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AF9" w:rsidRPr="00A47237" w:rsidRDefault="00A84C65" w:rsidP="00747816">
      <w:pPr>
        <w:jc w:val="center"/>
        <w:rPr>
          <w:rFonts w:ascii="Arial" w:hAnsi="Arial" w:cs="Arial"/>
          <w:b/>
          <w:sz w:val="40"/>
          <w:szCs w:val="40"/>
        </w:rPr>
      </w:pPr>
      <w:r w:rsidRPr="00A47237">
        <w:rPr>
          <w:rFonts w:ascii="Arial" w:hAnsi="Arial" w:cs="Arial"/>
          <w:b/>
          <w:sz w:val="40"/>
          <w:szCs w:val="40"/>
        </w:rPr>
        <w:t>SME CSR Leadership?</w:t>
      </w:r>
    </w:p>
    <w:p w:rsidR="00747816" w:rsidRPr="00A47237" w:rsidRDefault="00747816" w:rsidP="00747816">
      <w:pPr>
        <w:jc w:val="center"/>
        <w:rPr>
          <w:rFonts w:ascii="Arial" w:hAnsi="Arial" w:cs="Arial"/>
          <w:b/>
          <w:sz w:val="40"/>
          <w:szCs w:val="40"/>
        </w:rPr>
      </w:pPr>
      <w:r w:rsidRPr="00A47237">
        <w:rPr>
          <w:rFonts w:ascii="Arial" w:hAnsi="Arial" w:cs="Arial"/>
          <w:b/>
          <w:sz w:val="40"/>
          <w:szCs w:val="40"/>
        </w:rPr>
        <w:t>SBS/CMI Management Research Conference</w:t>
      </w:r>
    </w:p>
    <w:p w:rsidR="00747816" w:rsidRPr="00A47237" w:rsidRDefault="00747816" w:rsidP="00747816">
      <w:pPr>
        <w:jc w:val="center"/>
        <w:rPr>
          <w:rFonts w:ascii="Arial" w:hAnsi="Arial" w:cs="Arial"/>
          <w:b/>
          <w:sz w:val="40"/>
          <w:szCs w:val="40"/>
        </w:rPr>
      </w:pPr>
      <w:r w:rsidRPr="00A47237">
        <w:rPr>
          <w:rFonts w:ascii="Arial" w:hAnsi="Arial" w:cs="Arial"/>
          <w:b/>
          <w:sz w:val="40"/>
          <w:szCs w:val="40"/>
        </w:rPr>
        <w:t>Presentation 11 June 2009</w:t>
      </w:r>
    </w:p>
    <w:p w:rsidR="00747816" w:rsidRPr="00A47237" w:rsidRDefault="00747816" w:rsidP="00747816">
      <w:pPr>
        <w:jc w:val="center"/>
        <w:rPr>
          <w:rFonts w:ascii="Arial" w:hAnsi="Arial" w:cs="Arial"/>
          <w:b/>
          <w:sz w:val="40"/>
          <w:szCs w:val="40"/>
        </w:rPr>
      </w:pPr>
    </w:p>
    <w:p w:rsidR="00747816" w:rsidRPr="00A47237" w:rsidRDefault="00747816" w:rsidP="00747816">
      <w:pPr>
        <w:jc w:val="center"/>
        <w:rPr>
          <w:rFonts w:ascii="Arial" w:hAnsi="Arial" w:cs="Arial"/>
          <w:b/>
          <w:sz w:val="40"/>
          <w:szCs w:val="40"/>
        </w:rPr>
      </w:pPr>
      <w:r w:rsidRPr="00A47237">
        <w:rPr>
          <w:rFonts w:ascii="Arial" w:hAnsi="Arial" w:cs="Arial"/>
          <w:b/>
          <w:sz w:val="40"/>
          <w:szCs w:val="40"/>
        </w:rPr>
        <w:t>Steve Griffiths</w:t>
      </w:r>
    </w:p>
    <w:p w:rsidR="00747816" w:rsidRPr="00A47237" w:rsidRDefault="00747816" w:rsidP="00747816">
      <w:pPr>
        <w:jc w:val="center"/>
        <w:rPr>
          <w:rFonts w:ascii="Arial" w:hAnsi="Arial" w:cs="Arial"/>
          <w:b/>
          <w:sz w:val="40"/>
          <w:szCs w:val="40"/>
        </w:rPr>
      </w:pPr>
      <w:r w:rsidRPr="00A47237">
        <w:rPr>
          <w:rFonts w:ascii="Arial" w:hAnsi="Arial" w:cs="Arial"/>
          <w:b/>
          <w:sz w:val="40"/>
          <w:szCs w:val="40"/>
        </w:rPr>
        <w:t>Swansea Business School</w:t>
      </w:r>
    </w:p>
    <w:p w:rsidR="00747816" w:rsidRDefault="00747816" w:rsidP="00747816">
      <w:pPr>
        <w:jc w:val="center"/>
        <w:rPr>
          <w:rFonts w:ascii="Arial" w:hAnsi="Arial" w:cs="Arial"/>
          <w:b/>
          <w:sz w:val="40"/>
          <w:szCs w:val="40"/>
        </w:rPr>
      </w:pPr>
      <w:r w:rsidRPr="00A47237">
        <w:rPr>
          <w:rFonts w:ascii="Arial" w:hAnsi="Arial" w:cs="Arial"/>
          <w:b/>
          <w:sz w:val="40"/>
          <w:szCs w:val="40"/>
        </w:rPr>
        <w:t>Swansea Metropolitan University</w:t>
      </w:r>
    </w:p>
    <w:p w:rsidR="002E4367" w:rsidRDefault="002E4367" w:rsidP="00747816">
      <w:pPr>
        <w:jc w:val="center"/>
        <w:rPr>
          <w:rFonts w:ascii="Arial" w:hAnsi="Arial" w:cs="Arial"/>
          <w:b/>
          <w:sz w:val="40"/>
          <w:szCs w:val="40"/>
        </w:rPr>
      </w:pPr>
    </w:p>
    <w:p w:rsidR="002E4367" w:rsidRDefault="002E4367" w:rsidP="00747816">
      <w:pPr>
        <w:jc w:val="center"/>
        <w:rPr>
          <w:rFonts w:ascii="Arial" w:hAnsi="Arial" w:cs="Arial"/>
          <w:b/>
          <w:sz w:val="40"/>
          <w:szCs w:val="40"/>
        </w:rPr>
      </w:pPr>
    </w:p>
    <w:p w:rsidR="002E4367" w:rsidRPr="00A47237" w:rsidRDefault="002E4367" w:rsidP="00747816">
      <w:pPr>
        <w:jc w:val="center"/>
        <w:rPr>
          <w:rFonts w:ascii="Arial" w:hAnsi="Arial" w:cs="Arial"/>
          <w:b/>
          <w:sz w:val="40"/>
          <w:szCs w:val="40"/>
        </w:rPr>
      </w:pPr>
    </w:p>
    <w:p w:rsidR="00747816" w:rsidRDefault="00BA1FF3" w:rsidP="00747816">
      <w:pPr>
        <w:jc w:val="center"/>
        <w:rPr>
          <w:b/>
          <w:sz w:val="32"/>
          <w:szCs w:val="32"/>
        </w:rPr>
      </w:pPr>
      <w:r w:rsidRPr="00BA1FF3">
        <w:rPr>
          <w:b/>
          <w:sz w:val="32"/>
          <w:szCs w:val="32"/>
        </w:rPr>
        <w:drawing>
          <wp:inline distT="0" distB="0" distL="0" distR="0">
            <wp:extent cx="2162175" cy="466725"/>
            <wp:effectExtent l="19050" t="0" r="9525" b="0"/>
            <wp:docPr id="3" name="Picture 1" descr="SMU-Logo-Colour-Shortline"/>
            <wp:cNvGraphicFramePr/>
            <a:graphic xmlns:a="http://schemas.openxmlformats.org/drawingml/2006/main">
              <a:graphicData uri="http://schemas.openxmlformats.org/drawingml/2006/picture">
                <pic:pic xmlns:pic="http://schemas.openxmlformats.org/drawingml/2006/picture">
                  <pic:nvPicPr>
                    <pic:cNvPr id="0" name="Picture 1" descr="SMU-Logo-Colour-Shortline"/>
                    <pic:cNvPicPr>
                      <a:picLocks noChangeAspect="1" noChangeArrowheads="1"/>
                    </pic:cNvPicPr>
                  </pic:nvPicPr>
                  <pic:blipFill>
                    <a:blip r:embed="rId5" cstate="print"/>
                    <a:srcRect/>
                    <a:stretch>
                      <a:fillRect/>
                    </a:stretch>
                  </pic:blipFill>
                  <pic:spPr bwMode="auto">
                    <a:xfrm>
                      <a:off x="0" y="0"/>
                      <a:ext cx="2162175" cy="466725"/>
                    </a:xfrm>
                    <a:prstGeom prst="rect">
                      <a:avLst/>
                    </a:prstGeom>
                    <a:noFill/>
                    <a:ln w="9525">
                      <a:noFill/>
                      <a:miter lim="800000"/>
                      <a:headEnd/>
                      <a:tailEnd/>
                    </a:ln>
                  </pic:spPr>
                </pic:pic>
              </a:graphicData>
            </a:graphic>
          </wp:inline>
        </w:drawing>
      </w:r>
    </w:p>
    <w:p w:rsidR="00747816" w:rsidRDefault="00747816">
      <w:pPr>
        <w:rPr>
          <w:b/>
          <w:sz w:val="32"/>
          <w:szCs w:val="32"/>
        </w:rPr>
      </w:pPr>
    </w:p>
    <w:p w:rsidR="00747816" w:rsidRDefault="00747816">
      <w:pPr>
        <w:rPr>
          <w:b/>
          <w:sz w:val="32"/>
          <w:szCs w:val="32"/>
        </w:rPr>
      </w:pPr>
    </w:p>
    <w:p w:rsidR="00747816" w:rsidRDefault="00747816">
      <w:pPr>
        <w:rPr>
          <w:b/>
          <w:sz w:val="32"/>
          <w:szCs w:val="32"/>
        </w:rPr>
      </w:pPr>
    </w:p>
    <w:p w:rsidR="00747816" w:rsidRDefault="00747816">
      <w:pPr>
        <w:rPr>
          <w:b/>
          <w:sz w:val="32"/>
          <w:szCs w:val="32"/>
        </w:rPr>
      </w:pPr>
    </w:p>
    <w:p w:rsidR="00747816" w:rsidRDefault="00747816">
      <w:pPr>
        <w:rPr>
          <w:b/>
          <w:sz w:val="32"/>
          <w:szCs w:val="32"/>
        </w:rPr>
      </w:pPr>
    </w:p>
    <w:p w:rsidR="00747816" w:rsidRDefault="00747816">
      <w:pPr>
        <w:rPr>
          <w:b/>
          <w:sz w:val="32"/>
          <w:szCs w:val="32"/>
        </w:rPr>
      </w:pPr>
    </w:p>
    <w:p w:rsidR="00747816" w:rsidRDefault="00747816">
      <w:pPr>
        <w:rPr>
          <w:b/>
          <w:sz w:val="32"/>
          <w:szCs w:val="32"/>
        </w:rPr>
      </w:pPr>
    </w:p>
    <w:p w:rsidR="00747816" w:rsidRDefault="00747816">
      <w:pPr>
        <w:rPr>
          <w:b/>
          <w:sz w:val="32"/>
          <w:szCs w:val="32"/>
        </w:rPr>
      </w:pPr>
    </w:p>
    <w:p w:rsidR="002E4367" w:rsidRDefault="002E4367">
      <w:pPr>
        <w:rPr>
          <w:b/>
          <w:sz w:val="32"/>
          <w:szCs w:val="32"/>
        </w:rPr>
      </w:pPr>
    </w:p>
    <w:p w:rsidR="00A84C65" w:rsidRPr="00A47237" w:rsidRDefault="00A84C65">
      <w:pPr>
        <w:rPr>
          <w:rFonts w:ascii="Arial" w:hAnsi="Arial" w:cs="Arial"/>
          <w:b/>
          <w:sz w:val="40"/>
          <w:szCs w:val="40"/>
        </w:rPr>
      </w:pPr>
      <w:r w:rsidRPr="00A47237">
        <w:rPr>
          <w:rFonts w:ascii="Arial" w:hAnsi="Arial" w:cs="Arial"/>
          <w:b/>
          <w:sz w:val="40"/>
          <w:szCs w:val="40"/>
        </w:rPr>
        <w:lastRenderedPageBreak/>
        <w:t>SME Owner /Managers</w:t>
      </w:r>
      <w:r w:rsidR="00AC2B32" w:rsidRPr="00A47237">
        <w:rPr>
          <w:rFonts w:ascii="Arial" w:hAnsi="Arial" w:cs="Arial"/>
          <w:b/>
          <w:sz w:val="40"/>
          <w:szCs w:val="40"/>
        </w:rPr>
        <w:t>: 2 Perspectives</w:t>
      </w:r>
    </w:p>
    <w:p w:rsidR="00A84C65" w:rsidRPr="00A47237" w:rsidRDefault="00A84C65">
      <w:pPr>
        <w:rPr>
          <w:rFonts w:ascii="Arial" w:hAnsi="Arial" w:cs="Arial"/>
          <w:sz w:val="40"/>
          <w:szCs w:val="40"/>
        </w:rPr>
      </w:pPr>
      <w:r w:rsidRPr="00A47237">
        <w:rPr>
          <w:rFonts w:ascii="Arial" w:hAnsi="Arial" w:cs="Arial"/>
          <w:sz w:val="40"/>
          <w:szCs w:val="40"/>
        </w:rPr>
        <w:t>“Jack the lad/ Jane the ladette”</w:t>
      </w:r>
    </w:p>
    <w:p w:rsidR="00AC2B32" w:rsidRPr="00A47237" w:rsidRDefault="00A84C65">
      <w:pPr>
        <w:rPr>
          <w:rFonts w:ascii="Arial" w:hAnsi="Arial" w:cs="Arial"/>
          <w:sz w:val="40"/>
          <w:szCs w:val="40"/>
        </w:rPr>
      </w:pPr>
      <w:r w:rsidRPr="00A47237">
        <w:rPr>
          <w:rFonts w:ascii="Arial" w:hAnsi="Arial" w:cs="Arial"/>
          <w:sz w:val="40"/>
          <w:szCs w:val="40"/>
        </w:rPr>
        <w:t xml:space="preserve">Narrow, driven, results orientated, determined to secure benefits for family and immediate social group. Hierarchical, lacking self criticism, insensitive to difference, single minded, difficult to advise. Not in the general public eye, not subject to intense scrutiny. Difficult to police, monitor and regulate. Bend the rules, street </w:t>
      </w:r>
      <w:r w:rsidR="00747816" w:rsidRPr="00A47237">
        <w:rPr>
          <w:rFonts w:ascii="Arial" w:hAnsi="Arial" w:cs="Arial"/>
          <w:sz w:val="40"/>
          <w:szCs w:val="40"/>
        </w:rPr>
        <w:t>wise;</w:t>
      </w:r>
      <w:r w:rsidRPr="00A47237">
        <w:rPr>
          <w:rFonts w:ascii="Arial" w:hAnsi="Arial" w:cs="Arial"/>
          <w:sz w:val="40"/>
          <w:szCs w:val="40"/>
        </w:rPr>
        <w:t xml:space="preserve"> what they don’t know </w:t>
      </w:r>
      <w:r w:rsidR="00747816" w:rsidRPr="00A47237">
        <w:rPr>
          <w:rFonts w:ascii="Arial" w:hAnsi="Arial" w:cs="Arial"/>
          <w:sz w:val="40"/>
          <w:szCs w:val="40"/>
        </w:rPr>
        <w:t>won’t</w:t>
      </w:r>
      <w:r w:rsidRPr="00A47237">
        <w:rPr>
          <w:rFonts w:ascii="Arial" w:hAnsi="Arial" w:cs="Arial"/>
          <w:sz w:val="40"/>
          <w:szCs w:val="40"/>
        </w:rPr>
        <w:t xml:space="preserve"> hurt them. “How much for a cash job?”</w:t>
      </w:r>
      <w:r w:rsidR="00AC2B32" w:rsidRPr="00A47237">
        <w:rPr>
          <w:rFonts w:ascii="Arial" w:hAnsi="Arial" w:cs="Arial"/>
          <w:sz w:val="40"/>
          <w:szCs w:val="40"/>
        </w:rPr>
        <w:t xml:space="preserve">  Often not well educated or trained in formal concepts, ethics is very theoretical; money making is easier to understand.</w:t>
      </w:r>
    </w:p>
    <w:p w:rsidR="00AC2B32" w:rsidRPr="00A47237" w:rsidRDefault="00AC2B32">
      <w:pPr>
        <w:rPr>
          <w:rFonts w:ascii="Arial" w:hAnsi="Arial" w:cs="Arial"/>
          <w:sz w:val="40"/>
          <w:szCs w:val="40"/>
        </w:rPr>
      </w:pPr>
      <w:r w:rsidRPr="00A47237">
        <w:rPr>
          <w:rFonts w:ascii="Arial" w:hAnsi="Arial" w:cs="Arial"/>
          <w:sz w:val="40"/>
          <w:szCs w:val="40"/>
        </w:rPr>
        <w:t>OR</w:t>
      </w:r>
    </w:p>
    <w:p w:rsidR="00A84C65" w:rsidRPr="00A47237" w:rsidRDefault="00A84C65">
      <w:pPr>
        <w:rPr>
          <w:rFonts w:ascii="Arial" w:hAnsi="Arial" w:cs="Arial"/>
          <w:sz w:val="40"/>
          <w:szCs w:val="40"/>
        </w:rPr>
      </w:pPr>
      <w:r w:rsidRPr="00A47237">
        <w:rPr>
          <w:rFonts w:ascii="Arial" w:hAnsi="Arial" w:cs="Arial"/>
          <w:sz w:val="40"/>
          <w:szCs w:val="40"/>
        </w:rPr>
        <w:t>“John and Jane, pillars of the community”</w:t>
      </w:r>
    </w:p>
    <w:p w:rsidR="002E4367" w:rsidRDefault="00A84C65">
      <w:pPr>
        <w:rPr>
          <w:rFonts w:ascii="Arial" w:hAnsi="Arial" w:cs="Arial"/>
          <w:sz w:val="40"/>
          <w:szCs w:val="40"/>
        </w:rPr>
      </w:pPr>
      <w:r w:rsidRPr="00A47237">
        <w:rPr>
          <w:rFonts w:ascii="Arial" w:hAnsi="Arial" w:cs="Arial"/>
          <w:sz w:val="40"/>
          <w:szCs w:val="40"/>
        </w:rPr>
        <w:t xml:space="preserve">It’s all about relationships, if you want to be in business in the long run. Lie, cheat, give bad service........they know who I am and don’t come back. We care about community because we are part of it. We are very </w:t>
      </w:r>
      <w:r w:rsidR="00747816" w:rsidRPr="00A47237">
        <w:rPr>
          <w:rFonts w:ascii="Arial" w:hAnsi="Arial" w:cs="Arial"/>
          <w:sz w:val="40"/>
          <w:szCs w:val="40"/>
        </w:rPr>
        <w:t>visible;</w:t>
      </w:r>
      <w:r w:rsidRPr="00A47237">
        <w:rPr>
          <w:rFonts w:ascii="Arial" w:hAnsi="Arial" w:cs="Arial"/>
          <w:sz w:val="40"/>
          <w:szCs w:val="40"/>
        </w:rPr>
        <w:t xml:space="preserve"> everyone demands good treatment from us. We are part of what goes on in our communities</w:t>
      </w:r>
      <w:r w:rsidR="00747816" w:rsidRPr="00A47237">
        <w:rPr>
          <w:rFonts w:ascii="Arial" w:hAnsi="Arial" w:cs="Arial"/>
          <w:sz w:val="40"/>
          <w:szCs w:val="40"/>
        </w:rPr>
        <w:t xml:space="preserve">. </w:t>
      </w:r>
      <w:r w:rsidR="00AC2B32" w:rsidRPr="00A47237">
        <w:rPr>
          <w:rFonts w:ascii="Arial" w:hAnsi="Arial" w:cs="Arial"/>
          <w:sz w:val="40"/>
          <w:szCs w:val="40"/>
        </w:rPr>
        <w:t>Ethics is relevant to us all. No one needs a degree in philosophy to know what is right and wrong.</w:t>
      </w:r>
    </w:p>
    <w:p w:rsidR="00AC2B32" w:rsidRPr="00A47237" w:rsidRDefault="00AC2B32">
      <w:pPr>
        <w:rPr>
          <w:rFonts w:ascii="Arial" w:hAnsi="Arial" w:cs="Arial"/>
          <w:sz w:val="40"/>
          <w:szCs w:val="40"/>
        </w:rPr>
      </w:pPr>
      <w:r w:rsidRPr="00A47237">
        <w:rPr>
          <w:rFonts w:ascii="Arial" w:hAnsi="Arial" w:cs="Arial"/>
          <w:sz w:val="40"/>
          <w:szCs w:val="40"/>
        </w:rPr>
        <w:lastRenderedPageBreak/>
        <w:t>General problems of SME research</w:t>
      </w:r>
      <w:r w:rsidR="002E4367">
        <w:rPr>
          <w:rFonts w:ascii="Arial" w:hAnsi="Arial" w:cs="Arial"/>
          <w:sz w:val="40"/>
          <w:szCs w:val="40"/>
        </w:rPr>
        <w:t>:</w:t>
      </w:r>
    </w:p>
    <w:p w:rsidR="00AC2B32" w:rsidRPr="00A47237" w:rsidRDefault="00AC2B32" w:rsidP="00AC2B32">
      <w:pPr>
        <w:pStyle w:val="ListParagraph"/>
        <w:numPr>
          <w:ilvl w:val="0"/>
          <w:numId w:val="1"/>
        </w:numPr>
        <w:rPr>
          <w:rFonts w:ascii="Arial" w:hAnsi="Arial" w:cs="Arial"/>
          <w:sz w:val="40"/>
          <w:szCs w:val="40"/>
        </w:rPr>
      </w:pPr>
      <w:r w:rsidRPr="00A47237">
        <w:rPr>
          <w:rFonts w:ascii="Arial" w:hAnsi="Arial" w:cs="Arial"/>
          <w:sz w:val="40"/>
          <w:szCs w:val="40"/>
        </w:rPr>
        <w:t>Definitions</w:t>
      </w:r>
    </w:p>
    <w:p w:rsidR="00AC2B32" w:rsidRPr="00A47237" w:rsidRDefault="00AC2B32" w:rsidP="00AC2B32">
      <w:pPr>
        <w:pStyle w:val="ListParagraph"/>
        <w:numPr>
          <w:ilvl w:val="0"/>
          <w:numId w:val="1"/>
        </w:numPr>
        <w:rPr>
          <w:rFonts w:ascii="Arial" w:hAnsi="Arial" w:cs="Arial"/>
          <w:sz w:val="40"/>
          <w:szCs w:val="40"/>
        </w:rPr>
      </w:pPr>
      <w:r w:rsidRPr="00A47237">
        <w:rPr>
          <w:rFonts w:ascii="Arial" w:hAnsi="Arial" w:cs="Arial"/>
          <w:sz w:val="40"/>
          <w:szCs w:val="40"/>
        </w:rPr>
        <w:t>Generalisability</w:t>
      </w:r>
    </w:p>
    <w:p w:rsidR="00AC2B32" w:rsidRPr="00A47237" w:rsidRDefault="00AC2B32" w:rsidP="00AC2B32">
      <w:pPr>
        <w:pStyle w:val="ListParagraph"/>
        <w:numPr>
          <w:ilvl w:val="0"/>
          <w:numId w:val="1"/>
        </w:numPr>
        <w:rPr>
          <w:rFonts w:ascii="Arial" w:hAnsi="Arial" w:cs="Arial"/>
          <w:sz w:val="40"/>
          <w:szCs w:val="40"/>
        </w:rPr>
      </w:pPr>
      <w:r w:rsidRPr="00A47237">
        <w:rPr>
          <w:rFonts w:ascii="Arial" w:hAnsi="Arial" w:cs="Arial"/>
          <w:sz w:val="40"/>
          <w:szCs w:val="40"/>
        </w:rPr>
        <w:t>Numbers and sampling</w:t>
      </w:r>
    </w:p>
    <w:p w:rsidR="00AC2B32" w:rsidRPr="00A47237" w:rsidRDefault="00AC2B32" w:rsidP="00AC2B32">
      <w:pPr>
        <w:pStyle w:val="ListParagraph"/>
        <w:numPr>
          <w:ilvl w:val="0"/>
          <w:numId w:val="1"/>
        </w:numPr>
        <w:rPr>
          <w:rFonts w:ascii="Arial" w:hAnsi="Arial" w:cs="Arial"/>
          <w:sz w:val="40"/>
          <w:szCs w:val="40"/>
        </w:rPr>
      </w:pPr>
      <w:r w:rsidRPr="00A47237">
        <w:rPr>
          <w:rFonts w:ascii="Arial" w:hAnsi="Arial" w:cs="Arial"/>
          <w:sz w:val="40"/>
          <w:szCs w:val="40"/>
        </w:rPr>
        <w:t>“Churning”</w:t>
      </w: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r w:rsidRPr="00A47237">
        <w:rPr>
          <w:rFonts w:ascii="Arial" w:hAnsi="Arial" w:cs="Arial"/>
          <w:sz w:val="40"/>
          <w:szCs w:val="40"/>
        </w:rPr>
        <w:t>General problems of ethics and research</w:t>
      </w:r>
    </w:p>
    <w:p w:rsidR="00AC2B32" w:rsidRPr="00A47237" w:rsidRDefault="00AC2B32" w:rsidP="00AC2B32">
      <w:pPr>
        <w:pStyle w:val="ListParagraph"/>
        <w:numPr>
          <w:ilvl w:val="0"/>
          <w:numId w:val="2"/>
        </w:numPr>
        <w:rPr>
          <w:rFonts w:ascii="Arial" w:hAnsi="Arial" w:cs="Arial"/>
          <w:sz w:val="40"/>
          <w:szCs w:val="40"/>
        </w:rPr>
      </w:pPr>
      <w:r w:rsidRPr="00A47237">
        <w:rPr>
          <w:rFonts w:ascii="Arial" w:hAnsi="Arial" w:cs="Arial"/>
          <w:sz w:val="40"/>
          <w:szCs w:val="40"/>
        </w:rPr>
        <w:t>Definitions</w:t>
      </w:r>
    </w:p>
    <w:p w:rsidR="00AC2B32" w:rsidRPr="00A47237" w:rsidRDefault="002E4367" w:rsidP="00AC2B32">
      <w:pPr>
        <w:pStyle w:val="ListParagraph"/>
        <w:numPr>
          <w:ilvl w:val="0"/>
          <w:numId w:val="2"/>
        </w:numPr>
        <w:rPr>
          <w:rFonts w:ascii="Arial" w:hAnsi="Arial" w:cs="Arial"/>
          <w:sz w:val="40"/>
          <w:szCs w:val="40"/>
        </w:rPr>
      </w:pPr>
      <w:proofErr w:type="spellStart"/>
      <w:r w:rsidRPr="00A47237">
        <w:rPr>
          <w:rFonts w:ascii="Arial" w:hAnsi="Arial" w:cs="Arial"/>
          <w:sz w:val="40"/>
          <w:szCs w:val="40"/>
        </w:rPr>
        <w:t>Generalisabilty</w:t>
      </w:r>
      <w:proofErr w:type="spellEnd"/>
    </w:p>
    <w:p w:rsidR="00AC2B32" w:rsidRPr="00A47237" w:rsidRDefault="00AC2B32" w:rsidP="00AC2B32">
      <w:pPr>
        <w:pStyle w:val="ListParagraph"/>
        <w:numPr>
          <w:ilvl w:val="0"/>
          <w:numId w:val="2"/>
        </w:numPr>
        <w:rPr>
          <w:rFonts w:ascii="Arial" w:hAnsi="Arial" w:cs="Arial"/>
          <w:sz w:val="40"/>
          <w:szCs w:val="40"/>
        </w:rPr>
      </w:pPr>
      <w:r w:rsidRPr="00A47237">
        <w:rPr>
          <w:rFonts w:ascii="Arial" w:hAnsi="Arial" w:cs="Arial"/>
          <w:sz w:val="40"/>
          <w:szCs w:val="40"/>
        </w:rPr>
        <w:t>Sampling /collecting data: Qualitative?</w:t>
      </w:r>
    </w:p>
    <w:p w:rsidR="00AC2B32" w:rsidRPr="00A47237" w:rsidRDefault="00AC2B32" w:rsidP="00AC2B32">
      <w:pPr>
        <w:pStyle w:val="ListParagraph"/>
        <w:numPr>
          <w:ilvl w:val="0"/>
          <w:numId w:val="2"/>
        </w:numPr>
        <w:rPr>
          <w:rFonts w:ascii="Arial" w:hAnsi="Arial" w:cs="Arial"/>
          <w:sz w:val="40"/>
          <w:szCs w:val="40"/>
        </w:rPr>
      </w:pPr>
      <w:r w:rsidRPr="00A47237">
        <w:rPr>
          <w:rFonts w:ascii="Arial" w:hAnsi="Arial" w:cs="Arial"/>
          <w:sz w:val="40"/>
          <w:szCs w:val="40"/>
        </w:rPr>
        <w:t>Changing values: Moral Relativism?</w:t>
      </w: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AC2B32" w:rsidRPr="00A47237" w:rsidRDefault="00AC2B32" w:rsidP="00AC2B32">
      <w:pPr>
        <w:rPr>
          <w:rFonts w:ascii="Arial" w:hAnsi="Arial" w:cs="Arial"/>
          <w:sz w:val="40"/>
          <w:szCs w:val="40"/>
        </w:rPr>
      </w:pPr>
    </w:p>
    <w:p w:rsidR="002E4367" w:rsidRDefault="002E4367" w:rsidP="00AC2B32">
      <w:pPr>
        <w:rPr>
          <w:rFonts w:ascii="Arial" w:hAnsi="Arial" w:cs="Arial"/>
          <w:sz w:val="40"/>
          <w:szCs w:val="40"/>
        </w:rPr>
      </w:pPr>
    </w:p>
    <w:p w:rsidR="00AC2B32" w:rsidRPr="00A47237" w:rsidRDefault="00AC2B32" w:rsidP="00AC2B32">
      <w:pPr>
        <w:rPr>
          <w:rFonts w:ascii="Arial" w:hAnsi="Arial" w:cs="Arial"/>
          <w:sz w:val="40"/>
          <w:szCs w:val="40"/>
        </w:rPr>
      </w:pPr>
      <w:r w:rsidRPr="00A47237">
        <w:rPr>
          <w:rFonts w:ascii="Arial" w:hAnsi="Arial" w:cs="Arial"/>
          <w:sz w:val="40"/>
          <w:szCs w:val="40"/>
        </w:rPr>
        <w:lastRenderedPageBreak/>
        <w:t>Some themes:</w:t>
      </w:r>
    </w:p>
    <w:p w:rsidR="00A47237" w:rsidRPr="00A47237" w:rsidRDefault="00AC2B32" w:rsidP="00A47237">
      <w:pPr>
        <w:pStyle w:val="ListParagraph"/>
        <w:numPr>
          <w:ilvl w:val="0"/>
          <w:numId w:val="3"/>
        </w:numPr>
        <w:rPr>
          <w:rFonts w:ascii="Arial" w:hAnsi="Arial" w:cs="Arial"/>
          <w:sz w:val="40"/>
          <w:szCs w:val="40"/>
        </w:rPr>
      </w:pPr>
      <w:r w:rsidRPr="00A47237">
        <w:rPr>
          <w:rFonts w:ascii="Arial" w:hAnsi="Arial" w:cs="Arial"/>
          <w:sz w:val="40"/>
          <w:szCs w:val="40"/>
        </w:rPr>
        <w:t>1 size fits all will not work for SME analysis (Gibb, 2004)</w:t>
      </w:r>
    </w:p>
    <w:p w:rsidR="00A47237" w:rsidRPr="00A47237" w:rsidRDefault="00A47237" w:rsidP="00A47237">
      <w:pPr>
        <w:pStyle w:val="ListParagraph"/>
        <w:rPr>
          <w:rFonts w:ascii="Arial" w:hAnsi="Arial" w:cs="Arial"/>
          <w:sz w:val="40"/>
          <w:szCs w:val="40"/>
        </w:rPr>
      </w:pPr>
    </w:p>
    <w:p w:rsidR="00A47237" w:rsidRPr="00A47237" w:rsidRDefault="006D7BC4" w:rsidP="00A47237">
      <w:pPr>
        <w:pStyle w:val="ListParagraph"/>
        <w:numPr>
          <w:ilvl w:val="0"/>
          <w:numId w:val="3"/>
        </w:numPr>
        <w:rPr>
          <w:rFonts w:ascii="Arial" w:hAnsi="Arial" w:cs="Arial"/>
          <w:sz w:val="40"/>
          <w:szCs w:val="40"/>
        </w:rPr>
      </w:pPr>
      <w:r w:rsidRPr="00A47237">
        <w:rPr>
          <w:rFonts w:ascii="Arial" w:hAnsi="Arial" w:cs="Arial"/>
          <w:sz w:val="40"/>
          <w:szCs w:val="40"/>
        </w:rPr>
        <w:t>No 1 ethical principle dominates, however SMEs do have principles (Dawson, Breen &amp; Satyen, 2002)</w:t>
      </w:r>
    </w:p>
    <w:p w:rsidR="00A47237" w:rsidRPr="00A47237" w:rsidRDefault="00A47237" w:rsidP="00A47237">
      <w:pPr>
        <w:rPr>
          <w:rFonts w:ascii="Arial" w:hAnsi="Arial" w:cs="Arial"/>
          <w:sz w:val="40"/>
          <w:szCs w:val="40"/>
        </w:rPr>
      </w:pPr>
    </w:p>
    <w:p w:rsidR="00A47237" w:rsidRPr="00A47237" w:rsidRDefault="00AC2B32" w:rsidP="00A47237">
      <w:pPr>
        <w:pStyle w:val="ListParagraph"/>
        <w:numPr>
          <w:ilvl w:val="0"/>
          <w:numId w:val="3"/>
        </w:numPr>
        <w:rPr>
          <w:rFonts w:ascii="Arial" w:hAnsi="Arial" w:cs="Arial"/>
          <w:sz w:val="40"/>
          <w:szCs w:val="40"/>
        </w:rPr>
      </w:pPr>
      <w:r w:rsidRPr="00A47237">
        <w:rPr>
          <w:rFonts w:ascii="Arial" w:hAnsi="Arial" w:cs="Arial"/>
          <w:sz w:val="40"/>
          <w:szCs w:val="40"/>
        </w:rPr>
        <w:t>SMEs are confused about what is expected of them (Murillo and Lozano, 2006)</w:t>
      </w:r>
    </w:p>
    <w:p w:rsidR="00A47237" w:rsidRPr="00A47237" w:rsidRDefault="00A47237" w:rsidP="00A47237">
      <w:pPr>
        <w:rPr>
          <w:rFonts w:ascii="Arial" w:hAnsi="Arial" w:cs="Arial"/>
          <w:sz w:val="40"/>
          <w:szCs w:val="40"/>
        </w:rPr>
      </w:pPr>
    </w:p>
    <w:p w:rsidR="00AC2B32" w:rsidRPr="00A47237" w:rsidRDefault="00AC2B32" w:rsidP="00AC2B32">
      <w:pPr>
        <w:pStyle w:val="ListParagraph"/>
        <w:numPr>
          <w:ilvl w:val="0"/>
          <w:numId w:val="3"/>
        </w:numPr>
        <w:rPr>
          <w:rFonts w:ascii="Arial" w:hAnsi="Arial" w:cs="Arial"/>
          <w:sz w:val="40"/>
          <w:szCs w:val="40"/>
        </w:rPr>
      </w:pPr>
      <w:r w:rsidRPr="00A47237">
        <w:rPr>
          <w:rFonts w:ascii="Arial" w:hAnsi="Arial" w:cs="Arial"/>
          <w:sz w:val="40"/>
          <w:szCs w:val="40"/>
        </w:rPr>
        <w:t xml:space="preserve">Economic pressures </w:t>
      </w:r>
      <w:r w:rsidR="006D7BC4" w:rsidRPr="00A47237">
        <w:rPr>
          <w:rFonts w:ascii="Arial" w:hAnsi="Arial" w:cs="Arial"/>
          <w:sz w:val="40"/>
          <w:szCs w:val="40"/>
        </w:rPr>
        <w:t xml:space="preserve">often </w:t>
      </w:r>
      <w:r w:rsidRPr="00A47237">
        <w:rPr>
          <w:rFonts w:ascii="Arial" w:hAnsi="Arial" w:cs="Arial"/>
          <w:sz w:val="40"/>
          <w:szCs w:val="40"/>
        </w:rPr>
        <w:t>over ride ethical commitments (Barnes, 2006)</w:t>
      </w:r>
    </w:p>
    <w:p w:rsidR="00A47237" w:rsidRPr="00A47237" w:rsidRDefault="00A47237" w:rsidP="00A47237">
      <w:pPr>
        <w:rPr>
          <w:rFonts w:ascii="Arial" w:hAnsi="Arial" w:cs="Arial"/>
          <w:sz w:val="40"/>
          <w:szCs w:val="40"/>
        </w:rPr>
      </w:pPr>
    </w:p>
    <w:p w:rsidR="00AC2B32" w:rsidRPr="00A47237" w:rsidRDefault="00AC2B32" w:rsidP="00AC2B32">
      <w:pPr>
        <w:pStyle w:val="ListParagraph"/>
        <w:numPr>
          <w:ilvl w:val="0"/>
          <w:numId w:val="3"/>
        </w:numPr>
        <w:rPr>
          <w:rFonts w:ascii="Arial" w:hAnsi="Arial" w:cs="Arial"/>
          <w:sz w:val="40"/>
          <w:szCs w:val="40"/>
        </w:rPr>
      </w:pPr>
      <w:r w:rsidRPr="00A47237">
        <w:rPr>
          <w:rFonts w:ascii="Arial" w:hAnsi="Arial" w:cs="Arial"/>
          <w:sz w:val="40"/>
          <w:szCs w:val="40"/>
        </w:rPr>
        <w:t xml:space="preserve">Lack of resources and capabilities </w:t>
      </w:r>
      <w:r w:rsidR="006D7BC4" w:rsidRPr="00A47237">
        <w:rPr>
          <w:rFonts w:ascii="Arial" w:hAnsi="Arial" w:cs="Arial"/>
          <w:sz w:val="40"/>
          <w:szCs w:val="40"/>
        </w:rPr>
        <w:t xml:space="preserve">reduce CSR </w:t>
      </w:r>
      <w:r w:rsidRPr="00A47237">
        <w:rPr>
          <w:rFonts w:ascii="Arial" w:hAnsi="Arial" w:cs="Arial"/>
          <w:sz w:val="40"/>
          <w:szCs w:val="40"/>
        </w:rPr>
        <w:t>(Friedman, Miles &amp; Adams, 2000)</w:t>
      </w:r>
    </w:p>
    <w:p w:rsidR="00A47237" w:rsidRPr="00A47237" w:rsidRDefault="00A47237" w:rsidP="00A47237">
      <w:pPr>
        <w:rPr>
          <w:rFonts w:ascii="Arial" w:hAnsi="Arial" w:cs="Arial"/>
          <w:sz w:val="40"/>
          <w:szCs w:val="40"/>
        </w:rPr>
      </w:pPr>
    </w:p>
    <w:p w:rsidR="00A47237" w:rsidRPr="00A47237" w:rsidRDefault="00AC2B32" w:rsidP="00A47237">
      <w:pPr>
        <w:pStyle w:val="ListParagraph"/>
        <w:numPr>
          <w:ilvl w:val="0"/>
          <w:numId w:val="3"/>
        </w:numPr>
        <w:rPr>
          <w:rFonts w:ascii="Arial" w:hAnsi="Arial" w:cs="Arial"/>
          <w:sz w:val="40"/>
          <w:szCs w:val="40"/>
        </w:rPr>
      </w:pPr>
      <w:r w:rsidRPr="00A47237">
        <w:rPr>
          <w:rFonts w:ascii="Arial" w:hAnsi="Arial" w:cs="Arial"/>
          <w:sz w:val="40"/>
          <w:szCs w:val="40"/>
        </w:rPr>
        <w:t>Differ</w:t>
      </w:r>
      <w:r w:rsidR="006D7BC4" w:rsidRPr="00A47237">
        <w:rPr>
          <w:rFonts w:ascii="Arial" w:hAnsi="Arial" w:cs="Arial"/>
          <w:sz w:val="40"/>
          <w:szCs w:val="40"/>
        </w:rPr>
        <w:t>en</w:t>
      </w:r>
      <w:r w:rsidRPr="00A47237">
        <w:rPr>
          <w:rFonts w:ascii="Arial" w:hAnsi="Arial" w:cs="Arial"/>
          <w:sz w:val="40"/>
          <w:szCs w:val="40"/>
        </w:rPr>
        <w:t xml:space="preserve">t sectors have different CSR profiles (Spence, </w:t>
      </w:r>
      <w:proofErr w:type="spellStart"/>
      <w:r w:rsidR="00A47237" w:rsidRPr="00A47237">
        <w:rPr>
          <w:rFonts w:ascii="Arial" w:hAnsi="Arial" w:cs="Arial"/>
          <w:sz w:val="40"/>
          <w:szCs w:val="40"/>
        </w:rPr>
        <w:t>Sc</w:t>
      </w:r>
      <w:r w:rsidR="00C6476E">
        <w:rPr>
          <w:rFonts w:ascii="Arial" w:hAnsi="Arial" w:cs="Arial"/>
          <w:sz w:val="40"/>
          <w:szCs w:val="40"/>
        </w:rPr>
        <w:t>h</w:t>
      </w:r>
      <w:r w:rsidR="00A47237" w:rsidRPr="00A47237">
        <w:rPr>
          <w:rFonts w:ascii="Arial" w:hAnsi="Arial" w:cs="Arial"/>
          <w:sz w:val="40"/>
          <w:szCs w:val="40"/>
        </w:rPr>
        <w:t>midpeter</w:t>
      </w:r>
      <w:proofErr w:type="spellEnd"/>
      <w:r w:rsidR="00A47237" w:rsidRPr="00A47237">
        <w:rPr>
          <w:rFonts w:ascii="Arial" w:hAnsi="Arial" w:cs="Arial"/>
          <w:sz w:val="40"/>
          <w:szCs w:val="40"/>
        </w:rPr>
        <w:t xml:space="preserve"> &amp; </w:t>
      </w:r>
      <w:proofErr w:type="spellStart"/>
      <w:r w:rsidR="00A47237" w:rsidRPr="00A47237">
        <w:rPr>
          <w:rFonts w:ascii="Arial" w:hAnsi="Arial" w:cs="Arial"/>
          <w:sz w:val="40"/>
          <w:szCs w:val="40"/>
        </w:rPr>
        <w:t>Habisch</w:t>
      </w:r>
      <w:proofErr w:type="spellEnd"/>
      <w:r w:rsidR="00A47237" w:rsidRPr="00A47237">
        <w:rPr>
          <w:rFonts w:ascii="Arial" w:hAnsi="Arial" w:cs="Arial"/>
          <w:sz w:val="40"/>
          <w:szCs w:val="40"/>
        </w:rPr>
        <w:t xml:space="preserve">, </w:t>
      </w:r>
      <w:r w:rsidRPr="00A47237">
        <w:rPr>
          <w:rFonts w:ascii="Arial" w:hAnsi="Arial" w:cs="Arial"/>
          <w:sz w:val="40"/>
          <w:szCs w:val="40"/>
        </w:rPr>
        <w:t>2003)</w:t>
      </w:r>
    </w:p>
    <w:p w:rsidR="00A47237" w:rsidRPr="00A47237" w:rsidRDefault="00A47237" w:rsidP="00A47237">
      <w:pPr>
        <w:rPr>
          <w:rFonts w:ascii="Arial" w:hAnsi="Arial" w:cs="Arial"/>
          <w:sz w:val="40"/>
          <w:szCs w:val="40"/>
        </w:rPr>
      </w:pPr>
    </w:p>
    <w:p w:rsidR="00AC2B32" w:rsidRPr="00A47237" w:rsidRDefault="00AC2B32" w:rsidP="00AC2B32">
      <w:pPr>
        <w:pStyle w:val="ListParagraph"/>
        <w:numPr>
          <w:ilvl w:val="0"/>
          <w:numId w:val="3"/>
        </w:numPr>
        <w:rPr>
          <w:rFonts w:ascii="Arial" w:hAnsi="Arial" w:cs="Arial"/>
          <w:sz w:val="40"/>
          <w:szCs w:val="40"/>
        </w:rPr>
      </w:pPr>
      <w:r w:rsidRPr="00A47237">
        <w:rPr>
          <w:rFonts w:ascii="Arial" w:hAnsi="Arial" w:cs="Arial"/>
          <w:sz w:val="40"/>
          <w:szCs w:val="40"/>
        </w:rPr>
        <w:lastRenderedPageBreak/>
        <w:t xml:space="preserve">SME ethics follows developmental theories for personal adoption of ethics </w:t>
      </w:r>
      <w:r w:rsidR="002E4367" w:rsidRPr="00A47237">
        <w:rPr>
          <w:rFonts w:ascii="Arial" w:hAnsi="Arial" w:cs="Arial"/>
          <w:sz w:val="40"/>
          <w:szCs w:val="40"/>
        </w:rPr>
        <w:t>e.g.</w:t>
      </w:r>
      <w:r w:rsidRPr="00A47237">
        <w:rPr>
          <w:rFonts w:ascii="Arial" w:hAnsi="Arial" w:cs="Arial"/>
          <w:sz w:val="40"/>
          <w:szCs w:val="40"/>
        </w:rPr>
        <w:t xml:space="preserve"> Kholberg (Morris, Schindehutte,</w:t>
      </w:r>
      <w:r w:rsidR="006D7BC4" w:rsidRPr="00A47237">
        <w:rPr>
          <w:rFonts w:ascii="Arial" w:hAnsi="Arial" w:cs="Arial"/>
          <w:sz w:val="40"/>
          <w:szCs w:val="40"/>
        </w:rPr>
        <w:t xml:space="preserve"> </w:t>
      </w:r>
      <w:r w:rsidRPr="00A47237">
        <w:rPr>
          <w:rFonts w:ascii="Arial" w:hAnsi="Arial" w:cs="Arial"/>
          <w:sz w:val="40"/>
          <w:szCs w:val="40"/>
        </w:rPr>
        <w:t>Walton, &amp; Allen, 2002)</w:t>
      </w:r>
    </w:p>
    <w:p w:rsidR="00A47237" w:rsidRPr="00A47237" w:rsidRDefault="00A47237" w:rsidP="00A47237">
      <w:pPr>
        <w:rPr>
          <w:rFonts w:ascii="Arial" w:hAnsi="Arial" w:cs="Arial"/>
          <w:sz w:val="40"/>
          <w:szCs w:val="40"/>
        </w:rPr>
      </w:pPr>
    </w:p>
    <w:p w:rsidR="00A47237" w:rsidRPr="00A47237" w:rsidRDefault="00AC2B32" w:rsidP="00A47237">
      <w:pPr>
        <w:pStyle w:val="ListParagraph"/>
        <w:numPr>
          <w:ilvl w:val="0"/>
          <w:numId w:val="3"/>
        </w:numPr>
        <w:rPr>
          <w:rFonts w:ascii="Arial" w:hAnsi="Arial" w:cs="Arial"/>
          <w:sz w:val="40"/>
          <w:szCs w:val="40"/>
        </w:rPr>
      </w:pPr>
      <w:r w:rsidRPr="00A47237">
        <w:rPr>
          <w:rFonts w:ascii="Arial" w:hAnsi="Arial" w:cs="Arial"/>
          <w:sz w:val="40"/>
          <w:szCs w:val="40"/>
        </w:rPr>
        <w:t>Owner managers look after family and friends first (Spence &amp; Lozano, 2000)</w:t>
      </w:r>
    </w:p>
    <w:p w:rsidR="00A47237" w:rsidRPr="00A47237" w:rsidRDefault="00A47237" w:rsidP="00A47237">
      <w:pPr>
        <w:rPr>
          <w:rFonts w:ascii="Arial" w:hAnsi="Arial" w:cs="Arial"/>
          <w:sz w:val="40"/>
          <w:szCs w:val="40"/>
        </w:rPr>
      </w:pPr>
    </w:p>
    <w:p w:rsidR="00AC2B32" w:rsidRPr="00A47237" w:rsidRDefault="00AC2B32" w:rsidP="00AC2B32">
      <w:pPr>
        <w:pStyle w:val="ListParagraph"/>
        <w:numPr>
          <w:ilvl w:val="0"/>
          <w:numId w:val="3"/>
        </w:numPr>
        <w:rPr>
          <w:rFonts w:ascii="Arial" w:hAnsi="Arial" w:cs="Arial"/>
          <w:sz w:val="40"/>
          <w:szCs w:val="40"/>
        </w:rPr>
      </w:pPr>
      <w:r w:rsidRPr="00A47237">
        <w:rPr>
          <w:rFonts w:ascii="Arial" w:hAnsi="Arial" w:cs="Arial"/>
          <w:sz w:val="40"/>
          <w:szCs w:val="40"/>
        </w:rPr>
        <w:t xml:space="preserve">Little definitive research, yet much EU interest in funding studies (Spence, 2007) </w:t>
      </w:r>
    </w:p>
    <w:p w:rsidR="00A47237" w:rsidRPr="00A47237" w:rsidRDefault="00A47237" w:rsidP="00A47237">
      <w:pPr>
        <w:rPr>
          <w:rFonts w:ascii="Arial" w:hAnsi="Arial" w:cs="Arial"/>
          <w:sz w:val="40"/>
          <w:szCs w:val="40"/>
        </w:rPr>
      </w:pPr>
    </w:p>
    <w:p w:rsidR="00AC2B32" w:rsidRPr="00A47237" w:rsidRDefault="006D7BC4" w:rsidP="00AC2B32">
      <w:pPr>
        <w:pStyle w:val="ListParagraph"/>
        <w:numPr>
          <w:ilvl w:val="0"/>
          <w:numId w:val="3"/>
        </w:numPr>
        <w:rPr>
          <w:rFonts w:ascii="Arial" w:hAnsi="Arial" w:cs="Arial"/>
          <w:sz w:val="40"/>
          <w:szCs w:val="40"/>
        </w:rPr>
      </w:pPr>
      <w:r w:rsidRPr="00A47237">
        <w:rPr>
          <w:rFonts w:ascii="Arial" w:hAnsi="Arial" w:cs="Arial"/>
          <w:sz w:val="40"/>
          <w:szCs w:val="40"/>
        </w:rPr>
        <w:t>Need for better SME Leadership models- “Scaffolding” (Awotwe-Bosumafi, James &amp; Gold, 2006)</w:t>
      </w:r>
    </w:p>
    <w:p w:rsidR="00A47237" w:rsidRPr="00A47237" w:rsidRDefault="00A47237" w:rsidP="00A47237">
      <w:pPr>
        <w:rPr>
          <w:rFonts w:ascii="Arial" w:hAnsi="Arial" w:cs="Arial"/>
          <w:sz w:val="40"/>
          <w:szCs w:val="40"/>
        </w:rPr>
      </w:pPr>
    </w:p>
    <w:p w:rsidR="006D7BC4" w:rsidRPr="00A47237" w:rsidRDefault="006D7BC4" w:rsidP="00AC2B32">
      <w:pPr>
        <w:pStyle w:val="ListParagraph"/>
        <w:numPr>
          <w:ilvl w:val="0"/>
          <w:numId w:val="3"/>
        </w:numPr>
        <w:rPr>
          <w:rFonts w:ascii="Arial" w:hAnsi="Arial" w:cs="Arial"/>
          <w:sz w:val="40"/>
          <w:szCs w:val="40"/>
        </w:rPr>
      </w:pPr>
      <w:r w:rsidRPr="00A47237">
        <w:rPr>
          <w:rFonts w:ascii="Arial" w:hAnsi="Arial" w:cs="Arial"/>
          <w:sz w:val="40"/>
          <w:szCs w:val="40"/>
        </w:rPr>
        <w:t>SME leadership in Innovation is a competitive advantage in frequently changing, flexible market environments (Allin &amp; Lindgren, 2008)</w:t>
      </w:r>
    </w:p>
    <w:p w:rsidR="00A47237" w:rsidRPr="00A47237" w:rsidRDefault="00A47237" w:rsidP="00A47237">
      <w:pPr>
        <w:rPr>
          <w:rFonts w:ascii="Arial" w:hAnsi="Arial" w:cs="Arial"/>
          <w:sz w:val="40"/>
          <w:szCs w:val="40"/>
        </w:rPr>
      </w:pPr>
    </w:p>
    <w:p w:rsidR="006D7BC4" w:rsidRPr="00A47237" w:rsidRDefault="006D7BC4" w:rsidP="00AC2B32">
      <w:pPr>
        <w:pStyle w:val="ListParagraph"/>
        <w:numPr>
          <w:ilvl w:val="0"/>
          <w:numId w:val="3"/>
        </w:numPr>
        <w:rPr>
          <w:rFonts w:ascii="Arial" w:hAnsi="Arial" w:cs="Arial"/>
          <w:sz w:val="40"/>
          <w:szCs w:val="40"/>
        </w:rPr>
      </w:pPr>
      <w:r w:rsidRPr="00A47237">
        <w:rPr>
          <w:rFonts w:ascii="Arial" w:hAnsi="Arial" w:cs="Arial"/>
          <w:sz w:val="40"/>
          <w:szCs w:val="40"/>
        </w:rPr>
        <w:t>CSR is good for SME business, creates value (Iturrioz, Amonarriz, Cantin, Romero &amp; Olarte, 2008)</w:t>
      </w:r>
    </w:p>
    <w:p w:rsidR="00A47237" w:rsidRPr="00A47237" w:rsidRDefault="006D7BC4" w:rsidP="00A47237">
      <w:pPr>
        <w:pStyle w:val="ListParagraph"/>
        <w:numPr>
          <w:ilvl w:val="0"/>
          <w:numId w:val="3"/>
        </w:numPr>
        <w:rPr>
          <w:rFonts w:ascii="Arial" w:hAnsi="Arial" w:cs="Arial"/>
          <w:sz w:val="40"/>
          <w:szCs w:val="40"/>
        </w:rPr>
      </w:pPr>
      <w:r w:rsidRPr="00A47237">
        <w:rPr>
          <w:rFonts w:ascii="Arial" w:hAnsi="Arial" w:cs="Arial"/>
          <w:sz w:val="40"/>
          <w:szCs w:val="40"/>
        </w:rPr>
        <w:lastRenderedPageBreak/>
        <w:t>CSR and ethics must be the responsibility of the individual (corporate and personal) in contemporary society (Hendry, 2004)</w:t>
      </w:r>
    </w:p>
    <w:p w:rsidR="00A47237" w:rsidRPr="00A47237" w:rsidRDefault="00A47237" w:rsidP="00A47237">
      <w:pPr>
        <w:pStyle w:val="ListParagraph"/>
        <w:rPr>
          <w:rFonts w:ascii="Arial" w:hAnsi="Arial" w:cs="Arial"/>
          <w:sz w:val="40"/>
          <w:szCs w:val="40"/>
        </w:rPr>
      </w:pPr>
    </w:p>
    <w:p w:rsidR="006D7BC4" w:rsidRPr="00A47237" w:rsidRDefault="00A47237" w:rsidP="00AC2B32">
      <w:pPr>
        <w:pStyle w:val="ListParagraph"/>
        <w:numPr>
          <w:ilvl w:val="0"/>
          <w:numId w:val="3"/>
        </w:numPr>
        <w:rPr>
          <w:rFonts w:ascii="Arial" w:hAnsi="Arial" w:cs="Arial"/>
          <w:sz w:val="40"/>
          <w:szCs w:val="40"/>
        </w:rPr>
      </w:pPr>
      <w:r w:rsidRPr="00A47237">
        <w:rPr>
          <w:rFonts w:ascii="Arial" w:hAnsi="Arial" w:cs="Arial"/>
          <w:sz w:val="40"/>
          <w:szCs w:val="40"/>
        </w:rPr>
        <w:t xml:space="preserve">Dual </w:t>
      </w:r>
      <w:r w:rsidR="002E4367" w:rsidRPr="00A47237">
        <w:rPr>
          <w:rFonts w:ascii="Arial" w:hAnsi="Arial" w:cs="Arial"/>
          <w:sz w:val="40"/>
          <w:szCs w:val="40"/>
        </w:rPr>
        <w:t>causality</w:t>
      </w:r>
      <w:r w:rsidRPr="00A47237">
        <w:rPr>
          <w:rFonts w:ascii="Arial" w:hAnsi="Arial" w:cs="Arial"/>
          <w:sz w:val="40"/>
          <w:szCs w:val="40"/>
        </w:rPr>
        <w:t xml:space="preserve"> of family business and generous SCR policies (Wilkund, 2006)</w:t>
      </w:r>
    </w:p>
    <w:p w:rsidR="00A47237" w:rsidRPr="00A47237" w:rsidRDefault="00A47237" w:rsidP="00A47237">
      <w:pPr>
        <w:rPr>
          <w:rFonts w:ascii="Arial" w:hAnsi="Arial" w:cs="Arial"/>
          <w:sz w:val="40"/>
          <w:szCs w:val="40"/>
        </w:rPr>
      </w:pPr>
    </w:p>
    <w:p w:rsidR="00AC2B32" w:rsidRPr="002E4367" w:rsidRDefault="00A47237" w:rsidP="00AC2B32">
      <w:pPr>
        <w:pStyle w:val="ListParagraph"/>
        <w:numPr>
          <w:ilvl w:val="0"/>
          <w:numId w:val="3"/>
        </w:numPr>
        <w:rPr>
          <w:rFonts w:ascii="Arial" w:hAnsi="Arial" w:cs="Arial"/>
          <w:sz w:val="40"/>
          <w:szCs w:val="40"/>
        </w:rPr>
      </w:pPr>
      <w:r w:rsidRPr="00A47237">
        <w:rPr>
          <w:rFonts w:ascii="Arial" w:hAnsi="Arial" w:cs="Arial"/>
          <w:sz w:val="40"/>
          <w:szCs w:val="40"/>
        </w:rPr>
        <w:t>Buyer pressure on SMEs to demonstrate CSR activities (Baden, Harwood &amp; Woodland, 2006)</w:t>
      </w:r>
    </w:p>
    <w:p w:rsidR="00AC2B32" w:rsidRPr="00A47237" w:rsidRDefault="00AC2B32" w:rsidP="00AC2B32">
      <w:pPr>
        <w:rPr>
          <w:rFonts w:ascii="Arial" w:hAnsi="Arial" w:cs="Arial"/>
          <w:sz w:val="40"/>
          <w:szCs w:val="40"/>
        </w:rPr>
      </w:pPr>
    </w:p>
    <w:p w:rsidR="00A47237" w:rsidRPr="00A47237" w:rsidRDefault="00A47237" w:rsidP="00AC2B32">
      <w:pPr>
        <w:rPr>
          <w:rFonts w:ascii="Arial" w:hAnsi="Arial" w:cs="Arial"/>
          <w:sz w:val="40"/>
          <w:szCs w:val="40"/>
        </w:rPr>
      </w:pPr>
      <w:r w:rsidRPr="00A47237">
        <w:rPr>
          <w:rFonts w:ascii="Arial" w:hAnsi="Arial" w:cs="Arial"/>
          <w:sz w:val="40"/>
          <w:szCs w:val="40"/>
        </w:rPr>
        <w:t>Research Methods?</w:t>
      </w:r>
    </w:p>
    <w:p w:rsidR="002E4367" w:rsidRDefault="002E4367" w:rsidP="00AC2B32">
      <w:pPr>
        <w:rPr>
          <w:rFonts w:ascii="Arial" w:hAnsi="Arial" w:cs="Arial"/>
          <w:sz w:val="40"/>
          <w:szCs w:val="40"/>
        </w:rPr>
      </w:pPr>
      <w:r>
        <w:rPr>
          <w:rFonts w:ascii="Arial" w:hAnsi="Arial" w:cs="Arial"/>
          <w:sz w:val="40"/>
          <w:szCs w:val="40"/>
        </w:rPr>
        <w:t xml:space="preserve">Qualitative: Interviews, observation, content analysis,   </w:t>
      </w:r>
    </w:p>
    <w:p w:rsidR="00A47237" w:rsidRPr="00A47237" w:rsidRDefault="00A47237" w:rsidP="00AC2B32">
      <w:pPr>
        <w:rPr>
          <w:rFonts w:ascii="Arial" w:hAnsi="Arial" w:cs="Arial"/>
          <w:sz w:val="40"/>
          <w:szCs w:val="40"/>
        </w:rPr>
      </w:pPr>
      <w:r w:rsidRPr="00A47237">
        <w:rPr>
          <w:rFonts w:ascii="Arial" w:hAnsi="Arial" w:cs="Arial"/>
          <w:sz w:val="40"/>
          <w:szCs w:val="40"/>
        </w:rPr>
        <w:t>because...................Quantitative......”They would say that wouldn’t they?”</w:t>
      </w:r>
    </w:p>
    <w:p w:rsidR="00A47237" w:rsidRPr="00A47237" w:rsidRDefault="00A47237" w:rsidP="00AC2B32">
      <w:pPr>
        <w:rPr>
          <w:rFonts w:ascii="Arial" w:hAnsi="Arial" w:cs="Arial"/>
          <w:sz w:val="40"/>
          <w:szCs w:val="40"/>
        </w:rPr>
      </w:pPr>
      <w:r w:rsidRPr="00A47237">
        <w:rPr>
          <w:rFonts w:ascii="Arial" w:hAnsi="Arial" w:cs="Arial"/>
          <w:sz w:val="40"/>
          <w:szCs w:val="40"/>
        </w:rPr>
        <w:t>(See Warren and Tweedale, 2002)</w:t>
      </w:r>
    </w:p>
    <w:p w:rsidR="00A47237" w:rsidRPr="00A47237" w:rsidRDefault="00A47237" w:rsidP="00AC2B32">
      <w:pPr>
        <w:rPr>
          <w:rFonts w:ascii="Arial" w:hAnsi="Arial" w:cs="Arial"/>
          <w:sz w:val="40"/>
          <w:szCs w:val="40"/>
        </w:rPr>
      </w:pPr>
      <w:r w:rsidRPr="00A47237">
        <w:rPr>
          <w:rFonts w:ascii="Arial" w:hAnsi="Arial" w:cs="Arial"/>
          <w:sz w:val="40"/>
          <w:szCs w:val="40"/>
        </w:rPr>
        <w:t>Interview Question Prompts?</w:t>
      </w:r>
    </w:p>
    <w:p w:rsidR="00A47237" w:rsidRPr="00A47237" w:rsidRDefault="00A47237" w:rsidP="00AC2B32">
      <w:pPr>
        <w:rPr>
          <w:rFonts w:ascii="Arial" w:hAnsi="Arial" w:cs="Arial"/>
          <w:sz w:val="40"/>
          <w:szCs w:val="40"/>
        </w:rPr>
      </w:pPr>
      <w:r w:rsidRPr="00A47237">
        <w:rPr>
          <w:rFonts w:ascii="Arial" w:hAnsi="Arial" w:cs="Arial"/>
          <w:sz w:val="40"/>
          <w:szCs w:val="40"/>
        </w:rPr>
        <w:t>What do you think?</w:t>
      </w:r>
    </w:p>
    <w:p w:rsidR="00A47237" w:rsidRPr="00A47237" w:rsidRDefault="00A47237" w:rsidP="00AC2B32">
      <w:pPr>
        <w:rPr>
          <w:rFonts w:ascii="Arial" w:hAnsi="Arial" w:cs="Arial"/>
          <w:sz w:val="40"/>
          <w:szCs w:val="40"/>
        </w:rPr>
      </w:pPr>
      <w:r w:rsidRPr="00A47237">
        <w:rPr>
          <w:rFonts w:ascii="Arial" w:hAnsi="Arial" w:cs="Arial"/>
          <w:sz w:val="40"/>
          <w:szCs w:val="40"/>
        </w:rPr>
        <w:t>Thank you</w:t>
      </w:r>
    </w:p>
    <w:p w:rsidR="00A47237" w:rsidRPr="00A47237" w:rsidRDefault="00A47237" w:rsidP="00AC2B32">
      <w:pPr>
        <w:rPr>
          <w:rFonts w:ascii="Arial" w:hAnsi="Arial" w:cs="Arial"/>
          <w:sz w:val="40"/>
          <w:szCs w:val="40"/>
        </w:rPr>
      </w:pPr>
    </w:p>
    <w:p w:rsidR="00A47237" w:rsidRPr="00A47237" w:rsidRDefault="00A47237" w:rsidP="00AC2B32">
      <w:pPr>
        <w:rPr>
          <w:rFonts w:ascii="Arial" w:hAnsi="Arial" w:cs="Arial"/>
          <w:sz w:val="40"/>
          <w:szCs w:val="40"/>
        </w:rPr>
      </w:pPr>
      <w:r w:rsidRPr="00A47237">
        <w:rPr>
          <w:rFonts w:ascii="Arial" w:hAnsi="Arial" w:cs="Arial"/>
          <w:sz w:val="40"/>
          <w:szCs w:val="40"/>
        </w:rPr>
        <w:t>Steve Griffiths</w:t>
      </w:r>
    </w:p>
    <w:sectPr w:rsidR="00A47237" w:rsidRPr="00A47237" w:rsidSect="00D410C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497CB6"/>
    <w:multiLevelType w:val="hybridMultilevel"/>
    <w:tmpl w:val="3F60C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309398D"/>
    <w:multiLevelType w:val="hybridMultilevel"/>
    <w:tmpl w:val="45F8B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2E821D7"/>
    <w:multiLevelType w:val="hybridMultilevel"/>
    <w:tmpl w:val="BF4C4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84C65"/>
    <w:rsid w:val="001A730B"/>
    <w:rsid w:val="002E4367"/>
    <w:rsid w:val="00622482"/>
    <w:rsid w:val="006D7BC4"/>
    <w:rsid w:val="00747816"/>
    <w:rsid w:val="00A47237"/>
    <w:rsid w:val="00A84C65"/>
    <w:rsid w:val="00AC2B32"/>
    <w:rsid w:val="00AE3A77"/>
    <w:rsid w:val="00B30D37"/>
    <w:rsid w:val="00BA1FF3"/>
    <w:rsid w:val="00C6476E"/>
    <w:rsid w:val="00D410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10C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478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816"/>
    <w:rPr>
      <w:rFonts w:ascii="Tahoma" w:hAnsi="Tahoma" w:cs="Tahoma"/>
      <w:sz w:val="16"/>
      <w:szCs w:val="16"/>
    </w:rPr>
  </w:style>
  <w:style w:type="paragraph" w:styleId="ListParagraph">
    <w:name w:val="List Paragraph"/>
    <w:basedOn w:val="Normal"/>
    <w:uiPriority w:val="34"/>
    <w:qFormat/>
    <w:rsid w:val="00AC2B32"/>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467</Words>
  <Characters>2667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3128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3</cp:revision>
  <cp:lastPrinted>2009-06-11T16:19:00Z</cp:lastPrinted>
  <dcterms:created xsi:type="dcterms:W3CDTF">2009-06-11T16:38:00Z</dcterms:created>
  <dcterms:modified xsi:type="dcterms:W3CDTF">2009-06-11T16:39:00Z</dcterms:modified>
</cp:coreProperties>
</file>