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6068FC28" w14:textId="77777777" w:rsidR="001D5D24" w:rsidRDefault="001D5D24">
      <w:r>
        <w:rPr>
          <w:noProof/>
        </w:rPr>
        <w:drawing>
          <wp:inline distT="0" distB="0" distL="0" distR="0" wp14:anchorId="1DCF5FCC" wp14:editId="505A8F68">
            <wp:extent cx="5731510" cy="3223895"/>
            <wp:effectExtent l="0" t="0" r="2540" b="0"/>
            <wp:docPr id="179980779" name="Picture 1" descr="A white spot with blue and purple colo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9980779" name="Picture 1" descr="A white spot with blue and purple colors&#10;&#10;Description automatically generated with medium confidence"/>
                    <pic:cNvPicPr/>
                  </pic:nvPicPr>
                  <pic:blipFill>
                    <a:blip r:embed="rId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2DE50C71" w14:textId="77777777" w:rsidR="001D5D24" w:rsidRPr="001D5D24" w:rsidRDefault="001D5D24" w:rsidP="001D5D24">
      <w:r w:rsidRPr="001D5D24">
        <w:t>BMIH6007 International Meetings Management for the Hotel Industry</w:t>
      </w:r>
    </w:p>
    <w:p w14:paraId="471B29AF" w14:textId="77777777" w:rsidR="001D5D24" w:rsidRPr="001D5D24" w:rsidRDefault="001D5D24" w:rsidP="001D5D24">
      <w:r w:rsidRPr="001D5D24">
        <w:t xml:space="preserve">Lecturer: Kathryn Flynn  </w:t>
      </w:r>
    </w:p>
    <w:p w14:paraId="781B0838" w14:textId="77777777" w:rsidR="001D5D24" w:rsidRPr="001D5D24" w:rsidRDefault="001D5D24" w:rsidP="001D5D24">
      <w:r w:rsidRPr="001D5D24">
        <w:t>Student name and ID: Roxana Maria Burlacu 2014302</w:t>
      </w:r>
    </w:p>
    <w:p w14:paraId="401750E4" w14:textId="77777777" w:rsidR="001D5D24" w:rsidRPr="001D5D24" w:rsidRDefault="001D5D24" w:rsidP="001D5D24">
      <w:r w:rsidRPr="001D5D24">
        <w:t>‘Outdoor Activities in London in December 2024: Ideas to make the most of the London outdoors  and enjoy some fun winter activities’ – Trade Show</w:t>
      </w:r>
    </w:p>
    <w:p w14:paraId="759D00C2" w14:textId="77777777" w:rsidR="001D5D24" w:rsidRDefault="001D5D24"/>
    <w:p w14:paraId="4469AC23" w14:textId="77777777" w:rsidR="001D5D24" w:rsidRDefault="001D5D24">
      <w:r>
        <w:rPr>
          <w:noProof/>
        </w:rPr>
        <w:drawing>
          <wp:inline distT="0" distB="0" distL="0" distR="0" wp14:anchorId="790943E1" wp14:editId="09161439">
            <wp:extent cx="5731510" cy="3223895"/>
            <wp:effectExtent l="0" t="0" r="2540" b="0"/>
            <wp:docPr id="449011708" name="Picture 2" descr="A close-up of a present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9011708" name="Picture 2" descr="A close-up of a presentation&#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0864E42" w14:textId="7856D528" w:rsidR="001D5D24" w:rsidRDefault="001D5D24">
      <w:r>
        <w:t>Introduction</w:t>
      </w:r>
    </w:p>
    <w:p w14:paraId="1A36944C" w14:textId="77777777" w:rsidR="001D5D24" w:rsidRPr="001D5D24" w:rsidRDefault="001D5D24" w:rsidP="001D5D24">
      <w:r w:rsidRPr="001D5D24">
        <w:t>There will be a trade Show titled "Outdoor Activities in London in December 2024: Ideas to make the most of the London outdoors and enjoy some fun winter activities."</w:t>
      </w:r>
      <w:r w:rsidRPr="001D5D24">
        <w:br/>
        <w:t xml:space="preserve">The lodging sector of the hospitality industry in London is presented with suggestions and offers from companies that provide outdoor activities service. </w:t>
      </w:r>
      <w:r w:rsidRPr="001D5D24">
        <w:br/>
      </w:r>
      <w:r w:rsidRPr="001D5D24">
        <w:lastRenderedPageBreak/>
        <w:t xml:space="preserve">The London Chamber of Commerce and Industry (LCCI, 2024a) is the sponsoring organisation. </w:t>
      </w:r>
      <w:r w:rsidRPr="001D5D24">
        <w:br/>
        <w:t xml:space="preserve">Rationale: </w:t>
      </w:r>
    </w:p>
    <w:p w14:paraId="3AE3EEDE" w14:textId="77777777" w:rsidR="001D5D24" w:rsidRPr="001D5D24" w:rsidRDefault="001D5D24" w:rsidP="001D5D24">
      <w:pPr>
        <w:numPr>
          <w:ilvl w:val="0"/>
          <w:numId w:val="1"/>
        </w:numPr>
      </w:pPr>
      <w:r w:rsidRPr="001D5D24">
        <w:t xml:space="preserve">to connect with individuals and businesses who share the same interests and values, and to acquire valuable industry knowledge (LCCI, 2024a); </w:t>
      </w:r>
    </w:p>
    <w:p w14:paraId="554F8A85" w14:textId="77777777" w:rsidR="001D5D24" w:rsidRPr="001D5D24" w:rsidRDefault="001D5D24" w:rsidP="001D5D24">
      <w:pPr>
        <w:numPr>
          <w:ilvl w:val="0"/>
          <w:numId w:val="1"/>
        </w:numPr>
      </w:pPr>
      <w:r w:rsidRPr="001D5D24">
        <w:t xml:space="preserve">to foster new business connections and utilise the business network to generate greater shared prosperity for London (LCCI, 2024b), particularly in the hospitality sector. </w:t>
      </w:r>
    </w:p>
    <w:p w14:paraId="67820248" w14:textId="77777777" w:rsidR="001D5D24" w:rsidRPr="001D5D24" w:rsidRDefault="001D5D24" w:rsidP="001D5D24">
      <w:r w:rsidRPr="001D5D24">
        <w:t>The goal of the presentation is to critically validate the feasibility and strategic pre-planning research of this event.</w:t>
      </w:r>
      <w:r w:rsidRPr="001D5D24">
        <w:br/>
        <w:t xml:space="preserve">The presentation's objectives are as follows: </w:t>
      </w:r>
      <w:r w:rsidRPr="001D5D24">
        <w:br/>
        <w:t xml:space="preserve">1. To conduct a feasibility study </w:t>
      </w:r>
    </w:p>
    <w:p w14:paraId="4400CEC1" w14:textId="5B8ABD7C" w:rsidR="001D5D24" w:rsidRDefault="001D5D24">
      <w:r w:rsidRPr="001D5D24">
        <w:t>2. To conduct a critical analysis of the event's market, operational, and financial factors.</w:t>
      </w:r>
    </w:p>
    <w:p w14:paraId="7020343D" w14:textId="77777777" w:rsidR="001D5D24" w:rsidRDefault="001D5D24">
      <w:r>
        <w:rPr>
          <w:noProof/>
        </w:rPr>
        <w:drawing>
          <wp:inline distT="0" distB="0" distL="0" distR="0" wp14:anchorId="11181FF7" wp14:editId="741B1D38">
            <wp:extent cx="5731510" cy="3223895"/>
            <wp:effectExtent l="0" t="0" r="2540" b="0"/>
            <wp:docPr id="219764243" name="Picture 3" descr="A close-up of a white build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9764243" name="Picture 3" descr="A close-up of a white building&#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4B245FC" w14:textId="02D47022" w:rsidR="001D5D24" w:rsidRDefault="001D5D24">
      <w:r>
        <w:t>Context</w:t>
      </w:r>
    </w:p>
    <w:p w14:paraId="11DA29C6" w14:textId="5B4EB096" w:rsidR="001D5D24" w:rsidRPr="001D5D24" w:rsidRDefault="001D5D24" w:rsidP="001D5D24">
      <w:r w:rsidRPr="001D5D24">
        <w:t>It is scheduled to take place on November 1st, 2024.</w:t>
      </w:r>
      <w:r w:rsidRPr="001D5D24">
        <w:br/>
        <w:t>Excel London is located at 1 Western Gateway, Royal Victoria Dock, E16 1XL to be more specific</w:t>
      </w:r>
      <w:r>
        <w:t xml:space="preserve"> (Excel London, 2024).</w:t>
      </w:r>
      <w:r w:rsidRPr="001D5D24">
        <w:br/>
        <w:t>The duration is from 10 am to 18 pm, which is eight hours.</w:t>
      </w:r>
      <w:r w:rsidRPr="001D5D24">
        <w:br/>
        <w:t>Participants include representatives from hotels and companies that offer outdoor activities in London</w:t>
      </w:r>
      <w:r w:rsidRPr="001D5D24">
        <w:br/>
        <w:t>B2B is the type of trade show.</w:t>
      </w:r>
      <w:r w:rsidRPr="001D5D24">
        <w:br/>
        <w:t>During the month of December, London offers a wide variety of outdoor activities (VisitLondon, 2024); these activities can add value to holiday packages.</w:t>
      </w:r>
      <w:r w:rsidRPr="001D5D24">
        <w:br/>
        <w:t xml:space="preserve">According to VisitLondon (2024), December is the most magical month to visit London since the city celebrates Christmas and New Year with a variety of events that are suitable for the holiday season. </w:t>
      </w:r>
    </w:p>
    <w:p w14:paraId="35525968" w14:textId="77777777" w:rsidR="001D5D24" w:rsidRDefault="001D5D24"/>
    <w:p w14:paraId="76333CE9" w14:textId="77777777" w:rsidR="007A3E99" w:rsidRDefault="001D5D24">
      <w:r>
        <w:rPr>
          <w:noProof/>
        </w:rPr>
        <w:lastRenderedPageBreak/>
        <w:drawing>
          <wp:inline distT="0" distB="0" distL="0" distR="0" wp14:anchorId="682DD388" wp14:editId="6DE7D2A9">
            <wp:extent cx="5731510" cy="3223895"/>
            <wp:effectExtent l="0" t="0" r="2540" b="0"/>
            <wp:docPr id="12406783" name="Picture 4" descr="A close-up of a skyscr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6783" name="Picture 4" descr="A close-up of a skyscraper&#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FA6694F" w14:textId="77777777" w:rsidR="007A3E99" w:rsidRDefault="007A3E99" w:rsidP="007A3E99">
      <w:r>
        <w:t>Market context</w:t>
      </w:r>
    </w:p>
    <w:p w14:paraId="0FEADBAF" w14:textId="44648746" w:rsidR="007A3E99" w:rsidRPr="007A3E99" w:rsidRDefault="007A3E99" w:rsidP="007A3E99">
      <w:r w:rsidRPr="007A3E99">
        <w:t xml:space="preserve">Hotels, which are able to incorporate outdoor activities into their vacation packages, are the target audience for this event. </w:t>
      </w:r>
      <w:r w:rsidRPr="007A3E99">
        <w:br/>
        <w:t xml:space="preserve">It is beneficial to both the suppliers of outdoor activities in London and the representatives of hotels (in terms of brand equity and profitability); it increases the number of tourists, and the number of purchases made in the city. </w:t>
      </w:r>
      <w:r w:rsidRPr="007A3E99">
        <w:br/>
        <w:t xml:space="preserve">London's international hospitality industry surpassed the levels it had achieved prior to the epidemic in 2023, when it reached £46 billion (London.gov.uk, 2024). This surpassed the levels it had reached before the pandemic. </w:t>
      </w:r>
    </w:p>
    <w:p w14:paraId="3FFA8484" w14:textId="77777777" w:rsidR="007A3E99" w:rsidRPr="007A3E99" w:rsidRDefault="007A3E99" w:rsidP="007A3E99">
      <w:r w:rsidRPr="007A3E99">
        <w:t xml:space="preserve">The World Travel Market London, held between 5-7 November 2024, at Excel London, is the competition for the proposed event.  </w:t>
      </w:r>
    </w:p>
    <w:p w14:paraId="08BAA1C9" w14:textId="77777777" w:rsidR="007A3E99" w:rsidRPr="007A3E99" w:rsidRDefault="007A3E99" w:rsidP="007A3E99">
      <w:r w:rsidRPr="007A3E99">
        <w:t>The World Travel Market London (VTM, 2024a) brings together people from all over the world who enjoy leisure travel. It gives travel pros ideas, education, sourcing, and comparisons, and it gives exhibitors a place to do business and show off their services to the world's press (VTM, 2024b).</w:t>
      </w:r>
    </w:p>
    <w:p w14:paraId="166236C5" w14:textId="4AEF136F" w:rsidR="007A3E99" w:rsidRPr="007A3E99" w:rsidRDefault="007A3E99" w:rsidP="007A3E99">
      <w:r w:rsidRPr="007A3E99">
        <w:t>The marketing strategy for this event is exclusively online, including search engine adds, websites, social media platforms such as LinkedIn, Facebook, Instagram</w:t>
      </w:r>
      <w:r>
        <w:t>.</w:t>
      </w:r>
      <w:r w:rsidRPr="007A3E99">
        <w:br/>
      </w:r>
      <w:r w:rsidRPr="007A3E99">
        <w:br/>
      </w:r>
      <w:r w:rsidRPr="007A3E99">
        <w:br/>
      </w:r>
      <w:r w:rsidRPr="007A3E99">
        <w:br/>
      </w:r>
    </w:p>
    <w:p w14:paraId="7A53BD21" w14:textId="77777777" w:rsidR="007A3E99" w:rsidRDefault="007A3E99"/>
    <w:p w14:paraId="5980BAF8" w14:textId="77777777" w:rsidR="007A3E99" w:rsidRDefault="001D5D24">
      <w:r>
        <w:rPr>
          <w:noProof/>
        </w:rPr>
        <w:lastRenderedPageBreak/>
        <w:drawing>
          <wp:inline distT="0" distB="0" distL="0" distR="0" wp14:anchorId="70B6D888" wp14:editId="41FE80B3">
            <wp:extent cx="5731510" cy="3223895"/>
            <wp:effectExtent l="0" t="0" r="2540" b="0"/>
            <wp:docPr id="937406293" name="Picture 5" descr="A close-up of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37406293" name="Picture 5" descr="A close-up of a white background&#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1763DDE" w14:textId="708D584A" w:rsidR="007A3E99" w:rsidRDefault="007A3E99">
      <w:r>
        <w:t>Market Trends</w:t>
      </w:r>
    </w:p>
    <w:p w14:paraId="66A5BCA9" w14:textId="77777777" w:rsidR="007A3E99" w:rsidRPr="007A3E99" w:rsidRDefault="007A3E99" w:rsidP="007A3E99">
      <w:r w:rsidRPr="007A3E99">
        <w:t xml:space="preserve">Outdoor activities comprise several outdoor recreation trends for 2024, including cycling, camping, climbing, marathon training etc, which are among the most popular outdoor activities. </w:t>
      </w:r>
    </w:p>
    <w:p w14:paraId="7F4397BA" w14:textId="77777777" w:rsidR="007A3E99" w:rsidRPr="007A3E99" w:rsidRDefault="007A3E99" w:rsidP="007A3E99">
      <w:r w:rsidRPr="007A3E99">
        <w:t>52% of people say that walking outside is an important part of their exercise routine (Ostertag, 2024) indicating that outdoor activities are becoming a major wellness trend.</w:t>
      </w:r>
    </w:p>
    <w:p w14:paraId="5F20AFD5" w14:textId="77777777" w:rsidR="007A3E99" w:rsidRPr="007A3E99" w:rsidRDefault="007A3E99" w:rsidP="007A3E99">
      <w:r w:rsidRPr="007A3E99">
        <w:t xml:space="preserve">According to the Travel Alliance Partnership (2024), 69% of tourists plan to go on a trip by themselves, with 76% of Millennials and Gen-Z saying they want to do this. </w:t>
      </w:r>
      <w:r w:rsidRPr="007A3E99">
        <w:br/>
        <w:t>Moreover, people tend to increasingly prefer active travel, or travel that is physically demanding.</w:t>
      </w:r>
    </w:p>
    <w:p w14:paraId="04066290" w14:textId="77777777" w:rsidR="007A3E99" w:rsidRPr="007A3E99" w:rsidRDefault="007A3E99" w:rsidP="007A3E99">
      <w:r w:rsidRPr="007A3E99">
        <w:t xml:space="preserve">The outdoor travel trends for 2024 also include women's adventures, family trips, and e-bikes (Stagg, 2024). </w:t>
      </w:r>
      <w:r w:rsidRPr="007A3E99">
        <w:br/>
        <w:t>In conclusion, the demand for outdoor activities is increasing, as well as the inbound tourism in London. As a result, this event matches the trends and the interested hospitality businesses.</w:t>
      </w:r>
      <w:r w:rsidRPr="007A3E99">
        <w:br/>
      </w:r>
    </w:p>
    <w:p w14:paraId="03FFDC2C" w14:textId="77777777" w:rsidR="007A3E99" w:rsidRPr="007A3E99" w:rsidRDefault="007A3E99" w:rsidP="007A3E99"/>
    <w:p w14:paraId="51FA816B" w14:textId="77777777" w:rsidR="007A3E99" w:rsidRDefault="001D5D24">
      <w:r>
        <w:rPr>
          <w:noProof/>
        </w:rPr>
        <w:drawing>
          <wp:inline distT="0" distB="0" distL="0" distR="0" wp14:anchorId="405BEB00" wp14:editId="040630B9">
            <wp:extent cx="5731510" cy="3223895"/>
            <wp:effectExtent l="0" t="0" r="2540" b="0"/>
            <wp:docPr id="613609157" name="Picture 6" descr="A group of people in a crow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3609157" name="Picture 6" descr="A group of people in a crowd&#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DE4A65B" w14:textId="03C98A2E" w:rsidR="007A3E99" w:rsidRDefault="007A3E99">
      <w:r>
        <w:t>Operational perspective</w:t>
      </w:r>
    </w:p>
    <w:p w14:paraId="06312011" w14:textId="77777777" w:rsidR="007A3E99" w:rsidRPr="007A3E99" w:rsidRDefault="007A3E99" w:rsidP="007A3E99">
      <w:r w:rsidRPr="007A3E99">
        <w:t xml:space="preserve">Exhibitors include forty different businesses. </w:t>
      </w:r>
      <w:r w:rsidRPr="007A3E99">
        <w:br/>
        <w:t xml:space="preserve">More than two hundred businesses will be present. </w:t>
      </w:r>
      <w:r w:rsidRPr="007A3E99">
        <w:br/>
        <w:t xml:space="preserve">There are ten people on the project management team, all of them have experience in event management, digital marketing, and communication. </w:t>
      </w:r>
      <w:r w:rsidRPr="007A3E99">
        <w:br/>
        <w:t>Forty individuals volunteered their time to help organising the event.</w:t>
      </w:r>
      <w:r w:rsidRPr="007A3E99">
        <w:br/>
      </w:r>
      <w:r w:rsidRPr="007A3E99">
        <w:br/>
      </w:r>
    </w:p>
    <w:p w14:paraId="27B36929" w14:textId="77777777" w:rsidR="007A3E99" w:rsidRDefault="001D5D24">
      <w:r>
        <w:rPr>
          <w:noProof/>
        </w:rPr>
        <w:drawing>
          <wp:inline distT="0" distB="0" distL="0" distR="0" wp14:anchorId="53EEB58C" wp14:editId="04170A1D">
            <wp:extent cx="5731510" cy="3223895"/>
            <wp:effectExtent l="0" t="0" r="2540" b="0"/>
            <wp:docPr id="914529651" name="Picture 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4529651" name="Picture 7" descr="A screenshot of a computer&#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7965275" w14:textId="68921D6F" w:rsidR="007A3E99" w:rsidRDefault="007A3E99">
      <w:r>
        <w:t>Budget</w:t>
      </w:r>
    </w:p>
    <w:p w14:paraId="196C7131" w14:textId="77777777" w:rsidR="007A3E99" w:rsidRPr="007A3E99" w:rsidRDefault="007A3E99" w:rsidP="007A3E99">
      <w:r w:rsidRPr="007A3E99">
        <w:t xml:space="preserve">The revenues include participation fees and tickets. Total revenues are estimated at one hundred twenty thousand pounds. </w:t>
      </w:r>
    </w:p>
    <w:p w14:paraId="703F1846" w14:textId="77777777" w:rsidR="007A3E99" w:rsidRPr="007A3E99" w:rsidRDefault="007A3E99" w:rsidP="007A3E99">
      <w:r w:rsidRPr="007A3E99">
        <w:t>Expenses include rental costs, wages, marketing, transportation and other costs. The total expenditure is estimated at eighty-seven thousand pounds.</w:t>
      </w:r>
    </w:p>
    <w:p w14:paraId="3F932D77" w14:textId="77777777" w:rsidR="007A3E99" w:rsidRPr="007A3E99" w:rsidRDefault="007A3E99" w:rsidP="007A3E99">
      <w:r w:rsidRPr="007A3E99">
        <w:t>Estimated profit is around thirty-three thousand pounds.</w:t>
      </w:r>
    </w:p>
    <w:p w14:paraId="747DB4F8" w14:textId="77777777" w:rsidR="007A3E99" w:rsidRDefault="007A3E99"/>
    <w:p w14:paraId="3BC48939" w14:textId="77777777" w:rsidR="007A3E99" w:rsidRDefault="001D5D24">
      <w:r>
        <w:rPr>
          <w:noProof/>
        </w:rPr>
        <w:drawing>
          <wp:inline distT="0" distB="0" distL="0" distR="0" wp14:anchorId="64D278BF" wp14:editId="16DA3298">
            <wp:extent cx="5731510" cy="3223895"/>
            <wp:effectExtent l="0" t="0" r="2540" b="0"/>
            <wp:docPr id="459689737" name="Picture 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9689737" name="Picture 8" descr="A screenshot of a computer&#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5D110792" w14:textId="0C5E7FC8" w:rsidR="007A3E99" w:rsidRDefault="007A3E99">
      <w:r>
        <w:t>SWOT Analysis</w:t>
      </w:r>
    </w:p>
    <w:p w14:paraId="583255EC" w14:textId="77777777" w:rsidR="008D3D85" w:rsidRPr="008D3D85" w:rsidRDefault="008D3D85" w:rsidP="008D3D85">
      <w:r w:rsidRPr="008D3D85">
        <w:t xml:space="preserve">The strengths include event visibility (Jin and Weber, 2016), location (Li </w:t>
      </w:r>
      <w:r w:rsidRPr="008D3D85">
        <w:rPr>
          <w:i/>
          <w:iCs/>
        </w:rPr>
        <w:t>et al</w:t>
      </w:r>
      <w:r w:rsidRPr="008D3D85">
        <w:t>., 2014), and the skills and experience of the project team (Dunn, 2023).</w:t>
      </w:r>
    </w:p>
    <w:p w14:paraId="1E173220" w14:textId="77777777" w:rsidR="008D3D85" w:rsidRPr="008D3D85" w:rsidRDefault="008D3D85" w:rsidP="008D3D85">
      <w:r w:rsidRPr="008D3D85">
        <w:t>The weaknesses include event’s lack of historical background (</w:t>
      </w:r>
      <w:proofErr w:type="spellStart"/>
      <w:r w:rsidRPr="008D3D85">
        <w:t>Narval</w:t>
      </w:r>
      <w:proofErr w:type="spellEnd"/>
      <w:r w:rsidRPr="008D3D85">
        <w:t xml:space="preserve">, del Rosario, and </w:t>
      </w:r>
      <w:proofErr w:type="spellStart"/>
      <w:r w:rsidRPr="008D3D85">
        <w:t>Baraero-Era</w:t>
      </w:r>
      <w:proofErr w:type="spellEnd"/>
      <w:r w:rsidRPr="008D3D85">
        <w:t>, 2019), because it is the first edition, and its lack of notoriety (</w:t>
      </w:r>
      <w:r w:rsidRPr="008D3D85">
        <w:rPr>
          <w:lang w:val="es-ES"/>
        </w:rPr>
        <w:t>Pulido Polo and Vázquez González, 2019)</w:t>
      </w:r>
      <w:r w:rsidRPr="008D3D85">
        <w:t>.</w:t>
      </w:r>
    </w:p>
    <w:p w14:paraId="7AEAC4F9" w14:textId="77777777" w:rsidR="008D3D85" w:rsidRPr="008D3D85" w:rsidRDefault="008D3D85" w:rsidP="008D3D85">
      <w:r w:rsidRPr="008D3D85">
        <w:t xml:space="preserve">Opportunities are represented by digital marketing effectiveness (Maurer, 2021), increasing demand for outdoor activities (Dilshod </w:t>
      </w:r>
      <w:r w:rsidRPr="008D3D85">
        <w:rPr>
          <w:i/>
          <w:iCs/>
        </w:rPr>
        <w:t>et al</w:t>
      </w:r>
      <w:r w:rsidRPr="008D3D85">
        <w:t xml:space="preserve">., 2024), and healthy lifestyles trends (Seow, Foroughi and Choong, 2024). </w:t>
      </w:r>
    </w:p>
    <w:p w14:paraId="1B936C03" w14:textId="77777777" w:rsidR="008D3D85" w:rsidRPr="008D3D85" w:rsidRDefault="008D3D85" w:rsidP="008D3D85">
      <w:r w:rsidRPr="008D3D85">
        <w:t>The threats include competition and funding (</w:t>
      </w:r>
      <w:proofErr w:type="spellStart"/>
      <w:r w:rsidRPr="008D3D85">
        <w:t>Chalip</w:t>
      </w:r>
      <w:proofErr w:type="spellEnd"/>
      <w:r w:rsidRPr="008D3D85">
        <w:t xml:space="preserve"> </w:t>
      </w:r>
      <w:r w:rsidRPr="008D3D85">
        <w:rPr>
          <w:i/>
          <w:iCs/>
        </w:rPr>
        <w:t>et al</w:t>
      </w:r>
      <w:r w:rsidRPr="008D3D85">
        <w:t>., 2017).</w:t>
      </w:r>
    </w:p>
    <w:p w14:paraId="158093AB" w14:textId="77777777" w:rsidR="008D3D85" w:rsidRDefault="008D3D85"/>
    <w:p w14:paraId="3F07528C" w14:textId="77777777" w:rsidR="007A3E99" w:rsidRDefault="007A3E99"/>
    <w:p w14:paraId="241C4465" w14:textId="77777777" w:rsidR="008D3D85" w:rsidRDefault="001D5D24">
      <w:r>
        <w:rPr>
          <w:noProof/>
        </w:rPr>
        <w:drawing>
          <wp:inline distT="0" distB="0" distL="0" distR="0" wp14:anchorId="4748F103" wp14:editId="15E08B47">
            <wp:extent cx="5731510" cy="3223895"/>
            <wp:effectExtent l="0" t="0" r="2540" b="0"/>
            <wp:docPr id="654570966" name="Picture 9" descr="A screenshot of a computer scree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54570966" name="Picture 9" descr="A screenshot of a computer scree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0E86B530" w14:textId="704A5D6C" w:rsidR="008D3D85" w:rsidRDefault="008D3D85">
      <w:r>
        <w:t>PESTEL Analysis</w:t>
      </w:r>
    </w:p>
    <w:p w14:paraId="6D1E6E99" w14:textId="77777777" w:rsidR="008D3D85" w:rsidRPr="008D3D85" w:rsidRDefault="008D3D85" w:rsidP="008D3D85">
      <w:r w:rsidRPr="008D3D85">
        <w:t>PESTEL analysis have identified the following:</w:t>
      </w:r>
    </w:p>
    <w:p w14:paraId="4385C6CA" w14:textId="77777777" w:rsidR="008D3D85" w:rsidRPr="008D3D85" w:rsidRDefault="008D3D85" w:rsidP="008D3D85">
      <w:r w:rsidRPr="008D3D85">
        <w:t>Political: geopolitical stability and industry regulation.</w:t>
      </w:r>
    </w:p>
    <w:p w14:paraId="7E280547" w14:textId="77777777" w:rsidR="008D3D85" w:rsidRPr="008D3D85" w:rsidRDefault="008D3D85" w:rsidP="008D3D85">
      <w:r w:rsidRPr="008D3D85">
        <w:t>Economic: economic growth, travel demand, GDP per capita.</w:t>
      </w:r>
    </w:p>
    <w:p w14:paraId="605F6316" w14:textId="77777777" w:rsidR="008D3D85" w:rsidRPr="008D3D85" w:rsidRDefault="008D3D85" w:rsidP="008D3D85">
      <w:r w:rsidRPr="008D3D85">
        <w:t>Social: lifestyles and culture.</w:t>
      </w:r>
    </w:p>
    <w:p w14:paraId="46692B38" w14:textId="77777777" w:rsidR="008D3D85" w:rsidRPr="008D3D85" w:rsidRDefault="008D3D85" w:rsidP="008D3D85">
      <w:r w:rsidRPr="008D3D85">
        <w:t>Technological factors include digital technology, digital marketing and artificial intelligence, which all have a positive influence.</w:t>
      </w:r>
    </w:p>
    <w:p w14:paraId="4BABD038" w14:textId="77777777" w:rsidR="008D3D85" w:rsidRPr="008D3D85" w:rsidRDefault="008D3D85" w:rsidP="008D3D85">
      <w:r w:rsidRPr="008D3D85">
        <w:t>Environmental law, recycling and climate change.</w:t>
      </w:r>
    </w:p>
    <w:p w14:paraId="195FDC1F" w14:textId="77777777" w:rsidR="008D3D85" w:rsidRPr="008D3D85" w:rsidRDefault="008D3D85" w:rsidP="008D3D85">
      <w:r w:rsidRPr="008D3D85">
        <w:t>Legal: legislation regarding tax, labour, and consumer rights.</w:t>
      </w:r>
    </w:p>
    <w:p w14:paraId="38FAE945" w14:textId="77777777" w:rsidR="008D3D85" w:rsidRDefault="001D5D24">
      <w:r>
        <w:rPr>
          <w:noProof/>
        </w:rPr>
        <w:drawing>
          <wp:inline distT="0" distB="0" distL="0" distR="0" wp14:anchorId="352CB3AB" wp14:editId="7BCCF435">
            <wp:extent cx="5731510" cy="3223895"/>
            <wp:effectExtent l="0" t="0" r="2540" b="0"/>
            <wp:docPr id="1855359059" name="Picture 10" descr="A diagram with text and blue circl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5359059" name="Picture 10" descr="A diagram with text and blue circles&#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34240994" w14:textId="115C037D" w:rsidR="008D3D85" w:rsidRDefault="008D3D85">
      <w:r>
        <w:t>Conclusions</w:t>
      </w:r>
    </w:p>
    <w:p w14:paraId="748E10C4" w14:textId="77777777" w:rsidR="008D3D85" w:rsidRPr="008D3D85" w:rsidRDefault="008D3D85" w:rsidP="008D3D85">
      <w:r w:rsidRPr="008D3D85">
        <w:t>In conclusion:</w:t>
      </w:r>
    </w:p>
    <w:p w14:paraId="092637F3" w14:textId="77777777" w:rsidR="008D3D85" w:rsidRPr="008D3D85" w:rsidRDefault="008D3D85" w:rsidP="008D3D85">
      <w:r w:rsidRPr="008D3D85">
        <w:t>There will be a trade Show titled "Outdoor Activities in London in December 2024: Ideas to make the most of the London outdoors and enjoy some fun winter activities."</w:t>
      </w:r>
      <w:r w:rsidRPr="008D3D85">
        <w:br/>
        <w:t xml:space="preserve">The lodging sector of the hospitality industry in London is presented with suggestions and offers from companies that provide outdoor activities service. </w:t>
      </w:r>
      <w:r w:rsidRPr="008D3D85">
        <w:br/>
        <w:t>The London Chamber of Commerce and Industry (LCCI, 2024a) is the sponsoring organisation. It benefits both the London outdoor activities providers and hotel representatives, in terms of brand equity, profits; it enhances inbound tourism in the capital city.</w:t>
      </w:r>
    </w:p>
    <w:p w14:paraId="1A3D2BCA" w14:textId="77777777" w:rsidR="008D3D85" w:rsidRPr="008D3D85" w:rsidRDefault="008D3D85" w:rsidP="008D3D85">
      <w:r w:rsidRPr="008D3D85">
        <w:t>The project is feasible and profitable. Estimated profit is around thirty-three thousand pounds.</w:t>
      </w:r>
    </w:p>
    <w:p w14:paraId="6E90CE0C" w14:textId="77777777" w:rsidR="008D3D85" w:rsidRDefault="008D3D85"/>
    <w:p w14:paraId="239A40AC" w14:textId="4054247B" w:rsidR="00D80129" w:rsidRDefault="008D3D85">
      <w:r>
        <w:rPr>
          <w:noProof/>
        </w:rPr>
        <w:drawing>
          <wp:inline distT="0" distB="0" distL="0" distR="0" wp14:anchorId="77085840" wp14:editId="7F21C11E">
            <wp:extent cx="5731510" cy="3223895"/>
            <wp:effectExtent l="0" t="0" r="2540" b="0"/>
            <wp:docPr id="177408964" name="Picture 12" descr="A close-up of a pers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408964" name="Picture 12" descr="A close-up of a person&#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inline>
        </w:drawing>
      </w:r>
    </w:p>
    <w:p w14:paraId="42518D0D" w14:textId="60233673" w:rsidR="008D3D85" w:rsidRDefault="008D3D85">
      <w:r>
        <w:t>References</w:t>
      </w:r>
    </w:p>
    <w:p w14:paraId="02613F49" w14:textId="77777777" w:rsidR="008D3D85" w:rsidRPr="008D3D85" w:rsidRDefault="008D3D85" w:rsidP="008D3D85">
      <w:proofErr w:type="spellStart"/>
      <w:r w:rsidRPr="008D3D85">
        <w:t>Chalip</w:t>
      </w:r>
      <w:proofErr w:type="spellEnd"/>
      <w:r w:rsidRPr="008D3D85">
        <w:t xml:space="preserve">, L., Green, B.C., Taks, M. and Misener, L. (2017) ‘Creating sport participation from sport events: Making it happen’. </w:t>
      </w:r>
      <w:r w:rsidRPr="008D3D85">
        <w:rPr>
          <w:i/>
          <w:iCs/>
        </w:rPr>
        <w:t>International journal of sport policy and politics</w:t>
      </w:r>
      <w:r w:rsidRPr="008D3D85">
        <w:t xml:space="preserve">, 9(2), pp. 257-276. Available at: </w:t>
      </w:r>
      <w:hyperlink r:id="rId18" w:history="1">
        <w:r w:rsidRPr="008D3D85">
          <w:rPr>
            <w:rStyle w:val="Hyperlink"/>
          </w:rPr>
          <w:t>https://doi.org/10.1080/19406940.2016.1257496</w:t>
        </w:r>
      </w:hyperlink>
      <w:r w:rsidRPr="008D3D85">
        <w:t xml:space="preserve"> </w:t>
      </w:r>
    </w:p>
    <w:p w14:paraId="67C574EF" w14:textId="77777777" w:rsidR="008D3D85" w:rsidRPr="008D3D85" w:rsidRDefault="008D3D85" w:rsidP="008D3D85">
      <w:r w:rsidRPr="008D3D85">
        <w:t xml:space="preserve">Dunn, E. (2023) </w:t>
      </w:r>
      <w:r w:rsidRPr="008D3D85">
        <w:rPr>
          <w:i/>
          <w:iCs/>
        </w:rPr>
        <w:t>Eight top skills for travel and tourism careers</w:t>
      </w:r>
      <w:r w:rsidRPr="008D3D85">
        <w:t xml:space="preserve">. Available at: </w:t>
      </w:r>
      <w:hyperlink r:id="rId19" w:history="1">
        <w:r w:rsidRPr="008D3D85">
          <w:rPr>
            <w:rStyle w:val="Hyperlink"/>
          </w:rPr>
          <w:t>https://targetjobs.co.uk/careers-advice/hospitality-and-event-management/eight-top-skills-travel-and-tourism-careers</w:t>
        </w:r>
      </w:hyperlink>
      <w:r w:rsidRPr="008D3D85">
        <w:t xml:space="preserve"> (Accessed: 13 October 2024)</w:t>
      </w:r>
    </w:p>
    <w:p w14:paraId="1D23F57B" w14:textId="77777777" w:rsidR="008D3D85" w:rsidRPr="008D3D85" w:rsidRDefault="008D3D85" w:rsidP="008D3D85">
      <w:r w:rsidRPr="008D3D85">
        <w:t xml:space="preserve">Excel London (2024) </w:t>
      </w:r>
      <w:r w:rsidRPr="008D3D85">
        <w:rPr>
          <w:i/>
          <w:iCs/>
        </w:rPr>
        <w:t>Visiting Excel. Welcome to Excel London</w:t>
      </w:r>
      <w:r w:rsidRPr="008D3D85">
        <w:t xml:space="preserve">. Available at: </w:t>
      </w:r>
      <w:hyperlink r:id="rId20" w:history="1">
        <w:r w:rsidRPr="008D3D85">
          <w:rPr>
            <w:rStyle w:val="Hyperlink"/>
          </w:rPr>
          <w:t>https://www.excel.london/</w:t>
        </w:r>
      </w:hyperlink>
      <w:r w:rsidRPr="008D3D85">
        <w:t xml:space="preserve"> (Accessed: 4 October 2024)</w:t>
      </w:r>
    </w:p>
    <w:p w14:paraId="078D3572" w14:textId="77777777" w:rsidR="008D3D85" w:rsidRPr="008D3D85" w:rsidRDefault="008D3D85" w:rsidP="008D3D85">
      <w:r w:rsidRPr="008D3D85">
        <w:t xml:space="preserve">Gunay, S., </w:t>
      </w:r>
      <w:proofErr w:type="spellStart"/>
      <w:r w:rsidRPr="008D3D85">
        <w:t>Kirimhan</w:t>
      </w:r>
      <w:proofErr w:type="spellEnd"/>
      <w:r w:rsidRPr="008D3D85">
        <w:t xml:space="preserve">, D. and Payne, J.E. (2024) ‘Geopolitical risks and tourism industry interactions: Evidence from tokens and equity markets’. </w:t>
      </w:r>
      <w:r w:rsidRPr="008D3D85">
        <w:rPr>
          <w:i/>
          <w:iCs/>
        </w:rPr>
        <w:t>Tourism Economics</w:t>
      </w:r>
      <w:r w:rsidRPr="008D3D85">
        <w:t xml:space="preserve">. Available at: </w:t>
      </w:r>
      <w:hyperlink r:id="rId21" w:history="1">
        <w:r w:rsidRPr="008D3D85">
          <w:rPr>
            <w:rStyle w:val="Hyperlink"/>
          </w:rPr>
          <w:t>https://doi.org/10.1177/13548166241262828</w:t>
        </w:r>
      </w:hyperlink>
      <w:r w:rsidRPr="008D3D85">
        <w:t xml:space="preserve"> </w:t>
      </w:r>
    </w:p>
    <w:p w14:paraId="4F480E03" w14:textId="77777777" w:rsidR="008D3D85" w:rsidRPr="008D3D85" w:rsidRDefault="008D3D85" w:rsidP="008D3D85">
      <w:r w:rsidRPr="008D3D85">
        <w:t xml:space="preserve">Hire Space (2024) </w:t>
      </w:r>
      <w:r w:rsidRPr="008D3D85">
        <w:rPr>
          <w:i/>
          <w:iCs/>
        </w:rPr>
        <w:t>Spaces at ExCeL London</w:t>
      </w:r>
      <w:r w:rsidRPr="008D3D85">
        <w:t xml:space="preserve">. Available at: </w:t>
      </w:r>
      <w:hyperlink r:id="rId22" w:history="1">
        <w:r w:rsidRPr="008D3D85">
          <w:rPr>
            <w:rStyle w:val="Hyperlink"/>
          </w:rPr>
          <w:t>https://hirespace.com/Venues/London/2727/ExCeL-London</w:t>
        </w:r>
      </w:hyperlink>
      <w:r w:rsidRPr="008D3D85">
        <w:t xml:space="preserve"> (Accessed: 13 October 2024)</w:t>
      </w:r>
    </w:p>
    <w:p w14:paraId="1A4E5A64" w14:textId="77777777" w:rsidR="008D3D85" w:rsidRPr="008D3D85" w:rsidRDefault="008D3D85" w:rsidP="008D3D85">
      <w:r w:rsidRPr="008D3D85">
        <w:t xml:space="preserve">Jin, X. and Weber, K. (2016) ‘Exhibition destination attractiveness–organizers' and visitors’ perspectives’. </w:t>
      </w:r>
      <w:r w:rsidRPr="008D3D85">
        <w:rPr>
          <w:i/>
          <w:iCs/>
        </w:rPr>
        <w:t>International Journal of Contemporary Hospitality Management</w:t>
      </w:r>
      <w:r w:rsidRPr="008D3D85">
        <w:t xml:space="preserve">, 28(12), pp. 2795-2819. Available at: </w:t>
      </w:r>
      <w:hyperlink r:id="rId23" w:history="1">
        <w:r w:rsidRPr="008D3D85">
          <w:rPr>
            <w:rStyle w:val="Hyperlink"/>
          </w:rPr>
          <w:t>https://doi.org/10.1108/IJCHM-01-2015-0023</w:t>
        </w:r>
      </w:hyperlink>
      <w:r w:rsidRPr="008D3D85">
        <w:t xml:space="preserve"> </w:t>
      </w:r>
    </w:p>
    <w:p w14:paraId="4AEE64E0" w14:textId="77777777" w:rsidR="008D3D85" w:rsidRPr="008D3D85" w:rsidRDefault="008D3D85" w:rsidP="008D3D85">
      <w:r w:rsidRPr="008D3D85">
        <w:t xml:space="preserve">LCCI (2024a) </w:t>
      </w:r>
      <w:r w:rsidRPr="008D3D85">
        <w:rPr>
          <w:i/>
          <w:iCs/>
        </w:rPr>
        <w:t>London Chamber of Commerce and Industry</w:t>
      </w:r>
      <w:r w:rsidRPr="008D3D85">
        <w:t xml:space="preserve">. Available at: </w:t>
      </w:r>
      <w:hyperlink r:id="rId24" w:history="1">
        <w:r w:rsidRPr="008D3D85">
          <w:rPr>
            <w:rStyle w:val="Hyperlink"/>
          </w:rPr>
          <w:t>https://www.londonchamber.co.uk/</w:t>
        </w:r>
      </w:hyperlink>
      <w:r w:rsidRPr="008D3D85">
        <w:t xml:space="preserve"> (Accessed: 3 October 2024)</w:t>
      </w:r>
    </w:p>
    <w:p w14:paraId="36A0C835" w14:textId="77777777" w:rsidR="008D3D85" w:rsidRPr="008D3D85" w:rsidRDefault="008D3D85" w:rsidP="008D3D85">
      <w:r w:rsidRPr="008D3D85">
        <w:t xml:space="preserve">LCCI (2024b) </w:t>
      </w:r>
      <w:r w:rsidRPr="008D3D85">
        <w:rPr>
          <w:i/>
          <w:iCs/>
        </w:rPr>
        <w:t>Events</w:t>
      </w:r>
      <w:r w:rsidRPr="008D3D85">
        <w:t xml:space="preserve">. Available at: </w:t>
      </w:r>
      <w:hyperlink r:id="rId25" w:history="1">
        <w:r w:rsidRPr="008D3D85">
          <w:rPr>
            <w:rStyle w:val="Hyperlink"/>
          </w:rPr>
          <w:t>https://www.londonchamber.co.uk/events/</w:t>
        </w:r>
      </w:hyperlink>
      <w:r w:rsidRPr="008D3D85">
        <w:t xml:space="preserve"> (Accessed: 3 October 2024)</w:t>
      </w:r>
    </w:p>
    <w:p w14:paraId="512D6322" w14:textId="77777777" w:rsidR="008D3D85" w:rsidRPr="008D3D85" w:rsidRDefault="008D3D85" w:rsidP="008D3D85">
      <w:r w:rsidRPr="008D3D85">
        <w:t>Li, K., Lu, W., Bhagat, S., Lakshmanan, L.V. and Yu, C. (2014, August). ‘On social event organization’. In </w:t>
      </w:r>
      <w:r w:rsidRPr="008D3D85">
        <w:rPr>
          <w:i/>
          <w:iCs/>
        </w:rPr>
        <w:t>Proceedings of the 20th ACM SIGKDD international conference on Knowledge discovery and data mining</w:t>
      </w:r>
      <w:r w:rsidRPr="008D3D85">
        <w:t xml:space="preserve"> (pp. 1206-1215). Available at: </w:t>
      </w:r>
      <w:hyperlink r:id="rId26" w:history="1">
        <w:r w:rsidRPr="008D3D85">
          <w:rPr>
            <w:rStyle w:val="Hyperlink"/>
          </w:rPr>
          <w:t>https://doi.org/10.1145/2623330.2623724</w:t>
        </w:r>
      </w:hyperlink>
      <w:r w:rsidRPr="008D3D85">
        <w:t xml:space="preserve"> </w:t>
      </w:r>
    </w:p>
    <w:p w14:paraId="5540ECF0" w14:textId="77777777" w:rsidR="008D3D85" w:rsidRPr="008D3D85" w:rsidRDefault="008D3D85" w:rsidP="008D3D85">
      <w:r w:rsidRPr="008D3D85">
        <w:t>London.gov.uk (2024</w:t>
      </w:r>
      <w:r w:rsidRPr="008D3D85">
        <w:rPr>
          <w:i/>
          <w:iCs/>
        </w:rPr>
        <w:t>) London’s world-leading hospitality sector surpasses pre-pandemic levels as it grows to £</w:t>
      </w:r>
      <w:proofErr w:type="spellStart"/>
      <w:r w:rsidRPr="008D3D85">
        <w:rPr>
          <w:i/>
          <w:iCs/>
        </w:rPr>
        <w:t>46bn</w:t>
      </w:r>
      <w:proofErr w:type="spellEnd"/>
      <w:r w:rsidRPr="008D3D85">
        <w:t xml:space="preserve">. Available at: </w:t>
      </w:r>
      <w:hyperlink r:id="rId27" w:history="1">
        <w:r w:rsidRPr="008D3D85">
          <w:rPr>
            <w:rStyle w:val="Hyperlink"/>
          </w:rPr>
          <w:t>https://www.london.gov.uk/new-data-shows-londons-world-leading-hospitality-industry-and-livemusic-events-defied-all#:~:text=Separately%2C%20millions%20of%20Londoners%20and,The%20Weeknd%20at%20London%20Stadium</w:t>
        </w:r>
      </w:hyperlink>
      <w:r w:rsidRPr="008D3D85">
        <w:t xml:space="preserve"> (Accessed: 3 October 2024)</w:t>
      </w:r>
    </w:p>
    <w:p w14:paraId="36CE8802" w14:textId="77777777" w:rsidR="008D3D85" w:rsidRPr="008D3D85" w:rsidRDefault="008D3D85" w:rsidP="008D3D85">
      <w:r w:rsidRPr="008D3D85">
        <w:t xml:space="preserve">Maurer, C. (2021) ‘Digital Marketing in Tourism’. In: Xiang, Z., Fuchs, M., </w:t>
      </w:r>
      <w:proofErr w:type="spellStart"/>
      <w:r w:rsidRPr="008D3D85">
        <w:t>Gretzel</w:t>
      </w:r>
      <w:proofErr w:type="spellEnd"/>
      <w:r w:rsidRPr="008D3D85">
        <w:t xml:space="preserve">, U., </w:t>
      </w:r>
      <w:proofErr w:type="spellStart"/>
      <w:r w:rsidRPr="008D3D85">
        <w:t>Höpken</w:t>
      </w:r>
      <w:proofErr w:type="spellEnd"/>
      <w:r w:rsidRPr="008D3D85">
        <w:t xml:space="preserve">, W. (eds) </w:t>
      </w:r>
      <w:r w:rsidRPr="008D3D85">
        <w:rPr>
          <w:i/>
          <w:iCs/>
        </w:rPr>
        <w:t>Handbook of e-Tourism</w:t>
      </w:r>
      <w:r w:rsidRPr="008D3D85">
        <w:t xml:space="preserve">. Springer, Cham. Available at: </w:t>
      </w:r>
      <w:hyperlink r:id="rId28" w:history="1">
        <w:r w:rsidRPr="008D3D85">
          <w:rPr>
            <w:rStyle w:val="Hyperlink"/>
          </w:rPr>
          <w:t>https://doi.org/10.1007/978-3-030-05324-6_82-1</w:t>
        </w:r>
      </w:hyperlink>
    </w:p>
    <w:p w14:paraId="2C447FE2" w14:textId="77777777" w:rsidR="008D3D85" w:rsidRPr="008D3D85" w:rsidRDefault="008D3D85" w:rsidP="008D3D85">
      <w:proofErr w:type="spellStart"/>
      <w:r w:rsidRPr="008D3D85">
        <w:t>Narval</w:t>
      </w:r>
      <w:proofErr w:type="spellEnd"/>
      <w:r w:rsidRPr="008D3D85">
        <w:t xml:space="preserve">, A., del Rosario, J. and </w:t>
      </w:r>
      <w:proofErr w:type="spellStart"/>
      <w:r w:rsidRPr="008D3D85">
        <w:t>Baraero-Era</w:t>
      </w:r>
      <w:proofErr w:type="spellEnd"/>
      <w:r w:rsidRPr="008D3D85">
        <w:t xml:space="preserve">, J.S. (2019) ‘Lessons Learned from Organizing an International Event’. </w:t>
      </w:r>
      <w:r w:rsidRPr="008D3D85">
        <w:rPr>
          <w:i/>
          <w:iCs/>
        </w:rPr>
        <w:t>Asia Pacific International Events Management Journal</w:t>
      </w:r>
      <w:r w:rsidRPr="008D3D85">
        <w:t xml:space="preserve">, 1(1), pp. 25-28. Available at: </w:t>
      </w:r>
      <w:hyperlink r:id="rId29" w:history="1">
        <w:r w:rsidRPr="008D3D85">
          <w:rPr>
            <w:rStyle w:val="Hyperlink"/>
          </w:rPr>
          <w:t>https://ejournal-medan.uph.edu/apiemj/issue/view/30</w:t>
        </w:r>
      </w:hyperlink>
      <w:r w:rsidRPr="008D3D85">
        <w:t xml:space="preserve"> </w:t>
      </w:r>
    </w:p>
    <w:p w14:paraId="5AEABBB2" w14:textId="77777777" w:rsidR="008D3D85" w:rsidRPr="008D3D85" w:rsidRDefault="008D3D85" w:rsidP="008D3D85">
      <w:r w:rsidRPr="008D3D85">
        <w:t xml:space="preserve">Ostertag, E. (2024) </w:t>
      </w:r>
      <w:r w:rsidRPr="008D3D85">
        <w:rPr>
          <w:i/>
          <w:iCs/>
        </w:rPr>
        <w:t>Outdoor Activities Emerge as Key Wellness Trend</w:t>
      </w:r>
      <w:r w:rsidRPr="008D3D85">
        <w:t xml:space="preserve">. Available at: </w:t>
      </w:r>
      <w:hyperlink r:id="rId30" w:history="1">
        <w:r w:rsidRPr="008D3D85">
          <w:rPr>
            <w:rStyle w:val="Hyperlink"/>
          </w:rPr>
          <w:t>https://athletechnews.com/outdoor-activities-mindbody-wellness-index/#:~:text=Even%20a%20simple%20walk%20can,to%20support%20their%20well%2Dbeing</w:t>
        </w:r>
      </w:hyperlink>
      <w:r w:rsidRPr="008D3D85">
        <w:t>. (Accessed: 3 October 2024)</w:t>
      </w:r>
    </w:p>
    <w:p w14:paraId="7A2F7726" w14:textId="77777777" w:rsidR="008D3D85" w:rsidRPr="008D3D85" w:rsidRDefault="008D3D85" w:rsidP="008D3D85">
      <w:r w:rsidRPr="008D3D85">
        <w:t>Pulido Polo, M. and Vázquez González, J. (2019) ‘Public relations and events: the organization of festivals as a tool for cultural promotion’. International Review of Communication and Marketing Mix, 2(2), pp. 13-23. Available at: DOI: 10.12795/</w:t>
      </w:r>
      <w:proofErr w:type="spellStart"/>
      <w:r w:rsidRPr="008D3D85">
        <w:t>IROCAMM.2019.v02.i02.02</w:t>
      </w:r>
      <w:proofErr w:type="spellEnd"/>
      <w:r w:rsidRPr="008D3D85">
        <w:t xml:space="preserve"> </w:t>
      </w:r>
    </w:p>
    <w:p w14:paraId="09FAE4B2" w14:textId="77777777" w:rsidR="008D3D85" w:rsidRPr="008D3D85" w:rsidRDefault="008D3D85" w:rsidP="008D3D85">
      <w:proofErr w:type="spellStart"/>
      <w:r w:rsidRPr="008D3D85">
        <w:t>Seow</w:t>
      </w:r>
      <w:proofErr w:type="spellEnd"/>
      <w:r w:rsidRPr="008D3D85">
        <w:t xml:space="preserve">, A.N., </w:t>
      </w:r>
      <w:proofErr w:type="spellStart"/>
      <w:r w:rsidRPr="008D3D85">
        <w:t>Foroughi</w:t>
      </w:r>
      <w:proofErr w:type="spellEnd"/>
      <w:r w:rsidRPr="008D3D85">
        <w:t xml:space="preserve">, B. and </w:t>
      </w:r>
      <w:proofErr w:type="spellStart"/>
      <w:r w:rsidRPr="008D3D85">
        <w:t>Choong</w:t>
      </w:r>
      <w:proofErr w:type="spellEnd"/>
      <w:r w:rsidRPr="008D3D85">
        <w:t xml:space="preserve">, Y.O. (2024) </w:t>
      </w:r>
      <w:r w:rsidRPr="008D3D85">
        <w:rPr>
          <w:i/>
          <w:iCs/>
        </w:rPr>
        <w:t>Tourists’ Satisfaction, Experience, and Revisit Intention for Wellness Tourism: E Word-of-Mouth as the Mediator</w:t>
      </w:r>
      <w:r w:rsidRPr="008D3D85">
        <w:t xml:space="preserve">. SAGE Open, 14(3). Available at: </w:t>
      </w:r>
      <w:hyperlink r:id="rId31" w:history="1">
        <w:r w:rsidRPr="008D3D85">
          <w:rPr>
            <w:rStyle w:val="Hyperlink"/>
          </w:rPr>
          <w:t>https://doi.org/10.1177/21582440241274049</w:t>
        </w:r>
      </w:hyperlink>
      <w:r w:rsidRPr="008D3D85">
        <w:t xml:space="preserve"> </w:t>
      </w:r>
    </w:p>
    <w:p w14:paraId="792425C0" w14:textId="77777777" w:rsidR="008D3D85" w:rsidRPr="008D3D85" w:rsidRDefault="008D3D85" w:rsidP="008D3D85">
      <w:r w:rsidRPr="008D3D85">
        <w:t xml:space="preserve">Showplace (2024) </w:t>
      </w:r>
      <w:r w:rsidRPr="008D3D85">
        <w:rPr>
          <w:i/>
          <w:iCs/>
        </w:rPr>
        <w:t>Cost of exhibition trade shows</w:t>
      </w:r>
      <w:r w:rsidRPr="008D3D85">
        <w:t xml:space="preserve">. Available at: </w:t>
      </w:r>
      <w:hyperlink r:id="rId32" w:history="1">
        <w:r w:rsidRPr="008D3D85">
          <w:rPr>
            <w:rStyle w:val="Hyperlink"/>
          </w:rPr>
          <w:t>https://www.showplace.co.uk/blog/costs-of-exhibition-trade-shows</w:t>
        </w:r>
      </w:hyperlink>
      <w:r w:rsidRPr="008D3D85">
        <w:t xml:space="preserve"> (Accessed: 13 October 2024)</w:t>
      </w:r>
    </w:p>
    <w:p w14:paraId="7AC93394" w14:textId="77777777" w:rsidR="008D3D85" w:rsidRPr="008D3D85" w:rsidRDefault="008D3D85" w:rsidP="008D3D85">
      <w:r w:rsidRPr="008D3D85">
        <w:t xml:space="preserve">Stagg, R. (2024) </w:t>
      </w:r>
      <w:r w:rsidRPr="008D3D85">
        <w:rPr>
          <w:i/>
          <w:iCs/>
        </w:rPr>
        <w:t>10 most popular outdoor activities for 2024</w:t>
      </w:r>
      <w:r w:rsidRPr="008D3D85">
        <w:t xml:space="preserve">. Available at: </w:t>
      </w:r>
      <w:hyperlink r:id="rId33" w:history="1">
        <w:r w:rsidRPr="008D3D85">
          <w:rPr>
            <w:rStyle w:val="Hyperlink"/>
          </w:rPr>
          <w:t>https://www.countryliving.com/uk/wildlife/countryside/a44383871/popular-outdoor-activities/</w:t>
        </w:r>
      </w:hyperlink>
      <w:r w:rsidRPr="008D3D85">
        <w:t xml:space="preserve"> (Accessed: 3 October 2024)</w:t>
      </w:r>
    </w:p>
    <w:p w14:paraId="13CCA649" w14:textId="77777777" w:rsidR="008D3D85" w:rsidRPr="008D3D85" w:rsidRDefault="008D3D85" w:rsidP="008D3D85">
      <w:r w:rsidRPr="008D3D85">
        <w:t xml:space="preserve">Travel Alliance Partnership (2024) </w:t>
      </w:r>
      <w:r w:rsidRPr="008D3D85">
        <w:rPr>
          <w:i/>
          <w:iCs/>
        </w:rPr>
        <w:t>Outdoor Recreation Trends</w:t>
      </w:r>
      <w:r w:rsidRPr="008D3D85">
        <w:t xml:space="preserve">. Available at: </w:t>
      </w:r>
      <w:hyperlink r:id="rId34" w:history="1">
        <w:r w:rsidRPr="008D3D85">
          <w:rPr>
            <w:rStyle w:val="Hyperlink"/>
          </w:rPr>
          <w:t>https://travelalliancepartnership.com/outdoor-recreation-trends/#:~:text=Top%20Outdoor%20Recreation%20Locations,Where%20are%20these%20adventurers%20going</w:t>
        </w:r>
      </w:hyperlink>
      <w:r w:rsidRPr="008D3D85">
        <w:t>? (Accessed: 3 October 2024)</w:t>
      </w:r>
    </w:p>
    <w:p w14:paraId="2D13F931" w14:textId="77777777" w:rsidR="008D3D85" w:rsidRPr="008D3D85" w:rsidRDefault="008D3D85" w:rsidP="008D3D85">
      <w:r w:rsidRPr="008D3D85">
        <w:t xml:space="preserve">VisitBritain(2024) </w:t>
      </w:r>
      <w:r w:rsidRPr="008D3D85">
        <w:rPr>
          <w:i/>
          <w:iCs/>
        </w:rPr>
        <w:t>Travel Trade</w:t>
      </w:r>
      <w:r w:rsidRPr="008D3D85">
        <w:t xml:space="preserve">. Available at: </w:t>
      </w:r>
      <w:hyperlink r:id="rId35" w:history="1">
        <w:r w:rsidRPr="008D3D85">
          <w:rPr>
            <w:rStyle w:val="Hyperlink"/>
          </w:rPr>
          <w:t>https://www.visitbritain.org/travel-trade</w:t>
        </w:r>
      </w:hyperlink>
      <w:r w:rsidRPr="008D3D85">
        <w:t xml:space="preserve"> (Accessed: 11 October 2024)</w:t>
      </w:r>
    </w:p>
    <w:p w14:paraId="724B88E4" w14:textId="77777777" w:rsidR="008D3D85" w:rsidRPr="008D3D85" w:rsidRDefault="008D3D85" w:rsidP="008D3D85">
      <w:r w:rsidRPr="008D3D85">
        <w:t xml:space="preserve">VisitLondon (2024) </w:t>
      </w:r>
      <w:r w:rsidRPr="008D3D85">
        <w:rPr>
          <w:i/>
          <w:iCs/>
        </w:rPr>
        <w:t>62 things to do in London in December 2024</w:t>
      </w:r>
      <w:r w:rsidRPr="008D3D85">
        <w:t xml:space="preserve">. Available at: </w:t>
      </w:r>
      <w:hyperlink r:id="rId36" w:history="1">
        <w:r w:rsidRPr="008D3D85">
          <w:rPr>
            <w:rStyle w:val="Hyperlink"/>
          </w:rPr>
          <w:t>https://www.visitlondon.com/things-to-do/london-by-month/december</w:t>
        </w:r>
      </w:hyperlink>
      <w:r w:rsidRPr="008D3D85">
        <w:t xml:space="preserve"> (Accessed: 4 October 2024)</w:t>
      </w:r>
    </w:p>
    <w:p w14:paraId="56CF8697" w14:textId="77777777" w:rsidR="008D3D85" w:rsidRPr="008D3D85" w:rsidRDefault="008D3D85" w:rsidP="008D3D85">
      <w:r w:rsidRPr="008D3D85">
        <w:t xml:space="preserve">VTM (2024a) </w:t>
      </w:r>
      <w:r w:rsidRPr="008D3D85">
        <w:rPr>
          <w:i/>
          <w:iCs/>
        </w:rPr>
        <w:t xml:space="preserve">Travel powers the world. How will you use your </w:t>
      </w:r>
      <w:proofErr w:type="spellStart"/>
      <w:r w:rsidRPr="008D3D85">
        <w:rPr>
          <w:i/>
          <w:iCs/>
        </w:rPr>
        <w:t>Travelpower</w:t>
      </w:r>
      <w:proofErr w:type="spellEnd"/>
      <w:r w:rsidRPr="008D3D85">
        <w:rPr>
          <w:i/>
          <w:iCs/>
        </w:rPr>
        <w:t>?</w:t>
      </w:r>
      <w:r w:rsidRPr="008D3D85">
        <w:t xml:space="preserve">. Available at: </w:t>
      </w:r>
      <w:hyperlink r:id="rId37" w:history="1">
        <w:r w:rsidRPr="008D3D85">
          <w:rPr>
            <w:rStyle w:val="Hyperlink"/>
          </w:rPr>
          <w:t>https://www.wtm.com/london/en-gb.html</w:t>
        </w:r>
      </w:hyperlink>
      <w:r w:rsidRPr="008D3D85">
        <w:t xml:space="preserve"> (Accessed: 3 October 2024)</w:t>
      </w:r>
    </w:p>
    <w:p w14:paraId="726B411E" w14:textId="77777777" w:rsidR="008D3D85" w:rsidRPr="008D3D85" w:rsidRDefault="008D3D85" w:rsidP="008D3D85">
      <w:r w:rsidRPr="008D3D85">
        <w:t xml:space="preserve">VTM (2024b) </w:t>
      </w:r>
      <w:r w:rsidRPr="008D3D85">
        <w:rPr>
          <w:i/>
          <w:iCs/>
        </w:rPr>
        <w:t>The home of the world's travel trade</w:t>
      </w:r>
      <w:r w:rsidRPr="008D3D85">
        <w:t xml:space="preserve">. Available at: </w:t>
      </w:r>
      <w:hyperlink r:id="rId38" w:history="1">
        <w:r w:rsidRPr="008D3D85">
          <w:rPr>
            <w:rStyle w:val="Hyperlink"/>
          </w:rPr>
          <w:t>https://www.wtm.com/london/en-gb/about.html</w:t>
        </w:r>
      </w:hyperlink>
      <w:r w:rsidRPr="008D3D85">
        <w:t xml:space="preserve"> (Accessed: 3 October 2024)</w:t>
      </w:r>
    </w:p>
    <w:p w14:paraId="331D8A44" w14:textId="77777777" w:rsidR="008D3D85" w:rsidRDefault="008D3D85"/>
    <w:sectPr w:rsidR="008D3D85">
      <w:footerReference w:type="default" r:id="rId3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899C487" w14:textId="77777777" w:rsidR="00C75B13" w:rsidRDefault="00C75B13" w:rsidP="001D5D24">
      <w:pPr>
        <w:spacing w:after="0" w:line="240" w:lineRule="auto"/>
      </w:pPr>
      <w:r>
        <w:separator/>
      </w:r>
    </w:p>
  </w:endnote>
  <w:endnote w:type="continuationSeparator" w:id="0">
    <w:p w14:paraId="0FC54CDB" w14:textId="77777777" w:rsidR="00C75B13" w:rsidRDefault="00C75B13" w:rsidP="001D5D2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82408665"/>
      <w:docPartObj>
        <w:docPartGallery w:val="Page Numbers (Bottom of Page)"/>
        <w:docPartUnique/>
      </w:docPartObj>
    </w:sdtPr>
    <w:sdtEndPr>
      <w:rPr>
        <w:noProof/>
      </w:rPr>
    </w:sdtEndPr>
    <w:sdtContent>
      <w:p w14:paraId="75517AFB" w14:textId="4AFF8D77" w:rsidR="001D5D24" w:rsidRDefault="001D5D2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3D3580A" w14:textId="77777777" w:rsidR="001D5D24" w:rsidRDefault="001D5D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81AC611" w14:textId="77777777" w:rsidR="00C75B13" w:rsidRDefault="00C75B13" w:rsidP="001D5D24">
      <w:pPr>
        <w:spacing w:after="0" w:line="240" w:lineRule="auto"/>
      </w:pPr>
      <w:r>
        <w:separator/>
      </w:r>
    </w:p>
  </w:footnote>
  <w:footnote w:type="continuationSeparator" w:id="0">
    <w:p w14:paraId="335ED63D" w14:textId="77777777" w:rsidR="00C75B13" w:rsidRDefault="00C75B13" w:rsidP="001D5D2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6C5543A2"/>
    <w:multiLevelType w:val="hybridMultilevel"/>
    <w:tmpl w:val="A482A4AE"/>
    <w:lvl w:ilvl="0" w:tplc="3DD6ADBA">
      <w:start w:val="1"/>
      <w:numFmt w:val="bullet"/>
      <w:lvlText w:val="-"/>
      <w:lvlJc w:val="left"/>
      <w:pPr>
        <w:tabs>
          <w:tab w:val="num" w:pos="720"/>
        </w:tabs>
        <w:ind w:left="720" w:hanging="360"/>
      </w:pPr>
      <w:rPr>
        <w:rFonts w:ascii="Times New Roman" w:hAnsi="Times New Roman" w:hint="default"/>
      </w:rPr>
    </w:lvl>
    <w:lvl w:ilvl="1" w:tplc="2DAA26BA" w:tentative="1">
      <w:start w:val="1"/>
      <w:numFmt w:val="bullet"/>
      <w:lvlText w:val="-"/>
      <w:lvlJc w:val="left"/>
      <w:pPr>
        <w:tabs>
          <w:tab w:val="num" w:pos="1440"/>
        </w:tabs>
        <w:ind w:left="1440" w:hanging="360"/>
      </w:pPr>
      <w:rPr>
        <w:rFonts w:ascii="Times New Roman" w:hAnsi="Times New Roman" w:hint="default"/>
      </w:rPr>
    </w:lvl>
    <w:lvl w:ilvl="2" w:tplc="F6221370" w:tentative="1">
      <w:start w:val="1"/>
      <w:numFmt w:val="bullet"/>
      <w:lvlText w:val="-"/>
      <w:lvlJc w:val="left"/>
      <w:pPr>
        <w:tabs>
          <w:tab w:val="num" w:pos="2160"/>
        </w:tabs>
        <w:ind w:left="2160" w:hanging="360"/>
      </w:pPr>
      <w:rPr>
        <w:rFonts w:ascii="Times New Roman" w:hAnsi="Times New Roman" w:hint="default"/>
      </w:rPr>
    </w:lvl>
    <w:lvl w:ilvl="3" w:tplc="0D9EEADE" w:tentative="1">
      <w:start w:val="1"/>
      <w:numFmt w:val="bullet"/>
      <w:lvlText w:val="-"/>
      <w:lvlJc w:val="left"/>
      <w:pPr>
        <w:tabs>
          <w:tab w:val="num" w:pos="2880"/>
        </w:tabs>
        <w:ind w:left="2880" w:hanging="360"/>
      </w:pPr>
      <w:rPr>
        <w:rFonts w:ascii="Times New Roman" w:hAnsi="Times New Roman" w:hint="default"/>
      </w:rPr>
    </w:lvl>
    <w:lvl w:ilvl="4" w:tplc="DAC8BA04" w:tentative="1">
      <w:start w:val="1"/>
      <w:numFmt w:val="bullet"/>
      <w:lvlText w:val="-"/>
      <w:lvlJc w:val="left"/>
      <w:pPr>
        <w:tabs>
          <w:tab w:val="num" w:pos="3600"/>
        </w:tabs>
        <w:ind w:left="3600" w:hanging="360"/>
      </w:pPr>
      <w:rPr>
        <w:rFonts w:ascii="Times New Roman" w:hAnsi="Times New Roman" w:hint="default"/>
      </w:rPr>
    </w:lvl>
    <w:lvl w:ilvl="5" w:tplc="9D0C80B4" w:tentative="1">
      <w:start w:val="1"/>
      <w:numFmt w:val="bullet"/>
      <w:lvlText w:val="-"/>
      <w:lvlJc w:val="left"/>
      <w:pPr>
        <w:tabs>
          <w:tab w:val="num" w:pos="4320"/>
        </w:tabs>
        <w:ind w:left="4320" w:hanging="360"/>
      </w:pPr>
      <w:rPr>
        <w:rFonts w:ascii="Times New Roman" w:hAnsi="Times New Roman" w:hint="default"/>
      </w:rPr>
    </w:lvl>
    <w:lvl w:ilvl="6" w:tplc="EAA4238E" w:tentative="1">
      <w:start w:val="1"/>
      <w:numFmt w:val="bullet"/>
      <w:lvlText w:val="-"/>
      <w:lvlJc w:val="left"/>
      <w:pPr>
        <w:tabs>
          <w:tab w:val="num" w:pos="5040"/>
        </w:tabs>
        <w:ind w:left="5040" w:hanging="360"/>
      </w:pPr>
      <w:rPr>
        <w:rFonts w:ascii="Times New Roman" w:hAnsi="Times New Roman" w:hint="default"/>
      </w:rPr>
    </w:lvl>
    <w:lvl w:ilvl="7" w:tplc="8B06FF12" w:tentative="1">
      <w:start w:val="1"/>
      <w:numFmt w:val="bullet"/>
      <w:lvlText w:val="-"/>
      <w:lvlJc w:val="left"/>
      <w:pPr>
        <w:tabs>
          <w:tab w:val="num" w:pos="5760"/>
        </w:tabs>
        <w:ind w:left="5760" w:hanging="360"/>
      </w:pPr>
      <w:rPr>
        <w:rFonts w:ascii="Times New Roman" w:hAnsi="Times New Roman" w:hint="default"/>
      </w:rPr>
    </w:lvl>
    <w:lvl w:ilvl="8" w:tplc="1CECD942" w:tentative="1">
      <w:start w:val="1"/>
      <w:numFmt w:val="bullet"/>
      <w:lvlText w:val="-"/>
      <w:lvlJc w:val="left"/>
      <w:pPr>
        <w:tabs>
          <w:tab w:val="num" w:pos="6480"/>
        </w:tabs>
        <w:ind w:left="6480" w:hanging="360"/>
      </w:pPr>
      <w:rPr>
        <w:rFonts w:ascii="Times New Roman" w:hAnsi="Times New Roman" w:hint="default"/>
      </w:rPr>
    </w:lvl>
  </w:abstractNum>
  <w:num w:numId="1" w16cid:durableId="9406485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80"/>
  <w:proofState w:spelling="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33B56"/>
    <w:rsid w:val="00026E6B"/>
    <w:rsid w:val="00110C75"/>
    <w:rsid w:val="001659BC"/>
    <w:rsid w:val="001D5D24"/>
    <w:rsid w:val="003522F3"/>
    <w:rsid w:val="00465887"/>
    <w:rsid w:val="004E4864"/>
    <w:rsid w:val="00533B56"/>
    <w:rsid w:val="006852C3"/>
    <w:rsid w:val="006F12B5"/>
    <w:rsid w:val="006F3843"/>
    <w:rsid w:val="007A0173"/>
    <w:rsid w:val="007A3E99"/>
    <w:rsid w:val="007E10F2"/>
    <w:rsid w:val="008D3D85"/>
    <w:rsid w:val="00B114D0"/>
    <w:rsid w:val="00B1290F"/>
    <w:rsid w:val="00C75B13"/>
    <w:rsid w:val="00D80129"/>
    <w:rsid w:val="00D95701"/>
    <w:rsid w:val="00F10DAE"/>
    <w:rsid w:val="00FF6D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CDD6D2"/>
  <w15:chartTrackingRefBased/>
  <w15:docId w15:val="{C9EB5102-3A2C-4AE0-9AE1-22D531AF05F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F12B5"/>
  </w:style>
  <w:style w:type="paragraph" w:styleId="Heading1">
    <w:name w:val="heading 1"/>
    <w:basedOn w:val="Normal"/>
    <w:next w:val="Normal"/>
    <w:link w:val="Heading1Char"/>
    <w:uiPriority w:val="9"/>
    <w:qFormat/>
    <w:rsid w:val="006F12B5"/>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6F12B5"/>
    <w:pPr>
      <w:keepNext/>
      <w:keepLines/>
      <w:spacing w:before="40" w:after="0"/>
      <w:outlineLvl w:val="1"/>
    </w:pPr>
    <w:rPr>
      <w:rFonts w:asciiTheme="majorHAnsi" w:eastAsiaTheme="majorEastAsia" w:hAnsiTheme="majorHAnsi" w:cstheme="majorBidi"/>
      <w:color w:val="0F4761" w:themeColor="accent1" w:themeShade="BF"/>
      <w:sz w:val="26"/>
      <w:szCs w:val="26"/>
    </w:rPr>
  </w:style>
  <w:style w:type="paragraph" w:styleId="Heading3">
    <w:name w:val="heading 3"/>
    <w:basedOn w:val="Normal"/>
    <w:next w:val="Normal"/>
    <w:link w:val="Heading3Char"/>
    <w:uiPriority w:val="9"/>
    <w:semiHidden/>
    <w:unhideWhenUsed/>
    <w:qFormat/>
    <w:rsid w:val="00533B5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12B5"/>
    <w:pPr>
      <w:keepNext/>
      <w:keepLines/>
      <w:spacing w:before="40" w:after="0"/>
      <w:outlineLvl w:val="3"/>
    </w:pPr>
    <w:rPr>
      <w:rFonts w:asciiTheme="majorHAnsi" w:eastAsiaTheme="majorEastAsia" w:hAnsiTheme="maj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533B5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3B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3B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3B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3B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12B5"/>
    <w:rPr>
      <w:rFonts w:asciiTheme="majorHAnsi" w:eastAsiaTheme="majorEastAsia" w:hAnsiTheme="majorHAnsi" w:cstheme="majorBidi"/>
      <w:color w:val="0F4761" w:themeColor="accent1" w:themeShade="BF"/>
      <w:sz w:val="32"/>
      <w:szCs w:val="32"/>
      <w:lang w:val="en-US"/>
    </w:rPr>
  </w:style>
  <w:style w:type="character" w:customStyle="1" w:styleId="Heading2Char">
    <w:name w:val="Heading 2 Char"/>
    <w:basedOn w:val="DefaultParagraphFont"/>
    <w:link w:val="Heading2"/>
    <w:uiPriority w:val="9"/>
    <w:semiHidden/>
    <w:rsid w:val="006F12B5"/>
    <w:rPr>
      <w:rFonts w:asciiTheme="majorHAnsi" w:eastAsiaTheme="majorEastAsia" w:hAnsiTheme="majorHAnsi" w:cstheme="majorBidi"/>
      <w:color w:val="0F4761" w:themeColor="accent1" w:themeShade="BF"/>
      <w:sz w:val="26"/>
      <w:szCs w:val="26"/>
      <w:lang w:val="en-US"/>
    </w:rPr>
  </w:style>
  <w:style w:type="character" w:customStyle="1" w:styleId="Heading4Char">
    <w:name w:val="Heading 4 Char"/>
    <w:basedOn w:val="DefaultParagraphFont"/>
    <w:link w:val="Heading4"/>
    <w:uiPriority w:val="9"/>
    <w:semiHidden/>
    <w:rsid w:val="006F12B5"/>
    <w:rPr>
      <w:rFonts w:asciiTheme="majorHAnsi" w:eastAsiaTheme="majorEastAsia" w:hAnsiTheme="majorHAnsi" w:cstheme="majorBidi"/>
      <w:i/>
      <w:iCs/>
      <w:color w:val="0F4761" w:themeColor="accent1" w:themeShade="BF"/>
      <w:lang w:val="en-US"/>
    </w:rPr>
  </w:style>
  <w:style w:type="paragraph" w:styleId="Caption">
    <w:name w:val="caption"/>
    <w:basedOn w:val="Normal"/>
    <w:next w:val="Normal"/>
    <w:uiPriority w:val="35"/>
    <w:semiHidden/>
    <w:unhideWhenUsed/>
    <w:qFormat/>
    <w:rsid w:val="006F12B5"/>
    <w:pPr>
      <w:spacing w:after="200" w:line="240" w:lineRule="auto"/>
    </w:pPr>
    <w:rPr>
      <w:i/>
      <w:iCs/>
      <w:color w:val="0E2841" w:themeColor="text2"/>
      <w:sz w:val="18"/>
      <w:szCs w:val="18"/>
    </w:rPr>
  </w:style>
  <w:style w:type="paragraph" w:styleId="NoSpacing">
    <w:name w:val="No Spacing"/>
    <w:link w:val="NoSpacingChar"/>
    <w:uiPriority w:val="1"/>
    <w:qFormat/>
    <w:rsid w:val="006F12B5"/>
    <w:pPr>
      <w:spacing w:after="0" w:line="240" w:lineRule="auto"/>
    </w:pPr>
    <w:rPr>
      <w:lang w:val="en-US"/>
    </w:rPr>
  </w:style>
  <w:style w:type="character" w:customStyle="1" w:styleId="NoSpacingChar">
    <w:name w:val="No Spacing Char"/>
    <w:basedOn w:val="DefaultParagraphFont"/>
    <w:link w:val="NoSpacing"/>
    <w:uiPriority w:val="1"/>
    <w:rsid w:val="006F12B5"/>
    <w:rPr>
      <w:lang w:val="en-US"/>
    </w:rPr>
  </w:style>
  <w:style w:type="paragraph" w:styleId="ListParagraph">
    <w:name w:val="List Paragraph"/>
    <w:basedOn w:val="Normal"/>
    <w:uiPriority w:val="34"/>
    <w:qFormat/>
    <w:rsid w:val="006F12B5"/>
    <w:pPr>
      <w:ind w:left="720"/>
      <w:contextualSpacing/>
    </w:pPr>
  </w:style>
  <w:style w:type="paragraph" w:styleId="TOCHeading">
    <w:name w:val="TOC Heading"/>
    <w:basedOn w:val="Heading1"/>
    <w:next w:val="Normal"/>
    <w:uiPriority w:val="39"/>
    <w:semiHidden/>
    <w:unhideWhenUsed/>
    <w:qFormat/>
    <w:rsid w:val="006F12B5"/>
    <w:pPr>
      <w:outlineLvl w:val="9"/>
    </w:pPr>
  </w:style>
  <w:style w:type="character" w:customStyle="1" w:styleId="Heading3Char">
    <w:name w:val="Heading 3 Char"/>
    <w:basedOn w:val="DefaultParagraphFont"/>
    <w:link w:val="Heading3"/>
    <w:uiPriority w:val="9"/>
    <w:semiHidden/>
    <w:rsid w:val="00533B56"/>
    <w:rPr>
      <w:rFonts w:eastAsiaTheme="majorEastAsia" w:cstheme="majorBidi"/>
      <w:color w:val="0F4761" w:themeColor="accent1" w:themeShade="BF"/>
      <w:sz w:val="28"/>
      <w:szCs w:val="28"/>
    </w:rPr>
  </w:style>
  <w:style w:type="character" w:customStyle="1" w:styleId="Heading5Char">
    <w:name w:val="Heading 5 Char"/>
    <w:basedOn w:val="DefaultParagraphFont"/>
    <w:link w:val="Heading5"/>
    <w:uiPriority w:val="9"/>
    <w:semiHidden/>
    <w:rsid w:val="00533B5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33B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33B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33B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33B56"/>
    <w:rPr>
      <w:rFonts w:eastAsiaTheme="majorEastAsia" w:cstheme="majorBidi"/>
      <w:color w:val="272727" w:themeColor="text1" w:themeTint="D8"/>
    </w:rPr>
  </w:style>
  <w:style w:type="paragraph" w:styleId="Title">
    <w:name w:val="Title"/>
    <w:basedOn w:val="Normal"/>
    <w:next w:val="Normal"/>
    <w:link w:val="TitleChar"/>
    <w:uiPriority w:val="10"/>
    <w:qFormat/>
    <w:rsid w:val="00533B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33B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33B56"/>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33B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33B56"/>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533B56"/>
    <w:rPr>
      <w:i/>
      <w:iCs/>
      <w:color w:val="404040" w:themeColor="text1" w:themeTint="BF"/>
    </w:rPr>
  </w:style>
  <w:style w:type="character" w:styleId="IntenseEmphasis">
    <w:name w:val="Intense Emphasis"/>
    <w:basedOn w:val="DefaultParagraphFont"/>
    <w:uiPriority w:val="21"/>
    <w:qFormat/>
    <w:rsid w:val="00533B56"/>
    <w:rPr>
      <w:i/>
      <w:iCs/>
      <w:color w:val="0F4761" w:themeColor="accent1" w:themeShade="BF"/>
    </w:rPr>
  </w:style>
  <w:style w:type="paragraph" w:styleId="IntenseQuote">
    <w:name w:val="Intense Quote"/>
    <w:basedOn w:val="Normal"/>
    <w:next w:val="Normal"/>
    <w:link w:val="IntenseQuoteChar"/>
    <w:uiPriority w:val="30"/>
    <w:qFormat/>
    <w:rsid w:val="00533B5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33B56"/>
    <w:rPr>
      <w:i/>
      <w:iCs/>
      <w:color w:val="0F4761" w:themeColor="accent1" w:themeShade="BF"/>
    </w:rPr>
  </w:style>
  <w:style w:type="character" w:styleId="IntenseReference">
    <w:name w:val="Intense Reference"/>
    <w:basedOn w:val="DefaultParagraphFont"/>
    <w:uiPriority w:val="32"/>
    <w:qFormat/>
    <w:rsid w:val="00533B56"/>
    <w:rPr>
      <w:b/>
      <w:bCs/>
      <w:smallCaps/>
      <w:color w:val="0F4761" w:themeColor="accent1" w:themeShade="BF"/>
      <w:spacing w:val="5"/>
    </w:rPr>
  </w:style>
  <w:style w:type="paragraph" w:styleId="Header">
    <w:name w:val="header"/>
    <w:basedOn w:val="Normal"/>
    <w:link w:val="HeaderChar"/>
    <w:uiPriority w:val="99"/>
    <w:unhideWhenUsed/>
    <w:rsid w:val="001D5D24"/>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5D24"/>
  </w:style>
  <w:style w:type="paragraph" w:styleId="Footer">
    <w:name w:val="footer"/>
    <w:basedOn w:val="Normal"/>
    <w:link w:val="FooterChar"/>
    <w:uiPriority w:val="99"/>
    <w:unhideWhenUsed/>
    <w:rsid w:val="001D5D24"/>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5D24"/>
  </w:style>
  <w:style w:type="character" w:styleId="Hyperlink">
    <w:name w:val="Hyperlink"/>
    <w:basedOn w:val="DefaultParagraphFont"/>
    <w:uiPriority w:val="99"/>
    <w:unhideWhenUsed/>
    <w:rsid w:val="008D3D85"/>
    <w:rPr>
      <w:color w:val="467886" w:themeColor="hyperlink"/>
      <w:u w:val="single"/>
    </w:rPr>
  </w:style>
  <w:style w:type="character" w:styleId="UnresolvedMention">
    <w:name w:val="Unresolved Mention"/>
    <w:basedOn w:val="DefaultParagraphFont"/>
    <w:uiPriority w:val="99"/>
    <w:semiHidden/>
    <w:unhideWhenUsed/>
    <w:rsid w:val="008D3D8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7781118">
      <w:bodyDiv w:val="1"/>
      <w:marLeft w:val="0"/>
      <w:marRight w:val="0"/>
      <w:marTop w:val="0"/>
      <w:marBottom w:val="0"/>
      <w:divBdr>
        <w:top w:val="none" w:sz="0" w:space="0" w:color="auto"/>
        <w:left w:val="none" w:sz="0" w:space="0" w:color="auto"/>
        <w:bottom w:val="none" w:sz="0" w:space="0" w:color="auto"/>
        <w:right w:val="none" w:sz="0" w:space="0" w:color="auto"/>
      </w:divBdr>
      <w:divsChild>
        <w:div w:id="920061099">
          <w:marLeft w:val="274"/>
          <w:marRight w:val="0"/>
          <w:marTop w:val="0"/>
          <w:marBottom w:val="0"/>
          <w:divBdr>
            <w:top w:val="none" w:sz="0" w:space="0" w:color="auto"/>
            <w:left w:val="none" w:sz="0" w:space="0" w:color="auto"/>
            <w:bottom w:val="none" w:sz="0" w:space="0" w:color="auto"/>
            <w:right w:val="none" w:sz="0" w:space="0" w:color="auto"/>
          </w:divBdr>
        </w:div>
        <w:div w:id="920794166">
          <w:marLeft w:val="274"/>
          <w:marRight w:val="0"/>
          <w:marTop w:val="0"/>
          <w:marBottom w:val="0"/>
          <w:divBdr>
            <w:top w:val="none" w:sz="0" w:space="0" w:color="auto"/>
            <w:left w:val="none" w:sz="0" w:space="0" w:color="auto"/>
            <w:bottom w:val="none" w:sz="0" w:space="0" w:color="auto"/>
            <w:right w:val="none" w:sz="0" w:space="0" w:color="auto"/>
          </w:divBdr>
        </w:div>
      </w:divsChild>
    </w:div>
    <w:div w:id="476725459">
      <w:bodyDiv w:val="1"/>
      <w:marLeft w:val="0"/>
      <w:marRight w:val="0"/>
      <w:marTop w:val="0"/>
      <w:marBottom w:val="0"/>
      <w:divBdr>
        <w:top w:val="none" w:sz="0" w:space="0" w:color="auto"/>
        <w:left w:val="none" w:sz="0" w:space="0" w:color="auto"/>
        <w:bottom w:val="none" w:sz="0" w:space="0" w:color="auto"/>
        <w:right w:val="none" w:sz="0" w:space="0" w:color="auto"/>
      </w:divBdr>
    </w:div>
    <w:div w:id="642849490">
      <w:bodyDiv w:val="1"/>
      <w:marLeft w:val="0"/>
      <w:marRight w:val="0"/>
      <w:marTop w:val="0"/>
      <w:marBottom w:val="0"/>
      <w:divBdr>
        <w:top w:val="none" w:sz="0" w:space="0" w:color="auto"/>
        <w:left w:val="none" w:sz="0" w:space="0" w:color="auto"/>
        <w:bottom w:val="none" w:sz="0" w:space="0" w:color="auto"/>
        <w:right w:val="none" w:sz="0" w:space="0" w:color="auto"/>
      </w:divBdr>
    </w:div>
    <w:div w:id="775371798">
      <w:bodyDiv w:val="1"/>
      <w:marLeft w:val="0"/>
      <w:marRight w:val="0"/>
      <w:marTop w:val="0"/>
      <w:marBottom w:val="0"/>
      <w:divBdr>
        <w:top w:val="none" w:sz="0" w:space="0" w:color="auto"/>
        <w:left w:val="none" w:sz="0" w:space="0" w:color="auto"/>
        <w:bottom w:val="none" w:sz="0" w:space="0" w:color="auto"/>
        <w:right w:val="none" w:sz="0" w:space="0" w:color="auto"/>
      </w:divBdr>
    </w:div>
    <w:div w:id="885219167">
      <w:bodyDiv w:val="1"/>
      <w:marLeft w:val="0"/>
      <w:marRight w:val="0"/>
      <w:marTop w:val="0"/>
      <w:marBottom w:val="0"/>
      <w:divBdr>
        <w:top w:val="none" w:sz="0" w:space="0" w:color="auto"/>
        <w:left w:val="none" w:sz="0" w:space="0" w:color="auto"/>
        <w:bottom w:val="none" w:sz="0" w:space="0" w:color="auto"/>
        <w:right w:val="none" w:sz="0" w:space="0" w:color="auto"/>
      </w:divBdr>
    </w:div>
    <w:div w:id="1386953389">
      <w:bodyDiv w:val="1"/>
      <w:marLeft w:val="0"/>
      <w:marRight w:val="0"/>
      <w:marTop w:val="0"/>
      <w:marBottom w:val="0"/>
      <w:divBdr>
        <w:top w:val="none" w:sz="0" w:space="0" w:color="auto"/>
        <w:left w:val="none" w:sz="0" w:space="0" w:color="auto"/>
        <w:bottom w:val="none" w:sz="0" w:space="0" w:color="auto"/>
        <w:right w:val="none" w:sz="0" w:space="0" w:color="auto"/>
      </w:divBdr>
    </w:div>
    <w:div w:id="1387950943">
      <w:bodyDiv w:val="1"/>
      <w:marLeft w:val="0"/>
      <w:marRight w:val="0"/>
      <w:marTop w:val="0"/>
      <w:marBottom w:val="0"/>
      <w:divBdr>
        <w:top w:val="none" w:sz="0" w:space="0" w:color="auto"/>
        <w:left w:val="none" w:sz="0" w:space="0" w:color="auto"/>
        <w:bottom w:val="none" w:sz="0" w:space="0" w:color="auto"/>
        <w:right w:val="none" w:sz="0" w:space="0" w:color="auto"/>
      </w:divBdr>
    </w:div>
    <w:div w:id="1444688545">
      <w:bodyDiv w:val="1"/>
      <w:marLeft w:val="0"/>
      <w:marRight w:val="0"/>
      <w:marTop w:val="0"/>
      <w:marBottom w:val="0"/>
      <w:divBdr>
        <w:top w:val="none" w:sz="0" w:space="0" w:color="auto"/>
        <w:left w:val="none" w:sz="0" w:space="0" w:color="auto"/>
        <w:bottom w:val="none" w:sz="0" w:space="0" w:color="auto"/>
        <w:right w:val="none" w:sz="0" w:space="0" w:color="auto"/>
      </w:divBdr>
    </w:div>
    <w:div w:id="1781297620">
      <w:bodyDiv w:val="1"/>
      <w:marLeft w:val="0"/>
      <w:marRight w:val="0"/>
      <w:marTop w:val="0"/>
      <w:marBottom w:val="0"/>
      <w:divBdr>
        <w:top w:val="none" w:sz="0" w:space="0" w:color="auto"/>
        <w:left w:val="none" w:sz="0" w:space="0" w:color="auto"/>
        <w:bottom w:val="none" w:sz="0" w:space="0" w:color="auto"/>
        <w:right w:val="none" w:sz="0" w:space="0" w:color="auto"/>
      </w:divBdr>
    </w:div>
    <w:div w:id="1834293531">
      <w:bodyDiv w:val="1"/>
      <w:marLeft w:val="0"/>
      <w:marRight w:val="0"/>
      <w:marTop w:val="0"/>
      <w:marBottom w:val="0"/>
      <w:divBdr>
        <w:top w:val="none" w:sz="0" w:space="0" w:color="auto"/>
        <w:left w:val="none" w:sz="0" w:space="0" w:color="auto"/>
        <w:bottom w:val="none" w:sz="0" w:space="0" w:color="auto"/>
        <w:right w:val="none" w:sz="0" w:space="0" w:color="auto"/>
      </w:divBdr>
    </w:div>
    <w:div w:id="20879190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JPG"/><Relationship Id="rId18" Type="http://schemas.openxmlformats.org/officeDocument/2006/relationships/hyperlink" Target="https://doi.org/10.1080/19406940.2016.1257496" TargetMode="External"/><Relationship Id="rId26" Type="http://schemas.openxmlformats.org/officeDocument/2006/relationships/hyperlink" Target="https://doi.org/10.1145/2623330.2623724" TargetMode="External"/><Relationship Id="rId39" Type="http://schemas.openxmlformats.org/officeDocument/2006/relationships/footer" Target="footer1.xml"/><Relationship Id="rId21" Type="http://schemas.openxmlformats.org/officeDocument/2006/relationships/hyperlink" Target="https://doi.org/10.1177/13548166241262828" TargetMode="External"/><Relationship Id="rId34" Type="http://schemas.openxmlformats.org/officeDocument/2006/relationships/hyperlink" Target="https://travelalliancepartnership.com/outdoor-recreation-trends/" TargetMode="External"/><Relationship Id="rId7" Type="http://schemas.openxmlformats.org/officeDocument/2006/relationships/image" Target="media/image1.JPG"/><Relationship Id="rId2" Type="http://schemas.openxmlformats.org/officeDocument/2006/relationships/styles" Target="styles.xml"/><Relationship Id="rId16" Type="http://schemas.openxmlformats.org/officeDocument/2006/relationships/image" Target="media/image10.JPG"/><Relationship Id="rId20" Type="http://schemas.openxmlformats.org/officeDocument/2006/relationships/hyperlink" Target="https://www.excel.london/" TargetMode="External"/><Relationship Id="rId29" Type="http://schemas.openxmlformats.org/officeDocument/2006/relationships/hyperlink" Target="https://ejournal-medan.uph.edu/apiemj/issue/view/30" TargetMode="External"/><Relationship Id="rId41"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G"/><Relationship Id="rId24" Type="http://schemas.openxmlformats.org/officeDocument/2006/relationships/hyperlink" Target="https://www.londonchamber.co.uk/" TargetMode="External"/><Relationship Id="rId32" Type="http://schemas.openxmlformats.org/officeDocument/2006/relationships/hyperlink" Target="https://www.showplace.co.uk/blog/costs-of-exhibition-trade-shows" TargetMode="External"/><Relationship Id="rId37" Type="http://schemas.openxmlformats.org/officeDocument/2006/relationships/hyperlink" Target="https://www.wtm.com/london/en-gb.html" TargetMode="External"/><Relationship Id="rId40"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JPG"/><Relationship Id="rId23" Type="http://schemas.openxmlformats.org/officeDocument/2006/relationships/hyperlink" Target="https://doi.org/10.1108/IJCHM-01-2015-0023" TargetMode="External"/><Relationship Id="rId28" Type="http://schemas.openxmlformats.org/officeDocument/2006/relationships/hyperlink" Target="https://doi.org/10.1007/978-3-030-05324-6_82-1" TargetMode="External"/><Relationship Id="rId36" Type="http://schemas.openxmlformats.org/officeDocument/2006/relationships/hyperlink" Target="https://www.visitlondon.com/things-to-do/london-by-month/december" TargetMode="External"/><Relationship Id="rId10" Type="http://schemas.openxmlformats.org/officeDocument/2006/relationships/image" Target="media/image4.JPG"/><Relationship Id="rId19" Type="http://schemas.openxmlformats.org/officeDocument/2006/relationships/hyperlink" Target="https://targetjobs.co.uk/careers-advice/hospitality-and-event-management/eight-top-skills-travel-and-tourism-careers" TargetMode="External"/><Relationship Id="rId31" Type="http://schemas.openxmlformats.org/officeDocument/2006/relationships/hyperlink" Target="https://doi.org/10.1177/21582440241274049" TargetMode="External"/><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image" Target="media/image8.JPG"/><Relationship Id="rId22" Type="http://schemas.openxmlformats.org/officeDocument/2006/relationships/hyperlink" Target="https://hirespace.com/Venues/London/2727/ExCeL-London" TargetMode="External"/><Relationship Id="rId27" Type="http://schemas.openxmlformats.org/officeDocument/2006/relationships/hyperlink" Target="https://www.london.gov.uk/new-data-shows-londons-world-leading-hospitality-industry-and-livemusic-events-defied-all" TargetMode="External"/><Relationship Id="rId30" Type="http://schemas.openxmlformats.org/officeDocument/2006/relationships/hyperlink" Target="https://athletechnews.com/outdoor-activities-mindbody-wellness-index/" TargetMode="External"/><Relationship Id="rId35" Type="http://schemas.openxmlformats.org/officeDocument/2006/relationships/hyperlink" Target="https://www.visitbritain.org/travel-trade" TargetMode="External"/><Relationship Id="rId8" Type="http://schemas.openxmlformats.org/officeDocument/2006/relationships/image" Target="media/image2.JPG"/><Relationship Id="rId3" Type="http://schemas.openxmlformats.org/officeDocument/2006/relationships/settings" Target="settings.xml"/><Relationship Id="rId12" Type="http://schemas.openxmlformats.org/officeDocument/2006/relationships/image" Target="media/image6.JPG"/><Relationship Id="rId17" Type="http://schemas.openxmlformats.org/officeDocument/2006/relationships/image" Target="media/image11.JPG"/><Relationship Id="rId25" Type="http://schemas.openxmlformats.org/officeDocument/2006/relationships/hyperlink" Target="https://www.londonchamber.co.uk/events/" TargetMode="External"/><Relationship Id="rId33" Type="http://schemas.openxmlformats.org/officeDocument/2006/relationships/hyperlink" Target="https://www.countryliving.com/uk/wildlife/countryside/a44383871/popular-outdoor-activities/" TargetMode="External"/><Relationship Id="rId38" Type="http://schemas.openxmlformats.org/officeDocument/2006/relationships/hyperlink" Target="https://www.wtm.com/london/en-gb/about.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1899</Words>
  <Characters>10827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Roxana Maria Burlacu</dc:creator>
  <cp:keywords/>
  <dc:description/>
  <cp:lastModifiedBy>Roxana Maria Burlacu (2014302)</cp:lastModifiedBy>
  <cp:revision>2</cp:revision>
  <dcterms:created xsi:type="dcterms:W3CDTF">2024-10-18T13:55:00Z</dcterms:created>
  <dcterms:modified xsi:type="dcterms:W3CDTF">2024-10-18T13:55:00Z</dcterms:modified>
</cp:coreProperties>
</file>