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47660" w14:textId="77777777" w:rsidR="00A25450" w:rsidRDefault="00A25450" w:rsidP="00A25450">
      <w:pPr>
        <w:jc w:val="center"/>
      </w:pPr>
      <w:r w:rsidRPr="0067731C">
        <w:rPr>
          <w:noProof/>
        </w:rPr>
        <w:drawing>
          <wp:inline distT="0" distB="0" distL="0" distR="0" wp14:anchorId="13D40DD5" wp14:editId="49235DEC">
            <wp:extent cx="4635500" cy="1536700"/>
            <wp:effectExtent l="0" t="0" r="0" b="0"/>
            <wp:docPr id="35" name="Picture 35"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358E04E9" w14:textId="77777777" w:rsidR="00A25450" w:rsidRDefault="00A25450" w:rsidP="00A25450">
      <w:pPr>
        <w:jc w:val="center"/>
      </w:pPr>
    </w:p>
    <w:p w14:paraId="245F35CA" w14:textId="77777777" w:rsidR="00A25450" w:rsidRDefault="00A25450" w:rsidP="00A25450">
      <w:pPr>
        <w:jc w:val="center"/>
      </w:pPr>
    </w:p>
    <w:p w14:paraId="739F435F" w14:textId="77777777" w:rsidR="00A25450" w:rsidRDefault="00A25450" w:rsidP="00A25450">
      <w:pPr>
        <w:jc w:val="center"/>
      </w:pPr>
    </w:p>
    <w:p w14:paraId="3FE88E2B" w14:textId="77777777" w:rsidR="00A25450" w:rsidRDefault="00A25450" w:rsidP="00A25450"/>
    <w:p w14:paraId="57A2EECC" w14:textId="77777777" w:rsidR="00A25450" w:rsidRPr="002E1A73" w:rsidRDefault="00A25450" w:rsidP="00A25450">
      <w:pPr>
        <w:jc w:val="center"/>
        <w:rPr>
          <w:sz w:val="72"/>
          <w:szCs w:val="72"/>
        </w:rPr>
      </w:pPr>
      <w:r w:rsidRPr="002E1A73">
        <w:rPr>
          <w:sz w:val="72"/>
          <w:szCs w:val="72"/>
        </w:rPr>
        <w:t>An Exploration into Ex-Offender Stigma and Public Opinion on Ex-Offender Issues.</w:t>
      </w:r>
    </w:p>
    <w:p w14:paraId="20AFE685" w14:textId="77777777" w:rsidR="00A25450" w:rsidRPr="002E1A73" w:rsidRDefault="00A25450" w:rsidP="00A25450">
      <w:pPr>
        <w:jc w:val="center"/>
        <w:rPr>
          <w:sz w:val="56"/>
          <w:szCs w:val="56"/>
        </w:rPr>
      </w:pPr>
    </w:p>
    <w:p w14:paraId="172B5110" w14:textId="3AB8A23C" w:rsidR="00A25450" w:rsidRPr="002E1A73" w:rsidRDefault="00A25450" w:rsidP="00A25450">
      <w:pPr>
        <w:jc w:val="center"/>
        <w:rPr>
          <w:sz w:val="48"/>
          <w:szCs w:val="48"/>
        </w:rPr>
      </w:pPr>
      <w:r w:rsidRPr="002E1A73">
        <w:rPr>
          <w:sz w:val="48"/>
          <w:szCs w:val="48"/>
        </w:rPr>
        <w:t xml:space="preserve">Name: </w:t>
      </w:r>
    </w:p>
    <w:p w14:paraId="73D196FF" w14:textId="5834B3F5" w:rsidR="00A25450" w:rsidRPr="002E1A73" w:rsidRDefault="00A25450" w:rsidP="00A25450">
      <w:pPr>
        <w:jc w:val="center"/>
        <w:rPr>
          <w:sz w:val="48"/>
          <w:szCs w:val="48"/>
        </w:rPr>
      </w:pPr>
      <w:r w:rsidRPr="002E1A73">
        <w:rPr>
          <w:sz w:val="48"/>
          <w:szCs w:val="48"/>
        </w:rPr>
        <w:t>Student ID:</w:t>
      </w:r>
      <w:r w:rsidRPr="002E1A73">
        <w:rPr>
          <w:sz w:val="48"/>
          <w:szCs w:val="48"/>
        </w:rPr>
        <w:tab/>
      </w:r>
    </w:p>
    <w:p w14:paraId="4A9A99B7" w14:textId="77777777" w:rsidR="00A25450" w:rsidRPr="002E1A73" w:rsidRDefault="00A25450" w:rsidP="00A25450">
      <w:pPr>
        <w:jc w:val="center"/>
        <w:rPr>
          <w:sz w:val="48"/>
          <w:szCs w:val="48"/>
        </w:rPr>
      </w:pPr>
      <w:r w:rsidRPr="002E1A73">
        <w:rPr>
          <w:sz w:val="48"/>
          <w:szCs w:val="48"/>
        </w:rPr>
        <w:t>School: UWTSD</w:t>
      </w:r>
      <w:r>
        <w:rPr>
          <w:sz w:val="48"/>
          <w:szCs w:val="48"/>
        </w:rPr>
        <w:t xml:space="preserve"> Swansea</w:t>
      </w:r>
    </w:p>
    <w:p w14:paraId="2807DCAC" w14:textId="77777777" w:rsidR="00A25450" w:rsidRPr="002E1A73" w:rsidRDefault="00A25450" w:rsidP="00A25450">
      <w:pPr>
        <w:jc w:val="center"/>
        <w:rPr>
          <w:sz w:val="48"/>
          <w:szCs w:val="48"/>
        </w:rPr>
      </w:pPr>
      <w:r w:rsidRPr="002E1A73">
        <w:rPr>
          <w:sz w:val="48"/>
          <w:szCs w:val="48"/>
        </w:rPr>
        <w:t xml:space="preserve">Degree: BSc Criminology and Law </w:t>
      </w:r>
    </w:p>
    <w:p w14:paraId="50A96822" w14:textId="77777777" w:rsidR="00A25450" w:rsidRPr="002E1A73" w:rsidRDefault="00A25450" w:rsidP="00A25450">
      <w:pPr>
        <w:jc w:val="center"/>
        <w:rPr>
          <w:sz w:val="48"/>
          <w:szCs w:val="48"/>
        </w:rPr>
      </w:pPr>
      <w:r w:rsidRPr="002E1A73">
        <w:rPr>
          <w:sz w:val="48"/>
          <w:szCs w:val="48"/>
        </w:rPr>
        <w:t>Due Date: 7</w:t>
      </w:r>
      <w:r w:rsidRPr="002E1A73">
        <w:rPr>
          <w:sz w:val="48"/>
          <w:szCs w:val="48"/>
          <w:vertAlign w:val="superscript"/>
        </w:rPr>
        <w:t>th</w:t>
      </w:r>
      <w:r w:rsidRPr="002E1A73">
        <w:rPr>
          <w:sz w:val="48"/>
          <w:szCs w:val="48"/>
        </w:rPr>
        <w:t xml:space="preserve"> May 2021</w:t>
      </w:r>
    </w:p>
    <w:p w14:paraId="2466BCF5" w14:textId="06B72E55" w:rsidR="00235F3D" w:rsidRDefault="00A25450" w:rsidP="00A25450">
      <w:pPr>
        <w:jc w:val="center"/>
        <w:rPr>
          <w:sz w:val="48"/>
          <w:szCs w:val="48"/>
        </w:rPr>
        <w:sectPr w:rsidR="00235F3D" w:rsidSect="00235F3D">
          <w:footerReference w:type="default" r:id="rId9"/>
          <w:pgSz w:w="11906" w:h="16838"/>
          <w:pgMar w:top="1440" w:right="1440" w:bottom="1440" w:left="1440" w:header="708" w:footer="708" w:gutter="0"/>
          <w:pgNumType w:fmt="lowerRoman" w:start="1"/>
          <w:cols w:space="708"/>
          <w:docGrid w:linePitch="360"/>
        </w:sectPr>
      </w:pPr>
      <w:r w:rsidRPr="002E1A73">
        <w:rPr>
          <w:sz w:val="48"/>
          <w:szCs w:val="48"/>
        </w:rPr>
        <w:t>Word Count</w:t>
      </w:r>
      <w:r>
        <w:rPr>
          <w:sz w:val="48"/>
          <w:szCs w:val="48"/>
        </w:rPr>
        <w:t>: 87</w:t>
      </w:r>
      <w:r w:rsidR="00E83B54">
        <w:rPr>
          <w:sz w:val="48"/>
          <w:szCs w:val="48"/>
        </w:rPr>
        <w:t>11</w:t>
      </w:r>
    </w:p>
    <w:p w14:paraId="19A037DB" w14:textId="77777777" w:rsidR="00A25450" w:rsidRDefault="00A25450" w:rsidP="00A25450">
      <w:pPr>
        <w:rPr>
          <w:b/>
          <w:bCs/>
          <w:sz w:val="24"/>
          <w:szCs w:val="24"/>
        </w:rPr>
      </w:pPr>
      <w:r>
        <w:rPr>
          <w:b/>
          <w:bCs/>
          <w:sz w:val="24"/>
          <w:szCs w:val="24"/>
        </w:rPr>
        <w:lastRenderedPageBreak/>
        <w:t>Impact of COVID-19</w:t>
      </w:r>
    </w:p>
    <w:p w14:paraId="328B7F49" w14:textId="21A73C7C" w:rsidR="00A25450" w:rsidRPr="004560AB" w:rsidRDefault="00A25450" w:rsidP="005903B4">
      <w:pPr>
        <w:pStyle w:val="NormalWeb"/>
        <w:jc w:val="both"/>
        <w:rPr>
          <w:b/>
          <w:bCs/>
        </w:rPr>
      </w:pPr>
      <w:r w:rsidRPr="004560AB">
        <w:rPr>
          <w:rStyle w:val="Strong"/>
          <w:b w:val="0"/>
          <w:bCs w:val="0"/>
        </w:rPr>
        <w:t>In light of the continuing impact of the global pandemic, it is important to include a statement at the start of</w:t>
      </w:r>
      <w:r>
        <w:rPr>
          <w:rStyle w:val="Strong"/>
          <w:b w:val="0"/>
          <w:bCs w:val="0"/>
        </w:rPr>
        <w:t xml:space="preserve"> this</w:t>
      </w:r>
      <w:r w:rsidRPr="004560AB">
        <w:rPr>
          <w:rStyle w:val="Strong"/>
          <w:b w:val="0"/>
          <w:bCs w:val="0"/>
        </w:rPr>
        <w:t xml:space="preserve"> dissertation which outlines the effects that COVID-19 has had on the research that </w:t>
      </w:r>
      <w:r>
        <w:rPr>
          <w:rStyle w:val="Strong"/>
          <w:b w:val="0"/>
          <w:bCs w:val="0"/>
        </w:rPr>
        <w:t>has</w:t>
      </w:r>
      <w:r w:rsidRPr="004560AB">
        <w:rPr>
          <w:rStyle w:val="Strong"/>
          <w:b w:val="0"/>
          <w:bCs w:val="0"/>
        </w:rPr>
        <w:t xml:space="preserve"> </w:t>
      </w:r>
      <w:r w:rsidR="00A23B14">
        <w:rPr>
          <w:rStyle w:val="Strong"/>
          <w:b w:val="0"/>
          <w:bCs w:val="0"/>
        </w:rPr>
        <w:t xml:space="preserve">been </w:t>
      </w:r>
      <w:r w:rsidRPr="004560AB">
        <w:rPr>
          <w:rStyle w:val="Strong"/>
          <w:b w:val="0"/>
          <w:bCs w:val="0"/>
        </w:rPr>
        <w:t>undertaken towards</w:t>
      </w:r>
      <w:r>
        <w:rPr>
          <w:rStyle w:val="Strong"/>
          <w:b w:val="0"/>
          <w:bCs w:val="0"/>
        </w:rPr>
        <w:t xml:space="preserve"> </w:t>
      </w:r>
      <w:r w:rsidR="00B05B41">
        <w:rPr>
          <w:rStyle w:val="Strong"/>
          <w:b w:val="0"/>
          <w:bCs w:val="0"/>
        </w:rPr>
        <w:t>an</w:t>
      </w:r>
      <w:r w:rsidRPr="004560AB">
        <w:rPr>
          <w:rStyle w:val="Strong"/>
          <w:b w:val="0"/>
          <w:bCs w:val="0"/>
        </w:rPr>
        <w:t xml:space="preserve"> undergraduate degree.</w:t>
      </w:r>
    </w:p>
    <w:p w14:paraId="2C9EEC3C" w14:textId="77777777" w:rsidR="00A25450" w:rsidRPr="004560AB" w:rsidRDefault="00A25450" w:rsidP="005903B4">
      <w:pPr>
        <w:pStyle w:val="NormalWeb"/>
        <w:jc w:val="both"/>
        <w:rPr>
          <w:b/>
          <w:bCs/>
        </w:rPr>
      </w:pPr>
      <w:r w:rsidRPr="004560AB">
        <w:rPr>
          <w:rStyle w:val="Strong"/>
          <w:b w:val="0"/>
          <w:bCs w:val="0"/>
        </w:rPr>
        <w:t> 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67D99608" w14:textId="2823B2B2" w:rsidR="00A25450" w:rsidRPr="004560AB" w:rsidRDefault="00A25450" w:rsidP="005903B4">
      <w:pPr>
        <w:pStyle w:val="NormalWeb"/>
        <w:jc w:val="both"/>
        <w:rPr>
          <w:b/>
          <w:bCs/>
        </w:rPr>
      </w:pPr>
      <w:r w:rsidRPr="004560AB">
        <w:rPr>
          <w:rStyle w:val="Strong"/>
          <w:b w:val="0"/>
          <w:bCs w:val="0"/>
        </w:rPr>
        <w:t xml:space="preserve"> The inclusion of this statement is to facilitate the reader’s awareness, both now and in the future, that the pandemic may have influenced the scope, </w:t>
      </w:r>
      <w:r w:rsidR="00B05B41" w:rsidRPr="004560AB">
        <w:rPr>
          <w:rStyle w:val="Strong"/>
          <w:b w:val="0"/>
          <w:bCs w:val="0"/>
        </w:rPr>
        <w:t>direction,</w:t>
      </w:r>
      <w:r w:rsidRPr="004560AB">
        <w:rPr>
          <w:rStyle w:val="Strong"/>
          <w:b w:val="0"/>
          <w:bCs w:val="0"/>
        </w:rPr>
        <w:t xml:space="preserve"> and presentation of the research.</w:t>
      </w:r>
    </w:p>
    <w:p w14:paraId="215DA1C0" w14:textId="77777777" w:rsidR="00A25450" w:rsidRDefault="00A25450" w:rsidP="005903B4">
      <w:pPr>
        <w:pStyle w:val="NormalWeb"/>
        <w:jc w:val="both"/>
        <w:rPr>
          <w:rStyle w:val="Strong"/>
          <w:b w:val="0"/>
          <w:bCs w:val="0"/>
        </w:rPr>
      </w:pPr>
      <w:r w:rsidRPr="004560AB">
        <w:rPr>
          <w:rStyle w:val="Strong"/>
          <w:b w:val="0"/>
          <w:bCs w:val="0"/>
        </w:rPr>
        <w:t> The academic standards and quality threshold for the award remains unchanged. I wish to reassure readers that this statement is not evidencing a lack of original research or quality</w:t>
      </w:r>
      <w:r>
        <w:rPr>
          <w:rStyle w:val="Strong"/>
          <w:b w:val="0"/>
          <w:bCs w:val="0"/>
        </w:rPr>
        <w:t>.</w:t>
      </w:r>
    </w:p>
    <w:p w14:paraId="20130B5C" w14:textId="77777777" w:rsidR="00A25450" w:rsidRDefault="00A25450" w:rsidP="00A25450">
      <w:pPr>
        <w:pStyle w:val="NormalWeb"/>
        <w:rPr>
          <w:rStyle w:val="Strong"/>
          <w:b w:val="0"/>
          <w:bCs w:val="0"/>
        </w:rPr>
      </w:pPr>
    </w:p>
    <w:p w14:paraId="15A77C46" w14:textId="77777777" w:rsidR="00A25450" w:rsidRDefault="00A25450" w:rsidP="00A25450">
      <w:pPr>
        <w:pStyle w:val="NormalWeb"/>
        <w:rPr>
          <w:rStyle w:val="Strong"/>
          <w:b w:val="0"/>
          <w:bCs w:val="0"/>
        </w:rPr>
      </w:pPr>
    </w:p>
    <w:p w14:paraId="55575794" w14:textId="77777777" w:rsidR="00A25450" w:rsidRDefault="00A25450" w:rsidP="00A25450">
      <w:pPr>
        <w:pStyle w:val="NormalWeb"/>
        <w:rPr>
          <w:rStyle w:val="Strong"/>
          <w:b w:val="0"/>
          <w:bCs w:val="0"/>
        </w:rPr>
      </w:pPr>
    </w:p>
    <w:p w14:paraId="12C7B3EB" w14:textId="77777777" w:rsidR="00A25450" w:rsidRDefault="00A25450" w:rsidP="00A25450">
      <w:pPr>
        <w:pStyle w:val="NormalWeb"/>
        <w:rPr>
          <w:rStyle w:val="Strong"/>
          <w:b w:val="0"/>
          <w:bCs w:val="0"/>
        </w:rPr>
      </w:pPr>
    </w:p>
    <w:p w14:paraId="124DE81C" w14:textId="77777777" w:rsidR="00A25450" w:rsidRDefault="00A25450" w:rsidP="00A25450">
      <w:pPr>
        <w:pStyle w:val="NormalWeb"/>
        <w:rPr>
          <w:rStyle w:val="Strong"/>
          <w:b w:val="0"/>
          <w:bCs w:val="0"/>
        </w:rPr>
      </w:pPr>
    </w:p>
    <w:p w14:paraId="51CE3451" w14:textId="77777777" w:rsidR="00A25450" w:rsidRDefault="00A25450" w:rsidP="00A25450">
      <w:pPr>
        <w:pStyle w:val="NormalWeb"/>
        <w:rPr>
          <w:rStyle w:val="Strong"/>
          <w:b w:val="0"/>
          <w:bCs w:val="0"/>
        </w:rPr>
      </w:pPr>
    </w:p>
    <w:p w14:paraId="6EB9DF77" w14:textId="77777777" w:rsidR="00A25450" w:rsidRDefault="00A25450" w:rsidP="00A25450">
      <w:pPr>
        <w:pStyle w:val="NormalWeb"/>
        <w:rPr>
          <w:rStyle w:val="Strong"/>
          <w:b w:val="0"/>
          <w:bCs w:val="0"/>
        </w:rPr>
      </w:pPr>
    </w:p>
    <w:p w14:paraId="6BBEC27A" w14:textId="77777777" w:rsidR="00A25450" w:rsidRDefault="00A25450" w:rsidP="00A25450">
      <w:pPr>
        <w:pStyle w:val="NormalWeb"/>
        <w:rPr>
          <w:rStyle w:val="Strong"/>
          <w:b w:val="0"/>
          <w:bCs w:val="0"/>
        </w:rPr>
      </w:pPr>
    </w:p>
    <w:p w14:paraId="1037B20B" w14:textId="77777777" w:rsidR="00A25450" w:rsidRDefault="00A25450" w:rsidP="00A25450">
      <w:pPr>
        <w:pStyle w:val="NormalWeb"/>
        <w:rPr>
          <w:rStyle w:val="Strong"/>
          <w:b w:val="0"/>
          <w:bCs w:val="0"/>
        </w:rPr>
      </w:pPr>
    </w:p>
    <w:p w14:paraId="43B5FCE1" w14:textId="77777777" w:rsidR="00A25450" w:rsidRDefault="00A25450" w:rsidP="00A25450">
      <w:pPr>
        <w:pStyle w:val="NormalWeb"/>
        <w:rPr>
          <w:rStyle w:val="Strong"/>
          <w:b w:val="0"/>
          <w:bCs w:val="0"/>
        </w:rPr>
      </w:pPr>
    </w:p>
    <w:p w14:paraId="37B31603" w14:textId="77777777" w:rsidR="00A25450" w:rsidRDefault="00A25450" w:rsidP="00A25450">
      <w:pPr>
        <w:pStyle w:val="NormalWeb"/>
        <w:rPr>
          <w:rStyle w:val="Strong"/>
          <w:b w:val="0"/>
          <w:bCs w:val="0"/>
        </w:rPr>
      </w:pPr>
    </w:p>
    <w:p w14:paraId="6C60357F" w14:textId="77777777" w:rsidR="00A25450" w:rsidRDefault="00A25450" w:rsidP="00A25450">
      <w:pPr>
        <w:pStyle w:val="NormalWeb"/>
        <w:rPr>
          <w:rStyle w:val="Strong"/>
          <w:b w:val="0"/>
          <w:bCs w:val="0"/>
        </w:rPr>
      </w:pPr>
    </w:p>
    <w:p w14:paraId="41F1431F" w14:textId="77777777" w:rsidR="00A25450" w:rsidRDefault="00A25450" w:rsidP="00A25450">
      <w:pPr>
        <w:pStyle w:val="NormalWeb"/>
        <w:rPr>
          <w:rStyle w:val="Strong"/>
          <w:b w:val="0"/>
          <w:bCs w:val="0"/>
        </w:rPr>
      </w:pPr>
    </w:p>
    <w:p w14:paraId="5FA8CB02" w14:textId="77777777" w:rsidR="00A25450" w:rsidRDefault="00A25450" w:rsidP="00A25450">
      <w:pPr>
        <w:pStyle w:val="NormalWeb"/>
        <w:rPr>
          <w:rStyle w:val="Strong"/>
          <w:b w:val="0"/>
          <w:bCs w:val="0"/>
        </w:rPr>
      </w:pPr>
    </w:p>
    <w:p w14:paraId="69810841" w14:textId="77777777" w:rsidR="00A25450" w:rsidRDefault="00A25450" w:rsidP="00235F3D">
      <w:pPr>
        <w:pStyle w:val="NormalWeb"/>
        <w:rPr>
          <w:rStyle w:val="Strong"/>
          <w:b w:val="0"/>
          <w:bCs w:val="0"/>
        </w:rPr>
      </w:pPr>
    </w:p>
    <w:p w14:paraId="1626A179" w14:textId="77777777" w:rsidR="00A25450" w:rsidRDefault="00A25450" w:rsidP="00A25450">
      <w:pPr>
        <w:pStyle w:val="NormalWeb"/>
        <w:rPr>
          <w:rStyle w:val="Strong"/>
        </w:rPr>
      </w:pPr>
      <w:r>
        <w:rPr>
          <w:rStyle w:val="Strong"/>
        </w:rPr>
        <w:lastRenderedPageBreak/>
        <w:t xml:space="preserve">Declaration </w:t>
      </w:r>
    </w:p>
    <w:p w14:paraId="630D5C19" w14:textId="77777777" w:rsidR="00A25450" w:rsidRPr="00E013AC" w:rsidRDefault="00A25450" w:rsidP="00A25450">
      <w:pPr>
        <w:spacing w:before="100" w:beforeAutospacing="1" w:after="100" w:afterAutospacing="1" w:line="360" w:lineRule="auto"/>
        <w:jc w:val="both"/>
      </w:pPr>
      <w:r w:rsidRPr="00E013AC">
        <w:t>This work has not previously been accepted in substance for any degree and is not being concurrently submitted in candidature for any degree.</w:t>
      </w:r>
    </w:p>
    <w:p w14:paraId="12930D51" w14:textId="49368A37" w:rsidR="00A25450" w:rsidRDefault="00A25450" w:rsidP="00A25450">
      <w:pPr>
        <w:pStyle w:val="NormalWeb"/>
        <w:tabs>
          <w:tab w:val="center" w:pos="4513"/>
        </w:tabs>
        <w:rPr>
          <w:b/>
          <w:bCs/>
        </w:rPr>
      </w:pPr>
      <w:r>
        <w:rPr>
          <w:b/>
          <w:bCs/>
        </w:rPr>
        <w:t xml:space="preserve">Signed:       </w:t>
      </w:r>
      <w:r>
        <w:rPr>
          <w:b/>
          <w:bCs/>
        </w:rPr>
        <w:tab/>
        <w:t>Date: 3/05/2021</w:t>
      </w:r>
    </w:p>
    <w:p w14:paraId="2E7294EC" w14:textId="77777777" w:rsidR="00A25450" w:rsidRDefault="00A25450" w:rsidP="00A25450">
      <w:pPr>
        <w:pStyle w:val="NormalWeb"/>
        <w:tabs>
          <w:tab w:val="center" w:pos="4513"/>
        </w:tabs>
        <w:rPr>
          <w:b/>
          <w:bCs/>
        </w:rPr>
      </w:pPr>
    </w:p>
    <w:p w14:paraId="7CC7F9EC" w14:textId="77777777" w:rsidR="00A25450" w:rsidRPr="00E013AC" w:rsidRDefault="00A25450" w:rsidP="00A25450">
      <w:pPr>
        <w:spacing w:before="100" w:beforeAutospacing="1" w:after="100" w:afterAutospacing="1" w:line="360" w:lineRule="auto"/>
        <w:jc w:val="both"/>
      </w:pPr>
      <w:r w:rsidRPr="00E013AC">
        <w:rPr>
          <w:b/>
          <w:bCs/>
        </w:rPr>
        <w:t xml:space="preserve">STATEMENT 1 </w:t>
      </w:r>
    </w:p>
    <w:p w14:paraId="1ECBCAEC" w14:textId="77777777" w:rsidR="00A25450" w:rsidRDefault="00A25450" w:rsidP="00A25450">
      <w:pPr>
        <w:spacing w:before="100" w:beforeAutospacing="1" w:after="100" w:afterAutospacing="1" w:line="360" w:lineRule="auto"/>
        <w:jc w:val="both"/>
      </w:pPr>
      <w:r w:rsidRPr="00E013AC">
        <w:t>This dissertation is being submitted in partial fulfilment of the requirements for the degree of B</w:t>
      </w:r>
      <w:r>
        <w:t>Sc</w:t>
      </w:r>
      <w:r w:rsidRPr="00E013AC">
        <w:t xml:space="preserve">. </w:t>
      </w:r>
    </w:p>
    <w:p w14:paraId="0B3480B3" w14:textId="4C6144C2" w:rsidR="00A25450" w:rsidRDefault="00A25450" w:rsidP="00A25450">
      <w:pPr>
        <w:pStyle w:val="NormalWeb"/>
        <w:tabs>
          <w:tab w:val="center" w:pos="4513"/>
        </w:tabs>
        <w:rPr>
          <w:b/>
          <w:bCs/>
        </w:rPr>
      </w:pPr>
      <w:r>
        <w:rPr>
          <w:b/>
          <w:bCs/>
        </w:rPr>
        <w:t xml:space="preserve">Signed:       </w:t>
      </w:r>
      <w:r>
        <w:rPr>
          <w:b/>
          <w:bCs/>
        </w:rPr>
        <w:tab/>
        <w:t>Date: 3/05/2021</w:t>
      </w:r>
    </w:p>
    <w:p w14:paraId="783A1902" w14:textId="77777777" w:rsidR="00A25450" w:rsidRDefault="00A25450" w:rsidP="00A25450">
      <w:pPr>
        <w:spacing w:before="100" w:beforeAutospacing="1" w:after="100" w:afterAutospacing="1" w:line="360" w:lineRule="auto"/>
        <w:jc w:val="both"/>
      </w:pPr>
    </w:p>
    <w:p w14:paraId="67DE5497" w14:textId="77777777" w:rsidR="00A25450" w:rsidRPr="00E013AC" w:rsidRDefault="00A25450" w:rsidP="00A25450">
      <w:pPr>
        <w:spacing w:before="100" w:beforeAutospacing="1" w:after="100" w:afterAutospacing="1" w:line="360" w:lineRule="auto"/>
        <w:jc w:val="both"/>
      </w:pPr>
      <w:r w:rsidRPr="00E013AC">
        <w:rPr>
          <w:b/>
          <w:bCs/>
        </w:rPr>
        <w:t xml:space="preserve">STATEMENT 2 </w:t>
      </w:r>
    </w:p>
    <w:p w14:paraId="5760103A" w14:textId="77777777" w:rsidR="00A25450" w:rsidRPr="00E013AC" w:rsidRDefault="00A25450" w:rsidP="00A25450">
      <w:pPr>
        <w:spacing w:before="100" w:beforeAutospacing="1" w:after="100" w:afterAutospacing="1" w:line="360" w:lineRule="auto"/>
        <w:jc w:val="both"/>
      </w:pPr>
      <w:r w:rsidRPr="00E013AC">
        <w:t xml:space="preserve">This dissertation is the result of my own independent work/investigation, except where otherwise stated. </w:t>
      </w:r>
    </w:p>
    <w:p w14:paraId="1B5B6614" w14:textId="77777777" w:rsidR="00A25450" w:rsidRPr="00E013AC" w:rsidRDefault="00A25450" w:rsidP="00A25450">
      <w:pPr>
        <w:spacing w:before="100" w:beforeAutospacing="1" w:after="100" w:afterAutospacing="1" w:line="360" w:lineRule="auto"/>
        <w:jc w:val="both"/>
      </w:pPr>
      <w:r w:rsidRPr="00E013AC">
        <w:t>Other sources are acknowledged in the Reference Section.</w:t>
      </w:r>
    </w:p>
    <w:p w14:paraId="1C67BB0D" w14:textId="4A97AC14" w:rsidR="00A25450" w:rsidRDefault="00A25450" w:rsidP="00A25450">
      <w:pPr>
        <w:pStyle w:val="NormalWeb"/>
        <w:tabs>
          <w:tab w:val="center" w:pos="4513"/>
        </w:tabs>
        <w:rPr>
          <w:b/>
          <w:bCs/>
        </w:rPr>
      </w:pPr>
      <w:r>
        <w:rPr>
          <w:b/>
          <w:bCs/>
        </w:rPr>
        <w:t xml:space="preserve">Signed:       </w:t>
      </w:r>
      <w:r>
        <w:rPr>
          <w:b/>
          <w:bCs/>
        </w:rPr>
        <w:tab/>
        <w:t>Date: 3/05/2021</w:t>
      </w:r>
    </w:p>
    <w:p w14:paraId="527F9486" w14:textId="77777777" w:rsidR="00A25450" w:rsidRDefault="00A25450" w:rsidP="00A25450">
      <w:pPr>
        <w:spacing w:before="100" w:beforeAutospacing="1" w:after="100" w:afterAutospacing="1" w:line="360" w:lineRule="auto"/>
        <w:jc w:val="both"/>
      </w:pPr>
    </w:p>
    <w:p w14:paraId="0371B85E" w14:textId="77777777" w:rsidR="00A25450" w:rsidRPr="00E013AC" w:rsidRDefault="00A25450" w:rsidP="00A25450">
      <w:pPr>
        <w:spacing w:before="100" w:beforeAutospacing="1" w:after="100" w:afterAutospacing="1" w:line="360" w:lineRule="auto"/>
        <w:jc w:val="both"/>
      </w:pPr>
      <w:r w:rsidRPr="00E013AC">
        <w:rPr>
          <w:b/>
          <w:bCs/>
        </w:rPr>
        <w:t xml:space="preserve">STATEMENT 3 </w:t>
      </w:r>
    </w:p>
    <w:p w14:paraId="3CBA9FE7" w14:textId="77777777" w:rsidR="00A25450" w:rsidRPr="00E013AC" w:rsidRDefault="00A25450" w:rsidP="00A25450">
      <w:pPr>
        <w:spacing w:before="100" w:beforeAutospacing="1" w:after="100" w:afterAutospacing="1" w:line="360" w:lineRule="auto"/>
        <w:jc w:val="both"/>
      </w:pPr>
      <w:r w:rsidRPr="00E013AC">
        <w:t xml:space="preserve">I hereby give consent for my dissertation, if accepted, to be available for photocopying and for interlibrary loan, and for the title and summary to be made available to outside organisations. </w:t>
      </w:r>
    </w:p>
    <w:p w14:paraId="5E952BC5" w14:textId="37B160CB" w:rsidR="00A25450" w:rsidRDefault="00A25450" w:rsidP="00A25450">
      <w:pPr>
        <w:pStyle w:val="NormalWeb"/>
        <w:tabs>
          <w:tab w:val="center" w:pos="4513"/>
        </w:tabs>
        <w:rPr>
          <w:b/>
          <w:bCs/>
        </w:rPr>
      </w:pPr>
      <w:r>
        <w:rPr>
          <w:b/>
          <w:bCs/>
        </w:rPr>
        <w:t xml:space="preserve">Signed:       </w:t>
      </w:r>
      <w:r>
        <w:rPr>
          <w:b/>
          <w:bCs/>
        </w:rPr>
        <w:tab/>
        <w:t>Date: 3/05/2021</w:t>
      </w:r>
    </w:p>
    <w:p w14:paraId="1BBD1004" w14:textId="77777777" w:rsidR="00A25450" w:rsidRPr="00E013AC" w:rsidRDefault="00A25450" w:rsidP="00A25450">
      <w:pPr>
        <w:spacing w:before="100" w:beforeAutospacing="1" w:after="100" w:afterAutospacing="1" w:line="360" w:lineRule="auto"/>
        <w:jc w:val="both"/>
      </w:pPr>
    </w:p>
    <w:p w14:paraId="3F1C2F10" w14:textId="77777777" w:rsidR="00A25450" w:rsidRPr="00E013AC" w:rsidRDefault="00A25450" w:rsidP="00A25450">
      <w:pPr>
        <w:spacing w:before="100" w:beforeAutospacing="1" w:after="100" w:afterAutospacing="1" w:line="360" w:lineRule="auto"/>
        <w:jc w:val="both"/>
      </w:pPr>
      <w:r w:rsidRPr="00E013AC">
        <w:rPr>
          <w:b/>
          <w:bCs/>
        </w:rPr>
        <w:t xml:space="preserve">STATEMENT 4 </w:t>
      </w:r>
    </w:p>
    <w:p w14:paraId="374648D6" w14:textId="77777777" w:rsidR="00A25450" w:rsidRPr="00E013AC" w:rsidRDefault="00A25450" w:rsidP="00A613AE">
      <w:pPr>
        <w:spacing w:before="100" w:beforeAutospacing="1" w:after="100" w:afterAutospacing="1" w:line="360" w:lineRule="auto"/>
        <w:jc w:val="both"/>
      </w:pPr>
      <w:r w:rsidRPr="00E013AC">
        <w:t xml:space="preserve">I hereby give consent for my dissertation, if accepted, to be available on the university’s IT system to those who have consent to use the system. </w:t>
      </w:r>
    </w:p>
    <w:p w14:paraId="1E651349" w14:textId="2ADB2A4F" w:rsidR="00A25450" w:rsidRDefault="00A25450" w:rsidP="00A25450">
      <w:pPr>
        <w:pStyle w:val="NormalWeb"/>
        <w:tabs>
          <w:tab w:val="center" w:pos="4513"/>
        </w:tabs>
        <w:rPr>
          <w:b/>
          <w:bCs/>
        </w:rPr>
      </w:pPr>
      <w:r>
        <w:rPr>
          <w:b/>
          <w:bCs/>
        </w:rPr>
        <w:lastRenderedPageBreak/>
        <w:t xml:space="preserve">Signed:       </w:t>
      </w:r>
      <w:r>
        <w:rPr>
          <w:b/>
          <w:bCs/>
        </w:rPr>
        <w:tab/>
        <w:t>Date: 3/05/2021</w:t>
      </w:r>
    </w:p>
    <w:p w14:paraId="26A18D52" w14:textId="77777777" w:rsidR="00A25450" w:rsidRDefault="00A25450" w:rsidP="00A25450">
      <w:pPr>
        <w:pStyle w:val="NormalWeb"/>
        <w:tabs>
          <w:tab w:val="center" w:pos="4513"/>
        </w:tabs>
        <w:rPr>
          <w:b/>
          <w:bCs/>
        </w:rPr>
      </w:pPr>
    </w:p>
    <w:p w14:paraId="1EB7464D" w14:textId="77777777" w:rsidR="00A25450" w:rsidRPr="00D1193C" w:rsidRDefault="00A25450" w:rsidP="00A25450">
      <w:pPr>
        <w:rPr>
          <w:lang w:eastAsia="en-GB"/>
        </w:rPr>
      </w:pPr>
    </w:p>
    <w:p w14:paraId="7810C4B2" w14:textId="77777777" w:rsidR="00A25450" w:rsidRPr="00D1193C" w:rsidRDefault="00A25450" w:rsidP="00A25450">
      <w:pPr>
        <w:rPr>
          <w:lang w:eastAsia="en-GB"/>
        </w:rPr>
      </w:pPr>
    </w:p>
    <w:p w14:paraId="3656E0DE" w14:textId="77777777" w:rsidR="00A25450" w:rsidRPr="00D1193C" w:rsidRDefault="00A25450" w:rsidP="00A25450">
      <w:pPr>
        <w:rPr>
          <w:lang w:eastAsia="en-GB"/>
        </w:rPr>
      </w:pPr>
    </w:p>
    <w:p w14:paraId="3DFD7665" w14:textId="77777777" w:rsidR="00A25450" w:rsidRPr="00D1193C" w:rsidRDefault="00A25450" w:rsidP="00A25450">
      <w:pPr>
        <w:rPr>
          <w:lang w:eastAsia="en-GB"/>
        </w:rPr>
      </w:pPr>
    </w:p>
    <w:p w14:paraId="3FB3E10D" w14:textId="77777777" w:rsidR="00A25450" w:rsidRPr="00D1193C" w:rsidRDefault="00A25450" w:rsidP="00A25450">
      <w:pPr>
        <w:rPr>
          <w:lang w:eastAsia="en-GB"/>
        </w:rPr>
      </w:pPr>
    </w:p>
    <w:p w14:paraId="72CD79D3" w14:textId="77777777" w:rsidR="00A25450" w:rsidRPr="00D1193C" w:rsidRDefault="00A25450" w:rsidP="00A25450">
      <w:pPr>
        <w:rPr>
          <w:lang w:eastAsia="en-GB"/>
        </w:rPr>
      </w:pPr>
    </w:p>
    <w:p w14:paraId="4FC78624" w14:textId="77777777" w:rsidR="00A25450" w:rsidRPr="00D1193C" w:rsidRDefault="00A25450" w:rsidP="00A25450">
      <w:pPr>
        <w:rPr>
          <w:lang w:eastAsia="en-GB"/>
        </w:rPr>
      </w:pPr>
    </w:p>
    <w:p w14:paraId="347201E6" w14:textId="77777777" w:rsidR="00A25450" w:rsidRPr="00D1193C" w:rsidRDefault="00A25450" w:rsidP="00A25450">
      <w:pPr>
        <w:rPr>
          <w:lang w:eastAsia="en-GB"/>
        </w:rPr>
      </w:pPr>
    </w:p>
    <w:p w14:paraId="14BFA0D6" w14:textId="77777777" w:rsidR="00A25450" w:rsidRPr="00D1193C" w:rsidRDefault="00A25450" w:rsidP="00A25450">
      <w:pPr>
        <w:rPr>
          <w:lang w:eastAsia="en-GB"/>
        </w:rPr>
      </w:pPr>
    </w:p>
    <w:p w14:paraId="1689E1C6" w14:textId="77777777" w:rsidR="00A25450" w:rsidRPr="00D1193C" w:rsidRDefault="00A25450" w:rsidP="00A25450">
      <w:pPr>
        <w:rPr>
          <w:lang w:eastAsia="en-GB"/>
        </w:rPr>
      </w:pPr>
    </w:p>
    <w:p w14:paraId="42A72CF7" w14:textId="77777777" w:rsidR="00A25450" w:rsidRPr="00D1193C" w:rsidRDefault="00A25450" w:rsidP="00A25450">
      <w:pPr>
        <w:rPr>
          <w:lang w:eastAsia="en-GB"/>
        </w:rPr>
      </w:pPr>
    </w:p>
    <w:p w14:paraId="2274D6E0" w14:textId="77777777" w:rsidR="00A25450" w:rsidRPr="00D1193C" w:rsidRDefault="00A25450" w:rsidP="00A25450">
      <w:pPr>
        <w:rPr>
          <w:lang w:eastAsia="en-GB"/>
        </w:rPr>
      </w:pPr>
    </w:p>
    <w:p w14:paraId="77640C5D" w14:textId="77777777" w:rsidR="00A25450" w:rsidRPr="00D1193C" w:rsidRDefault="00A25450" w:rsidP="00A25450">
      <w:pPr>
        <w:rPr>
          <w:lang w:eastAsia="en-GB"/>
        </w:rPr>
      </w:pPr>
    </w:p>
    <w:p w14:paraId="543B4671" w14:textId="77777777" w:rsidR="00A25450" w:rsidRPr="00D1193C" w:rsidRDefault="00A25450" w:rsidP="00A25450">
      <w:pPr>
        <w:rPr>
          <w:lang w:eastAsia="en-GB"/>
        </w:rPr>
      </w:pPr>
    </w:p>
    <w:p w14:paraId="010A443B" w14:textId="77777777" w:rsidR="00A25450" w:rsidRPr="00D1193C" w:rsidRDefault="00A25450" w:rsidP="00A25450">
      <w:pPr>
        <w:rPr>
          <w:lang w:eastAsia="en-GB"/>
        </w:rPr>
      </w:pPr>
    </w:p>
    <w:p w14:paraId="01E8437C" w14:textId="77777777" w:rsidR="00A25450" w:rsidRPr="00D1193C" w:rsidRDefault="00A25450" w:rsidP="00A25450">
      <w:pPr>
        <w:rPr>
          <w:lang w:eastAsia="en-GB"/>
        </w:rPr>
      </w:pPr>
    </w:p>
    <w:p w14:paraId="46719A6E" w14:textId="77777777" w:rsidR="00A25450" w:rsidRPr="00D1193C" w:rsidRDefault="00A25450" w:rsidP="00A25450">
      <w:pPr>
        <w:rPr>
          <w:lang w:eastAsia="en-GB"/>
        </w:rPr>
      </w:pPr>
    </w:p>
    <w:p w14:paraId="0F3E3DA6" w14:textId="77777777" w:rsidR="00A25450" w:rsidRPr="00D1193C" w:rsidRDefault="00A25450" w:rsidP="00A25450">
      <w:pPr>
        <w:rPr>
          <w:lang w:eastAsia="en-GB"/>
        </w:rPr>
      </w:pPr>
    </w:p>
    <w:p w14:paraId="61CFBFB3" w14:textId="77777777" w:rsidR="00A25450" w:rsidRPr="00D1193C" w:rsidRDefault="00A25450" w:rsidP="00A25450">
      <w:pPr>
        <w:rPr>
          <w:lang w:eastAsia="en-GB"/>
        </w:rPr>
      </w:pPr>
    </w:p>
    <w:p w14:paraId="79FA3148" w14:textId="77777777" w:rsidR="00A25450" w:rsidRPr="00D1193C" w:rsidRDefault="00A25450" w:rsidP="00A25450">
      <w:pPr>
        <w:rPr>
          <w:lang w:eastAsia="en-GB"/>
        </w:rPr>
      </w:pPr>
    </w:p>
    <w:p w14:paraId="0E418FA5" w14:textId="77777777" w:rsidR="00A25450" w:rsidRPr="00D1193C" w:rsidRDefault="00A25450" w:rsidP="00A25450">
      <w:pPr>
        <w:rPr>
          <w:lang w:eastAsia="en-GB"/>
        </w:rPr>
      </w:pPr>
    </w:p>
    <w:p w14:paraId="0430636B" w14:textId="77777777" w:rsidR="00A25450" w:rsidRDefault="00A25450" w:rsidP="00A25450">
      <w:pPr>
        <w:rPr>
          <w:rFonts w:ascii="Calibri" w:hAnsi="Calibri" w:cs="Calibri"/>
          <w:b/>
          <w:bCs/>
          <w:lang w:eastAsia="en-GB"/>
        </w:rPr>
      </w:pPr>
    </w:p>
    <w:p w14:paraId="4F62B55F" w14:textId="77777777" w:rsidR="00A25450" w:rsidRDefault="00A25450" w:rsidP="00A25450">
      <w:pPr>
        <w:tabs>
          <w:tab w:val="left" w:pos="1890"/>
        </w:tabs>
        <w:rPr>
          <w:lang w:eastAsia="en-GB"/>
        </w:rPr>
      </w:pPr>
      <w:r>
        <w:rPr>
          <w:lang w:eastAsia="en-GB"/>
        </w:rPr>
        <w:tab/>
      </w:r>
    </w:p>
    <w:p w14:paraId="18D4CB84" w14:textId="77777777" w:rsidR="00A25450" w:rsidRDefault="00A25450" w:rsidP="00A25450">
      <w:pPr>
        <w:tabs>
          <w:tab w:val="left" w:pos="1890"/>
        </w:tabs>
        <w:rPr>
          <w:b/>
          <w:bCs/>
          <w:lang w:eastAsia="en-GB"/>
        </w:rPr>
      </w:pPr>
      <w:r>
        <w:rPr>
          <w:b/>
          <w:bCs/>
          <w:lang w:eastAsia="en-GB"/>
        </w:rPr>
        <w:t xml:space="preserve">Acknowledgements </w:t>
      </w:r>
    </w:p>
    <w:p w14:paraId="36903DCD" w14:textId="77777777" w:rsidR="00A25450" w:rsidRDefault="00A25450" w:rsidP="005903B4">
      <w:pPr>
        <w:tabs>
          <w:tab w:val="left" w:pos="1890"/>
        </w:tabs>
        <w:jc w:val="both"/>
        <w:rPr>
          <w:lang w:eastAsia="en-GB"/>
        </w:rPr>
      </w:pPr>
    </w:p>
    <w:p w14:paraId="569FB9D0" w14:textId="77777777" w:rsidR="00A25450" w:rsidRDefault="00A25450" w:rsidP="005903B4">
      <w:pPr>
        <w:tabs>
          <w:tab w:val="left" w:pos="1890"/>
        </w:tabs>
        <w:jc w:val="both"/>
        <w:rPr>
          <w:lang w:eastAsia="en-GB"/>
        </w:rPr>
      </w:pPr>
      <w:r>
        <w:rPr>
          <w:lang w:eastAsia="en-GB"/>
        </w:rPr>
        <w:t xml:space="preserve">I would like to thank my supervisor, Mike Durke, not just for his continued support and availability throughout the process of my dissertation, but also for his presence throughout my first three years of university where he remained a figure of constant positivity. </w:t>
      </w:r>
    </w:p>
    <w:p w14:paraId="48A84052" w14:textId="77777777" w:rsidR="00A25450" w:rsidRDefault="00A25450" w:rsidP="005903B4">
      <w:pPr>
        <w:tabs>
          <w:tab w:val="left" w:pos="1890"/>
        </w:tabs>
        <w:jc w:val="both"/>
        <w:rPr>
          <w:lang w:eastAsia="en-GB"/>
        </w:rPr>
      </w:pPr>
      <w:r>
        <w:rPr>
          <w:lang w:eastAsia="en-GB"/>
        </w:rPr>
        <w:lastRenderedPageBreak/>
        <w:t xml:space="preserve">I would also like to thank my friends and family for the support they provided during my dissertation. Though this work is my own, I never felt alone completing it. You were all there for me constantly, and for that I am extremely grateful. </w:t>
      </w:r>
    </w:p>
    <w:p w14:paraId="79B868DF" w14:textId="77777777" w:rsidR="00A25450" w:rsidRDefault="00A25450" w:rsidP="00A25450">
      <w:pPr>
        <w:tabs>
          <w:tab w:val="left" w:pos="1890"/>
        </w:tabs>
        <w:rPr>
          <w:lang w:eastAsia="en-GB"/>
        </w:rPr>
      </w:pPr>
    </w:p>
    <w:p w14:paraId="329C201C" w14:textId="77777777" w:rsidR="00A25450" w:rsidRDefault="00A25450" w:rsidP="00A25450">
      <w:pPr>
        <w:tabs>
          <w:tab w:val="left" w:pos="1890"/>
        </w:tabs>
        <w:rPr>
          <w:lang w:eastAsia="en-GB"/>
        </w:rPr>
      </w:pPr>
    </w:p>
    <w:p w14:paraId="2A8897A2" w14:textId="77777777" w:rsidR="00A25450" w:rsidRDefault="00A25450" w:rsidP="00A25450">
      <w:pPr>
        <w:tabs>
          <w:tab w:val="left" w:pos="1890"/>
        </w:tabs>
        <w:rPr>
          <w:lang w:eastAsia="en-GB"/>
        </w:rPr>
      </w:pPr>
    </w:p>
    <w:p w14:paraId="552DE3F0" w14:textId="77777777" w:rsidR="00A25450" w:rsidRDefault="00A25450" w:rsidP="00A25450">
      <w:pPr>
        <w:tabs>
          <w:tab w:val="left" w:pos="1890"/>
        </w:tabs>
        <w:rPr>
          <w:lang w:eastAsia="en-GB"/>
        </w:rPr>
      </w:pPr>
    </w:p>
    <w:p w14:paraId="5C8E4FF8" w14:textId="77777777" w:rsidR="00A25450" w:rsidRDefault="00A25450" w:rsidP="00A25450">
      <w:pPr>
        <w:tabs>
          <w:tab w:val="left" w:pos="1890"/>
        </w:tabs>
        <w:rPr>
          <w:lang w:eastAsia="en-GB"/>
        </w:rPr>
      </w:pPr>
    </w:p>
    <w:p w14:paraId="5A9EB881" w14:textId="77777777" w:rsidR="00A25450" w:rsidRDefault="00A25450" w:rsidP="00A25450">
      <w:pPr>
        <w:tabs>
          <w:tab w:val="left" w:pos="1890"/>
        </w:tabs>
        <w:rPr>
          <w:lang w:eastAsia="en-GB"/>
        </w:rPr>
      </w:pPr>
    </w:p>
    <w:p w14:paraId="16191DC8" w14:textId="77777777" w:rsidR="00A25450" w:rsidRDefault="00A25450" w:rsidP="00A25450">
      <w:pPr>
        <w:tabs>
          <w:tab w:val="left" w:pos="1890"/>
        </w:tabs>
        <w:rPr>
          <w:lang w:eastAsia="en-GB"/>
        </w:rPr>
      </w:pPr>
    </w:p>
    <w:p w14:paraId="5C98513B" w14:textId="77777777" w:rsidR="00A25450" w:rsidRDefault="00A25450" w:rsidP="00A25450">
      <w:pPr>
        <w:tabs>
          <w:tab w:val="left" w:pos="1890"/>
        </w:tabs>
        <w:rPr>
          <w:lang w:eastAsia="en-GB"/>
        </w:rPr>
      </w:pPr>
    </w:p>
    <w:p w14:paraId="5A711A86" w14:textId="77777777" w:rsidR="00A25450" w:rsidRDefault="00A25450" w:rsidP="00A25450">
      <w:pPr>
        <w:tabs>
          <w:tab w:val="left" w:pos="1890"/>
        </w:tabs>
        <w:rPr>
          <w:lang w:eastAsia="en-GB"/>
        </w:rPr>
      </w:pPr>
    </w:p>
    <w:p w14:paraId="40137B91" w14:textId="77777777" w:rsidR="00A25450" w:rsidRDefault="00A25450" w:rsidP="00A25450">
      <w:pPr>
        <w:tabs>
          <w:tab w:val="left" w:pos="1890"/>
        </w:tabs>
        <w:rPr>
          <w:lang w:eastAsia="en-GB"/>
        </w:rPr>
      </w:pPr>
    </w:p>
    <w:p w14:paraId="4678514D" w14:textId="77777777" w:rsidR="00A25450" w:rsidRDefault="00A25450" w:rsidP="00A25450">
      <w:pPr>
        <w:tabs>
          <w:tab w:val="left" w:pos="1890"/>
        </w:tabs>
        <w:rPr>
          <w:lang w:eastAsia="en-GB"/>
        </w:rPr>
      </w:pPr>
    </w:p>
    <w:p w14:paraId="10D3D8D5" w14:textId="77777777" w:rsidR="00A25450" w:rsidRDefault="00A25450" w:rsidP="00A25450">
      <w:pPr>
        <w:tabs>
          <w:tab w:val="left" w:pos="1890"/>
        </w:tabs>
        <w:rPr>
          <w:lang w:eastAsia="en-GB"/>
        </w:rPr>
      </w:pPr>
    </w:p>
    <w:p w14:paraId="2A321F66" w14:textId="77777777" w:rsidR="00A25450" w:rsidRDefault="00A25450" w:rsidP="00A25450">
      <w:pPr>
        <w:tabs>
          <w:tab w:val="left" w:pos="1890"/>
        </w:tabs>
        <w:rPr>
          <w:lang w:eastAsia="en-GB"/>
        </w:rPr>
      </w:pPr>
    </w:p>
    <w:p w14:paraId="5FEB527C" w14:textId="77777777" w:rsidR="00A25450" w:rsidRDefault="00A25450" w:rsidP="00A25450">
      <w:pPr>
        <w:tabs>
          <w:tab w:val="left" w:pos="1890"/>
        </w:tabs>
        <w:rPr>
          <w:lang w:eastAsia="en-GB"/>
        </w:rPr>
      </w:pPr>
    </w:p>
    <w:p w14:paraId="61C8555B" w14:textId="77777777" w:rsidR="00A25450" w:rsidRDefault="00A25450" w:rsidP="00A25450">
      <w:pPr>
        <w:tabs>
          <w:tab w:val="left" w:pos="1890"/>
        </w:tabs>
        <w:rPr>
          <w:lang w:eastAsia="en-GB"/>
        </w:rPr>
      </w:pPr>
    </w:p>
    <w:p w14:paraId="5D7F7CFE" w14:textId="77777777" w:rsidR="00A25450" w:rsidRDefault="00A25450" w:rsidP="00A25450">
      <w:pPr>
        <w:tabs>
          <w:tab w:val="left" w:pos="1890"/>
        </w:tabs>
        <w:rPr>
          <w:lang w:eastAsia="en-GB"/>
        </w:rPr>
      </w:pPr>
    </w:p>
    <w:p w14:paraId="7EEAFC8E" w14:textId="77777777" w:rsidR="00A25450" w:rsidRDefault="00A25450" w:rsidP="00A25450">
      <w:pPr>
        <w:tabs>
          <w:tab w:val="left" w:pos="1890"/>
        </w:tabs>
        <w:rPr>
          <w:lang w:eastAsia="en-GB"/>
        </w:rPr>
      </w:pPr>
    </w:p>
    <w:p w14:paraId="17E7BD16" w14:textId="77777777" w:rsidR="00A25450" w:rsidRDefault="00A25450" w:rsidP="00A25450">
      <w:pPr>
        <w:tabs>
          <w:tab w:val="left" w:pos="1890"/>
        </w:tabs>
        <w:rPr>
          <w:lang w:eastAsia="en-GB"/>
        </w:rPr>
      </w:pPr>
    </w:p>
    <w:p w14:paraId="304DC53E" w14:textId="77777777" w:rsidR="00A25450" w:rsidRDefault="00A25450" w:rsidP="00A25450">
      <w:pPr>
        <w:tabs>
          <w:tab w:val="left" w:pos="1890"/>
        </w:tabs>
        <w:rPr>
          <w:lang w:eastAsia="en-GB"/>
        </w:rPr>
      </w:pPr>
    </w:p>
    <w:p w14:paraId="3294A39B" w14:textId="77777777" w:rsidR="00A25450" w:rsidRDefault="00A25450" w:rsidP="00A25450">
      <w:pPr>
        <w:tabs>
          <w:tab w:val="left" w:pos="1890"/>
        </w:tabs>
        <w:rPr>
          <w:lang w:eastAsia="en-GB"/>
        </w:rPr>
      </w:pPr>
    </w:p>
    <w:p w14:paraId="0B55411C" w14:textId="77777777" w:rsidR="00A25450" w:rsidRDefault="00A25450" w:rsidP="00A25450">
      <w:pPr>
        <w:tabs>
          <w:tab w:val="left" w:pos="1890"/>
        </w:tabs>
        <w:rPr>
          <w:lang w:eastAsia="en-GB"/>
        </w:rPr>
      </w:pPr>
    </w:p>
    <w:p w14:paraId="60AF93CE" w14:textId="77777777" w:rsidR="00A25450" w:rsidRDefault="00A25450" w:rsidP="00A25450">
      <w:pPr>
        <w:tabs>
          <w:tab w:val="left" w:pos="1890"/>
        </w:tabs>
        <w:rPr>
          <w:lang w:eastAsia="en-GB"/>
        </w:rPr>
      </w:pPr>
    </w:p>
    <w:p w14:paraId="4AC62E5C" w14:textId="77777777" w:rsidR="00A25450" w:rsidRDefault="00A25450" w:rsidP="00A25450">
      <w:pPr>
        <w:tabs>
          <w:tab w:val="left" w:pos="1890"/>
        </w:tabs>
        <w:rPr>
          <w:lang w:eastAsia="en-GB"/>
        </w:rPr>
      </w:pPr>
    </w:p>
    <w:p w14:paraId="2FED682C" w14:textId="77777777" w:rsidR="00A25450" w:rsidRDefault="00A25450" w:rsidP="00A25450">
      <w:pPr>
        <w:tabs>
          <w:tab w:val="left" w:pos="1890"/>
        </w:tabs>
        <w:rPr>
          <w:lang w:eastAsia="en-GB"/>
        </w:rPr>
      </w:pPr>
    </w:p>
    <w:p w14:paraId="41C23747" w14:textId="77777777" w:rsidR="00A25450" w:rsidRDefault="00A25450" w:rsidP="00A25450">
      <w:pPr>
        <w:tabs>
          <w:tab w:val="left" w:pos="1890"/>
        </w:tabs>
        <w:rPr>
          <w:b/>
          <w:bCs/>
          <w:lang w:eastAsia="en-GB"/>
        </w:rPr>
      </w:pPr>
      <w:r w:rsidRPr="00D1193C">
        <w:rPr>
          <w:b/>
          <w:bCs/>
          <w:lang w:eastAsia="en-GB"/>
        </w:rPr>
        <w:t>Abstract</w:t>
      </w:r>
    </w:p>
    <w:p w14:paraId="52CF69B8" w14:textId="6792C689" w:rsidR="00A25450" w:rsidRDefault="00A25450" w:rsidP="00A613AE">
      <w:pPr>
        <w:tabs>
          <w:tab w:val="left" w:pos="1890"/>
        </w:tabs>
        <w:spacing w:line="360" w:lineRule="auto"/>
        <w:jc w:val="both"/>
        <w:rPr>
          <w:lang w:eastAsia="en-GB"/>
        </w:rPr>
      </w:pPr>
      <w:r>
        <w:rPr>
          <w:lang w:eastAsia="en-GB"/>
        </w:rPr>
        <w:t xml:space="preserve">Prison is the punishment for those that have broken the law. However, it could be seen that the prison system is creating victims by detaining people for a certain amount of time then leaving them back out into the world where problems they had before entering prison, such as substance abuse, mental </w:t>
      </w:r>
      <w:r w:rsidR="00B05B41">
        <w:rPr>
          <w:lang w:eastAsia="en-GB"/>
        </w:rPr>
        <w:t>health,</w:t>
      </w:r>
      <w:r>
        <w:rPr>
          <w:lang w:eastAsia="en-GB"/>
        </w:rPr>
        <w:t xml:space="preserve"> and unemployment, are awaiting them when they leave. Without rehabilitating these issues, </w:t>
      </w:r>
      <w:r>
        <w:rPr>
          <w:lang w:eastAsia="en-GB"/>
        </w:rPr>
        <w:lastRenderedPageBreak/>
        <w:t xml:space="preserve">these ex-offenders can easily fall back into the cycle of committing crime. Even with rehabilitation, reintegrating back into society is </w:t>
      </w:r>
      <w:r w:rsidR="00A613AE">
        <w:rPr>
          <w:lang w:eastAsia="en-GB"/>
        </w:rPr>
        <w:t>hampered by</w:t>
      </w:r>
      <w:r>
        <w:rPr>
          <w:lang w:eastAsia="en-GB"/>
        </w:rPr>
        <w:t xml:space="preserve"> public stigma which harms an ex-offender’s ability to find work and build relationships. Which is why this study looked to confirm whether this stigma against ex-offender</w:t>
      </w:r>
      <w:r w:rsidR="00B00E56">
        <w:rPr>
          <w:lang w:eastAsia="en-GB"/>
        </w:rPr>
        <w:t>s</w:t>
      </w:r>
      <w:r>
        <w:rPr>
          <w:lang w:eastAsia="en-GB"/>
        </w:rPr>
        <w:t xml:space="preserve"> did exist by testing public opinion on ex-offenders. Through an online questionnaire, the public could present their opinions</w:t>
      </w:r>
      <w:r w:rsidR="00B00E56">
        <w:rPr>
          <w:lang w:eastAsia="en-GB"/>
        </w:rPr>
        <w:t>,</w:t>
      </w:r>
      <w:r>
        <w:rPr>
          <w:lang w:eastAsia="en-GB"/>
        </w:rPr>
        <w:t xml:space="preserve"> and that data could be collected and analysed.</w:t>
      </w:r>
      <w:r w:rsidR="005903B4">
        <w:rPr>
          <w:lang w:eastAsia="en-GB"/>
        </w:rPr>
        <w:t xml:space="preserve"> </w:t>
      </w:r>
      <w:r>
        <w:rPr>
          <w:lang w:eastAsia="en-GB"/>
        </w:rPr>
        <w:t xml:space="preserve">The results showed that generally </w:t>
      </w:r>
      <w:r w:rsidR="00B00E56">
        <w:rPr>
          <w:lang w:eastAsia="en-GB"/>
        </w:rPr>
        <w:t>people’s</w:t>
      </w:r>
      <w:r>
        <w:rPr>
          <w:lang w:eastAsia="en-GB"/>
        </w:rPr>
        <w:t xml:space="preserve"> opinions of ex-offenders tended to be more sympathetic than once thought. Though not necessarily positive, the answers given indicated the public’s agreement that rehabilitation was important that people tended to judge the crime rather than the purpose and that factors like age, gender and community did not influence opinions.  This suggested that a stigma did not exist against ex-offenders.  It was also found that it is the media which has an overwhelming monopoly on people’s opinions regarding ex-offenders.  After concluding, recommendations were given which suggested that researched continued to sample a larger pool of responses to confirm or rebuff any findings here. It was also suggested that people take heed of the medias influence on their opinions. </w:t>
      </w:r>
    </w:p>
    <w:p w14:paraId="7A17AA42" w14:textId="77777777" w:rsidR="00A25450" w:rsidRPr="00AD17D5" w:rsidRDefault="00A25450" w:rsidP="00A25450">
      <w:pPr>
        <w:rPr>
          <w:lang w:eastAsia="en-GB"/>
        </w:rPr>
      </w:pPr>
    </w:p>
    <w:p w14:paraId="78EB8DD3" w14:textId="77777777" w:rsidR="00A25450" w:rsidRPr="00AD17D5" w:rsidRDefault="00A25450" w:rsidP="00A25450">
      <w:pPr>
        <w:rPr>
          <w:lang w:eastAsia="en-GB"/>
        </w:rPr>
      </w:pPr>
    </w:p>
    <w:p w14:paraId="7FACCE8F" w14:textId="77777777" w:rsidR="00A25450" w:rsidRPr="00AD17D5" w:rsidRDefault="00A25450" w:rsidP="00A25450">
      <w:pPr>
        <w:rPr>
          <w:lang w:eastAsia="en-GB"/>
        </w:rPr>
      </w:pPr>
    </w:p>
    <w:p w14:paraId="237D4E58" w14:textId="77777777" w:rsidR="00A25450" w:rsidRPr="00AD17D5" w:rsidRDefault="00A25450" w:rsidP="00A25450">
      <w:pPr>
        <w:rPr>
          <w:lang w:eastAsia="en-GB"/>
        </w:rPr>
      </w:pPr>
    </w:p>
    <w:p w14:paraId="19334C54" w14:textId="77777777" w:rsidR="00A25450" w:rsidRPr="00AD17D5" w:rsidRDefault="00A25450" w:rsidP="00A25450">
      <w:pPr>
        <w:rPr>
          <w:lang w:eastAsia="en-GB"/>
        </w:rPr>
      </w:pPr>
    </w:p>
    <w:p w14:paraId="6003FB7F" w14:textId="0D1C2787" w:rsidR="00A25450" w:rsidRDefault="00A25450" w:rsidP="00A25450">
      <w:pPr>
        <w:rPr>
          <w:lang w:eastAsia="en-GB"/>
        </w:rPr>
      </w:pPr>
    </w:p>
    <w:p w14:paraId="0C252F8D" w14:textId="099DEEF8" w:rsidR="00235F3D" w:rsidRDefault="00235F3D" w:rsidP="00A25450">
      <w:pPr>
        <w:rPr>
          <w:lang w:eastAsia="en-GB"/>
        </w:rPr>
      </w:pPr>
    </w:p>
    <w:p w14:paraId="0AE56328" w14:textId="1D19BED0" w:rsidR="00235F3D" w:rsidRDefault="00235F3D" w:rsidP="00A25450">
      <w:pPr>
        <w:rPr>
          <w:lang w:eastAsia="en-GB"/>
        </w:rPr>
      </w:pPr>
    </w:p>
    <w:p w14:paraId="7FB9FDC3" w14:textId="1D4917A1" w:rsidR="00235F3D" w:rsidRDefault="00235F3D" w:rsidP="00A25450">
      <w:pPr>
        <w:rPr>
          <w:lang w:eastAsia="en-GB"/>
        </w:rPr>
      </w:pPr>
    </w:p>
    <w:p w14:paraId="5E642473" w14:textId="78BD5133" w:rsidR="00235F3D" w:rsidRDefault="00235F3D" w:rsidP="00A25450">
      <w:pPr>
        <w:rPr>
          <w:lang w:eastAsia="en-GB"/>
        </w:rPr>
      </w:pPr>
    </w:p>
    <w:p w14:paraId="11E1127B" w14:textId="77777777" w:rsidR="00B46928" w:rsidRDefault="00B46928" w:rsidP="00A25450">
      <w:pPr>
        <w:rPr>
          <w:lang w:eastAsia="en-GB"/>
        </w:rPr>
      </w:pPr>
    </w:p>
    <w:p w14:paraId="5707BA2B" w14:textId="77777777" w:rsidR="00235F3D" w:rsidRPr="00AD17D5" w:rsidRDefault="00235F3D" w:rsidP="00A25450">
      <w:pPr>
        <w:rPr>
          <w:lang w:eastAsia="en-GB"/>
        </w:rPr>
      </w:pPr>
    </w:p>
    <w:sdt>
      <w:sdtPr>
        <w:rPr>
          <w:rFonts w:asciiTheme="minorHAnsi" w:eastAsiaTheme="minorHAnsi" w:hAnsiTheme="minorHAnsi" w:cstheme="minorBidi"/>
          <w:color w:val="auto"/>
          <w:sz w:val="22"/>
          <w:szCs w:val="22"/>
          <w:lang w:val="en-GB"/>
        </w:rPr>
        <w:id w:val="1371568916"/>
        <w:docPartObj>
          <w:docPartGallery w:val="Table of Contents"/>
          <w:docPartUnique/>
        </w:docPartObj>
      </w:sdtPr>
      <w:sdtEndPr>
        <w:rPr>
          <w:b/>
          <w:bCs/>
          <w:noProof/>
        </w:rPr>
      </w:sdtEndPr>
      <w:sdtContent>
        <w:p w14:paraId="5995B0DE" w14:textId="74E5A462" w:rsidR="00235F3D" w:rsidRDefault="00235F3D">
          <w:pPr>
            <w:pStyle w:val="TOCHeading"/>
          </w:pPr>
          <w:r>
            <w:t>Table of Contents</w:t>
          </w:r>
        </w:p>
        <w:p w14:paraId="5A6D0C82" w14:textId="4370810B" w:rsidR="00235F3D" w:rsidRDefault="00235F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982564" w:history="1">
            <w:r w:rsidRPr="00F81778">
              <w:rPr>
                <w:rStyle w:val="Hyperlink"/>
                <w:noProof/>
              </w:rPr>
              <w:t>1.Chapter One: Introduction</w:t>
            </w:r>
            <w:r>
              <w:rPr>
                <w:noProof/>
                <w:webHidden/>
              </w:rPr>
              <w:tab/>
            </w:r>
            <w:r>
              <w:rPr>
                <w:noProof/>
                <w:webHidden/>
              </w:rPr>
              <w:fldChar w:fldCharType="begin"/>
            </w:r>
            <w:r>
              <w:rPr>
                <w:noProof/>
                <w:webHidden/>
              </w:rPr>
              <w:instrText xml:space="preserve"> PAGEREF _Toc70982564 \h </w:instrText>
            </w:r>
            <w:r>
              <w:rPr>
                <w:noProof/>
                <w:webHidden/>
              </w:rPr>
            </w:r>
            <w:r>
              <w:rPr>
                <w:noProof/>
                <w:webHidden/>
              </w:rPr>
              <w:fldChar w:fldCharType="separate"/>
            </w:r>
            <w:r w:rsidR="00244320">
              <w:rPr>
                <w:noProof/>
                <w:webHidden/>
              </w:rPr>
              <w:t>1</w:t>
            </w:r>
            <w:r>
              <w:rPr>
                <w:noProof/>
                <w:webHidden/>
              </w:rPr>
              <w:fldChar w:fldCharType="end"/>
            </w:r>
          </w:hyperlink>
        </w:p>
        <w:p w14:paraId="2485B8C9" w14:textId="62618D2C" w:rsidR="00235F3D" w:rsidRDefault="00E259AF">
          <w:pPr>
            <w:pStyle w:val="TOC2"/>
            <w:tabs>
              <w:tab w:val="right" w:leader="dot" w:pos="9016"/>
            </w:tabs>
            <w:rPr>
              <w:rFonts w:eastAsiaTheme="minorEastAsia"/>
              <w:noProof/>
              <w:lang w:eastAsia="en-GB"/>
            </w:rPr>
          </w:pPr>
          <w:hyperlink w:anchor="_Toc70982565" w:history="1">
            <w:r w:rsidR="00235F3D" w:rsidRPr="00F81778">
              <w:rPr>
                <w:rStyle w:val="Hyperlink"/>
                <w:rFonts w:cstheme="minorHAnsi"/>
                <w:noProof/>
              </w:rPr>
              <w:t>1.1 Introduction</w:t>
            </w:r>
            <w:r w:rsidR="00235F3D">
              <w:rPr>
                <w:noProof/>
                <w:webHidden/>
              </w:rPr>
              <w:tab/>
            </w:r>
            <w:r w:rsidR="00235F3D">
              <w:rPr>
                <w:noProof/>
                <w:webHidden/>
              </w:rPr>
              <w:fldChar w:fldCharType="begin"/>
            </w:r>
            <w:r w:rsidR="00235F3D">
              <w:rPr>
                <w:noProof/>
                <w:webHidden/>
              </w:rPr>
              <w:instrText xml:space="preserve"> PAGEREF _Toc70982565 \h </w:instrText>
            </w:r>
            <w:r w:rsidR="00235F3D">
              <w:rPr>
                <w:noProof/>
                <w:webHidden/>
              </w:rPr>
            </w:r>
            <w:r w:rsidR="00235F3D">
              <w:rPr>
                <w:noProof/>
                <w:webHidden/>
              </w:rPr>
              <w:fldChar w:fldCharType="separate"/>
            </w:r>
            <w:r w:rsidR="00244320">
              <w:rPr>
                <w:noProof/>
                <w:webHidden/>
              </w:rPr>
              <w:t>1</w:t>
            </w:r>
            <w:r w:rsidR="00235F3D">
              <w:rPr>
                <w:noProof/>
                <w:webHidden/>
              </w:rPr>
              <w:fldChar w:fldCharType="end"/>
            </w:r>
          </w:hyperlink>
        </w:p>
        <w:p w14:paraId="390EBD87" w14:textId="375D7DEB" w:rsidR="00235F3D" w:rsidRDefault="00E259AF">
          <w:pPr>
            <w:pStyle w:val="TOC2"/>
            <w:tabs>
              <w:tab w:val="right" w:leader="dot" w:pos="9016"/>
            </w:tabs>
            <w:rPr>
              <w:rFonts w:eastAsiaTheme="minorEastAsia"/>
              <w:noProof/>
              <w:lang w:eastAsia="en-GB"/>
            </w:rPr>
          </w:pPr>
          <w:hyperlink w:anchor="_Toc70982566" w:history="1">
            <w:r w:rsidR="00235F3D" w:rsidRPr="00F81778">
              <w:rPr>
                <w:rStyle w:val="Hyperlink"/>
                <w:noProof/>
              </w:rPr>
              <w:t>1.2 Background/Context and Rationale</w:t>
            </w:r>
            <w:r w:rsidR="00235F3D">
              <w:rPr>
                <w:noProof/>
                <w:webHidden/>
              </w:rPr>
              <w:tab/>
            </w:r>
            <w:r w:rsidR="00235F3D">
              <w:rPr>
                <w:noProof/>
                <w:webHidden/>
              </w:rPr>
              <w:fldChar w:fldCharType="begin"/>
            </w:r>
            <w:r w:rsidR="00235F3D">
              <w:rPr>
                <w:noProof/>
                <w:webHidden/>
              </w:rPr>
              <w:instrText xml:space="preserve"> PAGEREF _Toc70982566 \h </w:instrText>
            </w:r>
            <w:r w:rsidR="00235F3D">
              <w:rPr>
                <w:noProof/>
                <w:webHidden/>
              </w:rPr>
            </w:r>
            <w:r w:rsidR="00235F3D">
              <w:rPr>
                <w:noProof/>
                <w:webHidden/>
              </w:rPr>
              <w:fldChar w:fldCharType="separate"/>
            </w:r>
            <w:r w:rsidR="00244320">
              <w:rPr>
                <w:noProof/>
                <w:webHidden/>
              </w:rPr>
              <w:t>1</w:t>
            </w:r>
            <w:r w:rsidR="00235F3D">
              <w:rPr>
                <w:noProof/>
                <w:webHidden/>
              </w:rPr>
              <w:fldChar w:fldCharType="end"/>
            </w:r>
          </w:hyperlink>
        </w:p>
        <w:p w14:paraId="0589BAF7" w14:textId="1CD65604" w:rsidR="00235F3D" w:rsidRDefault="00E259AF">
          <w:pPr>
            <w:pStyle w:val="TOC2"/>
            <w:tabs>
              <w:tab w:val="right" w:leader="dot" w:pos="9016"/>
            </w:tabs>
            <w:rPr>
              <w:rFonts w:eastAsiaTheme="minorEastAsia"/>
              <w:noProof/>
              <w:lang w:eastAsia="en-GB"/>
            </w:rPr>
          </w:pPr>
          <w:hyperlink w:anchor="_Toc70982567" w:history="1">
            <w:r w:rsidR="00235F3D" w:rsidRPr="00F81778">
              <w:rPr>
                <w:rStyle w:val="Hyperlink"/>
                <w:noProof/>
              </w:rPr>
              <w:t>1.3 Aim and Objectives.</w:t>
            </w:r>
            <w:r w:rsidR="00235F3D">
              <w:rPr>
                <w:noProof/>
                <w:webHidden/>
              </w:rPr>
              <w:tab/>
            </w:r>
            <w:r w:rsidR="00235F3D">
              <w:rPr>
                <w:noProof/>
                <w:webHidden/>
              </w:rPr>
              <w:fldChar w:fldCharType="begin"/>
            </w:r>
            <w:r w:rsidR="00235F3D">
              <w:rPr>
                <w:noProof/>
                <w:webHidden/>
              </w:rPr>
              <w:instrText xml:space="preserve"> PAGEREF _Toc70982567 \h </w:instrText>
            </w:r>
            <w:r w:rsidR="00235F3D">
              <w:rPr>
                <w:noProof/>
                <w:webHidden/>
              </w:rPr>
            </w:r>
            <w:r w:rsidR="00235F3D">
              <w:rPr>
                <w:noProof/>
                <w:webHidden/>
              </w:rPr>
              <w:fldChar w:fldCharType="separate"/>
            </w:r>
            <w:r w:rsidR="00244320">
              <w:rPr>
                <w:noProof/>
                <w:webHidden/>
              </w:rPr>
              <w:t>2</w:t>
            </w:r>
            <w:r w:rsidR="00235F3D">
              <w:rPr>
                <w:noProof/>
                <w:webHidden/>
              </w:rPr>
              <w:fldChar w:fldCharType="end"/>
            </w:r>
          </w:hyperlink>
        </w:p>
        <w:p w14:paraId="0FD63DD2" w14:textId="39CE6475" w:rsidR="00235F3D" w:rsidRDefault="00E259AF">
          <w:pPr>
            <w:pStyle w:val="TOC3"/>
            <w:tabs>
              <w:tab w:val="right" w:leader="dot" w:pos="9016"/>
            </w:tabs>
            <w:rPr>
              <w:rFonts w:eastAsiaTheme="minorEastAsia"/>
              <w:noProof/>
              <w:lang w:eastAsia="en-GB"/>
            </w:rPr>
          </w:pPr>
          <w:hyperlink w:anchor="_Toc70982568" w:history="1">
            <w:r w:rsidR="00235F3D" w:rsidRPr="00F81778">
              <w:rPr>
                <w:rStyle w:val="Hyperlink"/>
                <w:noProof/>
              </w:rPr>
              <w:t>1.3.1 Aim:</w:t>
            </w:r>
            <w:r w:rsidR="00235F3D">
              <w:rPr>
                <w:noProof/>
                <w:webHidden/>
              </w:rPr>
              <w:tab/>
            </w:r>
            <w:r w:rsidR="00235F3D">
              <w:rPr>
                <w:noProof/>
                <w:webHidden/>
              </w:rPr>
              <w:fldChar w:fldCharType="begin"/>
            </w:r>
            <w:r w:rsidR="00235F3D">
              <w:rPr>
                <w:noProof/>
                <w:webHidden/>
              </w:rPr>
              <w:instrText xml:space="preserve"> PAGEREF _Toc70982568 \h </w:instrText>
            </w:r>
            <w:r w:rsidR="00235F3D">
              <w:rPr>
                <w:noProof/>
                <w:webHidden/>
              </w:rPr>
            </w:r>
            <w:r w:rsidR="00235F3D">
              <w:rPr>
                <w:noProof/>
                <w:webHidden/>
              </w:rPr>
              <w:fldChar w:fldCharType="separate"/>
            </w:r>
            <w:r w:rsidR="00244320">
              <w:rPr>
                <w:noProof/>
                <w:webHidden/>
              </w:rPr>
              <w:t>2</w:t>
            </w:r>
            <w:r w:rsidR="00235F3D">
              <w:rPr>
                <w:noProof/>
                <w:webHidden/>
              </w:rPr>
              <w:fldChar w:fldCharType="end"/>
            </w:r>
          </w:hyperlink>
        </w:p>
        <w:p w14:paraId="290E5B96" w14:textId="56814E38" w:rsidR="00235F3D" w:rsidRDefault="00E259AF">
          <w:pPr>
            <w:pStyle w:val="TOC3"/>
            <w:tabs>
              <w:tab w:val="right" w:leader="dot" w:pos="9016"/>
            </w:tabs>
            <w:rPr>
              <w:rFonts w:eastAsiaTheme="minorEastAsia"/>
              <w:noProof/>
              <w:lang w:eastAsia="en-GB"/>
            </w:rPr>
          </w:pPr>
          <w:hyperlink w:anchor="_Toc70982569" w:history="1">
            <w:r w:rsidR="00235F3D" w:rsidRPr="00F81778">
              <w:rPr>
                <w:rStyle w:val="Hyperlink"/>
                <w:noProof/>
              </w:rPr>
              <w:t>1.3.2 Objectives:</w:t>
            </w:r>
            <w:r w:rsidR="00235F3D">
              <w:rPr>
                <w:noProof/>
                <w:webHidden/>
              </w:rPr>
              <w:tab/>
            </w:r>
            <w:r w:rsidR="00235F3D">
              <w:rPr>
                <w:noProof/>
                <w:webHidden/>
              </w:rPr>
              <w:fldChar w:fldCharType="begin"/>
            </w:r>
            <w:r w:rsidR="00235F3D">
              <w:rPr>
                <w:noProof/>
                <w:webHidden/>
              </w:rPr>
              <w:instrText xml:space="preserve"> PAGEREF _Toc70982569 \h </w:instrText>
            </w:r>
            <w:r w:rsidR="00235F3D">
              <w:rPr>
                <w:noProof/>
                <w:webHidden/>
              </w:rPr>
            </w:r>
            <w:r w:rsidR="00235F3D">
              <w:rPr>
                <w:noProof/>
                <w:webHidden/>
              </w:rPr>
              <w:fldChar w:fldCharType="separate"/>
            </w:r>
            <w:r w:rsidR="00244320">
              <w:rPr>
                <w:noProof/>
                <w:webHidden/>
              </w:rPr>
              <w:t>2</w:t>
            </w:r>
            <w:r w:rsidR="00235F3D">
              <w:rPr>
                <w:noProof/>
                <w:webHidden/>
              </w:rPr>
              <w:fldChar w:fldCharType="end"/>
            </w:r>
          </w:hyperlink>
        </w:p>
        <w:p w14:paraId="26DC491C" w14:textId="495192FA" w:rsidR="00235F3D" w:rsidRDefault="00E259AF">
          <w:pPr>
            <w:pStyle w:val="TOC2"/>
            <w:tabs>
              <w:tab w:val="right" w:leader="dot" w:pos="9016"/>
            </w:tabs>
            <w:rPr>
              <w:rFonts w:eastAsiaTheme="minorEastAsia"/>
              <w:noProof/>
              <w:lang w:eastAsia="en-GB"/>
            </w:rPr>
          </w:pPr>
          <w:hyperlink w:anchor="_Toc70982570" w:history="1">
            <w:r w:rsidR="00235F3D" w:rsidRPr="00F81778">
              <w:rPr>
                <w:rStyle w:val="Hyperlink"/>
                <w:noProof/>
              </w:rPr>
              <w:t>1.4 Research Structure</w:t>
            </w:r>
            <w:r w:rsidR="00235F3D">
              <w:rPr>
                <w:noProof/>
                <w:webHidden/>
              </w:rPr>
              <w:tab/>
            </w:r>
            <w:r w:rsidR="00235F3D">
              <w:rPr>
                <w:noProof/>
                <w:webHidden/>
              </w:rPr>
              <w:fldChar w:fldCharType="begin"/>
            </w:r>
            <w:r w:rsidR="00235F3D">
              <w:rPr>
                <w:noProof/>
                <w:webHidden/>
              </w:rPr>
              <w:instrText xml:space="preserve"> PAGEREF _Toc70982570 \h </w:instrText>
            </w:r>
            <w:r w:rsidR="00235F3D">
              <w:rPr>
                <w:noProof/>
                <w:webHidden/>
              </w:rPr>
            </w:r>
            <w:r w:rsidR="00235F3D">
              <w:rPr>
                <w:noProof/>
                <w:webHidden/>
              </w:rPr>
              <w:fldChar w:fldCharType="separate"/>
            </w:r>
            <w:r w:rsidR="00244320">
              <w:rPr>
                <w:noProof/>
                <w:webHidden/>
              </w:rPr>
              <w:t>3</w:t>
            </w:r>
            <w:r w:rsidR="00235F3D">
              <w:rPr>
                <w:noProof/>
                <w:webHidden/>
              </w:rPr>
              <w:fldChar w:fldCharType="end"/>
            </w:r>
          </w:hyperlink>
        </w:p>
        <w:p w14:paraId="6BED72D0" w14:textId="0EAE0E89" w:rsidR="00235F3D" w:rsidRDefault="00E259AF">
          <w:pPr>
            <w:pStyle w:val="TOC2"/>
            <w:tabs>
              <w:tab w:val="right" w:leader="dot" w:pos="9016"/>
            </w:tabs>
            <w:rPr>
              <w:rFonts w:eastAsiaTheme="minorEastAsia"/>
              <w:noProof/>
              <w:lang w:eastAsia="en-GB"/>
            </w:rPr>
          </w:pPr>
          <w:hyperlink w:anchor="_Toc70982571" w:history="1">
            <w:r w:rsidR="00235F3D" w:rsidRPr="00F81778">
              <w:rPr>
                <w:rStyle w:val="Hyperlink"/>
                <w:noProof/>
              </w:rPr>
              <w:t>1.5 Conclusion</w:t>
            </w:r>
            <w:r w:rsidR="00235F3D">
              <w:rPr>
                <w:noProof/>
                <w:webHidden/>
              </w:rPr>
              <w:tab/>
            </w:r>
            <w:r w:rsidR="00235F3D">
              <w:rPr>
                <w:noProof/>
                <w:webHidden/>
              </w:rPr>
              <w:fldChar w:fldCharType="begin"/>
            </w:r>
            <w:r w:rsidR="00235F3D">
              <w:rPr>
                <w:noProof/>
                <w:webHidden/>
              </w:rPr>
              <w:instrText xml:space="preserve"> PAGEREF _Toc70982571 \h </w:instrText>
            </w:r>
            <w:r w:rsidR="00235F3D">
              <w:rPr>
                <w:noProof/>
                <w:webHidden/>
              </w:rPr>
            </w:r>
            <w:r w:rsidR="00235F3D">
              <w:rPr>
                <w:noProof/>
                <w:webHidden/>
              </w:rPr>
              <w:fldChar w:fldCharType="separate"/>
            </w:r>
            <w:r w:rsidR="00244320">
              <w:rPr>
                <w:noProof/>
                <w:webHidden/>
              </w:rPr>
              <w:t>4</w:t>
            </w:r>
            <w:r w:rsidR="00235F3D">
              <w:rPr>
                <w:noProof/>
                <w:webHidden/>
              </w:rPr>
              <w:fldChar w:fldCharType="end"/>
            </w:r>
          </w:hyperlink>
        </w:p>
        <w:p w14:paraId="0F5A85E2" w14:textId="6C714B25" w:rsidR="00235F3D" w:rsidRDefault="00E259AF">
          <w:pPr>
            <w:pStyle w:val="TOC1"/>
            <w:tabs>
              <w:tab w:val="right" w:leader="dot" w:pos="9016"/>
            </w:tabs>
            <w:rPr>
              <w:rFonts w:eastAsiaTheme="minorEastAsia"/>
              <w:noProof/>
              <w:lang w:eastAsia="en-GB"/>
            </w:rPr>
          </w:pPr>
          <w:hyperlink w:anchor="_Toc70982572" w:history="1">
            <w:r w:rsidR="00235F3D" w:rsidRPr="00F81778">
              <w:rPr>
                <w:rStyle w:val="Hyperlink"/>
                <w:noProof/>
              </w:rPr>
              <w:t>2. Chapter Two: Literature Review</w:t>
            </w:r>
            <w:r w:rsidR="00235F3D">
              <w:rPr>
                <w:noProof/>
                <w:webHidden/>
              </w:rPr>
              <w:tab/>
            </w:r>
            <w:r w:rsidR="00235F3D">
              <w:rPr>
                <w:noProof/>
                <w:webHidden/>
              </w:rPr>
              <w:fldChar w:fldCharType="begin"/>
            </w:r>
            <w:r w:rsidR="00235F3D">
              <w:rPr>
                <w:noProof/>
                <w:webHidden/>
              </w:rPr>
              <w:instrText xml:space="preserve"> PAGEREF _Toc70982572 \h </w:instrText>
            </w:r>
            <w:r w:rsidR="00235F3D">
              <w:rPr>
                <w:noProof/>
                <w:webHidden/>
              </w:rPr>
            </w:r>
            <w:r w:rsidR="00235F3D">
              <w:rPr>
                <w:noProof/>
                <w:webHidden/>
              </w:rPr>
              <w:fldChar w:fldCharType="separate"/>
            </w:r>
            <w:r w:rsidR="00244320">
              <w:rPr>
                <w:noProof/>
                <w:webHidden/>
              </w:rPr>
              <w:t>5</w:t>
            </w:r>
            <w:r w:rsidR="00235F3D">
              <w:rPr>
                <w:noProof/>
                <w:webHidden/>
              </w:rPr>
              <w:fldChar w:fldCharType="end"/>
            </w:r>
          </w:hyperlink>
        </w:p>
        <w:p w14:paraId="1ECEED5F" w14:textId="497E1838" w:rsidR="00235F3D" w:rsidRDefault="00E259AF">
          <w:pPr>
            <w:pStyle w:val="TOC2"/>
            <w:tabs>
              <w:tab w:val="right" w:leader="dot" w:pos="9016"/>
            </w:tabs>
            <w:rPr>
              <w:rFonts w:eastAsiaTheme="minorEastAsia"/>
              <w:noProof/>
              <w:lang w:eastAsia="en-GB"/>
            </w:rPr>
          </w:pPr>
          <w:hyperlink w:anchor="_Toc70982573" w:history="1">
            <w:r w:rsidR="00235F3D" w:rsidRPr="00F81778">
              <w:rPr>
                <w:rStyle w:val="Hyperlink"/>
                <w:noProof/>
              </w:rPr>
              <w:t>2.1 Introduction</w:t>
            </w:r>
            <w:r w:rsidR="00235F3D">
              <w:rPr>
                <w:noProof/>
                <w:webHidden/>
              </w:rPr>
              <w:tab/>
            </w:r>
            <w:r w:rsidR="00235F3D">
              <w:rPr>
                <w:noProof/>
                <w:webHidden/>
              </w:rPr>
              <w:fldChar w:fldCharType="begin"/>
            </w:r>
            <w:r w:rsidR="00235F3D">
              <w:rPr>
                <w:noProof/>
                <w:webHidden/>
              </w:rPr>
              <w:instrText xml:space="preserve"> PAGEREF _Toc70982573 \h </w:instrText>
            </w:r>
            <w:r w:rsidR="00235F3D">
              <w:rPr>
                <w:noProof/>
                <w:webHidden/>
              </w:rPr>
            </w:r>
            <w:r w:rsidR="00235F3D">
              <w:rPr>
                <w:noProof/>
                <w:webHidden/>
              </w:rPr>
              <w:fldChar w:fldCharType="separate"/>
            </w:r>
            <w:r w:rsidR="00244320">
              <w:rPr>
                <w:noProof/>
                <w:webHidden/>
              </w:rPr>
              <w:t>5</w:t>
            </w:r>
            <w:r w:rsidR="00235F3D">
              <w:rPr>
                <w:noProof/>
                <w:webHidden/>
              </w:rPr>
              <w:fldChar w:fldCharType="end"/>
            </w:r>
          </w:hyperlink>
        </w:p>
        <w:p w14:paraId="037506D2" w14:textId="2B335C38" w:rsidR="00235F3D" w:rsidRDefault="00E259AF">
          <w:pPr>
            <w:pStyle w:val="TOC2"/>
            <w:tabs>
              <w:tab w:val="right" w:leader="dot" w:pos="9016"/>
            </w:tabs>
            <w:rPr>
              <w:rFonts w:eastAsiaTheme="minorEastAsia"/>
              <w:noProof/>
              <w:lang w:eastAsia="en-GB"/>
            </w:rPr>
          </w:pPr>
          <w:hyperlink w:anchor="_Toc70982574" w:history="1">
            <w:r w:rsidR="00235F3D" w:rsidRPr="00F81778">
              <w:rPr>
                <w:rStyle w:val="Hyperlink"/>
                <w:noProof/>
              </w:rPr>
              <w:t>2.2 Prisons and Prisoners</w:t>
            </w:r>
            <w:r w:rsidR="00235F3D">
              <w:rPr>
                <w:noProof/>
                <w:webHidden/>
              </w:rPr>
              <w:tab/>
            </w:r>
            <w:r w:rsidR="00235F3D">
              <w:rPr>
                <w:noProof/>
                <w:webHidden/>
              </w:rPr>
              <w:fldChar w:fldCharType="begin"/>
            </w:r>
            <w:r w:rsidR="00235F3D">
              <w:rPr>
                <w:noProof/>
                <w:webHidden/>
              </w:rPr>
              <w:instrText xml:space="preserve"> PAGEREF _Toc70982574 \h </w:instrText>
            </w:r>
            <w:r w:rsidR="00235F3D">
              <w:rPr>
                <w:noProof/>
                <w:webHidden/>
              </w:rPr>
            </w:r>
            <w:r w:rsidR="00235F3D">
              <w:rPr>
                <w:noProof/>
                <w:webHidden/>
              </w:rPr>
              <w:fldChar w:fldCharType="separate"/>
            </w:r>
            <w:r w:rsidR="00244320">
              <w:rPr>
                <w:noProof/>
                <w:webHidden/>
              </w:rPr>
              <w:t>5</w:t>
            </w:r>
            <w:r w:rsidR="00235F3D">
              <w:rPr>
                <w:noProof/>
                <w:webHidden/>
              </w:rPr>
              <w:fldChar w:fldCharType="end"/>
            </w:r>
          </w:hyperlink>
        </w:p>
        <w:p w14:paraId="3B934755" w14:textId="4D6B10FA" w:rsidR="00235F3D" w:rsidRDefault="00E259AF">
          <w:pPr>
            <w:pStyle w:val="TOC2"/>
            <w:tabs>
              <w:tab w:val="right" w:leader="dot" w:pos="9016"/>
            </w:tabs>
            <w:rPr>
              <w:rFonts w:eastAsiaTheme="minorEastAsia"/>
              <w:noProof/>
              <w:lang w:eastAsia="en-GB"/>
            </w:rPr>
          </w:pPr>
          <w:hyperlink w:anchor="_Toc70982575" w:history="1">
            <w:r w:rsidR="00235F3D" w:rsidRPr="00F81778">
              <w:rPr>
                <w:rStyle w:val="Hyperlink"/>
                <w:noProof/>
              </w:rPr>
              <w:t>2.3 Education &amp; In-Prison Programmes</w:t>
            </w:r>
            <w:r w:rsidR="00235F3D">
              <w:rPr>
                <w:noProof/>
                <w:webHidden/>
              </w:rPr>
              <w:tab/>
            </w:r>
            <w:r w:rsidR="00235F3D">
              <w:rPr>
                <w:noProof/>
                <w:webHidden/>
              </w:rPr>
              <w:fldChar w:fldCharType="begin"/>
            </w:r>
            <w:r w:rsidR="00235F3D">
              <w:rPr>
                <w:noProof/>
                <w:webHidden/>
              </w:rPr>
              <w:instrText xml:space="preserve"> PAGEREF _Toc70982575 \h </w:instrText>
            </w:r>
            <w:r w:rsidR="00235F3D">
              <w:rPr>
                <w:noProof/>
                <w:webHidden/>
              </w:rPr>
            </w:r>
            <w:r w:rsidR="00235F3D">
              <w:rPr>
                <w:noProof/>
                <w:webHidden/>
              </w:rPr>
              <w:fldChar w:fldCharType="separate"/>
            </w:r>
            <w:r w:rsidR="00244320">
              <w:rPr>
                <w:noProof/>
                <w:webHidden/>
              </w:rPr>
              <w:t>6</w:t>
            </w:r>
            <w:r w:rsidR="00235F3D">
              <w:rPr>
                <w:noProof/>
                <w:webHidden/>
              </w:rPr>
              <w:fldChar w:fldCharType="end"/>
            </w:r>
          </w:hyperlink>
        </w:p>
        <w:p w14:paraId="1C2465B1" w14:textId="34196C0E" w:rsidR="00235F3D" w:rsidRDefault="00E259AF">
          <w:pPr>
            <w:pStyle w:val="TOC2"/>
            <w:tabs>
              <w:tab w:val="right" w:leader="dot" w:pos="9016"/>
            </w:tabs>
            <w:rPr>
              <w:rFonts w:eastAsiaTheme="minorEastAsia"/>
              <w:noProof/>
              <w:lang w:eastAsia="en-GB"/>
            </w:rPr>
          </w:pPr>
          <w:hyperlink w:anchor="_Toc70982576" w:history="1">
            <w:r w:rsidR="00235F3D" w:rsidRPr="00F81778">
              <w:rPr>
                <w:rStyle w:val="Hyperlink"/>
                <w:noProof/>
              </w:rPr>
              <w:t>2.4 Mental Health</w:t>
            </w:r>
            <w:r w:rsidR="00235F3D">
              <w:rPr>
                <w:noProof/>
                <w:webHidden/>
              </w:rPr>
              <w:tab/>
            </w:r>
            <w:r w:rsidR="00235F3D">
              <w:rPr>
                <w:noProof/>
                <w:webHidden/>
              </w:rPr>
              <w:fldChar w:fldCharType="begin"/>
            </w:r>
            <w:r w:rsidR="00235F3D">
              <w:rPr>
                <w:noProof/>
                <w:webHidden/>
              </w:rPr>
              <w:instrText xml:space="preserve"> PAGEREF _Toc70982576 \h </w:instrText>
            </w:r>
            <w:r w:rsidR="00235F3D">
              <w:rPr>
                <w:noProof/>
                <w:webHidden/>
              </w:rPr>
            </w:r>
            <w:r w:rsidR="00235F3D">
              <w:rPr>
                <w:noProof/>
                <w:webHidden/>
              </w:rPr>
              <w:fldChar w:fldCharType="separate"/>
            </w:r>
            <w:r w:rsidR="00244320">
              <w:rPr>
                <w:noProof/>
                <w:webHidden/>
              </w:rPr>
              <w:t>7</w:t>
            </w:r>
            <w:r w:rsidR="00235F3D">
              <w:rPr>
                <w:noProof/>
                <w:webHidden/>
              </w:rPr>
              <w:fldChar w:fldCharType="end"/>
            </w:r>
          </w:hyperlink>
        </w:p>
        <w:p w14:paraId="3B5DFAA9" w14:textId="4AD0C455" w:rsidR="00235F3D" w:rsidRDefault="00E259AF">
          <w:pPr>
            <w:pStyle w:val="TOC2"/>
            <w:tabs>
              <w:tab w:val="right" w:leader="dot" w:pos="9016"/>
            </w:tabs>
            <w:rPr>
              <w:rFonts w:eastAsiaTheme="minorEastAsia"/>
              <w:noProof/>
              <w:lang w:eastAsia="en-GB"/>
            </w:rPr>
          </w:pPr>
          <w:hyperlink w:anchor="_Toc70982577" w:history="1">
            <w:r w:rsidR="00235F3D" w:rsidRPr="00F81778">
              <w:rPr>
                <w:rStyle w:val="Hyperlink"/>
                <w:noProof/>
              </w:rPr>
              <w:t>2.5 Employment</w:t>
            </w:r>
            <w:r w:rsidR="00235F3D">
              <w:rPr>
                <w:noProof/>
                <w:webHidden/>
              </w:rPr>
              <w:tab/>
            </w:r>
            <w:r w:rsidR="00235F3D">
              <w:rPr>
                <w:noProof/>
                <w:webHidden/>
              </w:rPr>
              <w:fldChar w:fldCharType="begin"/>
            </w:r>
            <w:r w:rsidR="00235F3D">
              <w:rPr>
                <w:noProof/>
                <w:webHidden/>
              </w:rPr>
              <w:instrText xml:space="preserve"> PAGEREF _Toc70982577 \h </w:instrText>
            </w:r>
            <w:r w:rsidR="00235F3D">
              <w:rPr>
                <w:noProof/>
                <w:webHidden/>
              </w:rPr>
            </w:r>
            <w:r w:rsidR="00235F3D">
              <w:rPr>
                <w:noProof/>
                <w:webHidden/>
              </w:rPr>
              <w:fldChar w:fldCharType="separate"/>
            </w:r>
            <w:r w:rsidR="00244320">
              <w:rPr>
                <w:noProof/>
                <w:webHidden/>
              </w:rPr>
              <w:t>7</w:t>
            </w:r>
            <w:r w:rsidR="00235F3D">
              <w:rPr>
                <w:noProof/>
                <w:webHidden/>
              </w:rPr>
              <w:fldChar w:fldCharType="end"/>
            </w:r>
          </w:hyperlink>
        </w:p>
        <w:p w14:paraId="1F660A8D" w14:textId="6C11722E" w:rsidR="00235F3D" w:rsidRDefault="00E259AF">
          <w:pPr>
            <w:pStyle w:val="TOC2"/>
            <w:tabs>
              <w:tab w:val="right" w:leader="dot" w:pos="9016"/>
            </w:tabs>
            <w:rPr>
              <w:rFonts w:eastAsiaTheme="minorEastAsia"/>
              <w:noProof/>
              <w:lang w:eastAsia="en-GB"/>
            </w:rPr>
          </w:pPr>
          <w:hyperlink w:anchor="_Toc70982578" w:history="1">
            <w:r w:rsidR="00235F3D" w:rsidRPr="00F81778">
              <w:rPr>
                <w:rStyle w:val="Hyperlink"/>
                <w:noProof/>
              </w:rPr>
              <w:t>2.6 Employer Attitudes</w:t>
            </w:r>
            <w:r w:rsidR="00235F3D">
              <w:rPr>
                <w:noProof/>
                <w:webHidden/>
              </w:rPr>
              <w:tab/>
            </w:r>
            <w:r w:rsidR="00235F3D">
              <w:rPr>
                <w:noProof/>
                <w:webHidden/>
              </w:rPr>
              <w:fldChar w:fldCharType="begin"/>
            </w:r>
            <w:r w:rsidR="00235F3D">
              <w:rPr>
                <w:noProof/>
                <w:webHidden/>
              </w:rPr>
              <w:instrText xml:space="preserve"> PAGEREF _Toc70982578 \h </w:instrText>
            </w:r>
            <w:r w:rsidR="00235F3D">
              <w:rPr>
                <w:noProof/>
                <w:webHidden/>
              </w:rPr>
            </w:r>
            <w:r w:rsidR="00235F3D">
              <w:rPr>
                <w:noProof/>
                <w:webHidden/>
              </w:rPr>
              <w:fldChar w:fldCharType="separate"/>
            </w:r>
            <w:r w:rsidR="00244320">
              <w:rPr>
                <w:noProof/>
                <w:webHidden/>
              </w:rPr>
              <w:t>8</w:t>
            </w:r>
            <w:r w:rsidR="00235F3D">
              <w:rPr>
                <w:noProof/>
                <w:webHidden/>
              </w:rPr>
              <w:fldChar w:fldCharType="end"/>
            </w:r>
          </w:hyperlink>
        </w:p>
        <w:p w14:paraId="28AF7EF1" w14:textId="434A1DA1" w:rsidR="00235F3D" w:rsidRDefault="00E259AF">
          <w:pPr>
            <w:pStyle w:val="TOC2"/>
            <w:tabs>
              <w:tab w:val="right" w:leader="dot" w:pos="9016"/>
            </w:tabs>
            <w:rPr>
              <w:rFonts w:eastAsiaTheme="minorEastAsia"/>
              <w:noProof/>
              <w:lang w:eastAsia="en-GB"/>
            </w:rPr>
          </w:pPr>
          <w:hyperlink w:anchor="_Toc70982579" w:history="1">
            <w:r w:rsidR="00235F3D" w:rsidRPr="00F81778">
              <w:rPr>
                <w:rStyle w:val="Hyperlink"/>
                <w:noProof/>
              </w:rPr>
              <w:t>2.7 Public Attitudes</w:t>
            </w:r>
            <w:r w:rsidR="00235F3D">
              <w:rPr>
                <w:noProof/>
                <w:webHidden/>
              </w:rPr>
              <w:tab/>
            </w:r>
            <w:r w:rsidR="00235F3D">
              <w:rPr>
                <w:noProof/>
                <w:webHidden/>
              </w:rPr>
              <w:fldChar w:fldCharType="begin"/>
            </w:r>
            <w:r w:rsidR="00235F3D">
              <w:rPr>
                <w:noProof/>
                <w:webHidden/>
              </w:rPr>
              <w:instrText xml:space="preserve"> PAGEREF _Toc70982579 \h </w:instrText>
            </w:r>
            <w:r w:rsidR="00235F3D">
              <w:rPr>
                <w:noProof/>
                <w:webHidden/>
              </w:rPr>
            </w:r>
            <w:r w:rsidR="00235F3D">
              <w:rPr>
                <w:noProof/>
                <w:webHidden/>
              </w:rPr>
              <w:fldChar w:fldCharType="separate"/>
            </w:r>
            <w:r w:rsidR="00244320">
              <w:rPr>
                <w:noProof/>
                <w:webHidden/>
              </w:rPr>
              <w:t>9</w:t>
            </w:r>
            <w:r w:rsidR="00235F3D">
              <w:rPr>
                <w:noProof/>
                <w:webHidden/>
              </w:rPr>
              <w:fldChar w:fldCharType="end"/>
            </w:r>
          </w:hyperlink>
        </w:p>
        <w:p w14:paraId="6FA5B479" w14:textId="4FEE7E18" w:rsidR="00235F3D" w:rsidRDefault="00E259AF">
          <w:pPr>
            <w:pStyle w:val="TOC2"/>
            <w:tabs>
              <w:tab w:val="right" w:leader="dot" w:pos="9016"/>
            </w:tabs>
            <w:rPr>
              <w:rFonts w:eastAsiaTheme="minorEastAsia"/>
              <w:noProof/>
              <w:lang w:eastAsia="en-GB"/>
            </w:rPr>
          </w:pPr>
          <w:hyperlink w:anchor="_Toc70982580" w:history="1">
            <w:r w:rsidR="00235F3D" w:rsidRPr="00F81778">
              <w:rPr>
                <w:rStyle w:val="Hyperlink"/>
                <w:noProof/>
              </w:rPr>
              <w:t>2.8 Stigma</w:t>
            </w:r>
            <w:r w:rsidR="00235F3D">
              <w:rPr>
                <w:noProof/>
                <w:webHidden/>
              </w:rPr>
              <w:tab/>
            </w:r>
            <w:r w:rsidR="00235F3D">
              <w:rPr>
                <w:noProof/>
                <w:webHidden/>
              </w:rPr>
              <w:fldChar w:fldCharType="begin"/>
            </w:r>
            <w:r w:rsidR="00235F3D">
              <w:rPr>
                <w:noProof/>
                <w:webHidden/>
              </w:rPr>
              <w:instrText xml:space="preserve"> PAGEREF _Toc70982580 \h </w:instrText>
            </w:r>
            <w:r w:rsidR="00235F3D">
              <w:rPr>
                <w:noProof/>
                <w:webHidden/>
              </w:rPr>
            </w:r>
            <w:r w:rsidR="00235F3D">
              <w:rPr>
                <w:noProof/>
                <w:webHidden/>
              </w:rPr>
              <w:fldChar w:fldCharType="separate"/>
            </w:r>
            <w:r w:rsidR="00244320">
              <w:rPr>
                <w:noProof/>
                <w:webHidden/>
              </w:rPr>
              <w:t>10</w:t>
            </w:r>
            <w:r w:rsidR="00235F3D">
              <w:rPr>
                <w:noProof/>
                <w:webHidden/>
              </w:rPr>
              <w:fldChar w:fldCharType="end"/>
            </w:r>
          </w:hyperlink>
        </w:p>
        <w:p w14:paraId="43096664" w14:textId="25DF7C72" w:rsidR="00235F3D" w:rsidRDefault="00E259AF">
          <w:pPr>
            <w:pStyle w:val="TOC2"/>
            <w:tabs>
              <w:tab w:val="right" w:leader="dot" w:pos="9016"/>
            </w:tabs>
            <w:rPr>
              <w:rFonts w:eastAsiaTheme="minorEastAsia"/>
              <w:noProof/>
              <w:lang w:eastAsia="en-GB"/>
            </w:rPr>
          </w:pPr>
          <w:hyperlink w:anchor="_Toc70982581" w:history="1">
            <w:r w:rsidR="00235F3D" w:rsidRPr="00F81778">
              <w:rPr>
                <w:rStyle w:val="Hyperlink"/>
                <w:noProof/>
              </w:rPr>
              <w:t>2.9 Conclusion</w:t>
            </w:r>
            <w:r w:rsidR="00235F3D">
              <w:rPr>
                <w:noProof/>
                <w:webHidden/>
              </w:rPr>
              <w:tab/>
            </w:r>
            <w:r w:rsidR="00235F3D">
              <w:rPr>
                <w:noProof/>
                <w:webHidden/>
              </w:rPr>
              <w:fldChar w:fldCharType="begin"/>
            </w:r>
            <w:r w:rsidR="00235F3D">
              <w:rPr>
                <w:noProof/>
                <w:webHidden/>
              </w:rPr>
              <w:instrText xml:space="preserve"> PAGEREF _Toc70982581 \h </w:instrText>
            </w:r>
            <w:r w:rsidR="00235F3D">
              <w:rPr>
                <w:noProof/>
                <w:webHidden/>
              </w:rPr>
            </w:r>
            <w:r w:rsidR="00235F3D">
              <w:rPr>
                <w:noProof/>
                <w:webHidden/>
              </w:rPr>
              <w:fldChar w:fldCharType="separate"/>
            </w:r>
            <w:r w:rsidR="00244320">
              <w:rPr>
                <w:noProof/>
                <w:webHidden/>
              </w:rPr>
              <w:t>11</w:t>
            </w:r>
            <w:r w:rsidR="00235F3D">
              <w:rPr>
                <w:noProof/>
                <w:webHidden/>
              </w:rPr>
              <w:fldChar w:fldCharType="end"/>
            </w:r>
          </w:hyperlink>
        </w:p>
        <w:p w14:paraId="5AA9DB79" w14:textId="3A6B2043" w:rsidR="00235F3D" w:rsidRDefault="00E259AF">
          <w:pPr>
            <w:pStyle w:val="TOC1"/>
            <w:tabs>
              <w:tab w:val="right" w:leader="dot" w:pos="9016"/>
            </w:tabs>
            <w:rPr>
              <w:rFonts w:eastAsiaTheme="minorEastAsia"/>
              <w:noProof/>
              <w:lang w:eastAsia="en-GB"/>
            </w:rPr>
          </w:pPr>
          <w:hyperlink w:anchor="_Toc70982582" w:history="1">
            <w:r w:rsidR="00235F3D" w:rsidRPr="00F81778">
              <w:rPr>
                <w:rStyle w:val="Hyperlink"/>
                <w:noProof/>
              </w:rPr>
              <w:t>3. Chapter Three: Research Methods</w:t>
            </w:r>
            <w:r w:rsidR="00235F3D">
              <w:rPr>
                <w:noProof/>
                <w:webHidden/>
              </w:rPr>
              <w:tab/>
            </w:r>
            <w:r w:rsidR="00235F3D">
              <w:rPr>
                <w:noProof/>
                <w:webHidden/>
              </w:rPr>
              <w:fldChar w:fldCharType="begin"/>
            </w:r>
            <w:r w:rsidR="00235F3D">
              <w:rPr>
                <w:noProof/>
                <w:webHidden/>
              </w:rPr>
              <w:instrText xml:space="preserve"> PAGEREF _Toc70982582 \h </w:instrText>
            </w:r>
            <w:r w:rsidR="00235F3D">
              <w:rPr>
                <w:noProof/>
                <w:webHidden/>
              </w:rPr>
            </w:r>
            <w:r w:rsidR="00235F3D">
              <w:rPr>
                <w:noProof/>
                <w:webHidden/>
              </w:rPr>
              <w:fldChar w:fldCharType="separate"/>
            </w:r>
            <w:r w:rsidR="00244320">
              <w:rPr>
                <w:noProof/>
                <w:webHidden/>
              </w:rPr>
              <w:t>12</w:t>
            </w:r>
            <w:r w:rsidR="00235F3D">
              <w:rPr>
                <w:noProof/>
                <w:webHidden/>
              </w:rPr>
              <w:fldChar w:fldCharType="end"/>
            </w:r>
          </w:hyperlink>
        </w:p>
        <w:p w14:paraId="4155A64C" w14:textId="1E424FBB" w:rsidR="00235F3D" w:rsidRDefault="00E259AF">
          <w:pPr>
            <w:pStyle w:val="TOC2"/>
            <w:tabs>
              <w:tab w:val="right" w:leader="dot" w:pos="9016"/>
            </w:tabs>
            <w:rPr>
              <w:rFonts w:eastAsiaTheme="minorEastAsia"/>
              <w:noProof/>
              <w:lang w:eastAsia="en-GB"/>
            </w:rPr>
          </w:pPr>
          <w:hyperlink w:anchor="_Toc70982583" w:history="1">
            <w:r w:rsidR="00235F3D" w:rsidRPr="00F81778">
              <w:rPr>
                <w:rStyle w:val="Hyperlink"/>
                <w:noProof/>
              </w:rPr>
              <w:t>3.1 Introduction</w:t>
            </w:r>
            <w:r w:rsidR="00235F3D">
              <w:rPr>
                <w:noProof/>
                <w:webHidden/>
              </w:rPr>
              <w:tab/>
            </w:r>
            <w:r w:rsidR="00235F3D">
              <w:rPr>
                <w:noProof/>
                <w:webHidden/>
              </w:rPr>
              <w:fldChar w:fldCharType="begin"/>
            </w:r>
            <w:r w:rsidR="00235F3D">
              <w:rPr>
                <w:noProof/>
                <w:webHidden/>
              </w:rPr>
              <w:instrText xml:space="preserve"> PAGEREF _Toc70982583 \h </w:instrText>
            </w:r>
            <w:r w:rsidR="00235F3D">
              <w:rPr>
                <w:noProof/>
                <w:webHidden/>
              </w:rPr>
            </w:r>
            <w:r w:rsidR="00235F3D">
              <w:rPr>
                <w:noProof/>
                <w:webHidden/>
              </w:rPr>
              <w:fldChar w:fldCharType="separate"/>
            </w:r>
            <w:r w:rsidR="00244320">
              <w:rPr>
                <w:noProof/>
                <w:webHidden/>
              </w:rPr>
              <w:t>12</w:t>
            </w:r>
            <w:r w:rsidR="00235F3D">
              <w:rPr>
                <w:noProof/>
                <w:webHidden/>
              </w:rPr>
              <w:fldChar w:fldCharType="end"/>
            </w:r>
          </w:hyperlink>
        </w:p>
        <w:p w14:paraId="0DD97652" w14:textId="5EA14B1A" w:rsidR="00235F3D" w:rsidRDefault="00E259AF">
          <w:pPr>
            <w:pStyle w:val="TOC2"/>
            <w:tabs>
              <w:tab w:val="right" w:leader="dot" w:pos="9016"/>
            </w:tabs>
            <w:rPr>
              <w:rFonts w:eastAsiaTheme="minorEastAsia"/>
              <w:noProof/>
              <w:lang w:eastAsia="en-GB"/>
            </w:rPr>
          </w:pPr>
          <w:hyperlink w:anchor="_Toc70982584" w:history="1">
            <w:r w:rsidR="00235F3D" w:rsidRPr="00F81778">
              <w:rPr>
                <w:rStyle w:val="Hyperlink"/>
                <w:noProof/>
              </w:rPr>
              <w:t>3.2 Research Onion</w:t>
            </w:r>
            <w:r w:rsidR="00235F3D">
              <w:rPr>
                <w:noProof/>
                <w:webHidden/>
              </w:rPr>
              <w:tab/>
            </w:r>
            <w:r w:rsidR="00235F3D">
              <w:rPr>
                <w:noProof/>
                <w:webHidden/>
              </w:rPr>
              <w:fldChar w:fldCharType="begin"/>
            </w:r>
            <w:r w:rsidR="00235F3D">
              <w:rPr>
                <w:noProof/>
                <w:webHidden/>
              </w:rPr>
              <w:instrText xml:space="preserve"> PAGEREF _Toc70982584 \h </w:instrText>
            </w:r>
            <w:r w:rsidR="00235F3D">
              <w:rPr>
                <w:noProof/>
                <w:webHidden/>
              </w:rPr>
            </w:r>
            <w:r w:rsidR="00235F3D">
              <w:rPr>
                <w:noProof/>
                <w:webHidden/>
              </w:rPr>
              <w:fldChar w:fldCharType="separate"/>
            </w:r>
            <w:r w:rsidR="00244320">
              <w:rPr>
                <w:noProof/>
                <w:webHidden/>
              </w:rPr>
              <w:t>12</w:t>
            </w:r>
            <w:r w:rsidR="00235F3D">
              <w:rPr>
                <w:noProof/>
                <w:webHidden/>
              </w:rPr>
              <w:fldChar w:fldCharType="end"/>
            </w:r>
          </w:hyperlink>
        </w:p>
        <w:p w14:paraId="6A9CF0EB" w14:textId="38A26990" w:rsidR="00235F3D" w:rsidRDefault="00E259AF">
          <w:pPr>
            <w:pStyle w:val="TOC2"/>
            <w:tabs>
              <w:tab w:val="right" w:leader="dot" w:pos="9016"/>
            </w:tabs>
            <w:rPr>
              <w:rFonts w:eastAsiaTheme="minorEastAsia"/>
              <w:noProof/>
              <w:lang w:eastAsia="en-GB"/>
            </w:rPr>
          </w:pPr>
          <w:hyperlink w:anchor="_Toc70982585" w:history="1">
            <w:r w:rsidR="00235F3D" w:rsidRPr="00F81778">
              <w:rPr>
                <w:rStyle w:val="Hyperlink"/>
                <w:noProof/>
              </w:rPr>
              <w:t>3.2.1 Philosophy</w:t>
            </w:r>
            <w:r w:rsidR="00235F3D">
              <w:rPr>
                <w:noProof/>
                <w:webHidden/>
              </w:rPr>
              <w:tab/>
            </w:r>
            <w:r w:rsidR="00235F3D">
              <w:rPr>
                <w:noProof/>
                <w:webHidden/>
              </w:rPr>
              <w:fldChar w:fldCharType="begin"/>
            </w:r>
            <w:r w:rsidR="00235F3D">
              <w:rPr>
                <w:noProof/>
                <w:webHidden/>
              </w:rPr>
              <w:instrText xml:space="preserve"> PAGEREF _Toc70982585 \h </w:instrText>
            </w:r>
            <w:r w:rsidR="00235F3D">
              <w:rPr>
                <w:noProof/>
                <w:webHidden/>
              </w:rPr>
            </w:r>
            <w:r w:rsidR="00235F3D">
              <w:rPr>
                <w:noProof/>
                <w:webHidden/>
              </w:rPr>
              <w:fldChar w:fldCharType="separate"/>
            </w:r>
            <w:r w:rsidR="00244320">
              <w:rPr>
                <w:noProof/>
                <w:webHidden/>
              </w:rPr>
              <w:t>13</w:t>
            </w:r>
            <w:r w:rsidR="00235F3D">
              <w:rPr>
                <w:noProof/>
                <w:webHidden/>
              </w:rPr>
              <w:fldChar w:fldCharType="end"/>
            </w:r>
          </w:hyperlink>
        </w:p>
        <w:p w14:paraId="21D34C01" w14:textId="198DCDC2" w:rsidR="00235F3D" w:rsidRDefault="00E259AF">
          <w:pPr>
            <w:pStyle w:val="TOC3"/>
            <w:tabs>
              <w:tab w:val="right" w:leader="dot" w:pos="9016"/>
            </w:tabs>
            <w:rPr>
              <w:rFonts w:eastAsiaTheme="minorEastAsia"/>
              <w:noProof/>
              <w:lang w:eastAsia="en-GB"/>
            </w:rPr>
          </w:pPr>
          <w:hyperlink w:anchor="_Toc70982586" w:history="1">
            <w:r w:rsidR="00235F3D" w:rsidRPr="00F81778">
              <w:rPr>
                <w:rStyle w:val="Hyperlink"/>
                <w:noProof/>
              </w:rPr>
              <w:t>3.2.2 Approach</w:t>
            </w:r>
            <w:r w:rsidR="00235F3D">
              <w:rPr>
                <w:noProof/>
                <w:webHidden/>
              </w:rPr>
              <w:tab/>
            </w:r>
            <w:r w:rsidR="00235F3D">
              <w:rPr>
                <w:noProof/>
                <w:webHidden/>
              </w:rPr>
              <w:fldChar w:fldCharType="begin"/>
            </w:r>
            <w:r w:rsidR="00235F3D">
              <w:rPr>
                <w:noProof/>
                <w:webHidden/>
              </w:rPr>
              <w:instrText xml:space="preserve"> PAGEREF _Toc70982586 \h </w:instrText>
            </w:r>
            <w:r w:rsidR="00235F3D">
              <w:rPr>
                <w:noProof/>
                <w:webHidden/>
              </w:rPr>
            </w:r>
            <w:r w:rsidR="00235F3D">
              <w:rPr>
                <w:noProof/>
                <w:webHidden/>
              </w:rPr>
              <w:fldChar w:fldCharType="separate"/>
            </w:r>
            <w:r w:rsidR="00244320">
              <w:rPr>
                <w:noProof/>
                <w:webHidden/>
              </w:rPr>
              <w:t>13</w:t>
            </w:r>
            <w:r w:rsidR="00235F3D">
              <w:rPr>
                <w:noProof/>
                <w:webHidden/>
              </w:rPr>
              <w:fldChar w:fldCharType="end"/>
            </w:r>
          </w:hyperlink>
        </w:p>
        <w:p w14:paraId="421773AB" w14:textId="5A192EBC" w:rsidR="00235F3D" w:rsidRDefault="00E259AF">
          <w:pPr>
            <w:pStyle w:val="TOC3"/>
            <w:tabs>
              <w:tab w:val="right" w:leader="dot" w:pos="9016"/>
            </w:tabs>
            <w:rPr>
              <w:rFonts w:eastAsiaTheme="minorEastAsia"/>
              <w:noProof/>
              <w:lang w:eastAsia="en-GB"/>
            </w:rPr>
          </w:pPr>
          <w:hyperlink w:anchor="_Toc70982587" w:history="1">
            <w:r w:rsidR="00235F3D" w:rsidRPr="00F81778">
              <w:rPr>
                <w:rStyle w:val="Hyperlink"/>
                <w:noProof/>
              </w:rPr>
              <w:t>3.2.3 Strategy</w:t>
            </w:r>
            <w:r w:rsidR="00235F3D">
              <w:rPr>
                <w:noProof/>
                <w:webHidden/>
              </w:rPr>
              <w:tab/>
            </w:r>
            <w:r w:rsidR="00235F3D">
              <w:rPr>
                <w:noProof/>
                <w:webHidden/>
              </w:rPr>
              <w:fldChar w:fldCharType="begin"/>
            </w:r>
            <w:r w:rsidR="00235F3D">
              <w:rPr>
                <w:noProof/>
                <w:webHidden/>
              </w:rPr>
              <w:instrText xml:space="preserve"> PAGEREF _Toc70982587 \h </w:instrText>
            </w:r>
            <w:r w:rsidR="00235F3D">
              <w:rPr>
                <w:noProof/>
                <w:webHidden/>
              </w:rPr>
            </w:r>
            <w:r w:rsidR="00235F3D">
              <w:rPr>
                <w:noProof/>
                <w:webHidden/>
              </w:rPr>
              <w:fldChar w:fldCharType="separate"/>
            </w:r>
            <w:r w:rsidR="00244320">
              <w:rPr>
                <w:noProof/>
                <w:webHidden/>
              </w:rPr>
              <w:t>14</w:t>
            </w:r>
            <w:r w:rsidR="00235F3D">
              <w:rPr>
                <w:noProof/>
                <w:webHidden/>
              </w:rPr>
              <w:fldChar w:fldCharType="end"/>
            </w:r>
          </w:hyperlink>
        </w:p>
        <w:p w14:paraId="18BD2E88" w14:textId="043D4FB8" w:rsidR="00235F3D" w:rsidRDefault="00E259AF">
          <w:pPr>
            <w:pStyle w:val="TOC3"/>
            <w:tabs>
              <w:tab w:val="right" w:leader="dot" w:pos="9016"/>
            </w:tabs>
            <w:rPr>
              <w:rFonts w:eastAsiaTheme="minorEastAsia"/>
              <w:noProof/>
              <w:lang w:eastAsia="en-GB"/>
            </w:rPr>
          </w:pPr>
          <w:hyperlink w:anchor="_Toc70982588" w:history="1">
            <w:r w:rsidR="00235F3D" w:rsidRPr="00F81778">
              <w:rPr>
                <w:rStyle w:val="Hyperlink"/>
                <w:noProof/>
              </w:rPr>
              <w:t>3.2.4 Choice</w:t>
            </w:r>
            <w:r w:rsidR="00235F3D">
              <w:rPr>
                <w:noProof/>
                <w:webHidden/>
              </w:rPr>
              <w:tab/>
            </w:r>
            <w:r w:rsidR="00235F3D">
              <w:rPr>
                <w:noProof/>
                <w:webHidden/>
              </w:rPr>
              <w:fldChar w:fldCharType="begin"/>
            </w:r>
            <w:r w:rsidR="00235F3D">
              <w:rPr>
                <w:noProof/>
                <w:webHidden/>
              </w:rPr>
              <w:instrText xml:space="preserve"> PAGEREF _Toc70982588 \h </w:instrText>
            </w:r>
            <w:r w:rsidR="00235F3D">
              <w:rPr>
                <w:noProof/>
                <w:webHidden/>
              </w:rPr>
            </w:r>
            <w:r w:rsidR="00235F3D">
              <w:rPr>
                <w:noProof/>
                <w:webHidden/>
              </w:rPr>
              <w:fldChar w:fldCharType="separate"/>
            </w:r>
            <w:r w:rsidR="00244320">
              <w:rPr>
                <w:noProof/>
                <w:webHidden/>
              </w:rPr>
              <w:t>14</w:t>
            </w:r>
            <w:r w:rsidR="00235F3D">
              <w:rPr>
                <w:noProof/>
                <w:webHidden/>
              </w:rPr>
              <w:fldChar w:fldCharType="end"/>
            </w:r>
          </w:hyperlink>
        </w:p>
        <w:p w14:paraId="2CAECEDB" w14:textId="1775C102" w:rsidR="00235F3D" w:rsidRDefault="00E259AF">
          <w:pPr>
            <w:pStyle w:val="TOC3"/>
            <w:tabs>
              <w:tab w:val="right" w:leader="dot" w:pos="9016"/>
            </w:tabs>
            <w:rPr>
              <w:rFonts w:eastAsiaTheme="minorEastAsia"/>
              <w:noProof/>
              <w:lang w:eastAsia="en-GB"/>
            </w:rPr>
          </w:pPr>
          <w:hyperlink w:anchor="_Toc70982589" w:history="1">
            <w:r w:rsidR="00235F3D" w:rsidRPr="00F81778">
              <w:rPr>
                <w:rStyle w:val="Hyperlink"/>
                <w:noProof/>
              </w:rPr>
              <w:t>3.2.5 Time Horizon</w:t>
            </w:r>
            <w:r w:rsidR="00235F3D">
              <w:rPr>
                <w:noProof/>
                <w:webHidden/>
              </w:rPr>
              <w:tab/>
            </w:r>
            <w:r w:rsidR="00235F3D">
              <w:rPr>
                <w:noProof/>
                <w:webHidden/>
              </w:rPr>
              <w:fldChar w:fldCharType="begin"/>
            </w:r>
            <w:r w:rsidR="00235F3D">
              <w:rPr>
                <w:noProof/>
                <w:webHidden/>
              </w:rPr>
              <w:instrText xml:space="preserve"> PAGEREF _Toc70982589 \h </w:instrText>
            </w:r>
            <w:r w:rsidR="00235F3D">
              <w:rPr>
                <w:noProof/>
                <w:webHidden/>
              </w:rPr>
            </w:r>
            <w:r w:rsidR="00235F3D">
              <w:rPr>
                <w:noProof/>
                <w:webHidden/>
              </w:rPr>
              <w:fldChar w:fldCharType="separate"/>
            </w:r>
            <w:r w:rsidR="00244320">
              <w:rPr>
                <w:noProof/>
                <w:webHidden/>
              </w:rPr>
              <w:t>15</w:t>
            </w:r>
            <w:r w:rsidR="00235F3D">
              <w:rPr>
                <w:noProof/>
                <w:webHidden/>
              </w:rPr>
              <w:fldChar w:fldCharType="end"/>
            </w:r>
          </w:hyperlink>
        </w:p>
        <w:p w14:paraId="49426AEB" w14:textId="46837F4B" w:rsidR="00235F3D" w:rsidRDefault="00E259AF">
          <w:pPr>
            <w:pStyle w:val="TOC2"/>
            <w:tabs>
              <w:tab w:val="right" w:leader="dot" w:pos="9016"/>
            </w:tabs>
            <w:rPr>
              <w:rFonts w:eastAsiaTheme="minorEastAsia"/>
              <w:noProof/>
              <w:lang w:eastAsia="en-GB"/>
            </w:rPr>
          </w:pPr>
          <w:hyperlink w:anchor="_Toc70982590" w:history="1">
            <w:r w:rsidR="00235F3D" w:rsidRPr="00F81778">
              <w:rPr>
                <w:rStyle w:val="Hyperlink"/>
                <w:noProof/>
              </w:rPr>
              <w:t>3.3 Ethical Considerations</w:t>
            </w:r>
            <w:r w:rsidR="00235F3D">
              <w:rPr>
                <w:noProof/>
                <w:webHidden/>
              </w:rPr>
              <w:tab/>
            </w:r>
            <w:r w:rsidR="00235F3D">
              <w:rPr>
                <w:noProof/>
                <w:webHidden/>
              </w:rPr>
              <w:fldChar w:fldCharType="begin"/>
            </w:r>
            <w:r w:rsidR="00235F3D">
              <w:rPr>
                <w:noProof/>
                <w:webHidden/>
              </w:rPr>
              <w:instrText xml:space="preserve"> PAGEREF _Toc70982590 \h </w:instrText>
            </w:r>
            <w:r w:rsidR="00235F3D">
              <w:rPr>
                <w:noProof/>
                <w:webHidden/>
              </w:rPr>
            </w:r>
            <w:r w:rsidR="00235F3D">
              <w:rPr>
                <w:noProof/>
                <w:webHidden/>
              </w:rPr>
              <w:fldChar w:fldCharType="separate"/>
            </w:r>
            <w:r w:rsidR="00244320">
              <w:rPr>
                <w:noProof/>
                <w:webHidden/>
              </w:rPr>
              <w:t>15</w:t>
            </w:r>
            <w:r w:rsidR="00235F3D">
              <w:rPr>
                <w:noProof/>
                <w:webHidden/>
              </w:rPr>
              <w:fldChar w:fldCharType="end"/>
            </w:r>
          </w:hyperlink>
        </w:p>
        <w:p w14:paraId="140C9E87" w14:textId="276C3414" w:rsidR="00235F3D" w:rsidRDefault="00E259AF">
          <w:pPr>
            <w:pStyle w:val="TOC2"/>
            <w:tabs>
              <w:tab w:val="right" w:leader="dot" w:pos="9016"/>
            </w:tabs>
            <w:rPr>
              <w:rFonts w:eastAsiaTheme="minorEastAsia"/>
              <w:noProof/>
              <w:lang w:eastAsia="en-GB"/>
            </w:rPr>
          </w:pPr>
          <w:hyperlink w:anchor="_Toc70982591" w:history="1">
            <w:r w:rsidR="00235F3D" w:rsidRPr="00F81778">
              <w:rPr>
                <w:rStyle w:val="Hyperlink"/>
                <w:noProof/>
              </w:rPr>
              <w:t>3.4 Limitations</w:t>
            </w:r>
            <w:r w:rsidR="00235F3D">
              <w:rPr>
                <w:noProof/>
                <w:webHidden/>
              </w:rPr>
              <w:tab/>
            </w:r>
            <w:r w:rsidR="00235F3D">
              <w:rPr>
                <w:noProof/>
                <w:webHidden/>
              </w:rPr>
              <w:fldChar w:fldCharType="begin"/>
            </w:r>
            <w:r w:rsidR="00235F3D">
              <w:rPr>
                <w:noProof/>
                <w:webHidden/>
              </w:rPr>
              <w:instrText xml:space="preserve"> PAGEREF _Toc70982591 \h </w:instrText>
            </w:r>
            <w:r w:rsidR="00235F3D">
              <w:rPr>
                <w:noProof/>
                <w:webHidden/>
              </w:rPr>
            </w:r>
            <w:r w:rsidR="00235F3D">
              <w:rPr>
                <w:noProof/>
                <w:webHidden/>
              </w:rPr>
              <w:fldChar w:fldCharType="separate"/>
            </w:r>
            <w:r w:rsidR="00244320">
              <w:rPr>
                <w:noProof/>
                <w:webHidden/>
              </w:rPr>
              <w:t>16</w:t>
            </w:r>
            <w:r w:rsidR="00235F3D">
              <w:rPr>
                <w:noProof/>
                <w:webHidden/>
              </w:rPr>
              <w:fldChar w:fldCharType="end"/>
            </w:r>
          </w:hyperlink>
        </w:p>
        <w:p w14:paraId="432A5CC3" w14:textId="32514EC5" w:rsidR="00235F3D" w:rsidRDefault="00E259AF">
          <w:pPr>
            <w:pStyle w:val="TOC2"/>
            <w:tabs>
              <w:tab w:val="right" w:leader="dot" w:pos="9016"/>
            </w:tabs>
            <w:rPr>
              <w:rFonts w:eastAsiaTheme="minorEastAsia"/>
              <w:noProof/>
              <w:lang w:eastAsia="en-GB"/>
            </w:rPr>
          </w:pPr>
          <w:hyperlink w:anchor="_Toc70982592" w:history="1">
            <w:r w:rsidR="00235F3D" w:rsidRPr="00F81778">
              <w:rPr>
                <w:rStyle w:val="Hyperlink"/>
                <w:noProof/>
              </w:rPr>
              <w:t>3.5 Conclusion</w:t>
            </w:r>
            <w:r w:rsidR="00235F3D">
              <w:rPr>
                <w:noProof/>
                <w:webHidden/>
              </w:rPr>
              <w:tab/>
            </w:r>
            <w:r w:rsidR="00235F3D">
              <w:rPr>
                <w:noProof/>
                <w:webHidden/>
              </w:rPr>
              <w:fldChar w:fldCharType="begin"/>
            </w:r>
            <w:r w:rsidR="00235F3D">
              <w:rPr>
                <w:noProof/>
                <w:webHidden/>
              </w:rPr>
              <w:instrText xml:space="preserve"> PAGEREF _Toc70982592 \h </w:instrText>
            </w:r>
            <w:r w:rsidR="00235F3D">
              <w:rPr>
                <w:noProof/>
                <w:webHidden/>
              </w:rPr>
            </w:r>
            <w:r w:rsidR="00235F3D">
              <w:rPr>
                <w:noProof/>
                <w:webHidden/>
              </w:rPr>
              <w:fldChar w:fldCharType="separate"/>
            </w:r>
            <w:r w:rsidR="00244320">
              <w:rPr>
                <w:noProof/>
                <w:webHidden/>
              </w:rPr>
              <w:t>16</w:t>
            </w:r>
            <w:r w:rsidR="00235F3D">
              <w:rPr>
                <w:noProof/>
                <w:webHidden/>
              </w:rPr>
              <w:fldChar w:fldCharType="end"/>
            </w:r>
          </w:hyperlink>
        </w:p>
        <w:p w14:paraId="4B3575C3" w14:textId="36DF7106" w:rsidR="00235F3D" w:rsidRDefault="00E259AF">
          <w:pPr>
            <w:pStyle w:val="TOC1"/>
            <w:tabs>
              <w:tab w:val="right" w:leader="dot" w:pos="9016"/>
            </w:tabs>
            <w:rPr>
              <w:rFonts w:eastAsiaTheme="minorEastAsia"/>
              <w:noProof/>
              <w:lang w:eastAsia="en-GB"/>
            </w:rPr>
          </w:pPr>
          <w:hyperlink w:anchor="_Toc70982593" w:history="1">
            <w:r w:rsidR="00235F3D" w:rsidRPr="00F81778">
              <w:rPr>
                <w:rStyle w:val="Hyperlink"/>
                <w:noProof/>
              </w:rPr>
              <w:t>4. Chapter Four: Data Analysis</w:t>
            </w:r>
            <w:r w:rsidR="00235F3D">
              <w:rPr>
                <w:noProof/>
                <w:webHidden/>
              </w:rPr>
              <w:tab/>
            </w:r>
            <w:r w:rsidR="00235F3D">
              <w:rPr>
                <w:noProof/>
                <w:webHidden/>
              </w:rPr>
              <w:fldChar w:fldCharType="begin"/>
            </w:r>
            <w:r w:rsidR="00235F3D">
              <w:rPr>
                <w:noProof/>
                <w:webHidden/>
              </w:rPr>
              <w:instrText xml:space="preserve"> PAGEREF _Toc70982593 \h </w:instrText>
            </w:r>
            <w:r w:rsidR="00235F3D">
              <w:rPr>
                <w:noProof/>
                <w:webHidden/>
              </w:rPr>
            </w:r>
            <w:r w:rsidR="00235F3D">
              <w:rPr>
                <w:noProof/>
                <w:webHidden/>
              </w:rPr>
              <w:fldChar w:fldCharType="separate"/>
            </w:r>
            <w:r w:rsidR="00244320">
              <w:rPr>
                <w:noProof/>
                <w:webHidden/>
              </w:rPr>
              <w:t>17</w:t>
            </w:r>
            <w:r w:rsidR="00235F3D">
              <w:rPr>
                <w:noProof/>
                <w:webHidden/>
              </w:rPr>
              <w:fldChar w:fldCharType="end"/>
            </w:r>
          </w:hyperlink>
        </w:p>
        <w:p w14:paraId="5CF39A45" w14:textId="72E72692" w:rsidR="00235F3D" w:rsidRDefault="00E259AF">
          <w:pPr>
            <w:pStyle w:val="TOC2"/>
            <w:tabs>
              <w:tab w:val="right" w:leader="dot" w:pos="9016"/>
            </w:tabs>
            <w:rPr>
              <w:rFonts w:eastAsiaTheme="minorEastAsia"/>
              <w:noProof/>
              <w:lang w:eastAsia="en-GB"/>
            </w:rPr>
          </w:pPr>
          <w:hyperlink w:anchor="_Toc70982594" w:history="1">
            <w:r w:rsidR="00235F3D" w:rsidRPr="00F81778">
              <w:rPr>
                <w:rStyle w:val="Hyperlink"/>
                <w:noProof/>
              </w:rPr>
              <w:t>4.1 Introduction</w:t>
            </w:r>
            <w:r w:rsidR="00235F3D">
              <w:rPr>
                <w:noProof/>
                <w:webHidden/>
              </w:rPr>
              <w:tab/>
            </w:r>
            <w:r w:rsidR="00235F3D">
              <w:rPr>
                <w:noProof/>
                <w:webHidden/>
              </w:rPr>
              <w:fldChar w:fldCharType="begin"/>
            </w:r>
            <w:r w:rsidR="00235F3D">
              <w:rPr>
                <w:noProof/>
                <w:webHidden/>
              </w:rPr>
              <w:instrText xml:space="preserve"> PAGEREF _Toc70982594 \h </w:instrText>
            </w:r>
            <w:r w:rsidR="00235F3D">
              <w:rPr>
                <w:noProof/>
                <w:webHidden/>
              </w:rPr>
            </w:r>
            <w:r w:rsidR="00235F3D">
              <w:rPr>
                <w:noProof/>
                <w:webHidden/>
              </w:rPr>
              <w:fldChar w:fldCharType="separate"/>
            </w:r>
            <w:r w:rsidR="00244320">
              <w:rPr>
                <w:noProof/>
                <w:webHidden/>
              </w:rPr>
              <w:t>17</w:t>
            </w:r>
            <w:r w:rsidR="00235F3D">
              <w:rPr>
                <w:noProof/>
                <w:webHidden/>
              </w:rPr>
              <w:fldChar w:fldCharType="end"/>
            </w:r>
          </w:hyperlink>
        </w:p>
        <w:p w14:paraId="08724081" w14:textId="11B1CC24" w:rsidR="00235F3D" w:rsidRDefault="00E259AF">
          <w:pPr>
            <w:pStyle w:val="TOC2"/>
            <w:tabs>
              <w:tab w:val="right" w:leader="dot" w:pos="9016"/>
            </w:tabs>
            <w:rPr>
              <w:rFonts w:eastAsiaTheme="minorEastAsia"/>
              <w:noProof/>
              <w:lang w:eastAsia="en-GB"/>
            </w:rPr>
          </w:pPr>
          <w:hyperlink w:anchor="_Toc70982595" w:history="1">
            <w:r w:rsidR="00235F3D" w:rsidRPr="00F81778">
              <w:rPr>
                <w:rStyle w:val="Hyperlink"/>
                <w:noProof/>
              </w:rPr>
              <w:t>4.2 Data Presentation</w:t>
            </w:r>
            <w:r w:rsidR="00235F3D">
              <w:rPr>
                <w:noProof/>
                <w:webHidden/>
              </w:rPr>
              <w:tab/>
            </w:r>
            <w:r w:rsidR="00235F3D">
              <w:rPr>
                <w:noProof/>
                <w:webHidden/>
              </w:rPr>
              <w:fldChar w:fldCharType="begin"/>
            </w:r>
            <w:r w:rsidR="00235F3D">
              <w:rPr>
                <w:noProof/>
                <w:webHidden/>
              </w:rPr>
              <w:instrText xml:space="preserve"> PAGEREF _Toc70982595 \h </w:instrText>
            </w:r>
            <w:r w:rsidR="00235F3D">
              <w:rPr>
                <w:noProof/>
                <w:webHidden/>
              </w:rPr>
            </w:r>
            <w:r w:rsidR="00235F3D">
              <w:rPr>
                <w:noProof/>
                <w:webHidden/>
              </w:rPr>
              <w:fldChar w:fldCharType="separate"/>
            </w:r>
            <w:r w:rsidR="00244320">
              <w:rPr>
                <w:noProof/>
                <w:webHidden/>
              </w:rPr>
              <w:t>17</w:t>
            </w:r>
            <w:r w:rsidR="00235F3D">
              <w:rPr>
                <w:noProof/>
                <w:webHidden/>
              </w:rPr>
              <w:fldChar w:fldCharType="end"/>
            </w:r>
          </w:hyperlink>
        </w:p>
        <w:p w14:paraId="22215CDF" w14:textId="5AB99AA8" w:rsidR="00235F3D" w:rsidRDefault="00E259AF">
          <w:pPr>
            <w:pStyle w:val="TOC2"/>
            <w:tabs>
              <w:tab w:val="right" w:leader="dot" w:pos="9016"/>
            </w:tabs>
            <w:rPr>
              <w:rFonts w:eastAsiaTheme="minorEastAsia"/>
              <w:noProof/>
              <w:lang w:eastAsia="en-GB"/>
            </w:rPr>
          </w:pPr>
          <w:hyperlink w:anchor="_Toc70982596" w:history="1">
            <w:r w:rsidR="00235F3D" w:rsidRPr="00F81778">
              <w:rPr>
                <w:rStyle w:val="Hyperlink"/>
                <w:noProof/>
              </w:rPr>
              <w:t>4.3 Conclusion</w:t>
            </w:r>
            <w:r w:rsidR="00235F3D">
              <w:rPr>
                <w:noProof/>
                <w:webHidden/>
              </w:rPr>
              <w:tab/>
            </w:r>
            <w:r w:rsidR="00235F3D">
              <w:rPr>
                <w:noProof/>
                <w:webHidden/>
              </w:rPr>
              <w:fldChar w:fldCharType="begin"/>
            </w:r>
            <w:r w:rsidR="00235F3D">
              <w:rPr>
                <w:noProof/>
                <w:webHidden/>
              </w:rPr>
              <w:instrText xml:space="preserve"> PAGEREF _Toc70982596 \h </w:instrText>
            </w:r>
            <w:r w:rsidR="00235F3D">
              <w:rPr>
                <w:noProof/>
                <w:webHidden/>
              </w:rPr>
            </w:r>
            <w:r w:rsidR="00235F3D">
              <w:rPr>
                <w:noProof/>
                <w:webHidden/>
              </w:rPr>
              <w:fldChar w:fldCharType="separate"/>
            </w:r>
            <w:r w:rsidR="00244320">
              <w:rPr>
                <w:noProof/>
                <w:webHidden/>
              </w:rPr>
              <w:t>32</w:t>
            </w:r>
            <w:r w:rsidR="00235F3D">
              <w:rPr>
                <w:noProof/>
                <w:webHidden/>
              </w:rPr>
              <w:fldChar w:fldCharType="end"/>
            </w:r>
          </w:hyperlink>
        </w:p>
        <w:p w14:paraId="74F49FD7" w14:textId="13E4193A" w:rsidR="00235F3D" w:rsidRDefault="00E259AF">
          <w:pPr>
            <w:pStyle w:val="TOC1"/>
            <w:tabs>
              <w:tab w:val="right" w:leader="dot" w:pos="9016"/>
            </w:tabs>
            <w:rPr>
              <w:rFonts w:eastAsiaTheme="minorEastAsia"/>
              <w:noProof/>
              <w:lang w:eastAsia="en-GB"/>
            </w:rPr>
          </w:pPr>
          <w:hyperlink w:anchor="_Toc70982597" w:history="1">
            <w:r w:rsidR="00235F3D" w:rsidRPr="00F81778">
              <w:rPr>
                <w:rStyle w:val="Hyperlink"/>
                <w:noProof/>
              </w:rPr>
              <w:t>5. Chapter Five: Conclusions and Recommendations</w:t>
            </w:r>
            <w:r w:rsidR="00235F3D">
              <w:rPr>
                <w:noProof/>
                <w:webHidden/>
              </w:rPr>
              <w:tab/>
            </w:r>
            <w:r w:rsidR="00235F3D">
              <w:rPr>
                <w:noProof/>
                <w:webHidden/>
              </w:rPr>
              <w:fldChar w:fldCharType="begin"/>
            </w:r>
            <w:r w:rsidR="00235F3D">
              <w:rPr>
                <w:noProof/>
                <w:webHidden/>
              </w:rPr>
              <w:instrText xml:space="preserve"> PAGEREF _Toc70982597 \h </w:instrText>
            </w:r>
            <w:r w:rsidR="00235F3D">
              <w:rPr>
                <w:noProof/>
                <w:webHidden/>
              </w:rPr>
            </w:r>
            <w:r w:rsidR="00235F3D">
              <w:rPr>
                <w:noProof/>
                <w:webHidden/>
              </w:rPr>
              <w:fldChar w:fldCharType="separate"/>
            </w:r>
            <w:r w:rsidR="00244320">
              <w:rPr>
                <w:noProof/>
                <w:webHidden/>
              </w:rPr>
              <w:t>33</w:t>
            </w:r>
            <w:r w:rsidR="00235F3D">
              <w:rPr>
                <w:noProof/>
                <w:webHidden/>
              </w:rPr>
              <w:fldChar w:fldCharType="end"/>
            </w:r>
          </w:hyperlink>
        </w:p>
        <w:p w14:paraId="67A4EA39" w14:textId="4F153601" w:rsidR="00235F3D" w:rsidRDefault="00E259AF">
          <w:pPr>
            <w:pStyle w:val="TOC2"/>
            <w:tabs>
              <w:tab w:val="right" w:leader="dot" w:pos="9016"/>
            </w:tabs>
            <w:rPr>
              <w:rFonts w:eastAsiaTheme="minorEastAsia"/>
              <w:noProof/>
              <w:lang w:eastAsia="en-GB"/>
            </w:rPr>
          </w:pPr>
          <w:hyperlink w:anchor="_Toc70982598" w:history="1">
            <w:r w:rsidR="00235F3D" w:rsidRPr="00F81778">
              <w:rPr>
                <w:rStyle w:val="Hyperlink"/>
                <w:noProof/>
              </w:rPr>
              <w:t>5.1 Introduction</w:t>
            </w:r>
            <w:r w:rsidR="00235F3D">
              <w:rPr>
                <w:noProof/>
                <w:webHidden/>
              </w:rPr>
              <w:tab/>
            </w:r>
            <w:r w:rsidR="00235F3D">
              <w:rPr>
                <w:noProof/>
                <w:webHidden/>
              </w:rPr>
              <w:fldChar w:fldCharType="begin"/>
            </w:r>
            <w:r w:rsidR="00235F3D">
              <w:rPr>
                <w:noProof/>
                <w:webHidden/>
              </w:rPr>
              <w:instrText xml:space="preserve"> PAGEREF _Toc70982598 \h </w:instrText>
            </w:r>
            <w:r w:rsidR="00235F3D">
              <w:rPr>
                <w:noProof/>
                <w:webHidden/>
              </w:rPr>
            </w:r>
            <w:r w:rsidR="00235F3D">
              <w:rPr>
                <w:noProof/>
                <w:webHidden/>
              </w:rPr>
              <w:fldChar w:fldCharType="separate"/>
            </w:r>
            <w:r w:rsidR="00244320">
              <w:rPr>
                <w:noProof/>
                <w:webHidden/>
              </w:rPr>
              <w:t>33</w:t>
            </w:r>
            <w:r w:rsidR="00235F3D">
              <w:rPr>
                <w:noProof/>
                <w:webHidden/>
              </w:rPr>
              <w:fldChar w:fldCharType="end"/>
            </w:r>
          </w:hyperlink>
        </w:p>
        <w:p w14:paraId="3CBA74EF" w14:textId="7C0C99AD" w:rsidR="00235F3D" w:rsidRDefault="00E259AF">
          <w:pPr>
            <w:pStyle w:val="TOC2"/>
            <w:tabs>
              <w:tab w:val="right" w:leader="dot" w:pos="9016"/>
            </w:tabs>
            <w:rPr>
              <w:rFonts w:eastAsiaTheme="minorEastAsia"/>
              <w:noProof/>
              <w:lang w:eastAsia="en-GB"/>
            </w:rPr>
          </w:pPr>
          <w:hyperlink w:anchor="_Toc70982599" w:history="1">
            <w:r w:rsidR="00235F3D" w:rsidRPr="00F81778">
              <w:rPr>
                <w:rStyle w:val="Hyperlink"/>
                <w:noProof/>
              </w:rPr>
              <w:t>5.2 Main Findings</w:t>
            </w:r>
            <w:r w:rsidR="00235F3D">
              <w:rPr>
                <w:noProof/>
                <w:webHidden/>
              </w:rPr>
              <w:tab/>
            </w:r>
            <w:r w:rsidR="00235F3D">
              <w:rPr>
                <w:noProof/>
                <w:webHidden/>
              </w:rPr>
              <w:fldChar w:fldCharType="begin"/>
            </w:r>
            <w:r w:rsidR="00235F3D">
              <w:rPr>
                <w:noProof/>
                <w:webHidden/>
              </w:rPr>
              <w:instrText xml:space="preserve"> PAGEREF _Toc70982599 \h </w:instrText>
            </w:r>
            <w:r w:rsidR="00235F3D">
              <w:rPr>
                <w:noProof/>
                <w:webHidden/>
              </w:rPr>
            </w:r>
            <w:r w:rsidR="00235F3D">
              <w:rPr>
                <w:noProof/>
                <w:webHidden/>
              </w:rPr>
              <w:fldChar w:fldCharType="separate"/>
            </w:r>
            <w:r w:rsidR="00244320">
              <w:rPr>
                <w:noProof/>
                <w:webHidden/>
              </w:rPr>
              <w:t>33</w:t>
            </w:r>
            <w:r w:rsidR="00235F3D">
              <w:rPr>
                <w:noProof/>
                <w:webHidden/>
              </w:rPr>
              <w:fldChar w:fldCharType="end"/>
            </w:r>
          </w:hyperlink>
        </w:p>
        <w:p w14:paraId="5824C1B3" w14:textId="1DED8E9F" w:rsidR="00235F3D" w:rsidRDefault="00E259AF">
          <w:pPr>
            <w:pStyle w:val="TOC2"/>
            <w:tabs>
              <w:tab w:val="right" w:leader="dot" w:pos="9016"/>
            </w:tabs>
            <w:rPr>
              <w:rFonts w:eastAsiaTheme="minorEastAsia"/>
              <w:noProof/>
              <w:lang w:eastAsia="en-GB"/>
            </w:rPr>
          </w:pPr>
          <w:hyperlink w:anchor="_Toc70982600" w:history="1">
            <w:r w:rsidR="00235F3D" w:rsidRPr="00F81778">
              <w:rPr>
                <w:rStyle w:val="Hyperlink"/>
                <w:noProof/>
              </w:rPr>
              <w:t>5.3 Recommendations</w:t>
            </w:r>
            <w:r w:rsidR="00235F3D">
              <w:rPr>
                <w:noProof/>
                <w:webHidden/>
              </w:rPr>
              <w:tab/>
            </w:r>
            <w:r w:rsidR="00235F3D">
              <w:rPr>
                <w:noProof/>
                <w:webHidden/>
              </w:rPr>
              <w:fldChar w:fldCharType="begin"/>
            </w:r>
            <w:r w:rsidR="00235F3D">
              <w:rPr>
                <w:noProof/>
                <w:webHidden/>
              </w:rPr>
              <w:instrText xml:space="preserve"> PAGEREF _Toc70982600 \h </w:instrText>
            </w:r>
            <w:r w:rsidR="00235F3D">
              <w:rPr>
                <w:noProof/>
                <w:webHidden/>
              </w:rPr>
            </w:r>
            <w:r w:rsidR="00235F3D">
              <w:rPr>
                <w:noProof/>
                <w:webHidden/>
              </w:rPr>
              <w:fldChar w:fldCharType="separate"/>
            </w:r>
            <w:r w:rsidR="00244320">
              <w:rPr>
                <w:noProof/>
                <w:webHidden/>
              </w:rPr>
              <w:t>34</w:t>
            </w:r>
            <w:r w:rsidR="00235F3D">
              <w:rPr>
                <w:noProof/>
                <w:webHidden/>
              </w:rPr>
              <w:fldChar w:fldCharType="end"/>
            </w:r>
          </w:hyperlink>
        </w:p>
        <w:p w14:paraId="1527D7CE" w14:textId="028275C1" w:rsidR="00235F3D" w:rsidRDefault="00E259AF">
          <w:pPr>
            <w:pStyle w:val="TOC2"/>
            <w:tabs>
              <w:tab w:val="right" w:leader="dot" w:pos="9016"/>
            </w:tabs>
            <w:rPr>
              <w:rFonts w:eastAsiaTheme="minorEastAsia"/>
              <w:noProof/>
              <w:lang w:eastAsia="en-GB"/>
            </w:rPr>
          </w:pPr>
          <w:hyperlink w:anchor="_Toc70982601" w:history="1">
            <w:r w:rsidR="00235F3D" w:rsidRPr="00F81778">
              <w:rPr>
                <w:rStyle w:val="Hyperlink"/>
                <w:noProof/>
              </w:rPr>
              <w:t>5.4 Conclusions</w:t>
            </w:r>
            <w:r w:rsidR="00235F3D">
              <w:rPr>
                <w:noProof/>
                <w:webHidden/>
              </w:rPr>
              <w:tab/>
            </w:r>
            <w:r w:rsidR="00235F3D">
              <w:rPr>
                <w:noProof/>
                <w:webHidden/>
              </w:rPr>
              <w:fldChar w:fldCharType="begin"/>
            </w:r>
            <w:r w:rsidR="00235F3D">
              <w:rPr>
                <w:noProof/>
                <w:webHidden/>
              </w:rPr>
              <w:instrText xml:space="preserve"> PAGEREF _Toc70982601 \h </w:instrText>
            </w:r>
            <w:r w:rsidR="00235F3D">
              <w:rPr>
                <w:noProof/>
                <w:webHidden/>
              </w:rPr>
            </w:r>
            <w:r w:rsidR="00235F3D">
              <w:rPr>
                <w:noProof/>
                <w:webHidden/>
              </w:rPr>
              <w:fldChar w:fldCharType="separate"/>
            </w:r>
            <w:r w:rsidR="00244320">
              <w:rPr>
                <w:noProof/>
                <w:webHidden/>
              </w:rPr>
              <w:t>35</w:t>
            </w:r>
            <w:r w:rsidR="00235F3D">
              <w:rPr>
                <w:noProof/>
                <w:webHidden/>
              </w:rPr>
              <w:fldChar w:fldCharType="end"/>
            </w:r>
          </w:hyperlink>
        </w:p>
        <w:p w14:paraId="348EC344" w14:textId="5829D739" w:rsidR="00235F3D" w:rsidRDefault="00E259AF">
          <w:pPr>
            <w:pStyle w:val="TOC1"/>
            <w:tabs>
              <w:tab w:val="right" w:leader="dot" w:pos="9016"/>
            </w:tabs>
            <w:rPr>
              <w:rFonts w:eastAsiaTheme="minorEastAsia"/>
              <w:noProof/>
              <w:lang w:eastAsia="en-GB"/>
            </w:rPr>
          </w:pPr>
          <w:hyperlink w:anchor="_Toc70982602" w:history="1">
            <w:r w:rsidR="00235F3D" w:rsidRPr="00F81778">
              <w:rPr>
                <w:rStyle w:val="Hyperlink"/>
                <w:noProof/>
              </w:rPr>
              <w:t>Bibliography</w:t>
            </w:r>
            <w:r w:rsidR="00235F3D">
              <w:rPr>
                <w:noProof/>
                <w:webHidden/>
              </w:rPr>
              <w:tab/>
            </w:r>
            <w:r w:rsidR="00235F3D">
              <w:rPr>
                <w:noProof/>
                <w:webHidden/>
              </w:rPr>
              <w:fldChar w:fldCharType="begin"/>
            </w:r>
            <w:r w:rsidR="00235F3D">
              <w:rPr>
                <w:noProof/>
                <w:webHidden/>
              </w:rPr>
              <w:instrText xml:space="preserve"> PAGEREF _Toc70982602 \h </w:instrText>
            </w:r>
            <w:r w:rsidR="00235F3D">
              <w:rPr>
                <w:noProof/>
                <w:webHidden/>
              </w:rPr>
            </w:r>
            <w:r w:rsidR="00235F3D">
              <w:rPr>
                <w:noProof/>
                <w:webHidden/>
              </w:rPr>
              <w:fldChar w:fldCharType="separate"/>
            </w:r>
            <w:r w:rsidR="00244320">
              <w:rPr>
                <w:noProof/>
                <w:webHidden/>
              </w:rPr>
              <w:t>36</w:t>
            </w:r>
            <w:r w:rsidR="00235F3D">
              <w:rPr>
                <w:noProof/>
                <w:webHidden/>
              </w:rPr>
              <w:fldChar w:fldCharType="end"/>
            </w:r>
          </w:hyperlink>
        </w:p>
        <w:p w14:paraId="5EAF1142" w14:textId="3EFFC2EC" w:rsidR="00235F3D" w:rsidRDefault="00235F3D">
          <w:r>
            <w:rPr>
              <w:b/>
              <w:bCs/>
              <w:noProof/>
            </w:rPr>
            <w:fldChar w:fldCharType="end"/>
          </w:r>
        </w:p>
      </w:sdtContent>
    </w:sdt>
    <w:p w14:paraId="065FD576" w14:textId="77777777" w:rsidR="00A25450" w:rsidRDefault="00A25450" w:rsidP="00D425BB">
      <w:pPr>
        <w:pStyle w:val="Heading1"/>
      </w:pPr>
    </w:p>
    <w:p w14:paraId="24DB50E2" w14:textId="77777777" w:rsidR="00A25450" w:rsidRDefault="00A25450" w:rsidP="00D425BB">
      <w:pPr>
        <w:pStyle w:val="Heading1"/>
      </w:pPr>
    </w:p>
    <w:p w14:paraId="71F4987B" w14:textId="77777777" w:rsidR="00A25450" w:rsidRDefault="00A25450" w:rsidP="00D425BB">
      <w:pPr>
        <w:pStyle w:val="Heading1"/>
      </w:pPr>
    </w:p>
    <w:p w14:paraId="15E91BF0" w14:textId="77777777" w:rsidR="00A25450" w:rsidRDefault="00A25450" w:rsidP="00D425BB">
      <w:pPr>
        <w:pStyle w:val="Heading1"/>
      </w:pPr>
    </w:p>
    <w:p w14:paraId="28B74CE7" w14:textId="77777777" w:rsidR="00A25450" w:rsidRDefault="00A25450" w:rsidP="00D425BB">
      <w:pPr>
        <w:pStyle w:val="Heading1"/>
      </w:pPr>
    </w:p>
    <w:p w14:paraId="68A328F5" w14:textId="77777777" w:rsidR="00A25450" w:rsidRDefault="00A25450" w:rsidP="00D425BB">
      <w:pPr>
        <w:pStyle w:val="Heading1"/>
      </w:pPr>
    </w:p>
    <w:p w14:paraId="50D6F299" w14:textId="77777777" w:rsidR="00A25450" w:rsidRDefault="00A25450" w:rsidP="00D425BB">
      <w:pPr>
        <w:pStyle w:val="Heading1"/>
      </w:pPr>
    </w:p>
    <w:p w14:paraId="010B2BC5" w14:textId="77777777" w:rsidR="00A25450" w:rsidRDefault="00A25450" w:rsidP="00D425BB">
      <w:pPr>
        <w:pStyle w:val="Heading1"/>
      </w:pPr>
    </w:p>
    <w:p w14:paraId="613CC83D" w14:textId="77777777" w:rsidR="00A25450" w:rsidRDefault="00A25450" w:rsidP="00D425BB">
      <w:pPr>
        <w:pStyle w:val="Heading1"/>
      </w:pPr>
    </w:p>
    <w:p w14:paraId="2A22C17A" w14:textId="77777777" w:rsidR="00A25450" w:rsidRDefault="00A25450" w:rsidP="00D425BB">
      <w:pPr>
        <w:pStyle w:val="Heading1"/>
      </w:pPr>
    </w:p>
    <w:p w14:paraId="4F5D6EC6" w14:textId="77777777" w:rsidR="00A25450" w:rsidRDefault="00A25450" w:rsidP="00D425BB">
      <w:pPr>
        <w:pStyle w:val="Heading1"/>
      </w:pPr>
    </w:p>
    <w:p w14:paraId="29671E26" w14:textId="77777777" w:rsidR="00A25450" w:rsidRDefault="00A25450" w:rsidP="00D425BB">
      <w:pPr>
        <w:pStyle w:val="Heading1"/>
      </w:pPr>
    </w:p>
    <w:p w14:paraId="34D4AD4E" w14:textId="77777777" w:rsidR="00A25450" w:rsidRDefault="00A25450" w:rsidP="00D425BB">
      <w:pPr>
        <w:pStyle w:val="Heading1"/>
      </w:pPr>
    </w:p>
    <w:p w14:paraId="2A36FB20" w14:textId="77777777" w:rsidR="00A25450" w:rsidRDefault="00A25450" w:rsidP="00D425BB">
      <w:pPr>
        <w:pStyle w:val="Heading1"/>
      </w:pPr>
    </w:p>
    <w:p w14:paraId="7A0C6E3E" w14:textId="77777777" w:rsidR="00235F3D" w:rsidRDefault="00235F3D" w:rsidP="00D425BB">
      <w:pPr>
        <w:pStyle w:val="Heading1"/>
      </w:pPr>
      <w:r>
        <w:br w:type="page"/>
      </w:r>
    </w:p>
    <w:p w14:paraId="443510A4" w14:textId="77777777" w:rsidR="00D41BC4" w:rsidRDefault="00D41BC4" w:rsidP="00D41BC4">
      <w:pPr>
        <w:tabs>
          <w:tab w:val="left" w:pos="1005"/>
        </w:tabs>
        <w:rPr>
          <w:b/>
          <w:bCs/>
          <w:lang w:eastAsia="en-GB"/>
        </w:rPr>
      </w:pPr>
      <w:r>
        <w:rPr>
          <w:b/>
          <w:bCs/>
          <w:lang w:eastAsia="en-GB"/>
        </w:rPr>
        <w:lastRenderedPageBreak/>
        <w:t xml:space="preserve">List of Figures </w:t>
      </w:r>
    </w:p>
    <w:p w14:paraId="42CC3925" w14:textId="77777777" w:rsidR="00D41BC4" w:rsidRDefault="00D41BC4" w:rsidP="00D41BC4">
      <w:pPr>
        <w:tabs>
          <w:tab w:val="left" w:pos="1005"/>
        </w:tabs>
        <w:rPr>
          <w:b/>
          <w:bCs/>
          <w:lang w:eastAsia="en-GB"/>
        </w:rPr>
      </w:pPr>
    </w:p>
    <w:p w14:paraId="2FB92AEA" w14:textId="77777777" w:rsidR="00D41BC4" w:rsidRPr="005903B4" w:rsidRDefault="00D41BC4" w:rsidP="00D41BC4">
      <w:pPr>
        <w:tabs>
          <w:tab w:val="left" w:pos="2550"/>
        </w:tabs>
        <w:spacing w:line="360" w:lineRule="auto"/>
        <w:jc w:val="both"/>
        <w:rPr>
          <w:i/>
          <w:iCs/>
          <w:sz w:val="18"/>
          <w:szCs w:val="18"/>
        </w:rPr>
      </w:pPr>
      <w:r w:rsidRPr="005903B4">
        <w:rPr>
          <w:i/>
          <w:iCs/>
          <w:sz w:val="18"/>
          <w:szCs w:val="18"/>
        </w:rPr>
        <w:t>Figure 3.1: The Research Onion (Saunders et al., 2016)</w:t>
      </w:r>
    </w:p>
    <w:p w14:paraId="6DB0311E"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 xml:space="preserve">Figure 4.1: Graph Presenting Data Findings from Question </w:t>
      </w:r>
    </w:p>
    <w:p w14:paraId="1B592B23" w14:textId="77777777" w:rsidR="00D41BC4" w:rsidRPr="005903B4" w:rsidRDefault="00D41BC4" w:rsidP="00D41BC4">
      <w:pPr>
        <w:spacing w:line="360" w:lineRule="auto"/>
        <w:jc w:val="both"/>
        <w:rPr>
          <w:rFonts w:cstheme="minorHAnsi"/>
          <w:b/>
          <w:bCs/>
          <w:sz w:val="18"/>
          <w:szCs w:val="18"/>
        </w:rPr>
      </w:pPr>
      <w:r w:rsidRPr="005903B4">
        <w:rPr>
          <w:rFonts w:cstheme="minorHAnsi"/>
          <w:i/>
          <w:iCs/>
          <w:sz w:val="18"/>
          <w:szCs w:val="18"/>
        </w:rPr>
        <w:t>Figure 4.2: Graph Presenting Data Findings from Question 2</w:t>
      </w:r>
    </w:p>
    <w:p w14:paraId="46D88C18"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4.3: Graph Presenting Data Findings from Question 3</w:t>
      </w:r>
    </w:p>
    <w:p w14:paraId="7C835F43"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4.4: Graph Presenting Data Findings from Question 4</w:t>
      </w:r>
    </w:p>
    <w:p w14:paraId="56EA98C8"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4.5: Graph Presenting Data Findings from Question 7</w:t>
      </w:r>
    </w:p>
    <w:p w14:paraId="00F40BD9"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4.6: Graph Presenting Data Findings of Age vs Yes, with Results Collected from Question 7</w:t>
      </w:r>
    </w:p>
    <w:p w14:paraId="2D77397B" w14:textId="77777777" w:rsidR="00D41BC4" w:rsidRPr="005903B4" w:rsidRDefault="00D41BC4" w:rsidP="00D41BC4">
      <w:pPr>
        <w:spacing w:line="360" w:lineRule="auto"/>
        <w:jc w:val="both"/>
        <w:rPr>
          <w:rFonts w:cstheme="minorHAnsi"/>
          <w:noProof/>
        </w:rPr>
      </w:pPr>
      <w:r w:rsidRPr="005903B4">
        <w:rPr>
          <w:rFonts w:cstheme="minorHAnsi"/>
          <w:i/>
          <w:iCs/>
          <w:sz w:val="18"/>
          <w:szCs w:val="18"/>
        </w:rPr>
        <w:t>Figure 4.7: Word Cloud Combing the most Frequent Words and Phrases to Appear in “why?” following Question 7</w:t>
      </w:r>
    </w:p>
    <w:p w14:paraId="51E4FF9F"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4.8: Graph Presenting Data Findings from Question 8</w:t>
      </w:r>
    </w:p>
    <w:p w14:paraId="592F573B"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4.9: Graph Presenting Data Findings from Question 9</w:t>
      </w:r>
    </w:p>
    <w:p w14:paraId="08325A23"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4.10: Graph Presenting Only Female Data Findings from Question 10</w:t>
      </w:r>
    </w:p>
    <w:p w14:paraId="0EB8B32E"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4.11: Graph Presenting Only Male Data Findings from Question 10</w:t>
      </w:r>
    </w:p>
    <w:p w14:paraId="5EBEA39B"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4.12: Graph Presenting Data Findings from Question 11</w:t>
      </w:r>
    </w:p>
    <w:p w14:paraId="52975E7A"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4.13: Graph Comparing Community Specific Data Findings from Question 11</w:t>
      </w:r>
    </w:p>
    <w:p w14:paraId="1410611D"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4.14: Graph Presenting Data Findings from Question 12</w:t>
      </w:r>
    </w:p>
    <w:p w14:paraId="536A5380"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4.15: Graph Presenting Data Findings from Question 13</w:t>
      </w:r>
    </w:p>
    <w:p w14:paraId="311237A8"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4.16: Graph Presenting Data Findings from Question 14</w:t>
      </w:r>
    </w:p>
    <w:p w14:paraId="22EDFFED"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4.17: World Cloud Presenting Most Frequent Words and Phrases from “Why?” Question that Followed Question 14</w:t>
      </w:r>
    </w:p>
    <w:p w14:paraId="1F7FDD0C"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4.18: Graph Presenting Data Findings from Question 15</w:t>
      </w:r>
    </w:p>
    <w:p w14:paraId="074FE6CF"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4.19: Graph Presenting Data Findings from Question 16</w:t>
      </w:r>
    </w:p>
    <w:p w14:paraId="1F5657B0" w14:textId="77777777" w:rsidR="00D41BC4" w:rsidRPr="005903B4" w:rsidRDefault="00D41BC4" w:rsidP="00D41BC4">
      <w:pPr>
        <w:spacing w:line="360" w:lineRule="auto"/>
        <w:rPr>
          <w:rFonts w:cstheme="minorHAnsi"/>
          <w:i/>
          <w:iCs/>
          <w:sz w:val="18"/>
          <w:szCs w:val="18"/>
        </w:rPr>
      </w:pPr>
      <w:r w:rsidRPr="005903B4">
        <w:rPr>
          <w:rFonts w:cstheme="minorHAnsi"/>
          <w:i/>
          <w:iCs/>
          <w:sz w:val="18"/>
          <w:szCs w:val="18"/>
        </w:rPr>
        <w:t>Figure 4.20: Graph Presenting Data Findings from Question 17</w:t>
      </w:r>
    </w:p>
    <w:p w14:paraId="4E6EAF29" w14:textId="77777777" w:rsidR="00D41BC4" w:rsidRPr="005903B4" w:rsidRDefault="00D41BC4" w:rsidP="00D41BC4">
      <w:pPr>
        <w:spacing w:line="360" w:lineRule="auto"/>
        <w:jc w:val="both"/>
        <w:rPr>
          <w:rFonts w:cstheme="minorHAnsi"/>
          <w:i/>
          <w:iCs/>
          <w:sz w:val="18"/>
          <w:szCs w:val="18"/>
        </w:rPr>
      </w:pPr>
      <w:r w:rsidRPr="005903B4">
        <w:rPr>
          <w:rFonts w:cstheme="minorHAnsi"/>
          <w:i/>
          <w:iCs/>
          <w:sz w:val="18"/>
          <w:szCs w:val="18"/>
        </w:rPr>
        <w:t>Figure 4.21: Word Cloud Compiling the Most Frequent Words and Phrases from “why?” Following Question 17</w:t>
      </w:r>
    </w:p>
    <w:p w14:paraId="0742A8E4" w14:textId="77777777" w:rsidR="00D41BC4" w:rsidRPr="008B2AB1" w:rsidRDefault="00D41BC4" w:rsidP="00D41BC4">
      <w:pPr>
        <w:spacing w:line="360" w:lineRule="auto"/>
        <w:rPr>
          <w:rFonts w:cstheme="minorHAnsi"/>
          <w:noProof/>
          <w:sz w:val="18"/>
          <w:szCs w:val="18"/>
        </w:rPr>
      </w:pPr>
    </w:p>
    <w:p w14:paraId="2355E302" w14:textId="77777777" w:rsidR="00D41BC4" w:rsidRPr="00A22E4F" w:rsidRDefault="00D41BC4" w:rsidP="00D41BC4">
      <w:pPr>
        <w:spacing w:line="360" w:lineRule="auto"/>
        <w:jc w:val="both"/>
        <w:rPr>
          <w:rFonts w:cstheme="minorHAnsi"/>
          <w:i/>
          <w:iCs/>
          <w:sz w:val="18"/>
          <w:szCs w:val="18"/>
        </w:rPr>
      </w:pPr>
    </w:p>
    <w:p w14:paraId="30F295B3" w14:textId="77777777" w:rsidR="00D41BC4" w:rsidRPr="00DD0B49" w:rsidRDefault="00D41BC4" w:rsidP="00D41BC4">
      <w:pPr>
        <w:spacing w:line="360" w:lineRule="auto"/>
        <w:jc w:val="both"/>
        <w:rPr>
          <w:rFonts w:cstheme="minorHAnsi"/>
          <w:i/>
          <w:iCs/>
          <w:sz w:val="18"/>
          <w:szCs w:val="18"/>
        </w:rPr>
      </w:pPr>
    </w:p>
    <w:p w14:paraId="6565C2ED" w14:textId="77777777" w:rsidR="00D41BC4" w:rsidRPr="00F063BF" w:rsidRDefault="00D41BC4" w:rsidP="00D41BC4">
      <w:pPr>
        <w:spacing w:line="360" w:lineRule="auto"/>
        <w:jc w:val="both"/>
        <w:rPr>
          <w:rFonts w:cstheme="minorHAnsi"/>
          <w:i/>
          <w:iCs/>
          <w:sz w:val="18"/>
          <w:szCs w:val="18"/>
        </w:rPr>
      </w:pPr>
    </w:p>
    <w:p w14:paraId="0BF3E235" w14:textId="77777777" w:rsidR="00D41BC4" w:rsidRDefault="00D41BC4" w:rsidP="00D41BC4">
      <w:pPr>
        <w:spacing w:line="360" w:lineRule="auto"/>
        <w:ind w:firstLine="720"/>
        <w:jc w:val="both"/>
        <w:rPr>
          <w:rFonts w:cstheme="minorHAnsi"/>
          <w:i/>
          <w:iCs/>
          <w:sz w:val="18"/>
          <w:szCs w:val="18"/>
        </w:rPr>
      </w:pPr>
    </w:p>
    <w:p w14:paraId="2639B225" w14:textId="77777777" w:rsidR="00D41BC4" w:rsidRDefault="00D41BC4" w:rsidP="00D41BC4">
      <w:pPr>
        <w:spacing w:line="360" w:lineRule="auto"/>
        <w:jc w:val="both"/>
        <w:rPr>
          <w:rFonts w:cstheme="minorHAnsi"/>
          <w:b/>
          <w:bCs/>
        </w:rPr>
      </w:pPr>
      <w:r>
        <w:rPr>
          <w:rFonts w:cstheme="minorHAnsi"/>
          <w:b/>
          <w:bCs/>
        </w:rPr>
        <w:lastRenderedPageBreak/>
        <w:t>List of Abbreviations</w:t>
      </w:r>
    </w:p>
    <w:p w14:paraId="0E73F356" w14:textId="77777777" w:rsidR="00D41BC4" w:rsidRDefault="00D41BC4" w:rsidP="00D41BC4">
      <w:pPr>
        <w:spacing w:line="360" w:lineRule="auto"/>
        <w:jc w:val="both"/>
        <w:rPr>
          <w:rFonts w:cstheme="minorHAnsi"/>
        </w:rPr>
      </w:pPr>
      <w:r>
        <w:rPr>
          <w:rFonts w:cstheme="minorHAnsi"/>
        </w:rPr>
        <w:t>Covid 19:   Coronavirus</w:t>
      </w:r>
    </w:p>
    <w:p w14:paraId="114ADF12" w14:textId="77777777" w:rsidR="00D41BC4" w:rsidRDefault="00D41BC4" w:rsidP="00D41BC4">
      <w:pPr>
        <w:spacing w:line="360" w:lineRule="auto"/>
        <w:jc w:val="both"/>
        <w:rPr>
          <w:rFonts w:cstheme="minorHAnsi"/>
        </w:rPr>
      </w:pPr>
      <w:r>
        <w:rPr>
          <w:rFonts w:cstheme="minorHAnsi"/>
        </w:rPr>
        <w:t>UWTSD:     University of Wales Trinity Saint David</w:t>
      </w:r>
    </w:p>
    <w:p w14:paraId="005C6B31" w14:textId="77777777" w:rsidR="00D41BC4" w:rsidRDefault="00D41BC4" w:rsidP="00D41BC4">
      <w:pPr>
        <w:spacing w:line="360" w:lineRule="auto"/>
        <w:jc w:val="both"/>
        <w:rPr>
          <w:rFonts w:cstheme="minorHAnsi"/>
        </w:rPr>
      </w:pPr>
      <w:r>
        <w:rPr>
          <w:rFonts w:cstheme="minorHAnsi"/>
        </w:rPr>
        <w:t>HM:            Her Majesty’s</w:t>
      </w:r>
    </w:p>
    <w:p w14:paraId="7488EC5F" w14:textId="77777777" w:rsidR="00D41BC4" w:rsidRDefault="00D41BC4" w:rsidP="00D41BC4">
      <w:pPr>
        <w:spacing w:line="360" w:lineRule="auto"/>
        <w:jc w:val="both"/>
        <w:rPr>
          <w:rFonts w:cstheme="minorHAnsi"/>
        </w:rPr>
      </w:pPr>
    </w:p>
    <w:p w14:paraId="43E0F3D8" w14:textId="77777777" w:rsidR="00D41BC4" w:rsidRDefault="00D41BC4" w:rsidP="00D41BC4">
      <w:pPr>
        <w:spacing w:line="360" w:lineRule="auto"/>
        <w:jc w:val="both"/>
        <w:rPr>
          <w:rFonts w:cstheme="minorHAnsi"/>
          <w:b/>
          <w:bCs/>
        </w:rPr>
      </w:pPr>
      <w:r>
        <w:rPr>
          <w:rFonts w:cstheme="minorHAnsi"/>
          <w:b/>
          <w:bCs/>
        </w:rPr>
        <w:t xml:space="preserve">Appendices </w:t>
      </w:r>
    </w:p>
    <w:p w14:paraId="27F78CF2" w14:textId="77777777" w:rsidR="00D41BC4" w:rsidRDefault="00D41BC4" w:rsidP="00D41BC4">
      <w:pPr>
        <w:spacing w:line="360" w:lineRule="auto"/>
        <w:jc w:val="both"/>
        <w:rPr>
          <w:rFonts w:cstheme="minorHAnsi"/>
        </w:rPr>
      </w:pPr>
      <w:r>
        <w:rPr>
          <w:rFonts w:cstheme="minorHAnsi"/>
        </w:rPr>
        <w:t xml:space="preserve">Appendix. 1 – Copy of Questionnaire </w:t>
      </w:r>
    </w:p>
    <w:p w14:paraId="5EE6F3D5" w14:textId="77777777" w:rsidR="00D41BC4" w:rsidRPr="00627C8C" w:rsidRDefault="00D41BC4" w:rsidP="00D41BC4">
      <w:pPr>
        <w:spacing w:line="360" w:lineRule="auto"/>
        <w:jc w:val="both"/>
        <w:rPr>
          <w:rFonts w:cstheme="minorHAnsi"/>
        </w:rPr>
      </w:pPr>
      <w:r>
        <w:rPr>
          <w:rFonts w:cstheme="minorHAnsi"/>
        </w:rPr>
        <w:t xml:space="preserve">Appendix. 2 – Ethics Form </w:t>
      </w:r>
    </w:p>
    <w:p w14:paraId="5D251D00" w14:textId="77777777" w:rsidR="00D41BC4" w:rsidRPr="00F063BF" w:rsidRDefault="00D41BC4" w:rsidP="00D41BC4">
      <w:pPr>
        <w:spacing w:line="360" w:lineRule="auto"/>
        <w:ind w:firstLine="720"/>
        <w:jc w:val="both"/>
        <w:rPr>
          <w:rFonts w:cstheme="minorHAnsi"/>
          <w:i/>
          <w:iCs/>
          <w:sz w:val="18"/>
          <w:szCs w:val="18"/>
        </w:rPr>
      </w:pPr>
    </w:p>
    <w:p w14:paraId="73D6750B" w14:textId="77777777" w:rsidR="00D41BC4" w:rsidRPr="008B2AB1" w:rsidRDefault="00D41BC4" w:rsidP="00D41BC4">
      <w:pPr>
        <w:spacing w:line="360" w:lineRule="auto"/>
        <w:jc w:val="both"/>
        <w:rPr>
          <w:rFonts w:cstheme="minorHAnsi"/>
          <w:i/>
          <w:iCs/>
          <w:sz w:val="18"/>
          <w:szCs w:val="18"/>
        </w:rPr>
      </w:pPr>
    </w:p>
    <w:p w14:paraId="0555245B" w14:textId="77777777" w:rsidR="00D41BC4" w:rsidRPr="00D94EE6" w:rsidRDefault="00D41BC4" w:rsidP="00D41BC4">
      <w:pPr>
        <w:spacing w:line="360" w:lineRule="auto"/>
        <w:jc w:val="both"/>
        <w:rPr>
          <w:rFonts w:cstheme="minorHAnsi"/>
          <w:i/>
          <w:iCs/>
        </w:rPr>
      </w:pPr>
    </w:p>
    <w:p w14:paraId="2E606631" w14:textId="77777777" w:rsidR="00D41BC4" w:rsidRPr="00DA1A90" w:rsidRDefault="00D41BC4" w:rsidP="00D41BC4">
      <w:pPr>
        <w:spacing w:line="360" w:lineRule="auto"/>
        <w:jc w:val="both"/>
        <w:rPr>
          <w:rFonts w:cstheme="minorHAnsi"/>
          <w:i/>
          <w:iCs/>
          <w:sz w:val="18"/>
          <w:szCs w:val="18"/>
        </w:rPr>
      </w:pPr>
    </w:p>
    <w:p w14:paraId="5982AFAE" w14:textId="77777777" w:rsidR="00235F3D" w:rsidRDefault="00235F3D" w:rsidP="00D425BB">
      <w:pPr>
        <w:pStyle w:val="Heading1"/>
      </w:pPr>
    </w:p>
    <w:p w14:paraId="16769EA2" w14:textId="77777777" w:rsidR="00235F3D" w:rsidRPr="00235F3D" w:rsidRDefault="00235F3D" w:rsidP="00235F3D"/>
    <w:p w14:paraId="0FFE5F11" w14:textId="77777777" w:rsidR="00235F3D" w:rsidRPr="00235F3D" w:rsidRDefault="00235F3D" w:rsidP="00235F3D"/>
    <w:p w14:paraId="6DE85DB8" w14:textId="77777777" w:rsidR="00235F3D" w:rsidRPr="00235F3D" w:rsidRDefault="00235F3D" w:rsidP="00235F3D"/>
    <w:p w14:paraId="3681EF18" w14:textId="77777777" w:rsidR="00235F3D" w:rsidRPr="00235F3D" w:rsidRDefault="00235F3D" w:rsidP="00235F3D"/>
    <w:p w14:paraId="6AE137BB" w14:textId="77777777" w:rsidR="00235F3D" w:rsidRPr="00235F3D" w:rsidRDefault="00235F3D" w:rsidP="00235F3D"/>
    <w:p w14:paraId="48B41464" w14:textId="77777777" w:rsidR="00235F3D" w:rsidRPr="00235F3D" w:rsidRDefault="00235F3D" w:rsidP="00235F3D"/>
    <w:p w14:paraId="0A5DD252" w14:textId="77777777" w:rsidR="00235F3D" w:rsidRPr="00235F3D" w:rsidRDefault="00235F3D" w:rsidP="00235F3D"/>
    <w:p w14:paraId="41668B1B" w14:textId="77777777" w:rsidR="00235F3D" w:rsidRPr="00235F3D" w:rsidRDefault="00235F3D" w:rsidP="00235F3D"/>
    <w:p w14:paraId="32A8C5AA" w14:textId="77777777" w:rsidR="00235F3D" w:rsidRPr="00235F3D" w:rsidRDefault="00235F3D" w:rsidP="00235F3D"/>
    <w:p w14:paraId="7F592129" w14:textId="77777777" w:rsidR="00235F3D" w:rsidRPr="00235F3D" w:rsidRDefault="00235F3D" w:rsidP="00235F3D"/>
    <w:p w14:paraId="14B24DBE" w14:textId="77777777" w:rsidR="00235F3D" w:rsidRDefault="00235F3D" w:rsidP="00235F3D">
      <w:pPr>
        <w:pStyle w:val="Heading1"/>
        <w:sectPr w:rsidR="00235F3D" w:rsidSect="00780169">
          <w:footerReference w:type="default" r:id="rId10"/>
          <w:pgSz w:w="11906" w:h="16838"/>
          <w:pgMar w:top="1440" w:right="1440" w:bottom="1440" w:left="1440" w:header="708" w:footer="708" w:gutter="0"/>
          <w:pgNumType w:fmt="upperRoman" w:start="1"/>
          <w:cols w:space="708"/>
          <w:docGrid w:linePitch="360"/>
        </w:sectPr>
      </w:pPr>
    </w:p>
    <w:p w14:paraId="02478831" w14:textId="5471AF79" w:rsidR="0022155F" w:rsidRPr="00923C17" w:rsidRDefault="00E67809" w:rsidP="00D425BB">
      <w:pPr>
        <w:pStyle w:val="Heading1"/>
      </w:pPr>
      <w:bookmarkStart w:id="0" w:name="_Toc70982564"/>
      <w:r w:rsidRPr="00923C17">
        <w:lastRenderedPageBreak/>
        <w:t>1.</w:t>
      </w:r>
      <w:r w:rsidR="0022155F" w:rsidRPr="00923C17">
        <w:t xml:space="preserve">Chapter </w:t>
      </w:r>
      <w:r w:rsidRPr="00923C17">
        <w:t>One: Introduction</w:t>
      </w:r>
      <w:bookmarkEnd w:id="0"/>
    </w:p>
    <w:p w14:paraId="7CA47BB0" w14:textId="77777777" w:rsidR="0022155F" w:rsidRPr="00923C17" w:rsidRDefault="0022155F" w:rsidP="00D425BB">
      <w:pPr>
        <w:pStyle w:val="Heading2"/>
        <w:ind w:firstLine="720"/>
      </w:pPr>
    </w:p>
    <w:p w14:paraId="14C115B8" w14:textId="714BEF1E" w:rsidR="0022155F" w:rsidRPr="00923C17" w:rsidRDefault="00E67809" w:rsidP="00D425BB">
      <w:pPr>
        <w:pStyle w:val="Heading2"/>
        <w:rPr>
          <w:rFonts w:cstheme="minorHAnsi"/>
        </w:rPr>
      </w:pPr>
      <w:bookmarkStart w:id="1" w:name="_Toc70982565"/>
      <w:r w:rsidRPr="00923C17">
        <w:rPr>
          <w:rFonts w:cstheme="minorHAnsi"/>
        </w:rPr>
        <w:t xml:space="preserve">1.1 </w:t>
      </w:r>
      <w:r w:rsidR="0022155F" w:rsidRPr="00923C17">
        <w:rPr>
          <w:rFonts w:cstheme="minorHAnsi"/>
        </w:rPr>
        <w:t>Introduction</w:t>
      </w:r>
      <w:bookmarkEnd w:id="1"/>
      <w:r w:rsidR="0022155F" w:rsidRPr="00923C17">
        <w:rPr>
          <w:rFonts w:cstheme="minorHAnsi"/>
        </w:rPr>
        <w:t xml:space="preserve"> </w:t>
      </w:r>
    </w:p>
    <w:p w14:paraId="2AAA46AC" w14:textId="77777777" w:rsidR="00D425BB" w:rsidRDefault="00D425BB" w:rsidP="00D425BB">
      <w:pPr>
        <w:spacing w:line="360" w:lineRule="auto"/>
        <w:ind w:firstLine="720"/>
        <w:jc w:val="both"/>
        <w:rPr>
          <w:rFonts w:cstheme="minorHAnsi"/>
        </w:rPr>
      </w:pPr>
    </w:p>
    <w:p w14:paraId="4E6AE12D" w14:textId="446D2827" w:rsidR="0022155F" w:rsidRPr="0022155F" w:rsidRDefault="0022155F" w:rsidP="00D425BB">
      <w:pPr>
        <w:spacing w:line="360" w:lineRule="auto"/>
        <w:ind w:firstLine="720"/>
        <w:jc w:val="both"/>
        <w:rPr>
          <w:rFonts w:cstheme="minorHAnsi"/>
        </w:rPr>
      </w:pPr>
      <w:r w:rsidRPr="0022155F">
        <w:rPr>
          <w:rFonts w:cstheme="minorHAnsi"/>
        </w:rPr>
        <w:t xml:space="preserve">This introductory chapter aims to provide both context and background, as well as rationale for this study. The aims and objectives will also be explored, along with a </w:t>
      </w:r>
      <w:r w:rsidR="00623776" w:rsidRPr="0022155F">
        <w:rPr>
          <w:rFonts w:cstheme="minorHAnsi"/>
        </w:rPr>
        <w:t>run</w:t>
      </w:r>
      <w:r w:rsidR="00623776">
        <w:rPr>
          <w:rFonts w:cstheme="minorHAnsi"/>
        </w:rPr>
        <w:t>-</w:t>
      </w:r>
      <w:r w:rsidR="00623776" w:rsidRPr="0022155F">
        <w:rPr>
          <w:rFonts w:cstheme="minorHAnsi"/>
        </w:rPr>
        <w:t>down</w:t>
      </w:r>
      <w:r w:rsidRPr="0022155F">
        <w:rPr>
          <w:rFonts w:cstheme="minorHAnsi"/>
        </w:rPr>
        <w:t xml:space="preserve"> of the research project description and structure. </w:t>
      </w:r>
    </w:p>
    <w:p w14:paraId="754D5110" w14:textId="295E49A2" w:rsidR="0022155F" w:rsidRPr="0022155F" w:rsidRDefault="0022155F" w:rsidP="00D425BB">
      <w:pPr>
        <w:spacing w:line="360" w:lineRule="auto"/>
        <w:ind w:firstLine="720"/>
        <w:jc w:val="both"/>
        <w:rPr>
          <w:rFonts w:cstheme="minorHAnsi"/>
        </w:rPr>
      </w:pPr>
      <w:r w:rsidRPr="0022155F">
        <w:rPr>
          <w:rFonts w:cstheme="minorHAnsi"/>
        </w:rPr>
        <w:t xml:space="preserve">The research aims to examine the opinions of the public </w:t>
      </w:r>
      <w:r w:rsidR="00F611C4" w:rsidRPr="0022155F">
        <w:rPr>
          <w:rFonts w:cstheme="minorHAnsi"/>
        </w:rPr>
        <w:t>regarding</w:t>
      </w:r>
      <w:r w:rsidRPr="0022155F">
        <w:rPr>
          <w:rFonts w:cstheme="minorHAnsi"/>
        </w:rPr>
        <w:t xml:space="preserve"> ex-</w:t>
      </w:r>
      <w:r w:rsidR="00623776" w:rsidRPr="0022155F">
        <w:rPr>
          <w:rFonts w:cstheme="minorHAnsi"/>
        </w:rPr>
        <w:t>offenders and</w:t>
      </w:r>
      <w:r w:rsidRPr="0022155F">
        <w:rPr>
          <w:rFonts w:cstheme="minorHAnsi"/>
        </w:rPr>
        <w:t xml:space="preserve"> explore whether a stigma exists against ex-offenders that is influencing </w:t>
      </w:r>
      <w:r w:rsidR="00623776">
        <w:rPr>
          <w:rFonts w:cstheme="minorHAnsi"/>
        </w:rPr>
        <w:t>the publics</w:t>
      </w:r>
      <w:r w:rsidRPr="0022155F">
        <w:rPr>
          <w:rFonts w:cstheme="minorHAnsi"/>
        </w:rPr>
        <w:t xml:space="preserve"> opinions. It has been decided through extensive research that the term “ex-offender” will be used to refer to anyone that </w:t>
      </w:r>
      <w:r w:rsidR="00623776">
        <w:rPr>
          <w:rFonts w:cstheme="minorHAnsi"/>
        </w:rPr>
        <w:t>h</w:t>
      </w:r>
      <w:r w:rsidRPr="0022155F">
        <w:rPr>
          <w:rFonts w:cstheme="minorHAnsi"/>
        </w:rPr>
        <w:t>as spent time inside prison and has now left, as that is the term most used by professionals and charities (e.g.,</w:t>
      </w:r>
      <w:r w:rsidR="00313917">
        <w:rPr>
          <w:rFonts w:cstheme="minorHAnsi"/>
        </w:rPr>
        <w:t xml:space="preserve"> </w:t>
      </w:r>
      <w:r w:rsidR="00623776">
        <w:rPr>
          <w:rFonts w:cstheme="minorHAnsi"/>
        </w:rPr>
        <w:t xml:space="preserve">HM Prison Service, </w:t>
      </w:r>
      <w:r w:rsidRPr="0022155F">
        <w:rPr>
          <w:rFonts w:cstheme="minorHAnsi"/>
        </w:rPr>
        <w:t>Future society, Timpson, St Giles).</w:t>
      </w:r>
    </w:p>
    <w:p w14:paraId="4412A5B1" w14:textId="77777777" w:rsidR="00D425BB" w:rsidRDefault="00D425BB" w:rsidP="00D425BB">
      <w:pPr>
        <w:pStyle w:val="Heading2"/>
      </w:pPr>
    </w:p>
    <w:p w14:paraId="322BCB39" w14:textId="3DD8DFE8" w:rsidR="0022155F" w:rsidRPr="0022155F" w:rsidRDefault="00E67809" w:rsidP="00D425BB">
      <w:pPr>
        <w:pStyle w:val="Heading2"/>
      </w:pPr>
      <w:bookmarkStart w:id="2" w:name="_Toc70982566"/>
      <w:r>
        <w:t xml:space="preserve">1.2 </w:t>
      </w:r>
      <w:r w:rsidR="0022155F" w:rsidRPr="0022155F">
        <w:t>Background/Context and Rationale</w:t>
      </w:r>
      <w:bookmarkEnd w:id="2"/>
    </w:p>
    <w:p w14:paraId="204979F8" w14:textId="77777777" w:rsidR="00D425BB" w:rsidRDefault="00D425BB" w:rsidP="00D425BB">
      <w:pPr>
        <w:spacing w:line="360" w:lineRule="auto"/>
        <w:ind w:firstLine="720"/>
        <w:jc w:val="both"/>
        <w:rPr>
          <w:rFonts w:cstheme="minorHAnsi"/>
        </w:rPr>
      </w:pPr>
    </w:p>
    <w:p w14:paraId="55201FA6" w14:textId="4812DEA5" w:rsidR="0022155F" w:rsidRPr="0022155F" w:rsidRDefault="0022155F" w:rsidP="00D425BB">
      <w:pPr>
        <w:spacing w:line="360" w:lineRule="auto"/>
        <w:ind w:firstLine="720"/>
        <w:jc w:val="both"/>
        <w:rPr>
          <w:rFonts w:cstheme="minorHAnsi"/>
        </w:rPr>
      </w:pPr>
      <w:r w:rsidRPr="0022155F">
        <w:rPr>
          <w:rFonts w:cstheme="minorHAnsi"/>
        </w:rPr>
        <w:t xml:space="preserve">Currently, there are around 500 men living inside HM Prison Swansea (Gov. UK, 2020), a category B/C institution. Inside, as the Gov.UK article professes (2020), residents have access to a wide range of learning opportunities </w:t>
      </w:r>
      <w:r w:rsidR="00E17E97" w:rsidRPr="0022155F">
        <w:rPr>
          <w:rFonts w:cstheme="minorHAnsi"/>
        </w:rPr>
        <w:t>from basic level English, Welsh and Maths</w:t>
      </w:r>
      <w:r w:rsidRPr="0022155F">
        <w:rPr>
          <w:rFonts w:cstheme="minorHAnsi"/>
        </w:rPr>
        <w:t xml:space="preserve"> to higher learning and qualifications. We are also told, by Gov.UK (2020), that employment is available in prison workshops, </w:t>
      </w:r>
      <w:r w:rsidR="00F611C4" w:rsidRPr="0022155F">
        <w:rPr>
          <w:rFonts w:cstheme="minorHAnsi"/>
        </w:rPr>
        <w:t>kitchens,</w:t>
      </w:r>
      <w:r w:rsidRPr="0022155F">
        <w:rPr>
          <w:rFonts w:cstheme="minorHAnsi"/>
        </w:rPr>
        <w:t xml:space="preserve"> and recycling units. Although giving prisoners an opportunity to work within the prison is good for keeping both their mind a</w:t>
      </w:r>
      <w:r w:rsidR="00313917">
        <w:rPr>
          <w:rFonts w:cstheme="minorHAnsi"/>
        </w:rPr>
        <w:t>nd</w:t>
      </w:r>
      <w:r w:rsidRPr="0022155F">
        <w:rPr>
          <w:rFonts w:cstheme="minorHAnsi"/>
        </w:rPr>
        <w:t xml:space="preserve"> body active, The Prison Reform Trust (2019) found that in 2018 it was recorded that 59,000 people had been sent to prison in England and Wales, almost half were sentenced to serve six months or less; meaning that this work experience could only last for six months before prisoners </w:t>
      </w:r>
      <w:r w:rsidR="00D2263F">
        <w:rPr>
          <w:rFonts w:cstheme="minorHAnsi"/>
        </w:rPr>
        <w:t>come to the end of their sentence and</w:t>
      </w:r>
      <w:r w:rsidRPr="0022155F">
        <w:rPr>
          <w:rFonts w:cstheme="minorHAnsi"/>
        </w:rPr>
        <w:t xml:space="preserve"> leave prison, potentially without the means to find employment afterwards. This can leave ex-offenders entering back into a world without the skills necessary to succeed, build relationships with people or begin to move on from their past. </w:t>
      </w:r>
    </w:p>
    <w:p w14:paraId="4C6B0A41" w14:textId="1AF535D7" w:rsidR="0022155F" w:rsidRPr="0022155F" w:rsidRDefault="0022155F" w:rsidP="00D425BB">
      <w:pPr>
        <w:spacing w:line="360" w:lineRule="auto"/>
        <w:ind w:firstLine="720"/>
        <w:jc w:val="both"/>
        <w:rPr>
          <w:rFonts w:cstheme="minorHAnsi"/>
        </w:rPr>
      </w:pPr>
      <w:r w:rsidRPr="0022155F">
        <w:rPr>
          <w:rFonts w:cstheme="minorHAnsi"/>
        </w:rPr>
        <w:t xml:space="preserve">Charlotte Whelan (2020) explains that ex-offenders leaving prison find themselves in a world very different from the one they left, and without a job, </w:t>
      </w:r>
      <w:r w:rsidR="00F611C4" w:rsidRPr="0022155F">
        <w:rPr>
          <w:rFonts w:cstheme="minorHAnsi"/>
        </w:rPr>
        <w:t>money,</w:t>
      </w:r>
      <w:r w:rsidRPr="0022155F">
        <w:rPr>
          <w:rFonts w:cstheme="minorHAnsi"/>
        </w:rPr>
        <w:t xml:space="preserve"> or connections there can be very little chance for success. Therefore, the idea of rehabilitating prisoners seems of utmost importance. However, in a Guardian article by Diane Taylor (2019) we read that the former director general of the prison service, Sir Martin </w:t>
      </w:r>
      <w:proofErr w:type="spellStart"/>
      <w:r w:rsidRPr="0022155F">
        <w:rPr>
          <w:rFonts w:cstheme="minorHAnsi"/>
        </w:rPr>
        <w:t>Narey</w:t>
      </w:r>
      <w:proofErr w:type="spellEnd"/>
      <w:r w:rsidRPr="0022155F">
        <w:rPr>
          <w:rFonts w:cstheme="minorHAnsi"/>
        </w:rPr>
        <w:t>, made the claim that rehabilitation does not work and should be scrapped. It was also in 2019 that Boris Johnson</w:t>
      </w:r>
      <w:r w:rsidR="00D2263F">
        <w:rPr>
          <w:rFonts w:cstheme="minorHAnsi"/>
        </w:rPr>
        <w:t xml:space="preserve">, the Prime </w:t>
      </w:r>
      <w:r w:rsidR="00E17E97">
        <w:rPr>
          <w:rFonts w:cstheme="minorHAnsi"/>
        </w:rPr>
        <w:t xml:space="preserve">Minister, </w:t>
      </w:r>
      <w:r w:rsidR="00E17E97" w:rsidRPr="0022155F">
        <w:rPr>
          <w:rFonts w:cstheme="minorHAnsi"/>
        </w:rPr>
        <w:t>announced</w:t>
      </w:r>
      <w:r w:rsidRPr="0022155F">
        <w:rPr>
          <w:rFonts w:cstheme="minorHAnsi"/>
        </w:rPr>
        <w:t xml:space="preserve"> a £100m programme </w:t>
      </w:r>
      <w:r w:rsidRPr="0022155F">
        <w:rPr>
          <w:rFonts w:cstheme="minorHAnsi"/>
        </w:rPr>
        <w:lastRenderedPageBreak/>
        <w:t xml:space="preserve">to deal with crime inside prison and “make prisons properly equipped to reform and rehabilitate” (Gov.UK, 2019). </w:t>
      </w:r>
    </w:p>
    <w:p w14:paraId="41754F7B" w14:textId="29394E38" w:rsidR="0022155F" w:rsidRPr="0022155F" w:rsidRDefault="0022155F" w:rsidP="00D425BB">
      <w:pPr>
        <w:spacing w:line="360" w:lineRule="auto"/>
        <w:ind w:firstLine="720"/>
        <w:jc w:val="both"/>
        <w:rPr>
          <w:rFonts w:cstheme="minorHAnsi"/>
        </w:rPr>
      </w:pPr>
      <w:r w:rsidRPr="0022155F">
        <w:rPr>
          <w:rFonts w:cstheme="minorHAnsi"/>
        </w:rPr>
        <w:t>In addition to personal problems, ex-offenders also face negative attitudes from the public which can further hinder reintegration into society (Whitehead, 2016</w:t>
      </w:r>
      <w:r w:rsidR="00313917" w:rsidRPr="0022155F">
        <w:rPr>
          <w:rFonts w:cstheme="minorHAnsi"/>
        </w:rPr>
        <w:t>). If</w:t>
      </w:r>
      <w:r w:rsidRPr="0022155F">
        <w:rPr>
          <w:rFonts w:cstheme="minorHAnsi"/>
        </w:rPr>
        <w:t xml:space="preserve"> an ex-offender should find work</w:t>
      </w:r>
      <w:r w:rsidR="00313917">
        <w:rPr>
          <w:rFonts w:cstheme="minorHAnsi"/>
        </w:rPr>
        <w:t>,</w:t>
      </w:r>
      <w:r w:rsidRPr="0022155F">
        <w:rPr>
          <w:rFonts w:cstheme="minorHAnsi"/>
        </w:rPr>
        <w:t xml:space="preserve"> there still exists the problem of being surrounded by </w:t>
      </w:r>
      <w:r w:rsidR="00313917" w:rsidRPr="0022155F">
        <w:rPr>
          <w:rFonts w:cstheme="minorHAnsi"/>
        </w:rPr>
        <w:t>individuals</w:t>
      </w:r>
      <w:r w:rsidRPr="0022155F">
        <w:rPr>
          <w:rFonts w:cstheme="minorHAnsi"/>
        </w:rPr>
        <w:t xml:space="preserve"> who have no</w:t>
      </w:r>
      <w:r w:rsidR="00D2263F">
        <w:rPr>
          <w:rFonts w:cstheme="minorHAnsi"/>
        </w:rPr>
        <w:t>t</w:t>
      </w:r>
      <w:r w:rsidRPr="0022155F">
        <w:rPr>
          <w:rFonts w:cstheme="minorHAnsi"/>
        </w:rPr>
        <w:t xml:space="preserve"> spent time in </w:t>
      </w:r>
      <w:r w:rsidR="00313917" w:rsidRPr="0022155F">
        <w:rPr>
          <w:rFonts w:cstheme="minorHAnsi"/>
        </w:rPr>
        <w:t>prison</w:t>
      </w:r>
      <w:r w:rsidRPr="0022155F">
        <w:rPr>
          <w:rFonts w:cstheme="minorHAnsi"/>
        </w:rPr>
        <w:t xml:space="preserve"> and therefore </w:t>
      </w:r>
      <w:r w:rsidR="00D2263F">
        <w:rPr>
          <w:rFonts w:cstheme="minorHAnsi"/>
        </w:rPr>
        <w:t>regard</w:t>
      </w:r>
      <w:r w:rsidRPr="0022155F">
        <w:rPr>
          <w:rFonts w:cstheme="minorHAnsi"/>
        </w:rPr>
        <w:t xml:space="preserve"> </w:t>
      </w:r>
      <w:r w:rsidR="00D2263F">
        <w:rPr>
          <w:rFonts w:cstheme="minorHAnsi"/>
        </w:rPr>
        <w:t>e</w:t>
      </w:r>
      <w:r w:rsidRPr="0022155F">
        <w:rPr>
          <w:rFonts w:cstheme="minorHAnsi"/>
        </w:rPr>
        <w:t>x-offenders differently, treating them differently, not allowing them to integrate and feel normal or accepted. Glasser (199</w:t>
      </w:r>
      <w:r w:rsidR="00EA32C7">
        <w:rPr>
          <w:rFonts w:cstheme="minorHAnsi"/>
        </w:rPr>
        <w:t>9</w:t>
      </w:r>
      <w:r w:rsidRPr="0022155F">
        <w:rPr>
          <w:rFonts w:cstheme="minorHAnsi"/>
        </w:rPr>
        <w:t xml:space="preserve">) expresses the importance of positive relationships and how feeling accepted and wanted can improve mental wellbeing. It stresses the point that when ex-offenders leave prison the last thing they need is to be rejected by society. Therefore, if there truly is a negative stigma related to ex-offenders it should be </w:t>
      </w:r>
      <w:r w:rsidR="00D2263F">
        <w:rPr>
          <w:rFonts w:cstheme="minorHAnsi"/>
        </w:rPr>
        <w:t>highlighted</w:t>
      </w:r>
      <w:r w:rsidRPr="0022155F">
        <w:rPr>
          <w:rFonts w:cstheme="minorHAnsi"/>
        </w:rPr>
        <w:t xml:space="preserve"> so that</w:t>
      </w:r>
      <w:r w:rsidR="004A21AF">
        <w:rPr>
          <w:rFonts w:cstheme="minorHAnsi"/>
        </w:rPr>
        <w:t xml:space="preserve"> societal</w:t>
      </w:r>
      <w:r w:rsidRPr="0022155F">
        <w:rPr>
          <w:rFonts w:cstheme="minorHAnsi"/>
        </w:rPr>
        <w:t xml:space="preserve"> systems</w:t>
      </w:r>
      <w:r w:rsidR="004A21AF">
        <w:rPr>
          <w:rFonts w:cstheme="minorHAnsi"/>
        </w:rPr>
        <w:t xml:space="preserve"> (</w:t>
      </w:r>
      <w:r w:rsidR="00E1296B">
        <w:rPr>
          <w:rFonts w:cstheme="minorHAnsi"/>
        </w:rPr>
        <w:t>e.g.,</w:t>
      </w:r>
      <w:r w:rsidR="004A21AF">
        <w:rPr>
          <w:rFonts w:cstheme="minorHAnsi"/>
        </w:rPr>
        <w:t xml:space="preserve"> The Government, charities)</w:t>
      </w:r>
      <w:r w:rsidRPr="0022155F">
        <w:rPr>
          <w:rFonts w:cstheme="minorHAnsi"/>
        </w:rPr>
        <w:t xml:space="preserve"> can begin to understand it and </w:t>
      </w:r>
      <w:r w:rsidR="00D2263F">
        <w:rPr>
          <w:rFonts w:cstheme="minorHAnsi"/>
        </w:rPr>
        <w:t>eradicate</w:t>
      </w:r>
      <w:r w:rsidRPr="0022155F">
        <w:rPr>
          <w:rFonts w:cstheme="minorHAnsi"/>
        </w:rPr>
        <w:t xml:space="preserve"> its harmful effects.</w:t>
      </w:r>
    </w:p>
    <w:p w14:paraId="4C7702CA" w14:textId="396D6268" w:rsidR="0022155F" w:rsidRPr="0022155F" w:rsidRDefault="0022155F" w:rsidP="00D425BB">
      <w:pPr>
        <w:spacing w:line="360" w:lineRule="auto"/>
        <w:ind w:firstLine="720"/>
        <w:jc w:val="both"/>
        <w:rPr>
          <w:rFonts w:cstheme="minorHAnsi"/>
        </w:rPr>
      </w:pPr>
      <w:r w:rsidRPr="0022155F">
        <w:rPr>
          <w:rFonts w:cstheme="minorHAnsi"/>
        </w:rPr>
        <w:t>This research will work to ga</w:t>
      </w:r>
      <w:r w:rsidR="00D2263F">
        <w:rPr>
          <w:rFonts w:cstheme="minorHAnsi"/>
        </w:rPr>
        <w:t>u</w:t>
      </w:r>
      <w:r w:rsidRPr="0022155F">
        <w:rPr>
          <w:rFonts w:cstheme="minorHAnsi"/>
        </w:rPr>
        <w:t xml:space="preserve">ge with public opinion of ex-offenders and display </w:t>
      </w:r>
      <w:r w:rsidR="004A21AF" w:rsidRPr="0022155F">
        <w:rPr>
          <w:rFonts w:cstheme="minorHAnsi"/>
        </w:rPr>
        <w:t>whether</w:t>
      </w:r>
      <w:r w:rsidRPr="0022155F">
        <w:rPr>
          <w:rFonts w:cstheme="minorHAnsi"/>
        </w:rPr>
        <w:t xml:space="preserve"> attitudes truly are negative or if there exists more acceptance than once thought. It is from knowing how people feel that confidence can be given to ex-offenders to not expect negative attitudes upon </w:t>
      </w:r>
      <w:r w:rsidR="00D2263F">
        <w:rPr>
          <w:rFonts w:cstheme="minorHAnsi"/>
        </w:rPr>
        <w:t>release</w:t>
      </w:r>
      <w:r w:rsidRPr="0022155F">
        <w:rPr>
          <w:rFonts w:cstheme="minorHAnsi"/>
        </w:rPr>
        <w:t xml:space="preserve"> </w:t>
      </w:r>
      <w:r w:rsidR="004A21AF" w:rsidRPr="0022155F">
        <w:rPr>
          <w:rFonts w:cstheme="minorHAnsi"/>
        </w:rPr>
        <w:t>and</w:t>
      </w:r>
      <w:r w:rsidRPr="0022155F">
        <w:rPr>
          <w:rFonts w:cstheme="minorHAnsi"/>
        </w:rPr>
        <w:t xml:space="preserve"> to feel safer in the workplace knowing they have the support of co-workers who can judge them more </w:t>
      </w:r>
      <w:r w:rsidR="00D2263F">
        <w:rPr>
          <w:rFonts w:cstheme="minorHAnsi"/>
        </w:rPr>
        <w:t xml:space="preserve">as a person </w:t>
      </w:r>
      <w:r w:rsidRPr="0022155F">
        <w:rPr>
          <w:rFonts w:cstheme="minorHAnsi"/>
        </w:rPr>
        <w:t xml:space="preserve">than as an ex-offender. </w:t>
      </w:r>
    </w:p>
    <w:p w14:paraId="3E24F88A" w14:textId="77777777" w:rsidR="005903B4" w:rsidRDefault="005903B4" w:rsidP="00D425BB">
      <w:pPr>
        <w:pStyle w:val="Heading2"/>
      </w:pPr>
      <w:bookmarkStart w:id="3" w:name="_Toc70982567"/>
    </w:p>
    <w:p w14:paraId="335C2BE4" w14:textId="171FE871" w:rsidR="0022155F" w:rsidRPr="0022155F" w:rsidRDefault="00E67809" w:rsidP="00D425BB">
      <w:pPr>
        <w:pStyle w:val="Heading2"/>
      </w:pPr>
      <w:r>
        <w:t xml:space="preserve">1.3 </w:t>
      </w:r>
      <w:r w:rsidR="0022155F" w:rsidRPr="0022155F">
        <w:t>Aim and Objectives.</w:t>
      </w:r>
      <w:bookmarkEnd w:id="3"/>
      <w:r w:rsidR="0022155F" w:rsidRPr="0022155F">
        <w:t xml:space="preserve"> </w:t>
      </w:r>
    </w:p>
    <w:p w14:paraId="21512C8C" w14:textId="77777777" w:rsidR="00D425BB" w:rsidRDefault="00D425BB" w:rsidP="00D425BB">
      <w:pPr>
        <w:pStyle w:val="Heading3"/>
        <w:ind w:firstLine="720"/>
      </w:pPr>
    </w:p>
    <w:p w14:paraId="720C91FB" w14:textId="1A6B4C0C" w:rsidR="0022155F" w:rsidRPr="0022155F" w:rsidRDefault="00E67809" w:rsidP="00D425BB">
      <w:pPr>
        <w:pStyle w:val="Heading3"/>
        <w:ind w:firstLine="720"/>
      </w:pPr>
      <w:bookmarkStart w:id="4" w:name="_Toc70982568"/>
      <w:r>
        <w:t xml:space="preserve">1.3.1 </w:t>
      </w:r>
      <w:r w:rsidR="0022155F" w:rsidRPr="0022155F">
        <w:t>Aim:</w:t>
      </w:r>
      <w:bookmarkEnd w:id="4"/>
    </w:p>
    <w:p w14:paraId="6210A383" w14:textId="77777777" w:rsidR="00D425BB" w:rsidRDefault="00D425BB" w:rsidP="00D425BB">
      <w:pPr>
        <w:spacing w:line="360" w:lineRule="auto"/>
        <w:ind w:firstLine="720"/>
        <w:jc w:val="both"/>
        <w:rPr>
          <w:rFonts w:cstheme="minorHAnsi"/>
        </w:rPr>
      </w:pPr>
    </w:p>
    <w:p w14:paraId="5FA34FAB" w14:textId="4A1D6EFA" w:rsidR="00E17E97" w:rsidRPr="0022155F" w:rsidRDefault="0022155F" w:rsidP="00E17E97">
      <w:pPr>
        <w:spacing w:line="360" w:lineRule="auto"/>
        <w:ind w:firstLine="720"/>
        <w:jc w:val="both"/>
        <w:rPr>
          <w:rFonts w:cstheme="minorHAnsi"/>
        </w:rPr>
      </w:pPr>
      <w:r w:rsidRPr="0022155F">
        <w:rPr>
          <w:rFonts w:cstheme="minorHAnsi"/>
        </w:rPr>
        <w:t>To explore the general public’s views on ex-offenders, the prison system and rehabilitation, whilst discerning whether a pattern of pre-existing prejudice exists against ex-offenders.</w:t>
      </w:r>
    </w:p>
    <w:p w14:paraId="0141AF18" w14:textId="5AF84235" w:rsidR="0022155F" w:rsidRDefault="00E67809" w:rsidP="00D425BB">
      <w:pPr>
        <w:pStyle w:val="Heading3"/>
        <w:ind w:firstLine="720"/>
      </w:pPr>
      <w:bookmarkStart w:id="5" w:name="_Toc70982569"/>
      <w:r>
        <w:t xml:space="preserve">1.3.2 </w:t>
      </w:r>
      <w:r w:rsidR="0022155F" w:rsidRPr="0022155F">
        <w:t>Objectives:</w:t>
      </w:r>
      <w:bookmarkEnd w:id="5"/>
    </w:p>
    <w:p w14:paraId="0110CF10" w14:textId="77777777" w:rsidR="00E17E97" w:rsidRPr="00E17E97" w:rsidRDefault="00E17E97" w:rsidP="00E17E97"/>
    <w:p w14:paraId="4FE6D5D4" w14:textId="29DDA726" w:rsidR="0022155F" w:rsidRPr="0022155F" w:rsidRDefault="0022155F" w:rsidP="00D425BB">
      <w:pPr>
        <w:pStyle w:val="ListParagraph"/>
        <w:numPr>
          <w:ilvl w:val="0"/>
          <w:numId w:val="1"/>
        </w:numPr>
        <w:spacing w:line="360" w:lineRule="auto"/>
        <w:ind w:firstLine="720"/>
        <w:jc w:val="both"/>
        <w:rPr>
          <w:rFonts w:cstheme="minorHAnsi"/>
        </w:rPr>
      </w:pPr>
      <w:r w:rsidRPr="0022155F">
        <w:rPr>
          <w:rFonts w:cstheme="minorHAnsi"/>
        </w:rPr>
        <w:t>To critically analys</w:t>
      </w:r>
      <w:r w:rsidR="004A21AF">
        <w:rPr>
          <w:rFonts w:cstheme="minorHAnsi"/>
        </w:rPr>
        <w:t>e</w:t>
      </w:r>
      <w:r w:rsidRPr="0022155F">
        <w:rPr>
          <w:rFonts w:cstheme="minorHAnsi"/>
        </w:rPr>
        <w:t xml:space="preserve"> academic literature on the rehabilitation of ex-offenders and the potential existing prejudice against ex-offenders which may exist in the public.  </w:t>
      </w:r>
    </w:p>
    <w:p w14:paraId="65A60300" w14:textId="77777777" w:rsidR="0022155F" w:rsidRPr="0022155F" w:rsidRDefault="0022155F" w:rsidP="00D425BB">
      <w:pPr>
        <w:pStyle w:val="ListParagraph"/>
        <w:spacing w:line="360" w:lineRule="auto"/>
        <w:ind w:firstLine="720"/>
        <w:jc w:val="both"/>
        <w:rPr>
          <w:rFonts w:cstheme="minorHAnsi"/>
        </w:rPr>
      </w:pPr>
    </w:p>
    <w:p w14:paraId="2CCE0C44" w14:textId="2C67594A" w:rsidR="0022155F" w:rsidRPr="0022155F" w:rsidRDefault="0022155F" w:rsidP="00D425BB">
      <w:pPr>
        <w:pStyle w:val="ListParagraph"/>
        <w:numPr>
          <w:ilvl w:val="0"/>
          <w:numId w:val="1"/>
        </w:numPr>
        <w:spacing w:line="360" w:lineRule="auto"/>
        <w:ind w:firstLine="720"/>
        <w:jc w:val="both"/>
        <w:rPr>
          <w:rFonts w:cstheme="minorHAnsi"/>
        </w:rPr>
      </w:pPr>
      <w:r w:rsidRPr="0022155F">
        <w:rPr>
          <w:rFonts w:cstheme="minorHAnsi"/>
        </w:rPr>
        <w:t>To discern and select a suitable research approach to begin exploring public views and attitudes concerning ex-offenders, rehabilitation, and influential factor</w:t>
      </w:r>
      <w:r w:rsidR="004A21AF">
        <w:rPr>
          <w:rFonts w:cstheme="minorHAnsi"/>
        </w:rPr>
        <w:t>s</w:t>
      </w:r>
      <w:r w:rsidRPr="0022155F">
        <w:rPr>
          <w:rFonts w:cstheme="minorHAnsi"/>
        </w:rPr>
        <w:t xml:space="preserve"> on opinions.</w:t>
      </w:r>
    </w:p>
    <w:p w14:paraId="77B94A71" w14:textId="77777777" w:rsidR="0022155F" w:rsidRPr="0022155F" w:rsidRDefault="0022155F" w:rsidP="00D425BB">
      <w:pPr>
        <w:pStyle w:val="ListParagraph"/>
        <w:spacing w:line="360" w:lineRule="auto"/>
        <w:ind w:firstLine="720"/>
        <w:jc w:val="both"/>
        <w:rPr>
          <w:rFonts w:cstheme="minorHAnsi"/>
        </w:rPr>
      </w:pPr>
    </w:p>
    <w:p w14:paraId="1A69C4AB" w14:textId="0DFEE24B" w:rsidR="0022155F" w:rsidRPr="0022155F" w:rsidRDefault="0022155F" w:rsidP="00D425BB">
      <w:pPr>
        <w:pStyle w:val="ListParagraph"/>
        <w:numPr>
          <w:ilvl w:val="0"/>
          <w:numId w:val="1"/>
        </w:numPr>
        <w:spacing w:line="360" w:lineRule="auto"/>
        <w:ind w:firstLine="720"/>
        <w:jc w:val="both"/>
        <w:rPr>
          <w:rFonts w:cstheme="minorHAnsi"/>
        </w:rPr>
      </w:pPr>
      <w:r w:rsidRPr="0022155F">
        <w:rPr>
          <w:rFonts w:cstheme="minorHAnsi"/>
        </w:rPr>
        <w:lastRenderedPageBreak/>
        <w:t>To analyse the data collected</w:t>
      </w:r>
      <w:r w:rsidR="004A21AF">
        <w:rPr>
          <w:rFonts w:cstheme="minorHAnsi"/>
        </w:rPr>
        <w:t>,</w:t>
      </w:r>
      <w:r w:rsidRPr="0022155F">
        <w:rPr>
          <w:rFonts w:cstheme="minorHAnsi"/>
        </w:rPr>
        <w:t xml:space="preserve"> exploring public views and attitudes concerning ex-offenders, rehabilitation, and influential factor</w:t>
      </w:r>
      <w:r w:rsidR="004A21AF">
        <w:rPr>
          <w:rFonts w:cstheme="minorHAnsi"/>
        </w:rPr>
        <w:t>s</w:t>
      </w:r>
      <w:r w:rsidRPr="0022155F">
        <w:rPr>
          <w:rFonts w:cstheme="minorHAnsi"/>
        </w:rPr>
        <w:t xml:space="preserve"> on opinions.</w:t>
      </w:r>
    </w:p>
    <w:p w14:paraId="66AA9216" w14:textId="77777777" w:rsidR="0022155F" w:rsidRPr="0022155F" w:rsidRDefault="0022155F" w:rsidP="00D425BB">
      <w:pPr>
        <w:pStyle w:val="ListParagraph"/>
        <w:spacing w:line="360" w:lineRule="auto"/>
        <w:ind w:firstLine="720"/>
        <w:jc w:val="both"/>
        <w:rPr>
          <w:rFonts w:cstheme="minorHAnsi"/>
        </w:rPr>
      </w:pPr>
    </w:p>
    <w:p w14:paraId="38B33826" w14:textId="77777777" w:rsidR="0022155F" w:rsidRPr="0022155F" w:rsidRDefault="0022155F" w:rsidP="00D425BB">
      <w:pPr>
        <w:pStyle w:val="ListParagraph"/>
        <w:numPr>
          <w:ilvl w:val="0"/>
          <w:numId w:val="1"/>
        </w:numPr>
        <w:spacing w:line="360" w:lineRule="auto"/>
        <w:ind w:firstLine="720"/>
        <w:jc w:val="both"/>
        <w:rPr>
          <w:rFonts w:cstheme="minorHAnsi"/>
        </w:rPr>
      </w:pPr>
      <w:r w:rsidRPr="0022155F">
        <w:rPr>
          <w:rFonts w:cstheme="minorHAnsi"/>
        </w:rPr>
        <w:t xml:space="preserve">To understand the implications of the research, making recommendations for both future research and social practise </w:t>
      </w:r>
    </w:p>
    <w:p w14:paraId="4E7DE1B2" w14:textId="77777777" w:rsidR="0022155F" w:rsidRPr="0022155F" w:rsidRDefault="0022155F" w:rsidP="00D425BB">
      <w:pPr>
        <w:pStyle w:val="ListParagraph"/>
        <w:spacing w:line="360" w:lineRule="auto"/>
        <w:ind w:firstLine="720"/>
        <w:jc w:val="both"/>
        <w:rPr>
          <w:rFonts w:cstheme="minorHAnsi"/>
        </w:rPr>
      </w:pPr>
    </w:p>
    <w:p w14:paraId="3CEFE768" w14:textId="77777777" w:rsidR="0022155F" w:rsidRPr="0022155F" w:rsidRDefault="0022155F" w:rsidP="00D425BB">
      <w:pPr>
        <w:pStyle w:val="Heading2"/>
        <w:ind w:firstLine="720"/>
      </w:pPr>
    </w:p>
    <w:p w14:paraId="4E4845FA" w14:textId="466900E5" w:rsidR="0022155F" w:rsidRPr="0022155F" w:rsidRDefault="00E67809" w:rsidP="00D425BB">
      <w:pPr>
        <w:pStyle w:val="Heading2"/>
      </w:pPr>
      <w:bookmarkStart w:id="6" w:name="_Toc70982570"/>
      <w:r>
        <w:t xml:space="preserve">1.4 </w:t>
      </w:r>
      <w:r w:rsidR="0022155F" w:rsidRPr="0022155F">
        <w:t>Research Structure</w:t>
      </w:r>
      <w:bookmarkEnd w:id="6"/>
      <w:r w:rsidR="0022155F" w:rsidRPr="0022155F">
        <w:t xml:space="preserve"> </w:t>
      </w:r>
    </w:p>
    <w:p w14:paraId="2B1E5FFB" w14:textId="77777777" w:rsidR="00D425BB" w:rsidRDefault="00D425BB" w:rsidP="00D425BB">
      <w:pPr>
        <w:spacing w:line="360" w:lineRule="auto"/>
        <w:ind w:firstLine="720"/>
        <w:jc w:val="both"/>
        <w:rPr>
          <w:rFonts w:cstheme="minorHAnsi"/>
        </w:rPr>
      </w:pPr>
    </w:p>
    <w:p w14:paraId="45B15944" w14:textId="10691A30" w:rsidR="0022155F" w:rsidRPr="0022155F" w:rsidRDefault="0022155F" w:rsidP="00D425BB">
      <w:pPr>
        <w:spacing w:line="360" w:lineRule="auto"/>
        <w:ind w:firstLine="720"/>
        <w:jc w:val="both"/>
        <w:rPr>
          <w:rFonts w:cstheme="minorHAnsi"/>
        </w:rPr>
      </w:pPr>
      <w:r w:rsidRPr="0022155F">
        <w:rPr>
          <w:rFonts w:cstheme="minorHAnsi"/>
        </w:rPr>
        <w:t>To achieve all four objectives, this research project will consist of five chapters. Chapter one being the introduction; chapter two presenting a literature review; chapter three being that of the method and methodology for research; chapter four following with the data analysis; and finally, chapter five which will be the conclusion and recommendations.</w:t>
      </w:r>
    </w:p>
    <w:p w14:paraId="3FBA708D" w14:textId="41E97588" w:rsidR="0022155F" w:rsidRPr="0022155F" w:rsidRDefault="0022155F" w:rsidP="00D425BB">
      <w:pPr>
        <w:spacing w:line="360" w:lineRule="auto"/>
        <w:ind w:firstLine="720"/>
        <w:jc w:val="both"/>
        <w:rPr>
          <w:rFonts w:cstheme="minorHAnsi"/>
        </w:rPr>
      </w:pPr>
      <w:r w:rsidRPr="0022155F">
        <w:rPr>
          <w:rFonts w:cstheme="minorHAnsi"/>
        </w:rPr>
        <w:t>Chapter one has introduced the research project, providing both the background and context for which it exists, as well as the reasoning for conducting the research, along with the aims and objectives of the project. Secondary and primary data will be collected in the form of a literature review</w:t>
      </w:r>
      <w:r w:rsidR="00C82ACF">
        <w:rPr>
          <w:rFonts w:cstheme="minorHAnsi"/>
        </w:rPr>
        <w:t xml:space="preserve">, followed by </w:t>
      </w:r>
      <w:r w:rsidRPr="0022155F">
        <w:rPr>
          <w:rFonts w:cstheme="minorHAnsi"/>
        </w:rPr>
        <w:t xml:space="preserve">a participant survey. </w:t>
      </w:r>
    </w:p>
    <w:p w14:paraId="6E7CABCF" w14:textId="5A5343C5" w:rsidR="0022155F" w:rsidRPr="0022155F" w:rsidRDefault="0022155F" w:rsidP="00D425BB">
      <w:pPr>
        <w:spacing w:line="360" w:lineRule="auto"/>
        <w:ind w:firstLine="720"/>
        <w:jc w:val="both"/>
        <w:rPr>
          <w:rFonts w:cstheme="minorHAnsi"/>
        </w:rPr>
      </w:pPr>
      <w:r w:rsidRPr="0022155F">
        <w:rPr>
          <w:rFonts w:cstheme="minorHAnsi"/>
        </w:rPr>
        <w:t>Chapter two will consist of the literature review which will provide a more in depth look at the topic of the research project. The literature helps further understanding of the topic, as well as highlight areas in which similar studies have taken place and the results the</w:t>
      </w:r>
      <w:r w:rsidR="00C82ACF">
        <w:rPr>
          <w:rFonts w:cstheme="minorHAnsi"/>
        </w:rPr>
        <w:t>y</w:t>
      </w:r>
      <w:r w:rsidRPr="0022155F">
        <w:rPr>
          <w:rFonts w:cstheme="minorHAnsi"/>
        </w:rPr>
        <w:t xml:space="preserve"> acquired. Reviewing secondary research before conducting primary research can be beneficial to understand what areas the research should take – whether to expand on current research or fill in gaps where little research has been conducted. </w:t>
      </w:r>
    </w:p>
    <w:p w14:paraId="3FD81531" w14:textId="77777777" w:rsidR="0022155F" w:rsidRPr="0022155F" w:rsidRDefault="0022155F" w:rsidP="00D425BB">
      <w:pPr>
        <w:spacing w:line="360" w:lineRule="auto"/>
        <w:ind w:firstLine="720"/>
        <w:jc w:val="both"/>
        <w:rPr>
          <w:rFonts w:cstheme="minorHAnsi"/>
        </w:rPr>
      </w:pPr>
      <w:r w:rsidRPr="0022155F">
        <w:rPr>
          <w:rFonts w:cstheme="minorHAnsi"/>
        </w:rPr>
        <w:t>Chapter three will be composed of the research methods and methodology that will identify the best possible research techniques and procedure for the primary research. Following through with the research, the data will then be analysed.</w:t>
      </w:r>
    </w:p>
    <w:p w14:paraId="5FB1CF57" w14:textId="30EA16A1" w:rsidR="0022155F" w:rsidRPr="0022155F" w:rsidRDefault="0022155F" w:rsidP="00D425BB">
      <w:pPr>
        <w:spacing w:line="360" w:lineRule="auto"/>
        <w:ind w:firstLine="720"/>
        <w:jc w:val="both"/>
        <w:rPr>
          <w:rFonts w:cstheme="minorHAnsi"/>
        </w:rPr>
      </w:pPr>
      <w:r w:rsidRPr="0022155F">
        <w:rPr>
          <w:rFonts w:cstheme="minorHAnsi"/>
        </w:rPr>
        <w:t xml:space="preserve">Chapter four will analyse and present the primary data collected using methods mentioned in chapter three. </w:t>
      </w:r>
      <w:r w:rsidR="005A5548" w:rsidRPr="0022155F">
        <w:rPr>
          <w:rFonts w:cstheme="minorHAnsi"/>
        </w:rPr>
        <w:t>analys</w:t>
      </w:r>
      <w:r w:rsidR="005A5548">
        <w:rPr>
          <w:rFonts w:cstheme="minorHAnsi"/>
        </w:rPr>
        <w:t>ed</w:t>
      </w:r>
      <w:r w:rsidRPr="0022155F">
        <w:rPr>
          <w:rFonts w:cstheme="minorHAnsi"/>
        </w:rPr>
        <w:t xml:space="preserve"> and presented, the data will then be reviewed and discussed further.</w:t>
      </w:r>
    </w:p>
    <w:p w14:paraId="436C34F1" w14:textId="1B5B0971" w:rsidR="0022155F" w:rsidRPr="0022155F" w:rsidRDefault="0022155F" w:rsidP="00D425BB">
      <w:pPr>
        <w:spacing w:line="360" w:lineRule="auto"/>
        <w:ind w:firstLine="720"/>
        <w:jc w:val="both"/>
        <w:rPr>
          <w:rFonts w:cstheme="minorHAnsi"/>
        </w:rPr>
      </w:pPr>
      <w:r w:rsidRPr="0022155F">
        <w:rPr>
          <w:rFonts w:cstheme="minorHAnsi"/>
        </w:rPr>
        <w:t xml:space="preserve">The final chapter will be chapter five, in which the research project will be concluded by providing a discussion of the data found and the implications </w:t>
      </w:r>
      <w:r w:rsidR="00C82ACF">
        <w:rPr>
          <w:rFonts w:cstheme="minorHAnsi"/>
        </w:rPr>
        <w:t>it</w:t>
      </w:r>
      <w:r w:rsidRPr="0022155F">
        <w:rPr>
          <w:rFonts w:cstheme="minorHAnsi"/>
        </w:rPr>
        <w:t xml:space="preserve"> impl</w:t>
      </w:r>
      <w:r w:rsidR="00C82ACF">
        <w:rPr>
          <w:rFonts w:cstheme="minorHAnsi"/>
        </w:rPr>
        <w:t>ies</w:t>
      </w:r>
      <w:r w:rsidRPr="0022155F">
        <w:rPr>
          <w:rFonts w:cstheme="minorHAnsi"/>
        </w:rPr>
        <w:t xml:space="preserve">. The final chapter will also provide recommendations for the future, both in context of research and society. </w:t>
      </w:r>
    </w:p>
    <w:p w14:paraId="72930BF1" w14:textId="77777777" w:rsidR="00D55B90" w:rsidRDefault="00D55B90" w:rsidP="00D425BB">
      <w:pPr>
        <w:pStyle w:val="Heading2"/>
      </w:pPr>
    </w:p>
    <w:p w14:paraId="2937D074" w14:textId="2DE4F298" w:rsidR="0022155F" w:rsidRPr="0022155F" w:rsidRDefault="00E67809" w:rsidP="00D425BB">
      <w:pPr>
        <w:pStyle w:val="Heading2"/>
      </w:pPr>
      <w:bookmarkStart w:id="7" w:name="_Toc70982571"/>
      <w:r>
        <w:t xml:space="preserve">1.5 </w:t>
      </w:r>
      <w:r w:rsidR="0022155F" w:rsidRPr="0022155F">
        <w:t>Conclusion</w:t>
      </w:r>
      <w:bookmarkEnd w:id="7"/>
      <w:r w:rsidR="0022155F" w:rsidRPr="0022155F">
        <w:t xml:space="preserve"> </w:t>
      </w:r>
    </w:p>
    <w:p w14:paraId="20AF995F" w14:textId="77777777" w:rsidR="00D425BB" w:rsidRDefault="00D425BB" w:rsidP="00D425BB">
      <w:pPr>
        <w:spacing w:line="360" w:lineRule="auto"/>
        <w:ind w:firstLine="720"/>
        <w:jc w:val="both"/>
        <w:rPr>
          <w:rFonts w:cstheme="minorHAnsi"/>
        </w:rPr>
      </w:pPr>
    </w:p>
    <w:p w14:paraId="5D44AFE1" w14:textId="4754F108" w:rsidR="0022155F" w:rsidRPr="0022155F" w:rsidRDefault="0022155F" w:rsidP="00D425BB">
      <w:pPr>
        <w:spacing w:line="360" w:lineRule="auto"/>
        <w:ind w:firstLine="720"/>
        <w:jc w:val="both"/>
        <w:rPr>
          <w:rFonts w:cstheme="minorHAnsi"/>
        </w:rPr>
      </w:pPr>
      <w:r w:rsidRPr="0022155F">
        <w:rPr>
          <w:rFonts w:cstheme="minorHAnsi"/>
        </w:rPr>
        <w:t xml:space="preserve">Chapter one has provided an introduction of the research project, presenting </w:t>
      </w:r>
      <w:r w:rsidR="00C82ACF">
        <w:rPr>
          <w:rFonts w:cstheme="minorHAnsi"/>
        </w:rPr>
        <w:t>the</w:t>
      </w:r>
      <w:r w:rsidRPr="0022155F">
        <w:rPr>
          <w:rFonts w:cstheme="minorHAnsi"/>
        </w:rPr>
        <w:t xml:space="preserve"> aims and objectives, whilst also outlining why this research is both practical and beneficial to bring awareness to potential stigma against ex-offenders. </w:t>
      </w:r>
    </w:p>
    <w:p w14:paraId="2F1C3E5B" w14:textId="3A1EC6BC" w:rsidR="0022155F" w:rsidRPr="0022155F" w:rsidRDefault="0022155F" w:rsidP="00D425BB">
      <w:pPr>
        <w:spacing w:line="360" w:lineRule="auto"/>
        <w:ind w:firstLine="720"/>
        <w:jc w:val="both"/>
        <w:rPr>
          <w:rFonts w:cstheme="minorHAnsi"/>
        </w:rPr>
      </w:pPr>
      <w:r w:rsidRPr="0022155F">
        <w:rPr>
          <w:rFonts w:cstheme="minorHAnsi"/>
        </w:rPr>
        <w:t xml:space="preserve">The next chapter will be the literature review, which will discuss issues brought up </w:t>
      </w:r>
      <w:r w:rsidR="00C82ACF">
        <w:rPr>
          <w:rFonts w:cstheme="minorHAnsi"/>
        </w:rPr>
        <w:t>during</w:t>
      </w:r>
      <w:r w:rsidRPr="0022155F">
        <w:rPr>
          <w:rFonts w:cstheme="minorHAnsi"/>
        </w:rPr>
        <w:t xml:space="preserve"> chapter one in even more depth. </w:t>
      </w:r>
    </w:p>
    <w:p w14:paraId="60BD460C" w14:textId="77777777" w:rsidR="0022155F" w:rsidRPr="0022155F" w:rsidRDefault="0022155F" w:rsidP="00D425BB">
      <w:pPr>
        <w:spacing w:line="360" w:lineRule="auto"/>
        <w:ind w:firstLine="720"/>
        <w:jc w:val="both"/>
        <w:rPr>
          <w:rFonts w:cstheme="minorHAnsi"/>
        </w:rPr>
      </w:pPr>
    </w:p>
    <w:p w14:paraId="0B4E4C6C" w14:textId="77777777" w:rsidR="0022155F" w:rsidRPr="0022155F" w:rsidRDefault="0022155F" w:rsidP="00D425BB">
      <w:pPr>
        <w:spacing w:line="360" w:lineRule="auto"/>
        <w:ind w:firstLine="720"/>
        <w:jc w:val="both"/>
        <w:rPr>
          <w:rFonts w:cstheme="minorHAnsi"/>
        </w:rPr>
      </w:pPr>
    </w:p>
    <w:p w14:paraId="208E6061" w14:textId="77777777" w:rsidR="0022155F" w:rsidRPr="0022155F" w:rsidRDefault="0022155F" w:rsidP="00D425BB">
      <w:pPr>
        <w:spacing w:line="360" w:lineRule="auto"/>
        <w:ind w:firstLine="720"/>
        <w:jc w:val="both"/>
        <w:rPr>
          <w:rFonts w:cstheme="minorHAnsi"/>
        </w:rPr>
      </w:pPr>
    </w:p>
    <w:p w14:paraId="4C67A119" w14:textId="77777777" w:rsidR="0022155F" w:rsidRPr="0022155F" w:rsidRDefault="0022155F" w:rsidP="00D425BB">
      <w:pPr>
        <w:spacing w:line="360" w:lineRule="auto"/>
        <w:ind w:firstLine="720"/>
        <w:jc w:val="both"/>
        <w:rPr>
          <w:rFonts w:cstheme="minorHAnsi"/>
        </w:rPr>
      </w:pPr>
    </w:p>
    <w:p w14:paraId="07B3B15F" w14:textId="77777777" w:rsidR="0022155F" w:rsidRPr="0022155F" w:rsidRDefault="0022155F" w:rsidP="00D425BB">
      <w:pPr>
        <w:spacing w:line="360" w:lineRule="auto"/>
        <w:ind w:firstLine="720"/>
        <w:jc w:val="both"/>
        <w:rPr>
          <w:rFonts w:cstheme="minorHAnsi"/>
        </w:rPr>
      </w:pPr>
    </w:p>
    <w:p w14:paraId="396939E0" w14:textId="77777777" w:rsidR="0022155F" w:rsidRPr="0022155F" w:rsidRDefault="0022155F" w:rsidP="00D425BB">
      <w:pPr>
        <w:spacing w:line="360" w:lineRule="auto"/>
        <w:ind w:firstLine="720"/>
        <w:jc w:val="both"/>
        <w:rPr>
          <w:rFonts w:cstheme="minorHAnsi"/>
        </w:rPr>
      </w:pPr>
    </w:p>
    <w:p w14:paraId="263C4A09" w14:textId="77777777" w:rsidR="0022155F" w:rsidRPr="0022155F" w:rsidRDefault="0022155F" w:rsidP="00D425BB">
      <w:pPr>
        <w:spacing w:line="360" w:lineRule="auto"/>
        <w:ind w:firstLine="720"/>
        <w:jc w:val="both"/>
        <w:rPr>
          <w:rFonts w:cstheme="minorHAnsi"/>
        </w:rPr>
      </w:pPr>
    </w:p>
    <w:p w14:paraId="4833EB4F" w14:textId="77777777" w:rsidR="0022155F" w:rsidRPr="0022155F" w:rsidRDefault="0022155F" w:rsidP="00D425BB">
      <w:pPr>
        <w:spacing w:line="360" w:lineRule="auto"/>
        <w:ind w:firstLine="720"/>
        <w:jc w:val="both"/>
        <w:rPr>
          <w:rFonts w:cstheme="minorHAnsi"/>
        </w:rPr>
      </w:pPr>
    </w:p>
    <w:p w14:paraId="798CDB01" w14:textId="77777777" w:rsidR="0022155F" w:rsidRPr="0022155F" w:rsidRDefault="0022155F" w:rsidP="00D425BB">
      <w:pPr>
        <w:spacing w:line="360" w:lineRule="auto"/>
        <w:ind w:firstLine="720"/>
        <w:jc w:val="both"/>
        <w:rPr>
          <w:rFonts w:cstheme="minorHAnsi"/>
        </w:rPr>
      </w:pPr>
    </w:p>
    <w:p w14:paraId="361BFEAE" w14:textId="77777777" w:rsidR="0022155F" w:rsidRPr="0022155F" w:rsidRDefault="0022155F" w:rsidP="00D425BB">
      <w:pPr>
        <w:spacing w:line="360" w:lineRule="auto"/>
        <w:ind w:firstLine="720"/>
        <w:jc w:val="both"/>
        <w:rPr>
          <w:rFonts w:cstheme="minorHAnsi"/>
        </w:rPr>
      </w:pPr>
    </w:p>
    <w:p w14:paraId="67713070" w14:textId="77777777" w:rsidR="0022155F" w:rsidRPr="0022155F" w:rsidRDefault="0022155F" w:rsidP="00D425BB">
      <w:pPr>
        <w:spacing w:line="360" w:lineRule="auto"/>
        <w:ind w:firstLine="720"/>
        <w:jc w:val="both"/>
        <w:rPr>
          <w:rFonts w:cstheme="minorHAnsi"/>
        </w:rPr>
      </w:pPr>
    </w:p>
    <w:p w14:paraId="74480AD0" w14:textId="77777777" w:rsidR="0022155F" w:rsidRPr="0022155F" w:rsidRDefault="0022155F" w:rsidP="00D425BB">
      <w:pPr>
        <w:spacing w:line="360" w:lineRule="auto"/>
        <w:ind w:firstLine="720"/>
        <w:jc w:val="both"/>
        <w:rPr>
          <w:rFonts w:cstheme="minorHAnsi"/>
        </w:rPr>
      </w:pPr>
    </w:p>
    <w:p w14:paraId="7B2AA2B4" w14:textId="77777777" w:rsidR="0022155F" w:rsidRPr="0022155F" w:rsidRDefault="0022155F" w:rsidP="00D425BB">
      <w:pPr>
        <w:spacing w:line="360" w:lineRule="auto"/>
        <w:ind w:firstLine="720"/>
        <w:jc w:val="both"/>
        <w:rPr>
          <w:rFonts w:cstheme="minorHAnsi"/>
        </w:rPr>
      </w:pPr>
    </w:p>
    <w:p w14:paraId="7C6F41CC" w14:textId="77777777" w:rsidR="002475D6" w:rsidRDefault="002475D6" w:rsidP="00D425BB">
      <w:pPr>
        <w:pStyle w:val="Heading1"/>
      </w:pPr>
    </w:p>
    <w:p w14:paraId="34EA1493" w14:textId="133917A4" w:rsidR="00D55B90" w:rsidRDefault="00D55B90" w:rsidP="00D425BB">
      <w:pPr>
        <w:pStyle w:val="Heading1"/>
      </w:pPr>
    </w:p>
    <w:p w14:paraId="104CBC0F" w14:textId="77777777" w:rsidR="005903B4" w:rsidRPr="005903B4" w:rsidRDefault="005903B4" w:rsidP="005903B4"/>
    <w:p w14:paraId="625F8BD6" w14:textId="77777777" w:rsidR="00D55B90" w:rsidRDefault="00D55B90" w:rsidP="00D425BB">
      <w:pPr>
        <w:pStyle w:val="Heading1"/>
      </w:pPr>
    </w:p>
    <w:p w14:paraId="28DC5315" w14:textId="6E22DE27" w:rsidR="0022155F" w:rsidRPr="0022155F" w:rsidRDefault="00E67809" w:rsidP="00D425BB">
      <w:pPr>
        <w:pStyle w:val="Heading1"/>
      </w:pPr>
      <w:bookmarkStart w:id="8" w:name="_Toc70982572"/>
      <w:r>
        <w:t xml:space="preserve">2. </w:t>
      </w:r>
      <w:r w:rsidR="0022155F" w:rsidRPr="0022155F">
        <w:t xml:space="preserve">Chapter </w:t>
      </w:r>
      <w:r>
        <w:t>Two: Literature Review</w:t>
      </w:r>
      <w:bookmarkEnd w:id="8"/>
      <w:r>
        <w:t xml:space="preserve"> </w:t>
      </w:r>
    </w:p>
    <w:p w14:paraId="0F833F28" w14:textId="77777777" w:rsidR="00923C17" w:rsidRDefault="00923C17" w:rsidP="00D425BB">
      <w:pPr>
        <w:spacing w:line="360" w:lineRule="auto"/>
        <w:ind w:firstLine="720"/>
        <w:jc w:val="both"/>
        <w:rPr>
          <w:rFonts w:cstheme="minorHAnsi"/>
          <w:b/>
          <w:bCs/>
        </w:rPr>
      </w:pPr>
    </w:p>
    <w:p w14:paraId="7D21C92B" w14:textId="12317C89" w:rsidR="0022155F" w:rsidRPr="00E67809" w:rsidRDefault="00E67809" w:rsidP="00D425BB">
      <w:pPr>
        <w:pStyle w:val="Heading2"/>
      </w:pPr>
      <w:bookmarkStart w:id="9" w:name="_Toc70982573"/>
      <w:r w:rsidRPr="00E67809">
        <w:t xml:space="preserve">2.1 </w:t>
      </w:r>
      <w:r w:rsidR="0022155F" w:rsidRPr="00E67809">
        <w:t>Introduction</w:t>
      </w:r>
      <w:bookmarkEnd w:id="9"/>
    </w:p>
    <w:p w14:paraId="6D573562" w14:textId="77777777" w:rsidR="00D425BB" w:rsidRDefault="00D425BB" w:rsidP="00D425BB">
      <w:pPr>
        <w:spacing w:line="360" w:lineRule="auto"/>
        <w:ind w:firstLine="720"/>
        <w:jc w:val="both"/>
        <w:rPr>
          <w:rFonts w:cstheme="minorHAnsi"/>
        </w:rPr>
      </w:pPr>
    </w:p>
    <w:p w14:paraId="142F8284" w14:textId="0B9BA6B5" w:rsidR="0022155F" w:rsidRPr="0022155F" w:rsidRDefault="0022155F" w:rsidP="00D425BB">
      <w:pPr>
        <w:spacing w:line="360" w:lineRule="auto"/>
        <w:ind w:firstLine="720"/>
        <w:jc w:val="both"/>
        <w:rPr>
          <w:rFonts w:cstheme="minorHAnsi"/>
        </w:rPr>
      </w:pPr>
      <w:r w:rsidRPr="0022155F">
        <w:rPr>
          <w:rFonts w:cstheme="minorHAnsi"/>
        </w:rPr>
        <w:t>The aim of this chapter is to gain further understanding o</w:t>
      </w:r>
      <w:r w:rsidR="00C82ACF">
        <w:rPr>
          <w:rFonts w:cstheme="minorHAnsi"/>
        </w:rPr>
        <w:t>n</w:t>
      </w:r>
      <w:r w:rsidRPr="0022155F">
        <w:rPr>
          <w:rFonts w:cstheme="minorHAnsi"/>
        </w:rPr>
        <w:t xml:space="preserve"> the themes and subjects relevant throughout this dissertation by exploring preceding literature on the topic of which this research project revolves. </w:t>
      </w:r>
    </w:p>
    <w:p w14:paraId="2F4740BF" w14:textId="6FDD3DF8" w:rsidR="00C82ACF" w:rsidRDefault="00C82ACF" w:rsidP="00D425BB">
      <w:pPr>
        <w:spacing w:line="360" w:lineRule="auto"/>
        <w:ind w:firstLine="720"/>
        <w:jc w:val="both"/>
        <w:rPr>
          <w:rFonts w:cstheme="minorHAnsi"/>
        </w:rPr>
      </w:pPr>
      <w:r>
        <w:rPr>
          <w:rFonts w:cstheme="minorHAnsi"/>
        </w:rPr>
        <w:t>This chapter will aim to achieve the first objective:</w:t>
      </w:r>
    </w:p>
    <w:p w14:paraId="063D229C" w14:textId="2D957037" w:rsidR="00C82ACF" w:rsidRPr="00C82ACF" w:rsidRDefault="00C82ACF" w:rsidP="00D425BB">
      <w:pPr>
        <w:spacing w:line="360" w:lineRule="auto"/>
        <w:ind w:firstLine="720"/>
        <w:jc w:val="both"/>
        <w:rPr>
          <w:rFonts w:cstheme="minorHAnsi"/>
          <w:i/>
          <w:iCs/>
        </w:rPr>
      </w:pPr>
      <w:r w:rsidRPr="00C82ACF">
        <w:rPr>
          <w:rFonts w:cstheme="minorHAnsi"/>
          <w:i/>
          <w:iCs/>
        </w:rPr>
        <w:t>“To critically analyses academic literature on the rehabilitation of ex-offenders and the potential existing prejudice against ex-offenders which may exist in the public.”</w:t>
      </w:r>
    </w:p>
    <w:p w14:paraId="332B065B" w14:textId="2DA24825" w:rsidR="0022155F" w:rsidRPr="0022155F" w:rsidRDefault="0022155F" w:rsidP="00D425BB">
      <w:pPr>
        <w:spacing w:line="360" w:lineRule="auto"/>
        <w:ind w:firstLine="720"/>
        <w:jc w:val="both"/>
        <w:rPr>
          <w:rFonts w:cstheme="minorHAnsi"/>
        </w:rPr>
      </w:pPr>
      <w:r w:rsidRPr="0022155F">
        <w:rPr>
          <w:rFonts w:cstheme="minorHAnsi"/>
        </w:rPr>
        <w:t>Sources used below were acquired using the</w:t>
      </w:r>
      <w:r w:rsidR="00C82ACF">
        <w:rPr>
          <w:rFonts w:cstheme="minorHAnsi"/>
        </w:rPr>
        <w:t xml:space="preserve"> </w:t>
      </w:r>
      <w:r w:rsidRPr="0022155F">
        <w:rPr>
          <w:rFonts w:cstheme="minorHAnsi"/>
        </w:rPr>
        <w:t>UWTSD online library and from Google Scholar. The sources include a mixture of academic journals, articles, and government reports. Search terms used included: ‘Prisoner’, ‘ex-offender’, ‘employment’, ‘rehabilitation’ ‘stigma’ and ‘reintegration’.</w:t>
      </w:r>
    </w:p>
    <w:p w14:paraId="149FAF65" w14:textId="77777777" w:rsidR="0022155F" w:rsidRPr="0022155F" w:rsidRDefault="0022155F" w:rsidP="00D425BB">
      <w:pPr>
        <w:spacing w:line="360" w:lineRule="auto"/>
        <w:ind w:firstLine="720"/>
        <w:jc w:val="both"/>
        <w:rPr>
          <w:rFonts w:cstheme="minorHAnsi"/>
        </w:rPr>
      </w:pPr>
    </w:p>
    <w:p w14:paraId="4D188377" w14:textId="7E865950" w:rsidR="0022155F" w:rsidRPr="00E67809" w:rsidRDefault="00E67809" w:rsidP="00D425BB">
      <w:pPr>
        <w:pStyle w:val="Heading2"/>
      </w:pPr>
      <w:bookmarkStart w:id="10" w:name="_Toc70982574"/>
      <w:r w:rsidRPr="00E67809">
        <w:t xml:space="preserve">2.2 </w:t>
      </w:r>
      <w:r w:rsidR="0022155F" w:rsidRPr="00E67809">
        <w:t>Prisons and Prisoners</w:t>
      </w:r>
      <w:bookmarkEnd w:id="10"/>
      <w:r w:rsidR="0022155F" w:rsidRPr="00E67809">
        <w:t xml:space="preserve"> </w:t>
      </w:r>
    </w:p>
    <w:p w14:paraId="54C877DC" w14:textId="77777777" w:rsidR="00D425BB" w:rsidRDefault="00D425BB" w:rsidP="00D425BB">
      <w:pPr>
        <w:spacing w:line="360" w:lineRule="auto"/>
        <w:ind w:firstLine="720"/>
        <w:jc w:val="both"/>
        <w:rPr>
          <w:rFonts w:cstheme="minorHAnsi"/>
        </w:rPr>
      </w:pPr>
      <w:bookmarkStart w:id="11" w:name="_Hlk70935143"/>
    </w:p>
    <w:p w14:paraId="40785AE6" w14:textId="021BA60D" w:rsidR="0022155F" w:rsidRPr="0022155F" w:rsidRDefault="0022155F" w:rsidP="00D425BB">
      <w:pPr>
        <w:spacing w:line="360" w:lineRule="auto"/>
        <w:ind w:firstLine="720"/>
        <w:jc w:val="both"/>
        <w:rPr>
          <w:rFonts w:cstheme="minorHAnsi"/>
        </w:rPr>
      </w:pPr>
      <w:r w:rsidRPr="0022155F">
        <w:rPr>
          <w:rFonts w:cstheme="minorHAnsi"/>
        </w:rPr>
        <w:t>Rachel O’Brien (2019</w:t>
      </w:r>
      <w:bookmarkEnd w:id="11"/>
      <w:r w:rsidRPr="0022155F">
        <w:rPr>
          <w:rFonts w:cstheme="minorHAnsi"/>
        </w:rPr>
        <w:t xml:space="preserve">) explains that prisons are a ‘microcosm’, where ‘contemporary challenges’ are played out in a confined space.  There are approximately 87,000 prisoners in the UK, </w:t>
      </w:r>
      <w:r w:rsidR="00AA65A8">
        <w:rPr>
          <w:rFonts w:cstheme="minorHAnsi"/>
        </w:rPr>
        <w:t xml:space="preserve">of which </w:t>
      </w:r>
      <w:r w:rsidRPr="0022155F">
        <w:rPr>
          <w:rFonts w:cstheme="minorHAnsi"/>
        </w:rPr>
        <w:t>prisoners in England and Wales make up 79,453 of this total (</w:t>
      </w:r>
      <w:bookmarkStart w:id="12" w:name="_Hlk70935154"/>
      <w:r w:rsidRPr="0022155F">
        <w:rPr>
          <w:rFonts w:cstheme="minorHAnsi"/>
        </w:rPr>
        <w:t>Georgina Sturge</w:t>
      </w:r>
      <w:r w:rsidR="00C82ACF">
        <w:rPr>
          <w:rFonts w:cstheme="minorHAnsi"/>
        </w:rPr>
        <w:t>,</w:t>
      </w:r>
      <w:r w:rsidRPr="0022155F">
        <w:rPr>
          <w:rFonts w:cstheme="minorHAnsi"/>
        </w:rPr>
        <w:t xml:space="preserve"> 2020</w:t>
      </w:r>
      <w:bookmarkEnd w:id="12"/>
      <w:r w:rsidRPr="0022155F">
        <w:rPr>
          <w:rFonts w:cstheme="minorHAnsi"/>
        </w:rPr>
        <w:t xml:space="preserve">). In 2017/18 the average cost </w:t>
      </w:r>
      <w:r w:rsidR="00AA65A8">
        <w:rPr>
          <w:rFonts w:cstheme="minorHAnsi"/>
        </w:rPr>
        <w:t>to keep a</w:t>
      </w:r>
      <w:r w:rsidRPr="0022155F">
        <w:rPr>
          <w:rFonts w:cstheme="minorHAnsi"/>
        </w:rPr>
        <w:t xml:space="preserve"> prisoner was £39,385, on top of this - as of May 2020 49% of prisons in England and Wales were considered ‘over-crowded’ (Georgina Sturge</w:t>
      </w:r>
      <w:r w:rsidR="00C82ACF">
        <w:rPr>
          <w:rFonts w:cstheme="minorHAnsi"/>
        </w:rPr>
        <w:t>,</w:t>
      </w:r>
      <w:r w:rsidRPr="0022155F">
        <w:rPr>
          <w:rFonts w:cstheme="minorHAnsi"/>
        </w:rPr>
        <w:t xml:space="preserve"> 2020). Further problems highlighted by O’Brien (2019) include budget cuts which have the effect of restricting time staff can spend working with prisoners; and specialist charities - who specifically work with prisoners – finding it increasingly harder to work within the prison environment.   </w:t>
      </w:r>
    </w:p>
    <w:p w14:paraId="64440E42" w14:textId="4CDEBA43" w:rsidR="0022155F" w:rsidRPr="0022155F" w:rsidRDefault="0022155F" w:rsidP="00D425BB">
      <w:pPr>
        <w:spacing w:line="360" w:lineRule="auto"/>
        <w:ind w:firstLine="720"/>
        <w:jc w:val="both"/>
        <w:rPr>
          <w:rFonts w:cstheme="minorHAnsi"/>
        </w:rPr>
      </w:pPr>
      <w:r w:rsidRPr="0022155F">
        <w:rPr>
          <w:rFonts w:cstheme="minorHAnsi"/>
        </w:rPr>
        <w:t xml:space="preserve">Both </w:t>
      </w:r>
      <w:bookmarkStart w:id="13" w:name="_Hlk63107301"/>
      <w:bookmarkStart w:id="14" w:name="_Hlk70935176"/>
      <w:r w:rsidRPr="0022155F">
        <w:rPr>
          <w:rFonts w:cstheme="minorHAnsi"/>
        </w:rPr>
        <w:t>HM Government (2005</w:t>
      </w:r>
      <w:bookmarkEnd w:id="13"/>
      <w:r w:rsidRPr="0022155F">
        <w:rPr>
          <w:rFonts w:cstheme="minorHAnsi"/>
        </w:rPr>
        <w:t xml:space="preserve">) and the </w:t>
      </w:r>
      <w:bookmarkStart w:id="15" w:name="_Hlk63107327"/>
      <w:r w:rsidRPr="0022155F">
        <w:rPr>
          <w:rFonts w:cstheme="minorHAnsi"/>
        </w:rPr>
        <w:t>Ministry of Justice (2008</w:t>
      </w:r>
      <w:bookmarkEnd w:id="14"/>
      <w:bookmarkEnd w:id="15"/>
      <w:r w:rsidRPr="0022155F">
        <w:rPr>
          <w:rFonts w:cstheme="minorHAnsi"/>
        </w:rPr>
        <w:t>) acknowledge some of the personal problems</w:t>
      </w:r>
      <w:r w:rsidR="006F6CD7">
        <w:rPr>
          <w:rFonts w:cstheme="minorHAnsi"/>
        </w:rPr>
        <w:t xml:space="preserve"> that</w:t>
      </w:r>
      <w:r w:rsidRPr="0022155F">
        <w:rPr>
          <w:rFonts w:cstheme="minorHAnsi"/>
        </w:rPr>
        <w:t xml:space="preserve"> prisoners</w:t>
      </w:r>
      <w:r w:rsidR="006F6CD7">
        <w:rPr>
          <w:rFonts w:cstheme="minorHAnsi"/>
        </w:rPr>
        <w:t xml:space="preserve"> have that are affecting </w:t>
      </w:r>
      <w:r w:rsidRPr="0022155F">
        <w:rPr>
          <w:rFonts w:cstheme="minorHAnsi"/>
        </w:rPr>
        <w:t xml:space="preserve">rehabilitation, such as: substance abuse, </w:t>
      </w:r>
      <w:r w:rsidR="00B24B1C" w:rsidRPr="0022155F">
        <w:rPr>
          <w:rFonts w:cstheme="minorHAnsi"/>
        </w:rPr>
        <w:t>homelessness,</w:t>
      </w:r>
      <w:r w:rsidRPr="0022155F">
        <w:rPr>
          <w:rFonts w:cstheme="minorHAnsi"/>
        </w:rPr>
        <w:t xml:space="preserve"> and unemployment. Further areas to be highlighted include poor </w:t>
      </w:r>
      <w:r w:rsidR="00AA65A8">
        <w:rPr>
          <w:rFonts w:cstheme="minorHAnsi"/>
        </w:rPr>
        <w:t xml:space="preserve">practical/social </w:t>
      </w:r>
      <w:r w:rsidRPr="0022155F">
        <w:rPr>
          <w:rFonts w:cstheme="minorHAnsi"/>
        </w:rPr>
        <w:t xml:space="preserve">skills and education </w:t>
      </w:r>
      <w:bookmarkStart w:id="16" w:name="_Hlk70935189"/>
      <w:r w:rsidRPr="0022155F">
        <w:rPr>
          <w:rFonts w:cstheme="minorHAnsi"/>
        </w:rPr>
        <w:t>(</w:t>
      </w:r>
      <w:bookmarkStart w:id="17" w:name="_Hlk63107343"/>
      <w:r w:rsidRPr="0022155F">
        <w:rPr>
          <w:rFonts w:cstheme="minorHAnsi"/>
        </w:rPr>
        <w:t>Social Exclusion Unit</w:t>
      </w:r>
      <w:r w:rsidR="005A3AE8">
        <w:rPr>
          <w:rFonts w:cstheme="minorHAnsi"/>
        </w:rPr>
        <w:t>,</w:t>
      </w:r>
      <w:r w:rsidRPr="0022155F">
        <w:rPr>
          <w:rFonts w:cstheme="minorHAnsi"/>
        </w:rPr>
        <w:t xml:space="preserve"> 2002</w:t>
      </w:r>
      <w:bookmarkEnd w:id="17"/>
      <w:r w:rsidRPr="0022155F">
        <w:rPr>
          <w:rFonts w:cstheme="minorHAnsi"/>
        </w:rPr>
        <w:t xml:space="preserve">); </w:t>
      </w:r>
      <w:bookmarkEnd w:id="16"/>
      <w:r w:rsidRPr="0022155F">
        <w:rPr>
          <w:rFonts w:cstheme="minorHAnsi"/>
        </w:rPr>
        <w:t xml:space="preserve">limited employment experience </w:t>
      </w:r>
      <w:bookmarkStart w:id="18" w:name="_Hlk63107354"/>
      <w:r w:rsidRPr="0022155F">
        <w:rPr>
          <w:rFonts w:cstheme="minorHAnsi"/>
        </w:rPr>
        <w:t>(</w:t>
      </w:r>
      <w:bookmarkStart w:id="19" w:name="_Hlk70935222"/>
      <w:r w:rsidRPr="0022155F">
        <w:rPr>
          <w:rFonts w:cstheme="minorHAnsi"/>
        </w:rPr>
        <w:t>Lewis et al.</w:t>
      </w:r>
      <w:r w:rsidR="005A3AE8">
        <w:rPr>
          <w:rFonts w:cstheme="minorHAnsi"/>
        </w:rPr>
        <w:t>,</w:t>
      </w:r>
      <w:r w:rsidRPr="0022155F">
        <w:rPr>
          <w:rFonts w:cstheme="minorHAnsi"/>
        </w:rPr>
        <w:t xml:space="preserve"> 2003</w:t>
      </w:r>
      <w:bookmarkEnd w:id="18"/>
      <w:bookmarkEnd w:id="19"/>
      <w:r w:rsidRPr="0022155F">
        <w:rPr>
          <w:rFonts w:cstheme="minorHAnsi"/>
        </w:rPr>
        <w:t xml:space="preserve">); lack of family support </w:t>
      </w:r>
      <w:bookmarkStart w:id="20" w:name="_Hlk70935231"/>
      <w:r w:rsidRPr="0022155F">
        <w:rPr>
          <w:rFonts w:cstheme="minorHAnsi"/>
        </w:rPr>
        <w:t>(</w:t>
      </w:r>
      <w:bookmarkStart w:id="21" w:name="_Hlk63107376"/>
      <w:proofErr w:type="spellStart"/>
      <w:r w:rsidRPr="0022155F">
        <w:rPr>
          <w:rFonts w:cstheme="minorHAnsi"/>
        </w:rPr>
        <w:t>O’Keefee</w:t>
      </w:r>
      <w:proofErr w:type="spellEnd"/>
      <w:r w:rsidR="005A3AE8">
        <w:rPr>
          <w:rFonts w:cstheme="minorHAnsi"/>
        </w:rPr>
        <w:t>,</w:t>
      </w:r>
      <w:r w:rsidRPr="0022155F">
        <w:rPr>
          <w:rFonts w:cstheme="minorHAnsi"/>
        </w:rPr>
        <w:t xml:space="preserve"> 2003</w:t>
      </w:r>
      <w:bookmarkEnd w:id="21"/>
      <w:r w:rsidRPr="0022155F">
        <w:rPr>
          <w:rFonts w:cstheme="minorHAnsi"/>
        </w:rPr>
        <w:t xml:space="preserve">); </w:t>
      </w:r>
      <w:bookmarkEnd w:id="20"/>
      <w:r w:rsidRPr="0022155F">
        <w:rPr>
          <w:rFonts w:cstheme="minorHAnsi"/>
        </w:rPr>
        <w:t xml:space="preserve">along with debts and physical or mental problems </w:t>
      </w:r>
      <w:bookmarkStart w:id="22" w:name="_Hlk63107388"/>
      <w:r w:rsidR="005A3AE8">
        <w:rPr>
          <w:rFonts w:cstheme="minorHAnsi"/>
        </w:rPr>
        <w:t>(</w:t>
      </w:r>
      <w:bookmarkStart w:id="23" w:name="_Hlk70935240"/>
      <w:r w:rsidRPr="0022155F">
        <w:rPr>
          <w:rFonts w:cstheme="minorHAnsi"/>
        </w:rPr>
        <w:t>Hunter &amp; Boyce</w:t>
      </w:r>
      <w:r w:rsidR="005A3AE8">
        <w:rPr>
          <w:rFonts w:cstheme="minorHAnsi"/>
        </w:rPr>
        <w:t>,</w:t>
      </w:r>
      <w:r w:rsidRPr="0022155F">
        <w:rPr>
          <w:rFonts w:cstheme="minorHAnsi"/>
        </w:rPr>
        <w:t xml:space="preserve"> 2009</w:t>
      </w:r>
      <w:bookmarkEnd w:id="22"/>
      <w:bookmarkEnd w:id="23"/>
      <w:r w:rsidRPr="0022155F">
        <w:rPr>
          <w:rFonts w:cstheme="minorHAnsi"/>
        </w:rPr>
        <w:t xml:space="preserve">). Hunter and Boyce (2003) go on to state that it is factors such as these that not only </w:t>
      </w:r>
      <w:r w:rsidRPr="0022155F">
        <w:rPr>
          <w:rFonts w:cstheme="minorHAnsi"/>
        </w:rPr>
        <w:lastRenderedPageBreak/>
        <w:t>greatly influence reoffending, but also develop a ‘holistic approach’ that looks to cater for a range of social needs. As well as practical help</w:t>
      </w:r>
      <w:bookmarkStart w:id="24" w:name="_Hlk63107409"/>
      <w:r w:rsidRPr="0022155F">
        <w:rPr>
          <w:rFonts w:cstheme="minorHAnsi"/>
        </w:rPr>
        <w:t>, McNeill (2006</w:t>
      </w:r>
      <w:bookmarkEnd w:id="24"/>
      <w:r w:rsidRPr="0022155F">
        <w:rPr>
          <w:rFonts w:cstheme="minorHAnsi"/>
        </w:rPr>
        <w:t>) also states that prisoners themselves must be motivated to change and to mentally strive to sustain positive changes in their lives. Motivation, encouraged and supported by criminal justice agencies, can be a significant factor in a prisoner’s journey to rehabilitation and reintegration into society (</w:t>
      </w:r>
      <w:bookmarkStart w:id="25" w:name="_Hlk70935287"/>
      <w:bookmarkStart w:id="26" w:name="_Hlk63107419"/>
      <w:r w:rsidRPr="0022155F">
        <w:rPr>
          <w:rFonts w:cstheme="minorHAnsi"/>
        </w:rPr>
        <w:t>Maguire &amp; Raynor</w:t>
      </w:r>
      <w:r w:rsidR="005A3AE8">
        <w:rPr>
          <w:rFonts w:cstheme="minorHAnsi"/>
        </w:rPr>
        <w:t>,</w:t>
      </w:r>
      <w:r w:rsidRPr="0022155F">
        <w:rPr>
          <w:rFonts w:cstheme="minorHAnsi"/>
        </w:rPr>
        <w:t xml:space="preserve"> 2006; </w:t>
      </w:r>
      <w:proofErr w:type="spellStart"/>
      <w:r w:rsidRPr="0022155F">
        <w:rPr>
          <w:rFonts w:cstheme="minorHAnsi"/>
        </w:rPr>
        <w:t>LeBel</w:t>
      </w:r>
      <w:proofErr w:type="spellEnd"/>
      <w:r w:rsidRPr="0022155F">
        <w:rPr>
          <w:rFonts w:cstheme="minorHAnsi"/>
        </w:rPr>
        <w:t xml:space="preserve"> et al.</w:t>
      </w:r>
      <w:r w:rsidR="005A3AE8">
        <w:rPr>
          <w:rFonts w:cstheme="minorHAnsi"/>
        </w:rPr>
        <w:t>,</w:t>
      </w:r>
      <w:r w:rsidRPr="0022155F">
        <w:rPr>
          <w:rFonts w:cstheme="minorHAnsi"/>
        </w:rPr>
        <w:t xml:space="preserve"> 2008</w:t>
      </w:r>
      <w:bookmarkEnd w:id="25"/>
      <w:r w:rsidRPr="0022155F">
        <w:rPr>
          <w:rFonts w:cstheme="minorHAnsi"/>
        </w:rPr>
        <w:t>).</w:t>
      </w:r>
      <w:bookmarkEnd w:id="26"/>
    </w:p>
    <w:p w14:paraId="476AF7ED" w14:textId="77777777" w:rsidR="00D425BB" w:rsidRDefault="00D425BB" w:rsidP="00D425BB">
      <w:pPr>
        <w:pStyle w:val="Heading2"/>
        <w:ind w:firstLine="720"/>
      </w:pPr>
    </w:p>
    <w:p w14:paraId="21E3D89D" w14:textId="3B47AAA9" w:rsidR="0022155F" w:rsidRPr="00E67809" w:rsidRDefault="00E67809" w:rsidP="00D425BB">
      <w:pPr>
        <w:pStyle w:val="Heading2"/>
      </w:pPr>
      <w:bookmarkStart w:id="27" w:name="_Toc70982575"/>
      <w:r w:rsidRPr="00E67809">
        <w:t xml:space="preserve">2.3 </w:t>
      </w:r>
      <w:r w:rsidR="0022155F" w:rsidRPr="00E67809">
        <w:t>Education &amp; In-Prison Programmes</w:t>
      </w:r>
      <w:bookmarkEnd w:id="27"/>
      <w:r w:rsidR="0022155F" w:rsidRPr="00E67809">
        <w:t xml:space="preserve"> </w:t>
      </w:r>
    </w:p>
    <w:p w14:paraId="24FDE505" w14:textId="77777777" w:rsidR="00D425BB" w:rsidRDefault="00D425BB" w:rsidP="00D425BB">
      <w:pPr>
        <w:spacing w:line="360" w:lineRule="auto"/>
        <w:ind w:firstLine="720"/>
        <w:jc w:val="both"/>
        <w:rPr>
          <w:rFonts w:cstheme="minorHAnsi"/>
        </w:rPr>
      </w:pPr>
      <w:bookmarkStart w:id="28" w:name="_Hlk70935313"/>
    </w:p>
    <w:p w14:paraId="3CF9C252" w14:textId="5E50D692" w:rsidR="0022155F" w:rsidRPr="0022155F" w:rsidRDefault="0022155F" w:rsidP="00D425BB">
      <w:pPr>
        <w:spacing w:line="360" w:lineRule="auto"/>
        <w:ind w:firstLine="720"/>
        <w:jc w:val="both"/>
        <w:rPr>
          <w:rFonts w:cstheme="minorHAnsi"/>
        </w:rPr>
      </w:pPr>
      <w:r w:rsidRPr="0022155F">
        <w:rPr>
          <w:rFonts w:cstheme="minorHAnsi"/>
        </w:rPr>
        <w:t>Jane Hurry &amp; Lynne Rogers (2014</w:t>
      </w:r>
      <w:bookmarkEnd w:id="28"/>
      <w:r w:rsidRPr="0022155F">
        <w:rPr>
          <w:rFonts w:cstheme="minorHAnsi"/>
        </w:rPr>
        <w:t>) state that education inside of prison presents a ‘special challenge</w:t>
      </w:r>
      <w:r w:rsidR="005A3AE8">
        <w:rPr>
          <w:rFonts w:cstheme="minorHAnsi"/>
        </w:rPr>
        <w:t>’</w:t>
      </w:r>
      <w:r w:rsidRPr="0022155F">
        <w:rPr>
          <w:rFonts w:cstheme="minorHAnsi"/>
        </w:rPr>
        <w:t xml:space="preserve">. A reason </w:t>
      </w:r>
      <w:r w:rsidR="005A3AE8">
        <w:rPr>
          <w:rFonts w:cstheme="minorHAnsi"/>
        </w:rPr>
        <w:t>for</w:t>
      </w:r>
      <w:r w:rsidRPr="0022155F">
        <w:rPr>
          <w:rFonts w:cstheme="minorHAnsi"/>
        </w:rPr>
        <w:t xml:space="preserve"> this may be because a prison’s ‘overriding institutional purpose’ is to offer secure detention to those that have broken the law, not to provide further education and training to vulnerable individuals (Hurry &amp; Rogers</w:t>
      </w:r>
      <w:r w:rsidR="005A3AE8">
        <w:rPr>
          <w:rFonts w:cstheme="minorHAnsi"/>
        </w:rPr>
        <w:t>,</w:t>
      </w:r>
      <w:r w:rsidRPr="0022155F">
        <w:rPr>
          <w:rFonts w:cstheme="minorHAnsi"/>
        </w:rPr>
        <w:t xml:space="preserve"> 2014). Though there is a ‘paucity’ of research relating to the nature and effectiveness of education, training and employment, McNeill (2006) retains it is important when dealing with rehabilitation</w:t>
      </w:r>
      <w:bookmarkStart w:id="29" w:name="_Hlk63107915"/>
      <w:r w:rsidRPr="0022155F">
        <w:rPr>
          <w:rFonts w:cstheme="minorHAnsi"/>
        </w:rPr>
        <w:t xml:space="preserve">. </w:t>
      </w:r>
      <w:bookmarkStart w:id="30" w:name="_Hlk70935329"/>
      <w:r w:rsidRPr="0022155F">
        <w:rPr>
          <w:rFonts w:cstheme="minorHAnsi"/>
        </w:rPr>
        <w:t>Susan Dewey et al. (2020</w:t>
      </w:r>
      <w:bookmarkEnd w:id="29"/>
      <w:bookmarkEnd w:id="30"/>
      <w:r w:rsidRPr="0022155F">
        <w:rPr>
          <w:rFonts w:cstheme="minorHAnsi"/>
        </w:rPr>
        <w:t xml:space="preserve">), when looking into education in prisons, found that typically prison administrators will use some or </w:t>
      </w:r>
      <w:r w:rsidR="005A3AE8" w:rsidRPr="0022155F">
        <w:rPr>
          <w:rFonts w:cstheme="minorHAnsi"/>
        </w:rPr>
        <w:t>all</w:t>
      </w:r>
      <w:r w:rsidRPr="0022155F">
        <w:rPr>
          <w:rFonts w:cstheme="minorHAnsi"/>
        </w:rPr>
        <w:t xml:space="preserve"> the following measures of success: reduced instances of reoffending; achieving educational outcomes of high school equivalency, vocational </w:t>
      </w:r>
      <w:r w:rsidR="006C3CBE" w:rsidRPr="0022155F">
        <w:rPr>
          <w:rFonts w:cstheme="minorHAnsi"/>
        </w:rPr>
        <w:t>certifications,</w:t>
      </w:r>
      <w:r w:rsidRPr="0022155F">
        <w:rPr>
          <w:rFonts w:cstheme="minorHAnsi"/>
        </w:rPr>
        <w:t xml:space="preserve"> or college degrees; improved psychosocial outcome</w:t>
      </w:r>
      <w:r w:rsidR="005A3AE8">
        <w:rPr>
          <w:rFonts w:cstheme="minorHAnsi"/>
        </w:rPr>
        <w:t xml:space="preserve">s </w:t>
      </w:r>
      <w:r w:rsidRPr="0022155F">
        <w:rPr>
          <w:rFonts w:cstheme="minorHAnsi"/>
        </w:rPr>
        <w:t>in both mental health and socials skills; employment found after leaving prison; and t</w:t>
      </w:r>
      <w:r w:rsidR="00AA65A8">
        <w:rPr>
          <w:rFonts w:cstheme="minorHAnsi"/>
        </w:rPr>
        <w:t>he</w:t>
      </w:r>
      <w:r w:rsidRPr="0022155F">
        <w:rPr>
          <w:rFonts w:cstheme="minorHAnsi"/>
        </w:rPr>
        <w:t xml:space="preserve"> reduction of violent tendencies adopted whilst within prison. </w:t>
      </w:r>
    </w:p>
    <w:p w14:paraId="54A0A1F9" w14:textId="68AA9AC0" w:rsidR="0022155F" w:rsidRPr="0022155F" w:rsidRDefault="0022155F" w:rsidP="00D425BB">
      <w:pPr>
        <w:spacing w:line="360" w:lineRule="auto"/>
        <w:ind w:firstLine="720"/>
        <w:jc w:val="both"/>
        <w:rPr>
          <w:rFonts w:cstheme="minorHAnsi"/>
        </w:rPr>
      </w:pPr>
      <w:r w:rsidRPr="0022155F">
        <w:rPr>
          <w:rFonts w:cstheme="minorHAnsi"/>
        </w:rPr>
        <w:t xml:space="preserve">Vocational training relates to career or technical education, and primarily focus on teaching skills to inmates that can set them up for a job post release through certification </w:t>
      </w:r>
      <w:bookmarkStart w:id="31" w:name="_Hlk70935351"/>
      <w:r w:rsidRPr="0022155F">
        <w:rPr>
          <w:rFonts w:cstheme="minorHAnsi"/>
        </w:rPr>
        <w:t>(</w:t>
      </w:r>
      <w:bookmarkStart w:id="32" w:name="_Hlk63107977"/>
      <w:proofErr w:type="spellStart"/>
      <w:r w:rsidRPr="0022155F">
        <w:rPr>
          <w:rFonts w:cstheme="minorHAnsi"/>
        </w:rPr>
        <w:t>Costelloe</w:t>
      </w:r>
      <w:proofErr w:type="spellEnd"/>
      <w:r w:rsidRPr="0022155F">
        <w:rPr>
          <w:rFonts w:cstheme="minorHAnsi"/>
        </w:rPr>
        <w:t xml:space="preserve"> &amp; Warner</w:t>
      </w:r>
      <w:r w:rsidR="00C91610">
        <w:rPr>
          <w:rFonts w:cstheme="minorHAnsi"/>
        </w:rPr>
        <w:t>,</w:t>
      </w:r>
      <w:r w:rsidRPr="0022155F">
        <w:rPr>
          <w:rFonts w:cstheme="minorHAnsi"/>
        </w:rPr>
        <w:t xml:space="preserve"> 2014</w:t>
      </w:r>
      <w:bookmarkEnd w:id="32"/>
      <w:r w:rsidRPr="0022155F">
        <w:rPr>
          <w:rFonts w:cstheme="minorHAnsi"/>
        </w:rPr>
        <w:t xml:space="preserve">). </w:t>
      </w:r>
      <w:bookmarkEnd w:id="31"/>
      <w:r w:rsidRPr="0022155F">
        <w:rPr>
          <w:rFonts w:cstheme="minorHAnsi"/>
        </w:rPr>
        <w:t>Compared to academic education, this form of teaching focuses on employability and measures the ability of a student and their technical skills, compared to critical thinking develop</w:t>
      </w:r>
      <w:r w:rsidR="008373ED">
        <w:rPr>
          <w:rFonts w:cstheme="minorHAnsi"/>
        </w:rPr>
        <w:t>ed</w:t>
      </w:r>
      <w:r w:rsidRPr="0022155F">
        <w:rPr>
          <w:rFonts w:cstheme="minorHAnsi"/>
        </w:rPr>
        <w:t xml:space="preserve"> by education. </w:t>
      </w:r>
    </w:p>
    <w:p w14:paraId="3172B3A9" w14:textId="56A83F60" w:rsidR="0022155F" w:rsidRPr="0022155F" w:rsidRDefault="0022155F" w:rsidP="00D425BB">
      <w:pPr>
        <w:spacing w:line="360" w:lineRule="auto"/>
        <w:ind w:firstLine="720"/>
        <w:jc w:val="both"/>
        <w:rPr>
          <w:rFonts w:cstheme="minorHAnsi"/>
        </w:rPr>
      </w:pPr>
      <w:bookmarkStart w:id="33" w:name="_Hlk63107989"/>
      <w:bookmarkStart w:id="34" w:name="_Hlk70935370"/>
      <w:r w:rsidRPr="0022155F">
        <w:rPr>
          <w:rFonts w:cstheme="minorHAnsi"/>
        </w:rPr>
        <w:t>Sweeney (2012</w:t>
      </w:r>
      <w:bookmarkEnd w:id="33"/>
      <w:r w:rsidRPr="0022155F">
        <w:rPr>
          <w:rFonts w:cstheme="minorHAnsi"/>
        </w:rPr>
        <w:t xml:space="preserve">) </w:t>
      </w:r>
      <w:bookmarkEnd w:id="34"/>
      <w:r w:rsidRPr="0022155F">
        <w:rPr>
          <w:rFonts w:cstheme="minorHAnsi"/>
        </w:rPr>
        <w:t>states that many prisoners are ‘avid readers’, and that by utilizing this</w:t>
      </w:r>
      <w:r w:rsidR="008373ED">
        <w:rPr>
          <w:rFonts w:cstheme="minorHAnsi"/>
        </w:rPr>
        <w:t>,</w:t>
      </w:r>
      <w:r w:rsidRPr="0022155F">
        <w:rPr>
          <w:rFonts w:cstheme="minorHAnsi"/>
        </w:rPr>
        <w:t xml:space="preserve"> prisoners can be brought into guided reading groups that can help to reframe understanding of their lives and ‘contextualize’ their experiences with more meaningful social realties. An evaluation on reading groups inside </w:t>
      </w:r>
      <w:r w:rsidR="006F6CD7" w:rsidRPr="0022155F">
        <w:rPr>
          <w:rFonts w:cstheme="minorHAnsi"/>
        </w:rPr>
        <w:t>prisons</w:t>
      </w:r>
      <w:r w:rsidRPr="0022155F">
        <w:rPr>
          <w:rFonts w:cstheme="minorHAnsi"/>
        </w:rPr>
        <w:t xml:space="preserve"> indicated that participation in th</w:t>
      </w:r>
      <w:r w:rsidR="00AA65A8">
        <w:rPr>
          <w:rFonts w:cstheme="minorHAnsi"/>
        </w:rPr>
        <w:t>ese</w:t>
      </w:r>
      <w:r w:rsidRPr="0022155F">
        <w:rPr>
          <w:rFonts w:cstheme="minorHAnsi"/>
        </w:rPr>
        <w:t xml:space="preserve"> groups encouraged cognitive orientations, modes of interaction, and recued the likelihood of reoffending (</w:t>
      </w:r>
      <w:bookmarkStart w:id="35" w:name="_Hlk63108007"/>
      <w:bookmarkStart w:id="36" w:name="_Hlk70935381"/>
      <w:r w:rsidRPr="0022155F">
        <w:rPr>
          <w:rFonts w:cstheme="minorHAnsi"/>
        </w:rPr>
        <w:t>Schutt et al.</w:t>
      </w:r>
      <w:r w:rsidR="008373ED">
        <w:rPr>
          <w:rFonts w:cstheme="minorHAnsi"/>
        </w:rPr>
        <w:t>,</w:t>
      </w:r>
      <w:r w:rsidRPr="0022155F">
        <w:rPr>
          <w:rFonts w:cstheme="minorHAnsi"/>
        </w:rPr>
        <w:t xml:space="preserve"> 2013). </w:t>
      </w:r>
      <w:bookmarkEnd w:id="35"/>
    </w:p>
    <w:bookmarkEnd w:id="36"/>
    <w:p w14:paraId="18632AF2" w14:textId="27E2A7B2" w:rsidR="0022155F" w:rsidRPr="0022155F" w:rsidRDefault="0022155F" w:rsidP="00D425BB">
      <w:pPr>
        <w:spacing w:line="360" w:lineRule="auto"/>
        <w:ind w:firstLine="720"/>
        <w:jc w:val="both"/>
        <w:rPr>
          <w:rFonts w:cstheme="minorHAnsi"/>
        </w:rPr>
      </w:pPr>
      <w:r w:rsidRPr="0022155F">
        <w:rPr>
          <w:rFonts w:cstheme="minorHAnsi"/>
        </w:rPr>
        <w:t xml:space="preserve">As well as reading groups, there are writing groups which likewise aim to provide a ‘transformative’ solace for self-reflection, communication skills and increasing an inmate’s confidence in themselves </w:t>
      </w:r>
      <w:bookmarkStart w:id="37" w:name="_Hlk70935399"/>
      <w:r w:rsidRPr="0022155F">
        <w:rPr>
          <w:rFonts w:cstheme="minorHAnsi"/>
        </w:rPr>
        <w:t>(</w:t>
      </w:r>
      <w:bookmarkStart w:id="38" w:name="_Hlk63108018"/>
      <w:r w:rsidRPr="0022155F">
        <w:rPr>
          <w:rFonts w:cstheme="minorHAnsi"/>
        </w:rPr>
        <w:t>Jacobi &amp; Stanford</w:t>
      </w:r>
      <w:r w:rsidR="008373ED">
        <w:rPr>
          <w:rFonts w:cstheme="minorHAnsi"/>
        </w:rPr>
        <w:t>,</w:t>
      </w:r>
      <w:r w:rsidRPr="0022155F">
        <w:rPr>
          <w:rFonts w:cstheme="minorHAnsi"/>
        </w:rPr>
        <w:t xml:space="preserve"> 2014). </w:t>
      </w:r>
      <w:bookmarkEnd w:id="38"/>
    </w:p>
    <w:bookmarkEnd w:id="37"/>
    <w:p w14:paraId="2F734382" w14:textId="446E54AA" w:rsidR="0022155F" w:rsidRPr="0022155F" w:rsidRDefault="0022155F" w:rsidP="00D425BB">
      <w:pPr>
        <w:spacing w:line="360" w:lineRule="auto"/>
        <w:ind w:firstLine="720"/>
        <w:jc w:val="both"/>
        <w:rPr>
          <w:rFonts w:cstheme="minorHAnsi"/>
        </w:rPr>
      </w:pPr>
      <w:r w:rsidRPr="0022155F">
        <w:rPr>
          <w:rFonts w:cstheme="minorHAnsi"/>
        </w:rPr>
        <w:lastRenderedPageBreak/>
        <w:t xml:space="preserve">Art-based programmes were also noted to increase a prisoner’s motivation to learn, practise improved social skills </w:t>
      </w:r>
      <w:r w:rsidR="006F6CD7" w:rsidRPr="0022155F">
        <w:rPr>
          <w:rFonts w:cstheme="minorHAnsi"/>
        </w:rPr>
        <w:t>and</w:t>
      </w:r>
      <w:r w:rsidRPr="0022155F">
        <w:rPr>
          <w:rFonts w:cstheme="minorHAnsi"/>
        </w:rPr>
        <w:t xml:space="preserve"> </w:t>
      </w:r>
      <w:r w:rsidR="008373ED">
        <w:rPr>
          <w:rFonts w:cstheme="minorHAnsi"/>
        </w:rPr>
        <w:t>promoted</w:t>
      </w:r>
      <w:r w:rsidRPr="0022155F">
        <w:rPr>
          <w:rFonts w:cstheme="minorHAnsi"/>
        </w:rPr>
        <w:t xml:space="preserve"> psychological shifts associated with ‘desistance’ </w:t>
      </w:r>
      <w:bookmarkStart w:id="39" w:name="_Hlk63108067"/>
      <w:bookmarkStart w:id="40" w:name="_Hlk70935411"/>
      <w:r w:rsidRPr="0022155F">
        <w:rPr>
          <w:rFonts w:cstheme="minorHAnsi"/>
        </w:rPr>
        <w:t>(</w:t>
      </w:r>
      <w:proofErr w:type="spellStart"/>
      <w:r w:rsidRPr="0022155F">
        <w:rPr>
          <w:rFonts w:cstheme="minorHAnsi"/>
        </w:rPr>
        <w:t>Cheliotis</w:t>
      </w:r>
      <w:proofErr w:type="spellEnd"/>
      <w:r w:rsidRPr="0022155F">
        <w:rPr>
          <w:rFonts w:cstheme="minorHAnsi"/>
        </w:rPr>
        <w:t xml:space="preserve"> &amp; </w:t>
      </w:r>
      <w:proofErr w:type="spellStart"/>
      <w:r w:rsidRPr="0022155F">
        <w:rPr>
          <w:rFonts w:cstheme="minorHAnsi"/>
        </w:rPr>
        <w:t>Jordanoska</w:t>
      </w:r>
      <w:proofErr w:type="spellEnd"/>
      <w:r w:rsidR="008373ED">
        <w:rPr>
          <w:rFonts w:cstheme="minorHAnsi"/>
        </w:rPr>
        <w:t>,</w:t>
      </w:r>
      <w:r w:rsidRPr="0022155F">
        <w:rPr>
          <w:rFonts w:cstheme="minorHAnsi"/>
        </w:rPr>
        <w:t xml:space="preserve"> 2016). </w:t>
      </w:r>
      <w:bookmarkStart w:id="41" w:name="_Hlk63108077"/>
      <w:bookmarkEnd w:id="39"/>
      <w:r w:rsidRPr="0022155F">
        <w:rPr>
          <w:rFonts w:cstheme="minorHAnsi"/>
        </w:rPr>
        <w:t>Halperin (2012</w:t>
      </w:r>
      <w:bookmarkEnd w:id="40"/>
      <w:bookmarkEnd w:id="41"/>
      <w:r w:rsidRPr="0022155F">
        <w:rPr>
          <w:rFonts w:cstheme="minorHAnsi"/>
        </w:rPr>
        <w:t>) also adds that those that take art-based programmes in prison are more likely to pursue education beyond secondary learning, including college courses.</w:t>
      </w:r>
    </w:p>
    <w:p w14:paraId="73F1918A" w14:textId="033997EE" w:rsidR="0022155F" w:rsidRPr="0022155F" w:rsidRDefault="0022155F" w:rsidP="00D425BB">
      <w:pPr>
        <w:spacing w:line="360" w:lineRule="auto"/>
        <w:ind w:firstLine="720"/>
        <w:jc w:val="both"/>
        <w:rPr>
          <w:rFonts w:cstheme="minorHAnsi"/>
        </w:rPr>
      </w:pPr>
      <w:r w:rsidRPr="0022155F">
        <w:rPr>
          <w:rFonts w:cstheme="minorHAnsi"/>
        </w:rPr>
        <w:t xml:space="preserve">It should be noted that though these courses are offered to prisoners, </w:t>
      </w:r>
      <w:r w:rsidR="006F6CD7" w:rsidRPr="0022155F">
        <w:rPr>
          <w:rFonts w:cstheme="minorHAnsi"/>
        </w:rPr>
        <w:t>many</w:t>
      </w:r>
      <w:r w:rsidRPr="0022155F">
        <w:rPr>
          <w:rFonts w:cstheme="minorHAnsi"/>
        </w:rPr>
        <w:t xml:space="preserve"> inmates do not tend to participate in the programs (</w:t>
      </w:r>
      <w:bookmarkStart w:id="42" w:name="_Hlk63108098"/>
      <w:bookmarkStart w:id="43" w:name="_Hlk70935440"/>
      <w:r w:rsidRPr="0022155F">
        <w:rPr>
          <w:rFonts w:cstheme="minorHAnsi"/>
        </w:rPr>
        <w:t>Lynch &amp; Sabol 2001</w:t>
      </w:r>
      <w:bookmarkEnd w:id="42"/>
      <w:r w:rsidRPr="0022155F">
        <w:rPr>
          <w:rFonts w:cstheme="minorHAnsi"/>
        </w:rPr>
        <w:t xml:space="preserve">), </w:t>
      </w:r>
      <w:bookmarkEnd w:id="43"/>
      <w:r w:rsidRPr="0022155F">
        <w:rPr>
          <w:rFonts w:cstheme="minorHAnsi"/>
        </w:rPr>
        <w:t xml:space="preserve">which means that when released from prison, prisoners tend to leave at the same educational </w:t>
      </w:r>
      <w:r w:rsidR="008373ED">
        <w:rPr>
          <w:rFonts w:cstheme="minorHAnsi"/>
        </w:rPr>
        <w:t xml:space="preserve">level </w:t>
      </w:r>
      <w:r w:rsidRPr="0022155F">
        <w:rPr>
          <w:rFonts w:cstheme="minorHAnsi"/>
        </w:rPr>
        <w:t>the</w:t>
      </w:r>
      <w:r w:rsidR="008373ED">
        <w:rPr>
          <w:rFonts w:cstheme="minorHAnsi"/>
        </w:rPr>
        <w:t>y</w:t>
      </w:r>
      <w:r w:rsidRPr="0022155F">
        <w:rPr>
          <w:rFonts w:cstheme="minorHAnsi"/>
        </w:rPr>
        <w:t xml:space="preserve"> entered the prison with </w:t>
      </w:r>
      <w:bookmarkStart w:id="44" w:name="_Hlk63108111"/>
      <w:r w:rsidRPr="0022155F">
        <w:rPr>
          <w:rFonts w:cstheme="minorHAnsi"/>
        </w:rPr>
        <w:t>(</w:t>
      </w:r>
      <w:bookmarkStart w:id="45" w:name="_Hlk70935451"/>
      <w:r w:rsidRPr="0022155F">
        <w:rPr>
          <w:rFonts w:cstheme="minorHAnsi"/>
        </w:rPr>
        <w:t>Solomon et al</w:t>
      </w:r>
      <w:r w:rsidR="008373ED">
        <w:rPr>
          <w:rFonts w:cstheme="minorHAnsi"/>
        </w:rPr>
        <w:t>.,</w:t>
      </w:r>
      <w:r w:rsidRPr="0022155F">
        <w:rPr>
          <w:rFonts w:cstheme="minorHAnsi"/>
        </w:rPr>
        <w:t xml:space="preserve"> 2004).</w:t>
      </w:r>
    </w:p>
    <w:bookmarkEnd w:id="44"/>
    <w:bookmarkEnd w:id="45"/>
    <w:p w14:paraId="156947A2" w14:textId="6F906FA3" w:rsidR="0022155F" w:rsidRPr="0022155F" w:rsidRDefault="0022155F" w:rsidP="00D425BB">
      <w:pPr>
        <w:spacing w:line="360" w:lineRule="auto"/>
        <w:ind w:firstLine="720"/>
        <w:jc w:val="both"/>
        <w:rPr>
          <w:rFonts w:cstheme="minorHAnsi"/>
          <w:b/>
          <w:bCs/>
        </w:rPr>
      </w:pPr>
      <w:r w:rsidRPr="0022155F">
        <w:rPr>
          <w:rFonts w:cstheme="minorHAnsi"/>
        </w:rPr>
        <w:t>O’Brien (2019) continues, referring to HM Inspectorate of Prisons for England and Wales – who found that there has been a decline in prison</w:t>
      </w:r>
      <w:r w:rsidR="008373ED">
        <w:rPr>
          <w:rFonts w:cstheme="minorHAnsi"/>
        </w:rPr>
        <w:t>ers</w:t>
      </w:r>
      <w:r w:rsidRPr="0022155F">
        <w:rPr>
          <w:rFonts w:cstheme="minorHAnsi"/>
        </w:rPr>
        <w:t xml:space="preserve"> achieving ‘good’ or</w:t>
      </w:r>
      <w:r w:rsidR="008373ED">
        <w:rPr>
          <w:rFonts w:cstheme="minorHAnsi"/>
        </w:rPr>
        <w:t xml:space="preserve"> ‘</w:t>
      </w:r>
      <w:r w:rsidRPr="0022155F">
        <w:rPr>
          <w:rFonts w:cstheme="minorHAnsi"/>
        </w:rPr>
        <w:t xml:space="preserve">reasonably good’ grades through functional </w:t>
      </w:r>
      <w:r w:rsidR="006C3CBE" w:rsidRPr="0022155F">
        <w:rPr>
          <w:rFonts w:cstheme="minorHAnsi"/>
        </w:rPr>
        <w:t>skills qualifications</w:t>
      </w:r>
      <w:r w:rsidRPr="0022155F">
        <w:rPr>
          <w:rFonts w:cstheme="minorHAnsi"/>
        </w:rPr>
        <w:t>. In 2017/18 the figures stood at 43%, which is lower than in 2016/17 when that figure was 51% (O’Brien 2019).</w:t>
      </w:r>
    </w:p>
    <w:p w14:paraId="1B47396F" w14:textId="77777777" w:rsidR="00D425BB" w:rsidRDefault="00D425BB" w:rsidP="00D425BB">
      <w:pPr>
        <w:pStyle w:val="Heading2"/>
      </w:pPr>
    </w:p>
    <w:p w14:paraId="02EDC5EE" w14:textId="43331F5E" w:rsidR="0022155F" w:rsidRPr="00E67809" w:rsidRDefault="00E67809" w:rsidP="00D425BB">
      <w:pPr>
        <w:pStyle w:val="Heading2"/>
      </w:pPr>
      <w:bookmarkStart w:id="46" w:name="_Toc70982576"/>
      <w:r w:rsidRPr="00E67809">
        <w:t xml:space="preserve">2.4 </w:t>
      </w:r>
      <w:r w:rsidR="0022155F" w:rsidRPr="00E67809">
        <w:t>Mental Health</w:t>
      </w:r>
      <w:bookmarkEnd w:id="46"/>
      <w:r w:rsidR="0022155F" w:rsidRPr="00E67809">
        <w:t xml:space="preserve"> </w:t>
      </w:r>
    </w:p>
    <w:p w14:paraId="7D15AA4C" w14:textId="77777777" w:rsidR="00D425BB" w:rsidRDefault="00D425BB" w:rsidP="00D425BB">
      <w:pPr>
        <w:spacing w:line="360" w:lineRule="auto"/>
        <w:ind w:firstLine="720"/>
        <w:jc w:val="both"/>
        <w:rPr>
          <w:rFonts w:cstheme="minorHAnsi"/>
        </w:rPr>
      </w:pPr>
      <w:bookmarkStart w:id="47" w:name="_Hlk63108125"/>
      <w:bookmarkStart w:id="48" w:name="_Hlk70427043"/>
    </w:p>
    <w:p w14:paraId="76CEF826" w14:textId="6DB61377" w:rsidR="0022155F" w:rsidRPr="0022155F" w:rsidRDefault="0022155F" w:rsidP="00D425BB">
      <w:pPr>
        <w:spacing w:line="360" w:lineRule="auto"/>
        <w:ind w:firstLine="720"/>
        <w:jc w:val="both"/>
        <w:rPr>
          <w:rFonts w:cstheme="minorHAnsi"/>
        </w:rPr>
      </w:pPr>
      <w:r w:rsidRPr="0022155F">
        <w:rPr>
          <w:rFonts w:cstheme="minorHAnsi"/>
        </w:rPr>
        <w:t xml:space="preserve">Bronson &amp; </w:t>
      </w:r>
      <w:proofErr w:type="spellStart"/>
      <w:r w:rsidRPr="0022155F">
        <w:rPr>
          <w:rFonts w:cstheme="minorHAnsi"/>
        </w:rPr>
        <w:t>Berzofsky</w:t>
      </w:r>
      <w:proofErr w:type="spellEnd"/>
      <w:r w:rsidRPr="0022155F">
        <w:rPr>
          <w:rFonts w:cstheme="minorHAnsi"/>
        </w:rPr>
        <w:t xml:space="preserve"> (2019) </w:t>
      </w:r>
      <w:bookmarkEnd w:id="47"/>
      <w:r w:rsidRPr="0022155F">
        <w:rPr>
          <w:rFonts w:cstheme="minorHAnsi"/>
        </w:rPr>
        <w:t xml:space="preserve">and </w:t>
      </w:r>
      <w:bookmarkStart w:id="49" w:name="_Hlk63108143"/>
      <w:proofErr w:type="spellStart"/>
      <w:r w:rsidRPr="0022155F">
        <w:rPr>
          <w:rFonts w:cstheme="minorHAnsi"/>
        </w:rPr>
        <w:t>Maruschak</w:t>
      </w:r>
      <w:proofErr w:type="spellEnd"/>
      <w:r w:rsidRPr="0022155F">
        <w:rPr>
          <w:rFonts w:cstheme="minorHAnsi"/>
        </w:rPr>
        <w:t xml:space="preserve"> et al. (2019</w:t>
      </w:r>
      <w:bookmarkEnd w:id="48"/>
      <w:bookmarkEnd w:id="49"/>
      <w:r w:rsidRPr="0022155F">
        <w:rPr>
          <w:rFonts w:cstheme="minorHAnsi"/>
        </w:rPr>
        <w:t>) all explain that historically high rates of criminal justice contact were concentrated in disadvantaged communities – communities in which there are high rates of chronic health conditions, such as mental health issues, substance use disorders and those who have limited access to health care.  Mandatory health checks for people whilst incarcerated lead to the diagnoses and treatment of a wide variety of ‘communicable and chronic illnesses</w:t>
      </w:r>
      <w:r w:rsidR="008373ED">
        <w:rPr>
          <w:rFonts w:cstheme="minorHAnsi"/>
        </w:rPr>
        <w:t>’</w:t>
      </w:r>
      <w:r w:rsidRPr="0022155F">
        <w:rPr>
          <w:rFonts w:cstheme="minorHAnsi"/>
        </w:rPr>
        <w:t xml:space="preserve">, which </w:t>
      </w:r>
      <w:bookmarkStart w:id="50" w:name="_Hlk70935531"/>
      <w:bookmarkStart w:id="51" w:name="_Hlk63108156"/>
      <w:proofErr w:type="spellStart"/>
      <w:r w:rsidRPr="0022155F">
        <w:rPr>
          <w:rFonts w:cstheme="minorHAnsi"/>
        </w:rPr>
        <w:t>Biswanger</w:t>
      </w:r>
      <w:proofErr w:type="spellEnd"/>
      <w:r w:rsidRPr="0022155F">
        <w:rPr>
          <w:rFonts w:cstheme="minorHAnsi"/>
        </w:rPr>
        <w:t xml:space="preserve"> et al. (2007</w:t>
      </w:r>
      <w:bookmarkEnd w:id="50"/>
      <w:r w:rsidRPr="0022155F">
        <w:rPr>
          <w:rFonts w:cstheme="minorHAnsi"/>
        </w:rPr>
        <w:t xml:space="preserve">) </w:t>
      </w:r>
      <w:bookmarkEnd w:id="51"/>
      <w:r w:rsidRPr="0022155F">
        <w:rPr>
          <w:rFonts w:cstheme="minorHAnsi"/>
        </w:rPr>
        <w:t xml:space="preserve">theorises should improve health outcomes. </w:t>
      </w:r>
    </w:p>
    <w:p w14:paraId="7D12CEF4" w14:textId="77777777" w:rsidR="0022155F" w:rsidRPr="00E67809" w:rsidRDefault="0022155F" w:rsidP="00D425BB">
      <w:pPr>
        <w:spacing w:line="360" w:lineRule="auto"/>
        <w:ind w:firstLine="720"/>
        <w:jc w:val="both"/>
        <w:rPr>
          <w:rFonts w:cstheme="minorHAnsi"/>
          <w:b/>
          <w:bCs/>
        </w:rPr>
      </w:pPr>
    </w:p>
    <w:p w14:paraId="559A4EDD" w14:textId="6D069B17" w:rsidR="0022155F" w:rsidRPr="00E67809" w:rsidRDefault="00E67809" w:rsidP="00D425BB">
      <w:pPr>
        <w:pStyle w:val="Heading2"/>
      </w:pPr>
      <w:bookmarkStart w:id="52" w:name="_Toc70982577"/>
      <w:r w:rsidRPr="00E67809">
        <w:t xml:space="preserve">2.5 </w:t>
      </w:r>
      <w:r w:rsidR="0022155F" w:rsidRPr="00E67809">
        <w:t>Employment</w:t>
      </w:r>
      <w:bookmarkEnd w:id="52"/>
    </w:p>
    <w:p w14:paraId="58CAF11D" w14:textId="77777777" w:rsidR="00D425BB" w:rsidRDefault="00D425BB" w:rsidP="00D425BB">
      <w:pPr>
        <w:spacing w:line="360" w:lineRule="auto"/>
        <w:ind w:firstLine="720"/>
        <w:jc w:val="both"/>
        <w:rPr>
          <w:rFonts w:cstheme="minorHAnsi"/>
        </w:rPr>
      </w:pPr>
    </w:p>
    <w:p w14:paraId="1BD0679A" w14:textId="16731A76" w:rsidR="0022155F" w:rsidRPr="0022155F" w:rsidRDefault="0022155F" w:rsidP="00D425BB">
      <w:pPr>
        <w:spacing w:line="360" w:lineRule="auto"/>
        <w:ind w:firstLine="720"/>
        <w:jc w:val="both"/>
        <w:rPr>
          <w:rFonts w:cstheme="minorHAnsi"/>
        </w:rPr>
      </w:pPr>
      <w:r w:rsidRPr="0022155F">
        <w:rPr>
          <w:rFonts w:cstheme="minorHAnsi"/>
        </w:rPr>
        <w:t>In 2001 it was recorded that between ‘one-half’ and ‘four-fifths’ of those who were under supervision by the probation service were unemployed (</w:t>
      </w:r>
      <w:bookmarkStart w:id="53" w:name="_Hlk63107454"/>
      <w:r w:rsidRPr="0022155F">
        <w:rPr>
          <w:rFonts w:cstheme="minorHAnsi"/>
        </w:rPr>
        <w:t xml:space="preserve">Metcalf, Anderson &amp; </w:t>
      </w:r>
      <w:proofErr w:type="spellStart"/>
      <w:r w:rsidRPr="0022155F">
        <w:rPr>
          <w:rFonts w:cstheme="minorHAnsi"/>
        </w:rPr>
        <w:t>Rolkfe</w:t>
      </w:r>
      <w:proofErr w:type="spellEnd"/>
      <w:r w:rsidR="008373ED">
        <w:rPr>
          <w:rFonts w:cstheme="minorHAnsi"/>
        </w:rPr>
        <w:t>,</w:t>
      </w:r>
      <w:r w:rsidRPr="0022155F">
        <w:rPr>
          <w:rFonts w:cstheme="minorHAnsi"/>
        </w:rPr>
        <w:t xml:space="preserve"> 2001</w:t>
      </w:r>
      <w:bookmarkEnd w:id="53"/>
      <w:r w:rsidRPr="0022155F">
        <w:rPr>
          <w:rFonts w:cstheme="minorHAnsi"/>
        </w:rPr>
        <w:t>). Furthermore, in 2001 61% of prisoners going into prison were found to be unemployed – which at the time was 13 times higher than the national unemployment rate (</w:t>
      </w:r>
      <w:bookmarkStart w:id="54" w:name="_Hlk70935575"/>
      <w:r w:rsidRPr="0022155F">
        <w:rPr>
          <w:rFonts w:cstheme="minorHAnsi"/>
        </w:rPr>
        <w:t>Social Exclusion Unit</w:t>
      </w:r>
      <w:r w:rsidR="008373ED">
        <w:rPr>
          <w:rFonts w:cstheme="minorHAnsi"/>
        </w:rPr>
        <w:t>,</w:t>
      </w:r>
      <w:r w:rsidRPr="0022155F">
        <w:rPr>
          <w:rFonts w:cstheme="minorHAnsi"/>
        </w:rPr>
        <w:t xml:space="preserve"> 2002</w:t>
      </w:r>
      <w:bookmarkEnd w:id="54"/>
      <w:r w:rsidRPr="0022155F">
        <w:rPr>
          <w:rFonts w:cstheme="minorHAnsi"/>
        </w:rPr>
        <w:t>). It was also found in 2004 that 75% of prisoners were being released from custody without having secured any form of employment (</w:t>
      </w:r>
      <w:bookmarkStart w:id="55" w:name="_Hlk70935588"/>
      <w:r w:rsidRPr="0022155F">
        <w:rPr>
          <w:rFonts w:cstheme="minorHAnsi"/>
        </w:rPr>
        <w:t>HM Government</w:t>
      </w:r>
      <w:r w:rsidR="008373ED">
        <w:rPr>
          <w:rFonts w:cstheme="minorHAnsi"/>
        </w:rPr>
        <w:t xml:space="preserve">, </w:t>
      </w:r>
      <w:r w:rsidRPr="0022155F">
        <w:rPr>
          <w:rFonts w:cstheme="minorHAnsi"/>
        </w:rPr>
        <w:t>2004</w:t>
      </w:r>
      <w:bookmarkEnd w:id="55"/>
      <w:r w:rsidRPr="0022155F">
        <w:rPr>
          <w:rFonts w:cstheme="minorHAnsi"/>
        </w:rPr>
        <w:t xml:space="preserve">) – this figure, as O’Brien (2019) points out, has not changed. </w:t>
      </w:r>
    </w:p>
    <w:p w14:paraId="25234754" w14:textId="07B18A5E" w:rsidR="0022155F" w:rsidRPr="0022155F" w:rsidRDefault="0022155F" w:rsidP="00D425BB">
      <w:pPr>
        <w:spacing w:line="360" w:lineRule="auto"/>
        <w:ind w:firstLine="720"/>
        <w:jc w:val="both"/>
        <w:rPr>
          <w:rFonts w:cstheme="minorHAnsi"/>
        </w:rPr>
      </w:pPr>
      <w:bookmarkStart w:id="56" w:name="_Hlk63107467"/>
      <w:bookmarkStart w:id="57" w:name="_Hlk70935601"/>
      <w:r w:rsidRPr="0022155F">
        <w:rPr>
          <w:rFonts w:cstheme="minorHAnsi"/>
        </w:rPr>
        <w:lastRenderedPageBreak/>
        <w:t>Rhodes (2008</w:t>
      </w:r>
      <w:bookmarkEnd w:id="56"/>
      <w:r w:rsidRPr="0022155F">
        <w:rPr>
          <w:rFonts w:cstheme="minorHAnsi"/>
        </w:rPr>
        <w:t xml:space="preserve">) </w:t>
      </w:r>
      <w:bookmarkEnd w:id="57"/>
      <w:r w:rsidRPr="0022155F">
        <w:rPr>
          <w:rFonts w:cstheme="minorHAnsi"/>
        </w:rPr>
        <w:t xml:space="preserve">emphasises the importance of prisoners finding employment, stating that securing a stable job can reduce the likelihood of reoffending by up to 50%. O’Brien (2019) mentions that the significance of employment does not just correlate with finding an income, but that finding the right kind of employment can ‘support a shift in identity, belonging and purpose’. It is </w:t>
      </w:r>
      <w:proofErr w:type="spellStart"/>
      <w:r w:rsidR="00A63628" w:rsidRPr="00A63628">
        <w:rPr>
          <w:rFonts w:cstheme="minorHAnsi"/>
        </w:rPr>
        <w:t>Kruttschnitt</w:t>
      </w:r>
      <w:proofErr w:type="spellEnd"/>
      <w:r w:rsidR="00A63628">
        <w:rPr>
          <w:rFonts w:cstheme="minorHAnsi"/>
        </w:rPr>
        <w:t xml:space="preserve"> &amp; </w:t>
      </w:r>
      <w:r w:rsidRPr="0022155F">
        <w:rPr>
          <w:rFonts w:cstheme="minorHAnsi"/>
        </w:rPr>
        <w:t>Savolainen (2009) and Weaver (2015) that have proved a vital relationship between a person’s participation in employment, the reaping of human and social capital</w:t>
      </w:r>
      <w:r w:rsidR="008373ED">
        <w:rPr>
          <w:rFonts w:cstheme="minorHAnsi"/>
        </w:rPr>
        <w:t>,</w:t>
      </w:r>
      <w:r w:rsidRPr="0022155F">
        <w:rPr>
          <w:rFonts w:cstheme="minorHAnsi"/>
        </w:rPr>
        <w:t xml:space="preserve"> and the significance of citizenship and reciprocal relationships. </w:t>
      </w:r>
    </w:p>
    <w:p w14:paraId="557426D3" w14:textId="5F939D3D" w:rsidR="0022155F" w:rsidRPr="0022155F" w:rsidRDefault="0022155F" w:rsidP="00D425BB">
      <w:pPr>
        <w:spacing w:line="360" w:lineRule="auto"/>
        <w:ind w:firstLine="720"/>
        <w:jc w:val="both"/>
        <w:rPr>
          <w:rFonts w:cstheme="minorHAnsi"/>
        </w:rPr>
      </w:pPr>
      <w:bookmarkStart w:id="58" w:name="_Hlk63107737"/>
      <w:bookmarkStart w:id="59" w:name="_Hlk70935659"/>
      <w:r w:rsidRPr="0022155F">
        <w:rPr>
          <w:rFonts w:cstheme="minorHAnsi"/>
        </w:rPr>
        <w:t>Gill (1997</w:t>
      </w:r>
      <w:bookmarkEnd w:id="58"/>
      <w:r w:rsidRPr="0022155F">
        <w:rPr>
          <w:rFonts w:cstheme="minorHAnsi"/>
        </w:rPr>
        <w:t xml:space="preserve">), </w:t>
      </w:r>
      <w:bookmarkStart w:id="60" w:name="_Hlk63107751"/>
      <w:r w:rsidRPr="0022155F">
        <w:rPr>
          <w:rFonts w:cstheme="minorHAnsi"/>
        </w:rPr>
        <w:t>Caddick &amp; Webster (1998</w:t>
      </w:r>
      <w:bookmarkEnd w:id="60"/>
      <w:r w:rsidRPr="0022155F">
        <w:rPr>
          <w:rFonts w:cstheme="minorHAnsi"/>
        </w:rPr>
        <w:t xml:space="preserve">) and </w:t>
      </w:r>
      <w:bookmarkStart w:id="61" w:name="_Hlk63107761"/>
      <w:proofErr w:type="spellStart"/>
      <w:r w:rsidRPr="0022155F">
        <w:rPr>
          <w:rFonts w:cstheme="minorHAnsi"/>
        </w:rPr>
        <w:t>Sarno</w:t>
      </w:r>
      <w:proofErr w:type="spellEnd"/>
      <w:r w:rsidRPr="0022155F">
        <w:rPr>
          <w:rFonts w:cstheme="minorHAnsi"/>
        </w:rPr>
        <w:t xml:space="preserve"> et al. (2000</w:t>
      </w:r>
      <w:bookmarkEnd w:id="59"/>
      <w:bookmarkEnd w:id="61"/>
      <w:r w:rsidRPr="0022155F">
        <w:rPr>
          <w:rFonts w:cstheme="minorHAnsi"/>
        </w:rPr>
        <w:t xml:space="preserve">) all </w:t>
      </w:r>
      <w:r w:rsidR="006F6CD7" w:rsidRPr="0022155F">
        <w:rPr>
          <w:rFonts w:cstheme="minorHAnsi"/>
        </w:rPr>
        <w:t>refer</w:t>
      </w:r>
      <w:r w:rsidRPr="0022155F">
        <w:rPr>
          <w:rFonts w:cstheme="minorHAnsi"/>
        </w:rPr>
        <w:t xml:space="preserve"> to the ‘barriers to employment’ which can affect prisoners in terms of finding employment on leaving prison. An example of this is their limited academic or vocational qualifications (Metcalf, Anderson and Rolfe</w:t>
      </w:r>
      <w:r w:rsidR="008373ED">
        <w:rPr>
          <w:rFonts w:cstheme="minorHAnsi"/>
        </w:rPr>
        <w:t>,</w:t>
      </w:r>
      <w:r w:rsidRPr="0022155F">
        <w:rPr>
          <w:rFonts w:cstheme="minorHAnsi"/>
        </w:rPr>
        <w:t xml:space="preserve"> 2001); literacy problems such as prisoners who may be illiterate (</w:t>
      </w:r>
      <w:proofErr w:type="spellStart"/>
      <w:r w:rsidRPr="0022155F">
        <w:rPr>
          <w:rFonts w:cstheme="minorHAnsi"/>
        </w:rPr>
        <w:t>Sarno</w:t>
      </w:r>
      <w:proofErr w:type="spellEnd"/>
      <w:r w:rsidRPr="0022155F">
        <w:rPr>
          <w:rFonts w:cstheme="minorHAnsi"/>
        </w:rPr>
        <w:t xml:space="preserve"> et al.</w:t>
      </w:r>
      <w:r w:rsidR="008373ED">
        <w:rPr>
          <w:rFonts w:cstheme="minorHAnsi"/>
        </w:rPr>
        <w:t>,</w:t>
      </w:r>
      <w:r w:rsidRPr="0022155F">
        <w:rPr>
          <w:rFonts w:cstheme="minorHAnsi"/>
        </w:rPr>
        <w:t xml:space="preserve"> 2000); lack of skills or any previous work experience (Gill</w:t>
      </w:r>
      <w:r w:rsidR="008373ED">
        <w:rPr>
          <w:rFonts w:cstheme="minorHAnsi"/>
        </w:rPr>
        <w:t>,</w:t>
      </w:r>
      <w:r w:rsidRPr="0022155F">
        <w:rPr>
          <w:rFonts w:cstheme="minorHAnsi"/>
        </w:rPr>
        <w:t xml:space="preserve"> 1997); and even low self-esteem (Caddick &amp; Webster</w:t>
      </w:r>
      <w:r w:rsidR="008373ED">
        <w:rPr>
          <w:rFonts w:cstheme="minorHAnsi"/>
        </w:rPr>
        <w:t xml:space="preserve">, </w:t>
      </w:r>
      <w:r w:rsidRPr="0022155F">
        <w:rPr>
          <w:rFonts w:cstheme="minorHAnsi"/>
        </w:rPr>
        <w:t xml:space="preserve">1998). </w:t>
      </w:r>
      <w:bookmarkStart w:id="62" w:name="_Hlk63107801"/>
      <w:bookmarkStart w:id="63" w:name="_Hlk70935700"/>
      <w:r w:rsidRPr="0022155F">
        <w:rPr>
          <w:rFonts w:cstheme="minorHAnsi"/>
        </w:rPr>
        <w:t>Niven &amp; Stewart (2005</w:t>
      </w:r>
      <w:bookmarkEnd w:id="62"/>
      <w:r w:rsidRPr="0022155F">
        <w:rPr>
          <w:rFonts w:cstheme="minorHAnsi"/>
        </w:rPr>
        <w:t>)</w:t>
      </w:r>
      <w:bookmarkEnd w:id="63"/>
      <w:r w:rsidRPr="0022155F">
        <w:rPr>
          <w:rFonts w:cstheme="minorHAnsi"/>
        </w:rPr>
        <w:t xml:space="preserve"> also mention the more ‘immediate’ factors which can affect a prisoner’s ‘job readiness’, like homelessness, substance misuse problems or ill-health. </w:t>
      </w:r>
    </w:p>
    <w:p w14:paraId="21A1001C" w14:textId="77777777" w:rsidR="00D425BB" w:rsidRDefault="00D425BB" w:rsidP="00D425BB">
      <w:pPr>
        <w:pStyle w:val="Heading2"/>
      </w:pPr>
    </w:p>
    <w:p w14:paraId="6402472A" w14:textId="1F086F42" w:rsidR="0022155F" w:rsidRPr="0022155F" w:rsidRDefault="00E67809" w:rsidP="00D425BB">
      <w:pPr>
        <w:pStyle w:val="Heading2"/>
      </w:pPr>
      <w:bookmarkStart w:id="64" w:name="_Toc70982578"/>
      <w:r>
        <w:t>2.</w:t>
      </w:r>
      <w:r w:rsidR="00E951CF">
        <w:t>6</w:t>
      </w:r>
      <w:r>
        <w:t xml:space="preserve"> </w:t>
      </w:r>
      <w:r w:rsidR="0022155F" w:rsidRPr="0022155F">
        <w:t>Employer Attitudes</w:t>
      </w:r>
      <w:bookmarkEnd w:id="64"/>
      <w:r w:rsidR="0022155F" w:rsidRPr="0022155F">
        <w:t xml:space="preserve"> </w:t>
      </w:r>
    </w:p>
    <w:p w14:paraId="5B2113FB" w14:textId="77777777" w:rsidR="00D425BB" w:rsidRDefault="00D425BB" w:rsidP="00D425BB">
      <w:pPr>
        <w:spacing w:line="360" w:lineRule="auto"/>
        <w:ind w:firstLine="720"/>
        <w:jc w:val="both"/>
        <w:rPr>
          <w:rFonts w:cstheme="minorHAnsi"/>
        </w:rPr>
      </w:pPr>
    </w:p>
    <w:p w14:paraId="46710048" w14:textId="2008E24B" w:rsidR="0022155F" w:rsidRPr="0022155F" w:rsidRDefault="0022155F" w:rsidP="00D425BB">
      <w:pPr>
        <w:spacing w:line="360" w:lineRule="auto"/>
        <w:ind w:firstLine="720"/>
        <w:jc w:val="both"/>
        <w:rPr>
          <w:rFonts w:cstheme="minorHAnsi"/>
        </w:rPr>
      </w:pPr>
      <w:r w:rsidRPr="0022155F">
        <w:rPr>
          <w:rFonts w:cstheme="minorHAnsi"/>
        </w:rPr>
        <w:t xml:space="preserve">It is not just the prisoners lack of desirable qualities that may hinder their possibility at finding employment. Metcalf, Anderson and Rolfe (2001) go on to explain that there are problems with ‘employer attitudes’ regarding hiring those that have served time in prison. Many employers deliberately exclude ex-offenders when recruiting staff, research showing that someone that has spent time </w:t>
      </w:r>
      <w:r w:rsidR="00692194">
        <w:rPr>
          <w:rFonts w:cstheme="minorHAnsi"/>
        </w:rPr>
        <w:t>in prison</w:t>
      </w:r>
      <w:r w:rsidRPr="0022155F">
        <w:rPr>
          <w:rFonts w:cstheme="minorHAnsi"/>
        </w:rPr>
        <w:t xml:space="preserve"> is 50% more likely to be rejected, 90% for those who have committed serious offences (Metcalf, Anderson and Rolfe, 2001</w:t>
      </w:r>
      <w:bookmarkStart w:id="65" w:name="_Hlk63107839"/>
      <w:r w:rsidRPr="0022155F">
        <w:rPr>
          <w:rFonts w:cstheme="minorHAnsi"/>
        </w:rPr>
        <w:t xml:space="preserve">). </w:t>
      </w:r>
      <w:bookmarkStart w:id="66" w:name="_Hlk70935753"/>
      <w:proofErr w:type="spellStart"/>
      <w:r w:rsidRPr="0022155F">
        <w:rPr>
          <w:rFonts w:cstheme="minorHAnsi"/>
        </w:rPr>
        <w:t>Haslewood-</w:t>
      </w:r>
      <w:bookmarkStart w:id="67" w:name="_Hlk70434055"/>
      <w:r w:rsidRPr="0022155F">
        <w:rPr>
          <w:rFonts w:cstheme="minorHAnsi"/>
        </w:rPr>
        <w:t>Po´csik</w:t>
      </w:r>
      <w:proofErr w:type="spellEnd"/>
      <w:r w:rsidRPr="0022155F">
        <w:rPr>
          <w:rFonts w:cstheme="minorHAnsi"/>
        </w:rPr>
        <w:t>, Brown and Spencer (2008</w:t>
      </w:r>
      <w:bookmarkEnd w:id="65"/>
      <w:r w:rsidRPr="0022155F">
        <w:rPr>
          <w:rFonts w:cstheme="minorHAnsi"/>
        </w:rPr>
        <w:t xml:space="preserve">) </w:t>
      </w:r>
      <w:bookmarkEnd w:id="66"/>
      <w:bookmarkEnd w:id="67"/>
      <w:r w:rsidRPr="0022155F">
        <w:rPr>
          <w:rFonts w:cstheme="minorHAnsi"/>
        </w:rPr>
        <w:t xml:space="preserve">go on to explain that employers may have concerns for the ‘risk’ posed to other staff, the potential for bad publicity, the lack of skills, as well as a view that ex-offenders are untrustworthy and unreliable with a lack of motivation for hard work. With the introduction of ‘Basic Disclosure’, introduced in the </w:t>
      </w:r>
      <w:bookmarkStart w:id="68" w:name="_Hlk70935762"/>
      <w:r w:rsidRPr="0022155F">
        <w:rPr>
          <w:rFonts w:cstheme="minorHAnsi"/>
        </w:rPr>
        <w:t>Police Act 1997</w:t>
      </w:r>
      <w:bookmarkEnd w:id="68"/>
      <w:r w:rsidRPr="0022155F">
        <w:rPr>
          <w:rFonts w:cstheme="minorHAnsi"/>
        </w:rPr>
        <w:t xml:space="preserve">, employers </w:t>
      </w:r>
      <w:r w:rsidR="006F6CD7" w:rsidRPr="0022155F">
        <w:rPr>
          <w:rFonts w:cstheme="minorHAnsi"/>
        </w:rPr>
        <w:t>can</w:t>
      </w:r>
      <w:r w:rsidRPr="0022155F">
        <w:rPr>
          <w:rFonts w:cstheme="minorHAnsi"/>
        </w:rPr>
        <w:t xml:space="preserve"> gain access to the criminal record of any job applicant. Simply seeing an offence can already begin to alter an employer’s view of the applicant, formed by a lack of knowledge of how high offending rates tend to be as well as ‘the risk for recidivism’ (Metcalfe, Anderson and Rolfe</w:t>
      </w:r>
      <w:r w:rsidR="00692194">
        <w:rPr>
          <w:rFonts w:cstheme="minorHAnsi"/>
        </w:rPr>
        <w:t>,</w:t>
      </w:r>
      <w:r w:rsidRPr="0022155F">
        <w:rPr>
          <w:rFonts w:cstheme="minorHAnsi"/>
        </w:rPr>
        <w:t xml:space="preserve"> 2001). This then creates an overriding issue, even for those where employment is an achievable aim, where ex-offenders are left with a serious disadvantage when competing in the world of work (</w:t>
      </w:r>
      <w:bookmarkStart w:id="69" w:name="_Hlk70935781"/>
      <w:bookmarkStart w:id="70" w:name="_Hlk63107871"/>
      <w:r w:rsidRPr="0022155F">
        <w:rPr>
          <w:rFonts w:cstheme="minorHAnsi"/>
        </w:rPr>
        <w:t xml:space="preserve">Burnett and </w:t>
      </w:r>
      <w:proofErr w:type="spellStart"/>
      <w:r w:rsidRPr="0022155F">
        <w:rPr>
          <w:rFonts w:cstheme="minorHAnsi"/>
        </w:rPr>
        <w:t>Maruna</w:t>
      </w:r>
      <w:proofErr w:type="spellEnd"/>
      <w:r w:rsidR="00692194">
        <w:rPr>
          <w:rFonts w:cstheme="minorHAnsi"/>
        </w:rPr>
        <w:t>,</w:t>
      </w:r>
      <w:r w:rsidRPr="0022155F">
        <w:rPr>
          <w:rFonts w:cstheme="minorHAnsi"/>
        </w:rPr>
        <w:t xml:space="preserve"> 2006</w:t>
      </w:r>
      <w:bookmarkEnd w:id="69"/>
      <w:r w:rsidRPr="0022155F">
        <w:rPr>
          <w:rFonts w:cstheme="minorHAnsi"/>
        </w:rPr>
        <w:t>)</w:t>
      </w:r>
      <w:bookmarkEnd w:id="70"/>
      <w:r w:rsidRPr="0022155F">
        <w:rPr>
          <w:rFonts w:cstheme="minorHAnsi"/>
        </w:rPr>
        <w:t xml:space="preserve">, leaving ex-offenders having to make do with temporary, </w:t>
      </w:r>
      <w:r w:rsidR="006F6CD7" w:rsidRPr="0022155F">
        <w:rPr>
          <w:rFonts w:cstheme="minorHAnsi"/>
        </w:rPr>
        <w:t>unskilled,</w:t>
      </w:r>
      <w:r w:rsidRPr="0022155F">
        <w:rPr>
          <w:rFonts w:cstheme="minorHAnsi"/>
        </w:rPr>
        <w:t xml:space="preserve"> and low paid jobs where ‘disclosure’ is less of a problem.</w:t>
      </w:r>
    </w:p>
    <w:p w14:paraId="249FDDC6" w14:textId="77777777" w:rsidR="00D55B90" w:rsidRDefault="00D55B90" w:rsidP="00D425BB">
      <w:pPr>
        <w:pStyle w:val="Heading2"/>
      </w:pPr>
    </w:p>
    <w:p w14:paraId="7824A4D1" w14:textId="068482F0" w:rsidR="0022155F" w:rsidRPr="0022155F" w:rsidRDefault="00E951CF" w:rsidP="00D425BB">
      <w:pPr>
        <w:pStyle w:val="Heading2"/>
      </w:pPr>
      <w:bookmarkStart w:id="71" w:name="_Toc70982579"/>
      <w:r>
        <w:t xml:space="preserve">2.7 </w:t>
      </w:r>
      <w:r w:rsidR="0022155F" w:rsidRPr="0022155F">
        <w:t>Public Attitudes</w:t>
      </w:r>
      <w:bookmarkEnd w:id="71"/>
      <w:r w:rsidR="0022155F" w:rsidRPr="0022155F">
        <w:t xml:space="preserve"> </w:t>
      </w:r>
    </w:p>
    <w:p w14:paraId="371B850B" w14:textId="77777777" w:rsidR="00D425BB" w:rsidRDefault="00D425BB" w:rsidP="00D425BB">
      <w:pPr>
        <w:spacing w:line="360" w:lineRule="auto"/>
        <w:ind w:firstLine="720"/>
        <w:jc w:val="both"/>
        <w:rPr>
          <w:rFonts w:cstheme="minorHAnsi"/>
        </w:rPr>
      </w:pPr>
    </w:p>
    <w:p w14:paraId="30D3DDE3" w14:textId="6641C561" w:rsidR="0022155F" w:rsidRPr="0022155F" w:rsidRDefault="0022155F" w:rsidP="00D425BB">
      <w:pPr>
        <w:spacing w:line="360" w:lineRule="auto"/>
        <w:ind w:firstLine="720"/>
        <w:jc w:val="both"/>
        <w:rPr>
          <w:rFonts w:cstheme="minorHAnsi"/>
        </w:rPr>
      </w:pPr>
      <w:r w:rsidRPr="0022155F">
        <w:rPr>
          <w:rFonts w:cstheme="minorHAnsi"/>
        </w:rPr>
        <w:t>Barriers affecting ex-offenders have also been found to reside within the public (</w:t>
      </w:r>
      <w:bookmarkStart w:id="72" w:name="_Hlk70935803"/>
      <w:proofErr w:type="spellStart"/>
      <w:r w:rsidRPr="0022155F">
        <w:rPr>
          <w:rFonts w:cstheme="minorHAnsi"/>
        </w:rPr>
        <w:t>Rade</w:t>
      </w:r>
      <w:proofErr w:type="spellEnd"/>
      <w:r w:rsidRPr="0022155F">
        <w:rPr>
          <w:rFonts w:cstheme="minorHAnsi"/>
        </w:rPr>
        <w:t>, Desmarais &amp; Mitchell, 2016)</w:t>
      </w:r>
      <w:bookmarkEnd w:id="72"/>
      <w:r w:rsidRPr="0022155F">
        <w:rPr>
          <w:rFonts w:cstheme="minorHAnsi"/>
        </w:rPr>
        <w:t>. These barriers come in the form of negative attitudes that are held by the public in relation to ex-offenders (</w:t>
      </w:r>
      <w:bookmarkStart w:id="73" w:name="_Hlk70935812"/>
      <w:r w:rsidRPr="0022155F">
        <w:rPr>
          <w:rFonts w:cstheme="minorHAnsi"/>
        </w:rPr>
        <w:t xml:space="preserve">Brooks, </w:t>
      </w:r>
      <w:proofErr w:type="spellStart"/>
      <w:r w:rsidRPr="0022155F">
        <w:rPr>
          <w:rFonts w:cstheme="minorHAnsi"/>
        </w:rPr>
        <w:t>Visher</w:t>
      </w:r>
      <w:proofErr w:type="spellEnd"/>
      <w:r w:rsidRPr="0022155F">
        <w:rPr>
          <w:rFonts w:cstheme="minorHAnsi"/>
        </w:rPr>
        <w:t xml:space="preserve"> &amp; Naser, 2006</w:t>
      </w:r>
      <w:bookmarkEnd w:id="73"/>
      <w:r w:rsidRPr="0022155F">
        <w:rPr>
          <w:rFonts w:cstheme="minorHAnsi"/>
        </w:rPr>
        <w:t xml:space="preserve">). As </w:t>
      </w:r>
      <w:bookmarkStart w:id="74" w:name="_Hlk70935822"/>
      <w:r w:rsidRPr="0022155F">
        <w:rPr>
          <w:rFonts w:cstheme="minorHAnsi"/>
        </w:rPr>
        <w:t>Clear et al. (2001</w:t>
      </w:r>
      <w:bookmarkEnd w:id="74"/>
      <w:r w:rsidRPr="0022155F">
        <w:rPr>
          <w:rFonts w:cstheme="minorHAnsi"/>
        </w:rPr>
        <w:t xml:space="preserve">) points out, it is these negative attitudes that can lead to the development of policy restrictions and barriers for ex-offenders in a wide domain, including: education, employment, health, </w:t>
      </w:r>
      <w:r w:rsidR="006F6CD7" w:rsidRPr="0022155F">
        <w:rPr>
          <w:rFonts w:cstheme="minorHAnsi"/>
        </w:rPr>
        <w:t>housing,</w:t>
      </w:r>
      <w:r w:rsidRPr="0022155F">
        <w:rPr>
          <w:rFonts w:cstheme="minorHAnsi"/>
        </w:rPr>
        <w:t xml:space="preserve"> and voting rights. </w:t>
      </w:r>
    </w:p>
    <w:p w14:paraId="4AF41FF6" w14:textId="78326D94" w:rsidR="0022155F" w:rsidRPr="0022155F" w:rsidRDefault="0022155F" w:rsidP="00D425BB">
      <w:pPr>
        <w:spacing w:line="360" w:lineRule="auto"/>
        <w:ind w:firstLine="720"/>
        <w:jc w:val="both"/>
        <w:rPr>
          <w:rFonts w:cstheme="minorHAnsi"/>
        </w:rPr>
      </w:pPr>
      <w:proofErr w:type="spellStart"/>
      <w:r w:rsidRPr="0022155F">
        <w:rPr>
          <w:rFonts w:cstheme="minorHAnsi"/>
        </w:rPr>
        <w:t>Rade</w:t>
      </w:r>
      <w:proofErr w:type="spellEnd"/>
      <w:r w:rsidRPr="0022155F">
        <w:rPr>
          <w:rFonts w:cstheme="minorHAnsi"/>
        </w:rPr>
        <w:t>, Desmarais &amp; Mitchell</w:t>
      </w:r>
      <w:r w:rsidR="00692194">
        <w:rPr>
          <w:rFonts w:cstheme="minorHAnsi"/>
        </w:rPr>
        <w:t xml:space="preserve"> </w:t>
      </w:r>
      <w:r w:rsidRPr="0022155F">
        <w:rPr>
          <w:rFonts w:cstheme="minorHAnsi"/>
        </w:rPr>
        <w:t>(2016) have highlighted three characterises found in the public that have ranging effects on attitudes toward ex-offenders. These characteristics are: Sex, race/</w:t>
      </w:r>
      <w:r w:rsidR="006F6CD7" w:rsidRPr="0022155F">
        <w:rPr>
          <w:rFonts w:cstheme="minorHAnsi"/>
        </w:rPr>
        <w:t>ethnicity,</w:t>
      </w:r>
      <w:r w:rsidRPr="0022155F">
        <w:rPr>
          <w:rFonts w:cstheme="minorHAnsi"/>
        </w:rPr>
        <w:t xml:space="preserve"> and interpersonal contact (</w:t>
      </w:r>
      <w:proofErr w:type="spellStart"/>
      <w:r w:rsidRPr="0022155F">
        <w:rPr>
          <w:rFonts w:cstheme="minorHAnsi"/>
        </w:rPr>
        <w:t>Rade</w:t>
      </w:r>
      <w:proofErr w:type="spellEnd"/>
      <w:r w:rsidRPr="0022155F">
        <w:rPr>
          <w:rFonts w:cstheme="minorHAnsi"/>
        </w:rPr>
        <w:t xml:space="preserve">, Desmarais &amp; Mitchell, 2016). </w:t>
      </w:r>
    </w:p>
    <w:p w14:paraId="127AF9AF" w14:textId="7F78D963" w:rsidR="0022155F" w:rsidRPr="0022155F" w:rsidRDefault="0022155F" w:rsidP="00D425BB">
      <w:pPr>
        <w:spacing w:line="360" w:lineRule="auto"/>
        <w:ind w:firstLine="720"/>
        <w:jc w:val="both"/>
        <w:rPr>
          <w:rFonts w:cstheme="minorHAnsi"/>
        </w:rPr>
      </w:pPr>
      <w:bookmarkStart w:id="75" w:name="_Hlk70935835"/>
      <w:proofErr w:type="spellStart"/>
      <w:r w:rsidRPr="0022155F">
        <w:rPr>
          <w:rFonts w:cstheme="minorHAnsi"/>
        </w:rPr>
        <w:t>Lerentz</w:t>
      </w:r>
      <w:proofErr w:type="spellEnd"/>
      <w:r w:rsidRPr="0022155F">
        <w:rPr>
          <w:rFonts w:cstheme="minorHAnsi"/>
        </w:rPr>
        <w:t xml:space="preserve"> (2011</w:t>
      </w:r>
      <w:bookmarkEnd w:id="75"/>
      <w:r w:rsidRPr="0022155F">
        <w:rPr>
          <w:rFonts w:cstheme="minorHAnsi"/>
        </w:rPr>
        <w:t xml:space="preserve">) and </w:t>
      </w:r>
      <w:bookmarkStart w:id="76" w:name="_Hlk70935845"/>
      <w:r w:rsidRPr="0022155F">
        <w:rPr>
          <w:rFonts w:cstheme="minorHAnsi"/>
        </w:rPr>
        <w:t>Mancini, Shields, Mears &amp; Beaver (2010</w:t>
      </w:r>
      <w:bookmarkEnd w:id="76"/>
      <w:r w:rsidRPr="0022155F">
        <w:rPr>
          <w:rFonts w:cstheme="minorHAnsi"/>
        </w:rPr>
        <w:t>) found that when compare</w:t>
      </w:r>
      <w:r w:rsidR="00692194">
        <w:rPr>
          <w:rFonts w:cstheme="minorHAnsi"/>
        </w:rPr>
        <w:t>d</w:t>
      </w:r>
      <w:r w:rsidRPr="0022155F">
        <w:rPr>
          <w:rFonts w:cstheme="minorHAnsi"/>
        </w:rPr>
        <w:t xml:space="preserve"> with men, women tended to show less favourable attitudes towards ex-offenders.  However, it should also be noted that studies presented by </w:t>
      </w:r>
      <w:bookmarkStart w:id="77" w:name="_Hlk70935859"/>
      <w:r w:rsidRPr="0022155F">
        <w:rPr>
          <w:rFonts w:cstheme="minorHAnsi"/>
        </w:rPr>
        <w:t xml:space="preserve">Park (2009) and Locke (2010) </w:t>
      </w:r>
      <w:bookmarkEnd w:id="77"/>
      <w:r w:rsidRPr="0022155F">
        <w:rPr>
          <w:rFonts w:cstheme="minorHAnsi"/>
        </w:rPr>
        <w:t xml:space="preserve">gave findings of no difference in opinions regarding </w:t>
      </w:r>
      <w:r w:rsidR="00AA65A8">
        <w:rPr>
          <w:rFonts w:cstheme="minorHAnsi"/>
        </w:rPr>
        <w:t>the gender of those asked</w:t>
      </w:r>
      <w:r w:rsidRPr="0022155F">
        <w:rPr>
          <w:rFonts w:cstheme="minorHAnsi"/>
        </w:rPr>
        <w:t xml:space="preserve">. </w:t>
      </w:r>
    </w:p>
    <w:p w14:paraId="12C975D6" w14:textId="77777777" w:rsidR="0022155F" w:rsidRPr="0022155F" w:rsidRDefault="0022155F" w:rsidP="00D425BB">
      <w:pPr>
        <w:spacing w:line="360" w:lineRule="auto"/>
        <w:ind w:firstLine="720"/>
        <w:jc w:val="both"/>
        <w:rPr>
          <w:rFonts w:cstheme="minorHAnsi"/>
        </w:rPr>
      </w:pPr>
      <w:r w:rsidRPr="0022155F">
        <w:rPr>
          <w:rFonts w:cstheme="minorHAnsi"/>
        </w:rPr>
        <w:t xml:space="preserve">Studies </w:t>
      </w:r>
      <w:bookmarkStart w:id="78" w:name="_Hlk70935880"/>
      <w:r w:rsidRPr="0022155F">
        <w:rPr>
          <w:rFonts w:cstheme="minorHAnsi"/>
        </w:rPr>
        <w:t>by Hirschfield &amp; Piquero (2010) and Mancini et al. (2010</w:t>
      </w:r>
      <w:bookmarkEnd w:id="78"/>
      <w:r w:rsidRPr="0022155F">
        <w:rPr>
          <w:rFonts w:cstheme="minorHAnsi"/>
        </w:rPr>
        <w:t xml:space="preserve">) found that in some cases white or non-minority groups reported less favourable attitudes when compared with minority group participants of those studies. </w:t>
      </w:r>
      <w:bookmarkStart w:id="79" w:name="_Hlk70935900"/>
      <w:r w:rsidRPr="0022155F">
        <w:rPr>
          <w:rFonts w:cstheme="minorHAnsi"/>
        </w:rPr>
        <w:t>Pager (2003</w:t>
      </w:r>
      <w:bookmarkEnd w:id="79"/>
      <w:r w:rsidRPr="0022155F">
        <w:rPr>
          <w:rFonts w:cstheme="minorHAnsi"/>
        </w:rPr>
        <w:t xml:space="preserve">) develops this, stating that negative attitudes were also more prevalent towards minority races. </w:t>
      </w:r>
    </w:p>
    <w:p w14:paraId="55BA3C40" w14:textId="46C28F55" w:rsidR="0022155F" w:rsidRPr="0022155F" w:rsidRDefault="0022155F" w:rsidP="00D425BB">
      <w:pPr>
        <w:spacing w:line="360" w:lineRule="auto"/>
        <w:ind w:firstLine="720"/>
        <w:jc w:val="both"/>
        <w:rPr>
          <w:rFonts w:cstheme="minorHAnsi"/>
        </w:rPr>
      </w:pPr>
      <w:r w:rsidRPr="0022155F">
        <w:rPr>
          <w:rFonts w:cstheme="minorHAnsi"/>
        </w:rPr>
        <w:t>Interpersonal contact relates to a theory which proposes that there is a relationship between contact and prejudice, whereby increased contact with members of the ‘out</w:t>
      </w:r>
      <w:r w:rsidR="00F40941">
        <w:rPr>
          <w:rFonts w:cstheme="minorHAnsi"/>
        </w:rPr>
        <w:t>-</w:t>
      </w:r>
      <w:r w:rsidRPr="0022155F">
        <w:rPr>
          <w:rFonts w:cstheme="minorHAnsi"/>
        </w:rPr>
        <w:t>group’ (in this cases ex-offenders) can decrease prejudice and social distance of those from an ‘</w:t>
      </w:r>
      <w:r w:rsidR="00692194">
        <w:rPr>
          <w:rFonts w:cstheme="minorHAnsi"/>
        </w:rPr>
        <w:t>in</w:t>
      </w:r>
      <w:r w:rsidR="00F40941">
        <w:rPr>
          <w:rFonts w:cstheme="minorHAnsi"/>
        </w:rPr>
        <w:t>-</w:t>
      </w:r>
      <w:r w:rsidRPr="0022155F">
        <w:rPr>
          <w:rFonts w:cstheme="minorHAnsi"/>
        </w:rPr>
        <w:t>group’ (</w:t>
      </w:r>
      <w:bookmarkStart w:id="80" w:name="_Hlk70935919"/>
      <w:r w:rsidRPr="0022155F">
        <w:rPr>
          <w:rFonts w:cstheme="minorHAnsi"/>
        </w:rPr>
        <w:t xml:space="preserve">Allport, 1954; Pettigrew &amp; </w:t>
      </w:r>
      <w:proofErr w:type="spellStart"/>
      <w:r w:rsidRPr="0022155F">
        <w:rPr>
          <w:rFonts w:cstheme="minorHAnsi"/>
        </w:rPr>
        <w:t>Tropp</w:t>
      </w:r>
      <w:proofErr w:type="spellEnd"/>
      <w:r w:rsidRPr="0022155F">
        <w:rPr>
          <w:rFonts w:cstheme="minorHAnsi"/>
        </w:rPr>
        <w:t>, 2006</w:t>
      </w:r>
      <w:bookmarkEnd w:id="80"/>
      <w:r w:rsidRPr="0022155F">
        <w:rPr>
          <w:rFonts w:cstheme="minorHAnsi"/>
        </w:rPr>
        <w:t xml:space="preserve">). Regarding this theory, study findings presented by </w:t>
      </w:r>
      <w:bookmarkStart w:id="81" w:name="_Hlk70935931"/>
      <w:r w:rsidRPr="0022155F">
        <w:rPr>
          <w:rFonts w:cstheme="minorHAnsi"/>
        </w:rPr>
        <w:t xml:space="preserve">Gibson, Roberson &amp; Daniel (2009), </w:t>
      </w:r>
      <w:bookmarkEnd w:id="81"/>
      <w:r w:rsidRPr="0022155F">
        <w:rPr>
          <w:rFonts w:cstheme="minorHAnsi"/>
        </w:rPr>
        <w:t xml:space="preserve">found that members of the public who had had contact with ex-offenders generally reported more favourable attitudes. </w:t>
      </w:r>
    </w:p>
    <w:p w14:paraId="64A65537" w14:textId="310178A3" w:rsidR="0022155F" w:rsidRPr="0022155F" w:rsidRDefault="0022155F" w:rsidP="00D425BB">
      <w:pPr>
        <w:spacing w:line="360" w:lineRule="auto"/>
        <w:ind w:firstLine="720"/>
        <w:jc w:val="both"/>
        <w:rPr>
          <w:rFonts w:cstheme="minorHAnsi"/>
        </w:rPr>
      </w:pPr>
      <w:bookmarkStart w:id="82" w:name="_Hlk70935957"/>
      <w:r w:rsidRPr="0022155F">
        <w:rPr>
          <w:rFonts w:cstheme="minorHAnsi"/>
        </w:rPr>
        <w:t xml:space="preserve">Hardcastle, Bartholomew &amp; </w:t>
      </w:r>
      <w:proofErr w:type="spellStart"/>
      <w:r w:rsidRPr="0022155F">
        <w:rPr>
          <w:rFonts w:cstheme="minorHAnsi"/>
        </w:rPr>
        <w:t>Graffam</w:t>
      </w:r>
      <w:proofErr w:type="spellEnd"/>
      <w:r w:rsidRPr="0022155F">
        <w:rPr>
          <w:rFonts w:cstheme="minorHAnsi"/>
        </w:rPr>
        <w:t xml:space="preserve"> (2011</w:t>
      </w:r>
      <w:bookmarkEnd w:id="82"/>
      <w:r w:rsidRPr="0022155F">
        <w:rPr>
          <w:rFonts w:cstheme="minorHAnsi"/>
        </w:rPr>
        <w:t>) also propose that the type of criminal offence is also significant to a person’s judgement of an ex-offender. Negative attitudes were found to be more prevalent where there was a history of violent crimes and sexual offences, compared with those of non-violent crimes (</w:t>
      </w:r>
      <w:bookmarkStart w:id="83" w:name="_Hlk70935977"/>
      <w:r w:rsidRPr="0022155F">
        <w:rPr>
          <w:rFonts w:cstheme="minorHAnsi"/>
        </w:rPr>
        <w:t>Perkins, Raines, Tschopp &amp; Warner, 2009).</w:t>
      </w:r>
    </w:p>
    <w:bookmarkEnd w:id="83"/>
    <w:p w14:paraId="5C200362" w14:textId="27899863" w:rsidR="0022155F" w:rsidRPr="0022155F" w:rsidRDefault="0022155F" w:rsidP="00D425BB">
      <w:pPr>
        <w:spacing w:line="360" w:lineRule="auto"/>
        <w:ind w:firstLine="720"/>
        <w:jc w:val="both"/>
        <w:rPr>
          <w:rFonts w:cstheme="minorHAnsi"/>
        </w:rPr>
      </w:pPr>
      <w:r w:rsidRPr="0022155F">
        <w:rPr>
          <w:rFonts w:cstheme="minorHAnsi"/>
        </w:rPr>
        <w:t xml:space="preserve">Mental health and rehabilitation also </w:t>
      </w:r>
      <w:r w:rsidR="00F611C4" w:rsidRPr="0022155F">
        <w:rPr>
          <w:rFonts w:cstheme="minorHAnsi"/>
        </w:rPr>
        <w:t>play</w:t>
      </w:r>
      <w:r w:rsidRPr="0022155F">
        <w:rPr>
          <w:rFonts w:cstheme="minorHAnsi"/>
        </w:rPr>
        <w:t xml:space="preserve"> a part in ex-offender stigmatisation as </w:t>
      </w:r>
      <w:bookmarkStart w:id="84" w:name="_Hlk70936029"/>
      <w:r w:rsidRPr="0022155F">
        <w:rPr>
          <w:rFonts w:cstheme="minorHAnsi"/>
        </w:rPr>
        <w:t>Lebel (2008</w:t>
      </w:r>
      <w:bookmarkEnd w:id="84"/>
      <w:r w:rsidRPr="0022155F">
        <w:rPr>
          <w:rFonts w:cstheme="minorHAnsi"/>
        </w:rPr>
        <w:t xml:space="preserve">) and Locke (2010) both confirm that public attitudes were less favourable towards ex-offenders who either had a mental illness or had not received any type of rehabilitation. </w:t>
      </w:r>
    </w:p>
    <w:p w14:paraId="41184657" w14:textId="34E7FDAE" w:rsidR="0022155F" w:rsidRPr="0022155F" w:rsidRDefault="0022155F" w:rsidP="00D425BB">
      <w:pPr>
        <w:spacing w:line="360" w:lineRule="auto"/>
        <w:ind w:firstLine="720"/>
        <w:jc w:val="both"/>
        <w:rPr>
          <w:rFonts w:cstheme="minorHAnsi"/>
        </w:rPr>
      </w:pPr>
      <w:r w:rsidRPr="0022155F">
        <w:rPr>
          <w:rFonts w:cstheme="minorHAnsi"/>
        </w:rPr>
        <w:lastRenderedPageBreak/>
        <w:t xml:space="preserve">Finally, research has also shown a link between community size and public attitudes towards ex-offenders. People from non-rural communities tend to report less negative attitudes than those who live in more rural areas </w:t>
      </w:r>
      <w:bookmarkStart w:id="85" w:name="_Hlk70936052"/>
      <w:r w:rsidRPr="0022155F">
        <w:rPr>
          <w:rFonts w:cstheme="minorHAnsi"/>
        </w:rPr>
        <w:t>(Mackey &amp; Courtright, 2000)</w:t>
      </w:r>
      <w:bookmarkEnd w:id="85"/>
      <w:r w:rsidRPr="0022155F">
        <w:rPr>
          <w:rFonts w:cstheme="minorHAnsi"/>
        </w:rPr>
        <w:t xml:space="preserve">. </w:t>
      </w:r>
      <w:proofErr w:type="spellStart"/>
      <w:r w:rsidRPr="0022155F">
        <w:rPr>
          <w:rFonts w:cstheme="minorHAnsi"/>
        </w:rPr>
        <w:t>Leverentz</w:t>
      </w:r>
      <w:proofErr w:type="spellEnd"/>
      <w:r w:rsidRPr="0022155F">
        <w:rPr>
          <w:rFonts w:cstheme="minorHAnsi"/>
        </w:rPr>
        <w:t xml:space="preserve"> (2011) makes clear that in non-rural areas where crime is more prevalent there may be more acceptance or tolerance of ex-offenders existing there, compared with those in rural areas where crime is much lower and therefore exposure to ex-offenders is minimised. </w:t>
      </w:r>
    </w:p>
    <w:p w14:paraId="63B91A36" w14:textId="77777777" w:rsidR="00D425BB" w:rsidRDefault="00D425BB" w:rsidP="00D425BB">
      <w:pPr>
        <w:pStyle w:val="Heading2"/>
      </w:pPr>
    </w:p>
    <w:p w14:paraId="5B4F544A" w14:textId="35CBBA5C" w:rsidR="0022155F" w:rsidRPr="0022155F" w:rsidRDefault="00E951CF" w:rsidP="00D425BB">
      <w:pPr>
        <w:pStyle w:val="Heading2"/>
      </w:pPr>
      <w:bookmarkStart w:id="86" w:name="_Toc70982580"/>
      <w:r>
        <w:t xml:space="preserve">2.8 </w:t>
      </w:r>
      <w:r w:rsidR="0022155F" w:rsidRPr="0022155F">
        <w:t>Stigma</w:t>
      </w:r>
      <w:bookmarkEnd w:id="86"/>
    </w:p>
    <w:p w14:paraId="694382F3" w14:textId="77777777" w:rsidR="00D425BB" w:rsidRDefault="00D425BB" w:rsidP="00D425BB">
      <w:pPr>
        <w:spacing w:line="360" w:lineRule="auto"/>
        <w:ind w:firstLine="720"/>
        <w:jc w:val="both"/>
        <w:rPr>
          <w:rFonts w:cstheme="minorHAnsi"/>
        </w:rPr>
      </w:pPr>
    </w:p>
    <w:p w14:paraId="0D618F2D" w14:textId="4F2F6BB3" w:rsidR="0022155F" w:rsidRPr="0022155F" w:rsidRDefault="0022155F" w:rsidP="00D425BB">
      <w:pPr>
        <w:spacing w:line="360" w:lineRule="auto"/>
        <w:ind w:firstLine="720"/>
        <w:jc w:val="both"/>
        <w:rPr>
          <w:rFonts w:cstheme="minorHAnsi"/>
        </w:rPr>
      </w:pPr>
      <w:r w:rsidRPr="0022155F">
        <w:rPr>
          <w:rFonts w:cstheme="minorHAnsi"/>
        </w:rPr>
        <w:t xml:space="preserve">Stigma is one possible route to explore when searching for answers to why there may exist negative public opinions of ex-offenders </w:t>
      </w:r>
      <w:bookmarkStart w:id="87" w:name="_Hlk70936093"/>
      <w:r w:rsidRPr="0022155F">
        <w:rPr>
          <w:rFonts w:cstheme="minorHAnsi"/>
        </w:rPr>
        <w:t>(Dovidio, Glick &amp; Rudman, 2005</w:t>
      </w:r>
      <w:bookmarkEnd w:id="87"/>
      <w:r w:rsidRPr="0022155F">
        <w:rPr>
          <w:rFonts w:cstheme="minorHAnsi"/>
        </w:rPr>
        <w:t xml:space="preserve">). Both prejudice and stigma are described as attributes of a person which cause them reject others based on differences </w:t>
      </w:r>
      <w:bookmarkStart w:id="88" w:name="_Hlk70936102"/>
      <w:r w:rsidRPr="0022155F">
        <w:rPr>
          <w:rFonts w:cstheme="minorHAnsi"/>
        </w:rPr>
        <w:t>(Goffman, 1962; Allport, 1954</w:t>
      </w:r>
      <w:bookmarkEnd w:id="88"/>
      <w:r w:rsidRPr="0022155F">
        <w:rPr>
          <w:rFonts w:cstheme="minorHAnsi"/>
        </w:rPr>
        <w:t xml:space="preserve">). </w:t>
      </w:r>
    </w:p>
    <w:p w14:paraId="72BE6139" w14:textId="566A956D" w:rsidR="0022155F" w:rsidRPr="0022155F" w:rsidRDefault="0022155F" w:rsidP="00D425BB">
      <w:pPr>
        <w:spacing w:line="360" w:lineRule="auto"/>
        <w:ind w:firstLine="720"/>
        <w:jc w:val="both"/>
        <w:rPr>
          <w:rFonts w:cstheme="minorHAnsi"/>
        </w:rPr>
      </w:pPr>
      <w:r w:rsidRPr="0022155F">
        <w:rPr>
          <w:rFonts w:cstheme="minorHAnsi"/>
        </w:rPr>
        <w:t>It was Goffman (1963) who first proposed ‘spoiled identities’, a concept which looks at individuals identified by a stigma which relates to a socially undesirable attribute they may acquire (physical or otherwise). This then creates a discrepancy between who the person is and who they are perceived to be by others (</w:t>
      </w:r>
      <w:bookmarkStart w:id="89" w:name="_Hlk70936130"/>
      <w:r w:rsidRPr="0022155F">
        <w:rPr>
          <w:rFonts w:cstheme="minorHAnsi"/>
        </w:rPr>
        <w:t>Link &amp; Phelan, 2001</w:t>
      </w:r>
      <w:bookmarkEnd w:id="89"/>
      <w:r w:rsidRPr="0022155F">
        <w:rPr>
          <w:rFonts w:cstheme="minorHAnsi"/>
        </w:rPr>
        <w:t>). It is by this that a stigmatised individual becomes part of the ‘out</w:t>
      </w:r>
      <w:r w:rsidR="007042C9">
        <w:rPr>
          <w:rFonts w:cstheme="minorHAnsi"/>
        </w:rPr>
        <w:t>-</w:t>
      </w:r>
      <w:r w:rsidRPr="0022155F">
        <w:rPr>
          <w:rFonts w:cstheme="minorHAnsi"/>
        </w:rPr>
        <w:t>group’ who is cast aside by the ‘in</w:t>
      </w:r>
      <w:r w:rsidR="007042C9">
        <w:rPr>
          <w:rFonts w:cstheme="minorHAnsi"/>
        </w:rPr>
        <w:t>-</w:t>
      </w:r>
      <w:r w:rsidRPr="0022155F">
        <w:rPr>
          <w:rFonts w:cstheme="minorHAnsi"/>
        </w:rPr>
        <w:t xml:space="preserve">group’ (the ‘normal’ person). Relating this to a business environment, an employee withholding a stigmatised attribute (having spent time in prison) threatens to disrupt the social </w:t>
      </w:r>
      <w:r w:rsidR="00F611C4" w:rsidRPr="0022155F">
        <w:rPr>
          <w:rFonts w:cstheme="minorHAnsi"/>
        </w:rPr>
        <w:t>order</w:t>
      </w:r>
      <w:r w:rsidR="00F611C4">
        <w:rPr>
          <w:rFonts w:cstheme="minorHAnsi"/>
        </w:rPr>
        <w:t xml:space="preserve"> and</w:t>
      </w:r>
      <w:r w:rsidRPr="0022155F">
        <w:rPr>
          <w:rFonts w:cstheme="minorHAnsi"/>
        </w:rPr>
        <w:t xml:space="preserve"> are ostracised by the ‘ingroup’ to protect themselves (</w:t>
      </w:r>
      <w:bookmarkStart w:id="90" w:name="_Hlk70936142"/>
      <w:r w:rsidRPr="0022155F">
        <w:rPr>
          <w:rFonts w:cstheme="minorHAnsi"/>
        </w:rPr>
        <w:t xml:space="preserve">Stone et al., 1992; </w:t>
      </w:r>
      <w:proofErr w:type="spellStart"/>
      <w:r w:rsidRPr="0022155F">
        <w:rPr>
          <w:rFonts w:cstheme="minorHAnsi"/>
        </w:rPr>
        <w:t>Tajifel</w:t>
      </w:r>
      <w:proofErr w:type="spellEnd"/>
      <w:r w:rsidRPr="0022155F">
        <w:rPr>
          <w:rFonts w:cstheme="minorHAnsi"/>
        </w:rPr>
        <w:t>, 1978</w:t>
      </w:r>
      <w:bookmarkEnd w:id="90"/>
      <w:r w:rsidRPr="0022155F">
        <w:rPr>
          <w:rFonts w:cstheme="minorHAnsi"/>
        </w:rPr>
        <w:t xml:space="preserve">). </w:t>
      </w:r>
    </w:p>
    <w:p w14:paraId="0CA4CA89" w14:textId="3A14AA95" w:rsidR="0022155F" w:rsidRPr="0022155F" w:rsidRDefault="0022155F" w:rsidP="00D425BB">
      <w:pPr>
        <w:spacing w:line="360" w:lineRule="auto"/>
        <w:ind w:firstLine="720"/>
        <w:jc w:val="both"/>
        <w:rPr>
          <w:rFonts w:cstheme="minorHAnsi"/>
        </w:rPr>
      </w:pPr>
      <w:r w:rsidRPr="0022155F">
        <w:rPr>
          <w:rFonts w:cstheme="minorHAnsi"/>
        </w:rPr>
        <w:t>Link &amp; Phelan (2001) describe stigmatization as an ‘inherently social phenomenon</w:t>
      </w:r>
      <w:r w:rsidR="007042C9">
        <w:rPr>
          <w:rFonts w:cstheme="minorHAnsi"/>
        </w:rPr>
        <w:t>’</w:t>
      </w:r>
      <w:r w:rsidRPr="0022155F">
        <w:rPr>
          <w:rFonts w:cstheme="minorHAnsi"/>
        </w:rPr>
        <w:t>, where its attributes vary according to the context. Meaning someone may possess a particular attribute, however that attribute is only considered a stigma in relation to the specific social standard (Goffman, 1963). It begins with certain differences being labelled as socially meaningful and labels follow accordingly (</w:t>
      </w:r>
      <w:bookmarkStart w:id="91" w:name="_Hlk70936157"/>
      <w:r w:rsidRPr="0022155F">
        <w:rPr>
          <w:rFonts w:cstheme="minorHAnsi"/>
        </w:rPr>
        <w:t>Fiske, 2005).</w:t>
      </w:r>
      <w:bookmarkEnd w:id="91"/>
    </w:p>
    <w:p w14:paraId="28FAA2F1" w14:textId="77777777" w:rsidR="0022155F" w:rsidRPr="0022155F" w:rsidRDefault="0022155F" w:rsidP="00D425BB">
      <w:pPr>
        <w:spacing w:line="360" w:lineRule="auto"/>
        <w:ind w:firstLine="720"/>
        <w:jc w:val="both"/>
        <w:rPr>
          <w:rFonts w:cstheme="minorHAnsi"/>
        </w:rPr>
      </w:pPr>
      <w:r w:rsidRPr="0022155F">
        <w:rPr>
          <w:rFonts w:cstheme="minorHAnsi"/>
        </w:rPr>
        <w:t>A stereotype is similar to a stigma in that it is the mental representation of beliefs and expectations of social groups (</w:t>
      </w:r>
      <w:bookmarkStart w:id="92" w:name="_Hlk70936169"/>
      <w:r w:rsidRPr="0022155F">
        <w:rPr>
          <w:rFonts w:cstheme="minorHAnsi"/>
        </w:rPr>
        <w:t xml:space="preserve">Mackie, Hamilton, </w:t>
      </w:r>
      <w:proofErr w:type="spellStart"/>
      <w:r w:rsidRPr="0022155F">
        <w:rPr>
          <w:rFonts w:cstheme="minorHAnsi"/>
        </w:rPr>
        <w:t>Sussking</w:t>
      </w:r>
      <w:proofErr w:type="spellEnd"/>
      <w:r w:rsidRPr="0022155F">
        <w:rPr>
          <w:rFonts w:cstheme="minorHAnsi"/>
        </w:rPr>
        <w:t xml:space="preserve"> &amp; </w:t>
      </w:r>
      <w:proofErr w:type="spellStart"/>
      <w:r w:rsidRPr="0022155F">
        <w:rPr>
          <w:rFonts w:cstheme="minorHAnsi"/>
        </w:rPr>
        <w:t>Rosselli</w:t>
      </w:r>
      <w:proofErr w:type="spellEnd"/>
      <w:r w:rsidRPr="0022155F">
        <w:rPr>
          <w:rFonts w:cstheme="minorHAnsi"/>
        </w:rPr>
        <w:t>, 1996</w:t>
      </w:r>
      <w:bookmarkEnd w:id="92"/>
      <w:r w:rsidRPr="0022155F">
        <w:rPr>
          <w:rFonts w:cstheme="minorHAnsi"/>
        </w:rPr>
        <w:t>). They commonly reflect bias and prejudice to ‘out-groups’ and lead to social discriminations (</w:t>
      </w:r>
      <w:bookmarkStart w:id="93" w:name="_Hlk70936178"/>
      <w:r w:rsidRPr="0022155F">
        <w:rPr>
          <w:rFonts w:cstheme="minorHAnsi"/>
        </w:rPr>
        <w:t xml:space="preserve">Fiske &amp; Taylor, 2013). </w:t>
      </w:r>
      <w:bookmarkEnd w:id="93"/>
    </w:p>
    <w:p w14:paraId="3249C1BB" w14:textId="18D276A5" w:rsidR="0022155F" w:rsidRPr="0022155F" w:rsidRDefault="0022155F" w:rsidP="00D425BB">
      <w:pPr>
        <w:spacing w:line="360" w:lineRule="auto"/>
        <w:ind w:firstLine="720"/>
        <w:jc w:val="both"/>
        <w:rPr>
          <w:rFonts w:cstheme="minorHAnsi"/>
        </w:rPr>
      </w:pPr>
      <w:r w:rsidRPr="0022155F">
        <w:rPr>
          <w:rFonts w:cstheme="minorHAnsi"/>
        </w:rPr>
        <w:t xml:space="preserve">One area of stigma which </w:t>
      </w:r>
      <w:bookmarkStart w:id="94" w:name="_Hlk70936189"/>
      <w:r w:rsidRPr="0022155F">
        <w:rPr>
          <w:rFonts w:cstheme="minorHAnsi"/>
        </w:rPr>
        <w:t xml:space="preserve">Jones et al. (1984) </w:t>
      </w:r>
      <w:bookmarkEnd w:id="94"/>
      <w:r w:rsidRPr="0022155F">
        <w:rPr>
          <w:rFonts w:cstheme="minorHAnsi"/>
        </w:rPr>
        <w:t xml:space="preserve">highlighted was that of concealability – </w:t>
      </w:r>
      <w:r w:rsidR="006F6CD7" w:rsidRPr="0022155F">
        <w:rPr>
          <w:rFonts w:cstheme="minorHAnsi"/>
        </w:rPr>
        <w:t>whether</w:t>
      </w:r>
      <w:r w:rsidRPr="0022155F">
        <w:rPr>
          <w:rFonts w:cstheme="minorHAnsi"/>
        </w:rPr>
        <w:t xml:space="preserve"> observers can physically see the stigma. Stone et al. (1992) explain that though being an ex-offender is largely concealable, hiding one’s stigma can cause them to go through a process of identity </w:t>
      </w:r>
      <w:r w:rsidRPr="0022155F">
        <w:rPr>
          <w:rFonts w:cstheme="minorHAnsi"/>
        </w:rPr>
        <w:lastRenderedPageBreak/>
        <w:t>management, causing them to question when, where</w:t>
      </w:r>
      <w:r w:rsidR="007042C9">
        <w:rPr>
          <w:rFonts w:cstheme="minorHAnsi"/>
        </w:rPr>
        <w:t>,</w:t>
      </w:r>
      <w:r w:rsidRPr="0022155F">
        <w:rPr>
          <w:rFonts w:cstheme="minorHAnsi"/>
        </w:rPr>
        <w:t xml:space="preserve"> to who</w:t>
      </w:r>
      <w:r w:rsidR="007042C9">
        <w:rPr>
          <w:rFonts w:cstheme="minorHAnsi"/>
        </w:rPr>
        <w:t>,</w:t>
      </w:r>
      <w:r w:rsidRPr="0022155F">
        <w:rPr>
          <w:rFonts w:cstheme="minorHAnsi"/>
        </w:rPr>
        <w:t xml:space="preserve"> or if they should reveal their negative attribute </w:t>
      </w:r>
      <w:bookmarkStart w:id="95" w:name="_Hlk70936229"/>
      <w:r w:rsidRPr="0022155F">
        <w:rPr>
          <w:rFonts w:cstheme="minorHAnsi"/>
        </w:rPr>
        <w:t>(Jones &amp; King</w:t>
      </w:r>
      <w:r w:rsidR="005A7E76">
        <w:rPr>
          <w:rFonts w:cstheme="minorHAnsi"/>
        </w:rPr>
        <w:t xml:space="preserve">, </w:t>
      </w:r>
      <w:r w:rsidRPr="0022155F">
        <w:rPr>
          <w:rFonts w:cstheme="minorHAnsi"/>
        </w:rPr>
        <w:t>2014</w:t>
      </w:r>
      <w:bookmarkEnd w:id="95"/>
      <w:r w:rsidRPr="0022155F">
        <w:rPr>
          <w:rFonts w:cstheme="minorHAnsi"/>
        </w:rPr>
        <w:t>). A stigmatised individual may even choose to never disclose their attribute to protect themselves (</w:t>
      </w:r>
      <w:bookmarkStart w:id="96" w:name="_Hlk70936237"/>
      <w:r w:rsidRPr="0022155F">
        <w:rPr>
          <w:rFonts w:cstheme="minorHAnsi"/>
        </w:rPr>
        <w:t>Button, 2001</w:t>
      </w:r>
      <w:bookmarkEnd w:id="96"/>
      <w:r w:rsidRPr="0022155F">
        <w:rPr>
          <w:rFonts w:cstheme="minorHAnsi"/>
        </w:rPr>
        <w:t>). This concept of identity management can cause disruption in work life, effecting mental health and distancing with one’s colleagues (</w:t>
      </w:r>
      <w:bookmarkStart w:id="97" w:name="_Hlk70936259"/>
      <w:r w:rsidRPr="0022155F">
        <w:rPr>
          <w:rFonts w:cstheme="minorHAnsi"/>
        </w:rPr>
        <w:t>Clair et al</w:t>
      </w:r>
      <w:r w:rsidR="007042C9">
        <w:rPr>
          <w:rFonts w:cstheme="minorHAnsi"/>
        </w:rPr>
        <w:t>.,</w:t>
      </w:r>
      <w:r w:rsidRPr="0022155F">
        <w:rPr>
          <w:rFonts w:cstheme="minorHAnsi"/>
        </w:rPr>
        <w:t xml:space="preserve"> 2005). </w:t>
      </w:r>
      <w:bookmarkEnd w:id="97"/>
      <w:r w:rsidRPr="0022155F">
        <w:rPr>
          <w:rFonts w:cstheme="minorHAnsi"/>
        </w:rPr>
        <w:t>This “disclosure dilemma” concludes with either the individual revealing their stigma and therefore confirming their identity, or to conceal the stigma as a secret for their own self-protection (</w:t>
      </w:r>
      <w:bookmarkStart w:id="98" w:name="_Hlk70936268"/>
      <w:proofErr w:type="spellStart"/>
      <w:r w:rsidRPr="0022155F">
        <w:rPr>
          <w:rFonts w:cstheme="minorHAnsi"/>
        </w:rPr>
        <w:t>Ragins</w:t>
      </w:r>
      <w:proofErr w:type="spellEnd"/>
      <w:r w:rsidRPr="0022155F">
        <w:rPr>
          <w:rFonts w:cstheme="minorHAnsi"/>
        </w:rPr>
        <w:t xml:space="preserve"> &amp; Cornwell, 2001). </w:t>
      </w:r>
    </w:p>
    <w:bookmarkEnd w:id="98"/>
    <w:p w14:paraId="34A814B8" w14:textId="77777777" w:rsidR="009E61D0" w:rsidRDefault="009E61D0" w:rsidP="00D425BB">
      <w:pPr>
        <w:pStyle w:val="Heading2"/>
      </w:pPr>
    </w:p>
    <w:p w14:paraId="7780553D" w14:textId="34E0F1C6" w:rsidR="0022155F" w:rsidRDefault="00E951CF" w:rsidP="00D425BB">
      <w:pPr>
        <w:pStyle w:val="Heading2"/>
      </w:pPr>
      <w:bookmarkStart w:id="99" w:name="_Toc70982581"/>
      <w:r>
        <w:t xml:space="preserve">2.9 </w:t>
      </w:r>
      <w:r w:rsidR="0022155F" w:rsidRPr="0022155F">
        <w:t>Conclusion</w:t>
      </w:r>
      <w:bookmarkEnd w:id="99"/>
      <w:r w:rsidR="0022155F" w:rsidRPr="0022155F">
        <w:t xml:space="preserve"> </w:t>
      </w:r>
    </w:p>
    <w:p w14:paraId="63BBB407" w14:textId="77777777" w:rsidR="00D425BB" w:rsidRDefault="00D425BB" w:rsidP="00D425BB">
      <w:pPr>
        <w:spacing w:line="360" w:lineRule="auto"/>
        <w:ind w:firstLine="720"/>
        <w:jc w:val="both"/>
        <w:rPr>
          <w:rFonts w:cstheme="minorHAnsi"/>
        </w:rPr>
      </w:pPr>
    </w:p>
    <w:p w14:paraId="29C19ED6" w14:textId="6D5AC6C4" w:rsidR="007042C9" w:rsidRDefault="007042C9" w:rsidP="00D425BB">
      <w:pPr>
        <w:spacing w:line="360" w:lineRule="auto"/>
        <w:ind w:firstLine="720"/>
        <w:jc w:val="both"/>
        <w:rPr>
          <w:rFonts w:cstheme="minorHAnsi"/>
        </w:rPr>
      </w:pPr>
      <w:r>
        <w:rPr>
          <w:rFonts w:cstheme="minorHAnsi"/>
        </w:rPr>
        <w:t xml:space="preserve">This chapter has </w:t>
      </w:r>
      <w:r w:rsidR="00D425BB">
        <w:rPr>
          <w:rFonts w:cstheme="minorHAnsi"/>
        </w:rPr>
        <w:t>achieved</w:t>
      </w:r>
      <w:r>
        <w:rPr>
          <w:rFonts w:cstheme="minorHAnsi"/>
        </w:rPr>
        <w:t xml:space="preserve"> the first objective:</w:t>
      </w:r>
    </w:p>
    <w:p w14:paraId="5EC8BDD6" w14:textId="1781B699" w:rsidR="007042C9" w:rsidRPr="007042C9" w:rsidRDefault="000C7864" w:rsidP="00D425BB">
      <w:pPr>
        <w:spacing w:line="360" w:lineRule="auto"/>
        <w:jc w:val="both"/>
        <w:rPr>
          <w:rFonts w:cstheme="minorHAnsi"/>
          <w:i/>
          <w:iCs/>
        </w:rPr>
      </w:pPr>
      <w:r>
        <w:rPr>
          <w:rFonts w:cstheme="minorHAnsi"/>
          <w:i/>
          <w:iCs/>
        </w:rPr>
        <w:t>“</w:t>
      </w:r>
      <w:r w:rsidR="007042C9" w:rsidRPr="007042C9">
        <w:rPr>
          <w:rFonts w:cstheme="minorHAnsi"/>
          <w:i/>
          <w:iCs/>
        </w:rPr>
        <w:t>To critically analyses academic literature on the rehabilitation of ex-offenders and the potential existing prejudice against ex-offenders which may exist in the public.</w:t>
      </w:r>
      <w:r>
        <w:rPr>
          <w:rFonts w:cstheme="minorHAnsi"/>
          <w:i/>
          <w:iCs/>
        </w:rPr>
        <w:t>”</w:t>
      </w:r>
      <w:r w:rsidR="007042C9" w:rsidRPr="007042C9">
        <w:rPr>
          <w:rFonts w:cstheme="minorHAnsi"/>
          <w:i/>
          <w:iCs/>
        </w:rPr>
        <w:t xml:space="preserve">  </w:t>
      </w:r>
    </w:p>
    <w:p w14:paraId="1152F82E" w14:textId="76BA39B1" w:rsidR="0022155F" w:rsidRDefault="0022155F" w:rsidP="00D425BB">
      <w:pPr>
        <w:spacing w:line="360" w:lineRule="auto"/>
        <w:ind w:firstLine="720"/>
        <w:jc w:val="both"/>
      </w:pPr>
      <w:r w:rsidRPr="0022155F">
        <w:t xml:space="preserve">The literature review presented findings </w:t>
      </w:r>
      <w:r w:rsidR="000C7864">
        <w:t>from</w:t>
      </w:r>
      <w:r w:rsidRPr="0022155F">
        <w:t xml:space="preserve"> a wide span of problem areas relating to ex-offenders – both before they leave prison, and thereafter.  For one, many offenders enter prisons with pre</w:t>
      </w:r>
      <w:r w:rsidR="000C7864">
        <w:t>-</w:t>
      </w:r>
      <w:r w:rsidRPr="0022155F">
        <w:t xml:space="preserve">existing problems such as: substance addictions, homelessness, </w:t>
      </w:r>
      <w:r w:rsidR="00F611C4" w:rsidRPr="0022155F">
        <w:t>unemployment,</w:t>
      </w:r>
      <w:r w:rsidRPr="0022155F">
        <w:t xml:space="preserve"> and mental health (O’Brien, 2019; Bronson &amp; </w:t>
      </w:r>
      <w:proofErr w:type="spellStart"/>
      <w:r w:rsidRPr="0022155F">
        <w:t>Berzofksy</w:t>
      </w:r>
      <w:proofErr w:type="spellEnd"/>
      <w:r w:rsidRPr="0022155F">
        <w:t xml:space="preserve">, 2019; </w:t>
      </w:r>
      <w:proofErr w:type="spellStart"/>
      <w:r w:rsidRPr="0022155F">
        <w:t>Maruschak</w:t>
      </w:r>
      <w:proofErr w:type="spellEnd"/>
      <w:r w:rsidRPr="0022155F">
        <w:t xml:space="preserve"> et al. 2019; Hunter &amp; Boyce, 2009). Of those going into prison, 61% were found to be unemployed (Metcalf, Anderson &amp; </w:t>
      </w:r>
      <w:proofErr w:type="spellStart"/>
      <w:r w:rsidRPr="0022155F">
        <w:t>Rolkfe</w:t>
      </w:r>
      <w:proofErr w:type="spellEnd"/>
      <w:r w:rsidRPr="0022155F">
        <w:t xml:space="preserve">, 2001). Therefore, it is important to give prisoners access to systems which will help them to develop their skills </w:t>
      </w:r>
      <w:r w:rsidR="000C7864" w:rsidRPr="0022155F">
        <w:t>to</w:t>
      </w:r>
      <w:r w:rsidRPr="0022155F">
        <w:t xml:space="preserve"> better find work once leaving prison (McNeil, 2006; Hurry &amp; Rodgers, 2014; Dewey et al., 2020). However, even after leaving prison there are still further barriers that hinder ex-offender reintegration. Employers may be reluctant to hire those that have broken the law previously, concerns for staff safety as well as overall performance pose concerns (</w:t>
      </w:r>
      <w:proofErr w:type="spellStart"/>
      <w:r w:rsidRPr="0022155F">
        <w:t>Halsewood</w:t>
      </w:r>
      <w:proofErr w:type="spellEnd"/>
      <w:r w:rsidRPr="0022155F">
        <w:t xml:space="preserve">, </w:t>
      </w:r>
      <w:proofErr w:type="spellStart"/>
      <w:r w:rsidRPr="0022155F">
        <w:t>Pocsik</w:t>
      </w:r>
      <w:proofErr w:type="spellEnd"/>
      <w:r w:rsidRPr="0022155F">
        <w:t xml:space="preserve">, Brown &amp; Spencer 2008; Metcalfe, Anderson &amp; Rolfe 2001). Furthermore, </w:t>
      </w:r>
      <w:r w:rsidR="000C7864" w:rsidRPr="0022155F">
        <w:t>public</w:t>
      </w:r>
      <w:r w:rsidRPr="0022155F">
        <w:t xml:space="preserve"> attitudes towards ex-offenders are commonly negative, creating stigmas and prejudices that are held firmly and inherited indefinitely (Brooks, </w:t>
      </w:r>
      <w:proofErr w:type="spellStart"/>
      <w:r w:rsidRPr="0022155F">
        <w:t>Visher</w:t>
      </w:r>
      <w:proofErr w:type="spellEnd"/>
      <w:r w:rsidRPr="0022155F">
        <w:t xml:space="preserve"> &amp; Naser, 2006; </w:t>
      </w:r>
      <w:proofErr w:type="spellStart"/>
      <w:r w:rsidRPr="0022155F">
        <w:t>Rade</w:t>
      </w:r>
      <w:proofErr w:type="spellEnd"/>
      <w:r w:rsidRPr="0022155F">
        <w:t xml:space="preserve">, </w:t>
      </w:r>
      <w:proofErr w:type="spellStart"/>
      <w:r w:rsidRPr="0022155F">
        <w:t>Desmarias</w:t>
      </w:r>
      <w:proofErr w:type="spellEnd"/>
      <w:r w:rsidRPr="0022155F">
        <w:t xml:space="preserve"> &amp; Mitchell 2016; Goffman, 1953). It may be this stigma which not only halts the public acceptance of ex-offenders but also hinders the urgency for reform of the prison </w:t>
      </w:r>
      <w:r w:rsidR="000C7864" w:rsidRPr="0022155F">
        <w:t>system</w:t>
      </w:r>
      <w:r w:rsidRPr="0022155F">
        <w:t xml:space="preserve">. The present study will </w:t>
      </w:r>
      <w:r w:rsidR="00F611C4" w:rsidRPr="0022155F">
        <w:t>investigate</w:t>
      </w:r>
      <w:r w:rsidRPr="0022155F">
        <w:t xml:space="preserve"> reaffirming whether stigma does exist in a UK public.</w:t>
      </w:r>
    </w:p>
    <w:p w14:paraId="3358FA62" w14:textId="475FA599" w:rsidR="000C7864" w:rsidRPr="0022155F" w:rsidRDefault="000C7864" w:rsidP="00D425BB">
      <w:pPr>
        <w:spacing w:line="360" w:lineRule="auto"/>
        <w:ind w:firstLine="720"/>
        <w:jc w:val="both"/>
      </w:pPr>
      <w:r>
        <w:t xml:space="preserve">The next chapter will identify the appropriate research methods needed to collect data on the </w:t>
      </w:r>
      <w:r w:rsidR="005A7E76">
        <w:t>problems</w:t>
      </w:r>
      <w:r>
        <w:t xml:space="preserve"> discussed in this chapter. </w:t>
      </w:r>
    </w:p>
    <w:p w14:paraId="3707A94B" w14:textId="77777777" w:rsidR="0022155F" w:rsidRPr="0022155F" w:rsidRDefault="0022155F" w:rsidP="00D425BB">
      <w:pPr>
        <w:spacing w:line="360" w:lineRule="auto"/>
        <w:ind w:firstLine="720"/>
        <w:jc w:val="both"/>
        <w:rPr>
          <w:rFonts w:cstheme="minorHAnsi"/>
        </w:rPr>
      </w:pPr>
    </w:p>
    <w:p w14:paraId="2EE37E9C" w14:textId="5AA39AF8" w:rsidR="0022155F" w:rsidRPr="0022155F" w:rsidRDefault="00E951CF" w:rsidP="00D425BB">
      <w:pPr>
        <w:pStyle w:val="Heading1"/>
      </w:pPr>
      <w:bookmarkStart w:id="100" w:name="_Toc70982582"/>
      <w:r>
        <w:lastRenderedPageBreak/>
        <w:t xml:space="preserve">3. </w:t>
      </w:r>
      <w:r w:rsidR="0022155F" w:rsidRPr="0022155F">
        <w:t xml:space="preserve">Chapter </w:t>
      </w:r>
      <w:r>
        <w:t>Three: Research Methods</w:t>
      </w:r>
      <w:bookmarkEnd w:id="100"/>
      <w:r>
        <w:t xml:space="preserve"> </w:t>
      </w:r>
    </w:p>
    <w:p w14:paraId="2484FC97" w14:textId="77777777" w:rsidR="00923C17" w:rsidRDefault="00923C17" w:rsidP="00D425BB">
      <w:pPr>
        <w:spacing w:line="360" w:lineRule="auto"/>
        <w:ind w:firstLine="720"/>
        <w:jc w:val="both"/>
        <w:rPr>
          <w:b/>
          <w:bCs/>
        </w:rPr>
      </w:pPr>
    </w:p>
    <w:p w14:paraId="791F86E4" w14:textId="02E4F483" w:rsidR="0022155F" w:rsidRPr="0022155F" w:rsidRDefault="00E951CF" w:rsidP="00D425BB">
      <w:pPr>
        <w:pStyle w:val="Heading2"/>
      </w:pPr>
      <w:bookmarkStart w:id="101" w:name="_Toc70982583"/>
      <w:r>
        <w:t>3.1 Introduction</w:t>
      </w:r>
      <w:bookmarkEnd w:id="101"/>
      <w:r>
        <w:t xml:space="preserve"> </w:t>
      </w:r>
    </w:p>
    <w:p w14:paraId="5B036380" w14:textId="77777777" w:rsidR="00D425BB" w:rsidRDefault="00D425BB" w:rsidP="00D425BB">
      <w:pPr>
        <w:spacing w:line="360" w:lineRule="auto"/>
        <w:ind w:firstLine="720"/>
        <w:jc w:val="both"/>
      </w:pPr>
    </w:p>
    <w:p w14:paraId="4986D22D" w14:textId="4E883919" w:rsidR="0022155F" w:rsidRDefault="0022155F" w:rsidP="00D425BB">
      <w:pPr>
        <w:spacing w:line="360" w:lineRule="auto"/>
        <w:ind w:firstLine="720"/>
        <w:jc w:val="both"/>
      </w:pPr>
      <w:r w:rsidRPr="0022155F">
        <w:t xml:space="preserve">Findings from the literature review highlighted the significance of the public </w:t>
      </w:r>
      <w:r w:rsidR="000C7864" w:rsidRPr="0022155F">
        <w:t>regarding</w:t>
      </w:r>
      <w:r w:rsidRPr="0022155F">
        <w:t xml:space="preserve"> ex-offender reintegration. Specifically, their opinions and underlying prejudices. Therefore, it has been decided that this research project will look to delve deeper into public opinion and prejudice in relation to ex-offenders. </w:t>
      </w:r>
    </w:p>
    <w:p w14:paraId="08610959" w14:textId="1664FDB1" w:rsidR="000C7864" w:rsidRDefault="000C7864" w:rsidP="00D425BB">
      <w:pPr>
        <w:spacing w:line="360" w:lineRule="auto"/>
        <w:ind w:firstLine="720"/>
        <w:jc w:val="both"/>
      </w:pPr>
      <w:r>
        <w:t>This chapter aims to complete the second objective:</w:t>
      </w:r>
    </w:p>
    <w:p w14:paraId="31F6DDD6" w14:textId="4FD418EA" w:rsidR="000C7864" w:rsidRPr="000C7864" w:rsidRDefault="000C7864" w:rsidP="00D425BB">
      <w:pPr>
        <w:spacing w:line="360" w:lineRule="auto"/>
        <w:ind w:firstLine="720"/>
        <w:jc w:val="both"/>
        <w:rPr>
          <w:rFonts w:cstheme="minorHAnsi"/>
          <w:i/>
          <w:iCs/>
        </w:rPr>
      </w:pPr>
      <w:r>
        <w:rPr>
          <w:rFonts w:cstheme="minorHAnsi"/>
          <w:i/>
          <w:iCs/>
        </w:rPr>
        <w:t>“</w:t>
      </w:r>
      <w:r w:rsidRPr="000C7864">
        <w:rPr>
          <w:rFonts w:cstheme="minorHAnsi"/>
          <w:i/>
          <w:iCs/>
        </w:rPr>
        <w:t>To discern and select a suitable research approach to begin exploring public views and attitudes concerning ex-offenders, rehabilitation, and influential factor on opinions.</w:t>
      </w:r>
      <w:r>
        <w:rPr>
          <w:rFonts w:cstheme="minorHAnsi"/>
          <w:i/>
          <w:iCs/>
        </w:rPr>
        <w:t>”</w:t>
      </w:r>
    </w:p>
    <w:p w14:paraId="5439D573" w14:textId="77777777" w:rsidR="0022155F" w:rsidRPr="0022155F" w:rsidRDefault="0022155F" w:rsidP="00D425BB">
      <w:pPr>
        <w:spacing w:line="360" w:lineRule="auto"/>
        <w:ind w:firstLine="720"/>
        <w:jc w:val="both"/>
      </w:pPr>
      <w:r w:rsidRPr="0022155F">
        <w:t xml:space="preserve">However, before conducting research it is important to go through a process of decision making. To do this, the Research Onion developed by </w:t>
      </w:r>
      <w:bookmarkStart w:id="102" w:name="_Hlk70936321"/>
      <w:r w:rsidRPr="0022155F">
        <w:t>Saunders et al (2019</w:t>
      </w:r>
      <w:bookmarkEnd w:id="102"/>
      <w:r w:rsidRPr="0022155F">
        <w:t>) will be used to provide the correct pathway for research.</w:t>
      </w:r>
    </w:p>
    <w:p w14:paraId="0A3F17AF" w14:textId="77777777" w:rsidR="00D425BB" w:rsidRDefault="00D425BB" w:rsidP="00D425BB">
      <w:pPr>
        <w:pStyle w:val="Heading2"/>
      </w:pPr>
    </w:p>
    <w:p w14:paraId="49BE7318" w14:textId="2C0D0329" w:rsidR="0022155F" w:rsidRPr="0022155F" w:rsidRDefault="00E951CF" w:rsidP="00D425BB">
      <w:pPr>
        <w:pStyle w:val="Heading2"/>
      </w:pPr>
      <w:bookmarkStart w:id="103" w:name="_Toc70982584"/>
      <w:r>
        <w:t xml:space="preserve">3.2 </w:t>
      </w:r>
      <w:r w:rsidR="0022155F" w:rsidRPr="0022155F">
        <w:t>Research Onion</w:t>
      </w:r>
      <w:bookmarkEnd w:id="103"/>
      <w:r w:rsidR="0022155F" w:rsidRPr="0022155F">
        <w:t xml:space="preserve"> </w:t>
      </w:r>
    </w:p>
    <w:p w14:paraId="0AD32AA5" w14:textId="77777777" w:rsidR="00D425BB" w:rsidRDefault="00D425BB" w:rsidP="00D425BB">
      <w:pPr>
        <w:spacing w:line="360" w:lineRule="auto"/>
        <w:ind w:firstLine="720"/>
        <w:jc w:val="both"/>
      </w:pPr>
      <w:bookmarkStart w:id="104" w:name="_Hlk70936329"/>
    </w:p>
    <w:p w14:paraId="2A524326" w14:textId="317C5B9C" w:rsidR="0022155F" w:rsidRPr="0022155F" w:rsidRDefault="0022155F" w:rsidP="00D425BB">
      <w:pPr>
        <w:spacing w:line="360" w:lineRule="auto"/>
        <w:ind w:firstLine="720"/>
        <w:jc w:val="both"/>
      </w:pPr>
      <w:r w:rsidRPr="0022155F">
        <w:t xml:space="preserve">Nicholas </w:t>
      </w:r>
      <w:proofErr w:type="spellStart"/>
      <w:r w:rsidRPr="0022155F">
        <w:t>Walliman</w:t>
      </w:r>
      <w:proofErr w:type="spellEnd"/>
      <w:r w:rsidRPr="0022155F">
        <w:t xml:space="preserve"> (20</w:t>
      </w:r>
      <w:r w:rsidR="00D849F1">
        <w:t>1</w:t>
      </w:r>
      <w:r w:rsidRPr="0022155F">
        <w:t xml:space="preserve">1) </w:t>
      </w:r>
      <w:bookmarkEnd w:id="104"/>
      <w:r w:rsidRPr="0022155F">
        <w:t>states that research is a term used liberally for any form of investigation that looks to uncover new or interesting facts. In an academic sense it is about advancing the frontiers of knowledge (</w:t>
      </w:r>
      <w:bookmarkStart w:id="105" w:name="_Hlk70936336"/>
      <w:proofErr w:type="spellStart"/>
      <w:r w:rsidRPr="0022155F">
        <w:t>Walliman</w:t>
      </w:r>
      <w:proofErr w:type="spellEnd"/>
      <w:r w:rsidRPr="0022155F">
        <w:t xml:space="preserve"> 20</w:t>
      </w:r>
      <w:r w:rsidR="00D849F1">
        <w:t>1</w:t>
      </w:r>
      <w:r w:rsidRPr="0022155F">
        <w:t xml:space="preserve">1; Holden &amp; Lynch, 2004). </w:t>
      </w:r>
      <w:bookmarkEnd w:id="105"/>
    </w:p>
    <w:p w14:paraId="24C84328" w14:textId="68A7D8B2" w:rsidR="0022155F" w:rsidRDefault="005903B4" w:rsidP="009E61D0">
      <w:pPr>
        <w:spacing w:line="360" w:lineRule="auto"/>
        <w:ind w:firstLine="720"/>
        <w:jc w:val="both"/>
      </w:pPr>
      <w:r w:rsidRPr="0022155F">
        <w:rPr>
          <w:rFonts w:cs="Times New Roman"/>
          <w:noProof/>
        </w:rPr>
        <w:drawing>
          <wp:anchor distT="36576" distB="36576" distL="36576" distR="36576" simplePos="0" relativeHeight="251659264" behindDoc="0" locked="0" layoutInCell="1" allowOverlap="1" wp14:anchorId="48C374B4" wp14:editId="35B85391">
            <wp:simplePos x="0" y="0"/>
            <wp:positionH relativeFrom="margin">
              <wp:posOffset>2656205</wp:posOffset>
            </wp:positionH>
            <wp:positionV relativeFrom="paragraph">
              <wp:posOffset>840740</wp:posOffset>
            </wp:positionV>
            <wp:extent cx="3153410" cy="2315845"/>
            <wp:effectExtent l="0" t="0" r="889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33944" t="27837" r="25177" b="13615"/>
                    <a:stretch/>
                  </pic:blipFill>
                  <pic:spPr bwMode="auto">
                    <a:xfrm>
                      <a:off x="0" y="0"/>
                      <a:ext cx="3153410" cy="231584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155F" w:rsidRPr="0022155F">
        <w:t>Saunders et al (2016) created to research onion to aid those wanting to conduct research by offering various steps in decision making that would aid an individual when deciding on which research method was appropriate for them. Below is a diagram of the onion, along with the chosen path taken in this research project:</w:t>
      </w:r>
    </w:p>
    <w:p w14:paraId="56014FF4" w14:textId="21887D69" w:rsidR="00DA1A90" w:rsidRPr="0022155F" w:rsidRDefault="00DA1A90" w:rsidP="009E61D0">
      <w:pPr>
        <w:spacing w:line="360" w:lineRule="auto"/>
        <w:ind w:firstLine="720"/>
        <w:jc w:val="both"/>
      </w:pPr>
    </w:p>
    <w:p w14:paraId="015A079D" w14:textId="0A312612" w:rsidR="00DA1A90" w:rsidRDefault="00DA1A90" w:rsidP="009E61D0">
      <w:pPr>
        <w:tabs>
          <w:tab w:val="left" w:pos="2550"/>
        </w:tabs>
        <w:spacing w:line="360" w:lineRule="auto"/>
        <w:jc w:val="both"/>
      </w:pPr>
    </w:p>
    <w:p w14:paraId="1A8E2841" w14:textId="77777777" w:rsidR="005903B4" w:rsidRDefault="005903B4" w:rsidP="009E61D0">
      <w:pPr>
        <w:tabs>
          <w:tab w:val="left" w:pos="2550"/>
        </w:tabs>
        <w:spacing w:line="360" w:lineRule="auto"/>
        <w:jc w:val="both"/>
        <w:rPr>
          <w:i/>
          <w:iCs/>
          <w:sz w:val="18"/>
          <w:szCs w:val="18"/>
        </w:rPr>
      </w:pPr>
    </w:p>
    <w:p w14:paraId="695AFBC8" w14:textId="7B763847" w:rsidR="0022155F" w:rsidRPr="005A7E76" w:rsidRDefault="0022155F" w:rsidP="009E61D0">
      <w:pPr>
        <w:tabs>
          <w:tab w:val="left" w:pos="2550"/>
        </w:tabs>
        <w:spacing w:line="360" w:lineRule="auto"/>
        <w:jc w:val="both"/>
        <w:rPr>
          <w:i/>
          <w:iCs/>
          <w:sz w:val="18"/>
          <w:szCs w:val="18"/>
        </w:rPr>
      </w:pPr>
      <w:bookmarkStart w:id="106" w:name="_Hlk70983372"/>
      <w:r w:rsidRPr="005A7E76">
        <w:rPr>
          <w:i/>
          <w:iCs/>
          <w:sz w:val="18"/>
          <w:szCs w:val="18"/>
        </w:rPr>
        <w:t>Figure 3.1: The Research Onion (Saunders et al., 2016)</w:t>
      </w:r>
    </w:p>
    <w:p w14:paraId="176F87E3" w14:textId="77777777" w:rsidR="00DA1A90" w:rsidRDefault="00DA1A90" w:rsidP="00D425BB">
      <w:pPr>
        <w:pStyle w:val="Heading2"/>
      </w:pPr>
      <w:bookmarkStart w:id="107" w:name="_Toc70982585"/>
      <w:bookmarkEnd w:id="106"/>
    </w:p>
    <w:p w14:paraId="02947D64" w14:textId="75E2C369" w:rsidR="0022155F" w:rsidRPr="0022155F" w:rsidRDefault="00E951CF" w:rsidP="00D425BB">
      <w:pPr>
        <w:pStyle w:val="Heading2"/>
      </w:pPr>
      <w:r>
        <w:t xml:space="preserve">3.2.1 </w:t>
      </w:r>
      <w:r w:rsidR="0022155F" w:rsidRPr="0022155F">
        <w:t>Philosophy</w:t>
      </w:r>
      <w:bookmarkEnd w:id="107"/>
      <w:r w:rsidR="0022155F" w:rsidRPr="0022155F">
        <w:t xml:space="preserve"> </w:t>
      </w:r>
    </w:p>
    <w:p w14:paraId="3A590FF6" w14:textId="77777777" w:rsidR="00D425BB" w:rsidRDefault="00D425BB" w:rsidP="00D425BB">
      <w:pPr>
        <w:tabs>
          <w:tab w:val="left" w:pos="2550"/>
        </w:tabs>
        <w:spacing w:line="360" w:lineRule="auto"/>
        <w:ind w:firstLine="720"/>
        <w:jc w:val="both"/>
      </w:pPr>
    </w:p>
    <w:p w14:paraId="159B240C" w14:textId="73C72811" w:rsidR="0022155F" w:rsidRPr="0022155F" w:rsidRDefault="0022155F" w:rsidP="00D425BB">
      <w:pPr>
        <w:tabs>
          <w:tab w:val="left" w:pos="2550"/>
        </w:tabs>
        <w:spacing w:line="360" w:lineRule="auto"/>
        <w:ind w:firstLine="720"/>
        <w:jc w:val="both"/>
      </w:pPr>
      <w:r w:rsidRPr="0022155F">
        <w:t xml:space="preserve">Following a particular research philosophy can shape the way in which a researcher conducts their research and obtains their results (Holden &amp;Lynch, 2004). The development and understanding of results found are </w:t>
      </w:r>
      <w:r w:rsidR="0006392C">
        <w:t>influenced</w:t>
      </w:r>
      <w:r w:rsidRPr="0022155F">
        <w:t xml:space="preserve"> by the point of view of the person viewing them </w:t>
      </w:r>
      <w:bookmarkStart w:id="108" w:name="_Hlk70936382"/>
      <w:r w:rsidRPr="0022155F">
        <w:t>(Saunders et al., 2009)</w:t>
      </w:r>
      <w:bookmarkEnd w:id="108"/>
      <w:r w:rsidRPr="0022155F">
        <w:t xml:space="preserve">. Therefore, it is important to decide firmly on a particular philosophical viewpoint before continuing with a research project (Saunders et al., 2009). </w:t>
      </w:r>
    </w:p>
    <w:p w14:paraId="7BC2951C" w14:textId="6EB5CC7A" w:rsidR="0022155F" w:rsidRPr="0022155F" w:rsidRDefault="0022155F" w:rsidP="00D425BB">
      <w:pPr>
        <w:tabs>
          <w:tab w:val="left" w:pos="2550"/>
        </w:tabs>
        <w:spacing w:line="360" w:lineRule="auto"/>
        <w:ind w:firstLine="720"/>
        <w:jc w:val="both"/>
      </w:pPr>
      <w:r w:rsidRPr="0022155F">
        <w:t xml:space="preserve">Both positivism and interpretivism were considered for this project, however neither felt appropriate. Whereas interpretive researchers look to access perspectives through language, </w:t>
      </w:r>
      <w:r w:rsidR="0006392C" w:rsidRPr="0022155F">
        <w:t>consciousness,</w:t>
      </w:r>
      <w:r w:rsidRPr="0022155F">
        <w:t xml:space="preserve"> and shared meaning via an emphasis on qualitative data </w:t>
      </w:r>
      <w:bookmarkStart w:id="109" w:name="_Hlk70936398"/>
      <w:r w:rsidRPr="0022155F">
        <w:t>(Myers, 2008)</w:t>
      </w:r>
      <w:bookmarkEnd w:id="109"/>
      <w:r w:rsidRPr="0022155F">
        <w:t>; positivism is a ‘ontological view’ of our world that uses observable elements, most often favouring quantitative data (</w:t>
      </w:r>
      <w:bookmarkStart w:id="110" w:name="_Hlk70936406"/>
      <w:r w:rsidRPr="0022155F">
        <w:t xml:space="preserve">Collins, 2010). </w:t>
      </w:r>
    </w:p>
    <w:bookmarkEnd w:id="110"/>
    <w:p w14:paraId="72DF3F37" w14:textId="0120DC95" w:rsidR="0022155F" w:rsidRPr="0022155F" w:rsidRDefault="0022155F" w:rsidP="00D425BB">
      <w:pPr>
        <w:tabs>
          <w:tab w:val="left" w:pos="2550"/>
        </w:tabs>
        <w:spacing w:line="360" w:lineRule="auto"/>
        <w:ind w:firstLine="720"/>
        <w:jc w:val="both"/>
      </w:pPr>
      <w:r w:rsidRPr="0022155F">
        <w:t>This research did not want to restrain i</w:t>
      </w:r>
      <w:r w:rsidR="0006392C">
        <w:t>tself</w:t>
      </w:r>
      <w:r w:rsidRPr="0022155F">
        <w:t xml:space="preserve"> by picking one or the other, and instead the philosophical viewpoint of pragmatism was chosen for its emphasis on its acceptance that there is no one way in which to view the world and instead many different viewpoints </w:t>
      </w:r>
      <w:bookmarkStart w:id="111" w:name="_Hlk70936421"/>
      <w:r w:rsidRPr="0022155F">
        <w:t>(Saunders et al., 2012</w:t>
      </w:r>
      <w:bookmarkEnd w:id="111"/>
      <w:r w:rsidRPr="0022155F">
        <w:t>). By keeping an open perspective, it encourages changes and modifications to philosophical assumptions over time and supports a researcher to question their own views (</w:t>
      </w:r>
      <w:bookmarkStart w:id="112" w:name="_Hlk70936439"/>
      <w:r w:rsidRPr="0022155F">
        <w:t>Collis &amp; Hussey, 2014).</w:t>
      </w:r>
      <w:bookmarkEnd w:id="112"/>
      <w:r w:rsidRPr="0022155F">
        <w:t xml:space="preserve"> Pragmatism accepts the use of both qualitive and quantitative data, meaning that when it comes to collecting and then analysing the data there will be a much </w:t>
      </w:r>
      <w:r w:rsidR="0006392C">
        <w:t>more</w:t>
      </w:r>
      <w:r w:rsidRPr="0022155F">
        <w:t xml:space="preserve"> diverse pool of results which can all contribute to a more fruitful conclusion to the project (</w:t>
      </w:r>
      <w:bookmarkStart w:id="113" w:name="_Hlk70936447"/>
      <w:r w:rsidRPr="0022155F">
        <w:t>Shank</w:t>
      </w:r>
      <w:r w:rsidR="00345CC4">
        <w:t xml:space="preserve"> &amp; Brown,</w:t>
      </w:r>
      <w:r w:rsidRPr="0022155F">
        <w:t xml:space="preserve"> 2</w:t>
      </w:r>
      <w:r w:rsidR="00345CC4">
        <w:t>007</w:t>
      </w:r>
      <w:r w:rsidRPr="0022155F">
        <w:t xml:space="preserve">).  </w:t>
      </w:r>
      <w:bookmarkEnd w:id="113"/>
    </w:p>
    <w:p w14:paraId="1AB06E92" w14:textId="77777777" w:rsidR="00D425BB" w:rsidRDefault="00D425BB" w:rsidP="00D425BB">
      <w:pPr>
        <w:pStyle w:val="Heading3"/>
      </w:pPr>
    </w:p>
    <w:p w14:paraId="79891E7B" w14:textId="05C61215" w:rsidR="0022155F" w:rsidRPr="0022155F" w:rsidRDefault="00E951CF" w:rsidP="00D425BB">
      <w:pPr>
        <w:pStyle w:val="Heading3"/>
      </w:pPr>
      <w:bookmarkStart w:id="114" w:name="_Toc70982586"/>
      <w:r>
        <w:t xml:space="preserve">3.2.2 </w:t>
      </w:r>
      <w:r w:rsidR="0022155F" w:rsidRPr="0022155F">
        <w:t>Approach</w:t>
      </w:r>
      <w:bookmarkEnd w:id="114"/>
    </w:p>
    <w:p w14:paraId="63B79558" w14:textId="77777777" w:rsidR="00D425BB" w:rsidRDefault="00D425BB" w:rsidP="00D425BB">
      <w:pPr>
        <w:tabs>
          <w:tab w:val="left" w:pos="2550"/>
        </w:tabs>
        <w:spacing w:line="360" w:lineRule="auto"/>
        <w:ind w:firstLine="720"/>
        <w:jc w:val="both"/>
      </w:pPr>
    </w:p>
    <w:p w14:paraId="1C635E7B" w14:textId="57B6A4E0" w:rsidR="0022155F" w:rsidRPr="0022155F" w:rsidRDefault="0022155F" w:rsidP="00D425BB">
      <w:pPr>
        <w:tabs>
          <w:tab w:val="left" w:pos="2550"/>
        </w:tabs>
        <w:spacing w:line="360" w:lineRule="auto"/>
        <w:ind w:firstLine="720"/>
        <w:jc w:val="both"/>
      </w:pPr>
      <w:r w:rsidRPr="0022155F">
        <w:t xml:space="preserve">Two approaches were considered for this project. Inductive, </w:t>
      </w:r>
      <w:r w:rsidR="00F611C4" w:rsidRPr="0022155F">
        <w:t xml:space="preserve">which </w:t>
      </w:r>
      <w:r w:rsidR="00F611C4">
        <w:t>Berg</w:t>
      </w:r>
      <w:r w:rsidR="00345CC4">
        <w:t xml:space="preserve"> &amp; Lune (2009</w:t>
      </w:r>
      <w:r w:rsidRPr="0022155F">
        <w:t>) explain is best for arguments based on observations or experience</w:t>
      </w:r>
      <w:bookmarkStart w:id="115" w:name="_Hlk70936467"/>
      <w:r w:rsidRPr="0022155F">
        <w:t>. Wilson (2010</w:t>
      </w:r>
      <w:bookmarkEnd w:id="115"/>
      <w:r w:rsidRPr="0022155F">
        <w:t xml:space="preserve">) continues, explaining that inductive approaches involve developing a conclusion or theory during the data collection process. </w:t>
      </w:r>
      <w:r w:rsidR="0006392C" w:rsidRPr="0022155F">
        <w:t>Whereas</w:t>
      </w:r>
      <w:r w:rsidRPr="0022155F">
        <w:t xml:space="preserve"> </w:t>
      </w:r>
      <w:bookmarkStart w:id="116" w:name="_Hlk70936479"/>
      <w:r w:rsidRPr="0022155F">
        <w:t>Schutt</w:t>
      </w:r>
      <w:r w:rsidR="0006392C">
        <w:t xml:space="preserve"> </w:t>
      </w:r>
      <w:r w:rsidRPr="0022155F">
        <w:t>(2019</w:t>
      </w:r>
      <w:bookmarkEnd w:id="116"/>
      <w:r w:rsidRPr="0022155F">
        <w:t>) explains a deductive approach would look to develop a hypothesis before and then conduct research to either prove or disprove that hypothesis.</w:t>
      </w:r>
      <w:r w:rsidR="00345CC4">
        <w:t xml:space="preserve"> </w:t>
      </w:r>
      <w:r w:rsidR="00345CC4">
        <w:rPr>
          <w:rFonts w:ascii="Arial" w:hAnsi="Arial" w:cs="Arial"/>
          <w:color w:val="000000"/>
          <w:sz w:val="20"/>
          <w:szCs w:val="20"/>
          <w:shd w:val="clear" w:color="auto" w:fill="FFFFFF"/>
        </w:rPr>
        <w:t>Berg &amp; Lune (2009)</w:t>
      </w:r>
      <w:r w:rsidRPr="0022155F">
        <w:t xml:space="preserve"> also adds that arguments based on laws, rules,</w:t>
      </w:r>
      <w:r w:rsidR="009609DB">
        <w:t xml:space="preserve"> and</w:t>
      </w:r>
      <w:r w:rsidRPr="0022155F">
        <w:t xml:space="preserve"> other wi</w:t>
      </w:r>
      <w:r w:rsidR="0006392C">
        <w:t>d</w:t>
      </w:r>
      <w:r w:rsidRPr="0022155F">
        <w:t>ely accepted principles tend</w:t>
      </w:r>
      <w:r w:rsidR="009609DB">
        <w:t xml:space="preserve"> to</w:t>
      </w:r>
      <w:r w:rsidRPr="0022155F">
        <w:t xml:space="preserve"> best be express</w:t>
      </w:r>
      <w:r w:rsidR="009609DB">
        <w:t xml:space="preserve">ed </w:t>
      </w:r>
      <w:r w:rsidRPr="0022155F">
        <w:t xml:space="preserve">deductively.  </w:t>
      </w:r>
    </w:p>
    <w:p w14:paraId="2DF6BFE1" w14:textId="2D4A3ABF" w:rsidR="0022155F" w:rsidRPr="0006392C" w:rsidRDefault="0022155F" w:rsidP="00D425BB">
      <w:pPr>
        <w:tabs>
          <w:tab w:val="left" w:pos="2550"/>
        </w:tabs>
        <w:spacing w:line="360" w:lineRule="auto"/>
        <w:ind w:firstLine="720"/>
        <w:jc w:val="both"/>
      </w:pPr>
      <w:r w:rsidRPr="0022155F">
        <w:t xml:space="preserve">It was decided that a deductive approach would be best for this research as there does exist prior results to similar research which looked at public opinions regarding ex-offenders. Therefore, </w:t>
      </w:r>
      <w:r w:rsidRPr="0022155F">
        <w:lastRenderedPageBreak/>
        <w:t xml:space="preserve">the results from this research can be compared later to previous tests to check for similarities or differences (Saunders et al., 2009) and possibly find common themes. </w:t>
      </w:r>
    </w:p>
    <w:p w14:paraId="513B8BF0" w14:textId="77777777" w:rsidR="00D425BB" w:rsidRDefault="00D425BB" w:rsidP="00D425BB">
      <w:pPr>
        <w:pStyle w:val="Heading3"/>
      </w:pPr>
    </w:p>
    <w:p w14:paraId="6E2BF074" w14:textId="14E9324E" w:rsidR="0022155F" w:rsidRPr="0022155F" w:rsidRDefault="00E951CF" w:rsidP="00D425BB">
      <w:pPr>
        <w:pStyle w:val="Heading3"/>
      </w:pPr>
      <w:bookmarkStart w:id="117" w:name="_Toc70982587"/>
      <w:r>
        <w:t xml:space="preserve">3.2.3 </w:t>
      </w:r>
      <w:r w:rsidR="0022155F" w:rsidRPr="0022155F">
        <w:t>Strategy</w:t>
      </w:r>
      <w:bookmarkEnd w:id="117"/>
      <w:r w:rsidR="0022155F" w:rsidRPr="0022155F">
        <w:t xml:space="preserve"> </w:t>
      </w:r>
    </w:p>
    <w:p w14:paraId="2E991DEC" w14:textId="77777777" w:rsidR="00D425BB" w:rsidRDefault="00D425BB" w:rsidP="00D425BB">
      <w:pPr>
        <w:tabs>
          <w:tab w:val="left" w:pos="2550"/>
        </w:tabs>
        <w:spacing w:line="360" w:lineRule="auto"/>
        <w:ind w:firstLine="720"/>
        <w:jc w:val="both"/>
      </w:pPr>
    </w:p>
    <w:p w14:paraId="26B48A8D" w14:textId="74745977" w:rsidR="0022155F" w:rsidRPr="0022155F" w:rsidRDefault="0022155F" w:rsidP="00D425BB">
      <w:pPr>
        <w:tabs>
          <w:tab w:val="left" w:pos="2550"/>
        </w:tabs>
        <w:spacing w:line="360" w:lineRule="auto"/>
        <w:ind w:firstLine="720"/>
        <w:jc w:val="both"/>
      </w:pPr>
      <w:r w:rsidRPr="0022155F">
        <w:t xml:space="preserve">The research strategy will involve the methods used </w:t>
      </w:r>
      <w:r w:rsidR="0006392C" w:rsidRPr="0022155F">
        <w:t>to</w:t>
      </w:r>
      <w:r w:rsidRPr="0022155F">
        <w:t xml:space="preserve"> gather and analyse data (</w:t>
      </w:r>
      <w:r w:rsidR="00F56ED7">
        <w:rPr>
          <w:rFonts w:ascii="Arial" w:hAnsi="Arial" w:cs="Arial"/>
          <w:color w:val="000000"/>
          <w:sz w:val="20"/>
          <w:szCs w:val="20"/>
          <w:shd w:val="clear" w:color="auto" w:fill="FFFFFF"/>
        </w:rPr>
        <w:t>Kirsch and Sullivan, 1992</w:t>
      </w:r>
      <w:r w:rsidRPr="0022155F">
        <w:t>). Though the idea of an interview(s) was considered, it was later decided that a survey would be the chosen method for primary data collection in this project. Saunders et al. (2009) explain that a survey is the most appropriate choice of method when looking to obtain results quickly and comparing them efficiently, especially if the data wanted is quantitative (</w:t>
      </w:r>
      <w:bookmarkStart w:id="118" w:name="_Hlk70936532"/>
      <w:r w:rsidRPr="0022155F">
        <w:t xml:space="preserve">Gillham, 2007; Sue &amp; </w:t>
      </w:r>
      <w:r w:rsidR="00F56ED7">
        <w:t>R</w:t>
      </w:r>
      <w:r w:rsidRPr="0022155F">
        <w:t xml:space="preserve">itter, 2012; Fowler, 2008). </w:t>
      </w:r>
      <w:bookmarkEnd w:id="118"/>
      <w:r w:rsidRPr="0022155F">
        <w:t xml:space="preserve">However, a survey will also be able to collect qualitative data in the form of “why?” questions which will ask the respondent of the survey to explain their answer. </w:t>
      </w:r>
    </w:p>
    <w:p w14:paraId="7734192A" w14:textId="18B1DE8C" w:rsidR="0022155F" w:rsidRPr="0022155F" w:rsidRDefault="0022155F" w:rsidP="00D425BB">
      <w:pPr>
        <w:tabs>
          <w:tab w:val="left" w:pos="2550"/>
        </w:tabs>
        <w:spacing w:line="360" w:lineRule="auto"/>
        <w:ind w:firstLine="720"/>
        <w:jc w:val="both"/>
      </w:pPr>
      <w:r w:rsidRPr="0022155F">
        <w:t xml:space="preserve">The survey in this project will be created </w:t>
      </w:r>
      <w:r w:rsidR="0006392C">
        <w:t xml:space="preserve">using </w:t>
      </w:r>
      <w:r w:rsidRPr="0022155F">
        <w:t xml:space="preserve">Google Forms. After creation, a link is provided which when opened gives anyone that has clicked on the link access to the survey. This link will be distributed on social media platforms, such as Facebook. Facebook is an excellent platform simply because its sheer popularity and ease of sharing capabilities which will allow the survey to reach as many respondents as possible.  The survey will be anonymous and confidential, as well as brief and to the point. After a short introduction the respondent will then proceed with completing 22 “tick the box” questions and 3 “why?” questions which will have the respondent explain their answer. </w:t>
      </w:r>
    </w:p>
    <w:p w14:paraId="24B64736" w14:textId="6FC42815" w:rsidR="0022155F" w:rsidRPr="0022155F" w:rsidRDefault="0022155F" w:rsidP="00D425BB">
      <w:pPr>
        <w:tabs>
          <w:tab w:val="left" w:pos="2550"/>
        </w:tabs>
        <w:spacing w:line="360" w:lineRule="auto"/>
        <w:ind w:firstLine="720"/>
        <w:jc w:val="both"/>
      </w:pPr>
      <w:r w:rsidRPr="0022155F">
        <w:t xml:space="preserve">The introduction to the survey will provide a brief about the project </w:t>
      </w:r>
      <w:r w:rsidR="006F6CD7" w:rsidRPr="0022155F">
        <w:t>and</w:t>
      </w:r>
      <w:r w:rsidRPr="0022155F">
        <w:t xml:space="preserve"> contain the researchers contact details should they have any further questions. A debrief will not be include</w:t>
      </w:r>
      <w:r w:rsidR="0006392C">
        <w:t>d</w:t>
      </w:r>
      <w:r w:rsidRPr="0022155F">
        <w:t xml:space="preserve"> due to the survey’s transparent nature where the topic is clearly stated at the start of the survey. </w:t>
      </w:r>
    </w:p>
    <w:p w14:paraId="57364D1B" w14:textId="77777777" w:rsidR="005903B4" w:rsidRDefault="005903B4" w:rsidP="005903B4">
      <w:pPr>
        <w:pStyle w:val="Heading3"/>
      </w:pPr>
      <w:bookmarkStart w:id="119" w:name="_Toc70982588"/>
    </w:p>
    <w:p w14:paraId="7FD6AC45" w14:textId="7D162FD7" w:rsidR="0022155F" w:rsidRPr="0022155F" w:rsidRDefault="00E951CF" w:rsidP="005903B4">
      <w:pPr>
        <w:pStyle w:val="Heading3"/>
      </w:pPr>
      <w:r>
        <w:t xml:space="preserve">3.2.4 </w:t>
      </w:r>
      <w:r w:rsidR="0022155F" w:rsidRPr="0022155F">
        <w:t>Choice</w:t>
      </w:r>
      <w:bookmarkEnd w:id="119"/>
      <w:r w:rsidR="0022155F" w:rsidRPr="0022155F">
        <w:t xml:space="preserve"> </w:t>
      </w:r>
    </w:p>
    <w:p w14:paraId="6DAF672E" w14:textId="77777777" w:rsidR="005903B4" w:rsidRDefault="005903B4" w:rsidP="00D425BB">
      <w:pPr>
        <w:tabs>
          <w:tab w:val="left" w:pos="2550"/>
        </w:tabs>
        <w:spacing w:line="360" w:lineRule="auto"/>
        <w:ind w:firstLine="720"/>
        <w:jc w:val="both"/>
      </w:pPr>
    </w:p>
    <w:p w14:paraId="699BC21C" w14:textId="5AAB036E" w:rsidR="0022155F" w:rsidRPr="0022155F" w:rsidRDefault="0022155F" w:rsidP="00D425BB">
      <w:pPr>
        <w:tabs>
          <w:tab w:val="left" w:pos="2550"/>
        </w:tabs>
        <w:spacing w:line="360" w:lineRule="auto"/>
        <w:ind w:firstLine="720"/>
        <w:jc w:val="both"/>
      </w:pPr>
      <w:r w:rsidRPr="0022155F">
        <w:t>A mixed method simple approach will be used in this research project, using both qualitative and quantitative data collection (Shank</w:t>
      </w:r>
      <w:r w:rsidR="00345CC4">
        <w:t xml:space="preserve"> &amp; Brown</w:t>
      </w:r>
      <w:r w:rsidRPr="0022155F">
        <w:t>, 20</w:t>
      </w:r>
      <w:r w:rsidR="00345CC4">
        <w:t>07</w:t>
      </w:r>
      <w:r w:rsidRPr="0022155F">
        <w:t>; Saunders et al., 201</w:t>
      </w:r>
      <w:r w:rsidR="005A7E76">
        <w:t>9</w:t>
      </w:r>
      <w:r w:rsidRPr="0022155F">
        <w:t>). Quantitative data collection collects numerical data which can be used for statistical analysis and displayed via the use of graphs and charts which offer a clear visual representation of the data (</w:t>
      </w:r>
      <w:bookmarkStart w:id="120" w:name="_Hlk70936580"/>
      <w:proofErr w:type="spellStart"/>
      <w:r w:rsidRPr="0022155F">
        <w:t>Sukamolson</w:t>
      </w:r>
      <w:proofErr w:type="spellEnd"/>
      <w:r w:rsidRPr="0022155F">
        <w:t>, 2007</w:t>
      </w:r>
      <w:bookmarkEnd w:id="120"/>
      <w:r w:rsidRPr="0022155F">
        <w:t xml:space="preserve">). Qualitative, however is more complex as it collects descriptions and opinions which at first glance may prove hard to analyse. However, word clouds can be created using the qualitative data to represent the words most common in the various </w:t>
      </w:r>
      <w:r w:rsidR="0006392C">
        <w:t>answers</w:t>
      </w:r>
      <w:r w:rsidRPr="0022155F">
        <w:t xml:space="preserve"> participants give. This may work to provide common </w:t>
      </w:r>
      <w:r w:rsidRPr="0022155F">
        <w:lastRenderedPageBreak/>
        <w:t xml:space="preserve">themes in each individual opinion. Whereas quantitative is more precise and reliable, quantitative is more personal and offers freedom in an answer, giving both advantages to the overall picture. </w:t>
      </w:r>
    </w:p>
    <w:p w14:paraId="644CBD49" w14:textId="77777777" w:rsidR="00D425BB" w:rsidRDefault="00D425BB" w:rsidP="00D425BB">
      <w:pPr>
        <w:pStyle w:val="Heading3"/>
      </w:pPr>
    </w:p>
    <w:p w14:paraId="266485F0" w14:textId="431DAB98" w:rsidR="0022155F" w:rsidRPr="0022155F" w:rsidRDefault="00E951CF" w:rsidP="00D425BB">
      <w:pPr>
        <w:pStyle w:val="Heading3"/>
      </w:pPr>
      <w:bookmarkStart w:id="121" w:name="_Toc70982589"/>
      <w:r>
        <w:t xml:space="preserve">3.2.5 </w:t>
      </w:r>
      <w:r w:rsidR="0022155F" w:rsidRPr="0022155F">
        <w:t>Time Horizon</w:t>
      </w:r>
      <w:bookmarkEnd w:id="121"/>
      <w:r w:rsidR="0022155F" w:rsidRPr="0022155F">
        <w:t xml:space="preserve"> </w:t>
      </w:r>
    </w:p>
    <w:p w14:paraId="65E61DB2" w14:textId="77777777" w:rsidR="00D425BB" w:rsidRDefault="00D425BB" w:rsidP="00D425BB">
      <w:pPr>
        <w:tabs>
          <w:tab w:val="left" w:pos="2550"/>
        </w:tabs>
        <w:spacing w:line="360" w:lineRule="auto"/>
        <w:ind w:firstLine="720"/>
        <w:jc w:val="both"/>
      </w:pPr>
    </w:p>
    <w:p w14:paraId="79730D0B" w14:textId="3D1F9810" w:rsidR="0022155F" w:rsidRPr="0022155F" w:rsidRDefault="0022155F" w:rsidP="00D425BB">
      <w:pPr>
        <w:tabs>
          <w:tab w:val="left" w:pos="2550"/>
        </w:tabs>
        <w:spacing w:line="360" w:lineRule="auto"/>
        <w:ind w:firstLine="720"/>
        <w:jc w:val="both"/>
      </w:pPr>
      <w:r w:rsidRPr="0022155F">
        <w:t xml:space="preserve">Saunders et al. (2009) explains that there are two types of time horizons to think about: Longitudinal and Cross-sectional. A longitudinal study would be repeated over an extended </w:t>
      </w:r>
      <w:r w:rsidR="006F6CD7" w:rsidRPr="0022155F">
        <w:t>period</w:t>
      </w:r>
      <w:r w:rsidRPr="0022155F">
        <w:t>, whereas a cross sectional is taken place during a specific time frame (</w:t>
      </w:r>
      <w:r w:rsidR="0006392C">
        <w:t>S</w:t>
      </w:r>
      <w:r w:rsidRPr="0022155F">
        <w:t>aunders et al.</w:t>
      </w:r>
      <w:r w:rsidR="005A7E76">
        <w:t>,</w:t>
      </w:r>
      <w:r w:rsidRPr="0022155F">
        <w:t xml:space="preserve"> 2009). </w:t>
      </w:r>
    </w:p>
    <w:p w14:paraId="4DC85C6D" w14:textId="77652AAA" w:rsidR="0022155F" w:rsidRPr="0022155F" w:rsidRDefault="0022155F" w:rsidP="00D425BB">
      <w:pPr>
        <w:tabs>
          <w:tab w:val="left" w:pos="2550"/>
        </w:tabs>
        <w:spacing w:line="360" w:lineRule="auto"/>
        <w:ind w:firstLine="720"/>
        <w:jc w:val="both"/>
      </w:pPr>
      <w:r w:rsidRPr="0022155F">
        <w:t xml:space="preserve">For this study a cross sectional time horizon has been chosen as it was deemed most appropriate. Given the level at which the research project is being taken, the cross sectional would prove more than sufficient. A study taken over a longer </w:t>
      </w:r>
      <w:r w:rsidR="0006392C" w:rsidRPr="0022155F">
        <w:t>period</w:t>
      </w:r>
      <w:r w:rsidRPr="0022155F">
        <w:t xml:space="preserve"> may provide better results, however as this study looks for the current opinions the only real advantage of more time would be that more participants would have responded to the survey. </w:t>
      </w:r>
    </w:p>
    <w:p w14:paraId="452933FF" w14:textId="77777777" w:rsidR="00D425BB" w:rsidRDefault="00D425BB" w:rsidP="00D425BB">
      <w:pPr>
        <w:pStyle w:val="Heading2"/>
      </w:pPr>
    </w:p>
    <w:p w14:paraId="6C5564B4" w14:textId="77DF1B5A" w:rsidR="0022155F" w:rsidRPr="0022155F" w:rsidRDefault="00E951CF" w:rsidP="00D425BB">
      <w:pPr>
        <w:pStyle w:val="Heading2"/>
      </w:pPr>
      <w:bookmarkStart w:id="122" w:name="_Toc70982590"/>
      <w:r>
        <w:t xml:space="preserve">3.3 </w:t>
      </w:r>
      <w:r w:rsidR="0022155F" w:rsidRPr="0022155F">
        <w:t>Ethical Considerations</w:t>
      </w:r>
      <w:bookmarkEnd w:id="122"/>
    </w:p>
    <w:p w14:paraId="5525FF56" w14:textId="77777777" w:rsidR="00D425BB" w:rsidRDefault="00D425BB" w:rsidP="00D425BB">
      <w:pPr>
        <w:tabs>
          <w:tab w:val="left" w:pos="2550"/>
        </w:tabs>
        <w:spacing w:line="360" w:lineRule="auto"/>
        <w:ind w:firstLine="720"/>
        <w:jc w:val="both"/>
      </w:pPr>
    </w:p>
    <w:p w14:paraId="23052BE1" w14:textId="708A8C74" w:rsidR="0022155F" w:rsidRPr="0022155F" w:rsidRDefault="0022155F" w:rsidP="00D425BB">
      <w:pPr>
        <w:tabs>
          <w:tab w:val="left" w:pos="2550"/>
        </w:tabs>
        <w:spacing w:line="360" w:lineRule="auto"/>
        <w:ind w:firstLine="720"/>
        <w:jc w:val="both"/>
      </w:pPr>
      <w:r w:rsidRPr="0022155F">
        <w:t>Ethics need to be</w:t>
      </w:r>
      <w:r w:rsidR="009609DB">
        <w:t xml:space="preserve"> considered</w:t>
      </w:r>
      <w:r w:rsidRPr="0022155F">
        <w:t xml:space="preserve"> </w:t>
      </w:r>
      <w:r w:rsidR="0006392C" w:rsidRPr="0022155F">
        <w:t>seriously</w:t>
      </w:r>
      <w:r w:rsidRPr="0022155F">
        <w:t xml:space="preserve"> as they provide the very essence of the integrity of any research. </w:t>
      </w:r>
      <w:bookmarkStart w:id="123" w:name="_Hlk70936600"/>
      <w:r w:rsidRPr="0022155F">
        <w:t>Resnik (2015</w:t>
      </w:r>
      <w:bookmarkEnd w:id="123"/>
      <w:r w:rsidRPr="0022155F">
        <w:t>) expands on this, explain</w:t>
      </w:r>
      <w:r w:rsidR="0006392C">
        <w:t>ing</w:t>
      </w:r>
      <w:r w:rsidRPr="0022155F">
        <w:t xml:space="preserve"> that ethics in research helps the research</w:t>
      </w:r>
      <w:r w:rsidR="0006392C">
        <w:t>er</w:t>
      </w:r>
      <w:r w:rsidRPr="0022155F">
        <w:t xml:space="preserve"> stick to their aims, as well as increase the support and accountability for moral and social values such as responsibility. </w:t>
      </w:r>
    </w:p>
    <w:p w14:paraId="18710C2A" w14:textId="4956DCE0" w:rsidR="0022155F" w:rsidRPr="0022155F" w:rsidRDefault="0022155F" w:rsidP="00D425BB">
      <w:pPr>
        <w:tabs>
          <w:tab w:val="left" w:pos="2550"/>
        </w:tabs>
        <w:spacing w:line="360" w:lineRule="auto"/>
        <w:ind w:firstLine="720"/>
        <w:jc w:val="both"/>
      </w:pPr>
      <w:r w:rsidRPr="0022155F">
        <w:t>An ethics form will be completed before any research takes place</w:t>
      </w:r>
      <w:r w:rsidR="004D0DA5">
        <w:t>, providing</w:t>
      </w:r>
      <w:r w:rsidRPr="0022155F">
        <w:t xml:space="preserve"> the aim and goal of the research, as well as the methods that will be used to collect data. </w:t>
      </w:r>
    </w:p>
    <w:p w14:paraId="43EC6E4A" w14:textId="3FADA053" w:rsidR="0022155F" w:rsidRPr="0022155F" w:rsidRDefault="0022155F" w:rsidP="00D425BB">
      <w:pPr>
        <w:tabs>
          <w:tab w:val="left" w:pos="2550"/>
        </w:tabs>
        <w:spacing w:line="360" w:lineRule="auto"/>
        <w:ind w:firstLine="720"/>
        <w:jc w:val="both"/>
      </w:pPr>
      <w:r w:rsidRPr="0022155F">
        <w:t xml:space="preserve">Also, every person who takes part in the survey will first have to read the introduction to </w:t>
      </w:r>
      <w:r w:rsidR="009609DB">
        <w:t>understand</w:t>
      </w:r>
      <w:r w:rsidRPr="0022155F">
        <w:t xml:space="preserve"> what the survey will be looking at. As well as this introduction, a declaration will be stated before any questions which will promise confidentiality and anonymity of all those who participate ensuring that there will be no way for anyone to find out participants details or answers. This confirms integrity. The declaration will be made mandatory to accept, therefore if someone disagrees with it then they cannot complete the survey and would have to leave.</w:t>
      </w:r>
    </w:p>
    <w:p w14:paraId="75728BF1" w14:textId="5E18D890" w:rsidR="0022155F" w:rsidRPr="0022155F" w:rsidRDefault="0022155F" w:rsidP="00D425BB">
      <w:pPr>
        <w:tabs>
          <w:tab w:val="left" w:pos="2550"/>
        </w:tabs>
        <w:spacing w:line="360" w:lineRule="auto"/>
        <w:ind w:firstLine="720"/>
        <w:jc w:val="both"/>
      </w:pPr>
      <w:r w:rsidRPr="0022155F">
        <w:t>By providing anonymity it not only protects all those who participate but also encourages them to have more confidence in their opinion should they deem it controversial (</w:t>
      </w:r>
      <w:bookmarkStart w:id="124" w:name="_Hlk70936659"/>
      <w:r w:rsidRPr="0022155F">
        <w:t>Anderson &amp; Mayer, 2019</w:t>
      </w:r>
      <w:bookmarkEnd w:id="124"/>
      <w:r w:rsidRPr="0022155F">
        <w:t xml:space="preserve">). </w:t>
      </w:r>
    </w:p>
    <w:p w14:paraId="71E870C2" w14:textId="77777777" w:rsidR="00D425BB" w:rsidRDefault="00D425BB" w:rsidP="00D425BB">
      <w:pPr>
        <w:pStyle w:val="Heading2"/>
      </w:pPr>
    </w:p>
    <w:p w14:paraId="466FA632" w14:textId="2DC17669" w:rsidR="0022155F" w:rsidRPr="0022155F" w:rsidRDefault="00E951CF" w:rsidP="00D425BB">
      <w:pPr>
        <w:pStyle w:val="Heading2"/>
      </w:pPr>
      <w:bookmarkStart w:id="125" w:name="_Toc70982591"/>
      <w:r>
        <w:t xml:space="preserve">3.4 </w:t>
      </w:r>
      <w:r w:rsidR="0022155F" w:rsidRPr="0022155F">
        <w:t>Limitations</w:t>
      </w:r>
      <w:bookmarkEnd w:id="125"/>
      <w:r w:rsidR="0022155F" w:rsidRPr="0022155F">
        <w:t xml:space="preserve"> </w:t>
      </w:r>
    </w:p>
    <w:p w14:paraId="5228E082" w14:textId="77777777" w:rsidR="00D425BB" w:rsidRDefault="00D425BB" w:rsidP="00D425BB">
      <w:pPr>
        <w:tabs>
          <w:tab w:val="left" w:pos="2550"/>
        </w:tabs>
        <w:spacing w:line="360" w:lineRule="auto"/>
        <w:ind w:firstLine="720"/>
        <w:jc w:val="both"/>
      </w:pPr>
    </w:p>
    <w:p w14:paraId="44479991" w14:textId="7D3AC1C7" w:rsidR="0022155F" w:rsidRPr="0022155F" w:rsidRDefault="0022155F" w:rsidP="00D425BB">
      <w:pPr>
        <w:tabs>
          <w:tab w:val="left" w:pos="2550"/>
        </w:tabs>
        <w:spacing w:line="360" w:lineRule="auto"/>
        <w:ind w:firstLine="720"/>
        <w:jc w:val="both"/>
      </w:pPr>
      <w:r w:rsidRPr="0022155F">
        <w:t xml:space="preserve">A prominent limitation prevalent throughout this project is the coronavirus which halted any thoughts of taking the survey out into the streets to meet people and ask them to do the survey in person. </w:t>
      </w:r>
      <w:r w:rsidR="004D0DA5" w:rsidRPr="0022155F">
        <w:t>However,</w:t>
      </w:r>
      <w:r w:rsidRPr="0022155F">
        <w:t xml:space="preserve"> it may be considered that posting the survey online was always a better method of obtaining results as people at home would be more relaxed to sit down and do a survey for 5 minutes than someone in a rush or being bothered on the street. </w:t>
      </w:r>
    </w:p>
    <w:p w14:paraId="09DB1B82" w14:textId="77777777" w:rsidR="0022155F" w:rsidRPr="0022155F" w:rsidRDefault="0022155F" w:rsidP="00D425BB">
      <w:pPr>
        <w:tabs>
          <w:tab w:val="left" w:pos="2550"/>
        </w:tabs>
        <w:spacing w:line="360" w:lineRule="auto"/>
        <w:ind w:firstLine="720"/>
        <w:jc w:val="both"/>
      </w:pPr>
      <w:r w:rsidRPr="0022155F">
        <w:t>The online setting also proposes further advantage as it helps to keep anonymity and therefore more truthful results.</w:t>
      </w:r>
    </w:p>
    <w:p w14:paraId="35BAF6CF" w14:textId="769CE7C0" w:rsidR="0022155F" w:rsidRPr="0022155F" w:rsidRDefault="0022155F" w:rsidP="00D425BB">
      <w:pPr>
        <w:tabs>
          <w:tab w:val="left" w:pos="2550"/>
        </w:tabs>
        <w:spacing w:line="360" w:lineRule="auto"/>
        <w:ind w:firstLine="720"/>
        <w:jc w:val="both"/>
      </w:pPr>
      <w:r w:rsidRPr="0022155F">
        <w:t xml:space="preserve">What the online setting does </w:t>
      </w:r>
      <w:r w:rsidR="00F611C4">
        <w:t>effect,</w:t>
      </w:r>
      <w:r w:rsidRPr="0022155F">
        <w:t xml:space="preserve"> however</w:t>
      </w:r>
      <w:r w:rsidR="009609DB">
        <w:t>,</w:t>
      </w:r>
      <w:r w:rsidRPr="0022155F">
        <w:t xml:space="preserve"> is the lack of control </w:t>
      </w:r>
      <w:r w:rsidR="00F611C4" w:rsidRPr="0022155F">
        <w:t>regarding</w:t>
      </w:r>
      <w:r w:rsidRPr="0022155F">
        <w:t xml:space="preserve"> representative sample groups. As the survey is online and voluntary there is less chance of finding a balance between demographics such as: age, </w:t>
      </w:r>
      <w:r w:rsidR="004D0DA5" w:rsidRPr="0022155F">
        <w:t>gender,</w:t>
      </w:r>
      <w:r w:rsidRPr="0022155F">
        <w:t xml:space="preserve"> and race. A researcher </w:t>
      </w:r>
      <w:r w:rsidR="009609DB">
        <w:t>of</w:t>
      </w:r>
      <w:r w:rsidRPr="0022155F">
        <w:t xml:space="preserve"> a specific demographic is likely to share an online presence with majority the same demographic group, or the demographic of the location they are in. For example, younger people tend to have more of an online presence than that of older people and therefore it may be expect that </w:t>
      </w:r>
      <w:r w:rsidR="00F611C4" w:rsidRPr="0022155F">
        <w:t>most of</w:t>
      </w:r>
      <w:r w:rsidRPr="0022155F">
        <w:t xml:space="preserve"> the results will be from younger people. A way to </w:t>
      </w:r>
      <w:r w:rsidR="009609DB">
        <w:t xml:space="preserve">overcome </w:t>
      </w:r>
      <w:r w:rsidRPr="0022155F">
        <w:t xml:space="preserve">this problem would be to search out </w:t>
      </w:r>
      <w:r w:rsidR="004D0DA5">
        <w:t xml:space="preserve">a </w:t>
      </w:r>
      <w:r w:rsidRPr="0022155F">
        <w:t xml:space="preserve">platform where there is a diverse demographic pool however there is a risk that they </w:t>
      </w:r>
      <w:r w:rsidR="00F611C4" w:rsidRPr="0022155F">
        <w:t>would not</w:t>
      </w:r>
      <w:r w:rsidRPr="0022155F">
        <w:t xml:space="preserve"> share local views as the internet attracts a multi-diverse audience. It brings up the question of whether to sacrifice locality for diversity or vice versa</w:t>
      </w:r>
      <w:r w:rsidR="004D0DA5">
        <w:t xml:space="preserve">. This research will look to strike a balance between the two, by sharing the survey amongst local individuals as well as posting the survey on international research exchange groups. </w:t>
      </w:r>
    </w:p>
    <w:p w14:paraId="609B3FF5" w14:textId="77777777" w:rsidR="0022155F" w:rsidRPr="0022155F" w:rsidRDefault="0022155F" w:rsidP="00D425BB">
      <w:pPr>
        <w:tabs>
          <w:tab w:val="left" w:pos="2550"/>
        </w:tabs>
        <w:spacing w:line="360" w:lineRule="auto"/>
        <w:ind w:firstLine="720"/>
        <w:jc w:val="both"/>
      </w:pPr>
    </w:p>
    <w:p w14:paraId="3EF19543" w14:textId="0A3B6AB0" w:rsidR="0022155F" w:rsidRPr="0022155F" w:rsidRDefault="00E951CF" w:rsidP="00D425BB">
      <w:pPr>
        <w:pStyle w:val="Heading2"/>
      </w:pPr>
      <w:bookmarkStart w:id="126" w:name="_Toc70982592"/>
      <w:r>
        <w:t xml:space="preserve">3.5 </w:t>
      </w:r>
      <w:r w:rsidR="0022155F" w:rsidRPr="0022155F">
        <w:t>Conclusion</w:t>
      </w:r>
      <w:bookmarkEnd w:id="126"/>
      <w:r w:rsidR="0022155F" w:rsidRPr="0022155F">
        <w:t xml:space="preserve"> </w:t>
      </w:r>
    </w:p>
    <w:p w14:paraId="191FFCCA" w14:textId="77777777" w:rsidR="00D425BB" w:rsidRDefault="00D425BB" w:rsidP="00D425BB">
      <w:pPr>
        <w:tabs>
          <w:tab w:val="left" w:pos="2550"/>
        </w:tabs>
        <w:spacing w:line="360" w:lineRule="auto"/>
        <w:ind w:firstLine="720"/>
        <w:jc w:val="both"/>
      </w:pPr>
    </w:p>
    <w:p w14:paraId="55496F46" w14:textId="2069E26C" w:rsidR="004D0DA5" w:rsidRDefault="004D0DA5" w:rsidP="00D425BB">
      <w:pPr>
        <w:tabs>
          <w:tab w:val="left" w:pos="2550"/>
        </w:tabs>
        <w:spacing w:line="360" w:lineRule="auto"/>
        <w:ind w:firstLine="720"/>
        <w:jc w:val="both"/>
      </w:pPr>
      <w:r>
        <w:t>Chapter three has achieved the second objective:</w:t>
      </w:r>
    </w:p>
    <w:p w14:paraId="48784CAF" w14:textId="0539C6C1" w:rsidR="004D0DA5" w:rsidRPr="004D0DA5" w:rsidRDefault="004D0DA5" w:rsidP="00D425BB">
      <w:pPr>
        <w:spacing w:line="360" w:lineRule="auto"/>
        <w:jc w:val="both"/>
        <w:rPr>
          <w:rFonts w:cstheme="minorHAnsi"/>
          <w:i/>
          <w:iCs/>
        </w:rPr>
      </w:pPr>
      <w:r w:rsidRPr="004D0DA5">
        <w:rPr>
          <w:rFonts w:cstheme="minorHAnsi"/>
          <w:i/>
          <w:iCs/>
        </w:rPr>
        <w:t>“To discern and select a suitable research approach to begin exploring public views and attitudes concerning ex-offenders, rehabilitation, and influential factor on opinions.”</w:t>
      </w:r>
    </w:p>
    <w:p w14:paraId="54F7FD76" w14:textId="723DCE74" w:rsidR="0022155F" w:rsidRPr="0022155F" w:rsidRDefault="0022155F" w:rsidP="00D425BB">
      <w:pPr>
        <w:tabs>
          <w:tab w:val="left" w:pos="2550"/>
        </w:tabs>
        <w:spacing w:line="360" w:lineRule="auto"/>
        <w:ind w:firstLine="720"/>
        <w:jc w:val="both"/>
      </w:pPr>
      <w:r w:rsidRPr="0022155F">
        <w:t xml:space="preserve">This chapter helped </w:t>
      </w:r>
      <w:r w:rsidR="003A172C">
        <w:t>set</w:t>
      </w:r>
      <w:r w:rsidRPr="0022155F">
        <w:t xml:space="preserve"> the research on its most appreciate path. Following a pragmatism philosophy with a mix-method approach, the survey created will use a sample of the public to gain data. The following chapter will analyse the data found and pose discussion on findings.  </w:t>
      </w:r>
    </w:p>
    <w:p w14:paraId="5FEC9E86" w14:textId="77777777" w:rsidR="0022155F" w:rsidRPr="0022155F" w:rsidRDefault="0022155F" w:rsidP="00D425BB">
      <w:pPr>
        <w:spacing w:line="360" w:lineRule="auto"/>
        <w:ind w:firstLine="720"/>
        <w:jc w:val="both"/>
        <w:rPr>
          <w:rFonts w:cstheme="minorHAnsi"/>
        </w:rPr>
      </w:pPr>
    </w:p>
    <w:p w14:paraId="5C9A09C7" w14:textId="10E80653" w:rsidR="0022155F" w:rsidRPr="00E951CF" w:rsidRDefault="00E951CF" w:rsidP="00D425BB">
      <w:pPr>
        <w:pStyle w:val="Heading1"/>
      </w:pPr>
      <w:bookmarkStart w:id="127" w:name="_Toc70982593"/>
      <w:r>
        <w:lastRenderedPageBreak/>
        <w:t xml:space="preserve">4. </w:t>
      </w:r>
      <w:r w:rsidR="0022155F" w:rsidRPr="00E951CF">
        <w:t xml:space="preserve">Chapter </w:t>
      </w:r>
      <w:r w:rsidRPr="00E951CF">
        <w:t>Four: Data Analysis</w:t>
      </w:r>
      <w:bookmarkEnd w:id="127"/>
      <w:r w:rsidRPr="00E951CF">
        <w:t xml:space="preserve"> </w:t>
      </w:r>
    </w:p>
    <w:p w14:paraId="3D77A03E" w14:textId="314B3F91" w:rsidR="0022155F" w:rsidRPr="0022155F" w:rsidRDefault="0022155F" w:rsidP="00D425BB">
      <w:pPr>
        <w:spacing w:line="360" w:lineRule="auto"/>
        <w:ind w:firstLine="720"/>
        <w:jc w:val="both"/>
        <w:rPr>
          <w:b/>
          <w:bCs/>
        </w:rPr>
      </w:pPr>
    </w:p>
    <w:p w14:paraId="53FF7C41" w14:textId="0F211ACB" w:rsidR="0022155F" w:rsidRPr="0022155F" w:rsidRDefault="00E951CF" w:rsidP="00D425BB">
      <w:pPr>
        <w:pStyle w:val="Heading2"/>
      </w:pPr>
      <w:bookmarkStart w:id="128" w:name="_Toc70982594"/>
      <w:r>
        <w:t xml:space="preserve">4.1 </w:t>
      </w:r>
      <w:r w:rsidR="0022155F" w:rsidRPr="0022155F">
        <w:t>Introduction</w:t>
      </w:r>
      <w:bookmarkEnd w:id="128"/>
    </w:p>
    <w:p w14:paraId="3594BFAA" w14:textId="77777777" w:rsidR="00D425BB" w:rsidRDefault="00D425BB" w:rsidP="00D425BB">
      <w:pPr>
        <w:spacing w:line="360" w:lineRule="auto"/>
        <w:ind w:firstLine="720"/>
        <w:jc w:val="both"/>
        <w:rPr>
          <w:rFonts w:cstheme="minorHAnsi"/>
        </w:rPr>
      </w:pPr>
    </w:p>
    <w:p w14:paraId="0B4E991E" w14:textId="7B3183A8" w:rsidR="0022155F" w:rsidRDefault="0022155F" w:rsidP="00D425BB">
      <w:pPr>
        <w:spacing w:line="360" w:lineRule="auto"/>
        <w:ind w:firstLine="720"/>
        <w:jc w:val="both"/>
        <w:rPr>
          <w:rFonts w:cstheme="minorHAnsi"/>
        </w:rPr>
      </w:pPr>
      <w:r w:rsidRPr="0022155F">
        <w:rPr>
          <w:rFonts w:cstheme="minorHAnsi"/>
        </w:rPr>
        <w:t>Following on from the methodology in chapter 3, chapter 4 will present and analyse the data that was collected from the survey.</w:t>
      </w:r>
    </w:p>
    <w:p w14:paraId="3DBBBDD1" w14:textId="45346D43" w:rsidR="00963C51" w:rsidRDefault="00963C51" w:rsidP="00D425BB">
      <w:pPr>
        <w:spacing w:line="360" w:lineRule="auto"/>
        <w:ind w:firstLine="720"/>
        <w:jc w:val="both"/>
        <w:rPr>
          <w:rFonts w:cstheme="minorHAnsi"/>
        </w:rPr>
      </w:pPr>
      <w:r>
        <w:rPr>
          <w:rFonts w:cstheme="minorHAnsi"/>
        </w:rPr>
        <w:t>This chapter looks to achieve the third objective:</w:t>
      </w:r>
    </w:p>
    <w:p w14:paraId="075087F9" w14:textId="65278A7A" w:rsidR="00963C51" w:rsidRPr="00963C51" w:rsidRDefault="00963C51" w:rsidP="00D425BB">
      <w:pPr>
        <w:spacing w:line="360" w:lineRule="auto"/>
        <w:ind w:firstLine="720"/>
        <w:jc w:val="both"/>
        <w:rPr>
          <w:rFonts w:cstheme="minorHAnsi"/>
          <w:i/>
          <w:iCs/>
        </w:rPr>
      </w:pPr>
      <w:r w:rsidRPr="00963C51">
        <w:rPr>
          <w:rFonts w:cstheme="minorHAnsi"/>
          <w:i/>
          <w:iCs/>
        </w:rPr>
        <w:t>“To analyse the data collected exploring public views and attitudes concerning ex-offenders, rehabilitation, and influential factor</w:t>
      </w:r>
      <w:r w:rsidR="00331922">
        <w:rPr>
          <w:rFonts w:cstheme="minorHAnsi"/>
          <w:i/>
          <w:iCs/>
        </w:rPr>
        <w:t>s</w:t>
      </w:r>
      <w:r w:rsidRPr="00963C51">
        <w:rPr>
          <w:rFonts w:cstheme="minorHAnsi"/>
          <w:i/>
          <w:iCs/>
        </w:rPr>
        <w:t xml:space="preserve"> on opinions.”</w:t>
      </w:r>
    </w:p>
    <w:p w14:paraId="6154BCA8" w14:textId="77777777" w:rsidR="0022155F" w:rsidRPr="0022155F" w:rsidRDefault="0022155F" w:rsidP="00D425BB">
      <w:pPr>
        <w:spacing w:line="360" w:lineRule="auto"/>
        <w:ind w:firstLine="720"/>
        <w:jc w:val="both"/>
        <w:rPr>
          <w:rFonts w:cstheme="minorHAnsi"/>
        </w:rPr>
      </w:pPr>
      <w:r w:rsidRPr="0022155F">
        <w:rPr>
          <w:rFonts w:cstheme="minorHAnsi"/>
        </w:rPr>
        <w:t>A total of 186 responses were collected between the 1</w:t>
      </w:r>
      <w:r w:rsidRPr="0022155F">
        <w:rPr>
          <w:rFonts w:cstheme="minorHAnsi"/>
          <w:vertAlign w:val="superscript"/>
        </w:rPr>
        <w:t>st</w:t>
      </w:r>
      <w:r w:rsidRPr="0022155F">
        <w:rPr>
          <w:rFonts w:cstheme="minorHAnsi"/>
        </w:rPr>
        <w:t xml:space="preserve"> and 8</w:t>
      </w:r>
      <w:r w:rsidRPr="0022155F">
        <w:rPr>
          <w:rFonts w:cstheme="minorHAnsi"/>
          <w:vertAlign w:val="superscript"/>
        </w:rPr>
        <w:t>th</w:t>
      </w:r>
      <w:r w:rsidRPr="0022155F">
        <w:rPr>
          <w:rFonts w:cstheme="minorHAnsi"/>
        </w:rPr>
        <w:t xml:space="preserve"> of April. The survey consisted of 17 questions – not including the declaration at the beginning, introductory questions and “why?” questions. The data was collected using Google Forms and analysed using Google Sheets – along with the MonkeyLearn.com word cloud generator tool.  </w:t>
      </w:r>
    </w:p>
    <w:p w14:paraId="0AD6720B" w14:textId="77777777" w:rsidR="0022155F" w:rsidRPr="0022155F" w:rsidRDefault="0022155F" w:rsidP="00D425BB">
      <w:pPr>
        <w:spacing w:line="360" w:lineRule="auto"/>
        <w:ind w:firstLine="720"/>
        <w:jc w:val="both"/>
        <w:rPr>
          <w:rFonts w:cstheme="minorHAnsi"/>
        </w:rPr>
      </w:pPr>
      <w:r w:rsidRPr="0022155F">
        <w:rPr>
          <w:rFonts w:cstheme="minorHAnsi"/>
        </w:rPr>
        <w:t xml:space="preserve">In total there were 53 (28.5%) male respondents and 133 (71.5%) females. Options were given for transgender, “other” and “prefer not to say”, however none were checked by any respondents. </w:t>
      </w:r>
    </w:p>
    <w:p w14:paraId="5FE1D0E2" w14:textId="77777777" w:rsidR="0022155F" w:rsidRPr="0022155F" w:rsidRDefault="0022155F" w:rsidP="00D425BB">
      <w:pPr>
        <w:spacing w:line="360" w:lineRule="auto"/>
        <w:ind w:firstLine="720"/>
        <w:jc w:val="both"/>
        <w:rPr>
          <w:rFonts w:cstheme="minorHAnsi"/>
        </w:rPr>
      </w:pPr>
      <w:r w:rsidRPr="0022155F">
        <w:rPr>
          <w:rFonts w:cstheme="minorHAnsi"/>
        </w:rPr>
        <w:t xml:space="preserve">Regarding age, 81 (43.5%) respondents came between the 19-29 age mark, whilst other responses spread out equally between the other age options which ranged from “18 or under” to “70+”.  </w:t>
      </w:r>
    </w:p>
    <w:p w14:paraId="7517537A" w14:textId="7380DF3A" w:rsidR="0022155F" w:rsidRPr="0022155F" w:rsidRDefault="0022155F" w:rsidP="00D425BB">
      <w:pPr>
        <w:spacing w:line="360" w:lineRule="auto"/>
        <w:ind w:firstLine="720"/>
        <w:jc w:val="both"/>
        <w:rPr>
          <w:rFonts w:cstheme="minorHAnsi"/>
        </w:rPr>
      </w:pPr>
      <w:r w:rsidRPr="0022155F">
        <w:rPr>
          <w:rFonts w:cstheme="minorHAnsi"/>
        </w:rPr>
        <w:t>White was chosen by 163 (87.6%) respondents when identifying their ethnicity</w:t>
      </w:r>
      <w:r w:rsidR="00331922">
        <w:rPr>
          <w:rFonts w:cstheme="minorHAnsi"/>
        </w:rPr>
        <w:t>. M</w:t>
      </w:r>
      <w:r w:rsidRPr="0022155F">
        <w:rPr>
          <w:rFonts w:cstheme="minorHAnsi"/>
        </w:rPr>
        <w:t xml:space="preserve">inority ethnicities, such as Black, </w:t>
      </w:r>
      <w:r w:rsidR="00331922" w:rsidRPr="0022155F">
        <w:rPr>
          <w:rFonts w:cstheme="minorHAnsi"/>
        </w:rPr>
        <w:t>Asian,</w:t>
      </w:r>
      <w:r w:rsidRPr="0022155F">
        <w:rPr>
          <w:rFonts w:cstheme="minorHAnsi"/>
        </w:rPr>
        <w:t xml:space="preserve"> and Arab, made up the remaining 23 (12.4%) responses. </w:t>
      </w:r>
    </w:p>
    <w:p w14:paraId="1AEA664F" w14:textId="49FC6E6F" w:rsidR="0022155F" w:rsidRDefault="0022155F" w:rsidP="00D425BB">
      <w:pPr>
        <w:spacing w:line="360" w:lineRule="auto"/>
        <w:ind w:firstLine="720"/>
        <w:jc w:val="both"/>
        <w:rPr>
          <w:rFonts w:cstheme="minorHAnsi"/>
        </w:rPr>
      </w:pPr>
      <w:r w:rsidRPr="0022155F">
        <w:rPr>
          <w:rFonts w:cstheme="minorHAnsi"/>
        </w:rPr>
        <w:t xml:space="preserve">Respondents were also required to specify which type of community they resided within. Urban received 47 (25.3%) responses, rural received 68 (36.5%), and the remaining 71 (38.2%) selected suburban. </w:t>
      </w:r>
    </w:p>
    <w:p w14:paraId="742563C6" w14:textId="77777777" w:rsidR="00331922" w:rsidRPr="0022155F" w:rsidRDefault="00331922" w:rsidP="00D425BB">
      <w:pPr>
        <w:spacing w:line="360" w:lineRule="auto"/>
        <w:ind w:firstLine="720"/>
        <w:jc w:val="both"/>
        <w:rPr>
          <w:rFonts w:cstheme="minorHAnsi"/>
        </w:rPr>
      </w:pPr>
    </w:p>
    <w:p w14:paraId="36D0B14C" w14:textId="08781F90" w:rsidR="00E951CF" w:rsidRDefault="00E951CF" w:rsidP="00D425BB">
      <w:pPr>
        <w:pStyle w:val="Heading2"/>
      </w:pPr>
      <w:bookmarkStart w:id="129" w:name="_Toc70982595"/>
      <w:r>
        <w:t>4.</w:t>
      </w:r>
      <w:r w:rsidR="00921C33">
        <w:t>2 Data Presentation</w:t>
      </w:r>
      <w:bookmarkEnd w:id="129"/>
      <w:r w:rsidR="00921C33">
        <w:t xml:space="preserve"> </w:t>
      </w:r>
    </w:p>
    <w:p w14:paraId="0A857066" w14:textId="77777777" w:rsidR="00D425BB" w:rsidRDefault="00D425BB" w:rsidP="00D425BB">
      <w:pPr>
        <w:spacing w:line="360" w:lineRule="auto"/>
        <w:ind w:firstLine="720"/>
        <w:jc w:val="both"/>
        <w:rPr>
          <w:rFonts w:cstheme="minorHAnsi"/>
        </w:rPr>
      </w:pPr>
    </w:p>
    <w:p w14:paraId="035F883F" w14:textId="2689AB82" w:rsidR="00921C33" w:rsidRPr="00921C33" w:rsidRDefault="00921C33" w:rsidP="00D425BB">
      <w:pPr>
        <w:spacing w:line="360" w:lineRule="auto"/>
        <w:ind w:firstLine="720"/>
        <w:jc w:val="both"/>
        <w:rPr>
          <w:rFonts w:cstheme="minorHAnsi"/>
        </w:rPr>
      </w:pPr>
      <w:r w:rsidRPr="0022155F">
        <w:rPr>
          <w:rFonts w:cstheme="minorHAnsi"/>
        </w:rPr>
        <w:t xml:space="preserve">The first four questions asked survey participants to consider a statement then rate how strongly they agreed. </w:t>
      </w:r>
    </w:p>
    <w:p w14:paraId="769CCE25" w14:textId="77777777" w:rsidR="005903B4" w:rsidRDefault="005903B4" w:rsidP="00D425BB">
      <w:pPr>
        <w:spacing w:line="360" w:lineRule="auto"/>
        <w:jc w:val="both"/>
        <w:rPr>
          <w:rFonts w:cstheme="minorHAnsi"/>
          <w:b/>
          <w:bCs/>
        </w:rPr>
      </w:pPr>
    </w:p>
    <w:p w14:paraId="63612A88" w14:textId="5938E457" w:rsidR="0022155F" w:rsidRPr="0022155F" w:rsidRDefault="0022155F" w:rsidP="00D425BB">
      <w:pPr>
        <w:spacing w:line="360" w:lineRule="auto"/>
        <w:jc w:val="both"/>
        <w:rPr>
          <w:rFonts w:cstheme="minorHAnsi"/>
          <w:b/>
          <w:bCs/>
        </w:rPr>
      </w:pPr>
      <w:r w:rsidRPr="0022155F">
        <w:rPr>
          <w:rFonts w:cstheme="minorHAnsi"/>
          <w:b/>
          <w:bCs/>
        </w:rPr>
        <w:lastRenderedPageBreak/>
        <w:t xml:space="preserve">Q.1: The Current Prison System is Efficient and Effective </w:t>
      </w:r>
    </w:p>
    <w:p w14:paraId="21A99047" w14:textId="31B39BBD" w:rsidR="0022155F" w:rsidRDefault="0022155F" w:rsidP="00D425BB">
      <w:pPr>
        <w:spacing w:line="360" w:lineRule="auto"/>
        <w:ind w:firstLine="720"/>
        <w:jc w:val="both"/>
        <w:rPr>
          <w:rFonts w:cstheme="minorHAnsi"/>
          <w:b/>
          <w:bCs/>
        </w:rPr>
      </w:pPr>
      <w:r w:rsidRPr="0022155F">
        <w:rPr>
          <w:rFonts w:cstheme="minorHAnsi"/>
          <w:b/>
          <w:bCs/>
          <w:noProof/>
        </w:rPr>
        <w:drawing>
          <wp:inline distT="0" distB="0" distL="0" distR="0" wp14:anchorId="05F997CC" wp14:editId="52C02E0D">
            <wp:extent cx="3606800" cy="2356047"/>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040"/>
                    <a:stretch/>
                  </pic:blipFill>
                  <pic:spPr bwMode="auto">
                    <a:xfrm>
                      <a:off x="0" y="0"/>
                      <a:ext cx="3624601" cy="2367675"/>
                    </a:xfrm>
                    <a:prstGeom prst="rect">
                      <a:avLst/>
                    </a:prstGeom>
                    <a:noFill/>
                    <a:ln>
                      <a:noFill/>
                    </a:ln>
                    <a:extLst>
                      <a:ext uri="{53640926-AAD7-44D8-BBD7-CCE9431645EC}">
                        <a14:shadowObscured xmlns:a14="http://schemas.microsoft.com/office/drawing/2010/main"/>
                      </a:ext>
                    </a:extLst>
                  </pic:spPr>
                </pic:pic>
              </a:graphicData>
            </a:graphic>
          </wp:inline>
        </w:drawing>
      </w:r>
    </w:p>
    <w:p w14:paraId="526A7488" w14:textId="2AE15809" w:rsidR="00331922" w:rsidRDefault="00331922" w:rsidP="00DA1A90">
      <w:pPr>
        <w:spacing w:line="360" w:lineRule="auto"/>
        <w:jc w:val="both"/>
        <w:rPr>
          <w:rFonts w:cstheme="minorHAnsi"/>
          <w:i/>
          <w:iCs/>
          <w:sz w:val="18"/>
          <w:szCs w:val="18"/>
        </w:rPr>
      </w:pPr>
      <w:bookmarkStart w:id="130" w:name="_Hlk70983397"/>
      <w:r w:rsidRPr="00D94EE6">
        <w:rPr>
          <w:rFonts w:cstheme="minorHAnsi"/>
          <w:i/>
          <w:iCs/>
          <w:sz w:val="18"/>
          <w:szCs w:val="18"/>
        </w:rPr>
        <w:t>Figure 4.1: Graph Presenting Data Findings from Question 1</w:t>
      </w:r>
    </w:p>
    <w:p w14:paraId="21FB214C" w14:textId="77777777" w:rsidR="00B2675A" w:rsidRPr="00D94EE6" w:rsidRDefault="00B2675A" w:rsidP="00DA1A90">
      <w:pPr>
        <w:spacing w:line="360" w:lineRule="auto"/>
        <w:jc w:val="both"/>
        <w:rPr>
          <w:rFonts w:cstheme="minorHAnsi"/>
          <w:i/>
          <w:iCs/>
          <w:sz w:val="18"/>
          <w:szCs w:val="18"/>
        </w:rPr>
      </w:pPr>
    </w:p>
    <w:bookmarkEnd w:id="130"/>
    <w:p w14:paraId="21DD6E00" w14:textId="2619F082" w:rsidR="00D425BB" w:rsidRDefault="0022155F" w:rsidP="00D425BB">
      <w:pPr>
        <w:spacing w:line="360" w:lineRule="auto"/>
        <w:ind w:firstLine="720"/>
        <w:jc w:val="both"/>
        <w:rPr>
          <w:rFonts w:cstheme="minorHAnsi"/>
        </w:rPr>
      </w:pPr>
      <w:r w:rsidRPr="0022155F">
        <w:rPr>
          <w:rFonts w:cstheme="minorHAnsi"/>
        </w:rPr>
        <w:t xml:space="preserve">An overwhelming number of participants responded negatively to the statement – either choosing </w:t>
      </w:r>
      <w:r w:rsidR="00331922">
        <w:rPr>
          <w:rFonts w:cstheme="minorHAnsi"/>
        </w:rPr>
        <w:t xml:space="preserve">to </w:t>
      </w:r>
      <w:r w:rsidRPr="0022155F">
        <w:rPr>
          <w:rFonts w:cstheme="minorHAnsi"/>
        </w:rPr>
        <w:t>disagree or</w:t>
      </w:r>
      <w:r w:rsidR="00D94EE6">
        <w:rPr>
          <w:rFonts w:cstheme="minorHAnsi"/>
        </w:rPr>
        <w:t xml:space="preserve"> that they were</w:t>
      </w:r>
      <w:r w:rsidRPr="0022155F">
        <w:rPr>
          <w:rFonts w:cstheme="minorHAnsi"/>
        </w:rPr>
        <w:t xml:space="preserve"> unsure. Only 37 of the 186 respondents agreed that the prison system was working well as it was now. Straight away we are </w:t>
      </w:r>
      <w:r w:rsidR="009609DB">
        <w:rPr>
          <w:rFonts w:cstheme="minorHAnsi"/>
        </w:rPr>
        <w:t>results demonstrate</w:t>
      </w:r>
      <w:r w:rsidRPr="0022155F">
        <w:rPr>
          <w:rFonts w:cstheme="minorHAnsi"/>
        </w:rPr>
        <w:t xml:space="preserve"> that people are not happy with the system and do not believe it is working. Though 49 were unsure about the statement, 38 were certain they disagreed with the subject suggesting that problems of the prison system brought up by O’Brien (2019), such as overcrowding and reoffending, was not knowledge retained only by those in the profession.</w:t>
      </w:r>
    </w:p>
    <w:p w14:paraId="43ED0184" w14:textId="77777777" w:rsidR="00B2675A" w:rsidRDefault="00B2675A" w:rsidP="00D425BB">
      <w:pPr>
        <w:spacing w:line="360" w:lineRule="auto"/>
        <w:jc w:val="both"/>
        <w:rPr>
          <w:rFonts w:cstheme="minorHAnsi"/>
          <w:b/>
          <w:bCs/>
        </w:rPr>
      </w:pPr>
    </w:p>
    <w:p w14:paraId="233F312F" w14:textId="3437E70D" w:rsidR="00B2675A" w:rsidRPr="00B2675A" w:rsidRDefault="0022155F" w:rsidP="00D425BB">
      <w:pPr>
        <w:spacing w:line="360" w:lineRule="auto"/>
        <w:jc w:val="both"/>
        <w:rPr>
          <w:rFonts w:cstheme="minorHAnsi"/>
          <w:b/>
          <w:bCs/>
        </w:rPr>
      </w:pPr>
      <w:r w:rsidRPr="0022155F">
        <w:rPr>
          <w:rFonts w:cstheme="minorHAnsi"/>
          <w:b/>
          <w:bCs/>
        </w:rPr>
        <w:t xml:space="preserve">Q.2: Longer Sentences are a Deterrent to </w:t>
      </w:r>
      <w:r w:rsidR="00F611C4" w:rsidRPr="0022155F">
        <w:rPr>
          <w:rFonts w:cstheme="minorHAnsi"/>
          <w:b/>
          <w:bCs/>
        </w:rPr>
        <w:t>Crime</w:t>
      </w:r>
    </w:p>
    <w:p w14:paraId="37C58639" w14:textId="77777777" w:rsidR="00D94EE6" w:rsidRDefault="0022155F" w:rsidP="00D425BB">
      <w:pPr>
        <w:spacing w:line="360" w:lineRule="auto"/>
        <w:ind w:firstLine="720"/>
        <w:jc w:val="both"/>
        <w:rPr>
          <w:rFonts w:cstheme="minorHAnsi"/>
          <w:b/>
          <w:bCs/>
        </w:rPr>
      </w:pPr>
      <w:r w:rsidRPr="0022155F">
        <w:rPr>
          <w:rFonts w:cstheme="minorHAnsi"/>
          <w:b/>
          <w:bCs/>
          <w:noProof/>
        </w:rPr>
        <w:drawing>
          <wp:inline distT="0" distB="0" distL="0" distR="0" wp14:anchorId="066356F5" wp14:editId="7D3ED8F0">
            <wp:extent cx="4059099" cy="21222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1363" b="4216"/>
                    <a:stretch/>
                  </pic:blipFill>
                  <pic:spPr bwMode="auto">
                    <a:xfrm>
                      <a:off x="0" y="0"/>
                      <a:ext cx="4070246" cy="2128055"/>
                    </a:xfrm>
                    <a:prstGeom prst="rect">
                      <a:avLst/>
                    </a:prstGeom>
                    <a:noFill/>
                    <a:ln>
                      <a:noFill/>
                    </a:ln>
                    <a:extLst>
                      <a:ext uri="{53640926-AAD7-44D8-BBD7-CCE9431645EC}">
                        <a14:shadowObscured xmlns:a14="http://schemas.microsoft.com/office/drawing/2010/main"/>
                      </a:ext>
                    </a:extLst>
                  </pic:spPr>
                </pic:pic>
              </a:graphicData>
            </a:graphic>
          </wp:inline>
        </w:drawing>
      </w:r>
    </w:p>
    <w:p w14:paraId="6BE14853" w14:textId="22231ABD" w:rsidR="00D94EE6" w:rsidRPr="00D94EE6" w:rsidRDefault="00D94EE6" w:rsidP="00DA1A90">
      <w:pPr>
        <w:spacing w:line="360" w:lineRule="auto"/>
        <w:jc w:val="both"/>
        <w:rPr>
          <w:rFonts w:cstheme="minorHAnsi"/>
          <w:b/>
          <w:bCs/>
          <w:sz w:val="18"/>
          <w:szCs w:val="18"/>
        </w:rPr>
      </w:pPr>
      <w:bookmarkStart w:id="131" w:name="_Hlk70983440"/>
      <w:r w:rsidRPr="00D94EE6">
        <w:rPr>
          <w:rFonts w:cstheme="minorHAnsi"/>
          <w:i/>
          <w:iCs/>
          <w:sz w:val="18"/>
          <w:szCs w:val="18"/>
        </w:rPr>
        <w:t>Figure 4.2: Graph Presenting Data Findings from Question 2</w:t>
      </w:r>
    </w:p>
    <w:p w14:paraId="594BD03A" w14:textId="77777777" w:rsidR="00D425BB" w:rsidRDefault="0022155F" w:rsidP="00D425BB">
      <w:pPr>
        <w:spacing w:line="360" w:lineRule="auto"/>
        <w:ind w:firstLine="720"/>
        <w:jc w:val="both"/>
        <w:rPr>
          <w:rFonts w:cstheme="minorHAnsi"/>
        </w:rPr>
      </w:pPr>
      <w:bookmarkStart w:id="132" w:name="_Hlk70936702"/>
      <w:bookmarkEnd w:id="131"/>
      <w:r w:rsidRPr="0022155F">
        <w:rPr>
          <w:rFonts w:cstheme="minorHAnsi"/>
        </w:rPr>
        <w:lastRenderedPageBreak/>
        <w:t>Nagin, Cullen and Jonson (2009</w:t>
      </w:r>
      <w:bookmarkEnd w:id="132"/>
      <w:r w:rsidRPr="0022155F">
        <w:rPr>
          <w:rFonts w:cstheme="minorHAnsi"/>
        </w:rPr>
        <w:t xml:space="preserve">) mention that the idea of longer sentences being a deterrent to crime has been a prevalent in society for years. Therefore, it may come as no surprise that more than half of participants agreed with this statement. </w:t>
      </w:r>
      <w:r w:rsidR="00D94EE6" w:rsidRPr="0022155F">
        <w:rPr>
          <w:rFonts w:cstheme="minorHAnsi"/>
        </w:rPr>
        <w:t>However,</w:t>
      </w:r>
      <w:r w:rsidRPr="0022155F">
        <w:rPr>
          <w:rFonts w:cstheme="minorHAnsi"/>
        </w:rPr>
        <w:t xml:space="preserve"> this viewpoint may be harmful to the </w:t>
      </w:r>
      <w:r w:rsidR="00D94EE6" w:rsidRPr="0022155F">
        <w:rPr>
          <w:rFonts w:cstheme="minorHAnsi"/>
        </w:rPr>
        <w:t>public’s</w:t>
      </w:r>
      <w:r w:rsidRPr="0022155F">
        <w:rPr>
          <w:rFonts w:cstheme="minorHAnsi"/>
        </w:rPr>
        <w:t xml:space="preserve"> view as Nagin, Cullen and Johnson (2009) continue to state that very little is known in terms of whether longer sentences actually do any good. In reality it is pushing the problem away rather than dealing with it and supporting this </w:t>
      </w:r>
      <w:r w:rsidR="00D94EE6" w:rsidRPr="0022155F">
        <w:rPr>
          <w:rFonts w:cstheme="minorHAnsi"/>
        </w:rPr>
        <w:t>viewpoint</w:t>
      </w:r>
      <w:r w:rsidRPr="0022155F">
        <w:rPr>
          <w:rFonts w:cstheme="minorHAnsi"/>
        </w:rPr>
        <w:t xml:space="preserve"> could dissuade attention to rehabilitation. </w:t>
      </w:r>
    </w:p>
    <w:p w14:paraId="5CD27700" w14:textId="77777777" w:rsidR="00B2675A" w:rsidRDefault="00B2675A" w:rsidP="00D425BB">
      <w:pPr>
        <w:spacing w:line="360" w:lineRule="auto"/>
        <w:jc w:val="both"/>
        <w:rPr>
          <w:rFonts w:cstheme="minorHAnsi"/>
          <w:b/>
          <w:bCs/>
        </w:rPr>
      </w:pPr>
    </w:p>
    <w:p w14:paraId="65D0CDCA" w14:textId="766005FB" w:rsidR="0022155F" w:rsidRPr="00D425BB" w:rsidRDefault="0022155F" w:rsidP="00D425BB">
      <w:pPr>
        <w:spacing w:line="360" w:lineRule="auto"/>
        <w:jc w:val="both"/>
        <w:rPr>
          <w:rFonts w:cstheme="minorHAnsi"/>
        </w:rPr>
      </w:pPr>
      <w:r w:rsidRPr="0022155F">
        <w:rPr>
          <w:rFonts w:cstheme="minorHAnsi"/>
          <w:b/>
          <w:bCs/>
        </w:rPr>
        <w:t xml:space="preserve">Q.3: A Criminal Should be Rehabilitated Before They </w:t>
      </w:r>
      <w:r w:rsidR="00D94EE6" w:rsidRPr="0022155F">
        <w:rPr>
          <w:rFonts w:cstheme="minorHAnsi"/>
          <w:b/>
          <w:bCs/>
        </w:rPr>
        <w:t>Can</w:t>
      </w:r>
      <w:r w:rsidRPr="0022155F">
        <w:rPr>
          <w:rFonts w:cstheme="minorHAnsi"/>
          <w:b/>
          <w:bCs/>
        </w:rPr>
        <w:t xml:space="preserve"> Re-enter Society</w:t>
      </w:r>
    </w:p>
    <w:p w14:paraId="1673B659" w14:textId="0C7A510F" w:rsidR="0022155F" w:rsidRDefault="0022155F" w:rsidP="00D425BB">
      <w:pPr>
        <w:spacing w:line="360" w:lineRule="auto"/>
        <w:ind w:firstLine="720"/>
        <w:jc w:val="both"/>
        <w:rPr>
          <w:rFonts w:cstheme="minorHAnsi"/>
          <w:b/>
          <w:bCs/>
        </w:rPr>
      </w:pPr>
      <w:r w:rsidRPr="0022155F">
        <w:rPr>
          <w:rFonts w:cstheme="minorHAnsi"/>
          <w:b/>
          <w:bCs/>
          <w:noProof/>
        </w:rPr>
        <w:drawing>
          <wp:inline distT="0" distB="0" distL="0" distR="0" wp14:anchorId="586D6FC8" wp14:editId="79663BAC">
            <wp:extent cx="4378635" cy="24193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0656"/>
                    <a:stretch/>
                  </pic:blipFill>
                  <pic:spPr bwMode="auto">
                    <a:xfrm>
                      <a:off x="0" y="0"/>
                      <a:ext cx="4391247" cy="2426319"/>
                    </a:xfrm>
                    <a:prstGeom prst="rect">
                      <a:avLst/>
                    </a:prstGeom>
                    <a:noFill/>
                    <a:ln>
                      <a:noFill/>
                    </a:ln>
                    <a:extLst>
                      <a:ext uri="{53640926-AAD7-44D8-BBD7-CCE9431645EC}">
                        <a14:shadowObscured xmlns:a14="http://schemas.microsoft.com/office/drawing/2010/main"/>
                      </a:ext>
                    </a:extLst>
                  </pic:spPr>
                </pic:pic>
              </a:graphicData>
            </a:graphic>
          </wp:inline>
        </w:drawing>
      </w:r>
    </w:p>
    <w:p w14:paraId="4B846A1D" w14:textId="112C2EEB" w:rsidR="00D94EE6" w:rsidRDefault="00D94EE6" w:rsidP="005903B4">
      <w:pPr>
        <w:spacing w:line="360" w:lineRule="auto"/>
        <w:jc w:val="both"/>
        <w:rPr>
          <w:rFonts w:cstheme="minorHAnsi"/>
          <w:i/>
          <w:iCs/>
          <w:sz w:val="18"/>
          <w:szCs w:val="18"/>
        </w:rPr>
      </w:pPr>
      <w:bookmarkStart w:id="133" w:name="_Hlk70983456"/>
      <w:r w:rsidRPr="00D94EE6">
        <w:rPr>
          <w:rFonts w:cstheme="minorHAnsi"/>
          <w:i/>
          <w:iCs/>
          <w:sz w:val="18"/>
          <w:szCs w:val="18"/>
        </w:rPr>
        <w:t>Figure 4.3: Graph Presenting Data Findings from Question 3</w:t>
      </w:r>
    </w:p>
    <w:p w14:paraId="6710A0C5" w14:textId="77777777" w:rsidR="00B2675A" w:rsidRPr="00D94EE6" w:rsidRDefault="00B2675A" w:rsidP="005903B4">
      <w:pPr>
        <w:spacing w:line="360" w:lineRule="auto"/>
        <w:jc w:val="both"/>
        <w:rPr>
          <w:rFonts w:cstheme="minorHAnsi"/>
          <w:i/>
          <w:iCs/>
          <w:sz w:val="18"/>
          <w:szCs w:val="18"/>
        </w:rPr>
      </w:pPr>
    </w:p>
    <w:bookmarkEnd w:id="133"/>
    <w:p w14:paraId="6C727CAF" w14:textId="6D71A36E" w:rsidR="00921C33" w:rsidRDefault="0022155F" w:rsidP="00D425BB">
      <w:pPr>
        <w:spacing w:line="360" w:lineRule="auto"/>
        <w:ind w:firstLine="720"/>
        <w:jc w:val="both"/>
        <w:rPr>
          <w:rFonts w:cstheme="minorHAnsi"/>
        </w:rPr>
      </w:pPr>
      <w:r w:rsidRPr="0022155F">
        <w:rPr>
          <w:rFonts w:cstheme="minorHAnsi"/>
        </w:rPr>
        <w:t xml:space="preserve">173 out of a total of 186 respondents </w:t>
      </w:r>
      <w:r w:rsidR="009609DB">
        <w:rPr>
          <w:rFonts w:cstheme="minorHAnsi"/>
        </w:rPr>
        <w:t>agreed</w:t>
      </w:r>
      <w:r w:rsidRPr="0022155F">
        <w:rPr>
          <w:rFonts w:cstheme="minorHAnsi"/>
        </w:rPr>
        <w:t xml:space="preserve"> </w:t>
      </w:r>
      <w:r w:rsidR="009609DB">
        <w:rPr>
          <w:rFonts w:cstheme="minorHAnsi"/>
        </w:rPr>
        <w:t>with</w:t>
      </w:r>
      <w:r w:rsidRPr="0022155F">
        <w:rPr>
          <w:rFonts w:cstheme="minorHAnsi"/>
        </w:rPr>
        <w:t xml:space="preserve"> this statement. This only leaves 13 participants who either were unsure or disagreed. This almost unanimous decision clearly</w:t>
      </w:r>
      <w:r w:rsidR="00D94EE6">
        <w:rPr>
          <w:rFonts w:cstheme="minorHAnsi"/>
        </w:rPr>
        <w:t xml:space="preserve"> presents</w:t>
      </w:r>
      <w:r w:rsidRPr="0022155F">
        <w:rPr>
          <w:rFonts w:cstheme="minorHAnsi"/>
        </w:rPr>
        <w:t xml:space="preserve"> that rehabilitation is very important to </w:t>
      </w:r>
      <w:r w:rsidR="00F611C4" w:rsidRPr="0022155F">
        <w:rPr>
          <w:rFonts w:cstheme="minorHAnsi"/>
        </w:rPr>
        <w:t>most of</w:t>
      </w:r>
      <w:r w:rsidRPr="0022155F">
        <w:rPr>
          <w:rFonts w:cstheme="minorHAnsi"/>
        </w:rPr>
        <w:t xml:space="preserve"> the public regardless of their gender, ethnic and dwelling – barriers suggested by </w:t>
      </w:r>
      <w:proofErr w:type="spellStart"/>
      <w:r w:rsidRPr="0022155F">
        <w:rPr>
          <w:rFonts w:cstheme="minorHAnsi"/>
        </w:rPr>
        <w:t>Rade</w:t>
      </w:r>
      <w:proofErr w:type="spellEnd"/>
      <w:r w:rsidRPr="0022155F">
        <w:rPr>
          <w:rFonts w:cstheme="minorHAnsi"/>
        </w:rPr>
        <w:t xml:space="preserve">, Desmarais &amp; Mitchell (2016), who claimed </w:t>
      </w:r>
      <w:r w:rsidR="006F6CD7" w:rsidRPr="0022155F">
        <w:rPr>
          <w:rFonts w:cstheme="minorHAnsi"/>
        </w:rPr>
        <w:t>influence</w:t>
      </w:r>
      <w:r w:rsidRPr="0022155F">
        <w:rPr>
          <w:rFonts w:cstheme="minorHAnsi"/>
        </w:rPr>
        <w:t xml:space="preserve"> an </w:t>
      </w:r>
      <w:r w:rsidR="00D94EE6" w:rsidRPr="0022155F">
        <w:rPr>
          <w:rFonts w:cstheme="minorHAnsi"/>
        </w:rPr>
        <w:t>individual’s</w:t>
      </w:r>
      <w:r w:rsidRPr="0022155F">
        <w:rPr>
          <w:rFonts w:cstheme="minorHAnsi"/>
        </w:rPr>
        <w:t xml:space="preserve"> opinion of ex-offenders. </w:t>
      </w:r>
    </w:p>
    <w:p w14:paraId="2EDD3854" w14:textId="77777777" w:rsidR="00EF7EE1" w:rsidRDefault="00EF7EE1" w:rsidP="00D425BB">
      <w:pPr>
        <w:spacing w:line="360" w:lineRule="auto"/>
        <w:jc w:val="both"/>
        <w:rPr>
          <w:rFonts w:cstheme="minorHAnsi"/>
          <w:b/>
          <w:bCs/>
        </w:rPr>
      </w:pPr>
    </w:p>
    <w:p w14:paraId="1D241DB6" w14:textId="77777777" w:rsidR="00EF7EE1" w:rsidRDefault="00EF7EE1" w:rsidP="00D425BB">
      <w:pPr>
        <w:spacing w:line="360" w:lineRule="auto"/>
        <w:jc w:val="both"/>
        <w:rPr>
          <w:rFonts w:cstheme="minorHAnsi"/>
          <w:b/>
          <w:bCs/>
        </w:rPr>
      </w:pPr>
    </w:p>
    <w:p w14:paraId="1796398C" w14:textId="77777777" w:rsidR="00EF7EE1" w:rsidRDefault="00EF7EE1" w:rsidP="00D425BB">
      <w:pPr>
        <w:spacing w:line="360" w:lineRule="auto"/>
        <w:jc w:val="both"/>
        <w:rPr>
          <w:rFonts w:cstheme="minorHAnsi"/>
          <w:b/>
          <w:bCs/>
        </w:rPr>
      </w:pPr>
    </w:p>
    <w:p w14:paraId="69CFF04F" w14:textId="77777777" w:rsidR="00EF7EE1" w:rsidRDefault="00EF7EE1" w:rsidP="00D425BB">
      <w:pPr>
        <w:spacing w:line="360" w:lineRule="auto"/>
        <w:jc w:val="both"/>
        <w:rPr>
          <w:rFonts w:cstheme="minorHAnsi"/>
          <w:b/>
          <w:bCs/>
        </w:rPr>
      </w:pPr>
    </w:p>
    <w:p w14:paraId="495BB563" w14:textId="77777777" w:rsidR="00EF7EE1" w:rsidRDefault="00EF7EE1" w:rsidP="00D425BB">
      <w:pPr>
        <w:spacing w:line="360" w:lineRule="auto"/>
        <w:jc w:val="both"/>
        <w:rPr>
          <w:rFonts w:cstheme="minorHAnsi"/>
          <w:b/>
          <w:bCs/>
        </w:rPr>
      </w:pPr>
    </w:p>
    <w:p w14:paraId="144A441C" w14:textId="6942F91D" w:rsidR="0022155F" w:rsidRPr="00921C33" w:rsidRDefault="0022155F" w:rsidP="00D425BB">
      <w:pPr>
        <w:spacing w:line="360" w:lineRule="auto"/>
        <w:jc w:val="both"/>
        <w:rPr>
          <w:rFonts w:cstheme="minorHAnsi"/>
        </w:rPr>
      </w:pPr>
      <w:r w:rsidRPr="0022155F">
        <w:rPr>
          <w:rFonts w:cstheme="minorHAnsi"/>
          <w:b/>
          <w:bCs/>
        </w:rPr>
        <w:lastRenderedPageBreak/>
        <w:t>Q.4: I am Aware of the Factors That can Lead Someone to Commit a Crime(s)</w:t>
      </w:r>
    </w:p>
    <w:p w14:paraId="0023A38B" w14:textId="45365868" w:rsidR="0022155F" w:rsidRDefault="0022155F" w:rsidP="00D425BB">
      <w:pPr>
        <w:spacing w:line="360" w:lineRule="auto"/>
        <w:ind w:firstLine="720"/>
        <w:jc w:val="both"/>
        <w:rPr>
          <w:rFonts w:cstheme="minorHAnsi"/>
          <w:b/>
          <w:bCs/>
        </w:rPr>
      </w:pPr>
      <w:r w:rsidRPr="0022155F">
        <w:rPr>
          <w:rFonts w:cstheme="minorHAnsi"/>
          <w:b/>
          <w:bCs/>
          <w:noProof/>
        </w:rPr>
        <w:drawing>
          <wp:inline distT="0" distB="0" distL="0" distR="0" wp14:anchorId="620C2487" wp14:editId="06E23061">
            <wp:extent cx="4616638" cy="236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t="17294"/>
                    <a:stretch/>
                  </pic:blipFill>
                  <pic:spPr bwMode="auto">
                    <a:xfrm>
                      <a:off x="0" y="0"/>
                      <a:ext cx="4621437" cy="2364656"/>
                    </a:xfrm>
                    <a:prstGeom prst="rect">
                      <a:avLst/>
                    </a:prstGeom>
                    <a:noFill/>
                    <a:ln>
                      <a:noFill/>
                    </a:ln>
                    <a:extLst>
                      <a:ext uri="{53640926-AAD7-44D8-BBD7-CCE9431645EC}">
                        <a14:shadowObscured xmlns:a14="http://schemas.microsoft.com/office/drawing/2010/main"/>
                      </a:ext>
                    </a:extLst>
                  </pic:spPr>
                </pic:pic>
              </a:graphicData>
            </a:graphic>
          </wp:inline>
        </w:drawing>
      </w:r>
    </w:p>
    <w:p w14:paraId="50EA5A0F" w14:textId="40CB4D48" w:rsidR="00D94EE6" w:rsidRDefault="00D94EE6" w:rsidP="00DA1A90">
      <w:pPr>
        <w:spacing w:line="360" w:lineRule="auto"/>
        <w:jc w:val="both"/>
        <w:rPr>
          <w:rFonts w:cstheme="minorHAnsi"/>
          <w:i/>
          <w:iCs/>
          <w:sz w:val="18"/>
          <w:szCs w:val="18"/>
        </w:rPr>
      </w:pPr>
      <w:bookmarkStart w:id="134" w:name="_Hlk70983470"/>
      <w:r w:rsidRPr="00D94EE6">
        <w:rPr>
          <w:rFonts w:cstheme="minorHAnsi"/>
          <w:i/>
          <w:iCs/>
          <w:sz w:val="18"/>
          <w:szCs w:val="18"/>
        </w:rPr>
        <w:t>Figure 4.4: Graph Presenting Data Findings from Question 4</w:t>
      </w:r>
    </w:p>
    <w:p w14:paraId="5260A948" w14:textId="77777777" w:rsidR="00B2675A" w:rsidRPr="00D94EE6" w:rsidRDefault="00B2675A" w:rsidP="00DA1A90">
      <w:pPr>
        <w:spacing w:line="360" w:lineRule="auto"/>
        <w:jc w:val="both"/>
        <w:rPr>
          <w:rFonts w:cstheme="minorHAnsi"/>
          <w:i/>
          <w:iCs/>
          <w:sz w:val="18"/>
          <w:szCs w:val="18"/>
        </w:rPr>
      </w:pPr>
    </w:p>
    <w:bookmarkEnd w:id="134"/>
    <w:p w14:paraId="7245B5E7" w14:textId="1E96688B" w:rsidR="0022155F" w:rsidRPr="0022155F" w:rsidRDefault="0022155F" w:rsidP="00D425BB">
      <w:pPr>
        <w:spacing w:line="360" w:lineRule="auto"/>
        <w:ind w:firstLine="720"/>
        <w:jc w:val="both"/>
        <w:rPr>
          <w:rFonts w:cstheme="minorHAnsi"/>
        </w:rPr>
      </w:pPr>
      <w:r w:rsidRPr="0022155F">
        <w:rPr>
          <w:rFonts w:cstheme="minorHAnsi"/>
        </w:rPr>
        <w:t xml:space="preserve">This question also received a majority </w:t>
      </w:r>
      <w:r w:rsidR="009609DB">
        <w:rPr>
          <w:rFonts w:cstheme="minorHAnsi"/>
        </w:rPr>
        <w:t>“agree”</w:t>
      </w:r>
      <w:r w:rsidRPr="0022155F">
        <w:rPr>
          <w:rFonts w:cstheme="minorHAnsi"/>
        </w:rPr>
        <w:t xml:space="preserve"> answers, with only 10 participants responding </w:t>
      </w:r>
      <w:r w:rsidR="009609DB">
        <w:rPr>
          <w:rFonts w:cstheme="minorHAnsi"/>
        </w:rPr>
        <w:t>“disagree”</w:t>
      </w:r>
      <w:r w:rsidRPr="0022155F">
        <w:rPr>
          <w:rFonts w:cstheme="minorHAnsi"/>
        </w:rPr>
        <w:t xml:space="preserve"> and 23 stating they were unsure. No actual contributing factors of crime were given; </w:t>
      </w:r>
      <w:r w:rsidR="00D94EE6" w:rsidRPr="0022155F">
        <w:rPr>
          <w:rFonts w:cstheme="minorHAnsi"/>
        </w:rPr>
        <w:t>however,</w:t>
      </w:r>
      <w:r w:rsidRPr="0022155F">
        <w:rPr>
          <w:rFonts w:cstheme="minorHAnsi"/>
        </w:rPr>
        <w:t xml:space="preserve"> this </w:t>
      </w:r>
      <w:r w:rsidR="006F6CD7" w:rsidRPr="0022155F">
        <w:rPr>
          <w:rFonts w:cstheme="minorHAnsi"/>
        </w:rPr>
        <w:t>did not</w:t>
      </w:r>
      <w:r w:rsidRPr="0022155F">
        <w:rPr>
          <w:rFonts w:cstheme="minorHAnsi"/>
        </w:rPr>
        <w:t xml:space="preserve"> matter as 153 stated that they at least had some inclination on what causes someone to commit a crime.  This suggests that </w:t>
      </w:r>
      <w:r w:rsidR="00D94EE6" w:rsidRPr="0022155F">
        <w:rPr>
          <w:rFonts w:cstheme="minorHAnsi"/>
        </w:rPr>
        <w:t>much of</w:t>
      </w:r>
      <w:r w:rsidRPr="0022155F">
        <w:rPr>
          <w:rFonts w:cstheme="minorHAnsi"/>
        </w:rPr>
        <w:t xml:space="preserve"> the public are </w:t>
      </w:r>
      <w:r w:rsidR="00F611C4" w:rsidRPr="0022155F">
        <w:rPr>
          <w:rFonts w:cstheme="minorHAnsi"/>
        </w:rPr>
        <w:t>aware</w:t>
      </w:r>
      <w:r w:rsidRPr="0022155F">
        <w:rPr>
          <w:rFonts w:cstheme="minorHAnsi"/>
        </w:rPr>
        <w:t xml:space="preserve"> of the issues that are faced by potential criminals, such as substance abuse, </w:t>
      </w:r>
      <w:r w:rsidR="006F6CD7" w:rsidRPr="0022155F">
        <w:rPr>
          <w:rFonts w:cstheme="minorHAnsi"/>
        </w:rPr>
        <w:t>homelessness,</w:t>
      </w:r>
      <w:r w:rsidRPr="0022155F">
        <w:rPr>
          <w:rFonts w:cstheme="minorHAnsi"/>
        </w:rPr>
        <w:t xml:space="preserve"> and unemployment (HM Government, 2005; Ministry of Justice, 2008). Being aware of these factors could make the public more accepting of ex-offenders and more willing to accept them back into society. </w:t>
      </w:r>
    </w:p>
    <w:p w14:paraId="69ED6DBC" w14:textId="77777777" w:rsidR="00B2675A" w:rsidRDefault="00B2675A" w:rsidP="00D425BB">
      <w:pPr>
        <w:spacing w:line="360" w:lineRule="auto"/>
        <w:jc w:val="both"/>
        <w:rPr>
          <w:rFonts w:cstheme="minorHAnsi"/>
          <w:b/>
          <w:bCs/>
        </w:rPr>
      </w:pPr>
    </w:p>
    <w:p w14:paraId="46145512" w14:textId="06C90C67" w:rsidR="0022155F" w:rsidRPr="0022155F" w:rsidRDefault="0022155F" w:rsidP="00D425BB">
      <w:pPr>
        <w:spacing w:line="360" w:lineRule="auto"/>
        <w:jc w:val="both"/>
        <w:rPr>
          <w:rFonts w:cstheme="minorHAnsi"/>
          <w:b/>
          <w:bCs/>
        </w:rPr>
      </w:pPr>
      <w:r w:rsidRPr="0022155F">
        <w:rPr>
          <w:rFonts w:cstheme="minorHAnsi"/>
          <w:b/>
          <w:bCs/>
        </w:rPr>
        <w:t>Q.5 &amp; Q.6</w:t>
      </w:r>
    </w:p>
    <w:p w14:paraId="15105D0C" w14:textId="5497A67A" w:rsidR="0022155F" w:rsidRDefault="0022155F" w:rsidP="00D425BB">
      <w:pPr>
        <w:spacing w:line="360" w:lineRule="auto"/>
        <w:ind w:firstLine="720"/>
        <w:jc w:val="both"/>
        <w:rPr>
          <w:rFonts w:cstheme="minorHAnsi"/>
        </w:rPr>
      </w:pPr>
      <w:r w:rsidRPr="0022155F">
        <w:rPr>
          <w:rFonts w:cstheme="minorHAnsi"/>
        </w:rPr>
        <w:t xml:space="preserve">Question 5 and 6 have been left out of the analysis by the researcher as they were deemed unnecessary. </w:t>
      </w:r>
    </w:p>
    <w:p w14:paraId="58DA86B6" w14:textId="77777777" w:rsidR="00B2675A" w:rsidRPr="0022155F" w:rsidRDefault="00B2675A" w:rsidP="00D425BB">
      <w:pPr>
        <w:spacing w:line="360" w:lineRule="auto"/>
        <w:ind w:firstLine="720"/>
        <w:jc w:val="both"/>
        <w:rPr>
          <w:rFonts w:cstheme="minorHAnsi"/>
        </w:rPr>
      </w:pPr>
    </w:p>
    <w:p w14:paraId="4A87993D" w14:textId="77777777" w:rsidR="00B2675A" w:rsidRDefault="00B2675A" w:rsidP="00D425BB">
      <w:pPr>
        <w:spacing w:line="360" w:lineRule="auto"/>
        <w:jc w:val="both"/>
        <w:rPr>
          <w:rFonts w:cstheme="minorHAnsi"/>
          <w:b/>
          <w:bCs/>
        </w:rPr>
      </w:pPr>
    </w:p>
    <w:p w14:paraId="007192EA" w14:textId="77777777" w:rsidR="00B2675A" w:rsidRDefault="00B2675A" w:rsidP="00D425BB">
      <w:pPr>
        <w:spacing w:line="360" w:lineRule="auto"/>
        <w:jc w:val="both"/>
        <w:rPr>
          <w:rFonts w:cstheme="minorHAnsi"/>
          <w:b/>
          <w:bCs/>
        </w:rPr>
      </w:pPr>
    </w:p>
    <w:p w14:paraId="305995CF" w14:textId="77777777" w:rsidR="00B2675A" w:rsidRDefault="00B2675A" w:rsidP="00D425BB">
      <w:pPr>
        <w:spacing w:line="360" w:lineRule="auto"/>
        <w:jc w:val="both"/>
        <w:rPr>
          <w:rFonts w:cstheme="minorHAnsi"/>
          <w:b/>
          <w:bCs/>
        </w:rPr>
      </w:pPr>
    </w:p>
    <w:p w14:paraId="422B98D6" w14:textId="77777777" w:rsidR="00B2675A" w:rsidRDefault="00B2675A" w:rsidP="00D425BB">
      <w:pPr>
        <w:spacing w:line="360" w:lineRule="auto"/>
        <w:jc w:val="both"/>
        <w:rPr>
          <w:rFonts w:cstheme="minorHAnsi"/>
          <w:b/>
          <w:bCs/>
        </w:rPr>
      </w:pPr>
    </w:p>
    <w:p w14:paraId="676C30CD" w14:textId="77777777" w:rsidR="00EF7EE1" w:rsidRDefault="00EF7EE1" w:rsidP="00D425BB">
      <w:pPr>
        <w:spacing w:line="360" w:lineRule="auto"/>
        <w:jc w:val="both"/>
        <w:rPr>
          <w:rFonts w:cstheme="minorHAnsi"/>
          <w:b/>
          <w:bCs/>
        </w:rPr>
      </w:pPr>
    </w:p>
    <w:p w14:paraId="2FCE501B" w14:textId="5E4A675D" w:rsidR="0022155F" w:rsidRPr="0022155F" w:rsidRDefault="0022155F" w:rsidP="00D425BB">
      <w:pPr>
        <w:spacing w:line="360" w:lineRule="auto"/>
        <w:jc w:val="both"/>
        <w:rPr>
          <w:rFonts w:cstheme="minorHAnsi"/>
          <w:b/>
          <w:bCs/>
        </w:rPr>
      </w:pPr>
      <w:r w:rsidRPr="0022155F">
        <w:rPr>
          <w:rFonts w:cstheme="minorHAnsi"/>
          <w:b/>
          <w:bCs/>
        </w:rPr>
        <w:lastRenderedPageBreak/>
        <w:t>Q.7 + “Why?”:</w:t>
      </w:r>
    </w:p>
    <w:p w14:paraId="18E3DEDF" w14:textId="3CEF22B0" w:rsidR="0022155F" w:rsidRDefault="0022155F" w:rsidP="00D425BB">
      <w:pPr>
        <w:spacing w:line="360" w:lineRule="auto"/>
        <w:ind w:firstLine="720"/>
        <w:jc w:val="both"/>
        <w:rPr>
          <w:rFonts w:cstheme="minorHAnsi"/>
          <w:b/>
          <w:bCs/>
        </w:rPr>
      </w:pPr>
      <w:r w:rsidRPr="0022155F">
        <w:rPr>
          <w:rFonts w:cstheme="minorHAnsi"/>
          <w:noProof/>
        </w:rPr>
        <w:drawing>
          <wp:inline distT="0" distB="0" distL="0" distR="0" wp14:anchorId="2E66AAD8" wp14:editId="33B4DD63">
            <wp:extent cx="3686175" cy="2279251"/>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9427" cy="2312178"/>
                    </a:xfrm>
                    <a:prstGeom prst="rect">
                      <a:avLst/>
                    </a:prstGeom>
                    <a:noFill/>
                    <a:ln>
                      <a:noFill/>
                    </a:ln>
                  </pic:spPr>
                </pic:pic>
              </a:graphicData>
            </a:graphic>
          </wp:inline>
        </w:drawing>
      </w:r>
    </w:p>
    <w:p w14:paraId="3D129979" w14:textId="488A3B43" w:rsidR="00D94EE6" w:rsidRDefault="00D94EE6" w:rsidP="00DA1A90">
      <w:pPr>
        <w:spacing w:line="360" w:lineRule="auto"/>
        <w:jc w:val="both"/>
        <w:rPr>
          <w:rFonts w:cstheme="minorHAnsi"/>
          <w:i/>
          <w:iCs/>
          <w:sz w:val="18"/>
          <w:szCs w:val="18"/>
        </w:rPr>
      </w:pPr>
      <w:bookmarkStart w:id="135" w:name="_Hlk70983490"/>
      <w:r w:rsidRPr="00D94EE6">
        <w:rPr>
          <w:rFonts w:cstheme="minorHAnsi"/>
          <w:i/>
          <w:iCs/>
          <w:sz w:val="18"/>
          <w:szCs w:val="18"/>
        </w:rPr>
        <w:t>Figure 4.5: Graph Presenting Data Findings from Question 7</w:t>
      </w:r>
    </w:p>
    <w:p w14:paraId="7A105905" w14:textId="77777777" w:rsidR="00B2675A" w:rsidRPr="00D94EE6" w:rsidRDefault="00B2675A" w:rsidP="00DA1A90">
      <w:pPr>
        <w:spacing w:line="360" w:lineRule="auto"/>
        <w:jc w:val="both"/>
        <w:rPr>
          <w:rFonts w:cstheme="minorHAnsi"/>
          <w:i/>
          <w:iCs/>
          <w:sz w:val="18"/>
          <w:szCs w:val="18"/>
        </w:rPr>
      </w:pPr>
    </w:p>
    <w:bookmarkEnd w:id="135"/>
    <w:p w14:paraId="78E9DA4A" w14:textId="47F04831" w:rsidR="0022155F" w:rsidRPr="0022155F" w:rsidRDefault="0022155F" w:rsidP="00D425BB">
      <w:pPr>
        <w:spacing w:line="360" w:lineRule="auto"/>
        <w:ind w:firstLine="720"/>
        <w:jc w:val="both"/>
        <w:rPr>
          <w:rFonts w:cstheme="minorHAnsi"/>
        </w:rPr>
      </w:pPr>
      <w:r w:rsidRPr="0022155F">
        <w:rPr>
          <w:rFonts w:cstheme="minorHAnsi"/>
        </w:rPr>
        <w:t xml:space="preserve">In response to the statement nearly three quarters of respondents did not agree that a prisons </w:t>
      </w:r>
      <w:r w:rsidR="00D94EE6" w:rsidRPr="0022155F">
        <w:rPr>
          <w:rFonts w:cstheme="minorHAnsi"/>
        </w:rPr>
        <w:t>focus</w:t>
      </w:r>
      <w:r w:rsidRPr="0022155F">
        <w:rPr>
          <w:rFonts w:cstheme="minorHAnsi"/>
        </w:rPr>
        <w:t xml:space="preserve"> should be on detention. This data was looked through again with an age filter to see if there was any discernible connection between this answer and age. It was the </w:t>
      </w:r>
      <w:r w:rsidR="00D94EE6" w:rsidRPr="0022155F">
        <w:rPr>
          <w:rFonts w:cstheme="minorHAnsi"/>
        </w:rPr>
        <w:t>researcher’s</w:t>
      </w:r>
      <w:r w:rsidRPr="0022155F">
        <w:rPr>
          <w:rFonts w:cstheme="minorHAnsi"/>
        </w:rPr>
        <w:t xml:space="preserve"> hypothesis that perhaps the bulk of those that agreed with the statement would be older and those that did not agree with the statement would be younger. </w:t>
      </w:r>
    </w:p>
    <w:p w14:paraId="3E683B73" w14:textId="124C7169" w:rsidR="0022155F" w:rsidRDefault="0022155F" w:rsidP="00B2675A">
      <w:pPr>
        <w:spacing w:line="360" w:lineRule="auto"/>
        <w:ind w:firstLine="720"/>
        <w:jc w:val="both"/>
        <w:rPr>
          <w:rFonts w:cstheme="minorHAnsi"/>
          <w:i/>
          <w:iCs/>
          <w:sz w:val="18"/>
          <w:szCs w:val="18"/>
        </w:rPr>
      </w:pPr>
      <w:r w:rsidRPr="0022155F">
        <w:rPr>
          <w:rFonts w:cstheme="minorHAnsi"/>
          <w:noProof/>
        </w:rPr>
        <w:drawing>
          <wp:anchor distT="0" distB="0" distL="114300" distR="114300" simplePos="0" relativeHeight="251662336" behindDoc="0" locked="0" layoutInCell="1" allowOverlap="1" wp14:anchorId="3C9DEC4B" wp14:editId="0A57180B">
            <wp:simplePos x="914400" y="7021773"/>
            <wp:positionH relativeFrom="column">
              <wp:align>left</wp:align>
            </wp:positionH>
            <wp:positionV relativeFrom="paragraph">
              <wp:align>top</wp:align>
            </wp:positionV>
            <wp:extent cx="3800475" cy="2349928"/>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00475" cy="2349928"/>
                    </a:xfrm>
                    <a:prstGeom prst="rect">
                      <a:avLst/>
                    </a:prstGeom>
                    <a:noFill/>
                    <a:ln>
                      <a:noFill/>
                    </a:ln>
                  </pic:spPr>
                </pic:pic>
              </a:graphicData>
            </a:graphic>
          </wp:anchor>
        </w:drawing>
      </w:r>
      <w:r w:rsidR="00D94EE6" w:rsidRPr="00D94EE6">
        <w:rPr>
          <w:rFonts w:cstheme="minorHAnsi"/>
          <w:noProof/>
          <w:sz w:val="18"/>
          <w:szCs w:val="18"/>
        </w:rPr>
        <w:br w:type="textWrapping" w:clear="all"/>
      </w:r>
      <w:bookmarkStart w:id="136" w:name="_Hlk70983507"/>
      <w:r w:rsidR="00D94EE6" w:rsidRPr="00D94EE6">
        <w:rPr>
          <w:rFonts w:cstheme="minorHAnsi"/>
          <w:i/>
          <w:iCs/>
          <w:sz w:val="18"/>
          <w:szCs w:val="18"/>
        </w:rPr>
        <w:t xml:space="preserve">Figure 4.6: Graph Presenting Data Findings of Age vs Yes, with Results Collected from Question 7 </w:t>
      </w:r>
      <w:bookmarkEnd w:id="136"/>
    </w:p>
    <w:p w14:paraId="19A776EE" w14:textId="77777777" w:rsidR="00B2675A" w:rsidRPr="00B2675A" w:rsidRDefault="00B2675A" w:rsidP="00B2675A">
      <w:pPr>
        <w:spacing w:line="360" w:lineRule="auto"/>
        <w:ind w:firstLine="720"/>
        <w:jc w:val="both"/>
        <w:rPr>
          <w:rFonts w:cstheme="minorHAnsi"/>
          <w:i/>
          <w:iCs/>
          <w:sz w:val="18"/>
          <w:szCs w:val="18"/>
        </w:rPr>
      </w:pPr>
    </w:p>
    <w:p w14:paraId="3FBD7A47" w14:textId="5435FBCC" w:rsidR="0022155F" w:rsidRPr="0022155F" w:rsidRDefault="0022155F" w:rsidP="00D425BB">
      <w:pPr>
        <w:spacing w:line="360" w:lineRule="auto"/>
        <w:ind w:firstLine="720"/>
        <w:jc w:val="both"/>
        <w:rPr>
          <w:rFonts w:cstheme="minorHAnsi"/>
        </w:rPr>
      </w:pPr>
      <w:r w:rsidRPr="0022155F">
        <w:rPr>
          <w:rFonts w:cstheme="minorHAnsi"/>
        </w:rPr>
        <w:t xml:space="preserve">However, upon </w:t>
      </w:r>
      <w:r w:rsidR="00D94EE6" w:rsidRPr="0022155F">
        <w:rPr>
          <w:rFonts w:cstheme="minorHAnsi"/>
        </w:rPr>
        <w:t>examining</w:t>
      </w:r>
      <w:r w:rsidRPr="0022155F">
        <w:rPr>
          <w:rFonts w:cstheme="minorHAnsi"/>
        </w:rPr>
        <w:t xml:space="preserve"> those that agreed with the </w:t>
      </w:r>
      <w:r w:rsidR="00D94EE6" w:rsidRPr="0022155F">
        <w:rPr>
          <w:rFonts w:cstheme="minorHAnsi"/>
        </w:rPr>
        <w:t>statement</w:t>
      </w:r>
      <w:r w:rsidRPr="0022155F">
        <w:rPr>
          <w:rFonts w:cstheme="minorHAnsi"/>
        </w:rPr>
        <w:t xml:space="preserve"> we see that the respondents are almost evenly spread across all age groups, except of course from 19-29 which </w:t>
      </w:r>
      <w:r w:rsidR="00E528D2">
        <w:rPr>
          <w:rFonts w:cstheme="minorHAnsi"/>
        </w:rPr>
        <w:t>is well</w:t>
      </w:r>
      <w:r w:rsidRPr="0022155F">
        <w:rPr>
          <w:rFonts w:cstheme="minorHAnsi"/>
        </w:rPr>
        <w:t xml:space="preserve"> above with the highest total of 18 </w:t>
      </w:r>
      <w:r w:rsidR="00E435A4" w:rsidRPr="0022155F">
        <w:rPr>
          <w:rFonts w:cstheme="minorHAnsi"/>
        </w:rPr>
        <w:t>responses</w:t>
      </w:r>
      <w:r w:rsidRPr="0022155F">
        <w:rPr>
          <w:rFonts w:cstheme="minorHAnsi"/>
        </w:rPr>
        <w:t xml:space="preserve"> (the next being”50-59” with 8 responses) – however it should be noted that 19-29 made up for almost half of the </w:t>
      </w:r>
      <w:r w:rsidR="00E435A4" w:rsidRPr="0022155F">
        <w:rPr>
          <w:rFonts w:cstheme="minorHAnsi"/>
        </w:rPr>
        <w:t>respondents</w:t>
      </w:r>
      <w:r w:rsidRPr="0022155F">
        <w:rPr>
          <w:rFonts w:cstheme="minorHAnsi"/>
        </w:rPr>
        <w:t xml:space="preserve"> therefore it would be expect</w:t>
      </w:r>
      <w:r w:rsidR="00E528D2">
        <w:rPr>
          <w:rFonts w:cstheme="minorHAnsi"/>
        </w:rPr>
        <w:t>ed</w:t>
      </w:r>
      <w:r w:rsidRPr="0022155F">
        <w:rPr>
          <w:rFonts w:cstheme="minorHAnsi"/>
        </w:rPr>
        <w:t xml:space="preserve"> that </w:t>
      </w:r>
      <w:r w:rsidRPr="0022155F">
        <w:rPr>
          <w:rFonts w:cstheme="minorHAnsi"/>
        </w:rPr>
        <w:lastRenderedPageBreak/>
        <w:t xml:space="preserve">more data would be recorded for that age group. What we see is a general mix of opinion with no age group truly dominating – perhaps suggesting that age does not factor into as a potential barrier to ex-offenders (Brooks, </w:t>
      </w:r>
      <w:proofErr w:type="spellStart"/>
      <w:r w:rsidRPr="0022155F">
        <w:rPr>
          <w:rFonts w:cstheme="minorHAnsi"/>
        </w:rPr>
        <w:t>Visher</w:t>
      </w:r>
      <w:proofErr w:type="spellEnd"/>
      <w:r w:rsidRPr="0022155F">
        <w:rPr>
          <w:rFonts w:cstheme="minorHAnsi"/>
        </w:rPr>
        <w:t xml:space="preserve"> &amp; Naser, 2006). </w:t>
      </w:r>
    </w:p>
    <w:p w14:paraId="2E2415BA" w14:textId="77777777" w:rsidR="00DA1A90" w:rsidRDefault="0022155F" w:rsidP="00DA1A90">
      <w:pPr>
        <w:spacing w:line="360" w:lineRule="auto"/>
        <w:ind w:firstLine="720"/>
        <w:jc w:val="both"/>
        <w:rPr>
          <w:rFonts w:cstheme="minorHAnsi"/>
          <w:i/>
          <w:iCs/>
          <w:sz w:val="18"/>
          <w:szCs w:val="18"/>
        </w:rPr>
      </w:pPr>
      <w:r w:rsidRPr="0022155F">
        <w:rPr>
          <w:rFonts w:cstheme="minorHAnsi"/>
          <w:noProof/>
        </w:rPr>
        <w:drawing>
          <wp:inline distT="0" distB="0" distL="0" distR="0" wp14:anchorId="464FE8E0" wp14:editId="32DC7D09">
            <wp:extent cx="3933190" cy="260640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0602" b="9997"/>
                    <a:stretch/>
                  </pic:blipFill>
                  <pic:spPr bwMode="auto">
                    <a:xfrm>
                      <a:off x="0" y="0"/>
                      <a:ext cx="3948184" cy="2616340"/>
                    </a:xfrm>
                    <a:prstGeom prst="rect">
                      <a:avLst/>
                    </a:prstGeom>
                    <a:noFill/>
                    <a:ln>
                      <a:noFill/>
                    </a:ln>
                    <a:extLst>
                      <a:ext uri="{53640926-AAD7-44D8-BBD7-CCE9431645EC}">
                        <a14:shadowObscured xmlns:a14="http://schemas.microsoft.com/office/drawing/2010/main"/>
                      </a:ext>
                    </a:extLst>
                  </pic:spPr>
                </pic:pic>
              </a:graphicData>
            </a:graphic>
          </wp:inline>
        </w:drawing>
      </w:r>
    </w:p>
    <w:p w14:paraId="70E597E9" w14:textId="6DF9BF05" w:rsidR="00E435A4" w:rsidRDefault="00E435A4" w:rsidP="00DA1A90">
      <w:pPr>
        <w:spacing w:line="360" w:lineRule="auto"/>
        <w:jc w:val="both"/>
        <w:rPr>
          <w:rFonts w:cstheme="minorHAnsi"/>
          <w:i/>
          <w:iCs/>
          <w:sz w:val="18"/>
          <w:szCs w:val="18"/>
        </w:rPr>
      </w:pPr>
      <w:bookmarkStart w:id="137" w:name="_Hlk70983666"/>
      <w:r w:rsidRPr="00E435A4">
        <w:rPr>
          <w:rFonts w:cstheme="minorHAnsi"/>
          <w:i/>
          <w:iCs/>
          <w:sz w:val="18"/>
          <w:szCs w:val="18"/>
        </w:rPr>
        <w:t>Figure 4.7: Word Cloud Combing the most Frequent Words and Phrases to Appear in “why?” following Question 7</w:t>
      </w:r>
    </w:p>
    <w:p w14:paraId="21222425" w14:textId="77777777" w:rsidR="00B2675A" w:rsidRPr="00DA1A90" w:rsidRDefault="00B2675A" w:rsidP="00DA1A90">
      <w:pPr>
        <w:spacing w:line="360" w:lineRule="auto"/>
        <w:jc w:val="both"/>
        <w:rPr>
          <w:rFonts w:cstheme="minorHAnsi"/>
          <w:noProof/>
        </w:rPr>
      </w:pPr>
    </w:p>
    <w:bookmarkEnd w:id="137"/>
    <w:p w14:paraId="62773E04" w14:textId="2E6F27B9" w:rsidR="0022155F" w:rsidRDefault="0022155F" w:rsidP="00D425BB">
      <w:pPr>
        <w:spacing w:line="360" w:lineRule="auto"/>
        <w:ind w:firstLine="720"/>
        <w:jc w:val="both"/>
        <w:rPr>
          <w:rFonts w:cstheme="minorHAnsi"/>
        </w:rPr>
      </w:pPr>
      <w:r w:rsidRPr="0022155F">
        <w:rPr>
          <w:rFonts w:cstheme="minorHAnsi"/>
        </w:rPr>
        <w:t>The data from the “why?” question following question 7 has been complied into a word cloud to present some of the most common themes in participants explanations. The most prevalent word to appear was “education” which was found in 44 responses. These responses generally kept</w:t>
      </w:r>
      <w:r w:rsidR="00E435A4">
        <w:rPr>
          <w:rFonts w:cstheme="minorHAnsi"/>
        </w:rPr>
        <w:t xml:space="preserve"> to</w:t>
      </w:r>
      <w:r w:rsidRPr="0022155F">
        <w:rPr>
          <w:rFonts w:cstheme="minorHAnsi"/>
        </w:rPr>
        <w:t xml:space="preserve"> the theme that education was important to prisoners with phrases such as “education provides chances” and “educations helps better themselves”. Other prevalent words included “training” which appeared 22 times and “rehabilitation” which appeared 18 times. The opinion of the public here seems to correlate with that of Maguire &amp; Raynor (2006) and </w:t>
      </w:r>
      <w:proofErr w:type="spellStart"/>
      <w:r w:rsidRPr="0022155F">
        <w:rPr>
          <w:rFonts w:cstheme="minorHAnsi"/>
        </w:rPr>
        <w:t>LeBel</w:t>
      </w:r>
      <w:proofErr w:type="spellEnd"/>
      <w:r w:rsidRPr="0022155F">
        <w:rPr>
          <w:rFonts w:cstheme="minorHAnsi"/>
        </w:rPr>
        <w:t xml:space="preserve"> et al. (2008) who stress the importance of rehabilitation for prisoners. </w:t>
      </w:r>
    </w:p>
    <w:p w14:paraId="7953A6F7" w14:textId="77777777" w:rsidR="00B2675A" w:rsidRPr="0022155F" w:rsidRDefault="00B2675A" w:rsidP="00D425BB">
      <w:pPr>
        <w:spacing w:line="360" w:lineRule="auto"/>
        <w:ind w:firstLine="720"/>
        <w:jc w:val="both"/>
        <w:rPr>
          <w:rFonts w:cstheme="minorHAnsi"/>
        </w:rPr>
      </w:pPr>
    </w:p>
    <w:p w14:paraId="29B300A1" w14:textId="77777777" w:rsidR="00B2675A" w:rsidRDefault="00B2675A" w:rsidP="00D425BB">
      <w:pPr>
        <w:spacing w:line="360" w:lineRule="auto"/>
        <w:jc w:val="both"/>
        <w:rPr>
          <w:rFonts w:cstheme="minorHAnsi"/>
          <w:b/>
          <w:bCs/>
        </w:rPr>
      </w:pPr>
    </w:p>
    <w:p w14:paraId="53F0D695" w14:textId="77777777" w:rsidR="00B2675A" w:rsidRDefault="00B2675A" w:rsidP="00D425BB">
      <w:pPr>
        <w:spacing w:line="360" w:lineRule="auto"/>
        <w:jc w:val="both"/>
        <w:rPr>
          <w:rFonts w:cstheme="minorHAnsi"/>
          <w:b/>
          <w:bCs/>
        </w:rPr>
      </w:pPr>
    </w:p>
    <w:p w14:paraId="10A0708D" w14:textId="77777777" w:rsidR="00B2675A" w:rsidRDefault="00B2675A" w:rsidP="00D425BB">
      <w:pPr>
        <w:spacing w:line="360" w:lineRule="auto"/>
        <w:jc w:val="both"/>
        <w:rPr>
          <w:rFonts w:cstheme="minorHAnsi"/>
          <w:b/>
          <w:bCs/>
        </w:rPr>
      </w:pPr>
    </w:p>
    <w:p w14:paraId="0F745777" w14:textId="77777777" w:rsidR="00B2675A" w:rsidRDefault="00B2675A" w:rsidP="00D425BB">
      <w:pPr>
        <w:spacing w:line="360" w:lineRule="auto"/>
        <w:jc w:val="both"/>
        <w:rPr>
          <w:rFonts w:cstheme="minorHAnsi"/>
          <w:b/>
          <w:bCs/>
        </w:rPr>
      </w:pPr>
    </w:p>
    <w:p w14:paraId="6F360F13" w14:textId="77777777" w:rsidR="00B2675A" w:rsidRDefault="00B2675A" w:rsidP="00D425BB">
      <w:pPr>
        <w:spacing w:line="360" w:lineRule="auto"/>
        <w:jc w:val="both"/>
        <w:rPr>
          <w:rFonts w:cstheme="minorHAnsi"/>
          <w:b/>
          <w:bCs/>
        </w:rPr>
      </w:pPr>
    </w:p>
    <w:p w14:paraId="139306B5" w14:textId="7D4C3264" w:rsidR="0022155F" w:rsidRPr="00E435A4" w:rsidRDefault="0022155F" w:rsidP="00D425BB">
      <w:pPr>
        <w:spacing w:line="360" w:lineRule="auto"/>
        <w:jc w:val="both"/>
        <w:rPr>
          <w:rFonts w:cstheme="minorHAnsi"/>
          <w:b/>
          <w:bCs/>
        </w:rPr>
      </w:pPr>
      <w:r w:rsidRPr="0022155F">
        <w:rPr>
          <w:rFonts w:cstheme="minorHAnsi"/>
          <w:b/>
          <w:bCs/>
        </w:rPr>
        <w:lastRenderedPageBreak/>
        <w:t>Q.8: Does it surprise you that as of July 2020, 88% of offenders released from custody entered unemployment? (Ministry of Justice, 2020)</w:t>
      </w:r>
    </w:p>
    <w:p w14:paraId="0A750CC6" w14:textId="0BE3961F" w:rsidR="0022155F" w:rsidRDefault="0022155F" w:rsidP="00D425BB">
      <w:pPr>
        <w:spacing w:line="360" w:lineRule="auto"/>
        <w:ind w:firstLine="720"/>
        <w:jc w:val="both"/>
        <w:rPr>
          <w:rFonts w:cstheme="minorHAnsi"/>
        </w:rPr>
      </w:pPr>
      <w:r w:rsidRPr="0022155F">
        <w:rPr>
          <w:rFonts w:cstheme="minorHAnsi"/>
          <w:noProof/>
        </w:rPr>
        <w:drawing>
          <wp:inline distT="0" distB="0" distL="0" distR="0" wp14:anchorId="2A3AD242" wp14:editId="2DA0EE58">
            <wp:extent cx="5731510" cy="29597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t="16409"/>
                    <a:stretch/>
                  </pic:blipFill>
                  <pic:spPr bwMode="auto">
                    <a:xfrm>
                      <a:off x="0" y="0"/>
                      <a:ext cx="5731510" cy="2959735"/>
                    </a:xfrm>
                    <a:prstGeom prst="rect">
                      <a:avLst/>
                    </a:prstGeom>
                    <a:noFill/>
                    <a:ln>
                      <a:noFill/>
                    </a:ln>
                    <a:extLst>
                      <a:ext uri="{53640926-AAD7-44D8-BBD7-CCE9431645EC}">
                        <a14:shadowObscured xmlns:a14="http://schemas.microsoft.com/office/drawing/2010/main"/>
                      </a:ext>
                    </a:extLst>
                  </pic:spPr>
                </pic:pic>
              </a:graphicData>
            </a:graphic>
          </wp:inline>
        </w:drawing>
      </w:r>
    </w:p>
    <w:p w14:paraId="3502DDC8" w14:textId="07ED49B6" w:rsidR="00E435A4" w:rsidRDefault="00E435A4" w:rsidP="005903B4">
      <w:pPr>
        <w:spacing w:line="360" w:lineRule="auto"/>
        <w:jc w:val="both"/>
        <w:rPr>
          <w:rFonts w:cstheme="minorHAnsi"/>
          <w:i/>
          <w:iCs/>
          <w:sz w:val="18"/>
          <w:szCs w:val="18"/>
        </w:rPr>
      </w:pPr>
      <w:bookmarkStart w:id="138" w:name="_Hlk70983681"/>
      <w:r w:rsidRPr="00DA1A90">
        <w:rPr>
          <w:rFonts w:cstheme="minorHAnsi"/>
          <w:i/>
          <w:iCs/>
          <w:sz w:val="18"/>
          <w:szCs w:val="18"/>
        </w:rPr>
        <w:t>Figure 4.8: Graph Presenting Data Findings from Question 8</w:t>
      </w:r>
      <w:bookmarkEnd w:id="138"/>
    </w:p>
    <w:p w14:paraId="35317DB2" w14:textId="77777777" w:rsidR="00B2675A" w:rsidRPr="005903B4" w:rsidRDefault="00B2675A" w:rsidP="005903B4">
      <w:pPr>
        <w:spacing w:line="360" w:lineRule="auto"/>
        <w:jc w:val="both"/>
        <w:rPr>
          <w:rFonts w:cstheme="minorHAnsi"/>
          <w:i/>
          <w:iCs/>
          <w:sz w:val="18"/>
          <w:szCs w:val="18"/>
        </w:rPr>
      </w:pPr>
    </w:p>
    <w:p w14:paraId="266A8307" w14:textId="09FCFFDA" w:rsidR="005903B4" w:rsidRDefault="0022155F" w:rsidP="005903B4">
      <w:pPr>
        <w:spacing w:line="360" w:lineRule="auto"/>
        <w:ind w:firstLine="720"/>
        <w:jc w:val="both"/>
        <w:rPr>
          <w:rFonts w:cstheme="minorHAnsi"/>
        </w:rPr>
      </w:pPr>
      <w:r w:rsidRPr="0022155F">
        <w:rPr>
          <w:rFonts w:cstheme="minorHAnsi"/>
        </w:rPr>
        <w:t>As with question 1 and 4, question 8 reveal</w:t>
      </w:r>
      <w:r w:rsidR="001C2832">
        <w:rPr>
          <w:rFonts w:cstheme="minorHAnsi"/>
        </w:rPr>
        <w:t>s</w:t>
      </w:r>
      <w:r w:rsidRPr="0022155F">
        <w:rPr>
          <w:rFonts w:cstheme="minorHAnsi"/>
        </w:rPr>
        <w:t xml:space="preserve"> that people are more in-tune with issues concerning the prison system as almost all participants were not surprised to learn almost 90% of ex-offender</w:t>
      </w:r>
      <w:r w:rsidR="001C2832">
        <w:rPr>
          <w:rFonts w:cstheme="minorHAnsi"/>
        </w:rPr>
        <w:t>s</w:t>
      </w:r>
      <w:r w:rsidRPr="0022155F">
        <w:rPr>
          <w:rFonts w:cstheme="minorHAnsi"/>
        </w:rPr>
        <w:t xml:space="preserve"> left prison to unemployment (Ministry of Justice, 2020). This continued perception of the public </w:t>
      </w:r>
      <w:r w:rsidR="001C2832" w:rsidRPr="0022155F">
        <w:rPr>
          <w:rFonts w:cstheme="minorHAnsi"/>
        </w:rPr>
        <w:t>about</w:t>
      </w:r>
      <w:r w:rsidRPr="0022155F">
        <w:rPr>
          <w:rFonts w:cstheme="minorHAnsi"/>
        </w:rPr>
        <w:t xml:space="preserve"> ex-offender issues could work to reject claims that the public are creating barriers for ex-offenders (</w:t>
      </w:r>
      <w:proofErr w:type="spellStart"/>
      <w:r w:rsidRPr="0022155F">
        <w:rPr>
          <w:rFonts w:cstheme="minorHAnsi"/>
        </w:rPr>
        <w:t>Rade</w:t>
      </w:r>
      <w:proofErr w:type="spellEnd"/>
      <w:r w:rsidRPr="0022155F">
        <w:rPr>
          <w:rFonts w:cstheme="minorHAnsi"/>
        </w:rPr>
        <w:t xml:space="preserve">, Desmarais &amp; Mitchell, 2016; </w:t>
      </w:r>
      <w:proofErr w:type="spellStart"/>
      <w:r w:rsidRPr="0022155F">
        <w:rPr>
          <w:rFonts w:cstheme="minorHAnsi"/>
        </w:rPr>
        <w:t>Lerentz</w:t>
      </w:r>
      <w:proofErr w:type="spellEnd"/>
      <w:r w:rsidRPr="0022155F">
        <w:rPr>
          <w:rFonts w:cstheme="minorHAnsi"/>
        </w:rPr>
        <w:t xml:space="preserve">, 2011) and instead the pubic not only understands these issues but </w:t>
      </w:r>
      <w:r w:rsidR="00E528D2">
        <w:rPr>
          <w:rFonts w:cstheme="minorHAnsi"/>
        </w:rPr>
        <w:t>would like</w:t>
      </w:r>
      <w:r w:rsidRPr="0022155F">
        <w:rPr>
          <w:rFonts w:cstheme="minorHAnsi"/>
        </w:rPr>
        <w:t xml:space="preserve"> to see them solved. </w:t>
      </w:r>
    </w:p>
    <w:p w14:paraId="64423387" w14:textId="77777777" w:rsidR="00B2675A" w:rsidRDefault="00B2675A" w:rsidP="005903B4">
      <w:pPr>
        <w:spacing w:line="360" w:lineRule="auto"/>
        <w:jc w:val="both"/>
        <w:rPr>
          <w:rFonts w:cstheme="minorHAnsi"/>
        </w:rPr>
      </w:pPr>
    </w:p>
    <w:p w14:paraId="0721B85E" w14:textId="77777777" w:rsidR="00B2675A" w:rsidRDefault="00B2675A" w:rsidP="005903B4">
      <w:pPr>
        <w:spacing w:line="360" w:lineRule="auto"/>
        <w:jc w:val="both"/>
        <w:rPr>
          <w:rFonts w:cstheme="minorHAnsi"/>
        </w:rPr>
      </w:pPr>
    </w:p>
    <w:p w14:paraId="3482E33D" w14:textId="77777777" w:rsidR="00B2675A" w:rsidRDefault="00B2675A" w:rsidP="005903B4">
      <w:pPr>
        <w:spacing w:line="360" w:lineRule="auto"/>
        <w:jc w:val="both"/>
        <w:rPr>
          <w:rFonts w:cstheme="minorHAnsi"/>
        </w:rPr>
      </w:pPr>
    </w:p>
    <w:p w14:paraId="6B78DC71" w14:textId="77777777" w:rsidR="00B2675A" w:rsidRDefault="00B2675A" w:rsidP="005903B4">
      <w:pPr>
        <w:spacing w:line="360" w:lineRule="auto"/>
        <w:jc w:val="both"/>
        <w:rPr>
          <w:rFonts w:cstheme="minorHAnsi"/>
        </w:rPr>
      </w:pPr>
    </w:p>
    <w:p w14:paraId="24F25342" w14:textId="77777777" w:rsidR="00B2675A" w:rsidRDefault="00B2675A" w:rsidP="005903B4">
      <w:pPr>
        <w:spacing w:line="360" w:lineRule="auto"/>
        <w:jc w:val="both"/>
        <w:rPr>
          <w:rFonts w:cstheme="minorHAnsi"/>
        </w:rPr>
      </w:pPr>
    </w:p>
    <w:p w14:paraId="26FEAF02" w14:textId="77777777" w:rsidR="00B2675A" w:rsidRDefault="00B2675A" w:rsidP="005903B4">
      <w:pPr>
        <w:spacing w:line="360" w:lineRule="auto"/>
        <w:jc w:val="both"/>
        <w:rPr>
          <w:rFonts w:cstheme="minorHAnsi"/>
        </w:rPr>
      </w:pPr>
    </w:p>
    <w:p w14:paraId="157626DB" w14:textId="77777777" w:rsidR="00B2675A" w:rsidRDefault="00B2675A" w:rsidP="005903B4">
      <w:pPr>
        <w:spacing w:line="360" w:lineRule="auto"/>
        <w:jc w:val="both"/>
        <w:rPr>
          <w:rFonts w:cstheme="minorHAnsi"/>
        </w:rPr>
      </w:pPr>
    </w:p>
    <w:p w14:paraId="36F598FB" w14:textId="138CA3D7" w:rsidR="0022155F" w:rsidRPr="005903B4" w:rsidRDefault="0022155F" w:rsidP="005903B4">
      <w:pPr>
        <w:spacing w:line="360" w:lineRule="auto"/>
        <w:jc w:val="both"/>
        <w:rPr>
          <w:rFonts w:cstheme="minorHAnsi"/>
        </w:rPr>
      </w:pPr>
      <w:r w:rsidRPr="0022155F">
        <w:rPr>
          <w:rFonts w:cstheme="minorHAnsi"/>
          <w:b/>
          <w:bCs/>
        </w:rPr>
        <w:lastRenderedPageBreak/>
        <w:t>Q.9: In your opinion whose responsibility is it to ensure an ex-offender finds employment after leaving prison?</w:t>
      </w:r>
    </w:p>
    <w:p w14:paraId="1C3BDE4E" w14:textId="60894EC8" w:rsidR="001C2832" w:rsidRDefault="0022155F" w:rsidP="00D425BB">
      <w:pPr>
        <w:spacing w:line="360" w:lineRule="auto"/>
        <w:ind w:firstLine="720"/>
        <w:jc w:val="both"/>
        <w:rPr>
          <w:rFonts w:cstheme="minorHAnsi"/>
          <w:b/>
          <w:bCs/>
          <w:sz w:val="18"/>
          <w:szCs w:val="18"/>
        </w:rPr>
      </w:pPr>
      <w:r w:rsidRPr="0022155F">
        <w:rPr>
          <w:rFonts w:cstheme="minorHAnsi"/>
          <w:b/>
          <w:bCs/>
          <w:noProof/>
        </w:rPr>
        <w:drawing>
          <wp:inline distT="0" distB="0" distL="0" distR="0" wp14:anchorId="11E47193" wp14:editId="68DB03F5">
            <wp:extent cx="4027805" cy="203351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a:extLst>
                        <a:ext uri="{28A0092B-C50C-407E-A947-70E740481C1C}">
                          <a14:useLocalDpi xmlns:a14="http://schemas.microsoft.com/office/drawing/2010/main" val="0"/>
                        </a:ext>
                      </a:extLst>
                    </a:blip>
                    <a:srcRect t="13406" b="4810"/>
                    <a:stretch/>
                  </pic:blipFill>
                  <pic:spPr bwMode="auto">
                    <a:xfrm>
                      <a:off x="0" y="0"/>
                      <a:ext cx="4030880" cy="2035068"/>
                    </a:xfrm>
                    <a:prstGeom prst="rect">
                      <a:avLst/>
                    </a:prstGeom>
                    <a:noFill/>
                    <a:ln>
                      <a:noFill/>
                    </a:ln>
                    <a:extLst>
                      <a:ext uri="{53640926-AAD7-44D8-BBD7-CCE9431645EC}">
                        <a14:shadowObscured xmlns:a14="http://schemas.microsoft.com/office/drawing/2010/main"/>
                      </a:ext>
                    </a:extLst>
                  </pic:spPr>
                </pic:pic>
              </a:graphicData>
            </a:graphic>
          </wp:inline>
        </w:drawing>
      </w:r>
    </w:p>
    <w:p w14:paraId="741B3351" w14:textId="32E6C795" w:rsidR="001C2832" w:rsidRPr="001C2832" w:rsidRDefault="001C2832" w:rsidP="00DA1A90">
      <w:pPr>
        <w:spacing w:line="360" w:lineRule="auto"/>
        <w:jc w:val="both"/>
        <w:rPr>
          <w:rFonts w:cstheme="minorHAnsi"/>
          <w:i/>
          <w:iCs/>
          <w:sz w:val="18"/>
          <w:szCs w:val="18"/>
        </w:rPr>
      </w:pPr>
      <w:bookmarkStart w:id="139" w:name="_Hlk70983696"/>
      <w:r w:rsidRPr="001C2832">
        <w:rPr>
          <w:rFonts w:cstheme="minorHAnsi"/>
          <w:i/>
          <w:iCs/>
          <w:sz w:val="18"/>
          <w:szCs w:val="18"/>
        </w:rPr>
        <w:t>Figure 4.9: Graph Presenting Data Findings from Question 9</w:t>
      </w:r>
    </w:p>
    <w:bookmarkEnd w:id="139"/>
    <w:p w14:paraId="0EA03BFB" w14:textId="77777777" w:rsidR="001C2832" w:rsidRPr="001C2832" w:rsidRDefault="001C2832" w:rsidP="00D425BB">
      <w:pPr>
        <w:spacing w:line="360" w:lineRule="auto"/>
        <w:ind w:firstLine="720"/>
        <w:jc w:val="both"/>
        <w:rPr>
          <w:rFonts w:cstheme="minorHAnsi"/>
          <w:b/>
          <w:bCs/>
          <w:sz w:val="18"/>
          <w:szCs w:val="18"/>
        </w:rPr>
      </w:pPr>
    </w:p>
    <w:p w14:paraId="5733AC37" w14:textId="752826CA" w:rsidR="0022155F" w:rsidRPr="0022155F" w:rsidRDefault="0022155F" w:rsidP="00D425BB">
      <w:pPr>
        <w:spacing w:line="360" w:lineRule="auto"/>
        <w:ind w:firstLine="720"/>
        <w:jc w:val="both"/>
        <w:rPr>
          <w:rFonts w:cstheme="minorHAnsi"/>
        </w:rPr>
      </w:pPr>
      <w:r w:rsidRPr="0022155F">
        <w:rPr>
          <w:rFonts w:cstheme="minorHAnsi"/>
        </w:rPr>
        <w:t xml:space="preserve">Of the given options – which participants could select more than one of – the most popular opinion was that </w:t>
      </w:r>
      <w:r w:rsidR="001C2832">
        <w:rPr>
          <w:rFonts w:cstheme="minorHAnsi"/>
        </w:rPr>
        <w:t>“</w:t>
      </w:r>
      <w:r w:rsidRPr="0022155F">
        <w:rPr>
          <w:rFonts w:cstheme="minorHAnsi"/>
        </w:rPr>
        <w:t>all of the above</w:t>
      </w:r>
      <w:r w:rsidR="001C2832">
        <w:rPr>
          <w:rFonts w:cstheme="minorHAnsi"/>
        </w:rPr>
        <w:t>”</w:t>
      </w:r>
      <w:r w:rsidRPr="0022155F">
        <w:rPr>
          <w:rFonts w:cstheme="minorHAnsi"/>
        </w:rPr>
        <w:t xml:space="preserve"> were responsible for ensuring an ex-offender found employment. Following that was “The Government” with 66 responses, but surprisingly third high</w:t>
      </w:r>
      <w:r w:rsidR="00E528D2">
        <w:rPr>
          <w:rFonts w:cstheme="minorHAnsi"/>
        </w:rPr>
        <w:t>est</w:t>
      </w:r>
      <w:r w:rsidRPr="0022155F">
        <w:rPr>
          <w:rFonts w:cstheme="minorHAnsi"/>
        </w:rPr>
        <w:t xml:space="preserve"> was the option that it was the ex-offender’s sole responsibility to find they own employment. This could contrast</w:t>
      </w:r>
      <w:r w:rsidR="00E528D2">
        <w:rPr>
          <w:rFonts w:cstheme="minorHAnsi"/>
        </w:rPr>
        <w:t xml:space="preserve"> with</w:t>
      </w:r>
      <w:r w:rsidRPr="0022155F">
        <w:rPr>
          <w:rFonts w:cstheme="minorHAnsi"/>
        </w:rPr>
        <w:t xml:space="preserve"> previous questions where results demonstrated an understanding of ex-offender issues from the public</w:t>
      </w:r>
      <w:r w:rsidR="00E528D2">
        <w:rPr>
          <w:rFonts w:cstheme="minorHAnsi"/>
        </w:rPr>
        <w:t>.</w:t>
      </w:r>
      <w:r w:rsidRPr="0022155F">
        <w:rPr>
          <w:rFonts w:cstheme="minorHAnsi"/>
        </w:rPr>
        <w:t xml:space="preserve"> </w:t>
      </w:r>
      <w:r w:rsidR="00E528D2">
        <w:rPr>
          <w:rFonts w:cstheme="minorHAnsi"/>
        </w:rPr>
        <w:t>W</w:t>
      </w:r>
      <w:r w:rsidRPr="0022155F">
        <w:rPr>
          <w:rFonts w:cstheme="minorHAnsi"/>
        </w:rPr>
        <w:t>hereas</w:t>
      </w:r>
      <w:r w:rsidR="00E528D2">
        <w:rPr>
          <w:rFonts w:cstheme="minorHAnsi"/>
        </w:rPr>
        <w:t>,</w:t>
      </w:r>
      <w:r w:rsidRPr="0022155F">
        <w:rPr>
          <w:rFonts w:cstheme="minorHAnsi"/>
        </w:rPr>
        <w:t xml:space="preserve"> here people may not realise that ex-offenders struggle to find their own employment due to issues such as drug abuse, mental health issues and homelessness (Bronson &amp; </w:t>
      </w:r>
      <w:proofErr w:type="spellStart"/>
      <w:r w:rsidRPr="0022155F">
        <w:rPr>
          <w:rFonts w:cstheme="minorHAnsi"/>
        </w:rPr>
        <w:t>Berzofsky</w:t>
      </w:r>
      <w:proofErr w:type="spellEnd"/>
      <w:r w:rsidRPr="0022155F">
        <w:rPr>
          <w:rFonts w:cstheme="minorHAnsi"/>
        </w:rPr>
        <w:t xml:space="preserve">, 2019; </w:t>
      </w:r>
      <w:proofErr w:type="spellStart"/>
      <w:r w:rsidRPr="0022155F">
        <w:rPr>
          <w:rFonts w:cstheme="minorHAnsi"/>
        </w:rPr>
        <w:t>Maruschak</w:t>
      </w:r>
      <w:proofErr w:type="spellEnd"/>
      <w:r w:rsidRPr="0022155F">
        <w:rPr>
          <w:rFonts w:cstheme="minorHAnsi"/>
        </w:rPr>
        <w:t xml:space="preserve"> et al., 2019). </w:t>
      </w:r>
    </w:p>
    <w:p w14:paraId="57FCE613" w14:textId="77777777" w:rsidR="00EF7EE1" w:rsidRDefault="00EF7EE1" w:rsidP="00D425BB">
      <w:pPr>
        <w:spacing w:line="360" w:lineRule="auto"/>
        <w:jc w:val="both"/>
        <w:rPr>
          <w:rFonts w:cstheme="minorHAnsi"/>
          <w:b/>
          <w:bCs/>
        </w:rPr>
      </w:pPr>
    </w:p>
    <w:p w14:paraId="08D88268" w14:textId="3C991665" w:rsidR="0022155F" w:rsidRPr="0022155F" w:rsidRDefault="0022155F" w:rsidP="00D425BB">
      <w:pPr>
        <w:spacing w:line="360" w:lineRule="auto"/>
        <w:jc w:val="both"/>
        <w:rPr>
          <w:rFonts w:cstheme="minorHAnsi"/>
          <w:b/>
          <w:bCs/>
        </w:rPr>
      </w:pPr>
      <w:r w:rsidRPr="0022155F">
        <w:rPr>
          <w:rFonts w:cstheme="minorHAnsi"/>
          <w:b/>
          <w:bCs/>
        </w:rPr>
        <w:t xml:space="preserve">Q.10: </w:t>
      </w:r>
      <w:r w:rsidRPr="0022155F">
        <w:rPr>
          <w:rFonts w:cstheme="minorHAnsi"/>
          <w:b/>
          <w:bCs/>
          <w:color w:val="000000"/>
          <w:shd w:val="clear" w:color="auto" w:fill="FFFFFF"/>
        </w:rPr>
        <w:t>Regardless of whether you are currently employed or not, how comfortable would you feel if you knew one of your colleagues was an ex-offender?</w:t>
      </w:r>
    </w:p>
    <w:p w14:paraId="750F8F8B" w14:textId="096C8F04" w:rsidR="0022155F" w:rsidRDefault="0022155F" w:rsidP="00D425BB">
      <w:pPr>
        <w:spacing w:line="360" w:lineRule="auto"/>
        <w:ind w:firstLine="720"/>
        <w:jc w:val="both"/>
        <w:rPr>
          <w:rFonts w:cstheme="minorHAnsi"/>
          <w:b/>
          <w:bCs/>
          <w:noProof/>
        </w:rPr>
      </w:pPr>
      <w:r w:rsidRPr="0022155F">
        <w:rPr>
          <w:rFonts w:cstheme="minorHAnsi"/>
          <w:b/>
          <w:bCs/>
          <w:noProof/>
        </w:rPr>
        <w:drawing>
          <wp:inline distT="0" distB="0" distL="0" distR="0" wp14:anchorId="22C7222D" wp14:editId="530B8B73">
            <wp:extent cx="3283045" cy="1943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4281"/>
                    <a:stretch/>
                  </pic:blipFill>
                  <pic:spPr bwMode="auto">
                    <a:xfrm>
                      <a:off x="0" y="0"/>
                      <a:ext cx="3288890" cy="1946560"/>
                    </a:xfrm>
                    <a:prstGeom prst="rect">
                      <a:avLst/>
                    </a:prstGeom>
                    <a:noFill/>
                    <a:ln>
                      <a:noFill/>
                    </a:ln>
                    <a:extLst>
                      <a:ext uri="{53640926-AAD7-44D8-BBD7-CCE9431645EC}">
                        <a14:shadowObscured xmlns:a14="http://schemas.microsoft.com/office/drawing/2010/main"/>
                      </a:ext>
                    </a:extLst>
                  </pic:spPr>
                </pic:pic>
              </a:graphicData>
            </a:graphic>
          </wp:inline>
        </w:drawing>
      </w:r>
    </w:p>
    <w:p w14:paraId="25785AFF" w14:textId="74F0895A" w:rsidR="001C2832" w:rsidRPr="001C2832" w:rsidRDefault="001C2832" w:rsidP="00DA1A90">
      <w:pPr>
        <w:spacing w:line="360" w:lineRule="auto"/>
        <w:jc w:val="both"/>
        <w:rPr>
          <w:rFonts w:cstheme="minorHAnsi"/>
          <w:i/>
          <w:iCs/>
          <w:sz w:val="18"/>
          <w:szCs w:val="18"/>
        </w:rPr>
      </w:pPr>
      <w:bookmarkStart w:id="140" w:name="_Hlk70983718"/>
      <w:r w:rsidRPr="001C2832">
        <w:rPr>
          <w:rFonts w:cstheme="minorHAnsi"/>
          <w:i/>
          <w:iCs/>
          <w:sz w:val="18"/>
          <w:szCs w:val="18"/>
        </w:rPr>
        <w:t>Figure 4.10: Graph Presenting Only Female Data Findings from Question 10</w:t>
      </w:r>
    </w:p>
    <w:bookmarkEnd w:id="140"/>
    <w:p w14:paraId="24B74254" w14:textId="77777777" w:rsidR="001C2832" w:rsidRPr="0022155F" w:rsidRDefault="001C2832" w:rsidP="00D425BB">
      <w:pPr>
        <w:spacing w:line="360" w:lineRule="auto"/>
        <w:ind w:firstLine="720"/>
        <w:jc w:val="both"/>
        <w:rPr>
          <w:rFonts w:cstheme="minorHAnsi"/>
          <w:b/>
          <w:bCs/>
          <w:noProof/>
        </w:rPr>
      </w:pPr>
    </w:p>
    <w:p w14:paraId="7102B770" w14:textId="5D3307FC" w:rsidR="0022155F" w:rsidRDefault="0022155F" w:rsidP="00D425BB">
      <w:pPr>
        <w:spacing w:line="360" w:lineRule="auto"/>
        <w:ind w:firstLine="720"/>
        <w:jc w:val="both"/>
        <w:rPr>
          <w:rFonts w:cstheme="minorHAnsi"/>
          <w:noProof/>
        </w:rPr>
      </w:pPr>
      <w:r w:rsidRPr="0022155F">
        <w:rPr>
          <w:rFonts w:cstheme="minorHAnsi"/>
          <w:noProof/>
        </w:rPr>
        <w:drawing>
          <wp:inline distT="0" distB="0" distL="0" distR="0" wp14:anchorId="094D1797" wp14:editId="6D8EA36A">
            <wp:extent cx="3896995" cy="2409609"/>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04683" cy="2414363"/>
                    </a:xfrm>
                    <a:prstGeom prst="rect">
                      <a:avLst/>
                    </a:prstGeom>
                    <a:noFill/>
                    <a:ln>
                      <a:noFill/>
                    </a:ln>
                  </pic:spPr>
                </pic:pic>
              </a:graphicData>
            </a:graphic>
          </wp:inline>
        </w:drawing>
      </w:r>
    </w:p>
    <w:p w14:paraId="09C63A5F" w14:textId="4786FB62" w:rsidR="001C2832" w:rsidRDefault="001C2832" w:rsidP="00DA1A90">
      <w:pPr>
        <w:spacing w:line="360" w:lineRule="auto"/>
        <w:jc w:val="both"/>
        <w:rPr>
          <w:rFonts w:cstheme="minorHAnsi"/>
          <w:i/>
          <w:iCs/>
          <w:sz w:val="18"/>
          <w:szCs w:val="18"/>
        </w:rPr>
      </w:pPr>
      <w:bookmarkStart w:id="141" w:name="_Hlk70983730"/>
      <w:r w:rsidRPr="001C2832">
        <w:rPr>
          <w:rFonts w:cstheme="minorHAnsi"/>
          <w:i/>
          <w:iCs/>
          <w:sz w:val="18"/>
          <w:szCs w:val="18"/>
        </w:rPr>
        <w:t>Figure 4.11: Graph Presenting Only Male Data Findings from Question 10</w:t>
      </w:r>
    </w:p>
    <w:p w14:paraId="57CCAC0E" w14:textId="77777777" w:rsidR="00B2675A" w:rsidRPr="001C2832" w:rsidRDefault="00B2675A" w:rsidP="00DA1A90">
      <w:pPr>
        <w:spacing w:line="360" w:lineRule="auto"/>
        <w:jc w:val="both"/>
        <w:rPr>
          <w:rFonts w:cstheme="minorHAnsi"/>
          <w:i/>
          <w:iCs/>
          <w:sz w:val="18"/>
          <w:szCs w:val="18"/>
        </w:rPr>
      </w:pPr>
    </w:p>
    <w:bookmarkEnd w:id="141"/>
    <w:p w14:paraId="22557CF6" w14:textId="20651430" w:rsidR="0022155F" w:rsidRPr="001C2832" w:rsidRDefault="0022155F" w:rsidP="00D425BB">
      <w:pPr>
        <w:spacing w:line="360" w:lineRule="auto"/>
        <w:ind w:firstLine="720"/>
        <w:jc w:val="both"/>
        <w:rPr>
          <w:rFonts w:cstheme="minorHAnsi"/>
        </w:rPr>
      </w:pPr>
      <w:r w:rsidRPr="0022155F">
        <w:rPr>
          <w:rFonts w:cstheme="minorHAnsi"/>
        </w:rPr>
        <w:t xml:space="preserve">The data for question 10 was spilt to test both male and female responses separately. Comparing the two reveals that both the male and female results follow the same pattern almost identically. “Somewhat comfortable” is most prominent, followed by “unsure”, with “Totally uncomfortable” being least chosen. This question seemed to make the participant think more personally as the question involved themselves in the scenario and it was expected that females might perhaps test more negatively given findings by </w:t>
      </w:r>
      <w:proofErr w:type="spellStart"/>
      <w:r w:rsidRPr="0022155F">
        <w:rPr>
          <w:rFonts w:cstheme="minorHAnsi"/>
        </w:rPr>
        <w:t>Lerentz</w:t>
      </w:r>
      <w:proofErr w:type="spellEnd"/>
      <w:r w:rsidRPr="0022155F">
        <w:rPr>
          <w:rFonts w:cstheme="minorHAnsi"/>
        </w:rPr>
        <w:t xml:space="preserve"> (2011) and </w:t>
      </w:r>
      <w:proofErr w:type="spellStart"/>
      <w:r w:rsidRPr="0022155F">
        <w:rPr>
          <w:rFonts w:cstheme="minorHAnsi"/>
        </w:rPr>
        <w:t>Macini</w:t>
      </w:r>
      <w:proofErr w:type="spellEnd"/>
      <w:r w:rsidRPr="0022155F">
        <w:rPr>
          <w:rFonts w:cstheme="minorHAnsi"/>
        </w:rPr>
        <w:t xml:space="preserve">, </w:t>
      </w:r>
      <w:proofErr w:type="spellStart"/>
      <w:r w:rsidRPr="0022155F">
        <w:rPr>
          <w:rFonts w:cstheme="minorHAnsi"/>
        </w:rPr>
        <w:t>Sheilds</w:t>
      </w:r>
      <w:proofErr w:type="spellEnd"/>
      <w:r w:rsidRPr="0022155F">
        <w:rPr>
          <w:rFonts w:cstheme="minorHAnsi"/>
        </w:rPr>
        <w:t>, Mears &amp; Beaver (2010), however those findings are not apparent here.</w:t>
      </w:r>
    </w:p>
    <w:p w14:paraId="44A7B1BF" w14:textId="77777777" w:rsidR="0022155F" w:rsidRPr="0022155F" w:rsidRDefault="0022155F" w:rsidP="00D425BB">
      <w:pPr>
        <w:spacing w:line="360" w:lineRule="auto"/>
        <w:ind w:firstLine="720"/>
        <w:jc w:val="both"/>
        <w:rPr>
          <w:rFonts w:cstheme="minorHAnsi"/>
          <w:b/>
          <w:bCs/>
        </w:rPr>
      </w:pPr>
    </w:p>
    <w:p w14:paraId="705AD80E" w14:textId="77777777" w:rsidR="0022155F" w:rsidRPr="0022155F" w:rsidRDefault="0022155F" w:rsidP="00D425BB">
      <w:pPr>
        <w:spacing w:line="360" w:lineRule="auto"/>
        <w:jc w:val="both"/>
        <w:rPr>
          <w:rFonts w:cstheme="minorHAnsi"/>
          <w:b/>
          <w:bCs/>
          <w:color w:val="000000"/>
          <w:shd w:val="clear" w:color="auto" w:fill="FFFFFF"/>
        </w:rPr>
      </w:pPr>
      <w:r w:rsidRPr="0022155F">
        <w:rPr>
          <w:rFonts w:cstheme="minorHAnsi"/>
          <w:b/>
          <w:bCs/>
        </w:rPr>
        <w:t xml:space="preserve">Q.11: </w:t>
      </w:r>
      <w:r w:rsidRPr="0022155F">
        <w:rPr>
          <w:rFonts w:cstheme="minorHAnsi"/>
          <w:b/>
          <w:bCs/>
          <w:color w:val="000000"/>
          <w:shd w:val="clear" w:color="auto" w:fill="FFFFFF"/>
        </w:rPr>
        <w:t>Regardless of if you are currently employed, if a colleague was an ex-offender but you were unaware would you want them to disclose that information with you?</w:t>
      </w:r>
    </w:p>
    <w:p w14:paraId="22F1A416" w14:textId="77777777" w:rsidR="00896A06" w:rsidRDefault="00896A06" w:rsidP="00896A06">
      <w:pPr>
        <w:spacing w:line="360" w:lineRule="auto"/>
        <w:ind w:firstLine="720"/>
        <w:jc w:val="both"/>
        <w:rPr>
          <w:rFonts w:cstheme="minorHAnsi"/>
          <w:i/>
          <w:iCs/>
          <w:sz w:val="18"/>
          <w:szCs w:val="18"/>
        </w:rPr>
      </w:pPr>
      <w:r w:rsidRPr="0022155F">
        <w:rPr>
          <w:rFonts w:cstheme="minorHAnsi"/>
          <w:b/>
          <w:bCs/>
          <w:noProof/>
          <w:color w:val="000000"/>
          <w:shd w:val="clear" w:color="auto" w:fill="FFFFFF"/>
        </w:rPr>
        <w:drawing>
          <wp:inline distT="0" distB="0" distL="0" distR="0" wp14:anchorId="2B7EBB13" wp14:editId="565C6D22">
            <wp:extent cx="4162425" cy="2072451"/>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3">
                      <a:extLst>
                        <a:ext uri="{28A0092B-C50C-407E-A947-70E740481C1C}">
                          <a14:useLocalDpi xmlns:a14="http://schemas.microsoft.com/office/drawing/2010/main" val="0"/>
                        </a:ext>
                      </a:extLst>
                    </a:blip>
                    <a:srcRect t="19592"/>
                    <a:stretch/>
                  </pic:blipFill>
                  <pic:spPr bwMode="auto">
                    <a:xfrm>
                      <a:off x="0" y="0"/>
                      <a:ext cx="4217957" cy="2100100"/>
                    </a:xfrm>
                    <a:prstGeom prst="rect">
                      <a:avLst/>
                    </a:prstGeom>
                    <a:noFill/>
                    <a:ln>
                      <a:noFill/>
                    </a:ln>
                    <a:extLst>
                      <a:ext uri="{53640926-AAD7-44D8-BBD7-CCE9431645EC}">
                        <a14:shadowObscured xmlns:a14="http://schemas.microsoft.com/office/drawing/2010/main"/>
                      </a:ext>
                    </a:extLst>
                  </pic:spPr>
                </pic:pic>
              </a:graphicData>
            </a:graphic>
          </wp:inline>
        </w:drawing>
      </w:r>
      <w:bookmarkStart w:id="142" w:name="_Hlk70983748"/>
    </w:p>
    <w:p w14:paraId="2ED34E4C" w14:textId="669CA84E" w:rsidR="001C2832" w:rsidRPr="00896A06" w:rsidRDefault="001C2832" w:rsidP="005928A5">
      <w:pPr>
        <w:spacing w:line="360" w:lineRule="auto"/>
        <w:jc w:val="both"/>
        <w:rPr>
          <w:rFonts w:cstheme="minorHAnsi"/>
          <w:b/>
          <w:bCs/>
          <w:color w:val="000000"/>
          <w:shd w:val="clear" w:color="auto" w:fill="FFFFFF"/>
        </w:rPr>
      </w:pPr>
      <w:r w:rsidRPr="00DA1A90">
        <w:rPr>
          <w:rFonts w:cstheme="minorHAnsi"/>
          <w:i/>
          <w:iCs/>
          <w:sz w:val="18"/>
          <w:szCs w:val="18"/>
        </w:rPr>
        <w:t>Figure 4.12: Graph Presenting Data Findings from Question 11</w:t>
      </w:r>
    </w:p>
    <w:bookmarkEnd w:id="142"/>
    <w:p w14:paraId="68D78341" w14:textId="77777777" w:rsidR="001C2832" w:rsidRPr="0022155F" w:rsidRDefault="001C2832" w:rsidP="00D425BB">
      <w:pPr>
        <w:spacing w:line="360" w:lineRule="auto"/>
        <w:ind w:firstLine="720"/>
        <w:jc w:val="both"/>
        <w:rPr>
          <w:rFonts w:cstheme="minorHAnsi"/>
          <w:b/>
          <w:bCs/>
          <w:color w:val="000000"/>
          <w:shd w:val="clear" w:color="auto" w:fill="FFFFFF"/>
        </w:rPr>
      </w:pPr>
    </w:p>
    <w:p w14:paraId="1D90FAFE" w14:textId="68AA13CC" w:rsidR="0022155F" w:rsidRPr="0022155F" w:rsidRDefault="0022155F" w:rsidP="00D425BB">
      <w:pPr>
        <w:spacing w:line="360" w:lineRule="auto"/>
        <w:ind w:firstLine="720"/>
        <w:jc w:val="both"/>
        <w:rPr>
          <w:rFonts w:cstheme="minorHAnsi"/>
          <w:color w:val="000000"/>
          <w:shd w:val="clear" w:color="auto" w:fill="FFFFFF"/>
        </w:rPr>
      </w:pPr>
      <w:r w:rsidRPr="0022155F">
        <w:rPr>
          <w:rFonts w:cstheme="minorHAnsi"/>
          <w:color w:val="000000"/>
          <w:shd w:val="clear" w:color="auto" w:fill="FFFFFF"/>
        </w:rPr>
        <w:t xml:space="preserve">Analysing the total results for question 11 revealed the responses were spilt almost equally between all options. This was taken as an opportunity to test </w:t>
      </w:r>
      <w:r w:rsidR="00F611C4" w:rsidRPr="0022155F">
        <w:rPr>
          <w:rFonts w:cstheme="minorHAnsi"/>
          <w:color w:val="000000"/>
          <w:shd w:val="clear" w:color="auto" w:fill="FFFFFF"/>
        </w:rPr>
        <w:t>these results</w:t>
      </w:r>
      <w:r w:rsidRPr="0022155F">
        <w:rPr>
          <w:rFonts w:cstheme="minorHAnsi"/>
          <w:color w:val="000000"/>
          <w:shd w:val="clear" w:color="auto" w:fill="FFFFFF"/>
        </w:rPr>
        <w:t xml:space="preserve"> against specific communities in hopes to find a pattern between results. </w:t>
      </w:r>
    </w:p>
    <w:p w14:paraId="5DF9B3DE" w14:textId="018BB0E1" w:rsidR="0022155F" w:rsidRDefault="0022155F" w:rsidP="00D425BB">
      <w:pPr>
        <w:spacing w:line="360" w:lineRule="auto"/>
        <w:ind w:firstLine="720"/>
        <w:jc w:val="both"/>
        <w:rPr>
          <w:rFonts w:cstheme="minorHAnsi"/>
          <w:b/>
          <w:bCs/>
          <w:color w:val="000000"/>
          <w:shd w:val="clear" w:color="auto" w:fill="FFFFFF"/>
        </w:rPr>
      </w:pPr>
      <w:r w:rsidRPr="0022155F">
        <w:rPr>
          <w:rFonts w:cstheme="minorHAnsi"/>
          <w:b/>
          <w:bCs/>
          <w:noProof/>
          <w:color w:val="000000"/>
          <w:shd w:val="clear" w:color="auto" w:fill="FFFFFF"/>
        </w:rPr>
        <w:drawing>
          <wp:inline distT="0" distB="0" distL="0" distR="0" wp14:anchorId="659D1FE4" wp14:editId="57DD4C50">
            <wp:extent cx="4438650" cy="274452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51904" cy="2752723"/>
                    </a:xfrm>
                    <a:prstGeom prst="rect">
                      <a:avLst/>
                    </a:prstGeom>
                    <a:noFill/>
                    <a:ln>
                      <a:noFill/>
                    </a:ln>
                  </pic:spPr>
                </pic:pic>
              </a:graphicData>
            </a:graphic>
          </wp:inline>
        </w:drawing>
      </w:r>
    </w:p>
    <w:p w14:paraId="670D5777" w14:textId="32D3A378" w:rsidR="0006786F" w:rsidRDefault="0006786F" w:rsidP="005928A5">
      <w:pPr>
        <w:spacing w:line="360" w:lineRule="auto"/>
        <w:jc w:val="both"/>
        <w:rPr>
          <w:rFonts w:cstheme="minorHAnsi"/>
          <w:i/>
          <w:iCs/>
          <w:sz w:val="18"/>
          <w:szCs w:val="18"/>
        </w:rPr>
      </w:pPr>
      <w:bookmarkStart w:id="143" w:name="_Hlk70983760"/>
      <w:r w:rsidRPr="00F063BF">
        <w:rPr>
          <w:rFonts w:cstheme="minorHAnsi"/>
          <w:i/>
          <w:iCs/>
          <w:sz w:val="18"/>
          <w:szCs w:val="18"/>
        </w:rPr>
        <w:t>Figure 4.13: Graph Comparing Community Specific Data Findings from Question 11</w:t>
      </w:r>
      <w:bookmarkEnd w:id="143"/>
    </w:p>
    <w:p w14:paraId="7C32FE91" w14:textId="77777777" w:rsidR="00EF7EE1" w:rsidRPr="005928A5" w:rsidRDefault="00EF7EE1" w:rsidP="005928A5">
      <w:pPr>
        <w:spacing w:line="360" w:lineRule="auto"/>
        <w:jc w:val="both"/>
        <w:rPr>
          <w:rFonts w:cstheme="minorHAnsi"/>
          <w:i/>
          <w:iCs/>
        </w:rPr>
      </w:pPr>
    </w:p>
    <w:p w14:paraId="063E52A7" w14:textId="028FCA2E" w:rsidR="00921C33" w:rsidRDefault="0022155F" w:rsidP="00D425BB">
      <w:pPr>
        <w:spacing w:line="360" w:lineRule="auto"/>
        <w:ind w:firstLine="720"/>
        <w:jc w:val="both"/>
        <w:rPr>
          <w:rFonts w:cstheme="minorHAnsi"/>
        </w:rPr>
      </w:pPr>
      <w:r w:rsidRPr="0022155F">
        <w:rPr>
          <w:rFonts w:cstheme="minorHAnsi"/>
        </w:rPr>
        <w:t xml:space="preserve">However, upon testing the results against participants communities the data seemed once again to spilt more or less equally, with only marginal differences. “Yes” was most popular with both rural and urban. Suburban had the highest response for “no” with 25 responses, however this is only by one as “yes” received 24 responses from suburban participants. These results could support </w:t>
      </w:r>
      <w:proofErr w:type="spellStart"/>
      <w:r w:rsidRPr="0022155F">
        <w:rPr>
          <w:rFonts w:cstheme="minorHAnsi"/>
        </w:rPr>
        <w:t>Leverentz</w:t>
      </w:r>
      <w:proofErr w:type="spellEnd"/>
      <w:r w:rsidRPr="0022155F">
        <w:rPr>
          <w:rFonts w:cstheme="minorHAnsi"/>
        </w:rPr>
        <w:t xml:space="preserve"> (2011) and Mackey &amp; Courtright (2000) who state that those in rural communities tend to have more negative views of ex-offenders, however the difference is not by much.  </w:t>
      </w:r>
    </w:p>
    <w:p w14:paraId="614BEDD2" w14:textId="77777777" w:rsidR="00B2675A" w:rsidRDefault="00B2675A" w:rsidP="00D425BB">
      <w:pPr>
        <w:spacing w:line="360" w:lineRule="auto"/>
        <w:ind w:firstLine="720"/>
        <w:jc w:val="both"/>
        <w:rPr>
          <w:rFonts w:cstheme="minorHAnsi"/>
        </w:rPr>
      </w:pPr>
    </w:p>
    <w:p w14:paraId="4B05BD54" w14:textId="77777777" w:rsidR="00EF7EE1" w:rsidRDefault="00EF7EE1" w:rsidP="009E61D0">
      <w:pPr>
        <w:spacing w:line="360" w:lineRule="auto"/>
        <w:jc w:val="both"/>
        <w:rPr>
          <w:rFonts w:cstheme="minorHAnsi"/>
          <w:b/>
          <w:bCs/>
        </w:rPr>
      </w:pPr>
    </w:p>
    <w:p w14:paraId="616CE4F2" w14:textId="77777777" w:rsidR="00EF7EE1" w:rsidRDefault="00EF7EE1" w:rsidP="009E61D0">
      <w:pPr>
        <w:spacing w:line="360" w:lineRule="auto"/>
        <w:jc w:val="both"/>
        <w:rPr>
          <w:rFonts w:cstheme="minorHAnsi"/>
          <w:b/>
          <w:bCs/>
        </w:rPr>
      </w:pPr>
    </w:p>
    <w:p w14:paraId="453669E1" w14:textId="77777777" w:rsidR="00EF7EE1" w:rsidRDefault="00EF7EE1" w:rsidP="009E61D0">
      <w:pPr>
        <w:spacing w:line="360" w:lineRule="auto"/>
        <w:jc w:val="both"/>
        <w:rPr>
          <w:rFonts w:cstheme="minorHAnsi"/>
          <w:b/>
          <w:bCs/>
        </w:rPr>
      </w:pPr>
    </w:p>
    <w:p w14:paraId="402CEDCA" w14:textId="77777777" w:rsidR="00EF7EE1" w:rsidRDefault="00EF7EE1" w:rsidP="009E61D0">
      <w:pPr>
        <w:spacing w:line="360" w:lineRule="auto"/>
        <w:jc w:val="both"/>
        <w:rPr>
          <w:rFonts w:cstheme="minorHAnsi"/>
          <w:b/>
          <w:bCs/>
        </w:rPr>
      </w:pPr>
    </w:p>
    <w:p w14:paraId="418A5507" w14:textId="77777777" w:rsidR="00EF7EE1" w:rsidRDefault="00EF7EE1" w:rsidP="009E61D0">
      <w:pPr>
        <w:spacing w:line="360" w:lineRule="auto"/>
        <w:jc w:val="both"/>
        <w:rPr>
          <w:rFonts w:cstheme="minorHAnsi"/>
          <w:b/>
          <w:bCs/>
        </w:rPr>
      </w:pPr>
    </w:p>
    <w:p w14:paraId="7DEF4BB2" w14:textId="77777777" w:rsidR="00EF7EE1" w:rsidRDefault="00EF7EE1" w:rsidP="009E61D0">
      <w:pPr>
        <w:spacing w:line="360" w:lineRule="auto"/>
        <w:jc w:val="both"/>
        <w:rPr>
          <w:rFonts w:cstheme="minorHAnsi"/>
          <w:b/>
          <w:bCs/>
        </w:rPr>
      </w:pPr>
    </w:p>
    <w:p w14:paraId="453BC774" w14:textId="72ECB52C" w:rsidR="009E61D0" w:rsidRPr="009E61D0" w:rsidRDefault="0022155F" w:rsidP="009E61D0">
      <w:pPr>
        <w:spacing w:line="360" w:lineRule="auto"/>
        <w:jc w:val="both"/>
        <w:rPr>
          <w:rFonts w:cstheme="minorHAnsi"/>
          <w:b/>
          <w:bCs/>
          <w:color w:val="000000"/>
          <w:shd w:val="clear" w:color="auto" w:fill="FFFFFF"/>
        </w:rPr>
      </w:pPr>
      <w:r w:rsidRPr="0022155F">
        <w:rPr>
          <w:rFonts w:cstheme="minorHAnsi"/>
          <w:b/>
          <w:bCs/>
        </w:rPr>
        <w:lastRenderedPageBreak/>
        <w:t xml:space="preserve">Q.12: </w:t>
      </w:r>
      <w:r w:rsidRPr="0022155F">
        <w:rPr>
          <w:rFonts w:cstheme="minorHAnsi"/>
          <w:b/>
          <w:bCs/>
          <w:color w:val="000000"/>
          <w:shd w:val="clear" w:color="auto" w:fill="FFFFFF"/>
        </w:rPr>
        <w:t>Choose the statement you most agree with</w:t>
      </w:r>
    </w:p>
    <w:p w14:paraId="6D9395BA" w14:textId="77777777" w:rsidR="005928A5" w:rsidRDefault="0022155F" w:rsidP="005928A5">
      <w:pPr>
        <w:spacing w:line="360" w:lineRule="auto"/>
        <w:ind w:firstLine="720"/>
        <w:jc w:val="both"/>
        <w:rPr>
          <w:rFonts w:cstheme="minorHAnsi"/>
          <w:i/>
          <w:iCs/>
          <w:sz w:val="18"/>
          <w:szCs w:val="18"/>
        </w:rPr>
      </w:pPr>
      <w:r w:rsidRPr="0022155F">
        <w:rPr>
          <w:rFonts w:cstheme="minorHAnsi"/>
          <w:b/>
          <w:bCs/>
          <w:noProof/>
        </w:rPr>
        <w:drawing>
          <wp:inline distT="0" distB="0" distL="0" distR="0" wp14:anchorId="5FC574C6" wp14:editId="2B24396D">
            <wp:extent cx="3676650" cy="19861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2632"/>
                    <a:stretch/>
                  </pic:blipFill>
                  <pic:spPr bwMode="auto">
                    <a:xfrm>
                      <a:off x="0" y="0"/>
                      <a:ext cx="3686752" cy="1991647"/>
                    </a:xfrm>
                    <a:prstGeom prst="rect">
                      <a:avLst/>
                    </a:prstGeom>
                    <a:noFill/>
                    <a:ln>
                      <a:noFill/>
                    </a:ln>
                    <a:extLst>
                      <a:ext uri="{53640926-AAD7-44D8-BBD7-CCE9431645EC}">
                        <a14:shadowObscured xmlns:a14="http://schemas.microsoft.com/office/drawing/2010/main"/>
                      </a:ext>
                    </a:extLst>
                  </pic:spPr>
                </pic:pic>
              </a:graphicData>
            </a:graphic>
          </wp:inline>
        </w:drawing>
      </w:r>
    </w:p>
    <w:p w14:paraId="0C11FB09" w14:textId="27BBE02B" w:rsidR="00F063BF" w:rsidRPr="005928A5" w:rsidRDefault="00F063BF" w:rsidP="005928A5">
      <w:pPr>
        <w:spacing w:line="360" w:lineRule="auto"/>
        <w:ind w:firstLine="720"/>
        <w:jc w:val="both"/>
        <w:rPr>
          <w:rFonts w:cstheme="minorHAnsi"/>
          <w:b/>
          <w:bCs/>
        </w:rPr>
      </w:pPr>
      <w:r w:rsidRPr="00DA1A90">
        <w:rPr>
          <w:rFonts w:cstheme="minorHAnsi"/>
          <w:i/>
          <w:iCs/>
          <w:sz w:val="18"/>
          <w:szCs w:val="18"/>
        </w:rPr>
        <w:t>Figure 4.14: Graph Presenting Data Findings from Question 12</w:t>
      </w:r>
    </w:p>
    <w:p w14:paraId="6E213C44" w14:textId="77777777" w:rsidR="00F063BF" w:rsidRPr="0022155F" w:rsidRDefault="00F063BF" w:rsidP="00D425BB">
      <w:pPr>
        <w:spacing w:line="360" w:lineRule="auto"/>
        <w:ind w:firstLine="720"/>
        <w:jc w:val="both"/>
        <w:rPr>
          <w:rFonts w:cstheme="minorHAnsi"/>
          <w:b/>
          <w:bCs/>
        </w:rPr>
      </w:pPr>
    </w:p>
    <w:p w14:paraId="09C8BB0F" w14:textId="4B961609" w:rsidR="0022155F" w:rsidRPr="0022155F" w:rsidRDefault="0022155F" w:rsidP="00D425BB">
      <w:pPr>
        <w:spacing w:line="360" w:lineRule="auto"/>
        <w:ind w:firstLine="720"/>
        <w:jc w:val="both"/>
        <w:rPr>
          <w:rFonts w:cstheme="minorHAnsi"/>
        </w:rPr>
      </w:pPr>
      <w:r w:rsidRPr="0022155F">
        <w:rPr>
          <w:rFonts w:cstheme="minorHAnsi"/>
        </w:rPr>
        <w:t xml:space="preserve">This question asked participants to consider how disclosure of ex-offences should be dealt with in the workplace. Disclosure depending on the severity of the offence made up almost half of the responses. Second to that was disclosure being a matter between the employer and the ex-offender. It does make sense that the employer should be aware of the ex-offender’s past as </w:t>
      </w:r>
      <w:proofErr w:type="spellStart"/>
      <w:r w:rsidRPr="0022155F">
        <w:rPr>
          <w:rFonts w:cstheme="minorHAnsi"/>
        </w:rPr>
        <w:t>Po´csik</w:t>
      </w:r>
      <w:proofErr w:type="spellEnd"/>
      <w:r w:rsidRPr="0022155F">
        <w:rPr>
          <w:rFonts w:cstheme="minorHAnsi"/>
        </w:rPr>
        <w:t>, Brown and Spencer (2008) mention the concerns employers</w:t>
      </w:r>
      <w:r w:rsidR="00E528D2">
        <w:rPr>
          <w:rFonts w:cstheme="minorHAnsi"/>
        </w:rPr>
        <w:t xml:space="preserve"> have</w:t>
      </w:r>
      <w:r w:rsidRPr="0022155F">
        <w:rPr>
          <w:rFonts w:cstheme="minorHAnsi"/>
        </w:rPr>
        <w:t xml:space="preserve"> for any risk to the business or their staff. </w:t>
      </w:r>
    </w:p>
    <w:p w14:paraId="647979E3" w14:textId="77777777" w:rsidR="00B2675A" w:rsidRDefault="00B2675A" w:rsidP="00D425BB">
      <w:pPr>
        <w:spacing w:line="360" w:lineRule="auto"/>
        <w:jc w:val="both"/>
        <w:rPr>
          <w:rFonts w:cstheme="minorHAnsi"/>
          <w:b/>
          <w:bCs/>
        </w:rPr>
      </w:pPr>
    </w:p>
    <w:p w14:paraId="74BCE9A4" w14:textId="40890B0B" w:rsidR="0022155F" w:rsidRPr="0022155F" w:rsidRDefault="0022155F" w:rsidP="00D425BB">
      <w:pPr>
        <w:spacing w:line="360" w:lineRule="auto"/>
        <w:jc w:val="both"/>
        <w:rPr>
          <w:rFonts w:cstheme="minorHAnsi"/>
          <w:b/>
          <w:bCs/>
        </w:rPr>
      </w:pPr>
      <w:r w:rsidRPr="0022155F">
        <w:rPr>
          <w:rFonts w:cstheme="minorHAnsi"/>
          <w:b/>
          <w:bCs/>
        </w:rPr>
        <w:t>Q.13 &amp; Q.14 + “why?”</w:t>
      </w:r>
    </w:p>
    <w:p w14:paraId="0E5C2574" w14:textId="221721AC" w:rsidR="0022155F" w:rsidRDefault="0022155F" w:rsidP="00D425BB">
      <w:pPr>
        <w:spacing w:line="360" w:lineRule="auto"/>
        <w:ind w:firstLine="720"/>
        <w:jc w:val="both"/>
        <w:rPr>
          <w:rFonts w:cstheme="minorHAnsi"/>
        </w:rPr>
      </w:pPr>
      <w:r w:rsidRPr="0022155F">
        <w:rPr>
          <w:rFonts w:cstheme="minorHAnsi"/>
          <w:noProof/>
        </w:rPr>
        <w:drawing>
          <wp:inline distT="0" distB="0" distL="0" distR="0" wp14:anchorId="4FE9A683" wp14:editId="05971EA4">
            <wp:extent cx="4467313" cy="27622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67313" cy="2762250"/>
                    </a:xfrm>
                    <a:prstGeom prst="rect">
                      <a:avLst/>
                    </a:prstGeom>
                    <a:noFill/>
                    <a:ln>
                      <a:noFill/>
                    </a:ln>
                  </pic:spPr>
                </pic:pic>
              </a:graphicData>
            </a:graphic>
          </wp:inline>
        </w:drawing>
      </w:r>
    </w:p>
    <w:p w14:paraId="6C737B3B" w14:textId="2345F1F4" w:rsidR="00F063BF" w:rsidRDefault="00F063BF" w:rsidP="005928A5">
      <w:pPr>
        <w:spacing w:line="360" w:lineRule="auto"/>
        <w:jc w:val="both"/>
        <w:rPr>
          <w:rFonts w:cstheme="minorHAnsi"/>
          <w:i/>
          <w:iCs/>
          <w:sz w:val="18"/>
          <w:szCs w:val="18"/>
        </w:rPr>
      </w:pPr>
      <w:bookmarkStart w:id="144" w:name="_Hlk70983809"/>
      <w:r w:rsidRPr="00F063BF">
        <w:rPr>
          <w:rFonts w:cstheme="minorHAnsi"/>
          <w:i/>
          <w:iCs/>
          <w:sz w:val="18"/>
          <w:szCs w:val="18"/>
        </w:rPr>
        <w:t>Figure 4.1</w:t>
      </w:r>
      <w:r>
        <w:rPr>
          <w:rFonts w:cstheme="minorHAnsi"/>
          <w:i/>
          <w:iCs/>
          <w:sz w:val="18"/>
          <w:szCs w:val="18"/>
        </w:rPr>
        <w:t>5</w:t>
      </w:r>
      <w:r w:rsidRPr="00F063BF">
        <w:rPr>
          <w:rFonts w:cstheme="minorHAnsi"/>
          <w:i/>
          <w:iCs/>
          <w:sz w:val="18"/>
          <w:szCs w:val="18"/>
        </w:rPr>
        <w:t>: Graph Presenting Data Findings from Question 13</w:t>
      </w:r>
      <w:bookmarkEnd w:id="144"/>
    </w:p>
    <w:p w14:paraId="4D5FD41D" w14:textId="70593865" w:rsidR="00B2675A" w:rsidRDefault="00B2675A" w:rsidP="005928A5">
      <w:pPr>
        <w:spacing w:line="360" w:lineRule="auto"/>
        <w:jc w:val="both"/>
        <w:rPr>
          <w:rFonts w:cstheme="minorHAnsi"/>
          <w:i/>
          <w:iCs/>
          <w:sz w:val="18"/>
          <w:szCs w:val="18"/>
        </w:rPr>
      </w:pPr>
    </w:p>
    <w:p w14:paraId="29D56F0F" w14:textId="77777777" w:rsidR="00B2675A" w:rsidRPr="005928A5" w:rsidRDefault="00B2675A" w:rsidP="005928A5">
      <w:pPr>
        <w:spacing w:line="360" w:lineRule="auto"/>
        <w:jc w:val="both"/>
        <w:rPr>
          <w:rFonts w:cstheme="minorHAnsi"/>
          <w:i/>
          <w:iCs/>
          <w:sz w:val="18"/>
          <w:szCs w:val="18"/>
        </w:rPr>
      </w:pPr>
    </w:p>
    <w:p w14:paraId="001583C6" w14:textId="77777777" w:rsidR="0022155F" w:rsidRPr="0022155F" w:rsidRDefault="0022155F" w:rsidP="00D425BB">
      <w:pPr>
        <w:spacing w:line="360" w:lineRule="auto"/>
        <w:ind w:firstLine="720"/>
        <w:jc w:val="both"/>
        <w:rPr>
          <w:rFonts w:cstheme="minorHAnsi"/>
        </w:rPr>
      </w:pPr>
      <w:r w:rsidRPr="0022155F">
        <w:rPr>
          <w:rFonts w:cstheme="minorHAnsi"/>
        </w:rPr>
        <w:t xml:space="preserve">This question asked the participant to consider the bigger picture. From the results it is apparent that the strong majority do believe that there is a general negative opinion of ex-offenders. In contrast this study has so far shown generally quite positive, or at least accepting, views on ex-offenders. </w:t>
      </w:r>
    </w:p>
    <w:p w14:paraId="546CF1FC" w14:textId="4E3E6597" w:rsidR="0022155F" w:rsidRDefault="0022155F" w:rsidP="00D425BB">
      <w:pPr>
        <w:spacing w:line="360" w:lineRule="auto"/>
        <w:ind w:firstLine="720"/>
        <w:jc w:val="both"/>
        <w:rPr>
          <w:rFonts w:cstheme="minorHAnsi"/>
        </w:rPr>
      </w:pPr>
      <w:r w:rsidRPr="0022155F">
        <w:rPr>
          <w:rFonts w:cstheme="minorHAnsi"/>
          <w:noProof/>
        </w:rPr>
        <w:drawing>
          <wp:inline distT="0" distB="0" distL="0" distR="0" wp14:anchorId="5FD71683" wp14:editId="59878185">
            <wp:extent cx="4467313" cy="27622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73458" cy="2766050"/>
                    </a:xfrm>
                    <a:prstGeom prst="rect">
                      <a:avLst/>
                    </a:prstGeom>
                    <a:noFill/>
                    <a:ln>
                      <a:noFill/>
                    </a:ln>
                  </pic:spPr>
                </pic:pic>
              </a:graphicData>
            </a:graphic>
          </wp:inline>
        </w:drawing>
      </w:r>
    </w:p>
    <w:p w14:paraId="4ACC3FC6" w14:textId="6037EF76" w:rsidR="00F063BF" w:rsidRDefault="00F063BF" w:rsidP="005928A5">
      <w:pPr>
        <w:spacing w:line="360" w:lineRule="auto"/>
        <w:jc w:val="both"/>
        <w:rPr>
          <w:rFonts w:cstheme="minorHAnsi"/>
          <w:i/>
          <w:iCs/>
          <w:sz w:val="18"/>
          <w:szCs w:val="18"/>
        </w:rPr>
      </w:pPr>
      <w:bookmarkStart w:id="145" w:name="_Hlk70983820"/>
      <w:r w:rsidRPr="00F063BF">
        <w:rPr>
          <w:rFonts w:cstheme="minorHAnsi"/>
          <w:i/>
          <w:iCs/>
          <w:sz w:val="18"/>
          <w:szCs w:val="18"/>
        </w:rPr>
        <w:t>Figure 4.16: Graph Presenting Data Findings from Question 14</w:t>
      </w:r>
      <w:bookmarkEnd w:id="145"/>
    </w:p>
    <w:p w14:paraId="5CEA6F30" w14:textId="77777777" w:rsidR="00EF7EE1" w:rsidRPr="005928A5" w:rsidRDefault="00EF7EE1" w:rsidP="005928A5">
      <w:pPr>
        <w:spacing w:line="360" w:lineRule="auto"/>
        <w:jc w:val="both"/>
        <w:rPr>
          <w:rFonts w:cstheme="minorHAnsi"/>
          <w:i/>
          <w:iCs/>
          <w:sz w:val="18"/>
          <w:szCs w:val="18"/>
        </w:rPr>
      </w:pPr>
    </w:p>
    <w:p w14:paraId="728C2D15" w14:textId="6F74830B" w:rsidR="0022155F" w:rsidRPr="0022155F" w:rsidRDefault="0022155F" w:rsidP="00D425BB">
      <w:pPr>
        <w:spacing w:line="360" w:lineRule="auto"/>
        <w:ind w:firstLine="720"/>
        <w:jc w:val="both"/>
        <w:rPr>
          <w:rFonts w:cstheme="minorHAnsi"/>
        </w:rPr>
      </w:pPr>
      <w:r w:rsidRPr="0022155F">
        <w:rPr>
          <w:rFonts w:cstheme="minorHAnsi"/>
        </w:rPr>
        <w:t xml:space="preserve">Question 14 expanded further on question 13, asking the participant </w:t>
      </w:r>
      <w:r w:rsidR="00F611C4" w:rsidRPr="0022155F">
        <w:rPr>
          <w:rFonts w:cstheme="minorHAnsi"/>
        </w:rPr>
        <w:t>whether</w:t>
      </w:r>
      <w:r w:rsidRPr="0022155F">
        <w:rPr>
          <w:rFonts w:cstheme="minorHAnsi"/>
        </w:rPr>
        <w:t xml:space="preserve"> a negative </w:t>
      </w:r>
      <w:r w:rsidR="003924E2" w:rsidRPr="0022155F">
        <w:rPr>
          <w:rFonts w:cstheme="minorHAnsi"/>
        </w:rPr>
        <w:t>opinion</w:t>
      </w:r>
      <w:r w:rsidRPr="0022155F">
        <w:rPr>
          <w:rFonts w:cstheme="minorHAnsi"/>
        </w:rPr>
        <w:t xml:space="preserve"> of ex-offender was </w:t>
      </w:r>
      <w:r w:rsidR="003924E2" w:rsidRPr="0022155F">
        <w:rPr>
          <w:rFonts w:cstheme="minorHAnsi"/>
        </w:rPr>
        <w:t>justified</w:t>
      </w:r>
      <w:r w:rsidRPr="0022155F">
        <w:rPr>
          <w:rFonts w:cstheme="minorHAnsi"/>
        </w:rPr>
        <w:t xml:space="preserve">. Almost half </w:t>
      </w:r>
      <w:r w:rsidR="003924E2" w:rsidRPr="0022155F">
        <w:rPr>
          <w:rFonts w:cstheme="minorHAnsi"/>
        </w:rPr>
        <w:t>responded</w:t>
      </w:r>
      <w:r w:rsidRPr="0022155F">
        <w:rPr>
          <w:rFonts w:cstheme="minorHAnsi"/>
        </w:rPr>
        <w:t xml:space="preserve"> that they </w:t>
      </w:r>
      <w:r w:rsidR="00F611C4" w:rsidRPr="0022155F">
        <w:rPr>
          <w:rFonts w:cstheme="minorHAnsi"/>
        </w:rPr>
        <w:t>were not</w:t>
      </w:r>
      <w:r w:rsidRPr="0022155F">
        <w:rPr>
          <w:rFonts w:cstheme="minorHAnsi"/>
        </w:rPr>
        <w:t xml:space="preserve"> sure. </w:t>
      </w:r>
      <w:r w:rsidR="003924E2" w:rsidRPr="0022155F">
        <w:rPr>
          <w:rFonts w:cstheme="minorHAnsi"/>
        </w:rPr>
        <w:t>Therefore,</w:t>
      </w:r>
      <w:r w:rsidRPr="0022155F">
        <w:rPr>
          <w:rFonts w:cstheme="minorHAnsi"/>
        </w:rPr>
        <w:t xml:space="preserve"> they could expand on their answer with the next “why” section.</w:t>
      </w:r>
    </w:p>
    <w:p w14:paraId="06AA729F" w14:textId="77777777" w:rsidR="0022155F" w:rsidRPr="0022155F" w:rsidRDefault="0022155F" w:rsidP="00D425BB">
      <w:pPr>
        <w:spacing w:line="360" w:lineRule="auto"/>
        <w:ind w:firstLine="720"/>
        <w:jc w:val="both"/>
        <w:rPr>
          <w:rFonts w:cstheme="minorHAnsi"/>
          <w:noProof/>
        </w:rPr>
      </w:pPr>
      <w:r w:rsidRPr="0022155F">
        <w:rPr>
          <w:rFonts w:cstheme="minorHAnsi"/>
          <w:noProof/>
        </w:rPr>
        <w:drawing>
          <wp:anchor distT="0" distB="0" distL="114300" distR="114300" simplePos="0" relativeHeight="251661312" behindDoc="0" locked="0" layoutInCell="1" allowOverlap="1" wp14:anchorId="3E80B4AA" wp14:editId="361EE20F">
            <wp:simplePos x="914400" y="4448175"/>
            <wp:positionH relativeFrom="margin">
              <wp:align>left</wp:align>
            </wp:positionH>
            <wp:positionV relativeFrom="paragraph">
              <wp:align>top</wp:align>
            </wp:positionV>
            <wp:extent cx="3486150" cy="289369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8">
                      <a:extLst>
                        <a:ext uri="{28A0092B-C50C-407E-A947-70E740481C1C}">
                          <a14:useLocalDpi xmlns:a14="http://schemas.microsoft.com/office/drawing/2010/main" val="0"/>
                        </a:ext>
                      </a:extLst>
                    </a:blip>
                    <a:srcRect l="11650" t="12091" r="12308" b="12846"/>
                    <a:stretch/>
                  </pic:blipFill>
                  <pic:spPr bwMode="auto">
                    <a:xfrm>
                      <a:off x="0" y="0"/>
                      <a:ext cx="3498949" cy="2904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FBF821" w14:textId="77777777" w:rsidR="0022155F" w:rsidRPr="0022155F" w:rsidRDefault="0022155F" w:rsidP="00D425BB">
      <w:pPr>
        <w:spacing w:line="360" w:lineRule="auto"/>
        <w:ind w:firstLine="720"/>
        <w:jc w:val="both"/>
        <w:rPr>
          <w:rFonts w:cstheme="minorHAnsi"/>
        </w:rPr>
      </w:pPr>
    </w:p>
    <w:p w14:paraId="6DC8A3CB" w14:textId="77777777" w:rsidR="009E61D0" w:rsidRDefault="009E61D0" w:rsidP="009E61D0">
      <w:pPr>
        <w:spacing w:line="360" w:lineRule="auto"/>
        <w:jc w:val="both"/>
        <w:rPr>
          <w:rFonts w:cstheme="minorHAnsi"/>
        </w:rPr>
      </w:pPr>
    </w:p>
    <w:p w14:paraId="339EABBF" w14:textId="3E2AEAFD" w:rsidR="00F063BF" w:rsidRPr="00F063BF" w:rsidRDefault="00F063BF" w:rsidP="009E61D0">
      <w:pPr>
        <w:spacing w:line="360" w:lineRule="auto"/>
        <w:jc w:val="both"/>
        <w:rPr>
          <w:rFonts w:cstheme="minorHAnsi"/>
          <w:i/>
          <w:iCs/>
          <w:sz w:val="18"/>
          <w:szCs w:val="18"/>
        </w:rPr>
      </w:pPr>
      <w:bookmarkStart w:id="146" w:name="_Hlk70983836"/>
      <w:r w:rsidRPr="00F063BF">
        <w:rPr>
          <w:rFonts w:cstheme="minorHAnsi"/>
          <w:i/>
          <w:iCs/>
          <w:sz w:val="18"/>
          <w:szCs w:val="18"/>
        </w:rPr>
        <w:t>Figure 4.17: World Cloud Presenting Most Frequent Words and Phrases from “Why?” Question that Followed Question 14</w:t>
      </w:r>
    </w:p>
    <w:bookmarkEnd w:id="146"/>
    <w:p w14:paraId="2781A4DE" w14:textId="77777777" w:rsidR="00F063BF" w:rsidRPr="0022155F" w:rsidRDefault="00F063BF" w:rsidP="00D425BB">
      <w:pPr>
        <w:spacing w:line="360" w:lineRule="auto"/>
        <w:ind w:firstLine="720"/>
        <w:jc w:val="both"/>
        <w:rPr>
          <w:rFonts w:cstheme="minorHAnsi"/>
        </w:rPr>
      </w:pPr>
    </w:p>
    <w:p w14:paraId="278866A7" w14:textId="77777777" w:rsidR="009E61D0" w:rsidRDefault="009E61D0" w:rsidP="00D425BB">
      <w:pPr>
        <w:spacing w:line="360" w:lineRule="auto"/>
        <w:ind w:firstLine="720"/>
        <w:jc w:val="both"/>
        <w:rPr>
          <w:rFonts w:cstheme="minorHAnsi"/>
        </w:rPr>
      </w:pPr>
    </w:p>
    <w:p w14:paraId="2B5158D2" w14:textId="77777777" w:rsidR="00DA1A90" w:rsidRDefault="00DA1A90" w:rsidP="00D425BB">
      <w:pPr>
        <w:spacing w:line="360" w:lineRule="auto"/>
        <w:ind w:firstLine="720"/>
        <w:jc w:val="both"/>
        <w:rPr>
          <w:rFonts w:cstheme="minorHAnsi"/>
        </w:rPr>
      </w:pPr>
    </w:p>
    <w:p w14:paraId="6823729A" w14:textId="46C0E985" w:rsidR="00B2675A" w:rsidRDefault="0022155F" w:rsidP="00EF7EE1">
      <w:pPr>
        <w:spacing w:line="360" w:lineRule="auto"/>
        <w:ind w:firstLine="720"/>
        <w:jc w:val="both"/>
        <w:rPr>
          <w:rFonts w:cstheme="minorHAnsi"/>
          <w:noProof/>
        </w:rPr>
      </w:pPr>
      <w:r w:rsidRPr="0022155F">
        <w:rPr>
          <w:rFonts w:cstheme="minorHAnsi"/>
        </w:rPr>
        <w:lastRenderedPageBreak/>
        <w:t xml:space="preserve">The general theme of most </w:t>
      </w:r>
      <w:r w:rsidR="00DD0B49">
        <w:rPr>
          <w:rFonts w:cstheme="minorHAnsi"/>
        </w:rPr>
        <w:t>“</w:t>
      </w:r>
      <w:r w:rsidRPr="0022155F">
        <w:rPr>
          <w:rFonts w:cstheme="minorHAnsi"/>
        </w:rPr>
        <w:t>why</w:t>
      </w:r>
      <w:r w:rsidR="00DD0B49">
        <w:rPr>
          <w:rFonts w:cstheme="minorHAnsi"/>
        </w:rPr>
        <w:t>?”</w:t>
      </w:r>
      <w:r w:rsidRPr="0022155F">
        <w:rPr>
          <w:rFonts w:cstheme="minorHAnsi"/>
        </w:rPr>
        <w:t xml:space="preserve"> answers had to do with the severity of the crime and how more serious crime</w:t>
      </w:r>
      <w:r w:rsidR="00DD0B49">
        <w:rPr>
          <w:rFonts w:cstheme="minorHAnsi"/>
        </w:rPr>
        <w:t>s</w:t>
      </w:r>
      <w:r w:rsidRPr="0022155F">
        <w:rPr>
          <w:rFonts w:cstheme="minorHAnsi"/>
        </w:rPr>
        <w:t xml:space="preserve"> c</w:t>
      </w:r>
      <w:r w:rsidR="00DD0B49">
        <w:rPr>
          <w:rFonts w:cstheme="minorHAnsi"/>
        </w:rPr>
        <w:t>ontribute to the</w:t>
      </w:r>
      <w:r w:rsidRPr="0022155F">
        <w:rPr>
          <w:rFonts w:cstheme="minorHAnsi"/>
        </w:rPr>
        <w:t xml:space="preserve"> negative opinion. The word “crime” appeared in 153 responses, all of which were in some way explaining how it “depends on the crime”. The word “people” appeared 111 times in “why?” answers, mainly in answers that expressed that the ex-offender is still a person and didn’t deserve the negative stigma as there could be various reasons for their offending. These results provide further evidence that people are more understanding towards ex-offenders than first thought, perhaps not only recognising the existence of the “out</w:t>
      </w:r>
      <w:r w:rsidR="00DD0B49">
        <w:rPr>
          <w:rFonts w:cstheme="minorHAnsi"/>
        </w:rPr>
        <w:t>-</w:t>
      </w:r>
      <w:r w:rsidRPr="0022155F">
        <w:rPr>
          <w:rFonts w:cstheme="minorHAnsi"/>
        </w:rPr>
        <w:t xml:space="preserve">group” (Stone et al., 1992; </w:t>
      </w:r>
      <w:proofErr w:type="spellStart"/>
      <w:r w:rsidRPr="0022155F">
        <w:rPr>
          <w:rFonts w:cstheme="minorHAnsi"/>
        </w:rPr>
        <w:t>Tajifel</w:t>
      </w:r>
      <w:proofErr w:type="spellEnd"/>
      <w:r w:rsidRPr="0022155F">
        <w:rPr>
          <w:rFonts w:cstheme="minorHAnsi"/>
        </w:rPr>
        <w:t>,</w:t>
      </w:r>
      <w:r w:rsidRPr="0022155F">
        <w:rPr>
          <w:rFonts w:cstheme="minorHAnsi"/>
          <w:noProof/>
        </w:rPr>
        <w:t xml:space="preserve"> </w:t>
      </w:r>
      <w:r w:rsidRPr="0022155F">
        <w:rPr>
          <w:rFonts w:cstheme="minorHAnsi"/>
        </w:rPr>
        <w:t xml:space="preserve">1978) but a wanting to begin </w:t>
      </w:r>
      <w:r w:rsidR="00E528D2">
        <w:rPr>
          <w:rFonts w:cstheme="minorHAnsi"/>
        </w:rPr>
        <w:t>breaking down</w:t>
      </w:r>
      <w:r w:rsidRPr="0022155F">
        <w:rPr>
          <w:rFonts w:cstheme="minorHAnsi"/>
        </w:rPr>
        <w:t xml:space="preserve"> the concept to allow “out</w:t>
      </w:r>
      <w:r w:rsidR="00DD0B49">
        <w:rPr>
          <w:rFonts w:cstheme="minorHAnsi"/>
        </w:rPr>
        <w:t>-</w:t>
      </w:r>
      <w:r w:rsidRPr="0022155F">
        <w:rPr>
          <w:rFonts w:cstheme="minorHAnsi"/>
        </w:rPr>
        <w:t>group” members back into the “in-group”.</w:t>
      </w:r>
    </w:p>
    <w:p w14:paraId="71CB6E0D" w14:textId="77777777" w:rsidR="00EF7EE1" w:rsidRPr="00EF7EE1" w:rsidRDefault="00EF7EE1" w:rsidP="00EF7EE1">
      <w:pPr>
        <w:spacing w:line="360" w:lineRule="auto"/>
        <w:ind w:firstLine="720"/>
        <w:jc w:val="both"/>
        <w:rPr>
          <w:rFonts w:cstheme="minorHAnsi"/>
          <w:noProof/>
        </w:rPr>
      </w:pPr>
    </w:p>
    <w:p w14:paraId="617BD2A4" w14:textId="7000C21B" w:rsidR="0022155F" w:rsidRPr="0022155F" w:rsidRDefault="0022155F" w:rsidP="00D425BB">
      <w:pPr>
        <w:spacing w:line="360" w:lineRule="auto"/>
        <w:jc w:val="both"/>
        <w:rPr>
          <w:rFonts w:cstheme="minorHAnsi"/>
          <w:b/>
          <w:bCs/>
          <w:color w:val="000000"/>
          <w:shd w:val="clear" w:color="auto" w:fill="FFFFFF"/>
        </w:rPr>
      </w:pPr>
      <w:r w:rsidRPr="0022155F">
        <w:rPr>
          <w:rFonts w:cstheme="minorHAnsi"/>
          <w:b/>
          <w:bCs/>
          <w:noProof/>
        </w:rPr>
        <w:t xml:space="preserve">Q.15: </w:t>
      </w:r>
      <w:r w:rsidRPr="0022155F">
        <w:rPr>
          <w:rFonts w:cstheme="minorHAnsi"/>
          <w:b/>
          <w:bCs/>
          <w:color w:val="000000"/>
          <w:shd w:val="clear" w:color="auto" w:fill="FFFFFF"/>
        </w:rPr>
        <w:t>Select any of the following which you believe may influence your opinion of an ex-offender</w:t>
      </w:r>
    </w:p>
    <w:p w14:paraId="664CBB76" w14:textId="36210ABD" w:rsidR="0022155F" w:rsidRDefault="0022155F" w:rsidP="00D425BB">
      <w:pPr>
        <w:spacing w:line="360" w:lineRule="auto"/>
        <w:ind w:firstLine="720"/>
        <w:jc w:val="both"/>
        <w:rPr>
          <w:rFonts w:cstheme="minorHAnsi"/>
          <w:noProof/>
        </w:rPr>
      </w:pPr>
      <w:r w:rsidRPr="0022155F">
        <w:rPr>
          <w:rFonts w:cstheme="minorHAnsi"/>
          <w:b/>
          <w:bCs/>
          <w:noProof/>
        </w:rPr>
        <w:drawing>
          <wp:inline distT="0" distB="0" distL="0" distR="0" wp14:anchorId="0E8C60A7" wp14:editId="3A648F5B">
            <wp:extent cx="4533900" cy="2471895"/>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1826"/>
                    <a:stretch/>
                  </pic:blipFill>
                  <pic:spPr bwMode="auto">
                    <a:xfrm>
                      <a:off x="0" y="0"/>
                      <a:ext cx="4543054" cy="2476886"/>
                    </a:xfrm>
                    <a:prstGeom prst="rect">
                      <a:avLst/>
                    </a:prstGeom>
                    <a:noFill/>
                    <a:ln>
                      <a:noFill/>
                    </a:ln>
                    <a:extLst>
                      <a:ext uri="{53640926-AAD7-44D8-BBD7-CCE9431645EC}">
                        <a14:shadowObscured xmlns:a14="http://schemas.microsoft.com/office/drawing/2010/main"/>
                      </a:ext>
                    </a:extLst>
                  </pic:spPr>
                </pic:pic>
              </a:graphicData>
            </a:graphic>
          </wp:inline>
        </w:drawing>
      </w:r>
    </w:p>
    <w:p w14:paraId="2CA5CC07" w14:textId="32F07442" w:rsidR="00DD0B49" w:rsidRDefault="00DD0B49" w:rsidP="005928A5">
      <w:pPr>
        <w:spacing w:line="360" w:lineRule="auto"/>
        <w:jc w:val="both"/>
        <w:rPr>
          <w:rFonts w:cstheme="minorHAnsi"/>
          <w:i/>
          <w:iCs/>
          <w:sz w:val="18"/>
          <w:szCs w:val="18"/>
        </w:rPr>
      </w:pPr>
      <w:bookmarkStart w:id="147" w:name="_Hlk70983849"/>
      <w:r w:rsidRPr="00DD0B49">
        <w:rPr>
          <w:rFonts w:cstheme="minorHAnsi"/>
          <w:i/>
          <w:iCs/>
          <w:sz w:val="18"/>
          <w:szCs w:val="18"/>
        </w:rPr>
        <w:t>Figure 4.18: Graph Presenting Data Findings from Question 1</w:t>
      </w:r>
      <w:bookmarkEnd w:id="147"/>
      <w:r w:rsidR="005928A5">
        <w:rPr>
          <w:rFonts w:cstheme="minorHAnsi"/>
          <w:i/>
          <w:iCs/>
          <w:sz w:val="18"/>
          <w:szCs w:val="18"/>
        </w:rPr>
        <w:t>5</w:t>
      </w:r>
    </w:p>
    <w:p w14:paraId="4DA8DA8C" w14:textId="77777777" w:rsidR="00B2675A" w:rsidRPr="005928A5" w:rsidRDefault="00B2675A" w:rsidP="005928A5">
      <w:pPr>
        <w:spacing w:line="360" w:lineRule="auto"/>
        <w:jc w:val="both"/>
        <w:rPr>
          <w:rFonts w:cstheme="minorHAnsi"/>
          <w:i/>
          <w:iCs/>
          <w:sz w:val="18"/>
          <w:szCs w:val="18"/>
        </w:rPr>
      </w:pPr>
    </w:p>
    <w:p w14:paraId="28C08E90" w14:textId="77777777" w:rsidR="0022155F" w:rsidRPr="0022155F" w:rsidRDefault="0022155F" w:rsidP="00D425BB">
      <w:pPr>
        <w:spacing w:line="360" w:lineRule="auto"/>
        <w:ind w:firstLine="720"/>
        <w:jc w:val="both"/>
        <w:rPr>
          <w:rFonts w:cstheme="minorHAnsi"/>
        </w:rPr>
      </w:pPr>
      <w:r w:rsidRPr="0022155F">
        <w:rPr>
          <w:rFonts w:cstheme="minorHAnsi"/>
        </w:rPr>
        <w:t xml:space="preserve">The results from question 15 correlate with earlier results which showed an importance of severity of offences when it came to the public and their opinions on ex-offenders. Here “severity of offence” was chosen by 166 out of 186 of participants, meaning nearly everyone who took the survey indicated that severity was an influential factor. Other notable influential factors were “number of offences” and “time passed since offence” – further concreting the idea that it is the offence not the person that people have concerns about (Hardcastle, Bartholomew &amp; </w:t>
      </w:r>
      <w:proofErr w:type="spellStart"/>
      <w:r w:rsidRPr="0022155F">
        <w:rPr>
          <w:rFonts w:cstheme="minorHAnsi"/>
        </w:rPr>
        <w:t>Graffam</w:t>
      </w:r>
      <w:proofErr w:type="spellEnd"/>
      <w:r w:rsidRPr="0022155F">
        <w:rPr>
          <w:rFonts w:cstheme="minorHAnsi"/>
        </w:rPr>
        <w:t xml:space="preserve">, 2011; Perkins, Raines, Tschopp &amp; Warner, 2009). </w:t>
      </w:r>
    </w:p>
    <w:p w14:paraId="45660794" w14:textId="77777777" w:rsidR="00B2675A" w:rsidRDefault="00B2675A" w:rsidP="00D425BB">
      <w:pPr>
        <w:spacing w:line="360" w:lineRule="auto"/>
        <w:jc w:val="both"/>
        <w:rPr>
          <w:rFonts w:cstheme="minorHAnsi"/>
          <w:b/>
          <w:bCs/>
        </w:rPr>
      </w:pPr>
    </w:p>
    <w:p w14:paraId="7E29E4FA" w14:textId="61D50D24" w:rsidR="0022155F" w:rsidRPr="0022155F" w:rsidRDefault="0022155F" w:rsidP="00D425BB">
      <w:pPr>
        <w:spacing w:line="360" w:lineRule="auto"/>
        <w:jc w:val="both"/>
        <w:rPr>
          <w:rFonts w:cstheme="minorHAnsi"/>
          <w:color w:val="000000"/>
          <w:shd w:val="clear" w:color="auto" w:fill="FFFFFF"/>
        </w:rPr>
      </w:pPr>
      <w:r w:rsidRPr="0022155F">
        <w:rPr>
          <w:rFonts w:cstheme="minorHAnsi"/>
          <w:b/>
          <w:bCs/>
        </w:rPr>
        <w:lastRenderedPageBreak/>
        <w:t xml:space="preserve">Q.16: </w:t>
      </w:r>
      <w:r w:rsidRPr="0022155F">
        <w:rPr>
          <w:rFonts w:cstheme="minorHAnsi"/>
          <w:b/>
          <w:bCs/>
          <w:color w:val="000000"/>
          <w:shd w:val="clear" w:color="auto" w:fill="FFFFFF"/>
        </w:rPr>
        <w:t>Of the options below, which do you believe has most greatly influenced your opinion of ex-offenders?</w:t>
      </w:r>
    </w:p>
    <w:p w14:paraId="284253A4" w14:textId="3D855784" w:rsidR="0022155F" w:rsidRDefault="0022155F" w:rsidP="00D425BB">
      <w:pPr>
        <w:spacing w:line="360" w:lineRule="auto"/>
        <w:ind w:firstLine="720"/>
        <w:jc w:val="both"/>
        <w:rPr>
          <w:rFonts w:cstheme="minorHAnsi"/>
        </w:rPr>
      </w:pPr>
      <w:r w:rsidRPr="0022155F">
        <w:rPr>
          <w:rFonts w:cstheme="minorHAnsi"/>
          <w:noProof/>
        </w:rPr>
        <w:drawing>
          <wp:inline distT="0" distB="0" distL="0" distR="0" wp14:anchorId="3EDC61BD" wp14:editId="4D995497">
            <wp:extent cx="3686175" cy="202803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0910"/>
                    <a:stretch/>
                  </pic:blipFill>
                  <pic:spPr bwMode="auto">
                    <a:xfrm>
                      <a:off x="0" y="0"/>
                      <a:ext cx="3705548" cy="2038698"/>
                    </a:xfrm>
                    <a:prstGeom prst="rect">
                      <a:avLst/>
                    </a:prstGeom>
                    <a:noFill/>
                    <a:ln>
                      <a:noFill/>
                    </a:ln>
                    <a:extLst>
                      <a:ext uri="{53640926-AAD7-44D8-BBD7-CCE9431645EC}">
                        <a14:shadowObscured xmlns:a14="http://schemas.microsoft.com/office/drawing/2010/main"/>
                      </a:ext>
                    </a:extLst>
                  </pic:spPr>
                </pic:pic>
              </a:graphicData>
            </a:graphic>
          </wp:inline>
        </w:drawing>
      </w:r>
    </w:p>
    <w:p w14:paraId="3F7B2D0F" w14:textId="2449E7A7" w:rsidR="00A22E4F" w:rsidRDefault="00A22E4F" w:rsidP="005928A5">
      <w:pPr>
        <w:spacing w:line="360" w:lineRule="auto"/>
        <w:jc w:val="both"/>
        <w:rPr>
          <w:rFonts w:cstheme="minorHAnsi"/>
          <w:i/>
          <w:iCs/>
          <w:sz w:val="18"/>
          <w:szCs w:val="18"/>
        </w:rPr>
      </w:pPr>
      <w:bookmarkStart w:id="148" w:name="_Hlk70983870"/>
      <w:r w:rsidRPr="00A22E4F">
        <w:rPr>
          <w:rFonts w:cstheme="minorHAnsi"/>
          <w:i/>
          <w:iCs/>
          <w:sz w:val="18"/>
          <w:szCs w:val="18"/>
        </w:rPr>
        <w:t>Figure 4.19: Graph Presenting Data Findings from Question 16</w:t>
      </w:r>
      <w:bookmarkEnd w:id="148"/>
    </w:p>
    <w:p w14:paraId="4248C01E" w14:textId="77777777" w:rsidR="00EF7EE1" w:rsidRPr="005928A5" w:rsidRDefault="00EF7EE1" w:rsidP="005928A5">
      <w:pPr>
        <w:spacing w:line="360" w:lineRule="auto"/>
        <w:jc w:val="both"/>
        <w:rPr>
          <w:rFonts w:cstheme="minorHAnsi"/>
          <w:i/>
          <w:iCs/>
          <w:sz w:val="18"/>
          <w:szCs w:val="18"/>
        </w:rPr>
      </w:pPr>
    </w:p>
    <w:p w14:paraId="138F8822" w14:textId="39CC7952" w:rsidR="0022155F" w:rsidRPr="0022155F" w:rsidRDefault="0022155F" w:rsidP="00D425BB">
      <w:pPr>
        <w:spacing w:line="360" w:lineRule="auto"/>
        <w:ind w:firstLine="720"/>
        <w:jc w:val="both"/>
        <w:rPr>
          <w:rFonts w:cstheme="minorHAnsi"/>
        </w:rPr>
      </w:pPr>
      <w:r w:rsidRPr="0022155F">
        <w:rPr>
          <w:rFonts w:cstheme="minorHAnsi"/>
        </w:rPr>
        <w:t>Question 16 continued the theme of influences</w:t>
      </w:r>
      <w:r w:rsidR="00E528D2">
        <w:rPr>
          <w:rFonts w:cstheme="minorHAnsi"/>
        </w:rPr>
        <w:t>,</w:t>
      </w:r>
      <w:r w:rsidRPr="0022155F">
        <w:rPr>
          <w:rFonts w:cstheme="minorHAnsi"/>
        </w:rPr>
        <w:t xml:space="preserve"> however</w:t>
      </w:r>
      <w:r w:rsidR="00E528D2">
        <w:rPr>
          <w:rFonts w:cstheme="minorHAnsi"/>
        </w:rPr>
        <w:t xml:space="preserve"> it</w:t>
      </w:r>
      <w:r w:rsidRPr="0022155F">
        <w:rPr>
          <w:rFonts w:cstheme="minorHAnsi"/>
        </w:rPr>
        <w:t xml:space="preserve"> focussed on how other societal structures may influence the public opinion on ex-offenders. From the results</w:t>
      </w:r>
      <w:r w:rsidR="00E528D2">
        <w:rPr>
          <w:rFonts w:cstheme="minorHAnsi"/>
        </w:rPr>
        <w:t>,</w:t>
      </w:r>
      <w:r w:rsidRPr="0022155F">
        <w:rPr>
          <w:rFonts w:cstheme="minorHAnsi"/>
        </w:rPr>
        <w:t xml:space="preserve"> we see that the two most popular influences were both forms of media</w:t>
      </w:r>
      <w:r w:rsidR="00E528D2">
        <w:rPr>
          <w:rFonts w:cstheme="minorHAnsi"/>
        </w:rPr>
        <w:t xml:space="preserve"> available (Entertainment and News)</w:t>
      </w:r>
      <w:r w:rsidRPr="0022155F">
        <w:rPr>
          <w:rFonts w:cstheme="minorHAnsi"/>
        </w:rPr>
        <w:t>. It would make sense that media would have the most influence as it</w:t>
      </w:r>
      <w:r w:rsidR="00A22E4F">
        <w:rPr>
          <w:rFonts w:cstheme="minorHAnsi"/>
        </w:rPr>
        <w:t xml:space="preserve"> is</w:t>
      </w:r>
      <w:r w:rsidRPr="0022155F">
        <w:rPr>
          <w:rFonts w:cstheme="minorHAnsi"/>
        </w:rPr>
        <w:t xml:space="preserve"> consumed so frequently by the public. </w:t>
      </w:r>
      <w:bookmarkStart w:id="149" w:name="_Hlk70551105"/>
      <w:bookmarkStart w:id="150" w:name="_Hlk70936825"/>
      <w:r w:rsidRPr="0022155F">
        <w:rPr>
          <w:rFonts w:cstheme="minorHAnsi"/>
        </w:rPr>
        <w:t xml:space="preserve">Kroon, Verhoeven &amp; </w:t>
      </w:r>
      <w:proofErr w:type="spellStart"/>
      <w:r w:rsidRPr="0022155F">
        <w:rPr>
          <w:rFonts w:cstheme="minorHAnsi"/>
        </w:rPr>
        <w:t>Jonkman</w:t>
      </w:r>
      <w:proofErr w:type="spellEnd"/>
      <w:r w:rsidRPr="0022155F">
        <w:rPr>
          <w:rFonts w:cstheme="minorHAnsi"/>
        </w:rPr>
        <w:t xml:space="preserve"> (2018</w:t>
      </w:r>
      <w:bookmarkEnd w:id="149"/>
      <w:r w:rsidRPr="0022155F">
        <w:rPr>
          <w:rFonts w:cstheme="minorHAnsi"/>
        </w:rPr>
        <w:t>)</w:t>
      </w:r>
      <w:bookmarkEnd w:id="150"/>
      <w:r w:rsidRPr="0022155F">
        <w:rPr>
          <w:rFonts w:cstheme="minorHAnsi"/>
        </w:rPr>
        <w:t xml:space="preserve"> stress the prevalence of the media’s obsession with negative news and how we are drawn to it. With more stories that focus on individuals committing heinous crimes it develops ou</w:t>
      </w:r>
      <w:r w:rsidR="00A22E4F">
        <w:rPr>
          <w:rFonts w:cstheme="minorHAnsi"/>
        </w:rPr>
        <w:t>r</w:t>
      </w:r>
      <w:r w:rsidRPr="0022155F">
        <w:rPr>
          <w:rFonts w:cstheme="minorHAnsi"/>
        </w:rPr>
        <w:t xml:space="preserve"> opinion and creates a feeling of resentment and anger against all those who commit crimes – creating a prejudice (Goffman, 1963; Link &amp; Phelan, 2001).</w:t>
      </w:r>
    </w:p>
    <w:p w14:paraId="31BE2689" w14:textId="77777777" w:rsidR="00B2675A" w:rsidRDefault="00B2675A" w:rsidP="00D425BB">
      <w:pPr>
        <w:spacing w:line="360" w:lineRule="auto"/>
        <w:jc w:val="both"/>
        <w:rPr>
          <w:rFonts w:cstheme="minorHAnsi"/>
          <w:b/>
          <w:bCs/>
        </w:rPr>
      </w:pPr>
    </w:p>
    <w:p w14:paraId="046633C2" w14:textId="763D8903" w:rsidR="0022155F" w:rsidRPr="0022155F" w:rsidRDefault="009E61D0" w:rsidP="00D425BB">
      <w:pPr>
        <w:spacing w:line="360" w:lineRule="auto"/>
        <w:jc w:val="both"/>
        <w:rPr>
          <w:rFonts w:cstheme="minorHAnsi"/>
        </w:rPr>
      </w:pPr>
      <w:r w:rsidRPr="0022155F">
        <w:rPr>
          <w:rFonts w:cstheme="minorHAnsi"/>
          <w:noProof/>
        </w:rPr>
        <w:lastRenderedPageBreak/>
        <w:drawing>
          <wp:anchor distT="0" distB="0" distL="114300" distR="114300" simplePos="0" relativeHeight="251663360" behindDoc="0" locked="0" layoutInCell="1" allowOverlap="1" wp14:anchorId="00230921" wp14:editId="34CA043E">
            <wp:simplePos x="0" y="0"/>
            <wp:positionH relativeFrom="margin">
              <wp:align>left</wp:align>
            </wp:positionH>
            <wp:positionV relativeFrom="paragraph">
              <wp:posOffset>294640</wp:posOffset>
            </wp:positionV>
            <wp:extent cx="4229100" cy="26162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29100" cy="261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155F" w:rsidRPr="0022155F">
        <w:rPr>
          <w:rFonts w:cstheme="minorHAnsi"/>
          <w:b/>
          <w:bCs/>
        </w:rPr>
        <w:t>Q.17 + “Why?”</w:t>
      </w:r>
    </w:p>
    <w:p w14:paraId="650B374F" w14:textId="10D4E0B0" w:rsidR="009E61D0" w:rsidRDefault="009E61D0" w:rsidP="009E61D0">
      <w:pPr>
        <w:spacing w:line="360" w:lineRule="auto"/>
        <w:ind w:firstLine="720"/>
        <w:jc w:val="both"/>
        <w:rPr>
          <w:rFonts w:cstheme="minorHAnsi"/>
          <w:noProof/>
        </w:rPr>
      </w:pPr>
    </w:p>
    <w:p w14:paraId="494E3D7F" w14:textId="77777777" w:rsidR="009E61D0" w:rsidRDefault="009E61D0" w:rsidP="009E61D0">
      <w:pPr>
        <w:spacing w:line="360" w:lineRule="auto"/>
        <w:ind w:firstLine="720"/>
        <w:jc w:val="both"/>
        <w:rPr>
          <w:rFonts w:cstheme="minorHAnsi"/>
          <w:noProof/>
        </w:rPr>
      </w:pPr>
    </w:p>
    <w:p w14:paraId="04287B91" w14:textId="77777777" w:rsidR="009E61D0" w:rsidRPr="00DA1A90" w:rsidRDefault="009E61D0" w:rsidP="009E61D0">
      <w:pPr>
        <w:spacing w:line="360" w:lineRule="auto"/>
        <w:ind w:firstLine="720"/>
        <w:jc w:val="both"/>
        <w:rPr>
          <w:rFonts w:cstheme="minorHAnsi"/>
          <w:noProof/>
          <w:sz w:val="18"/>
          <w:szCs w:val="18"/>
        </w:rPr>
      </w:pPr>
    </w:p>
    <w:p w14:paraId="1B394839" w14:textId="26625DD0" w:rsidR="00A22E4F" w:rsidRPr="00DA1A90" w:rsidRDefault="00A22E4F" w:rsidP="009E61D0">
      <w:pPr>
        <w:spacing w:line="360" w:lineRule="auto"/>
        <w:rPr>
          <w:rFonts w:cstheme="minorHAnsi"/>
          <w:noProof/>
          <w:sz w:val="18"/>
          <w:szCs w:val="18"/>
        </w:rPr>
      </w:pPr>
      <w:bookmarkStart w:id="151" w:name="_Hlk70983882"/>
      <w:r w:rsidRPr="00DA1A90">
        <w:rPr>
          <w:rFonts w:cstheme="minorHAnsi"/>
          <w:i/>
          <w:iCs/>
          <w:sz w:val="18"/>
          <w:szCs w:val="18"/>
        </w:rPr>
        <w:t>Figure 4.20: Graph Presenting</w:t>
      </w:r>
      <w:r w:rsidR="009E61D0" w:rsidRPr="00DA1A90">
        <w:rPr>
          <w:rFonts w:cstheme="minorHAnsi"/>
          <w:i/>
          <w:iCs/>
          <w:sz w:val="18"/>
          <w:szCs w:val="18"/>
        </w:rPr>
        <w:t xml:space="preserve"> </w:t>
      </w:r>
      <w:r w:rsidRPr="00DA1A90">
        <w:rPr>
          <w:rFonts w:cstheme="minorHAnsi"/>
          <w:i/>
          <w:iCs/>
          <w:sz w:val="18"/>
          <w:szCs w:val="18"/>
        </w:rPr>
        <w:t>Data Findings from Question 17</w:t>
      </w:r>
    </w:p>
    <w:bookmarkEnd w:id="151"/>
    <w:p w14:paraId="317CC90A" w14:textId="77777777" w:rsidR="00A22E4F" w:rsidRPr="0022155F" w:rsidRDefault="00A22E4F" w:rsidP="00D425BB">
      <w:pPr>
        <w:spacing w:line="360" w:lineRule="auto"/>
        <w:ind w:firstLine="720"/>
        <w:jc w:val="both"/>
        <w:rPr>
          <w:rFonts w:cstheme="minorHAnsi"/>
          <w:noProof/>
        </w:rPr>
      </w:pPr>
    </w:p>
    <w:p w14:paraId="7F7767B7" w14:textId="77777777" w:rsidR="009E61D0" w:rsidRDefault="009E61D0" w:rsidP="00D425BB">
      <w:pPr>
        <w:spacing w:line="360" w:lineRule="auto"/>
        <w:ind w:firstLine="720"/>
        <w:jc w:val="both"/>
        <w:rPr>
          <w:rFonts w:cstheme="minorHAnsi"/>
        </w:rPr>
      </w:pPr>
    </w:p>
    <w:p w14:paraId="056A7091" w14:textId="77777777" w:rsidR="00EF7EE1" w:rsidRDefault="00EF7EE1" w:rsidP="00D425BB">
      <w:pPr>
        <w:spacing w:line="360" w:lineRule="auto"/>
        <w:ind w:firstLine="720"/>
        <w:jc w:val="both"/>
        <w:rPr>
          <w:rFonts w:cstheme="minorHAnsi"/>
        </w:rPr>
      </w:pPr>
    </w:p>
    <w:p w14:paraId="1F3C5870" w14:textId="48FD30D4" w:rsidR="0022155F" w:rsidRPr="0022155F" w:rsidRDefault="0022155F" w:rsidP="00D425BB">
      <w:pPr>
        <w:spacing w:line="360" w:lineRule="auto"/>
        <w:ind w:firstLine="720"/>
        <w:jc w:val="both"/>
        <w:rPr>
          <w:rFonts w:cstheme="minorHAnsi"/>
        </w:rPr>
      </w:pPr>
      <w:r w:rsidRPr="0022155F">
        <w:rPr>
          <w:rFonts w:cstheme="minorHAnsi"/>
        </w:rPr>
        <w:t xml:space="preserve">The final question presented the participants with the controversial scenario of total prison abolition in favour of rehabilitation. This statement received mostly negative responses with 45% of respondents against the idea of replacing the current prison system. </w:t>
      </w:r>
    </w:p>
    <w:p w14:paraId="69198E89" w14:textId="5568F65F" w:rsidR="0022155F" w:rsidRDefault="0022155F" w:rsidP="00D425BB">
      <w:pPr>
        <w:tabs>
          <w:tab w:val="left" w:pos="3375"/>
        </w:tabs>
        <w:spacing w:line="360" w:lineRule="auto"/>
        <w:ind w:firstLine="720"/>
        <w:jc w:val="both"/>
        <w:rPr>
          <w:rFonts w:cstheme="minorHAnsi"/>
        </w:rPr>
      </w:pPr>
      <w:r w:rsidRPr="0022155F">
        <w:rPr>
          <w:rFonts w:cstheme="minorHAnsi"/>
          <w:noProof/>
        </w:rPr>
        <w:drawing>
          <wp:inline distT="0" distB="0" distL="0" distR="0" wp14:anchorId="3E5232BC" wp14:editId="72711E00">
            <wp:extent cx="4262137" cy="265747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2">
                      <a:extLst>
                        <a:ext uri="{28A0092B-C50C-407E-A947-70E740481C1C}">
                          <a14:useLocalDpi xmlns:a14="http://schemas.microsoft.com/office/drawing/2010/main" val="0"/>
                        </a:ext>
                      </a:extLst>
                    </a:blip>
                    <a:srcRect t="6723" b="15110"/>
                    <a:stretch/>
                  </pic:blipFill>
                  <pic:spPr bwMode="auto">
                    <a:xfrm>
                      <a:off x="0" y="0"/>
                      <a:ext cx="4445868" cy="2772033"/>
                    </a:xfrm>
                    <a:prstGeom prst="rect">
                      <a:avLst/>
                    </a:prstGeom>
                    <a:noFill/>
                    <a:ln>
                      <a:noFill/>
                    </a:ln>
                    <a:extLst>
                      <a:ext uri="{53640926-AAD7-44D8-BBD7-CCE9431645EC}">
                        <a14:shadowObscured xmlns:a14="http://schemas.microsoft.com/office/drawing/2010/main"/>
                      </a:ext>
                    </a:extLst>
                  </pic:spPr>
                </pic:pic>
              </a:graphicData>
            </a:graphic>
          </wp:inline>
        </w:drawing>
      </w:r>
    </w:p>
    <w:p w14:paraId="36C083F0" w14:textId="66D925B7" w:rsidR="00A22E4F" w:rsidRDefault="00A22E4F" w:rsidP="005928A5">
      <w:pPr>
        <w:spacing w:line="360" w:lineRule="auto"/>
        <w:jc w:val="both"/>
        <w:rPr>
          <w:rFonts w:cstheme="minorHAnsi"/>
          <w:i/>
          <w:iCs/>
          <w:sz w:val="18"/>
          <w:szCs w:val="18"/>
        </w:rPr>
      </w:pPr>
      <w:bookmarkStart w:id="152" w:name="_Hlk70983930"/>
      <w:r w:rsidRPr="00A22E4F">
        <w:rPr>
          <w:rFonts w:cstheme="minorHAnsi"/>
          <w:i/>
          <w:iCs/>
          <w:sz w:val="18"/>
          <w:szCs w:val="18"/>
        </w:rPr>
        <w:t>Figure 4.21: Word Cloud Compiling the Most Frequent Words and Phrases from “why?” Following Question 17</w:t>
      </w:r>
      <w:bookmarkEnd w:id="152"/>
    </w:p>
    <w:p w14:paraId="3388D66A" w14:textId="77777777" w:rsidR="00B2675A" w:rsidRPr="005928A5" w:rsidRDefault="00B2675A" w:rsidP="005928A5">
      <w:pPr>
        <w:spacing w:line="360" w:lineRule="auto"/>
        <w:jc w:val="both"/>
        <w:rPr>
          <w:rFonts w:cstheme="minorHAnsi"/>
          <w:i/>
          <w:iCs/>
          <w:sz w:val="18"/>
          <w:szCs w:val="18"/>
        </w:rPr>
      </w:pPr>
    </w:p>
    <w:p w14:paraId="147E1369" w14:textId="2BEEFCDD" w:rsidR="0022155F" w:rsidRPr="00A22E4F" w:rsidRDefault="0022155F" w:rsidP="00D425BB">
      <w:pPr>
        <w:tabs>
          <w:tab w:val="left" w:pos="3375"/>
        </w:tabs>
        <w:spacing w:line="360" w:lineRule="auto"/>
        <w:ind w:firstLine="720"/>
        <w:jc w:val="both"/>
        <w:rPr>
          <w:rFonts w:cstheme="minorHAnsi"/>
        </w:rPr>
      </w:pPr>
      <w:r w:rsidRPr="0022155F">
        <w:rPr>
          <w:rFonts w:cstheme="minorHAnsi"/>
        </w:rPr>
        <w:t xml:space="preserve">One of the main themes throughout the “why?” section was people concerned for the severity of crimes and suggesting that some crimes were beyond rehabilitation. Other themes were that some crimes did deserve a punishment – the word “punishment” appeared in 85 answers. However, there </w:t>
      </w:r>
      <w:r w:rsidRPr="00A22E4F">
        <w:rPr>
          <w:rFonts w:cstheme="minorHAnsi"/>
        </w:rPr>
        <w:t xml:space="preserve">were majority of answers which did support rehabilitation and acknowledge that it was a better solution than detention. </w:t>
      </w:r>
    </w:p>
    <w:p w14:paraId="232D0B99" w14:textId="77777777" w:rsidR="009E61D0" w:rsidRDefault="009E61D0" w:rsidP="00D425BB">
      <w:pPr>
        <w:pStyle w:val="Heading2"/>
      </w:pPr>
    </w:p>
    <w:p w14:paraId="0A677DFC" w14:textId="26B5AFFC" w:rsidR="00921C33" w:rsidRPr="00A22E4F" w:rsidRDefault="00921C33" w:rsidP="00D425BB">
      <w:pPr>
        <w:pStyle w:val="Heading2"/>
      </w:pPr>
      <w:bookmarkStart w:id="153" w:name="_Toc70982596"/>
      <w:r w:rsidRPr="00A22E4F">
        <w:t>4.3 Conclusion</w:t>
      </w:r>
      <w:bookmarkEnd w:id="153"/>
    </w:p>
    <w:p w14:paraId="69310FF0" w14:textId="77777777" w:rsidR="00D425BB" w:rsidRDefault="00D425BB" w:rsidP="00D425BB">
      <w:pPr>
        <w:tabs>
          <w:tab w:val="left" w:pos="3375"/>
        </w:tabs>
        <w:spacing w:line="360" w:lineRule="auto"/>
        <w:ind w:firstLine="720"/>
        <w:jc w:val="both"/>
        <w:rPr>
          <w:rFonts w:cstheme="minorHAnsi"/>
        </w:rPr>
      </w:pPr>
    </w:p>
    <w:p w14:paraId="3B1797C2" w14:textId="3A47A27B" w:rsidR="00A22E4F" w:rsidRPr="00A22E4F" w:rsidRDefault="00A22E4F" w:rsidP="00D425BB">
      <w:pPr>
        <w:tabs>
          <w:tab w:val="left" w:pos="3375"/>
        </w:tabs>
        <w:spacing w:line="360" w:lineRule="auto"/>
        <w:ind w:firstLine="720"/>
        <w:jc w:val="both"/>
        <w:rPr>
          <w:rFonts w:cstheme="minorHAnsi"/>
        </w:rPr>
      </w:pPr>
      <w:r w:rsidRPr="00A22E4F">
        <w:rPr>
          <w:rFonts w:cstheme="minorHAnsi"/>
        </w:rPr>
        <w:t xml:space="preserve">This chapter achieved the third objective: </w:t>
      </w:r>
    </w:p>
    <w:p w14:paraId="2AAAF297" w14:textId="53B3290D" w:rsidR="00A22E4F" w:rsidRDefault="00A22E4F" w:rsidP="00D425BB">
      <w:pPr>
        <w:spacing w:line="360" w:lineRule="auto"/>
        <w:ind w:firstLine="720"/>
        <w:jc w:val="both"/>
        <w:rPr>
          <w:rFonts w:cstheme="minorHAnsi"/>
          <w:i/>
          <w:iCs/>
        </w:rPr>
      </w:pPr>
      <w:r w:rsidRPr="00A22E4F">
        <w:rPr>
          <w:rFonts w:cstheme="minorHAnsi"/>
          <w:i/>
          <w:iCs/>
        </w:rPr>
        <w:t>“To analyse the data collected exploring public views and attitudes concerning ex-offenders, rehabilitation, and influential factor on opinions.”</w:t>
      </w:r>
    </w:p>
    <w:p w14:paraId="32176EA3" w14:textId="772B7167" w:rsidR="00A25450" w:rsidRDefault="00A22E4F" w:rsidP="005928A5">
      <w:pPr>
        <w:spacing w:line="360" w:lineRule="auto"/>
        <w:ind w:firstLine="720"/>
        <w:jc w:val="both"/>
        <w:rPr>
          <w:rFonts w:cstheme="minorHAnsi"/>
        </w:rPr>
      </w:pPr>
      <w:r>
        <w:rPr>
          <w:rFonts w:cstheme="minorHAnsi"/>
        </w:rPr>
        <w:t xml:space="preserve">The final chapter will review and conclude the findings from this </w:t>
      </w:r>
      <w:r w:rsidR="00233D14">
        <w:rPr>
          <w:rFonts w:cstheme="minorHAnsi"/>
        </w:rPr>
        <w:t>chapter and</w:t>
      </w:r>
      <w:r>
        <w:rPr>
          <w:rFonts w:cstheme="minorHAnsi"/>
        </w:rPr>
        <w:t xml:space="preserve"> provide recommendations for the future. </w:t>
      </w:r>
    </w:p>
    <w:p w14:paraId="2CAF77AD" w14:textId="539D1396" w:rsidR="005928A5" w:rsidRDefault="005928A5" w:rsidP="005928A5">
      <w:pPr>
        <w:spacing w:line="360" w:lineRule="auto"/>
        <w:ind w:firstLine="720"/>
        <w:jc w:val="both"/>
        <w:rPr>
          <w:rFonts w:cstheme="minorHAnsi"/>
        </w:rPr>
      </w:pPr>
    </w:p>
    <w:p w14:paraId="4C05473F" w14:textId="239680CB" w:rsidR="005928A5" w:rsidRDefault="005928A5" w:rsidP="005928A5">
      <w:pPr>
        <w:spacing w:line="360" w:lineRule="auto"/>
        <w:ind w:firstLine="720"/>
        <w:jc w:val="both"/>
        <w:rPr>
          <w:rFonts w:cstheme="minorHAnsi"/>
        </w:rPr>
      </w:pPr>
    </w:p>
    <w:p w14:paraId="5FD7AEE1" w14:textId="705CE459" w:rsidR="00B2675A" w:rsidRDefault="00B2675A" w:rsidP="005928A5">
      <w:pPr>
        <w:spacing w:line="360" w:lineRule="auto"/>
        <w:ind w:firstLine="720"/>
        <w:jc w:val="both"/>
        <w:rPr>
          <w:rFonts w:cstheme="minorHAnsi"/>
        </w:rPr>
      </w:pPr>
    </w:p>
    <w:p w14:paraId="36B118C7" w14:textId="5F6D2664" w:rsidR="00B2675A" w:rsidRDefault="00B2675A" w:rsidP="005928A5">
      <w:pPr>
        <w:spacing w:line="360" w:lineRule="auto"/>
        <w:ind w:firstLine="720"/>
        <w:jc w:val="both"/>
        <w:rPr>
          <w:rFonts w:cstheme="minorHAnsi"/>
        </w:rPr>
      </w:pPr>
    </w:p>
    <w:p w14:paraId="7966C19C" w14:textId="761E8477" w:rsidR="00EF7EE1" w:rsidRDefault="00EF7EE1" w:rsidP="005928A5">
      <w:pPr>
        <w:spacing w:line="360" w:lineRule="auto"/>
        <w:ind w:firstLine="720"/>
        <w:jc w:val="both"/>
        <w:rPr>
          <w:rFonts w:cstheme="minorHAnsi"/>
        </w:rPr>
      </w:pPr>
    </w:p>
    <w:p w14:paraId="0BCCC0BF" w14:textId="38BAF523" w:rsidR="00EF7EE1" w:rsidRDefault="00EF7EE1" w:rsidP="005928A5">
      <w:pPr>
        <w:spacing w:line="360" w:lineRule="auto"/>
        <w:ind w:firstLine="720"/>
        <w:jc w:val="both"/>
        <w:rPr>
          <w:rFonts w:cstheme="minorHAnsi"/>
        </w:rPr>
      </w:pPr>
    </w:p>
    <w:p w14:paraId="775B24B7" w14:textId="7A633987" w:rsidR="00EF7EE1" w:rsidRDefault="00EF7EE1" w:rsidP="005928A5">
      <w:pPr>
        <w:spacing w:line="360" w:lineRule="auto"/>
        <w:ind w:firstLine="720"/>
        <w:jc w:val="both"/>
        <w:rPr>
          <w:rFonts w:cstheme="minorHAnsi"/>
        </w:rPr>
      </w:pPr>
    </w:p>
    <w:p w14:paraId="4BA2F15E" w14:textId="21FFABA8" w:rsidR="00EF7EE1" w:rsidRDefault="00EF7EE1" w:rsidP="005928A5">
      <w:pPr>
        <w:spacing w:line="360" w:lineRule="auto"/>
        <w:ind w:firstLine="720"/>
        <w:jc w:val="both"/>
        <w:rPr>
          <w:rFonts w:cstheme="minorHAnsi"/>
        </w:rPr>
      </w:pPr>
    </w:p>
    <w:p w14:paraId="68690A25" w14:textId="6C5245EE" w:rsidR="00EF7EE1" w:rsidRDefault="00EF7EE1" w:rsidP="005928A5">
      <w:pPr>
        <w:spacing w:line="360" w:lineRule="auto"/>
        <w:ind w:firstLine="720"/>
        <w:jc w:val="both"/>
        <w:rPr>
          <w:rFonts w:cstheme="minorHAnsi"/>
        </w:rPr>
      </w:pPr>
    </w:p>
    <w:p w14:paraId="2B51AC3B" w14:textId="755E960A" w:rsidR="00EF7EE1" w:rsidRDefault="00EF7EE1" w:rsidP="005928A5">
      <w:pPr>
        <w:spacing w:line="360" w:lineRule="auto"/>
        <w:ind w:firstLine="720"/>
        <w:jc w:val="both"/>
        <w:rPr>
          <w:rFonts w:cstheme="minorHAnsi"/>
        </w:rPr>
      </w:pPr>
    </w:p>
    <w:p w14:paraId="48AEECAD" w14:textId="20927648" w:rsidR="00EF7EE1" w:rsidRDefault="00EF7EE1" w:rsidP="005928A5">
      <w:pPr>
        <w:spacing w:line="360" w:lineRule="auto"/>
        <w:ind w:firstLine="720"/>
        <w:jc w:val="both"/>
        <w:rPr>
          <w:rFonts w:cstheme="minorHAnsi"/>
        </w:rPr>
      </w:pPr>
    </w:p>
    <w:p w14:paraId="2DD05D0F" w14:textId="6005899D" w:rsidR="00EF7EE1" w:rsidRDefault="00EF7EE1" w:rsidP="005928A5">
      <w:pPr>
        <w:spacing w:line="360" w:lineRule="auto"/>
        <w:ind w:firstLine="720"/>
        <w:jc w:val="both"/>
        <w:rPr>
          <w:rFonts w:cstheme="minorHAnsi"/>
        </w:rPr>
      </w:pPr>
    </w:p>
    <w:p w14:paraId="4F7D47F7" w14:textId="3D78853C" w:rsidR="00EF7EE1" w:rsidRDefault="00EF7EE1" w:rsidP="005928A5">
      <w:pPr>
        <w:spacing w:line="360" w:lineRule="auto"/>
        <w:ind w:firstLine="720"/>
        <w:jc w:val="both"/>
        <w:rPr>
          <w:rFonts w:cstheme="minorHAnsi"/>
        </w:rPr>
      </w:pPr>
    </w:p>
    <w:p w14:paraId="539C2377" w14:textId="36C0C0CB" w:rsidR="00EF7EE1" w:rsidRDefault="00EF7EE1" w:rsidP="005928A5">
      <w:pPr>
        <w:spacing w:line="360" w:lineRule="auto"/>
        <w:ind w:firstLine="720"/>
        <w:jc w:val="both"/>
        <w:rPr>
          <w:rFonts w:cstheme="minorHAnsi"/>
        </w:rPr>
      </w:pPr>
    </w:p>
    <w:p w14:paraId="1BB10450" w14:textId="17903416" w:rsidR="00EF7EE1" w:rsidRDefault="00EF7EE1" w:rsidP="005928A5">
      <w:pPr>
        <w:spacing w:line="360" w:lineRule="auto"/>
        <w:ind w:firstLine="720"/>
        <w:jc w:val="both"/>
        <w:rPr>
          <w:rFonts w:cstheme="minorHAnsi"/>
        </w:rPr>
      </w:pPr>
    </w:p>
    <w:p w14:paraId="122AEAE4" w14:textId="15247105" w:rsidR="00EF7EE1" w:rsidRDefault="00EF7EE1" w:rsidP="005928A5">
      <w:pPr>
        <w:spacing w:line="360" w:lineRule="auto"/>
        <w:ind w:firstLine="720"/>
        <w:jc w:val="both"/>
        <w:rPr>
          <w:rFonts w:cstheme="minorHAnsi"/>
        </w:rPr>
      </w:pPr>
    </w:p>
    <w:p w14:paraId="32109546" w14:textId="77777777" w:rsidR="00EF7EE1" w:rsidRPr="005928A5" w:rsidRDefault="00EF7EE1" w:rsidP="005928A5">
      <w:pPr>
        <w:spacing w:line="360" w:lineRule="auto"/>
        <w:ind w:firstLine="720"/>
        <w:jc w:val="both"/>
        <w:rPr>
          <w:rFonts w:cstheme="minorHAnsi"/>
        </w:rPr>
      </w:pPr>
    </w:p>
    <w:p w14:paraId="66897DC2" w14:textId="421B72FF" w:rsidR="0022155F" w:rsidRPr="0022155F" w:rsidRDefault="00921C33" w:rsidP="00D425BB">
      <w:pPr>
        <w:pStyle w:val="Heading1"/>
      </w:pPr>
      <w:bookmarkStart w:id="154" w:name="_Toc70982597"/>
      <w:r>
        <w:lastRenderedPageBreak/>
        <w:t xml:space="preserve">5. </w:t>
      </w:r>
      <w:r w:rsidR="0022155F" w:rsidRPr="0022155F">
        <w:t xml:space="preserve">Chapter </w:t>
      </w:r>
      <w:r>
        <w:t>Five: Conclusions and Recommendations</w:t>
      </w:r>
      <w:bookmarkEnd w:id="154"/>
    </w:p>
    <w:p w14:paraId="7319E49A" w14:textId="77777777" w:rsidR="001201EC" w:rsidRDefault="001201EC" w:rsidP="00D425BB">
      <w:pPr>
        <w:spacing w:line="360" w:lineRule="auto"/>
        <w:ind w:firstLine="720"/>
        <w:jc w:val="both"/>
        <w:rPr>
          <w:b/>
          <w:bCs/>
        </w:rPr>
      </w:pPr>
    </w:p>
    <w:p w14:paraId="1E70816A" w14:textId="4363ED9E" w:rsidR="0022155F" w:rsidRPr="0022155F" w:rsidRDefault="00921C33" w:rsidP="00D425BB">
      <w:pPr>
        <w:pStyle w:val="Heading2"/>
      </w:pPr>
      <w:bookmarkStart w:id="155" w:name="_Toc70982598"/>
      <w:r>
        <w:t xml:space="preserve">5.1 </w:t>
      </w:r>
      <w:r w:rsidR="0022155F" w:rsidRPr="0022155F">
        <w:t>Introduction</w:t>
      </w:r>
      <w:bookmarkEnd w:id="155"/>
      <w:r w:rsidR="0022155F" w:rsidRPr="0022155F">
        <w:t xml:space="preserve"> </w:t>
      </w:r>
    </w:p>
    <w:p w14:paraId="5930212D" w14:textId="77777777" w:rsidR="00D425BB" w:rsidRDefault="00D425BB" w:rsidP="00D425BB">
      <w:pPr>
        <w:spacing w:line="360" w:lineRule="auto"/>
        <w:ind w:firstLine="720"/>
        <w:jc w:val="both"/>
      </w:pPr>
    </w:p>
    <w:p w14:paraId="5D217CDF" w14:textId="2F368243" w:rsidR="0022155F" w:rsidRDefault="0022155F" w:rsidP="00D425BB">
      <w:pPr>
        <w:spacing w:line="360" w:lineRule="auto"/>
        <w:ind w:firstLine="720"/>
        <w:jc w:val="both"/>
      </w:pPr>
      <w:r w:rsidRPr="0022155F">
        <w:t xml:space="preserve">The final chapter of this research project looks to present the main findings of the study an provide recommendations for both future research and social practise. </w:t>
      </w:r>
    </w:p>
    <w:p w14:paraId="4493534B" w14:textId="530D7438" w:rsidR="001201EC" w:rsidRDefault="001201EC" w:rsidP="00D425BB">
      <w:pPr>
        <w:spacing w:line="360" w:lineRule="auto"/>
        <w:ind w:firstLine="720"/>
        <w:jc w:val="both"/>
      </w:pPr>
      <w:r>
        <w:t xml:space="preserve">This chapter also aims to achieve the final objective: </w:t>
      </w:r>
    </w:p>
    <w:p w14:paraId="71A9AFDA" w14:textId="745F4966" w:rsidR="001201EC" w:rsidRPr="001201EC" w:rsidRDefault="001201EC" w:rsidP="00D425BB">
      <w:pPr>
        <w:spacing w:line="360" w:lineRule="auto"/>
        <w:ind w:firstLine="720"/>
        <w:jc w:val="both"/>
        <w:rPr>
          <w:rFonts w:cstheme="minorHAnsi"/>
        </w:rPr>
      </w:pPr>
      <w:r w:rsidRPr="001201EC">
        <w:rPr>
          <w:rFonts w:cstheme="minorHAnsi"/>
          <w:i/>
          <w:iCs/>
        </w:rPr>
        <w:t>“To understand the implications of the research, making recommendations for both future research and social practise.”</w:t>
      </w:r>
    </w:p>
    <w:p w14:paraId="02A31B04" w14:textId="77777777" w:rsidR="00D425BB" w:rsidRDefault="00D425BB" w:rsidP="00D425BB">
      <w:pPr>
        <w:pStyle w:val="Heading2"/>
      </w:pPr>
    </w:p>
    <w:p w14:paraId="68C06E25" w14:textId="37884A9C" w:rsidR="0022155F" w:rsidRPr="0022155F" w:rsidRDefault="00921C33" w:rsidP="00D425BB">
      <w:pPr>
        <w:pStyle w:val="Heading2"/>
      </w:pPr>
      <w:bookmarkStart w:id="156" w:name="_Toc70982599"/>
      <w:r>
        <w:t xml:space="preserve">5.2 </w:t>
      </w:r>
      <w:r w:rsidR="0022155F" w:rsidRPr="0022155F">
        <w:t>Main Findings</w:t>
      </w:r>
      <w:bookmarkEnd w:id="156"/>
      <w:r w:rsidR="0022155F" w:rsidRPr="0022155F">
        <w:t xml:space="preserve"> </w:t>
      </w:r>
    </w:p>
    <w:p w14:paraId="0836C09F" w14:textId="77777777" w:rsidR="00D425BB" w:rsidRDefault="00D425BB" w:rsidP="00D425BB">
      <w:pPr>
        <w:spacing w:line="360" w:lineRule="auto"/>
        <w:ind w:firstLine="720"/>
        <w:jc w:val="both"/>
      </w:pPr>
    </w:p>
    <w:p w14:paraId="394E7A4D" w14:textId="46BC08B4" w:rsidR="0022155F" w:rsidRPr="0022155F" w:rsidRDefault="0022155F" w:rsidP="00D425BB">
      <w:pPr>
        <w:spacing w:line="360" w:lineRule="auto"/>
        <w:ind w:firstLine="720"/>
        <w:jc w:val="both"/>
      </w:pPr>
      <w:r w:rsidRPr="0022155F">
        <w:t>One of the main findings this research presented was that people were generally supportive of rehabilitation for ex-offenders. At first glance it could be contrived that people only wanted ex</w:t>
      </w:r>
      <w:r w:rsidR="001201EC">
        <w:t>-</w:t>
      </w:r>
      <w:r w:rsidRPr="0022155F">
        <w:t>offenders rehabilitated for their own safety, however exploration of “why?” answers revealed that people’s concerns were for the ex-offender themselves. Participants frequently wrote that ex-offenders deserved second chances and acknowledged that they were still people too. Though it might be a stretch to suggest that people had a</w:t>
      </w:r>
      <w:r w:rsidR="00E528D2">
        <w:t>n overall</w:t>
      </w:r>
      <w:r w:rsidRPr="0022155F">
        <w:t xml:space="preserve"> positive view of offenders, they at least felt some positive emotions in wanting to see ex-offenders thrive back in society rather than simply be retained in prison. </w:t>
      </w:r>
    </w:p>
    <w:p w14:paraId="12B6B54A" w14:textId="6060FE5E" w:rsidR="0022155F" w:rsidRPr="0022155F" w:rsidRDefault="0022155F" w:rsidP="00D425BB">
      <w:pPr>
        <w:spacing w:line="360" w:lineRule="auto"/>
        <w:ind w:firstLine="720"/>
        <w:jc w:val="both"/>
      </w:pPr>
      <w:r w:rsidRPr="0022155F">
        <w:t xml:space="preserve">It was also found that factors of the ex-offender’s offence </w:t>
      </w:r>
      <w:r w:rsidR="00F611C4" w:rsidRPr="0022155F">
        <w:t>were</w:t>
      </w:r>
      <w:r w:rsidRPr="0022155F">
        <w:t xml:space="preserve"> most influential when it came to negative opinions. The most influential and prominent</w:t>
      </w:r>
      <w:r w:rsidR="001201EC">
        <w:t xml:space="preserve"> factor</w:t>
      </w:r>
      <w:r w:rsidRPr="0022155F">
        <w:t xml:space="preserve"> to feature throughout the data was the severity of the offence committed. This reaffirms studies by Hardcastle, </w:t>
      </w:r>
      <w:proofErr w:type="spellStart"/>
      <w:r w:rsidRPr="0022155F">
        <w:t>Bathrolomew</w:t>
      </w:r>
      <w:proofErr w:type="spellEnd"/>
      <w:r w:rsidRPr="0022155F">
        <w:t xml:space="preserve"> &amp; </w:t>
      </w:r>
      <w:proofErr w:type="spellStart"/>
      <w:r w:rsidRPr="0022155F">
        <w:t>Graffam</w:t>
      </w:r>
      <w:proofErr w:type="spellEnd"/>
      <w:r w:rsidRPr="0022155F">
        <w:t xml:space="preserve"> (2011) and Perkins, Raines, Tschopp &amp; Warner (2009) which pro</w:t>
      </w:r>
      <w:r w:rsidR="001201EC">
        <w:t>po</w:t>
      </w:r>
      <w:r w:rsidRPr="0022155F">
        <w:t xml:space="preserve">sed that the type of criminal offence was significant in developing someone’s judgement of an ex-offender. </w:t>
      </w:r>
    </w:p>
    <w:p w14:paraId="06559F25" w14:textId="4F19F85C" w:rsidR="0022155F" w:rsidRPr="0022155F" w:rsidRDefault="0022155F" w:rsidP="00D425BB">
      <w:pPr>
        <w:spacing w:line="360" w:lineRule="auto"/>
        <w:ind w:firstLine="720"/>
        <w:jc w:val="both"/>
      </w:pPr>
      <w:r w:rsidRPr="0022155F">
        <w:t xml:space="preserve">In contrast, studies by </w:t>
      </w:r>
      <w:proofErr w:type="spellStart"/>
      <w:r w:rsidRPr="0022155F">
        <w:t>Rade</w:t>
      </w:r>
      <w:proofErr w:type="spellEnd"/>
      <w:r w:rsidRPr="0022155F">
        <w:t xml:space="preserve">, Desmarais &amp; Mitchell (2016), </w:t>
      </w:r>
      <w:proofErr w:type="spellStart"/>
      <w:r w:rsidRPr="0022155F">
        <w:t>Le</w:t>
      </w:r>
      <w:r w:rsidR="009E61D0">
        <w:t>ve</w:t>
      </w:r>
      <w:r w:rsidRPr="0022155F">
        <w:t>rentz</w:t>
      </w:r>
      <w:proofErr w:type="spellEnd"/>
      <w:r w:rsidRPr="0022155F">
        <w:t xml:space="preserve"> (2011) and Mackey &amp; Courtright (2000) - which brought gender, </w:t>
      </w:r>
      <w:r w:rsidR="00F611C4" w:rsidRPr="0022155F">
        <w:t>age,</w:t>
      </w:r>
      <w:r w:rsidRPr="0022155F">
        <w:t xml:space="preserve"> and type of community up as potential influencing factors – were not reaffirmed by the results of this survey. In their respective analysis’ the only pattern to be found between them was that there was no discernible pattern that separated them. They all produced more or less equal results. This is not to say that these factors do not have an effecting factor on someone’s opinion of ex-offender, just that this </w:t>
      </w:r>
      <w:r w:rsidR="00E528D2">
        <w:t xml:space="preserve">study did not find a significant </w:t>
      </w:r>
      <w:r w:rsidRPr="0022155F">
        <w:t xml:space="preserve">difference between them. </w:t>
      </w:r>
    </w:p>
    <w:p w14:paraId="1DC6F7F4" w14:textId="4A0AF602" w:rsidR="0022155F" w:rsidRPr="0022155F" w:rsidRDefault="0022155F" w:rsidP="00D425BB">
      <w:pPr>
        <w:spacing w:line="360" w:lineRule="auto"/>
        <w:ind w:firstLine="720"/>
        <w:jc w:val="both"/>
      </w:pPr>
      <w:r w:rsidRPr="0022155F">
        <w:lastRenderedPageBreak/>
        <w:t xml:space="preserve">Finally, the media was found to be the most prominent external factor in influencing </w:t>
      </w:r>
      <w:r w:rsidR="001201EC">
        <w:t>a person’s</w:t>
      </w:r>
      <w:r w:rsidRPr="0022155F">
        <w:t xml:space="preserve"> opinion of ex-offenders. This included both news media and entertainment media. It was not surprising to learn that media had the most influence simply due to how much exposure it gets and how many individuals it can reach simultaneously. The problem however is that </w:t>
      </w:r>
      <w:r w:rsidR="00233D14" w:rsidRPr="0022155F">
        <w:t>many</w:t>
      </w:r>
      <w:r w:rsidRPr="0022155F">
        <w:t xml:space="preserve"> individuals only chose news media as the influential factor even when the option to select more than one factor was </w:t>
      </w:r>
      <w:r w:rsidR="00E528D2">
        <w:t>available</w:t>
      </w:r>
      <w:r w:rsidRPr="0022155F">
        <w:t xml:space="preserve">. This means that the media has </w:t>
      </w:r>
      <w:r w:rsidR="00E528D2">
        <w:t>significant</w:t>
      </w:r>
      <w:r w:rsidRPr="0022155F">
        <w:t xml:space="preserve"> control over that </w:t>
      </w:r>
      <w:r w:rsidR="001201EC" w:rsidRPr="0022155F">
        <w:t>person’s</w:t>
      </w:r>
      <w:r w:rsidRPr="0022155F">
        <w:t xml:space="preserve"> opinion</w:t>
      </w:r>
      <w:r w:rsidR="00995FFB">
        <w:t>.</w:t>
      </w:r>
      <w:r w:rsidRPr="0022155F">
        <w:t xml:space="preserve"> </w:t>
      </w:r>
      <w:r w:rsidR="00995FFB">
        <w:t>I</w:t>
      </w:r>
      <w:r w:rsidRPr="0022155F">
        <w:t xml:space="preserve">f negative stories are </w:t>
      </w:r>
      <w:r w:rsidR="001201EC" w:rsidRPr="0022155F">
        <w:t>cont</w:t>
      </w:r>
      <w:r w:rsidR="001201EC">
        <w:t>inuously</w:t>
      </w:r>
      <w:r w:rsidRPr="0022155F">
        <w:t xml:space="preserve"> </w:t>
      </w:r>
      <w:r w:rsidR="001201EC" w:rsidRPr="0022155F">
        <w:t>publi</w:t>
      </w:r>
      <w:r w:rsidR="001201EC">
        <w:t xml:space="preserve">shed </w:t>
      </w:r>
      <w:r w:rsidRPr="0022155F">
        <w:t xml:space="preserve">on news </w:t>
      </w:r>
      <w:r w:rsidR="00233D14" w:rsidRPr="0022155F">
        <w:t>media</w:t>
      </w:r>
      <w:r w:rsidR="00233D14">
        <w:t xml:space="preserve"> i</w:t>
      </w:r>
      <w:r w:rsidR="00995FFB">
        <w:t xml:space="preserve">t can lead to </w:t>
      </w:r>
      <w:r w:rsidR="00233D14">
        <w:t>people’s</w:t>
      </w:r>
      <w:r w:rsidR="00995FFB">
        <w:t xml:space="preserve"> opinions getting progressively more negative. </w:t>
      </w:r>
    </w:p>
    <w:p w14:paraId="7523173E" w14:textId="77777777" w:rsidR="0022155F" w:rsidRPr="00E52A83" w:rsidRDefault="0022155F" w:rsidP="00D425BB">
      <w:pPr>
        <w:pStyle w:val="Heading2"/>
        <w:ind w:firstLine="720"/>
      </w:pPr>
    </w:p>
    <w:p w14:paraId="5E3F89ED" w14:textId="7E8057CD" w:rsidR="0022155F" w:rsidRPr="00E52A83" w:rsidRDefault="00921C33" w:rsidP="00D425BB">
      <w:pPr>
        <w:pStyle w:val="Heading2"/>
      </w:pPr>
      <w:bookmarkStart w:id="157" w:name="_Toc70982600"/>
      <w:r w:rsidRPr="00E52A83">
        <w:t xml:space="preserve">5.3 </w:t>
      </w:r>
      <w:r w:rsidR="0022155F" w:rsidRPr="00E52A83">
        <w:t>Recommendations</w:t>
      </w:r>
      <w:bookmarkEnd w:id="157"/>
      <w:r w:rsidR="0022155F" w:rsidRPr="00E52A83">
        <w:t xml:space="preserve"> </w:t>
      </w:r>
    </w:p>
    <w:p w14:paraId="0B2F60EC" w14:textId="77777777" w:rsidR="00D425BB" w:rsidRDefault="00D425BB" w:rsidP="00D425BB">
      <w:pPr>
        <w:spacing w:line="360" w:lineRule="auto"/>
        <w:ind w:firstLine="720"/>
        <w:jc w:val="both"/>
      </w:pPr>
    </w:p>
    <w:p w14:paraId="469B3239" w14:textId="70A6F0F3" w:rsidR="0022155F" w:rsidRPr="0022155F" w:rsidRDefault="0022155F" w:rsidP="00D425BB">
      <w:pPr>
        <w:spacing w:line="360" w:lineRule="auto"/>
        <w:ind w:firstLine="720"/>
        <w:jc w:val="both"/>
      </w:pPr>
      <w:r w:rsidRPr="0022155F">
        <w:t>Using what has been learnt from the data and the conclusion</w:t>
      </w:r>
      <w:r w:rsidR="001201EC">
        <w:t>s</w:t>
      </w:r>
      <w:r w:rsidRPr="0022155F">
        <w:t xml:space="preserve"> that have been made, recommendations can be made for both future research and societal </w:t>
      </w:r>
      <w:r w:rsidR="00F611C4" w:rsidRPr="0022155F">
        <w:t>structures</w:t>
      </w:r>
      <w:r w:rsidRPr="0022155F">
        <w:t xml:space="preserve">. </w:t>
      </w:r>
    </w:p>
    <w:p w14:paraId="4AE2887A" w14:textId="293EE3E6" w:rsidR="0022155F" w:rsidRPr="0022155F" w:rsidRDefault="0022155F" w:rsidP="00D425BB">
      <w:pPr>
        <w:spacing w:line="360" w:lineRule="auto"/>
        <w:ind w:firstLine="720"/>
        <w:jc w:val="both"/>
      </w:pPr>
      <w:r w:rsidRPr="0022155F">
        <w:t xml:space="preserve">Firstly, the data from in this study was </w:t>
      </w:r>
      <w:r w:rsidR="00995FFB">
        <w:t>gained from a relatively</w:t>
      </w:r>
      <w:r w:rsidRPr="0022155F">
        <w:t xml:space="preserve"> small pool of nearly 200 people. There is no way to know if these views represent that of the entire UK. </w:t>
      </w:r>
      <w:r w:rsidR="001201EC" w:rsidRPr="0022155F">
        <w:t>Therefore,</w:t>
      </w:r>
      <w:r w:rsidRPr="0022155F">
        <w:t xml:space="preserve"> research should continue into this field, testing a much larger data pool to refine results even further and conclude </w:t>
      </w:r>
      <w:r w:rsidR="00F611C4" w:rsidRPr="0022155F">
        <w:t>whether</w:t>
      </w:r>
      <w:r w:rsidRPr="0022155F">
        <w:t xml:space="preserve"> these views do correlate</w:t>
      </w:r>
      <w:r w:rsidR="001201EC">
        <w:t xml:space="preserve"> to</w:t>
      </w:r>
      <w:r w:rsidRPr="0022155F">
        <w:t xml:space="preserve"> an entire population. Research should continue to focus on the different factors researched here: gender, </w:t>
      </w:r>
      <w:r w:rsidR="00F611C4" w:rsidRPr="0022155F">
        <w:t>age,</w:t>
      </w:r>
      <w:r w:rsidRPr="0022155F">
        <w:t xml:space="preserve"> and dwelling; to confirm </w:t>
      </w:r>
      <w:r w:rsidR="00233D14" w:rsidRPr="0022155F">
        <w:t>whether</w:t>
      </w:r>
      <w:r w:rsidRPr="0022155F">
        <w:t xml:space="preserve"> there are any differences. </w:t>
      </w:r>
    </w:p>
    <w:p w14:paraId="6F9A8D01" w14:textId="77777777" w:rsidR="0022155F" w:rsidRPr="0022155F" w:rsidRDefault="0022155F" w:rsidP="00D425BB">
      <w:pPr>
        <w:spacing w:line="360" w:lineRule="auto"/>
        <w:ind w:firstLine="720"/>
        <w:jc w:val="both"/>
      </w:pPr>
      <w:r w:rsidRPr="0022155F">
        <w:t xml:space="preserve">Secondly, the data found here should be used to encourage ex-offenders who are burdened by their past and feel as though they are being held back by the label of “ex-offender”. These results provide relief and understanding from the public, they are ready to support ex-offenders who are ready and willing to move on, learn and overcome their past mistakes. </w:t>
      </w:r>
    </w:p>
    <w:p w14:paraId="172053A8" w14:textId="7A0AE87E" w:rsidR="0022155F" w:rsidRPr="0022155F" w:rsidRDefault="0022155F" w:rsidP="00D425BB">
      <w:pPr>
        <w:spacing w:line="360" w:lineRule="auto"/>
        <w:ind w:firstLine="720"/>
        <w:jc w:val="both"/>
        <w:rPr>
          <w:rFonts w:cstheme="minorHAnsi"/>
        </w:rPr>
      </w:pPr>
      <w:r w:rsidRPr="0022155F">
        <w:t xml:space="preserve">Thirdly, some further thought needs to be </w:t>
      </w:r>
      <w:r w:rsidR="00995FFB">
        <w:t>investigated</w:t>
      </w:r>
      <w:r w:rsidRPr="0022155F">
        <w:t xml:space="preserve"> </w:t>
      </w:r>
      <w:r w:rsidR="00995FFB">
        <w:t>on</w:t>
      </w:r>
      <w:r w:rsidRPr="0022155F">
        <w:t xml:space="preserve"> how the media portrays not just ex-offenders, but any subject. People should be aware of the </w:t>
      </w:r>
      <w:r w:rsidR="00995FFB">
        <w:t>hazards</w:t>
      </w:r>
      <w:r w:rsidRPr="0022155F">
        <w:t xml:space="preserve"> of building their opinions solely off what they see televised (</w:t>
      </w:r>
      <w:r w:rsidRPr="0022155F">
        <w:rPr>
          <w:rFonts w:cstheme="minorHAnsi"/>
        </w:rPr>
        <w:t xml:space="preserve">Kroon, Verhoeven &amp; </w:t>
      </w:r>
      <w:proofErr w:type="spellStart"/>
      <w:r w:rsidRPr="0022155F">
        <w:rPr>
          <w:rFonts w:cstheme="minorHAnsi"/>
        </w:rPr>
        <w:t>Jonkman</w:t>
      </w:r>
      <w:proofErr w:type="spellEnd"/>
      <w:r w:rsidRPr="0022155F">
        <w:rPr>
          <w:rFonts w:cstheme="minorHAnsi"/>
        </w:rPr>
        <w:t xml:space="preserve">, 2018). Furthermore, the media need to be aware of the damage that negative stories can have on the groups represented in the stories. Likewise, those who do currently have a negative view of ex-offenders need to realise that not every offender is the same and behind those crimes is a lifetime of different experiences, </w:t>
      </w:r>
      <w:r w:rsidR="00F611C4" w:rsidRPr="0022155F">
        <w:rPr>
          <w:rFonts w:cstheme="minorHAnsi"/>
        </w:rPr>
        <w:t>choices,</w:t>
      </w:r>
      <w:r w:rsidRPr="0022155F">
        <w:rPr>
          <w:rFonts w:cstheme="minorHAnsi"/>
        </w:rPr>
        <w:t xml:space="preserve"> and impacts. </w:t>
      </w:r>
    </w:p>
    <w:p w14:paraId="4E3603E9" w14:textId="3B9A339B" w:rsidR="0022155F" w:rsidRDefault="0022155F" w:rsidP="00D425BB">
      <w:pPr>
        <w:spacing w:line="360" w:lineRule="auto"/>
        <w:ind w:firstLine="720"/>
        <w:jc w:val="both"/>
      </w:pPr>
      <w:r w:rsidRPr="0022155F">
        <w:t xml:space="preserve">Lastly, the government should consider locating funding away from the prison system and invest more in a system that supports rehabilitation. Detention, even a life sentence, is truly only a </w:t>
      </w:r>
      <w:r w:rsidR="001A6A65" w:rsidRPr="0022155F">
        <w:lastRenderedPageBreak/>
        <w:t>short-term</w:t>
      </w:r>
      <w:r w:rsidRPr="0022155F">
        <w:t xml:space="preserve"> solution to a problem that will continue indefinitely unless the system can change to help rather than punish.</w:t>
      </w:r>
    </w:p>
    <w:p w14:paraId="00B8EF91" w14:textId="77777777" w:rsidR="00D425BB" w:rsidRDefault="00D425BB" w:rsidP="00D425BB">
      <w:pPr>
        <w:pStyle w:val="Heading2"/>
      </w:pPr>
    </w:p>
    <w:p w14:paraId="25BA9382" w14:textId="33A5F51C" w:rsidR="006228BA" w:rsidRDefault="006228BA" w:rsidP="00D425BB">
      <w:pPr>
        <w:pStyle w:val="Heading2"/>
      </w:pPr>
      <w:bookmarkStart w:id="158" w:name="_Toc70982601"/>
      <w:r>
        <w:t>5.4 Conclusions</w:t>
      </w:r>
      <w:bookmarkEnd w:id="158"/>
    </w:p>
    <w:p w14:paraId="30A1A614" w14:textId="77777777" w:rsidR="00D425BB" w:rsidRDefault="00D425BB" w:rsidP="00D425BB">
      <w:pPr>
        <w:spacing w:line="360" w:lineRule="auto"/>
        <w:ind w:firstLine="720"/>
        <w:jc w:val="both"/>
      </w:pPr>
    </w:p>
    <w:p w14:paraId="719F946E" w14:textId="497BE233" w:rsidR="006228BA" w:rsidRDefault="006228BA" w:rsidP="00D425BB">
      <w:pPr>
        <w:spacing w:line="360" w:lineRule="auto"/>
        <w:ind w:firstLine="720"/>
        <w:jc w:val="both"/>
      </w:pPr>
      <w:r>
        <w:t>The final chapter has achieved the final objective:</w:t>
      </w:r>
    </w:p>
    <w:p w14:paraId="524CE3A7" w14:textId="05552EBB" w:rsidR="006228BA" w:rsidRDefault="006228BA" w:rsidP="00D425BB">
      <w:pPr>
        <w:spacing w:line="360" w:lineRule="auto"/>
        <w:ind w:firstLine="720"/>
        <w:jc w:val="both"/>
        <w:rPr>
          <w:rFonts w:cstheme="minorHAnsi"/>
          <w:i/>
          <w:iCs/>
        </w:rPr>
      </w:pPr>
      <w:r w:rsidRPr="006228BA">
        <w:rPr>
          <w:rFonts w:cstheme="minorHAnsi"/>
          <w:i/>
          <w:iCs/>
        </w:rPr>
        <w:t>“To understand the implications of the research, making recommendations for both future research and social practise.”</w:t>
      </w:r>
    </w:p>
    <w:p w14:paraId="2620C5B1" w14:textId="2F1AE96F" w:rsidR="006228BA" w:rsidRDefault="00175C6B" w:rsidP="00D425BB">
      <w:pPr>
        <w:spacing w:line="360" w:lineRule="auto"/>
        <w:ind w:firstLine="720"/>
        <w:jc w:val="both"/>
        <w:rPr>
          <w:rFonts w:cstheme="minorHAnsi"/>
        </w:rPr>
      </w:pPr>
      <w:r>
        <w:rPr>
          <w:rFonts w:cstheme="minorHAnsi"/>
        </w:rPr>
        <w:t>The research project has completed all four of its objectives and thus, has achieved its aim:</w:t>
      </w:r>
    </w:p>
    <w:p w14:paraId="783FAEAA" w14:textId="405B7D3E" w:rsidR="00175C6B" w:rsidRDefault="00175C6B" w:rsidP="00D425BB">
      <w:pPr>
        <w:spacing w:line="360" w:lineRule="auto"/>
        <w:ind w:firstLine="720"/>
        <w:jc w:val="both"/>
        <w:rPr>
          <w:rFonts w:cstheme="minorHAnsi"/>
          <w:i/>
          <w:iCs/>
        </w:rPr>
      </w:pPr>
      <w:r w:rsidRPr="00175C6B">
        <w:rPr>
          <w:rFonts w:cstheme="minorHAnsi"/>
          <w:i/>
          <w:iCs/>
        </w:rPr>
        <w:t>“To explore the general public’s views on ex-offenders, the prison system and rehabilitation, whilst discerning whether a pattern of pre-existing prejudice exists against ex-offenders.”</w:t>
      </w:r>
    </w:p>
    <w:p w14:paraId="10E091C9" w14:textId="30EF806B" w:rsidR="00175C6B" w:rsidRPr="00175C6B" w:rsidRDefault="006F5883" w:rsidP="00D425BB">
      <w:pPr>
        <w:spacing w:line="360" w:lineRule="auto"/>
        <w:ind w:firstLine="720"/>
        <w:jc w:val="both"/>
        <w:rPr>
          <w:rFonts w:cstheme="minorHAnsi"/>
        </w:rPr>
      </w:pPr>
      <w:r>
        <w:rPr>
          <w:rFonts w:cstheme="minorHAnsi"/>
        </w:rPr>
        <w:t xml:space="preserve">This concludes the research project. </w:t>
      </w:r>
    </w:p>
    <w:p w14:paraId="11976663" w14:textId="77777777" w:rsidR="00175C6B" w:rsidRDefault="00175C6B" w:rsidP="0022155F">
      <w:pPr>
        <w:spacing w:line="360" w:lineRule="auto"/>
        <w:jc w:val="both"/>
        <w:rPr>
          <w:rFonts w:cstheme="minorHAnsi"/>
        </w:rPr>
      </w:pPr>
    </w:p>
    <w:p w14:paraId="37D6083F" w14:textId="77777777" w:rsidR="00175C6B" w:rsidRPr="006228BA" w:rsidRDefault="00175C6B" w:rsidP="0022155F">
      <w:pPr>
        <w:spacing w:line="360" w:lineRule="auto"/>
        <w:jc w:val="both"/>
      </w:pPr>
    </w:p>
    <w:p w14:paraId="0940DE1C" w14:textId="77777777" w:rsidR="0022155F" w:rsidRPr="0022155F" w:rsidRDefault="0022155F" w:rsidP="0022155F">
      <w:pPr>
        <w:spacing w:line="360" w:lineRule="auto"/>
        <w:jc w:val="both"/>
      </w:pPr>
    </w:p>
    <w:p w14:paraId="7DD639B3" w14:textId="794A853B" w:rsidR="0022155F" w:rsidRDefault="0022155F" w:rsidP="0022155F">
      <w:pPr>
        <w:spacing w:line="360" w:lineRule="auto"/>
        <w:jc w:val="both"/>
      </w:pPr>
    </w:p>
    <w:p w14:paraId="3AE61754" w14:textId="2819C4C3" w:rsidR="00D04797" w:rsidRDefault="00D04797" w:rsidP="0022155F">
      <w:pPr>
        <w:spacing w:line="360" w:lineRule="auto"/>
        <w:jc w:val="both"/>
      </w:pPr>
    </w:p>
    <w:p w14:paraId="7F9E3F1C" w14:textId="74E7FFF1" w:rsidR="00D04797" w:rsidRDefault="00D04797" w:rsidP="0022155F">
      <w:pPr>
        <w:spacing w:line="360" w:lineRule="auto"/>
        <w:jc w:val="both"/>
      </w:pPr>
    </w:p>
    <w:p w14:paraId="0352BA9D" w14:textId="17CDC878" w:rsidR="00D04797" w:rsidRDefault="00D04797" w:rsidP="0022155F">
      <w:pPr>
        <w:spacing w:line="360" w:lineRule="auto"/>
        <w:jc w:val="both"/>
      </w:pPr>
    </w:p>
    <w:p w14:paraId="4C90563F" w14:textId="584997A3" w:rsidR="00D04797" w:rsidRDefault="00D04797" w:rsidP="0022155F">
      <w:pPr>
        <w:spacing w:line="360" w:lineRule="auto"/>
        <w:jc w:val="both"/>
      </w:pPr>
    </w:p>
    <w:p w14:paraId="1A4B1F82" w14:textId="4F048927" w:rsidR="00D04797" w:rsidRDefault="00D04797" w:rsidP="0022155F">
      <w:pPr>
        <w:spacing w:line="360" w:lineRule="auto"/>
        <w:jc w:val="both"/>
      </w:pPr>
    </w:p>
    <w:p w14:paraId="7C0E8F95" w14:textId="55A72EFB" w:rsidR="00D04797" w:rsidRDefault="00D04797" w:rsidP="0022155F">
      <w:pPr>
        <w:spacing w:line="360" w:lineRule="auto"/>
        <w:jc w:val="both"/>
      </w:pPr>
    </w:p>
    <w:p w14:paraId="09C223BC" w14:textId="03AB4A1F" w:rsidR="00D04797" w:rsidRDefault="00D04797" w:rsidP="0022155F">
      <w:pPr>
        <w:spacing w:line="360" w:lineRule="auto"/>
        <w:jc w:val="both"/>
      </w:pPr>
    </w:p>
    <w:p w14:paraId="0F5447F0" w14:textId="4BCEE529" w:rsidR="002475D6" w:rsidRDefault="002475D6" w:rsidP="00E52A83">
      <w:pPr>
        <w:pStyle w:val="Heading1"/>
      </w:pPr>
    </w:p>
    <w:p w14:paraId="5B3A3294" w14:textId="62B34C0D" w:rsidR="002E67A1" w:rsidRDefault="002E67A1" w:rsidP="002E67A1"/>
    <w:p w14:paraId="13798B55" w14:textId="77777777" w:rsidR="002E67A1" w:rsidRPr="002E67A1" w:rsidRDefault="002E67A1" w:rsidP="002E67A1"/>
    <w:p w14:paraId="5E20586C" w14:textId="5AAEEC47" w:rsidR="00D04797" w:rsidRPr="003D65A5" w:rsidRDefault="00D04797" w:rsidP="00E52A83">
      <w:pPr>
        <w:pStyle w:val="Heading1"/>
      </w:pPr>
      <w:bookmarkStart w:id="159" w:name="_Toc70982602"/>
      <w:r w:rsidRPr="003D65A5">
        <w:lastRenderedPageBreak/>
        <w:t>Bibliography</w:t>
      </w:r>
      <w:bookmarkEnd w:id="159"/>
    </w:p>
    <w:p w14:paraId="19ED1E73" w14:textId="77777777" w:rsidR="00D04797" w:rsidRDefault="00D04797" w:rsidP="00D04797">
      <w:pPr>
        <w:jc w:val="both"/>
        <w:rPr>
          <w:rFonts w:cstheme="minorHAnsi"/>
        </w:rPr>
      </w:pPr>
    </w:p>
    <w:p w14:paraId="2C47EF06" w14:textId="77777777" w:rsidR="00A613AE" w:rsidRPr="003D65A5" w:rsidRDefault="00A613AE" w:rsidP="00A613AE">
      <w:pPr>
        <w:jc w:val="both"/>
        <w:rPr>
          <w:rFonts w:cstheme="minorHAnsi"/>
        </w:rPr>
      </w:pPr>
      <w:r w:rsidRPr="003D65A5">
        <w:rPr>
          <w:rFonts w:cstheme="minorHAnsi"/>
        </w:rPr>
        <w:t xml:space="preserve">Allport, G. W. (1954) The </w:t>
      </w:r>
      <w:r>
        <w:rPr>
          <w:rFonts w:cstheme="minorHAnsi"/>
        </w:rPr>
        <w:t>N</w:t>
      </w:r>
      <w:r w:rsidRPr="003D65A5">
        <w:rPr>
          <w:rFonts w:cstheme="minorHAnsi"/>
        </w:rPr>
        <w:t xml:space="preserve">ature of </w:t>
      </w:r>
      <w:r>
        <w:rPr>
          <w:rFonts w:cstheme="minorHAnsi"/>
        </w:rPr>
        <w:t>P</w:t>
      </w:r>
      <w:r w:rsidRPr="003D65A5">
        <w:rPr>
          <w:rFonts w:cstheme="minorHAnsi"/>
        </w:rPr>
        <w:t>rejudice. Reading, MA: Addison-Wesley.</w:t>
      </w:r>
    </w:p>
    <w:p w14:paraId="5EA9800F" w14:textId="77777777" w:rsidR="00A613AE" w:rsidRDefault="00A613AE" w:rsidP="00A613AE">
      <w:pPr>
        <w:jc w:val="both"/>
        <w:rPr>
          <w:rFonts w:cstheme="minorHAnsi"/>
          <w:color w:val="000000"/>
          <w:shd w:val="clear" w:color="auto" w:fill="FFFFFF"/>
        </w:rPr>
      </w:pPr>
    </w:p>
    <w:p w14:paraId="27A2B936" w14:textId="77777777" w:rsidR="00A613AE" w:rsidRPr="003D65A5" w:rsidRDefault="00A613AE" w:rsidP="00A613AE">
      <w:pPr>
        <w:jc w:val="both"/>
        <w:rPr>
          <w:rFonts w:cstheme="minorHAnsi"/>
          <w:color w:val="000000"/>
          <w:shd w:val="clear" w:color="auto" w:fill="FFFFFF"/>
        </w:rPr>
      </w:pPr>
      <w:r w:rsidRPr="003D65A5">
        <w:rPr>
          <w:rFonts w:cstheme="minorHAnsi"/>
          <w:color w:val="000000"/>
          <w:shd w:val="clear" w:color="auto" w:fill="FFFFFF"/>
        </w:rPr>
        <w:t>Anderson, K</w:t>
      </w:r>
      <w:r>
        <w:rPr>
          <w:rFonts w:cstheme="minorHAnsi"/>
          <w:color w:val="000000"/>
          <w:shd w:val="clear" w:color="auto" w:fill="FFFFFF"/>
        </w:rPr>
        <w:t>. and</w:t>
      </w:r>
      <w:r w:rsidRPr="003D65A5">
        <w:rPr>
          <w:rFonts w:cstheme="minorHAnsi"/>
          <w:color w:val="000000"/>
          <w:shd w:val="clear" w:color="auto" w:fill="FFFFFF"/>
        </w:rPr>
        <w:t xml:space="preserve"> Mayer, L. </w:t>
      </w:r>
      <w:r>
        <w:rPr>
          <w:rFonts w:cstheme="minorHAnsi"/>
          <w:color w:val="000000"/>
          <w:shd w:val="clear" w:color="auto" w:fill="FFFFFF"/>
        </w:rPr>
        <w:t>(</w:t>
      </w:r>
      <w:r w:rsidRPr="003D65A5">
        <w:rPr>
          <w:rFonts w:cstheme="minorHAnsi"/>
          <w:color w:val="000000"/>
          <w:shd w:val="clear" w:color="auto" w:fill="FFFFFF"/>
        </w:rPr>
        <w:t>2019</w:t>
      </w:r>
      <w:r>
        <w:rPr>
          <w:rFonts w:cstheme="minorHAnsi"/>
          <w:color w:val="000000"/>
          <w:shd w:val="clear" w:color="auto" w:fill="FFFFFF"/>
        </w:rPr>
        <w:t>)</w:t>
      </w:r>
      <w:r w:rsidRPr="003D65A5">
        <w:rPr>
          <w:rFonts w:cstheme="minorHAnsi"/>
          <w:color w:val="000000"/>
          <w:shd w:val="clear" w:color="auto" w:fill="FFFFFF"/>
        </w:rPr>
        <w:t xml:space="preserve"> Findings from Formative Research to Develop a Strength-Based HIV Prevention and Sexual Health Promotion Health Intervention for Transgender Women. </w:t>
      </w:r>
      <w:r w:rsidRPr="003D65A5">
        <w:rPr>
          <w:rFonts w:cstheme="minorHAnsi"/>
          <w:i/>
          <w:iCs/>
          <w:color w:val="000000"/>
          <w:shd w:val="clear" w:color="auto" w:fill="FFFFFF"/>
        </w:rPr>
        <w:t>Transgender Health</w:t>
      </w:r>
      <w:r w:rsidRPr="003D65A5">
        <w:rPr>
          <w:rFonts w:cstheme="minorHAnsi"/>
          <w:color w:val="000000"/>
          <w:shd w:val="clear" w:color="auto" w:fill="FFFFFF"/>
        </w:rPr>
        <w:t>, 4(1), pp.350-358.</w:t>
      </w:r>
    </w:p>
    <w:p w14:paraId="28A80677" w14:textId="77777777" w:rsidR="00A613AE" w:rsidRPr="003D65A5" w:rsidRDefault="00A613AE" w:rsidP="00A613AE">
      <w:pPr>
        <w:jc w:val="both"/>
        <w:rPr>
          <w:rFonts w:cstheme="minorHAnsi"/>
          <w:color w:val="000000"/>
          <w:shd w:val="clear" w:color="auto" w:fill="FFFFFF"/>
        </w:rPr>
      </w:pPr>
    </w:p>
    <w:p w14:paraId="510CBF66"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Berg, B. and Lune, H. </w:t>
      </w:r>
      <w:r>
        <w:rPr>
          <w:rFonts w:cstheme="minorHAnsi"/>
          <w:color w:val="000000"/>
          <w:shd w:val="clear" w:color="auto" w:fill="FFFFFF"/>
        </w:rPr>
        <w:t>(</w:t>
      </w:r>
      <w:r w:rsidRPr="003D65A5">
        <w:rPr>
          <w:rFonts w:cstheme="minorHAnsi"/>
          <w:color w:val="000000"/>
          <w:shd w:val="clear" w:color="auto" w:fill="FFFFFF"/>
        </w:rPr>
        <w:t>2009</w:t>
      </w:r>
      <w:r>
        <w:rPr>
          <w:rFonts w:cstheme="minorHAnsi"/>
          <w:color w:val="000000"/>
          <w:shd w:val="clear" w:color="auto" w:fill="FFFFFF"/>
        </w:rPr>
        <w:t>)</w:t>
      </w:r>
      <w:r w:rsidRPr="003D65A5">
        <w:rPr>
          <w:rFonts w:cstheme="minorHAnsi"/>
          <w:color w:val="000000"/>
          <w:shd w:val="clear" w:color="auto" w:fill="FFFFFF"/>
        </w:rPr>
        <w:t> </w:t>
      </w:r>
      <w:r w:rsidRPr="007C7EB7">
        <w:rPr>
          <w:rFonts w:cstheme="minorHAnsi"/>
          <w:color w:val="000000"/>
          <w:shd w:val="clear" w:color="auto" w:fill="FFFFFF"/>
        </w:rPr>
        <w:t xml:space="preserve">Qualitative </w:t>
      </w:r>
      <w:r>
        <w:rPr>
          <w:rFonts w:cstheme="minorHAnsi"/>
          <w:color w:val="000000"/>
          <w:shd w:val="clear" w:color="auto" w:fill="FFFFFF"/>
        </w:rPr>
        <w:t>R</w:t>
      </w:r>
      <w:r w:rsidRPr="007C7EB7">
        <w:rPr>
          <w:rFonts w:cstheme="minorHAnsi"/>
          <w:color w:val="000000"/>
          <w:shd w:val="clear" w:color="auto" w:fill="FFFFFF"/>
        </w:rPr>
        <w:t xml:space="preserve">esearch </w:t>
      </w:r>
      <w:r>
        <w:rPr>
          <w:rFonts w:cstheme="minorHAnsi"/>
          <w:color w:val="000000"/>
          <w:shd w:val="clear" w:color="auto" w:fill="FFFFFF"/>
        </w:rPr>
        <w:t>M</w:t>
      </w:r>
      <w:r w:rsidRPr="007C7EB7">
        <w:rPr>
          <w:rFonts w:cstheme="minorHAnsi"/>
          <w:color w:val="000000"/>
          <w:shd w:val="clear" w:color="auto" w:fill="FFFFFF"/>
        </w:rPr>
        <w:t xml:space="preserve">ethods for the </w:t>
      </w:r>
      <w:r>
        <w:rPr>
          <w:rFonts w:cstheme="minorHAnsi"/>
          <w:color w:val="000000"/>
          <w:shd w:val="clear" w:color="auto" w:fill="FFFFFF"/>
        </w:rPr>
        <w:t>S</w:t>
      </w:r>
      <w:r w:rsidRPr="007C7EB7">
        <w:rPr>
          <w:rFonts w:cstheme="minorHAnsi"/>
          <w:color w:val="000000"/>
          <w:shd w:val="clear" w:color="auto" w:fill="FFFFFF"/>
        </w:rPr>
        <w:t xml:space="preserve">ocial </w:t>
      </w:r>
      <w:r>
        <w:rPr>
          <w:rFonts w:cstheme="minorHAnsi"/>
          <w:color w:val="000000"/>
          <w:shd w:val="clear" w:color="auto" w:fill="FFFFFF"/>
        </w:rPr>
        <w:t>S</w:t>
      </w:r>
      <w:r w:rsidRPr="007C7EB7">
        <w:rPr>
          <w:rFonts w:cstheme="minorHAnsi"/>
          <w:color w:val="000000"/>
          <w:shd w:val="clear" w:color="auto" w:fill="FFFFFF"/>
        </w:rPr>
        <w:t>ciences</w:t>
      </w:r>
      <w:r w:rsidRPr="003D65A5">
        <w:rPr>
          <w:rFonts w:cstheme="minorHAnsi"/>
          <w:color w:val="000000"/>
          <w:shd w:val="clear" w:color="auto" w:fill="FFFFFF"/>
        </w:rPr>
        <w:t>. 7th ed. Long Beach: Pearson.</w:t>
      </w:r>
    </w:p>
    <w:p w14:paraId="7117806C" w14:textId="77777777" w:rsidR="00A613AE" w:rsidRPr="003D65A5" w:rsidRDefault="00A613AE" w:rsidP="00A613AE">
      <w:pPr>
        <w:jc w:val="both"/>
        <w:rPr>
          <w:rFonts w:cstheme="minorHAnsi"/>
        </w:rPr>
      </w:pPr>
    </w:p>
    <w:p w14:paraId="2DA69D4E" w14:textId="77777777" w:rsidR="00A613AE" w:rsidRPr="003D65A5" w:rsidRDefault="00A613AE" w:rsidP="00A613AE">
      <w:pPr>
        <w:jc w:val="both"/>
        <w:rPr>
          <w:rFonts w:cstheme="minorHAnsi"/>
        </w:rPr>
      </w:pPr>
      <w:r w:rsidRPr="003D65A5">
        <w:rPr>
          <w:rFonts w:cstheme="minorHAnsi"/>
        </w:rPr>
        <w:t>Binswanger</w:t>
      </w:r>
      <w:r>
        <w:rPr>
          <w:rFonts w:cstheme="minorHAnsi"/>
        </w:rPr>
        <w:t>,</w:t>
      </w:r>
      <w:r w:rsidRPr="003D65A5">
        <w:rPr>
          <w:rFonts w:cstheme="minorHAnsi"/>
        </w:rPr>
        <w:t xml:space="preserve"> I</w:t>
      </w:r>
      <w:r>
        <w:rPr>
          <w:rFonts w:cstheme="minorHAnsi"/>
        </w:rPr>
        <w:t>.</w:t>
      </w:r>
      <w:r w:rsidRPr="003D65A5">
        <w:rPr>
          <w:rFonts w:cstheme="minorHAnsi"/>
        </w:rPr>
        <w:t xml:space="preserve">A, </w:t>
      </w:r>
      <w:proofErr w:type="spellStart"/>
      <w:r w:rsidRPr="003D65A5">
        <w:rPr>
          <w:rFonts w:cstheme="minorHAnsi"/>
        </w:rPr>
        <w:t>Stern</w:t>
      </w:r>
      <w:r>
        <w:rPr>
          <w:rFonts w:cstheme="minorHAnsi"/>
        </w:rPr>
        <w:t>m</w:t>
      </w:r>
      <w:proofErr w:type="spellEnd"/>
      <w:r w:rsidRPr="003D65A5">
        <w:rPr>
          <w:rFonts w:cstheme="minorHAnsi"/>
        </w:rPr>
        <w:t xml:space="preserve"> M</w:t>
      </w:r>
      <w:r>
        <w:rPr>
          <w:rFonts w:cstheme="minorHAnsi"/>
        </w:rPr>
        <w:t>.</w:t>
      </w:r>
      <w:r w:rsidRPr="003D65A5">
        <w:rPr>
          <w:rFonts w:cstheme="minorHAnsi"/>
        </w:rPr>
        <w:t>F</w:t>
      </w:r>
      <w:r>
        <w:rPr>
          <w:rFonts w:cstheme="minorHAnsi"/>
        </w:rPr>
        <w:t>. and</w:t>
      </w:r>
      <w:r w:rsidRPr="003D65A5">
        <w:rPr>
          <w:rFonts w:cstheme="minorHAnsi"/>
        </w:rPr>
        <w:t xml:space="preserve"> </w:t>
      </w:r>
      <w:proofErr w:type="spellStart"/>
      <w:r w:rsidRPr="003D65A5">
        <w:rPr>
          <w:rFonts w:cstheme="minorHAnsi"/>
        </w:rPr>
        <w:t>Deyo</w:t>
      </w:r>
      <w:proofErr w:type="spellEnd"/>
      <w:r w:rsidRPr="003D65A5">
        <w:rPr>
          <w:rFonts w:cstheme="minorHAnsi"/>
        </w:rPr>
        <w:t xml:space="preserve"> R</w:t>
      </w:r>
      <w:r>
        <w:rPr>
          <w:rFonts w:cstheme="minorHAnsi"/>
        </w:rPr>
        <w:t xml:space="preserve">. </w:t>
      </w:r>
      <w:r w:rsidRPr="003D65A5">
        <w:rPr>
          <w:rFonts w:cstheme="minorHAnsi"/>
        </w:rPr>
        <w:t>A</w:t>
      </w:r>
      <w:r>
        <w:rPr>
          <w:rFonts w:cstheme="minorHAnsi"/>
        </w:rPr>
        <w:t>. (2007)</w:t>
      </w:r>
      <w:r w:rsidRPr="003D65A5">
        <w:rPr>
          <w:rFonts w:cstheme="minorHAnsi"/>
        </w:rPr>
        <w:t xml:space="preserve"> Release from </w:t>
      </w:r>
      <w:r>
        <w:rPr>
          <w:rFonts w:cstheme="minorHAnsi"/>
        </w:rPr>
        <w:t>P</w:t>
      </w:r>
      <w:r w:rsidRPr="003D65A5">
        <w:rPr>
          <w:rFonts w:cstheme="minorHAnsi"/>
        </w:rPr>
        <w:t xml:space="preserve">rison—a </w:t>
      </w:r>
      <w:r>
        <w:rPr>
          <w:rFonts w:cstheme="minorHAnsi"/>
        </w:rPr>
        <w:t>H</w:t>
      </w:r>
      <w:r w:rsidRPr="003D65A5">
        <w:rPr>
          <w:rFonts w:cstheme="minorHAnsi"/>
        </w:rPr>
        <w:t xml:space="preserve">igh </w:t>
      </w:r>
      <w:r>
        <w:rPr>
          <w:rFonts w:cstheme="minorHAnsi"/>
        </w:rPr>
        <w:t>R</w:t>
      </w:r>
      <w:r w:rsidRPr="003D65A5">
        <w:rPr>
          <w:rFonts w:cstheme="minorHAnsi"/>
        </w:rPr>
        <w:t xml:space="preserve">isk of </w:t>
      </w:r>
      <w:r>
        <w:rPr>
          <w:rFonts w:cstheme="minorHAnsi"/>
        </w:rPr>
        <w:t>D</w:t>
      </w:r>
      <w:r w:rsidRPr="003D65A5">
        <w:rPr>
          <w:rFonts w:cstheme="minorHAnsi"/>
        </w:rPr>
        <w:t xml:space="preserve">eath for </w:t>
      </w:r>
      <w:r>
        <w:rPr>
          <w:rFonts w:cstheme="minorHAnsi"/>
        </w:rPr>
        <w:t>F</w:t>
      </w:r>
      <w:r w:rsidRPr="003D65A5">
        <w:rPr>
          <w:rFonts w:cstheme="minorHAnsi"/>
        </w:rPr>
        <w:t xml:space="preserve">ormer </w:t>
      </w:r>
      <w:r>
        <w:rPr>
          <w:rFonts w:cstheme="minorHAnsi"/>
        </w:rPr>
        <w:t>I</w:t>
      </w:r>
      <w:r w:rsidRPr="003D65A5">
        <w:rPr>
          <w:rFonts w:cstheme="minorHAnsi"/>
        </w:rPr>
        <w:t xml:space="preserve">nmates. </w:t>
      </w:r>
      <w:r w:rsidRPr="007C7EB7">
        <w:rPr>
          <w:rFonts w:cstheme="minorHAnsi"/>
          <w:i/>
          <w:iCs/>
        </w:rPr>
        <w:t xml:space="preserve">N </w:t>
      </w:r>
      <w:proofErr w:type="spellStart"/>
      <w:r w:rsidRPr="007C7EB7">
        <w:rPr>
          <w:rFonts w:cstheme="minorHAnsi"/>
          <w:i/>
          <w:iCs/>
        </w:rPr>
        <w:t>Engl</w:t>
      </w:r>
      <w:proofErr w:type="spellEnd"/>
      <w:r w:rsidRPr="007C7EB7">
        <w:rPr>
          <w:rFonts w:cstheme="minorHAnsi"/>
          <w:i/>
          <w:iCs/>
        </w:rPr>
        <w:t xml:space="preserve"> J Med</w:t>
      </w:r>
      <w:r w:rsidRPr="003D65A5">
        <w:rPr>
          <w:rFonts w:cstheme="minorHAnsi"/>
        </w:rPr>
        <w:t>.356(2):157–165.</w:t>
      </w:r>
    </w:p>
    <w:p w14:paraId="6BEF6C08" w14:textId="77777777" w:rsidR="00B24B1C" w:rsidRDefault="00B24B1C" w:rsidP="00A613AE">
      <w:pPr>
        <w:jc w:val="both"/>
        <w:rPr>
          <w:rFonts w:cstheme="minorHAnsi"/>
        </w:rPr>
      </w:pPr>
    </w:p>
    <w:p w14:paraId="6BED8CBB" w14:textId="179C8D8F" w:rsidR="00A613AE" w:rsidRPr="003D65A5" w:rsidRDefault="00A613AE" w:rsidP="00A613AE">
      <w:pPr>
        <w:jc w:val="both"/>
        <w:rPr>
          <w:rFonts w:cstheme="minorHAnsi"/>
        </w:rPr>
      </w:pPr>
      <w:r w:rsidRPr="003D65A5">
        <w:rPr>
          <w:rFonts w:cstheme="minorHAnsi"/>
        </w:rPr>
        <w:t>Bronson</w:t>
      </w:r>
      <w:r>
        <w:rPr>
          <w:rFonts w:cstheme="minorHAnsi"/>
        </w:rPr>
        <w:t>,</w:t>
      </w:r>
      <w:r w:rsidRPr="003D65A5">
        <w:rPr>
          <w:rFonts w:cstheme="minorHAnsi"/>
        </w:rPr>
        <w:t xml:space="preserve"> J</w:t>
      </w:r>
      <w:r>
        <w:rPr>
          <w:rFonts w:cstheme="minorHAnsi"/>
        </w:rPr>
        <w:t>. and</w:t>
      </w:r>
      <w:r w:rsidRPr="003D65A5">
        <w:rPr>
          <w:rFonts w:cstheme="minorHAnsi"/>
        </w:rPr>
        <w:t xml:space="preserve"> </w:t>
      </w:r>
      <w:proofErr w:type="spellStart"/>
      <w:r w:rsidRPr="003D65A5">
        <w:rPr>
          <w:rFonts w:cstheme="minorHAnsi"/>
        </w:rPr>
        <w:t>Berzofsky</w:t>
      </w:r>
      <w:proofErr w:type="spellEnd"/>
      <w:r>
        <w:rPr>
          <w:rFonts w:cstheme="minorHAnsi"/>
        </w:rPr>
        <w:t>,</w:t>
      </w:r>
      <w:r w:rsidRPr="003D65A5">
        <w:rPr>
          <w:rFonts w:cstheme="minorHAnsi"/>
        </w:rPr>
        <w:t xml:space="preserve"> M.</w:t>
      </w:r>
      <w:r>
        <w:rPr>
          <w:rFonts w:cstheme="minorHAnsi"/>
        </w:rPr>
        <w:t xml:space="preserve"> (2017) </w:t>
      </w:r>
      <w:r w:rsidRPr="003D65A5">
        <w:rPr>
          <w:rFonts w:cstheme="minorHAnsi"/>
        </w:rPr>
        <w:t xml:space="preserve">Indicators of </w:t>
      </w:r>
      <w:r>
        <w:rPr>
          <w:rFonts w:cstheme="minorHAnsi"/>
        </w:rPr>
        <w:t>M</w:t>
      </w:r>
      <w:r w:rsidRPr="003D65A5">
        <w:rPr>
          <w:rFonts w:cstheme="minorHAnsi"/>
        </w:rPr>
        <w:t xml:space="preserve">ental </w:t>
      </w:r>
      <w:r>
        <w:rPr>
          <w:rFonts w:cstheme="minorHAnsi"/>
        </w:rPr>
        <w:t>H</w:t>
      </w:r>
      <w:r w:rsidRPr="003D65A5">
        <w:rPr>
          <w:rFonts w:cstheme="minorHAnsi"/>
        </w:rPr>
        <w:t xml:space="preserve">ealth </w:t>
      </w:r>
      <w:r>
        <w:rPr>
          <w:rFonts w:cstheme="minorHAnsi"/>
        </w:rPr>
        <w:t>P</w:t>
      </w:r>
      <w:r w:rsidRPr="003D65A5">
        <w:rPr>
          <w:rFonts w:cstheme="minorHAnsi"/>
        </w:rPr>
        <w:t xml:space="preserve">roblems </w:t>
      </w:r>
      <w:r>
        <w:rPr>
          <w:rFonts w:cstheme="minorHAnsi"/>
        </w:rPr>
        <w:t>R</w:t>
      </w:r>
      <w:r w:rsidRPr="003D65A5">
        <w:rPr>
          <w:rFonts w:cstheme="minorHAnsi"/>
        </w:rPr>
        <w:t xml:space="preserve">eported by </w:t>
      </w:r>
      <w:r>
        <w:rPr>
          <w:rFonts w:cstheme="minorHAnsi"/>
        </w:rPr>
        <w:t>P</w:t>
      </w:r>
      <w:r w:rsidRPr="003D65A5">
        <w:rPr>
          <w:rFonts w:cstheme="minorHAnsi"/>
        </w:rPr>
        <w:t xml:space="preserve">risoners and </w:t>
      </w:r>
      <w:r>
        <w:rPr>
          <w:rFonts w:cstheme="minorHAnsi"/>
        </w:rPr>
        <w:t>J</w:t>
      </w:r>
      <w:r w:rsidRPr="003D65A5">
        <w:rPr>
          <w:rFonts w:cstheme="minorHAnsi"/>
        </w:rPr>
        <w:t xml:space="preserve">ail </w:t>
      </w:r>
      <w:r>
        <w:rPr>
          <w:rFonts w:cstheme="minorHAnsi"/>
        </w:rPr>
        <w:t>I</w:t>
      </w:r>
      <w:r w:rsidRPr="003D65A5">
        <w:rPr>
          <w:rFonts w:cstheme="minorHAnsi"/>
        </w:rPr>
        <w:t xml:space="preserve">nmates, </w:t>
      </w:r>
      <w:r w:rsidRPr="007C7EB7">
        <w:rPr>
          <w:rFonts w:cstheme="minorHAnsi"/>
          <w:i/>
          <w:iCs/>
        </w:rPr>
        <w:t>Bureau of Justice Statistics</w:t>
      </w:r>
      <w:r w:rsidRPr="003D65A5">
        <w:rPr>
          <w:rFonts w:cstheme="minorHAnsi"/>
        </w:rPr>
        <w:t xml:space="preserve">. Available at: http:// www.bjs.gov/content/pub/pdf/imhprpji1112.pdf. </w:t>
      </w:r>
    </w:p>
    <w:p w14:paraId="133CC225" w14:textId="77777777" w:rsidR="00A613AE" w:rsidRPr="003D65A5" w:rsidRDefault="00A613AE" w:rsidP="00A613AE">
      <w:pPr>
        <w:jc w:val="both"/>
        <w:rPr>
          <w:rFonts w:cstheme="minorHAnsi"/>
        </w:rPr>
      </w:pPr>
    </w:p>
    <w:p w14:paraId="1CF0C19C" w14:textId="77777777" w:rsidR="00A613AE" w:rsidRPr="003D65A5" w:rsidRDefault="00A613AE" w:rsidP="00A613AE">
      <w:pPr>
        <w:jc w:val="both"/>
        <w:rPr>
          <w:rFonts w:cstheme="minorHAnsi"/>
        </w:rPr>
      </w:pPr>
      <w:r w:rsidRPr="003D65A5">
        <w:rPr>
          <w:rFonts w:cstheme="minorHAnsi"/>
        </w:rPr>
        <w:t>Bronson</w:t>
      </w:r>
      <w:r>
        <w:rPr>
          <w:rFonts w:cstheme="minorHAnsi"/>
        </w:rPr>
        <w:t>,</w:t>
      </w:r>
      <w:r w:rsidRPr="003D65A5">
        <w:rPr>
          <w:rFonts w:cstheme="minorHAnsi"/>
        </w:rPr>
        <w:t xml:space="preserve"> J</w:t>
      </w:r>
      <w:r>
        <w:rPr>
          <w:rFonts w:cstheme="minorHAnsi"/>
        </w:rPr>
        <w:t>.</w:t>
      </w:r>
      <w:r w:rsidRPr="003D65A5">
        <w:rPr>
          <w:rFonts w:cstheme="minorHAnsi"/>
        </w:rPr>
        <w:t>, Stroop</w:t>
      </w:r>
      <w:r>
        <w:rPr>
          <w:rFonts w:cstheme="minorHAnsi"/>
        </w:rPr>
        <w:t>,</w:t>
      </w:r>
      <w:r w:rsidRPr="003D65A5">
        <w:rPr>
          <w:rFonts w:cstheme="minorHAnsi"/>
        </w:rPr>
        <w:t xml:space="preserve"> J</w:t>
      </w:r>
      <w:r>
        <w:rPr>
          <w:rFonts w:cstheme="minorHAnsi"/>
        </w:rPr>
        <w:t>.</w:t>
      </w:r>
      <w:r w:rsidRPr="003D65A5">
        <w:rPr>
          <w:rFonts w:cstheme="minorHAnsi"/>
        </w:rPr>
        <w:t>, Zimmer</w:t>
      </w:r>
      <w:r>
        <w:rPr>
          <w:rFonts w:cstheme="minorHAnsi"/>
        </w:rPr>
        <w:t>,</w:t>
      </w:r>
      <w:r w:rsidRPr="003D65A5">
        <w:rPr>
          <w:rFonts w:cstheme="minorHAnsi"/>
        </w:rPr>
        <w:t xml:space="preserve"> S</w:t>
      </w:r>
      <w:r>
        <w:rPr>
          <w:rFonts w:cstheme="minorHAnsi"/>
        </w:rPr>
        <w:t>.</w:t>
      </w:r>
      <w:r w:rsidRPr="003D65A5">
        <w:rPr>
          <w:rFonts w:cstheme="minorHAnsi"/>
        </w:rPr>
        <w:t xml:space="preserve">, </w:t>
      </w:r>
      <w:proofErr w:type="spellStart"/>
      <w:r w:rsidRPr="003D65A5">
        <w:rPr>
          <w:rFonts w:cstheme="minorHAnsi"/>
        </w:rPr>
        <w:t>Berzofsky</w:t>
      </w:r>
      <w:proofErr w:type="spellEnd"/>
      <w:r>
        <w:rPr>
          <w:rFonts w:cstheme="minorHAnsi"/>
        </w:rPr>
        <w:t>,</w:t>
      </w:r>
      <w:r w:rsidRPr="003D65A5">
        <w:rPr>
          <w:rFonts w:cstheme="minorHAnsi"/>
        </w:rPr>
        <w:t xml:space="preserve"> M.</w:t>
      </w:r>
      <w:r>
        <w:rPr>
          <w:rFonts w:cstheme="minorHAnsi"/>
        </w:rPr>
        <w:t xml:space="preserve"> (2017)</w:t>
      </w:r>
      <w:r w:rsidRPr="003D65A5">
        <w:rPr>
          <w:rFonts w:cstheme="minorHAnsi"/>
        </w:rPr>
        <w:t xml:space="preserve"> Drug use, dependence, and abuse among state prisoners and jail inmates, 2007–2009. </w:t>
      </w:r>
      <w:r w:rsidRPr="00973256">
        <w:rPr>
          <w:rFonts w:cstheme="minorHAnsi"/>
          <w:i/>
          <w:iCs/>
        </w:rPr>
        <w:t>Bureau of Justice Statistics</w:t>
      </w:r>
      <w:r w:rsidRPr="003D65A5">
        <w:rPr>
          <w:rFonts w:cstheme="minorHAnsi"/>
        </w:rPr>
        <w:t xml:space="preserve">. Available at: http://www.bjs.gov/content/pub/pdf/ dudaspji0709.pdf. </w:t>
      </w:r>
    </w:p>
    <w:p w14:paraId="5B40520A" w14:textId="77777777" w:rsidR="00A613AE" w:rsidRPr="003D65A5" w:rsidRDefault="00A613AE" w:rsidP="00A613AE">
      <w:pPr>
        <w:jc w:val="both"/>
        <w:rPr>
          <w:rFonts w:cstheme="minorHAnsi"/>
        </w:rPr>
      </w:pPr>
    </w:p>
    <w:p w14:paraId="4D9837B4" w14:textId="77777777" w:rsidR="00A613AE" w:rsidRPr="003D65A5" w:rsidRDefault="00A613AE" w:rsidP="00A613AE">
      <w:pPr>
        <w:jc w:val="both"/>
        <w:rPr>
          <w:rFonts w:cstheme="minorHAnsi"/>
        </w:rPr>
      </w:pPr>
      <w:r w:rsidRPr="003D65A5">
        <w:rPr>
          <w:rFonts w:cstheme="minorHAnsi"/>
        </w:rPr>
        <w:t xml:space="preserve">Brooks, L. E., </w:t>
      </w:r>
      <w:proofErr w:type="spellStart"/>
      <w:r w:rsidRPr="003D65A5">
        <w:rPr>
          <w:rFonts w:cstheme="minorHAnsi"/>
        </w:rPr>
        <w:t>Visher</w:t>
      </w:r>
      <w:proofErr w:type="spellEnd"/>
      <w:r w:rsidRPr="003D65A5">
        <w:rPr>
          <w:rFonts w:cstheme="minorHAnsi"/>
        </w:rPr>
        <w:t>, C. A.</w:t>
      </w:r>
      <w:r>
        <w:rPr>
          <w:rFonts w:cstheme="minorHAnsi"/>
        </w:rPr>
        <w:t xml:space="preserve"> and</w:t>
      </w:r>
      <w:r w:rsidRPr="003D65A5">
        <w:rPr>
          <w:rFonts w:cstheme="minorHAnsi"/>
        </w:rPr>
        <w:t xml:space="preserve"> Naser, R. L. (2006) Community residents’ perceptions of prisoner </w:t>
      </w:r>
      <w:proofErr w:type="spellStart"/>
      <w:r w:rsidRPr="003D65A5">
        <w:rPr>
          <w:rFonts w:cstheme="minorHAnsi"/>
        </w:rPr>
        <w:t>reentry</w:t>
      </w:r>
      <w:proofErr w:type="spellEnd"/>
      <w:r w:rsidRPr="003D65A5">
        <w:rPr>
          <w:rFonts w:cstheme="minorHAnsi"/>
        </w:rPr>
        <w:t xml:space="preserve"> in selected Cleveland neighbourhoods. Washington, DC: Justice Policy Centre, Urban Institute</w:t>
      </w:r>
    </w:p>
    <w:p w14:paraId="639DC7B6" w14:textId="77777777" w:rsidR="00A613AE" w:rsidRPr="003D65A5" w:rsidRDefault="00A613AE" w:rsidP="00A613AE">
      <w:pPr>
        <w:jc w:val="both"/>
        <w:rPr>
          <w:rFonts w:cstheme="minorHAnsi"/>
          <w:color w:val="000000"/>
          <w:shd w:val="clear" w:color="auto" w:fill="FFFFFF"/>
        </w:rPr>
      </w:pPr>
    </w:p>
    <w:p w14:paraId="37036A5C"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Burnett, R. and </w:t>
      </w:r>
      <w:proofErr w:type="spellStart"/>
      <w:r w:rsidRPr="003D65A5">
        <w:rPr>
          <w:rFonts w:cstheme="minorHAnsi"/>
          <w:color w:val="000000"/>
          <w:shd w:val="clear" w:color="auto" w:fill="FFFFFF"/>
        </w:rPr>
        <w:t>Maruna</w:t>
      </w:r>
      <w:proofErr w:type="spellEnd"/>
      <w:r w:rsidRPr="003D65A5">
        <w:rPr>
          <w:rFonts w:cstheme="minorHAnsi"/>
          <w:color w:val="000000"/>
          <w:shd w:val="clear" w:color="auto" w:fill="FFFFFF"/>
        </w:rPr>
        <w:t>, S.</w:t>
      </w:r>
      <w:r>
        <w:rPr>
          <w:rFonts w:cstheme="minorHAnsi"/>
          <w:color w:val="000000"/>
          <w:shd w:val="clear" w:color="auto" w:fill="FFFFFF"/>
        </w:rPr>
        <w:t xml:space="preserve"> (</w:t>
      </w:r>
      <w:r w:rsidRPr="003D65A5">
        <w:rPr>
          <w:rFonts w:cstheme="minorHAnsi"/>
          <w:color w:val="000000"/>
          <w:shd w:val="clear" w:color="auto" w:fill="FFFFFF"/>
        </w:rPr>
        <w:t>2006</w:t>
      </w:r>
      <w:r>
        <w:rPr>
          <w:rFonts w:cstheme="minorHAnsi"/>
          <w:color w:val="000000"/>
          <w:shd w:val="clear" w:color="auto" w:fill="FFFFFF"/>
        </w:rPr>
        <w:t>)</w:t>
      </w:r>
      <w:r w:rsidRPr="003D65A5">
        <w:rPr>
          <w:rFonts w:cstheme="minorHAnsi"/>
          <w:color w:val="000000"/>
          <w:shd w:val="clear" w:color="auto" w:fill="FFFFFF"/>
        </w:rPr>
        <w:t xml:space="preserve"> The kindness of prisoners. </w:t>
      </w:r>
      <w:r w:rsidRPr="003D65A5">
        <w:rPr>
          <w:rFonts w:cstheme="minorHAnsi"/>
          <w:i/>
          <w:iCs/>
          <w:color w:val="000000"/>
          <w:shd w:val="clear" w:color="auto" w:fill="FFFFFF"/>
        </w:rPr>
        <w:t>Criminology &amp; Criminal Justice</w:t>
      </w:r>
      <w:r w:rsidRPr="003D65A5">
        <w:rPr>
          <w:rFonts w:cstheme="minorHAnsi"/>
          <w:color w:val="000000"/>
          <w:shd w:val="clear" w:color="auto" w:fill="FFFFFF"/>
        </w:rPr>
        <w:t>, 6(1), pp.83-106.</w:t>
      </w:r>
    </w:p>
    <w:p w14:paraId="19140BB7" w14:textId="77777777" w:rsidR="00A613AE" w:rsidRPr="003D65A5" w:rsidRDefault="00A613AE" w:rsidP="00A613AE">
      <w:pPr>
        <w:jc w:val="both"/>
        <w:rPr>
          <w:rFonts w:cstheme="minorHAnsi"/>
        </w:rPr>
      </w:pPr>
    </w:p>
    <w:p w14:paraId="3112191D"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Button, S. </w:t>
      </w:r>
      <w:r>
        <w:rPr>
          <w:rFonts w:cstheme="minorHAnsi"/>
          <w:color w:val="000000"/>
          <w:shd w:val="clear" w:color="auto" w:fill="FFFFFF"/>
        </w:rPr>
        <w:t>(</w:t>
      </w:r>
      <w:r w:rsidRPr="003D65A5">
        <w:rPr>
          <w:rFonts w:cstheme="minorHAnsi"/>
          <w:color w:val="000000"/>
          <w:shd w:val="clear" w:color="auto" w:fill="FFFFFF"/>
        </w:rPr>
        <w:t>2001</w:t>
      </w:r>
      <w:r>
        <w:rPr>
          <w:rFonts w:cstheme="minorHAnsi"/>
          <w:color w:val="000000"/>
          <w:shd w:val="clear" w:color="auto" w:fill="FFFFFF"/>
        </w:rPr>
        <w:t>)</w:t>
      </w:r>
      <w:r w:rsidRPr="003D65A5">
        <w:rPr>
          <w:rFonts w:cstheme="minorHAnsi"/>
          <w:color w:val="000000"/>
          <w:shd w:val="clear" w:color="auto" w:fill="FFFFFF"/>
        </w:rPr>
        <w:t xml:space="preserve"> Organizational efforts to affirm sexual diversity: A cross-level examination. </w:t>
      </w:r>
      <w:r w:rsidRPr="003D65A5">
        <w:rPr>
          <w:rFonts w:cstheme="minorHAnsi"/>
          <w:i/>
          <w:iCs/>
          <w:color w:val="000000"/>
          <w:shd w:val="clear" w:color="auto" w:fill="FFFFFF"/>
        </w:rPr>
        <w:t>Journal of Applied Psychology</w:t>
      </w:r>
      <w:r w:rsidRPr="003D65A5">
        <w:rPr>
          <w:rFonts w:cstheme="minorHAnsi"/>
          <w:color w:val="000000"/>
          <w:shd w:val="clear" w:color="auto" w:fill="FFFFFF"/>
        </w:rPr>
        <w:t>, 86(1), pp.17-28.</w:t>
      </w:r>
    </w:p>
    <w:p w14:paraId="1E5A38C4" w14:textId="77777777" w:rsidR="00A613AE" w:rsidRDefault="00A613AE" w:rsidP="00A613AE">
      <w:pPr>
        <w:jc w:val="both"/>
        <w:rPr>
          <w:rFonts w:cstheme="minorHAnsi"/>
        </w:rPr>
      </w:pPr>
    </w:p>
    <w:p w14:paraId="064078C5" w14:textId="77777777" w:rsidR="00A613AE" w:rsidRPr="003D65A5" w:rsidRDefault="00A613AE" w:rsidP="00A613AE">
      <w:pPr>
        <w:jc w:val="both"/>
        <w:rPr>
          <w:rFonts w:cstheme="minorHAnsi"/>
        </w:rPr>
      </w:pPr>
      <w:r w:rsidRPr="003D65A5">
        <w:rPr>
          <w:rFonts w:cstheme="minorHAnsi"/>
        </w:rPr>
        <w:t>Caddick, B. and Webster, A. (1998) ‘Offender literacy and the probation service’,</w:t>
      </w:r>
      <w:r>
        <w:rPr>
          <w:rFonts w:cstheme="minorHAnsi"/>
        </w:rPr>
        <w:t xml:space="preserve"> </w:t>
      </w:r>
      <w:r w:rsidRPr="00973256">
        <w:rPr>
          <w:rFonts w:cstheme="minorHAnsi"/>
          <w:i/>
          <w:iCs/>
        </w:rPr>
        <w:t>Howard Journal</w:t>
      </w:r>
      <w:r w:rsidRPr="003D65A5">
        <w:rPr>
          <w:rFonts w:cstheme="minorHAnsi"/>
        </w:rPr>
        <w:t>, 37, 137–47.</w:t>
      </w:r>
    </w:p>
    <w:p w14:paraId="7265CE91" w14:textId="77777777" w:rsidR="00A613AE" w:rsidRPr="003D65A5" w:rsidRDefault="00A613AE" w:rsidP="00A613AE">
      <w:pPr>
        <w:jc w:val="both"/>
        <w:rPr>
          <w:rFonts w:cstheme="minorHAnsi"/>
        </w:rPr>
      </w:pPr>
    </w:p>
    <w:p w14:paraId="46B288F0" w14:textId="77777777" w:rsidR="00A613AE" w:rsidRPr="003D65A5" w:rsidRDefault="00A613AE" w:rsidP="00A613AE">
      <w:pPr>
        <w:jc w:val="both"/>
        <w:rPr>
          <w:rFonts w:cstheme="minorHAnsi"/>
        </w:rPr>
      </w:pPr>
      <w:proofErr w:type="spellStart"/>
      <w:r w:rsidRPr="003D65A5">
        <w:rPr>
          <w:rFonts w:cstheme="minorHAnsi"/>
        </w:rPr>
        <w:t>Cheliotis</w:t>
      </w:r>
      <w:proofErr w:type="spellEnd"/>
      <w:r w:rsidRPr="003D65A5">
        <w:rPr>
          <w:rFonts w:cstheme="minorHAnsi"/>
        </w:rPr>
        <w:t>, L</w:t>
      </w:r>
      <w:r>
        <w:rPr>
          <w:rFonts w:cstheme="minorHAnsi"/>
        </w:rPr>
        <w:t xml:space="preserve"> and</w:t>
      </w:r>
      <w:r w:rsidRPr="003D65A5">
        <w:rPr>
          <w:rFonts w:cstheme="minorHAnsi"/>
        </w:rPr>
        <w:t xml:space="preserve"> </w:t>
      </w:r>
      <w:proofErr w:type="spellStart"/>
      <w:r w:rsidRPr="003D65A5">
        <w:rPr>
          <w:rFonts w:cstheme="minorHAnsi"/>
        </w:rPr>
        <w:t>Jordanoska</w:t>
      </w:r>
      <w:proofErr w:type="spellEnd"/>
      <w:r w:rsidRPr="003D65A5">
        <w:rPr>
          <w:rFonts w:cstheme="minorHAnsi"/>
        </w:rPr>
        <w:t xml:space="preserve">, A. (2016) The arts of desistance: Assessing the role of arts-based programs in reducing reoffending. </w:t>
      </w:r>
      <w:r w:rsidRPr="00973256">
        <w:rPr>
          <w:rFonts w:cstheme="minorHAnsi"/>
          <w:i/>
          <w:iCs/>
        </w:rPr>
        <w:t>The Howard Journal of Crime and Justice</w:t>
      </w:r>
      <w:r w:rsidRPr="003D65A5">
        <w:rPr>
          <w:rFonts w:cstheme="minorHAnsi"/>
        </w:rPr>
        <w:t>, 55(1/2), 25–41.</w:t>
      </w:r>
    </w:p>
    <w:p w14:paraId="4A3C2731" w14:textId="77777777" w:rsidR="00A613AE" w:rsidRPr="003D65A5" w:rsidRDefault="00A613AE" w:rsidP="00A613AE">
      <w:pPr>
        <w:jc w:val="both"/>
        <w:rPr>
          <w:rFonts w:cstheme="minorHAnsi"/>
        </w:rPr>
      </w:pPr>
    </w:p>
    <w:p w14:paraId="00B87200"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Clair, J., Beatty, J. and Maclean, T. </w:t>
      </w:r>
      <w:r>
        <w:rPr>
          <w:rFonts w:cstheme="minorHAnsi"/>
          <w:color w:val="000000"/>
          <w:shd w:val="clear" w:color="auto" w:fill="FFFFFF"/>
        </w:rPr>
        <w:t>(</w:t>
      </w:r>
      <w:r w:rsidRPr="003D65A5">
        <w:rPr>
          <w:rFonts w:cstheme="minorHAnsi"/>
          <w:color w:val="000000"/>
          <w:shd w:val="clear" w:color="auto" w:fill="FFFFFF"/>
        </w:rPr>
        <w:t>2005</w:t>
      </w:r>
      <w:r>
        <w:rPr>
          <w:rFonts w:cstheme="minorHAnsi"/>
          <w:color w:val="000000"/>
          <w:shd w:val="clear" w:color="auto" w:fill="FFFFFF"/>
        </w:rPr>
        <w:t>)</w:t>
      </w:r>
      <w:r w:rsidRPr="003D65A5">
        <w:rPr>
          <w:rFonts w:cstheme="minorHAnsi"/>
          <w:color w:val="000000"/>
          <w:shd w:val="clear" w:color="auto" w:fill="FFFFFF"/>
        </w:rPr>
        <w:t xml:space="preserve"> Out of Sight But Not Out of Mind: Managing Invisible Social Identities in the Workplace. </w:t>
      </w:r>
      <w:r w:rsidRPr="003D65A5">
        <w:rPr>
          <w:rFonts w:cstheme="minorHAnsi"/>
          <w:i/>
          <w:iCs/>
          <w:color w:val="000000"/>
          <w:shd w:val="clear" w:color="auto" w:fill="FFFFFF"/>
        </w:rPr>
        <w:t>Academy of Management Review</w:t>
      </w:r>
      <w:r w:rsidRPr="003D65A5">
        <w:rPr>
          <w:rFonts w:cstheme="minorHAnsi"/>
          <w:color w:val="000000"/>
          <w:shd w:val="clear" w:color="auto" w:fill="FFFFFF"/>
        </w:rPr>
        <w:t>, 30(1), pp.78-95.</w:t>
      </w:r>
    </w:p>
    <w:p w14:paraId="3EFA0C64" w14:textId="77777777" w:rsidR="00A613AE" w:rsidRPr="003D65A5" w:rsidRDefault="00A613AE" w:rsidP="00A613AE">
      <w:pPr>
        <w:jc w:val="both"/>
        <w:rPr>
          <w:rFonts w:cstheme="minorHAnsi"/>
        </w:rPr>
      </w:pPr>
    </w:p>
    <w:p w14:paraId="19BA407B" w14:textId="77777777" w:rsidR="00A613AE" w:rsidRPr="003D65A5" w:rsidRDefault="00A613AE" w:rsidP="00A613AE">
      <w:pPr>
        <w:jc w:val="both"/>
        <w:rPr>
          <w:rFonts w:cstheme="minorHAnsi"/>
        </w:rPr>
      </w:pPr>
      <w:r w:rsidRPr="003D65A5">
        <w:rPr>
          <w:rFonts w:cstheme="minorHAnsi"/>
        </w:rPr>
        <w:t xml:space="preserve">Clear, T. R., Rose, D. R., </w:t>
      </w:r>
      <w:r>
        <w:rPr>
          <w:rFonts w:cstheme="minorHAnsi"/>
        </w:rPr>
        <w:t>and</w:t>
      </w:r>
      <w:r w:rsidRPr="003D65A5">
        <w:rPr>
          <w:rFonts w:cstheme="minorHAnsi"/>
        </w:rPr>
        <w:t xml:space="preserve"> Ryder, J. A. (2001) Incarceration and the community: The problem of removing and returning offenders. </w:t>
      </w:r>
      <w:r w:rsidRPr="00973256">
        <w:rPr>
          <w:rFonts w:cstheme="minorHAnsi"/>
          <w:i/>
          <w:iCs/>
        </w:rPr>
        <w:t>Crime &amp; Delinquency</w:t>
      </w:r>
      <w:r w:rsidRPr="003D65A5">
        <w:rPr>
          <w:rFonts w:cstheme="minorHAnsi"/>
        </w:rPr>
        <w:t>, 47, 335-351. doi:10.1177/0011128701047003003</w:t>
      </w:r>
    </w:p>
    <w:p w14:paraId="1948800F" w14:textId="77777777" w:rsidR="00A613AE" w:rsidRDefault="00A613AE" w:rsidP="00A613AE">
      <w:pPr>
        <w:jc w:val="both"/>
        <w:rPr>
          <w:rFonts w:cstheme="minorHAnsi"/>
          <w:color w:val="212529"/>
          <w:shd w:val="clear" w:color="auto" w:fill="FFFFFF"/>
        </w:rPr>
      </w:pPr>
    </w:p>
    <w:p w14:paraId="0D657CF8" w14:textId="77777777" w:rsidR="00A613AE" w:rsidRPr="00973256" w:rsidRDefault="00A613AE" w:rsidP="00A613AE">
      <w:pPr>
        <w:jc w:val="both"/>
        <w:rPr>
          <w:rFonts w:cstheme="minorHAnsi"/>
          <w:color w:val="000000" w:themeColor="text1"/>
        </w:rPr>
      </w:pPr>
      <w:r w:rsidRPr="00973256">
        <w:rPr>
          <w:rFonts w:cstheme="minorHAnsi"/>
          <w:color w:val="000000" w:themeColor="text1"/>
          <w:shd w:val="clear" w:color="auto" w:fill="FFFFFF"/>
        </w:rPr>
        <w:t>Collins, H. (2010) Creative Research: The Theory and Practice of Research for the Creative Industries</w:t>
      </w:r>
      <w:r>
        <w:rPr>
          <w:rFonts w:cstheme="minorHAnsi"/>
          <w:color w:val="000000" w:themeColor="text1"/>
          <w:shd w:val="clear" w:color="auto" w:fill="FFFFFF"/>
        </w:rPr>
        <w:t xml:space="preserve"> </w:t>
      </w:r>
      <w:r w:rsidRPr="00973256">
        <w:rPr>
          <w:rFonts w:cstheme="minorHAnsi"/>
          <w:color w:val="000000" w:themeColor="text1"/>
          <w:shd w:val="clear" w:color="auto" w:fill="FFFFFF"/>
        </w:rPr>
        <w:t>AVA Publications, p.38</w:t>
      </w:r>
    </w:p>
    <w:p w14:paraId="0977EE72" w14:textId="77777777" w:rsidR="00A613AE" w:rsidRPr="003D65A5" w:rsidRDefault="00A613AE" w:rsidP="00A613AE">
      <w:pPr>
        <w:jc w:val="both"/>
        <w:rPr>
          <w:rFonts w:cstheme="minorHAnsi"/>
        </w:rPr>
      </w:pPr>
    </w:p>
    <w:p w14:paraId="59032F4E" w14:textId="77777777" w:rsidR="00A613AE" w:rsidRPr="003D65A5" w:rsidRDefault="00A613AE" w:rsidP="00A613AE">
      <w:pPr>
        <w:jc w:val="both"/>
        <w:rPr>
          <w:rFonts w:cstheme="minorHAnsi"/>
        </w:rPr>
      </w:pPr>
      <w:r w:rsidRPr="003D65A5">
        <w:rPr>
          <w:rFonts w:cstheme="minorHAnsi"/>
        </w:rPr>
        <w:t xml:space="preserve">Collins, J. </w:t>
      </w:r>
      <w:r>
        <w:rPr>
          <w:rFonts w:cstheme="minorHAnsi"/>
        </w:rPr>
        <w:t>and</w:t>
      </w:r>
      <w:r w:rsidRPr="003D65A5">
        <w:rPr>
          <w:rFonts w:cstheme="minorHAnsi"/>
        </w:rPr>
        <w:t xml:space="preserve"> Hussey, R. (2014) </w:t>
      </w:r>
      <w:r w:rsidRPr="003D65A5">
        <w:rPr>
          <w:rFonts w:cstheme="minorHAnsi"/>
          <w:i/>
          <w:iCs/>
        </w:rPr>
        <w:t xml:space="preserve">Business Research: A Practical Guide for Undergraduate &amp; Postgraduate Students, </w:t>
      </w:r>
      <w:r w:rsidRPr="003D65A5">
        <w:rPr>
          <w:rFonts w:cstheme="minorHAnsi"/>
        </w:rPr>
        <w:t>4</w:t>
      </w:r>
      <w:r w:rsidRPr="003D65A5">
        <w:rPr>
          <w:rFonts w:cstheme="minorHAnsi"/>
          <w:vertAlign w:val="superscript"/>
        </w:rPr>
        <w:t>th</w:t>
      </w:r>
      <w:r w:rsidRPr="003D65A5">
        <w:rPr>
          <w:rFonts w:cstheme="minorHAnsi"/>
        </w:rPr>
        <w:t xml:space="preserve"> </w:t>
      </w:r>
      <w:proofErr w:type="spellStart"/>
      <w:r w:rsidRPr="003D65A5">
        <w:rPr>
          <w:rFonts w:cstheme="minorHAnsi"/>
        </w:rPr>
        <w:t>edn</w:t>
      </w:r>
      <w:proofErr w:type="spellEnd"/>
      <w:r w:rsidRPr="003D65A5">
        <w:rPr>
          <w:rFonts w:cstheme="minorHAnsi"/>
        </w:rPr>
        <w:t>. Hampshire: Palgrave Macmillan</w:t>
      </w:r>
    </w:p>
    <w:p w14:paraId="6A3A9D66" w14:textId="77777777" w:rsidR="00A613AE" w:rsidRDefault="00A613AE" w:rsidP="00A613AE">
      <w:pPr>
        <w:jc w:val="both"/>
        <w:rPr>
          <w:rFonts w:cstheme="minorHAnsi"/>
        </w:rPr>
      </w:pPr>
    </w:p>
    <w:p w14:paraId="65B538A1" w14:textId="77777777" w:rsidR="00A613AE" w:rsidRPr="003D65A5" w:rsidRDefault="00A613AE" w:rsidP="00A613AE">
      <w:pPr>
        <w:jc w:val="both"/>
        <w:rPr>
          <w:rFonts w:cstheme="minorHAnsi"/>
        </w:rPr>
      </w:pPr>
      <w:proofErr w:type="spellStart"/>
      <w:r w:rsidRPr="003D65A5">
        <w:rPr>
          <w:rFonts w:cstheme="minorHAnsi"/>
        </w:rPr>
        <w:t>Costelloe</w:t>
      </w:r>
      <w:proofErr w:type="spellEnd"/>
      <w:r w:rsidRPr="003D65A5">
        <w:rPr>
          <w:rFonts w:cstheme="minorHAnsi"/>
        </w:rPr>
        <w:t>, A.</w:t>
      </w:r>
      <w:r>
        <w:rPr>
          <w:rFonts w:cstheme="minorHAnsi"/>
        </w:rPr>
        <w:t xml:space="preserve"> and</w:t>
      </w:r>
      <w:r w:rsidRPr="003D65A5">
        <w:rPr>
          <w:rFonts w:cstheme="minorHAnsi"/>
        </w:rPr>
        <w:t xml:space="preserve"> Warner, K. (2014) Prison education across Europe: Policy, practice, politics. </w:t>
      </w:r>
      <w:r w:rsidRPr="00062356">
        <w:rPr>
          <w:rFonts w:cstheme="minorHAnsi"/>
          <w:i/>
          <w:iCs/>
        </w:rPr>
        <w:t>London Review of Education</w:t>
      </w:r>
      <w:r w:rsidRPr="003D65A5">
        <w:rPr>
          <w:rFonts w:cstheme="minorHAnsi"/>
        </w:rPr>
        <w:t>, 12(2), 175–183.</w:t>
      </w:r>
    </w:p>
    <w:p w14:paraId="744A6BE0" w14:textId="77777777" w:rsidR="00A613AE" w:rsidRPr="003D65A5" w:rsidRDefault="00A613AE" w:rsidP="00A613AE">
      <w:pPr>
        <w:jc w:val="both"/>
        <w:rPr>
          <w:rFonts w:cstheme="minorHAnsi"/>
        </w:rPr>
      </w:pPr>
    </w:p>
    <w:p w14:paraId="66196616" w14:textId="77777777" w:rsidR="00A613AE" w:rsidRPr="003D65A5" w:rsidRDefault="00A613AE" w:rsidP="00A613AE">
      <w:pPr>
        <w:jc w:val="both"/>
        <w:rPr>
          <w:rFonts w:cstheme="minorHAnsi"/>
        </w:rPr>
      </w:pPr>
      <w:r w:rsidRPr="003D65A5">
        <w:rPr>
          <w:rFonts w:cstheme="minorHAnsi"/>
          <w:color w:val="000000"/>
          <w:shd w:val="clear" w:color="auto" w:fill="FFFFFF"/>
        </w:rPr>
        <w:t>Cullen, F., Jonson, C. and Nagin, D.</w:t>
      </w:r>
      <w:r>
        <w:rPr>
          <w:rFonts w:cstheme="minorHAnsi"/>
          <w:color w:val="000000"/>
          <w:shd w:val="clear" w:color="auto" w:fill="FFFFFF"/>
        </w:rPr>
        <w:t xml:space="preserve"> (</w:t>
      </w:r>
      <w:r w:rsidRPr="003D65A5">
        <w:rPr>
          <w:rFonts w:cstheme="minorHAnsi"/>
          <w:color w:val="000000"/>
          <w:shd w:val="clear" w:color="auto" w:fill="FFFFFF"/>
        </w:rPr>
        <w:t>2011</w:t>
      </w:r>
      <w:r>
        <w:rPr>
          <w:rFonts w:cstheme="minorHAnsi"/>
          <w:color w:val="000000"/>
          <w:shd w:val="clear" w:color="auto" w:fill="FFFFFF"/>
        </w:rPr>
        <w:t>)</w:t>
      </w:r>
      <w:r w:rsidRPr="003D65A5">
        <w:rPr>
          <w:rFonts w:cstheme="minorHAnsi"/>
          <w:color w:val="000000"/>
          <w:shd w:val="clear" w:color="auto" w:fill="FFFFFF"/>
        </w:rPr>
        <w:t xml:space="preserve"> Prisons Do Not Reduce Recidivism. </w:t>
      </w:r>
      <w:r w:rsidRPr="003D65A5">
        <w:rPr>
          <w:rFonts w:cstheme="minorHAnsi"/>
          <w:i/>
          <w:iCs/>
          <w:color w:val="000000"/>
          <w:shd w:val="clear" w:color="auto" w:fill="FFFFFF"/>
        </w:rPr>
        <w:t>The Prison Journal</w:t>
      </w:r>
      <w:r w:rsidRPr="003D65A5">
        <w:rPr>
          <w:rFonts w:cstheme="minorHAnsi"/>
          <w:color w:val="000000"/>
          <w:shd w:val="clear" w:color="auto" w:fill="FFFFFF"/>
        </w:rPr>
        <w:t>, 91(3), pp.48-65.</w:t>
      </w:r>
    </w:p>
    <w:p w14:paraId="776E419D" w14:textId="77777777" w:rsidR="00A613AE" w:rsidRPr="003D65A5" w:rsidRDefault="00A613AE" w:rsidP="00A613AE">
      <w:pPr>
        <w:jc w:val="both"/>
        <w:rPr>
          <w:rFonts w:cstheme="minorHAnsi"/>
        </w:rPr>
      </w:pPr>
    </w:p>
    <w:p w14:paraId="5BD82C41"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Dewey, S., </w:t>
      </w:r>
      <w:proofErr w:type="spellStart"/>
      <w:r w:rsidRPr="003D65A5">
        <w:rPr>
          <w:rFonts w:cstheme="minorHAnsi"/>
          <w:color w:val="000000"/>
          <w:shd w:val="clear" w:color="auto" w:fill="FFFFFF"/>
        </w:rPr>
        <w:t>Codallos</w:t>
      </w:r>
      <w:proofErr w:type="spellEnd"/>
      <w:r w:rsidRPr="003D65A5">
        <w:rPr>
          <w:rFonts w:cstheme="minorHAnsi"/>
          <w:color w:val="000000"/>
          <w:shd w:val="clear" w:color="auto" w:fill="FFFFFF"/>
        </w:rPr>
        <w:t xml:space="preserve">, K., Barry, R., </w:t>
      </w:r>
      <w:proofErr w:type="spellStart"/>
      <w:r w:rsidRPr="003D65A5">
        <w:rPr>
          <w:rFonts w:cstheme="minorHAnsi"/>
          <w:color w:val="000000"/>
          <w:shd w:val="clear" w:color="auto" w:fill="FFFFFF"/>
        </w:rPr>
        <w:t>Drenkhahn</w:t>
      </w:r>
      <w:proofErr w:type="spellEnd"/>
      <w:r w:rsidRPr="003D65A5">
        <w:rPr>
          <w:rFonts w:cstheme="minorHAnsi"/>
          <w:color w:val="000000"/>
          <w:shd w:val="clear" w:color="auto" w:fill="FFFFFF"/>
        </w:rPr>
        <w:t xml:space="preserve">, K., Glover, M., </w:t>
      </w:r>
      <w:proofErr w:type="spellStart"/>
      <w:r w:rsidRPr="003D65A5">
        <w:rPr>
          <w:rFonts w:cstheme="minorHAnsi"/>
          <w:color w:val="000000"/>
          <w:shd w:val="clear" w:color="auto" w:fill="FFFFFF"/>
        </w:rPr>
        <w:t>Muthig</w:t>
      </w:r>
      <w:proofErr w:type="spellEnd"/>
      <w:r w:rsidRPr="003D65A5">
        <w:rPr>
          <w:rFonts w:cstheme="minorHAnsi"/>
          <w:color w:val="000000"/>
          <w:shd w:val="clear" w:color="auto" w:fill="FFFFFF"/>
        </w:rPr>
        <w:t>, A., Roberts, S. and Abbott, B.</w:t>
      </w:r>
      <w:r>
        <w:rPr>
          <w:rFonts w:cstheme="minorHAnsi"/>
          <w:color w:val="000000"/>
          <w:shd w:val="clear" w:color="auto" w:fill="FFFFFF"/>
        </w:rPr>
        <w:t xml:space="preserve"> (</w:t>
      </w:r>
      <w:r w:rsidRPr="003D65A5">
        <w:rPr>
          <w:rFonts w:cstheme="minorHAnsi"/>
          <w:color w:val="000000"/>
          <w:shd w:val="clear" w:color="auto" w:fill="FFFFFF"/>
        </w:rPr>
        <w:t>2020</w:t>
      </w:r>
      <w:r>
        <w:rPr>
          <w:rFonts w:cstheme="minorHAnsi"/>
          <w:color w:val="000000"/>
          <w:shd w:val="clear" w:color="auto" w:fill="FFFFFF"/>
        </w:rPr>
        <w:t>)</w:t>
      </w:r>
      <w:r w:rsidRPr="003D65A5">
        <w:rPr>
          <w:rFonts w:cstheme="minorHAnsi"/>
          <w:color w:val="000000"/>
          <w:shd w:val="clear" w:color="auto" w:fill="FFFFFF"/>
        </w:rPr>
        <w:t xml:space="preserve"> Higher Education in Prison. </w:t>
      </w:r>
      <w:r w:rsidRPr="003D65A5">
        <w:rPr>
          <w:rFonts w:cstheme="minorHAnsi"/>
          <w:i/>
          <w:iCs/>
          <w:color w:val="000000"/>
          <w:shd w:val="clear" w:color="auto" w:fill="FFFFFF"/>
        </w:rPr>
        <w:t>Journal of Correctional Education</w:t>
      </w:r>
      <w:r w:rsidRPr="003D65A5">
        <w:rPr>
          <w:rFonts w:cstheme="minorHAnsi"/>
          <w:color w:val="000000"/>
          <w:shd w:val="clear" w:color="auto" w:fill="FFFFFF"/>
        </w:rPr>
        <w:t>, 71(1), pp.57-89.</w:t>
      </w:r>
    </w:p>
    <w:p w14:paraId="0F269C26" w14:textId="77777777" w:rsidR="00A613AE" w:rsidRPr="003D65A5" w:rsidRDefault="00A613AE" w:rsidP="00A613AE">
      <w:pPr>
        <w:jc w:val="both"/>
        <w:rPr>
          <w:rFonts w:cstheme="minorHAnsi"/>
        </w:rPr>
      </w:pPr>
    </w:p>
    <w:p w14:paraId="57410BCF" w14:textId="77777777" w:rsidR="00A613AE" w:rsidRPr="003D65A5" w:rsidRDefault="00A613AE" w:rsidP="00A613AE">
      <w:pPr>
        <w:jc w:val="both"/>
        <w:rPr>
          <w:rFonts w:cstheme="minorHAnsi"/>
        </w:rPr>
      </w:pPr>
      <w:r w:rsidRPr="003D65A5">
        <w:rPr>
          <w:rFonts w:cstheme="minorHAnsi"/>
        </w:rPr>
        <w:t>Dovidio, J. F., Glick, P.</w:t>
      </w:r>
      <w:r>
        <w:rPr>
          <w:rFonts w:cstheme="minorHAnsi"/>
        </w:rPr>
        <w:t xml:space="preserve"> and</w:t>
      </w:r>
      <w:r w:rsidRPr="003D65A5">
        <w:rPr>
          <w:rFonts w:cstheme="minorHAnsi"/>
        </w:rPr>
        <w:t xml:space="preserve"> Rudman, L. A. (2005) Introduction: Reflecting on the nature of prejudice: Fifty years after Allport. In J. F. Dovidio, P. Glick, &amp; L. A. Rudman (Eds.), </w:t>
      </w:r>
      <w:r w:rsidRPr="00062356">
        <w:rPr>
          <w:rFonts w:cstheme="minorHAnsi"/>
          <w:i/>
          <w:iCs/>
        </w:rPr>
        <w:t xml:space="preserve">On the nature of prejudice: Fifty years after Allport </w:t>
      </w:r>
      <w:r w:rsidRPr="003D65A5">
        <w:rPr>
          <w:rFonts w:cstheme="minorHAnsi"/>
        </w:rPr>
        <w:t>(pp. 1-16). Malden, MA: Blackwell.</w:t>
      </w:r>
    </w:p>
    <w:p w14:paraId="756EF244" w14:textId="77777777" w:rsidR="00A613AE" w:rsidRPr="00062356" w:rsidRDefault="00A613AE" w:rsidP="00A613AE">
      <w:pPr>
        <w:jc w:val="both"/>
        <w:rPr>
          <w:rFonts w:cstheme="minorHAnsi"/>
          <w:color w:val="000000" w:themeColor="text1"/>
        </w:rPr>
      </w:pPr>
    </w:p>
    <w:p w14:paraId="3C511463" w14:textId="77777777" w:rsidR="00A613AE" w:rsidRPr="00062356" w:rsidRDefault="00A613AE" w:rsidP="00A613AE">
      <w:pPr>
        <w:spacing w:after="0" w:line="240" w:lineRule="auto"/>
        <w:jc w:val="both"/>
        <w:rPr>
          <w:rFonts w:eastAsia="Times New Roman" w:cstheme="minorHAnsi"/>
          <w:color w:val="000000" w:themeColor="text1"/>
          <w:lang w:eastAsia="en-GB"/>
        </w:rPr>
      </w:pPr>
      <w:r w:rsidRPr="00062356">
        <w:rPr>
          <w:rFonts w:eastAsia="Times New Roman" w:cstheme="minorHAnsi"/>
          <w:color w:val="000000" w:themeColor="text1"/>
          <w:lang w:eastAsia="en-GB"/>
        </w:rPr>
        <w:t>Fiske</w:t>
      </w:r>
      <w:r>
        <w:rPr>
          <w:rFonts w:eastAsia="Times New Roman" w:cstheme="minorHAnsi"/>
          <w:color w:val="000000" w:themeColor="text1"/>
          <w:lang w:eastAsia="en-GB"/>
        </w:rPr>
        <w:t>,</w:t>
      </w:r>
      <w:r w:rsidRPr="00062356">
        <w:rPr>
          <w:rFonts w:eastAsia="Times New Roman" w:cstheme="minorHAnsi"/>
          <w:color w:val="000000" w:themeColor="text1"/>
          <w:lang w:eastAsia="en-GB"/>
        </w:rPr>
        <w:t xml:space="preserve"> S. T</w:t>
      </w:r>
      <w:r>
        <w:rPr>
          <w:rFonts w:eastAsia="Times New Roman" w:cstheme="minorHAnsi"/>
          <w:color w:val="000000" w:themeColor="text1"/>
          <w:lang w:eastAsia="en-GB"/>
        </w:rPr>
        <w:t xml:space="preserve">. </w:t>
      </w:r>
      <w:r w:rsidRPr="00062356">
        <w:rPr>
          <w:rFonts w:eastAsia="Times New Roman" w:cstheme="minorHAnsi"/>
          <w:color w:val="000000" w:themeColor="text1"/>
          <w:lang w:eastAsia="en-GB"/>
        </w:rPr>
        <w:t>(2005) Social cognition and the normality of prejudgment</w:t>
      </w:r>
    </w:p>
    <w:p w14:paraId="0D87F335" w14:textId="77777777" w:rsidR="00A613AE" w:rsidRPr="00062356" w:rsidRDefault="00A613AE" w:rsidP="00A613AE">
      <w:pPr>
        <w:spacing w:after="0" w:line="240" w:lineRule="auto"/>
        <w:jc w:val="both"/>
        <w:rPr>
          <w:rFonts w:eastAsia="Times New Roman" w:cstheme="minorHAnsi"/>
          <w:color w:val="000000" w:themeColor="text1"/>
          <w:lang w:eastAsia="en-GB"/>
        </w:rPr>
      </w:pPr>
      <w:r w:rsidRPr="00062356">
        <w:rPr>
          <w:rFonts w:eastAsia="Times New Roman" w:cstheme="minorHAnsi"/>
          <w:color w:val="000000" w:themeColor="text1"/>
          <w:lang w:eastAsia="en-GB"/>
        </w:rPr>
        <w:t>J.F. Dovidio, P. Glick, L.A. Rudman (Eds.), On the nature of prejudice: Fifty years after Allport, Blackwell Publishing, Malden, MA, pp. 357-411</w:t>
      </w:r>
    </w:p>
    <w:p w14:paraId="3389F88B" w14:textId="77777777" w:rsidR="00A613AE" w:rsidRPr="003D65A5" w:rsidRDefault="00A613AE" w:rsidP="00A613AE">
      <w:pPr>
        <w:jc w:val="both"/>
        <w:rPr>
          <w:rFonts w:cstheme="minorHAnsi"/>
        </w:rPr>
      </w:pPr>
    </w:p>
    <w:p w14:paraId="4F10C07D"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Fowler, F. </w:t>
      </w:r>
      <w:r>
        <w:rPr>
          <w:rFonts w:cstheme="minorHAnsi"/>
          <w:color w:val="000000"/>
          <w:shd w:val="clear" w:color="auto" w:fill="FFFFFF"/>
        </w:rPr>
        <w:t>(</w:t>
      </w:r>
      <w:r w:rsidRPr="003D65A5">
        <w:rPr>
          <w:rFonts w:cstheme="minorHAnsi"/>
          <w:color w:val="000000"/>
          <w:shd w:val="clear" w:color="auto" w:fill="FFFFFF"/>
        </w:rPr>
        <w:t>2009</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Survey research methods</w:t>
      </w:r>
      <w:r w:rsidRPr="003D65A5">
        <w:rPr>
          <w:rFonts w:cstheme="minorHAnsi"/>
          <w:color w:val="000000"/>
          <w:shd w:val="clear" w:color="auto" w:fill="FFFFFF"/>
        </w:rPr>
        <w:t>. 4th ed. Thousand Oaks: Sage Publications.</w:t>
      </w:r>
    </w:p>
    <w:p w14:paraId="50B56D00" w14:textId="77777777" w:rsidR="00A613AE" w:rsidRPr="003D65A5" w:rsidRDefault="00A613AE" w:rsidP="00A613AE">
      <w:pPr>
        <w:jc w:val="both"/>
        <w:rPr>
          <w:rFonts w:cstheme="minorHAnsi"/>
          <w:color w:val="000000"/>
          <w:shd w:val="clear" w:color="auto" w:fill="FFFFFF"/>
        </w:rPr>
      </w:pPr>
    </w:p>
    <w:p w14:paraId="5B2380ED" w14:textId="77777777" w:rsidR="00A613AE" w:rsidRPr="003D65A5" w:rsidRDefault="00A613AE" w:rsidP="00A613AE">
      <w:pPr>
        <w:jc w:val="both"/>
        <w:rPr>
          <w:rFonts w:cstheme="minorHAnsi"/>
          <w:color w:val="000000"/>
          <w:shd w:val="clear" w:color="auto" w:fill="FFFFFF"/>
        </w:rPr>
      </w:pPr>
      <w:r w:rsidRPr="003D65A5">
        <w:rPr>
          <w:rFonts w:cstheme="minorHAnsi"/>
          <w:color w:val="000000"/>
          <w:shd w:val="clear" w:color="auto" w:fill="FFFFFF"/>
        </w:rPr>
        <w:t xml:space="preserve">Georgina Sturge, </w:t>
      </w:r>
      <w:r>
        <w:rPr>
          <w:rFonts w:cstheme="minorHAnsi"/>
          <w:color w:val="000000"/>
          <w:shd w:val="clear" w:color="auto" w:fill="FFFFFF"/>
        </w:rPr>
        <w:t>(</w:t>
      </w:r>
      <w:r w:rsidRPr="003D65A5">
        <w:rPr>
          <w:rFonts w:cstheme="minorHAnsi"/>
          <w:color w:val="000000"/>
          <w:shd w:val="clear" w:color="auto" w:fill="FFFFFF"/>
        </w:rPr>
        <w:t>2020</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UK Prison Population Statistics</w:t>
      </w:r>
      <w:r w:rsidRPr="003D65A5">
        <w:rPr>
          <w:rFonts w:cstheme="minorHAnsi"/>
          <w:color w:val="000000"/>
          <w:shd w:val="clear" w:color="auto" w:fill="FFFFFF"/>
        </w:rPr>
        <w:t xml:space="preserve">. [online] House of Commons, pp.5-11. Available at: &lt;https://commonslibrary.parliament.uk/research-briefings/sn04334/&gt; </w:t>
      </w:r>
    </w:p>
    <w:p w14:paraId="7C15DB76" w14:textId="77777777" w:rsidR="00A613AE" w:rsidRPr="003D65A5" w:rsidRDefault="00A613AE" w:rsidP="00A613AE">
      <w:pPr>
        <w:jc w:val="both"/>
        <w:rPr>
          <w:rFonts w:cstheme="minorHAnsi"/>
          <w:color w:val="000000"/>
          <w:shd w:val="clear" w:color="auto" w:fill="FFFFFF"/>
        </w:rPr>
      </w:pPr>
    </w:p>
    <w:p w14:paraId="6D913620" w14:textId="77777777" w:rsidR="00A613AE" w:rsidRPr="003D65A5" w:rsidRDefault="00A613AE" w:rsidP="00A613AE">
      <w:pPr>
        <w:jc w:val="both"/>
        <w:rPr>
          <w:rFonts w:cstheme="minorHAnsi"/>
        </w:rPr>
      </w:pPr>
      <w:r w:rsidRPr="003D65A5">
        <w:rPr>
          <w:rFonts w:cstheme="minorHAnsi"/>
        </w:rPr>
        <w:lastRenderedPageBreak/>
        <w:t xml:space="preserve">Gibson, C., Roberson, D. </w:t>
      </w:r>
      <w:r>
        <w:rPr>
          <w:rFonts w:cstheme="minorHAnsi"/>
        </w:rPr>
        <w:t>and</w:t>
      </w:r>
      <w:r w:rsidRPr="003D65A5">
        <w:rPr>
          <w:rFonts w:cstheme="minorHAnsi"/>
        </w:rPr>
        <w:t xml:space="preserve"> Daniel, A. (2009) African American women on the possibilities of a relationship with an ex</w:t>
      </w:r>
      <w:r>
        <w:rPr>
          <w:rFonts w:cstheme="minorHAnsi"/>
        </w:rPr>
        <w:t>-</w:t>
      </w:r>
      <w:r w:rsidRPr="003D65A5">
        <w:rPr>
          <w:rFonts w:cstheme="minorHAnsi"/>
        </w:rPr>
        <w:t xml:space="preserve">offender. </w:t>
      </w:r>
      <w:r w:rsidRPr="00062356">
        <w:rPr>
          <w:rFonts w:cstheme="minorHAnsi"/>
          <w:i/>
          <w:iCs/>
        </w:rPr>
        <w:t>Journal of Criminal Justice</w:t>
      </w:r>
      <w:r w:rsidRPr="003D65A5">
        <w:rPr>
          <w:rFonts w:cstheme="minorHAnsi"/>
        </w:rPr>
        <w:t>, 37, 328-332. doi:10.1016/j.jcrimjus.2009.06.009</w:t>
      </w:r>
    </w:p>
    <w:p w14:paraId="76D657FE" w14:textId="77777777" w:rsidR="00A613AE" w:rsidRPr="003D65A5" w:rsidRDefault="00A613AE" w:rsidP="00A613AE">
      <w:pPr>
        <w:jc w:val="both"/>
        <w:rPr>
          <w:rFonts w:cstheme="minorHAnsi"/>
        </w:rPr>
      </w:pPr>
    </w:p>
    <w:p w14:paraId="17FA9A8B" w14:textId="77777777" w:rsidR="00A613AE" w:rsidRPr="003D65A5" w:rsidRDefault="00A613AE" w:rsidP="00A613AE">
      <w:pPr>
        <w:jc w:val="both"/>
        <w:rPr>
          <w:rFonts w:cstheme="minorHAnsi"/>
          <w:color w:val="000000"/>
          <w:shd w:val="clear" w:color="auto" w:fill="FFFFFF"/>
        </w:rPr>
      </w:pPr>
      <w:r w:rsidRPr="003D65A5">
        <w:rPr>
          <w:rFonts w:cstheme="minorHAnsi"/>
          <w:color w:val="000000"/>
          <w:shd w:val="clear" w:color="auto" w:fill="FFFFFF"/>
        </w:rPr>
        <w:t>Gill, M.</w:t>
      </w:r>
      <w:r>
        <w:rPr>
          <w:rFonts w:cstheme="minorHAnsi"/>
          <w:color w:val="000000"/>
          <w:shd w:val="clear" w:color="auto" w:fill="FFFFFF"/>
        </w:rPr>
        <w:t xml:space="preserve"> (</w:t>
      </w:r>
      <w:r w:rsidRPr="003D65A5">
        <w:rPr>
          <w:rFonts w:cstheme="minorHAnsi"/>
          <w:color w:val="000000"/>
          <w:shd w:val="clear" w:color="auto" w:fill="FFFFFF"/>
        </w:rPr>
        <w:t>1997</w:t>
      </w:r>
      <w:r>
        <w:rPr>
          <w:rFonts w:cstheme="minorHAnsi"/>
          <w:color w:val="000000"/>
          <w:shd w:val="clear" w:color="auto" w:fill="FFFFFF"/>
        </w:rPr>
        <w:t>)</w:t>
      </w:r>
      <w:r w:rsidRPr="003D65A5">
        <w:rPr>
          <w:rFonts w:cstheme="minorHAnsi"/>
          <w:color w:val="000000"/>
          <w:shd w:val="clear" w:color="auto" w:fill="FFFFFF"/>
        </w:rPr>
        <w:t xml:space="preserve"> Employing Ex‐Offenders: A Risk or an Opportunity? </w:t>
      </w:r>
      <w:r w:rsidRPr="003D65A5">
        <w:rPr>
          <w:rFonts w:cstheme="minorHAnsi"/>
          <w:i/>
          <w:iCs/>
          <w:color w:val="000000"/>
          <w:shd w:val="clear" w:color="auto" w:fill="FFFFFF"/>
        </w:rPr>
        <w:t>The Howard Journal of Criminal Justice</w:t>
      </w:r>
      <w:r w:rsidRPr="003D65A5">
        <w:rPr>
          <w:rFonts w:cstheme="minorHAnsi"/>
          <w:color w:val="000000"/>
          <w:shd w:val="clear" w:color="auto" w:fill="FFFFFF"/>
        </w:rPr>
        <w:t>, 36(4), pp.337-351.</w:t>
      </w:r>
    </w:p>
    <w:p w14:paraId="0407964C" w14:textId="77777777" w:rsidR="00A613AE" w:rsidRPr="003D65A5" w:rsidRDefault="00A613AE" w:rsidP="00A613AE">
      <w:pPr>
        <w:jc w:val="both"/>
        <w:rPr>
          <w:rFonts w:cstheme="minorHAnsi"/>
          <w:color w:val="000000"/>
          <w:shd w:val="clear" w:color="auto" w:fill="FFFFFF"/>
        </w:rPr>
      </w:pPr>
    </w:p>
    <w:p w14:paraId="321DA63F" w14:textId="77777777" w:rsidR="00A613AE" w:rsidRPr="003D65A5" w:rsidRDefault="00A613AE" w:rsidP="00A613AE">
      <w:pPr>
        <w:jc w:val="both"/>
        <w:rPr>
          <w:rFonts w:cstheme="minorHAnsi"/>
        </w:rPr>
      </w:pPr>
      <w:r w:rsidRPr="003D65A5">
        <w:rPr>
          <w:rFonts w:cstheme="minorHAnsi"/>
          <w:color w:val="000000"/>
          <w:shd w:val="clear" w:color="auto" w:fill="FFFFFF"/>
        </w:rPr>
        <w:t xml:space="preserve">Gillham, B. </w:t>
      </w:r>
      <w:r>
        <w:rPr>
          <w:rFonts w:cstheme="minorHAnsi"/>
          <w:color w:val="000000"/>
          <w:shd w:val="clear" w:color="auto" w:fill="FFFFFF"/>
        </w:rPr>
        <w:t>(</w:t>
      </w:r>
      <w:r w:rsidRPr="003D65A5">
        <w:rPr>
          <w:rFonts w:cstheme="minorHAnsi"/>
          <w:color w:val="000000"/>
          <w:shd w:val="clear" w:color="auto" w:fill="FFFFFF"/>
        </w:rPr>
        <w:t>2007</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Developing a questionnaire</w:t>
      </w:r>
      <w:r w:rsidRPr="003D65A5">
        <w:rPr>
          <w:rFonts w:cstheme="minorHAnsi"/>
          <w:color w:val="000000"/>
          <w:shd w:val="clear" w:color="auto" w:fill="FFFFFF"/>
        </w:rPr>
        <w:t>. 2nd ed. New York: Continuum.</w:t>
      </w:r>
    </w:p>
    <w:p w14:paraId="367F810D" w14:textId="77777777" w:rsidR="00A613AE" w:rsidRPr="003D65A5" w:rsidRDefault="00A613AE" w:rsidP="00A613AE">
      <w:pPr>
        <w:jc w:val="both"/>
        <w:rPr>
          <w:rFonts w:cstheme="minorHAnsi"/>
        </w:rPr>
      </w:pPr>
    </w:p>
    <w:p w14:paraId="5486921C" w14:textId="77777777" w:rsidR="00A613AE" w:rsidRPr="003D65A5" w:rsidRDefault="00A613AE" w:rsidP="00A613AE">
      <w:pPr>
        <w:jc w:val="both"/>
        <w:rPr>
          <w:rFonts w:cstheme="minorHAnsi"/>
          <w:color w:val="000000"/>
          <w:shd w:val="clear" w:color="auto" w:fill="FFFFFF"/>
        </w:rPr>
      </w:pPr>
      <w:r w:rsidRPr="003D65A5">
        <w:rPr>
          <w:rFonts w:cstheme="minorHAnsi"/>
          <w:color w:val="000000"/>
          <w:shd w:val="clear" w:color="auto" w:fill="FFFFFF"/>
        </w:rPr>
        <w:t xml:space="preserve">Glasser, W. </w:t>
      </w:r>
      <w:r>
        <w:rPr>
          <w:rFonts w:cstheme="minorHAnsi"/>
          <w:color w:val="000000"/>
          <w:shd w:val="clear" w:color="auto" w:fill="FFFFFF"/>
        </w:rPr>
        <w:t>(</w:t>
      </w:r>
      <w:r w:rsidRPr="003D65A5">
        <w:rPr>
          <w:rFonts w:cstheme="minorHAnsi"/>
          <w:color w:val="000000"/>
          <w:shd w:val="clear" w:color="auto" w:fill="FFFFFF"/>
        </w:rPr>
        <w:t>1999</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Choice theory</w:t>
      </w:r>
      <w:r w:rsidRPr="003D65A5">
        <w:rPr>
          <w:rFonts w:cstheme="minorHAnsi"/>
          <w:color w:val="000000"/>
          <w:shd w:val="clear" w:color="auto" w:fill="FFFFFF"/>
        </w:rPr>
        <w:t>. 1st ed. New York, N.Y.: Harper</w:t>
      </w:r>
      <w:r>
        <w:rPr>
          <w:rFonts w:cstheme="minorHAnsi"/>
          <w:color w:val="000000"/>
          <w:shd w:val="clear" w:color="auto" w:fill="FFFFFF"/>
        </w:rPr>
        <w:t xml:space="preserve"> </w:t>
      </w:r>
      <w:r w:rsidRPr="003D65A5">
        <w:rPr>
          <w:rFonts w:cstheme="minorHAnsi"/>
          <w:color w:val="000000"/>
          <w:shd w:val="clear" w:color="auto" w:fill="FFFFFF"/>
        </w:rPr>
        <w:t>Perennial, pp.283-309.</w:t>
      </w:r>
    </w:p>
    <w:p w14:paraId="49A01377" w14:textId="77777777" w:rsidR="00A613AE" w:rsidRPr="003D65A5" w:rsidRDefault="00A613AE" w:rsidP="00A613AE">
      <w:pPr>
        <w:jc w:val="both"/>
        <w:rPr>
          <w:rFonts w:cstheme="minorHAnsi"/>
          <w:color w:val="000000"/>
          <w:shd w:val="clear" w:color="auto" w:fill="FFFFFF"/>
        </w:rPr>
      </w:pPr>
    </w:p>
    <w:p w14:paraId="1D178729" w14:textId="77777777" w:rsidR="00A613AE" w:rsidRPr="003D65A5" w:rsidRDefault="00A613AE" w:rsidP="00A613AE">
      <w:pPr>
        <w:jc w:val="both"/>
        <w:rPr>
          <w:rFonts w:cstheme="minorHAnsi"/>
        </w:rPr>
      </w:pPr>
      <w:r w:rsidRPr="003D65A5">
        <w:rPr>
          <w:rFonts w:cstheme="minorHAnsi"/>
        </w:rPr>
        <w:t>Goffman, E. (1963) Stigma: Notes on the management of spoiled identity. Englewood Cliffs, NJ: Prentice Hall.</w:t>
      </w:r>
    </w:p>
    <w:p w14:paraId="2AA8FBF3" w14:textId="77777777" w:rsidR="00A613AE" w:rsidRPr="003D65A5" w:rsidRDefault="00A613AE" w:rsidP="00A613AE">
      <w:pPr>
        <w:jc w:val="both"/>
        <w:rPr>
          <w:rFonts w:cstheme="minorHAnsi"/>
        </w:rPr>
      </w:pPr>
    </w:p>
    <w:p w14:paraId="2FD65AC4"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themeColor="text1"/>
          <w:shd w:val="clear" w:color="auto" w:fill="FFFFFF"/>
        </w:rPr>
        <w:t xml:space="preserve">GOV.UK. </w:t>
      </w:r>
      <w:r>
        <w:rPr>
          <w:rFonts w:cstheme="minorHAnsi"/>
          <w:color w:val="000000" w:themeColor="text1"/>
          <w:shd w:val="clear" w:color="auto" w:fill="FFFFFF"/>
        </w:rPr>
        <w:t>(</w:t>
      </w:r>
      <w:r w:rsidRPr="003D65A5">
        <w:rPr>
          <w:rFonts w:cstheme="minorHAnsi"/>
          <w:color w:val="000000" w:themeColor="text1"/>
          <w:shd w:val="clear" w:color="auto" w:fill="FFFFFF"/>
        </w:rPr>
        <w:t>2019</w:t>
      </w:r>
      <w:r>
        <w:rPr>
          <w:rFonts w:cstheme="minorHAnsi"/>
          <w:color w:val="000000" w:themeColor="text1"/>
          <w:shd w:val="clear" w:color="auto" w:fill="FFFFFF"/>
        </w:rPr>
        <w:t>)</w:t>
      </w:r>
      <w:r w:rsidRPr="003D65A5">
        <w:rPr>
          <w:rFonts w:cstheme="minorHAnsi"/>
          <w:color w:val="000000" w:themeColor="text1"/>
          <w:shd w:val="clear" w:color="auto" w:fill="FFFFFF"/>
        </w:rPr>
        <w:t xml:space="preserve"> £100 Million Crackdown on Crime in Prison. [online] Available at: &lt;https://www.gov.uk/government/news/100-million-crackdown-on-crime-in-prison&gt; </w:t>
      </w:r>
    </w:p>
    <w:p w14:paraId="4D64E19A" w14:textId="77777777" w:rsidR="00A613AE" w:rsidRPr="003D65A5" w:rsidRDefault="00A613AE" w:rsidP="00A613AE">
      <w:pPr>
        <w:jc w:val="both"/>
        <w:rPr>
          <w:rFonts w:cstheme="minorHAnsi"/>
        </w:rPr>
      </w:pPr>
    </w:p>
    <w:p w14:paraId="322FA6F7"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themeColor="text1"/>
          <w:shd w:val="clear" w:color="auto" w:fill="FFFFFF"/>
        </w:rPr>
        <w:t xml:space="preserve">GOV.UK. </w:t>
      </w:r>
      <w:r>
        <w:rPr>
          <w:rFonts w:cstheme="minorHAnsi"/>
          <w:color w:val="000000" w:themeColor="text1"/>
          <w:shd w:val="clear" w:color="auto" w:fill="FFFFFF"/>
        </w:rPr>
        <w:t>(</w:t>
      </w:r>
      <w:r w:rsidRPr="003D65A5">
        <w:rPr>
          <w:rFonts w:cstheme="minorHAnsi"/>
          <w:color w:val="000000" w:themeColor="text1"/>
          <w:shd w:val="clear" w:color="auto" w:fill="FFFFFF"/>
        </w:rPr>
        <w:t>2020</w:t>
      </w:r>
      <w:r>
        <w:rPr>
          <w:rFonts w:cstheme="minorHAnsi"/>
          <w:color w:val="000000" w:themeColor="text1"/>
          <w:shd w:val="clear" w:color="auto" w:fill="FFFFFF"/>
        </w:rPr>
        <w:t>)</w:t>
      </w:r>
      <w:r w:rsidRPr="003D65A5">
        <w:rPr>
          <w:rFonts w:cstheme="minorHAnsi"/>
          <w:color w:val="000000" w:themeColor="text1"/>
          <w:shd w:val="clear" w:color="auto" w:fill="FFFFFF"/>
        </w:rPr>
        <w:t xml:space="preserve"> Swansea Prison. [online] Available at: &lt;https://www.gov.uk/guidance/swansea-prison&gt; </w:t>
      </w:r>
    </w:p>
    <w:p w14:paraId="69251949" w14:textId="77777777" w:rsidR="00A613AE" w:rsidRPr="003D65A5" w:rsidRDefault="00A613AE" w:rsidP="00A613AE">
      <w:pPr>
        <w:tabs>
          <w:tab w:val="left" w:pos="1800"/>
        </w:tabs>
        <w:jc w:val="both"/>
        <w:rPr>
          <w:rFonts w:cstheme="minorHAnsi"/>
          <w:color w:val="000000" w:themeColor="text1"/>
          <w:shd w:val="clear" w:color="auto" w:fill="FFFFFF"/>
        </w:rPr>
      </w:pPr>
    </w:p>
    <w:p w14:paraId="4F47F144" w14:textId="77777777" w:rsidR="00A613AE" w:rsidRPr="003D65A5" w:rsidRDefault="00A613AE" w:rsidP="00A613AE">
      <w:pPr>
        <w:jc w:val="both"/>
        <w:rPr>
          <w:rFonts w:cstheme="minorHAnsi"/>
        </w:rPr>
      </w:pPr>
      <w:r w:rsidRPr="003D65A5">
        <w:rPr>
          <w:rFonts w:cstheme="minorHAnsi"/>
        </w:rPr>
        <w:t>Hardcastle, L., Bartholomew, T.</w:t>
      </w:r>
      <w:r>
        <w:rPr>
          <w:rFonts w:cstheme="minorHAnsi"/>
        </w:rPr>
        <w:t xml:space="preserve"> and</w:t>
      </w:r>
      <w:r w:rsidRPr="003D65A5">
        <w:rPr>
          <w:rFonts w:cstheme="minorHAnsi"/>
        </w:rPr>
        <w:t xml:space="preserve"> </w:t>
      </w:r>
      <w:proofErr w:type="spellStart"/>
      <w:r w:rsidRPr="003D65A5">
        <w:rPr>
          <w:rFonts w:cstheme="minorHAnsi"/>
        </w:rPr>
        <w:t>Graffam</w:t>
      </w:r>
      <w:proofErr w:type="spellEnd"/>
      <w:r w:rsidRPr="003D65A5">
        <w:rPr>
          <w:rFonts w:cstheme="minorHAnsi"/>
        </w:rPr>
        <w:t xml:space="preserve">, J. (2011) Legislative and community support for offender reintegration in Victoria. </w:t>
      </w:r>
      <w:r w:rsidRPr="00062356">
        <w:rPr>
          <w:rFonts w:cstheme="minorHAnsi"/>
          <w:i/>
          <w:iCs/>
        </w:rPr>
        <w:t>Deakin Law Review</w:t>
      </w:r>
      <w:r w:rsidRPr="003D65A5">
        <w:rPr>
          <w:rFonts w:cstheme="minorHAnsi"/>
        </w:rPr>
        <w:t>, 16, 111-132</w:t>
      </w:r>
    </w:p>
    <w:p w14:paraId="15FF9F30" w14:textId="77777777" w:rsidR="00A613AE" w:rsidRPr="003D65A5" w:rsidRDefault="00A613AE" w:rsidP="00A613AE">
      <w:pPr>
        <w:tabs>
          <w:tab w:val="left" w:pos="1800"/>
        </w:tabs>
        <w:jc w:val="both"/>
        <w:rPr>
          <w:rFonts w:cstheme="minorHAnsi"/>
          <w:color w:val="000000" w:themeColor="text1"/>
          <w:shd w:val="clear" w:color="auto" w:fill="FFFFFF"/>
        </w:rPr>
      </w:pPr>
    </w:p>
    <w:p w14:paraId="0A8AB3FB"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shd w:val="clear" w:color="auto" w:fill="FFFFFF"/>
        </w:rPr>
        <w:t xml:space="preserve">Halperin, R. </w:t>
      </w:r>
      <w:r>
        <w:rPr>
          <w:rFonts w:cstheme="minorHAnsi"/>
          <w:color w:val="000000"/>
          <w:shd w:val="clear" w:color="auto" w:fill="FFFFFF"/>
        </w:rPr>
        <w:t>(</w:t>
      </w:r>
      <w:r w:rsidRPr="003D65A5">
        <w:rPr>
          <w:rFonts w:cstheme="minorHAnsi"/>
          <w:color w:val="000000"/>
          <w:shd w:val="clear" w:color="auto" w:fill="FFFFFF"/>
        </w:rPr>
        <w:t>2012</w:t>
      </w:r>
      <w:r>
        <w:rPr>
          <w:rFonts w:cstheme="minorHAnsi"/>
          <w:color w:val="000000"/>
          <w:shd w:val="clear" w:color="auto" w:fill="FFFFFF"/>
        </w:rPr>
        <w:t>)</w:t>
      </w:r>
      <w:r w:rsidRPr="003D65A5">
        <w:rPr>
          <w:rFonts w:cstheme="minorHAnsi"/>
          <w:color w:val="000000"/>
          <w:shd w:val="clear" w:color="auto" w:fill="FFFFFF"/>
        </w:rPr>
        <w:t xml:space="preserve"> Rehabilitation Through the Arts. </w:t>
      </w:r>
      <w:r w:rsidRPr="003D65A5">
        <w:rPr>
          <w:rFonts w:cstheme="minorHAnsi"/>
          <w:i/>
          <w:iCs/>
          <w:color w:val="000000"/>
          <w:shd w:val="clear" w:color="auto" w:fill="FFFFFF"/>
        </w:rPr>
        <w:t>Journal of Correctional Education</w:t>
      </w:r>
      <w:r w:rsidRPr="003D65A5">
        <w:rPr>
          <w:rFonts w:cstheme="minorHAnsi"/>
          <w:color w:val="000000"/>
          <w:shd w:val="clear" w:color="auto" w:fill="FFFFFF"/>
        </w:rPr>
        <w:t>, 63(1), pp.6-23.</w:t>
      </w:r>
    </w:p>
    <w:p w14:paraId="062758DD" w14:textId="77777777" w:rsidR="00A613AE" w:rsidRDefault="00A613AE" w:rsidP="00A613AE">
      <w:pPr>
        <w:jc w:val="both"/>
        <w:rPr>
          <w:rFonts w:cstheme="minorHAnsi"/>
        </w:rPr>
      </w:pPr>
    </w:p>
    <w:p w14:paraId="2E88BE00" w14:textId="77777777" w:rsidR="00A613AE" w:rsidRPr="003D65A5" w:rsidRDefault="00A613AE" w:rsidP="00A613AE">
      <w:pPr>
        <w:jc w:val="both"/>
        <w:rPr>
          <w:rFonts w:cstheme="minorHAnsi"/>
        </w:rPr>
      </w:pPr>
      <w:proofErr w:type="spellStart"/>
      <w:r w:rsidRPr="003D65A5">
        <w:rPr>
          <w:rFonts w:cstheme="minorHAnsi"/>
        </w:rPr>
        <w:t>Haslewood-Po´csik</w:t>
      </w:r>
      <w:proofErr w:type="spellEnd"/>
      <w:r w:rsidRPr="003D65A5">
        <w:rPr>
          <w:rFonts w:cstheme="minorHAnsi"/>
        </w:rPr>
        <w:t>, I., Brown, S. and Spencer, J. (2008) A not so well-lit path:</w:t>
      </w:r>
      <w:r>
        <w:rPr>
          <w:rFonts w:cstheme="minorHAnsi"/>
        </w:rPr>
        <w:t xml:space="preserve"> </w:t>
      </w:r>
      <w:r w:rsidRPr="003D65A5">
        <w:rPr>
          <w:rFonts w:cstheme="minorHAnsi"/>
        </w:rPr>
        <w:t xml:space="preserve">employers’ perspectives on employing ex-offenders, </w:t>
      </w:r>
      <w:r w:rsidRPr="00062356">
        <w:rPr>
          <w:rFonts w:cstheme="minorHAnsi"/>
          <w:i/>
          <w:iCs/>
        </w:rPr>
        <w:t>Howard Journal</w:t>
      </w:r>
      <w:r w:rsidRPr="003D65A5">
        <w:rPr>
          <w:rFonts w:cstheme="minorHAnsi"/>
        </w:rPr>
        <w:t>, 47, 18–30</w:t>
      </w:r>
    </w:p>
    <w:p w14:paraId="4EEDC3D1" w14:textId="77777777" w:rsidR="00A613AE" w:rsidRPr="003D65A5" w:rsidRDefault="00A613AE" w:rsidP="00A613AE">
      <w:pPr>
        <w:jc w:val="both"/>
        <w:rPr>
          <w:rFonts w:cstheme="minorHAnsi"/>
        </w:rPr>
      </w:pPr>
    </w:p>
    <w:p w14:paraId="127DFD26" w14:textId="77777777" w:rsidR="00A613AE" w:rsidRPr="003D65A5" w:rsidRDefault="00A613AE" w:rsidP="00A613AE">
      <w:pPr>
        <w:jc w:val="both"/>
        <w:rPr>
          <w:rFonts w:cstheme="minorHAnsi"/>
        </w:rPr>
      </w:pPr>
      <w:r w:rsidRPr="003D65A5">
        <w:rPr>
          <w:rFonts w:cstheme="minorHAnsi"/>
        </w:rPr>
        <w:t>Hirschfield, P. J.</w:t>
      </w:r>
      <w:r>
        <w:rPr>
          <w:rFonts w:cstheme="minorHAnsi"/>
        </w:rPr>
        <w:t xml:space="preserve"> and</w:t>
      </w:r>
      <w:r w:rsidRPr="003D65A5">
        <w:rPr>
          <w:rFonts w:cstheme="minorHAnsi"/>
        </w:rPr>
        <w:t xml:space="preserve"> Piquero, A. R. (2010) Normalization and legitimation: </w:t>
      </w:r>
      <w:proofErr w:type="spellStart"/>
      <w:r w:rsidRPr="003D65A5">
        <w:rPr>
          <w:rFonts w:cstheme="minorHAnsi"/>
        </w:rPr>
        <w:t>Modeling</w:t>
      </w:r>
      <w:proofErr w:type="spellEnd"/>
      <w:r w:rsidRPr="003D65A5">
        <w:rPr>
          <w:rFonts w:cstheme="minorHAnsi"/>
        </w:rPr>
        <w:t xml:space="preserve"> stigmatizing attitudes toward </w:t>
      </w:r>
      <w:proofErr w:type="spellStart"/>
      <w:r w:rsidRPr="003D65A5">
        <w:rPr>
          <w:rFonts w:cstheme="minorHAnsi"/>
        </w:rPr>
        <w:t>exoffenders</w:t>
      </w:r>
      <w:proofErr w:type="spellEnd"/>
      <w:r w:rsidRPr="003D65A5">
        <w:rPr>
          <w:rFonts w:cstheme="minorHAnsi"/>
        </w:rPr>
        <w:t xml:space="preserve">. </w:t>
      </w:r>
      <w:r w:rsidRPr="00062356">
        <w:rPr>
          <w:rFonts w:cstheme="minorHAnsi"/>
          <w:i/>
          <w:iCs/>
        </w:rPr>
        <w:t>Criminology</w:t>
      </w:r>
      <w:r w:rsidRPr="003D65A5">
        <w:rPr>
          <w:rFonts w:cstheme="minorHAnsi"/>
        </w:rPr>
        <w:t>, 48, 27-55. doi:10.1111/j.1745-9125.2010.00179.x</w:t>
      </w:r>
    </w:p>
    <w:p w14:paraId="06655494" w14:textId="77777777" w:rsidR="00A613AE" w:rsidRPr="003D65A5" w:rsidRDefault="00A613AE" w:rsidP="00A613AE">
      <w:pPr>
        <w:tabs>
          <w:tab w:val="left" w:pos="1800"/>
        </w:tabs>
        <w:jc w:val="both"/>
        <w:rPr>
          <w:rFonts w:cstheme="minorHAnsi"/>
          <w:color w:val="000000" w:themeColor="text1"/>
          <w:shd w:val="clear" w:color="auto" w:fill="FFFFFF"/>
        </w:rPr>
      </w:pPr>
    </w:p>
    <w:p w14:paraId="786A66F6" w14:textId="77777777" w:rsidR="00A613AE" w:rsidRPr="003D65A5" w:rsidRDefault="00A613AE" w:rsidP="00A613AE">
      <w:pPr>
        <w:tabs>
          <w:tab w:val="left" w:pos="1800"/>
        </w:tabs>
        <w:jc w:val="both"/>
        <w:rPr>
          <w:rFonts w:cstheme="minorHAnsi"/>
        </w:rPr>
      </w:pPr>
      <w:r w:rsidRPr="003D65A5">
        <w:rPr>
          <w:rFonts w:cstheme="minorHAnsi"/>
        </w:rPr>
        <w:t>HM Government</w:t>
      </w:r>
      <w:r>
        <w:rPr>
          <w:rFonts w:cstheme="minorHAnsi"/>
        </w:rPr>
        <w:t>.</w:t>
      </w:r>
      <w:r w:rsidRPr="003D65A5">
        <w:rPr>
          <w:rFonts w:cstheme="minorHAnsi"/>
        </w:rPr>
        <w:t xml:space="preserve"> (2005) Reducing Re-offending through Skills and Employment. </w:t>
      </w:r>
      <w:proofErr w:type="spellStart"/>
      <w:r w:rsidRPr="003D65A5">
        <w:rPr>
          <w:rFonts w:cstheme="minorHAnsi"/>
        </w:rPr>
        <w:t>Availableat</w:t>
      </w:r>
      <w:proofErr w:type="spellEnd"/>
      <w:r w:rsidRPr="003D65A5">
        <w:rPr>
          <w:rFonts w:cstheme="minorHAnsi"/>
        </w:rPr>
        <w:t xml:space="preserve">: http://www.dfes.gov.uk/offenderlearning/uploads/documents/green_paper_reducing_re-offending_through_skills_%20and_employment_ﬁnal_version.pdf </w:t>
      </w:r>
    </w:p>
    <w:p w14:paraId="24FCEA39" w14:textId="77777777" w:rsidR="00A613AE" w:rsidRPr="003D65A5" w:rsidRDefault="00A613AE" w:rsidP="00A613AE">
      <w:pPr>
        <w:tabs>
          <w:tab w:val="left" w:pos="1800"/>
        </w:tabs>
        <w:jc w:val="both"/>
        <w:rPr>
          <w:rFonts w:cstheme="minorHAnsi"/>
        </w:rPr>
      </w:pPr>
    </w:p>
    <w:p w14:paraId="15B2541E" w14:textId="77777777" w:rsidR="00A613AE" w:rsidRPr="00062356" w:rsidRDefault="00A613AE" w:rsidP="00A613AE">
      <w:pPr>
        <w:tabs>
          <w:tab w:val="left" w:pos="1800"/>
        </w:tabs>
        <w:jc w:val="both"/>
        <w:rPr>
          <w:rFonts w:cstheme="minorHAnsi"/>
          <w:color w:val="000000" w:themeColor="text1"/>
        </w:rPr>
      </w:pPr>
      <w:r w:rsidRPr="00062356">
        <w:rPr>
          <w:rFonts w:cstheme="minorHAnsi"/>
          <w:color w:val="000000" w:themeColor="text1"/>
          <w:spacing w:val="4"/>
          <w:shd w:val="clear" w:color="auto" w:fill="FBFDFA"/>
        </w:rPr>
        <w:lastRenderedPageBreak/>
        <w:t>Holden, M. T.</w:t>
      </w:r>
      <w:r>
        <w:rPr>
          <w:rFonts w:cstheme="minorHAnsi"/>
          <w:color w:val="000000" w:themeColor="text1"/>
          <w:spacing w:val="4"/>
          <w:shd w:val="clear" w:color="auto" w:fill="FBFDFA"/>
        </w:rPr>
        <w:t xml:space="preserve"> and</w:t>
      </w:r>
      <w:r w:rsidRPr="00062356">
        <w:rPr>
          <w:rFonts w:cstheme="minorHAnsi"/>
          <w:color w:val="000000" w:themeColor="text1"/>
          <w:spacing w:val="4"/>
          <w:shd w:val="clear" w:color="auto" w:fill="FBFDFA"/>
        </w:rPr>
        <w:t xml:space="preserve"> Lynch, P. (2004). Choosing the Appropriate Methodology: Understanding Research Philosophy. </w:t>
      </w:r>
      <w:r w:rsidRPr="00062356">
        <w:rPr>
          <w:rStyle w:val="Emphasis"/>
          <w:rFonts w:cstheme="minorHAnsi"/>
          <w:color w:val="000000" w:themeColor="text1"/>
          <w:spacing w:val="4"/>
          <w:shd w:val="clear" w:color="auto" w:fill="FBFDFA"/>
        </w:rPr>
        <w:t>The Marketing Review</w:t>
      </w:r>
      <w:r w:rsidRPr="00062356">
        <w:rPr>
          <w:rFonts w:cstheme="minorHAnsi"/>
          <w:color w:val="000000" w:themeColor="text1"/>
          <w:spacing w:val="4"/>
          <w:shd w:val="clear" w:color="auto" w:fill="FBFDFA"/>
        </w:rPr>
        <w:t>, </w:t>
      </w:r>
      <w:r w:rsidRPr="00062356">
        <w:rPr>
          <w:rStyle w:val="Emphasis"/>
          <w:rFonts w:cstheme="minorHAnsi"/>
          <w:color w:val="000000" w:themeColor="text1"/>
          <w:spacing w:val="4"/>
          <w:shd w:val="clear" w:color="auto" w:fill="FBFDFA"/>
        </w:rPr>
        <w:t>4</w:t>
      </w:r>
      <w:r w:rsidRPr="00062356">
        <w:rPr>
          <w:rFonts w:cstheme="minorHAnsi"/>
          <w:color w:val="000000" w:themeColor="text1"/>
          <w:spacing w:val="4"/>
          <w:shd w:val="clear" w:color="auto" w:fill="FBFDFA"/>
        </w:rPr>
        <w:t>(4), 347–409</w:t>
      </w:r>
    </w:p>
    <w:p w14:paraId="7551BA58" w14:textId="77777777" w:rsidR="00A613AE" w:rsidRPr="003D65A5" w:rsidRDefault="00A613AE" w:rsidP="00A613AE">
      <w:pPr>
        <w:tabs>
          <w:tab w:val="left" w:pos="1800"/>
        </w:tabs>
        <w:jc w:val="both"/>
        <w:rPr>
          <w:rFonts w:cstheme="minorHAnsi"/>
        </w:rPr>
      </w:pPr>
    </w:p>
    <w:p w14:paraId="5B66ABB1" w14:textId="77777777" w:rsidR="00A613AE" w:rsidRPr="003D65A5" w:rsidRDefault="00A613AE" w:rsidP="00A613AE">
      <w:pPr>
        <w:tabs>
          <w:tab w:val="left" w:pos="1800"/>
        </w:tabs>
        <w:jc w:val="both"/>
        <w:rPr>
          <w:rFonts w:cstheme="minorHAnsi"/>
        </w:rPr>
      </w:pPr>
      <w:r w:rsidRPr="003D65A5">
        <w:rPr>
          <w:rFonts w:cstheme="minorHAnsi"/>
        </w:rPr>
        <w:t xml:space="preserve">Hunter, G </w:t>
      </w:r>
      <w:r>
        <w:rPr>
          <w:rFonts w:cstheme="minorHAnsi"/>
        </w:rPr>
        <w:t>and</w:t>
      </w:r>
      <w:r w:rsidRPr="003D65A5">
        <w:rPr>
          <w:rFonts w:cstheme="minorHAnsi"/>
        </w:rPr>
        <w:t xml:space="preserve"> Boyce, I. (2009). Preparing for Employment: Prisoners' Experience of Participating in a Prison Training Programme. </w:t>
      </w:r>
      <w:r w:rsidRPr="00062356">
        <w:rPr>
          <w:rFonts w:cstheme="minorHAnsi"/>
          <w:i/>
          <w:iCs/>
        </w:rPr>
        <w:t>The Howard Journal of Criminal Justice</w:t>
      </w:r>
      <w:r w:rsidRPr="003D65A5">
        <w:rPr>
          <w:rFonts w:cstheme="minorHAnsi"/>
        </w:rPr>
        <w:t>. 48. Pp. 117 - 131. 10.1111/j.1468-2311.2008.00551.x.</w:t>
      </w:r>
    </w:p>
    <w:p w14:paraId="0CD58A88" w14:textId="77777777" w:rsidR="00A613AE" w:rsidRPr="003D65A5" w:rsidRDefault="00A613AE" w:rsidP="00A613AE">
      <w:pPr>
        <w:tabs>
          <w:tab w:val="left" w:pos="1800"/>
        </w:tabs>
        <w:jc w:val="both"/>
        <w:rPr>
          <w:rFonts w:cstheme="minorHAnsi"/>
        </w:rPr>
      </w:pPr>
    </w:p>
    <w:p w14:paraId="77304617" w14:textId="77777777" w:rsidR="00A613AE" w:rsidRPr="003D65A5" w:rsidRDefault="00A613AE" w:rsidP="00A613AE">
      <w:pPr>
        <w:tabs>
          <w:tab w:val="left" w:pos="1800"/>
        </w:tabs>
        <w:jc w:val="both"/>
        <w:rPr>
          <w:rFonts w:cstheme="minorHAnsi"/>
        </w:rPr>
      </w:pPr>
      <w:r w:rsidRPr="003D65A5">
        <w:rPr>
          <w:rFonts w:cstheme="minorHAnsi"/>
          <w:color w:val="000000"/>
          <w:shd w:val="clear" w:color="auto" w:fill="FFFFFF"/>
        </w:rPr>
        <w:t>Hurry, J. and Rodgers, L</w:t>
      </w:r>
      <w:r>
        <w:rPr>
          <w:rFonts w:cstheme="minorHAnsi"/>
          <w:color w:val="000000"/>
          <w:shd w:val="clear" w:color="auto" w:fill="FFFFFF"/>
        </w:rPr>
        <w:t xml:space="preserve">. </w:t>
      </w:r>
      <w:r w:rsidRPr="003D65A5">
        <w:rPr>
          <w:rFonts w:cstheme="minorHAnsi"/>
          <w:color w:val="000000"/>
          <w:shd w:val="clear" w:color="auto" w:fill="FFFFFF"/>
        </w:rPr>
        <w:t xml:space="preserve"> </w:t>
      </w:r>
      <w:r>
        <w:rPr>
          <w:rFonts w:cstheme="minorHAnsi"/>
          <w:color w:val="000000"/>
          <w:shd w:val="clear" w:color="auto" w:fill="FFFFFF"/>
        </w:rPr>
        <w:t>(</w:t>
      </w:r>
      <w:r w:rsidRPr="003D65A5">
        <w:rPr>
          <w:rFonts w:cstheme="minorHAnsi"/>
          <w:color w:val="000000"/>
          <w:shd w:val="clear" w:color="auto" w:fill="FFFFFF"/>
        </w:rPr>
        <w:t>2014</w:t>
      </w:r>
      <w:r>
        <w:rPr>
          <w:rFonts w:cstheme="minorHAnsi"/>
          <w:color w:val="000000"/>
          <w:shd w:val="clear" w:color="auto" w:fill="FFFFFF"/>
        </w:rPr>
        <w:t>)</w:t>
      </w:r>
      <w:r w:rsidRPr="003D65A5">
        <w:rPr>
          <w:rFonts w:cstheme="minorHAnsi"/>
          <w:color w:val="000000"/>
          <w:shd w:val="clear" w:color="auto" w:fill="FFFFFF"/>
        </w:rPr>
        <w:t xml:space="preserve"> Education, training, and employment in prison and post-release. </w:t>
      </w:r>
      <w:r w:rsidRPr="003D65A5">
        <w:rPr>
          <w:rFonts w:cstheme="minorHAnsi"/>
          <w:i/>
          <w:iCs/>
          <w:color w:val="000000"/>
          <w:shd w:val="clear" w:color="auto" w:fill="FFFFFF"/>
        </w:rPr>
        <w:t>London Review of Education</w:t>
      </w:r>
      <w:r w:rsidRPr="003D65A5">
        <w:rPr>
          <w:rFonts w:cstheme="minorHAnsi"/>
          <w:color w:val="000000"/>
          <w:shd w:val="clear" w:color="auto" w:fill="FFFFFF"/>
        </w:rPr>
        <w:t>, [online] 12(2), pp.159-161. Available at: &lt;https://discovery.ucl.ac.uk/id/eprint/1476039/1/Hurry%20and%20Rogers%20LRE%202014.pdf&gt; [Accessed 3 May 2021].</w:t>
      </w:r>
    </w:p>
    <w:p w14:paraId="11FDD386" w14:textId="77777777" w:rsidR="00A613AE" w:rsidRPr="003D65A5" w:rsidRDefault="00A613AE" w:rsidP="00A613AE">
      <w:pPr>
        <w:tabs>
          <w:tab w:val="left" w:pos="1800"/>
        </w:tabs>
        <w:jc w:val="both"/>
        <w:rPr>
          <w:rFonts w:cstheme="minorHAnsi"/>
        </w:rPr>
      </w:pPr>
    </w:p>
    <w:p w14:paraId="51A87633" w14:textId="77777777" w:rsidR="00A613AE" w:rsidRPr="003D65A5" w:rsidRDefault="00A613AE" w:rsidP="00A613AE">
      <w:pPr>
        <w:tabs>
          <w:tab w:val="left" w:pos="1800"/>
        </w:tabs>
        <w:jc w:val="both"/>
        <w:rPr>
          <w:rFonts w:cstheme="minorHAnsi"/>
        </w:rPr>
      </w:pPr>
      <w:r w:rsidRPr="003D65A5">
        <w:rPr>
          <w:rFonts w:cstheme="minorHAnsi"/>
        </w:rPr>
        <w:t xml:space="preserve">Jacobi, T. </w:t>
      </w:r>
      <w:r>
        <w:rPr>
          <w:rFonts w:cstheme="minorHAnsi"/>
        </w:rPr>
        <w:t>and</w:t>
      </w:r>
      <w:r w:rsidRPr="003D65A5">
        <w:rPr>
          <w:rFonts w:cstheme="minorHAnsi"/>
        </w:rPr>
        <w:t xml:space="preserve"> Stanford, A. F. (Eds.). (2014) Women, writing, and prison: Activists, scholars, and writers speak out. Rowman &amp; Littlefield.</w:t>
      </w:r>
    </w:p>
    <w:p w14:paraId="46CB570C" w14:textId="77777777" w:rsidR="00A613AE" w:rsidRPr="003D65A5" w:rsidRDefault="00A613AE" w:rsidP="00A613AE">
      <w:pPr>
        <w:tabs>
          <w:tab w:val="left" w:pos="1800"/>
        </w:tabs>
        <w:jc w:val="both"/>
        <w:rPr>
          <w:rFonts w:cstheme="minorHAnsi"/>
        </w:rPr>
      </w:pPr>
    </w:p>
    <w:p w14:paraId="01D73D02" w14:textId="77777777" w:rsidR="00A613AE" w:rsidRPr="003D65A5" w:rsidRDefault="00A613AE" w:rsidP="00A613AE">
      <w:pPr>
        <w:tabs>
          <w:tab w:val="left" w:pos="1800"/>
        </w:tabs>
        <w:jc w:val="both"/>
        <w:rPr>
          <w:rFonts w:cstheme="minorHAnsi"/>
          <w:color w:val="000000"/>
          <w:shd w:val="clear" w:color="auto" w:fill="FFFFFF"/>
        </w:rPr>
      </w:pPr>
      <w:r w:rsidRPr="003D65A5">
        <w:rPr>
          <w:rFonts w:cstheme="minorHAnsi"/>
          <w:color w:val="000000"/>
          <w:shd w:val="clear" w:color="auto" w:fill="FFFFFF"/>
        </w:rPr>
        <w:t xml:space="preserve">Jones, E., Farina, A., </w:t>
      </w:r>
      <w:proofErr w:type="spellStart"/>
      <w:r w:rsidRPr="003D65A5">
        <w:rPr>
          <w:rFonts w:cstheme="minorHAnsi"/>
          <w:color w:val="000000"/>
          <w:shd w:val="clear" w:color="auto" w:fill="FFFFFF"/>
        </w:rPr>
        <w:t>Hastorf</w:t>
      </w:r>
      <w:proofErr w:type="spellEnd"/>
      <w:r w:rsidRPr="003D65A5">
        <w:rPr>
          <w:rFonts w:cstheme="minorHAnsi"/>
          <w:color w:val="000000"/>
          <w:shd w:val="clear" w:color="auto" w:fill="FFFFFF"/>
        </w:rPr>
        <w:t xml:space="preserve">, A., Markus, H., Miller, D. and Scott, R. </w:t>
      </w:r>
      <w:r>
        <w:rPr>
          <w:rFonts w:cstheme="minorHAnsi"/>
          <w:color w:val="000000"/>
          <w:shd w:val="clear" w:color="auto" w:fill="FFFFFF"/>
        </w:rPr>
        <w:t>(</w:t>
      </w:r>
      <w:r w:rsidRPr="003D65A5">
        <w:rPr>
          <w:rFonts w:cstheme="minorHAnsi"/>
          <w:color w:val="000000"/>
          <w:shd w:val="clear" w:color="auto" w:fill="FFFFFF"/>
        </w:rPr>
        <w:t>1984</w:t>
      </w:r>
      <w:r>
        <w:rPr>
          <w:rFonts w:cstheme="minorHAnsi"/>
          <w:color w:val="000000"/>
          <w:shd w:val="clear" w:color="auto" w:fill="FFFFFF"/>
        </w:rPr>
        <w:t>)</w:t>
      </w:r>
      <w:r w:rsidRPr="003D65A5">
        <w:rPr>
          <w:rFonts w:cstheme="minorHAnsi"/>
          <w:color w:val="000000"/>
          <w:shd w:val="clear" w:color="auto" w:fill="FFFFFF"/>
        </w:rPr>
        <w:t xml:space="preserve"> Social Stigma: The Psychology of Marked Relationships. </w:t>
      </w:r>
      <w:r w:rsidRPr="003D65A5">
        <w:rPr>
          <w:rFonts w:cstheme="minorHAnsi"/>
          <w:i/>
          <w:iCs/>
          <w:color w:val="000000"/>
          <w:shd w:val="clear" w:color="auto" w:fill="FFFFFF"/>
        </w:rPr>
        <w:t>Contemporary Sociology</w:t>
      </w:r>
      <w:r w:rsidRPr="003D65A5">
        <w:rPr>
          <w:rFonts w:cstheme="minorHAnsi"/>
          <w:color w:val="000000"/>
          <w:shd w:val="clear" w:color="auto" w:fill="FFFFFF"/>
        </w:rPr>
        <w:t>, 14(3), p.401.</w:t>
      </w:r>
    </w:p>
    <w:p w14:paraId="394C1A71" w14:textId="77777777" w:rsidR="00A613AE" w:rsidRPr="003D65A5" w:rsidRDefault="00A613AE" w:rsidP="00A613AE">
      <w:pPr>
        <w:tabs>
          <w:tab w:val="left" w:pos="1800"/>
        </w:tabs>
        <w:jc w:val="both"/>
        <w:rPr>
          <w:rFonts w:cstheme="minorHAnsi"/>
          <w:color w:val="000000"/>
          <w:shd w:val="clear" w:color="auto" w:fill="FFFFFF"/>
        </w:rPr>
      </w:pPr>
    </w:p>
    <w:p w14:paraId="379F3B0B" w14:textId="77777777" w:rsidR="00A613AE" w:rsidRPr="003D65A5" w:rsidRDefault="00A613AE" w:rsidP="00A613AE">
      <w:pPr>
        <w:tabs>
          <w:tab w:val="left" w:pos="1800"/>
        </w:tabs>
        <w:jc w:val="both"/>
        <w:rPr>
          <w:rFonts w:cstheme="minorHAnsi"/>
          <w:color w:val="000000"/>
          <w:shd w:val="clear" w:color="auto" w:fill="FFFFFF"/>
        </w:rPr>
      </w:pPr>
      <w:r w:rsidRPr="003D65A5">
        <w:rPr>
          <w:rFonts w:cstheme="minorHAnsi"/>
          <w:color w:val="000000"/>
          <w:shd w:val="clear" w:color="auto" w:fill="FFFFFF"/>
        </w:rPr>
        <w:t>Jones, K. and King, E</w:t>
      </w:r>
      <w:r>
        <w:rPr>
          <w:rFonts w:cstheme="minorHAnsi"/>
          <w:color w:val="000000"/>
          <w:shd w:val="clear" w:color="auto" w:fill="FFFFFF"/>
        </w:rPr>
        <w:t>. (</w:t>
      </w:r>
      <w:r w:rsidRPr="003D65A5">
        <w:rPr>
          <w:rFonts w:cstheme="minorHAnsi"/>
          <w:color w:val="000000"/>
          <w:shd w:val="clear" w:color="auto" w:fill="FFFFFF"/>
        </w:rPr>
        <w:t>2014</w:t>
      </w:r>
      <w:r>
        <w:rPr>
          <w:rFonts w:cstheme="minorHAnsi"/>
          <w:color w:val="000000"/>
          <w:shd w:val="clear" w:color="auto" w:fill="FFFFFF"/>
        </w:rPr>
        <w:t>)</w:t>
      </w:r>
      <w:r w:rsidRPr="003D65A5">
        <w:rPr>
          <w:rFonts w:cstheme="minorHAnsi"/>
          <w:color w:val="000000"/>
          <w:shd w:val="clear" w:color="auto" w:fill="FFFFFF"/>
        </w:rPr>
        <w:t xml:space="preserve"> Managing Concealable Stigmas at Work. </w:t>
      </w:r>
      <w:r w:rsidRPr="003D65A5">
        <w:rPr>
          <w:rFonts w:cstheme="minorHAnsi"/>
          <w:i/>
          <w:iCs/>
          <w:color w:val="000000"/>
          <w:shd w:val="clear" w:color="auto" w:fill="FFFFFF"/>
        </w:rPr>
        <w:t>Journal of Management</w:t>
      </w:r>
      <w:r w:rsidRPr="003D65A5">
        <w:rPr>
          <w:rFonts w:cstheme="minorHAnsi"/>
          <w:color w:val="000000"/>
          <w:shd w:val="clear" w:color="auto" w:fill="FFFFFF"/>
        </w:rPr>
        <w:t>, 40(5), pp.1466-1494.</w:t>
      </w:r>
    </w:p>
    <w:p w14:paraId="72A8E53E" w14:textId="77777777" w:rsidR="00A613AE" w:rsidRPr="003D65A5" w:rsidRDefault="00A613AE" w:rsidP="00A613AE">
      <w:pPr>
        <w:tabs>
          <w:tab w:val="left" w:pos="1800"/>
        </w:tabs>
        <w:jc w:val="both"/>
        <w:rPr>
          <w:rFonts w:cstheme="minorHAnsi"/>
          <w:color w:val="000000"/>
          <w:shd w:val="clear" w:color="auto" w:fill="FFFFFF"/>
        </w:rPr>
      </w:pPr>
    </w:p>
    <w:p w14:paraId="546F69F8" w14:textId="77777777" w:rsidR="00A613AE" w:rsidRPr="003D65A5" w:rsidRDefault="00A613AE" w:rsidP="00A613AE">
      <w:pPr>
        <w:tabs>
          <w:tab w:val="left" w:pos="1800"/>
        </w:tabs>
        <w:jc w:val="both"/>
        <w:rPr>
          <w:rFonts w:cstheme="minorHAnsi"/>
          <w:color w:val="000000"/>
          <w:shd w:val="clear" w:color="auto" w:fill="FFFFFF"/>
        </w:rPr>
      </w:pPr>
      <w:r w:rsidRPr="003D65A5">
        <w:rPr>
          <w:rFonts w:cstheme="minorHAnsi"/>
          <w:color w:val="000000"/>
          <w:shd w:val="clear" w:color="auto" w:fill="FFFFFF"/>
        </w:rPr>
        <w:t>Kirsch, G. and Sullivan, P.</w:t>
      </w:r>
      <w:r>
        <w:rPr>
          <w:rFonts w:cstheme="minorHAnsi"/>
          <w:color w:val="000000"/>
          <w:shd w:val="clear" w:color="auto" w:fill="FFFFFF"/>
        </w:rPr>
        <w:t xml:space="preserve"> (</w:t>
      </w:r>
      <w:r w:rsidRPr="003D65A5">
        <w:rPr>
          <w:rFonts w:cstheme="minorHAnsi"/>
          <w:color w:val="000000"/>
          <w:shd w:val="clear" w:color="auto" w:fill="FFFFFF"/>
        </w:rPr>
        <w:t>1992</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Methods and methodology in composition research</w:t>
      </w:r>
      <w:r w:rsidRPr="003D65A5">
        <w:rPr>
          <w:rFonts w:cstheme="minorHAnsi"/>
          <w:color w:val="000000"/>
          <w:shd w:val="clear" w:color="auto" w:fill="FFFFFF"/>
        </w:rPr>
        <w:t>. 1st ed. Carbondale, Ill.: Southern Illinois University Press.</w:t>
      </w:r>
    </w:p>
    <w:p w14:paraId="51411F0B" w14:textId="77777777" w:rsidR="00A613AE" w:rsidRPr="003D65A5" w:rsidRDefault="00A613AE" w:rsidP="00A613AE">
      <w:pPr>
        <w:tabs>
          <w:tab w:val="left" w:pos="1800"/>
        </w:tabs>
        <w:jc w:val="both"/>
        <w:rPr>
          <w:rFonts w:cstheme="minorHAnsi"/>
          <w:color w:val="000000"/>
          <w:shd w:val="clear" w:color="auto" w:fill="FFFFFF"/>
        </w:rPr>
      </w:pPr>
    </w:p>
    <w:p w14:paraId="4A50BB91" w14:textId="77777777" w:rsidR="00A613AE" w:rsidRPr="003D65A5" w:rsidRDefault="00A613AE" w:rsidP="00A613AE">
      <w:pPr>
        <w:tabs>
          <w:tab w:val="left" w:pos="1800"/>
        </w:tabs>
        <w:jc w:val="both"/>
        <w:rPr>
          <w:rFonts w:cstheme="minorHAnsi"/>
          <w:color w:val="000000"/>
          <w:shd w:val="clear" w:color="auto" w:fill="FFFFFF"/>
        </w:rPr>
      </w:pPr>
      <w:r w:rsidRPr="003D65A5">
        <w:rPr>
          <w:rFonts w:cstheme="minorHAnsi"/>
          <w:color w:val="000000"/>
          <w:shd w:val="clear" w:color="auto" w:fill="FFFFFF"/>
        </w:rPr>
        <w:t xml:space="preserve">Kroon, A., Verhoeven, P. and </w:t>
      </w:r>
      <w:proofErr w:type="spellStart"/>
      <w:r w:rsidRPr="003D65A5">
        <w:rPr>
          <w:rFonts w:cstheme="minorHAnsi"/>
          <w:color w:val="000000"/>
          <w:shd w:val="clear" w:color="auto" w:fill="FFFFFF"/>
        </w:rPr>
        <w:t>Jonkman</w:t>
      </w:r>
      <w:proofErr w:type="spellEnd"/>
      <w:r w:rsidRPr="003D65A5">
        <w:rPr>
          <w:rFonts w:cstheme="minorHAnsi"/>
          <w:color w:val="000000"/>
          <w:shd w:val="clear" w:color="auto" w:fill="FFFFFF"/>
        </w:rPr>
        <w:t xml:space="preserve">, J. </w:t>
      </w:r>
      <w:r>
        <w:rPr>
          <w:rFonts w:cstheme="minorHAnsi"/>
          <w:color w:val="000000"/>
          <w:shd w:val="clear" w:color="auto" w:fill="FFFFFF"/>
        </w:rPr>
        <w:t>(</w:t>
      </w:r>
      <w:r w:rsidRPr="003D65A5">
        <w:rPr>
          <w:rFonts w:cstheme="minorHAnsi"/>
          <w:color w:val="000000"/>
          <w:shd w:val="clear" w:color="auto" w:fill="FFFFFF"/>
        </w:rPr>
        <w:t>2018</w:t>
      </w:r>
      <w:r>
        <w:rPr>
          <w:rFonts w:cstheme="minorHAnsi"/>
          <w:color w:val="000000"/>
          <w:shd w:val="clear" w:color="auto" w:fill="FFFFFF"/>
        </w:rPr>
        <w:t>)</w:t>
      </w:r>
      <w:r w:rsidRPr="003D65A5">
        <w:rPr>
          <w:rFonts w:cstheme="minorHAnsi"/>
          <w:color w:val="000000"/>
          <w:shd w:val="clear" w:color="auto" w:fill="FFFFFF"/>
        </w:rPr>
        <w:t xml:space="preserve"> Mediatization and the Disproportionate Attention to Negative News. </w:t>
      </w:r>
      <w:r w:rsidRPr="003D65A5">
        <w:rPr>
          <w:rFonts w:cstheme="minorHAnsi"/>
          <w:i/>
          <w:iCs/>
          <w:color w:val="000000"/>
          <w:shd w:val="clear" w:color="auto" w:fill="FFFFFF"/>
        </w:rPr>
        <w:t>Journalism Studies</w:t>
      </w:r>
      <w:r w:rsidRPr="003D65A5">
        <w:rPr>
          <w:rFonts w:cstheme="minorHAnsi"/>
          <w:color w:val="000000"/>
          <w:shd w:val="clear" w:color="auto" w:fill="FFFFFF"/>
        </w:rPr>
        <w:t>, 20(6), pp.783-803.</w:t>
      </w:r>
    </w:p>
    <w:p w14:paraId="163889F6" w14:textId="77777777" w:rsidR="00A613AE" w:rsidRPr="003D65A5" w:rsidRDefault="00A613AE" w:rsidP="00A613AE">
      <w:pPr>
        <w:tabs>
          <w:tab w:val="left" w:pos="1800"/>
        </w:tabs>
        <w:jc w:val="both"/>
        <w:rPr>
          <w:rFonts w:cstheme="minorHAnsi"/>
          <w:color w:val="000000"/>
          <w:shd w:val="clear" w:color="auto" w:fill="FFFFFF"/>
        </w:rPr>
      </w:pPr>
    </w:p>
    <w:p w14:paraId="12116582" w14:textId="77777777" w:rsidR="00A613AE" w:rsidRPr="003D65A5" w:rsidRDefault="00A613AE" w:rsidP="00A613AE">
      <w:pPr>
        <w:tabs>
          <w:tab w:val="left" w:pos="1800"/>
        </w:tabs>
        <w:jc w:val="both"/>
        <w:rPr>
          <w:rFonts w:cstheme="minorHAnsi"/>
        </w:rPr>
      </w:pPr>
      <w:proofErr w:type="spellStart"/>
      <w:r w:rsidRPr="003D65A5">
        <w:rPr>
          <w:rFonts w:cstheme="minorHAnsi"/>
          <w:color w:val="000000"/>
          <w:shd w:val="clear" w:color="auto" w:fill="FFFFFF"/>
        </w:rPr>
        <w:t>Kruttschnitt</w:t>
      </w:r>
      <w:proofErr w:type="spellEnd"/>
      <w:r w:rsidRPr="003D65A5">
        <w:rPr>
          <w:rFonts w:cstheme="minorHAnsi"/>
          <w:color w:val="000000"/>
          <w:shd w:val="clear" w:color="auto" w:fill="FFFFFF"/>
        </w:rPr>
        <w:t>, C. and Savolainen, J.</w:t>
      </w:r>
      <w:r>
        <w:rPr>
          <w:rFonts w:cstheme="minorHAnsi"/>
          <w:color w:val="000000"/>
          <w:shd w:val="clear" w:color="auto" w:fill="FFFFFF"/>
        </w:rPr>
        <w:t xml:space="preserve"> (</w:t>
      </w:r>
      <w:r w:rsidRPr="003D65A5">
        <w:rPr>
          <w:rFonts w:cstheme="minorHAnsi"/>
          <w:color w:val="000000"/>
          <w:shd w:val="clear" w:color="auto" w:fill="FFFFFF"/>
        </w:rPr>
        <w:t>2009</w:t>
      </w:r>
      <w:r>
        <w:rPr>
          <w:rFonts w:cstheme="minorHAnsi"/>
          <w:color w:val="000000"/>
          <w:shd w:val="clear" w:color="auto" w:fill="FFFFFF"/>
        </w:rPr>
        <w:t>)</w:t>
      </w:r>
      <w:r w:rsidRPr="003D65A5">
        <w:rPr>
          <w:rFonts w:cstheme="minorHAnsi"/>
          <w:color w:val="000000"/>
          <w:shd w:val="clear" w:color="auto" w:fill="FFFFFF"/>
        </w:rPr>
        <w:t xml:space="preserve"> Ages of Chivalry, Places of Paternalism. </w:t>
      </w:r>
      <w:r w:rsidRPr="003D65A5">
        <w:rPr>
          <w:rFonts w:cstheme="minorHAnsi"/>
          <w:i/>
          <w:iCs/>
          <w:color w:val="000000"/>
          <w:shd w:val="clear" w:color="auto" w:fill="FFFFFF"/>
        </w:rPr>
        <w:t>European Journal of Criminology</w:t>
      </w:r>
      <w:r w:rsidRPr="003D65A5">
        <w:rPr>
          <w:rFonts w:cstheme="minorHAnsi"/>
          <w:color w:val="000000"/>
          <w:shd w:val="clear" w:color="auto" w:fill="FFFFFF"/>
        </w:rPr>
        <w:t>, 6(3), pp.225-247.</w:t>
      </w:r>
    </w:p>
    <w:p w14:paraId="406FD61D" w14:textId="77777777" w:rsidR="00A613AE" w:rsidRPr="003D65A5" w:rsidRDefault="00A613AE" w:rsidP="00A613AE">
      <w:pPr>
        <w:tabs>
          <w:tab w:val="left" w:pos="1800"/>
        </w:tabs>
        <w:jc w:val="both"/>
        <w:rPr>
          <w:rFonts w:cstheme="minorHAnsi"/>
        </w:rPr>
      </w:pPr>
    </w:p>
    <w:p w14:paraId="1D75DE9E" w14:textId="77777777" w:rsidR="00A613AE" w:rsidRPr="003D65A5" w:rsidRDefault="00A613AE" w:rsidP="00A613AE">
      <w:pPr>
        <w:tabs>
          <w:tab w:val="left" w:pos="1800"/>
        </w:tabs>
        <w:jc w:val="both"/>
        <w:rPr>
          <w:rFonts w:cstheme="minorHAnsi"/>
        </w:rPr>
      </w:pPr>
      <w:proofErr w:type="spellStart"/>
      <w:r w:rsidRPr="003D65A5">
        <w:rPr>
          <w:rFonts w:cstheme="minorHAnsi"/>
        </w:rPr>
        <w:t>LeBel</w:t>
      </w:r>
      <w:proofErr w:type="spellEnd"/>
      <w:r w:rsidRPr="003D65A5">
        <w:rPr>
          <w:rFonts w:cstheme="minorHAnsi"/>
        </w:rPr>
        <w:t xml:space="preserve">, T.P., Burnett, R., </w:t>
      </w:r>
      <w:proofErr w:type="spellStart"/>
      <w:r w:rsidRPr="003D65A5">
        <w:rPr>
          <w:rFonts w:cstheme="minorHAnsi"/>
        </w:rPr>
        <w:t>Maruna</w:t>
      </w:r>
      <w:proofErr w:type="spellEnd"/>
      <w:r w:rsidRPr="003D65A5">
        <w:rPr>
          <w:rFonts w:cstheme="minorHAnsi"/>
        </w:rPr>
        <w:t xml:space="preserve">, S. and </w:t>
      </w:r>
      <w:proofErr w:type="spellStart"/>
      <w:r w:rsidRPr="003D65A5">
        <w:rPr>
          <w:rFonts w:cstheme="minorHAnsi"/>
        </w:rPr>
        <w:t>Bushway</w:t>
      </w:r>
      <w:proofErr w:type="spellEnd"/>
      <w:r w:rsidRPr="003D65A5">
        <w:rPr>
          <w:rFonts w:cstheme="minorHAnsi"/>
        </w:rPr>
        <w:t>, S. (2008) The ‘‘chicken and egg’’ of</w:t>
      </w:r>
      <w:r>
        <w:rPr>
          <w:rFonts w:cstheme="minorHAnsi"/>
        </w:rPr>
        <w:t xml:space="preserve"> </w:t>
      </w:r>
      <w:r w:rsidRPr="003D65A5">
        <w:rPr>
          <w:rFonts w:cstheme="minorHAnsi"/>
        </w:rPr>
        <w:t xml:space="preserve">subjective and social factors in desistance from crime, </w:t>
      </w:r>
      <w:r w:rsidRPr="00062356">
        <w:rPr>
          <w:rFonts w:cstheme="minorHAnsi"/>
          <w:i/>
          <w:iCs/>
        </w:rPr>
        <w:t>European Journal of Criminology</w:t>
      </w:r>
      <w:r w:rsidRPr="003D65A5">
        <w:rPr>
          <w:rFonts w:cstheme="minorHAnsi"/>
        </w:rPr>
        <w:t>, 5(2), 131–60</w:t>
      </w:r>
    </w:p>
    <w:p w14:paraId="4DEA2332" w14:textId="77777777" w:rsidR="00A613AE" w:rsidRPr="003D65A5" w:rsidRDefault="00A613AE" w:rsidP="00A613AE">
      <w:pPr>
        <w:tabs>
          <w:tab w:val="left" w:pos="1800"/>
        </w:tabs>
        <w:jc w:val="both"/>
        <w:rPr>
          <w:rFonts w:cstheme="minorHAnsi"/>
        </w:rPr>
      </w:pPr>
    </w:p>
    <w:p w14:paraId="2A55202A" w14:textId="77777777" w:rsidR="00A613AE" w:rsidRPr="003D65A5" w:rsidRDefault="00A613AE" w:rsidP="00A613AE">
      <w:pPr>
        <w:tabs>
          <w:tab w:val="left" w:pos="1800"/>
        </w:tabs>
        <w:jc w:val="both"/>
        <w:rPr>
          <w:rFonts w:cstheme="minorHAnsi"/>
        </w:rPr>
      </w:pPr>
      <w:proofErr w:type="spellStart"/>
      <w:r w:rsidRPr="003D65A5">
        <w:rPr>
          <w:rFonts w:cstheme="minorHAnsi"/>
        </w:rPr>
        <w:t>Leverentz</w:t>
      </w:r>
      <w:proofErr w:type="spellEnd"/>
      <w:r w:rsidRPr="003D65A5">
        <w:rPr>
          <w:rFonts w:cstheme="minorHAnsi"/>
        </w:rPr>
        <w:t>, A. (2011). Neighbourhood context of attitudes toward crime and re-entry. Punishment &amp; Society, 13, 64-92. doi:10.1177/1462474510385629</w:t>
      </w:r>
    </w:p>
    <w:p w14:paraId="1EBFAD6C" w14:textId="77777777" w:rsidR="00A613AE" w:rsidRPr="003D65A5" w:rsidRDefault="00A613AE" w:rsidP="00A613AE">
      <w:pPr>
        <w:tabs>
          <w:tab w:val="left" w:pos="1800"/>
        </w:tabs>
        <w:jc w:val="both"/>
        <w:rPr>
          <w:rFonts w:cstheme="minorHAnsi"/>
        </w:rPr>
      </w:pPr>
      <w:r w:rsidRPr="003D65A5">
        <w:rPr>
          <w:rFonts w:cstheme="minorHAnsi"/>
        </w:rPr>
        <w:lastRenderedPageBreak/>
        <w:t xml:space="preserve">Lewis, S., Maguire, M., Raynor, P., Vanstone, M. and </w:t>
      </w:r>
      <w:proofErr w:type="spellStart"/>
      <w:r w:rsidRPr="003D65A5">
        <w:rPr>
          <w:rFonts w:cstheme="minorHAnsi"/>
        </w:rPr>
        <w:t>Vennard</w:t>
      </w:r>
      <w:proofErr w:type="spellEnd"/>
      <w:r w:rsidRPr="003D65A5">
        <w:rPr>
          <w:rFonts w:cstheme="minorHAnsi"/>
        </w:rPr>
        <w:t>, J. (2003) The Resettlement of Short-term Prisoners: An Evaluation of Seven Pathﬁnder Programmes</w:t>
      </w:r>
      <w:r>
        <w:rPr>
          <w:rFonts w:cstheme="minorHAnsi"/>
        </w:rPr>
        <w:t xml:space="preserve">, </w:t>
      </w:r>
      <w:r w:rsidRPr="00062356">
        <w:rPr>
          <w:rFonts w:cstheme="minorHAnsi"/>
          <w:i/>
          <w:iCs/>
        </w:rPr>
        <w:t>(Home Ofﬁce Findings No. 200)</w:t>
      </w:r>
      <w:r w:rsidRPr="003D65A5">
        <w:rPr>
          <w:rFonts w:cstheme="minorHAnsi"/>
        </w:rPr>
        <w:t>, London: Home Ofﬁce</w:t>
      </w:r>
    </w:p>
    <w:p w14:paraId="3A6CCA9F" w14:textId="77777777" w:rsidR="00A613AE" w:rsidRPr="003D65A5" w:rsidRDefault="00A613AE" w:rsidP="00A613AE">
      <w:pPr>
        <w:tabs>
          <w:tab w:val="left" w:pos="1800"/>
        </w:tabs>
        <w:jc w:val="both"/>
        <w:rPr>
          <w:rFonts w:cstheme="minorHAnsi"/>
        </w:rPr>
      </w:pPr>
    </w:p>
    <w:p w14:paraId="7AA60D0D" w14:textId="77777777" w:rsidR="00A613AE" w:rsidRPr="003D65A5" w:rsidRDefault="00A613AE" w:rsidP="00A613AE">
      <w:pPr>
        <w:tabs>
          <w:tab w:val="left" w:pos="1800"/>
        </w:tabs>
        <w:jc w:val="both"/>
        <w:rPr>
          <w:rFonts w:cstheme="minorHAnsi"/>
        </w:rPr>
      </w:pPr>
      <w:r w:rsidRPr="003D65A5">
        <w:rPr>
          <w:rFonts w:cstheme="minorHAnsi"/>
          <w:color w:val="000000"/>
          <w:shd w:val="clear" w:color="auto" w:fill="FFFFFF"/>
        </w:rPr>
        <w:t>Link, B. and Phelan, J.</w:t>
      </w:r>
      <w:r>
        <w:rPr>
          <w:rFonts w:cstheme="minorHAnsi"/>
          <w:color w:val="000000"/>
          <w:shd w:val="clear" w:color="auto" w:fill="FFFFFF"/>
        </w:rPr>
        <w:t xml:space="preserve"> (</w:t>
      </w:r>
      <w:r w:rsidRPr="003D65A5">
        <w:rPr>
          <w:rFonts w:cstheme="minorHAnsi"/>
          <w:color w:val="000000"/>
          <w:shd w:val="clear" w:color="auto" w:fill="FFFFFF"/>
        </w:rPr>
        <w:t>2001</w:t>
      </w:r>
      <w:r>
        <w:rPr>
          <w:rFonts w:cstheme="minorHAnsi"/>
          <w:color w:val="000000"/>
          <w:shd w:val="clear" w:color="auto" w:fill="FFFFFF"/>
        </w:rPr>
        <w:t>)</w:t>
      </w:r>
      <w:r w:rsidRPr="003D65A5">
        <w:rPr>
          <w:rFonts w:cstheme="minorHAnsi"/>
          <w:color w:val="000000"/>
          <w:shd w:val="clear" w:color="auto" w:fill="FFFFFF"/>
        </w:rPr>
        <w:t xml:space="preserve"> Conceptualizing Stigma. </w:t>
      </w:r>
      <w:r w:rsidRPr="003D65A5">
        <w:rPr>
          <w:rFonts w:cstheme="minorHAnsi"/>
          <w:i/>
          <w:iCs/>
          <w:color w:val="000000"/>
          <w:shd w:val="clear" w:color="auto" w:fill="FFFFFF"/>
        </w:rPr>
        <w:t>Annual Review of Sociology</w:t>
      </w:r>
      <w:r w:rsidRPr="003D65A5">
        <w:rPr>
          <w:rFonts w:cstheme="minorHAnsi"/>
          <w:color w:val="000000"/>
          <w:shd w:val="clear" w:color="auto" w:fill="FFFFFF"/>
        </w:rPr>
        <w:t>, 27(1), pp.363-385.</w:t>
      </w:r>
    </w:p>
    <w:p w14:paraId="4F4F9D03" w14:textId="77777777" w:rsidR="00A613AE" w:rsidRPr="003D65A5" w:rsidRDefault="00A613AE" w:rsidP="00A613AE">
      <w:pPr>
        <w:tabs>
          <w:tab w:val="left" w:pos="1800"/>
        </w:tabs>
        <w:jc w:val="both"/>
        <w:rPr>
          <w:rFonts w:cstheme="minorHAnsi"/>
        </w:rPr>
      </w:pPr>
    </w:p>
    <w:p w14:paraId="3C476E82" w14:textId="77777777" w:rsidR="00A613AE" w:rsidRPr="003D65A5" w:rsidRDefault="00A613AE" w:rsidP="00A613AE">
      <w:pPr>
        <w:jc w:val="both"/>
        <w:rPr>
          <w:rFonts w:cstheme="minorHAnsi"/>
        </w:rPr>
      </w:pPr>
      <w:r w:rsidRPr="003D65A5">
        <w:rPr>
          <w:rFonts w:cstheme="minorHAnsi"/>
        </w:rPr>
        <w:t xml:space="preserve">Locke, C. R. (2010) Public attitudes toward mental illness: An experimental design examining the media’s impact of crime on stigma </w:t>
      </w:r>
      <w:r w:rsidRPr="00062356">
        <w:rPr>
          <w:rFonts w:cstheme="minorHAnsi"/>
          <w:i/>
          <w:iCs/>
        </w:rPr>
        <w:t>(Unpublished doctoral dissertation)</w:t>
      </w:r>
      <w:r w:rsidRPr="003D65A5">
        <w:rPr>
          <w:rFonts w:cstheme="minorHAnsi"/>
        </w:rPr>
        <w:t>. The Ohio State University, Columbus</w:t>
      </w:r>
    </w:p>
    <w:p w14:paraId="1B6732B7" w14:textId="77777777" w:rsidR="00A613AE" w:rsidRPr="003D65A5" w:rsidRDefault="00A613AE" w:rsidP="00A613AE">
      <w:pPr>
        <w:tabs>
          <w:tab w:val="left" w:pos="1800"/>
        </w:tabs>
        <w:jc w:val="both"/>
        <w:rPr>
          <w:rFonts w:cstheme="minorHAnsi"/>
        </w:rPr>
      </w:pPr>
    </w:p>
    <w:p w14:paraId="611166E0" w14:textId="77777777" w:rsidR="00A613AE" w:rsidRPr="003D65A5" w:rsidRDefault="00A613AE" w:rsidP="00A613AE">
      <w:pPr>
        <w:tabs>
          <w:tab w:val="left" w:pos="1800"/>
        </w:tabs>
        <w:jc w:val="both"/>
        <w:rPr>
          <w:rFonts w:cstheme="minorHAnsi"/>
        </w:rPr>
      </w:pPr>
      <w:r w:rsidRPr="003D65A5">
        <w:rPr>
          <w:rFonts w:cstheme="minorHAnsi"/>
        </w:rPr>
        <w:t>Lynch, J. P., &amp; Sabol, W. J. (2001) Prisoner re</w:t>
      </w:r>
      <w:r>
        <w:rPr>
          <w:rFonts w:cstheme="minorHAnsi"/>
        </w:rPr>
        <w:t>-</w:t>
      </w:r>
      <w:r w:rsidRPr="003D65A5">
        <w:rPr>
          <w:rFonts w:cstheme="minorHAnsi"/>
        </w:rPr>
        <w:t>entry in perspective. Washington, DC: Urban Institute.</w:t>
      </w:r>
    </w:p>
    <w:p w14:paraId="73A49BC1" w14:textId="77777777" w:rsidR="00A613AE" w:rsidRPr="003D65A5" w:rsidRDefault="00A613AE" w:rsidP="00A613AE">
      <w:pPr>
        <w:tabs>
          <w:tab w:val="left" w:pos="1800"/>
        </w:tabs>
        <w:jc w:val="both"/>
        <w:rPr>
          <w:rFonts w:cstheme="minorHAnsi"/>
        </w:rPr>
      </w:pPr>
    </w:p>
    <w:p w14:paraId="0CF82909" w14:textId="77777777" w:rsidR="00A613AE" w:rsidRPr="00C06ADC" w:rsidRDefault="00A613AE" w:rsidP="00A613AE">
      <w:pPr>
        <w:jc w:val="both"/>
        <w:rPr>
          <w:rFonts w:cstheme="minorHAnsi"/>
          <w:color w:val="000000" w:themeColor="text1"/>
        </w:rPr>
      </w:pPr>
      <w:r w:rsidRPr="003D65A5">
        <w:rPr>
          <w:rFonts w:cstheme="minorHAnsi"/>
        </w:rPr>
        <w:t>Mackey, D. A.</w:t>
      </w:r>
      <w:r>
        <w:rPr>
          <w:rFonts w:cstheme="minorHAnsi"/>
        </w:rPr>
        <w:t xml:space="preserve"> and</w:t>
      </w:r>
      <w:r w:rsidRPr="003D65A5">
        <w:rPr>
          <w:rFonts w:cstheme="minorHAnsi"/>
        </w:rPr>
        <w:t xml:space="preserve"> Courtright, K. E. (2000) Assessing punitiveness among college students: A </w:t>
      </w:r>
      <w:r w:rsidRPr="00C06ADC">
        <w:rPr>
          <w:rFonts w:cstheme="minorHAnsi"/>
          <w:color w:val="000000" w:themeColor="text1"/>
        </w:rPr>
        <w:t xml:space="preserve">comparison of criminal justice majors with other majors. </w:t>
      </w:r>
      <w:r w:rsidRPr="00C06ADC">
        <w:rPr>
          <w:rFonts w:cstheme="minorHAnsi"/>
          <w:i/>
          <w:iCs/>
          <w:color w:val="000000" w:themeColor="text1"/>
        </w:rPr>
        <w:t>Justice Professional</w:t>
      </w:r>
      <w:r w:rsidRPr="00C06ADC">
        <w:rPr>
          <w:rFonts w:cstheme="minorHAnsi"/>
          <w:color w:val="000000" w:themeColor="text1"/>
        </w:rPr>
        <w:t>, 12, 423-441. doi:10.1080/1478601X.2000.9959561</w:t>
      </w:r>
    </w:p>
    <w:p w14:paraId="274B03BB" w14:textId="77777777" w:rsidR="00A613AE" w:rsidRPr="00C06ADC" w:rsidRDefault="00A613AE" w:rsidP="00A613AE">
      <w:pPr>
        <w:spacing w:after="0" w:line="240" w:lineRule="auto"/>
        <w:jc w:val="both"/>
        <w:rPr>
          <w:rFonts w:eastAsia="Times New Roman" w:cstheme="minorHAnsi"/>
          <w:color w:val="000000" w:themeColor="text1"/>
          <w:lang w:eastAsia="en-GB"/>
        </w:rPr>
      </w:pPr>
    </w:p>
    <w:p w14:paraId="03DADF06" w14:textId="77777777" w:rsidR="00A613AE" w:rsidRPr="00C06ADC" w:rsidRDefault="00A613AE" w:rsidP="00A613AE">
      <w:pPr>
        <w:spacing w:after="0" w:line="240" w:lineRule="auto"/>
        <w:jc w:val="both"/>
        <w:rPr>
          <w:rFonts w:eastAsia="Times New Roman" w:cstheme="minorHAnsi"/>
          <w:color w:val="000000" w:themeColor="text1"/>
          <w:lang w:eastAsia="en-GB"/>
        </w:rPr>
      </w:pPr>
      <w:r w:rsidRPr="00C06ADC">
        <w:rPr>
          <w:rFonts w:eastAsia="Times New Roman" w:cstheme="minorHAnsi"/>
          <w:color w:val="000000" w:themeColor="text1"/>
          <w:lang w:eastAsia="en-GB"/>
        </w:rPr>
        <w:t xml:space="preserve">Mackie. D, </w:t>
      </w:r>
      <w:proofErr w:type="spellStart"/>
      <w:r w:rsidRPr="00C06ADC">
        <w:rPr>
          <w:rFonts w:eastAsia="Times New Roman" w:cstheme="minorHAnsi"/>
          <w:color w:val="000000" w:themeColor="text1"/>
          <w:lang w:eastAsia="en-GB"/>
        </w:rPr>
        <w:t>Hamilton.D</w:t>
      </w:r>
      <w:proofErr w:type="spellEnd"/>
      <w:r w:rsidRPr="00C06ADC">
        <w:rPr>
          <w:rFonts w:eastAsia="Times New Roman" w:cstheme="minorHAnsi"/>
          <w:color w:val="000000" w:themeColor="text1"/>
          <w:lang w:eastAsia="en-GB"/>
        </w:rPr>
        <w:t>. L, Susskind. J</w:t>
      </w:r>
      <w:r>
        <w:rPr>
          <w:rFonts w:eastAsia="Times New Roman" w:cstheme="minorHAnsi"/>
          <w:color w:val="000000" w:themeColor="text1"/>
          <w:lang w:eastAsia="en-GB"/>
        </w:rPr>
        <w:t xml:space="preserve"> and</w:t>
      </w:r>
      <w:r w:rsidRPr="00C06ADC">
        <w:rPr>
          <w:rFonts w:eastAsia="Times New Roman" w:cstheme="minorHAnsi"/>
          <w:color w:val="000000" w:themeColor="text1"/>
          <w:lang w:eastAsia="en-GB"/>
        </w:rPr>
        <w:t xml:space="preserve"> </w:t>
      </w:r>
      <w:proofErr w:type="spellStart"/>
      <w:r w:rsidRPr="00C06ADC">
        <w:rPr>
          <w:rFonts w:eastAsia="Times New Roman" w:cstheme="minorHAnsi"/>
          <w:color w:val="000000" w:themeColor="text1"/>
          <w:lang w:eastAsia="en-GB"/>
        </w:rPr>
        <w:t>Rosselli</w:t>
      </w:r>
      <w:proofErr w:type="spellEnd"/>
      <w:r w:rsidRPr="00C06ADC">
        <w:rPr>
          <w:rFonts w:eastAsia="Times New Roman" w:cstheme="minorHAnsi"/>
          <w:color w:val="000000" w:themeColor="text1"/>
          <w:lang w:eastAsia="en-GB"/>
        </w:rPr>
        <w:t>. F</w:t>
      </w:r>
      <w:r>
        <w:rPr>
          <w:rFonts w:eastAsia="Times New Roman" w:cstheme="minorHAnsi"/>
          <w:color w:val="000000" w:themeColor="text1"/>
          <w:lang w:eastAsia="en-GB"/>
        </w:rPr>
        <w:t>. (</w:t>
      </w:r>
      <w:r w:rsidRPr="00C06ADC">
        <w:rPr>
          <w:rFonts w:eastAsia="Times New Roman" w:cstheme="minorHAnsi"/>
          <w:color w:val="000000" w:themeColor="text1"/>
          <w:lang w:eastAsia="en-GB"/>
        </w:rPr>
        <w:t>1996</w:t>
      </w:r>
      <w:r>
        <w:rPr>
          <w:rFonts w:eastAsia="Times New Roman" w:cstheme="minorHAnsi"/>
          <w:color w:val="000000" w:themeColor="text1"/>
          <w:lang w:eastAsia="en-GB"/>
        </w:rPr>
        <w:t>)</w:t>
      </w:r>
      <w:r w:rsidRPr="00C06ADC">
        <w:rPr>
          <w:rFonts w:eastAsia="Times New Roman" w:cstheme="minorHAnsi"/>
          <w:color w:val="000000" w:themeColor="text1"/>
          <w:lang w:eastAsia="en-GB"/>
        </w:rPr>
        <w:t xml:space="preserve"> Social psychological foundations of stereotype formation, Stereotypes and stereotyping, </w:t>
      </w:r>
      <w:r w:rsidRPr="00C06ADC">
        <w:rPr>
          <w:rFonts w:eastAsia="Times New Roman" w:cstheme="minorHAnsi"/>
          <w:i/>
          <w:iCs/>
          <w:color w:val="000000" w:themeColor="text1"/>
          <w:lang w:eastAsia="en-GB"/>
        </w:rPr>
        <w:t>Guilford Press</w:t>
      </w:r>
      <w:r w:rsidRPr="00C06ADC">
        <w:rPr>
          <w:rFonts w:eastAsia="Times New Roman" w:cstheme="minorHAnsi"/>
          <w:color w:val="000000" w:themeColor="text1"/>
          <w:lang w:eastAsia="en-GB"/>
        </w:rPr>
        <w:t>, New York pp. 41-78</w:t>
      </w:r>
    </w:p>
    <w:p w14:paraId="7EAAA498" w14:textId="77777777" w:rsidR="00A613AE" w:rsidRPr="003D65A5" w:rsidRDefault="00A613AE" w:rsidP="00A613AE">
      <w:pPr>
        <w:jc w:val="both"/>
        <w:rPr>
          <w:rFonts w:cstheme="minorHAnsi"/>
        </w:rPr>
      </w:pPr>
    </w:p>
    <w:p w14:paraId="73795CFE" w14:textId="77777777" w:rsidR="00A613AE" w:rsidRPr="003D65A5" w:rsidRDefault="00A613AE" w:rsidP="00A613AE">
      <w:pPr>
        <w:jc w:val="both"/>
        <w:rPr>
          <w:rFonts w:cstheme="minorHAnsi"/>
        </w:rPr>
      </w:pPr>
      <w:r w:rsidRPr="003D65A5">
        <w:rPr>
          <w:rFonts w:cstheme="minorHAnsi"/>
        </w:rPr>
        <w:t>Maguire, M. and Raynor, P. (2006) How the resettlement of prisoners promotes</w:t>
      </w:r>
      <w:r>
        <w:rPr>
          <w:rFonts w:cstheme="minorHAnsi"/>
        </w:rPr>
        <w:t xml:space="preserve"> </w:t>
      </w:r>
      <w:r w:rsidRPr="003D65A5">
        <w:rPr>
          <w:rFonts w:cstheme="minorHAnsi"/>
        </w:rPr>
        <w:t xml:space="preserve">desistance: or does it? </w:t>
      </w:r>
      <w:r w:rsidRPr="00C06ADC">
        <w:rPr>
          <w:rFonts w:cstheme="minorHAnsi"/>
          <w:i/>
          <w:iCs/>
        </w:rPr>
        <w:t>Criminology and Criminal Justice</w:t>
      </w:r>
      <w:r w:rsidRPr="003D65A5">
        <w:rPr>
          <w:rFonts w:cstheme="minorHAnsi"/>
        </w:rPr>
        <w:t>, 6(1), 17–36</w:t>
      </w:r>
    </w:p>
    <w:p w14:paraId="11F16D32" w14:textId="77777777" w:rsidR="00A613AE" w:rsidRPr="003D65A5" w:rsidRDefault="00A613AE" w:rsidP="00A613AE">
      <w:pPr>
        <w:jc w:val="both"/>
        <w:rPr>
          <w:rFonts w:cstheme="minorHAnsi"/>
        </w:rPr>
      </w:pPr>
    </w:p>
    <w:p w14:paraId="75F6C072" w14:textId="77777777" w:rsidR="00A613AE" w:rsidRPr="003D65A5" w:rsidRDefault="00A613AE" w:rsidP="00A613AE">
      <w:pPr>
        <w:jc w:val="both"/>
        <w:rPr>
          <w:rFonts w:cstheme="minorHAnsi"/>
        </w:rPr>
      </w:pPr>
      <w:r w:rsidRPr="003D65A5">
        <w:rPr>
          <w:rFonts w:cstheme="minorHAnsi"/>
        </w:rPr>
        <w:t>Mancini, C., Shields, R. T., Mears, D. P.</w:t>
      </w:r>
      <w:r>
        <w:rPr>
          <w:rFonts w:cstheme="minorHAnsi"/>
        </w:rPr>
        <w:t xml:space="preserve"> and</w:t>
      </w:r>
      <w:r w:rsidRPr="003D65A5">
        <w:rPr>
          <w:rFonts w:cstheme="minorHAnsi"/>
        </w:rPr>
        <w:t xml:space="preserve"> Beaver, K. M. (2010) Sex offender residence restriction laws: Parental perceptions and public policy. </w:t>
      </w:r>
      <w:r w:rsidRPr="00FB4D5D">
        <w:rPr>
          <w:rFonts w:cstheme="minorHAnsi"/>
          <w:i/>
          <w:iCs/>
        </w:rPr>
        <w:t>Journal of Criminal Justice</w:t>
      </w:r>
      <w:r w:rsidRPr="003D65A5">
        <w:rPr>
          <w:rFonts w:cstheme="minorHAnsi"/>
        </w:rPr>
        <w:t>, 38, 1022-1030. doi:10.1016/j.jcrimjus.2010.07.004</w:t>
      </w:r>
    </w:p>
    <w:p w14:paraId="1641D8D7" w14:textId="77777777" w:rsidR="00A613AE" w:rsidRPr="003D65A5" w:rsidRDefault="00A613AE" w:rsidP="00A613AE">
      <w:pPr>
        <w:jc w:val="both"/>
        <w:rPr>
          <w:rFonts w:cstheme="minorHAnsi"/>
        </w:rPr>
      </w:pPr>
    </w:p>
    <w:p w14:paraId="77287AA8" w14:textId="77777777" w:rsidR="00A613AE" w:rsidRPr="003D65A5" w:rsidRDefault="00A613AE" w:rsidP="00A613AE">
      <w:pPr>
        <w:jc w:val="both"/>
        <w:rPr>
          <w:rFonts w:cstheme="minorHAnsi"/>
        </w:rPr>
      </w:pPr>
      <w:proofErr w:type="spellStart"/>
      <w:r w:rsidRPr="003D65A5">
        <w:rPr>
          <w:rFonts w:cstheme="minorHAnsi"/>
        </w:rPr>
        <w:t>Maruschak</w:t>
      </w:r>
      <w:proofErr w:type="spellEnd"/>
      <w:r>
        <w:rPr>
          <w:rFonts w:cstheme="minorHAnsi"/>
        </w:rPr>
        <w:t xml:space="preserve">, </w:t>
      </w:r>
      <w:r w:rsidRPr="003D65A5">
        <w:rPr>
          <w:rFonts w:cstheme="minorHAnsi"/>
        </w:rPr>
        <w:t>L</w:t>
      </w:r>
      <w:r>
        <w:rPr>
          <w:rFonts w:cstheme="minorHAnsi"/>
        </w:rPr>
        <w:t xml:space="preserve">. </w:t>
      </w:r>
      <w:r w:rsidRPr="003D65A5">
        <w:rPr>
          <w:rFonts w:cstheme="minorHAnsi"/>
        </w:rPr>
        <w:t>M</w:t>
      </w:r>
      <w:r>
        <w:rPr>
          <w:rFonts w:cstheme="minorHAnsi"/>
        </w:rPr>
        <w:t>.</w:t>
      </w:r>
      <w:r w:rsidRPr="003D65A5">
        <w:rPr>
          <w:rFonts w:cstheme="minorHAnsi"/>
        </w:rPr>
        <w:t xml:space="preserve">, </w:t>
      </w:r>
      <w:proofErr w:type="spellStart"/>
      <w:r w:rsidRPr="003D65A5">
        <w:rPr>
          <w:rFonts w:cstheme="minorHAnsi"/>
        </w:rPr>
        <w:t>Berzofsky</w:t>
      </w:r>
      <w:proofErr w:type="spellEnd"/>
      <w:r>
        <w:rPr>
          <w:rFonts w:cstheme="minorHAnsi"/>
        </w:rPr>
        <w:t>,</w:t>
      </w:r>
      <w:r w:rsidRPr="003D65A5">
        <w:rPr>
          <w:rFonts w:cstheme="minorHAnsi"/>
        </w:rPr>
        <w:t xml:space="preserve"> M</w:t>
      </w:r>
      <w:r>
        <w:rPr>
          <w:rFonts w:cstheme="minorHAnsi"/>
        </w:rPr>
        <w:t>. and</w:t>
      </w:r>
      <w:r w:rsidRPr="003D65A5">
        <w:rPr>
          <w:rFonts w:cstheme="minorHAnsi"/>
        </w:rPr>
        <w:t xml:space="preserve"> </w:t>
      </w:r>
      <w:proofErr w:type="spellStart"/>
      <w:r w:rsidRPr="003D65A5">
        <w:rPr>
          <w:rFonts w:cstheme="minorHAnsi"/>
        </w:rPr>
        <w:t>Unangst</w:t>
      </w:r>
      <w:proofErr w:type="spellEnd"/>
      <w:r>
        <w:rPr>
          <w:rFonts w:cstheme="minorHAnsi"/>
        </w:rPr>
        <w:t>,</w:t>
      </w:r>
      <w:r w:rsidRPr="003D65A5">
        <w:rPr>
          <w:rFonts w:cstheme="minorHAnsi"/>
        </w:rPr>
        <w:t xml:space="preserve"> J. </w:t>
      </w:r>
      <w:r>
        <w:rPr>
          <w:rFonts w:cstheme="minorHAnsi"/>
        </w:rPr>
        <w:t xml:space="preserve">(2015) </w:t>
      </w:r>
      <w:r w:rsidRPr="003D65A5">
        <w:rPr>
          <w:rFonts w:cstheme="minorHAnsi"/>
        </w:rPr>
        <w:t xml:space="preserve">Medical problems of state and federal prisoners and jail inmates, 2011–12. </w:t>
      </w:r>
      <w:r w:rsidRPr="00FB4D5D">
        <w:rPr>
          <w:rFonts w:cstheme="minorHAnsi"/>
          <w:i/>
          <w:iCs/>
        </w:rPr>
        <w:t>Bureau of Justice Statistics</w:t>
      </w:r>
      <w:r w:rsidRPr="003D65A5">
        <w:rPr>
          <w:rFonts w:cstheme="minorHAnsi"/>
        </w:rPr>
        <w:t xml:space="preserve">. Available at: http://www.bjs.gov/content/pub/pdf/mpsfpji1112.pdf. </w:t>
      </w:r>
    </w:p>
    <w:p w14:paraId="66F674F7" w14:textId="77777777" w:rsidR="00A613AE" w:rsidRPr="003D65A5" w:rsidRDefault="00A613AE" w:rsidP="00A613AE">
      <w:pPr>
        <w:jc w:val="both"/>
        <w:rPr>
          <w:rFonts w:cstheme="minorHAnsi"/>
        </w:rPr>
      </w:pPr>
    </w:p>
    <w:p w14:paraId="17F22457" w14:textId="77777777" w:rsidR="00A613AE" w:rsidRPr="003D65A5" w:rsidRDefault="00A613AE" w:rsidP="00A613AE">
      <w:pPr>
        <w:tabs>
          <w:tab w:val="left" w:pos="1800"/>
        </w:tabs>
        <w:jc w:val="both"/>
        <w:rPr>
          <w:rFonts w:cstheme="minorHAnsi"/>
        </w:rPr>
      </w:pPr>
      <w:r w:rsidRPr="003D65A5">
        <w:rPr>
          <w:rFonts w:cstheme="minorHAnsi"/>
        </w:rPr>
        <w:t xml:space="preserve">McNeill, F. (2006) A desistance paradigm for offender management, </w:t>
      </w:r>
      <w:r w:rsidRPr="00A8791C">
        <w:rPr>
          <w:rFonts w:cstheme="minorHAnsi"/>
          <w:i/>
          <w:iCs/>
        </w:rPr>
        <w:t>Criminology and Criminal Justice</w:t>
      </w:r>
      <w:r w:rsidRPr="003D65A5">
        <w:rPr>
          <w:rFonts w:cstheme="minorHAnsi"/>
        </w:rPr>
        <w:t>, 6(1), 39–62.</w:t>
      </w:r>
    </w:p>
    <w:p w14:paraId="3F68D3B4" w14:textId="77777777" w:rsidR="00A613AE" w:rsidRPr="003D65A5" w:rsidRDefault="00A613AE" w:rsidP="00A613AE">
      <w:pPr>
        <w:tabs>
          <w:tab w:val="left" w:pos="1800"/>
        </w:tabs>
        <w:jc w:val="both"/>
        <w:rPr>
          <w:rFonts w:cstheme="minorHAnsi"/>
        </w:rPr>
      </w:pPr>
    </w:p>
    <w:p w14:paraId="338E7FC7" w14:textId="77777777" w:rsidR="00A613AE" w:rsidRPr="003D65A5" w:rsidRDefault="00A613AE" w:rsidP="00A613AE">
      <w:pPr>
        <w:tabs>
          <w:tab w:val="left" w:pos="1800"/>
        </w:tabs>
        <w:jc w:val="both"/>
        <w:rPr>
          <w:rFonts w:cstheme="minorHAnsi"/>
        </w:rPr>
      </w:pPr>
      <w:r w:rsidRPr="003D65A5">
        <w:rPr>
          <w:rFonts w:cstheme="minorHAnsi"/>
        </w:rPr>
        <w:t xml:space="preserve">Metcalf, H., Anderson, T. and Rolfe, H. (2001) Barriers to Employment for Offenders </w:t>
      </w:r>
      <w:proofErr w:type="spellStart"/>
      <w:r w:rsidRPr="003D65A5">
        <w:rPr>
          <w:rFonts w:cstheme="minorHAnsi"/>
        </w:rPr>
        <w:t>andEx</w:t>
      </w:r>
      <w:proofErr w:type="spellEnd"/>
      <w:r w:rsidRPr="003D65A5">
        <w:rPr>
          <w:rFonts w:cstheme="minorHAnsi"/>
        </w:rPr>
        <w:t>-Offenders: Part One (Research Report No. 155) Leeds: Department for Works</w:t>
      </w:r>
      <w:r>
        <w:rPr>
          <w:rFonts w:cstheme="minorHAnsi"/>
        </w:rPr>
        <w:t xml:space="preserve"> </w:t>
      </w:r>
      <w:r w:rsidRPr="003D65A5">
        <w:rPr>
          <w:rFonts w:cstheme="minorHAnsi"/>
        </w:rPr>
        <w:t>and Pensions.</w:t>
      </w:r>
    </w:p>
    <w:p w14:paraId="7CC8B188" w14:textId="77777777" w:rsidR="00A613AE" w:rsidRPr="003D65A5" w:rsidRDefault="00A613AE" w:rsidP="00A613AE">
      <w:pPr>
        <w:tabs>
          <w:tab w:val="left" w:pos="1800"/>
        </w:tabs>
        <w:jc w:val="both"/>
        <w:rPr>
          <w:rFonts w:cstheme="minorHAnsi"/>
        </w:rPr>
      </w:pPr>
    </w:p>
    <w:p w14:paraId="3A4FB01C" w14:textId="77777777" w:rsidR="00A613AE" w:rsidRPr="0043454E" w:rsidRDefault="00A613AE" w:rsidP="00A613AE">
      <w:pPr>
        <w:jc w:val="both"/>
        <w:rPr>
          <w:rFonts w:cstheme="minorHAnsi"/>
          <w:color w:val="000000" w:themeColor="text1"/>
        </w:rPr>
      </w:pPr>
      <w:r w:rsidRPr="003D65A5">
        <w:rPr>
          <w:rFonts w:cstheme="minorHAnsi"/>
        </w:rPr>
        <w:lastRenderedPageBreak/>
        <w:t xml:space="preserve">Ministry of Justice (2008) Strategic Plan for Reducing Re-offending 2008–11: Working </w:t>
      </w:r>
      <w:proofErr w:type="spellStart"/>
      <w:r w:rsidRPr="003D65A5">
        <w:rPr>
          <w:rFonts w:cstheme="minorHAnsi"/>
        </w:rPr>
        <w:t>inPartnership</w:t>
      </w:r>
      <w:proofErr w:type="spellEnd"/>
      <w:r w:rsidRPr="003D65A5">
        <w:rPr>
          <w:rFonts w:cstheme="minorHAnsi"/>
        </w:rPr>
        <w:t xml:space="preserve"> to </w:t>
      </w:r>
      <w:r w:rsidRPr="0043454E">
        <w:rPr>
          <w:rFonts w:cstheme="minorHAnsi"/>
          <w:color w:val="000000" w:themeColor="text1"/>
        </w:rPr>
        <w:t xml:space="preserve">Reduce Re-offending and Make Communities Safer, London: Ministry </w:t>
      </w:r>
      <w:proofErr w:type="spellStart"/>
      <w:r w:rsidRPr="0043454E">
        <w:rPr>
          <w:rFonts w:cstheme="minorHAnsi"/>
          <w:color w:val="000000" w:themeColor="text1"/>
        </w:rPr>
        <w:t>ofJustice</w:t>
      </w:r>
      <w:proofErr w:type="spellEnd"/>
      <w:r w:rsidRPr="0043454E">
        <w:rPr>
          <w:rFonts w:cstheme="minorHAnsi"/>
          <w:color w:val="000000" w:themeColor="text1"/>
        </w:rPr>
        <w:t>. Available at: http://www.noms.justice.gov.uk/news-publications-events/publications/consultations/RRSP_2008-2011/ (accessed 11 March 2008)</w:t>
      </w:r>
    </w:p>
    <w:p w14:paraId="1E23E5D6" w14:textId="77777777" w:rsidR="00A613AE" w:rsidRPr="0043454E" w:rsidRDefault="00A613AE" w:rsidP="00A613AE">
      <w:pPr>
        <w:jc w:val="both"/>
        <w:rPr>
          <w:rFonts w:cstheme="minorHAnsi"/>
          <w:color w:val="000000" w:themeColor="text1"/>
          <w:shd w:val="clear" w:color="auto" w:fill="FFFFFF"/>
        </w:rPr>
      </w:pPr>
    </w:p>
    <w:p w14:paraId="6234F70A" w14:textId="77777777" w:rsidR="00A613AE" w:rsidRPr="0043454E" w:rsidRDefault="00A613AE" w:rsidP="00A613AE">
      <w:pPr>
        <w:jc w:val="both"/>
        <w:rPr>
          <w:rFonts w:cstheme="minorHAnsi"/>
          <w:color w:val="000000" w:themeColor="text1"/>
        </w:rPr>
      </w:pPr>
      <w:r w:rsidRPr="0043454E">
        <w:rPr>
          <w:rFonts w:cstheme="minorHAnsi"/>
          <w:color w:val="000000" w:themeColor="text1"/>
          <w:shd w:val="clear" w:color="auto" w:fill="FFFFFF"/>
        </w:rPr>
        <w:t>Myers, M.D. (2008) Qualitative Research in Business &amp; Management</w:t>
      </w:r>
      <w:r>
        <w:rPr>
          <w:rFonts w:cstheme="minorHAnsi"/>
          <w:color w:val="000000" w:themeColor="text1"/>
          <w:shd w:val="clear" w:color="auto" w:fill="FFFFFF"/>
        </w:rPr>
        <w:t>,</w:t>
      </w:r>
      <w:r w:rsidRPr="0043454E">
        <w:rPr>
          <w:rFonts w:cstheme="minorHAnsi"/>
          <w:color w:val="000000" w:themeColor="text1"/>
          <w:shd w:val="clear" w:color="auto" w:fill="FFFFFF"/>
        </w:rPr>
        <w:t xml:space="preserve"> SAGE Publications</w:t>
      </w:r>
    </w:p>
    <w:p w14:paraId="24F63298" w14:textId="77777777" w:rsidR="00A613AE" w:rsidRPr="003D65A5" w:rsidRDefault="00A613AE" w:rsidP="00A613AE">
      <w:pPr>
        <w:jc w:val="both"/>
        <w:rPr>
          <w:rFonts w:cstheme="minorHAnsi"/>
        </w:rPr>
      </w:pPr>
    </w:p>
    <w:p w14:paraId="13FFC3A5" w14:textId="77777777" w:rsidR="00A613AE" w:rsidRPr="003D65A5" w:rsidRDefault="00A613AE" w:rsidP="00A613AE">
      <w:pPr>
        <w:jc w:val="both"/>
        <w:rPr>
          <w:rFonts w:cstheme="minorHAnsi"/>
        </w:rPr>
      </w:pPr>
      <w:r w:rsidRPr="003D65A5">
        <w:rPr>
          <w:rFonts w:cstheme="minorHAnsi"/>
        </w:rPr>
        <w:t>Niven, S. and Stewart, D. (2005) Resettlement Outcomes on Release from Prison in 2003,</w:t>
      </w:r>
      <w:r>
        <w:rPr>
          <w:rFonts w:cstheme="minorHAnsi"/>
        </w:rPr>
        <w:t xml:space="preserve"> </w:t>
      </w:r>
      <w:r w:rsidRPr="003D65A5">
        <w:rPr>
          <w:rFonts w:cstheme="minorHAnsi"/>
        </w:rPr>
        <w:t>London: Home Ofﬁce.</w:t>
      </w:r>
    </w:p>
    <w:p w14:paraId="56013CEC" w14:textId="77777777" w:rsidR="00A613AE" w:rsidRDefault="00A613AE" w:rsidP="00A613AE">
      <w:pPr>
        <w:tabs>
          <w:tab w:val="left" w:pos="1800"/>
        </w:tabs>
        <w:jc w:val="both"/>
        <w:rPr>
          <w:rFonts w:cstheme="minorHAnsi"/>
          <w:color w:val="000000" w:themeColor="text1"/>
          <w:shd w:val="clear" w:color="auto" w:fill="FFFFFF"/>
        </w:rPr>
      </w:pPr>
    </w:p>
    <w:p w14:paraId="088B1B7B" w14:textId="77777777" w:rsidR="00A613AE" w:rsidRPr="003D65A5" w:rsidRDefault="00A613AE" w:rsidP="00A613AE">
      <w:pPr>
        <w:tabs>
          <w:tab w:val="left" w:pos="1800"/>
        </w:tabs>
        <w:jc w:val="both"/>
        <w:rPr>
          <w:rFonts w:cstheme="minorHAnsi"/>
        </w:rPr>
      </w:pPr>
      <w:r w:rsidRPr="003D65A5">
        <w:rPr>
          <w:rFonts w:cstheme="minorHAnsi"/>
        </w:rPr>
        <w:t>O’Keeffe, C. (2003) Moving Mountains: Identifying and Addressing Barriers to Employment,</w:t>
      </w:r>
      <w:r>
        <w:rPr>
          <w:rFonts w:cstheme="minorHAnsi"/>
        </w:rPr>
        <w:t xml:space="preserve"> </w:t>
      </w:r>
      <w:r w:rsidRPr="003D65A5">
        <w:rPr>
          <w:rFonts w:cstheme="minorHAnsi"/>
        </w:rPr>
        <w:t>Training and Education from the Voices of Women (Ex) Offenders, Shefﬁeld: Women into Work</w:t>
      </w:r>
    </w:p>
    <w:p w14:paraId="5BA9E6D1" w14:textId="77777777" w:rsidR="00A613AE" w:rsidRPr="003D65A5" w:rsidRDefault="00A613AE" w:rsidP="00A613AE">
      <w:pPr>
        <w:tabs>
          <w:tab w:val="left" w:pos="1800"/>
        </w:tabs>
        <w:jc w:val="both"/>
        <w:rPr>
          <w:rFonts w:cstheme="minorHAnsi"/>
        </w:rPr>
      </w:pPr>
    </w:p>
    <w:p w14:paraId="2008D56A" w14:textId="77777777" w:rsidR="00A613AE" w:rsidRPr="003D65A5" w:rsidRDefault="00A613AE" w:rsidP="00A613AE">
      <w:pPr>
        <w:tabs>
          <w:tab w:val="left" w:pos="1800"/>
        </w:tabs>
        <w:jc w:val="both"/>
        <w:rPr>
          <w:rFonts w:cstheme="minorHAnsi"/>
        </w:rPr>
      </w:pPr>
      <w:r w:rsidRPr="003D65A5">
        <w:rPr>
          <w:rFonts w:cstheme="minorHAnsi"/>
          <w:color w:val="000000"/>
          <w:shd w:val="clear" w:color="auto" w:fill="FFFFFF"/>
        </w:rPr>
        <w:t xml:space="preserve">O'Brien, R. </w:t>
      </w:r>
      <w:r>
        <w:rPr>
          <w:rFonts w:cstheme="minorHAnsi"/>
          <w:color w:val="000000"/>
          <w:shd w:val="clear" w:color="auto" w:fill="FFFFFF"/>
        </w:rPr>
        <w:t>(</w:t>
      </w:r>
      <w:r w:rsidRPr="003D65A5">
        <w:rPr>
          <w:rFonts w:cstheme="minorHAnsi"/>
          <w:color w:val="000000"/>
          <w:shd w:val="clear" w:color="auto" w:fill="FFFFFF"/>
        </w:rPr>
        <w:t>2019</w:t>
      </w:r>
      <w:r>
        <w:rPr>
          <w:rFonts w:cstheme="minorHAnsi"/>
          <w:color w:val="000000"/>
          <w:shd w:val="clear" w:color="auto" w:fill="FFFFFF"/>
        </w:rPr>
        <w:t>)</w:t>
      </w:r>
      <w:r w:rsidRPr="003D65A5">
        <w:rPr>
          <w:rFonts w:cstheme="minorHAnsi"/>
          <w:color w:val="000000"/>
          <w:shd w:val="clear" w:color="auto" w:fill="FFFFFF"/>
        </w:rPr>
        <w:t xml:space="preserve"> Labour Gains. </w:t>
      </w:r>
      <w:r w:rsidRPr="003D65A5">
        <w:rPr>
          <w:rFonts w:cstheme="minorHAnsi"/>
          <w:i/>
          <w:iCs/>
          <w:color w:val="000000"/>
          <w:shd w:val="clear" w:color="auto" w:fill="FFFFFF"/>
        </w:rPr>
        <w:t>RSA Journal</w:t>
      </w:r>
      <w:r w:rsidRPr="003D65A5">
        <w:rPr>
          <w:rFonts w:cstheme="minorHAnsi"/>
          <w:color w:val="000000"/>
          <w:shd w:val="clear" w:color="auto" w:fill="FFFFFF"/>
        </w:rPr>
        <w:t>, 165(1), pp.34-37.</w:t>
      </w:r>
    </w:p>
    <w:p w14:paraId="0DF01628" w14:textId="77777777" w:rsidR="00A613AE" w:rsidRPr="003D65A5" w:rsidRDefault="00A613AE" w:rsidP="00A613AE">
      <w:pPr>
        <w:tabs>
          <w:tab w:val="left" w:pos="1800"/>
        </w:tabs>
        <w:jc w:val="both"/>
        <w:rPr>
          <w:rFonts w:cstheme="minorHAnsi"/>
        </w:rPr>
      </w:pPr>
    </w:p>
    <w:p w14:paraId="4E8EBD6B" w14:textId="77777777" w:rsidR="00A613AE" w:rsidRPr="003D65A5" w:rsidRDefault="00A613AE" w:rsidP="00A613AE">
      <w:pPr>
        <w:tabs>
          <w:tab w:val="left" w:pos="1455"/>
        </w:tabs>
        <w:jc w:val="both"/>
        <w:rPr>
          <w:rFonts w:cstheme="minorHAnsi"/>
        </w:rPr>
      </w:pPr>
      <w:r w:rsidRPr="003D65A5">
        <w:rPr>
          <w:rFonts w:cstheme="minorHAnsi"/>
        </w:rPr>
        <w:t xml:space="preserve">Pager, D. (2003) The mark of a criminal record. </w:t>
      </w:r>
      <w:r w:rsidRPr="0043454E">
        <w:rPr>
          <w:rFonts w:cstheme="minorHAnsi"/>
          <w:i/>
          <w:iCs/>
        </w:rPr>
        <w:t>American Journal of Sociology</w:t>
      </w:r>
      <w:r w:rsidRPr="003D65A5">
        <w:rPr>
          <w:rFonts w:cstheme="minorHAnsi"/>
        </w:rPr>
        <w:t>, 108, 937-975. doi:10.1086/374403</w:t>
      </w:r>
    </w:p>
    <w:p w14:paraId="55059740" w14:textId="77777777" w:rsidR="00A613AE" w:rsidRPr="003D65A5" w:rsidRDefault="00A613AE" w:rsidP="00A613AE">
      <w:pPr>
        <w:tabs>
          <w:tab w:val="left" w:pos="1800"/>
        </w:tabs>
        <w:jc w:val="both"/>
        <w:rPr>
          <w:rFonts w:cstheme="minorHAnsi"/>
        </w:rPr>
      </w:pPr>
    </w:p>
    <w:p w14:paraId="528842DF" w14:textId="77777777" w:rsidR="00A613AE" w:rsidRPr="003D65A5" w:rsidRDefault="00A613AE" w:rsidP="00A613AE">
      <w:pPr>
        <w:jc w:val="both"/>
        <w:rPr>
          <w:rFonts w:cstheme="minorHAnsi"/>
        </w:rPr>
      </w:pPr>
      <w:r w:rsidRPr="003D65A5">
        <w:rPr>
          <w:rFonts w:cstheme="minorHAnsi"/>
        </w:rPr>
        <w:t xml:space="preserve">Park, S. (2009) College students’ attitudes toward prisoners and prisoner re-entry </w:t>
      </w:r>
      <w:r w:rsidRPr="0043454E">
        <w:rPr>
          <w:rFonts w:cstheme="minorHAnsi"/>
          <w:i/>
          <w:iCs/>
        </w:rPr>
        <w:t>(Unpublished doctoral dissertation).</w:t>
      </w:r>
      <w:r w:rsidRPr="003D65A5">
        <w:rPr>
          <w:rFonts w:cstheme="minorHAnsi"/>
        </w:rPr>
        <w:t xml:space="preserve"> Indiana University of Pennsylvania.</w:t>
      </w:r>
    </w:p>
    <w:p w14:paraId="507A4FEF" w14:textId="77777777" w:rsidR="00A613AE" w:rsidRPr="003D65A5" w:rsidRDefault="00A613AE" w:rsidP="00A613AE">
      <w:pPr>
        <w:jc w:val="both"/>
        <w:rPr>
          <w:rFonts w:cstheme="minorHAnsi"/>
        </w:rPr>
      </w:pPr>
    </w:p>
    <w:p w14:paraId="7F596561" w14:textId="77777777" w:rsidR="00A613AE" w:rsidRPr="003D65A5" w:rsidRDefault="00A613AE" w:rsidP="00A613AE">
      <w:pPr>
        <w:jc w:val="both"/>
        <w:rPr>
          <w:rFonts w:cstheme="minorHAnsi"/>
        </w:rPr>
      </w:pPr>
      <w:r w:rsidRPr="003D65A5">
        <w:rPr>
          <w:rFonts w:cstheme="minorHAnsi"/>
        </w:rPr>
        <w:t>Perkins, D. V., Raines, J. A., Tschopp, M. K.</w:t>
      </w:r>
      <w:r>
        <w:rPr>
          <w:rFonts w:cstheme="minorHAnsi"/>
        </w:rPr>
        <w:t xml:space="preserve"> and</w:t>
      </w:r>
      <w:r w:rsidRPr="003D65A5">
        <w:rPr>
          <w:rFonts w:cstheme="minorHAnsi"/>
        </w:rPr>
        <w:t xml:space="preserve"> Warner, T. C. (2009) Gainful employment reduces stigma toward people recovering from schizophrenia. </w:t>
      </w:r>
      <w:r w:rsidRPr="00236F9F">
        <w:rPr>
          <w:rFonts w:cstheme="minorHAnsi"/>
          <w:i/>
          <w:iCs/>
        </w:rPr>
        <w:t>Community Mental Health Journal</w:t>
      </w:r>
      <w:r w:rsidRPr="003D65A5">
        <w:rPr>
          <w:rFonts w:cstheme="minorHAnsi"/>
        </w:rPr>
        <w:t>, 45, 158-162. doi:10.1007/s10597-008-9158-3</w:t>
      </w:r>
    </w:p>
    <w:p w14:paraId="2393271C" w14:textId="77777777" w:rsidR="00A613AE" w:rsidRPr="003D65A5" w:rsidRDefault="00A613AE" w:rsidP="00A613AE">
      <w:pPr>
        <w:jc w:val="both"/>
        <w:rPr>
          <w:rFonts w:cstheme="minorHAnsi"/>
        </w:rPr>
      </w:pPr>
    </w:p>
    <w:p w14:paraId="5F503429" w14:textId="77777777" w:rsidR="00A613AE" w:rsidRPr="003D65A5" w:rsidRDefault="00A613AE" w:rsidP="00A613AE">
      <w:pPr>
        <w:jc w:val="both"/>
        <w:rPr>
          <w:rFonts w:cstheme="minorHAnsi"/>
        </w:rPr>
      </w:pPr>
      <w:r w:rsidRPr="003D65A5">
        <w:rPr>
          <w:rFonts w:cstheme="minorHAnsi"/>
        </w:rPr>
        <w:t>Pettigrew, T. F.</w:t>
      </w:r>
      <w:r>
        <w:rPr>
          <w:rFonts w:cstheme="minorHAnsi"/>
        </w:rPr>
        <w:t xml:space="preserve"> and</w:t>
      </w:r>
      <w:r w:rsidRPr="003D65A5">
        <w:rPr>
          <w:rFonts w:cstheme="minorHAnsi"/>
        </w:rPr>
        <w:t xml:space="preserve"> </w:t>
      </w:r>
      <w:proofErr w:type="spellStart"/>
      <w:r w:rsidRPr="003D65A5">
        <w:rPr>
          <w:rFonts w:cstheme="minorHAnsi"/>
        </w:rPr>
        <w:t>Tropp</w:t>
      </w:r>
      <w:proofErr w:type="spellEnd"/>
      <w:r w:rsidRPr="003D65A5">
        <w:rPr>
          <w:rFonts w:cstheme="minorHAnsi"/>
        </w:rPr>
        <w:t xml:space="preserve">, L. R. (2006). A meta-analytic test of intergroup contact theory. </w:t>
      </w:r>
      <w:r w:rsidRPr="00236F9F">
        <w:rPr>
          <w:rFonts w:cstheme="minorHAnsi"/>
          <w:i/>
          <w:iCs/>
        </w:rPr>
        <w:t>Journal of Personality and Social Psychology</w:t>
      </w:r>
      <w:r w:rsidRPr="003D65A5">
        <w:rPr>
          <w:rFonts w:cstheme="minorHAnsi"/>
        </w:rPr>
        <w:t>, 90, 751-783. doi:10.1037/0022-3514.90.5.751</w:t>
      </w:r>
    </w:p>
    <w:p w14:paraId="22EE04AE" w14:textId="77777777" w:rsidR="00A613AE" w:rsidRPr="003D65A5" w:rsidRDefault="00A613AE" w:rsidP="00A613AE">
      <w:pPr>
        <w:jc w:val="both"/>
        <w:rPr>
          <w:rFonts w:cstheme="minorHAnsi"/>
        </w:rPr>
      </w:pPr>
    </w:p>
    <w:p w14:paraId="20363D63"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themeColor="text1"/>
          <w:shd w:val="clear" w:color="auto" w:fill="FFFFFF"/>
        </w:rPr>
        <w:t xml:space="preserve">Prisonreformtrust.org.uk. </w:t>
      </w:r>
      <w:r>
        <w:rPr>
          <w:rFonts w:cstheme="minorHAnsi"/>
          <w:color w:val="000000" w:themeColor="text1"/>
          <w:shd w:val="clear" w:color="auto" w:fill="FFFFFF"/>
        </w:rPr>
        <w:t>(</w:t>
      </w:r>
      <w:r w:rsidRPr="003D65A5">
        <w:rPr>
          <w:rFonts w:cstheme="minorHAnsi"/>
          <w:color w:val="000000" w:themeColor="text1"/>
          <w:shd w:val="clear" w:color="auto" w:fill="FFFFFF"/>
        </w:rPr>
        <w:t>2019</w:t>
      </w:r>
      <w:r>
        <w:rPr>
          <w:rFonts w:cstheme="minorHAnsi"/>
          <w:color w:val="000000" w:themeColor="text1"/>
          <w:shd w:val="clear" w:color="auto" w:fill="FFFFFF"/>
        </w:rPr>
        <w:t xml:space="preserve">) </w:t>
      </w:r>
      <w:r w:rsidRPr="003D65A5">
        <w:rPr>
          <w:rFonts w:cstheme="minorHAnsi"/>
          <w:color w:val="000000" w:themeColor="text1"/>
          <w:shd w:val="clear" w:color="auto" w:fill="FFFFFF"/>
        </w:rPr>
        <w:t xml:space="preserve"> Prison: The Facts. [online] Available at: &lt;http://www.prisonreformtrust.org.uk/Portals/0/Documents/Bromley%20Briefings/Prison%20the%20facts%20Summer%202019.pdf&gt; </w:t>
      </w:r>
    </w:p>
    <w:p w14:paraId="5BDDBEF4" w14:textId="77777777" w:rsidR="00A613AE" w:rsidRPr="003D65A5" w:rsidRDefault="00A613AE" w:rsidP="00A613AE">
      <w:pPr>
        <w:tabs>
          <w:tab w:val="left" w:pos="1800"/>
        </w:tabs>
        <w:jc w:val="both"/>
        <w:rPr>
          <w:rFonts w:cstheme="minorHAnsi"/>
          <w:color w:val="000000" w:themeColor="text1"/>
          <w:shd w:val="clear" w:color="auto" w:fill="FFFFFF"/>
        </w:rPr>
      </w:pPr>
    </w:p>
    <w:p w14:paraId="64F37520" w14:textId="77777777" w:rsidR="00A613AE" w:rsidRPr="003D65A5" w:rsidRDefault="00A613AE" w:rsidP="00A613AE">
      <w:pPr>
        <w:tabs>
          <w:tab w:val="left" w:pos="1800"/>
        </w:tabs>
        <w:jc w:val="both"/>
        <w:rPr>
          <w:rFonts w:cstheme="minorHAnsi"/>
          <w:color w:val="000000" w:themeColor="text1"/>
          <w:shd w:val="clear" w:color="auto" w:fill="FFFFFF"/>
        </w:rPr>
      </w:pPr>
      <w:proofErr w:type="spellStart"/>
      <w:r w:rsidRPr="003D65A5">
        <w:rPr>
          <w:rFonts w:cstheme="minorHAnsi"/>
          <w:color w:val="000000"/>
          <w:shd w:val="clear" w:color="auto" w:fill="FFFFFF"/>
        </w:rPr>
        <w:t>Rade</w:t>
      </w:r>
      <w:proofErr w:type="spellEnd"/>
      <w:r w:rsidRPr="003D65A5">
        <w:rPr>
          <w:rFonts w:cstheme="minorHAnsi"/>
          <w:color w:val="000000"/>
          <w:shd w:val="clear" w:color="auto" w:fill="FFFFFF"/>
        </w:rPr>
        <w:t>, C., Desmarais, S. and Mitchell, R.</w:t>
      </w:r>
      <w:r>
        <w:rPr>
          <w:rFonts w:cstheme="minorHAnsi"/>
          <w:color w:val="000000"/>
          <w:shd w:val="clear" w:color="auto" w:fill="FFFFFF"/>
        </w:rPr>
        <w:t xml:space="preserve"> (</w:t>
      </w:r>
      <w:r w:rsidRPr="003D65A5">
        <w:rPr>
          <w:rFonts w:cstheme="minorHAnsi"/>
          <w:color w:val="000000"/>
          <w:shd w:val="clear" w:color="auto" w:fill="FFFFFF"/>
        </w:rPr>
        <w:t>2016</w:t>
      </w:r>
      <w:r>
        <w:rPr>
          <w:rFonts w:cstheme="minorHAnsi"/>
          <w:color w:val="000000"/>
          <w:shd w:val="clear" w:color="auto" w:fill="FFFFFF"/>
        </w:rPr>
        <w:t>)</w:t>
      </w:r>
      <w:r w:rsidRPr="003D65A5">
        <w:rPr>
          <w:rFonts w:cstheme="minorHAnsi"/>
          <w:color w:val="000000"/>
          <w:shd w:val="clear" w:color="auto" w:fill="FFFFFF"/>
        </w:rPr>
        <w:t xml:space="preserve"> A Meta-Analysis of Public Attitudes Toward Ex-Offenders. </w:t>
      </w:r>
      <w:r w:rsidRPr="003D65A5">
        <w:rPr>
          <w:rFonts w:cstheme="minorHAnsi"/>
          <w:i/>
          <w:iCs/>
          <w:color w:val="000000"/>
          <w:shd w:val="clear" w:color="auto" w:fill="FFFFFF"/>
        </w:rPr>
        <w:t>Criminal Justice and Behaviour</w:t>
      </w:r>
      <w:r w:rsidRPr="003D65A5">
        <w:rPr>
          <w:rFonts w:cstheme="minorHAnsi"/>
          <w:color w:val="000000"/>
          <w:shd w:val="clear" w:color="auto" w:fill="FFFFFF"/>
        </w:rPr>
        <w:t>, 43(9), pp.1260-1280.</w:t>
      </w:r>
    </w:p>
    <w:p w14:paraId="6AE12856" w14:textId="77777777" w:rsidR="00A613AE" w:rsidRPr="003D65A5" w:rsidRDefault="00A613AE" w:rsidP="00A613AE">
      <w:pPr>
        <w:tabs>
          <w:tab w:val="left" w:pos="1800"/>
        </w:tabs>
        <w:jc w:val="both"/>
        <w:rPr>
          <w:rFonts w:cstheme="minorHAnsi"/>
          <w:color w:val="000000" w:themeColor="text1"/>
          <w:shd w:val="clear" w:color="auto" w:fill="FFFFFF"/>
        </w:rPr>
      </w:pPr>
    </w:p>
    <w:p w14:paraId="5AD551AB" w14:textId="77777777" w:rsidR="00A613AE" w:rsidRPr="003D65A5" w:rsidRDefault="00A613AE" w:rsidP="00A613AE">
      <w:pPr>
        <w:tabs>
          <w:tab w:val="left" w:pos="1800"/>
        </w:tabs>
        <w:jc w:val="both"/>
        <w:rPr>
          <w:rFonts w:cstheme="minorHAnsi"/>
          <w:color w:val="000000"/>
          <w:shd w:val="clear" w:color="auto" w:fill="FFFFFF"/>
        </w:rPr>
      </w:pPr>
      <w:proofErr w:type="spellStart"/>
      <w:r w:rsidRPr="003D65A5">
        <w:rPr>
          <w:rFonts w:cstheme="minorHAnsi"/>
          <w:color w:val="000000"/>
          <w:shd w:val="clear" w:color="auto" w:fill="FFFFFF"/>
        </w:rPr>
        <w:lastRenderedPageBreak/>
        <w:t>Ragins</w:t>
      </w:r>
      <w:proofErr w:type="spellEnd"/>
      <w:r w:rsidRPr="003D65A5">
        <w:rPr>
          <w:rFonts w:cstheme="minorHAnsi"/>
          <w:color w:val="000000"/>
          <w:shd w:val="clear" w:color="auto" w:fill="FFFFFF"/>
        </w:rPr>
        <w:t>, B. and Cornwell, J.</w:t>
      </w:r>
      <w:r>
        <w:rPr>
          <w:rFonts w:cstheme="minorHAnsi"/>
          <w:color w:val="000000"/>
          <w:shd w:val="clear" w:color="auto" w:fill="FFFFFF"/>
        </w:rPr>
        <w:t xml:space="preserve"> (</w:t>
      </w:r>
      <w:r w:rsidRPr="003D65A5">
        <w:rPr>
          <w:rFonts w:cstheme="minorHAnsi"/>
          <w:color w:val="000000"/>
          <w:shd w:val="clear" w:color="auto" w:fill="FFFFFF"/>
        </w:rPr>
        <w:t>2001</w:t>
      </w:r>
      <w:r>
        <w:rPr>
          <w:rFonts w:cstheme="minorHAnsi"/>
          <w:color w:val="000000"/>
          <w:shd w:val="clear" w:color="auto" w:fill="FFFFFF"/>
        </w:rPr>
        <w:t>)</w:t>
      </w:r>
      <w:r w:rsidRPr="003D65A5">
        <w:rPr>
          <w:rFonts w:cstheme="minorHAnsi"/>
          <w:color w:val="000000"/>
          <w:shd w:val="clear" w:color="auto" w:fill="FFFFFF"/>
        </w:rPr>
        <w:t xml:space="preserve"> Pink triangles: Antecedents and consequences of perceived workplace discrimination against gay and lesbian employees. </w:t>
      </w:r>
      <w:r w:rsidRPr="003D65A5">
        <w:rPr>
          <w:rFonts w:cstheme="minorHAnsi"/>
          <w:i/>
          <w:iCs/>
          <w:color w:val="000000"/>
          <w:shd w:val="clear" w:color="auto" w:fill="FFFFFF"/>
        </w:rPr>
        <w:t>Journal of Applied Psychology</w:t>
      </w:r>
      <w:r w:rsidRPr="003D65A5">
        <w:rPr>
          <w:rFonts w:cstheme="minorHAnsi"/>
          <w:color w:val="000000"/>
          <w:shd w:val="clear" w:color="auto" w:fill="FFFFFF"/>
        </w:rPr>
        <w:t>, 86(6), pp.1244-1261.</w:t>
      </w:r>
    </w:p>
    <w:p w14:paraId="44AAF2A6" w14:textId="77777777" w:rsidR="00A613AE" w:rsidRPr="003D65A5" w:rsidRDefault="00A613AE" w:rsidP="00A613AE">
      <w:pPr>
        <w:tabs>
          <w:tab w:val="left" w:pos="1800"/>
        </w:tabs>
        <w:jc w:val="both"/>
        <w:rPr>
          <w:rFonts w:cstheme="minorHAnsi"/>
          <w:color w:val="000000"/>
          <w:shd w:val="clear" w:color="auto" w:fill="FFFFFF"/>
        </w:rPr>
      </w:pPr>
    </w:p>
    <w:p w14:paraId="6D2BA8DD"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themeColor="text1"/>
          <w:shd w:val="clear" w:color="auto" w:fill="FFFFFF"/>
        </w:rPr>
        <w:t xml:space="preserve">Resnick, D. B. (2015) What is Ethics in Research and Why is it Important? List adapted from </w:t>
      </w:r>
      <w:proofErr w:type="spellStart"/>
      <w:r w:rsidRPr="003D65A5">
        <w:rPr>
          <w:rFonts w:cstheme="minorHAnsi"/>
          <w:color w:val="000000" w:themeColor="text1"/>
          <w:shd w:val="clear" w:color="auto" w:fill="FFFFFF"/>
        </w:rPr>
        <w:t>Shamoo</w:t>
      </w:r>
      <w:proofErr w:type="spellEnd"/>
      <w:r w:rsidRPr="003D65A5">
        <w:rPr>
          <w:rFonts w:cstheme="minorHAnsi"/>
          <w:color w:val="000000" w:themeColor="text1"/>
          <w:shd w:val="clear" w:color="auto" w:fill="FFFFFF"/>
        </w:rPr>
        <w:t xml:space="preserve"> A and Resnik D. 2015. </w:t>
      </w:r>
      <w:r w:rsidRPr="00236F9F">
        <w:rPr>
          <w:rFonts w:cstheme="minorHAnsi"/>
          <w:i/>
          <w:iCs/>
          <w:color w:val="000000" w:themeColor="text1"/>
          <w:shd w:val="clear" w:color="auto" w:fill="FFFFFF"/>
        </w:rPr>
        <w:t>Responsible Conduct of Research</w:t>
      </w:r>
      <w:r w:rsidRPr="003D65A5">
        <w:rPr>
          <w:rFonts w:cstheme="minorHAnsi"/>
          <w:color w:val="000000" w:themeColor="text1"/>
          <w:shd w:val="clear" w:color="auto" w:fill="FFFFFF"/>
        </w:rPr>
        <w:t>, 3rd ed. (New York: Oxford University Press).</w:t>
      </w:r>
    </w:p>
    <w:p w14:paraId="3EFA08F7" w14:textId="77777777" w:rsidR="00A613AE" w:rsidRDefault="00A613AE" w:rsidP="00A613AE">
      <w:pPr>
        <w:tabs>
          <w:tab w:val="left" w:pos="1800"/>
        </w:tabs>
        <w:jc w:val="both"/>
        <w:rPr>
          <w:rFonts w:cstheme="minorHAnsi"/>
        </w:rPr>
      </w:pPr>
    </w:p>
    <w:p w14:paraId="1936CE1D" w14:textId="77777777" w:rsidR="00A613AE" w:rsidRPr="00236F9F" w:rsidRDefault="00A613AE" w:rsidP="00A613AE">
      <w:pPr>
        <w:tabs>
          <w:tab w:val="left" w:pos="1800"/>
        </w:tabs>
        <w:jc w:val="both"/>
        <w:rPr>
          <w:rFonts w:cstheme="minorHAnsi"/>
          <w:i/>
          <w:iCs/>
          <w:color w:val="000000" w:themeColor="text1"/>
          <w:shd w:val="clear" w:color="auto" w:fill="FFFFFF"/>
        </w:rPr>
      </w:pPr>
      <w:r w:rsidRPr="003D65A5">
        <w:rPr>
          <w:rFonts w:cstheme="minorHAnsi"/>
        </w:rPr>
        <w:t xml:space="preserve">Rhodes, J. (2008) ‘Ex-offenders, social ties and the routes into employment’, </w:t>
      </w:r>
      <w:r w:rsidRPr="00236F9F">
        <w:rPr>
          <w:rFonts w:cstheme="minorHAnsi"/>
          <w:i/>
          <w:iCs/>
        </w:rPr>
        <w:t>Internet Journal of Criminology</w:t>
      </w:r>
    </w:p>
    <w:p w14:paraId="668DF4F7" w14:textId="77777777" w:rsidR="00A613AE" w:rsidRPr="00236F9F" w:rsidRDefault="00A613AE" w:rsidP="00A613AE">
      <w:pPr>
        <w:tabs>
          <w:tab w:val="left" w:pos="1800"/>
        </w:tabs>
        <w:jc w:val="both"/>
        <w:rPr>
          <w:rFonts w:cstheme="minorHAnsi"/>
          <w:i/>
          <w:iCs/>
          <w:color w:val="000000" w:themeColor="text1"/>
          <w:shd w:val="clear" w:color="auto" w:fill="FFFFFF"/>
        </w:rPr>
      </w:pPr>
    </w:p>
    <w:p w14:paraId="6EFB9E0A" w14:textId="77777777" w:rsidR="00A613AE" w:rsidRPr="003D65A5" w:rsidRDefault="00A613AE" w:rsidP="00A613AE">
      <w:pPr>
        <w:jc w:val="both"/>
        <w:rPr>
          <w:rFonts w:cstheme="minorHAnsi"/>
        </w:rPr>
      </w:pPr>
      <w:proofErr w:type="spellStart"/>
      <w:r w:rsidRPr="003D65A5">
        <w:rPr>
          <w:rFonts w:cstheme="minorHAnsi"/>
        </w:rPr>
        <w:t>Sarno</w:t>
      </w:r>
      <w:proofErr w:type="spellEnd"/>
      <w:r w:rsidRPr="003D65A5">
        <w:rPr>
          <w:rFonts w:cstheme="minorHAnsi"/>
        </w:rPr>
        <w:t xml:space="preserve">, C., </w:t>
      </w:r>
      <w:proofErr w:type="spellStart"/>
      <w:r w:rsidRPr="003D65A5">
        <w:rPr>
          <w:rFonts w:cstheme="minorHAnsi"/>
        </w:rPr>
        <w:t>Hearnden</w:t>
      </w:r>
      <w:proofErr w:type="spellEnd"/>
      <w:r w:rsidRPr="003D65A5">
        <w:rPr>
          <w:rFonts w:cstheme="minorHAnsi"/>
        </w:rPr>
        <w:t>, I., Hedderman, C., Hough, M., Nee, C. and Herrington, V.</w:t>
      </w:r>
      <w:r>
        <w:rPr>
          <w:rFonts w:cstheme="minorHAnsi"/>
        </w:rPr>
        <w:t xml:space="preserve"> </w:t>
      </w:r>
      <w:r w:rsidRPr="003D65A5">
        <w:rPr>
          <w:rFonts w:cstheme="minorHAnsi"/>
        </w:rPr>
        <w:t xml:space="preserve">(2000) Working their Way out of Offending: An Evaluation of Two Probation </w:t>
      </w:r>
      <w:proofErr w:type="spellStart"/>
      <w:r w:rsidRPr="003D65A5">
        <w:rPr>
          <w:rFonts w:cstheme="minorHAnsi"/>
        </w:rPr>
        <w:t>EmploymentSchemes</w:t>
      </w:r>
      <w:proofErr w:type="spellEnd"/>
      <w:r w:rsidRPr="003D65A5">
        <w:rPr>
          <w:rFonts w:cstheme="minorHAnsi"/>
        </w:rPr>
        <w:t xml:space="preserve"> (Home Ofﬁce Research Study No. 218), London: Home Ofﬁce.</w:t>
      </w:r>
    </w:p>
    <w:p w14:paraId="45EADE91" w14:textId="77777777" w:rsidR="00A613AE" w:rsidRPr="00236F9F" w:rsidRDefault="00A613AE" w:rsidP="00A613AE">
      <w:pPr>
        <w:jc w:val="both"/>
        <w:rPr>
          <w:rFonts w:cstheme="minorHAnsi"/>
          <w:color w:val="000000" w:themeColor="text1"/>
        </w:rPr>
      </w:pPr>
    </w:p>
    <w:p w14:paraId="5E69411B" w14:textId="77777777" w:rsidR="00A613AE" w:rsidRPr="00236F9F" w:rsidRDefault="00A613AE" w:rsidP="00A613AE">
      <w:pPr>
        <w:shd w:val="clear" w:color="auto" w:fill="FBFDFA"/>
        <w:wordWrap w:val="0"/>
        <w:spacing w:before="100" w:beforeAutospacing="1" w:after="75" w:line="240" w:lineRule="atLeast"/>
        <w:jc w:val="both"/>
        <w:rPr>
          <w:rFonts w:eastAsia="Times New Roman" w:cstheme="minorHAnsi"/>
          <w:color w:val="000000" w:themeColor="text1"/>
          <w:spacing w:val="4"/>
          <w:lang w:eastAsia="en-GB"/>
        </w:rPr>
      </w:pPr>
      <w:r w:rsidRPr="00236F9F">
        <w:rPr>
          <w:rFonts w:eastAsia="Times New Roman" w:cstheme="minorHAnsi"/>
          <w:color w:val="000000" w:themeColor="text1"/>
          <w:spacing w:val="4"/>
          <w:lang w:eastAsia="en-GB"/>
        </w:rPr>
        <w:t>Saunders, M., Lewis, P.</w:t>
      </w:r>
      <w:r>
        <w:rPr>
          <w:rFonts w:eastAsia="Times New Roman" w:cstheme="minorHAnsi"/>
          <w:color w:val="000000" w:themeColor="text1"/>
          <w:spacing w:val="4"/>
          <w:lang w:eastAsia="en-GB"/>
        </w:rPr>
        <w:t xml:space="preserve"> and</w:t>
      </w:r>
      <w:r w:rsidRPr="00236F9F">
        <w:rPr>
          <w:rFonts w:eastAsia="Times New Roman" w:cstheme="minorHAnsi"/>
          <w:color w:val="000000" w:themeColor="text1"/>
          <w:spacing w:val="4"/>
          <w:lang w:eastAsia="en-GB"/>
        </w:rPr>
        <w:t xml:space="preserve"> Thornhill, A. (2009) </w:t>
      </w:r>
      <w:r w:rsidRPr="00236F9F">
        <w:rPr>
          <w:rFonts w:eastAsia="Times New Roman" w:cstheme="minorHAnsi"/>
          <w:i/>
          <w:iCs/>
          <w:color w:val="000000" w:themeColor="text1"/>
          <w:spacing w:val="4"/>
          <w:lang w:eastAsia="en-GB"/>
        </w:rPr>
        <w:t>Research Methods for Business Students</w:t>
      </w:r>
      <w:r w:rsidRPr="00236F9F">
        <w:rPr>
          <w:rFonts w:eastAsia="Times New Roman" w:cstheme="minorHAnsi"/>
          <w:color w:val="000000" w:themeColor="text1"/>
          <w:spacing w:val="4"/>
          <w:lang w:eastAsia="en-GB"/>
        </w:rPr>
        <w:t> (5th ed). Essex, England: Pearson Education Limited.</w:t>
      </w:r>
    </w:p>
    <w:p w14:paraId="06F3A040" w14:textId="77777777" w:rsidR="00A613AE" w:rsidRPr="003D65A5" w:rsidRDefault="00A613AE" w:rsidP="00A613AE">
      <w:pPr>
        <w:jc w:val="both"/>
        <w:rPr>
          <w:rFonts w:cstheme="minorHAnsi"/>
          <w:color w:val="212529"/>
          <w:shd w:val="clear" w:color="auto" w:fill="FFFFFF"/>
        </w:rPr>
      </w:pPr>
    </w:p>
    <w:p w14:paraId="4B5758E4" w14:textId="77777777" w:rsidR="00A613AE" w:rsidRDefault="00A613AE" w:rsidP="00A613AE">
      <w:pPr>
        <w:jc w:val="both"/>
        <w:rPr>
          <w:rFonts w:cstheme="minorHAnsi"/>
          <w:color w:val="212529"/>
          <w:shd w:val="clear" w:color="auto" w:fill="FFFFFF"/>
        </w:rPr>
      </w:pPr>
    </w:p>
    <w:p w14:paraId="70FA1205" w14:textId="77777777" w:rsidR="00A613AE" w:rsidRPr="003D65A5" w:rsidRDefault="00A613AE" w:rsidP="00A613AE">
      <w:pPr>
        <w:jc w:val="both"/>
        <w:rPr>
          <w:rFonts w:cstheme="minorHAnsi"/>
          <w:color w:val="212529"/>
          <w:shd w:val="clear" w:color="auto" w:fill="FFFFFF"/>
        </w:rPr>
      </w:pPr>
      <w:r w:rsidRPr="003D65A5">
        <w:rPr>
          <w:rFonts w:cstheme="minorHAnsi"/>
          <w:color w:val="212529"/>
          <w:shd w:val="clear" w:color="auto" w:fill="FFFFFF"/>
        </w:rPr>
        <w:t xml:space="preserve">Saunders, M., Lewis, P. </w:t>
      </w:r>
      <w:r>
        <w:rPr>
          <w:rFonts w:cstheme="minorHAnsi"/>
          <w:color w:val="212529"/>
          <w:shd w:val="clear" w:color="auto" w:fill="FFFFFF"/>
        </w:rPr>
        <w:t>and</w:t>
      </w:r>
      <w:r w:rsidRPr="003D65A5">
        <w:rPr>
          <w:rFonts w:cstheme="minorHAnsi"/>
          <w:color w:val="212529"/>
          <w:shd w:val="clear" w:color="auto" w:fill="FFFFFF"/>
        </w:rPr>
        <w:t xml:space="preserve"> Thornhill, A. (2012) “Research Methods for Business Students” 6</w:t>
      </w:r>
      <w:r w:rsidRPr="003D65A5">
        <w:rPr>
          <w:rFonts w:cstheme="minorHAnsi"/>
          <w:color w:val="212529"/>
          <w:shd w:val="clear" w:color="auto" w:fill="FFFFFF"/>
          <w:vertAlign w:val="superscript"/>
        </w:rPr>
        <w:t>th</w:t>
      </w:r>
      <w:r w:rsidRPr="003D65A5">
        <w:rPr>
          <w:rFonts w:cstheme="minorHAnsi"/>
          <w:color w:val="212529"/>
          <w:shd w:val="clear" w:color="auto" w:fill="FFFFFF"/>
        </w:rPr>
        <w:t> edition, Pearson Education Limited</w:t>
      </w:r>
    </w:p>
    <w:p w14:paraId="449238EF" w14:textId="77777777" w:rsidR="00A613AE" w:rsidRDefault="00A613AE" w:rsidP="00A613AE">
      <w:pPr>
        <w:jc w:val="both"/>
        <w:rPr>
          <w:rFonts w:cstheme="minorHAnsi"/>
          <w:color w:val="000000"/>
          <w:shd w:val="clear" w:color="auto" w:fill="FFFFFF"/>
        </w:rPr>
      </w:pPr>
    </w:p>
    <w:p w14:paraId="389F110D" w14:textId="77777777" w:rsidR="00A613AE" w:rsidRPr="003D65A5" w:rsidRDefault="00A613AE" w:rsidP="00A613AE">
      <w:pPr>
        <w:jc w:val="both"/>
        <w:rPr>
          <w:rFonts w:cstheme="minorHAnsi"/>
        </w:rPr>
      </w:pPr>
      <w:r w:rsidRPr="003D65A5">
        <w:rPr>
          <w:rFonts w:cstheme="minorHAnsi"/>
          <w:color w:val="000000"/>
          <w:shd w:val="clear" w:color="auto" w:fill="FFFFFF"/>
        </w:rPr>
        <w:t>Saunders, M., Lewis, P., Thornhill, A. and Bristow, A.</w:t>
      </w:r>
      <w:r>
        <w:rPr>
          <w:rFonts w:cstheme="minorHAnsi"/>
          <w:color w:val="000000"/>
          <w:shd w:val="clear" w:color="auto" w:fill="FFFFFF"/>
        </w:rPr>
        <w:t xml:space="preserve"> (</w:t>
      </w:r>
      <w:r w:rsidRPr="003D65A5">
        <w:rPr>
          <w:rFonts w:cstheme="minorHAnsi"/>
          <w:color w:val="000000"/>
          <w:shd w:val="clear" w:color="auto" w:fill="FFFFFF"/>
        </w:rPr>
        <w:t>2019</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Research Methods for Business Students</w:t>
      </w:r>
      <w:r w:rsidRPr="003D65A5">
        <w:rPr>
          <w:rFonts w:cstheme="minorHAnsi"/>
          <w:color w:val="000000"/>
          <w:shd w:val="clear" w:color="auto" w:fill="FFFFFF"/>
        </w:rPr>
        <w:t>. 8th ed. Pearson, pp.128-171.</w:t>
      </w:r>
    </w:p>
    <w:p w14:paraId="495DEC99" w14:textId="77777777" w:rsidR="00A613AE" w:rsidRPr="003D65A5" w:rsidRDefault="00A613AE" w:rsidP="00A613AE">
      <w:pPr>
        <w:tabs>
          <w:tab w:val="left" w:pos="1800"/>
        </w:tabs>
        <w:jc w:val="both"/>
        <w:rPr>
          <w:rFonts w:cstheme="minorHAnsi"/>
          <w:color w:val="000000" w:themeColor="text1"/>
          <w:shd w:val="clear" w:color="auto" w:fill="FFFFFF"/>
        </w:rPr>
      </w:pPr>
    </w:p>
    <w:p w14:paraId="334A915C" w14:textId="77777777" w:rsidR="00A613AE" w:rsidRPr="003D65A5" w:rsidRDefault="00A613AE" w:rsidP="00A613AE">
      <w:pPr>
        <w:jc w:val="both"/>
        <w:rPr>
          <w:rFonts w:cstheme="minorHAnsi"/>
        </w:rPr>
      </w:pPr>
      <w:r w:rsidRPr="003D65A5">
        <w:rPr>
          <w:rFonts w:cstheme="minorHAnsi"/>
        </w:rPr>
        <w:t xml:space="preserve">Schutt, R., Deng, X., &amp; </w:t>
      </w:r>
      <w:proofErr w:type="spellStart"/>
      <w:r w:rsidRPr="003D65A5">
        <w:rPr>
          <w:rFonts w:cstheme="minorHAnsi"/>
        </w:rPr>
        <w:t>Stoehr</w:t>
      </w:r>
      <w:proofErr w:type="spellEnd"/>
      <w:r w:rsidRPr="003D65A5">
        <w:rPr>
          <w:rFonts w:cstheme="minorHAnsi"/>
        </w:rPr>
        <w:t xml:space="preserve">, T. (2013) Using bibliotherapy to enhance probation and reduce recidivism. </w:t>
      </w:r>
      <w:r w:rsidRPr="00A2496F">
        <w:rPr>
          <w:rFonts w:cstheme="minorHAnsi"/>
          <w:i/>
          <w:iCs/>
        </w:rPr>
        <w:t>Journal of Offender Rehabilitation</w:t>
      </w:r>
      <w:r w:rsidRPr="003D65A5">
        <w:rPr>
          <w:rFonts w:cstheme="minorHAnsi"/>
        </w:rPr>
        <w:t>, 52(3), 181–197.</w:t>
      </w:r>
    </w:p>
    <w:p w14:paraId="4EB73FDA" w14:textId="77777777" w:rsidR="00A613AE" w:rsidRDefault="00A613AE" w:rsidP="00A613AE">
      <w:pPr>
        <w:jc w:val="both"/>
        <w:rPr>
          <w:rFonts w:cstheme="minorHAnsi"/>
        </w:rPr>
      </w:pPr>
    </w:p>
    <w:p w14:paraId="67196855" w14:textId="77777777" w:rsidR="00A613AE" w:rsidRPr="003D65A5" w:rsidRDefault="00A613AE" w:rsidP="00A613AE">
      <w:pPr>
        <w:jc w:val="both"/>
        <w:rPr>
          <w:rFonts w:cstheme="minorHAnsi"/>
        </w:rPr>
      </w:pPr>
      <w:r w:rsidRPr="003D65A5">
        <w:rPr>
          <w:rFonts w:cstheme="minorHAnsi"/>
        </w:rPr>
        <w:t xml:space="preserve">Schutt, R. K. (2019) </w:t>
      </w:r>
      <w:r w:rsidRPr="003D65A5">
        <w:rPr>
          <w:rFonts w:cstheme="minorHAnsi"/>
          <w:i/>
          <w:iCs/>
        </w:rPr>
        <w:t xml:space="preserve">Investigating the Social World: The Process and Practice of Research, </w:t>
      </w:r>
      <w:r w:rsidRPr="003D65A5">
        <w:rPr>
          <w:rFonts w:cstheme="minorHAnsi"/>
        </w:rPr>
        <w:t>9</w:t>
      </w:r>
      <w:r w:rsidRPr="003D65A5">
        <w:rPr>
          <w:rFonts w:cstheme="minorHAnsi"/>
          <w:vertAlign w:val="superscript"/>
        </w:rPr>
        <w:t>th</w:t>
      </w:r>
      <w:r w:rsidRPr="003D65A5">
        <w:rPr>
          <w:rFonts w:cstheme="minorHAnsi"/>
        </w:rPr>
        <w:t xml:space="preserve"> </w:t>
      </w:r>
      <w:proofErr w:type="spellStart"/>
      <w:r w:rsidRPr="003D65A5">
        <w:rPr>
          <w:rFonts w:cstheme="minorHAnsi"/>
        </w:rPr>
        <w:t>edn</w:t>
      </w:r>
      <w:proofErr w:type="spellEnd"/>
      <w:r w:rsidRPr="003D65A5">
        <w:rPr>
          <w:rFonts w:cstheme="minorHAnsi"/>
        </w:rPr>
        <w:t>. Thousand Oaks: SAGE Publications.</w:t>
      </w:r>
    </w:p>
    <w:p w14:paraId="54C4726C" w14:textId="77777777" w:rsidR="00A613AE" w:rsidRPr="003D65A5" w:rsidRDefault="00A613AE" w:rsidP="00A613AE">
      <w:pPr>
        <w:tabs>
          <w:tab w:val="left" w:pos="1800"/>
        </w:tabs>
        <w:jc w:val="both"/>
        <w:rPr>
          <w:rFonts w:cstheme="minorHAnsi"/>
          <w:color w:val="000000" w:themeColor="text1"/>
          <w:shd w:val="clear" w:color="auto" w:fill="FFFFFF"/>
        </w:rPr>
      </w:pPr>
    </w:p>
    <w:p w14:paraId="0F668882" w14:textId="77777777" w:rsidR="00A613AE" w:rsidRPr="003D65A5" w:rsidRDefault="00A613AE" w:rsidP="00A613AE">
      <w:pPr>
        <w:tabs>
          <w:tab w:val="left" w:pos="1800"/>
        </w:tabs>
        <w:jc w:val="both"/>
        <w:rPr>
          <w:rFonts w:cstheme="minorHAnsi"/>
        </w:rPr>
      </w:pPr>
      <w:r w:rsidRPr="003D65A5">
        <w:rPr>
          <w:rFonts w:cstheme="minorHAnsi"/>
        </w:rPr>
        <w:t>Social Exclusion Unit</w:t>
      </w:r>
      <w:r>
        <w:rPr>
          <w:rFonts w:cstheme="minorHAnsi"/>
        </w:rPr>
        <w:t>.</w:t>
      </w:r>
      <w:r w:rsidRPr="003D65A5">
        <w:rPr>
          <w:rFonts w:cstheme="minorHAnsi"/>
        </w:rPr>
        <w:t xml:space="preserve"> (2002) Reducing Reoffending by Ex-Prisoners, London: Ofﬁce of</w:t>
      </w:r>
      <w:r>
        <w:rPr>
          <w:rFonts w:cstheme="minorHAnsi"/>
        </w:rPr>
        <w:t xml:space="preserve"> </w:t>
      </w:r>
      <w:r w:rsidRPr="003D65A5">
        <w:rPr>
          <w:rFonts w:cstheme="minorHAnsi"/>
        </w:rPr>
        <w:t>the Deputy Prime Minister</w:t>
      </w:r>
    </w:p>
    <w:p w14:paraId="6B8F8C96" w14:textId="77777777" w:rsidR="00A613AE" w:rsidRPr="003D65A5" w:rsidRDefault="00A613AE" w:rsidP="00A613AE">
      <w:pPr>
        <w:tabs>
          <w:tab w:val="left" w:pos="1800"/>
        </w:tabs>
        <w:jc w:val="both"/>
        <w:rPr>
          <w:rFonts w:cstheme="minorHAnsi"/>
        </w:rPr>
      </w:pPr>
    </w:p>
    <w:p w14:paraId="7D113A85" w14:textId="77777777" w:rsidR="00A613AE" w:rsidRPr="003D65A5" w:rsidRDefault="00A613AE" w:rsidP="00A613AE">
      <w:pPr>
        <w:tabs>
          <w:tab w:val="left" w:pos="1800"/>
        </w:tabs>
        <w:jc w:val="both"/>
        <w:rPr>
          <w:rFonts w:cstheme="minorHAnsi"/>
        </w:rPr>
      </w:pPr>
      <w:r w:rsidRPr="003D65A5">
        <w:rPr>
          <w:rFonts w:cstheme="minorHAnsi"/>
        </w:rPr>
        <w:t xml:space="preserve">Solomon, A. L., </w:t>
      </w:r>
      <w:proofErr w:type="spellStart"/>
      <w:r w:rsidRPr="003D65A5">
        <w:rPr>
          <w:rFonts w:cstheme="minorHAnsi"/>
        </w:rPr>
        <w:t>Dedel</w:t>
      </w:r>
      <w:proofErr w:type="spellEnd"/>
      <w:r w:rsidRPr="003D65A5">
        <w:rPr>
          <w:rFonts w:cstheme="minorHAnsi"/>
        </w:rPr>
        <w:t xml:space="preserve"> Johnson, K., Travis, J.</w:t>
      </w:r>
      <w:r>
        <w:rPr>
          <w:rFonts w:cstheme="minorHAnsi"/>
        </w:rPr>
        <w:t xml:space="preserve"> and</w:t>
      </w:r>
      <w:r w:rsidRPr="003D65A5">
        <w:rPr>
          <w:rFonts w:cstheme="minorHAnsi"/>
        </w:rPr>
        <w:t xml:space="preserve"> McBride, E. C. (2004) From prison to work: The employment dimensions of prisoner </w:t>
      </w:r>
      <w:proofErr w:type="spellStart"/>
      <w:r w:rsidRPr="003D65A5">
        <w:rPr>
          <w:rFonts w:cstheme="minorHAnsi"/>
        </w:rPr>
        <w:t>reentry</w:t>
      </w:r>
      <w:proofErr w:type="spellEnd"/>
      <w:r w:rsidRPr="003D65A5">
        <w:rPr>
          <w:rFonts w:cstheme="minorHAnsi"/>
        </w:rPr>
        <w:t>. Washington, DC: Urban Institute.</w:t>
      </w:r>
    </w:p>
    <w:p w14:paraId="18FEED0A" w14:textId="77777777" w:rsidR="00A613AE" w:rsidRPr="003D65A5" w:rsidRDefault="00A613AE" w:rsidP="00A613AE">
      <w:pPr>
        <w:tabs>
          <w:tab w:val="left" w:pos="1800"/>
        </w:tabs>
        <w:jc w:val="both"/>
        <w:rPr>
          <w:rFonts w:cstheme="minorHAnsi"/>
        </w:rPr>
      </w:pPr>
    </w:p>
    <w:p w14:paraId="06D861B1" w14:textId="77777777" w:rsidR="00A613AE" w:rsidRPr="00A2496F" w:rsidRDefault="00A613AE" w:rsidP="00A613AE">
      <w:pPr>
        <w:spacing w:after="0" w:line="240" w:lineRule="auto"/>
        <w:jc w:val="both"/>
        <w:rPr>
          <w:rFonts w:eastAsia="Times New Roman" w:cstheme="minorHAnsi"/>
          <w:color w:val="000000" w:themeColor="text1"/>
          <w:lang w:eastAsia="en-GB"/>
        </w:rPr>
      </w:pPr>
      <w:r w:rsidRPr="00A2496F">
        <w:rPr>
          <w:rFonts w:eastAsia="Times New Roman" w:cstheme="minorHAnsi"/>
          <w:color w:val="000000" w:themeColor="text1"/>
          <w:lang w:eastAsia="en-GB"/>
        </w:rPr>
        <w:lastRenderedPageBreak/>
        <w:br/>
        <w:t>Stone. E. F, Stone. D. L, </w:t>
      </w:r>
      <w:proofErr w:type="spellStart"/>
      <w:r w:rsidRPr="00A2496F">
        <w:rPr>
          <w:rFonts w:eastAsia="Times New Roman" w:cstheme="minorHAnsi"/>
          <w:color w:val="000000" w:themeColor="text1"/>
          <w:lang w:eastAsia="en-GB"/>
        </w:rPr>
        <w:t>Dipboye</w:t>
      </w:r>
      <w:proofErr w:type="spellEnd"/>
      <w:r w:rsidRPr="00A2496F">
        <w:rPr>
          <w:rFonts w:eastAsia="Times New Roman" w:cstheme="minorHAnsi"/>
          <w:color w:val="000000" w:themeColor="text1"/>
          <w:lang w:eastAsia="en-GB"/>
        </w:rPr>
        <w:t>. R L</w:t>
      </w:r>
      <w:r>
        <w:rPr>
          <w:rFonts w:eastAsia="Times New Roman" w:cstheme="minorHAnsi"/>
          <w:color w:val="000000" w:themeColor="text1"/>
          <w:lang w:eastAsia="en-GB"/>
        </w:rPr>
        <w:t>. (</w:t>
      </w:r>
      <w:r w:rsidRPr="00A2496F">
        <w:rPr>
          <w:rFonts w:eastAsia="Times New Roman" w:cstheme="minorHAnsi"/>
          <w:color w:val="000000" w:themeColor="text1"/>
          <w:lang w:eastAsia="en-GB"/>
        </w:rPr>
        <w:t>1992</w:t>
      </w:r>
      <w:r>
        <w:rPr>
          <w:rFonts w:eastAsia="Times New Roman" w:cstheme="minorHAnsi"/>
          <w:color w:val="000000" w:themeColor="text1"/>
          <w:lang w:eastAsia="en-GB"/>
        </w:rPr>
        <w:t>)</w:t>
      </w:r>
      <w:r w:rsidRPr="00A2496F">
        <w:rPr>
          <w:rFonts w:eastAsia="Times New Roman" w:cstheme="minorHAnsi"/>
          <w:color w:val="000000" w:themeColor="text1"/>
          <w:lang w:eastAsia="en-GB"/>
        </w:rPr>
        <w:t xml:space="preserve"> Stigmas in organizations: Race, handicaps, and physical unattractiveness, Issues, theory, </w:t>
      </w:r>
      <w:r w:rsidRPr="00A2496F">
        <w:rPr>
          <w:rFonts w:eastAsia="Times New Roman" w:cstheme="minorHAnsi"/>
          <w:i/>
          <w:iCs/>
          <w:color w:val="000000" w:themeColor="text1"/>
          <w:lang w:eastAsia="en-GB"/>
        </w:rPr>
        <w:t>and research in industrial/organizational psychology: Advances in psychology</w:t>
      </w:r>
      <w:r w:rsidRPr="00A2496F">
        <w:rPr>
          <w:rFonts w:eastAsia="Times New Roman" w:cstheme="minorHAnsi"/>
          <w:color w:val="000000" w:themeColor="text1"/>
          <w:lang w:eastAsia="en-GB"/>
        </w:rPr>
        <w:t>, North-Holland, Oxford, England, pp. 385-457</w:t>
      </w:r>
    </w:p>
    <w:p w14:paraId="36287A99" w14:textId="77777777" w:rsidR="00A613AE" w:rsidRPr="00A2496F" w:rsidRDefault="00A613AE" w:rsidP="00A613AE">
      <w:pPr>
        <w:tabs>
          <w:tab w:val="left" w:pos="1800"/>
        </w:tabs>
        <w:jc w:val="both"/>
        <w:rPr>
          <w:rFonts w:cstheme="minorHAnsi"/>
          <w:color w:val="000000" w:themeColor="text1"/>
        </w:rPr>
      </w:pPr>
    </w:p>
    <w:p w14:paraId="49F41B5E" w14:textId="77777777" w:rsidR="00A613AE" w:rsidRPr="003D65A5" w:rsidRDefault="00A613AE" w:rsidP="00A613AE">
      <w:pPr>
        <w:tabs>
          <w:tab w:val="left" w:pos="1800"/>
        </w:tabs>
        <w:jc w:val="both"/>
        <w:rPr>
          <w:rFonts w:cstheme="minorHAnsi"/>
        </w:rPr>
      </w:pPr>
      <w:r w:rsidRPr="00A2496F">
        <w:rPr>
          <w:rFonts w:cstheme="minorHAnsi"/>
          <w:color w:val="000000" w:themeColor="text1"/>
          <w:shd w:val="clear" w:color="auto" w:fill="FFFFFF"/>
        </w:rPr>
        <w:t>Sue, V. and Ritter, L.</w:t>
      </w:r>
      <w:r>
        <w:rPr>
          <w:rFonts w:cstheme="minorHAnsi"/>
          <w:color w:val="000000" w:themeColor="text1"/>
          <w:shd w:val="clear" w:color="auto" w:fill="FFFFFF"/>
        </w:rPr>
        <w:t xml:space="preserve"> (</w:t>
      </w:r>
      <w:r w:rsidRPr="00A2496F">
        <w:rPr>
          <w:rFonts w:cstheme="minorHAnsi"/>
          <w:color w:val="000000" w:themeColor="text1"/>
          <w:shd w:val="clear" w:color="auto" w:fill="FFFFFF"/>
        </w:rPr>
        <w:t>2012</w:t>
      </w:r>
      <w:r>
        <w:rPr>
          <w:rFonts w:cstheme="minorHAnsi"/>
          <w:color w:val="000000" w:themeColor="text1"/>
          <w:shd w:val="clear" w:color="auto" w:fill="FFFFFF"/>
        </w:rPr>
        <w:t>)</w:t>
      </w:r>
      <w:r w:rsidRPr="00A2496F">
        <w:rPr>
          <w:rFonts w:cstheme="minorHAnsi"/>
          <w:color w:val="000000" w:themeColor="text1"/>
          <w:shd w:val="clear" w:color="auto" w:fill="FFFFFF"/>
        </w:rPr>
        <w:t> </w:t>
      </w:r>
      <w:r w:rsidRPr="00A2496F">
        <w:rPr>
          <w:rFonts w:cstheme="minorHAnsi"/>
          <w:i/>
          <w:iCs/>
          <w:color w:val="000000" w:themeColor="text1"/>
          <w:shd w:val="clear" w:color="auto" w:fill="FFFFFF"/>
        </w:rPr>
        <w:t>Conducting online surveys</w:t>
      </w:r>
      <w:r w:rsidRPr="003D65A5">
        <w:rPr>
          <w:rFonts w:cstheme="minorHAnsi"/>
          <w:color w:val="000000"/>
          <w:shd w:val="clear" w:color="auto" w:fill="FFFFFF"/>
        </w:rPr>
        <w:t>. 2nd ed. East Bay, USA: Sage Publishing.</w:t>
      </w:r>
    </w:p>
    <w:p w14:paraId="34CAD28B" w14:textId="77777777" w:rsidR="00A613AE" w:rsidRPr="003D65A5" w:rsidRDefault="00A613AE" w:rsidP="00A613AE">
      <w:pPr>
        <w:tabs>
          <w:tab w:val="left" w:pos="1800"/>
        </w:tabs>
        <w:jc w:val="both"/>
        <w:rPr>
          <w:rFonts w:cstheme="minorHAnsi"/>
        </w:rPr>
      </w:pPr>
    </w:p>
    <w:p w14:paraId="63FBFFD3" w14:textId="77777777" w:rsidR="00A613AE" w:rsidRPr="003D65A5" w:rsidRDefault="00A613AE" w:rsidP="00A613AE">
      <w:pPr>
        <w:spacing w:line="360" w:lineRule="auto"/>
        <w:jc w:val="both"/>
        <w:rPr>
          <w:rFonts w:cstheme="minorHAnsi"/>
        </w:rPr>
      </w:pPr>
      <w:proofErr w:type="spellStart"/>
      <w:r w:rsidRPr="003D65A5">
        <w:rPr>
          <w:rFonts w:cstheme="minorHAnsi"/>
          <w:shd w:val="clear" w:color="auto" w:fill="FFFFFF"/>
        </w:rPr>
        <w:t>Sukamolson</w:t>
      </w:r>
      <w:proofErr w:type="spellEnd"/>
      <w:r w:rsidRPr="003D65A5">
        <w:rPr>
          <w:rFonts w:cstheme="minorHAnsi"/>
          <w:shd w:val="clear" w:color="auto" w:fill="FFFFFF"/>
        </w:rPr>
        <w:t>, S. (2007) Fundamentals of quantitative research. </w:t>
      </w:r>
      <w:r w:rsidRPr="003D65A5">
        <w:rPr>
          <w:rFonts w:cstheme="minorHAnsi"/>
          <w:i/>
          <w:iCs/>
        </w:rPr>
        <w:t>Language Institute Chulalongkorn University</w:t>
      </w:r>
      <w:r w:rsidRPr="003D65A5">
        <w:rPr>
          <w:rFonts w:cstheme="minorHAnsi"/>
          <w:shd w:val="clear" w:color="auto" w:fill="FFFFFF"/>
        </w:rPr>
        <w:t>, </w:t>
      </w:r>
      <w:r w:rsidRPr="003D65A5">
        <w:rPr>
          <w:rFonts w:cstheme="minorHAnsi"/>
          <w:i/>
          <w:iCs/>
        </w:rPr>
        <w:t>1</w:t>
      </w:r>
      <w:r w:rsidRPr="003D65A5">
        <w:rPr>
          <w:rFonts w:cstheme="minorHAnsi"/>
          <w:shd w:val="clear" w:color="auto" w:fill="FFFFFF"/>
        </w:rPr>
        <w:t>, pp.2-3.</w:t>
      </w:r>
    </w:p>
    <w:p w14:paraId="55923FFB" w14:textId="77777777" w:rsidR="00A613AE" w:rsidRDefault="00A613AE" w:rsidP="00A613AE">
      <w:pPr>
        <w:tabs>
          <w:tab w:val="left" w:pos="1800"/>
        </w:tabs>
        <w:jc w:val="both"/>
        <w:rPr>
          <w:rFonts w:cstheme="minorHAnsi"/>
        </w:rPr>
      </w:pPr>
    </w:p>
    <w:p w14:paraId="66AD6376" w14:textId="77777777" w:rsidR="00A613AE" w:rsidRDefault="00A613AE" w:rsidP="00A613AE">
      <w:pPr>
        <w:tabs>
          <w:tab w:val="left" w:pos="1800"/>
        </w:tabs>
        <w:jc w:val="both"/>
        <w:rPr>
          <w:rFonts w:cstheme="minorHAnsi"/>
          <w:color w:val="000000" w:themeColor="text1"/>
          <w:shd w:val="clear" w:color="auto" w:fill="FFFFFF"/>
        </w:rPr>
      </w:pPr>
      <w:r w:rsidRPr="003D65A5">
        <w:rPr>
          <w:rFonts w:cstheme="minorHAnsi"/>
        </w:rPr>
        <w:t>Sweeney, M. (2012). The story within us: Women prisoners reflect on reading. University of Illinois Press</w:t>
      </w:r>
    </w:p>
    <w:p w14:paraId="24CD998F" w14:textId="77777777" w:rsidR="00A613AE" w:rsidRDefault="00A613AE" w:rsidP="00A613AE">
      <w:pPr>
        <w:tabs>
          <w:tab w:val="left" w:pos="1800"/>
        </w:tabs>
        <w:jc w:val="both"/>
        <w:rPr>
          <w:rFonts w:cstheme="minorHAnsi"/>
          <w:color w:val="000000" w:themeColor="text1"/>
          <w:shd w:val="clear" w:color="auto" w:fill="FFFFFF"/>
        </w:rPr>
      </w:pPr>
    </w:p>
    <w:p w14:paraId="7E88C7CE"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shd w:val="clear" w:color="auto" w:fill="FFFFFF"/>
        </w:rPr>
        <w:t>Tajfel, H.</w:t>
      </w:r>
      <w:r>
        <w:rPr>
          <w:rFonts w:cstheme="minorHAnsi"/>
          <w:color w:val="000000"/>
          <w:shd w:val="clear" w:color="auto" w:fill="FFFFFF"/>
        </w:rPr>
        <w:t xml:space="preserve"> (</w:t>
      </w:r>
      <w:r w:rsidRPr="003D65A5">
        <w:rPr>
          <w:rFonts w:cstheme="minorHAnsi"/>
          <w:color w:val="000000"/>
          <w:shd w:val="clear" w:color="auto" w:fill="FFFFFF"/>
        </w:rPr>
        <w:t>1982</w:t>
      </w:r>
      <w:r>
        <w:rPr>
          <w:rFonts w:cstheme="minorHAnsi"/>
          <w:color w:val="000000"/>
          <w:shd w:val="clear" w:color="auto" w:fill="FFFFFF"/>
        </w:rPr>
        <w:t>)</w:t>
      </w:r>
      <w:r w:rsidRPr="003D65A5">
        <w:rPr>
          <w:rFonts w:cstheme="minorHAnsi"/>
          <w:color w:val="000000"/>
          <w:shd w:val="clear" w:color="auto" w:fill="FFFFFF"/>
        </w:rPr>
        <w:t xml:space="preserve"> Social Psychology of Intergroup Relations. </w:t>
      </w:r>
      <w:r w:rsidRPr="003D65A5">
        <w:rPr>
          <w:rFonts w:cstheme="minorHAnsi"/>
          <w:i/>
          <w:iCs/>
          <w:color w:val="000000"/>
          <w:shd w:val="clear" w:color="auto" w:fill="FFFFFF"/>
        </w:rPr>
        <w:t>Annual Review of Psychology</w:t>
      </w:r>
      <w:r w:rsidRPr="003D65A5">
        <w:rPr>
          <w:rFonts w:cstheme="minorHAnsi"/>
          <w:color w:val="000000"/>
          <w:shd w:val="clear" w:color="auto" w:fill="FFFFFF"/>
        </w:rPr>
        <w:t>, 33(1), pp.1-39.</w:t>
      </w:r>
    </w:p>
    <w:p w14:paraId="60662744" w14:textId="77777777" w:rsidR="00A613AE" w:rsidRPr="003D65A5" w:rsidRDefault="00A613AE" w:rsidP="00A613AE">
      <w:pPr>
        <w:tabs>
          <w:tab w:val="left" w:pos="1800"/>
        </w:tabs>
        <w:jc w:val="both"/>
        <w:rPr>
          <w:rFonts w:cstheme="minorHAnsi"/>
          <w:color w:val="000000" w:themeColor="text1"/>
          <w:shd w:val="clear" w:color="auto" w:fill="FFFFFF"/>
        </w:rPr>
      </w:pPr>
    </w:p>
    <w:p w14:paraId="49FD383D"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themeColor="text1"/>
          <w:shd w:val="clear" w:color="auto" w:fill="FFFFFF"/>
        </w:rPr>
        <w:t xml:space="preserve">Taylor, D. </w:t>
      </w:r>
      <w:r>
        <w:rPr>
          <w:rFonts w:cstheme="minorHAnsi"/>
          <w:color w:val="000000" w:themeColor="text1"/>
          <w:shd w:val="clear" w:color="auto" w:fill="FFFFFF"/>
        </w:rPr>
        <w:t>(</w:t>
      </w:r>
      <w:r w:rsidRPr="003D65A5">
        <w:rPr>
          <w:rFonts w:cstheme="minorHAnsi"/>
          <w:color w:val="000000" w:themeColor="text1"/>
          <w:shd w:val="clear" w:color="auto" w:fill="FFFFFF"/>
        </w:rPr>
        <w:t>2019</w:t>
      </w:r>
      <w:r>
        <w:rPr>
          <w:rFonts w:cstheme="minorHAnsi"/>
          <w:color w:val="000000" w:themeColor="text1"/>
          <w:shd w:val="clear" w:color="auto" w:fill="FFFFFF"/>
        </w:rPr>
        <w:t>)</w:t>
      </w:r>
      <w:r w:rsidRPr="003D65A5">
        <w:rPr>
          <w:rFonts w:cstheme="minorHAnsi"/>
          <w:color w:val="000000" w:themeColor="text1"/>
          <w:shd w:val="clear" w:color="auto" w:fill="FFFFFF"/>
        </w:rPr>
        <w:t xml:space="preserve"> Prisoner Rehabilitation Does Not Work, Says Former Prisons Boss. [online] The Guardian. Available at: &lt;https://www.theguardian.com/society/2019/oct/29/prisoner-rehabilitation-does-not-work-says-former-prisons-boss&gt; </w:t>
      </w:r>
    </w:p>
    <w:p w14:paraId="12636284" w14:textId="77777777" w:rsidR="00A613AE" w:rsidRPr="003D65A5" w:rsidRDefault="00A613AE" w:rsidP="00A613AE">
      <w:pPr>
        <w:tabs>
          <w:tab w:val="left" w:pos="1800"/>
        </w:tabs>
        <w:jc w:val="both"/>
        <w:rPr>
          <w:rFonts w:cstheme="minorHAnsi"/>
          <w:color w:val="000000" w:themeColor="text1"/>
          <w:shd w:val="clear" w:color="auto" w:fill="FFFFFF"/>
        </w:rPr>
      </w:pPr>
    </w:p>
    <w:p w14:paraId="09C71A14" w14:textId="77777777" w:rsidR="00A613AE" w:rsidRPr="003D65A5" w:rsidRDefault="00A613AE" w:rsidP="00A613AE">
      <w:pPr>
        <w:tabs>
          <w:tab w:val="left" w:pos="1800"/>
        </w:tabs>
        <w:jc w:val="both"/>
        <w:rPr>
          <w:rFonts w:cstheme="minorHAnsi"/>
          <w:color w:val="000000" w:themeColor="text1"/>
          <w:shd w:val="clear" w:color="auto" w:fill="FFFFFF"/>
        </w:rPr>
      </w:pPr>
      <w:proofErr w:type="spellStart"/>
      <w:r w:rsidRPr="003D65A5">
        <w:rPr>
          <w:rFonts w:cstheme="minorHAnsi"/>
          <w:color w:val="000000"/>
          <w:shd w:val="clear" w:color="auto" w:fill="FFFFFF"/>
        </w:rPr>
        <w:t>Walliman</w:t>
      </w:r>
      <w:proofErr w:type="spellEnd"/>
      <w:r w:rsidRPr="003D65A5">
        <w:rPr>
          <w:rFonts w:cstheme="minorHAnsi"/>
          <w:color w:val="000000"/>
          <w:shd w:val="clear" w:color="auto" w:fill="FFFFFF"/>
        </w:rPr>
        <w:t>, N.</w:t>
      </w:r>
      <w:r>
        <w:rPr>
          <w:rFonts w:cstheme="minorHAnsi"/>
          <w:color w:val="000000"/>
          <w:shd w:val="clear" w:color="auto" w:fill="FFFFFF"/>
        </w:rPr>
        <w:t xml:space="preserve"> (</w:t>
      </w:r>
      <w:r w:rsidRPr="003D65A5">
        <w:rPr>
          <w:rFonts w:cstheme="minorHAnsi"/>
          <w:color w:val="000000"/>
          <w:shd w:val="clear" w:color="auto" w:fill="FFFFFF"/>
        </w:rPr>
        <w:t>2011</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Research methods: The Basics</w:t>
      </w:r>
      <w:r w:rsidRPr="003D65A5">
        <w:rPr>
          <w:rFonts w:cstheme="minorHAnsi"/>
          <w:color w:val="000000"/>
          <w:shd w:val="clear" w:color="auto" w:fill="FFFFFF"/>
        </w:rPr>
        <w:t>. 1st ed. London: Routledge.</w:t>
      </w:r>
    </w:p>
    <w:p w14:paraId="3640269E" w14:textId="77777777" w:rsidR="00A613AE" w:rsidRPr="003D65A5" w:rsidRDefault="00A613AE" w:rsidP="00A613AE">
      <w:pPr>
        <w:tabs>
          <w:tab w:val="left" w:pos="1800"/>
        </w:tabs>
        <w:jc w:val="both"/>
        <w:rPr>
          <w:rFonts w:cstheme="minorHAnsi"/>
          <w:color w:val="000000" w:themeColor="text1"/>
          <w:shd w:val="clear" w:color="auto" w:fill="FFFFFF"/>
        </w:rPr>
      </w:pPr>
    </w:p>
    <w:p w14:paraId="56163B76" w14:textId="77777777" w:rsidR="00A613AE" w:rsidRPr="003D65A5" w:rsidRDefault="00A613AE" w:rsidP="00A613AE">
      <w:pPr>
        <w:tabs>
          <w:tab w:val="left" w:pos="1800"/>
        </w:tabs>
        <w:jc w:val="both"/>
        <w:rPr>
          <w:rFonts w:cstheme="minorHAnsi"/>
          <w:color w:val="000000" w:themeColor="text1"/>
          <w:shd w:val="clear" w:color="auto" w:fill="FFFFFF"/>
        </w:rPr>
      </w:pPr>
      <w:r w:rsidRPr="003D65A5">
        <w:rPr>
          <w:rFonts w:cstheme="minorHAnsi"/>
          <w:color w:val="000000"/>
          <w:shd w:val="clear" w:color="auto" w:fill="FFFFFF"/>
        </w:rPr>
        <w:t xml:space="preserve">Weaver, B. </w:t>
      </w:r>
      <w:r>
        <w:rPr>
          <w:rFonts w:cstheme="minorHAnsi"/>
          <w:color w:val="000000"/>
          <w:shd w:val="clear" w:color="auto" w:fill="FFFFFF"/>
        </w:rPr>
        <w:t>(</w:t>
      </w:r>
      <w:r w:rsidRPr="003D65A5">
        <w:rPr>
          <w:rFonts w:cstheme="minorHAnsi"/>
          <w:color w:val="000000"/>
          <w:shd w:val="clear" w:color="auto" w:fill="FFFFFF"/>
        </w:rPr>
        <w:t>2016</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Offending and Desistance</w:t>
      </w:r>
      <w:r w:rsidRPr="003D65A5">
        <w:rPr>
          <w:rFonts w:cstheme="minorHAnsi"/>
          <w:color w:val="000000"/>
          <w:shd w:val="clear" w:color="auto" w:fill="FFFFFF"/>
        </w:rPr>
        <w:t>. 1st ed. Routledge, pp.50-72.</w:t>
      </w:r>
    </w:p>
    <w:p w14:paraId="2DF40352" w14:textId="77777777" w:rsidR="00A613AE" w:rsidRPr="003D65A5" w:rsidRDefault="00A613AE" w:rsidP="00A613AE">
      <w:pPr>
        <w:tabs>
          <w:tab w:val="left" w:pos="1800"/>
        </w:tabs>
        <w:jc w:val="both"/>
        <w:rPr>
          <w:rFonts w:cstheme="minorHAnsi"/>
          <w:color w:val="000000" w:themeColor="text1"/>
        </w:rPr>
      </w:pPr>
    </w:p>
    <w:p w14:paraId="05303862" w14:textId="77777777" w:rsidR="00A613AE" w:rsidRPr="003D65A5" w:rsidRDefault="00A613AE" w:rsidP="00A613AE">
      <w:pPr>
        <w:jc w:val="both"/>
        <w:rPr>
          <w:rFonts w:cstheme="minorHAnsi"/>
          <w:color w:val="000000" w:themeColor="text1"/>
          <w:shd w:val="clear" w:color="auto" w:fill="FFFFFF"/>
        </w:rPr>
      </w:pPr>
      <w:r w:rsidRPr="003D65A5">
        <w:rPr>
          <w:rFonts w:cstheme="minorHAnsi"/>
          <w:color w:val="000000" w:themeColor="text1"/>
          <w:shd w:val="clear" w:color="auto" w:fill="FFFFFF"/>
        </w:rPr>
        <w:t xml:space="preserve">Whelan, C. </w:t>
      </w:r>
      <w:r>
        <w:rPr>
          <w:rFonts w:cstheme="minorHAnsi"/>
          <w:color w:val="000000" w:themeColor="text1"/>
          <w:shd w:val="clear" w:color="auto" w:fill="FFFFFF"/>
        </w:rPr>
        <w:t>(</w:t>
      </w:r>
      <w:r w:rsidRPr="003D65A5">
        <w:rPr>
          <w:rFonts w:cstheme="minorHAnsi"/>
          <w:color w:val="000000" w:themeColor="text1"/>
          <w:shd w:val="clear" w:color="auto" w:fill="FFFFFF"/>
        </w:rPr>
        <w:t>2020</w:t>
      </w:r>
      <w:r>
        <w:rPr>
          <w:rFonts w:cstheme="minorHAnsi"/>
          <w:color w:val="000000" w:themeColor="text1"/>
          <w:shd w:val="clear" w:color="auto" w:fill="FFFFFF"/>
        </w:rPr>
        <w:t>)</w:t>
      </w:r>
      <w:r w:rsidRPr="003D65A5">
        <w:rPr>
          <w:rFonts w:cstheme="minorHAnsi"/>
          <w:color w:val="000000" w:themeColor="text1"/>
          <w:shd w:val="clear" w:color="auto" w:fill="FFFFFF"/>
        </w:rPr>
        <w:t xml:space="preserve"> The Importance of Prison Rehabilitation Programs Before And After Release | Independent Women's Forum. [online] </w:t>
      </w:r>
      <w:r w:rsidRPr="00C15382">
        <w:rPr>
          <w:rFonts w:cstheme="minorHAnsi"/>
          <w:i/>
          <w:iCs/>
          <w:color w:val="000000" w:themeColor="text1"/>
          <w:shd w:val="clear" w:color="auto" w:fill="FFFFFF"/>
        </w:rPr>
        <w:t>Independent Women's Forum</w:t>
      </w:r>
      <w:r w:rsidRPr="003D65A5">
        <w:rPr>
          <w:rFonts w:cstheme="minorHAnsi"/>
          <w:color w:val="000000" w:themeColor="text1"/>
          <w:shd w:val="clear" w:color="auto" w:fill="FFFFFF"/>
        </w:rPr>
        <w:t>. Available at: &lt;https://www.iwf.org/2020/06/29/the-importance-of-prison-rehabilitation-programs-before-and-after-release</w:t>
      </w:r>
    </w:p>
    <w:p w14:paraId="25EFC80B" w14:textId="77777777" w:rsidR="00A613AE" w:rsidRPr="003D65A5" w:rsidRDefault="00A613AE" w:rsidP="00A613AE">
      <w:pPr>
        <w:jc w:val="both"/>
        <w:rPr>
          <w:rFonts w:cstheme="minorHAnsi"/>
          <w:color w:val="000000" w:themeColor="text1"/>
          <w:shd w:val="clear" w:color="auto" w:fill="FFFFFF"/>
        </w:rPr>
      </w:pPr>
    </w:p>
    <w:p w14:paraId="7ADA0990" w14:textId="77777777" w:rsidR="00A613AE" w:rsidRPr="003D65A5" w:rsidRDefault="00A613AE" w:rsidP="00A613AE">
      <w:pPr>
        <w:jc w:val="both"/>
        <w:rPr>
          <w:rFonts w:cstheme="minorHAnsi"/>
          <w:color w:val="000000"/>
          <w:shd w:val="clear" w:color="auto" w:fill="FFFFFF"/>
        </w:rPr>
      </w:pPr>
      <w:r w:rsidRPr="003D65A5">
        <w:rPr>
          <w:rFonts w:cstheme="minorHAnsi"/>
          <w:color w:val="000000"/>
          <w:shd w:val="clear" w:color="auto" w:fill="FFFFFF"/>
        </w:rPr>
        <w:t>Whitehead, S.</w:t>
      </w:r>
      <w:r>
        <w:rPr>
          <w:rFonts w:cstheme="minorHAnsi"/>
          <w:color w:val="000000"/>
          <w:shd w:val="clear" w:color="auto" w:fill="FFFFFF"/>
        </w:rPr>
        <w:t xml:space="preserve"> (</w:t>
      </w:r>
      <w:r w:rsidRPr="003D65A5">
        <w:rPr>
          <w:rFonts w:cstheme="minorHAnsi"/>
          <w:color w:val="000000"/>
          <w:shd w:val="clear" w:color="auto" w:fill="FFFFFF"/>
        </w:rPr>
        <w:t>2016</w:t>
      </w:r>
      <w:r>
        <w:rPr>
          <w:rFonts w:cstheme="minorHAnsi"/>
          <w:color w:val="000000"/>
          <w:shd w:val="clear" w:color="auto" w:fill="FFFFFF"/>
        </w:rPr>
        <w:t>)</w:t>
      </w:r>
      <w:r w:rsidRPr="003D65A5">
        <w:rPr>
          <w:rFonts w:cstheme="minorHAnsi"/>
          <w:color w:val="000000"/>
          <w:shd w:val="clear" w:color="auto" w:fill="FFFFFF"/>
        </w:rPr>
        <w:t> </w:t>
      </w:r>
      <w:r w:rsidRPr="003D65A5">
        <w:rPr>
          <w:rFonts w:cstheme="minorHAnsi"/>
          <w:i/>
          <w:iCs/>
          <w:color w:val="000000"/>
          <w:shd w:val="clear" w:color="auto" w:fill="FFFFFF"/>
        </w:rPr>
        <w:t>Ex-offenders face neglect from the very services set up to help them</w:t>
      </w:r>
      <w:r w:rsidRPr="003D65A5">
        <w:rPr>
          <w:rFonts w:cstheme="minorHAnsi"/>
          <w:color w:val="000000"/>
          <w:shd w:val="clear" w:color="auto" w:fill="FFFFFF"/>
        </w:rPr>
        <w:t>. [online] the Guardian. Available at: &lt;https://www.theguardian.com/public-leaders-network/2016/dec/14/ex-offender-prison-neglect-public-services-advice-support-criminal-justice-innovation</w:t>
      </w:r>
      <w:r>
        <w:rPr>
          <w:rFonts w:cstheme="minorHAnsi"/>
          <w:color w:val="000000"/>
          <w:shd w:val="clear" w:color="auto" w:fill="FFFFFF"/>
        </w:rPr>
        <w:t>&gt;</w:t>
      </w:r>
    </w:p>
    <w:p w14:paraId="19ADC2AA" w14:textId="77777777" w:rsidR="00A613AE" w:rsidRPr="003D65A5" w:rsidRDefault="00A613AE" w:rsidP="00A613AE">
      <w:pPr>
        <w:jc w:val="both"/>
        <w:rPr>
          <w:rFonts w:cstheme="minorHAnsi"/>
          <w:color w:val="000000"/>
          <w:shd w:val="clear" w:color="auto" w:fill="FFFFFF"/>
        </w:rPr>
      </w:pPr>
    </w:p>
    <w:p w14:paraId="3A11B638" w14:textId="77777777" w:rsidR="00A613AE" w:rsidRDefault="00A613AE" w:rsidP="00A613AE">
      <w:pPr>
        <w:jc w:val="both"/>
        <w:rPr>
          <w:rFonts w:cstheme="minorHAnsi"/>
          <w:color w:val="000000" w:themeColor="text1"/>
          <w:shd w:val="clear" w:color="auto" w:fill="FFFFFF"/>
        </w:rPr>
        <w:sectPr w:rsidR="00A613AE" w:rsidSect="00235F3D">
          <w:footerReference w:type="default" r:id="rId33"/>
          <w:pgSz w:w="11906" w:h="16838"/>
          <w:pgMar w:top="1440" w:right="1440" w:bottom="1440" w:left="1440" w:header="708" w:footer="708" w:gutter="0"/>
          <w:pgNumType w:start="1"/>
          <w:cols w:space="708"/>
          <w:docGrid w:linePitch="360"/>
        </w:sectPr>
      </w:pPr>
      <w:r w:rsidRPr="003D65A5">
        <w:rPr>
          <w:rFonts w:cstheme="minorHAnsi"/>
          <w:color w:val="212529"/>
          <w:shd w:val="clear" w:color="auto" w:fill="FFFFFF"/>
        </w:rPr>
        <w:t>Wilson, J. (2010) Essentials of Business Research: A Guide to Doing Your Research Project SAGE Publications</w:t>
      </w:r>
      <w:r>
        <w:rPr>
          <w:rFonts w:cstheme="minorHAnsi"/>
          <w:color w:val="000000" w:themeColor="text1"/>
          <w:shd w:val="clear" w:color="auto" w:fill="FFFFFF"/>
        </w:rPr>
        <w:t xml:space="preserve">  </w:t>
      </w:r>
    </w:p>
    <w:p w14:paraId="4A86C45B" w14:textId="537BBE0E" w:rsidR="00780169" w:rsidRDefault="00780169" w:rsidP="00780169">
      <w:pPr>
        <w:jc w:val="both"/>
        <w:rPr>
          <w:rFonts w:cstheme="minorHAnsi"/>
          <w:b/>
          <w:bCs/>
          <w:color w:val="000000" w:themeColor="text1"/>
          <w:sz w:val="28"/>
          <w:szCs w:val="28"/>
          <w:shd w:val="clear" w:color="auto" w:fill="FFFFFF"/>
        </w:rPr>
      </w:pPr>
      <w:r w:rsidRPr="00780169">
        <w:rPr>
          <w:rFonts w:cstheme="minorHAnsi"/>
          <w:b/>
          <w:bCs/>
          <w:color w:val="000000" w:themeColor="text1"/>
          <w:sz w:val="28"/>
          <w:szCs w:val="28"/>
          <w:shd w:val="clear" w:color="auto" w:fill="FFFFFF"/>
        </w:rPr>
        <w:lastRenderedPageBreak/>
        <w:t xml:space="preserve">Appendices </w:t>
      </w:r>
    </w:p>
    <w:p w14:paraId="4D3701B1" w14:textId="26717A6F" w:rsidR="00780169" w:rsidRDefault="00780169" w:rsidP="00780169">
      <w:pPr>
        <w:jc w:val="both"/>
        <w:rPr>
          <w:rFonts w:cstheme="minorHAnsi"/>
          <w:b/>
          <w:bCs/>
          <w:color w:val="000000" w:themeColor="text1"/>
          <w:shd w:val="clear" w:color="auto" w:fill="FFFFFF"/>
        </w:rPr>
      </w:pPr>
      <w:r>
        <w:rPr>
          <w:rFonts w:cstheme="minorHAnsi"/>
          <w:b/>
          <w:bCs/>
          <w:color w:val="000000" w:themeColor="text1"/>
          <w:shd w:val="clear" w:color="auto" w:fill="FFFFFF"/>
        </w:rPr>
        <w:t xml:space="preserve">Appendix.1 – Copy of Questionnaire </w:t>
      </w:r>
    </w:p>
    <w:p w14:paraId="6A72C312" w14:textId="6B1702C2" w:rsidR="00780169" w:rsidRPr="00780169" w:rsidRDefault="00780169" w:rsidP="00780169">
      <w:pPr>
        <w:jc w:val="both"/>
        <w:rPr>
          <w:rFonts w:cstheme="minorHAnsi"/>
          <w:color w:val="000000" w:themeColor="text1"/>
          <w:shd w:val="clear" w:color="auto" w:fill="FFFFFF"/>
        </w:rPr>
      </w:pPr>
      <w:r>
        <w:rPr>
          <w:noProof/>
        </w:rPr>
        <w:drawing>
          <wp:inline distT="0" distB="0" distL="0" distR="0" wp14:anchorId="6CD1B8E5" wp14:editId="0CCB05F6">
            <wp:extent cx="4116499" cy="2857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260" t="13891" r="26379" b="26404"/>
                    <a:stretch/>
                  </pic:blipFill>
                  <pic:spPr bwMode="auto">
                    <a:xfrm>
                      <a:off x="0" y="0"/>
                      <a:ext cx="4131770" cy="2868100"/>
                    </a:xfrm>
                    <a:prstGeom prst="rect">
                      <a:avLst/>
                    </a:prstGeom>
                    <a:ln>
                      <a:noFill/>
                    </a:ln>
                    <a:extLst>
                      <a:ext uri="{53640926-AAD7-44D8-BBD7-CCE9431645EC}">
                        <a14:shadowObscured xmlns:a14="http://schemas.microsoft.com/office/drawing/2010/main"/>
                      </a:ext>
                    </a:extLst>
                  </pic:spPr>
                </pic:pic>
              </a:graphicData>
            </a:graphic>
          </wp:inline>
        </w:drawing>
      </w:r>
    </w:p>
    <w:p w14:paraId="4BC65D2A" w14:textId="63B07014" w:rsidR="00780169" w:rsidRDefault="00780169" w:rsidP="00780169">
      <w:pPr>
        <w:jc w:val="both"/>
        <w:rPr>
          <w:noProof/>
        </w:rPr>
      </w:pPr>
      <w:r>
        <w:rPr>
          <w:noProof/>
        </w:rPr>
        <w:drawing>
          <wp:inline distT="0" distB="0" distL="0" distR="0" wp14:anchorId="0270A7B6" wp14:editId="7D1587AD">
            <wp:extent cx="4134093" cy="39338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261" t="13300" r="26711" b="5419"/>
                    <a:stretch/>
                  </pic:blipFill>
                  <pic:spPr bwMode="auto">
                    <a:xfrm>
                      <a:off x="0" y="0"/>
                      <a:ext cx="4140941" cy="3940342"/>
                    </a:xfrm>
                    <a:prstGeom prst="rect">
                      <a:avLst/>
                    </a:prstGeom>
                    <a:ln>
                      <a:noFill/>
                    </a:ln>
                    <a:extLst>
                      <a:ext uri="{53640926-AAD7-44D8-BBD7-CCE9431645EC}">
                        <a14:shadowObscured xmlns:a14="http://schemas.microsoft.com/office/drawing/2010/main"/>
                      </a:ext>
                    </a:extLst>
                  </pic:spPr>
                </pic:pic>
              </a:graphicData>
            </a:graphic>
          </wp:inline>
        </w:drawing>
      </w:r>
    </w:p>
    <w:p w14:paraId="02C89493" w14:textId="63F86EB1" w:rsidR="006440F9" w:rsidRDefault="006440F9" w:rsidP="006440F9">
      <w:pPr>
        <w:rPr>
          <w:noProof/>
        </w:rPr>
      </w:pPr>
    </w:p>
    <w:p w14:paraId="4CBB6B59" w14:textId="47A94A7E" w:rsidR="006440F9" w:rsidRDefault="006440F9" w:rsidP="006440F9">
      <w:pPr>
        <w:tabs>
          <w:tab w:val="left" w:pos="2790"/>
        </w:tabs>
        <w:rPr>
          <w:rFonts w:cstheme="minorHAnsi"/>
          <w:sz w:val="28"/>
          <w:szCs w:val="28"/>
        </w:rPr>
      </w:pPr>
      <w:r>
        <w:rPr>
          <w:rFonts w:cstheme="minorHAnsi"/>
          <w:sz w:val="28"/>
          <w:szCs w:val="28"/>
        </w:rPr>
        <w:tab/>
      </w:r>
    </w:p>
    <w:p w14:paraId="449BB01F" w14:textId="23C061C4" w:rsidR="006440F9" w:rsidRDefault="006440F9" w:rsidP="006440F9">
      <w:pPr>
        <w:tabs>
          <w:tab w:val="left" w:pos="2790"/>
        </w:tabs>
        <w:rPr>
          <w:rFonts w:cstheme="minorHAnsi"/>
          <w:sz w:val="28"/>
          <w:szCs w:val="28"/>
        </w:rPr>
      </w:pPr>
    </w:p>
    <w:p w14:paraId="26736124" w14:textId="336259C0" w:rsidR="006440F9" w:rsidRDefault="006440F9" w:rsidP="006440F9">
      <w:pPr>
        <w:tabs>
          <w:tab w:val="left" w:pos="2790"/>
        </w:tabs>
        <w:rPr>
          <w:rFonts w:cstheme="minorHAnsi"/>
          <w:sz w:val="28"/>
          <w:szCs w:val="28"/>
        </w:rPr>
      </w:pPr>
    </w:p>
    <w:p w14:paraId="5F19F304" w14:textId="724AED95" w:rsidR="006440F9" w:rsidRDefault="00E377F3" w:rsidP="006440F9">
      <w:pPr>
        <w:tabs>
          <w:tab w:val="left" w:pos="2790"/>
        </w:tabs>
        <w:rPr>
          <w:noProof/>
        </w:rPr>
      </w:pPr>
      <w:r>
        <w:rPr>
          <w:noProof/>
        </w:rPr>
        <w:lastRenderedPageBreak/>
        <w:drawing>
          <wp:inline distT="0" distB="0" distL="0" distR="0" wp14:anchorId="659BAF9D" wp14:editId="414E421B">
            <wp:extent cx="3971925" cy="362351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759" t="14779" r="26878" b="8374"/>
                    <a:stretch/>
                  </pic:blipFill>
                  <pic:spPr bwMode="auto">
                    <a:xfrm>
                      <a:off x="0" y="0"/>
                      <a:ext cx="3975409" cy="3626689"/>
                    </a:xfrm>
                    <a:prstGeom prst="rect">
                      <a:avLst/>
                    </a:prstGeom>
                    <a:ln>
                      <a:noFill/>
                    </a:ln>
                    <a:extLst>
                      <a:ext uri="{53640926-AAD7-44D8-BBD7-CCE9431645EC}">
                        <a14:shadowObscured xmlns:a14="http://schemas.microsoft.com/office/drawing/2010/main"/>
                      </a:ext>
                    </a:extLst>
                  </pic:spPr>
                </pic:pic>
              </a:graphicData>
            </a:graphic>
          </wp:inline>
        </w:drawing>
      </w:r>
    </w:p>
    <w:p w14:paraId="3F895CEC" w14:textId="13BEA3E0" w:rsidR="00E377F3" w:rsidRDefault="00E377F3" w:rsidP="00E377F3">
      <w:pPr>
        <w:rPr>
          <w:noProof/>
        </w:rPr>
      </w:pPr>
    </w:p>
    <w:p w14:paraId="13A18F8F" w14:textId="3EA522CA" w:rsidR="00E377F3" w:rsidRDefault="00E377F3" w:rsidP="00E377F3">
      <w:pPr>
        <w:rPr>
          <w:rFonts w:cstheme="minorHAnsi"/>
          <w:sz w:val="28"/>
          <w:szCs w:val="28"/>
        </w:rPr>
      </w:pPr>
      <w:r>
        <w:rPr>
          <w:noProof/>
        </w:rPr>
        <w:drawing>
          <wp:inline distT="0" distB="0" distL="0" distR="0" wp14:anchorId="52B43605" wp14:editId="063F1F6C">
            <wp:extent cx="4219575" cy="166446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094" t="36946" r="26878" b="29359"/>
                    <a:stretch/>
                  </pic:blipFill>
                  <pic:spPr bwMode="auto">
                    <a:xfrm>
                      <a:off x="0" y="0"/>
                      <a:ext cx="4232196" cy="1669447"/>
                    </a:xfrm>
                    <a:prstGeom prst="rect">
                      <a:avLst/>
                    </a:prstGeom>
                    <a:ln>
                      <a:noFill/>
                    </a:ln>
                    <a:extLst>
                      <a:ext uri="{53640926-AAD7-44D8-BBD7-CCE9431645EC}">
                        <a14:shadowObscured xmlns:a14="http://schemas.microsoft.com/office/drawing/2010/main"/>
                      </a:ext>
                    </a:extLst>
                  </pic:spPr>
                </pic:pic>
              </a:graphicData>
            </a:graphic>
          </wp:inline>
        </w:drawing>
      </w:r>
    </w:p>
    <w:p w14:paraId="60346DD5" w14:textId="20B1786E" w:rsidR="00E377F3" w:rsidRDefault="00E377F3" w:rsidP="00E377F3">
      <w:pPr>
        <w:rPr>
          <w:rFonts w:cstheme="minorHAnsi"/>
          <w:sz w:val="28"/>
          <w:szCs w:val="28"/>
        </w:rPr>
      </w:pPr>
      <w:r>
        <w:rPr>
          <w:noProof/>
        </w:rPr>
        <w:drawing>
          <wp:inline distT="0" distB="0" distL="0" distR="0" wp14:anchorId="780B6EB7" wp14:editId="4EC96EEE">
            <wp:extent cx="4162425" cy="30324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094" t="14779" r="26545" b="22561"/>
                    <a:stretch/>
                  </pic:blipFill>
                  <pic:spPr bwMode="auto">
                    <a:xfrm>
                      <a:off x="0" y="0"/>
                      <a:ext cx="4172074" cy="3039450"/>
                    </a:xfrm>
                    <a:prstGeom prst="rect">
                      <a:avLst/>
                    </a:prstGeom>
                    <a:ln>
                      <a:noFill/>
                    </a:ln>
                    <a:extLst>
                      <a:ext uri="{53640926-AAD7-44D8-BBD7-CCE9431645EC}">
                        <a14:shadowObscured xmlns:a14="http://schemas.microsoft.com/office/drawing/2010/main"/>
                      </a:ext>
                    </a:extLst>
                  </pic:spPr>
                </pic:pic>
              </a:graphicData>
            </a:graphic>
          </wp:inline>
        </w:drawing>
      </w:r>
    </w:p>
    <w:p w14:paraId="5365D0E0" w14:textId="060B5D35" w:rsidR="00E377F3" w:rsidRDefault="00E377F3" w:rsidP="00E377F3">
      <w:pPr>
        <w:rPr>
          <w:noProof/>
        </w:rPr>
      </w:pPr>
      <w:r>
        <w:rPr>
          <w:noProof/>
        </w:rPr>
        <w:lastRenderedPageBreak/>
        <w:drawing>
          <wp:inline distT="0" distB="0" distL="0" distR="0" wp14:anchorId="53475F0B" wp14:editId="45310EA3">
            <wp:extent cx="3905250" cy="2563240"/>
            <wp:effectExtent l="0" t="0" r="0" b="889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5260" t="23940" r="26379" b="19607"/>
                    <a:stretch/>
                  </pic:blipFill>
                  <pic:spPr bwMode="auto">
                    <a:xfrm>
                      <a:off x="0" y="0"/>
                      <a:ext cx="3909858" cy="2566264"/>
                    </a:xfrm>
                    <a:prstGeom prst="rect">
                      <a:avLst/>
                    </a:prstGeom>
                    <a:ln>
                      <a:noFill/>
                    </a:ln>
                    <a:extLst>
                      <a:ext uri="{53640926-AAD7-44D8-BBD7-CCE9431645EC}">
                        <a14:shadowObscured xmlns:a14="http://schemas.microsoft.com/office/drawing/2010/main"/>
                      </a:ext>
                    </a:extLst>
                  </pic:spPr>
                </pic:pic>
              </a:graphicData>
            </a:graphic>
          </wp:inline>
        </w:drawing>
      </w:r>
    </w:p>
    <w:p w14:paraId="7D03737F" w14:textId="1ACE52AC" w:rsidR="00E377F3" w:rsidRDefault="00E377F3" w:rsidP="00E377F3">
      <w:pPr>
        <w:rPr>
          <w:noProof/>
        </w:rPr>
      </w:pPr>
    </w:p>
    <w:p w14:paraId="56B228CE" w14:textId="34B2BDEF" w:rsidR="00E377F3" w:rsidRDefault="00E377F3" w:rsidP="00E377F3">
      <w:pPr>
        <w:rPr>
          <w:noProof/>
        </w:rPr>
      </w:pPr>
      <w:r>
        <w:rPr>
          <w:noProof/>
        </w:rPr>
        <w:drawing>
          <wp:inline distT="0" distB="0" distL="0" distR="0" wp14:anchorId="1FF6AE75" wp14:editId="7BF07A42">
            <wp:extent cx="4019550" cy="349102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5427" t="14483" r="26545" b="11330"/>
                    <a:stretch/>
                  </pic:blipFill>
                  <pic:spPr bwMode="auto">
                    <a:xfrm>
                      <a:off x="0" y="0"/>
                      <a:ext cx="4023621" cy="3494563"/>
                    </a:xfrm>
                    <a:prstGeom prst="rect">
                      <a:avLst/>
                    </a:prstGeom>
                    <a:ln>
                      <a:noFill/>
                    </a:ln>
                    <a:extLst>
                      <a:ext uri="{53640926-AAD7-44D8-BBD7-CCE9431645EC}">
                        <a14:shadowObscured xmlns:a14="http://schemas.microsoft.com/office/drawing/2010/main"/>
                      </a:ext>
                    </a:extLst>
                  </pic:spPr>
                </pic:pic>
              </a:graphicData>
            </a:graphic>
          </wp:inline>
        </w:drawing>
      </w:r>
    </w:p>
    <w:p w14:paraId="482D3EAF" w14:textId="4453732B" w:rsidR="00E377F3" w:rsidRDefault="00E377F3" w:rsidP="00E377F3">
      <w:pPr>
        <w:rPr>
          <w:noProof/>
        </w:rPr>
      </w:pPr>
    </w:p>
    <w:p w14:paraId="507613A9" w14:textId="269AC7C6" w:rsidR="00E377F3" w:rsidRDefault="00E377F3" w:rsidP="00E377F3">
      <w:pPr>
        <w:tabs>
          <w:tab w:val="left" w:pos="1440"/>
        </w:tabs>
        <w:rPr>
          <w:rFonts w:cstheme="minorHAnsi"/>
          <w:sz w:val="28"/>
          <w:szCs w:val="28"/>
        </w:rPr>
      </w:pPr>
      <w:r>
        <w:rPr>
          <w:rFonts w:cstheme="minorHAnsi"/>
          <w:sz w:val="28"/>
          <w:szCs w:val="28"/>
        </w:rPr>
        <w:tab/>
      </w:r>
    </w:p>
    <w:p w14:paraId="1AEECB27" w14:textId="55F450F0" w:rsidR="00E377F3" w:rsidRDefault="00E377F3" w:rsidP="00E377F3">
      <w:pPr>
        <w:tabs>
          <w:tab w:val="left" w:pos="1440"/>
        </w:tabs>
        <w:rPr>
          <w:rFonts w:cstheme="minorHAnsi"/>
          <w:sz w:val="28"/>
          <w:szCs w:val="28"/>
        </w:rPr>
      </w:pPr>
    </w:p>
    <w:p w14:paraId="18D1E2C1" w14:textId="46F4B83D" w:rsidR="00E377F3" w:rsidRDefault="00E377F3" w:rsidP="00E377F3">
      <w:pPr>
        <w:tabs>
          <w:tab w:val="left" w:pos="1440"/>
        </w:tabs>
        <w:rPr>
          <w:rFonts w:cstheme="minorHAnsi"/>
          <w:sz w:val="28"/>
          <w:szCs w:val="28"/>
        </w:rPr>
      </w:pPr>
    </w:p>
    <w:p w14:paraId="354CE9DB" w14:textId="62B44D66" w:rsidR="00E377F3" w:rsidRDefault="00E377F3" w:rsidP="00E377F3">
      <w:pPr>
        <w:tabs>
          <w:tab w:val="left" w:pos="1440"/>
        </w:tabs>
        <w:rPr>
          <w:rFonts w:cstheme="minorHAnsi"/>
          <w:sz w:val="28"/>
          <w:szCs w:val="28"/>
        </w:rPr>
      </w:pPr>
    </w:p>
    <w:p w14:paraId="3A0A2FE6" w14:textId="33DC6F56" w:rsidR="00E377F3" w:rsidRDefault="00E377F3" w:rsidP="00E377F3">
      <w:pPr>
        <w:tabs>
          <w:tab w:val="left" w:pos="1440"/>
        </w:tabs>
        <w:rPr>
          <w:rFonts w:cstheme="minorHAnsi"/>
          <w:sz w:val="28"/>
          <w:szCs w:val="28"/>
        </w:rPr>
      </w:pPr>
    </w:p>
    <w:p w14:paraId="2AA7F57C" w14:textId="08815537" w:rsidR="00E377F3" w:rsidRDefault="00E377F3" w:rsidP="00E377F3">
      <w:pPr>
        <w:tabs>
          <w:tab w:val="left" w:pos="1440"/>
        </w:tabs>
        <w:rPr>
          <w:rFonts w:cstheme="minorHAnsi"/>
          <w:sz w:val="28"/>
          <w:szCs w:val="28"/>
        </w:rPr>
      </w:pPr>
    </w:p>
    <w:p w14:paraId="64AED72D" w14:textId="39177CBF" w:rsidR="00E377F3" w:rsidRDefault="00E377F3" w:rsidP="00E377F3">
      <w:pPr>
        <w:tabs>
          <w:tab w:val="left" w:pos="1440"/>
        </w:tabs>
        <w:rPr>
          <w:noProof/>
        </w:rPr>
      </w:pPr>
      <w:r>
        <w:rPr>
          <w:noProof/>
        </w:rPr>
        <w:lastRenderedPageBreak/>
        <w:drawing>
          <wp:inline distT="0" distB="0" distL="0" distR="0" wp14:anchorId="583D52F4" wp14:editId="752C21BE">
            <wp:extent cx="4555464" cy="33813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5094" t="30148" r="26545" b="6009"/>
                    <a:stretch/>
                  </pic:blipFill>
                  <pic:spPr bwMode="auto">
                    <a:xfrm>
                      <a:off x="0" y="0"/>
                      <a:ext cx="4563576" cy="3387396"/>
                    </a:xfrm>
                    <a:prstGeom prst="rect">
                      <a:avLst/>
                    </a:prstGeom>
                    <a:ln>
                      <a:noFill/>
                    </a:ln>
                    <a:extLst>
                      <a:ext uri="{53640926-AAD7-44D8-BBD7-CCE9431645EC}">
                        <a14:shadowObscured xmlns:a14="http://schemas.microsoft.com/office/drawing/2010/main"/>
                      </a:ext>
                    </a:extLst>
                  </pic:spPr>
                </pic:pic>
              </a:graphicData>
            </a:graphic>
          </wp:inline>
        </w:drawing>
      </w:r>
    </w:p>
    <w:p w14:paraId="551975A4" w14:textId="30556C4D" w:rsidR="00E377F3" w:rsidRDefault="00E377F3" w:rsidP="00E377F3">
      <w:pPr>
        <w:rPr>
          <w:noProof/>
        </w:rPr>
      </w:pPr>
    </w:p>
    <w:p w14:paraId="58288729" w14:textId="58416756" w:rsidR="00E377F3" w:rsidRDefault="00E377F3" w:rsidP="00E377F3">
      <w:pPr>
        <w:rPr>
          <w:noProof/>
        </w:rPr>
      </w:pPr>
      <w:r>
        <w:rPr>
          <w:noProof/>
        </w:rPr>
        <w:drawing>
          <wp:inline distT="0" distB="0" distL="0" distR="0" wp14:anchorId="4781E421" wp14:editId="2EF3C10A">
            <wp:extent cx="4554855" cy="4285991"/>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5759" t="14483" r="26379" b="5419"/>
                    <a:stretch/>
                  </pic:blipFill>
                  <pic:spPr bwMode="auto">
                    <a:xfrm>
                      <a:off x="0" y="0"/>
                      <a:ext cx="4564086" cy="4294677"/>
                    </a:xfrm>
                    <a:prstGeom prst="rect">
                      <a:avLst/>
                    </a:prstGeom>
                    <a:ln>
                      <a:noFill/>
                    </a:ln>
                    <a:extLst>
                      <a:ext uri="{53640926-AAD7-44D8-BBD7-CCE9431645EC}">
                        <a14:shadowObscured xmlns:a14="http://schemas.microsoft.com/office/drawing/2010/main"/>
                      </a:ext>
                    </a:extLst>
                  </pic:spPr>
                </pic:pic>
              </a:graphicData>
            </a:graphic>
          </wp:inline>
        </w:drawing>
      </w:r>
    </w:p>
    <w:p w14:paraId="60262BC0" w14:textId="4384B400" w:rsidR="00E377F3" w:rsidRDefault="00E377F3" w:rsidP="00E377F3">
      <w:pPr>
        <w:rPr>
          <w:noProof/>
        </w:rPr>
      </w:pPr>
    </w:p>
    <w:p w14:paraId="54FA2ABB" w14:textId="1C4633C2" w:rsidR="00E377F3" w:rsidRDefault="00E377F3" w:rsidP="00E377F3">
      <w:pPr>
        <w:ind w:firstLine="720"/>
        <w:rPr>
          <w:rFonts w:cstheme="minorHAnsi"/>
          <w:sz w:val="28"/>
          <w:szCs w:val="28"/>
        </w:rPr>
      </w:pPr>
    </w:p>
    <w:p w14:paraId="4C3C5B90" w14:textId="156B1521" w:rsidR="00E377F3" w:rsidRDefault="00E377F3" w:rsidP="00E377F3">
      <w:pPr>
        <w:rPr>
          <w:noProof/>
        </w:rPr>
      </w:pPr>
      <w:r>
        <w:rPr>
          <w:noProof/>
        </w:rPr>
        <w:lastRenderedPageBreak/>
        <w:drawing>
          <wp:inline distT="0" distB="0" distL="0" distR="0" wp14:anchorId="576D02DA" wp14:editId="36FFFBC9">
            <wp:extent cx="4352925" cy="3898579"/>
            <wp:effectExtent l="0" t="0" r="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4762" t="15075" r="25881" b="6305"/>
                    <a:stretch/>
                  </pic:blipFill>
                  <pic:spPr bwMode="auto">
                    <a:xfrm>
                      <a:off x="0" y="0"/>
                      <a:ext cx="4356479" cy="3901762"/>
                    </a:xfrm>
                    <a:prstGeom prst="rect">
                      <a:avLst/>
                    </a:prstGeom>
                    <a:ln>
                      <a:noFill/>
                    </a:ln>
                    <a:extLst>
                      <a:ext uri="{53640926-AAD7-44D8-BBD7-CCE9431645EC}">
                        <a14:shadowObscured xmlns:a14="http://schemas.microsoft.com/office/drawing/2010/main"/>
                      </a:ext>
                    </a:extLst>
                  </pic:spPr>
                </pic:pic>
              </a:graphicData>
            </a:graphic>
          </wp:inline>
        </w:drawing>
      </w:r>
    </w:p>
    <w:p w14:paraId="481654ED" w14:textId="22801512" w:rsidR="00E377F3" w:rsidRDefault="00E377F3" w:rsidP="00E377F3">
      <w:pPr>
        <w:rPr>
          <w:noProof/>
        </w:rPr>
      </w:pPr>
    </w:p>
    <w:p w14:paraId="26B5061E" w14:textId="09B877AE" w:rsidR="00E377F3" w:rsidRDefault="00E377F3" w:rsidP="00E377F3">
      <w:pPr>
        <w:rPr>
          <w:noProof/>
        </w:rPr>
      </w:pPr>
    </w:p>
    <w:p w14:paraId="04D40C55" w14:textId="521325EE" w:rsidR="00E377F3" w:rsidRDefault="00E377F3" w:rsidP="00E377F3">
      <w:pPr>
        <w:tabs>
          <w:tab w:val="left" w:pos="1125"/>
        </w:tabs>
        <w:rPr>
          <w:rFonts w:cstheme="minorHAnsi"/>
          <w:sz w:val="28"/>
          <w:szCs w:val="28"/>
        </w:rPr>
      </w:pPr>
      <w:r>
        <w:rPr>
          <w:noProof/>
        </w:rPr>
        <w:drawing>
          <wp:inline distT="0" distB="0" distL="0" distR="0" wp14:anchorId="479E6271" wp14:editId="2FEA7EE7">
            <wp:extent cx="4343861" cy="37147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5260" t="14483" r="26545" b="12217"/>
                    <a:stretch/>
                  </pic:blipFill>
                  <pic:spPr bwMode="auto">
                    <a:xfrm>
                      <a:off x="0" y="0"/>
                      <a:ext cx="4348442" cy="3718668"/>
                    </a:xfrm>
                    <a:prstGeom prst="rect">
                      <a:avLst/>
                    </a:prstGeom>
                    <a:ln>
                      <a:noFill/>
                    </a:ln>
                    <a:extLst>
                      <a:ext uri="{53640926-AAD7-44D8-BBD7-CCE9431645EC}">
                        <a14:shadowObscured xmlns:a14="http://schemas.microsoft.com/office/drawing/2010/main"/>
                      </a:ext>
                    </a:extLst>
                  </pic:spPr>
                </pic:pic>
              </a:graphicData>
            </a:graphic>
          </wp:inline>
        </w:drawing>
      </w:r>
    </w:p>
    <w:p w14:paraId="43A2F646" w14:textId="475B7D5C" w:rsidR="00E377F3" w:rsidRDefault="00E377F3" w:rsidP="00E377F3">
      <w:pPr>
        <w:tabs>
          <w:tab w:val="left" w:pos="1125"/>
        </w:tabs>
        <w:rPr>
          <w:rFonts w:cstheme="minorHAnsi"/>
          <w:sz w:val="28"/>
          <w:szCs w:val="28"/>
        </w:rPr>
      </w:pPr>
    </w:p>
    <w:p w14:paraId="1BE4FF13" w14:textId="74CEF52E" w:rsidR="00E377F3" w:rsidRDefault="00E377F3" w:rsidP="00E377F3">
      <w:pPr>
        <w:tabs>
          <w:tab w:val="left" w:pos="1125"/>
        </w:tabs>
        <w:rPr>
          <w:noProof/>
        </w:rPr>
      </w:pPr>
      <w:r>
        <w:rPr>
          <w:noProof/>
        </w:rPr>
        <w:lastRenderedPageBreak/>
        <w:drawing>
          <wp:inline distT="0" distB="0" distL="0" distR="0" wp14:anchorId="0241B92E" wp14:editId="0E2321A8">
            <wp:extent cx="4687497" cy="2838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5593" t="27488" r="26379" b="20788"/>
                    <a:stretch/>
                  </pic:blipFill>
                  <pic:spPr bwMode="auto">
                    <a:xfrm>
                      <a:off x="0" y="0"/>
                      <a:ext cx="4691108" cy="2840637"/>
                    </a:xfrm>
                    <a:prstGeom prst="rect">
                      <a:avLst/>
                    </a:prstGeom>
                    <a:ln>
                      <a:noFill/>
                    </a:ln>
                    <a:extLst>
                      <a:ext uri="{53640926-AAD7-44D8-BBD7-CCE9431645EC}">
                        <a14:shadowObscured xmlns:a14="http://schemas.microsoft.com/office/drawing/2010/main"/>
                      </a:ext>
                    </a:extLst>
                  </pic:spPr>
                </pic:pic>
              </a:graphicData>
            </a:graphic>
          </wp:inline>
        </w:drawing>
      </w:r>
    </w:p>
    <w:p w14:paraId="42A0ED08" w14:textId="60B9B545" w:rsidR="00E377F3" w:rsidRDefault="00E377F3" w:rsidP="00E377F3">
      <w:pPr>
        <w:rPr>
          <w:noProof/>
        </w:rPr>
      </w:pPr>
    </w:p>
    <w:p w14:paraId="4F6C095B" w14:textId="0D88B96F" w:rsidR="00E377F3" w:rsidRDefault="00E377F3" w:rsidP="00E377F3">
      <w:pPr>
        <w:rPr>
          <w:noProof/>
        </w:rPr>
      </w:pPr>
      <w:r>
        <w:rPr>
          <w:noProof/>
        </w:rPr>
        <w:drawing>
          <wp:inline distT="0" distB="0" distL="0" distR="0" wp14:anchorId="57122E0B" wp14:editId="41C89A09">
            <wp:extent cx="4295274" cy="22669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5426" t="26896" r="26712" b="28177"/>
                    <a:stretch/>
                  </pic:blipFill>
                  <pic:spPr bwMode="auto">
                    <a:xfrm>
                      <a:off x="0" y="0"/>
                      <a:ext cx="4300056" cy="2269474"/>
                    </a:xfrm>
                    <a:prstGeom prst="rect">
                      <a:avLst/>
                    </a:prstGeom>
                    <a:ln>
                      <a:noFill/>
                    </a:ln>
                    <a:extLst>
                      <a:ext uri="{53640926-AAD7-44D8-BBD7-CCE9431645EC}">
                        <a14:shadowObscured xmlns:a14="http://schemas.microsoft.com/office/drawing/2010/main"/>
                      </a:ext>
                    </a:extLst>
                  </pic:spPr>
                </pic:pic>
              </a:graphicData>
            </a:graphic>
          </wp:inline>
        </w:drawing>
      </w:r>
    </w:p>
    <w:p w14:paraId="513EA194" w14:textId="6AC984D4" w:rsidR="005E6D9E" w:rsidRDefault="005E6D9E" w:rsidP="005E6D9E">
      <w:pPr>
        <w:rPr>
          <w:noProof/>
        </w:rPr>
      </w:pPr>
    </w:p>
    <w:p w14:paraId="4FF99F98" w14:textId="2D546409" w:rsidR="005E6D9E" w:rsidRDefault="005E6D9E" w:rsidP="005E6D9E">
      <w:pPr>
        <w:tabs>
          <w:tab w:val="left" w:pos="1080"/>
        </w:tabs>
        <w:rPr>
          <w:rFonts w:cstheme="minorHAnsi"/>
          <w:sz w:val="28"/>
          <w:szCs w:val="28"/>
        </w:rPr>
      </w:pPr>
      <w:r>
        <w:rPr>
          <w:noProof/>
        </w:rPr>
        <w:drawing>
          <wp:inline distT="0" distB="0" distL="0" distR="0" wp14:anchorId="1BF9DC62" wp14:editId="4B2D8BAE">
            <wp:extent cx="4434450" cy="2505075"/>
            <wp:effectExtent l="0" t="0" r="444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6091" t="19507" r="26545" b="32906"/>
                    <a:stretch/>
                  </pic:blipFill>
                  <pic:spPr bwMode="auto">
                    <a:xfrm>
                      <a:off x="0" y="0"/>
                      <a:ext cx="4444704" cy="2510867"/>
                    </a:xfrm>
                    <a:prstGeom prst="rect">
                      <a:avLst/>
                    </a:prstGeom>
                    <a:ln>
                      <a:noFill/>
                    </a:ln>
                    <a:extLst>
                      <a:ext uri="{53640926-AAD7-44D8-BBD7-CCE9431645EC}">
                        <a14:shadowObscured xmlns:a14="http://schemas.microsoft.com/office/drawing/2010/main"/>
                      </a:ext>
                    </a:extLst>
                  </pic:spPr>
                </pic:pic>
              </a:graphicData>
            </a:graphic>
          </wp:inline>
        </w:drawing>
      </w:r>
    </w:p>
    <w:p w14:paraId="198E6E3C" w14:textId="4EF5920D" w:rsidR="005E6D9E" w:rsidRDefault="005E6D9E" w:rsidP="005E6D9E">
      <w:pPr>
        <w:tabs>
          <w:tab w:val="left" w:pos="1080"/>
        </w:tabs>
        <w:rPr>
          <w:rFonts w:cstheme="minorHAnsi"/>
          <w:sz w:val="28"/>
          <w:szCs w:val="28"/>
        </w:rPr>
      </w:pPr>
    </w:p>
    <w:p w14:paraId="3DF0D4FD" w14:textId="3D2E97F4" w:rsidR="005E6D9E" w:rsidRDefault="005E6D9E" w:rsidP="005E6D9E">
      <w:pPr>
        <w:tabs>
          <w:tab w:val="left" w:pos="1080"/>
        </w:tabs>
        <w:rPr>
          <w:noProof/>
        </w:rPr>
      </w:pPr>
      <w:r>
        <w:rPr>
          <w:noProof/>
        </w:rPr>
        <w:lastRenderedPageBreak/>
        <w:drawing>
          <wp:inline distT="0" distB="0" distL="0" distR="0" wp14:anchorId="7E656E82" wp14:editId="6FC6EAE7">
            <wp:extent cx="4695825" cy="3593744"/>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5095" t="23941" r="26046" b="9556"/>
                    <a:stretch/>
                  </pic:blipFill>
                  <pic:spPr bwMode="auto">
                    <a:xfrm>
                      <a:off x="0" y="0"/>
                      <a:ext cx="4701191" cy="3597850"/>
                    </a:xfrm>
                    <a:prstGeom prst="rect">
                      <a:avLst/>
                    </a:prstGeom>
                    <a:ln>
                      <a:noFill/>
                    </a:ln>
                    <a:extLst>
                      <a:ext uri="{53640926-AAD7-44D8-BBD7-CCE9431645EC}">
                        <a14:shadowObscured xmlns:a14="http://schemas.microsoft.com/office/drawing/2010/main"/>
                      </a:ext>
                    </a:extLst>
                  </pic:spPr>
                </pic:pic>
              </a:graphicData>
            </a:graphic>
          </wp:inline>
        </w:drawing>
      </w:r>
    </w:p>
    <w:p w14:paraId="3F88452E" w14:textId="2CE627A4" w:rsidR="005E6D9E" w:rsidRPr="005E6D9E" w:rsidRDefault="005E6D9E" w:rsidP="005E6D9E">
      <w:pPr>
        <w:rPr>
          <w:rFonts w:cstheme="minorHAnsi"/>
          <w:sz w:val="28"/>
          <w:szCs w:val="28"/>
        </w:rPr>
      </w:pPr>
    </w:p>
    <w:p w14:paraId="148B9041" w14:textId="4929C0A4" w:rsidR="005E6D9E" w:rsidRPr="005E6D9E" w:rsidRDefault="005E6D9E" w:rsidP="005E6D9E">
      <w:pPr>
        <w:rPr>
          <w:rFonts w:cstheme="minorHAnsi"/>
          <w:sz w:val="28"/>
          <w:szCs w:val="28"/>
        </w:rPr>
      </w:pPr>
    </w:p>
    <w:p w14:paraId="61D021CD" w14:textId="08ADA798" w:rsidR="005E6D9E" w:rsidRPr="005E6D9E" w:rsidRDefault="005E6D9E" w:rsidP="005E6D9E">
      <w:pPr>
        <w:rPr>
          <w:rFonts w:cstheme="minorHAnsi"/>
          <w:sz w:val="28"/>
          <w:szCs w:val="28"/>
        </w:rPr>
      </w:pPr>
    </w:p>
    <w:p w14:paraId="090317D6" w14:textId="56B62743" w:rsidR="005E6D9E" w:rsidRPr="005E6D9E" w:rsidRDefault="005E6D9E" w:rsidP="005E6D9E">
      <w:pPr>
        <w:rPr>
          <w:rFonts w:cstheme="minorHAnsi"/>
          <w:sz w:val="28"/>
          <w:szCs w:val="28"/>
        </w:rPr>
      </w:pPr>
    </w:p>
    <w:p w14:paraId="250D09DC" w14:textId="00401292" w:rsidR="005E6D9E" w:rsidRPr="005E6D9E" w:rsidRDefault="005E6D9E" w:rsidP="005E6D9E">
      <w:pPr>
        <w:rPr>
          <w:rFonts w:cstheme="minorHAnsi"/>
          <w:sz w:val="28"/>
          <w:szCs w:val="28"/>
        </w:rPr>
      </w:pPr>
    </w:p>
    <w:p w14:paraId="35150FC1" w14:textId="040A391C" w:rsidR="005E6D9E" w:rsidRPr="005E6D9E" w:rsidRDefault="005E6D9E" w:rsidP="005E6D9E">
      <w:pPr>
        <w:rPr>
          <w:rFonts w:cstheme="minorHAnsi"/>
          <w:sz w:val="28"/>
          <w:szCs w:val="28"/>
        </w:rPr>
      </w:pPr>
    </w:p>
    <w:p w14:paraId="173D8871" w14:textId="2EA82367" w:rsidR="005E6D9E" w:rsidRPr="005E6D9E" w:rsidRDefault="005E6D9E" w:rsidP="005E6D9E">
      <w:pPr>
        <w:rPr>
          <w:rFonts w:cstheme="minorHAnsi"/>
          <w:sz w:val="28"/>
          <w:szCs w:val="28"/>
        </w:rPr>
      </w:pPr>
    </w:p>
    <w:p w14:paraId="036303C8" w14:textId="0894CF93" w:rsidR="005E6D9E" w:rsidRPr="005E6D9E" w:rsidRDefault="005E6D9E" w:rsidP="005E6D9E">
      <w:pPr>
        <w:rPr>
          <w:rFonts w:cstheme="minorHAnsi"/>
          <w:sz w:val="28"/>
          <w:szCs w:val="28"/>
        </w:rPr>
      </w:pPr>
    </w:p>
    <w:p w14:paraId="4FEBEB8E" w14:textId="28B8866C" w:rsidR="005E6D9E" w:rsidRPr="005E6D9E" w:rsidRDefault="005E6D9E" w:rsidP="005E6D9E">
      <w:pPr>
        <w:rPr>
          <w:rFonts w:cstheme="minorHAnsi"/>
          <w:sz w:val="28"/>
          <w:szCs w:val="28"/>
        </w:rPr>
      </w:pPr>
    </w:p>
    <w:p w14:paraId="4A099CEC" w14:textId="6DD5F2B5" w:rsidR="005E6D9E" w:rsidRPr="005E6D9E" w:rsidRDefault="005E6D9E" w:rsidP="005E6D9E">
      <w:pPr>
        <w:rPr>
          <w:rFonts w:cstheme="minorHAnsi"/>
          <w:sz w:val="28"/>
          <w:szCs w:val="28"/>
        </w:rPr>
      </w:pPr>
    </w:p>
    <w:p w14:paraId="43CCF5F3" w14:textId="29045035" w:rsidR="005E6D9E" w:rsidRPr="005E6D9E" w:rsidRDefault="005E6D9E" w:rsidP="005E6D9E">
      <w:pPr>
        <w:rPr>
          <w:rFonts w:cstheme="minorHAnsi"/>
          <w:sz w:val="28"/>
          <w:szCs w:val="28"/>
        </w:rPr>
      </w:pPr>
    </w:p>
    <w:p w14:paraId="2585CE6F" w14:textId="194D2F40" w:rsidR="005E6D9E" w:rsidRPr="005E6D9E" w:rsidRDefault="005E6D9E" w:rsidP="005E6D9E">
      <w:pPr>
        <w:rPr>
          <w:rFonts w:cstheme="minorHAnsi"/>
          <w:sz w:val="28"/>
          <w:szCs w:val="28"/>
        </w:rPr>
      </w:pPr>
    </w:p>
    <w:p w14:paraId="411A6332" w14:textId="2C5C50CE" w:rsidR="005E6D9E" w:rsidRPr="005E6D9E" w:rsidRDefault="005E6D9E" w:rsidP="005E6D9E">
      <w:pPr>
        <w:rPr>
          <w:rFonts w:cstheme="minorHAnsi"/>
          <w:sz w:val="28"/>
          <w:szCs w:val="28"/>
        </w:rPr>
      </w:pPr>
    </w:p>
    <w:p w14:paraId="6C94A7EE" w14:textId="1DFB3F0A" w:rsidR="005E6D9E" w:rsidRDefault="005E6D9E" w:rsidP="005E6D9E">
      <w:pPr>
        <w:rPr>
          <w:noProof/>
        </w:rPr>
      </w:pPr>
    </w:p>
    <w:p w14:paraId="4AAE1390" w14:textId="65CAE340" w:rsidR="005E6D9E" w:rsidRDefault="005E6D9E" w:rsidP="005E6D9E">
      <w:pPr>
        <w:tabs>
          <w:tab w:val="left" w:pos="1365"/>
        </w:tabs>
        <w:rPr>
          <w:rFonts w:cstheme="minorHAnsi"/>
          <w:sz w:val="28"/>
          <w:szCs w:val="28"/>
        </w:rPr>
      </w:pPr>
    </w:p>
    <w:p w14:paraId="52754212" w14:textId="17B72575" w:rsidR="00D2204A" w:rsidRDefault="005E6D9E" w:rsidP="00062497">
      <w:pPr>
        <w:tabs>
          <w:tab w:val="left" w:pos="1365"/>
        </w:tabs>
        <w:rPr>
          <w:rFonts w:cstheme="minorHAnsi"/>
          <w:b/>
          <w:bCs/>
        </w:rPr>
      </w:pPr>
      <w:r w:rsidRPr="005E6D9E">
        <w:rPr>
          <w:rFonts w:cstheme="minorHAnsi"/>
          <w:b/>
          <w:bCs/>
        </w:rPr>
        <w:lastRenderedPageBreak/>
        <w:t xml:space="preserve">Appendix. 2 – Ethics Form </w:t>
      </w:r>
    </w:p>
    <w:p w14:paraId="6824AE2D" w14:textId="77777777" w:rsidR="00062497" w:rsidRPr="00D2204A" w:rsidRDefault="00062497" w:rsidP="00062497">
      <w:pPr>
        <w:tabs>
          <w:tab w:val="left" w:pos="1365"/>
        </w:tabs>
        <w:rPr>
          <w:rFonts w:cstheme="minorHAnsi"/>
          <w:b/>
          <w:bCs/>
        </w:rPr>
      </w:pPr>
    </w:p>
    <w:p w14:paraId="2687ED54" w14:textId="451E504B" w:rsidR="005E6D9E" w:rsidRDefault="00B24B1C" w:rsidP="005E6D9E">
      <w:pPr>
        <w:tabs>
          <w:tab w:val="left" w:pos="1365"/>
        </w:tabs>
        <w:rPr>
          <w:rFonts w:cstheme="minorHAnsi"/>
          <w:b/>
          <w:bCs/>
        </w:rPr>
      </w:pPr>
      <w:r>
        <w:rPr>
          <w:noProof/>
        </w:rPr>
        <w:drawing>
          <wp:inline distT="0" distB="0" distL="0" distR="0" wp14:anchorId="36FB188D" wp14:editId="3A82A106">
            <wp:extent cx="5677786" cy="3551536"/>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7456" t="31675" r="27455" b="18164"/>
                    <a:stretch/>
                  </pic:blipFill>
                  <pic:spPr bwMode="auto">
                    <a:xfrm>
                      <a:off x="0" y="0"/>
                      <a:ext cx="5692580" cy="3560790"/>
                    </a:xfrm>
                    <a:prstGeom prst="rect">
                      <a:avLst/>
                    </a:prstGeom>
                    <a:ln>
                      <a:noFill/>
                    </a:ln>
                    <a:extLst>
                      <a:ext uri="{53640926-AAD7-44D8-BBD7-CCE9431645EC}">
                        <a14:shadowObscured xmlns:a14="http://schemas.microsoft.com/office/drawing/2010/main"/>
                      </a:ext>
                    </a:extLst>
                  </pic:spPr>
                </pic:pic>
              </a:graphicData>
            </a:graphic>
          </wp:inline>
        </w:drawing>
      </w:r>
    </w:p>
    <w:p w14:paraId="6CCF0942" w14:textId="3C7B375F" w:rsidR="00A613AE" w:rsidRDefault="00A613AE" w:rsidP="005E6D9E">
      <w:pPr>
        <w:tabs>
          <w:tab w:val="left" w:pos="1365"/>
        </w:tabs>
        <w:rPr>
          <w:noProof/>
        </w:rPr>
      </w:pPr>
      <w:r>
        <w:rPr>
          <w:noProof/>
        </w:rPr>
        <w:drawing>
          <wp:inline distT="0" distB="0" distL="0" distR="0" wp14:anchorId="544ABFAB" wp14:editId="04D8CFE4">
            <wp:extent cx="5731510" cy="3832674"/>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8332" t="28374" r="26002" b="17317"/>
                    <a:stretch/>
                  </pic:blipFill>
                  <pic:spPr bwMode="auto">
                    <a:xfrm>
                      <a:off x="0" y="0"/>
                      <a:ext cx="5731510" cy="3832674"/>
                    </a:xfrm>
                    <a:prstGeom prst="rect">
                      <a:avLst/>
                    </a:prstGeom>
                    <a:ln>
                      <a:noFill/>
                    </a:ln>
                    <a:extLst>
                      <a:ext uri="{53640926-AAD7-44D8-BBD7-CCE9431645EC}">
                        <a14:shadowObscured xmlns:a14="http://schemas.microsoft.com/office/drawing/2010/main"/>
                      </a:ext>
                    </a:extLst>
                  </pic:spPr>
                </pic:pic>
              </a:graphicData>
            </a:graphic>
          </wp:inline>
        </w:drawing>
      </w:r>
    </w:p>
    <w:p w14:paraId="5E080F2D" w14:textId="2BED497A" w:rsidR="00A613AE" w:rsidRDefault="00A613AE" w:rsidP="00A613AE">
      <w:pPr>
        <w:rPr>
          <w:noProof/>
        </w:rPr>
      </w:pPr>
    </w:p>
    <w:p w14:paraId="4928890A" w14:textId="331E158E" w:rsidR="00A613AE" w:rsidRDefault="00A613AE" w:rsidP="00A613AE">
      <w:pPr>
        <w:rPr>
          <w:rFonts w:cstheme="minorHAnsi"/>
        </w:rPr>
      </w:pPr>
    </w:p>
    <w:p w14:paraId="242DC905" w14:textId="12C50645" w:rsidR="00A613AE" w:rsidRDefault="00A613AE" w:rsidP="00A613AE">
      <w:pPr>
        <w:rPr>
          <w:noProof/>
        </w:rPr>
      </w:pPr>
      <w:r>
        <w:rPr>
          <w:noProof/>
        </w:rPr>
        <w:lastRenderedPageBreak/>
        <w:drawing>
          <wp:inline distT="0" distB="0" distL="0" distR="0" wp14:anchorId="1ED413D6" wp14:editId="75B2012E">
            <wp:extent cx="5731510" cy="37763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7789" t="33757" r="26282" b="12415"/>
                    <a:stretch/>
                  </pic:blipFill>
                  <pic:spPr bwMode="auto">
                    <a:xfrm>
                      <a:off x="0" y="0"/>
                      <a:ext cx="5731510" cy="3776345"/>
                    </a:xfrm>
                    <a:prstGeom prst="rect">
                      <a:avLst/>
                    </a:prstGeom>
                    <a:ln>
                      <a:noFill/>
                    </a:ln>
                    <a:extLst>
                      <a:ext uri="{53640926-AAD7-44D8-BBD7-CCE9431645EC}">
                        <a14:shadowObscured xmlns:a14="http://schemas.microsoft.com/office/drawing/2010/main"/>
                      </a:ext>
                    </a:extLst>
                  </pic:spPr>
                </pic:pic>
              </a:graphicData>
            </a:graphic>
          </wp:inline>
        </w:drawing>
      </w:r>
    </w:p>
    <w:p w14:paraId="2B8E4D99" w14:textId="0D9CCBF2" w:rsidR="00A613AE" w:rsidRDefault="00A613AE" w:rsidP="00A613AE">
      <w:pPr>
        <w:rPr>
          <w:noProof/>
        </w:rPr>
      </w:pPr>
    </w:p>
    <w:p w14:paraId="5348B245" w14:textId="5611F4E2" w:rsidR="00A613AE" w:rsidRDefault="00A613AE" w:rsidP="00A613AE">
      <w:pPr>
        <w:rPr>
          <w:rFonts w:cstheme="minorHAnsi"/>
        </w:rPr>
      </w:pPr>
      <w:r>
        <w:rPr>
          <w:noProof/>
        </w:rPr>
        <w:drawing>
          <wp:anchor distT="0" distB="0" distL="114300" distR="114300" simplePos="0" relativeHeight="251665408" behindDoc="0" locked="0" layoutInCell="1" allowOverlap="1" wp14:anchorId="400ED567" wp14:editId="141DB067">
            <wp:simplePos x="0" y="0"/>
            <wp:positionH relativeFrom="column">
              <wp:posOffset>0</wp:posOffset>
            </wp:positionH>
            <wp:positionV relativeFrom="paragraph">
              <wp:posOffset>237490</wp:posOffset>
            </wp:positionV>
            <wp:extent cx="5295825" cy="4445875"/>
            <wp:effectExtent l="0" t="0" r="63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7507" t="20547" r="27929" b="12916"/>
                    <a:stretch/>
                  </pic:blipFill>
                  <pic:spPr bwMode="auto">
                    <a:xfrm>
                      <a:off x="0" y="0"/>
                      <a:ext cx="5295825" cy="4445875"/>
                    </a:xfrm>
                    <a:prstGeom prst="rect">
                      <a:avLst/>
                    </a:prstGeom>
                    <a:ln>
                      <a:noFill/>
                    </a:ln>
                    <a:extLst>
                      <a:ext uri="{53640926-AAD7-44D8-BBD7-CCE9431645EC}">
                        <a14:shadowObscured xmlns:a14="http://schemas.microsoft.com/office/drawing/2010/main"/>
                      </a:ext>
                    </a:extLst>
                  </pic:spPr>
                </pic:pic>
              </a:graphicData>
            </a:graphic>
          </wp:anchor>
        </w:drawing>
      </w:r>
    </w:p>
    <w:p w14:paraId="09EC7066" w14:textId="736F012F" w:rsidR="00A613AE" w:rsidRPr="00A613AE" w:rsidRDefault="00A613AE" w:rsidP="00A613AE">
      <w:pPr>
        <w:rPr>
          <w:rFonts w:cstheme="minorHAnsi"/>
        </w:rPr>
      </w:pPr>
    </w:p>
    <w:p w14:paraId="048D6895" w14:textId="3FF1BD06" w:rsidR="00A613AE" w:rsidRPr="00A613AE" w:rsidRDefault="00A613AE" w:rsidP="00A613AE">
      <w:pPr>
        <w:rPr>
          <w:rFonts w:cstheme="minorHAnsi"/>
        </w:rPr>
      </w:pPr>
    </w:p>
    <w:p w14:paraId="37ED5F0E" w14:textId="286467B1" w:rsidR="00A613AE" w:rsidRPr="00A613AE" w:rsidRDefault="00A613AE" w:rsidP="00A613AE">
      <w:pPr>
        <w:rPr>
          <w:rFonts w:cstheme="minorHAnsi"/>
        </w:rPr>
      </w:pPr>
    </w:p>
    <w:p w14:paraId="2EEAAF58" w14:textId="7C5585BA" w:rsidR="00A613AE" w:rsidRPr="00A613AE" w:rsidRDefault="00A613AE" w:rsidP="00A613AE">
      <w:pPr>
        <w:rPr>
          <w:rFonts w:cstheme="minorHAnsi"/>
        </w:rPr>
      </w:pPr>
    </w:p>
    <w:p w14:paraId="77F82AB3" w14:textId="068B183B" w:rsidR="00A613AE" w:rsidRPr="00A613AE" w:rsidRDefault="00A613AE" w:rsidP="00A613AE">
      <w:pPr>
        <w:rPr>
          <w:rFonts w:cstheme="minorHAnsi"/>
        </w:rPr>
      </w:pPr>
    </w:p>
    <w:p w14:paraId="212D4502" w14:textId="60BD32B2" w:rsidR="00A613AE" w:rsidRPr="00A613AE" w:rsidRDefault="00A613AE" w:rsidP="00A613AE">
      <w:pPr>
        <w:rPr>
          <w:rFonts w:cstheme="minorHAnsi"/>
        </w:rPr>
      </w:pPr>
    </w:p>
    <w:p w14:paraId="554EAFC1" w14:textId="46B957D4" w:rsidR="00A613AE" w:rsidRPr="00A613AE" w:rsidRDefault="00A613AE" w:rsidP="00A613AE">
      <w:pPr>
        <w:rPr>
          <w:rFonts w:cstheme="minorHAnsi"/>
        </w:rPr>
      </w:pPr>
    </w:p>
    <w:p w14:paraId="4F6B3C40" w14:textId="5FF35417" w:rsidR="00A613AE" w:rsidRPr="00A613AE" w:rsidRDefault="00A613AE" w:rsidP="00A613AE">
      <w:pPr>
        <w:rPr>
          <w:rFonts w:cstheme="minorHAnsi"/>
        </w:rPr>
      </w:pPr>
    </w:p>
    <w:p w14:paraId="14EDE554" w14:textId="05837B5F" w:rsidR="00A613AE" w:rsidRPr="00A613AE" w:rsidRDefault="00A613AE" w:rsidP="00A613AE">
      <w:pPr>
        <w:rPr>
          <w:rFonts w:cstheme="minorHAnsi"/>
        </w:rPr>
      </w:pPr>
    </w:p>
    <w:p w14:paraId="2020934D" w14:textId="1CBFB5C2" w:rsidR="00A613AE" w:rsidRPr="00A613AE" w:rsidRDefault="00A613AE" w:rsidP="00A613AE">
      <w:pPr>
        <w:rPr>
          <w:rFonts w:cstheme="minorHAnsi"/>
        </w:rPr>
      </w:pPr>
    </w:p>
    <w:p w14:paraId="01ACA394" w14:textId="570C1EE9" w:rsidR="00A613AE" w:rsidRPr="00A613AE" w:rsidRDefault="00A613AE" w:rsidP="00A613AE">
      <w:pPr>
        <w:rPr>
          <w:rFonts w:cstheme="minorHAnsi"/>
        </w:rPr>
      </w:pPr>
    </w:p>
    <w:p w14:paraId="070AA8B1" w14:textId="3EF642D3" w:rsidR="00A613AE" w:rsidRPr="00A613AE" w:rsidRDefault="00A613AE" w:rsidP="00A613AE">
      <w:pPr>
        <w:rPr>
          <w:rFonts w:cstheme="minorHAnsi"/>
        </w:rPr>
      </w:pPr>
    </w:p>
    <w:p w14:paraId="086E7F28" w14:textId="1210E798" w:rsidR="00A613AE" w:rsidRPr="00A613AE" w:rsidRDefault="00A613AE" w:rsidP="00A613AE">
      <w:pPr>
        <w:rPr>
          <w:rFonts w:cstheme="minorHAnsi"/>
        </w:rPr>
      </w:pPr>
    </w:p>
    <w:p w14:paraId="2D915F54" w14:textId="3D02DA54" w:rsidR="00A613AE" w:rsidRDefault="00A613AE" w:rsidP="00A613AE">
      <w:pPr>
        <w:rPr>
          <w:rFonts w:cstheme="minorHAnsi"/>
        </w:rPr>
      </w:pPr>
    </w:p>
    <w:p w14:paraId="317EA6ED" w14:textId="62D6A6D7" w:rsidR="00A613AE" w:rsidRDefault="00A613AE" w:rsidP="00A613AE">
      <w:pPr>
        <w:rPr>
          <w:rFonts w:cstheme="minorHAnsi"/>
        </w:rPr>
      </w:pPr>
    </w:p>
    <w:p w14:paraId="5FCB70A7" w14:textId="4F55719E" w:rsidR="00A613AE" w:rsidRDefault="00A613AE" w:rsidP="00A613AE">
      <w:pPr>
        <w:rPr>
          <w:rFonts w:cstheme="minorHAnsi"/>
        </w:rPr>
      </w:pPr>
      <w:r>
        <w:rPr>
          <w:noProof/>
        </w:rPr>
        <w:lastRenderedPageBreak/>
        <w:drawing>
          <wp:inline distT="0" distB="0" distL="0" distR="0" wp14:anchorId="113CC981" wp14:editId="68C0FBDB">
            <wp:extent cx="5731510" cy="333998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9707" t="26418" r="28753" b="30528"/>
                    <a:stretch/>
                  </pic:blipFill>
                  <pic:spPr bwMode="auto">
                    <a:xfrm>
                      <a:off x="0" y="0"/>
                      <a:ext cx="5731510" cy="3339980"/>
                    </a:xfrm>
                    <a:prstGeom prst="rect">
                      <a:avLst/>
                    </a:prstGeom>
                    <a:ln>
                      <a:noFill/>
                    </a:ln>
                    <a:extLst>
                      <a:ext uri="{53640926-AAD7-44D8-BBD7-CCE9431645EC}">
                        <a14:shadowObscured xmlns:a14="http://schemas.microsoft.com/office/drawing/2010/main"/>
                      </a:ext>
                    </a:extLst>
                  </pic:spPr>
                </pic:pic>
              </a:graphicData>
            </a:graphic>
          </wp:inline>
        </w:drawing>
      </w:r>
    </w:p>
    <w:p w14:paraId="5A936BF4" w14:textId="2F5B0084" w:rsidR="00A613AE" w:rsidRDefault="00A613AE" w:rsidP="00A613AE">
      <w:pPr>
        <w:rPr>
          <w:rFonts w:cstheme="minorHAnsi"/>
        </w:rPr>
      </w:pPr>
      <w:r>
        <w:rPr>
          <w:noProof/>
        </w:rPr>
        <w:drawing>
          <wp:inline distT="0" distB="0" distL="0" distR="0" wp14:anchorId="1D418631" wp14:editId="75C5BD18">
            <wp:extent cx="5720374" cy="487154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8607" t="25928" r="28751" b="9486"/>
                    <a:stretch/>
                  </pic:blipFill>
                  <pic:spPr bwMode="auto">
                    <a:xfrm>
                      <a:off x="0" y="0"/>
                      <a:ext cx="5744090" cy="4891742"/>
                    </a:xfrm>
                    <a:prstGeom prst="rect">
                      <a:avLst/>
                    </a:prstGeom>
                    <a:ln>
                      <a:noFill/>
                    </a:ln>
                    <a:extLst>
                      <a:ext uri="{53640926-AAD7-44D8-BBD7-CCE9431645EC}">
                        <a14:shadowObscured xmlns:a14="http://schemas.microsoft.com/office/drawing/2010/main"/>
                      </a:ext>
                    </a:extLst>
                  </pic:spPr>
                </pic:pic>
              </a:graphicData>
            </a:graphic>
          </wp:inline>
        </w:drawing>
      </w:r>
    </w:p>
    <w:p w14:paraId="512FA636" w14:textId="4041B533" w:rsidR="00A613AE" w:rsidRDefault="00A613AE" w:rsidP="00A613AE">
      <w:pPr>
        <w:rPr>
          <w:rFonts w:cstheme="minorHAnsi"/>
        </w:rPr>
      </w:pPr>
    </w:p>
    <w:p w14:paraId="33D13D6B" w14:textId="3539D0A0" w:rsidR="00A613AE" w:rsidRDefault="00A613AE" w:rsidP="00A613AE">
      <w:pPr>
        <w:rPr>
          <w:rFonts w:cstheme="minorHAnsi"/>
        </w:rPr>
      </w:pPr>
      <w:r>
        <w:rPr>
          <w:noProof/>
        </w:rPr>
        <w:lastRenderedPageBreak/>
        <w:drawing>
          <wp:inline distT="0" distB="0" distL="0" distR="0" wp14:anchorId="6AE2F285" wp14:editId="059C5447">
            <wp:extent cx="5731510" cy="3159255"/>
            <wp:effectExtent l="0" t="0" r="254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8608" t="27885" r="28472" b="30033"/>
                    <a:stretch/>
                  </pic:blipFill>
                  <pic:spPr bwMode="auto">
                    <a:xfrm>
                      <a:off x="0" y="0"/>
                      <a:ext cx="5731510" cy="3159255"/>
                    </a:xfrm>
                    <a:prstGeom prst="rect">
                      <a:avLst/>
                    </a:prstGeom>
                    <a:ln>
                      <a:noFill/>
                    </a:ln>
                    <a:extLst>
                      <a:ext uri="{53640926-AAD7-44D8-BBD7-CCE9431645EC}">
                        <a14:shadowObscured xmlns:a14="http://schemas.microsoft.com/office/drawing/2010/main"/>
                      </a:ext>
                    </a:extLst>
                  </pic:spPr>
                </pic:pic>
              </a:graphicData>
            </a:graphic>
          </wp:inline>
        </w:drawing>
      </w:r>
    </w:p>
    <w:p w14:paraId="0605652B" w14:textId="310AE780" w:rsidR="00A613AE" w:rsidRDefault="00A613AE" w:rsidP="00A613AE">
      <w:pPr>
        <w:rPr>
          <w:rFonts w:cstheme="minorHAnsi"/>
        </w:rPr>
      </w:pPr>
      <w:r>
        <w:rPr>
          <w:noProof/>
        </w:rPr>
        <w:drawing>
          <wp:inline distT="0" distB="0" distL="0" distR="0" wp14:anchorId="1509132E" wp14:editId="4906C4EF">
            <wp:extent cx="5731510" cy="1788177"/>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7788" t="25445" r="29033" b="50589"/>
                    <a:stretch/>
                  </pic:blipFill>
                  <pic:spPr bwMode="auto">
                    <a:xfrm>
                      <a:off x="0" y="0"/>
                      <a:ext cx="5731510" cy="1788177"/>
                    </a:xfrm>
                    <a:prstGeom prst="rect">
                      <a:avLst/>
                    </a:prstGeom>
                    <a:ln>
                      <a:noFill/>
                    </a:ln>
                    <a:extLst>
                      <a:ext uri="{53640926-AAD7-44D8-BBD7-CCE9431645EC}">
                        <a14:shadowObscured xmlns:a14="http://schemas.microsoft.com/office/drawing/2010/main"/>
                      </a:ext>
                    </a:extLst>
                  </pic:spPr>
                </pic:pic>
              </a:graphicData>
            </a:graphic>
          </wp:inline>
        </w:drawing>
      </w:r>
    </w:p>
    <w:p w14:paraId="2C94DB8D" w14:textId="55A49AEE" w:rsidR="00A613AE" w:rsidRDefault="00A613AE" w:rsidP="00A613AE">
      <w:pPr>
        <w:rPr>
          <w:rFonts w:cstheme="minorHAnsi"/>
        </w:rPr>
      </w:pPr>
      <w:r>
        <w:rPr>
          <w:noProof/>
        </w:rPr>
        <w:lastRenderedPageBreak/>
        <w:drawing>
          <wp:inline distT="0" distB="0" distL="0" distR="0" wp14:anchorId="4B750DCA" wp14:editId="3EADE29D">
            <wp:extent cx="6101698" cy="4819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8882" t="22015" r="26548" b="15354"/>
                    <a:stretch/>
                  </pic:blipFill>
                  <pic:spPr bwMode="auto">
                    <a:xfrm>
                      <a:off x="0" y="0"/>
                      <a:ext cx="6120040" cy="4834138"/>
                    </a:xfrm>
                    <a:prstGeom prst="rect">
                      <a:avLst/>
                    </a:prstGeom>
                    <a:ln>
                      <a:noFill/>
                    </a:ln>
                    <a:extLst>
                      <a:ext uri="{53640926-AAD7-44D8-BBD7-CCE9431645EC}">
                        <a14:shadowObscured xmlns:a14="http://schemas.microsoft.com/office/drawing/2010/main"/>
                      </a:ext>
                    </a:extLst>
                  </pic:spPr>
                </pic:pic>
              </a:graphicData>
            </a:graphic>
          </wp:inline>
        </w:drawing>
      </w:r>
    </w:p>
    <w:p w14:paraId="26D88211" w14:textId="2769F37F" w:rsidR="00A613AE" w:rsidRPr="00A613AE" w:rsidRDefault="00A613AE" w:rsidP="00A613AE">
      <w:pPr>
        <w:rPr>
          <w:rFonts w:cstheme="minorHAnsi"/>
        </w:rPr>
      </w:pPr>
    </w:p>
    <w:p w14:paraId="5A50B1A6" w14:textId="7A218F13" w:rsidR="00A613AE" w:rsidRDefault="00A613AE" w:rsidP="00A613AE">
      <w:pPr>
        <w:rPr>
          <w:rFonts w:cstheme="minorHAnsi"/>
        </w:rPr>
      </w:pPr>
      <w:r>
        <w:rPr>
          <w:noProof/>
        </w:rPr>
        <w:lastRenderedPageBreak/>
        <w:drawing>
          <wp:inline distT="0" distB="0" distL="0" distR="0" wp14:anchorId="1DE936EA" wp14:editId="0D72DDE2">
            <wp:extent cx="5731510" cy="5537805"/>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6859" t="21741" r="52537" b="8484"/>
                    <a:stretch/>
                  </pic:blipFill>
                  <pic:spPr bwMode="auto">
                    <a:xfrm>
                      <a:off x="0" y="0"/>
                      <a:ext cx="5731510" cy="5537805"/>
                    </a:xfrm>
                    <a:prstGeom prst="rect">
                      <a:avLst/>
                    </a:prstGeom>
                    <a:ln>
                      <a:noFill/>
                    </a:ln>
                    <a:extLst>
                      <a:ext uri="{53640926-AAD7-44D8-BBD7-CCE9431645EC}">
                        <a14:shadowObscured xmlns:a14="http://schemas.microsoft.com/office/drawing/2010/main"/>
                      </a:ext>
                    </a:extLst>
                  </pic:spPr>
                </pic:pic>
              </a:graphicData>
            </a:graphic>
          </wp:inline>
        </w:drawing>
      </w:r>
    </w:p>
    <w:p w14:paraId="6B6536F3" w14:textId="64FE698E" w:rsidR="00A613AE" w:rsidRDefault="00A613AE" w:rsidP="00A613AE">
      <w:pPr>
        <w:rPr>
          <w:rFonts w:cstheme="minorHAnsi"/>
        </w:rPr>
      </w:pPr>
      <w:r>
        <w:rPr>
          <w:noProof/>
        </w:rPr>
        <w:lastRenderedPageBreak/>
        <w:drawing>
          <wp:inline distT="0" distB="0" distL="0" distR="0" wp14:anchorId="26B12D9B" wp14:editId="01645E09">
            <wp:extent cx="5731510" cy="5615312"/>
            <wp:effectExtent l="0" t="0" r="254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54188" t="21526" r="5092" b="7523"/>
                    <a:stretch/>
                  </pic:blipFill>
                  <pic:spPr bwMode="auto">
                    <a:xfrm>
                      <a:off x="0" y="0"/>
                      <a:ext cx="5731510" cy="5615312"/>
                    </a:xfrm>
                    <a:prstGeom prst="rect">
                      <a:avLst/>
                    </a:prstGeom>
                    <a:ln>
                      <a:noFill/>
                    </a:ln>
                    <a:extLst>
                      <a:ext uri="{53640926-AAD7-44D8-BBD7-CCE9431645EC}">
                        <a14:shadowObscured xmlns:a14="http://schemas.microsoft.com/office/drawing/2010/main"/>
                      </a:ext>
                    </a:extLst>
                  </pic:spPr>
                </pic:pic>
              </a:graphicData>
            </a:graphic>
          </wp:inline>
        </w:drawing>
      </w:r>
    </w:p>
    <w:p w14:paraId="0F2452A4" w14:textId="09D0C9D6" w:rsidR="00A613AE" w:rsidRDefault="00A613AE" w:rsidP="00A613AE">
      <w:pPr>
        <w:rPr>
          <w:rFonts w:cstheme="minorHAnsi"/>
        </w:rPr>
      </w:pPr>
    </w:p>
    <w:p w14:paraId="29DBCDAB" w14:textId="18460F17" w:rsidR="00A613AE" w:rsidRDefault="00A613AE" w:rsidP="00A613AE">
      <w:pPr>
        <w:rPr>
          <w:rFonts w:cstheme="minorHAnsi"/>
        </w:rPr>
      </w:pPr>
      <w:r>
        <w:rPr>
          <w:noProof/>
        </w:rPr>
        <w:drawing>
          <wp:inline distT="0" distB="0" distL="0" distR="0" wp14:anchorId="4020B1D0" wp14:editId="41525819">
            <wp:extent cx="5379197" cy="209644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7784" t="30824" r="26008" b="37870"/>
                    <a:stretch/>
                  </pic:blipFill>
                  <pic:spPr bwMode="auto">
                    <a:xfrm>
                      <a:off x="0" y="0"/>
                      <a:ext cx="5415201" cy="2110473"/>
                    </a:xfrm>
                    <a:prstGeom prst="rect">
                      <a:avLst/>
                    </a:prstGeom>
                    <a:ln>
                      <a:noFill/>
                    </a:ln>
                    <a:extLst>
                      <a:ext uri="{53640926-AAD7-44D8-BBD7-CCE9431645EC}">
                        <a14:shadowObscured xmlns:a14="http://schemas.microsoft.com/office/drawing/2010/main"/>
                      </a:ext>
                    </a:extLst>
                  </pic:spPr>
                </pic:pic>
              </a:graphicData>
            </a:graphic>
          </wp:inline>
        </w:drawing>
      </w:r>
    </w:p>
    <w:p w14:paraId="52BD97B5" w14:textId="0F4F2910" w:rsidR="00A613AE" w:rsidRDefault="00A613AE" w:rsidP="00A613AE">
      <w:pPr>
        <w:rPr>
          <w:rFonts w:cstheme="minorHAnsi"/>
        </w:rPr>
      </w:pPr>
    </w:p>
    <w:p w14:paraId="6AE700FC" w14:textId="3B1DA9E6" w:rsidR="00A613AE" w:rsidRDefault="00A613AE" w:rsidP="00A613AE">
      <w:pPr>
        <w:rPr>
          <w:rFonts w:cstheme="minorHAnsi"/>
        </w:rPr>
      </w:pPr>
    </w:p>
    <w:p w14:paraId="7C0BBB30" w14:textId="4F3AD5AE" w:rsidR="00A613AE" w:rsidRDefault="00A613AE" w:rsidP="00A613AE">
      <w:pPr>
        <w:rPr>
          <w:noProof/>
        </w:rPr>
      </w:pPr>
      <w:r>
        <w:rPr>
          <w:noProof/>
        </w:rPr>
        <w:lastRenderedPageBreak/>
        <w:drawing>
          <wp:inline distT="0" distB="0" distL="0" distR="0" wp14:anchorId="00A4CC55" wp14:editId="566C8BB8">
            <wp:extent cx="5731510" cy="3693191"/>
            <wp:effectExtent l="0" t="0" r="254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8888" t="30332" r="26282" b="18291"/>
                    <a:stretch/>
                  </pic:blipFill>
                  <pic:spPr bwMode="auto">
                    <a:xfrm>
                      <a:off x="0" y="0"/>
                      <a:ext cx="5731510" cy="3693191"/>
                    </a:xfrm>
                    <a:prstGeom prst="rect">
                      <a:avLst/>
                    </a:prstGeom>
                    <a:ln>
                      <a:noFill/>
                    </a:ln>
                    <a:extLst>
                      <a:ext uri="{53640926-AAD7-44D8-BBD7-CCE9431645EC}">
                        <a14:shadowObscured xmlns:a14="http://schemas.microsoft.com/office/drawing/2010/main"/>
                      </a:ext>
                    </a:extLst>
                  </pic:spPr>
                </pic:pic>
              </a:graphicData>
            </a:graphic>
          </wp:inline>
        </w:drawing>
      </w:r>
    </w:p>
    <w:p w14:paraId="1F244BE1" w14:textId="06CE69EF" w:rsidR="00A613AE" w:rsidRDefault="00A613AE" w:rsidP="00A613AE">
      <w:pPr>
        <w:rPr>
          <w:noProof/>
        </w:rPr>
      </w:pPr>
      <w:r>
        <w:rPr>
          <w:noProof/>
        </w:rPr>
        <w:drawing>
          <wp:inline distT="0" distB="0" distL="0" distR="0" wp14:anchorId="018A2EC2" wp14:editId="512F0BBB">
            <wp:extent cx="5731510" cy="3889441"/>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7782" t="23482" r="26004" b="20743"/>
                    <a:stretch/>
                  </pic:blipFill>
                  <pic:spPr bwMode="auto">
                    <a:xfrm>
                      <a:off x="0" y="0"/>
                      <a:ext cx="5731510" cy="3889441"/>
                    </a:xfrm>
                    <a:prstGeom prst="rect">
                      <a:avLst/>
                    </a:prstGeom>
                    <a:ln>
                      <a:noFill/>
                    </a:ln>
                    <a:extLst>
                      <a:ext uri="{53640926-AAD7-44D8-BBD7-CCE9431645EC}">
                        <a14:shadowObscured xmlns:a14="http://schemas.microsoft.com/office/drawing/2010/main"/>
                      </a:ext>
                    </a:extLst>
                  </pic:spPr>
                </pic:pic>
              </a:graphicData>
            </a:graphic>
          </wp:inline>
        </w:drawing>
      </w:r>
    </w:p>
    <w:p w14:paraId="37C2A16F" w14:textId="48862BE4" w:rsidR="00A613AE" w:rsidRPr="00A613AE" w:rsidRDefault="00A613AE" w:rsidP="00A613AE">
      <w:pPr>
        <w:rPr>
          <w:rFonts w:cstheme="minorHAnsi"/>
        </w:rPr>
      </w:pPr>
    </w:p>
    <w:p w14:paraId="5E4EABFC" w14:textId="0B28BA71" w:rsidR="00A613AE" w:rsidRDefault="00A613AE" w:rsidP="00A613AE">
      <w:pPr>
        <w:rPr>
          <w:noProof/>
        </w:rPr>
      </w:pPr>
    </w:p>
    <w:p w14:paraId="34853700" w14:textId="74FF1C42" w:rsidR="00A613AE" w:rsidRDefault="00A613AE" w:rsidP="00A613AE">
      <w:pPr>
        <w:tabs>
          <w:tab w:val="left" w:pos="1440"/>
        </w:tabs>
        <w:rPr>
          <w:rFonts w:cstheme="minorHAnsi"/>
        </w:rPr>
      </w:pPr>
      <w:r>
        <w:rPr>
          <w:rFonts w:cstheme="minorHAnsi"/>
        </w:rPr>
        <w:tab/>
      </w:r>
    </w:p>
    <w:p w14:paraId="79EC1113" w14:textId="705804E7" w:rsidR="00A613AE" w:rsidRDefault="00A613AE" w:rsidP="00A613AE">
      <w:pPr>
        <w:tabs>
          <w:tab w:val="left" w:pos="1440"/>
        </w:tabs>
        <w:rPr>
          <w:rFonts w:cstheme="minorHAnsi"/>
        </w:rPr>
      </w:pPr>
    </w:p>
    <w:p w14:paraId="7BC10D9F" w14:textId="784F67B4" w:rsidR="00A613AE" w:rsidRDefault="00A613AE" w:rsidP="00A613AE">
      <w:pPr>
        <w:tabs>
          <w:tab w:val="left" w:pos="1440"/>
        </w:tabs>
        <w:rPr>
          <w:noProof/>
        </w:rPr>
      </w:pPr>
      <w:r>
        <w:rPr>
          <w:noProof/>
        </w:rPr>
        <w:lastRenderedPageBreak/>
        <w:drawing>
          <wp:inline distT="0" distB="0" distL="0" distR="0" wp14:anchorId="526FB8B8" wp14:editId="6DEAA5E6">
            <wp:extent cx="5731510" cy="3762545"/>
            <wp:effectExtent l="0" t="0" r="254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8607" t="26907" r="26551" b="20740"/>
                    <a:stretch/>
                  </pic:blipFill>
                  <pic:spPr bwMode="auto">
                    <a:xfrm>
                      <a:off x="0" y="0"/>
                      <a:ext cx="5731510" cy="3762545"/>
                    </a:xfrm>
                    <a:prstGeom prst="rect">
                      <a:avLst/>
                    </a:prstGeom>
                    <a:ln>
                      <a:noFill/>
                    </a:ln>
                    <a:extLst>
                      <a:ext uri="{53640926-AAD7-44D8-BBD7-CCE9431645EC}">
                        <a14:shadowObscured xmlns:a14="http://schemas.microsoft.com/office/drawing/2010/main"/>
                      </a:ext>
                    </a:extLst>
                  </pic:spPr>
                </pic:pic>
              </a:graphicData>
            </a:graphic>
          </wp:inline>
        </w:drawing>
      </w:r>
    </w:p>
    <w:p w14:paraId="194A66B2" w14:textId="106D7554" w:rsidR="00A613AE" w:rsidRDefault="00A613AE" w:rsidP="00A613AE">
      <w:pPr>
        <w:rPr>
          <w:noProof/>
        </w:rPr>
      </w:pPr>
    </w:p>
    <w:p w14:paraId="523ADE79" w14:textId="6FF4022A" w:rsidR="00A613AE" w:rsidRDefault="00A613AE" w:rsidP="00A613AE">
      <w:pPr>
        <w:rPr>
          <w:rFonts w:cstheme="minorHAnsi"/>
        </w:rPr>
      </w:pPr>
      <w:r>
        <w:rPr>
          <w:noProof/>
        </w:rPr>
        <w:drawing>
          <wp:inline distT="0" distB="0" distL="0" distR="0" wp14:anchorId="36E0FFE0" wp14:editId="34A0C5AD">
            <wp:extent cx="5731510" cy="4263960"/>
            <wp:effectExtent l="0" t="0" r="254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8057" t="23971" r="25727" b="14870"/>
                    <a:stretch/>
                  </pic:blipFill>
                  <pic:spPr bwMode="auto">
                    <a:xfrm>
                      <a:off x="0" y="0"/>
                      <a:ext cx="5731510" cy="4263960"/>
                    </a:xfrm>
                    <a:prstGeom prst="rect">
                      <a:avLst/>
                    </a:prstGeom>
                    <a:ln>
                      <a:noFill/>
                    </a:ln>
                    <a:extLst>
                      <a:ext uri="{53640926-AAD7-44D8-BBD7-CCE9431645EC}">
                        <a14:shadowObscured xmlns:a14="http://schemas.microsoft.com/office/drawing/2010/main"/>
                      </a:ext>
                    </a:extLst>
                  </pic:spPr>
                </pic:pic>
              </a:graphicData>
            </a:graphic>
          </wp:inline>
        </w:drawing>
      </w:r>
    </w:p>
    <w:p w14:paraId="7F03F1A3" w14:textId="53E11DD3" w:rsidR="00A613AE" w:rsidRDefault="00A613AE" w:rsidP="00A613AE">
      <w:pPr>
        <w:tabs>
          <w:tab w:val="left" w:pos="6810"/>
        </w:tabs>
        <w:rPr>
          <w:rFonts w:cstheme="minorHAnsi"/>
        </w:rPr>
      </w:pPr>
      <w:r>
        <w:rPr>
          <w:rFonts w:cstheme="minorHAnsi"/>
        </w:rPr>
        <w:tab/>
      </w:r>
    </w:p>
    <w:p w14:paraId="7E420383" w14:textId="5CA98059" w:rsidR="00A613AE" w:rsidRDefault="00A613AE" w:rsidP="00A613AE">
      <w:pPr>
        <w:tabs>
          <w:tab w:val="left" w:pos="6810"/>
        </w:tabs>
        <w:rPr>
          <w:noProof/>
        </w:rPr>
      </w:pPr>
      <w:r>
        <w:rPr>
          <w:noProof/>
        </w:rPr>
        <w:lastRenderedPageBreak/>
        <w:drawing>
          <wp:inline distT="0" distB="0" distL="0" distR="0" wp14:anchorId="6730E9ED" wp14:editId="55641CF5">
            <wp:extent cx="5731510" cy="5244343"/>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53913" t="22503" r="3992" b="8991"/>
                    <a:stretch/>
                  </pic:blipFill>
                  <pic:spPr bwMode="auto">
                    <a:xfrm>
                      <a:off x="0" y="0"/>
                      <a:ext cx="5731510" cy="5244343"/>
                    </a:xfrm>
                    <a:prstGeom prst="rect">
                      <a:avLst/>
                    </a:prstGeom>
                    <a:ln>
                      <a:noFill/>
                    </a:ln>
                    <a:extLst>
                      <a:ext uri="{53640926-AAD7-44D8-BBD7-CCE9431645EC}">
                        <a14:shadowObscured xmlns:a14="http://schemas.microsoft.com/office/drawing/2010/main"/>
                      </a:ext>
                    </a:extLst>
                  </pic:spPr>
                </pic:pic>
              </a:graphicData>
            </a:graphic>
          </wp:inline>
        </w:drawing>
      </w:r>
    </w:p>
    <w:p w14:paraId="6DADB9C2" w14:textId="757B59A1" w:rsidR="00A613AE" w:rsidRDefault="00A613AE" w:rsidP="00A613AE">
      <w:pPr>
        <w:rPr>
          <w:noProof/>
        </w:rPr>
      </w:pPr>
    </w:p>
    <w:p w14:paraId="182A722C" w14:textId="78B62C5D" w:rsidR="00A613AE" w:rsidRDefault="00A613AE" w:rsidP="00A613AE">
      <w:pPr>
        <w:rPr>
          <w:noProof/>
        </w:rPr>
      </w:pPr>
      <w:r>
        <w:rPr>
          <w:noProof/>
        </w:rPr>
        <w:lastRenderedPageBreak/>
        <w:drawing>
          <wp:inline distT="0" distB="0" distL="0" distR="0" wp14:anchorId="2D3030FD" wp14:editId="57BB59C2">
            <wp:extent cx="5731510" cy="4892339"/>
            <wp:effectExtent l="0" t="0" r="254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8882" t="23482" r="26004" b="8023"/>
                    <a:stretch/>
                  </pic:blipFill>
                  <pic:spPr bwMode="auto">
                    <a:xfrm>
                      <a:off x="0" y="0"/>
                      <a:ext cx="5731510" cy="4892339"/>
                    </a:xfrm>
                    <a:prstGeom prst="rect">
                      <a:avLst/>
                    </a:prstGeom>
                    <a:ln>
                      <a:noFill/>
                    </a:ln>
                    <a:extLst>
                      <a:ext uri="{53640926-AAD7-44D8-BBD7-CCE9431645EC}">
                        <a14:shadowObscured xmlns:a14="http://schemas.microsoft.com/office/drawing/2010/main"/>
                      </a:ext>
                    </a:extLst>
                  </pic:spPr>
                </pic:pic>
              </a:graphicData>
            </a:graphic>
          </wp:inline>
        </w:drawing>
      </w:r>
    </w:p>
    <w:p w14:paraId="7FD0E098" w14:textId="410A9D68" w:rsidR="00A613AE" w:rsidRDefault="00A613AE" w:rsidP="00A613AE">
      <w:pPr>
        <w:rPr>
          <w:noProof/>
        </w:rPr>
      </w:pPr>
    </w:p>
    <w:p w14:paraId="4F4567C3" w14:textId="24E776AC" w:rsidR="00A613AE" w:rsidRDefault="00A613AE" w:rsidP="00A613AE">
      <w:pPr>
        <w:rPr>
          <w:noProof/>
        </w:rPr>
      </w:pPr>
      <w:r>
        <w:rPr>
          <w:noProof/>
        </w:rPr>
        <w:drawing>
          <wp:inline distT="0" distB="0" distL="0" distR="0" wp14:anchorId="0B2B9351" wp14:editId="2B8EEB59">
            <wp:extent cx="5731510" cy="2830909"/>
            <wp:effectExtent l="0" t="0" r="254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8332" t="31799" r="26002" b="28081"/>
                    <a:stretch/>
                  </pic:blipFill>
                  <pic:spPr bwMode="auto">
                    <a:xfrm>
                      <a:off x="0" y="0"/>
                      <a:ext cx="5731510" cy="2830909"/>
                    </a:xfrm>
                    <a:prstGeom prst="rect">
                      <a:avLst/>
                    </a:prstGeom>
                    <a:ln>
                      <a:noFill/>
                    </a:ln>
                    <a:extLst>
                      <a:ext uri="{53640926-AAD7-44D8-BBD7-CCE9431645EC}">
                        <a14:shadowObscured xmlns:a14="http://schemas.microsoft.com/office/drawing/2010/main"/>
                      </a:ext>
                    </a:extLst>
                  </pic:spPr>
                </pic:pic>
              </a:graphicData>
            </a:graphic>
          </wp:inline>
        </w:drawing>
      </w:r>
    </w:p>
    <w:p w14:paraId="5EC066F2" w14:textId="251E5109" w:rsidR="00A613AE" w:rsidRDefault="00A613AE" w:rsidP="00A613AE">
      <w:pPr>
        <w:tabs>
          <w:tab w:val="left" w:pos="1800"/>
        </w:tabs>
        <w:rPr>
          <w:rFonts w:cstheme="minorHAnsi"/>
        </w:rPr>
      </w:pPr>
      <w:r>
        <w:rPr>
          <w:rFonts w:cstheme="minorHAnsi"/>
        </w:rPr>
        <w:tab/>
      </w:r>
    </w:p>
    <w:p w14:paraId="17179E2A" w14:textId="001B6736" w:rsidR="00A613AE" w:rsidRDefault="00A613AE" w:rsidP="00A613AE">
      <w:pPr>
        <w:tabs>
          <w:tab w:val="left" w:pos="1800"/>
        </w:tabs>
        <w:rPr>
          <w:rFonts w:cstheme="minorHAnsi"/>
        </w:rPr>
      </w:pPr>
    </w:p>
    <w:p w14:paraId="36532DB4" w14:textId="0D8D1053" w:rsidR="00A613AE" w:rsidRDefault="00A613AE" w:rsidP="00A613AE">
      <w:pPr>
        <w:tabs>
          <w:tab w:val="left" w:pos="1800"/>
        </w:tabs>
        <w:rPr>
          <w:noProof/>
        </w:rPr>
      </w:pPr>
      <w:r>
        <w:rPr>
          <w:noProof/>
        </w:rPr>
        <w:lastRenderedPageBreak/>
        <w:drawing>
          <wp:inline distT="0" distB="0" distL="0" distR="0" wp14:anchorId="71A5823F" wp14:editId="246A652C">
            <wp:extent cx="5731510" cy="503229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28332" t="21036" r="26552" b="8509"/>
                    <a:stretch/>
                  </pic:blipFill>
                  <pic:spPr bwMode="auto">
                    <a:xfrm>
                      <a:off x="0" y="0"/>
                      <a:ext cx="5731510" cy="5032295"/>
                    </a:xfrm>
                    <a:prstGeom prst="rect">
                      <a:avLst/>
                    </a:prstGeom>
                    <a:ln>
                      <a:noFill/>
                    </a:ln>
                    <a:extLst>
                      <a:ext uri="{53640926-AAD7-44D8-BBD7-CCE9431645EC}">
                        <a14:shadowObscured xmlns:a14="http://schemas.microsoft.com/office/drawing/2010/main"/>
                      </a:ext>
                    </a:extLst>
                  </pic:spPr>
                </pic:pic>
              </a:graphicData>
            </a:graphic>
          </wp:inline>
        </w:drawing>
      </w:r>
    </w:p>
    <w:p w14:paraId="77B7F799" w14:textId="0ABAFC97" w:rsidR="00A613AE" w:rsidRPr="00A613AE" w:rsidRDefault="00A613AE" w:rsidP="00A613AE">
      <w:pPr>
        <w:rPr>
          <w:rFonts w:cstheme="minorHAnsi"/>
        </w:rPr>
      </w:pPr>
    </w:p>
    <w:p w14:paraId="4AA15256" w14:textId="37F3C7C6" w:rsidR="00A613AE" w:rsidRDefault="00A613AE" w:rsidP="00A613AE">
      <w:pPr>
        <w:rPr>
          <w:noProof/>
        </w:rPr>
      </w:pPr>
      <w:r>
        <w:rPr>
          <w:noProof/>
        </w:rPr>
        <w:drawing>
          <wp:inline distT="0" distB="0" distL="0" distR="0" wp14:anchorId="2374BBC8" wp14:editId="6652E438">
            <wp:extent cx="5731510" cy="2566653"/>
            <wp:effectExtent l="0" t="0" r="254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29432" t="45007" r="25718" b="19270"/>
                    <a:stretch/>
                  </pic:blipFill>
                  <pic:spPr bwMode="auto">
                    <a:xfrm>
                      <a:off x="0" y="0"/>
                      <a:ext cx="5731510" cy="2566653"/>
                    </a:xfrm>
                    <a:prstGeom prst="rect">
                      <a:avLst/>
                    </a:prstGeom>
                    <a:ln>
                      <a:noFill/>
                    </a:ln>
                    <a:extLst>
                      <a:ext uri="{53640926-AAD7-44D8-BBD7-CCE9431645EC}">
                        <a14:shadowObscured xmlns:a14="http://schemas.microsoft.com/office/drawing/2010/main"/>
                      </a:ext>
                    </a:extLst>
                  </pic:spPr>
                </pic:pic>
              </a:graphicData>
            </a:graphic>
          </wp:inline>
        </w:drawing>
      </w:r>
    </w:p>
    <w:p w14:paraId="1E43C24F" w14:textId="128EA451" w:rsidR="00A613AE" w:rsidRDefault="00A613AE" w:rsidP="00A613AE">
      <w:pPr>
        <w:rPr>
          <w:noProof/>
        </w:rPr>
      </w:pPr>
    </w:p>
    <w:p w14:paraId="05427672" w14:textId="61C69DAC" w:rsidR="00A613AE" w:rsidRDefault="00A613AE" w:rsidP="00A613AE">
      <w:pPr>
        <w:rPr>
          <w:rFonts w:cstheme="minorHAnsi"/>
        </w:rPr>
      </w:pPr>
    </w:p>
    <w:p w14:paraId="1B9BBA69" w14:textId="404B0957" w:rsidR="00A613AE" w:rsidRDefault="00A613AE" w:rsidP="00A613AE">
      <w:pPr>
        <w:rPr>
          <w:rFonts w:cstheme="minorHAnsi"/>
        </w:rPr>
      </w:pPr>
    </w:p>
    <w:p w14:paraId="19B2151E" w14:textId="040FB9E0" w:rsidR="00A613AE" w:rsidRDefault="00A613AE" w:rsidP="00A613AE">
      <w:pPr>
        <w:rPr>
          <w:noProof/>
        </w:rPr>
      </w:pPr>
      <w:r>
        <w:rPr>
          <w:noProof/>
        </w:rPr>
        <w:lastRenderedPageBreak/>
        <w:drawing>
          <wp:inline distT="0" distB="0" distL="0" distR="0" wp14:anchorId="4EA9C097" wp14:editId="41481B93">
            <wp:extent cx="5731510" cy="4692592"/>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8056" t="23972" r="24902" b="7531"/>
                    <a:stretch/>
                  </pic:blipFill>
                  <pic:spPr bwMode="auto">
                    <a:xfrm>
                      <a:off x="0" y="0"/>
                      <a:ext cx="5731510" cy="4692592"/>
                    </a:xfrm>
                    <a:prstGeom prst="rect">
                      <a:avLst/>
                    </a:prstGeom>
                    <a:ln>
                      <a:noFill/>
                    </a:ln>
                    <a:extLst>
                      <a:ext uri="{53640926-AAD7-44D8-BBD7-CCE9431645EC}">
                        <a14:shadowObscured xmlns:a14="http://schemas.microsoft.com/office/drawing/2010/main"/>
                      </a:ext>
                    </a:extLst>
                  </pic:spPr>
                </pic:pic>
              </a:graphicData>
            </a:graphic>
          </wp:inline>
        </w:drawing>
      </w:r>
    </w:p>
    <w:p w14:paraId="6A5A8071" w14:textId="3AC28826" w:rsidR="00A613AE" w:rsidRDefault="00A613AE" w:rsidP="00A613AE">
      <w:pPr>
        <w:rPr>
          <w:noProof/>
        </w:rPr>
      </w:pPr>
    </w:p>
    <w:p w14:paraId="53EDDB97" w14:textId="0357F7F1" w:rsidR="00A613AE" w:rsidRDefault="00A613AE" w:rsidP="00A613AE">
      <w:pPr>
        <w:rPr>
          <w:rFonts w:cstheme="minorHAnsi"/>
        </w:rPr>
      </w:pPr>
      <w:r>
        <w:rPr>
          <w:noProof/>
        </w:rPr>
        <w:drawing>
          <wp:inline distT="0" distB="0" distL="0" distR="0" wp14:anchorId="2359E386" wp14:editId="6C36BF81">
            <wp:extent cx="5731510" cy="3334356"/>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8332" t="30331" r="26273" b="22695"/>
                    <a:stretch/>
                  </pic:blipFill>
                  <pic:spPr bwMode="auto">
                    <a:xfrm>
                      <a:off x="0" y="0"/>
                      <a:ext cx="5731510" cy="3334356"/>
                    </a:xfrm>
                    <a:prstGeom prst="rect">
                      <a:avLst/>
                    </a:prstGeom>
                    <a:ln>
                      <a:noFill/>
                    </a:ln>
                    <a:extLst>
                      <a:ext uri="{53640926-AAD7-44D8-BBD7-CCE9431645EC}">
                        <a14:shadowObscured xmlns:a14="http://schemas.microsoft.com/office/drawing/2010/main"/>
                      </a:ext>
                    </a:extLst>
                  </pic:spPr>
                </pic:pic>
              </a:graphicData>
            </a:graphic>
          </wp:inline>
        </w:drawing>
      </w:r>
    </w:p>
    <w:p w14:paraId="60CF8AC0" w14:textId="0D4D4A14" w:rsidR="00A613AE" w:rsidRDefault="00A613AE" w:rsidP="00A613AE">
      <w:pPr>
        <w:tabs>
          <w:tab w:val="left" w:pos="2640"/>
        </w:tabs>
        <w:rPr>
          <w:rFonts w:cstheme="minorHAnsi"/>
        </w:rPr>
      </w:pPr>
      <w:r>
        <w:rPr>
          <w:rFonts w:cstheme="minorHAnsi"/>
        </w:rPr>
        <w:tab/>
      </w:r>
    </w:p>
    <w:p w14:paraId="691FA24D" w14:textId="675F6E24" w:rsidR="00A613AE" w:rsidRDefault="00A613AE" w:rsidP="00A613AE">
      <w:pPr>
        <w:tabs>
          <w:tab w:val="left" w:pos="2640"/>
        </w:tabs>
        <w:rPr>
          <w:rFonts w:cstheme="minorHAnsi"/>
        </w:rPr>
      </w:pPr>
      <w:r>
        <w:rPr>
          <w:noProof/>
        </w:rPr>
        <w:lastRenderedPageBreak/>
        <w:drawing>
          <wp:inline distT="0" distB="0" distL="0" distR="0" wp14:anchorId="57FB7A43" wp14:editId="5415D7CE">
            <wp:extent cx="5731510" cy="3809289"/>
            <wp:effectExtent l="0" t="0" r="2540" b="12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9157" t="24950" r="25722" b="21715"/>
                    <a:stretch/>
                  </pic:blipFill>
                  <pic:spPr bwMode="auto">
                    <a:xfrm>
                      <a:off x="0" y="0"/>
                      <a:ext cx="5731510" cy="3809289"/>
                    </a:xfrm>
                    <a:prstGeom prst="rect">
                      <a:avLst/>
                    </a:prstGeom>
                    <a:ln>
                      <a:noFill/>
                    </a:ln>
                    <a:extLst>
                      <a:ext uri="{53640926-AAD7-44D8-BBD7-CCE9431645EC}">
                        <a14:shadowObscured xmlns:a14="http://schemas.microsoft.com/office/drawing/2010/main"/>
                      </a:ext>
                    </a:extLst>
                  </pic:spPr>
                </pic:pic>
              </a:graphicData>
            </a:graphic>
          </wp:inline>
        </w:drawing>
      </w:r>
    </w:p>
    <w:p w14:paraId="53115164" w14:textId="4F4ABFC5" w:rsidR="00A613AE" w:rsidRDefault="00A613AE" w:rsidP="00A613AE">
      <w:pPr>
        <w:rPr>
          <w:rFonts w:cstheme="minorHAnsi"/>
        </w:rPr>
      </w:pPr>
    </w:p>
    <w:p w14:paraId="01ABD717" w14:textId="257CC777" w:rsidR="00A613AE" w:rsidRDefault="00A613AE" w:rsidP="00A613AE">
      <w:pPr>
        <w:rPr>
          <w:noProof/>
        </w:rPr>
      </w:pPr>
      <w:r>
        <w:rPr>
          <w:noProof/>
        </w:rPr>
        <w:drawing>
          <wp:inline distT="0" distB="0" distL="0" distR="0" wp14:anchorId="6BB9225A" wp14:editId="1494236F">
            <wp:extent cx="5731510" cy="3535089"/>
            <wp:effectExtent l="0" t="0" r="2540" b="825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28607" t="21526" r="25450" b="28078"/>
                    <a:stretch/>
                  </pic:blipFill>
                  <pic:spPr bwMode="auto">
                    <a:xfrm>
                      <a:off x="0" y="0"/>
                      <a:ext cx="5731510" cy="3535089"/>
                    </a:xfrm>
                    <a:prstGeom prst="rect">
                      <a:avLst/>
                    </a:prstGeom>
                    <a:ln>
                      <a:noFill/>
                    </a:ln>
                    <a:extLst>
                      <a:ext uri="{53640926-AAD7-44D8-BBD7-CCE9431645EC}">
                        <a14:shadowObscured xmlns:a14="http://schemas.microsoft.com/office/drawing/2010/main"/>
                      </a:ext>
                    </a:extLst>
                  </pic:spPr>
                </pic:pic>
              </a:graphicData>
            </a:graphic>
          </wp:inline>
        </w:drawing>
      </w:r>
    </w:p>
    <w:p w14:paraId="3EFCF1D4" w14:textId="779D2ACD" w:rsidR="00A613AE" w:rsidRDefault="00A613AE" w:rsidP="00A613AE">
      <w:pPr>
        <w:rPr>
          <w:noProof/>
        </w:rPr>
      </w:pPr>
    </w:p>
    <w:p w14:paraId="637FEFF5" w14:textId="401FF157" w:rsidR="00A613AE" w:rsidRDefault="00A613AE" w:rsidP="00A613AE">
      <w:pPr>
        <w:tabs>
          <w:tab w:val="left" w:pos="1680"/>
        </w:tabs>
        <w:rPr>
          <w:rFonts w:cstheme="minorHAnsi"/>
        </w:rPr>
      </w:pPr>
      <w:r>
        <w:rPr>
          <w:rFonts w:cstheme="minorHAnsi"/>
        </w:rPr>
        <w:tab/>
      </w:r>
    </w:p>
    <w:p w14:paraId="247A7BFC" w14:textId="09F3432C" w:rsidR="00A613AE" w:rsidRDefault="00A613AE" w:rsidP="00A613AE">
      <w:pPr>
        <w:tabs>
          <w:tab w:val="left" w:pos="1680"/>
        </w:tabs>
        <w:rPr>
          <w:rFonts w:cstheme="minorHAnsi"/>
        </w:rPr>
      </w:pPr>
    </w:p>
    <w:p w14:paraId="5464B38B" w14:textId="7E72DAD7" w:rsidR="00A613AE" w:rsidRDefault="00A613AE" w:rsidP="00A613AE">
      <w:pPr>
        <w:tabs>
          <w:tab w:val="left" w:pos="1680"/>
        </w:tabs>
        <w:rPr>
          <w:noProof/>
        </w:rPr>
      </w:pPr>
      <w:r>
        <w:rPr>
          <w:noProof/>
        </w:rPr>
        <w:lastRenderedPageBreak/>
        <w:drawing>
          <wp:inline distT="0" distB="0" distL="0" distR="0" wp14:anchorId="1F898899" wp14:editId="33ACAC0F">
            <wp:extent cx="5731510" cy="3314376"/>
            <wp:effectExtent l="0" t="0" r="254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8882" t="27396" r="25449" b="25631"/>
                    <a:stretch/>
                  </pic:blipFill>
                  <pic:spPr bwMode="auto">
                    <a:xfrm>
                      <a:off x="0" y="0"/>
                      <a:ext cx="5731510" cy="3314376"/>
                    </a:xfrm>
                    <a:prstGeom prst="rect">
                      <a:avLst/>
                    </a:prstGeom>
                    <a:ln>
                      <a:noFill/>
                    </a:ln>
                    <a:extLst>
                      <a:ext uri="{53640926-AAD7-44D8-BBD7-CCE9431645EC}">
                        <a14:shadowObscured xmlns:a14="http://schemas.microsoft.com/office/drawing/2010/main"/>
                      </a:ext>
                    </a:extLst>
                  </pic:spPr>
                </pic:pic>
              </a:graphicData>
            </a:graphic>
          </wp:inline>
        </w:drawing>
      </w:r>
    </w:p>
    <w:p w14:paraId="17427493" w14:textId="3BCBE37D" w:rsidR="00A613AE" w:rsidRPr="00A613AE" w:rsidRDefault="00A613AE" w:rsidP="00A613AE">
      <w:pPr>
        <w:rPr>
          <w:rFonts w:cstheme="minorHAnsi"/>
        </w:rPr>
      </w:pPr>
    </w:p>
    <w:p w14:paraId="17E31192" w14:textId="7D25DBBC" w:rsidR="00A613AE" w:rsidRDefault="00A613AE" w:rsidP="00A613AE">
      <w:pPr>
        <w:rPr>
          <w:noProof/>
        </w:rPr>
      </w:pPr>
    </w:p>
    <w:p w14:paraId="306BC95D" w14:textId="3218B73F" w:rsidR="00A613AE" w:rsidRPr="00A613AE" w:rsidRDefault="00A613AE" w:rsidP="00A613AE">
      <w:pPr>
        <w:rPr>
          <w:rFonts w:cstheme="minorHAnsi"/>
        </w:rPr>
      </w:pPr>
      <w:r>
        <w:rPr>
          <w:noProof/>
        </w:rPr>
        <w:drawing>
          <wp:inline distT="0" distB="0" distL="0" distR="0" wp14:anchorId="793ACA25" wp14:editId="2AC9E909">
            <wp:extent cx="5731510" cy="1966649"/>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8332" t="22504" r="25171" b="49115"/>
                    <a:stretch/>
                  </pic:blipFill>
                  <pic:spPr bwMode="auto">
                    <a:xfrm>
                      <a:off x="0" y="0"/>
                      <a:ext cx="5731510" cy="1966649"/>
                    </a:xfrm>
                    <a:prstGeom prst="rect">
                      <a:avLst/>
                    </a:prstGeom>
                    <a:ln>
                      <a:noFill/>
                    </a:ln>
                    <a:extLst>
                      <a:ext uri="{53640926-AAD7-44D8-BBD7-CCE9431645EC}">
                        <a14:shadowObscured xmlns:a14="http://schemas.microsoft.com/office/drawing/2010/main"/>
                      </a:ext>
                    </a:extLst>
                  </pic:spPr>
                </pic:pic>
              </a:graphicData>
            </a:graphic>
          </wp:inline>
        </w:drawing>
      </w:r>
    </w:p>
    <w:sectPr w:rsidR="00A613AE" w:rsidRPr="00A613AE" w:rsidSect="00780169">
      <w:footerReference w:type="default" r:id="rId76"/>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A1B1C" w14:textId="77777777" w:rsidR="007D79CD" w:rsidRDefault="007D79CD" w:rsidP="00331922">
      <w:pPr>
        <w:spacing w:after="0" w:line="240" w:lineRule="auto"/>
      </w:pPr>
      <w:r>
        <w:separator/>
      </w:r>
    </w:p>
  </w:endnote>
  <w:endnote w:type="continuationSeparator" w:id="0">
    <w:p w14:paraId="292244C3" w14:textId="77777777" w:rsidR="007D79CD" w:rsidRDefault="007D79CD" w:rsidP="00331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F35FB" w14:textId="65BF20E2" w:rsidR="00DA1A90" w:rsidRDefault="00DA1A90">
    <w:pPr>
      <w:pStyle w:val="Footer"/>
      <w:jc w:val="center"/>
    </w:pPr>
  </w:p>
  <w:p w14:paraId="73202AAD" w14:textId="2F9935BC" w:rsidR="00DA1A90" w:rsidRDefault="00DA1A90" w:rsidP="00235F3D">
    <w:pPr>
      <w:pStyle w:val="Footer"/>
      <w:tabs>
        <w:tab w:val="clear" w:pos="4513"/>
        <w:tab w:val="clear" w:pos="9026"/>
        <w:tab w:val="left" w:pos="388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961785"/>
      <w:docPartObj>
        <w:docPartGallery w:val="Page Numbers (Bottom of Page)"/>
        <w:docPartUnique/>
      </w:docPartObj>
    </w:sdtPr>
    <w:sdtEndPr>
      <w:rPr>
        <w:noProof/>
      </w:rPr>
    </w:sdtEndPr>
    <w:sdtContent>
      <w:p w14:paraId="54FF35EB" w14:textId="4FC670F6" w:rsidR="00DA1A90" w:rsidRDefault="00DA1A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D1E9B3" w14:textId="77777777" w:rsidR="00DA1A90" w:rsidRDefault="00DA1A90" w:rsidP="00235F3D">
    <w:pPr>
      <w:pStyle w:val="Footer"/>
      <w:tabs>
        <w:tab w:val="clear" w:pos="4513"/>
        <w:tab w:val="clear" w:pos="9026"/>
        <w:tab w:val="left" w:pos="388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441021"/>
      <w:docPartObj>
        <w:docPartGallery w:val="Page Numbers (Bottom of Page)"/>
        <w:docPartUnique/>
      </w:docPartObj>
    </w:sdtPr>
    <w:sdtEndPr>
      <w:rPr>
        <w:noProof/>
      </w:rPr>
    </w:sdtEndPr>
    <w:sdtContent>
      <w:p w14:paraId="5488609A" w14:textId="77777777" w:rsidR="00A613AE" w:rsidRDefault="00A613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EEE11F" w14:textId="77777777" w:rsidR="00A613AE" w:rsidRDefault="00A613AE" w:rsidP="00235F3D">
    <w:pPr>
      <w:pStyle w:val="Footer"/>
      <w:tabs>
        <w:tab w:val="clear" w:pos="4513"/>
        <w:tab w:val="clear" w:pos="9026"/>
        <w:tab w:val="left" w:pos="388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610861"/>
      <w:docPartObj>
        <w:docPartGallery w:val="Page Numbers (Bottom of Page)"/>
        <w:docPartUnique/>
      </w:docPartObj>
    </w:sdtPr>
    <w:sdtEndPr>
      <w:rPr>
        <w:noProof/>
      </w:rPr>
    </w:sdtEndPr>
    <w:sdtContent>
      <w:p w14:paraId="18EBA141" w14:textId="77777777" w:rsidR="00780169" w:rsidRDefault="007801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5EF4A" w14:textId="77777777" w:rsidR="00780169" w:rsidRDefault="00780169" w:rsidP="00235F3D">
    <w:pPr>
      <w:pStyle w:val="Footer"/>
      <w:tabs>
        <w:tab w:val="clear" w:pos="4513"/>
        <w:tab w:val="clear" w:pos="9026"/>
        <w:tab w:val="left" w:pos="38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CCC55" w14:textId="77777777" w:rsidR="007D79CD" w:rsidRDefault="007D79CD" w:rsidP="00331922">
      <w:pPr>
        <w:spacing w:after="0" w:line="240" w:lineRule="auto"/>
      </w:pPr>
      <w:r>
        <w:separator/>
      </w:r>
    </w:p>
  </w:footnote>
  <w:footnote w:type="continuationSeparator" w:id="0">
    <w:p w14:paraId="23DA4A86" w14:textId="77777777" w:rsidR="007D79CD" w:rsidRDefault="007D79CD" w:rsidP="00331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442CC"/>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153395"/>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30283"/>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2EC8"/>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B42711"/>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35E0C62"/>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264736"/>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F70BD"/>
    <w:multiLevelType w:val="hybridMultilevel"/>
    <w:tmpl w:val="3BEAD42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A803A3"/>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590425"/>
    <w:multiLevelType w:val="hybridMultilevel"/>
    <w:tmpl w:val="B93CC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C0E163D"/>
    <w:multiLevelType w:val="hybridMultilevel"/>
    <w:tmpl w:val="3AD6B58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4"/>
  </w:num>
  <w:num w:numId="3">
    <w:abstractNumId w:val="33"/>
  </w:num>
  <w:num w:numId="4">
    <w:abstractNumId w:val="14"/>
  </w:num>
  <w:num w:numId="5">
    <w:abstractNumId w:val="22"/>
  </w:num>
  <w:num w:numId="6">
    <w:abstractNumId w:val="29"/>
  </w:num>
  <w:num w:numId="7">
    <w:abstractNumId w:val="18"/>
  </w:num>
  <w:num w:numId="8">
    <w:abstractNumId w:val="21"/>
  </w:num>
  <w:num w:numId="9">
    <w:abstractNumId w:val="19"/>
  </w:num>
  <w:num w:numId="10">
    <w:abstractNumId w:val="2"/>
  </w:num>
  <w:num w:numId="11">
    <w:abstractNumId w:val="7"/>
  </w:num>
  <w:num w:numId="12">
    <w:abstractNumId w:val="12"/>
  </w:num>
  <w:num w:numId="13">
    <w:abstractNumId w:val="27"/>
  </w:num>
  <w:num w:numId="14">
    <w:abstractNumId w:val="3"/>
  </w:num>
  <w:num w:numId="15">
    <w:abstractNumId w:val="35"/>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9"/>
  </w:num>
  <w:num w:numId="21">
    <w:abstractNumId w:val="10"/>
  </w:num>
  <w:num w:numId="22">
    <w:abstractNumId w:val="32"/>
  </w:num>
  <w:num w:numId="23">
    <w:abstractNumId w:val="28"/>
  </w:num>
  <w:num w:numId="24">
    <w:abstractNumId w:val="31"/>
  </w:num>
  <w:num w:numId="25">
    <w:abstractNumId w:val="0"/>
  </w:num>
  <w:num w:numId="26">
    <w:abstractNumId w:val="6"/>
  </w:num>
  <w:num w:numId="27">
    <w:abstractNumId w:val="8"/>
  </w:num>
  <w:num w:numId="28">
    <w:abstractNumId w:val="13"/>
  </w:num>
  <w:num w:numId="29">
    <w:abstractNumId w:val="16"/>
  </w:num>
  <w:num w:numId="30">
    <w:abstractNumId w:val="34"/>
  </w:num>
  <w:num w:numId="31">
    <w:abstractNumId w:val="5"/>
  </w:num>
  <w:num w:numId="32">
    <w:abstractNumId w:val="17"/>
  </w:num>
  <w:num w:numId="33">
    <w:abstractNumId w:val="26"/>
  </w:num>
  <w:num w:numId="34">
    <w:abstractNumId w:val="1"/>
  </w:num>
  <w:num w:numId="35">
    <w:abstractNumId w:val="11"/>
  </w:num>
  <w:num w:numId="36">
    <w:abstractNumId w:val="15"/>
  </w:num>
  <w:num w:numId="37">
    <w:abstractNumId w:val="36"/>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55F"/>
    <w:rsid w:val="00016ECC"/>
    <w:rsid w:val="00062497"/>
    <w:rsid w:val="0006392C"/>
    <w:rsid w:val="0006786F"/>
    <w:rsid w:val="000C7864"/>
    <w:rsid w:val="001201EC"/>
    <w:rsid w:val="00175C6B"/>
    <w:rsid w:val="001A6A65"/>
    <w:rsid w:val="001C2832"/>
    <w:rsid w:val="0022155F"/>
    <w:rsid w:val="00233D14"/>
    <w:rsid w:val="00235F3D"/>
    <w:rsid w:val="00244320"/>
    <w:rsid w:val="002475D6"/>
    <w:rsid w:val="00261A7D"/>
    <w:rsid w:val="00277132"/>
    <w:rsid w:val="002E67A1"/>
    <w:rsid w:val="00313917"/>
    <w:rsid w:val="00331922"/>
    <w:rsid w:val="00345CC4"/>
    <w:rsid w:val="003924E2"/>
    <w:rsid w:val="003A172C"/>
    <w:rsid w:val="004A21AF"/>
    <w:rsid w:val="004D0DA5"/>
    <w:rsid w:val="005637A6"/>
    <w:rsid w:val="005903B4"/>
    <w:rsid w:val="005928A5"/>
    <w:rsid w:val="005A1352"/>
    <w:rsid w:val="005A3AE8"/>
    <w:rsid w:val="005A5548"/>
    <w:rsid w:val="005A7E76"/>
    <w:rsid w:val="005E6D9E"/>
    <w:rsid w:val="006228BA"/>
    <w:rsid w:val="00623776"/>
    <w:rsid w:val="006440F9"/>
    <w:rsid w:val="00692194"/>
    <w:rsid w:val="006C3CBE"/>
    <w:rsid w:val="006D0884"/>
    <w:rsid w:val="006F5883"/>
    <w:rsid w:val="006F6CD7"/>
    <w:rsid w:val="007042C9"/>
    <w:rsid w:val="00704BFE"/>
    <w:rsid w:val="00715AB9"/>
    <w:rsid w:val="00741F39"/>
    <w:rsid w:val="00780169"/>
    <w:rsid w:val="007C2CBE"/>
    <w:rsid w:val="007D79CD"/>
    <w:rsid w:val="008373ED"/>
    <w:rsid w:val="00862B58"/>
    <w:rsid w:val="00896A06"/>
    <w:rsid w:val="008A31FE"/>
    <w:rsid w:val="008A4ECD"/>
    <w:rsid w:val="00921C33"/>
    <w:rsid w:val="00923C17"/>
    <w:rsid w:val="009609DB"/>
    <w:rsid w:val="00963C51"/>
    <w:rsid w:val="00995FFB"/>
    <w:rsid w:val="009E61D0"/>
    <w:rsid w:val="00A04DFC"/>
    <w:rsid w:val="00A22E4F"/>
    <w:rsid w:val="00A23B14"/>
    <w:rsid w:val="00A25450"/>
    <w:rsid w:val="00A613AE"/>
    <w:rsid w:val="00A63628"/>
    <w:rsid w:val="00AA400C"/>
    <w:rsid w:val="00AA65A8"/>
    <w:rsid w:val="00B00E56"/>
    <w:rsid w:val="00B05B41"/>
    <w:rsid w:val="00B24B1C"/>
    <w:rsid w:val="00B2653F"/>
    <w:rsid w:val="00B2675A"/>
    <w:rsid w:val="00B46928"/>
    <w:rsid w:val="00BA4B55"/>
    <w:rsid w:val="00C34141"/>
    <w:rsid w:val="00C82ACF"/>
    <w:rsid w:val="00C91610"/>
    <w:rsid w:val="00D0098C"/>
    <w:rsid w:val="00D01B80"/>
    <w:rsid w:val="00D02B2B"/>
    <w:rsid w:val="00D04797"/>
    <w:rsid w:val="00D2204A"/>
    <w:rsid w:val="00D2263F"/>
    <w:rsid w:val="00D41BC4"/>
    <w:rsid w:val="00D425BB"/>
    <w:rsid w:val="00D55B90"/>
    <w:rsid w:val="00D849F1"/>
    <w:rsid w:val="00D94EE6"/>
    <w:rsid w:val="00DA1A90"/>
    <w:rsid w:val="00DD0B49"/>
    <w:rsid w:val="00E1296B"/>
    <w:rsid w:val="00E17E97"/>
    <w:rsid w:val="00E259AF"/>
    <w:rsid w:val="00E377F3"/>
    <w:rsid w:val="00E435A4"/>
    <w:rsid w:val="00E528D2"/>
    <w:rsid w:val="00E52A83"/>
    <w:rsid w:val="00E67809"/>
    <w:rsid w:val="00E83B54"/>
    <w:rsid w:val="00E951CF"/>
    <w:rsid w:val="00EA32C7"/>
    <w:rsid w:val="00EB798F"/>
    <w:rsid w:val="00EF7DFD"/>
    <w:rsid w:val="00EF7EE1"/>
    <w:rsid w:val="00F063BF"/>
    <w:rsid w:val="00F40941"/>
    <w:rsid w:val="00F56ED7"/>
    <w:rsid w:val="00F611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F7D62E"/>
  <w15:chartTrackingRefBased/>
  <w15:docId w15:val="{9FD1A1F5-A94C-498B-A39F-FB891641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55F"/>
  </w:style>
  <w:style w:type="paragraph" w:styleId="Heading1">
    <w:name w:val="heading 1"/>
    <w:basedOn w:val="Normal"/>
    <w:next w:val="Normal"/>
    <w:link w:val="Heading1Char"/>
    <w:uiPriority w:val="99"/>
    <w:qFormat/>
    <w:rsid w:val="00EF7D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3C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2A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2204A"/>
    <w:pPr>
      <w:keepNext/>
      <w:spacing w:before="240" w:after="60" w:line="240" w:lineRule="auto"/>
      <w:outlineLvl w:val="3"/>
    </w:pPr>
    <w:rPr>
      <w:rFonts w:ascii="Times New Roman" w:eastAsia="SimSu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55F"/>
    <w:pPr>
      <w:ind w:left="720"/>
      <w:contextualSpacing/>
    </w:pPr>
  </w:style>
  <w:style w:type="paragraph" w:styleId="Header">
    <w:name w:val="header"/>
    <w:basedOn w:val="Normal"/>
    <w:link w:val="HeaderChar"/>
    <w:uiPriority w:val="99"/>
    <w:unhideWhenUsed/>
    <w:rsid w:val="00331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22"/>
  </w:style>
  <w:style w:type="paragraph" w:styleId="Footer">
    <w:name w:val="footer"/>
    <w:basedOn w:val="Normal"/>
    <w:link w:val="FooterChar"/>
    <w:uiPriority w:val="99"/>
    <w:unhideWhenUsed/>
    <w:rsid w:val="00331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22"/>
  </w:style>
  <w:style w:type="character" w:styleId="Emphasis">
    <w:name w:val="Emphasis"/>
    <w:basedOn w:val="DefaultParagraphFont"/>
    <w:uiPriority w:val="20"/>
    <w:qFormat/>
    <w:rsid w:val="00D04797"/>
    <w:rPr>
      <w:i/>
      <w:iCs/>
    </w:rPr>
  </w:style>
  <w:style w:type="character" w:customStyle="1" w:styleId="Heading1Char">
    <w:name w:val="Heading 1 Char"/>
    <w:basedOn w:val="DefaultParagraphFont"/>
    <w:link w:val="Heading1"/>
    <w:uiPriority w:val="99"/>
    <w:rsid w:val="00EF7D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7DFD"/>
    <w:pPr>
      <w:outlineLvl w:val="9"/>
    </w:pPr>
    <w:rPr>
      <w:lang w:val="en-US"/>
    </w:rPr>
  </w:style>
  <w:style w:type="paragraph" w:styleId="Title">
    <w:name w:val="Title"/>
    <w:basedOn w:val="Normal"/>
    <w:next w:val="Normal"/>
    <w:link w:val="TitleChar"/>
    <w:uiPriority w:val="10"/>
    <w:qFormat/>
    <w:rsid w:val="00923C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C1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23C1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23C17"/>
    <w:pPr>
      <w:spacing w:after="100"/>
    </w:pPr>
  </w:style>
  <w:style w:type="paragraph" w:styleId="TOC2">
    <w:name w:val="toc 2"/>
    <w:basedOn w:val="Normal"/>
    <w:next w:val="Normal"/>
    <w:autoRedefine/>
    <w:uiPriority w:val="39"/>
    <w:unhideWhenUsed/>
    <w:rsid w:val="00923C17"/>
    <w:pPr>
      <w:spacing w:after="100"/>
      <w:ind w:left="220"/>
    </w:pPr>
  </w:style>
  <w:style w:type="character" w:styleId="Hyperlink">
    <w:name w:val="Hyperlink"/>
    <w:basedOn w:val="DefaultParagraphFont"/>
    <w:uiPriority w:val="99"/>
    <w:unhideWhenUsed/>
    <w:rsid w:val="00923C17"/>
    <w:rPr>
      <w:color w:val="0563C1" w:themeColor="hyperlink"/>
      <w:u w:val="single"/>
    </w:rPr>
  </w:style>
  <w:style w:type="character" w:customStyle="1" w:styleId="Heading3Char">
    <w:name w:val="Heading 3 Char"/>
    <w:basedOn w:val="DefaultParagraphFont"/>
    <w:link w:val="Heading3"/>
    <w:uiPriority w:val="9"/>
    <w:rsid w:val="00E52A8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52A83"/>
    <w:pPr>
      <w:spacing w:after="100"/>
      <w:ind w:left="440"/>
    </w:pPr>
  </w:style>
  <w:style w:type="paragraph" w:styleId="NormalWeb">
    <w:name w:val="Normal (Web)"/>
    <w:basedOn w:val="Normal"/>
    <w:uiPriority w:val="99"/>
    <w:unhideWhenUsed/>
    <w:rsid w:val="00A2545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25450"/>
    <w:rPr>
      <w:b/>
      <w:bCs/>
    </w:rPr>
  </w:style>
  <w:style w:type="character" w:customStyle="1" w:styleId="Heading4Char">
    <w:name w:val="Heading 4 Char"/>
    <w:basedOn w:val="DefaultParagraphFont"/>
    <w:link w:val="Heading4"/>
    <w:uiPriority w:val="99"/>
    <w:rsid w:val="00D2204A"/>
    <w:rPr>
      <w:rFonts w:ascii="Times New Roman" w:eastAsia="SimSun" w:hAnsi="Times New Roman" w:cs="Times New Roman"/>
      <w:b/>
      <w:bCs/>
      <w:sz w:val="28"/>
      <w:szCs w:val="28"/>
    </w:rPr>
  </w:style>
  <w:style w:type="numbering" w:customStyle="1" w:styleId="NoList1">
    <w:name w:val="No List1"/>
    <w:next w:val="NoList"/>
    <w:uiPriority w:val="99"/>
    <w:semiHidden/>
    <w:unhideWhenUsed/>
    <w:rsid w:val="00D2204A"/>
  </w:style>
  <w:style w:type="paragraph" w:styleId="BodyText2">
    <w:name w:val="Body Text 2"/>
    <w:basedOn w:val="Normal"/>
    <w:link w:val="BodyText2Char"/>
    <w:uiPriority w:val="99"/>
    <w:rsid w:val="00D2204A"/>
    <w:pPr>
      <w:spacing w:after="0" w:line="240" w:lineRule="auto"/>
      <w:ind w:left="720" w:hanging="720"/>
    </w:pPr>
    <w:rPr>
      <w:rFonts w:ascii="Times New Roman" w:eastAsia="SimSun" w:hAnsi="Times New Roman" w:cs="Times New Roman"/>
      <w:b/>
      <w:bCs/>
    </w:rPr>
  </w:style>
  <w:style w:type="character" w:customStyle="1" w:styleId="BodyText2Char">
    <w:name w:val="Body Text 2 Char"/>
    <w:basedOn w:val="DefaultParagraphFont"/>
    <w:link w:val="BodyText2"/>
    <w:uiPriority w:val="99"/>
    <w:rsid w:val="00D2204A"/>
    <w:rPr>
      <w:rFonts w:ascii="Times New Roman" w:eastAsia="SimSun" w:hAnsi="Times New Roman" w:cs="Times New Roman"/>
      <w:b/>
      <w:bCs/>
    </w:rPr>
  </w:style>
  <w:style w:type="paragraph" w:customStyle="1" w:styleId="deannah1">
    <w:name w:val="deannah1"/>
    <w:basedOn w:val="Normal"/>
    <w:uiPriority w:val="99"/>
    <w:rsid w:val="00D2204A"/>
    <w:pPr>
      <w:keepNext/>
      <w:spacing w:after="240" w:line="240" w:lineRule="auto"/>
    </w:pPr>
    <w:rPr>
      <w:rFonts w:ascii="Times New Roman" w:eastAsia="SimSun" w:hAnsi="Times New Roman" w:cs="Times New Roman"/>
      <w:b/>
      <w:bCs/>
      <w:sz w:val="24"/>
      <w:szCs w:val="24"/>
    </w:rPr>
  </w:style>
  <w:style w:type="paragraph" w:styleId="BalloonText">
    <w:name w:val="Balloon Text"/>
    <w:basedOn w:val="Normal"/>
    <w:link w:val="BalloonTextChar"/>
    <w:uiPriority w:val="99"/>
    <w:semiHidden/>
    <w:rsid w:val="00D2204A"/>
    <w:pPr>
      <w:spacing w:after="0" w:line="240" w:lineRule="auto"/>
    </w:pPr>
    <w:rPr>
      <w:rFonts w:ascii="Tahoma" w:eastAsia="SimSun" w:hAnsi="Tahoma" w:cs="Tahoma"/>
      <w:sz w:val="16"/>
      <w:szCs w:val="16"/>
    </w:rPr>
  </w:style>
  <w:style w:type="character" w:customStyle="1" w:styleId="BalloonTextChar">
    <w:name w:val="Balloon Text Char"/>
    <w:basedOn w:val="DefaultParagraphFont"/>
    <w:link w:val="BalloonText"/>
    <w:uiPriority w:val="99"/>
    <w:semiHidden/>
    <w:rsid w:val="00D2204A"/>
    <w:rPr>
      <w:rFonts w:ascii="Tahoma" w:eastAsia="SimSun" w:hAnsi="Tahoma" w:cs="Tahoma"/>
      <w:sz w:val="16"/>
      <w:szCs w:val="16"/>
    </w:rPr>
  </w:style>
  <w:style w:type="table" w:styleId="TableGrid">
    <w:name w:val="Table Grid"/>
    <w:basedOn w:val="TableNormal"/>
    <w:uiPriority w:val="59"/>
    <w:rsid w:val="00D2204A"/>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2204A"/>
    <w:rPr>
      <w:color w:val="800080"/>
      <w:u w:val="single"/>
    </w:rPr>
  </w:style>
  <w:style w:type="character" w:customStyle="1" w:styleId="Hyperlink1">
    <w:name w:val="Hyperlink1"/>
    <w:uiPriority w:val="99"/>
    <w:rsid w:val="00D2204A"/>
    <w:rPr>
      <w:color w:val="535353"/>
      <w:u w:val="single"/>
      <w:effect w:val="none"/>
    </w:rPr>
  </w:style>
  <w:style w:type="paragraph" w:customStyle="1" w:styleId="NormalWeb1">
    <w:name w:val="Normal (Web)1"/>
    <w:basedOn w:val="Normal"/>
    <w:uiPriority w:val="99"/>
    <w:rsid w:val="00D2204A"/>
    <w:pPr>
      <w:spacing w:before="100" w:beforeAutospacing="1" w:after="300" w:line="240" w:lineRule="auto"/>
    </w:pPr>
    <w:rPr>
      <w:rFonts w:ascii="Times New Roman" w:eastAsia="SimSun" w:hAnsi="Times New Roman" w:cs="Times New Roman"/>
      <w:sz w:val="24"/>
      <w:szCs w:val="24"/>
      <w:lang w:eastAsia="en-GB"/>
    </w:rPr>
  </w:style>
  <w:style w:type="character" w:styleId="PageNumber">
    <w:name w:val="page number"/>
    <w:basedOn w:val="DefaultParagraphFont"/>
    <w:uiPriority w:val="99"/>
    <w:rsid w:val="00D2204A"/>
  </w:style>
  <w:style w:type="character" w:styleId="CommentReference">
    <w:name w:val="annotation reference"/>
    <w:uiPriority w:val="99"/>
    <w:semiHidden/>
    <w:unhideWhenUsed/>
    <w:rsid w:val="00D2204A"/>
    <w:rPr>
      <w:sz w:val="16"/>
      <w:szCs w:val="16"/>
    </w:rPr>
  </w:style>
  <w:style w:type="paragraph" w:styleId="CommentText">
    <w:name w:val="annotation text"/>
    <w:basedOn w:val="Normal"/>
    <w:link w:val="CommentTextChar"/>
    <w:uiPriority w:val="99"/>
    <w:semiHidden/>
    <w:unhideWhenUsed/>
    <w:rsid w:val="00D2204A"/>
    <w:pPr>
      <w:spacing w:after="0" w:line="240" w:lineRule="auto"/>
    </w:pPr>
    <w:rPr>
      <w:rFonts w:ascii="Times New Roman" w:eastAsia="SimSun" w:hAnsi="Times New Roman" w:cs="Times New Roman"/>
      <w:sz w:val="20"/>
      <w:szCs w:val="20"/>
    </w:rPr>
  </w:style>
  <w:style w:type="character" w:customStyle="1" w:styleId="CommentTextChar">
    <w:name w:val="Comment Text Char"/>
    <w:basedOn w:val="DefaultParagraphFont"/>
    <w:link w:val="CommentText"/>
    <w:uiPriority w:val="99"/>
    <w:semiHidden/>
    <w:rsid w:val="00D2204A"/>
    <w:rPr>
      <w:rFonts w:ascii="Times New Roman" w:eastAsia="SimSu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2204A"/>
    <w:rPr>
      <w:b/>
      <w:bCs/>
    </w:rPr>
  </w:style>
  <w:style w:type="character" w:customStyle="1" w:styleId="CommentSubjectChar">
    <w:name w:val="Comment Subject Char"/>
    <w:basedOn w:val="CommentTextChar"/>
    <w:link w:val="CommentSubject"/>
    <w:uiPriority w:val="99"/>
    <w:semiHidden/>
    <w:rsid w:val="00D2204A"/>
    <w:rPr>
      <w:rFonts w:ascii="Times New Roman" w:eastAsia="SimSu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3.xml"/><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84341-3F23-4489-9AF0-730541770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75</Pages>
  <Words>12060</Words>
  <Characters>68748</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Ewan Thomas (1802069)</dc:creator>
  <cp:keywords/>
  <dc:description/>
  <cp:lastModifiedBy>Mike Durke</cp:lastModifiedBy>
  <cp:revision>4</cp:revision>
  <dcterms:created xsi:type="dcterms:W3CDTF">2021-09-20T15:54:00Z</dcterms:created>
  <dcterms:modified xsi:type="dcterms:W3CDTF">2021-09-22T15:03:00Z</dcterms:modified>
</cp:coreProperties>
</file>