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3A2FDF" w:rsidR="00646B10" w:rsidP="00041A5A" w:rsidRDefault="002C3647" w14:paraId="2D347EAE" w14:textId="2FCDB951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>
        <w:rPr>
          <w:rFonts w:ascii="Aptos" w:hAnsi="Aptos" w:cs="Arial"/>
          <w:b/>
          <w:bCs/>
          <w:noProof/>
          <w:sz w:val="28"/>
          <w:szCs w:val="28"/>
        </w:rPr>
        <w:drawing>
          <wp:inline distT="0" distB="0" distL="0" distR="0" wp14:anchorId="1AE1D3E7" wp14:editId="127BBB50">
            <wp:extent cx="3200400" cy="1426845"/>
            <wp:effectExtent l="0" t="0" r="0" b="1905"/>
            <wp:docPr id="7763209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14268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3A2FDF" w:rsidR="00646B10" w:rsidP="00041A5A" w:rsidRDefault="00646B10" w14:paraId="7CAFB8A8" w14:textId="77777777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:rsidRPr="003A2FDF" w:rsidR="00646B10" w:rsidP="00041A5A" w:rsidRDefault="00646B10" w14:paraId="09103BF7" w14:textId="77777777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:rsidRPr="00EC40B0" w:rsidR="00715990" w:rsidP="00041A5A" w:rsidRDefault="00715990" w14:paraId="75E38F7F" w14:textId="7C4BF558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 w:rsidRPr="00EC40B0">
        <w:rPr>
          <w:rFonts w:ascii="Arial" w:hAnsi="Arial" w:cs="Arial"/>
          <w:b/>
          <w:bCs/>
          <w:sz w:val="22"/>
        </w:rPr>
        <w:t>Course: BSc (Hons) Health and Social Care</w:t>
      </w:r>
    </w:p>
    <w:p w:rsidRPr="00EC40B0" w:rsidR="00715990" w:rsidP="00041A5A" w:rsidRDefault="00715990" w14:paraId="7680A4B0" w14:textId="43F6E3D7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 w:rsidRPr="00EC40B0">
        <w:rPr>
          <w:rFonts w:ascii="Arial" w:hAnsi="Arial" w:cs="Arial"/>
          <w:b/>
          <w:bCs/>
          <w:sz w:val="22"/>
        </w:rPr>
        <w:t>Module: Independent Project (BMHP6020_</w:t>
      </w:r>
      <w:r w:rsidRPr="00EC40B0" w:rsidR="00646B10">
        <w:rPr>
          <w:rFonts w:ascii="Arial" w:hAnsi="Arial" w:cs="Arial"/>
          <w:b/>
          <w:bCs/>
          <w:sz w:val="22"/>
        </w:rPr>
        <w:t>BIRM</w:t>
      </w:r>
      <w:r w:rsidRPr="00EC40B0">
        <w:rPr>
          <w:rFonts w:ascii="Arial" w:hAnsi="Arial" w:cs="Arial"/>
          <w:b/>
          <w:bCs/>
          <w:sz w:val="22"/>
        </w:rPr>
        <w:t>)</w:t>
      </w:r>
    </w:p>
    <w:p w:rsidRPr="00EC40B0" w:rsidR="00715990" w:rsidP="00041A5A" w:rsidRDefault="00715990" w14:paraId="3157DF3C" w14:textId="77777777">
      <w:pPr>
        <w:spacing w:line="360" w:lineRule="auto"/>
        <w:jc w:val="center"/>
        <w:rPr>
          <w:rFonts w:ascii="Arial" w:hAnsi="Arial" w:cs="Arial"/>
          <w:sz w:val="22"/>
        </w:rPr>
      </w:pPr>
    </w:p>
    <w:p w:rsidRPr="00945022" w:rsidR="00041A5A" w:rsidP="00FB4301" w:rsidRDefault="00FB4301" w14:paraId="08BDA311" w14:textId="6E55C9BE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 w:rsidRPr="00945022">
        <w:rPr>
          <w:rFonts w:ascii="Arial" w:hAnsi="Arial" w:cs="Arial"/>
          <w:b/>
          <w:bCs/>
          <w:sz w:val="22"/>
        </w:rPr>
        <w:t>Component 1</w:t>
      </w:r>
      <w:r w:rsidRPr="00945022" w:rsidR="00715990">
        <w:rPr>
          <w:rFonts w:ascii="Arial" w:hAnsi="Arial" w:cs="Arial"/>
          <w:b/>
          <w:bCs/>
          <w:sz w:val="22"/>
        </w:rPr>
        <w:t xml:space="preserve">: </w:t>
      </w:r>
      <w:r w:rsidRPr="00945022">
        <w:rPr>
          <w:rFonts w:ascii="Arial" w:hAnsi="Arial" w:cs="Arial"/>
          <w:sz w:val="22"/>
        </w:rPr>
        <w:t>Element 1</w:t>
      </w:r>
      <w:r w:rsidRPr="00945022" w:rsidR="00715990">
        <w:rPr>
          <w:rFonts w:ascii="Arial" w:hAnsi="Arial" w:cs="Arial"/>
          <w:sz w:val="22"/>
        </w:rPr>
        <w:t xml:space="preserve"> - Project Proposal</w:t>
      </w:r>
      <w:r w:rsidRPr="00945022" w:rsidR="00545684">
        <w:rPr>
          <w:rFonts w:ascii="Arial" w:hAnsi="Arial" w:cs="Arial"/>
          <w:sz w:val="22"/>
        </w:rPr>
        <w:t xml:space="preserve"> </w:t>
      </w:r>
    </w:p>
    <w:p w:rsidRPr="00945022" w:rsidR="00715990" w:rsidP="00041A5A" w:rsidRDefault="00715990" w14:paraId="2EDEAE0B" w14:textId="149B09BE">
      <w:pPr>
        <w:spacing w:line="360" w:lineRule="auto"/>
        <w:rPr>
          <w:rFonts w:ascii="Arial" w:hAnsi="Arial" w:cs="Arial"/>
          <w:sz w:val="22"/>
        </w:rPr>
      </w:pPr>
    </w:p>
    <w:p w:rsidRPr="00945022" w:rsidR="00FF5B70" w:rsidP="00041A5A" w:rsidRDefault="00FF5B70" w14:paraId="1AD185BB" w14:textId="77777777">
      <w:pPr>
        <w:spacing w:line="360" w:lineRule="auto"/>
        <w:rPr>
          <w:rFonts w:ascii="Arial" w:hAnsi="Arial" w:cs="Arial"/>
          <w:sz w:val="22"/>
        </w:rPr>
      </w:pPr>
    </w:p>
    <w:p w:rsidRPr="00945022" w:rsidR="00715990" w:rsidP="00041A5A" w:rsidRDefault="00715990" w14:paraId="684DDF82" w14:textId="21CB0B5A">
      <w:pPr>
        <w:spacing w:line="360" w:lineRule="auto"/>
        <w:rPr>
          <w:rFonts w:ascii="Arial" w:hAnsi="Arial" w:cs="Arial"/>
          <w:sz w:val="22"/>
        </w:rPr>
      </w:pPr>
      <w:r w:rsidRPr="00945022">
        <w:rPr>
          <w:rFonts w:ascii="Arial" w:hAnsi="Arial" w:cs="Arial"/>
          <w:b/>
          <w:bCs/>
          <w:sz w:val="22"/>
        </w:rPr>
        <w:t>Student ID</w:t>
      </w:r>
      <w:r w:rsidRPr="00945022">
        <w:rPr>
          <w:rFonts w:ascii="Arial" w:hAnsi="Arial" w:cs="Arial"/>
          <w:sz w:val="22"/>
        </w:rPr>
        <w:t xml:space="preserve">: </w:t>
      </w:r>
      <w:r w:rsidRPr="00945022" w:rsidR="002F1E6D">
        <w:rPr>
          <w:rFonts w:ascii="Arial" w:hAnsi="Arial" w:cs="Arial"/>
          <w:sz w:val="22"/>
        </w:rPr>
        <w:t>2215438</w:t>
      </w:r>
    </w:p>
    <w:p w:rsidRPr="00945022" w:rsidR="00FF5B70" w:rsidP="00041A5A" w:rsidRDefault="00FF5B70" w14:paraId="01D5D8DB" w14:textId="03ED09ED">
      <w:pPr>
        <w:spacing w:line="360" w:lineRule="auto"/>
        <w:rPr>
          <w:rFonts w:ascii="Arial" w:hAnsi="Arial" w:cs="Arial"/>
          <w:sz w:val="22"/>
        </w:rPr>
      </w:pPr>
    </w:p>
    <w:p w:rsidRPr="00945022" w:rsidR="00646B10" w:rsidP="00646B10" w:rsidRDefault="00FF5B70" w14:paraId="7B4B148B" w14:textId="3161D210">
      <w:pPr>
        <w:spacing w:line="360" w:lineRule="auto"/>
        <w:rPr>
          <w:rFonts w:ascii="Arial" w:hAnsi="Arial" w:cs="Arial"/>
          <w:sz w:val="22"/>
        </w:rPr>
      </w:pPr>
      <w:r w:rsidRPr="00945022">
        <w:rPr>
          <w:rFonts w:ascii="Arial" w:hAnsi="Arial" w:cs="Arial"/>
          <w:b/>
          <w:bCs/>
          <w:sz w:val="22"/>
        </w:rPr>
        <w:t>Student Name</w:t>
      </w:r>
      <w:r w:rsidRPr="00945022">
        <w:rPr>
          <w:rFonts w:ascii="Arial" w:hAnsi="Arial" w:cs="Arial"/>
          <w:sz w:val="22"/>
        </w:rPr>
        <w:t xml:space="preserve">: </w:t>
      </w:r>
      <w:r w:rsidRPr="00945022" w:rsidR="002F1E6D">
        <w:rPr>
          <w:rFonts w:ascii="Arial" w:hAnsi="Arial" w:cs="Arial"/>
          <w:sz w:val="22"/>
        </w:rPr>
        <w:t>Naznin Mahmood</w:t>
      </w:r>
    </w:p>
    <w:p w:rsidRPr="003A2FDF" w:rsidR="00715990" w:rsidP="00041A5A" w:rsidRDefault="00715990" w14:paraId="638A4615" w14:textId="77777777">
      <w:pPr>
        <w:spacing w:line="360" w:lineRule="auto"/>
        <w:rPr>
          <w:rFonts w:ascii="Aptos" w:hAnsi="Aptos" w:cs="Arial"/>
          <w:sz w:val="28"/>
          <w:szCs w:val="28"/>
        </w:rPr>
      </w:pPr>
    </w:p>
    <w:p w:rsidRPr="003A2FDF" w:rsidR="00715990" w:rsidP="00041A5A" w:rsidRDefault="00715990" w14:paraId="5BD313B6" w14:textId="4BA804DC">
      <w:pPr>
        <w:spacing w:line="360" w:lineRule="auto"/>
        <w:rPr>
          <w:rFonts w:ascii="Aptos" w:hAnsi="Aptos" w:cs="Arial"/>
        </w:rPr>
      </w:pPr>
    </w:p>
    <w:p w:rsidRPr="003A2FDF" w:rsidR="00715990" w:rsidP="00041A5A" w:rsidRDefault="00715990" w14:paraId="07CF3A4D" w14:textId="4AAF8C7D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:rsidRPr="0052606D" w:rsidR="00545684" w:rsidP="0052606D" w:rsidRDefault="00FB4301" w14:paraId="75E7FD5C" w14:textId="1070B52D">
      <w:pPr>
        <w:pStyle w:val="Heading1"/>
      </w:pPr>
      <w:r w:rsidRPr="0052606D">
        <w:lastRenderedPageBreak/>
        <w:t>Element 1 -</w:t>
      </w:r>
      <w:r w:rsidRPr="0052606D" w:rsidR="00866B7B">
        <w:t xml:space="preserve"> Project</w:t>
      </w:r>
      <w:r w:rsidRPr="0052606D" w:rsidR="00545684">
        <w:t xml:space="preserve"> </w:t>
      </w:r>
      <w:r w:rsidRPr="0052606D" w:rsidR="000B7CD5">
        <w:t>P</w:t>
      </w:r>
      <w:r w:rsidRPr="0052606D" w:rsidR="00545684">
        <w:t>roposal</w:t>
      </w:r>
    </w:p>
    <w:p w:rsidRPr="00C14E43" w:rsidR="00D769F0" w:rsidP="0052606D" w:rsidRDefault="00D769F0" w14:paraId="6630FBCE" w14:textId="0038F936">
      <w:pPr>
        <w:spacing w:line="360" w:lineRule="auto"/>
        <w:rPr>
          <w:rFonts w:ascii="Arial" w:hAnsi="Arial" w:cs="Arial"/>
          <w:b/>
          <w:bCs/>
          <w:sz w:val="22"/>
        </w:rPr>
      </w:pPr>
    </w:p>
    <w:p w:rsidRPr="007934C0" w:rsidR="00E41745" w:rsidP="001C4E1B" w:rsidRDefault="00FF5B70" w14:paraId="4EA9AAB3" w14:textId="0A0ECE55">
      <w:pPr>
        <w:pStyle w:val="Heading2"/>
      </w:pPr>
      <w:r w:rsidRPr="00860129">
        <w:rPr>
          <w:b/>
          <w:bCs/>
        </w:rPr>
        <w:t xml:space="preserve">My </w:t>
      </w:r>
      <w:r w:rsidRPr="00860129" w:rsidR="00263F81">
        <w:rPr>
          <w:b/>
          <w:bCs/>
        </w:rPr>
        <w:t>P</w:t>
      </w:r>
      <w:r w:rsidRPr="00860129" w:rsidR="00D769F0">
        <w:rPr>
          <w:b/>
          <w:bCs/>
        </w:rPr>
        <w:t xml:space="preserve">roject </w:t>
      </w:r>
      <w:r w:rsidRPr="00860129" w:rsidR="00263F81">
        <w:rPr>
          <w:b/>
          <w:bCs/>
        </w:rPr>
        <w:t>T</w:t>
      </w:r>
      <w:r w:rsidRPr="00860129" w:rsidR="00D769F0">
        <w:rPr>
          <w:b/>
          <w:bCs/>
        </w:rPr>
        <w:t>itle</w:t>
      </w:r>
      <w:r w:rsidRPr="007934C0" w:rsidR="00D769F0">
        <w:t xml:space="preserve">: </w:t>
      </w:r>
    </w:p>
    <w:p w:rsidRPr="007934C0" w:rsidR="00D769F0" w:rsidP="001C4E1B" w:rsidRDefault="00EE53E3" w14:paraId="24BD4B42" w14:textId="47D6D116">
      <w:pPr>
        <w:pStyle w:val="Heading2"/>
        <w:rPr>
          <w:i/>
        </w:rPr>
      </w:pPr>
      <w:r w:rsidRPr="007934C0">
        <w:t>Early Recognition of Dementia in Older Adults: Distinguishing Norma</w:t>
      </w:r>
      <w:r w:rsidRPr="007934C0" w:rsidR="003B7CC0">
        <w:t xml:space="preserve">l </w:t>
      </w:r>
      <w:r w:rsidRPr="007934C0">
        <w:t xml:space="preserve">Ageing from Cognitive Impairment in </w:t>
      </w:r>
      <w:r w:rsidRPr="007934C0" w:rsidR="00A36784">
        <w:t xml:space="preserve">UK </w:t>
      </w:r>
      <w:r w:rsidRPr="007934C0">
        <w:t>Nursing Practice.</w:t>
      </w:r>
    </w:p>
    <w:p w:rsidRPr="0052606D" w:rsidR="00715990" w:rsidP="0052606D" w:rsidRDefault="00715990" w14:paraId="03FD30D3" w14:textId="475F3855">
      <w:pPr>
        <w:spacing w:line="360" w:lineRule="auto"/>
        <w:rPr>
          <w:rFonts w:ascii="Arial" w:hAnsi="Arial" w:cs="Arial"/>
          <w:sz w:val="22"/>
        </w:rPr>
      </w:pPr>
    </w:p>
    <w:p w:rsidRPr="00C14E43" w:rsidR="00E41745" w:rsidP="001C4E1B" w:rsidRDefault="00FF5B70" w14:paraId="22901271" w14:textId="77777777">
      <w:pPr>
        <w:pStyle w:val="Heading2"/>
      </w:pPr>
      <w:r w:rsidRPr="00C14E43">
        <w:t>1</w:t>
      </w:r>
      <w:r w:rsidRPr="00C14E43" w:rsidR="00784670">
        <w:t xml:space="preserve">) </w:t>
      </w:r>
      <w:r w:rsidRPr="007934C0" w:rsidR="00545684">
        <w:rPr>
          <w:b/>
          <w:bCs/>
        </w:rPr>
        <w:t>Aim</w:t>
      </w:r>
      <w:r w:rsidRPr="007934C0" w:rsidR="00784670">
        <w:rPr>
          <w:b/>
          <w:bCs/>
        </w:rPr>
        <w:t>:</w:t>
      </w:r>
      <w:r w:rsidRPr="00C14E43" w:rsidR="00E41745">
        <w:t xml:space="preserve"> </w:t>
      </w:r>
    </w:p>
    <w:p w:rsidRPr="001C4E1B" w:rsidR="00A6153D" w:rsidP="001C4E1B" w:rsidRDefault="00C24475" w14:paraId="4B36F4E2" w14:textId="64E64193">
      <w:pPr>
        <w:pStyle w:val="Heading2"/>
      </w:pPr>
      <w:r w:rsidRPr="001C4E1B">
        <w:t xml:space="preserve">The purpose of this research is to critically examine </w:t>
      </w:r>
      <w:r w:rsidR="00BE2C4A">
        <w:t>evidence-based</w:t>
      </w:r>
      <w:r w:rsidRPr="001C4E1B">
        <w:t xml:space="preserve"> approaches to</w:t>
      </w:r>
      <w:r w:rsidRPr="001C4E1B" w:rsidR="00E32C60">
        <w:t xml:space="preserve"> </w:t>
      </w:r>
      <w:r w:rsidRPr="001C4E1B">
        <w:t>effectively distinguishing normal cognitive ageing from early-stage dementia in older</w:t>
      </w:r>
      <w:r w:rsidRPr="001C4E1B" w:rsidR="00E32C60">
        <w:t xml:space="preserve"> </w:t>
      </w:r>
      <w:r w:rsidRPr="001C4E1B">
        <w:t>individuals, with a specific emphasis on the role of nursing practitioners in using</w:t>
      </w:r>
      <w:r w:rsidRPr="001C4E1B" w:rsidR="00E32C60">
        <w:t xml:space="preserve"> </w:t>
      </w:r>
      <w:r w:rsidRPr="001C4E1B">
        <w:t>clinical tools to enhance diagnostic accuracy.</w:t>
      </w:r>
    </w:p>
    <w:p w:rsidRPr="0052606D" w:rsidR="00E41745" w:rsidP="0052606D" w:rsidRDefault="00E41745" w14:paraId="77A6F9E3" w14:textId="77777777">
      <w:pPr>
        <w:spacing w:line="360" w:lineRule="auto"/>
        <w:rPr>
          <w:rFonts w:ascii="Arial" w:hAnsi="Arial" w:cs="Arial"/>
          <w:sz w:val="22"/>
        </w:rPr>
      </w:pPr>
    </w:p>
    <w:p w:rsidRPr="00C14E43" w:rsidR="00545684" w:rsidP="001C4E1B" w:rsidRDefault="00FF5B70" w14:paraId="2B00F95C" w14:textId="7302587D">
      <w:pPr>
        <w:pStyle w:val="Heading2"/>
      </w:pPr>
      <w:r w:rsidRPr="00C14E43">
        <w:t>2</w:t>
      </w:r>
      <w:r w:rsidRPr="00C14E43" w:rsidR="00784670">
        <w:t xml:space="preserve">) </w:t>
      </w:r>
      <w:r w:rsidRPr="00860129" w:rsidR="00784670">
        <w:rPr>
          <w:b/>
          <w:bCs/>
        </w:rPr>
        <w:t>O</w:t>
      </w:r>
      <w:r w:rsidRPr="00860129" w:rsidR="00545684">
        <w:rPr>
          <w:b/>
          <w:bCs/>
        </w:rPr>
        <w:t>bjectives:</w:t>
      </w:r>
    </w:p>
    <w:p w:rsidRPr="00526078" w:rsidR="000A67C0" w:rsidP="00526078" w:rsidRDefault="00CB4646" w14:paraId="6F6B5B85" w14:textId="0640784A">
      <w:pPr>
        <w:pStyle w:val="ListParagraph"/>
        <w:numPr>
          <w:ilvl w:val="0"/>
          <w:numId w:val="5"/>
        </w:numPr>
        <w:spacing w:line="360" w:lineRule="auto"/>
        <w:ind w:left="714" w:hanging="357"/>
        <w:rPr>
          <w:rFonts w:ascii="Arial" w:hAnsi="Arial" w:cs="Arial"/>
          <w:sz w:val="22"/>
        </w:rPr>
      </w:pPr>
      <w:r w:rsidRPr="0052606D">
        <w:rPr>
          <w:rFonts w:ascii="Arial" w:hAnsi="Arial" w:cs="Arial"/>
          <w:sz w:val="22"/>
        </w:rPr>
        <w:t>Define and examine the clinical and cognitive markers that differentiate normal ageing from early-stage dementia in older adults.</w:t>
      </w:r>
    </w:p>
    <w:p w:rsidRPr="00526078" w:rsidR="00945022" w:rsidP="00526078" w:rsidRDefault="00CB4646" w14:paraId="0BA9855C" w14:textId="6D549DFE">
      <w:pPr>
        <w:pStyle w:val="ListParagraph"/>
        <w:numPr>
          <w:ilvl w:val="0"/>
          <w:numId w:val="5"/>
        </w:numPr>
        <w:spacing w:line="360" w:lineRule="auto"/>
        <w:ind w:left="714" w:hanging="357"/>
        <w:rPr>
          <w:rFonts w:ascii="Arial" w:hAnsi="Arial" w:cs="Arial"/>
          <w:sz w:val="22"/>
        </w:rPr>
      </w:pPr>
      <w:r w:rsidRPr="0052606D">
        <w:rPr>
          <w:rFonts w:ascii="Arial" w:hAnsi="Arial" w:cs="Arial"/>
          <w:sz w:val="22"/>
        </w:rPr>
        <w:t>Analyse current screening tools and assessment practices used in nursing to detect cognitive impairment.</w:t>
      </w:r>
    </w:p>
    <w:p w:rsidRPr="00526078" w:rsidR="000A67C0" w:rsidP="00526078" w:rsidRDefault="00CB4646" w14:paraId="4119A500" w14:textId="35D536E9">
      <w:pPr>
        <w:pStyle w:val="ListParagraph"/>
        <w:numPr>
          <w:ilvl w:val="0"/>
          <w:numId w:val="5"/>
        </w:numPr>
        <w:spacing w:line="360" w:lineRule="auto"/>
        <w:ind w:left="714" w:hanging="357"/>
        <w:rPr>
          <w:rFonts w:ascii="Arial" w:hAnsi="Arial" w:cs="Arial"/>
          <w:sz w:val="22"/>
        </w:rPr>
      </w:pPr>
      <w:r w:rsidRPr="0052606D">
        <w:rPr>
          <w:rFonts w:ascii="Arial" w:hAnsi="Arial" w:cs="Arial"/>
          <w:sz w:val="22"/>
        </w:rPr>
        <w:t>Evaluate the effectiveness and limitations of early recognition strategies in improving patient outcomes.</w:t>
      </w:r>
    </w:p>
    <w:p w:rsidRPr="0052606D" w:rsidR="00C54573" w:rsidP="0052606D" w:rsidRDefault="00CB4646" w14:paraId="663C332D" w14:textId="280B00D4">
      <w:pPr>
        <w:pStyle w:val="ListParagraph"/>
        <w:numPr>
          <w:ilvl w:val="0"/>
          <w:numId w:val="5"/>
        </w:numPr>
        <w:spacing w:line="360" w:lineRule="auto"/>
        <w:ind w:left="714" w:hanging="357"/>
        <w:rPr>
          <w:rFonts w:ascii="Arial" w:hAnsi="Arial" w:cs="Arial"/>
          <w:sz w:val="22"/>
        </w:rPr>
      </w:pPr>
      <w:r w:rsidRPr="0052606D">
        <w:rPr>
          <w:rFonts w:ascii="Arial" w:hAnsi="Arial" w:cs="Arial"/>
          <w:sz w:val="22"/>
        </w:rPr>
        <w:t>Provide evidence-based recommendations to enhance nursing assessment, training, and early intervention for older adults at risk of dementia.</w:t>
      </w:r>
    </w:p>
    <w:p w:rsidRPr="00860129" w:rsidR="00041A5A" w:rsidP="0052606D" w:rsidRDefault="00041A5A" w14:paraId="4DE92F51" w14:textId="77777777">
      <w:pPr>
        <w:spacing w:line="360" w:lineRule="auto"/>
        <w:rPr>
          <w:rFonts w:ascii="Arial" w:hAnsi="Arial" w:cs="Arial"/>
          <w:b/>
          <w:bCs/>
          <w:sz w:val="22"/>
        </w:rPr>
      </w:pPr>
    </w:p>
    <w:p w:rsidRPr="00860129" w:rsidR="00545684" w:rsidP="001C4E1B" w:rsidRDefault="00FF5B70" w14:paraId="3AC96963" w14:textId="42E0D23A">
      <w:pPr>
        <w:pStyle w:val="Heading2"/>
        <w:rPr>
          <w:b/>
          <w:bCs/>
        </w:rPr>
      </w:pPr>
      <w:r w:rsidRPr="00860129">
        <w:rPr>
          <w:b/>
          <w:bCs/>
        </w:rPr>
        <w:t>3</w:t>
      </w:r>
      <w:r w:rsidRPr="00860129" w:rsidR="008E5015">
        <w:rPr>
          <w:b/>
          <w:bCs/>
        </w:rPr>
        <w:t xml:space="preserve">) </w:t>
      </w:r>
      <w:r w:rsidRPr="00860129" w:rsidR="00545684">
        <w:rPr>
          <w:b/>
          <w:bCs/>
        </w:rPr>
        <w:t>Background</w:t>
      </w:r>
      <w:r w:rsidRPr="00860129" w:rsidR="00FB4301">
        <w:rPr>
          <w:b/>
          <w:bCs/>
        </w:rPr>
        <w:t>/Rationale</w:t>
      </w:r>
      <w:r w:rsidRPr="00860129" w:rsidR="00545684">
        <w:rPr>
          <w:b/>
          <w:bCs/>
        </w:rPr>
        <w:t>:</w:t>
      </w:r>
    </w:p>
    <w:p w:rsidRPr="0052606D" w:rsidR="00152645" w:rsidP="00D21526" w:rsidRDefault="00152645" w14:paraId="782B9F19" w14:textId="7E7BE828">
      <w:pPr>
        <w:spacing w:line="360" w:lineRule="auto"/>
        <w:rPr>
          <w:rFonts w:ascii="Arial" w:hAnsi="Arial" w:cs="Arial"/>
          <w:sz w:val="22"/>
        </w:rPr>
      </w:pPr>
      <w:r w:rsidRPr="0052606D">
        <w:rPr>
          <w:rFonts w:ascii="Arial" w:hAnsi="Arial" w:cs="Arial"/>
          <w:sz w:val="22"/>
        </w:rPr>
        <w:t>Dementia is a condition that has impacted about 55million individuals worldwide, and</w:t>
      </w:r>
      <w:r w:rsidR="005E0EAE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 xml:space="preserve">the </w:t>
      </w:r>
      <w:r w:rsidR="007934C0">
        <w:rPr>
          <w:rFonts w:ascii="Arial" w:hAnsi="Arial" w:cs="Arial"/>
          <w:sz w:val="22"/>
        </w:rPr>
        <w:t>number</w:t>
      </w:r>
      <w:r w:rsidRPr="0052606D">
        <w:rPr>
          <w:rFonts w:ascii="Arial" w:hAnsi="Arial" w:cs="Arial"/>
          <w:sz w:val="22"/>
        </w:rPr>
        <w:t xml:space="preserve"> of people living with dementia is expected to increase due to population</w:t>
      </w:r>
      <w:r w:rsidR="005E0EAE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 xml:space="preserve">ageing (Olajide </w:t>
      </w:r>
      <w:r w:rsidRPr="0052606D">
        <w:rPr>
          <w:rFonts w:ascii="Arial" w:hAnsi="Arial" w:cs="Arial"/>
          <w:i/>
          <w:iCs/>
          <w:sz w:val="22"/>
        </w:rPr>
        <w:t>et al</w:t>
      </w:r>
      <w:r w:rsidRPr="0052606D">
        <w:rPr>
          <w:rFonts w:ascii="Arial" w:hAnsi="Arial" w:cs="Arial"/>
          <w:sz w:val="22"/>
        </w:rPr>
        <w:t>., 2025). Recognising it early is important when it comes to the</w:t>
      </w:r>
      <w:r w:rsidR="005E0EAE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management of symptoms, plans, and patient autonomy (NICE, 2018).</w:t>
      </w:r>
      <w:r w:rsidR="005E0EAE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Nevertheless, the difference between normal age-related cognitive deterioration and</w:t>
      </w:r>
      <w:r w:rsidR="00A7605B">
        <w:rPr>
          <w:rFonts w:ascii="Arial" w:hAnsi="Arial" w:cs="Arial"/>
          <w:sz w:val="22"/>
        </w:rPr>
        <w:t xml:space="preserve"> </w:t>
      </w:r>
      <w:r w:rsidR="005E0EAE">
        <w:rPr>
          <w:rFonts w:ascii="Arial" w:hAnsi="Arial" w:cs="Arial"/>
          <w:sz w:val="22"/>
        </w:rPr>
        <w:t>p</w:t>
      </w:r>
      <w:r w:rsidRPr="0052606D">
        <w:rPr>
          <w:rFonts w:ascii="Arial" w:hAnsi="Arial" w:cs="Arial"/>
          <w:sz w:val="22"/>
        </w:rPr>
        <w:t>athological cognitive deterioration is still a barrier to the medical personnel,</w:t>
      </w:r>
      <w:r w:rsidR="00A7605B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especially nurses who are on the frontlines (Hoffman, 2022). False or wrong</w:t>
      </w:r>
      <w:r w:rsidR="00A7605B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diagnosis may lead to the failure to provide adequate support, overload of</w:t>
      </w:r>
      <w:r w:rsidR="00A7605B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 xml:space="preserve">caregivers, and poor quality of life. </w:t>
      </w:r>
      <w:r w:rsidRPr="0052606D" w:rsidR="00740975">
        <w:rPr>
          <w:rFonts w:ascii="Arial" w:hAnsi="Arial" w:cs="Arial"/>
          <w:sz w:val="22"/>
        </w:rPr>
        <w:t>Despite</w:t>
      </w:r>
      <w:r w:rsidRPr="0052606D">
        <w:rPr>
          <w:rFonts w:ascii="Arial" w:hAnsi="Arial" w:cs="Arial"/>
          <w:sz w:val="22"/>
        </w:rPr>
        <w:t xml:space="preserve"> the development of diagnostic tools,</w:t>
      </w:r>
      <w:r w:rsidR="00A7605B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there is a lack of directives specific to nursing practise aimed at the identification of</w:t>
      </w:r>
      <w:r w:rsidR="00A7605B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 xml:space="preserve">subtle changes in the cognitive state of older adults. This study </w:t>
      </w:r>
      <w:r w:rsidR="00740975">
        <w:rPr>
          <w:rFonts w:ascii="Arial" w:hAnsi="Arial" w:cs="Arial"/>
          <w:sz w:val="22"/>
        </w:rPr>
        <w:t>aims</w:t>
      </w:r>
      <w:r w:rsidRPr="0052606D">
        <w:rPr>
          <w:rFonts w:ascii="Arial" w:hAnsi="Arial" w:cs="Arial"/>
          <w:sz w:val="22"/>
        </w:rPr>
        <w:t xml:space="preserve"> to fill this</w:t>
      </w:r>
      <w:r w:rsidR="00A7605B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gap as it synthesises the existing body of knowledge on the issue of early detection,</w:t>
      </w:r>
      <w:r w:rsidR="00A7605B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 xml:space="preserve">sheds light on possible </w:t>
      </w:r>
      <w:r w:rsidRPr="0052606D">
        <w:rPr>
          <w:rFonts w:ascii="Arial" w:hAnsi="Arial" w:cs="Arial"/>
          <w:sz w:val="22"/>
        </w:rPr>
        <w:lastRenderedPageBreak/>
        <w:t xml:space="preserve">assessment strategies in </w:t>
      </w:r>
      <w:r w:rsidRPr="0052606D" w:rsidR="00740975">
        <w:rPr>
          <w:rFonts w:ascii="Arial" w:hAnsi="Arial" w:cs="Arial"/>
          <w:sz w:val="22"/>
        </w:rPr>
        <w:t>practi</w:t>
      </w:r>
      <w:r w:rsidR="00740975">
        <w:rPr>
          <w:rFonts w:ascii="Arial" w:hAnsi="Arial" w:cs="Arial"/>
          <w:sz w:val="22"/>
        </w:rPr>
        <w:t>c</w:t>
      </w:r>
      <w:r w:rsidRPr="0052606D" w:rsidR="00740975">
        <w:rPr>
          <w:rFonts w:ascii="Arial" w:hAnsi="Arial" w:cs="Arial"/>
          <w:sz w:val="22"/>
        </w:rPr>
        <w:t>e and</w:t>
      </w:r>
      <w:r w:rsidRPr="0052606D">
        <w:rPr>
          <w:rFonts w:ascii="Arial" w:hAnsi="Arial" w:cs="Arial"/>
          <w:sz w:val="22"/>
        </w:rPr>
        <w:t xml:space="preserve"> emphasises the role</w:t>
      </w:r>
      <w:r w:rsidR="00A7605B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of nurses in linking the diagnostic and care planning process (GOV.UK, 2009).</w:t>
      </w:r>
    </w:p>
    <w:p w:rsidRPr="0052606D" w:rsidR="000629D1" w:rsidP="001C4E1B" w:rsidRDefault="000629D1" w14:paraId="4235F1E3" w14:textId="77777777">
      <w:pPr>
        <w:pStyle w:val="Heading2"/>
      </w:pPr>
    </w:p>
    <w:p w:rsidRPr="0052606D" w:rsidR="00545684" w:rsidP="001C4E1B" w:rsidRDefault="00FF5B70" w14:paraId="332E5A12" w14:textId="05D7C890">
      <w:pPr>
        <w:pStyle w:val="Heading2"/>
      </w:pPr>
      <w:r w:rsidRPr="0052606D">
        <w:t>4</w:t>
      </w:r>
      <w:r w:rsidRPr="0052606D" w:rsidR="008E5015">
        <w:t xml:space="preserve">) </w:t>
      </w:r>
      <w:r w:rsidRPr="00796EC6" w:rsidR="00545684">
        <w:rPr>
          <w:b/>
          <w:bCs/>
        </w:rPr>
        <w:t>Methods:</w:t>
      </w:r>
    </w:p>
    <w:p w:rsidRPr="0052606D" w:rsidR="00F656C3" w:rsidP="0052606D" w:rsidRDefault="00F656C3" w14:paraId="77F9B9F7" w14:textId="2407A413">
      <w:pPr>
        <w:spacing w:line="360" w:lineRule="auto"/>
        <w:rPr>
          <w:rFonts w:ascii="Arial" w:hAnsi="Arial" w:cs="Arial"/>
          <w:sz w:val="22"/>
        </w:rPr>
      </w:pPr>
      <w:r w:rsidRPr="0052606D">
        <w:rPr>
          <w:rFonts w:ascii="Arial" w:hAnsi="Arial" w:cs="Arial"/>
          <w:sz w:val="22"/>
        </w:rPr>
        <w:t>The proposed study will follow the secondary research methodology, examining</w:t>
      </w:r>
      <w:r w:rsidR="005E0EAE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peer-reviewed journal articles published post 2015, in English, and centred on</w:t>
      </w:r>
      <w:r w:rsidR="005E0EAE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dementia recognition, cognitive assessment, and nursing practise. The criteria used</w:t>
      </w:r>
      <w:r w:rsidR="005E0EAE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to select the sources will be relevant, qualitative, and credible. A thematic analysis</w:t>
      </w:r>
      <w:r w:rsidR="005E0EAE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will be used to determine recurrent patterns, important themes, and justifiable</w:t>
      </w:r>
      <w:r w:rsidR="005E0EAE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 xml:space="preserve">practises in setting up normal ageing and cognitive impairment differences (Gomez-Hernandez </w:t>
      </w:r>
      <w:r w:rsidRPr="00E25BB3">
        <w:rPr>
          <w:rFonts w:ascii="Arial" w:hAnsi="Arial" w:cs="Arial"/>
          <w:i/>
          <w:iCs/>
          <w:sz w:val="22"/>
        </w:rPr>
        <w:t>et al.,</w:t>
      </w:r>
      <w:r w:rsidRPr="0052606D">
        <w:rPr>
          <w:rFonts w:ascii="Arial" w:hAnsi="Arial" w:cs="Arial"/>
          <w:sz w:val="22"/>
        </w:rPr>
        <w:t xml:space="preserve"> 2023). Some of the ethical issues are related to adequate</w:t>
      </w:r>
      <w:r w:rsidR="005E0EAE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referencing, recognition of first authors, and coherence with the requirements of</w:t>
      </w:r>
      <w:r w:rsidR="005E0EAE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 xml:space="preserve">academic honesty (Miao </w:t>
      </w:r>
      <w:r w:rsidRPr="00E25BB3">
        <w:rPr>
          <w:rFonts w:ascii="Arial" w:hAnsi="Arial" w:cs="Arial"/>
          <w:i/>
          <w:iCs/>
          <w:sz w:val="22"/>
        </w:rPr>
        <w:t>et al</w:t>
      </w:r>
      <w:r w:rsidRPr="0052606D">
        <w:rPr>
          <w:rFonts w:ascii="Arial" w:hAnsi="Arial" w:cs="Arial"/>
          <w:sz w:val="22"/>
        </w:rPr>
        <w:t>., 2023). Ethical responsibility also encompasses</w:t>
      </w:r>
      <w:r w:rsidR="005E0EAE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avoidance of plagiarism, transparency in the reporting of sources, respect for</w:t>
      </w:r>
      <w:r w:rsidR="005E0EAE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intellectual property, and the elimination of bias during the interpretation of findings.</w:t>
      </w:r>
      <w:r w:rsidR="005E0EAE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 xml:space="preserve">The study will provide a detailed overview </w:t>
      </w:r>
      <w:r w:rsidRPr="0052606D" w:rsidR="000E7EC4">
        <w:rPr>
          <w:rFonts w:ascii="Arial" w:hAnsi="Arial" w:cs="Arial"/>
          <w:sz w:val="22"/>
        </w:rPr>
        <w:t>of</w:t>
      </w:r>
      <w:r w:rsidRPr="0052606D">
        <w:rPr>
          <w:rFonts w:ascii="Arial" w:hAnsi="Arial" w:cs="Arial"/>
          <w:sz w:val="22"/>
        </w:rPr>
        <w:t xml:space="preserve"> the strategies concerned with</w:t>
      </w:r>
      <w:r w:rsidR="005E0EAE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 xml:space="preserve">early detection without the involvement of real patients because it is based </w:t>
      </w:r>
      <w:r w:rsidR="00E25BB3">
        <w:rPr>
          <w:rFonts w:ascii="Arial" w:hAnsi="Arial" w:cs="Arial"/>
          <w:sz w:val="22"/>
        </w:rPr>
        <w:t>on</w:t>
      </w:r>
      <w:r w:rsidRPr="0052606D">
        <w:rPr>
          <w:rFonts w:ascii="Arial" w:hAnsi="Arial" w:cs="Arial"/>
          <w:sz w:val="22"/>
        </w:rPr>
        <w:t xml:space="preserve"> the</w:t>
      </w:r>
      <w:r w:rsidR="005E0EAE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systematic analysis of the available literature.</w:t>
      </w:r>
    </w:p>
    <w:p w:rsidRPr="0052606D" w:rsidR="00F802BB" w:rsidP="0052606D" w:rsidRDefault="00F802BB" w14:paraId="334A2664" w14:textId="77777777">
      <w:pPr>
        <w:spacing w:line="360" w:lineRule="auto"/>
        <w:rPr>
          <w:rFonts w:ascii="Arial" w:hAnsi="Arial" w:cs="Arial"/>
          <w:sz w:val="22"/>
        </w:rPr>
      </w:pPr>
    </w:p>
    <w:p w:rsidRPr="0052606D" w:rsidR="0061260B" w:rsidP="001C4E1B" w:rsidRDefault="00FF5B70" w14:paraId="232DCC93" w14:textId="2E3B7F18">
      <w:pPr>
        <w:pStyle w:val="Heading2"/>
      </w:pPr>
      <w:r w:rsidRPr="0052606D">
        <w:t>5</w:t>
      </w:r>
      <w:r w:rsidRPr="0052606D" w:rsidR="0061260B">
        <w:t xml:space="preserve">) </w:t>
      </w:r>
      <w:r w:rsidRPr="00796EC6" w:rsidR="0061260B">
        <w:rPr>
          <w:b/>
          <w:bCs/>
        </w:rPr>
        <w:t>Resources</w:t>
      </w:r>
      <w:r w:rsidRPr="00796EC6" w:rsidR="00260277">
        <w:rPr>
          <w:b/>
          <w:bCs/>
        </w:rPr>
        <w:t>:</w:t>
      </w:r>
      <w:r w:rsidRPr="00796EC6" w:rsidR="0061260B">
        <w:rPr>
          <w:b/>
          <w:bCs/>
        </w:rPr>
        <w:t xml:space="preserve"> </w:t>
      </w:r>
      <w:r w:rsidRPr="00796EC6" w:rsidR="007C5A23">
        <w:rPr>
          <w:b/>
          <w:bCs/>
        </w:rPr>
        <w:tab/>
      </w:r>
      <w:r w:rsidRPr="0052606D" w:rsidR="007C5A23">
        <w:tab/>
      </w:r>
      <w:r w:rsidRPr="0052606D" w:rsidR="007C5A23">
        <w:tab/>
      </w:r>
      <w:r w:rsidRPr="0052606D" w:rsidR="007C5A23">
        <w:tab/>
      </w:r>
      <w:r w:rsidRPr="0052606D" w:rsidR="007C5A23">
        <w:tab/>
      </w:r>
      <w:r w:rsidRPr="0052606D" w:rsidR="007C5A23">
        <w:tab/>
      </w:r>
      <w:r w:rsidRPr="0052606D" w:rsidR="007C5A23">
        <w:tab/>
      </w:r>
      <w:r w:rsidRPr="0052606D" w:rsidR="007C5A23">
        <w:tab/>
      </w:r>
      <w:r w:rsidRPr="0052606D" w:rsidR="007C5A23">
        <w:tab/>
      </w:r>
    </w:p>
    <w:p w:rsidRPr="0052606D" w:rsidR="008354F5" w:rsidP="001C4E1B" w:rsidRDefault="008354F5" w14:paraId="2F4E47DB" w14:textId="40B3856D">
      <w:pPr>
        <w:pStyle w:val="Heading2"/>
        <w:rPr>
          <w:b/>
          <w:bCs/>
          <w:i/>
        </w:rPr>
      </w:pPr>
      <w:r w:rsidRPr="0052606D">
        <w:t>The research will employ a variety of online sources</w:t>
      </w:r>
      <w:r w:rsidRPr="0052606D" w:rsidR="0035619F">
        <w:t>,</w:t>
      </w:r>
      <w:r w:rsidRPr="0052606D">
        <w:t xml:space="preserve"> including:</w:t>
      </w:r>
    </w:p>
    <w:p w:rsidRPr="0052606D" w:rsidR="008354F5" w:rsidP="001C4E1B" w:rsidRDefault="008354F5" w14:paraId="692766F6" w14:textId="375CFFE8">
      <w:pPr>
        <w:pStyle w:val="Heading2"/>
        <w:numPr>
          <w:ilvl w:val="0"/>
          <w:numId w:val="5"/>
        </w:numPr>
        <w:rPr>
          <w:b/>
          <w:bCs/>
          <w:i/>
        </w:rPr>
      </w:pPr>
      <w:r w:rsidRPr="0052606D">
        <w:t>PubMed, CINAHL, PsycINFO, and Google Scholar to search for literature.</w:t>
      </w:r>
    </w:p>
    <w:p w:rsidRPr="0052606D" w:rsidR="008354F5" w:rsidP="001C4E1B" w:rsidRDefault="008354F5" w14:paraId="27A5D35F" w14:textId="7F0E74D2">
      <w:pPr>
        <w:pStyle w:val="Heading2"/>
        <w:numPr>
          <w:ilvl w:val="0"/>
          <w:numId w:val="5"/>
        </w:numPr>
        <w:rPr>
          <w:b/>
          <w:bCs/>
          <w:i/>
        </w:rPr>
      </w:pPr>
      <w:r w:rsidRPr="0052606D">
        <w:t xml:space="preserve">Access to a </w:t>
      </w:r>
      <w:r w:rsidRPr="0052606D" w:rsidR="00E44C52">
        <w:t>university</w:t>
      </w:r>
      <w:r w:rsidRPr="0052606D">
        <w:t xml:space="preserve"> library (UWTSD)</w:t>
      </w:r>
      <w:r w:rsidRPr="0052606D" w:rsidR="005D1469">
        <w:t>.</w:t>
      </w:r>
    </w:p>
    <w:p w:rsidRPr="0052606D" w:rsidR="0035619F" w:rsidP="001C4E1B" w:rsidRDefault="008354F5" w14:paraId="56510B51" w14:textId="6DBB9AEC">
      <w:pPr>
        <w:pStyle w:val="Heading2"/>
        <w:numPr>
          <w:ilvl w:val="0"/>
          <w:numId w:val="5"/>
        </w:numPr>
        <w:rPr>
          <w:b/>
          <w:bCs/>
          <w:i/>
        </w:rPr>
      </w:pPr>
      <w:r w:rsidRPr="0052606D">
        <w:t>Reference management like EndNote and Zotero</w:t>
      </w:r>
      <w:r w:rsidRPr="0052606D" w:rsidR="005D1469">
        <w:t>.</w:t>
      </w:r>
    </w:p>
    <w:p w:rsidRPr="0052606D" w:rsidR="0035619F" w:rsidP="001C4E1B" w:rsidRDefault="008354F5" w14:paraId="7A343A75" w14:textId="77777777">
      <w:pPr>
        <w:pStyle w:val="Heading2"/>
        <w:numPr>
          <w:ilvl w:val="0"/>
          <w:numId w:val="5"/>
        </w:numPr>
        <w:rPr>
          <w:b/>
          <w:bCs/>
          <w:i/>
        </w:rPr>
      </w:pPr>
      <w:r w:rsidRPr="0052606D">
        <w:t>Microsoft Word for formulating a report that meets quality standards.</w:t>
      </w:r>
    </w:p>
    <w:p w:rsidR="00AC79C8" w:rsidP="0052606D" w:rsidRDefault="009F68F5" w14:paraId="53C0186F" w14:textId="1818F8D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</w:rPr>
      </w:pPr>
      <w:r w:rsidRPr="0052606D">
        <w:rPr>
          <w:rFonts w:ascii="Arial" w:hAnsi="Arial" w:cs="Arial"/>
          <w:sz w:val="22"/>
        </w:rPr>
        <w:t>Laptop to type up work</w:t>
      </w:r>
      <w:r w:rsidRPr="0052606D" w:rsidR="00C269CC">
        <w:rPr>
          <w:rFonts w:ascii="Arial" w:hAnsi="Arial" w:cs="Arial"/>
          <w:sz w:val="22"/>
        </w:rPr>
        <w:t>.</w:t>
      </w:r>
    </w:p>
    <w:p w:rsidRPr="00526078" w:rsidR="00B1377D" w:rsidP="00B1377D" w:rsidRDefault="00B1377D" w14:paraId="294B412A" w14:textId="77777777">
      <w:pPr>
        <w:pStyle w:val="ListParagraph"/>
        <w:spacing w:line="360" w:lineRule="auto"/>
        <w:rPr>
          <w:rFonts w:ascii="Arial" w:hAnsi="Arial" w:cs="Arial"/>
          <w:sz w:val="22"/>
        </w:rPr>
      </w:pPr>
    </w:p>
    <w:p w:rsidRPr="0052606D" w:rsidR="00545684" w:rsidP="001C4E1B" w:rsidRDefault="00FF5B70" w14:paraId="0FE77585" w14:textId="59A3FCB9">
      <w:pPr>
        <w:pStyle w:val="Heading2"/>
      </w:pPr>
      <w:r w:rsidRPr="0052606D">
        <w:t>6</w:t>
      </w:r>
      <w:r w:rsidRPr="0052606D" w:rsidR="0061260B">
        <w:t xml:space="preserve">) </w:t>
      </w:r>
      <w:r w:rsidRPr="00605A48" w:rsidR="0061260B">
        <w:rPr>
          <w:b/>
          <w:bCs/>
        </w:rPr>
        <w:t>Timescale:</w:t>
      </w:r>
    </w:p>
    <w:p w:rsidRPr="0052606D" w:rsidR="00D83239" w:rsidP="0052606D" w:rsidRDefault="00D83239" w14:paraId="47372F8C" w14:textId="12625F72">
      <w:pPr>
        <w:spacing w:line="360" w:lineRule="auto"/>
        <w:rPr>
          <w:rFonts w:ascii="Arial" w:hAnsi="Arial" w:cs="Arial"/>
          <w:sz w:val="22"/>
        </w:rPr>
      </w:pPr>
      <w:r w:rsidRPr="0052606D">
        <w:rPr>
          <w:rFonts w:ascii="Arial" w:hAnsi="Arial" w:cs="Arial"/>
          <w:sz w:val="22"/>
        </w:rPr>
        <w:t xml:space="preserve">The </w:t>
      </w:r>
      <w:r w:rsidRPr="0052606D" w:rsidR="00C77903">
        <w:rPr>
          <w:rFonts w:ascii="Arial" w:hAnsi="Arial" w:cs="Arial"/>
          <w:sz w:val="22"/>
        </w:rPr>
        <w:t xml:space="preserve">proposed timeline is divided into the following stages: </w:t>
      </w:r>
    </w:p>
    <w:p w:rsidRPr="00796EC6" w:rsidR="00791894" w:rsidP="0052606D" w:rsidRDefault="00791894" w14:paraId="0196464F" w14:textId="4202C6D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</w:rPr>
      </w:pPr>
      <w:r w:rsidRPr="0052606D">
        <w:rPr>
          <w:rFonts w:ascii="Arial" w:hAnsi="Arial" w:cs="Arial"/>
          <w:sz w:val="22"/>
        </w:rPr>
        <w:t>Weeks 1–2 (February): Literature search and selection of sources; definition,</w:t>
      </w:r>
      <w:r w:rsidR="00796EC6">
        <w:rPr>
          <w:rFonts w:ascii="Arial" w:hAnsi="Arial" w:cs="Arial"/>
          <w:sz w:val="22"/>
        </w:rPr>
        <w:t xml:space="preserve"> </w:t>
      </w:r>
      <w:r w:rsidRPr="00796EC6">
        <w:rPr>
          <w:rFonts w:ascii="Arial" w:hAnsi="Arial" w:cs="Arial"/>
          <w:sz w:val="22"/>
        </w:rPr>
        <w:t xml:space="preserve">filtration, and </w:t>
      </w:r>
      <w:r w:rsidR="00796EC6">
        <w:rPr>
          <w:rFonts w:ascii="Arial" w:hAnsi="Arial" w:cs="Arial"/>
          <w:sz w:val="22"/>
        </w:rPr>
        <w:t>evaluation</w:t>
      </w:r>
      <w:r w:rsidRPr="00796EC6">
        <w:rPr>
          <w:rFonts w:ascii="Arial" w:hAnsi="Arial" w:cs="Arial"/>
          <w:sz w:val="22"/>
        </w:rPr>
        <w:t xml:space="preserve"> of academic sources.</w:t>
      </w:r>
    </w:p>
    <w:p w:rsidRPr="00796EC6" w:rsidR="00791894" w:rsidP="0052606D" w:rsidRDefault="00791894" w14:paraId="0471ED83" w14:textId="68BD767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</w:rPr>
      </w:pPr>
      <w:r w:rsidRPr="0052606D">
        <w:rPr>
          <w:rFonts w:ascii="Arial" w:hAnsi="Arial" w:cs="Arial"/>
          <w:sz w:val="22"/>
        </w:rPr>
        <w:t>Weeks 3–4 (March): Critical beginning of the literature review; refining the</w:t>
      </w:r>
      <w:r w:rsidR="00796EC6">
        <w:rPr>
          <w:rFonts w:ascii="Arial" w:hAnsi="Arial" w:cs="Arial"/>
          <w:sz w:val="22"/>
        </w:rPr>
        <w:t xml:space="preserve"> </w:t>
      </w:r>
      <w:r w:rsidRPr="00796EC6">
        <w:rPr>
          <w:rFonts w:ascii="Arial" w:hAnsi="Arial" w:cs="Arial"/>
          <w:sz w:val="22"/>
        </w:rPr>
        <w:t>research objectives and beginning to write the chapters.</w:t>
      </w:r>
    </w:p>
    <w:p w:rsidRPr="00796EC6" w:rsidR="00791894" w:rsidP="0052606D" w:rsidRDefault="00791894" w14:paraId="30650200" w14:textId="2351390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</w:rPr>
      </w:pPr>
      <w:r w:rsidRPr="0052606D">
        <w:rPr>
          <w:rFonts w:ascii="Arial" w:hAnsi="Arial" w:cs="Arial"/>
          <w:sz w:val="22"/>
        </w:rPr>
        <w:t>Weeks 5–6 (April): Data extraction / thematic analysis; coding data and</w:t>
      </w:r>
      <w:r w:rsidR="00796EC6">
        <w:rPr>
          <w:rFonts w:ascii="Arial" w:hAnsi="Arial" w:cs="Arial"/>
          <w:sz w:val="22"/>
        </w:rPr>
        <w:t xml:space="preserve"> </w:t>
      </w:r>
      <w:r w:rsidRPr="00796EC6">
        <w:rPr>
          <w:rFonts w:ascii="Arial" w:hAnsi="Arial" w:cs="Arial"/>
          <w:sz w:val="22"/>
        </w:rPr>
        <w:t>defining key themes.</w:t>
      </w:r>
    </w:p>
    <w:p w:rsidRPr="00796EC6" w:rsidR="00791894" w:rsidP="0052606D" w:rsidRDefault="00791894" w14:paraId="67C7E5E9" w14:textId="1B854A3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</w:rPr>
      </w:pPr>
      <w:r w:rsidRPr="0052606D">
        <w:rPr>
          <w:rFonts w:ascii="Arial" w:hAnsi="Arial" w:cs="Arial"/>
          <w:sz w:val="22"/>
        </w:rPr>
        <w:lastRenderedPageBreak/>
        <w:t>Weeks 7–8 (May): Interpretation and synthesis of results; writing</w:t>
      </w:r>
      <w:r w:rsidR="00796EC6">
        <w:rPr>
          <w:rFonts w:ascii="Arial" w:hAnsi="Arial" w:cs="Arial"/>
          <w:sz w:val="22"/>
        </w:rPr>
        <w:t xml:space="preserve"> </w:t>
      </w:r>
      <w:r w:rsidRPr="00796EC6">
        <w:rPr>
          <w:rFonts w:ascii="Arial" w:hAnsi="Arial" w:cs="Arial"/>
          <w:sz w:val="22"/>
        </w:rPr>
        <w:t>methodology, findings and discussion chapters.</w:t>
      </w:r>
    </w:p>
    <w:p w:rsidRPr="00796EC6" w:rsidR="00791894" w:rsidP="0052606D" w:rsidRDefault="00791894" w14:paraId="032167D6" w14:textId="1F22D40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</w:rPr>
      </w:pPr>
      <w:r w:rsidRPr="0052606D">
        <w:rPr>
          <w:rFonts w:ascii="Arial" w:hAnsi="Arial" w:cs="Arial"/>
          <w:sz w:val="22"/>
        </w:rPr>
        <w:t>Weeks 9–10 (June): Final draft ready, structural editing, clarifying tone of</w:t>
      </w:r>
      <w:r w:rsidR="00796EC6">
        <w:rPr>
          <w:rFonts w:ascii="Arial" w:hAnsi="Arial" w:cs="Arial"/>
          <w:sz w:val="22"/>
        </w:rPr>
        <w:t xml:space="preserve"> </w:t>
      </w:r>
      <w:r w:rsidRPr="00796EC6">
        <w:rPr>
          <w:rFonts w:ascii="Arial" w:hAnsi="Arial" w:cs="Arial"/>
          <w:sz w:val="22"/>
        </w:rPr>
        <w:t xml:space="preserve">academic writing, </w:t>
      </w:r>
      <w:r w:rsidR="00796EC6">
        <w:rPr>
          <w:rFonts w:ascii="Arial" w:hAnsi="Arial" w:cs="Arial"/>
          <w:sz w:val="22"/>
        </w:rPr>
        <w:t xml:space="preserve">and </w:t>
      </w:r>
      <w:r w:rsidRPr="00796EC6">
        <w:rPr>
          <w:rFonts w:ascii="Arial" w:hAnsi="Arial" w:cs="Arial"/>
          <w:sz w:val="22"/>
        </w:rPr>
        <w:t>references.</w:t>
      </w:r>
    </w:p>
    <w:p w:rsidR="00FC3D51" w:rsidP="0052606D" w:rsidRDefault="00791894" w14:paraId="69C498E5" w14:textId="024901C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</w:rPr>
      </w:pPr>
      <w:r w:rsidRPr="0052606D">
        <w:rPr>
          <w:rFonts w:ascii="Arial" w:hAnsi="Arial" w:cs="Arial"/>
          <w:sz w:val="22"/>
        </w:rPr>
        <w:t>Weeks 11–12 (July): Final proofreading, inclusion of feedback, formatting,</w:t>
      </w:r>
      <w:r w:rsidR="00605A48">
        <w:rPr>
          <w:rFonts w:ascii="Arial" w:hAnsi="Arial" w:cs="Arial"/>
          <w:sz w:val="22"/>
        </w:rPr>
        <w:t xml:space="preserve"> </w:t>
      </w:r>
      <w:r w:rsidRPr="00796EC6">
        <w:rPr>
          <w:rFonts w:ascii="Arial" w:hAnsi="Arial" w:cs="Arial"/>
          <w:sz w:val="22"/>
        </w:rPr>
        <w:t>plagiarism check and final submission.</w:t>
      </w:r>
    </w:p>
    <w:p w:rsidRPr="00796EC6" w:rsidR="00B1377D" w:rsidP="00B1377D" w:rsidRDefault="00B1377D" w14:paraId="41CCD3CF" w14:textId="77777777">
      <w:pPr>
        <w:pStyle w:val="ListParagraph"/>
        <w:spacing w:line="360" w:lineRule="auto"/>
        <w:rPr>
          <w:rFonts w:ascii="Arial" w:hAnsi="Arial" w:cs="Arial"/>
          <w:sz w:val="22"/>
        </w:rPr>
      </w:pPr>
    </w:p>
    <w:p w:rsidRPr="0052606D" w:rsidR="00FF5B70" w:rsidP="586437DC" w:rsidRDefault="00FF5B70" w14:paraId="5713A915" w14:textId="1664AC13">
      <w:pPr>
        <w:spacing w:line="360" w:lineRule="auto"/>
        <w:rPr>
          <w:rFonts w:ascii="Arial" w:hAnsi="Arial" w:cs="Arial"/>
          <w:b w:val="1"/>
          <w:bCs w:val="1"/>
          <w:i w:val="1"/>
          <w:iCs w:val="1"/>
          <w:sz w:val="22"/>
          <w:szCs w:val="22"/>
        </w:rPr>
      </w:pPr>
      <w:r w:rsidRPr="586437DC" w:rsidR="00FF5B70">
        <w:rPr>
          <w:rFonts w:ascii="Arial" w:hAnsi="Arial" w:cs="Arial"/>
          <w:b w:val="1"/>
          <w:bCs w:val="1"/>
          <w:i w:val="1"/>
          <w:iCs w:val="1"/>
          <w:sz w:val="22"/>
          <w:szCs w:val="22"/>
        </w:rPr>
        <w:t>7)</w:t>
      </w:r>
      <w:r w:rsidRPr="586437DC" w:rsidR="00FF5B70">
        <w:rPr>
          <w:rFonts w:ascii="Arial" w:hAnsi="Arial" w:cs="Arial"/>
          <w:b w:val="1"/>
          <w:bCs w:val="1"/>
          <w:i w:val="0"/>
          <w:iCs w:val="0"/>
          <w:sz w:val="22"/>
          <w:szCs w:val="22"/>
        </w:rPr>
        <w:t xml:space="preserve"> Self-reflection as researcher (any strengths or challenges</w:t>
      </w:r>
      <w:r w:rsidRPr="586437DC" w:rsidR="003A17FE">
        <w:rPr>
          <w:rFonts w:ascii="Arial" w:hAnsi="Arial" w:cs="Arial"/>
          <w:b w:val="1"/>
          <w:bCs w:val="1"/>
          <w:i w:val="1"/>
          <w:iCs w:val="1"/>
          <w:sz w:val="22"/>
          <w:szCs w:val="22"/>
        </w:rPr>
        <w:t>)</w:t>
      </w:r>
      <w:r w:rsidRPr="586437DC" w:rsidR="00FF5B70">
        <w:rPr>
          <w:rFonts w:ascii="Arial" w:hAnsi="Arial" w:cs="Arial"/>
          <w:b w:val="1"/>
          <w:bCs w:val="1"/>
          <w:i w:val="1"/>
          <w:iCs w:val="1"/>
          <w:sz w:val="22"/>
          <w:szCs w:val="22"/>
        </w:rPr>
        <w:t>:</w:t>
      </w:r>
    </w:p>
    <w:p w:rsidRPr="0052606D" w:rsidR="00DE6846" w:rsidP="0052606D" w:rsidRDefault="00DE6846" w14:paraId="0D84D38D" w14:textId="3D5E7D26">
      <w:pPr>
        <w:spacing w:line="360" w:lineRule="auto"/>
        <w:rPr>
          <w:rFonts w:ascii="Arial" w:hAnsi="Arial" w:cs="Arial"/>
          <w:sz w:val="22"/>
        </w:rPr>
      </w:pPr>
      <w:r w:rsidRPr="0052606D">
        <w:rPr>
          <w:rFonts w:ascii="Arial" w:hAnsi="Arial" w:cs="Arial"/>
          <w:sz w:val="22"/>
        </w:rPr>
        <w:t>The researcher has advanced skills in literature review and analysis, as well as</w:t>
      </w:r>
      <w:r w:rsidR="005D413B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 xml:space="preserve">an </w:t>
      </w:r>
      <w:r w:rsidRPr="0052606D">
        <w:rPr>
          <w:rFonts w:ascii="Arial" w:hAnsi="Arial" w:cs="Arial"/>
          <w:sz w:val="22"/>
        </w:rPr>
        <w:t>academic interest in</w:t>
      </w:r>
      <w:r w:rsidR="00526078">
        <w:rPr>
          <w:rFonts w:ascii="Arial" w:hAnsi="Arial" w:cs="Arial"/>
          <w:sz w:val="22"/>
        </w:rPr>
        <w:t xml:space="preserve"> older adult care</w:t>
      </w:r>
      <w:r w:rsidRPr="0052606D">
        <w:rPr>
          <w:rFonts w:ascii="Arial" w:hAnsi="Arial" w:cs="Arial"/>
          <w:sz w:val="22"/>
        </w:rPr>
        <w:t xml:space="preserve"> nursing. The strengths facilitate the methodical</w:t>
      </w:r>
      <w:r w:rsidR="005D413B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recognition, analysis and synthesis of surgery-relevant evidence across the project.</w:t>
      </w:r>
      <w:r w:rsidR="005D413B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Among the expected issues is dealing with and analysing significant masses of data,</w:t>
      </w:r>
      <w:r w:rsidR="005D413B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which</w:t>
      </w:r>
      <w:r w:rsidRPr="0052606D">
        <w:rPr>
          <w:rFonts w:ascii="Arial" w:hAnsi="Arial" w:cs="Arial"/>
          <w:sz w:val="22"/>
        </w:rPr>
        <w:t xml:space="preserve"> is going to be dealt with </w:t>
      </w:r>
      <w:r w:rsidRPr="0052606D">
        <w:rPr>
          <w:rFonts w:ascii="Arial" w:hAnsi="Arial" w:cs="Arial"/>
          <w:sz w:val="22"/>
        </w:rPr>
        <w:t>using</w:t>
      </w:r>
      <w:r w:rsidRPr="0052606D">
        <w:rPr>
          <w:rFonts w:ascii="Arial" w:hAnsi="Arial" w:cs="Arial"/>
          <w:sz w:val="22"/>
        </w:rPr>
        <w:t xml:space="preserve"> a rigorous and well-organised</w:t>
      </w:r>
      <w:r w:rsidR="005D413B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 xml:space="preserve">thematic analysis. The future goals of the researcher are to learn </w:t>
      </w:r>
      <w:r w:rsidRPr="0052606D">
        <w:rPr>
          <w:rFonts w:ascii="Arial" w:hAnsi="Arial" w:cs="Arial"/>
          <w:sz w:val="22"/>
        </w:rPr>
        <w:t>to evaluate scholarly literature critically</w:t>
      </w:r>
      <w:r w:rsidRPr="0052606D">
        <w:rPr>
          <w:rFonts w:ascii="Arial" w:hAnsi="Arial" w:cs="Arial"/>
          <w:sz w:val="22"/>
        </w:rPr>
        <w:t xml:space="preserve"> and to enhance the skill of</w:t>
      </w:r>
      <w:r w:rsidR="005D413B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translating the research</w:t>
      </w:r>
      <w:r w:rsidR="005D413B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>results into an evidence-based nursing practise with practical implications.</w:t>
      </w:r>
    </w:p>
    <w:p w:rsidR="005D413B" w:rsidP="00856A4C" w:rsidRDefault="005D413B" w14:paraId="101E593B" w14:textId="77777777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:rsidR="005D413B" w:rsidP="00856A4C" w:rsidRDefault="005D413B" w14:paraId="1CD68A7F" w14:textId="77777777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:rsidR="00B71AF2" w:rsidP="00856A4C" w:rsidRDefault="00B71AF2" w14:paraId="2D13B68E" w14:textId="77777777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:rsidR="00B71AF2" w:rsidP="00856A4C" w:rsidRDefault="00B71AF2" w14:paraId="4388E709" w14:textId="77777777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:rsidR="00B71AF2" w:rsidP="00856A4C" w:rsidRDefault="00B71AF2" w14:paraId="7E9175CB" w14:textId="77777777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:rsidR="00B71AF2" w:rsidP="00856A4C" w:rsidRDefault="00B71AF2" w14:paraId="7C632185" w14:textId="77777777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:rsidR="00B71AF2" w:rsidP="00856A4C" w:rsidRDefault="00B71AF2" w14:paraId="4E9DA185" w14:textId="77777777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:rsidR="00B71AF2" w:rsidP="00856A4C" w:rsidRDefault="00B71AF2" w14:paraId="0A662E11" w14:textId="77777777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:rsidR="00B1377D" w:rsidP="00856A4C" w:rsidRDefault="00B1377D" w14:paraId="48DC9FE5" w14:textId="77777777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:rsidR="00B1377D" w:rsidP="00856A4C" w:rsidRDefault="00B1377D" w14:paraId="3384B6B3" w14:textId="77777777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:rsidR="00B1377D" w:rsidP="00856A4C" w:rsidRDefault="00B1377D" w14:paraId="125787D8" w14:textId="77777777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:rsidR="00B1377D" w:rsidP="00856A4C" w:rsidRDefault="00B1377D" w14:paraId="68C8099A" w14:textId="77777777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:rsidR="00B1377D" w:rsidP="00856A4C" w:rsidRDefault="00B1377D" w14:paraId="7AD46FC0" w14:textId="77777777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:rsidR="00B1377D" w:rsidP="00856A4C" w:rsidRDefault="00B1377D" w14:paraId="463744EB" w14:textId="77777777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:rsidRPr="00856A4C" w:rsidR="00D84060" w:rsidP="00856A4C" w:rsidRDefault="00545684" w14:paraId="66F149B7" w14:textId="42D02564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 w:rsidRPr="00856A4C">
        <w:rPr>
          <w:rFonts w:ascii="Arial" w:hAnsi="Arial" w:cs="Arial"/>
          <w:b/>
          <w:bCs/>
          <w:sz w:val="22"/>
        </w:rPr>
        <w:lastRenderedPageBreak/>
        <w:t>Reference</w:t>
      </w:r>
      <w:r w:rsidRPr="00856A4C" w:rsidR="002B16A2">
        <w:rPr>
          <w:rFonts w:ascii="Arial" w:hAnsi="Arial" w:cs="Arial"/>
          <w:b/>
          <w:bCs/>
          <w:sz w:val="22"/>
        </w:rPr>
        <w:t>s</w:t>
      </w:r>
    </w:p>
    <w:p w:rsidRPr="0052606D" w:rsidR="002B16A2" w:rsidP="0052606D" w:rsidRDefault="002B16A2" w14:paraId="39D96F3E" w14:textId="77777777">
      <w:pPr>
        <w:spacing w:line="360" w:lineRule="auto"/>
        <w:rPr>
          <w:rFonts w:ascii="Arial" w:hAnsi="Arial" w:cs="Arial"/>
          <w:sz w:val="22"/>
        </w:rPr>
      </w:pPr>
    </w:p>
    <w:p w:rsidR="00244804" w:rsidP="002E0E01" w:rsidRDefault="002E0E01" w14:paraId="00BCAA6D" w14:textId="5597B34F">
      <w:pPr>
        <w:spacing w:line="360" w:lineRule="auto"/>
        <w:jc w:val="both"/>
        <w:rPr>
          <w:rFonts w:ascii="Arial" w:hAnsi="Arial" w:cs="Arial"/>
          <w:sz w:val="22"/>
        </w:rPr>
      </w:pPr>
      <w:r w:rsidRPr="002E0E01">
        <w:rPr>
          <w:rFonts w:ascii="Arial" w:hAnsi="Arial" w:cs="Arial"/>
          <w:sz w:val="22"/>
        </w:rPr>
        <w:t>Gomez-Hernandez, M., Ferre, X., Moral, C. and Villalba-Mora, E., (2023) Design</w:t>
      </w:r>
      <w:r>
        <w:rPr>
          <w:rFonts w:ascii="Arial" w:hAnsi="Arial" w:cs="Arial"/>
          <w:sz w:val="22"/>
        </w:rPr>
        <w:t xml:space="preserve"> </w:t>
      </w:r>
      <w:r w:rsidRPr="002E0E01">
        <w:rPr>
          <w:rFonts w:ascii="Arial" w:hAnsi="Arial" w:cs="Arial"/>
          <w:sz w:val="22"/>
        </w:rPr>
        <w:t>guidelines of mobile apps for older adults: systematic review and thematic</w:t>
      </w:r>
      <w:r>
        <w:rPr>
          <w:rFonts w:ascii="Arial" w:hAnsi="Arial" w:cs="Arial"/>
          <w:sz w:val="22"/>
        </w:rPr>
        <w:t xml:space="preserve"> </w:t>
      </w:r>
      <w:r w:rsidRPr="002E0E01">
        <w:rPr>
          <w:rFonts w:ascii="Arial" w:hAnsi="Arial" w:cs="Arial"/>
          <w:sz w:val="22"/>
        </w:rPr>
        <w:t>analysis. JMIR mHealth and uHealth, 11, p. e43186.</w:t>
      </w:r>
    </w:p>
    <w:p w:rsidRPr="0052606D" w:rsidR="002E0E01" w:rsidP="002E0E01" w:rsidRDefault="002E0E01" w14:paraId="63E74CF0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="00A2209A" w:rsidP="0052606D" w:rsidRDefault="00244804" w14:paraId="18EAB9DC" w14:textId="60DA5401">
      <w:pPr>
        <w:spacing w:line="360" w:lineRule="auto"/>
        <w:jc w:val="both"/>
        <w:rPr>
          <w:rFonts w:ascii="Arial" w:hAnsi="Arial" w:cs="Arial"/>
          <w:sz w:val="22"/>
        </w:rPr>
      </w:pPr>
      <w:hyperlink w:tgtFrame="_blank" w:history="1" r:id="rId11">
        <w:r w:rsidRPr="00244804">
          <w:rPr>
            <w:rStyle w:val="Hyperlink"/>
            <w:rFonts w:ascii="Arial" w:hAnsi="Arial" w:cs="Arial"/>
            <w:sz w:val="22"/>
          </w:rPr>
          <w:t>GOV.UK</w:t>
        </w:r>
      </w:hyperlink>
      <w:r w:rsidRPr="00244804">
        <w:rPr>
          <w:rFonts w:ascii="Arial" w:hAnsi="Arial" w:cs="Arial"/>
          <w:sz w:val="22"/>
        </w:rPr>
        <w:t xml:space="preserve"> (2009) </w:t>
      </w:r>
      <w:r w:rsidRPr="00244804">
        <w:rPr>
          <w:rFonts w:ascii="Arial" w:hAnsi="Arial" w:cs="Arial"/>
          <w:i/>
          <w:iCs/>
          <w:sz w:val="22"/>
        </w:rPr>
        <w:t>Living well with dementia: A national dementia strategy</w:t>
      </w:r>
      <w:r w:rsidRPr="00244804">
        <w:rPr>
          <w:rFonts w:ascii="Arial" w:hAnsi="Arial" w:cs="Arial"/>
          <w:sz w:val="22"/>
        </w:rPr>
        <w:t>.</w:t>
      </w:r>
      <w:r w:rsidR="002E0E01">
        <w:rPr>
          <w:rFonts w:ascii="Arial" w:hAnsi="Arial" w:cs="Arial"/>
          <w:sz w:val="22"/>
        </w:rPr>
        <w:t xml:space="preserve"> </w:t>
      </w:r>
      <w:r w:rsidRPr="00244804">
        <w:rPr>
          <w:rFonts w:ascii="Arial" w:hAnsi="Arial" w:cs="Arial"/>
          <w:sz w:val="22"/>
        </w:rPr>
        <w:t>Available at: </w:t>
      </w:r>
      <w:hyperlink w:tgtFrame="_blank" w:history="1" r:id="rId12">
        <w:r w:rsidRPr="00244804">
          <w:rPr>
            <w:rStyle w:val="Hyperlink"/>
            <w:rFonts w:ascii="Arial" w:hAnsi="Arial" w:cs="Arial"/>
            <w:sz w:val="22"/>
          </w:rPr>
          <w:t>https://assets.publishing.service.gov.uk/media/5a7a15a7ed915d6eaf153a36/dh_094051.pdf</w:t>
        </w:r>
      </w:hyperlink>
      <w:r w:rsidRPr="00244804">
        <w:rPr>
          <w:rFonts w:ascii="Arial" w:hAnsi="Arial" w:cs="Arial"/>
          <w:sz w:val="22"/>
        </w:rPr>
        <w:t xml:space="preserve"> (Accessed: </w:t>
      </w:r>
      <w:r>
        <w:rPr>
          <w:rFonts w:ascii="Arial" w:hAnsi="Arial" w:cs="Arial"/>
          <w:sz w:val="22"/>
        </w:rPr>
        <w:t>19</w:t>
      </w:r>
      <w:r w:rsidRPr="00244804">
        <w:rPr>
          <w:rFonts w:ascii="Arial" w:hAnsi="Arial" w:cs="Arial"/>
          <w:sz w:val="22"/>
          <w:vertAlign w:val="superscript"/>
        </w:rPr>
        <w:t>th</w:t>
      </w:r>
      <w:r>
        <w:rPr>
          <w:rFonts w:ascii="Arial" w:hAnsi="Arial" w:cs="Arial"/>
          <w:sz w:val="22"/>
        </w:rPr>
        <w:t xml:space="preserve"> </w:t>
      </w:r>
      <w:r w:rsidRPr="00244804">
        <w:rPr>
          <w:rFonts w:ascii="Arial" w:hAnsi="Arial" w:cs="Arial"/>
          <w:sz w:val="22"/>
        </w:rPr>
        <w:t>February 2026).</w:t>
      </w:r>
    </w:p>
    <w:p w:rsidRPr="0052606D" w:rsidR="00244804" w:rsidP="0052606D" w:rsidRDefault="00244804" w14:paraId="774D8CCE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="00A2209A" w:rsidP="0052606D" w:rsidRDefault="004B6F37" w14:paraId="2514EDCC" w14:textId="0EE3C069">
      <w:pPr>
        <w:spacing w:line="360" w:lineRule="auto"/>
        <w:jc w:val="both"/>
        <w:rPr>
          <w:rFonts w:ascii="Arial" w:hAnsi="Arial" w:cs="Arial"/>
          <w:sz w:val="22"/>
        </w:rPr>
      </w:pPr>
      <w:r w:rsidRPr="0052606D">
        <w:rPr>
          <w:rFonts w:ascii="Arial" w:hAnsi="Arial" w:cs="Arial"/>
          <w:sz w:val="22"/>
        </w:rPr>
        <w:t>Hoffman, S., (2022</w:t>
      </w:r>
      <w:r w:rsidRPr="0052606D">
        <w:rPr>
          <w:rFonts w:ascii="Arial" w:hAnsi="Arial" w:cs="Arial"/>
          <w:i/>
          <w:iCs/>
          <w:sz w:val="22"/>
        </w:rPr>
        <w:t>) Cognitive decline and the workplace</w:t>
      </w:r>
      <w:r w:rsidRPr="0052606D">
        <w:rPr>
          <w:rFonts w:ascii="Arial" w:hAnsi="Arial" w:cs="Arial"/>
          <w:sz w:val="22"/>
        </w:rPr>
        <w:t>. Wake Forest L. Rev., 57, p.115.</w:t>
      </w:r>
    </w:p>
    <w:p w:rsidRPr="0052606D" w:rsidR="007D044C" w:rsidP="0052606D" w:rsidRDefault="007D044C" w14:paraId="63828E8D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="00EE5691" w:rsidP="002E0E01" w:rsidRDefault="00EE5691" w14:paraId="1D424556" w14:textId="52592248">
      <w:pPr>
        <w:spacing w:line="360" w:lineRule="auto"/>
        <w:rPr>
          <w:rFonts w:ascii="Arial" w:hAnsi="Arial" w:cs="Arial"/>
          <w:sz w:val="22"/>
        </w:rPr>
      </w:pPr>
      <w:r w:rsidRPr="0052606D">
        <w:rPr>
          <w:rFonts w:ascii="Arial" w:hAnsi="Arial" w:cs="Arial"/>
          <w:sz w:val="22"/>
        </w:rPr>
        <w:t>Miao, J., Thongprayoon, C., Suppadungsuk, S., Garcia Valencia, O.A., Qureshi, F.</w:t>
      </w:r>
      <w:r w:rsidR="002E0E01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 xml:space="preserve">and Cheungpasitporn, W., (2023) </w:t>
      </w:r>
      <w:r w:rsidRPr="008E0FD8">
        <w:rPr>
          <w:rFonts w:ascii="Arial" w:hAnsi="Arial" w:cs="Arial"/>
          <w:i/>
          <w:iCs/>
          <w:sz w:val="22"/>
        </w:rPr>
        <w:t>Ethical dilemmas in using AI for academic</w:t>
      </w:r>
      <w:r w:rsidRPr="008E0FD8" w:rsidR="002E0E01">
        <w:rPr>
          <w:rFonts w:ascii="Arial" w:hAnsi="Arial" w:cs="Arial"/>
          <w:i/>
          <w:iCs/>
          <w:sz w:val="22"/>
        </w:rPr>
        <w:t xml:space="preserve"> </w:t>
      </w:r>
      <w:r w:rsidRPr="008E0FD8">
        <w:rPr>
          <w:rFonts w:ascii="Arial" w:hAnsi="Arial" w:cs="Arial"/>
          <w:i/>
          <w:iCs/>
          <w:sz w:val="22"/>
        </w:rPr>
        <w:t>writing and an example framework for peer review in nephrology academia: a</w:t>
      </w:r>
      <w:r w:rsidRPr="008E0FD8" w:rsidR="002E0E01">
        <w:rPr>
          <w:rFonts w:ascii="Arial" w:hAnsi="Arial" w:cs="Arial"/>
          <w:i/>
          <w:iCs/>
          <w:sz w:val="22"/>
        </w:rPr>
        <w:t xml:space="preserve"> </w:t>
      </w:r>
      <w:r w:rsidRPr="008E0FD8">
        <w:rPr>
          <w:rFonts w:ascii="Arial" w:hAnsi="Arial" w:cs="Arial"/>
          <w:i/>
          <w:iCs/>
          <w:sz w:val="22"/>
        </w:rPr>
        <w:t>narrative review.</w:t>
      </w:r>
      <w:r w:rsidRPr="0052606D">
        <w:rPr>
          <w:rFonts w:ascii="Arial" w:hAnsi="Arial" w:cs="Arial"/>
          <w:sz w:val="22"/>
        </w:rPr>
        <w:t xml:space="preserve"> Clinics and Practice, 14(1), pp.89-105.</w:t>
      </w:r>
    </w:p>
    <w:p w:rsidR="00244804" w:rsidP="0052606D" w:rsidRDefault="00244804" w14:paraId="52597E68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="00826636" w:rsidP="0052606D" w:rsidRDefault="00826636" w14:paraId="79F3884E" w14:textId="00482AD9">
      <w:pPr>
        <w:spacing w:line="360" w:lineRule="auto"/>
        <w:jc w:val="both"/>
        <w:rPr>
          <w:rFonts w:ascii="Arial" w:hAnsi="Arial" w:cs="Arial"/>
          <w:sz w:val="22"/>
        </w:rPr>
      </w:pPr>
      <w:r w:rsidRPr="00826636">
        <w:rPr>
          <w:rFonts w:ascii="Arial" w:hAnsi="Arial" w:cs="Arial"/>
          <w:sz w:val="22"/>
        </w:rPr>
        <w:t xml:space="preserve">National Institute for Health and Care Excellence (NICE) (2018) </w:t>
      </w:r>
      <w:r w:rsidRPr="008E0FD8">
        <w:rPr>
          <w:rFonts w:ascii="Arial" w:hAnsi="Arial" w:cs="Arial"/>
          <w:i/>
          <w:iCs/>
          <w:sz w:val="22"/>
        </w:rPr>
        <w:t>Dementia:</w:t>
      </w:r>
      <w:r w:rsidRPr="008E0FD8">
        <w:rPr>
          <w:rFonts w:ascii="Arial" w:hAnsi="Arial" w:cs="Arial"/>
          <w:i/>
          <w:iCs/>
          <w:sz w:val="22"/>
        </w:rPr>
        <w:t xml:space="preserve"> </w:t>
      </w:r>
      <w:r w:rsidRPr="008E0FD8" w:rsidR="009E71B0">
        <w:rPr>
          <w:rFonts w:ascii="Arial" w:hAnsi="Arial" w:cs="Arial"/>
          <w:i/>
          <w:iCs/>
          <w:sz w:val="22"/>
        </w:rPr>
        <w:t>A</w:t>
      </w:r>
      <w:r w:rsidRPr="008E0FD8">
        <w:rPr>
          <w:rFonts w:ascii="Arial" w:hAnsi="Arial" w:cs="Arial"/>
          <w:i/>
          <w:iCs/>
          <w:sz w:val="22"/>
        </w:rPr>
        <w:t>ssessment, management and support for people living with dementia and their carers (NG97).</w:t>
      </w:r>
      <w:r w:rsidRPr="00826636">
        <w:rPr>
          <w:rFonts w:ascii="Arial" w:hAnsi="Arial" w:cs="Arial"/>
          <w:sz w:val="22"/>
        </w:rPr>
        <w:t xml:space="preserve"> Available at: </w:t>
      </w:r>
      <w:hyperlink w:tgtFrame="_blank" w:history="1" r:id="rId13">
        <w:r w:rsidRPr="00826636">
          <w:rPr>
            <w:rStyle w:val="Hyperlink"/>
            <w:rFonts w:ascii="Arial" w:hAnsi="Arial" w:cs="Arial"/>
            <w:sz w:val="22"/>
          </w:rPr>
          <w:t>https://www.nice.org.uk/guidance/ng97/resources/dementia-assessment-management-and-support-for-people-living-with-dementia-and-their-carers-pdf-1837760199109</w:t>
        </w:r>
      </w:hyperlink>
      <w:r w:rsidRPr="00826636">
        <w:rPr>
          <w:rFonts w:ascii="Arial" w:hAnsi="Arial" w:cs="Arial"/>
          <w:sz w:val="22"/>
        </w:rPr>
        <w:t> (Accessed:</w:t>
      </w:r>
      <w:r w:rsidR="009E71B0">
        <w:rPr>
          <w:rFonts w:ascii="Arial" w:hAnsi="Arial" w:cs="Arial"/>
          <w:sz w:val="22"/>
        </w:rPr>
        <w:t xml:space="preserve"> 19</w:t>
      </w:r>
      <w:r w:rsidR="009E71B0">
        <w:rPr>
          <w:rFonts w:ascii="Arial" w:hAnsi="Arial" w:cs="Arial"/>
          <w:sz w:val="22"/>
          <w:vertAlign w:val="superscript"/>
        </w:rPr>
        <w:t xml:space="preserve">th </w:t>
      </w:r>
      <w:r w:rsidR="009E71B0">
        <w:rPr>
          <w:rFonts w:ascii="Arial" w:hAnsi="Arial" w:cs="Arial"/>
          <w:sz w:val="22"/>
        </w:rPr>
        <w:t>F</w:t>
      </w:r>
      <w:r w:rsidRPr="00826636">
        <w:rPr>
          <w:rFonts w:ascii="Arial" w:hAnsi="Arial" w:cs="Arial"/>
          <w:sz w:val="22"/>
        </w:rPr>
        <w:t>ebruary 2026).</w:t>
      </w:r>
    </w:p>
    <w:p w:rsidRPr="0052606D" w:rsidR="00244804" w:rsidP="0052606D" w:rsidRDefault="00244804" w14:paraId="688AAE73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52606D" w:rsidR="009C6A91" w:rsidP="0052606D" w:rsidRDefault="009C6A91" w14:paraId="180112EE" w14:textId="1D18A5A7">
      <w:pPr>
        <w:spacing w:line="360" w:lineRule="auto"/>
        <w:jc w:val="both"/>
        <w:rPr>
          <w:rFonts w:ascii="Arial" w:hAnsi="Arial" w:cs="Arial"/>
          <w:sz w:val="22"/>
        </w:rPr>
      </w:pPr>
      <w:r w:rsidRPr="0052606D">
        <w:rPr>
          <w:rFonts w:ascii="Arial" w:hAnsi="Arial" w:cs="Arial"/>
          <w:sz w:val="22"/>
        </w:rPr>
        <w:t>Olajide, T.S., Enya, J.I., Akanbi, S.T., Oyeniran, D.A., Oyerinde, T.O., Aneke, O.V.</w:t>
      </w:r>
      <w:r w:rsidR="002E0E01">
        <w:rPr>
          <w:rFonts w:ascii="Arial" w:hAnsi="Arial" w:cs="Arial"/>
          <w:sz w:val="22"/>
        </w:rPr>
        <w:t xml:space="preserve"> </w:t>
      </w:r>
      <w:r w:rsidRPr="0052606D">
        <w:rPr>
          <w:rFonts w:ascii="Arial" w:hAnsi="Arial" w:cs="Arial"/>
          <w:sz w:val="22"/>
        </w:rPr>
        <w:t xml:space="preserve">and Hamza, Y.O., (2025). </w:t>
      </w:r>
      <w:r w:rsidRPr="008E0FD8">
        <w:rPr>
          <w:rFonts w:ascii="Arial" w:hAnsi="Arial" w:cs="Arial"/>
          <w:i/>
          <w:iCs/>
          <w:sz w:val="22"/>
        </w:rPr>
        <w:t>Dementia and Its Prevalence. In Non-</w:t>
      </w:r>
      <w:r w:rsidRPr="008E0FD8" w:rsidR="002E0E01">
        <w:rPr>
          <w:rFonts w:ascii="Arial" w:hAnsi="Arial" w:cs="Arial"/>
          <w:i/>
          <w:iCs/>
          <w:sz w:val="22"/>
        </w:rPr>
        <w:t xml:space="preserve"> </w:t>
      </w:r>
      <w:r w:rsidRPr="008E0FD8">
        <w:rPr>
          <w:rFonts w:ascii="Arial" w:hAnsi="Arial" w:cs="Arial"/>
          <w:i/>
          <w:iCs/>
          <w:sz w:val="22"/>
        </w:rPr>
        <w:t xml:space="preserve">Pharmacological Interventions for Dementia </w:t>
      </w:r>
      <w:r w:rsidRPr="008E0FD8">
        <w:rPr>
          <w:rFonts w:ascii="Arial" w:hAnsi="Arial" w:cs="Arial"/>
          <w:sz w:val="22"/>
        </w:rPr>
        <w:t>(</w:t>
      </w:r>
      <w:r w:rsidRPr="0052606D">
        <w:rPr>
          <w:rFonts w:ascii="Arial" w:hAnsi="Arial" w:cs="Arial"/>
          <w:sz w:val="22"/>
        </w:rPr>
        <w:t>pp. 1-16). CRC Press.</w:t>
      </w:r>
    </w:p>
    <w:sectPr w:rsidRPr="0052606D" w:rsidR="009C6A91" w:rsidSect="00041A5A">
      <w:footerReference w:type="default" r:id="rId14"/>
      <w:footerReference w:type="first" r:id="rId15"/>
      <w:pgSz w:w="11906" w:h="16838" w:orient="portrait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D27C4" w:rsidP="00545684" w:rsidRDefault="00DD27C4" w14:paraId="5725BE18" w14:textId="77777777">
      <w:pPr>
        <w:spacing w:after="0" w:line="240" w:lineRule="auto"/>
      </w:pPr>
      <w:r>
        <w:separator/>
      </w:r>
    </w:p>
  </w:endnote>
  <w:endnote w:type="continuationSeparator" w:id="0">
    <w:p w:rsidR="00DD27C4" w:rsidP="00545684" w:rsidRDefault="00DD27C4" w14:paraId="6D76F18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45684" w:rsidRDefault="00545684" w14:paraId="4459FC94" w14:textId="4721B86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545684" w:rsidRDefault="00545684" w14:paraId="0C825DF6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17420304"/>
      <w:docPartObj>
        <w:docPartGallery w:val="Page Numbers (Bottom of Page)"/>
        <w:docPartUnique/>
      </w:docPartObj>
    </w:sdtPr>
    <w:sdtContent>
      <w:p w:rsidR="00EE53E3" w:rsidRDefault="00EE53E3" w14:paraId="0ED09AB3" w14:textId="305420FE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:rsidR="00EE53E3" w:rsidRDefault="00EE53E3" w14:paraId="3AEF710C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D27C4" w:rsidP="00545684" w:rsidRDefault="00DD27C4" w14:paraId="4E1D865A" w14:textId="77777777">
      <w:pPr>
        <w:spacing w:after="0" w:line="240" w:lineRule="auto"/>
      </w:pPr>
      <w:r>
        <w:separator/>
      </w:r>
    </w:p>
  </w:footnote>
  <w:footnote w:type="continuationSeparator" w:id="0">
    <w:p w:rsidR="00DD27C4" w:rsidP="00545684" w:rsidRDefault="00DD27C4" w14:paraId="78A9A0E5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4"/>
  </w:num>
  <w:num w:numId="2" w16cid:durableId="1933321522">
    <w:abstractNumId w:val="1"/>
  </w:num>
  <w:num w:numId="3" w16cid:durableId="875194671">
    <w:abstractNumId w:val="0"/>
  </w:num>
  <w:num w:numId="4" w16cid:durableId="1703288516">
    <w:abstractNumId w:val="2"/>
  </w:num>
  <w:num w:numId="5" w16cid:durableId="120876328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629D1"/>
    <w:rsid w:val="00072DBA"/>
    <w:rsid w:val="00091DFB"/>
    <w:rsid w:val="000A5161"/>
    <w:rsid w:val="000A67C0"/>
    <w:rsid w:val="000B67B3"/>
    <w:rsid w:val="000B7CD5"/>
    <w:rsid w:val="000E7EC4"/>
    <w:rsid w:val="00145009"/>
    <w:rsid w:val="00152645"/>
    <w:rsid w:val="00162FAE"/>
    <w:rsid w:val="00163D3E"/>
    <w:rsid w:val="001935D9"/>
    <w:rsid w:val="001C4E1B"/>
    <w:rsid w:val="001F144E"/>
    <w:rsid w:val="0020643B"/>
    <w:rsid w:val="00216C85"/>
    <w:rsid w:val="002432E3"/>
    <w:rsid w:val="00243F08"/>
    <w:rsid w:val="00244804"/>
    <w:rsid w:val="00245A44"/>
    <w:rsid w:val="00260277"/>
    <w:rsid w:val="00263F81"/>
    <w:rsid w:val="00273EDD"/>
    <w:rsid w:val="002A15DA"/>
    <w:rsid w:val="002B16A2"/>
    <w:rsid w:val="002C05EC"/>
    <w:rsid w:val="002C3647"/>
    <w:rsid w:val="002C3965"/>
    <w:rsid w:val="002E0E01"/>
    <w:rsid w:val="002E3729"/>
    <w:rsid w:val="002E6007"/>
    <w:rsid w:val="002E750D"/>
    <w:rsid w:val="002F1E6D"/>
    <w:rsid w:val="003018F0"/>
    <w:rsid w:val="00321C4C"/>
    <w:rsid w:val="00331F5A"/>
    <w:rsid w:val="0035619F"/>
    <w:rsid w:val="00371A5F"/>
    <w:rsid w:val="00397D63"/>
    <w:rsid w:val="003A17FE"/>
    <w:rsid w:val="003A2FDF"/>
    <w:rsid w:val="003B4C78"/>
    <w:rsid w:val="003B5B7F"/>
    <w:rsid w:val="003B7CC0"/>
    <w:rsid w:val="003C6745"/>
    <w:rsid w:val="003D2D9C"/>
    <w:rsid w:val="004163F7"/>
    <w:rsid w:val="00431594"/>
    <w:rsid w:val="00431820"/>
    <w:rsid w:val="00445AD8"/>
    <w:rsid w:val="004903AA"/>
    <w:rsid w:val="004B2041"/>
    <w:rsid w:val="004B6F37"/>
    <w:rsid w:val="004C6091"/>
    <w:rsid w:val="004D4433"/>
    <w:rsid w:val="004E6C3B"/>
    <w:rsid w:val="00510019"/>
    <w:rsid w:val="00513E40"/>
    <w:rsid w:val="0052606D"/>
    <w:rsid w:val="00526078"/>
    <w:rsid w:val="00545684"/>
    <w:rsid w:val="00552B24"/>
    <w:rsid w:val="00563FDE"/>
    <w:rsid w:val="005D1469"/>
    <w:rsid w:val="005D413B"/>
    <w:rsid w:val="005E0EAE"/>
    <w:rsid w:val="00600E9A"/>
    <w:rsid w:val="00605A48"/>
    <w:rsid w:val="0061260B"/>
    <w:rsid w:val="00646B10"/>
    <w:rsid w:val="00676367"/>
    <w:rsid w:val="0068233F"/>
    <w:rsid w:val="006D298C"/>
    <w:rsid w:val="00715990"/>
    <w:rsid w:val="00740975"/>
    <w:rsid w:val="0074550D"/>
    <w:rsid w:val="00784670"/>
    <w:rsid w:val="00791894"/>
    <w:rsid w:val="007934C0"/>
    <w:rsid w:val="00796EC6"/>
    <w:rsid w:val="007C5A23"/>
    <w:rsid w:val="007D044C"/>
    <w:rsid w:val="007E3823"/>
    <w:rsid w:val="00826636"/>
    <w:rsid w:val="008354F5"/>
    <w:rsid w:val="00840E3F"/>
    <w:rsid w:val="00856A4C"/>
    <w:rsid w:val="00860129"/>
    <w:rsid w:val="00866B7B"/>
    <w:rsid w:val="008E0FD8"/>
    <w:rsid w:val="008E5015"/>
    <w:rsid w:val="00922345"/>
    <w:rsid w:val="00945022"/>
    <w:rsid w:val="009556FA"/>
    <w:rsid w:val="009C6A91"/>
    <w:rsid w:val="009D1D1E"/>
    <w:rsid w:val="009E71B0"/>
    <w:rsid w:val="009F33F1"/>
    <w:rsid w:val="009F68F5"/>
    <w:rsid w:val="00A035FD"/>
    <w:rsid w:val="00A2209A"/>
    <w:rsid w:val="00A276A0"/>
    <w:rsid w:val="00A36784"/>
    <w:rsid w:val="00A5756B"/>
    <w:rsid w:val="00A6153D"/>
    <w:rsid w:val="00A625C3"/>
    <w:rsid w:val="00A7605B"/>
    <w:rsid w:val="00AA24A7"/>
    <w:rsid w:val="00AC79C8"/>
    <w:rsid w:val="00AF7482"/>
    <w:rsid w:val="00B1377D"/>
    <w:rsid w:val="00B34998"/>
    <w:rsid w:val="00B45080"/>
    <w:rsid w:val="00B71AF2"/>
    <w:rsid w:val="00B74FC8"/>
    <w:rsid w:val="00BB4439"/>
    <w:rsid w:val="00BE2C4A"/>
    <w:rsid w:val="00BE795D"/>
    <w:rsid w:val="00C14E43"/>
    <w:rsid w:val="00C24475"/>
    <w:rsid w:val="00C269CC"/>
    <w:rsid w:val="00C54573"/>
    <w:rsid w:val="00C77903"/>
    <w:rsid w:val="00C81006"/>
    <w:rsid w:val="00C9629E"/>
    <w:rsid w:val="00CB4646"/>
    <w:rsid w:val="00D025CA"/>
    <w:rsid w:val="00D16C5A"/>
    <w:rsid w:val="00D178FD"/>
    <w:rsid w:val="00D21526"/>
    <w:rsid w:val="00D769F0"/>
    <w:rsid w:val="00D812B6"/>
    <w:rsid w:val="00D83239"/>
    <w:rsid w:val="00D84060"/>
    <w:rsid w:val="00DB7C6B"/>
    <w:rsid w:val="00DD27C4"/>
    <w:rsid w:val="00DE6846"/>
    <w:rsid w:val="00E01EAA"/>
    <w:rsid w:val="00E25BB3"/>
    <w:rsid w:val="00E32C60"/>
    <w:rsid w:val="00E41745"/>
    <w:rsid w:val="00E44C52"/>
    <w:rsid w:val="00E577E5"/>
    <w:rsid w:val="00E614D4"/>
    <w:rsid w:val="00EC40B0"/>
    <w:rsid w:val="00EC68DA"/>
    <w:rsid w:val="00ED5C8D"/>
    <w:rsid w:val="00EE53E3"/>
    <w:rsid w:val="00EE5691"/>
    <w:rsid w:val="00F278D4"/>
    <w:rsid w:val="00F31DAC"/>
    <w:rsid w:val="00F656C3"/>
    <w:rsid w:val="00F802BB"/>
    <w:rsid w:val="00FB4301"/>
    <w:rsid w:val="00FC2970"/>
    <w:rsid w:val="00FC2B9B"/>
    <w:rsid w:val="00FC3D51"/>
    <w:rsid w:val="00FC56A1"/>
    <w:rsid w:val="00FF5B70"/>
    <w:rsid w:val="586437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91DFB"/>
    <w:pPr>
      <w:keepNext/>
      <w:keepLines/>
      <w:spacing w:before="240" w:after="0" w:line="360" w:lineRule="auto"/>
      <w:jc w:val="center"/>
      <w:outlineLvl w:val="0"/>
    </w:pPr>
    <w:rPr>
      <w:rFonts w:ascii="Arial" w:hAnsi="Arial" w:cs="Arial" w:eastAsiaTheme="majorEastAsia"/>
      <w:b/>
      <w:sz w:val="2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C4E1B"/>
    <w:pPr>
      <w:keepNext/>
      <w:keepLines/>
      <w:spacing w:before="40" w:after="0" w:line="360" w:lineRule="auto"/>
      <w:outlineLvl w:val="1"/>
    </w:pPr>
    <w:rPr>
      <w:rFonts w:ascii="Arial" w:hAnsi="Arial" w:cs="Arial" w:eastAsiaTheme="majorEastAsia"/>
      <w:iCs/>
      <w:sz w:val="22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hAnsi="Arial" w:eastAsia="Times New Roman" w:cs="Times New Roman"/>
      <w:b/>
      <w:bCs/>
      <w:szCs w:val="27"/>
      <w:lang w:eastAsia="en-GB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91DFB"/>
    <w:rPr>
      <w:rFonts w:ascii="Arial" w:hAnsi="Arial" w:cs="Arial" w:eastAsiaTheme="majorEastAsia"/>
      <w:b/>
      <w:sz w:val="22"/>
    </w:rPr>
  </w:style>
  <w:style w:type="character" w:styleId="Heading2Char" w:customStyle="1">
    <w:name w:val="Heading 2 Char"/>
    <w:basedOn w:val="DefaultParagraphFont"/>
    <w:link w:val="Heading2"/>
    <w:uiPriority w:val="9"/>
    <w:rsid w:val="001C4E1B"/>
    <w:rPr>
      <w:rFonts w:ascii="Arial" w:hAnsi="Arial" w:cs="Arial" w:eastAsiaTheme="majorEastAsia"/>
      <w:iCs/>
      <w:sz w:val="22"/>
    </w:rPr>
  </w:style>
  <w:style w:type="character" w:styleId="Heading3Char" w:customStyle="1">
    <w:name w:val="Heading 3 Char"/>
    <w:basedOn w:val="DefaultParagraphFont"/>
    <w:link w:val="Heading3"/>
    <w:uiPriority w:val="9"/>
    <w:rsid w:val="002C3965"/>
    <w:rPr>
      <w:rFonts w:ascii="Arial" w:hAnsi="Arial" w:eastAsia="Times New Roman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62F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2FA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34998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397D6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hyperlink" Target="https://www.nice.org.uk/guidance/ng97/resources/dementia-assessment-management-and-support-for-people-living-with-dementia-and-their-carers-pdf-1837760199109" TargetMode="Externa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assets.publishing.service.gov.uk/media/5a7a15a7ed915d6eaf153a36/dh_094051.pdf" TargetMode="External" Id="rId12" /><Relationship Type="http://schemas.openxmlformats.org/officeDocument/2006/relationships/theme" Target="theme/theme1.xml" Id="rId17" /><Relationship Type="http://schemas.openxmlformats.org/officeDocument/2006/relationships/customXml" Target="../customXml/item2.xml" Id="rId2" /><Relationship Type="http://schemas.openxmlformats.org/officeDocument/2006/relationships/fontTable" Target="fontTable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://gov.uk/" TargetMode="External" Id="rId11" /><Relationship Type="http://schemas.openxmlformats.org/officeDocument/2006/relationships/styles" Target="styles.xml" Id="rId5" /><Relationship Type="http://schemas.openxmlformats.org/officeDocument/2006/relationships/footer" Target="footer2.xml" Id="rId1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footer" Target="footer1.xm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9586b6e-d655-4ea8-9b46-aa323587a11f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BF9AC769AD6E4EA4D545CCC79C824F" ma:contentTypeVersion="9" ma:contentTypeDescription="Create a new document." ma:contentTypeScope="" ma:versionID="0874e7246c82e67756f5a3344c18c4db">
  <xsd:schema xmlns:xsd="http://www.w3.org/2001/XMLSchema" xmlns:xs="http://www.w3.org/2001/XMLSchema" xmlns:p="http://schemas.microsoft.com/office/2006/metadata/properties" xmlns:ns3="e9586b6e-d655-4ea8-9b46-aa323587a11f" xmlns:ns4="72e6e00a-7fea-48f1-b1b6-00c90b4ff77b" targetNamespace="http://schemas.microsoft.com/office/2006/metadata/properties" ma:root="true" ma:fieldsID="39ae493f8a23db1056aa21567017f823" ns3:_="" ns4:_="">
    <xsd:import namespace="e9586b6e-d655-4ea8-9b46-aa323587a11f"/>
    <xsd:import namespace="72e6e00a-7fea-48f1-b1b6-00c90b4ff77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9586b6e-d655-4ea8-9b46-aa323587a11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e6e00a-7fea-48f1-b1b6-00c90b4ff77b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FF479D2-25FC-4703-B152-35064378C09A}">
  <ds:schemaRefs>
    <ds:schemaRef ds:uri="http://schemas.microsoft.com/office/2006/metadata/properties"/>
    <ds:schemaRef ds:uri="http://schemas.microsoft.com/office/infopath/2007/PartnerControls"/>
    <ds:schemaRef ds:uri="e9586b6e-d655-4ea8-9b46-aa323587a11f"/>
  </ds:schemaRefs>
</ds:datastoreItem>
</file>

<file path=customXml/itemProps2.xml><?xml version="1.0" encoding="utf-8"?>
<ds:datastoreItem xmlns:ds="http://schemas.openxmlformats.org/officeDocument/2006/customXml" ds:itemID="{240C841F-8AF0-4307-9F81-A8AF2231C02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5989A06-1062-4B7D-B22E-94638D7FC7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9586b6e-d655-4ea8-9b46-aa323587a11f"/>
    <ds:schemaRef ds:uri="72e6e00a-7fea-48f1-b1b6-00c90b4ff7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Eleni Koutsogeorgou</dc:creator>
  <keywords/>
  <dc:description/>
  <lastModifiedBy>Naznin Mahmood (2215438)</lastModifiedBy>
  <revision>114</revision>
  <dcterms:created xsi:type="dcterms:W3CDTF">2026-02-06T11:58:00.0000000Z</dcterms:created>
  <dcterms:modified xsi:type="dcterms:W3CDTF">2026-02-21T14:38:12.3018720Z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27495766-ecd3-44b7-b2cd-7b20c9211796</vt:lpwstr>
  </property>
  <property fmtid="{D5CDD505-2E9C-101B-9397-08002B2CF9AE}" pid="3" name="ContentTypeId">
    <vt:lpwstr>0x010100F8BF9AC769AD6E4EA4D545CCC79C824F</vt:lpwstr>
  </property>
</Properties>
</file>