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DAA47" w14:textId="09F315C6" w:rsidR="2630FCB4" w:rsidRPr="002349B9" w:rsidRDefault="002669FE" w:rsidP="25B25253">
      <w:pPr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>T</w:t>
      </w:r>
      <w:r w:rsidR="00DC5D08">
        <w:rPr>
          <w:rFonts w:ascii="Aptos" w:eastAsia="Aptos" w:hAnsi="Aptos" w:cs="Aptos"/>
          <w:color w:val="000000" w:themeColor="text1"/>
        </w:rPr>
        <w:t>he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ongoing controversy of book censorship in U</w:t>
      </w:r>
      <w:r w:rsidR="00FB6892">
        <w:rPr>
          <w:rFonts w:ascii="Aptos" w:eastAsia="Aptos" w:hAnsi="Aptos" w:cs="Aptos"/>
          <w:color w:val="000000" w:themeColor="text1"/>
        </w:rPr>
        <w:t>.S.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</w:t>
      </w:r>
      <w:r w:rsidR="00166A3E">
        <w:rPr>
          <w:rFonts w:ascii="Aptos" w:eastAsia="Aptos" w:hAnsi="Aptos" w:cs="Aptos"/>
          <w:color w:val="000000" w:themeColor="text1"/>
        </w:rPr>
        <w:t xml:space="preserve">public </w:t>
      </w:r>
      <w:r w:rsidR="2630FCB4" w:rsidRPr="002349B9">
        <w:rPr>
          <w:rFonts w:ascii="Aptos" w:eastAsia="Aptos" w:hAnsi="Aptos" w:cs="Aptos"/>
          <w:color w:val="000000" w:themeColor="text1"/>
        </w:rPr>
        <w:t>school</w:t>
      </w:r>
      <w:r w:rsidR="005168FC">
        <w:rPr>
          <w:rFonts w:ascii="Aptos" w:eastAsia="Aptos" w:hAnsi="Aptos" w:cs="Aptos"/>
          <w:color w:val="000000" w:themeColor="text1"/>
        </w:rPr>
        <w:t xml:space="preserve">s </w:t>
      </w:r>
      <w:r>
        <w:rPr>
          <w:rFonts w:ascii="Aptos" w:eastAsia="Aptos" w:hAnsi="Aptos" w:cs="Aptos"/>
          <w:color w:val="000000" w:themeColor="text1"/>
        </w:rPr>
        <w:t>is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attracting </w:t>
      </w:r>
      <w:r>
        <w:rPr>
          <w:rFonts w:ascii="Aptos" w:eastAsia="Aptos" w:hAnsi="Aptos" w:cs="Aptos"/>
          <w:color w:val="000000" w:themeColor="text1"/>
        </w:rPr>
        <w:t>copious attention and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heightening opposition in </w:t>
      </w:r>
      <w:r w:rsidR="009C5C87">
        <w:rPr>
          <w:rFonts w:ascii="Aptos" w:eastAsia="Aptos" w:hAnsi="Aptos" w:cs="Aptos"/>
          <w:color w:val="000000" w:themeColor="text1"/>
        </w:rPr>
        <w:t xml:space="preserve">the </w:t>
      </w:r>
      <w:r w:rsidR="2630FCB4" w:rsidRPr="002349B9">
        <w:rPr>
          <w:rFonts w:ascii="Aptos" w:eastAsia="Aptos" w:hAnsi="Aptos" w:cs="Aptos"/>
          <w:color w:val="000000" w:themeColor="text1"/>
        </w:rPr>
        <w:t>for</w:t>
      </w:r>
      <w:r w:rsidR="009C5C87">
        <w:rPr>
          <w:rFonts w:ascii="Aptos" w:eastAsia="Aptos" w:hAnsi="Aptos" w:cs="Aptos"/>
          <w:color w:val="000000" w:themeColor="text1"/>
        </w:rPr>
        <w:t>ms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of protest</w:t>
      </w:r>
      <w:r w:rsidR="00487635">
        <w:rPr>
          <w:rFonts w:ascii="Aptos" w:eastAsia="Aptos" w:hAnsi="Aptos" w:cs="Aptos"/>
          <w:color w:val="000000" w:themeColor="text1"/>
        </w:rPr>
        <w:t xml:space="preserve"> 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and lawsuits. </w:t>
      </w:r>
      <w:r w:rsidR="0057075D" w:rsidRPr="002349B9">
        <w:rPr>
          <w:rFonts w:ascii="Aptos" w:eastAsia="Aptos" w:hAnsi="Aptos" w:cs="Aptos"/>
          <w:color w:val="000000" w:themeColor="text1"/>
        </w:rPr>
        <w:t xml:space="preserve">A </w:t>
      </w:r>
      <w:r w:rsidR="2630FCB4" w:rsidRPr="002349B9">
        <w:rPr>
          <w:rFonts w:ascii="Aptos" w:eastAsia="Aptos" w:hAnsi="Aptos" w:cs="Aptos"/>
          <w:color w:val="000000" w:themeColor="text1"/>
        </w:rPr>
        <w:t>report recorded over 10,000 book</w:t>
      </w:r>
      <w:r w:rsidR="00D07BBE">
        <w:rPr>
          <w:rFonts w:ascii="Aptos" w:eastAsia="Aptos" w:hAnsi="Aptos" w:cs="Aptos"/>
          <w:color w:val="000000" w:themeColor="text1"/>
        </w:rPr>
        <w:t xml:space="preserve"> bans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in the year 2023-2024</w:t>
      </w:r>
      <w:r w:rsidR="00547B96">
        <w:rPr>
          <w:rFonts w:ascii="Aptos" w:eastAsia="Aptos" w:hAnsi="Aptos" w:cs="Aptos"/>
          <w:color w:val="000000" w:themeColor="text1"/>
        </w:rPr>
        <w:t xml:space="preserve">, </w:t>
      </w:r>
      <w:r w:rsidR="2630FCB4" w:rsidRPr="002349B9">
        <w:rPr>
          <w:rFonts w:ascii="Aptos" w:eastAsia="Aptos" w:hAnsi="Aptos" w:cs="Aptos"/>
          <w:color w:val="000000" w:themeColor="text1"/>
        </w:rPr>
        <w:t>t</w:t>
      </w:r>
      <w:r w:rsidR="00D06420">
        <w:rPr>
          <w:rFonts w:ascii="Aptos" w:eastAsia="Aptos" w:hAnsi="Aptos" w:cs="Aptos"/>
          <w:color w:val="000000" w:themeColor="text1"/>
        </w:rPr>
        <w:t>riple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the</w:t>
      </w:r>
      <w:r w:rsidR="00B842E5">
        <w:rPr>
          <w:rFonts w:ascii="Aptos" w:eastAsia="Aptos" w:hAnsi="Aptos" w:cs="Aptos"/>
          <w:color w:val="000000" w:themeColor="text1"/>
        </w:rPr>
        <w:t xml:space="preserve"> figure of the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previous yea</w:t>
      </w:r>
      <w:r w:rsidR="007A34E3">
        <w:rPr>
          <w:rFonts w:ascii="Aptos" w:eastAsia="Aptos" w:hAnsi="Aptos" w:cs="Aptos"/>
          <w:color w:val="000000" w:themeColor="text1"/>
        </w:rPr>
        <w:t>r</w:t>
      </w:r>
      <w:r w:rsidR="2630FCB4" w:rsidRPr="002349B9">
        <w:rPr>
          <w:rStyle w:val="FootnoteReference"/>
          <w:rFonts w:ascii="Aptos" w:eastAsia="Aptos" w:hAnsi="Aptos" w:cs="Aptos"/>
          <w:color w:val="000000" w:themeColor="text1"/>
        </w:rPr>
        <w:footnoteReference w:id="2"/>
      </w:r>
      <w:r w:rsidR="008E0F53">
        <w:rPr>
          <w:rFonts w:ascii="Aptos" w:eastAsia="Aptos" w:hAnsi="Aptos" w:cs="Aptos"/>
          <w:color w:val="000000" w:themeColor="text1"/>
        </w:rPr>
        <w:t xml:space="preserve">. </w:t>
      </w:r>
      <w:r w:rsidR="007A34E3">
        <w:rPr>
          <w:rFonts w:ascii="Aptos" w:eastAsia="Aptos" w:hAnsi="Aptos" w:cs="Aptos"/>
          <w:color w:val="000000" w:themeColor="text1"/>
        </w:rPr>
        <w:t>News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and media out</w:t>
      </w:r>
      <w:r w:rsidR="008D6509">
        <w:rPr>
          <w:rFonts w:ascii="Aptos" w:eastAsia="Aptos" w:hAnsi="Aptos" w:cs="Aptos"/>
          <w:color w:val="000000" w:themeColor="text1"/>
        </w:rPr>
        <w:t>lets reporting on the issu</w:t>
      </w:r>
      <w:r w:rsidR="00D06420">
        <w:rPr>
          <w:rFonts w:ascii="Aptos" w:eastAsia="Aptos" w:hAnsi="Aptos" w:cs="Aptos"/>
          <w:color w:val="000000" w:themeColor="text1"/>
        </w:rPr>
        <w:t>e have</w:t>
      </w:r>
      <w:r w:rsidR="002861D4" w:rsidRPr="002349B9">
        <w:rPr>
          <w:rFonts w:ascii="Aptos" w:eastAsia="Aptos" w:hAnsi="Aptos" w:cs="Aptos"/>
          <w:color w:val="000000" w:themeColor="text1"/>
        </w:rPr>
        <w:t xml:space="preserve"> </w:t>
      </w:r>
      <w:r w:rsidR="00D06420">
        <w:rPr>
          <w:rFonts w:ascii="Aptos" w:eastAsia="Aptos" w:hAnsi="Aptos" w:cs="Aptos"/>
          <w:color w:val="000000" w:themeColor="text1"/>
        </w:rPr>
        <w:t>relayed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 </w:t>
      </w:r>
      <w:r w:rsidR="2630FCB4" w:rsidRPr="00A55B81">
        <w:rPr>
          <w:rFonts w:ascii="Aptos" w:eastAsia="Aptos" w:hAnsi="Aptos" w:cs="Aptos"/>
          <w:iCs/>
          <w:color w:val="000000" w:themeColor="text1"/>
        </w:rPr>
        <w:t xml:space="preserve">PEN </w:t>
      </w:r>
      <w:r w:rsidR="00DF5DB5" w:rsidRPr="00A55B81">
        <w:rPr>
          <w:rFonts w:ascii="Aptos" w:eastAsia="Aptos" w:hAnsi="Aptos" w:cs="Aptos"/>
          <w:iCs/>
          <w:color w:val="000000" w:themeColor="text1"/>
        </w:rPr>
        <w:t>America</w:t>
      </w:r>
      <w:r w:rsidR="00DF5DB5">
        <w:rPr>
          <w:rFonts w:ascii="Aptos" w:eastAsia="Aptos" w:hAnsi="Aptos" w:cs="Aptos"/>
          <w:color w:val="000000" w:themeColor="text1"/>
        </w:rPr>
        <w:t>’s fi</w:t>
      </w:r>
      <w:r w:rsidR="00F87DE1">
        <w:rPr>
          <w:rFonts w:ascii="Aptos" w:eastAsia="Aptos" w:hAnsi="Aptos" w:cs="Aptos"/>
          <w:color w:val="000000" w:themeColor="text1"/>
        </w:rPr>
        <w:t>ndings</w:t>
      </w:r>
      <w:r w:rsidR="00D93CC4">
        <w:rPr>
          <w:rFonts w:ascii="Aptos" w:eastAsia="Aptos" w:hAnsi="Aptos" w:cs="Aptos"/>
          <w:color w:val="000000" w:themeColor="text1"/>
        </w:rPr>
        <w:t xml:space="preserve"> with </w:t>
      </w:r>
      <w:r w:rsidR="00D06420">
        <w:rPr>
          <w:rFonts w:ascii="Aptos" w:eastAsia="Aptos" w:hAnsi="Aptos" w:cs="Aptos"/>
          <w:color w:val="000000" w:themeColor="text1"/>
        </w:rPr>
        <w:t xml:space="preserve">many </w:t>
      </w:r>
      <w:r w:rsidR="00883934">
        <w:rPr>
          <w:rFonts w:ascii="Aptos" w:eastAsia="Aptos" w:hAnsi="Aptos" w:cs="Aptos"/>
          <w:color w:val="000000" w:themeColor="text1"/>
        </w:rPr>
        <w:t xml:space="preserve">advocating </w:t>
      </w:r>
      <w:r w:rsidR="2630FCB4" w:rsidRPr="002349B9">
        <w:rPr>
          <w:rFonts w:ascii="Aptos" w:eastAsia="Aptos" w:hAnsi="Aptos" w:cs="Aptos"/>
          <w:color w:val="000000" w:themeColor="text1"/>
        </w:rPr>
        <w:t xml:space="preserve">against book censorship. </w:t>
      </w:r>
      <w:r w:rsidR="4CCDB535" w:rsidRPr="002349B9">
        <w:rPr>
          <w:rFonts w:ascii="Aptos" w:eastAsia="Aptos" w:hAnsi="Aptos" w:cs="Aptos"/>
          <w:color w:val="000000" w:themeColor="text1"/>
        </w:rPr>
        <w:t xml:space="preserve">The </w:t>
      </w:r>
      <w:r w:rsidR="48AC6844" w:rsidRPr="002349B9">
        <w:rPr>
          <w:rFonts w:ascii="Aptos" w:eastAsia="Aptos" w:hAnsi="Aptos" w:cs="Aptos"/>
          <w:color w:val="000000" w:themeColor="text1"/>
        </w:rPr>
        <w:t>topic’s</w:t>
      </w:r>
      <w:r w:rsidR="4CCDB535" w:rsidRPr="002349B9">
        <w:rPr>
          <w:rFonts w:ascii="Aptos" w:eastAsia="Aptos" w:hAnsi="Aptos" w:cs="Aptos"/>
          <w:color w:val="000000" w:themeColor="text1"/>
        </w:rPr>
        <w:t xml:space="preserve"> association with s</w:t>
      </w:r>
      <w:r w:rsidR="00B239BC">
        <w:rPr>
          <w:rFonts w:ascii="Aptos" w:eastAsia="Aptos" w:hAnsi="Aptos" w:cs="Aptos"/>
          <w:color w:val="000000" w:themeColor="text1"/>
        </w:rPr>
        <w:t>uppressive</w:t>
      </w:r>
      <w:r w:rsidR="4CCDB535" w:rsidRPr="002349B9">
        <w:rPr>
          <w:rFonts w:ascii="Aptos" w:eastAsia="Aptos" w:hAnsi="Aptos" w:cs="Aptos"/>
          <w:color w:val="000000" w:themeColor="text1"/>
        </w:rPr>
        <w:t xml:space="preserve"> regimes</w:t>
      </w:r>
      <w:r w:rsidR="005205F9">
        <w:rPr>
          <w:rStyle w:val="FootnoteReference"/>
          <w:rFonts w:ascii="Aptos" w:eastAsia="Aptos" w:hAnsi="Aptos" w:cs="Aptos"/>
          <w:color w:val="000000" w:themeColor="text1"/>
        </w:rPr>
        <w:footnoteReference w:id="3"/>
      </w:r>
      <w:r w:rsidR="4CCDB535" w:rsidRPr="002349B9">
        <w:rPr>
          <w:rFonts w:ascii="Aptos" w:eastAsia="Aptos" w:hAnsi="Aptos" w:cs="Aptos"/>
          <w:color w:val="000000" w:themeColor="text1"/>
        </w:rPr>
        <w:t>, non</w:t>
      </w:r>
      <w:r w:rsidR="0AF5C30C" w:rsidRPr="002349B9">
        <w:rPr>
          <w:rFonts w:ascii="Aptos" w:eastAsia="Aptos" w:hAnsi="Aptos" w:cs="Aptos"/>
          <w:color w:val="000000" w:themeColor="text1"/>
        </w:rPr>
        <w:t>-conformity with first amendment rights,</w:t>
      </w:r>
      <w:r w:rsidR="00F71035" w:rsidRPr="002349B9">
        <w:rPr>
          <w:rFonts w:ascii="Aptos" w:eastAsia="Aptos" w:hAnsi="Aptos" w:cs="Aptos"/>
          <w:color w:val="000000" w:themeColor="text1"/>
        </w:rPr>
        <w:t xml:space="preserve"> targeting</w:t>
      </w:r>
      <w:r w:rsidR="0AF5C30C" w:rsidRPr="002349B9">
        <w:rPr>
          <w:rFonts w:ascii="Aptos" w:eastAsia="Aptos" w:hAnsi="Aptos" w:cs="Aptos"/>
          <w:color w:val="000000" w:themeColor="text1"/>
        </w:rPr>
        <w:t xml:space="preserve"> of LGBTQ+ material and harm to educatio</w:t>
      </w:r>
      <w:r w:rsidR="00FA543F">
        <w:rPr>
          <w:rFonts w:ascii="Aptos" w:eastAsia="Aptos" w:hAnsi="Aptos" w:cs="Aptos"/>
          <w:color w:val="000000" w:themeColor="text1"/>
        </w:rPr>
        <w:t>n and literary sectors</w:t>
      </w:r>
      <w:r w:rsidR="493AF31B" w:rsidRPr="002349B9">
        <w:rPr>
          <w:rFonts w:ascii="Aptos" w:eastAsia="Aptos" w:hAnsi="Aptos" w:cs="Aptos"/>
          <w:color w:val="000000" w:themeColor="text1"/>
        </w:rPr>
        <w:t xml:space="preserve"> </w:t>
      </w:r>
      <w:proofErr w:type="spellStart"/>
      <w:r w:rsidR="00A310C0">
        <w:rPr>
          <w:rFonts w:ascii="Aptos" w:eastAsia="Aptos" w:hAnsi="Aptos" w:cs="Aptos"/>
          <w:color w:val="000000" w:themeColor="text1"/>
        </w:rPr>
        <w:t>summarise</w:t>
      </w:r>
      <w:proofErr w:type="spellEnd"/>
      <w:r w:rsidR="493AF31B" w:rsidRPr="002349B9">
        <w:rPr>
          <w:rFonts w:ascii="Aptos" w:eastAsia="Aptos" w:hAnsi="Aptos" w:cs="Aptos"/>
          <w:color w:val="000000" w:themeColor="text1"/>
        </w:rPr>
        <w:t xml:space="preserve"> the key reasons </w:t>
      </w:r>
      <w:r w:rsidR="00D0760D">
        <w:rPr>
          <w:rFonts w:ascii="Aptos" w:eastAsia="Aptos" w:hAnsi="Aptos" w:cs="Aptos"/>
          <w:color w:val="000000" w:themeColor="text1"/>
        </w:rPr>
        <w:t>for censorship opposition.</w:t>
      </w:r>
    </w:p>
    <w:p w14:paraId="53221583" w14:textId="7DFB4E16" w:rsidR="00C8500C" w:rsidRDefault="00925C8E" w:rsidP="25B25253">
      <w:pPr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>Opposition</w:t>
      </w:r>
      <w:r w:rsidR="00B6404A">
        <w:rPr>
          <w:rFonts w:ascii="Aptos" w:eastAsia="Aptos" w:hAnsi="Aptos" w:cs="Aptos"/>
          <w:color w:val="000000" w:themeColor="text1"/>
        </w:rPr>
        <w:t xml:space="preserve"> </w:t>
      </w:r>
      <w:r w:rsidR="004817FF">
        <w:rPr>
          <w:rFonts w:ascii="Aptos" w:eastAsia="Aptos" w:hAnsi="Aptos" w:cs="Aptos"/>
          <w:color w:val="000000" w:themeColor="text1"/>
        </w:rPr>
        <w:t>increased</w:t>
      </w:r>
      <w:r w:rsidR="00B6404A">
        <w:rPr>
          <w:rFonts w:ascii="Aptos" w:eastAsia="Aptos" w:hAnsi="Aptos" w:cs="Aptos"/>
          <w:color w:val="000000" w:themeColor="text1"/>
        </w:rPr>
        <w:t xml:space="preserve"> during </w:t>
      </w:r>
      <w:r w:rsidR="61D62C2A" w:rsidRPr="002349B9">
        <w:rPr>
          <w:rFonts w:ascii="Aptos" w:eastAsia="Aptos" w:hAnsi="Aptos" w:cs="Aptos"/>
          <w:color w:val="000000" w:themeColor="text1"/>
        </w:rPr>
        <w:t>B</w:t>
      </w:r>
      <w:r w:rsidR="0080761A" w:rsidRPr="002349B9">
        <w:rPr>
          <w:rFonts w:ascii="Aptos" w:eastAsia="Aptos" w:hAnsi="Aptos" w:cs="Aptos"/>
          <w:color w:val="000000" w:themeColor="text1"/>
        </w:rPr>
        <w:t>anned</w:t>
      </w:r>
      <w:r w:rsidR="61D62C2A" w:rsidRPr="002349B9">
        <w:rPr>
          <w:rFonts w:ascii="Aptos" w:eastAsia="Aptos" w:hAnsi="Aptos" w:cs="Aptos"/>
          <w:color w:val="000000" w:themeColor="text1"/>
        </w:rPr>
        <w:t xml:space="preserve"> B</w:t>
      </w:r>
      <w:r w:rsidR="0080761A" w:rsidRPr="002349B9">
        <w:rPr>
          <w:rFonts w:ascii="Aptos" w:eastAsia="Aptos" w:hAnsi="Aptos" w:cs="Aptos"/>
          <w:color w:val="000000" w:themeColor="text1"/>
        </w:rPr>
        <w:t>ooks</w:t>
      </w:r>
      <w:r w:rsidR="61D62C2A" w:rsidRPr="002349B9">
        <w:rPr>
          <w:rFonts w:ascii="Aptos" w:eastAsia="Aptos" w:hAnsi="Aptos" w:cs="Aptos"/>
          <w:color w:val="000000" w:themeColor="text1"/>
        </w:rPr>
        <w:t xml:space="preserve"> Week. Libraries </w:t>
      </w:r>
      <w:r w:rsidR="00933C52" w:rsidRPr="002349B9">
        <w:rPr>
          <w:rFonts w:ascii="Aptos" w:eastAsia="Aptos" w:hAnsi="Aptos" w:cs="Aptos"/>
          <w:color w:val="000000" w:themeColor="text1"/>
        </w:rPr>
        <w:t xml:space="preserve">conspicuously </w:t>
      </w:r>
      <w:r w:rsidR="61D62C2A" w:rsidRPr="002349B9">
        <w:rPr>
          <w:rFonts w:ascii="Aptos" w:eastAsia="Aptos" w:hAnsi="Aptos" w:cs="Aptos"/>
          <w:color w:val="000000" w:themeColor="text1"/>
        </w:rPr>
        <w:t xml:space="preserve">demonstrated </w:t>
      </w:r>
      <w:r w:rsidR="00971041">
        <w:rPr>
          <w:rFonts w:ascii="Aptos" w:eastAsia="Aptos" w:hAnsi="Aptos" w:cs="Aptos"/>
          <w:color w:val="000000" w:themeColor="text1"/>
        </w:rPr>
        <w:t>resistance</w:t>
      </w:r>
      <w:r w:rsidR="61D62C2A" w:rsidRPr="002349B9">
        <w:rPr>
          <w:rFonts w:ascii="Aptos" w:eastAsia="Aptos" w:hAnsi="Aptos" w:cs="Aptos"/>
          <w:color w:val="000000" w:themeColor="text1"/>
        </w:rPr>
        <w:t xml:space="preserve"> to censorship </w:t>
      </w:r>
      <w:r w:rsidR="7E8B6C74" w:rsidRPr="002349B9">
        <w:rPr>
          <w:rFonts w:ascii="Aptos" w:eastAsia="Aptos" w:hAnsi="Aptos" w:cs="Aptos"/>
          <w:color w:val="000000" w:themeColor="text1"/>
        </w:rPr>
        <w:t>by hosting events</w:t>
      </w:r>
      <w:r w:rsidR="1AC49F9D" w:rsidRPr="002349B9">
        <w:rPr>
          <w:rFonts w:ascii="Aptos" w:eastAsia="Aptos" w:hAnsi="Aptos" w:cs="Aptos"/>
          <w:color w:val="000000" w:themeColor="text1"/>
        </w:rPr>
        <w:t xml:space="preserve"> promot</w:t>
      </w:r>
      <w:r w:rsidR="001416DD">
        <w:rPr>
          <w:rFonts w:ascii="Aptos" w:eastAsia="Aptos" w:hAnsi="Aptos" w:cs="Aptos"/>
          <w:color w:val="000000" w:themeColor="text1"/>
        </w:rPr>
        <w:t>ing</w:t>
      </w:r>
      <w:r w:rsidR="1AC49F9D" w:rsidRPr="002349B9">
        <w:rPr>
          <w:rFonts w:ascii="Aptos" w:eastAsia="Aptos" w:hAnsi="Aptos" w:cs="Aptos"/>
          <w:color w:val="000000" w:themeColor="text1"/>
        </w:rPr>
        <w:t xml:space="preserve"> </w:t>
      </w:r>
      <w:r w:rsidR="00A564BC">
        <w:rPr>
          <w:rFonts w:ascii="Aptos" w:eastAsia="Aptos" w:hAnsi="Aptos" w:cs="Aptos"/>
          <w:color w:val="000000" w:themeColor="text1"/>
        </w:rPr>
        <w:t>restricted</w:t>
      </w:r>
      <w:r w:rsidR="1AC49F9D" w:rsidRPr="002349B9">
        <w:rPr>
          <w:rFonts w:ascii="Aptos" w:eastAsia="Aptos" w:hAnsi="Aptos" w:cs="Aptos"/>
          <w:color w:val="000000" w:themeColor="text1"/>
        </w:rPr>
        <w:t xml:space="preserve"> </w:t>
      </w:r>
      <w:r w:rsidR="00A564BC">
        <w:rPr>
          <w:rFonts w:ascii="Aptos" w:eastAsia="Aptos" w:hAnsi="Aptos" w:cs="Aptos"/>
          <w:color w:val="000000" w:themeColor="text1"/>
        </w:rPr>
        <w:t>materials</w:t>
      </w:r>
      <w:r w:rsidR="006917AA">
        <w:rPr>
          <w:rFonts w:ascii="Aptos" w:eastAsia="Aptos" w:hAnsi="Aptos" w:cs="Aptos"/>
          <w:color w:val="000000" w:themeColor="text1"/>
        </w:rPr>
        <w:t xml:space="preserve"> a</w:t>
      </w:r>
      <w:r w:rsidR="001416DD">
        <w:rPr>
          <w:rFonts w:ascii="Aptos" w:eastAsia="Aptos" w:hAnsi="Aptos" w:cs="Aptos"/>
          <w:color w:val="000000" w:themeColor="text1"/>
        </w:rPr>
        <w:t>nd</w:t>
      </w:r>
      <w:r w:rsidR="1AC49F9D" w:rsidRPr="002349B9">
        <w:rPr>
          <w:rFonts w:ascii="Aptos" w:eastAsia="Aptos" w:hAnsi="Aptos" w:cs="Aptos"/>
          <w:color w:val="000000" w:themeColor="text1"/>
        </w:rPr>
        <w:t xml:space="preserve"> access</w:t>
      </w:r>
      <w:r w:rsidR="00D03361">
        <w:rPr>
          <w:rFonts w:ascii="Aptos" w:eastAsia="Aptos" w:hAnsi="Aptos" w:cs="Aptos"/>
          <w:color w:val="000000" w:themeColor="text1"/>
        </w:rPr>
        <w:t>ibility</w:t>
      </w:r>
      <w:r w:rsidR="1AC49F9D" w:rsidRPr="002349B9">
        <w:rPr>
          <w:rFonts w:ascii="Aptos" w:eastAsia="Aptos" w:hAnsi="Aptos" w:cs="Aptos"/>
          <w:color w:val="000000" w:themeColor="text1"/>
        </w:rPr>
        <w:t>.</w:t>
      </w:r>
      <w:r w:rsidR="00B53C25">
        <w:rPr>
          <w:rFonts w:ascii="Aptos" w:eastAsia="Aptos" w:hAnsi="Aptos" w:cs="Aptos"/>
          <w:color w:val="000000" w:themeColor="text1"/>
        </w:rPr>
        <w:t xml:space="preserve"> </w:t>
      </w:r>
      <w:r w:rsidR="00916523">
        <w:rPr>
          <w:rFonts w:ascii="Aptos" w:eastAsia="Aptos" w:hAnsi="Aptos" w:cs="Aptos"/>
          <w:color w:val="000000" w:themeColor="text1"/>
        </w:rPr>
        <w:t xml:space="preserve">A </w:t>
      </w:r>
      <w:r w:rsidR="002E5786">
        <w:rPr>
          <w:rFonts w:ascii="Aptos" w:eastAsia="Aptos" w:hAnsi="Aptos" w:cs="Aptos"/>
          <w:color w:val="000000" w:themeColor="text1"/>
        </w:rPr>
        <w:t>“</w:t>
      </w:r>
      <w:r w:rsidR="00916523" w:rsidRPr="0058195D">
        <w:rPr>
          <w:rFonts w:ascii="Aptos" w:eastAsia="Aptos" w:hAnsi="Aptos" w:cs="Aptos"/>
          <w:iCs/>
          <w:color w:val="000000" w:themeColor="text1"/>
        </w:rPr>
        <w:t>Books Unbanned Initiative</w:t>
      </w:r>
      <w:r w:rsidR="002E5786">
        <w:rPr>
          <w:rFonts w:ascii="Aptos" w:eastAsia="Aptos" w:hAnsi="Aptos" w:cs="Aptos"/>
          <w:iCs/>
          <w:color w:val="000000" w:themeColor="text1"/>
        </w:rPr>
        <w:t>”</w:t>
      </w:r>
      <w:r w:rsidR="00916523">
        <w:rPr>
          <w:rFonts w:ascii="Aptos" w:eastAsia="Aptos" w:hAnsi="Aptos" w:cs="Aptos"/>
          <w:color w:val="000000" w:themeColor="text1"/>
        </w:rPr>
        <w:t xml:space="preserve"> </w:t>
      </w:r>
      <w:r w:rsidR="00472552">
        <w:rPr>
          <w:rFonts w:ascii="Aptos" w:eastAsia="Aptos" w:hAnsi="Aptos" w:cs="Aptos"/>
          <w:color w:val="000000" w:themeColor="text1"/>
        </w:rPr>
        <w:t xml:space="preserve">implemented by </w:t>
      </w:r>
      <w:r w:rsidR="00C63114">
        <w:rPr>
          <w:rFonts w:ascii="Aptos" w:eastAsia="Aptos" w:hAnsi="Aptos" w:cs="Aptos"/>
          <w:iCs/>
          <w:color w:val="000000" w:themeColor="text1"/>
        </w:rPr>
        <w:t xml:space="preserve">the </w:t>
      </w:r>
      <w:r w:rsidR="00B12DBD" w:rsidRPr="00A55B81">
        <w:rPr>
          <w:rFonts w:ascii="Aptos" w:eastAsia="Aptos" w:hAnsi="Aptos" w:cs="Aptos"/>
          <w:iCs/>
          <w:color w:val="000000" w:themeColor="text1"/>
        </w:rPr>
        <w:t xml:space="preserve">Seattle Public Library </w:t>
      </w:r>
      <w:r w:rsidR="005C2DA4" w:rsidRPr="00A55B81">
        <w:rPr>
          <w:rFonts w:ascii="Aptos" w:eastAsia="Aptos" w:hAnsi="Aptos" w:cs="Aptos"/>
          <w:iCs/>
          <w:color w:val="000000" w:themeColor="text1"/>
        </w:rPr>
        <w:t>F</w:t>
      </w:r>
      <w:r w:rsidR="00B12DBD" w:rsidRPr="00A55B81">
        <w:rPr>
          <w:rFonts w:ascii="Aptos" w:eastAsia="Aptos" w:hAnsi="Aptos" w:cs="Aptos"/>
          <w:iCs/>
          <w:color w:val="000000" w:themeColor="text1"/>
        </w:rPr>
        <w:t>oundation</w:t>
      </w:r>
      <w:r w:rsidR="00B12DBD">
        <w:rPr>
          <w:rFonts w:ascii="Aptos" w:eastAsia="Aptos" w:hAnsi="Aptos" w:cs="Aptos"/>
          <w:color w:val="000000" w:themeColor="text1"/>
        </w:rPr>
        <w:t xml:space="preserve"> </w:t>
      </w:r>
      <w:r w:rsidR="000B2BE9">
        <w:rPr>
          <w:rFonts w:ascii="Aptos" w:eastAsia="Aptos" w:hAnsi="Aptos" w:cs="Aptos"/>
          <w:color w:val="000000" w:themeColor="text1"/>
        </w:rPr>
        <w:t xml:space="preserve">has </w:t>
      </w:r>
      <w:proofErr w:type="spellStart"/>
      <w:r w:rsidR="000B2BE9">
        <w:rPr>
          <w:rFonts w:ascii="Aptos" w:eastAsia="Aptos" w:hAnsi="Aptos" w:cs="Aptos"/>
          <w:color w:val="000000" w:themeColor="text1"/>
        </w:rPr>
        <w:t>harboured</w:t>
      </w:r>
      <w:proofErr w:type="spellEnd"/>
      <w:r w:rsidR="00A231BA">
        <w:rPr>
          <w:rFonts w:ascii="Aptos" w:eastAsia="Aptos" w:hAnsi="Aptos" w:cs="Aptos"/>
          <w:color w:val="000000" w:themeColor="text1"/>
        </w:rPr>
        <w:t xml:space="preserve"> success due to verbal endorsement</w:t>
      </w:r>
      <w:r w:rsidR="00BF3D3F">
        <w:rPr>
          <w:rFonts w:ascii="Aptos" w:eastAsia="Aptos" w:hAnsi="Aptos" w:cs="Aptos"/>
          <w:color w:val="000000" w:themeColor="text1"/>
        </w:rPr>
        <w:t xml:space="preserve"> </w:t>
      </w:r>
      <w:r w:rsidR="00786015">
        <w:rPr>
          <w:rFonts w:ascii="Aptos" w:eastAsia="Aptos" w:hAnsi="Aptos" w:cs="Aptos"/>
          <w:color w:val="000000" w:themeColor="text1"/>
        </w:rPr>
        <w:t xml:space="preserve">from dominantly young readers affected by </w:t>
      </w:r>
      <w:r w:rsidR="000B2BE9">
        <w:rPr>
          <w:rFonts w:ascii="Aptos" w:eastAsia="Aptos" w:hAnsi="Aptos" w:cs="Aptos"/>
          <w:color w:val="000000" w:themeColor="text1"/>
        </w:rPr>
        <w:t>censorship</w:t>
      </w:r>
      <w:r w:rsidR="00F550A7">
        <w:rPr>
          <w:rFonts w:ascii="Aptos" w:eastAsia="Aptos" w:hAnsi="Aptos" w:cs="Aptos"/>
          <w:color w:val="000000" w:themeColor="text1"/>
        </w:rPr>
        <w:t>.</w:t>
      </w:r>
      <w:r w:rsidR="00472552">
        <w:rPr>
          <w:rFonts w:ascii="Aptos" w:eastAsia="Aptos" w:hAnsi="Aptos" w:cs="Aptos"/>
          <w:color w:val="000000" w:themeColor="text1"/>
        </w:rPr>
        <w:t xml:space="preserve"> Supporters </w:t>
      </w:r>
      <w:r w:rsidR="002A54C2">
        <w:rPr>
          <w:rFonts w:ascii="Aptos" w:eastAsia="Aptos" w:hAnsi="Aptos" w:cs="Aptos"/>
          <w:color w:val="000000" w:themeColor="text1"/>
        </w:rPr>
        <w:t xml:space="preserve">reiterated </w:t>
      </w:r>
      <w:r w:rsidR="00472552">
        <w:rPr>
          <w:rFonts w:ascii="Aptos" w:eastAsia="Aptos" w:hAnsi="Aptos" w:cs="Aptos"/>
          <w:color w:val="000000" w:themeColor="text1"/>
        </w:rPr>
        <w:t>the harm</w:t>
      </w:r>
      <w:r w:rsidR="00B00705">
        <w:rPr>
          <w:rFonts w:ascii="Aptos" w:eastAsia="Aptos" w:hAnsi="Aptos" w:cs="Aptos"/>
          <w:color w:val="000000" w:themeColor="text1"/>
        </w:rPr>
        <w:t xml:space="preserve"> </w:t>
      </w:r>
      <w:r w:rsidR="003B7FD1">
        <w:rPr>
          <w:rFonts w:ascii="Aptos" w:eastAsia="Aptos" w:hAnsi="Aptos" w:cs="Aptos"/>
          <w:color w:val="000000" w:themeColor="text1"/>
        </w:rPr>
        <w:t>posed by limited access to invaluable content</w:t>
      </w:r>
      <w:r w:rsidR="005205F9">
        <w:rPr>
          <w:rStyle w:val="FootnoteReference"/>
          <w:rFonts w:ascii="Aptos" w:eastAsia="Aptos" w:hAnsi="Aptos" w:cs="Aptos"/>
          <w:color w:val="000000" w:themeColor="text1"/>
        </w:rPr>
        <w:footnoteReference w:id="4"/>
      </w:r>
      <w:r w:rsidR="008A150F">
        <w:rPr>
          <w:rFonts w:ascii="Aptos" w:eastAsia="Aptos" w:hAnsi="Aptos" w:cs="Aptos"/>
          <w:color w:val="000000" w:themeColor="text1"/>
        </w:rPr>
        <w:t>.</w:t>
      </w:r>
      <w:r w:rsidR="008F2950">
        <w:rPr>
          <w:rFonts w:ascii="Aptos" w:eastAsia="Aptos" w:hAnsi="Aptos" w:cs="Aptos"/>
          <w:color w:val="000000" w:themeColor="text1"/>
        </w:rPr>
        <w:t xml:space="preserve"> </w:t>
      </w:r>
      <w:r w:rsidR="009F7EAF">
        <w:rPr>
          <w:rFonts w:ascii="Aptos" w:eastAsia="Aptos" w:hAnsi="Aptos" w:cs="Aptos"/>
          <w:color w:val="000000" w:themeColor="text1"/>
        </w:rPr>
        <w:t xml:space="preserve">The </w:t>
      </w:r>
      <w:r w:rsidR="00B521F1">
        <w:rPr>
          <w:rFonts w:ascii="Aptos" w:eastAsia="Aptos" w:hAnsi="Aptos" w:cs="Aptos"/>
          <w:color w:val="000000" w:themeColor="text1"/>
        </w:rPr>
        <w:t>collaborative actions of</w:t>
      </w:r>
      <w:r w:rsidR="001A2304">
        <w:rPr>
          <w:rFonts w:ascii="Aptos" w:eastAsia="Aptos" w:hAnsi="Aptos" w:cs="Aptos"/>
          <w:color w:val="000000" w:themeColor="text1"/>
        </w:rPr>
        <w:t xml:space="preserve"> </w:t>
      </w:r>
      <w:r w:rsidR="007E4F0C">
        <w:rPr>
          <w:rFonts w:ascii="Aptos" w:eastAsia="Aptos" w:hAnsi="Aptos" w:cs="Aptos"/>
          <w:color w:val="000000" w:themeColor="text1"/>
        </w:rPr>
        <w:t xml:space="preserve">public </w:t>
      </w:r>
      <w:r w:rsidR="00B521F1">
        <w:rPr>
          <w:rFonts w:ascii="Aptos" w:eastAsia="Aptos" w:hAnsi="Aptos" w:cs="Aptos"/>
          <w:color w:val="000000" w:themeColor="text1"/>
        </w:rPr>
        <w:t>libraries</w:t>
      </w:r>
      <w:r w:rsidR="0003517E">
        <w:rPr>
          <w:rFonts w:ascii="Aptos" w:eastAsia="Aptos" w:hAnsi="Aptos" w:cs="Aptos"/>
          <w:color w:val="000000" w:themeColor="text1"/>
        </w:rPr>
        <w:t xml:space="preserve">, </w:t>
      </w:r>
      <w:r w:rsidR="00B521F1">
        <w:rPr>
          <w:rFonts w:ascii="Aptos" w:eastAsia="Aptos" w:hAnsi="Aptos" w:cs="Aptos"/>
          <w:color w:val="000000" w:themeColor="text1"/>
        </w:rPr>
        <w:t xml:space="preserve">as </w:t>
      </w:r>
      <w:r w:rsidR="00275026">
        <w:rPr>
          <w:rFonts w:ascii="Aptos" w:eastAsia="Aptos" w:hAnsi="Aptos" w:cs="Aptos"/>
          <w:color w:val="000000" w:themeColor="text1"/>
        </w:rPr>
        <w:t>government funded entities,</w:t>
      </w:r>
      <w:r w:rsidR="006B3688">
        <w:rPr>
          <w:rFonts w:ascii="Aptos" w:eastAsia="Aptos" w:hAnsi="Aptos" w:cs="Aptos"/>
          <w:color w:val="000000" w:themeColor="text1"/>
        </w:rPr>
        <w:t xml:space="preserve"> </w:t>
      </w:r>
      <w:r w:rsidR="00D61D7D">
        <w:rPr>
          <w:rFonts w:ascii="Aptos" w:eastAsia="Aptos" w:hAnsi="Aptos" w:cs="Aptos"/>
          <w:color w:val="000000" w:themeColor="text1"/>
        </w:rPr>
        <w:t xml:space="preserve">challenging </w:t>
      </w:r>
      <w:r w:rsidR="00E24A97">
        <w:rPr>
          <w:rFonts w:ascii="Aptos" w:eastAsia="Aptos" w:hAnsi="Aptos" w:cs="Aptos"/>
          <w:color w:val="000000" w:themeColor="text1"/>
        </w:rPr>
        <w:t>state laws</w:t>
      </w:r>
      <w:r w:rsidR="00275026">
        <w:rPr>
          <w:rFonts w:ascii="Aptos" w:eastAsia="Aptos" w:hAnsi="Aptos" w:cs="Aptos"/>
          <w:color w:val="000000" w:themeColor="text1"/>
        </w:rPr>
        <w:t xml:space="preserve"> is</w:t>
      </w:r>
      <w:r w:rsidR="00513596">
        <w:rPr>
          <w:rFonts w:ascii="Aptos" w:eastAsia="Aptos" w:hAnsi="Aptos" w:cs="Aptos"/>
          <w:color w:val="000000" w:themeColor="text1"/>
        </w:rPr>
        <w:t xml:space="preserve"> representative of </w:t>
      </w:r>
      <w:r w:rsidR="002961B9" w:rsidRPr="0076176F">
        <w:rPr>
          <w:rFonts w:ascii="Aptos" w:eastAsia="Aptos" w:hAnsi="Aptos" w:cs="Aptos"/>
          <w:color w:val="000000" w:themeColor="text1"/>
        </w:rPr>
        <w:t xml:space="preserve">the </w:t>
      </w:r>
      <w:r w:rsidR="00D473CC" w:rsidRPr="0076176F">
        <w:rPr>
          <w:rFonts w:ascii="Aptos" w:eastAsia="Aptos" w:hAnsi="Aptos" w:cs="Aptos"/>
          <w:color w:val="000000" w:themeColor="text1"/>
        </w:rPr>
        <w:t>actuality</w:t>
      </w:r>
      <w:r w:rsidR="002961B9">
        <w:rPr>
          <w:rFonts w:ascii="Aptos" w:eastAsia="Aptos" w:hAnsi="Aptos" w:cs="Aptos"/>
          <w:color w:val="000000" w:themeColor="text1"/>
        </w:rPr>
        <w:t xml:space="preserve"> of a </w:t>
      </w:r>
      <w:r w:rsidR="00AC2879">
        <w:rPr>
          <w:rFonts w:ascii="Aptos" w:eastAsia="Aptos" w:hAnsi="Aptos" w:cs="Aptos"/>
          <w:color w:val="000000" w:themeColor="text1"/>
        </w:rPr>
        <w:t>conceivably w</w:t>
      </w:r>
      <w:r w:rsidR="002961B9">
        <w:rPr>
          <w:rFonts w:ascii="Aptos" w:eastAsia="Aptos" w:hAnsi="Aptos" w:cs="Aptos"/>
          <w:color w:val="000000" w:themeColor="text1"/>
        </w:rPr>
        <w:t xml:space="preserve">ell-intended notion becoming excessive </w:t>
      </w:r>
      <w:r w:rsidR="00E2085B">
        <w:rPr>
          <w:rFonts w:ascii="Aptos" w:eastAsia="Aptos" w:hAnsi="Aptos" w:cs="Aptos"/>
          <w:color w:val="000000" w:themeColor="text1"/>
        </w:rPr>
        <w:t xml:space="preserve">and too easily malleable by </w:t>
      </w:r>
      <w:r w:rsidR="005D25C7" w:rsidRPr="0076176F">
        <w:rPr>
          <w:rFonts w:ascii="Aptos" w:eastAsia="Aptos" w:hAnsi="Aptos" w:cs="Aptos"/>
          <w:color w:val="000000" w:themeColor="text1"/>
        </w:rPr>
        <w:t>ideolog</w:t>
      </w:r>
      <w:r w:rsidR="00E73489" w:rsidRPr="0076176F">
        <w:rPr>
          <w:rFonts w:ascii="Aptos" w:eastAsia="Aptos" w:hAnsi="Aptos" w:cs="Aptos"/>
          <w:color w:val="000000" w:themeColor="text1"/>
        </w:rPr>
        <w:t>ues</w:t>
      </w:r>
      <w:r w:rsidR="00E2085B" w:rsidRPr="0076176F">
        <w:rPr>
          <w:rFonts w:ascii="Aptos" w:eastAsia="Aptos" w:hAnsi="Aptos" w:cs="Aptos"/>
          <w:color w:val="000000" w:themeColor="text1"/>
        </w:rPr>
        <w:t xml:space="preserve"> </w:t>
      </w:r>
      <w:r w:rsidR="00761258">
        <w:rPr>
          <w:rFonts w:ascii="Aptos" w:eastAsia="Aptos" w:hAnsi="Aptos" w:cs="Aptos"/>
          <w:color w:val="000000" w:themeColor="text1"/>
        </w:rPr>
        <w:t>exploiting</w:t>
      </w:r>
      <w:r w:rsidR="00777198">
        <w:rPr>
          <w:rFonts w:ascii="Aptos" w:eastAsia="Aptos" w:hAnsi="Aptos" w:cs="Aptos"/>
          <w:color w:val="000000" w:themeColor="text1"/>
        </w:rPr>
        <w:t xml:space="preserve"> state laws.</w:t>
      </w:r>
    </w:p>
    <w:p w14:paraId="19A4138C" w14:textId="0AEBFF50" w:rsidR="000722FD" w:rsidRDefault="00401139" w:rsidP="0069277C">
      <w:r>
        <w:rPr>
          <w:rFonts w:ascii="Aptos" w:eastAsia="Aptos" w:hAnsi="Aptos" w:cs="Aptos"/>
          <w:color w:val="000000" w:themeColor="text1"/>
        </w:rPr>
        <w:t xml:space="preserve">Reputable </w:t>
      </w:r>
      <w:r w:rsidR="00DD76A5">
        <w:rPr>
          <w:rFonts w:ascii="Aptos" w:eastAsia="Aptos" w:hAnsi="Aptos" w:cs="Aptos"/>
          <w:color w:val="000000" w:themeColor="text1"/>
        </w:rPr>
        <w:t>publishing firm</w:t>
      </w:r>
      <w:r w:rsidR="00D06420">
        <w:rPr>
          <w:rFonts w:ascii="Aptos" w:eastAsia="Aptos" w:hAnsi="Aptos" w:cs="Aptos"/>
          <w:color w:val="000000" w:themeColor="text1"/>
        </w:rPr>
        <w:t xml:space="preserve">s </w:t>
      </w:r>
      <w:r w:rsidR="00DD76A5">
        <w:rPr>
          <w:rFonts w:ascii="Aptos" w:eastAsia="Aptos" w:hAnsi="Aptos" w:cs="Aptos"/>
          <w:color w:val="000000" w:themeColor="text1"/>
        </w:rPr>
        <w:t>have filed a lawsuit against the State of Florida</w:t>
      </w:r>
      <w:r w:rsidR="00B876C2">
        <w:rPr>
          <w:rFonts w:ascii="Aptos" w:eastAsia="Aptos" w:hAnsi="Aptos" w:cs="Aptos"/>
          <w:color w:val="000000" w:themeColor="text1"/>
        </w:rPr>
        <w:t xml:space="preserve">, </w:t>
      </w:r>
      <w:r w:rsidR="00D06420">
        <w:rPr>
          <w:rFonts w:ascii="Aptos" w:eastAsia="Aptos" w:hAnsi="Aptos" w:cs="Aptos"/>
          <w:color w:val="000000" w:themeColor="text1"/>
        </w:rPr>
        <w:t>p</w:t>
      </w:r>
      <w:r w:rsidR="00BD5E76">
        <w:rPr>
          <w:rFonts w:ascii="Aptos" w:eastAsia="Aptos" w:hAnsi="Aptos" w:cs="Aptos"/>
          <w:color w:val="000000" w:themeColor="text1"/>
        </w:rPr>
        <w:t>ertaining to</w:t>
      </w:r>
      <w:r w:rsidR="00185688">
        <w:rPr>
          <w:rFonts w:ascii="Aptos" w:eastAsia="Aptos" w:hAnsi="Aptos" w:cs="Aptos"/>
          <w:color w:val="000000" w:themeColor="text1"/>
        </w:rPr>
        <w:t xml:space="preserve"> State Bill </w:t>
      </w:r>
      <w:r w:rsidR="00D06420">
        <w:rPr>
          <w:rFonts w:ascii="Aptos" w:eastAsia="Aptos" w:hAnsi="Aptos" w:cs="Aptos"/>
          <w:color w:val="000000" w:themeColor="text1"/>
        </w:rPr>
        <w:t>1069</w:t>
      </w:r>
      <w:r w:rsidR="00DD76A5">
        <w:rPr>
          <w:rFonts w:ascii="Aptos" w:eastAsia="Aptos" w:hAnsi="Aptos" w:cs="Aptos"/>
          <w:color w:val="000000" w:themeColor="text1"/>
        </w:rPr>
        <w:t>. The</w:t>
      </w:r>
      <w:r w:rsidR="007E464D">
        <w:rPr>
          <w:rFonts w:ascii="Aptos" w:eastAsia="Aptos" w:hAnsi="Aptos" w:cs="Aptos"/>
          <w:color w:val="000000" w:themeColor="text1"/>
        </w:rPr>
        <w:t>y</w:t>
      </w:r>
      <w:r w:rsidR="00B876C2">
        <w:rPr>
          <w:rFonts w:ascii="Aptos" w:eastAsia="Aptos" w:hAnsi="Aptos" w:cs="Aptos"/>
          <w:color w:val="000000" w:themeColor="text1"/>
        </w:rPr>
        <w:t xml:space="preserve"> aim to</w:t>
      </w:r>
      <w:r w:rsidR="00DD76A5">
        <w:rPr>
          <w:rFonts w:ascii="Aptos" w:eastAsia="Aptos" w:hAnsi="Aptos" w:cs="Aptos"/>
          <w:color w:val="000000" w:themeColor="text1"/>
        </w:rPr>
        <w:t xml:space="preserve"> combat ‘unconstitutional legislation’</w:t>
      </w:r>
      <w:r w:rsidR="008A150F">
        <w:rPr>
          <w:rStyle w:val="FootnoteReference"/>
          <w:rFonts w:ascii="Aptos" w:eastAsia="Aptos" w:hAnsi="Aptos" w:cs="Aptos"/>
          <w:color w:val="000000" w:themeColor="text1"/>
        </w:rPr>
        <w:footnoteReference w:id="5"/>
      </w:r>
      <w:r w:rsidR="006D6221">
        <w:rPr>
          <w:rFonts w:ascii="Aptos" w:eastAsia="Aptos" w:hAnsi="Aptos" w:cs="Aptos"/>
          <w:color w:val="000000" w:themeColor="text1"/>
        </w:rPr>
        <w:t>,</w:t>
      </w:r>
      <w:r w:rsidR="00DD76A5">
        <w:rPr>
          <w:rFonts w:ascii="Aptos" w:eastAsia="Aptos" w:hAnsi="Aptos" w:cs="Aptos"/>
          <w:color w:val="000000" w:themeColor="text1"/>
        </w:rPr>
        <w:t xml:space="preserve"> argu</w:t>
      </w:r>
      <w:r w:rsidR="00D06420">
        <w:rPr>
          <w:rFonts w:ascii="Aptos" w:eastAsia="Aptos" w:hAnsi="Aptos" w:cs="Aptos"/>
          <w:color w:val="000000" w:themeColor="text1"/>
        </w:rPr>
        <w:t xml:space="preserve">ing </w:t>
      </w:r>
      <w:r w:rsidR="00DD76A5">
        <w:rPr>
          <w:rFonts w:ascii="Aptos" w:eastAsia="Aptos" w:hAnsi="Aptos" w:cs="Aptos"/>
          <w:color w:val="000000" w:themeColor="text1"/>
        </w:rPr>
        <w:t xml:space="preserve">that </w:t>
      </w:r>
      <w:r w:rsidR="00D06420">
        <w:rPr>
          <w:rFonts w:ascii="Aptos" w:eastAsia="Aptos" w:hAnsi="Aptos" w:cs="Aptos"/>
          <w:color w:val="000000" w:themeColor="text1"/>
        </w:rPr>
        <w:t xml:space="preserve">censorship </w:t>
      </w:r>
      <w:r w:rsidR="00DD76A5">
        <w:rPr>
          <w:rFonts w:ascii="Aptos" w:eastAsia="Aptos" w:hAnsi="Aptos" w:cs="Aptos"/>
          <w:color w:val="000000" w:themeColor="text1"/>
        </w:rPr>
        <w:t>challenge</w:t>
      </w:r>
      <w:r w:rsidR="00D06420">
        <w:rPr>
          <w:rFonts w:ascii="Aptos" w:eastAsia="Aptos" w:hAnsi="Aptos" w:cs="Aptos"/>
          <w:color w:val="000000" w:themeColor="text1"/>
        </w:rPr>
        <w:t>s</w:t>
      </w:r>
      <w:r w:rsidR="00DD76A5">
        <w:rPr>
          <w:rFonts w:ascii="Aptos" w:eastAsia="Aptos" w:hAnsi="Aptos" w:cs="Aptos"/>
          <w:color w:val="000000" w:themeColor="text1"/>
        </w:rPr>
        <w:t xml:space="preserve"> the right to rea</w:t>
      </w:r>
      <w:r w:rsidR="002E76A6">
        <w:rPr>
          <w:rFonts w:ascii="Aptos" w:eastAsia="Aptos" w:hAnsi="Aptos" w:cs="Aptos"/>
          <w:color w:val="000000" w:themeColor="text1"/>
        </w:rPr>
        <w:t>d</w:t>
      </w:r>
      <w:r w:rsidR="00EC2CD3">
        <w:rPr>
          <w:rFonts w:ascii="Aptos" w:eastAsia="Aptos" w:hAnsi="Aptos" w:cs="Aptos"/>
          <w:color w:val="000000" w:themeColor="text1"/>
        </w:rPr>
        <w:t xml:space="preserve"> and freedom of expression</w:t>
      </w:r>
      <w:r w:rsidR="002E76A6">
        <w:rPr>
          <w:rStyle w:val="FootnoteReference"/>
          <w:rFonts w:ascii="Aptos" w:eastAsia="Aptos" w:hAnsi="Aptos" w:cs="Aptos"/>
          <w:color w:val="000000" w:themeColor="text1"/>
        </w:rPr>
        <w:footnoteReference w:id="6"/>
      </w:r>
      <w:r w:rsidR="00DE3790">
        <w:rPr>
          <w:rFonts w:ascii="Aptos" w:eastAsia="Aptos" w:hAnsi="Aptos" w:cs="Aptos"/>
          <w:color w:val="000000" w:themeColor="text1"/>
        </w:rPr>
        <w:t>.</w:t>
      </w:r>
      <w:r w:rsidR="002446F3">
        <w:rPr>
          <w:rFonts w:ascii="Aptos" w:eastAsia="Aptos" w:hAnsi="Aptos" w:cs="Aptos"/>
          <w:color w:val="000000" w:themeColor="text1"/>
        </w:rPr>
        <w:t xml:space="preserve"> The </w:t>
      </w:r>
      <w:r w:rsidR="00DD76A5" w:rsidRPr="00FC005F">
        <w:rPr>
          <w:rFonts w:ascii="Aptos" w:eastAsia="Aptos" w:hAnsi="Aptos" w:cs="Aptos"/>
          <w:color w:val="000000" w:themeColor="text1"/>
        </w:rPr>
        <w:t>Knight Foundation</w:t>
      </w:r>
      <w:r w:rsidR="001D316D" w:rsidRPr="00FC005F">
        <w:rPr>
          <w:rFonts w:ascii="Aptos" w:eastAsia="Aptos" w:hAnsi="Aptos" w:cs="Aptos"/>
          <w:color w:val="000000" w:themeColor="text1"/>
        </w:rPr>
        <w:t xml:space="preserve">’s </w:t>
      </w:r>
      <w:r w:rsidR="001D316D" w:rsidRPr="001D316D">
        <w:rPr>
          <w:rFonts w:ascii="Aptos" w:eastAsia="Aptos" w:hAnsi="Aptos" w:cs="Aptos"/>
          <w:color w:val="000000" w:themeColor="text1"/>
        </w:rPr>
        <w:t>survey</w:t>
      </w:r>
      <w:r w:rsidR="00DD76A5">
        <w:rPr>
          <w:rFonts w:ascii="Aptos" w:eastAsia="Aptos" w:hAnsi="Aptos" w:cs="Aptos"/>
          <w:color w:val="000000" w:themeColor="text1"/>
        </w:rPr>
        <w:t xml:space="preserve"> found 53% of the public</w:t>
      </w:r>
      <w:r w:rsidR="00D06420">
        <w:rPr>
          <w:rFonts w:ascii="Aptos" w:eastAsia="Aptos" w:hAnsi="Aptos" w:cs="Aptos"/>
          <w:color w:val="000000" w:themeColor="text1"/>
        </w:rPr>
        <w:t xml:space="preserve"> </w:t>
      </w:r>
      <w:r w:rsidR="00FA12A5">
        <w:rPr>
          <w:rFonts w:ascii="Aptos" w:eastAsia="Aptos" w:hAnsi="Aptos" w:cs="Aptos"/>
          <w:color w:val="000000" w:themeColor="text1"/>
        </w:rPr>
        <w:t>agreed that</w:t>
      </w:r>
      <w:r w:rsidR="00D06420">
        <w:rPr>
          <w:rFonts w:ascii="Aptos" w:eastAsia="Aptos" w:hAnsi="Aptos" w:cs="Aptos"/>
          <w:color w:val="000000" w:themeColor="text1"/>
        </w:rPr>
        <w:t xml:space="preserve"> restrictions </w:t>
      </w:r>
      <w:r w:rsidR="00DD76A5">
        <w:rPr>
          <w:rFonts w:ascii="Aptos" w:eastAsia="Aptos" w:hAnsi="Aptos" w:cs="Aptos"/>
          <w:color w:val="000000" w:themeColor="text1"/>
        </w:rPr>
        <w:t>threatened freedom of expression</w:t>
      </w:r>
      <w:r w:rsidR="002E76A6">
        <w:rPr>
          <w:rStyle w:val="FootnoteReference"/>
          <w:rFonts w:ascii="Aptos" w:eastAsia="Aptos" w:hAnsi="Aptos" w:cs="Aptos"/>
          <w:color w:val="000000" w:themeColor="text1"/>
        </w:rPr>
        <w:footnoteReference w:id="7"/>
      </w:r>
      <w:r w:rsidR="002E76A6">
        <w:rPr>
          <w:rFonts w:ascii="Aptos" w:eastAsia="Aptos" w:hAnsi="Aptos" w:cs="Aptos"/>
          <w:color w:val="000000" w:themeColor="text1"/>
        </w:rPr>
        <w:t>.</w:t>
      </w:r>
      <w:r w:rsidR="00DD76A5">
        <w:rPr>
          <w:rFonts w:ascii="Aptos" w:eastAsia="Aptos" w:hAnsi="Aptos" w:cs="Aptos"/>
          <w:color w:val="000000" w:themeColor="text1"/>
        </w:rPr>
        <w:t xml:space="preserve"> </w:t>
      </w:r>
      <w:r w:rsidR="00185688">
        <w:rPr>
          <w:rFonts w:ascii="Aptos" w:eastAsia="Aptos" w:hAnsi="Aptos" w:cs="Aptos"/>
          <w:color w:val="000000" w:themeColor="text1"/>
        </w:rPr>
        <w:t>The</w:t>
      </w:r>
      <w:r w:rsidR="00185688" w:rsidRPr="3CAACCA6">
        <w:rPr>
          <w:rFonts w:ascii="Aptos" w:eastAsia="Aptos" w:hAnsi="Aptos" w:cs="Aptos"/>
          <w:color w:val="000000" w:themeColor="text1"/>
        </w:rPr>
        <w:t xml:space="preserve"> publishers stressed the importance of student</w:t>
      </w:r>
      <w:r w:rsidR="00747760">
        <w:rPr>
          <w:rFonts w:ascii="Aptos" w:eastAsia="Aptos" w:hAnsi="Aptos" w:cs="Aptos"/>
          <w:color w:val="000000" w:themeColor="text1"/>
        </w:rPr>
        <w:t>s</w:t>
      </w:r>
      <w:r w:rsidR="00185688" w:rsidRPr="3CAACCA6">
        <w:rPr>
          <w:rFonts w:ascii="Aptos" w:eastAsia="Aptos" w:hAnsi="Aptos" w:cs="Aptos"/>
          <w:color w:val="000000" w:themeColor="text1"/>
        </w:rPr>
        <w:t xml:space="preserve"> access</w:t>
      </w:r>
      <w:r w:rsidR="00747760">
        <w:rPr>
          <w:rFonts w:ascii="Aptos" w:eastAsia="Aptos" w:hAnsi="Aptos" w:cs="Aptos"/>
          <w:color w:val="000000" w:themeColor="text1"/>
        </w:rPr>
        <w:t>ing</w:t>
      </w:r>
      <w:r w:rsidR="00D06420">
        <w:rPr>
          <w:rFonts w:ascii="Aptos" w:eastAsia="Aptos" w:hAnsi="Aptos" w:cs="Aptos"/>
          <w:color w:val="000000" w:themeColor="text1"/>
        </w:rPr>
        <w:t xml:space="preserve"> </w:t>
      </w:r>
      <w:r w:rsidR="00185688" w:rsidRPr="3CAACCA6">
        <w:rPr>
          <w:rFonts w:ascii="Aptos" w:eastAsia="Aptos" w:hAnsi="Aptos" w:cs="Aptos"/>
          <w:color w:val="000000" w:themeColor="text1"/>
        </w:rPr>
        <w:t xml:space="preserve">books </w:t>
      </w:r>
      <w:r w:rsidR="00D06420">
        <w:rPr>
          <w:rFonts w:ascii="Aptos" w:eastAsia="Aptos" w:hAnsi="Aptos" w:cs="Aptos"/>
          <w:color w:val="000000" w:themeColor="text1"/>
        </w:rPr>
        <w:t xml:space="preserve">portraying </w:t>
      </w:r>
      <w:r w:rsidR="00185688" w:rsidRPr="3CAACCA6">
        <w:rPr>
          <w:rFonts w:ascii="Aptos" w:eastAsia="Aptos" w:hAnsi="Aptos" w:cs="Aptos"/>
          <w:color w:val="000000" w:themeColor="text1"/>
        </w:rPr>
        <w:t xml:space="preserve">differing </w:t>
      </w:r>
      <w:r w:rsidR="00185688" w:rsidRPr="3CAACCA6">
        <w:rPr>
          <w:rFonts w:ascii="Aptos" w:eastAsia="Aptos" w:hAnsi="Aptos" w:cs="Aptos"/>
          <w:color w:val="000000" w:themeColor="text1"/>
        </w:rPr>
        <w:lastRenderedPageBreak/>
        <w:t xml:space="preserve">experiences to enable </w:t>
      </w:r>
      <w:r w:rsidR="001416DD">
        <w:rPr>
          <w:rFonts w:ascii="Aptos" w:eastAsia="Aptos" w:hAnsi="Aptos" w:cs="Aptos"/>
          <w:color w:val="000000" w:themeColor="text1"/>
        </w:rPr>
        <w:t>comprehensive education</w:t>
      </w:r>
      <w:r w:rsidR="00466C38">
        <w:rPr>
          <w:rStyle w:val="FootnoteReference"/>
          <w:rFonts w:ascii="Aptos" w:eastAsia="Aptos" w:hAnsi="Aptos" w:cs="Aptos"/>
          <w:color w:val="000000" w:themeColor="text1"/>
        </w:rPr>
        <w:footnoteReference w:id="8"/>
      </w:r>
      <w:r w:rsidR="00466C38">
        <w:rPr>
          <w:rFonts w:ascii="Aptos" w:eastAsia="Aptos" w:hAnsi="Aptos" w:cs="Aptos"/>
          <w:color w:val="000000" w:themeColor="text1"/>
        </w:rPr>
        <w:t>.</w:t>
      </w:r>
      <w:r w:rsidR="00185688">
        <w:rPr>
          <w:rFonts w:ascii="Aptos" w:eastAsia="Aptos" w:hAnsi="Aptos" w:cs="Aptos"/>
        </w:rPr>
        <w:t xml:space="preserve"> </w:t>
      </w:r>
      <w:r w:rsidR="00171FBE">
        <w:rPr>
          <w:rFonts w:ascii="Aptos" w:eastAsia="Aptos" w:hAnsi="Aptos" w:cs="Aptos"/>
        </w:rPr>
        <w:t xml:space="preserve">First amendment experts have accused </w:t>
      </w:r>
      <w:r w:rsidR="00C62463">
        <w:rPr>
          <w:rFonts w:ascii="Aptos" w:eastAsia="Aptos" w:hAnsi="Aptos" w:cs="Aptos"/>
        </w:rPr>
        <w:t>Florida State of being authoritarian</w:t>
      </w:r>
      <w:r w:rsidR="00466C38">
        <w:rPr>
          <w:rStyle w:val="FootnoteReference"/>
          <w:rFonts w:ascii="Aptos" w:eastAsia="Aptos" w:hAnsi="Aptos" w:cs="Aptos"/>
        </w:rPr>
        <w:footnoteReference w:id="9"/>
      </w:r>
      <w:r w:rsidR="0029222F">
        <w:rPr>
          <w:rFonts w:ascii="Aptos" w:eastAsia="Aptos" w:hAnsi="Aptos" w:cs="Aptos"/>
        </w:rPr>
        <w:t>.</w:t>
      </w:r>
    </w:p>
    <w:p w14:paraId="2DEB32FC" w14:textId="2D1F245E" w:rsidR="003B780A" w:rsidRPr="003B780A" w:rsidRDefault="0025500E" w:rsidP="0069277C">
      <w:r>
        <w:t xml:space="preserve">Conflicting interpretations of censorship </w:t>
      </w:r>
      <w:r w:rsidR="007F43B0">
        <w:t>made</w:t>
      </w:r>
      <w:r w:rsidR="00A26660">
        <w:t xml:space="preserve"> </w:t>
      </w:r>
      <w:r w:rsidR="003C028A">
        <w:t>the subject’s</w:t>
      </w:r>
      <w:r w:rsidR="00C95ABA">
        <w:t xml:space="preserve"> progression</w:t>
      </w:r>
      <w:r w:rsidR="001A7D85">
        <w:t xml:space="preserve"> into the legal realm</w:t>
      </w:r>
      <w:r w:rsidR="004D68B4">
        <w:t xml:space="preserve"> inevitable</w:t>
      </w:r>
      <w:r w:rsidR="00466C38">
        <w:rPr>
          <w:rStyle w:val="FootnoteReference"/>
        </w:rPr>
        <w:footnoteReference w:id="10"/>
      </w:r>
      <w:r w:rsidR="00466C38">
        <w:t>.</w:t>
      </w:r>
      <w:r w:rsidR="003B780A">
        <w:t xml:space="preserve"> </w:t>
      </w:r>
      <w:r w:rsidR="00DC3899">
        <w:t xml:space="preserve">Incompatible </w:t>
      </w:r>
      <w:r w:rsidR="003B780A">
        <w:t xml:space="preserve">views </w:t>
      </w:r>
      <w:r w:rsidR="00466C38">
        <w:t xml:space="preserve">regarding </w:t>
      </w:r>
      <w:r w:rsidR="00865CEC">
        <w:t>content</w:t>
      </w:r>
      <w:r w:rsidR="00466C38">
        <w:t xml:space="preserve"> suitability </w:t>
      </w:r>
      <w:r w:rsidR="007A4FD1">
        <w:t>across</w:t>
      </w:r>
      <w:r w:rsidR="005417D6">
        <w:t xml:space="preserve"> varying sectors</w:t>
      </w:r>
      <w:r w:rsidR="00466C38">
        <w:rPr>
          <w:rStyle w:val="FootnoteReference"/>
        </w:rPr>
        <w:footnoteReference w:id="11"/>
      </w:r>
      <w:r w:rsidR="00486D3F">
        <w:t xml:space="preserve"> is</w:t>
      </w:r>
      <w:r w:rsidR="002C5154">
        <w:t xml:space="preserve"> a</w:t>
      </w:r>
      <w:r w:rsidR="003B780A">
        <w:t xml:space="preserve"> </w:t>
      </w:r>
      <w:r w:rsidR="00AD0EA5">
        <w:t>persistent</w:t>
      </w:r>
      <w:r w:rsidR="003B780A">
        <w:t xml:space="preserve"> </w:t>
      </w:r>
      <w:r w:rsidR="002C5154">
        <w:t>factor</w:t>
      </w:r>
      <w:r w:rsidR="003B780A">
        <w:t xml:space="preserve">, with “ideologies ranging from </w:t>
      </w:r>
      <w:r w:rsidR="0042415D">
        <w:t>necessary</w:t>
      </w:r>
      <w:r w:rsidR="003B780A">
        <w:t xml:space="preserve"> protection of children to repressive Puritanism”</w:t>
      </w:r>
      <w:r w:rsidR="00466C38">
        <w:rPr>
          <w:rStyle w:val="FootnoteReference"/>
        </w:rPr>
        <w:footnoteReference w:id="12"/>
      </w:r>
      <w:r w:rsidR="009B0638">
        <w:t xml:space="preserve">. </w:t>
      </w:r>
      <w:r w:rsidR="00486D3F">
        <w:t xml:space="preserve">One study found </w:t>
      </w:r>
      <w:r w:rsidR="002773D0">
        <w:t xml:space="preserve">significant </w:t>
      </w:r>
      <w:r w:rsidR="003B780A">
        <w:t xml:space="preserve">ideological and political </w:t>
      </w:r>
      <w:r w:rsidR="002773D0">
        <w:t xml:space="preserve">trends </w:t>
      </w:r>
      <w:r w:rsidR="003B780A">
        <w:t>with 89% of liberals opposed to restrictions, and 66% of conservatives supporting restriction efforts</w:t>
      </w:r>
      <w:r w:rsidR="00466C38">
        <w:rPr>
          <w:rStyle w:val="FootnoteReference"/>
        </w:rPr>
        <w:footnoteReference w:id="13"/>
      </w:r>
      <w:r w:rsidR="00466C38">
        <w:t>.</w:t>
      </w:r>
      <w:r w:rsidR="00F90008">
        <w:t xml:space="preserve"> </w:t>
      </w:r>
    </w:p>
    <w:p w14:paraId="4C091018" w14:textId="1399A115" w:rsidR="001E5F05" w:rsidRDefault="2E5C697C" w:rsidP="3CAACCA6">
      <w:pPr>
        <w:rPr>
          <w:rFonts w:ascii="Aptos" w:eastAsia="Aptos" w:hAnsi="Aptos" w:cs="Aptos"/>
          <w:color w:val="000000" w:themeColor="text1"/>
        </w:rPr>
      </w:pPr>
      <w:r w:rsidRPr="00692815">
        <w:rPr>
          <w:rFonts w:ascii="Aptos" w:eastAsia="Aptos" w:hAnsi="Aptos" w:cs="Aptos"/>
          <w:color w:val="000000" w:themeColor="text1"/>
        </w:rPr>
        <w:t>Th</w:t>
      </w:r>
      <w:r w:rsidR="00EB679A">
        <w:rPr>
          <w:rFonts w:ascii="Aptos" w:eastAsia="Aptos" w:hAnsi="Aptos" w:cs="Aptos"/>
          <w:color w:val="000000" w:themeColor="text1"/>
        </w:rPr>
        <w:t xml:space="preserve">ose </w:t>
      </w:r>
      <w:proofErr w:type="spellStart"/>
      <w:r w:rsidR="00EB679A">
        <w:rPr>
          <w:rFonts w:ascii="Aptos" w:eastAsia="Aptos" w:hAnsi="Aptos" w:cs="Aptos"/>
          <w:color w:val="000000" w:themeColor="text1"/>
        </w:rPr>
        <w:t>favouring</w:t>
      </w:r>
      <w:proofErr w:type="spellEnd"/>
      <w:r w:rsidR="00EB679A">
        <w:rPr>
          <w:rFonts w:ascii="Aptos" w:eastAsia="Aptos" w:hAnsi="Aptos" w:cs="Aptos"/>
          <w:color w:val="000000" w:themeColor="text1"/>
        </w:rPr>
        <w:t xml:space="preserve"> censorship</w:t>
      </w:r>
      <w:r w:rsidR="001416DD">
        <w:rPr>
          <w:rFonts w:ascii="Aptos" w:eastAsia="Aptos" w:hAnsi="Aptos" w:cs="Aptos"/>
          <w:color w:val="000000" w:themeColor="text1"/>
        </w:rPr>
        <w:t xml:space="preserve"> </w:t>
      </w:r>
      <w:r w:rsidR="00044A57">
        <w:rPr>
          <w:rFonts w:ascii="Aptos" w:eastAsia="Aptos" w:hAnsi="Aptos" w:cs="Aptos"/>
          <w:color w:val="000000" w:themeColor="text1"/>
        </w:rPr>
        <w:t>dispute the term</w:t>
      </w:r>
      <w:r w:rsidRPr="00692815">
        <w:rPr>
          <w:rFonts w:ascii="Aptos" w:eastAsia="Aptos" w:hAnsi="Aptos" w:cs="Aptos"/>
          <w:color w:val="000000" w:themeColor="text1"/>
        </w:rPr>
        <w:t xml:space="preserve"> ‘book-banning’ </w:t>
      </w:r>
      <w:r w:rsidR="00470B4E">
        <w:rPr>
          <w:rFonts w:ascii="Aptos" w:eastAsia="Aptos" w:hAnsi="Aptos" w:cs="Aptos"/>
          <w:color w:val="000000" w:themeColor="text1"/>
        </w:rPr>
        <w:t>as</w:t>
      </w:r>
      <w:r w:rsidRPr="00692815">
        <w:rPr>
          <w:rFonts w:ascii="Aptos" w:eastAsia="Aptos" w:hAnsi="Aptos" w:cs="Aptos"/>
          <w:color w:val="000000" w:themeColor="text1"/>
        </w:rPr>
        <w:t xml:space="preserve"> unjustified</w:t>
      </w:r>
      <w:r w:rsidR="0024430B">
        <w:rPr>
          <w:rFonts w:ascii="Aptos" w:eastAsia="Aptos" w:hAnsi="Aptos" w:cs="Aptos"/>
          <w:color w:val="000000" w:themeColor="text1"/>
        </w:rPr>
        <w:t>, arguing</w:t>
      </w:r>
      <w:r w:rsidRPr="00692815">
        <w:rPr>
          <w:rFonts w:ascii="Aptos" w:eastAsia="Aptos" w:hAnsi="Aptos" w:cs="Aptos"/>
          <w:color w:val="000000" w:themeColor="text1"/>
        </w:rPr>
        <w:t xml:space="preserve"> challenged books </w:t>
      </w:r>
      <w:r w:rsidR="00A05AB3">
        <w:rPr>
          <w:rFonts w:ascii="Aptos" w:eastAsia="Aptos" w:hAnsi="Aptos" w:cs="Aptos"/>
          <w:color w:val="000000" w:themeColor="text1"/>
        </w:rPr>
        <w:t>are not</w:t>
      </w:r>
      <w:r w:rsidRPr="00692815">
        <w:rPr>
          <w:rFonts w:ascii="Aptos" w:eastAsia="Aptos" w:hAnsi="Aptos" w:cs="Aptos"/>
          <w:color w:val="000000" w:themeColor="text1"/>
        </w:rPr>
        <w:t xml:space="preserve"> age-appropriat</w:t>
      </w:r>
      <w:r w:rsidR="00D64A50">
        <w:rPr>
          <w:rFonts w:ascii="Aptos" w:eastAsia="Aptos" w:hAnsi="Aptos" w:cs="Aptos"/>
          <w:color w:val="000000" w:themeColor="text1"/>
        </w:rPr>
        <w:t>e</w:t>
      </w:r>
      <w:r w:rsidR="00B524BF">
        <w:rPr>
          <w:rFonts w:ascii="Aptos" w:eastAsia="Aptos" w:hAnsi="Aptos" w:cs="Aptos"/>
          <w:color w:val="000000" w:themeColor="text1"/>
        </w:rPr>
        <w:t>: they</w:t>
      </w:r>
      <w:r w:rsidR="00D64A50">
        <w:rPr>
          <w:rFonts w:ascii="Aptos" w:eastAsia="Aptos" w:hAnsi="Aptos" w:cs="Aptos"/>
          <w:color w:val="000000" w:themeColor="text1"/>
        </w:rPr>
        <w:t xml:space="preserve"> are challenged </w:t>
      </w:r>
      <w:r w:rsidRPr="00692815">
        <w:rPr>
          <w:rFonts w:ascii="Aptos" w:eastAsia="Aptos" w:hAnsi="Aptos" w:cs="Aptos"/>
          <w:color w:val="000000" w:themeColor="text1"/>
        </w:rPr>
        <w:t>for salacious content and infelicitous nature</w:t>
      </w:r>
      <w:r w:rsidR="00466C38">
        <w:rPr>
          <w:rStyle w:val="FootnoteReference"/>
          <w:rFonts w:ascii="Aptos" w:eastAsia="Aptos" w:hAnsi="Aptos" w:cs="Aptos"/>
          <w:color w:val="000000" w:themeColor="text1"/>
        </w:rPr>
        <w:footnoteReference w:id="14"/>
      </w:r>
      <w:r w:rsidRPr="00692815">
        <w:rPr>
          <w:rFonts w:ascii="Aptos" w:eastAsia="Aptos" w:hAnsi="Aptos" w:cs="Aptos"/>
          <w:color w:val="000000" w:themeColor="text1"/>
        </w:rPr>
        <w:t xml:space="preserve">. The </w:t>
      </w:r>
      <w:r w:rsidRPr="00AF40DA">
        <w:rPr>
          <w:rFonts w:ascii="Aptos" w:eastAsia="Aptos" w:hAnsi="Aptos" w:cs="Aptos"/>
          <w:iCs/>
          <w:color w:val="000000" w:themeColor="text1"/>
        </w:rPr>
        <w:t>EWTN</w:t>
      </w:r>
      <w:r w:rsidRPr="00692815">
        <w:rPr>
          <w:rFonts w:ascii="Aptos" w:eastAsia="Aptos" w:hAnsi="Aptos" w:cs="Aptos"/>
          <w:color w:val="000000" w:themeColor="text1"/>
        </w:rPr>
        <w:t xml:space="preserve"> responded</w:t>
      </w:r>
      <w:r w:rsidR="001416DD">
        <w:rPr>
          <w:rFonts w:ascii="Aptos" w:eastAsia="Aptos" w:hAnsi="Aptos" w:cs="Aptos"/>
          <w:color w:val="000000" w:themeColor="text1"/>
        </w:rPr>
        <w:t xml:space="preserve"> </w:t>
      </w:r>
      <w:r w:rsidRPr="00692815">
        <w:rPr>
          <w:rFonts w:ascii="Aptos" w:eastAsia="Aptos" w:hAnsi="Aptos" w:cs="Aptos"/>
          <w:color w:val="000000" w:themeColor="text1"/>
        </w:rPr>
        <w:t xml:space="preserve">similarly, highlighting </w:t>
      </w:r>
      <w:r w:rsidR="006E5E69">
        <w:rPr>
          <w:rFonts w:ascii="Aptos" w:eastAsia="Aptos" w:hAnsi="Aptos" w:cs="Aptos"/>
          <w:color w:val="000000" w:themeColor="text1"/>
        </w:rPr>
        <w:t xml:space="preserve">the sexual nature of the books appearing on </w:t>
      </w:r>
      <w:r w:rsidRPr="00692815">
        <w:rPr>
          <w:rFonts w:ascii="Aptos" w:eastAsia="Aptos" w:hAnsi="Aptos" w:cs="Aptos"/>
          <w:color w:val="000000" w:themeColor="text1"/>
        </w:rPr>
        <w:t>the ‘</w:t>
      </w:r>
      <w:r w:rsidRPr="002B7C6A">
        <w:rPr>
          <w:rFonts w:ascii="Aptos" w:eastAsia="Aptos" w:hAnsi="Aptos" w:cs="Aptos"/>
          <w:i/>
          <w:color w:val="000000" w:themeColor="text1"/>
        </w:rPr>
        <w:t>Top Ten Most Challenged Books of 2023</w:t>
      </w:r>
      <w:r w:rsidRPr="00692815">
        <w:rPr>
          <w:rFonts w:ascii="Aptos" w:eastAsia="Aptos" w:hAnsi="Aptos" w:cs="Aptos"/>
          <w:color w:val="000000" w:themeColor="text1"/>
        </w:rPr>
        <w:t>’</w:t>
      </w:r>
      <w:r w:rsidR="00352DA7">
        <w:rPr>
          <w:rStyle w:val="FootnoteReference"/>
          <w:rFonts w:ascii="Aptos" w:eastAsia="Aptos" w:hAnsi="Aptos" w:cs="Aptos"/>
          <w:color w:val="000000" w:themeColor="text1"/>
        </w:rPr>
        <w:footnoteReference w:id="15"/>
      </w:r>
      <w:r w:rsidR="00352DA7">
        <w:rPr>
          <w:rFonts w:ascii="Aptos" w:eastAsia="Aptos" w:hAnsi="Aptos" w:cs="Aptos"/>
          <w:color w:val="000000" w:themeColor="text1"/>
        </w:rPr>
        <w:t>.</w:t>
      </w:r>
      <w:r w:rsidRPr="00692815">
        <w:rPr>
          <w:rFonts w:ascii="Aptos" w:eastAsia="Aptos" w:hAnsi="Aptos" w:cs="Aptos"/>
          <w:color w:val="000000" w:themeColor="text1"/>
        </w:rPr>
        <w:t xml:space="preserve"> </w:t>
      </w:r>
      <w:r w:rsidR="00C45E22">
        <w:rPr>
          <w:rFonts w:ascii="Aptos" w:eastAsia="Aptos" w:hAnsi="Aptos" w:cs="Aptos"/>
          <w:color w:val="000000" w:themeColor="text1"/>
        </w:rPr>
        <w:t xml:space="preserve">Restrictions </w:t>
      </w:r>
      <w:r w:rsidR="00FF35A0">
        <w:rPr>
          <w:rFonts w:ascii="Aptos" w:eastAsia="Aptos" w:hAnsi="Aptos" w:cs="Aptos"/>
          <w:color w:val="000000" w:themeColor="text1"/>
        </w:rPr>
        <w:t>aim</w:t>
      </w:r>
      <w:r w:rsidRPr="00692815">
        <w:rPr>
          <w:rFonts w:ascii="Aptos" w:eastAsia="Aptos" w:hAnsi="Aptos" w:cs="Aptos"/>
          <w:color w:val="000000" w:themeColor="text1"/>
        </w:rPr>
        <w:t xml:space="preserve"> to protect children from harmful content incongruous of the school curriculum</w:t>
      </w:r>
      <w:r w:rsidR="00352DA7">
        <w:rPr>
          <w:rStyle w:val="FootnoteReference"/>
          <w:rFonts w:ascii="Aptos" w:eastAsia="Aptos" w:hAnsi="Aptos" w:cs="Aptos"/>
          <w:color w:val="000000" w:themeColor="text1"/>
        </w:rPr>
        <w:footnoteReference w:id="16"/>
      </w:r>
      <w:r w:rsidR="00352DA7">
        <w:rPr>
          <w:rFonts w:ascii="Aptos" w:eastAsia="Aptos" w:hAnsi="Aptos" w:cs="Aptos"/>
          <w:color w:val="000000" w:themeColor="text1"/>
        </w:rPr>
        <w:t xml:space="preserve">. </w:t>
      </w:r>
      <w:r w:rsidR="001416DD" w:rsidRPr="00843C61">
        <w:rPr>
          <w:rFonts w:ascii="Aptos" w:eastAsia="Aptos" w:hAnsi="Aptos" w:cs="Aptos"/>
          <w:iCs/>
          <w:color w:val="000000" w:themeColor="text1"/>
        </w:rPr>
        <w:t>Shelving</w:t>
      </w:r>
      <w:r w:rsidR="003B780A" w:rsidRPr="00C1708C">
        <w:rPr>
          <w:rFonts w:ascii="Aptos" w:eastAsia="Aptos" w:hAnsi="Aptos" w:cs="Aptos"/>
          <w:i/>
          <w:color w:val="000000" w:themeColor="text1"/>
        </w:rPr>
        <w:t xml:space="preserve"> </w:t>
      </w:r>
      <w:r w:rsidR="003B780A" w:rsidRPr="00843C61">
        <w:rPr>
          <w:rFonts w:ascii="Aptos" w:eastAsia="Aptos" w:hAnsi="Aptos" w:cs="Aptos"/>
          <w:iCs/>
          <w:color w:val="000000" w:themeColor="text1"/>
        </w:rPr>
        <w:t>Alexandria</w:t>
      </w:r>
      <w:r w:rsidR="003B780A">
        <w:rPr>
          <w:rFonts w:ascii="Aptos" w:eastAsia="Aptos" w:hAnsi="Aptos" w:cs="Aptos"/>
          <w:color w:val="000000" w:themeColor="text1"/>
        </w:rPr>
        <w:t xml:space="preserve"> </w:t>
      </w:r>
      <w:r w:rsidR="00F54F12">
        <w:rPr>
          <w:rFonts w:ascii="Aptos" w:eastAsia="Aptos" w:hAnsi="Aptos" w:cs="Aptos"/>
          <w:color w:val="000000" w:themeColor="text1"/>
        </w:rPr>
        <w:t>agreed that</w:t>
      </w:r>
      <w:r w:rsidR="001416DD">
        <w:rPr>
          <w:rFonts w:ascii="Aptos" w:eastAsia="Aptos" w:hAnsi="Aptos" w:cs="Aptos"/>
          <w:color w:val="000000" w:themeColor="text1"/>
        </w:rPr>
        <w:t xml:space="preserve"> </w:t>
      </w:r>
      <w:r w:rsidR="0023383C">
        <w:rPr>
          <w:rFonts w:ascii="Aptos" w:eastAsia="Aptos" w:hAnsi="Aptos" w:cs="Aptos"/>
          <w:color w:val="000000" w:themeColor="text1"/>
        </w:rPr>
        <w:t xml:space="preserve">listed </w:t>
      </w:r>
      <w:r w:rsidR="003B780A">
        <w:rPr>
          <w:rFonts w:ascii="Aptos" w:eastAsia="Aptos" w:hAnsi="Aptos" w:cs="Aptos"/>
          <w:color w:val="000000" w:themeColor="text1"/>
        </w:rPr>
        <w:t xml:space="preserve">books </w:t>
      </w:r>
      <w:r w:rsidR="00A61940">
        <w:rPr>
          <w:rFonts w:ascii="Aptos" w:eastAsia="Aptos" w:hAnsi="Aptos" w:cs="Aptos"/>
          <w:color w:val="000000" w:themeColor="text1"/>
        </w:rPr>
        <w:t xml:space="preserve">are often </w:t>
      </w:r>
      <w:r w:rsidR="00352DA7">
        <w:rPr>
          <w:rFonts w:ascii="Aptos" w:eastAsia="Aptos" w:hAnsi="Aptos" w:cs="Aptos"/>
          <w:color w:val="000000" w:themeColor="text1"/>
        </w:rPr>
        <w:t>adult</w:t>
      </w:r>
      <w:r w:rsidR="00AD3986">
        <w:rPr>
          <w:rFonts w:ascii="Aptos" w:eastAsia="Aptos" w:hAnsi="Aptos" w:cs="Aptos"/>
          <w:color w:val="000000" w:themeColor="text1"/>
        </w:rPr>
        <w:t>-targeted</w:t>
      </w:r>
      <w:r w:rsidR="00352DA7">
        <w:rPr>
          <w:rStyle w:val="FootnoteReference"/>
          <w:rFonts w:ascii="Aptos" w:eastAsia="Aptos" w:hAnsi="Aptos" w:cs="Aptos"/>
          <w:color w:val="000000" w:themeColor="text1"/>
        </w:rPr>
        <w:footnoteReference w:id="17"/>
      </w:r>
      <w:r w:rsidR="00352DA7">
        <w:rPr>
          <w:rFonts w:ascii="Aptos" w:eastAsia="Aptos" w:hAnsi="Aptos" w:cs="Aptos"/>
          <w:color w:val="000000" w:themeColor="text1"/>
        </w:rPr>
        <w:t xml:space="preserve">. </w:t>
      </w:r>
      <w:r w:rsidR="003B780A">
        <w:rPr>
          <w:rFonts w:ascii="Aptos" w:eastAsia="Aptos" w:hAnsi="Aptos" w:cs="Aptos"/>
          <w:color w:val="000000" w:themeColor="text1"/>
        </w:rPr>
        <w:t xml:space="preserve"> </w:t>
      </w:r>
      <w:r w:rsidR="002B5ABE">
        <w:rPr>
          <w:rFonts w:ascii="Aptos" w:eastAsia="Aptos" w:hAnsi="Aptos" w:cs="Aptos"/>
          <w:color w:val="000000" w:themeColor="text1"/>
        </w:rPr>
        <w:t xml:space="preserve">However, </w:t>
      </w:r>
      <w:r w:rsidRPr="000216ED">
        <w:rPr>
          <w:rFonts w:ascii="Aptos" w:eastAsia="Aptos" w:hAnsi="Aptos" w:cs="Aptos"/>
        </w:rPr>
        <w:t>Seattle Times</w:t>
      </w:r>
      <w:r w:rsidR="002B5ABE" w:rsidRPr="000216ED">
        <w:rPr>
          <w:rFonts w:ascii="Aptos" w:eastAsia="Aptos" w:hAnsi="Aptos" w:cs="Aptos"/>
        </w:rPr>
        <w:t xml:space="preserve"> </w:t>
      </w:r>
      <w:r w:rsidR="00357105">
        <w:rPr>
          <w:rFonts w:ascii="Aptos" w:eastAsia="Aptos" w:hAnsi="Aptos" w:cs="Aptos"/>
        </w:rPr>
        <w:t>a</w:t>
      </w:r>
      <w:r w:rsidR="00217FFE">
        <w:rPr>
          <w:rFonts w:ascii="Aptos" w:eastAsia="Aptos" w:hAnsi="Aptos" w:cs="Aptos"/>
        </w:rPr>
        <w:t xml:space="preserve">rgues that </w:t>
      </w:r>
      <w:r w:rsidR="000E1D21">
        <w:rPr>
          <w:rFonts w:ascii="Aptos" w:eastAsia="Aptos" w:hAnsi="Aptos" w:cs="Aptos"/>
        </w:rPr>
        <w:t>‘harm’</w:t>
      </w:r>
      <w:r w:rsidR="00A762F1">
        <w:rPr>
          <w:rFonts w:ascii="Aptos" w:eastAsia="Aptos" w:hAnsi="Aptos" w:cs="Aptos"/>
        </w:rPr>
        <w:t xml:space="preserve"> </w:t>
      </w:r>
      <w:bookmarkStart w:id="0" w:name="_Int_qQL0ipEM"/>
      <w:r w:rsidR="00A762F1">
        <w:rPr>
          <w:rFonts w:ascii="Aptos" w:eastAsia="Aptos" w:hAnsi="Aptos" w:cs="Aptos"/>
        </w:rPr>
        <w:t>is posed</w:t>
      </w:r>
      <w:bookmarkEnd w:id="0"/>
      <w:r w:rsidR="00D06420">
        <w:rPr>
          <w:rFonts w:ascii="Aptos" w:eastAsia="Aptos" w:hAnsi="Aptos" w:cs="Aptos"/>
        </w:rPr>
        <w:t xml:space="preserve"> to children’s education</w:t>
      </w:r>
      <w:r w:rsidR="00A762F1">
        <w:rPr>
          <w:rFonts w:ascii="Aptos" w:eastAsia="Aptos" w:hAnsi="Aptos" w:cs="Aptos"/>
        </w:rPr>
        <w:t xml:space="preserve"> </w:t>
      </w:r>
      <w:r w:rsidRPr="00692815">
        <w:rPr>
          <w:rFonts w:ascii="Aptos" w:eastAsia="Aptos" w:hAnsi="Aptos" w:cs="Aptos"/>
        </w:rPr>
        <w:t xml:space="preserve">by limiting availability and obtainment of literary works capable of expanding knowledge and </w:t>
      </w:r>
      <w:bookmarkStart w:id="1" w:name="_Int_spbtqvTr"/>
      <w:r w:rsidRPr="00692815">
        <w:rPr>
          <w:rFonts w:ascii="Aptos" w:eastAsia="Aptos" w:hAnsi="Aptos" w:cs="Aptos"/>
        </w:rPr>
        <w:t>comprehen</w:t>
      </w:r>
      <w:r w:rsidR="00FF05C2">
        <w:rPr>
          <w:rFonts w:ascii="Aptos" w:eastAsia="Aptos" w:hAnsi="Aptos" w:cs="Aptos"/>
        </w:rPr>
        <w:t>ding</w:t>
      </w:r>
      <w:bookmarkEnd w:id="1"/>
      <w:r w:rsidR="00FF05C2">
        <w:rPr>
          <w:rFonts w:ascii="Aptos" w:eastAsia="Aptos" w:hAnsi="Aptos" w:cs="Aptos"/>
        </w:rPr>
        <w:t xml:space="preserve"> </w:t>
      </w:r>
      <w:r w:rsidRPr="00692815">
        <w:rPr>
          <w:rFonts w:ascii="Aptos" w:eastAsia="Aptos" w:hAnsi="Aptos" w:cs="Aptos"/>
        </w:rPr>
        <w:t>the world</w:t>
      </w:r>
      <w:r w:rsidR="00352DA7">
        <w:rPr>
          <w:rStyle w:val="FootnoteReference"/>
          <w:rFonts w:ascii="Aptos" w:eastAsia="Aptos" w:hAnsi="Aptos" w:cs="Aptos"/>
        </w:rPr>
        <w:footnoteReference w:id="18"/>
      </w:r>
      <w:r w:rsidR="00D06420">
        <w:rPr>
          <w:rFonts w:ascii="Aptos" w:eastAsia="Aptos" w:hAnsi="Aptos" w:cs="Aptos"/>
        </w:rPr>
        <w:t xml:space="preserve">. </w:t>
      </w:r>
      <w:r w:rsidR="00257814">
        <w:rPr>
          <w:rFonts w:ascii="Aptos" w:eastAsia="Aptos" w:hAnsi="Aptos" w:cs="Aptos"/>
        </w:rPr>
        <w:t xml:space="preserve"> </w:t>
      </w:r>
      <w:r w:rsidR="00257814">
        <w:rPr>
          <w:rFonts w:ascii="Aptos" w:eastAsia="Aptos" w:hAnsi="Aptos" w:cs="Aptos"/>
        </w:rPr>
        <w:lastRenderedPageBreak/>
        <w:t>Declining</w:t>
      </w:r>
      <w:r w:rsidRPr="00692815">
        <w:rPr>
          <w:rFonts w:ascii="Aptos" w:eastAsia="Aptos" w:hAnsi="Aptos" w:cs="Aptos"/>
        </w:rPr>
        <w:t xml:space="preserve"> literacy rates demand access to literature, particularly </w:t>
      </w:r>
      <w:r w:rsidR="006A6C60">
        <w:rPr>
          <w:rFonts w:ascii="Aptos" w:eastAsia="Aptos" w:hAnsi="Aptos" w:cs="Aptos"/>
        </w:rPr>
        <w:t xml:space="preserve">material </w:t>
      </w:r>
      <w:r w:rsidRPr="00692815">
        <w:rPr>
          <w:rFonts w:ascii="Aptos" w:eastAsia="Aptos" w:hAnsi="Aptos" w:cs="Aptos"/>
        </w:rPr>
        <w:t>of interest to individual readers</w:t>
      </w:r>
      <w:r w:rsidR="00352DA7">
        <w:rPr>
          <w:rStyle w:val="FootnoteReference"/>
          <w:rFonts w:ascii="Aptos" w:eastAsia="Aptos" w:hAnsi="Aptos" w:cs="Aptos"/>
        </w:rPr>
        <w:footnoteReference w:id="19"/>
      </w:r>
      <w:r w:rsidR="00352DA7">
        <w:rPr>
          <w:rFonts w:ascii="Aptos" w:eastAsia="Aptos" w:hAnsi="Aptos" w:cs="Aptos"/>
        </w:rPr>
        <w:t>.</w:t>
      </w:r>
    </w:p>
    <w:p w14:paraId="6075AB30" w14:textId="2228FE7A" w:rsidR="001416DD" w:rsidRDefault="006A32ED" w:rsidP="3CAACCA6">
      <w:pPr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>Harm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to education is a</w:t>
      </w:r>
      <w:r w:rsidR="00AF0B5C">
        <w:rPr>
          <w:rFonts w:ascii="Aptos" w:eastAsia="Aptos" w:hAnsi="Aptos" w:cs="Aptos"/>
          <w:color w:val="000000" w:themeColor="text1"/>
        </w:rPr>
        <w:t xml:space="preserve"> dominant concern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, supported by the concept of </w:t>
      </w:r>
      <w:r w:rsidR="00397D4A">
        <w:rPr>
          <w:rFonts w:ascii="Aptos" w:eastAsia="Aptos" w:hAnsi="Aptos" w:cs="Aptos"/>
          <w:color w:val="000000" w:themeColor="text1"/>
        </w:rPr>
        <w:t xml:space="preserve">education being undermined as 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schools and teachers </w:t>
      </w:r>
      <w:r w:rsidR="00100E67">
        <w:rPr>
          <w:rFonts w:ascii="Aptos" w:eastAsia="Aptos" w:hAnsi="Aptos" w:cs="Aptos"/>
          <w:color w:val="000000" w:themeColor="text1"/>
        </w:rPr>
        <w:t>self-</w:t>
      </w:r>
      <w:r w:rsidR="003B7036">
        <w:rPr>
          <w:rFonts w:ascii="Aptos" w:eastAsia="Aptos" w:hAnsi="Aptos" w:cs="Aptos"/>
          <w:color w:val="000000" w:themeColor="text1"/>
        </w:rPr>
        <w:t xml:space="preserve">censor 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on </w:t>
      </w:r>
      <w:r w:rsidR="007562A4">
        <w:rPr>
          <w:rFonts w:ascii="Aptos" w:eastAsia="Aptos" w:hAnsi="Aptos" w:cs="Aptos"/>
          <w:color w:val="000000" w:themeColor="text1"/>
        </w:rPr>
        <w:t xml:space="preserve">additional </w:t>
      </w:r>
      <w:r w:rsidR="110204B9" w:rsidRPr="3CAACCA6">
        <w:rPr>
          <w:rFonts w:ascii="Aptos" w:eastAsia="Aptos" w:hAnsi="Aptos" w:cs="Aptos"/>
          <w:color w:val="000000" w:themeColor="text1"/>
        </w:rPr>
        <w:t>materials, d</w:t>
      </w:r>
      <w:r w:rsidR="00260AC7">
        <w:rPr>
          <w:rFonts w:ascii="Aptos" w:eastAsia="Aptos" w:hAnsi="Aptos" w:cs="Aptos"/>
          <w:color w:val="000000" w:themeColor="text1"/>
        </w:rPr>
        <w:t>esiring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to avoid conflict</w:t>
      </w:r>
      <w:r w:rsidR="002720E2">
        <w:rPr>
          <w:rStyle w:val="FootnoteReference"/>
          <w:rFonts w:ascii="Aptos" w:eastAsia="Aptos" w:hAnsi="Aptos" w:cs="Aptos"/>
          <w:color w:val="000000" w:themeColor="text1"/>
        </w:rPr>
        <w:footnoteReference w:id="20"/>
      </w:r>
      <w:r w:rsidR="00D1552B">
        <w:rPr>
          <w:rFonts w:ascii="Aptos" w:eastAsia="Aptos" w:hAnsi="Aptos" w:cs="Aptos"/>
          <w:color w:val="000000" w:themeColor="text1"/>
        </w:rPr>
        <w:t>.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These fears </w:t>
      </w:r>
      <w:r w:rsidR="00D06420">
        <w:rPr>
          <w:rFonts w:ascii="Aptos" w:eastAsia="Aptos" w:hAnsi="Aptos" w:cs="Aptos"/>
          <w:color w:val="000000" w:themeColor="text1"/>
        </w:rPr>
        <w:t>appe</w:t>
      </w:r>
      <w:r w:rsidR="00B95790">
        <w:rPr>
          <w:rFonts w:ascii="Aptos" w:eastAsia="Aptos" w:hAnsi="Aptos" w:cs="Aptos"/>
          <w:color w:val="000000" w:themeColor="text1"/>
        </w:rPr>
        <w:t xml:space="preserve">ar </w:t>
      </w:r>
      <w:r w:rsidR="00047CBE">
        <w:rPr>
          <w:rFonts w:ascii="Aptos" w:eastAsia="Aptos" w:hAnsi="Aptos" w:cs="Aptos"/>
          <w:color w:val="000000" w:themeColor="text1"/>
        </w:rPr>
        <w:t>justified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with admonishments for reading from ‘district-approved’ texts </w:t>
      </w:r>
      <w:r w:rsidR="001416DD" w:rsidRPr="3CAACCA6">
        <w:rPr>
          <w:rFonts w:ascii="Aptos" w:eastAsia="Aptos" w:hAnsi="Aptos" w:cs="Aptos"/>
          <w:color w:val="000000" w:themeColor="text1"/>
        </w:rPr>
        <w:t>an</w:t>
      </w:r>
      <w:r w:rsidR="001416DD">
        <w:rPr>
          <w:rFonts w:ascii="Aptos" w:eastAsia="Aptos" w:hAnsi="Aptos" w:cs="Aptos"/>
          <w:color w:val="000000" w:themeColor="text1"/>
        </w:rPr>
        <w:t>d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dismissal</w:t>
      </w:r>
      <w:r w:rsidR="00D06420">
        <w:rPr>
          <w:rFonts w:ascii="Aptos" w:eastAsia="Aptos" w:hAnsi="Aptos" w:cs="Aptos"/>
          <w:color w:val="000000" w:themeColor="text1"/>
        </w:rPr>
        <w:t>s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of principles who declined the removal of </w:t>
      </w:r>
      <w:r w:rsidR="001416DD">
        <w:rPr>
          <w:rFonts w:ascii="Aptos" w:eastAsia="Aptos" w:hAnsi="Aptos" w:cs="Aptos"/>
          <w:color w:val="000000" w:themeColor="text1"/>
        </w:rPr>
        <w:t>a book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</w:t>
      </w:r>
      <w:r w:rsidR="00D06420">
        <w:rPr>
          <w:rFonts w:ascii="Aptos" w:eastAsia="Aptos" w:hAnsi="Aptos" w:cs="Aptos"/>
          <w:color w:val="000000" w:themeColor="text1"/>
        </w:rPr>
        <w:t>challenged by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one parent</w:t>
      </w:r>
      <w:r w:rsidR="00442BAC">
        <w:rPr>
          <w:rStyle w:val="FootnoteReference"/>
          <w:rFonts w:ascii="Aptos" w:eastAsia="Aptos" w:hAnsi="Aptos" w:cs="Aptos"/>
          <w:color w:val="000000" w:themeColor="text1"/>
        </w:rPr>
        <w:footnoteReference w:id="21"/>
      </w:r>
      <w:r w:rsidR="00442BAC">
        <w:rPr>
          <w:rFonts w:ascii="Aptos" w:eastAsia="Aptos" w:hAnsi="Aptos" w:cs="Aptos"/>
          <w:color w:val="000000" w:themeColor="text1"/>
        </w:rPr>
        <w:t>.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The </w:t>
      </w:r>
      <w:r w:rsidR="110204B9" w:rsidRPr="00047CBE">
        <w:rPr>
          <w:rFonts w:ascii="Aptos" w:eastAsia="Aptos" w:hAnsi="Aptos" w:cs="Aptos"/>
          <w:iCs/>
          <w:color w:val="000000" w:themeColor="text1"/>
        </w:rPr>
        <w:t>BBC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addressed censorship</w:t>
      </w:r>
      <w:r w:rsidR="00D06420">
        <w:rPr>
          <w:rFonts w:ascii="Aptos" w:eastAsia="Aptos" w:hAnsi="Aptos" w:cs="Aptos"/>
          <w:color w:val="000000" w:themeColor="text1"/>
        </w:rPr>
        <w:t>’s impact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on education, discussing </w:t>
      </w:r>
      <w:r w:rsidR="00D06420" w:rsidRPr="3CAACCA6">
        <w:rPr>
          <w:rFonts w:ascii="Aptos" w:eastAsia="Aptos" w:hAnsi="Aptos" w:cs="Aptos"/>
          <w:color w:val="000000" w:themeColor="text1"/>
        </w:rPr>
        <w:t>how</w:t>
      </w:r>
      <w:r w:rsidR="00D06420">
        <w:rPr>
          <w:rFonts w:ascii="Aptos" w:eastAsia="Aptos" w:hAnsi="Aptos" w:cs="Aptos"/>
          <w:color w:val="000000" w:themeColor="text1"/>
        </w:rPr>
        <w:t xml:space="preserve"> </w:t>
      </w:r>
      <w:r w:rsidR="00D06420" w:rsidRPr="3CAACCA6">
        <w:rPr>
          <w:rFonts w:ascii="Aptos" w:eastAsia="Aptos" w:hAnsi="Aptos" w:cs="Aptos"/>
          <w:color w:val="000000" w:themeColor="text1"/>
        </w:rPr>
        <w:t>Floridian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teacher</w:t>
      </w:r>
      <w:r w:rsidR="003B780A">
        <w:rPr>
          <w:rFonts w:ascii="Aptos" w:eastAsia="Aptos" w:hAnsi="Aptos" w:cs="Aptos"/>
          <w:color w:val="000000" w:themeColor="text1"/>
        </w:rPr>
        <w:t xml:space="preserve">s’ insights are excluded from </w:t>
      </w:r>
      <w:r w:rsidR="00D06420">
        <w:rPr>
          <w:rFonts w:ascii="Aptos" w:eastAsia="Aptos" w:hAnsi="Aptos" w:cs="Aptos"/>
          <w:color w:val="000000" w:themeColor="text1"/>
        </w:rPr>
        <w:t>decisions</w:t>
      </w:r>
      <w:r w:rsidR="000C3645">
        <w:rPr>
          <w:rFonts w:ascii="Aptos" w:eastAsia="Aptos" w:hAnsi="Aptos" w:cs="Aptos"/>
          <w:color w:val="000000" w:themeColor="text1"/>
        </w:rPr>
        <w:t xml:space="preserve"> and that education is suffering</w:t>
      </w:r>
      <w:r w:rsidR="00E2664E">
        <w:rPr>
          <w:rFonts w:ascii="Aptos" w:eastAsia="Aptos" w:hAnsi="Aptos" w:cs="Aptos"/>
          <w:color w:val="000000" w:themeColor="text1"/>
        </w:rPr>
        <w:t xml:space="preserve"> </w:t>
      </w:r>
      <w:r w:rsidR="00CA7615">
        <w:rPr>
          <w:rFonts w:ascii="Aptos" w:eastAsia="Aptos" w:hAnsi="Aptos" w:cs="Aptos"/>
          <w:color w:val="000000" w:themeColor="text1"/>
        </w:rPr>
        <w:t>due to</w:t>
      </w:r>
      <w:r w:rsidR="001F4F15">
        <w:rPr>
          <w:rFonts w:ascii="Aptos" w:eastAsia="Aptos" w:hAnsi="Aptos" w:cs="Aptos"/>
          <w:color w:val="000000" w:themeColor="text1"/>
        </w:rPr>
        <w:t xml:space="preserve"> censorship</w:t>
      </w:r>
      <w:r w:rsidR="00F7493F">
        <w:rPr>
          <w:rStyle w:val="FootnoteReference"/>
          <w:rFonts w:ascii="Aptos" w:eastAsia="Aptos" w:hAnsi="Aptos" w:cs="Aptos"/>
          <w:color w:val="000000" w:themeColor="text1"/>
        </w:rPr>
        <w:footnoteReference w:id="22"/>
      </w:r>
      <w:r w:rsidR="110204B9" w:rsidRPr="3CAACCA6">
        <w:rPr>
          <w:rFonts w:ascii="Aptos" w:eastAsia="Aptos" w:hAnsi="Aptos" w:cs="Aptos"/>
          <w:color w:val="000000" w:themeColor="text1"/>
        </w:rPr>
        <w:t xml:space="preserve">. </w:t>
      </w:r>
      <w:r w:rsidR="004A4738" w:rsidRPr="009A30FC">
        <w:rPr>
          <w:rFonts w:ascii="Aptos" w:eastAsia="Aptos" w:hAnsi="Aptos" w:cs="Aptos"/>
          <w:color w:val="000000" w:themeColor="text1"/>
        </w:rPr>
        <w:t>Charlotte-</w:t>
      </w:r>
      <w:r w:rsidR="008810BC" w:rsidRPr="009A30FC">
        <w:rPr>
          <w:rFonts w:ascii="Aptos" w:eastAsia="Aptos" w:hAnsi="Aptos" w:cs="Aptos"/>
          <w:color w:val="000000" w:themeColor="text1"/>
        </w:rPr>
        <w:t>Mecklenburg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staff were </w:t>
      </w:r>
      <w:r w:rsidR="008B2573">
        <w:rPr>
          <w:rFonts w:ascii="Aptos" w:eastAsia="Aptos" w:hAnsi="Aptos" w:cs="Aptos"/>
          <w:color w:val="000000" w:themeColor="text1"/>
        </w:rPr>
        <w:t>dissuaded</w:t>
      </w:r>
      <w:r w:rsidR="00D06420">
        <w:rPr>
          <w:rFonts w:ascii="Aptos" w:eastAsia="Aptos" w:hAnsi="Aptos" w:cs="Aptos"/>
          <w:color w:val="000000" w:themeColor="text1"/>
        </w:rPr>
        <w:t xml:space="preserve"> from 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explicitly </w:t>
      </w:r>
      <w:proofErr w:type="spellStart"/>
      <w:r w:rsidR="00C527AA">
        <w:rPr>
          <w:rFonts w:ascii="Aptos" w:eastAsia="Aptos" w:hAnsi="Aptos" w:cs="Aptos"/>
          <w:color w:val="000000" w:themeColor="text1"/>
        </w:rPr>
        <w:t>recognising</w:t>
      </w:r>
      <w:proofErr w:type="spellEnd"/>
      <w:r w:rsidR="00C527AA">
        <w:rPr>
          <w:rFonts w:ascii="Aptos" w:eastAsia="Aptos" w:hAnsi="Aptos" w:cs="Aptos"/>
          <w:color w:val="000000" w:themeColor="text1"/>
        </w:rPr>
        <w:t xml:space="preserve"> </w:t>
      </w:r>
      <w:r w:rsidR="009D3941">
        <w:rPr>
          <w:rFonts w:ascii="Aptos" w:eastAsia="Aptos" w:hAnsi="Aptos" w:cs="Aptos"/>
          <w:color w:val="000000" w:themeColor="text1"/>
        </w:rPr>
        <w:t>B</w:t>
      </w:r>
      <w:r w:rsidR="00C527AA">
        <w:rPr>
          <w:rFonts w:ascii="Aptos" w:eastAsia="Aptos" w:hAnsi="Aptos" w:cs="Aptos"/>
          <w:color w:val="000000" w:themeColor="text1"/>
        </w:rPr>
        <w:t>anned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</w:t>
      </w:r>
      <w:r w:rsidR="009D3941">
        <w:rPr>
          <w:rFonts w:ascii="Aptos" w:eastAsia="Aptos" w:hAnsi="Aptos" w:cs="Aptos"/>
          <w:color w:val="000000" w:themeColor="text1"/>
        </w:rPr>
        <w:t>B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ooks </w:t>
      </w:r>
      <w:r w:rsidR="009D3941">
        <w:rPr>
          <w:rFonts w:ascii="Aptos" w:eastAsia="Aptos" w:hAnsi="Aptos" w:cs="Aptos"/>
          <w:color w:val="000000" w:themeColor="text1"/>
        </w:rPr>
        <w:t>W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eek, </w:t>
      </w:r>
      <w:r w:rsidR="00657182">
        <w:rPr>
          <w:rFonts w:ascii="Aptos" w:eastAsia="Aptos" w:hAnsi="Aptos" w:cs="Aptos"/>
          <w:color w:val="000000" w:themeColor="text1"/>
        </w:rPr>
        <w:t>supporting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 the idea of school</w:t>
      </w:r>
      <w:r w:rsidR="00A40344">
        <w:rPr>
          <w:rFonts w:ascii="Aptos" w:eastAsia="Aptos" w:hAnsi="Aptos" w:cs="Aptos"/>
          <w:color w:val="000000" w:themeColor="text1"/>
        </w:rPr>
        <w:t xml:space="preserve"> </w:t>
      </w:r>
      <w:r w:rsidR="110204B9" w:rsidRPr="3CAACCA6">
        <w:rPr>
          <w:rFonts w:ascii="Aptos" w:eastAsia="Aptos" w:hAnsi="Aptos" w:cs="Aptos"/>
          <w:color w:val="000000" w:themeColor="text1"/>
        </w:rPr>
        <w:t>self</w:t>
      </w:r>
      <w:r w:rsidR="00A40344">
        <w:rPr>
          <w:rFonts w:ascii="Aptos" w:eastAsia="Aptos" w:hAnsi="Aptos" w:cs="Aptos"/>
          <w:color w:val="000000" w:themeColor="text1"/>
        </w:rPr>
        <w:t>-</w:t>
      </w:r>
      <w:r w:rsidR="110204B9" w:rsidRPr="3CAACCA6">
        <w:rPr>
          <w:rFonts w:ascii="Aptos" w:eastAsia="Aptos" w:hAnsi="Aptos" w:cs="Aptos"/>
          <w:color w:val="000000" w:themeColor="text1"/>
        </w:rPr>
        <w:t xml:space="preserve">censorship. </w:t>
      </w:r>
      <w:r w:rsidR="00921648">
        <w:rPr>
          <w:rFonts w:ascii="Aptos" w:eastAsia="Aptos" w:hAnsi="Aptos" w:cs="Aptos"/>
          <w:color w:val="000000" w:themeColor="text1"/>
        </w:rPr>
        <w:t>Neglect</w:t>
      </w:r>
      <w:r w:rsidR="001416DD">
        <w:rPr>
          <w:rFonts w:ascii="Aptos" w:eastAsia="Aptos" w:hAnsi="Aptos" w:cs="Aptos"/>
          <w:color w:val="000000" w:themeColor="text1"/>
        </w:rPr>
        <w:t xml:space="preserve"> of democracy in public school</w:t>
      </w:r>
      <w:r w:rsidR="00305E96">
        <w:rPr>
          <w:rFonts w:ascii="Aptos" w:eastAsia="Aptos" w:hAnsi="Aptos" w:cs="Aptos"/>
          <w:color w:val="000000" w:themeColor="text1"/>
        </w:rPr>
        <w:t>s</w:t>
      </w:r>
      <w:r w:rsidR="00493398">
        <w:rPr>
          <w:rStyle w:val="FootnoteReference"/>
          <w:rFonts w:ascii="Aptos" w:eastAsia="Aptos" w:hAnsi="Aptos" w:cs="Aptos"/>
          <w:color w:val="000000" w:themeColor="text1"/>
        </w:rPr>
        <w:footnoteReference w:id="23"/>
      </w:r>
      <w:r w:rsidR="001416DD">
        <w:rPr>
          <w:rFonts w:ascii="Aptos" w:eastAsia="Aptos" w:hAnsi="Aptos" w:cs="Aptos"/>
          <w:color w:val="000000" w:themeColor="text1"/>
        </w:rPr>
        <w:t xml:space="preserve"> </w:t>
      </w:r>
      <w:r w:rsidR="00D06420">
        <w:rPr>
          <w:rFonts w:ascii="Aptos" w:eastAsia="Aptos" w:hAnsi="Aptos" w:cs="Aptos"/>
          <w:color w:val="000000" w:themeColor="text1"/>
        </w:rPr>
        <w:t>is</w:t>
      </w:r>
      <w:r w:rsidR="001416DD">
        <w:rPr>
          <w:rFonts w:ascii="Aptos" w:eastAsia="Aptos" w:hAnsi="Aptos" w:cs="Aptos"/>
          <w:color w:val="000000" w:themeColor="text1"/>
        </w:rPr>
        <w:t xml:space="preserve"> supported by data showing 60% of all book challenges across America were posed by 11 people</w:t>
      </w:r>
      <w:r w:rsidR="00563560">
        <w:rPr>
          <w:rStyle w:val="FootnoteReference"/>
          <w:rFonts w:ascii="Aptos" w:eastAsia="Aptos" w:hAnsi="Aptos" w:cs="Aptos"/>
          <w:color w:val="000000" w:themeColor="text1"/>
        </w:rPr>
        <w:footnoteReference w:id="24"/>
      </w:r>
      <w:r w:rsidR="001416DD">
        <w:rPr>
          <w:rFonts w:ascii="Aptos" w:eastAsia="Aptos" w:hAnsi="Aptos" w:cs="Aptos"/>
          <w:color w:val="000000" w:themeColor="text1"/>
        </w:rPr>
        <w:t xml:space="preserve"> </w:t>
      </w:r>
      <w:r w:rsidR="00AF39E5">
        <w:rPr>
          <w:rFonts w:ascii="Aptos" w:eastAsia="Aptos" w:hAnsi="Aptos" w:cs="Aptos"/>
          <w:color w:val="000000" w:themeColor="text1"/>
        </w:rPr>
        <w:t>confirming</w:t>
      </w:r>
      <w:r w:rsidR="001416DD">
        <w:rPr>
          <w:rFonts w:ascii="Aptos" w:eastAsia="Aptos" w:hAnsi="Aptos" w:cs="Aptos"/>
          <w:color w:val="000000" w:themeColor="text1"/>
        </w:rPr>
        <w:t xml:space="preserve"> book</w:t>
      </w:r>
      <w:r w:rsidR="001C6009">
        <w:rPr>
          <w:rFonts w:ascii="Aptos" w:eastAsia="Aptos" w:hAnsi="Aptos" w:cs="Aptos"/>
          <w:color w:val="000000" w:themeColor="text1"/>
        </w:rPr>
        <w:t xml:space="preserve"> removal and opposition </w:t>
      </w:r>
      <w:r w:rsidR="008E3E1E">
        <w:rPr>
          <w:rFonts w:ascii="Aptos" w:eastAsia="Aptos" w:hAnsi="Aptos" w:cs="Aptos"/>
          <w:color w:val="000000" w:themeColor="text1"/>
        </w:rPr>
        <w:t>as</w:t>
      </w:r>
      <w:r w:rsidR="001C6009">
        <w:rPr>
          <w:rFonts w:ascii="Aptos" w:eastAsia="Aptos" w:hAnsi="Aptos" w:cs="Aptos"/>
          <w:color w:val="000000" w:themeColor="text1"/>
        </w:rPr>
        <w:t xml:space="preserve"> </w:t>
      </w:r>
      <w:r w:rsidR="009D2E00">
        <w:rPr>
          <w:rFonts w:ascii="Aptos" w:eastAsia="Aptos" w:hAnsi="Aptos" w:cs="Aptos"/>
          <w:color w:val="000000" w:themeColor="text1"/>
        </w:rPr>
        <w:t>commodious</w:t>
      </w:r>
      <w:r w:rsidR="00AA55D4">
        <w:rPr>
          <w:rStyle w:val="FootnoteReference"/>
          <w:rFonts w:ascii="Aptos" w:eastAsia="Aptos" w:hAnsi="Aptos" w:cs="Aptos"/>
          <w:color w:val="000000" w:themeColor="text1"/>
        </w:rPr>
        <w:footnoteReference w:id="25"/>
      </w:r>
      <w:r w:rsidR="00AA55D4">
        <w:rPr>
          <w:rFonts w:ascii="Aptos" w:eastAsia="Aptos" w:hAnsi="Aptos" w:cs="Aptos"/>
          <w:color w:val="000000" w:themeColor="text1"/>
        </w:rPr>
        <w:t>.</w:t>
      </w:r>
    </w:p>
    <w:p w14:paraId="686BCF6E" w14:textId="16D05BF4" w:rsidR="0086341F" w:rsidRDefault="00362A01">
      <w:pPr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t xml:space="preserve">Overall, book censorship is a multi-layered </w:t>
      </w:r>
      <w:r w:rsidR="008F6932">
        <w:rPr>
          <w:rFonts w:ascii="Aptos" w:eastAsia="Aptos" w:hAnsi="Aptos" w:cs="Aptos"/>
          <w:color w:val="000000" w:themeColor="text1"/>
        </w:rPr>
        <w:t>affair</w:t>
      </w:r>
      <w:r>
        <w:rPr>
          <w:rFonts w:ascii="Aptos" w:eastAsia="Aptos" w:hAnsi="Aptos" w:cs="Aptos"/>
          <w:color w:val="000000" w:themeColor="text1"/>
        </w:rPr>
        <w:t xml:space="preserve"> with </w:t>
      </w:r>
      <w:r w:rsidR="00CD4B60">
        <w:rPr>
          <w:rFonts w:ascii="Aptos" w:eastAsia="Aptos" w:hAnsi="Aptos" w:cs="Aptos"/>
          <w:color w:val="000000" w:themeColor="text1"/>
        </w:rPr>
        <w:t>many contributing</w:t>
      </w:r>
      <w:r>
        <w:rPr>
          <w:rFonts w:ascii="Aptos" w:eastAsia="Aptos" w:hAnsi="Aptos" w:cs="Aptos"/>
          <w:color w:val="000000" w:themeColor="text1"/>
        </w:rPr>
        <w:t xml:space="preserve"> factors. From the dominance in challenges to LGBTQ+ themed books</w:t>
      </w:r>
      <w:r w:rsidR="00A55624">
        <w:rPr>
          <w:rStyle w:val="FootnoteReference"/>
          <w:rFonts w:ascii="Aptos" w:eastAsia="Aptos" w:hAnsi="Aptos" w:cs="Aptos"/>
          <w:color w:val="000000" w:themeColor="text1"/>
        </w:rPr>
        <w:footnoteReference w:id="26"/>
      </w:r>
      <w:r w:rsidR="004F650B">
        <w:rPr>
          <w:rFonts w:ascii="Aptos" w:eastAsia="Aptos" w:hAnsi="Aptos" w:cs="Aptos"/>
          <w:color w:val="000000" w:themeColor="text1"/>
        </w:rPr>
        <w:t xml:space="preserve"> </w:t>
      </w:r>
      <w:r>
        <w:rPr>
          <w:rFonts w:ascii="Aptos" w:eastAsia="Aptos" w:hAnsi="Aptos" w:cs="Aptos"/>
          <w:color w:val="000000" w:themeColor="text1"/>
        </w:rPr>
        <w:t>and lawsuits pertaining to school removals of LGBTQ+ materials</w:t>
      </w:r>
      <w:r w:rsidR="0039799E">
        <w:rPr>
          <w:rStyle w:val="FootnoteReference"/>
          <w:rFonts w:ascii="Aptos" w:eastAsia="Aptos" w:hAnsi="Aptos" w:cs="Aptos"/>
          <w:color w:val="000000" w:themeColor="text1"/>
        </w:rPr>
        <w:footnoteReference w:id="27"/>
      </w:r>
      <w:r w:rsidR="00680D99">
        <w:rPr>
          <w:rFonts w:ascii="Aptos" w:eastAsia="Aptos" w:hAnsi="Aptos" w:cs="Aptos"/>
          <w:color w:val="000000" w:themeColor="text1"/>
        </w:rPr>
        <w:t xml:space="preserve">; </w:t>
      </w:r>
      <w:r>
        <w:rPr>
          <w:rFonts w:ascii="Aptos" w:eastAsia="Aptos" w:hAnsi="Aptos" w:cs="Aptos"/>
          <w:color w:val="000000" w:themeColor="text1"/>
        </w:rPr>
        <w:t>the conservative influence in bans</w:t>
      </w:r>
      <w:r w:rsidR="004705BA">
        <w:rPr>
          <w:rStyle w:val="FootnoteReference"/>
          <w:rFonts w:ascii="Aptos" w:eastAsia="Aptos" w:hAnsi="Aptos" w:cs="Aptos"/>
          <w:color w:val="000000" w:themeColor="text1"/>
        </w:rPr>
        <w:footnoteReference w:id="28"/>
      </w:r>
      <w:r w:rsidR="009070FB">
        <w:rPr>
          <w:rFonts w:ascii="Aptos" w:eastAsia="Aptos" w:hAnsi="Aptos" w:cs="Aptos"/>
          <w:color w:val="000000" w:themeColor="text1"/>
        </w:rPr>
        <w:t xml:space="preserve"> </w:t>
      </w:r>
      <w:r>
        <w:rPr>
          <w:rFonts w:ascii="Aptos" w:eastAsia="Aptos" w:hAnsi="Aptos" w:cs="Aptos"/>
          <w:color w:val="000000" w:themeColor="text1"/>
        </w:rPr>
        <w:t>and</w:t>
      </w:r>
      <w:r w:rsidR="005A2B53">
        <w:rPr>
          <w:rFonts w:ascii="Aptos" w:eastAsia="Aptos" w:hAnsi="Aptos" w:cs="Aptos"/>
          <w:color w:val="000000" w:themeColor="text1"/>
        </w:rPr>
        <w:t xml:space="preserve"> potential</w:t>
      </w:r>
      <w:r>
        <w:rPr>
          <w:rFonts w:ascii="Aptos" w:eastAsia="Aptos" w:hAnsi="Aptos" w:cs="Aptos"/>
          <w:color w:val="000000" w:themeColor="text1"/>
        </w:rPr>
        <w:t xml:space="preserve"> correlation between these </w:t>
      </w:r>
      <w:r w:rsidR="00F95BBD">
        <w:rPr>
          <w:rFonts w:ascii="Aptos" w:eastAsia="Aptos" w:hAnsi="Aptos" w:cs="Aptos"/>
          <w:color w:val="000000" w:themeColor="text1"/>
        </w:rPr>
        <w:t>matters</w:t>
      </w:r>
      <w:r>
        <w:rPr>
          <w:rFonts w:ascii="Aptos" w:eastAsia="Aptos" w:hAnsi="Aptos" w:cs="Aptos"/>
          <w:color w:val="000000" w:themeColor="text1"/>
        </w:rPr>
        <w:t>. Further unrest ensues from</w:t>
      </w:r>
      <w:r w:rsidR="00F76D4F">
        <w:rPr>
          <w:rFonts w:ascii="Aptos" w:eastAsia="Aptos" w:hAnsi="Aptos" w:cs="Aptos"/>
          <w:color w:val="000000" w:themeColor="text1"/>
        </w:rPr>
        <w:t xml:space="preserve"> the </w:t>
      </w:r>
      <w:r>
        <w:rPr>
          <w:rFonts w:ascii="Aptos" w:eastAsia="Aptos" w:hAnsi="Aptos" w:cs="Aptos"/>
          <w:color w:val="000000" w:themeColor="text1"/>
        </w:rPr>
        <w:t>suppressive</w:t>
      </w:r>
      <w:r w:rsidR="00F76D4F">
        <w:rPr>
          <w:rFonts w:ascii="Aptos" w:eastAsia="Aptos" w:hAnsi="Aptos" w:cs="Aptos"/>
          <w:color w:val="000000" w:themeColor="text1"/>
        </w:rPr>
        <w:t xml:space="preserve"> historical</w:t>
      </w:r>
      <w:r>
        <w:rPr>
          <w:rFonts w:ascii="Aptos" w:eastAsia="Aptos" w:hAnsi="Aptos" w:cs="Aptos"/>
          <w:color w:val="000000" w:themeColor="text1"/>
        </w:rPr>
        <w:t xml:space="preserve"> connotations</w:t>
      </w:r>
      <w:r w:rsidR="006D64E2">
        <w:rPr>
          <w:rFonts w:ascii="Aptos" w:eastAsia="Aptos" w:hAnsi="Aptos" w:cs="Aptos"/>
          <w:color w:val="000000" w:themeColor="text1"/>
        </w:rPr>
        <w:t xml:space="preserve"> of censorship</w:t>
      </w:r>
      <w:r w:rsidR="00071A26">
        <w:rPr>
          <w:rStyle w:val="FootnoteReference"/>
          <w:rFonts w:ascii="Aptos" w:eastAsia="Aptos" w:hAnsi="Aptos" w:cs="Aptos"/>
          <w:color w:val="000000" w:themeColor="text1"/>
        </w:rPr>
        <w:footnoteReference w:id="29"/>
      </w:r>
      <w:r>
        <w:rPr>
          <w:rFonts w:ascii="Aptos" w:eastAsia="Aptos" w:hAnsi="Aptos" w:cs="Aptos"/>
          <w:color w:val="000000" w:themeColor="text1"/>
        </w:rPr>
        <w:t xml:space="preserve"> and the question over its presence in modern American society</w:t>
      </w:r>
      <w:r w:rsidR="006E2F72">
        <w:rPr>
          <w:rStyle w:val="FootnoteReference"/>
          <w:rFonts w:ascii="Aptos" w:eastAsia="Aptos" w:hAnsi="Aptos" w:cs="Aptos"/>
          <w:color w:val="000000" w:themeColor="text1"/>
        </w:rPr>
        <w:footnoteReference w:id="30"/>
      </w:r>
      <w:r w:rsidR="006E2F72">
        <w:rPr>
          <w:rFonts w:ascii="Aptos" w:eastAsia="Aptos" w:hAnsi="Aptos" w:cs="Aptos"/>
          <w:color w:val="000000" w:themeColor="text1"/>
        </w:rPr>
        <w:t>.</w:t>
      </w:r>
      <w:r>
        <w:rPr>
          <w:rFonts w:ascii="Aptos" w:eastAsia="Aptos" w:hAnsi="Aptos" w:cs="Aptos"/>
          <w:color w:val="000000" w:themeColor="text1"/>
        </w:rPr>
        <w:t xml:space="preserve"> More </w:t>
      </w:r>
      <w:r w:rsidR="001B1A0A">
        <w:rPr>
          <w:rFonts w:ascii="Aptos" w:eastAsia="Aptos" w:hAnsi="Aptos" w:cs="Aptos"/>
          <w:color w:val="000000" w:themeColor="text1"/>
        </w:rPr>
        <w:t>significantly</w:t>
      </w:r>
      <w:r w:rsidR="00F95BBD">
        <w:rPr>
          <w:rFonts w:ascii="Aptos" w:eastAsia="Aptos" w:hAnsi="Aptos" w:cs="Aptos"/>
          <w:color w:val="000000" w:themeColor="text1"/>
        </w:rPr>
        <w:t xml:space="preserve"> </w:t>
      </w:r>
      <w:r>
        <w:rPr>
          <w:rFonts w:ascii="Aptos" w:eastAsia="Aptos" w:hAnsi="Aptos" w:cs="Aptos"/>
          <w:color w:val="000000" w:themeColor="text1"/>
        </w:rPr>
        <w:t xml:space="preserve">is the impact this level of censorship is having on the education </w:t>
      </w:r>
      <w:r w:rsidR="0052232A">
        <w:rPr>
          <w:rFonts w:ascii="Aptos" w:eastAsia="Aptos" w:hAnsi="Aptos" w:cs="Aptos"/>
          <w:color w:val="000000" w:themeColor="text1"/>
        </w:rPr>
        <w:t xml:space="preserve">and </w:t>
      </w:r>
      <w:r>
        <w:rPr>
          <w:rFonts w:ascii="Aptos" w:eastAsia="Aptos" w:hAnsi="Aptos" w:cs="Aptos"/>
          <w:color w:val="000000" w:themeColor="text1"/>
        </w:rPr>
        <w:t>literary sector</w:t>
      </w:r>
      <w:r w:rsidR="0052232A">
        <w:rPr>
          <w:rFonts w:ascii="Aptos" w:eastAsia="Aptos" w:hAnsi="Aptos" w:cs="Aptos"/>
          <w:color w:val="000000" w:themeColor="text1"/>
        </w:rPr>
        <w:t>s</w:t>
      </w:r>
      <w:r>
        <w:rPr>
          <w:rFonts w:ascii="Aptos" w:eastAsia="Aptos" w:hAnsi="Aptos" w:cs="Aptos"/>
          <w:color w:val="000000" w:themeColor="text1"/>
        </w:rPr>
        <w:t xml:space="preserve">. </w:t>
      </w:r>
      <w:r w:rsidR="006D64E2">
        <w:rPr>
          <w:rFonts w:ascii="Aptos" w:eastAsia="Aptos" w:hAnsi="Aptos" w:cs="Aptos"/>
          <w:color w:val="000000" w:themeColor="text1"/>
        </w:rPr>
        <w:t>Challenges</w:t>
      </w:r>
      <w:r>
        <w:rPr>
          <w:rFonts w:ascii="Aptos" w:eastAsia="Aptos" w:hAnsi="Aptos" w:cs="Aptos"/>
          <w:color w:val="000000" w:themeColor="text1"/>
        </w:rPr>
        <w:t xml:space="preserve"> to authors’ livelihood</w:t>
      </w:r>
      <w:r w:rsidR="00DA7F74">
        <w:rPr>
          <w:rStyle w:val="FootnoteReference"/>
          <w:rFonts w:ascii="Aptos" w:eastAsia="Aptos" w:hAnsi="Aptos" w:cs="Aptos"/>
          <w:color w:val="000000" w:themeColor="text1"/>
        </w:rPr>
        <w:footnoteReference w:id="31"/>
      </w:r>
      <w:r w:rsidR="00FC016F">
        <w:rPr>
          <w:rFonts w:ascii="Aptos" w:eastAsia="Aptos" w:hAnsi="Aptos" w:cs="Aptos"/>
          <w:color w:val="000000" w:themeColor="text1"/>
        </w:rPr>
        <w:t>,</w:t>
      </w:r>
      <w:r>
        <w:rPr>
          <w:rFonts w:ascii="Aptos" w:eastAsia="Aptos" w:hAnsi="Aptos" w:cs="Aptos"/>
          <w:color w:val="000000" w:themeColor="text1"/>
        </w:rPr>
        <w:t xml:space="preserve"> the censorship on </w:t>
      </w:r>
      <w:r>
        <w:rPr>
          <w:rFonts w:ascii="Aptos" w:eastAsia="Aptos" w:hAnsi="Aptos" w:cs="Aptos"/>
          <w:color w:val="000000" w:themeColor="text1"/>
        </w:rPr>
        <w:lastRenderedPageBreak/>
        <w:t>author voices and experience</w:t>
      </w:r>
      <w:r w:rsidR="00D84492">
        <w:rPr>
          <w:rFonts w:ascii="Aptos" w:eastAsia="Aptos" w:hAnsi="Aptos" w:cs="Aptos"/>
          <w:color w:val="000000" w:themeColor="text1"/>
        </w:rPr>
        <w:t>s</w:t>
      </w:r>
      <w:r w:rsidR="00D84492">
        <w:rPr>
          <w:rStyle w:val="FootnoteReference"/>
          <w:rFonts w:ascii="Aptos" w:eastAsia="Aptos" w:hAnsi="Aptos" w:cs="Aptos"/>
          <w:color w:val="000000" w:themeColor="text1"/>
        </w:rPr>
        <w:footnoteReference w:id="32"/>
      </w:r>
      <w:r w:rsidR="00FC016F">
        <w:rPr>
          <w:rFonts w:ascii="Aptos" w:eastAsia="Aptos" w:hAnsi="Aptos" w:cs="Aptos"/>
          <w:color w:val="000000" w:themeColor="text1"/>
        </w:rPr>
        <w:t xml:space="preserve"> </w:t>
      </w:r>
      <w:r>
        <w:rPr>
          <w:rFonts w:ascii="Aptos" w:eastAsia="Aptos" w:hAnsi="Aptos" w:cs="Aptos"/>
          <w:color w:val="000000" w:themeColor="text1"/>
        </w:rPr>
        <w:t>and the literary industry</w:t>
      </w:r>
      <w:r w:rsidR="00974FC0">
        <w:rPr>
          <w:rFonts w:ascii="Aptos" w:eastAsia="Aptos" w:hAnsi="Aptos" w:cs="Aptos"/>
          <w:color w:val="000000" w:themeColor="text1"/>
        </w:rPr>
        <w:t>’s future</w:t>
      </w:r>
      <w:r w:rsidR="00FC016F">
        <w:rPr>
          <w:rFonts w:ascii="Aptos" w:eastAsia="Aptos" w:hAnsi="Aptos" w:cs="Aptos"/>
          <w:color w:val="000000" w:themeColor="text1"/>
        </w:rPr>
        <w:t xml:space="preserve"> </w:t>
      </w:r>
      <w:r>
        <w:rPr>
          <w:rFonts w:ascii="Aptos" w:eastAsia="Aptos" w:hAnsi="Aptos" w:cs="Aptos"/>
          <w:color w:val="000000" w:themeColor="text1"/>
        </w:rPr>
        <w:t>a</w:t>
      </w:r>
      <w:r w:rsidR="00FC016F">
        <w:rPr>
          <w:rFonts w:ascii="Aptos" w:eastAsia="Aptos" w:hAnsi="Aptos" w:cs="Aptos"/>
          <w:color w:val="000000" w:themeColor="text1"/>
        </w:rPr>
        <w:t xml:space="preserve">re </w:t>
      </w:r>
      <w:r>
        <w:rPr>
          <w:rFonts w:ascii="Aptos" w:eastAsia="Aptos" w:hAnsi="Aptos" w:cs="Aptos"/>
          <w:color w:val="000000" w:themeColor="text1"/>
        </w:rPr>
        <w:t>fear</w:t>
      </w:r>
      <w:r w:rsidR="00FC016F">
        <w:rPr>
          <w:rFonts w:ascii="Aptos" w:eastAsia="Aptos" w:hAnsi="Aptos" w:cs="Aptos"/>
          <w:color w:val="000000" w:themeColor="text1"/>
        </w:rPr>
        <w:t>s</w:t>
      </w:r>
      <w:r>
        <w:rPr>
          <w:rFonts w:ascii="Aptos" w:eastAsia="Aptos" w:hAnsi="Aptos" w:cs="Aptos"/>
          <w:color w:val="000000" w:themeColor="text1"/>
        </w:rPr>
        <w:t xml:space="preserve"> </w:t>
      </w:r>
      <w:r w:rsidR="00974FC0">
        <w:rPr>
          <w:rFonts w:ascii="Aptos" w:eastAsia="Aptos" w:hAnsi="Aptos" w:cs="Aptos"/>
          <w:color w:val="000000" w:themeColor="text1"/>
        </w:rPr>
        <w:t>articulated</w:t>
      </w:r>
      <w:r>
        <w:rPr>
          <w:rFonts w:ascii="Aptos" w:eastAsia="Aptos" w:hAnsi="Aptos" w:cs="Aptos"/>
          <w:color w:val="000000" w:themeColor="text1"/>
        </w:rPr>
        <w:t xml:space="preserve"> by </w:t>
      </w:r>
      <w:r w:rsidR="00DD5547">
        <w:rPr>
          <w:rFonts w:ascii="Aptos" w:eastAsia="Aptos" w:hAnsi="Aptos" w:cs="Aptos"/>
          <w:color w:val="000000" w:themeColor="text1"/>
        </w:rPr>
        <w:t>the literary, public and education sectors alike.</w:t>
      </w:r>
    </w:p>
    <w:p w14:paraId="6FCBA1D8" w14:textId="4FE81C7F" w:rsidR="00000BBD" w:rsidRDefault="00000BBD">
      <w:pPr>
        <w:rPr>
          <w:rFonts w:ascii="Aptos" w:eastAsia="Aptos" w:hAnsi="Aptos" w:cs="Aptos"/>
          <w:color w:val="000000" w:themeColor="text1"/>
        </w:rPr>
      </w:pPr>
    </w:p>
    <w:p w14:paraId="19D7A0F6" w14:textId="77777777" w:rsidR="00AD300A" w:rsidRDefault="00AD300A">
      <w:pPr>
        <w:rPr>
          <w:rFonts w:ascii="Aptos" w:eastAsia="Aptos" w:hAnsi="Aptos" w:cs="Aptos"/>
          <w:color w:val="000000" w:themeColor="text1"/>
        </w:rPr>
      </w:pPr>
    </w:p>
    <w:p w14:paraId="36A1D324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6D17455D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43893D35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662D8FFF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22AB76B9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5658F6AB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355E9E96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58BBE788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27875C50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3CD0C4C0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40DF3788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2843A682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2AB01981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69906BA1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506AFF1C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5DBE7B91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1C4D4ADD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49B82863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3E56B6E4" w14:textId="77777777" w:rsidR="00AF56B4" w:rsidRDefault="00AF56B4">
      <w:pPr>
        <w:rPr>
          <w:rFonts w:ascii="Aptos" w:eastAsia="Aptos" w:hAnsi="Aptos" w:cs="Aptos"/>
          <w:color w:val="000000" w:themeColor="text1"/>
        </w:rPr>
      </w:pPr>
    </w:p>
    <w:p w14:paraId="159034CD" w14:textId="77777777" w:rsidR="00DC4212" w:rsidRDefault="00DC4212">
      <w:pPr>
        <w:rPr>
          <w:rFonts w:ascii="Aptos" w:eastAsia="Aptos" w:hAnsi="Aptos" w:cs="Aptos"/>
          <w:color w:val="000000" w:themeColor="text1"/>
        </w:rPr>
      </w:pPr>
    </w:p>
    <w:p w14:paraId="1F27CFEA" w14:textId="77777777" w:rsidR="00DC4212" w:rsidRDefault="00DC4212">
      <w:pPr>
        <w:rPr>
          <w:rFonts w:ascii="Aptos" w:eastAsia="Aptos" w:hAnsi="Aptos" w:cs="Aptos"/>
          <w:color w:val="000000" w:themeColor="text1"/>
        </w:rPr>
      </w:pPr>
    </w:p>
    <w:p w14:paraId="338519EF" w14:textId="584661EE" w:rsidR="00AD300A" w:rsidRDefault="00AD300A">
      <w:pPr>
        <w:rPr>
          <w:rFonts w:ascii="Aptos" w:eastAsia="Aptos" w:hAnsi="Aptos" w:cs="Aptos"/>
          <w:color w:val="000000" w:themeColor="text1"/>
        </w:rPr>
      </w:pPr>
      <w:r>
        <w:rPr>
          <w:rFonts w:ascii="Aptos" w:eastAsia="Aptos" w:hAnsi="Aptos" w:cs="Aptos"/>
          <w:color w:val="000000" w:themeColor="text1"/>
        </w:rPr>
        <w:lastRenderedPageBreak/>
        <w:t>Bibliography</w:t>
      </w:r>
    </w:p>
    <w:p w14:paraId="0159C6C8" w14:textId="00F15D8C" w:rsidR="00160CCF" w:rsidRPr="000A6615" w:rsidRDefault="005B5B1C" w:rsidP="000A6615">
      <w:pPr>
        <w:rPr>
          <w:rFonts w:ascii="Aptos" w:eastAsia="Aptos" w:hAnsi="Aptos" w:cs="Aptos"/>
          <w:color w:val="000000" w:themeColor="text1"/>
          <w:sz w:val="18"/>
          <w:szCs w:val="18"/>
        </w:rPr>
      </w:pPr>
      <w:proofErr w:type="spellStart"/>
      <w:r w:rsidRPr="00B31E05">
        <w:rPr>
          <w:rFonts w:ascii="Aptos" w:eastAsia="Aptos" w:hAnsi="Aptos" w:cs="Aptos"/>
          <w:color w:val="000000" w:themeColor="text1"/>
          <w:sz w:val="18"/>
          <w:szCs w:val="18"/>
        </w:rPr>
        <w:t>Baeta</w:t>
      </w:r>
      <w:proofErr w:type="spellEnd"/>
      <w:r w:rsidR="00ED47D7" w:rsidRPr="00B31E05">
        <w:rPr>
          <w:rFonts w:ascii="Aptos" w:eastAsia="Aptos" w:hAnsi="Aptos" w:cs="Aptos"/>
          <w:color w:val="000000" w:themeColor="text1"/>
          <w:sz w:val="18"/>
          <w:szCs w:val="18"/>
        </w:rPr>
        <w:t>, Sabrina</w:t>
      </w:r>
      <w:r w:rsidR="00CA371A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 and </w:t>
      </w:r>
      <w:r w:rsidR="00ED47D7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Meehan, </w:t>
      </w:r>
      <w:proofErr w:type="spellStart"/>
      <w:r w:rsidR="00ED47D7" w:rsidRPr="00B31E05">
        <w:rPr>
          <w:rFonts w:ascii="Aptos" w:eastAsia="Aptos" w:hAnsi="Aptos" w:cs="Aptos"/>
          <w:color w:val="000000" w:themeColor="text1"/>
          <w:sz w:val="18"/>
          <w:szCs w:val="18"/>
        </w:rPr>
        <w:t>Kasy</w:t>
      </w:r>
      <w:proofErr w:type="spellEnd"/>
      <w:r w:rsidR="00685CC3" w:rsidRPr="00B31E05">
        <w:rPr>
          <w:rFonts w:ascii="Aptos" w:eastAsia="Aptos" w:hAnsi="Aptos" w:cs="Aptos"/>
          <w:color w:val="000000" w:themeColor="text1"/>
          <w:sz w:val="18"/>
          <w:szCs w:val="18"/>
        </w:rPr>
        <w:t>., ‘</w:t>
      </w:r>
      <w:r w:rsidR="003E6E33" w:rsidRPr="00B31E05">
        <w:rPr>
          <w:rFonts w:ascii="Aptos" w:eastAsia="Aptos" w:hAnsi="Aptos" w:cs="Aptos"/>
          <w:color w:val="000000" w:themeColor="text1"/>
          <w:sz w:val="18"/>
          <w:szCs w:val="18"/>
        </w:rPr>
        <w:t>Memo on School Book Bans From PEN America</w:t>
      </w:r>
      <w:r w:rsidR="006A1191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’, </w:t>
      </w:r>
      <w:r w:rsidR="00024D1F" w:rsidRPr="00B31E05">
        <w:rPr>
          <w:rFonts w:ascii="Aptos" w:eastAsia="Aptos" w:hAnsi="Aptos" w:cs="Aptos"/>
          <w:i/>
          <w:iCs/>
          <w:color w:val="000000" w:themeColor="text1"/>
          <w:sz w:val="18"/>
          <w:szCs w:val="18"/>
        </w:rPr>
        <w:t>PEN America</w:t>
      </w:r>
      <w:r w:rsidR="00503D11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, </w:t>
      </w:r>
      <w:r w:rsidR="00E45D28" w:rsidRPr="00B31E05">
        <w:rPr>
          <w:rFonts w:ascii="Aptos" w:eastAsia="Aptos" w:hAnsi="Aptos" w:cs="Aptos"/>
          <w:color w:val="000000" w:themeColor="text1"/>
          <w:sz w:val="18"/>
          <w:szCs w:val="18"/>
        </w:rPr>
        <w:t>23 September 2024</w:t>
      </w:r>
      <w:r w:rsidR="00B31E05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. </w:t>
      </w:r>
      <w:r w:rsidR="001814DB" w:rsidRPr="00B31E05">
        <w:rPr>
          <w:rFonts w:ascii="Aptos" w:eastAsia="Aptos" w:hAnsi="Aptos" w:cs="Aptos"/>
          <w:color w:val="000000" w:themeColor="text1"/>
          <w:sz w:val="18"/>
          <w:szCs w:val="18"/>
        </w:rPr>
        <w:t>&lt;</w:t>
      </w:r>
      <w:hyperlink r:id="rId6">
        <w:r w:rsidR="00AD300A" w:rsidRPr="00B31E05">
          <w:rPr>
            <w:rStyle w:val="Hyperlink"/>
            <w:sz w:val="18"/>
            <w:szCs w:val="18"/>
          </w:rPr>
          <w:t>Memo on School Book Bans from PEN America - PEN America,</w:t>
        </w:r>
      </w:hyperlink>
      <w:r w:rsidR="001814DB" w:rsidRPr="00B31E05">
        <w:rPr>
          <w:rStyle w:val="Hyperlink"/>
          <w:color w:val="1A1A1A" w:themeColor="background1" w:themeShade="1A"/>
          <w:sz w:val="18"/>
          <w:szCs w:val="18"/>
          <w:u w:val="none"/>
        </w:rPr>
        <w:t>&gt;</w:t>
      </w:r>
      <w:r w:rsidR="009A2D91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 </w:t>
      </w:r>
      <w:r w:rsidR="00603956" w:rsidRPr="00B31E05">
        <w:rPr>
          <w:rFonts w:ascii="Aptos" w:eastAsia="Aptos" w:hAnsi="Aptos" w:cs="Aptos"/>
          <w:color w:val="000000" w:themeColor="text1"/>
          <w:sz w:val="18"/>
          <w:szCs w:val="18"/>
        </w:rPr>
        <w:t>[accessed</w:t>
      </w:r>
      <w:r w:rsidR="00160CCF" w:rsidRPr="00B31E05">
        <w:rPr>
          <w:rFonts w:ascii="Aptos" w:eastAsia="Aptos" w:hAnsi="Aptos" w:cs="Aptos"/>
          <w:color w:val="000000" w:themeColor="text1"/>
          <w:sz w:val="18"/>
          <w:szCs w:val="18"/>
        </w:rPr>
        <w:t xml:space="preserve"> 23 September 2024]</w:t>
      </w:r>
    </w:p>
    <w:p w14:paraId="0A00090A" w14:textId="325C2CDA" w:rsidR="00C90441" w:rsidRDefault="00FC459F">
      <w:pPr>
        <w:rPr>
          <w:rFonts w:ascii="Aptos" w:eastAsia="Aptos" w:hAnsi="Aptos" w:cs="Aptos"/>
          <w:color w:val="000000" w:themeColor="text1"/>
          <w:sz w:val="18"/>
          <w:szCs w:val="18"/>
        </w:rPr>
      </w:pPr>
      <w:proofErr w:type="spellStart"/>
      <w:r>
        <w:rPr>
          <w:sz w:val="18"/>
          <w:szCs w:val="18"/>
        </w:rPr>
        <w:t>Cobo</w:t>
      </w:r>
      <w:proofErr w:type="spellEnd"/>
      <w:r>
        <w:rPr>
          <w:sz w:val="18"/>
          <w:szCs w:val="18"/>
        </w:rPr>
        <w:t>, Kristen.</w:t>
      </w:r>
      <w:r w:rsidR="00C90441" w:rsidRPr="00465F41">
        <w:rPr>
          <w:sz w:val="18"/>
          <w:szCs w:val="18"/>
          <w:lang w:val="en-GB"/>
        </w:rPr>
        <w:t xml:space="preserve">, ‘Facts Matter! It’s Not Book Banning, It’s Called Age-Appropriate Content For Minors In School!’ [X], &lt; </w:t>
      </w:r>
      <w:hyperlink r:id="rId7" w:history="1">
        <w:r w:rsidR="00C90441" w:rsidRPr="00465F41">
          <w:rPr>
            <w:rStyle w:val="Hyperlink"/>
            <w:sz w:val="18"/>
            <w:szCs w:val="18"/>
            <w:lang w:val="en-GB"/>
          </w:rPr>
          <w:t>https://x.com/CoboKristen/status/1840225646351355904</w:t>
        </w:r>
      </w:hyperlink>
      <w:r w:rsidR="00C90441" w:rsidRPr="00465F41">
        <w:rPr>
          <w:sz w:val="18"/>
          <w:szCs w:val="18"/>
          <w:lang w:val="en-GB"/>
        </w:rPr>
        <w:t>&gt; [accessed 29 September 2024]</w:t>
      </w:r>
    </w:p>
    <w:p w14:paraId="72413E2C" w14:textId="5E5C099A" w:rsidR="00B2536B" w:rsidRDefault="003A47EF">
      <w:pPr>
        <w:rPr>
          <w:sz w:val="18"/>
          <w:szCs w:val="18"/>
          <w:lang w:val="en-GB"/>
        </w:rPr>
      </w:pPr>
      <w:r>
        <w:rPr>
          <w:rFonts w:ascii="Aptos" w:eastAsia="Aptos" w:hAnsi="Aptos" w:cs="Aptos"/>
          <w:color w:val="000000" w:themeColor="text1"/>
          <w:sz w:val="18"/>
          <w:szCs w:val="18"/>
        </w:rPr>
        <w:t>Duggan</w:t>
      </w:r>
      <w:r w:rsidR="00C8566D">
        <w:rPr>
          <w:rFonts w:ascii="Aptos" w:eastAsia="Aptos" w:hAnsi="Aptos" w:cs="Aptos"/>
          <w:color w:val="000000" w:themeColor="text1"/>
          <w:sz w:val="18"/>
          <w:szCs w:val="18"/>
        </w:rPr>
        <w:t>, Keith., ‘</w:t>
      </w:r>
      <w:r w:rsidR="00190F70" w:rsidRPr="00465F41">
        <w:rPr>
          <w:sz w:val="18"/>
          <w:szCs w:val="18"/>
          <w:lang w:val="en-GB"/>
        </w:rPr>
        <w:t xml:space="preserve">‘Stephen King Novels And Oprah Winfrey Biographies Among Books Banned in Florida As Publishers Hit Back’, </w:t>
      </w:r>
      <w:r w:rsidR="00190F70" w:rsidRPr="00A71C7A">
        <w:rPr>
          <w:i/>
          <w:iCs/>
          <w:sz w:val="18"/>
          <w:szCs w:val="18"/>
          <w:lang w:val="en-GB"/>
        </w:rPr>
        <w:t>The Irish Times</w:t>
      </w:r>
      <w:r w:rsidR="00190F70" w:rsidRPr="00465F41">
        <w:rPr>
          <w:sz w:val="18"/>
          <w:szCs w:val="18"/>
          <w:lang w:val="en-GB"/>
        </w:rPr>
        <w:t xml:space="preserve">, 31 August 2024. &lt; </w:t>
      </w:r>
      <w:hyperlink r:id="rId8" w:history="1">
        <w:r w:rsidR="00190F70" w:rsidRPr="00465F41">
          <w:rPr>
            <w:rStyle w:val="Hyperlink"/>
            <w:sz w:val="18"/>
            <w:szCs w:val="18"/>
            <w:lang w:val="en-GB"/>
          </w:rPr>
          <w:t>https://www.irishtimes.com/world/us/2024/08/31/american-publishers-throw-the-book-at-censorship/</w:t>
        </w:r>
      </w:hyperlink>
      <w:r w:rsidR="00190F70" w:rsidRPr="00465F41">
        <w:rPr>
          <w:sz w:val="18"/>
          <w:szCs w:val="18"/>
          <w:lang w:val="en-GB"/>
        </w:rPr>
        <w:t>&gt; [accessed 26 September 2024]</w:t>
      </w:r>
    </w:p>
    <w:p w14:paraId="4797AC39" w14:textId="0B400B47" w:rsidR="001F3D99" w:rsidRPr="0000401C" w:rsidRDefault="001F3D99">
      <w:pPr>
        <w:rPr>
          <w:rFonts w:ascii="Aptos" w:eastAsia="Aptos" w:hAnsi="Aptos" w:cs="Aptos"/>
          <w:color w:val="000000" w:themeColor="text1"/>
          <w:sz w:val="18"/>
          <w:szCs w:val="18"/>
        </w:rPr>
      </w:pPr>
      <w:r>
        <w:rPr>
          <w:sz w:val="18"/>
          <w:szCs w:val="18"/>
          <w:lang w:val="en-GB"/>
        </w:rPr>
        <w:t>Evan</w:t>
      </w:r>
      <w:r w:rsidR="00F46F4F">
        <w:rPr>
          <w:sz w:val="18"/>
          <w:szCs w:val="18"/>
          <w:lang w:val="en-GB"/>
        </w:rPr>
        <w:t>s,</w:t>
      </w:r>
      <w:r>
        <w:rPr>
          <w:sz w:val="18"/>
          <w:szCs w:val="18"/>
          <w:lang w:val="en-GB"/>
        </w:rPr>
        <w:t xml:space="preserve"> Greg.,</w:t>
      </w:r>
      <w:r w:rsidRPr="00465F41">
        <w:rPr>
          <w:sz w:val="18"/>
          <w:szCs w:val="18"/>
          <w:lang w:val="en-GB"/>
        </w:rPr>
        <w:t xml:space="preserve"> ‘Stephen King Gives Blunt Three-Word Response’, </w:t>
      </w:r>
      <w:r w:rsidRPr="00052390">
        <w:rPr>
          <w:i/>
          <w:iCs/>
          <w:sz w:val="18"/>
          <w:szCs w:val="18"/>
          <w:lang w:val="en-GB"/>
        </w:rPr>
        <w:t>The</w:t>
      </w:r>
      <w:r w:rsidRPr="00465F41">
        <w:rPr>
          <w:sz w:val="18"/>
          <w:szCs w:val="18"/>
          <w:lang w:val="en-GB"/>
        </w:rPr>
        <w:t xml:space="preserve"> </w:t>
      </w:r>
      <w:r w:rsidRPr="00052390">
        <w:rPr>
          <w:i/>
          <w:iCs/>
          <w:sz w:val="18"/>
          <w:szCs w:val="18"/>
          <w:lang w:val="en-GB"/>
        </w:rPr>
        <w:t>Independent</w:t>
      </w:r>
      <w:r w:rsidRPr="00465F41">
        <w:rPr>
          <w:sz w:val="18"/>
          <w:szCs w:val="18"/>
          <w:lang w:val="en-GB"/>
        </w:rPr>
        <w:t>, 2 September 2024. &lt;https://www.independent.co.uk/arts-entertainment/books/news/stephen-king-books-banned-florida-b2608083.html&gt; [accessed 25 September 2024]</w:t>
      </w:r>
    </w:p>
    <w:p w14:paraId="6A035683" w14:textId="2046FCC6" w:rsidR="00603956" w:rsidRDefault="00251619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  <w:r w:rsidRPr="0000401C">
        <w:rPr>
          <w:rFonts w:ascii="Aptos" w:eastAsia="Aptos" w:hAnsi="Aptos" w:cs="Aptos"/>
          <w:color w:val="000000" w:themeColor="text1"/>
          <w:sz w:val="18"/>
          <w:szCs w:val="18"/>
        </w:rPr>
        <w:t>Fay, Tom and Lawrence, Brian., ‘Books Don’t Harm Young People. Book Bans Do</w:t>
      </w:r>
      <w:r w:rsidR="002B7359" w:rsidRPr="0000401C">
        <w:rPr>
          <w:rFonts w:ascii="Aptos" w:eastAsia="Aptos" w:hAnsi="Aptos" w:cs="Aptos"/>
          <w:color w:val="000000" w:themeColor="text1"/>
          <w:sz w:val="18"/>
          <w:szCs w:val="18"/>
        </w:rPr>
        <w:t xml:space="preserve">’, </w:t>
      </w:r>
      <w:r w:rsidR="002B7359" w:rsidRPr="0000401C">
        <w:rPr>
          <w:rFonts w:ascii="Aptos" w:eastAsia="Aptos" w:hAnsi="Aptos" w:cs="Aptos"/>
          <w:i/>
          <w:iCs/>
          <w:color w:val="000000" w:themeColor="text1"/>
          <w:sz w:val="18"/>
          <w:szCs w:val="18"/>
        </w:rPr>
        <w:t>The Seattle Times</w:t>
      </w:r>
      <w:r w:rsidR="002B7359" w:rsidRPr="0000401C">
        <w:rPr>
          <w:rFonts w:ascii="Aptos" w:eastAsia="Aptos" w:hAnsi="Aptos" w:cs="Aptos"/>
          <w:color w:val="000000" w:themeColor="text1"/>
          <w:sz w:val="18"/>
          <w:szCs w:val="18"/>
        </w:rPr>
        <w:t xml:space="preserve">, </w:t>
      </w:r>
      <w:r w:rsidR="00BA5C47" w:rsidRPr="0000401C">
        <w:rPr>
          <w:rFonts w:ascii="Aptos" w:eastAsia="Aptos" w:hAnsi="Aptos" w:cs="Aptos"/>
          <w:color w:val="000000" w:themeColor="text1"/>
          <w:sz w:val="18"/>
          <w:szCs w:val="18"/>
        </w:rPr>
        <w:t xml:space="preserve">20 September 2024. </w:t>
      </w:r>
      <w:r w:rsidR="005A031F" w:rsidRPr="0000401C">
        <w:rPr>
          <w:rFonts w:eastAsia="Aptos" w:cs="Aptos"/>
          <w:color w:val="000000" w:themeColor="text1"/>
          <w:sz w:val="18"/>
          <w:szCs w:val="18"/>
        </w:rPr>
        <w:t xml:space="preserve">&lt; </w:t>
      </w:r>
      <w:hyperlink r:id="rId9" w:history="1">
        <w:r w:rsidR="005A031F" w:rsidRPr="0000401C">
          <w:rPr>
            <w:rStyle w:val="Hyperlink"/>
            <w:rFonts w:eastAsia="Aptos" w:cs="Aptos"/>
            <w:sz w:val="18"/>
            <w:szCs w:val="18"/>
          </w:rPr>
          <w:t>https://www.seattletimes.com/opinion/books-dont-harm-young-people-book-bans-do/</w:t>
        </w:r>
      </w:hyperlink>
      <w:r w:rsidR="005A031F" w:rsidRPr="0000401C">
        <w:rPr>
          <w:rFonts w:eastAsia="Aptos" w:cs="Aptos"/>
          <w:color w:val="000000" w:themeColor="text1"/>
          <w:sz w:val="18"/>
          <w:szCs w:val="18"/>
        </w:rPr>
        <w:t>&gt; [accessed 20 September 2024]</w:t>
      </w:r>
    </w:p>
    <w:p w14:paraId="34F0547F" w14:textId="77777777" w:rsidR="002C75AA" w:rsidRDefault="002C75AA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</w:p>
    <w:p w14:paraId="5B955CFC" w14:textId="2130FB12" w:rsidR="002C75AA" w:rsidRDefault="002C75AA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  <w:r w:rsidRPr="00465F41">
        <w:rPr>
          <w:sz w:val="18"/>
          <w:szCs w:val="18"/>
        </w:rPr>
        <w:t>FFRF</w:t>
      </w:r>
      <w:r>
        <w:rPr>
          <w:sz w:val="18"/>
          <w:szCs w:val="18"/>
        </w:rPr>
        <w:t>.</w:t>
      </w:r>
      <w:r w:rsidRPr="00465F41">
        <w:rPr>
          <w:sz w:val="18"/>
          <w:szCs w:val="18"/>
        </w:rPr>
        <w:t>, ‘Banned Books Week Observance Worrisomely Apt This Year’,</w:t>
      </w:r>
      <w:r w:rsidR="005D5486">
        <w:rPr>
          <w:sz w:val="18"/>
          <w:szCs w:val="18"/>
        </w:rPr>
        <w:t xml:space="preserve"> </w:t>
      </w:r>
      <w:r w:rsidRPr="00465F41">
        <w:rPr>
          <w:sz w:val="18"/>
          <w:szCs w:val="18"/>
        </w:rPr>
        <w:t xml:space="preserve">25 September 2024. </w:t>
      </w:r>
      <w:hyperlink r:id="rId10" w:history="1">
        <w:r w:rsidRPr="00465F41">
          <w:rPr>
            <w:rStyle w:val="Hyperlink"/>
            <w:sz w:val="18"/>
            <w:szCs w:val="18"/>
          </w:rPr>
          <w:t>&lt;https://ffrf.org/news/releases/banned-books-week-observance-worrisomely-apt-this-year/</w:t>
        </w:r>
      </w:hyperlink>
      <w:r w:rsidRPr="00465F41">
        <w:rPr>
          <w:sz w:val="18"/>
          <w:szCs w:val="18"/>
        </w:rPr>
        <w:t>&gt; [accessed 25 September 2024]</w:t>
      </w:r>
    </w:p>
    <w:p w14:paraId="7FC6D5F8" w14:textId="77777777" w:rsidR="00216BFB" w:rsidRDefault="00216BFB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</w:p>
    <w:p w14:paraId="794784A1" w14:textId="223A2F75" w:rsidR="00216BFB" w:rsidRDefault="00216BFB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  <w:r>
        <w:rPr>
          <w:rFonts w:eastAsia="Aptos" w:cs="Aptos"/>
          <w:color w:val="000000" w:themeColor="text1"/>
          <w:sz w:val="18"/>
          <w:szCs w:val="18"/>
        </w:rPr>
        <w:t xml:space="preserve">Kaufman, Anna and </w:t>
      </w:r>
      <w:proofErr w:type="spellStart"/>
      <w:r>
        <w:rPr>
          <w:rFonts w:eastAsia="Aptos" w:cs="Aptos"/>
          <w:color w:val="000000" w:themeColor="text1"/>
          <w:sz w:val="18"/>
          <w:szCs w:val="18"/>
        </w:rPr>
        <w:t>Mulroy</w:t>
      </w:r>
      <w:proofErr w:type="spellEnd"/>
      <w:r>
        <w:rPr>
          <w:rFonts w:eastAsia="Aptos" w:cs="Aptos"/>
          <w:color w:val="000000" w:themeColor="text1"/>
          <w:sz w:val="18"/>
          <w:szCs w:val="18"/>
        </w:rPr>
        <w:t xml:space="preserve">, Clare., </w:t>
      </w:r>
      <w:r w:rsidR="00303A90" w:rsidRPr="00465F41">
        <w:rPr>
          <w:sz w:val="18"/>
          <w:szCs w:val="18"/>
          <w:lang w:val="en-GB"/>
        </w:rPr>
        <w:t xml:space="preserve">‘It’s Banned Book Week: Most Challenged Titles And How Publishers Are Pushing Back’, </w:t>
      </w:r>
      <w:r w:rsidR="00303A90" w:rsidRPr="00303A90">
        <w:rPr>
          <w:i/>
          <w:iCs/>
          <w:sz w:val="18"/>
          <w:szCs w:val="18"/>
          <w:lang w:val="en-GB"/>
        </w:rPr>
        <w:t>USA Today</w:t>
      </w:r>
      <w:r w:rsidR="00FB3269">
        <w:rPr>
          <w:sz w:val="18"/>
          <w:szCs w:val="18"/>
          <w:lang w:val="en-GB"/>
        </w:rPr>
        <w:t>, (undated).</w:t>
      </w:r>
      <w:r w:rsidR="00303A90" w:rsidRPr="00465F41">
        <w:rPr>
          <w:sz w:val="18"/>
          <w:szCs w:val="18"/>
          <w:lang w:val="en-GB"/>
        </w:rPr>
        <w:t xml:space="preserve"> &lt; </w:t>
      </w:r>
      <w:hyperlink r:id="rId11" w:history="1">
        <w:r w:rsidR="00303A90" w:rsidRPr="00465F41">
          <w:rPr>
            <w:rStyle w:val="Hyperlink"/>
            <w:sz w:val="18"/>
            <w:szCs w:val="18"/>
            <w:lang w:val="en-GB"/>
          </w:rPr>
          <w:t>https://eu.usatoday.com/story/entertainment/books/2024/09/24/banned-books-week-explained/75349286007/</w:t>
        </w:r>
      </w:hyperlink>
      <w:r w:rsidR="00303A90" w:rsidRPr="00465F41">
        <w:rPr>
          <w:sz w:val="18"/>
          <w:szCs w:val="18"/>
          <w:lang w:val="en-GB"/>
        </w:rPr>
        <w:t>&gt; [accessed 26 September 2024]</w:t>
      </w:r>
    </w:p>
    <w:p w14:paraId="193BA5B8" w14:textId="77777777" w:rsidR="005338D9" w:rsidRDefault="005338D9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</w:p>
    <w:p w14:paraId="33691457" w14:textId="5266DA1D" w:rsidR="001332C6" w:rsidRDefault="005338D9" w:rsidP="005A031F">
      <w:pPr>
        <w:pStyle w:val="FootnoteText"/>
        <w:rPr>
          <w:sz w:val="18"/>
          <w:szCs w:val="18"/>
          <w:lang w:val="en-GB"/>
        </w:rPr>
      </w:pPr>
      <w:r>
        <w:rPr>
          <w:rFonts w:eastAsia="Aptos" w:cs="Aptos"/>
          <w:color w:val="000000" w:themeColor="text1"/>
          <w:sz w:val="18"/>
          <w:szCs w:val="18"/>
        </w:rPr>
        <w:t xml:space="preserve">Knight Foundation, The., </w:t>
      </w:r>
      <w:r w:rsidR="00B45937" w:rsidRPr="00465F41">
        <w:rPr>
          <w:sz w:val="18"/>
          <w:szCs w:val="18"/>
          <w:lang w:val="en-GB"/>
        </w:rPr>
        <w:t xml:space="preserve">‘Americans’ Views On Book Restrictions </w:t>
      </w:r>
      <w:r w:rsidR="00C33DB5" w:rsidRPr="00465F41">
        <w:rPr>
          <w:sz w:val="18"/>
          <w:szCs w:val="18"/>
          <w:lang w:val="en-GB"/>
        </w:rPr>
        <w:t>In U.S.</w:t>
      </w:r>
      <w:r w:rsidR="00B45937" w:rsidRPr="00465F41">
        <w:rPr>
          <w:sz w:val="18"/>
          <w:szCs w:val="18"/>
          <w:lang w:val="en-GB"/>
        </w:rPr>
        <w:t xml:space="preserve"> Public Schools 2024’, 21 August 2024. &lt; </w:t>
      </w:r>
      <w:hyperlink r:id="rId12" w:history="1">
        <w:r w:rsidR="00B45937" w:rsidRPr="00465F41">
          <w:rPr>
            <w:rStyle w:val="Hyperlink"/>
            <w:sz w:val="18"/>
            <w:szCs w:val="18"/>
            <w:lang w:val="en-GB"/>
          </w:rPr>
          <w:t>https://knightfoundation.org/reports/americans-views-on-book-restrictions-in-u-s-public-schools-2024/</w:t>
        </w:r>
      </w:hyperlink>
      <w:r w:rsidR="00B45937" w:rsidRPr="00465F41">
        <w:rPr>
          <w:sz w:val="18"/>
          <w:szCs w:val="18"/>
          <w:lang w:val="en-GB"/>
        </w:rPr>
        <w:t>&gt; [accessed 27 September 2024]</w:t>
      </w:r>
    </w:p>
    <w:p w14:paraId="55C432E0" w14:textId="77777777" w:rsidR="00D635BE" w:rsidRDefault="00D635BE" w:rsidP="005A031F">
      <w:pPr>
        <w:pStyle w:val="FootnoteText"/>
        <w:rPr>
          <w:sz w:val="18"/>
          <w:szCs w:val="18"/>
          <w:lang w:val="en-GB"/>
        </w:rPr>
      </w:pPr>
    </w:p>
    <w:p w14:paraId="604CE82C" w14:textId="3C621300" w:rsidR="00D635BE" w:rsidRPr="002C75AA" w:rsidRDefault="00D635BE" w:rsidP="005A031F">
      <w:pPr>
        <w:pStyle w:val="FootnoteText"/>
        <w:rPr>
          <w:sz w:val="18"/>
          <w:szCs w:val="18"/>
          <w:lang w:val="en-GB"/>
        </w:rPr>
      </w:pPr>
      <w:r w:rsidRPr="00465F41">
        <w:rPr>
          <w:sz w:val="18"/>
          <w:szCs w:val="18"/>
        </w:rPr>
        <w:t>KVUE, Austin Public Library Foundation Hosts Events To Spotlight Banned Books [video]. 2024 &lt;https://www.youtube.com/watch?v=</w:t>
      </w:r>
      <w:proofErr w:type="spellStart"/>
      <w:r w:rsidRPr="00465F41">
        <w:rPr>
          <w:sz w:val="18"/>
          <w:szCs w:val="18"/>
        </w:rPr>
        <w:t>Prgj_Tu2Xdc</w:t>
      </w:r>
      <w:proofErr w:type="spellEnd"/>
      <w:r w:rsidRPr="00465F41">
        <w:rPr>
          <w:sz w:val="18"/>
          <w:szCs w:val="18"/>
        </w:rPr>
        <w:t>&gt; [accessed 25 September 2024]</w:t>
      </w:r>
    </w:p>
    <w:p w14:paraId="684152DA" w14:textId="77777777" w:rsidR="005A031F" w:rsidRDefault="005A031F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</w:p>
    <w:p w14:paraId="06094ADD" w14:textId="15BC5659" w:rsidR="00B83618" w:rsidRDefault="00B83618" w:rsidP="0069277C">
      <w:pPr>
        <w:pStyle w:val="FootnoteText"/>
        <w:rPr>
          <w:sz w:val="18"/>
          <w:szCs w:val="18"/>
          <w:lang w:val="en-GB"/>
        </w:rPr>
      </w:pPr>
      <w:r w:rsidRPr="00465F41">
        <w:rPr>
          <w:sz w:val="18"/>
          <w:szCs w:val="18"/>
          <w:lang w:val="en-GB"/>
        </w:rPr>
        <w:t>Penguin Random House</w:t>
      </w:r>
      <w:r w:rsidR="00BC16DE">
        <w:rPr>
          <w:sz w:val="18"/>
          <w:szCs w:val="18"/>
          <w:lang w:val="en-GB"/>
        </w:rPr>
        <w:t>.</w:t>
      </w:r>
      <w:r w:rsidRPr="00465F41">
        <w:rPr>
          <w:sz w:val="18"/>
          <w:szCs w:val="18"/>
          <w:lang w:val="en-GB"/>
        </w:rPr>
        <w:t xml:space="preserve">, ‘Penguin Random House, 5 Additional Publishers, &amp; Authors Guild File Landmark Lawsuit Against State of Florida for Unconstitutional Book-Banning Provisions With House Bill 1069’, </w:t>
      </w:r>
      <w:r w:rsidR="00FE0371" w:rsidRPr="005338D9">
        <w:rPr>
          <w:i/>
          <w:iCs/>
          <w:sz w:val="18"/>
          <w:szCs w:val="18"/>
          <w:lang w:val="en-GB"/>
        </w:rPr>
        <w:t>Penguin Random House</w:t>
      </w:r>
      <w:r w:rsidR="00FE0371">
        <w:rPr>
          <w:sz w:val="18"/>
          <w:szCs w:val="18"/>
          <w:lang w:val="en-GB"/>
        </w:rPr>
        <w:t xml:space="preserve">, </w:t>
      </w:r>
      <w:r w:rsidRPr="00465F41">
        <w:rPr>
          <w:sz w:val="18"/>
          <w:szCs w:val="18"/>
          <w:lang w:val="en-GB"/>
        </w:rPr>
        <w:t xml:space="preserve">31 August 2024. &lt; </w:t>
      </w:r>
      <w:hyperlink r:id="rId13" w:history="1">
        <w:r w:rsidRPr="00465F41">
          <w:rPr>
            <w:rStyle w:val="Hyperlink"/>
            <w:sz w:val="18"/>
            <w:szCs w:val="18"/>
            <w:lang w:val="en-GB"/>
          </w:rPr>
          <w:t>https://global.penguinrandomhouse.com/announcements/penguin-random-house-5-additional-publishers-authors-guild-file-landmark-lawsuit-against-state-of-florida-for-unconstitutional-book-banning-provisions-with-house-bill-1069/</w:t>
        </w:r>
      </w:hyperlink>
      <w:r w:rsidRPr="00465F41">
        <w:rPr>
          <w:sz w:val="18"/>
          <w:szCs w:val="18"/>
          <w:lang w:val="en-GB"/>
        </w:rPr>
        <w:t>&gt; [accessed 23 September 2024]</w:t>
      </w:r>
    </w:p>
    <w:p w14:paraId="25CD454E" w14:textId="77777777" w:rsidR="00BF6031" w:rsidRDefault="00BF6031" w:rsidP="0069277C">
      <w:pPr>
        <w:pStyle w:val="FootnoteText"/>
        <w:rPr>
          <w:sz w:val="18"/>
          <w:szCs w:val="18"/>
          <w:lang w:val="en-GB"/>
        </w:rPr>
      </w:pPr>
    </w:p>
    <w:p w14:paraId="4B3465EE" w14:textId="26C2D9F8" w:rsidR="00BF6031" w:rsidRPr="00465F41" w:rsidRDefault="00BF6031" w:rsidP="0069277C">
      <w:pPr>
        <w:pStyle w:val="FootnoteText"/>
        <w:rPr>
          <w:sz w:val="18"/>
          <w:szCs w:val="18"/>
          <w:lang w:val="en-GB"/>
        </w:rPr>
      </w:pPr>
      <w:proofErr w:type="spellStart"/>
      <w:r>
        <w:rPr>
          <w:sz w:val="18"/>
          <w:szCs w:val="18"/>
          <w:lang w:val="en-GB"/>
        </w:rPr>
        <w:t>Perrillo</w:t>
      </w:r>
      <w:proofErr w:type="spellEnd"/>
      <w:r>
        <w:rPr>
          <w:sz w:val="18"/>
          <w:szCs w:val="18"/>
          <w:lang w:val="en-GB"/>
        </w:rPr>
        <w:t xml:space="preserve">, Jonna., </w:t>
      </w:r>
      <w:r w:rsidR="00FB355E" w:rsidRPr="00465F41">
        <w:rPr>
          <w:sz w:val="18"/>
          <w:szCs w:val="18"/>
        </w:rPr>
        <w:t xml:space="preserve">‘The Chilling Effect Is Real’, </w:t>
      </w:r>
      <w:r w:rsidR="00FB355E" w:rsidRPr="00FB355E">
        <w:rPr>
          <w:i/>
          <w:iCs/>
          <w:sz w:val="18"/>
          <w:szCs w:val="18"/>
        </w:rPr>
        <w:t>Slate</w:t>
      </w:r>
      <w:r w:rsidR="00FB355E" w:rsidRPr="00465F41">
        <w:rPr>
          <w:sz w:val="18"/>
          <w:szCs w:val="18"/>
        </w:rPr>
        <w:t xml:space="preserve">, 23 September 2024. </w:t>
      </w:r>
      <w:hyperlink r:id="rId14" w:history="1">
        <w:r w:rsidR="00FB355E" w:rsidRPr="00465F41">
          <w:rPr>
            <w:rStyle w:val="Hyperlink"/>
            <w:sz w:val="18"/>
            <w:szCs w:val="18"/>
          </w:rPr>
          <w:t>https://slate.com/life/2024/09/banned-books-week-schools-censorship.html</w:t>
        </w:r>
      </w:hyperlink>
      <w:r w:rsidR="00FB355E" w:rsidRPr="00465F41">
        <w:rPr>
          <w:sz w:val="18"/>
          <w:szCs w:val="18"/>
        </w:rPr>
        <w:t>&gt; [accessed 24 September 2024]</w:t>
      </w:r>
    </w:p>
    <w:p w14:paraId="112E417B" w14:textId="77777777" w:rsidR="00C64F63" w:rsidRDefault="00C64F63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</w:p>
    <w:p w14:paraId="62423639" w14:textId="0C3CDB79" w:rsidR="00F201B3" w:rsidRDefault="00BC16DE" w:rsidP="0069277C">
      <w:pPr>
        <w:pStyle w:val="FootnoteText"/>
        <w:rPr>
          <w:sz w:val="18"/>
          <w:szCs w:val="18"/>
          <w:lang w:val="en-GB"/>
        </w:rPr>
      </w:pPr>
      <w:proofErr w:type="spellStart"/>
      <w:r>
        <w:rPr>
          <w:rFonts w:eastAsia="Aptos" w:cs="Aptos"/>
          <w:color w:val="000000" w:themeColor="text1"/>
          <w:sz w:val="18"/>
          <w:szCs w:val="18"/>
        </w:rPr>
        <w:t>Soule</w:t>
      </w:r>
      <w:proofErr w:type="spellEnd"/>
      <w:r>
        <w:rPr>
          <w:rFonts w:eastAsia="Aptos" w:cs="Aptos"/>
          <w:color w:val="000000" w:themeColor="text1"/>
          <w:sz w:val="18"/>
          <w:szCs w:val="18"/>
        </w:rPr>
        <w:t>, Douglas.,</w:t>
      </w:r>
      <w:r w:rsidR="008531CB">
        <w:rPr>
          <w:rFonts w:eastAsia="Aptos" w:cs="Aptos"/>
          <w:color w:val="000000" w:themeColor="text1"/>
          <w:sz w:val="18"/>
          <w:szCs w:val="18"/>
        </w:rPr>
        <w:t xml:space="preserve"> ‘</w:t>
      </w:r>
      <w:r w:rsidR="006A5B00">
        <w:rPr>
          <w:rFonts w:eastAsia="Aptos" w:cs="Aptos"/>
          <w:color w:val="000000" w:themeColor="text1"/>
          <w:sz w:val="18"/>
          <w:szCs w:val="18"/>
        </w:rPr>
        <w:t>Florida</w:t>
      </w:r>
      <w:r w:rsidR="002B72B5">
        <w:rPr>
          <w:rFonts w:eastAsia="Aptos" w:cs="Aptos"/>
          <w:color w:val="000000" w:themeColor="text1"/>
          <w:sz w:val="18"/>
          <w:szCs w:val="18"/>
        </w:rPr>
        <w:t xml:space="preserve"> Says Governments Can Ban School Library Books Just Because </w:t>
      </w:r>
      <w:r w:rsidR="00C74219">
        <w:rPr>
          <w:rFonts w:eastAsia="Aptos" w:cs="Aptos"/>
          <w:color w:val="000000" w:themeColor="text1"/>
          <w:sz w:val="18"/>
          <w:szCs w:val="18"/>
        </w:rPr>
        <w:t xml:space="preserve">They Disagree With Them’, </w:t>
      </w:r>
      <w:r w:rsidR="00C74219" w:rsidRPr="001A5236">
        <w:rPr>
          <w:rFonts w:eastAsia="Aptos" w:cs="Aptos"/>
          <w:i/>
          <w:iCs/>
          <w:color w:val="000000" w:themeColor="text1"/>
          <w:sz w:val="18"/>
          <w:szCs w:val="18"/>
        </w:rPr>
        <w:t>Tallahassee</w:t>
      </w:r>
      <w:r w:rsidR="001A5236" w:rsidRPr="001A5236">
        <w:rPr>
          <w:rFonts w:eastAsia="Aptos" w:cs="Aptos"/>
          <w:i/>
          <w:iCs/>
          <w:color w:val="000000" w:themeColor="text1"/>
          <w:sz w:val="18"/>
          <w:szCs w:val="18"/>
        </w:rPr>
        <w:t xml:space="preserve"> Democrat</w:t>
      </w:r>
      <w:r w:rsidR="001A5236">
        <w:rPr>
          <w:rFonts w:eastAsia="Aptos" w:cs="Aptos"/>
          <w:color w:val="000000" w:themeColor="text1"/>
          <w:sz w:val="18"/>
          <w:szCs w:val="18"/>
        </w:rPr>
        <w:t>,</w:t>
      </w:r>
      <w:r w:rsidR="003F487C">
        <w:rPr>
          <w:rFonts w:eastAsia="Aptos" w:cs="Aptos"/>
          <w:color w:val="000000" w:themeColor="text1"/>
          <w:sz w:val="18"/>
          <w:szCs w:val="18"/>
        </w:rPr>
        <w:t xml:space="preserve"> </w:t>
      </w:r>
      <w:r w:rsidR="00E01EB1">
        <w:rPr>
          <w:rFonts w:eastAsia="Aptos" w:cs="Aptos"/>
          <w:color w:val="000000" w:themeColor="text1"/>
          <w:sz w:val="18"/>
          <w:szCs w:val="18"/>
        </w:rPr>
        <w:t xml:space="preserve">(undated). </w:t>
      </w:r>
      <w:r w:rsidR="00F201B3" w:rsidRPr="00465F41">
        <w:rPr>
          <w:sz w:val="18"/>
          <w:szCs w:val="18"/>
          <w:lang w:val="en-GB"/>
        </w:rPr>
        <w:t xml:space="preserve">&lt; </w:t>
      </w:r>
      <w:hyperlink r:id="rId15" w:history="1">
        <w:r w:rsidR="00F201B3" w:rsidRPr="00465F41">
          <w:rPr>
            <w:rStyle w:val="Hyperlink"/>
            <w:sz w:val="18"/>
            <w:szCs w:val="18"/>
            <w:lang w:val="en-GB"/>
          </w:rPr>
          <w:t>https://eu.tallahassee.com/story/news/politics/2024/07/01/florida-school-library-books-governments-disagree-with-can-be-banned/74241844007/</w:t>
        </w:r>
      </w:hyperlink>
      <w:r w:rsidR="00F201B3" w:rsidRPr="00465F41">
        <w:rPr>
          <w:sz w:val="18"/>
          <w:szCs w:val="18"/>
          <w:lang w:val="en-GB"/>
        </w:rPr>
        <w:t>&gt; [accessed 27 September 2024]</w:t>
      </w:r>
    </w:p>
    <w:p w14:paraId="330FB0C8" w14:textId="77777777" w:rsidR="00AF56B4" w:rsidRDefault="00AF56B4" w:rsidP="0069277C">
      <w:pPr>
        <w:pStyle w:val="FootnoteText"/>
        <w:rPr>
          <w:sz w:val="18"/>
          <w:szCs w:val="18"/>
          <w:lang w:val="en-GB"/>
        </w:rPr>
      </w:pPr>
    </w:p>
    <w:p w14:paraId="4F71E6F3" w14:textId="1FA399C4" w:rsidR="00AF56B4" w:rsidRPr="00465F41" w:rsidRDefault="00AF56B4" w:rsidP="0069277C">
      <w:pPr>
        <w:pStyle w:val="FootnoteText"/>
        <w:rPr>
          <w:sz w:val="18"/>
          <w:szCs w:val="18"/>
          <w:lang w:val="en-GB"/>
        </w:rPr>
      </w:pPr>
      <w:proofErr w:type="spellStart"/>
      <w:r>
        <w:rPr>
          <w:sz w:val="18"/>
          <w:szCs w:val="18"/>
          <w:lang w:val="en-GB"/>
        </w:rPr>
        <w:t>Twitchell</w:t>
      </w:r>
      <w:proofErr w:type="spellEnd"/>
      <w:r>
        <w:rPr>
          <w:sz w:val="18"/>
          <w:szCs w:val="18"/>
          <w:lang w:val="en-GB"/>
        </w:rPr>
        <w:t xml:space="preserve">, Kathy., </w:t>
      </w:r>
      <w:r w:rsidR="001B5154" w:rsidRPr="00465F41">
        <w:rPr>
          <w:sz w:val="18"/>
          <w:szCs w:val="18"/>
          <w:lang w:val="en-GB"/>
        </w:rPr>
        <w:t xml:space="preserve">‘Thoughts on Banned Book Week, 2024’, </w:t>
      </w:r>
      <w:proofErr w:type="spellStart"/>
      <w:r w:rsidR="001B5154" w:rsidRPr="00ED7E37">
        <w:rPr>
          <w:i/>
          <w:iCs/>
          <w:sz w:val="18"/>
          <w:szCs w:val="18"/>
          <w:lang w:val="en-GB"/>
        </w:rPr>
        <w:t>Reshelving</w:t>
      </w:r>
      <w:proofErr w:type="spellEnd"/>
      <w:r w:rsidR="001B5154" w:rsidRPr="00ED7E37">
        <w:rPr>
          <w:i/>
          <w:iCs/>
          <w:sz w:val="18"/>
          <w:szCs w:val="18"/>
          <w:lang w:val="en-GB"/>
        </w:rPr>
        <w:t xml:space="preserve"> Alexandria</w:t>
      </w:r>
      <w:r w:rsidR="001B5154" w:rsidRPr="00465F41">
        <w:rPr>
          <w:sz w:val="18"/>
          <w:szCs w:val="18"/>
          <w:lang w:val="en-GB"/>
        </w:rPr>
        <w:t xml:space="preserve">, 24 September 2024. &lt; </w:t>
      </w:r>
      <w:hyperlink r:id="rId16" w:history="1">
        <w:r w:rsidR="001B5154" w:rsidRPr="00465F41">
          <w:rPr>
            <w:rStyle w:val="Hyperlink"/>
            <w:sz w:val="18"/>
            <w:szCs w:val="18"/>
            <w:lang w:val="en-GB"/>
          </w:rPr>
          <w:t>https://www.reshelvingalexandria.com/p/thoughts-on-banned-book-week-2024</w:t>
        </w:r>
      </w:hyperlink>
      <w:r w:rsidR="001B5154" w:rsidRPr="00465F41">
        <w:rPr>
          <w:sz w:val="18"/>
          <w:szCs w:val="18"/>
          <w:lang w:val="en-GB"/>
        </w:rPr>
        <w:t>&gt; [accessed 26 September 2024]</w:t>
      </w:r>
    </w:p>
    <w:p w14:paraId="4C0AE95D" w14:textId="2127101C" w:rsidR="00446276" w:rsidRDefault="00446276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</w:p>
    <w:p w14:paraId="0CA79783" w14:textId="3C07A96C" w:rsidR="0000401C" w:rsidRDefault="00077AAE" w:rsidP="005A031F">
      <w:pPr>
        <w:pStyle w:val="FootnoteText"/>
        <w:rPr>
          <w:rFonts w:eastAsia="Aptos" w:cs="Aptos"/>
          <w:color w:val="000000" w:themeColor="text1"/>
          <w:sz w:val="18"/>
          <w:szCs w:val="18"/>
        </w:rPr>
      </w:pPr>
      <w:proofErr w:type="spellStart"/>
      <w:r>
        <w:rPr>
          <w:rFonts w:eastAsia="Aptos" w:cs="Aptos"/>
          <w:color w:val="000000" w:themeColor="text1"/>
          <w:sz w:val="18"/>
          <w:szCs w:val="18"/>
        </w:rPr>
        <w:t>Qui</w:t>
      </w:r>
      <w:r w:rsidR="00D63750">
        <w:rPr>
          <w:rFonts w:eastAsia="Aptos" w:cs="Aptos"/>
          <w:color w:val="000000" w:themeColor="text1"/>
          <w:sz w:val="18"/>
          <w:szCs w:val="18"/>
        </w:rPr>
        <w:t>ñones</w:t>
      </w:r>
      <w:proofErr w:type="spellEnd"/>
      <w:r w:rsidR="00D63750">
        <w:rPr>
          <w:rFonts w:eastAsia="Aptos" w:cs="Aptos"/>
          <w:color w:val="000000" w:themeColor="text1"/>
          <w:sz w:val="18"/>
          <w:szCs w:val="18"/>
        </w:rPr>
        <w:t xml:space="preserve">, Kate., </w:t>
      </w:r>
      <w:r w:rsidR="00D63750" w:rsidRPr="00465F41">
        <w:rPr>
          <w:sz w:val="18"/>
          <w:szCs w:val="18"/>
          <w:lang w:val="en-GB"/>
        </w:rPr>
        <w:t xml:space="preserve">‘Banned Books Week: A Catholic Response’, </w:t>
      </w:r>
      <w:r w:rsidR="00D63750" w:rsidRPr="005841CD">
        <w:rPr>
          <w:i/>
          <w:iCs/>
          <w:sz w:val="18"/>
          <w:szCs w:val="18"/>
          <w:lang w:val="en-GB"/>
        </w:rPr>
        <w:t>EWTN</w:t>
      </w:r>
      <w:r w:rsidR="00D63750" w:rsidRPr="00465F41">
        <w:rPr>
          <w:sz w:val="18"/>
          <w:szCs w:val="18"/>
          <w:lang w:val="en-GB"/>
        </w:rPr>
        <w:t xml:space="preserve">, 25 September 2024. &lt; </w:t>
      </w:r>
      <w:hyperlink r:id="rId17" w:history="1">
        <w:r w:rsidR="00D63750" w:rsidRPr="00465F41">
          <w:rPr>
            <w:rStyle w:val="Hyperlink"/>
            <w:sz w:val="18"/>
            <w:szCs w:val="18"/>
            <w:lang w:val="en-GB"/>
          </w:rPr>
          <w:t>https://ewtn.co.uk/article-banned-books-week-a-catholic-response/</w:t>
        </w:r>
      </w:hyperlink>
      <w:r w:rsidR="00D63750" w:rsidRPr="00465F41">
        <w:rPr>
          <w:sz w:val="18"/>
          <w:szCs w:val="18"/>
          <w:lang w:val="en-GB"/>
        </w:rPr>
        <w:t>&gt; [accessed 26 September 2024]</w:t>
      </w:r>
    </w:p>
    <w:p w14:paraId="0389EB82" w14:textId="77777777" w:rsidR="005A031F" w:rsidRPr="005A031F" w:rsidRDefault="005A031F" w:rsidP="005A031F">
      <w:pPr>
        <w:pStyle w:val="FootnoteText"/>
        <w:rPr>
          <w:sz w:val="18"/>
          <w:szCs w:val="18"/>
          <w:lang w:val="en-GB"/>
        </w:rPr>
      </w:pPr>
    </w:p>
    <w:p w14:paraId="7CD9FD7B" w14:textId="4F3EB284" w:rsidR="00AD218D" w:rsidRPr="000A6615" w:rsidRDefault="00AB6923" w:rsidP="000A6615">
      <w:pPr>
        <w:pStyle w:val="FootnoteText"/>
        <w:rPr>
          <w:sz w:val="18"/>
          <w:szCs w:val="18"/>
          <w:lang w:val="en-GB"/>
        </w:rPr>
      </w:pPr>
      <w:proofErr w:type="spellStart"/>
      <w:r>
        <w:rPr>
          <w:sz w:val="18"/>
          <w:szCs w:val="18"/>
          <w:lang w:val="en-GB"/>
        </w:rPr>
        <w:t>Yousif</w:t>
      </w:r>
      <w:proofErr w:type="spellEnd"/>
      <w:r>
        <w:rPr>
          <w:sz w:val="18"/>
          <w:szCs w:val="18"/>
          <w:lang w:val="en-GB"/>
        </w:rPr>
        <w:t xml:space="preserve">, Nadine., </w:t>
      </w:r>
      <w:r w:rsidRPr="00465F41">
        <w:rPr>
          <w:sz w:val="18"/>
          <w:szCs w:val="18"/>
        </w:rPr>
        <w:t xml:space="preserve">‘Publishers And Authors Sue Over Florida Book Ban Law’, </w:t>
      </w:r>
      <w:r w:rsidRPr="00AB6923">
        <w:rPr>
          <w:i/>
          <w:iCs/>
          <w:sz w:val="18"/>
          <w:szCs w:val="18"/>
        </w:rPr>
        <w:t>BBC</w:t>
      </w:r>
      <w:r w:rsidRPr="00465F41">
        <w:rPr>
          <w:sz w:val="18"/>
          <w:szCs w:val="18"/>
        </w:rPr>
        <w:t>, 31 August 2024. &lt;https://www.bbc.co.uk/news/articles/c93pe9p5479o&gt; [accessed 24 September 2024]</w:t>
      </w:r>
    </w:p>
    <w:sectPr w:rsidR="00AD218D" w:rsidRPr="000A6615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61655" w14:textId="77777777" w:rsidR="00177AA4" w:rsidRDefault="00177AA4">
      <w:pPr>
        <w:spacing w:after="0" w:line="240" w:lineRule="auto"/>
      </w:pPr>
      <w:r>
        <w:separator/>
      </w:r>
    </w:p>
  </w:endnote>
  <w:endnote w:type="continuationSeparator" w:id="0">
    <w:p w14:paraId="5B15E769" w14:textId="77777777" w:rsidR="00177AA4" w:rsidRDefault="00177AA4">
      <w:pPr>
        <w:spacing w:after="0" w:line="240" w:lineRule="auto"/>
      </w:pPr>
      <w:r>
        <w:continuationSeparator/>
      </w:r>
    </w:p>
  </w:endnote>
  <w:endnote w:type="continuationNotice" w:id="1">
    <w:p w14:paraId="3B9B3348" w14:textId="77777777" w:rsidR="00177AA4" w:rsidRDefault="00177A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92D47" w14:textId="77777777" w:rsidR="00177AA4" w:rsidRDefault="00177AA4">
      <w:pPr>
        <w:spacing w:after="0" w:line="240" w:lineRule="auto"/>
      </w:pPr>
      <w:r>
        <w:separator/>
      </w:r>
    </w:p>
  </w:footnote>
  <w:footnote w:type="continuationSeparator" w:id="0">
    <w:p w14:paraId="6DA8D685" w14:textId="77777777" w:rsidR="00177AA4" w:rsidRDefault="00177AA4">
      <w:pPr>
        <w:spacing w:after="0" w:line="240" w:lineRule="auto"/>
      </w:pPr>
      <w:r>
        <w:continuationSeparator/>
      </w:r>
    </w:p>
  </w:footnote>
  <w:footnote w:type="continuationNotice" w:id="1">
    <w:p w14:paraId="42E7FCD7" w14:textId="77777777" w:rsidR="00177AA4" w:rsidRDefault="00177AA4">
      <w:pPr>
        <w:spacing w:after="0" w:line="240" w:lineRule="auto"/>
      </w:pPr>
    </w:p>
  </w:footnote>
  <w:footnote w:id="2">
    <w:p w14:paraId="05C755D0" w14:textId="06D894FF" w:rsidR="25B25253" w:rsidRDefault="25B25253" w:rsidP="25B25253">
      <w:pPr>
        <w:pStyle w:val="FootnoteText"/>
      </w:pPr>
      <w:r w:rsidRPr="25B25253">
        <w:rPr>
          <w:rStyle w:val="FootnoteReference"/>
        </w:rPr>
        <w:footnoteRef/>
      </w:r>
      <w:proofErr w:type="spellStart"/>
      <w:r w:rsidR="006E56CF">
        <w:t>K</w:t>
      </w:r>
      <w:r>
        <w:t>asy</w:t>
      </w:r>
      <w:proofErr w:type="spellEnd"/>
      <w:r>
        <w:t xml:space="preserve"> Meehan</w:t>
      </w:r>
      <w:r w:rsidR="00732275">
        <w:t xml:space="preserve"> and </w:t>
      </w:r>
      <w:r>
        <w:t xml:space="preserve">Sabrine </w:t>
      </w:r>
      <w:proofErr w:type="spellStart"/>
      <w:r>
        <w:t>Baeta</w:t>
      </w:r>
      <w:proofErr w:type="spellEnd"/>
      <w:r>
        <w:t xml:space="preserve">, </w:t>
      </w:r>
      <w:r w:rsidR="003D14AC">
        <w:t>‘</w:t>
      </w:r>
      <w:r w:rsidR="00F309DD">
        <w:t>Memo On School Book Bans From Pen America’,</w:t>
      </w:r>
      <w:r w:rsidR="00CE1ADC">
        <w:t xml:space="preserve"> </w:t>
      </w:r>
      <w:r w:rsidR="00B050FE" w:rsidRPr="00732275">
        <w:rPr>
          <w:i/>
          <w:iCs/>
        </w:rPr>
        <w:t>Pen America</w:t>
      </w:r>
      <w:r w:rsidR="00B050FE">
        <w:t xml:space="preserve">, </w:t>
      </w:r>
      <w:r w:rsidRPr="25B25253">
        <w:t>23</w:t>
      </w:r>
      <w:r w:rsidR="00F309DD">
        <w:t xml:space="preserve"> September</w:t>
      </w:r>
      <w:r w:rsidRPr="25B25253">
        <w:t xml:space="preserve"> 2024</w:t>
      </w:r>
      <w:r w:rsidR="006A08DB">
        <w:t>. &lt;</w:t>
      </w:r>
      <w:hyperlink r:id="rId1">
        <w:r w:rsidRPr="25B25253">
          <w:rPr>
            <w:rStyle w:val="Hyperlink"/>
          </w:rPr>
          <w:t>Memo on School Book Bans from PEN America - PEN America,</w:t>
        </w:r>
      </w:hyperlink>
      <w:r w:rsidR="00E64338" w:rsidRPr="00591BC8">
        <w:rPr>
          <w:rStyle w:val="Hyperlink"/>
          <w:color w:val="1A1A1A" w:themeColor="background1" w:themeShade="1A"/>
          <w:u w:val="none"/>
        </w:rPr>
        <w:t xml:space="preserve">&gt; </w:t>
      </w:r>
      <w:r w:rsidR="00591BC8" w:rsidRPr="00591BC8">
        <w:rPr>
          <w:rStyle w:val="Hyperlink"/>
          <w:color w:val="1A1A1A" w:themeColor="background1" w:themeShade="1A"/>
          <w:u w:val="none"/>
        </w:rPr>
        <w:t>[</w:t>
      </w:r>
      <w:r w:rsidR="00591BC8">
        <w:rPr>
          <w:rStyle w:val="Hyperlink"/>
          <w:color w:val="1A1A1A" w:themeColor="background1" w:themeShade="1A"/>
          <w:u w:val="none"/>
        </w:rPr>
        <w:t xml:space="preserve">accessed </w:t>
      </w:r>
      <w:r w:rsidR="002A2E13">
        <w:rPr>
          <w:rStyle w:val="Hyperlink"/>
          <w:color w:val="1A1A1A" w:themeColor="background1" w:themeShade="1A"/>
          <w:u w:val="none"/>
        </w:rPr>
        <w:t>23 September 2024].</w:t>
      </w:r>
    </w:p>
  </w:footnote>
  <w:footnote w:id="3">
    <w:p w14:paraId="78BE5B61" w14:textId="6B1D1DAC" w:rsidR="005205F9" w:rsidRPr="005205F9" w:rsidRDefault="005205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EF7CBB">
        <w:t>F</w:t>
      </w:r>
      <w:r w:rsidR="00913BA0">
        <w:t>reedom From Religion Foundation (FFRF),</w:t>
      </w:r>
      <w:r w:rsidR="00EF7CBB">
        <w:t xml:space="preserve"> ‘Banned Books Week Observance Worrisomely Apt This Year’</w:t>
      </w:r>
      <w:r w:rsidR="004D607C">
        <w:t xml:space="preserve">, </w:t>
      </w:r>
      <w:r w:rsidR="00EF7CBB">
        <w:t xml:space="preserve">25 September 2024. </w:t>
      </w:r>
      <w:hyperlink r:id="rId2" w:history="1">
        <w:r w:rsidR="00EF7CBB" w:rsidRPr="00B07F66">
          <w:rPr>
            <w:rStyle w:val="Hyperlink"/>
          </w:rPr>
          <w:t>&lt;https://ffrf.org/news/releases/banned-books-week-observance-worrisomely-apt-this-year/</w:t>
        </w:r>
      </w:hyperlink>
      <w:r w:rsidR="00EF7CBB">
        <w:t>&gt; [accessed 25 September 2024].</w:t>
      </w:r>
    </w:p>
  </w:footnote>
  <w:footnote w:id="4">
    <w:p w14:paraId="0B3202DC" w14:textId="2041123F" w:rsidR="005205F9" w:rsidRPr="008A150F" w:rsidRDefault="005205F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rPr>
          <w:rFonts w:ascii="Aptos" w:eastAsia="Aptos" w:hAnsi="Aptos" w:cs="Aptos"/>
          <w:color w:val="000000" w:themeColor="text1"/>
        </w:rPr>
        <w:t xml:space="preserve"> Tom Fay and Brian Lawrence, ‘</w:t>
      </w:r>
      <w:r w:rsidR="009C3EB9">
        <w:rPr>
          <w:rFonts w:ascii="Aptos" w:eastAsia="Aptos" w:hAnsi="Aptos" w:cs="Aptos"/>
          <w:color w:val="000000" w:themeColor="text1"/>
        </w:rPr>
        <w:t xml:space="preserve">Books Don’t Harm Young People. Book Bans Do,’ </w:t>
      </w:r>
      <w:r w:rsidR="008A150F" w:rsidRPr="008A150F">
        <w:rPr>
          <w:rFonts w:ascii="Aptos" w:eastAsia="Aptos" w:hAnsi="Aptos" w:cs="Aptos"/>
          <w:i/>
          <w:iCs/>
          <w:color w:val="000000" w:themeColor="text1"/>
        </w:rPr>
        <w:t>The Seattle Times</w:t>
      </w:r>
      <w:r w:rsidR="008A150F">
        <w:rPr>
          <w:rFonts w:ascii="Aptos" w:eastAsia="Aptos" w:hAnsi="Aptos" w:cs="Aptos"/>
          <w:i/>
          <w:iCs/>
          <w:color w:val="000000" w:themeColor="text1"/>
        </w:rPr>
        <w:t xml:space="preserve">, </w:t>
      </w:r>
      <w:r w:rsidR="008A150F">
        <w:rPr>
          <w:rFonts w:ascii="Aptos" w:eastAsia="Aptos" w:hAnsi="Aptos" w:cs="Aptos"/>
          <w:color w:val="000000" w:themeColor="text1"/>
        </w:rPr>
        <w:t>20 September 2024. &lt;</w:t>
      </w:r>
      <w:r w:rsidR="008A150F" w:rsidRPr="008A150F">
        <w:rPr>
          <w:rFonts w:ascii="Aptos" w:eastAsia="Aptos" w:hAnsi="Aptos" w:cs="Aptos"/>
          <w:color w:val="000000" w:themeColor="text1"/>
        </w:rPr>
        <w:t xml:space="preserve"> </w:t>
      </w:r>
      <w:hyperlink r:id="rId3" w:history="1">
        <w:r w:rsidR="008A150F" w:rsidRPr="00450027">
          <w:rPr>
            <w:rStyle w:val="Hyperlink"/>
            <w:rFonts w:ascii="Aptos" w:eastAsia="Aptos" w:hAnsi="Aptos" w:cs="Aptos"/>
          </w:rPr>
          <w:t>https://www.seattletimes.com/opinion/books-dont-harm-young-people-book-bans-do/</w:t>
        </w:r>
      </w:hyperlink>
      <w:r w:rsidR="008A150F">
        <w:rPr>
          <w:rFonts w:ascii="Aptos" w:eastAsia="Aptos" w:hAnsi="Aptos" w:cs="Aptos"/>
          <w:color w:val="000000" w:themeColor="text1"/>
        </w:rPr>
        <w:t>&gt; [accessed 20 September 2024].</w:t>
      </w:r>
    </w:p>
  </w:footnote>
  <w:footnote w:id="5">
    <w:p w14:paraId="0A7F6DB0" w14:textId="4923E4F7" w:rsidR="008A150F" w:rsidRPr="008A150F" w:rsidRDefault="008A150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3B7C4C">
        <w:rPr>
          <w:lang w:val="en-GB"/>
        </w:rPr>
        <w:t>Penguin Random House, ‘</w:t>
      </w:r>
      <w:r w:rsidR="006202A1">
        <w:rPr>
          <w:lang w:val="en-GB"/>
        </w:rPr>
        <w:t xml:space="preserve">Penguin Random House, 5 Additional Publishers, &amp; Authors Guild File Landmark Lawsuit Against State of Florida for Unconstitutional Book-Banning Provisions With House Bill 1069’, </w:t>
      </w:r>
      <w:r w:rsidR="00B725E3" w:rsidRPr="00B725E3">
        <w:rPr>
          <w:i/>
          <w:iCs/>
          <w:lang w:val="en-GB"/>
        </w:rPr>
        <w:t>Penguin Random House</w:t>
      </w:r>
      <w:r w:rsidR="00B725E3">
        <w:rPr>
          <w:lang w:val="en-GB"/>
        </w:rPr>
        <w:t xml:space="preserve">, </w:t>
      </w:r>
      <w:r w:rsidR="006202A1">
        <w:rPr>
          <w:lang w:val="en-GB"/>
        </w:rPr>
        <w:t>31 August 2024. &lt;</w:t>
      </w:r>
      <w:r w:rsidR="002E76A6" w:rsidRPr="002E76A6">
        <w:rPr>
          <w:lang w:val="en-GB"/>
        </w:rPr>
        <w:t xml:space="preserve"> </w:t>
      </w:r>
      <w:hyperlink r:id="rId4" w:history="1">
        <w:r w:rsidR="002E76A6" w:rsidRPr="00450027">
          <w:rPr>
            <w:rStyle w:val="Hyperlink"/>
            <w:lang w:val="en-GB"/>
          </w:rPr>
          <w:t>https://global.penguinrandomhouse.com/announcements/penguin-random-house-5-additional-publishers-authors-guild-file-landmark-lawsuit-against-state-of-florida-for-unconstitutional-book-banning-provisions-with-house-bill-1069/</w:t>
        </w:r>
      </w:hyperlink>
      <w:r w:rsidR="002E76A6">
        <w:rPr>
          <w:lang w:val="en-GB"/>
        </w:rPr>
        <w:t>&gt; [accessed 23 September 2024]</w:t>
      </w:r>
      <w:r w:rsidR="006F7967">
        <w:rPr>
          <w:lang w:val="en-GB"/>
        </w:rPr>
        <w:t>.</w:t>
      </w:r>
    </w:p>
  </w:footnote>
  <w:footnote w:id="6">
    <w:p w14:paraId="6F6526D2" w14:textId="37F60F59" w:rsidR="002E76A6" w:rsidRPr="002E76A6" w:rsidRDefault="002E76A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Penguin Random House, ‘Penguin Random House</w:t>
      </w:r>
      <w:r w:rsidR="006F7967">
        <w:rPr>
          <w:lang w:val="en-GB"/>
        </w:rPr>
        <w:t>,’</w:t>
      </w:r>
      <w:r>
        <w:rPr>
          <w:lang w:val="en-GB"/>
        </w:rPr>
        <w:t xml:space="preserve"> 2024</w:t>
      </w:r>
      <w:r w:rsidR="006F7967">
        <w:rPr>
          <w:lang w:val="en-GB"/>
        </w:rPr>
        <w:t>.</w:t>
      </w:r>
    </w:p>
  </w:footnote>
  <w:footnote w:id="7">
    <w:p w14:paraId="33A77B94" w14:textId="28565A96" w:rsidR="002E76A6" w:rsidRPr="002E76A6" w:rsidRDefault="002E76A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The Knight Foundation, ‘Americans’ Views </w:t>
      </w:r>
      <w:r w:rsidR="00466C38">
        <w:rPr>
          <w:lang w:val="en-GB"/>
        </w:rPr>
        <w:t>On</w:t>
      </w:r>
      <w:r>
        <w:rPr>
          <w:lang w:val="en-GB"/>
        </w:rPr>
        <w:t xml:space="preserve"> Book Restrictions </w:t>
      </w:r>
      <w:r w:rsidR="00865879">
        <w:rPr>
          <w:lang w:val="en-GB"/>
        </w:rPr>
        <w:t>In U.S.</w:t>
      </w:r>
      <w:r>
        <w:rPr>
          <w:lang w:val="en-GB"/>
        </w:rPr>
        <w:t xml:space="preserve"> Public Schools 2024’, 21 August 2024. &lt;</w:t>
      </w:r>
      <w:r w:rsidRPr="002E76A6">
        <w:rPr>
          <w:lang w:val="en-GB"/>
        </w:rPr>
        <w:t xml:space="preserve"> </w:t>
      </w:r>
      <w:hyperlink r:id="rId5" w:history="1">
        <w:r w:rsidRPr="00450027">
          <w:rPr>
            <w:rStyle w:val="Hyperlink"/>
            <w:lang w:val="en-GB"/>
          </w:rPr>
          <w:t>https://knightfoundation.org/reports/americans-views-on-book-restrictions-in-u-s-public-schools-2024/</w:t>
        </w:r>
      </w:hyperlink>
      <w:r>
        <w:rPr>
          <w:lang w:val="en-GB"/>
        </w:rPr>
        <w:t>&gt; [accessed 27 September 2024].</w:t>
      </w:r>
    </w:p>
  </w:footnote>
  <w:footnote w:id="8">
    <w:p w14:paraId="1067B560" w14:textId="6DF9AC0D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Penguin Random House, ‘Penguin Random House</w:t>
      </w:r>
      <w:r w:rsidR="008111AC">
        <w:rPr>
          <w:lang w:val="en-GB"/>
        </w:rPr>
        <w:t>’</w:t>
      </w:r>
      <w:r w:rsidR="00E41402">
        <w:rPr>
          <w:lang w:val="en-GB"/>
        </w:rPr>
        <w:t xml:space="preserve">, </w:t>
      </w:r>
      <w:r>
        <w:rPr>
          <w:lang w:val="en-GB"/>
        </w:rPr>
        <w:t>2024</w:t>
      </w:r>
      <w:r w:rsidR="008111AC">
        <w:rPr>
          <w:lang w:val="en-GB"/>
        </w:rPr>
        <w:t>.</w:t>
      </w:r>
    </w:p>
  </w:footnote>
  <w:footnote w:id="9">
    <w:p w14:paraId="11E11320" w14:textId="0AC8A6AF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Douglas </w:t>
      </w:r>
      <w:proofErr w:type="spellStart"/>
      <w:r>
        <w:rPr>
          <w:lang w:val="en-GB"/>
        </w:rPr>
        <w:t>Soule</w:t>
      </w:r>
      <w:proofErr w:type="spellEnd"/>
      <w:r>
        <w:rPr>
          <w:lang w:val="en-GB"/>
        </w:rPr>
        <w:t>, ‘Florida Says Governments Can Ban School Library Books Just Because They Disagree With Them</w:t>
      </w:r>
      <w:r w:rsidR="008111AC">
        <w:rPr>
          <w:lang w:val="en-GB"/>
        </w:rPr>
        <w:t>’</w:t>
      </w:r>
      <w:r w:rsidR="00350F50">
        <w:rPr>
          <w:lang w:val="en-GB"/>
        </w:rPr>
        <w:t xml:space="preserve">, </w:t>
      </w:r>
      <w:r>
        <w:rPr>
          <w:i/>
          <w:iCs/>
          <w:lang w:val="en-GB"/>
        </w:rPr>
        <w:t>Tallahassee Democrat</w:t>
      </w:r>
      <w:r>
        <w:rPr>
          <w:lang w:val="en-GB"/>
        </w:rPr>
        <w:t xml:space="preserve">, </w:t>
      </w:r>
      <w:r w:rsidR="00A721B6">
        <w:rPr>
          <w:lang w:val="en-GB"/>
        </w:rPr>
        <w:t>(undated).</w:t>
      </w:r>
      <w:r>
        <w:rPr>
          <w:lang w:val="en-GB"/>
        </w:rPr>
        <w:t xml:space="preserve"> &lt;</w:t>
      </w:r>
      <w:r w:rsidRPr="00466C38">
        <w:rPr>
          <w:lang w:val="en-GB"/>
        </w:rPr>
        <w:t xml:space="preserve"> </w:t>
      </w:r>
      <w:hyperlink r:id="rId6" w:history="1">
        <w:r w:rsidRPr="00450027">
          <w:rPr>
            <w:rStyle w:val="Hyperlink"/>
            <w:lang w:val="en-GB"/>
          </w:rPr>
          <w:t>https://eu.tallahassee.com/story/news/politics/2024/07/01/florida-school-library-books-governments-disagree-with-can-be-banned/74241844007/</w:t>
        </w:r>
      </w:hyperlink>
      <w:r>
        <w:rPr>
          <w:lang w:val="en-GB"/>
        </w:rPr>
        <w:t xml:space="preserve">&gt; [accessed 27 September 2024]. </w:t>
      </w:r>
    </w:p>
  </w:footnote>
  <w:footnote w:id="10">
    <w:p w14:paraId="42F46D98" w14:textId="15CB9B91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Keith Duggan, ‘Stephen King Novels And Oprah Winfrey Biographies Among Books Banned in Florida As Publishers Hit Back</w:t>
      </w:r>
      <w:r w:rsidR="00350F50">
        <w:rPr>
          <w:lang w:val="en-GB"/>
        </w:rPr>
        <w:t>’,</w:t>
      </w:r>
      <w:r>
        <w:rPr>
          <w:lang w:val="en-GB"/>
        </w:rPr>
        <w:t xml:space="preserve"> </w:t>
      </w:r>
      <w:r w:rsidRPr="00466C38">
        <w:rPr>
          <w:i/>
          <w:iCs/>
          <w:lang w:val="en-GB"/>
        </w:rPr>
        <w:t>The Irish Times</w:t>
      </w:r>
      <w:r>
        <w:rPr>
          <w:lang w:val="en-GB"/>
        </w:rPr>
        <w:t>, 31 August 2024. &lt;</w:t>
      </w:r>
      <w:r w:rsidRPr="00466C38">
        <w:rPr>
          <w:lang w:val="en-GB"/>
        </w:rPr>
        <w:t xml:space="preserve"> </w:t>
      </w:r>
      <w:hyperlink r:id="rId7" w:history="1">
        <w:r w:rsidRPr="00450027">
          <w:rPr>
            <w:rStyle w:val="Hyperlink"/>
            <w:lang w:val="en-GB"/>
          </w:rPr>
          <w:t>https://www.irishtimes.com/world/us/2024/08/31/american-publishers-throw-the-book-at-censorship/</w:t>
        </w:r>
      </w:hyperlink>
      <w:r>
        <w:rPr>
          <w:lang w:val="en-GB"/>
        </w:rPr>
        <w:t xml:space="preserve">&gt; [accessed 26 September 2024]. </w:t>
      </w:r>
    </w:p>
  </w:footnote>
  <w:footnote w:id="11">
    <w:p w14:paraId="1478827D" w14:textId="497DF1BD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Anna Kaufman, Clare </w:t>
      </w:r>
      <w:proofErr w:type="spellStart"/>
      <w:r>
        <w:rPr>
          <w:lang w:val="en-GB"/>
        </w:rPr>
        <w:t>Mulroy</w:t>
      </w:r>
      <w:proofErr w:type="spellEnd"/>
      <w:r>
        <w:rPr>
          <w:lang w:val="en-GB"/>
        </w:rPr>
        <w:t xml:space="preserve">, ‘It’s Banned Book Week: Most Challenged Titles And How Publishers Are Pushing Back’, </w:t>
      </w:r>
      <w:r w:rsidRPr="00466C38">
        <w:rPr>
          <w:i/>
          <w:iCs/>
          <w:lang w:val="en-GB"/>
        </w:rPr>
        <w:t>USA Today</w:t>
      </w:r>
      <w:r>
        <w:rPr>
          <w:lang w:val="en-GB"/>
        </w:rPr>
        <w:t xml:space="preserve">, </w:t>
      </w:r>
      <w:r w:rsidR="00A32390">
        <w:rPr>
          <w:lang w:val="en-GB"/>
        </w:rPr>
        <w:t>(undated)</w:t>
      </w:r>
      <w:r>
        <w:rPr>
          <w:lang w:val="en-GB"/>
        </w:rPr>
        <w:t xml:space="preserve"> &lt;</w:t>
      </w:r>
      <w:r w:rsidRPr="00466C38">
        <w:rPr>
          <w:lang w:val="en-GB"/>
        </w:rPr>
        <w:t xml:space="preserve"> </w:t>
      </w:r>
      <w:hyperlink r:id="rId8" w:history="1">
        <w:r w:rsidRPr="00450027">
          <w:rPr>
            <w:rStyle w:val="Hyperlink"/>
            <w:lang w:val="en-GB"/>
          </w:rPr>
          <w:t>https://eu.usatoday.com/story/entertainment/books/2024/09/24/banned-books-week-explained/75349286007/</w:t>
        </w:r>
      </w:hyperlink>
      <w:r>
        <w:rPr>
          <w:lang w:val="en-GB"/>
        </w:rPr>
        <w:t>&gt; [accessed 26 September 2024].</w:t>
      </w:r>
    </w:p>
  </w:footnote>
  <w:footnote w:id="12">
    <w:p w14:paraId="5D2AC845" w14:textId="3F7246CF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Keith Duggan, ‘Stephen King Novels’, 2024. </w:t>
      </w:r>
    </w:p>
  </w:footnote>
  <w:footnote w:id="13">
    <w:p w14:paraId="11FEB199" w14:textId="3397AE60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The Knight Foundation, ‘Americans’ Views On Book Restrictions’, 2024.</w:t>
      </w:r>
    </w:p>
  </w:footnote>
  <w:footnote w:id="14">
    <w:p w14:paraId="5CF89E0A" w14:textId="74114569" w:rsidR="00466C38" w:rsidRPr="00466C38" w:rsidRDefault="00466C3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Kristen </w:t>
      </w:r>
      <w:proofErr w:type="spellStart"/>
      <w:r>
        <w:rPr>
          <w:lang w:val="en-GB"/>
        </w:rPr>
        <w:t>Cobo</w:t>
      </w:r>
      <w:proofErr w:type="spellEnd"/>
      <w:r>
        <w:rPr>
          <w:lang w:val="en-GB"/>
        </w:rPr>
        <w:t xml:space="preserve">, </w:t>
      </w:r>
      <w:r w:rsidR="00352DA7">
        <w:rPr>
          <w:lang w:val="en-GB"/>
        </w:rPr>
        <w:t>‘Facts Matter! It’s Not Book Banning, It’s Called Age-Appropriate Content For Minors In School!’ [X], &lt;</w:t>
      </w:r>
      <w:r w:rsidR="00352DA7" w:rsidRPr="00352DA7">
        <w:rPr>
          <w:lang w:val="en-GB"/>
        </w:rPr>
        <w:t xml:space="preserve"> </w:t>
      </w:r>
      <w:hyperlink r:id="rId9" w:history="1">
        <w:r w:rsidR="00352DA7" w:rsidRPr="00450027">
          <w:rPr>
            <w:rStyle w:val="Hyperlink"/>
            <w:lang w:val="en-GB"/>
          </w:rPr>
          <w:t>https://x.com/CoboKristen/status/1840225646351355904</w:t>
        </w:r>
      </w:hyperlink>
      <w:r w:rsidR="00352DA7">
        <w:rPr>
          <w:lang w:val="en-GB"/>
        </w:rPr>
        <w:t>&gt; [accessed 29 September 2024].</w:t>
      </w:r>
    </w:p>
  </w:footnote>
  <w:footnote w:id="15">
    <w:p w14:paraId="16235360" w14:textId="00FA5A93" w:rsidR="00352DA7" w:rsidRPr="00352DA7" w:rsidRDefault="00352DA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Kate </w:t>
      </w:r>
      <w:proofErr w:type="spellStart"/>
      <w:r>
        <w:rPr>
          <w:lang w:val="en-GB"/>
        </w:rPr>
        <w:t>Quiñones</w:t>
      </w:r>
      <w:proofErr w:type="spellEnd"/>
      <w:r>
        <w:rPr>
          <w:lang w:val="en-GB"/>
        </w:rPr>
        <w:t xml:space="preserve">, ‘Banned Books Week: A Catholic Response’, </w:t>
      </w:r>
      <w:r w:rsidRPr="00352DA7">
        <w:rPr>
          <w:i/>
          <w:iCs/>
          <w:lang w:val="en-GB"/>
        </w:rPr>
        <w:t>EWTN</w:t>
      </w:r>
      <w:r>
        <w:rPr>
          <w:lang w:val="en-GB"/>
        </w:rPr>
        <w:t>, 25 September 2024. &lt;</w:t>
      </w:r>
      <w:r w:rsidRPr="00352DA7">
        <w:rPr>
          <w:lang w:val="en-GB"/>
        </w:rPr>
        <w:t xml:space="preserve"> </w:t>
      </w:r>
      <w:hyperlink r:id="rId10" w:history="1">
        <w:r w:rsidRPr="00450027">
          <w:rPr>
            <w:rStyle w:val="Hyperlink"/>
            <w:lang w:val="en-GB"/>
          </w:rPr>
          <w:t>https://ewtn.co.uk/article-banned-books-week-a-catholic-response/</w:t>
        </w:r>
      </w:hyperlink>
      <w:r>
        <w:rPr>
          <w:lang w:val="en-GB"/>
        </w:rPr>
        <w:t>&gt; [accessed 26 September 2024].</w:t>
      </w:r>
    </w:p>
  </w:footnote>
  <w:footnote w:id="16">
    <w:p w14:paraId="6F1C0F91" w14:textId="322A00A9" w:rsidR="00352DA7" w:rsidRPr="00352DA7" w:rsidRDefault="00352DA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Kate </w:t>
      </w:r>
      <w:proofErr w:type="spellStart"/>
      <w:r>
        <w:rPr>
          <w:lang w:val="en-GB"/>
        </w:rPr>
        <w:t>Quiñones</w:t>
      </w:r>
      <w:proofErr w:type="spellEnd"/>
      <w:r>
        <w:rPr>
          <w:lang w:val="en-GB"/>
        </w:rPr>
        <w:t>, ‘Banned Books Week’, 2024.</w:t>
      </w:r>
    </w:p>
  </w:footnote>
  <w:footnote w:id="17">
    <w:p w14:paraId="7676D834" w14:textId="0B9CBD81" w:rsidR="00352DA7" w:rsidRPr="00352DA7" w:rsidRDefault="00352DA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Kathy </w:t>
      </w:r>
      <w:proofErr w:type="spellStart"/>
      <w:r>
        <w:rPr>
          <w:lang w:val="en-GB"/>
        </w:rPr>
        <w:t>Twitchell</w:t>
      </w:r>
      <w:proofErr w:type="spellEnd"/>
      <w:r>
        <w:rPr>
          <w:lang w:val="en-GB"/>
        </w:rPr>
        <w:t xml:space="preserve">, ‘Thoughts on Banned Book Week, 2024’, </w:t>
      </w:r>
      <w:proofErr w:type="spellStart"/>
      <w:r w:rsidRPr="00352DA7">
        <w:rPr>
          <w:i/>
          <w:iCs/>
          <w:lang w:val="en-GB"/>
        </w:rPr>
        <w:t>Reshelving</w:t>
      </w:r>
      <w:proofErr w:type="spellEnd"/>
      <w:r w:rsidRPr="00352DA7">
        <w:rPr>
          <w:i/>
          <w:iCs/>
          <w:lang w:val="en-GB"/>
        </w:rPr>
        <w:t xml:space="preserve"> Alexandria</w:t>
      </w:r>
      <w:r>
        <w:rPr>
          <w:lang w:val="en-GB"/>
        </w:rPr>
        <w:t>, 24 September 2024. &lt;</w:t>
      </w:r>
      <w:r w:rsidRPr="00352DA7">
        <w:rPr>
          <w:lang w:val="en-GB"/>
        </w:rPr>
        <w:t xml:space="preserve"> </w:t>
      </w:r>
      <w:hyperlink r:id="rId11" w:history="1">
        <w:r w:rsidRPr="00450027">
          <w:rPr>
            <w:rStyle w:val="Hyperlink"/>
            <w:lang w:val="en-GB"/>
          </w:rPr>
          <w:t>https://www.reshelvingalexandria.com/p/thoughts-on-banned-book-week-2024</w:t>
        </w:r>
      </w:hyperlink>
      <w:r>
        <w:rPr>
          <w:lang w:val="en-GB"/>
        </w:rPr>
        <w:t xml:space="preserve">&gt; [accessed 26 September 2024]. </w:t>
      </w:r>
    </w:p>
  </w:footnote>
  <w:footnote w:id="18">
    <w:p w14:paraId="16EF6AC2" w14:textId="2EEE4306" w:rsidR="00352DA7" w:rsidRPr="00352DA7" w:rsidRDefault="00352DA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Fay and Lawrence, ‘Books Don’t Harm’, 2024.</w:t>
      </w:r>
    </w:p>
  </w:footnote>
  <w:footnote w:id="19">
    <w:p w14:paraId="43307B98" w14:textId="265A2DA0" w:rsidR="00352DA7" w:rsidRPr="00352DA7" w:rsidRDefault="00352DA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Ibid, 2024.</w:t>
      </w:r>
    </w:p>
  </w:footnote>
  <w:footnote w:id="20">
    <w:p w14:paraId="7BCE6940" w14:textId="7261D6DB" w:rsidR="002720E2" w:rsidRPr="002720E2" w:rsidRDefault="002720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000BBD">
        <w:t xml:space="preserve">Jonna </w:t>
      </w:r>
      <w:proofErr w:type="spellStart"/>
      <w:r w:rsidR="00000BBD">
        <w:t>Perrillo</w:t>
      </w:r>
      <w:proofErr w:type="spellEnd"/>
      <w:r w:rsidR="00F443C7">
        <w:t>, ‘</w:t>
      </w:r>
      <w:r w:rsidR="00D41E6F">
        <w:t>The Chilling Effect Is Real</w:t>
      </w:r>
      <w:r w:rsidR="00513AEA">
        <w:t>’</w:t>
      </w:r>
      <w:r w:rsidR="00576C3E">
        <w:t xml:space="preserve">, </w:t>
      </w:r>
      <w:r w:rsidR="00576C3E" w:rsidRPr="00576C3E">
        <w:rPr>
          <w:i/>
          <w:iCs/>
        </w:rPr>
        <w:t>Slate</w:t>
      </w:r>
      <w:r w:rsidR="00576C3E" w:rsidRPr="00576C3E">
        <w:t>,</w:t>
      </w:r>
      <w:r w:rsidR="00576C3E">
        <w:t xml:space="preserve"> </w:t>
      </w:r>
      <w:r w:rsidR="00DE7F22">
        <w:t xml:space="preserve">23 September </w:t>
      </w:r>
      <w:r w:rsidR="002246A1">
        <w:t xml:space="preserve">2024. </w:t>
      </w:r>
      <w:hyperlink r:id="rId12" w:history="1">
        <w:r w:rsidR="003B3481" w:rsidRPr="00B07F66">
          <w:rPr>
            <w:rStyle w:val="Hyperlink"/>
          </w:rPr>
          <w:t>https://slate.com/life/2024/09/banned-books-week-schools-censorship.html</w:t>
        </w:r>
      </w:hyperlink>
      <w:r w:rsidR="003B3481">
        <w:t xml:space="preserve">&gt; [accessed </w:t>
      </w:r>
      <w:r w:rsidR="00AC7A80">
        <w:t>24 September</w:t>
      </w:r>
      <w:r w:rsidR="002C1E61">
        <w:t xml:space="preserve"> 2024</w:t>
      </w:r>
      <w:r w:rsidR="00AC7A80">
        <w:t>].</w:t>
      </w:r>
    </w:p>
  </w:footnote>
  <w:footnote w:id="21">
    <w:p w14:paraId="65305BD3" w14:textId="7FB8571E" w:rsidR="00442BAC" w:rsidRPr="00442BAC" w:rsidRDefault="00442BA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A53D6">
        <w:rPr>
          <w:lang w:val="en-GB"/>
        </w:rPr>
        <w:t>Perrillo</w:t>
      </w:r>
      <w:proofErr w:type="spellEnd"/>
      <w:r w:rsidR="006A53D6">
        <w:rPr>
          <w:lang w:val="en-GB"/>
        </w:rPr>
        <w:t>, ‘The Chilling Effect’, 2024.</w:t>
      </w:r>
    </w:p>
  </w:footnote>
  <w:footnote w:id="22">
    <w:p w14:paraId="1C8E67CD" w14:textId="041F7BA4" w:rsidR="00F7493F" w:rsidRPr="00F7493F" w:rsidRDefault="00F7493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042EEE">
        <w:t xml:space="preserve">Nadine </w:t>
      </w:r>
      <w:proofErr w:type="spellStart"/>
      <w:r w:rsidR="00042EEE">
        <w:t>You</w:t>
      </w:r>
      <w:r w:rsidR="001B59DE">
        <w:t>sif</w:t>
      </w:r>
      <w:proofErr w:type="spellEnd"/>
      <w:r w:rsidR="001B59DE">
        <w:t xml:space="preserve">, ‘Publishers And Authors Sue Over Florida Book Ban Law’, </w:t>
      </w:r>
      <w:r w:rsidR="004105C7" w:rsidRPr="004105C7">
        <w:rPr>
          <w:i/>
          <w:iCs/>
        </w:rPr>
        <w:t>BBC</w:t>
      </w:r>
      <w:r w:rsidR="004105C7" w:rsidRPr="004105C7">
        <w:t>,</w:t>
      </w:r>
      <w:r w:rsidR="004105C7">
        <w:t xml:space="preserve"> 31 August 2024</w:t>
      </w:r>
      <w:r w:rsidR="00170F6B">
        <w:t>. &lt;</w:t>
      </w:r>
      <w:r w:rsidR="00170F6B" w:rsidRPr="00170F6B">
        <w:t>https://www.bbc.co.uk/news/articles/c93pe9p5479o</w:t>
      </w:r>
      <w:r w:rsidR="00170F6B">
        <w:t xml:space="preserve">&gt; [accessed 24 </w:t>
      </w:r>
      <w:r w:rsidR="002C1E61">
        <w:t xml:space="preserve">September 2024]. </w:t>
      </w:r>
    </w:p>
  </w:footnote>
  <w:footnote w:id="23">
    <w:p w14:paraId="1BBC1F19" w14:textId="56807A46" w:rsidR="00493398" w:rsidRPr="00493398" w:rsidRDefault="0049339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Perrillo</w:t>
      </w:r>
      <w:proofErr w:type="spellEnd"/>
      <w:r>
        <w:rPr>
          <w:lang w:val="en-GB"/>
        </w:rPr>
        <w:t>, ‘The Chilling’, 2024.</w:t>
      </w:r>
    </w:p>
  </w:footnote>
  <w:footnote w:id="24">
    <w:p w14:paraId="2B98B23D" w14:textId="7643AC0C" w:rsidR="00563560" w:rsidRPr="00563560" w:rsidRDefault="0056356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503052">
        <w:t>Duggan, ‘Stephen King Novels’, 2024.</w:t>
      </w:r>
    </w:p>
  </w:footnote>
  <w:footnote w:id="25">
    <w:p w14:paraId="2831C146" w14:textId="5DB582E7" w:rsidR="00AA55D4" w:rsidRPr="00AA55D4" w:rsidRDefault="00AA55D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Penguin</w:t>
      </w:r>
      <w:r w:rsidR="00440FAA">
        <w:rPr>
          <w:lang w:val="en-GB"/>
        </w:rPr>
        <w:t xml:space="preserve"> Random House, ‘Penguin Random House’, 2024.</w:t>
      </w:r>
    </w:p>
  </w:footnote>
  <w:footnote w:id="26">
    <w:p w14:paraId="7DBEC656" w14:textId="13E7ED7D" w:rsidR="00A55624" w:rsidRPr="00A55624" w:rsidRDefault="00A5562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284DF0">
        <w:t xml:space="preserve">FFRF, </w:t>
      </w:r>
      <w:r w:rsidR="00281775">
        <w:t>‘Banned Books Week</w:t>
      </w:r>
      <w:r w:rsidR="00F24064">
        <w:t>’, 2024.</w:t>
      </w:r>
    </w:p>
  </w:footnote>
  <w:footnote w:id="27">
    <w:p w14:paraId="3513CAB7" w14:textId="3AF19036" w:rsidR="0039799E" w:rsidRPr="0039799E" w:rsidRDefault="0039799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Soule</w:t>
      </w:r>
      <w:proofErr w:type="spellEnd"/>
      <w:r>
        <w:rPr>
          <w:lang w:val="en-GB"/>
        </w:rPr>
        <w:t>, ‘Florida says governments’, 2024.</w:t>
      </w:r>
    </w:p>
  </w:footnote>
  <w:footnote w:id="28">
    <w:p w14:paraId="5DEE86BE" w14:textId="1CB0A715" w:rsidR="004705BA" w:rsidRPr="004705BA" w:rsidRDefault="004705B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8166F9">
        <w:rPr>
          <w:lang w:val="en-GB"/>
        </w:rPr>
        <w:t xml:space="preserve">Greg Evans, </w:t>
      </w:r>
      <w:r w:rsidR="00A37BCF">
        <w:rPr>
          <w:lang w:val="en-GB"/>
        </w:rPr>
        <w:t>‘</w:t>
      </w:r>
      <w:r w:rsidR="004F233F">
        <w:rPr>
          <w:lang w:val="en-GB"/>
        </w:rPr>
        <w:t xml:space="preserve">Stephen King Gives Blunt Three-Word Response’, </w:t>
      </w:r>
      <w:r w:rsidR="00D372DC" w:rsidRPr="00D372DC">
        <w:rPr>
          <w:i/>
          <w:iCs/>
          <w:lang w:val="en-GB"/>
        </w:rPr>
        <w:t>The Independent</w:t>
      </w:r>
      <w:r w:rsidR="00D372DC">
        <w:rPr>
          <w:lang w:val="en-GB"/>
        </w:rPr>
        <w:t xml:space="preserve">, </w:t>
      </w:r>
      <w:r w:rsidR="00CE6133">
        <w:rPr>
          <w:lang w:val="en-GB"/>
        </w:rPr>
        <w:t xml:space="preserve">2 September </w:t>
      </w:r>
      <w:r w:rsidR="005368F7">
        <w:rPr>
          <w:lang w:val="en-GB"/>
        </w:rPr>
        <w:t xml:space="preserve">2024. </w:t>
      </w:r>
      <w:r w:rsidR="005F364D">
        <w:rPr>
          <w:lang w:val="en-GB"/>
        </w:rPr>
        <w:t>&lt;</w:t>
      </w:r>
      <w:r w:rsidR="00830126" w:rsidRPr="00830126">
        <w:rPr>
          <w:lang w:val="en-GB"/>
        </w:rPr>
        <w:t>https://www.independent.co.uk/arts-entertainment/books/news/stephen-king-books-banned-florida-b2608083.html</w:t>
      </w:r>
      <w:r w:rsidR="00830126">
        <w:rPr>
          <w:lang w:val="en-GB"/>
        </w:rPr>
        <w:t>&gt; [accessed 25 September 2024].</w:t>
      </w:r>
    </w:p>
  </w:footnote>
  <w:footnote w:id="29">
    <w:p w14:paraId="7A064A1D" w14:textId="032305AD" w:rsidR="00071A26" w:rsidRPr="00071A26" w:rsidRDefault="00071A2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FFRF, </w:t>
      </w:r>
      <w:r w:rsidR="00530CE1">
        <w:t>‘Banned Books Week’, 2024.</w:t>
      </w:r>
    </w:p>
  </w:footnote>
  <w:footnote w:id="30">
    <w:p w14:paraId="780F79F6" w14:textId="7F74DAD8" w:rsidR="006E2F72" w:rsidRPr="006E2F72" w:rsidRDefault="006E2F7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E8648C">
        <w:rPr>
          <w:lang w:val="en-GB"/>
        </w:rPr>
        <w:t xml:space="preserve">Kaufman, </w:t>
      </w:r>
      <w:proofErr w:type="spellStart"/>
      <w:r w:rsidR="00C1769C">
        <w:rPr>
          <w:lang w:val="en-GB"/>
        </w:rPr>
        <w:t>Mulroy</w:t>
      </w:r>
      <w:proofErr w:type="spellEnd"/>
      <w:r w:rsidR="00C1769C">
        <w:rPr>
          <w:lang w:val="en-GB"/>
        </w:rPr>
        <w:t>,</w:t>
      </w:r>
      <w:r w:rsidR="00E8648C">
        <w:rPr>
          <w:lang w:val="en-GB"/>
        </w:rPr>
        <w:t xml:space="preserve"> ‘It’s Banned Books’, 2024.</w:t>
      </w:r>
    </w:p>
  </w:footnote>
  <w:footnote w:id="31">
    <w:p w14:paraId="29E684FB" w14:textId="3CFCF07A" w:rsidR="00DA7F74" w:rsidRPr="00294841" w:rsidRDefault="00DA7F7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AD218D">
        <w:t>KVUE</w:t>
      </w:r>
      <w:r w:rsidR="0073676D">
        <w:t xml:space="preserve">, </w:t>
      </w:r>
      <w:r w:rsidR="0073676D" w:rsidRPr="00294841">
        <w:rPr>
          <w:i/>
          <w:iCs/>
        </w:rPr>
        <w:t>Austin Public Library Foundation Hosts Events To Spotlight Banned Books</w:t>
      </w:r>
      <w:r w:rsidR="00294841">
        <w:rPr>
          <w:i/>
          <w:iCs/>
        </w:rPr>
        <w:t xml:space="preserve"> </w:t>
      </w:r>
      <w:r w:rsidR="00294841">
        <w:t xml:space="preserve">[video]. </w:t>
      </w:r>
      <w:r w:rsidR="005B3ED0">
        <w:t>2024 &lt;</w:t>
      </w:r>
      <w:r w:rsidR="006F4CCA" w:rsidRPr="006F4CCA">
        <w:t>https://www.youtube.com/watch?v=</w:t>
      </w:r>
      <w:proofErr w:type="spellStart"/>
      <w:r w:rsidR="006F4CCA" w:rsidRPr="006F4CCA">
        <w:t>Prgj_Tu2Xdc</w:t>
      </w:r>
      <w:proofErr w:type="spellEnd"/>
      <w:r w:rsidR="006F4CCA">
        <w:t xml:space="preserve">&gt; </w:t>
      </w:r>
      <w:r w:rsidR="00502430">
        <w:t>[accessed 25 September 2024]</w:t>
      </w:r>
      <w:r w:rsidR="002872B8">
        <w:t>.</w:t>
      </w:r>
    </w:p>
  </w:footnote>
  <w:footnote w:id="32">
    <w:p w14:paraId="07FC01BF" w14:textId="226E0A2C" w:rsidR="00D84492" w:rsidRPr="00D84492" w:rsidRDefault="00D8449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Penguin Random House, ‘Penguin Random House’, 2024.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40115" w14:textId="174C1E38" w:rsidR="000710D6" w:rsidRPr="000710D6" w:rsidRDefault="000710D6">
    <w:pPr>
      <w:pStyle w:val="Header"/>
      <w:rPr>
        <w:lang w:val="en-GB"/>
      </w:rPr>
    </w:pPr>
    <w:r>
      <w:rPr>
        <w:lang w:val="en-GB"/>
      </w:rPr>
      <w:t>Current Affairs Summary</w:t>
    </w:r>
    <w:r w:rsidR="00FB6892">
      <w:rPr>
        <w:lang w:val="en-GB"/>
      </w:rPr>
      <w:t>: Censorship in U.S. Public Schools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pbtqvTr" int2:invalidationBookmarkName="" int2:hashCode="pVipts1W4HoyPv" int2:id="L7VQY2cC">
      <int2:state int2:value="Rejected" int2:type="AugLoop_Text_Critique"/>
    </int2:bookmark>
    <int2:bookmark int2:bookmarkName="_Int_qQL0ipEM" int2:invalidationBookmarkName="" int2:hashCode="U5j740z7h453+N" int2:id="zB8IeJ8Z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AFE5A2"/>
    <w:rsid w:val="00000BBD"/>
    <w:rsid w:val="0000401C"/>
    <w:rsid w:val="000056A2"/>
    <w:rsid w:val="00007330"/>
    <w:rsid w:val="00020129"/>
    <w:rsid w:val="000216ED"/>
    <w:rsid w:val="00022D38"/>
    <w:rsid w:val="000243AA"/>
    <w:rsid w:val="00024D1F"/>
    <w:rsid w:val="0003517E"/>
    <w:rsid w:val="0003797E"/>
    <w:rsid w:val="00041211"/>
    <w:rsid w:val="00042ACF"/>
    <w:rsid w:val="00042EEE"/>
    <w:rsid w:val="00044A57"/>
    <w:rsid w:val="00047CBE"/>
    <w:rsid w:val="00052390"/>
    <w:rsid w:val="000547C0"/>
    <w:rsid w:val="00065510"/>
    <w:rsid w:val="000710D6"/>
    <w:rsid w:val="00071A26"/>
    <w:rsid w:val="000722FD"/>
    <w:rsid w:val="00077AAE"/>
    <w:rsid w:val="00087817"/>
    <w:rsid w:val="000933F4"/>
    <w:rsid w:val="000973C4"/>
    <w:rsid w:val="000A6615"/>
    <w:rsid w:val="000B2BE9"/>
    <w:rsid w:val="000C3645"/>
    <w:rsid w:val="000D7F33"/>
    <w:rsid w:val="000E1D21"/>
    <w:rsid w:val="000E1F4E"/>
    <w:rsid w:val="000F0B0F"/>
    <w:rsid w:val="00100E67"/>
    <w:rsid w:val="001119C3"/>
    <w:rsid w:val="001134BE"/>
    <w:rsid w:val="00116BF9"/>
    <w:rsid w:val="00120786"/>
    <w:rsid w:val="00121444"/>
    <w:rsid w:val="001332C6"/>
    <w:rsid w:val="00133A5A"/>
    <w:rsid w:val="00137AF2"/>
    <w:rsid w:val="001416DD"/>
    <w:rsid w:val="0014266C"/>
    <w:rsid w:val="00143D5B"/>
    <w:rsid w:val="00150B60"/>
    <w:rsid w:val="00160CCF"/>
    <w:rsid w:val="001665B8"/>
    <w:rsid w:val="00166A3E"/>
    <w:rsid w:val="00170F6B"/>
    <w:rsid w:val="00171FBE"/>
    <w:rsid w:val="00174A2B"/>
    <w:rsid w:val="00177AA4"/>
    <w:rsid w:val="001814DB"/>
    <w:rsid w:val="0018431E"/>
    <w:rsid w:val="00185688"/>
    <w:rsid w:val="00190F70"/>
    <w:rsid w:val="0019238A"/>
    <w:rsid w:val="001A2304"/>
    <w:rsid w:val="001A5236"/>
    <w:rsid w:val="001A7D85"/>
    <w:rsid w:val="001B1A0A"/>
    <w:rsid w:val="001B5154"/>
    <w:rsid w:val="001B59DE"/>
    <w:rsid w:val="001B5A10"/>
    <w:rsid w:val="001B7D17"/>
    <w:rsid w:val="001C3E42"/>
    <w:rsid w:val="001C6009"/>
    <w:rsid w:val="001D316D"/>
    <w:rsid w:val="001E1BBD"/>
    <w:rsid w:val="001E3A3E"/>
    <w:rsid w:val="001E5F05"/>
    <w:rsid w:val="001E7222"/>
    <w:rsid w:val="001F3D99"/>
    <w:rsid w:val="001F4F15"/>
    <w:rsid w:val="001F72FE"/>
    <w:rsid w:val="00200AE9"/>
    <w:rsid w:val="0021561C"/>
    <w:rsid w:val="00216BFB"/>
    <w:rsid w:val="00217FFE"/>
    <w:rsid w:val="002246A1"/>
    <w:rsid w:val="00232757"/>
    <w:rsid w:val="0023383C"/>
    <w:rsid w:val="002349B9"/>
    <w:rsid w:val="0024430B"/>
    <w:rsid w:val="002446F3"/>
    <w:rsid w:val="00251619"/>
    <w:rsid w:val="00252C11"/>
    <w:rsid w:val="0025500E"/>
    <w:rsid w:val="00255BC6"/>
    <w:rsid w:val="0025624A"/>
    <w:rsid w:val="00257814"/>
    <w:rsid w:val="00260AC7"/>
    <w:rsid w:val="002669FE"/>
    <w:rsid w:val="00270579"/>
    <w:rsid w:val="002720E2"/>
    <w:rsid w:val="00272191"/>
    <w:rsid w:val="00275026"/>
    <w:rsid w:val="002773D0"/>
    <w:rsid w:val="002803E2"/>
    <w:rsid w:val="00281775"/>
    <w:rsid w:val="00281F0D"/>
    <w:rsid w:val="00284DF0"/>
    <w:rsid w:val="002861D4"/>
    <w:rsid w:val="002872B8"/>
    <w:rsid w:val="00291560"/>
    <w:rsid w:val="0029222F"/>
    <w:rsid w:val="00294841"/>
    <w:rsid w:val="002961B9"/>
    <w:rsid w:val="002A0628"/>
    <w:rsid w:val="002A2E13"/>
    <w:rsid w:val="002A362E"/>
    <w:rsid w:val="002A54C2"/>
    <w:rsid w:val="002A5A35"/>
    <w:rsid w:val="002B5ABE"/>
    <w:rsid w:val="002B72B5"/>
    <w:rsid w:val="002B7359"/>
    <w:rsid w:val="002B7C6A"/>
    <w:rsid w:val="002C004D"/>
    <w:rsid w:val="002C1E61"/>
    <w:rsid w:val="002C387D"/>
    <w:rsid w:val="002C5154"/>
    <w:rsid w:val="002C710A"/>
    <w:rsid w:val="002C75AA"/>
    <w:rsid w:val="002D6148"/>
    <w:rsid w:val="002E5786"/>
    <w:rsid w:val="002E695C"/>
    <w:rsid w:val="002E76A6"/>
    <w:rsid w:val="002F1DFB"/>
    <w:rsid w:val="002F42F2"/>
    <w:rsid w:val="002F689E"/>
    <w:rsid w:val="003007B6"/>
    <w:rsid w:val="00303A90"/>
    <w:rsid w:val="00305E96"/>
    <w:rsid w:val="00306193"/>
    <w:rsid w:val="00313961"/>
    <w:rsid w:val="00320D2D"/>
    <w:rsid w:val="00324E20"/>
    <w:rsid w:val="003330A2"/>
    <w:rsid w:val="00344CAB"/>
    <w:rsid w:val="00350F50"/>
    <w:rsid w:val="00352DA7"/>
    <w:rsid w:val="00357105"/>
    <w:rsid w:val="0036142F"/>
    <w:rsid w:val="00362A01"/>
    <w:rsid w:val="00365A1E"/>
    <w:rsid w:val="00371229"/>
    <w:rsid w:val="003725E0"/>
    <w:rsid w:val="003801A2"/>
    <w:rsid w:val="0039799E"/>
    <w:rsid w:val="00397D4A"/>
    <w:rsid w:val="003A47EF"/>
    <w:rsid w:val="003A57D4"/>
    <w:rsid w:val="003A5FB0"/>
    <w:rsid w:val="003A7521"/>
    <w:rsid w:val="003B3481"/>
    <w:rsid w:val="003B7036"/>
    <w:rsid w:val="003B780A"/>
    <w:rsid w:val="003B7C4C"/>
    <w:rsid w:val="003B7FD1"/>
    <w:rsid w:val="003C028A"/>
    <w:rsid w:val="003C0443"/>
    <w:rsid w:val="003D02F2"/>
    <w:rsid w:val="003D1137"/>
    <w:rsid w:val="003D14AC"/>
    <w:rsid w:val="003E6E33"/>
    <w:rsid w:val="003F487C"/>
    <w:rsid w:val="003F552F"/>
    <w:rsid w:val="00401139"/>
    <w:rsid w:val="004105C7"/>
    <w:rsid w:val="0042415D"/>
    <w:rsid w:val="00427463"/>
    <w:rsid w:val="0043155C"/>
    <w:rsid w:val="0043372D"/>
    <w:rsid w:val="0043606F"/>
    <w:rsid w:val="00440FAA"/>
    <w:rsid w:val="00442BAC"/>
    <w:rsid w:val="0044405E"/>
    <w:rsid w:val="00446276"/>
    <w:rsid w:val="0045237B"/>
    <w:rsid w:val="00465F41"/>
    <w:rsid w:val="00466C38"/>
    <w:rsid w:val="004705BA"/>
    <w:rsid w:val="00470B4E"/>
    <w:rsid w:val="00472552"/>
    <w:rsid w:val="004817FF"/>
    <w:rsid w:val="004830E1"/>
    <w:rsid w:val="00486D3F"/>
    <w:rsid w:val="00487635"/>
    <w:rsid w:val="004918BC"/>
    <w:rsid w:val="00493398"/>
    <w:rsid w:val="004A4738"/>
    <w:rsid w:val="004B6E25"/>
    <w:rsid w:val="004B75B6"/>
    <w:rsid w:val="004C4107"/>
    <w:rsid w:val="004D607C"/>
    <w:rsid w:val="004D68B4"/>
    <w:rsid w:val="004F233F"/>
    <w:rsid w:val="004F26A2"/>
    <w:rsid w:val="004F650B"/>
    <w:rsid w:val="00502430"/>
    <w:rsid w:val="00503052"/>
    <w:rsid w:val="00503D11"/>
    <w:rsid w:val="00512426"/>
    <w:rsid w:val="00513596"/>
    <w:rsid w:val="00513AEA"/>
    <w:rsid w:val="00515EFB"/>
    <w:rsid w:val="005168FC"/>
    <w:rsid w:val="005205F9"/>
    <w:rsid w:val="0052232A"/>
    <w:rsid w:val="00530CE1"/>
    <w:rsid w:val="005338D9"/>
    <w:rsid w:val="005348BB"/>
    <w:rsid w:val="005368F7"/>
    <w:rsid w:val="005378F5"/>
    <w:rsid w:val="005417D6"/>
    <w:rsid w:val="00547B96"/>
    <w:rsid w:val="005509BA"/>
    <w:rsid w:val="00550B22"/>
    <w:rsid w:val="0056287B"/>
    <w:rsid w:val="00563560"/>
    <w:rsid w:val="0056413B"/>
    <w:rsid w:val="0057075D"/>
    <w:rsid w:val="00576C3E"/>
    <w:rsid w:val="0058195D"/>
    <w:rsid w:val="005841CD"/>
    <w:rsid w:val="00584B7C"/>
    <w:rsid w:val="00591BC8"/>
    <w:rsid w:val="005A031F"/>
    <w:rsid w:val="005A1F5F"/>
    <w:rsid w:val="005A2B53"/>
    <w:rsid w:val="005B3ED0"/>
    <w:rsid w:val="005B5B1C"/>
    <w:rsid w:val="005C0EFC"/>
    <w:rsid w:val="005C2DA4"/>
    <w:rsid w:val="005C574C"/>
    <w:rsid w:val="005C7E16"/>
    <w:rsid w:val="005D25C7"/>
    <w:rsid w:val="005D2FED"/>
    <w:rsid w:val="005D5486"/>
    <w:rsid w:val="005F364D"/>
    <w:rsid w:val="00603956"/>
    <w:rsid w:val="00610776"/>
    <w:rsid w:val="00611A7C"/>
    <w:rsid w:val="006125C8"/>
    <w:rsid w:val="00612AEE"/>
    <w:rsid w:val="006202A1"/>
    <w:rsid w:val="00620A25"/>
    <w:rsid w:val="00621CD8"/>
    <w:rsid w:val="00657182"/>
    <w:rsid w:val="0066203A"/>
    <w:rsid w:val="006676CD"/>
    <w:rsid w:val="00673FEB"/>
    <w:rsid w:val="00680D99"/>
    <w:rsid w:val="00681D75"/>
    <w:rsid w:val="00685CC3"/>
    <w:rsid w:val="006917AA"/>
    <w:rsid w:val="0069277C"/>
    <w:rsid w:val="00692815"/>
    <w:rsid w:val="006939BF"/>
    <w:rsid w:val="006977D6"/>
    <w:rsid w:val="006A08DB"/>
    <w:rsid w:val="006A1191"/>
    <w:rsid w:val="006A32ED"/>
    <w:rsid w:val="006A53D6"/>
    <w:rsid w:val="006A5644"/>
    <w:rsid w:val="006A5B00"/>
    <w:rsid w:val="006A6612"/>
    <w:rsid w:val="006A6C60"/>
    <w:rsid w:val="006B3688"/>
    <w:rsid w:val="006D6221"/>
    <w:rsid w:val="006D64E2"/>
    <w:rsid w:val="006E1D51"/>
    <w:rsid w:val="006E2F72"/>
    <w:rsid w:val="006E4ECA"/>
    <w:rsid w:val="006E56CF"/>
    <w:rsid w:val="006E5E69"/>
    <w:rsid w:val="006F123C"/>
    <w:rsid w:val="006F4CCA"/>
    <w:rsid w:val="006F7967"/>
    <w:rsid w:val="00701282"/>
    <w:rsid w:val="00712799"/>
    <w:rsid w:val="00732275"/>
    <w:rsid w:val="0073321D"/>
    <w:rsid w:val="0073676D"/>
    <w:rsid w:val="00736DE7"/>
    <w:rsid w:val="0074198B"/>
    <w:rsid w:val="00747760"/>
    <w:rsid w:val="007562A4"/>
    <w:rsid w:val="00761258"/>
    <w:rsid w:val="0076176F"/>
    <w:rsid w:val="007665F1"/>
    <w:rsid w:val="00771041"/>
    <w:rsid w:val="00772E4B"/>
    <w:rsid w:val="007739D7"/>
    <w:rsid w:val="00777198"/>
    <w:rsid w:val="00782D9D"/>
    <w:rsid w:val="00786015"/>
    <w:rsid w:val="00796483"/>
    <w:rsid w:val="007A34E3"/>
    <w:rsid w:val="007A4FD1"/>
    <w:rsid w:val="007D5D3C"/>
    <w:rsid w:val="007E292F"/>
    <w:rsid w:val="007E464D"/>
    <w:rsid w:val="007E4F0C"/>
    <w:rsid w:val="007E4FE5"/>
    <w:rsid w:val="007F43B0"/>
    <w:rsid w:val="007F7696"/>
    <w:rsid w:val="008010A0"/>
    <w:rsid w:val="00804036"/>
    <w:rsid w:val="0080761A"/>
    <w:rsid w:val="008111AC"/>
    <w:rsid w:val="00815EF5"/>
    <w:rsid w:val="008166F9"/>
    <w:rsid w:val="00830126"/>
    <w:rsid w:val="00842932"/>
    <w:rsid w:val="00843C61"/>
    <w:rsid w:val="0085040B"/>
    <w:rsid w:val="008531CB"/>
    <w:rsid w:val="0085498F"/>
    <w:rsid w:val="008605FA"/>
    <w:rsid w:val="0086341F"/>
    <w:rsid w:val="00865879"/>
    <w:rsid w:val="00865CEC"/>
    <w:rsid w:val="008810BC"/>
    <w:rsid w:val="008810FF"/>
    <w:rsid w:val="00883934"/>
    <w:rsid w:val="008931C8"/>
    <w:rsid w:val="008933B9"/>
    <w:rsid w:val="008A150F"/>
    <w:rsid w:val="008B2573"/>
    <w:rsid w:val="008B56B9"/>
    <w:rsid w:val="008C2EE4"/>
    <w:rsid w:val="008C7FC5"/>
    <w:rsid w:val="008D5EEB"/>
    <w:rsid w:val="008D6509"/>
    <w:rsid w:val="008D75A8"/>
    <w:rsid w:val="008E0F53"/>
    <w:rsid w:val="008E3E1E"/>
    <w:rsid w:val="008E71E5"/>
    <w:rsid w:val="008F2950"/>
    <w:rsid w:val="008F5723"/>
    <w:rsid w:val="008F6932"/>
    <w:rsid w:val="009070FB"/>
    <w:rsid w:val="0091142C"/>
    <w:rsid w:val="00913BA0"/>
    <w:rsid w:val="00916523"/>
    <w:rsid w:val="00921648"/>
    <w:rsid w:val="00923DBA"/>
    <w:rsid w:val="00925C8E"/>
    <w:rsid w:val="00932F8E"/>
    <w:rsid w:val="00933C52"/>
    <w:rsid w:val="00936D3A"/>
    <w:rsid w:val="00965CB5"/>
    <w:rsid w:val="0096692B"/>
    <w:rsid w:val="00970BDC"/>
    <w:rsid w:val="00971041"/>
    <w:rsid w:val="00972696"/>
    <w:rsid w:val="00974FC0"/>
    <w:rsid w:val="0098093D"/>
    <w:rsid w:val="00981A23"/>
    <w:rsid w:val="009A0887"/>
    <w:rsid w:val="009A2D91"/>
    <w:rsid w:val="009A30FC"/>
    <w:rsid w:val="009B0638"/>
    <w:rsid w:val="009B37FB"/>
    <w:rsid w:val="009B7DD4"/>
    <w:rsid w:val="009C0DCD"/>
    <w:rsid w:val="009C3EB9"/>
    <w:rsid w:val="009C5C87"/>
    <w:rsid w:val="009D028E"/>
    <w:rsid w:val="009D2E00"/>
    <w:rsid w:val="009D3941"/>
    <w:rsid w:val="009F7EAF"/>
    <w:rsid w:val="00A05AB3"/>
    <w:rsid w:val="00A16A1F"/>
    <w:rsid w:val="00A20278"/>
    <w:rsid w:val="00A231BA"/>
    <w:rsid w:val="00A2453C"/>
    <w:rsid w:val="00A26660"/>
    <w:rsid w:val="00A310C0"/>
    <w:rsid w:val="00A32390"/>
    <w:rsid w:val="00A37BCF"/>
    <w:rsid w:val="00A40344"/>
    <w:rsid w:val="00A434C1"/>
    <w:rsid w:val="00A45806"/>
    <w:rsid w:val="00A55624"/>
    <w:rsid w:val="00A55B81"/>
    <w:rsid w:val="00A564BC"/>
    <w:rsid w:val="00A61940"/>
    <w:rsid w:val="00A71C7A"/>
    <w:rsid w:val="00A721B6"/>
    <w:rsid w:val="00A762F1"/>
    <w:rsid w:val="00A941F1"/>
    <w:rsid w:val="00A9739C"/>
    <w:rsid w:val="00AA55D4"/>
    <w:rsid w:val="00AA7762"/>
    <w:rsid w:val="00AB0EEC"/>
    <w:rsid w:val="00AB6923"/>
    <w:rsid w:val="00AC2879"/>
    <w:rsid w:val="00AC7A80"/>
    <w:rsid w:val="00AD0EA5"/>
    <w:rsid w:val="00AD218D"/>
    <w:rsid w:val="00AD300A"/>
    <w:rsid w:val="00AD3986"/>
    <w:rsid w:val="00AE033E"/>
    <w:rsid w:val="00AF0B5C"/>
    <w:rsid w:val="00AF39E5"/>
    <w:rsid w:val="00AF40DA"/>
    <w:rsid w:val="00AF56B4"/>
    <w:rsid w:val="00B00705"/>
    <w:rsid w:val="00B015FE"/>
    <w:rsid w:val="00B050FE"/>
    <w:rsid w:val="00B065A6"/>
    <w:rsid w:val="00B102C9"/>
    <w:rsid w:val="00B12DBD"/>
    <w:rsid w:val="00B15803"/>
    <w:rsid w:val="00B2199D"/>
    <w:rsid w:val="00B239BC"/>
    <w:rsid w:val="00B2536B"/>
    <w:rsid w:val="00B31E05"/>
    <w:rsid w:val="00B336FC"/>
    <w:rsid w:val="00B33D8B"/>
    <w:rsid w:val="00B4215B"/>
    <w:rsid w:val="00B45937"/>
    <w:rsid w:val="00B50915"/>
    <w:rsid w:val="00B521F1"/>
    <w:rsid w:val="00B524BF"/>
    <w:rsid w:val="00B53C25"/>
    <w:rsid w:val="00B55EC7"/>
    <w:rsid w:val="00B6404A"/>
    <w:rsid w:val="00B703E0"/>
    <w:rsid w:val="00B71DA5"/>
    <w:rsid w:val="00B725E3"/>
    <w:rsid w:val="00B77A7A"/>
    <w:rsid w:val="00B80623"/>
    <w:rsid w:val="00B83188"/>
    <w:rsid w:val="00B83618"/>
    <w:rsid w:val="00B842E5"/>
    <w:rsid w:val="00B876C2"/>
    <w:rsid w:val="00B906CE"/>
    <w:rsid w:val="00B94087"/>
    <w:rsid w:val="00B95790"/>
    <w:rsid w:val="00BA279D"/>
    <w:rsid w:val="00BA5C47"/>
    <w:rsid w:val="00BA5D3D"/>
    <w:rsid w:val="00BC16DE"/>
    <w:rsid w:val="00BC193F"/>
    <w:rsid w:val="00BC1966"/>
    <w:rsid w:val="00BC1C60"/>
    <w:rsid w:val="00BC36B1"/>
    <w:rsid w:val="00BC3B5C"/>
    <w:rsid w:val="00BD5E76"/>
    <w:rsid w:val="00BE7CD5"/>
    <w:rsid w:val="00BF3D3F"/>
    <w:rsid w:val="00BF6031"/>
    <w:rsid w:val="00C14C64"/>
    <w:rsid w:val="00C1708C"/>
    <w:rsid w:val="00C1769C"/>
    <w:rsid w:val="00C20B91"/>
    <w:rsid w:val="00C23A27"/>
    <w:rsid w:val="00C27D2E"/>
    <w:rsid w:val="00C33DB5"/>
    <w:rsid w:val="00C33E7D"/>
    <w:rsid w:val="00C45E22"/>
    <w:rsid w:val="00C527AA"/>
    <w:rsid w:val="00C54014"/>
    <w:rsid w:val="00C541E1"/>
    <w:rsid w:val="00C60F4B"/>
    <w:rsid w:val="00C62463"/>
    <w:rsid w:val="00C63114"/>
    <w:rsid w:val="00C649D9"/>
    <w:rsid w:val="00C64F63"/>
    <w:rsid w:val="00C74219"/>
    <w:rsid w:val="00C8500C"/>
    <w:rsid w:val="00C8566D"/>
    <w:rsid w:val="00C90441"/>
    <w:rsid w:val="00C95ABA"/>
    <w:rsid w:val="00C9691A"/>
    <w:rsid w:val="00CA0B34"/>
    <w:rsid w:val="00CA371A"/>
    <w:rsid w:val="00CA3F19"/>
    <w:rsid w:val="00CA7615"/>
    <w:rsid w:val="00CB14E7"/>
    <w:rsid w:val="00CB27D2"/>
    <w:rsid w:val="00CC5957"/>
    <w:rsid w:val="00CD189B"/>
    <w:rsid w:val="00CD4B60"/>
    <w:rsid w:val="00CD6A36"/>
    <w:rsid w:val="00CE1ADC"/>
    <w:rsid w:val="00CE26D2"/>
    <w:rsid w:val="00CE6133"/>
    <w:rsid w:val="00CE7EB0"/>
    <w:rsid w:val="00CF75C0"/>
    <w:rsid w:val="00D03361"/>
    <w:rsid w:val="00D035A9"/>
    <w:rsid w:val="00D06420"/>
    <w:rsid w:val="00D0760D"/>
    <w:rsid w:val="00D07BBE"/>
    <w:rsid w:val="00D12CD7"/>
    <w:rsid w:val="00D1552B"/>
    <w:rsid w:val="00D20231"/>
    <w:rsid w:val="00D20B19"/>
    <w:rsid w:val="00D23FDC"/>
    <w:rsid w:val="00D24FAB"/>
    <w:rsid w:val="00D316B4"/>
    <w:rsid w:val="00D372DC"/>
    <w:rsid w:val="00D40737"/>
    <w:rsid w:val="00D41E6F"/>
    <w:rsid w:val="00D41EBF"/>
    <w:rsid w:val="00D44EA1"/>
    <w:rsid w:val="00D45010"/>
    <w:rsid w:val="00D473CC"/>
    <w:rsid w:val="00D61D7D"/>
    <w:rsid w:val="00D635BE"/>
    <w:rsid w:val="00D63750"/>
    <w:rsid w:val="00D64A50"/>
    <w:rsid w:val="00D802FB"/>
    <w:rsid w:val="00D84492"/>
    <w:rsid w:val="00D85A9E"/>
    <w:rsid w:val="00D86F1F"/>
    <w:rsid w:val="00D93CC4"/>
    <w:rsid w:val="00DA7F74"/>
    <w:rsid w:val="00DC3899"/>
    <w:rsid w:val="00DC4212"/>
    <w:rsid w:val="00DC5D08"/>
    <w:rsid w:val="00DD5547"/>
    <w:rsid w:val="00DD76A5"/>
    <w:rsid w:val="00DE3426"/>
    <w:rsid w:val="00DE3790"/>
    <w:rsid w:val="00DE55E2"/>
    <w:rsid w:val="00DE7F22"/>
    <w:rsid w:val="00DF1A39"/>
    <w:rsid w:val="00DF5DB5"/>
    <w:rsid w:val="00E01EB1"/>
    <w:rsid w:val="00E06DD8"/>
    <w:rsid w:val="00E07DEB"/>
    <w:rsid w:val="00E10D6F"/>
    <w:rsid w:val="00E2085B"/>
    <w:rsid w:val="00E21E9E"/>
    <w:rsid w:val="00E22201"/>
    <w:rsid w:val="00E235EA"/>
    <w:rsid w:val="00E24A97"/>
    <w:rsid w:val="00E2664E"/>
    <w:rsid w:val="00E27199"/>
    <w:rsid w:val="00E320B4"/>
    <w:rsid w:val="00E35528"/>
    <w:rsid w:val="00E37664"/>
    <w:rsid w:val="00E413AF"/>
    <w:rsid w:val="00E41402"/>
    <w:rsid w:val="00E45D28"/>
    <w:rsid w:val="00E64338"/>
    <w:rsid w:val="00E64E4D"/>
    <w:rsid w:val="00E67FDA"/>
    <w:rsid w:val="00E73489"/>
    <w:rsid w:val="00E8648C"/>
    <w:rsid w:val="00E879DB"/>
    <w:rsid w:val="00E93917"/>
    <w:rsid w:val="00EA1F51"/>
    <w:rsid w:val="00EA604F"/>
    <w:rsid w:val="00EB3C7A"/>
    <w:rsid w:val="00EB679A"/>
    <w:rsid w:val="00EC2CD3"/>
    <w:rsid w:val="00EC6D3D"/>
    <w:rsid w:val="00ED1A0B"/>
    <w:rsid w:val="00ED47D7"/>
    <w:rsid w:val="00ED53C5"/>
    <w:rsid w:val="00ED7E37"/>
    <w:rsid w:val="00ED7EE4"/>
    <w:rsid w:val="00EE2119"/>
    <w:rsid w:val="00EF467A"/>
    <w:rsid w:val="00EF5522"/>
    <w:rsid w:val="00EF7CBB"/>
    <w:rsid w:val="00F02756"/>
    <w:rsid w:val="00F04F07"/>
    <w:rsid w:val="00F201B3"/>
    <w:rsid w:val="00F23384"/>
    <w:rsid w:val="00F24064"/>
    <w:rsid w:val="00F309DD"/>
    <w:rsid w:val="00F31722"/>
    <w:rsid w:val="00F34EAA"/>
    <w:rsid w:val="00F443C7"/>
    <w:rsid w:val="00F445DC"/>
    <w:rsid w:val="00F468DE"/>
    <w:rsid w:val="00F46F4F"/>
    <w:rsid w:val="00F54F12"/>
    <w:rsid w:val="00F550A7"/>
    <w:rsid w:val="00F56C1F"/>
    <w:rsid w:val="00F605BE"/>
    <w:rsid w:val="00F6779B"/>
    <w:rsid w:val="00F71035"/>
    <w:rsid w:val="00F720A7"/>
    <w:rsid w:val="00F7493F"/>
    <w:rsid w:val="00F74A40"/>
    <w:rsid w:val="00F74DA8"/>
    <w:rsid w:val="00F76D4F"/>
    <w:rsid w:val="00F826F8"/>
    <w:rsid w:val="00F86901"/>
    <w:rsid w:val="00F87DE1"/>
    <w:rsid w:val="00F90008"/>
    <w:rsid w:val="00F95BBD"/>
    <w:rsid w:val="00FA12A5"/>
    <w:rsid w:val="00FA233D"/>
    <w:rsid w:val="00FA543F"/>
    <w:rsid w:val="00FB046E"/>
    <w:rsid w:val="00FB3269"/>
    <w:rsid w:val="00FB355E"/>
    <w:rsid w:val="00FB6892"/>
    <w:rsid w:val="00FC005F"/>
    <w:rsid w:val="00FC016F"/>
    <w:rsid w:val="00FC459F"/>
    <w:rsid w:val="00FC5DFF"/>
    <w:rsid w:val="00FD4102"/>
    <w:rsid w:val="00FE0371"/>
    <w:rsid w:val="00FF05C2"/>
    <w:rsid w:val="00FF35A0"/>
    <w:rsid w:val="00FF4F8C"/>
    <w:rsid w:val="02AE24F8"/>
    <w:rsid w:val="03AAB363"/>
    <w:rsid w:val="043C9BBD"/>
    <w:rsid w:val="053A1397"/>
    <w:rsid w:val="0568B0CE"/>
    <w:rsid w:val="060976F9"/>
    <w:rsid w:val="064DC137"/>
    <w:rsid w:val="08157122"/>
    <w:rsid w:val="08CF350B"/>
    <w:rsid w:val="090D4F33"/>
    <w:rsid w:val="096CB36C"/>
    <w:rsid w:val="09C956DE"/>
    <w:rsid w:val="0AF5C30C"/>
    <w:rsid w:val="0BDE8988"/>
    <w:rsid w:val="0BFA81C8"/>
    <w:rsid w:val="0C68E98A"/>
    <w:rsid w:val="0F76D88D"/>
    <w:rsid w:val="10663E24"/>
    <w:rsid w:val="10B583CC"/>
    <w:rsid w:val="110204B9"/>
    <w:rsid w:val="11DB83A7"/>
    <w:rsid w:val="120E995D"/>
    <w:rsid w:val="1335CBFD"/>
    <w:rsid w:val="13CCD5B3"/>
    <w:rsid w:val="14833574"/>
    <w:rsid w:val="14B204A7"/>
    <w:rsid w:val="15572634"/>
    <w:rsid w:val="15D3798D"/>
    <w:rsid w:val="1624795C"/>
    <w:rsid w:val="17CAA260"/>
    <w:rsid w:val="18B1D01A"/>
    <w:rsid w:val="1A8694B5"/>
    <w:rsid w:val="1AC49F9D"/>
    <w:rsid w:val="1C2F490C"/>
    <w:rsid w:val="1E5A44EC"/>
    <w:rsid w:val="1F86132B"/>
    <w:rsid w:val="1F9FF94A"/>
    <w:rsid w:val="21FFDFDE"/>
    <w:rsid w:val="2357D732"/>
    <w:rsid w:val="25B25253"/>
    <w:rsid w:val="25F8D135"/>
    <w:rsid w:val="2630FCB4"/>
    <w:rsid w:val="27A2FB6C"/>
    <w:rsid w:val="27DFFCDB"/>
    <w:rsid w:val="29F2DECF"/>
    <w:rsid w:val="2A4F6F4D"/>
    <w:rsid w:val="2A70C40D"/>
    <w:rsid w:val="2AE9315F"/>
    <w:rsid w:val="2B366D0F"/>
    <w:rsid w:val="2C3F888C"/>
    <w:rsid w:val="2E5C697C"/>
    <w:rsid w:val="2EF37B37"/>
    <w:rsid w:val="30BF27EB"/>
    <w:rsid w:val="3107C4DF"/>
    <w:rsid w:val="311E53E7"/>
    <w:rsid w:val="31B4F048"/>
    <w:rsid w:val="32D91D34"/>
    <w:rsid w:val="343C62A5"/>
    <w:rsid w:val="3593BAA9"/>
    <w:rsid w:val="3595E2B3"/>
    <w:rsid w:val="35D2A2F1"/>
    <w:rsid w:val="37A53AA1"/>
    <w:rsid w:val="38BFCA03"/>
    <w:rsid w:val="390080E6"/>
    <w:rsid w:val="3B18CFFA"/>
    <w:rsid w:val="3C81BDBE"/>
    <w:rsid w:val="3CAACCA6"/>
    <w:rsid w:val="3D4AB453"/>
    <w:rsid w:val="3E8001A4"/>
    <w:rsid w:val="3ED6DA3A"/>
    <w:rsid w:val="4041D2AE"/>
    <w:rsid w:val="4098DC06"/>
    <w:rsid w:val="4161BBDB"/>
    <w:rsid w:val="42508A96"/>
    <w:rsid w:val="42568684"/>
    <w:rsid w:val="42E36964"/>
    <w:rsid w:val="43858041"/>
    <w:rsid w:val="43CB077C"/>
    <w:rsid w:val="44CB4EA0"/>
    <w:rsid w:val="48418226"/>
    <w:rsid w:val="48A7B5AE"/>
    <w:rsid w:val="48AC6844"/>
    <w:rsid w:val="493AF31B"/>
    <w:rsid w:val="4A730873"/>
    <w:rsid w:val="4AB3EDCB"/>
    <w:rsid w:val="4CCDB535"/>
    <w:rsid w:val="4DFC31F2"/>
    <w:rsid w:val="4DFFFDD7"/>
    <w:rsid w:val="506C4983"/>
    <w:rsid w:val="509D1C5C"/>
    <w:rsid w:val="52F19C3D"/>
    <w:rsid w:val="53BBA2DE"/>
    <w:rsid w:val="53BFA752"/>
    <w:rsid w:val="561587A8"/>
    <w:rsid w:val="598B72B2"/>
    <w:rsid w:val="59BC4CD6"/>
    <w:rsid w:val="5A334D1F"/>
    <w:rsid w:val="5B51F68B"/>
    <w:rsid w:val="5B760FB8"/>
    <w:rsid w:val="5B872BEC"/>
    <w:rsid w:val="5BAE6BAF"/>
    <w:rsid w:val="5BC44220"/>
    <w:rsid w:val="5D0895D9"/>
    <w:rsid w:val="5D652B8B"/>
    <w:rsid w:val="601557B3"/>
    <w:rsid w:val="6037F945"/>
    <w:rsid w:val="61295920"/>
    <w:rsid w:val="61D62C2A"/>
    <w:rsid w:val="6285DD84"/>
    <w:rsid w:val="62DF220F"/>
    <w:rsid w:val="63BCACAE"/>
    <w:rsid w:val="63DF1D78"/>
    <w:rsid w:val="65A5050A"/>
    <w:rsid w:val="66F0460C"/>
    <w:rsid w:val="66F57407"/>
    <w:rsid w:val="676BEE14"/>
    <w:rsid w:val="6780450A"/>
    <w:rsid w:val="67B1F9B3"/>
    <w:rsid w:val="682B3A8C"/>
    <w:rsid w:val="688D6882"/>
    <w:rsid w:val="696D18FD"/>
    <w:rsid w:val="699E48A2"/>
    <w:rsid w:val="69B2B503"/>
    <w:rsid w:val="6A0286CC"/>
    <w:rsid w:val="6BE11575"/>
    <w:rsid w:val="6CAEC472"/>
    <w:rsid w:val="6E4FFC71"/>
    <w:rsid w:val="6F20DC48"/>
    <w:rsid w:val="6F5394F4"/>
    <w:rsid w:val="6FFB1351"/>
    <w:rsid w:val="700F3F7C"/>
    <w:rsid w:val="70497F4E"/>
    <w:rsid w:val="70FD7B22"/>
    <w:rsid w:val="7128E39E"/>
    <w:rsid w:val="715EE27A"/>
    <w:rsid w:val="72909BB2"/>
    <w:rsid w:val="735BF479"/>
    <w:rsid w:val="745571A1"/>
    <w:rsid w:val="74AFE5A2"/>
    <w:rsid w:val="752A6897"/>
    <w:rsid w:val="754345C8"/>
    <w:rsid w:val="75F83F0C"/>
    <w:rsid w:val="7A3CE01E"/>
    <w:rsid w:val="7A64C732"/>
    <w:rsid w:val="7ADA609C"/>
    <w:rsid w:val="7AE562DD"/>
    <w:rsid w:val="7B78A27B"/>
    <w:rsid w:val="7C209142"/>
    <w:rsid w:val="7E8B6C74"/>
    <w:rsid w:val="7EBD6728"/>
    <w:rsid w:val="7F569E8F"/>
    <w:rsid w:val="7F62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FE5A2"/>
  <w15:chartTrackingRefBased/>
  <w15:docId w15:val="{1F5558B9-48FC-E44F-BB8C-58F794D2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1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035"/>
  </w:style>
  <w:style w:type="paragraph" w:styleId="Footer">
    <w:name w:val="footer"/>
    <w:basedOn w:val="Normal"/>
    <w:link w:val="FooterChar"/>
    <w:uiPriority w:val="99"/>
    <w:unhideWhenUsed/>
    <w:rsid w:val="00F71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035"/>
  </w:style>
  <w:style w:type="character" w:styleId="FootnoteReference">
    <w:name w:val="footnote reference"/>
    <w:basedOn w:val="DefaultParagraphFont"/>
    <w:uiPriority w:val="99"/>
    <w:semiHidden/>
    <w:unhideWhenUsed/>
    <w:rsid w:val="00F7103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71035"/>
    <w:rPr>
      <w:color w:val="467886" w:themeColor="hyperlink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71035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F71035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F71035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85688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50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5624A"/>
    <w:pPr>
      <w:spacing w:before="480" w:after="0" w:line="276" w:lineRule="auto"/>
      <w:outlineLvl w:val="9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ishtimes.com/world/us/2024/08/31/american-publishers-throw-the-book-at-censorship/" TargetMode="External"/><Relationship Id="rId13" Type="http://schemas.openxmlformats.org/officeDocument/2006/relationships/hyperlink" Target="https://global.penguinrandomhouse.com/announcements/penguin-random-house-5-additional-publishers-authors-guild-file-landmark-lawsuit-against-state-of-florida-for-unconstitutional-book-banning-provisions-with-house-bill-1069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microsoft.com/office/2020/10/relationships/intelligence" Target="intelligence2.xml"/><Relationship Id="rId7" Type="http://schemas.openxmlformats.org/officeDocument/2006/relationships/hyperlink" Target="https://x.com/CoboKristen/status/1840225646351355904" TargetMode="External"/><Relationship Id="rId12" Type="http://schemas.openxmlformats.org/officeDocument/2006/relationships/hyperlink" Target="https://knightfoundation.org/reports/americans-views-on-book-restrictions-in-u-s-public-schools-2024/" TargetMode="External"/><Relationship Id="rId17" Type="http://schemas.openxmlformats.org/officeDocument/2006/relationships/hyperlink" Target="https://ewtn.co.uk/article-banned-books-week-a-catholic-respons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shelvingalexandria.com/p/thoughts-on-banned-book-week-2024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en.org/memo-on-school-book-bans-2023-2024-school-year/" TargetMode="External"/><Relationship Id="rId11" Type="http://schemas.openxmlformats.org/officeDocument/2006/relationships/hyperlink" Target="https://eu.usatoday.com/story/entertainment/books/2024/09/24/banned-books-week-explained/75349286007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u.tallahassee.com/story/news/politics/2024/07/01/florida-school-library-books-governments-disagree-with-can-be-banned/74241844007/" TargetMode="External"/><Relationship Id="rId10" Type="http://schemas.openxmlformats.org/officeDocument/2006/relationships/hyperlink" Target="%3chttps://ffrf.org/news/releases/banned-books-week-observance-worrisomely-apt-this-year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seattletimes.com/opinion/books-dont-harm-young-people-book-bans-do/" TargetMode="External"/><Relationship Id="rId14" Type="http://schemas.openxmlformats.org/officeDocument/2006/relationships/hyperlink" Target="https://slate.com/life/2024/09/banned-books-week-schools-censorship.html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eu.usatoday.com/story/entertainment/books/2024/09/24/banned-books-week-explained/75349286007/" TargetMode="External"/><Relationship Id="rId3" Type="http://schemas.openxmlformats.org/officeDocument/2006/relationships/hyperlink" Target="https://www.seattletimes.com/opinion/books-dont-harm-young-people-book-bans-do/" TargetMode="External"/><Relationship Id="rId7" Type="http://schemas.openxmlformats.org/officeDocument/2006/relationships/hyperlink" Target="https://www.irishtimes.com/world/us/2024/08/31/american-publishers-throw-the-book-at-censorship/" TargetMode="External"/><Relationship Id="rId12" Type="http://schemas.openxmlformats.org/officeDocument/2006/relationships/hyperlink" Target="https://slate.com/life/2024/09/banned-books-week-schools-censorship.html" TargetMode="External"/><Relationship Id="rId2" Type="http://schemas.openxmlformats.org/officeDocument/2006/relationships/hyperlink" Target="%3chttps://ffrf.org/news/releases/banned-books-week-observance-worrisomely-apt-this-year/" TargetMode="External"/><Relationship Id="rId1" Type="http://schemas.openxmlformats.org/officeDocument/2006/relationships/hyperlink" Target="https://pen.org/memo-on-school-book-bans-2023-2024-school-year/" TargetMode="External"/><Relationship Id="rId6" Type="http://schemas.openxmlformats.org/officeDocument/2006/relationships/hyperlink" Target="https://eu.tallahassee.com/story/news/politics/2024/07/01/florida-school-library-books-governments-disagree-with-can-be-banned/74241844007/" TargetMode="External"/><Relationship Id="rId11" Type="http://schemas.openxmlformats.org/officeDocument/2006/relationships/hyperlink" Target="https://www.reshelvingalexandria.com/p/thoughts-on-banned-book-week-2024" TargetMode="External"/><Relationship Id="rId5" Type="http://schemas.openxmlformats.org/officeDocument/2006/relationships/hyperlink" Target="https://knightfoundation.org/reports/americans-views-on-book-restrictions-in-u-s-public-schools-2024/" TargetMode="External"/><Relationship Id="rId10" Type="http://schemas.openxmlformats.org/officeDocument/2006/relationships/hyperlink" Target="https://ewtn.co.uk/article-banned-books-week-a-catholic-response/" TargetMode="External"/><Relationship Id="rId4" Type="http://schemas.openxmlformats.org/officeDocument/2006/relationships/hyperlink" Target="https://global.penguinrandomhouse.com/announcements/penguin-random-house-5-additional-publishers-authors-guild-file-landmark-lawsuit-against-state-of-florida-for-unconstitutional-book-banning-provisions-with-house-bill-1069/" TargetMode="External"/><Relationship Id="rId9" Type="http://schemas.openxmlformats.org/officeDocument/2006/relationships/hyperlink" Target="https://x.com/CoboKristen/status/18402256463513559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5</Pages>
  <Words>1453</Words>
  <Characters>8285</Characters>
  <Application>Microsoft Office Word</Application>
  <DocSecurity>0</DocSecurity>
  <Lines>69</Lines>
  <Paragraphs>19</Paragraphs>
  <ScaleCrop>false</ScaleCrop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McGartland (2306179)</dc:creator>
  <cp:keywords/>
  <dc:description/>
  <cp:lastModifiedBy>Chloe McGartland (2306179)</cp:lastModifiedBy>
  <cp:revision>404</cp:revision>
  <dcterms:created xsi:type="dcterms:W3CDTF">2024-10-02T18:47:00Z</dcterms:created>
  <dcterms:modified xsi:type="dcterms:W3CDTF">2024-10-06T22:49:00Z</dcterms:modified>
</cp:coreProperties>
</file>