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D7E00A" w14:textId="77777777" w:rsidR="002F525A" w:rsidRDefault="002F525A" w:rsidP="002F525A">
      <w:pPr>
        <w:spacing w:after="0" w:line="360" w:lineRule="auto"/>
        <w:contextualSpacing/>
      </w:pPr>
    </w:p>
    <w:p w14:paraId="678C7B91" w14:textId="2DAF6083" w:rsidR="002F525A" w:rsidRDefault="00BB5315" w:rsidP="002F525A">
      <w:pPr>
        <w:spacing w:after="0" w:line="360" w:lineRule="auto"/>
        <w:contextualSpacing/>
      </w:pPr>
      <w:r>
        <w:rPr>
          <w:noProof/>
        </w:rPr>
        <w:drawing>
          <wp:inline distT="0" distB="0" distL="0" distR="0" wp14:anchorId="3C165596" wp14:editId="1D1C96B9">
            <wp:extent cx="2070100" cy="8509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0100" cy="85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900771" w14:textId="77777777" w:rsidR="002F525A" w:rsidRDefault="002F525A" w:rsidP="002F525A">
      <w:pPr>
        <w:spacing w:after="0" w:line="360" w:lineRule="auto"/>
        <w:contextualSpacing/>
      </w:pPr>
    </w:p>
    <w:p w14:paraId="611568C6" w14:textId="77777777" w:rsidR="002F525A" w:rsidRDefault="002F525A" w:rsidP="002F525A">
      <w:pPr>
        <w:spacing w:after="0" w:line="360" w:lineRule="auto"/>
        <w:contextualSpacing/>
      </w:pPr>
    </w:p>
    <w:p w14:paraId="6A3061E1" w14:textId="77777777" w:rsidR="002F525A" w:rsidRPr="002F525A" w:rsidRDefault="002F525A" w:rsidP="002F525A">
      <w:pPr>
        <w:spacing w:after="0" w:line="360" w:lineRule="auto"/>
        <w:contextualSpacing/>
        <w:rPr>
          <w:rFonts w:ascii="Arial" w:hAnsi="Arial" w:cs="Arial"/>
        </w:rPr>
      </w:pPr>
    </w:p>
    <w:p w14:paraId="614B6EF4" w14:textId="77777777" w:rsidR="002F525A" w:rsidRPr="002F525A" w:rsidRDefault="002F525A" w:rsidP="002F525A">
      <w:pPr>
        <w:spacing w:after="0" w:line="360" w:lineRule="auto"/>
        <w:contextualSpacing/>
        <w:jc w:val="center"/>
        <w:rPr>
          <w:rFonts w:ascii="Arial" w:hAnsi="Arial" w:cs="Arial"/>
        </w:rPr>
      </w:pPr>
    </w:p>
    <w:p w14:paraId="1152EECA" w14:textId="77777777" w:rsidR="002F525A" w:rsidRPr="002F525A" w:rsidRDefault="002F525A" w:rsidP="00BB5315">
      <w:pPr>
        <w:spacing w:after="0" w:line="360" w:lineRule="auto"/>
        <w:contextualSpacing/>
        <w:rPr>
          <w:rFonts w:ascii="Arial" w:hAnsi="Arial" w:cs="Arial"/>
          <w:b/>
          <w:bCs/>
        </w:rPr>
      </w:pPr>
    </w:p>
    <w:p w14:paraId="440D35D2" w14:textId="77777777" w:rsidR="002F525A" w:rsidRPr="002F525A" w:rsidRDefault="002F525A" w:rsidP="002F525A">
      <w:pPr>
        <w:spacing w:after="0" w:line="360" w:lineRule="auto"/>
        <w:contextualSpacing/>
        <w:jc w:val="center"/>
        <w:rPr>
          <w:rFonts w:ascii="Arial" w:hAnsi="Arial" w:cs="Arial"/>
          <w:b/>
          <w:bCs/>
        </w:rPr>
      </w:pPr>
    </w:p>
    <w:p w14:paraId="1F32BCC7" w14:textId="77777777" w:rsidR="00BB5315" w:rsidRPr="00F062D2" w:rsidRDefault="00BB5315" w:rsidP="00BB5315">
      <w:pPr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F062D2">
        <w:rPr>
          <w:rFonts w:ascii="Arial" w:hAnsi="Arial" w:cs="Arial"/>
          <w:b/>
          <w:bCs/>
          <w:sz w:val="32"/>
          <w:szCs w:val="32"/>
          <w:u w:val="single"/>
        </w:rPr>
        <w:t xml:space="preserve">Assessment Component 1 </w:t>
      </w:r>
    </w:p>
    <w:p w14:paraId="7880ECD1" w14:textId="77777777" w:rsidR="00BB5315" w:rsidRPr="00F062D2" w:rsidRDefault="00BB5315" w:rsidP="00BB5315">
      <w:pPr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509F58E" w14:textId="77777777" w:rsidR="00BB5315" w:rsidRPr="00F062D2" w:rsidRDefault="00BB5315" w:rsidP="00BB5315">
      <w:pPr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Case study - Supporting Paper </w:t>
      </w:r>
    </w:p>
    <w:p w14:paraId="6A1E0427" w14:textId="77777777" w:rsidR="00BB5315" w:rsidRPr="00F062D2" w:rsidRDefault="00BB5315" w:rsidP="00BB5315">
      <w:pPr>
        <w:spacing w:line="360" w:lineRule="auto"/>
        <w:rPr>
          <w:rFonts w:ascii="Arial" w:hAnsi="Arial" w:cs="Arial"/>
          <w:sz w:val="32"/>
          <w:szCs w:val="32"/>
        </w:rPr>
      </w:pPr>
    </w:p>
    <w:p w14:paraId="1C923585" w14:textId="77777777" w:rsidR="00BB5315" w:rsidRPr="00F062D2" w:rsidRDefault="00BB5315" w:rsidP="00BB5315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301BF1A1" w14:textId="77777777" w:rsidR="00BB5315" w:rsidRPr="00F062D2" w:rsidRDefault="00BB5315" w:rsidP="00BB5315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3B117DD0" w14:textId="514BC1BE" w:rsidR="00BB5315" w:rsidRPr="00F062D2" w:rsidRDefault="00BB5315" w:rsidP="00BB5315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Student name</w:t>
      </w:r>
      <w:r w:rsidRPr="00F062D2">
        <w:rPr>
          <w:rFonts w:ascii="Arial" w:hAnsi="Arial" w:cs="Arial"/>
          <w:sz w:val="32"/>
          <w:szCs w:val="32"/>
        </w:rPr>
        <w:t>:</w:t>
      </w:r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Meriem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Azil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Fechtal</w:t>
      </w:r>
      <w:proofErr w:type="spellEnd"/>
    </w:p>
    <w:p w14:paraId="2914639D" w14:textId="118DE058" w:rsidR="00BB5315" w:rsidRPr="00F062D2" w:rsidRDefault="00BB5315" w:rsidP="00BB5315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Student ID</w:t>
      </w:r>
      <w:r w:rsidRPr="00F062D2">
        <w:rPr>
          <w:rFonts w:ascii="Arial" w:hAnsi="Arial" w:cs="Arial"/>
          <w:sz w:val="32"/>
          <w:szCs w:val="32"/>
        </w:rPr>
        <w:t>:</w:t>
      </w:r>
      <w:r w:rsidR="006C4E97">
        <w:rPr>
          <w:rFonts w:ascii="Arial" w:hAnsi="Arial" w:cs="Arial"/>
          <w:sz w:val="32"/>
          <w:szCs w:val="32"/>
        </w:rPr>
        <w:t xml:space="preserve"> 1917245</w:t>
      </w:r>
    </w:p>
    <w:p w14:paraId="0E3E49B7" w14:textId="77777777" w:rsidR="00BB5315" w:rsidRPr="00F062D2" w:rsidRDefault="00BB5315" w:rsidP="00BB5315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069EB67E" w14:textId="77777777" w:rsidR="00BB5315" w:rsidRPr="00F062D2" w:rsidRDefault="00BB5315" w:rsidP="00BB5315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Module name</w:t>
      </w:r>
      <w:r w:rsidRPr="00F062D2">
        <w:rPr>
          <w:rFonts w:ascii="Arial" w:hAnsi="Arial" w:cs="Arial"/>
          <w:sz w:val="32"/>
          <w:szCs w:val="32"/>
        </w:rPr>
        <w:t>: Children, Young People and Families</w:t>
      </w:r>
    </w:p>
    <w:p w14:paraId="11CBBE6B" w14:textId="77777777" w:rsidR="00BB5315" w:rsidRPr="00F062D2" w:rsidRDefault="00BB5315" w:rsidP="00BB5315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Module code</w:t>
      </w:r>
      <w:r w:rsidRPr="00F062D2">
        <w:rPr>
          <w:rFonts w:ascii="Arial" w:hAnsi="Arial" w:cs="Arial"/>
          <w:sz w:val="32"/>
          <w:szCs w:val="32"/>
        </w:rPr>
        <w:t>: (BMHP5004_LON)</w:t>
      </w:r>
    </w:p>
    <w:p w14:paraId="5054BCA7" w14:textId="1A1F8558" w:rsidR="00BB5315" w:rsidRPr="00F062D2" w:rsidRDefault="00BB5315" w:rsidP="00BB5315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Lecturer name</w:t>
      </w:r>
      <w:r w:rsidRPr="00F062D2">
        <w:rPr>
          <w:rFonts w:ascii="Arial" w:hAnsi="Arial" w:cs="Arial"/>
          <w:sz w:val="32"/>
          <w:szCs w:val="32"/>
        </w:rPr>
        <w:t xml:space="preserve">: </w:t>
      </w:r>
      <w:r w:rsidR="0010232C">
        <w:rPr>
          <w:rFonts w:ascii="Arial" w:hAnsi="Arial" w:cs="Arial"/>
          <w:sz w:val="32"/>
          <w:szCs w:val="32"/>
        </w:rPr>
        <w:t xml:space="preserve">Bianca </w:t>
      </w:r>
      <w:proofErr w:type="spellStart"/>
      <w:r w:rsidR="0010232C">
        <w:rPr>
          <w:rFonts w:ascii="Arial" w:hAnsi="Arial" w:cs="Arial"/>
          <w:sz w:val="32"/>
          <w:szCs w:val="32"/>
        </w:rPr>
        <w:t>Sanfilipo</w:t>
      </w:r>
      <w:proofErr w:type="spellEnd"/>
    </w:p>
    <w:p w14:paraId="5DD62BD5" w14:textId="08C02159" w:rsidR="00BB5315" w:rsidRPr="00F062D2" w:rsidRDefault="00BB5315" w:rsidP="00BB5315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 xml:space="preserve">Word count:  </w:t>
      </w:r>
      <w:r w:rsidR="006C4E97" w:rsidRPr="006C4E97">
        <w:rPr>
          <w:rFonts w:ascii="Arial" w:hAnsi="Arial" w:cs="Arial"/>
          <w:sz w:val="32"/>
          <w:szCs w:val="32"/>
        </w:rPr>
        <w:t>1049</w:t>
      </w:r>
    </w:p>
    <w:p w14:paraId="1F0EA06F" w14:textId="0F2D8D7B" w:rsidR="002F525A" w:rsidRPr="002F525A" w:rsidRDefault="001473BD" w:rsidP="002F525A">
      <w:pPr>
        <w:jc w:val="center"/>
        <w:rPr>
          <w:rFonts w:ascii="Arial" w:hAnsi="Arial" w:cs="Arial"/>
        </w:rPr>
      </w:pPr>
      <w:r>
        <w:br w:type="page"/>
      </w:r>
    </w:p>
    <w:p w14:paraId="2CDDE693" w14:textId="77777777" w:rsidR="002F525A" w:rsidRPr="002F525A" w:rsidRDefault="002F525A" w:rsidP="002F525A">
      <w:pPr>
        <w:jc w:val="center"/>
        <w:rPr>
          <w:rFonts w:ascii="Arial" w:hAnsi="Arial" w:cs="Arial"/>
          <w:b/>
          <w:bCs/>
        </w:rPr>
      </w:pPr>
      <w:r w:rsidRPr="002F525A">
        <w:rPr>
          <w:rFonts w:ascii="Arial" w:hAnsi="Arial" w:cs="Arial"/>
          <w:b/>
          <w:bCs/>
        </w:rPr>
        <w:lastRenderedPageBreak/>
        <w:t>Case Study</w:t>
      </w:r>
    </w:p>
    <w:sdt>
      <w:sdtPr>
        <w:rPr>
          <w:rFonts w:ascii="Arial" w:eastAsiaTheme="minorHAnsi" w:hAnsi="Arial" w:cs="Arial"/>
          <w:color w:val="auto"/>
          <w:sz w:val="22"/>
          <w:szCs w:val="22"/>
        </w:rPr>
        <w:id w:val="-3910415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877DF13" w14:textId="01C16C34" w:rsidR="002F525A" w:rsidRPr="002F525A" w:rsidRDefault="0010232C">
          <w:pPr>
            <w:pStyle w:val="TOCHeading"/>
            <w:rPr>
              <w:rFonts w:ascii="Arial" w:hAnsi="Arial" w:cs="Arial"/>
              <w:color w:val="auto"/>
              <w:sz w:val="22"/>
              <w:szCs w:val="22"/>
            </w:rPr>
          </w:pPr>
          <w:r>
            <w:rPr>
              <w:rFonts w:ascii="Arial" w:eastAsiaTheme="minorHAnsi" w:hAnsi="Arial" w:cs="Arial"/>
              <w:color w:val="auto"/>
              <w:sz w:val="22"/>
              <w:szCs w:val="22"/>
            </w:rPr>
            <w:t xml:space="preserve">Table of </w:t>
          </w:r>
          <w:r>
            <w:rPr>
              <w:rFonts w:ascii="Arial" w:hAnsi="Arial" w:cs="Arial"/>
              <w:color w:val="auto"/>
              <w:sz w:val="22"/>
              <w:szCs w:val="22"/>
            </w:rPr>
            <w:t>c</w:t>
          </w:r>
          <w:r w:rsidR="002F525A" w:rsidRPr="002F525A">
            <w:rPr>
              <w:rFonts w:ascii="Arial" w:hAnsi="Arial" w:cs="Arial"/>
              <w:color w:val="auto"/>
              <w:sz w:val="22"/>
              <w:szCs w:val="22"/>
            </w:rPr>
            <w:t>ontents</w:t>
          </w:r>
        </w:p>
        <w:p w14:paraId="0D4280F2" w14:textId="4E0D1E7A" w:rsidR="002F525A" w:rsidRPr="002F525A" w:rsidRDefault="002F525A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</w:rPr>
          </w:pPr>
          <w:r w:rsidRPr="002F525A">
            <w:rPr>
              <w:rFonts w:ascii="Arial" w:hAnsi="Arial" w:cs="Arial"/>
            </w:rPr>
            <w:fldChar w:fldCharType="begin"/>
          </w:r>
          <w:r w:rsidRPr="002F525A">
            <w:rPr>
              <w:rFonts w:ascii="Arial" w:hAnsi="Arial" w:cs="Arial"/>
            </w:rPr>
            <w:instrText xml:space="preserve"> TOC \o "1-3" \h \z \u </w:instrText>
          </w:r>
          <w:r w:rsidRPr="002F525A">
            <w:rPr>
              <w:rFonts w:ascii="Arial" w:hAnsi="Arial" w:cs="Arial"/>
            </w:rPr>
            <w:fldChar w:fldCharType="separate"/>
          </w:r>
          <w:hyperlink w:anchor="_Toc100515314" w:history="1">
            <w:r w:rsidRPr="002F525A">
              <w:rPr>
                <w:rStyle w:val="Hyperlink"/>
                <w:rFonts w:ascii="Arial" w:hAnsi="Arial" w:cs="Arial"/>
                <w:noProof/>
                <w:color w:val="auto"/>
              </w:rPr>
              <w:t>Introduction</w:t>
            </w:r>
            <w:r w:rsidRPr="002F525A">
              <w:rPr>
                <w:rFonts w:ascii="Arial" w:hAnsi="Arial" w:cs="Arial"/>
                <w:noProof/>
                <w:webHidden/>
              </w:rPr>
              <w:tab/>
            </w:r>
            <w:r w:rsidRPr="002F525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2F525A">
              <w:rPr>
                <w:rFonts w:ascii="Arial" w:hAnsi="Arial" w:cs="Arial"/>
                <w:noProof/>
                <w:webHidden/>
              </w:rPr>
              <w:instrText xml:space="preserve"> PAGEREF _Toc100515314 \h </w:instrText>
            </w:r>
            <w:r w:rsidRPr="002F525A">
              <w:rPr>
                <w:rFonts w:ascii="Arial" w:hAnsi="Arial" w:cs="Arial"/>
                <w:noProof/>
                <w:webHidden/>
              </w:rPr>
            </w:r>
            <w:r w:rsidRPr="002F525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0608B">
              <w:rPr>
                <w:rFonts w:ascii="Arial" w:hAnsi="Arial" w:cs="Arial"/>
                <w:noProof/>
                <w:webHidden/>
              </w:rPr>
              <w:t>3</w:t>
            </w:r>
            <w:r w:rsidRPr="002F525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B598939" w14:textId="05873D86" w:rsidR="002F525A" w:rsidRPr="002F525A" w:rsidRDefault="00631E11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</w:rPr>
          </w:pPr>
          <w:hyperlink w:anchor="_Toc100515315" w:history="1">
            <w:r w:rsidR="002F525A" w:rsidRPr="002F525A">
              <w:rPr>
                <w:rStyle w:val="Hyperlink"/>
                <w:rFonts w:ascii="Arial" w:hAnsi="Arial" w:cs="Arial"/>
                <w:noProof/>
                <w:color w:val="auto"/>
              </w:rPr>
              <w:t>Case Study</w:t>
            </w:r>
            <w:r w:rsidR="002F525A" w:rsidRPr="002F525A">
              <w:rPr>
                <w:rFonts w:ascii="Arial" w:hAnsi="Arial" w:cs="Arial"/>
                <w:noProof/>
                <w:webHidden/>
              </w:rPr>
              <w:tab/>
            </w:r>
            <w:r w:rsidR="002F525A" w:rsidRPr="002F525A">
              <w:rPr>
                <w:rFonts w:ascii="Arial" w:hAnsi="Arial" w:cs="Arial"/>
                <w:noProof/>
                <w:webHidden/>
              </w:rPr>
              <w:fldChar w:fldCharType="begin"/>
            </w:r>
            <w:r w:rsidR="002F525A" w:rsidRPr="002F525A">
              <w:rPr>
                <w:rFonts w:ascii="Arial" w:hAnsi="Arial" w:cs="Arial"/>
                <w:noProof/>
                <w:webHidden/>
              </w:rPr>
              <w:instrText xml:space="preserve"> PAGEREF _Toc100515315 \h </w:instrText>
            </w:r>
            <w:r w:rsidR="002F525A" w:rsidRPr="002F525A">
              <w:rPr>
                <w:rFonts w:ascii="Arial" w:hAnsi="Arial" w:cs="Arial"/>
                <w:noProof/>
                <w:webHidden/>
              </w:rPr>
            </w:r>
            <w:r w:rsidR="002F525A" w:rsidRPr="002F525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0608B">
              <w:rPr>
                <w:rFonts w:ascii="Arial" w:hAnsi="Arial" w:cs="Arial"/>
                <w:noProof/>
                <w:webHidden/>
              </w:rPr>
              <w:t>3</w:t>
            </w:r>
            <w:r w:rsidR="002F525A" w:rsidRPr="002F525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4F22A38" w14:textId="03BE55E9" w:rsidR="002F525A" w:rsidRPr="002F525A" w:rsidRDefault="00631E11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</w:rPr>
          </w:pPr>
          <w:hyperlink w:anchor="_Toc100515316" w:history="1">
            <w:r w:rsidR="002F525A" w:rsidRPr="002F525A">
              <w:rPr>
                <w:rStyle w:val="Hyperlink"/>
                <w:rFonts w:ascii="Arial" w:hAnsi="Arial" w:cs="Arial"/>
                <w:noProof/>
                <w:color w:val="auto"/>
              </w:rPr>
              <w:t>Analysis</w:t>
            </w:r>
            <w:r w:rsidR="002F525A" w:rsidRPr="002F525A">
              <w:rPr>
                <w:rFonts w:ascii="Arial" w:hAnsi="Arial" w:cs="Arial"/>
                <w:noProof/>
                <w:webHidden/>
              </w:rPr>
              <w:tab/>
            </w:r>
            <w:r w:rsidR="002F525A" w:rsidRPr="002F525A">
              <w:rPr>
                <w:rFonts w:ascii="Arial" w:hAnsi="Arial" w:cs="Arial"/>
                <w:noProof/>
                <w:webHidden/>
              </w:rPr>
              <w:fldChar w:fldCharType="begin"/>
            </w:r>
            <w:r w:rsidR="002F525A" w:rsidRPr="002F525A">
              <w:rPr>
                <w:rFonts w:ascii="Arial" w:hAnsi="Arial" w:cs="Arial"/>
                <w:noProof/>
                <w:webHidden/>
              </w:rPr>
              <w:instrText xml:space="preserve"> PAGEREF _Toc100515316 \h </w:instrText>
            </w:r>
            <w:r w:rsidR="002F525A" w:rsidRPr="002F525A">
              <w:rPr>
                <w:rFonts w:ascii="Arial" w:hAnsi="Arial" w:cs="Arial"/>
                <w:noProof/>
                <w:webHidden/>
              </w:rPr>
            </w:r>
            <w:r w:rsidR="002F525A" w:rsidRPr="002F525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0608B">
              <w:rPr>
                <w:rFonts w:ascii="Arial" w:hAnsi="Arial" w:cs="Arial"/>
                <w:noProof/>
                <w:webHidden/>
              </w:rPr>
              <w:t>4</w:t>
            </w:r>
            <w:r w:rsidR="002F525A" w:rsidRPr="002F525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94A905F" w14:textId="6A2C5AA7" w:rsidR="002F525A" w:rsidRPr="002F525A" w:rsidRDefault="00631E11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</w:rPr>
          </w:pPr>
          <w:hyperlink w:anchor="_Toc100515317" w:history="1">
            <w:r w:rsidR="002F525A" w:rsidRPr="002F525A">
              <w:rPr>
                <w:rStyle w:val="Hyperlink"/>
                <w:rFonts w:ascii="Arial" w:hAnsi="Arial" w:cs="Arial"/>
                <w:noProof/>
                <w:color w:val="auto"/>
              </w:rPr>
              <w:t>Evaluation</w:t>
            </w:r>
            <w:r w:rsidR="002F525A" w:rsidRPr="002F525A">
              <w:rPr>
                <w:rFonts w:ascii="Arial" w:hAnsi="Arial" w:cs="Arial"/>
                <w:noProof/>
                <w:webHidden/>
              </w:rPr>
              <w:tab/>
            </w:r>
            <w:r w:rsidR="002F525A" w:rsidRPr="002F525A">
              <w:rPr>
                <w:rFonts w:ascii="Arial" w:hAnsi="Arial" w:cs="Arial"/>
                <w:noProof/>
                <w:webHidden/>
              </w:rPr>
              <w:fldChar w:fldCharType="begin"/>
            </w:r>
            <w:r w:rsidR="002F525A" w:rsidRPr="002F525A">
              <w:rPr>
                <w:rFonts w:ascii="Arial" w:hAnsi="Arial" w:cs="Arial"/>
                <w:noProof/>
                <w:webHidden/>
              </w:rPr>
              <w:instrText xml:space="preserve"> PAGEREF _Toc100515317 \h </w:instrText>
            </w:r>
            <w:r w:rsidR="002F525A" w:rsidRPr="002F525A">
              <w:rPr>
                <w:rFonts w:ascii="Arial" w:hAnsi="Arial" w:cs="Arial"/>
                <w:noProof/>
                <w:webHidden/>
              </w:rPr>
            </w:r>
            <w:r w:rsidR="002F525A" w:rsidRPr="002F525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B0608B">
              <w:rPr>
                <w:rFonts w:ascii="Arial" w:hAnsi="Arial" w:cs="Arial"/>
                <w:noProof/>
                <w:webHidden/>
              </w:rPr>
              <w:t>4</w:t>
            </w:r>
            <w:r w:rsidR="002F525A" w:rsidRPr="002F525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9B59740" w14:textId="7D1D4CCA" w:rsidR="002F525A" w:rsidRPr="002F525A" w:rsidRDefault="002F525A">
          <w:pPr>
            <w:rPr>
              <w:rFonts w:ascii="Arial" w:hAnsi="Arial" w:cs="Arial"/>
            </w:rPr>
          </w:pPr>
          <w:r w:rsidRPr="002F525A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2FA95A7A" w14:textId="5A6341BD" w:rsidR="002F525A" w:rsidRPr="002F525A" w:rsidRDefault="002F525A" w:rsidP="002F525A">
      <w:pPr>
        <w:rPr>
          <w:rFonts w:ascii="Arial" w:hAnsi="Arial" w:cs="Arial"/>
          <w:b/>
          <w:bCs/>
        </w:rPr>
      </w:pPr>
      <w:r w:rsidRPr="002F525A">
        <w:rPr>
          <w:rFonts w:ascii="Arial" w:hAnsi="Arial" w:cs="Arial"/>
          <w:b/>
          <w:bCs/>
        </w:rPr>
        <w:br w:type="page"/>
      </w:r>
    </w:p>
    <w:p w14:paraId="735E30A8" w14:textId="6086D514" w:rsidR="001473BD" w:rsidRPr="002F525A" w:rsidRDefault="001473BD" w:rsidP="002F525A">
      <w:pPr>
        <w:spacing w:after="0" w:line="360" w:lineRule="auto"/>
        <w:contextualSpacing/>
        <w:jc w:val="center"/>
        <w:rPr>
          <w:rFonts w:ascii="Arial" w:hAnsi="Arial" w:cs="Arial"/>
          <w:b/>
          <w:bCs/>
        </w:rPr>
      </w:pPr>
      <w:r w:rsidRPr="002F525A">
        <w:rPr>
          <w:rFonts w:ascii="Arial" w:hAnsi="Arial" w:cs="Arial"/>
          <w:b/>
          <w:bCs/>
        </w:rPr>
        <w:lastRenderedPageBreak/>
        <w:t>Case Study</w:t>
      </w:r>
    </w:p>
    <w:p w14:paraId="279DB8D3" w14:textId="1C49F709" w:rsidR="001473BD" w:rsidRPr="002F525A" w:rsidRDefault="00D40F8C" w:rsidP="002F525A">
      <w:pPr>
        <w:spacing w:after="0" w:line="360" w:lineRule="auto"/>
        <w:contextualSpacing/>
        <w:rPr>
          <w:rFonts w:ascii="Arial" w:hAnsi="Arial" w:cs="Arial"/>
          <w:b/>
          <w:bCs/>
        </w:rPr>
      </w:pPr>
      <w:bookmarkStart w:id="0" w:name="_Toc100515314"/>
      <w:r w:rsidRPr="002F525A">
        <w:rPr>
          <w:rFonts w:ascii="Arial" w:hAnsi="Arial" w:cs="Arial"/>
          <w:b/>
          <w:bCs/>
        </w:rPr>
        <w:t>Introduction</w:t>
      </w:r>
      <w:bookmarkEnd w:id="0"/>
    </w:p>
    <w:p w14:paraId="5C96C69F" w14:textId="6B4944B9" w:rsidR="00D40F8C" w:rsidRPr="002F525A" w:rsidRDefault="008F3FDF" w:rsidP="002F525A">
      <w:pPr>
        <w:spacing w:after="0" w:line="360" w:lineRule="auto"/>
        <w:ind w:firstLine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A case study was done by the Irish Journal of Psychological Medicine</w:t>
      </w:r>
      <w:r w:rsidR="002F525A" w:rsidRPr="002F525A">
        <w:rPr>
          <w:rFonts w:ascii="Arial" w:hAnsi="Arial" w:cs="Arial"/>
        </w:rPr>
        <w:t>,</w:t>
      </w:r>
      <w:r w:rsidRPr="002F525A">
        <w:rPr>
          <w:rFonts w:ascii="Arial" w:hAnsi="Arial" w:cs="Arial"/>
        </w:rPr>
        <w:t xml:space="preserve"> which was based on the involvem</w:t>
      </w:r>
      <w:r w:rsidR="000E098D" w:rsidRPr="002F525A">
        <w:rPr>
          <w:rFonts w:ascii="Arial" w:hAnsi="Arial" w:cs="Arial"/>
        </w:rPr>
        <w:t>e</w:t>
      </w:r>
      <w:r w:rsidRPr="002F525A">
        <w:rPr>
          <w:rFonts w:ascii="Arial" w:hAnsi="Arial" w:cs="Arial"/>
        </w:rPr>
        <w:t xml:space="preserve">nt </w:t>
      </w:r>
      <w:r w:rsidR="002F525A" w:rsidRPr="002F525A">
        <w:rPr>
          <w:rFonts w:ascii="Arial" w:hAnsi="Arial" w:cs="Arial"/>
        </w:rPr>
        <w:t>of</w:t>
      </w:r>
      <w:r w:rsidRPr="002F525A">
        <w:rPr>
          <w:rFonts w:ascii="Arial" w:hAnsi="Arial" w:cs="Arial"/>
        </w:rPr>
        <w:t xml:space="preserve"> parental and adolescent substance misuse</w:t>
      </w:r>
      <w:r w:rsidR="002F525A" w:rsidRPr="002F525A">
        <w:rPr>
          <w:rFonts w:ascii="Arial" w:hAnsi="Arial" w:cs="Arial"/>
        </w:rPr>
        <w:t xml:space="preserve"> (Keeley et al., 2015)</w:t>
      </w:r>
      <w:r w:rsidRPr="002F525A">
        <w:rPr>
          <w:rFonts w:ascii="Arial" w:hAnsi="Arial" w:cs="Arial"/>
        </w:rPr>
        <w:t xml:space="preserve">. In 2009, a survey was conducted among teenagers </w:t>
      </w:r>
      <w:r w:rsidR="002F525A" w:rsidRPr="002F525A">
        <w:rPr>
          <w:rFonts w:ascii="Arial" w:hAnsi="Arial" w:cs="Arial"/>
        </w:rPr>
        <w:t>aged 12 and 18. T</w:t>
      </w:r>
      <w:r w:rsidRPr="002F525A">
        <w:rPr>
          <w:rFonts w:ascii="Arial" w:hAnsi="Arial" w:cs="Arial"/>
        </w:rPr>
        <w:t xml:space="preserve">he report obtained was that over two-fifths of 9746 teenagers engaged in alcohol drinking </w:t>
      </w:r>
      <w:r w:rsidR="000E098D" w:rsidRPr="002F525A">
        <w:rPr>
          <w:rFonts w:ascii="Arial" w:hAnsi="Arial" w:cs="Arial"/>
        </w:rPr>
        <w:t>des</w:t>
      </w:r>
      <w:r w:rsidR="003B3574" w:rsidRPr="002F525A">
        <w:rPr>
          <w:rFonts w:ascii="Arial" w:hAnsi="Arial" w:cs="Arial"/>
        </w:rPr>
        <w:t>p</w:t>
      </w:r>
      <w:r w:rsidR="000E098D" w:rsidRPr="002F525A">
        <w:rPr>
          <w:rFonts w:ascii="Arial" w:hAnsi="Arial" w:cs="Arial"/>
        </w:rPr>
        <w:t xml:space="preserve">ite </w:t>
      </w:r>
      <w:r w:rsidR="002F525A" w:rsidRPr="002F525A">
        <w:rPr>
          <w:rFonts w:ascii="Arial" w:hAnsi="Arial" w:cs="Arial"/>
        </w:rPr>
        <w:t>being illegal for people under</w:t>
      </w:r>
      <w:r w:rsidR="000E098D" w:rsidRPr="002F525A">
        <w:rPr>
          <w:rFonts w:ascii="Arial" w:hAnsi="Arial" w:cs="Arial"/>
        </w:rPr>
        <w:t xml:space="preserve"> 18</w:t>
      </w:r>
      <w:r w:rsidR="002F525A" w:rsidRPr="002F525A">
        <w:rPr>
          <w:rFonts w:ascii="Arial" w:hAnsi="Arial" w:cs="Arial"/>
        </w:rPr>
        <w:t xml:space="preserve"> (Cousins et al., 2016)</w:t>
      </w:r>
      <w:r w:rsidR="000E098D" w:rsidRPr="002F525A">
        <w:rPr>
          <w:rFonts w:ascii="Arial" w:hAnsi="Arial" w:cs="Arial"/>
        </w:rPr>
        <w:t>.</w:t>
      </w:r>
      <w:r w:rsidRPr="002F525A">
        <w:rPr>
          <w:rFonts w:ascii="Arial" w:hAnsi="Arial" w:cs="Arial"/>
        </w:rPr>
        <w:t xml:space="preserve"> </w:t>
      </w:r>
      <w:r w:rsidR="000E098D" w:rsidRPr="002F525A">
        <w:rPr>
          <w:rFonts w:ascii="Arial" w:hAnsi="Arial" w:cs="Arial"/>
        </w:rPr>
        <w:t>In 2010, U</w:t>
      </w:r>
      <w:r w:rsidR="003B3574" w:rsidRPr="002F525A">
        <w:rPr>
          <w:rFonts w:ascii="Arial" w:hAnsi="Arial" w:cs="Arial"/>
        </w:rPr>
        <w:t>NICEF</w:t>
      </w:r>
      <w:r w:rsidR="000E098D" w:rsidRPr="002F525A">
        <w:rPr>
          <w:rFonts w:ascii="Arial" w:hAnsi="Arial" w:cs="Arial"/>
        </w:rPr>
        <w:t xml:space="preserve"> provided a report that indicated </w:t>
      </w:r>
      <w:r w:rsidR="002F525A" w:rsidRPr="002F525A">
        <w:rPr>
          <w:rFonts w:ascii="Arial" w:hAnsi="Arial" w:cs="Arial"/>
        </w:rPr>
        <w:t xml:space="preserve">that </w:t>
      </w:r>
      <w:r w:rsidR="000E098D" w:rsidRPr="002F525A">
        <w:rPr>
          <w:rFonts w:ascii="Arial" w:hAnsi="Arial" w:cs="Arial"/>
        </w:rPr>
        <w:t>out of the 508 young people between the age of 16-</w:t>
      </w:r>
      <w:r w:rsidR="002F525A" w:rsidRPr="002F525A">
        <w:rPr>
          <w:rFonts w:ascii="Arial" w:hAnsi="Arial" w:cs="Arial"/>
        </w:rPr>
        <w:t xml:space="preserve">and </w:t>
      </w:r>
      <w:r w:rsidR="000E098D" w:rsidRPr="002F525A">
        <w:rPr>
          <w:rFonts w:ascii="Arial" w:hAnsi="Arial" w:cs="Arial"/>
        </w:rPr>
        <w:t>20 years old, 69% of the males and 82% of female</w:t>
      </w:r>
      <w:r w:rsidR="003B3574" w:rsidRPr="002F525A">
        <w:rPr>
          <w:rFonts w:ascii="Arial" w:hAnsi="Arial" w:cs="Arial"/>
        </w:rPr>
        <w:t>s</w:t>
      </w:r>
      <w:r w:rsidR="000E098D" w:rsidRPr="002F525A">
        <w:rPr>
          <w:rFonts w:ascii="Arial" w:hAnsi="Arial" w:cs="Arial"/>
        </w:rPr>
        <w:t xml:space="preserve"> were engaged in alcohol drinking</w:t>
      </w:r>
      <w:r w:rsidR="002F525A" w:rsidRPr="002F525A">
        <w:rPr>
          <w:rFonts w:ascii="Arial" w:hAnsi="Arial" w:cs="Arial"/>
        </w:rPr>
        <w:t> (UNICEF, 2011)</w:t>
      </w:r>
      <w:r w:rsidR="000E098D" w:rsidRPr="002F525A">
        <w:rPr>
          <w:rFonts w:ascii="Arial" w:hAnsi="Arial" w:cs="Arial"/>
        </w:rPr>
        <w:t>.</w:t>
      </w:r>
    </w:p>
    <w:p w14:paraId="09C43378" w14:textId="0F150E6E" w:rsidR="0077779F" w:rsidRPr="002F525A" w:rsidRDefault="0077779F" w:rsidP="002F525A">
      <w:pPr>
        <w:spacing w:after="0" w:line="360" w:lineRule="auto"/>
        <w:ind w:firstLine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 xml:space="preserve">Vulnerability in these children came from </w:t>
      </w:r>
      <w:r w:rsidR="002F525A" w:rsidRPr="002F525A">
        <w:rPr>
          <w:rFonts w:ascii="Arial" w:hAnsi="Arial" w:cs="Arial"/>
        </w:rPr>
        <w:t>several</w:t>
      </w:r>
      <w:r w:rsidRPr="002F525A">
        <w:rPr>
          <w:rFonts w:ascii="Arial" w:hAnsi="Arial" w:cs="Arial"/>
        </w:rPr>
        <w:t xml:space="preserve"> factors; first, it was found that </w:t>
      </w:r>
      <w:r w:rsidR="002F525A" w:rsidRPr="002F525A">
        <w:rPr>
          <w:rFonts w:ascii="Arial" w:hAnsi="Arial" w:cs="Arial"/>
        </w:rPr>
        <w:t>many</w:t>
      </w:r>
      <w:r w:rsidRPr="002F525A">
        <w:rPr>
          <w:rFonts w:ascii="Arial" w:hAnsi="Arial" w:cs="Arial"/>
        </w:rPr>
        <w:t xml:space="preserve"> women engaged in prenatal exposure to alcohol</w:t>
      </w:r>
      <w:r w:rsidR="002F525A" w:rsidRPr="002F525A">
        <w:rPr>
          <w:rFonts w:ascii="Arial" w:hAnsi="Arial" w:cs="Arial"/>
        </w:rPr>
        <w:t xml:space="preserve"> (Herring, 2018)</w:t>
      </w:r>
      <w:r w:rsidRPr="002F525A">
        <w:rPr>
          <w:rFonts w:ascii="Arial" w:hAnsi="Arial" w:cs="Arial"/>
        </w:rPr>
        <w:t>. A study was done in Dublin on 500 pregnant women</w:t>
      </w:r>
      <w:r w:rsidR="002F525A" w:rsidRPr="002F525A">
        <w:rPr>
          <w:rFonts w:ascii="Arial" w:hAnsi="Arial" w:cs="Arial"/>
        </w:rPr>
        <w:t>,</w:t>
      </w:r>
      <w:r w:rsidRPr="002F525A">
        <w:rPr>
          <w:rFonts w:ascii="Arial" w:hAnsi="Arial" w:cs="Arial"/>
        </w:rPr>
        <w:t xml:space="preserve"> and it was found that 35% were involved in </w:t>
      </w:r>
      <w:r w:rsidR="006D16E1" w:rsidRPr="002F525A">
        <w:rPr>
          <w:rFonts w:ascii="Arial" w:hAnsi="Arial" w:cs="Arial"/>
        </w:rPr>
        <w:t>alcohol abuse</w:t>
      </w:r>
      <w:r w:rsidR="002F525A" w:rsidRPr="002F525A">
        <w:rPr>
          <w:rFonts w:ascii="Arial" w:hAnsi="Arial" w:cs="Arial"/>
        </w:rPr>
        <w:t xml:space="preserve"> (Tarrant et al., 2011)</w:t>
      </w:r>
      <w:r w:rsidR="006D16E1" w:rsidRPr="002F525A">
        <w:rPr>
          <w:rFonts w:ascii="Arial" w:hAnsi="Arial" w:cs="Arial"/>
        </w:rPr>
        <w:t xml:space="preserve">. Based on </w:t>
      </w:r>
      <w:r w:rsidR="002F525A" w:rsidRPr="002F525A">
        <w:rPr>
          <w:rFonts w:ascii="Arial" w:hAnsi="Arial" w:cs="Arial"/>
        </w:rPr>
        <w:t>women's attitudes, it was found that they were at risk of engaging</w:t>
      </w:r>
      <w:r w:rsidR="006D16E1" w:rsidRPr="002F525A">
        <w:rPr>
          <w:rFonts w:ascii="Arial" w:hAnsi="Arial" w:cs="Arial"/>
        </w:rPr>
        <w:t xml:space="preserve"> in alcohol abuse during pregnancies if they were not aware of the threats of alcohol consumption during pregnancies. Secondly was the environment the children gre</w:t>
      </w:r>
      <w:r w:rsidR="003B3574" w:rsidRPr="002F525A">
        <w:rPr>
          <w:rFonts w:ascii="Arial" w:hAnsi="Arial" w:cs="Arial"/>
        </w:rPr>
        <w:t>w</w:t>
      </w:r>
      <w:r w:rsidR="006D16E1" w:rsidRPr="002F525A">
        <w:rPr>
          <w:rFonts w:ascii="Arial" w:hAnsi="Arial" w:cs="Arial"/>
        </w:rPr>
        <w:t xml:space="preserve"> up in. A child </w:t>
      </w:r>
      <w:r w:rsidR="003B3574" w:rsidRPr="002F525A">
        <w:rPr>
          <w:rFonts w:ascii="Arial" w:hAnsi="Arial" w:cs="Arial"/>
        </w:rPr>
        <w:t xml:space="preserve">involved in </w:t>
      </w:r>
      <w:r w:rsidR="002F525A" w:rsidRPr="002F525A">
        <w:rPr>
          <w:rFonts w:ascii="Arial" w:hAnsi="Arial" w:cs="Arial"/>
        </w:rPr>
        <w:t xml:space="preserve">a </w:t>
      </w:r>
      <w:r w:rsidR="003B3574" w:rsidRPr="002F525A">
        <w:rPr>
          <w:rFonts w:ascii="Arial" w:hAnsi="Arial" w:cs="Arial"/>
        </w:rPr>
        <w:t>household with parental substance misuse was most likely involved in drug misuse and alcoholic drinking</w:t>
      </w:r>
      <w:r w:rsidR="002F525A" w:rsidRPr="002F525A">
        <w:rPr>
          <w:rFonts w:ascii="Arial" w:hAnsi="Arial" w:cs="Arial"/>
        </w:rPr>
        <w:t xml:space="preserve"> (Chung et al., 2020)</w:t>
      </w:r>
      <w:r w:rsidR="003B3574" w:rsidRPr="002F525A">
        <w:rPr>
          <w:rFonts w:ascii="Arial" w:hAnsi="Arial" w:cs="Arial"/>
        </w:rPr>
        <w:t>.</w:t>
      </w:r>
    </w:p>
    <w:p w14:paraId="08336B49" w14:textId="0B5C5A27" w:rsidR="003B3574" w:rsidRPr="002F525A" w:rsidRDefault="003B3574" w:rsidP="002F525A">
      <w:pPr>
        <w:spacing w:after="0" w:line="360" w:lineRule="auto"/>
        <w:contextualSpacing/>
        <w:rPr>
          <w:rFonts w:ascii="Arial" w:hAnsi="Arial" w:cs="Arial"/>
          <w:b/>
          <w:bCs/>
        </w:rPr>
      </w:pPr>
      <w:bookmarkStart w:id="1" w:name="_Toc100515315"/>
      <w:r w:rsidRPr="002F525A">
        <w:rPr>
          <w:rFonts w:ascii="Arial" w:hAnsi="Arial" w:cs="Arial"/>
          <w:b/>
          <w:bCs/>
        </w:rPr>
        <w:t>Case Study</w:t>
      </w:r>
      <w:bookmarkEnd w:id="1"/>
    </w:p>
    <w:p w14:paraId="70FB3433" w14:textId="101D85E5" w:rsidR="003B3574" w:rsidRPr="002F525A" w:rsidRDefault="00236CA9" w:rsidP="002F525A">
      <w:pPr>
        <w:spacing w:after="0" w:line="360" w:lineRule="auto"/>
        <w:ind w:firstLine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Data was collected</w:t>
      </w:r>
      <w:r w:rsidR="002F525A" w:rsidRPr="002F525A">
        <w:rPr>
          <w:rFonts w:ascii="Arial" w:hAnsi="Arial" w:cs="Arial"/>
        </w:rPr>
        <w:t>,</w:t>
      </w:r>
      <w:r w:rsidRPr="002F525A">
        <w:rPr>
          <w:rFonts w:ascii="Arial" w:hAnsi="Arial" w:cs="Arial"/>
        </w:rPr>
        <w:t xml:space="preserve"> and a group of </w:t>
      </w:r>
      <w:r w:rsidR="00416295" w:rsidRPr="002F525A">
        <w:rPr>
          <w:rFonts w:ascii="Arial" w:hAnsi="Arial" w:cs="Arial"/>
        </w:rPr>
        <w:t>students from random schools w</w:t>
      </w:r>
      <w:r w:rsidR="002F525A" w:rsidRPr="002F525A">
        <w:rPr>
          <w:rFonts w:ascii="Arial" w:hAnsi="Arial" w:cs="Arial"/>
        </w:rPr>
        <w:t>as</w:t>
      </w:r>
      <w:r w:rsidR="00416295" w:rsidRPr="002F525A">
        <w:rPr>
          <w:rFonts w:ascii="Arial" w:hAnsi="Arial" w:cs="Arial"/>
        </w:rPr>
        <w:t xml:space="preserve"> sampled. With the consent of the students, the use of questionnaires and statistical analysis w</w:t>
      </w:r>
      <w:r w:rsidR="002F525A" w:rsidRPr="002F525A">
        <w:rPr>
          <w:rFonts w:ascii="Arial" w:hAnsi="Arial" w:cs="Arial"/>
        </w:rPr>
        <w:t>ere</w:t>
      </w:r>
      <w:r w:rsidR="00416295" w:rsidRPr="002F525A">
        <w:rPr>
          <w:rFonts w:ascii="Arial" w:hAnsi="Arial" w:cs="Arial"/>
        </w:rPr>
        <w:t xml:space="preserve"> done involving 3881 Irish adoles</w:t>
      </w:r>
      <w:r w:rsidR="00AE423D" w:rsidRPr="002F525A">
        <w:rPr>
          <w:rFonts w:ascii="Arial" w:hAnsi="Arial" w:cs="Arial"/>
        </w:rPr>
        <w:t>c</w:t>
      </w:r>
      <w:r w:rsidR="00416295" w:rsidRPr="002F525A">
        <w:rPr>
          <w:rFonts w:ascii="Arial" w:hAnsi="Arial" w:cs="Arial"/>
        </w:rPr>
        <w:t>ents from 39 different schools</w:t>
      </w:r>
      <w:r w:rsidR="002F525A" w:rsidRPr="002F525A">
        <w:rPr>
          <w:rFonts w:ascii="Arial" w:hAnsi="Arial" w:cs="Arial"/>
        </w:rPr>
        <w:t xml:space="preserve"> in research. B</w:t>
      </w:r>
      <w:r w:rsidR="004E4EBE" w:rsidRPr="002F525A">
        <w:rPr>
          <w:rFonts w:ascii="Arial" w:hAnsi="Arial" w:cs="Arial"/>
        </w:rPr>
        <w:t xml:space="preserve">ased </w:t>
      </w:r>
      <w:r w:rsidR="002F525A" w:rsidRPr="002F525A">
        <w:rPr>
          <w:rFonts w:ascii="Arial" w:hAnsi="Arial" w:cs="Arial"/>
        </w:rPr>
        <w:t>on</w:t>
      </w:r>
      <w:r w:rsidR="004E4EBE" w:rsidRPr="002F525A">
        <w:rPr>
          <w:rFonts w:ascii="Arial" w:hAnsi="Arial" w:cs="Arial"/>
        </w:rPr>
        <w:t xml:space="preserve"> </w:t>
      </w:r>
      <w:r w:rsidR="002F525A" w:rsidRPr="002F525A">
        <w:rPr>
          <w:rFonts w:ascii="Arial" w:hAnsi="Arial" w:cs="Arial"/>
        </w:rPr>
        <w:t xml:space="preserve">the </w:t>
      </w:r>
      <w:r w:rsidR="004E4EBE" w:rsidRPr="002F525A">
        <w:rPr>
          <w:rFonts w:ascii="Arial" w:hAnsi="Arial" w:cs="Arial"/>
        </w:rPr>
        <w:t>result</w:t>
      </w:r>
      <w:r w:rsidR="002F525A" w:rsidRPr="002F525A">
        <w:rPr>
          <w:rFonts w:ascii="Arial" w:hAnsi="Arial" w:cs="Arial"/>
        </w:rPr>
        <w:t>s</w:t>
      </w:r>
      <w:r w:rsidR="004E4EBE" w:rsidRPr="002F525A">
        <w:rPr>
          <w:rFonts w:ascii="Arial" w:hAnsi="Arial" w:cs="Arial"/>
        </w:rPr>
        <w:t xml:space="preserve">, even though it was illegal to be drinking drugs at the age of below 18 years, </w:t>
      </w:r>
      <w:r w:rsidR="002F525A" w:rsidRPr="002F525A">
        <w:rPr>
          <w:rFonts w:ascii="Arial" w:hAnsi="Arial" w:cs="Arial"/>
        </w:rPr>
        <w:t>many</w:t>
      </w:r>
      <w:r w:rsidR="004E4EBE" w:rsidRPr="002F525A">
        <w:rPr>
          <w:rFonts w:ascii="Arial" w:hAnsi="Arial" w:cs="Arial"/>
        </w:rPr>
        <w:t xml:space="preserve"> of the participants </w:t>
      </w:r>
      <w:r w:rsidR="002F525A" w:rsidRPr="002F525A">
        <w:rPr>
          <w:rFonts w:ascii="Arial" w:hAnsi="Arial" w:cs="Arial"/>
        </w:rPr>
        <w:t>drank despite being</w:t>
      </w:r>
      <w:r w:rsidR="004E4EBE" w:rsidRPr="002F525A">
        <w:rPr>
          <w:rFonts w:ascii="Arial" w:hAnsi="Arial" w:cs="Arial"/>
        </w:rPr>
        <w:t xml:space="preserve"> younger. Maternal drinking was a </w:t>
      </w:r>
      <w:r w:rsidR="002F525A" w:rsidRPr="002F525A">
        <w:rPr>
          <w:rFonts w:ascii="Arial" w:hAnsi="Arial" w:cs="Arial"/>
        </w:rPr>
        <w:t>massiv</w:t>
      </w:r>
      <w:r w:rsidR="004E4EBE" w:rsidRPr="002F525A">
        <w:rPr>
          <w:rFonts w:ascii="Arial" w:hAnsi="Arial" w:cs="Arial"/>
        </w:rPr>
        <w:t>e factor for drinking teenagers</w:t>
      </w:r>
      <w:r w:rsidR="002F525A" w:rsidRPr="002F525A">
        <w:rPr>
          <w:rFonts w:ascii="Arial" w:hAnsi="Arial" w:cs="Arial"/>
        </w:rPr>
        <w:t xml:space="preserve"> (Lund et al., 2019)</w:t>
      </w:r>
      <w:r w:rsidR="004E4EBE" w:rsidRPr="002F525A">
        <w:rPr>
          <w:rFonts w:ascii="Arial" w:hAnsi="Arial" w:cs="Arial"/>
        </w:rPr>
        <w:t xml:space="preserve">. </w:t>
      </w:r>
      <w:r w:rsidR="00DF307A" w:rsidRPr="002F525A">
        <w:rPr>
          <w:rFonts w:ascii="Arial" w:hAnsi="Arial" w:cs="Arial"/>
        </w:rPr>
        <w:t>If the father got involved in substance abuse</w:t>
      </w:r>
      <w:r w:rsidR="002F525A" w:rsidRPr="002F525A">
        <w:rPr>
          <w:rFonts w:ascii="Arial" w:hAnsi="Arial" w:cs="Arial"/>
        </w:rPr>
        <w:t>,</w:t>
      </w:r>
      <w:r w:rsidR="00DF307A" w:rsidRPr="002F525A">
        <w:rPr>
          <w:rFonts w:ascii="Arial" w:hAnsi="Arial" w:cs="Arial"/>
        </w:rPr>
        <w:t xml:space="preserve"> the effect was </w:t>
      </w:r>
      <w:r w:rsidR="002F525A" w:rsidRPr="002F525A">
        <w:rPr>
          <w:rFonts w:ascii="Arial" w:hAnsi="Arial" w:cs="Arial"/>
        </w:rPr>
        <w:t>more significant</w:t>
      </w:r>
      <w:r w:rsidR="00DF307A" w:rsidRPr="002F525A">
        <w:rPr>
          <w:rFonts w:ascii="Arial" w:hAnsi="Arial" w:cs="Arial"/>
        </w:rPr>
        <w:t xml:space="preserve"> in girls </w:t>
      </w:r>
      <w:r w:rsidR="002F525A" w:rsidRPr="002F525A">
        <w:rPr>
          <w:rFonts w:ascii="Arial" w:hAnsi="Arial" w:cs="Arial"/>
        </w:rPr>
        <w:t>getting</w:t>
      </w:r>
      <w:r w:rsidR="00DF307A" w:rsidRPr="002F525A">
        <w:rPr>
          <w:rFonts w:ascii="Arial" w:hAnsi="Arial" w:cs="Arial"/>
        </w:rPr>
        <w:t xml:space="preserve"> involved in drug and alcohol misuse than in boys</w:t>
      </w:r>
      <w:r w:rsidR="002F525A" w:rsidRPr="002F525A">
        <w:rPr>
          <w:rFonts w:ascii="Arial" w:hAnsi="Arial" w:cs="Arial"/>
        </w:rPr>
        <w:t>,</w:t>
      </w:r>
      <w:r w:rsidR="001108DE" w:rsidRPr="002F525A">
        <w:rPr>
          <w:rFonts w:ascii="Arial" w:hAnsi="Arial" w:cs="Arial"/>
        </w:rPr>
        <w:t xml:space="preserve"> </w:t>
      </w:r>
      <w:r w:rsidR="002F525A" w:rsidRPr="002F525A">
        <w:rPr>
          <w:rFonts w:ascii="Arial" w:hAnsi="Arial" w:cs="Arial"/>
        </w:rPr>
        <w:t>which</w:t>
      </w:r>
      <w:r w:rsidR="001108DE" w:rsidRPr="002F525A">
        <w:rPr>
          <w:rFonts w:ascii="Arial" w:hAnsi="Arial" w:cs="Arial"/>
        </w:rPr>
        <w:t xml:space="preserve"> was the same for mothers and boys.</w:t>
      </w:r>
    </w:p>
    <w:p w14:paraId="2A680D38" w14:textId="7C1609D5" w:rsidR="00927F5F" w:rsidRPr="002F525A" w:rsidRDefault="00AE423D" w:rsidP="002F525A">
      <w:pPr>
        <w:spacing w:after="0" w:line="360" w:lineRule="auto"/>
        <w:ind w:firstLine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 xml:space="preserve">The risk factors involved in the case studies </w:t>
      </w:r>
      <w:r w:rsidR="00BB5315" w:rsidRPr="002F525A">
        <w:rPr>
          <w:rFonts w:ascii="Arial" w:hAnsi="Arial" w:cs="Arial"/>
        </w:rPr>
        <w:t>were</w:t>
      </w:r>
      <w:r w:rsidRPr="002F525A">
        <w:rPr>
          <w:rFonts w:ascii="Arial" w:hAnsi="Arial" w:cs="Arial"/>
        </w:rPr>
        <w:t xml:space="preserve"> first, the children </w:t>
      </w:r>
      <w:r w:rsidR="002F525A" w:rsidRPr="002F525A">
        <w:rPr>
          <w:rFonts w:ascii="Arial" w:hAnsi="Arial" w:cs="Arial"/>
        </w:rPr>
        <w:t>who had two of their parents involved in drinking were twice likely to engage in alcohol than those with</w:t>
      </w:r>
      <w:r w:rsidRPr="002F525A">
        <w:rPr>
          <w:rFonts w:ascii="Arial" w:hAnsi="Arial" w:cs="Arial"/>
        </w:rPr>
        <w:t xml:space="preserve"> only one parent engaged in alcohol misuse. This was evident according to the results presented </w:t>
      </w:r>
      <w:r w:rsidR="002F525A" w:rsidRPr="002F525A">
        <w:rPr>
          <w:rFonts w:ascii="Arial" w:hAnsi="Arial" w:cs="Arial"/>
        </w:rPr>
        <w:t>in</w:t>
      </w:r>
      <w:r w:rsidRPr="002F525A">
        <w:rPr>
          <w:rFonts w:ascii="Arial" w:hAnsi="Arial" w:cs="Arial"/>
        </w:rPr>
        <w:t xml:space="preserve"> the case study</w:t>
      </w:r>
      <w:r w:rsidR="002F525A" w:rsidRPr="002F525A">
        <w:rPr>
          <w:rFonts w:ascii="Arial" w:hAnsi="Arial" w:cs="Arial"/>
        </w:rPr>
        <w:t>. I</w:t>
      </w:r>
      <w:r w:rsidRPr="002F525A">
        <w:rPr>
          <w:rFonts w:ascii="Arial" w:hAnsi="Arial" w:cs="Arial"/>
        </w:rPr>
        <w:t xml:space="preserve">f the </w:t>
      </w:r>
      <w:r w:rsidR="000108CC" w:rsidRPr="002F525A">
        <w:rPr>
          <w:rFonts w:ascii="Arial" w:hAnsi="Arial" w:cs="Arial"/>
        </w:rPr>
        <w:t>drug or alcohol problem affected both parents</w:t>
      </w:r>
      <w:r w:rsidR="002F525A" w:rsidRPr="002F525A">
        <w:rPr>
          <w:rFonts w:ascii="Arial" w:hAnsi="Arial" w:cs="Arial"/>
        </w:rPr>
        <w:t>,</w:t>
      </w:r>
      <w:r w:rsidR="000108CC" w:rsidRPr="002F525A">
        <w:rPr>
          <w:rFonts w:ascii="Arial" w:hAnsi="Arial" w:cs="Arial"/>
        </w:rPr>
        <w:t xml:space="preserve"> the potential adolescent drug or alcohol misuse was 3.5 times greater than if one parent was affected by the substance misuse</w:t>
      </w:r>
      <w:r w:rsidR="002F525A" w:rsidRPr="002F525A">
        <w:rPr>
          <w:rFonts w:ascii="Arial" w:hAnsi="Arial" w:cs="Arial"/>
        </w:rPr>
        <w:t xml:space="preserve"> (</w:t>
      </w:r>
      <w:proofErr w:type="spellStart"/>
      <w:r w:rsidR="002F525A" w:rsidRPr="002F525A">
        <w:rPr>
          <w:rFonts w:ascii="Arial" w:hAnsi="Arial" w:cs="Arial"/>
        </w:rPr>
        <w:t>Boullier</w:t>
      </w:r>
      <w:proofErr w:type="spellEnd"/>
      <w:r w:rsidR="002F525A" w:rsidRPr="002F525A">
        <w:rPr>
          <w:rFonts w:ascii="Arial" w:hAnsi="Arial" w:cs="Arial"/>
        </w:rPr>
        <w:t xml:space="preserve"> &amp; Blair, 2018). S</w:t>
      </w:r>
      <w:r w:rsidR="000108CC" w:rsidRPr="002F525A">
        <w:rPr>
          <w:rFonts w:ascii="Arial" w:hAnsi="Arial" w:cs="Arial"/>
        </w:rPr>
        <w:t xml:space="preserve">econdly, </w:t>
      </w:r>
      <w:r w:rsidR="002F525A" w:rsidRPr="002F525A">
        <w:rPr>
          <w:rFonts w:ascii="Arial" w:hAnsi="Arial" w:cs="Arial"/>
        </w:rPr>
        <w:t>the family relationship</w:t>
      </w:r>
      <w:r w:rsidR="000108CC" w:rsidRPr="002F525A">
        <w:rPr>
          <w:rFonts w:ascii="Arial" w:hAnsi="Arial" w:cs="Arial"/>
        </w:rPr>
        <w:t xml:space="preserve"> involve</w:t>
      </w:r>
      <w:r w:rsidR="002F525A" w:rsidRPr="002F525A">
        <w:rPr>
          <w:rFonts w:ascii="Arial" w:hAnsi="Arial" w:cs="Arial"/>
        </w:rPr>
        <w:t>s</w:t>
      </w:r>
      <w:r w:rsidR="000108CC" w:rsidRPr="002F525A">
        <w:rPr>
          <w:rFonts w:ascii="Arial" w:hAnsi="Arial" w:cs="Arial"/>
        </w:rPr>
        <w:t xml:space="preserve"> </w:t>
      </w:r>
      <w:r w:rsidR="00927F5F" w:rsidRPr="002F525A">
        <w:rPr>
          <w:rFonts w:ascii="Arial" w:hAnsi="Arial" w:cs="Arial"/>
        </w:rPr>
        <w:t>emotional impacts, changes in parental behaviors, and domestic violence within the family</w:t>
      </w:r>
      <w:r w:rsidR="002F525A" w:rsidRPr="002F525A">
        <w:rPr>
          <w:rFonts w:ascii="Arial" w:hAnsi="Arial" w:cs="Arial"/>
        </w:rPr>
        <w:t xml:space="preserve"> (</w:t>
      </w:r>
      <w:proofErr w:type="spellStart"/>
      <w:r w:rsidR="002F525A" w:rsidRPr="002F525A">
        <w:rPr>
          <w:rFonts w:ascii="Arial" w:hAnsi="Arial" w:cs="Arial"/>
        </w:rPr>
        <w:t>Felitti</w:t>
      </w:r>
      <w:proofErr w:type="spellEnd"/>
      <w:r w:rsidR="002F525A" w:rsidRPr="002F525A">
        <w:rPr>
          <w:rFonts w:ascii="Arial" w:hAnsi="Arial" w:cs="Arial"/>
        </w:rPr>
        <w:t xml:space="preserve"> et al., 2019)</w:t>
      </w:r>
      <w:r w:rsidR="00927F5F" w:rsidRPr="002F525A">
        <w:rPr>
          <w:rFonts w:ascii="Arial" w:hAnsi="Arial" w:cs="Arial"/>
        </w:rPr>
        <w:t xml:space="preserve">. </w:t>
      </w:r>
      <w:r w:rsidR="00927F5F" w:rsidRPr="002F525A">
        <w:rPr>
          <w:rFonts w:ascii="Arial" w:hAnsi="Arial" w:cs="Arial"/>
        </w:rPr>
        <w:lastRenderedPageBreak/>
        <w:t>There have been significant impacts on children that were as a result of their families</w:t>
      </w:r>
      <w:r w:rsidR="002F525A" w:rsidRPr="002F525A">
        <w:rPr>
          <w:rFonts w:ascii="Arial" w:hAnsi="Arial" w:cs="Arial"/>
        </w:rPr>
        <w:t>'</w:t>
      </w:r>
      <w:r w:rsidR="00927F5F" w:rsidRPr="002F525A">
        <w:rPr>
          <w:rFonts w:ascii="Arial" w:hAnsi="Arial" w:cs="Arial"/>
        </w:rPr>
        <w:t xml:space="preserve"> relationship</w:t>
      </w:r>
      <w:r w:rsidR="002F525A" w:rsidRPr="002F525A">
        <w:rPr>
          <w:rFonts w:ascii="Arial" w:hAnsi="Arial" w:cs="Arial"/>
        </w:rPr>
        <w:t>s (</w:t>
      </w:r>
      <w:proofErr w:type="spellStart"/>
      <w:r w:rsidR="002F525A" w:rsidRPr="002F525A">
        <w:rPr>
          <w:rFonts w:ascii="Arial" w:hAnsi="Arial" w:cs="Arial"/>
        </w:rPr>
        <w:t>Dandona</w:t>
      </w:r>
      <w:proofErr w:type="spellEnd"/>
      <w:r w:rsidR="002F525A" w:rsidRPr="002F525A">
        <w:rPr>
          <w:rFonts w:ascii="Arial" w:hAnsi="Arial" w:cs="Arial"/>
        </w:rPr>
        <w:t>, 2019)</w:t>
      </w:r>
      <w:r w:rsidR="00927F5F" w:rsidRPr="002F525A">
        <w:rPr>
          <w:rFonts w:ascii="Arial" w:hAnsi="Arial" w:cs="Arial"/>
        </w:rPr>
        <w:t>.</w:t>
      </w:r>
    </w:p>
    <w:p w14:paraId="3B77F458" w14:textId="77777777" w:rsidR="00927F5F" w:rsidRPr="002F525A" w:rsidRDefault="00927F5F" w:rsidP="002F525A">
      <w:pPr>
        <w:spacing w:after="0" w:line="360" w:lineRule="auto"/>
        <w:contextualSpacing/>
        <w:rPr>
          <w:rFonts w:ascii="Arial" w:hAnsi="Arial" w:cs="Arial"/>
          <w:b/>
          <w:bCs/>
        </w:rPr>
      </w:pPr>
      <w:bookmarkStart w:id="2" w:name="_Toc100515316"/>
      <w:r w:rsidRPr="002F525A">
        <w:rPr>
          <w:rFonts w:ascii="Arial" w:hAnsi="Arial" w:cs="Arial"/>
          <w:b/>
          <w:bCs/>
        </w:rPr>
        <w:t>Analysis</w:t>
      </w:r>
      <w:bookmarkEnd w:id="2"/>
    </w:p>
    <w:p w14:paraId="29B41DD3" w14:textId="200AA884" w:rsidR="001108DE" w:rsidRPr="002F525A" w:rsidRDefault="00260CCC" w:rsidP="002F525A">
      <w:pPr>
        <w:spacing w:after="0" w:line="360" w:lineRule="auto"/>
        <w:ind w:firstLine="720"/>
        <w:contextualSpacing/>
        <w:rPr>
          <w:rFonts w:ascii="Arial" w:hAnsi="Arial" w:cs="Arial"/>
        </w:rPr>
      </w:pPr>
      <w:proofErr w:type="spellStart"/>
      <w:r w:rsidRPr="002F525A">
        <w:rPr>
          <w:rFonts w:ascii="Arial" w:hAnsi="Arial" w:cs="Arial"/>
        </w:rPr>
        <w:t>Tusla</w:t>
      </w:r>
      <w:proofErr w:type="spellEnd"/>
      <w:r w:rsidR="00AB3772" w:rsidRPr="002F525A">
        <w:rPr>
          <w:rFonts w:ascii="Arial" w:hAnsi="Arial" w:cs="Arial"/>
        </w:rPr>
        <w:t>-</w:t>
      </w:r>
      <w:r w:rsidR="00233908" w:rsidRPr="002F525A">
        <w:rPr>
          <w:rFonts w:ascii="Arial" w:hAnsi="Arial" w:cs="Arial"/>
        </w:rPr>
        <w:t xml:space="preserve">The Child and Family Agency </w:t>
      </w:r>
      <w:r w:rsidR="000E2193" w:rsidRPr="002F525A">
        <w:rPr>
          <w:rFonts w:ascii="Arial" w:hAnsi="Arial" w:cs="Arial"/>
        </w:rPr>
        <w:t>is involved in the intervention process in Ireland first</w:t>
      </w:r>
      <w:r w:rsidR="002F525A" w:rsidRPr="002F525A">
        <w:rPr>
          <w:rFonts w:ascii="Arial" w:hAnsi="Arial" w:cs="Arial"/>
        </w:rPr>
        <w:t>,</w:t>
      </w:r>
      <w:r w:rsidR="000E2193" w:rsidRPr="002F525A">
        <w:rPr>
          <w:rFonts w:ascii="Arial" w:hAnsi="Arial" w:cs="Arial"/>
        </w:rPr>
        <w:t xml:space="preserve"> and their main priorities are the health and well-being of children</w:t>
      </w:r>
      <w:r w:rsidR="002F525A" w:rsidRPr="002F525A">
        <w:rPr>
          <w:rFonts w:ascii="Arial" w:hAnsi="Arial" w:cs="Arial"/>
        </w:rPr>
        <w:t xml:space="preserve"> (McGregor et al., 2019)</w:t>
      </w:r>
      <w:r w:rsidR="00AB3772" w:rsidRPr="002F525A">
        <w:rPr>
          <w:rFonts w:ascii="Arial" w:hAnsi="Arial" w:cs="Arial"/>
        </w:rPr>
        <w:t>. The agency offers protection services and provides the needed care for the children. The agency also offered family support services</w:t>
      </w:r>
      <w:r w:rsidR="002F525A" w:rsidRPr="002F525A">
        <w:rPr>
          <w:rFonts w:ascii="Arial" w:hAnsi="Arial" w:cs="Arial"/>
        </w:rPr>
        <w:t>, including</w:t>
      </w:r>
      <w:r w:rsidR="00AB3772" w:rsidRPr="002F525A">
        <w:rPr>
          <w:rFonts w:ascii="Arial" w:hAnsi="Arial" w:cs="Arial"/>
        </w:rPr>
        <w:t xml:space="preserve"> family resource cent</w:t>
      </w:r>
      <w:r w:rsidR="002F525A" w:rsidRPr="002F525A">
        <w:rPr>
          <w:rFonts w:ascii="Arial" w:hAnsi="Arial" w:cs="Arial"/>
        </w:rPr>
        <w:t>er</w:t>
      </w:r>
      <w:r w:rsidR="00AB3772" w:rsidRPr="002F525A">
        <w:rPr>
          <w:rFonts w:ascii="Arial" w:hAnsi="Arial" w:cs="Arial"/>
        </w:rPr>
        <w:t>s</w:t>
      </w:r>
      <w:r w:rsidR="000E2193" w:rsidRPr="002F525A">
        <w:rPr>
          <w:rFonts w:ascii="Arial" w:hAnsi="Arial" w:cs="Arial"/>
        </w:rPr>
        <w:t xml:space="preserve"> </w:t>
      </w:r>
      <w:r w:rsidR="00AB3772" w:rsidRPr="002F525A">
        <w:rPr>
          <w:rFonts w:ascii="Arial" w:hAnsi="Arial" w:cs="Arial"/>
        </w:rPr>
        <w:t xml:space="preserve">and </w:t>
      </w:r>
      <w:r w:rsidR="006105A1" w:rsidRPr="002F525A">
        <w:rPr>
          <w:rFonts w:ascii="Arial" w:hAnsi="Arial" w:cs="Arial"/>
        </w:rPr>
        <w:t xml:space="preserve">correlated </w:t>
      </w:r>
      <w:r w:rsidR="00AB3772" w:rsidRPr="002F525A">
        <w:rPr>
          <w:rFonts w:ascii="Arial" w:hAnsi="Arial" w:cs="Arial"/>
        </w:rPr>
        <w:t xml:space="preserve">national </w:t>
      </w:r>
      <w:r w:rsidR="006105A1" w:rsidRPr="002F525A">
        <w:rPr>
          <w:rFonts w:ascii="Arial" w:hAnsi="Arial" w:cs="Arial"/>
        </w:rPr>
        <w:t>programs. The national programs involved inspection services for the early years of the children in pre-school, psychological welfare of children, sexual, domestic, and gender-based violence, and the responsibilities of educational welfare</w:t>
      </w:r>
      <w:r w:rsidR="002F525A" w:rsidRPr="002F525A">
        <w:rPr>
          <w:rFonts w:ascii="Arial" w:hAnsi="Arial" w:cs="Arial"/>
        </w:rPr>
        <w:t> (Moore et al., 2018)</w:t>
      </w:r>
      <w:r w:rsidR="006105A1" w:rsidRPr="002F525A">
        <w:rPr>
          <w:rFonts w:ascii="Arial" w:hAnsi="Arial" w:cs="Arial"/>
        </w:rPr>
        <w:t xml:space="preserve">. The </w:t>
      </w:r>
      <w:r w:rsidR="00AD6750" w:rsidRPr="002F525A">
        <w:rPr>
          <w:rFonts w:ascii="Arial" w:hAnsi="Arial" w:cs="Arial"/>
        </w:rPr>
        <w:t>HSE is also involved in providing services for addiction</w:t>
      </w:r>
      <w:r w:rsidR="002F525A" w:rsidRPr="002F525A">
        <w:rPr>
          <w:rFonts w:ascii="Arial" w:hAnsi="Arial" w:cs="Arial"/>
        </w:rPr>
        <w:t xml:space="preserve"> (Hennigan et al., 2021)</w:t>
      </w:r>
      <w:r w:rsidR="00AD6750" w:rsidRPr="002F525A">
        <w:rPr>
          <w:rFonts w:ascii="Arial" w:hAnsi="Arial" w:cs="Arial"/>
        </w:rPr>
        <w:t>. Here they provide substitution treatment, counseling</w:t>
      </w:r>
      <w:r w:rsidR="002F525A" w:rsidRPr="002F525A">
        <w:rPr>
          <w:rFonts w:ascii="Arial" w:hAnsi="Arial" w:cs="Arial"/>
        </w:rPr>
        <w:t>,</w:t>
      </w:r>
      <w:r w:rsidR="00AD6750" w:rsidRPr="002F525A">
        <w:rPr>
          <w:rFonts w:ascii="Arial" w:hAnsi="Arial" w:cs="Arial"/>
        </w:rPr>
        <w:t xml:space="preserve"> and nursing interventions.</w:t>
      </w:r>
    </w:p>
    <w:p w14:paraId="4F29D76B" w14:textId="7EB4C3D4" w:rsidR="008728DA" w:rsidRPr="002F525A" w:rsidRDefault="00261947" w:rsidP="002F525A">
      <w:pPr>
        <w:spacing w:after="0" w:line="360" w:lineRule="auto"/>
        <w:ind w:firstLine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The</w:t>
      </w:r>
      <w:r w:rsidR="00EC6E41" w:rsidRPr="002F525A">
        <w:rPr>
          <w:rFonts w:ascii="Arial" w:hAnsi="Arial" w:cs="Arial"/>
        </w:rPr>
        <w:t xml:space="preserve"> theory that</w:t>
      </w:r>
      <w:r w:rsidR="002F525A" w:rsidRPr="002F525A">
        <w:rPr>
          <w:rFonts w:ascii="Arial" w:hAnsi="Arial" w:cs="Arial"/>
        </w:rPr>
        <w:t xml:space="preserve"> increase</w:t>
      </w:r>
      <w:r w:rsidR="00202983">
        <w:rPr>
          <w:rFonts w:ascii="Arial" w:hAnsi="Arial" w:cs="Arial"/>
        </w:rPr>
        <w:t>d</w:t>
      </w:r>
      <w:r w:rsidR="002F525A" w:rsidRPr="002F525A">
        <w:rPr>
          <w:rFonts w:ascii="Arial" w:hAnsi="Arial" w:cs="Arial"/>
        </w:rPr>
        <w:t xml:space="preserve"> risk of adolescents involved in alcohol</w:t>
      </w:r>
      <w:r w:rsidR="00202983">
        <w:rPr>
          <w:rFonts w:ascii="Arial" w:hAnsi="Arial" w:cs="Arial"/>
        </w:rPr>
        <w:t xml:space="preserve"> is </w:t>
      </w:r>
      <w:r w:rsidR="0034544F">
        <w:rPr>
          <w:rFonts w:ascii="Arial" w:hAnsi="Arial" w:cs="Arial"/>
        </w:rPr>
        <w:t>caused by the parental substance abuse</w:t>
      </w:r>
      <w:r w:rsidR="008E3773" w:rsidRPr="002F525A">
        <w:rPr>
          <w:rFonts w:ascii="Arial" w:hAnsi="Arial" w:cs="Arial"/>
        </w:rPr>
        <w:t xml:space="preserve"> shows how </w:t>
      </w:r>
      <w:r w:rsidR="002F525A" w:rsidRPr="002F525A">
        <w:rPr>
          <w:rFonts w:ascii="Arial" w:hAnsi="Arial" w:cs="Arial"/>
        </w:rPr>
        <w:t>signific</w:t>
      </w:r>
      <w:r w:rsidR="008E3773" w:rsidRPr="002F525A">
        <w:rPr>
          <w:rFonts w:ascii="Arial" w:hAnsi="Arial" w:cs="Arial"/>
        </w:rPr>
        <w:t>ant the involvement of social and health care services is to the public</w:t>
      </w:r>
      <w:r w:rsidR="002F525A" w:rsidRPr="002F525A">
        <w:rPr>
          <w:rFonts w:ascii="Arial" w:hAnsi="Arial" w:cs="Arial"/>
        </w:rPr>
        <w:t xml:space="preserve"> (Andersen, 2019)</w:t>
      </w:r>
      <w:r w:rsidR="008E3773" w:rsidRPr="002F525A">
        <w:rPr>
          <w:rFonts w:ascii="Arial" w:hAnsi="Arial" w:cs="Arial"/>
        </w:rPr>
        <w:t>. The impacts that the family relationships ha</w:t>
      </w:r>
      <w:r w:rsidR="002F525A" w:rsidRPr="002F525A">
        <w:rPr>
          <w:rFonts w:ascii="Arial" w:hAnsi="Arial" w:cs="Arial"/>
        </w:rPr>
        <w:t>ve had on the children due to family domestic violence, emotional impacts of the family, and changes in parental behaviors have had on the children's mental health</w:t>
      </w:r>
      <w:r w:rsidR="00FB232E" w:rsidRPr="002F525A">
        <w:rPr>
          <w:rFonts w:ascii="Arial" w:hAnsi="Arial" w:cs="Arial"/>
        </w:rPr>
        <w:t xml:space="preserve"> ha</w:t>
      </w:r>
      <w:r w:rsidR="002F525A" w:rsidRPr="002F525A">
        <w:rPr>
          <w:rFonts w:ascii="Arial" w:hAnsi="Arial" w:cs="Arial"/>
        </w:rPr>
        <w:t>ve</w:t>
      </w:r>
      <w:r w:rsidR="00FB232E" w:rsidRPr="002F525A">
        <w:rPr>
          <w:rFonts w:ascii="Arial" w:hAnsi="Arial" w:cs="Arial"/>
        </w:rPr>
        <w:t xml:space="preserve"> led to the involvement of the health and social care agencies. The </w:t>
      </w:r>
      <w:r w:rsidR="002F525A" w:rsidRPr="002F525A">
        <w:rPr>
          <w:rFonts w:ascii="Arial" w:hAnsi="Arial" w:cs="Arial"/>
        </w:rPr>
        <w:t>agency's work</w:t>
      </w:r>
      <w:r w:rsidR="00FB232E" w:rsidRPr="002F525A">
        <w:rPr>
          <w:rFonts w:ascii="Arial" w:hAnsi="Arial" w:cs="Arial"/>
        </w:rPr>
        <w:t xml:space="preserve"> is to </w:t>
      </w:r>
      <w:r w:rsidR="00B51FE0" w:rsidRPr="002F525A">
        <w:rPr>
          <w:rFonts w:ascii="Arial" w:hAnsi="Arial" w:cs="Arial"/>
        </w:rPr>
        <w:t xml:space="preserve">prevent any potential cases from aggregating to the potential risk of the children. The attention given to the children would be </w:t>
      </w:r>
      <w:r w:rsidR="002F525A" w:rsidRPr="002F525A">
        <w:rPr>
          <w:rFonts w:ascii="Arial" w:hAnsi="Arial" w:cs="Arial"/>
        </w:rPr>
        <w:t>critical</w:t>
      </w:r>
      <w:r w:rsidR="00B51FE0" w:rsidRPr="002F525A">
        <w:rPr>
          <w:rFonts w:ascii="Arial" w:hAnsi="Arial" w:cs="Arial"/>
        </w:rPr>
        <w:t xml:space="preserve"> to protecting the</w:t>
      </w:r>
      <w:r w:rsidR="002F525A" w:rsidRPr="002F525A">
        <w:rPr>
          <w:rFonts w:ascii="Arial" w:hAnsi="Arial" w:cs="Arial"/>
        </w:rPr>
        <w:t>ir</w:t>
      </w:r>
      <w:r w:rsidR="00B51FE0" w:rsidRPr="002F525A">
        <w:rPr>
          <w:rFonts w:ascii="Arial" w:hAnsi="Arial" w:cs="Arial"/>
        </w:rPr>
        <w:t xml:space="preserve"> health and well-being and providing them with the chance to have a healthy lifestyle.</w:t>
      </w:r>
    </w:p>
    <w:p w14:paraId="01DDB51F" w14:textId="0F954DD1" w:rsidR="005B633B" w:rsidRPr="002F525A" w:rsidRDefault="00183DAF" w:rsidP="002F525A">
      <w:pPr>
        <w:spacing w:after="0" w:line="360" w:lineRule="auto"/>
        <w:ind w:firstLine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The Irish Government National Policy Framework has invented a policy t</w:t>
      </w:r>
      <w:r w:rsidR="002F525A" w:rsidRPr="002F525A">
        <w:rPr>
          <w:rFonts w:ascii="Arial" w:hAnsi="Arial" w:cs="Arial"/>
        </w:rPr>
        <w:t>o</w:t>
      </w:r>
      <w:r w:rsidRPr="002F525A">
        <w:rPr>
          <w:rFonts w:ascii="Arial" w:hAnsi="Arial" w:cs="Arial"/>
        </w:rPr>
        <w:t xml:space="preserve"> help protect young people and children</w:t>
      </w:r>
      <w:r w:rsidR="002F525A" w:rsidRPr="002F525A">
        <w:rPr>
          <w:rFonts w:ascii="Arial" w:hAnsi="Arial" w:cs="Arial"/>
        </w:rPr>
        <w:t xml:space="preserve"> (Gilligan, 2019)</w:t>
      </w:r>
      <w:r w:rsidRPr="002F525A">
        <w:rPr>
          <w:rFonts w:ascii="Arial" w:hAnsi="Arial" w:cs="Arial"/>
        </w:rPr>
        <w:t xml:space="preserve">. The </w:t>
      </w:r>
      <w:r w:rsidR="002F525A" w:rsidRPr="002F525A">
        <w:rPr>
          <w:rFonts w:ascii="Arial" w:hAnsi="Arial" w:cs="Arial"/>
        </w:rPr>
        <w:t>policy's objective</w:t>
      </w:r>
      <w:r w:rsidRPr="002F525A">
        <w:rPr>
          <w:rFonts w:ascii="Arial" w:hAnsi="Arial" w:cs="Arial"/>
        </w:rPr>
        <w:t xml:space="preserve"> was to reveal the importance of recognizing </w:t>
      </w:r>
      <w:r w:rsidR="002F525A" w:rsidRPr="002F525A">
        <w:rPr>
          <w:rFonts w:ascii="Arial" w:hAnsi="Arial" w:cs="Arial"/>
        </w:rPr>
        <w:t>'</w:t>
      </w:r>
      <w:r w:rsidRPr="002F525A">
        <w:rPr>
          <w:rFonts w:ascii="Arial" w:hAnsi="Arial" w:cs="Arial"/>
        </w:rPr>
        <w:t>hidden harm</w:t>
      </w:r>
      <w:r w:rsidR="002F525A" w:rsidRPr="002F525A">
        <w:rPr>
          <w:rFonts w:ascii="Arial" w:hAnsi="Arial" w:cs="Arial"/>
        </w:rPr>
        <w:t>'</w:t>
      </w:r>
      <w:r w:rsidRPr="002F525A">
        <w:rPr>
          <w:rFonts w:ascii="Arial" w:hAnsi="Arial" w:cs="Arial"/>
        </w:rPr>
        <w:t xml:space="preserve"> </w:t>
      </w:r>
      <w:r w:rsidR="00293C0E" w:rsidRPr="002F525A">
        <w:rPr>
          <w:rFonts w:ascii="Arial" w:hAnsi="Arial" w:cs="Arial"/>
        </w:rPr>
        <w:t>and encouraging the recognition and support of children involved in a parental substance misuse household</w:t>
      </w:r>
      <w:r w:rsidR="002F525A" w:rsidRPr="002F525A">
        <w:rPr>
          <w:rFonts w:ascii="Arial" w:hAnsi="Arial" w:cs="Arial"/>
        </w:rPr>
        <w:t xml:space="preserve"> (Galligan &amp; Comiskey, 2019)</w:t>
      </w:r>
      <w:r w:rsidR="00293C0E" w:rsidRPr="002F525A">
        <w:rPr>
          <w:rFonts w:ascii="Arial" w:hAnsi="Arial" w:cs="Arial"/>
        </w:rPr>
        <w:t xml:space="preserve">. The government recognizes the importance of </w:t>
      </w:r>
      <w:proofErr w:type="spellStart"/>
      <w:r w:rsidR="00293C0E" w:rsidRPr="002F525A">
        <w:rPr>
          <w:rFonts w:ascii="Arial" w:hAnsi="Arial" w:cs="Arial"/>
        </w:rPr>
        <w:t>Tusla</w:t>
      </w:r>
      <w:proofErr w:type="spellEnd"/>
      <w:r w:rsidR="00293C0E" w:rsidRPr="002F525A">
        <w:rPr>
          <w:rFonts w:ascii="Arial" w:hAnsi="Arial" w:cs="Arial"/>
        </w:rPr>
        <w:t>- The Child and Family Agency</w:t>
      </w:r>
      <w:r w:rsidR="00716DBE" w:rsidRPr="002F525A">
        <w:rPr>
          <w:rFonts w:ascii="Arial" w:hAnsi="Arial" w:cs="Arial"/>
        </w:rPr>
        <w:t>,</w:t>
      </w:r>
      <w:r w:rsidR="00293C0E" w:rsidRPr="002F525A">
        <w:rPr>
          <w:rFonts w:ascii="Arial" w:hAnsi="Arial" w:cs="Arial"/>
        </w:rPr>
        <w:t xml:space="preserve"> to look after the </w:t>
      </w:r>
      <w:r w:rsidR="00E5583B">
        <w:rPr>
          <w:rFonts w:ascii="Arial" w:hAnsi="Arial" w:cs="Arial"/>
        </w:rPr>
        <w:t>adolescents</w:t>
      </w:r>
      <w:r w:rsidR="00716DBE" w:rsidRPr="002F525A">
        <w:rPr>
          <w:rFonts w:ascii="Arial" w:hAnsi="Arial" w:cs="Arial"/>
        </w:rPr>
        <w:t xml:space="preserve"> </w:t>
      </w:r>
      <w:r w:rsidR="002F525A" w:rsidRPr="002F525A">
        <w:rPr>
          <w:rFonts w:ascii="Arial" w:hAnsi="Arial" w:cs="Arial"/>
        </w:rPr>
        <w:t>involved in families engaged in substance misuse and</w:t>
      </w:r>
      <w:r w:rsidR="00716DBE" w:rsidRPr="002F525A">
        <w:rPr>
          <w:rFonts w:ascii="Arial" w:hAnsi="Arial" w:cs="Arial"/>
        </w:rPr>
        <w:t xml:space="preserve"> recognize the addiction services that </w:t>
      </w:r>
      <w:r w:rsidR="002F525A" w:rsidRPr="002F525A">
        <w:rPr>
          <w:rFonts w:ascii="Arial" w:hAnsi="Arial" w:cs="Arial"/>
        </w:rPr>
        <w:t>HSE offers</w:t>
      </w:r>
      <w:r w:rsidR="0034544F">
        <w:rPr>
          <w:rFonts w:ascii="Arial" w:hAnsi="Arial" w:cs="Arial"/>
        </w:rPr>
        <w:t xml:space="preserve"> </w:t>
      </w:r>
      <w:r w:rsidR="0034544F" w:rsidRPr="002F525A">
        <w:rPr>
          <w:rFonts w:ascii="Arial" w:hAnsi="Arial" w:cs="Arial"/>
        </w:rPr>
        <w:t>(McGregor et al., 2019)</w:t>
      </w:r>
      <w:r w:rsidR="00716DBE" w:rsidRPr="002F525A">
        <w:rPr>
          <w:rFonts w:ascii="Arial" w:hAnsi="Arial" w:cs="Arial"/>
        </w:rPr>
        <w:t xml:space="preserve">. HSE addiction service offers </w:t>
      </w:r>
      <w:r w:rsidR="005B633B" w:rsidRPr="002F525A">
        <w:rPr>
          <w:rFonts w:ascii="Arial" w:hAnsi="Arial" w:cs="Arial"/>
        </w:rPr>
        <w:t xml:space="preserve">multidisciplinary medical services. These services involve providing a care plan for </w:t>
      </w:r>
      <w:r w:rsidR="002F525A" w:rsidRPr="002F525A">
        <w:rPr>
          <w:rFonts w:ascii="Arial" w:hAnsi="Arial" w:cs="Arial"/>
        </w:rPr>
        <w:t>the users' recovery and assessing</w:t>
      </w:r>
      <w:r w:rsidR="005B633B" w:rsidRPr="002F525A">
        <w:rPr>
          <w:rFonts w:ascii="Arial" w:hAnsi="Arial" w:cs="Arial"/>
        </w:rPr>
        <w:t xml:space="preserve"> opiate dependence</w:t>
      </w:r>
      <w:r w:rsidR="002F525A" w:rsidRPr="002F525A">
        <w:rPr>
          <w:rFonts w:ascii="Arial" w:hAnsi="Arial" w:cs="Arial"/>
        </w:rPr>
        <w:t xml:space="preserve"> (</w:t>
      </w:r>
      <w:proofErr w:type="spellStart"/>
      <w:r w:rsidR="002F525A" w:rsidRPr="002F525A">
        <w:rPr>
          <w:rFonts w:ascii="Arial" w:hAnsi="Arial" w:cs="Arial"/>
        </w:rPr>
        <w:t>Mojtabai</w:t>
      </w:r>
      <w:proofErr w:type="spellEnd"/>
      <w:r w:rsidR="002F525A" w:rsidRPr="002F525A">
        <w:rPr>
          <w:rFonts w:ascii="Arial" w:hAnsi="Arial" w:cs="Arial"/>
        </w:rPr>
        <w:t xml:space="preserve"> et al., 2019)</w:t>
      </w:r>
      <w:r w:rsidR="005B633B" w:rsidRPr="002F525A">
        <w:rPr>
          <w:rFonts w:ascii="Arial" w:hAnsi="Arial" w:cs="Arial"/>
        </w:rPr>
        <w:t>.</w:t>
      </w:r>
    </w:p>
    <w:p w14:paraId="704A9EE1" w14:textId="77777777" w:rsidR="005B633B" w:rsidRPr="002F525A" w:rsidRDefault="005B633B" w:rsidP="002F525A">
      <w:pPr>
        <w:spacing w:after="0" w:line="360" w:lineRule="auto"/>
        <w:contextualSpacing/>
        <w:rPr>
          <w:rFonts w:ascii="Arial" w:hAnsi="Arial" w:cs="Arial"/>
          <w:b/>
          <w:bCs/>
        </w:rPr>
      </w:pPr>
      <w:bookmarkStart w:id="3" w:name="_Toc100515317"/>
      <w:r w:rsidRPr="002F525A">
        <w:rPr>
          <w:rFonts w:ascii="Arial" w:hAnsi="Arial" w:cs="Arial"/>
          <w:b/>
          <w:bCs/>
        </w:rPr>
        <w:t>Evaluation</w:t>
      </w:r>
      <w:bookmarkEnd w:id="3"/>
    </w:p>
    <w:p w14:paraId="5CB9EC21" w14:textId="7EC84898" w:rsidR="007D2062" w:rsidRPr="002F525A" w:rsidRDefault="0065724B" w:rsidP="002F525A">
      <w:pPr>
        <w:spacing w:after="0" w:line="360" w:lineRule="auto"/>
        <w:ind w:firstLine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 xml:space="preserve">The importance of </w:t>
      </w:r>
      <w:r w:rsidR="002F525A" w:rsidRPr="002F525A">
        <w:rPr>
          <w:rFonts w:ascii="Arial" w:hAnsi="Arial" w:cs="Arial"/>
        </w:rPr>
        <w:t>healthcare services is evident in providing the necessary help</w:t>
      </w:r>
      <w:r w:rsidRPr="002F525A">
        <w:rPr>
          <w:rFonts w:ascii="Arial" w:hAnsi="Arial" w:cs="Arial"/>
        </w:rPr>
        <w:t xml:space="preserve"> needed to </w:t>
      </w:r>
      <w:r w:rsidR="002F525A" w:rsidRPr="002F525A">
        <w:rPr>
          <w:rFonts w:ascii="Arial" w:hAnsi="Arial" w:cs="Arial"/>
        </w:rPr>
        <w:t>assist the</w:t>
      </w:r>
      <w:r w:rsidRPr="002F525A">
        <w:rPr>
          <w:rFonts w:ascii="Arial" w:hAnsi="Arial" w:cs="Arial"/>
        </w:rPr>
        <w:t xml:space="preserve"> families</w:t>
      </w:r>
      <w:r w:rsidR="002F525A" w:rsidRPr="002F525A">
        <w:rPr>
          <w:rFonts w:ascii="Arial" w:hAnsi="Arial" w:cs="Arial"/>
        </w:rPr>
        <w:t xml:space="preserve"> involved in substance misuse (Volkow et al., 2019)</w:t>
      </w:r>
      <w:r w:rsidRPr="002F525A">
        <w:rPr>
          <w:rFonts w:ascii="Arial" w:hAnsi="Arial" w:cs="Arial"/>
        </w:rPr>
        <w:t>. The</w:t>
      </w:r>
      <w:r w:rsidR="008B116A" w:rsidRPr="002F525A">
        <w:rPr>
          <w:rFonts w:ascii="Arial" w:hAnsi="Arial" w:cs="Arial"/>
        </w:rPr>
        <w:t>ir</w:t>
      </w:r>
      <w:r w:rsidRPr="002F525A">
        <w:rPr>
          <w:rFonts w:ascii="Arial" w:hAnsi="Arial" w:cs="Arial"/>
        </w:rPr>
        <w:t xml:space="preserve"> interventions for offering family support services </w:t>
      </w:r>
      <w:r w:rsidR="008B116A" w:rsidRPr="002F525A">
        <w:rPr>
          <w:rFonts w:ascii="Arial" w:hAnsi="Arial" w:cs="Arial"/>
        </w:rPr>
        <w:t xml:space="preserve">help improve the relationships of the people involved in </w:t>
      </w:r>
      <w:r w:rsidR="008B116A" w:rsidRPr="002F525A">
        <w:rPr>
          <w:rFonts w:ascii="Arial" w:hAnsi="Arial" w:cs="Arial"/>
        </w:rPr>
        <w:lastRenderedPageBreak/>
        <w:t xml:space="preserve">substance misuse. </w:t>
      </w:r>
      <w:r w:rsidR="002F525A" w:rsidRPr="002F525A">
        <w:rPr>
          <w:rFonts w:ascii="Arial" w:hAnsi="Arial" w:cs="Arial"/>
        </w:rPr>
        <w:t>O</w:t>
      </w:r>
      <w:r w:rsidR="008B116A" w:rsidRPr="002F525A">
        <w:rPr>
          <w:rFonts w:ascii="Arial" w:hAnsi="Arial" w:cs="Arial"/>
        </w:rPr>
        <w:t>ffering advi</w:t>
      </w:r>
      <w:r w:rsidR="002F525A" w:rsidRPr="002F525A">
        <w:rPr>
          <w:rFonts w:ascii="Arial" w:hAnsi="Arial" w:cs="Arial"/>
        </w:rPr>
        <w:t>c</w:t>
      </w:r>
      <w:r w:rsidR="008B116A" w:rsidRPr="002F525A">
        <w:rPr>
          <w:rFonts w:ascii="Arial" w:hAnsi="Arial" w:cs="Arial"/>
        </w:rPr>
        <w:t xml:space="preserve">e and </w:t>
      </w:r>
      <w:r w:rsidR="004F72E7" w:rsidRPr="002F525A">
        <w:rPr>
          <w:rFonts w:ascii="Arial" w:hAnsi="Arial" w:cs="Arial"/>
        </w:rPr>
        <w:t>family therapy help improve the parents</w:t>
      </w:r>
      <w:r w:rsidR="002F525A" w:rsidRPr="002F525A">
        <w:rPr>
          <w:rFonts w:ascii="Arial" w:hAnsi="Arial" w:cs="Arial"/>
        </w:rPr>
        <w:t>'</w:t>
      </w:r>
      <w:r w:rsidR="004F72E7" w:rsidRPr="002F525A">
        <w:rPr>
          <w:rFonts w:ascii="Arial" w:hAnsi="Arial" w:cs="Arial"/>
        </w:rPr>
        <w:t xml:space="preserve"> mentality by making them stay away from substance abuse and improving their relationships with children.</w:t>
      </w:r>
      <w:r w:rsidR="0004505B" w:rsidRPr="002F525A">
        <w:rPr>
          <w:rFonts w:ascii="Arial" w:hAnsi="Arial" w:cs="Arial"/>
        </w:rPr>
        <w:t xml:space="preserve"> </w:t>
      </w:r>
      <w:r w:rsidR="002F525A" w:rsidRPr="002F525A">
        <w:rPr>
          <w:rFonts w:ascii="Arial" w:hAnsi="Arial" w:cs="Arial"/>
        </w:rPr>
        <w:t>N</w:t>
      </w:r>
      <w:r w:rsidR="0004505B" w:rsidRPr="002F525A">
        <w:rPr>
          <w:rFonts w:ascii="Arial" w:hAnsi="Arial" w:cs="Arial"/>
        </w:rPr>
        <w:t xml:space="preserve">ational programs </w:t>
      </w:r>
      <w:r w:rsidR="002F525A" w:rsidRPr="002F525A">
        <w:rPr>
          <w:rFonts w:ascii="Arial" w:hAnsi="Arial" w:cs="Arial"/>
        </w:rPr>
        <w:t xml:space="preserve">adhered to by the agencies assist </w:t>
      </w:r>
      <w:r w:rsidR="0004505B" w:rsidRPr="002F525A">
        <w:rPr>
          <w:rFonts w:ascii="Arial" w:hAnsi="Arial" w:cs="Arial"/>
        </w:rPr>
        <w:t>such as performing inspections in pre-schools and following their educational welfare. This ensures that the lives of the children are safeguarded and ensure that they are protect</w:t>
      </w:r>
      <w:r w:rsidR="007D2062" w:rsidRPr="002F525A">
        <w:rPr>
          <w:rFonts w:ascii="Arial" w:hAnsi="Arial" w:cs="Arial"/>
        </w:rPr>
        <w:t>ed</w:t>
      </w:r>
      <w:r w:rsidR="002F525A" w:rsidRPr="002F525A">
        <w:rPr>
          <w:rFonts w:ascii="Arial" w:hAnsi="Arial" w:cs="Arial"/>
        </w:rPr>
        <w:t xml:space="preserve"> (McGregor et al., 2019)</w:t>
      </w:r>
      <w:r w:rsidR="007D2062" w:rsidRPr="002F525A">
        <w:rPr>
          <w:rFonts w:ascii="Arial" w:hAnsi="Arial" w:cs="Arial"/>
        </w:rPr>
        <w:t>. Children are insured of their education and are provided with therapy to help improve their mental health.</w:t>
      </w:r>
    </w:p>
    <w:p w14:paraId="13246C81" w14:textId="558A3DB4" w:rsidR="00B51FE0" w:rsidRPr="002F525A" w:rsidRDefault="002F525A" w:rsidP="002F525A">
      <w:pPr>
        <w:spacing w:after="0" w:line="360" w:lineRule="auto"/>
        <w:ind w:firstLine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Many cases</w:t>
      </w:r>
      <w:r w:rsidR="007D2062" w:rsidRPr="002F525A">
        <w:rPr>
          <w:rFonts w:ascii="Arial" w:hAnsi="Arial" w:cs="Arial"/>
        </w:rPr>
        <w:t xml:space="preserve"> have come out </w:t>
      </w:r>
      <w:r w:rsidR="00EC40C6" w:rsidRPr="002F525A">
        <w:rPr>
          <w:rFonts w:ascii="Arial" w:hAnsi="Arial" w:cs="Arial"/>
        </w:rPr>
        <w:t>where children involved in substance misuse have a high possibility that the reason for its cause is because the parents were also involved in substance abuse. In my perspective</w:t>
      </w:r>
      <w:r w:rsidRPr="002F525A">
        <w:rPr>
          <w:rFonts w:ascii="Arial" w:hAnsi="Arial" w:cs="Arial"/>
        </w:rPr>
        <w:t>,</w:t>
      </w:r>
      <w:r w:rsidR="00EC40C6" w:rsidRPr="002F525A">
        <w:rPr>
          <w:rFonts w:ascii="Arial" w:hAnsi="Arial" w:cs="Arial"/>
        </w:rPr>
        <w:t xml:space="preserve"> th</w:t>
      </w:r>
      <w:r w:rsidRPr="002F525A">
        <w:rPr>
          <w:rFonts w:ascii="Arial" w:hAnsi="Arial" w:cs="Arial"/>
        </w:rPr>
        <w:t>ese</w:t>
      </w:r>
      <w:r w:rsidR="00EC40C6" w:rsidRPr="002F525A">
        <w:rPr>
          <w:rFonts w:ascii="Arial" w:hAnsi="Arial" w:cs="Arial"/>
        </w:rPr>
        <w:t xml:space="preserve"> cases could be recognized early and resolved at an earlier stage and prevent all </w:t>
      </w:r>
      <w:r w:rsidRPr="002F525A">
        <w:rPr>
          <w:rFonts w:ascii="Arial" w:hAnsi="Arial" w:cs="Arial"/>
        </w:rPr>
        <w:t>their</w:t>
      </w:r>
      <w:r w:rsidR="00EC40C6" w:rsidRPr="002F525A">
        <w:rPr>
          <w:rFonts w:ascii="Arial" w:hAnsi="Arial" w:cs="Arial"/>
        </w:rPr>
        <w:t xml:space="preserve"> effects. </w:t>
      </w:r>
      <w:r w:rsidR="00E322DD" w:rsidRPr="002F525A">
        <w:rPr>
          <w:rFonts w:ascii="Arial" w:hAnsi="Arial" w:cs="Arial"/>
        </w:rPr>
        <w:t xml:space="preserve">This could have been done </w:t>
      </w:r>
      <w:r w:rsidRPr="002F525A">
        <w:rPr>
          <w:rFonts w:ascii="Arial" w:hAnsi="Arial" w:cs="Arial"/>
        </w:rPr>
        <w:t>by providing pre-parental therapies or using</w:t>
      </w:r>
      <w:r w:rsidR="00E322DD" w:rsidRPr="002F525A">
        <w:rPr>
          <w:rFonts w:ascii="Arial" w:hAnsi="Arial" w:cs="Arial"/>
        </w:rPr>
        <w:t xml:space="preserve"> family planning services to provide relationship advice</w:t>
      </w:r>
      <w:r w:rsidRPr="002F525A">
        <w:rPr>
          <w:rFonts w:ascii="Arial" w:hAnsi="Arial" w:cs="Arial"/>
        </w:rPr>
        <w:t xml:space="preserve"> (</w:t>
      </w:r>
      <w:proofErr w:type="spellStart"/>
      <w:r w:rsidRPr="002F525A">
        <w:rPr>
          <w:rFonts w:ascii="Arial" w:hAnsi="Arial" w:cs="Arial"/>
        </w:rPr>
        <w:t>Gok</w:t>
      </w:r>
      <w:proofErr w:type="spellEnd"/>
      <w:r w:rsidRPr="002F525A">
        <w:rPr>
          <w:rFonts w:ascii="Arial" w:hAnsi="Arial" w:cs="Arial"/>
        </w:rPr>
        <w:t xml:space="preserve"> &amp; </w:t>
      </w:r>
      <w:proofErr w:type="spellStart"/>
      <w:r w:rsidRPr="002F525A">
        <w:rPr>
          <w:rFonts w:ascii="Arial" w:hAnsi="Arial" w:cs="Arial"/>
        </w:rPr>
        <w:t>Sezen</w:t>
      </w:r>
      <w:proofErr w:type="spellEnd"/>
      <w:r w:rsidRPr="002F525A">
        <w:rPr>
          <w:rFonts w:ascii="Arial" w:hAnsi="Arial" w:cs="Arial"/>
        </w:rPr>
        <w:t>, 2013)</w:t>
      </w:r>
      <w:r w:rsidR="00E322DD" w:rsidRPr="002F525A">
        <w:rPr>
          <w:rFonts w:ascii="Arial" w:hAnsi="Arial" w:cs="Arial"/>
        </w:rPr>
        <w:t xml:space="preserve">. My recommendation would be that the hospitals </w:t>
      </w:r>
      <w:r w:rsidRPr="002F525A">
        <w:rPr>
          <w:rFonts w:ascii="Arial" w:hAnsi="Arial" w:cs="Arial"/>
        </w:rPr>
        <w:t>analyze the potential parents' welfare to approve their involvement in their children's lives. The hospitals could set aside a department to provide advice to the potential children. This would help in assuring the lives of the children are protected.</w:t>
      </w:r>
      <w:r w:rsidR="00E322DD" w:rsidRPr="002F525A">
        <w:rPr>
          <w:rFonts w:ascii="Arial" w:hAnsi="Arial" w:cs="Arial"/>
        </w:rPr>
        <w:t xml:space="preserve"> </w:t>
      </w:r>
      <w:r w:rsidR="0004505B" w:rsidRPr="002F525A">
        <w:rPr>
          <w:rFonts w:ascii="Arial" w:hAnsi="Arial" w:cs="Arial"/>
        </w:rPr>
        <w:t xml:space="preserve"> </w:t>
      </w:r>
      <w:r w:rsidR="008B116A" w:rsidRPr="002F525A">
        <w:rPr>
          <w:rFonts w:ascii="Arial" w:hAnsi="Arial" w:cs="Arial"/>
        </w:rPr>
        <w:t xml:space="preserve"> </w:t>
      </w:r>
    </w:p>
    <w:p w14:paraId="336E0047" w14:textId="1E0D6E20" w:rsidR="002F525A" w:rsidRPr="002F525A" w:rsidRDefault="002F525A" w:rsidP="002F525A">
      <w:pPr>
        <w:spacing w:after="0" w:line="360" w:lineRule="auto"/>
        <w:ind w:firstLine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br w:type="page"/>
      </w:r>
    </w:p>
    <w:p w14:paraId="209C7012" w14:textId="77777777" w:rsidR="002F525A" w:rsidRPr="002F525A" w:rsidRDefault="002F525A" w:rsidP="002F525A">
      <w:pPr>
        <w:spacing w:after="0" w:line="360" w:lineRule="auto"/>
        <w:contextualSpacing/>
        <w:jc w:val="center"/>
        <w:rPr>
          <w:rFonts w:ascii="Arial" w:hAnsi="Arial" w:cs="Arial"/>
        </w:rPr>
      </w:pPr>
      <w:r w:rsidRPr="002F525A">
        <w:rPr>
          <w:rFonts w:ascii="Arial" w:hAnsi="Arial" w:cs="Arial"/>
        </w:rPr>
        <w:lastRenderedPageBreak/>
        <w:t>References</w:t>
      </w:r>
    </w:p>
    <w:p w14:paraId="2C8432CA" w14:textId="07372D57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Andersen, S. L. (2019). Stress, sensitive periods, and substance abuse. Neurobiology of Stress, 10, 100140. https://doi.org/10.1016/j.ynstr.2018.100140</w:t>
      </w:r>
    </w:p>
    <w:p w14:paraId="669D3776" w14:textId="3E311EBE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proofErr w:type="spellStart"/>
      <w:r w:rsidRPr="002F525A">
        <w:rPr>
          <w:rFonts w:ascii="Arial" w:hAnsi="Arial" w:cs="Arial"/>
        </w:rPr>
        <w:t>Boullier</w:t>
      </w:r>
      <w:proofErr w:type="spellEnd"/>
      <w:r w:rsidRPr="002F525A">
        <w:rPr>
          <w:rFonts w:ascii="Arial" w:hAnsi="Arial" w:cs="Arial"/>
        </w:rPr>
        <w:t>, M., &amp; Blair, M. (2018). Adverse childhood experiences. </w:t>
      </w:r>
      <w:proofErr w:type="spellStart"/>
      <w:r w:rsidRPr="002F525A">
        <w:rPr>
          <w:rFonts w:ascii="Arial" w:hAnsi="Arial" w:cs="Arial"/>
        </w:rPr>
        <w:t>Paediatrics</w:t>
      </w:r>
      <w:proofErr w:type="spellEnd"/>
      <w:r w:rsidRPr="002F525A">
        <w:rPr>
          <w:rFonts w:ascii="Arial" w:hAnsi="Arial" w:cs="Arial"/>
        </w:rPr>
        <w:t xml:space="preserve"> and Child Health, 28(3), 132-137. https://doi.org/10.1016/j.paed.2017.12.008</w:t>
      </w:r>
    </w:p>
    <w:p w14:paraId="3865A008" w14:textId="141C1315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Chung, G., Lanier, P., &amp; Ju, P. W. (2020). Mediating effects of parental stress on harsh parenting and parent-child relationship during coronavirus (COVID-19) pandemic in Singapore. https://doi.org/10.31219/osf.io/vnf4j</w:t>
      </w:r>
    </w:p>
    <w:p w14:paraId="2DB9178B" w14:textId="7C680E7A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 xml:space="preserve">Cousins, G., </w:t>
      </w:r>
      <w:proofErr w:type="spellStart"/>
      <w:r w:rsidRPr="002F525A">
        <w:rPr>
          <w:rFonts w:ascii="Arial" w:hAnsi="Arial" w:cs="Arial"/>
        </w:rPr>
        <w:t>Mongan</w:t>
      </w:r>
      <w:proofErr w:type="spellEnd"/>
      <w:r w:rsidRPr="002F525A">
        <w:rPr>
          <w:rFonts w:ascii="Arial" w:hAnsi="Arial" w:cs="Arial"/>
        </w:rPr>
        <w:t xml:space="preserve">, D., Barry, J., Smyth, B., </w:t>
      </w:r>
      <w:proofErr w:type="spellStart"/>
      <w:r w:rsidRPr="002F525A">
        <w:rPr>
          <w:rFonts w:ascii="Arial" w:hAnsi="Arial" w:cs="Arial"/>
        </w:rPr>
        <w:t>Rackard</w:t>
      </w:r>
      <w:proofErr w:type="spellEnd"/>
      <w:r w:rsidRPr="002F525A">
        <w:rPr>
          <w:rFonts w:ascii="Arial" w:hAnsi="Arial" w:cs="Arial"/>
        </w:rPr>
        <w:t>, M., &amp; Long, J. (2016). Potential impact of minimum unit pricing for alcohol in Ireland: Evidence from the national alcohol diary survey. Alcohol and Alcoholism, 51(6), 734-740. https://doi.org/10.1093/alcalc/agw051</w:t>
      </w:r>
    </w:p>
    <w:p w14:paraId="30C8F1A9" w14:textId="097F6BBA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proofErr w:type="spellStart"/>
      <w:r w:rsidRPr="002F525A">
        <w:rPr>
          <w:rFonts w:ascii="Arial" w:hAnsi="Arial" w:cs="Arial"/>
        </w:rPr>
        <w:t>Dandona</w:t>
      </w:r>
      <w:proofErr w:type="spellEnd"/>
      <w:r w:rsidRPr="002F525A">
        <w:rPr>
          <w:rFonts w:ascii="Arial" w:hAnsi="Arial" w:cs="Arial"/>
        </w:rPr>
        <w:t>, A. (2019). The impact of parental substance abuse on children. Substance Abuse and Addiction, 128-140. https://doi.org/10.4018/978-1-5225-7666-2.ch006</w:t>
      </w:r>
    </w:p>
    <w:p w14:paraId="27EBA2C8" w14:textId="5B9C5D0A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proofErr w:type="spellStart"/>
      <w:r w:rsidRPr="002F525A">
        <w:rPr>
          <w:rFonts w:ascii="Arial" w:hAnsi="Arial" w:cs="Arial"/>
        </w:rPr>
        <w:t>Felitti</w:t>
      </w:r>
      <w:proofErr w:type="spellEnd"/>
      <w:r w:rsidRPr="002F525A">
        <w:rPr>
          <w:rFonts w:ascii="Arial" w:hAnsi="Arial" w:cs="Arial"/>
        </w:rPr>
        <w:t>, V. J., Anda, R. F., Nordenberg, D., Williamson, D. F., Spitz, A. M., Edwards, V., Koss, M. P., &amp; Marks, J. S. (2019). Reprint OF: Relationship of childhood abuse and household dysfunction to many of the leading causes of death in adults: The adverse childhood experiences (ACE) study. American Journal of Preventive Medicine, 56(6), 774-786. https://doi.org/10.1016/j.amepre.2019.04.001</w:t>
      </w:r>
    </w:p>
    <w:p w14:paraId="15D0A9F3" w14:textId="1A550BB1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Galligan, K., &amp; Comiskey, C. M. (2019). Hidden harms and the number of children whose parents misuse substances: A stepwise methodological framework for estimating prevalence. Substance Use &amp; Misuse, 54(9), 1429-1437. https://doi.org/10.1080/10826084.2019.1584224</w:t>
      </w:r>
    </w:p>
    <w:p w14:paraId="01149A36" w14:textId="512A56F1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Gilligan, R. (2019). The family foster care system in Ireland – Advances and challenges. Children and Youth Services Review, 100, 221-228. https://doi.org/10.1016/j.childyouth.2019.02.008</w:t>
      </w:r>
    </w:p>
    <w:p w14:paraId="0E6CAF4F" w14:textId="64B2E15D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proofErr w:type="spellStart"/>
      <w:r w:rsidRPr="002F525A">
        <w:rPr>
          <w:rFonts w:ascii="Arial" w:hAnsi="Arial" w:cs="Arial"/>
        </w:rPr>
        <w:t>Gok</w:t>
      </w:r>
      <w:proofErr w:type="spellEnd"/>
      <w:r w:rsidRPr="002F525A">
        <w:rPr>
          <w:rFonts w:ascii="Arial" w:hAnsi="Arial" w:cs="Arial"/>
        </w:rPr>
        <w:t xml:space="preserve">, M. S., &amp; </w:t>
      </w:r>
      <w:proofErr w:type="spellStart"/>
      <w:r w:rsidRPr="002F525A">
        <w:rPr>
          <w:rFonts w:ascii="Arial" w:hAnsi="Arial" w:cs="Arial"/>
        </w:rPr>
        <w:t>Sezen</w:t>
      </w:r>
      <w:proofErr w:type="spellEnd"/>
      <w:r w:rsidRPr="002F525A">
        <w:rPr>
          <w:rFonts w:ascii="Arial" w:hAnsi="Arial" w:cs="Arial"/>
        </w:rPr>
        <w:t>, B. (2013). Analyzing the ambiguous relationship between efficiency, quality and patient satisfaction in healthcare services: The case of public hospitals in Turkey. Health Policy, 111(3), 290-300. https://doi.org/10.1016/j.healthpol.2013.05.010</w:t>
      </w:r>
    </w:p>
    <w:p w14:paraId="7A8E2B2F" w14:textId="6EA9E9C2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Hennigan, K., Corrigan, N., Killeen, N., Scully, M., &amp; Keenan, E. (2021). Response of tertiary addictions services to opioid dependence during the COVID-19 pandemic. Irish Journal of Psychological Medicine, 38(4), 301-306. https://doi.org/10.1017/ipm.2021.8</w:t>
      </w:r>
    </w:p>
    <w:p w14:paraId="3B1BAC56" w14:textId="619FB5F1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Herring, J. (2018). Children and vulnerability. </w:t>
      </w:r>
      <w:proofErr w:type="spellStart"/>
      <w:r w:rsidRPr="002F525A">
        <w:rPr>
          <w:rFonts w:ascii="Arial" w:hAnsi="Arial" w:cs="Arial"/>
        </w:rPr>
        <w:t>SpringerBriefs</w:t>
      </w:r>
      <w:proofErr w:type="spellEnd"/>
      <w:r w:rsidRPr="002F525A">
        <w:rPr>
          <w:rFonts w:ascii="Arial" w:hAnsi="Arial" w:cs="Arial"/>
        </w:rPr>
        <w:t xml:space="preserve"> in Law, 17-25. https://doi.org/10.1007/978-3-319-78686-5_3</w:t>
      </w:r>
    </w:p>
    <w:p w14:paraId="2FAF4406" w14:textId="5D10E96B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lastRenderedPageBreak/>
        <w:t xml:space="preserve">Keeley, H. S., </w:t>
      </w:r>
      <w:proofErr w:type="spellStart"/>
      <w:r w:rsidRPr="002F525A">
        <w:rPr>
          <w:rFonts w:ascii="Arial" w:hAnsi="Arial" w:cs="Arial"/>
        </w:rPr>
        <w:t>Mongwa</w:t>
      </w:r>
      <w:proofErr w:type="spellEnd"/>
      <w:r w:rsidRPr="002F525A">
        <w:rPr>
          <w:rFonts w:ascii="Arial" w:hAnsi="Arial" w:cs="Arial"/>
        </w:rPr>
        <w:t>, T., &amp; Corcoran, P. (2015). The association between parental and adolescent substance misuse: findings from the Irish CASE study. Irish Journal of Psychological Medicine, 32(1), 107-116. https://doi.org/10.1017/ipm.2014.87</w:t>
      </w:r>
    </w:p>
    <w:p w14:paraId="71D1596B" w14:textId="24EB325E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 xml:space="preserve">Lund, I. O., Moen </w:t>
      </w:r>
      <w:proofErr w:type="spellStart"/>
      <w:r w:rsidRPr="002F525A">
        <w:rPr>
          <w:rFonts w:ascii="Arial" w:hAnsi="Arial" w:cs="Arial"/>
        </w:rPr>
        <w:t>Eilertsen</w:t>
      </w:r>
      <w:proofErr w:type="spellEnd"/>
      <w:r w:rsidRPr="002F525A">
        <w:rPr>
          <w:rFonts w:ascii="Arial" w:hAnsi="Arial" w:cs="Arial"/>
        </w:rPr>
        <w:t xml:space="preserve">, E., </w:t>
      </w:r>
      <w:proofErr w:type="spellStart"/>
      <w:r w:rsidRPr="002F525A">
        <w:rPr>
          <w:rFonts w:ascii="Arial" w:hAnsi="Arial" w:cs="Arial"/>
        </w:rPr>
        <w:t>Gjerde</w:t>
      </w:r>
      <w:proofErr w:type="spellEnd"/>
      <w:r w:rsidRPr="002F525A">
        <w:rPr>
          <w:rFonts w:ascii="Arial" w:hAnsi="Arial" w:cs="Arial"/>
        </w:rPr>
        <w:t xml:space="preserve">, L. C., </w:t>
      </w:r>
      <w:proofErr w:type="spellStart"/>
      <w:r w:rsidRPr="002F525A">
        <w:rPr>
          <w:rFonts w:ascii="Arial" w:hAnsi="Arial" w:cs="Arial"/>
        </w:rPr>
        <w:t>Røysamb</w:t>
      </w:r>
      <w:proofErr w:type="spellEnd"/>
      <w:r w:rsidRPr="002F525A">
        <w:rPr>
          <w:rFonts w:ascii="Arial" w:hAnsi="Arial" w:cs="Arial"/>
        </w:rPr>
        <w:t xml:space="preserve">, E., Wood, M., </w:t>
      </w:r>
      <w:proofErr w:type="spellStart"/>
      <w:r w:rsidRPr="002F525A">
        <w:rPr>
          <w:rFonts w:ascii="Arial" w:hAnsi="Arial" w:cs="Arial"/>
        </w:rPr>
        <w:t>Reichborn</w:t>
      </w:r>
      <w:r w:rsidRPr="002F525A">
        <w:rPr>
          <w:rFonts w:ascii="Cambria Math" w:hAnsi="Cambria Math" w:cs="Cambria Math"/>
        </w:rPr>
        <w:t>‐</w:t>
      </w:r>
      <w:r w:rsidRPr="002F525A">
        <w:rPr>
          <w:rFonts w:ascii="Arial" w:hAnsi="Arial" w:cs="Arial"/>
        </w:rPr>
        <w:t>Kjennerud</w:t>
      </w:r>
      <w:proofErr w:type="spellEnd"/>
      <w:r w:rsidRPr="002F525A">
        <w:rPr>
          <w:rFonts w:ascii="Arial" w:hAnsi="Arial" w:cs="Arial"/>
        </w:rPr>
        <w:t xml:space="preserve">, T., &amp; </w:t>
      </w:r>
      <w:proofErr w:type="spellStart"/>
      <w:r w:rsidRPr="002F525A">
        <w:rPr>
          <w:rFonts w:ascii="Arial" w:hAnsi="Arial" w:cs="Arial"/>
        </w:rPr>
        <w:t>Ystrom</w:t>
      </w:r>
      <w:proofErr w:type="spellEnd"/>
      <w:r w:rsidRPr="002F525A">
        <w:rPr>
          <w:rFonts w:ascii="Arial" w:hAnsi="Arial" w:cs="Arial"/>
        </w:rPr>
        <w:t>, E. (2019). Is the association between maternal alcohol consumption in pregnancy and pre</w:t>
      </w:r>
      <w:r w:rsidRPr="002F525A">
        <w:rPr>
          <w:rFonts w:ascii="Cambria Math" w:hAnsi="Cambria Math" w:cs="Cambria Math"/>
        </w:rPr>
        <w:t>‐</w:t>
      </w:r>
      <w:r w:rsidRPr="002F525A">
        <w:rPr>
          <w:rFonts w:ascii="Arial" w:hAnsi="Arial" w:cs="Arial"/>
        </w:rPr>
        <w:t xml:space="preserve">school child </w:t>
      </w:r>
      <w:proofErr w:type="spellStart"/>
      <w:r w:rsidRPr="002F525A">
        <w:rPr>
          <w:rFonts w:ascii="Arial" w:hAnsi="Arial" w:cs="Arial"/>
        </w:rPr>
        <w:t>behavioural</w:t>
      </w:r>
      <w:proofErr w:type="spellEnd"/>
      <w:r w:rsidRPr="002F525A">
        <w:rPr>
          <w:rFonts w:ascii="Arial" w:hAnsi="Arial" w:cs="Arial"/>
        </w:rPr>
        <w:t xml:space="preserve"> and emotional problems causal? Multiple approaches for controlling unmeasured confounding. Addiction, 114(6), 1004-1014. https://doi.org/10.1111/add.14573</w:t>
      </w:r>
    </w:p>
    <w:p w14:paraId="07604367" w14:textId="5E49BBC6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McGregor, C., Devaney, C., &amp; Moran, L. (2019). A critical overview of the significance of power and power relations in practice with children in foster care: Evidence from an Irish study. Child Care in Practice, 27(1), 4-18. https://doi.org/10.1080/13575279.2018.1555135</w:t>
      </w:r>
    </w:p>
    <w:p w14:paraId="13067EB1" w14:textId="4A49C1D1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proofErr w:type="spellStart"/>
      <w:r w:rsidRPr="002F525A">
        <w:rPr>
          <w:rFonts w:ascii="Arial" w:hAnsi="Arial" w:cs="Arial"/>
        </w:rPr>
        <w:t>Mojtabai</w:t>
      </w:r>
      <w:proofErr w:type="spellEnd"/>
      <w:r w:rsidRPr="002F525A">
        <w:rPr>
          <w:rFonts w:ascii="Arial" w:hAnsi="Arial" w:cs="Arial"/>
        </w:rPr>
        <w:t xml:space="preserve">, R., Mauro, C., Wall, M. M., Barry, C. L., &amp; </w:t>
      </w:r>
      <w:proofErr w:type="spellStart"/>
      <w:r w:rsidRPr="002F525A">
        <w:rPr>
          <w:rFonts w:ascii="Arial" w:hAnsi="Arial" w:cs="Arial"/>
        </w:rPr>
        <w:t>Olfson</w:t>
      </w:r>
      <w:proofErr w:type="spellEnd"/>
      <w:r w:rsidRPr="002F525A">
        <w:rPr>
          <w:rFonts w:ascii="Arial" w:hAnsi="Arial" w:cs="Arial"/>
        </w:rPr>
        <w:t>, M. (2019). Medication treatment for opioid use disorders in substance use treatment facilities. Health Affairs, 38(1), 14-23. https://doi.org/10.1377/hlthaff.2018.05162</w:t>
      </w:r>
    </w:p>
    <w:p w14:paraId="7B370F95" w14:textId="50AC857A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 xml:space="preserve">Moore, G. F., Cox, R., Evans, R. E., </w:t>
      </w:r>
      <w:proofErr w:type="spellStart"/>
      <w:r w:rsidRPr="002F525A">
        <w:rPr>
          <w:rFonts w:ascii="Arial" w:hAnsi="Arial" w:cs="Arial"/>
        </w:rPr>
        <w:t>Hallingberg</w:t>
      </w:r>
      <w:proofErr w:type="spellEnd"/>
      <w:r w:rsidRPr="002F525A">
        <w:rPr>
          <w:rFonts w:ascii="Arial" w:hAnsi="Arial" w:cs="Arial"/>
        </w:rPr>
        <w:t xml:space="preserve">, B., Hawkins, J., </w:t>
      </w:r>
      <w:proofErr w:type="spellStart"/>
      <w:r w:rsidRPr="002F525A">
        <w:rPr>
          <w:rFonts w:ascii="Arial" w:hAnsi="Arial" w:cs="Arial"/>
        </w:rPr>
        <w:t>Littlecott</w:t>
      </w:r>
      <w:proofErr w:type="spellEnd"/>
      <w:r w:rsidRPr="002F525A">
        <w:rPr>
          <w:rFonts w:ascii="Arial" w:hAnsi="Arial" w:cs="Arial"/>
        </w:rPr>
        <w:t>, H. J., Long, S. J., &amp; Murphy, S. (2018). School, peer and family relationships and adolescent substance use, subjective wellbeing and mental health symptoms in Wales: A cross sectional study. Child Indicators Research, 11(6), 1951-1965. https://doi.org/10.1007/s12187-017-9524-1</w:t>
      </w:r>
    </w:p>
    <w:p w14:paraId="0A5DCBAE" w14:textId="045BC5D9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 xml:space="preserve">Mountain-Ray, S., Simeone, C., </w:t>
      </w:r>
      <w:proofErr w:type="spellStart"/>
      <w:r w:rsidRPr="002F525A">
        <w:rPr>
          <w:rFonts w:ascii="Arial" w:hAnsi="Arial" w:cs="Arial"/>
        </w:rPr>
        <w:t>Hadland</w:t>
      </w:r>
      <w:proofErr w:type="spellEnd"/>
      <w:r w:rsidRPr="002F525A">
        <w:rPr>
          <w:rFonts w:ascii="Arial" w:hAnsi="Arial" w:cs="Arial"/>
        </w:rPr>
        <w:t xml:space="preserve">, S. E., </w:t>
      </w:r>
      <w:proofErr w:type="spellStart"/>
      <w:r w:rsidRPr="002F525A">
        <w:rPr>
          <w:rFonts w:ascii="Arial" w:hAnsi="Arial" w:cs="Arial"/>
        </w:rPr>
        <w:t>Finnell</w:t>
      </w:r>
      <w:proofErr w:type="spellEnd"/>
      <w:r w:rsidRPr="002F525A">
        <w:rPr>
          <w:rFonts w:ascii="Arial" w:hAnsi="Arial" w:cs="Arial"/>
        </w:rPr>
        <w:t xml:space="preserve">, D. S., Northup, R., &amp; </w:t>
      </w:r>
      <w:proofErr w:type="spellStart"/>
      <w:r w:rsidRPr="002F525A">
        <w:rPr>
          <w:rFonts w:ascii="Arial" w:hAnsi="Arial" w:cs="Arial"/>
        </w:rPr>
        <w:t>MacLane-Baeder</w:t>
      </w:r>
      <w:proofErr w:type="spellEnd"/>
      <w:r w:rsidRPr="002F525A">
        <w:rPr>
          <w:rFonts w:ascii="Arial" w:hAnsi="Arial" w:cs="Arial"/>
        </w:rPr>
        <w:t>, D. (2019). Challenges and new horizons in substance use and addictions: Overview of the 2019 conference of the association of multidisciplinary education and research in substance use and addiction (AMERSA). Substance Abuse, 40(4), 389-391. https://doi.org/10.1080/08897077.2019.1695039</w:t>
      </w:r>
    </w:p>
    <w:p w14:paraId="4B5B9220" w14:textId="578B766C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 xml:space="preserve">Tarrant, R. C., Younger, K. M., Sheridan-Pereira, M., &amp; Kearney, J. M. (2011). Maternal health </w:t>
      </w:r>
      <w:proofErr w:type="spellStart"/>
      <w:r w:rsidRPr="002F525A">
        <w:rPr>
          <w:rFonts w:ascii="Arial" w:hAnsi="Arial" w:cs="Arial"/>
        </w:rPr>
        <w:t>behaviours</w:t>
      </w:r>
      <w:proofErr w:type="spellEnd"/>
      <w:r w:rsidRPr="002F525A">
        <w:rPr>
          <w:rFonts w:ascii="Arial" w:hAnsi="Arial" w:cs="Arial"/>
        </w:rPr>
        <w:t xml:space="preserve"> during pregnancy in an Irish obstetric population and their associations with socio-demographic and infant characteristics. European Journal of Clinical Nutrition, 65(4), 470-479. https://doi.org/10.1038/ejcn.2011.16</w:t>
      </w:r>
    </w:p>
    <w:p w14:paraId="1301AD25" w14:textId="77777777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>UNICEF, S. (2011). UNICEF Annual Report 2010. UNICEF.</w:t>
      </w:r>
    </w:p>
    <w:p w14:paraId="425C1DE9" w14:textId="037AF3F4" w:rsidR="002F525A" w:rsidRPr="002F525A" w:rsidRDefault="002F525A" w:rsidP="002F525A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2F525A">
        <w:rPr>
          <w:rFonts w:ascii="Arial" w:hAnsi="Arial" w:cs="Arial"/>
        </w:rPr>
        <w:t xml:space="preserve">Volkow, N. D., Jones, E. B., Einstein, E. B., &amp; </w:t>
      </w:r>
      <w:proofErr w:type="spellStart"/>
      <w:r w:rsidRPr="002F525A">
        <w:rPr>
          <w:rFonts w:ascii="Arial" w:hAnsi="Arial" w:cs="Arial"/>
        </w:rPr>
        <w:t>Wargo</w:t>
      </w:r>
      <w:proofErr w:type="spellEnd"/>
      <w:r w:rsidRPr="002F525A">
        <w:rPr>
          <w:rFonts w:ascii="Arial" w:hAnsi="Arial" w:cs="Arial"/>
        </w:rPr>
        <w:t>, E. M. (2019). Prevention and treatment of opioid misuse and addiction. JAMA Psychiatry, 76(2), 208. https://doi.org/10.1001/jamapsychiatry.2018.3126</w:t>
      </w:r>
    </w:p>
    <w:p w14:paraId="04467C4C" w14:textId="77777777" w:rsidR="002F525A" w:rsidRPr="002F525A" w:rsidRDefault="002F525A" w:rsidP="002F525A">
      <w:pPr>
        <w:spacing w:after="0" w:line="360" w:lineRule="auto"/>
        <w:contextualSpacing/>
        <w:rPr>
          <w:rFonts w:ascii="Arial" w:hAnsi="Arial" w:cs="Arial"/>
        </w:rPr>
      </w:pPr>
    </w:p>
    <w:sectPr w:rsidR="002F525A" w:rsidRPr="002F525A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FB55AE" w14:textId="77777777" w:rsidR="00631E11" w:rsidRDefault="00631E11" w:rsidP="00FF7140">
      <w:pPr>
        <w:spacing w:after="0" w:line="240" w:lineRule="auto"/>
      </w:pPr>
      <w:r>
        <w:separator/>
      </w:r>
    </w:p>
  </w:endnote>
  <w:endnote w:type="continuationSeparator" w:id="0">
    <w:p w14:paraId="7746E81A" w14:textId="77777777" w:rsidR="00631E11" w:rsidRDefault="00631E11" w:rsidP="00FF71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C6C413" w14:textId="77777777" w:rsidR="00631E11" w:rsidRDefault="00631E11" w:rsidP="00FF7140">
      <w:pPr>
        <w:spacing w:after="0" w:line="240" w:lineRule="auto"/>
      </w:pPr>
      <w:r>
        <w:separator/>
      </w:r>
    </w:p>
  </w:footnote>
  <w:footnote w:type="continuationSeparator" w:id="0">
    <w:p w14:paraId="636CE4FF" w14:textId="77777777" w:rsidR="00631E11" w:rsidRDefault="00631E11" w:rsidP="00FF71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13348701"/>
      <w:docPartObj>
        <w:docPartGallery w:val="Page Numbers (Top of Page)"/>
        <w:docPartUnique/>
      </w:docPartObj>
    </w:sdtPr>
    <w:sdtEndPr>
      <w:rPr>
        <w:rFonts w:ascii="Arial" w:hAnsi="Arial" w:cs="Arial"/>
        <w:noProof/>
      </w:rPr>
    </w:sdtEndPr>
    <w:sdtContent>
      <w:p w14:paraId="24E3AFDA" w14:textId="585350B9" w:rsidR="00DB663D" w:rsidRPr="00DB663D" w:rsidRDefault="00DB663D">
        <w:pPr>
          <w:pStyle w:val="Header"/>
          <w:jc w:val="right"/>
          <w:rPr>
            <w:rFonts w:ascii="Arial" w:hAnsi="Arial" w:cs="Arial"/>
          </w:rPr>
        </w:pPr>
        <w:r w:rsidRPr="00DB663D">
          <w:rPr>
            <w:rFonts w:ascii="Arial" w:hAnsi="Arial" w:cs="Arial"/>
          </w:rPr>
          <w:fldChar w:fldCharType="begin"/>
        </w:r>
        <w:r w:rsidRPr="00DB663D">
          <w:rPr>
            <w:rFonts w:ascii="Arial" w:hAnsi="Arial" w:cs="Arial"/>
          </w:rPr>
          <w:instrText xml:space="preserve"> PAGE   \* MERGEFORMAT </w:instrText>
        </w:r>
        <w:r w:rsidRPr="00DB663D">
          <w:rPr>
            <w:rFonts w:ascii="Arial" w:hAnsi="Arial" w:cs="Arial"/>
          </w:rPr>
          <w:fldChar w:fldCharType="separate"/>
        </w:r>
        <w:r w:rsidRPr="00DB663D">
          <w:rPr>
            <w:rFonts w:ascii="Arial" w:hAnsi="Arial" w:cs="Arial"/>
            <w:noProof/>
          </w:rPr>
          <w:t>2</w:t>
        </w:r>
        <w:r w:rsidRPr="00DB663D">
          <w:rPr>
            <w:rFonts w:ascii="Arial" w:hAnsi="Arial" w:cs="Arial"/>
            <w:noProof/>
          </w:rPr>
          <w:fldChar w:fldCharType="end"/>
        </w:r>
      </w:p>
    </w:sdtContent>
  </w:sdt>
  <w:p w14:paraId="3EA1D7F1" w14:textId="77777777" w:rsidR="00FF7140" w:rsidRDefault="00FF714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GwMDEwNTA3MTOwtDRR0lEKTi0uzszPAykwqgUAC72A0ywAAAA="/>
  </w:docVars>
  <w:rsids>
    <w:rsidRoot w:val="00FF7140"/>
    <w:rsid w:val="000108CC"/>
    <w:rsid w:val="0004505B"/>
    <w:rsid w:val="000E098D"/>
    <w:rsid w:val="000E2193"/>
    <w:rsid w:val="0010232C"/>
    <w:rsid w:val="001108DE"/>
    <w:rsid w:val="001473BD"/>
    <w:rsid w:val="00183DAF"/>
    <w:rsid w:val="00202983"/>
    <w:rsid w:val="00233908"/>
    <w:rsid w:val="00236CA9"/>
    <w:rsid w:val="00260CCC"/>
    <w:rsid w:val="00261947"/>
    <w:rsid w:val="00293C0E"/>
    <w:rsid w:val="002F525A"/>
    <w:rsid w:val="0034544F"/>
    <w:rsid w:val="003B3574"/>
    <w:rsid w:val="00416295"/>
    <w:rsid w:val="004E4EBE"/>
    <w:rsid w:val="004F72E7"/>
    <w:rsid w:val="005B633B"/>
    <w:rsid w:val="006105A1"/>
    <w:rsid w:val="00631E11"/>
    <w:rsid w:val="0065724B"/>
    <w:rsid w:val="006C4E97"/>
    <w:rsid w:val="006D16E1"/>
    <w:rsid w:val="00716DBE"/>
    <w:rsid w:val="0077779F"/>
    <w:rsid w:val="007D2062"/>
    <w:rsid w:val="008728DA"/>
    <w:rsid w:val="008B116A"/>
    <w:rsid w:val="008E3773"/>
    <w:rsid w:val="008F3FDF"/>
    <w:rsid w:val="00927F5F"/>
    <w:rsid w:val="00AB3772"/>
    <w:rsid w:val="00AD6750"/>
    <w:rsid w:val="00AE423D"/>
    <w:rsid w:val="00B0608B"/>
    <w:rsid w:val="00B51FE0"/>
    <w:rsid w:val="00BB5315"/>
    <w:rsid w:val="00D40F8C"/>
    <w:rsid w:val="00DB663D"/>
    <w:rsid w:val="00DF307A"/>
    <w:rsid w:val="00E322DD"/>
    <w:rsid w:val="00E5583B"/>
    <w:rsid w:val="00EC40C6"/>
    <w:rsid w:val="00EC6E41"/>
    <w:rsid w:val="00FB232E"/>
    <w:rsid w:val="00FF7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47E8C"/>
  <w15:chartTrackingRefBased/>
  <w15:docId w15:val="{EB41EEBC-3D7B-43CF-AED5-1BAC8ED859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525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714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7140"/>
  </w:style>
  <w:style w:type="paragraph" w:styleId="Footer">
    <w:name w:val="footer"/>
    <w:basedOn w:val="Normal"/>
    <w:link w:val="FooterChar"/>
    <w:uiPriority w:val="99"/>
    <w:unhideWhenUsed/>
    <w:rsid w:val="00FF714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7140"/>
  </w:style>
  <w:style w:type="character" w:customStyle="1" w:styleId="Heading1Char">
    <w:name w:val="Heading 1 Char"/>
    <w:basedOn w:val="DefaultParagraphFont"/>
    <w:link w:val="Heading1"/>
    <w:uiPriority w:val="9"/>
    <w:rsid w:val="002F525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F525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2F525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F525A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F52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2F525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8042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A14F4E-1D5C-4743-964F-44776D04C0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1823</Words>
  <Characters>10394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Brian Ndehi</dc:creator>
  <cp:keywords/>
  <dc:description/>
  <cp:lastModifiedBy>Meriem Azil Fechtal</cp:lastModifiedBy>
  <cp:revision>2</cp:revision>
  <cp:lastPrinted>2022-04-15T21:00:00Z</cp:lastPrinted>
  <dcterms:created xsi:type="dcterms:W3CDTF">2022-04-15T21:01:00Z</dcterms:created>
  <dcterms:modified xsi:type="dcterms:W3CDTF">2022-04-15T21:01:00Z</dcterms:modified>
</cp:coreProperties>
</file>