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0E938" w14:textId="77777777" w:rsidR="00187F4A" w:rsidRDefault="00187F4A" w:rsidP="00187F4A">
      <w:r>
        <w:rPr>
          <w:noProof/>
        </w:rPr>
        <w:drawing>
          <wp:inline distT="0" distB="0" distL="0" distR="0" wp14:anchorId="3BEFCEE1" wp14:editId="3EF4AE2F">
            <wp:extent cx="4419600" cy="2214433"/>
            <wp:effectExtent l="0" t="0" r="0" b="0"/>
            <wp:docPr id="15086670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14896"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27159" cy="2218220"/>
                    </a:xfrm>
                    <a:prstGeom prst="rect">
                      <a:avLst/>
                    </a:prstGeom>
                    <a:noFill/>
                    <a:ln>
                      <a:noFill/>
                    </a:ln>
                  </pic:spPr>
                </pic:pic>
              </a:graphicData>
            </a:graphic>
          </wp:inline>
        </w:drawing>
      </w:r>
    </w:p>
    <w:p w14:paraId="0FBCD05B" w14:textId="77777777" w:rsidR="00187F4A" w:rsidRDefault="00187F4A"/>
    <w:p w14:paraId="02200A8F" w14:textId="77777777" w:rsidR="00187F4A" w:rsidRDefault="00187F4A"/>
    <w:p w14:paraId="50A6F8F3" w14:textId="77777777" w:rsidR="00187F4A" w:rsidRDefault="00187F4A"/>
    <w:p w14:paraId="6BE0E0D6" w14:textId="77777777" w:rsidR="00187F4A" w:rsidRDefault="00187F4A"/>
    <w:p w14:paraId="0C372CFD" w14:textId="77777777" w:rsidR="00187F4A" w:rsidRDefault="00187F4A"/>
    <w:p w14:paraId="4E592A9A" w14:textId="15FB8671" w:rsidR="00187F4A" w:rsidRDefault="00AC157C" w:rsidP="00187F4A">
      <w:pPr>
        <w:jc w:val="center"/>
      </w:pPr>
      <w:r>
        <w:rPr>
          <w:rFonts w:ascii="Times New Roman" w:hAnsi="Times New Roman" w:cs="Times New Roman"/>
          <w:b/>
          <w:bCs/>
          <w:sz w:val="32"/>
          <w:szCs w:val="32"/>
        </w:rPr>
        <w:t>COMMUNITY ENG</w:t>
      </w:r>
      <w:r w:rsidR="00DF3058">
        <w:rPr>
          <w:rFonts w:ascii="Times New Roman" w:hAnsi="Times New Roman" w:cs="Times New Roman"/>
          <w:b/>
          <w:bCs/>
          <w:sz w:val="32"/>
          <w:szCs w:val="32"/>
        </w:rPr>
        <w:t>AGEMENT</w:t>
      </w:r>
      <w:r>
        <w:rPr>
          <w:rFonts w:ascii="Times New Roman" w:hAnsi="Times New Roman" w:cs="Times New Roman"/>
          <w:b/>
          <w:bCs/>
          <w:sz w:val="32"/>
          <w:szCs w:val="32"/>
        </w:rPr>
        <w:t xml:space="preserve"> </w:t>
      </w:r>
      <w:r w:rsidR="00187F4A">
        <w:rPr>
          <w:rFonts w:ascii="Times New Roman" w:hAnsi="Times New Roman" w:cs="Times New Roman"/>
          <w:b/>
          <w:bCs/>
          <w:sz w:val="32"/>
          <w:szCs w:val="32"/>
        </w:rPr>
        <w:t>REFLECTIVE REPORT</w:t>
      </w:r>
    </w:p>
    <w:p w14:paraId="7A308646" w14:textId="77777777" w:rsidR="00187F4A" w:rsidRDefault="00187F4A"/>
    <w:p w14:paraId="2D0BEE8C" w14:textId="77777777" w:rsidR="00187F4A" w:rsidRDefault="00187F4A"/>
    <w:p w14:paraId="01572180" w14:textId="77777777" w:rsidR="00187F4A" w:rsidRDefault="00187F4A"/>
    <w:p w14:paraId="2F01A4DE" w14:textId="77777777" w:rsidR="00187F4A" w:rsidRDefault="00187F4A"/>
    <w:p w14:paraId="4CF5EF8D" w14:textId="77777777" w:rsidR="00187F4A" w:rsidRDefault="00187F4A"/>
    <w:p w14:paraId="543D2A91" w14:textId="77777777" w:rsidR="00187F4A" w:rsidRDefault="00187F4A"/>
    <w:p w14:paraId="3A9958A9" w14:textId="77777777" w:rsidR="00187F4A" w:rsidRDefault="00187F4A"/>
    <w:p w14:paraId="4739DCC3" w14:textId="77777777" w:rsidR="00187F4A" w:rsidRDefault="00187F4A" w:rsidP="00187F4A">
      <w:pPr>
        <w:rPr>
          <w:sz w:val="32"/>
          <w:szCs w:val="32"/>
        </w:rPr>
      </w:pPr>
      <w:r>
        <w:rPr>
          <w:b/>
          <w:bCs/>
          <w:sz w:val="32"/>
          <w:szCs w:val="32"/>
        </w:rPr>
        <w:t>Name:</w:t>
      </w:r>
      <w:r>
        <w:rPr>
          <w:sz w:val="32"/>
          <w:szCs w:val="32"/>
        </w:rPr>
        <w:t xml:space="preserve"> Krasimira Chausheva </w:t>
      </w:r>
    </w:p>
    <w:p w14:paraId="11D6F34B" w14:textId="77777777" w:rsidR="00187F4A" w:rsidRDefault="00187F4A" w:rsidP="00187F4A">
      <w:pPr>
        <w:rPr>
          <w:sz w:val="32"/>
          <w:szCs w:val="32"/>
        </w:rPr>
      </w:pPr>
      <w:r>
        <w:rPr>
          <w:b/>
          <w:bCs/>
          <w:sz w:val="32"/>
          <w:szCs w:val="32"/>
        </w:rPr>
        <w:t>Student ID:</w:t>
      </w:r>
      <w:r>
        <w:rPr>
          <w:sz w:val="32"/>
          <w:szCs w:val="32"/>
        </w:rPr>
        <w:t xml:space="preserve"> 2231627</w:t>
      </w:r>
    </w:p>
    <w:p w14:paraId="7E403E89" w14:textId="77777777" w:rsidR="00187F4A" w:rsidRDefault="00187F4A" w:rsidP="00187F4A">
      <w:pPr>
        <w:rPr>
          <w:sz w:val="32"/>
          <w:szCs w:val="32"/>
        </w:rPr>
      </w:pPr>
      <w:r>
        <w:rPr>
          <w:b/>
          <w:bCs/>
          <w:sz w:val="32"/>
          <w:szCs w:val="32"/>
        </w:rPr>
        <w:t>Module code:</w:t>
      </w:r>
      <w:r>
        <w:rPr>
          <w:sz w:val="32"/>
          <w:szCs w:val="32"/>
        </w:rPr>
        <w:t xml:space="preserve"> LCBB4002</w:t>
      </w:r>
    </w:p>
    <w:p w14:paraId="01AC1A1D" w14:textId="77777777" w:rsidR="00187F4A" w:rsidRDefault="00187F4A" w:rsidP="00187F4A">
      <w:pPr>
        <w:rPr>
          <w:sz w:val="32"/>
          <w:szCs w:val="32"/>
        </w:rPr>
      </w:pPr>
      <w:r>
        <w:rPr>
          <w:b/>
          <w:bCs/>
          <w:sz w:val="32"/>
          <w:szCs w:val="32"/>
        </w:rPr>
        <w:t>Module name:</w:t>
      </w:r>
      <w:r>
        <w:rPr>
          <w:sz w:val="32"/>
          <w:szCs w:val="32"/>
        </w:rPr>
        <w:t xml:space="preserve"> Community Engagement</w:t>
      </w:r>
    </w:p>
    <w:p w14:paraId="42728641" w14:textId="77777777" w:rsidR="00187F4A" w:rsidRDefault="00187F4A" w:rsidP="00187F4A">
      <w:pPr>
        <w:rPr>
          <w:b/>
          <w:bCs/>
          <w:sz w:val="32"/>
          <w:szCs w:val="32"/>
        </w:rPr>
      </w:pPr>
      <w:r>
        <w:rPr>
          <w:b/>
          <w:bCs/>
          <w:sz w:val="32"/>
          <w:szCs w:val="32"/>
        </w:rPr>
        <w:t xml:space="preserve">Lecturer: </w:t>
      </w:r>
      <w:r w:rsidRPr="004F0020">
        <w:rPr>
          <w:sz w:val="32"/>
          <w:szCs w:val="32"/>
        </w:rPr>
        <w:t>Dr Mushfigur Rahman</w:t>
      </w:r>
    </w:p>
    <w:p w14:paraId="38FAFDD9" w14:textId="77777777" w:rsidR="00187F4A" w:rsidRDefault="00187F4A"/>
    <w:p w14:paraId="520F65F5" w14:textId="77777777" w:rsidR="00187F4A" w:rsidRDefault="00187F4A"/>
    <w:p w14:paraId="14022054" w14:textId="77777777" w:rsidR="00187F4A" w:rsidRDefault="00187F4A"/>
    <w:p w14:paraId="49DABAE4" w14:textId="77777777" w:rsidR="00187F4A" w:rsidRDefault="00187F4A" w:rsidP="00187F4A">
      <w:pPr>
        <w:rPr>
          <w:rFonts w:ascii="Times New Roman" w:eastAsia="Times New Roman" w:hAnsi="Times New Roman" w:cs="Times New Roman"/>
          <w:sz w:val="24"/>
          <w:szCs w:val="24"/>
        </w:rPr>
      </w:pPr>
    </w:p>
    <w:p w14:paraId="67409C5C" w14:textId="77777777" w:rsidR="00187F4A" w:rsidRDefault="00187F4A" w:rsidP="00187F4A">
      <w:pPr>
        <w:pStyle w:val="TOCHeading"/>
        <w:spacing w:line="360" w:lineRule="auto"/>
        <w:jc w:val="center"/>
        <w:rPr>
          <w:rFonts w:ascii="Times New Roman" w:hAnsi="Times New Roman" w:cs="Times New Roman"/>
          <w:color w:val="000000" w:themeColor="text1"/>
          <w:sz w:val="32"/>
          <w:szCs w:val="32"/>
        </w:rPr>
      </w:pPr>
      <w:r w:rsidRPr="00B31991">
        <w:rPr>
          <w:rFonts w:ascii="Times New Roman" w:hAnsi="Times New Roman" w:cs="Times New Roman"/>
          <w:color w:val="000000" w:themeColor="text1"/>
          <w:sz w:val="32"/>
          <w:szCs w:val="32"/>
        </w:rPr>
        <w:t>Table of Contents</w:t>
      </w:r>
    </w:p>
    <w:p w14:paraId="5A5BA305" w14:textId="77777777" w:rsidR="00B31991" w:rsidRPr="00714F2D" w:rsidRDefault="00B31991" w:rsidP="00B31991">
      <w:pPr>
        <w:rPr>
          <w:rFonts w:asciiTheme="majorHAnsi" w:hAnsiTheme="majorHAnsi" w:cstheme="majorHAnsi"/>
          <w:sz w:val="24"/>
          <w:szCs w:val="24"/>
          <w:lang w:val="en-US"/>
        </w:rPr>
      </w:pPr>
    </w:p>
    <w:p w14:paraId="34BB65F7" w14:textId="38B6CE4E" w:rsidR="00187F4A" w:rsidRPr="00714F2D" w:rsidRDefault="000A1974" w:rsidP="000B6361">
      <w:pPr>
        <w:pStyle w:val="TOC1"/>
      </w:pPr>
      <w:r w:rsidRPr="00714F2D">
        <w:rPr>
          <w:color w:val="000000" w:themeColor="text1"/>
        </w:rPr>
        <w:t xml:space="preserve">1. </w:t>
      </w:r>
      <w:r w:rsidR="00187F4A" w:rsidRPr="00714F2D">
        <w:rPr>
          <w:color w:val="000000" w:themeColor="text1"/>
        </w:rPr>
        <w:fldChar w:fldCharType="begin"/>
      </w:r>
      <w:r w:rsidR="00187F4A" w:rsidRPr="00714F2D">
        <w:rPr>
          <w:color w:val="000000" w:themeColor="text1"/>
        </w:rPr>
        <w:instrText xml:space="preserve"> TOC \o "1-3" \h \z \u </w:instrText>
      </w:r>
      <w:r w:rsidR="00187F4A" w:rsidRPr="00714F2D">
        <w:rPr>
          <w:color w:val="000000" w:themeColor="text1"/>
        </w:rPr>
        <w:fldChar w:fldCharType="separate"/>
      </w:r>
      <w:hyperlink r:id="rId8" w:anchor="_Toc142493345" w:history="1">
        <w:r w:rsidR="00187F4A" w:rsidRPr="00714F2D">
          <w:rPr>
            <w:rStyle w:val="Hyperlink"/>
            <w:noProof/>
            <w:lang w:val="en-GB"/>
          </w:rPr>
          <w:t>Introduction</w:t>
        </w:r>
        <w:r w:rsidR="00187F4A" w:rsidRPr="00714F2D">
          <w:rPr>
            <w:rStyle w:val="Hyperlink"/>
            <w:noProof/>
            <w:webHidden/>
            <w:color w:val="auto"/>
            <w:u w:val="none"/>
          </w:rPr>
          <w:tab/>
        </w:r>
      </w:hyperlink>
      <w:r w:rsidR="009D0EEA" w:rsidRPr="00714F2D">
        <w:t>3</w:t>
      </w:r>
    </w:p>
    <w:p w14:paraId="46BDF886" w14:textId="177EA596" w:rsidR="00187F4A" w:rsidRPr="00714F2D" w:rsidRDefault="00187F4A" w:rsidP="00187F4A">
      <w:pPr>
        <w:rPr>
          <w:rFonts w:asciiTheme="majorHAnsi" w:hAnsiTheme="majorHAnsi" w:cstheme="majorHAnsi"/>
          <w:sz w:val="24"/>
          <w:szCs w:val="24"/>
          <w:lang w:val="en-US"/>
        </w:rPr>
      </w:pPr>
      <w:r w:rsidRPr="00714F2D">
        <w:rPr>
          <w:rFonts w:asciiTheme="majorHAnsi" w:hAnsiTheme="majorHAnsi" w:cstheme="majorHAnsi"/>
          <w:sz w:val="24"/>
          <w:szCs w:val="24"/>
          <w:lang w:val="en-US"/>
        </w:rPr>
        <w:t xml:space="preserve">2. </w:t>
      </w:r>
      <w:r w:rsidR="00F65042" w:rsidRPr="00714F2D">
        <w:rPr>
          <w:rFonts w:asciiTheme="majorHAnsi" w:hAnsiTheme="majorHAnsi" w:cstheme="majorHAnsi"/>
          <w:sz w:val="24"/>
          <w:szCs w:val="24"/>
          <w:lang w:val="en-US"/>
        </w:rPr>
        <w:t>GIBS</w:t>
      </w:r>
      <w:r w:rsidR="00F7193D" w:rsidRPr="00714F2D">
        <w:rPr>
          <w:rFonts w:asciiTheme="majorHAnsi" w:hAnsiTheme="majorHAnsi" w:cstheme="majorHAnsi"/>
          <w:sz w:val="24"/>
          <w:szCs w:val="24"/>
          <w:lang w:val="en-US"/>
        </w:rPr>
        <w:t xml:space="preserve"> reflective cycle……………………………………………………………</w:t>
      </w:r>
      <w:r w:rsidR="00FB1821">
        <w:rPr>
          <w:rFonts w:asciiTheme="majorHAnsi" w:hAnsiTheme="majorHAnsi" w:cstheme="majorHAnsi"/>
          <w:sz w:val="24"/>
          <w:szCs w:val="24"/>
          <w:lang w:val="en-US"/>
        </w:rPr>
        <w:t>…………………………</w:t>
      </w:r>
      <w:r w:rsidR="00F7193D" w:rsidRPr="00714F2D">
        <w:rPr>
          <w:rFonts w:asciiTheme="majorHAnsi" w:hAnsiTheme="majorHAnsi" w:cstheme="majorHAnsi"/>
          <w:sz w:val="24"/>
          <w:szCs w:val="24"/>
          <w:lang w:val="en-US"/>
        </w:rPr>
        <w:t>….</w:t>
      </w:r>
      <w:r w:rsidRPr="00714F2D">
        <w:rPr>
          <w:rFonts w:asciiTheme="majorHAnsi" w:hAnsiTheme="majorHAnsi" w:cstheme="majorHAnsi"/>
          <w:sz w:val="24"/>
          <w:szCs w:val="24"/>
          <w:lang w:val="en-US"/>
        </w:rPr>
        <w:t>………</w:t>
      </w:r>
      <w:r w:rsidR="009D0EEA" w:rsidRPr="00714F2D">
        <w:rPr>
          <w:rFonts w:asciiTheme="majorHAnsi" w:hAnsiTheme="majorHAnsi" w:cstheme="majorHAnsi"/>
          <w:sz w:val="24"/>
          <w:szCs w:val="24"/>
          <w:lang w:val="en-US"/>
        </w:rPr>
        <w:t>.</w:t>
      </w:r>
      <w:r w:rsidRPr="00714F2D">
        <w:rPr>
          <w:rFonts w:asciiTheme="majorHAnsi" w:hAnsiTheme="majorHAnsi" w:cstheme="majorHAnsi"/>
          <w:sz w:val="24"/>
          <w:szCs w:val="24"/>
          <w:lang w:val="en-US"/>
        </w:rPr>
        <w:t>……….</w:t>
      </w:r>
      <w:r w:rsidR="009D0EEA" w:rsidRPr="00714F2D">
        <w:rPr>
          <w:rFonts w:asciiTheme="majorHAnsi" w:hAnsiTheme="majorHAnsi" w:cstheme="majorHAnsi"/>
          <w:sz w:val="24"/>
          <w:szCs w:val="24"/>
          <w:lang w:val="en-US"/>
        </w:rPr>
        <w:t>3</w:t>
      </w:r>
    </w:p>
    <w:p w14:paraId="0779CB4C" w14:textId="4BD5F9BC" w:rsidR="005A5AD0" w:rsidRPr="00714F2D" w:rsidRDefault="0091203F" w:rsidP="00187F4A">
      <w:pPr>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5A5AD0" w:rsidRPr="00714F2D">
        <w:rPr>
          <w:rFonts w:asciiTheme="majorHAnsi" w:hAnsiTheme="majorHAnsi" w:cstheme="majorHAnsi"/>
          <w:sz w:val="24"/>
          <w:szCs w:val="24"/>
          <w:lang w:val="en-US"/>
        </w:rPr>
        <w:t xml:space="preserve">2.1 </w:t>
      </w:r>
      <w:r w:rsidR="009140D4" w:rsidRPr="00714F2D">
        <w:rPr>
          <w:rFonts w:asciiTheme="majorHAnsi" w:hAnsiTheme="majorHAnsi" w:cstheme="majorHAnsi"/>
          <w:sz w:val="24"/>
          <w:szCs w:val="24"/>
          <w:lang w:val="en-US"/>
        </w:rPr>
        <w:t>Description of the project……………………………………</w:t>
      </w:r>
      <w:r w:rsidR="00A2310F">
        <w:rPr>
          <w:rFonts w:asciiTheme="majorHAnsi" w:hAnsiTheme="majorHAnsi" w:cstheme="majorHAnsi"/>
          <w:sz w:val="24"/>
          <w:szCs w:val="24"/>
          <w:lang w:val="en-US"/>
        </w:rPr>
        <w:t>……………………………………………………..</w:t>
      </w:r>
      <w:r w:rsidR="009140D4" w:rsidRPr="00714F2D">
        <w:rPr>
          <w:rFonts w:asciiTheme="majorHAnsi" w:hAnsiTheme="majorHAnsi" w:cstheme="majorHAnsi"/>
          <w:sz w:val="24"/>
          <w:szCs w:val="24"/>
          <w:lang w:val="en-US"/>
        </w:rPr>
        <w:t>….</w:t>
      </w:r>
      <w:r w:rsidR="00FB1821">
        <w:rPr>
          <w:rFonts w:asciiTheme="majorHAnsi" w:hAnsiTheme="majorHAnsi" w:cstheme="majorHAnsi"/>
          <w:sz w:val="24"/>
          <w:szCs w:val="24"/>
          <w:lang w:val="en-US"/>
        </w:rPr>
        <w:t>4</w:t>
      </w:r>
    </w:p>
    <w:p w14:paraId="144387D4" w14:textId="630F4C1C" w:rsidR="00187F4A" w:rsidRPr="00714F2D" w:rsidRDefault="00B31991" w:rsidP="000B6361">
      <w:pPr>
        <w:pStyle w:val="TOC1"/>
        <w:rPr>
          <w:rFonts w:eastAsiaTheme="minorEastAsia"/>
          <w:noProof/>
        </w:rPr>
      </w:pPr>
      <w:r w:rsidRPr="00714F2D">
        <w:t xml:space="preserve">   2.</w:t>
      </w:r>
      <w:r w:rsidR="009140D4" w:rsidRPr="00714F2D">
        <w:t>2</w:t>
      </w:r>
      <w:r w:rsidRPr="00714F2D">
        <w:t xml:space="preserve"> </w:t>
      </w:r>
      <w:hyperlink r:id="rId9" w:anchor="_Toc142493346" w:history="1">
        <w:r w:rsidR="00090AC8" w:rsidRPr="00714F2D">
          <w:rPr>
            <w:rStyle w:val="Hyperlink"/>
            <w:noProof/>
            <w:lang w:val="en-GB"/>
          </w:rPr>
          <w:t>Feelings</w:t>
        </w:r>
      </w:hyperlink>
      <w:r w:rsidR="00E77B0B">
        <w:rPr>
          <w:rStyle w:val="Hyperlink"/>
          <w:noProof/>
          <w:color w:val="auto"/>
          <w:u w:val="none"/>
        </w:rPr>
        <w:t>………………………………………………………………………………………………………………………….</w:t>
      </w:r>
      <w:r w:rsidR="00DF086D">
        <w:rPr>
          <w:rStyle w:val="Hyperlink"/>
          <w:noProof/>
          <w:color w:val="auto"/>
          <w:u w:val="none"/>
        </w:rPr>
        <w:t>4</w:t>
      </w:r>
    </w:p>
    <w:p w14:paraId="7DBE9459" w14:textId="68203E9F" w:rsidR="00187F4A" w:rsidRPr="00714F2D" w:rsidRDefault="00B31991" w:rsidP="000B6361">
      <w:pPr>
        <w:pStyle w:val="TOC1"/>
        <w:rPr>
          <w:rStyle w:val="Hyperlink"/>
          <w:noProof/>
          <w:color w:val="auto"/>
          <w:u w:val="none"/>
        </w:rPr>
      </w:pPr>
      <w:r w:rsidRPr="00714F2D">
        <w:t xml:space="preserve">   2.</w:t>
      </w:r>
      <w:r w:rsidR="009140D4" w:rsidRPr="00714F2D">
        <w:t>3</w:t>
      </w:r>
      <w:r w:rsidRPr="00714F2D">
        <w:t xml:space="preserve"> </w:t>
      </w:r>
      <w:hyperlink r:id="rId10" w:anchor="_Toc142493347" w:history="1">
        <w:r w:rsidR="000B6361" w:rsidRPr="00714F2D">
          <w:rPr>
            <w:rStyle w:val="Hyperlink"/>
            <w:noProof/>
            <w:lang w:val="en-GB"/>
          </w:rPr>
          <w:t>Evaluation</w:t>
        </w:r>
        <w:r w:rsidR="00DF086D">
          <w:rPr>
            <w:rStyle w:val="Hyperlink"/>
            <w:noProof/>
            <w:lang w:val="en-GB"/>
          </w:rPr>
          <w:t>…</w:t>
        </w:r>
        <w:r w:rsidR="00DF086D">
          <w:rPr>
            <w:rStyle w:val="Hyperlink"/>
            <w:noProof/>
            <w:webHidden/>
            <w:color w:val="auto"/>
            <w:u w:val="none"/>
          </w:rPr>
          <w:t>……………………………………………………………………………………………………………………</w:t>
        </w:r>
        <w:r w:rsidR="00187F4A" w:rsidRPr="00714F2D">
          <w:rPr>
            <w:rStyle w:val="Hyperlink"/>
            <w:noProof/>
            <w:webHidden/>
            <w:color w:val="auto"/>
            <w:u w:val="none"/>
          </w:rPr>
          <w:fldChar w:fldCharType="begin"/>
        </w:r>
        <w:r w:rsidR="00187F4A" w:rsidRPr="00714F2D">
          <w:rPr>
            <w:rStyle w:val="Hyperlink"/>
            <w:noProof/>
            <w:webHidden/>
            <w:color w:val="auto"/>
            <w:u w:val="none"/>
          </w:rPr>
          <w:instrText xml:space="preserve"> PAGEREF _Toc142493347 \h </w:instrText>
        </w:r>
        <w:r w:rsidR="00187F4A" w:rsidRPr="00714F2D">
          <w:rPr>
            <w:rStyle w:val="Hyperlink"/>
            <w:noProof/>
            <w:webHidden/>
            <w:color w:val="auto"/>
            <w:u w:val="none"/>
          </w:rPr>
        </w:r>
        <w:r w:rsidR="00187F4A" w:rsidRPr="00714F2D">
          <w:rPr>
            <w:rStyle w:val="Hyperlink"/>
            <w:noProof/>
            <w:webHidden/>
            <w:color w:val="auto"/>
            <w:u w:val="none"/>
          </w:rPr>
          <w:fldChar w:fldCharType="separate"/>
        </w:r>
        <w:r w:rsidR="00187F4A" w:rsidRPr="00714F2D">
          <w:rPr>
            <w:rStyle w:val="Hyperlink"/>
            <w:noProof/>
            <w:webHidden/>
            <w:color w:val="auto"/>
            <w:u w:val="none"/>
          </w:rPr>
          <w:t>4</w:t>
        </w:r>
        <w:r w:rsidR="00187F4A" w:rsidRPr="00714F2D">
          <w:rPr>
            <w:rStyle w:val="Hyperlink"/>
            <w:noProof/>
            <w:webHidden/>
            <w:color w:val="auto"/>
            <w:u w:val="none"/>
          </w:rPr>
          <w:fldChar w:fldCharType="end"/>
        </w:r>
      </w:hyperlink>
    </w:p>
    <w:p w14:paraId="08124608" w14:textId="5C7369FE" w:rsidR="0080404F" w:rsidRPr="00714F2D" w:rsidRDefault="0091203F" w:rsidP="0080404F">
      <w:pPr>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80404F" w:rsidRPr="00714F2D">
        <w:rPr>
          <w:rFonts w:asciiTheme="majorHAnsi" w:hAnsiTheme="majorHAnsi" w:cstheme="majorHAnsi"/>
          <w:sz w:val="24"/>
          <w:szCs w:val="24"/>
          <w:lang w:val="en-US"/>
        </w:rPr>
        <w:t>2.</w:t>
      </w:r>
      <w:r w:rsidR="009140D4" w:rsidRPr="00714F2D">
        <w:rPr>
          <w:rFonts w:asciiTheme="majorHAnsi" w:hAnsiTheme="majorHAnsi" w:cstheme="majorHAnsi"/>
          <w:sz w:val="24"/>
          <w:szCs w:val="24"/>
          <w:lang w:val="en-US"/>
        </w:rPr>
        <w:t>4</w:t>
      </w:r>
      <w:r w:rsidR="0080404F" w:rsidRPr="00714F2D">
        <w:rPr>
          <w:rFonts w:asciiTheme="majorHAnsi" w:hAnsiTheme="majorHAnsi" w:cstheme="majorHAnsi"/>
          <w:sz w:val="24"/>
          <w:szCs w:val="24"/>
          <w:lang w:val="en-US"/>
        </w:rPr>
        <w:t xml:space="preserve"> </w:t>
      </w:r>
      <w:r w:rsidR="00DF7836" w:rsidRPr="00714F2D">
        <w:rPr>
          <w:rFonts w:asciiTheme="majorHAnsi" w:hAnsiTheme="majorHAnsi" w:cstheme="majorHAnsi"/>
          <w:sz w:val="24"/>
          <w:szCs w:val="24"/>
          <w:lang w:val="en-US"/>
        </w:rPr>
        <w:t>Analysis………………………………………………………………………………………………………………………….</w:t>
      </w:r>
      <w:r w:rsidR="00DF086D">
        <w:rPr>
          <w:rFonts w:asciiTheme="majorHAnsi" w:hAnsiTheme="majorHAnsi" w:cstheme="majorHAnsi"/>
          <w:sz w:val="24"/>
          <w:szCs w:val="24"/>
          <w:lang w:val="en-US"/>
        </w:rPr>
        <w:t>6</w:t>
      </w:r>
    </w:p>
    <w:p w14:paraId="1A3A65AA" w14:textId="381E0191" w:rsidR="00DF7836" w:rsidRPr="00714F2D" w:rsidRDefault="0091203F" w:rsidP="0080404F">
      <w:pPr>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DF7836" w:rsidRPr="00714F2D">
        <w:rPr>
          <w:rFonts w:asciiTheme="majorHAnsi" w:hAnsiTheme="majorHAnsi" w:cstheme="majorHAnsi"/>
          <w:sz w:val="24"/>
          <w:szCs w:val="24"/>
          <w:lang w:val="en-US"/>
        </w:rPr>
        <w:t>2.</w:t>
      </w:r>
      <w:r w:rsidR="009140D4" w:rsidRPr="00714F2D">
        <w:rPr>
          <w:rFonts w:asciiTheme="majorHAnsi" w:hAnsiTheme="majorHAnsi" w:cstheme="majorHAnsi"/>
          <w:sz w:val="24"/>
          <w:szCs w:val="24"/>
          <w:lang w:val="en-US"/>
        </w:rPr>
        <w:t>5</w:t>
      </w:r>
      <w:r w:rsidR="00DF7836" w:rsidRPr="00714F2D">
        <w:rPr>
          <w:rFonts w:asciiTheme="majorHAnsi" w:hAnsiTheme="majorHAnsi" w:cstheme="majorHAnsi"/>
          <w:sz w:val="24"/>
          <w:szCs w:val="24"/>
          <w:lang w:val="en-US"/>
        </w:rPr>
        <w:t xml:space="preserve"> </w:t>
      </w:r>
      <w:r w:rsidR="00EB7632" w:rsidRPr="00714F2D">
        <w:rPr>
          <w:rFonts w:asciiTheme="majorHAnsi" w:hAnsiTheme="majorHAnsi" w:cstheme="majorHAnsi"/>
          <w:sz w:val="24"/>
          <w:szCs w:val="24"/>
          <w:lang w:val="en-US"/>
        </w:rPr>
        <w:t>Conclusion………………………………………………………………</w:t>
      </w:r>
      <w:r w:rsidR="00DF086D">
        <w:rPr>
          <w:rFonts w:asciiTheme="majorHAnsi" w:hAnsiTheme="majorHAnsi" w:cstheme="majorHAnsi"/>
          <w:sz w:val="24"/>
          <w:szCs w:val="24"/>
          <w:lang w:val="en-US"/>
        </w:rPr>
        <w:t>……………………..</w:t>
      </w:r>
      <w:r w:rsidR="00EB7632" w:rsidRPr="00714F2D">
        <w:rPr>
          <w:rFonts w:asciiTheme="majorHAnsi" w:hAnsiTheme="majorHAnsi" w:cstheme="majorHAnsi"/>
          <w:sz w:val="24"/>
          <w:szCs w:val="24"/>
          <w:lang w:val="en-US"/>
        </w:rPr>
        <w:t>…</w:t>
      </w:r>
      <w:r w:rsidR="00DF086D">
        <w:rPr>
          <w:rFonts w:asciiTheme="majorHAnsi" w:hAnsiTheme="majorHAnsi" w:cstheme="majorHAnsi"/>
          <w:sz w:val="24"/>
          <w:szCs w:val="24"/>
          <w:lang w:val="en-US"/>
        </w:rPr>
        <w:t>……………………………7</w:t>
      </w:r>
    </w:p>
    <w:p w14:paraId="6B89BB85" w14:textId="72302B00" w:rsidR="00EB7632" w:rsidRPr="00714F2D" w:rsidRDefault="0091203F" w:rsidP="0080404F">
      <w:pPr>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F55262" w:rsidRPr="00714F2D">
        <w:rPr>
          <w:rFonts w:asciiTheme="majorHAnsi" w:hAnsiTheme="majorHAnsi" w:cstheme="majorHAnsi"/>
          <w:sz w:val="24"/>
          <w:szCs w:val="24"/>
          <w:lang w:val="en-US"/>
        </w:rPr>
        <w:t>2.</w:t>
      </w:r>
      <w:r w:rsidR="00714F2D" w:rsidRPr="00714F2D">
        <w:rPr>
          <w:rFonts w:asciiTheme="majorHAnsi" w:hAnsiTheme="majorHAnsi" w:cstheme="majorHAnsi"/>
          <w:sz w:val="24"/>
          <w:szCs w:val="24"/>
          <w:lang w:val="en-US"/>
        </w:rPr>
        <w:t>6</w:t>
      </w:r>
      <w:r w:rsidR="00F55262" w:rsidRPr="00714F2D">
        <w:rPr>
          <w:rFonts w:asciiTheme="majorHAnsi" w:hAnsiTheme="majorHAnsi" w:cstheme="majorHAnsi"/>
          <w:sz w:val="24"/>
          <w:szCs w:val="24"/>
          <w:lang w:val="en-US"/>
        </w:rPr>
        <w:t xml:space="preserve"> Action plan……………………………………</w:t>
      </w:r>
      <w:r w:rsidR="001001FA">
        <w:rPr>
          <w:rFonts w:asciiTheme="majorHAnsi" w:hAnsiTheme="majorHAnsi" w:cstheme="majorHAnsi"/>
          <w:sz w:val="24"/>
          <w:szCs w:val="24"/>
          <w:lang w:val="en-US"/>
        </w:rPr>
        <w:t>.</w:t>
      </w:r>
      <w:r w:rsidR="00F55262" w:rsidRPr="00714F2D">
        <w:rPr>
          <w:rFonts w:asciiTheme="majorHAnsi" w:hAnsiTheme="majorHAnsi" w:cstheme="majorHAnsi"/>
          <w:sz w:val="24"/>
          <w:szCs w:val="24"/>
          <w:lang w:val="en-US"/>
        </w:rPr>
        <w:t>………</w:t>
      </w:r>
      <w:r w:rsidR="001001FA">
        <w:rPr>
          <w:rFonts w:asciiTheme="majorHAnsi" w:hAnsiTheme="majorHAnsi" w:cstheme="majorHAnsi"/>
          <w:sz w:val="24"/>
          <w:szCs w:val="24"/>
          <w:lang w:val="en-US"/>
        </w:rPr>
        <w:t>……………………………………………………………………….8</w:t>
      </w:r>
    </w:p>
    <w:p w14:paraId="3462E247" w14:textId="22C6FC27" w:rsidR="00187F4A" w:rsidRPr="00714F2D" w:rsidRDefault="00714F2D" w:rsidP="000B6361">
      <w:pPr>
        <w:pStyle w:val="TOC1"/>
        <w:rPr>
          <w:rFonts w:eastAsiaTheme="minorEastAsia"/>
          <w:noProof/>
        </w:rPr>
      </w:pPr>
      <w:r w:rsidRPr="00714F2D">
        <w:t>3</w:t>
      </w:r>
      <w:r w:rsidR="00B31991" w:rsidRPr="00714F2D">
        <w:t xml:space="preserve">. </w:t>
      </w:r>
      <w:hyperlink r:id="rId11" w:anchor="_Toc142493349" w:history="1">
        <w:r w:rsidR="00187F4A" w:rsidRPr="00714F2D">
          <w:rPr>
            <w:rStyle w:val="Hyperlink"/>
            <w:noProof/>
            <w:lang w:val="en-GB"/>
          </w:rPr>
          <w:t>References</w:t>
        </w:r>
        <w:r w:rsidR="00187F4A" w:rsidRPr="00714F2D">
          <w:rPr>
            <w:rStyle w:val="Hyperlink"/>
            <w:noProof/>
            <w:webHidden/>
            <w:color w:val="auto"/>
            <w:u w:val="none"/>
          </w:rPr>
          <w:tab/>
        </w:r>
      </w:hyperlink>
      <w:r w:rsidR="00296151">
        <w:t>9</w:t>
      </w:r>
    </w:p>
    <w:p w14:paraId="5DAFBDEB" w14:textId="508F9A8E" w:rsidR="00187F4A" w:rsidRDefault="00187F4A" w:rsidP="00187F4A">
      <w:pPr>
        <w:rPr>
          <w:rFonts w:ascii="Times New Roman" w:hAnsi="Times New Roman" w:cs="Times New Roman"/>
          <w:color w:val="000000" w:themeColor="text1"/>
          <w:sz w:val="24"/>
          <w:szCs w:val="24"/>
        </w:rPr>
      </w:pPr>
      <w:r w:rsidRPr="00714F2D">
        <w:rPr>
          <w:rFonts w:asciiTheme="majorHAnsi" w:hAnsiTheme="majorHAnsi" w:cstheme="majorHAnsi"/>
          <w:color w:val="000000" w:themeColor="text1"/>
          <w:sz w:val="24"/>
          <w:szCs w:val="24"/>
        </w:rPr>
        <w:fldChar w:fldCharType="end"/>
      </w:r>
    </w:p>
    <w:p w14:paraId="2A9DA8A0" w14:textId="77777777" w:rsidR="00B31991" w:rsidRDefault="00B31991" w:rsidP="00187F4A">
      <w:pPr>
        <w:rPr>
          <w:rFonts w:ascii="Times New Roman" w:hAnsi="Times New Roman" w:cs="Times New Roman"/>
          <w:color w:val="000000" w:themeColor="text1"/>
          <w:sz w:val="24"/>
          <w:szCs w:val="24"/>
        </w:rPr>
      </w:pPr>
    </w:p>
    <w:p w14:paraId="215C486A" w14:textId="77777777" w:rsidR="00B31991" w:rsidRDefault="00B31991" w:rsidP="00187F4A">
      <w:pPr>
        <w:rPr>
          <w:rFonts w:ascii="Times New Roman" w:hAnsi="Times New Roman" w:cs="Times New Roman"/>
          <w:color w:val="000000" w:themeColor="text1"/>
          <w:sz w:val="24"/>
          <w:szCs w:val="24"/>
        </w:rPr>
      </w:pPr>
    </w:p>
    <w:p w14:paraId="3F26A902" w14:textId="77777777" w:rsidR="00B31991" w:rsidRDefault="00B31991" w:rsidP="00187F4A">
      <w:pPr>
        <w:rPr>
          <w:rFonts w:ascii="Times New Roman" w:hAnsi="Times New Roman" w:cs="Times New Roman"/>
          <w:color w:val="000000" w:themeColor="text1"/>
          <w:sz w:val="24"/>
          <w:szCs w:val="24"/>
        </w:rPr>
      </w:pPr>
    </w:p>
    <w:p w14:paraId="1BD4F285" w14:textId="77777777" w:rsidR="00B31991" w:rsidRDefault="00B31991" w:rsidP="00187F4A">
      <w:pPr>
        <w:rPr>
          <w:rFonts w:ascii="Times New Roman" w:hAnsi="Times New Roman" w:cs="Times New Roman"/>
          <w:color w:val="000000" w:themeColor="text1"/>
          <w:sz w:val="24"/>
          <w:szCs w:val="24"/>
        </w:rPr>
      </w:pPr>
    </w:p>
    <w:p w14:paraId="6EDE645C" w14:textId="77777777" w:rsidR="00B31991" w:rsidRDefault="00B31991" w:rsidP="00187F4A">
      <w:pPr>
        <w:rPr>
          <w:rFonts w:ascii="Times New Roman" w:hAnsi="Times New Roman" w:cs="Times New Roman"/>
          <w:color w:val="000000" w:themeColor="text1"/>
          <w:sz w:val="24"/>
          <w:szCs w:val="24"/>
        </w:rPr>
      </w:pPr>
    </w:p>
    <w:p w14:paraId="4631D45B" w14:textId="77777777" w:rsidR="00B31991" w:rsidRDefault="00B31991" w:rsidP="00187F4A">
      <w:pPr>
        <w:rPr>
          <w:rFonts w:ascii="Times New Roman" w:hAnsi="Times New Roman" w:cs="Times New Roman"/>
          <w:color w:val="000000" w:themeColor="text1"/>
          <w:sz w:val="24"/>
          <w:szCs w:val="24"/>
        </w:rPr>
      </w:pPr>
    </w:p>
    <w:p w14:paraId="735B7A6D" w14:textId="77777777" w:rsidR="00B31991" w:rsidRDefault="00B31991" w:rsidP="00187F4A">
      <w:pPr>
        <w:rPr>
          <w:rFonts w:ascii="Times New Roman" w:hAnsi="Times New Roman" w:cs="Times New Roman"/>
          <w:color w:val="000000" w:themeColor="text1"/>
          <w:sz w:val="24"/>
          <w:szCs w:val="24"/>
        </w:rPr>
      </w:pPr>
    </w:p>
    <w:p w14:paraId="6D2BD0A9" w14:textId="77777777" w:rsidR="00B31991" w:rsidRDefault="00B31991" w:rsidP="00187F4A">
      <w:pPr>
        <w:rPr>
          <w:rFonts w:ascii="Times New Roman" w:hAnsi="Times New Roman" w:cs="Times New Roman"/>
          <w:color w:val="000000" w:themeColor="text1"/>
          <w:sz w:val="24"/>
          <w:szCs w:val="24"/>
        </w:rPr>
      </w:pPr>
    </w:p>
    <w:p w14:paraId="6747228A" w14:textId="77777777" w:rsidR="00B31991" w:rsidRDefault="00B31991" w:rsidP="00187F4A">
      <w:pPr>
        <w:rPr>
          <w:rFonts w:ascii="Times New Roman" w:hAnsi="Times New Roman" w:cs="Times New Roman"/>
          <w:color w:val="000000" w:themeColor="text1"/>
          <w:sz w:val="24"/>
          <w:szCs w:val="24"/>
        </w:rPr>
      </w:pPr>
    </w:p>
    <w:p w14:paraId="6A7A7253" w14:textId="77777777" w:rsidR="00B31991" w:rsidRDefault="00B31991" w:rsidP="00187F4A">
      <w:pPr>
        <w:rPr>
          <w:rFonts w:ascii="Times New Roman" w:hAnsi="Times New Roman" w:cs="Times New Roman"/>
          <w:color w:val="000000" w:themeColor="text1"/>
          <w:sz w:val="24"/>
          <w:szCs w:val="24"/>
        </w:rPr>
      </w:pPr>
    </w:p>
    <w:p w14:paraId="448E318A" w14:textId="77777777" w:rsidR="00B31991" w:rsidRDefault="00B31991" w:rsidP="00187F4A">
      <w:pPr>
        <w:rPr>
          <w:rFonts w:ascii="Times New Roman" w:hAnsi="Times New Roman" w:cs="Times New Roman"/>
          <w:color w:val="000000" w:themeColor="text1"/>
          <w:sz w:val="24"/>
          <w:szCs w:val="24"/>
        </w:rPr>
      </w:pPr>
    </w:p>
    <w:p w14:paraId="4AA0C422" w14:textId="77777777" w:rsidR="00B31991" w:rsidRDefault="00B31991" w:rsidP="00187F4A">
      <w:pPr>
        <w:rPr>
          <w:rFonts w:ascii="Times New Roman" w:hAnsi="Times New Roman" w:cs="Times New Roman"/>
          <w:color w:val="000000" w:themeColor="text1"/>
          <w:sz w:val="24"/>
          <w:szCs w:val="24"/>
        </w:rPr>
      </w:pPr>
    </w:p>
    <w:p w14:paraId="1EEEBD6D" w14:textId="77777777" w:rsidR="00B31991" w:rsidRDefault="00B31991" w:rsidP="00187F4A">
      <w:pPr>
        <w:rPr>
          <w:rFonts w:ascii="Times New Roman" w:hAnsi="Times New Roman" w:cs="Times New Roman"/>
          <w:color w:val="000000" w:themeColor="text1"/>
          <w:sz w:val="24"/>
          <w:szCs w:val="24"/>
        </w:rPr>
      </w:pPr>
    </w:p>
    <w:p w14:paraId="7AB80BFD" w14:textId="77777777" w:rsidR="00B31991" w:rsidRDefault="00B31991" w:rsidP="00187F4A">
      <w:pPr>
        <w:rPr>
          <w:rFonts w:ascii="Times New Roman" w:hAnsi="Times New Roman" w:cs="Times New Roman"/>
          <w:color w:val="000000" w:themeColor="text1"/>
          <w:sz w:val="24"/>
          <w:szCs w:val="24"/>
        </w:rPr>
      </w:pPr>
    </w:p>
    <w:p w14:paraId="3ECD4B51" w14:textId="77777777" w:rsidR="002176DD" w:rsidRDefault="002176DD" w:rsidP="00187F4A">
      <w:pPr>
        <w:rPr>
          <w:rFonts w:ascii="Times New Roman" w:hAnsi="Times New Roman" w:cs="Times New Roman"/>
          <w:color w:val="000000" w:themeColor="text1"/>
          <w:sz w:val="24"/>
          <w:szCs w:val="24"/>
        </w:rPr>
      </w:pPr>
    </w:p>
    <w:p w14:paraId="2C64357D" w14:textId="52BA8387" w:rsidR="00B31991" w:rsidRPr="00B31991" w:rsidRDefault="00B31991" w:rsidP="00B31991">
      <w:pPr>
        <w:pStyle w:val="Heading1"/>
        <w:numPr>
          <w:ilvl w:val="0"/>
          <w:numId w:val="3"/>
        </w:num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42493345"/>
      <w:r w:rsidRPr="00B3199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r w:rsidRPr="00B3199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3055DF1" w14:textId="77777777" w:rsidR="00B31991" w:rsidRPr="00B31991" w:rsidRDefault="00B31991" w:rsidP="00B31991"/>
    <w:p w14:paraId="1B64C2D8" w14:textId="711C8954" w:rsidR="00B31991" w:rsidRDefault="00B31991" w:rsidP="00B3199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Social development processes take place in order to make people aware of the causes, which have contributed, to the disempowerment as well as the impoverishment of the local people. As per my understanding, social development projects aim to improve the living conditions of people in society while trying to understand the various problems of society and creating awareness among the local communities </w:t>
      </w:r>
      <w:r w:rsidR="00021632">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remove them from society. Community engagement is a process in which local people are provided with an opportunity to be involved in decision-making as a result empowering people from different backgrounds and making them feel integrated in the policymaking as well as decision-making process. It is my understanding that the study of the ‘Wimbledon Regeneration project’ in Merton, London that is a social development project for the local people of Merton, London. I have gathered that the aim of the Wimbledon Regeneration project is to reconstruct the Wimbledon Greyhound Stadium. The reason for the above is to ensure that activity that is more sporting takes place in the program. The program works towards ensuring the well-being of all members of society and I feel that the project plays a very significant role in contributing to the development of the backward classes. </w:t>
      </w:r>
    </w:p>
    <w:p w14:paraId="7F154CB3" w14:textId="4404934D" w:rsidR="00B31991" w:rsidRDefault="00C57DC1" w:rsidP="00B31991">
      <w:pPr>
        <w:pStyle w:val="Heading1"/>
        <w:numPr>
          <w:ilvl w:val="0"/>
          <w:numId w:val="3"/>
        </w:num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42493346"/>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GIBS reflective cycle</w:t>
      </w:r>
    </w:p>
    <w:p w14:paraId="562D13F4" w14:textId="77777777" w:rsidR="00A2310F" w:rsidRPr="00A2310F" w:rsidRDefault="00A2310F" w:rsidP="00A2310F"/>
    <w:p w14:paraId="13C3C0F1" w14:textId="49366366" w:rsidR="00BF2D0B" w:rsidRPr="004E3169" w:rsidRDefault="004E3169" w:rsidP="004E3169">
      <w:pPr>
        <w:rPr>
          <w:noProof/>
        </w:rPr>
      </w:pPr>
      <w:r>
        <w:rPr>
          <w:noProof/>
        </w:rPr>
        <mc:AlternateContent>
          <mc:Choice Requires="wps">
            <w:drawing>
              <wp:inline distT="0" distB="0" distL="0" distR="0" wp14:anchorId="79E054A2" wp14:editId="2E1BBAF2">
                <wp:extent cx="304800" cy="304800"/>
                <wp:effectExtent l="0" t="0" r="0" b="0"/>
                <wp:docPr id="1560713237" name="AutoShap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32049F" id="AutoShape 1" o:spid="_x0000_s1026" alt="Gibbs' Reflective Cycle - Helping People Learn From Exper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500CD" w:rsidRPr="003500CD">
        <w:rPr>
          <w:noProof/>
        </w:rPr>
        <w:t xml:space="preserve"> </w:t>
      </w:r>
      <w:r w:rsidR="003500CD">
        <w:rPr>
          <w:noProof/>
        </w:rPr>
        <mc:AlternateContent>
          <mc:Choice Requires="wps">
            <w:drawing>
              <wp:inline distT="0" distB="0" distL="0" distR="0" wp14:anchorId="0036B2B8" wp14:editId="4D72EEAC">
                <wp:extent cx="304800" cy="304800"/>
                <wp:effectExtent l="0" t="0" r="0" b="0"/>
                <wp:docPr id="1700470619" name="AutoShape 3"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32497D" id="AutoShape 3" o:spid="_x0000_s1026" alt="Gibbs' Reflective Cycle - Helping People Learn From Exper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F2D0B" w:rsidRPr="00BF2D0B">
        <w:rPr>
          <w:noProof/>
        </w:rPr>
        <w:t xml:space="preserve"> </w:t>
      </w:r>
      <w:r w:rsidR="00760925">
        <w:rPr>
          <w:noProof/>
        </w:rPr>
        <w:drawing>
          <wp:inline distT="0" distB="0" distL="0" distR="0" wp14:anchorId="24514300" wp14:editId="0056F742">
            <wp:extent cx="4860925" cy="3135085"/>
            <wp:effectExtent l="0" t="0" r="0" b="8255"/>
            <wp:docPr id="10628341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4639" cy="3143930"/>
                    </a:xfrm>
                    <a:prstGeom prst="rect">
                      <a:avLst/>
                    </a:prstGeom>
                    <a:noFill/>
                  </pic:spPr>
                </pic:pic>
              </a:graphicData>
            </a:graphic>
          </wp:inline>
        </w:drawing>
      </w:r>
      <w:r w:rsidR="00BF2D0B">
        <w:rPr>
          <w:noProof/>
        </w:rPr>
        <mc:AlternateContent>
          <mc:Choice Requires="wps">
            <w:drawing>
              <wp:inline distT="0" distB="0" distL="0" distR="0" wp14:anchorId="05825042" wp14:editId="6206834F">
                <wp:extent cx="304800" cy="304800"/>
                <wp:effectExtent l="0" t="0" r="0" b="0"/>
                <wp:docPr id="1029445046"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4A90F" w14:textId="77777777" w:rsidR="002176DD" w:rsidRDefault="002176DD" w:rsidP="002176DD">
                            <w:pPr>
                              <w:jc w:val="center"/>
                            </w:pPr>
                          </w:p>
                        </w:txbxContent>
                      </wps:txbx>
                      <wps:bodyPr rot="0" vert="horz" wrap="square" lIns="91440" tIns="45720" rIns="91440" bIns="45720" anchor="t" anchorCtr="0" upright="1">
                        <a:noAutofit/>
                      </wps:bodyPr>
                    </wps:wsp>
                  </a:graphicData>
                </a:graphic>
              </wp:inline>
            </w:drawing>
          </mc:Choice>
          <mc:Fallback>
            <w:pict>
              <v:rect w14:anchorId="05825042"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41F4A90F" w14:textId="77777777" w:rsidR="002176DD" w:rsidRDefault="002176DD" w:rsidP="002176DD">
                      <w:pPr>
                        <w:jc w:val="center"/>
                      </w:pPr>
                    </w:p>
                  </w:txbxContent>
                </v:textbox>
                <w10:anchorlock/>
              </v:rect>
            </w:pict>
          </mc:Fallback>
        </mc:AlternateContent>
      </w:r>
    </w:p>
    <w:p w14:paraId="191E434E" w14:textId="3605C550" w:rsidR="004F6CD9" w:rsidRPr="004F6CD9" w:rsidRDefault="00A300F6" w:rsidP="00D40A11">
      <w:pPr>
        <w:pStyle w:val="Heading1"/>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D40A1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2.1 </w:t>
      </w:r>
      <w:r w:rsidR="00B31991" w:rsidRPr="00B3199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 of the project</w:t>
      </w:r>
      <w:bookmarkEnd w:id="1"/>
    </w:p>
    <w:p w14:paraId="0F4EBB91" w14:textId="77777777" w:rsidR="00546B1A" w:rsidRPr="00546B1A" w:rsidRDefault="00546B1A" w:rsidP="00B31991">
      <w:pPr>
        <w:spacing w:after="0" w:line="360" w:lineRule="auto"/>
        <w:jc w:val="both"/>
        <w:rPr>
          <w:rFonts w:ascii="Times New Roman" w:eastAsia="Times New Roman" w:hAnsi="Times New Roman" w:cs="Times New Roman"/>
          <w:color w:val="000000"/>
          <w:sz w:val="6"/>
          <w:szCs w:val="6"/>
        </w:rPr>
      </w:pPr>
    </w:p>
    <w:p w14:paraId="2F1A5893" w14:textId="01254EDA" w:rsidR="006433F6" w:rsidRDefault="00B31991" w:rsidP="00B31991">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 part of the Regeneration project for Merton, London the Wimbledon Stadium Regeneration project has aimed to reconstruct the Wimbledon Greyhound Stadium </w:t>
      </w:r>
      <w:r w:rsidR="00021632">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ensure the benefit of the local people of Merton, London. I feel that the project works towards strengthening the backward classes of society and providing everyone with an opportunity to make use of the stadium. The AFC Wimbledon club was formed in the year 2002 in 2017 </w:t>
      </w:r>
      <w:r w:rsidR="00021632">
        <w:rPr>
          <w:rFonts w:ascii="Times New Roman" w:eastAsia="Times New Roman" w:hAnsi="Times New Roman" w:cs="Times New Roman"/>
          <w:color w:val="000000"/>
          <w:sz w:val="24"/>
          <w:szCs w:val="24"/>
        </w:rPr>
        <w:t xml:space="preserve">and </w:t>
      </w:r>
      <w:r>
        <w:rPr>
          <w:rFonts w:ascii="Times New Roman" w:eastAsia="Times New Roman" w:hAnsi="Times New Roman" w:cs="Times New Roman"/>
          <w:color w:val="000000"/>
          <w:sz w:val="24"/>
          <w:szCs w:val="24"/>
        </w:rPr>
        <w:t xml:space="preserve">received permission </w:t>
      </w:r>
      <w:r w:rsidR="00021632">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begin its work on the construction of the Wimbledon Greyhound Stadium (MSPCapital, 2023). The stadium had an initial capacity of 12,000 which was developed to 22,000. It is my understanding that the regeneration project suggested that the stadium should be used for playing rugby and even football. The project ensured the redevelopment of the stadium </w:t>
      </w:r>
      <w:r w:rsidR="00021632">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help the football team succeed while addressing the need for new sports to be introduced </w:t>
      </w:r>
      <w:r w:rsidR="00F8569E">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increase engagement with the company. </w:t>
      </w:r>
    </w:p>
    <w:p w14:paraId="3AC371B7" w14:textId="77777777" w:rsidR="006433F6" w:rsidRPr="006F5E51" w:rsidRDefault="006433F6" w:rsidP="00B31991">
      <w:pPr>
        <w:spacing w:after="0" w:line="360" w:lineRule="auto"/>
        <w:jc w:val="both"/>
        <w:rPr>
          <w:rFonts w:ascii="Times New Roman" w:eastAsia="Times New Roman" w:hAnsi="Times New Roman" w:cs="Times New Roman"/>
          <w:color w:val="000000"/>
          <w:sz w:val="16"/>
          <w:szCs w:val="16"/>
        </w:rPr>
      </w:pPr>
    </w:p>
    <w:p w14:paraId="40D81111" w14:textId="489FCAC4" w:rsidR="007B587F" w:rsidRPr="006F5E51" w:rsidRDefault="006F5E51" w:rsidP="006F5E51">
      <w:pPr>
        <w:spacing w:after="0" w:line="360" w:lineRule="auto"/>
        <w:jc w:val="both"/>
        <w:rPr>
          <w:rFonts w:asciiTheme="majorHAnsi" w:eastAsia="Times New Roman" w:hAnsiTheme="majorHAnsi" w:cstheme="majorHAnsi"/>
          <w:color w:val="000000"/>
          <w:sz w:val="32"/>
          <w:szCs w:val="32"/>
        </w:rPr>
      </w:pPr>
      <w:r>
        <w:rPr>
          <w:rFonts w:asciiTheme="majorHAnsi" w:eastAsia="Times New Roman" w:hAnsiTheme="majorHAnsi" w:cstheme="majorHAnsi"/>
          <w:color w:val="000000"/>
          <w:sz w:val="32"/>
          <w:szCs w:val="32"/>
        </w:rPr>
        <w:t xml:space="preserve">   2.2 </w:t>
      </w:r>
      <w:r w:rsidR="000D58C6" w:rsidRPr="006F5E51">
        <w:rPr>
          <w:rFonts w:asciiTheme="majorHAnsi" w:eastAsia="Times New Roman" w:hAnsiTheme="majorHAnsi" w:cstheme="majorHAnsi"/>
          <w:color w:val="000000"/>
          <w:sz w:val="32"/>
          <w:szCs w:val="32"/>
        </w:rPr>
        <w:t>Feelings</w:t>
      </w:r>
    </w:p>
    <w:p w14:paraId="1DAE6602" w14:textId="10DBB950" w:rsidR="00B31991" w:rsidRDefault="00B31991" w:rsidP="00B31991">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feel that the Wimbledon Stadium regeneration project provides members of different societies with an opportunity to make use of the stadium in order to play various kinds of sports. Furthermore, I have gathered that the regeneration project with provide numerous facilities as well as job opportunities to the local communities of Merton, London (WorldConstructionNetwork, 2018). The mayor of London was responsible for considering the regeneration plan and played an important role by announcing the project to the “GLA public consultation”. </w:t>
      </w:r>
    </w:p>
    <w:p w14:paraId="2AC76051" w14:textId="02C21050" w:rsidR="00B31991" w:rsidRDefault="00773E50" w:rsidP="004F6CD9">
      <w:pPr>
        <w:pStyle w:val="Heading1"/>
        <w:ind w:left="283"/>
      </w:pPr>
      <w:bookmarkStart w:id="2" w:name="_Toc142493347"/>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6F5E5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2"/>
      <w:r w:rsidR="001C33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w:t>
      </w:r>
      <w:r w:rsidR="0090272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aluation</w:t>
      </w:r>
    </w:p>
    <w:p w14:paraId="4DF540E1" w14:textId="77777777" w:rsidR="0058518A" w:rsidRDefault="0058518A" w:rsidP="0058518A">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regeneration project adopted a stadium-led implied redevelopment which ensured the construction of a strong stadium along with the redevelopment of several residential accommodations.  The local government further encouraged the people of Merton to have a say in the developmental process in not only the Wimbledon stadium but also several other sites. The Merton Council further plays an important role in devising as well as improving the various planning strategies by working on the development of the stadium. I have gathered that the Merton Council approved the application which was proposed by the AFC Wimbledon in order to approve the applications of planning. Later in the year 2016, the mayor provided his stance on the development plan of the Wimbledon stadium and the way it was going to be executed. As a result of these 500 new accommodations were made for the community and </w:t>
      </w:r>
      <w:r>
        <w:rPr>
          <w:rFonts w:ascii="Times New Roman" w:eastAsia="Times New Roman" w:hAnsi="Times New Roman" w:cs="Times New Roman"/>
          <w:color w:val="000000"/>
          <w:sz w:val="24"/>
          <w:szCs w:val="24"/>
        </w:rPr>
        <w:lastRenderedPageBreak/>
        <w:t>therefore, I have understood that the involvement of the local people in the developmental strategies is essential in order to identify the issues that persist in the community and also to resolve such issues. As per my understanding, I have gathered that the regeneration projection aimed to provide opportunities to all members of the local community to make use of the stadium for various sports. </w:t>
      </w:r>
    </w:p>
    <w:p w14:paraId="54C6D94B" w14:textId="77777777" w:rsidR="0058518A" w:rsidRDefault="0058518A" w:rsidP="0058518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reason why it was built the regeneration occurred in order to ensure that not only football but also other sports were played. Furthermore, the regeneration of the stadium would provide people with job opportunities. In contrast to its previous capacity, the planning committee had decided to increase the capacity of the stadium to ensure the betterment of society. Regeneration can empower people by giving them the ability to be involved in decision making and furthermore, it helps provide job opportunities to people in these areas (Countryside Partnerships, 2023). The regeneration project led towards providing members of the community with better opportunities to develop. Furthermore, as per the information I have gathered, I have understood that the stadium was to be redeveloped and along with it a fitness club, cycle as well as car parking space, retail space, and squash would be arranged. This would be done in order to provide members of the local community with a number of facilities that will help them develop. Proper planning was conducted to conduct the regeneration of the stadium with its added features such as parking space as well as a fitness section. As a result of the approval of the mayor of London decisions for reconstruction were conducted effectively.</w:t>
      </w:r>
    </w:p>
    <w:p w14:paraId="6B8AFF1D" w14:textId="77777777" w:rsidR="0058518A" w:rsidRDefault="0058518A" w:rsidP="0058518A">
      <w:pPr>
        <w:spacing w:after="0" w:line="360" w:lineRule="auto"/>
        <w:jc w:val="both"/>
        <w:rPr>
          <w:rFonts w:ascii="Times New Roman" w:eastAsia="Times New Roman" w:hAnsi="Times New Roman" w:cs="Times New Roman"/>
          <w:sz w:val="24"/>
          <w:szCs w:val="24"/>
        </w:rPr>
      </w:pPr>
    </w:p>
    <w:p w14:paraId="3F32E232" w14:textId="717B1ECF" w:rsidR="00BA3982" w:rsidRDefault="0058518A" w:rsidP="0058518A">
      <w:pPr>
        <w:spacing w:after="0" w:line="360"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24"/>
          <w:szCs w:val="24"/>
        </w:rPr>
        <w:t xml:space="preserve">Not only did the people but even the government helped with the planning and reconstruction of the stadium (merton.gov.uk, 2023). The Wimbledon independent inspector was responsible for examining the sites and policies as well as the plan and accordingly proposed changes regarding the Wimbledon Greyhound stadium. Furthermore, through my reflection, I have gathered that the mentee of the Merton community was a stakeholder in the project which further contributed to the project. The AFC Wimbledon planning committee has decided to commit to improving the transportation of the public and further increasing the capacity of the roads (merton.gov.uk, 2023). However, more involvement of the local people would have been advantageous as the stadium was being redeveloped for their advantage. Therefore, the participation of the local people in the construction process of the Wimbledon stadium would have been beneficial as they are the individuals who are to make use of the benefits derived from the regeneration. Stadium-led regenerations focus on using the stadiums for renewed purposes such as the Wimbledon stadium being used not only for football as was planned </w:t>
      </w:r>
      <w:r>
        <w:rPr>
          <w:rFonts w:ascii="Times New Roman" w:eastAsia="Times New Roman" w:hAnsi="Times New Roman" w:cs="Times New Roman"/>
          <w:color w:val="000000"/>
          <w:sz w:val="24"/>
          <w:szCs w:val="24"/>
        </w:rPr>
        <w:lastRenderedPageBreak/>
        <w:t>initially but now for other sports. The local people's involvement in the process of regeneration ensures that the policies taken up by the government for the regeneration process are in accordance with their requirements. Thus, through my reflection, I have been able to gather that the project was redeveloped in order to provide more facilities to the members of the Merton local community.  </w:t>
      </w:r>
    </w:p>
    <w:p w14:paraId="2E529F8E" w14:textId="77777777" w:rsidR="00981ADD" w:rsidRPr="00981ADD" w:rsidRDefault="00981ADD" w:rsidP="0058518A">
      <w:pPr>
        <w:spacing w:after="0" w:line="360" w:lineRule="auto"/>
        <w:jc w:val="both"/>
        <w:rPr>
          <w:rFonts w:ascii="Times New Roman" w:eastAsia="Times New Roman" w:hAnsi="Times New Roman" w:cs="Times New Roman"/>
          <w:color w:val="000000"/>
          <w:sz w:val="16"/>
          <w:szCs w:val="16"/>
        </w:rPr>
      </w:pPr>
    </w:p>
    <w:p w14:paraId="09F40ACD" w14:textId="0C6D6B42" w:rsidR="00D05E77" w:rsidRPr="00D05E77" w:rsidRDefault="00D05E77" w:rsidP="00D05E77">
      <w:pPr>
        <w:rPr>
          <w:rFonts w:asciiTheme="majorHAnsi" w:hAnsiTheme="majorHAnsi" w:cstheme="majorHAnsi"/>
          <w:sz w:val="18"/>
          <w:szCs w:val="18"/>
        </w:rPr>
      </w:pPr>
      <w:r>
        <w:rPr>
          <w:rFonts w:asciiTheme="majorHAnsi" w:hAnsiTheme="majorHAnsi" w:cstheme="majorHAnsi"/>
          <w:sz w:val="32"/>
          <w:szCs w:val="32"/>
        </w:rPr>
        <w:t xml:space="preserve"> </w:t>
      </w:r>
      <w:r w:rsidR="001E3A3E" w:rsidRPr="00D05E77">
        <w:rPr>
          <w:rFonts w:asciiTheme="majorHAnsi" w:hAnsiTheme="majorHAnsi" w:cstheme="majorHAnsi"/>
          <w:sz w:val="32"/>
          <w:szCs w:val="32"/>
        </w:rPr>
        <w:t xml:space="preserve">2.4 </w:t>
      </w:r>
      <w:r w:rsidRPr="00D05E77">
        <w:rPr>
          <w:rFonts w:asciiTheme="majorHAnsi" w:hAnsiTheme="majorHAnsi" w:cstheme="majorHAnsi"/>
          <w:sz w:val="32"/>
          <w:szCs w:val="32"/>
        </w:rPr>
        <w:t>Analysis</w:t>
      </w:r>
    </w:p>
    <w:p w14:paraId="56A1492E" w14:textId="6EAE0DB6" w:rsidR="00B31991" w:rsidRDefault="00B31991" w:rsidP="00B31991">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secretary of state, as well as the mayor of London, has been responsible for the execution of the ‘Wimbledon Regeneration Project’. I have gathered that the purpose of the stadium planning was to create a football stadium with 20000 seats and based on the approval given by the mayor the planning process of the stadium was put into action (merton.gov. 2015). It was the local community members who were responsible for the planning as well as the execution of the project. Furthermore, I believe that it has been observed that members of the local communities have participated in communication with the stakeholders </w:t>
      </w:r>
      <w:r w:rsidR="00F25F06">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execute the project.  The stakeholders of the Wimbledon Stadium Regeneration project were the mayor of London, the Merton council, the GRA Ltd which was responsible for building the football stadium as well as Galliard Homes (merton.gov.uk, 2023). According to my understanding, the members of the local communities consulted the idea to the people which ensured motivation to participate in the project. The regeneration project was responsible to develop plans in order to improve the various local areas.  The active involvement on behalf of the people in the developmental policies helps to contribute towards a better society. </w:t>
      </w:r>
    </w:p>
    <w:p w14:paraId="23E8DFFE" w14:textId="77777777" w:rsidR="000B06F7" w:rsidRDefault="000B06F7" w:rsidP="00B31991">
      <w:pPr>
        <w:spacing w:after="0" w:line="360" w:lineRule="auto"/>
        <w:jc w:val="both"/>
        <w:rPr>
          <w:rFonts w:ascii="Times New Roman" w:eastAsia="Times New Roman" w:hAnsi="Times New Roman" w:cs="Times New Roman"/>
          <w:sz w:val="24"/>
          <w:szCs w:val="24"/>
        </w:rPr>
      </w:pPr>
    </w:p>
    <w:p w14:paraId="7064EEBC" w14:textId="062FA8E7" w:rsidR="00B31991" w:rsidRDefault="00B31991" w:rsidP="00B31991">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people's involvement in the process of developing policies ensures that their needs are met and as a result, the most important issues are addressed (CTB, 2023). Several campaigns were arranged by chief executive officers that further helped to create awareness of the program taking place. I believe that social media was used </w:t>
      </w:r>
      <w:r w:rsidR="00D514D6">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promote and create awareness about the project and furthermore create strong communication with the stakeholders of the regeneration project. As per the information I have gathered, social media played an important role during the pandemic to attain consultations from the various stakeholders and help reduce the gap between members involved in the project (merton.gov.uk, 2003). According to my understanding, the regeneration project collaborated with other policies such as the Merton Sites Policy Maps, the Sustainability appraisal, the South London Waste Plan, and several others. These collaborations further allowed members of the local community to communicate </w:t>
      </w:r>
      <w:r>
        <w:rPr>
          <w:rFonts w:ascii="Times New Roman" w:eastAsia="Times New Roman" w:hAnsi="Times New Roman" w:cs="Times New Roman"/>
          <w:color w:val="000000"/>
          <w:sz w:val="24"/>
          <w:szCs w:val="24"/>
        </w:rPr>
        <w:lastRenderedPageBreak/>
        <w:t>with each other and be involved in the regeneration process. As a result of the engagement with the local community, the commissioner was able to witness the people be transparent about their needs and requirements as well as their goals regarding the regeneration process.</w:t>
      </w:r>
    </w:p>
    <w:p w14:paraId="1960102A" w14:textId="42439B14" w:rsidR="00D514D6" w:rsidRDefault="00D514D6" w:rsidP="00D514D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The core strategy for planning adopted by the members of the Merton Council was to develop this project in an effective manner </w:t>
      </w:r>
      <w:r w:rsidR="002203E6">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provide good opportunities to the members of Merton, London. The Mayor of London along with the local communities of London was able to offer guidance as to how the regeneration of the stadium can take place (merton.gov.uk, 2023). Furthermore, I understood that the officers belonging to the Greater London Authority were able to provide the mayor of London with a report on the various applications of planning the Wimbledon stadium. Based on my understanding the most important approach of the planning of the stadium was to create a significant impact on the working of the London Plan. The London Plan was a strategy for spatial development that was formulated </w:t>
      </w:r>
      <w:r w:rsidR="00F25F06">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create a framework for how the development of London would occur in the next 25 or 30 years (London.gov.uk, 2021).  The commitment towards the planning of the construction of the stadium was to ensure that the regeneration process delivers a modern stadium of the highest quality. The community engagement further implied that the individual's involvement helped provide their expertise in several areas.</w:t>
      </w:r>
    </w:p>
    <w:p w14:paraId="69367070" w14:textId="0DD46276" w:rsidR="008D2232" w:rsidRDefault="003B0382" w:rsidP="00BA398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42493348"/>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398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B038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2.5 </w:t>
      </w:r>
      <w:r w:rsidR="008D2232" w:rsidRPr="003B038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3"/>
    </w:p>
    <w:p w14:paraId="787EF936" w14:textId="77777777" w:rsidR="00FF79BA" w:rsidRPr="00FF79BA" w:rsidRDefault="00FF79BA" w:rsidP="00FF79BA">
      <w:pPr>
        <w:rPr>
          <w:sz w:val="4"/>
          <w:szCs w:val="4"/>
        </w:rPr>
      </w:pPr>
    </w:p>
    <w:p w14:paraId="1516104C" w14:textId="359BB53E" w:rsidR="005342A6" w:rsidRDefault="008D2232" w:rsidP="005342A6">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study focused on the impact the regeneration project would have on the individuals while stating how it can improve the lives of the members of the local community. As per my reflection, I have understood that the project was aimed to provide better sporting opportunities as well as better employment opportunities through the development of new infrastructure as well as the redevelopment of the already existing structures. The active involvement of the community members in this redevelopment was of utmost importance because new infrastructures were being developed </w:t>
      </w:r>
      <w:r w:rsidR="00622C65">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provide them with new opportunities for their development. Furthermore, I have understood that engaging the local people in this redevelopment process helped government officials such as the commissioner to understand their goals and therefore consider them before making decisions. The local communities' involvement made it possible for the redevelopment to occur in accordance with their needs and requirements.</w:t>
      </w:r>
      <w:r w:rsidR="005342A6">
        <w:rPr>
          <w:rFonts w:ascii="Times New Roman" w:eastAsia="Times New Roman" w:hAnsi="Times New Roman" w:cs="Times New Roman"/>
          <w:color w:val="000000"/>
          <w:sz w:val="24"/>
          <w:szCs w:val="24"/>
        </w:rPr>
        <w:t xml:space="preserve"> Community engagement is necessary as it allows the members of a local community to be aware of the decisions and policies being made regarding them. Furthermore, they will be able to understand which areas require redevelopment for self-benefit. Therefore, </w:t>
      </w:r>
      <w:r w:rsidR="005342A6">
        <w:rPr>
          <w:rFonts w:ascii="Times New Roman" w:eastAsia="Times New Roman" w:hAnsi="Times New Roman" w:cs="Times New Roman"/>
          <w:color w:val="000000"/>
          <w:sz w:val="24"/>
          <w:szCs w:val="24"/>
        </w:rPr>
        <w:lastRenderedPageBreak/>
        <w:t>in conclusion, community involvement in the Wimbledon Regeneration project was essential to ensure that the stadium redevelopment is able to meet the needs of the people. </w:t>
      </w:r>
    </w:p>
    <w:p w14:paraId="5380A986" w14:textId="0A7BE79D" w:rsidR="008D2232" w:rsidRDefault="008D2232" w:rsidP="008D2232">
      <w:pPr>
        <w:spacing w:after="0" w:line="360" w:lineRule="auto"/>
        <w:jc w:val="both"/>
        <w:rPr>
          <w:rFonts w:ascii="Times New Roman" w:eastAsia="Times New Roman" w:hAnsi="Times New Roman" w:cs="Times New Roman"/>
          <w:color w:val="000000"/>
          <w:sz w:val="24"/>
          <w:szCs w:val="24"/>
        </w:rPr>
      </w:pPr>
    </w:p>
    <w:p w14:paraId="1A87B04B" w14:textId="77777777" w:rsidR="009B7420" w:rsidRPr="009B7420" w:rsidRDefault="009B7420" w:rsidP="008D2232">
      <w:pPr>
        <w:spacing w:after="0" w:line="360" w:lineRule="auto"/>
        <w:jc w:val="both"/>
        <w:rPr>
          <w:rFonts w:ascii="Times New Roman" w:eastAsia="Times New Roman" w:hAnsi="Times New Roman" w:cs="Times New Roman"/>
          <w:sz w:val="18"/>
          <w:szCs w:val="18"/>
        </w:rPr>
      </w:pPr>
    </w:p>
    <w:p w14:paraId="09F46EF2" w14:textId="55081DAF" w:rsidR="008D2232" w:rsidRPr="009B7420" w:rsidRDefault="00394270" w:rsidP="008D2232">
      <w:pPr>
        <w:spacing w:after="0" w:line="360" w:lineRule="auto"/>
        <w:jc w:val="both"/>
        <w:rPr>
          <w:rFonts w:asciiTheme="majorHAnsi" w:eastAsia="Times New Roman" w:hAnsiTheme="majorHAnsi" w:cstheme="majorHAnsi"/>
          <w:sz w:val="32"/>
          <w:szCs w:val="32"/>
        </w:rPr>
      </w:pPr>
      <w:r w:rsidRPr="009B7420">
        <w:rPr>
          <w:rFonts w:asciiTheme="majorHAnsi" w:eastAsia="Times New Roman" w:hAnsiTheme="majorHAnsi" w:cstheme="majorHAnsi"/>
          <w:sz w:val="32"/>
          <w:szCs w:val="32"/>
        </w:rPr>
        <w:t xml:space="preserve">2.6 </w:t>
      </w:r>
      <w:r w:rsidR="00CC460B" w:rsidRPr="009B7420">
        <w:rPr>
          <w:rFonts w:asciiTheme="majorHAnsi" w:eastAsia="Times New Roman" w:hAnsiTheme="majorHAnsi" w:cstheme="majorHAnsi"/>
          <w:sz w:val="32"/>
          <w:szCs w:val="32"/>
        </w:rPr>
        <w:t>Action plan</w:t>
      </w:r>
    </w:p>
    <w:p w14:paraId="71FF5AF9" w14:textId="77777777" w:rsidR="00223CCD" w:rsidRDefault="008D2232"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have understood that it is essential to conduct regeneration plans in accordance with the public </w:t>
      </w:r>
      <w:r w:rsidR="00622C65">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understand their needs and requirements. The regeneration process involved government officials as well as the local people </w:t>
      </w:r>
      <w:r w:rsidR="002203E6">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ensure that the needs of the local people are met. Through my reflection, I have understood that community engagement is of utmost importance. Policymakers as well as decision-makers may lack knowledge about the difficulties being faced by the members of the community</w:t>
      </w:r>
      <w:r w:rsidR="005342A6">
        <w:rPr>
          <w:rFonts w:ascii="Times New Roman" w:eastAsia="Times New Roman" w:hAnsi="Times New Roman" w:cs="Times New Roman"/>
          <w:color w:val="000000"/>
          <w:sz w:val="24"/>
          <w:szCs w:val="24"/>
        </w:rPr>
        <w:t>.</w:t>
      </w:r>
    </w:p>
    <w:p w14:paraId="73588A74" w14:textId="77777777" w:rsidR="000931C1" w:rsidRDefault="00223CCD"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would also add a few additional points to the Wimbledon Regeneration project plan</w:t>
      </w:r>
      <w:r w:rsidR="000931C1">
        <w:rPr>
          <w:rFonts w:ascii="Times New Roman" w:eastAsia="Times New Roman" w:hAnsi="Times New Roman" w:cs="Times New Roman"/>
          <w:color w:val="000000"/>
          <w:sz w:val="24"/>
          <w:szCs w:val="24"/>
        </w:rPr>
        <w:t>.</w:t>
      </w:r>
    </w:p>
    <w:p w14:paraId="1C2A7563" w14:textId="77777777" w:rsidR="00A9600A" w:rsidRDefault="00A9600A"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FB5842">
        <w:rPr>
          <w:rFonts w:ascii="Times New Roman" w:eastAsia="Times New Roman" w:hAnsi="Times New Roman" w:cs="Times New Roman"/>
          <w:color w:val="000000"/>
          <w:sz w:val="24"/>
          <w:szCs w:val="24"/>
        </w:rPr>
        <w:t xml:space="preserve"> To explo</w:t>
      </w:r>
      <w:r w:rsidR="004B3429">
        <w:rPr>
          <w:rFonts w:ascii="Times New Roman" w:eastAsia="Times New Roman" w:hAnsi="Times New Roman" w:cs="Times New Roman"/>
          <w:color w:val="000000"/>
          <w:sz w:val="24"/>
          <w:szCs w:val="24"/>
        </w:rPr>
        <w:t xml:space="preserve">re opportunities for grants </w:t>
      </w:r>
      <w:r w:rsidR="00987AE1">
        <w:rPr>
          <w:rFonts w:ascii="Times New Roman" w:eastAsia="Times New Roman" w:hAnsi="Times New Roman" w:cs="Times New Roman"/>
          <w:color w:val="000000"/>
          <w:sz w:val="24"/>
          <w:szCs w:val="24"/>
        </w:rPr>
        <w:t>and</w:t>
      </w:r>
      <w:r w:rsidR="004B3429">
        <w:rPr>
          <w:rFonts w:ascii="Times New Roman" w:eastAsia="Times New Roman" w:hAnsi="Times New Roman" w:cs="Times New Roman"/>
          <w:color w:val="000000"/>
          <w:sz w:val="24"/>
          <w:szCs w:val="24"/>
        </w:rPr>
        <w:t xml:space="preserve"> </w:t>
      </w:r>
      <w:r w:rsidR="0030727B">
        <w:rPr>
          <w:rFonts w:ascii="Times New Roman" w:eastAsia="Times New Roman" w:hAnsi="Times New Roman" w:cs="Times New Roman"/>
          <w:color w:val="000000"/>
          <w:sz w:val="24"/>
          <w:szCs w:val="24"/>
        </w:rPr>
        <w:t>funding programs that are</w:t>
      </w:r>
      <w:r w:rsidR="00987AE1">
        <w:rPr>
          <w:rFonts w:ascii="Times New Roman" w:eastAsia="Times New Roman" w:hAnsi="Times New Roman" w:cs="Times New Roman"/>
          <w:color w:val="000000"/>
          <w:sz w:val="24"/>
          <w:szCs w:val="24"/>
        </w:rPr>
        <w:t xml:space="preserve"> consistent with </w:t>
      </w:r>
      <w:r w:rsidR="009A2E5B">
        <w:rPr>
          <w:rFonts w:ascii="Times New Roman" w:eastAsia="Times New Roman" w:hAnsi="Times New Roman" w:cs="Times New Roman"/>
          <w:color w:val="000000"/>
          <w:sz w:val="24"/>
          <w:szCs w:val="24"/>
        </w:rPr>
        <w:t>the project</w:t>
      </w:r>
      <w:r w:rsidR="00F73587">
        <w:rPr>
          <w:rFonts w:ascii="Times New Roman" w:eastAsia="Times New Roman" w:hAnsi="Times New Roman" w:cs="Times New Roman"/>
          <w:color w:val="000000"/>
          <w:sz w:val="24"/>
          <w:szCs w:val="24"/>
        </w:rPr>
        <w:t>`s goals</w:t>
      </w:r>
      <w:r w:rsidR="00491088">
        <w:rPr>
          <w:rFonts w:ascii="Times New Roman" w:eastAsia="Times New Roman" w:hAnsi="Times New Roman" w:cs="Times New Roman"/>
          <w:color w:val="000000"/>
          <w:sz w:val="24"/>
          <w:szCs w:val="24"/>
        </w:rPr>
        <w:t xml:space="preserve">. </w:t>
      </w:r>
    </w:p>
    <w:p w14:paraId="5E64F5C6" w14:textId="77777777" w:rsidR="00A9600A" w:rsidRDefault="00A9600A"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2243D0">
        <w:rPr>
          <w:rFonts w:ascii="Times New Roman" w:eastAsia="Times New Roman" w:hAnsi="Times New Roman" w:cs="Times New Roman"/>
          <w:color w:val="000000"/>
          <w:sz w:val="24"/>
          <w:szCs w:val="24"/>
        </w:rPr>
        <w:t>Es</w:t>
      </w:r>
      <w:r w:rsidR="001901B1">
        <w:rPr>
          <w:rFonts w:ascii="Times New Roman" w:eastAsia="Times New Roman" w:hAnsi="Times New Roman" w:cs="Times New Roman"/>
          <w:color w:val="000000"/>
          <w:sz w:val="24"/>
          <w:szCs w:val="24"/>
        </w:rPr>
        <w:t xml:space="preserve">tablish clear and transparent </w:t>
      </w:r>
      <w:r w:rsidR="00E9287A">
        <w:rPr>
          <w:rFonts w:ascii="Times New Roman" w:eastAsia="Times New Roman" w:hAnsi="Times New Roman" w:cs="Times New Roman"/>
          <w:color w:val="000000"/>
          <w:sz w:val="24"/>
          <w:szCs w:val="24"/>
        </w:rPr>
        <w:t xml:space="preserve">communication channels to keep </w:t>
      </w:r>
      <w:r w:rsidR="0019470A">
        <w:rPr>
          <w:rFonts w:ascii="Times New Roman" w:eastAsia="Times New Roman" w:hAnsi="Times New Roman" w:cs="Times New Roman"/>
          <w:color w:val="000000"/>
          <w:sz w:val="24"/>
          <w:szCs w:val="24"/>
        </w:rPr>
        <w:t>stakeholders informed.</w:t>
      </w:r>
    </w:p>
    <w:p w14:paraId="1A333AF6" w14:textId="3E14FBFC" w:rsidR="00F868D6" w:rsidRDefault="00A9600A"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F86874">
        <w:rPr>
          <w:rFonts w:ascii="Times New Roman" w:eastAsia="Times New Roman" w:hAnsi="Times New Roman" w:cs="Times New Roman"/>
          <w:color w:val="000000"/>
          <w:sz w:val="24"/>
          <w:szCs w:val="24"/>
        </w:rPr>
        <w:t xml:space="preserve">Provide platforms </w:t>
      </w:r>
      <w:r w:rsidR="0020654C">
        <w:rPr>
          <w:rFonts w:ascii="Times New Roman" w:eastAsia="Times New Roman" w:hAnsi="Times New Roman" w:cs="Times New Roman"/>
          <w:color w:val="000000"/>
          <w:sz w:val="24"/>
          <w:szCs w:val="24"/>
        </w:rPr>
        <w:t>for ongoing feedback and dialog</w:t>
      </w:r>
      <w:r w:rsidR="000931C1">
        <w:rPr>
          <w:rFonts w:ascii="Times New Roman" w:eastAsia="Times New Roman" w:hAnsi="Times New Roman" w:cs="Times New Roman"/>
          <w:color w:val="000000"/>
          <w:sz w:val="24"/>
          <w:szCs w:val="24"/>
        </w:rPr>
        <w:t>ue</w:t>
      </w:r>
      <w:r>
        <w:rPr>
          <w:rFonts w:ascii="Times New Roman" w:eastAsia="Times New Roman" w:hAnsi="Times New Roman" w:cs="Times New Roman"/>
          <w:color w:val="000000"/>
          <w:sz w:val="24"/>
          <w:szCs w:val="24"/>
        </w:rPr>
        <w:t>.</w:t>
      </w:r>
    </w:p>
    <w:p w14:paraId="46EF271B" w14:textId="271EE478" w:rsidR="00500414" w:rsidRDefault="00500414"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6568EC">
        <w:rPr>
          <w:rFonts w:ascii="Times New Roman" w:eastAsia="Times New Roman" w:hAnsi="Times New Roman" w:cs="Times New Roman"/>
          <w:color w:val="000000"/>
          <w:sz w:val="24"/>
          <w:szCs w:val="24"/>
        </w:rPr>
        <w:t xml:space="preserve"> To</w:t>
      </w:r>
      <w:r w:rsidR="007139D9">
        <w:rPr>
          <w:rFonts w:ascii="Times New Roman" w:eastAsia="Times New Roman" w:hAnsi="Times New Roman" w:cs="Times New Roman"/>
          <w:color w:val="000000"/>
          <w:sz w:val="24"/>
          <w:szCs w:val="24"/>
        </w:rPr>
        <w:t xml:space="preserve"> </w:t>
      </w:r>
      <w:r w:rsidR="00343138">
        <w:rPr>
          <w:rFonts w:ascii="Times New Roman" w:eastAsia="Times New Roman" w:hAnsi="Times New Roman" w:cs="Times New Roman"/>
          <w:color w:val="000000"/>
          <w:sz w:val="24"/>
          <w:szCs w:val="24"/>
        </w:rPr>
        <w:t>recognize</w:t>
      </w:r>
      <w:r w:rsidR="007139D9">
        <w:rPr>
          <w:rFonts w:ascii="Times New Roman" w:eastAsia="Times New Roman" w:hAnsi="Times New Roman" w:cs="Times New Roman"/>
          <w:color w:val="000000"/>
          <w:sz w:val="24"/>
          <w:szCs w:val="24"/>
        </w:rPr>
        <w:t xml:space="preserve"> </w:t>
      </w:r>
      <w:r w:rsidR="00E81AA3">
        <w:rPr>
          <w:rFonts w:ascii="Times New Roman" w:eastAsia="Times New Roman" w:hAnsi="Times New Roman" w:cs="Times New Roman"/>
          <w:color w:val="000000"/>
          <w:sz w:val="24"/>
          <w:szCs w:val="24"/>
        </w:rPr>
        <w:t xml:space="preserve">and celebrate </w:t>
      </w:r>
      <w:r w:rsidR="00CD761F">
        <w:rPr>
          <w:rFonts w:ascii="Times New Roman" w:eastAsia="Times New Roman" w:hAnsi="Times New Roman" w:cs="Times New Roman"/>
          <w:color w:val="000000"/>
          <w:sz w:val="24"/>
          <w:szCs w:val="24"/>
        </w:rPr>
        <w:t>milestones</w:t>
      </w:r>
      <w:r w:rsidR="00E81AA3">
        <w:rPr>
          <w:rFonts w:ascii="Times New Roman" w:eastAsia="Times New Roman" w:hAnsi="Times New Roman" w:cs="Times New Roman"/>
          <w:color w:val="000000"/>
          <w:sz w:val="24"/>
          <w:szCs w:val="24"/>
        </w:rPr>
        <w:t xml:space="preserve"> </w:t>
      </w:r>
      <w:r w:rsidR="001751F4">
        <w:rPr>
          <w:rFonts w:ascii="Times New Roman" w:eastAsia="Times New Roman" w:hAnsi="Times New Roman" w:cs="Times New Roman"/>
          <w:color w:val="000000"/>
          <w:sz w:val="24"/>
          <w:szCs w:val="24"/>
        </w:rPr>
        <w:t xml:space="preserve">and </w:t>
      </w:r>
      <w:r w:rsidR="00CD761F">
        <w:rPr>
          <w:rFonts w:ascii="Times New Roman" w:eastAsia="Times New Roman" w:hAnsi="Times New Roman" w:cs="Times New Roman"/>
          <w:color w:val="000000"/>
          <w:sz w:val="24"/>
          <w:szCs w:val="24"/>
        </w:rPr>
        <w:t>successes achieved</w:t>
      </w:r>
      <w:r w:rsidR="00E81AA3">
        <w:rPr>
          <w:rFonts w:ascii="Times New Roman" w:eastAsia="Times New Roman" w:hAnsi="Times New Roman" w:cs="Times New Roman"/>
          <w:color w:val="000000"/>
          <w:sz w:val="24"/>
          <w:szCs w:val="24"/>
        </w:rPr>
        <w:t xml:space="preserve"> </w:t>
      </w:r>
      <w:r w:rsidR="00887829">
        <w:rPr>
          <w:rFonts w:ascii="Times New Roman" w:eastAsia="Times New Roman" w:hAnsi="Times New Roman" w:cs="Times New Roman"/>
          <w:color w:val="000000"/>
          <w:sz w:val="24"/>
          <w:szCs w:val="24"/>
        </w:rPr>
        <w:t>during the project to ins</w:t>
      </w:r>
      <w:r w:rsidR="001751F4">
        <w:rPr>
          <w:rFonts w:ascii="Times New Roman" w:eastAsia="Times New Roman" w:hAnsi="Times New Roman" w:cs="Times New Roman"/>
          <w:color w:val="000000"/>
          <w:sz w:val="24"/>
          <w:szCs w:val="24"/>
        </w:rPr>
        <w:t>pire ongoing commitment.</w:t>
      </w:r>
    </w:p>
    <w:p w14:paraId="018EFEA6" w14:textId="41869CB7" w:rsidR="00A12010" w:rsidRDefault="001F6762" w:rsidP="008D223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Incorporating sustainability for regeneration</w:t>
      </w:r>
      <w:r w:rsidR="003C3866">
        <w:rPr>
          <w:rFonts w:ascii="Times New Roman" w:eastAsia="Times New Roman" w:hAnsi="Times New Roman" w:cs="Times New Roman"/>
          <w:color w:val="000000"/>
          <w:sz w:val="24"/>
          <w:szCs w:val="24"/>
        </w:rPr>
        <w:t xml:space="preserve"> such as efficient d</w:t>
      </w:r>
      <w:r w:rsidR="007A0655">
        <w:rPr>
          <w:rFonts w:ascii="Times New Roman" w:eastAsia="Times New Roman" w:hAnsi="Times New Roman" w:cs="Times New Roman"/>
          <w:color w:val="000000"/>
          <w:sz w:val="24"/>
          <w:szCs w:val="24"/>
        </w:rPr>
        <w:t>esign, waste management</w:t>
      </w:r>
      <w:r w:rsidR="00F65913">
        <w:rPr>
          <w:rFonts w:ascii="Times New Roman" w:eastAsia="Times New Roman" w:hAnsi="Times New Roman" w:cs="Times New Roman"/>
          <w:color w:val="000000"/>
          <w:sz w:val="24"/>
          <w:szCs w:val="24"/>
        </w:rPr>
        <w:t>,</w:t>
      </w:r>
      <w:r w:rsidR="007A0655">
        <w:rPr>
          <w:rFonts w:ascii="Times New Roman" w:eastAsia="Times New Roman" w:hAnsi="Times New Roman" w:cs="Times New Roman"/>
          <w:color w:val="000000"/>
          <w:sz w:val="24"/>
          <w:szCs w:val="24"/>
        </w:rPr>
        <w:t xml:space="preserve"> and promoting local </w:t>
      </w:r>
      <w:r w:rsidR="00261160">
        <w:rPr>
          <w:rFonts w:ascii="Times New Roman" w:eastAsia="Times New Roman" w:hAnsi="Times New Roman" w:cs="Times New Roman"/>
          <w:color w:val="000000"/>
          <w:sz w:val="24"/>
          <w:szCs w:val="24"/>
        </w:rPr>
        <w:t xml:space="preserve">sourcing </w:t>
      </w:r>
      <w:r w:rsidR="00F65913">
        <w:rPr>
          <w:rFonts w:ascii="Times New Roman" w:eastAsia="Times New Roman" w:hAnsi="Times New Roman" w:cs="Times New Roman"/>
          <w:color w:val="000000"/>
          <w:sz w:val="24"/>
          <w:szCs w:val="24"/>
        </w:rPr>
        <w:t xml:space="preserve">to ensure long-term </w:t>
      </w:r>
      <w:r w:rsidR="00E82183">
        <w:rPr>
          <w:rFonts w:ascii="Times New Roman" w:eastAsia="Times New Roman" w:hAnsi="Times New Roman" w:cs="Times New Roman"/>
          <w:color w:val="000000"/>
          <w:sz w:val="24"/>
          <w:szCs w:val="24"/>
        </w:rPr>
        <w:t xml:space="preserve">environmental and economic </w:t>
      </w:r>
      <w:r w:rsidR="00107F31">
        <w:rPr>
          <w:rFonts w:ascii="Times New Roman" w:eastAsia="Times New Roman" w:hAnsi="Times New Roman" w:cs="Times New Roman"/>
          <w:color w:val="000000"/>
          <w:sz w:val="24"/>
          <w:szCs w:val="24"/>
        </w:rPr>
        <w:t>sustainability.</w:t>
      </w:r>
    </w:p>
    <w:p w14:paraId="2B797FC6"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5B43D01F"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38EB14D3"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4948F0BC"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56AB7348"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3D0D9D38"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2DEFBD87"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5AE35554"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516A28C6"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043EC45C"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4C26C660" w14:textId="77777777" w:rsidR="00107F31" w:rsidRDefault="00107F31" w:rsidP="008D2232">
      <w:pPr>
        <w:spacing w:after="0" w:line="360" w:lineRule="auto"/>
        <w:jc w:val="both"/>
        <w:rPr>
          <w:rFonts w:ascii="Times New Roman" w:eastAsia="Times New Roman" w:hAnsi="Times New Roman" w:cs="Times New Roman"/>
          <w:color w:val="000000"/>
          <w:sz w:val="24"/>
          <w:szCs w:val="24"/>
        </w:rPr>
      </w:pPr>
    </w:p>
    <w:p w14:paraId="7889BF51" w14:textId="77777777" w:rsidR="00343138" w:rsidRDefault="00343138" w:rsidP="008D2232">
      <w:pPr>
        <w:spacing w:after="0" w:line="360" w:lineRule="auto"/>
        <w:jc w:val="both"/>
        <w:rPr>
          <w:rFonts w:ascii="Times New Roman" w:eastAsia="Times New Roman" w:hAnsi="Times New Roman" w:cs="Times New Roman"/>
          <w:color w:val="000000"/>
          <w:sz w:val="24"/>
          <w:szCs w:val="24"/>
        </w:rPr>
      </w:pPr>
    </w:p>
    <w:p w14:paraId="3AF800E8" w14:textId="3571C973" w:rsidR="008D2232" w:rsidRDefault="008D2232" w:rsidP="00F94343">
      <w:pPr>
        <w:pStyle w:val="Heading1"/>
        <w:numPr>
          <w:ilvl w:val="0"/>
          <w:numId w:val="8"/>
        </w:num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42493349"/>
      <w:r w:rsidRPr="008D223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4"/>
    </w:p>
    <w:p w14:paraId="10AB1B05" w14:textId="77777777" w:rsidR="008D2232" w:rsidRPr="008D2232" w:rsidRDefault="008D2232" w:rsidP="008D2232"/>
    <w:p w14:paraId="5747931B" w14:textId="77777777" w:rsidR="008D2232" w:rsidRDefault="008D2232" w:rsidP="008D2232">
      <w:pPr>
        <w:spacing w:line="360" w:lineRule="auto"/>
        <w:jc w:val="both"/>
        <w:rPr>
          <w:rFonts w:ascii="Times New Roman" w:hAnsi="Times New Roman" w:cs="Times New Roman"/>
          <w:i/>
          <w:sz w:val="24"/>
          <w:szCs w:val="24"/>
        </w:rPr>
      </w:pPr>
      <w:r>
        <w:rPr>
          <w:rFonts w:ascii="Times New Roman" w:hAnsi="Times New Roman" w:cs="Times New Roman"/>
          <w:sz w:val="24"/>
          <w:szCs w:val="24"/>
        </w:rPr>
        <w:t>Countryside Partnerships</w:t>
      </w:r>
      <w:r>
        <w:rPr>
          <w:rFonts w:ascii="Times New Roman" w:hAnsi="Times New Roman" w:cs="Times New Roman"/>
          <w:i/>
          <w:sz w:val="24"/>
          <w:szCs w:val="24"/>
        </w:rPr>
        <w:t xml:space="preserve"> (2023). True regeneration</w:t>
      </w:r>
      <w:r>
        <w:rPr>
          <w:rFonts w:ascii="Times New Roman" w:hAnsi="Times New Roman" w:cs="Times New Roman"/>
          <w:sz w:val="24"/>
          <w:szCs w:val="24"/>
        </w:rPr>
        <w:t>. Available at: https://www.countrysidepartnerships.com/countryside-partnerships/sectors-and-services/true-regeneration [Accessed on 7 August 2023]</w:t>
      </w:r>
    </w:p>
    <w:p w14:paraId="6FE34FF1" w14:textId="77777777" w:rsidR="008D2232" w:rsidRDefault="008D2232" w:rsidP="008D2232">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CTB (2023). </w:t>
      </w:r>
      <w:r>
        <w:rPr>
          <w:rFonts w:ascii="Times New Roman" w:hAnsi="Times New Roman" w:cs="Times New Roman"/>
          <w:i/>
          <w:sz w:val="24"/>
          <w:szCs w:val="24"/>
        </w:rPr>
        <w:t>Section 3. Social Planning and Policy Change</w:t>
      </w:r>
      <w:r>
        <w:rPr>
          <w:rFonts w:ascii="Times New Roman" w:hAnsi="Times New Roman" w:cs="Times New Roman"/>
          <w:sz w:val="24"/>
          <w:szCs w:val="24"/>
        </w:rPr>
        <w:t>. Available at:</w:t>
      </w:r>
      <w:r>
        <w:t xml:space="preserve"> </w:t>
      </w:r>
      <w:r>
        <w:rPr>
          <w:rFonts w:ascii="Times New Roman" w:hAnsi="Times New Roman" w:cs="Times New Roman"/>
          <w:sz w:val="24"/>
          <w:szCs w:val="24"/>
        </w:rPr>
        <w:t>https://ctb.ku.edu/en/table-of-contents/assessment/promotion-strategies/social-planning-policy-change/main [Accessed on 7 August 2023]</w:t>
      </w:r>
    </w:p>
    <w:p w14:paraId="7E7EC848" w14:textId="77777777" w:rsidR="008D2232" w:rsidRDefault="008D2232" w:rsidP="008D2232">
      <w:pPr>
        <w:spacing w:line="360" w:lineRule="auto"/>
        <w:jc w:val="both"/>
        <w:rPr>
          <w:rFonts w:ascii="Times New Roman" w:hAnsi="Times New Roman" w:cs="Times New Roman"/>
          <w:i/>
          <w:sz w:val="24"/>
          <w:szCs w:val="24"/>
        </w:rPr>
      </w:pPr>
      <w:r>
        <w:rPr>
          <w:rFonts w:ascii="Times New Roman" w:hAnsi="Times New Roman" w:cs="Times New Roman"/>
          <w:sz w:val="24"/>
          <w:szCs w:val="24"/>
        </w:rPr>
        <w:t>London.gov.uk, (2021).</w:t>
      </w:r>
      <w:r>
        <w:rPr>
          <w:rFonts w:ascii="Times New Roman" w:hAnsi="Times New Roman" w:cs="Times New Roman"/>
          <w:i/>
          <w:sz w:val="24"/>
          <w:szCs w:val="24"/>
        </w:rPr>
        <w:t xml:space="preserve"> The London Plan 2021</w:t>
      </w:r>
      <w:r>
        <w:rPr>
          <w:rFonts w:ascii="Times New Roman" w:hAnsi="Times New Roman" w:cs="Times New Roman"/>
          <w:sz w:val="24"/>
          <w:szCs w:val="24"/>
        </w:rPr>
        <w:t>. Available at:</w:t>
      </w:r>
      <w:r>
        <w:t xml:space="preserve"> </w:t>
      </w:r>
      <w:r>
        <w:rPr>
          <w:rFonts w:ascii="Times New Roman" w:hAnsi="Times New Roman" w:cs="Times New Roman"/>
          <w:sz w:val="24"/>
          <w:szCs w:val="24"/>
        </w:rPr>
        <w:t>https://www.london.gov.uk/programmes-strategies/planning/london-plan/new-london-plan/london-plan-2021 [Accessed on 7 August 2023]</w:t>
      </w:r>
    </w:p>
    <w:p w14:paraId="60D67C8C" w14:textId="77777777" w:rsidR="008D2232" w:rsidRDefault="008D2232" w:rsidP="008D2232">
      <w:pPr>
        <w:spacing w:line="360" w:lineRule="auto"/>
        <w:jc w:val="both"/>
        <w:rPr>
          <w:rFonts w:ascii="Times New Roman" w:hAnsi="Times New Roman" w:cs="Times New Roman"/>
          <w:sz w:val="24"/>
          <w:szCs w:val="24"/>
        </w:rPr>
      </w:pPr>
      <w:r>
        <w:rPr>
          <w:rFonts w:ascii="Times New Roman" w:hAnsi="Times New Roman" w:cs="Times New Roman"/>
          <w:bCs/>
          <w:sz w:val="24"/>
          <w:szCs w:val="24"/>
        </w:rPr>
        <w:t>Merton.gov.uk (2015).</w:t>
      </w:r>
      <w:r>
        <w:rPr>
          <w:rFonts w:ascii="Times New Roman" w:hAnsi="Times New Roman" w:cs="Times New Roman"/>
          <w:bCs/>
          <w:i/>
          <w:sz w:val="24"/>
          <w:szCs w:val="24"/>
        </w:rPr>
        <w:t xml:space="preserve"> Merton Council unanimously approves AFC Wimbledon application to build new stadium</w:t>
      </w:r>
      <w:r>
        <w:rPr>
          <w:rFonts w:ascii="Times New Roman" w:hAnsi="Times New Roman" w:cs="Times New Roman"/>
          <w:sz w:val="24"/>
          <w:szCs w:val="24"/>
        </w:rPr>
        <w:t>. Available at:</w:t>
      </w:r>
      <w:r>
        <w:t xml:space="preserve"> </w:t>
      </w:r>
      <w:r>
        <w:rPr>
          <w:rFonts w:ascii="Times New Roman" w:hAnsi="Times New Roman" w:cs="Times New Roman"/>
          <w:sz w:val="24"/>
          <w:szCs w:val="24"/>
        </w:rPr>
        <w:t>https://news.merton.gov.uk/2015/12/10/merton-council-unanimously-approves-afc-wimbledon-application-to-build-new-stadium/ [Accessed on 7 August 2023]</w:t>
      </w:r>
    </w:p>
    <w:p w14:paraId="1F74F395" w14:textId="77777777" w:rsidR="008D2232" w:rsidRDefault="008D2232" w:rsidP="008D2232">
      <w:pPr>
        <w:spacing w:line="360" w:lineRule="auto"/>
        <w:jc w:val="both"/>
        <w:rPr>
          <w:rFonts w:ascii="Times New Roman" w:hAnsi="Times New Roman" w:cs="Times New Roman"/>
          <w:sz w:val="24"/>
          <w:szCs w:val="24"/>
        </w:rPr>
      </w:pPr>
      <w:r>
        <w:rPr>
          <w:rFonts w:ascii="Times New Roman" w:hAnsi="Times New Roman" w:cs="Times New Roman"/>
          <w:bCs/>
          <w:sz w:val="24"/>
          <w:szCs w:val="24"/>
        </w:rPr>
        <w:t>Merton.gov.uk (2023).</w:t>
      </w:r>
      <w:r>
        <w:rPr>
          <w:rFonts w:ascii="Times New Roman" w:hAnsi="Times New Roman" w:cs="Times New Roman"/>
          <w:bCs/>
          <w:i/>
          <w:sz w:val="24"/>
          <w:szCs w:val="24"/>
        </w:rPr>
        <w:t xml:space="preserve"> Wimbledon Stadium</w:t>
      </w:r>
      <w:r>
        <w:rPr>
          <w:rFonts w:ascii="Times New Roman" w:hAnsi="Times New Roman" w:cs="Times New Roman"/>
          <w:sz w:val="24"/>
          <w:szCs w:val="24"/>
        </w:rPr>
        <w:t>. Available at:</w:t>
      </w:r>
      <w:r>
        <w:t xml:space="preserve"> </w:t>
      </w:r>
      <w:r>
        <w:rPr>
          <w:rFonts w:ascii="Times New Roman" w:hAnsi="Times New Roman" w:cs="Times New Roman"/>
          <w:sz w:val="24"/>
          <w:szCs w:val="24"/>
        </w:rPr>
        <w:t>https://www.merton.gov.uk/planning-and-buildings/regeneration-projects/stadium [Accessed on 7 August 2023]</w:t>
      </w:r>
    </w:p>
    <w:p w14:paraId="64B1641B" w14:textId="77777777" w:rsidR="008D2232" w:rsidRDefault="008D2232" w:rsidP="008D2232">
      <w:pPr>
        <w:spacing w:line="360" w:lineRule="auto"/>
        <w:jc w:val="both"/>
        <w:rPr>
          <w:rFonts w:ascii="Times New Roman" w:hAnsi="Times New Roman" w:cs="Times New Roman"/>
          <w:bCs/>
          <w:i/>
          <w:sz w:val="24"/>
          <w:szCs w:val="24"/>
        </w:rPr>
      </w:pPr>
      <w:r>
        <w:rPr>
          <w:rFonts w:ascii="Times New Roman" w:hAnsi="Times New Roman" w:cs="Times New Roman"/>
          <w:sz w:val="24"/>
          <w:szCs w:val="24"/>
        </w:rPr>
        <w:t>MSPCapital (2023)</w:t>
      </w:r>
      <w:r>
        <w:rPr>
          <w:rFonts w:ascii="Times New Roman" w:hAnsi="Times New Roman" w:cs="Times New Roman"/>
          <w:i/>
          <w:sz w:val="24"/>
          <w:szCs w:val="24"/>
        </w:rPr>
        <w:t>. AFC Wimbledon Stadium Development</w:t>
      </w:r>
      <w:r>
        <w:rPr>
          <w:rFonts w:ascii="Times New Roman" w:hAnsi="Times New Roman" w:cs="Times New Roman"/>
          <w:sz w:val="24"/>
          <w:szCs w:val="24"/>
        </w:rPr>
        <w:t>. Available at: https://mspcapital.co.uk/case-studies/afc-wimbledon-stadium-development/ [Accessed on 7 August 2023]</w:t>
      </w:r>
      <w:r>
        <w:rPr>
          <w:rFonts w:ascii="Times New Roman" w:hAnsi="Times New Roman" w:cs="Times New Roman"/>
          <w:bCs/>
          <w:i/>
          <w:sz w:val="24"/>
          <w:szCs w:val="24"/>
        </w:rPr>
        <w:t xml:space="preserve"> </w:t>
      </w:r>
    </w:p>
    <w:p w14:paraId="045A5CDE" w14:textId="77777777" w:rsidR="008D2232" w:rsidRDefault="008D2232" w:rsidP="008D2232">
      <w:pPr>
        <w:spacing w:line="360" w:lineRule="auto"/>
        <w:jc w:val="both"/>
        <w:rPr>
          <w:rFonts w:ascii="Times New Roman" w:hAnsi="Times New Roman" w:cs="Times New Roman"/>
          <w:bCs/>
          <w:i/>
          <w:sz w:val="24"/>
          <w:szCs w:val="24"/>
        </w:rPr>
      </w:pPr>
      <w:r>
        <w:rPr>
          <w:rFonts w:ascii="Times New Roman" w:hAnsi="Times New Roman" w:cs="Times New Roman"/>
          <w:sz w:val="24"/>
          <w:szCs w:val="24"/>
        </w:rPr>
        <w:t>WorldConstructionNetwork (2018).</w:t>
      </w:r>
      <w:r>
        <w:rPr>
          <w:rFonts w:ascii="Times New Roman" w:hAnsi="Times New Roman" w:cs="Times New Roman"/>
          <w:i/>
          <w:sz w:val="24"/>
          <w:szCs w:val="24"/>
        </w:rPr>
        <w:t xml:space="preserve">  AFC Wimbledon Stadium Development</w:t>
      </w:r>
      <w:r>
        <w:rPr>
          <w:rFonts w:ascii="Times New Roman" w:hAnsi="Times New Roman" w:cs="Times New Roman"/>
          <w:sz w:val="24"/>
          <w:szCs w:val="24"/>
        </w:rPr>
        <w:t>. Available at:</w:t>
      </w:r>
      <w:r>
        <w:t xml:space="preserve"> </w:t>
      </w:r>
      <w:r>
        <w:rPr>
          <w:rFonts w:ascii="Times New Roman" w:hAnsi="Times New Roman" w:cs="Times New Roman"/>
          <w:sz w:val="24"/>
          <w:szCs w:val="24"/>
        </w:rPr>
        <w:t>https://www.worldconstructionnetwork.com/projects/afc-wimbledon-stadium-development/#:~:text=The%20project%20will%20bring%20economic,connection%20with%20the%20surrounding%20community [Accessed on 7 August 2023]</w:t>
      </w:r>
    </w:p>
    <w:p w14:paraId="21340560" w14:textId="77777777" w:rsidR="008D2232" w:rsidRDefault="008D2232" w:rsidP="008D2232">
      <w:pPr>
        <w:spacing w:after="0" w:line="360" w:lineRule="auto"/>
        <w:jc w:val="both"/>
        <w:rPr>
          <w:rFonts w:ascii="Times New Roman" w:eastAsia="Times New Roman" w:hAnsi="Times New Roman" w:cs="Times New Roman"/>
          <w:sz w:val="24"/>
          <w:szCs w:val="24"/>
        </w:rPr>
      </w:pPr>
    </w:p>
    <w:p w14:paraId="5A8F10BD" w14:textId="77777777" w:rsidR="00D514D6" w:rsidRDefault="00D514D6" w:rsidP="00D514D6">
      <w:pPr>
        <w:spacing w:after="0" w:line="360" w:lineRule="auto"/>
        <w:jc w:val="both"/>
        <w:rPr>
          <w:rFonts w:ascii="Times New Roman" w:eastAsia="Times New Roman" w:hAnsi="Times New Roman" w:cs="Times New Roman"/>
          <w:sz w:val="24"/>
          <w:szCs w:val="24"/>
        </w:rPr>
      </w:pPr>
    </w:p>
    <w:p w14:paraId="658B74EE" w14:textId="77777777" w:rsidR="00D514D6" w:rsidRDefault="00D514D6" w:rsidP="00B31991">
      <w:pPr>
        <w:spacing w:after="0" w:line="360" w:lineRule="auto"/>
        <w:jc w:val="both"/>
        <w:rPr>
          <w:rFonts w:ascii="Times New Roman" w:eastAsia="Times New Roman" w:hAnsi="Times New Roman" w:cs="Times New Roman"/>
          <w:sz w:val="24"/>
          <w:szCs w:val="24"/>
        </w:rPr>
      </w:pPr>
    </w:p>
    <w:p w14:paraId="09AFE889" w14:textId="77777777" w:rsidR="00B31991" w:rsidRDefault="00B31991" w:rsidP="00B31991">
      <w:pPr>
        <w:spacing w:after="0" w:line="360" w:lineRule="auto"/>
        <w:jc w:val="both"/>
        <w:rPr>
          <w:rFonts w:ascii="Times New Roman" w:eastAsia="Times New Roman" w:hAnsi="Times New Roman" w:cs="Times New Roman"/>
          <w:sz w:val="24"/>
          <w:szCs w:val="24"/>
        </w:rPr>
      </w:pPr>
    </w:p>
    <w:p w14:paraId="77B5B444" w14:textId="77777777" w:rsidR="00B31991" w:rsidRDefault="00B31991" w:rsidP="00187F4A"/>
    <w:sectPr w:rsidR="00B319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E3DF9" w14:textId="77777777" w:rsidR="001B2AFC" w:rsidRDefault="001B2AFC" w:rsidP="00F76E2E">
      <w:pPr>
        <w:spacing w:after="0" w:line="240" w:lineRule="auto"/>
      </w:pPr>
      <w:r>
        <w:separator/>
      </w:r>
    </w:p>
  </w:endnote>
  <w:endnote w:type="continuationSeparator" w:id="0">
    <w:p w14:paraId="38D5D351" w14:textId="77777777" w:rsidR="001B2AFC" w:rsidRDefault="001B2AFC" w:rsidP="00F76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44476"/>
      <w:docPartObj>
        <w:docPartGallery w:val="Page Numbers (Bottom of Page)"/>
        <w:docPartUnique/>
      </w:docPartObj>
    </w:sdtPr>
    <w:sdtEndPr>
      <w:rPr>
        <w:noProof/>
      </w:rPr>
    </w:sdtEndPr>
    <w:sdtContent>
      <w:p w14:paraId="7A86FC1A" w14:textId="2A8EE28A" w:rsidR="00F76E2E" w:rsidRDefault="00F76E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7038A9" w14:textId="77777777" w:rsidR="00F76E2E" w:rsidRDefault="00F76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A873E" w14:textId="77777777" w:rsidR="001B2AFC" w:rsidRDefault="001B2AFC" w:rsidP="00F76E2E">
      <w:pPr>
        <w:spacing w:after="0" w:line="240" w:lineRule="auto"/>
      </w:pPr>
      <w:r>
        <w:separator/>
      </w:r>
    </w:p>
  </w:footnote>
  <w:footnote w:type="continuationSeparator" w:id="0">
    <w:p w14:paraId="6EEDA1B4" w14:textId="77777777" w:rsidR="001B2AFC" w:rsidRDefault="001B2AFC" w:rsidP="00F76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4FF3"/>
    <w:multiLevelType w:val="hybridMultilevel"/>
    <w:tmpl w:val="AFE09502"/>
    <w:lvl w:ilvl="0" w:tplc="15B892D6">
      <w:start w:val="1"/>
      <w:numFmt w:val="decimal"/>
      <w:lvlText w:val="%1."/>
      <w:lvlJc w:val="left"/>
      <w:pPr>
        <w:ind w:left="720" w:hanging="360"/>
      </w:pPr>
      <w:rPr>
        <w:rFonts w:eastAsiaTheme="minorHAns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26052"/>
    <w:multiLevelType w:val="multilevel"/>
    <w:tmpl w:val="D916DEA8"/>
    <w:lvl w:ilvl="0">
      <w:start w:val="1"/>
      <w:numFmt w:val="decimal"/>
      <w:lvlText w:val="%1."/>
      <w:lvlJc w:val="left"/>
      <w:pPr>
        <w:ind w:left="643" w:hanging="360"/>
      </w:pPr>
      <w:rPr>
        <w:rFonts w:hint="default"/>
        <w:b/>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decimal"/>
      <w:isLgl/>
      <w:lvlText w:val="%1.%2"/>
      <w:lvlJc w:val="left"/>
      <w:pPr>
        <w:ind w:left="622" w:hanging="480"/>
      </w:pPr>
      <w:rPr>
        <w:rFonts w:hint="default"/>
        <w:b w:val="0"/>
        <w:bCs/>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 w15:restartNumberingAfterBreak="0">
    <w:nsid w:val="2AA360D0"/>
    <w:multiLevelType w:val="multilevel"/>
    <w:tmpl w:val="B44EA856"/>
    <w:lvl w:ilvl="0">
      <w:start w:val="2"/>
      <w:numFmt w:val="decimal"/>
      <w:lvlText w:val="%1"/>
      <w:lvlJc w:val="left"/>
      <w:pPr>
        <w:ind w:left="444" w:hanging="444"/>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3" w15:restartNumberingAfterBreak="0">
    <w:nsid w:val="313209C2"/>
    <w:multiLevelType w:val="multilevel"/>
    <w:tmpl w:val="1D604972"/>
    <w:lvl w:ilvl="0">
      <w:start w:val="2"/>
      <w:numFmt w:val="decimal"/>
      <w:lvlText w:val="%1"/>
      <w:lvlJc w:val="left"/>
      <w:pPr>
        <w:ind w:left="444" w:hanging="444"/>
      </w:pPr>
      <w:rPr>
        <w:rFonts w:hint="default"/>
      </w:rPr>
    </w:lvl>
    <w:lvl w:ilvl="1">
      <w:start w:val="5"/>
      <w:numFmt w:val="decimal"/>
      <w:lvlText w:val="%1.%2"/>
      <w:lvlJc w:val="left"/>
      <w:pPr>
        <w:ind w:left="1723" w:hanging="720"/>
      </w:pPr>
      <w:rPr>
        <w:rFonts w:hint="default"/>
      </w:rPr>
    </w:lvl>
    <w:lvl w:ilvl="2">
      <w:start w:val="1"/>
      <w:numFmt w:val="decimal"/>
      <w:lvlText w:val="%1.%2.%3"/>
      <w:lvlJc w:val="left"/>
      <w:pPr>
        <w:ind w:left="2726" w:hanging="720"/>
      </w:pPr>
      <w:rPr>
        <w:rFonts w:hint="default"/>
      </w:rPr>
    </w:lvl>
    <w:lvl w:ilvl="3">
      <w:start w:val="1"/>
      <w:numFmt w:val="decimal"/>
      <w:lvlText w:val="%1.%2.%3.%4"/>
      <w:lvlJc w:val="left"/>
      <w:pPr>
        <w:ind w:left="4089" w:hanging="1080"/>
      </w:pPr>
      <w:rPr>
        <w:rFonts w:hint="default"/>
      </w:rPr>
    </w:lvl>
    <w:lvl w:ilvl="4">
      <w:start w:val="1"/>
      <w:numFmt w:val="decimal"/>
      <w:lvlText w:val="%1.%2.%3.%4.%5"/>
      <w:lvlJc w:val="left"/>
      <w:pPr>
        <w:ind w:left="5452" w:hanging="1440"/>
      </w:pPr>
      <w:rPr>
        <w:rFonts w:hint="default"/>
      </w:rPr>
    </w:lvl>
    <w:lvl w:ilvl="5">
      <w:start w:val="1"/>
      <w:numFmt w:val="decimal"/>
      <w:lvlText w:val="%1.%2.%3.%4.%5.%6"/>
      <w:lvlJc w:val="left"/>
      <w:pPr>
        <w:ind w:left="6455" w:hanging="1440"/>
      </w:pPr>
      <w:rPr>
        <w:rFonts w:hint="default"/>
      </w:rPr>
    </w:lvl>
    <w:lvl w:ilvl="6">
      <w:start w:val="1"/>
      <w:numFmt w:val="decimal"/>
      <w:lvlText w:val="%1.%2.%3.%4.%5.%6.%7"/>
      <w:lvlJc w:val="left"/>
      <w:pPr>
        <w:ind w:left="7818" w:hanging="1800"/>
      </w:pPr>
      <w:rPr>
        <w:rFonts w:hint="default"/>
      </w:rPr>
    </w:lvl>
    <w:lvl w:ilvl="7">
      <w:start w:val="1"/>
      <w:numFmt w:val="decimal"/>
      <w:lvlText w:val="%1.%2.%3.%4.%5.%6.%7.%8"/>
      <w:lvlJc w:val="left"/>
      <w:pPr>
        <w:ind w:left="9181" w:hanging="2160"/>
      </w:pPr>
      <w:rPr>
        <w:rFonts w:hint="default"/>
      </w:rPr>
    </w:lvl>
    <w:lvl w:ilvl="8">
      <w:start w:val="1"/>
      <w:numFmt w:val="decimal"/>
      <w:lvlText w:val="%1.%2.%3.%4.%5.%6.%7.%8.%9"/>
      <w:lvlJc w:val="left"/>
      <w:pPr>
        <w:ind w:left="10184" w:hanging="2160"/>
      </w:pPr>
      <w:rPr>
        <w:rFonts w:hint="default"/>
      </w:rPr>
    </w:lvl>
  </w:abstractNum>
  <w:abstractNum w:abstractNumId="4" w15:restartNumberingAfterBreak="0">
    <w:nsid w:val="34B40BA0"/>
    <w:multiLevelType w:val="multilevel"/>
    <w:tmpl w:val="3B0A5130"/>
    <w:lvl w:ilvl="0">
      <w:start w:val="2"/>
      <w:numFmt w:val="decimal"/>
      <w:lvlText w:val="%1"/>
      <w:lvlJc w:val="left"/>
      <w:pPr>
        <w:ind w:left="420" w:hanging="420"/>
      </w:pPr>
      <w:rPr>
        <w:rFonts w:hint="default"/>
      </w:rPr>
    </w:lvl>
    <w:lvl w:ilvl="1">
      <w:start w:val="2"/>
      <w:numFmt w:val="decimal"/>
      <w:lvlText w:val="%1.%2"/>
      <w:lvlJc w:val="left"/>
      <w:pPr>
        <w:ind w:left="1342" w:hanging="720"/>
      </w:pPr>
      <w:rPr>
        <w:rFonts w:hint="default"/>
      </w:rPr>
    </w:lvl>
    <w:lvl w:ilvl="2">
      <w:start w:val="1"/>
      <w:numFmt w:val="decimal"/>
      <w:lvlText w:val="%1.%2.%3"/>
      <w:lvlJc w:val="left"/>
      <w:pPr>
        <w:ind w:left="1964" w:hanging="720"/>
      </w:pPr>
      <w:rPr>
        <w:rFonts w:hint="default"/>
      </w:rPr>
    </w:lvl>
    <w:lvl w:ilvl="3">
      <w:start w:val="1"/>
      <w:numFmt w:val="decimal"/>
      <w:lvlText w:val="%1.%2.%3.%4"/>
      <w:lvlJc w:val="left"/>
      <w:pPr>
        <w:ind w:left="2946" w:hanging="1080"/>
      </w:pPr>
      <w:rPr>
        <w:rFonts w:hint="default"/>
      </w:rPr>
    </w:lvl>
    <w:lvl w:ilvl="4">
      <w:start w:val="1"/>
      <w:numFmt w:val="decimal"/>
      <w:lvlText w:val="%1.%2.%3.%4.%5"/>
      <w:lvlJc w:val="left"/>
      <w:pPr>
        <w:ind w:left="3928" w:hanging="1440"/>
      </w:pPr>
      <w:rPr>
        <w:rFonts w:hint="default"/>
      </w:rPr>
    </w:lvl>
    <w:lvl w:ilvl="5">
      <w:start w:val="1"/>
      <w:numFmt w:val="decimal"/>
      <w:lvlText w:val="%1.%2.%3.%4.%5.%6"/>
      <w:lvlJc w:val="left"/>
      <w:pPr>
        <w:ind w:left="4550" w:hanging="1440"/>
      </w:pPr>
      <w:rPr>
        <w:rFonts w:hint="default"/>
      </w:rPr>
    </w:lvl>
    <w:lvl w:ilvl="6">
      <w:start w:val="1"/>
      <w:numFmt w:val="decimal"/>
      <w:lvlText w:val="%1.%2.%3.%4.%5.%6.%7"/>
      <w:lvlJc w:val="left"/>
      <w:pPr>
        <w:ind w:left="5532" w:hanging="1800"/>
      </w:pPr>
      <w:rPr>
        <w:rFonts w:hint="default"/>
      </w:rPr>
    </w:lvl>
    <w:lvl w:ilvl="7">
      <w:start w:val="1"/>
      <w:numFmt w:val="decimal"/>
      <w:lvlText w:val="%1.%2.%3.%4.%5.%6.%7.%8"/>
      <w:lvlJc w:val="left"/>
      <w:pPr>
        <w:ind w:left="6514" w:hanging="2160"/>
      </w:pPr>
      <w:rPr>
        <w:rFonts w:hint="default"/>
      </w:rPr>
    </w:lvl>
    <w:lvl w:ilvl="8">
      <w:start w:val="1"/>
      <w:numFmt w:val="decimal"/>
      <w:lvlText w:val="%1.%2.%3.%4.%5.%6.%7.%8.%9"/>
      <w:lvlJc w:val="left"/>
      <w:pPr>
        <w:ind w:left="7136" w:hanging="2160"/>
      </w:pPr>
      <w:rPr>
        <w:rFonts w:hint="default"/>
      </w:rPr>
    </w:lvl>
  </w:abstractNum>
  <w:abstractNum w:abstractNumId="5" w15:restartNumberingAfterBreak="0">
    <w:nsid w:val="59F264E1"/>
    <w:multiLevelType w:val="hybridMultilevel"/>
    <w:tmpl w:val="34D8B640"/>
    <w:lvl w:ilvl="0" w:tplc="AF4EF2D4">
      <w:start w:val="1"/>
      <w:numFmt w:val="decimal"/>
      <w:lvlText w:val="%1."/>
      <w:lvlJc w:val="left"/>
      <w:pPr>
        <w:ind w:left="720" w:hanging="360"/>
      </w:pPr>
      <w:rPr>
        <w:rFonts w:ascii="Times New Roman" w:hAnsi="Times New Roman" w:cs="Times New Roman"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F64A8"/>
    <w:multiLevelType w:val="multilevel"/>
    <w:tmpl w:val="BECC121E"/>
    <w:lvl w:ilvl="0">
      <w:start w:val="2"/>
      <w:numFmt w:val="decimal"/>
      <w:lvlText w:val="%1"/>
      <w:lvlJc w:val="left"/>
      <w:pPr>
        <w:ind w:left="420" w:hanging="420"/>
      </w:pPr>
      <w:rPr>
        <w:rFonts w:hint="default"/>
      </w:rPr>
    </w:lvl>
    <w:lvl w:ilvl="1">
      <w:start w:val="2"/>
      <w:numFmt w:val="decimal"/>
      <w:lvlText w:val="%1.%2"/>
      <w:lvlJc w:val="left"/>
      <w:pPr>
        <w:ind w:left="1342" w:hanging="720"/>
      </w:pPr>
      <w:rPr>
        <w:rFonts w:hint="default"/>
      </w:rPr>
    </w:lvl>
    <w:lvl w:ilvl="2">
      <w:start w:val="1"/>
      <w:numFmt w:val="decimal"/>
      <w:lvlText w:val="%1.%2.%3"/>
      <w:lvlJc w:val="left"/>
      <w:pPr>
        <w:ind w:left="1964" w:hanging="720"/>
      </w:pPr>
      <w:rPr>
        <w:rFonts w:hint="default"/>
      </w:rPr>
    </w:lvl>
    <w:lvl w:ilvl="3">
      <w:start w:val="1"/>
      <w:numFmt w:val="decimal"/>
      <w:lvlText w:val="%1.%2.%3.%4"/>
      <w:lvlJc w:val="left"/>
      <w:pPr>
        <w:ind w:left="2946" w:hanging="1080"/>
      </w:pPr>
      <w:rPr>
        <w:rFonts w:hint="default"/>
      </w:rPr>
    </w:lvl>
    <w:lvl w:ilvl="4">
      <w:start w:val="1"/>
      <w:numFmt w:val="decimal"/>
      <w:lvlText w:val="%1.%2.%3.%4.%5"/>
      <w:lvlJc w:val="left"/>
      <w:pPr>
        <w:ind w:left="3928" w:hanging="1440"/>
      </w:pPr>
      <w:rPr>
        <w:rFonts w:hint="default"/>
      </w:rPr>
    </w:lvl>
    <w:lvl w:ilvl="5">
      <w:start w:val="1"/>
      <w:numFmt w:val="decimal"/>
      <w:lvlText w:val="%1.%2.%3.%4.%5.%6"/>
      <w:lvlJc w:val="left"/>
      <w:pPr>
        <w:ind w:left="4550" w:hanging="1440"/>
      </w:pPr>
      <w:rPr>
        <w:rFonts w:hint="default"/>
      </w:rPr>
    </w:lvl>
    <w:lvl w:ilvl="6">
      <w:start w:val="1"/>
      <w:numFmt w:val="decimal"/>
      <w:lvlText w:val="%1.%2.%3.%4.%5.%6.%7"/>
      <w:lvlJc w:val="left"/>
      <w:pPr>
        <w:ind w:left="5532" w:hanging="1800"/>
      </w:pPr>
      <w:rPr>
        <w:rFonts w:hint="default"/>
      </w:rPr>
    </w:lvl>
    <w:lvl w:ilvl="7">
      <w:start w:val="1"/>
      <w:numFmt w:val="decimal"/>
      <w:lvlText w:val="%1.%2.%3.%4.%5.%6.%7.%8"/>
      <w:lvlJc w:val="left"/>
      <w:pPr>
        <w:ind w:left="6514" w:hanging="2160"/>
      </w:pPr>
      <w:rPr>
        <w:rFonts w:hint="default"/>
      </w:rPr>
    </w:lvl>
    <w:lvl w:ilvl="8">
      <w:start w:val="1"/>
      <w:numFmt w:val="decimal"/>
      <w:lvlText w:val="%1.%2.%3.%4.%5.%6.%7.%8.%9"/>
      <w:lvlJc w:val="left"/>
      <w:pPr>
        <w:ind w:left="7136" w:hanging="2160"/>
      </w:pPr>
      <w:rPr>
        <w:rFonts w:hint="default"/>
      </w:rPr>
    </w:lvl>
  </w:abstractNum>
  <w:abstractNum w:abstractNumId="7" w15:restartNumberingAfterBreak="0">
    <w:nsid w:val="7F5B133A"/>
    <w:multiLevelType w:val="hybridMultilevel"/>
    <w:tmpl w:val="8B4A27E8"/>
    <w:lvl w:ilvl="0" w:tplc="C4E4D57C">
      <w:start w:val="2"/>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num w:numId="1" w16cid:durableId="1963538392">
    <w:abstractNumId w:val="0"/>
  </w:num>
  <w:num w:numId="2" w16cid:durableId="475998522">
    <w:abstractNumId w:val="5"/>
  </w:num>
  <w:num w:numId="3" w16cid:durableId="1088847180">
    <w:abstractNumId w:val="1"/>
  </w:num>
  <w:num w:numId="4" w16cid:durableId="1063718887">
    <w:abstractNumId w:val="2"/>
  </w:num>
  <w:num w:numId="5" w16cid:durableId="19820658">
    <w:abstractNumId w:val="3"/>
  </w:num>
  <w:num w:numId="6" w16cid:durableId="614026704">
    <w:abstractNumId w:val="6"/>
  </w:num>
  <w:num w:numId="7" w16cid:durableId="2044789048">
    <w:abstractNumId w:val="4"/>
  </w:num>
  <w:num w:numId="8" w16cid:durableId="1507596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F4A"/>
    <w:rsid w:val="00021632"/>
    <w:rsid w:val="00090AC8"/>
    <w:rsid w:val="000931C1"/>
    <w:rsid w:val="000A1974"/>
    <w:rsid w:val="000B06F7"/>
    <w:rsid w:val="000B6361"/>
    <w:rsid w:val="000D58C6"/>
    <w:rsid w:val="001001FA"/>
    <w:rsid w:val="00107F31"/>
    <w:rsid w:val="001751F4"/>
    <w:rsid w:val="00187F4A"/>
    <w:rsid w:val="001901B1"/>
    <w:rsid w:val="0019470A"/>
    <w:rsid w:val="001B2AFC"/>
    <w:rsid w:val="001C3389"/>
    <w:rsid w:val="001E3A3E"/>
    <w:rsid w:val="001F6762"/>
    <w:rsid w:val="0020654C"/>
    <w:rsid w:val="002176DD"/>
    <w:rsid w:val="002203E6"/>
    <w:rsid w:val="00223CCD"/>
    <w:rsid w:val="002243D0"/>
    <w:rsid w:val="00261160"/>
    <w:rsid w:val="00296151"/>
    <w:rsid w:val="002A115B"/>
    <w:rsid w:val="0030727B"/>
    <w:rsid w:val="003311F0"/>
    <w:rsid w:val="00343138"/>
    <w:rsid w:val="003500CD"/>
    <w:rsid w:val="00394270"/>
    <w:rsid w:val="003B0382"/>
    <w:rsid w:val="003C3866"/>
    <w:rsid w:val="00454BBB"/>
    <w:rsid w:val="00491088"/>
    <w:rsid w:val="0049337B"/>
    <w:rsid w:val="004B3429"/>
    <w:rsid w:val="004D15D5"/>
    <w:rsid w:val="004E3169"/>
    <w:rsid w:val="004F6CD9"/>
    <w:rsid w:val="00500414"/>
    <w:rsid w:val="005342A6"/>
    <w:rsid w:val="00546B1A"/>
    <w:rsid w:val="0058518A"/>
    <w:rsid w:val="005A5AD0"/>
    <w:rsid w:val="00622C65"/>
    <w:rsid w:val="006365D2"/>
    <w:rsid w:val="006433F6"/>
    <w:rsid w:val="006568EC"/>
    <w:rsid w:val="006D2116"/>
    <w:rsid w:val="006F5E51"/>
    <w:rsid w:val="007139D9"/>
    <w:rsid w:val="00714F2D"/>
    <w:rsid w:val="00760925"/>
    <w:rsid w:val="00773E50"/>
    <w:rsid w:val="007A0655"/>
    <w:rsid w:val="007B587F"/>
    <w:rsid w:val="0080404F"/>
    <w:rsid w:val="00887829"/>
    <w:rsid w:val="008D2232"/>
    <w:rsid w:val="008F79E7"/>
    <w:rsid w:val="0090272C"/>
    <w:rsid w:val="0091203F"/>
    <w:rsid w:val="009140D4"/>
    <w:rsid w:val="00981ADD"/>
    <w:rsid w:val="00987AE1"/>
    <w:rsid w:val="009A2E5B"/>
    <w:rsid w:val="009B7420"/>
    <w:rsid w:val="009D0EEA"/>
    <w:rsid w:val="009F0BBD"/>
    <w:rsid w:val="00A12010"/>
    <w:rsid w:val="00A2310F"/>
    <w:rsid w:val="00A300F6"/>
    <w:rsid w:val="00A9600A"/>
    <w:rsid w:val="00AC157C"/>
    <w:rsid w:val="00B31991"/>
    <w:rsid w:val="00B57BBE"/>
    <w:rsid w:val="00BA3982"/>
    <w:rsid w:val="00BF2D0B"/>
    <w:rsid w:val="00C57DC1"/>
    <w:rsid w:val="00C67D95"/>
    <w:rsid w:val="00CB6607"/>
    <w:rsid w:val="00CC460B"/>
    <w:rsid w:val="00CD761F"/>
    <w:rsid w:val="00CF037A"/>
    <w:rsid w:val="00D05E77"/>
    <w:rsid w:val="00D40A11"/>
    <w:rsid w:val="00D514D6"/>
    <w:rsid w:val="00DC7D01"/>
    <w:rsid w:val="00DF086D"/>
    <w:rsid w:val="00DF3058"/>
    <w:rsid w:val="00DF7836"/>
    <w:rsid w:val="00E2238E"/>
    <w:rsid w:val="00E77B0B"/>
    <w:rsid w:val="00E81AA3"/>
    <w:rsid w:val="00E82183"/>
    <w:rsid w:val="00E9287A"/>
    <w:rsid w:val="00EA7DE2"/>
    <w:rsid w:val="00EB7632"/>
    <w:rsid w:val="00EE1412"/>
    <w:rsid w:val="00F25F06"/>
    <w:rsid w:val="00F3696F"/>
    <w:rsid w:val="00F37C5A"/>
    <w:rsid w:val="00F55262"/>
    <w:rsid w:val="00F65042"/>
    <w:rsid w:val="00F65913"/>
    <w:rsid w:val="00F7193D"/>
    <w:rsid w:val="00F73587"/>
    <w:rsid w:val="00F76E2E"/>
    <w:rsid w:val="00F8569E"/>
    <w:rsid w:val="00F86874"/>
    <w:rsid w:val="00F868D6"/>
    <w:rsid w:val="00F94343"/>
    <w:rsid w:val="00FB1821"/>
    <w:rsid w:val="00FB5842"/>
    <w:rsid w:val="00FC3FBB"/>
    <w:rsid w:val="00FF7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2DC0F"/>
  <w15:chartTrackingRefBased/>
  <w15:docId w15:val="{A257AD2D-8E43-4CC7-81B2-87554E61E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F4A"/>
    <w:pPr>
      <w:spacing w:line="256" w:lineRule="auto"/>
    </w:pPr>
    <w:rPr>
      <w:kern w:val="0"/>
      <w14:ligatures w14:val="none"/>
    </w:rPr>
  </w:style>
  <w:style w:type="paragraph" w:styleId="Heading1">
    <w:name w:val="heading 1"/>
    <w:basedOn w:val="Normal"/>
    <w:next w:val="Normal"/>
    <w:link w:val="Heading1Char"/>
    <w:uiPriority w:val="9"/>
    <w:qFormat/>
    <w:rsid w:val="00187F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87F4A"/>
    <w:rPr>
      <w:color w:val="0563C1" w:themeColor="hyperlink"/>
      <w:u w:val="single"/>
    </w:rPr>
  </w:style>
  <w:style w:type="paragraph" w:styleId="TOC1">
    <w:name w:val="toc 1"/>
    <w:basedOn w:val="Normal"/>
    <w:next w:val="Normal"/>
    <w:autoRedefine/>
    <w:uiPriority w:val="39"/>
    <w:unhideWhenUsed/>
    <w:rsid w:val="000B6361"/>
    <w:pPr>
      <w:tabs>
        <w:tab w:val="right" w:leader="dot" w:pos="9350"/>
      </w:tabs>
      <w:spacing w:after="100" w:line="360" w:lineRule="auto"/>
      <w:jc w:val="both"/>
    </w:pPr>
    <w:rPr>
      <w:rFonts w:asciiTheme="majorHAnsi" w:hAnsiTheme="majorHAnsi" w:cstheme="majorHAnsi"/>
      <w:sz w:val="24"/>
      <w:szCs w:val="24"/>
      <w:lang w:val="en-US"/>
    </w:rPr>
  </w:style>
  <w:style w:type="character" w:customStyle="1" w:styleId="Heading1Char">
    <w:name w:val="Heading 1 Char"/>
    <w:basedOn w:val="DefaultParagraphFont"/>
    <w:link w:val="Heading1"/>
    <w:uiPriority w:val="9"/>
    <w:rsid w:val="00187F4A"/>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semiHidden/>
    <w:unhideWhenUsed/>
    <w:qFormat/>
    <w:rsid w:val="00187F4A"/>
    <w:pPr>
      <w:spacing w:before="480" w:line="276" w:lineRule="auto"/>
      <w:outlineLvl w:val="9"/>
    </w:pPr>
    <w:rPr>
      <w:b/>
      <w:bCs/>
      <w:sz w:val="28"/>
      <w:szCs w:val="28"/>
      <w:lang w:val="en-US"/>
    </w:rPr>
  </w:style>
  <w:style w:type="paragraph" w:styleId="ListParagraph">
    <w:name w:val="List Paragraph"/>
    <w:basedOn w:val="Normal"/>
    <w:uiPriority w:val="34"/>
    <w:qFormat/>
    <w:rsid w:val="00B31991"/>
    <w:pPr>
      <w:ind w:left="720"/>
      <w:contextualSpacing/>
    </w:pPr>
  </w:style>
  <w:style w:type="paragraph" w:styleId="Header">
    <w:name w:val="header"/>
    <w:basedOn w:val="Normal"/>
    <w:link w:val="HeaderChar"/>
    <w:uiPriority w:val="99"/>
    <w:unhideWhenUsed/>
    <w:rsid w:val="00F76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E2E"/>
    <w:rPr>
      <w:kern w:val="0"/>
      <w14:ligatures w14:val="none"/>
    </w:rPr>
  </w:style>
  <w:style w:type="paragraph" w:styleId="Footer">
    <w:name w:val="footer"/>
    <w:basedOn w:val="Normal"/>
    <w:link w:val="FooterChar"/>
    <w:uiPriority w:val="99"/>
    <w:unhideWhenUsed/>
    <w:rsid w:val="00F76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E2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7760">
      <w:bodyDiv w:val="1"/>
      <w:marLeft w:val="0"/>
      <w:marRight w:val="0"/>
      <w:marTop w:val="0"/>
      <w:marBottom w:val="0"/>
      <w:divBdr>
        <w:top w:val="none" w:sz="0" w:space="0" w:color="auto"/>
        <w:left w:val="none" w:sz="0" w:space="0" w:color="auto"/>
        <w:bottom w:val="none" w:sz="0" w:space="0" w:color="auto"/>
        <w:right w:val="none" w:sz="0" w:space="0" w:color="auto"/>
      </w:divBdr>
    </w:div>
    <w:div w:id="620040725">
      <w:bodyDiv w:val="1"/>
      <w:marLeft w:val="0"/>
      <w:marRight w:val="0"/>
      <w:marTop w:val="0"/>
      <w:marBottom w:val="0"/>
      <w:divBdr>
        <w:top w:val="none" w:sz="0" w:space="0" w:color="auto"/>
        <w:left w:val="none" w:sz="0" w:space="0" w:color="auto"/>
        <w:bottom w:val="none" w:sz="0" w:space="0" w:color="auto"/>
        <w:right w:val="none" w:sz="0" w:space="0" w:color="auto"/>
      </w:divBdr>
    </w:div>
    <w:div w:id="951941412">
      <w:bodyDiv w:val="1"/>
      <w:marLeft w:val="0"/>
      <w:marRight w:val="0"/>
      <w:marTop w:val="0"/>
      <w:marBottom w:val="0"/>
      <w:divBdr>
        <w:top w:val="none" w:sz="0" w:space="0" w:color="auto"/>
        <w:left w:val="none" w:sz="0" w:space="0" w:color="auto"/>
        <w:bottom w:val="none" w:sz="0" w:space="0" w:color="auto"/>
        <w:right w:val="none" w:sz="0" w:space="0" w:color="auto"/>
      </w:divBdr>
    </w:div>
    <w:div w:id="1024674974">
      <w:bodyDiv w:val="1"/>
      <w:marLeft w:val="0"/>
      <w:marRight w:val="0"/>
      <w:marTop w:val="0"/>
      <w:marBottom w:val="0"/>
      <w:divBdr>
        <w:top w:val="none" w:sz="0" w:space="0" w:color="auto"/>
        <w:left w:val="none" w:sz="0" w:space="0" w:color="auto"/>
        <w:bottom w:val="none" w:sz="0" w:space="0" w:color="auto"/>
        <w:right w:val="none" w:sz="0" w:space="0" w:color="auto"/>
      </w:divBdr>
    </w:div>
    <w:div w:id="1243568641">
      <w:bodyDiv w:val="1"/>
      <w:marLeft w:val="0"/>
      <w:marRight w:val="0"/>
      <w:marTop w:val="0"/>
      <w:marBottom w:val="0"/>
      <w:divBdr>
        <w:top w:val="none" w:sz="0" w:space="0" w:color="auto"/>
        <w:left w:val="none" w:sz="0" w:space="0" w:color="auto"/>
        <w:bottom w:val="none" w:sz="0" w:space="0" w:color="auto"/>
        <w:right w:val="none" w:sz="0" w:space="0" w:color="auto"/>
      </w:divBdr>
    </w:div>
    <w:div w:id="1805927913">
      <w:bodyDiv w:val="1"/>
      <w:marLeft w:val="0"/>
      <w:marRight w:val="0"/>
      <w:marTop w:val="0"/>
      <w:marBottom w:val="0"/>
      <w:divBdr>
        <w:top w:val="none" w:sz="0" w:space="0" w:color="auto"/>
        <w:left w:val="none" w:sz="0" w:space="0" w:color="auto"/>
        <w:bottom w:val="none" w:sz="0" w:space="0" w:color="auto"/>
        <w:right w:val="none" w:sz="0" w:space="0" w:color="auto"/>
      </w:divBdr>
    </w:div>
    <w:div w:id="214515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rasi\Downloads\UKS35205%20CE.doc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krasi\Downloads\UKS35205%20CE.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krasi\Downloads\UKS35205%20CE.docx" TargetMode="External"/><Relationship Id="rId4" Type="http://schemas.openxmlformats.org/officeDocument/2006/relationships/webSettings" Target="webSettings.xml"/><Relationship Id="rId9" Type="http://schemas.openxmlformats.org/officeDocument/2006/relationships/hyperlink" Target="file:///C:\Users\krasi\Downloads\UKS35205%20CE.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9</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dc:creator>
  <cp:keywords/>
  <dc:description/>
  <cp:lastModifiedBy>Krasimira Chausheva</cp:lastModifiedBy>
  <cp:revision>110</cp:revision>
  <dcterms:created xsi:type="dcterms:W3CDTF">2023-08-13T11:50:00Z</dcterms:created>
  <dcterms:modified xsi:type="dcterms:W3CDTF">2023-08-16T22:23:00Z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9de8ce79-2ab2-447e-9366-fc5b862c75d3</vt:lpwstr>
  </property>
</Properties>
</file>