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272DC0" w14:textId="765C065A" w:rsidR="00843646" w:rsidRDefault="005619D0" w:rsidP="005619D0">
      <w:pPr>
        <w:rPr>
          <w:sz w:val="32"/>
          <w:szCs w:val="32"/>
        </w:rPr>
      </w:pPr>
      <w:r w:rsidRPr="005619D0">
        <w:rPr>
          <w:sz w:val="36"/>
          <w:szCs w:val="36"/>
        </w:rPr>
        <w:t>Assignment 1</w:t>
      </w:r>
      <w:r>
        <w:t xml:space="preserve"> - </w:t>
      </w:r>
      <w:r w:rsidRPr="005619D0">
        <w:rPr>
          <w:sz w:val="32"/>
          <w:szCs w:val="32"/>
        </w:rPr>
        <w:t>Discuss what is meant by the ‘integrity’ of evidence and using examples illustrate the impact of failures in the UK Criminal Justice system.</w:t>
      </w:r>
      <w:r w:rsidR="00843646">
        <w:rPr>
          <w:sz w:val="32"/>
          <w:szCs w:val="32"/>
        </w:rPr>
        <w:t xml:space="preserve"> </w:t>
      </w:r>
      <w:r w:rsidR="00843646" w:rsidRPr="00EC3D96">
        <w:rPr>
          <w:b/>
          <w:bCs/>
          <w:sz w:val="32"/>
          <w:szCs w:val="32"/>
        </w:rPr>
        <w:t>________________________________________________________</w:t>
      </w:r>
    </w:p>
    <w:p w14:paraId="3F3DCB20" w14:textId="38868684" w:rsidR="00D50404" w:rsidRDefault="005619D0">
      <w:pPr>
        <w:rPr>
          <w:color w:val="FF0000"/>
          <w:sz w:val="28"/>
          <w:szCs w:val="28"/>
        </w:rPr>
      </w:pPr>
      <w:r>
        <w:rPr>
          <w:sz w:val="28"/>
          <w:szCs w:val="28"/>
        </w:rPr>
        <w:t>To start this discussion a definition of integrity is needed and one within the context of presenting the evidence from a criminal investigation</w:t>
      </w:r>
      <w:r w:rsidR="00D772BC">
        <w:rPr>
          <w:sz w:val="28"/>
          <w:szCs w:val="28"/>
        </w:rPr>
        <w:t>.</w:t>
      </w:r>
      <w:r w:rsidR="00AF736C">
        <w:rPr>
          <w:sz w:val="28"/>
          <w:szCs w:val="28"/>
        </w:rPr>
        <w:t xml:space="preserve"> “</w:t>
      </w:r>
      <w:r w:rsidR="00D772BC">
        <w:rPr>
          <w:sz w:val="28"/>
          <w:szCs w:val="28"/>
        </w:rPr>
        <w:t>The</w:t>
      </w:r>
      <w:r>
        <w:rPr>
          <w:sz w:val="28"/>
          <w:szCs w:val="28"/>
        </w:rPr>
        <w:t xml:space="preserve"> Validity of information derived from the examination</w:t>
      </w:r>
      <w:r w:rsidR="00D772BC">
        <w:rPr>
          <w:sz w:val="28"/>
          <w:szCs w:val="28"/>
        </w:rPr>
        <w:t xml:space="preserve"> of the physical evidence depends upon the care with which the evidence has been protected from contamination”</w:t>
      </w:r>
      <w:r w:rsidR="00C125E3">
        <w:rPr>
          <w:sz w:val="28"/>
          <w:szCs w:val="28"/>
        </w:rPr>
        <w:t xml:space="preserve"> </w:t>
      </w:r>
      <w:r w:rsidR="00C125E3" w:rsidRPr="00863036">
        <w:rPr>
          <w:sz w:val="28"/>
          <w:szCs w:val="28"/>
        </w:rPr>
        <w:t>(</w:t>
      </w:r>
      <w:proofErr w:type="spellStart"/>
      <w:r w:rsidR="00C125E3" w:rsidRPr="00E414F3">
        <w:rPr>
          <w:rFonts w:eastAsia="Times New Roman" w:cstheme="minorHAnsi"/>
          <w:color w:val="000000"/>
          <w:sz w:val="28"/>
          <w:szCs w:val="28"/>
          <w:lang w:eastAsia="en-GB"/>
        </w:rPr>
        <w:t>Mendis</w:t>
      </w:r>
      <w:proofErr w:type="spellEnd"/>
      <w:r w:rsidR="00C125E3" w:rsidRPr="00E414F3">
        <w:rPr>
          <w:rFonts w:eastAsia="Times New Roman" w:cstheme="minorHAnsi"/>
          <w:color w:val="000000"/>
          <w:sz w:val="28"/>
          <w:szCs w:val="28"/>
          <w:lang w:eastAsia="en-GB"/>
        </w:rPr>
        <w:t>, N.</w:t>
      </w:r>
      <w:r w:rsidR="00863036" w:rsidRPr="00863036">
        <w:rPr>
          <w:rFonts w:eastAsia="Times New Roman" w:cstheme="minorHAnsi"/>
          <w:color w:val="000000"/>
          <w:sz w:val="28"/>
          <w:szCs w:val="28"/>
          <w:lang w:eastAsia="en-GB"/>
        </w:rPr>
        <w:t xml:space="preserve"> </w:t>
      </w:r>
      <w:r w:rsidR="00C125E3" w:rsidRPr="00E414F3">
        <w:rPr>
          <w:rFonts w:eastAsia="Times New Roman" w:cstheme="minorHAnsi"/>
          <w:color w:val="000000"/>
          <w:sz w:val="28"/>
          <w:szCs w:val="28"/>
          <w:lang w:eastAsia="en-GB"/>
        </w:rPr>
        <w:t>2017</w:t>
      </w:r>
      <w:r w:rsidR="00863036" w:rsidRPr="00863036">
        <w:rPr>
          <w:rFonts w:eastAsia="Times New Roman" w:cstheme="minorHAnsi"/>
          <w:color w:val="000000"/>
          <w:sz w:val="28"/>
          <w:szCs w:val="28"/>
          <w:lang w:eastAsia="en-GB"/>
        </w:rPr>
        <w:t>)</w:t>
      </w:r>
      <w:r w:rsidR="00D772BC" w:rsidRPr="00863036">
        <w:rPr>
          <w:sz w:val="28"/>
          <w:szCs w:val="28"/>
        </w:rPr>
        <w:t xml:space="preserve">. </w:t>
      </w:r>
      <w:r w:rsidRPr="00863036">
        <w:rPr>
          <w:sz w:val="28"/>
          <w:szCs w:val="28"/>
        </w:rPr>
        <w:t xml:space="preserve"> </w:t>
      </w:r>
      <w:r w:rsidR="00A27881">
        <w:rPr>
          <w:sz w:val="28"/>
          <w:szCs w:val="28"/>
        </w:rPr>
        <w:t xml:space="preserve">As the </w:t>
      </w:r>
      <w:r w:rsidR="00872F95">
        <w:rPr>
          <w:sz w:val="28"/>
          <w:szCs w:val="28"/>
        </w:rPr>
        <w:t xml:space="preserve">preservation of evidence </w:t>
      </w:r>
      <w:r w:rsidR="00793AF7">
        <w:rPr>
          <w:sz w:val="28"/>
          <w:szCs w:val="28"/>
        </w:rPr>
        <w:t>is key</w:t>
      </w:r>
      <w:r w:rsidR="00935A6E">
        <w:rPr>
          <w:sz w:val="28"/>
          <w:szCs w:val="28"/>
        </w:rPr>
        <w:t xml:space="preserve">, mishandling and contamination </w:t>
      </w:r>
      <w:r w:rsidR="003F4B03">
        <w:rPr>
          <w:sz w:val="28"/>
          <w:szCs w:val="28"/>
        </w:rPr>
        <w:t xml:space="preserve">leads to the </w:t>
      </w:r>
      <w:r w:rsidR="00DB4F69">
        <w:rPr>
          <w:sz w:val="28"/>
          <w:szCs w:val="28"/>
        </w:rPr>
        <w:t>acquittal or convictions of indi</w:t>
      </w:r>
      <w:r w:rsidR="009D4539">
        <w:rPr>
          <w:sz w:val="28"/>
          <w:szCs w:val="28"/>
        </w:rPr>
        <w:t>viduals.</w:t>
      </w:r>
      <w:r w:rsidR="0013247E">
        <w:rPr>
          <w:sz w:val="28"/>
          <w:szCs w:val="28"/>
        </w:rPr>
        <w:t xml:space="preserve"> </w:t>
      </w:r>
      <w:r w:rsidR="00FE6BA7">
        <w:rPr>
          <w:sz w:val="28"/>
          <w:szCs w:val="28"/>
        </w:rPr>
        <w:t>T</w:t>
      </w:r>
      <w:r w:rsidR="0013247E">
        <w:rPr>
          <w:sz w:val="28"/>
          <w:szCs w:val="28"/>
        </w:rPr>
        <w:t xml:space="preserve">he argument to convict is ultimately only as good as its evidence. </w:t>
      </w:r>
    </w:p>
    <w:p w14:paraId="1BE34288" w14:textId="77777777" w:rsidR="00843646" w:rsidRPr="00843646" w:rsidRDefault="00843646">
      <w:pPr>
        <w:rPr>
          <w:color w:val="FF0000"/>
          <w:sz w:val="28"/>
          <w:szCs w:val="28"/>
        </w:rPr>
      </w:pPr>
    </w:p>
    <w:p w14:paraId="3E67324E" w14:textId="3F912B7A" w:rsidR="00E132AE" w:rsidRDefault="00703C1C">
      <w:pPr>
        <w:rPr>
          <w:sz w:val="28"/>
          <w:szCs w:val="28"/>
        </w:rPr>
      </w:pPr>
      <w:r w:rsidRPr="005B3099">
        <w:rPr>
          <w:sz w:val="28"/>
          <w:szCs w:val="28"/>
        </w:rPr>
        <w:t xml:space="preserve">First case study to mention is the murder of Stephen Lawrence </w:t>
      </w:r>
      <w:r w:rsidR="00724793" w:rsidRPr="005B3099">
        <w:rPr>
          <w:sz w:val="28"/>
          <w:szCs w:val="28"/>
        </w:rPr>
        <w:t>in 1993</w:t>
      </w:r>
      <w:r w:rsidR="00F11362">
        <w:rPr>
          <w:sz w:val="28"/>
          <w:szCs w:val="28"/>
        </w:rPr>
        <w:t xml:space="preserve">. </w:t>
      </w:r>
      <w:r w:rsidR="00724793">
        <w:rPr>
          <w:sz w:val="28"/>
          <w:szCs w:val="28"/>
        </w:rPr>
        <w:t>I’ve chosen this case as it led to partial revocation of the rule against ‘double jeopardy’ as one of the suspects</w:t>
      </w:r>
      <w:r w:rsidR="009653B1">
        <w:rPr>
          <w:sz w:val="28"/>
          <w:szCs w:val="28"/>
        </w:rPr>
        <w:t xml:space="preserve"> that</w:t>
      </w:r>
      <w:r w:rsidR="00724793">
        <w:rPr>
          <w:sz w:val="28"/>
          <w:szCs w:val="28"/>
        </w:rPr>
        <w:t xml:space="preserve"> had previously</w:t>
      </w:r>
      <w:r w:rsidR="008907B9">
        <w:rPr>
          <w:sz w:val="28"/>
          <w:szCs w:val="28"/>
        </w:rPr>
        <w:t xml:space="preserve"> been</w:t>
      </w:r>
      <w:r w:rsidR="00724793">
        <w:rPr>
          <w:sz w:val="28"/>
          <w:szCs w:val="28"/>
        </w:rPr>
        <w:t xml:space="preserve"> acquitted was later tried for a second time and found guilty. The crime was believed to be a racially motivated attack</w:t>
      </w:r>
      <w:r w:rsidR="000C786E">
        <w:rPr>
          <w:sz w:val="28"/>
          <w:szCs w:val="28"/>
        </w:rPr>
        <w:t xml:space="preserve"> and occurred April 22</w:t>
      </w:r>
      <w:proofErr w:type="gramStart"/>
      <w:r w:rsidR="000C786E" w:rsidRPr="000C786E">
        <w:rPr>
          <w:sz w:val="28"/>
          <w:szCs w:val="28"/>
          <w:vertAlign w:val="superscript"/>
        </w:rPr>
        <w:t>nd</w:t>
      </w:r>
      <w:r w:rsidR="00A04289">
        <w:rPr>
          <w:sz w:val="28"/>
          <w:szCs w:val="28"/>
          <w:vertAlign w:val="superscript"/>
        </w:rPr>
        <w:t xml:space="preserve"> </w:t>
      </w:r>
      <w:r w:rsidR="00CC1911">
        <w:rPr>
          <w:sz w:val="28"/>
          <w:szCs w:val="28"/>
          <w:vertAlign w:val="superscript"/>
        </w:rPr>
        <w:t xml:space="preserve"> </w:t>
      </w:r>
      <w:r w:rsidR="00A04289">
        <w:rPr>
          <w:sz w:val="28"/>
          <w:szCs w:val="28"/>
        </w:rPr>
        <w:t>in</w:t>
      </w:r>
      <w:proofErr w:type="gramEnd"/>
      <w:r w:rsidR="00A04289">
        <w:rPr>
          <w:sz w:val="28"/>
          <w:szCs w:val="28"/>
        </w:rPr>
        <w:t xml:space="preserve"> Eltham</w:t>
      </w:r>
      <w:r w:rsidR="000C786E">
        <w:rPr>
          <w:sz w:val="28"/>
          <w:szCs w:val="28"/>
        </w:rPr>
        <w:t>. It wasn’t until 2011 that two of the original five suspects</w:t>
      </w:r>
      <w:r w:rsidR="0003460B">
        <w:rPr>
          <w:sz w:val="28"/>
          <w:szCs w:val="28"/>
        </w:rPr>
        <w:t>-</w:t>
      </w:r>
      <w:r w:rsidR="000C786E">
        <w:rPr>
          <w:sz w:val="28"/>
          <w:szCs w:val="28"/>
        </w:rPr>
        <w:t xml:space="preserve"> Gary Dobson and David Norris</w:t>
      </w:r>
      <w:r w:rsidR="0003460B">
        <w:rPr>
          <w:sz w:val="28"/>
          <w:szCs w:val="28"/>
        </w:rPr>
        <w:t>-</w:t>
      </w:r>
      <w:r w:rsidR="000C786E">
        <w:rPr>
          <w:sz w:val="28"/>
          <w:szCs w:val="28"/>
        </w:rPr>
        <w:t xml:space="preserve"> were to stand trial </w:t>
      </w:r>
      <w:proofErr w:type="gramStart"/>
      <w:r w:rsidR="000C786E">
        <w:rPr>
          <w:sz w:val="28"/>
          <w:szCs w:val="28"/>
        </w:rPr>
        <w:t>in light of</w:t>
      </w:r>
      <w:proofErr w:type="gramEnd"/>
      <w:r w:rsidR="000C786E">
        <w:rPr>
          <w:sz w:val="28"/>
          <w:szCs w:val="28"/>
        </w:rPr>
        <w:t xml:space="preserve"> new compelling evidence. Dobson’s original acquittal had been quashed by the court of appeal, allowing for his retrial. </w:t>
      </w:r>
      <w:r w:rsidR="00B53D21">
        <w:rPr>
          <w:sz w:val="28"/>
          <w:szCs w:val="28"/>
        </w:rPr>
        <w:t>January 3</w:t>
      </w:r>
      <w:r w:rsidR="00B53D21" w:rsidRPr="00B53D21">
        <w:rPr>
          <w:sz w:val="28"/>
          <w:szCs w:val="28"/>
          <w:vertAlign w:val="superscript"/>
        </w:rPr>
        <w:t>rd</w:t>
      </w:r>
      <w:r w:rsidR="00B53D21">
        <w:rPr>
          <w:sz w:val="28"/>
          <w:szCs w:val="28"/>
        </w:rPr>
        <w:t xml:space="preserve">, 2012 the pair were found guilty of the murder. Despite being brought to justice there had been large </w:t>
      </w:r>
      <w:r w:rsidR="00E132AE">
        <w:rPr>
          <w:sz w:val="28"/>
          <w:szCs w:val="28"/>
        </w:rPr>
        <w:t>missteps</w:t>
      </w:r>
      <w:r w:rsidR="00B53D21">
        <w:rPr>
          <w:sz w:val="28"/>
          <w:szCs w:val="28"/>
        </w:rPr>
        <w:t xml:space="preserve"> in the early stages of investigation with the detective superintendent at the time saying no arrests had taken place following the murder because he </w:t>
      </w:r>
      <w:r w:rsidR="00010060">
        <w:rPr>
          <w:sz w:val="28"/>
          <w:szCs w:val="28"/>
        </w:rPr>
        <w:t>“had not known the law allowed arrest upon ‘reasonable suspicion’ ”. The original five suspects had been allowed to walk free due to lack of evidence against them</w:t>
      </w:r>
      <w:r w:rsidR="00E132AE">
        <w:rPr>
          <w:sz w:val="28"/>
          <w:szCs w:val="28"/>
        </w:rPr>
        <w:t xml:space="preserve">. </w:t>
      </w:r>
    </w:p>
    <w:p w14:paraId="06849222" w14:textId="4DFCDB9D" w:rsidR="00274AFF" w:rsidRDefault="00010060" w:rsidP="00722397">
      <w:pPr>
        <w:rPr>
          <w:sz w:val="28"/>
          <w:szCs w:val="28"/>
        </w:rPr>
      </w:pPr>
      <w:r>
        <w:rPr>
          <w:sz w:val="28"/>
          <w:szCs w:val="28"/>
        </w:rPr>
        <w:t xml:space="preserve"> It wasn’t until 2007 new evidence was found, a stain of Lawrence</w:t>
      </w:r>
      <w:r w:rsidR="00D355EC">
        <w:rPr>
          <w:sz w:val="28"/>
          <w:szCs w:val="28"/>
        </w:rPr>
        <w:t>’</w:t>
      </w:r>
      <w:r>
        <w:rPr>
          <w:sz w:val="28"/>
          <w:szCs w:val="28"/>
        </w:rPr>
        <w:t>s blood (approximately 0.5x0.25 mm) was found in the fibres of Dobson</w:t>
      </w:r>
      <w:r w:rsidR="00D355EC">
        <w:rPr>
          <w:sz w:val="28"/>
          <w:szCs w:val="28"/>
        </w:rPr>
        <w:t>’</w:t>
      </w:r>
      <w:r>
        <w:rPr>
          <w:sz w:val="28"/>
          <w:szCs w:val="28"/>
        </w:rPr>
        <w:t xml:space="preserve">s jacket. Forensic analysis implied that it was </w:t>
      </w:r>
      <w:r w:rsidR="00E132AE">
        <w:rPr>
          <w:sz w:val="28"/>
          <w:szCs w:val="28"/>
        </w:rPr>
        <w:t>deposited fresh and</w:t>
      </w:r>
      <w:r>
        <w:rPr>
          <w:sz w:val="28"/>
          <w:szCs w:val="28"/>
        </w:rPr>
        <w:t xml:space="preserve"> had happened very</w:t>
      </w:r>
      <w:r w:rsidR="00E132AE">
        <w:rPr>
          <w:sz w:val="28"/>
          <w:szCs w:val="28"/>
        </w:rPr>
        <w:t xml:space="preserve"> quickly and dried immediately due to its microscopic size. </w:t>
      </w:r>
      <w:r w:rsidR="00F31582">
        <w:rPr>
          <w:sz w:val="28"/>
          <w:szCs w:val="28"/>
        </w:rPr>
        <w:t>Also previously unmentioned f</w:t>
      </w:r>
      <w:r w:rsidR="00E132AE">
        <w:rPr>
          <w:sz w:val="28"/>
          <w:szCs w:val="28"/>
        </w:rPr>
        <w:t>ibres from Lawrence’s clothing and hair with a 99.9% chance of belonging to Lawrence were found on two men’s clothes from the time</w:t>
      </w:r>
      <w:r w:rsidR="00F31582">
        <w:rPr>
          <w:sz w:val="28"/>
          <w:szCs w:val="28"/>
        </w:rPr>
        <w:t xml:space="preserve"> of the first investigation</w:t>
      </w:r>
      <w:r w:rsidR="00E132AE">
        <w:rPr>
          <w:sz w:val="28"/>
          <w:szCs w:val="28"/>
        </w:rPr>
        <w:t xml:space="preserve">. </w:t>
      </w:r>
      <w:r w:rsidR="00D80607">
        <w:rPr>
          <w:sz w:val="28"/>
          <w:szCs w:val="28"/>
        </w:rPr>
        <w:t>It</w:t>
      </w:r>
      <w:r w:rsidR="00E132AE">
        <w:rPr>
          <w:sz w:val="28"/>
          <w:szCs w:val="28"/>
        </w:rPr>
        <w:t xml:space="preserve"> was argued by the defence </w:t>
      </w:r>
      <w:r w:rsidR="008D4D9C">
        <w:rPr>
          <w:sz w:val="28"/>
          <w:szCs w:val="28"/>
        </w:rPr>
        <w:t xml:space="preserve">at a later trial this evidence should not be used </w:t>
      </w:r>
      <w:r w:rsidR="00E132AE">
        <w:rPr>
          <w:sz w:val="28"/>
          <w:szCs w:val="28"/>
        </w:rPr>
        <w:t>on the grounds of contamination and lack of care of evidence</w:t>
      </w:r>
      <w:r w:rsidR="00483044">
        <w:rPr>
          <w:sz w:val="28"/>
          <w:szCs w:val="28"/>
        </w:rPr>
        <w:t>, however they were unsuccessful.</w:t>
      </w:r>
      <w:r w:rsidR="00DD6EA9">
        <w:rPr>
          <w:sz w:val="28"/>
          <w:szCs w:val="28"/>
        </w:rPr>
        <w:t xml:space="preserve"> Lawrence’s mother who was</w:t>
      </w:r>
      <w:r w:rsidR="00843646">
        <w:rPr>
          <w:sz w:val="28"/>
          <w:szCs w:val="28"/>
        </w:rPr>
        <w:t xml:space="preserve"> </w:t>
      </w:r>
      <w:r w:rsidR="00DD6EA9">
        <w:rPr>
          <w:sz w:val="28"/>
          <w:szCs w:val="28"/>
        </w:rPr>
        <w:lastRenderedPageBreak/>
        <w:t xml:space="preserve">present at the 2012 trial </w:t>
      </w:r>
      <w:r w:rsidR="00736B96">
        <w:rPr>
          <w:sz w:val="28"/>
          <w:szCs w:val="28"/>
        </w:rPr>
        <w:t>stated</w:t>
      </w:r>
      <w:r w:rsidR="00736B96" w:rsidRPr="00736B96">
        <w:rPr>
          <w:rFonts w:cstheme="minorHAnsi"/>
          <w:sz w:val="28"/>
          <w:szCs w:val="28"/>
        </w:rPr>
        <w:t>,</w:t>
      </w:r>
      <w:r w:rsidR="00DD6EA9" w:rsidRPr="00736B96">
        <w:rPr>
          <w:rFonts w:cstheme="minorHAnsi"/>
          <w:sz w:val="28"/>
          <w:szCs w:val="28"/>
        </w:rPr>
        <w:t xml:space="preserve"> </w:t>
      </w:r>
      <w:r w:rsidR="00736B96" w:rsidRPr="00736B96">
        <w:rPr>
          <w:rFonts w:cstheme="minorHAnsi"/>
          <w:color w:val="121212"/>
          <w:sz w:val="28"/>
          <w:szCs w:val="28"/>
          <w:shd w:val="clear" w:color="auto" w:fill="FFFFFF"/>
        </w:rPr>
        <w:t>"Had the police done their job properly, I would have spent the last 18 years grieving for my son rather than fighting to get his killers to court."</w:t>
      </w:r>
      <w:r w:rsidR="00F11362">
        <w:rPr>
          <w:rFonts w:cstheme="minorHAnsi"/>
          <w:color w:val="121212"/>
          <w:sz w:val="28"/>
          <w:szCs w:val="28"/>
          <w:shd w:val="clear" w:color="auto" w:fill="FFFFFF"/>
        </w:rPr>
        <w:t xml:space="preserve"> </w:t>
      </w:r>
      <w:r w:rsidR="00F11362">
        <w:rPr>
          <w:sz w:val="28"/>
          <w:szCs w:val="28"/>
        </w:rPr>
        <w:t>(</w:t>
      </w:r>
      <w:r w:rsidR="00F11362" w:rsidRPr="00E414F3">
        <w:rPr>
          <w:rFonts w:eastAsia="Times New Roman" w:cstheme="minorHAnsi"/>
          <w:color w:val="000000"/>
          <w:sz w:val="28"/>
          <w:szCs w:val="28"/>
          <w:lang w:eastAsia="en-GB"/>
        </w:rPr>
        <w:t xml:space="preserve">Dodd, V. and </w:t>
      </w:r>
      <w:proofErr w:type="spellStart"/>
      <w:r w:rsidR="00F11362" w:rsidRPr="00E414F3">
        <w:rPr>
          <w:rFonts w:eastAsia="Times New Roman" w:cstheme="minorHAnsi"/>
          <w:color w:val="000000"/>
          <w:sz w:val="28"/>
          <w:szCs w:val="28"/>
          <w:lang w:eastAsia="en-GB"/>
        </w:rPr>
        <w:t>Laville</w:t>
      </w:r>
      <w:proofErr w:type="spellEnd"/>
      <w:r w:rsidR="00F11362" w:rsidRPr="00E414F3">
        <w:rPr>
          <w:rFonts w:eastAsia="Times New Roman" w:cstheme="minorHAnsi"/>
          <w:color w:val="000000"/>
          <w:sz w:val="28"/>
          <w:szCs w:val="28"/>
          <w:lang w:eastAsia="en-GB"/>
        </w:rPr>
        <w:t>, S. 2012</w:t>
      </w:r>
      <w:r w:rsidR="00F11362">
        <w:rPr>
          <w:rFonts w:eastAsia="Times New Roman" w:cstheme="minorHAnsi"/>
          <w:color w:val="000000"/>
          <w:sz w:val="24"/>
          <w:szCs w:val="24"/>
          <w:lang w:eastAsia="en-GB"/>
        </w:rPr>
        <w:t>)</w:t>
      </w:r>
      <w:r w:rsidR="00F11362">
        <w:rPr>
          <w:sz w:val="28"/>
          <w:szCs w:val="28"/>
        </w:rPr>
        <w:t xml:space="preserve">. </w:t>
      </w:r>
    </w:p>
    <w:p w14:paraId="36554D94" w14:textId="250653E1" w:rsidR="0095583A" w:rsidRDefault="00D50404" w:rsidP="00722397">
      <w:pPr>
        <w:rPr>
          <w:sz w:val="28"/>
          <w:szCs w:val="28"/>
        </w:rPr>
      </w:pPr>
      <w:r>
        <w:rPr>
          <w:sz w:val="28"/>
          <w:szCs w:val="28"/>
        </w:rPr>
        <w:t xml:space="preserve">This case caused </w:t>
      </w:r>
      <w:r w:rsidR="006D7FBB">
        <w:rPr>
          <w:sz w:val="28"/>
          <w:szCs w:val="28"/>
        </w:rPr>
        <w:t>changes in peoples views to the law and police</w:t>
      </w:r>
      <w:r w:rsidR="00E64AC8">
        <w:rPr>
          <w:sz w:val="28"/>
          <w:szCs w:val="28"/>
        </w:rPr>
        <w:t xml:space="preserve"> as the crime was racially motivated the public believed the incompetence with the case was perhaps </w:t>
      </w:r>
      <w:r w:rsidR="00FB0330">
        <w:rPr>
          <w:sz w:val="28"/>
          <w:szCs w:val="28"/>
        </w:rPr>
        <w:t xml:space="preserve">due to similar attitudes within the </w:t>
      </w:r>
      <w:r w:rsidR="0042020F">
        <w:rPr>
          <w:sz w:val="28"/>
          <w:szCs w:val="28"/>
        </w:rPr>
        <w:t>police</w:t>
      </w:r>
      <w:r w:rsidR="0056274F">
        <w:rPr>
          <w:sz w:val="28"/>
          <w:szCs w:val="28"/>
        </w:rPr>
        <w:t xml:space="preserve"> force</w:t>
      </w:r>
      <w:r w:rsidR="0042020F">
        <w:rPr>
          <w:sz w:val="28"/>
          <w:szCs w:val="28"/>
        </w:rPr>
        <w:t xml:space="preserve">. </w:t>
      </w:r>
      <w:r w:rsidR="008B2234">
        <w:rPr>
          <w:sz w:val="28"/>
          <w:szCs w:val="28"/>
        </w:rPr>
        <w:t xml:space="preserve">The fact it was left unsolved for long caused the public outrage which pushed for it to be reopened and </w:t>
      </w:r>
      <w:r w:rsidR="00900EAB">
        <w:rPr>
          <w:sz w:val="28"/>
          <w:szCs w:val="28"/>
        </w:rPr>
        <w:t xml:space="preserve">eventually solved. </w:t>
      </w:r>
      <w:r w:rsidR="00FC4F02">
        <w:rPr>
          <w:sz w:val="28"/>
          <w:szCs w:val="28"/>
        </w:rPr>
        <w:t>What</w:t>
      </w:r>
      <w:r w:rsidR="00E1674A">
        <w:rPr>
          <w:sz w:val="28"/>
          <w:szCs w:val="28"/>
        </w:rPr>
        <w:t xml:space="preserve"> stands out to me most is the fact the five original suspects were a known gang linked to other race crimes</w:t>
      </w:r>
      <w:r w:rsidR="009938CC">
        <w:rPr>
          <w:sz w:val="28"/>
          <w:szCs w:val="28"/>
        </w:rPr>
        <w:t>, especially Dobson who was also charged with theft and burglary</w:t>
      </w:r>
      <w:r w:rsidR="00C87C88">
        <w:rPr>
          <w:sz w:val="28"/>
          <w:szCs w:val="28"/>
        </w:rPr>
        <w:t xml:space="preserve"> (none led to his </w:t>
      </w:r>
      <w:r w:rsidR="00786FA8">
        <w:rPr>
          <w:sz w:val="28"/>
          <w:szCs w:val="28"/>
        </w:rPr>
        <w:t xml:space="preserve">imprisonment). It was a drug charge that he convicted for, which he was serving during the 2012 retrial of the Stephen Lawrence murder. </w:t>
      </w:r>
      <w:r w:rsidR="0056274F">
        <w:rPr>
          <w:sz w:val="28"/>
          <w:szCs w:val="28"/>
        </w:rPr>
        <w:t xml:space="preserve">If police had handled the original investigation with a bit more concern and integrity this likely could have been solved much sooner with the </w:t>
      </w:r>
      <w:proofErr w:type="gramStart"/>
      <w:r w:rsidR="0056274F">
        <w:rPr>
          <w:sz w:val="28"/>
          <w:szCs w:val="28"/>
        </w:rPr>
        <w:t>evidence</w:t>
      </w:r>
      <w:proofErr w:type="gramEnd"/>
      <w:r w:rsidR="0056274F">
        <w:rPr>
          <w:sz w:val="28"/>
          <w:szCs w:val="28"/>
        </w:rPr>
        <w:t xml:space="preserve"> they had at the benefit of convicting all five suspects, putting the gang away and bringing closure to the </w:t>
      </w:r>
      <w:proofErr w:type="spellStart"/>
      <w:r w:rsidR="0056274F">
        <w:rPr>
          <w:sz w:val="28"/>
          <w:szCs w:val="28"/>
        </w:rPr>
        <w:t>victims</w:t>
      </w:r>
      <w:proofErr w:type="spellEnd"/>
      <w:r w:rsidR="0056274F">
        <w:rPr>
          <w:sz w:val="28"/>
          <w:szCs w:val="28"/>
        </w:rPr>
        <w:t xml:space="preserve"> family. </w:t>
      </w:r>
    </w:p>
    <w:p w14:paraId="3CF12C0E" w14:textId="7D007A47" w:rsidR="0095583A" w:rsidRPr="00EC3D96" w:rsidRDefault="00481FA2" w:rsidP="00722397">
      <w:pPr>
        <w:rPr>
          <w:b/>
          <w:bCs/>
          <w:sz w:val="28"/>
          <w:szCs w:val="28"/>
        </w:rPr>
      </w:pPr>
      <w:r w:rsidRPr="00EC3D96">
        <w:rPr>
          <w:b/>
          <w:bCs/>
          <w:sz w:val="28"/>
          <w:szCs w:val="28"/>
        </w:rPr>
        <w:t>________________________________________________________________</w:t>
      </w:r>
    </w:p>
    <w:p w14:paraId="4A187E86" w14:textId="018DEE07" w:rsidR="00D50404" w:rsidRDefault="00900EAB" w:rsidP="00722397">
      <w:pPr>
        <w:rPr>
          <w:sz w:val="28"/>
          <w:szCs w:val="28"/>
        </w:rPr>
      </w:pPr>
      <w:r>
        <w:rPr>
          <w:sz w:val="28"/>
          <w:szCs w:val="28"/>
        </w:rPr>
        <w:t xml:space="preserve"> </w:t>
      </w:r>
    </w:p>
    <w:p w14:paraId="106B631C" w14:textId="67B0E591" w:rsidR="00DC38A9" w:rsidRDefault="00274AFF" w:rsidP="00274AFF">
      <w:pPr>
        <w:rPr>
          <w:sz w:val="28"/>
          <w:szCs w:val="28"/>
        </w:rPr>
      </w:pPr>
      <w:r>
        <w:rPr>
          <w:sz w:val="28"/>
          <w:szCs w:val="28"/>
        </w:rPr>
        <w:t xml:space="preserve">For my second case study </w:t>
      </w:r>
      <w:r w:rsidR="00E5203D">
        <w:rPr>
          <w:sz w:val="28"/>
          <w:szCs w:val="28"/>
        </w:rPr>
        <w:t>the</w:t>
      </w:r>
      <w:r w:rsidR="00913787">
        <w:rPr>
          <w:sz w:val="28"/>
          <w:szCs w:val="28"/>
        </w:rPr>
        <w:t xml:space="preserve"> infa</w:t>
      </w:r>
      <w:r w:rsidR="00AD182D">
        <w:rPr>
          <w:sz w:val="28"/>
          <w:szCs w:val="28"/>
        </w:rPr>
        <w:t>mous</w:t>
      </w:r>
      <w:r w:rsidR="00717BD7">
        <w:rPr>
          <w:sz w:val="28"/>
          <w:szCs w:val="28"/>
        </w:rPr>
        <w:t xml:space="preserve"> 1978</w:t>
      </w:r>
      <w:r w:rsidR="00792945">
        <w:rPr>
          <w:sz w:val="28"/>
          <w:szCs w:val="28"/>
        </w:rPr>
        <w:t xml:space="preserve"> assassination</w:t>
      </w:r>
      <w:r w:rsidR="00E5203D">
        <w:rPr>
          <w:sz w:val="28"/>
          <w:szCs w:val="28"/>
        </w:rPr>
        <w:t xml:space="preserve"> of </w:t>
      </w:r>
      <w:r w:rsidR="00DA3ECE">
        <w:rPr>
          <w:sz w:val="28"/>
          <w:szCs w:val="28"/>
        </w:rPr>
        <w:t>Georgi Markov</w:t>
      </w:r>
      <w:r w:rsidR="0019751B">
        <w:rPr>
          <w:sz w:val="28"/>
          <w:szCs w:val="28"/>
        </w:rPr>
        <w:t xml:space="preserve"> (</w:t>
      </w:r>
      <w:r w:rsidR="00C173C1" w:rsidRPr="00E414F3">
        <w:rPr>
          <w:rFonts w:eastAsia="Times New Roman" w:cstheme="minorHAnsi"/>
          <w:color w:val="000000"/>
          <w:sz w:val="28"/>
          <w:szCs w:val="28"/>
          <w:lang w:eastAsia="en-GB"/>
        </w:rPr>
        <w:t>the Guardian. 201</w:t>
      </w:r>
      <w:r w:rsidR="00C173C1" w:rsidRPr="0019751B">
        <w:rPr>
          <w:rFonts w:eastAsia="Times New Roman" w:cstheme="minorHAnsi"/>
          <w:color w:val="000000"/>
          <w:sz w:val="28"/>
          <w:szCs w:val="28"/>
          <w:lang w:eastAsia="en-GB"/>
        </w:rPr>
        <w:t>2</w:t>
      </w:r>
      <w:r w:rsidR="00C173C1" w:rsidRPr="00E414F3">
        <w:rPr>
          <w:rFonts w:eastAsia="Times New Roman" w:cstheme="minorHAnsi"/>
          <w:color w:val="000000"/>
          <w:sz w:val="28"/>
          <w:szCs w:val="28"/>
          <w:lang w:eastAsia="en-GB"/>
        </w:rPr>
        <w:t>)</w:t>
      </w:r>
      <w:r w:rsidR="004F6DA5" w:rsidRPr="0019751B">
        <w:rPr>
          <w:sz w:val="28"/>
          <w:szCs w:val="28"/>
        </w:rPr>
        <w:t>.</w:t>
      </w:r>
      <w:r w:rsidR="00A558D6">
        <w:rPr>
          <w:sz w:val="28"/>
          <w:szCs w:val="28"/>
        </w:rPr>
        <w:t xml:space="preserve"> The Cause of Markov</w:t>
      </w:r>
      <w:r w:rsidR="00A165C4">
        <w:rPr>
          <w:sz w:val="28"/>
          <w:szCs w:val="28"/>
        </w:rPr>
        <w:t>’</w:t>
      </w:r>
      <w:r w:rsidR="00A558D6">
        <w:rPr>
          <w:sz w:val="28"/>
          <w:szCs w:val="28"/>
        </w:rPr>
        <w:t xml:space="preserve">s death was found to be </w:t>
      </w:r>
      <w:r w:rsidR="0080616D">
        <w:rPr>
          <w:sz w:val="28"/>
          <w:szCs w:val="28"/>
        </w:rPr>
        <w:t xml:space="preserve">a micro-engineered </w:t>
      </w:r>
      <w:r w:rsidR="00241C3C">
        <w:rPr>
          <w:sz w:val="28"/>
          <w:szCs w:val="28"/>
        </w:rPr>
        <w:t xml:space="preserve">pellet </w:t>
      </w:r>
      <w:r w:rsidR="008E126A">
        <w:rPr>
          <w:sz w:val="28"/>
          <w:szCs w:val="28"/>
        </w:rPr>
        <w:t xml:space="preserve">containing the </w:t>
      </w:r>
      <w:r w:rsidR="006E1862">
        <w:rPr>
          <w:sz w:val="28"/>
          <w:szCs w:val="28"/>
        </w:rPr>
        <w:t>highly</w:t>
      </w:r>
      <w:r w:rsidR="008E126A">
        <w:rPr>
          <w:sz w:val="28"/>
          <w:szCs w:val="28"/>
        </w:rPr>
        <w:t xml:space="preserve"> poison</w:t>
      </w:r>
      <w:r w:rsidR="006E1862">
        <w:rPr>
          <w:sz w:val="28"/>
          <w:szCs w:val="28"/>
        </w:rPr>
        <w:t>ous</w:t>
      </w:r>
      <w:r w:rsidR="00F2130B">
        <w:rPr>
          <w:sz w:val="28"/>
          <w:szCs w:val="28"/>
        </w:rPr>
        <w:t xml:space="preserve"> substance</w:t>
      </w:r>
      <w:r w:rsidR="008E126A">
        <w:rPr>
          <w:sz w:val="28"/>
          <w:szCs w:val="28"/>
        </w:rPr>
        <w:t xml:space="preserve"> ricin</w:t>
      </w:r>
      <w:r w:rsidR="00A165C4">
        <w:rPr>
          <w:sz w:val="28"/>
          <w:szCs w:val="28"/>
        </w:rPr>
        <w:t xml:space="preserve">, believed </w:t>
      </w:r>
      <w:r w:rsidR="005B42F2">
        <w:rPr>
          <w:sz w:val="28"/>
          <w:szCs w:val="28"/>
        </w:rPr>
        <w:t xml:space="preserve">from </w:t>
      </w:r>
      <w:r w:rsidR="003D1FEB">
        <w:rPr>
          <w:sz w:val="28"/>
          <w:szCs w:val="28"/>
        </w:rPr>
        <w:t>M</w:t>
      </w:r>
      <w:r w:rsidR="005B42F2">
        <w:rPr>
          <w:sz w:val="28"/>
          <w:szCs w:val="28"/>
        </w:rPr>
        <w:t>arkov</w:t>
      </w:r>
      <w:r w:rsidR="003D1FEB">
        <w:rPr>
          <w:sz w:val="28"/>
          <w:szCs w:val="28"/>
        </w:rPr>
        <w:t>’</w:t>
      </w:r>
      <w:r w:rsidR="005B42F2">
        <w:rPr>
          <w:sz w:val="28"/>
          <w:szCs w:val="28"/>
        </w:rPr>
        <w:t xml:space="preserve">s </w:t>
      </w:r>
      <w:r w:rsidR="00203903">
        <w:rPr>
          <w:sz w:val="28"/>
          <w:szCs w:val="28"/>
        </w:rPr>
        <w:t>testimony</w:t>
      </w:r>
      <w:r w:rsidR="005B42F2">
        <w:rPr>
          <w:sz w:val="28"/>
          <w:szCs w:val="28"/>
        </w:rPr>
        <w:t xml:space="preserve"> </w:t>
      </w:r>
      <w:r w:rsidR="00A165C4">
        <w:rPr>
          <w:sz w:val="28"/>
          <w:szCs w:val="28"/>
        </w:rPr>
        <w:t xml:space="preserve">to be </w:t>
      </w:r>
      <w:r w:rsidR="005B42F2">
        <w:rPr>
          <w:sz w:val="28"/>
          <w:szCs w:val="28"/>
        </w:rPr>
        <w:t xml:space="preserve">shot </w:t>
      </w:r>
      <w:r w:rsidR="006B67A9">
        <w:rPr>
          <w:sz w:val="28"/>
          <w:szCs w:val="28"/>
        </w:rPr>
        <w:t xml:space="preserve">into his leg </w:t>
      </w:r>
      <w:r w:rsidR="005B42F2">
        <w:rPr>
          <w:sz w:val="28"/>
          <w:szCs w:val="28"/>
        </w:rPr>
        <w:t>via an umbrella</w:t>
      </w:r>
      <w:r w:rsidR="00444371">
        <w:rPr>
          <w:sz w:val="28"/>
          <w:szCs w:val="28"/>
        </w:rPr>
        <w:t xml:space="preserve">. </w:t>
      </w:r>
      <w:r w:rsidR="003C4DA9">
        <w:rPr>
          <w:sz w:val="28"/>
          <w:szCs w:val="28"/>
        </w:rPr>
        <w:t xml:space="preserve">As Markov was a Bulgarian </w:t>
      </w:r>
      <w:r w:rsidR="00575BF5">
        <w:rPr>
          <w:sz w:val="28"/>
          <w:szCs w:val="28"/>
        </w:rPr>
        <w:t>writer with anti</w:t>
      </w:r>
      <w:r w:rsidR="00AC483C">
        <w:rPr>
          <w:sz w:val="28"/>
          <w:szCs w:val="28"/>
        </w:rPr>
        <w:t xml:space="preserve">-communist views living in London his mysterious death garnered lots of media attention and speculation on </w:t>
      </w:r>
      <w:r w:rsidR="0029381A">
        <w:rPr>
          <w:sz w:val="28"/>
          <w:szCs w:val="28"/>
        </w:rPr>
        <w:t xml:space="preserve">Bulgarian secret service and KGB involvement. </w:t>
      </w:r>
      <w:r w:rsidR="00F90AE7">
        <w:rPr>
          <w:sz w:val="28"/>
          <w:szCs w:val="28"/>
        </w:rPr>
        <w:t>With his criticisms of the</w:t>
      </w:r>
      <w:r w:rsidR="00D024EB">
        <w:rPr>
          <w:sz w:val="28"/>
          <w:szCs w:val="28"/>
        </w:rPr>
        <w:t xml:space="preserve"> Bulgarian regime </w:t>
      </w:r>
      <w:r w:rsidR="00156248">
        <w:rPr>
          <w:sz w:val="28"/>
          <w:szCs w:val="28"/>
        </w:rPr>
        <w:t xml:space="preserve">and writings tarnishing those in the inner circles it was inevitable that he would make enemies of the state. </w:t>
      </w:r>
      <w:r w:rsidR="006F7D50">
        <w:rPr>
          <w:sz w:val="28"/>
          <w:szCs w:val="28"/>
        </w:rPr>
        <w:t xml:space="preserve">As he was a foreign national </w:t>
      </w:r>
      <w:r w:rsidR="002E335E">
        <w:rPr>
          <w:sz w:val="28"/>
          <w:szCs w:val="28"/>
        </w:rPr>
        <w:t xml:space="preserve">the details involving the case and </w:t>
      </w:r>
      <w:r w:rsidR="00576EBB">
        <w:rPr>
          <w:sz w:val="28"/>
          <w:szCs w:val="28"/>
        </w:rPr>
        <w:t xml:space="preserve">cooperation of foreign agencies complicated the </w:t>
      </w:r>
      <w:r w:rsidR="00064C3F">
        <w:rPr>
          <w:sz w:val="28"/>
          <w:szCs w:val="28"/>
        </w:rPr>
        <w:t xml:space="preserve">already strange situation. </w:t>
      </w:r>
      <w:r w:rsidR="00C01B5D">
        <w:rPr>
          <w:sz w:val="28"/>
          <w:szCs w:val="28"/>
        </w:rPr>
        <w:t>Georgi didn’t succumb to the effects of the poison until four days after he initially felt a sharp pain in the back of his right thigh whilst waiting at a bus stop</w:t>
      </w:r>
      <w:r w:rsidR="00CE0EBE">
        <w:rPr>
          <w:sz w:val="28"/>
          <w:szCs w:val="28"/>
        </w:rPr>
        <w:t>,</w:t>
      </w:r>
      <w:r w:rsidR="00C01B5D">
        <w:rPr>
          <w:sz w:val="28"/>
          <w:szCs w:val="28"/>
        </w:rPr>
        <w:t xml:space="preserve"> </w:t>
      </w:r>
      <w:r w:rsidR="0076245D">
        <w:rPr>
          <w:sz w:val="28"/>
          <w:szCs w:val="28"/>
        </w:rPr>
        <w:t>after seeing a man</w:t>
      </w:r>
      <w:r w:rsidR="00FA43E8">
        <w:rPr>
          <w:sz w:val="28"/>
          <w:szCs w:val="28"/>
        </w:rPr>
        <w:t xml:space="preserve"> picking up an umbrella behind him. </w:t>
      </w:r>
      <w:r w:rsidR="00E91D46">
        <w:rPr>
          <w:sz w:val="28"/>
          <w:szCs w:val="28"/>
        </w:rPr>
        <w:t>Metropolitan police ordered an auto</w:t>
      </w:r>
      <w:r w:rsidR="005B5D59">
        <w:rPr>
          <w:sz w:val="28"/>
          <w:szCs w:val="28"/>
        </w:rPr>
        <w:t>psy of Markov’s body after he told doctors of his suspicions that he had been poisoned</w:t>
      </w:r>
      <w:r w:rsidR="001A6435">
        <w:rPr>
          <w:sz w:val="28"/>
          <w:szCs w:val="28"/>
        </w:rPr>
        <w:t xml:space="preserve"> which is how the</w:t>
      </w:r>
      <w:r w:rsidR="002A3CE8">
        <w:rPr>
          <w:sz w:val="28"/>
          <w:szCs w:val="28"/>
        </w:rPr>
        <w:t xml:space="preserve"> previously undetected</w:t>
      </w:r>
      <w:r w:rsidR="001A6435">
        <w:rPr>
          <w:sz w:val="28"/>
          <w:szCs w:val="28"/>
        </w:rPr>
        <w:t xml:space="preserve"> ricin pellet was discovered. </w:t>
      </w:r>
    </w:p>
    <w:p w14:paraId="64A9C7FA" w14:textId="77777777" w:rsidR="002A1B9D" w:rsidRDefault="000E38E6" w:rsidP="00274AFF">
      <w:pPr>
        <w:rPr>
          <w:sz w:val="28"/>
          <w:szCs w:val="28"/>
        </w:rPr>
      </w:pPr>
      <w:r>
        <w:rPr>
          <w:sz w:val="28"/>
          <w:szCs w:val="28"/>
        </w:rPr>
        <w:lastRenderedPageBreak/>
        <w:t>As for</w:t>
      </w:r>
      <w:r w:rsidR="00746DB1">
        <w:rPr>
          <w:sz w:val="28"/>
          <w:szCs w:val="28"/>
        </w:rPr>
        <w:t xml:space="preserve"> </w:t>
      </w:r>
      <w:r>
        <w:rPr>
          <w:sz w:val="28"/>
          <w:szCs w:val="28"/>
        </w:rPr>
        <w:t xml:space="preserve">evidence </w:t>
      </w:r>
      <w:r w:rsidR="00746DB1">
        <w:rPr>
          <w:sz w:val="28"/>
          <w:szCs w:val="28"/>
        </w:rPr>
        <w:t>there is so little in this case</w:t>
      </w:r>
      <w:r w:rsidR="00B35B32">
        <w:rPr>
          <w:sz w:val="28"/>
          <w:szCs w:val="28"/>
        </w:rPr>
        <w:t xml:space="preserve"> </w:t>
      </w:r>
      <w:r w:rsidR="00E430AA">
        <w:rPr>
          <w:sz w:val="28"/>
          <w:szCs w:val="28"/>
        </w:rPr>
        <w:t>besides the ricin pellet</w:t>
      </w:r>
      <w:r w:rsidR="00B35B32">
        <w:rPr>
          <w:sz w:val="28"/>
          <w:szCs w:val="28"/>
        </w:rPr>
        <w:t>,</w:t>
      </w:r>
      <w:r w:rsidR="00C20EB3">
        <w:rPr>
          <w:sz w:val="28"/>
          <w:szCs w:val="28"/>
        </w:rPr>
        <w:t xml:space="preserve"> with </w:t>
      </w:r>
      <w:r w:rsidR="004B242B">
        <w:rPr>
          <w:sz w:val="28"/>
          <w:szCs w:val="28"/>
        </w:rPr>
        <w:t>another</w:t>
      </w:r>
      <w:r w:rsidR="00E430AA">
        <w:rPr>
          <w:sz w:val="28"/>
          <w:szCs w:val="28"/>
        </w:rPr>
        <w:t xml:space="preserve"> found in a similar assassination attempt</w:t>
      </w:r>
      <w:r w:rsidR="002D544B">
        <w:rPr>
          <w:sz w:val="28"/>
          <w:szCs w:val="28"/>
        </w:rPr>
        <w:t xml:space="preserve"> o</w:t>
      </w:r>
      <w:r w:rsidR="009C531F">
        <w:rPr>
          <w:sz w:val="28"/>
          <w:szCs w:val="28"/>
        </w:rPr>
        <w:t>n</w:t>
      </w:r>
      <w:r w:rsidR="002D544B">
        <w:rPr>
          <w:sz w:val="28"/>
          <w:szCs w:val="28"/>
        </w:rPr>
        <w:t xml:space="preserve"> a Bulgarian </w:t>
      </w:r>
      <w:r w:rsidR="006361E0">
        <w:rPr>
          <w:sz w:val="28"/>
          <w:szCs w:val="28"/>
        </w:rPr>
        <w:t xml:space="preserve">defector Vladimir </w:t>
      </w:r>
      <w:proofErr w:type="spellStart"/>
      <w:r w:rsidR="006361E0">
        <w:rPr>
          <w:sz w:val="28"/>
          <w:szCs w:val="28"/>
        </w:rPr>
        <w:t>Kostov</w:t>
      </w:r>
      <w:proofErr w:type="spellEnd"/>
      <w:r w:rsidR="00800503">
        <w:rPr>
          <w:sz w:val="28"/>
          <w:szCs w:val="28"/>
        </w:rPr>
        <w:t xml:space="preserve"> in </w:t>
      </w:r>
      <w:r w:rsidR="009C531F">
        <w:rPr>
          <w:sz w:val="28"/>
          <w:szCs w:val="28"/>
        </w:rPr>
        <w:t>a</w:t>
      </w:r>
      <w:r w:rsidR="00800503">
        <w:rPr>
          <w:sz w:val="28"/>
          <w:szCs w:val="28"/>
        </w:rPr>
        <w:t xml:space="preserve"> Paris metro</w:t>
      </w:r>
      <w:r w:rsidR="009C531F">
        <w:rPr>
          <w:sz w:val="28"/>
          <w:szCs w:val="28"/>
        </w:rPr>
        <w:t xml:space="preserve"> station</w:t>
      </w:r>
      <w:r w:rsidR="00D24D18">
        <w:rPr>
          <w:sz w:val="28"/>
          <w:szCs w:val="28"/>
        </w:rPr>
        <w:t xml:space="preserve">. </w:t>
      </w:r>
      <w:r w:rsidR="006D77FF">
        <w:rPr>
          <w:sz w:val="28"/>
          <w:szCs w:val="28"/>
        </w:rPr>
        <w:t>As both men believed the pellets had been shot into their skin</w:t>
      </w:r>
      <w:r w:rsidR="00554757">
        <w:rPr>
          <w:sz w:val="28"/>
          <w:szCs w:val="28"/>
        </w:rPr>
        <w:t xml:space="preserve">, this indicated state involvement </w:t>
      </w:r>
      <w:r w:rsidR="00015B61">
        <w:rPr>
          <w:sz w:val="28"/>
          <w:szCs w:val="28"/>
        </w:rPr>
        <w:t xml:space="preserve">due to the high level of skill that would have been required to craft the ricin pellets </w:t>
      </w:r>
      <w:r w:rsidR="00D03942">
        <w:rPr>
          <w:sz w:val="28"/>
          <w:szCs w:val="28"/>
        </w:rPr>
        <w:t xml:space="preserve">that were 1.70mm </w:t>
      </w:r>
      <w:r w:rsidR="00F87065">
        <w:rPr>
          <w:sz w:val="28"/>
          <w:szCs w:val="28"/>
        </w:rPr>
        <w:t xml:space="preserve">in diameter and comprised of </w:t>
      </w:r>
      <w:r w:rsidR="00D1436B">
        <w:rPr>
          <w:sz w:val="28"/>
          <w:szCs w:val="28"/>
        </w:rPr>
        <w:t>90% platinum</w:t>
      </w:r>
      <w:r w:rsidR="001136C6">
        <w:rPr>
          <w:sz w:val="28"/>
          <w:szCs w:val="28"/>
        </w:rPr>
        <w:t>. It had two holes drilled through it producing an X</w:t>
      </w:r>
      <w:r w:rsidR="00835527">
        <w:rPr>
          <w:sz w:val="28"/>
          <w:szCs w:val="28"/>
        </w:rPr>
        <w:t xml:space="preserve"> shaped cavity for the poison to sit in</w:t>
      </w:r>
      <w:r w:rsidR="00D12D08">
        <w:rPr>
          <w:sz w:val="28"/>
          <w:szCs w:val="28"/>
        </w:rPr>
        <w:t xml:space="preserve">, the holes being </w:t>
      </w:r>
      <w:r w:rsidR="00613B51">
        <w:rPr>
          <w:sz w:val="28"/>
          <w:szCs w:val="28"/>
        </w:rPr>
        <w:t>0.35mm in size</w:t>
      </w:r>
      <w:r w:rsidR="0009715B">
        <w:rPr>
          <w:sz w:val="28"/>
          <w:szCs w:val="28"/>
        </w:rPr>
        <w:t xml:space="preserve">. A sugary substance </w:t>
      </w:r>
      <w:r w:rsidR="00EC7ED9">
        <w:rPr>
          <w:sz w:val="28"/>
          <w:szCs w:val="28"/>
        </w:rPr>
        <w:t>was used to coat the holes and melt at the temperature of 37</w:t>
      </w:r>
      <w:r w:rsidR="00C600C3">
        <w:rPr>
          <w:sz w:val="28"/>
          <w:szCs w:val="28"/>
        </w:rPr>
        <w:t xml:space="preserve"> degrees (</w:t>
      </w:r>
      <w:r w:rsidR="00517B62">
        <w:rPr>
          <w:sz w:val="28"/>
          <w:szCs w:val="28"/>
        </w:rPr>
        <w:t xml:space="preserve">the </w:t>
      </w:r>
      <w:r w:rsidR="00873A53">
        <w:rPr>
          <w:sz w:val="28"/>
          <w:szCs w:val="28"/>
        </w:rPr>
        <w:t>body temperature</w:t>
      </w:r>
      <w:r w:rsidR="00517B62">
        <w:rPr>
          <w:sz w:val="28"/>
          <w:szCs w:val="28"/>
        </w:rPr>
        <w:t xml:space="preserve"> of humans). </w:t>
      </w:r>
      <w:r w:rsidR="00C10AF4">
        <w:rPr>
          <w:sz w:val="28"/>
          <w:szCs w:val="28"/>
        </w:rPr>
        <w:t xml:space="preserve">As for documents </w:t>
      </w:r>
      <w:r w:rsidR="00BA5048">
        <w:rPr>
          <w:sz w:val="28"/>
          <w:szCs w:val="28"/>
        </w:rPr>
        <w:t xml:space="preserve">being unavailable most </w:t>
      </w:r>
      <w:r w:rsidR="005A7D36">
        <w:rPr>
          <w:sz w:val="28"/>
          <w:szCs w:val="28"/>
        </w:rPr>
        <w:t>suspect,</w:t>
      </w:r>
      <w:r w:rsidR="00BA5048">
        <w:rPr>
          <w:sz w:val="28"/>
          <w:szCs w:val="28"/>
        </w:rPr>
        <w:t xml:space="preserve"> they were purposefully destroyed </w:t>
      </w:r>
      <w:r w:rsidR="00FB52B2">
        <w:rPr>
          <w:sz w:val="28"/>
          <w:szCs w:val="28"/>
        </w:rPr>
        <w:t xml:space="preserve">to avoid </w:t>
      </w:r>
      <w:r w:rsidR="0045098D">
        <w:rPr>
          <w:sz w:val="28"/>
          <w:szCs w:val="28"/>
        </w:rPr>
        <w:t xml:space="preserve">the politics of </w:t>
      </w:r>
      <w:r w:rsidR="00B270EB">
        <w:rPr>
          <w:sz w:val="28"/>
          <w:szCs w:val="28"/>
        </w:rPr>
        <w:t xml:space="preserve">English police arresting a </w:t>
      </w:r>
      <w:r w:rsidR="00452A83">
        <w:rPr>
          <w:sz w:val="28"/>
          <w:szCs w:val="28"/>
        </w:rPr>
        <w:t>foreign agen</w:t>
      </w:r>
      <w:r w:rsidR="005A7D36">
        <w:rPr>
          <w:sz w:val="28"/>
          <w:szCs w:val="28"/>
        </w:rPr>
        <w:t xml:space="preserve">t with ties to the KGB. </w:t>
      </w:r>
      <w:r w:rsidR="00B101F9">
        <w:rPr>
          <w:sz w:val="28"/>
          <w:szCs w:val="28"/>
        </w:rPr>
        <w:t xml:space="preserve">Although </w:t>
      </w:r>
      <w:r w:rsidR="00150D70">
        <w:rPr>
          <w:sz w:val="28"/>
          <w:szCs w:val="28"/>
        </w:rPr>
        <w:t>notably two</w:t>
      </w:r>
      <w:r w:rsidR="00B101F9">
        <w:rPr>
          <w:sz w:val="28"/>
          <w:szCs w:val="28"/>
        </w:rPr>
        <w:t xml:space="preserve"> KGB </w:t>
      </w:r>
      <w:r w:rsidR="0007673E">
        <w:rPr>
          <w:sz w:val="28"/>
          <w:szCs w:val="28"/>
        </w:rPr>
        <w:t xml:space="preserve">defectors </w:t>
      </w:r>
      <w:r w:rsidR="00B2039E">
        <w:rPr>
          <w:sz w:val="28"/>
          <w:szCs w:val="28"/>
        </w:rPr>
        <w:t xml:space="preserve">Oleg </w:t>
      </w:r>
      <w:proofErr w:type="spellStart"/>
      <w:r w:rsidR="00B2039E">
        <w:rPr>
          <w:sz w:val="28"/>
          <w:szCs w:val="28"/>
        </w:rPr>
        <w:t>Kalugin</w:t>
      </w:r>
      <w:proofErr w:type="spellEnd"/>
      <w:r w:rsidR="00B2039E">
        <w:rPr>
          <w:sz w:val="28"/>
          <w:szCs w:val="28"/>
        </w:rPr>
        <w:t xml:space="preserve"> and </w:t>
      </w:r>
      <w:r w:rsidR="00A82986">
        <w:rPr>
          <w:sz w:val="28"/>
          <w:szCs w:val="28"/>
        </w:rPr>
        <w:t>Oleg Gordievsky</w:t>
      </w:r>
      <w:r w:rsidR="0019751B">
        <w:rPr>
          <w:sz w:val="28"/>
          <w:szCs w:val="28"/>
        </w:rPr>
        <w:t xml:space="preserve"> </w:t>
      </w:r>
      <w:r w:rsidR="0019751B" w:rsidRPr="006057B5">
        <w:rPr>
          <w:sz w:val="28"/>
          <w:szCs w:val="28"/>
        </w:rPr>
        <w:t>(</w:t>
      </w:r>
      <w:proofErr w:type="spellStart"/>
      <w:r w:rsidR="0019751B" w:rsidRPr="00E414F3">
        <w:rPr>
          <w:rFonts w:eastAsia="Times New Roman" w:cstheme="minorHAnsi"/>
          <w:color w:val="000000"/>
          <w:sz w:val="28"/>
          <w:szCs w:val="28"/>
          <w:lang w:eastAsia="en-GB"/>
        </w:rPr>
        <w:t>RadioLiberty</w:t>
      </w:r>
      <w:proofErr w:type="spellEnd"/>
      <w:r w:rsidR="0019751B" w:rsidRPr="00E414F3">
        <w:rPr>
          <w:rFonts w:eastAsia="Times New Roman" w:cstheme="minorHAnsi"/>
          <w:color w:val="000000"/>
          <w:sz w:val="28"/>
          <w:szCs w:val="28"/>
          <w:lang w:eastAsia="en-GB"/>
        </w:rPr>
        <w:t>. 2015</w:t>
      </w:r>
      <w:r w:rsidR="006057B5" w:rsidRPr="006057B5">
        <w:rPr>
          <w:rFonts w:eastAsia="Times New Roman" w:cstheme="minorHAnsi"/>
          <w:color w:val="000000"/>
          <w:sz w:val="28"/>
          <w:szCs w:val="28"/>
          <w:lang w:eastAsia="en-GB"/>
        </w:rPr>
        <w:t>)</w:t>
      </w:r>
      <w:r w:rsidR="006D22A7">
        <w:rPr>
          <w:color w:val="FF0000"/>
          <w:sz w:val="28"/>
          <w:szCs w:val="28"/>
        </w:rPr>
        <w:t xml:space="preserve"> </w:t>
      </w:r>
      <w:r w:rsidR="00700FF2">
        <w:rPr>
          <w:sz w:val="28"/>
          <w:szCs w:val="28"/>
        </w:rPr>
        <w:t xml:space="preserve">have claimed that </w:t>
      </w:r>
      <w:r w:rsidR="00922F8F">
        <w:rPr>
          <w:sz w:val="28"/>
          <w:szCs w:val="28"/>
        </w:rPr>
        <w:t>the KGB</w:t>
      </w:r>
      <w:r w:rsidR="00BD7FD4">
        <w:rPr>
          <w:sz w:val="28"/>
          <w:szCs w:val="28"/>
        </w:rPr>
        <w:t xml:space="preserve"> arranged the murder. </w:t>
      </w:r>
      <w:r w:rsidR="002A4D06">
        <w:rPr>
          <w:sz w:val="28"/>
          <w:szCs w:val="28"/>
        </w:rPr>
        <w:t>Surprisingly there is a main suspect for the murder, an</w:t>
      </w:r>
      <w:r w:rsidR="0005525B">
        <w:rPr>
          <w:sz w:val="28"/>
          <w:szCs w:val="28"/>
        </w:rPr>
        <w:t xml:space="preserve"> Italian n</w:t>
      </w:r>
      <w:r w:rsidR="009905C0">
        <w:rPr>
          <w:sz w:val="28"/>
          <w:szCs w:val="28"/>
        </w:rPr>
        <w:t xml:space="preserve">amed Francesco </w:t>
      </w:r>
      <w:proofErr w:type="spellStart"/>
      <w:r w:rsidR="009905C0">
        <w:rPr>
          <w:sz w:val="28"/>
          <w:szCs w:val="28"/>
        </w:rPr>
        <w:t>Gullino</w:t>
      </w:r>
      <w:proofErr w:type="spellEnd"/>
      <w:r w:rsidR="00111FFE">
        <w:rPr>
          <w:sz w:val="28"/>
          <w:szCs w:val="28"/>
        </w:rPr>
        <w:t xml:space="preserve">. Due to the </w:t>
      </w:r>
      <w:r w:rsidR="00BB7435">
        <w:rPr>
          <w:sz w:val="28"/>
          <w:szCs w:val="28"/>
        </w:rPr>
        <w:t xml:space="preserve">suspicious lack of evidence </w:t>
      </w:r>
      <w:r w:rsidR="00F173AF">
        <w:rPr>
          <w:sz w:val="28"/>
          <w:szCs w:val="28"/>
        </w:rPr>
        <w:t>and</w:t>
      </w:r>
      <w:r w:rsidR="00E5265B">
        <w:rPr>
          <w:sz w:val="28"/>
          <w:szCs w:val="28"/>
        </w:rPr>
        <w:t xml:space="preserve"> </w:t>
      </w:r>
      <w:r w:rsidR="000B5B0D">
        <w:rPr>
          <w:sz w:val="28"/>
          <w:szCs w:val="28"/>
        </w:rPr>
        <w:t xml:space="preserve">conspiracies </w:t>
      </w:r>
      <w:r w:rsidR="00405C82">
        <w:rPr>
          <w:sz w:val="28"/>
          <w:szCs w:val="28"/>
        </w:rPr>
        <w:t xml:space="preserve">around </w:t>
      </w:r>
      <w:r w:rsidR="00A27C5C">
        <w:rPr>
          <w:sz w:val="28"/>
          <w:szCs w:val="28"/>
        </w:rPr>
        <w:t xml:space="preserve">the murder </w:t>
      </w:r>
      <w:r w:rsidR="00405C82">
        <w:rPr>
          <w:sz w:val="28"/>
          <w:szCs w:val="28"/>
        </w:rPr>
        <w:t xml:space="preserve">it </w:t>
      </w:r>
      <w:proofErr w:type="gramStart"/>
      <w:r w:rsidR="00A27C5C">
        <w:rPr>
          <w:sz w:val="28"/>
          <w:szCs w:val="28"/>
        </w:rPr>
        <w:t>still remains</w:t>
      </w:r>
      <w:proofErr w:type="gramEnd"/>
      <w:r w:rsidR="00A27C5C">
        <w:rPr>
          <w:sz w:val="28"/>
          <w:szCs w:val="28"/>
        </w:rPr>
        <w:t xml:space="preserve"> unsolved</w:t>
      </w:r>
      <w:r w:rsidR="0037202E">
        <w:rPr>
          <w:sz w:val="28"/>
          <w:szCs w:val="28"/>
        </w:rPr>
        <w:t xml:space="preserve">. </w:t>
      </w:r>
    </w:p>
    <w:p w14:paraId="7FAA814A" w14:textId="77777777" w:rsidR="00EC3D96" w:rsidRDefault="002A1B9D" w:rsidP="00274AFF">
      <w:pPr>
        <w:rPr>
          <w:sz w:val="28"/>
          <w:szCs w:val="28"/>
        </w:rPr>
      </w:pPr>
      <w:r>
        <w:rPr>
          <w:sz w:val="28"/>
          <w:szCs w:val="28"/>
        </w:rPr>
        <w:t>The lack of integrity with this case comes from the officials who handled it as they didn’t believe Markov; its only because he pressed doctors that he thought he’d been poisoned that a full autopsy was conducted. Due to the lack of official documentation on the case, the public were left with their imagination and plenty of dramati</w:t>
      </w:r>
      <w:r w:rsidR="0056274F">
        <w:rPr>
          <w:sz w:val="28"/>
          <w:szCs w:val="28"/>
        </w:rPr>
        <w:t>z</w:t>
      </w:r>
      <w:r>
        <w:rPr>
          <w:sz w:val="28"/>
          <w:szCs w:val="28"/>
        </w:rPr>
        <w:t>ed newspaper headlines.</w:t>
      </w:r>
      <w:r w:rsidR="0056274F">
        <w:rPr>
          <w:sz w:val="28"/>
          <w:szCs w:val="28"/>
        </w:rPr>
        <w:t xml:space="preserve"> Largely speculation and little communication sums it up, although I would take this with a pinch of salt as I couldn’t fine an official source on what happened to the documents of this case.</w:t>
      </w:r>
      <w:r>
        <w:rPr>
          <w:sz w:val="28"/>
          <w:szCs w:val="28"/>
        </w:rPr>
        <w:t xml:space="preserve"> Partnered with a lack of evidence, this did not bode well for police, if they were to make a case against the </w:t>
      </w:r>
      <w:r w:rsidR="0056274F">
        <w:rPr>
          <w:sz w:val="28"/>
          <w:szCs w:val="28"/>
        </w:rPr>
        <w:t>victim’s</w:t>
      </w:r>
      <w:r>
        <w:rPr>
          <w:sz w:val="28"/>
          <w:szCs w:val="28"/>
        </w:rPr>
        <w:t xml:space="preserve"> killer its likely they would be acquitted</w:t>
      </w:r>
      <w:r w:rsidR="0056274F">
        <w:rPr>
          <w:sz w:val="28"/>
          <w:szCs w:val="28"/>
        </w:rPr>
        <w:t xml:space="preserve"> from what is known of the circumstances. Is it possible that details of the case have been kept hidden as to perhaps enhance or protect the integrity of the </w:t>
      </w:r>
      <w:r w:rsidR="00843646">
        <w:rPr>
          <w:sz w:val="28"/>
          <w:szCs w:val="28"/>
        </w:rPr>
        <w:t>case</w:t>
      </w:r>
      <w:r w:rsidR="00EC3D96">
        <w:rPr>
          <w:sz w:val="28"/>
          <w:szCs w:val="28"/>
        </w:rPr>
        <w:t>?</w:t>
      </w:r>
    </w:p>
    <w:p w14:paraId="2DD8C22C" w14:textId="332DD0A8" w:rsidR="00086271" w:rsidRPr="00EC3D96" w:rsidRDefault="00086271" w:rsidP="00274AFF">
      <w:pPr>
        <w:rPr>
          <w:b/>
          <w:bCs/>
          <w:sz w:val="28"/>
          <w:szCs w:val="28"/>
        </w:rPr>
      </w:pPr>
      <w:r w:rsidRPr="00EC3D96">
        <w:rPr>
          <w:b/>
          <w:bCs/>
          <w:sz w:val="28"/>
          <w:szCs w:val="28"/>
        </w:rPr>
        <w:t>_______________________________________________________________</w:t>
      </w:r>
    </w:p>
    <w:p w14:paraId="4F7B355A" w14:textId="44BAADB7" w:rsidR="001E57FE" w:rsidRPr="00EC3D96" w:rsidRDefault="001E57FE" w:rsidP="00274AFF">
      <w:pPr>
        <w:rPr>
          <w:rFonts w:cstheme="minorHAnsi"/>
          <w:sz w:val="28"/>
          <w:szCs w:val="28"/>
        </w:rPr>
      </w:pPr>
    </w:p>
    <w:p w14:paraId="7F721D73" w14:textId="21B3B06D" w:rsidR="00B30D31" w:rsidRPr="00EC3D96" w:rsidRDefault="00086271" w:rsidP="00B30D31">
      <w:pPr>
        <w:pStyle w:val="NormalWeb"/>
        <w:spacing w:before="120" w:beforeAutospacing="0" w:after="120" w:afterAutospacing="0"/>
        <w:rPr>
          <w:rFonts w:asciiTheme="minorHAnsi" w:hAnsiTheme="minorHAnsi" w:cstheme="minorHAnsi"/>
          <w:sz w:val="28"/>
          <w:szCs w:val="28"/>
        </w:rPr>
      </w:pPr>
      <w:r w:rsidRPr="00EC3D96">
        <w:rPr>
          <w:rFonts w:asciiTheme="minorHAnsi" w:hAnsiTheme="minorHAnsi" w:cstheme="minorHAnsi"/>
          <w:sz w:val="28"/>
          <w:szCs w:val="28"/>
        </w:rPr>
        <w:t xml:space="preserve">Third case study is the conviction and subsequent acquittal of Barry George. </w:t>
      </w:r>
      <w:r w:rsidR="00E111AE" w:rsidRPr="00EC3D96">
        <w:rPr>
          <w:rFonts w:asciiTheme="minorHAnsi" w:hAnsiTheme="minorHAnsi" w:cstheme="minorHAnsi"/>
          <w:sz w:val="28"/>
          <w:szCs w:val="28"/>
        </w:rPr>
        <w:t>He was found guilty of the murder of tv presenter Jill Dando on</w:t>
      </w:r>
      <w:r w:rsidR="00EC3D96" w:rsidRPr="00EC3D96">
        <w:rPr>
          <w:rFonts w:asciiTheme="minorHAnsi" w:hAnsiTheme="minorHAnsi" w:cstheme="minorHAnsi"/>
          <w:sz w:val="28"/>
          <w:szCs w:val="28"/>
        </w:rPr>
        <w:t xml:space="preserve"> largely</w:t>
      </w:r>
      <w:r w:rsidR="00E111AE" w:rsidRPr="00EC3D96">
        <w:rPr>
          <w:rFonts w:asciiTheme="minorHAnsi" w:hAnsiTheme="minorHAnsi" w:cstheme="minorHAnsi"/>
          <w:sz w:val="28"/>
          <w:szCs w:val="28"/>
        </w:rPr>
        <w:t xml:space="preserve"> circumstantial evidence. Jill Dando was shot dead outside her home on April 26</w:t>
      </w:r>
      <w:r w:rsidR="00E111AE" w:rsidRPr="00EC3D96">
        <w:rPr>
          <w:rFonts w:asciiTheme="minorHAnsi" w:hAnsiTheme="minorHAnsi" w:cstheme="minorHAnsi"/>
          <w:sz w:val="28"/>
          <w:szCs w:val="28"/>
          <w:vertAlign w:val="superscript"/>
        </w:rPr>
        <w:t>th</w:t>
      </w:r>
      <w:r w:rsidR="00CA53E6" w:rsidRPr="00EC3D96">
        <w:rPr>
          <w:rFonts w:asciiTheme="minorHAnsi" w:hAnsiTheme="minorHAnsi" w:cstheme="minorHAnsi"/>
          <w:sz w:val="28"/>
          <w:szCs w:val="28"/>
        </w:rPr>
        <w:t>, 1999</w:t>
      </w:r>
      <w:r w:rsidR="00E111AE" w:rsidRPr="00EC3D96">
        <w:rPr>
          <w:rFonts w:asciiTheme="minorHAnsi" w:hAnsiTheme="minorHAnsi" w:cstheme="minorHAnsi"/>
          <w:sz w:val="28"/>
          <w:szCs w:val="28"/>
        </w:rPr>
        <w:t xml:space="preserve">. George was arrested for the murder </w:t>
      </w:r>
      <w:r w:rsidR="00CA53E6" w:rsidRPr="00EC3D96">
        <w:rPr>
          <w:rFonts w:asciiTheme="minorHAnsi" w:hAnsiTheme="minorHAnsi" w:cstheme="minorHAnsi"/>
          <w:sz w:val="28"/>
          <w:szCs w:val="28"/>
        </w:rPr>
        <w:t>on 25</w:t>
      </w:r>
      <w:r w:rsidR="00CA53E6" w:rsidRPr="00EC3D96">
        <w:rPr>
          <w:rFonts w:asciiTheme="minorHAnsi" w:hAnsiTheme="minorHAnsi" w:cstheme="minorHAnsi"/>
          <w:sz w:val="28"/>
          <w:szCs w:val="28"/>
          <w:vertAlign w:val="superscript"/>
        </w:rPr>
        <w:t>th</w:t>
      </w:r>
      <w:r w:rsidR="00CA53E6" w:rsidRPr="00EC3D96">
        <w:rPr>
          <w:rFonts w:asciiTheme="minorHAnsi" w:hAnsiTheme="minorHAnsi" w:cstheme="minorHAnsi"/>
          <w:sz w:val="28"/>
          <w:szCs w:val="28"/>
        </w:rPr>
        <w:t xml:space="preserve"> of May in 2000 and charged four days later. He was convicted by a majority of ten to one thus given a life sentence on the 2</w:t>
      </w:r>
      <w:r w:rsidR="00CA53E6" w:rsidRPr="00EC3D96">
        <w:rPr>
          <w:rFonts w:asciiTheme="minorHAnsi" w:hAnsiTheme="minorHAnsi" w:cstheme="minorHAnsi"/>
          <w:sz w:val="28"/>
          <w:szCs w:val="28"/>
          <w:vertAlign w:val="superscript"/>
        </w:rPr>
        <w:t>nd</w:t>
      </w:r>
      <w:r w:rsidR="00CA53E6" w:rsidRPr="00EC3D96">
        <w:rPr>
          <w:rFonts w:asciiTheme="minorHAnsi" w:hAnsiTheme="minorHAnsi" w:cstheme="minorHAnsi"/>
          <w:sz w:val="28"/>
          <w:szCs w:val="28"/>
        </w:rPr>
        <w:t xml:space="preserve"> July 2001. </w:t>
      </w:r>
    </w:p>
    <w:p w14:paraId="070B92ED" w14:textId="0BA65C22" w:rsidR="00B30D31" w:rsidRPr="00EC3D96" w:rsidRDefault="00CA53E6" w:rsidP="00B30D31">
      <w:pPr>
        <w:pStyle w:val="NormalWeb"/>
        <w:spacing w:before="120" w:beforeAutospacing="0" w:after="120" w:afterAutospacing="0"/>
        <w:rPr>
          <w:rFonts w:asciiTheme="minorHAnsi" w:hAnsiTheme="minorHAnsi" w:cstheme="minorHAnsi"/>
          <w:sz w:val="28"/>
          <w:szCs w:val="28"/>
        </w:rPr>
      </w:pPr>
      <w:r w:rsidRPr="00EC3D96">
        <w:rPr>
          <w:rFonts w:asciiTheme="minorHAnsi" w:hAnsiTheme="minorHAnsi" w:cstheme="minorHAnsi"/>
          <w:sz w:val="28"/>
          <w:szCs w:val="28"/>
        </w:rPr>
        <w:lastRenderedPageBreak/>
        <w:t xml:space="preserve">George became a suspect for several reasons due to his criminal past and </w:t>
      </w:r>
      <w:r w:rsidR="00B30D31" w:rsidRPr="00EC3D96">
        <w:rPr>
          <w:rFonts w:asciiTheme="minorHAnsi" w:hAnsiTheme="minorHAnsi" w:cstheme="minorHAnsi"/>
          <w:sz w:val="28"/>
          <w:szCs w:val="28"/>
        </w:rPr>
        <w:t xml:space="preserve">his </w:t>
      </w:r>
      <w:r w:rsidRPr="00EC3D96">
        <w:rPr>
          <w:rFonts w:asciiTheme="minorHAnsi" w:hAnsiTheme="minorHAnsi" w:cstheme="minorHAnsi"/>
          <w:sz w:val="28"/>
          <w:szCs w:val="28"/>
        </w:rPr>
        <w:t>proximity to the area the murder occurred. He also had a history of violence</w:t>
      </w:r>
      <w:r w:rsidR="00843646" w:rsidRPr="00EC3D96">
        <w:rPr>
          <w:rFonts w:asciiTheme="minorHAnsi" w:hAnsiTheme="minorHAnsi" w:cstheme="minorHAnsi"/>
          <w:sz w:val="28"/>
          <w:szCs w:val="28"/>
        </w:rPr>
        <w:t xml:space="preserve"> towards women</w:t>
      </w:r>
      <w:r w:rsidRPr="00EC3D96">
        <w:rPr>
          <w:rFonts w:asciiTheme="minorHAnsi" w:hAnsiTheme="minorHAnsi" w:cstheme="minorHAnsi"/>
          <w:sz w:val="28"/>
          <w:szCs w:val="28"/>
        </w:rPr>
        <w:t xml:space="preserve"> </w:t>
      </w:r>
      <w:r w:rsidR="00B30D31" w:rsidRPr="00EC3D96">
        <w:rPr>
          <w:rFonts w:asciiTheme="minorHAnsi" w:hAnsiTheme="minorHAnsi" w:cstheme="minorHAnsi"/>
          <w:sz w:val="28"/>
          <w:szCs w:val="28"/>
        </w:rPr>
        <w:t>and stalking</w:t>
      </w:r>
      <w:r w:rsidRPr="00EC3D96">
        <w:rPr>
          <w:rFonts w:asciiTheme="minorHAnsi" w:hAnsiTheme="minorHAnsi" w:cstheme="minorHAnsi"/>
          <w:sz w:val="28"/>
          <w:szCs w:val="28"/>
        </w:rPr>
        <w:t xml:space="preserve"> a</w:t>
      </w:r>
      <w:r w:rsidR="00843646" w:rsidRPr="00EC3D96">
        <w:rPr>
          <w:rFonts w:asciiTheme="minorHAnsi" w:hAnsiTheme="minorHAnsi" w:cstheme="minorHAnsi"/>
          <w:sz w:val="28"/>
          <w:szCs w:val="28"/>
        </w:rPr>
        <w:t>s well as</w:t>
      </w:r>
      <w:r w:rsidRPr="00EC3D96">
        <w:rPr>
          <w:rFonts w:asciiTheme="minorHAnsi" w:hAnsiTheme="minorHAnsi" w:cstheme="minorHAnsi"/>
          <w:sz w:val="28"/>
          <w:szCs w:val="28"/>
        </w:rPr>
        <w:t xml:space="preserve"> the fact he’d taken photographs of female TV presenters. It was found that he also possessed a gun despite denying this claim</w:t>
      </w:r>
      <w:r w:rsidR="00F769C3" w:rsidRPr="00EC3D96">
        <w:rPr>
          <w:rFonts w:asciiTheme="minorHAnsi" w:hAnsiTheme="minorHAnsi" w:cstheme="minorHAnsi"/>
          <w:sz w:val="28"/>
          <w:szCs w:val="28"/>
        </w:rPr>
        <w:t xml:space="preserve">, this </w:t>
      </w:r>
      <w:r w:rsidR="00B30D31" w:rsidRPr="00EC3D96">
        <w:rPr>
          <w:rFonts w:asciiTheme="minorHAnsi" w:hAnsiTheme="minorHAnsi" w:cstheme="minorHAnsi"/>
          <w:sz w:val="28"/>
          <w:szCs w:val="28"/>
        </w:rPr>
        <w:t>would help lead</w:t>
      </w:r>
      <w:r w:rsidR="00F769C3" w:rsidRPr="00EC3D96">
        <w:rPr>
          <w:rFonts w:asciiTheme="minorHAnsi" w:hAnsiTheme="minorHAnsi" w:cstheme="minorHAnsi"/>
          <w:sz w:val="28"/>
          <w:szCs w:val="28"/>
        </w:rPr>
        <w:t xml:space="preserve"> to his arrest a year after the murder as a single particle of firearm discharge residue was found on his coat and this speck matched the ammunition used in the murder. </w:t>
      </w:r>
      <w:r w:rsidR="00EC3D96" w:rsidRPr="00EC3D96">
        <w:rPr>
          <w:rFonts w:asciiTheme="minorHAnsi" w:hAnsiTheme="minorHAnsi" w:cstheme="minorHAnsi"/>
          <w:sz w:val="28"/>
          <w:szCs w:val="28"/>
        </w:rPr>
        <w:t>As t</w:t>
      </w:r>
      <w:r w:rsidR="00EC3D96" w:rsidRPr="00EC3D96">
        <w:rPr>
          <w:rFonts w:asciiTheme="minorHAnsi" w:hAnsiTheme="minorHAnsi" w:cstheme="minorHAnsi"/>
          <w:sz w:val="28"/>
          <w:szCs w:val="28"/>
        </w:rPr>
        <w:t xml:space="preserve">he only supposed non circumstantial evidence was </w:t>
      </w:r>
      <w:r w:rsidR="00EC3D96" w:rsidRPr="00EC3D96">
        <w:rPr>
          <w:rFonts w:asciiTheme="minorHAnsi" w:hAnsiTheme="minorHAnsi" w:cstheme="minorHAnsi"/>
          <w:sz w:val="28"/>
          <w:szCs w:val="28"/>
        </w:rPr>
        <w:t xml:space="preserve">the </w:t>
      </w:r>
      <w:r w:rsidR="00EC3D96" w:rsidRPr="00EC3D96">
        <w:rPr>
          <w:rFonts w:asciiTheme="minorHAnsi" w:hAnsiTheme="minorHAnsi" w:cstheme="minorHAnsi"/>
          <w:sz w:val="28"/>
          <w:szCs w:val="28"/>
        </w:rPr>
        <w:t>firearm residue</w:t>
      </w:r>
      <w:r w:rsidR="00EC3D96" w:rsidRPr="00EC3D96">
        <w:rPr>
          <w:rFonts w:asciiTheme="minorHAnsi" w:hAnsiTheme="minorHAnsi" w:cstheme="minorHAnsi"/>
          <w:sz w:val="28"/>
          <w:szCs w:val="28"/>
        </w:rPr>
        <w:t>,</w:t>
      </w:r>
      <w:r w:rsidR="00EC3D96" w:rsidRPr="00EC3D96">
        <w:rPr>
          <w:rFonts w:asciiTheme="minorHAnsi" w:hAnsiTheme="minorHAnsi" w:cstheme="minorHAnsi"/>
          <w:sz w:val="28"/>
          <w:szCs w:val="28"/>
        </w:rPr>
        <w:t xml:space="preserve"> which</w:t>
      </w:r>
      <w:r w:rsidR="00EC3D96" w:rsidRPr="00EC3D96">
        <w:rPr>
          <w:rFonts w:asciiTheme="minorHAnsi" w:hAnsiTheme="minorHAnsi" w:cstheme="minorHAnsi"/>
          <w:sz w:val="28"/>
          <w:szCs w:val="28"/>
        </w:rPr>
        <w:t xml:space="preserve"> was</w:t>
      </w:r>
      <w:r w:rsidR="00EC3D96" w:rsidRPr="00EC3D96">
        <w:rPr>
          <w:rFonts w:asciiTheme="minorHAnsi" w:hAnsiTheme="minorHAnsi" w:cstheme="minorHAnsi"/>
          <w:sz w:val="28"/>
          <w:szCs w:val="28"/>
        </w:rPr>
        <w:t xml:space="preserve"> later in a 2019 documentary cleared as hundreds of people could </w:t>
      </w:r>
      <w:proofErr w:type="gramStart"/>
      <w:r w:rsidR="00EC3D96" w:rsidRPr="00EC3D96">
        <w:rPr>
          <w:rFonts w:asciiTheme="minorHAnsi" w:hAnsiTheme="minorHAnsi" w:cstheme="minorHAnsi"/>
          <w:sz w:val="28"/>
          <w:szCs w:val="28"/>
        </w:rPr>
        <w:t>come into contact with</w:t>
      </w:r>
      <w:proofErr w:type="gramEnd"/>
      <w:r w:rsidR="00EC3D96" w:rsidRPr="00EC3D96">
        <w:rPr>
          <w:rFonts w:asciiTheme="minorHAnsi" w:hAnsiTheme="minorHAnsi" w:cstheme="minorHAnsi"/>
          <w:sz w:val="28"/>
          <w:szCs w:val="28"/>
        </w:rPr>
        <w:t xml:space="preserve"> traces of gunshot residue potentially from an armed police officer or hobby shooter</w:t>
      </w:r>
      <w:r w:rsidR="00EC3D96" w:rsidRPr="00EC3D96">
        <w:rPr>
          <w:rFonts w:asciiTheme="minorHAnsi" w:hAnsiTheme="minorHAnsi" w:cstheme="minorHAnsi"/>
          <w:sz w:val="28"/>
          <w:szCs w:val="28"/>
        </w:rPr>
        <w:t xml:space="preserve"> suddenly held no weight as damming evidence</w:t>
      </w:r>
      <w:r w:rsidR="00EC3D96" w:rsidRPr="00EC3D96">
        <w:rPr>
          <w:rFonts w:asciiTheme="minorHAnsi" w:hAnsiTheme="minorHAnsi" w:cstheme="minorHAnsi"/>
          <w:sz w:val="28"/>
          <w:szCs w:val="28"/>
        </w:rPr>
        <w:t xml:space="preserve">. </w:t>
      </w:r>
      <w:r w:rsidR="00F769C3" w:rsidRPr="00EC3D96">
        <w:rPr>
          <w:rFonts w:asciiTheme="minorHAnsi" w:hAnsiTheme="minorHAnsi" w:cstheme="minorHAnsi"/>
          <w:sz w:val="28"/>
          <w:szCs w:val="28"/>
        </w:rPr>
        <w:t xml:space="preserve">Another factor was that he did not have a solid alibi for the time the killing happened and due to his </w:t>
      </w:r>
      <w:r w:rsidR="00305B0D" w:rsidRPr="00EC3D96">
        <w:rPr>
          <w:rFonts w:asciiTheme="minorHAnsi" w:hAnsiTheme="minorHAnsi" w:cstheme="minorHAnsi"/>
          <w:sz w:val="28"/>
          <w:szCs w:val="28"/>
        </w:rPr>
        <w:t>past,</w:t>
      </w:r>
      <w:r w:rsidR="00F769C3" w:rsidRPr="00EC3D96">
        <w:rPr>
          <w:rFonts w:asciiTheme="minorHAnsi" w:hAnsiTheme="minorHAnsi" w:cstheme="minorHAnsi"/>
          <w:sz w:val="28"/>
          <w:szCs w:val="28"/>
        </w:rPr>
        <w:t xml:space="preserve"> the police knew he’d created false identities and fake alibis.</w:t>
      </w:r>
      <w:r w:rsidR="00305B0D" w:rsidRPr="00EC3D96">
        <w:rPr>
          <w:rFonts w:asciiTheme="minorHAnsi" w:hAnsiTheme="minorHAnsi" w:cstheme="minorHAnsi"/>
          <w:sz w:val="28"/>
          <w:szCs w:val="28"/>
        </w:rPr>
        <w:t xml:space="preserve"> </w:t>
      </w:r>
    </w:p>
    <w:p w14:paraId="558A4258" w14:textId="62103655" w:rsidR="00305B0D" w:rsidRPr="00EC3D96" w:rsidRDefault="007B06ED" w:rsidP="00305B0D">
      <w:pPr>
        <w:pStyle w:val="NormalWeb"/>
        <w:spacing w:before="120" w:beforeAutospacing="0" w:after="120" w:afterAutospacing="0"/>
        <w:rPr>
          <w:rFonts w:asciiTheme="minorHAnsi" w:hAnsiTheme="minorHAnsi" w:cstheme="minorHAnsi"/>
          <w:sz w:val="28"/>
          <w:szCs w:val="28"/>
        </w:rPr>
      </w:pPr>
      <w:r w:rsidRPr="00EC3D96">
        <w:rPr>
          <w:rFonts w:asciiTheme="minorHAnsi" w:hAnsiTheme="minorHAnsi" w:cstheme="minorHAnsi"/>
          <w:sz w:val="28"/>
          <w:szCs w:val="28"/>
        </w:rPr>
        <w:t>On November 15</w:t>
      </w:r>
      <w:r w:rsidRPr="00EC3D96">
        <w:rPr>
          <w:rFonts w:asciiTheme="minorHAnsi" w:hAnsiTheme="minorHAnsi" w:cstheme="minorHAnsi"/>
          <w:sz w:val="28"/>
          <w:szCs w:val="28"/>
          <w:vertAlign w:val="superscript"/>
        </w:rPr>
        <w:t>th</w:t>
      </w:r>
      <w:proofErr w:type="gramStart"/>
      <w:r w:rsidRPr="00EC3D96">
        <w:rPr>
          <w:rFonts w:asciiTheme="minorHAnsi" w:hAnsiTheme="minorHAnsi" w:cstheme="minorHAnsi"/>
          <w:sz w:val="28"/>
          <w:szCs w:val="28"/>
        </w:rPr>
        <w:t xml:space="preserve"> 2007</w:t>
      </w:r>
      <w:proofErr w:type="gramEnd"/>
      <w:r w:rsidRPr="00EC3D96">
        <w:rPr>
          <w:rFonts w:asciiTheme="minorHAnsi" w:hAnsiTheme="minorHAnsi" w:cstheme="minorHAnsi"/>
          <w:sz w:val="28"/>
          <w:szCs w:val="28"/>
        </w:rPr>
        <w:t xml:space="preserve"> the court of appeal announced that the appeal was allowed and the conviction was quashed. The courts reasoning was that the prosecuting trial had relied primarily on less than integral evidence. Firstly, a witness who identified him being in Jill Dando’s street four hours prior to the murder. Along with other witnesses who could not pick George out of a </w:t>
      </w:r>
      <w:proofErr w:type="spellStart"/>
      <w:r w:rsidRPr="00EC3D96">
        <w:rPr>
          <w:rFonts w:asciiTheme="minorHAnsi" w:hAnsiTheme="minorHAnsi" w:cstheme="minorHAnsi"/>
          <w:sz w:val="28"/>
          <w:szCs w:val="28"/>
        </w:rPr>
        <w:t>lineup</w:t>
      </w:r>
      <w:proofErr w:type="spellEnd"/>
      <w:r w:rsidRPr="00EC3D96">
        <w:rPr>
          <w:rFonts w:asciiTheme="minorHAnsi" w:hAnsiTheme="minorHAnsi" w:cstheme="minorHAnsi"/>
          <w:sz w:val="28"/>
          <w:szCs w:val="28"/>
        </w:rPr>
        <w:t>, but that had claimed they had seen a man in the street two hours before the murder who ‘might’ have been George. Secondly was that George had allegedly lied during his interviews and thirdly that he was making attempts to create a false alibi. Finally, the single FDR (</w:t>
      </w:r>
      <w:r w:rsidR="00B30D31" w:rsidRPr="00EC3D96">
        <w:rPr>
          <w:rFonts w:asciiTheme="minorHAnsi" w:hAnsiTheme="minorHAnsi" w:cstheme="minorHAnsi"/>
          <w:sz w:val="28"/>
          <w:szCs w:val="28"/>
        </w:rPr>
        <w:t xml:space="preserve">firearm discharge residue) found on his overcoat roughly a year after the murder. </w:t>
      </w:r>
      <w:r w:rsidR="00305B0D" w:rsidRPr="00EC3D96">
        <w:rPr>
          <w:rFonts w:asciiTheme="minorHAnsi" w:hAnsiTheme="minorHAnsi" w:cstheme="minorHAnsi"/>
          <w:sz w:val="28"/>
          <w:szCs w:val="28"/>
        </w:rPr>
        <w:t>George appeared before the old bailey on the 14</w:t>
      </w:r>
      <w:r w:rsidR="00305B0D" w:rsidRPr="00EC3D96">
        <w:rPr>
          <w:rFonts w:asciiTheme="minorHAnsi" w:hAnsiTheme="minorHAnsi" w:cstheme="minorHAnsi"/>
          <w:sz w:val="28"/>
          <w:szCs w:val="28"/>
          <w:vertAlign w:val="superscript"/>
        </w:rPr>
        <w:t>th</w:t>
      </w:r>
      <w:r w:rsidR="00305B0D" w:rsidRPr="00EC3D96">
        <w:rPr>
          <w:rFonts w:asciiTheme="minorHAnsi" w:hAnsiTheme="minorHAnsi" w:cstheme="minorHAnsi"/>
          <w:sz w:val="28"/>
          <w:szCs w:val="28"/>
        </w:rPr>
        <w:t xml:space="preserve"> of December in 2007 and pleaded not guilty to Dando’s murder. His retrial began on June 9</w:t>
      </w:r>
      <w:r w:rsidR="00305B0D" w:rsidRPr="00EC3D96">
        <w:rPr>
          <w:rFonts w:asciiTheme="minorHAnsi" w:hAnsiTheme="minorHAnsi" w:cstheme="minorHAnsi"/>
          <w:sz w:val="28"/>
          <w:szCs w:val="28"/>
          <w:vertAlign w:val="superscript"/>
        </w:rPr>
        <w:t>th</w:t>
      </w:r>
      <w:r w:rsidRPr="00EC3D96">
        <w:rPr>
          <w:rFonts w:asciiTheme="minorHAnsi" w:hAnsiTheme="minorHAnsi" w:cstheme="minorHAnsi"/>
          <w:sz w:val="28"/>
          <w:szCs w:val="28"/>
        </w:rPr>
        <w:t>, 2008</w:t>
      </w:r>
      <w:r w:rsidR="00305B0D" w:rsidRPr="00EC3D96">
        <w:rPr>
          <w:rFonts w:asciiTheme="minorHAnsi" w:hAnsiTheme="minorHAnsi" w:cstheme="minorHAnsi"/>
          <w:sz w:val="28"/>
          <w:szCs w:val="28"/>
        </w:rPr>
        <w:t xml:space="preserve"> and ended with his acquittal on August 1</w:t>
      </w:r>
      <w:r w:rsidR="00305B0D" w:rsidRPr="00EC3D96">
        <w:rPr>
          <w:rFonts w:asciiTheme="minorHAnsi" w:hAnsiTheme="minorHAnsi" w:cstheme="minorHAnsi"/>
          <w:sz w:val="28"/>
          <w:szCs w:val="28"/>
          <w:vertAlign w:val="superscript"/>
        </w:rPr>
        <w:t>st</w:t>
      </w:r>
      <w:r w:rsidR="00305B0D" w:rsidRPr="00EC3D96">
        <w:rPr>
          <w:rFonts w:asciiTheme="minorHAnsi" w:hAnsiTheme="minorHAnsi" w:cstheme="minorHAnsi"/>
          <w:sz w:val="28"/>
          <w:szCs w:val="28"/>
        </w:rPr>
        <w:t xml:space="preserve"> of the same year.</w:t>
      </w:r>
      <w:r w:rsidR="00F769C3" w:rsidRPr="00EC3D96">
        <w:rPr>
          <w:rFonts w:asciiTheme="minorHAnsi" w:hAnsiTheme="minorHAnsi" w:cstheme="minorHAnsi"/>
          <w:sz w:val="28"/>
          <w:szCs w:val="28"/>
        </w:rPr>
        <w:t xml:space="preserve"> </w:t>
      </w:r>
    </w:p>
    <w:p w14:paraId="32F4A132" w14:textId="0C97427D" w:rsidR="00843646" w:rsidRDefault="00843646" w:rsidP="00274AFF">
      <w:pPr>
        <w:rPr>
          <w:sz w:val="28"/>
          <w:szCs w:val="28"/>
        </w:rPr>
      </w:pPr>
    </w:p>
    <w:p w14:paraId="6051849A" w14:textId="3258EB4D" w:rsidR="00EC3D96" w:rsidRDefault="009554DD" w:rsidP="00274AFF">
      <w:pPr>
        <w:pBdr>
          <w:bottom w:val="single" w:sz="12" w:space="1" w:color="auto"/>
        </w:pBdr>
        <w:rPr>
          <w:sz w:val="28"/>
          <w:szCs w:val="28"/>
        </w:rPr>
      </w:pPr>
      <w:r>
        <w:rPr>
          <w:sz w:val="28"/>
          <w:szCs w:val="28"/>
        </w:rPr>
        <w:t xml:space="preserve">When George was released for Dando’s murder, he tried to claim compensation for wrongful imprisonment which was denied. Likely down to the fact he had previous charges against him. One major factor against George was his personality, the press had made it easy to hate the man and blame him for the killing of a likable Tv personality. </w:t>
      </w:r>
      <w:r w:rsidR="00E750AE">
        <w:rPr>
          <w:sz w:val="28"/>
          <w:szCs w:val="28"/>
        </w:rPr>
        <w:t>Before his release i</w:t>
      </w:r>
      <w:r>
        <w:rPr>
          <w:sz w:val="28"/>
          <w:szCs w:val="28"/>
        </w:rPr>
        <w:t xml:space="preserve">n 2006 Georges lawyers tried to make an appeal stating he was incapable of committing the murder </w:t>
      </w:r>
      <w:r w:rsidR="00E750AE">
        <w:rPr>
          <w:sz w:val="28"/>
          <w:szCs w:val="28"/>
        </w:rPr>
        <w:t xml:space="preserve">because of mental disabilities. Michael Kopelman a neuropsychiatrist was brought in to argue that George Showed signs of “histrionics, paranoia and </w:t>
      </w:r>
      <w:proofErr w:type="spellStart"/>
      <w:r w:rsidR="00E750AE">
        <w:rPr>
          <w:sz w:val="28"/>
          <w:szCs w:val="28"/>
        </w:rPr>
        <w:t>narcissim</w:t>
      </w:r>
      <w:proofErr w:type="spellEnd"/>
      <w:r w:rsidR="00E750AE">
        <w:rPr>
          <w:sz w:val="28"/>
          <w:szCs w:val="28"/>
        </w:rPr>
        <w:t>… and a personality disorder”. He was known to have an obsessive personality as well.</w:t>
      </w:r>
      <w:r w:rsidR="00163CC9">
        <w:rPr>
          <w:sz w:val="28"/>
          <w:szCs w:val="28"/>
        </w:rPr>
        <w:t xml:space="preserve"> (Campbell, </w:t>
      </w:r>
      <w:proofErr w:type="spellStart"/>
      <w:r w:rsidR="00163CC9">
        <w:rPr>
          <w:sz w:val="28"/>
          <w:szCs w:val="28"/>
        </w:rPr>
        <w:t>Bowcott</w:t>
      </w:r>
      <w:proofErr w:type="spellEnd"/>
      <w:r w:rsidR="00163CC9">
        <w:rPr>
          <w:sz w:val="28"/>
          <w:szCs w:val="28"/>
        </w:rPr>
        <w:t xml:space="preserve"> &amp; Dodd. 2008)</w:t>
      </w:r>
      <w:r w:rsidR="00E750AE">
        <w:rPr>
          <w:sz w:val="28"/>
          <w:szCs w:val="28"/>
        </w:rPr>
        <w:t xml:space="preserve"> </w:t>
      </w:r>
    </w:p>
    <w:p w14:paraId="23551119" w14:textId="77777777" w:rsidR="00EC3D96" w:rsidRPr="00E750AE" w:rsidRDefault="00EC3D96" w:rsidP="00274AFF">
      <w:pPr>
        <w:rPr>
          <w:color w:val="FF0000"/>
          <w:sz w:val="28"/>
          <w:szCs w:val="28"/>
        </w:rPr>
      </w:pPr>
    </w:p>
    <w:p w14:paraId="2F516A96" w14:textId="2E0DEC1D" w:rsidR="0081736D" w:rsidRDefault="00EC3D96" w:rsidP="00274AFF">
      <w:pPr>
        <w:rPr>
          <w:rFonts w:ascii="Arial" w:hAnsi="Arial" w:cs="Arial"/>
          <w:color w:val="FF0000"/>
          <w:sz w:val="19"/>
          <w:szCs w:val="19"/>
        </w:rPr>
      </w:pPr>
      <w:r>
        <w:rPr>
          <w:sz w:val="28"/>
          <w:szCs w:val="28"/>
        </w:rPr>
        <w:lastRenderedPageBreak/>
        <w:t xml:space="preserve">The </w:t>
      </w:r>
      <w:r w:rsidR="00C9430A">
        <w:rPr>
          <w:sz w:val="28"/>
          <w:szCs w:val="28"/>
        </w:rPr>
        <w:t xml:space="preserve">last case and in my opinion the case that has the weakest grounds for a conviction and therefore lacking in integrity the most is the 1972 murder of Judith Roberts. This led to the wrongful conviction and subsequent </w:t>
      </w:r>
      <w:r w:rsidR="0081736D">
        <w:rPr>
          <w:sz w:val="28"/>
          <w:szCs w:val="28"/>
        </w:rPr>
        <w:t>25 years incarcerated</w:t>
      </w:r>
      <w:r w:rsidR="00C9430A">
        <w:rPr>
          <w:sz w:val="28"/>
          <w:szCs w:val="28"/>
        </w:rPr>
        <w:t xml:space="preserve"> </w:t>
      </w:r>
      <w:r w:rsidR="0081736D">
        <w:rPr>
          <w:sz w:val="28"/>
          <w:szCs w:val="28"/>
        </w:rPr>
        <w:t>for</w:t>
      </w:r>
      <w:r w:rsidR="00C9430A">
        <w:rPr>
          <w:sz w:val="28"/>
          <w:szCs w:val="28"/>
        </w:rPr>
        <w:t xml:space="preserve"> Andrew Evans. </w:t>
      </w:r>
      <w:r w:rsidR="0081736D">
        <w:rPr>
          <w:sz w:val="28"/>
          <w:szCs w:val="28"/>
        </w:rPr>
        <w:t>The victim was a 14-year-old schoolgirl, who was beaten to death in Tamworth. At around 5:30 on the 7</w:t>
      </w:r>
      <w:r w:rsidR="0081736D" w:rsidRPr="0081736D">
        <w:rPr>
          <w:sz w:val="28"/>
          <w:szCs w:val="28"/>
          <w:vertAlign w:val="superscript"/>
        </w:rPr>
        <w:t>th</w:t>
      </w:r>
      <w:r w:rsidR="0081736D">
        <w:rPr>
          <w:sz w:val="28"/>
          <w:szCs w:val="28"/>
        </w:rPr>
        <w:t xml:space="preserve"> of June 1972 Judith left home on her bike following an argument with her parents</w:t>
      </w:r>
      <w:r w:rsidR="004E1CA1">
        <w:rPr>
          <w:sz w:val="28"/>
          <w:szCs w:val="28"/>
        </w:rPr>
        <w:t xml:space="preserve">, she was found later that same evening under a pile of hedge clippings and fertiliser bags. She had cycled down Comberford Lane and found in a field adjacent to the road. </w:t>
      </w:r>
      <w:r w:rsidR="00CB5BCF">
        <w:rPr>
          <w:sz w:val="28"/>
          <w:szCs w:val="28"/>
        </w:rPr>
        <w:t>(Birmingham Live, 2012)</w:t>
      </w:r>
      <w:r w:rsidR="0081736D">
        <w:rPr>
          <w:sz w:val="28"/>
          <w:szCs w:val="28"/>
        </w:rPr>
        <w:t xml:space="preserve"> </w:t>
      </w:r>
      <w:r w:rsidR="00CB5BCF">
        <w:rPr>
          <w:rFonts w:ascii="Arial" w:hAnsi="Arial" w:cs="Arial"/>
          <w:color w:val="FF0000"/>
          <w:sz w:val="19"/>
          <w:szCs w:val="19"/>
        </w:rPr>
        <w:t xml:space="preserve"> </w:t>
      </w:r>
    </w:p>
    <w:p w14:paraId="4693B04E" w14:textId="0207F35F" w:rsidR="00E53DC8" w:rsidRDefault="004E1CA1" w:rsidP="00274AFF">
      <w:pPr>
        <w:rPr>
          <w:rFonts w:cstheme="minorHAnsi"/>
          <w:sz w:val="28"/>
          <w:szCs w:val="28"/>
        </w:rPr>
      </w:pPr>
      <w:r>
        <w:rPr>
          <w:rFonts w:cstheme="minorHAnsi"/>
          <w:sz w:val="28"/>
          <w:szCs w:val="28"/>
        </w:rPr>
        <w:t xml:space="preserve">Andrew was stationed in Whittington military barracks close by, yet the soldier was one day away from handing over his uniform due to medical discharge following an asthma attack. The police asked those in the barracks to make statements of their whereabouts when the murder happened however the semi-illiterate </w:t>
      </w:r>
      <w:r w:rsidR="00F726D6">
        <w:rPr>
          <w:rFonts w:cstheme="minorHAnsi"/>
          <w:sz w:val="28"/>
          <w:szCs w:val="28"/>
        </w:rPr>
        <w:t>Evans gave the name of an untraceable soldiers and two other who had left the barracks as those who could confirm his presence on the base causing an arise in suspicion. He was questioned by police and took himself to the station to confess after he thought he had seen the victim in a dream, he believed it was the guilt of murdering her despite not remembering if he was responsible. Police initially didn’t believe his statements but after three days were convinced, he was the killer and let him sign a written confession. However, police failed to mention Evan’s struggle with mental health, a diagnosed depressive with a Valium prescription. He made bizarre statements and acted erratically later saying “I confessed thinking it would stop all the crap going on in my head”</w:t>
      </w:r>
      <w:r w:rsidR="004B448A">
        <w:rPr>
          <w:rFonts w:cstheme="minorHAnsi"/>
          <w:sz w:val="28"/>
          <w:szCs w:val="28"/>
        </w:rPr>
        <w:t xml:space="preserve"> (Weir, 2000)</w:t>
      </w:r>
      <w:r w:rsidR="00F726D6">
        <w:rPr>
          <w:rFonts w:cstheme="minorHAnsi"/>
          <w:sz w:val="28"/>
          <w:szCs w:val="28"/>
        </w:rPr>
        <w:t xml:space="preserve">. </w:t>
      </w:r>
      <w:r w:rsidR="00E53DC8">
        <w:rPr>
          <w:rFonts w:cstheme="minorHAnsi"/>
          <w:sz w:val="28"/>
          <w:szCs w:val="28"/>
        </w:rPr>
        <w:t>Evans stated he had dragged Judith from her bike and struggled with her in the field yet couldn’t answer whether he had been to Tamworth. He was convicted with no</w:t>
      </w:r>
      <w:r w:rsidR="00A35A66">
        <w:rPr>
          <w:rFonts w:cstheme="minorHAnsi"/>
          <w:sz w:val="28"/>
          <w:szCs w:val="28"/>
        </w:rPr>
        <w:t xml:space="preserve"> substantial</w:t>
      </w:r>
      <w:r w:rsidR="00E53DC8">
        <w:rPr>
          <w:rFonts w:cstheme="minorHAnsi"/>
          <w:sz w:val="28"/>
          <w:szCs w:val="28"/>
        </w:rPr>
        <w:t xml:space="preserve"> evidence used in the trial besides his confession, used as a guidance by the prosecution to f</w:t>
      </w:r>
      <w:r w:rsidR="00A35A66">
        <w:rPr>
          <w:rFonts w:cstheme="minorHAnsi"/>
          <w:sz w:val="28"/>
          <w:szCs w:val="28"/>
        </w:rPr>
        <w:t>it</w:t>
      </w:r>
      <w:r w:rsidR="00E53DC8">
        <w:rPr>
          <w:rFonts w:cstheme="minorHAnsi"/>
          <w:sz w:val="28"/>
          <w:szCs w:val="28"/>
        </w:rPr>
        <w:t xml:space="preserve"> </w:t>
      </w:r>
      <w:r w:rsidR="00A35A66">
        <w:rPr>
          <w:rFonts w:cstheme="minorHAnsi"/>
          <w:sz w:val="28"/>
          <w:szCs w:val="28"/>
        </w:rPr>
        <w:t>with</w:t>
      </w:r>
      <w:r w:rsidR="00E53DC8">
        <w:rPr>
          <w:rFonts w:cstheme="minorHAnsi"/>
          <w:sz w:val="28"/>
          <w:szCs w:val="28"/>
        </w:rPr>
        <w:t xml:space="preserve"> the crime scene. Nothing could link Evans to the crime, no witnesses or trace that he’d been there. His trial took place in June 1973 in which he was found guilty by the jury and given </w:t>
      </w:r>
      <w:r w:rsidR="00A35A66">
        <w:rPr>
          <w:rFonts w:cstheme="minorHAnsi"/>
          <w:sz w:val="28"/>
          <w:szCs w:val="28"/>
        </w:rPr>
        <w:t xml:space="preserve">his </w:t>
      </w:r>
      <w:r w:rsidR="00E53DC8">
        <w:rPr>
          <w:rFonts w:cstheme="minorHAnsi"/>
          <w:sz w:val="28"/>
          <w:szCs w:val="28"/>
        </w:rPr>
        <w:t>life sentence.</w:t>
      </w:r>
      <w:r w:rsidR="00A35A66">
        <w:rPr>
          <w:rFonts w:cstheme="minorHAnsi"/>
          <w:sz w:val="28"/>
          <w:szCs w:val="28"/>
        </w:rPr>
        <w:t xml:space="preserve"> </w:t>
      </w:r>
    </w:p>
    <w:p w14:paraId="7AD8078D" w14:textId="2B74AC8C" w:rsidR="00850A49" w:rsidRPr="00E41450" w:rsidRDefault="00A35A66" w:rsidP="00274AFF">
      <w:pPr>
        <w:rPr>
          <w:rFonts w:cstheme="minorHAnsi"/>
          <w:sz w:val="28"/>
          <w:szCs w:val="28"/>
          <w:shd w:val="clear" w:color="auto" w:fill="FFFFFF"/>
        </w:rPr>
      </w:pPr>
      <w:r>
        <w:rPr>
          <w:rFonts w:cstheme="minorHAnsi"/>
          <w:sz w:val="28"/>
          <w:szCs w:val="28"/>
        </w:rPr>
        <w:t xml:space="preserve">It wasn’t until 1994 Evans wrote to the human rights </w:t>
      </w:r>
      <w:proofErr w:type="spellStart"/>
      <w:r>
        <w:rPr>
          <w:rFonts w:cstheme="minorHAnsi"/>
          <w:sz w:val="28"/>
          <w:szCs w:val="28"/>
        </w:rPr>
        <w:t>orginisaton</w:t>
      </w:r>
      <w:proofErr w:type="spellEnd"/>
      <w:r>
        <w:rPr>
          <w:rFonts w:cstheme="minorHAnsi"/>
          <w:sz w:val="28"/>
          <w:szCs w:val="28"/>
        </w:rPr>
        <w:t xml:space="preserve"> ‘Justice’ that they agreed to take up his case. As </w:t>
      </w:r>
      <w:r w:rsidR="00C647D6">
        <w:rPr>
          <w:rFonts w:cstheme="minorHAnsi"/>
          <w:sz w:val="28"/>
          <w:szCs w:val="28"/>
        </w:rPr>
        <w:t>E</w:t>
      </w:r>
      <w:r>
        <w:rPr>
          <w:rFonts w:cstheme="minorHAnsi"/>
          <w:sz w:val="28"/>
          <w:szCs w:val="28"/>
        </w:rPr>
        <w:t xml:space="preserve">vans had previously been told he had no grounds for appeal he hadn’t tried and accepted his fate. Kate </w:t>
      </w:r>
      <w:proofErr w:type="spellStart"/>
      <w:r>
        <w:rPr>
          <w:rFonts w:cstheme="minorHAnsi"/>
          <w:sz w:val="28"/>
          <w:szCs w:val="28"/>
        </w:rPr>
        <w:t>Akester</w:t>
      </w:r>
      <w:proofErr w:type="spellEnd"/>
      <w:r>
        <w:rPr>
          <w:rFonts w:cstheme="minorHAnsi"/>
          <w:sz w:val="28"/>
          <w:szCs w:val="28"/>
        </w:rPr>
        <w:t xml:space="preserve"> a solicitor who represented Evans won the right to appeal his conviction. </w:t>
      </w:r>
      <w:r w:rsidR="00A7510B">
        <w:rPr>
          <w:rFonts w:cstheme="minorHAnsi"/>
          <w:sz w:val="28"/>
          <w:szCs w:val="28"/>
        </w:rPr>
        <w:t>In the December of 1997 Evans appeared before three judges at the “court of appeal of England and Wales” (</w:t>
      </w:r>
      <w:proofErr w:type="spellStart"/>
      <w:r w:rsidR="00A7510B">
        <w:rPr>
          <w:rFonts w:cstheme="minorHAnsi"/>
          <w:sz w:val="28"/>
          <w:szCs w:val="28"/>
        </w:rPr>
        <w:t>Duce</w:t>
      </w:r>
      <w:proofErr w:type="spellEnd"/>
      <w:r w:rsidR="00A7510B">
        <w:rPr>
          <w:rFonts w:cstheme="minorHAnsi"/>
          <w:sz w:val="28"/>
          <w:szCs w:val="28"/>
        </w:rPr>
        <w:t>, 1997)</w:t>
      </w:r>
      <w:r w:rsidR="00152430">
        <w:rPr>
          <w:rFonts w:cstheme="minorHAnsi"/>
          <w:sz w:val="28"/>
          <w:szCs w:val="28"/>
        </w:rPr>
        <w:t>.</w:t>
      </w:r>
      <w:r w:rsidR="00850A49">
        <w:rPr>
          <w:rFonts w:cstheme="minorHAnsi"/>
          <w:sz w:val="28"/>
          <w:szCs w:val="28"/>
        </w:rPr>
        <w:t xml:space="preserve"> “in this he clearly implicated himself as the murderer. Many of the details in this statement accorded with facts as </w:t>
      </w:r>
      <w:r w:rsidR="00850A49">
        <w:rPr>
          <w:rFonts w:cstheme="minorHAnsi"/>
          <w:sz w:val="28"/>
          <w:szCs w:val="28"/>
        </w:rPr>
        <w:lastRenderedPageBreak/>
        <w:t xml:space="preserve">then known or later established, but some did not” was a quote from Lord </w:t>
      </w:r>
      <w:r w:rsidR="00C647D6">
        <w:rPr>
          <w:rFonts w:cstheme="minorHAnsi"/>
          <w:sz w:val="28"/>
          <w:szCs w:val="28"/>
        </w:rPr>
        <w:t>B</w:t>
      </w:r>
      <w:r w:rsidR="00850A49">
        <w:rPr>
          <w:rFonts w:cstheme="minorHAnsi"/>
          <w:sz w:val="28"/>
          <w:szCs w:val="28"/>
        </w:rPr>
        <w:t>ingham.</w:t>
      </w:r>
      <w:r w:rsidR="00C647D6">
        <w:rPr>
          <w:rFonts w:cstheme="minorHAnsi"/>
          <w:sz w:val="28"/>
          <w:szCs w:val="28"/>
        </w:rPr>
        <w:t xml:space="preserve"> (BBC, 1997)</w:t>
      </w:r>
      <w:r w:rsidR="00850A49">
        <w:rPr>
          <w:rFonts w:ascii="Arial" w:hAnsi="Arial" w:cs="Arial"/>
          <w:color w:val="222222"/>
          <w:sz w:val="21"/>
          <w:szCs w:val="21"/>
          <w:shd w:val="clear" w:color="auto" w:fill="FFFFFF"/>
        </w:rPr>
        <w:t xml:space="preserve"> </w:t>
      </w:r>
      <w:r w:rsidR="00850A49" w:rsidRPr="00850A49">
        <w:rPr>
          <w:rFonts w:cstheme="minorHAnsi"/>
          <w:color w:val="222222"/>
          <w:sz w:val="28"/>
          <w:szCs w:val="28"/>
          <w:shd w:val="clear" w:color="auto" w:fill="FFFFFF"/>
        </w:rPr>
        <w:t xml:space="preserve">It was argued in his appeal that </w:t>
      </w:r>
      <w:r w:rsidR="00850A49">
        <w:rPr>
          <w:rFonts w:cstheme="minorHAnsi"/>
          <w:color w:val="222222"/>
          <w:sz w:val="28"/>
          <w:szCs w:val="28"/>
          <w:shd w:val="clear" w:color="auto" w:fill="FFFFFF"/>
        </w:rPr>
        <w:t>E</w:t>
      </w:r>
      <w:r w:rsidR="00850A49" w:rsidRPr="00850A49">
        <w:rPr>
          <w:rFonts w:cstheme="minorHAnsi"/>
          <w:color w:val="222222"/>
          <w:sz w:val="28"/>
          <w:szCs w:val="28"/>
          <w:shd w:val="clear" w:color="auto" w:fill="FFFFFF"/>
        </w:rPr>
        <w:t xml:space="preserve">vans at the time had suffered false memory as a result of extreme anxiety, inducing a hysterical state during his questioning. </w:t>
      </w:r>
      <w:r w:rsidR="00850A49" w:rsidRPr="00850A49">
        <w:rPr>
          <w:rFonts w:cstheme="minorHAnsi"/>
          <w:color w:val="222222"/>
          <w:sz w:val="28"/>
          <w:szCs w:val="28"/>
          <w:shd w:val="clear" w:color="auto" w:fill="FFFFFF"/>
        </w:rPr>
        <w:t>The judges held</w:t>
      </w:r>
      <w:r w:rsidR="00850A49" w:rsidRPr="00850A49">
        <w:rPr>
          <w:rFonts w:cstheme="minorHAnsi"/>
          <w:color w:val="222222"/>
          <w:sz w:val="28"/>
          <w:szCs w:val="28"/>
          <w:shd w:val="clear" w:color="auto" w:fill="FFFFFF"/>
        </w:rPr>
        <w:t xml:space="preserve"> that b</w:t>
      </w:r>
      <w:r w:rsidR="00850A49" w:rsidRPr="00850A49">
        <w:rPr>
          <w:rFonts w:cstheme="minorHAnsi"/>
          <w:color w:val="222222"/>
          <w:sz w:val="28"/>
          <w:szCs w:val="28"/>
          <w:shd w:val="clear" w:color="auto" w:fill="FFFFFF"/>
        </w:rPr>
        <w:t>ecause of his state of mind the confession would not have been admissible under the law as it stood in 1997</w:t>
      </w:r>
      <w:r w:rsidR="00850A49">
        <w:rPr>
          <w:rFonts w:cstheme="minorHAnsi"/>
          <w:color w:val="222222"/>
          <w:sz w:val="28"/>
          <w:szCs w:val="28"/>
          <w:shd w:val="clear" w:color="auto" w:fill="FFFFFF"/>
        </w:rPr>
        <w:t xml:space="preserve">. It was also noted that none of the </w:t>
      </w:r>
      <w:r w:rsidR="00E41450">
        <w:rPr>
          <w:rFonts w:cstheme="minorHAnsi"/>
          <w:color w:val="222222"/>
          <w:sz w:val="28"/>
          <w:szCs w:val="28"/>
          <w:shd w:val="clear" w:color="auto" w:fill="FFFFFF"/>
        </w:rPr>
        <w:t>victim’s</w:t>
      </w:r>
      <w:r w:rsidR="00850A49">
        <w:rPr>
          <w:rFonts w:cstheme="minorHAnsi"/>
          <w:color w:val="222222"/>
          <w:sz w:val="28"/>
          <w:szCs w:val="28"/>
          <w:shd w:val="clear" w:color="auto" w:fill="FFFFFF"/>
        </w:rPr>
        <w:t xml:space="preserve"> blood had been found on Evans and that an unidentified fingerprint found on her bike in 1972 did not belong to him.</w:t>
      </w:r>
      <w:r w:rsidR="00E41450">
        <w:rPr>
          <w:rFonts w:cstheme="minorHAnsi"/>
          <w:color w:val="222222"/>
          <w:sz w:val="28"/>
          <w:szCs w:val="28"/>
          <w:shd w:val="clear" w:color="auto" w:fill="FFFFFF"/>
        </w:rPr>
        <w:t xml:space="preserve"> (Duce,1997)</w:t>
      </w:r>
      <w:r w:rsidR="00850A49">
        <w:rPr>
          <w:rFonts w:cstheme="minorHAnsi"/>
          <w:color w:val="222222"/>
          <w:sz w:val="28"/>
          <w:szCs w:val="28"/>
          <w:shd w:val="clear" w:color="auto" w:fill="FFFFFF"/>
        </w:rPr>
        <w:t xml:space="preserve"> </w:t>
      </w:r>
      <w:r w:rsidR="00E41450">
        <w:rPr>
          <w:rFonts w:cstheme="minorHAnsi"/>
          <w:color w:val="222222"/>
          <w:sz w:val="28"/>
          <w:szCs w:val="28"/>
          <w:shd w:val="clear" w:color="auto" w:fill="FFFFFF"/>
        </w:rPr>
        <w:t>Therefore,</w:t>
      </w:r>
      <w:r w:rsidR="00850A49">
        <w:rPr>
          <w:rFonts w:cstheme="minorHAnsi"/>
          <w:color w:val="222222"/>
          <w:sz w:val="28"/>
          <w:szCs w:val="28"/>
          <w:shd w:val="clear" w:color="auto" w:fill="FFFFFF"/>
        </w:rPr>
        <w:t xml:space="preserve"> the court quashed </w:t>
      </w:r>
      <w:r w:rsidR="00E41450">
        <w:rPr>
          <w:rFonts w:cstheme="minorHAnsi"/>
          <w:color w:val="222222"/>
          <w:sz w:val="28"/>
          <w:szCs w:val="28"/>
          <w:shd w:val="clear" w:color="auto" w:fill="FFFFFF"/>
        </w:rPr>
        <w:t xml:space="preserve">the conviction as it was deemed unsafe and Evans was released with immediate effect. </w:t>
      </w:r>
      <w:r w:rsidR="00C647D6">
        <w:rPr>
          <w:rFonts w:cstheme="minorHAnsi"/>
          <w:color w:val="222222"/>
          <w:sz w:val="28"/>
          <w:szCs w:val="28"/>
          <w:shd w:val="clear" w:color="auto" w:fill="FFFFFF"/>
        </w:rPr>
        <w:t>(BBC, 1997)</w:t>
      </w:r>
    </w:p>
    <w:p w14:paraId="2BF6EABD" w14:textId="604DF6DF" w:rsidR="009554DD" w:rsidRDefault="002C16C3" w:rsidP="00274AFF">
      <w:pPr>
        <w:rPr>
          <w:sz w:val="28"/>
          <w:szCs w:val="28"/>
        </w:rPr>
      </w:pPr>
      <w:r>
        <w:rPr>
          <w:sz w:val="28"/>
          <w:szCs w:val="28"/>
        </w:rPr>
        <w:t>In conclusion I think the</w:t>
      </w:r>
      <w:r w:rsidR="005D5954">
        <w:rPr>
          <w:sz w:val="28"/>
          <w:szCs w:val="28"/>
        </w:rPr>
        <w:t>se</w:t>
      </w:r>
      <w:r>
        <w:rPr>
          <w:sz w:val="28"/>
          <w:szCs w:val="28"/>
        </w:rPr>
        <w:t xml:space="preserve"> four select cases each demonstrate the impact of failures in the justice system at the expense of integrity. All outcomes were different, Stephen Lawrence’s case cause</w:t>
      </w:r>
      <w:r w:rsidR="005D5954">
        <w:rPr>
          <w:sz w:val="28"/>
          <w:szCs w:val="28"/>
        </w:rPr>
        <w:t>d</w:t>
      </w:r>
      <w:r>
        <w:rPr>
          <w:sz w:val="28"/>
          <w:szCs w:val="28"/>
        </w:rPr>
        <w:t xml:space="preserve"> a socio-racial divide between people and the police as well as changes in the law of double jeopardy for murder cases. Andrew Evans</w:t>
      </w:r>
      <w:r w:rsidR="00713FAF">
        <w:rPr>
          <w:sz w:val="28"/>
          <w:szCs w:val="28"/>
        </w:rPr>
        <w:t>’</w:t>
      </w:r>
      <w:r>
        <w:rPr>
          <w:sz w:val="28"/>
          <w:szCs w:val="28"/>
        </w:rPr>
        <w:t xml:space="preserve"> case demonstrated the importance of having scientific evidence and not relying on a confession, especially since the accused was deemed fit for trial in 1973 despite later mental health problems being diagnosed. </w:t>
      </w:r>
      <w:r w:rsidR="003630D3">
        <w:rPr>
          <w:sz w:val="28"/>
          <w:szCs w:val="28"/>
        </w:rPr>
        <w:t xml:space="preserve">Each cause for failure is different but I think the similarity in George’s and Evan’s case was the pressure to make an arrest whereas the other two cases it seems like the opposite happened, that police were hesitant to make any arrests at the obstruction of justice in doing so. </w:t>
      </w:r>
    </w:p>
    <w:p w14:paraId="7C0816F6" w14:textId="77777777" w:rsidR="00481FA2" w:rsidRDefault="00481FA2" w:rsidP="00274AFF">
      <w:pPr>
        <w:rPr>
          <w:sz w:val="32"/>
          <w:szCs w:val="32"/>
        </w:rPr>
      </w:pPr>
      <w:bookmarkStart w:id="0" w:name="_GoBack"/>
      <w:bookmarkEnd w:id="0"/>
    </w:p>
    <w:p w14:paraId="2796E282" w14:textId="77777777" w:rsidR="00481FA2" w:rsidRDefault="00481FA2" w:rsidP="00274AFF">
      <w:pPr>
        <w:rPr>
          <w:sz w:val="32"/>
          <w:szCs w:val="32"/>
        </w:rPr>
      </w:pPr>
    </w:p>
    <w:p w14:paraId="40CF324B" w14:textId="77777777" w:rsidR="00481FA2" w:rsidRDefault="00481FA2" w:rsidP="00274AFF">
      <w:pPr>
        <w:rPr>
          <w:sz w:val="32"/>
          <w:szCs w:val="32"/>
        </w:rPr>
      </w:pPr>
    </w:p>
    <w:p w14:paraId="165CF54C" w14:textId="1FBE533E" w:rsidR="001E57FE" w:rsidRPr="003630D3" w:rsidRDefault="001E57FE" w:rsidP="00274AFF">
      <w:pPr>
        <w:rPr>
          <w:rFonts w:cstheme="minorHAnsi"/>
          <w:sz w:val="36"/>
          <w:szCs w:val="36"/>
        </w:rPr>
      </w:pPr>
      <w:r w:rsidRPr="003630D3">
        <w:rPr>
          <w:rFonts w:cstheme="minorHAnsi"/>
          <w:sz w:val="36"/>
          <w:szCs w:val="36"/>
        </w:rPr>
        <w:t xml:space="preserve">References </w:t>
      </w:r>
    </w:p>
    <w:p w14:paraId="720CC769" w14:textId="77777777" w:rsidR="00CB5BCF" w:rsidRPr="00E41450" w:rsidRDefault="00CB5BCF" w:rsidP="00274AFF">
      <w:pPr>
        <w:rPr>
          <w:rFonts w:cstheme="minorHAnsi"/>
          <w:sz w:val="24"/>
          <w:szCs w:val="24"/>
        </w:rPr>
      </w:pPr>
      <w:r w:rsidRPr="00E41450">
        <w:rPr>
          <w:rFonts w:cstheme="minorHAnsi"/>
          <w:color w:val="000000"/>
          <w:sz w:val="24"/>
          <w:szCs w:val="24"/>
          <w:shd w:val="clear" w:color="auto" w:fill="FFFFFF"/>
        </w:rPr>
        <w:t xml:space="preserve">Campbell, D., </w:t>
      </w:r>
      <w:proofErr w:type="spellStart"/>
      <w:r w:rsidRPr="00E41450">
        <w:rPr>
          <w:rFonts w:cstheme="minorHAnsi"/>
          <w:color w:val="000000"/>
          <w:sz w:val="24"/>
          <w:szCs w:val="24"/>
          <w:shd w:val="clear" w:color="auto" w:fill="FFFFFF"/>
        </w:rPr>
        <w:t>Bowcott</w:t>
      </w:r>
      <w:proofErr w:type="spellEnd"/>
      <w:r w:rsidRPr="00E41450">
        <w:rPr>
          <w:rFonts w:cstheme="minorHAnsi"/>
          <w:color w:val="000000"/>
          <w:sz w:val="24"/>
          <w:szCs w:val="24"/>
          <w:shd w:val="clear" w:color="auto" w:fill="FFFFFF"/>
        </w:rPr>
        <w:t xml:space="preserve">, O. and Dodd, V. (2008). </w:t>
      </w:r>
      <w:r w:rsidRPr="00E41450">
        <w:rPr>
          <w:rFonts w:cstheme="minorHAnsi"/>
          <w:i/>
          <w:iCs/>
          <w:color w:val="000000"/>
          <w:sz w:val="24"/>
          <w:szCs w:val="24"/>
        </w:rPr>
        <w:t>Barry George was a loner and fantasist but not a calculating killer</w:t>
      </w:r>
      <w:r w:rsidRPr="00E41450">
        <w:rPr>
          <w:rFonts w:cstheme="minorHAnsi"/>
          <w:color w:val="000000"/>
          <w:sz w:val="24"/>
          <w:szCs w:val="24"/>
          <w:shd w:val="clear" w:color="auto" w:fill="FFFFFF"/>
        </w:rPr>
        <w:t xml:space="preserve">. [online] the Guardian. Available at: https://www.theguardian.com/uk/2008/aug/02/jilldando.ukcrime </w:t>
      </w:r>
    </w:p>
    <w:p w14:paraId="6F4AF9B5"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r w:rsidRPr="00E41450">
        <w:rPr>
          <w:rFonts w:eastAsia="Times New Roman" w:cstheme="minorHAnsi"/>
          <w:color w:val="000000"/>
          <w:sz w:val="24"/>
          <w:szCs w:val="24"/>
          <w:lang w:eastAsia="en-GB"/>
        </w:rPr>
        <w:t xml:space="preserve">Dodd, V. and </w:t>
      </w:r>
      <w:proofErr w:type="spellStart"/>
      <w:r w:rsidRPr="00E41450">
        <w:rPr>
          <w:rFonts w:eastAsia="Times New Roman" w:cstheme="minorHAnsi"/>
          <w:color w:val="000000"/>
          <w:sz w:val="24"/>
          <w:szCs w:val="24"/>
          <w:lang w:eastAsia="en-GB"/>
        </w:rPr>
        <w:t>Laville</w:t>
      </w:r>
      <w:proofErr w:type="spellEnd"/>
      <w:r w:rsidRPr="00E41450">
        <w:rPr>
          <w:rFonts w:eastAsia="Times New Roman" w:cstheme="minorHAnsi"/>
          <w:color w:val="000000"/>
          <w:sz w:val="24"/>
          <w:szCs w:val="24"/>
          <w:lang w:eastAsia="en-GB"/>
        </w:rPr>
        <w:t xml:space="preserve">, S. (2012). </w:t>
      </w:r>
      <w:r w:rsidRPr="00E41450">
        <w:rPr>
          <w:rFonts w:eastAsia="Times New Roman" w:cstheme="minorHAnsi"/>
          <w:i/>
          <w:iCs/>
          <w:color w:val="000000"/>
          <w:sz w:val="24"/>
          <w:szCs w:val="24"/>
          <w:lang w:eastAsia="en-GB"/>
        </w:rPr>
        <w:t>Stephen Lawrence verdict: Dobson and Norris guilty of racist murder</w:t>
      </w:r>
      <w:r w:rsidRPr="00E41450">
        <w:rPr>
          <w:rFonts w:eastAsia="Times New Roman" w:cstheme="minorHAnsi"/>
          <w:color w:val="000000"/>
          <w:sz w:val="24"/>
          <w:szCs w:val="24"/>
          <w:lang w:eastAsia="en-GB"/>
        </w:rPr>
        <w:t xml:space="preserve">. [online] the Guardian. Available at: https://www.theguardian.com/uk/2012/jan/03/stephen-lawrence-verdict-guilty-murder?newsfeed=true </w:t>
      </w:r>
    </w:p>
    <w:p w14:paraId="2A5A8A9E" w14:textId="77777777" w:rsidR="00CB5BCF" w:rsidRPr="00E41450" w:rsidRDefault="00CB5BCF" w:rsidP="00E414F3">
      <w:pPr>
        <w:spacing w:after="180" w:line="240" w:lineRule="auto"/>
        <w:ind w:left="450" w:hanging="450"/>
        <w:rPr>
          <w:rFonts w:eastAsia="Times New Roman" w:cstheme="minorHAnsi"/>
          <w:i/>
          <w:iCs/>
          <w:color w:val="000000"/>
          <w:sz w:val="24"/>
          <w:szCs w:val="24"/>
          <w:lang w:eastAsia="en-GB"/>
        </w:rPr>
      </w:pPr>
      <w:proofErr w:type="spellStart"/>
      <w:r w:rsidRPr="00E41450">
        <w:rPr>
          <w:rStyle w:val="HTMLCite"/>
          <w:rFonts w:cstheme="minorHAnsi"/>
          <w:i w:val="0"/>
          <w:iCs w:val="0"/>
          <w:color w:val="222222"/>
          <w:sz w:val="24"/>
          <w:szCs w:val="24"/>
        </w:rPr>
        <w:t>Duce</w:t>
      </w:r>
      <w:proofErr w:type="spellEnd"/>
      <w:r w:rsidRPr="00E41450">
        <w:rPr>
          <w:rStyle w:val="HTMLCite"/>
          <w:rFonts w:cstheme="minorHAnsi"/>
          <w:i w:val="0"/>
          <w:iCs w:val="0"/>
          <w:color w:val="222222"/>
          <w:sz w:val="24"/>
          <w:szCs w:val="24"/>
        </w:rPr>
        <w:t xml:space="preserve">, Richard (4 December 1997). </w:t>
      </w:r>
      <w:r w:rsidRPr="00E41450">
        <w:rPr>
          <w:rStyle w:val="HTMLCite"/>
          <w:rFonts w:cstheme="minorHAnsi"/>
          <w:color w:val="222222"/>
          <w:sz w:val="24"/>
          <w:szCs w:val="24"/>
        </w:rPr>
        <w:t xml:space="preserve">"Murder nightmare ends after 25 years". </w:t>
      </w:r>
      <w:r w:rsidRPr="00E41450">
        <w:rPr>
          <w:rStyle w:val="HTMLCite"/>
          <w:rFonts w:cstheme="minorHAnsi"/>
          <w:i w:val="0"/>
          <w:iCs w:val="0"/>
          <w:color w:val="222222"/>
          <w:sz w:val="24"/>
          <w:szCs w:val="24"/>
        </w:rPr>
        <w:t>The Times. News International</w:t>
      </w:r>
    </w:p>
    <w:p w14:paraId="6E849E98"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r w:rsidRPr="00E41450">
        <w:rPr>
          <w:rFonts w:eastAsia="Times New Roman" w:cstheme="minorHAnsi"/>
          <w:color w:val="000000"/>
          <w:sz w:val="24"/>
          <w:szCs w:val="24"/>
          <w:lang w:eastAsia="en-GB"/>
        </w:rPr>
        <w:lastRenderedPageBreak/>
        <w:t xml:space="preserve">En.wikipedia.org. (2010). </w:t>
      </w:r>
      <w:r w:rsidRPr="00E41450">
        <w:rPr>
          <w:rFonts w:eastAsia="Times New Roman" w:cstheme="minorHAnsi"/>
          <w:i/>
          <w:iCs/>
          <w:color w:val="000000"/>
          <w:sz w:val="24"/>
          <w:szCs w:val="24"/>
          <w:lang w:eastAsia="en-GB"/>
        </w:rPr>
        <w:t>Murder of Stephen Lawrence</w:t>
      </w:r>
      <w:r w:rsidRPr="00E41450">
        <w:rPr>
          <w:rFonts w:eastAsia="Times New Roman" w:cstheme="minorHAnsi"/>
          <w:color w:val="000000"/>
          <w:sz w:val="24"/>
          <w:szCs w:val="24"/>
          <w:lang w:eastAsia="en-GB"/>
        </w:rPr>
        <w:t xml:space="preserve">. [online] Available at: https://en.wikipedia.org/wiki/Murder_of_Stephen_Lawrence </w:t>
      </w:r>
    </w:p>
    <w:p w14:paraId="70C52D32"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r w:rsidRPr="00E41450">
        <w:rPr>
          <w:rFonts w:cstheme="minorHAnsi"/>
          <w:color w:val="222222"/>
          <w:sz w:val="24"/>
          <w:szCs w:val="24"/>
          <w:shd w:val="clear" w:color="auto" w:fill="FFFFFF"/>
        </w:rPr>
        <w:t xml:space="preserve">Hamilton, Jack, </w:t>
      </w:r>
      <w:hyperlink r:id="rId5" w:history="1">
        <w:r w:rsidRPr="00E41450">
          <w:rPr>
            <w:rStyle w:val="Hyperlink"/>
            <w:rFonts w:cstheme="minorHAnsi"/>
            <w:i/>
            <w:iCs/>
            <w:color w:val="auto"/>
            <w:sz w:val="24"/>
            <w:szCs w:val="24"/>
          </w:rPr>
          <w:t>Umbrella Assassin</w:t>
        </w:r>
      </w:hyperlink>
      <w:r w:rsidRPr="00E41450">
        <w:rPr>
          <w:rFonts w:cstheme="minorHAnsi"/>
          <w:sz w:val="24"/>
          <w:szCs w:val="24"/>
          <w:shd w:val="clear" w:color="auto" w:fill="FFFFFF"/>
        </w:rPr>
        <w:t xml:space="preserve">, </w:t>
      </w:r>
      <w:r w:rsidRPr="00E41450">
        <w:rPr>
          <w:rFonts w:cstheme="minorHAnsi"/>
          <w:color w:val="222222"/>
          <w:sz w:val="24"/>
          <w:szCs w:val="24"/>
          <w:shd w:val="clear" w:color="auto" w:fill="FFFFFF"/>
        </w:rPr>
        <w:t>Secrets of the Dead: PBS TV</w:t>
      </w:r>
      <w:r w:rsidRPr="00E41450">
        <w:rPr>
          <w:rStyle w:val="reference-accessdate"/>
          <w:rFonts w:cstheme="minorHAnsi"/>
          <w:color w:val="222222"/>
          <w:sz w:val="24"/>
          <w:szCs w:val="24"/>
        </w:rPr>
        <w:t xml:space="preserve">, retrieved </w:t>
      </w:r>
      <w:r w:rsidRPr="00E41450">
        <w:rPr>
          <w:rStyle w:val="nowrap"/>
          <w:rFonts w:cstheme="minorHAnsi"/>
          <w:color w:val="222222"/>
          <w:sz w:val="24"/>
          <w:szCs w:val="24"/>
        </w:rPr>
        <w:t>20 November</w:t>
      </w:r>
      <w:r w:rsidRPr="00E41450">
        <w:rPr>
          <w:rStyle w:val="reference-accessdate"/>
          <w:rFonts w:cstheme="minorHAnsi"/>
          <w:color w:val="222222"/>
          <w:sz w:val="24"/>
          <w:szCs w:val="24"/>
        </w:rPr>
        <w:t xml:space="preserve"> 2009</w:t>
      </w:r>
    </w:p>
    <w:p w14:paraId="5763BA4B" w14:textId="77777777" w:rsidR="00CB5BCF" w:rsidRPr="00E41450" w:rsidRDefault="00CB5BCF" w:rsidP="00E414F3">
      <w:pPr>
        <w:spacing w:after="180" w:line="240" w:lineRule="auto"/>
        <w:ind w:left="450" w:hanging="450"/>
        <w:rPr>
          <w:rFonts w:cstheme="minorHAnsi"/>
          <w:color w:val="222222"/>
          <w:sz w:val="24"/>
          <w:szCs w:val="24"/>
          <w:shd w:val="clear" w:color="auto" w:fill="FFFFFF"/>
        </w:rPr>
      </w:pPr>
      <w:r w:rsidRPr="00E41450">
        <w:rPr>
          <w:rFonts w:cstheme="minorHAnsi"/>
          <w:color w:val="222222"/>
          <w:sz w:val="24"/>
          <w:szCs w:val="24"/>
          <w:shd w:val="clear" w:color="auto" w:fill="FFFFFF"/>
        </w:rPr>
        <w:t xml:space="preserve">John D. Bell, </w:t>
      </w:r>
      <w:r w:rsidRPr="00E41450">
        <w:rPr>
          <w:rFonts w:cstheme="minorHAnsi"/>
          <w:i/>
          <w:iCs/>
          <w:color w:val="222222"/>
          <w:sz w:val="24"/>
          <w:szCs w:val="24"/>
        </w:rPr>
        <w:t xml:space="preserve">Bulgaria in </w:t>
      </w:r>
      <w:proofErr w:type="spellStart"/>
      <w:proofErr w:type="gramStart"/>
      <w:r w:rsidRPr="00E41450">
        <w:rPr>
          <w:rFonts w:cstheme="minorHAnsi"/>
          <w:i/>
          <w:iCs/>
          <w:color w:val="222222"/>
          <w:sz w:val="24"/>
          <w:szCs w:val="24"/>
        </w:rPr>
        <w:t>Transition:Politics</w:t>
      </w:r>
      <w:proofErr w:type="spellEnd"/>
      <w:proofErr w:type="gramEnd"/>
      <w:r w:rsidRPr="00E41450">
        <w:rPr>
          <w:rFonts w:cstheme="minorHAnsi"/>
          <w:i/>
          <w:iCs/>
          <w:color w:val="222222"/>
          <w:sz w:val="24"/>
          <w:szCs w:val="24"/>
        </w:rPr>
        <w:t>, Economics, Society, and Culture after Communism</w:t>
      </w:r>
      <w:r w:rsidRPr="00E41450">
        <w:rPr>
          <w:rFonts w:cstheme="minorHAnsi"/>
          <w:color w:val="222222"/>
          <w:sz w:val="24"/>
          <w:szCs w:val="24"/>
          <w:shd w:val="clear" w:color="auto" w:fill="FFFFFF"/>
        </w:rPr>
        <w:t>, Westview Press, Boulder, 1998, p.251</w:t>
      </w:r>
    </w:p>
    <w:p w14:paraId="27EEB513" w14:textId="77777777" w:rsidR="00CB5BCF" w:rsidRPr="00CB5BCF" w:rsidRDefault="00CB5BCF" w:rsidP="00CB5BCF">
      <w:pPr>
        <w:pStyle w:val="NormalWeb"/>
        <w:spacing w:before="0" w:beforeAutospacing="0" w:after="180" w:afterAutospacing="0"/>
        <w:ind w:left="450" w:hanging="450"/>
        <w:rPr>
          <w:rFonts w:asciiTheme="minorHAnsi" w:hAnsiTheme="minorHAnsi" w:cstheme="minorHAnsi"/>
          <w:color w:val="000000"/>
        </w:rPr>
      </w:pPr>
      <w:r w:rsidRPr="00CB5BCF">
        <w:rPr>
          <w:rFonts w:asciiTheme="minorHAnsi" w:hAnsiTheme="minorHAnsi" w:cstheme="minorHAnsi"/>
          <w:color w:val="000000"/>
        </w:rPr>
        <w:t xml:space="preserve">Live, B. (2012). </w:t>
      </w:r>
      <w:r w:rsidRPr="00CB5BCF">
        <w:rPr>
          <w:rFonts w:asciiTheme="minorHAnsi" w:hAnsiTheme="minorHAnsi" w:cstheme="minorHAnsi"/>
          <w:i/>
          <w:iCs/>
          <w:color w:val="000000"/>
        </w:rPr>
        <w:t xml:space="preserve">From </w:t>
      </w:r>
      <w:proofErr w:type="gramStart"/>
      <w:r w:rsidRPr="00CB5BCF">
        <w:rPr>
          <w:rFonts w:asciiTheme="minorHAnsi" w:hAnsiTheme="minorHAnsi" w:cstheme="minorHAnsi"/>
          <w:i/>
          <w:iCs/>
          <w:color w:val="000000"/>
        </w:rPr>
        <w:t>The</w:t>
      </w:r>
      <w:proofErr w:type="gramEnd"/>
      <w:r w:rsidRPr="00CB5BCF">
        <w:rPr>
          <w:rFonts w:asciiTheme="minorHAnsi" w:hAnsiTheme="minorHAnsi" w:cstheme="minorHAnsi"/>
          <w:i/>
          <w:iCs/>
          <w:color w:val="000000"/>
        </w:rPr>
        <w:t xml:space="preserve"> Archives: Wrong man jailed for murder of teenager</w:t>
      </w:r>
      <w:r w:rsidRPr="00CB5BCF">
        <w:rPr>
          <w:rFonts w:asciiTheme="minorHAnsi" w:hAnsiTheme="minorHAnsi" w:cstheme="minorHAnsi"/>
          <w:color w:val="000000"/>
        </w:rPr>
        <w:t xml:space="preserve">. [online] </w:t>
      </w:r>
      <w:proofErr w:type="spellStart"/>
      <w:r w:rsidRPr="00CB5BCF">
        <w:rPr>
          <w:rFonts w:asciiTheme="minorHAnsi" w:hAnsiTheme="minorHAnsi" w:cstheme="minorHAnsi"/>
          <w:color w:val="000000"/>
        </w:rPr>
        <w:t>birminghammail</w:t>
      </w:r>
      <w:proofErr w:type="spellEnd"/>
      <w:r w:rsidRPr="00CB5BCF">
        <w:rPr>
          <w:rFonts w:asciiTheme="minorHAnsi" w:hAnsiTheme="minorHAnsi" w:cstheme="minorHAnsi"/>
          <w:color w:val="000000"/>
        </w:rPr>
        <w:t xml:space="preserve">. Available at: https://www.birminghammail.co.uk/news/local-news/from-the-archives-wrong-man-jailed-for-murder-160953 </w:t>
      </w:r>
    </w:p>
    <w:p w14:paraId="0BA56DFA" w14:textId="77777777" w:rsidR="00CB5BCF" w:rsidRPr="00E41450" w:rsidRDefault="00CB5BCF" w:rsidP="00772167">
      <w:pPr>
        <w:pStyle w:val="NormalWeb"/>
        <w:spacing w:before="0" w:beforeAutospacing="0" w:after="180" w:afterAutospacing="0"/>
        <w:ind w:left="450" w:hanging="450"/>
        <w:rPr>
          <w:rFonts w:asciiTheme="minorHAnsi" w:hAnsiTheme="minorHAnsi" w:cstheme="minorHAnsi"/>
          <w:color w:val="000000"/>
        </w:rPr>
      </w:pPr>
      <w:r w:rsidRPr="00E41450">
        <w:rPr>
          <w:rFonts w:asciiTheme="minorHAnsi" w:hAnsiTheme="minorHAnsi" w:cstheme="minorHAnsi"/>
          <w:color w:val="000000"/>
        </w:rPr>
        <w:t xml:space="preserve">Macpherson, W. (1999). </w:t>
      </w:r>
      <w:r w:rsidRPr="00E41450">
        <w:rPr>
          <w:rFonts w:asciiTheme="minorHAnsi" w:hAnsiTheme="minorHAnsi" w:cstheme="minorHAnsi"/>
          <w:i/>
          <w:iCs/>
          <w:color w:val="000000"/>
        </w:rPr>
        <w:t>The Stephen Lawrence Inquiry</w:t>
      </w:r>
      <w:r w:rsidRPr="00E41450">
        <w:rPr>
          <w:rFonts w:asciiTheme="minorHAnsi" w:hAnsiTheme="minorHAnsi" w:cstheme="minorHAnsi"/>
          <w:color w:val="000000"/>
        </w:rPr>
        <w:t xml:space="preserve">. [online] GOV.UK. Available at: https://www.gov.uk/government/publications/the-stephen-lawrence-inquiry </w:t>
      </w:r>
    </w:p>
    <w:p w14:paraId="6478BBA7"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proofErr w:type="spellStart"/>
      <w:r w:rsidRPr="00E41450">
        <w:rPr>
          <w:rFonts w:eastAsia="Times New Roman" w:cstheme="minorHAnsi"/>
          <w:color w:val="000000"/>
          <w:sz w:val="24"/>
          <w:szCs w:val="24"/>
          <w:lang w:eastAsia="en-GB"/>
        </w:rPr>
        <w:t>Mendis</w:t>
      </w:r>
      <w:proofErr w:type="spellEnd"/>
      <w:r w:rsidRPr="00E41450">
        <w:rPr>
          <w:rFonts w:eastAsia="Times New Roman" w:cstheme="minorHAnsi"/>
          <w:color w:val="000000"/>
          <w:sz w:val="24"/>
          <w:szCs w:val="24"/>
          <w:lang w:eastAsia="en-GB"/>
        </w:rPr>
        <w:t xml:space="preserve">, N. (2017). Use of Unmanned Aerial Vehicles in Crime Scene Investigations - Novel Concept of Crime Scene Investigations. </w:t>
      </w:r>
      <w:proofErr w:type="spellStart"/>
      <w:r w:rsidRPr="00E41450">
        <w:rPr>
          <w:rFonts w:eastAsia="Times New Roman" w:cstheme="minorHAnsi"/>
          <w:i/>
          <w:iCs/>
          <w:color w:val="000000"/>
          <w:sz w:val="24"/>
          <w:szCs w:val="24"/>
          <w:lang w:eastAsia="en-GB"/>
        </w:rPr>
        <w:t>Foresic</w:t>
      </w:r>
      <w:proofErr w:type="spellEnd"/>
      <w:r w:rsidRPr="00E41450">
        <w:rPr>
          <w:rFonts w:eastAsia="Times New Roman" w:cstheme="minorHAnsi"/>
          <w:i/>
          <w:iCs/>
          <w:color w:val="000000"/>
          <w:sz w:val="24"/>
          <w:szCs w:val="24"/>
          <w:lang w:eastAsia="en-GB"/>
        </w:rPr>
        <w:t xml:space="preserve"> Research &amp; Criminology International Journal</w:t>
      </w:r>
      <w:r w:rsidRPr="00E41450">
        <w:rPr>
          <w:rFonts w:eastAsia="Times New Roman" w:cstheme="minorHAnsi"/>
          <w:color w:val="000000"/>
          <w:sz w:val="24"/>
          <w:szCs w:val="24"/>
          <w:lang w:eastAsia="en-GB"/>
        </w:rPr>
        <w:t>, 4(1).</w:t>
      </w:r>
    </w:p>
    <w:p w14:paraId="06C3D97A" w14:textId="77777777" w:rsidR="00CB5BCF" w:rsidRPr="00E41450" w:rsidRDefault="00CB5BCF" w:rsidP="00E41450">
      <w:pPr>
        <w:pStyle w:val="NormalWeb"/>
        <w:spacing w:before="0" w:beforeAutospacing="0" w:after="180" w:afterAutospacing="0"/>
        <w:ind w:left="450" w:hanging="450"/>
        <w:rPr>
          <w:rFonts w:asciiTheme="minorHAnsi" w:hAnsiTheme="minorHAnsi" w:cstheme="minorHAnsi"/>
          <w:color w:val="000000"/>
        </w:rPr>
      </w:pPr>
      <w:r w:rsidRPr="00E41450">
        <w:rPr>
          <w:rFonts w:asciiTheme="minorHAnsi" w:hAnsiTheme="minorHAnsi" w:cstheme="minorHAnsi"/>
          <w:color w:val="000000"/>
        </w:rPr>
        <w:t xml:space="preserve">News.bbc.co.uk. (1997). </w:t>
      </w:r>
      <w:r w:rsidRPr="00E41450">
        <w:rPr>
          <w:rFonts w:asciiTheme="minorHAnsi" w:hAnsiTheme="minorHAnsi" w:cstheme="minorHAnsi"/>
          <w:i/>
          <w:iCs/>
          <w:color w:val="000000"/>
        </w:rPr>
        <w:t>BBC News | UK | Murder conviction quashed after 25 years</w:t>
      </w:r>
      <w:r w:rsidRPr="00E41450">
        <w:rPr>
          <w:rFonts w:asciiTheme="minorHAnsi" w:hAnsiTheme="minorHAnsi" w:cstheme="minorHAnsi"/>
          <w:color w:val="000000"/>
        </w:rPr>
        <w:t xml:space="preserve">. [online] Available at: http://news.bbc.co.uk/1/hi/uk/36649.stm </w:t>
      </w:r>
    </w:p>
    <w:p w14:paraId="227ACEB3"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proofErr w:type="spellStart"/>
      <w:r w:rsidRPr="00E41450">
        <w:rPr>
          <w:rFonts w:eastAsia="Times New Roman" w:cstheme="minorHAnsi"/>
          <w:color w:val="000000"/>
          <w:sz w:val="24"/>
          <w:szCs w:val="24"/>
          <w:lang w:eastAsia="en-GB"/>
        </w:rPr>
        <w:t>RadioFreeEurope</w:t>
      </w:r>
      <w:proofErr w:type="spellEnd"/>
      <w:r w:rsidRPr="00E41450">
        <w:rPr>
          <w:rFonts w:eastAsia="Times New Roman" w:cstheme="minorHAnsi"/>
          <w:color w:val="000000"/>
          <w:sz w:val="24"/>
          <w:szCs w:val="24"/>
          <w:lang w:eastAsia="en-GB"/>
        </w:rPr>
        <w:t>/</w:t>
      </w:r>
      <w:proofErr w:type="spellStart"/>
      <w:r w:rsidRPr="00E41450">
        <w:rPr>
          <w:rFonts w:eastAsia="Times New Roman" w:cstheme="minorHAnsi"/>
          <w:color w:val="000000"/>
          <w:sz w:val="24"/>
          <w:szCs w:val="24"/>
          <w:lang w:eastAsia="en-GB"/>
        </w:rPr>
        <w:t>RadioLiberty</w:t>
      </w:r>
      <w:proofErr w:type="spellEnd"/>
      <w:r w:rsidRPr="00E41450">
        <w:rPr>
          <w:rFonts w:eastAsia="Times New Roman" w:cstheme="minorHAnsi"/>
          <w:color w:val="000000"/>
          <w:sz w:val="24"/>
          <w:szCs w:val="24"/>
          <w:lang w:eastAsia="en-GB"/>
        </w:rPr>
        <w:t xml:space="preserve">. (2015). </w:t>
      </w:r>
      <w:r w:rsidRPr="00E41450">
        <w:rPr>
          <w:rFonts w:eastAsia="Times New Roman" w:cstheme="minorHAnsi"/>
          <w:i/>
          <w:iCs/>
          <w:color w:val="000000"/>
          <w:sz w:val="24"/>
          <w:szCs w:val="24"/>
          <w:lang w:eastAsia="en-GB"/>
        </w:rPr>
        <w:t xml:space="preserve">Ex-KGB Agent </w:t>
      </w:r>
      <w:proofErr w:type="spellStart"/>
      <w:r w:rsidRPr="00E41450">
        <w:rPr>
          <w:rFonts w:eastAsia="Times New Roman" w:cstheme="minorHAnsi"/>
          <w:i/>
          <w:iCs/>
          <w:color w:val="000000"/>
          <w:sz w:val="24"/>
          <w:szCs w:val="24"/>
          <w:lang w:eastAsia="en-GB"/>
        </w:rPr>
        <w:t>Kalugin</w:t>
      </w:r>
      <w:proofErr w:type="spellEnd"/>
      <w:r w:rsidRPr="00E41450">
        <w:rPr>
          <w:rFonts w:eastAsia="Times New Roman" w:cstheme="minorHAnsi"/>
          <w:i/>
          <w:iCs/>
          <w:color w:val="000000"/>
          <w:sz w:val="24"/>
          <w:szCs w:val="24"/>
          <w:lang w:eastAsia="en-GB"/>
        </w:rPr>
        <w:t>: Putin Was 'Only A Major'</w:t>
      </w:r>
      <w:r w:rsidRPr="00E41450">
        <w:rPr>
          <w:rFonts w:eastAsia="Times New Roman" w:cstheme="minorHAnsi"/>
          <w:color w:val="000000"/>
          <w:sz w:val="24"/>
          <w:szCs w:val="24"/>
          <w:lang w:eastAsia="en-GB"/>
        </w:rPr>
        <w:t xml:space="preserve">. [online] Available at: https://www.rferl.org/a/russia-ex-kgb-kalugin-putin-only-a-major/26930384.html </w:t>
      </w:r>
    </w:p>
    <w:p w14:paraId="5C587767" w14:textId="77777777" w:rsidR="00CB5BCF" w:rsidRPr="00E41450" w:rsidRDefault="00CB5BCF" w:rsidP="00E414F3">
      <w:pPr>
        <w:spacing w:after="180" w:line="240" w:lineRule="auto"/>
        <w:ind w:left="450" w:hanging="450"/>
        <w:rPr>
          <w:rFonts w:eastAsia="Times New Roman" w:cstheme="minorHAnsi"/>
          <w:color w:val="000000"/>
          <w:sz w:val="24"/>
          <w:szCs w:val="24"/>
          <w:lang w:eastAsia="en-GB"/>
        </w:rPr>
      </w:pPr>
      <w:r w:rsidRPr="00E41450">
        <w:rPr>
          <w:rFonts w:eastAsia="Times New Roman" w:cstheme="minorHAnsi"/>
          <w:color w:val="000000"/>
          <w:sz w:val="24"/>
          <w:szCs w:val="24"/>
          <w:lang w:eastAsia="en-GB"/>
        </w:rPr>
        <w:t xml:space="preserve">The Guardian. (2012). </w:t>
      </w:r>
      <w:r w:rsidRPr="00E41450">
        <w:rPr>
          <w:rFonts w:eastAsia="Times New Roman" w:cstheme="minorHAnsi"/>
          <w:i/>
          <w:iCs/>
          <w:color w:val="000000"/>
          <w:sz w:val="24"/>
          <w:szCs w:val="24"/>
          <w:lang w:eastAsia="en-GB"/>
        </w:rPr>
        <w:t>From the archive, 14 September 1978: Bulgarian dissident killed by poisoned umbrella at London bus stop</w:t>
      </w:r>
      <w:r w:rsidRPr="00E41450">
        <w:rPr>
          <w:rFonts w:eastAsia="Times New Roman" w:cstheme="minorHAnsi"/>
          <w:color w:val="000000"/>
          <w:sz w:val="24"/>
          <w:szCs w:val="24"/>
          <w:lang w:eastAsia="en-GB"/>
        </w:rPr>
        <w:t xml:space="preserve">. [online] Available at: https://www.theguardian.com/theguardian/2012/sep/14/bulgaria-umbrella-murder-archive-1978 </w:t>
      </w:r>
    </w:p>
    <w:p w14:paraId="48E9841B" w14:textId="77777777" w:rsidR="00CB5BCF" w:rsidRPr="00E41450" w:rsidRDefault="00CB5BCF" w:rsidP="00E41450">
      <w:pPr>
        <w:pStyle w:val="NormalWeb"/>
        <w:spacing w:before="0" w:beforeAutospacing="0" w:after="180" w:afterAutospacing="0"/>
        <w:ind w:left="450" w:hanging="450"/>
        <w:rPr>
          <w:rFonts w:asciiTheme="minorHAnsi" w:hAnsiTheme="minorHAnsi" w:cstheme="minorHAnsi"/>
          <w:color w:val="000000"/>
        </w:rPr>
      </w:pPr>
      <w:r w:rsidRPr="00E41450">
        <w:rPr>
          <w:rFonts w:asciiTheme="minorHAnsi" w:hAnsiTheme="minorHAnsi" w:cstheme="minorHAnsi"/>
          <w:color w:val="000000"/>
        </w:rPr>
        <w:t xml:space="preserve">Weir, P. (2000). </w:t>
      </w:r>
      <w:r w:rsidRPr="00E41450">
        <w:rPr>
          <w:rFonts w:asciiTheme="minorHAnsi" w:hAnsiTheme="minorHAnsi" w:cstheme="minorHAnsi"/>
          <w:i/>
          <w:iCs/>
          <w:color w:val="000000"/>
        </w:rPr>
        <w:t xml:space="preserve">What price 25 </w:t>
      </w:r>
      <w:proofErr w:type="gramStart"/>
      <w:r w:rsidRPr="00E41450">
        <w:rPr>
          <w:rFonts w:asciiTheme="minorHAnsi" w:hAnsiTheme="minorHAnsi" w:cstheme="minorHAnsi"/>
          <w:i/>
          <w:iCs/>
          <w:color w:val="000000"/>
        </w:rPr>
        <w:t>years?</w:t>
      </w:r>
      <w:r w:rsidRPr="00E41450">
        <w:rPr>
          <w:rFonts w:asciiTheme="minorHAnsi" w:hAnsiTheme="minorHAnsi" w:cstheme="minorHAnsi"/>
          <w:color w:val="000000"/>
        </w:rPr>
        <w:t>.</w:t>
      </w:r>
      <w:proofErr w:type="gramEnd"/>
      <w:r w:rsidRPr="00E41450">
        <w:rPr>
          <w:rFonts w:asciiTheme="minorHAnsi" w:hAnsiTheme="minorHAnsi" w:cstheme="minorHAnsi"/>
          <w:color w:val="000000"/>
        </w:rPr>
        <w:t xml:space="preserve"> [online] the Guardian. Available at: https://www.theguardian.com/theguardian/2000/jun/20/features11.g22 </w:t>
      </w:r>
    </w:p>
    <w:p w14:paraId="3CF2A206" w14:textId="77777777" w:rsidR="00E41450" w:rsidRPr="00E41450" w:rsidRDefault="00E41450" w:rsidP="00E41450">
      <w:pPr>
        <w:pStyle w:val="NormalWeb"/>
        <w:spacing w:before="0" w:beforeAutospacing="0" w:after="180" w:afterAutospacing="0"/>
        <w:ind w:left="450" w:hanging="450"/>
        <w:rPr>
          <w:rFonts w:asciiTheme="minorHAnsi" w:hAnsiTheme="minorHAnsi" w:cstheme="minorHAnsi"/>
          <w:color w:val="000000"/>
        </w:rPr>
      </w:pPr>
    </w:p>
    <w:p w14:paraId="0CFCABE0" w14:textId="545A6A98" w:rsidR="00772167" w:rsidRDefault="00772167" w:rsidP="00E414F3">
      <w:pPr>
        <w:spacing w:after="180" w:line="240" w:lineRule="auto"/>
        <w:ind w:left="450" w:hanging="450"/>
        <w:rPr>
          <w:rFonts w:eastAsia="Times New Roman" w:cstheme="minorHAnsi"/>
          <w:color w:val="000000"/>
          <w:sz w:val="24"/>
          <w:szCs w:val="24"/>
          <w:lang w:eastAsia="en-GB"/>
        </w:rPr>
      </w:pPr>
    </w:p>
    <w:p w14:paraId="2BB8283B" w14:textId="52EC1F32" w:rsidR="00772167" w:rsidRDefault="00772167" w:rsidP="00E414F3">
      <w:pPr>
        <w:spacing w:after="180" w:line="240" w:lineRule="auto"/>
        <w:ind w:left="450" w:hanging="450"/>
        <w:rPr>
          <w:rFonts w:eastAsia="Times New Roman" w:cstheme="minorHAnsi"/>
          <w:color w:val="000000"/>
          <w:sz w:val="24"/>
          <w:szCs w:val="24"/>
          <w:lang w:eastAsia="en-GB"/>
        </w:rPr>
      </w:pPr>
    </w:p>
    <w:p w14:paraId="4775B11B" w14:textId="091840E3" w:rsidR="00772167" w:rsidRDefault="00772167" w:rsidP="00E414F3">
      <w:pPr>
        <w:spacing w:after="180" w:line="240" w:lineRule="auto"/>
        <w:ind w:left="450" w:hanging="450"/>
        <w:rPr>
          <w:rFonts w:eastAsia="Times New Roman" w:cstheme="minorHAnsi"/>
          <w:color w:val="000000"/>
          <w:sz w:val="24"/>
          <w:szCs w:val="24"/>
          <w:lang w:eastAsia="en-GB"/>
        </w:rPr>
      </w:pPr>
    </w:p>
    <w:p w14:paraId="027E0369" w14:textId="37557670" w:rsidR="00772167" w:rsidRDefault="00772167" w:rsidP="00E414F3">
      <w:pPr>
        <w:spacing w:after="180" w:line="240" w:lineRule="auto"/>
        <w:ind w:left="450" w:hanging="450"/>
        <w:rPr>
          <w:rFonts w:eastAsia="Times New Roman" w:cstheme="minorHAnsi"/>
          <w:color w:val="000000"/>
          <w:sz w:val="24"/>
          <w:szCs w:val="24"/>
          <w:lang w:eastAsia="en-GB"/>
        </w:rPr>
      </w:pPr>
    </w:p>
    <w:p w14:paraId="64AD6F5E" w14:textId="6C966155" w:rsidR="00772167" w:rsidRDefault="00772167" w:rsidP="00E414F3">
      <w:pPr>
        <w:spacing w:after="180" w:line="240" w:lineRule="auto"/>
        <w:ind w:left="450" w:hanging="450"/>
        <w:rPr>
          <w:rFonts w:eastAsia="Times New Roman" w:cstheme="minorHAnsi"/>
          <w:color w:val="000000"/>
          <w:sz w:val="24"/>
          <w:szCs w:val="24"/>
          <w:lang w:eastAsia="en-GB"/>
        </w:rPr>
      </w:pPr>
    </w:p>
    <w:p w14:paraId="6020E134" w14:textId="686C744F" w:rsidR="00772167" w:rsidRDefault="00772167" w:rsidP="00E414F3">
      <w:pPr>
        <w:spacing w:after="180" w:line="240" w:lineRule="auto"/>
        <w:ind w:left="450" w:hanging="450"/>
        <w:rPr>
          <w:rFonts w:eastAsia="Times New Roman" w:cstheme="minorHAnsi"/>
          <w:color w:val="000000"/>
          <w:sz w:val="24"/>
          <w:szCs w:val="24"/>
          <w:lang w:eastAsia="en-GB"/>
        </w:rPr>
      </w:pPr>
    </w:p>
    <w:p w14:paraId="0FB3EE8B" w14:textId="04D2F8E1" w:rsidR="00772167" w:rsidRDefault="00772167" w:rsidP="00E414F3">
      <w:pPr>
        <w:spacing w:after="180" w:line="240" w:lineRule="auto"/>
        <w:ind w:left="450" w:hanging="450"/>
        <w:rPr>
          <w:rFonts w:eastAsia="Times New Roman" w:cstheme="minorHAnsi"/>
          <w:color w:val="000000"/>
          <w:sz w:val="24"/>
          <w:szCs w:val="24"/>
          <w:lang w:eastAsia="en-GB"/>
        </w:rPr>
      </w:pPr>
    </w:p>
    <w:p w14:paraId="2CA293ED" w14:textId="7411A9CF" w:rsidR="00772167" w:rsidRDefault="00772167" w:rsidP="00E414F3">
      <w:pPr>
        <w:spacing w:after="180" w:line="240" w:lineRule="auto"/>
        <w:ind w:left="450" w:hanging="450"/>
        <w:rPr>
          <w:rFonts w:eastAsia="Times New Roman" w:cstheme="minorHAnsi"/>
          <w:color w:val="000000"/>
          <w:sz w:val="24"/>
          <w:szCs w:val="24"/>
          <w:lang w:eastAsia="en-GB"/>
        </w:rPr>
      </w:pPr>
    </w:p>
    <w:p w14:paraId="64AC6BAC" w14:textId="45ABA0E4" w:rsidR="00772167" w:rsidRDefault="00772167" w:rsidP="00E414F3">
      <w:pPr>
        <w:spacing w:after="180" w:line="240" w:lineRule="auto"/>
        <w:ind w:left="450" w:hanging="450"/>
        <w:rPr>
          <w:rFonts w:eastAsia="Times New Roman" w:cstheme="minorHAnsi"/>
          <w:color w:val="000000"/>
          <w:sz w:val="24"/>
          <w:szCs w:val="24"/>
          <w:lang w:eastAsia="en-GB"/>
        </w:rPr>
      </w:pPr>
    </w:p>
    <w:p w14:paraId="64482AE2" w14:textId="3FA21B0F" w:rsidR="00772167" w:rsidRDefault="00772167" w:rsidP="00E414F3">
      <w:pPr>
        <w:spacing w:after="180" w:line="240" w:lineRule="auto"/>
        <w:ind w:left="450" w:hanging="450"/>
        <w:rPr>
          <w:rFonts w:eastAsia="Times New Roman" w:cstheme="minorHAnsi"/>
          <w:color w:val="000000"/>
          <w:sz w:val="24"/>
          <w:szCs w:val="24"/>
          <w:lang w:eastAsia="en-GB"/>
        </w:rPr>
      </w:pPr>
    </w:p>
    <w:p w14:paraId="48F4EB0F" w14:textId="77777777" w:rsidR="00772167" w:rsidRDefault="00772167" w:rsidP="00E414F3">
      <w:pPr>
        <w:spacing w:after="180" w:line="240" w:lineRule="auto"/>
        <w:ind w:left="450" w:hanging="450"/>
        <w:rPr>
          <w:rFonts w:eastAsia="Times New Roman" w:cstheme="minorHAnsi"/>
          <w:color w:val="000000"/>
          <w:sz w:val="24"/>
          <w:szCs w:val="24"/>
          <w:lang w:eastAsia="en-GB"/>
        </w:rPr>
      </w:pPr>
    </w:p>
    <w:p w14:paraId="568BB17E" w14:textId="77777777" w:rsidR="001E57FE" w:rsidRPr="00274AFF" w:rsidRDefault="001E57FE" w:rsidP="00274AFF">
      <w:pPr>
        <w:rPr>
          <w:sz w:val="28"/>
          <w:szCs w:val="28"/>
        </w:rPr>
      </w:pPr>
    </w:p>
    <w:sectPr w:rsidR="001E57FE" w:rsidRPr="00274A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669DE"/>
    <w:multiLevelType w:val="hybridMultilevel"/>
    <w:tmpl w:val="947C01D4"/>
    <w:lvl w:ilvl="0" w:tplc="662C2200">
      <w:start w:val="1"/>
      <w:numFmt w:val="bullet"/>
      <w:lvlText w:val=""/>
      <w:lvlJc w:val="left"/>
      <w:pPr>
        <w:tabs>
          <w:tab w:val="num" w:pos="720"/>
        </w:tabs>
        <w:ind w:left="720" w:hanging="360"/>
      </w:pPr>
      <w:rPr>
        <w:rFonts w:ascii="Wingdings" w:hAnsi="Wingdings" w:hint="default"/>
      </w:rPr>
    </w:lvl>
    <w:lvl w:ilvl="1" w:tplc="E472723C" w:tentative="1">
      <w:start w:val="1"/>
      <w:numFmt w:val="bullet"/>
      <w:lvlText w:val=""/>
      <w:lvlJc w:val="left"/>
      <w:pPr>
        <w:tabs>
          <w:tab w:val="num" w:pos="1440"/>
        </w:tabs>
        <w:ind w:left="1440" w:hanging="360"/>
      </w:pPr>
      <w:rPr>
        <w:rFonts w:ascii="Wingdings" w:hAnsi="Wingdings" w:hint="default"/>
      </w:rPr>
    </w:lvl>
    <w:lvl w:ilvl="2" w:tplc="F1D4D0F0" w:tentative="1">
      <w:start w:val="1"/>
      <w:numFmt w:val="bullet"/>
      <w:lvlText w:val=""/>
      <w:lvlJc w:val="left"/>
      <w:pPr>
        <w:tabs>
          <w:tab w:val="num" w:pos="2160"/>
        </w:tabs>
        <w:ind w:left="2160" w:hanging="360"/>
      </w:pPr>
      <w:rPr>
        <w:rFonts w:ascii="Wingdings" w:hAnsi="Wingdings" w:hint="default"/>
      </w:rPr>
    </w:lvl>
    <w:lvl w:ilvl="3" w:tplc="2564D4CE" w:tentative="1">
      <w:start w:val="1"/>
      <w:numFmt w:val="bullet"/>
      <w:lvlText w:val=""/>
      <w:lvlJc w:val="left"/>
      <w:pPr>
        <w:tabs>
          <w:tab w:val="num" w:pos="2880"/>
        </w:tabs>
        <w:ind w:left="2880" w:hanging="360"/>
      </w:pPr>
      <w:rPr>
        <w:rFonts w:ascii="Wingdings" w:hAnsi="Wingdings" w:hint="default"/>
      </w:rPr>
    </w:lvl>
    <w:lvl w:ilvl="4" w:tplc="6E701CFE" w:tentative="1">
      <w:start w:val="1"/>
      <w:numFmt w:val="bullet"/>
      <w:lvlText w:val=""/>
      <w:lvlJc w:val="left"/>
      <w:pPr>
        <w:tabs>
          <w:tab w:val="num" w:pos="3600"/>
        </w:tabs>
        <w:ind w:left="3600" w:hanging="360"/>
      </w:pPr>
      <w:rPr>
        <w:rFonts w:ascii="Wingdings" w:hAnsi="Wingdings" w:hint="default"/>
      </w:rPr>
    </w:lvl>
    <w:lvl w:ilvl="5" w:tplc="A57058AC" w:tentative="1">
      <w:start w:val="1"/>
      <w:numFmt w:val="bullet"/>
      <w:lvlText w:val=""/>
      <w:lvlJc w:val="left"/>
      <w:pPr>
        <w:tabs>
          <w:tab w:val="num" w:pos="4320"/>
        </w:tabs>
        <w:ind w:left="4320" w:hanging="360"/>
      </w:pPr>
      <w:rPr>
        <w:rFonts w:ascii="Wingdings" w:hAnsi="Wingdings" w:hint="default"/>
      </w:rPr>
    </w:lvl>
    <w:lvl w:ilvl="6" w:tplc="4CA83A2A" w:tentative="1">
      <w:start w:val="1"/>
      <w:numFmt w:val="bullet"/>
      <w:lvlText w:val=""/>
      <w:lvlJc w:val="left"/>
      <w:pPr>
        <w:tabs>
          <w:tab w:val="num" w:pos="5040"/>
        </w:tabs>
        <w:ind w:left="5040" w:hanging="360"/>
      </w:pPr>
      <w:rPr>
        <w:rFonts w:ascii="Wingdings" w:hAnsi="Wingdings" w:hint="default"/>
      </w:rPr>
    </w:lvl>
    <w:lvl w:ilvl="7" w:tplc="D79AF196" w:tentative="1">
      <w:start w:val="1"/>
      <w:numFmt w:val="bullet"/>
      <w:lvlText w:val=""/>
      <w:lvlJc w:val="left"/>
      <w:pPr>
        <w:tabs>
          <w:tab w:val="num" w:pos="5760"/>
        </w:tabs>
        <w:ind w:left="5760" w:hanging="360"/>
      </w:pPr>
      <w:rPr>
        <w:rFonts w:ascii="Wingdings" w:hAnsi="Wingdings" w:hint="default"/>
      </w:rPr>
    </w:lvl>
    <w:lvl w:ilvl="8" w:tplc="A7A0486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BF74E56"/>
    <w:multiLevelType w:val="multilevel"/>
    <w:tmpl w:val="13DE8C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19D0"/>
    <w:rsid w:val="00010060"/>
    <w:rsid w:val="00015B61"/>
    <w:rsid w:val="0003460B"/>
    <w:rsid w:val="0005525B"/>
    <w:rsid w:val="00064C3F"/>
    <w:rsid w:val="0007673E"/>
    <w:rsid w:val="00086271"/>
    <w:rsid w:val="0009715B"/>
    <w:rsid w:val="000B5B0D"/>
    <w:rsid w:val="000C786E"/>
    <w:rsid w:val="000E38E6"/>
    <w:rsid w:val="001017E2"/>
    <w:rsid w:val="00111FFE"/>
    <w:rsid w:val="001136C6"/>
    <w:rsid w:val="00113E23"/>
    <w:rsid w:val="0012277F"/>
    <w:rsid w:val="0013247E"/>
    <w:rsid w:val="00150D70"/>
    <w:rsid w:val="00152430"/>
    <w:rsid w:val="00156248"/>
    <w:rsid w:val="00163CC9"/>
    <w:rsid w:val="0019751B"/>
    <w:rsid w:val="001A6435"/>
    <w:rsid w:val="001E0CE1"/>
    <w:rsid w:val="001E57FE"/>
    <w:rsid w:val="00203903"/>
    <w:rsid w:val="00206D41"/>
    <w:rsid w:val="00222DA0"/>
    <w:rsid w:val="00241C3C"/>
    <w:rsid w:val="00250131"/>
    <w:rsid w:val="00274AFF"/>
    <w:rsid w:val="002776CE"/>
    <w:rsid w:val="0029381A"/>
    <w:rsid w:val="00296E03"/>
    <w:rsid w:val="002A1B9D"/>
    <w:rsid w:val="002A3CE8"/>
    <w:rsid w:val="002A4D06"/>
    <w:rsid w:val="002C16C3"/>
    <w:rsid w:val="002D544B"/>
    <w:rsid w:val="002E335E"/>
    <w:rsid w:val="00305B0D"/>
    <w:rsid w:val="003630D3"/>
    <w:rsid w:val="0037202E"/>
    <w:rsid w:val="0037541C"/>
    <w:rsid w:val="003A14D0"/>
    <w:rsid w:val="003C4771"/>
    <w:rsid w:val="003C4DA9"/>
    <w:rsid w:val="003D1FEB"/>
    <w:rsid w:val="003F4B03"/>
    <w:rsid w:val="00405C82"/>
    <w:rsid w:val="0042020F"/>
    <w:rsid w:val="00443979"/>
    <w:rsid w:val="00444371"/>
    <w:rsid w:val="0045098D"/>
    <w:rsid w:val="00452A83"/>
    <w:rsid w:val="00452CCC"/>
    <w:rsid w:val="00481FA2"/>
    <w:rsid w:val="00483044"/>
    <w:rsid w:val="004B242B"/>
    <w:rsid w:val="004B448A"/>
    <w:rsid w:val="004E1CA1"/>
    <w:rsid w:val="004F6DA5"/>
    <w:rsid w:val="00517B62"/>
    <w:rsid w:val="005207C6"/>
    <w:rsid w:val="00554757"/>
    <w:rsid w:val="005556A8"/>
    <w:rsid w:val="005619D0"/>
    <w:rsid w:val="0056274F"/>
    <w:rsid w:val="00567D43"/>
    <w:rsid w:val="00575BF5"/>
    <w:rsid w:val="00576EBB"/>
    <w:rsid w:val="005A7D36"/>
    <w:rsid w:val="005B3099"/>
    <w:rsid w:val="005B42F2"/>
    <w:rsid w:val="005B5D59"/>
    <w:rsid w:val="005C7FDF"/>
    <w:rsid w:val="005D5954"/>
    <w:rsid w:val="006057B5"/>
    <w:rsid w:val="00613B51"/>
    <w:rsid w:val="006361E0"/>
    <w:rsid w:val="00657C51"/>
    <w:rsid w:val="006B67A9"/>
    <w:rsid w:val="006D22A7"/>
    <w:rsid w:val="006D77FF"/>
    <w:rsid w:val="006D7FBB"/>
    <w:rsid w:val="006E1862"/>
    <w:rsid w:val="006F7D50"/>
    <w:rsid w:val="00700FF2"/>
    <w:rsid w:val="00703C1C"/>
    <w:rsid w:val="00712B97"/>
    <w:rsid w:val="00713FAF"/>
    <w:rsid w:val="00717BD7"/>
    <w:rsid w:val="00722397"/>
    <w:rsid w:val="00724793"/>
    <w:rsid w:val="00736B96"/>
    <w:rsid w:val="00746DB1"/>
    <w:rsid w:val="0076245D"/>
    <w:rsid w:val="00765FD0"/>
    <w:rsid w:val="00772167"/>
    <w:rsid w:val="00777117"/>
    <w:rsid w:val="00786FA8"/>
    <w:rsid w:val="00792945"/>
    <w:rsid w:val="00793AF7"/>
    <w:rsid w:val="007B06ED"/>
    <w:rsid w:val="00800503"/>
    <w:rsid w:val="0080616D"/>
    <w:rsid w:val="0081736D"/>
    <w:rsid w:val="00835527"/>
    <w:rsid w:val="00843646"/>
    <w:rsid w:val="00850A49"/>
    <w:rsid w:val="0085239C"/>
    <w:rsid w:val="00863036"/>
    <w:rsid w:val="00865EF9"/>
    <w:rsid w:val="00872F95"/>
    <w:rsid w:val="0087358C"/>
    <w:rsid w:val="00873A53"/>
    <w:rsid w:val="008762A8"/>
    <w:rsid w:val="008907B9"/>
    <w:rsid w:val="008B2234"/>
    <w:rsid w:val="008C2FEE"/>
    <w:rsid w:val="008D0BB3"/>
    <w:rsid w:val="008D4D9C"/>
    <w:rsid w:val="008E126A"/>
    <w:rsid w:val="00900EAB"/>
    <w:rsid w:val="00913787"/>
    <w:rsid w:val="00922F8F"/>
    <w:rsid w:val="00935A6E"/>
    <w:rsid w:val="0095364E"/>
    <w:rsid w:val="009554DD"/>
    <w:rsid w:val="0095583A"/>
    <w:rsid w:val="009653B1"/>
    <w:rsid w:val="009905C0"/>
    <w:rsid w:val="009938CC"/>
    <w:rsid w:val="009A0612"/>
    <w:rsid w:val="009C1022"/>
    <w:rsid w:val="009C531F"/>
    <w:rsid w:val="009D4539"/>
    <w:rsid w:val="009E0DB4"/>
    <w:rsid w:val="009E6F4E"/>
    <w:rsid w:val="009F3894"/>
    <w:rsid w:val="00A04289"/>
    <w:rsid w:val="00A129C0"/>
    <w:rsid w:val="00A165C4"/>
    <w:rsid w:val="00A27881"/>
    <w:rsid w:val="00A27C5C"/>
    <w:rsid w:val="00A35A66"/>
    <w:rsid w:val="00A558D6"/>
    <w:rsid w:val="00A7510B"/>
    <w:rsid w:val="00A82986"/>
    <w:rsid w:val="00A90B17"/>
    <w:rsid w:val="00AC483C"/>
    <w:rsid w:val="00AD182D"/>
    <w:rsid w:val="00AD428F"/>
    <w:rsid w:val="00AF736C"/>
    <w:rsid w:val="00B07396"/>
    <w:rsid w:val="00B101F9"/>
    <w:rsid w:val="00B2039E"/>
    <w:rsid w:val="00B20E1B"/>
    <w:rsid w:val="00B270EB"/>
    <w:rsid w:val="00B30D31"/>
    <w:rsid w:val="00B35B32"/>
    <w:rsid w:val="00B53D21"/>
    <w:rsid w:val="00BA0734"/>
    <w:rsid w:val="00BA5048"/>
    <w:rsid w:val="00BA7ED3"/>
    <w:rsid w:val="00BB7435"/>
    <w:rsid w:val="00BD3F60"/>
    <w:rsid w:val="00BD7FD4"/>
    <w:rsid w:val="00BF62B7"/>
    <w:rsid w:val="00C01B5D"/>
    <w:rsid w:val="00C10AF4"/>
    <w:rsid w:val="00C125E3"/>
    <w:rsid w:val="00C13820"/>
    <w:rsid w:val="00C173C1"/>
    <w:rsid w:val="00C20EB3"/>
    <w:rsid w:val="00C50325"/>
    <w:rsid w:val="00C600C3"/>
    <w:rsid w:val="00C647D6"/>
    <w:rsid w:val="00C82933"/>
    <w:rsid w:val="00C87C88"/>
    <w:rsid w:val="00C9430A"/>
    <w:rsid w:val="00CA53E6"/>
    <w:rsid w:val="00CB5BCF"/>
    <w:rsid w:val="00CC1911"/>
    <w:rsid w:val="00CE0EBE"/>
    <w:rsid w:val="00CF283B"/>
    <w:rsid w:val="00D01807"/>
    <w:rsid w:val="00D024EB"/>
    <w:rsid w:val="00D03942"/>
    <w:rsid w:val="00D05940"/>
    <w:rsid w:val="00D12D08"/>
    <w:rsid w:val="00D1436B"/>
    <w:rsid w:val="00D24D18"/>
    <w:rsid w:val="00D355EC"/>
    <w:rsid w:val="00D50404"/>
    <w:rsid w:val="00D772BC"/>
    <w:rsid w:val="00D80607"/>
    <w:rsid w:val="00DA3ECE"/>
    <w:rsid w:val="00DB4F69"/>
    <w:rsid w:val="00DC38A9"/>
    <w:rsid w:val="00DD4CF2"/>
    <w:rsid w:val="00DD6EA9"/>
    <w:rsid w:val="00E111AE"/>
    <w:rsid w:val="00E132AE"/>
    <w:rsid w:val="00E1674A"/>
    <w:rsid w:val="00E41450"/>
    <w:rsid w:val="00E414F3"/>
    <w:rsid w:val="00E430AA"/>
    <w:rsid w:val="00E45389"/>
    <w:rsid w:val="00E5203D"/>
    <w:rsid w:val="00E5265B"/>
    <w:rsid w:val="00E53DC8"/>
    <w:rsid w:val="00E64AC8"/>
    <w:rsid w:val="00E750AE"/>
    <w:rsid w:val="00E91D46"/>
    <w:rsid w:val="00E96FD5"/>
    <w:rsid w:val="00EA3DCD"/>
    <w:rsid w:val="00EC3D96"/>
    <w:rsid w:val="00EC7ED9"/>
    <w:rsid w:val="00F11362"/>
    <w:rsid w:val="00F173AF"/>
    <w:rsid w:val="00F2130B"/>
    <w:rsid w:val="00F31582"/>
    <w:rsid w:val="00F726D6"/>
    <w:rsid w:val="00F769C3"/>
    <w:rsid w:val="00F87065"/>
    <w:rsid w:val="00F90AE7"/>
    <w:rsid w:val="00FA43E8"/>
    <w:rsid w:val="00FB0330"/>
    <w:rsid w:val="00FB52B2"/>
    <w:rsid w:val="00FC4F02"/>
    <w:rsid w:val="00FE6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2E446"/>
  <w15:chartTrackingRefBased/>
  <w15:docId w15:val="{437CF322-0AD7-4B85-8BCE-E9E3071AF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E414F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619D0"/>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619D0"/>
    <w:rPr>
      <w:b/>
      <w:bCs/>
    </w:rPr>
  </w:style>
  <w:style w:type="character" w:customStyle="1" w:styleId="Heading2Char">
    <w:name w:val="Heading 2 Char"/>
    <w:basedOn w:val="DefaultParagraphFont"/>
    <w:link w:val="Heading2"/>
    <w:uiPriority w:val="9"/>
    <w:rsid w:val="00E414F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E414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05940"/>
    <w:rPr>
      <w:color w:val="0000FF"/>
      <w:u w:val="single"/>
    </w:rPr>
  </w:style>
  <w:style w:type="character" w:customStyle="1" w:styleId="reference-accessdate">
    <w:name w:val="reference-accessdate"/>
    <w:basedOn w:val="DefaultParagraphFont"/>
    <w:rsid w:val="00D05940"/>
  </w:style>
  <w:style w:type="character" w:customStyle="1" w:styleId="nowrap">
    <w:name w:val="nowrap"/>
    <w:basedOn w:val="DefaultParagraphFont"/>
    <w:rsid w:val="00D05940"/>
  </w:style>
  <w:style w:type="character" w:styleId="HTMLCite">
    <w:name w:val="HTML Cite"/>
    <w:basedOn w:val="DefaultParagraphFont"/>
    <w:uiPriority w:val="99"/>
    <w:semiHidden/>
    <w:unhideWhenUsed/>
    <w:rsid w:val="00A7510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11691">
      <w:bodyDiv w:val="1"/>
      <w:marLeft w:val="0"/>
      <w:marRight w:val="0"/>
      <w:marTop w:val="0"/>
      <w:marBottom w:val="0"/>
      <w:divBdr>
        <w:top w:val="none" w:sz="0" w:space="0" w:color="auto"/>
        <w:left w:val="none" w:sz="0" w:space="0" w:color="auto"/>
        <w:bottom w:val="none" w:sz="0" w:space="0" w:color="auto"/>
        <w:right w:val="none" w:sz="0" w:space="0" w:color="auto"/>
      </w:divBdr>
    </w:div>
    <w:div w:id="232742949">
      <w:bodyDiv w:val="1"/>
      <w:marLeft w:val="0"/>
      <w:marRight w:val="0"/>
      <w:marTop w:val="0"/>
      <w:marBottom w:val="0"/>
      <w:divBdr>
        <w:top w:val="none" w:sz="0" w:space="0" w:color="auto"/>
        <w:left w:val="none" w:sz="0" w:space="0" w:color="auto"/>
        <w:bottom w:val="none" w:sz="0" w:space="0" w:color="auto"/>
        <w:right w:val="none" w:sz="0" w:space="0" w:color="auto"/>
      </w:divBdr>
    </w:div>
    <w:div w:id="403183294">
      <w:bodyDiv w:val="1"/>
      <w:marLeft w:val="0"/>
      <w:marRight w:val="0"/>
      <w:marTop w:val="0"/>
      <w:marBottom w:val="0"/>
      <w:divBdr>
        <w:top w:val="none" w:sz="0" w:space="0" w:color="auto"/>
        <w:left w:val="none" w:sz="0" w:space="0" w:color="auto"/>
        <w:bottom w:val="none" w:sz="0" w:space="0" w:color="auto"/>
        <w:right w:val="none" w:sz="0" w:space="0" w:color="auto"/>
      </w:divBdr>
    </w:div>
    <w:div w:id="946890344">
      <w:bodyDiv w:val="1"/>
      <w:marLeft w:val="0"/>
      <w:marRight w:val="0"/>
      <w:marTop w:val="0"/>
      <w:marBottom w:val="0"/>
      <w:divBdr>
        <w:top w:val="none" w:sz="0" w:space="0" w:color="auto"/>
        <w:left w:val="none" w:sz="0" w:space="0" w:color="auto"/>
        <w:bottom w:val="none" w:sz="0" w:space="0" w:color="auto"/>
        <w:right w:val="none" w:sz="0" w:space="0" w:color="auto"/>
      </w:divBdr>
    </w:div>
    <w:div w:id="1535967995">
      <w:bodyDiv w:val="1"/>
      <w:marLeft w:val="0"/>
      <w:marRight w:val="0"/>
      <w:marTop w:val="0"/>
      <w:marBottom w:val="0"/>
      <w:divBdr>
        <w:top w:val="none" w:sz="0" w:space="0" w:color="auto"/>
        <w:left w:val="none" w:sz="0" w:space="0" w:color="auto"/>
        <w:bottom w:val="none" w:sz="0" w:space="0" w:color="auto"/>
        <w:right w:val="none" w:sz="0" w:space="0" w:color="auto"/>
      </w:divBdr>
    </w:div>
    <w:div w:id="1616986872">
      <w:bodyDiv w:val="1"/>
      <w:marLeft w:val="0"/>
      <w:marRight w:val="0"/>
      <w:marTop w:val="0"/>
      <w:marBottom w:val="0"/>
      <w:divBdr>
        <w:top w:val="none" w:sz="0" w:space="0" w:color="auto"/>
        <w:left w:val="none" w:sz="0" w:space="0" w:color="auto"/>
        <w:bottom w:val="none" w:sz="0" w:space="0" w:color="auto"/>
        <w:right w:val="none" w:sz="0" w:space="0" w:color="auto"/>
      </w:divBdr>
      <w:divsChild>
        <w:div w:id="1758015684">
          <w:marLeft w:val="547"/>
          <w:marRight w:val="0"/>
          <w:marTop w:val="144"/>
          <w:marBottom w:val="0"/>
          <w:divBdr>
            <w:top w:val="none" w:sz="0" w:space="0" w:color="auto"/>
            <w:left w:val="none" w:sz="0" w:space="0" w:color="auto"/>
            <w:bottom w:val="none" w:sz="0" w:space="0" w:color="auto"/>
            <w:right w:val="none" w:sz="0" w:space="0" w:color="auto"/>
          </w:divBdr>
        </w:div>
      </w:divsChild>
    </w:div>
    <w:div w:id="2138328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pbs.org/wnet/secrets/previous_seasons/case_umbrella/abou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1513</TotalTime>
  <Pages>8</Pages>
  <Words>2485</Words>
  <Characters>14171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Ferguson</dc:creator>
  <cp:keywords/>
  <dc:description/>
  <cp:lastModifiedBy>Amy Ferguson</cp:lastModifiedBy>
  <cp:revision>13</cp:revision>
  <dcterms:created xsi:type="dcterms:W3CDTF">2019-12-17T19:19:00Z</dcterms:created>
  <dcterms:modified xsi:type="dcterms:W3CDTF">2019-12-18T20:34:00Z</dcterms:modified>
</cp:coreProperties>
</file>