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B76FB" w14:textId="11F38A3F" w:rsidR="00B26DD0" w:rsidRPr="00422D1B" w:rsidRDefault="00760741">
      <w:pPr>
        <w:rPr>
          <w:rFonts w:ascii="Arial" w:hAnsi="Arial" w:cs="Arial"/>
        </w:rPr>
      </w:pPr>
      <w:r w:rsidRPr="00422D1B">
        <w:rPr>
          <w:rFonts w:ascii="Arial" w:hAnsi="Arial" w:cs="Arial"/>
          <w:noProof/>
        </w:rPr>
        <w:drawing>
          <wp:inline distT="0" distB="0" distL="0" distR="0" wp14:anchorId="21DFC6DE" wp14:editId="5BECA492">
            <wp:extent cx="6447174" cy="2385921"/>
            <wp:effectExtent l="0" t="0" r="0" b="0"/>
            <wp:docPr id="22349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83246" cy="2399270"/>
                    </a:xfrm>
                    <a:prstGeom prst="rect">
                      <a:avLst/>
                    </a:prstGeom>
                    <a:noFill/>
                  </pic:spPr>
                </pic:pic>
              </a:graphicData>
            </a:graphic>
          </wp:inline>
        </w:drawing>
      </w:r>
    </w:p>
    <w:p w14:paraId="7EC0C207" w14:textId="77777777" w:rsidR="00B26DD0" w:rsidRPr="00422D1B" w:rsidRDefault="00B26DD0">
      <w:pPr>
        <w:rPr>
          <w:rFonts w:ascii="Arial" w:hAnsi="Arial" w:cs="Arial"/>
        </w:rPr>
      </w:pPr>
      <w:r w:rsidRPr="00422D1B">
        <w:rPr>
          <w:rFonts w:ascii="Arial" w:hAnsi="Arial" w:cs="Arial"/>
        </w:rPr>
        <w:br w:type="page"/>
      </w:r>
    </w:p>
    <w:sdt>
      <w:sdtPr>
        <w:rPr>
          <w:rFonts w:ascii="Arial" w:eastAsiaTheme="minorHAnsi" w:hAnsi="Arial" w:cs="Arial"/>
          <w:color w:val="auto"/>
          <w:kern w:val="2"/>
          <w:sz w:val="22"/>
          <w:szCs w:val="22"/>
          <w:lang w:val="en-GB"/>
          <w14:ligatures w14:val="standardContextual"/>
        </w:rPr>
        <w:id w:val="-1817719659"/>
        <w:docPartObj>
          <w:docPartGallery w:val="Table of Contents"/>
          <w:docPartUnique/>
        </w:docPartObj>
      </w:sdtPr>
      <w:sdtEndPr>
        <w:rPr>
          <w:b/>
          <w:bCs/>
          <w:noProof/>
        </w:rPr>
      </w:sdtEndPr>
      <w:sdtContent>
        <w:p w14:paraId="36CD05A1" w14:textId="7F931D32" w:rsidR="00422D1B" w:rsidRPr="00422D1B" w:rsidRDefault="00422D1B">
          <w:pPr>
            <w:pStyle w:val="TOCHeading"/>
            <w:rPr>
              <w:rFonts w:ascii="Arial" w:hAnsi="Arial" w:cs="Arial"/>
            </w:rPr>
          </w:pPr>
          <w:r w:rsidRPr="00422D1B">
            <w:rPr>
              <w:rFonts w:ascii="Arial" w:hAnsi="Arial" w:cs="Arial"/>
            </w:rPr>
            <w:t>Contents</w:t>
          </w:r>
        </w:p>
        <w:p w14:paraId="3F6B585D" w14:textId="0C040BBD" w:rsidR="00422D1B" w:rsidRPr="00422D1B" w:rsidRDefault="00422D1B">
          <w:pPr>
            <w:pStyle w:val="TOC1"/>
            <w:tabs>
              <w:tab w:val="right" w:leader="dot" w:pos="9062"/>
            </w:tabs>
            <w:rPr>
              <w:rFonts w:ascii="Arial" w:hAnsi="Arial" w:cs="Arial"/>
              <w:noProof/>
            </w:rPr>
          </w:pPr>
          <w:r w:rsidRPr="00422D1B">
            <w:rPr>
              <w:rFonts w:ascii="Arial" w:hAnsi="Arial" w:cs="Arial"/>
            </w:rPr>
            <w:fldChar w:fldCharType="begin"/>
          </w:r>
          <w:r w:rsidRPr="00422D1B">
            <w:rPr>
              <w:rFonts w:ascii="Arial" w:hAnsi="Arial" w:cs="Arial"/>
            </w:rPr>
            <w:instrText xml:space="preserve"> TOC \o "1-3" \h \z \u </w:instrText>
          </w:r>
          <w:r w:rsidRPr="00422D1B">
            <w:rPr>
              <w:rFonts w:ascii="Arial" w:hAnsi="Arial" w:cs="Arial"/>
            </w:rPr>
            <w:fldChar w:fldCharType="separate"/>
          </w:r>
          <w:hyperlink w:anchor="_Toc139288342" w:history="1">
            <w:r w:rsidRPr="00422D1B">
              <w:rPr>
                <w:rStyle w:val="Hyperlink"/>
                <w:rFonts w:ascii="Arial" w:hAnsi="Arial" w:cs="Arial"/>
                <w:noProof/>
              </w:rPr>
              <w:t>Introduction</w:t>
            </w:r>
            <w:r w:rsidRPr="00422D1B">
              <w:rPr>
                <w:rFonts w:ascii="Arial" w:hAnsi="Arial" w:cs="Arial"/>
                <w:noProof/>
                <w:webHidden/>
              </w:rPr>
              <w:tab/>
            </w:r>
            <w:r w:rsidRPr="00422D1B">
              <w:rPr>
                <w:rFonts w:ascii="Arial" w:hAnsi="Arial" w:cs="Arial"/>
                <w:noProof/>
                <w:webHidden/>
              </w:rPr>
              <w:fldChar w:fldCharType="begin"/>
            </w:r>
            <w:r w:rsidRPr="00422D1B">
              <w:rPr>
                <w:rFonts w:ascii="Arial" w:hAnsi="Arial" w:cs="Arial"/>
                <w:noProof/>
                <w:webHidden/>
              </w:rPr>
              <w:instrText xml:space="preserve"> PAGEREF _Toc139288342 \h </w:instrText>
            </w:r>
            <w:r w:rsidRPr="00422D1B">
              <w:rPr>
                <w:rFonts w:ascii="Arial" w:hAnsi="Arial" w:cs="Arial"/>
                <w:noProof/>
                <w:webHidden/>
              </w:rPr>
            </w:r>
            <w:r w:rsidRPr="00422D1B">
              <w:rPr>
                <w:rFonts w:ascii="Arial" w:hAnsi="Arial" w:cs="Arial"/>
                <w:noProof/>
                <w:webHidden/>
              </w:rPr>
              <w:fldChar w:fldCharType="separate"/>
            </w:r>
            <w:r w:rsidRPr="00422D1B">
              <w:rPr>
                <w:rFonts w:ascii="Arial" w:hAnsi="Arial" w:cs="Arial"/>
                <w:noProof/>
                <w:webHidden/>
              </w:rPr>
              <w:t>3</w:t>
            </w:r>
            <w:r w:rsidRPr="00422D1B">
              <w:rPr>
                <w:rFonts w:ascii="Arial" w:hAnsi="Arial" w:cs="Arial"/>
                <w:noProof/>
                <w:webHidden/>
              </w:rPr>
              <w:fldChar w:fldCharType="end"/>
            </w:r>
          </w:hyperlink>
        </w:p>
        <w:p w14:paraId="1429B3D7" w14:textId="6A48DD37" w:rsidR="00422D1B" w:rsidRPr="00422D1B" w:rsidRDefault="00000000">
          <w:pPr>
            <w:pStyle w:val="TOC1"/>
            <w:tabs>
              <w:tab w:val="right" w:leader="dot" w:pos="9062"/>
            </w:tabs>
            <w:rPr>
              <w:rFonts w:ascii="Arial" w:hAnsi="Arial" w:cs="Arial"/>
              <w:noProof/>
            </w:rPr>
          </w:pPr>
          <w:hyperlink w:anchor="_Toc139288343" w:history="1">
            <w:r w:rsidR="00422D1B" w:rsidRPr="00422D1B">
              <w:rPr>
                <w:rStyle w:val="Hyperlink"/>
                <w:rFonts w:ascii="Arial" w:hAnsi="Arial" w:cs="Arial"/>
                <w:noProof/>
              </w:rPr>
              <w:t>The British Red Cross &amp; Their Impact</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_Toc139288343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4</w:t>
            </w:r>
            <w:r w:rsidR="00422D1B" w:rsidRPr="00422D1B">
              <w:rPr>
                <w:rFonts w:ascii="Arial" w:hAnsi="Arial" w:cs="Arial"/>
                <w:noProof/>
                <w:webHidden/>
              </w:rPr>
              <w:fldChar w:fldCharType="end"/>
            </w:r>
          </w:hyperlink>
        </w:p>
        <w:p w14:paraId="1EE50098" w14:textId="28BDB303" w:rsidR="00422D1B" w:rsidRPr="00422D1B" w:rsidRDefault="00000000">
          <w:pPr>
            <w:pStyle w:val="TOC2"/>
            <w:tabs>
              <w:tab w:val="right" w:leader="dot" w:pos="9062"/>
            </w:tabs>
            <w:rPr>
              <w:rFonts w:ascii="Arial" w:hAnsi="Arial" w:cs="Arial"/>
              <w:noProof/>
            </w:rPr>
          </w:pPr>
          <w:hyperlink w:anchor="_Toc139288344" w:history="1">
            <w:r w:rsidR="00422D1B" w:rsidRPr="00422D1B">
              <w:rPr>
                <w:rStyle w:val="Hyperlink"/>
                <w:rFonts w:ascii="Arial" w:hAnsi="Arial" w:cs="Arial"/>
                <w:noProof/>
              </w:rPr>
              <w:t>Humanitarian Services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_Toc139288344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4</w:t>
            </w:r>
            <w:r w:rsidR="00422D1B" w:rsidRPr="00422D1B">
              <w:rPr>
                <w:rFonts w:ascii="Arial" w:hAnsi="Arial" w:cs="Arial"/>
                <w:noProof/>
                <w:webHidden/>
              </w:rPr>
              <w:fldChar w:fldCharType="end"/>
            </w:r>
          </w:hyperlink>
        </w:p>
        <w:p w14:paraId="5254979E" w14:textId="75BFB7EE" w:rsidR="00422D1B" w:rsidRPr="00422D1B" w:rsidRDefault="00000000">
          <w:pPr>
            <w:pStyle w:val="TOC2"/>
            <w:tabs>
              <w:tab w:val="right" w:leader="dot" w:pos="9062"/>
            </w:tabs>
            <w:rPr>
              <w:rFonts w:ascii="Arial" w:hAnsi="Arial" w:cs="Arial"/>
              <w:noProof/>
            </w:rPr>
          </w:pPr>
          <w:hyperlink w:anchor="_Toc139288345" w:history="1">
            <w:r w:rsidR="00422D1B" w:rsidRPr="00422D1B">
              <w:rPr>
                <w:rStyle w:val="Hyperlink"/>
                <w:rFonts w:ascii="Arial" w:hAnsi="Arial" w:cs="Arial"/>
                <w:noProof/>
              </w:rPr>
              <w:t>Emergency Response</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_Toc139288345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4</w:t>
            </w:r>
            <w:r w:rsidR="00422D1B" w:rsidRPr="00422D1B">
              <w:rPr>
                <w:rFonts w:ascii="Arial" w:hAnsi="Arial" w:cs="Arial"/>
                <w:noProof/>
                <w:webHidden/>
              </w:rPr>
              <w:fldChar w:fldCharType="end"/>
            </w:r>
          </w:hyperlink>
        </w:p>
        <w:p w14:paraId="12495E6B" w14:textId="59CD5BF9" w:rsidR="00422D1B" w:rsidRPr="00422D1B" w:rsidRDefault="00000000">
          <w:pPr>
            <w:pStyle w:val="TOC2"/>
            <w:tabs>
              <w:tab w:val="right" w:leader="dot" w:pos="9062"/>
            </w:tabs>
            <w:rPr>
              <w:rFonts w:ascii="Arial" w:hAnsi="Arial" w:cs="Arial"/>
              <w:noProof/>
            </w:rPr>
          </w:pPr>
          <w:hyperlink w:anchor="_Toc139288346" w:history="1">
            <w:r w:rsidR="00422D1B" w:rsidRPr="00422D1B">
              <w:rPr>
                <w:rStyle w:val="Hyperlink"/>
                <w:rFonts w:ascii="Arial" w:hAnsi="Arial" w:cs="Arial"/>
                <w:noProof/>
              </w:rPr>
              <w:t>Health and Social Care</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_Toc139288346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4</w:t>
            </w:r>
            <w:r w:rsidR="00422D1B" w:rsidRPr="00422D1B">
              <w:rPr>
                <w:rFonts w:ascii="Arial" w:hAnsi="Arial" w:cs="Arial"/>
                <w:noProof/>
                <w:webHidden/>
              </w:rPr>
              <w:fldChar w:fldCharType="end"/>
            </w:r>
          </w:hyperlink>
        </w:p>
        <w:p w14:paraId="23B7F66E" w14:textId="61810E44" w:rsidR="00422D1B" w:rsidRPr="00422D1B" w:rsidRDefault="00000000">
          <w:pPr>
            <w:pStyle w:val="TOC2"/>
            <w:tabs>
              <w:tab w:val="right" w:leader="dot" w:pos="9062"/>
            </w:tabs>
            <w:rPr>
              <w:rFonts w:ascii="Arial" w:hAnsi="Arial" w:cs="Arial"/>
              <w:noProof/>
            </w:rPr>
          </w:pPr>
          <w:hyperlink w:anchor="_Toc139288347" w:history="1">
            <w:r w:rsidR="00422D1B" w:rsidRPr="00422D1B">
              <w:rPr>
                <w:rStyle w:val="Hyperlink"/>
                <w:rFonts w:ascii="Arial" w:hAnsi="Arial" w:cs="Arial"/>
                <w:noProof/>
              </w:rPr>
              <w:t>First Aid Training</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_Toc139288347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4</w:t>
            </w:r>
            <w:r w:rsidR="00422D1B" w:rsidRPr="00422D1B">
              <w:rPr>
                <w:rFonts w:ascii="Arial" w:hAnsi="Arial" w:cs="Arial"/>
                <w:noProof/>
                <w:webHidden/>
              </w:rPr>
              <w:fldChar w:fldCharType="end"/>
            </w:r>
          </w:hyperlink>
        </w:p>
        <w:p w14:paraId="63759F58" w14:textId="3DC51173" w:rsidR="00422D1B" w:rsidRPr="00422D1B" w:rsidRDefault="00000000">
          <w:pPr>
            <w:pStyle w:val="TOC2"/>
            <w:tabs>
              <w:tab w:val="right" w:leader="dot" w:pos="9062"/>
            </w:tabs>
            <w:rPr>
              <w:rFonts w:ascii="Arial" w:hAnsi="Arial" w:cs="Arial"/>
              <w:noProof/>
            </w:rPr>
          </w:pPr>
          <w:hyperlink w:anchor="_Toc139288348" w:history="1">
            <w:r w:rsidR="00422D1B" w:rsidRPr="00422D1B">
              <w:rPr>
                <w:rStyle w:val="Hyperlink"/>
                <w:rFonts w:ascii="Arial" w:hAnsi="Arial" w:cs="Arial"/>
                <w:noProof/>
              </w:rPr>
              <w:t>International Aid</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_Toc139288348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4</w:t>
            </w:r>
            <w:r w:rsidR="00422D1B" w:rsidRPr="00422D1B">
              <w:rPr>
                <w:rFonts w:ascii="Arial" w:hAnsi="Arial" w:cs="Arial"/>
                <w:noProof/>
                <w:webHidden/>
              </w:rPr>
              <w:fldChar w:fldCharType="end"/>
            </w:r>
          </w:hyperlink>
        </w:p>
        <w:p w14:paraId="326ED474" w14:textId="584A1E10" w:rsidR="00422D1B" w:rsidRPr="00422D1B" w:rsidRDefault="00000000">
          <w:pPr>
            <w:pStyle w:val="TOC2"/>
            <w:tabs>
              <w:tab w:val="right" w:leader="dot" w:pos="9062"/>
            </w:tabs>
            <w:rPr>
              <w:rFonts w:ascii="Arial" w:hAnsi="Arial" w:cs="Arial"/>
              <w:noProof/>
            </w:rPr>
          </w:pPr>
          <w:hyperlink w:anchor="_Toc139288349" w:history="1">
            <w:r w:rsidR="00422D1B" w:rsidRPr="00422D1B">
              <w:rPr>
                <w:rStyle w:val="Hyperlink"/>
                <w:rFonts w:ascii="Arial" w:hAnsi="Arial" w:cs="Arial"/>
                <w:noProof/>
              </w:rPr>
              <w:t>Volunteering</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_Toc139288349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5</w:t>
            </w:r>
            <w:r w:rsidR="00422D1B" w:rsidRPr="00422D1B">
              <w:rPr>
                <w:rFonts w:ascii="Arial" w:hAnsi="Arial" w:cs="Arial"/>
                <w:noProof/>
                <w:webHidden/>
              </w:rPr>
              <w:fldChar w:fldCharType="end"/>
            </w:r>
          </w:hyperlink>
        </w:p>
        <w:p w14:paraId="60D925AE" w14:textId="5CA0ECA6" w:rsidR="00422D1B" w:rsidRPr="00422D1B" w:rsidRDefault="00000000">
          <w:pPr>
            <w:pStyle w:val="TOC2"/>
            <w:tabs>
              <w:tab w:val="right" w:leader="dot" w:pos="9062"/>
            </w:tabs>
            <w:rPr>
              <w:rFonts w:ascii="Arial" w:hAnsi="Arial" w:cs="Arial"/>
              <w:noProof/>
            </w:rPr>
          </w:pPr>
          <w:hyperlink w:anchor="_Toc139288350" w:history="1">
            <w:r w:rsidR="00422D1B" w:rsidRPr="00422D1B">
              <w:rPr>
                <w:rStyle w:val="Hyperlink"/>
                <w:rFonts w:ascii="Arial" w:hAnsi="Arial" w:cs="Arial"/>
                <w:noProof/>
              </w:rPr>
              <w:t>Fundraising and Donations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_Toc139288350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5</w:t>
            </w:r>
            <w:r w:rsidR="00422D1B" w:rsidRPr="00422D1B">
              <w:rPr>
                <w:rFonts w:ascii="Arial" w:hAnsi="Arial" w:cs="Arial"/>
                <w:noProof/>
                <w:webHidden/>
              </w:rPr>
              <w:fldChar w:fldCharType="end"/>
            </w:r>
          </w:hyperlink>
        </w:p>
        <w:p w14:paraId="05875F41" w14:textId="02F1E32D" w:rsidR="00422D1B" w:rsidRPr="00422D1B" w:rsidRDefault="00000000">
          <w:pPr>
            <w:pStyle w:val="TOC1"/>
            <w:tabs>
              <w:tab w:val="right" w:leader="dot" w:pos="9062"/>
            </w:tabs>
            <w:rPr>
              <w:rFonts w:ascii="Arial" w:hAnsi="Arial" w:cs="Arial"/>
              <w:noProof/>
            </w:rPr>
          </w:pPr>
          <w:hyperlink w:anchor="_Toc139288351" w:history="1">
            <w:r w:rsidR="00422D1B" w:rsidRPr="00422D1B">
              <w:rPr>
                <w:rStyle w:val="Hyperlink"/>
                <w:rFonts w:ascii="Arial" w:hAnsi="Arial" w:cs="Arial"/>
                <w:noProof/>
              </w:rPr>
              <w:t>Community Principles and the Red Cross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_Toc139288351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6</w:t>
            </w:r>
            <w:r w:rsidR="00422D1B" w:rsidRPr="00422D1B">
              <w:rPr>
                <w:rFonts w:ascii="Arial" w:hAnsi="Arial" w:cs="Arial"/>
                <w:noProof/>
                <w:webHidden/>
              </w:rPr>
              <w:fldChar w:fldCharType="end"/>
            </w:r>
          </w:hyperlink>
        </w:p>
        <w:p w14:paraId="355DE854" w14:textId="00390EAC" w:rsidR="00422D1B" w:rsidRPr="00422D1B" w:rsidRDefault="00000000">
          <w:pPr>
            <w:pStyle w:val="TOC2"/>
            <w:tabs>
              <w:tab w:val="right" w:leader="dot" w:pos="9062"/>
            </w:tabs>
            <w:rPr>
              <w:rFonts w:ascii="Arial" w:hAnsi="Arial" w:cs="Arial"/>
              <w:noProof/>
            </w:rPr>
          </w:pPr>
          <w:hyperlink w:anchor="_Toc139288352" w:history="1">
            <w:r w:rsidR="00422D1B" w:rsidRPr="00422D1B">
              <w:rPr>
                <w:rStyle w:val="Hyperlink"/>
                <w:rFonts w:ascii="Arial" w:hAnsi="Arial" w:cs="Arial"/>
                <w:noProof/>
              </w:rPr>
              <w:t>Inclusivity and Diversity</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_Toc139288352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6</w:t>
            </w:r>
            <w:r w:rsidR="00422D1B" w:rsidRPr="00422D1B">
              <w:rPr>
                <w:rFonts w:ascii="Arial" w:hAnsi="Arial" w:cs="Arial"/>
                <w:noProof/>
                <w:webHidden/>
              </w:rPr>
              <w:fldChar w:fldCharType="end"/>
            </w:r>
          </w:hyperlink>
        </w:p>
        <w:p w14:paraId="6EA69C54" w14:textId="05920E39" w:rsidR="00422D1B" w:rsidRPr="00422D1B" w:rsidRDefault="00000000">
          <w:pPr>
            <w:pStyle w:val="TOC2"/>
            <w:tabs>
              <w:tab w:val="right" w:leader="dot" w:pos="9062"/>
            </w:tabs>
            <w:rPr>
              <w:rFonts w:ascii="Arial" w:hAnsi="Arial" w:cs="Arial"/>
              <w:noProof/>
            </w:rPr>
          </w:pPr>
          <w:hyperlink w:anchor="_Toc139288353" w:history="1">
            <w:r w:rsidR="00422D1B" w:rsidRPr="00422D1B">
              <w:rPr>
                <w:rStyle w:val="Hyperlink"/>
                <w:rFonts w:ascii="Arial" w:hAnsi="Arial" w:cs="Arial"/>
                <w:noProof/>
              </w:rPr>
              <w:t>Collaboration and Partnership</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_Toc139288353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6</w:t>
            </w:r>
            <w:r w:rsidR="00422D1B" w:rsidRPr="00422D1B">
              <w:rPr>
                <w:rFonts w:ascii="Arial" w:hAnsi="Arial" w:cs="Arial"/>
                <w:noProof/>
                <w:webHidden/>
              </w:rPr>
              <w:fldChar w:fldCharType="end"/>
            </w:r>
          </w:hyperlink>
        </w:p>
        <w:p w14:paraId="08C83D1A" w14:textId="39A0F4B0" w:rsidR="00422D1B" w:rsidRPr="00422D1B" w:rsidRDefault="00000000">
          <w:pPr>
            <w:pStyle w:val="TOC2"/>
            <w:tabs>
              <w:tab w:val="right" w:leader="dot" w:pos="9062"/>
            </w:tabs>
            <w:rPr>
              <w:rFonts w:ascii="Arial" w:hAnsi="Arial" w:cs="Arial"/>
              <w:noProof/>
            </w:rPr>
          </w:pPr>
          <w:hyperlink w:anchor="_Toc139288354" w:history="1">
            <w:r w:rsidR="00422D1B" w:rsidRPr="00422D1B">
              <w:rPr>
                <w:rStyle w:val="Hyperlink"/>
                <w:rFonts w:ascii="Arial" w:hAnsi="Arial" w:cs="Arial"/>
                <w:noProof/>
              </w:rPr>
              <w:t>Respect and Empathy</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_Toc139288354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6</w:t>
            </w:r>
            <w:r w:rsidR="00422D1B" w:rsidRPr="00422D1B">
              <w:rPr>
                <w:rFonts w:ascii="Arial" w:hAnsi="Arial" w:cs="Arial"/>
                <w:noProof/>
                <w:webHidden/>
              </w:rPr>
              <w:fldChar w:fldCharType="end"/>
            </w:r>
          </w:hyperlink>
        </w:p>
        <w:p w14:paraId="04DCC838" w14:textId="26D5BFAB" w:rsidR="00422D1B" w:rsidRPr="00422D1B" w:rsidRDefault="00000000">
          <w:pPr>
            <w:pStyle w:val="TOC2"/>
            <w:tabs>
              <w:tab w:val="right" w:leader="dot" w:pos="9062"/>
            </w:tabs>
            <w:rPr>
              <w:rFonts w:ascii="Arial" w:hAnsi="Arial" w:cs="Arial"/>
              <w:noProof/>
            </w:rPr>
          </w:pPr>
          <w:hyperlink w:anchor="_Toc139288355" w:history="1">
            <w:r w:rsidR="00422D1B" w:rsidRPr="00422D1B">
              <w:rPr>
                <w:rStyle w:val="Hyperlink"/>
                <w:rFonts w:ascii="Arial" w:hAnsi="Arial" w:cs="Arial"/>
                <w:noProof/>
              </w:rPr>
              <w:t>Transparency and Communication</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_Toc139288355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6</w:t>
            </w:r>
            <w:r w:rsidR="00422D1B" w:rsidRPr="00422D1B">
              <w:rPr>
                <w:rFonts w:ascii="Arial" w:hAnsi="Arial" w:cs="Arial"/>
                <w:noProof/>
                <w:webHidden/>
              </w:rPr>
              <w:fldChar w:fldCharType="end"/>
            </w:r>
          </w:hyperlink>
        </w:p>
        <w:p w14:paraId="24F9C18B" w14:textId="4AFD1B4D" w:rsidR="00422D1B" w:rsidRPr="00422D1B" w:rsidRDefault="00000000">
          <w:pPr>
            <w:pStyle w:val="TOC2"/>
            <w:tabs>
              <w:tab w:val="right" w:leader="dot" w:pos="9062"/>
            </w:tabs>
            <w:rPr>
              <w:rFonts w:ascii="Arial" w:hAnsi="Arial" w:cs="Arial"/>
              <w:noProof/>
            </w:rPr>
          </w:pPr>
          <w:hyperlink w:anchor="_Toc139288356" w:history="1">
            <w:r w:rsidR="00422D1B" w:rsidRPr="00422D1B">
              <w:rPr>
                <w:rStyle w:val="Hyperlink"/>
                <w:rFonts w:ascii="Arial" w:hAnsi="Arial" w:cs="Arial"/>
                <w:noProof/>
              </w:rPr>
              <w:t>Active Listening</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_Toc139288356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6</w:t>
            </w:r>
            <w:r w:rsidR="00422D1B" w:rsidRPr="00422D1B">
              <w:rPr>
                <w:rFonts w:ascii="Arial" w:hAnsi="Arial" w:cs="Arial"/>
                <w:noProof/>
                <w:webHidden/>
              </w:rPr>
              <w:fldChar w:fldCharType="end"/>
            </w:r>
          </w:hyperlink>
        </w:p>
        <w:p w14:paraId="1C82C9FD" w14:textId="22FD0705" w:rsidR="00422D1B" w:rsidRPr="00422D1B" w:rsidRDefault="00000000">
          <w:pPr>
            <w:pStyle w:val="TOC2"/>
            <w:tabs>
              <w:tab w:val="right" w:leader="dot" w:pos="9062"/>
            </w:tabs>
            <w:rPr>
              <w:rFonts w:ascii="Arial" w:hAnsi="Arial" w:cs="Arial"/>
              <w:noProof/>
            </w:rPr>
          </w:pPr>
          <w:hyperlink w:anchor="_Toc139288357" w:history="1">
            <w:r w:rsidR="00422D1B" w:rsidRPr="00422D1B">
              <w:rPr>
                <w:rStyle w:val="Hyperlink"/>
                <w:rFonts w:ascii="Arial" w:hAnsi="Arial" w:cs="Arial"/>
                <w:noProof/>
              </w:rPr>
              <w:t>Shared Decision-Making</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_Toc139288357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6</w:t>
            </w:r>
            <w:r w:rsidR="00422D1B" w:rsidRPr="00422D1B">
              <w:rPr>
                <w:rFonts w:ascii="Arial" w:hAnsi="Arial" w:cs="Arial"/>
                <w:noProof/>
                <w:webHidden/>
              </w:rPr>
              <w:fldChar w:fldCharType="end"/>
            </w:r>
          </w:hyperlink>
        </w:p>
        <w:p w14:paraId="608BB63D" w14:textId="29CD78B8" w:rsidR="00422D1B" w:rsidRPr="00422D1B" w:rsidRDefault="00000000">
          <w:pPr>
            <w:pStyle w:val="TOC2"/>
            <w:tabs>
              <w:tab w:val="right" w:leader="dot" w:pos="9062"/>
            </w:tabs>
            <w:rPr>
              <w:rFonts w:ascii="Arial" w:hAnsi="Arial" w:cs="Arial"/>
              <w:noProof/>
            </w:rPr>
          </w:pPr>
          <w:hyperlink w:anchor="_Toc139288358" w:history="1">
            <w:r w:rsidR="00422D1B" w:rsidRPr="00422D1B">
              <w:rPr>
                <w:rStyle w:val="Hyperlink"/>
                <w:rFonts w:ascii="Arial" w:hAnsi="Arial" w:cs="Arial"/>
                <w:noProof/>
              </w:rPr>
              <w:t>Capacity Building</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_Toc139288358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7</w:t>
            </w:r>
            <w:r w:rsidR="00422D1B" w:rsidRPr="00422D1B">
              <w:rPr>
                <w:rFonts w:ascii="Arial" w:hAnsi="Arial" w:cs="Arial"/>
                <w:noProof/>
                <w:webHidden/>
              </w:rPr>
              <w:fldChar w:fldCharType="end"/>
            </w:r>
          </w:hyperlink>
        </w:p>
        <w:p w14:paraId="6ADB3F5D" w14:textId="614545CB" w:rsidR="00422D1B" w:rsidRPr="00422D1B" w:rsidRDefault="00000000">
          <w:pPr>
            <w:pStyle w:val="TOC2"/>
            <w:tabs>
              <w:tab w:val="right" w:leader="dot" w:pos="9062"/>
            </w:tabs>
            <w:rPr>
              <w:rFonts w:ascii="Arial" w:hAnsi="Arial" w:cs="Arial"/>
              <w:noProof/>
            </w:rPr>
          </w:pPr>
          <w:hyperlink w:anchor="_Toc139288359" w:history="1">
            <w:r w:rsidR="00422D1B" w:rsidRPr="00422D1B">
              <w:rPr>
                <w:rStyle w:val="Hyperlink"/>
                <w:rFonts w:ascii="Arial" w:hAnsi="Arial" w:cs="Arial"/>
                <w:noProof/>
              </w:rPr>
              <w:t>Long-term Engagement</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_Toc139288359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7</w:t>
            </w:r>
            <w:r w:rsidR="00422D1B" w:rsidRPr="00422D1B">
              <w:rPr>
                <w:rFonts w:ascii="Arial" w:hAnsi="Arial" w:cs="Arial"/>
                <w:noProof/>
                <w:webHidden/>
              </w:rPr>
              <w:fldChar w:fldCharType="end"/>
            </w:r>
          </w:hyperlink>
        </w:p>
        <w:p w14:paraId="781AC0A0" w14:textId="6A68507A" w:rsidR="00422D1B" w:rsidRPr="00422D1B" w:rsidRDefault="00000000">
          <w:pPr>
            <w:pStyle w:val="TOC1"/>
            <w:tabs>
              <w:tab w:val="right" w:leader="dot" w:pos="9062"/>
            </w:tabs>
            <w:rPr>
              <w:rFonts w:ascii="Arial" w:hAnsi="Arial" w:cs="Arial"/>
              <w:noProof/>
            </w:rPr>
          </w:pPr>
          <w:hyperlink w:anchor="_Toc139288360" w:history="1">
            <w:r w:rsidR="00422D1B" w:rsidRPr="00422D1B">
              <w:rPr>
                <w:rStyle w:val="Hyperlink"/>
                <w:rFonts w:ascii="Arial" w:hAnsi="Arial" w:cs="Arial"/>
                <w:noProof/>
              </w:rPr>
              <w:t>Platforms/Tools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_Toc139288360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7</w:t>
            </w:r>
            <w:r w:rsidR="00422D1B" w:rsidRPr="00422D1B">
              <w:rPr>
                <w:rFonts w:ascii="Arial" w:hAnsi="Arial" w:cs="Arial"/>
                <w:noProof/>
                <w:webHidden/>
              </w:rPr>
              <w:fldChar w:fldCharType="end"/>
            </w:r>
          </w:hyperlink>
        </w:p>
        <w:p w14:paraId="355CC56B" w14:textId="55824577" w:rsidR="00422D1B" w:rsidRPr="00422D1B" w:rsidRDefault="00000000">
          <w:pPr>
            <w:pStyle w:val="TOC2"/>
            <w:tabs>
              <w:tab w:val="right" w:leader="dot" w:pos="9062"/>
            </w:tabs>
            <w:rPr>
              <w:rFonts w:ascii="Arial" w:hAnsi="Arial" w:cs="Arial"/>
              <w:noProof/>
            </w:rPr>
          </w:pPr>
          <w:hyperlink w:anchor="_Toc139288361" w:history="1">
            <w:r w:rsidR="00422D1B" w:rsidRPr="00422D1B">
              <w:rPr>
                <w:rStyle w:val="Hyperlink"/>
                <w:rFonts w:ascii="Arial" w:hAnsi="Arial" w:cs="Arial"/>
                <w:noProof/>
              </w:rPr>
              <w:t>Website</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_Toc139288361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7</w:t>
            </w:r>
            <w:r w:rsidR="00422D1B" w:rsidRPr="00422D1B">
              <w:rPr>
                <w:rFonts w:ascii="Arial" w:hAnsi="Arial" w:cs="Arial"/>
                <w:noProof/>
                <w:webHidden/>
              </w:rPr>
              <w:fldChar w:fldCharType="end"/>
            </w:r>
          </w:hyperlink>
        </w:p>
        <w:p w14:paraId="430E671F" w14:textId="4E334EEA" w:rsidR="00422D1B" w:rsidRPr="00422D1B" w:rsidRDefault="00000000">
          <w:pPr>
            <w:pStyle w:val="TOC2"/>
            <w:tabs>
              <w:tab w:val="right" w:leader="dot" w:pos="9062"/>
            </w:tabs>
            <w:rPr>
              <w:rFonts w:ascii="Arial" w:hAnsi="Arial" w:cs="Arial"/>
              <w:noProof/>
            </w:rPr>
          </w:pPr>
          <w:hyperlink w:anchor="_Toc139288362" w:history="1">
            <w:r w:rsidR="00422D1B" w:rsidRPr="00422D1B">
              <w:rPr>
                <w:rStyle w:val="Hyperlink"/>
                <w:rFonts w:ascii="Arial" w:hAnsi="Arial" w:cs="Arial"/>
                <w:noProof/>
              </w:rPr>
              <w:t>Printed Materials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_Toc139288362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7</w:t>
            </w:r>
            <w:r w:rsidR="00422D1B" w:rsidRPr="00422D1B">
              <w:rPr>
                <w:rFonts w:ascii="Arial" w:hAnsi="Arial" w:cs="Arial"/>
                <w:noProof/>
                <w:webHidden/>
              </w:rPr>
              <w:fldChar w:fldCharType="end"/>
            </w:r>
          </w:hyperlink>
        </w:p>
        <w:p w14:paraId="1A96F485" w14:textId="1538DD28" w:rsidR="00422D1B" w:rsidRPr="00422D1B" w:rsidRDefault="00000000">
          <w:pPr>
            <w:pStyle w:val="TOC2"/>
            <w:tabs>
              <w:tab w:val="right" w:leader="dot" w:pos="9062"/>
            </w:tabs>
            <w:rPr>
              <w:rFonts w:ascii="Arial" w:hAnsi="Arial" w:cs="Arial"/>
              <w:noProof/>
            </w:rPr>
          </w:pPr>
          <w:hyperlink w:anchor="_Toc139288363" w:history="1">
            <w:r w:rsidR="00422D1B" w:rsidRPr="00422D1B">
              <w:rPr>
                <w:rStyle w:val="Hyperlink"/>
                <w:rFonts w:ascii="Arial" w:hAnsi="Arial" w:cs="Arial"/>
                <w:noProof/>
              </w:rPr>
              <w:t>Workshops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_Toc139288363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7</w:t>
            </w:r>
            <w:r w:rsidR="00422D1B" w:rsidRPr="00422D1B">
              <w:rPr>
                <w:rFonts w:ascii="Arial" w:hAnsi="Arial" w:cs="Arial"/>
                <w:noProof/>
                <w:webHidden/>
              </w:rPr>
              <w:fldChar w:fldCharType="end"/>
            </w:r>
          </w:hyperlink>
        </w:p>
        <w:p w14:paraId="2C2F4724" w14:textId="6AED82F0" w:rsidR="00422D1B" w:rsidRPr="00422D1B" w:rsidRDefault="00000000">
          <w:pPr>
            <w:pStyle w:val="TOC2"/>
            <w:tabs>
              <w:tab w:val="right" w:leader="dot" w:pos="9062"/>
            </w:tabs>
            <w:rPr>
              <w:rFonts w:ascii="Arial" w:hAnsi="Arial" w:cs="Arial"/>
              <w:noProof/>
            </w:rPr>
          </w:pPr>
          <w:hyperlink w:anchor="_Toc139288364" w:history="1">
            <w:r w:rsidR="00422D1B" w:rsidRPr="00422D1B">
              <w:rPr>
                <w:rStyle w:val="Hyperlink"/>
                <w:rFonts w:ascii="Arial" w:hAnsi="Arial" w:cs="Arial"/>
                <w:noProof/>
              </w:rPr>
              <w:t>Local Media</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_Toc139288364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7</w:t>
            </w:r>
            <w:r w:rsidR="00422D1B" w:rsidRPr="00422D1B">
              <w:rPr>
                <w:rFonts w:ascii="Arial" w:hAnsi="Arial" w:cs="Arial"/>
                <w:noProof/>
                <w:webHidden/>
              </w:rPr>
              <w:fldChar w:fldCharType="end"/>
            </w:r>
          </w:hyperlink>
        </w:p>
        <w:p w14:paraId="2CC90C17" w14:textId="265398A0" w:rsidR="00422D1B" w:rsidRPr="00422D1B" w:rsidRDefault="00000000">
          <w:pPr>
            <w:pStyle w:val="TOC1"/>
            <w:tabs>
              <w:tab w:val="right" w:leader="dot" w:pos="9062"/>
            </w:tabs>
            <w:rPr>
              <w:rFonts w:ascii="Arial" w:hAnsi="Arial" w:cs="Arial"/>
              <w:noProof/>
            </w:rPr>
          </w:pPr>
          <w:hyperlink w:anchor="_Toc139288365" w:history="1">
            <w:r w:rsidR="00422D1B" w:rsidRPr="00422D1B">
              <w:rPr>
                <w:rStyle w:val="Hyperlink"/>
                <w:rFonts w:ascii="Arial" w:hAnsi="Arial" w:cs="Arial"/>
                <w:noProof/>
              </w:rPr>
              <w:t>British Red Cross Standards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_Toc139288365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8</w:t>
            </w:r>
            <w:r w:rsidR="00422D1B" w:rsidRPr="00422D1B">
              <w:rPr>
                <w:rFonts w:ascii="Arial" w:hAnsi="Arial" w:cs="Arial"/>
                <w:noProof/>
                <w:webHidden/>
              </w:rPr>
              <w:fldChar w:fldCharType="end"/>
            </w:r>
          </w:hyperlink>
        </w:p>
        <w:p w14:paraId="37E1AA4B" w14:textId="4E8B99A5" w:rsidR="00422D1B" w:rsidRPr="00422D1B" w:rsidRDefault="00000000">
          <w:pPr>
            <w:pStyle w:val="TOC1"/>
            <w:tabs>
              <w:tab w:val="right" w:leader="dot" w:pos="9062"/>
            </w:tabs>
            <w:rPr>
              <w:rFonts w:ascii="Arial" w:hAnsi="Arial" w:cs="Arial"/>
              <w:noProof/>
            </w:rPr>
          </w:pPr>
          <w:hyperlink w:anchor="_Toc139288366" w:history="1">
            <w:r w:rsidR="00422D1B" w:rsidRPr="00422D1B">
              <w:rPr>
                <w:rStyle w:val="Hyperlink"/>
                <w:rFonts w:ascii="Arial" w:hAnsi="Arial" w:cs="Arial"/>
                <w:noProof/>
              </w:rPr>
              <w:t>Evaluation</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_Toc139288366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8</w:t>
            </w:r>
            <w:r w:rsidR="00422D1B" w:rsidRPr="00422D1B">
              <w:rPr>
                <w:rFonts w:ascii="Arial" w:hAnsi="Arial" w:cs="Arial"/>
                <w:noProof/>
                <w:webHidden/>
              </w:rPr>
              <w:fldChar w:fldCharType="end"/>
            </w:r>
          </w:hyperlink>
        </w:p>
        <w:p w14:paraId="674ED436" w14:textId="67252D14" w:rsidR="00422D1B" w:rsidRPr="00422D1B" w:rsidRDefault="00000000">
          <w:pPr>
            <w:pStyle w:val="TOC1"/>
            <w:tabs>
              <w:tab w:val="right" w:leader="dot" w:pos="9062"/>
            </w:tabs>
            <w:rPr>
              <w:rFonts w:ascii="Arial" w:hAnsi="Arial" w:cs="Arial"/>
              <w:noProof/>
            </w:rPr>
          </w:pPr>
          <w:hyperlink w:anchor="_Toc139288367" w:history="1">
            <w:r w:rsidR="00422D1B" w:rsidRPr="00422D1B">
              <w:rPr>
                <w:rStyle w:val="Hyperlink"/>
                <w:rFonts w:ascii="Arial" w:hAnsi="Arial" w:cs="Arial"/>
                <w:noProof/>
              </w:rPr>
              <w:t>Conclusion</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_Toc139288367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9</w:t>
            </w:r>
            <w:r w:rsidR="00422D1B" w:rsidRPr="00422D1B">
              <w:rPr>
                <w:rFonts w:ascii="Arial" w:hAnsi="Arial" w:cs="Arial"/>
                <w:noProof/>
                <w:webHidden/>
              </w:rPr>
              <w:fldChar w:fldCharType="end"/>
            </w:r>
          </w:hyperlink>
        </w:p>
        <w:p w14:paraId="56301B12" w14:textId="661A75E6" w:rsidR="00422D1B" w:rsidRPr="00422D1B" w:rsidRDefault="00000000">
          <w:pPr>
            <w:pStyle w:val="TOC1"/>
            <w:tabs>
              <w:tab w:val="right" w:leader="dot" w:pos="9062"/>
            </w:tabs>
            <w:rPr>
              <w:rFonts w:ascii="Arial" w:hAnsi="Arial" w:cs="Arial"/>
              <w:noProof/>
            </w:rPr>
          </w:pPr>
          <w:hyperlink w:anchor="_Toc139288368" w:history="1">
            <w:r w:rsidR="00422D1B" w:rsidRPr="00422D1B">
              <w:rPr>
                <w:rStyle w:val="Hyperlink"/>
                <w:rFonts w:ascii="Arial" w:hAnsi="Arial" w:cs="Arial"/>
                <w:noProof/>
              </w:rPr>
              <w:t>References</w:t>
            </w:r>
            <w:r w:rsidR="00422D1B" w:rsidRPr="00422D1B">
              <w:rPr>
                <w:rFonts w:ascii="Arial" w:hAnsi="Arial" w:cs="Arial"/>
                <w:noProof/>
                <w:webHidden/>
              </w:rPr>
              <w:tab/>
            </w:r>
            <w:r w:rsidR="00422D1B" w:rsidRPr="00422D1B">
              <w:rPr>
                <w:rFonts w:ascii="Arial" w:hAnsi="Arial" w:cs="Arial"/>
                <w:noProof/>
                <w:webHidden/>
              </w:rPr>
              <w:fldChar w:fldCharType="begin"/>
            </w:r>
            <w:r w:rsidR="00422D1B" w:rsidRPr="00422D1B">
              <w:rPr>
                <w:rFonts w:ascii="Arial" w:hAnsi="Arial" w:cs="Arial"/>
                <w:noProof/>
                <w:webHidden/>
              </w:rPr>
              <w:instrText xml:space="preserve"> PAGEREF _Toc139288368 \h </w:instrText>
            </w:r>
            <w:r w:rsidR="00422D1B" w:rsidRPr="00422D1B">
              <w:rPr>
                <w:rFonts w:ascii="Arial" w:hAnsi="Arial" w:cs="Arial"/>
                <w:noProof/>
                <w:webHidden/>
              </w:rPr>
            </w:r>
            <w:r w:rsidR="00422D1B" w:rsidRPr="00422D1B">
              <w:rPr>
                <w:rFonts w:ascii="Arial" w:hAnsi="Arial" w:cs="Arial"/>
                <w:noProof/>
                <w:webHidden/>
              </w:rPr>
              <w:fldChar w:fldCharType="separate"/>
            </w:r>
            <w:r w:rsidR="00422D1B" w:rsidRPr="00422D1B">
              <w:rPr>
                <w:rFonts w:ascii="Arial" w:hAnsi="Arial" w:cs="Arial"/>
                <w:noProof/>
                <w:webHidden/>
              </w:rPr>
              <w:t>10</w:t>
            </w:r>
            <w:r w:rsidR="00422D1B" w:rsidRPr="00422D1B">
              <w:rPr>
                <w:rFonts w:ascii="Arial" w:hAnsi="Arial" w:cs="Arial"/>
                <w:noProof/>
                <w:webHidden/>
              </w:rPr>
              <w:fldChar w:fldCharType="end"/>
            </w:r>
          </w:hyperlink>
        </w:p>
        <w:p w14:paraId="725DBBE4" w14:textId="2029D312" w:rsidR="00422D1B" w:rsidRPr="00422D1B" w:rsidRDefault="00422D1B">
          <w:pPr>
            <w:rPr>
              <w:rFonts w:ascii="Arial" w:hAnsi="Arial" w:cs="Arial"/>
            </w:rPr>
          </w:pPr>
          <w:r w:rsidRPr="00422D1B">
            <w:rPr>
              <w:rFonts w:ascii="Arial" w:hAnsi="Arial" w:cs="Arial"/>
              <w:b/>
              <w:bCs/>
              <w:noProof/>
            </w:rPr>
            <w:fldChar w:fldCharType="end"/>
          </w:r>
        </w:p>
      </w:sdtContent>
    </w:sdt>
    <w:p w14:paraId="247C8448" w14:textId="0A7AF8EC" w:rsidR="00B26DD0" w:rsidRPr="00422D1B" w:rsidRDefault="00B26DD0">
      <w:pPr>
        <w:rPr>
          <w:rFonts w:ascii="Arial" w:hAnsi="Arial" w:cs="Arial"/>
        </w:rPr>
      </w:pPr>
    </w:p>
    <w:p w14:paraId="2AAC2E75" w14:textId="77777777" w:rsidR="00B26DD0" w:rsidRPr="00422D1B" w:rsidRDefault="00B26DD0">
      <w:pPr>
        <w:rPr>
          <w:rFonts w:ascii="Arial" w:hAnsi="Arial" w:cs="Arial"/>
        </w:rPr>
      </w:pPr>
      <w:r w:rsidRPr="00422D1B">
        <w:rPr>
          <w:rFonts w:ascii="Arial" w:hAnsi="Arial" w:cs="Arial"/>
        </w:rPr>
        <w:br w:type="page"/>
      </w:r>
    </w:p>
    <w:p w14:paraId="4E3F5F13" w14:textId="77777777" w:rsidR="0042364B" w:rsidRPr="00422D1B" w:rsidRDefault="0042364B" w:rsidP="0042364B">
      <w:pPr>
        <w:pStyle w:val="Heading1"/>
        <w:jc w:val="center"/>
        <w:rPr>
          <w:rFonts w:ascii="Arial" w:hAnsi="Arial" w:cs="Arial"/>
        </w:rPr>
      </w:pPr>
      <w:bookmarkStart w:id="0" w:name="_Toc139288342"/>
      <w:r w:rsidRPr="00422D1B">
        <w:rPr>
          <w:rFonts w:ascii="Arial" w:hAnsi="Arial" w:cs="Arial"/>
        </w:rPr>
        <w:lastRenderedPageBreak/>
        <w:t>Introduction</w:t>
      </w:r>
      <w:bookmarkEnd w:id="0"/>
    </w:p>
    <w:p w14:paraId="72B4DEA0" w14:textId="77777777" w:rsidR="0042364B" w:rsidRPr="00422D1B" w:rsidRDefault="0042364B" w:rsidP="0042364B">
      <w:pPr>
        <w:rPr>
          <w:rFonts w:ascii="Arial" w:hAnsi="Arial" w:cs="Arial"/>
        </w:rPr>
      </w:pPr>
    </w:p>
    <w:p w14:paraId="3E926D52" w14:textId="59F995F5" w:rsidR="00B26DD0" w:rsidRPr="00422D1B" w:rsidRDefault="0042364B" w:rsidP="0042364B">
      <w:pPr>
        <w:rPr>
          <w:rFonts w:ascii="Arial" w:hAnsi="Arial" w:cs="Arial"/>
        </w:rPr>
      </w:pPr>
      <w:r w:rsidRPr="00422D1B">
        <w:rPr>
          <w:rFonts w:ascii="Arial" w:hAnsi="Arial" w:cs="Arial"/>
        </w:rPr>
        <w:t>The British red cross, as part of an international larger organization the Red Cross, is a humanitarian organization with the goal of reducing human suffering. In this report I will talk about community engagement principles and how they relate to the British red cross as well as the many impacts it has on society and communities. I will also explore the standards the red cross abides by and the platforms and tools it uses to reach communities and expand its name. Concluding with a conclusion where I will highlight my main findings.</w:t>
      </w:r>
      <w:r w:rsidR="00B26DD0" w:rsidRPr="00422D1B">
        <w:rPr>
          <w:rFonts w:ascii="Arial" w:hAnsi="Arial" w:cs="Arial"/>
        </w:rPr>
        <w:br w:type="page"/>
      </w:r>
    </w:p>
    <w:p w14:paraId="42108174" w14:textId="72763105" w:rsidR="006A3EC8" w:rsidRPr="00422D1B" w:rsidRDefault="00B26DD0" w:rsidP="00B26DD0">
      <w:pPr>
        <w:pStyle w:val="Heading1"/>
        <w:jc w:val="center"/>
        <w:rPr>
          <w:rFonts w:ascii="Arial" w:hAnsi="Arial" w:cs="Arial"/>
        </w:rPr>
      </w:pPr>
      <w:bookmarkStart w:id="1" w:name="_Toc139288343"/>
      <w:r w:rsidRPr="00422D1B">
        <w:rPr>
          <w:rFonts w:ascii="Arial" w:hAnsi="Arial" w:cs="Arial"/>
        </w:rPr>
        <w:lastRenderedPageBreak/>
        <w:t>The British Red Cross</w:t>
      </w:r>
      <w:r w:rsidR="001A521F" w:rsidRPr="00422D1B">
        <w:rPr>
          <w:rFonts w:ascii="Arial" w:hAnsi="Arial" w:cs="Arial"/>
        </w:rPr>
        <w:t xml:space="preserve"> &amp; Their Impact</w:t>
      </w:r>
      <w:bookmarkEnd w:id="1"/>
    </w:p>
    <w:p w14:paraId="40519962" w14:textId="77777777" w:rsidR="00235B3E" w:rsidRPr="00422D1B" w:rsidRDefault="00235B3E" w:rsidP="00235B3E">
      <w:pPr>
        <w:rPr>
          <w:rFonts w:ascii="Arial" w:hAnsi="Arial" w:cs="Arial"/>
        </w:rPr>
      </w:pPr>
    </w:p>
    <w:p w14:paraId="6D5E3F09" w14:textId="50A66320" w:rsidR="00235B3E" w:rsidRPr="00422D1B" w:rsidRDefault="00235B3E" w:rsidP="00235B3E">
      <w:pPr>
        <w:rPr>
          <w:rFonts w:ascii="Arial" w:hAnsi="Arial" w:cs="Arial"/>
        </w:rPr>
      </w:pPr>
      <w:r w:rsidRPr="00422D1B">
        <w:rPr>
          <w:rFonts w:ascii="Arial" w:hAnsi="Arial" w:cs="Arial"/>
        </w:rPr>
        <w:t>The British red cross is a humanitarian organization that operates in the United Kingdom, part of an international red cross movement which is a global network of organizations dedicating their efforts to provide humanitarian assistance and responding to disasters by helping communities.</w:t>
      </w:r>
    </w:p>
    <w:p w14:paraId="7C859D09" w14:textId="650327F1" w:rsidR="00235B3E" w:rsidRPr="00422D1B" w:rsidRDefault="00235B3E" w:rsidP="00235B3E">
      <w:pPr>
        <w:rPr>
          <w:rFonts w:ascii="Arial" w:hAnsi="Arial" w:cs="Arial"/>
        </w:rPr>
      </w:pPr>
      <w:r w:rsidRPr="00422D1B">
        <w:rPr>
          <w:rFonts w:ascii="Arial" w:hAnsi="Arial" w:cs="Arial"/>
        </w:rPr>
        <w:t>They were established in 1870 and received a royal charter in 1908, their mission at the time to help wounded soldiers but evolved over time to the mission of help</w:t>
      </w:r>
      <w:r w:rsidR="005543E3" w:rsidRPr="00422D1B">
        <w:rPr>
          <w:rFonts w:ascii="Arial" w:hAnsi="Arial" w:cs="Arial"/>
        </w:rPr>
        <w:t>ing</w:t>
      </w:r>
      <w:r w:rsidRPr="00422D1B">
        <w:rPr>
          <w:rFonts w:ascii="Arial" w:hAnsi="Arial" w:cs="Arial"/>
        </w:rPr>
        <w:t xml:space="preserve"> anyone in crisis, both locally and internationally. The principles that guide the red cross are</w:t>
      </w:r>
      <w:r w:rsidR="00051FB5" w:rsidRPr="00422D1B">
        <w:rPr>
          <w:rFonts w:ascii="Arial" w:hAnsi="Arial" w:cs="Arial"/>
        </w:rPr>
        <w:t xml:space="preserve"> as said by </w:t>
      </w:r>
      <w:proofErr w:type="spellStart"/>
      <w:r w:rsidR="00051FB5" w:rsidRPr="00422D1B">
        <w:rPr>
          <w:rFonts w:ascii="Arial" w:hAnsi="Arial" w:cs="Arial"/>
        </w:rPr>
        <w:t>Pictet</w:t>
      </w:r>
      <w:proofErr w:type="spellEnd"/>
      <w:r w:rsidR="00051FB5" w:rsidRPr="00422D1B">
        <w:rPr>
          <w:rFonts w:ascii="Arial" w:hAnsi="Arial" w:cs="Arial"/>
        </w:rPr>
        <w:t xml:space="preserve"> (1956)</w:t>
      </w:r>
      <w:r w:rsidRPr="00422D1B">
        <w:rPr>
          <w:rFonts w:ascii="Arial" w:hAnsi="Arial" w:cs="Arial"/>
        </w:rPr>
        <w:t xml:space="preserve"> </w:t>
      </w:r>
      <w:r w:rsidR="00051FB5" w:rsidRPr="00422D1B">
        <w:rPr>
          <w:rFonts w:ascii="Arial" w:hAnsi="Arial" w:cs="Arial"/>
        </w:rPr>
        <w:t>'</w:t>
      </w:r>
      <w:r w:rsidRPr="00422D1B">
        <w:rPr>
          <w:rFonts w:ascii="Arial" w:hAnsi="Arial" w:cs="Arial"/>
        </w:rPr>
        <w:t>impartiality, neutrality, independence, voluntary service unity and universality</w:t>
      </w:r>
      <w:r w:rsidR="00051FB5" w:rsidRPr="00422D1B">
        <w:rPr>
          <w:rFonts w:ascii="Arial" w:hAnsi="Arial" w:cs="Arial"/>
        </w:rPr>
        <w:t>’.</w:t>
      </w:r>
    </w:p>
    <w:p w14:paraId="1EF79B4A" w14:textId="77777777" w:rsidR="00235B3E" w:rsidRPr="00422D1B" w:rsidRDefault="00235B3E" w:rsidP="00235B3E">
      <w:pPr>
        <w:rPr>
          <w:rFonts w:ascii="Arial" w:hAnsi="Arial" w:cs="Arial"/>
        </w:rPr>
      </w:pPr>
    </w:p>
    <w:p w14:paraId="289A7F54" w14:textId="77777777" w:rsidR="003C0B34" w:rsidRPr="00422D1B" w:rsidRDefault="00235B3E" w:rsidP="00AC6AB0">
      <w:pPr>
        <w:pStyle w:val="Heading2"/>
        <w:rPr>
          <w:rFonts w:ascii="Arial" w:hAnsi="Arial" w:cs="Arial"/>
        </w:rPr>
      </w:pPr>
      <w:bookmarkStart w:id="2" w:name="_Toc139288344"/>
      <w:r w:rsidRPr="00422D1B">
        <w:rPr>
          <w:rFonts w:ascii="Arial" w:hAnsi="Arial" w:cs="Arial"/>
        </w:rPr>
        <w:t>Humanitarian Services</w:t>
      </w:r>
      <w:bookmarkEnd w:id="2"/>
    </w:p>
    <w:p w14:paraId="07005C22" w14:textId="3CC9A6AB" w:rsidR="00EE2333" w:rsidRPr="00422D1B" w:rsidRDefault="00EE2333" w:rsidP="00235B3E">
      <w:pPr>
        <w:rPr>
          <w:rFonts w:ascii="Arial" w:hAnsi="Arial" w:cs="Arial"/>
        </w:rPr>
      </w:pPr>
      <w:r w:rsidRPr="00422D1B">
        <w:rPr>
          <w:rFonts w:ascii="Arial" w:hAnsi="Arial" w:cs="Arial"/>
        </w:rPr>
        <w:t>The red cross provides a range of services such as emergency response, refugee support, first aid training, humanitarian education, and health and social care. The activities of the organization are many but all covering applicable in areas like disaster management, health and social care in the community and international aid.</w:t>
      </w:r>
    </w:p>
    <w:p w14:paraId="3D8450BE" w14:textId="77777777" w:rsidR="00235B3E" w:rsidRPr="00422D1B" w:rsidRDefault="00235B3E" w:rsidP="00235B3E">
      <w:pPr>
        <w:rPr>
          <w:rFonts w:ascii="Arial" w:hAnsi="Arial" w:cs="Arial"/>
        </w:rPr>
      </w:pPr>
    </w:p>
    <w:p w14:paraId="09532467" w14:textId="77777777" w:rsidR="00EE2333" w:rsidRPr="00422D1B" w:rsidRDefault="00235B3E" w:rsidP="00AC6AB0">
      <w:pPr>
        <w:pStyle w:val="Heading2"/>
        <w:rPr>
          <w:rFonts w:ascii="Arial" w:hAnsi="Arial" w:cs="Arial"/>
        </w:rPr>
      </w:pPr>
      <w:bookmarkStart w:id="3" w:name="_Toc139288345"/>
      <w:r w:rsidRPr="00422D1B">
        <w:rPr>
          <w:rFonts w:ascii="Arial" w:hAnsi="Arial" w:cs="Arial"/>
        </w:rPr>
        <w:t>Emergency Response</w:t>
      </w:r>
      <w:bookmarkEnd w:id="3"/>
    </w:p>
    <w:p w14:paraId="33C164AC" w14:textId="0038ACCF" w:rsidR="00EE2333" w:rsidRPr="00422D1B" w:rsidRDefault="00EE2333" w:rsidP="00235B3E">
      <w:pPr>
        <w:rPr>
          <w:rFonts w:ascii="Arial" w:hAnsi="Arial" w:cs="Arial"/>
        </w:rPr>
      </w:pPr>
      <w:r w:rsidRPr="00422D1B">
        <w:rPr>
          <w:rFonts w:ascii="Arial" w:hAnsi="Arial" w:cs="Arial"/>
        </w:rPr>
        <w:t>The red cross has a vital role in emergencies within the UK, they have emergency response teams that offer immediate assistance during natural disasters or other crisis like terrorist attacks. The organization provides practical support as they work with local emergency services and authorities and emotional support to victims or affected communities.</w:t>
      </w:r>
    </w:p>
    <w:p w14:paraId="44950962" w14:textId="02721296" w:rsidR="00235B3E" w:rsidRPr="00422D1B" w:rsidRDefault="00B511AE" w:rsidP="00235B3E">
      <w:pPr>
        <w:rPr>
          <w:rFonts w:ascii="Arial" w:hAnsi="Arial" w:cs="Arial"/>
        </w:rPr>
      </w:pPr>
      <w:r w:rsidRPr="00422D1B">
        <w:rPr>
          <w:rFonts w:ascii="Arial" w:hAnsi="Arial" w:cs="Arial"/>
        </w:rPr>
        <w:t xml:space="preserve">For </w:t>
      </w:r>
      <w:proofErr w:type="gramStart"/>
      <w:r w:rsidRPr="00422D1B">
        <w:rPr>
          <w:rFonts w:ascii="Arial" w:hAnsi="Arial" w:cs="Arial"/>
        </w:rPr>
        <w:t>example</w:t>
      </w:r>
      <w:proofErr w:type="gramEnd"/>
      <w:r w:rsidRPr="00422D1B">
        <w:rPr>
          <w:rFonts w:ascii="Arial" w:hAnsi="Arial" w:cs="Arial"/>
        </w:rPr>
        <w:t xml:space="preserve"> O’Dowd </w:t>
      </w:r>
      <w:r w:rsidR="00707F10" w:rsidRPr="00422D1B">
        <w:rPr>
          <w:rFonts w:ascii="Arial" w:hAnsi="Arial" w:cs="Arial"/>
        </w:rPr>
        <w:t xml:space="preserve">(2017) </w:t>
      </w:r>
      <w:r w:rsidRPr="00422D1B">
        <w:rPr>
          <w:rFonts w:ascii="Arial" w:hAnsi="Arial" w:cs="Arial"/>
        </w:rPr>
        <w:t>tells us that the British red cross ‘had several NHS trusts call to help them cope with demand’, which shows the reliability and reputation of this organization.</w:t>
      </w:r>
    </w:p>
    <w:p w14:paraId="46A79F66" w14:textId="77777777" w:rsidR="00C151A4" w:rsidRPr="00422D1B" w:rsidRDefault="00C151A4" w:rsidP="00235B3E">
      <w:pPr>
        <w:rPr>
          <w:rFonts w:ascii="Arial" w:hAnsi="Arial" w:cs="Arial"/>
        </w:rPr>
      </w:pPr>
    </w:p>
    <w:p w14:paraId="70D6850A" w14:textId="77777777" w:rsidR="00C151A4" w:rsidRPr="00422D1B" w:rsidRDefault="00235B3E" w:rsidP="00AC6AB0">
      <w:pPr>
        <w:pStyle w:val="Heading2"/>
        <w:rPr>
          <w:rFonts w:ascii="Arial" w:hAnsi="Arial" w:cs="Arial"/>
        </w:rPr>
      </w:pPr>
      <w:bookmarkStart w:id="4" w:name="_Toc139288346"/>
      <w:r w:rsidRPr="00422D1B">
        <w:rPr>
          <w:rFonts w:ascii="Arial" w:hAnsi="Arial" w:cs="Arial"/>
        </w:rPr>
        <w:t>Health and Social Care</w:t>
      </w:r>
      <w:bookmarkEnd w:id="4"/>
    </w:p>
    <w:p w14:paraId="423E3716" w14:textId="05B1C309" w:rsidR="000E043A" w:rsidRPr="00422D1B" w:rsidRDefault="000E043A" w:rsidP="00235B3E">
      <w:pPr>
        <w:rPr>
          <w:rFonts w:ascii="Arial" w:hAnsi="Arial" w:cs="Arial"/>
        </w:rPr>
      </w:pPr>
      <w:r w:rsidRPr="00422D1B">
        <w:rPr>
          <w:rFonts w:ascii="Arial" w:hAnsi="Arial" w:cs="Arial"/>
        </w:rPr>
        <w:t>They operate various health care services that aim to improve the well-being of vulnerable patients. These services include support after hospital discharge, help providing mobility aids such as crutches, offering transport services for medical appointments and offering support services for refugees running away from dangerous situations.</w:t>
      </w:r>
    </w:p>
    <w:p w14:paraId="22A4B0A5" w14:textId="77777777" w:rsidR="00235B3E" w:rsidRPr="00422D1B" w:rsidRDefault="00235B3E" w:rsidP="00235B3E">
      <w:pPr>
        <w:rPr>
          <w:rFonts w:ascii="Arial" w:hAnsi="Arial" w:cs="Arial"/>
        </w:rPr>
      </w:pPr>
    </w:p>
    <w:p w14:paraId="37E4C38C" w14:textId="77777777" w:rsidR="000E043A" w:rsidRPr="00422D1B" w:rsidRDefault="00235B3E" w:rsidP="00AC6AB0">
      <w:pPr>
        <w:pStyle w:val="Heading2"/>
        <w:rPr>
          <w:rFonts w:ascii="Arial" w:hAnsi="Arial" w:cs="Arial"/>
        </w:rPr>
      </w:pPr>
      <w:bookmarkStart w:id="5" w:name="_Toc139288347"/>
      <w:r w:rsidRPr="00422D1B">
        <w:rPr>
          <w:rFonts w:ascii="Arial" w:hAnsi="Arial" w:cs="Arial"/>
        </w:rPr>
        <w:t>First Aid Training</w:t>
      </w:r>
      <w:bookmarkEnd w:id="5"/>
    </w:p>
    <w:p w14:paraId="406F38D6" w14:textId="465A90B8" w:rsidR="000E043A" w:rsidRPr="00422D1B" w:rsidRDefault="000E043A" w:rsidP="00235B3E">
      <w:pPr>
        <w:rPr>
          <w:rFonts w:ascii="Arial" w:hAnsi="Arial" w:cs="Arial"/>
        </w:rPr>
      </w:pPr>
      <w:r w:rsidRPr="00422D1B">
        <w:rPr>
          <w:rFonts w:ascii="Arial" w:hAnsi="Arial" w:cs="Arial"/>
        </w:rPr>
        <w:t>The first aid programs of the red cross are world-renowned, they offer a wide range of courses from basic to advanced for professionals. The organization helps equip people with the necessary skills and knowledge to help in emergency situations, which potentially saves lives and minimizes casualties in accidents.</w:t>
      </w:r>
    </w:p>
    <w:p w14:paraId="24884557" w14:textId="77777777" w:rsidR="00235B3E" w:rsidRPr="00422D1B" w:rsidRDefault="00235B3E" w:rsidP="00235B3E">
      <w:pPr>
        <w:rPr>
          <w:rFonts w:ascii="Arial" w:hAnsi="Arial" w:cs="Arial"/>
        </w:rPr>
      </w:pPr>
    </w:p>
    <w:p w14:paraId="3D036936" w14:textId="77777777" w:rsidR="00707F10" w:rsidRPr="00422D1B" w:rsidRDefault="00235B3E" w:rsidP="00AC6AB0">
      <w:pPr>
        <w:pStyle w:val="Heading2"/>
        <w:rPr>
          <w:rFonts w:ascii="Arial" w:hAnsi="Arial" w:cs="Arial"/>
        </w:rPr>
      </w:pPr>
      <w:bookmarkStart w:id="6" w:name="_Toc139288348"/>
      <w:r w:rsidRPr="00422D1B">
        <w:rPr>
          <w:rFonts w:ascii="Arial" w:hAnsi="Arial" w:cs="Arial"/>
        </w:rPr>
        <w:t>International Aid</w:t>
      </w:r>
      <w:bookmarkEnd w:id="6"/>
    </w:p>
    <w:p w14:paraId="0C3B5839" w14:textId="7CF2B8A3" w:rsidR="00235B3E" w:rsidRPr="00422D1B" w:rsidRDefault="00707F10" w:rsidP="00235B3E">
      <w:pPr>
        <w:rPr>
          <w:rFonts w:ascii="Arial" w:hAnsi="Arial" w:cs="Arial"/>
        </w:rPr>
      </w:pPr>
      <w:r w:rsidRPr="00422D1B">
        <w:rPr>
          <w:rFonts w:ascii="Arial" w:hAnsi="Arial" w:cs="Arial"/>
        </w:rPr>
        <w:t xml:space="preserve">They actively help international humanitarian efforts in countries at war or impoverished areas. They help via providing emergency aid, health services, clean </w:t>
      </w:r>
      <w:proofErr w:type="gramStart"/>
      <w:r w:rsidRPr="00422D1B">
        <w:rPr>
          <w:rFonts w:ascii="Arial" w:hAnsi="Arial" w:cs="Arial"/>
        </w:rPr>
        <w:t>water</w:t>
      </w:r>
      <w:proofErr w:type="gramEnd"/>
      <w:r w:rsidRPr="00422D1B">
        <w:rPr>
          <w:rFonts w:ascii="Arial" w:hAnsi="Arial" w:cs="Arial"/>
        </w:rPr>
        <w:t xml:space="preserve"> and sanitation, etc. </w:t>
      </w:r>
      <w:r w:rsidR="00BE6306" w:rsidRPr="00422D1B">
        <w:rPr>
          <w:rFonts w:ascii="Arial" w:hAnsi="Arial" w:cs="Arial"/>
        </w:rPr>
        <w:t>They help vulnerable regions survive and strengthen their systems for continued survival.</w:t>
      </w:r>
    </w:p>
    <w:p w14:paraId="1C535457" w14:textId="77777777" w:rsidR="00BE6306" w:rsidRPr="00422D1B" w:rsidRDefault="00BE6306" w:rsidP="00235B3E">
      <w:pPr>
        <w:rPr>
          <w:rFonts w:ascii="Arial" w:hAnsi="Arial" w:cs="Arial"/>
        </w:rPr>
      </w:pPr>
    </w:p>
    <w:p w14:paraId="74D2AF97" w14:textId="77777777" w:rsidR="00BE6306" w:rsidRPr="00422D1B" w:rsidRDefault="00235B3E" w:rsidP="00AC6AB0">
      <w:pPr>
        <w:pStyle w:val="Heading2"/>
        <w:rPr>
          <w:rFonts w:ascii="Arial" w:hAnsi="Arial" w:cs="Arial"/>
        </w:rPr>
      </w:pPr>
      <w:bookmarkStart w:id="7" w:name="_Toc139288349"/>
      <w:r w:rsidRPr="00422D1B">
        <w:rPr>
          <w:rFonts w:ascii="Arial" w:hAnsi="Arial" w:cs="Arial"/>
        </w:rPr>
        <w:t>Volunteering</w:t>
      </w:r>
      <w:bookmarkEnd w:id="7"/>
    </w:p>
    <w:p w14:paraId="3F2EBE2C" w14:textId="3A39A536" w:rsidR="002019A0" w:rsidRPr="00422D1B" w:rsidRDefault="002019A0" w:rsidP="00235B3E">
      <w:pPr>
        <w:rPr>
          <w:rFonts w:ascii="Arial" w:hAnsi="Arial" w:cs="Arial"/>
        </w:rPr>
      </w:pPr>
      <w:r w:rsidRPr="00422D1B">
        <w:rPr>
          <w:rFonts w:ascii="Arial" w:hAnsi="Arial" w:cs="Arial"/>
        </w:rPr>
        <w:t xml:space="preserve">The red cross is not mandatory, it is comprised by dedicated volunteers who deliver the services through their time, skills, and compassion to help people in crisis. </w:t>
      </w:r>
    </w:p>
    <w:p w14:paraId="2E4FBB10" w14:textId="77777777" w:rsidR="00235B3E" w:rsidRPr="00422D1B" w:rsidRDefault="00235B3E" w:rsidP="00235B3E">
      <w:pPr>
        <w:rPr>
          <w:rFonts w:ascii="Arial" w:hAnsi="Arial" w:cs="Arial"/>
        </w:rPr>
      </w:pPr>
    </w:p>
    <w:p w14:paraId="0C97CF7D" w14:textId="77777777" w:rsidR="00B26559" w:rsidRPr="00422D1B" w:rsidRDefault="00235B3E" w:rsidP="00AC6AB0">
      <w:pPr>
        <w:pStyle w:val="Heading2"/>
        <w:rPr>
          <w:rFonts w:ascii="Arial" w:hAnsi="Arial" w:cs="Arial"/>
        </w:rPr>
      </w:pPr>
      <w:bookmarkStart w:id="8" w:name="_Toc139288350"/>
      <w:r w:rsidRPr="00422D1B">
        <w:rPr>
          <w:rFonts w:ascii="Arial" w:hAnsi="Arial" w:cs="Arial"/>
        </w:rPr>
        <w:t>Fundraising and Donations</w:t>
      </w:r>
      <w:bookmarkEnd w:id="8"/>
    </w:p>
    <w:p w14:paraId="6FCCC431" w14:textId="03789CCC" w:rsidR="00235B3E" w:rsidRPr="00422D1B" w:rsidRDefault="00B26559" w:rsidP="00235B3E">
      <w:pPr>
        <w:rPr>
          <w:rFonts w:ascii="Arial" w:hAnsi="Arial" w:cs="Arial"/>
        </w:rPr>
      </w:pPr>
      <w:r w:rsidRPr="00422D1B">
        <w:rPr>
          <w:rFonts w:ascii="Arial" w:hAnsi="Arial" w:cs="Arial"/>
        </w:rPr>
        <w:t>The funding of the red cross is through public donations and fund raisings that help support its activities. The funds are then used to help those in need within the UK and outside too.</w:t>
      </w:r>
    </w:p>
    <w:p w14:paraId="0E54008A" w14:textId="73413AD3" w:rsidR="00B26559" w:rsidRPr="00422D1B" w:rsidRDefault="00B26559" w:rsidP="00235B3E">
      <w:pPr>
        <w:rPr>
          <w:rFonts w:ascii="Arial" w:hAnsi="Arial" w:cs="Arial"/>
        </w:rPr>
      </w:pPr>
      <w:r w:rsidRPr="00422D1B">
        <w:rPr>
          <w:rFonts w:ascii="Arial" w:hAnsi="Arial" w:cs="Arial"/>
        </w:rPr>
        <w:t xml:space="preserve">The </w:t>
      </w:r>
      <w:proofErr w:type="gramStart"/>
      <w:r w:rsidRPr="00422D1B">
        <w:rPr>
          <w:rFonts w:ascii="Arial" w:hAnsi="Arial" w:cs="Arial"/>
        </w:rPr>
        <w:t>aims</w:t>
      </w:r>
      <w:proofErr w:type="gramEnd"/>
      <w:r w:rsidRPr="00422D1B">
        <w:rPr>
          <w:rFonts w:ascii="Arial" w:hAnsi="Arial" w:cs="Arial"/>
        </w:rPr>
        <w:t xml:space="preserve"> of the red cross is to alleviate human suffering and promote inclusion, a great commitment to provide humanitarian relief through the sacrifices of volunteers that want others to see a better tomorrow, </w:t>
      </w:r>
      <w:r w:rsidR="006312FD" w:rsidRPr="00422D1B">
        <w:rPr>
          <w:rFonts w:ascii="Arial" w:hAnsi="Arial" w:cs="Arial"/>
        </w:rPr>
        <w:t xml:space="preserve">because of this </w:t>
      </w:r>
      <w:r w:rsidRPr="00422D1B">
        <w:rPr>
          <w:rFonts w:ascii="Arial" w:hAnsi="Arial" w:cs="Arial"/>
        </w:rPr>
        <w:t>the organization is very well respected and influential locally and internationally.</w:t>
      </w:r>
    </w:p>
    <w:p w14:paraId="1D69BC99" w14:textId="77777777" w:rsidR="00AC6AB0" w:rsidRPr="00422D1B" w:rsidRDefault="00AC6AB0">
      <w:pPr>
        <w:rPr>
          <w:rFonts w:ascii="Arial" w:hAnsi="Arial" w:cs="Arial"/>
        </w:rPr>
      </w:pPr>
    </w:p>
    <w:p w14:paraId="2F29CDEE" w14:textId="77777777" w:rsidR="00AC6AB0" w:rsidRPr="00422D1B" w:rsidRDefault="00AC6AB0">
      <w:pPr>
        <w:rPr>
          <w:rFonts w:ascii="Arial" w:hAnsi="Arial" w:cs="Arial"/>
        </w:rPr>
      </w:pPr>
      <w:r w:rsidRPr="00422D1B">
        <w:rPr>
          <w:rFonts w:ascii="Arial" w:hAnsi="Arial" w:cs="Arial"/>
        </w:rPr>
        <w:br w:type="page"/>
      </w:r>
    </w:p>
    <w:p w14:paraId="72155C74" w14:textId="77777777" w:rsidR="00370636" w:rsidRPr="00422D1B" w:rsidRDefault="00F516CE" w:rsidP="00370636">
      <w:pPr>
        <w:pStyle w:val="Heading1"/>
        <w:jc w:val="center"/>
        <w:rPr>
          <w:rFonts w:ascii="Arial" w:hAnsi="Arial" w:cs="Arial"/>
        </w:rPr>
      </w:pPr>
      <w:bookmarkStart w:id="9" w:name="_Toc139288351"/>
      <w:r w:rsidRPr="00422D1B">
        <w:rPr>
          <w:rFonts w:ascii="Arial" w:hAnsi="Arial" w:cs="Arial"/>
        </w:rPr>
        <w:lastRenderedPageBreak/>
        <w:t xml:space="preserve">Community Principles </w:t>
      </w:r>
      <w:r w:rsidR="00370636" w:rsidRPr="00422D1B">
        <w:rPr>
          <w:rFonts w:ascii="Arial" w:hAnsi="Arial" w:cs="Arial"/>
        </w:rPr>
        <w:t>and the Red Cross</w:t>
      </w:r>
      <w:bookmarkEnd w:id="9"/>
    </w:p>
    <w:p w14:paraId="72C2BEC0" w14:textId="77777777" w:rsidR="00370636" w:rsidRPr="00422D1B" w:rsidRDefault="00370636">
      <w:pPr>
        <w:rPr>
          <w:rFonts w:ascii="Arial" w:hAnsi="Arial" w:cs="Arial"/>
        </w:rPr>
      </w:pPr>
    </w:p>
    <w:p w14:paraId="3C92CBDB" w14:textId="77777777" w:rsidR="009A18F8" w:rsidRPr="00422D1B" w:rsidRDefault="00370636">
      <w:pPr>
        <w:rPr>
          <w:rFonts w:ascii="Arial" w:hAnsi="Arial" w:cs="Arial"/>
        </w:rPr>
      </w:pPr>
      <w:r w:rsidRPr="00422D1B">
        <w:rPr>
          <w:rFonts w:ascii="Arial" w:hAnsi="Arial" w:cs="Arial"/>
        </w:rPr>
        <w:t xml:space="preserve">Every few years the British red cross has strategic reviews of their goals, the 2015-2019 review stated that ‘the value and uses of user involvement will need to be shared and communicated across the organization’ as shown by </w:t>
      </w:r>
      <w:proofErr w:type="spellStart"/>
      <w:r w:rsidRPr="00422D1B">
        <w:rPr>
          <w:rFonts w:ascii="Arial" w:hAnsi="Arial" w:cs="Arial"/>
        </w:rPr>
        <w:t>Hickin</w:t>
      </w:r>
      <w:proofErr w:type="spellEnd"/>
      <w:r w:rsidRPr="00422D1B">
        <w:rPr>
          <w:rFonts w:ascii="Arial" w:hAnsi="Arial" w:cs="Arial"/>
        </w:rPr>
        <w:t xml:space="preserve"> (2016)</w:t>
      </w:r>
      <w:r w:rsidR="00BD5269" w:rsidRPr="00422D1B">
        <w:rPr>
          <w:rFonts w:ascii="Arial" w:hAnsi="Arial" w:cs="Arial"/>
        </w:rPr>
        <w:t>, this is because they want to make people the heart of their work by understanding their needs through active listening</w:t>
      </w:r>
      <w:r w:rsidR="00043124" w:rsidRPr="00422D1B">
        <w:rPr>
          <w:rFonts w:ascii="Arial" w:hAnsi="Arial" w:cs="Arial"/>
        </w:rPr>
        <w:t>, and this requires community involvement.</w:t>
      </w:r>
    </w:p>
    <w:p w14:paraId="245E31F0" w14:textId="77777777" w:rsidR="009A18F8" w:rsidRPr="00422D1B" w:rsidRDefault="009A18F8">
      <w:pPr>
        <w:rPr>
          <w:rFonts w:ascii="Arial" w:hAnsi="Arial" w:cs="Arial"/>
        </w:rPr>
      </w:pPr>
    </w:p>
    <w:p w14:paraId="650FC164" w14:textId="57E85ED4" w:rsidR="009A18F8" w:rsidRPr="00422D1B" w:rsidRDefault="009A18F8">
      <w:pPr>
        <w:rPr>
          <w:rFonts w:ascii="Arial" w:hAnsi="Arial" w:cs="Arial"/>
        </w:rPr>
      </w:pPr>
      <w:r w:rsidRPr="00422D1B">
        <w:rPr>
          <w:rFonts w:ascii="Arial" w:hAnsi="Arial" w:cs="Arial"/>
        </w:rPr>
        <w:t>The British red cross utilizes community engagement principles in various ways.</w:t>
      </w:r>
    </w:p>
    <w:p w14:paraId="76B1A9F3" w14:textId="77777777" w:rsidR="009A18F8" w:rsidRPr="00422D1B" w:rsidRDefault="009A18F8" w:rsidP="009A18F8">
      <w:pPr>
        <w:jc w:val="both"/>
        <w:rPr>
          <w:rFonts w:ascii="Arial" w:hAnsi="Arial" w:cs="Arial"/>
        </w:rPr>
      </w:pPr>
    </w:p>
    <w:p w14:paraId="2BDDE24B" w14:textId="77777777" w:rsidR="009A18F8" w:rsidRPr="00422D1B" w:rsidRDefault="009A18F8" w:rsidP="009A18F8">
      <w:pPr>
        <w:pStyle w:val="Heading2"/>
        <w:rPr>
          <w:rFonts w:ascii="Arial" w:hAnsi="Arial" w:cs="Arial"/>
        </w:rPr>
      </w:pPr>
      <w:bookmarkStart w:id="10" w:name="_Toc139288352"/>
      <w:r w:rsidRPr="00422D1B">
        <w:rPr>
          <w:rFonts w:ascii="Arial" w:hAnsi="Arial" w:cs="Arial"/>
        </w:rPr>
        <w:t>Inclusivity and Diversity</w:t>
      </w:r>
      <w:bookmarkEnd w:id="10"/>
    </w:p>
    <w:p w14:paraId="17F194A4" w14:textId="77777777" w:rsidR="009A18F8" w:rsidRPr="00422D1B" w:rsidRDefault="009A18F8" w:rsidP="009A18F8">
      <w:pPr>
        <w:rPr>
          <w:rFonts w:ascii="Arial" w:hAnsi="Arial" w:cs="Arial"/>
        </w:rPr>
      </w:pPr>
    </w:p>
    <w:p w14:paraId="4F1B37EC" w14:textId="5C80EBAE" w:rsidR="009A18F8" w:rsidRPr="00422D1B" w:rsidRDefault="00525421" w:rsidP="009A18F8">
      <w:pPr>
        <w:pStyle w:val="ListParagraph"/>
        <w:numPr>
          <w:ilvl w:val="0"/>
          <w:numId w:val="8"/>
        </w:numPr>
        <w:rPr>
          <w:rFonts w:ascii="Arial" w:hAnsi="Arial" w:cs="Arial"/>
        </w:rPr>
      </w:pPr>
      <w:r w:rsidRPr="00422D1B">
        <w:rPr>
          <w:rFonts w:ascii="Arial" w:hAnsi="Arial" w:cs="Arial"/>
        </w:rPr>
        <w:t xml:space="preserve">Looking for opinions from diverse types of community members, </w:t>
      </w:r>
      <w:r w:rsidR="003D6664" w:rsidRPr="00422D1B">
        <w:rPr>
          <w:rFonts w:ascii="Arial" w:hAnsi="Arial" w:cs="Arial"/>
        </w:rPr>
        <w:t>to make sure no group is underrepresented or marginalized, making sure every voice is heard and considered.</w:t>
      </w:r>
    </w:p>
    <w:p w14:paraId="623D3651" w14:textId="115DE7E8" w:rsidR="009A18F8" w:rsidRPr="00422D1B" w:rsidRDefault="003D6664" w:rsidP="009A18F8">
      <w:pPr>
        <w:pStyle w:val="ListParagraph"/>
        <w:numPr>
          <w:ilvl w:val="0"/>
          <w:numId w:val="8"/>
        </w:numPr>
        <w:rPr>
          <w:rFonts w:ascii="Arial" w:hAnsi="Arial" w:cs="Arial"/>
        </w:rPr>
      </w:pPr>
      <w:proofErr w:type="gramStart"/>
      <w:r w:rsidRPr="00422D1B">
        <w:rPr>
          <w:rFonts w:ascii="Arial" w:hAnsi="Arial" w:cs="Arial"/>
        </w:rPr>
        <w:t>Making an effort</w:t>
      </w:r>
      <w:proofErr w:type="gramEnd"/>
      <w:r w:rsidRPr="00422D1B">
        <w:rPr>
          <w:rFonts w:ascii="Arial" w:hAnsi="Arial" w:cs="Arial"/>
        </w:rPr>
        <w:t xml:space="preserve"> to accommodate the unique needs of different communities, such as different languages.</w:t>
      </w:r>
    </w:p>
    <w:p w14:paraId="33CFFEA8" w14:textId="64B9EA0D" w:rsidR="009A18F8" w:rsidRPr="00422D1B" w:rsidRDefault="009A18F8" w:rsidP="009A18F8">
      <w:pPr>
        <w:pStyle w:val="Heading2"/>
        <w:rPr>
          <w:rFonts w:ascii="Arial" w:hAnsi="Arial" w:cs="Arial"/>
        </w:rPr>
      </w:pPr>
      <w:bookmarkStart w:id="11" w:name="_Toc139288353"/>
      <w:r w:rsidRPr="00422D1B">
        <w:rPr>
          <w:rFonts w:ascii="Arial" w:hAnsi="Arial" w:cs="Arial"/>
        </w:rPr>
        <w:t>Collaboration and Partnership</w:t>
      </w:r>
      <w:bookmarkEnd w:id="11"/>
    </w:p>
    <w:p w14:paraId="4D694A9F" w14:textId="3EDE2AB1" w:rsidR="009A18F8" w:rsidRPr="00422D1B" w:rsidRDefault="00E8586E" w:rsidP="009A18F8">
      <w:pPr>
        <w:pStyle w:val="ListParagraph"/>
        <w:numPr>
          <w:ilvl w:val="0"/>
          <w:numId w:val="9"/>
        </w:numPr>
        <w:rPr>
          <w:rFonts w:ascii="Arial" w:hAnsi="Arial" w:cs="Arial"/>
        </w:rPr>
      </w:pPr>
      <w:r w:rsidRPr="00422D1B">
        <w:rPr>
          <w:rFonts w:ascii="Arial" w:hAnsi="Arial" w:cs="Arial"/>
        </w:rPr>
        <w:t xml:space="preserve">Collaborating with local organizations and government agencies to work together in bettering </w:t>
      </w:r>
      <w:r w:rsidR="005F7AB6" w:rsidRPr="00422D1B">
        <w:rPr>
          <w:rFonts w:ascii="Arial" w:hAnsi="Arial" w:cs="Arial"/>
        </w:rPr>
        <w:t xml:space="preserve">communities. </w:t>
      </w:r>
    </w:p>
    <w:p w14:paraId="5B609C90" w14:textId="79308A82" w:rsidR="009A18F8" w:rsidRPr="00422D1B" w:rsidRDefault="00E370BD" w:rsidP="009A18F8">
      <w:pPr>
        <w:pStyle w:val="ListParagraph"/>
        <w:numPr>
          <w:ilvl w:val="0"/>
          <w:numId w:val="9"/>
        </w:numPr>
        <w:rPr>
          <w:rFonts w:ascii="Arial" w:hAnsi="Arial" w:cs="Arial"/>
        </w:rPr>
      </w:pPr>
      <w:r w:rsidRPr="00422D1B">
        <w:rPr>
          <w:rFonts w:ascii="Arial" w:hAnsi="Arial" w:cs="Arial"/>
        </w:rPr>
        <w:t>Planning and implementing projects with the help and input of partnerships such as government agencies.</w:t>
      </w:r>
    </w:p>
    <w:p w14:paraId="2463223F" w14:textId="150C9EBD" w:rsidR="009A18F8" w:rsidRPr="00422D1B" w:rsidRDefault="009A18F8" w:rsidP="009A18F8">
      <w:pPr>
        <w:pStyle w:val="Heading2"/>
        <w:rPr>
          <w:rFonts w:ascii="Arial" w:hAnsi="Arial" w:cs="Arial"/>
        </w:rPr>
      </w:pPr>
      <w:bookmarkStart w:id="12" w:name="_Toc139288354"/>
      <w:r w:rsidRPr="00422D1B">
        <w:rPr>
          <w:rFonts w:ascii="Arial" w:hAnsi="Arial" w:cs="Arial"/>
        </w:rPr>
        <w:t>Respect and Empathy</w:t>
      </w:r>
      <w:bookmarkEnd w:id="12"/>
    </w:p>
    <w:p w14:paraId="0A258DE0" w14:textId="3B0E36D1" w:rsidR="009A18F8" w:rsidRPr="00422D1B" w:rsidRDefault="00410B39" w:rsidP="009A18F8">
      <w:pPr>
        <w:pStyle w:val="ListParagraph"/>
        <w:numPr>
          <w:ilvl w:val="0"/>
          <w:numId w:val="10"/>
        </w:numPr>
        <w:rPr>
          <w:rFonts w:ascii="Arial" w:hAnsi="Arial" w:cs="Arial"/>
        </w:rPr>
      </w:pPr>
      <w:r w:rsidRPr="00422D1B">
        <w:rPr>
          <w:rFonts w:ascii="Arial" w:hAnsi="Arial" w:cs="Arial"/>
        </w:rPr>
        <w:t xml:space="preserve">Treating staff, </w:t>
      </w:r>
      <w:proofErr w:type="gramStart"/>
      <w:r w:rsidRPr="00422D1B">
        <w:rPr>
          <w:rFonts w:ascii="Arial" w:hAnsi="Arial" w:cs="Arial"/>
        </w:rPr>
        <w:t>patients</w:t>
      </w:r>
      <w:proofErr w:type="gramEnd"/>
      <w:r w:rsidRPr="00422D1B">
        <w:rPr>
          <w:rFonts w:ascii="Arial" w:hAnsi="Arial" w:cs="Arial"/>
        </w:rPr>
        <w:t xml:space="preserve"> and partners with respect in all communications.</w:t>
      </w:r>
    </w:p>
    <w:p w14:paraId="5DC08CAF" w14:textId="2B41A79F" w:rsidR="009A18F8" w:rsidRPr="00422D1B" w:rsidRDefault="00AD695C" w:rsidP="009A18F8">
      <w:pPr>
        <w:pStyle w:val="ListParagraph"/>
        <w:numPr>
          <w:ilvl w:val="0"/>
          <w:numId w:val="10"/>
        </w:numPr>
        <w:rPr>
          <w:rFonts w:ascii="Arial" w:hAnsi="Arial" w:cs="Arial"/>
        </w:rPr>
      </w:pPr>
      <w:r w:rsidRPr="00422D1B">
        <w:rPr>
          <w:rFonts w:ascii="Arial" w:hAnsi="Arial" w:cs="Arial"/>
        </w:rPr>
        <w:t>Understanding the value of diverse backgrounds and experiences that other people can input.</w:t>
      </w:r>
    </w:p>
    <w:p w14:paraId="3EE20C43" w14:textId="00B28960" w:rsidR="009A18F8" w:rsidRPr="00422D1B" w:rsidRDefault="009A18F8" w:rsidP="009A18F8">
      <w:pPr>
        <w:pStyle w:val="Heading2"/>
        <w:rPr>
          <w:rFonts w:ascii="Arial" w:hAnsi="Arial" w:cs="Arial"/>
        </w:rPr>
      </w:pPr>
      <w:bookmarkStart w:id="13" w:name="_Toc139288355"/>
      <w:r w:rsidRPr="00422D1B">
        <w:rPr>
          <w:rFonts w:ascii="Arial" w:hAnsi="Arial" w:cs="Arial"/>
        </w:rPr>
        <w:t>Transparency and Communication</w:t>
      </w:r>
      <w:bookmarkEnd w:id="13"/>
    </w:p>
    <w:p w14:paraId="43325BDC" w14:textId="69A2719D" w:rsidR="009F22B0" w:rsidRPr="00422D1B" w:rsidRDefault="009F22B0" w:rsidP="009A18F8">
      <w:pPr>
        <w:pStyle w:val="ListParagraph"/>
        <w:numPr>
          <w:ilvl w:val="0"/>
          <w:numId w:val="11"/>
        </w:numPr>
        <w:rPr>
          <w:rFonts w:ascii="Arial" w:hAnsi="Arial" w:cs="Arial"/>
        </w:rPr>
      </w:pPr>
      <w:r w:rsidRPr="00422D1B">
        <w:rPr>
          <w:rFonts w:ascii="Arial" w:hAnsi="Arial" w:cs="Arial"/>
        </w:rPr>
        <w:t>Sharing information honestly and transparently when it concerns goals and decisions.</w:t>
      </w:r>
    </w:p>
    <w:p w14:paraId="56B9D468" w14:textId="73E3500E" w:rsidR="007672D8" w:rsidRPr="00422D1B" w:rsidRDefault="007672D8" w:rsidP="009A18F8">
      <w:pPr>
        <w:pStyle w:val="ListParagraph"/>
        <w:numPr>
          <w:ilvl w:val="0"/>
          <w:numId w:val="11"/>
        </w:numPr>
        <w:rPr>
          <w:rFonts w:ascii="Arial" w:hAnsi="Arial" w:cs="Arial"/>
        </w:rPr>
      </w:pPr>
      <w:r w:rsidRPr="00422D1B">
        <w:rPr>
          <w:rFonts w:ascii="Arial" w:hAnsi="Arial" w:cs="Arial"/>
        </w:rPr>
        <w:t xml:space="preserve">Updating regularly to the community on progress, </w:t>
      </w:r>
      <w:proofErr w:type="gramStart"/>
      <w:r w:rsidRPr="00422D1B">
        <w:rPr>
          <w:rFonts w:ascii="Arial" w:hAnsi="Arial" w:cs="Arial"/>
        </w:rPr>
        <w:t>outcomes</w:t>
      </w:r>
      <w:proofErr w:type="gramEnd"/>
      <w:r w:rsidRPr="00422D1B">
        <w:rPr>
          <w:rFonts w:ascii="Arial" w:hAnsi="Arial" w:cs="Arial"/>
        </w:rPr>
        <w:t xml:space="preserve"> and results of people’s involvement.</w:t>
      </w:r>
    </w:p>
    <w:p w14:paraId="55C456BC" w14:textId="5070EC1C" w:rsidR="009A18F8" w:rsidRPr="00422D1B" w:rsidRDefault="009A18F8" w:rsidP="009A18F8">
      <w:pPr>
        <w:pStyle w:val="Heading2"/>
        <w:rPr>
          <w:rFonts w:ascii="Arial" w:hAnsi="Arial" w:cs="Arial"/>
        </w:rPr>
      </w:pPr>
      <w:bookmarkStart w:id="14" w:name="_Toc139288356"/>
      <w:r w:rsidRPr="00422D1B">
        <w:rPr>
          <w:rFonts w:ascii="Arial" w:hAnsi="Arial" w:cs="Arial"/>
        </w:rPr>
        <w:t>Active Listening</w:t>
      </w:r>
      <w:bookmarkEnd w:id="14"/>
    </w:p>
    <w:p w14:paraId="0B8D9397" w14:textId="6C4381DD" w:rsidR="00783AD7" w:rsidRPr="00422D1B" w:rsidRDefault="00783AD7" w:rsidP="009A18F8">
      <w:pPr>
        <w:pStyle w:val="ListParagraph"/>
        <w:numPr>
          <w:ilvl w:val="0"/>
          <w:numId w:val="12"/>
        </w:numPr>
        <w:rPr>
          <w:rFonts w:ascii="Arial" w:hAnsi="Arial" w:cs="Arial"/>
        </w:rPr>
      </w:pPr>
      <w:r w:rsidRPr="00422D1B">
        <w:rPr>
          <w:rFonts w:ascii="Arial" w:hAnsi="Arial" w:cs="Arial"/>
        </w:rPr>
        <w:t>Through surveys and other methods of communication, let the community and partners voice their concerns and ideas, and consider them fairly.</w:t>
      </w:r>
    </w:p>
    <w:p w14:paraId="2C78DBEF" w14:textId="463B8756" w:rsidR="00227991" w:rsidRPr="00422D1B" w:rsidRDefault="00195DAE" w:rsidP="009A18F8">
      <w:pPr>
        <w:pStyle w:val="ListParagraph"/>
        <w:numPr>
          <w:ilvl w:val="0"/>
          <w:numId w:val="12"/>
        </w:numPr>
        <w:rPr>
          <w:rFonts w:ascii="Arial" w:hAnsi="Arial" w:cs="Arial"/>
        </w:rPr>
      </w:pPr>
      <w:r w:rsidRPr="00422D1B">
        <w:rPr>
          <w:rFonts w:ascii="Arial" w:hAnsi="Arial" w:cs="Arial"/>
        </w:rPr>
        <w:t xml:space="preserve">Using the input of partners and community where necessary such as in </w:t>
      </w:r>
      <w:r w:rsidR="00C67BDB" w:rsidRPr="00422D1B">
        <w:rPr>
          <w:rFonts w:ascii="Arial" w:hAnsi="Arial" w:cs="Arial"/>
        </w:rPr>
        <w:t>future</w:t>
      </w:r>
      <w:r w:rsidRPr="00422D1B">
        <w:rPr>
          <w:rFonts w:ascii="Arial" w:hAnsi="Arial" w:cs="Arial"/>
        </w:rPr>
        <w:t xml:space="preserve"> projects.</w:t>
      </w:r>
    </w:p>
    <w:p w14:paraId="75E79357" w14:textId="063ABFF6" w:rsidR="009A18F8" w:rsidRPr="00422D1B" w:rsidRDefault="009A18F8" w:rsidP="009A18F8">
      <w:pPr>
        <w:pStyle w:val="Heading2"/>
        <w:rPr>
          <w:rFonts w:ascii="Arial" w:hAnsi="Arial" w:cs="Arial"/>
        </w:rPr>
      </w:pPr>
      <w:bookmarkStart w:id="15" w:name="_Toc139288357"/>
      <w:r w:rsidRPr="00422D1B">
        <w:rPr>
          <w:rFonts w:ascii="Arial" w:hAnsi="Arial" w:cs="Arial"/>
        </w:rPr>
        <w:t>Shared Decision-Making</w:t>
      </w:r>
      <w:bookmarkEnd w:id="15"/>
    </w:p>
    <w:p w14:paraId="1352D8CC" w14:textId="7E80F548" w:rsidR="00051961" w:rsidRPr="00422D1B" w:rsidRDefault="00C93BFC" w:rsidP="009A18F8">
      <w:pPr>
        <w:pStyle w:val="ListParagraph"/>
        <w:numPr>
          <w:ilvl w:val="0"/>
          <w:numId w:val="13"/>
        </w:numPr>
        <w:rPr>
          <w:rFonts w:ascii="Arial" w:hAnsi="Arial" w:cs="Arial"/>
        </w:rPr>
      </w:pPr>
      <w:r w:rsidRPr="00422D1B">
        <w:rPr>
          <w:rFonts w:ascii="Arial" w:hAnsi="Arial" w:cs="Arial"/>
        </w:rPr>
        <w:t>Involving community members or partners in decisions that involve them, such as allocating funds to new projects.</w:t>
      </w:r>
    </w:p>
    <w:p w14:paraId="4E0A5819" w14:textId="3A117D2C" w:rsidR="00C93BFC" w:rsidRPr="00422D1B" w:rsidRDefault="00C93BFC" w:rsidP="009A18F8">
      <w:pPr>
        <w:pStyle w:val="ListParagraph"/>
        <w:numPr>
          <w:ilvl w:val="0"/>
          <w:numId w:val="13"/>
        </w:numPr>
        <w:rPr>
          <w:rFonts w:ascii="Arial" w:hAnsi="Arial" w:cs="Arial"/>
        </w:rPr>
      </w:pPr>
      <w:r w:rsidRPr="00422D1B">
        <w:rPr>
          <w:rFonts w:ascii="Arial" w:hAnsi="Arial" w:cs="Arial"/>
        </w:rPr>
        <w:t>Giving opportunities for other’s ideas and expertise to impact project planning.</w:t>
      </w:r>
    </w:p>
    <w:p w14:paraId="4F3460EC" w14:textId="00D3D421" w:rsidR="009A18F8" w:rsidRPr="00422D1B" w:rsidRDefault="009A18F8" w:rsidP="009A18F8">
      <w:pPr>
        <w:pStyle w:val="Heading2"/>
        <w:rPr>
          <w:rFonts w:ascii="Arial" w:hAnsi="Arial" w:cs="Arial"/>
        </w:rPr>
      </w:pPr>
      <w:bookmarkStart w:id="16" w:name="_Toc139288358"/>
      <w:r w:rsidRPr="00422D1B">
        <w:rPr>
          <w:rFonts w:ascii="Arial" w:hAnsi="Arial" w:cs="Arial"/>
        </w:rPr>
        <w:lastRenderedPageBreak/>
        <w:t>Capacity Building</w:t>
      </w:r>
      <w:bookmarkEnd w:id="16"/>
    </w:p>
    <w:p w14:paraId="1D380671" w14:textId="2C83A3A0" w:rsidR="009A18F8" w:rsidRPr="00422D1B" w:rsidRDefault="0050325B" w:rsidP="004E5707">
      <w:pPr>
        <w:pStyle w:val="ListParagraph"/>
        <w:numPr>
          <w:ilvl w:val="0"/>
          <w:numId w:val="14"/>
        </w:numPr>
        <w:rPr>
          <w:rFonts w:ascii="Arial" w:hAnsi="Arial" w:cs="Arial"/>
        </w:rPr>
      </w:pPr>
      <w:r w:rsidRPr="00422D1B">
        <w:rPr>
          <w:rFonts w:ascii="Arial" w:hAnsi="Arial" w:cs="Arial"/>
        </w:rPr>
        <w:t>Building community and partner’s skills by helping them achieve the necessary skills and knowledge to participate in projects</w:t>
      </w:r>
      <w:r w:rsidR="004E5707" w:rsidRPr="00422D1B">
        <w:rPr>
          <w:rFonts w:ascii="Arial" w:hAnsi="Arial" w:cs="Arial"/>
        </w:rPr>
        <w:t xml:space="preserve"> by o</w:t>
      </w:r>
      <w:r w:rsidR="009A18F8" w:rsidRPr="00422D1B">
        <w:rPr>
          <w:rFonts w:ascii="Arial" w:hAnsi="Arial" w:cs="Arial"/>
        </w:rPr>
        <w:t>ffering training programs</w:t>
      </w:r>
      <w:r w:rsidRPr="00422D1B">
        <w:rPr>
          <w:rFonts w:ascii="Arial" w:hAnsi="Arial" w:cs="Arial"/>
        </w:rPr>
        <w:t xml:space="preserve"> such as</w:t>
      </w:r>
      <w:r w:rsidR="009A18F8" w:rsidRPr="00422D1B">
        <w:rPr>
          <w:rFonts w:ascii="Arial" w:hAnsi="Arial" w:cs="Arial"/>
        </w:rPr>
        <w:t xml:space="preserve"> workshops and resources </w:t>
      </w:r>
      <w:r w:rsidR="004E5707" w:rsidRPr="00422D1B">
        <w:rPr>
          <w:rFonts w:ascii="Arial" w:hAnsi="Arial" w:cs="Arial"/>
        </w:rPr>
        <w:t>such as information.</w:t>
      </w:r>
    </w:p>
    <w:p w14:paraId="095BD9D2" w14:textId="2A0AB390" w:rsidR="009A18F8" w:rsidRPr="00422D1B" w:rsidRDefault="009A18F8" w:rsidP="009A18F8">
      <w:pPr>
        <w:pStyle w:val="Heading2"/>
        <w:rPr>
          <w:rFonts w:ascii="Arial" w:hAnsi="Arial" w:cs="Arial"/>
        </w:rPr>
      </w:pPr>
      <w:bookmarkStart w:id="17" w:name="_Toc139288359"/>
      <w:r w:rsidRPr="00422D1B">
        <w:rPr>
          <w:rFonts w:ascii="Arial" w:hAnsi="Arial" w:cs="Arial"/>
        </w:rPr>
        <w:t>Long-term Engagement</w:t>
      </w:r>
      <w:bookmarkEnd w:id="17"/>
    </w:p>
    <w:p w14:paraId="34028BD3" w14:textId="2A3A8C48" w:rsidR="00DE3448" w:rsidRPr="00422D1B" w:rsidRDefault="00DE3448" w:rsidP="009A18F8">
      <w:pPr>
        <w:pStyle w:val="ListParagraph"/>
        <w:numPr>
          <w:ilvl w:val="0"/>
          <w:numId w:val="15"/>
        </w:numPr>
        <w:rPr>
          <w:rFonts w:ascii="Arial" w:hAnsi="Arial" w:cs="Arial"/>
        </w:rPr>
      </w:pPr>
      <w:r w:rsidRPr="00422D1B">
        <w:rPr>
          <w:rFonts w:ascii="Arial" w:hAnsi="Arial" w:cs="Arial"/>
        </w:rPr>
        <w:t>Sustaining relationships over time making sure members are involved often and informed.</w:t>
      </w:r>
    </w:p>
    <w:p w14:paraId="19B33C51" w14:textId="5AF90954" w:rsidR="009A18F8" w:rsidRPr="00422D1B" w:rsidRDefault="00DE3448" w:rsidP="009A18F8">
      <w:pPr>
        <w:pStyle w:val="ListParagraph"/>
        <w:numPr>
          <w:ilvl w:val="0"/>
          <w:numId w:val="15"/>
        </w:numPr>
        <w:rPr>
          <w:rFonts w:ascii="Arial" w:hAnsi="Arial" w:cs="Arial"/>
        </w:rPr>
      </w:pPr>
      <w:r w:rsidRPr="00422D1B">
        <w:rPr>
          <w:rFonts w:ascii="Arial" w:hAnsi="Arial" w:cs="Arial"/>
        </w:rPr>
        <w:t>Supporting community initiatives and encouraging them to thrive and take control of their own well-being projects.</w:t>
      </w:r>
    </w:p>
    <w:p w14:paraId="5150183A" w14:textId="29FC5FC1" w:rsidR="000903A7" w:rsidRPr="00422D1B" w:rsidRDefault="000903A7" w:rsidP="009A18F8">
      <w:pPr>
        <w:rPr>
          <w:rFonts w:ascii="Arial" w:hAnsi="Arial" w:cs="Arial"/>
        </w:rPr>
      </w:pPr>
      <w:r w:rsidRPr="00422D1B">
        <w:rPr>
          <w:rFonts w:ascii="Arial" w:hAnsi="Arial" w:cs="Arial"/>
        </w:rPr>
        <w:t>Applying these lets the red cross</w:t>
      </w:r>
      <w:r w:rsidR="00ED43CA" w:rsidRPr="00422D1B">
        <w:rPr>
          <w:rFonts w:ascii="Arial" w:hAnsi="Arial" w:cs="Arial"/>
        </w:rPr>
        <w:t xml:space="preserve"> have meaningful engagement with people, which enhances the effectiveness of their projects as they better understand the needs of people. These principles build trust and achieve long lasting positive impacts as they prepare communities </w:t>
      </w:r>
      <w:r w:rsidR="002E14CB" w:rsidRPr="00422D1B">
        <w:rPr>
          <w:rFonts w:ascii="Arial" w:hAnsi="Arial" w:cs="Arial"/>
        </w:rPr>
        <w:t xml:space="preserve">and individuals </w:t>
      </w:r>
      <w:r w:rsidR="00ED43CA" w:rsidRPr="00422D1B">
        <w:rPr>
          <w:rFonts w:ascii="Arial" w:hAnsi="Arial" w:cs="Arial"/>
        </w:rPr>
        <w:t>to take care of themselves</w:t>
      </w:r>
      <w:r w:rsidR="002E14CB" w:rsidRPr="00422D1B">
        <w:rPr>
          <w:rFonts w:ascii="Arial" w:hAnsi="Arial" w:cs="Arial"/>
        </w:rPr>
        <w:t>, Dixon et al.  (2014) say ‘services are geared towards helping people to regain their independence during times of difficulty’.</w:t>
      </w:r>
    </w:p>
    <w:p w14:paraId="43A83F3A" w14:textId="77777777" w:rsidR="00140173" w:rsidRPr="00422D1B" w:rsidRDefault="00140173" w:rsidP="009A18F8">
      <w:pPr>
        <w:rPr>
          <w:rFonts w:ascii="Arial" w:hAnsi="Arial" w:cs="Arial"/>
        </w:rPr>
      </w:pPr>
    </w:p>
    <w:p w14:paraId="5F2D72DE" w14:textId="77777777" w:rsidR="003063C4" w:rsidRPr="00422D1B" w:rsidRDefault="003063C4" w:rsidP="003063C4">
      <w:pPr>
        <w:pStyle w:val="Heading1"/>
        <w:jc w:val="center"/>
        <w:rPr>
          <w:rFonts w:ascii="Arial" w:hAnsi="Arial" w:cs="Arial"/>
        </w:rPr>
      </w:pPr>
      <w:bookmarkStart w:id="18" w:name="_Toc139288360"/>
      <w:r w:rsidRPr="00422D1B">
        <w:rPr>
          <w:rFonts w:ascii="Arial" w:hAnsi="Arial" w:cs="Arial"/>
        </w:rPr>
        <w:t>Platforms/Tools</w:t>
      </w:r>
      <w:bookmarkEnd w:id="18"/>
    </w:p>
    <w:p w14:paraId="6EE9AA7B" w14:textId="77777777" w:rsidR="003063C4" w:rsidRPr="00422D1B" w:rsidRDefault="003063C4" w:rsidP="003063C4">
      <w:pPr>
        <w:rPr>
          <w:rFonts w:ascii="Arial" w:hAnsi="Arial" w:cs="Arial"/>
        </w:rPr>
      </w:pPr>
    </w:p>
    <w:p w14:paraId="0213D603" w14:textId="71A51577" w:rsidR="00C83BC5" w:rsidRPr="00422D1B" w:rsidRDefault="003063C4" w:rsidP="00C83BC5">
      <w:pPr>
        <w:pStyle w:val="Heading2"/>
        <w:rPr>
          <w:rFonts w:ascii="Arial" w:hAnsi="Arial" w:cs="Arial"/>
        </w:rPr>
      </w:pPr>
      <w:bookmarkStart w:id="19" w:name="_Toc139288361"/>
      <w:r w:rsidRPr="00422D1B">
        <w:rPr>
          <w:rFonts w:ascii="Arial" w:hAnsi="Arial" w:cs="Arial"/>
        </w:rPr>
        <w:t>Website</w:t>
      </w:r>
      <w:bookmarkEnd w:id="19"/>
      <w:r w:rsidRPr="00422D1B">
        <w:rPr>
          <w:rFonts w:ascii="Arial" w:hAnsi="Arial" w:cs="Arial"/>
        </w:rPr>
        <w:t xml:space="preserve"> </w:t>
      </w:r>
    </w:p>
    <w:p w14:paraId="4EDF31D1" w14:textId="46D6991E" w:rsidR="003063C4" w:rsidRPr="00422D1B" w:rsidRDefault="0026539F" w:rsidP="003063C4">
      <w:pPr>
        <w:rPr>
          <w:rFonts w:ascii="Arial" w:hAnsi="Arial" w:cs="Arial"/>
        </w:rPr>
      </w:pPr>
      <w:r w:rsidRPr="00422D1B">
        <w:rPr>
          <w:rFonts w:ascii="Arial" w:hAnsi="Arial" w:cs="Arial"/>
        </w:rPr>
        <w:t xml:space="preserve">The red cross has dedicated sections on their website that outlines their goals and information about them. </w:t>
      </w:r>
    </w:p>
    <w:p w14:paraId="0E2E7882" w14:textId="77777777" w:rsidR="00D46942" w:rsidRPr="00422D1B" w:rsidRDefault="003063C4" w:rsidP="00D46942">
      <w:pPr>
        <w:pStyle w:val="Heading2"/>
        <w:rPr>
          <w:rFonts w:ascii="Arial" w:hAnsi="Arial" w:cs="Arial"/>
        </w:rPr>
      </w:pPr>
      <w:bookmarkStart w:id="20" w:name="_Toc139288362"/>
      <w:r w:rsidRPr="00422D1B">
        <w:rPr>
          <w:rFonts w:ascii="Arial" w:hAnsi="Arial" w:cs="Arial"/>
        </w:rPr>
        <w:t>Printed Materials</w:t>
      </w:r>
      <w:bookmarkEnd w:id="20"/>
    </w:p>
    <w:p w14:paraId="4CC00057" w14:textId="14EC7117" w:rsidR="003063C4" w:rsidRPr="00422D1B" w:rsidRDefault="0026539F" w:rsidP="003063C4">
      <w:pPr>
        <w:rPr>
          <w:rFonts w:ascii="Arial" w:hAnsi="Arial" w:cs="Arial"/>
        </w:rPr>
      </w:pPr>
      <w:r w:rsidRPr="00422D1B">
        <w:rPr>
          <w:rFonts w:ascii="Arial" w:hAnsi="Arial" w:cs="Arial"/>
        </w:rPr>
        <w:t>They have leaflets with information about how people can get involved and the range of services they offer, these can usually be found in GP practices and other health facilities.</w:t>
      </w:r>
    </w:p>
    <w:p w14:paraId="7A106CB5" w14:textId="1897D2FC" w:rsidR="00D46942" w:rsidRPr="00422D1B" w:rsidRDefault="003063C4" w:rsidP="00D46942">
      <w:pPr>
        <w:pStyle w:val="Heading2"/>
        <w:rPr>
          <w:rFonts w:ascii="Arial" w:hAnsi="Arial" w:cs="Arial"/>
        </w:rPr>
      </w:pPr>
      <w:bookmarkStart w:id="21" w:name="_Toc139288363"/>
      <w:r w:rsidRPr="00422D1B">
        <w:rPr>
          <w:rFonts w:ascii="Arial" w:hAnsi="Arial" w:cs="Arial"/>
        </w:rPr>
        <w:t>Workshops</w:t>
      </w:r>
      <w:bookmarkEnd w:id="21"/>
    </w:p>
    <w:p w14:paraId="1622345B" w14:textId="61D47DAB" w:rsidR="00B55DA7" w:rsidRPr="00422D1B" w:rsidRDefault="00B55DA7" w:rsidP="003063C4">
      <w:pPr>
        <w:rPr>
          <w:rFonts w:ascii="Arial" w:hAnsi="Arial" w:cs="Arial"/>
        </w:rPr>
      </w:pPr>
      <w:r w:rsidRPr="00422D1B">
        <w:rPr>
          <w:rFonts w:ascii="Arial" w:hAnsi="Arial" w:cs="Arial"/>
        </w:rPr>
        <w:t>The red cross has many workshops where they teach about many things including basic first aid or other crisis response techniques, they also have informational workshops for prospective nurses</w:t>
      </w:r>
      <w:r w:rsidR="00440B08" w:rsidRPr="00422D1B">
        <w:rPr>
          <w:rFonts w:ascii="Arial" w:hAnsi="Arial" w:cs="Arial"/>
        </w:rPr>
        <w:t xml:space="preserve"> and members. Members usually join these workshops out of many reasons, </w:t>
      </w:r>
      <w:proofErr w:type="spellStart"/>
      <w:r w:rsidR="00440B08" w:rsidRPr="00422D1B">
        <w:rPr>
          <w:rFonts w:ascii="Arial" w:hAnsi="Arial" w:cs="Arial"/>
        </w:rPr>
        <w:t>Waikayi</w:t>
      </w:r>
      <w:proofErr w:type="spellEnd"/>
      <w:r w:rsidR="00440B08" w:rsidRPr="00422D1B">
        <w:rPr>
          <w:rFonts w:ascii="Arial" w:hAnsi="Arial" w:cs="Arial"/>
        </w:rPr>
        <w:t xml:space="preserve"> et al. (2012) say a few of these reasons could be ‘to carry out work that is valued in the local community and for self-satisfaction’.</w:t>
      </w:r>
    </w:p>
    <w:p w14:paraId="4D61E4CF" w14:textId="77777777" w:rsidR="003063C4" w:rsidRPr="00422D1B" w:rsidRDefault="003063C4" w:rsidP="003063C4">
      <w:pPr>
        <w:rPr>
          <w:rFonts w:ascii="Arial" w:hAnsi="Arial" w:cs="Arial"/>
        </w:rPr>
      </w:pPr>
    </w:p>
    <w:p w14:paraId="7B006856" w14:textId="0E8146E3" w:rsidR="00D46942" w:rsidRPr="00422D1B" w:rsidRDefault="003063C4" w:rsidP="00D46942">
      <w:pPr>
        <w:pStyle w:val="Heading2"/>
        <w:rPr>
          <w:rFonts w:ascii="Arial" w:hAnsi="Arial" w:cs="Arial"/>
        </w:rPr>
      </w:pPr>
      <w:bookmarkStart w:id="22" w:name="_Toc139288364"/>
      <w:r w:rsidRPr="00422D1B">
        <w:rPr>
          <w:rFonts w:ascii="Arial" w:hAnsi="Arial" w:cs="Arial"/>
        </w:rPr>
        <w:t>Local Media</w:t>
      </w:r>
      <w:bookmarkEnd w:id="22"/>
    </w:p>
    <w:p w14:paraId="65C9BA1B" w14:textId="25011493" w:rsidR="007B1BBB" w:rsidRPr="00422D1B" w:rsidRDefault="007B1BBB" w:rsidP="003063C4">
      <w:pPr>
        <w:rPr>
          <w:rFonts w:ascii="Arial" w:hAnsi="Arial" w:cs="Arial"/>
        </w:rPr>
      </w:pPr>
      <w:r w:rsidRPr="00422D1B">
        <w:rPr>
          <w:rFonts w:ascii="Arial" w:hAnsi="Arial" w:cs="Arial"/>
        </w:rPr>
        <w:t xml:space="preserve">Local media often reports on the activities of the red </w:t>
      </w:r>
      <w:proofErr w:type="gramStart"/>
      <w:r w:rsidRPr="00422D1B">
        <w:rPr>
          <w:rFonts w:ascii="Arial" w:hAnsi="Arial" w:cs="Arial"/>
        </w:rPr>
        <w:t>cross, and</w:t>
      </w:r>
      <w:proofErr w:type="gramEnd"/>
      <w:r w:rsidRPr="00422D1B">
        <w:rPr>
          <w:rFonts w:ascii="Arial" w:hAnsi="Arial" w:cs="Arial"/>
        </w:rPr>
        <w:t xml:space="preserve"> gives them visibility by sharing the updates on ongoing projects, volunteering opportunities and other ways in which the community can help.</w:t>
      </w:r>
    </w:p>
    <w:p w14:paraId="239B3207" w14:textId="0D65259C" w:rsidR="003063C4" w:rsidRPr="00422D1B" w:rsidRDefault="007B1BBB" w:rsidP="003063C4">
      <w:pPr>
        <w:rPr>
          <w:rFonts w:ascii="Arial" w:hAnsi="Arial" w:cs="Arial"/>
        </w:rPr>
      </w:pPr>
      <w:r w:rsidRPr="00422D1B">
        <w:rPr>
          <w:rFonts w:ascii="Arial" w:hAnsi="Arial" w:cs="Arial"/>
        </w:rPr>
        <w:t xml:space="preserve">The red cross has many tools to ensure their objectives are clearly communicated and easily visible, this builds trust and honesty that </w:t>
      </w:r>
      <w:r w:rsidR="00810316" w:rsidRPr="00422D1B">
        <w:rPr>
          <w:rFonts w:ascii="Arial" w:hAnsi="Arial" w:cs="Arial"/>
        </w:rPr>
        <w:t xml:space="preserve">their resources are being used as advertised and are </w:t>
      </w:r>
      <w:proofErr w:type="gramStart"/>
      <w:r w:rsidR="00810316" w:rsidRPr="00422D1B">
        <w:rPr>
          <w:rFonts w:ascii="Arial" w:hAnsi="Arial" w:cs="Arial"/>
        </w:rPr>
        <w:t>actually having</w:t>
      </w:r>
      <w:proofErr w:type="gramEnd"/>
      <w:r w:rsidR="00810316" w:rsidRPr="00422D1B">
        <w:rPr>
          <w:rFonts w:ascii="Arial" w:hAnsi="Arial" w:cs="Arial"/>
        </w:rPr>
        <w:t xml:space="preserve"> an impact.</w:t>
      </w:r>
    </w:p>
    <w:p w14:paraId="79AB3631" w14:textId="219FB900" w:rsidR="00207173" w:rsidRPr="00422D1B" w:rsidRDefault="002F5E3A" w:rsidP="003063C4">
      <w:pPr>
        <w:rPr>
          <w:rFonts w:ascii="Arial" w:hAnsi="Arial" w:cs="Arial"/>
        </w:rPr>
      </w:pPr>
      <w:r w:rsidRPr="00422D1B">
        <w:rPr>
          <w:rFonts w:ascii="Arial" w:hAnsi="Arial" w:cs="Arial"/>
        </w:rPr>
        <w:br w:type="page"/>
      </w:r>
    </w:p>
    <w:p w14:paraId="00F1EAA5" w14:textId="77777777" w:rsidR="00207173" w:rsidRPr="00422D1B" w:rsidRDefault="00207173" w:rsidP="00207173">
      <w:pPr>
        <w:pStyle w:val="Heading1"/>
        <w:jc w:val="center"/>
        <w:rPr>
          <w:rFonts w:ascii="Arial" w:hAnsi="Arial" w:cs="Arial"/>
        </w:rPr>
      </w:pPr>
      <w:bookmarkStart w:id="23" w:name="_Toc139288365"/>
      <w:r w:rsidRPr="00422D1B">
        <w:rPr>
          <w:rFonts w:ascii="Arial" w:hAnsi="Arial" w:cs="Arial"/>
        </w:rPr>
        <w:lastRenderedPageBreak/>
        <w:t>British Red Cross Standards</w:t>
      </w:r>
      <w:bookmarkEnd w:id="23"/>
    </w:p>
    <w:p w14:paraId="5012DEA1" w14:textId="77777777" w:rsidR="00CD655D" w:rsidRPr="00422D1B" w:rsidRDefault="00CD655D" w:rsidP="00207173">
      <w:pPr>
        <w:rPr>
          <w:rFonts w:ascii="Arial" w:hAnsi="Arial" w:cs="Arial"/>
        </w:rPr>
      </w:pPr>
    </w:p>
    <w:p w14:paraId="129AAE4B" w14:textId="30EDB9DD" w:rsidR="00497E99" w:rsidRPr="00422D1B" w:rsidRDefault="00497E99" w:rsidP="00207173">
      <w:pPr>
        <w:rPr>
          <w:rFonts w:ascii="Arial" w:hAnsi="Arial" w:cs="Arial"/>
        </w:rPr>
      </w:pPr>
      <w:r w:rsidRPr="00422D1B">
        <w:rPr>
          <w:rFonts w:ascii="Arial" w:hAnsi="Arial" w:cs="Arial"/>
        </w:rPr>
        <w:t xml:space="preserve">The red cross operates based on the sphere standards, according to Andre and Collins (2001), these are ‘a set of standards governing the implementation of relief </w:t>
      </w:r>
      <w:proofErr w:type="gramStart"/>
      <w:r w:rsidRPr="00422D1B">
        <w:rPr>
          <w:rFonts w:ascii="Arial" w:hAnsi="Arial" w:cs="Arial"/>
        </w:rPr>
        <w:t>programmes’</w:t>
      </w:r>
      <w:proofErr w:type="gramEnd"/>
      <w:r w:rsidRPr="00422D1B">
        <w:rPr>
          <w:rFonts w:ascii="Arial" w:hAnsi="Arial" w:cs="Arial"/>
        </w:rPr>
        <w:t xml:space="preserve">. </w:t>
      </w:r>
      <w:r w:rsidR="0038112D" w:rsidRPr="00422D1B">
        <w:rPr>
          <w:rFonts w:ascii="Arial" w:hAnsi="Arial" w:cs="Arial"/>
        </w:rPr>
        <w:t xml:space="preserve">They cover guidelines such as water supply and sanitation, </w:t>
      </w:r>
      <w:proofErr w:type="gramStart"/>
      <w:r w:rsidR="0038112D" w:rsidRPr="00422D1B">
        <w:rPr>
          <w:rFonts w:ascii="Arial" w:hAnsi="Arial" w:cs="Arial"/>
        </w:rPr>
        <w:t>shelter</w:t>
      </w:r>
      <w:proofErr w:type="gramEnd"/>
      <w:r w:rsidR="0038112D" w:rsidRPr="00422D1B">
        <w:rPr>
          <w:rFonts w:ascii="Arial" w:hAnsi="Arial" w:cs="Arial"/>
        </w:rPr>
        <w:t xml:space="preserve"> and food security.</w:t>
      </w:r>
    </w:p>
    <w:p w14:paraId="05CEC695" w14:textId="2E1FF20D" w:rsidR="00207173" w:rsidRPr="00422D1B" w:rsidRDefault="00207173" w:rsidP="00207173">
      <w:pPr>
        <w:rPr>
          <w:rFonts w:ascii="Arial" w:hAnsi="Arial" w:cs="Arial"/>
        </w:rPr>
      </w:pPr>
      <w:r w:rsidRPr="00422D1B">
        <w:rPr>
          <w:rFonts w:ascii="Arial" w:hAnsi="Arial" w:cs="Arial"/>
        </w:rPr>
        <w:t xml:space="preserve">The </w:t>
      </w:r>
      <w:r w:rsidR="00B401D3" w:rsidRPr="00422D1B">
        <w:rPr>
          <w:rFonts w:ascii="Arial" w:hAnsi="Arial" w:cs="Arial"/>
        </w:rPr>
        <w:t>red cros</w:t>
      </w:r>
      <w:r w:rsidRPr="00422D1B">
        <w:rPr>
          <w:rFonts w:ascii="Arial" w:hAnsi="Arial" w:cs="Arial"/>
        </w:rPr>
        <w:t>s</w:t>
      </w:r>
      <w:r w:rsidR="00B401D3" w:rsidRPr="00422D1B">
        <w:rPr>
          <w:rFonts w:ascii="Arial" w:hAnsi="Arial" w:cs="Arial"/>
        </w:rPr>
        <w:t xml:space="preserve"> also</w:t>
      </w:r>
      <w:r w:rsidRPr="00422D1B">
        <w:rPr>
          <w:rFonts w:ascii="Arial" w:hAnsi="Arial" w:cs="Arial"/>
        </w:rPr>
        <w:t xml:space="preserve"> adheres to </w:t>
      </w:r>
      <w:r w:rsidR="00B401D3" w:rsidRPr="00422D1B">
        <w:rPr>
          <w:rFonts w:ascii="Arial" w:hAnsi="Arial" w:cs="Arial"/>
        </w:rPr>
        <w:t>a</w:t>
      </w:r>
      <w:r w:rsidRPr="00422D1B">
        <w:rPr>
          <w:rFonts w:ascii="Arial" w:hAnsi="Arial" w:cs="Arial"/>
        </w:rPr>
        <w:t xml:space="preserve"> code of conduct which outlines ethical principles and professional standards for humanitarian organizations in delivering assistance and support</w:t>
      </w:r>
      <w:r w:rsidR="00B401D3" w:rsidRPr="00422D1B">
        <w:rPr>
          <w:rFonts w:ascii="Arial" w:hAnsi="Arial" w:cs="Arial"/>
        </w:rPr>
        <w:t xml:space="preserve">, according to </w:t>
      </w:r>
      <w:proofErr w:type="spellStart"/>
      <w:r w:rsidR="00632C7F" w:rsidRPr="00422D1B">
        <w:rPr>
          <w:rFonts w:ascii="Arial" w:hAnsi="Arial" w:cs="Arial"/>
        </w:rPr>
        <w:t>Mourey</w:t>
      </w:r>
      <w:proofErr w:type="spellEnd"/>
      <w:r w:rsidR="00B401D3" w:rsidRPr="00422D1B">
        <w:rPr>
          <w:rFonts w:ascii="Arial" w:hAnsi="Arial" w:cs="Arial"/>
        </w:rPr>
        <w:t xml:space="preserve"> (</w:t>
      </w:r>
      <w:r w:rsidR="00632C7F" w:rsidRPr="00422D1B">
        <w:rPr>
          <w:rFonts w:ascii="Arial" w:hAnsi="Arial" w:cs="Arial"/>
        </w:rPr>
        <w:t>2008</w:t>
      </w:r>
      <w:r w:rsidR="00B401D3" w:rsidRPr="00422D1B">
        <w:rPr>
          <w:rFonts w:ascii="Arial" w:hAnsi="Arial" w:cs="Arial"/>
        </w:rPr>
        <w:t>) ‘it is a voluntary code implemented by the consent of organisations which accept it’, so the red cross voluntarily pledged to follow their ten principles, the most important ones being that the humanitarian cause comes first, and that help is given regardless of race or nationality and without bias, with aid priorities being decided based on need alone.</w:t>
      </w:r>
    </w:p>
    <w:p w14:paraId="2B43686F" w14:textId="77777777" w:rsidR="00F84D44" w:rsidRPr="00422D1B" w:rsidRDefault="008E5B43" w:rsidP="00207173">
      <w:pPr>
        <w:rPr>
          <w:rFonts w:ascii="Arial" w:hAnsi="Arial" w:cs="Arial"/>
        </w:rPr>
      </w:pPr>
      <w:r w:rsidRPr="00422D1B">
        <w:rPr>
          <w:rFonts w:ascii="Arial" w:hAnsi="Arial" w:cs="Arial"/>
        </w:rPr>
        <w:t>They also follow</w:t>
      </w:r>
      <w:r w:rsidR="00207173" w:rsidRPr="00422D1B">
        <w:rPr>
          <w:rFonts w:ascii="Arial" w:hAnsi="Arial" w:cs="Arial"/>
        </w:rPr>
        <w:t xml:space="preserve"> health and safety standards to ensure the well-being and protection of its staff, volunteers, and beneficiaries during humanitarian operations.</w:t>
      </w:r>
    </w:p>
    <w:p w14:paraId="24C27D85" w14:textId="628E8B45" w:rsidR="00F84D44" w:rsidRPr="00422D1B" w:rsidRDefault="00F84D44" w:rsidP="00F84D44">
      <w:pPr>
        <w:pStyle w:val="Heading1"/>
        <w:jc w:val="center"/>
        <w:rPr>
          <w:rFonts w:ascii="Arial" w:hAnsi="Arial" w:cs="Arial"/>
        </w:rPr>
      </w:pPr>
      <w:bookmarkStart w:id="24" w:name="_Toc139288366"/>
      <w:r w:rsidRPr="00422D1B">
        <w:rPr>
          <w:rFonts w:ascii="Arial" w:hAnsi="Arial" w:cs="Arial"/>
        </w:rPr>
        <w:t>Evaluation</w:t>
      </w:r>
      <w:bookmarkEnd w:id="24"/>
    </w:p>
    <w:p w14:paraId="0F40AB1C" w14:textId="77777777" w:rsidR="00284B7A" w:rsidRPr="00422D1B" w:rsidRDefault="00284B7A" w:rsidP="00F84D44">
      <w:pPr>
        <w:rPr>
          <w:rFonts w:ascii="Arial" w:hAnsi="Arial" w:cs="Arial"/>
        </w:rPr>
      </w:pPr>
    </w:p>
    <w:p w14:paraId="2F601A77" w14:textId="77777777" w:rsidR="005B351A" w:rsidRPr="00422D1B" w:rsidRDefault="00284B7A" w:rsidP="00F84D44">
      <w:pPr>
        <w:rPr>
          <w:rFonts w:ascii="Arial" w:hAnsi="Arial" w:cs="Arial"/>
        </w:rPr>
      </w:pPr>
      <w:r w:rsidRPr="00422D1B">
        <w:rPr>
          <w:rFonts w:ascii="Arial" w:hAnsi="Arial" w:cs="Arial"/>
        </w:rPr>
        <w:t xml:space="preserve">The red cross tracks their success via monitoring their results through data collection, be it surveys or </w:t>
      </w:r>
      <w:proofErr w:type="gramStart"/>
      <w:r w:rsidRPr="00422D1B">
        <w:rPr>
          <w:rFonts w:ascii="Arial" w:hAnsi="Arial" w:cs="Arial"/>
        </w:rPr>
        <w:t>amount</w:t>
      </w:r>
      <w:proofErr w:type="gramEnd"/>
      <w:r w:rsidRPr="00422D1B">
        <w:rPr>
          <w:rFonts w:ascii="Arial" w:hAnsi="Arial" w:cs="Arial"/>
        </w:rPr>
        <w:t xml:space="preserve"> of casualties reduced.</w:t>
      </w:r>
      <w:r w:rsidR="00392C44" w:rsidRPr="00422D1B">
        <w:rPr>
          <w:rFonts w:ascii="Arial" w:hAnsi="Arial" w:cs="Arial"/>
        </w:rPr>
        <w:t xml:space="preserve"> They also document case studies and success stories to highlight specifically how their involvement in a situation has saved lives</w:t>
      </w:r>
      <w:r w:rsidR="00AE45EF" w:rsidRPr="00422D1B">
        <w:rPr>
          <w:rFonts w:ascii="Arial" w:hAnsi="Arial" w:cs="Arial"/>
        </w:rPr>
        <w:t xml:space="preserve"> which also serves as proof of their efforts and encourages more people to support them. For </w:t>
      </w:r>
      <w:proofErr w:type="gramStart"/>
      <w:r w:rsidR="00AE45EF" w:rsidRPr="00422D1B">
        <w:rPr>
          <w:rFonts w:ascii="Arial" w:hAnsi="Arial" w:cs="Arial"/>
        </w:rPr>
        <w:t>example</w:t>
      </w:r>
      <w:proofErr w:type="gramEnd"/>
      <w:r w:rsidR="00AE45EF" w:rsidRPr="00422D1B">
        <w:rPr>
          <w:rFonts w:ascii="Arial" w:hAnsi="Arial" w:cs="Arial"/>
        </w:rPr>
        <w:t xml:space="preserve"> the murder of Ricardo Munguia, an engineer for the red cross cast doubt whether the red cross could remain impartial and provide equal aid to both sides of a conflict, however as said by Terry (2011), ‘</w:t>
      </w:r>
      <w:r w:rsidR="003E5DB3" w:rsidRPr="00422D1B">
        <w:rPr>
          <w:rFonts w:ascii="Arial" w:hAnsi="Arial" w:cs="Arial"/>
        </w:rPr>
        <w:t xml:space="preserve">the red cross persevered and managed to show both sides the benefits of having a neutral intermediary in conflict’, and managed to keep helping </w:t>
      </w:r>
      <w:proofErr w:type="spellStart"/>
      <w:r w:rsidR="003E5DB3" w:rsidRPr="00422D1B">
        <w:rPr>
          <w:rFonts w:ascii="Arial" w:hAnsi="Arial" w:cs="Arial"/>
        </w:rPr>
        <w:t>afghans</w:t>
      </w:r>
      <w:proofErr w:type="spellEnd"/>
      <w:r w:rsidR="003E5DB3" w:rsidRPr="00422D1B">
        <w:rPr>
          <w:rFonts w:ascii="Arial" w:hAnsi="Arial" w:cs="Arial"/>
        </w:rPr>
        <w:t xml:space="preserve"> in need of humanitarian assistance.</w:t>
      </w:r>
    </w:p>
    <w:p w14:paraId="6ABAB6AB" w14:textId="77777777" w:rsidR="00A2290A" w:rsidRPr="00422D1B" w:rsidRDefault="005B351A" w:rsidP="00F84D44">
      <w:pPr>
        <w:rPr>
          <w:rFonts w:ascii="Arial" w:hAnsi="Arial" w:cs="Arial"/>
        </w:rPr>
      </w:pPr>
      <w:r w:rsidRPr="00422D1B">
        <w:rPr>
          <w:rFonts w:ascii="Arial" w:hAnsi="Arial" w:cs="Arial"/>
        </w:rPr>
        <w:t>The red cross also learns from their past and keeps improving their practices to deal with new issues and allow for new situations, they use their past findings to review their projects and programs and improve them to save more lives and help more people.</w:t>
      </w:r>
    </w:p>
    <w:p w14:paraId="1E129ECA" w14:textId="77777777" w:rsidR="00A2290A" w:rsidRPr="00422D1B" w:rsidRDefault="00A2290A">
      <w:pPr>
        <w:rPr>
          <w:rFonts w:ascii="Arial" w:hAnsi="Arial" w:cs="Arial"/>
        </w:rPr>
      </w:pPr>
      <w:r w:rsidRPr="00422D1B">
        <w:rPr>
          <w:rFonts w:ascii="Arial" w:hAnsi="Arial" w:cs="Arial"/>
        </w:rPr>
        <w:br w:type="page"/>
      </w:r>
    </w:p>
    <w:p w14:paraId="40F6071A" w14:textId="77777777" w:rsidR="00A2290A" w:rsidRPr="00422D1B" w:rsidRDefault="00A2290A" w:rsidP="00A2290A">
      <w:pPr>
        <w:pStyle w:val="Heading1"/>
        <w:jc w:val="center"/>
        <w:rPr>
          <w:rFonts w:ascii="Arial" w:hAnsi="Arial" w:cs="Arial"/>
        </w:rPr>
      </w:pPr>
      <w:bookmarkStart w:id="25" w:name="_Toc139288367"/>
      <w:r w:rsidRPr="00422D1B">
        <w:rPr>
          <w:rFonts w:ascii="Arial" w:hAnsi="Arial" w:cs="Arial"/>
        </w:rPr>
        <w:lastRenderedPageBreak/>
        <w:t>Conclusion</w:t>
      </w:r>
      <w:bookmarkEnd w:id="25"/>
    </w:p>
    <w:p w14:paraId="47185F00" w14:textId="060BF009" w:rsidR="00583AEA" w:rsidRPr="00422D1B" w:rsidRDefault="00583AEA" w:rsidP="00CD1113">
      <w:pPr>
        <w:rPr>
          <w:rFonts w:ascii="Arial" w:hAnsi="Arial" w:cs="Arial"/>
        </w:rPr>
      </w:pPr>
    </w:p>
    <w:p w14:paraId="236D6AA4" w14:textId="412C1826" w:rsidR="00583AEA" w:rsidRPr="00422D1B" w:rsidRDefault="00583AEA" w:rsidP="00CD1113">
      <w:pPr>
        <w:rPr>
          <w:rFonts w:ascii="Arial" w:hAnsi="Arial" w:cs="Arial"/>
        </w:rPr>
      </w:pPr>
      <w:r w:rsidRPr="00422D1B">
        <w:rPr>
          <w:rFonts w:ascii="Arial" w:hAnsi="Arial" w:cs="Arial"/>
        </w:rPr>
        <w:t>The British red cross is a humanitarian organization operating in the UK and is part of a larger organization that operates worldwide. They follow community engagement principles to engage with communities and understand their needs and wants, to help them be independent and prepare some of them for crisis responses.</w:t>
      </w:r>
    </w:p>
    <w:p w14:paraId="5298C596" w14:textId="552EBB28" w:rsidR="00583AEA" w:rsidRPr="00422D1B" w:rsidRDefault="00583AEA" w:rsidP="00CD1113">
      <w:pPr>
        <w:rPr>
          <w:rFonts w:ascii="Arial" w:hAnsi="Arial" w:cs="Arial"/>
        </w:rPr>
      </w:pPr>
      <w:r w:rsidRPr="00422D1B">
        <w:rPr>
          <w:rFonts w:ascii="Arial" w:hAnsi="Arial" w:cs="Arial"/>
        </w:rPr>
        <w:t>The red cross follows many standards such as the sphere standards and other codes of conduct which provide ethical frameworks for humanitarian relief efforts.</w:t>
      </w:r>
    </w:p>
    <w:p w14:paraId="27D6E13E" w14:textId="0CE611C9" w:rsidR="00583AEA" w:rsidRPr="00422D1B" w:rsidRDefault="00583AEA" w:rsidP="00CD1113">
      <w:pPr>
        <w:rPr>
          <w:rFonts w:ascii="Arial" w:hAnsi="Arial" w:cs="Arial"/>
        </w:rPr>
      </w:pPr>
      <w:r w:rsidRPr="00422D1B">
        <w:rPr>
          <w:rFonts w:ascii="Arial" w:hAnsi="Arial" w:cs="Arial"/>
        </w:rPr>
        <w:t xml:space="preserve">The impacts of the red cross are many as they mainly provide emergency responses, disaster relief, social services, first aid education, etc., having a great positive impact and difference in people’s lives. </w:t>
      </w:r>
    </w:p>
    <w:p w14:paraId="0040EED8" w14:textId="27C7122A" w:rsidR="00583AEA" w:rsidRPr="00422D1B" w:rsidRDefault="00583AEA" w:rsidP="00CD1113">
      <w:pPr>
        <w:rPr>
          <w:rFonts w:ascii="Arial" w:hAnsi="Arial" w:cs="Arial"/>
        </w:rPr>
      </w:pPr>
      <w:r w:rsidRPr="00422D1B">
        <w:rPr>
          <w:rFonts w:ascii="Arial" w:hAnsi="Arial" w:cs="Arial"/>
        </w:rPr>
        <w:t>The red cross encompasses the principles of humanity, impartiality, neutrality, and solidarity, as their goal is to reduce human suffering and protect human life while building strong communities that can withstand emergencies.</w:t>
      </w:r>
    </w:p>
    <w:p w14:paraId="4F739ECB" w14:textId="4104FAD4" w:rsidR="002F5E3A" w:rsidRPr="00422D1B" w:rsidRDefault="00207173" w:rsidP="00A2290A">
      <w:pPr>
        <w:rPr>
          <w:rFonts w:ascii="Arial" w:hAnsi="Arial" w:cs="Arial"/>
        </w:rPr>
      </w:pPr>
      <w:r w:rsidRPr="00422D1B">
        <w:rPr>
          <w:rFonts w:ascii="Arial" w:hAnsi="Arial" w:cs="Arial"/>
        </w:rPr>
        <w:br w:type="page"/>
      </w:r>
    </w:p>
    <w:p w14:paraId="58612B6C" w14:textId="493C37E2" w:rsidR="00B26DD0" w:rsidRPr="00422D1B" w:rsidRDefault="002F5E3A" w:rsidP="00A243F3">
      <w:pPr>
        <w:pStyle w:val="Heading1"/>
        <w:jc w:val="center"/>
        <w:rPr>
          <w:rFonts w:ascii="Arial" w:hAnsi="Arial" w:cs="Arial"/>
        </w:rPr>
      </w:pPr>
      <w:bookmarkStart w:id="26" w:name="_Toc139288368"/>
      <w:r w:rsidRPr="00422D1B">
        <w:rPr>
          <w:rFonts w:ascii="Arial" w:hAnsi="Arial" w:cs="Arial"/>
        </w:rPr>
        <w:lastRenderedPageBreak/>
        <w:t>References</w:t>
      </w:r>
      <w:bookmarkEnd w:id="26"/>
    </w:p>
    <w:p w14:paraId="0D2C6D81" w14:textId="77777777" w:rsidR="00A243F3" w:rsidRPr="00422D1B" w:rsidRDefault="00A243F3" w:rsidP="00235B3E">
      <w:pPr>
        <w:rPr>
          <w:rFonts w:ascii="Arial" w:hAnsi="Arial" w:cs="Arial"/>
          <w:color w:val="222222"/>
          <w:shd w:val="clear" w:color="auto" w:fill="FFFFFF"/>
        </w:rPr>
      </w:pPr>
    </w:p>
    <w:p w14:paraId="4C37E8F7" w14:textId="41D26C94" w:rsidR="0044362A" w:rsidRPr="00422D1B" w:rsidRDefault="0044362A" w:rsidP="0044362A">
      <w:pPr>
        <w:rPr>
          <w:rFonts w:ascii="Arial" w:hAnsi="Arial" w:cs="Arial"/>
          <w:color w:val="222222"/>
          <w:shd w:val="clear" w:color="auto" w:fill="FFFFFF"/>
        </w:rPr>
      </w:pPr>
      <w:r w:rsidRPr="00422D1B">
        <w:rPr>
          <w:rFonts w:ascii="Arial" w:hAnsi="Arial" w:cs="Arial"/>
          <w:color w:val="222222"/>
          <w:shd w:val="clear" w:color="auto" w:fill="FFFFFF"/>
        </w:rPr>
        <w:t xml:space="preserve">André, G., &amp; Collins, S. (2001). Raising standards in emergency relief: how useful are Sphere minimum standards for humanitarian </w:t>
      </w:r>
      <w:proofErr w:type="gramStart"/>
      <w:r w:rsidRPr="00422D1B">
        <w:rPr>
          <w:rFonts w:ascii="Arial" w:hAnsi="Arial" w:cs="Arial"/>
          <w:color w:val="222222"/>
          <w:shd w:val="clear" w:color="auto" w:fill="FFFFFF"/>
        </w:rPr>
        <w:t>assistance?.</w:t>
      </w:r>
      <w:proofErr w:type="gramEnd"/>
      <w:r w:rsidRPr="00422D1B">
        <w:rPr>
          <w:rFonts w:ascii="Arial" w:hAnsi="Arial" w:cs="Arial"/>
          <w:color w:val="222222"/>
          <w:shd w:val="clear" w:color="auto" w:fill="FFFFFF"/>
        </w:rPr>
        <w:t xml:space="preserve"> </w:t>
      </w:r>
      <w:proofErr w:type="spellStart"/>
      <w:r w:rsidRPr="00422D1B">
        <w:rPr>
          <w:rFonts w:ascii="Arial" w:hAnsi="Arial" w:cs="Arial"/>
          <w:color w:val="222222"/>
          <w:shd w:val="clear" w:color="auto" w:fill="FFFFFF"/>
        </w:rPr>
        <w:t>Bmj</w:t>
      </w:r>
      <w:proofErr w:type="spellEnd"/>
      <w:r w:rsidRPr="00422D1B">
        <w:rPr>
          <w:rFonts w:ascii="Arial" w:hAnsi="Arial" w:cs="Arial"/>
          <w:color w:val="222222"/>
          <w:shd w:val="clear" w:color="auto" w:fill="FFFFFF"/>
        </w:rPr>
        <w:t>, 323(7315), 740-742. Available at: https://www.bmj.com/content/323/7315/740.short Accessed on 27th June 2023</w:t>
      </w:r>
    </w:p>
    <w:p w14:paraId="1B128E81" w14:textId="409C2F42" w:rsidR="0044362A" w:rsidRPr="00422D1B" w:rsidRDefault="0044362A" w:rsidP="0044362A">
      <w:pPr>
        <w:rPr>
          <w:rFonts w:ascii="Arial" w:hAnsi="Arial" w:cs="Arial"/>
          <w:color w:val="222222"/>
          <w:shd w:val="clear" w:color="auto" w:fill="FFFFFF"/>
        </w:rPr>
      </w:pPr>
      <w:r w:rsidRPr="00422D1B">
        <w:rPr>
          <w:rFonts w:ascii="Arial" w:hAnsi="Arial" w:cs="Arial"/>
          <w:color w:val="222222"/>
          <w:shd w:val="clear" w:color="auto" w:fill="FFFFFF"/>
        </w:rPr>
        <w:t>Dixon, J., Winterbourne, S., Lombard, D., Watters, S., Trachtenberg, M., Knapp, M., ... &amp; McNulty, A. (2014). An analysis of the economic impacts of the British red cross support at home service. Available at: https://eprints.lse.ac.uk/58581/1/dp2869.pdf Accessed on: 27th June 2023</w:t>
      </w:r>
    </w:p>
    <w:p w14:paraId="1F7668B5" w14:textId="42CDDF21" w:rsidR="0044362A" w:rsidRPr="00422D1B" w:rsidRDefault="0044362A" w:rsidP="0044362A">
      <w:pPr>
        <w:rPr>
          <w:rFonts w:ascii="Arial" w:hAnsi="Arial" w:cs="Arial"/>
          <w:color w:val="222222"/>
          <w:shd w:val="clear" w:color="auto" w:fill="FFFFFF"/>
        </w:rPr>
      </w:pPr>
      <w:proofErr w:type="spellStart"/>
      <w:r w:rsidRPr="00422D1B">
        <w:rPr>
          <w:rFonts w:ascii="Arial" w:hAnsi="Arial" w:cs="Arial"/>
          <w:color w:val="222222"/>
          <w:shd w:val="clear" w:color="auto" w:fill="FFFFFF"/>
        </w:rPr>
        <w:t>Hickin</w:t>
      </w:r>
      <w:proofErr w:type="spellEnd"/>
      <w:r w:rsidRPr="00422D1B">
        <w:rPr>
          <w:rFonts w:ascii="Arial" w:hAnsi="Arial" w:cs="Arial"/>
          <w:color w:val="222222"/>
          <w:shd w:val="clear" w:color="auto" w:fill="FFFFFF"/>
        </w:rPr>
        <w:t>, N. L. (2016). Service user involvement in the British Red Cross: experience and factors affecting willingness to participate (Doctoral dissertation, University of East London). Available at: https://repository.uel.ac.uk/download/5347452545b573d11c5f7e07f017a28057921e582744a67a4c6b9f79693afb07/2146258/U1331818%20THESIS%2023.08.pdf Accessed on: 27th June 2023</w:t>
      </w:r>
    </w:p>
    <w:p w14:paraId="1BF1D1D4" w14:textId="6EF5BAE5" w:rsidR="0044362A" w:rsidRPr="00422D1B" w:rsidRDefault="0044362A" w:rsidP="0044362A">
      <w:pPr>
        <w:rPr>
          <w:rFonts w:ascii="Arial" w:hAnsi="Arial" w:cs="Arial"/>
          <w:color w:val="222222"/>
          <w:shd w:val="clear" w:color="auto" w:fill="FFFFFF"/>
        </w:rPr>
      </w:pPr>
      <w:proofErr w:type="spellStart"/>
      <w:r w:rsidRPr="00422D1B">
        <w:rPr>
          <w:rFonts w:ascii="Arial" w:hAnsi="Arial" w:cs="Arial"/>
          <w:color w:val="222222"/>
          <w:shd w:val="clear" w:color="auto" w:fill="FFFFFF"/>
        </w:rPr>
        <w:t>Mourey</w:t>
      </w:r>
      <w:proofErr w:type="spellEnd"/>
      <w:r w:rsidRPr="00422D1B">
        <w:rPr>
          <w:rFonts w:ascii="Arial" w:hAnsi="Arial" w:cs="Arial"/>
          <w:color w:val="222222"/>
          <w:shd w:val="clear" w:color="auto" w:fill="FFFFFF"/>
        </w:rPr>
        <w:t>, A. (2008). Follow-up of the Code of Conduct of the International Red Cross and Red Crescent Movement. Food aid and human security, 309-325. Available at: https://books.google.co.uk/books?hl=en&amp;lr=&amp;id=xz15kVGb1YgC&amp;oi=fnd&amp;pg=PT291&amp;dq=Code+of+Conduct+for+the+International+Red+Cross&amp;ots=mlPEH_8-Yx&amp;sig=sYpEwAc7T3LQDss4HugzxOadjU8#v=onepage&amp;q=Code%20of%20Conduct%20for%20the%20International%20Red%20Cross&amp;f=false Accessed on 27th June 2023</w:t>
      </w:r>
    </w:p>
    <w:p w14:paraId="7C5B17C5" w14:textId="640FCF16" w:rsidR="0044362A" w:rsidRPr="00422D1B" w:rsidRDefault="0044362A" w:rsidP="0044362A">
      <w:pPr>
        <w:rPr>
          <w:rFonts w:ascii="Arial" w:hAnsi="Arial" w:cs="Arial"/>
          <w:color w:val="222222"/>
          <w:shd w:val="clear" w:color="auto" w:fill="FFFFFF"/>
        </w:rPr>
      </w:pPr>
      <w:r w:rsidRPr="00422D1B">
        <w:rPr>
          <w:rFonts w:ascii="Arial" w:hAnsi="Arial" w:cs="Arial"/>
          <w:color w:val="222222"/>
          <w:shd w:val="clear" w:color="auto" w:fill="FFFFFF"/>
        </w:rPr>
        <w:t>O’Dowd, A. (2017). Doctors condemn need for Red Cross to step in to aid NHS in “humanitarian crisis”. Available at: https://www.bmj.com/content/356/bmj.j127 Accessed on: 27th June 2023</w:t>
      </w:r>
    </w:p>
    <w:p w14:paraId="52C15B02" w14:textId="4D886E69" w:rsidR="0044362A" w:rsidRPr="00422D1B" w:rsidRDefault="0044362A" w:rsidP="0044362A">
      <w:pPr>
        <w:rPr>
          <w:rFonts w:ascii="Arial" w:hAnsi="Arial" w:cs="Arial"/>
          <w:color w:val="222222"/>
          <w:shd w:val="clear" w:color="auto" w:fill="FFFFFF"/>
        </w:rPr>
      </w:pPr>
      <w:proofErr w:type="spellStart"/>
      <w:r w:rsidRPr="00422D1B">
        <w:rPr>
          <w:rFonts w:ascii="Arial" w:hAnsi="Arial" w:cs="Arial"/>
          <w:color w:val="222222"/>
          <w:shd w:val="clear" w:color="auto" w:fill="FFFFFF"/>
        </w:rPr>
        <w:t>Pictet</w:t>
      </w:r>
      <w:proofErr w:type="spellEnd"/>
      <w:r w:rsidRPr="00422D1B">
        <w:rPr>
          <w:rFonts w:ascii="Arial" w:hAnsi="Arial" w:cs="Arial"/>
          <w:color w:val="222222"/>
          <w:shd w:val="clear" w:color="auto" w:fill="FFFFFF"/>
        </w:rPr>
        <w:t>, J. S. (1956). Red Cross Principles. International Committee of the Red Cross. Available at: https://library.icrc.org/library/docs/DOC/DOC_00028.pdf Accessed on: 27th June 2023</w:t>
      </w:r>
    </w:p>
    <w:p w14:paraId="00817961" w14:textId="06008FCF" w:rsidR="0044362A" w:rsidRPr="00422D1B" w:rsidRDefault="0044362A" w:rsidP="0044362A">
      <w:pPr>
        <w:rPr>
          <w:rFonts w:ascii="Arial" w:hAnsi="Arial" w:cs="Arial"/>
          <w:color w:val="222222"/>
          <w:shd w:val="clear" w:color="auto" w:fill="FFFFFF"/>
        </w:rPr>
      </w:pPr>
      <w:r w:rsidRPr="00422D1B">
        <w:rPr>
          <w:rFonts w:ascii="Arial" w:hAnsi="Arial" w:cs="Arial"/>
          <w:color w:val="222222"/>
          <w:shd w:val="clear" w:color="auto" w:fill="FFFFFF"/>
        </w:rPr>
        <w:t>Terry, F. (2011). The International Committee of the Red Cross in Afghanistan: reasserting the neutrality of humanitarian action. International Review of the Red Cross, 93(881), 173-188. Available at: https://www.cambridge.org/core/journals/international-review-of-the-red-cross/article/abs/international-committee-of-the-red-cross-in-afghanistan-reasserting-the-neutrality-of-humanitarian-action/D2A267AA151B572CBE4390ADEE2FE356 Accessed on 27th June 2023</w:t>
      </w:r>
    </w:p>
    <w:p w14:paraId="66A8EB11" w14:textId="021A30E5" w:rsidR="002F5E3A" w:rsidRPr="00422D1B" w:rsidRDefault="0044362A" w:rsidP="0044362A">
      <w:pPr>
        <w:rPr>
          <w:rFonts w:ascii="Arial" w:hAnsi="Arial" w:cs="Arial"/>
        </w:rPr>
      </w:pPr>
      <w:proofErr w:type="spellStart"/>
      <w:r w:rsidRPr="00422D1B">
        <w:rPr>
          <w:rFonts w:ascii="Arial" w:hAnsi="Arial" w:cs="Arial"/>
          <w:color w:val="222222"/>
          <w:shd w:val="clear" w:color="auto" w:fill="FFFFFF"/>
        </w:rPr>
        <w:t>Waikayi</w:t>
      </w:r>
      <w:proofErr w:type="spellEnd"/>
      <w:r w:rsidRPr="00422D1B">
        <w:rPr>
          <w:rFonts w:ascii="Arial" w:hAnsi="Arial" w:cs="Arial"/>
          <w:color w:val="222222"/>
          <w:shd w:val="clear" w:color="auto" w:fill="FFFFFF"/>
        </w:rPr>
        <w:t>, L., Fearon, C., Morris, L., &amp; McLaughlin, H. (2012). Volunteer management: an exploratory case study within the British Red Cross. Management Decision, 50(3), 349-367. Available at: https://www.emerald.com/insight/content/doi/10.1108/00251741211216188/full/html Accessed on: 27th June 2023</w:t>
      </w:r>
    </w:p>
    <w:sectPr w:rsidR="002F5E3A" w:rsidRPr="00422D1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5990B" w14:textId="77777777" w:rsidR="00712993" w:rsidRDefault="00712993" w:rsidP="00B26DD0">
      <w:pPr>
        <w:spacing w:after="0" w:line="240" w:lineRule="auto"/>
      </w:pPr>
      <w:r>
        <w:separator/>
      </w:r>
    </w:p>
  </w:endnote>
  <w:endnote w:type="continuationSeparator" w:id="0">
    <w:p w14:paraId="7EFBDFE9" w14:textId="77777777" w:rsidR="00712993" w:rsidRDefault="00712993" w:rsidP="00B26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7266202"/>
      <w:docPartObj>
        <w:docPartGallery w:val="Page Numbers (Bottom of Page)"/>
        <w:docPartUnique/>
      </w:docPartObj>
    </w:sdtPr>
    <w:sdtEndPr>
      <w:rPr>
        <w:noProof/>
      </w:rPr>
    </w:sdtEndPr>
    <w:sdtContent>
      <w:p w14:paraId="1178B495" w14:textId="4BDB7C1C" w:rsidR="00B26DD0" w:rsidRDefault="00B26D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D7330F" w14:textId="77777777" w:rsidR="00B26DD0" w:rsidRDefault="00B26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825E1" w14:textId="77777777" w:rsidR="00712993" w:rsidRDefault="00712993" w:rsidP="00B26DD0">
      <w:pPr>
        <w:spacing w:after="0" w:line="240" w:lineRule="auto"/>
      </w:pPr>
      <w:r>
        <w:separator/>
      </w:r>
    </w:p>
  </w:footnote>
  <w:footnote w:type="continuationSeparator" w:id="0">
    <w:p w14:paraId="684917B3" w14:textId="77777777" w:rsidR="00712993" w:rsidRDefault="00712993" w:rsidP="00B26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CDB"/>
    <w:multiLevelType w:val="hybridMultilevel"/>
    <w:tmpl w:val="436AB3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E7E250C"/>
    <w:multiLevelType w:val="hybridMultilevel"/>
    <w:tmpl w:val="C944D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8584B"/>
    <w:multiLevelType w:val="hybridMultilevel"/>
    <w:tmpl w:val="C31A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12BA8"/>
    <w:multiLevelType w:val="hybridMultilevel"/>
    <w:tmpl w:val="09464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177A7"/>
    <w:multiLevelType w:val="hybridMultilevel"/>
    <w:tmpl w:val="25F0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27812"/>
    <w:multiLevelType w:val="hybridMultilevel"/>
    <w:tmpl w:val="1C96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23924"/>
    <w:multiLevelType w:val="hybridMultilevel"/>
    <w:tmpl w:val="999A204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56C6A9D"/>
    <w:multiLevelType w:val="hybridMultilevel"/>
    <w:tmpl w:val="8D98A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92243"/>
    <w:multiLevelType w:val="hybridMultilevel"/>
    <w:tmpl w:val="41CC8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60C2F"/>
    <w:multiLevelType w:val="hybridMultilevel"/>
    <w:tmpl w:val="1E52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D10203"/>
    <w:multiLevelType w:val="hybridMultilevel"/>
    <w:tmpl w:val="A95A5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F462BB"/>
    <w:multiLevelType w:val="hybridMultilevel"/>
    <w:tmpl w:val="C38C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1D78A3"/>
    <w:multiLevelType w:val="hybridMultilevel"/>
    <w:tmpl w:val="C34E4202"/>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3" w15:restartNumberingAfterBreak="0">
    <w:nsid w:val="7A6703D0"/>
    <w:multiLevelType w:val="hybridMultilevel"/>
    <w:tmpl w:val="EB8ACD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7C9F3CCA"/>
    <w:multiLevelType w:val="hybridMultilevel"/>
    <w:tmpl w:val="87B46A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679088501">
    <w:abstractNumId w:val="13"/>
  </w:num>
  <w:num w:numId="2" w16cid:durableId="1299066810">
    <w:abstractNumId w:val="6"/>
  </w:num>
  <w:num w:numId="3" w16cid:durableId="133762896">
    <w:abstractNumId w:val="7"/>
  </w:num>
  <w:num w:numId="4" w16cid:durableId="1772775801">
    <w:abstractNumId w:val="0"/>
  </w:num>
  <w:num w:numId="5" w16cid:durableId="85424515">
    <w:abstractNumId w:val="12"/>
  </w:num>
  <w:num w:numId="6" w16cid:durableId="1234047661">
    <w:abstractNumId w:val="5"/>
  </w:num>
  <w:num w:numId="7" w16cid:durableId="2144033363">
    <w:abstractNumId w:val="14"/>
  </w:num>
  <w:num w:numId="8" w16cid:durableId="1230263722">
    <w:abstractNumId w:val="2"/>
  </w:num>
  <w:num w:numId="9" w16cid:durableId="885412957">
    <w:abstractNumId w:val="10"/>
  </w:num>
  <w:num w:numId="10" w16cid:durableId="1591350083">
    <w:abstractNumId w:val="9"/>
  </w:num>
  <w:num w:numId="11" w16cid:durableId="1549417945">
    <w:abstractNumId w:val="11"/>
  </w:num>
  <w:num w:numId="12" w16cid:durableId="606229069">
    <w:abstractNumId w:val="3"/>
  </w:num>
  <w:num w:numId="13" w16cid:durableId="2064064117">
    <w:abstractNumId w:val="4"/>
  </w:num>
  <w:num w:numId="14" w16cid:durableId="1955092022">
    <w:abstractNumId w:val="1"/>
  </w:num>
  <w:num w:numId="15" w16cid:durableId="2256474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17E"/>
    <w:rsid w:val="00043124"/>
    <w:rsid w:val="00051961"/>
    <w:rsid w:val="00051FB5"/>
    <w:rsid w:val="000903A7"/>
    <w:rsid w:val="000E043A"/>
    <w:rsid w:val="00103213"/>
    <w:rsid w:val="00140173"/>
    <w:rsid w:val="00195DAE"/>
    <w:rsid w:val="001A521F"/>
    <w:rsid w:val="002019A0"/>
    <w:rsid w:val="00207173"/>
    <w:rsid w:val="00227991"/>
    <w:rsid w:val="00235B3E"/>
    <w:rsid w:val="00240FC7"/>
    <w:rsid w:val="00253A79"/>
    <w:rsid w:val="0026539F"/>
    <w:rsid w:val="00284B7A"/>
    <w:rsid w:val="002E14CB"/>
    <w:rsid w:val="002F5E3A"/>
    <w:rsid w:val="003063C4"/>
    <w:rsid w:val="00327457"/>
    <w:rsid w:val="00370636"/>
    <w:rsid w:val="003714E5"/>
    <w:rsid w:val="0038112D"/>
    <w:rsid w:val="00392C44"/>
    <w:rsid w:val="003B09C3"/>
    <w:rsid w:val="003C0B34"/>
    <w:rsid w:val="003D6664"/>
    <w:rsid w:val="003E5DB3"/>
    <w:rsid w:val="00410B39"/>
    <w:rsid w:val="00422D1B"/>
    <w:rsid w:val="0042364B"/>
    <w:rsid w:val="00440B08"/>
    <w:rsid w:val="0044362A"/>
    <w:rsid w:val="00494AD4"/>
    <w:rsid w:val="00497E99"/>
    <w:rsid w:val="004E5707"/>
    <w:rsid w:val="0050325B"/>
    <w:rsid w:val="005149D7"/>
    <w:rsid w:val="00525421"/>
    <w:rsid w:val="005543E3"/>
    <w:rsid w:val="00583AEA"/>
    <w:rsid w:val="005A6E7E"/>
    <w:rsid w:val="005B1534"/>
    <w:rsid w:val="005B351A"/>
    <w:rsid w:val="005C2C0A"/>
    <w:rsid w:val="005F7AB6"/>
    <w:rsid w:val="00604E45"/>
    <w:rsid w:val="006312FD"/>
    <w:rsid w:val="00632C7F"/>
    <w:rsid w:val="006A3EC8"/>
    <w:rsid w:val="006E08D0"/>
    <w:rsid w:val="006F7669"/>
    <w:rsid w:val="00707F10"/>
    <w:rsid w:val="00712993"/>
    <w:rsid w:val="00760741"/>
    <w:rsid w:val="007672D8"/>
    <w:rsid w:val="00783AD7"/>
    <w:rsid w:val="007B1BBB"/>
    <w:rsid w:val="0081017E"/>
    <w:rsid w:val="00810316"/>
    <w:rsid w:val="00864BCD"/>
    <w:rsid w:val="008E5B43"/>
    <w:rsid w:val="009A18F8"/>
    <w:rsid w:val="009F22B0"/>
    <w:rsid w:val="00A2290A"/>
    <w:rsid w:val="00A243F3"/>
    <w:rsid w:val="00A550FC"/>
    <w:rsid w:val="00A94C07"/>
    <w:rsid w:val="00AC6AB0"/>
    <w:rsid w:val="00AD695C"/>
    <w:rsid w:val="00AE45EF"/>
    <w:rsid w:val="00B26559"/>
    <w:rsid w:val="00B26DD0"/>
    <w:rsid w:val="00B401D3"/>
    <w:rsid w:val="00B511AE"/>
    <w:rsid w:val="00B55DA7"/>
    <w:rsid w:val="00B64116"/>
    <w:rsid w:val="00BB015A"/>
    <w:rsid w:val="00BC42E3"/>
    <w:rsid w:val="00BD5269"/>
    <w:rsid w:val="00BE6306"/>
    <w:rsid w:val="00C151A4"/>
    <w:rsid w:val="00C67BDB"/>
    <w:rsid w:val="00C83BC5"/>
    <w:rsid w:val="00C93BFC"/>
    <w:rsid w:val="00CB1F98"/>
    <w:rsid w:val="00CD1113"/>
    <w:rsid w:val="00CD655D"/>
    <w:rsid w:val="00D46942"/>
    <w:rsid w:val="00DE3448"/>
    <w:rsid w:val="00E370BD"/>
    <w:rsid w:val="00E8586E"/>
    <w:rsid w:val="00EC1E68"/>
    <w:rsid w:val="00ED43CA"/>
    <w:rsid w:val="00EE2333"/>
    <w:rsid w:val="00F27602"/>
    <w:rsid w:val="00F516CE"/>
    <w:rsid w:val="00F84D44"/>
    <w:rsid w:val="00FE6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B3FFB"/>
  <w15:chartTrackingRefBased/>
  <w15:docId w15:val="{AFEEB21E-A8A7-4AF2-84D7-5F97729B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D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6A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6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DD0"/>
  </w:style>
  <w:style w:type="paragraph" w:styleId="Footer">
    <w:name w:val="footer"/>
    <w:basedOn w:val="Normal"/>
    <w:link w:val="FooterChar"/>
    <w:uiPriority w:val="99"/>
    <w:unhideWhenUsed/>
    <w:rsid w:val="00B26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DD0"/>
  </w:style>
  <w:style w:type="character" w:customStyle="1" w:styleId="Heading1Char">
    <w:name w:val="Heading 1 Char"/>
    <w:basedOn w:val="DefaultParagraphFont"/>
    <w:link w:val="Heading1"/>
    <w:uiPriority w:val="9"/>
    <w:rsid w:val="00B26DD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F5E3A"/>
    <w:rPr>
      <w:color w:val="0563C1" w:themeColor="hyperlink"/>
      <w:u w:val="single"/>
    </w:rPr>
  </w:style>
  <w:style w:type="character" w:styleId="UnresolvedMention">
    <w:name w:val="Unresolved Mention"/>
    <w:basedOn w:val="DefaultParagraphFont"/>
    <w:uiPriority w:val="99"/>
    <w:semiHidden/>
    <w:unhideWhenUsed/>
    <w:rsid w:val="002F5E3A"/>
    <w:rPr>
      <w:color w:val="605E5C"/>
      <w:shd w:val="clear" w:color="auto" w:fill="E1DFDD"/>
    </w:rPr>
  </w:style>
  <w:style w:type="character" w:customStyle="1" w:styleId="Heading2Char">
    <w:name w:val="Heading 2 Char"/>
    <w:basedOn w:val="DefaultParagraphFont"/>
    <w:link w:val="Heading2"/>
    <w:uiPriority w:val="9"/>
    <w:rsid w:val="00AC6AB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8F8"/>
    <w:pPr>
      <w:ind w:left="720"/>
      <w:contextualSpacing/>
    </w:pPr>
  </w:style>
  <w:style w:type="paragraph" w:styleId="TOCHeading">
    <w:name w:val="TOC Heading"/>
    <w:basedOn w:val="Heading1"/>
    <w:next w:val="Normal"/>
    <w:uiPriority w:val="39"/>
    <w:unhideWhenUsed/>
    <w:qFormat/>
    <w:rsid w:val="00422D1B"/>
    <w:pPr>
      <w:outlineLvl w:val="9"/>
    </w:pPr>
    <w:rPr>
      <w:kern w:val="0"/>
      <w:lang w:val="en-US"/>
      <w14:ligatures w14:val="none"/>
    </w:rPr>
  </w:style>
  <w:style w:type="paragraph" w:styleId="TOC1">
    <w:name w:val="toc 1"/>
    <w:basedOn w:val="Normal"/>
    <w:next w:val="Normal"/>
    <w:autoRedefine/>
    <w:uiPriority w:val="39"/>
    <w:unhideWhenUsed/>
    <w:rsid w:val="00422D1B"/>
    <w:pPr>
      <w:spacing w:after="100"/>
    </w:pPr>
  </w:style>
  <w:style w:type="paragraph" w:styleId="TOC2">
    <w:name w:val="toc 2"/>
    <w:basedOn w:val="Normal"/>
    <w:next w:val="Normal"/>
    <w:autoRedefine/>
    <w:uiPriority w:val="39"/>
    <w:unhideWhenUsed/>
    <w:rsid w:val="00422D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6767">
      <w:bodyDiv w:val="1"/>
      <w:marLeft w:val="0"/>
      <w:marRight w:val="0"/>
      <w:marTop w:val="0"/>
      <w:marBottom w:val="0"/>
      <w:divBdr>
        <w:top w:val="none" w:sz="0" w:space="0" w:color="auto"/>
        <w:left w:val="none" w:sz="0" w:space="0" w:color="auto"/>
        <w:bottom w:val="none" w:sz="0" w:space="0" w:color="auto"/>
        <w:right w:val="none" w:sz="0" w:space="0" w:color="auto"/>
      </w:divBdr>
    </w:div>
    <w:div w:id="781337041">
      <w:bodyDiv w:val="1"/>
      <w:marLeft w:val="0"/>
      <w:marRight w:val="0"/>
      <w:marTop w:val="0"/>
      <w:marBottom w:val="0"/>
      <w:divBdr>
        <w:top w:val="none" w:sz="0" w:space="0" w:color="auto"/>
        <w:left w:val="none" w:sz="0" w:space="0" w:color="auto"/>
        <w:bottom w:val="none" w:sz="0" w:space="0" w:color="auto"/>
        <w:right w:val="none" w:sz="0" w:space="0" w:color="auto"/>
      </w:divBdr>
    </w:div>
    <w:div w:id="1264918187">
      <w:bodyDiv w:val="1"/>
      <w:marLeft w:val="0"/>
      <w:marRight w:val="0"/>
      <w:marTop w:val="0"/>
      <w:marBottom w:val="0"/>
      <w:divBdr>
        <w:top w:val="none" w:sz="0" w:space="0" w:color="auto"/>
        <w:left w:val="none" w:sz="0" w:space="0" w:color="auto"/>
        <w:bottom w:val="none" w:sz="0" w:space="0" w:color="auto"/>
        <w:right w:val="none" w:sz="0" w:space="0" w:color="auto"/>
      </w:divBdr>
    </w:div>
    <w:div w:id="1848210889">
      <w:bodyDiv w:val="1"/>
      <w:marLeft w:val="0"/>
      <w:marRight w:val="0"/>
      <w:marTop w:val="0"/>
      <w:marBottom w:val="0"/>
      <w:divBdr>
        <w:top w:val="none" w:sz="0" w:space="0" w:color="auto"/>
        <w:left w:val="none" w:sz="0" w:space="0" w:color="auto"/>
        <w:bottom w:val="none" w:sz="0" w:space="0" w:color="auto"/>
        <w:right w:val="none" w:sz="0" w:space="0" w:color="auto"/>
      </w:divBdr>
    </w:div>
    <w:div w:id="1856461151">
      <w:bodyDiv w:val="1"/>
      <w:marLeft w:val="0"/>
      <w:marRight w:val="0"/>
      <w:marTop w:val="0"/>
      <w:marBottom w:val="0"/>
      <w:divBdr>
        <w:top w:val="none" w:sz="0" w:space="0" w:color="auto"/>
        <w:left w:val="none" w:sz="0" w:space="0" w:color="auto"/>
        <w:bottom w:val="none" w:sz="0" w:space="0" w:color="auto"/>
        <w:right w:val="none" w:sz="0" w:space="0" w:color="auto"/>
      </w:divBdr>
    </w:div>
    <w:div w:id="192787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2335</Words>
  <Characters>13314</Characters>
  <Application>Microsoft Office Word</Application>
  <DocSecurity>0</DocSecurity>
  <Lines>110</Lines>
  <Paragraphs>31</Paragraphs>
  <ScaleCrop>false</ScaleCrop>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Terziev (2028389)</dc:creator>
  <cp:keywords/>
  <dc:description/>
  <cp:lastModifiedBy>Eleonora Terzieva</cp:lastModifiedBy>
  <cp:revision>2</cp:revision>
  <dcterms:created xsi:type="dcterms:W3CDTF">2023-07-03T13:52:00Z</dcterms:created>
  <dcterms:modified xsi:type="dcterms:W3CDTF">2023-07-03T13:52:00Z</dcterms:modified>
</cp:coreProperties>
</file>