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8E7406" w:rsidRDefault="00C31D85" w:rsidP="00ED1049">
      <w:pPr>
        <w:ind w:left="426"/>
        <w:rPr>
          <w:rFonts w:ascii="Arial" w:hAnsi="Arial" w:cs="Arial"/>
          <w:sz w:val="16"/>
          <w:szCs w:val="16"/>
        </w:rPr>
      </w:pPr>
      <w:r w:rsidRPr="008E7406">
        <w:rPr>
          <w:noProof/>
          <w:sz w:val="16"/>
          <w:szCs w:val="16"/>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8E7406" w:rsidRDefault="00ED1049" w:rsidP="00ED1049">
      <w:pPr>
        <w:spacing w:line="360" w:lineRule="auto"/>
        <w:ind w:left="426"/>
        <w:rPr>
          <w:rFonts w:ascii="Arial" w:hAnsi="Arial" w:cs="Arial"/>
          <w:sz w:val="16"/>
          <w:szCs w:val="18"/>
        </w:rPr>
      </w:pPr>
    </w:p>
    <w:p w14:paraId="41A133E3" w14:textId="77777777" w:rsidR="00ED1049" w:rsidRPr="008E7406" w:rsidRDefault="00ED1049" w:rsidP="00ED1049">
      <w:pPr>
        <w:spacing w:line="360" w:lineRule="auto"/>
        <w:ind w:left="426"/>
        <w:rPr>
          <w:rFonts w:ascii="Arial" w:hAnsi="Arial" w:cs="Arial"/>
          <w:sz w:val="16"/>
          <w:szCs w:val="18"/>
        </w:rPr>
      </w:pPr>
    </w:p>
    <w:p w14:paraId="605068F9" w14:textId="77777777" w:rsidR="00ED1049" w:rsidRPr="008E7406" w:rsidRDefault="00ED1049" w:rsidP="00ED1049">
      <w:pPr>
        <w:spacing w:line="360" w:lineRule="auto"/>
        <w:ind w:left="426"/>
        <w:rPr>
          <w:rFonts w:ascii="Arial" w:hAnsi="Arial" w:cs="Arial"/>
          <w:sz w:val="16"/>
          <w:szCs w:val="18"/>
        </w:rPr>
      </w:pPr>
    </w:p>
    <w:p w14:paraId="543861DF" w14:textId="77777777" w:rsidR="00ED1049" w:rsidRPr="008E7406" w:rsidRDefault="00ED1049">
      <w:pPr>
        <w:rPr>
          <w:rFonts w:ascii="Arial" w:hAnsi="Arial" w:cs="Arial"/>
          <w:sz w:val="16"/>
          <w:szCs w:val="16"/>
        </w:rPr>
      </w:pPr>
    </w:p>
    <w:p w14:paraId="1B9C9B98" w14:textId="77777777" w:rsidR="00C31D85" w:rsidRPr="008E7406" w:rsidRDefault="00C31D85" w:rsidP="00C31D85">
      <w:pPr>
        <w:jc w:val="center"/>
        <w:rPr>
          <w:rFonts w:ascii="Aptos" w:hAnsi="Aptos"/>
          <w:b/>
          <w:bCs/>
          <w:sz w:val="24"/>
          <w:szCs w:val="24"/>
        </w:rPr>
      </w:pPr>
    </w:p>
    <w:p w14:paraId="216E92B4" w14:textId="77777777" w:rsidR="00C31D85" w:rsidRPr="008E7406" w:rsidRDefault="00C31D85" w:rsidP="00C31D85">
      <w:pPr>
        <w:jc w:val="center"/>
        <w:rPr>
          <w:rFonts w:ascii="Aptos" w:hAnsi="Aptos"/>
          <w:b/>
          <w:bCs/>
          <w:sz w:val="28"/>
          <w:szCs w:val="28"/>
        </w:rPr>
      </w:pPr>
      <w:r w:rsidRPr="008E7406">
        <w:rPr>
          <w:rFonts w:ascii="Aptos" w:hAnsi="Aptos"/>
          <w:b/>
          <w:bCs/>
          <w:sz w:val="28"/>
          <w:szCs w:val="28"/>
        </w:rPr>
        <w:t xml:space="preserve">Methods and Search Strategy Academic Poster </w:t>
      </w:r>
    </w:p>
    <w:p w14:paraId="2C135EB3" w14:textId="77777777" w:rsidR="00C31D85" w:rsidRPr="008E7406" w:rsidRDefault="00C31D85" w:rsidP="00C31D85">
      <w:pPr>
        <w:jc w:val="center"/>
        <w:rPr>
          <w:rFonts w:ascii="Aptos" w:hAnsi="Aptos"/>
          <w:b/>
          <w:bCs/>
          <w:sz w:val="28"/>
          <w:szCs w:val="28"/>
        </w:rPr>
      </w:pPr>
    </w:p>
    <w:p w14:paraId="630B5F3A" w14:textId="77777777" w:rsidR="00C31D85" w:rsidRPr="008E7406" w:rsidRDefault="00C31D85" w:rsidP="00C31D85">
      <w:pPr>
        <w:jc w:val="center"/>
        <w:rPr>
          <w:rFonts w:ascii="Aptos" w:hAnsi="Aptos"/>
          <w:b/>
          <w:bCs/>
          <w:sz w:val="28"/>
          <w:szCs w:val="28"/>
        </w:rPr>
      </w:pPr>
    </w:p>
    <w:p w14:paraId="7CE611DD" w14:textId="77777777" w:rsidR="0065195E" w:rsidRPr="00C31D85" w:rsidRDefault="0065195E" w:rsidP="0065195E">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Pr>
          <w:rFonts w:ascii="Aptos" w:hAnsi="Aptos" w:cs="Arial"/>
          <w:sz w:val="28"/>
          <w:szCs w:val="28"/>
          <w:lang w:val="nl-NL"/>
        </w:rPr>
        <w:t xml:space="preserve"> Mohi Tuki</w:t>
      </w:r>
    </w:p>
    <w:p w14:paraId="214839CE" w14:textId="77777777" w:rsidR="0065195E" w:rsidRPr="00C31D85" w:rsidRDefault="0065195E" w:rsidP="0065195E">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Pr>
          <w:rFonts w:ascii="Aptos" w:hAnsi="Aptos" w:cs="Arial"/>
          <w:sz w:val="28"/>
          <w:szCs w:val="28"/>
          <w:lang w:val="nl-NL"/>
        </w:rPr>
        <w:t xml:space="preserve"> </w:t>
      </w:r>
      <w:r w:rsidRPr="00D46938">
        <w:rPr>
          <w:rFonts w:ascii="Aptos" w:hAnsi="Aptos" w:cs="Arial"/>
          <w:sz w:val="28"/>
          <w:szCs w:val="28"/>
        </w:rPr>
        <w:t>2216172</w:t>
      </w:r>
    </w:p>
    <w:p w14:paraId="6ADE6AAD" w14:textId="77777777" w:rsidR="0065195E" w:rsidRPr="00C31D85" w:rsidRDefault="0065195E" w:rsidP="0065195E">
      <w:pPr>
        <w:tabs>
          <w:tab w:val="left" w:pos="6540"/>
        </w:tabs>
        <w:spacing w:line="360" w:lineRule="auto"/>
        <w:ind w:left="426"/>
        <w:rPr>
          <w:rFonts w:ascii="Aptos" w:hAnsi="Aptos" w:cs="Arial"/>
          <w:sz w:val="28"/>
          <w:szCs w:val="28"/>
          <w:lang w:val="nl-NL"/>
        </w:rPr>
      </w:pPr>
    </w:p>
    <w:p w14:paraId="71AF5CB1" w14:textId="77777777" w:rsidR="0065195E" w:rsidRPr="00C31D85" w:rsidRDefault="0065195E" w:rsidP="0065195E">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Pr="00D46938">
        <w:rPr>
          <w:rFonts w:ascii="Aptos" w:hAnsi="Aptos" w:cs="Arial"/>
          <w:sz w:val="28"/>
          <w:szCs w:val="28"/>
          <w:lang w:val="nl-NL"/>
        </w:rPr>
        <w:t>Independent Project</w:t>
      </w:r>
    </w:p>
    <w:p w14:paraId="6F83D73A" w14:textId="77777777" w:rsidR="0065195E" w:rsidRPr="00C31D85" w:rsidRDefault="0065195E" w:rsidP="0065195E">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Pr="00D46938">
        <w:t xml:space="preserve"> </w:t>
      </w:r>
      <w:r w:rsidRPr="00D46938">
        <w:rPr>
          <w:rFonts w:ascii="Aptos" w:hAnsi="Aptos" w:cs="Arial"/>
          <w:sz w:val="28"/>
          <w:szCs w:val="28"/>
        </w:rPr>
        <w:t>BMHP6020</w:t>
      </w:r>
    </w:p>
    <w:p w14:paraId="41A4DC93" w14:textId="05B470ED" w:rsidR="00C31D85" w:rsidRPr="008E7406" w:rsidRDefault="00C31D85" w:rsidP="00C31D85">
      <w:pPr>
        <w:jc w:val="center"/>
        <w:rPr>
          <w:rFonts w:ascii="Aptos" w:hAnsi="Aptos"/>
          <w:b/>
          <w:bCs/>
          <w:sz w:val="16"/>
          <w:szCs w:val="16"/>
        </w:rPr>
        <w:sectPr w:rsidR="00C31D85" w:rsidRPr="008E7406" w:rsidSect="00C31D85">
          <w:headerReference w:type="default" r:id="rId12"/>
          <w:headerReference w:type="first" r:id="rId13"/>
          <w:pgSz w:w="12240" w:h="15840" w:code="1"/>
          <w:pgMar w:top="720" w:right="576" w:bottom="720" w:left="720" w:header="432" w:footer="288" w:gutter="0"/>
          <w:cols w:space="720"/>
          <w:titlePg/>
          <w:docGrid w:linePitch="360"/>
        </w:sectPr>
      </w:pPr>
    </w:p>
    <w:tbl>
      <w:tblPr>
        <w:tblStyle w:val="TableGrid"/>
        <w:tblW w:w="14616" w:type="dxa"/>
        <w:tblLook w:val="04A0" w:firstRow="1" w:lastRow="0" w:firstColumn="1" w:lastColumn="0" w:noHBand="0" w:noVBand="1"/>
      </w:tblPr>
      <w:tblGrid>
        <w:gridCol w:w="7225"/>
        <w:gridCol w:w="7391"/>
      </w:tblGrid>
      <w:tr w:rsidR="00802FF1" w:rsidRPr="008E7406" w14:paraId="2F1EE6C0" w14:textId="77777777" w:rsidTr="00F52F83">
        <w:trPr>
          <w:trHeight w:val="597"/>
        </w:trPr>
        <w:tc>
          <w:tcPr>
            <w:tcW w:w="14616" w:type="dxa"/>
            <w:gridSpan w:val="2"/>
            <w:vAlign w:val="center"/>
          </w:tcPr>
          <w:p w14:paraId="080E7EB0" w14:textId="0F30514A" w:rsidR="00802FF1" w:rsidRPr="008E7406" w:rsidRDefault="00B668E3" w:rsidP="00802FF1">
            <w:pPr>
              <w:jc w:val="center"/>
              <w:rPr>
                <w:rFonts w:ascii="Aptos" w:hAnsi="Aptos"/>
                <w:b/>
                <w:bCs/>
                <w:sz w:val="16"/>
                <w:szCs w:val="16"/>
              </w:rPr>
            </w:pPr>
            <w:r w:rsidRPr="008E7406">
              <w:rPr>
                <w:rFonts w:ascii="Aptos" w:hAnsi="Aptos"/>
                <w:b/>
                <w:bCs/>
                <w:sz w:val="24"/>
                <w:szCs w:val="24"/>
              </w:rPr>
              <w:lastRenderedPageBreak/>
              <w:t>The Impact of the COVID-19 Pandemic on Mental Health and Coping Strategies Among Healthcare Workers</w:t>
            </w:r>
          </w:p>
        </w:tc>
      </w:tr>
      <w:tr w:rsidR="00C31D85" w:rsidRPr="008E7406" w14:paraId="51100EC3" w14:textId="77777777" w:rsidTr="00063B85">
        <w:trPr>
          <w:trHeight w:val="1856"/>
        </w:trPr>
        <w:tc>
          <w:tcPr>
            <w:tcW w:w="7225" w:type="dxa"/>
          </w:tcPr>
          <w:p w14:paraId="7D5ABB49" w14:textId="77777777" w:rsidR="00C31D85" w:rsidRPr="008E7406" w:rsidRDefault="00C31D85" w:rsidP="00C46111">
            <w:pPr>
              <w:rPr>
                <w:rFonts w:ascii="Aptos" w:hAnsi="Aptos"/>
                <w:b/>
                <w:bCs/>
                <w:sz w:val="16"/>
                <w:szCs w:val="16"/>
              </w:rPr>
            </w:pPr>
            <w:proofErr w:type="gramStart"/>
            <w:r w:rsidRPr="008E7406">
              <w:rPr>
                <w:rFonts w:ascii="Aptos" w:hAnsi="Aptos"/>
                <w:b/>
                <w:bCs/>
                <w:sz w:val="28"/>
                <w:szCs w:val="28"/>
              </w:rPr>
              <w:t>01</w:t>
            </w:r>
            <w:r w:rsidR="00890534" w:rsidRPr="008E7406">
              <w:rPr>
                <w:rFonts w:ascii="Aptos" w:hAnsi="Aptos"/>
                <w:sz w:val="16"/>
                <w:szCs w:val="16"/>
              </w:rPr>
              <w:t xml:space="preserve"> </w:t>
            </w:r>
            <w:r w:rsidR="00AB5409" w:rsidRPr="008E7406">
              <w:rPr>
                <w:rFonts w:ascii="Aptos" w:hAnsi="Aptos"/>
                <w:sz w:val="16"/>
                <w:szCs w:val="16"/>
              </w:rPr>
              <w:t xml:space="preserve"> </w:t>
            </w:r>
            <w:r w:rsidR="001A2DAB" w:rsidRPr="008E7406">
              <w:rPr>
                <w:rFonts w:ascii="Aptos" w:hAnsi="Aptos"/>
                <w:b/>
                <w:bCs/>
                <w:sz w:val="16"/>
                <w:szCs w:val="16"/>
              </w:rPr>
              <w:t>Introduction</w:t>
            </w:r>
            <w:proofErr w:type="gramEnd"/>
            <w:r w:rsidR="001A2DAB" w:rsidRPr="008E7406">
              <w:rPr>
                <w:rFonts w:ascii="Aptos" w:hAnsi="Aptos"/>
                <w:b/>
                <w:bCs/>
                <w:sz w:val="16"/>
                <w:szCs w:val="16"/>
              </w:rPr>
              <w:t xml:space="preserve"> and </w:t>
            </w:r>
            <w:r w:rsidR="00AB5409" w:rsidRPr="008E7406">
              <w:rPr>
                <w:rFonts w:ascii="Aptos" w:hAnsi="Aptos"/>
                <w:b/>
                <w:bCs/>
                <w:sz w:val="16"/>
                <w:szCs w:val="16"/>
              </w:rPr>
              <w:t xml:space="preserve">Research </w:t>
            </w:r>
            <w:r w:rsidR="001A2DAB" w:rsidRPr="008E7406">
              <w:rPr>
                <w:rFonts w:ascii="Aptos" w:hAnsi="Aptos"/>
                <w:b/>
                <w:bCs/>
                <w:sz w:val="16"/>
                <w:szCs w:val="16"/>
              </w:rPr>
              <w:t xml:space="preserve">Aim </w:t>
            </w:r>
          </w:p>
          <w:p w14:paraId="20C623A4" w14:textId="782EFC28" w:rsidR="00B668E3" w:rsidRPr="008E7406" w:rsidRDefault="002404FA" w:rsidP="00B668E3">
            <w:pPr>
              <w:spacing w:line="360" w:lineRule="auto"/>
              <w:jc w:val="both"/>
              <w:rPr>
                <w:rFonts w:ascii="Aptos" w:hAnsi="Aptos"/>
                <w:sz w:val="16"/>
                <w:szCs w:val="16"/>
              </w:rPr>
            </w:pPr>
            <w:r w:rsidRPr="008E7406">
              <w:rPr>
                <w:rFonts w:ascii="Aptos" w:hAnsi="Aptos"/>
                <w:sz w:val="16"/>
                <w:szCs w:val="16"/>
              </w:rPr>
              <w:t xml:space="preserve">COVID-19 caused a lot of pressure on healthcare systems around the globe, and frontline healthcare workers were not left out. Workload, the risk of infection, and emotional pressure were the causes of severe mental problems, including anxiety, depression, burnout, and post-traumatic stress disorder </w:t>
            </w:r>
            <w:r w:rsidR="00B668E3" w:rsidRPr="008E7406">
              <w:rPr>
                <w:rFonts w:ascii="Aptos" w:hAnsi="Aptos"/>
                <w:sz w:val="16"/>
                <w:szCs w:val="16"/>
              </w:rPr>
              <w:t>(WHO, 2020).</w:t>
            </w:r>
          </w:p>
          <w:p w14:paraId="48B04AB0" w14:textId="5F372C10" w:rsidR="001222F4" w:rsidRPr="008E7406" w:rsidRDefault="00F10075" w:rsidP="00B668E3">
            <w:pPr>
              <w:spacing w:line="360" w:lineRule="auto"/>
              <w:jc w:val="both"/>
              <w:rPr>
                <w:rFonts w:ascii="Aptos" w:hAnsi="Aptos"/>
                <w:sz w:val="16"/>
                <w:szCs w:val="16"/>
              </w:rPr>
            </w:pPr>
            <w:r w:rsidRPr="008E7406">
              <w:rPr>
                <w:noProof/>
                <w:sz w:val="16"/>
                <w:szCs w:val="16"/>
              </w:rPr>
              <w:drawing>
                <wp:inline distT="0" distB="0" distL="0" distR="0" wp14:anchorId="28C2944D" wp14:editId="6F2E52DF">
                  <wp:extent cx="3409950" cy="2274484"/>
                  <wp:effectExtent l="0" t="0" r="0" b="0"/>
                  <wp:docPr id="560153264" name="Picture 3" descr="Mental health during the COVID-19 pandemic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ental health during the COVID-19 pandemic - Wikipedi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16835" cy="2279076"/>
                          </a:xfrm>
                          <a:prstGeom prst="rect">
                            <a:avLst/>
                          </a:prstGeom>
                          <a:noFill/>
                          <a:ln>
                            <a:noFill/>
                          </a:ln>
                        </pic:spPr>
                      </pic:pic>
                    </a:graphicData>
                  </a:graphic>
                </wp:inline>
              </w:drawing>
            </w:r>
          </w:p>
          <w:p w14:paraId="5D9F8EA2" w14:textId="77777777" w:rsidR="002404FA" w:rsidRPr="008E7406" w:rsidRDefault="002404FA" w:rsidP="002404FA">
            <w:pPr>
              <w:spacing w:line="360" w:lineRule="auto"/>
              <w:jc w:val="both"/>
              <w:rPr>
                <w:rFonts w:ascii="Aptos" w:hAnsi="Aptos"/>
                <w:sz w:val="16"/>
                <w:szCs w:val="16"/>
              </w:rPr>
            </w:pPr>
            <w:r w:rsidRPr="008E7406">
              <w:rPr>
                <w:rFonts w:ascii="Aptos" w:hAnsi="Aptos"/>
                <w:sz w:val="16"/>
                <w:szCs w:val="16"/>
              </w:rPr>
              <w:t>Healthcare employees were subjected to constant stress which impacted on their personal and professional lives. It was also a worldwide concern that their mental health was supported during the pandemic (NHS England, 2020).</w:t>
            </w:r>
          </w:p>
          <w:p w14:paraId="4F873229" w14:textId="72516E86" w:rsidR="000E56ED" w:rsidRPr="008E7406" w:rsidRDefault="002404FA" w:rsidP="002404FA">
            <w:pPr>
              <w:spacing w:line="360" w:lineRule="auto"/>
              <w:jc w:val="both"/>
              <w:rPr>
                <w:rFonts w:ascii="Aptos" w:hAnsi="Aptos"/>
                <w:sz w:val="16"/>
                <w:szCs w:val="16"/>
              </w:rPr>
            </w:pPr>
            <w:r w:rsidRPr="008E7406">
              <w:rPr>
                <w:rFonts w:ascii="Aptos" w:hAnsi="Aptos"/>
                <w:sz w:val="16"/>
                <w:szCs w:val="16"/>
              </w:rPr>
              <w:t>This study will evaluate how COVID-19 may be affecting the mental health of healthcare workers and how coping can influence resilience and wellbeing.</w:t>
            </w:r>
          </w:p>
        </w:tc>
        <w:tc>
          <w:tcPr>
            <w:tcW w:w="7391" w:type="dxa"/>
          </w:tcPr>
          <w:p w14:paraId="512F9F0B" w14:textId="77777777" w:rsidR="00C31D85" w:rsidRPr="008E7406" w:rsidRDefault="00C31D85" w:rsidP="00C46111">
            <w:pPr>
              <w:rPr>
                <w:rFonts w:ascii="Aptos" w:hAnsi="Aptos"/>
                <w:sz w:val="16"/>
                <w:szCs w:val="16"/>
              </w:rPr>
            </w:pPr>
            <w:r w:rsidRPr="008E7406">
              <w:rPr>
                <w:rFonts w:ascii="Aptos" w:hAnsi="Aptos"/>
                <w:b/>
                <w:bCs/>
                <w:sz w:val="28"/>
                <w:szCs w:val="28"/>
              </w:rPr>
              <w:t>02</w:t>
            </w:r>
            <w:r w:rsidR="00AB5409" w:rsidRPr="008E7406">
              <w:rPr>
                <w:rFonts w:ascii="Aptos" w:hAnsi="Aptos"/>
                <w:b/>
                <w:bCs/>
                <w:sz w:val="28"/>
                <w:szCs w:val="28"/>
              </w:rPr>
              <w:t xml:space="preserve"> </w:t>
            </w:r>
            <w:r w:rsidR="00AB5409" w:rsidRPr="008E7406">
              <w:rPr>
                <w:rFonts w:ascii="Aptos" w:hAnsi="Aptos"/>
                <w:b/>
                <w:bCs/>
                <w:sz w:val="16"/>
                <w:szCs w:val="16"/>
              </w:rPr>
              <w:t>Search Strategy</w:t>
            </w:r>
            <w:r w:rsidR="00AB5409" w:rsidRPr="008E7406">
              <w:rPr>
                <w:rFonts w:ascii="Aptos" w:hAnsi="Aptos"/>
                <w:sz w:val="16"/>
                <w:szCs w:val="16"/>
              </w:rPr>
              <w:t xml:space="preserve"> </w:t>
            </w:r>
          </w:p>
          <w:p w14:paraId="2CE73994" w14:textId="50E51CD2" w:rsidR="00913A29" w:rsidRPr="008E7406" w:rsidRDefault="00913A29" w:rsidP="00913A29">
            <w:pPr>
              <w:spacing w:line="360" w:lineRule="auto"/>
              <w:jc w:val="both"/>
              <w:rPr>
                <w:rFonts w:ascii="Aptos" w:hAnsi="Aptos"/>
                <w:sz w:val="16"/>
                <w:szCs w:val="16"/>
              </w:rPr>
            </w:pPr>
            <w:r w:rsidRPr="008E7406">
              <w:rPr>
                <w:rFonts w:ascii="Aptos" w:hAnsi="Aptos"/>
                <w:sz w:val="16"/>
                <w:szCs w:val="16"/>
              </w:rPr>
              <w:t xml:space="preserve">A comprehensive search strategy was developed to identify appropriate and trustworthy secondary materials for this research. Search methods support researchers to identify the academic evidence that they should be seeking by </w:t>
            </w:r>
            <w:r w:rsidR="005A5798" w:rsidRPr="008E7406">
              <w:rPr>
                <w:rFonts w:ascii="Aptos" w:hAnsi="Aptos"/>
                <w:sz w:val="16"/>
                <w:szCs w:val="16"/>
              </w:rPr>
              <w:t>utilising</w:t>
            </w:r>
            <w:r w:rsidRPr="008E7406">
              <w:rPr>
                <w:rFonts w:ascii="Aptos" w:hAnsi="Aptos"/>
                <w:sz w:val="16"/>
                <w:szCs w:val="16"/>
              </w:rPr>
              <w:t xml:space="preserve"> specific types of databases, keywords, and search factors (Bin Abdulrahman et al., 2025).</w:t>
            </w:r>
          </w:p>
          <w:p w14:paraId="2803F26C" w14:textId="7DA3B7BA" w:rsidR="00913A29" w:rsidRPr="008E7406" w:rsidRDefault="00913A29" w:rsidP="00913A29">
            <w:pPr>
              <w:spacing w:line="360" w:lineRule="auto"/>
              <w:jc w:val="both"/>
              <w:rPr>
                <w:rFonts w:ascii="Aptos" w:hAnsi="Aptos"/>
                <w:sz w:val="16"/>
                <w:szCs w:val="16"/>
              </w:rPr>
            </w:pPr>
            <w:r w:rsidRPr="008E7406">
              <w:rPr>
                <w:rFonts w:ascii="Aptos" w:hAnsi="Aptos"/>
                <w:sz w:val="16"/>
                <w:szCs w:val="16"/>
              </w:rPr>
              <w:t>Databases and sources used.</w:t>
            </w:r>
          </w:p>
          <w:p w14:paraId="3A77DADF" w14:textId="73E67E7E" w:rsidR="00913A29" w:rsidRPr="008E7406" w:rsidRDefault="00913A29" w:rsidP="0030266E">
            <w:pPr>
              <w:pStyle w:val="ListParagraph"/>
              <w:numPr>
                <w:ilvl w:val="0"/>
                <w:numId w:val="32"/>
              </w:numPr>
              <w:spacing w:line="360" w:lineRule="auto"/>
              <w:jc w:val="both"/>
              <w:rPr>
                <w:rFonts w:ascii="Aptos" w:hAnsi="Aptos"/>
                <w:sz w:val="16"/>
                <w:szCs w:val="16"/>
              </w:rPr>
            </w:pPr>
            <w:r w:rsidRPr="008E7406">
              <w:rPr>
                <w:rFonts w:ascii="Aptos" w:hAnsi="Aptos"/>
                <w:sz w:val="16"/>
                <w:szCs w:val="16"/>
              </w:rPr>
              <w:t>Google Scholar</w:t>
            </w:r>
          </w:p>
          <w:p w14:paraId="23147B59" w14:textId="193EE2CE" w:rsidR="00913A29" w:rsidRPr="008E7406" w:rsidRDefault="00913A29" w:rsidP="0030266E">
            <w:pPr>
              <w:pStyle w:val="ListParagraph"/>
              <w:numPr>
                <w:ilvl w:val="0"/>
                <w:numId w:val="32"/>
              </w:numPr>
              <w:spacing w:line="360" w:lineRule="auto"/>
              <w:jc w:val="both"/>
              <w:rPr>
                <w:rFonts w:ascii="Aptos" w:hAnsi="Aptos"/>
                <w:sz w:val="16"/>
                <w:szCs w:val="16"/>
              </w:rPr>
            </w:pPr>
            <w:r w:rsidRPr="008E7406">
              <w:rPr>
                <w:rFonts w:ascii="Aptos" w:hAnsi="Aptos"/>
                <w:sz w:val="16"/>
                <w:szCs w:val="16"/>
              </w:rPr>
              <w:t>PubMed</w:t>
            </w:r>
          </w:p>
          <w:p w14:paraId="63CCD31B" w14:textId="604A5475" w:rsidR="00913A29" w:rsidRPr="008E7406" w:rsidRDefault="00913A29" w:rsidP="0030266E">
            <w:pPr>
              <w:pStyle w:val="ListParagraph"/>
              <w:numPr>
                <w:ilvl w:val="0"/>
                <w:numId w:val="32"/>
              </w:numPr>
              <w:spacing w:line="360" w:lineRule="auto"/>
              <w:jc w:val="both"/>
              <w:rPr>
                <w:rFonts w:ascii="Aptos" w:hAnsi="Aptos"/>
                <w:sz w:val="16"/>
                <w:szCs w:val="16"/>
              </w:rPr>
            </w:pPr>
            <w:r w:rsidRPr="008E7406">
              <w:rPr>
                <w:rFonts w:ascii="Aptos" w:hAnsi="Aptos"/>
                <w:sz w:val="16"/>
                <w:szCs w:val="16"/>
              </w:rPr>
              <w:t>UWTSD Library databases</w:t>
            </w:r>
          </w:p>
          <w:p w14:paraId="43CBA17A" w14:textId="44AE390E" w:rsidR="00913A29" w:rsidRPr="008E7406" w:rsidRDefault="00913A29" w:rsidP="0030266E">
            <w:pPr>
              <w:pStyle w:val="ListParagraph"/>
              <w:numPr>
                <w:ilvl w:val="0"/>
                <w:numId w:val="31"/>
              </w:numPr>
              <w:spacing w:line="360" w:lineRule="auto"/>
              <w:jc w:val="both"/>
              <w:rPr>
                <w:rFonts w:ascii="Aptos" w:hAnsi="Aptos"/>
                <w:sz w:val="16"/>
                <w:szCs w:val="16"/>
              </w:rPr>
            </w:pPr>
            <w:r w:rsidRPr="008E7406">
              <w:rPr>
                <w:rFonts w:ascii="Aptos" w:hAnsi="Aptos"/>
                <w:sz w:val="16"/>
                <w:szCs w:val="16"/>
              </w:rPr>
              <w:t xml:space="preserve">World Health </w:t>
            </w:r>
            <w:r w:rsidR="00AA4400" w:rsidRPr="008E7406">
              <w:rPr>
                <w:rFonts w:ascii="Aptos" w:hAnsi="Aptos"/>
                <w:sz w:val="16"/>
                <w:szCs w:val="16"/>
              </w:rPr>
              <w:t>Organisation</w:t>
            </w:r>
            <w:r w:rsidRPr="008E7406">
              <w:rPr>
                <w:rFonts w:ascii="Aptos" w:hAnsi="Aptos"/>
                <w:sz w:val="16"/>
                <w:szCs w:val="16"/>
              </w:rPr>
              <w:t xml:space="preserve"> (WHO)</w:t>
            </w:r>
          </w:p>
          <w:p w14:paraId="45CD86D0" w14:textId="2A22AB6D" w:rsidR="00913A29" w:rsidRPr="008E7406" w:rsidRDefault="00913A29" w:rsidP="0030266E">
            <w:pPr>
              <w:pStyle w:val="ListParagraph"/>
              <w:numPr>
                <w:ilvl w:val="0"/>
                <w:numId w:val="31"/>
              </w:numPr>
              <w:spacing w:line="360" w:lineRule="auto"/>
              <w:jc w:val="both"/>
              <w:rPr>
                <w:rFonts w:ascii="Aptos" w:hAnsi="Aptos"/>
                <w:sz w:val="16"/>
                <w:szCs w:val="16"/>
              </w:rPr>
            </w:pPr>
            <w:r w:rsidRPr="008E7406">
              <w:rPr>
                <w:rFonts w:ascii="Aptos" w:hAnsi="Aptos"/>
                <w:sz w:val="16"/>
                <w:szCs w:val="16"/>
              </w:rPr>
              <w:t>NHS England</w:t>
            </w:r>
          </w:p>
          <w:p w14:paraId="0985ACAD" w14:textId="0CCC5109" w:rsidR="00913A29" w:rsidRPr="008E7406" w:rsidRDefault="00913A29" w:rsidP="00913A29">
            <w:pPr>
              <w:spacing w:line="360" w:lineRule="auto"/>
              <w:jc w:val="both"/>
              <w:rPr>
                <w:rFonts w:ascii="Aptos" w:hAnsi="Aptos"/>
                <w:sz w:val="16"/>
                <w:szCs w:val="16"/>
              </w:rPr>
            </w:pPr>
            <w:r w:rsidRPr="008E7406">
              <w:rPr>
                <w:rFonts w:ascii="Aptos" w:hAnsi="Aptos"/>
                <w:sz w:val="16"/>
                <w:szCs w:val="16"/>
              </w:rPr>
              <w:t>Search keywords:</w:t>
            </w:r>
          </w:p>
          <w:p w14:paraId="683E24B7" w14:textId="77777777" w:rsidR="00913A29" w:rsidRPr="008E7406" w:rsidRDefault="00913A29" w:rsidP="00913A29">
            <w:pPr>
              <w:spacing w:line="360" w:lineRule="auto"/>
              <w:jc w:val="both"/>
              <w:rPr>
                <w:rFonts w:ascii="Aptos" w:hAnsi="Aptos"/>
                <w:sz w:val="16"/>
                <w:szCs w:val="16"/>
              </w:rPr>
            </w:pPr>
            <w:r w:rsidRPr="008E7406">
              <w:rPr>
                <w:rFonts w:ascii="Aptos" w:hAnsi="Aptos"/>
                <w:sz w:val="16"/>
                <w:szCs w:val="16"/>
              </w:rPr>
              <w:t>• “COVID-19” AND “healthcare workers” AND “mental health”</w:t>
            </w:r>
          </w:p>
          <w:p w14:paraId="33135F57" w14:textId="77777777" w:rsidR="00913A29" w:rsidRPr="008E7406" w:rsidRDefault="00913A29" w:rsidP="00913A29">
            <w:pPr>
              <w:spacing w:line="360" w:lineRule="auto"/>
              <w:jc w:val="both"/>
              <w:rPr>
                <w:rFonts w:ascii="Aptos" w:hAnsi="Aptos"/>
                <w:sz w:val="16"/>
                <w:szCs w:val="16"/>
              </w:rPr>
            </w:pPr>
            <w:r w:rsidRPr="008E7406">
              <w:rPr>
                <w:rFonts w:ascii="Aptos" w:hAnsi="Aptos"/>
                <w:sz w:val="16"/>
                <w:szCs w:val="16"/>
              </w:rPr>
              <w:t>• “burnout” OR “anxiety” OR “depression”</w:t>
            </w:r>
          </w:p>
          <w:p w14:paraId="093D64CD" w14:textId="77777777" w:rsidR="00913A29" w:rsidRPr="008E7406" w:rsidRDefault="00913A29" w:rsidP="00913A29">
            <w:pPr>
              <w:spacing w:line="360" w:lineRule="auto"/>
              <w:jc w:val="both"/>
              <w:rPr>
                <w:rFonts w:ascii="Aptos" w:hAnsi="Aptos"/>
                <w:sz w:val="16"/>
                <w:szCs w:val="16"/>
              </w:rPr>
            </w:pPr>
            <w:r w:rsidRPr="008E7406">
              <w:rPr>
                <w:rFonts w:ascii="Aptos" w:hAnsi="Aptos"/>
                <w:sz w:val="16"/>
                <w:szCs w:val="16"/>
              </w:rPr>
              <w:t>• “coping strategies” AND “healthcare professionals”</w:t>
            </w:r>
          </w:p>
          <w:p w14:paraId="1AAD0CCA" w14:textId="2F34AEE6" w:rsidR="00913A29" w:rsidRPr="008E7406" w:rsidRDefault="00913A29" w:rsidP="00913A29">
            <w:pPr>
              <w:spacing w:line="360" w:lineRule="auto"/>
              <w:jc w:val="both"/>
              <w:rPr>
                <w:rFonts w:ascii="Aptos" w:hAnsi="Aptos"/>
                <w:sz w:val="16"/>
                <w:szCs w:val="16"/>
              </w:rPr>
            </w:pPr>
            <w:r w:rsidRPr="008E7406">
              <w:rPr>
                <w:rFonts w:ascii="Aptos" w:hAnsi="Aptos"/>
                <w:sz w:val="16"/>
                <w:szCs w:val="16"/>
              </w:rPr>
              <w:t>• “resilience” OR “social support” AND “healthcare workers”</w:t>
            </w:r>
          </w:p>
          <w:p w14:paraId="051A4DA7" w14:textId="045E42C8" w:rsidR="00913A29" w:rsidRPr="008E7406" w:rsidRDefault="00913A29" w:rsidP="00913A29">
            <w:pPr>
              <w:spacing w:line="360" w:lineRule="auto"/>
              <w:jc w:val="both"/>
              <w:rPr>
                <w:rFonts w:ascii="Aptos" w:hAnsi="Aptos"/>
                <w:sz w:val="16"/>
                <w:szCs w:val="16"/>
              </w:rPr>
            </w:pPr>
            <w:r w:rsidRPr="008E7406">
              <w:rPr>
                <w:rFonts w:ascii="Aptos" w:hAnsi="Aptos"/>
                <w:sz w:val="16"/>
                <w:szCs w:val="16"/>
              </w:rPr>
              <w:t>Boolean operators used:</w:t>
            </w:r>
          </w:p>
          <w:p w14:paraId="5D21C4AD" w14:textId="77777777" w:rsidR="00913A29" w:rsidRPr="008E7406" w:rsidRDefault="00913A29" w:rsidP="00913A29">
            <w:pPr>
              <w:spacing w:line="360" w:lineRule="auto"/>
              <w:jc w:val="both"/>
              <w:rPr>
                <w:rFonts w:ascii="Aptos" w:hAnsi="Aptos"/>
                <w:sz w:val="16"/>
                <w:szCs w:val="16"/>
              </w:rPr>
            </w:pPr>
            <w:r w:rsidRPr="008E7406">
              <w:rPr>
                <w:rFonts w:ascii="Aptos" w:hAnsi="Aptos"/>
                <w:sz w:val="16"/>
                <w:szCs w:val="16"/>
              </w:rPr>
              <w:t>• AND was used to narrow the search by combining key ideas.</w:t>
            </w:r>
          </w:p>
          <w:p w14:paraId="04845058" w14:textId="287750AA" w:rsidR="00913A29" w:rsidRPr="008E7406" w:rsidRDefault="00913A29" w:rsidP="00913A29">
            <w:pPr>
              <w:spacing w:line="360" w:lineRule="auto"/>
              <w:jc w:val="both"/>
              <w:rPr>
                <w:rFonts w:ascii="Aptos" w:hAnsi="Aptos"/>
                <w:sz w:val="16"/>
                <w:szCs w:val="16"/>
              </w:rPr>
            </w:pPr>
            <w:r w:rsidRPr="008E7406">
              <w:rPr>
                <w:rFonts w:ascii="Aptos" w:hAnsi="Aptos"/>
                <w:sz w:val="16"/>
                <w:szCs w:val="16"/>
              </w:rPr>
              <w:t>• OR was used to broaden the search by including similar terms.</w:t>
            </w:r>
          </w:p>
          <w:p w14:paraId="36132F1F" w14:textId="0DE360C6" w:rsidR="00913A29" w:rsidRPr="008E7406" w:rsidRDefault="00913A29" w:rsidP="00913A29">
            <w:pPr>
              <w:spacing w:line="360" w:lineRule="auto"/>
              <w:jc w:val="both"/>
              <w:rPr>
                <w:rFonts w:ascii="Aptos" w:hAnsi="Aptos"/>
                <w:sz w:val="16"/>
                <w:szCs w:val="16"/>
              </w:rPr>
            </w:pPr>
            <w:r w:rsidRPr="008E7406">
              <w:rPr>
                <w:rFonts w:ascii="Aptos" w:hAnsi="Aptos"/>
                <w:sz w:val="16"/>
                <w:szCs w:val="16"/>
              </w:rPr>
              <w:t>Filters applied:</w:t>
            </w:r>
          </w:p>
          <w:p w14:paraId="19038C42" w14:textId="77777777" w:rsidR="00913A29" w:rsidRPr="008E7406" w:rsidRDefault="00913A29" w:rsidP="00913A29">
            <w:pPr>
              <w:spacing w:line="360" w:lineRule="auto"/>
              <w:jc w:val="both"/>
              <w:rPr>
                <w:rFonts w:ascii="Aptos" w:hAnsi="Aptos"/>
                <w:sz w:val="16"/>
                <w:szCs w:val="16"/>
              </w:rPr>
            </w:pPr>
            <w:r w:rsidRPr="008E7406">
              <w:rPr>
                <w:rFonts w:ascii="Aptos" w:hAnsi="Aptos"/>
                <w:sz w:val="16"/>
                <w:szCs w:val="16"/>
              </w:rPr>
              <w:t>• English-language sources</w:t>
            </w:r>
          </w:p>
          <w:p w14:paraId="38288B35" w14:textId="77777777" w:rsidR="00913A29" w:rsidRPr="008E7406" w:rsidRDefault="00913A29" w:rsidP="00913A29">
            <w:pPr>
              <w:spacing w:line="360" w:lineRule="auto"/>
              <w:jc w:val="both"/>
              <w:rPr>
                <w:rFonts w:ascii="Aptos" w:hAnsi="Aptos"/>
                <w:sz w:val="16"/>
                <w:szCs w:val="16"/>
              </w:rPr>
            </w:pPr>
            <w:r w:rsidRPr="008E7406">
              <w:rPr>
                <w:rFonts w:ascii="Aptos" w:hAnsi="Aptos"/>
                <w:sz w:val="16"/>
                <w:szCs w:val="16"/>
              </w:rPr>
              <w:t>• Publications from 2020–2026</w:t>
            </w:r>
          </w:p>
          <w:p w14:paraId="067131D2" w14:textId="77777777" w:rsidR="00913A29" w:rsidRPr="008E7406" w:rsidRDefault="00913A29" w:rsidP="00913A29">
            <w:pPr>
              <w:spacing w:line="360" w:lineRule="auto"/>
              <w:jc w:val="both"/>
              <w:rPr>
                <w:rFonts w:ascii="Aptos" w:hAnsi="Aptos"/>
                <w:sz w:val="16"/>
                <w:szCs w:val="16"/>
              </w:rPr>
            </w:pPr>
            <w:r w:rsidRPr="008E7406">
              <w:rPr>
                <w:rFonts w:ascii="Aptos" w:hAnsi="Aptos"/>
                <w:sz w:val="16"/>
                <w:szCs w:val="16"/>
              </w:rPr>
              <w:lastRenderedPageBreak/>
              <w:t>• Full-text availability</w:t>
            </w:r>
          </w:p>
          <w:p w14:paraId="25CA190D" w14:textId="67043BCF" w:rsidR="0029329C" w:rsidRPr="008E7406" w:rsidRDefault="00913A29" w:rsidP="00913A29">
            <w:pPr>
              <w:spacing w:line="360" w:lineRule="auto"/>
              <w:jc w:val="both"/>
              <w:rPr>
                <w:rFonts w:ascii="Aptos" w:hAnsi="Aptos"/>
                <w:sz w:val="16"/>
                <w:szCs w:val="16"/>
              </w:rPr>
            </w:pPr>
            <w:r w:rsidRPr="008E7406">
              <w:rPr>
                <w:rFonts w:ascii="Aptos" w:hAnsi="Aptos"/>
                <w:sz w:val="16"/>
                <w:szCs w:val="16"/>
              </w:rPr>
              <w:t xml:space="preserve">This strategy helped to select focused, credible and relevant sources for </w:t>
            </w:r>
            <w:proofErr w:type="gramStart"/>
            <w:r w:rsidRPr="008E7406">
              <w:rPr>
                <w:rFonts w:ascii="Aptos" w:hAnsi="Aptos"/>
                <w:sz w:val="16"/>
                <w:szCs w:val="16"/>
              </w:rPr>
              <w:t>the secondary</w:t>
            </w:r>
            <w:proofErr w:type="gramEnd"/>
            <w:r w:rsidRPr="008E7406">
              <w:rPr>
                <w:rFonts w:ascii="Aptos" w:hAnsi="Aptos"/>
                <w:sz w:val="16"/>
                <w:szCs w:val="16"/>
              </w:rPr>
              <w:t xml:space="preserve"> research. According to the poster guidelines this section should contain databases, keywords, Boolean operators and filters.</w:t>
            </w:r>
          </w:p>
          <w:p w14:paraId="109C23A4" w14:textId="7EA9236D" w:rsidR="0029329C" w:rsidRPr="008E7406" w:rsidRDefault="0029329C" w:rsidP="005F7D75">
            <w:pPr>
              <w:spacing w:line="360" w:lineRule="auto"/>
              <w:jc w:val="both"/>
              <w:rPr>
                <w:rFonts w:ascii="Aptos" w:hAnsi="Aptos"/>
                <w:sz w:val="16"/>
                <w:szCs w:val="16"/>
                <w:lang w:val="en-GB"/>
              </w:rPr>
            </w:pPr>
          </w:p>
        </w:tc>
      </w:tr>
      <w:tr w:rsidR="00C31D85" w:rsidRPr="008E7406" w14:paraId="56FBFF17" w14:textId="77777777" w:rsidTr="00063B85">
        <w:trPr>
          <w:trHeight w:val="1856"/>
        </w:trPr>
        <w:tc>
          <w:tcPr>
            <w:tcW w:w="7225" w:type="dxa"/>
          </w:tcPr>
          <w:p w14:paraId="30AEBD55" w14:textId="77777777" w:rsidR="00C31D85" w:rsidRPr="008E7406" w:rsidRDefault="00C31D85" w:rsidP="00C46111">
            <w:pPr>
              <w:rPr>
                <w:rFonts w:ascii="Aptos" w:hAnsi="Aptos"/>
                <w:sz w:val="16"/>
                <w:szCs w:val="16"/>
              </w:rPr>
            </w:pPr>
            <w:r w:rsidRPr="008E7406">
              <w:rPr>
                <w:rFonts w:ascii="Aptos" w:hAnsi="Aptos"/>
                <w:b/>
                <w:bCs/>
                <w:sz w:val="28"/>
                <w:szCs w:val="28"/>
              </w:rPr>
              <w:lastRenderedPageBreak/>
              <w:t>03</w:t>
            </w:r>
            <w:r w:rsidR="00AB5409" w:rsidRPr="008E7406">
              <w:rPr>
                <w:rFonts w:ascii="Aptos" w:hAnsi="Aptos"/>
                <w:sz w:val="16"/>
                <w:szCs w:val="16"/>
              </w:rPr>
              <w:t xml:space="preserve"> </w:t>
            </w:r>
            <w:r w:rsidR="00AB5409" w:rsidRPr="008E7406">
              <w:rPr>
                <w:rFonts w:ascii="Aptos" w:hAnsi="Aptos"/>
                <w:b/>
                <w:bCs/>
                <w:sz w:val="16"/>
                <w:szCs w:val="16"/>
              </w:rPr>
              <w:t>Searching for Information</w:t>
            </w:r>
            <w:r w:rsidR="00AB5409" w:rsidRPr="008E7406">
              <w:rPr>
                <w:rFonts w:ascii="Aptos" w:hAnsi="Aptos"/>
                <w:sz w:val="16"/>
                <w:szCs w:val="16"/>
              </w:rPr>
              <w:t xml:space="preserve"> </w:t>
            </w:r>
          </w:p>
          <w:p w14:paraId="0440DA2E" w14:textId="77777777" w:rsidR="00C453D8" w:rsidRPr="008E7406" w:rsidRDefault="00C453D8" w:rsidP="00C453D8">
            <w:pPr>
              <w:spacing w:line="360" w:lineRule="auto"/>
              <w:jc w:val="both"/>
              <w:rPr>
                <w:rFonts w:ascii="Aptos" w:hAnsi="Aptos"/>
                <w:sz w:val="16"/>
                <w:szCs w:val="16"/>
              </w:rPr>
            </w:pPr>
            <w:r w:rsidRPr="008E7406">
              <w:rPr>
                <w:rFonts w:ascii="Aptos" w:hAnsi="Aptos"/>
                <w:sz w:val="16"/>
                <w:szCs w:val="16"/>
              </w:rPr>
              <w:t>1. Key research terms were identified.</w:t>
            </w:r>
          </w:p>
          <w:p w14:paraId="46FECFF5" w14:textId="77777777" w:rsidR="00C453D8" w:rsidRPr="008E7406" w:rsidRDefault="00C453D8" w:rsidP="00C453D8">
            <w:pPr>
              <w:spacing w:line="360" w:lineRule="auto"/>
              <w:jc w:val="both"/>
              <w:rPr>
                <w:rFonts w:ascii="Aptos" w:hAnsi="Aptos"/>
                <w:sz w:val="16"/>
                <w:szCs w:val="16"/>
              </w:rPr>
            </w:pPr>
            <w:r w:rsidRPr="008E7406">
              <w:rPr>
                <w:rFonts w:ascii="Aptos" w:hAnsi="Aptos"/>
                <w:sz w:val="16"/>
                <w:szCs w:val="16"/>
              </w:rPr>
              <w:t>2. Academic databases that were searched.</w:t>
            </w:r>
          </w:p>
          <w:p w14:paraId="387CBB27" w14:textId="77777777" w:rsidR="00C453D8" w:rsidRPr="008E7406" w:rsidRDefault="00C453D8" w:rsidP="00C453D8">
            <w:pPr>
              <w:spacing w:line="360" w:lineRule="auto"/>
              <w:jc w:val="both"/>
              <w:rPr>
                <w:rFonts w:ascii="Aptos" w:hAnsi="Aptos"/>
                <w:sz w:val="16"/>
                <w:szCs w:val="16"/>
              </w:rPr>
            </w:pPr>
            <w:r w:rsidRPr="008E7406">
              <w:rPr>
                <w:rFonts w:ascii="Aptos" w:hAnsi="Aptos"/>
                <w:sz w:val="16"/>
                <w:szCs w:val="16"/>
              </w:rPr>
              <w:t>3. Applied filters (relevance, recent studies)</w:t>
            </w:r>
          </w:p>
          <w:p w14:paraId="24249625" w14:textId="77777777" w:rsidR="00C453D8" w:rsidRPr="008E7406" w:rsidRDefault="00C453D8" w:rsidP="00C453D8">
            <w:pPr>
              <w:spacing w:line="360" w:lineRule="auto"/>
              <w:jc w:val="both"/>
              <w:rPr>
                <w:rFonts w:ascii="Aptos" w:hAnsi="Aptos"/>
                <w:sz w:val="16"/>
                <w:szCs w:val="16"/>
              </w:rPr>
            </w:pPr>
            <w:r w:rsidRPr="008E7406">
              <w:rPr>
                <w:rFonts w:ascii="Aptos" w:hAnsi="Aptos"/>
                <w:sz w:val="16"/>
                <w:szCs w:val="16"/>
              </w:rPr>
              <w:t>4. Abstracts screened and selected full-text articles.</w:t>
            </w:r>
          </w:p>
          <w:p w14:paraId="701333EA" w14:textId="1777EA48" w:rsidR="0029329C" w:rsidRPr="008E7406" w:rsidRDefault="00C453D8" w:rsidP="00C453D8">
            <w:pPr>
              <w:spacing w:line="360" w:lineRule="auto"/>
              <w:jc w:val="both"/>
              <w:rPr>
                <w:rFonts w:ascii="Aptos" w:hAnsi="Aptos"/>
                <w:sz w:val="16"/>
                <w:szCs w:val="16"/>
              </w:rPr>
            </w:pPr>
            <w:r w:rsidRPr="008E7406">
              <w:rPr>
                <w:rFonts w:ascii="Aptos" w:hAnsi="Aptos"/>
                <w:sz w:val="16"/>
                <w:szCs w:val="16"/>
              </w:rPr>
              <w:t>5. Tables of organised sources.</w:t>
            </w:r>
          </w:p>
        </w:tc>
        <w:tc>
          <w:tcPr>
            <w:tcW w:w="7391" w:type="dxa"/>
          </w:tcPr>
          <w:p w14:paraId="54995ADA" w14:textId="77777777" w:rsidR="00C31D85" w:rsidRPr="008E7406" w:rsidRDefault="00C31D85" w:rsidP="00C46111">
            <w:pPr>
              <w:rPr>
                <w:rFonts w:ascii="Aptos" w:hAnsi="Aptos"/>
                <w:sz w:val="16"/>
                <w:szCs w:val="16"/>
              </w:rPr>
            </w:pPr>
            <w:r w:rsidRPr="008E7406">
              <w:rPr>
                <w:rFonts w:ascii="Aptos" w:hAnsi="Aptos"/>
                <w:b/>
                <w:bCs/>
                <w:sz w:val="28"/>
                <w:szCs w:val="28"/>
              </w:rPr>
              <w:t>04</w:t>
            </w:r>
            <w:r w:rsidR="00AB5409" w:rsidRPr="008E7406">
              <w:rPr>
                <w:rFonts w:ascii="Aptos" w:hAnsi="Aptos"/>
                <w:sz w:val="16"/>
                <w:szCs w:val="16"/>
              </w:rPr>
              <w:t xml:space="preserve"> </w:t>
            </w:r>
            <w:r w:rsidR="00AB5409" w:rsidRPr="008E7406">
              <w:rPr>
                <w:rFonts w:ascii="Aptos" w:hAnsi="Aptos"/>
                <w:b/>
                <w:bCs/>
                <w:sz w:val="16"/>
                <w:szCs w:val="16"/>
              </w:rPr>
              <w:t>Picture / Graph / Visual Aid / Statistics</w:t>
            </w:r>
            <w:r w:rsidR="00AB5409" w:rsidRPr="008E7406">
              <w:rPr>
                <w:rFonts w:ascii="Aptos" w:hAnsi="Aptos"/>
                <w:sz w:val="16"/>
                <w:szCs w:val="16"/>
              </w:rPr>
              <w:t xml:space="preserve"> </w:t>
            </w:r>
          </w:p>
          <w:p w14:paraId="7197592B" w14:textId="67B50F92" w:rsidR="00775952" w:rsidRPr="008E7406" w:rsidRDefault="00775952" w:rsidP="00775952">
            <w:pPr>
              <w:spacing w:line="360" w:lineRule="auto"/>
              <w:jc w:val="both"/>
              <w:rPr>
                <w:rFonts w:ascii="Aptos" w:hAnsi="Aptos"/>
                <w:sz w:val="16"/>
                <w:szCs w:val="16"/>
              </w:rPr>
            </w:pPr>
            <w:r w:rsidRPr="008E7406">
              <w:rPr>
                <w:rFonts w:ascii="Aptos" w:hAnsi="Aptos"/>
                <w:sz w:val="16"/>
                <w:szCs w:val="16"/>
              </w:rPr>
              <w:t xml:space="preserve">Research indicates that </w:t>
            </w:r>
            <w:r w:rsidR="00C453D8" w:rsidRPr="008E7406">
              <w:rPr>
                <w:rFonts w:ascii="Aptos" w:hAnsi="Aptos"/>
                <w:sz w:val="16"/>
                <w:szCs w:val="16"/>
              </w:rPr>
              <w:t>healthcare workers had high rates of psychological distress throughout the pandemic</w:t>
            </w:r>
            <w:r w:rsidRPr="008E7406">
              <w:rPr>
                <w:rFonts w:ascii="Aptos" w:hAnsi="Aptos"/>
                <w:sz w:val="16"/>
                <w:szCs w:val="16"/>
              </w:rPr>
              <w:t>:</w:t>
            </w:r>
          </w:p>
          <w:p w14:paraId="3297125D" w14:textId="3F9DE13A" w:rsidR="00C453D8" w:rsidRPr="008E7406" w:rsidRDefault="00C453D8" w:rsidP="00C453D8">
            <w:pPr>
              <w:numPr>
                <w:ilvl w:val="0"/>
                <w:numId w:val="16"/>
              </w:numPr>
              <w:spacing w:line="360" w:lineRule="auto"/>
              <w:jc w:val="both"/>
              <w:rPr>
                <w:rFonts w:ascii="Aptos" w:hAnsi="Aptos"/>
                <w:sz w:val="16"/>
                <w:szCs w:val="16"/>
              </w:rPr>
            </w:pPr>
            <w:r w:rsidRPr="008E7406">
              <w:rPr>
                <w:rFonts w:ascii="Aptos" w:hAnsi="Aptos"/>
                <w:sz w:val="16"/>
                <w:szCs w:val="16"/>
              </w:rPr>
              <w:t>There was a high level of burnout.</w:t>
            </w:r>
          </w:p>
          <w:p w14:paraId="23E8A655" w14:textId="0455558C" w:rsidR="005F2D2F" w:rsidRPr="008E7406" w:rsidRDefault="00C453D8" w:rsidP="00C453D8">
            <w:pPr>
              <w:numPr>
                <w:ilvl w:val="0"/>
                <w:numId w:val="16"/>
              </w:numPr>
              <w:spacing w:line="360" w:lineRule="auto"/>
              <w:jc w:val="both"/>
              <w:rPr>
                <w:rFonts w:ascii="Aptos" w:hAnsi="Aptos"/>
                <w:sz w:val="16"/>
                <w:szCs w:val="16"/>
              </w:rPr>
            </w:pPr>
            <w:r w:rsidRPr="008E7406">
              <w:rPr>
                <w:rFonts w:ascii="Aptos" w:hAnsi="Aptos"/>
                <w:sz w:val="16"/>
                <w:szCs w:val="16"/>
              </w:rPr>
              <w:t>Workload and resource deficiency were associated with stress.</w:t>
            </w:r>
            <w:r w:rsidR="005F2D2F" w:rsidRPr="008E7406">
              <w:rPr>
                <w:noProof/>
                <w:sz w:val="16"/>
                <w:szCs w:val="16"/>
              </w:rPr>
              <w:drawing>
                <wp:inline distT="0" distB="0" distL="0" distR="0" wp14:anchorId="718F68B1" wp14:editId="6E637F08">
                  <wp:extent cx="2924175" cy="1571625"/>
                  <wp:effectExtent l="0" t="0" r="9525" b="9525"/>
                  <wp:docPr id="49790412" name="Picture 1" descr="How to Manage Caregiver Stress and Trauma in the Covid-19 Era - SPONSOR  CONTENT FROM SIEMENS HEALTHIN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Manage Caregiver Stress and Trauma in the Covid-19 Era - SPONSOR  CONTENT FROM SIEMENS HEALTHINEER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40559" cy="1580431"/>
                          </a:xfrm>
                          <a:prstGeom prst="rect">
                            <a:avLst/>
                          </a:prstGeom>
                          <a:noFill/>
                          <a:ln>
                            <a:noFill/>
                          </a:ln>
                        </pic:spPr>
                      </pic:pic>
                    </a:graphicData>
                  </a:graphic>
                </wp:inline>
              </w:drawing>
            </w:r>
          </w:p>
          <w:p w14:paraId="2BBB997C" w14:textId="472A80F6" w:rsidR="005F7D75" w:rsidRPr="008E7406" w:rsidRDefault="005F2D2F" w:rsidP="008A31FC">
            <w:pPr>
              <w:spacing w:line="360" w:lineRule="auto"/>
              <w:ind w:left="360"/>
              <w:jc w:val="both"/>
              <w:rPr>
                <w:rFonts w:ascii="Aptos" w:hAnsi="Aptos"/>
                <w:b/>
                <w:bCs/>
                <w:i/>
                <w:iCs/>
                <w:sz w:val="16"/>
                <w:szCs w:val="16"/>
              </w:rPr>
            </w:pPr>
            <w:r w:rsidRPr="008E7406">
              <w:rPr>
                <w:rFonts w:ascii="Aptos" w:hAnsi="Aptos"/>
                <w:b/>
                <w:bCs/>
                <w:i/>
                <w:iCs/>
                <w:sz w:val="16"/>
                <w:szCs w:val="16"/>
              </w:rPr>
              <w:t>Source:</w:t>
            </w:r>
            <w:sdt>
              <w:sdtPr>
                <w:rPr>
                  <w:rFonts w:ascii="Aptos" w:hAnsi="Aptos"/>
                  <w:b/>
                  <w:bCs/>
                  <w:i/>
                  <w:iCs/>
                  <w:sz w:val="16"/>
                  <w:szCs w:val="16"/>
                </w:rPr>
                <w:id w:val="-1554835086"/>
                <w:citation/>
              </w:sdtPr>
              <w:sdtContent>
                <w:r w:rsidRPr="008E7406">
                  <w:rPr>
                    <w:rFonts w:ascii="Aptos" w:hAnsi="Aptos"/>
                    <w:b/>
                    <w:bCs/>
                    <w:i/>
                    <w:iCs/>
                    <w:sz w:val="16"/>
                    <w:szCs w:val="16"/>
                  </w:rPr>
                  <w:fldChar w:fldCharType="begin"/>
                </w:r>
                <w:r w:rsidRPr="008E7406">
                  <w:rPr>
                    <w:rFonts w:ascii="Aptos" w:hAnsi="Aptos"/>
                    <w:b/>
                    <w:bCs/>
                    <w:i/>
                    <w:iCs/>
                    <w:sz w:val="16"/>
                    <w:szCs w:val="16"/>
                  </w:rPr>
                  <w:instrText xml:space="preserve"> CITATION Har203 \l 1033 </w:instrText>
                </w:r>
                <w:r w:rsidRPr="008E7406">
                  <w:rPr>
                    <w:rFonts w:ascii="Aptos" w:hAnsi="Aptos"/>
                    <w:b/>
                    <w:bCs/>
                    <w:i/>
                    <w:iCs/>
                    <w:sz w:val="16"/>
                    <w:szCs w:val="16"/>
                  </w:rPr>
                  <w:fldChar w:fldCharType="separate"/>
                </w:r>
                <w:r w:rsidRPr="008E7406">
                  <w:rPr>
                    <w:rFonts w:ascii="Aptos" w:hAnsi="Aptos"/>
                    <w:b/>
                    <w:bCs/>
                    <w:i/>
                    <w:iCs/>
                    <w:noProof/>
                    <w:sz w:val="16"/>
                    <w:szCs w:val="16"/>
                  </w:rPr>
                  <w:t xml:space="preserve"> (Harvard Business Review, 2020)</w:t>
                </w:r>
                <w:r w:rsidRPr="008E7406">
                  <w:rPr>
                    <w:rFonts w:ascii="Aptos" w:hAnsi="Aptos"/>
                    <w:b/>
                    <w:bCs/>
                    <w:i/>
                    <w:iCs/>
                    <w:sz w:val="16"/>
                    <w:szCs w:val="16"/>
                  </w:rPr>
                  <w:fldChar w:fldCharType="end"/>
                </w:r>
              </w:sdtContent>
            </w:sdt>
            <w:r w:rsidRPr="008E7406">
              <w:rPr>
                <w:rFonts w:ascii="Aptos" w:hAnsi="Aptos"/>
                <w:b/>
                <w:bCs/>
                <w:i/>
                <w:iCs/>
                <w:sz w:val="16"/>
                <w:szCs w:val="16"/>
              </w:rPr>
              <w:t xml:space="preserve"> </w:t>
            </w:r>
          </w:p>
        </w:tc>
      </w:tr>
      <w:tr w:rsidR="00C31D85" w:rsidRPr="008E7406" w14:paraId="71279A0E" w14:textId="77777777" w:rsidTr="008E7406">
        <w:trPr>
          <w:trHeight w:val="5377"/>
        </w:trPr>
        <w:tc>
          <w:tcPr>
            <w:tcW w:w="14616" w:type="dxa"/>
            <w:gridSpan w:val="2"/>
          </w:tcPr>
          <w:p w14:paraId="559B5E23" w14:textId="77777777" w:rsidR="00C31D85" w:rsidRPr="008E7406" w:rsidRDefault="00C31D85" w:rsidP="00AB5409">
            <w:pPr>
              <w:jc w:val="center"/>
              <w:rPr>
                <w:rFonts w:ascii="Aptos" w:hAnsi="Aptos"/>
                <w:b/>
                <w:bCs/>
                <w:sz w:val="16"/>
                <w:szCs w:val="16"/>
              </w:rPr>
            </w:pPr>
            <w:r w:rsidRPr="008E7406">
              <w:rPr>
                <w:rFonts w:ascii="Aptos" w:hAnsi="Aptos"/>
                <w:b/>
                <w:bCs/>
                <w:sz w:val="28"/>
                <w:szCs w:val="28"/>
              </w:rPr>
              <w:lastRenderedPageBreak/>
              <w:t>05</w:t>
            </w:r>
            <w:r w:rsidR="00AB5409" w:rsidRPr="008E7406">
              <w:rPr>
                <w:rFonts w:ascii="Aptos" w:hAnsi="Aptos"/>
                <w:sz w:val="16"/>
                <w:szCs w:val="16"/>
              </w:rPr>
              <w:t xml:space="preserve"> </w:t>
            </w:r>
            <w:r w:rsidR="00AB5409" w:rsidRPr="008E7406">
              <w:rPr>
                <w:rFonts w:ascii="Aptos" w:hAnsi="Aptos"/>
                <w:b/>
                <w:bCs/>
                <w:sz w:val="16"/>
                <w:szCs w:val="16"/>
              </w:rPr>
              <w:t>Research Validation and Analysis</w:t>
            </w:r>
          </w:p>
          <w:p w14:paraId="10F26BC7" w14:textId="2C34E3CD" w:rsidR="008A31FC" w:rsidRPr="008E7406" w:rsidRDefault="008A31FC" w:rsidP="008A31FC">
            <w:pPr>
              <w:spacing w:line="360" w:lineRule="auto"/>
              <w:jc w:val="both"/>
              <w:rPr>
                <w:rFonts w:ascii="Aptos" w:hAnsi="Aptos"/>
                <w:sz w:val="16"/>
                <w:szCs w:val="16"/>
              </w:rPr>
            </w:pPr>
            <w:r w:rsidRPr="008E7406">
              <w:rPr>
                <w:rFonts w:ascii="Aptos" w:hAnsi="Aptos"/>
                <w:sz w:val="16"/>
                <w:szCs w:val="16"/>
              </w:rPr>
              <w:t xml:space="preserve">The CRAAP test by Blakeslee (2004) was used to validate sources for currency, relevance, authority, accuracy and purpose. This </w:t>
            </w:r>
            <w:proofErr w:type="gramStart"/>
            <w:r w:rsidRPr="008E7406">
              <w:rPr>
                <w:rFonts w:ascii="Aptos" w:hAnsi="Aptos"/>
                <w:sz w:val="16"/>
                <w:szCs w:val="16"/>
              </w:rPr>
              <w:t>assisted</w:t>
            </w:r>
            <w:proofErr w:type="gramEnd"/>
            <w:r w:rsidRPr="008E7406">
              <w:rPr>
                <w:rFonts w:ascii="Aptos" w:hAnsi="Aptos"/>
                <w:sz w:val="16"/>
                <w:szCs w:val="16"/>
              </w:rPr>
              <w:t xml:space="preserve"> to make sure that there was only strong and pertinent evidence used.</w:t>
            </w:r>
          </w:p>
          <w:p w14:paraId="675BF7F7" w14:textId="0413F17D" w:rsidR="008A31FC" w:rsidRPr="008E7406" w:rsidRDefault="008A31FC" w:rsidP="008A31FC">
            <w:pPr>
              <w:spacing w:line="360" w:lineRule="auto"/>
              <w:jc w:val="both"/>
              <w:rPr>
                <w:rFonts w:ascii="Aptos" w:hAnsi="Aptos"/>
                <w:sz w:val="16"/>
                <w:szCs w:val="16"/>
              </w:rPr>
            </w:pPr>
            <w:r w:rsidRPr="008E7406">
              <w:rPr>
                <w:rFonts w:ascii="Aptos" w:hAnsi="Aptos"/>
                <w:sz w:val="16"/>
                <w:szCs w:val="16"/>
              </w:rPr>
              <w:t>Validation methods used:</w:t>
            </w:r>
          </w:p>
          <w:p w14:paraId="4E44BE42" w14:textId="444FFF8A" w:rsidR="008A31FC" w:rsidRPr="008E7406" w:rsidRDefault="008A31FC" w:rsidP="005A5798">
            <w:pPr>
              <w:pStyle w:val="ListParagraph"/>
              <w:numPr>
                <w:ilvl w:val="0"/>
                <w:numId w:val="28"/>
              </w:numPr>
              <w:spacing w:line="360" w:lineRule="auto"/>
              <w:jc w:val="both"/>
              <w:rPr>
                <w:rFonts w:ascii="Aptos" w:hAnsi="Aptos"/>
                <w:sz w:val="16"/>
                <w:szCs w:val="16"/>
              </w:rPr>
            </w:pPr>
            <w:r w:rsidRPr="008E7406">
              <w:rPr>
                <w:rFonts w:ascii="Aptos" w:hAnsi="Aptos"/>
                <w:sz w:val="16"/>
                <w:szCs w:val="16"/>
              </w:rPr>
              <w:t>Titles and Abstracts were screened.</w:t>
            </w:r>
          </w:p>
          <w:p w14:paraId="3E43C9A9" w14:textId="5717BA39" w:rsidR="008A31FC" w:rsidRPr="008E7406" w:rsidRDefault="008A31FC" w:rsidP="005A5798">
            <w:pPr>
              <w:pStyle w:val="ListParagraph"/>
              <w:numPr>
                <w:ilvl w:val="0"/>
                <w:numId w:val="28"/>
              </w:numPr>
              <w:spacing w:line="360" w:lineRule="auto"/>
              <w:jc w:val="both"/>
              <w:rPr>
                <w:rFonts w:ascii="Aptos" w:hAnsi="Aptos"/>
                <w:sz w:val="16"/>
                <w:szCs w:val="16"/>
              </w:rPr>
            </w:pPr>
            <w:r w:rsidRPr="008E7406">
              <w:rPr>
                <w:rFonts w:ascii="Aptos" w:hAnsi="Aptos"/>
                <w:sz w:val="16"/>
                <w:szCs w:val="16"/>
              </w:rPr>
              <w:t>The full text was checked to ensure relevance.</w:t>
            </w:r>
          </w:p>
          <w:p w14:paraId="499C3083" w14:textId="3899DF31" w:rsidR="008A31FC" w:rsidRPr="008E7406" w:rsidRDefault="008A31FC" w:rsidP="005A5798">
            <w:pPr>
              <w:pStyle w:val="ListParagraph"/>
              <w:numPr>
                <w:ilvl w:val="0"/>
                <w:numId w:val="29"/>
              </w:numPr>
              <w:spacing w:line="360" w:lineRule="auto"/>
              <w:jc w:val="both"/>
              <w:rPr>
                <w:rFonts w:ascii="Aptos" w:hAnsi="Aptos"/>
                <w:sz w:val="16"/>
                <w:szCs w:val="16"/>
              </w:rPr>
            </w:pPr>
            <w:r w:rsidRPr="008E7406">
              <w:rPr>
                <w:rFonts w:ascii="Aptos" w:hAnsi="Aptos"/>
                <w:sz w:val="16"/>
                <w:szCs w:val="16"/>
              </w:rPr>
              <w:t>Peer-reviewed sources were prioritised.</w:t>
            </w:r>
          </w:p>
          <w:p w14:paraId="30FEC680" w14:textId="38C6BF4D" w:rsidR="008A31FC" w:rsidRPr="008E7406" w:rsidRDefault="008A31FC" w:rsidP="005A5798">
            <w:pPr>
              <w:pStyle w:val="ListParagraph"/>
              <w:numPr>
                <w:ilvl w:val="0"/>
                <w:numId w:val="29"/>
              </w:numPr>
              <w:spacing w:line="360" w:lineRule="auto"/>
              <w:jc w:val="both"/>
              <w:rPr>
                <w:rFonts w:ascii="Aptos" w:hAnsi="Aptos"/>
                <w:sz w:val="16"/>
                <w:szCs w:val="16"/>
              </w:rPr>
            </w:pPr>
            <w:r w:rsidRPr="008E7406">
              <w:rPr>
                <w:rFonts w:ascii="Aptos" w:hAnsi="Aptos"/>
                <w:sz w:val="16"/>
                <w:szCs w:val="16"/>
              </w:rPr>
              <w:t>Unrelated or unreliable sources were excluded.</w:t>
            </w:r>
          </w:p>
          <w:p w14:paraId="7E1C1C31" w14:textId="10C79F0A" w:rsidR="008A31FC" w:rsidRPr="008E7406" w:rsidRDefault="008A31FC" w:rsidP="008A31FC">
            <w:pPr>
              <w:spacing w:line="360" w:lineRule="auto"/>
              <w:jc w:val="both"/>
              <w:rPr>
                <w:rFonts w:ascii="Aptos" w:hAnsi="Aptos"/>
                <w:sz w:val="16"/>
                <w:szCs w:val="16"/>
              </w:rPr>
            </w:pPr>
            <w:r w:rsidRPr="008E7406">
              <w:rPr>
                <w:rFonts w:ascii="Aptos" w:hAnsi="Aptos"/>
                <w:sz w:val="16"/>
                <w:szCs w:val="16"/>
              </w:rPr>
              <w:t>Selected sources were analysed following thematic analysis (Braun and Clarke, 2006), which identifies shared patterns across data.</w:t>
            </w:r>
          </w:p>
          <w:p w14:paraId="1F336CA1" w14:textId="06F8BCB4" w:rsidR="008A31FC" w:rsidRPr="008E7406" w:rsidRDefault="008A31FC" w:rsidP="008A31FC">
            <w:pPr>
              <w:spacing w:line="360" w:lineRule="auto"/>
              <w:jc w:val="both"/>
              <w:rPr>
                <w:rFonts w:ascii="Aptos" w:hAnsi="Aptos"/>
                <w:sz w:val="16"/>
                <w:szCs w:val="16"/>
              </w:rPr>
            </w:pPr>
            <w:r w:rsidRPr="008E7406">
              <w:rPr>
                <w:rFonts w:ascii="Aptos" w:hAnsi="Aptos"/>
                <w:sz w:val="16"/>
                <w:szCs w:val="16"/>
              </w:rPr>
              <w:t>Key themes identified:</w:t>
            </w:r>
          </w:p>
          <w:p w14:paraId="12DB26F8" w14:textId="29AFF401" w:rsidR="008A31FC" w:rsidRPr="008E7406" w:rsidRDefault="008A31FC" w:rsidP="005A5798">
            <w:pPr>
              <w:pStyle w:val="ListParagraph"/>
              <w:numPr>
                <w:ilvl w:val="0"/>
                <w:numId w:val="29"/>
              </w:numPr>
              <w:spacing w:line="360" w:lineRule="auto"/>
              <w:jc w:val="both"/>
              <w:rPr>
                <w:rFonts w:ascii="Aptos" w:hAnsi="Aptos"/>
                <w:sz w:val="16"/>
                <w:szCs w:val="16"/>
              </w:rPr>
            </w:pPr>
            <w:r w:rsidRPr="008E7406">
              <w:rPr>
                <w:rFonts w:ascii="Aptos" w:hAnsi="Aptos"/>
                <w:sz w:val="16"/>
                <w:szCs w:val="16"/>
              </w:rPr>
              <w:t>Mental health outcomes</w:t>
            </w:r>
          </w:p>
          <w:p w14:paraId="7C72C0B2" w14:textId="0D1F74AB" w:rsidR="008A31FC" w:rsidRPr="008E7406" w:rsidRDefault="008A31FC" w:rsidP="005A5798">
            <w:pPr>
              <w:pStyle w:val="ListParagraph"/>
              <w:numPr>
                <w:ilvl w:val="0"/>
                <w:numId w:val="29"/>
              </w:numPr>
              <w:spacing w:line="360" w:lineRule="auto"/>
              <w:jc w:val="both"/>
              <w:rPr>
                <w:rFonts w:ascii="Aptos" w:hAnsi="Aptos"/>
                <w:sz w:val="16"/>
                <w:szCs w:val="16"/>
              </w:rPr>
            </w:pPr>
            <w:r w:rsidRPr="008E7406">
              <w:rPr>
                <w:rFonts w:ascii="Aptos" w:hAnsi="Aptos"/>
                <w:sz w:val="16"/>
                <w:szCs w:val="16"/>
              </w:rPr>
              <w:t>Workplace stress factors</w:t>
            </w:r>
          </w:p>
          <w:p w14:paraId="7454B819" w14:textId="3290E4A2" w:rsidR="00516CC0" w:rsidRPr="008E7406" w:rsidRDefault="008A31FC" w:rsidP="005A5798">
            <w:pPr>
              <w:pStyle w:val="ListParagraph"/>
              <w:numPr>
                <w:ilvl w:val="0"/>
                <w:numId w:val="30"/>
              </w:numPr>
              <w:spacing w:line="360" w:lineRule="auto"/>
              <w:jc w:val="both"/>
              <w:rPr>
                <w:rFonts w:ascii="Aptos" w:hAnsi="Aptos"/>
                <w:sz w:val="16"/>
                <w:szCs w:val="16"/>
              </w:rPr>
            </w:pPr>
            <w:r w:rsidRPr="008E7406">
              <w:rPr>
                <w:rFonts w:ascii="Aptos" w:hAnsi="Aptos"/>
                <w:sz w:val="16"/>
                <w:szCs w:val="16"/>
              </w:rPr>
              <w:t>Coping strategies and interventions</w:t>
            </w:r>
            <w:r w:rsidR="00775952" w:rsidRPr="008E7406">
              <w:rPr>
                <w:rFonts w:ascii="Aptos" w:hAnsi="Aptos"/>
                <w:sz w:val="16"/>
                <w:szCs w:val="16"/>
              </w:rPr>
              <w:t>.</w:t>
            </w:r>
          </w:p>
        </w:tc>
      </w:tr>
      <w:tr w:rsidR="00AB5409" w:rsidRPr="008E7406" w14:paraId="1159AF67" w14:textId="77777777" w:rsidTr="00063B85">
        <w:trPr>
          <w:trHeight w:val="1856"/>
        </w:trPr>
        <w:tc>
          <w:tcPr>
            <w:tcW w:w="7225" w:type="dxa"/>
          </w:tcPr>
          <w:p w14:paraId="398EE9B0" w14:textId="77777777" w:rsidR="00AB5409" w:rsidRPr="008E7406" w:rsidRDefault="00AB5409" w:rsidP="00C46111">
            <w:pPr>
              <w:rPr>
                <w:rFonts w:ascii="Aptos" w:hAnsi="Aptos"/>
                <w:sz w:val="16"/>
                <w:szCs w:val="16"/>
              </w:rPr>
            </w:pPr>
            <w:r w:rsidRPr="008E7406">
              <w:rPr>
                <w:rFonts w:ascii="Aptos" w:hAnsi="Aptos"/>
                <w:b/>
                <w:bCs/>
                <w:sz w:val="28"/>
                <w:szCs w:val="28"/>
              </w:rPr>
              <w:t>06</w:t>
            </w:r>
            <w:r w:rsidRPr="008E7406">
              <w:rPr>
                <w:rFonts w:ascii="Aptos" w:hAnsi="Aptos"/>
                <w:sz w:val="16"/>
                <w:szCs w:val="16"/>
              </w:rPr>
              <w:t xml:space="preserve"> </w:t>
            </w:r>
            <w:r w:rsidRPr="008E7406">
              <w:rPr>
                <w:rFonts w:ascii="Aptos" w:hAnsi="Aptos"/>
                <w:b/>
                <w:bCs/>
                <w:sz w:val="16"/>
                <w:szCs w:val="16"/>
              </w:rPr>
              <w:t>Inclusion Criteria</w:t>
            </w:r>
            <w:r w:rsidRPr="008E7406">
              <w:rPr>
                <w:rFonts w:ascii="Aptos" w:hAnsi="Aptos"/>
                <w:sz w:val="16"/>
                <w:szCs w:val="16"/>
              </w:rPr>
              <w:t xml:space="preserve"> </w:t>
            </w:r>
          </w:p>
          <w:p w14:paraId="16152784" w14:textId="7BB0E039" w:rsidR="005637EF" w:rsidRPr="008E7406" w:rsidRDefault="005637EF" w:rsidP="005637EF">
            <w:pPr>
              <w:spacing w:line="360" w:lineRule="auto"/>
              <w:ind w:left="360"/>
              <w:jc w:val="both"/>
              <w:rPr>
                <w:rFonts w:ascii="Aptos" w:hAnsi="Aptos"/>
                <w:sz w:val="16"/>
                <w:szCs w:val="16"/>
              </w:rPr>
            </w:pPr>
            <w:r w:rsidRPr="008E7406">
              <w:rPr>
                <w:rFonts w:ascii="Aptos" w:hAnsi="Aptos"/>
                <w:sz w:val="16"/>
                <w:szCs w:val="16"/>
              </w:rPr>
              <w:t>• Articles that were published</w:t>
            </w:r>
            <w:r w:rsidR="002F1F2B" w:rsidRPr="008E7406">
              <w:rPr>
                <w:rFonts w:ascii="Aptos" w:hAnsi="Aptos"/>
                <w:sz w:val="16"/>
                <w:szCs w:val="16"/>
              </w:rPr>
              <w:t xml:space="preserve"> between 2020 and 2026</w:t>
            </w:r>
            <w:r w:rsidRPr="008E7406">
              <w:rPr>
                <w:rFonts w:ascii="Aptos" w:hAnsi="Aptos"/>
                <w:sz w:val="16"/>
                <w:szCs w:val="16"/>
              </w:rPr>
              <w:t>.</w:t>
            </w:r>
          </w:p>
          <w:p w14:paraId="4499A096" w14:textId="77777777" w:rsidR="005637EF" w:rsidRPr="008E7406" w:rsidRDefault="005637EF" w:rsidP="005637EF">
            <w:pPr>
              <w:spacing w:line="360" w:lineRule="auto"/>
              <w:ind w:left="360"/>
              <w:jc w:val="both"/>
              <w:rPr>
                <w:rFonts w:ascii="Aptos" w:hAnsi="Aptos"/>
                <w:sz w:val="16"/>
                <w:szCs w:val="16"/>
              </w:rPr>
            </w:pPr>
            <w:r w:rsidRPr="008E7406">
              <w:rPr>
                <w:rFonts w:ascii="Aptos" w:hAnsi="Aptos"/>
                <w:sz w:val="16"/>
                <w:szCs w:val="16"/>
              </w:rPr>
              <w:t>• Peer-reviewed journal articles.</w:t>
            </w:r>
          </w:p>
          <w:p w14:paraId="54B265B8" w14:textId="77777777" w:rsidR="005637EF" w:rsidRPr="008E7406" w:rsidRDefault="005637EF" w:rsidP="005637EF">
            <w:pPr>
              <w:spacing w:line="360" w:lineRule="auto"/>
              <w:ind w:left="360"/>
              <w:jc w:val="both"/>
              <w:rPr>
                <w:rFonts w:ascii="Aptos" w:hAnsi="Aptos"/>
                <w:sz w:val="16"/>
                <w:szCs w:val="16"/>
              </w:rPr>
            </w:pPr>
            <w:r w:rsidRPr="008E7406">
              <w:rPr>
                <w:rFonts w:ascii="Aptos" w:hAnsi="Aptos"/>
                <w:sz w:val="16"/>
                <w:szCs w:val="16"/>
              </w:rPr>
              <w:t>• Studies targeting healthcare workers.</w:t>
            </w:r>
          </w:p>
          <w:p w14:paraId="3AA7D93C" w14:textId="5AF52BC5" w:rsidR="00516CC0" w:rsidRPr="008E7406" w:rsidRDefault="005637EF" w:rsidP="005637EF">
            <w:pPr>
              <w:spacing w:line="360" w:lineRule="auto"/>
              <w:ind w:left="360"/>
              <w:contextualSpacing/>
              <w:jc w:val="both"/>
              <w:rPr>
                <w:rFonts w:ascii="Aptos" w:hAnsi="Aptos"/>
                <w:sz w:val="16"/>
                <w:szCs w:val="16"/>
              </w:rPr>
            </w:pPr>
            <w:r w:rsidRPr="008E7406">
              <w:rPr>
                <w:rFonts w:ascii="Aptos" w:hAnsi="Aptos"/>
                <w:sz w:val="16"/>
                <w:szCs w:val="16"/>
              </w:rPr>
              <w:t>• English language and full-text accessibility.</w:t>
            </w:r>
            <w:r w:rsidR="00516CC0" w:rsidRPr="008E7406">
              <w:rPr>
                <w:rFonts w:ascii="Aptos" w:hAnsi="Aptos"/>
                <w:sz w:val="16"/>
                <w:szCs w:val="16"/>
              </w:rPr>
              <w:t xml:space="preserve"> </w:t>
            </w:r>
          </w:p>
          <w:p w14:paraId="00628477" w14:textId="7F00EE5A" w:rsidR="00516CC0" w:rsidRPr="008E7406" w:rsidRDefault="00516CC0" w:rsidP="00C46111">
            <w:pPr>
              <w:rPr>
                <w:rFonts w:ascii="Aptos" w:hAnsi="Aptos"/>
                <w:sz w:val="16"/>
                <w:szCs w:val="16"/>
              </w:rPr>
            </w:pPr>
          </w:p>
        </w:tc>
        <w:tc>
          <w:tcPr>
            <w:tcW w:w="7391" w:type="dxa"/>
          </w:tcPr>
          <w:p w14:paraId="51867809" w14:textId="77777777" w:rsidR="00AB5409" w:rsidRPr="008E7406" w:rsidRDefault="00AB5409" w:rsidP="00C46111">
            <w:pPr>
              <w:rPr>
                <w:rFonts w:ascii="Aptos" w:hAnsi="Aptos"/>
                <w:sz w:val="16"/>
                <w:szCs w:val="16"/>
              </w:rPr>
            </w:pPr>
            <w:r w:rsidRPr="008E7406">
              <w:rPr>
                <w:rFonts w:ascii="Aptos" w:hAnsi="Aptos"/>
                <w:b/>
                <w:bCs/>
                <w:sz w:val="28"/>
                <w:szCs w:val="28"/>
              </w:rPr>
              <w:t>07</w:t>
            </w:r>
            <w:r w:rsidRPr="008E7406">
              <w:rPr>
                <w:rFonts w:ascii="Aptos" w:hAnsi="Aptos"/>
                <w:sz w:val="16"/>
                <w:szCs w:val="16"/>
              </w:rPr>
              <w:t xml:space="preserve"> </w:t>
            </w:r>
            <w:r w:rsidRPr="008E7406">
              <w:rPr>
                <w:rFonts w:ascii="Aptos" w:hAnsi="Aptos"/>
                <w:b/>
                <w:bCs/>
                <w:sz w:val="16"/>
                <w:szCs w:val="16"/>
              </w:rPr>
              <w:t>Exclusion Criteria</w:t>
            </w:r>
            <w:r w:rsidRPr="008E7406">
              <w:rPr>
                <w:rFonts w:ascii="Aptos" w:hAnsi="Aptos"/>
                <w:sz w:val="16"/>
                <w:szCs w:val="16"/>
              </w:rPr>
              <w:t xml:space="preserve"> </w:t>
            </w:r>
          </w:p>
          <w:p w14:paraId="4846AE81" w14:textId="407FC396" w:rsidR="005637EF" w:rsidRPr="008E7406" w:rsidRDefault="005637EF" w:rsidP="005637EF">
            <w:pPr>
              <w:pStyle w:val="ListParagraph"/>
              <w:numPr>
                <w:ilvl w:val="0"/>
                <w:numId w:val="24"/>
              </w:numPr>
              <w:rPr>
                <w:sz w:val="16"/>
                <w:szCs w:val="16"/>
              </w:rPr>
            </w:pPr>
            <w:r w:rsidRPr="008E7406">
              <w:rPr>
                <w:sz w:val="16"/>
                <w:szCs w:val="16"/>
              </w:rPr>
              <w:t xml:space="preserve">Studies </w:t>
            </w:r>
            <w:r w:rsidR="00BB782A" w:rsidRPr="008E7406">
              <w:rPr>
                <w:sz w:val="16"/>
                <w:szCs w:val="16"/>
              </w:rPr>
              <w:t>published before</w:t>
            </w:r>
            <w:r w:rsidRPr="008E7406">
              <w:rPr>
                <w:sz w:val="16"/>
                <w:szCs w:val="16"/>
              </w:rPr>
              <w:t xml:space="preserve"> </w:t>
            </w:r>
            <w:r w:rsidR="002F1F2B" w:rsidRPr="008E7406">
              <w:rPr>
                <w:sz w:val="16"/>
                <w:szCs w:val="16"/>
              </w:rPr>
              <w:t>2020</w:t>
            </w:r>
          </w:p>
          <w:p w14:paraId="63E7DBC6" w14:textId="77777777" w:rsidR="002F1F2B" w:rsidRPr="008E7406" w:rsidRDefault="002F1F2B" w:rsidP="002F1F2B">
            <w:pPr>
              <w:pStyle w:val="ListParagraph"/>
              <w:rPr>
                <w:sz w:val="16"/>
                <w:szCs w:val="16"/>
              </w:rPr>
            </w:pPr>
          </w:p>
          <w:p w14:paraId="51671DF0" w14:textId="4490389B" w:rsidR="002F1F2B" w:rsidRPr="008E7406" w:rsidRDefault="002F1F2B" w:rsidP="002F1F2B">
            <w:pPr>
              <w:pStyle w:val="ListParagraph"/>
              <w:numPr>
                <w:ilvl w:val="0"/>
                <w:numId w:val="24"/>
              </w:numPr>
              <w:rPr>
                <w:sz w:val="16"/>
                <w:szCs w:val="16"/>
              </w:rPr>
            </w:pPr>
            <w:r w:rsidRPr="008E7406">
              <w:rPr>
                <w:sz w:val="16"/>
                <w:szCs w:val="16"/>
              </w:rPr>
              <w:t>N</w:t>
            </w:r>
            <w:r w:rsidR="005637EF" w:rsidRPr="008E7406">
              <w:rPr>
                <w:sz w:val="16"/>
                <w:szCs w:val="16"/>
              </w:rPr>
              <w:t>on-academic or unreliable source.</w:t>
            </w:r>
          </w:p>
          <w:p w14:paraId="5A4192CD" w14:textId="77777777" w:rsidR="002F1F2B" w:rsidRPr="008E7406" w:rsidRDefault="002F1F2B" w:rsidP="002F1F2B">
            <w:pPr>
              <w:pStyle w:val="ListParagraph"/>
              <w:rPr>
                <w:sz w:val="16"/>
                <w:szCs w:val="16"/>
              </w:rPr>
            </w:pPr>
          </w:p>
          <w:p w14:paraId="69C23394" w14:textId="77777777" w:rsidR="002F1F2B" w:rsidRPr="008E7406" w:rsidRDefault="002F1F2B" w:rsidP="002F1F2B">
            <w:pPr>
              <w:pStyle w:val="ListParagraph"/>
              <w:rPr>
                <w:sz w:val="16"/>
                <w:szCs w:val="16"/>
              </w:rPr>
            </w:pPr>
          </w:p>
          <w:p w14:paraId="7726C968" w14:textId="42BE77DD" w:rsidR="002F1F2B" w:rsidRPr="008E7406" w:rsidRDefault="005637EF" w:rsidP="002F1F2B">
            <w:pPr>
              <w:pStyle w:val="ListParagraph"/>
              <w:numPr>
                <w:ilvl w:val="0"/>
                <w:numId w:val="24"/>
              </w:numPr>
              <w:rPr>
                <w:sz w:val="16"/>
                <w:szCs w:val="16"/>
              </w:rPr>
            </w:pPr>
            <w:r w:rsidRPr="008E7406">
              <w:rPr>
                <w:sz w:val="16"/>
                <w:szCs w:val="16"/>
              </w:rPr>
              <w:t>Articles that are not related to healthcare workers.</w:t>
            </w:r>
          </w:p>
          <w:p w14:paraId="1A3AB879" w14:textId="77777777" w:rsidR="002F1F2B" w:rsidRPr="008E7406" w:rsidRDefault="002F1F2B" w:rsidP="002F1F2B">
            <w:pPr>
              <w:pStyle w:val="ListParagraph"/>
              <w:rPr>
                <w:sz w:val="16"/>
                <w:szCs w:val="16"/>
              </w:rPr>
            </w:pPr>
          </w:p>
          <w:p w14:paraId="253F8839" w14:textId="1A7530AF" w:rsidR="00516CC0" w:rsidRPr="008E7406" w:rsidRDefault="005637EF" w:rsidP="005637EF">
            <w:pPr>
              <w:pStyle w:val="ListParagraph"/>
              <w:numPr>
                <w:ilvl w:val="0"/>
                <w:numId w:val="24"/>
              </w:numPr>
              <w:rPr>
                <w:sz w:val="16"/>
                <w:szCs w:val="16"/>
              </w:rPr>
            </w:pPr>
            <w:r w:rsidRPr="008E7406">
              <w:rPr>
                <w:sz w:val="16"/>
                <w:szCs w:val="16"/>
              </w:rPr>
              <w:t>Incomplete or inaccessible studies.</w:t>
            </w:r>
          </w:p>
        </w:tc>
      </w:tr>
      <w:tr w:rsidR="00C31D85" w:rsidRPr="008E7406" w14:paraId="583C9C87" w14:textId="77777777" w:rsidTr="00F52F83">
        <w:trPr>
          <w:trHeight w:val="1798"/>
        </w:trPr>
        <w:tc>
          <w:tcPr>
            <w:tcW w:w="14616" w:type="dxa"/>
            <w:gridSpan w:val="2"/>
          </w:tcPr>
          <w:p w14:paraId="44C8BC9D" w14:textId="77777777" w:rsidR="00C31D85" w:rsidRPr="008E7406" w:rsidRDefault="00C31D85" w:rsidP="00AB5409">
            <w:pPr>
              <w:jc w:val="center"/>
              <w:rPr>
                <w:rFonts w:ascii="Aptos" w:hAnsi="Aptos"/>
                <w:b/>
                <w:bCs/>
                <w:sz w:val="16"/>
                <w:szCs w:val="16"/>
              </w:rPr>
            </w:pPr>
            <w:r w:rsidRPr="008E7406">
              <w:rPr>
                <w:rFonts w:ascii="Aptos" w:hAnsi="Aptos"/>
                <w:b/>
                <w:bCs/>
                <w:sz w:val="28"/>
                <w:szCs w:val="28"/>
              </w:rPr>
              <w:t>0</w:t>
            </w:r>
            <w:r w:rsidR="00AB5409" w:rsidRPr="008E7406">
              <w:rPr>
                <w:rFonts w:ascii="Aptos" w:hAnsi="Aptos"/>
                <w:b/>
                <w:bCs/>
                <w:sz w:val="28"/>
                <w:szCs w:val="28"/>
              </w:rPr>
              <w:t>8</w:t>
            </w:r>
            <w:r w:rsidR="00AB5409" w:rsidRPr="008E7406">
              <w:rPr>
                <w:rFonts w:ascii="Aptos" w:hAnsi="Aptos"/>
                <w:sz w:val="16"/>
                <w:szCs w:val="16"/>
              </w:rPr>
              <w:t xml:space="preserve"> </w:t>
            </w:r>
            <w:r w:rsidR="00AB5409" w:rsidRPr="008E7406">
              <w:rPr>
                <w:rFonts w:ascii="Aptos" w:hAnsi="Aptos"/>
                <w:b/>
                <w:bCs/>
                <w:sz w:val="16"/>
                <w:szCs w:val="16"/>
              </w:rPr>
              <w:t>Ethical Considerations</w:t>
            </w:r>
          </w:p>
          <w:p w14:paraId="1A7EB77A" w14:textId="3BE693CC" w:rsidR="002C677E" w:rsidRPr="008E7406" w:rsidRDefault="002C677E" w:rsidP="002C677E">
            <w:pPr>
              <w:rPr>
                <w:rFonts w:ascii="Aptos" w:hAnsi="Aptos"/>
                <w:sz w:val="16"/>
                <w:szCs w:val="16"/>
              </w:rPr>
            </w:pPr>
            <w:r w:rsidRPr="008E7406">
              <w:rPr>
                <w:rFonts w:ascii="Aptos" w:hAnsi="Aptos"/>
                <w:sz w:val="16"/>
                <w:szCs w:val="16"/>
              </w:rPr>
              <w:t>In secondary research, ethics is concerned with the responsible use of available information</w:t>
            </w:r>
            <w:sdt>
              <w:sdtPr>
                <w:rPr>
                  <w:rFonts w:ascii="Aptos" w:hAnsi="Aptos"/>
                  <w:sz w:val="16"/>
                  <w:szCs w:val="16"/>
                </w:rPr>
                <w:id w:val="-484858822"/>
                <w:citation/>
              </w:sdtPr>
              <w:sdtContent>
                <w:r w:rsidR="006D3103" w:rsidRPr="008E7406">
                  <w:rPr>
                    <w:rFonts w:ascii="Aptos" w:hAnsi="Aptos"/>
                    <w:sz w:val="16"/>
                    <w:szCs w:val="16"/>
                  </w:rPr>
                  <w:fldChar w:fldCharType="begin"/>
                </w:r>
                <w:r w:rsidR="006D3103" w:rsidRPr="008E7406">
                  <w:rPr>
                    <w:rFonts w:ascii="Aptos" w:hAnsi="Aptos"/>
                    <w:sz w:val="16"/>
                    <w:szCs w:val="16"/>
                  </w:rPr>
                  <w:instrText xml:space="preserve"> CITATION Has213 \l 1033 </w:instrText>
                </w:r>
                <w:r w:rsidR="006D3103" w:rsidRPr="008E7406">
                  <w:rPr>
                    <w:rFonts w:ascii="Aptos" w:hAnsi="Aptos"/>
                    <w:sz w:val="16"/>
                    <w:szCs w:val="16"/>
                  </w:rPr>
                  <w:fldChar w:fldCharType="separate"/>
                </w:r>
                <w:r w:rsidR="006D3103" w:rsidRPr="008E7406">
                  <w:rPr>
                    <w:rFonts w:ascii="Aptos" w:hAnsi="Aptos"/>
                    <w:noProof/>
                    <w:sz w:val="16"/>
                    <w:szCs w:val="16"/>
                  </w:rPr>
                  <w:t xml:space="preserve"> (Hasan, 2021)</w:t>
                </w:r>
                <w:r w:rsidR="006D3103" w:rsidRPr="008E7406">
                  <w:rPr>
                    <w:rFonts w:ascii="Aptos" w:hAnsi="Aptos"/>
                    <w:sz w:val="16"/>
                    <w:szCs w:val="16"/>
                  </w:rPr>
                  <w:fldChar w:fldCharType="end"/>
                </w:r>
              </w:sdtContent>
            </w:sdt>
            <w:r w:rsidRPr="008E7406">
              <w:rPr>
                <w:rFonts w:ascii="Aptos" w:hAnsi="Aptos"/>
                <w:sz w:val="16"/>
                <w:szCs w:val="16"/>
              </w:rPr>
              <w:t>. This study ensured:</w:t>
            </w:r>
          </w:p>
          <w:p w14:paraId="60FC2DFE" w14:textId="7AE3DC75" w:rsidR="001278AA" w:rsidRPr="008E7406" w:rsidRDefault="001278AA" w:rsidP="001278AA">
            <w:pPr>
              <w:pStyle w:val="ListParagraph"/>
              <w:numPr>
                <w:ilvl w:val="0"/>
                <w:numId w:val="27"/>
              </w:numPr>
              <w:rPr>
                <w:sz w:val="16"/>
                <w:szCs w:val="16"/>
              </w:rPr>
            </w:pPr>
            <w:r w:rsidRPr="008E7406">
              <w:rPr>
                <w:sz w:val="16"/>
                <w:szCs w:val="16"/>
              </w:rPr>
              <w:t>Proper referencing to prevent plagiarism.</w:t>
            </w:r>
          </w:p>
          <w:p w14:paraId="457D4D01" w14:textId="79F6A636" w:rsidR="001278AA" w:rsidRPr="008E7406" w:rsidRDefault="001278AA" w:rsidP="001278AA">
            <w:pPr>
              <w:pStyle w:val="ListParagraph"/>
              <w:numPr>
                <w:ilvl w:val="0"/>
                <w:numId w:val="27"/>
              </w:numPr>
              <w:rPr>
                <w:sz w:val="16"/>
                <w:szCs w:val="16"/>
              </w:rPr>
            </w:pPr>
            <w:r w:rsidRPr="008E7406">
              <w:rPr>
                <w:sz w:val="16"/>
                <w:szCs w:val="16"/>
              </w:rPr>
              <w:t>Credible and unbiased sources used.</w:t>
            </w:r>
          </w:p>
          <w:p w14:paraId="72FFF022" w14:textId="0CC664A2" w:rsidR="001278AA" w:rsidRPr="008E7406" w:rsidRDefault="001278AA" w:rsidP="001278AA">
            <w:pPr>
              <w:pStyle w:val="ListParagraph"/>
              <w:numPr>
                <w:ilvl w:val="0"/>
                <w:numId w:val="27"/>
              </w:numPr>
              <w:rPr>
                <w:sz w:val="16"/>
                <w:szCs w:val="16"/>
              </w:rPr>
            </w:pPr>
            <w:r w:rsidRPr="008E7406">
              <w:rPr>
                <w:sz w:val="16"/>
                <w:szCs w:val="16"/>
              </w:rPr>
              <w:t>Intellectual property respect.</w:t>
            </w:r>
          </w:p>
          <w:p w14:paraId="6BC9EA42" w14:textId="7B74F8C1" w:rsidR="001278AA" w:rsidRPr="008E7406" w:rsidRDefault="001278AA" w:rsidP="001278AA">
            <w:pPr>
              <w:pStyle w:val="ListParagraph"/>
              <w:numPr>
                <w:ilvl w:val="0"/>
                <w:numId w:val="27"/>
              </w:numPr>
              <w:rPr>
                <w:sz w:val="16"/>
                <w:szCs w:val="16"/>
              </w:rPr>
            </w:pPr>
            <w:r w:rsidRPr="008E7406">
              <w:rPr>
                <w:sz w:val="16"/>
                <w:szCs w:val="16"/>
              </w:rPr>
              <w:t>Research ethics and data protection standards.</w:t>
            </w:r>
          </w:p>
          <w:p w14:paraId="28D04039" w14:textId="09C31F4B" w:rsidR="00F52F83" w:rsidRPr="008E7406" w:rsidRDefault="002C677E" w:rsidP="002C677E">
            <w:pPr>
              <w:rPr>
                <w:rFonts w:ascii="Aptos" w:hAnsi="Aptos"/>
                <w:sz w:val="16"/>
                <w:szCs w:val="16"/>
                <w:lang w:val="en-GB"/>
              </w:rPr>
            </w:pPr>
            <w:r w:rsidRPr="008E7406">
              <w:rPr>
                <w:rFonts w:ascii="Aptos" w:hAnsi="Aptos"/>
                <w:sz w:val="16"/>
                <w:szCs w:val="16"/>
              </w:rPr>
              <w:t>There was no data collection, and no actual participant consent was necessary.</w:t>
            </w:r>
          </w:p>
        </w:tc>
      </w:tr>
    </w:tbl>
    <w:p w14:paraId="53F82A21" w14:textId="77777777" w:rsidR="00C31D85" w:rsidRPr="008E7406" w:rsidRDefault="00C31D85" w:rsidP="00C46111">
      <w:pPr>
        <w:rPr>
          <w:sz w:val="16"/>
          <w:szCs w:val="16"/>
        </w:rPr>
        <w:sectPr w:rsidR="00C31D85" w:rsidRPr="008E7406" w:rsidSect="00C31D85">
          <w:pgSz w:w="15840" w:h="12240" w:orient="landscape" w:code="1"/>
          <w:pgMar w:top="720" w:right="720" w:bottom="576" w:left="720" w:header="432" w:footer="288" w:gutter="0"/>
          <w:cols w:space="720"/>
          <w:titlePg/>
          <w:docGrid w:linePitch="360"/>
        </w:sectPr>
      </w:pPr>
    </w:p>
    <w:p w14:paraId="489BBCE1" w14:textId="79920A52" w:rsidR="00ED1049" w:rsidRPr="008E7406" w:rsidRDefault="00ED1049" w:rsidP="00C31D85">
      <w:pPr>
        <w:rPr>
          <w:sz w:val="16"/>
          <w:szCs w:val="16"/>
        </w:rPr>
      </w:pPr>
      <w:r w:rsidRPr="008E7406">
        <w:rPr>
          <w:rFonts w:ascii="Arial" w:hAnsi="Arial" w:cs="Arial"/>
          <w:b/>
          <w:bCs/>
          <w:sz w:val="20"/>
          <w:szCs w:val="20"/>
        </w:rPr>
        <w:lastRenderedPageBreak/>
        <w:t>References</w:t>
      </w:r>
    </w:p>
    <w:p w14:paraId="6828098E" w14:textId="77777777" w:rsidR="005A5798" w:rsidRPr="008E7406" w:rsidRDefault="005A5798" w:rsidP="005A5798">
      <w:pPr>
        <w:rPr>
          <w:rFonts w:ascii="Arial" w:hAnsi="Arial" w:cs="Arial"/>
        </w:rPr>
      </w:pPr>
      <w:r w:rsidRPr="008E7406">
        <w:rPr>
          <w:rFonts w:ascii="Arial" w:hAnsi="Arial" w:cs="Arial"/>
        </w:rPr>
        <w:t>Bin Abdulrahman, K., Alshehri, H. and Alhussaini, K. (</w:t>
      </w:r>
      <w:proofErr w:type="gramStart"/>
      <w:r w:rsidRPr="008E7406">
        <w:rPr>
          <w:rFonts w:ascii="Arial" w:hAnsi="Arial" w:cs="Arial"/>
        </w:rPr>
        <w:t>2025) ‘</w:t>
      </w:r>
      <w:proofErr w:type="gramEnd"/>
      <w:r w:rsidRPr="008E7406">
        <w:rPr>
          <w:rFonts w:ascii="Arial" w:hAnsi="Arial" w:cs="Arial"/>
        </w:rPr>
        <w:t xml:space="preserve">Search techniques for reliable information in health profession education’, in </w:t>
      </w:r>
      <w:r w:rsidRPr="008E7406">
        <w:rPr>
          <w:rFonts w:ascii="Arial" w:hAnsi="Arial" w:cs="Arial"/>
          <w:i/>
          <w:iCs/>
        </w:rPr>
        <w:t>Essential Learning Skills for Health Professions Students</w:t>
      </w:r>
      <w:r w:rsidRPr="008E7406">
        <w:rPr>
          <w:rFonts w:ascii="Arial" w:hAnsi="Arial" w:cs="Arial"/>
        </w:rPr>
        <w:t>. Singapore: Springer Nature Singapore, pp. 105–114.</w:t>
      </w:r>
    </w:p>
    <w:p w14:paraId="630368F9" w14:textId="77777777" w:rsidR="005A5798" w:rsidRPr="008E7406" w:rsidRDefault="005A5798" w:rsidP="005A5798">
      <w:pPr>
        <w:rPr>
          <w:rFonts w:ascii="Arial" w:hAnsi="Arial" w:cs="Arial"/>
        </w:rPr>
      </w:pPr>
      <w:r w:rsidRPr="008E7406">
        <w:rPr>
          <w:rFonts w:ascii="Arial" w:hAnsi="Arial" w:cs="Arial"/>
        </w:rPr>
        <w:t>Blakeslee, S. (</w:t>
      </w:r>
      <w:proofErr w:type="gramStart"/>
      <w:r w:rsidRPr="008E7406">
        <w:rPr>
          <w:rFonts w:ascii="Arial" w:hAnsi="Arial" w:cs="Arial"/>
        </w:rPr>
        <w:t>2004) ‘</w:t>
      </w:r>
      <w:proofErr w:type="gramEnd"/>
      <w:r w:rsidRPr="008E7406">
        <w:rPr>
          <w:rFonts w:ascii="Arial" w:hAnsi="Arial" w:cs="Arial"/>
        </w:rPr>
        <w:t xml:space="preserve">The CRAAP test’, </w:t>
      </w:r>
      <w:r w:rsidRPr="008E7406">
        <w:rPr>
          <w:rFonts w:ascii="Arial" w:hAnsi="Arial" w:cs="Arial"/>
          <w:i/>
          <w:iCs/>
        </w:rPr>
        <w:t>LOEX Quarterly</w:t>
      </w:r>
      <w:r w:rsidRPr="008E7406">
        <w:rPr>
          <w:rFonts w:ascii="Arial" w:hAnsi="Arial" w:cs="Arial"/>
        </w:rPr>
        <w:t>, 31(3), p. 4.</w:t>
      </w:r>
    </w:p>
    <w:p w14:paraId="14DEF0E0" w14:textId="77777777" w:rsidR="005A5798" w:rsidRPr="008E7406" w:rsidRDefault="005A5798" w:rsidP="005A5798">
      <w:pPr>
        <w:rPr>
          <w:rFonts w:ascii="Arial" w:hAnsi="Arial" w:cs="Arial"/>
        </w:rPr>
      </w:pPr>
      <w:r w:rsidRPr="008E7406">
        <w:rPr>
          <w:rFonts w:ascii="Arial" w:hAnsi="Arial" w:cs="Arial"/>
        </w:rPr>
        <w:t xml:space="preserve">Braun, V. and Clarke, V. (2006) ‘Using thematic analysis in psychology’, </w:t>
      </w:r>
      <w:r w:rsidRPr="008E7406">
        <w:rPr>
          <w:rFonts w:ascii="Arial" w:hAnsi="Arial" w:cs="Arial"/>
          <w:i/>
          <w:iCs/>
        </w:rPr>
        <w:t>Qualitative Research in Psychology</w:t>
      </w:r>
      <w:r w:rsidRPr="008E7406">
        <w:rPr>
          <w:rFonts w:ascii="Arial" w:hAnsi="Arial" w:cs="Arial"/>
        </w:rPr>
        <w:t>, 3(2), pp. 77–101.</w:t>
      </w:r>
    </w:p>
    <w:p w14:paraId="47CB81BD" w14:textId="0A19532A" w:rsidR="005A5798" w:rsidRPr="008E7406" w:rsidRDefault="005A5798" w:rsidP="005A5798">
      <w:pPr>
        <w:rPr>
          <w:rFonts w:ascii="Arial" w:hAnsi="Arial" w:cs="Arial"/>
        </w:rPr>
      </w:pPr>
      <w:r w:rsidRPr="008E7406">
        <w:rPr>
          <w:rFonts w:ascii="Arial" w:hAnsi="Arial" w:cs="Arial"/>
        </w:rPr>
        <w:t>Harvard Business Review (</w:t>
      </w:r>
      <w:proofErr w:type="gramStart"/>
      <w:r w:rsidRPr="008E7406">
        <w:rPr>
          <w:rFonts w:ascii="Arial" w:hAnsi="Arial" w:cs="Arial"/>
        </w:rPr>
        <w:t>2020) ‘</w:t>
      </w:r>
      <w:proofErr w:type="gramEnd"/>
      <w:r w:rsidRPr="008E7406">
        <w:rPr>
          <w:rFonts w:ascii="Arial" w:hAnsi="Arial" w:cs="Arial"/>
        </w:rPr>
        <w:t xml:space="preserve">How to manage caregiver stress and trauma in the COVID-19 era’. Available at: </w:t>
      </w:r>
      <w:hyperlink r:id="rId16" w:tgtFrame="_new" w:history="1">
        <w:r w:rsidRPr="008E7406">
          <w:rPr>
            <w:rStyle w:val="Hyperlink"/>
            <w:rFonts w:ascii="Arial" w:hAnsi="Arial" w:cs="Arial"/>
          </w:rPr>
          <w:t>https://hbr.org/sponsored/2020/09/how-to-manage-caregiver-stress-and-trauma-in-the-covid-19-era</w:t>
        </w:r>
      </w:hyperlink>
      <w:r w:rsidRPr="008E7406">
        <w:rPr>
          <w:rFonts w:ascii="Arial" w:hAnsi="Arial" w:cs="Arial"/>
        </w:rPr>
        <w:t xml:space="preserve"> (Accessed: 5 May 2026).</w:t>
      </w:r>
    </w:p>
    <w:p w14:paraId="653D0A9F" w14:textId="77777777" w:rsidR="005A5798" w:rsidRPr="008E7406" w:rsidRDefault="005A5798" w:rsidP="005A5798">
      <w:pPr>
        <w:rPr>
          <w:rFonts w:ascii="Arial" w:hAnsi="Arial" w:cs="Arial"/>
        </w:rPr>
      </w:pPr>
      <w:r w:rsidRPr="008E7406">
        <w:rPr>
          <w:rFonts w:ascii="Arial" w:hAnsi="Arial" w:cs="Arial"/>
        </w:rPr>
        <w:t>Hasan, A. (</w:t>
      </w:r>
      <w:proofErr w:type="gramStart"/>
      <w:r w:rsidRPr="008E7406">
        <w:rPr>
          <w:rFonts w:ascii="Arial" w:hAnsi="Arial" w:cs="Arial"/>
        </w:rPr>
        <w:t>2021) ‘</w:t>
      </w:r>
      <w:proofErr w:type="gramEnd"/>
      <w:r w:rsidRPr="008E7406">
        <w:rPr>
          <w:rFonts w:ascii="Arial" w:hAnsi="Arial" w:cs="Arial"/>
        </w:rPr>
        <w:t xml:space="preserve">Ethical considerations in the use of secondary data for built environment research’, in </w:t>
      </w:r>
      <w:r w:rsidRPr="008E7406">
        <w:rPr>
          <w:rFonts w:ascii="Arial" w:hAnsi="Arial" w:cs="Arial"/>
          <w:i/>
          <w:iCs/>
        </w:rPr>
        <w:t>Secondary Research Methods in the Built Environment</w:t>
      </w:r>
      <w:r w:rsidRPr="008E7406">
        <w:rPr>
          <w:rFonts w:ascii="Arial" w:hAnsi="Arial" w:cs="Arial"/>
        </w:rPr>
        <w:t>. London: Routledge, pp. 26–39.</w:t>
      </w:r>
    </w:p>
    <w:p w14:paraId="71CD633B" w14:textId="009702BF" w:rsidR="005A5798" w:rsidRPr="008E7406" w:rsidRDefault="005A5798" w:rsidP="005A5798">
      <w:pPr>
        <w:rPr>
          <w:rFonts w:ascii="Arial" w:hAnsi="Arial" w:cs="Arial"/>
        </w:rPr>
      </w:pPr>
      <w:r w:rsidRPr="008E7406">
        <w:rPr>
          <w:rFonts w:ascii="Arial" w:hAnsi="Arial" w:cs="Arial"/>
        </w:rPr>
        <w:t xml:space="preserve">NHS England (2020) </w:t>
      </w:r>
      <w:r w:rsidRPr="008E7406">
        <w:rPr>
          <w:rFonts w:ascii="Arial" w:hAnsi="Arial" w:cs="Arial"/>
          <w:i/>
          <w:iCs/>
        </w:rPr>
        <w:t>Supporting the mental health and wellbeing of healthcare workers during COVID-19</w:t>
      </w:r>
      <w:r w:rsidRPr="008E7406">
        <w:rPr>
          <w:rFonts w:ascii="Arial" w:hAnsi="Arial" w:cs="Arial"/>
        </w:rPr>
        <w:t xml:space="preserve">. Available at: </w:t>
      </w:r>
      <w:hyperlink r:id="rId17" w:tgtFrame="_new" w:history="1">
        <w:r w:rsidRPr="008E7406">
          <w:rPr>
            <w:rStyle w:val="Hyperlink"/>
            <w:rFonts w:ascii="Arial" w:hAnsi="Arial" w:cs="Arial"/>
          </w:rPr>
          <w:t>https://www.england.nhs.uk/supporting-health-and-care-worker-wellbeing/</w:t>
        </w:r>
      </w:hyperlink>
      <w:r w:rsidRPr="008E7406">
        <w:rPr>
          <w:rFonts w:ascii="Arial" w:hAnsi="Arial" w:cs="Arial"/>
        </w:rPr>
        <w:t xml:space="preserve"> (Accessed: 5 May 2026).</w:t>
      </w:r>
    </w:p>
    <w:p w14:paraId="6F64B6BB" w14:textId="1869DA61" w:rsidR="005A5798" w:rsidRPr="008E7406" w:rsidRDefault="005A5798" w:rsidP="005A5798">
      <w:pPr>
        <w:rPr>
          <w:rFonts w:ascii="Arial" w:hAnsi="Arial" w:cs="Arial"/>
        </w:rPr>
      </w:pPr>
      <w:r w:rsidRPr="008E7406">
        <w:rPr>
          <w:rFonts w:ascii="Arial" w:hAnsi="Arial" w:cs="Arial"/>
        </w:rPr>
        <w:t xml:space="preserve">World Health Organization (2020) </w:t>
      </w:r>
      <w:r w:rsidRPr="008E7406">
        <w:rPr>
          <w:rFonts w:ascii="Arial" w:hAnsi="Arial" w:cs="Arial"/>
          <w:i/>
          <w:iCs/>
        </w:rPr>
        <w:t>Mental health and psychosocial considerations during the COVID-19 outbreak</w:t>
      </w:r>
      <w:r w:rsidRPr="008E7406">
        <w:rPr>
          <w:rFonts w:ascii="Arial" w:hAnsi="Arial" w:cs="Arial"/>
        </w:rPr>
        <w:t xml:space="preserve">. Available at: </w:t>
      </w:r>
      <w:hyperlink r:id="rId18" w:tgtFrame="_new" w:history="1">
        <w:r w:rsidRPr="008E7406">
          <w:rPr>
            <w:rStyle w:val="Hyperlink"/>
            <w:rFonts w:ascii="Arial" w:hAnsi="Arial" w:cs="Arial"/>
          </w:rPr>
          <w:t>https://www.who.int/publications/i/item/mental-health-and-psychosocial-considerations-during-the-covid-19-outbreak</w:t>
        </w:r>
      </w:hyperlink>
      <w:r w:rsidRPr="008E7406">
        <w:rPr>
          <w:rFonts w:ascii="Arial" w:hAnsi="Arial" w:cs="Arial"/>
        </w:rPr>
        <w:t xml:space="preserve"> (Accessed: 5 May 2026).</w:t>
      </w:r>
    </w:p>
    <w:p w14:paraId="26540F31" w14:textId="1FDC714B" w:rsidR="005F7D75" w:rsidRPr="008E7406" w:rsidRDefault="005F7D75" w:rsidP="00C46111">
      <w:pPr>
        <w:rPr>
          <w:rFonts w:ascii="Arial" w:hAnsi="Arial" w:cs="Arial"/>
        </w:rPr>
      </w:pPr>
    </w:p>
    <w:p w14:paraId="433F5986" w14:textId="77777777" w:rsidR="005F7D75" w:rsidRPr="008E7406" w:rsidRDefault="005F7D75" w:rsidP="00C46111">
      <w:pPr>
        <w:rPr>
          <w:noProof/>
          <w:sz w:val="16"/>
          <w:szCs w:val="16"/>
        </w:rPr>
      </w:pPr>
    </w:p>
    <w:p w14:paraId="5407F508" w14:textId="77777777" w:rsidR="005F7D75" w:rsidRPr="008E7406" w:rsidRDefault="005F7D75" w:rsidP="00C46111">
      <w:pPr>
        <w:rPr>
          <w:noProof/>
          <w:sz w:val="16"/>
          <w:szCs w:val="16"/>
        </w:rPr>
      </w:pPr>
    </w:p>
    <w:p w14:paraId="2A4EA882" w14:textId="77777777" w:rsidR="005F7D75" w:rsidRPr="008E7406" w:rsidRDefault="005F7D75" w:rsidP="00C46111">
      <w:pPr>
        <w:rPr>
          <w:noProof/>
          <w:sz w:val="16"/>
          <w:szCs w:val="16"/>
        </w:rPr>
      </w:pPr>
    </w:p>
    <w:p w14:paraId="03F0D60E" w14:textId="09E1D8B5" w:rsidR="00582081" w:rsidRPr="008E7406" w:rsidRDefault="00582081" w:rsidP="000478F0">
      <w:pPr>
        <w:spacing w:line="360" w:lineRule="auto"/>
        <w:rPr>
          <w:rFonts w:ascii="Aptos" w:hAnsi="Aptos" w:cs="Arial"/>
          <w:sz w:val="20"/>
          <w:szCs w:val="20"/>
        </w:rPr>
      </w:pPr>
    </w:p>
    <w:sectPr w:rsidR="00582081" w:rsidRPr="008E7406"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860F77" w14:textId="77777777" w:rsidR="00D35404" w:rsidRDefault="00D35404" w:rsidP="00D210FA">
      <w:pPr>
        <w:spacing w:after="0"/>
      </w:pPr>
      <w:r>
        <w:separator/>
      </w:r>
    </w:p>
  </w:endnote>
  <w:endnote w:type="continuationSeparator" w:id="0">
    <w:p w14:paraId="6A5C228D" w14:textId="77777777" w:rsidR="00D35404" w:rsidRDefault="00D35404"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D9BF2" w14:textId="77777777" w:rsidR="00D35404" w:rsidRDefault="00D35404" w:rsidP="00D210FA">
      <w:pPr>
        <w:spacing w:after="0"/>
      </w:pPr>
      <w:r>
        <w:separator/>
      </w:r>
    </w:p>
  </w:footnote>
  <w:footnote w:type="continuationSeparator" w:id="0">
    <w:p w14:paraId="79765C3D" w14:textId="77777777" w:rsidR="00D35404" w:rsidRDefault="00D35404"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EA1210"/>
    <w:multiLevelType w:val="hybridMultilevel"/>
    <w:tmpl w:val="3AB2497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9C155EB"/>
    <w:multiLevelType w:val="hybridMultilevel"/>
    <w:tmpl w:val="DF6AA8C6"/>
    <w:lvl w:ilvl="0" w:tplc="3042DBCE">
      <w:numFmt w:val="bullet"/>
      <w:lvlText w:val="•"/>
      <w:lvlJc w:val="left"/>
      <w:pPr>
        <w:ind w:left="720" w:hanging="360"/>
      </w:pPr>
      <w:rPr>
        <w:rFonts w:ascii="Aptos" w:eastAsiaTheme="minorHAnsi" w:hAnsi="Aptos" w:cstheme="minorBid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C084533"/>
    <w:multiLevelType w:val="hybridMultilevel"/>
    <w:tmpl w:val="EEBE7EBA"/>
    <w:lvl w:ilvl="0" w:tplc="3042DBCE">
      <w:numFmt w:val="bullet"/>
      <w:lvlText w:val="•"/>
      <w:lvlJc w:val="left"/>
      <w:pPr>
        <w:ind w:left="720" w:hanging="360"/>
      </w:pPr>
      <w:rPr>
        <w:rFonts w:ascii="Aptos" w:eastAsiaTheme="minorHAnsi" w:hAnsi="Aptos" w:cstheme="minorBid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2AA380B"/>
    <w:multiLevelType w:val="hybridMultilevel"/>
    <w:tmpl w:val="E6443A90"/>
    <w:lvl w:ilvl="0" w:tplc="80525C8C">
      <w:numFmt w:val="bullet"/>
      <w:lvlText w:val="•"/>
      <w:lvlJc w:val="left"/>
      <w:pPr>
        <w:ind w:left="720" w:hanging="360"/>
      </w:pPr>
      <w:rPr>
        <w:rFonts w:ascii="Aptos" w:eastAsiaTheme="minorHAnsi" w:hAnsi="Aptos" w:cstheme="minorBid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1ECC32BC"/>
    <w:multiLevelType w:val="multilevel"/>
    <w:tmpl w:val="1D5A5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5B725DD"/>
    <w:multiLevelType w:val="hybridMultilevel"/>
    <w:tmpl w:val="94B43FF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2A2A44DC"/>
    <w:multiLevelType w:val="multilevel"/>
    <w:tmpl w:val="F15E4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2ED14843"/>
    <w:multiLevelType w:val="hybridMultilevel"/>
    <w:tmpl w:val="D60AFC3E"/>
    <w:lvl w:ilvl="0" w:tplc="80525C8C">
      <w:numFmt w:val="bullet"/>
      <w:lvlText w:val="•"/>
      <w:lvlJc w:val="left"/>
      <w:pPr>
        <w:ind w:left="720" w:hanging="360"/>
      </w:pPr>
      <w:rPr>
        <w:rFonts w:ascii="Aptos" w:eastAsiaTheme="minorHAnsi" w:hAnsi="Aptos" w:cstheme="minorBid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5"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86C4A35"/>
    <w:multiLevelType w:val="hybridMultilevel"/>
    <w:tmpl w:val="0B586FC2"/>
    <w:lvl w:ilvl="0" w:tplc="80525C8C">
      <w:numFmt w:val="bullet"/>
      <w:lvlText w:val="•"/>
      <w:lvlJc w:val="left"/>
      <w:pPr>
        <w:ind w:left="720" w:hanging="360"/>
      </w:pPr>
      <w:rPr>
        <w:rFonts w:ascii="Aptos" w:eastAsiaTheme="minorHAnsi" w:hAnsi="Aptos" w:cstheme="minorBid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7" w15:restartNumberingAfterBreak="0">
    <w:nsid w:val="38C63054"/>
    <w:multiLevelType w:val="multilevel"/>
    <w:tmpl w:val="9E3E4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C42431"/>
    <w:multiLevelType w:val="hybridMultilevel"/>
    <w:tmpl w:val="37181870"/>
    <w:lvl w:ilvl="0" w:tplc="3042DBCE">
      <w:numFmt w:val="bullet"/>
      <w:lvlText w:val="•"/>
      <w:lvlJc w:val="left"/>
      <w:pPr>
        <w:ind w:left="720" w:hanging="360"/>
      </w:pPr>
      <w:rPr>
        <w:rFonts w:ascii="Aptos" w:eastAsiaTheme="minorHAnsi" w:hAnsi="Aptos" w:cstheme="minorBid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9" w15:restartNumberingAfterBreak="0">
    <w:nsid w:val="41BA4DF1"/>
    <w:multiLevelType w:val="hybridMultilevel"/>
    <w:tmpl w:val="A8C62BC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D595CD3"/>
    <w:multiLevelType w:val="hybridMultilevel"/>
    <w:tmpl w:val="89B6ABBA"/>
    <w:lvl w:ilvl="0" w:tplc="80525C8C">
      <w:numFmt w:val="bullet"/>
      <w:lvlText w:val="•"/>
      <w:lvlJc w:val="left"/>
      <w:pPr>
        <w:ind w:left="720" w:hanging="360"/>
      </w:pPr>
      <w:rPr>
        <w:rFonts w:ascii="Aptos" w:eastAsiaTheme="minorHAnsi" w:hAnsi="Aptos" w:cstheme="minorBid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2" w15:restartNumberingAfterBreak="0">
    <w:nsid w:val="5E9E1F17"/>
    <w:multiLevelType w:val="multilevel"/>
    <w:tmpl w:val="C8FCE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4" w15:restartNumberingAfterBreak="0">
    <w:nsid w:val="62D8414B"/>
    <w:multiLevelType w:val="hybridMultilevel"/>
    <w:tmpl w:val="59C438D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5" w15:restartNumberingAfterBreak="0">
    <w:nsid w:val="7041489A"/>
    <w:multiLevelType w:val="hybridMultilevel"/>
    <w:tmpl w:val="0F64B530"/>
    <w:lvl w:ilvl="0" w:tplc="3042DBCE">
      <w:numFmt w:val="bullet"/>
      <w:lvlText w:val="•"/>
      <w:lvlJc w:val="left"/>
      <w:pPr>
        <w:ind w:left="720" w:hanging="360"/>
      </w:pPr>
      <w:rPr>
        <w:rFonts w:ascii="Aptos" w:eastAsiaTheme="minorHAnsi" w:hAnsi="Aptos" w:cstheme="minorBid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6" w15:restartNumberingAfterBreak="0">
    <w:nsid w:val="7A3B799F"/>
    <w:multiLevelType w:val="multilevel"/>
    <w:tmpl w:val="218A2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B01815"/>
    <w:multiLevelType w:val="multilevel"/>
    <w:tmpl w:val="21C4A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A80C9D"/>
    <w:multiLevelType w:val="hybridMultilevel"/>
    <w:tmpl w:val="19AAE8F8"/>
    <w:lvl w:ilvl="0" w:tplc="20000001">
      <w:start w:val="1"/>
      <w:numFmt w:val="bullet"/>
      <w:lvlText w:val=""/>
      <w:lvlJc w:val="left"/>
      <w:pPr>
        <w:ind w:left="1080" w:hanging="360"/>
      </w:pPr>
      <w:rPr>
        <w:rFonts w:ascii="Symbol" w:hAnsi="Symbol"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30"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1"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8"/>
  </w:num>
  <w:num w:numId="2" w16cid:durableId="66732129">
    <w:abstractNumId w:val="6"/>
  </w:num>
  <w:num w:numId="3" w16cid:durableId="1791968620">
    <w:abstractNumId w:val="30"/>
  </w:num>
  <w:num w:numId="4" w16cid:durableId="67852329">
    <w:abstractNumId w:val="31"/>
  </w:num>
  <w:num w:numId="5" w16cid:durableId="825783799">
    <w:abstractNumId w:val="15"/>
  </w:num>
  <w:num w:numId="6" w16cid:durableId="1203637911">
    <w:abstractNumId w:val="13"/>
  </w:num>
  <w:num w:numId="7" w16cid:durableId="1393117886">
    <w:abstractNumId w:val="23"/>
  </w:num>
  <w:num w:numId="8" w16cid:durableId="546726307">
    <w:abstractNumId w:val="20"/>
  </w:num>
  <w:num w:numId="9" w16cid:durableId="1142770867">
    <w:abstractNumId w:val="4"/>
  </w:num>
  <w:num w:numId="10" w16cid:durableId="1077478685">
    <w:abstractNumId w:val="0"/>
  </w:num>
  <w:num w:numId="11" w16cid:durableId="366024991">
    <w:abstractNumId w:val="10"/>
  </w:num>
  <w:num w:numId="12" w16cid:durableId="212468278">
    <w:abstractNumId w:val="2"/>
  </w:num>
  <w:num w:numId="13" w16cid:durableId="537133619">
    <w:abstractNumId w:val="27"/>
  </w:num>
  <w:num w:numId="14" w16cid:durableId="1185943704">
    <w:abstractNumId w:val="9"/>
  </w:num>
  <w:num w:numId="15" w16cid:durableId="1337343643">
    <w:abstractNumId w:val="12"/>
  </w:num>
  <w:num w:numId="16" w16cid:durableId="961379008">
    <w:abstractNumId w:val="17"/>
  </w:num>
  <w:num w:numId="17" w16cid:durableId="1522664346">
    <w:abstractNumId w:val="26"/>
  </w:num>
  <w:num w:numId="18" w16cid:durableId="1751541215">
    <w:abstractNumId w:val="22"/>
  </w:num>
  <w:num w:numId="19" w16cid:durableId="1854804868">
    <w:abstractNumId w:val="24"/>
  </w:num>
  <w:num w:numId="20" w16cid:durableId="357892143">
    <w:abstractNumId w:val="28"/>
  </w:num>
  <w:num w:numId="21" w16cid:durableId="1406688566">
    <w:abstractNumId w:val="11"/>
  </w:num>
  <w:num w:numId="22" w16cid:durableId="1602487455">
    <w:abstractNumId w:val="29"/>
  </w:num>
  <w:num w:numId="23" w16cid:durableId="408501672">
    <w:abstractNumId w:val="5"/>
  </w:num>
  <w:num w:numId="24" w16cid:durableId="576522106">
    <w:abstractNumId w:val="3"/>
  </w:num>
  <w:num w:numId="25" w16cid:durableId="266694261">
    <w:abstractNumId w:val="18"/>
  </w:num>
  <w:num w:numId="26" w16cid:durableId="875393354">
    <w:abstractNumId w:val="1"/>
  </w:num>
  <w:num w:numId="27" w16cid:durableId="1840387953">
    <w:abstractNumId w:val="25"/>
  </w:num>
  <w:num w:numId="28" w16cid:durableId="695236170">
    <w:abstractNumId w:val="19"/>
  </w:num>
  <w:num w:numId="29" w16cid:durableId="1326400601">
    <w:abstractNumId w:val="7"/>
  </w:num>
  <w:num w:numId="30" w16cid:durableId="197011769">
    <w:abstractNumId w:val="14"/>
  </w:num>
  <w:num w:numId="31" w16cid:durableId="1203790518">
    <w:abstractNumId w:val="16"/>
  </w:num>
  <w:num w:numId="32" w16cid:durableId="148126264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478F0"/>
    <w:rsid w:val="00061977"/>
    <w:rsid w:val="00063B85"/>
    <w:rsid w:val="0008782A"/>
    <w:rsid w:val="000A065A"/>
    <w:rsid w:val="000E56ED"/>
    <w:rsid w:val="00106FC5"/>
    <w:rsid w:val="00120DEC"/>
    <w:rsid w:val="001222F4"/>
    <w:rsid w:val="00123C19"/>
    <w:rsid w:val="001278AA"/>
    <w:rsid w:val="001A2DAB"/>
    <w:rsid w:val="001A6C96"/>
    <w:rsid w:val="001C55B6"/>
    <w:rsid w:val="001D6CC4"/>
    <w:rsid w:val="00206405"/>
    <w:rsid w:val="002341AD"/>
    <w:rsid w:val="002404FA"/>
    <w:rsid w:val="00253267"/>
    <w:rsid w:val="002823CD"/>
    <w:rsid w:val="00283A8B"/>
    <w:rsid w:val="00287787"/>
    <w:rsid w:val="00291685"/>
    <w:rsid w:val="0029329C"/>
    <w:rsid w:val="002B0A3D"/>
    <w:rsid w:val="002C677E"/>
    <w:rsid w:val="002F1F2B"/>
    <w:rsid w:val="002F26AB"/>
    <w:rsid w:val="003007A7"/>
    <w:rsid w:val="0030266E"/>
    <w:rsid w:val="003257E1"/>
    <w:rsid w:val="00325DEC"/>
    <w:rsid w:val="00346FFA"/>
    <w:rsid w:val="00385494"/>
    <w:rsid w:val="003A3069"/>
    <w:rsid w:val="003C20B5"/>
    <w:rsid w:val="003E545F"/>
    <w:rsid w:val="003F03D2"/>
    <w:rsid w:val="003F1E1A"/>
    <w:rsid w:val="004045E5"/>
    <w:rsid w:val="00421496"/>
    <w:rsid w:val="00422C27"/>
    <w:rsid w:val="0044367C"/>
    <w:rsid w:val="0044412C"/>
    <w:rsid w:val="004642F0"/>
    <w:rsid w:val="00500564"/>
    <w:rsid w:val="0051102B"/>
    <w:rsid w:val="00516CC0"/>
    <w:rsid w:val="005475F0"/>
    <w:rsid w:val="005618E9"/>
    <w:rsid w:val="005637EF"/>
    <w:rsid w:val="00582081"/>
    <w:rsid w:val="005838BC"/>
    <w:rsid w:val="005A1584"/>
    <w:rsid w:val="005A5798"/>
    <w:rsid w:val="005B57E1"/>
    <w:rsid w:val="005E61E0"/>
    <w:rsid w:val="005F0F31"/>
    <w:rsid w:val="005F2D2F"/>
    <w:rsid w:val="005F5C9C"/>
    <w:rsid w:val="005F7D75"/>
    <w:rsid w:val="006024ED"/>
    <w:rsid w:val="0061793F"/>
    <w:rsid w:val="0062123A"/>
    <w:rsid w:val="006250C3"/>
    <w:rsid w:val="0065195E"/>
    <w:rsid w:val="006605F8"/>
    <w:rsid w:val="006676A1"/>
    <w:rsid w:val="006833BD"/>
    <w:rsid w:val="006D2642"/>
    <w:rsid w:val="006D3103"/>
    <w:rsid w:val="006E2D42"/>
    <w:rsid w:val="00720FEE"/>
    <w:rsid w:val="00764B6F"/>
    <w:rsid w:val="00775952"/>
    <w:rsid w:val="007C7319"/>
    <w:rsid w:val="007D43B3"/>
    <w:rsid w:val="007F20B4"/>
    <w:rsid w:val="007F525E"/>
    <w:rsid w:val="00802FF1"/>
    <w:rsid w:val="0082695D"/>
    <w:rsid w:val="0083044C"/>
    <w:rsid w:val="00846694"/>
    <w:rsid w:val="0085182D"/>
    <w:rsid w:val="00867E5F"/>
    <w:rsid w:val="008709F5"/>
    <w:rsid w:val="00877A91"/>
    <w:rsid w:val="00884E86"/>
    <w:rsid w:val="00890534"/>
    <w:rsid w:val="00891124"/>
    <w:rsid w:val="008927FF"/>
    <w:rsid w:val="008A31FC"/>
    <w:rsid w:val="008B0F18"/>
    <w:rsid w:val="008C1616"/>
    <w:rsid w:val="008E38CB"/>
    <w:rsid w:val="008E3921"/>
    <w:rsid w:val="008E7406"/>
    <w:rsid w:val="0090027B"/>
    <w:rsid w:val="00905238"/>
    <w:rsid w:val="00913A29"/>
    <w:rsid w:val="0094702A"/>
    <w:rsid w:val="00960A79"/>
    <w:rsid w:val="00967DAB"/>
    <w:rsid w:val="00990E76"/>
    <w:rsid w:val="00991A53"/>
    <w:rsid w:val="00996F4E"/>
    <w:rsid w:val="009F71FE"/>
    <w:rsid w:val="00A04286"/>
    <w:rsid w:val="00A27D8D"/>
    <w:rsid w:val="00A31F33"/>
    <w:rsid w:val="00A70A62"/>
    <w:rsid w:val="00A71DA8"/>
    <w:rsid w:val="00A90A7A"/>
    <w:rsid w:val="00AA4400"/>
    <w:rsid w:val="00AB1210"/>
    <w:rsid w:val="00AB5409"/>
    <w:rsid w:val="00AB770D"/>
    <w:rsid w:val="00AC3A5B"/>
    <w:rsid w:val="00AF2088"/>
    <w:rsid w:val="00AF5FB0"/>
    <w:rsid w:val="00B0080A"/>
    <w:rsid w:val="00B0538C"/>
    <w:rsid w:val="00B376E4"/>
    <w:rsid w:val="00B37AB8"/>
    <w:rsid w:val="00B418DE"/>
    <w:rsid w:val="00B47FE7"/>
    <w:rsid w:val="00B65A15"/>
    <w:rsid w:val="00B668E3"/>
    <w:rsid w:val="00B67824"/>
    <w:rsid w:val="00BB782A"/>
    <w:rsid w:val="00BE15BA"/>
    <w:rsid w:val="00C20ED0"/>
    <w:rsid w:val="00C31D85"/>
    <w:rsid w:val="00C348A8"/>
    <w:rsid w:val="00C34FA0"/>
    <w:rsid w:val="00C453D8"/>
    <w:rsid w:val="00C46111"/>
    <w:rsid w:val="00C47DCC"/>
    <w:rsid w:val="00C83332"/>
    <w:rsid w:val="00C95E04"/>
    <w:rsid w:val="00CC0A8F"/>
    <w:rsid w:val="00CC24B6"/>
    <w:rsid w:val="00CD3A64"/>
    <w:rsid w:val="00CE08CD"/>
    <w:rsid w:val="00D0664A"/>
    <w:rsid w:val="00D210FA"/>
    <w:rsid w:val="00D30F1D"/>
    <w:rsid w:val="00D35404"/>
    <w:rsid w:val="00D57231"/>
    <w:rsid w:val="00D87B48"/>
    <w:rsid w:val="00D91203"/>
    <w:rsid w:val="00D94FD1"/>
    <w:rsid w:val="00DC36C0"/>
    <w:rsid w:val="00DC6308"/>
    <w:rsid w:val="00E41692"/>
    <w:rsid w:val="00E55D74"/>
    <w:rsid w:val="00E81234"/>
    <w:rsid w:val="00E9037E"/>
    <w:rsid w:val="00EA120D"/>
    <w:rsid w:val="00EA49C3"/>
    <w:rsid w:val="00EB14CF"/>
    <w:rsid w:val="00EB5E14"/>
    <w:rsid w:val="00EB6F36"/>
    <w:rsid w:val="00ED1049"/>
    <w:rsid w:val="00EE19D9"/>
    <w:rsid w:val="00EF26FC"/>
    <w:rsid w:val="00EF657D"/>
    <w:rsid w:val="00F10075"/>
    <w:rsid w:val="00F258BA"/>
    <w:rsid w:val="00F37523"/>
    <w:rsid w:val="00F50168"/>
    <w:rsid w:val="00F50D34"/>
    <w:rsid w:val="00F52F83"/>
    <w:rsid w:val="00F61360"/>
    <w:rsid w:val="00F86E08"/>
    <w:rsid w:val="00FC4F36"/>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3CCC9819-3D0A-4BFB-B39B-DBFE03D30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775952"/>
    <w:rPr>
      <w:rFonts w:ascii="Times New Roman" w:hAnsi="Times New Roman" w:cs="Times New Roman"/>
      <w:sz w:val="24"/>
      <w:szCs w:val="24"/>
    </w:rPr>
  </w:style>
  <w:style w:type="paragraph" w:styleId="Bibliography">
    <w:name w:val="Bibliography"/>
    <w:basedOn w:val="Normal"/>
    <w:next w:val="Normal"/>
    <w:uiPriority w:val="37"/>
    <w:unhideWhenUsed/>
    <w:rsid w:val="006D3103"/>
  </w:style>
  <w:style w:type="character" w:styleId="Hyperlink">
    <w:name w:val="Hyperlink"/>
    <w:basedOn w:val="DefaultParagraphFont"/>
    <w:uiPriority w:val="99"/>
    <w:unhideWhenUsed/>
    <w:rsid w:val="000478F0"/>
    <w:rPr>
      <w:color w:val="0563C1" w:themeColor="hyperlink"/>
      <w:u w:val="single"/>
    </w:rPr>
  </w:style>
  <w:style w:type="character" w:styleId="FollowedHyperlink">
    <w:name w:val="FollowedHyperlink"/>
    <w:basedOn w:val="DefaultParagraphFont"/>
    <w:uiPriority w:val="99"/>
    <w:semiHidden/>
    <w:unhideWhenUsed/>
    <w:rsid w:val="005A57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608317170">
      <w:bodyDiv w:val="1"/>
      <w:marLeft w:val="0"/>
      <w:marRight w:val="0"/>
      <w:marTop w:val="0"/>
      <w:marBottom w:val="0"/>
      <w:divBdr>
        <w:top w:val="none" w:sz="0" w:space="0" w:color="auto"/>
        <w:left w:val="none" w:sz="0" w:space="0" w:color="auto"/>
        <w:bottom w:val="none" w:sz="0" w:space="0" w:color="auto"/>
        <w:right w:val="none" w:sz="0" w:space="0" w:color="auto"/>
      </w:divBdr>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015155216">
      <w:bodyDiv w:val="1"/>
      <w:marLeft w:val="0"/>
      <w:marRight w:val="0"/>
      <w:marTop w:val="0"/>
      <w:marBottom w:val="0"/>
      <w:divBdr>
        <w:top w:val="none" w:sz="0" w:space="0" w:color="auto"/>
        <w:left w:val="none" w:sz="0" w:space="0" w:color="auto"/>
        <w:bottom w:val="none" w:sz="0" w:space="0" w:color="auto"/>
        <w:right w:val="none" w:sz="0" w:space="0" w:color="auto"/>
      </w:divBdr>
    </w:div>
    <w:div w:id="1015302243">
      <w:bodyDiv w:val="1"/>
      <w:marLeft w:val="0"/>
      <w:marRight w:val="0"/>
      <w:marTop w:val="0"/>
      <w:marBottom w:val="0"/>
      <w:divBdr>
        <w:top w:val="none" w:sz="0" w:space="0" w:color="auto"/>
        <w:left w:val="none" w:sz="0" w:space="0" w:color="auto"/>
        <w:bottom w:val="none" w:sz="0" w:space="0" w:color="auto"/>
        <w:right w:val="none" w:sz="0" w:space="0" w:color="auto"/>
      </w:divBdr>
    </w:div>
    <w:div w:id="1035085695">
      <w:bodyDiv w:val="1"/>
      <w:marLeft w:val="0"/>
      <w:marRight w:val="0"/>
      <w:marTop w:val="0"/>
      <w:marBottom w:val="0"/>
      <w:divBdr>
        <w:top w:val="none" w:sz="0" w:space="0" w:color="auto"/>
        <w:left w:val="none" w:sz="0" w:space="0" w:color="auto"/>
        <w:bottom w:val="none" w:sz="0" w:space="0" w:color="auto"/>
        <w:right w:val="none" w:sz="0" w:space="0" w:color="auto"/>
      </w:divBdr>
    </w:div>
    <w:div w:id="1199204357">
      <w:bodyDiv w:val="1"/>
      <w:marLeft w:val="0"/>
      <w:marRight w:val="0"/>
      <w:marTop w:val="0"/>
      <w:marBottom w:val="0"/>
      <w:divBdr>
        <w:top w:val="none" w:sz="0" w:space="0" w:color="auto"/>
        <w:left w:val="none" w:sz="0" w:space="0" w:color="auto"/>
        <w:bottom w:val="none" w:sz="0" w:space="0" w:color="auto"/>
        <w:right w:val="none" w:sz="0" w:space="0" w:color="auto"/>
      </w:divBdr>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 w:id="2039040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who.int/publications/i/item/mental-health-and-psychosocial-considerations-during-the-covid-19-outbrea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england.nhs.uk/supporting-health-and-care-worker-wellbeing/" TargetMode="External"/><Relationship Id="rId2" Type="http://schemas.openxmlformats.org/officeDocument/2006/relationships/customXml" Target="../customXml/item2.xml"/><Relationship Id="rId16" Type="http://schemas.openxmlformats.org/officeDocument/2006/relationships/hyperlink" Target="https://hbr.org/sponsored/2020/09/how-to-manage-caregiver-stress-and-trauma-in-the-covid-19-era"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Bin25</b:Tag>
    <b:SourceType>BookSection</b:SourceType>
    <b:Guid>{86063C82-A8C9-4B10-96E5-64F14C419C00}</b:Guid>
    <b:Author>
      <b:Author>
        <b:NameList>
          <b:Person>
            <b:Last>Bin Abdulrahman</b:Last>
            <b:First>K.A.</b:First>
          </b:Person>
          <b:Person>
            <b:Last>Alshehri</b:Last>
            <b:First>H.A.</b:First>
          </b:Person>
          <b:Person>
            <b:Last>Alhussaini</b:Last>
            <b:First>K.I.,</b:First>
          </b:Person>
        </b:NameList>
      </b:Author>
    </b:Author>
    <b:Title>Search Techniques for Reliable Information in Health Profession Education</b:Title>
    <b:Year>2025</b:Year>
    <b:Pages>105-114</b:Pages>
    <b:Publisher>Singapore: Springer Nature Singapore.</b:Publisher>
    <b:BookTitle>Essential Learning Skills for Health Professions Students</b:BookTitle>
    <b:RefOrder>1</b:RefOrder>
  </b:Source>
  <b:Source>
    <b:Tag>Har203</b:Tag>
    <b:SourceType>InternetSite</b:SourceType>
    <b:Guid>{574F0C37-3FC2-4042-AADA-BB366B834495}</b:Guid>
    <b:Author>
      <b:Author>
        <b:Corporate>Harvard Business Review</b:Corporate>
      </b:Author>
    </b:Author>
    <b:Title>How to Manage Caregiver Stress and Trauma in the Covid-19 Era</b:Title>
    <b:Year>2020</b:Year>
    <b:YearAccessed>2026</b:YearAccessed>
    <b:MonthAccessed>March</b:MonthAccessed>
    <b:DayAccessed>18</b:DayAccessed>
    <b:URL>https://hbr.org/sponsored/2020/09/how-to-manage-caregiver-stress-and-trauma-in-the-covid-19-era</b:URL>
    <b:RefOrder>2</b:RefOrder>
  </b:Source>
  <b:Source>
    <b:Tag>Ahm2514</b:Tag>
    <b:SourceType>JournalArticle</b:SourceType>
    <b:Guid>{A45ECD1D-0CA9-4288-8D06-5D9B0A7BB10D}</b:Guid>
    <b:Author>
      <b:Author>
        <b:NameList>
          <b:Person>
            <b:Last>Ahmed</b:Last>
            <b:First>S.K.</b:First>
          </b:Person>
          <b:Person>
            <b:Last>Mohammed</b:Last>
            <b:First>R.A.</b:First>
          </b:Person>
          <b:Person>
            <b:Last>Nashwan</b:Last>
            <b:First>A.J.</b:First>
          </b:Person>
          <b:Person>
            <b:Last>Ibrahim</b:Last>
            <b:First>R.H.</b:First>
          </b:Person>
          <b:Person>
            <b:Last>Abdalla</b:Last>
            <b:First>A.Q.</b:First>
          </b:Person>
          <b:Person>
            <b:Last>Ameen</b:Last>
            <b:First>B.M.M.</b:First>
          </b:Person>
          <b:Person>
            <b:Last>Khdhir</b:Last>
            <b:First>R.M</b:First>
          </b:Person>
        </b:NameList>
      </b:Author>
    </b:Author>
    <b:Title>Using thematic analysis in qualitative research</b:Title>
    <b:Year>2025</b:Year>
    <b:Pages>100198</b:Pages>
    <b:JournalName>Journal of Medicine, Surgery, and Public Health</b:JournalName>
    <b:Volume>6</b:Volume>
    <b:RefOrder>3</b:RefOrder>
  </b:Source>
  <b:Source>
    <b:Tag>Has213</b:Tag>
    <b:SourceType>BookSection</b:SourceType>
    <b:Guid>{2564C91A-0831-44C1-B6DB-239AEF7CDDA7}</b:Guid>
    <b:Author>
      <b:Author>
        <b:NameList>
          <b:Person>
            <b:Last>Hasan</b:Last>
            <b:First>A.</b:First>
          </b:Person>
        </b:NameList>
      </b:Author>
    </b:Author>
    <b:Title>Ethical considerations in the use of secondary data for built environment research</b:Title>
    <b:Year>2021</b:Year>
    <b:Pages> 26-39</b:Pages>
    <b:BookTitle>Secondary Research Methods in the Built Environment</b:BookTitle>
    <b:Publisher>Routledge</b:Publisher>
    <b:RefOrder>4</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BCB559-824E-47D8-8E6B-237DF3DC974E}">
  <ds:schemaRefs>
    <ds:schemaRef ds:uri="http://schemas.openxmlformats.org/officeDocument/2006/bibliography"/>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1</TotalTime>
  <Pages>5</Pages>
  <Words>879</Words>
  <Characters>5016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Tuki (Student)</dc:creator>
  <cp:keywords/>
  <dc:description/>
  <cp:lastModifiedBy>Amina Tuki (Student)</cp:lastModifiedBy>
  <cp:revision>2</cp:revision>
  <dcterms:created xsi:type="dcterms:W3CDTF">2026-07-24T21:24:00Z</dcterms:created>
  <dcterms:modified xsi:type="dcterms:W3CDTF">2026-07-24T21:24:00Z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8ccd8a3f-64f5-4a5b-bc4c-c6ba386680ec</vt:lpwstr>
  </property>
</Properties>
</file>