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6A0E5C" w14:textId="77777777" w:rsidR="00C0312E" w:rsidRDefault="00C0312E" w:rsidP="00C0312E">
      <w:pPr>
        <w:jc w:val="center"/>
      </w:pPr>
      <w:r>
        <w:rPr>
          <w:noProof/>
          <w:lang w:eastAsia="en-GB"/>
        </w:rPr>
        <w:drawing>
          <wp:inline distT="0" distB="0" distL="0" distR="0" wp14:anchorId="16E6BBD9" wp14:editId="2CC13180">
            <wp:extent cx="3352800" cy="1005840"/>
            <wp:effectExtent l="0" t="0" r="0" b="3810"/>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l="2527" t="12531" r="533" b="11682"/>
                    <a:stretch>
                      <a:fillRect/>
                    </a:stretch>
                  </pic:blipFill>
                  <pic:spPr bwMode="auto">
                    <a:xfrm>
                      <a:off x="0" y="0"/>
                      <a:ext cx="3352800" cy="1005840"/>
                    </a:xfrm>
                    <a:prstGeom prst="rect">
                      <a:avLst/>
                    </a:prstGeom>
                    <a:noFill/>
                    <a:ln>
                      <a:noFill/>
                    </a:ln>
                  </pic:spPr>
                </pic:pic>
              </a:graphicData>
            </a:graphic>
          </wp:inline>
        </w:drawing>
      </w:r>
    </w:p>
    <w:p w14:paraId="2DA3EEFE" w14:textId="77777777" w:rsidR="00AE3EE7" w:rsidRDefault="00AE3EE7" w:rsidP="00C0312E">
      <w:pPr>
        <w:pStyle w:val="Title"/>
        <w:rPr>
          <w:sz w:val="40"/>
        </w:rPr>
      </w:pPr>
    </w:p>
    <w:p w14:paraId="0D5A9AD3" w14:textId="77777777" w:rsidR="003B6303" w:rsidRDefault="003B6303" w:rsidP="00C0312E">
      <w:pPr>
        <w:pStyle w:val="Title"/>
        <w:rPr>
          <w:sz w:val="40"/>
        </w:rPr>
      </w:pPr>
    </w:p>
    <w:p w14:paraId="54071957" w14:textId="77777777" w:rsidR="003B6303" w:rsidRDefault="003B6303" w:rsidP="00C0312E">
      <w:pPr>
        <w:pStyle w:val="Title"/>
        <w:rPr>
          <w:sz w:val="40"/>
        </w:rPr>
      </w:pPr>
    </w:p>
    <w:p w14:paraId="6AB5BB0F" w14:textId="67F24327" w:rsidR="00C0312E" w:rsidRDefault="00C0312E" w:rsidP="00C0312E">
      <w:pPr>
        <w:pStyle w:val="Title"/>
        <w:rPr>
          <w:sz w:val="40"/>
        </w:rPr>
      </w:pPr>
      <w:r>
        <w:rPr>
          <w:sz w:val="40"/>
        </w:rPr>
        <w:t>BMIH5006</w:t>
      </w:r>
    </w:p>
    <w:p w14:paraId="58D60DE8" w14:textId="77777777" w:rsidR="00C0312E" w:rsidRDefault="00C0312E" w:rsidP="00C0312E">
      <w:pPr>
        <w:pStyle w:val="Title"/>
        <w:rPr>
          <w:sz w:val="40"/>
        </w:rPr>
      </w:pPr>
      <w:r>
        <w:rPr>
          <w:sz w:val="40"/>
        </w:rPr>
        <w:t>Sustainable Hospitality and Tourism Management</w:t>
      </w:r>
    </w:p>
    <w:p w14:paraId="45C15973" w14:textId="77777777" w:rsidR="00533316" w:rsidRDefault="00533316" w:rsidP="00533316"/>
    <w:p w14:paraId="5F13C72C" w14:textId="77777777" w:rsidR="00533316" w:rsidRDefault="00533316" w:rsidP="00533316"/>
    <w:p w14:paraId="11740E4A" w14:textId="77777777" w:rsidR="00533316" w:rsidRPr="00533316" w:rsidRDefault="00533316" w:rsidP="00533316"/>
    <w:p w14:paraId="26E066DB" w14:textId="70BEC59B" w:rsidR="007955F7" w:rsidRPr="00F63C0E" w:rsidRDefault="007955F7" w:rsidP="00AE3EE7">
      <w:pPr>
        <w:spacing w:line="259" w:lineRule="auto"/>
        <w:jc w:val="center"/>
        <w:rPr>
          <w:b/>
          <w:bCs/>
          <w:sz w:val="32"/>
          <w:szCs w:val="32"/>
        </w:rPr>
      </w:pPr>
      <w:r w:rsidRPr="00F63C0E">
        <w:rPr>
          <w:b/>
          <w:bCs/>
          <w:sz w:val="32"/>
          <w:szCs w:val="32"/>
        </w:rPr>
        <w:t>Written by Nasima Akter</w:t>
      </w:r>
    </w:p>
    <w:p w14:paraId="09D6B6C7" w14:textId="77777777" w:rsidR="007955F7" w:rsidRPr="00F63C0E" w:rsidRDefault="007955F7" w:rsidP="00AE3EE7">
      <w:pPr>
        <w:spacing w:line="259" w:lineRule="auto"/>
        <w:jc w:val="center"/>
        <w:rPr>
          <w:b/>
          <w:bCs/>
          <w:sz w:val="32"/>
          <w:szCs w:val="32"/>
        </w:rPr>
      </w:pPr>
      <w:r w:rsidRPr="00F63C0E">
        <w:rPr>
          <w:b/>
          <w:bCs/>
          <w:sz w:val="32"/>
          <w:szCs w:val="32"/>
        </w:rPr>
        <w:t>Student ID 2212068</w:t>
      </w:r>
    </w:p>
    <w:p w14:paraId="0D2EB442" w14:textId="77777777" w:rsidR="007955F7" w:rsidRPr="00F63C0E" w:rsidRDefault="007955F7" w:rsidP="00AE3EE7">
      <w:pPr>
        <w:spacing w:line="259" w:lineRule="auto"/>
        <w:jc w:val="center"/>
        <w:rPr>
          <w:b/>
          <w:bCs/>
          <w:sz w:val="32"/>
          <w:szCs w:val="32"/>
        </w:rPr>
      </w:pPr>
      <w:r w:rsidRPr="00F63C0E">
        <w:rPr>
          <w:b/>
          <w:bCs/>
          <w:sz w:val="32"/>
          <w:szCs w:val="32"/>
        </w:rPr>
        <w:t>Lecturer: Dr Huw Thomas</w:t>
      </w:r>
    </w:p>
    <w:p w14:paraId="72208A7B" w14:textId="77777777" w:rsidR="00F63C0E" w:rsidRPr="00F63C0E" w:rsidRDefault="00F63C0E" w:rsidP="00AE3EE7">
      <w:pPr>
        <w:spacing w:line="259" w:lineRule="auto"/>
        <w:jc w:val="center"/>
        <w:rPr>
          <w:b/>
          <w:bCs/>
          <w:sz w:val="32"/>
          <w:szCs w:val="32"/>
        </w:rPr>
      </w:pPr>
    </w:p>
    <w:p w14:paraId="34B5C4BC" w14:textId="2C6240E3" w:rsidR="00F63C0E" w:rsidRPr="00F63C0E" w:rsidRDefault="00F63C0E" w:rsidP="00AE3EE7">
      <w:pPr>
        <w:spacing w:line="259" w:lineRule="auto"/>
        <w:jc w:val="center"/>
        <w:rPr>
          <w:b/>
          <w:bCs/>
          <w:sz w:val="32"/>
          <w:szCs w:val="32"/>
        </w:rPr>
      </w:pPr>
      <w:r w:rsidRPr="00F63C0E">
        <w:rPr>
          <w:b/>
          <w:bCs/>
          <w:sz w:val="32"/>
          <w:szCs w:val="32"/>
        </w:rPr>
        <w:t xml:space="preserve">Assignment 2 – Report </w:t>
      </w:r>
    </w:p>
    <w:p w14:paraId="53C5F1C9" w14:textId="77777777" w:rsidR="00C0312E" w:rsidRDefault="00C0312E" w:rsidP="000A114C"/>
    <w:p w14:paraId="6BD9937E" w14:textId="77777777" w:rsidR="00E175D3" w:rsidRDefault="00E175D3">
      <w:pPr>
        <w:spacing w:line="259" w:lineRule="auto"/>
        <w:jc w:val="left"/>
      </w:pPr>
      <w:r>
        <w:br w:type="page"/>
      </w:r>
    </w:p>
    <w:sdt>
      <w:sdtPr>
        <w:rPr>
          <w:rFonts w:ascii="Arial" w:eastAsiaTheme="minorHAnsi" w:hAnsi="Arial" w:cstheme="minorBidi"/>
          <w:color w:val="auto"/>
          <w:sz w:val="24"/>
          <w:szCs w:val="22"/>
          <w:lang w:val="en-GB"/>
        </w:rPr>
        <w:id w:val="1419212816"/>
        <w:docPartObj>
          <w:docPartGallery w:val="Table of Contents"/>
          <w:docPartUnique/>
        </w:docPartObj>
      </w:sdtPr>
      <w:sdtEndPr>
        <w:rPr>
          <w:b/>
          <w:bCs/>
          <w:noProof/>
        </w:rPr>
      </w:sdtEndPr>
      <w:sdtContent>
        <w:p w14:paraId="14FC430F" w14:textId="77777777" w:rsidR="00E175D3" w:rsidRDefault="00E175D3">
          <w:pPr>
            <w:pStyle w:val="TOCHeading"/>
          </w:pPr>
          <w:r>
            <w:t>Table of Contents</w:t>
          </w:r>
        </w:p>
        <w:p w14:paraId="2CA55AB6" w14:textId="77777777" w:rsidR="00E175D3" w:rsidRDefault="00E175D3">
          <w:pPr>
            <w:pStyle w:val="TOC1"/>
            <w:tabs>
              <w:tab w:val="right" w:leader="dot" w:pos="9016"/>
            </w:tabs>
            <w:rPr>
              <w:noProof/>
            </w:rPr>
          </w:pPr>
          <w:r>
            <w:fldChar w:fldCharType="begin"/>
          </w:r>
          <w:r>
            <w:instrText xml:space="preserve"> TOC \o "1-3" \h \z \u </w:instrText>
          </w:r>
          <w:r>
            <w:fldChar w:fldCharType="separate"/>
          </w:r>
          <w:hyperlink w:anchor="_Toc167710674" w:history="1">
            <w:r w:rsidRPr="00A53586">
              <w:rPr>
                <w:rStyle w:val="Hyperlink"/>
                <w:noProof/>
              </w:rPr>
              <w:t>Introduction</w:t>
            </w:r>
            <w:r>
              <w:rPr>
                <w:noProof/>
                <w:webHidden/>
              </w:rPr>
              <w:tab/>
            </w:r>
            <w:r>
              <w:rPr>
                <w:noProof/>
                <w:webHidden/>
              </w:rPr>
              <w:fldChar w:fldCharType="begin"/>
            </w:r>
            <w:r>
              <w:rPr>
                <w:noProof/>
                <w:webHidden/>
              </w:rPr>
              <w:instrText xml:space="preserve"> PAGEREF _Toc167710674 \h </w:instrText>
            </w:r>
            <w:r>
              <w:rPr>
                <w:noProof/>
                <w:webHidden/>
              </w:rPr>
            </w:r>
            <w:r>
              <w:rPr>
                <w:noProof/>
                <w:webHidden/>
              </w:rPr>
              <w:fldChar w:fldCharType="separate"/>
            </w:r>
            <w:r w:rsidR="008752BA">
              <w:rPr>
                <w:noProof/>
                <w:webHidden/>
              </w:rPr>
              <w:t>3</w:t>
            </w:r>
            <w:r>
              <w:rPr>
                <w:noProof/>
                <w:webHidden/>
              </w:rPr>
              <w:fldChar w:fldCharType="end"/>
            </w:r>
          </w:hyperlink>
        </w:p>
        <w:p w14:paraId="5E95BDCD" w14:textId="77777777" w:rsidR="00E175D3" w:rsidRDefault="00D76704">
          <w:pPr>
            <w:pStyle w:val="TOC1"/>
            <w:tabs>
              <w:tab w:val="right" w:leader="dot" w:pos="9016"/>
            </w:tabs>
            <w:rPr>
              <w:noProof/>
            </w:rPr>
          </w:pPr>
          <w:hyperlink w:anchor="_Toc167710675" w:history="1">
            <w:r w:rsidR="00E175D3" w:rsidRPr="00A53586">
              <w:rPr>
                <w:rStyle w:val="Hyperlink"/>
                <w:noProof/>
              </w:rPr>
              <w:t>Considerations for Sustainable Accreditation</w:t>
            </w:r>
            <w:r w:rsidR="00E175D3">
              <w:rPr>
                <w:noProof/>
                <w:webHidden/>
              </w:rPr>
              <w:tab/>
            </w:r>
            <w:r w:rsidR="00E175D3">
              <w:rPr>
                <w:noProof/>
                <w:webHidden/>
              </w:rPr>
              <w:fldChar w:fldCharType="begin"/>
            </w:r>
            <w:r w:rsidR="00E175D3">
              <w:rPr>
                <w:noProof/>
                <w:webHidden/>
              </w:rPr>
              <w:instrText xml:space="preserve"> PAGEREF _Toc167710675 \h </w:instrText>
            </w:r>
            <w:r w:rsidR="00E175D3">
              <w:rPr>
                <w:noProof/>
                <w:webHidden/>
              </w:rPr>
            </w:r>
            <w:r w:rsidR="00E175D3">
              <w:rPr>
                <w:noProof/>
                <w:webHidden/>
              </w:rPr>
              <w:fldChar w:fldCharType="separate"/>
            </w:r>
            <w:r w:rsidR="008752BA">
              <w:rPr>
                <w:noProof/>
                <w:webHidden/>
              </w:rPr>
              <w:t>4</w:t>
            </w:r>
            <w:r w:rsidR="00E175D3">
              <w:rPr>
                <w:noProof/>
                <w:webHidden/>
              </w:rPr>
              <w:fldChar w:fldCharType="end"/>
            </w:r>
          </w:hyperlink>
        </w:p>
        <w:p w14:paraId="319F3877" w14:textId="77777777" w:rsidR="00E175D3" w:rsidRDefault="00D76704">
          <w:pPr>
            <w:pStyle w:val="TOC1"/>
            <w:tabs>
              <w:tab w:val="right" w:leader="dot" w:pos="9016"/>
            </w:tabs>
            <w:rPr>
              <w:noProof/>
            </w:rPr>
          </w:pPr>
          <w:hyperlink w:anchor="_Toc167710676" w:history="1">
            <w:r w:rsidR="00E175D3" w:rsidRPr="00A53586">
              <w:rPr>
                <w:rStyle w:val="Hyperlink"/>
                <w:noProof/>
              </w:rPr>
              <w:t>Benefits and Challenges of Sustainability Integration</w:t>
            </w:r>
            <w:r w:rsidR="00E175D3">
              <w:rPr>
                <w:noProof/>
                <w:webHidden/>
              </w:rPr>
              <w:tab/>
            </w:r>
            <w:r w:rsidR="00E175D3">
              <w:rPr>
                <w:noProof/>
                <w:webHidden/>
              </w:rPr>
              <w:fldChar w:fldCharType="begin"/>
            </w:r>
            <w:r w:rsidR="00E175D3">
              <w:rPr>
                <w:noProof/>
                <w:webHidden/>
              </w:rPr>
              <w:instrText xml:space="preserve"> PAGEREF _Toc167710676 \h </w:instrText>
            </w:r>
            <w:r w:rsidR="00E175D3">
              <w:rPr>
                <w:noProof/>
                <w:webHidden/>
              </w:rPr>
            </w:r>
            <w:r w:rsidR="00E175D3">
              <w:rPr>
                <w:noProof/>
                <w:webHidden/>
              </w:rPr>
              <w:fldChar w:fldCharType="separate"/>
            </w:r>
            <w:r w:rsidR="008752BA">
              <w:rPr>
                <w:noProof/>
                <w:webHidden/>
              </w:rPr>
              <w:t>7</w:t>
            </w:r>
            <w:r w:rsidR="00E175D3">
              <w:rPr>
                <w:noProof/>
                <w:webHidden/>
              </w:rPr>
              <w:fldChar w:fldCharType="end"/>
            </w:r>
          </w:hyperlink>
        </w:p>
        <w:p w14:paraId="444602A6" w14:textId="77777777" w:rsidR="00E175D3" w:rsidRDefault="00D76704">
          <w:pPr>
            <w:pStyle w:val="TOC2"/>
            <w:tabs>
              <w:tab w:val="right" w:leader="dot" w:pos="9016"/>
            </w:tabs>
            <w:rPr>
              <w:noProof/>
            </w:rPr>
          </w:pPr>
          <w:hyperlink w:anchor="_Toc167710677" w:history="1">
            <w:r w:rsidR="00E175D3" w:rsidRPr="00A53586">
              <w:rPr>
                <w:rStyle w:val="Hyperlink"/>
                <w:noProof/>
              </w:rPr>
              <w:t>Benefits</w:t>
            </w:r>
            <w:r w:rsidR="00E175D3">
              <w:rPr>
                <w:noProof/>
                <w:webHidden/>
              </w:rPr>
              <w:tab/>
            </w:r>
            <w:r w:rsidR="00E175D3">
              <w:rPr>
                <w:noProof/>
                <w:webHidden/>
              </w:rPr>
              <w:fldChar w:fldCharType="begin"/>
            </w:r>
            <w:r w:rsidR="00E175D3">
              <w:rPr>
                <w:noProof/>
                <w:webHidden/>
              </w:rPr>
              <w:instrText xml:space="preserve"> PAGEREF _Toc167710677 \h </w:instrText>
            </w:r>
            <w:r w:rsidR="00E175D3">
              <w:rPr>
                <w:noProof/>
                <w:webHidden/>
              </w:rPr>
            </w:r>
            <w:r w:rsidR="00E175D3">
              <w:rPr>
                <w:noProof/>
                <w:webHidden/>
              </w:rPr>
              <w:fldChar w:fldCharType="separate"/>
            </w:r>
            <w:r w:rsidR="008752BA">
              <w:rPr>
                <w:noProof/>
                <w:webHidden/>
              </w:rPr>
              <w:t>7</w:t>
            </w:r>
            <w:r w:rsidR="00E175D3">
              <w:rPr>
                <w:noProof/>
                <w:webHidden/>
              </w:rPr>
              <w:fldChar w:fldCharType="end"/>
            </w:r>
          </w:hyperlink>
        </w:p>
        <w:p w14:paraId="4CE076D7" w14:textId="77777777" w:rsidR="00E175D3" w:rsidRDefault="00D76704">
          <w:pPr>
            <w:pStyle w:val="TOC2"/>
            <w:tabs>
              <w:tab w:val="right" w:leader="dot" w:pos="9016"/>
            </w:tabs>
            <w:rPr>
              <w:noProof/>
            </w:rPr>
          </w:pPr>
          <w:hyperlink w:anchor="_Toc167710678" w:history="1">
            <w:r w:rsidR="00E175D3" w:rsidRPr="00A53586">
              <w:rPr>
                <w:rStyle w:val="Hyperlink"/>
                <w:noProof/>
              </w:rPr>
              <w:t>Challenges</w:t>
            </w:r>
            <w:r w:rsidR="00E175D3">
              <w:rPr>
                <w:noProof/>
                <w:webHidden/>
              </w:rPr>
              <w:tab/>
            </w:r>
            <w:r w:rsidR="00E175D3">
              <w:rPr>
                <w:noProof/>
                <w:webHidden/>
              </w:rPr>
              <w:fldChar w:fldCharType="begin"/>
            </w:r>
            <w:r w:rsidR="00E175D3">
              <w:rPr>
                <w:noProof/>
                <w:webHidden/>
              </w:rPr>
              <w:instrText xml:space="preserve"> PAGEREF _Toc167710678 \h </w:instrText>
            </w:r>
            <w:r w:rsidR="00E175D3">
              <w:rPr>
                <w:noProof/>
                <w:webHidden/>
              </w:rPr>
            </w:r>
            <w:r w:rsidR="00E175D3">
              <w:rPr>
                <w:noProof/>
                <w:webHidden/>
              </w:rPr>
              <w:fldChar w:fldCharType="separate"/>
            </w:r>
            <w:r w:rsidR="008752BA">
              <w:rPr>
                <w:noProof/>
                <w:webHidden/>
              </w:rPr>
              <w:t>7</w:t>
            </w:r>
            <w:r w:rsidR="00E175D3">
              <w:rPr>
                <w:noProof/>
                <w:webHidden/>
              </w:rPr>
              <w:fldChar w:fldCharType="end"/>
            </w:r>
          </w:hyperlink>
        </w:p>
        <w:p w14:paraId="5A3BFC75" w14:textId="77777777" w:rsidR="00E175D3" w:rsidRDefault="00D76704">
          <w:pPr>
            <w:pStyle w:val="TOC1"/>
            <w:tabs>
              <w:tab w:val="right" w:leader="dot" w:pos="9016"/>
            </w:tabs>
            <w:rPr>
              <w:noProof/>
            </w:rPr>
          </w:pPr>
          <w:hyperlink w:anchor="_Toc167710679" w:history="1">
            <w:r w:rsidR="00E175D3" w:rsidRPr="00A53586">
              <w:rPr>
                <w:rStyle w:val="Hyperlink"/>
                <w:noProof/>
              </w:rPr>
              <w:t>Future Outlook in the hotel and hospitality industry</w:t>
            </w:r>
            <w:r w:rsidR="00E175D3">
              <w:rPr>
                <w:noProof/>
                <w:webHidden/>
              </w:rPr>
              <w:tab/>
            </w:r>
            <w:r w:rsidR="00E175D3">
              <w:rPr>
                <w:noProof/>
                <w:webHidden/>
              </w:rPr>
              <w:fldChar w:fldCharType="begin"/>
            </w:r>
            <w:r w:rsidR="00E175D3">
              <w:rPr>
                <w:noProof/>
                <w:webHidden/>
              </w:rPr>
              <w:instrText xml:space="preserve"> PAGEREF _Toc167710679 \h </w:instrText>
            </w:r>
            <w:r w:rsidR="00E175D3">
              <w:rPr>
                <w:noProof/>
                <w:webHidden/>
              </w:rPr>
            </w:r>
            <w:r w:rsidR="00E175D3">
              <w:rPr>
                <w:noProof/>
                <w:webHidden/>
              </w:rPr>
              <w:fldChar w:fldCharType="separate"/>
            </w:r>
            <w:r w:rsidR="008752BA">
              <w:rPr>
                <w:noProof/>
                <w:webHidden/>
              </w:rPr>
              <w:t>9</w:t>
            </w:r>
            <w:r w:rsidR="00E175D3">
              <w:rPr>
                <w:noProof/>
                <w:webHidden/>
              </w:rPr>
              <w:fldChar w:fldCharType="end"/>
            </w:r>
          </w:hyperlink>
        </w:p>
        <w:p w14:paraId="4A50F2FD" w14:textId="77777777" w:rsidR="00E175D3" w:rsidRDefault="00D76704">
          <w:pPr>
            <w:pStyle w:val="TOC1"/>
            <w:tabs>
              <w:tab w:val="right" w:leader="dot" w:pos="9016"/>
            </w:tabs>
            <w:rPr>
              <w:noProof/>
            </w:rPr>
          </w:pPr>
          <w:hyperlink w:anchor="_Toc167710680" w:history="1">
            <w:r w:rsidR="00E175D3" w:rsidRPr="00A53586">
              <w:rPr>
                <w:rStyle w:val="Hyperlink"/>
                <w:noProof/>
              </w:rPr>
              <w:t>Conclusion and Recommendations</w:t>
            </w:r>
            <w:r w:rsidR="00E175D3">
              <w:rPr>
                <w:noProof/>
                <w:webHidden/>
              </w:rPr>
              <w:tab/>
            </w:r>
            <w:r w:rsidR="00E175D3">
              <w:rPr>
                <w:noProof/>
                <w:webHidden/>
              </w:rPr>
              <w:fldChar w:fldCharType="begin"/>
            </w:r>
            <w:r w:rsidR="00E175D3">
              <w:rPr>
                <w:noProof/>
                <w:webHidden/>
              </w:rPr>
              <w:instrText xml:space="preserve"> PAGEREF _Toc167710680 \h </w:instrText>
            </w:r>
            <w:r w:rsidR="00E175D3">
              <w:rPr>
                <w:noProof/>
                <w:webHidden/>
              </w:rPr>
            </w:r>
            <w:r w:rsidR="00E175D3">
              <w:rPr>
                <w:noProof/>
                <w:webHidden/>
              </w:rPr>
              <w:fldChar w:fldCharType="separate"/>
            </w:r>
            <w:r w:rsidR="008752BA">
              <w:rPr>
                <w:noProof/>
                <w:webHidden/>
              </w:rPr>
              <w:t>11</w:t>
            </w:r>
            <w:r w:rsidR="00E175D3">
              <w:rPr>
                <w:noProof/>
                <w:webHidden/>
              </w:rPr>
              <w:fldChar w:fldCharType="end"/>
            </w:r>
          </w:hyperlink>
        </w:p>
        <w:p w14:paraId="1E86AFA0" w14:textId="77777777" w:rsidR="00E175D3" w:rsidRDefault="00D76704">
          <w:pPr>
            <w:pStyle w:val="TOC1"/>
            <w:tabs>
              <w:tab w:val="right" w:leader="dot" w:pos="9016"/>
            </w:tabs>
            <w:rPr>
              <w:noProof/>
            </w:rPr>
          </w:pPr>
          <w:hyperlink w:anchor="_Toc167710681" w:history="1">
            <w:r w:rsidR="00E175D3" w:rsidRPr="00A53586">
              <w:rPr>
                <w:rStyle w:val="Hyperlink"/>
                <w:rFonts w:eastAsia="Times New Roman"/>
                <w:noProof/>
                <w:lang w:eastAsia="en-GB"/>
              </w:rPr>
              <w:t>References</w:t>
            </w:r>
            <w:r w:rsidR="00E175D3">
              <w:rPr>
                <w:noProof/>
                <w:webHidden/>
              </w:rPr>
              <w:tab/>
            </w:r>
            <w:r w:rsidR="00E175D3">
              <w:rPr>
                <w:noProof/>
                <w:webHidden/>
              </w:rPr>
              <w:fldChar w:fldCharType="begin"/>
            </w:r>
            <w:r w:rsidR="00E175D3">
              <w:rPr>
                <w:noProof/>
                <w:webHidden/>
              </w:rPr>
              <w:instrText xml:space="preserve"> PAGEREF _Toc167710681 \h </w:instrText>
            </w:r>
            <w:r w:rsidR="00E175D3">
              <w:rPr>
                <w:noProof/>
                <w:webHidden/>
              </w:rPr>
            </w:r>
            <w:r w:rsidR="00E175D3">
              <w:rPr>
                <w:noProof/>
                <w:webHidden/>
              </w:rPr>
              <w:fldChar w:fldCharType="separate"/>
            </w:r>
            <w:r w:rsidR="008752BA">
              <w:rPr>
                <w:noProof/>
                <w:webHidden/>
              </w:rPr>
              <w:t>12</w:t>
            </w:r>
            <w:r w:rsidR="00E175D3">
              <w:rPr>
                <w:noProof/>
                <w:webHidden/>
              </w:rPr>
              <w:fldChar w:fldCharType="end"/>
            </w:r>
          </w:hyperlink>
        </w:p>
        <w:p w14:paraId="300C4D31" w14:textId="77777777" w:rsidR="00E175D3" w:rsidRDefault="00E175D3">
          <w:r>
            <w:rPr>
              <w:b/>
              <w:bCs/>
              <w:noProof/>
            </w:rPr>
            <w:fldChar w:fldCharType="end"/>
          </w:r>
        </w:p>
      </w:sdtContent>
    </w:sdt>
    <w:p w14:paraId="62FA0FE3" w14:textId="77777777" w:rsidR="00E175D3" w:rsidRDefault="00E175D3">
      <w:pPr>
        <w:spacing w:line="259" w:lineRule="auto"/>
        <w:jc w:val="left"/>
      </w:pPr>
      <w:r>
        <w:br w:type="page"/>
      </w:r>
    </w:p>
    <w:p w14:paraId="2E40756C" w14:textId="77777777" w:rsidR="000A114C" w:rsidRDefault="000A114C" w:rsidP="00E175D3">
      <w:pPr>
        <w:pStyle w:val="Heading1"/>
      </w:pPr>
      <w:bookmarkStart w:id="0" w:name="_Toc167710674"/>
      <w:r w:rsidRPr="000A114C">
        <w:lastRenderedPageBreak/>
        <w:t>Introduction</w:t>
      </w:r>
      <w:bookmarkEnd w:id="0"/>
      <w:r w:rsidRPr="000A114C">
        <w:t xml:space="preserve"> </w:t>
      </w:r>
    </w:p>
    <w:p w14:paraId="79E570AB" w14:textId="77777777" w:rsidR="00F26125" w:rsidRPr="00533316" w:rsidRDefault="00BD76FC" w:rsidP="000A114C">
      <w:pPr>
        <w:rPr>
          <w:lang w:eastAsia="en-GB"/>
        </w:rPr>
      </w:pPr>
      <w:r w:rsidRPr="00533316">
        <w:rPr>
          <w:lang w:eastAsia="en-GB"/>
        </w:rPr>
        <w:t xml:space="preserve">This analysis will assess </w:t>
      </w:r>
      <w:r w:rsidR="00C0312E" w:rsidRPr="00533316">
        <w:rPr>
          <w:lang w:eastAsia="en-GB"/>
        </w:rPr>
        <w:t xml:space="preserve">the </w:t>
      </w:r>
      <w:r w:rsidRPr="00533316">
        <w:rPr>
          <w:lang w:eastAsia="en-GB"/>
        </w:rPr>
        <w:t xml:space="preserve">sustainability requirement for a hotel to get </w:t>
      </w:r>
      <w:r w:rsidR="007955F7" w:rsidRPr="00533316">
        <w:rPr>
          <w:lang w:eastAsia="en-GB"/>
        </w:rPr>
        <w:t xml:space="preserve">green </w:t>
      </w:r>
      <w:r w:rsidR="00F26125" w:rsidRPr="00533316">
        <w:rPr>
          <w:lang w:eastAsia="en-GB"/>
        </w:rPr>
        <w:t>certification</w:t>
      </w:r>
      <w:r w:rsidR="00780C0F" w:rsidRPr="00533316">
        <w:rPr>
          <w:lang w:eastAsia="en-GB"/>
        </w:rPr>
        <w:t>, benefits, challenges and future outlook</w:t>
      </w:r>
      <w:r w:rsidRPr="00533316">
        <w:rPr>
          <w:lang w:eastAsia="en-GB"/>
        </w:rPr>
        <w:t xml:space="preserve">. Sustainability requires environmental protection, resource conservation, social responsibility, and economic viability. The study will examine </w:t>
      </w:r>
      <w:r w:rsidR="004E155F" w:rsidRPr="00533316">
        <w:rPr>
          <w:lang w:eastAsia="en-GB"/>
        </w:rPr>
        <w:t xml:space="preserve">The </w:t>
      </w:r>
      <w:r w:rsidRPr="00533316">
        <w:rPr>
          <w:lang w:eastAsia="en-GB"/>
        </w:rPr>
        <w:t>Scarlet</w:t>
      </w:r>
      <w:r w:rsidR="0058037F" w:rsidRPr="00533316">
        <w:rPr>
          <w:lang w:eastAsia="en-GB"/>
        </w:rPr>
        <w:t xml:space="preserve"> Hotel</w:t>
      </w:r>
      <w:r w:rsidRPr="00533316">
        <w:rPr>
          <w:lang w:eastAsia="en-GB"/>
        </w:rPr>
        <w:t xml:space="preserve">'s sustainable accreditation criteria. Studying sustainable hospitality theories and models. </w:t>
      </w:r>
      <w:r w:rsidR="004E155F" w:rsidRPr="00533316">
        <w:rPr>
          <w:lang w:eastAsia="en-GB"/>
        </w:rPr>
        <w:t xml:space="preserve">The </w:t>
      </w:r>
      <w:r w:rsidRPr="00533316">
        <w:rPr>
          <w:lang w:eastAsia="en-GB"/>
        </w:rPr>
        <w:t>Scarlet</w:t>
      </w:r>
      <w:r w:rsidR="0058037F" w:rsidRPr="00533316">
        <w:rPr>
          <w:lang w:eastAsia="en-GB"/>
        </w:rPr>
        <w:t xml:space="preserve"> Hotel</w:t>
      </w:r>
      <w:r w:rsidRPr="00533316">
        <w:rPr>
          <w:lang w:eastAsia="en-GB"/>
        </w:rPr>
        <w:t xml:space="preserve">'s sustainability integration's pros and downsides will be examined. They will show how such efforts boost brand reputation, guest satisfaction, and cost savings. Early investment expenses, market demands, and staff commitment and training will also be impediments. Finally, this inquiry will examine The Scarlet's hotel and hospitality future. It predicts growth and adaptability </w:t>
      </w:r>
      <w:r w:rsidR="00C0312E" w:rsidRPr="00533316">
        <w:rPr>
          <w:lang w:eastAsia="en-GB"/>
        </w:rPr>
        <w:t xml:space="preserve">by </w:t>
      </w:r>
      <w:r w:rsidRPr="00533316">
        <w:rPr>
          <w:lang w:eastAsia="en-GB"/>
        </w:rPr>
        <w:t>utilising customer preferences, technology, and legislation. These elements are assessed to establish sustainability's influence on The</w:t>
      </w:r>
      <w:r w:rsidR="00F26125" w:rsidRPr="00533316">
        <w:rPr>
          <w:lang w:eastAsia="en-GB"/>
        </w:rPr>
        <w:t xml:space="preserve"> Scarlet and the hotel sector. </w:t>
      </w:r>
    </w:p>
    <w:p w14:paraId="7220586A" w14:textId="77777777" w:rsidR="00E175D3" w:rsidRPr="00533316" w:rsidRDefault="00E175D3" w:rsidP="000A114C">
      <w:pPr>
        <w:rPr>
          <w:lang w:eastAsia="en-GB"/>
        </w:rPr>
      </w:pPr>
    </w:p>
    <w:p w14:paraId="5DECC3EE" w14:textId="77777777" w:rsidR="00E175D3" w:rsidRPr="00533316" w:rsidRDefault="00E175D3" w:rsidP="000A114C">
      <w:pPr>
        <w:rPr>
          <w:lang w:eastAsia="en-GB"/>
        </w:rPr>
      </w:pPr>
    </w:p>
    <w:p w14:paraId="5F25712D" w14:textId="77777777" w:rsidR="00E175D3" w:rsidRPr="00533316" w:rsidRDefault="00E175D3" w:rsidP="000A114C">
      <w:pPr>
        <w:rPr>
          <w:lang w:eastAsia="en-GB"/>
        </w:rPr>
      </w:pPr>
    </w:p>
    <w:p w14:paraId="3A73C4E2" w14:textId="77777777" w:rsidR="00E175D3" w:rsidRPr="00533316" w:rsidRDefault="00E175D3" w:rsidP="000A114C">
      <w:pPr>
        <w:rPr>
          <w:lang w:eastAsia="en-GB"/>
        </w:rPr>
      </w:pPr>
    </w:p>
    <w:p w14:paraId="0654DD69" w14:textId="77777777" w:rsidR="00E175D3" w:rsidRPr="00533316" w:rsidRDefault="00E175D3" w:rsidP="000A114C">
      <w:pPr>
        <w:rPr>
          <w:lang w:eastAsia="en-GB"/>
        </w:rPr>
      </w:pPr>
    </w:p>
    <w:p w14:paraId="00BEA751" w14:textId="77777777" w:rsidR="00E175D3" w:rsidRPr="00533316" w:rsidRDefault="00E175D3" w:rsidP="000A114C">
      <w:pPr>
        <w:rPr>
          <w:lang w:eastAsia="en-GB"/>
        </w:rPr>
      </w:pPr>
    </w:p>
    <w:p w14:paraId="2D257B4F" w14:textId="77777777" w:rsidR="00E175D3" w:rsidRPr="00533316" w:rsidRDefault="00E175D3" w:rsidP="000A114C">
      <w:pPr>
        <w:rPr>
          <w:lang w:eastAsia="en-GB"/>
        </w:rPr>
      </w:pPr>
    </w:p>
    <w:p w14:paraId="11F857FA" w14:textId="77777777" w:rsidR="00E175D3" w:rsidRPr="00533316" w:rsidRDefault="00E175D3" w:rsidP="000A114C">
      <w:pPr>
        <w:rPr>
          <w:lang w:eastAsia="en-GB"/>
        </w:rPr>
      </w:pPr>
    </w:p>
    <w:p w14:paraId="7F53BB5D" w14:textId="77777777" w:rsidR="00E175D3" w:rsidRPr="00533316" w:rsidRDefault="00E175D3" w:rsidP="000A114C">
      <w:pPr>
        <w:rPr>
          <w:lang w:eastAsia="en-GB"/>
        </w:rPr>
      </w:pPr>
    </w:p>
    <w:p w14:paraId="4A47E76B" w14:textId="77777777" w:rsidR="00E175D3" w:rsidRPr="00533316" w:rsidRDefault="00E175D3" w:rsidP="000A114C">
      <w:pPr>
        <w:rPr>
          <w:lang w:eastAsia="en-GB"/>
        </w:rPr>
      </w:pPr>
    </w:p>
    <w:p w14:paraId="4385C312" w14:textId="77777777" w:rsidR="00E175D3" w:rsidRPr="00533316" w:rsidRDefault="00E175D3" w:rsidP="000A114C">
      <w:pPr>
        <w:rPr>
          <w:lang w:eastAsia="en-GB"/>
        </w:rPr>
      </w:pPr>
    </w:p>
    <w:p w14:paraId="7D996326" w14:textId="77777777" w:rsidR="00E175D3" w:rsidRPr="00533316" w:rsidRDefault="00E175D3" w:rsidP="000A114C">
      <w:pPr>
        <w:rPr>
          <w:lang w:eastAsia="en-GB"/>
        </w:rPr>
      </w:pPr>
    </w:p>
    <w:p w14:paraId="007DB24D" w14:textId="77777777" w:rsidR="00E175D3" w:rsidRPr="00533316" w:rsidRDefault="00E175D3" w:rsidP="000A114C">
      <w:pPr>
        <w:rPr>
          <w:lang w:eastAsia="en-GB"/>
        </w:rPr>
      </w:pPr>
    </w:p>
    <w:p w14:paraId="712DF36F" w14:textId="77777777" w:rsidR="00E175D3" w:rsidRPr="00533316" w:rsidRDefault="00E175D3" w:rsidP="000A114C">
      <w:pPr>
        <w:rPr>
          <w:lang w:eastAsia="en-GB"/>
        </w:rPr>
      </w:pPr>
    </w:p>
    <w:p w14:paraId="0AE0E3C3" w14:textId="77777777" w:rsidR="000A114C" w:rsidRPr="00533316" w:rsidRDefault="000A114C" w:rsidP="00E175D3">
      <w:pPr>
        <w:pStyle w:val="Heading1"/>
      </w:pPr>
      <w:bookmarkStart w:id="1" w:name="_Toc167710675"/>
      <w:r w:rsidRPr="00533316">
        <w:lastRenderedPageBreak/>
        <w:t>Considerations for Sustainable Accreditation</w:t>
      </w:r>
      <w:bookmarkEnd w:id="1"/>
    </w:p>
    <w:p w14:paraId="708E6736" w14:textId="77777777" w:rsidR="009D637D" w:rsidRPr="00533316" w:rsidRDefault="00C0312E" w:rsidP="00BE56CF">
      <w:pPr>
        <w:rPr>
          <w:rFonts w:ascii="Times New Roman" w:hAnsi="Times New Roman"/>
          <w:lang w:eastAsia="en-GB"/>
        </w:rPr>
      </w:pPr>
      <w:r w:rsidRPr="00533316">
        <w:rPr>
          <w:lang w:eastAsia="en-GB"/>
        </w:rPr>
        <w:t>A h</w:t>
      </w:r>
      <w:r w:rsidR="00D6161F" w:rsidRPr="00533316">
        <w:rPr>
          <w:lang w:eastAsia="en-GB"/>
        </w:rPr>
        <w:t>otel like The Scarlet in Cornwall, UK, seeks sustainable accreditation to demonstrate environmental responsibility</w:t>
      </w:r>
      <w:r w:rsidR="00BE56CF" w:rsidRPr="00533316">
        <w:rPr>
          <w:lang w:eastAsia="en-GB"/>
        </w:rPr>
        <w:t xml:space="preserve"> (Bae and Han, 2020)</w:t>
      </w:r>
      <w:r w:rsidR="00D6161F" w:rsidRPr="00533316">
        <w:rPr>
          <w:lang w:eastAsia="en-GB"/>
        </w:rPr>
        <w:t xml:space="preserve">. </w:t>
      </w:r>
      <w:r w:rsidR="009D637D" w:rsidRPr="00533316">
        <w:t xml:space="preserve">Green hotel winner Cornwall's Scarlet Hotel combines luxury with sustainability. </w:t>
      </w:r>
      <w:r w:rsidR="00C6154E" w:rsidRPr="00533316">
        <w:t>The h</w:t>
      </w:r>
      <w:r w:rsidR="009D637D" w:rsidRPr="00533316">
        <w:t>otel includes 37 rooms with amazing views</w:t>
      </w:r>
      <w:r w:rsidR="00C6154E" w:rsidRPr="00533316">
        <w:t xml:space="preserve"> (Abdou </w:t>
      </w:r>
      <w:r w:rsidR="00C6154E" w:rsidRPr="00533316">
        <w:rPr>
          <w:i/>
          <w:iCs/>
        </w:rPr>
        <w:t>et al</w:t>
      </w:r>
      <w:r w:rsidR="00C6154E" w:rsidRPr="00533316">
        <w:t>., 2022)</w:t>
      </w:r>
      <w:r w:rsidR="009D637D" w:rsidRPr="00533316">
        <w:t>. Rooms are eco-friendly for comfort and sustainability. Scarlet Hotel conserves electricity, water, and garbage. A natural reed-bed pool, eco-friendly luxury spa, and organic cuisine are hotel features</w:t>
      </w:r>
      <w:r w:rsidR="009D637D" w:rsidRPr="00533316">
        <w:rPr>
          <w:i/>
          <w:iCs/>
        </w:rPr>
        <w:t xml:space="preserve"> </w:t>
      </w:r>
      <w:r w:rsidR="009D637D" w:rsidRPr="00533316">
        <w:rPr>
          <w:rFonts w:eastAsia="Times New Roman" w:cs="Times New Roman"/>
          <w:i/>
          <w:iCs/>
          <w:szCs w:val="24"/>
          <w:lang w:eastAsia="en-GB"/>
        </w:rPr>
        <w:t>(Wang et al.,</w:t>
      </w:r>
      <w:r w:rsidR="009D637D" w:rsidRPr="00533316">
        <w:rPr>
          <w:rFonts w:eastAsia="Times New Roman" w:cs="Times New Roman"/>
          <w:szCs w:val="24"/>
          <w:lang w:eastAsia="en-GB"/>
        </w:rPr>
        <w:t xml:space="preserve"> 2023)</w:t>
      </w:r>
      <w:r w:rsidR="009D637D" w:rsidRPr="00533316">
        <w:t xml:space="preserve">. Scarlet Hotel combines luxury and sustainability </w:t>
      </w:r>
      <w:r w:rsidR="000F36BB" w:rsidRPr="00533316">
        <w:t>and</w:t>
      </w:r>
      <w:r w:rsidR="009D637D" w:rsidRPr="00533316">
        <w:t xml:space="preserve"> it </w:t>
      </w:r>
      <w:r w:rsidR="000F36BB" w:rsidRPr="00533316">
        <w:t>has</w:t>
      </w:r>
      <w:r w:rsidR="009D637D" w:rsidRPr="00533316">
        <w:t xml:space="preserve"> a </w:t>
      </w:r>
      <w:r w:rsidR="000F36BB" w:rsidRPr="00533316">
        <w:rPr>
          <w:lang w:eastAsia="en-GB"/>
        </w:rPr>
        <w:t>Green Key certification</w:t>
      </w:r>
      <w:r w:rsidR="00504E06" w:rsidRPr="00533316">
        <w:rPr>
          <w:rStyle w:val="CommentReference"/>
        </w:rPr>
        <w:t>.</w:t>
      </w:r>
      <w:r w:rsidR="009D637D" w:rsidRPr="00533316">
        <w:t xml:space="preserve"> </w:t>
      </w:r>
    </w:p>
    <w:p w14:paraId="221A6560" w14:textId="77777777" w:rsidR="00E175D3" w:rsidRPr="00533316" w:rsidRDefault="00E175D3" w:rsidP="00BE56CF">
      <w:pPr>
        <w:rPr>
          <w:rFonts w:eastAsia="Times New Roman" w:cs="Times New Roman"/>
          <w:szCs w:val="24"/>
          <w:lang w:eastAsia="en-GB"/>
        </w:rPr>
      </w:pPr>
      <w:r w:rsidRPr="00533316">
        <w:rPr>
          <w:b/>
          <w:lang w:eastAsia="en-GB"/>
        </w:rPr>
        <w:t>Waste Management:</w:t>
      </w:r>
      <w:r w:rsidRPr="00533316">
        <w:rPr>
          <w:lang w:eastAsia="en-GB"/>
        </w:rPr>
        <w:t xml:space="preserve"> Hotels like The Scarlet must efficiently manage </w:t>
      </w:r>
      <w:r w:rsidR="00972531" w:rsidRPr="00533316">
        <w:rPr>
          <w:lang w:eastAsia="en-GB"/>
        </w:rPr>
        <w:t xml:space="preserve">waste </w:t>
      </w:r>
      <w:r w:rsidRPr="00533316">
        <w:rPr>
          <w:lang w:eastAsia="en-GB"/>
        </w:rPr>
        <w:t xml:space="preserve">for sustainable accreditation. Recycling, composting, and </w:t>
      </w:r>
      <w:r w:rsidR="00972531" w:rsidRPr="00533316">
        <w:rPr>
          <w:lang w:eastAsia="en-GB"/>
        </w:rPr>
        <w:t>waste</w:t>
      </w:r>
      <w:r w:rsidRPr="00533316">
        <w:rPr>
          <w:lang w:eastAsia="en-GB"/>
        </w:rPr>
        <w:t xml:space="preserve"> reduction help businesses get green and create a circular economy </w:t>
      </w:r>
      <w:r w:rsidRPr="00533316">
        <w:rPr>
          <w:rFonts w:eastAsia="Times New Roman" w:cs="Times New Roman"/>
          <w:szCs w:val="24"/>
          <w:lang w:eastAsia="en-GB"/>
        </w:rPr>
        <w:t xml:space="preserve">(Elshaer, </w:t>
      </w:r>
      <w:proofErr w:type="spellStart"/>
      <w:r w:rsidRPr="00533316">
        <w:rPr>
          <w:rFonts w:eastAsia="Times New Roman" w:cs="Times New Roman"/>
          <w:szCs w:val="24"/>
          <w:lang w:eastAsia="en-GB"/>
        </w:rPr>
        <w:t>Azazz</w:t>
      </w:r>
      <w:proofErr w:type="spellEnd"/>
      <w:r w:rsidRPr="00533316">
        <w:rPr>
          <w:rFonts w:eastAsia="Times New Roman" w:cs="Times New Roman"/>
          <w:szCs w:val="24"/>
          <w:lang w:eastAsia="en-GB"/>
        </w:rPr>
        <w:t xml:space="preserve"> and Fayyad, 2023)</w:t>
      </w:r>
      <w:r w:rsidRPr="00533316">
        <w:rPr>
          <w:lang w:eastAsia="en-GB"/>
        </w:rPr>
        <w:t xml:space="preserve">. A good waste management strategy includes audits and recycling facility collaborations. Procuring without packaging and supplies reduces waste for the Scarlet. Buy in bulk and use eco-friendly packaging to decrease waste and encourage sustainability. Source segregation reduces landfill waste by sorting recyclables efficiently. Hotel composting is another good organic waste management method. Local or on-site composting facilities can turn organic waste into nutrient-rich compost for landscaping </w:t>
      </w:r>
      <w:r w:rsidRPr="00533316">
        <w:rPr>
          <w:rFonts w:eastAsia="Times New Roman" w:cs="Times New Roman"/>
          <w:szCs w:val="24"/>
          <w:lang w:eastAsia="en-GB"/>
        </w:rPr>
        <w:t xml:space="preserve">(Abdou </w:t>
      </w:r>
      <w:r w:rsidRPr="00533316">
        <w:rPr>
          <w:rFonts w:eastAsia="Times New Roman" w:cs="Times New Roman"/>
          <w:i/>
          <w:iCs/>
          <w:szCs w:val="24"/>
          <w:lang w:eastAsia="en-GB"/>
        </w:rPr>
        <w:t>et al.,</w:t>
      </w:r>
      <w:r w:rsidRPr="00533316">
        <w:rPr>
          <w:rFonts w:eastAsia="Times New Roman" w:cs="Times New Roman"/>
          <w:szCs w:val="24"/>
          <w:lang w:eastAsia="en-GB"/>
        </w:rPr>
        <w:t xml:space="preserve"> 2022)</w:t>
      </w:r>
      <w:r w:rsidRPr="00533316">
        <w:rPr>
          <w:lang w:eastAsia="en-GB"/>
        </w:rPr>
        <w:t xml:space="preserve">. Organic waste management loops in hotels like The Scarlet improve soil and reduce greenhouse gas emissions. </w:t>
      </w:r>
    </w:p>
    <w:p w14:paraId="69AFD6EF" w14:textId="77777777" w:rsidR="003C6156" w:rsidRPr="00533316" w:rsidRDefault="003C6156" w:rsidP="00BE56CF">
      <w:pPr>
        <w:rPr>
          <w:rFonts w:eastAsia="Times New Roman" w:cs="Times New Roman"/>
          <w:szCs w:val="24"/>
          <w:lang w:eastAsia="en-GB"/>
        </w:rPr>
      </w:pPr>
      <w:r w:rsidRPr="00533316">
        <w:rPr>
          <w:b/>
          <w:lang w:eastAsia="en-GB"/>
        </w:rPr>
        <w:t>Energy Efficiency:</w:t>
      </w:r>
      <w:r w:rsidRPr="00533316">
        <w:rPr>
          <w:lang w:eastAsia="en-GB"/>
        </w:rPr>
        <w:t xml:space="preserve"> </w:t>
      </w:r>
      <w:r w:rsidR="00D6161F" w:rsidRPr="00533316">
        <w:rPr>
          <w:lang w:eastAsia="en-GB"/>
        </w:rPr>
        <w:t>Sustainable hotels like The Scarlet must be energy efficient. Businesses save money and reduce their carbon footprint by using less electricity. This requires energy-saving technology and behaviours</w:t>
      </w:r>
      <w:r w:rsidR="00BE56CF" w:rsidRPr="00533316">
        <w:rPr>
          <w:lang w:eastAsia="en-GB"/>
        </w:rPr>
        <w:t xml:space="preserve"> </w:t>
      </w:r>
      <w:r w:rsidR="00BE56CF" w:rsidRPr="00533316">
        <w:rPr>
          <w:rFonts w:eastAsia="Times New Roman" w:cs="Times New Roman"/>
          <w:szCs w:val="24"/>
          <w:lang w:eastAsia="en-GB"/>
        </w:rPr>
        <w:t>(Bae and Han, 2020)</w:t>
      </w:r>
      <w:r w:rsidR="00D6161F" w:rsidRPr="00533316">
        <w:rPr>
          <w:lang w:eastAsia="en-GB"/>
        </w:rPr>
        <w:t>. LEDs improve hotel energy efficiency. Hotels like The Scarlet can save power and maintain lighting using LED bulbs. Guest room and community lighting is controlled by motion sensors, saving electricity. Beyond lights, energy-efficient appliances and equipment increase hotel efficiency. Energy-efficient kitchen, HVAC, and laundry appliances save money by extending equipment life</w:t>
      </w:r>
      <w:r w:rsidR="00BE56CF" w:rsidRPr="00533316">
        <w:rPr>
          <w:lang w:eastAsia="en-GB"/>
        </w:rPr>
        <w:t xml:space="preserve"> </w:t>
      </w:r>
      <w:r w:rsidR="00BE56CF" w:rsidRPr="00533316">
        <w:rPr>
          <w:rFonts w:eastAsia="Times New Roman" w:cs="Times New Roman"/>
          <w:szCs w:val="24"/>
          <w:lang w:eastAsia="en-GB"/>
        </w:rPr>
        <w:t>(</w:t>
      </w:r>
      <w:proofErr w:type="spellStart"/>
      <w:r w:rsidR="00BE56CF" w:rsidRPr="00533316">
        <w:rPr>
          <w:rFonts w:eastAsia="Times New Roman" w:cs="Times New Roman"/>
          <w:szCs w:val="24"/>
          <w:lang w:eastAsia="en-GB"/>
        </w:rPr>
        <w:t>Batabyal</w:t>
      </w:r>
      <w:proofErr w:type="spellEnd"/>
      <w:r w:rsidR="00BE56CF" w:rsidRPr="00533316">
        <w:rPr>
          <w:rFonts w:eastAsia="Times New Roman" w:cs="Times New Roman"/>
          <w:szCs w:val="24"/>
          <w:lang w:eastAsia="en-GB"/>
        </w:rPr>
        <w:t>, 2018)</w:t>
      </w:r>
      <w:r w:rsidR="00D6161F" w:rsidRPr="00533316">
        <w:rPr>
          <w:lang w:eastAsia="en-GB"/>
        </w:rPr>
        <w:t>. Hotels can identify and fix energy inefficiencies with real-time sma</w:t>
      </w:r>
      <w:r w:rsidRPr="00533316">
        <w:rPr>
          <w:lang w:eastAsia="en-GB"/>
        </w:rPr>
        <w:t xml:space="preserve">rt energy management systems. </w:t>
      </w:r>
    </w:p>
    <w:p w14:paraId="19D57E78" w14:textId="77777777" w:rsidR="003C6156" w:rsidRPr="00533316" w:rsidRDefault="003C6156" w:rsidP="00BE56CF">
      <w:pPr>
        <w:rPr>
          <w:rFonts w:eastAsia="Times New Roman" w:cs="Times New Roman"/>
          <w:szCs w:val="24"/>
          <w:lang w:eastAsia="en-GB"/>
        </w:rPr>
      </w:pPr>
      <w:r w:rsidRPr="00533316">
        <w:rPr>
          <w:b/>
          <w:lang w:eastAsia="en-GB"/>
        </w:rPr>
        <w:t>Water conservation:</w:t>
      </w:r>
      <w:r w:rsidRPr="00533316">
        <w:rPr>
          <w:lang w:eastAsia="en-GB"/>
        </w:rPr>
        <w:t xml:space="preserve"> </w:t>
      </w:r>
      <w:r w:rsidR="00D6161F" w:rsidRPr="00533316">
        <w:rPr>
          <w:lang w:eastAsia="en-GB"/>
        </w:rPr>
        <w:t>Water conservation is crucial for hotels. Businesses can conserve water and improve operations by implementing water-saving technologies and encouraging visitor conservation</w:t>
      </w:r>
      <w:r w:rsidR="00BE56CF" w:rsidRPr="00533316">
        <w:rPr>
          <w:lang w:eastAsia="en-GB"/>
        </w:rPr>
        <w:t xml:space="preserve"> </w:t>
      </w:r>
      <w:r w:rsidR="00BE56CF" w:rsidRPr="00533316">
        <w:rPr>
          <w:rFonts w:eastAsia="Times New Roman" w:cs="Times New Roman"/>
          <w:szCs w:val="24"/>
          <w:lang w:eastAsia="en-GB"/>
        </w:rPr>
        <w:t xml:space="preserve">(Baena </w:t>
      </w:r>
      <w:r w:rsidR="00BE56CF" w:rsidRPr="00533316">
        <w:rPr>
          <w:rFonts w:eastAsia="Times New Roman" w:cs="Times New Roman"/>
          <w:i/>
          <w:iCs/>
          <w:szCs w:val="24"/>
          <w:lang w:eastAsia="en-GB"/>
        </w:rPr>
        <w:t>et al.,</w:t>
      </w:r>
      <w:r w:rsidR="00BE56CF" w:rsidRPr="00533316">
        <w:rPr>
          <w:rFonts w:eastAsia="Times New Roman" w:cs="Times New Roman"/>
          <w:szCs w:val="24"/>
          <w:lang w:eastAsia="en-GB"/>
        </w:rPr>
        <w:t xml:space="preserve"> 2020)</w:t>
      </w:r>
      <w:r w:rsidR="00D6161F" w:rsidRPr="00533316">
        <w:rPr>
          <w:lang w:eastAsia="en-GB"/>
        </w:rPr>
        <w:t xml:space="preserve">. Conservation demands </w:t>
      </w:r>
      <w:r w:rsidR="00D6161F" w:rsidRPr="00533316">
        <w:rPr>
          <w:lang w:eastAsia="en-GB"/>
        </w:rPr>
        <w:lastRenderedPageBreak/>
        <w:t>water-efficient fixtures a</w:t>
      </w:r>
      <w:r w:rsidRPr="00533316">
        <w:rPr>
          <w:lang w:eastAsia="en-GB"/>
        </w:rPr>
        <w:t xml:space="preserve">nd advanced water management. The </w:t>
      </w:r>
      <w:r w:rsidR="00D6161F" w:rsidRPr="00533316">
        <w:rPr>
          <w:lang w:eastAsia="en-GB"/>
        </w:rPr>
        <w:t>Scarlet consumes less water using water-saving technology. Aerated faucets and showerheads save water without affecting guest satisfaction. Drip and smart irrigation controls reduce garden a</w:t>
      </w:r>
      <w:r w:rsidRPr="00533316">
        <w:rPr>
          <w:lang w:eastAsia="en-GB"/>
        </w:rPr>
        <w:t xml:space="preserve">nd landscaping water wastage. </w:t>
      </w:r>
      <w:r w:rsidR="00D6161F" w:rsidRPr="00533316">
        <w:rPr>
          <w:lang w:eastAsia="en-GB"/>
        </w:rPr>
        <w:t xml:space="preserve">Guest interaction governs hotel water conservation. </w:t>
      </w:r>
      <w:r w:rsidR="00FD716D" w:rsidRPr="00533316">
        <w:rPr>
          <w:lang w:eastAsia="en-GB"/>
        </w:rPr>
        <w:t>The</w:t>
      </w:r>
      <w:r w:rsidR="00D6161F" w:rsidRPr="00533316">
        <w:rPr>
          <w:lang w:eastAsia="en-GB"/>
        </w:rPr>
        <w:t xml:space="preserve"> Scarlet </w:t>
      </w:r>
      <w:r w:rsidR="00FD716D" w:rsidRPr="00533316">
        <w:rPr>
          <w:lang w:eastAsia="en-GB"/>
        </w:rPr>
        <w:t xml:space="preserve">Hotel </w:t>
      </w:r>
      <w:r w:rsidR="00D6161F" w:rsidRPr="00533316">
        <w:rPr>
          <w:lang w:eastAsia="en-GB"/>
        </w:rPr>
        <w:t xml:space="preserve">may teach visitors about water conservation and towel and linen reuse. Real-time water usage data from technology helps guests </w:t>
      </w:r>
      <w:r w:rsidRPr="00533316">
        <w:rPr>
          <w:lang w:eastAsia="en-GB"/>
        </w:rPr>
        <w:t xml:space="preserve">choose sustainable water use. </w:t>
      </w:r>
    </w:p>
    <w:p w14:paraId="2E618DCC" w14:textId="77777777" w:rsidR="003C6156" w:rsidRPr="00533316" w:rsidRDefault="003C6156" w:rsidP="00FA4B6B">
      <w:pPr>
        <w:rPr>
          <w:rFonts w:ascii="Times New Roman" w:hAnsi="Times New Roman"/>
        </w:rPr>
      </w:pPr>
      <w:r w:rsidRPr="00533316">
        <w:rPr>
          <w:b/>
          <w:lang w:eastAsia="en-GB"/>
        </w:rPr>
        <w:t>Community Partnerships:</w:t>
      </w:r>
      <w:r w:rsidRPr="00533316">
        <w:rPr>
          <w:lang w:eastAsia="en-GB"/>
        </w:rPr>
        <w:t xml:space="preserve"> </w:t>
      </w:r>
      <w:r w:rsidR="00D6161F" w:rsidRPr="00533316">
        <w:rPr>
          <w:lang w:eastAsia="en-GB"/>
        </w:rPr>
        <w:t>Sustainable accreditation for hotels like The Scarlet requires community involvement for social and environmental responsibility</w:t>
      </w:r>
      <w:r w:rsidR="00BE56CF" w:rsidRPr="00533316">
        <w:rPr>
          <w:lang w:eastAsia="en-GB"/>
        </w:rPr>
        <w:t xml:space="preserve"> </w:t>
      </w:r>
      <w:r w:rsidR="00BE56CF" w:rsidRPr="00533316">
        <w:rPr>
          <w:rFonts w:eastAsia="Times New Roman" w:cs="Times New Roman"/>
          <w:szCs w:val="24"/>
          <w:lang w:eastAsia="en-GB"/>
        </w:rPr>
        <w:t>(</w:t>
      </w:r>
      <w:proofErr w:type="spellStart"/>
      <w:r w:rsidR="00BE56CF" w:rsidRPr="00533316">
        <w:rPr>
          <w:rFonts w:eastAsia="Times New Roman" w:cs="Times New Roman"/>
          <w:szCs w:val="24"/>
          <w:lang w:eastAsia="en-GB"/>
        </w:rPr>
        <w:t>Frizon</w:t>
      </w:r>
      <w:proofErr w:type="spellEnd"/>
      <w:r w:rsidR="00BE56CF" w:rsidRPr="00533316">
        <w:rPr>
          <w:rFonts w:eastAsia="Times New Roman" w:cs="Times New Roman"/>
          <w:szCs w:val="24"/>
          <w:lang w:eastAsia="en-GB"/>
        </w:rPr>
        <w:t xml:space="preserve"> and Eugénio, 2022)</w:t>
      </w:r>
      <w:r w:rsidR="00D6161F" w:rsidRPr="00533316">
        <w:rPr>
          <w:lang w:eastAsia="en-GB"/>
        </w:rPr>
        <w:t xml:space="preserve">. </w:t>
      </w:r>
      <w:r w:rsidR="00FA4B6B" w:rsidRPr="00533316">
        <w:t>The Scarlet Hotel's restaurant gets fresh produce from a neighbouring organic farm, helping local agriculture and lowering transportation emissions. Tourists and residents participate in beach clean-ups with a community conservation group</w:t>
      </w:r>
      <w:r w:rsidR="00ED2BFA" w:rsidRPr="00533316">
        <w:t xml:space="preserve"> </w:t>
      </w:r>
      <w:r w:rsidR="00ED2BFA" w:rsidRPr="00533316">
        <w:rPr>
          <w:rFonts w:eastAsia="Times New Roman" w:cs="Times New Roman"/>
          <w:szCs w:val="24"/>
          <w:lang w:eastAsia="en-GB"/>
        </w:rPr>
        <w:t>(</w:t>
      </w:r>
      <w:proofErr w:type="spellStart"/>
      <w:r w:rsidR="00ED2BFA" w:rsidRPr="00533316">
        <w:rPr>
          <w:rFonts w:eastAsia="Times New Roman" w:cs="Times New Roman"/>
          <w:szCs w:val="24"/>
          <w:lang w:eastAsia="en-GB"/>
        </w:rPr>
        <w:t>Tanford</w:t>
      </w:r>
      <w:proofErr w:type="spellEnd"/>
      <w:r w:rsidR="00ED2BFA" w:rsidRPr="00533316">
        <w:rPr>
          <w:rFonts w:eastAsia="Times New Roman" w:cs="Times New Roman"/>
          <w:szCs w:val="24"/>
          <w:lang w:eastAsia="en-GB"/>
        </w:rPr>
        <w:t>, Kim and Kim, 2020)</w:t>
      </w:r>
      <w:r w:rsidR="00FA4B6B" w:rsidRPr="00533316">
        <w:t xml:space="preserve">. These partnerships help The Scarlet Hotel raise sustainability and involve guests and staff in the community and environment. </w:t>
      </w:r>
      <w:r w:rsidR="00D6161F" w:rsidRPr="00533316">
        <w:rPr>
          <w:lang w:eastAsia="en-GB"/>
        </w:rPr>
        <w:t>With community and environmental groups, the Scarlet may help the environment by cleanin</w:t>
      </w:r>
      <w:r w:rsidRPr="00533316">
        <w:rPr>
          <w:lang w:eastAsia="en-GB"/>
        </w:rPr>
        <w:t xml:space="preserve">g beaches and planting trees. </w:t>
      </w:r>
      <w:r w:rsidR="00D6161F" w:rsidRPr="00533316">
        <w:rPr>
          <w:lang w:eastAsia="en-GB"/>
        </w:rPr>
        <w:t>The Scarlet teaches tourists and neighbours about environmental challenges to encourage action. Presentations, workshops, and eco-tours on sustainable practices and local environmental issues pr</w:t>
      </w:r>
      <w:r w:rsidRPr="00533316">
        <w:rPr>
          <w:lang w:eastAsia="en-GB"/>
        </w:rPr>
        <w:t xml:space="preserve">omote eco-friendly behaviour. </w:t>
      </w:r>
    </w:p>
    <w:p w14:paraId="6F899A88" w14:textId="77777777" w:rsidR="00520417" w:rsidRPr="00533316" w:rsidRDefault="00D6161F" w:rsidP="00BE56CF">
      <w:r w:rsidRPr="00533316">
        <w:rPr>
          <w:lang w:eastAsia="en-GB"/>
        </w:rPr>
        <w:t>The Scarlet follows sustainability criteria for environmental responsibility. The Triple Bottom Line (TBL) approach requires companies to address environmental, social,</w:t>
      </w:r>
      <w:r w:rsidR="00520417" w:rsidRPr="00533316">
        <w:rPr>
          <w:lang w:eastAsia="en-GB"/>
        </w:rPr>
        <w:t xml:space="preserve"> and economic sustainability</w:t>
      </w:r>
      <w:r w:rsidR="00BE56CF" w:rsidRPr="00533316">
        <w:rPr>
          <w:lang w:eastAsia="en-GB"/>
        </w:rPr>
        <w:t xml:space="preserve"> </w:t>
      </w:r>
      <w:r w:rsidR="00BE56CF" w:rsidRPr="00533316">
        <w:rPr>
          <w:rFonts w:eastAsia="Times New Roman" w:cs="Times New Roman"/>
          <w:szCs w:val="24"/>
          <w:lang w:eastAsia="en-GB"/>
        </w:rPr>
        <w:t xml:space="preserve">(Wang </w:t>
      </w:r>
      <w:r w:rsidR="00BE56CF" w:rsidRPr="00533316">
        <w:rPr>
          <w:rFonts w:eastAsia="Times New Roman" w:cs="Times New Roman"/>
          <w:i/>
          <w:iCs/>
          <w:szCs w:val="24"/>
          <w:lang w:eastAsia="en-GB"/>
        </w:rPr>
        <w:t>et al.,</w:t>
      </w:r>
      <w:r w:rsidR="00BE56CF" w:rsidRPr="00533316">
        <w:rPr>
          <w:rFonts w:eastAsia="Times New Roman" w:cs="Times New Roman"/>
          <w:szCs w:val="24"/>
          <w:lang w:eastAsia="en-GB"/>
        </w:rPr>
        <w:t xml:space="preserve"> 2023)</w:t>
      </w:r>
      <w:r w:rsidR="00520417" w:rsidRPr="00533316">
        <w:rPr>
          <w:lang w:eastAsia="en-GB"/>
        </w:rPr>
        <w:t>.</w:t>
      </w:r>
      <w:r w:rsidR="00ED3F00" w:rsidRPr="00533316">
        <w:t xml:space="preserve"> Using internal resources and competencies effectively creates a sustained competitive advantage, </w:t>
      </w:r>
      <w:r w:rsidR="00C6154E" w:rsidRPr="00533316">
        <w:t>according to</w:t>
      </w:r>
      <w:r w:rsidR="00ED3F00" w:rsidRPr="00533316">
        <w:t xml:space="preserve"> RBV theory. This enables hotels like The Scarlet </w:t>
      </w:r>
      <w:r w:rsidR="00C6154E" w:rsidRPr="00533316">
        <w:t xml:space="preserve">to </w:t>
      </w:r>
      <w:r w:rsidR="00ED3F00" w:rsidRPr="00533316">
        <w:t>use sustainable strengths. Sustainability programmes that match key competencies and strategic goals boost market competitiveness and environmental responsibility. Stakeholder Theory suggests involving guests, workers, suppliers, and the community in sustainability</w:t>
      </w:r>
      <w:r w:rsidR="0039574C" w:rsidRPr="00533316">
        <w:t xml:space="preserve"> </w:t>
      </w:r>
      <w:r w:rsidR="0039574C" w:rsidRPr="00533316">
        <w:rPr>
          <w:rFonts w:eastAsia="Times New Roman" w:cs="Times New Roman"/>
          <w:szCs w:val="24"/>
          <w:lang w:eastAsia="en-GB"/>
        </w:rPr>
        <w:t>(</w:t>
      </w:r>
      <w:proofErr w:type="spellStart"/>
      <w:r w:rsidR="0039574C" w:rsidRPr="00533316">
        <w:rPr>
          <w:rFonts w:eastAsia="Times New Roman" w:cs="Times New Roman"/>
          <w:szCs w:val="24"/>
          <w:lang w:eastAsia="en-GB"/>
        </w:rPr>
        <w:t>Batabyal</w:t>
      </w:r>
      <w:proofErr w:type="spellEnd"/>
      <w:r w:rsidR="0039574C" w:rsidRPr="00533316">
        <w:rPr>
          <w:rFonts w:eastAsia="Times New Roman" w:cs="Times New Roman"/>
          <w:szCs w:val="24"/>
          <w:lang w:eastAsia="en-GB"/>
        </w:rPr>
        <w:t>, 2018)</w:t>
      </w:r>
      <w:r w:rsidR="00ED3F00" w:rsidRPr="00533316">
        <w:t>. Hotel</w:t>
      </w:r>
      <w:r w:rsidR="00C6154E" w:rsidRPr="00533316">
        <w:t>s</w:t>
      </w:r>
      <w:r w:rsidR="00ED3F00" w:rsidRPr="00533316">
        <w:t xml:space="preserve"> like The Scarlet must collaborate and obtain stakeholder feedback to build inclusive environmental strategies. Companies retain ownership and accountability when stakeholders participate in decision-making (Abdou </w:t>
      </w:r>
      <w:r w:rsidR="00ED3F00" w:rsidRPr="00533316">
        <w:rPr>
          <w:i/>
          <w:iCs/>
        </w:rPr>
        <w:t>et al</w:t>
      </w:r>
      <w:r w:rsidR="00ED3F00" w:rsidRPr="00533316">
        <w:t xml:space="preserve">., 2022). A systematic </w:t>
      </w:r>
      <w:r w:rsidR="0039574C" w:rsidRPr="00533316">
        <w:t>Life Cycle Assessment (</w:t>
      </w:r>
      <w:r w:rsidR="00ED3F00" w:rsidRPr="00533316">
        <w:t>LCA</w:t>
      </w:r>
      <w:r w:rsidR="0039574C" w:rsidRPr="00533316">
        <w:t>)</w:t>
      </w:r>
      <w:r w:rsidR="00ED3F00" w:rsidRPr="00533316">
        <w:t xml:space="preserve"> assesses products and services' environmental effect</w:t>
      </w:r>
      <w:r w:rsidR="00C6154E" w:rsidRPr="00533316">
        <w:t>s</w:t>
      </w:r>
      <w:r w:rsidR="00ED3F00" w:rsidRPr="00533316">
        <w:t xml:space="preserve"> from raw material extraction to disposal. LCA helps hotels like The Scarlet discover environmental hotspots and improve operations. Lifecycle </w:t>
      </w:r>
      <w:r w:rsidR="00ED3F00" w:rsidRPr="00533316">
        <w:lastRenderedPageBreak/>
        <w:t>evaluations guide resource use, product design, and waste management for sustainability.</w:t>
      </w:r>
    </w:p>
    <w:p w14:paraId="0CFA41EE" w14:textId="77777777" w:rsidR="00E175D3" w:rsidRPr="00533316" w:rsidRDefault="00E175D3" w:rsidP="00E175D3">
      <w:pPr>
        <w:jc w:val="center"/>
        <w:rPr>
          <w:rFonts w:eastAsia="Times New Roman" w:cs="Times New Roman"/>
          <w:szCs w:val="24"/>
          <w:lang w:eastAsia="en-GB"/>
        </w:rPr>
      </w:pPr>
      <w:r w:rsidRPr="00533316">
        <w:rPr>
          <w:noProof/>
          <w:lang w:eastAsia="en-GB"/>
        </w:rPr>
        <w:drawing>
          <wp:inline distT="0" distB="0" distL="0" distR="0" wp14:anchorId="0A94C1C9" wp14:editId="07DAFE09">
            <wp:extent cx="4786630" cy="2994660"/>
            <wp:effectExtent l="0" t="0" r="0" b="0"/>
            <wp:docPr id="3" name="Picture 3" descr="Stakeholder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akeholder Theor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86630" cy="2994660"/>
                    </a:xfrm>
                    <a:prstGeom prst="rect">
                      <a:avLst/>
                    </a:prstGeom>
                    <a:noFill/>
                    <a:ln>
                      <a:noFill/>
                    </a:ln>
                  </pic:spPr>
                </pic:pic>
              </a:graphicData>
            </a:graphic>
          </wp:inline>
        </w:drawing>
      </w:r>
    </w:p>
    <w:p w14:paraId="77BFF7F0" w14:textId="77777777" w:rsidR="00E175D3" w:rsidRPr="00533316" w:rsidRDefault="000627C1" w:rsidP="00E175D3">
      <w:pPr>
        <w:jc w:val="center"/>
        <w:rPr>
          <w:rFonts w:eastAsia="Times New Roman" w:cs="Times New Roman"/>
          <w:szCs w:val="24"/>
          <w:lang w:eastAsia="en-GB"/>
        </w:rPr>
      </w:pPr>
      <w:r w:rsidRPr="00533316">
        <w:rPr>
          <w:rFonts w:eastAsia="Times New Roman" w:cs="Times New Roman"/>
          <w:szCs w:val="24"/>
          <w:lang w:eastAsia="en-GB"/>
        </w:rPr>
        <w:t>Figure 1</w:t>
      </w:r>
      <w:r w:rsidR="00E175D3" w:rsidRPr="00533316">
        <w:rPr>
          <w:rFonts w:eastAsia="Times New Roman" w:cs="Times New Roman"/>
          <w:szCs w:val="24"/>
          <w:lang w:eastAsia="en-GB"/>
        </w:rPr>
        <w:t>: Stakeholder Theory</w:t>
      </w:r>
    </w:p>
    <w:p w14:paraId="1A97A009" w14:textId="77777777" w:rsidR="00E175D3" w:rsidRPr="00533316" w:rsidRDefault="00E175D3" w:rsidP="00E175D3">
      <w:pPr>
        <w:jc w:val="center"/>
        <w:rPr>
          <w:rFonts w:eastAsia="Times New Roman" w:cs="Times New Roman"/>
          <w:szCs w:val="24"/>
          <w:lang w:eastAsia="en-GB"/>
        </w:rPr>
      </w:pPr>
      <w:r w:rsidRPr="00533316">
        <w:rPr>
          <w:rFonts w:eastAsia="Times New Roman" w:cs="Times New Roman"/>
          <w:szCs w:val="24"/>
          <w:lang w:eastAsia="en-GB"/>
        </w:rPr>
        <w:t xml:space="preserve">Source: (Wang </w:t>
      </w:r>
      <w:r w:rsidRPr="00533316">
        <w:rPr>
          <w:rFonts w:eastAsia="Times New Roman" w:cs="Times New Roman"/>
          <w:i/>
          <w:iCs/>
          <w:szCs w:val="24"/>
          <w:lang w:eastAsia="en-GB"/>
        </w:rPr>
        <w:t>et al</w:t>
      </w:r>
      <w:r w:rsidRPr="00533316">
        <w:rPr>
          <w:rFonts w:eastAsia="Times New Roman" w:cs="Times New Roman"/>
          <w:szCs w:val="24"/>
          <w:lang w:eastAsia="en-GB"/>
        </w:rPr>
        <w:t>., 2023)</w:t>
      </w:r>
    </w:p>
    <w:p w14:paraId="45E337D6" w14:textId="77777777" w:rsidR="00520417" w:rsidRPr="00533316" w:rsidRDefault="00D6161F" w:rsidP="00BE56CF">
      <w:pPr>
        <w:rPr>
          <w:lang w:eastAsia="en-GB"/>
        </w:rPr>
      </w:pPr>
      <w:r w:rsidRPr="00533316">
        <w:rPr>
          <w:lang w:eastAsia="en-GB"/>
        </w:rPr>
        <w:t xml:space="preserve">For hotels like The Scarlet, sustainable accreditation involves constant improvement and environmental responsibility. Energy-efficient technologies, </w:t>
      </w:r>
      <w:r w:rsidR="0039574C" w:rsidRPr="00533316">
        <w:rPr>
          <w:lang w:eastAsia="en-GB"/>
        </w:rPr>
        <w:t>waste</w:t>
      </w:r>
      <w:r w:rsidRPr="00533316">
        <w:rPr>
          <w:lang w:eastAsia="en-GB"/>
        </w:rPr>
        <w:t xml:space="preserve"> management, water conservation, and community engagement show businesses' environmental responsibility. The Triple Bottom Line, Resource-Based View, Stakeholder Theory, and Life Cycle Assessment can help hotels </w:t>
      </w:r>
      <w:r w:rsidR="00520417" w:rsidRPr="00533316">
        <w:rPr>
          <w:lang w:eastAsia="en-GB"/>
        </w:rPr>
        <w:t>lead sustainable hospitality</w:t>
      </w:r>
      <w:r w:rsidR="00BE56CF" w:rsidRPr="00533316">
        <w:rPr>
          <w:lang w:eastAsia="en-GB"/>
        </w:rPr>
        <w:t xml:space="preserve"> </w:t>
      </w:r>
      <w:r w:rsidR="00BE56CF" w:rsidRPr="00533316">
        <w:rPr>
          <w:rFonts w:eastAsia="Times New Roman" w:cs="Times New Roman"/>
          <w:szCs w:val="24"/>
          <w:lang w:eastAsia="en-GB"/>
        </w:rPr>
        <w:t>(Mandal and Dubey, 2020)</w:t>
      </w:r>
      <w:r w:rsidR="00520417" w:rsidRPr="00533316">
        <w:rPr>
          <w:lang w:eastAsia="en-GB"/>
        </w:rPr>
        <w:t xml:space="preserve">. </w:t>
      </w:r>
      <w:r w:rsidRPr="00533316">
        <w:rPr>
          <w:lang w:eastAsia="en-GB"/>
        </w:rPr>
        <w:t>Sustainable hospitality enterprises like The Scarlet benefit local communities, the environment, their brand, and eco-conscious guests. To create a resilient, equitable, and sustainable future, hotels like The Scarlet em</w:t>
      </w:r>
      <w:r w:rsidR="00520417" w:rsidRPr="00533316">
        <w:rPr>
          <w:lang w:eastAsia="en-GB"/>
        </w:rPr>
        <w:t xml:space="preserve">brace sustainable hospitality. </w:t>
      </w:r>
    </w:p>
    <w:p w14:paraId="38E1D9EB" w14:textId="77777777" w:rsidR="0039574C" w:rsidRPr="00533316" w:rsidRDefault="0039574C" w:rsidP="00BE56CF">
      <w:pPr>
        <w:rPr>
          <w:lang w:eastAsia="en-GB"/>
        </w:rPr>
      </w:pPr>
    </w:p>
    <w:p w14:paraId="4B71E9A8" w14:textId="77777777" w:rsidR="0039574C" w:rsidRPr="00533316" w:rsidRDefault="0039574C" w:rsidP="00BE56CF">
      <w:pPr>
        <w:rPr>
          <w:lang w:eastAsia="en-GB"/>
        </w:rPr>
      </w:pPr>
    </w:p>
    <w:p w14:paraId="6C1DB156" w14:textId="77777777" w:rsidR="0039574C" w:rsidRPr="00533316" w:rsidRDefault="0039574C" w:rsidP="00BE56CF">
      <w:pPr>
        <w:rPr>
          <w:lang w:eastAsia="en-GB"/>
        </w:rPr>
      </w:pPr>
    </w:p>
    <w:p w14:paraId="4A29323E" w14:textId="77777777" w:rsidR="0039574C" w:rsidRPr="00533316" w:rsidRDefault="0039574C" w:rsidP="00BE56CF">
      <w:pPr>
        <w:rPr>
          <w:lang w:eastAsia="en-GB"/>
        </w:rPr>
      </w:pPr>
    </w:p>
    <w:p w14:paraId="2979540F" w14:textId="77777777" w:rsidR="0039574C" w:rsidRPr="00533316" w:rsidRDefault="0039574C" w:rsidP="00BE56CF">
      <w:pPr>
        <w:rPr>
          <w:lang w:eastAsia="en-GB"/>
        </w:rPr>
      </w:pPr>
    </w:p>
    <w:p w14:paraId="2E9A8DA1" w14:textId="77777777" w:rsidR="000A114C" w:rsidRPr="00533316" w:rsidRDefault="000A114C" w:rsidP="00E175D3">
      <w:pPr>
        <w:pStyle w:val="Heading1"/>
      </w:pPr>
      <w:bookmarkStart w:id="2" w:name="_Toc167710676"/>
      <w:r w:rsidRPr="00533316">
        <w:lastRenderedPageBreak/>
        <w:t>Benefits and Challenges of Sustainability Integration</w:t>
      </w:r>
      <w:bookmarkEnd w:id="2"/>
    </w:p>
    <w:p w14:paraId="7A382C95" w14:textId="77777777" w:rsidR="00520417" w:rsidRPr="00533316" w:rsidRDefault="00520417" w:rsidP="00520417">
      <w:pPr>
        <w:rPr>
          <w:lang w:eastAsia="en-GB"/>
        </w:rPr>
      </w:pPr>
      <w:r w:rsidRPr="00533316">
        <w:rPr>
          <w:lang w:eastAsia="en-GB"/>
        </w:rPr>
        <w:t xml:space="preserve">Daily sustainability at The Scarlet has pros and downsides, determining its environmental impact. </w:t>
      </w:r>
    </w:p>
    <w:p w14:paraId="58133AD3" w14:textId="77777777" w:rsidR="00520417" w:rsidRPr="00533316" w:rsidRDefault="00520417" w:rsidP="00E175D3">
      <w:pPr>
        <w:pStyle w:val="Heading2"/>
      </w:pPr>
      <w:bookmarkStart w:id="3" w:name="_Toc167710677"/>
      <w:r w:rsidRPr="00533316">
        <w:t>Benefits</w:t>
      </w:r>
      <w:bookmarkEnd w:id="3"/>
    </w:p>
    <w:p w14:paraId="74C4A3AA" w14:textId="77777777" w:rsidR="00E175D3" w:rsidRPr="00533316" w:rsidRDefault="00E175D3" w:rsidP="00E175D3">
      <w:pPr>
        <w:rPr>
          <w:lang w:eastAsia="en-GB"/>
        </w:rPr>
      </w:pPr>
      <w:r w:rsidRPr="00533316">
        <w:rPr>
          <w:b/>
        </w:rPr>
        <w:t>Improved Guest Satisfaction:</w:t>
      </w:r>
      <w:r w:rsidRPr="00533316">
        <w:t xml:space="preserve"> Sustainability improves guest satisfaction. Biodegradable products and reusable water bottles enhance guest experiences and align with business ideals. Eco-conscious diners want local and organic cuisine </w:t>
      </w:r>
      <w:r w:rsidRPr="00533316">
        <w:rPr>
          <w:rFonts w:eastAsia="Times New Roman" w:cs="Times New Roman"/>
          <w:szCs w:val="24"/>
          <w:lang w:eastAsia="en-GB"/>
        </w:rPr>
        <w:t xml:space="preserve">(Lima </w:t>
      </w:r>
      <w:r w:rsidRPr="00533316">
        <w:rPr>
          <w:rFonts w:eastAsia="Times New Roman" w:cs="Times New Roman"/>
          <w:i/>
          <w:iCs/>
          <w:szCs w:val="24"/>
          <w:lang w:eastAsia="en-GB"/>
        </w:rPr>
        <w:t>et al</w:t>
      </w:r>
      <w:r w:rsidRPr="00533316">
        <w:rPr>
          <w:rFonts w:eastAsia="Times New Roman" w:cs="Times New Roman"/>
          <w:szCs w:val="24"/>
          <w:lang w:eastAsia="en-GB"/>
        </w:rPr>
        <w:t>., 2020)</w:t>
      </w:r>
      <w:r w:rsidRPr="00533316">
        <w:t xml:space="preserve">. </w:t>
      </w:r>
      <w:r w:rsidRPr="00533316">
        <w:rPr>
          <w:lang w:eastAsia="en-GB"/>
        </w:rPr>
        <w:t xml:space="preserve">The Scarlet serves local, organic food. Fresh, high-quality food and sustainable practices make the restaurant popular. Guest happiness and feedback increase with sustainable dining. </w:t>
      </w:r>
    </w:p>
    <w:p w14:paraId="36C7A9FE" w14:textId="77777777" w:rsidR="00C70B94" w:rsidRPr="00533316" w:rsidRDefault="00C70B94" w:rsidP="00BE56CF">
      <w:pPr>
        <w:rPr>
          <w:rFonts w:eastAsia="Times New Roman" w:cs="Times New Roman"/>
          <w:szCs w:val="24"/>
          <w:lang w:eastAsia="en-GB"/>
        </w:rPr>
      </w:pPr>
      <w:r w:rsidRPr="00533316">
        <w:rPr>
          <w:b/>
        </w:rPr>
        <w:t>Cost Savings:</w:t>
      </w:r>
      <w:r w:rsidR="00520417" w:rsidRPr="00533316">
        <w:t xml:space="preserve"> </w:t>
      </w:r>
      <w:r w:rsidRPr="00533316">
        <w:t>In the l</w:t>
      </w:r>
      <w:r w:rsidR="00520417" w:rsidRPr="00533316">
        <w:t>ong-term</w:t>
      </w:r>
      <w:r w:rsidRPr="00533316">
        <w:t xml:space="preserve"> sustainability integration</w:t>
      </w:r>
      <w:r w:rsidR="00520417" w:rsidRPr="00533316">
        <w:t xml:space="preserve"> </w:t>
      </w:r>
      <w:r w:rsidRPr="00533316">
        <w:t>will help The Scarlet to save cost</w:t>
      </w:r>
      <w:r w:rsidR="00520417" w:rsidRPr="00533316">
        <w:t>. Scarlet saves electricity with LED lights and motion sensors. Low-flow fixtures and smart watering reduce wa</w:t>
      </w:r>
      <w:r w:rsidRPr="00533316">
        <w:t>ter and operational expenses</w:t>
      </w:r>
      <w:r w:rsidR="00BE56CF" w:rsidRPr="00533316">
        <w:t xml:space="preserve"> </w:t>
      </w:r>
      <w:r w:rsidR="00BE56CF" w:rsidRPr="00533316">
        <w:rPr>
          <w:rFonts w:eastAsia="Times New Roman" w:cs="Times New Roman"/>
          <w:szCs w:val="24"/>
          <w:lang w:eastAsia="en-GB"/>
        </w:rPr>
        <w:t>(Bridges and Eubank, 2020)</w:t>
      </w:r>
      <w:r w:rsidRPr="00533316">
        <w:t xml:space="preserve">. </w:t>
      </w:r>
      <w:r w:rsidR="00A46384" w:rsidRPr="00533316">
        <w:rPr>
          <w:lang w:eastAsia="en-GB"/>
        </w:rPr>
        <w:t>Energy-saving LED lighting and occupancy sensors were installed throughout the Scarlet. When the company cut electricity use, utility costs fell 20%. Scarlet energy</w:t>
      </w:r>
      <w:r w:rsidR="00C0312E" w:rsidRPr="00533316">
        <w:rPr>
          <w:lang w:eastAsia="en-GB"/>
        </w:rPr>
        <w:t xml:space="preserve"> </w:t>
      </w:r>
      <w:r w:rsidR="00A46384" w:rsidRPr="00533316">
        <w:rPr>
          <w:lang w:eastAsia="en-GB"/>
        </w:rPr>
        <w:t xml:space="preserve">efficiency paid up within a few years, producing long-term benefits. </w:t>
      </w:r>
    </w:p>
    <w:p w14:paraId="24D14B38" w14:textId="77777777" w:rsidR="00C70B94" w:rsidRPr="00533316" w:rsidRDefault="00C70B94" w:rsidP="00BE56CF">
      <w:pPr>
        <w:rPr>
          <w:rFonts w:eastAsia="Times New Roman" w:cs="Times New Roman"/>
          <w:szCs w:val="24"/>
          <w:lang w:eastAsia="en-GB"/>
        </w:rPr>
      </w:pPr>
      <w:r w:rsidRPr="00533316">
        <w:rPr>
          <w:b/>
        </w:rPr>
        <w:t>Enhanced Brand Reputation:</w:t>
      </w:r>
      <w:r w:rsidRPr="00533316">
        <w:t xml:space="preserve"> </w:t>
      </w:r>
      <w:r w:rsidR="00520417" w:rsidRPr="00533316">
        <w:t xml:space="preserve">Sustainable practices boost Scarlet's brand and social responsibility. </w:t>
      </w:r>
      <w:r w:rsidR="00F937A8" w:rsidRPr="00533316">
        <w:t xml:space="preserve">The </w:t>
      </w:r>
      <w:r w:rsidR="00A46384" w:rsidRPr="00533316">
        <w:rPr>
          <w:lang w:eastAsia="en-GB"/>
        </w:rPr>
        <w:t>Scarlet</w:t>
      </w:r>
      <w:r w:rsidR="00F937A8" w:rsidRPr="00533316">
        <w:rPr>
          <w:lang w:eastAsia="en-GB"/>
        </w:rPr>
        <w:t xml:space="preserve"> Hotel</w:t>
      </w:r>
      <w:r w:rsidR="00A46384" w:rsidRPr="00533316">
        <w:rPr>
          <w:lang w:eastAsia="en-GB"/>
        </w:rPr>
        <w:t>'s Green Key certification</w:t>
      </w:r>
      <w:r w:rsidR="00762EB1" w:rsidRPr="00533316">
        <w:rPr>
          <w:lang w:eastAsia="en-GB"/>
        </w:rPr>
        <w:t xml:space="preserve"> (achieved in 2018)</w:t>
      </w:r>
      <w:r w:rsidR="00A46384" w:rsidRPr="00533316">
        <w:rPr>
          <w:lang w:eastAsia="en-GB"/>
        </w:rPr>
        <w:t xml:space="preserve"> shows environmental responsibility</w:t>
      </w:r>
      <w:r w:rsidR="00BE56CF" w:rsidRPr="00533316">
        <w:rPr>
          <w:lang w:eastAsia="en-GB"/>
        </w:rPr>
        <w:t xml:space="preserve"> </w:t>
      </w:r>
      <w:r w:rsidR="00BE56CF" w:rsidRPr="00533316">
        <w:rPr>
          <w:rFonts w:eastAsia="Times New Roman" w:cs="Times New Roman"/>
          <w:szCs w:val="24"/>
          <w:lang w:eastAsia="en-GB"/>
        </w:rPr>
        <w:t>(</w:t>
      </w:r>
      <w:proofErr w:type="spellStart"/>
      <w:r w:rsidR="00BE56CF" w:rsidRPr="00533316">
        <w:rPr>
          <w:rFonts w:eastAsia="Times New Roman" w:cs="Times New Roman"/>
          <w:szCs w:val="24"/>
          <w:lang w:eastAsia="en-GB"/>
        </w:rPr>
        <w:t>Melissen</w:t>
      </w:r>
      <w:proofErr w:type="spellEnd"/>
      <w:r w:rsidR="00BE56CF" w:rsidRPr="00533316">
        <w:rPr>
          <w:rFonts w:eastAsia="Times New Roman" w:cs="Times New Roman"/>
          <w:szCs w:val="24"/>
          <w:lang w:eastAsia="en-GB"/>
        </w:rPr>
        <w:t xml:space="preserve"> and Sauer, 2019)</w:t>
      </w:r>
      <w:r w:rsidR="00A46384" w:rsidRPr="00533316">
        <w:rPr>
          <w:lang w:eastAsia="en-GB"/>
        </w:rPr>
        <w:t xml:space="preserve">. </w:t>
      </w:r>
      <w:r w:rsidR="0087321F" w:rsidRPr="00533316">
        <w:rPr>
          <w:lang w:eastAsia="en-GB"/>
        </w:rPr>
        <w:t xml:space="preserve">Schemes like LEED, </w:t>
      </w:r>
      <w:proofErr w:type="spellStart"/>
      <w:r w:rsidR="0087321F" w:rsidRPr="00533316">
        <w:rPr>
          <w:lang w:eastAsia="en-GB"/>
        </w:rPr>
        <w:t>EarthCheck</w:t>
      </w:r>
      <w:proofErr w:type="spellEnd"/>
      <w:r w:rsidR="0087321F" w:rsidRPr="00533316">
        <w:rPr>
          <w:lang w:eastAsia="en-GB"/>
        </w:rPr>
        <w:t xml:space="preserve"> and Green Globe </w:t>
      </w:r>
      <w:r w:rsidR="00C6154E" w:rsidRPr="00533316">
        <w:rPr>
          <w:lang w:eastAsia="en-GB"/>
        </w:rPr>
        <w:t>are</w:t>
      </w:r>
      <w:r w:rsidR="0087321F" w:rsidRPr="00533316">
        <w:rPr>
          <w:lang w:eastAsia="en-GB"/>
        </w:rPr>
        <w:t xml:space="preserve"> relevant to hotel </w:t>
      </w:r>
      <w:r w:rsidR="0087321F" w:rsidRPr="00533316">
        <w:rPr>
          <w:rFonts w:eastAsia="Times New Roman" w:cs="Times New Roman"/>
          <w:szCs w:val="24"/>
          <w:lang w:eastAsia="en-GB"/>
        </w:rPr>
        <w:t>(Mandal and Dubey, 2020)</w:t>
      </w:r>
      <w:r w:rsidR="0087321F" w:rsidRPr="00533316">
        <w:rPr>
          <w:lang w:eastAsia="en-GB"/>
        </w:rPr>
        <w:t xml:space="preserve">. </w:t>
      </w:r>
      <w:r w:rsidR="00A46384" w:rsidRPr="00533316">
        <w:rPr>
          <w:lang w:eastAsia="en-GB"/>
        </w:rPr>
        <w:t xml:space="preserve">Certificate of eco-friendliness and sustainability for the hotel. Eco-conscious guests </w:t>
      </w:r>
      <w:r w:rsidR="00C0312E" w:rsidRPr="00533316">
        <w:rPr>
          <w:lang w:eastAsia="en-GB"/>
        </w:rPr>
        <w:t>who</w:t>
      </w:r>
      <w:r w:rsidR="00A46384" w:rsidRPr="00533316">
        <w:rPr>
          <w:lang w:eastAsia="en-GB"/>
        </w:rPr>
        <w:t xml:space="preserve"> want value and sustainability pick the Scarlet. </w:t>
      </w:r>
    </w:p>
    <w:p w14:paraId="0C3F63EF" w14:textId="77777777" w:rsidR="00C70B94" w:rsidRPr="00533316" w:rsidRDefault="00C70B94" w:rsidP="00E175D3">
      <w:pPr>
        <w:pStyle w:val="Heading2"/>
      </w:pPr>
      <w:bookmarkStart w:id="4" w:name="_Toc167710678"/>
      <w:r w:rsidRPr="00533316">
        <w:t>Challenges</w:t>
      </w:r>
      <w:bookmarkEnd w:id="4"/>
      <w:r w:rsidRPr="00533316">
        <w:t xml:space="preserve"> </w:t>
      </w:r>
    </w:p>
    <w:p w14:paraId="76E99153" w14:textId="77777777" w:rsidR="00E175D3" w:rsidRPr="00533316" w:rsidRDefault="00E175D3" w:rsidP="00E175D3">
      <w:pPr>
        <w:rPr>
          <w:rFonts w:eastAsia="Times New Roman" w:cs="Times New Roman"/>
          <w:szCs w:val="24"/>
          <w:lang w:eastAsia="en-GB"/>
        </w:rPr>
      </w:pPr>
      <w:r w:rsidRPr="00533316">
        <w:rPr>
          <w:b/>
        </w:rPr>
        <w:t>Market Demands and Consumer Preferences:</w:t>
      </w:r>
      <w:r w:rsidRPr="00533316">
        <w:t xml:space="preserve"> The Scarlet adapts to market and consumer expectations. More people choosing sustainable travel may change their travel habits. Services and procedures must adapt to consumer expectations to be sustainable </w:t>
      </w:r>
      <w:r w:rsidRPr="00533316">
        <w:rPr>
          <w:rFonts w:eastAsia="Times New Roman" w:cs="Times New Roman"/>
          <w:szCs w:val="24"/>
          <w:lang w:eastAsia="en-GB"/>
        </w:rPr>
        <w:t xml:space="preserve">(Ahmed </w:t>
      </w:r>
      <w:r w:rsidRPr="00533316">
        <w:rPr>
          <w:rFonts w:eastAsia="Times New Roman" w:cs="Times New Roman"/>
          <w:i/>
          <w:iCs/>
          <w:szCs w:val="24"/>
          <w:lang w:eastAsia="en-GB"/>
        </w:rPr>
        <w:t>et al</w:t>
      </w:r>
      <w:r w:rsidRPr="00533316">
        <w:rPr>
          <w:rFonts w:eastAsia="Times New Roman" w:cs="Times New Roman"/>
          <w:szCs w:val="24"/>
          <w:lang w:eastAsia="en-GB"/>
        </w:rPr>
        <w:t>., 2021)</w:t>
      </w:r>
      <w:r w:rsidRPr="00533316">
        <w:t xml:space="preserve">. </w:t>
      </w:r>
      <w:r w:rsidRPr="00533316">
        <w:rPr>
          <w:lang w:eastAsia="en-GB"/>
        </w:rPr>
        <w:t>According to research, eco-friendly hotels are growing. The hotel gave biodegradable toiletries and reusable water bottles to reduce plastic waste. Adapting to consumer needs keeps Scarlet competitive and sustainable.</w:t>
      </w:r>
    </w:p>
    <w:p w14:paraId="7979249F" w14:textId="77777777" w:rsidR="00C70B94" w:rsidRPr="00533316" w:rsidRDefault="00C70B94" w:rsidP="00BE56CF">
      <w:pPr>
        <w:rPr>
          <w:rFonts w:eastAsia="Times New Roman" w:cs="Times New Roman"/>
          <w:szCs w:val="24"/>
          <w:lang w:eastAsia="en-GB"/>
        </w:rPr>
      </w:pPr>
      <w:r w:rsidRPr="00533316">
        <w:rPr>
          <w:b/>
        </w:rPr>
        <w:t>Initial Investment Costs:</w:t>
      </w:r>
      <w:r w:rsidRPr="00533316">
        <w:t xml:space="preserve"> </w:t>
      </w:r>
      <w:r w:rsidR="00520417" w:rsidRPr="00533316">
        <w:t xml:space="preserve">Sustainable techniques need upfront investment, making Scarlet's financing difficult. Solar panels and energy management systems are </w:t>
      </w:r>
      <w:r w:rsidR="00520417" w:rsidRPr="00533316">
        <w:lastRenderedPageBreak/>
        <w:t>expensive to install. These expenses provide long-term benefits, but the upfront costs may exceed the establishment's budget and requir</w:t>
      </w:r>
      <w:r w:rsidRPr="00533316">
        <w:t>e careful financial planning</w:t>
      </w:r>
      <w:r w:rsidR="00BE56CF" w:rsidRPr="00533316">
        <w:t xml:space="preserve"> </w:t>
      </w:r>
      <w:r w:rsidR="00BE56CF" w:rsidRPr="00533316">
        <w:rPr>
          <w:rFonts w:eastAsia="Times New Roman" w:cs="Times New Roman"/>
          <w:szCs w:val="24"/>
          <w:lang w:eastAsia="en-GB"/>
        </w:rPr>
        <w:t>(Koch, Gerdt and Schewe, 2020)</w:t>
      </w:r>
      <w:r w:rsidRPr="00533316">
        <w:t xml:space="preserve">. </w:t>
      </w:r>
      <w:r w:rsidR="00A46384" w:rsidRPr="00533316">
        <w:rPr>
          <w:lang w:eastAsia="en-GB"/>
        </w:rPr>
        <w:t>Solar panels for green electricity were expensive for the Scarlet. Solar energy is pricey upfront but has long-term benefits including lower electricity costs and environmental effect</w:t>
      </w:r>
      <w:r w:rsidR="00C0312E" w:rsidRPr="00533316">
        <w:rPr>
          <w:lang w:eastAsia="en-GB"/>
        </w:rPr>
        <w:t>s</w:t>
      </w:r>
      <w:r w:rsidR="00A46384" w:rsidRPr="00533316">
        <w:rPr>
          <w:lang w:eastAsia="en-GB"/>
        </w:rPr>
        <w:t>. The company considered solar leasing agreements and government incentives to solve this and satisfy environmental goals</w:t>
      </w:r>
      <w:r w:rsidR="00A84DF2" w:rsidRPr="00533316">
        <w:rPr>
          <w:lang w:eastAsia="en-GB"/>
        </w:rPr>
        <w:t xml:space="preserve"> in 2018 </w:t>
      </w:r>
      <w:r w:rsidR="00A84DF2" w:rsidRPr="00533316">
        <w:rPr>
          <w:rFonts w:eastAsia="Times New Roman" w:cs="Times New Roman"/>
          <w:szCs w:val="24"/>
          <w:lang w:eastAsia="en-GB"/>
        </w:rPr>
        <w:t>(</w:t>
      </w:r>
      <w:proofErr w:type="spellStart"/>
      <w:r w:rsidR="00A84DF2" w:rsidRPr="00533316">
        <w:rPr>
          <w:rFonts w:eastAsia="Times New Roman" w:cs="Times New Roman"/>
          <w:szCs w:val="24"/>
          <w:lang w:eastAsia="en-GB"/>
        </w:rPr>
        <w:t>Melissen</w:t>
      </w:r>
      <w:proofErr w:type="spellEnd"/>
      <w:r w:rsidR="00A84DF2" w:rsidRPr="00533316">
        <w:rPr>
          <w:rFonts w:eastAsia="Times New Roman" w:cs="Times New Roman"/>
          <w:szCs w:val="24"/>
          <w:lang w:eastAsia="en-GB"/>
        </w:rPr>
        <w:t xml:space="preserve"> and Sauer, 2019)</w:t>
      </w:r>
      <w:r w:rsidR="00A46384" w:rsidRPr="00533316">
        <w:rPr>
          <w:lang w:eastAsia="en-GB"/>
        </w:rPr>
        <w:t xml:space="preserve">. </w:t>
      </w:r>
    </w:p>
    <w:p w14:paraId="377ED130" w14:textId="77777777" w:rsidR="00A26CEC" w:rsidRPr="00533316" w:rsidRDefault="00C70B94" w:rsidP="00BE56CF">
      <w:pPr>
        <w:rPr>
          <w:rFonts w:eastAsia="Times New Roman" w:cs="Times New Roman"/>
          <w:szCs w:val="24"/>
          <w:lang w:eastAsia="en-GB"/>
        </w:rPr>
      </w:pPr>
      <w:r w:rsidRPr="00533316">
        <w:rPr>
          <w:b/>
        </w:rPr>
        <w:t>Staff Engagement and Training:</w:t>
      </w:r>
      <w:r w:rsidRPr="00533316">
        <w:t xml:space="preserve"> </w:t>
      </w:r>
      <w:r w:rsidR="00520417" w:rsidRPr="00533316">
        <w:t>Staff engagement and training are essential for sustainability projects. The Scarlet must teach staff sustainability to increase adoption. A sustainable culture and clear communication inspire staff to help the environment.</w:t>
      </w:r>
      <w:r w:rsidRPr="00533316">
        <w:rPr>
          <w:lang w:eastAsia="en-GB"/>
        </w:rPr>
        <w:t xml:space="preserve"> </w:t>
      </w:r>
      <w:r w:rsidR="00A46384" w:rsidRPr="00533316">
        <w:rPr>
          <w:lang w:eastAsia="en-GB"/>
        </w:rPr>
        <w:t>The Scarlet taught staff sustainability and best practices</w:t>
      </w:r>
      <w:r w:rsidR="00BE56CF" w:rsidRPr="00533316">
        <w:rPr>
          <w:lang w:eastAsia="en-GB"/>
        </w:rPr>
        <w:t xml:space="preserve"> </w:t>
      </w:r>
      <w:r w:rsidR="00BE56CF" w:rsidRPr="00533316">
        <w:rPr>
          <w:rFonts w:eastAsia="Times New Roman" w:cs="Times New Roman"/>
          <w:szCs w:val="24"/>
          <w:lang w:eastAsia="en-GB"/>
        </w:rPr>
        <w:t>(Liow, 2024)</w:t>
      </w:r>
      <w:r w:rsidR="00A46384" w:rsidRPr="00533316">
        <w:rPr>
          <w:lang w:eastAsia="en-GB"/>
        </w:rPr>
        <w:t xml:space="preserve">. Conferences, seminars, and hands-on training taught workers about sustainability and eco-friendliness. The Scarlet encourages employees to embrace environmental issues and use sustainable solutions </w:t>
      </w:r>
      <w:r w:rsidR="00A26CEC" w:rsidRPr="00533316">
        <w:rPr>
          <w:lang w:eastAsia="en-GB"/>
        </w:rPr>
        <w:t>through a sustainable culture.</w:t>
      </w:r>
    </w:p>
    <w:tbl>
      <w:tblPr>
        <w:tblStyle w:val="GridTable4-Accent6"/>
        <w:tblW w:w="5000" w:type="pct"/>
        <w:tblLook w:val="04A0" w:firstRow="1" w:lastRow="0" w:firstColumn="1" w:lastColumn="0" w:noHBand="0" w:noVBand="1"/>
      </w:tblPr>
      <w:tblGrid>
        <w:gridCol w:w="4632"/>
        <w:gridCol w:w="4384"/>
      </w:tblGrid>
      <w:tr w:rsidR="00533316" w:rsidRPr="00533316" w14:paraId="591CE7AC" w14:textId="77777777" w:rsidTr="00A26CE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2" w:type="pct"/>
            <w:hideMark/>
          </w:tcPr>
          <w:p w14:paraId="172BE7CC" w14:textId="77777777" w:rsidR="00A26CEC" w:rsidRPr="00533316" w:rsidRDefault="00A26CEC" w:rsidP="00A26CEC">
            <w:pPr>
              <w:rPr>
                <w:color w:val="auto"/>
              </w:rPr>
            </w:pPr>
            <w:r w:rsidRPr="00533316">
              <w:rPr>
                <w:color w:val="auto"/>
              </w:rPr>
              <w:t>Benefits of Sustainability Integration</w:t>
            </w:r>
          </w:p>
        </w:tc>
        <w:tc>
          <w:tcPr>
            <w:tcW w:w="2406" w:type="pct"/>
            <w:hideMark/>
          </w:tcPr>
          <w:p w14:paraId="0A6829EC" w14:textId="77777777" w:rsidR="00A26CEC" w:rsidRPr="00533316" w:rsidRDefault="00A26CEC" w:rsidP="00A26CEC">
            <w:pPr>
              <w:cnfStyle w:val="100000000000" w:firstRow="1" w:lastRow="0" w:firstColumn="0" w:lastColumn="0" w:oddVBand="0" w:evenVBand="0" w:oddHBand="0" w:evenHBand="0" w:firstRowFirstColumn="0" w:firstRowLastColumn="0" w:lastRowFirstColumn="0" w:lastRowLastColumn="0"/>
              <w:rPr>
                <w:color w:val="auto"/>
              </w:rPr>
            </w:pPr>
            <w:r w:rsidRPr="00533316">
              <w:rPr>
                <w:color w:val="auto"/>
              </w:rPr>
              <w:t>Challenges of Sustainability Integration</w:t>
            </w:r>
          </w:p>
        </w:tc>
      </w:tr>
      <w:tr w:rsidR="00533316" w:rsidRPr="00533316" w14:paraId="2AC57352" w14:textId="77777777" w:rsidTr="00A26C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2" w:type="pct"/>
            <w:hideMark/>
          </w:tcPr>
          <w:p w14:paraId="44F0A061" w14:textId="77777777" w:rsidR="00A26CEC" w:rsidRPr="00533316" w:rsidRDefault="00A26CEC" w:rsidP="00E175D3">
            <w:pPr>
              <w:pStyle w:val="ListParagraph"/>
              <w:numPr>
                <w:ilvl w:val="0"/>
                <w:numId w:val="3"/>
              </w:numPr>
              <w:rPr>
                <w:rFonts w:eastAsia="Times New Roman" w:cs="Times New Roman"/>
                <w:b w:val="0"/>
                <w:szCs w:val="24"/>
                <w:lang w:eastAsia="en-GB"/>
              </w:rPr>
            </w:pPr>
            <w:r w:rsidRPr="00533316">
              <w:rPr>
                <w:b w:val="0"/>
              </w:rPr>
              <w:t>Cost Savings: Reduced energy and water costs</w:t>
            </w:r>
            <w:r w:rsidR="00BE56CF" w:rsidRPr="00533316">
              <w:rPr>
                <w:b w:val="0"/>
              </w:rPr>
              <w:t xml:space="preserve"> </w:t>
            </w:r>
            <w:r w:rsidR="00BE56CF" w:rsidRPr="00533316">
              <w:rPr>
                <w:rFonts w:eastAsia="Times New Roman" w:cs="Times New Roman"/>
                <w:b w:val="0"/>
                <w:szCs w:val="24"/>
                <w:lang w:eastAsia="en-GB"/>
              </w:rPr>
              <w:t>(</w:t>
            </w:r>
            <w:proofErr w:type="spellStart"/>
            <w:r w:rsidR="00BE56CF" w:rsidRPr="00533316">
              <w:rPr>
                <w:rFonts w:eastAsia="Times New Roman" w:cs="Times New Roman"/>
                <w:b w:val="0"/>
                <w:szCs w:val="24"/>
                <w:lang w:eastAsia="en-GB"/>
              </w:rPr>
              <w:t>Grosbois</w:t>
            </w:r>
            <w:proofErr w:type="spellEnd"/>
            <w:r w:rsidR="00BE56CF" w:rsidRPr="00533316">
              <w:rPr>
                <w:rFonts w:eastAsia="Times New Roman" w:cs="Times New Roman"/>
                <w:b w:val="0"/>
                <w:szCs w:val="24"/>
                <w:lang w:eastAsia="en-GB"/>
              </w:rPr>
              <w:t xml:space="preserve"> and Fennell, 2022)</w:t>
            </w:r>
            <w:r w:rsidRPr="00533316">
              <w:rPr>
                <w:b w:val="0"/>
              </w:rPr>
              <w:t>.</w:t>
            </w:r>
          </w:p>
        </w:tc>
        <w:tc>
          <w:tcPr>
            <w:tcW w:w="2406" w:type="pct"/>
            <w:hideMark/>
          </w:tcPr>
          <w:p w14:paraId="5E457C7B" w14:textId="77777777" w:rsidR="00A26CEC" w:rsidRPr="00533316" w:rsidRDefault="00A26CEC" w:rsidP="00E175D3">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rsidRPr="00533316">
              <w:t>Initial Investment Costs: Upfront expenses for eco-friendly technologies.</w:t>
            </w:r>
          </w:p>
        </w:tc>
      </w:tr>
      <w:tr w:rsidR="00533316" w:rsidRPr="00533316" w14:paraId="1407558F" w14:textId="77777777" w:rsidTr="00A26CEC">
        <w:tc>
          <w:tcPr>
            <w:cnfStyle w:val="001000000000" w:firstRow="0" w:lastRow="0" w:firstColumn="1" w:lastColumn="0" w:oddVBand="0" w:evenVBand="0" w:oddHBand="0" w:evenHBand="0" w:firstRowFirstColumn="0" w:firstRowLastColumn="0" w:lastRowFirstColumn="0" w:lastRowLastColumn="0"/>
            <w:tcW w:w="2542" w:type="pct"/>
            <w:hideMark/>
          </w:tcPr>
          <w:p w14:paraId="73E5D532" w14:textId="77777777" w:rsidR="00A26CEC" w:rsidRPr="00533316" w:rsidRDefault="00A26CEC" w:rsidP="00E175D3">
            <w:pPr>
              <w:pStyle w:val="ListParagraph"/>
              <w:numPr>
                <w:ilvl w:val="0"/>
                <w:numId w:val="3"/>
              </w:numPr>
              <w:rPr>
                <w:b w:val="0"/>
              </w:rPr>
            </w:pPr>
            <w:r w:rsidRPr="00533316">
              <w:rPr>
                <w:b w:val="0"/>
              </w:rPr>
              <w:t>Enhanced Brand Reputation: Green certifications attract eco-conscious guests.</w:t>
            </w:r>
          </w:p>
        </w:tc>
        <w:tc>
          <w:tcPr>
            <w:tcW w:w="2406" w:type="pct"/>
            <w:hideMark/>
          </w:tcPr>
          <w:p w14:paraId="5330D925" w14:textId="77777777" w:rsidR="00A26CEC" w:rsidRPr="00533316" w:rsidRDefault="00A26CEC" w:rsidP="00E175D3">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rsidRPr="00533316">
              <w:t>Market Demands: Adapting to evolving consumer preferences.</w:t>
            </w:r>
          </w:p>
        </w:tc>
      </w:tr>
      <w:tr w:rsidR="00533316" w:rsidRPr="00533316" w14:paraId="79B3A8E3" w14:textId="77777777" w:rsidTr="00A26C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2" w:type="pct"/>
            <w:hideMark/>
          </w:tcPr>
          <w:p w14:paraId="7869FEC0" w14:textId="77777777" w:rsidR="00A26CEC" w:rsidRPr="00533316" w:rsidRDefault="00A26CEC" w:rsidP="00E175D3">
            <w:pPr>
              <w:pStyle w:val="ListParagraph"/>
              <w:numPr>
                <w:ilvl w:val="0"/>
                <w:numId w:val="3"/>
              </w:numPr>
              <w:rPr>
                <w:b w:val="0"/>
              </w:rPr>
            </w:pPr>
            <w:r w:rsidRPr="00533316">
              <w:rPr>
                <w:b w:val="0"/>
              </w:rPr>
              <w:t>Improved Guest Satisfaction: Sustainable practices enhance guest experience.</w:t>
            </w:r>
          </w:p>
        </w:tc>
        <w:tc>
          <w:tcPr>
            <w:tcW w:w="2406" w:type="pct"/>
            <w:hideMark/>
          </w:tcPr>
          <w:p w14:paraId="155F079C" w14:textId="77777777" w:rsidR="00A26CEC" w:rsidRPr="00533316" w:rsidRDefault="00A26CEC" w:rsidP="00E175D3">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533316">
              <w:t>Staff Engagement: Motivating employees to embrace sustainability</w:t>
            </w:r>
            <w:r w:rsidR="00BE56CF" w:rsidRPr="00533316">
              <w:t xml:space="preserve"> </w:t>
            </w:r>
            <w:r w:rsidR="00BE56CF" w:rsidRPr="00533316">
              <w:rPr>
                <w:rFonts w:eastAsia="Times New Roman" w:cs="Times New Roman"/>
                <w:szCs w:val="24"/>
                <w:lang w:eastAsia="en-GB"/>
              </w:rPr>
              <w:t xml:space="preserve">(Nelson </w:t>
            </w:r>
            <w:r w:rsidR="00BE56CF" w:rsidRPr="00533316">
              <w:rPr>
                <w:rFonts w:eastAsia="Times New Roman" w:cs="Times New Roman"/>
                <w:i/>
                <w:iCs/>
                <w:szCs w:val="24"/>
                <w:lang w:eastAsia="en-GB"/>
              </w:rPr>
              <w:t>et al.,</w:t>
            </w:r>
            <w:r w:rsidR="00BE56CF" w:rsidRPr="00533316">
              <w:rPr>
                <w:rFonts w:eastAsia="Times New Roman" w:cs="Times New Roman"/>
                <w:szCs w:val="24"/>
                <w:lang w:eastAsia="en-GB"/>
              </w:rPr>
              <w:t xml:space="preserve"> 2021)</w:t>
            </w:r>
            <w:r w:rsidRPr="00533316">
              <w:t>.</w:t>
            </w:r>
          </w:p>
        </w:tc>
      </w:tr>
    </w:tbl>
    <w:p w14:paraId="7C62F5A9" w14:textId="77777777" w:rsidR="00A26CEC" w:rsidRPr="00533316" w:rsidRDefault="00A84DF2" w:rsidP="00A84DF2">
      <w:pPr>
        <w:jc w:val="center"/>
        <w:rPr>
          <w:lang w:eastAsia="en-GB"/>
        </w:rPr>
      </w:pPr>
      <w:r w:rsidRPr="00533316">
        <w:rPr>
          <w:lang w:eastAsia="en-GB"/>
        </w:rPr>
        <w:t xml:space="preserve">Source: </w:t>
      </w:r>
      <w:r w:rsidRPr="00533316">
        <w:rPr>
          <w:rFonts w:eastAsia="Times New Roman" w:cs="Times New Roman"/>
          <w:szCs w:val="24"/>
          <w:lang w:eastAsia="en-GB"/>
        </w:rPr>
        <w:t xml:space="preserve">(Ahmed </w:t>
      </w:r>
      <w:r w:rsidRPr="00533316">
        <w:rPr>
          <w:rFonts w:eastAsia="Times New Roman" w:cs="Times New Roman"/>
          <w:i/>
          <w:iCs/>
          <w:szCs w:val="24"/>
          <w:lang w:eastAsia="en-GB"/>
        </w:rPr>
        <w:t>et al.,</w:t>
      </w:r>
      <w:r w:rsidRPr="00533316">
        <w:rPr>
          <w:rFonts w:eastAsia="Times New Roman" w:cs="Times New Roman"/>
          <w:szCs w:val="24"/>
          <w:lang w:eastAsia="en-GB"/>
        </w:rPr>
        <w:t xml:space="preserve"> 2021)</w:t>
      </w:r>
    </w:p>
    <w:p w14:paraId="7B77557E" w14:textId="77777777" w:rsidR="00520417" w:rsidRPr="00533316" w:rsidRDefault="00520417" w:rsidP="000A114C">
      <w:r w:rsidRPr="00533316">
        <w:rPr>
          <w:lang w:eastAsia="en-GB"/>
        </w:rPr>
        <w:t xml:space="preserve">Daily sustainability at The Scarlet improves guest satisfaction, brand reputation, and savings. It challenges early investment costs, market shifts, and employee commitment and training. The Scarlet may lead sustainable hospitality by addressing these challenges </w:t>
      </w:r>
      <w:r w:rsidR="00A26CEC" w:rsidRPr="00533316">
        <w:rPr>
          <w:lang w:eastAsia="en-GB"/>
        </w:rPr>
        <w:t>and using real-world examples.</w:t>
      </w:r>
    </w:p>
    <w:p w14:paraId="2C17C1C7" w14:textId="77777777" w:rsidR="00E175D3" w:rsidRPr="00533316" w:rsidRDefault="00E175D3" w:rsidP="000A114C"/>
    <w:p w14:paraId="2671C4A3" w14:textId="77777777" w:rsidR="000A114C" w:rsidRPr="00533316" w:rsidRDefault="000A114C" w:rsidP="00E175D3">
      <w:pPr>
        <w:pStyle w:val="Heading1"/>
      </w:pPr>
      <w:bookmarkStart w:id="5" w:name="_Toc167710679"/>
      <w:r w:rsidRPr="00533316">
        <w:lastRenderedPageBreak/>
        <w:t xml:space="preserve">Future Outlook </w:t>
      </w:r>
      <w:r w:rsidR="003D7359" w:rsidRPr="00533316">
        <w:t>in the hotel and hospitality industry</w:t>
      </w:r>
      <w:bookmarkEnd w:id="5"/>
    </w:p>
    <w:p w14:paraId="759176C8" w14:textId="77777777" w:rsidR="00264D16" w:rsidRPr="00533316" w:rsidRDefault="00C0312E" w:rsidP="00264D16">
      <w:r w:rsidRPr="00533316">
        <w:t>The h</w:t>
      </w:r>
      <w:r w:rsidR="003D7359" w:rsidRPr="00533316">
        <w:t>otel and hospitality goals of The Scarlet include sustainability, innovation, and guest preferences. As environmental awareness and responsible consumption grow, the Scarlet leads the industry in sustainability. The Scarlet may succeed in the evolving hotel market by embracing technology, community involv</w:t>
      </w:r>
      <w:r w:rsidR="00264D16" w:rsidRPr="00533316">
        <w:t xml:space="preserve">ement, and tourist enjoyment. </w:t>
      </w:r>
    </w:p>
    <w:p w14:paraId="6886C121" w14:textId="77777777" w:rsidR="00264D16" w:rsidRPr="00533316" w:rsidRDefault="00264D16" w:rsidP="00BE56CF">
      <w:pPr>
        <w:rPr>
          <w:rFonts w:eastAsia="Times New Roman" w:cs="Times New Roman"/>
          <w:szCs w:val="24"/>
          <w:lang w:eastAsia="en-GB"/>
        </w:rPr>
      </w:pPr>
      <w:r w:rsidRPr="00533316">
        <w:rPr>
          <w:b/>
        </w:rPr>
        <w:t>Sustainability as a Competitive Imperative:</w:t>
      </w:r>
      <w:r w:rsidRPr="00533316">
        <w:t xml:space="preserve"> </w:t>
      </w:r>
      <w:r w:rsidR="003D7359" w:rsidRPr="00533316">
        <w:t>Hospitality needs sustainability to compete. Green visitors seek hotels that share their values. Sustainability builds Scarlet's brand and attracts eco-conscious guests</w:t>
      </w:r>
      <w:r w:rsidR="00BE56CF" w:rsidRPr="00533316">
        <w:t xml:space="preserve"> </w:t>
      </w:r>
      <w:r w:rsidR="00BE56CF" w:rsidRPr="00533316">
        <w:rPr>
          <w:rFonts w:eastAsia="Times New Roman" w:cs="Times New Roman"/>
          <w:szCs w:val="24"/>
          <w:lang w:eastAsia="en-GB"/>
        </w:rPr>
        <w:t>(Hou and Wu, 2020)</w:t>
      </w:r>
      <w:r w:rsidR="003D7359" w:rsidRPr="00533316">
        <w:t>. Energy and water conservation, waste minimization, and ethical sourcing make the Scarlet socially and</w:t>
      </w:r>
      <w:r w:rsidRPr="00533316">
        <w:t xml:space="preserve"> environmentally responsible. </w:t>
      </w:r>
    </w:p>
    <w:p w14:paraId="14ABED2D" w14:textId="77777777" w:rsidR="00743954" w:rsidRPr="00533316" w:rsidRDefault="00264D16" w:rsidP="00BE56CF">
      <w:pPr>
        <w:rPr>
          <w:rFonts w:eastAsia="Times New Roman" w:cs="Times New Roman"/>
          <w:szCs w:val="24"/>
          <w:lang w:eastAsia="en-GB"/>
        </w:rPr>
      </w:pPr>
      <w:r w:rsidRPr="00533316">
        <w:rPr>
          <w:b/>
        </w:rPr>
        <w:t>Technological Innovation Driving Efficiency:</w:t>
      </w:r>
      <w:r w:rsidRPr="00533316">
        <w:t xml:space="preserve"> </w:t>
      </w:r>
      <w:r w:rsidR="003D7359" w:rsidRPr="00533316">
        <w:t>Technological advances will change hospitality. Data analytics and smart technologies improve Scarlet operations, visitor experiences, and environmental impact</w:t>
      </w:r>
      <w:r w:rsidR="00BE56CF" w:rsidRPr="00533316">
        <w:t xml:space="preserve"> </w:t>
      </w:r>
      <w:r w:rsidR="00BE56CF" w:rsidRPr="00533316">
        <w:rPr>
          <w:rFonts w:eastAsia="Times New Roman" w:cs="Times New Roman"/>
          <w:szCs w:val="24"/>
          <w:lang w:eastAsia="en-GB"/>
        </w:rPr>
        <w:t xml:space="preserve">(Bordian, Gil-Saura and </w:t>
      </w:r>
      <w:proofErr w:type="spellStart"/>
      <w:r w:rsidR="00BE56CF" w:rsidRPr="00533316">
        <w:rPr>
          <w:rFonts w:eastAsia="Times New Roman" w:cs="Times New Roman"/>
          <w:szCs w:val="24"/>
          <w:lang w:eastAsia="en-GB"/>
        </w:rPr>
        <w:t>Šerić</w:t>
      </w:r>
      <w:proofErr w:type="spellEnd"/>
      <w:r w:rsidR="00BE56CF" w:rsidRPr="00533316">
        <w:rPr>
          <w:rFonts w:eastAsia="Times New Roman" w:cs="Times New Roman"/>
          <w:szCs w:val="24"/>
          <w:lang w:eastAsia="en-GB"/>
        </w:rPr>
        <w:t>, 2022)</w:t>
      </w:r>
      <w:r w:rsidR="003D7359" w:rsidRPr="00533316">
        <w:t>. Smart energy management systems save money and improve sustainability by monitoring and controlling energy in real</w:t>
      </w:r>
      <w:r w:rsidR="00C0312E" w:rsidRPr="00533316">
        <w:t>-</w:t>
      </w:r>
      <w:r w:rsidR="003D7359" w:rsidRPr="00533316">
        <w:t xml:space="preserve">time. AI chatbots and mobile apps personalise and facilitate guest </w:t>
      </w:r>
      <w:r w:rsidR="00743954" w:rsidRPr="00533316">
        <w:t xml:space="preserve">engagement and communication. </w:t>
      </w:r>
    </w:p>
    <w:p w14:paraId="22B69730" w14:textId="77777777" w:rsidR="00743954" w:rsidRPr="00533316" w:rsidRDefault="00743954" w:rsidP="00FB5A54">
      <w:pPr>
        <w:rPr>
          <w:rFonts w:eastAsia="Times New Roman" w:cs="Times New Roman"/>
          <w:szCs w:val="24"/>
          <w:lang w:eastAsia="en-GB"/>
        </w:rPr>
      </w:pPr>
      <w:r w:rsidRPr="00533316">
        <w:rPr>
          <w:b/>
        </w:rPr>
        <w:t>Personalis</w:t>
      </w:r>
      <w:r w:rsidR="00264D16" w:rsidRPr="00533316">
        <w:rPr>
          <w:b/>
        </w:rPr>
        <w:t>ed Experiences Tailored to Guest Preferences</w:t>
      </w:r>
      <w:r w:rsidRPr="00533316">
        <w:rPr>
          <w:b/>
        </w:rPr>
        <w:t>:</w:t>
      </w:r>
      <w:r w:rsidR="00264D16" w:rsidRPr="00533316">
        <w:rPr>
          <w:b/>
        </w:rPr>
        <w:t xml:space="preserve"> </w:t>
      </w:r>
      <w:r w:rsidR="003D7359" w:rsidRPr="00533316">
        <w:t>Guests demand personalised, engaging experiences. By tailoring experiences to tastes, the Scarlet may profit. Nature hikes, organic agricultural seminars, and wildlife conservation trips are ecotourism</w:t>
      </w:r>
      <w:r w:rsidR="00FB5A54" w:rsidRPr="00533316">
        <w:t xml:space="preserve"> </w:t>
      </w:r>
      <w:r w:rsidR="00FB5A54" w:rsidRPr="00533316">
        <w:rPr>
          <w:rFonts w:eastAsia="Times New Roman" w:cs="Times New Roman"/>
          <w:szCs w:val="24"/>
          <w:lang w:eastAsia="en-GB"/>
        </w:rPr>
        <w:t xml:space="preserve">(Wang </w:t>
      </w:r>
      <w:r w:rsidR="00FB5A54" w:rsidRPr="00533316">
        <w:rPr>
          <w:rFonts w:eastAsia="Times New Roman" w:cs="Times New Roman"/>
          <w:i/>
          <w:iCs/>
          <w:szCs w:val="24"/>
          <w:lang w:eastAsia="en-GB"/>
        </w:rPr>
        <w:t>et al.,</w:t>
      </w:r>
      <w:r w:rsidR="00FB5A54" w:rsidRPr="00533316">
        <w:rPr>
          <w:rFonts w:eastAsia="Times New Roman" w:cs="Times New Roman"/>
          <w:szCs w:val="24"/>
          <w:lang w:eastAsia="en-GB"/>
        </w:rPr>
        <w:t xml:space="preserve"> 2023)</w:t>
      </w:r>
      <w:r w:rsidR="003D7359" w:rsidRPr="00533316">
        <w:t>. Outstanding guest experiences distinguis</w:t>
      </w:r>
      <w:r w:rsidRPr="00533316">
        <w:t xml:space="preserve">h the Scarlet in hospitality. </w:t>
      </w:r>
    </w:p>
    <w:p w14:paraId="51D2DCFC" w14:textId="77777777" w:rsidR="00743954" w:rsidRPr="00533316" w:rsidRDefault="00264D16" w:rsidP="00FB5A54">
      <w:r w:rsidRPr="00533316">
        <w:rPr>
          <w:b/>
        </w:rPr>
        <w:t>Community Engagement and Social Responsibility</w:t>
      </w:r>
      <w:r w:rsidR="00743954" w:rsidRPr="00533316">
        <w:rPr>
          <w:b/>
        </w:rPr>
        <w:t>:</w:t>
      </w:r>
      <w:r w:rsidRPr="00533316">
        <w:t xml:space="preserve"> The </w:t>
      </w:r>
      <w:r w:rsidR="00743954" w:rsidRPr="00533316">
        <w:t>Scarlet</w:t>
      </w:r>
      <w:r w:rsidR="003D7359" w:rsidRPr="00533316">
        <w:t xml:space="preserve"> need</w:t>
      </w:r>
      <w:r w:rsidR="00C0312E" w:rsidRPr="00533316">
        <w:t>s</w:t>
      </w:r>
      <w:r w:rsidR="003D7359" w:rsidRPr="00533316">
        <w:t xml:space="preserve"> community support to survive. The Scarlet supports community groups</w:t>
      </w:r>
      <w:r w:rsidR="0050544E" w:rsidRPr="00533316">
        <w:t xml:space="preserve"> (Surfers Against Sewage and Transition Cornwall Network)</w:t>
      </w:r>
      <w:r w:rsidR="003D7359" w:rsidRPr="00533316">
        <w:t xml:space="preserve"> that promote social responsibility and environmental sustainability</w:t>
      </w:r>
      <w:r w:rsidR="00504E06" w:rsidRPr="00533316">
        <w:t xml:space="preserve"> </w:t>
      </w:r>
      <w:r w:rsidR="00504E06" w:rsidRPr="00533316">
        <w:rPr>
          <w:rFonts w:eastAsia="Times New Roman" w:cs="Times New Roman"/>
          <w:szCs w:val="24"/>
          <w:lang w:eastAsia="en-GB"/>
        </w:rPr>
        <w:t>(Liow, 2024)</w:t>
      </w:r>
      <w:r w:rsidR="003D7359" w:rsidRPr="00533316">
        <w:t>. Guest welcome is enhanced by community service</w:t>
      </w:r>
      <w:r w:rsidR="00FB5A54" w:rsidRPr="00533316">
        <w:t xml:space="preserve"> (</w:t>
      </w:r>
      <w:proofErr w:type="spellStart"/>
      <w:r w:rsidR="00FB5A54" w:rsidRPr="00533316">
        <w:t>Tanford</w:t>
      </w:r>
      <w:proofErr w:type="spellEnd"/>
      <w:r w:rsidR="00FB5A54" w:rsidRPr="00533316">
        <w:t>, Kim and Kim, 2020)</w:t>
      </w:r>
      <w:r w:rsidR="003D7359" w:rsidRPr="00533316">
        <w:t>. Conservation, beach clean-ups, and indigenous community relationships improve g</w:t>
      </w:r>
      <w:r w:rsidR="00743954" w:rsidRPr="00533316">
        <w:t xml:space="preserve">uest experiences and society. </w:t>
      </w:r>
    </w:p>
    <w:p w14:paraId="21749381" w14:textId="77777777" w:rsidR="00743954" w:rsidRPr="00533316" w:rsidRDefault="00264D16" w:rsidP="00FB5A54">
      <w:pPr>
        <w:rPr>
          <w:rFonts w:eastAsia="Times New Roman" w:cs="Times New Roman"/>
          <w:szCs w:val="24"/>
          <w:lang w:eastAsia="en-GB"/>
        </w:rPr>
      </w:pPr>
      <w:r w:rsidRPr="00533316">
        <w:rPr>
          <w:b/>
        </w:rPr>
        <w:t>Adaptation to Changing Travel Trends</w:t>
      </w:r>
      <w:r w:rsidR="00743954" w:rsidRPr="00533316">
        <w:rPr>
          <w:b/>
        </w:rPr>
        <w:t>:</w:t>
      </w:r>
      <w:r w:rsidRPr="00533316">
        <w:t xml:space="preserve"> </w:t>
      </w:r>
      <w:r w:rsidR="003D7359" w:rsidRPr="00533316">
        <w:t xml:space="preserve">Technology, consumer behaviour, and global events affect travel. Travel preferences must be met by the Scarlet. The Scarlet may attract long-term guests from remote work and digital nomadism for luxurious and </w:t>
      </w:r>
      <w:r w:rsidR="003D7359" w:rsidRPr="00533316">
        <w:lastRenderedPageBreak/>
        <w:t>sustainable lodging</w:t>
      </w:r>
      <w:r w:rsidR="00FB5A54" w:rsidRPr="00533316">
        <w:t xml:space="preserve"> </w:t>
      </w:r>
      <w:r w:rsidR="00FB5A54" w:rsidRPr="00533316">
        <w:rPr>
          <w:rFonts w:eastAsia="Times New Roman" w:cs="Times New Roman"/>
          <w:szCs w:val="24"/>
          <w:lang w:eastAsia="en-GB"/>
        </w:rPr>
        <w:t xml:space="preserve">(Nelson </w:t>
      </w:r>
      <w:r w:rsidR="00FB5A54" w:rsidRPr="00533316">
        <w:rPr>
          <w:rFonts w:eastAsia="Times New Roman" w:cs="Times New Roman"/>
          <w:i/>
          <w:iCs/>
          <w:szCs w:val="24"/>
          <w:lang w:eastAsia="en-GB"/>
        </w:rPr>
        <w:t>et al.,</w:t>
      </w:r>
      <w:r w:rsidR="00FB5A54" w:rsidRPr="00533316">
        <w:rPr>
          <w:rFonts w:eastAsia="Times New Roman" w:cs="Times New Roman"/>
          <w:szCs w:val="24"/>
          <w:lang w:eastAsia="en-GB"/>
        </w:rPr>
        <w:t xml:space="preserve"> 2021)</w:t>
      </w:r>
      <w:r w:rsidR="003D7359" w:rsidRPr="00533316">
        <w:t>. This trend can help the Scarlet accommodate more travellers with flexible workspaces, high-speed inte</w:t>
      </w:r>
      <w:r w:rsidR="00743954" w:rsidRPr="00533316">
        <w:t xml:space="preserve">rnet, and wellness amenities. </w:t>
      </w:r>
    </w:p>
    <w:p w14:paraId="104B7B2E" w14:textId="77777777" w:rsidR="00743954" w:rsidRPr="00533316" w:rsidRDefault="00264D16" w:rsidP="00FB5A54">
      <w:pPr>
        <w:rPr>
          <w:rFonts w:eastAsia="Times New Roman" w:cs="Times New Roman"/>
          <w:szCs w:val="24"/>
          <w:lang w:eastAsia="en-GB"/>
        </w:rPr>
      </w:pPr>
      <w:r w:rsidRPr="00533316">
        <w:rPr>
          <w:b/>
        </w:rPr>
        <w:t>Emphasis on Wellness and Well-being</w:t>
      </w:r>
      <w:r w:rsidR="00743954" w:rsidRPr="00533316">
        <w:rPr>
          <w:b/>
        </w:rPr>
        <w:t>:</w:t>
      </w:r>
      <w:r w:rsidRPr="00533316">
        <w:t xml:space="preserve"> </w:t>
      </w:r>
      <w:r w:rsidR="003D7359" w:rsidRPr="00533316">
        <w:t>Healthy locations and accommodations will attract future tourists. Holistic wellness programmes may distinguish the Scarlet</w:t>
      </w:r>
      <w:r w:rsidR="00FB5A54" w:rsidRPr="00533316">
        <w:t xml:space="preserve"> </w:t>
      </w:r>
      <w:r w:rsidR="00FB5A54" w:rsidRPr="00533316">
        <w:rPr>
          <w:rFonts w:eastAsia="Times New Roman" w:cs="Times New Roman"/>
          <w:szCs w:val="24"/>
          <w:lang w:eastAsia="en-GB"/>
        </w:rPr>
        <w:t>(</w:t>
      </w:r>
      <w:proofErr w:type="spellStart"/>
      <w:r w:rsidR="00FB5A54" w:rsidRPr="00533316">
        <w:rPr>
          <w:rFonts w:eastAsia="Times New Roman" w:cs="Times New Roman"/>
          <w:szCs w:val="24"/>
          <w:lang w:eastAsia="en-GB"/>
        </w:rPr>
        <w:t>Melissen</w:t>
      </w:r>
      <w:proofErr w:type="spellEnd"/>
      <w:r w:rsidR="00FB5A54" w:rsidRPr="00533316">
        <w:rPr>
          <w:rFonts w:eastAsia="Times New Roman" w:cs="Times New Roman"/>
          <w:szCs w:val="24"/>
          <w:lang w:eastAsia="en-GB"/>
        </w:rPr>
        <w:t xml:space="preserve"> and Sauer, 2019)</w:t>
      </w:r>
      <w:r w:rsidR="003D7359" w:rsidRPr="00533316">
        <w:t xml:space="preserve">. The Scarlet may boost customer satisfaction and loyalty by rejuvenating the mind, body, and soul with yoga, meditation, spa </w:t>
      </w:r>
      <w:r w:rsidR="00743954" w:rsidRPr="00533316">
        <w:t xml:space="preserve">services, and nutritious food. </w:t>
      </w:r>
    </w:p>
    <w:p w14:paraId="3AC159D8" w14:textId="77777777" w:rsidR="00743954" w:rsidRPr="00533316" w:rsidRDefault="00264D16" w:rsidP="00FB5A54">
      <w:pPr>
        <w:rPr>
          <w:rFonts w:eastAsia="Times New Roman" w:cs="Times New Roman"/>
          <w:szCs w:val="24"/>
          <w:lang w:eastAsia="en-GB"/>
        </w:rPr>
      </w:pPr>
      <w:r w:rsidRPr="00533316">
        <w:rPr>
          <w:b/>
        </w:rPr>
        <w:t>Adaptation to Regulatory Changes</w:t>
      </w:r>
      <w:r w:rsidR="00743954" w:rsidRPr="00533316">
        <w:rPr>
          <w:b/>
        </w:rPr>
        <w:t>:</w:t>
      </w:r>
      <w:r w:rsidRPr="00533316">
        <w:t xml:space="preserve"> </w:t>
      </w:r>
      <w:r w:rsidR="003D7359" w:rsidRPr="00533316">
        <w:t>Environmental and government policies affect hospitality. To follow current and future rules, the Scarlet must be alert and adaptive</w:t>
      </w:r>
      <w:r w:rsidR="00FB5A54" w:rsidRPr="00533316">
        <w:t xml:space="preserve"> </w:t>
      </w:r>
      <w:r w:rsidR="00FB5A54" w:rsidRPr="00533316">
        <w:rPr>
          <w:rFonts w:eastAsia="Times New Roman" w:cs="Times New Roman"/>
          <w:szCs w:val="24"/>
          <w:lang w:eastAsia="en-GB"/>
        </w:rPr>
        <w:t>(Mandal and Dubey, 2020)</w:t>
      </w:r>
      <w:r w:rsidR="003D7359" w:rsidRPr="00533316">
        <w:t>. The Scarlet follows standards and practises sustainability to reduce risks and preserve corporate responsibility. Renewable energy and carbon offsets lessen environmental effec</w:t>
      </w:r>
      <w:r w:rsidR="00743954" w:rsidRPr="00533316">
        <w:t>t</w:t>
      </w:r>
      <w:r w:rsidR="00C0312E" w:rsidRPr="00533316">
        <w:t>s</w:t>
      </w:r>
      <w:r w:rsidR="00743954" w:rsidRPr="00533316">
        <w:t xml:space="preserve"> and meet emissions targets. </w:t>
      </w:r>
    </w:p>
    <w:p w14:paraId="26A08DE9" w14:textId="77777777" w:rsidR="00E175D3" w:rsidRPr="00533316" w:rsidRDefault="00264D16" w:rsidP="00FB5A54">
      <w:r w:rsidRPr="00533316">
        <w:rPr>
          <w:b/>
        </w:rPr>
        <w:t>Collaboration and Partnerships for Collective Impact</w:t>
      </w:r>
      <w:r w:rsidR="00743954" w:rsidRPr="00533316">
        <w:rPr>
          <w:b/>
        </w:rPr>
        <w:t>:</w:t>
      </w:r>
      <w:r w:rsidRPr="00533316">
        <w:t xml:space="preserve"> </w:t>
      </w:r>
      <w:r w:rsidR="003D7359" w:rsidRPr="00533316">
        <w:t>Hospitality sustainability programmes require teamwork. The Scarlet may benefit from industry colleagues, suppliers, and non-profits sharing knowledge and resources. Industrial alliances, sustainability networks, and coordinated initiatives can help Scarlet change industry sustainability goals</w:t>
      </w:r>
      <w:r w:rsidR="00FB5A54" w:rsidRPr="00533316">
        <w:t xml:space="preserve"> </w:t>
      </w:r>
      <w:r w:rsidR="00FB5A54" w:rsidRPr="00533316">
        <w:rPr>
          <w:rFonts w:eastAsia="Times New Roman" w:cs="Times New Roman"/>
          <w:szCs w:val="24"/>
          <w:lang w:eastAsia="en-GB"/>
        </w:rPr>
        <w:t>(Liow, 2024)</w:t>
      </w:r>
      <w:r w:rsidR="003D7359" w:rsidRPr="00533316">
        <w:t>. Sharing knowledge and influence with local NGOs on environmental conservation or sustainability certification systems enh</w:t>
      </w:r>
      <w:r w:rsidR="00743954" w:rsidRPr="00533316">
        <w:t xml:space="preserve">ances environmental outcomes. </w:t>
      </w:r>
    </w:p>
    <w:p w14:paraId="7870E055" w14:textId="77777777" w:rsidR="003D7359" w:rsidRPr="00533316" w:rsidRDefault="003D7359" w:rsidP="000A114C">
      <w:pPr>
        <w:rPr>
          <w:lang w:eastAsia="en-GB"/>
        </w:rPr>
      </w:pPr>
      <w:r w:rsidRPr="00533316">
        <w:t>Sustainability, innovation, and guest-centricity define Scarlet's hotel and hospitality future. Through sustainability and eco-friendly operations, the Scarlet aids environmentally aware travellers and strengthens its market position. Technology, community involvement, and customised tourist experiences may help Scarlet pioneer sustainable hospitality.</w:t>
      </w:r>
      <w:r w:rsidR="00743954" w:rsidRPr="00533316">
        <w:rPr>
          <w:lang w:eastAsia="en-GB"/>
        </w:rPr>
        <w:t xml:space="preserve"> </w:t>
      </w:r>
    </w:p>
    <w:p w14:paraId="1D5B2207" w14:textId="77777777" w:rsidR="00E175D3" w:rsidRPr="00533316" w:rsidRDefault="00E175D3" w:rsidP="000A114C">
      <w:pPr>
        <w:rPr>
          <w:lang w:eastAsia="en-GB"/>
        </w:rPr>
      </w:pPr>
    </w:p>
    <w:p w14:paraId="4C3537D7" w14:textId="77777777" w:rsidR="00E175D3" w:rsidRPr="00533316" w:rsidRDefault="00E175D3" w:rsidP="000A114C">
      <w:pPr>
        <w:rPr>
          <w:lang w:eastAsia="en-GB"/>
        </w:rPr>
      </w:pPr>
    </w:p>
    <w:p w14:paraId="30AC1005" w14:textId="77777777" w:rsidR="00E175D3" w:rsidRPr="00533316" w:rsidRDefault="00E175D3" w:rsidP="000A114C">
      <w:pPr>
        <w:rPr>
          <w:lang w:eastAsia="en-GB"/>
        </w:rPr>
      </w:pPr>
    </w:p>
    <w:p w14:paraId="53EF4C48" w14:textId="77777777" w:rsidR="00E175D3" w:rsidRPr="00533316" w:rsidRDefault="00E175D3" w:rsidP="000A114C">
      <w:pPr>
        <w:rPr>
          <w:lang w:eastAsia="en-GB"/>
        </w:rPr>
      </w:pPr>
    </w:p>
    <w:p w14:paraId="1E4E5667" w14:textId="77777777" w:rsidR="00E175D3" w:rsidRPr="00533316" w:rsidRDefault="00E175D3" w:rsidP="000A114C"/>
    <w:p w14:paraId="3E5564A4" w14:textId="77777777" w:rsidR="00554044" w:rsidRPr="00533316" w:rsidRDefault="00F23D77" w:rsidP="00E175D3">
      <w:pPr>
        <w:pStyle w:val="Heading1"/>
      </w:pPr>
      <w:bookmarkStart w:id="6" w:name="_Toc167710680"/>
      <w:r w:rsidRPr="00533316">
        <w:lastRenderedPageBreak/>
        <w:t>Conclusion and Recommendations</w:t>
      </w:r>
      <w:bookmarkEnd w:id="6"/>
      <w:r w:rsidRPr="00533316">
        <w:t xml:space="preserve"> </w:t>
      </w:r>
    </w:p>
    <w:p w14:paraId="6D02BC65" w14:textId="77777777" w:rsidR="00F23D77" w:rsidRPr="00533316" w:rsidRDefault="00F26125" w:rsidP="00F23D77">
      <w:pPr>
        <w:rPr>
          <w:lang w:eastAsia="en-GB"/>
        </w:rPr>
      </w:pPr>
      <w:r w:rsidRPr="00533316">
        <w:rPr>
          <w:lang w:eastAsia="en-GB"/>
        </w:rPr>
        <w:t>As sustainability concerns grow, hotels like The Scarlet chase Green Key eco-certifications. The Scarlet can benefit from sustainable methods and overcoming hurdles. Cost reductions, brand reputation, and visitor happiness are examples. Sustainable practi</w:t>
      </w:r>
      <w:r w:rsidR="00C0312E" w:rsidRPr="00533316">
        <w:rPr>
          <w:lang w:eastAsia="en-GB"/>
        </w:rPr>
        <w:t>c</w:t>
      </w:r>
      <w:r w:rsidRPr="00533316">
        <w:rPr>
          <w:lang w:eastAsia="en-GB"/>
        </w:rPr>
        <w:t xml:space="preserve">es will help The Scarlet compete in the hotel industry and address environmental issues. Sustainability helps Scarlet succeed and benefit society and the environment. Sustainable hospitality makes </w:t>
      </w:r>
      <w:r w:rsidR="00C0312E" w:rsidRPr="00533316">
        <w:rPr>
          <w:lang w:eastAsia="en-GB"/>
        </w:rPr>
        <w:t>T</w:t>
      </w:r>
      <w:r w:rsidRPr="00533316">
        <w:rPr>
          <w:lang w:eastAsia="en-GB"/>
        </w:rPr>
        <w:t xml:space="preserve">he Scarlet a pioneer in a field where environmental concerns are increasingly influencing consumer expectations. A proactive approach helps the Scarlet adapt and expand when legislation and industry standards change. The Scarlet's sustainability encompasses social responsibility and resource management for future generations. These values help the Scarlet maintain its hospitality industry and develop a more sustainable and equitable community. </w:t>
      </w:r>
      <w:r w:rsidR="00F23D77" w:rsidRPr="00533316">
        <w:rPr>
          <w:lang w:eastAsia="en-GB"/>
        </w:rPr>
        <w:t xml:space="preserve">Recommendations include: </w:t>
      </w:r>
    </w:p>
    <w:p w14:paraId="1D026036" w14:textId="77777777" w:rsidR="00F23D77" w:rsidRPr="00533316" w:rsidRDefault="00F23D77" w:rsidP="00FB5A54">
      <w:pPr>
        <w:pStyle w:val="ListParagraph"/>
        <w:numPr>
          <w:ilvl w:val="0"/>
          <w:numId w:val="1"/>
        </w:numPr>
        <w:rPr>
          <w:rFonts w:eastAsia="Times New Roman" w:cs="Times New Roman"/>
          <w:szCs w:val="24"/>
          <w:lang w:eastAsia="en-GB"/>
        </w:rPr>
      </w:pPr>
      <w:r w:rsidRPr="00533316">
        <w:rPr>
          <w:lang w:eastAsia="en-GB"/>
        </w:rPr>
        <w:t>Solar and wind turbines lower Scarlet prices and carbon emissions. With its on-site sustainable energy generation, the Scarlet meets worldwide sustainability targets and sets a hospitality sustainability standard</w:t>
      </w:r>
      <w:r w:rsidR="00FB5A54" w:rsidRPr="00533316">
        <w:rPr>
          <w:lang w:eastAsia="en-GB"/>
        </w:rPr>
        <w:t xml:space="preserve"> </w:t>
      </w:r>
      <w:r w:rsidR="00FB5A54" w:rsidRPr="00533316">
        <w:rPr>
          <w:rFonts w:eastAsia="Times New Roman" w:cs="Times New Roman"/>
          <w:szCs w:val="24"/>
          <w:lang w:eastAsia="en-GB"/>
        </w:rPr>
        <w:t xml:space="preserve">(Lima </w:t>
      </w:r>
      <w:r w:rsidR="00FB5A54" w:rsidRPr="00533316">
        <w:rPr>
          <w:rFonts w:eastAsia="Times New Roman" w:cs="Times New Roman"/>
          <w:i/>
          <w:iCs/>
          <w:szCs w:val="24"/>
          <w:lang w:eastAsia="en-GB"/>
        </w:rPr>
        <w:t>et al.,</w:t>
      </w:r>
      <w:r w:rsidR="00FB5A54" w:rsidRPr="00533316">
        <w:rPr>
          <w:rFonts w:eastAsia="Times New Roman" w:cs="Times New Roman"/>
          <w:szCs w:val="24"/>
          <w:lang w:eastAsia="en-GB"/>
        </w:rPr>
        <w:t xml:space="preserve"> 2020)</w:t>
      </w:r>
      <w:r w:rsidRPr="00533316">
        <w:rPr>
          <w:lang w:eastAsia="en-GB"/>
        </w:rPr>
        <w:t xml:space="preserve">. Government subsidies and incentives lower renewable energy </w:t>
      </w:r>
      <w:r w:rsidR="00FB5A54" w:rsidRPr="00533316">
        <w:rPr>
          <w:lang w:eastAsia="en-GB"/>
        </w:rPr>
        <w:t>start-up</w:t>
      </w:r>
      <w:r w:rsidRPr="00533316">
        <w:rPr>
          <w:lang w:eastAsia="en-GB"/>
        </w:rPr>
        <w:t xml:space="preserve"> costs. </w:t>
      </w:r>
    </w:p>
    <w:p w14:paraId="7F31B248" w14:textId="77777777" w:rsidR="00F23D77" w:rsidRPr="00533316" w:rsidRDefault="00F23D77" w:rsidP="00F23D77">
      <w:pPr>
        <w:pStyle w:val="ListParagraph"/>
        <w:numPr>
          <w:ilvl w:val="0"/>
          <w:numId w:val="1"/>
        </w:numPr>
        <w:rPr>
          <w:lang w:eastAsia="en-GB"/>
        </w:rPr>
      </w:pPr>
      <w:r w:rsidRPr="00533316">
        <w:rPr>
          <w:lang w:eastAsia="en-GB"/>
        </w:rPr>
        <w:t>Sustainability training helps workers support The Scarlet's environmental goals. Energy, trash, water, and visitor interaction training are needed. Sustainable practi</w:t>
      </w:r>
      <w:r w:rsidR="00C0312E" w:rsidRPr="00533316">
        <w:rPr>
          <w:lang w:eastAsia="en-GB"/>
        </w:rPr>
        <w:t>c</w:t>
      </w:r>
      <w:r w:rsidRPr="00533316">
        <w:rPr>
          <w:lang w:eastAsia="en-GB"/>
        </w:rPr>
        <w:t xml:space="preserve">es are more consistent and effective at Scarlet because employees are united by sustainability. </w:t>
      </w:r>
    </w:p>
    <w:p w14:paraId="30917CFA" w14:textId="77777777" w:rsidR="00FB5A54" w:rsidRPr="00FB5A54" w:rsidRDefault="00F23D77" w:rsidP="00FB5A54">
      <w:pPr>
        <w:pStyle w:val="ListParagraph"/>
        <w:numPr>
          <w:ilvl w:val="0"/>
          <w:numId w:val="1"/>
        </w:numPr>
        <w:rPr>
          <w:rFonts w:eastAsia="Times New Roman" w:cs="Times New Roman"/>
          <w:szCs w:val="24"/>
          <w:lang w:eastAsia="en-GB"/>
        </w:rPr>
      </w:pPr>
      <w:r w:rsidRPr="00533316">
        <w:rPr>
          <w:lang w:eastAsia="en-GB"/>
        </w:rPr>
        <w:t>Supporting local and regional environmental programmes can boost</w:t>
      </w:r>
      <w:r w:rsidR="00C0312E" w:rsidRPr="00533316">
        <w:rPr>
          <w:lang w:eastAsia="en-GB"/>
        </w:rPr>
        <w:t xml:space="preserve"> The</w:t>
      </w:r>
      <w:r w:rsidRPr="00533316">
        <w:rPr>
          <w:lang w:eastAsia="en-GB"/>
        </w:rPr>
        <w:t xml:space="preserve"> Scarlet</w:t>
      </w:r>
      <w:r w:rsidR="00C0312E" w:rsidRPr="00533316">
        <w:rPr>
          <w:lang w:eastAsia="en-GB"/>
        </w:rPr>
        <w:t>'s</w:t>
      </w:r>
      <w:r w:rsidRPr="00533316">
        <w:rPr>
          <w:lang w:eastAsia="en-GB"/>
        </w:rPr>
        <w:t xml:space="preserve"> social responsibilit</w:t>
      </w:r>
      <w:r w:rsidRPr="00F23D77">
        <w:rPr>
          <w:lang w:eastAsia="en-GB"/>
        </w:rPr>
        <w:t xml:space="preserve">y. Local </w:t>
      </w:r>
      <w:r w:rsidR="00FB5A54" w:rsidRPr="00F23D77">
        <w:rPr>
          <w:lang w:eastAsia="en-GB"/>
        </w:rPr>
        <w:t>clean-ups</w:t>
      </w:r>
      <w:r w:rsidRPr="00F23D77">
        <w:rPr>
          <w:lang w:eastAsia="en-GB"/>
        </w:rPr>
        <w:t>, conservation, and artisan collaboration for sustainable products can help</w:t>
      </w:r>
      <w:r w:rsidR="00FB5A54">
        <w:rPr>
          <w:lang w:eastAsia="en-GB"/>
        </w:rPr>
        <w:t xml:space="preserve"> </w:t>
      </w:r>
      <w:r w:rsidR="00FB5A54" w:rsidRPr="00FB5A54">
        <w:rPr>
          <w:rFonts w:eastAsia="Times New Roman" w:cs="Times New Roman"/>
          <w:szCs w:val="24"/>
          <w:lang w:eastAsia="en-GB"/>
        </w:rPr>
        <w:t>(Legrand, Sloan and Chen, 2017)</w:t>
      </w:r>
      <w:r w:rsidRPr="00F23D77">
        <w:rPr>
          <w:lang w:eastAsia="en-GB"/>
        </w:rPr>
        <w:t xml:space="preserve">. These projects benefit the environment, build community, and give guests meaningful experiences that reflect the hotel's sustainability goals. </w:t>
      </w:r>
    </w:p>
    <w:p w14:paraId="5874505F" w14:textId="77777777" w:rsidR="00FB5A54" w:rsidRDefault="00FB5A54" w:rsidP="00FB5A54">
      <w:pPr>
        <w:rPr>
          <w:lang w:eastAsia="en-GB"/>
        </w:rPr>
      </w:pPr>
    </w:p>
    <w:p w14:paraId="013C2648" w14:textId="77777777" w:rsidR="00E175D3" w:rsidRDefault="00E175D3" w:rsidP="00FB5A54">
      <w:pPr>
        <w:rPr>
          <w:lang w:eastAsia="en-GB"/>
        </w:rPr>
      </w:pPr>
    </w:p>
    <w:p w14:paraId="7B953C7E" w14:textId="77777777" w:rsidR="00E175D3" w:rsidRDefault="00E175D3" w:rsidP="00FB5A54">
      <w:pPr>
        <w:rPr>
          <w:lang w:eastAsia="en-GB"/>
        </w:rPr>
      </w:pPr>
    </w:p>
    <w:p w14:paraId="273EB1A6" w14:textId="77777777" w:rsidR="00E175D3" w:rsidRDefault="00E175D3" w:rsidP="00FB5A54">
      <w:pPr>
        <w:rPr>
          <w:lang w:eastAsia="en-GB"/>
        </w:rPr>
      </w:pPr>
    </w:p>
    <w:p w14:paraId="2B3206B2" w14:textId="77777777" w:rsidR="00FB5A54" w:rsidRPr="00FB5A54" w:rsidRDefault="00FB5A54" w:rsidP="00E175D3">
      <w:pPr>
        <w:pStyle w:val="Heading1"/>
        <w:rPr>
          <w:rFonts w:eastAsia="Times New Roman"/>
          <w:lang w:eastAsia="en-GB"/>
        </w:rPr>
      </w:pPr>
      <w:bookmarkStart w:id="7" w:name="_Toc167710681"/>
      <w:r w:rsidRPr="00FB5A54">
        <w:rPr>
          <w:rFonts w:eastAsia="Times New Roman"/>
          <w:lang w:eastAsia="en-GB"/>
        </w:rPr>
        <w:lastRenderedPageBreak/>
        <w:t>Reference</w:t>
      </w:r>
      <w:r w:rsidR="00E175D3">
        <w:rPr>
          <w:rFonts w:eastAsia="Times New Roman"/>
          <w:lang w:eastAsia="en-GB"/>
        </w:rPr>
        <w:t>s</w:t>
      </w:r>
      <w:bookmarkEnd w:id="7"/>
    </w:p>
    <w:p w14:paraId="3937A8E4" w14:textId="77777777" w:rsidR="00FB5A54" w:rsidRPr="00E175D3" w:rsidRDefault="00FB5A54" w:rsidP="00E175D3">
      <w:pPr>
        <w:spacing w:after="240"/>
        <w:rPr>
          <w:rFonts w:eastAsia="Times New Roman" w:cs="Times New Roman"/>
          <w:szCs w:val="24"/>
          <w:lang w:eastAsia="en-GB"/>
        </w:rPr>
      </w:pPr>
      <w:r w:rsidRPr="00E175D3">
        <w:rPr>
          <w:rFonts w:eastAsia="Times New Roman" w:cs="Times New Roman"/>
          <w:szCs w:val="24"/>
          <w:lang w:eastAsia="en-GB"/>
        </w:rPr>
        <w:t xml:space="preserve">Abdou, A.H., Hassan, T.H., Salem, A.E., </w:t>
      </w:r>
      <w:proofErr w:type="spellStart"/>
      <w:r w:rsidRPr="00E175D3">
        <w:rPr>
          <w:rFonts w:eastAsia="Times New Roman" w:cs="Times New Roman"/>
          <w:szCs w:val="24"/>
          <w:lang w:eastAsia="en-GB"/>
        </w:rPr>
        <w:t>Albakhit</w:t>
      </w:r>
      <w:proofErr w:type="spellEnd"/>
      <w:r w:rsidRPr="00E175D3">
        <w:rPr>
          <w:rFonts w:eastAsia="Times New Roman" w:cs="Times New Roman"/>
          <w:szCs w:val="24"/>
          <w:lang w:eastAsia="en-GB"/>
        </w:rPr>
        <w:t xml:space="preserve">, A.I., </w:t>
      </w:r>
      <w:proofErr w:type="spellStart"/>
      <w:r w:rsidRPr="00E175D3">
        <w:rPr>
          <w:rFonts w:eastAsia="Times New Roman" w:cs="Times New Roman"/>
          <w:szCs w:val="24"/>
          <w:lang w:eastAsia="en-GB"/>
        </w:rPr>
        <w:t>Almakhay</w:t>
      </w:r>
      <w:r w:rsidR="00E175D3" w:rsidRPr="00E175D3">
        <w:rPr>
          <w:rFonts w:eastAsia="Times New Roman" w:cs="Times New Roman"/>
          <w:szCs w:val="24"/>
          <w:lang w:eastAsia="en-GB"/>
        </w:rPr>
        <w:t>itah</w:t>
      </w:r>
      <w:proofErr w:type="spellEnd"/>
      <w:r w:rsidR="00E175D3" w:rsidRPr="00E175D3">
        <w:rPr>
          <w:rFonts w:eastAsia="Times New Roman" w:cs="Times New Roman"/>
          <w:szCs w:val="24"/>
          <w:lang w:eastAsia="en-GB"/>
        </w:rPr>
        <w:t>, M.Y. and Salama, W. (2022</w:t>
      </w:r>
      <w:r w:rsidRPr="00E175D3">
        <w:rPr>
          <w:rFonts w:eastAsia="Times New Roman" w:cs="Times New Roman"/>
          <w:szCs w:val="24"/>
          <w:lang w:eastAsia="en-GB"/>
        </w:rPr>
        <w:t xml:space="preserve">). The Nexus between Environmentally Sustainable Practices, Green Satisfaction, and Customer Citizenship </w:t>
      </w:r>
      <w:proofErr w:type="spellStart"/>
      <w:r w:rsidRPr="00E175D3">
        <w:rPr>
          <w:rFonts w:eastAsia="Times New Roman" w:cs="Times New Roman"/>
          <w:szCs w:val="24"/>
          <w:lang w:eastAsia="en-GB"/>
        </w:rPr>
        <w:t>Behavior</w:t>
      </w:r>
      <w:proofErr w:type="spellEnd"/>
      <w:r w:rsidRPr="00E175D3">
        <w:rPr>
          <w:rFonts w:eastAsia="Times New Roman" w:cs="Times New Roman"/>
          <w:szCs w:val="24"/>
          <w:lang w:eastAsia="en-GB"/>
        </w:rPr>
        <w:t xml:space="preserve"> in Eco-Friendly Hotels: Social Exchange Theory Perspective. </w:t>
      </w:r>
      <w:r w:rsidRPr="00E175D3">
        <w:rPr>
          <w:rFonts w:eastAsia="Times New Roman" w:cs="Times New Roman"/>
          <w:i/>
          <w:iCs/>
          <w:szCs w:val="24"/>
          <w:lang w:eastAsia="en-GB"/>
        </w:rPr>
        <w:t>Sustainability</w:t>
      </w:r>
      <w:r w:rsidRPr="00E175D3">
        <w:rPr>
          <w:rFonts w:eastAsia="Times New Roman" w:cs="Times New Roman"/>
          <w:szCs w:val="24"/>
          <w:lang w:eastAsia="en-GB"/>
        </w:rPr>
        <w:t xml:space="preserve">, [online] 14(19), p.12791. </w:t>
      </w:r>
      <w:proofErr w:type="spellStart"/>
      <w:r w:rsidRPr="00E175D3">
        <w:rPr>
          <w:rFonts w:eastAsia="Times New Roman" w:cs="Times New Roman"/>
          <w:szCs w:val="24"/>
          <w:lang w:eastAsia="en-GB"/>
        </w:rPr>
        <w:t>doi:https</w:t>
      </w:r>
      <w:proofErr w:type="spellEnd"/>
      <w:r w:rsidRPr="00E175D3">
        <w:rPr>
          <w:rFonts w:eastAsia="Times New Roman" w:cs="Times New Roman"/>
          <w:szCs w:val="24"/>
          <w:lang w:eastAsia="en-GB"/>
        </w:rPr>
        <w:t>://doi.org/10.3390/su141912791.</w:t>
      </w:r>
    </w:p>
    <w:p w14:paraId="2756FE95" w14:textId="77777777" w:rsidR="00FB5A54" w:rsidRPr="00E175D3" w:rsidRDefault="00FB5A54" w:rsidP="00E175D3">
      <w:pPr>
        <w:spacing w:after="240"/>
        <w:rPr>
          <w:rFonts w:eastAsia="Times New Roman" w:cs="Times New Roman"/>
          <w:szCs w:val="24"/>
          <w:lang w:eastAsia="en-GB"/>
        </w:rPr>
      </w:pPr>
      <w:r w:rsidRPr="00E175D3">
        <w:rPr>
          <w:rFonts w:eastAsia="Times New Roman" w:cs="Times New Roman"/>
          <w:szCs w:val="24"/>
          <w:lang w:eastAsia="en-GB"/>
        </w:rPr>
        <w:t xml:space="preserve">Ahmed, M., Guo, Q., Qureshi, M.A., Raza, S.A., Khan, K.A. and Salam, J. (2021). Do green HR practices enhance green motivation and proactive environmental management maturity in hotel industry? </w:t>
      </w:r>
      <w:r w:rsidRPr="00E175D3">
        <w:rPr>
          <w:rFonts w:eastAsia="Times New Roman" w:cs="Times New Roman"/>
          <w:i/>
          <w:iCs/>
          <w:szCs w:val="24"/>
          <w:lang w:eastAsia="en-GB"/>
        </w:rPr>
        <w:t>International Journal of Hospitality Management</w:t>
      </w:r>
      <w:r w:rsidRPr="00E175D3">
        <w:rPr>
          <w:rFonts w:eastAsia="Times New Roman" w:cs="Times New Roman"/>
          <w:szCs w:val="24"/>
          <w:lang w:eastAsia="en-GB"/>
        </w:rPr>
        <w:t xml:space="preserve">, 94, p.102852. </w:t>
      </w:r>
      <w:proofErr w:type="spellStart"/>
      <w:r w:rsidRPr="00E175D3">
        <w:rPr>
          <w:rFonts w:eastAsia="Times New Roman" w:cs="Times New Roman"/>
          <w:szCs w:val="24"/>
          <w:lang w:eastAsia="en-GB"/>
        </w:rPr>
        <w:t>doi:https</w:t>
      </w:r>
      <w:proofErr w:type="spellEnd"/>
      <w:r w:rsidRPr="00E175D3">
        <w:rPr>
          <w:rFonts w:eastAsia="Times New Roman" w:cs="Times New Roman"/>
          <w:szCs w:val="24"/>
          <w:lang w:eastAsia="en-GB"/>
        </w:rPr>
        <w:t>://doi.org/10.1016/j.ijhm.2020.102852.</w:t>
      </w:r>
    </w:p>
    <w:p w14:paraId="4F71661B" w14:textId="77777777" w:rsidR="00FB5A54" w:rsidRPr="00E175D3" w:rsidRDefault="00FB5A54" w:rsidP="00E175D3">
      <w:pPr>
        <w:spacing w:after="240"/>
        <w:rPr>
          <w:rFonts w:eastAsia="Times New Roman" w:cs="Times New Roman"/>
          <w:szCs w:val="24"/>
          <w:lang w:eastAsia="en-GB"/>
        </w:rPr>
      </w:pPr>
      <w:r w:rsidRPr="00E175D3">
        <w:rPr>
          <w:rFonts w:eastAsia="Times New Roman" w:cs="Times New Roman"/>
          <w:szCs w:val="24"/>
          <w:lang w:eastAsia="en-GB"/>
        </w:rPr>
        <w:t xml:space="preserve">Bae, S.Y. and Han, J.H. (2020). Considering Cultural Consonance in Trustworthiness of Online Hotel Reviews among Generation Y for Sustainable Tourism: An Extended TAM Model. </w:t>
      </w:r>
      <w:r w:rsidRPr="00E175D3">
        <w:rPr>
          <w:rFonts w:eastAsia="Times New Roman" w:cs="Times New Roman"/>
          <w:i/>
          <w:iCs/>
          <w:szCs w:val="24"/>
          <w:lang w:eastAsia="en-GB"/>
        </w:rPr>
        <w:t>Sustainability</w:t>
      </w:r>
      <w:r w:rsidRPr="00E175D3">
        <w:rPr>
          <w:rFonts w:eastAsia="Times New Roman" w:cs="Times New Roman"/>
          <w:szCs w:val="24"/>
          <w:lang w:eastAsia="en-GB"/>
        </w:rPr>
        <w:t xml:space="preserve">, 12(7), p.2942. </w:t>
      </w:r>
      <w:proofErr w:type="spellStart"/>
      <w:r w:rsidRPr="00E175D3">
        <w:rPr>
          <w:rFonts w:eastAsia="Times New Roman" w:cs="Times New Roman"/>
          <w:szCs w:val="24"/>
          <w:lang w:eastAsia="en-GB"/>
        </w:rPr>
        <w:t>doi:https</w:t>
      </w:r>
      <w:proofErr w:type="spellEnd"/>
      <w:r w:rsidRPr="00E175D3">
        <w:rPr>
          <w:rFonts w:eastAsia="Times New Roman" w:cs="Times New Roman"/>
          <w:szCs w:val="24"/>
          <w:lang w:eastAsia="en-GB"/>
        </w:rPr>
        <w:t>://doi.org/10.3390/su12072942.</w:t>
      </w:r>
    </w:p>
    <w:p w14:paraId="4C66FAB1" w14:textId="77777777" w:rsidR="00FB5A54" w:rsidRPr="00E175D3" w:rsidRDefault="00FB5A54" w:rsidP="00E175D3">
      <w:pPr>
        <w:spacing w:after="240"/>
        <w:rPr>
          <w:rFonts w:eastAsia="Times New Roman" w:cs="Times New Roman"/>
          <w:szCs w:val="24"/>
          <w:lang w:eastAsia="en-GB"/>
        </w:rPr>
      </w:pPr>
      <w:r w:rsidRPr="00E175D3">
        <w:rPr>
          <w:rFonts w:eastAsia="Times New Roman" w:cs="Times New Roman"/>
          <w:szCs w:val="24"/>
          <w:lang w:eastAsia="en-GB"/>
        </w:rPr>
        <w:t>Baena, M.M., Triviño-</w:t>
      </w:r>
      <w:proofErr w:type="spellStart"/>
      <w:r w:rsidRPr="00E175D3">
        <w:rPr>
          <w:rFonts w:eastAsia="Times New Roman" w:cs="Times New Roman"/>
          <w:szCs w:val="24"/>
          <w:lang w:eastAsia="en-GB"/>
        </w:rPr>
        <w:t>Tarradas</w:t>
      </w:r>
      <w:proofErr w:type="spellEnd"/>
      <w:r w:rsidRPr="00E175D3">
        <w:rPr>
          <w:rFonts w:eastAsia="Times New Roman" w:cs="Times New Roman"/>
          <w:szCs w:val="24"/>
          <w:lang w:eastAsia="en-GB"/>
        </w:rPr>
        <w:t xml:space="preserve">, P., Ruiz-Díaz, C. and Hidalgo Fernández, R.E. (2020). Implications of BREEAM Sustainability Assessment on the Design of Hotels. </w:t>
      </w:r>
      <w:r w:rsidRPr="00E175D3">
        <w:rPr>
          <w:rFonts w:eastAsia="Times New Roman" w:cs="Times New Roman"/>
          <w:i/>
          <w:iCs/>
          <w:szCs w:val="24"/>
          <w:lang w:eastAsia="en-GB"/>
        </w:rPr>
        <w:t>Sustainability</w:t>
      </w:r>
      <w:r w:rsidRPr="00E175D3">
        <w:rPr>
          <w:rFonts w:eastAsia="Times New Roman" w:cs="Times New Roman"/>
          <w:szCs w:val="24"/>
          <w:lang w:eastAsia="en-GB"/>
        </w:rPr>
        <w:t xml:space="preserve">, [online] 12(16), p.6550. </w:t>
      </w:r>
      <w:proofErr w:type="spellStart"/>
      <w:r w:rsidRPr="00E175D3">
        <w:rPr>
          <w:rFonts w:eastAsia="Times New Roman" w:cs="Times New Roman"/>
          <w:szCs w:val="24"/>
          <w:lang w:eastAsia="en-GB"/>
        </w:rPr>
        <w:t>doi:https</w:t>
      </w:r>
      <w:proofErr w:type="spellEnd"/>
      <w:r w:rsidRPr="00E175D3">
        <w:rPr>
          <w:rFonts w:eastAsia="Times New Roman" w:cs="Times New Roman"/>
          <w:szCs w:val="24"/>
          <w:lang w:eastAsia="en-GB"/>
        </w:rPr>
        <w:t>://doi.org/10.3390/su12166550.</w:t>
      </w:r>
    </w:p>
    <w:p w14:paraId="25AC2CD2" w14:textId="77777777" w:rsidR="00FB5A54" w:rsidRPr="00E175D3" w:rsidRDefault="00FB5A54" w:rsidP="00E175D3">
      <w:pPr>
        <w:spacing w:after="240"/>
        <w:rPr>
          <w:rFonts w:eastAsia="Times New Roman" w:cs="Times New Roman"/>
          <w:szCs w:val="24"/>
          <w:lang w:eastAsia="en-GB"/>
        </w:rPr>
      </w:pPr>
      <w:proofErr w:type="spellStart"/>
      <w:r w:rsidRPr="00E175D3">
        <w:rPr>
          <w:rFonts w:eastAsia="Times New Roman" w:cs="Times New Roman"/>
          <w:szCs w:val="24"/>
          <w:lang w:eastAsia="en-GB"/>
        </w:rPr>
        <w:t>Batabyal</w:t>
      </w:r>
      <w:proofErr w:type="spellEnd"/>
      <w:r w:rsidRPr="00E175D3">
        <w:rPr>
          <w:rFonts w:eastAsia="Times New Roman" w:cs="Times New Roman"/>
          <w:szCs w:val="24"/>
          <w:lang w:eastAsia="en-GB"/>
        </w:rPr>
        <w:t xml:space="preserve">, D. (2018). </w:t>
      </w:r>
      <w:r w:rsidRPr="00E175D3">
        <w:rPr>
          <w:rFonts w:eastAsia="Times New Roman" w:cs="Times New Roman"/>
          <w:i/>
          <w:iCs/>
          <w:szCs w:val="24"/>
          <w:lang w:eastAsia="en-GB"/>
        </w:rPr>
        <w:t>Managing sustainable tourism resources</w:t>
      </w:r>
      <w:r w:rsidRPr="00E175D3">
        <w:rPr>
          <w:rFonts w:eastAsia="Times New Roman" w:cs="Times New Roman"/>
          <w:szCs w:val="24"/>
          <w:lang w:eastAsia="en-GB"/>
        </w:rPr>
        <w:t>. Hershey PA: Business Science Reference.</w:t>
      </w:r>
    </w:p>
    <w:p w14:paraId="594049EE" w14:textId="77777777" w:rsidR="00FB5A54" w:rsidRPr="00E175D3" w:rsidRDefault="00FB5A54" w:rsidP="00E175D3">
      <w:pPr>
        <w:spacing w:after="240"/>
        <w:rPr>
          <w:rFonts w:eastAsia="Times New Roman" w:cs="Times New Roman"/>
          <w:szCs w:val="24"/>
          <w:lang w:eastAsia="en-GB"/>
        </w:rPr>
      </w:pPr>
      <w:r w:rsidRPr="00E175D3">
        <w:rPr>
          <w:rFonts w:eastAsia="Times New Roman" w:cs="Times New Roman"/>
          <w:szCs w:val="24"/>
          <w:lang w:eastAsia="en-GB"/>
        </w:rPr>
        <w:t xml:space="preserve">Bordian, M., Gil-Saura, I. and </w:t>
      </w:r>
      <w:proofErr w:type="spellStart"/>
      <w:r w:rsidRPr="00E175D3">
        <w:rPr>
          <w:rFonts w:eastAsia="Times New Roman" w:cs="Times New Roman"/>
          <w:szCs w:val="24"/>
          <w:lang w:eastAsia="en-GB"/>
        </w:rPr>
        <w:t>Šerić</w:t>
      </w:r>
      <w:proofErr w:type="spellEnd"/>
      <w:r w:rsidRPr="00E175D3">
        <w:rPr>
          <w:rFonts w:eastAsia="Times New Roman" w:cs="Times New Roman"/>
          <w:szCs w:val="24"/>
          <w:lang w:eastAsia="en-GB"/>
        </w:rPr>
        <w:t xml:space="preserve">, M. (2022). The impact of value co-creation in sustainable services: understanding generational differences. </w:t>
      </w:r>
      <w:r w:rsidRPr="00E175D3">
        <w:rPr>
          <w:rFonts w:eastAsia="Times New Roman" w:cs="Times New Roman"/>
          <w:i/>
          <w:iCs/>
          <w:szCs w:val="24"/>
          <w:lang w:eastAsia="en-GB"/>
        </w:rPr>
        <w:t>Journal of Services Marketing</w:t>
      </w:r>
      <w:r w:rsidRPr="00E175D3">
        <w:rPr>
          <w:rFonts w:eastAsia="Times New Roman" w:cs="Times New Roman"/>
          <w:szCs w:val="24"/>
          <w:lang w:eastAsia="en-GB"/>
        </w:rPr>
        <w:t xml:space="preserve">. </w:t>
      </w:r>
      <w:proofErr w:type="spellStart"/>
      <w:r w:rsidRPr="00E175D3">
        <w:rPr>
          <w:rFonts w:eastAsia="Times New Roman" w:cs="Times New Roman"/>
          <w:szCs w:val="24"/>
          <w:lang w:eastAsia="en-GB"/>
        </w:rPr>
        <w:t>doi:https</w:t>
      </w:r>
      <w:proofErr w:type="spellEnd"/>
      <w:r w:rsidRPr="00E175D3">
        <w:rPr>
          <w:rFonts w:eastAsia="Times New Roman" w:cs="Times New Roman"/>
          <w:szCs w:val="24"/>
          <w:lang w:eastAsia="en-GB"/>
        </w:rPr>
        <w:t>://doi.org/10.1108/jsm-06-2021-0234.</w:t>
      </w:r>
    </w:p>
    <w:p w14:paraId="126120E8" w14:textId="77777777" w:rsidR="00FB5A54" w:rsidRPr="00E175D3" w:rsidRDefault="00FB5A54" w:rsidP="00E175D3">
      <w:pPr>
        <w:spacing w:after="240"/>
        <w:rPr>
          <w:rFonts w:eastAsia="Times New Roman" w:cs="Times New Roman"/>
          <w:szCs w:val="24"/>
          <w:lang w:eastAsia="en-GB"/>
        </w:rPr>
      </w:pPr>
      <w:r w:rsidRPr="00E175D3">
        <w:rPr>
          <w:rFonts w:eastAsia="Times New Roman" w:cs="Times New Roman"/>
          <w:szCs w:val="24"/>
          <w:lang w:eastAsia="en-GB"/>
        </w:rPr>
        <w:t xml:space="preserve">Bridges, T. and Eubank, D. (2020). </w:t>
      </w:r>
      <w:r w:rsidRPr="00E175D3">
        <w:rPr>
          <w:rFonts w:eastAsia="Times New Roman" w:cs="Times New Roman"/>
          <w:i/>
          <w:iCs/>
          <w:szCs w:val="24"/>
          <w:lang w:eastAsia="en-GB"/>
        </w:rPr>
        <w:t xml:space="preserve">Leading </w:t>
      </w:r>
      <w:proofErr w:type="gramStart"/>
      <w:r w:rsidRPr="00E175D3">
        <w:rPr>
          <w:rFonts w:eastAsia="Times New Roman" w:cs="Times New Roman"/>
          <w:i/>
          <w:iCs/>
          <w:szCs w:val="24"/>
          <w:lang w:eastAsia="en-GB"/>
        </w:rPr>
        <w:t>sustainably :</w:t>
      </w:r>
      <w:proofErr w:type="gramEnd"/>
      <w:r w:rsidRPr="00E175D3">
        <w:rPr>
          <w:rFonts w:eastAsia="Times New Roman" w:cs="Times New Roman"/>
          <w:i/>
          <w:iCs/>
          <w:szCs w:val="24"/>
          <w:lang w:eastAsia="en-GB"/>
        </w:rPr>
        <w:t xml:space="preserve"> the path to sustainable business and how the SDGs changed everything</w:t>
      </w:r>
      <w:r w:rsidRPr="00E175D3">
        <w:rPr>
          <w:rFonts w:eastAsia="Times New Roman" w:cs="Times New Roman"/>
          <w:szCs w:val="24"/>
          <w:lang w:eastAsia="en-GB"/>
        </w:rPr>
        <w:t>. New York: Routledge.</w:t>
      </w:r>
    </w:p>
    <w:p w14:paraId="333817E8" w14:textId="77777777" w:rsidR="00FB5A54" w:rsidRPr="00E175D3" w:rsidRDefault="00FB5A54" w:rsidP="00E175D3">
      <w:pPr>
        <w:spacing w:after="240"/>
        <w:rPr>
          <w:rFonts w:eastAsia="Times New Roman" w:cs="Times New Roman"/>
          <w:szCs w:val="24"/>
          <w:lang w:eastAsia="en-GB"/>
        </w:rPr>
      </w:pPr>
      <w:r w:rsidRPr="00E175D3">
        <w:rPr>
          <w:rFonts w:eastAsia="Times New Roman" w:cs="Times New Roman"/>
          <w:szCs w:val="24"/>
          <w:lang w:eastAsia="en-GB"/>
        </w:rPr>
        <w:t xml:space="preserve">Elshaer, I.A., </w:t>
      </w:r>
      <w:proofErr w:type="spellStart"/>
      <w:r w:rsidRPr="00E175D3">
        <w:rPr>
          <w:rFonts w:eastAsia="Times New Roman" w:cs="Times New Roman"/>
          <w:szCs w:val="24"/>
          <w:lang w:eastAsia="en-GB"/>
        </w:rPr>
        <w:t>Azazz</w:t>
      </w:r>
      <w:proofErr w:type="spellEnd"/>
      <w:r w:rsidRPr="00E175D3">
        <w:rPr>
          <w:rFonts w:eastAsia="Times New Roman" w:cs="Times New Roman"/>
          <w:szCs w:val="24"/>
          <w:lang w:eastAsia="en-GB"/>
        </w:rPr>
        <w:t xml:space="preserve">, A.M.S. and Fayyad, S. (2023). Green Management and Sustainable Performance of Small- and Medium-Sized Hospitality Businesses: Moderating the Role of an Employee’s Pro-Environmental Behaviour. </w:t>
      </w:r>
      <w:r w:rsidRPr="00E175D3">
        <w:rPr>
          <w:rFonts w:eastAsia="Times New Roman" w:cs="Times New Roman"/>
          <w:i/>
          <w:iCs/>
          <w:szCs w:val="24"/>
          <w:lang w:eastAsia="en-GB"/>
        </w:rPr>
        <w:t>International Journal of Environmental Research and Public Health</w:t>
      </w:r>
      <w:r w:rsidRPr="00E175D3">
        <w:rPr>
          <w:rFonts w:eastAsia="Times New Roman" w:cs="Times New Roman"/>
          <w:szCs w:val="24"/>
          <w:lang w:eastAsia="en-GB"/>
        </w:rPr>
        <w:t xml:space="preserve">, [online] 20(3), p.2244. </w:t>
      </w:r>
      <w:proofErr w:type="spellStart"/>
      <w:r w:rsidRPr="00E175D3">
        <w:rPr>
          <w:rFonts w:eastAsia="Times New Roman" w:cs="Times New Roman"/>
          <w:szCs w:val="24"/>
          <w:lang w:eastAsia="en-GB"/>
        </w:rPr>
        <w:t>doi:https</w:t>
      </w:r>
      <w:proofErr w:type="spellEnd"/>
      <w:r w:rsidRPr="00E175D3">
        <w:rPr>
          <w:rFonts w:eastAsia="Times New Roman" w:cs="Times New Roman"/>
          <w:szCs w:val="24"/>
          <w:lang w:eastAsia="en-GB"/>
        </w:rPr>
        <w:t>://doi.org/10.3390/ijerph20032244.</w:t>
      </w:r>
    </w:p>
    <w:p w14:paraId="09F9FEE5" w14:textId="77777777" w:rsidR="00FB5A54" w:rsidRPr="00E175D3" w:rsidRDefault="00FB5A54" w:rsidP="00E175D3">
      <w:pPr>
        <w:spacing w:after="240"/>
        <w:rPr>
          <w:rFonts w:eastAsia="Times New Roman" w:cs="Times New Roman"/>
          <w:szCs w:val="24"/>
          <w:lang w:eastAsia="en-GB"/>
        </w:rPr>
      </w:pPr>
      <w:proofErr w:type="spellStart"/>
      <w:r w:rsidRPr="00E175D3">
        <w:rPr>
          <w:rFonts w:eastAsia="Times New Roman" w:cs="Times New Roman"/>
          <w:szCs w:val="24"/>
          <w:lang w:eastAsia="en-GB"/>
        </w:rPr>
        <w:lastRenderedPageBreak/>
        <w:t>Frizon</w:t>
      </w:r>
      <w:proofErr w:type="spellEnd"/>
      <w:r w:rsidRPr="00E175D3">
        <w:rPr>
          <w:rFonts w:eastAsia="Times New Roman" w:cs="Times New Roman"/>
          <w:szCs w:val="24"/>
          <w:lang w:eastAsia="en-GB"/>
        </w:rPr>
        <w:t xml:space="preserve">, J.A. and Eugénio, T. (2022). Recent developments on research in sustainability in higher education management and accounting areas. </w:t>
      </w:r>
      <w:r w:rsidRPr="00E175D3">
        <w:rPr>
          <w:rFonts w:eastAsia="Times New Roman" w:cs="Times New Roman"/>
          <w:i/>
          <w:iCs/>
          <w:szCs w:val="24"/>
          <w:lang w:eastAsia="en-GB"/>
        </w:rPr>
        <w:t>The International Journal of Management Education</w:t>
      </w:r>
      <w:r w:rsidRPr="00E175D3">
        <w:rPr>
          <w:rFonts w:eastAsia="Times New Roman" w:cs="Times New Roman"/>
          <w:szCs w:val="24"/>
          <w:lang w:eastAsia="en-GB"/>
        </w:rPr>
        <w:t xml:space="preserve">, 20(3), p.100709. </w:t>
      </w:r>
      <w:proofErr w:type="spellStart"/>
      <w:r w:rsidRPr="00E175D3">
        <w:rPr>
          <w:rFonts w:eastAsia="Times New Roman" w:cs="Times New Roman"/>
          <w:szCs w:val="24"/>
          <w:lang w:eastAsia="en-GB"/>
        </w:rPr>
        <w:t>doi:https</w:t>
      </w:r>
      <w:proofErr w:type="spellEnd"/>
      <w:r w:rsidRPr="00E175D3">
        <w:rPr>
          <w:rFonts w:eastAsia="Times New Roman" w:cs="Times New Roman"/>
          <w:szCs w:val="24"/>
          <w:lang w:eastAsia="en-GB"/>
        </w:rPr>
        <w:t>://doi.org/10.1016/j.ijme.2022.100709.</w:t>
      </w:r>
    </w:p>
    <w:p w14:paraId="56B441F9" w14:textId="77777777" w:rsidR="00FB5A54" w:rsidRPr="00E175D3" w:rsidRDefault="00FB5A54" w:rsidP="00E175D3">
      <w:pPr>
        <w:spacing w:after="240"/>
        <w:rPr>
          <w:rFonts w:eastAsia="Times New Roman" w:cs="Times New Roman"/>
          <w:szCs w:val="24"/>
          <w:lang w:eastAsia="en-GB"/>
        </w:rPr>
      </w:pPr>
      <w:proofErr w:type="spellStart"/>
      <w:r w:rsidRPr="00E175D3">
        <w:rPr>
          <w:rFonts w:eastAsia="Times New Roman" w:cs="Times New Roman"/>
          <w:szCs w:val="24"/>
          <w:lang w:eastAsia="en-GB"/>
        </w:rPr>
        <w:t>Grosbois</w:t>
      </w:r>
      <w:proofErr w:type="spellEnd"/>
      <w:r w:rsidRPr="00E175D3">
        <w:rPr>
          <w:rFonts w:eastAsia="Times New Roman" w:cs="Times New Roman"/>
          <w:szCs w:val="24"/>
          <w:lang w:eastAsia="en-GB"/>
        </w:rPr>
        <w:t xml:space="preserve">, D. and Fennell, D.A. (2022). Determinants of climate change disclosure practices of global hotel companies: Application of institutional and stakeholder theories. </w:t>
      </w:r>
      <w:r w:rsidRPr="00E175D3">
        <w:rPr>
          <w:rFonts w:eastAsia="Times New Roman" w:cs="Times New Roman"/>
          <w:i/>
          <w:iCs/>
          <w:szCs w:val="24"/>
          <w:lang w:eastAsia="en-GB"/>
        </w:rPr>
        <w:t>Tourism Management</w:t>
      </w:r>
      <w:r w:rsidRPr="00E175D3">
        <w:rPr>
          <w:rFonts w:eastAsia="Times New Roman" w:cs="Times New Roman"/>
          <w:szCs w:val="24"/>
          <w:lang w:eastAsia="en-GB"/>
        </w:rPr>
        <w:t xml:space="preserve">, 88, p.104404. </w:t>
      </w:r>
      <w:proofErr w:type="spellStart"/>
      <w:r w:rsidRPr="00E175D3">
        <w:rPr>
          <w:rFonts w:eastAsia="Times New Roman" w:cs="Times New Roman"/>
          <w:szCs w:val="24"/>
          <w:lang w:eastAsia="en-GB"/>
        </w:rPr>
        <w:t>doi:https</w:t>
      </w:r>
      <w:proofErr w:type="spellEnd"/>
      <w:r w:rsidRPr="00E175D3">
        <w:rPr>
          <w:rFonts w:eastAsia="Times New Roman" w:cs="Times New Roman"/>
          <w:szCs w:val="24"/>
          <w:lang w:eastAsia="en-GB"/>
        </w:rPr>
        <w:t>://doi.org/10.1016/j.tourman.2021.104404.</w:t>
      </w:r>
    </w:p>
    <w:p w14:paraId="5C53E2CB" w14:textId="77777777" w:rsidR="00FB5A54" w:rsidRPr="00E175D3" w:rsidRDefault="00FB5A54" w:rsidP="00E175D3">
      <w:pPr>
        <w:spacing w:after="240"/>
        <w:rPr>
          <w:rFonts w:eastAsia="Times New Roman" w:cs="Times New Roman"/>
          <w:szCs w:val="24"/>
          <w:lang w:eastAsia="en-GB"/>
        </w:rPr>
      </w:pPr>
      <w:r w:rsidRPr="00E175D3">
        <w:rPr>
          <w:rFonts w:eastAsia="Times New Roman" w:cs="Times New Roman"/>
          <w:szCs w:val="24"/>
          <w:lang w:eastAsia="en-GB"/>
        </w:rPr>
        <w:t xml:space="preserve">Hou, H. (Cynthia) and Wu, H. (2020). Tourists’ perceptions of green building design and their intention of staying in green hotel. </w:t>
      </w:r>
      <w:r w:rsidRPr="00E175D3">
        <w:rPr>
          <w:rFonts w:eastAsia="Times New Roman" w:cs="Times New Roman"/>
          <w:i/>
          <w:iCs/>
          <w:szCs w:val="24"/>
          <w:lang w:eastAsia="en-GB"/>
        </w:rPr>
        <w:t>Tourism and Hospitality Research</w:t>
      </w:r>
      <w:r w:rsidRPr="00E175D3">
        <w:rPr>
          <w:rFonts w:eastAsia="Times New Roman" w:cs="Times New Roman"/>
          <w:szCs w:val="24"/>
          <w:lang w:eastAsia="en-GB"/>
        </w:rPr>
        <w:t xml:space="preserve">, 21(1), p.146735842096337. </w:t>
      </w:r>
      <w:proofErr w:type="spellStart"/>
      <w:r w:rsidRPr="00E175D3">
        <w:rPr>
          <w:rFonts w:eastAsia="Times New Roman" w:cs="Times New Roman"/>
          <w:szCs w:val="24"/>
          <w:lang w:eastAsia="en-GB"/>
        </w:rPr>
        <w:t>doi:https</w:t>
      </w:r>
      <w:proofErr w:type="spellEnd"/>
      <w:r w:rsidRPr="00E175D3">
        <w:rPr>
          <w:rFonts w:eastAsia="Times New Roman" w:cs="Times New Roman"/>
          <w:szCs w:val="24"/>
          <w:lang w:eastAsia="en-GB"/>
        </w:rPr>
        <w:t>://doi.org/10.1177/1467358420963379.</w:t>
      </w:r>
    </w:p>
    <w:p w14:paraId="193070D2" w14:textId="77777777" w:rsidR="00FB5A54" w:rsidRPr="00E175D3" w:rsidRDefault="00FB5A54" w:rsidP="00E175D3">
      <w:pPr>
        <w:spacing w:after="240"/>
        <w:rPr>
          <w:rFonts w:eastAsia="Times New Roman" w:cs="Times New Roman"/>
          <w:szCs w:val="24"/>
          <w:lang w:eastAsia="en-GB"/>
        </w:rPr>
      </w:pPr>
      <w:r w:rsidRPr="00E175D3">
        <w:rPr>
          <w:rFonts w:eastAsia="Times New Roman" w:cs="Times New Roman"/>
          <w:szCs w:val="24"/>
          <w:lang w:eastAsia="en-GB"/>
        </w:rPr>
        <w:t xml:space="preserve">Koch, J., Gerdt, S.-O. and Schewe, G. (2020). Determinants of sustainable </w:t>
      </w:r>
      <w:proofErr w:type="spellStart"/>
      <w:r w:rsidRPr="00E175D3">
        <w:rPr>
          <w:rFonts w:eastAsia="Times New Roman" w:cs="Times New Roman"/>
          <w:szCs w:val="24"/>
          <w:lang w:eastAsia="en-GB"/>
        </w:rPr>
        <w:t>behavior</w:t>
      </w:r>
      <w:proofErr w:type="spellEnd"/>
      <w:r w:rsidRPr="00E175D3">
        <w:rPr>
          <w:rFonts w:eastAsia="Times New Roman" w:cs="Times New Roman"/>
          <w:szCs w:val="24"/>
          <w:lang w:eastAsia="en-GB"/>
        </w:rPr>
        <w:t xml:space="preserve"> of firms and the consequences for customer satisfaction in hospitality. </w:t>
      </w:r>
      <w:r w:rsidRPr="00E175D3">
        <w:rPr>
          <w:rFonts w:eastAsia="Times New Roman" w:cs="Times New Roman"/>
          <w:i/>
          <w:iCs/>
          <w:szCs w:val="24"/>
          <w:lang w:eastAsia="en-GB"/>
        </w:rPr>
        <w:t>International Journal of Hospitality Management</w:t>
      </w:r>
      <w:r w:rsidRPr="00E175D3">
        <w:rPr>
          <w:rFonts w:eastAsia="Times New Roman" w:cs="Times New Roman"/>
          <w:szCs w:val="24"/>
          <w:lang w:eastAsia="en-GB"/>
        </w:rPr>
        <w:t xml:space="preserve">, 89, p.102515. </w:t>
      </w:r>
      <w:proofErr w:type="spellStart"/>
      <w:r w:rsidRPr="00E175D3">
        <w:rPr>
          <w:rFonts w:eastAsia="Times New Roman" w:cs="Times New Roman"/>
          <w:szCs w:val="24"/>
          <w:lang w:eastAsia="en-GB"/>
        </w:rPr>
        <w:t>doi:https</w:t>
      </w:r>
      <w:proofErr w:type="spellEnd"/>
      <w:r w:rsidRPr="00E175D3">
        <w:rPr>
          <w:rFonts w:eastAsia="Times New Roman" w:cs="Times New Roman"/>
          <w:szCs w:val="24"/>
          <w:lang w:eastAsia="en-GB"/>
        </w:rPr>
        <w:t>://doi.org/10.1016/j.ijhm.2020.102515.</w:t>
      </w:r>
    </w:p>
    <w:p w14:paraId="7264F16B" w14:textId="77777777" w:rsidR="00FB5A54" w:rsidRPr="00E175D3" w:rsidRDefault="00FB5A54" w:rsidP="00E175D3">
      <w:pPr>
        <w:spacing w:after="240"/>
        <w:rPr>
          <w:rFonts w:eastAsia="Times New Roman" w:cs="Times New Roman"/>
          <w:szCs w:val="24"/>
          <w:lang w:eastAsia="en-GB"/>
        </w:rPr>
      </w:pPr>
      <w:r w:rsidRPr="00E175D3">
        <w:rPr>
          <w:rFonts w:eastAsia="Times New Roman" w:cs="Times New Roman"/>
          <w:szCs w:val="24"/>
          <w:lang w:eastAsia="en-GB"/>
        </w:rPr>
        <w:t xml:space="preserve">Legrand, W., Sloan, P. and Chen, J.S. (2017). </w:t>
      </w:r>
      <w:r w:rsidRPr="00E175D3">
        <w:rPr>
          <w:rFonts w:eastAsia="Times New Roman" w:cs="Times New Roman"/>
          <w:i/>
          <w:iCs/>
          <w:szCs w:val="24"/>
          <w:lang w:eastAsia="en-GB"/>
        </w:rPr>
        <w:t xml:space="preserve">Sustainability in the hospitality </w:t>
      </w:r>
      <w:proofErr w:type="gramStart"/>
      <w:r w:rsidRPr="00E175D3">
        <w:rPr>
          <w:rFonts w:eastAsia="Times New Roman" w:cs="Times New Roman"/>
          <w:i/>
          <w:iCs/>
          <w:szCs w:val="24"/>
          <w:lang w:eastAsia="en-GB"/>
        </w:rPr>
        <w:t>industry :</w:t>
      </w:r>
      <w:proofErr w:type="gramEnd"/>
      <w:r w:rsidRPr="00E175D3">
        <w:rPr>
          <w:rFonts w:eastAsia="Times New Roman" w:cs="Times New Roman"/>
          <w:i/>
          <w:iCs/>
          <w:szCs w:val="24"/>
          <w:lang w:eastAsia="en-GB"/>
        </w:rPr>
        <w:t xml:space="preserve"> principles of sustainable operations</w:t>
      </w:r>
      <w:r w:rsidRPr="00E175D3">
        <w:rPr>
          <w:rFonts w:eastAsia="Times New Roman" w:cs="Times New Roman"/>
          <w:szCs w:val="24"/>
          <w:lang w:eastAsia="en-GB"/>
        </w:rPr>
        <w:t>. Abingdon, Oxon: Routledge.</w:t>
      </w:r>
    </w:p>
    <w:p w14:paraId="258E7A80" w14:textId="77777777" w:rsidR="00FB5A54" w:rsidRPr="00E175D3" w:rsidRDefault="00FB5A54" w:rsidP="00E175D3">
      <w:pPr>
        <w:spacing w:after="240"/>
        <w:rPr>
          <w:rFonts w:eastAsia="Times New Roman" w:cs="Times New Roman"/>
          <w:szCs w:val="24"/>
          <w:lang w:eastAsia="en-GB"/>
        </w:rPr>
      </w:pPr>
      <w:r w:rsidRPr="00E175D3">
        <w:rPr>
          <w:rFonts w:eastAsia="Times New Roman" w:cs="Times New Roman"/>
          <w:szCs w:val="24"/>
          <w:lang w:eastAsia="en-GB"/>
        </w:rPr>
        <w:t xml:space="preserve">Lima, L., Cardoso, L., Araújo-Vila, N. and </w:t>
      </w:r>
      <w:proofErr w:type="spellStart"/>
      <w:r w:rsidRPr="00E175D3">
        <w:rPr>
          <w:rFonts w:eastAsia="Times New Roman" w:cs="Times New Roman"/>
          <w:szCs w:val="24"/>
          <w:lang w:eastAsia="en-GB"/>
        </w:rPr>
        <w:t>Fraiz</w:t>
      </w:r>
      <w:proofErr w:type="spellEnd"/>
      <w:r w:rsidRPr="00E175D3">
        <w:rPr>
          <w:rFonts w:eastAsia="Times New Roman" w:cs="Times New Roman"/>
          <w:szCs w:val="24"/>
          <w:lang w:eastAsia="en-GB"/>
        </w:rPr>
        <w:t xml:space="preserve">-Brea, J.A. (2020). Sustainability Perceptions in Tourism and Hospitality: A Mixed-Method Bibliometric Approach. </w:t>
      </w:r>
      <w:r w:rsidRPr="00E175D3">
        <w:rPr>
          <w:rFonts w:eastAsia="Times New Roman" w:cs="Times New Roman"/>
          <w:i/>
          <w:iCs/>
          <w:szCs w:val="24"/>
          <w:lang w:eastAsia="en-GB"/>
        </w:rPr>
        <w:t>Sustainability</w:t>
      </w:r>
      <w:r w:rsidRPr="00E175D3">
        <w:rPr>
          <w:rFonts w:eastAsia="Times New Roman" w:cs="Times New Roman"/>
          <w:szCs w:val="24"/>
          <w:lang w:eastAsia="en-GB"/>
        </w:rPr>
        <w:t xml:space="preserve">, 12(21), p.8852. </w:t>
      </w:r>
      <w:proofErr w:type="spellStart"/>
      <w:r w:rsidRPr="00E175D3">
        <w:rPr>
          <w:rFonts w:eastAsia="Times New Roman" w:cs="Times New Roman"/>
          <w:szCs w:val="24"/>
          <w:lang w:eastAsia="en-GB"/>
        </w:rPr>
        <w:t>doi:https</w:t>
      </w:r>
      <w:proofErr w:type="spellEnd"/>
      <w:r w:rsidRPr="00E175D3">
        <w:rPr>
          <w:rFonts w:eastAsia="Times New Roman" w:cs="Times New Roman"/>
          <w:szCs w:val="24"/>
          <w:lang w:eastAsia="en-GB"/>
        </w:rPr>
        <w:t>://doi.org/10.3390/su12218852.</w:t>
      </w:r>
    </w:p>
    <w:p w14:paraId="65FE583D" w14:textId="77777777" w:rsidR="00FB5A54" w:rsidRPr="00E175D3" w:rsidRDefault="00FB5A54" w:rsidP="00E175D3">
      <w:pPr>
        <w:spacing w:after="240"/>
        <w:rPr>
          <w:rFonts w:eastAsia="Times New Roman" w:cs="Times New Roman"/>
          <w:szCs w:val="24"/>
          <w:lang w:eastAsia="en-GB"/>
        </w:rPr>
      </w:pPr>
      <w:r w:rsidRPr="00E175D3">
        <w:rPr>
          <w:rFonts w:eastAsia="Times New Roman" w:cs="Times New Roman"/>
          <w:szCs w:val="24"/>
          <w:lang w:eastAsia="en-GB"/>
        </w:rPr>
        <w:t xml:space="preserve">Liow, M.L.S. (2024). </w:t>
      </w:r>
      <w:r w:rsidRPr="00E175D3">
        <w:rPr>
          <w:rFonts w:eastAsia="Times New Roman" w:cs="Times New Roman"/>
          <w:i/>
          <w:iCs/>
          <w:szCs w:val="24"/>
          <w:lang w:eastAsia="en-GB"/>
        </w:rPr>
        <w:t>Punctilious on SDGs: Unleash Hotel Circular Economy Benefit via Social Exchange and Systems Thinking</w:t>
      </w:r>
      <w:r w:rsidRPr="00E175D3">
        <w:rPr>
          <w:rFonts w:eastAsia="Times New Roman" w:cs="Times New Roman"/>
          <w:szCs w:val="24"/>
          <w:lang w:eastAsia="en-GB"/>
        </w:rPr>
        <w:t>. [online] www.igi-global.com. Available at: https://www.igi-global.com/chapter/punctilious-on-sdgs/346758 [Accessed 27 May 2024].</w:t>
      </w:r>
    </w:p>
    <w:p w14:paraId="698C10E5" w14:textId="77777777" w:rsidR="00FB5A54" w:rsidRPr="00E175D3" w:rsidRDefault="00FB5A54" w:rsidP="00E175D3">
      <w:pPr>
        <w:spacing w:after="240"/>
        <w:rPr>
          <w:rFonts w:eastAsia="Times New Roman" w:cs="Times New Roman"/>
          <w:szCs w:val="24"/>
          <w:lang w:eastAsia="en-GB"/>
        </w:rPr>
      </w:pPr>
      <w:r w:rsidRPr="00E175D3">
        <w:rPr>
          <w:rFonts w:eastAsia="Times New Roman" w:cs="Times New Roman"/>
          <w:szCs w:val="24"/>
          <w:lang w:eastAsia="en-GB"/>
        </w:rPr>
        <w:t xml:space="preserve">Mandal, S. and Dubey, R.K. (2020). Role of tourism IT adoption and risk management orientation on tourism agility and resilience: Impact on sustainable tourism supply chain performance. </w:t>
      </w:r>
      <w:r w:rsidRPr="00E175D3">
        <w:rPr>
          <w:rFonts w:eastAsia="Times New Roman" w:cs="Times New Roman"/>
          <w:i/>
          <w:iCs/>
          <w:szCs w:val="24"/>
          <w:lang w:eastAsia="en-GB"/>
        </w:rPr>
        <w:t>International Journal of Tourism Research</w:t>
      </w:r>
      <w:r w:rsidRPr="00E175D3">
        <w:rPr>
          <w:rFonts w:eastAsia="Times New Roman" w:cs="Times New Roman"/>
          <w:szCs w:val="24"/>
          <w:lang w:eastAsia="en-GB"/>
        </w:rPr>
        <w:t xml:space="preserve">. </w:t>
      </w:r>
      <w:proofErr w:type="spellStart"/>
      <w:r w:rsidRPr="00E175D3">
        <w:rPr>
          <w:rFonts w:eastAsia="Times New Roman" w:cs="Times New Roman"/>
          <w:szCs w:val="24"/>
          <w:lang w:eastAsia="en-GB"/>
        </w:rPr>
        <w:t>doi:https</w:t>
      </w:r>
      <w:proofErr w:type="spellEnd"/>
      <w:r w:rsidRPr="00E175D3">
        <w:rPr>
          <w:rFonts w:eastAsia="Times New Roman" w:cs="Times New Roman"/>
          <w:szCs w:val="24"/>
          <w:lang w:eastAsia="en-GB"/>
        </w:rPr>
        <w:t>://doi.org/10.1002/jtr.2381.</w:t>
      </w:r>
    </w:p>
    <w:p w14:paraId="3D71213F" w14:textId="49D3C658" w:rsidR="00FB5A54" w:rsidRPr="00E175D3" w:rsidRDefault="00FB5A54" w:rsidP="00E175D3">
      <w:pPr>
        <w:spacing w:after="240"/>
        <w:rPr>
          <w:rFonts w:eastAsia="Times New Roman" w:cs="Times New Roman"/>
          <w:szCs w:val="24"/>
          <w:lang w:eastAsia="en-GB"/>
        </w:rPr>
      </w:pPr>
      <w:proofErr w:type="spellStart"/>
      <w:r w:rsidRPr="00E175D3">
        <w:rPr>
          <w:rFonts w:eastAsia="Times New Roman" w:cs="Times New Roman"/>
          <w:szCs w:val="24"/>
          <w:lang w:eastAsia="en-GB"/>
        </w:rPr>
        <w:lastRenderedPageBreak/>
        <w:t>Melissen</w:t>
      </w:r>
      <w:proofErr w:type="spellEnd"/>
      <w:r w:rsidRPr="00E175D3">
        <w:rPr>
          <w:rFonts w:eastAsia="Times New Roman" w:cs="Times New Roman"/>
          <w:szCs w:val="24"/>
          <w:lang w:eastAsia="en-GB"/>
        </w:rPr>
        <w:t xml:space="preserve">, F. and Sauer, L. (2019). </w:t>
      </w:r>
      <w:r w:rsidRPr="00E175D3">
        <w:rPr>
          <w:rFonts w:eastAsia="Times New Roman" w:cs="Times New Roman"/>
          <w:i/>
          <w:iCs/>
          <w:szCs w:val="24"/>
          <w:lang w:eastAsia="en-GB"/>
        </w:rPr>
        <w:t>Improving sustainability in the hospitality industry</w:t>
      </w:r>
      <w:r w:rsidRPr="00E175D3">
        <w:rPr>
          <w:rFonts w:eastAsia="Times New Roman" w:cs="Times New Roman"/>
          <w:szCs w:val="24"/>
          <w:lang w:eastAsia="en-GB"/>
        </w:rPr>
        <w:t xml:space="preserve">. Abingdon, </w:t>
      </w:r>
      <w:r w:rsidR="00D76704" w:rsidRPr="00E175D3">
        <w:rPr>
          <w:rFonts w:eastAsia="Times New Roman" w:cs="Times New Roman"/>
          <w:szCs w:val="24"/>
          <w:lang w:eastAsia="en-GB"/>
        </w:rPr>
        <w:t>Oxon;</w:t>
      </w:r>
      <w:r w:rsidRPr="00E175D3">
        <w:rPr>
          <w:rFonts w:eastAsia="Times New Roman" w:cs="Times New Roman"/>
          <w:szCs w:val="24"/>
          <w:lang w:eastAsia="en-GB"/>
        </w:rPr>
        <w:t xml:space="preserve"> New York, Ny: Routledge.</w:t>
      </w:r>
    </w:p>
    <w:p w14:paraId="3815319F" w14:textId="77777777" w:rsidR="00FB5A54" w:rsidRPr="00E175D3" w:rsidRDefault="00FB5A54" w:rsidP="00E175D3">
      <w:pPr>
        <w:spacing w:after="240"/>
        <w:rPr>
          <w:rFonts w:eastAsia="Times New Roman" w:cs="Times New Roman"/>
          <w:szCs w:val="24"/>
          <w:lang w:eastAsia="en-GB"/>
        </w:rPr>
      </w:pPr>
      <w:r w:rsidRPr="00E175D3">
        <w:rPr>
          <w:rFonts w:eastAsia="Times New Roman" w:cs="Times New Roman"/>
          <w:szCs w:val="24"/>
          <w:lang w:eastAsia="en-GB"/>
        </w:rPr>
        <w:t xml:space="preserve">Nelson, K.M., Partelow, S., </w:t>
      </w:r>
      <w:proofErr w:type="spellStart"/>
      <w:r w:rsidRPr="00E175D3">
        <w:rPr>
          <w:rFonts w:eastAsia="Times New Roman" w:cs="Times New Roman"/>
          <w:szCs w:val="24"/>
          <w:lang w:eastAsia="en-GB"/>
        </w:rPr>
        <w:t>Stäbler</w:t>
      </w:r>
      <w:proofErr w:type="spellEnd"/>
      <w:r w:rsidRPr="00E175D3">
        <w:rPr>
          <w:rFonts w:eastAsia="Times New Roman" w:cs="Times New Roman"/>
          <w:szCs w:val="24"/>
          <w:lang w:eastAsia="en-GB"/>
        </w:rPr>
        <w:t xml:space="preserve">, M., Graci, S. and Fujitani, M. (2021). Tourist willingness to pay for local green hotel certification. </w:t>
      </w:r>
      <w:r w:rsidRPr="00E175D3">
        <w:rPr>
          <w:rFonts w:eastAsia="Times New Roman" w:cs="Times New Roman"/>
          <w:i/>
          <w:iCs/>
          <w:szCs w:val="24"/>
          <w:lang w:eastAsia="en-GB"/>
        </w:rPr>
        <w:t>PLOS ONE</w:t>
      </w:r>
      <w:r w:rsidRPr="00E175D3">
        <w:rPr>
          <w:rFonts w:eastAsia="Times New Roman" w:cs="Times New Roman"/>
          <w:szCs w:val="24"/>
          <w:lang w:eastAsia="en-GB"/>
        </w:rPr>
        <w:t xml:space="preserve">, 16(2), p.e0245953. </w:t>
      </w:r>
      <w:proofErr w:type="spellStart"/>
      <w:r w:rsidRPr="00E175D3">
        <w:rPr>
          <w:rFonts w:eastAsia="Times New Roman" w:cs="Times New Roman"/>
          <w:szCs w:val="24"/>
          <w:lang w:eastAsia="en-GB"/>
        </w:rPr>
        <w:t>doi:https</w:t>
      </w:r>
      <w:proofErr w:type="spellEnd"/>
      <w:r w:rsidRPr="00E175D3">
        <w:rPr>
          <w:rFonts w:eastAsia="Times New Roman" w:cs="Times New Roman"/>
          <w:szCs w:val="24"/>
          <w:lang w:eastAsia="en-GB"/>
        </w:rPr>
        <w:t>://doi.org/10.1371/journal.pone.0245953.</w:t>
      </w:r>
    </w:p>
    <w:p w14:paraId="201D8265" w14:textId="77777777" w:rsidR="00FB5A54" w:rsidRPr="00E175D3" w:rsidRDefault="00FB5A54" w:rsidP="00E175D3">
      <w:pPr>
        <w:spacing w:after="240"/>
        <w:rPr>
          <w:rFonts w:eastAsia="Times New Roman" w:cs="Times New Roman"/>
          <w:szCs w:val="24"/>
          <w:lang w:eastAsia="en-GB"/>
        </w:rPr>
      </w:pPr>
      <w:proofErr w:type="spellStart"/>
      <w:r w:rsidRPr="00E175D3">
        <w:rPr>
          <w:rFonts w:eastAsia="Times New Roman" w:cs="Times New Roman"/>
          <w:szCs w:val="24"/>
          <w:lang w:eastAsia="en-GB"/>
        </w:rPr>
        <w:t>Tanford</w:t>
      </w:r>
      <w:proofErr w:type="spellEnd"/>
      <w:r w:rsidRPr="00E175D3">
        <w:rPr>
          <w:rFonts w:eastAsia="Times New Roman" w:cs="Times New Roman"/>
          <w:szCs w:val="24"/>
          <w:lang w:eastAsia="en-GB"/>
        </w:rPr>
        <w:t xml:space="preserve">, S., Kim, M. and Kim, E.J. (2020). Priming social media and framing cause-related marketing to promote sustainable hotel choice. </w:t>
      </w:r>
      <w:r w:rsidRPr="00E175D3">
        <w:rPr>
          <w:rFonts w:eastAsia="Times New Roman" w:cs="Times New Roman"/>
          <w:i/>
          <w:iCs/>
          <w:szCs w:val="24"/>
          <w:lang w:eastAsia="en-GB"/>
        </w:rPr>
        <w:t>Journal of Sustainable Tourism</w:t>
      </w:r>
      <w:r w:rsidRPr="00E175D3">
        <w:rPr>
          <w:rFonts w:eastAsia="Times New Roman" w:cs="Times New Roman"/>
          <w:szCs w:val="24"/>
          <w:lang w:eastAsia="en-GB"/>
        </w:rPr>
        <w:t xml:space="preserve">, 28(11), pp.1762–1781. </w:t>
      </w:r>
      <w:proofErr w:type="spellStart"/>
      <w:r w:rsidRPr="00E175D3">
        <w:rPr>
          <w:rFonts w:eastAsia="Times New Roman" w:cs="Times New Roman"/>
          <w:szCs w:val="24"/>
          <w:lang w:eastAsia="en-GB"/>
        </w:rPr>
        <w:t>doi:https</w:t>
      </w:r>
      <w:proofErr w:type="spellEnd"/>
      <w:r w:rsidRPr="00E175D3">
        <w:rPr>
          <w:rFonts w:eastAsia="Times New Roman" w:cs="Times New Roman"/>
          <w:szCs w:val="24"/>
          <w:lang w:eastAsia="en-GB"/>
        </w:rPr>
        <w:t>://doi.org/10.1080/09669582.2020.1760287.</w:t>
      </w:r>
    </w:p>
    <w:p w14:paraId="27202A2B" w14:textId="77777777" w:rsidR="00FB5A54" w:rsidRPr="00E175D3" w:rsidRDefault="00FB5A54" w:rsidP="00E175D3">
      <w:pPr>
        <w:spacing w:after="240"/>
        <w:rPr>
          <w:rFonts w:eastAsia="Times New Roman" w:cs="Times New Roman"/>
          <w:szCs w:val="24"/>
          <w:lang w:eastAsia="en-GB"/>
        </w:rPr>
      </w:pPr>
      <w:r w:rsidRPr="00E175D3">
        <w:rPr>
          <w:rFonts w:eastAsia="Times New Roman" w:cs="Times New Roman"/>
          <w:szCs w:val="24"/>
          <w:lang w:eastAsia="en-GB"/>
        </w:rPr>
        <w:t xml:space="preserve">Wang, Q.-C., Ren, Y.-T., Liu, X., Chang, R.-D. and Zuo, J. (2023). Exploring the heterogeneity in drivers of energy-saving behaviours among hotel guests: Insights from the theory of planned behaviour and personality profiles. </w:t>
      </w:r>
      <w:r w:rsidRPr="00E175D3">
        <w:rPr>
          <w:rFonts w:eastAsia="Times New Roman" w:cs="Times New Roman"/>
          <w:i/>
          <w:iCs/>
          <w:szCs w:val="24"/>
          <w:lang w:eastAsia="en-GB"/>
        </w:rPr>
        <w:t>Environmental Impact Assessment Review</w:t>
      </w:r>
      <w:r w:rsidRPr="00E175D3">
        <w:rPr>
          <w:rFonts w:eastAsia="Times New Roman" w:cs="Times New Roman"/>
          <w:szCs w:val="24"/>
          <w:lang w:eastAsia="en-GB"/>
        </w:rPr>
        <w:t xml:space="preserve">, 99, p.107012. </w:t>
      </w:r>
      <w:proofErr w:type="spellStart"/>
      <w:r w:rsidRPr="00E175D3">
        <w:rPr>
          <w:rFonts w:eastAsia="Times New Roman" w:cs="Times New Roman"/>
          <w:szCs w:val="24"/>
          <w:lang w:eastAsia="en-GB"/>
        </w:rPr>
        <w:t>doi:https</w:t>
      </w:r>
      <w:proofErr w:type="spellEnd"/>
      <w:r w:rsidRPr="00E175D3">
        <w:rPr>
          <w:rFonts w:eastAsia="Times New Roman" w:cs="Times New Roman"/>
          <w:szCs w:val="24"/>
          <w:lang w:eastAsia="en-GB"/>
        </w:rPr>
        <w:t>://doi.org/10.1016/j.eiar.2022.107012.</w:t>
      </w:r>
    </w:p>
    <w:p w14:paraId="17FE866B" w14:textId="77777777" w:rsidR="00F23D77" w:rsidRPr="00E175D3" w:rsidRDefault="00F23D77" w:rsidP="00E175D3">
      <w:pPr>
        <w:rPr>
          <w:rFonts w:eastAsia="Times New Roman" w:cs="Times New Roman"/>
          <w:szCs w:val="24"/>
          <w:lang w:eastAsia="en-GB"/>
        </w:rPr>
      </w:pPr>
      <w:r w:rsidRPr="00F23D77">
        <w:rPr>
          <w:lang w:eastAsia="en-GB"/>
        </w:rPr>
        <w:br/>
      </w:r>
    </w:p>
    <w:p w14:paraId="1A7785B3" w14:textId="77777777" w:rsidR="00F26125" w:rsidRPr="00F26125" w:rsidRDefault="00F26125" w:rsidP="00E175D3">
      <w:pPr>
        <w:rPr>
          <w:lang w:eastAsia="en-GB"/>
        </w:rPr>
      </w:pPr>
      <w:r w:rsidRPr="00F26125">
        <w:rPr>
          <w:lang w:eastAsia="en-GB"/>
        </w:rPr>
        <w:br/>
      </w:r>
      <w:r w:rsidRPr="00F26125">
        <w:rPr>
          <w:lang w:eastAsia="en-GB"/>
        </w:rPr>
        <w:br/>
      </w:r>
      <w:r w:rsidRPr="00F26125">
        <w:rPr>
          <w:lang w:eastAsia="en-GB"/>
        </w:rPr>
        <w:br/>
      </w:r>
      <w:r w:rsidRPr="00F26125">
        <w:rPr>
          <w:lang w:eastAsia="en-GB"/>
        </w:rPr>
        <w:br/>
      </w:r>
      <w:r w:rsidRPr="00F26125">
        <w:rPr>
          <w:lang w:eastAsia="en-GB"/>
        </w:rPr>
        <w:br/>
      </w:r>
      <w:r w:rsidRPr="00F26125">
        <w:rPr>
          <w:lang w:eastAsia="en-GB"/>
        </w:rPr>
        <w:br/>
      </w:r>
      <w:r w:rsidRPr="00F26125">
        <w:rPr>
          <w:lang w:eastAsia="en-GB"/>
        </w:rPr>
        <w:br/>
      </w:r>
      <w:r w:rsidRPr="00F26125">
        <w:rPr>
          <w:lang w:eastAsia="en-GB"/>
        </w:rPr>
        <w:br/>
      </w:r>
      <w:r w:rsidRPr="00F26125">
        <w:rPr>
          <w:lang w:eastAsia="en-GB"/>
        </w:rPr>
        <w:br/>
      </w:r>
      <w:r w:rsidRPr="00F26125">
        <w:rPr>
          <w:lang w:eastAsia="en-GB"/>
        </w:rPr>
        <w:br/>
      </w:r>
    </w:p>
    <w:p w14:paraId="7650DACC" w14:textId="77777777" w:rsidR="00F26125" w:rsidRPr="000A114C" w:rsidRDefault="00F26125" w:rsidP="000A114C"/>
    <w:sectPr w:rsidR="00F26125" w:rsidRPr="000A114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CC89D1" w14:textId="77777777" w:rsidR="004C66EF" w:rsidRDefault="004C66EF" w:rsidP="00E175D3">
      <w:pPr>
        <w:spacing w:after="0" w:line="240" w:lineRule="auto"/>
      </w:pPr>
      <w:r>
        <w:separator/>
      </w:r>
    </w:p>
  </w:endnote>
  <w:endnote w:type="continuationSeparator" w:id="0">
    <w:p w14:paraId="7BC1F2FA" w14:textId="77777777" w:rsidR="004C66EF" w:rsidRDefault="004C66EF" w:rsidP="00E175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50561019"/>
      <w:docPartObj>
        <w:docPartGallery w:val="Page Numbers (Bottom of Page)"/>
        <w:docPartUnique/>
      </w:docPartObj>
    </w:sdtPr>
    <w:sdtEndPr>
      <w:rPr>
        <w:noProof/>
      </w:rPr>
    </w:sdtEndPr>
    <w:sdtContent>
      <w:p w14:paraId="6326331D" w14:textId="77777777" w:rsidR="00E175D3" w:rsidRDefault="00E175D3">
        <w:pPr>
          <w:pStyle w:val="Footer"/>
          <w:jc w:val="center"/>
        </w:pPr>
        <w:r>
          <w:fldChar w:fldCharType="begin"/>
        </w:r>
        <w:r>
          <w:instrText xml:space="preserve"> PAGE   \* MERGEFORMAT </w:instrText>
        </w:r>
        <w:r>
          <w:fldChar w:fldCharType="separate"/>
        </w:r>
        <w:r w:rsidR="008752BA">
          <w:rPr>
            <w:noProof/>
          </w:rPr>
          <w:t>14</w:t>
        </w:r>
        <w:r>
          <w:rPr>
            <w:noProof/>
          </w:rPr>
          <w:fldChar w:fldCharType="end"/>
        </w:r>
      </w:p>
    </w:sdtContent>
  </w:sdt>
  <w:p w14:paraId="4B83D2ED" w14:textId="77777777" w:rsidR="00E175D3" w:rsidRDefault="00E175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A89960" w14:textId="77777777" w:rsidR="004C66EF" w:rsidRDefault="004C66EF" w:rsidP="00E175D3">
      <w:pPr>
        <w:spacing w:after="0" w:line="240" w:lineRule="auto"/>
      </w:pPr>
      <w:r>
        <w:separator/>
      </w:r>
    </w:p>
  </w:footnote>
  <w:footnote w:type="continuationSeparator" w:id="0">
    <w:p w14:paraId="3DB403D6" w14:textId="77777777" w:rsidR="004C66EF" w:rsidRDefault="004C66EF" w:rsidP="00E175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9F63D9"/>
    <w:multiLevelType w:val="hybridMultilevel"/>
    <w:tmpl w:val="806C3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8212FF"/>
    <w:multiLevelType w:val="hybridMultilevel"/>
    <w:tmpl w:val="D17866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C5A4D89"/>
    <w:multiLevelType w:val="hybridMultilevel"/>
    <w:tmpl w:val="E990E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5915541">
    <w:abstractNumId w:val="2"/>
  </w:num>
  <w:num w:numId="2" w16cid:durableId="915554469">
    <w:abstractNumId w:val="0"/>
  </w:num>
  <w:num w:numId="3" w16cid:durableId="18466329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QwNzA2Nrc0NzQAcpV0lIJTi4sz8/NACsxrAaGHb4ssAAAA"/>
  </w:docVars>
  <w:rsids>
    <w:rsidRoot w:val="002704DB"/>
    <w:rsid w:val="000627C1"/>
    <w:rsid w:val="000A114C"/>
    <w:rsid w:val="000B2FBF"/>
    <w:rsid w:val="000F36BB"/>
    <w:rsid w:val="001D3FDB"/>
    <w:rsid w:val="00264D16"/>
    <w:rsid w:val="002704DB"/>
    <w:rsid w:val="002D765E"/>
    <w:rsid w:val="003073E6"/>
    <w:rsid w:val="00330552"/>
    <w:rsid w:val="0039574C"/>
    <w:rsid w:val="003B6303"/>
    <w:rsid w:val="003C6156"/>
    <w:rsid w:val="003D7359"/>
    <w:rsid w:val="004C66EF"/>
    <w:rsid w:val="004E155F"/>
    <w:rsid w:val="004F11BE"/>
    <w:rsid w:val="00504E06"/>
    <w:rsid w:val="0050544E"/>
    <w:rsid w:val="00520417"/>
    <w:rsid w:val="00533316"/>
    <w:rsid w:val="00554044"/>
    <w:rsid w:val="0058037F"/>
    <w:rsid w:val="00670CE6"/>
    <w:rsid w:val="006716AF"/>
    <w:rsid w:val="006F261D"/>
    <w:rsid w:val="007104E7"/>
    <w:rsid w:val="00743954"/>
    <w:rsid w:val="00762EB1"/>
    <w:rsid w:val="00780C0F"/>
    <w:rsid w:val="007955F7"/>
    <w:rsid w:val="007E244D"/>
    <w:rsid w:val="00863F0A"/>
    <w:rsid w:val="0087321F"/>
    <w:rsid w:val="008752BA"/>
    <w:rsid w:val="008A78B5"/>
    <w:rsid w:val="0096006E"/>
    <w:rsid w:val="00972531"/>
    <w:rsid w:val="009844FB"/>
    <w:rsid w:val="009D206B"/>
    <w:rsid w:val="009D637D"/>
    <w:rsid w:val="00A26CEC"/>
    <w:rsid w:val="00A46384"/>
    <w:rsid w:val="00A741A0"/>
    <w:rsid w:val="00A84DF2"/>
    <w:rsid w:val="00AE3EE7"/>
    <w:rsid w:val="00B56604"/>
    <w:rsid w:val="00BB7E29"/>
    <w:rsid w:val="00BD76FC"/>
    <w:rsid w:val="00BE56CF"/>
    <w:rsid w:val="00C01625"/>
    <w:rsid w:val="00C0312E"/>
    <w:rsid w:val="00C429C8"/>
    <w:rsid w:val="00C6154E"/>
    <w:rsid w:val="00C70B94"/>
    <w:rsid w:val="00D6161F"/>
    <w:rsid w:val="00D64D2A"/>
    <w:rsid w:val="00D76704"/>
    <w:rsid w:val="00DE7F8E"/>
    <w:rsid w:val="00E175D3"/>
    <w:rsid w:val="00ED2BFA"/>
    <w:rsid w:val="00ED3F00"/>
    <w:rsid w:val="00F23D77"/>
    <w:rsid w:val="00F26125"/>
    <w:rsid w:val="00F63C0E"/>
    <w:rsid w:val="00F937A8"/>
    <w:rsid w:val="00FA4B6B"/>
    <w:rsid w:val="00FB5A54"/>
    <w:rsid w:val="00FC1549"/>
    <w:rsid w:val="00FD71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326F9"/>
  <w15:chartTrackingRefBased/>
  <w15:docId w15:val="{44A099D6-F104-43CE-874A-C02F35E58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312E"/>
    <w:pPr>
      <w:spacing w:line="360" w:lineRule="auto"/>
      <w:jc w:val="both"/>
    </w:pPr>
    <w:rPr>
      <w:rFonts w:ascii="Arial" w:hAnsi="Arial"/>
      <w:sz w:val="24"/>
    </w:rPr>
  </w:style>
  <w:style w:type="paragraph" w:styleId="Heading1">
    <w:name w:val="heading 1"/>
    <w:basedOn w:val="Normal"/>
    <w:next w:val="Normal"/>
    <w:link w:val="Heading1Char"/>
    <w:uiPriority w:val="9"/>
    <w:qFormat/>
    <w:rsid w:val="003073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073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DE7F8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3E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073E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3073E6"/>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3073E6"/>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semiHidden/>
    <w:rsid w:val="00DE7F8E"/>
    <w:rPr>
      <w:rFonts w:ascii="Times New Roman" w:eastAsiaTheme="majorEastAsia" w:hAnsi="Times New Roman" w:cstheme="majorBidi"/>
      <w:b/>
      <w:sz w:val="24"/>
      <w:szCs w:val="24"/>
    </w:rPr>
  </w:style>
  <w:style w:type="character" w:styleId="Strong">
    <w:name w:val="Strong"/>
    <w:basedOn w:val="DefaultParagraphFont"/>
    <w:uiPriority w:val="22"/>
    <w:qFormat/>
    <w:rsid w:val="00C70B94"/>
    <w:rPr>
      <w:b/>
      <w:bCs/>
    </w:rPr>
  </w:style>
  <w:style w:type="table" w:styleId="GridTable5Dark-Accent6">
    <w:name w:val="Grid Table 5 Dark Accent 6"/>
    <w:basedOn w:val="TableNormal"/>
    <w:uiPriority w:val="50"/>
    <w:rsid w:val="00A26C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4-Accent6">
    <w:name w:val="Grid Table 4 Accent 6"/>
    <w:basedOn w:val="TableNormal"/>
    <w:uiPriority w:val="49"/>
    <w:rsid w:val="00A26CEC"/>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F23D77"/>
    <w:pPr>
      <w:ind w:left="720"/>
      <w:contextualSpacing/>
    </w:pPr>
  </w:style>
  <w:style w:type="paragraph" w:styleId="NormalWeb">
    <w:name w:val="Normal (Web)"/>
    <w:basedOn w:val="Normal"/>
    <w:uiPriority w:val="99"/>
    <w:semiHidden/>
    <w:unhideWhenUsed/>
    <w:rsid w:val="00FB5A54"/>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E175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75D3"/>
    <w:rPr>
      <w:rFonts w:ascii="Arial" w:hAnsi="Arial"/>
      <w:sz w:val="24"/>
    </w:rPr>
  </w:style>
  <w:style w:type="paragraph" w:styleId="Footer">
    <w:name w:val="footer"/>
    <w:basedOn w:val="Normal"/>
    <w:link w:val="FooterChar"/>
    <w:uiPriority w:val="99"/>
    <w:unhideWhenUsed/>
    <w:rsid w:val="00E175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75D3"/>
    <w:rPr>
      <w:rFonts w:ascii="Arial" w:hAnsi="Arial"/>
      <w:sz w:val="24"/>
    </w:rPr>
  </w:style>
  <w:style w:type="paragraph" w:styleId="TOCHeading">
    <w:name w:val="TOC Heading"/>
    <w:basedOn w:val="Heading1"/>
    <w:next w:val="Normal"/>
    <w:uiPriority w:val="39"/>
    <w:unhideWhenUsed/>
    <w:qFormat/>
    <w:rsid w:val="00E175D3"/>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E175D3"/>
    <w:pPr>
      <w:spacing w:after="100"/>
    </w:pPr>
  </w:style>
  <w:style w:type="paragraph" w:styleId="TOC2">
    <w:name w:val="toc 2"/>
    <w:basedOn w:val="Normal"/>
    <w:next w:val="Normal"/>
    <w:autoRedefine/>
    <w:uiPriority w:val="39"/>
    <w:unhideWhenUsed/>
    <w:rsid w:val="00E175D3"/>
    <w:pPr>
      <w:spacing w:after="100"/>
      <w:ind w:left="240"/>
    </w:pPr>
  </w:style>
  <w:style w:type="character" w:styleId="Hyperlink">
    <w:name w:val="Hyperlink"/>
    <w:basedOn w:val="DefaultParagraphFont"/>
    <w:uiPriority w:val="99"/>
    <w:unhideWhenUsed/>
    <w:rsid w:val="00E175D3"/>
    <w:rPr>
      <w:color w:val="0563C1" w:themeColor="hyperlink"/>
      <w:u w:val="single"/>
    </w:rPr>
  </w:style>
  <w:style w:type="character" w:styleId="CommentReference">
    <w:name w:val="annotation reference"/>
    <w:basedOn w:val="DefaultParagraphFont"/>
    <w:uiPriority w:val="99"/>
    <w:semiHidden/>
    <w:unhideWhenUsed/>
    <w:rsid w:val="000F36BB"/>
    <w:rPr>
      <w:sz w:val="16"/>
      <w:szCs w:val="16"/>
    </w:rPr>
  </w:style>
  <w:style w:type="paragraph" w:styleId="CommentText">
    <w:name w:val="annotation text"/>
    <w:basedOn w:val="Normal"/>
    <w:link w:val="CommentTextChar"/>
    <w:uiPriority w:val="99"/>
    <w:unhideWhenUsed/>
    <w:rsid w:val="000F36BB"/>
    <w:pPr>
      <w:spacing w:line="240" w:lineRule="auto"/>
    </w:pPr>
    <w:rPr>
      <w:sz w:val="20"/>
      <w:szCs w:val="20"/>
    </w:rPr>
  </w:style>
  <w:style w:type="character" w:customStyle="1" w:styleId="CommentTextChar">
    <w:name w:val="Comment Text Char"/>
    <w:basedOn w:val="DefaultParagraphFont"/>
    <w:link w:val="CommentText"/>
    <w:uiPriority w:val="99"/>
    <w:rsid w:val="000F36BB"/>
    <w:rPr>
      <w:rFonts w:ascii="Arial" w:hAnsi="Arial"/>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494342">
      <w:bodyDiv w:val="1"/>
      <w:marLeft w:val="0"/>
      <w:marRight w:val="0"/>
      <w:marTop w:val="0"/>
      <w:marBottom w:val="0"/>
      <w:divBdr>
        <w:top w:val="none" w:sz="0" w:space="0" w:color="auto"/>
        <w:left w:val="none" w:sz="0" w:space="0" w:color="auto"/>
        <w:bottom w:val="none" w:sz="0" w:space="0" w:color="auto"/>
        <w:right w:val="none" w:sz="0" w:space="0" w:color="auto"/>
      </w:divBdr>
    </w:div>
    <w:div w:id="259727084">
      <w:bodyDiv w:val="1"/>
      <w:marLeft w:val="0"/>
      <w:marRight w:val="0"/>
      <w:marTop w:val="0"/>
      <w:marBottom w:val="0"/>
      <w:divBdr>
        <w:top w:val="none" w:sz="0" w:space="0" w:color="auto"/>
        <w:left w:val="none" w:sz="0" w:space="0" w:color="auto"/>
        <w:bottom w:val="none" w:sz="0" w:space="0" w:color="auto"/>
        <w:right w:val="none" w:sz="0" w:space="0" w:color="auto"/>
      </w:divBdr>
    </w:div>
    <w:div w:id="298146960">
      <w:bodyDiv w:val="1"/>
      <w:marLeft w:val="0"/>
      <w:marRight w:val="0"/>
      <w:marTop w:val="0"/>
      <w:marBottom w:val="0"/>
      <w:divBdr>
        <w:top w:val="none" w:sz="0" w:space="0" w:color="auto"/>
        <w:left w:val="none" w:sz="0" w:space="0" w:color="auto"/>
        <w:bottom w:val="none" w:sz="0" w:space="0" w:color="auto"/>
        <w:right w:val="none" w:sz="0" w:space="0" w:color="auto"/>
      </w:divBdr>
    </w:div>
    <w:div w:id="313291269">
      <w:bodyDiv w:val="1"/>
      <w:marLeft w:val="0"/>
      <w:marRight w:val="0"/>
      <w:marTop w:val="0"/>
      <w:marBottom w:val="0"/>
      <w:divBdr>
        <w:top w:val="none" w:sz="0" w:space="0" w:color="auto"/>
        <w:left w:val="none" w:sz="0" w:space="0" w:color="auto"/>
        <w:bottom w:val="none" w:sz="0" w:space="0" w:color="auto"/>
        <w:right w:val="none" w:sz="0" w:space="0" w:color="auto"/>
      </w:divBdr>
    </w:div>
    <w:div w:id="314116323">
      <w:bodyDiv w:val="1"/>
      <w:marLeft w:val="0"/>
      <w:marRight w:val="0"/>
      <w:marTop w:val="0"/>
      <w:marBottom w:val="0"/>
      <w:divBdr>
        <w:top w:val="none" w:sz="0" w:space="0" w:color="auto"/>
        <w:left w:val="none" w:sz="0" w:space="0" w:color="auto"/>
        <w:bottom w:val="none" w:sz="0" w:space="0" w:color="auto"/>
        <w:right w:val="none" w:sz="0" w:space="0" w:color="auto"/>
      </w:divBdr>
    </w:div>
    <w:div w:id="367216783">
      <w:bodyDiv w:val="1"/>
      <w:marLeft w:val="0"/>
      <w:marRight w:val="0"/>
      <w:marTop w:val="0"/>
      <w:marBottom w:val="0"/>
      <w:divBdr>
        <w:top w:val="none" w:sz="0" w:space="0" w:color="auto"/>
        <w:left w:val="none" w:sz="0" w:space="0" w:color="auto"/>
        <w:bottom w:val="none" w:sz="0" w:space="0" w:color="auto"/>
        <w:right w:val="none" w:sz="0" w:space="0" w:color="auto"/>
      </w:divBdr>
    </w:div>
    <w:div w:id="379475318">
      <w:bodyDiv w:val="1"/>
      <w:marLeft w:val="0"/>
      <w:marRight w:val="0"/>
      <w:marTop w:val="0"/>
      <w:marBottom w:val="0"/>
      <w:divBdr>
        <w:top w:val="none" w:sz="0" w:space="0" w:color="auto"/>
        <w:left w:val="none" w:sz="0" w:space="0" w:color="auto"/>
        <w:bottom w:val="none" w:sz="0" w:space="0" w:color="auto"/>
        <w:right w:val="none" w:sz="0" w:space="0" w:color="auto"/>
      </w:divBdr>
    </w:div>
    <w:div w:id="443430131">
      <w:bodyDiv w:val="1"/>
      <w:marLeft w:val="0"/>
      <w:marRight w:val="0"/>
      <w:marTop w:val="0"/>
      <w:marBottom w:val="0"/>
      <w:divBdr>
        <w:top w:val="none" w:sz="0" w:space="0" w:color="auto"/>
        <w:left w:val="none" w:sz="0" w:space="0" w:color="auto"/>
        <w:bottom w:val="none" w:sz="0" w:space="0" w:color="auto"/>
        <w:right w:val="none" w:sz="0" w:space="0" w:color="auto"/>
      </w:divBdr>
    </w:div>
    <w:div w:id="453790225">
      <w:bodyDiv w:val="1"/>
      <w:marLeft w:val="0"/>
      <w:marRight w:val="0"/>
      <w:marTop w:val="0"/>
      <w:marBottom w:val="0"/>
      <w:divBdr>
        <w:top w:val="none" w:sz="0" w:space="0" w:color="auto"/>
        <w:left w:val="none" w:sz="0" w:space="0" w:color="auto"/>
        <w:bottom w:val="none" w:sz="0" w:space="0" w:color="auto"/>
        <w:right w:val="none" w:sz="0" w:space="0" w:color="auto"/>
      </w:divBdr>
      <w:divsChild>
        <w:div w:id="1784767242">
          <w:marLeft w:val="0"/>
          <w:marRight w:val="0"/>
          <w:marTop w:val="0"/>
          <w:marBottom w:val="0"/>
          <w:divBdr>
            <w:top w:val="none" w:sz="0" w:space="0" w:color="auto"/>
            <w:left w:val="none" w:sz="0" w:space="0" w:color="auto"/>
            <w:bottom w:val="none" w:sz="0" w:space="0" w:color="auto"/>
            <w:right w:val="none" w:sz="0" w:space="0" w:color="auto"/>
          </w:divBdr>
        </w:div>
      </w:divsChild>
    </w:div>
    <w:div w:id="455758083">
      <w:bodyDiv w:val="1"/>
      <w:marLeft w:val="0"/>
      <w:marRight w:val="0"/>
      <w:marTop w:val="0"/>
      <w:marBottom w:val="0"/>
      <w:divBdr>
        <w:top w:val="none" w:sz="0" w:space="0" w:color="auto"/>
        <w:left w:val="none" w:sz="0" w:space="0" w:color="auto"/>
        <w:bottom w:val="none" w:sz="0" w:space="0" w:color="auto"/>
        <w:right w:val="none" w:sz="0" w:space="0" w:color="auto"/>
      </w:divBdr>
    </w:div>
    <w:div w:id="491220982">
      <w:bodyDiv w:val="1"/>
      <w:marLeft w:val="0"/>
      <w:marRight w:val="0"/>
      <w:marTop w:val="0"/>
      <w:marBottom w:val="0"/>
      <w:divBdr>
        <w:top w:val="none" w:sz="0" w:space="0" w:color="auto"/>
        <w:left w:val="none" w:sz="0" w:space="0" w:color="auto"/>
        <w:bottom w:val="none" w:sz="0" w:space="0" w:color="auto"/>
        <w:right w:val="none" w:sz="0" w:space="0" w:color="auto"/>
      </w:divBdr>
    </w:div>
    <w:div w:id="539243016">
      <w:bodyDiv w:val="1"/>
      <w:marLeft w:val="0"/>
      <w:marRight w:val="0"/>
      <w:marTop w:val="0"/>
      <w:marBottom w:val="0"/>
      <w:divBdr>
        <w:top w:val="none" w:sz="0" w:space="0" w:color="auto"/>
        <w:left w:val="none" w:sz="0" w:space="0" w:color="auto"/>
        <w:bottom w:val="none" w:sz="0" w:space="0" w:color="auto"/>
        <w:right w:val="none" w:sz="0" w:space="0" w:color="auto"/>
      </w:divBdr>
    </w:div>
    <w:div w:id="597716719">
      <w:bodyDiv w:val="1"/>
      <w:marLeft w:val="0"/>
      <w:marRight w:val="0"/>
      <w:marTop w:val="0"/>
      <w:marBottom w:val="0"/>
      <w:divBdr>
        <w:top w:val="none" w:sz="0" w:space="0" w:color="auto"/>
        <w:left w:val="none" w:sz="0" w:space="0" w:color="auto"/>
        <w:bottom w:val="none" w:sz="0" w:space="0" w:color="auto"/>
        <w:right w:val="none" w:sz="0" w:space="0" w:color="auto"/>
      </w:divBdr>
    </w:div>
    <w:div w:id="630601425">
      <w:bodyDiv w:val="1"/>
      <w:marLeft w:val="0"/>
      <w:marRight w:val="0"/>
      <w:marTop w:val="0"/>
      <w:marBottom w:val="0"/>
      <w:divBdr>
        <w:top w:val="none" w:sz="0" w:space="0" w:color="auto"/>
        <w:left w:val="none" w:sz="0" w:space="0" w:color="auto"/>
        <w:bottom w:val="none" w:sz="0" w:space="0" w:color="auto"/>
        <w:right w:val="none" w:sz="0" w:space="0" w:color="auto"/>
      </w:divBdr>
    </w:div>
    <w:div w:id="644705867">
      <w:bodyDiv w:val="1"/>
      <w:marLeft w:val="0"/>
      <w:marRight w:val="0"/>
      <w:marTop w:val="0"/>
      <w:marBottom w:val="0"/>
      <w:divBdr>
        <w:top w:val="none" w:sz="0" w:space="0" w:color="auto"/>
        <w:left w:val="none" w:sz="0" w:space="0" w:color="auto"/>
        <w:bottom w:val="none" w:sz="0" w:space="0" w:color="auto"/>
        <w:right w:val="none" w:sz="0" w:space="0" w:color="auto"/>
      </w:divBdr>
    </w:div>
    <w:div w:id="686056177">
      <w:bodyDiv w:val="1"/>
      <w:marLeft w:val="0"/>
      <w:marRight w:val="0"/>
      <w:marTop w:val="0"/>
      <w:marBottom w:val="0"/>
      <w:divBdr>
        <w:top w:val="none" w:sz="0" w:space="0" w:color="auto"/>
        <w:left w:val="none" w:sz="0" w:space="0" w:color="auto"/>
        <w:bottom w:val="none" w:sz="0" w:space="0" w:color="auto"/>
        <w:right w:val="none" w:sz="0" w:space="0" w:color="auto"/>
      </w:divBdr>
    </w:div>
    <w:div w:id="792211577">
      <w:bodyDiv w:val="1"/>
      <w:marLeft w:val="0"/>
      <w:marRight w:val="0"/>
      <w:marTop w:val="0"/>
      <w:marBottom w:val="0"/>
      <w:divBdr>
        <w:top w:val="none" w:sz="0" w:space="0" w:color="auto"/>
        <w:left w:val="none" w:sz="0" w:space="0" w:color="auto"/>
        <w:bottom w:val="none" w:sz="0" w:space="0" w:color="auto"/>
        <w:right w:val="none" w:sz="0" w:space="0" w:color="auto"/>
      </w:divBdr>
    </w:div>
    <w:div w:id="823010247">
      <w:bodyDiv w:val="1"/>
      <w:marLeft w:val="0"/>
      <w:marRight w:val="0"/>
      <w:marTop w:val="0"/>
      <w:marBottom w:val="0"/>
      <w:divBdr>
        <w:top w:val="none" w:sz="0" w:space="0" w:color="auto"/>
        <w:left w:val="none" w:sz="0" w:space="0" w:color="auto"/>
        <w:bottom w:val="none" w:sz="0" w:space="0" w:color="auto"/>
        <w:right w:val="none" w:sz="0" w:space="0" w:color="auto"/>
      </w:divBdr>
    </w:div>
    <w:div w:id="866721612">
      <w:bodyDiv w:val="1"/>
      <w:marLeft w:val="0"/>
      <w:marRight w:val="0"/>
      <w:marTop w:val="0"/>
      <w:marBottom w:val="0"/>
      <w:divBdr>
        <w:top w:val="none" w:sz="0" w:space="0" w:color="auto"/>
        <w:left w:val="none" w:sz="0" w:space="0" w:color="auto"/>
        <w:bottom w:val="none" w:sz="0" w:space="0" w:color="auto"/>
        <w:right w:val="none" w:sz="0" w:space="0" w:color="auto"/>
      </w:divBdr>
    </w:div>
    <w:div w:id="874465149">
      <w:bodyDiv w:val="1"/>
      <w:marLeft w:val="0"/>
      <w:marRight w:val="0"/>
      <w:marTop w:val="0"/>
      <w:marBottom w:val="0"/>
      <w:divBdr>
        <w:top w:val="none" w:sz="0" w:space="0" w:color="auto"/>
        <w:left w:val="none" w:sz="0" w:space="0" w:color="auto"/>
        <w:bottom w:val="none" w:sz="0" w:space="0" w:color="auto"/>
        <w:right w:val="none" w:sz="0" w:space="0" w:color="auto"/>
      </w:divBdr>
    </w:div>
    <w:div w:id="903180984">
      <w:bodyDiv w:val="1"/>
      <w:marLeft w:val="0"/>
      <w:marRight w:val="0"/>
      <w:marTop w:val="0"/>
      <w:marBottom w:val="0"/>
      <w:divBdr>
        <w:top w:val="none" w:sz="0" w:space="0" w:color="auto"/>
        <w:left w:val="none" w:sz="0" w:space="0" w:color="auto"/>
        <w:bottom w:val="none" w:sz="0" w:space="0" w:color="auto"/>
        <w:right w:val="none" w:sz="0" w:space="0" w:color="auto"/>
      </w:divBdr>
    </w:div>
    <w:div w:id="981735939">
      <w:bodyDiv w:val="1"/>
      <w:marLeft w:val="0"/>
      <w:marRight w:val="0"/>
      <w:marTop w:val="0"/>
      <w:marBottom w:val="0"/>
      <w:divBdr>
        <w:top w:val="none" w:sz="0" w:space="0" w:color="auto"/>
        <w:left w:val="none" w:sz="0" w:space="0" w:color="auto"/>
        <w:bottom w:val="none" w:sz="0" w:space="0" w:color="auto"/>
        <w:right w:val="none" w:sz="0" w:space="0" w:color="auto"/>
      </w:divBdr>
    </w:div>
    <w:div w:id="1018889765">
      <w:bodyDiv w:val="1"/>
      <w:marLeft w:val="0"/>
      <w:marRight w:val="0"/>
      <w:marTop w:val="0"/>
      <w:marBottom w:val="0"/>
      <w:divBdr>
        <w:top w:val="none" w:sz="0" w:space="0" w:color="auto"/>
        <w:left w:val="none" w:sz="0" w:space="0" w:color="auto"/>
        <w:bottom w:val="none" w:sz="0" w:space="0" w:color="auto"/>
        <w:right w:val="none" w:sz="0" w:space="0" w:color="auto"/>
      </w:divBdr>
    </w:div>
    <w:div w:id="1064445981">
      <w:bodyDiv w:val="1"/>
      <w:marLeft w:val="0"/>
      <w:marRight w:val="0"/>
      <w:marTop w:val="0"/>
      <w:marBottom w:val="0"/>
      <w:divBdr>
        <w:top w:val="none" w:sz="0" w:space="0" w:color="auto"/>
        <w:left w:val="none" w:sz="0" w:space="0" w:color="auto"/>
        <w:bottom w:val="none" w:sz="0" w:space="0" w:color="auto"/>
        <w:right w:val="none" w:sz="0" w:space="0" w:color="auto"/>
      </w:divBdr>
    </w:div>
    <w:div w:id="1083844609">
      <w:bodyDiv w:val="1"/>
      <w:marLeft w:val="0"/>
      <w:marRight w:val="0"/>
      <w:marTop w:val="0"/>
      <w:marBottom w:val="0"/>
      <w:divBdr>
        <w:top w:val="none" w:sz="0" w:space="0" w:color="auto"/>
        <w:left w:val="none" w:sz="0" w:space="0" w:color="auto"/>
        <w:bottom w:val="none" w:sz="0" w:space="0" w:color="auto"/>
        <w:right w:val="none" w:sz="0" w:space="0" w:color="auto"/>
      </w:divBdr>
    </w:div>
    <w:div w:id="1145776872">
      <w:bodyDiv w:val="1"/>
      <w:marLeft w:val="0"/>
      <w:marRight w:val="0"/>
      <w:marTop w:val="0"/>
      <w:marBottom w:val="0"/>
      <w:divBdr>
        <w:top w:val="none" w:sz="0" w:space="0" w:color="auto"/>
        <w:left w:val="none" w:sz="0" w:space="0" w:color="auto"/>
        <w:bottom w:val="none" w:sz="0" w:space="0" w:color="auto"/>
        <w:right w:val="none" w:sz="0" w:space="0" w:color="auto"/>
      </w:divBdr>
    </w:div>
    <w:div w:id="1163620644">
      <w:bodyDiv w:val="1"/>
      <w:marLeft w:val="0"/>
      <w:marRight w:val="0"/>
      <w:marTop w:val="0"/>
      <w:marBottom w:val="0"/>
      <w:divBdr>
        <w:top w:val="none" w:sz="0" w:space="0" w:color="auto"/>
        <w:left w:val="none" w:sz="0" w:space="0" w:color="auto"/>
        <w:bottom w:val="none" w:sz="0" w:space="0" w:color="auto"/>
        <w:right w:val="none" w:sz="0" w:space="0" w:color="auto"/>
      </w:divBdr>
    </w:div>
    <w:div w:id="1167476823">
      <w:bodyDiv w:val="1"/>
      <w:marLeft w:val="0"/>
      <w:marRight w:val="0"/>
      <w:marTop w:val="0"/>
      <w:marBottom w:val="0"/>
      <w:divBdr>
        <w:top w:val="none" w:sz="0" w:space="0" w:color="auto"/>
        <w:left w:val="none" w:sz="0" w:space="0" w:color="auto"/>
        <w:bottom w:val="none" w:sz="0" w:space="0" w:color="auto"/>
        <w:right w:val="none" w:sz="0" w:space="0" w:color="auto"/>
      </w:divBdr>
    </w:div>
    <w:div w:id="1193149532">
      <w:bodyDiv w:val="1"/>
      <w:marLeft w:val="0"/>
      <w:marRight w:val="0"/>
      <w:marTop w:val="0"/>
      <w:marBottom w:val="0"/>
      <w:divBdr>
        <w:top w:val="none" w:sz="0" w:space="0" w:color="auto"/>
        <w:left w:val="none" w:sz="0" w:space="0" w:color="auto"/>
        <w:bottom w:val="none" w:sz="0" w:space="0" w:color="auto"/>
        <w:right w:val="none" w:sz="0" w:space="0" w:color="auto"/>
      </w:divBdr>
    </w:div>
    <w:div w:id="1290471081">
      <w:bodyDiv w:val="1"/>
      <w:marLeft w:val="0"/>
      <w:marRight w:val="0"/>
      <w:marTop w:val="0"/>
      <w:marBottom w:val="0"/>
      <w:divBdr>
        <w:top w:val="none" w:sz="0" w:space="0" w:color="auto"/>
        <w:left w:val="none" w:sz="0" w:space="0" w:color="auto"/>
        <w:bottom w:val="none" w:sz="0" w:space="0" w:color="auto"/>
        <w:right w:val="none" w:sz="0" w:space="0" w:color="auto"/>
      </w:divBdr>
    </w:div>
    <w:div w:id="1364751974">
      <w:bodyDiv w:val="1"/>
      <w:marLeft w:val="0"/>
      <w:marRight w:val="0"/>
      <w:marTop w:val="0"/>
      <w:marBottom w:val="0"/>
      <w:divBdr>
        <w:top w:val="none" w:sz="0" w:space="0" w:color="auto"/>
        <w:left w:val="none" w:sz="0" w:space="0" w:color="auto"/>
        <w:bottom w:val="none" w:sz="0" w:space="0" w:color="auto"/>
        <w:right w:val="none" w:sz="0" w:space="0" w:color="auto"/>
      </w:divBdr>
    </w:div>
    <w:div w:id="1418749540">
      <w:bodyDiv w:val="1"/>
      <w:marLeft w:val="0"/>
      <w:marRight w:val="0"/>
      <w:marTop w:val="0"/>
      <w:marBottom w:val="0"/>
      <w:divBdr>
        <w:top w:val="none" w:sz="0" w:space="0" w:color="auto"/>
        <w:left w:val="none" w:sz="0" w:space="0" w:color="auto"/>
        <w:bottom w:val="none" w:sz="0" w:space="0" w:color="auto"/>
        <w:right w:val="none" w:sz="0" w:space="0" w:color="auto"/>
      </w:divBdr>
    </w:div>
    <w:div w:id="1569657393">
      <w:bodyDiv w:val="1"/>
      <w:marLeft w:val="0"/>
      <w:marRight w:val="0"/>
      <w:marTop w:val="0"/>
      <w:marBottom w:val="0"/>
      <w:divBdr>
        <w:top w:val="none" w:sz="0" w:space="0" w:color="auto"/>
        <w:left w:val="none" w:sz="0" w:space="0" w:color="auto"/>
        <w:bottom w:val="none" w:sz="0" w:space="0" w:color="auto"/>
        <w:right w:val="none" w:sz="0" w:space="0" w:color="auto"/>
      </w:divBdr>
    </w:div>
    <w:div w:id="1577471350">
      <w:bodyDiv w:val="1"/>
      <w:marLeft w:val="0"/>
      <w:marRight w:val="0"/>
      <w:marTop w:val="0"/>
      <w:marBottom w:val="0"/>
      <w:divBdr>
        <w:top w:val="none" w:sz="0" w:space="0" w:color="auto"/>
        <w:left w:val="none" w:sz="0" w:space="0" w:color="auto"/>
        <w:bottom w:val="none" w:sz="0" w:space="0" w:color="auto"/>
        <w:right w:val="none" w:sz="0" w:space="0" w:color="auto"/>
      </w:divBdr>
    </w:div>
    <w:div w:id="1607804834">
      <w:bodyDiv w:val="1"/>
      <w:marLeft w:val="0"/>
      <w:marRight w:val="0"/>
      <w:marTop w:val="0"/>
      <w:marBottom w:val="0"/>
      <w:divBdr>
        <w:top w:val="none" w:sz="0" w:space="0" w:color="auto"/>
        <w:left w:val="none" w:sz="0" w:space="0" w:color="auto"/>
        <w:bottom w:val="none" w:sz="0" w:space="0" w:color="auto"/>
        <w:right w:val="none" w:sz="0" w:space="0" w:color="auto"/>
      </w:divBdr>
    </w:div>
    <w:div w:id="1619216123">
      <w:bodyDiv w:val="1"/>
      <w:marLeft w:val="0"/>
      <w:marRight w:val="0"/>
      <w:marTop w:val="0"/>
      <w:marBottom w:val="0"/>
      <w:divBdr>
        <w:top w:val="none" w:sz="0" w:space="0" w:color="auto"/>
        <w:left w:val="none" w:sz="0" w:space="0" w:color="auto"/>
        <w:bottom w:val="none" w:sz="0" w:space="0" w:color="auto"/>
        <w:right w:val="none" w:sz="0" w:space="0" w:color="auto"/>
      </w:divBdr>
    </w:div>
    <w:div w:id="1709259856">
      <w:bodyDiv w:val="1"/>
      <w:marLeft w:val="0"/>
      <w:marRight w:val="0"/>
      <w:marTop w:val="0"/>
      <w:marBottom w:val="0"/>
      <w:divBdr>
        <w:top w:val="none" w:sz="0" w:space="0" w:color="auto"/>
        <w:left w:val="none" w:sz="0" w:space="0" w:color="auto"/>
        <w:bottom w:val="none" w:sz="0" w:space="0" w:color="auto"/>
        <w:right w:val="none" w:sz="0" w:space="0" w:color="auto"/>
      </w:divBdr>
    </w:div>
    <w:div w:id="1721903706">
      <w:bodyDiv w:val="1"/>
      <w:marLeft w:val="0"/>
      <w:marRight w:val="0"/>
      <w:marTop w:val="0"/>
      <w:marBottom w:val="0"/>
      <w:divBdr>
        <w:top w:val="none" w:sz="0" w:space="0" w:color="auto"/>
        <w:left w:val="none" w:sz="0" w:space="0" w:color="auto"/>
        <w:bottom w:val="none" w:sz="0" w:space="0" w:color="auto"/>
        <w:right w:val="none" w:sz="0" w:space="0" w:color="auto"/>
      </w:divBdr>
    </w:div>
    <w:div w:id="1724675883">
      <w:bodyDiv w:val="1"/>
      <w:marLeft w:val="0"/>
      <w:marRight w:val="0"/>
      <w:marTop w:val="0"/>
      <w:marBottom w:val="0"/>
      <w:divBdr>
        <w:top w:val="none" w:sz="0" w:space="0" w:color="auto"/>
        <w:left w:val="none" w:sz="0" w:space="0" w:color="auto"/>
        <w:bottom w:val="none" w:sz="0" w:space="0" w:color="auto"/>
        <w:right w:val="none" w:sz="0" w:space="0" w:color="auto"/>
      </w:divBdr>
    </w:div>
    <w:div w:id="1748071440">
      <w:bodyDiv w:val="1"/>
      <w:marLeft w:val="0"/>
      <w:marRight w:val="0"/>
      <w:marTop w:val="0"/>
      <w:marBottom w:val="0"/>
      <w:divBdr>
        <w:top w:val="none" w:sz="0" w:space="0" w:color="auto"/>
        <w:left w:val="none" w:sz="0" w:space="0" w:color="auto"/>
        <w:bottom w:val="none" w:sz="0" w:space="0" w:color="auto"/>
        <w:right w:val="none" w:sz="0" w:space="0" w:color="auto"/>
      </w:divBdr>
    </w:div>
    <w:div w:id="1933472386">
      <w:bodyDiv w:val="1"/>
      <w:marLeft w:val="0"/>
      <w:marRight w:val="0"/>
      <w:marTop w:val="0"/>
      <w:marBottom w:val="0"/>
      <w:divBdr>
        <w:top w:val="none" w:sz="0" w:space="0" w:color="auto"/>
        <w:left w:val="none" w:sz="0" w:space="0" w:color="auto"/>
        <w:bottom w:val="none" w:sz="0" w:space="0" w:color="auto"/>
        <w:right w:val="none" w:sz="0" w:space="0" w:color="auto"/>
      </w:divBdr>
    </w:div>
    <w:div w:id="1960452741">
      <w:bodyDiv w:val="1"/>
      <w:marLeft w:val="0"/>
      <w:marRight w:val="0"/>
      <w:marTop w:val="0"/>
      <w:marBottom w:val="0"/>
      <w:divBdr>
        <w:top w:val="none" w:sz="0" w:space="0" w:color="auto"/>
        <w:left w:val="none" w:sz="0" w:space="0" w:color="auto"/>
        <w:bottom w:val="none" w:sz="0" w:space="0" w:color="auto"/>
        <w:right w:val="none" w:sz="0" w:space="0" w:color="auto"/>
      </w:divBdr>
    </w:div>
    <w:div w:id="1986658337">
      <w:bodyDiv w:val="1"/>
      <w:marLeft w:val="0"/>
      <w:marRight w:val="0"/>
      <w:marTop w:val="0"/>
      <w:marBottom w:val="0"/>
      <w:divBdr>
        <w:top w:val="none" w:sz="0" w:space="0" w:color="auto"/>
        <w:left w:val="none" w:sz="0" w:space="0" w:color="auto"/>
        <w:bottom w:val="none" w:sz="0" w:space="0" w:color="auto"/>
        <w:right w:val="none" w:sz="0" w:space="0" w:color="auto"/>
      </w:divBdr>
    </w:div>
    <w:div w:id="2010596076">
      <w:bodyDiv w:val="1"/>
      <w:marLeft w:val="0"/>
      <w:marRight w:val="0"/>
      <w:marTop w:val="0"/>
      <w:marBottom w:val="0"/>
      <w:divBdr>
        <w:top w:val="none" w:sz="0" w:space="0" w:color="auto"/>
        <w:left w:val="none" w:sz="0" w:space="0" w:color="auto"/>
        <w:bottom w:val="none" w:sz="0" w:space="0" w:color="auto"/>
        <w:right w:val="none" w:sz="0" w:space="0" w:color="auto"/>
      </w:divBdr>
    </w:div>
    <w:div w:id="2022391397">
      <w:bodyDiv w:val="1"/>
      <w:marLeft w:val="0"/>
      <w:marRight w:val="0"/>
      <w:marTop w:val="0"/>
      <w:marBottom w:val="0"/>
      <w:divBdr>
        <w:top w:val="none" w:sz="0" w:space="0" w:color="auto"/>
        <w:left w:val="none" w:sz="0" w:space="0" w:color="auto"/>
        <w:bottom w:val="none" w:sz="0" w:space="0" w:color="auto"/>
        <w:right w:val="none" w:sz="0" w:space="0" w:color="auto"/>
      </w:divBdr>
    </w:div>
    <w:div w:id="2032297916">
      <w:bodyDiv w:val="1"/>
      <w:marLeft w:val="0"/>
      <w:marRight w:val="0"/>
      <w:marTop w:val="0"/>
      <w:marBottom w:val="0"/>
      <w:divBdr>
        <w:top w:val="none" w:sz="0" w:space="0" w:color="auto"/>
        <w:left w:val="none" w:sz="0" w:space="0" w:color="auto"/>
        <w:bottom w:val="none" w:sz="0" w:space="0" w:color="auto"/>
        <w:right w:val="none" w:sz="0" w:space="0" w:color="auto"/>
      </w:divBdr>
    </w:div>
    <w:div w:id="2036731597">
      <w:bodyDiv w:val="1"/>
      <w:marLeft w:val="0"/>
      <w:marRight w:val="0"/>
      <w:marTop w:val="0"/>
      <w:marBottom w:val="0"/>
      <w:divBdr>
        <w:top w:val="none" w:sz="0" w:space="0" w:color="auto"/>
        <w:left w:val="none" w:sz="0" w:space="0" w:color="auto"/>
        <w:bottom w:val="none" w:sz="0" w:space="0" w:color="auto"/>
        <w:right w:val="none" w:sz="0" w:space="0" w:color="auto"/>
      </w:divBdr>
    </w:div>
    <w:div w:id="2098625386">
      <w:bodyDiv w:val="1"/>
      <w:marLeft w:val="0"/>
      <w:marRight w:val="0"/>
      <w:marTop w:val="0"/>
      <w:marBottom w:val="0"/>
      <w:divBdr>
        <w:top w:val="none" w:sz="0" w:space="0" w:color="auto"/>
        <w:left w:val="none" w:sz="0" w:space="0" w:color="auto"/>
        <w:bottom w:val="none" w:sz="0" w:space="0" w:color="auto"/>
        <w:right w:val="none" w:sz="0" w:space="0" w:color="auto"/>
      </w:divBdr>
    </w:div>
    <w:div w:id="2130003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BEB1B4-8182-4AD8-9182-303A4F805F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3400</Words>
  <Characters>19386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Nasima Akter</cp:lastModifiedBy>
  <cp:revision>6</cp:revision>
  <dcterms:created xsi:type="dcterms:W3CDTF">2024-06-02T19:20:00Z</dcterms:created>
  <dcterms:modified xsi:type="dcterms:W3CDTF">2024-06-03T10:06:00Z</dcterms:modified>
</cp:coreProperties>
</file>