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6D2C9C78"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F473E9">
              <w:rPr>
                <w:rFonts w:ascii="Times New Roman" w:hAnsi="Times New Roman" w:cs="Times New Roman"/>
                <w:b/>
                <w:sz w:val="48"/>
              </w:rPr>
              <w:t>Joanna Lea Edwards</w:t>
            </w:r>
          </w:p>
          <w:p w14:paraId="2CEE7446" w14:textId="77777777" w:rsidR="00943FDB" w:rsidRDefault="00943FDB" w:rsidP="00415891">
            <w:pPr>
              <w:ind w:right="-957"/>
              <w:rPr>
                <w:rFonts w:ascii="Times New Roman" w:hAnsi="Times New Roman" w:cs="Times New Roman"/>
                <w:b/>
                <w:sz w:val="48"/>
              </w:rPr>
            </w:pPr>
          </w:p>
          <w:p w14:paraId="52EF6683" w14:textId="2AFF7BE2"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F473E9">
              <w:rPr>
                <w:rFonts w:ascii="Times New Roman" w:hAnsi="Times New Roman" w:cs="Times New Roman"/>
                <w:b/>
                <w:sz w:val="48"/>
              </w:rPr>
              <w:t xml:space="preserve"> jedwards@carmarthenshire.gov.uk</w:t>
            </w:r>
          </w:p>
          <w:p w14:paraId="453C9B90" w14:textId="77777777" w:rsidR="00943FDB" w:rsidRDefault="00943FDB" w:rsidP="00415891">
            <w:pPr>
              <w:ind w:right="-957"/>
              <w:rPr>
                <w:rFonts w:ascii="Times New Roman" w:hAnsi="Times New Roman" w:cs="Times New Roman"/>
                <w:b/>
                <w:sz w:val="48"/>
              </w:rPr>
            </w:pPr>
          </w:p>
          <w:p w14:paraId="4128B356" w14:textId="76858259"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sidR="00621F09" w:rsidRPr="00621F09">
              <w:rPr>
                <w:rFonts w:ascii="Calibri" w:hAnsi="Calibri" w:cs="Calibri"/>
                <w:color w:val="000000"/>
              </w:rPr>
              <w:t xml:space="preserve"> </w:t>
            </w:r>
            <w:r w:rsidR="00621F09" w:rsidRPr="00621F09">
              <w:rPr>
                <w:rFonts w:ascii="Times New Roman" w:hAnsi="Times New Roman" w:cs="Times New Roman"/>
                <w:b/>
                <w:sz w:val="48"/>
              </w:rPr>
              <w:t>2433084</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w:t>
            </w:r>
            <w:proofErr w:type="gramStart"/>
            <w:r>
              <w:t>make reference</w:t>
            </w:r>
            <w:proofErr w:type="gramEnd"/>
            <w:r>
              <w:t xml:space="preserv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5E4ECD34" w14:textId="77777777" w:rsidR="004F0E93" w:rsidRDefault="004F0E93" w:rsidP="002D6B34">
            <w:pPr>
              <w:jc w:val="both"/>
              <w:rPr>
                <w:highlight w:val="yellow"/>
              </w:rPr>
            </w:pPr>
          </w:p>
          <w:p w14:paraId="2716E0EF" w14:textId="77777777" w:rsidR="00E57FE9" w:rsidRDefault="00E57FE9" w:rsidP="00E57FE9">
            <w:pPr>
              <w:rPr>
                <w:rFonts w:ascii="Calibri" w:eastAsia="Times New Roman" w:hAnsi="Calibri" w:cs="Calibri"/>
                <w:lang w:eastAsia="en-GB"/>
              </w:rPr>
            </w:pPr>
            <w:r w:rsidRPr="003E2682">
              <w:rPr>
                <w:rFonts w:ascii="Calibri" w:eastAsia="Times New Roman" w:hAnsi="Calibri" w:cs="Calibri"/>
                <w:lang w:eastAsia="en-GB"/>
              </w:rPr>
              <w:t xml:space="preserve">Since becoming a qualified social worker in October 2023, I have been working as a social worker in a long-term childcare team. After considering my professional development since becoming a qualified social worker, I will use the ERA Cycle of Reflection (Jaspar, </w:t>
            </w:r>
            <w:r w:rsidRPr="002941F3">
              <w:rPr>
                <w:rFonts w:ascii="Calibri" w:eastAsia="Times New Roman" w:hAnsi="Calibri" w:cs="Calibri"/>
                <w:lang w:eastAsia="en-GB"/>
              </w:rPr>
              <w:t>2013) to identify</w:t>
            </w:r>
            <w:r w:rsidRPr="003E2682">
              <w:rPr>
                <w:rFonts w:ascii="Calibri" w:eastAsia="Times New Roman" w:hAnsi="Calibri" w:cs="Calibri"/>
                <w:lang w:eastAsia="en-GB"/>
              </w:rPr>
              <w:t xml:space="preserve"> and support my future developmental needs for the upcoming year. My team works with children and young people ages 0–18 as well as families who require care and support, are under the local authority's care, or </w:t>
            </w:r>
            <w:proofErr w:type="gramStart"/>
            <w:r w:rsidRPr="003E2682">
              <w:rPr>
                <w:rFonts w:ascii="Calibri" w:eastAsia="Times New Roman" w:hAnsi="Calibri" w:cs="Calibri"/>
                <w:lang w:eastAsia="en-GB"/>
              </w:rPr>
              <w:t>are considered to be</w:t>
            </w:r>
            <w:proofErr w:type="gramEnd"/>
            <w:r w:rsidRPr="003E2682">
              <w:rPr>
                <w:rFonts w:ascii="Calibri" w:eastAsia="Times New Roman" w:hAnsi="Calibri" w:cs="Calibri"/>
                <w:lang w:eastAsia="en-GB"/>
              </w:rPr>
              <w:t xml:space="preserve"> at risk of significant harm.</w:t>
            </w:r>
          </w:p>
          <w:p w14:paraId="072D8C06" w14:textId="77777777" w:rsidR="003E2682" w:rsidRPr="003E2682" w:rsidRDefault="003E2682" w:rsidP="00E57FE9">
            <w:pPr>
              <w:rPr>
                <w:rFonts w:ascii="Calibri" w:eastAsia="Times New Roman" w:hAnsi="Calibri" w:cs="Calibri"/>
                <w:lang w:eastAsia="en-GB"/>
              </w:rPr>
            </w:pPr>
          </w:p>
          <w:p w14:paraId="33BFEEF1" w14:textId="19C9EC1D" w:rsidR="00E57FE9" w:rsidRPr="003E2682" w:rsidRDefault="00E57FE9" w:rsidP="00E57FE9">
            <w:pPr>
              <w:rPr>
                <w:rFonts w:ascii="Calibri" w:eastAsia="Times New Roman" w:hAnsi="Calibri" w:cs="Calibri"/>
                <w:lang w:eastAsia="en-GB"/>
              </w:rPr>
            </w:pPr>
            <w:proofErr w:type="gramStart"/>
            <w:r w:rsidRPr="003E2682">
              <w:rPr>
                <w:rFonts w:ascii="Calibri" w:eastAsia="Times New Roman" w:hAnsi="Calibri" w:cs="Calibri"/>
                <w:lang w:eastAsia="en-GB"/>
              </w:rPr>
              <w:lastRenderedPageBreak/>
              <w:t>Taking into account</w:t>
            </w:r>
            <w:proofErr w:type="gramEnd"/>
            <w:r w:rsidRPr="003E2682">
              <w:rPr>
                <w:rFonts w:ascii="Calibri" w:eastAsia="Times New Roman" w:hAnsi="Calibri" w:cs="Calibri"/>
                <w:lang w:eastAsia="en-GB"/>
              </w:rPr>
              <w:t xml:space="preserve"> the first stage of Jaspar's approach, "experience" (Jaspar, 2013), I have developed professionally in applying analysis to assessment throughout my first year of practice by holding a variety of caseloads. Having a range of cases, including children who are looked after children, child protection, and care and support, has allowed me to expand my knowledge and skills </w:t>
            </w:r>
            <w:proofErr w:type="gramStart"/>
            <w:r w:rsidRPr="003E2682">
              <w:rPr>
                <w:rFonts w:ascii="Calibri" w:eastAsia="Times New Roman" w:hAnsi="Calibri" w:cs="Calibri"/>
                <w:lang w:eastAsia="en-GB"/>
              </w:rPr>
              <w:t>in order to</w:t>
            </w:r>
            <w:proofErr w:type="gramEnd"/>
            <w:r w:rsidRPr="003E2682">
              <w:rPr>
                <w:rFonts w:ascii="Calibri" w:eastAsia="Times New Roman" w:hAnsi="Calibri" w:cs="Calibri"/>
                <w:lang w:eastAsia="en-GB"/>
              </w:rPr>
              <w:t xml:space="preserve"> effectively support these children, young people and their families. As I enter my second year of practice, I am now holding more complex cases which involves The Public Law Outline (PLO) process, which includes court involvement, statement writing and parenting assessments. Since having recently been allocated a case that has entered the PLO process, there have been moments when I have felt extremely overwhelmed by the fact that every step of the process is new and unfamiliar. Pre-birth parenting assessments, Legal Gateway Meetings (LGM) and pre-proceedings meetings have been among them. The second stage of Jaspar’s model is “reflection” (Jaspar, 2013). During supervision meetings with my line manager, it has been agreed that over the next year the areas of professional development I will focus on regarding applying analysis to assessment will be gaining more experience in parenting assessments</w:t>
            </w:r>
            <w:bookmarkStart w:id="0" w:name="_Hlk196901070"/>
            <w:r w:rsidRPr="003E2682">
              <w:rPr>
                <w:rFonts w:ascii="Calibri" w:eastAsia="Times New Roman" w:hAnsi="Calibri" w:cs="Calibri"/>
                <w:lang w:eastAsia="en-GB"/>
              </w:rPr>
              <w:t xml:space="preserve">. </w:t>
            </w:r>
            <w:r w:rsidR="00D34468">
              <w:rPr>
                <w:rFonts w:ascii="Calibri" w:eastAsia="Times New Roman" w:hAnsi="Calibri" w:cs="Calibri"/>
                <w:lang w:eastAsia="en-GB"/>
              </w:rPr>
              <w:t>The</w:t>
            </w:r>
            <w:r w:rsidRPr="003E2682">
              <w:rPr>
                <w:rFonts w:ascii="Calibri" w:eastAsia="Times New Roman" w:hAnsi="Calibri" w:cs="Calibri"/>
                <w:lang w:eastAsia="en-GB"/>
              </w:rPr>
              <w:t xml:space="preserve"> third stage of Jaspar’s model</w:t>
            </w:r>
            <w:r w:rsidRPr="003E2682">
              <w:rPr>
                <w:rFonts w:ascii="Calibri" w:eastAsia="Times New Roman" w:hAnsi="Calibri" w:cs="Calibri"/>
                <w:u w:val="single"/>
                <w:lang w:eastAsia="en-GB"/>
              </w:rPr>
              <w:t xml:space="preserve"> </w:t>
            </w:r>
            <w:r w:rsidRPr="003E2682">
              <w:rPr>
                <w:rFonts w:ascii="Calibri" w:eastAsia="Times New Roman" w:hAnsi="Calibri" w:cs="Calibri"/>
                <w:lang w:eastAsia="en-GB"/>
              </w:rPr>
              <w:t>“action” (Jaspar, 2013)</w:t>
            </w:r>
            <w:bookmarkEnd w:id="0"/>
            <w:r w:rsidRPr="003E2682">
              <w:rPr>
                <w:rFonts w:ascii="Calibri" w:eastAsia="Times New Roman" w:hAnsi="Calibri" w:cs="Calibri"/>
                <w:lang w:eastAsia="en-GB"/>
              </w:rPr>
              <w:t xml:space="preserve"> will be achieved through shadowing opportunities and completing CUBAS assessment training which is a parenting assessment tool accessible to all parents, including those with additional difficulties.</w:t>
            </w:r>
          </w:p>
          <w:p w14:paraId="0F6ABDF6" w14:textId="77777777" w:rsidR="001823DD" w:rsidRDefault="001823DD" w:rsidP="00E57FE9">
            <w:pPr>
              <w:rPr>
                <w:rFonts w:ascii="Calibri" w:eastAsia="Times New Roman" w:hAnsi="Calibri" w:cs="Calibri"/>
                <w:lang w:eastAsia="en-GB"/>
              </w:rPr>
            </w:pPr>
          </w:p>
          <w:p w14:paraId="6009EE59" w14:textId="16E9357E" w:rsidR="004F63EC" w:rsidRDefault="00E57FE9" w:rsidP="00E57FE9">
            <w:pPr>
              <w:rPr>
                <w:rFonts w:ascii="Calibri" w:eastAsia="Times New Roman" w:hAnsi="Calibri" w:cs="Calibri"/>
                <w:lang w:eastAsia="en-GB"/>
              </w:rPr>
            </w:pPr>
            <w:r w:rsidRPr="003E2682">
              <w:rPr>
                <w:rFonts w:ascii="Calibri" w:eastAsia="Times New Roman" w:hAnsi="Calibri" w:cs="Calibri"/>
                <w:lang w:eastAsia="en-GB"/>
              </w:rPr>
              <w:t xml:space="preserve">Considering “experience” the first stage of Jaspar's approach (Jaspar, 2013), I have developed professionally in collaborative working throughout my first year of practice by attending and chairing various professional meetings such as Care and Support review (CASP), Child protection conferences, Child Looked After (CLA) reviews and Criminal Sexual Exploitation (CSE) meetings. Furthermore, I have developed my skills and knowledge through collaboratively working with other agencies. In a child protection conference, each agency contributes and have a shared duty in making decisions about a child’s safety. </w:t>
            </w:r>
            <w:r w:rsidRPr="002941F3">
              <w:rPr>
                <w:rFonts w:ascii="Calibri" w:eastAsia="Times New Roman" w:hAnsi="Calibri" w:cs="Calibri"/>
                <w:lang w:eastAsia="en-GB"/>
              </w:rPr>
              <w:t>Richardson (2023) claims that collaborative work is crucial to the government's approach to working with families to deliver holistic interventions. Similarly, O'Connor and Leanard</w:t>
            </w:r>
            <w:r w:rsidRPr="003E2682">
              <w:rPr>
                <w:rFonts w:ascii="Calibri" w:eastAsia="Times New Roman" w:hAnsi="Calibri" w:cs="Calibri"/>
                <w:lang w:eastAsia="en-GB"/>
              </w:rPr>
              <w:t xml:space="preserve"> (2014), argue that decision making is the foundation and underpins </w:t>
            </w:r>
            <w:r w:rsidR="007F0CA5" w:rsidRPr="003E2682">
              <w:rPr>
                <w:rFonts w:ascii="Calibri" w:eastAsia="Times New Roman" w:hAnsi="Calibri" w:cs="Calibri"/>
                <w:lang w:eastAsia="en-GB"/>
              </w:rPr>
              <w:t>all</w:t>
            </w:r>
            <w:r w:rsidRPr="003E2682">
              <w:rPr>
                <w:rFonts w:ascii="Calibri" w:eastAsia="Times New Roman" w:hAnsi="Calibri" w:cs="Calibri"/>
                <w:lang w:eastAsia="en-GB"/>
              </w:rPr>
              <w:t xml:space="preserve"> our assessments, collaborative work and interventions. </w:t>
            </w:r>
          </w:p>
          <w:p w14:paraId="292F6A02" w14:textId="77777777" w:rsidR="004F63EC" w:rsidRDefault="004F63EC" w:rsidP="00E57FE9">
            <w:pPr>
              <w:rPr>
                <w:rFonts w:ascii="Calibri" w:eastAsia="Times New Roman" w:hAnsi="Calibri" w:cs="Calibri"/>
                <w:lang w:eastAsia="en-GB"/>
              </w:rPr>
            </w:pPr>
          </w:p>
          <w:p w14:paraId="653E5D47" w14:textId="4EC9BC49" w:rsidR="00E57FE9" w:rsidRPr="003E2682" w:rsidRDefault="00E57FE9" w:rsidP="00E57FE9">
            <w:pPr>
              <w:rPr>
                <w:rFonts w:ascii="Calibri" w:eastAsia="Times New Roman" w:hAnsi="Calibri" w:cs="Calibri"/>
                <w:lang w:eastAsia="en-GB"/>
              </w:rPr>
            </w:pPr>
            <w:r w:rsidRPr="003E2682">
              <w:rPr>
                <w:rFonts w:ascii="Calibri" w:eastAsia="Times New Roman" w:hAnsi="Calibri" w:cs="Calibri"/>
                <w:lang w:eastAsia="en-GB"/>
              </w:rPr>
              <w:t>The second stage of Jaspar’s model is “reflection” (Jaspar, 2013). I have found the role of a social worker can be difficult and overwhelming, and I frequently feel that I am taking on roles which are not necessarily my responsibility. During supervision meetings and pod discussions, I have had the opportunity to reflect and discuss the difficulties I have experienced when working with other agencies. As I enter my second year, I need to continue developing my confidence, skills and knowledge in working collaboratively to ensure successful outcomes for children, young people and families. Considering “action” the third stage of Jaspar’s model (Jaspar, 2013), this will be achieved through continuously learning to improve my skills in collaborative working. This will involve seeking feedback from colleagues and families, shadowing experienced social workers, utilising pod discussions and supervisions to problem solve and being open minded to alternative approaches.</w:t>
            </w:r>
          </w:p>
          <w:p w14:paraId="7BDBE6DF" w14:textId="77777777" w:rsidR="0059740D" w:rsidRDefault="0059740D" w:rsidP="00E57FE9">
            <w:pPr>
              <w:rPr>
                <w:rFonts w:ascii="Calibri" w:eastAsia="Times New Roman" w:hAnsi="Calibri" w:cs="Calibri"/>
                <w:lang w:eastAsia="en-GB"/>
              </w:rPr>
            </w:pPr>
          </w:p>
          <w:p w14:paraId="248D62CF" w14:textId="110A67F8" w:rsidR="00E57FE9" w:rsidRPr="003E2682" w:rsidRDefault="00E57FE9" w:rsidP="00E57FE9">
            <w:pPr>
              <w:rPr>
                <w:rFonts w:ascii="Calibri" w:eastAsia="Times New Roman" w:hAnsi="Calibri" w:cs="Calibri"/>
                <w:lang w:eastAsia="en-GB"/>
              </w:rPr>
            </w:pPr>
            <w:proofErr w:type="gramStart"/>
            <w:r w:rsidRPr="003E2682">
              <w:rPr>
                <w:rFonts w:ascii="Calibri" w:eastAsia="Times New Roman" w:hAnsi="Calibri" w:cs="Calibri"/>
                <w:lang w:eastAsia="en-GB"/>
              </w:rPr>
              <w:t>Taking into account</w:t>
            </w:r>
            <w:proofErr w:type="gramEnd"/>
            <w:r w:rsidRPr="003E2682">
              <w:rPr>
                <w:rFonts w:ascii="Calibri" w:eastAsia="Times New Roman" w:hAnsi="Calibri" w:cs="Calibri"/>
                <w:lang w:eastAsia="en-GB"/>
              </w:rPr>
              <w:t xml:space="preserve"> the first stage of Jaspar's approach, "experience" (Jaspar, 2013), I have developed professionally in applying my professional judgement by having a good understanding of an individual, family, background and their environment. To do this, I have built up a good rapport with </w:t>
            </w:r>
            <w:r w:rsidR="00B23A25" w:rsidRPr="003E2682">
              <w:rPr>
                <w:rFonts w:ascii="Calibri" w:eastAsia="Times New Roman" w:hAnsi="Calibri" w:cs="Calibri"/>
                <w:lang w:eastAsia="en-GB"/>
              </w:rPr>
              <w:t>families</w:t>
            </w:r>
            <w:r w:rsidRPr="003E2682">
              <w:rPr>
                <w:rFonts w:ascii="Calibri" w:eastAsia="Times New Roman" w:hAnsi="Calibri" w:cs="Calibri"/>
                <w:lang w:eastAsia="en-GB"/>
              </w:rPr>
              <w:t xml:space="preserve"> through direct work, listening, gathering information, observations and working closely with other agencies. As I enter my second year as a qualified social worker, I have been allocated more complex cases that are in the PLO process. Considering the second step of Jaspar's model "reflection" (Jaspar, 2013), through supervision discussions with my line manager, I need to improve my court skills and understanding of the court system, as well as present evidence effectively and prepare statements </w:t>
            </w:r>
            <w:r w:rsidRPr="003E2682">
              <w:rPr>
                <w:rFonts w:ascii="Calibri" w:eastAsia="Times New Roman" w:hAnsi="Calibri" w:cs="Calibri"/>
                <w:lang w:eastAsia="en-GB"/>
              </w:rPr>
              <w:lastRenderedPageBreak/>
              <w:t>(SWEAT). As a social worker, I must be confident and prepared to make professional judgements based on my knowledge and confidently provide appropriate and valuable input to the court. Considering the third stage of Jaspar's model "action" (Jaspar, 2013), this will be achieved by attending a court skills training led by solicitors from the local authority. In addition, I will seek advice and support from colleagues and supervisors to explore potential challenges in court.</w:t>
            </w:r>
          </w:p>
          <w:p w14:paraId="2A3022F6" w14:textId="77777777" w:rsidR="00E57FE9" w:rsidRPr="003E2682" w:rsidRDefault="00E57FE9" w:rsidP="00E57FE9">
            <w:pPr>
              <w:rPr>
                <w:rFonts w:ascii="Calibri" w:eastAsia="Times New Roman" w:hAnsi="Calibri" w:cs="Calibri"/>
                <w:lang w:eastAsia="en-GB"/>
              </w:rPr>
            </w:pPr>
          </w:p>
          <w:p w14:paraId="169ABE6D" w14:textId="77777777" w:rsidR="00E57FE9" w:rsidRPr="003E2682" w:rsidRDefault="00E57FE9" w:rsidP="00E57FE9">
            <w:pPr>
              <w:rPr>
                <w:rFonts w:ascii="Calibri" w:eastAsia="Times New Roman" w:hAnsi="Calibri" w:cs="Calibri"/>
                <w:lang w:eastAsia="en-GB"/>
              </w:rPr>
            </w:pPr>
          </w:p>
          <w:p w14:paraId="309D31D0" w14:textId="77777777" w:rsidR="004F0E93" w:rsidRDefault="004F0E93" w:rsidP="002D6B34">
            <w:pPr>
              <w:jc w:val="both"/>
              <w:rPr>
                <w:i/>
                <w:iCs/>
              </w:rPr>
            </w:pPr>
          </w:p>
          <w:p w14:paraId="198CD507" w14:textId="7BF95B7C" w:rsidR="004F0E93" w:rsidRDefault="000529B2" w:rsidP="002D6B34">
            <w:pPr>
              <w:jc w:val="both"/>
              <w:rPr>
                <w:i/>
                <w:iCs/>
              </w:rPr>
            </w:pPr>
            <w:r>
              <w:rPr>
                <w:i/>
                <w:iCs/>
              </w:rPr>
              <w:t>Word count: 799</w:t>
            </w: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Pr="002941F3" w:rsidRDefault="004F0E93" w:rsidP="002D6B34">
            <w:pPr>
              <w:jc w:val="both"/>
            </w:pPr>
            <w:r w:rsidRPr="002941F3">
              <w:t xml:space="preserve">Identify your learning needs to support your development in the transition to becoming an experienced practitioner in your future career following the completion of this programme. </w:t>
            </w:r>
          </w:p>
          <w:p w14:paraId="26252AF8" w14:textId="77777777" w:rsidR="004F0E93" w:rsidRPr="002941F3" w:rsidRDefault="004F0E93" w:rsidP="002D6B34">
            <w:pPr>
              <w:jc w:val="both"/>
            </w:pPr>
          </w:p>
          <w:p w14:paraId="7AEE39CB" w14:textId="1CDADF9C" w:rsidR="004F0E93" w:rsidRPr="002941F3" w:rsidRDefault="004F0E93" w:rsidP="002D6B34">
            <w:pPr>
              <w:jc w:val="both"/>
            </w:pPr>
            <w:r w:rsidRPr="002941F3">
              <w:t xml:space="preserve">650 words </w:t>
            </w:r>
            <w:r w:rsidR="00C0499C" w:rsidRPr="002941F3">
              <w:t>(+/- 10%: include your actual word count at the end of each section).</w:t>
            </w:r>
          </w:p>
          <w:p w14:paraId="6DB609A7" w14:textId="77777777" w:rsidR="00AD5F4A" w:rsidRPr="002941F3" w:rsidRDefault="00AD5F4A" w:rsidP="002D6B34">
            <w:pPr>
              <w:jc w:val="both"/>
            </w:pPr>
          </w:p>
          <w:p w14:paraId="506003D3" w14:textId="77777777" w:rsidR="00AD5F4A" w:rsidRPr="002941F3" w:rsidRDefault="00AD5F4A" w:rsidP="00AD5F4A">
            <w:pPr>
              <w:jc w:val="both"/>
            </w:pPr>
            <w:r w:rsidRPr="002941F3">
              <w:t xml:space="preserve">For this, I will be utilising Jaspar’s ERA Cycle of Reflection (2013) to critically reflect on the learning needs identified in Task 1 Part A in relation to the three Social Care Wales (SCW) learning outcomes. </w:t>
            </w:r>
          </w:p>
          <w:p w14:paraId="3303B4DF" w14:textId="77777777" w:rsidR="00AD5F4A" w:rsidRPr="002941F3" w:rsidRDefault="00AD5F4A" w:rsidP="00AD5F4A">
            <w:pPr>
              <w:jc w:val="both"/>
            </w:pPr>
          </w:p>
          <w:p w14:paraId="0E7F8D06" w14:textId="77777777" w:rsidR="00AD5F4A" w:rsidRPr="002941F3" w:rsidRDefault="00AD5F4A" w:rsidP="00AD5F4A">
            <w:pPr>
              <w:jc w:val="both"/>
            </w:pPr>
            <w:r w:rsidRPr="002941F3">
              <w:t xml:space="preserve">Using the first stage of Jaspar’s cycle, </w:t>
            </w:r>
            <w:r w:rsidRPr="002941F3">
              <w:rPr>
                <w:i/>
                <w:iCs/>
              </w:rPr>
              <w:t>experience</w:t>
            </w:r>
            <w:r w:rsidRPr="002941F3">
              <w:t xml:space="preserve"> (Jaspar, 2013), I have developed across all three SCW learning outcomes through a range of professional learning opportunities since identifying my development needs. In relation to applying analysis in assessment, I completed CUBAS parenting assessment training and have since undertaken five CUBAS assessments, strengthening my ability to analyse parental capacity, risk and protective factors. Supervision supported my learning and development by providing an opportunity to test and refine my analytical reasoning.</w:t>
            </w:r>
          </w:p>
          <w:p w14:paraId="6C23246C" w14:textId="77777777" w:rsidR="00AD5F4A" w:rsidRPr="002941F3" w:rsidRDefault="00AD5F4A" w:rsidP="00AD5F4A">
            <w:pPr>
              <w:jc w:val="both"/>
            </w:pPr>
          </w:p>
          <w:p w14:paraId="4E51CAB6" w14:textId="77777777" w:rsidR="00AD5F4A" w:rsidRPr="002941F3" w:rsidRDefault="00AD5F4A" w:rsidP="00AD5F4A">
            <w:pPr>
              <w:jc w:val="both"/>
            </w:pPr>
            <w:r w:rsidRPr="002941F3">
              <w:lastRenderedPageBreak/>
              <w:t>In terms of collaborative working, I have chaired and contributed to multi-agency meetings including Pre-Proceedings Meetings (PPM), Legal Gateway Meetings (LGM) and Agency Decision Making (ADM) meetings for adoption, often supported by senior practitioners. In addition, partner agencies regularly attend pod and team meetings to explain their services, thresholds and roles. This learning has improved my understanding of professional responsibilities and referral pathways, supporting more effective joint working.</w:t>
            </w:r>
          </w:p>
          <w:p w14:paraId="7A426674" w14:textId="77777777" w:rsidR="00AD5F4A" w:rsidRPr="002941F3" w:rsidRDefault="00AD5F4A" w:rsidP="00AD5F4A">
            <w:pPr>
              <w:jc w:val="both"/>
            </w:pPr>
          </w:p>
          <w:p w14:paraId="32DA966A" w14:textId="742910AF" w:rsidR="00AD5F4A" w:rsidRPr="002941F3" w:rsidRDefault="00AD5F4A" w:rsidP="00AD5F4A">
            <w:pPr>
              <w:jc w:val="both"/>
            </w:pPr>
            <w:r w:rsidRPr="002941F3">
              <w:t xml:space="preserve">Regarding professional judgement in complex situations, I attended court skills training delivered by a High Court judge. I also attended legal training with the local authority legal team focused on writing detailed </w:t>
            </w:r>
            <w:r w:rsidR="00556C6F" w:rsidRPr="002941F3">
              <w:t>synopses</w:t>
            </w:r>
            <w:r w:rsidR="00556C6F">
              <w:t xml:space="preserve"> </w:t>
            </w:r>
            <w:r w:rsidRPr="002941F3">
              <w:t>for Legal Gateway Meetings. Although I have attended court in the past as a child and family practitioner, I have recently attended court for my own case as a social worker and followed it through from PPM to adoption, gaining first-hand experience of legal processes and decision-making.</w:t>
            </w:r>
          </w:p>
          <w:p w14:paraId="1659038C" w14:textId="77777777" w:rsidR="00AD5F4A" w:rsidRPr="002941F3" w:rsidRDefault="00AD5F4A" w:rsidP="00AD5F4A">
            <w:pPr>
              <w:jc w:val="both"/>
            </w:pPr>
          </w:p>
          <w:p w14:paraId="06C92260" w14:textId="60617882" w:rsidR="00AD5F4A" w:rsidRPr="002941F3" w:rsidRDefault="00AD5F4A" w:rsidP="00AD5F4A">
            <w:pPr>
              <w:jc w:val="both"/>
            </w:pPr>
            <w:r w:rsidRPr="002941F3">
              <w:t xml:space="preserve">The second stage of Jaspar’s model, </w:t>
            </w:r>
            <w:r w:rsidRPr="002941F3">
              <w:rPr>
                <w:i/>
                <w:iCs/>
              </w:rPr>
              <w:t>reflection</w:t>
            </w:r>
            <w:r w:rsidRPr="002941F3">
              <w:t xml:space="preserve"> (Jaspar, 2013), has been essential in understanding how these experiences have developed my practice. Through reflective supervision with my line manager, I have recognised significant progress in my analytical skills, particularly in evidencing assessments and linking analysis to intervention planning. Trevithick (2012) highlights that effective social work practice requires the integration of theory, evidence and judgement, which has been strengthened through my training and reflective pod discussions.</w:t>
            </w:r>
          </w:p>
          <w:p w14:paraId="77DF536B" w14:textId="77777777" w:rsidR="00AD5F4A" w:rsidRPr="002941F3" w:rsidRDefault="00AD5F4A" w:rsidP="00AD5F4A">
            <w:pPr>
              <w:jc w:val="both"/>
            </w:pPr>
          </w:p>
          <w:p w14:paraId="6D386363" w14:textId="1505F151" w:rsidR="00AD5F4A" w:rsidRPr="002941F3" w:rsidRDefault="00AD5F4A" w:rsidP="00AD5F4A">
            <w:pPr>
              <w:jc w:val="both"/>
            </w:pPr>
            <w:r w:rsidRPr="002941F3">
              <w:t>Reflecting on collaborative working, learning directly from partner agencies in pod and team meetings has reduced uncertainty and increased confidence when engaging in multi-agency discussions. Frost et al. (20</w:t>
            </w:r>
            <w:r w:rsidR="00875E01" w:rsidRPr="002941F3">
              <w:t>05</w:t>
            </w:r>
            <w:r w:rsidRPr="002941F3">
              <w:t>) suggest that shared understanding is central to effective interprofessional practice. However, I continue to find managing professional disagreement challenging, particularly in high-risk cases, highlighting an ongoing development need.</w:t>
            </w:r>
          </w:p>
          <w:p w14:paraId="2D6EF339" w14:textId="77777777" w:rsidR="00AD5F4A" w:rsidRPr="002941F3" w:rsidRDefault="00AD5F4A" w:rsidP="00AD5F4A">
            <w:pPr>
              <w:jc w:val="both"/>
            </w:pPr>
          </w:p>
          <w:p w14:paraId="2749B4BE" w14:textId="4D9021D6" w:rsidR="00AD5F4A" w:rsidRPr="002941F3" w:rsidRDefault="00AD5F4A" w:rsidP="00AD5F4A">
            <w:pPr>
              <w:jc w:val="both"/>
            </w:pPr>
            <w:r w:rsidRPr="002941F3">
              <w:t>In relation to professional judgement, attending court and legal training has improved my confidence and understanding of evidential requirements. Reflective discussions in supervision and pod meetings have helped me process the emotional impact of legal work and recognise the importance of resilience and defensible decision-making. Brandon et al. (2020) emphasise that learning from complex cases is critical to professional development, which aligns with my experience.</w:t>
            </w:r>
          </w:p>
          <w:p w14:paraId="7ED8E755" w14:textId="77777777" w:rsidR="00AD5F4A" w:rsidRPr="002941F3" w:rsidRDefault="00AD5F4A" w:rsidP="00AD5F4A">
            <w:pPr>
              <w:jc w:val="both"/>
            </w:pPr>
          </w:p>
          <w:p w14:paraId="51A7A687" w14:textId="14759B71" w:rsidR="00AD5F4A" w:rsidRPr="00AD5F4A" w:rsidRDefault="00AD5F4A" w:rsidP="00AD5F4A">
            <w:pPr>
              <w:jc w:val="both"/>
            </w:pPr>
            <w:r w:rsidRPr="002941F3">
              <w:t xml:space="preserve">The final stage of Jaspar’s cycle, </w:t>
            </w:r>
            <w:r w:rsidRPr="002941F3">
              <w:rPr>
                <w:i/>
                <w:iCs/>
              </w:rPr>
              <w:t>action</w:t>
            </w:r>
            <w:r w:rsidRPr="002941F3">
              <w:t xml:space="preserve"> (Jaspar, 2013), focuses on consolidating learning and identifying future development needs. To further develop analytical assessment skills, I will continue undertaking complex parenting assessments, including pre-birth assessments, and use supervision to critically evaluate my analysis.</w:t>
            </w:r>
          </w:p>
          <w:p w14:paraId="59CB99E3" w14:textId="77777777" w:rsidR="00AD5F4A" w:rsidRDefault="00AD5F4A" w:rsidP="00AD5F4A">
            <w:pPr>
              <w:jc w:val="both"/>
            </w:pPr>
          </w:p>
          <w:p w14:paraId="27AC6A27" w14:textId="622FAB4D" w:rsidR="00AD5F4A" w:rsidRPr="00AD5F4A" w:rsidRDefault="00AD5F4A" w:rsidP="00AD5F4A">
            <w:pPr>
              <w:jc w:val="both"/>
            </w:pPr>
            <w:r w:rsidRPr="00AD5F4A">
              <w:t>To strengthen collaborative working, I will undertake Section 47 training to enhance my understanding of statutory safeguarding processes and continue engaging in multi-agency learning opportunities within pod and team meetings. I will also use supervision and pod meetings to reflect on managing professional challenge and maintaining clear boundaries.</w:t>
            </w:r>
          </w:p>
          <w:p w14:paraId="1C711D3B" w14:textId="10C8E2B5" w:rsidR="00AD5F4A" w:rsidRPr="00AD5F4A" w:rsidRDefault="00AD5F4A" w:rsidP="00AD5F4A">
            <w:pPr>
              <w:jc w:val="both"/>
            </w:pPr>
            <w:r w:rsidRPr="00AD5F4A">
              <w:t xml:space="preserve">In relation to professional judgement in complex cases, completing life story work training will support my work within adoption cases, ensuring children’s voices and experiences </w:t>
            </w:r>
            <w:r w:rsidRPr="00AD5F4A">
              <w:lastRenderedPageBreak/>
              <w:t>remain central. Continued court exposure, reflective supervision, pod discussions and engagement with research will support my transition into an experienced practitioner who can lead complex cases and make defensible professional decisions. As I continue to progress, I will prioritise ongoing professional development through shadowing experienced practitioners, attending relevant training, and actively engaging in pod meetings and supervision. These reflective learning opportunities will support continuous improvement, strengthen professional judgement and ensure my practice remains child-focused, ethical and evidence-informed.</w:t>
            </w:r>
          </w:p>
          <w:p w14:paraId="3A7B29B7" w14:textId="77777777" w:rsidR="00AD5F4A" w:rsidRPr="00AD5F4A" w:rsidRDefault="00AD5F4A" w:rsidP="00AD5F4A">
            <w:pPr>
              <w:jc w:val="both"/>
              <w:rPr>
                <w:i/>
                <w:iCs/>
              </w:rPr>
            </w:pPr>
          </w:p>
          <w:p w14:paraId="21FC1DAF" w14:textId="77777777" w:rsidR="00AD5F4A" w:rsidRPr="00AD5F4A" w:rsidRDefault="00AD5F4A" w:rsidP="00AD5F4A">
            <w:pPr>
              <w:jc w:val="both"/>
              <w:rPr>
                <w:i/>
                <w:iCs/>
              </w:rPr>
            </w:pPr>
          </w:p>
          <w:p w14:paraId="600B91FF" w14:textId="77777777" w:rsidR="00AD5F4A" w:rsidRPr="00AD5F4A" w:rsidRDefault="00AD5F4A" w:rsidP="00AD5F4A">
            <w:pPr>
              <w:jc w:val="both"/>
              <w:rPr>
                <w:i/>
                <w:iCs/>
              </w:rPr>
            </w:pPr>
          </w:p>
          <w:p w14:paraId="36ECD228" w14:textId="0AB26288" w:rsidR="00AD5F4A" w:rsidRPr="00AD5F4A" w:rsidRDefault="005C738D" w:rsidP="00AD5F4A">
            <w:pPr>
              <w:jc w:val="both"/>
              <w:rPr>
                <w:i/>
                <w:iCs/>
              </w:rPr>
            </w:pPr>
            <w:r>
              <w:rPr>
                <w:i/>
                <w:iCs/>
              </w:rPr>
              <w:t>Word count: 652</w:t>
            </w:r>
          </w:p>
          <w:p w14:paraId="36471F4D" w14:textId="77777777" w:rsidR="00AD5F4A" w:rsidRPr="00AD5F4A" w:rsidRDefault="00AD5F4A" w:rsidP="00AD5F4A">
            <w:pPr>
              <w:jc w:val="both"/>
              <w:rPr>
                <w:i/>
                <w:iCs/>
              </w:rPr>
            </w:pPr>
          </w:p>
          <w:p w14:paraId="5A91917C" w14:textId="77777777" w:rsidR="00AD5F4A" w:rsidRDefault="00AD5F4A" w:rsidP="002D6B34">
            <w:pPr>
              <w:jc w:val="both"/>
            </w:pPr>
          </w:p>
          <w:p w14:paraId="52CD0E3E" w14:textId="77777777" w:rsidR="004F0E93" w:rsidRPr="008B28E7" w:rsidRDefault="004F0E93" w:rsidP="000272F3">
            <w:pPr>
              <w:pStyle w:val="NormalWeb"/>
              <w:rPr>
                <w:i/>
              </w:rPr>
            </w:pP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Default="00B930D3" w:rsidP="00C0499C">
            <w:pPr>
              <w:jc w:val="both"/>
              <w:rPr>
                <w:i/>
              </w:rPr>
            </w:pPr>
            <w:r w:rsidRPr="00C0499C">
              <w:t>100 word</w:t>
            </w:r>
            <w:r w:rsidR="00C0499C" w:rsidRPr="00C0499C">
              <w:t>s</w:t>
            </w:r>
            <w:r w:rsidR="00C0499C" w:rsidRPr="00C0499C">
              <w:rPr>
                <w:i/>
              </w:rPr>
              <w:t xml:space="preserve"> (+/- 10%: include your actual word count at the end of each section).</w:t>
            </w:r>
          </w:p>
          <w:p w14:paraId="15FE441F" w14:textId="77777777" w:rsidR="00350CD9" w:rsidRDefault="00350CD9" w:rsidP="00C0499C">
            <w:pPr>
              <w:jc w:val="both"/>
              <w:rPr>
                <w:i/>
              </w:rPr>
            </w:pPr>
          </w:p>
          <w:p w14:paraId="282D0F71" w14:textId="3C0F57C2" w:rsidR="00350CD9" w:rsidRPr="00350CD9" w:rsidRDefault="00350CD9" w:rsidP="00350CD9">
            <w:pPr>
              <w:spacing w:after="160" w:line="278" w:lineRule="auto"/>
              <w:rPr>
                <w:rFonts w:eastAsia="Aptos" w:cstheme="minorHAnsi"/>
                <w:kern w:val="2"/>
                <w14:ligatures w14:val="standardContextual"/>
              </w:rPr>
            </w:pPr>
            <w:r w:rsidRPr="00350CD9">
              <w:rPr>
                <w:rFonts w:eastAsia="Aptos" w:cstheme="minorHAnsi"/>
                <w:kern w:val="2"/>
                <w14:ligatures w14:val="standardContextual"/>
              </w:rPr>
              <w:t xml:space="preserve">A 16-year-old </w:t>
            </w:r>
            <w:r w:rsidR="00312A90">
              <w:rPr>
                <w:rFonts w:eastAsia="Aptos" w:cstheme="minorHAnsi"/>
                <w:kern w:val="2"/>
                <w14:ligatures w14:val="standardContextual"/>
              </w:rPr>
              <w:t xml:space="preserve">female </w:t>
            </w:r>
            <w:r w:rsidRPr="00350CD9">
              <w:rPr>
                <w:rFonts w:eastAsia="Aptos" w:cstheme="minorHAnsi"/>
                <w:kern w:val="2"/>
                <w14:ligatures w14:val="standardContextual"/>
              </w:rPr>
              <w:t xml:space="preserve">I worked with expressed that she felt I was withholding information about her transition plan </w:t>
            </w:r>
            <w:r w:rsidR="0082051C">
              <w:rPr>
                <w:rFonts w:eastAsia="Aptos" w:cstheme="minorHAnsi"/>
                <w:kern w:val="2"/>
                <w14:ligatures w14:val="standardContextual"/>
              </w:rPr>
              <w:t xml:space="preserve">home </w:t>
            </w:r>
            <w:r w:rsidRPr="00350CD9">
              <w:rPr>
                <w:rFonts w:eastAsia="Aptos" w:cstheme="minorHAnsi"/>
                <w:kern w:val="2"/>
                <w14:ligatures w14:val="standardContextual"/>
              </w:rPr>
              <w:t xml:space="preserve">from </w:t>
            </w:r>
            <w:r w:rsidR="00B14193">
              <w:rPr>
                <w:rFonts w:eastAsia="Aptos" w:cstheme="minorHAnsi"/>
                <w:kern w:val="2"/>
                <w14:ligatures w14:val="standardContextual"/>
              </w:rPr>
              <w:t xml:space="preserve">a </w:t>
            </w:r>
            <w:r w:rsidRPr="00350CD9">
              <w:rPr>
                <w:rFonts w:eastAsia="Aptos" w:cstheme="minorHAnsi"/>
                <w:kern w:val="2"/>
                <w14:ligatures w14:val="standardContextual"/>
              </w:rPr>
              <w:t xml:space="preserve">residential </w:t>
            </w:r>
            <w:r w:rsidR="00B14193">
              <w:rPr>
                <w:rFonts w:eastAsia="Aptos" w:cstheme="minorHAnsi"/>
                <w:kern w:val="2"/>
                <w14:ligatures w14:val="standardContextual"/>
              </w:rPr>
              <w:t>setting</w:t>
            </w:r>
            <w:r w:rsidRPr="00350CD9">
              <w:rPr>
                <w:rFonts w:eastAsia="Aptos" w:cstheme="minorHAnsi"/>
                <w:kern w:val="2"/>
                <w14:ligatures w14:val="standardContextual"/>
              </w:rPr>
              <w:t>. This feedback prompted me to reflect critically on how I involve children with complex needs in decision-making and planning. I realised that even well-intentioned protection can unintentionally disempower young people. Moving forward, I utilised structured tools</w:t>
            </w:r>
            <w:r w:rsidR="003D1AE5">
              <w:rPr>
                <w:rFonts w:eastAsia="Aptos" w:cstheme="minorHAnsi"/>
                <w:kern w:val="2"/>
                <w14:ligatures w14:val="standardContextual"/>
              </w:rPr>
              <w:t xml:space="preserve"> and </w:t>
            </w:r>
            <w:r w:rsidR="00FA15E2">
              <w:rPr>
                <w:rFonts w:eastAsia="Aptos" w:cstheme="minorHAnsi"/>
                <w:kern w:val="2"/>
                <w14:ligatures w14:val="standardContextual"/>
              </w:rPr>
              <w:t>sought advice and guidance</w:t>
            </w:r>
            <w:r w:rsidR="003D1AE5">
              <w:rPr>
                <w:rFonts w:eastAsia="Aptos" w:cstheme="minorHAnsi"/>
                <w:kern w:val="2"/>
                <w14:ligatures w14:val="standardContextual"/>
              </w:rPr>
              <w:t xml:space="preserve"> from the Emotional Health Needs Team </w:t>
            </w:r>
            <w:r w:rsidRPr="00350CD9">
              <w:rPr>
                <w:rFonts w:eastAsia="Aptos" w:cstheme="minorHAnsi"/>
                <w:kern w:val="2"/>
                <w14:ligatures w14:val="standardContextual"/>
              </w:rPr>
              <w:t>to involve her in decisions sensitively and transparently, balancing her right to information with safeguarding responsibilities. This experience has strengthened my practice in promoting meaningful participation and will continue to inform my professional development in supporting children’s autonomy.</w:t>
            </w:r>
          </w:p>
          <w:p w14:paraId="3EB08590" w14:textId="0EEE614D" w:rsidR="00350CD9" w:rsidRPr="00C0499C" w:rsidRDefault="00CE5CB7" w:rsidP="00C0499C">
            <w:pPr>
              <w:jc w:val="both"/>
            </w:pPr>
            <w:r>
              <w:t xml:space="preserve">Word count: </w:t>
            </w:r>
            <w:r w:rsidR="00FA15E2">
              <w:t>108</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70BA0C19" w14:textId="77777777" w:rsidR="00B930D3" w:rsidRPr="005E17F1" w:rsidRDefault="00B930D3" w:rsidP="002D6B34">
            <w:pPr>
              <w:jc w:val="both"/>
            </w:pPr>
          </w:p>
        </w:tc>
      </w:tr>
    </w:tbl>
    <w:p w14:paraId="3E5F404D" w14:textId="77777777" w:rsidR="00F473E9" w:rsidRDefault="00F473E9"/>
    <w:sectPr w:rsidR="00F473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2591E"/>
    <w:rsid w:val="000272F3"/>
    <w:rsid w:val="000529B2"/>
    <w:rsid w:val="00076A73"/>
    <w:rsid w:val="000A2AB5"/>
    <w:rsid w:val="000E2AC2"/>
    <w:rsid w:val="00126278"/>
    <w:rsid w:val="00143E00"/>
    <w:rsid w:val="001740AF"/>
    <w:rsid w:val="001823DD"/>
    <w:rsid w:val="002106E8"/>
    <w:rsid w:val="00237B5B"/>
    <w:rsid w:val="00244699"/>
    <w:rsid w:val="00260642"/>
    <w:rsid w:val="002941F3"/>
    <w:rsid w:val="002A7732"/>
    <w:rsid w:val="00312A90"/>
    <w:rsid w:val="00350CD9"/>
    <w:rsid w:val="0036561F"/>
    <w:rsid w:val="003D1AE5"/>
    <w:rsid w:val="003E2053"/>
    <w:rsid w:val="003E2682"/>
    <w:rsid w:val="004000CB"/>
    <w:rsid w:val="004206C5"/>
    <w:rsid w:val="004F0E93"/>
    <w:rsid w:val="004F63EC"/>
    <w:rsid w:val="00556C6F"/>
    <w:rsid w:val="0059740D"/>
    <w:rsid w:val="005C738D"/>
    <w:rsid w:val="00621F09"/>
    <w:rsid w:val="0064139A"/>
    <w:rsid w:val="00653641"/>
    <w:rsid w:val="006D36B1"/>
    <w:rsid w:val="00772DAA"/>
    <w:rsid w:val="007B2179"/>
    <w:rsid w:val="007B6546"/>
    <w:rsid w:val="007C6082"/>
    <w:rsid w:val="007F0CA5"/>
    <w:rsid w:val="007F346B"/>
    <w:rsid w:val="0082051C"/>
    <w:rsid w:val="00827983"/>
    <w:rsid w:val="00875E01"/>
    <w:rsid w:val="00922F80"/>
    <w:rsid w:val="00943FDB"/>
    <w:rsid w:val="009A4CCD"/>
    <w:rsid w:val="009B7CEF"/>
    <w:rsid w:val="009E39CB"/>
    <w:rsid w:val="009F21E6"/>
    <w:rsid w:val="00A73D0B"/>
    <w:rsid w:val="00AB1A3C"/>
    <w:rsid w:val="00AB232D"/>
    <w:rsid w:val="00AD08BB"/>
    <w:rsid w:val="00AD5F4A"/>
    <w:rsid w:val="00B14193"/>
    <w:rsid w:val="00B23A25"/>
    <w:rsid w:val="00B35E56"/>
    <w:rsid w:val="00B930D3"/>
    <w:rsid w:val="00BC2788"/>
    <w:rsid w:val="00C0499C"/>
    <w:rsid w:val="00C06EDB"/>
    <w:rsid w:val="00C243FA"/>
    <w:rsid w:val="00C86002"/>
    <w:rsid w:val="00CB2131"/>
    <w:rsid w:val="00CE5CB7"/>
    <w:rsid w:val="00D07581"/>
    <w:rsid w:val="00D2678A"/>
    <w:rsid w:val="00D27A91"/>
    <w:rsid w:val="00D34468"/>
    <w:rsid w:val="00DC3220"/>
    <w:rsid w:val="00DF2A2E"/>
    <w:rsid w:val="00E429A9"/>
    <w:rsid w:val="00E5092E"/>
    <w:rsid w:val="00E57FE9"/>
    <w:rsid w:val="00F14D32"/>
    <w:rsid w:val="00F27CAB"/>
    <w:rsid w:val="00F41F13"/>
    <w:rsid w:val="00F473E9"/>
    <w:rsid w:val="00FA15E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Strong">
    <w:name w:val="Strong"/>
    <w:basedOn w:val="DefaultParagraphFont"/>
    <w:uiPriority w:val="22"/>
    <w:qFormat/>
    <w:rsid w:val="00E57FE9"/>
    <w:rPr>
      <w:b/>
      <w:bCs/>
    </w:rPr>
  </w:style>
  <w:style w:type="paragraph" w:styleId="NormalWeb">
    <w:name w:val="Normal (Web)"/>
    <w:basedOn w:val="Normal"/>
    <w:uiPriority w:val="99"/>
    <w:semiHidden/>
    <w:unhideWhenUsed/>
    <w:rsid w:val="00AD08BB"/>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AD08B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C7DA44B22CC564BBEB337A70112863B" ma:contentTypeVersion="0" ma:contentTypeDescription="Create a new document." ma:contentTypeScope="" ma:versionID="8d5a848ef5d27816fe269437ddd2afa1">
  <xsd:schema xmlns:xsd="http://www.w3.org/2001/XMLSchema" xmlns:xs="http://www.w3.org/2001/XMLSchema" xmlns:p="http://schemas.microsoft.com/office/2006/metadata/properties" targetNamespace="http://schemas.microsoft.com/office/2006/metadata/properties" ma:root="true" ma:fieldsID="31d5eec3c12ee2e8127422d567928fa7">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6771135-830B-49E2-9258-B6AAE94FB3AB}">
  <ds:schemaRefs>
    <ds:schemaRef ds:uri="http://schemas.microsoft.com/sharepoint/v3/contenttype/forms"/>
  </ds:schemaRefs>
</ds:datastoreItem>
</file>

<file path=customXml/itemProps2.xml><?xml version="1.0" encoding="utf-8"?>
<ds:datastoreItem xmlns:ds="http://schemas.openxmlformats.org/officeDocument/2006/customXml" ds:itemID="{A5D07A2C-A725-43E0-AF20-9848916B782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C79B100-F333-4AE4-8C41-2AA61AA91F4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95</TotalTime>
  <Pages>6</Pages>
  <Words>2240</Words>
  <Characters>11963</Characters>
  <Application>Microsoft Office Word</Application>
  <DocSecurity>0</DocSecurity>
  <Lines>221</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Joanna Edwards</cp:lastModifiedBy>
  <cp:revision>54</cp:revision>
  <cp:lastPrinted>2023-02-14T11:26:00Z</cp:lastPrinted>
  <dcterms:created xsi:type="dcterms:W3CDTF">2023-02-14T11:29:00Z</dcterms:created>
  <dcterms:modified xsi:type="dcterms:W3CDTF">2026-02-06T13:54:00Z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0x010100EC7DA44B22CC564BBEB337A70112863B</vt:lpwstr>
  </property>
</Properties>
</file>