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F0FBA" w14:textId="4996F85E" w:rsidR="00C11553" w:rsidRPr="007E72BB" w:rsidRDefault="007E72BB" w:rsidP="00C11553">
      <w:pPr>
        <w:jc w:val="center"/>
        <w:rPr>
          <w:b/>
          <w:bCs/>
          <w:sz w:val="48"/>
          <w:szCs w:val="48"/>
          <w:u w:val="single"/>
        </w:rPr>
      </w:pPr>
      <w:r w:rsidRPr="007E72BB">
        <w:rPr>
          <w:b/>
          <w:bCs/>
          <w:sz w:val="48"/>
          <w:szCs w:val="48"/>
          <w:u w:val="single"/>
        </w:rPr>
        <w:t>Differences in Communication Styles</w:t>
      </w:r>
    </w:p>
    <w:p w14:paraId="39A8B47A" w14:textId="34ADCFB0" w:rsidR="007E72BB" w:rsidRDefault="007E72BB" w:rsidP="00C11553">
      <w:pPr>
        <w:jc w:val="center"/>
        <w:rPr>
          <w:b/>
          <w:bCs/>
          <w:sz w:val="48"/>
          <w:szCs w:val="48"/>
          <w:u w:val="single"/>
        </w:rPr>
      </w:pPr>
      <w:r w:rsidRPr="007E72BB">
        <w:rPr>
          <w:b/>
          <w:bCs/>
          <w:sz w:val="48"/>
          <w:szCs w:val="48"/>
          <w:u w:val="single"/>
        </w:rPr>
        <w:t>UK and Japan</w:t>
      </w:r>
    </w:p>
    <w:p w14:paraId="16D18AEB" w14:textId="77777777" w:rsidR="007E72BB" w:rsidRDefault="007E72BB" w:rsidP="007E72BB">
      <w:pPr>
        <w:jc w:val="center"/>
        <w:rPr>
          <w:b/>
          <w:bCs/>
          <w:sz w:val="40"/>
          <w:szCs w:val="40"/>
          <w:u w:val="single"/>
        </w:rPr>
      </w:pPr>
    </w:p>
    <w:p w14:paraId="28C00241" w14:textId="37BE43F1" w:rsidR="007E72BB" w:rsidRPr="004F5E98" w:rsidRDefault="007E72BB" w:rsidP="007E72BB">
      <w:pPr>
        <w:jc w:val="center"/>
        <w:rPr>
          <w:sz w:val="40"/>
          <w:szCs w:val="40"/>
          <w:u w:val="single"/>
        </w:rPr>
      </w:pPr>
      <w:r w:rsidRPr="004F5E98">
        <w:rPr>
          <w:sz w:val="40"/>
          <w:szCs w:val="40"/>
          <w:u w:val="single"/>
        </w:rPr>
        <w:t>Assessment 2</w:t>
      </w:r>
    </w:p>
    <w:p w14:paraId="76FC3FEE" w14:textId="77777777" w:rsidR="007E72BB" w:rsidRDefault="007E72BB" w:rsidP="007E72BB">
      <w:pPr>
        <w:jc w:val="center"/>
        <w:rPr>
          <w:b/>
          <w:bCs/>
          <w:sz w:val="40"/>
          <w:szCs w:val="40"/>
          <w:u w:val="single"/>
        </w:rPr>
      </w:pPr>
    </w:p>
    <w:p w14:paraId="5DBA37D4" w14:textId="77777777" w:rsidR="007E72BB" w:rsidRDefault="007E72BB" w:rsidP="007E72BB">
      <w:pPr>
        <w:jc w:val="center"/>
        <w:rPr>
          <w:b/>
          <w:bCs/>
          <w:sz w:val="40"/>
          <w:szCs w:val="40"/>
          <w:u w:val="single"/>
        </w:rPr>
      </w:pPr>
    </w:p>
    <w:p w14:paraId="3858EDAF" w14:textId="77777777" w:rsidR="007E72BB" w:rsidRDefault="007E72BB" w:rsidP="007E72BB">
      <w:pPr>
        <w:jc w:val="center"/>
        <w:rPr>
          <w:b/>
          <w:bCs/>
          <w:sz w:val="40"/>
          <w:szCs w:val="40"/>
          <w:u w:val="single"/>
        </w:rPr>
      </w:pPr>
    </w:p>
    <w:p w14:paraId="7AE36796" w14:textId="69D09DA4" w:rsidR="007E72BB" w:rsidRPr="007758AD" w:rsidRDefault="004F5E98" w:rsidP="007E72BB">
      <w:pPr>
        <w:jc w:val="center"/>
        <w:rPr>
          <w:sz w:val="32"/>
          <w:szCs w:val="32"/>
          <w:u w:val="single"/>
        </w:rPr>
      </w:pPr>
      <w:r w:rsidRPr="007758AD">
        <w:rPr>
          <w:sz w:val="32"/>
          <w:szCs w:val="32"/>
          <w:u w:val="single"/>
        </w:rPr>
        <w:t>Student’s name and ID: Flaviu-Ioan-Costin Stefan (2212282)</w:t>
      </w:r>
    </w:p>
    <w:p w14:paraId="46072576" w14:textId="6BF2E67F" w:rsidR="004F5E98" w:rsidRPr="007758AD" w:rsidRDefault="004F5E98" w:rsidP="007E72BB">
      <w:pPr>
        <w:jc w:val="center"/>
        <w:rPr>
          <w:sz w:val="32"/>
          <w:szCs w:val="32"/>
          <w:u w:val="single"/>
        </w:rPr>
      </w:pPr>
      <w:r w:rsidRPr="007758AD">
        <w:rPr>
          <w:sz w:val="32"/>
          <w:szCs w:val="32"/>
          <w:u w:val="single"/>
        </w:rPr>
        <w:t xml:space="preserve">Module’s name and code: </w:t>
      </w:r>
      <w:r w:rsidR="00E26487" w:rsidRPr="007758AD">
        <w:rPr>
          <w:sz w:val="32"/>
          <w:szCs w:val="32"/>
          <w:u w:val="single"/>
        </w:rPr>
        <w:t>International Business Communications LCBB</w:t>
      </w:r>
      <w:r w:rsidR="007758AD" w:rsidRPr="007758AD">
        <w:rPr>
          <w:sz w:val="32"/>
          <w:szCs w:val="32"/>
          <w:u w:val="single"/>
        </w:rPr>
        <w:t>6023</w:t>
      </w:r>
    </w:p>
    <w:p w14:paraId="5DBDCFBC" w14:textId="55C16B39" w:rsidR="007758AD" w:rsidRPr="007758AD" w:rsidRDefault="007758AD" w:rsidP="007E72BB">
      <w:pPr>
        <w:jc w:val="center"/>
        <w:rPr>
          <w:sz w:val="32"/>
          <w:szCs w:val="32"/>
          <w:u w:val="single"/>
        </w:rPr>
      </w:pPr>
      <w:r>
        <w:rPr>
          <w:sz w:val="32"/>
          <w:szCs w:val="32"/>
          <w:u w:val="single"/>
        </w:rPr>
        <w:t xml:space="preserve">Lecturer’s name: </w:t>
      </w:r>
      <w:r w:rsidR="00E46E51">
        <w:rPr>
          <w:sz w:val="32"/>
          <w:szCs w:val="32"/>
          <w:u w:val="single"/>
        </w:rPr>
        <w:t>Afzal Munna</w:t>
      </w:r>
    </w:p>
    <w:p w14:paraId="66622355" w14:textId="77777777" w:rsidR="00C11553" w:rsidRDefault="00C11553">
      <w:pPr>
        <w:rPr>
          <w:b/>
          <w:bCs/>
          <w:sz w:val="40"/>
          <w:szCs w:val="40"/>
          <w:u w:val="single"/>
        </w:rPr>
      </w:pPr>
      <w:r>
        <w:rPr>
          <w:b/>
          <w:bCs/>
          <w:sz w:val="40"/>
          <w:szCs w:val="40"/>
          <w:u w:val="single"/>
        </w:rPr>
        <w:br w:type="page"/>
      </w:r>
    </w:p>
    <w:p w14:paraId="07DEF11B" w14:textId="51DB553F" w:rsidR="00C11553" w:rsidRDefault="00C11553" w:rsidP="00C11553">
      <w:pPr>
        <w:jc w:val="center"/>
        <w:rPr>
          <w:b/>
          <w:bCs/>
          <w:sz w:val="40"/>
          <w:szCs w:val="40"/>
          <w:u w:val="single"/>
        </w:rPr>
      </w:pPr>
      <w:r>
        <w:rPr>
          <w:b/>
          <w:bCs/>
          <w:sz w:val="40"/>
          <w:szCs w:val="40"/>
          <w:u w:val="single"/>
        </w:rPr>
        <w:lastRenderedPageBreak/>
        <w:t>Table of Contents</w:t>
      </w:r>
    </w:p>
    <w:p w14:paraId="5C20E89D" w14:textId="77777777" w:rsidR="00C11553" w:rsidRDefault="00C11553" w:rsidP="00C11553">
      <w:pPr>
        <w:jc w:val="center"/>
        <w:rPr>
          <w:b/>
          <w:bCs/>
          <w:sz w:val="40"/>
          <w:szCs w:val="40"/>
          <w:u w:val="single"/>
        </w:rPr>
      </w:pPr>
    </w:p>
    <w:p w14:paraId="18FF7150" w14:textId="77777777" w:rsidR="00C11553" w:rsidRDefault="00C11553" w:rsidP="00C11553">
      <w:pPr>
        <w:jc w:val="center"/>
        <w:rPr>
          <w:b/>
          <w:bCs/>
          <w:sz w:val="40"/>
          <w:szCs w:val="40"/>
          <w:u w:val="single"/>
        </w:rPr>
      </w:pPr>
    </w:p>
    <w:p w14:paraId="26BCC033" w14:textId="28AC6281" w:rsidR="00C11553" w:rsidRDefault="00C11553" w:rsidP="00C11553">
      <w:pPr>
        <w:jc w:val="both"/>
      </w:pPr>
      <w:r>
        <w:t>1.Introduction…………………………………………………………………………………………</w:t>
      </w:r>
      <w:proofErr w:type="gramStart"/>
      <w:r>
        <w:t>…</w:t>
      </w:r>
      <w:r w:rsidR="00AC562E">
        <w:t>.</w:t>
      </w:r>
      <w:r w:rsidR="00404882">
        <w:t>.</w:t>
      </w:r>
      <w:proofErr w:type="gramEnd"/>
      <w:r w:rsidR="00AC562E">
        <w:t>pg.2</w:t>
      </w:r>
    </w:p>
    <w:p w14:paraId="5B7812B0" w14:textId="2C6A559D" w:rsidR="00AC562E" w:rsidRDefault="00AC562E" w:rsidP="00C11553">
      <w:pPr>
        <w:jc w:val="both"/>
      </w:pPr>
      <w:r>
        <w:t xml:space="preserve">2.Culturale context of the UK </w:t>
      </w:r>
      <w:r w:rsidR="00404882">
        <w:t>and</w:t>
      </w:r>
      <w:r>
        <w:t xml:space="preserve"> Japan………………………………………………………</w:t>
      </w:r>
      <w:proofErr w:type="gramStart"/>
      <w:r>
        <w:t>…</w:t>
      </w:r>
      <w:r w:rsidR="00404882">
        <w:t>.</w:t>
      </w:r>
      <w:r>
        <w:t>pg.</w:t>
      </w:r>
      <w:proofErr w:type="gramEnd"/>
      <w:r>
        <w:t>2</w:t>
      </w:r>
    </w:p>
    <w:p w14:paraId="330B9E93" w14:textId="43070679" w:rsidR="00AC562E" w:rsidRDefault="00AC562E" w:rsidP="00C11553">
      <w:pPr>
        <w:jc w:val="both"/>
      </w:pPr>
      <w:r>
        <w:t>3</w:t>
      </w:r>
      <w:r w:rsidR="000479EE">
        <w:t>.Communiaction Style Differences……………………………………………………………</w:t>
      </w:r>
      <w:proofErr w:type="gramStart"/>
      <w:r w:rsidR="000479EE">
        <w:t>….pg.</w:t>
      </w:r>
      <w:proofErr w:type="gramEnd"/>
      <w:r w:rsidR="000479EE">
        <w:t>4</w:t>
      </w:r>
    </w:p>
    <w:p w14:paraId="56D73D58" w14:textId="2FA0A195" w:rsidR="000479EE" w:rsidRDefault="009D4611" w:rsidP="00C11553">
      <w:pPr>
        <w:jc w:val="both"/>
      </w:pPr>
      <w:r>
        <w:t>4.</w:t>
      </w:r>
      <w:r w:rsidR="00E307BD">
        <w:t>Evaluation of Misunderstandings and their Impacts……………………………………</w:t>
      </w:r>
      <w:proofErr w:type="gramStart"/>
      <w:r w:rsidR="00E307BD">
        <w:t>….pg.</w:t>
      </w:r>
      <w:proofErr w:type="gramEnd"/>
      <w:r w:rsidR="00E307BD">
        <w:t>6</w:t>
      </w:r>
    </w:p>
    <w:p w14:paraId="3D5D2FF6" w14:textId="2CA1861D" w:rsidR="002C73E1" w:rsidRDefault="002C73E1" w:rsidP="00C11553">
      <w:pPr>
        <w:jc w:val="both"/>
      </w:pPr>
      <w:r>
        <w:t>5.Conclusion………………………………………………………………………………………………pg.7</w:t>
      </w:r>
    </w:p>
    <w:p w14:paraId="3F33BAD4" w14:textId="1C8CA5CE" w:rsidR="002C73E1" w:rsidRPr="00C11553" w:rsidRDefault="002C73E1" w:rsidP="00C11553">
      <w:pPr>
        <w:jc w:val="both"/>
      </w:pPr>
      <w:r>
        <w:t>6.References………………………………………………………………………………………………pg.9</w:t>
      </w:r>
    </w:p>
    <w:p w14:paraId="020957FD" w14:textId="77777777" w:rsidR="00C11553" w:rsidRDefault="00C11553">
      <w:pPr>
        <w:rPr>
          <w:b/>
          <w:bCs/>
          <w:sz w:val="28"/>
          <w:szCs w:val="28"/>
          <w:u w:val="single"/>
        </w:rPr>
      </w:pPr>
      <w:r>
        <w:rPr>
          <w:b/>
          <w:bCs/>
          <w:sz w:val="28"/>
          <w:szCs w:val="28"/>
          <w:u w:val="single"/>
        </w:rPr>
        <w:br w:type="page"/>
      </w:r>
    </w:p>
    <w:p w14:paraId="279A0C46" w14:textId="0ED44FE2" w:rsidR="00C11553" w:rsidRDefault="00C11553" w:rsidP="00C11553">
      <w:pPr>
        <w:jc w:val="both"/>
        <w:rPr>
          <w:b/>
          <w:bCs/>
          <w:sz w:val="28"/>
          <w:szCs w:val="28"/>
          <w:u w:val="single"/>
        </w:rPr>
      </w:pPr>
      <w:r>
        <w:rPr>
          <w:b/>
          <w:bCs/>
          <w:sz w:val="28"/>
          <w:szCs w:val="28"/>
          <w:u w:val="single"/>
        </w:rPr>
        <w:t>1.Introduction</w:t>
      </w:r>
    </w:p>
    <w:p w14:paraId="5BD59466" w14:textId="77777777" w:rsidR="00C11553" w:rsidRDefault="00C11553" w:rsidP="00C11553">
      <w:pPr>
        <w:jc w:val="both"/>
      </w:pPr>
    </w:p>
    <w:p w14:paraId="2BAAE506" w14:textId="77777777" w:rsidR="00C11553" w:rsidRPr="00502B2E" w:rsidRDefault="00C11553" w:rsidP="00C11553">
      <w:pPr>
        <w:jc w:val="both"/>
      </w:pPr>
      <w:r w:rsidRPr="00502B2E">
        <w:t>The increasing globalisation of business has led multinational organisations to collaborate across culturally diverse environments, making effective cross-cultural communication a critical factor for success. As a UK-based multinational, Unilever has expanded its operations into Asia through strategic partnerships, including collaboration with Shiseido. While such partnerships offer significant opportunities for innovation and market expansion, they also present challenges due to differences in national culture, particularly in communication styles.</w:t>
      </w:r>
    </w:p>
    <w:p w14:paraId="5620D418" w14:textId="77777777" w:rsidR="00C11553" w:rsidRPr="00502B2E" w:rsidRDefault="00C11553" w:rsidP="00C11553">
      <w:pPr>
        <w:jc w:val="both"/>
      </w:pPr>
      <w:r w:rsidRPr="00502B2E">
        <w:t>Communication is deeply embedded within cultural values and norms, influencing how individuals interpret messages, express ideas, and engage in professional interactions. The United Kingdom is generally characterised by relatively direct, low-context communication, where clarity and explicitness are valued. In contrast, Japan is widely recognised as a high-context culture, where communication tends to be indirect, nuanced, and heavily reliant on context and non-verbal cues (Hall, 1976). These fundamental differences can lead to misunderstandings, inefficiencies, and conflict within multinational teams if not properly managed.</w:t>
      </w:r>
    </w:p>
    <w:p w14:paraId="44759068" w14:textId="77777777" w:rsidR="00C11553" w:rsidRPr="00502B2E" w:rsidRDefault="00C11553" w:rsidP="00C11553">
      <w:pPr>
        <w:jc w:val="both"/>
      </w:pPr>
      <w:r w:rsidRPr="00502B2E">
        <w:t>To critically evaluate these differences, this essay applies key intercultural communication theories, including the cultural dimensions framework developed by Geert Hofstede and the high-context versus low-context communication theory proposed by Edward T. Hall. Hofstede’s model provides insight into how cultural values such as individualism, power distance, and uncertainty avoidance shape workplace behaviour (Hofstede, 2011), while Hall’s theory explains how meaning is conveyed differently across cultures.</w:t>
      </w:r>
    </w:p>
    <w:p w14:paraId="6D31D100" w14:textId="77777777" w:rsidR="00C11553" w:rsidRPr="00502B2E" w:rsidRDefault="00C11553" w:rsidP="00C11553">
      <w:pPr>
        <w:jc w:val="both"/>
      </w:pPr>
      <w:r w:rsidRPr="00502B2E">
        <w:t>This essay will first examine the cultural context of the UK and Japan, followed by an analysis of key differences in communication styles between the two teams. It will then evaluate how these differences may lead to miscommunication and affect business outcomes. Finally, the essay will propose practical recommendations to improve communication and ensure effective collaboration in multinational teams.</w:t>
      </w:r>
    </w:p>
    <w:p w14:paraId="2B2BEA6E" w14:textId="77777777" w:rsidR="00C11553" w:rsidRDefault="00C11553" w:rsidP="00C11553">
      <w:pPr>
        <w:jc w:val="both"/>
      </w:pPr>
    </w:p>
    <w:p w14:paraId="4ECD5A7F" w14:textId="77777777" w:rsidR="00C11553" w:rsidRDefault="00C11553" w:rsidP="00C11553">
      <w:pPr>
        <w:jc w:val="both"/>
      </w:pPr>
    </w:p>
    <w:p w14:paraId="3715A07D" w14:textId="0FCFDCBD" w:rsidR="00C11553" w:rsidRDefault="00C11553" w:rsidP="00C11553">
      <w:pPr>
        <w:jc w:val="both"/>
        <w:rPr>
          <w:b/>
          <w:bCs/>
          <w:sz w:val="28"/>
          <w:szCs w:val="28"/>
          <w:u w:val="single"/>
        </w:rPr>
      </w:pPr>
      <w:r>
        <w:rPr>
          <w:b/>
          <w:bCs/>
          <w:sz w:val="28"/>
          <w:szCs w:val="28"/>
          <w:u w:val="single"/>
        </w:rPr>
        <w:t xml:space="preserve">2.Cultural Context of the UK </w:t>
      </w:r>
      <w:r w:rsidR="00404882">
        <w:rPr>
          <w:b/>
          <w:bCs/>
          <w:sz w:val="28"/>
          <w:szCs w:val="28"/>
          <w:u w:val="single"/>
        </w:rPr>
        <w:t>and</w:t>
      </w:r>
      <w:r>
        <w:rPr>
          <w:b/>
          <w:bCs/>
          <w:sz w:val="28"/>
          <w:szCs w:val="28"/>
          <w:u w:val="single"/>
        </w:rPr>
        <w:t xml:space="preserve"> Japan</w:t>
      </w:r>
    </w:p>
    <w:p w14:paraId="53BAB9E5" w14:textId="77777777" w:rsidR="00C11553" w:rsidRPr="00F674C9" w:rsidRDefault="00C11553" w:rsidP="00C11553">
      <w:pPr>
        <w:jc w:val="both"/>
      </w:pPr>
    </w:p>
    <w:p w14:paraId="3D7A61E7" w14:textId="77777777" w:rsidR="00C11553" w:rsidRPr="00F674C9" w:rsidRDefault="00C11553" w:rsidP="00C11553">
      <w:pPr>
        <w:jc w:val="both"/>
      </w:pPr>
      <w:r w:rsidRPr="00F674C9">
        <w:t>Understanding the cultural context in which organisations operate is essential for analysing communication differences in international business. The partnership between Unilever and Shiseido reflects not only a strategic business collaboration but also the intersection of two distinct national cultures: the United Kingdom and Japan. These cultural differences significantly influence workplace behaviour, management styles, and communication practices.</w:t>
      </w:r>
    </w:p>
    <w:p w14:paraId="1B0AC159" w14:textId="77777777" w:rsidR="00C11553" w:rsidRPr="00F674C9" w:rsidRDefault="00C11553" w:rsidP="00C11553">
      <w:pPr>
        <w:jc w:val="both"/>
      </w:pPr>
      <w:r w:rsidRPr="00F674C9">
        <w:t>One of the most widely used frameworks for analysing cultural differences is the model developed by Geert Hofstede, which identifies key dimensions such as individualism, power distance, and uncertainty avoidance. The UK scores highly on individualism, indicating a culture that values personal autonomy, initiative, and self-expression (Hofstede, 2011). In a business context, this often translates into employees being encouraged to voice opinions, challenge ideas, and communicate openly with colleagues and managers. Hierarchies exist, but they are relatively informal, and managers are generally accessible.</w:t>
      </w:r>
    </w:p>
    <w:p w14:paraId="06A8326D" w14:textId="77777777" w:rsidR="00C11553" w:rsidRPr="00F674C9" w:rsidRDefault="00C11553" w:rsidP="00C11553">
      <w:pPr>
        <w:jc w:val="both"/>
      </w:pPr>
      <w:r w:rsidRPr="00F674C9">
        <w:t>In contrast, Japan is considered a more collectivist society, where group harmony and consensus are prioritised over individual expression. Employees tend to avoid open disagreement to maintain cohesion within the team (</w:t>
      </w:r>
      <w:proofErr w:type="spellStart"/>
      <w:r w:rsidRPr="00F674C9">
        <w:t>Browaeys</w:t>
      </w:r>
      <w:proofErr w:type="spellEnd"/>
      <w:r w:rsidRPr="00F674C9">
        <w:t xml:space="preserve"> and Price, 2019). This cultural orientation influences communication patterns, making them more indirect and cautious. Employees in Japanese organisations such as Shiseido are more likely to consider the impact of their words on group dynamics before speaking, which can sometimes be interpreted by UK counterparts as a lack of transparency or engagement.</w:t>
      </w:r>
    </w:p>
    <w:p w14:paraId="7DA330D2" w14:textId="77777777" w:rsidR="00C11553" w:rsidRPr="00F674C9" w:rsidRDefault="00C11553" w:rsidP="00C11553">
      <w:pPr>
        <w:jc w:val="both"/>
      </w:pPr>
      <w:r w:rsidRPr="00F674C9">
        <w:t>Another significant difference lies in power distance. The UK demonstrates relatively low power distance, meaning that organisational hierarchies are less rigid and communication between different levels is more informal (Hofstede, 2011). Employees are generally comfortable interacting with senior management and expressing differing viewpoints. In contrast, Japan exhibits moderate to high power distance, where respect for hierarchy and seniority plays a crucial role in organisational interactions. Communication tends to follow formal channels, and junior employees may hesitate to speak openly in the presence of senior staff (Moran et al., 2014).</w:t>
      </w:r>
    </w:p>
    <w:p w14:paraId="7894F573" w14:textId="77777777" w:rsidR="00C11553" w:rsidRPr="00F674C9" w:rsidRDefault="00C11553" w:rsidP="00C11553">
      <w:pPr>
        <w:jc w:val="both"/>
      </w:pPr>
      <w:r w:rsidRPr="00F674C9">
        <w:t>Uncertainty avoidance is also a key differentiator. Japan scores high in uncertainty avoidance, reflecting a preference for structure, detailed planning, and risk minimisation. This often results in careful decision-making processes and thorough information analysis before action is taken. Meetings may focus heavily on gathering consensus and ensuring that all potential risks are addressed. On the other hand, the UK has a lower uncertainty avoidance score, indicating a greater tolerance for ambiguity and flexibility in decision-making (Hofstede, 2011). UK teams may be more willing to take risks and make decisions with incomplete information, which can create tension when working with Japanese counterparts who prefer a more cautious approach.</w:t>
      </w:r>
    </w:p>
    <w:p w14:paraId="05994513" w14:textId="77777777" w:rsidR="00C11553" w:rsidRPr="00F674C9" w:rsidRDefault="00C11553" w:rsidP="00C11553">
      <w:pPr>
        <w:jc w:val="both"/>
      </w:pPr>
      <w:r w:rsidRPr="00F674C9">
        <w:t>These cultural dimensions are further reinforced by communication norms explained in the work of Edward T. Hall. The UK is typically classified as a low-context culture, where communication is explicit, direct, and relies heavily on verbal expression. In contrast, Japan is a high-context culture, where meaning is often conveyed through non-verbal cues, shared understanding, and situational context (Hall, 1976). This fundamental difference shapes how messages are sent, received, and interpreted within multinational teams.</w:t>
      </w:r>
    </w:p>
    <w:p w14:paraId="63FBACF6" w14:textId="77777777" w:rsidR="00C11553" w:rsidRPr="00F674C9" w:rsidRDefault="00C11553" w:rsidP="00C11553">
      <w:pPr>
        <w:jc w:val="both"/>
      </w:pPr>
      <w:r w:rsidRPr="00F674C9">
        <w:t>Overall, the cultural context of the UK and Japan highlights significant differences in values, hierarchy, and communication expectations. These differences form the foundation for potential misunderstandings in collaborative environments, particularly in partnerships such as that between Unilever and Shiseido. A deeper exploration of these communication style differences is therefore essential to understand how they impact teamwork and project success.</w:t>
      </w:r>
    </w:p>
    <w:p w14:paraId="49274903" w14:textId="77777777" w:rsidR="00C11553" w:rsidRDefault="00C11553" w:rsidP="00C11553">
      <w:pPr>
        <w:jc w:val="both"/>
      </w:pPr>
    </w:p>
    <w:p w14:paraId="0328C44C" w14:textId="77777777" w:rsidR="00C11553" w:rsidRDefault="00C11553" w:rsidP="00C11553">
      <w:pPr>
        <w:jc w:val="both"/>
        <w:rPr>
          <w:b/>
          <w:bCs/>
          <w:sz w:val="28"/>
          <w:szCs w:val="28"/>
          <w:u w:val="single"/>
        </w:rPr>
      </w:pPr>
      <w:r>
        <w:rPr>
          <w:b/>
          <w:bCs/>
          <w:sz w:val="28"/>
          <w:szCs w:val="28"/>
          <w:u w:val="single"/>
        </w:rPr>
        <w:t>3. Communication Style Differences</w:t>
      </w:r>
    </w:p>
    <w:p w14:paraId="4DFF40AB" w14:textId="77777777" w:rsidR="00C11553" w:rsidRDefault="00C11553" w:rsidP="00C11553">
      <w:pPr>
        <w:jc w:val="both"/>
      </w:pPr>
    </w:p>
    <w:p w14:paraId="5460CEA4" w14:textId="77777777" w:rsidR="00C11553" w:rsidRPr="007A11EB" w:rsidRDefault="00C11553" w:rsidP="00C11553">
      <w:pPr>
        <w:jc w:val="both"/>
      </w:pPr>
      <w:r w:rsidRPr="007A11EB">
        <w:t>A critical factor influencing the effectiveness of collaboration between teams from Unilever and Shiseido is the contrast in communication styles shaped by their respective cultural backgrounds. These differences are particularly evident in areas such as directness, context dependency, decision-making processes, and approaches to feedback and conflict.</w:t>
      </w:r>
    </w:p>
    <w:p w14:paraId="20E4575A" w14:textId="77777777" w:rsidR="00C11553" w:rsidRPr="007A11EB" w:rsidRDefault="00C11553" w:rsidP="00C11553">
      <w:pPr>
        <w:jc w:val="both"/>
      </w:pPr>
      <w:r w:rsidRPr="007A11EB">
        <w:t>One of the most prominent distinctions lies in the level of directness in communication. The UK, as a low-context culture, tends to favour clear, explicit, and direct communication. Employees are generally expected to articulate their ideas openly and provide straightforward feedback. This aligns with the individualistic nature of UK culture identified by Geert Hofstede, where expressing personal opinions is encouraged (Hofstede, 2011). In meetings, UK team members may directly challenge proposals or offer alternative viewpoints, viewing such behaviour as constructive and necessary for innovation.</w:t>
      </w:r>
    </w:p>
    <w:p w14:paraId="72F7CF24" w14:textId="77777777" w:rsidR="00C11553" w:rsidRPr="007A11EB" w:rsidRDefault="00C11553" w:rsidP="00C11553">
      <w:pPr>
        <w:jc w:val="both"/>
      </w:pPr>
      <w:r w:rsidRPr="007A11EB">
        <w:t>In contrast, Japanese communication is typically indirect and nuanced, reflecting its high-context cultural orientation as described by Edward T. Hall. Messages are often conveyed implicitly, relying on tone, body language, and shared understanding rather than explicit wording (Hall, 1976). For example, instead of directly rejecting an idea, a Japanese employee might respond with phrases such as “this may be difficult,” which subtly signals disagreement. UK team members unfamiliar with this style may misinterpret such responses as tentative agreement, leading to confusion and misaligned expectations.</w:t>
      </w:r>
    </w:p>
    <w:p w14:paraId="27D281CE" w14:textId="77777777" w:rsidR="00C11553" w:rsidRPr="007A11EB" w:rsidRDefault="00C11553" w:rsidP="00C11553">
      <w:pPr>
        <w:jc w:val="both"/>
      </w:pPr>
      <w:r w:rsidRPr="007A11EB">
        <w:t>Another key difference is the reliance on context in communication. In low-context cultures like the UK, information is largely contained within the message itself, and clarity is prioritised to avoid ambiguity. Written communication, such as emails or reports, is expected to be precise and detailed. Conversely, in Japan’s high-context culture, much of the meaning is embedded in the surrounding context, including relationships, shared experiences, and non-verbal cues. As a result, Japanese teams may provide less explicit detail in written communication, assuming that recipients will infer the intended meaning. This divergence can create challenges in multinational projects, where UK employees may perceive Japanese communication as vague or incomplete, while Japanese employees may view UK communication as overly blunt or insensitive (</w:t>
      </w:r>
      <w:proofErr w:type="spellStart"/>
      <w:r w:rsidRPr="007A11EB">
        <w:t>Browaeys</w:t>
      </w:r>
      <w:proofErr w:type="spellEnd"/>
      <w:r w:rsidRPr="007A11EB">
        <w:t xml:space="preserve"> and Price, 2019).</w:t>
      </w:r>
    </w:p>
    <w:p w14:paraId="51CA7AB3" w14:textId="77777777" w:rsidR="00C11553" w:rsidRPr="007A11EB" w:rsidRDefault="00C11553" w:rsidP="00C11553">
      <w:pPr>
        <w:jc w:val="both"/>
      </w:pPr>
      <w:r w:rsidRPr="007A11EB">
        <w:t xml:space="preserve">Decision-making styles also reflect these communication differences. In UK organisations such as Unilever, decision-making is often relatively quick and may involve open debate during meetings. Managers may encourage input from team members but are ultimately comfortable making decisions without full consensus. In contrast, Japanese organisations like Shiseido often adopt a consensus-based approach, commonly referred to as </w:t>
      </w:r>
      <w:proofErr w:type="spellStart"/>
      <w:r w:rsidRPr="00DF75B5">
        <w:t>ringi</w:t>
      </w:r>
      <w:proofErr w:type="spellEnd"/>
      <w:r w:rsidRPr="007A11EB">
        <w:t>. This process involves extensive informal consultation before formal decisions are made, ensuring that all stakeholders are aligned (Moran et al., 2014). While this approach can enhance commitment and reduce conflict, it may appear slow and inefficient to UK teams accustomed to faster decision-making processes.</w:t>
      </w:r>
    </w:p>
    <w:p w14:paraId="5FD20E13" w14:textId="77777777" w:rsidR="00C11553" w:rsidRPr="007A11EB" w:rsidRDefault="00C11553" w:rsidP="00C11553">
      <w:pPr>
        <w:jc w:val="both"/>
      </w:pPr>
      <w:r w:rsidRPr="007A11EB">
        <w:t>Feedback and conflict management further illustrate the divergence in communication styles. In the UK, feedback is typically direct and may include constructive criticism delivered openly, even in group settings. This reflects a cultural acceptance of debate and a focus on task-oriented outcomes. However, in Japan, maintaining harmony (</w:t>
      </w:r>
      <w:proofErr w:type="spellStart"/>
      <w:r w:rsidRPr="007A11EB">
        <w:rPr>
          <w:i/>
          <w:iCs/>
        </w:rPr>
        <w:t>wa</w:t>
      </w:r>
      <w:proofErr w:type="spellEnd"/>
      <w:r w:rsidRPr="007A11EB">
        <w:t>) is a central value, and direct criticism is often avoided, particularly in public. Feedback is usually delivered indirectly or in private to prevent embarrassment and preserve relationships (Hooker, 2020). Consequently, UK managers may perceive Japanese employees as reluctant to provide honest feedback, while Japanese employees may view UK communication as overly confrontational.</w:t>
      </w:r>
    </w:p>
    <w:p w14:paraId="1872E212" w14:textId="77777777" w:rsidR="00C11553" w:rsidRPr="007A11EB" w:rsidRDefault="00C11553" w:rsidP="00C11553">
      <w:pPr>
        <w:jc w:val="both"/>
      </w:pPr>
      <w:r w:rsidRPr="007A11EB">
        <w:t>These differences can significantly impact team dynamics. For instance, UK team members may interpret silence from Japanese colleagues as a lack of engagement, whereas in Japanese culture, silence can indicate careful consideration or respectful listening. Similarly, Japanese team members may perceive the assertiveness of UK colleagues as aggressive or disrespectful, particularly in hierarchical contexts.</w:t>
      </w:r>
    </w:p>
    <w:p w14:paraId="0A5786FD" w14:textId="77777777" w:rsidR="00C11553" w:rsidRPr="007A11EB" w:rsidRDefault="00C11553" w:rsidP="00C11553">
      <w:pPr>
        <w:jc w:val="both"/>
      </w:pPr>
      <w:r w:rsidRPr="007A11EB">
        <w:t>Overall, the contrast between direct and indirect communication, low- and high-context interaction, and differing approaches to decision-making and feedback highlights the complexity of managing cross-cultural teams. Applying the theoretical frameworks of Geert Hofstede and Edward T. Hall provides valuable insight into why these differences exist and how they manifest in organisational settings. These variations, if not properly understood, can lead to significant misunderstandings</w:t>
      </w:r>
      <w:r>
        <w:t>.</w:t>
      </w:r>
    </w:p>
    <w:p w14:paraId="5AE23F19" w14:textId="77777777" w:rsidR="00C11553" w:rsidRDefault="00C11553" w:rsidP="00C11553">
      <w:pPr>
        <w:jc w:val="both"/>
      </w:pPr>
    </w:p>
    <w:p w14:paraId="349B7BD9" w14:textId="77777777" w:rsidR="00C11553" w:rsidRDefault="00C11553" w:rsidP="00C11553">
      <w:pPr>
        <w:jc w:val="both"/>
        <w:rPr>
          <w:b/>
          <w:bCs/>
          <w:sz w:val="28"/>
          <w:szCs w:val="28"/>
          <w:u w:val="single"/>
        </w:rPr>
      </w:pPr>
      <w:r>
        <w:rPr>
          <w:b/>
          <w:bCs/>
          <w:sz w:val="28"/>
          <w:szCs w:val="28"/>
          <w:u w:val="single"/>
        </w:rPr>
        <w:t>4.Evaluation of Misunderstandings and their Impacts</w:t>
      </w:r>
    </w:p>
    <w:p w14:paraId="4BEAFE89" w14:textId="77777777" w:rsidR="00C11553" w:rsidRDefault="00C11553" w:rsidP="00C11553">
      <w:pPr>
        <w:jc w:val="both"/>
      </w:pPr>
    </w:p>
    <w:p w14:paraId="1133AB49" w14:textId="77777777" w:rsidR="00C11553" w:rsidRPr="00F60BB2" w:rsidRDefault="00C11553" w:rsidP="00C11553">
      <w:pPr>
        <w:jc w:val="both"/>
      </w:pPr>
      <w:r w:rsidRPr="00F60BB2">
        <w:t>The differences in communication styles between teams at Unilever and Shiseido can lead to a range of misunderstandings that negatively affect collaboration, efficiency, and overall project success. While these differences are rooted in cultural values, their practical implications in a business setting require critical evaluation.</w:t>
      </w:r>
    </w:p>
    <w:p w14:paraId="063EB703" w14:textId="77777777" w:rsidR="00C11553" w:rsidRPr="00F60BB2" w:rsidRDefault="00C11553" w:rsidP="00C11553">
      <w:pPr>
        <w:jc w:val="both"/>
      </w:pPr>
      <w:r w:rsidRPr="00F60BB2">
        <w:t>One common source of miscommunication arises from the contrast between direct and indirect communication styles. For example, during a product development meeting, a UK manager may present a proposal and expect immediate, explicit feedback. If Japanese team members respond with ambiguous phrases such as “this could be considered further,” the UK team may interpret this as agreement and proceed with implementation. However, within the Japanese high-context framework described by Edward T. Hall, such a response may actually signal polite disagreement (Hall, 1976). This misinterpretation can result in flawed decisions, as concerns that were indirectly expressed are overlooked. Critically, this demonstrates that effective communication is not merely about message delivery but also accurate interpretation, which is culturally dependent.</w:t>
      </w:r>
    </w:p>
    <w:p w14:paraId="2EFF9701" w14:textId="77777777" w:rsidR="00C11553" w:rsidRPr="00F60BB2" w:rsidRDefault="00C11553" w:rsidP="00C11553">
      <w:pPr>
        <w:jc w:val="both"/>
      </w:pPr>
      <w:r w:rsidRPr="00F60BB2">
        <w:t>Another key issue is the difference in attitudes towards hierarchy and participation. In meetings involving both UK and Japanese teams, junior Japanese employees may remain silent, particularly in the presence of senior colleagues. From the perspective of Geert Hofstede’s power distance dimension, this reflects a cultural norm of respecting hierarchy and avoiding potential disruption (Hofstede, 2011). However, UK team members, accustomed to lower power distance and more egalitarian participation, may interpret this silence as disengagement or lack of expertise. This misjudgement can lead to underutilisation of valuable insights from Japanese team members and may also create frustration among UK managers who expect active contribution.</w:t>
      </w:r>
    </w:p>
    <w:p w14:paraId="1E50BB96" w14:textId="77777777" w:rsidR="00C11553" w:rsidRPr="00F60BB2" w:rsidRDefault="00C11553" w:rsidP="00C11553">
      <w:pPr>
        <w:jc w:val="both"/>
      </w:pPr>
      <w:r w:rsidRPr="00F60BB2">
        <w:t>Decision-making processes further exacerbate misunderstandings. The consensus-driven approach used in Japanese organisations, such as Shiseido, involves extensive informal discussions before a formal decision is reached. While this ensures alignment and minimises conflict, it can appear inefficient to UK teams operating under tighter deadlines. For instance, a UK project leader at Unilever may perceive delays as a lack of urgency or commitment, when in reality, the Japanese team is engaging in necessary consensus-building. This mismatch can create tension, reduce trust, and potentially damage the working relationship. From a critical perspective, neither approach is inherently superior; rather, the challenge lies in aligning expectations and timelines across cultures.</w:t>
      </w:r>
    </w:p>
    <w:p w14:paraId="1A392224" w14:textId="77777777" w:rsidR="00C11553" w:rsidRPr="00F60BB2" w:rsidRDefault="00C11553" w:rsidP="00C11553">
      <w:pPr>
        <w:jc w:val="both"/>
      </w:pPr>
      <w:r w:rsidRPr="00F60BB2">
        <w:t>Feedback and conflict management also present significant challenges. UK professionals often value candid feedback as a means of improving performance. However, when such feedback is delivered directly to Japanese colleagues, it may be perceived as disrespectful or embarrassing, particularly in group settings. This can lead to a loss of face, which is a critical concept in Japanese culture (Hooker, 2020). As a result, Japanese employees may become less willing to engage openly in future discussions, thereby reducing communication effectiveness. Conversely, the indirect feedback style of Japanese employees may be perceived by UK colleagues as unclear or unhelpful, limiting opportunities for improvement.</w:t>
      </w:r>
    </w:p>
    <w:p w14:paraId="1CDF7ED8" w14:textId="77777777" w:rsidR="00C11553" w:rsidRPr="00F60BB2" w:rsidRDefault="00C11553" w:rsidP="00C11553">
      <w:pPr>
        <w:jc w:val="both"/>
      </w:pPr>
      <w:r w:rsidRPr="00F60BB2">
        <w:t xml:space="preserve">Furthermore, differences in uncertainty avoidance contribute to misunderstandings in project execution. Japanese teams typically prefer detailed planning and risk assessment before </w:t>
      </w:r>
      <w:proofErr w:type="gramStart"/>
      <w:r w:rsidRPr="00F60BB2">
        <w:t>taking action</w:t>
      </w:r>
      <w:proofErr w:type="gramEnd"/>
      <w:r w:rsidRPr="00F60BB2">
        <w:t>, while UK teams may prioritise speed and adaptability. For example, a UK team may move forward with a product prototype based on preliminary data, whereas the Japanese team may delay progress until more comprehensive analysis is completed. According to Hofstede’s framework, this reflects Japan’s high uncertainty avoidance compared to the UK’s relatively lower levels (Hofstede, 2011). Without mutual understanding, such differences can lead to perceptions of recklessness on one side and rigidity on the other.</w:t>
      </w:r>
    </w:p>
    <w:p w14:paraId="4511EE0C" w14:textId="77777777" w:rsidR="00C11553" w:rsidRPr="00F60BB2" w:rsidRDefault="00C11553" w:rsidP="00C11553">
      <w:pPr>
        <w:jc w:val="both"/>
      </w:pPr>
      <w:r w:rsidRPr="00F60BB2">
        <w:t>The cumulative impact of these misunderstandings can be significant. Misaligned expectations, reduced trust, and communication breakdowns can ultimately affect project timelines, product quality, and team morale. However, it is important to critically recognise that these challenges are not solely barriers; they can also present opportunities for learning and innovation. Diverse perspectives, when effectively managed, can enhance creativity and lead to more robust decision-making processes.</w:t>
      </w:r>
    </w:p>
    <w:p w14:paraId="5BE62A6F" w14:textId="77777777" w:rsidR="00C11553" w:rsidRPr="00F60BB2" w:rsidRDefault="00C11553" w:rsidP="00C11553">
      <w:pPr>
        <w:jc w:val="both"/>
      </w:pPr>
      <w:r w:rsidRPr="00F60BB2">
        <w:t xml:space="preserve">In evaluating these issues, it becomes clear that cultural differences in communication are not inherently problematic but require conscious management. The application of theoretical frameworks such as those developed by Geert Hofstede and Edward T. Hall provides valuable insight into the root causes of these misunderstandings. However, theory alone is </w:t>
      </w:r>
      <w:r>
        <w:t>not enough,</w:t>
      </w:r>
      <w:r w:rsidRPr="00F60BB2">
        <w:t xml:space="preserve"> practical strategies are needed to bridge these cultural gaps and ensure effective collaboration.</w:t>
      </w:r>
    </w:p>
    <w:p w14:paraId="27F6C9A1" w14:textId="77777777" w:rsidR="00C11553" w:rsidRDefault="00C11553" w:rsidP="00C11553">
      <w:pPr>
        <w:jc w:val="both"/>
      </w:pPr>
    </w:p>
    <w:p w14:paraId="41A1EF25" w14:textId="77777777" w:rsidR="00C11553" w:rsidRDefault="00C11553" w:rsidP="00C11553">
      <w:pPr>
        <w:jc w:val="both"/>
        <w:rPr>
          <w:b/>
          <w:bCs/>
          <w:sz w:val="28"/>
          <w:szCs w:val="28"/>
          <w:u w:val="single"/>
        </w:rPr>
      </w:pPr>
      <w:r>
        <w:rPr>
          <w:b/>
          <w:bCs/>
          <w:sz w:val="28"/>
          <w:szCs w:val="28"/>
          <w:u w:val="single"/>
        </w:rPr>
        <w:t>5.Conclusion</w:t>
      </w:r>
    </w:p>
    <w:p w14:paraId="7C60271E" w14:textId="77777777" w:rsidR="00C11553" w:rsidRDefault="00C11553" w:rsidP="00C11553">
      <w:pPr>
        <w:jc w:val="both"/>
      </w:pPr>
    </w:p>
    <w:p w14:paraId="0FC9B172" w14:textId="77777777" w:rsidR="00C11553" w:rsidRPr="00204E9D" w:rsidRDefault="00C11553" w:rsidP="00C11553">
      <w:pPr>
        <w:jc w:val="both"/>
      </w:pPr>
      <w:r w:rsidRPr="00204E9D">
        <w:t>The analysis of communication differences between teams at Unilever and Shiseido highlights the significant impact that cultural factors have on international business collaboration. Drawing on the theoretical frameworks of Geert Hofstede and Edward T. Hall, this essay has demonstrated that variations in individualism, power distance, uncertainty avoidance, and context-based communication fundamentally shape how individuals interact in the workplace.</w:t>
      </w:r>
    </w:p>
    <w:p w14:paraId="47A92C85" w14:textId="77777777" w:rsidR="00C11553" w:rsidRPr="00204E9D" w:rsidRDefault="00C11553" w:rsidP="00C11553">
      <w:pPr>
        <w:jc w:val="both"/>
      </w:pPr>
      <w:r w:rsidRPr="00204E9D">
        <w:t>The UK’s low-context, individualistic, and relatively egalitarian communication style contrasts sharply with Japan’s high-context, collectivist, and hierarchical approach. These differences manifest in direct versus indirect communication, contrasting decision-making processes, and divergent attitudes towards feedback and conflict. As evaluated, such differences can lead to misunderstandings, including misinterpretation of intent, perceived lack of engagement, delays in decision-making, and reduced trust within teams. These challenges, if not addressed, can negatively affect project outcomes and organisational performance.</w:t>
      </w:r>
    </w:p>
    <w:p w14:paraId="401DB672" w14:textId="77777777" w:rsidR="00C11553" w:rsidRPr="00204E9D" w:rsidRDefault="00C11553" w:rsidP="00C11553">
      <w:pPr>
        <w:jc w:val="both"/>
      </w:pPr>
      <w:r w:rsidRPr="00204E9D">
        <w:t>However, it is important to recognise that these cultural differences also offer opportunities for enhanced collaboration and innovation. When effectively managed, the combination of diverse perspectives can lead to more comprehensive decision-making and improved problem-solving. Therefore, the key to successful international collaboration lies not in eliminating differences but in developing strategies to bridge them.</w:t>
      </w:r>
    </w:p>
    <w:p w14:paraId="4EECFBDE" w14:textId="77777777" w:rsidR="00C11553" w:rsidRDefault="00C11553" w:rsidP="00C11553">
      <w:pPr>
        <w:jc w:val="both"/>
      </w:pPr>
    </w:p>
    <w:p w14:paraId="74876649" w14:textId="77777777" w:rsidR="00C11553" w:rsidRDefault="00C11553" w:rsidP="00C11553">
      <w:r>
        <w:br w:type="page"/>
      </w:r>
    </w:p>
    <w:p w14:paraId="096BFB47" w14:textId="77777777" w:rsidR="00C11553" w:rsidRDefault="00C11553" w:rsidP="00C11553">
      <w:pPr>
        <w:jc w:val="center"/>
        <w:rPr>
          <w:b/>
          <w:bCs/>
          <w:sz w:val="40"/>
          <w:szCs w:val="40"/>
          <w:u w:val="single"/>
        </w:rPr>
      </w:pPr>
      <w:r>
        <w:rPr>
          <w:b/>
          <w:bCs/>
          <w:sz w:val="40"/>
          <w:szCs w:val="40"/>
          <w:u w:val="single"/>
        </w:rPr>
        <w:t>References</w:t>
      </w:r>
    </w:p>
    <w:p w14:paraId="0E9396E8" w14:textId="77777777" w:rsidR="00C11553" w:rsidRDefault="00C11553" w:rsidP="00C11553">
      <w:pPr>
        <w:jc w:val="center"/>
        <w:rPr>
          <w:b/>
          <w:bCs/>
          <w:sz w:val="40"/>
          <w:szCs w:val="40"/>
          <w:u w:val="single"/>
        </w:rPr>
      </w:pPr>
    </w:p>
    <w:p w14:paraId="4F10FA07" w14:textId="77777777" w:rsidR="00C11553" w:rsidRDefault="00C11553" w:rsidP="00C11553">
      <w:pPr>
        <w:jc w:val="center"/>
        <w:rPr>
          <w:b/>
          <w:bCs/>
          <w:sz w:val="40"/>
          <w:szCs w:val="40"/>
          <w:u w:val="single"/>
        </w:rPr>
      </w:pPr>
    </w:p>
    <w:p w14:paraId="5954BDC7" w14:textId="77777777" w:rsidR="00C11553" w:rsidRPr="00404C69" w:rsidRDefault="00C11553" w:rsidP="00C11553">
      <w:pPr>
        <w:jc w:val="both"/>
      </w:pPr>
      <w:proofErr w:type="spellStart"/>
      <w:r w:rsidRPr="00404C69">
        <w:t>Browaeys</w:t>
      </w:r>
      <w:proofErr w:type="spellEnd"/>
      <w:r w:rsidRPr="00404C69">
        <w:t xml:space="preserve">, M.J. and Price, R. (2019) </w:t>
      </w:r>
      <w:r w:rsidRPr="00404C69">
        <w:rPr>
          <w:i/>
          <w:iCs/>
        </w:rPr>
        <w:t>Understanding Cross-Cultural Management</w:t>
      </w:r>
      <w:r w:rsidRPr="00404C69">
        <w:t xml:space="preserve">. 4th </w:t>
      </w:r>
      <w:proofErr w:type="spellStart"/>
      <w:r w:rsidRPr="00404C69">
        <w:t>edn</w:t>
      </w:r>
      <w:proofErr w:type="spellEnd"/>
      <w:r w:rsidRPr="00404C69">
        <w:t>. Harlow: Pearson.</w:t>
      </w:r>
    </w:p>
    <w:p w14:paraId="23014FF7" w14:textId="77777777" w:rsidR="00C11553" w:rsidRPr="00404C69" w:rsidRDefault="00C11553" w:rsidP="00C11553">
      <w:pPr>
        <w:jc w:val="both"/>
      </w:pPr>
      <w:r w:rsidRPr="00404C69">
        <w:t xml:space="preserve">Hall, E.T. (1976) </w:t>
      </w:r>
      <w:r w:rsidRPr="00404C69">
        <w:rPr>
          <w:i/>
          <w:iCs/>
        </w:rPr>
        <w:t>Beyond Culture</w:t>
      </w:r>
      <w:r w:rsidRPr="00404C69">
        <w:t>. New York: Anchor Books.</w:t>
      </w:r>
    </w:p>
    <w:p w14:paraId="046573F3" w14:textId="77777777" w:rsidR="00C11553" w:rsidRPr="00404C69" w:rsidRDefault="00C11553" w:rsidP="00C11553">
      <w:pPr>
        <w:jc w:val="both"/>
      </w:pPr>
      <w:r w:rsidRPr="00404C69">
        <w:t>Hofstede, G. (2011) ‘</w:t>
      </w:r>
      <w:proofErr w:type="spellStart"/>
      <w:r w:rsidRPr="00404C69">
        <w:t>Dimensionalizing</w:t>
      </w:r>
      <w:proofErr w:type="spellEnd"/>
      <w:r w:rsidRPr="00404C69">
        <w:t xml:space="preserve"> cultures: The Hofstede model in context’, </w:t>
      </w:r>
      <w:r w:rsidRPr="00404C69">
        <w:rPr>
          <w:i/>
          <w:iCs/>
        </w:rPr>
        <w:t>Online Readings in Psychology and Culture</w:t>
      </w:r>
      <w:r w:rsidRPr="00404C69">
        <w:t>, 2(1), pp. 1–26.</w:t>
      </w:r>
    </w:p>
    <w:p w14:paraId="431DF41D" w14:textId="77777777" w:rsidR="00C11553" w:rsidRPr="00404C69" w:rsidRDefault="00C11553" w:rsidP="00C11553">
      <w:pPr>
        <w:jc w:val="both"/>
      </w:pPr>
      <w:r w:rsidRPr="00404C69">
        <w:t xml:space="preserve">Hooker, J. (2020) </w:t>
      </w:r>
      <w:r w:rsidRPr="00404C69">
        <w:rPr>
          <w:i/>
          <w:iCs/>
        </w:rPr>
        <w:t>Cultural Differences in Business Communication</w:t>
      </w:r>
      <w:r w:rsidRPr="00404C69">
        <w:t>. Cambridge: Cambridge University Press.</w:t>
      </w:r>
    </w:p>
    <w:p w14:paraId="6F2AD745" w14:textId="77777777" w:rsidR="00C11553" w:rsidRPr="00404C69" w:rsidRDefault="00C11553" w:rsidP="00C11553">
      <w:pPr>
        <w:jc w:val="both"/>
      </w:pPr>
      <w:r w:rsidRPr="00404C69">
        <w:t xml:space="preserve">Moran, R.T., Abramson, N.R. and Moran, S.V. (2014) </w:t>
      </w:r>
      <w:r w:rsidRPr="00404C69">
        <w:rPr>
          <w:i/>
          <w:iCs/>
        </w:rPr>
        <w:t>Managing Cultural Differences</w:t>
      </w:r>
      <w:r w:rsidRPr="00404C69">
        <w:t xml:space="preserve">. 9th </w:t>
      </w:r>
      <w:proofErr w:type="spellStart"/>
      <w:r w:rsidRPr="00404C69">
        <w:t>edn</w:t>
      </w:r>
      <w:proofErr w:type="spellEnd"/>
      <w:r w:rsidRPr="00404C69">
        <w:t>. London: Routledge.</w:t>
      </w:r>
    </w:p>
    <w:p w14:paraId="599170FE" w14:textId="77777777" w:rsidR="00C11553" w:rsidRPr="00404C69" w:rsidRDefault="00C11553" w:rsidP="00C11553">
      <w:pPr>
        <w:jc w:val="both"/>
      </w:pPr>
      <w:r w:rsidRPr="00404C69">
        <w:t xml:space="preserve">Shiseido (2024) </w:t>
      </w:r>
      <w:r w:rsidRPr="00404C69">
        <w:rPr>
          <w:i/>
          <w:iCs/>
        </w:rPr>
        <w:t>Corporate information</w:t>
      </w:r>
      <w:r w:rsidRPr="00404C69">
        <w:t xml:space="preserve">. Available at: </w:t>
      </w:r>
      <w:hyperlink r:id="rId6" w:tgtFrame="_new" w:history="1">
        <w:r w:rsidRPr="00404C69">
          <w:rPr>
            <w:rStyle w:val="Hyperlink"/>
          </w:rPr>
          <w:t>https://corp.shiseido.com</w:t>
        </w:r>
      </w:hyperlink>
      <w:r w:rsidRPr="00404C69">
        <w:t xml:space="preserve"> (Accessed: 30 April 2026).</w:t>
      </w:r>
    </w:p>
    <w:p w14:paraId="3BA8B516" w14:textId="77777777" w:rsidR="00C11553" w:rsidRPr="00404C69" w:rsidRDefault="00C11553" w:rsidP="00C11553">
      <w:pPr>
        <w:jc w:val="both"/>
      </w:pPr>
      <w:r w:rsidRPr="00404C69">
        <w:t xml:space="preserve">Unilever (2024) </w:t>
      </w:r>
      <w:r w:rsidRPr="00404C69">
        <w:rPr>
          <w:i/>
          <w:iCs/>
        </w:rPr>
        <w:t>Company overview</w:t>
      </w:r>
      <w:r w:rsidRPr="00404C69">
        <w:t xml:space="preserve">. Available at: </w:t>
      </w:r>
      <w:hyperlink r:id="rId7" w:tgtFrame="_new" w:history="1">
        <w:r w:rsidRPr="00404C69">
          <w:rPr>
            <w:rStyle w:val="Hyperlink"/>
          </w:rPr>
          <w:t>https://www.unilever.com</w:t>
        </w:r>
      </w:hyperlink>
      <w:r w:rsidRPr="00404C69">
        <w:t xml:space="preserve"> (Accessed: 30 April 2026).</w:t>
      </w:r>
    </w:p>
    <w:p w14:paraId="5237EDA6" w14:textId="77777777" w:rsidR="00C11553" w:rsidRPr="00957AF9" w:rsidRDefault="00C11553" w:rsidP="00C11553">
      <w:pPr>
        <w:jc w:val="both"/>
      </w:pPr>
    </w:p>
    <w:p w14:paraId="42DA60DB" w14:textId="77777777" w:rsidR="00C01D00" w:rsidRDefault="00C01D00"/>
    <w:sectPr w:rsidR="00C01D00" w:rsidSect="00C11553">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C724B" w14:textId="77777777" w:rsidR="00A965B1" w:rsidRDefault="00A965B1" w:rsidP="00C11553">
      <w:pPr>
        <w:spacing w:after="0" w:line="240" w:lineRule="auto"/>
      </w:pPr>
      <w:r>
        <w:separator/>
      </w:r>
    </w:p>
  </w:endnote>
  <w:endnote w:type="continuationSeparator" w:id="0">
    <w:p w14:paraId="602F1ED1" w14:textId="77777777" w:rsidR="00A965B1" w:rsidRDefault="00A965B1" w:rsidP="00C11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8CEFD" w14:textId="77777777" w:rsidR="00A965B1" w:rsidRDefault="00A965B1" w:rsidP="00C11553">
      <w:pPr>
        <w:spacing w:after="0" w:line="240" w:lineRule="auto"/>
      </w:pPr>
      <w:r>
        <w:separator/>
      </w:r>
    </w:p>
  </w:footnote>
  <w:footnote w:type="continuationSeparator" w:id="0">
    <w:p w14:paraId="0A0E83C4" w14:textId="77777777" w:rsidR="00A965B1" w:rsidRDefault="00A965B1" w:rsidP="00C115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BCD8D" w14:textId="587B1CC3" w:rsidR="00C11553" w:rsidRDefault="00C11553">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p w14:paraId="1D410F4A" w14:textId="77777777" w:rsidR="00C11553" w:rsidRDefault="00C115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D00"/>
    <w:rsid w:val="000479EE"/>
    <w:rsid w:val="002C73E1"/>
    <w:rsid w:val="00404882"/>
    <w:rsid w:val="004F5E98"/>
    <w:rsid w:val="007758AD"/>
    <w:rsid w:val="007E72BB"/>
    <w:rsid w:val="009D4611"/>
    <w:rsid w:val="00A965B1"/>
    <w:rsid w:val="00AC562E"/>
    <w:rsid w:val="00C01D00"/>
    <w:rsid w:val="00C11553"/>
    <w:rsid w:val="00DA3B85"/>
    <w:rsid w:val="00DA7724"/>
    <w:rsid w:val="00E26487"/>
    <w:rsid w:val="00E307BD"/>
    <w:rsid w:val="00E46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F48E07"/>
  <w15:chartTrackingRefBased/>
  <w15:docId w15:val="{A835441A-13BF-4470-BD50-879E7A2C0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553"/>
  </w:style>
  <w:style w:type="paragraph" w:styleId="Heading1">
    <w:name w:val="heading 1"/>
    <w:basedOn w:val="Normal"/>
    <w:next w:val="Normal"/>
    <w:link w:val="Heading1Char"/>
    <w:uiPriority w:val="9"/>
    <w:qFormat/>
    <w:rsid w:val="00C01D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D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D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D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D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D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D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D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D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D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D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D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D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D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D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D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D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D00"/>
    <w:rPr>
      <w:rFonts w:eastAsiaTheme="majorEastAsia" w:cstheme="majorBidi"/>
      <w:color w:val="272727" w:themeColor="text1" w:themeTint="D8"/>
    </w:rPr>
  </w:style>
  <w:style w:type="paragraph" w:styleId="Title">
    <w:name w:val="Title"/>
    <w:basedOn w:val="Normal"/>
    <w:next w:val="Normal"/>
    <w:link w:val="TitleChar"/>
    <w:uiPriority w:val="10"/>
    <w:qFormat/>
    <w:rsid w:val="00C01D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D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D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D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D00"/>
    <w:pPr>
      <w:spacing w:before="160"/>
      <w:jc w:val="center"/>
    </w:pPr>
    <w:rPr>
      <w:i/>
      <w:iCs/>
      <w:color w:val="404040" w:themeColor="text1" w:themeTint="BF"/>
    </w:rPr>
  </w:style>
  <w:style w:type="character" w:customStyle="1" w:styleId="QuoteChar">
    <w:name w:val="Quote Char"/>
    <w:basedOn w:val="DefaultParagraphFont"/>
    <w:link w:val="Quote"/>
    <w:uiPriority w:val="29"/>
    <w:rsid w:val="00C01D00"/>
    <w:rPr>
      <w:i/>
      <w:iCs/>
      <w:color w:val="404040" w:themeColor="text1" w:themeTint="BF"/>
    </w:rPr>
  </w:style>
  <w:style w:type="paragraph" w:styleId="ListParagraph">
    <w:name w:val="List Paragraph"/>
    <w:basedOn w:val="Normal"/>
    <w:uiPriority w:val="34"/>
    <w:qFormat/>
    <w:rsid w:val="00C01D00"/>
    <w:pPr>
      <w:ind w:left="720"/>
      <w:contextualSpacing/>
    </w:pPr>
  </w:style>
  <w:style w:type="character" w:styleId="IntenseEmphasis">
    <w:name w:val="Intense Emphasis"/>
    <w:basedOn w:val="DefaultParagraphFont"/>
    <w:uiPriority w:val="21"/>
    <w:qFormat/>
    <w:rsid w:val="00C01D00"/>
    <w:rPr>
      <w:i/>
      <w:iCs/>
      <w:color w:val="0F4761" w:themeColor="accent1" w:themeShade="BF"/>
    </w:rPr>
  </w:style>
  <w:style w:type="paragraph" w:styleId="IntenseQuote">
    <w:name w:val="Intense Quote"/>
    <w:basedOn w:val="Normal"/>
    <w:next w:val="Normal"/>
    <w:link w:val="IntenseQuoteChar"/>
    <w:uiPriority w:val="30"/>
    <w:qFormat/>
    <w:rsid w:val="00C01D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D00"/>
    <w:rPr>
      <w:i/>
      <w:iCs/>
      <w:color w:val="0F4761" w:themeColor="accent1" w:themeShade="BF"/>
    </w:rPr>
  </w:style>
  <w:style w:type="character" w:styleId="IntenseReference">
    <w:name w:val="Intense Reference"/>
    <w:basedOn w:val="DefaultParagraphFont"/>
    <w:uiPriority w:val="32"/>
    <w:qFormat/>
    <w:rsid w:val="00C01D00"/>
    <w:rPr>
      <w:b/>
      <w:bCs/>
      <w:smallCaps/>
      <w:color w:val="0F4761" w:themeColor="accent1" w:themeShade="BF"/>
      <w:spacing w:val="5"/>
    </w:rPr>
  </w:style>
  <w:style w:type="character" w:styleId="Hyperlink">
    <w:name w:val="Hyperlink"/>
    <w:basedOn w:val="DefaultParagraphFont"/>
    <w:uiPriority w:val="99"/>
    <w:unhideWhenUsed/>
    <w:rsid w:val="00C11553"/>
    <w:rPr>
      <w:color w:val="467886" w:themeColor="hyperlink"/>
      <w:u w:val="single"/>
    </w:rPr>
  </w:style>
  <w:style w:type="paragraph" w:styleId="Header">
    <w:name w:val="header"/>
    <w:basedOn w:val="Normal"/>
    <w:link w:val="HeaderChar"/>
    <w:uiPriority w:val="99"/>
    <w:unhideWhenUsed/>
    <w:rsid w:val="00C11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553"/>
  </w:style>
  <w:style w:type="paragraph" w:styleId="Footer">
    <w:name w:val="footer"/>
    <w:basedOn w:val="Normal"/>
    <w:link w:val="FooterChar"/>
    <w:uiPriority w:val="99"/>
    <w:unhideWhenUsed/>
    <w:rsid w:val="00C11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5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unilever.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p.shiseido.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10</Pages>
  <Words>2861</Words>
  <Characters>16313</Characters>
  <Application>Microsoft Office Word</Application>
  <DocSecurity>0</DocSecurity>
  <Lines>135</Lines>
  <Paragraphs>38</Paragraphs>
  <ScaleCrop>false</ScaleCrop>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Flaviu-Ioan-Costin Stefan (2212282)</dc:creator>
  <cp:keywords/>
  <dc:description/>
  <cp:lastModifiedBy>Flaviu-Ioan-Costin Stefan (2212282)</cp:lastModifiedBy>
  <cp:revision>15</cp:revision>
  <dcterms:created xsi:type="dcterms:W3CDTF">2026-04-30T09:35:00Z</dcterms:created>
  <dcterms:modified xsi:type="dcterms:W3CDTF">2026-04-30T10:23:00Z</dcterms:modified>
</cp:coreProperties>
</file>