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AF1EDD" w14:textId="77777777" w:rsidR="00B67B11" w:rsidRPr="00B67B11" w:rsidRDefault="00B67B11" w:rsidP="00B67B11">
      <w:r w:rsidRPr="00B67B11">
        <w:t>Chapter 4: Analysis of Data.</w:t>
      </w:r>
    </w:p>
    <w:p w14:paraId="113FC134" w14:textId="77777777" w:rsidR="00B67B11" w:rsidRDefault="00B67B11" w:rsidP="00B67B11">
      <w:r w:rsidRPr="00B67B11">
        <w:t> </w:t>
      </w:r>
    </w:p>
    <w:p w14:paraId="1C1AABBB" w14:textId="77777777" w:rsidR="00A0493E" w:rsidRPr="00B67B11" w:rsidRDefault="00A0493E" w:rsidP="00B67B11"/>
    <w:p w14:paraId="55E3B537" w14:textId="2B55B2AB" w:rsidR="00B67B11" w:rsidRPr="00B67B11" w:rsidRDefault="00B67B11" w:rsidP="00B67B11">
      <w:r>
        <w:t xml:space="preserve">4.1: </w:t>
      </w:r>
      <w:r w:rsidRPr="00B67B11">
        <w:t>Introduction:</w:t>
      </w:r>
    </w:p>
    <w:p w14:paraId="1BABEA35" w14:textId="77777777" w:rsidR="00B67B11" w:rsidRPr="00B67B11" w:rsidRDefault="00B67B11" w:rsidP="00B67B11">
      <w:r w:rsidRPr="00B67B11">
        <w:t>This chapter will meet the third objective identified in this project: To analyse the information gathered from the survey to determine what parts of the process caused the most concerns and why.</w:t>
      </w:r>
    </w:p>
    <w:p w14:paraId="2D44A3F5" w14:textId="6A2BA67B" w:rsidR="00B67B11" w:rsidRPr="00B67B11" w:rsidRDefault="00B67B11" w:rsidP="00B67B11">
      <w:r w:rsidRPr="00B67B11">
        <w:t xml:space="preserve">The interpretation of the qualitative information will be performed manually by the author. Specific and typical responses are included where relevant. This approach has been used in projects </w:t>
      </w:r>
      <w:proofErr w:type="gramStart"/>
      <w:r w:rsidRPr="00B67B11">
        <w:t xml:space="preserve">similar </w:t>
      </w:r>
      <w:r w:rsidRPr="00B67B11">
        <w:t>to</w:t>
      </w:r>
      <w:proofErr w:type="gramEnd"/>
      <w:r w:rsidRPr="00B67B11">
        <w:t xml:space="preserve"> this</w:t>
      </w:r>
      <w:r w:rsidRPr="00B67B11">
        <w:t xml:space="preserve"> (Pickering, 2022).</w:t>
      </w:r>
    </w:p>
    <w:p w14:paraId="3D52CA64" w14:textId="7CD4972D" w:rsidR="00B67B11" w:rsidRPr="00B67B11" w:rsidRDefault="00B67B11" w:rsidP="00B67B11">
      <w:r w:rsidRPr="00B67B11">
        <w:t xml:space="preserve">The quantitative data will be represented mainly in terms of percentages which is a common measure used (Sheard et al 2020). The data processing will be undertaken using Microsoft forms. The original </w:t>
      </w:r>
      <w:r w:rsidRPr="00B67B11">
        <w:t>questionnaire</w:t>
      </w:r>
      <w:r w:rsidRPr="00B67B11">
        <w:t xml:space="preserve">, the </w:t>
      </w:r>
      <w:r w:rsidRPr="00B67B11">
        <w:t>individual</w:t>
      </w:r>
      <w:r w:rsidRPr="00B67B11">
        <w:t xml:space="preserve"> responses </w:t>
      </w:r>
      <w:r w:rsidRPr="00B67B11">
        <w:t>received,</w:t>
      </w:r>
      <w:r w:rsidRPr="00B67B11">
        <w:t xml:space="preserve"> and the results summary provided are included in appendix 1 to this submission.</w:t>
      </w:r>
    </w:p>
    <w:p w14:paraId="08857A33" w14:textId="083118AD" w:rsidR="00B67B11" w:rsidRDefault="00B67B11"/>
    <w:p w14:paraId="6BC76F73" w14:textId="77777777" w:rsidR="00A0493E" w:rsidRDefault="00A0493E"/>
    <w:p w14:paraId="49D1B210" w14:textId="321E6757" w:rsidR="00B67B11" w:rsidRDefault="00B67B11">
      <w:r>
        <w:t xml:space="preserve">4.2: Demographic information. </w:t>
      </w:r>
    </w:p>
    <w:p w14:paraId="52F9207E" w14:textId="5361E0FC" w:rsidR="00B67B11" w:rsidRDefault="00B67B11">
      <w:r>
        <w:t xml:space="preserve">There were responses from </w:t>
      </w:r>
      <w:r w:rsidR="00254723">
        <w:t>45%</w:t>
      </w:r>
      <w:r>
        <w:t xml:space="preserve"> female and </w:t>
      </w:r>
      <w:r w:rsidR="00254723">
        <w:t xml:space="preserve">55% </w:t>
      </w:r>
      <w:r>
        <w:t xml:space="preserve">male police officers. </w:t>
      </w:r>
      <w:r w:rsidR="00254723">
        <w:t>27%</w:t>
      </w:r>
      <w:r>
        <w:t xml:space="preserve"> of these officers were aged between 18 and 24, </w:t>
      </w:r>
      <w:r w:rsidR="00254723">
        <w:t>36%</w:t>
      </w:r>
      <w:r>
        <w:t xml:space="preserve"> between 25 and 30 and </w:t>
      </w:r>
      <w:r w:rsidR="00254723">
        <w:t>36%</w:t>
      </w:r>
      <w:r>
        <w:t xml:space="preserve"> were over 30. All eleven officers had served less than five years. They were </w:t>
      </w:r>
      <w:r w:rsidR="00DD6260">
        <w:t xml:space="preserve">all </w:t>
      </w:r>
      <w:r>
        <w:t xml:space="preserve">based around South Wales. </w:t>
      </w:r>
    </w:p>
    <w:p w14:paraId="5D745F68" w14:textId="77777777" w:rsidR="00B67B11" w:rsidRDefault="00B67B11"/>
    <w:p w14:paraId="075267FC" w14:textId="77777777" w:rsidR="00A0493E" w:rsidRDefault="00A0493E"/>
    <w:p w14:paraId="01520815" w14:textId="77777777" w:rsidR="00B67B11" w:rsidRDefault="00B67B11">
      <w:r>
        <w:t>4.3: Questionnaire findings.</w:t>
      </w:r>
    </w:p>
    <w:p w14:paraId="6172AD6A" w14:textId="242406CB" w:rsidR="00A0493E" w:rsidRDefault="00B67B11">
      <w:r>
        <w:t xml:space="preserve">The quantitative responses have been processed to provide categorical data. This will provide information which is used in the following sections. The qualitative </w:t>
      </w:r>
      <w:r w:rsidR="00DD6260">
        <w:t xml:space="preserve">responses </w:t>
      </w:r>
      <w:proofErr w:type="gramStart"/>
      <w:r>
        <w:t>has</w:t>
      </w:r>
      <w:proofErr w:type="gramEnd"/>
      <w:r>
        <w:t xml:space="preserve"> been interpreted to allow the consideration of common issues. </w:t>
      </w:r>
    </w:p>
    <w:p w14:paraId="5B0C918F" w14:textId="4537B619" w:rsidR="00B67B11" w:rsidRDefault="00A0493E">
      <w:r>
        <w:t xml:space="preserve">4.3.1: </w:t>
      </w:r>
      <w:r w:rsidR="00B67B11">
        <w:t xml:space="preserve"> </w:t>
      </w:r>
      <w:r>
        <w:t>Initial attendance.</w:t>
      </w:r>
    </w:p>
    <w:p w14:paraId="28624A3F" w14:textId="3986CA90" w:rsidR="00A0493E" w:rsidRDefault="00A0493E">
      <w:r>
        <w:t xml:space="preserve">Analysing the results provided in the answers to question five, </w:t>
      </w:r>
      <w:proofErr w:type="gramStart"/>
      <w:r w:rsidR="00DD6260">
        <w:t xml:space="preserve">it is </w:t>
      </w:r>
      <w:r>
        <w:t xml:space="preserve">clear that </w:t>
      </w:r>
      <w:r w:rsidR="00DD6260">
        <w:t>36</w:t>
      </w:r>
      <w:r w:rsidR="00254723">
        <w:t>%</w:t>
      </w:r>
      <w:proofErr w:type="gramEnd"/>
      <w:r>
        <w:t xml:space="preserve"> of the initial experiences were associated with the death of elderly people. Several of these were found in bed and there was no sign of trauma. </w:t>
      </w:r>
      <w:r w:rsidR="00254723">
        <w:t>45%</w:t>
      </w:r>
      <w:r w:rsidR="00DD6260">
        <w:t xml:space="preserve"> of</w:t>
      </w:r>
      <w:r>
        <w:t xml:space="preserve"> </w:t>
      </w:r>
      <w:r w:rsidR="00DD6260">
        <w:t xml:space="preserve">the </w:t>
      </w:r>
      <w:r>
        <w:t>responses indicate</w:t>
      </w:r>
      <w:r w:rsidR="00DD6260">
        <w:t>d</w:t>
      </w:r>
      <w:r>
        <w:t xml:space="preserve"> that the victims were found in bed. There were some particularly challenging incidents, notably two elderly victims had fallen out of bed and suffered a broken neck. One person was found after several days, another found after a longer period and </w:t>
      </w:r>
      <w:r w:rsidR="00DD6260">
        <w:t>two were</w:t>
      </w:r>
      <w:r w:rsidR="00BD60B5">
        <w:t xml:space="preserve"> subject to </w:t>
      </w:r>
      <w:r>
        <w:t xml:space="preserve">decomposition. Perhaps the most traumatic response was a pregnant female who suffered from head trauma. </w:t>
      </w:r>
      <w:r w:rsidR="00664E4E">
        <w:t xml:space="preserve">In three incidents, the family had either discovered the body or were present during this initial stage of the sudden death process. </w:t>
      </w:r>
      <w:r>
        <w:t xml:space="preserve">Question six related to actions necessary during the initial attendance. </w:t>
      </w:r>
      <w:r w:rsidR="00254723">
        <w:t>The responses to this question indicated that:</w:t>
      </w:r>
    </w:p>
    <w:p w14:paraId="5322FE2B" w14:textId="74905A2E" w:rsidR="00254723" w:rsidRDefault="00BD60B5" w:rsidP="00254723">
      <w:pPr>
        <w:pStyle w:val="ListParagraph"/>
        <w:numPr>
          <w:ilvl w:val="0"/>
          <w:numId w:val="2"/>
        </w:numPr>
      </w:pPr>
      <w:r>
        <w:lastRenderedPageBreak/>
        <w:t>91% of the answers</w:t>
      </w:r>
      <w:r w:rsidR="00254723">
        <w:t xml:space="preserve"> indicated that this was not a major issue. One officer found the process very challenging. </w:t>
      </w:r>
    </w:p>
    <w:p w14:paraId="7F02D981" w14:textId="7632899F" w:rsidR="00254723" w:rsidRDefault="00BD60B5" w:rsidP="00254723">
      <w:pPr>
        <w:pStyle w:val="ListParagraph"/>
        <w:numPr>
          <w:ilvl w:val="0"/>
          <w:numId w:val="2"/>
        </w:numPr>
      </w:pPr>
      <w:r>
        <w:t>When d</w:t>
      </w:r>
      <w:r w:rsidR="00254723">
        <w:t xml:space="preserve">ealing with next of kin and relatives, </w:t>
      </w:r>
      <w:r>
        <w:t>36%</w:t>
      </w:r>
      <w:r w:rsidR="00254723">
        <w:t xml:space="preserve"> responses suggested this was not a difficult process. The other </w:t>
      </w:r>
      <w:r>
        <w:t>64%</w:t>
      </w:r>
      <w:r w:rsidR="00254723">
        <w:t xml:space="preserve"> indicated that it was challenging. </w:t>
      </w:r>
    </w:p>
    <w:p w14:paraId="67C0715E" w14:textId="75A30810" w:rsidR="00254723" w:rsidRDefault="00254723" w:rsidP="00254723">
      <w:pPr>
        <w:pStyle w:val="ListParagraph"/>
        <w:numPr>
          <w:ilvl w:val="0"/>
          <w:numId w:val="2"/>
        </w:numPr>
      </w:pPr>
      <w:r>
        <w:t xml:space="preserve">Completing the sudden death form, was indicated to be not a great issue by </w:t>
      </w:r>
      <w:r w:rsidR="00BD60B5">
        <w:t>8</w:t>
      </w:r>
      <w:r w:rsidR="00664E4E">
        <w:t>2</w:t>
      </w:r>
      <w:r w:rsidR="00BD60B5">
        <w:t>% of</w:t>
      </w:r>
      <w:r>
        <w:t xml:space="preserve"> officers</w:t>
      </w:r>
      <w:r w:rsidR="00BD60B5">
        <w:t xml:space="preserve"> who answered the survey. </w:t>
      </w:r>
    </w:p>
    <w:p w14:paraId="1E686333" w14:textId="12BC92B7" w:rsidR="00254723" w:rsidRDefault="00254723" w:rsidP="00254723">
      <w:pPr>
        <w:pStyle w:val="ListParagraph"/>
        <w:numPr>
          <w:ilvl w:val="0"/>
          <w:numId w:val="2"/>
        </w:numPr>
      </w:pPr>
      <w:r>
        <w:t xml:space="preserve">For the completion of a coroners file, </w:t>
      </w:r>
      <w:r w:rsidR="00BD60B5">
        <w:t xml:space="preserve">27% had not completed this process. Of those that had, </w:t>
      </w:r>
      <w:r>
        <w:t xml:space="preserve">the answers were split with </w:t>
      </w:r>
      <w:r w:rsidR="00664E4E">
        <w:t>36</w:t>
      </w:r>
      <w:r>
        <w:t xml:space="preserve">% finding it challenging and </w:t>
      </w:r>
      <w:r w:rsidR="00664E4E">
        <w:t>36</w:t>
      </w:r>
      <w:r>
        <w:t xml:space="preserve">% not so. </w:t>
      </w:r>
    </w:p>
    <w:p w14:paraId="55E7D201" w14:textId="35D9BD01" w:rsidR="00BD60B5" w:rsidRDefault="00BD60B5" w:rsidP="00BD60B5">
      <w:r>
        <w:t xml:space="preserve">4.3.2: Thoughts and feelings about the incident. </w:t>
      </w:r>
    </w:p>
    <w:p w14:paraId="6782CA9D" w14:textId="68779541" w:rsidR="00BD60B5" w:rsidRDefault="00BD60B5" w:rsidP="00BD60B5">
      <w:r>
        <w:t xml:space="preserve">Responding to this question, its clear that </w:t>
      </w:r>
      <w:proofErr w:type="gramStart"/>
      <w:r>
        <w:t>a number of</w:t>
      </w:r>
      <w:proofErr w:type="gramEnd"/>
      <w:r>
        <w:t xml:space="preserve"> the officers found the experience to be challenging. One talks of being “shocked and upset”, another suggests that the experience is like no other. A third officer remembers clearly the smell and sight they faced. Officers expressed concern that they had carried out their duties with thought and concern for the families affected. Approximately 25% of the officers suggested that initial training had not prepared them for this experience. </w:t>
      </w:r>
      <w:r w:rsidR="000E11ED">
        <w:t xml:space="preserve">45% of the officers suggested that they were affected by the incident for some time afterwards. Interestingly 18% of the officers appear to have dealt with the process with little or no emotion. Finally, officers looked for support from within their team including speaking to their tutor or sergeant. </w:t>
      </w:r>
      <w:r w:rsidR="00664E4E">
        <w:t>Specific thoughts which may be of relevance included concerns for the distress caused to children and family present. Concern was raised that the officer was under-prepared but nevertheless willing to take the lead in the process. The completion of the sudden death form and its impact on the family and the officers, is also raised as an issue. Several responses indicate that the officers were able to fall back upon their capability and professionalism when considering their thoughts and feelings following the experience. In</w:t>
      </w:r>
      <w:r w:rsidR="000E11ED">
        <w:t xml:space="preserve"> question eight, </w:t>
      </w:r>
      <w:r w:rsidR="00664E4E">
        <w:t>it’s</w:t>
      </w:r>
      <w:r w:rsidR="000E11ED">
        <w:t xml:space="preserve"> interesting to note that 82% of the officers now indicate that they were only moderately emotional or stressed regarding the incident. Debriefing the incident with colleagues was found to be useful by </w:t>
      </w:r>
      <w:r w:rsidR="00664E4E">
        <w:t>64</w:t>
      </w:r>
      <w:r w:rsidR="000E11ED">
        <w:t xml:space="preserve">% and not useful by </w:t>
      </w:r>
      <w:r w:rsidR="00664E4E">
        <w:t>36</w:t>
      </w:r>
      <w:r w:rsidR="000E11ED">
        <w:t xml:space="preserve">%. Debriefing the incident with their tutor suggested that </w:t>
      </w:r>
      <w:r w:rsidR="00B01A3B">
        <w:t>64</w:t>
      </w:r>
      <w:r w:rsidR="000E11ED">
        <w:t>% of the officers found this to be useful. The final part of this question addressed accessing professional support.</w:t>
      </w:r>
      <w:r w:rsidR="00B01A3B">
        <w:t xml:space="preserve"> Only</w:t>
      </w:r>
      <w:r w:rsidR="000E11ED">
        <w:t xml:space="preserve"> </w:t>
      </w:r>
      <w:r w:rsidR="00B01A3B">
        <w:t>27</w:t>
      </w:r>
      <w:r w:rsidR="000E11ED">
        <w:t xml:space="preserve">% of the respondents had found this useful, the remainder had either not undertaken counselling or didn’t find it useful. </w:t>
      </w:r>
    </w:p>
    <w:p w14:paraId="4DE80525" w14:textId="68546ECE" w:rsidR="001E213F" w:rsidRDefault="001E213F" w:rsidP="00BD60B5">
      <w:r>
        <w:t xml:space="preserve">4.3.3: Reflections on the training undertaken. </w:t>
      </w:r>
    </w:p>
    <w:p w14:paraId="73810421" w14:textId="77777777" w:rsidR="001E213F" w:rsidRDefault="001E213F" w:rsidP="00BD60B5">
      <w:r>
        <w:t xml:space="preserve">Training provided for dealing with the sudden death process was indicated to be moderately useful by only 36% of the respondents and the remainder said it was of no use at all. 73% of the respondents suggested that training on passing on death messages was of no use. The final part of this question requested information on the training provided on reflective practice and the responses were divided into 55% suggesting that the training was not at all helpful, and the remaining 45% found it moderately helpful. Within these responses, the “not at all” answers appeared across each three questions by 45% of the respondents. </w:t>
      </w:r>
    </w:p>
    <w:p w14:paraId="4B4018D8" w14:textId="23D27707" w:rsidR="001E213F" w:rsidRDefault="001E213F" w:rsidP="00BD60B5">
      <w:r>
        <w:t xml:space="preserve">The answers to question ten which related to making people feel more robust when dealing with similar cases afterwards indicated that 82% felt the answer was yes. The final question requested suggestions for additional training and </w:t>
      </w:r>
      <w:r w:rsidR="00B01A3B">
        <w:t>36</w:t>
      </w:r>
      <w:r>
        <w:t xml:space="preserve">% of the responses indicated that there is no way to prepare officers for the experience of sudden death. It suggested that </w:t>
      </w:r>
      <w:r w:rsidR="00DD6260">
        <w:t>completing the process itself including sudden death forms and documents can be particularly stressful. The responses indicate t</w:t>
      </w:r>
      <w:r w:rsidR="00B01A3B">
        <w:t>here is</w:t>
      </w:r>
      <w:r w:rsidR="00DD6260">
        <w:t xml:space="preserve"> a general feeling that officers can become more capable of managing the process with experience. There are some specific suggestions for possible training, these include exposing </w:t>
      </w:r>
      <w:r w:rsidR="00B01A3B">
        <w:t>officers</w:t>
      </w:r>
      <w:r w:rsidR="00DD6260">
        <w:t xml:space="preserve"> to the presence of a deceased person such as a visit to </w:t>
      </w:r>
      <w:r w:rsidR="00DD6260">
        <w:lastRenderedPageBreak/>
        <w:t xml:space="preserve">a morgue. Other potential methods included photographs or body worn footage of sudden deaths.  The comments also suggest that more support could be given including breaks and counselling. </w:t>
      </w:r>
    </w:p>
    <w:p w14:paraId="6EC98514" w14:textId="77777777" w:rsidR="00B01A3B" w:rsidRDefault="00B01A3B" w:rsidP="00BD60B5"/>
    <w:p w14:paraId="4961B4E5" w14:textId="53BF1644" w:rsidR="00B01A3B" w:rsidRDefault="00B01A3B" w:rsidP="00BD60B5">
      <w:r>
        <w:t xml:space="preserve">4.4: Conclusions: </w:t>
      </w:r>
    </w:p>
    <w:p w14:paraId="7908AAD4" w14:textId="6DD7782D" w:rsidR="00F20C39" w:rsidRDefault="00B01A3B" w:rsidP="00BD60B5">
      <w:r>
        <w:t xml:space="preserve">It appears that the responses have been very carefully thought out. The data provided is informative and will be of great use in developing my suggestions for future training. Some of the information provided is very difficult to process. I will carefully consider this information in developing my conclusions. </w:t>
      </w:r>
    </w:p>
    <w:p w14:paraId="46617813" w14:textId="77777777" w:rsidR="00B01A3B" w:rsidRDefault="00B01A3B" w:rsidP="00BD60B5"/>
    <w:p w14:paraId="03685836" w14:textId="764105AB" w:rsidR="00B01A3B" w:rsidRDefault="00B01A3B" w:rsidP="00BD60B5">
      <w:r>
        <w:t>Words: 1072</w:t>
      </w:r>
    </w:p>
    <w:p w14:paraId="665BD1BE" w14:textId="77777777" w:rsidR="00F20C39" w:rsidRDefault="00F20C39" w:rsidP="00BD60B5"/>
    <w:p w14:paraId="35DD5849" w14:textId="69C10F25" w:rsidR="00F20C39" w:rsidRDefault="00F20C39" w:rsidP="00BD60B5">
      <w:r>
        <w:t xml:space="preserve">Link to the survey results: </w:t>
      </w:r>
      <w:hyperlink r:id="rId5" w:history="1">
        <w:r w:rsidRPr="00BF239F">
          <w:rPr>
            <w:rStyle w:val="Hyperlink"/>
          </w:rPr>
          <w:t>https://forms.cloud.microsoft/Pages/AnalysisPage.aspx?AnalyzerToken=xGSJgmmsFjDHjPHrZRemaHZpunyFI2iO&amp;id=TS8MJwz9CE-SqeW92Kh-CTzF777oZyVBrS5pjnAODFNUOUtVTVlMODR</w:t>
        </w:r>
        <w:r w:rsidRPr="00BF239F">
          <w:rPr>
            <w:rStyle w:val="Hyperlink"/>
          </w:rPr>
          <w:t>Z</w:t>
        </w:r>
        <w:r w:rsidRPr="00BF239F">
          <w:rPr>
            <w:rStyle w:val="Hyperlink"/>
          </w:rPr>
          <w:t>NTVHNERaTVA0SVJOWERWQS4u</w:t>
        </w:r>
      </w:hyperlink>
    </w:p>
    <w:p w14:paraId="10349533" w14:textId="77777777" w:rsidR="00F20C39" w:rsidRDefault="00F20C39" w:rsidP="00BD60B5"/>
    <w:p w14:paraId="56802079" w14:textId="273B36D7" w:rsidR="00F20C39" w:rsidRDefault="00F20C39" w:rsidP="00BD60B5"/>
    <w:sectPr w:rsidR="00F20C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FA06EB"/>
    <w:multiLevelType w:val="hybridMultilevel"/>
    <w:tmpl w:val="6720CD30"/>
    <w:lvl w:ilvl="0" w:tplc="CF544534">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0F3F6E"/>
    <w:multiLevelType w:val="hybridMultilevel"/>
    <w:tmpl w:val="2A2C2622"/>
    <w:lvl w:ilvl="0" w:tplc="19786236">
      <w:start w:val="1"/>
      <w:numFmt w:val="bullet"/>
      <w:lvlText w:val="-"/>
      <w:lvlJc w:val="left"/>
      <w:pPr>
        <w:ind w:left="400" w:hanging="360"/>
      </w:pPr>
      <w:rPr>
        <w:rFonts w:ascii="Aptos" w:eastAsiaTheme="minorHAnsi" w:hAnsi="Aptos" w:cstheme="minorBidi" w:hint="default"/>
      </w:rPr>
    </w:lvl>
    <w:lvl w:ilvl="1" w:tplc="08090003" w:tentative="1">
      <w:start w:val="1"/>
      <w:numFmt w:val="bullet"/>
      <w:lvlText w:val="o"/>
      <w:lvlJc w:val="left"/>
      <w:pPr>
        <w:ind w:left="1120" w:hanging="360"/>
      </w:pPr>
      <w:rPr>
        <w:rFonts w:ascii="Courier New" w:hAnsi="Courier New" w:cs="Courier New" w:hint="default"/>
      </w:rPr>
    </w:lvl>
    <w:lvl w:ilvl="2" w:tplc="08090005" w:tentative="1">
      <w:start w:val="1"/>
      <w:numFmt w:val="bullet"/>
      <w:lvlText w:val=""/>
      <w:lvlJc w:val="left"/>
      <w:pPr>
        <w:ind w:left="1840" w:hanging="360"/>
      </w:pPr>
      <w:rPr>
        <w:rFonts w:ascii="Wingdings" w:hAnsi="Wingdings" w:hint="default"/>
      </w:rPr>
    </w:lvl>
    <w:lvl w:ilvl="3" w:tplc="08090001" w:tentative="1">
      <w:start w:val="1"/>
      <w:numFmt w:val="bullet"/>
      <w:lvlText w:val=""/>
      <w:lvlJc w:val="left"/>
      <w:pPr>
        <w:ind w:left="2560" w:hanging="360"/>
      </w:pPr>
      <w:rPr>
        <w:rFonts w:ascii="Symbol" w:hAnsi="Symbol" w:hint="default"/>
      </w:rPr>
    </w:lvl>
    <w:lvl w:ilvl="4" w:tplc="08090003" w:tentative="1">
      <w:start w:val="1"/>
      <w:numFmt w:val="bullet"/>
      <w:lvlText w:val="o"/>
      <w:lvlJc w:val="left"/>
      <w:pPr>
        <w:ind w:left="3280" w:hanging="360"/>
      </w:pPr>
      <w:rPr>
        <w:rFonts w:ascii="Courier New" w:hAnsi="Courier New" w:cs="Courier New" w:hint="default"/>
      </w:rPr>
    </w:lvl>
    <w:lvl w:ilvl="5" w:tplc="08090005" w:tentative="1">
      <w:start w:val="1"/>
      <w:numFmt w:val="bullet"/>
      <w:lvlText w:val=""/>
      <w:lvlJc w:val="left"/>
      <w:pPr>
        <w:ind w:left="4000" w:hanging="360"/>
      </w:pPr>
      <w:rPr>
        <w:rFonts w:ascii="Wingdings" w:hAnsi="Wingdings" w:hint="default"/>
      </w:rPr>
    </w:lvl>
    <w:lvl w:ilvl="6" w:tplc="08090001" w:tentative="1">
      <w:start w:val="1"/>
      <w:numFmt w:val="bullet"/>
      <w:lvlText w:val=""/>
      <w:lvlJc w:val="left"/>
      <w:pPr>
        <w:ind w:left="4720" w:hanging="360"/>
      </w:pPr>
      <w:rPr>
        <w:rFonts w:ascii="Symbol" w:hAnsi="Symbol" w:hint="default"/>
      </w:rPr>
    </w:lvl>
    <w:lvl w:ilvl="7" w:tplc="08090003" w:tentative="1">
      <w:start w:val="1"/>
      <w:numFmt w:val="bullet"/>
      <w:lvlText w:val="o"/>
      <w:lvlJc w:val="left"/>
      <w:pPr>
        <w:ind w:left="5440" w:hanging="360"/>
      </w:pPr>
      <w:rPr>
        <w:rFonts w:ascii="Courier New" w:hAnsi="Courier New" w:cs="Courier New" w:hint="default"/>
      </w:rPr>
    </w:lvl>
    <w:lvl w:ilvl="8" w:tplc="08090005" w:tentative="1">
      <w:start w:val="1"/>
      <w:numFmt w:val="bullet"/>
      <w:lvlText w:val=""/>
      <w:lvlJc w:val="left"/>
      <w:pPr>
        <w:ind w:left="6160" w:hanging="360"/>
      </w:pPr>
      <w:rPr>
        <w:rFonts w:ascii="Wingdings" w:hAnsi="Wingdings" w:hint="default"/>
      </w:rPr>
    </w:lvl>
  </w:abstractNum>
  <w:num w:numId="1" w16cid:durableId="2078627095">
    <w:abstractNumId w:val="1"/>
  </w:num>
  <w:num w:numId="2" w16cid:durableId="3873394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EA5"/>
    <w:rsid w:val="000E11ED"/>
    <w:rsid w:val="001E213F"/>
    <w:rsid w:val="00254723"/>
    <w:rsid w:val="00274E4A"/>
    <w:rsid w:val="00297EA5"/>
    <w:rsid w:val="00664E4E"/>
    <w:rsid w:val="00A0493E"/>
    <w:rsid w:val="00B01A3B"/>
    <w:rsid w:val="00B67B11"/>
    <w:rsid w:val="00BA25E0"/>
    <w:rsid w:val="00BD60B5"/>
    <w:rsid w:val="00C734D2"/>
    <w:rsid w:val="00DD6260"/>
    <w:rsid w:val="00EA27EC"/>
    <w:rsid w:val="00F20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B601CCD"/>
  <w15:chartTrackingRefBased/>
  <w15:docId w15:val="{68A186DE-A52B-4B1D-B1D2-BCE90EFC7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7E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7E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7E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7E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E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E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E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E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E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E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7E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E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E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E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E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E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E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EA5"/>
    <w:rPr>
      <w:rFonts w:eastAsiaTheme="majorEastAsia" w:cstheme="majorBidi"/>
      <w:color w:val="272727" w:themeColor="text1" w:themeTint="D8"/>
    </w:rPr>
  </w:style>
  <w:style w:type="paragraph" w:styleId="Title">
    <w:name w:val="Title"/>
    <w:basedOn w:val="Normal"/>
    <w:next w:val="Normal"/>
    <w:link w:val="TitleChar"/>
    <w:uiPriority w:val="10"/>
    <w:qFormat/>
    <w:rsid w:val="00297E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E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E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E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7EA5"/>
    <w:pPr>
      <w:spacing w:before="160"/>
      <w:jc w:val="center"/>
    </w:pPr>
    <w:rPr>
      <w:i/>
      <w:iCs/>
      <w:color w:val="404040" w:themeColor="text1" w:themeTint="BF"/>
    </w:rPr>
  </w:style>
  <w:style w:type="character" w:customStyle="1" w:styleId="QuoteChar">
    <w:name w:val="Quote Char"/>
    <w:basedOn w:val="DefaultParagraphFont"/>
    <w:link w:val="Quote"/>
    <w:uiPriority w:val="29"/>
    <w:rsid w:val="00297EA5"/>
    <w:rPr>
      <w:i/>
      <w:iCs/>
      <w:color w:val="404040" w:themeColor="text1" w:themeTint="BF"/>
    </w:rPr>
  </w:style>
  <w:style w:type="paragraph" w:styleId="ListParagraph">
    <w:name w:val="List Paragraph"/>
    <w:basedOn w:val="Normal"/>
    <w:uiPriority w:val="34"/>
    <w:qFormat/>
    <w:rsid w:val="00297EA5"/>
    <w:pPr>
      <w:ind w:left="720"/>
      <w:contextualSpacing/>
    </w:pPr>
  </w:style>
  <w:style w:type="character" w:styleId="IntenseEmphasis">
    <w:name w:val="Intense Emphasis"/>
    <w:basedOn w:val="DefaultParagraphFont"/>
    <w:uiPriority w:val="21"/>
    <w:qFormat/>
    <w:rsid w:val="00297EA5"/>
    <w:rPr>
      <w:i/>
      <w:iCs/>
      <w:color w:val="0F4761" w:themeColor="accent1" w:themeShade="BF"/>
    </w:rPr>
  </w:style>
  <w:style w:type="paragraph" w:styleId="IntenseQuote">
    <w:name w:val="Intense Quote"/>
    <w:basedOn w:val="Normal"/>
    <w:next w:val="Normal"/>
    <w:link w:val="IntenseQuoteChar"/>
    <w:uiPriority w:val="30"/>
    <w:qFormat/>
    <w:rsid w:val="00297E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EA5"/>
    <w:rPr>
      <w:i/>
      <w:iCs/>
      <w:color w:val="0F4761" w:themeColor="accent1" w:themeShade="BF"/>
    </w:rPr>
  </w:style>
  <w:style w:type="character" w:styleId="IntenseReference">
    <w:name w:val="Intense Reference"/>
    <w:basedOn w:val="DefaultParagraphFont"/>
    <w:uiPriority w:val="32"/>
    <w:qFormat/>
    <w:rsid w:val="00297EA5"/>
    <w:rPr>
      <w:b/>
      <w:bCs/>
      <w:smallCaps/>
      <w:color w:val="0F4761" w:themeColor="accent1" w:themeShade="BF"/>
      <w:spacing w:val="5"/>
    </w:rPr>
  </w:style>
  <w:style w:type="character" w:styleId="Hyperlink">
    <w:name w:val="Hyperlink"/>
    <w:basedOn w:val="DefaultParagraphFont"/>
    <w:uiPriority w:val="99"/>
    <w:unhideWhenUsed/>
    <w:rsid w:val="00F20C39"/>
    <w:rPr>
      <w:color w:val="467886" w:themeColor="hyperlink"/>
      <w:u w:val="single"/>
    </w:rPr>
  </w:style>
  <w:style w:type="character" w:styleId="UnresolvedMention">
    <w:name w:val="Unresolved Mention"/>
    <w:basedOn w:val="DefaultParagraphFont"/>
    <w:uiPriority w:val="99"/>
    <w:semiHidden/>
    <w:unhideWhenUsed/>
    <w:rsid w:val="00F20C39"/>
    <w:rPr>
      <w:color w:val="605E5C"/>
      <w:shd w:val="clear" w:color="auto" w:fill="E1DFDD"/>
    </w:rPr>
  </w:style>
  <w:style w:type="character" w:styleId="FollowedHyperlink">
    <w:name w:val="FollowedHyperlink"/>
    <w:basedOn w:val="DefaultParagraphFont"/>
    <w:uiPriority w:val="99"/>
    <w:semiHidden/>
    <w:unhideWhenUsed/>
    <w:rsid w:val="00F20C3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2374537">
      <w:bodyDiv w:val="1"/>
      <w:marLeft w:val="0"/>
      <w:marRight w:val="0"/>
      <w:marTop w:val="0"/>
      <w:marBottom w:val="0"/>
      <w:divBdr>
        <w:top w:val="none" w:sz="0" w:space="0" w:color="auto"/>
        <w:left w:val="none" w:sz="0" w:space="0" w:color="auto"/>
        <w:bottom w:val="none" w:sz="0" w:space="0" w:color="auto"/>
        <w:right w:val="none" w:sz="0" w:space="0" w:color="auto"/>
      </w:divBdr>
      <w:divsChild>
        <w:div w:id="841117317">
          <w:marLeft w:val="0"/>
          <w:marRight w:val="0"/>
          <w:marTop w:val="0"/>
          <w:marBottom w:val="0"/>
          <w:divBdr>
            <w:top w:val="none" w:sz="0" w:space="0" w:color="auto"/>
            <w:left w:val="none" w:sz="0" w:space="0" w:color="auto"/>
            <w:bottom w:val="none" w:sz="0" w:space="0" w:color="auto"/>
            <w:right w:val="none" w:sz="0" w:space="0" w:color="auto"/>
          </w:divBdr>
        </w:div>
        <w:div w:id="2107574259">
          <w:marLeft w:val="0"/>
          <w:marRight w:val="0"/>
          <w:marTop w:val="0"/>
          <w:marBottom w:val="0"/>
          <w:divBdr>
            <w:top w:val="none" w:sz="0" w:space="0" w:color="auto"/>
            <w:left w:val="none" w:sz="0" w:space="0" w:color="auto"/>
            <w:bottom w:val="none" w:sz="0" w:space="0" w:color="auto"/>
            <w:right w:val="none" w:sz="0" w:space="0" w:color="auto"/>
          </w:divBdr>
        </w:div>
        <w:div w:id="2038699698">
          <w:marLeft w:val="0"/>
          <w:marRight w:val="0"/>
          <w:marTop w:val="0"/>
          <w:marBottom w:val="0"/>
          <w:divBdr>
            <w:top w:val="none" w:sz="0" w:space="0" w:color="auto"/>
            <w:left w:val="none" w:sz="0" w:space="0" w:color="auto"/>
            <w:bottom w:val="none" w:sz="0" w:space="0" w:color="auto"/>
            <w:right w:val="none" w:sz="0" w:space="0" w:color="auto"/>
          </w:divBdr>
        </w:div>
      </w:divsChild>
    </w:div>
    <w:div w:id="1014765543">
      <w:bodyDiv w:val="1"/>
      <w:marLeft w:val="0"/>
      <w:marRight w:val="0"/>
      <w:marTop w:val="0"/>
      <w:marBottom w:val="0"/>
      <w:divBdr>
        <w:top w:val="none" w:sz="0" w:space="0" w:color="auto"/>
        <w:left w:val="none" w:sz="0" w:space="0" w:color="auto"/>
        <w:bottom w:val="none" w:sz="0" w:space="0" w:color="auto"/>
        <w:right w:val="none" w:sz="0" w:space="0" w:color="auto"/>
      </w:divBdr>
      <w:divsChild>
        <w:div w:id="558978479">
          <w:marLeft w:val="0"/>
          <w:marRight w:val="0"/>
          <w:marTop w:val="0"/>
          <w:marBottom w:val="160"/>
          <w:divBdr>
            <w:top w:val="none" w:sz="0" w:space="0" w:color="auto"/>
            <w:left w:val="none" w:sz="0" w:space="0" w:color="auto"/>
            <w:bottom w:val="none" w:sz="0" w:space="0" w:color="auto"/>
            <w:right w:val="none" w:sz="0" w:space="0" w:color="auto"/>
          </w:divBdr>
        </w:div>
        <w:div w:id="1268272696">
          <w:marLeft w:val="0"/>
          <w:marRight w:val="0"/>
          <w:marTop w:val="0"/>
          <w:marBottom w:val="160"/>
          <w:divBdr>
            <w:top w:val="none" w:sz="0" w:space="0" w:color="auto"/>
            <w:left w:val="none" w:sz="0" w:space="0" w:color="auto"/>
            <w:bottom w:val="none" w:sz="0" w:space="0" w:color="auto"/>
            <w:right w:val="none" w:sz="0" w:space="0" w:color="auto"/>
          </w:divBdr>
        </w:div>
        <w:div w:id="1733700986">
          <w:marLeft w:val="0"/>
          <w:marRight w:val="0"/>
          <w:marTop w:val="0"/>
          <w:marBottom w:val="160"/>
          <w:divBdr>
            <w:top w:val="none" w:sz="0" w:space="0" w:color="auto"/>
            <w:left w:val="none" w:sz="0" w:space="0" w:color="auto"/>
            <w:bottom w:val="none" w:sz="0" w:space="0" w:color="auto"/>
            <w:right w:val="none" w:sz="0" w:space="0" w:color="auto"/>
          </w:divBdr>
        </w:div>
        <w:div w:id="802888091">
          <w:marLeft w:val="0"/>
          <w:marRight w:val="0"/>
          <w:marTop w:val="0"/>
          <w:marBottom w:val="160"/>
          <w:divBdr>
            <w:top w:val="none" w:sz="0" w:space="0" w:color="auto"/>
            <w:left w:val="none" w:sz="0" w:space="0" w:color="auto"/>
            <w:bottom w:val="none" w:sz="0" w:space="0" w:color="auto"/>
            <w:right w:val="none" w:sz="0" w:space="0" w:color="auto"/>
          </w:divBdr>
        </w:div>
        <w:div w:id="1724677943">
          <w:marLeft w:val="0"/>
          <w:marRight w:val="0"/>
          <w:marTop w:val="0"/>
          <w:marBottom w:val="160"/>
          <w:divBdr>
            <w:top w:val="none" w:sz="0" w:space="0" w:color="auto"/>
            <w:left w:val="none" w:sz="0" w:space="0" w:color="auto"/>
            <w:bottom w:val="none" w:sz="0" w:space="0" w:color="auto"/>
            <w:right w:val="none" w:sz="0" w:space="0" w:color="auto"/>
          </w:divBdr>
        </w:div>
        <w:div w:id="437792309">
          <w:marLeft w:val="0"/>
          <w:marRight w:val="0"/>
          <w:marTop w:val="0"/>
          <w:marBottom w:val="160"/>
          <w:divBdr>
            <w:top w:val="none" w:sz="0" w:space="0" w:color="auto"/>
            <w:left w:val="none" w:sz="0" w:space="0" w:color="auto"/>
            <w:bottom w:val="none" w:sz="0" w:space="0" w:color="auto"/>
            <w:right w:val="none" w:sz="0" w:space="0" w:color="auto"/>
          </w:divBdr>
        </w:div>
      </w:divsChild>
    </w:div>
    <w:div w:id="1543667430">
      <w:bodyDiv w:val="1"/>
      <w:marLeft w:val="0"/>
      <w:marRight w:val="0"/>
      <w:marTop w:val="0"/>
      <w:marBottom w:val="0"/>
      <w:divBdr>
        <w:top w:val="none" w:sz="0" w:space="0" w:color="auto"/>
        <w:left w:val="none" w:sz="0" w:space="0" w:color="auto"/>
        <w:bottom w:val="none" w:sz="0" w:space="0" w:color="auto"/>
        <w:right w:val="none" w:sz="0" w:space="0" w:color="auto"/>
      </w:divBdr>
      <w:divsChild>
        <w:div w:id="1331637053">
          <w:marLeft w:val="0"/>
          <w:marRight w:val="0"/>
          <w:marTop w:val="0"/>
          <w:marBottom w:val="0"/>
          <w:divBdr>
            <w:top w:val="none" w:sz="0" w:space="0" w:color="auto"/>
            <w:left w:val="none" w:sz="0" w:space="0" w:color="auto"/>
            <w:bottom w:val="none" w:sz="0" w:space="0" w:color="auto"/>
            <w:right w:val="none" w:sz="0" w:space="0" w:color="auto"/>
          </w:divBdr>
        </w:div>
        <w:div w:id="1547909053">
          <w:marLeft w:val="0"/>
          <w:marRight w:val="0"/>
          <w:marTop w:val="0"/>
          <w:marBottom w:val="0"/>
          <w:divBdr>
            <w:top w:val="none" w:sz="0" w:space="0" w:color="auto"/>
            <w:left w:val="none" w:sz="0" w:space="0" w:color="auto"/>
            <w:bottom w:val="none" w:sz="0" w:space="0" w:color="auto"/>
            <w:right w:val="none" w:sz="0" w:space="0" w:color="auto"/>
          </w:divBdr>
        </w:div>
        <w:div w:id="1762680414">
          <w:marLeft w:val="0"/>
          <w:marRight w:val="0"/>
          <w:marTop w:val="0"/>
          <w:marBottom w:val="0"/>
          <w:divBdr>
            <w:top w:val="none" w:sz="0" w:space="0" w:color="auto"/>
            <w:left w:val="none" w:sz="0" w:space="0" w:color="auto"/>
            <w:bottom w:val="none" w:sz="0" w:space="0" w:color="auto"/>
            <w:right w:val="none" w:sz="0" w:space="0" w:color="auto"/>
          </w:divBdr>
        </w:div>
      </w:divsChild>
    </w:div>
    <w:div w:id="2108425468">
      <w:bodyDiv w:val="1"/>
      <w:marLeft w:val="0"/>
      <w:marRight w:val="0"/>
      <w:marTop w:val="0"/>
      <w:marBottom w:val="0"/>
      <w:divBdr>
        <w:top w:val="none" w:sz="0" w:space="0" w:color="auto"/>
        <w:left w:val="none" w:sz="0" w:space="0" w:color="auto"/>
        <w:bottom w:val="none" w:sz="0" w:space="0" w:color="auto"/>
        <w:right w:val="none" w:sz="0" w:space="0" w:color="auto"/>
      </w:divBdr>
      <w:divsChild>
        <w:div w:id="1652783406">
          <w:marLeft w:val="0"/>
          <w:marRight w:val="0"/>
          <w:marTop w:val="0"/>
          <w:marBottom w:val="160"/>
          <w:divBdr>
            <w:top w:val="none" w:sz="0" w:space="0" w:color="auto"/>
            <w:left w:val="none" w:sz="0" w:space="0" w:color="auto"/>
            <w:bottom w:val="none" w:sz="0" w:space="0" w:color="auto"/>
            <w:right w:val="none" w:sz="0" w:space="0" w:color="auto"/>
          </w:divBdr>
        </w:div>
        <w:div w:id="251553044">
          <w:marLeft w:val="0"/>
          <w:marRight w:val="0"/>
          <w:marTop w:val="0"/>
          <w:marBottom w:val="160"/>
          <w:divBdr>
            <w:top w:val="none" w:sz="0" w:space="0" w:color="auto"/>
            <w:left w:val="none" w:sz="0" w:space="0" w:color="auto"/>
            <w:bottom w:val="none" w:sz="0" w:space="0" w:color="auto"/>
            <w:right w:val="none" w:sz="0" w:space="0" w:color="auto"/>
          </w:divBdr>
        </w:div>
        <w:div w:id="1469937551">
          <w:marLeft w:val="0"/>
          <w:marRight w:val="0"/>
          <w:marTop w:val="0"/>
          <w:marBottom w:val="160"/>
          <w:divBdr>
            <w:top w:val="none" w:sz="0" w:space="0" w:color="auto"/>
            <w:left w:val="none" w:sz="0" w:space="0" w:color="auto"/>
            <w:bottom w:val="none" w:sz="0" w:space="0" w:color="auto"/>
            <w:right w:val="none" w:sz="0" w:space="0" w:color="auto"/>
          </w:divBdr>
        </w:div>
        <w:div w:id="1574466425">
          <w:marLeft w:val="0"/>
          <w:marRight w:val="0"/>
          <w:marTop w:val="0"/>
          <w:marBottom w:val="160"/>
          <w:divBdr>
            <w:top w:val="none" w:sz="0" w:space="0" w:color="auto"/>
            <w:left w:val="none" w:sz="0" w:space="0" w:color="auto"/>
            <w:bottom w:val="none" w:sz="0" w:space="0" w:color="auto"/>
            <w:right w:val="none" w:sz="0" w:space="0" w:color="auto"/>
          </w:divBdr>
        </w:div>
        <w:div w:id="131868720">
          <w:marLeft w:val="0"/>
          <w:marRight w:val="0"/>
          <w:marTop w:val="0"/>
          <w:marBottom w:val="160"/>
          <w:divBdr>
            <w:top w:val="none" w:sz="0" w:space="0" w:color="auto"/>
            <w:left w:val="none" w:sz="0" w:space="0" w:color="auto"/>
            <w:bottom w:val="none" w:sz="0" w:space="0" w:color="auto"/>
            <w:right w:val="none" w:sz="0" w:space="0" w:color="auto"/>
          </w:divBdr>
        </w:div>
        <w:div w:id="1383670489">
          <w:marLeft w:val="0"/>
          <w:marRight w:val="0"/>
          <w:marTop w:val="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forms.cloud.microsoft/Pages/AnalysisPage.aspx?AnalyzerToken=xGSJgmmsFjDHjPHrZRemaHZpunyFI2iO&amp;id=TS8MJwz9CE-SqeW92Kh-CTzF777oZyVBrS5pjnAODFNUOUtVTVlMODRZNTVHNERaTVA0SVJOWERWQS4u"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3</Pages>
  <Words>1062</Words>
  <Characters>6059</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Hartley,Maisie swp8546</dc:creator>
  <cp:keywords/>
  <dc:description/>
  <cp:lastModifiedBy>Hartley,Maisie swp8546</cp:lastModifiedBy>
  <cp:revision>2</cp:revision>
  <cp:lastPrinted>2025-08-03T12:31:00Z</cp:lastPrinted>
  <dcterms:created xsi:type="dcterms:W3CDTF">2025-08-03T10:42:00Z</dcterms:created>
  <dcterms:modified xsi:type="dcterms:W3CDTF">2025-08-03T12:35:00Z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2025-08-03T12:21:16Z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ba2b690d-83ad-42f5-84bc-2c6f3ea32770</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