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B962F" w14:textId="7B5C235E" w:rsidR="00CA0FC5" w:rsidRDefault="00CA0FC5">
      <w:pPr>
        <w:pStyle w:val="NoSpacing"/>
      </w:pPr>
      <w:r>
        <w:rPr>
          <w:noProof/>
        </w:rPr>
        <mc:AlternateContent>
          <mc:Choice Requires="wpg">
            <w:drawing>
              <wp:anchor distT="0" distB="0" distL="114300" distR="114300" simplePos="0" relativeHeight="251658240" behindDoc="1" locked="0" layoutInCell="1" allowOverlap="1" wp14:anchorId="7C4D8214" wp14:editId="463BE11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34705"/>
                            <a:ext cx="159067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4E68A9C" w14:textId="3754C50B" w:rsidR="00CA0FC5" w:rsidRDefault="00CA0FC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dgm="http://schemas.openxmlformats.org/drawingml/2006/diagram">
            <w:pict>
              <v:group id="Group 26" style="position:absolute;margin-left:0;margin-top:0;width:168pt;height:718.55pt;z-index:-251658240;mso-height-percent:950;mso-left-percent:40;mso-position-horizontal-relative:page;mso-position-vertical:center;mso-position-vertical-relative:page;mso-height-percent:950;mso-left-percent:40" coordsize="21336,91257" o:spid="_x0000_s1026" w14:anchorId="7C4D8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5347;width:15906;height:5520;visibility:visible;mso-wrap-style:square;v-text-anchor:middle" o:spid="_x0000_s1028" fillcolor="#156082 [3204]" stroked="f" strokeweight="1pt" type="#_x0000_t15" adj="17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CA0FC5" w:rsidRDefault="00CA0FC5" w14:paraId="74E68A9C" w14:textId="3754C50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BB048D3" w14:textId="55987F94" w:rsidR="00CA0FC5" w:rsidRDefault="00CA0FC5" w:rsidP="1EC3E2A6"/>
    <w:p w14:paraId="0D410B98" w14:textId="1B3A4118" w:rsidR="000039A5" w:rsidRDefault="5C9148A8" w:rsidP="000039A5">
      <w:pPr>
        <w:jc w:val="both"/>
        <w:rPr>
          <w:noProof/>
        </w:rPr>
      </w:pPr>
      <w:r w:rsidRPr="45A209C5">
        <w:rPr>
          <w:rFonts w:ascii="Aptos" w:eastAsia="Aptos" w:hAnsi="Aptos" w:cs="Aptos"/>
          <w:color w:val="000000" w:themeColor="text1"/>
        </w:rPr>
        <w:t xml:space="preserve"> </w:t>
      </w:r>
      <w:r w:rsidR="36DB8093" w:rsidRPr="45A209C5">
        <w:rPr>
          <w:rFonts w:ascii="Aptos" w:eastAsia="Aptos" w:hAnsi="Aptos" w:cs="Aptos"/>
          <w:color w:val="000000" w:themeColor="text1"/>
        </w:rPr>
        <w:t xml:space="preserve"> </w:t>
      </w:r>
      <w:r w:rsidR="0057642E" w:rsidRPr="45A209C5">
        <w:rPr>
          <w:noProof/>
        </w:rPr>
        <w:t xml:space="preserve">                                      </w:t>
      </w:r>
      <w:r w:rsidR="003F2C11">
        <w:rPr>
          <w:noProof/>
        </w:rPr>
        <w:t xml:space="preserve"> </w:t>
      </w:r>
      <w:r w:rsidR="00801300">
        <w:rPr>
          <w:noProof/>
        </w:rPr>
        <w:t xml:space="preserve">                           </w:t>
      </w:r>
    </w:p>
    <w:p w14:paraId="50E592BB" w14:textId="77777777" w:rsidR="00801300" w:rsidRDefault="00801300" w:rsidP="000039A5">
      <w:pPr>
        <w:jc w:val="both"/>
        <w:rPr>
          <w:noProof/>
        </w:rPr>
      </w:pPr>
      <w:r>
        <w:rPr>
          <w:noProof/>
        </w:rPr>
        <w:t xml:space="preserve">                                              </w:t>
      </w:r>
    </w:p>
    <w:p w14:paraId="40DEC859" w14:textId="76095F77" w:rsidR="00801300" w:rsidRDefault="00801300" w:rsidP="000039A5">
      <w:pPr>
        <w:jc w:val="both"/>
        <w:rPr>
          <w:noProof/>
        </w:rPr>
      </w:pPr>
      <w:r>
        <w:rPr>
          <w:noProof/>
        </w:rPr>
        <w:t xml:space="preserve">                                        </w:t>
      </w:r>
    </w:p>
    <w:p w14:paraId="068B144D" w14:textId="6CB3D808" w:rsidR="00801300" w:rsidRPr="000039A5" w:rsidRDefault="00801300" w:rsidP="43C37476">
      <w:pPr>
        <w:jc w:val="both"/>
      </w:pPr>
      <w:r w:rsidRPr="43C37476">
        <w:rPr>
          <w:noProof/>
        </w:rPr>
        <w:t xml:space="preserve">                                        </w:t>
      </w:r>
      <w:r w:rsidR="43D1512D">
        <w:rPr>
          <w:noProof/>
        </w:rPr>
        <w:drawing>
          <wp:inline distT="0" distB="0" distL="0" distR="0" wp14:anchorId="1AFCF113" wp14:editId="30A9BA7E">
            <wp:extent cx="3409950" cy="1428750"/>
            <wp:effectExtent l="0" t="0" r="0" b="0"/>
            <wp:docPr id="445560783" name="drawing" title="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60783" name="Picture 445560783"/>
                    <pic:cNvPicPr/>
                  </pic:nvPicPr>
                  <pic:blipFill>
                    <a:blip r:embed="rId9">
                      <a:extLst>
                        <a:ext uri="{28A0092B-C50C-407E-A947-70E740481C1C}">
                          <a14:useLocalDpi xmlns:a14="http://schemas.microsoft.com/office/drawing/2010/main"/>
                        </a:ext>
                      </a:extLst>
                    </a:blip>
                    <a:stretch>
                      <a:fillRect/>
                    </a:stretch>
                  </pic:blipFill>
                  <pic:spPr>
                    <a:xfrm>
                      <a:off x="0" y="0"/>
                      <a:ext cx="3409950" cy="1428750"/>
                    </a:xfrm>
                    <a:prstGeom prst="rect">
                      <a:avLst/>
                    </a:prstGeom>
                  </pic:spPr>
                </pic:pic>
              </a:graphicData>
            </a:graphic>
          </wp:inline>
        </w:drawing>
      </w:r>
    </w:p>
    <w:p w14:paraId="11AA7880" w14:textId="77777777" w:rsidR="00CA0FC5" w:rsidRDefault="00CA0FC5" w:rsidP="00773064">
      <w:pPr>
        <w:jc w:val="both"/>
        <w:rPr>
          <w:rFonts w:ascii="Arial" w:eastAsia="Arial" w:hAnsi="Arial" w:cs="Arial"/>
          <w:color w:val="000000" w:themeColor="text1"/>
          <w:sz w:val="40"/>
          <w:szCs w:val="40"/>
        </w:rPr>
      </w:pPr>
    </w:p>
    <w:p w14:paraId="722482EC" w14:textId="77777777" w:rsidR="00CA0FC5" w:rsidRDefault="00CA0FC5" w:rsidP="00773064">
      <w:pPr>
        <w:jc w:val="both"/>
        <w:rPr>
          <w:rFonts w:ascii="Arial" w:eastAsia="Arial" w:hAnsi="Arial" w:cs="Arial"/>
          <w:color w:val="000000" w:themeColor="text1"/>
          <w:sz w:val="40"/>
          <w:szCs w:val="40"/>
        </w:rPr>
      </w:pPr>
    </w:p>
    <w:p w14:paraId="44F23824" w14:textId="77777777" w:rsidR="00801300" w:rsidRDefault="00801300" w:rsidP="00773064">
      <w:pPr>
        <w:jc w:val="both"/>
        <w:rPr>
          <w:rFonts w:ascii="Arial" w:eastAsia="Arial" w:hAnsi="Arial" w:cs="Arial"/>
          <w:color w:val="000000" w:themeColor="text1"/>
          <w:sz w:val="40"/>
          <w:szCs w:val="40"/>
        </w:rPr>
      </w:pPr>
    </w:p>
    <w:p w14:paraId="62A1B184" w14:textId="77777777" w:rsidR="00801300" w:rsidRDefault="00801300" w:rsidP="00773064">
      <w:pPr>
        <w:jc w:val="both"/>
        <w:rPr>
          <w:rFonts w:ascii="Arial" w:eastAsia="Arial" w:hAnsi="Arial" w:cs="Arial"/>
          <w:color w:val="000000" w:themeColor="text1"/>
          <w:sz w:val="40"/>
          <w:szCs w:val="40"/>
        </w:rPr>
      </w:pPr>
    </w:p>
    <w:p w14:paraId="52CE9D20" w14:textId="119107E6" w:rsidR="5FAB14FD" w:rsidRPr="00773064" w:rsidRDefault="5FAB14FD" w:rsidP="00773064">
      <w:pPr>
        <w:jc w:val="both"/>
        <w:rPr>
          <w:rFonts w:ascii="Aptos" w:eastAsia="Aptos" w:hAnsi="Aptos" w:cs="Aptos"/>
          <w:color w:val="000000" w:themeColor="text1"/>
          <w:sz w:val="40"/>
          <w:szCs w:val="40"/>
        </w:rPr>
      </w:pPr>
      <w:r w:rsidRPr="43C37476">
        <w:rPr>
          <w:rFonts w:ascii="Arial" w:eastAsia="Arial" w:hAnsi="Arial" w:cs="Arial"/>
          <w:color w:val="000000" w:themeColor="text1"/>
          <w:sz w:val="40"/>
          <w:szCs w:val="40"/>
        </w:rPr>
        <w:t>Student name</w:t>
      </w:r>
      <w:r w:rsidRPr="43C37476">
        <w:rPr>
          <w:rFonts w:ascii="Aptos" w:eastAsia="Aptos" w:hAnsi="Aptos" w:cs="Aptos"/>
          <w:color w:val="000000" w:themeColor="text1"/>
          <w:sz w:val="40"/>
          <w:szCs w:val="40"/>
        </w:rPr>
        <w:t xml:space="preserve">: </w:t>
      </w:r>
      <w:r w:rsidRPr="43C37476">
        <w:rPr>
          <w:rFonts w:ascii="Arial" w:eastAsia="Arial" w:hAnsi="Arial" w:cs="Arial"/>
          <w:color w:val="000000" w:themeColor="text1"/>
          <w:sz w:val="28"/>
          <w:szCs w:val="28"/>
        </w:rPr>
        <w:t>Fatemeh Heydari</w:t>
      </w:r>
    </w:p>
    <w:p w14:paraId="01AC6DF3" w14:textId="4F02C6CA" w:rsidR="00773064" w:rsidRDefault="5FAB14FD" w:rsidP="00773064">
      <w:pPr>
        <w:jc w:val="both"/>
        <w:rPr>
          <w:rFonts w:ascii="Arial" w:eastAsia="Arial" w:hAnsi="Arial" w:cs="Arial"/>
          <w:color w:val="000000" w:themeColor="text1"/>
          <w:sz w:val="28"/>
          <w:szCs w:val="28"/>
        </w:rPr>
      </w:pPr>
      <w:r w:rsidRPr="4A3BCFD0">
        <w:rPr>
          <w:rFonts w:ascii="Arial" w:eastAsia="Arial" w:hAnsi="Arial" w:cs="Arial"/>
          <w:color w:val="000000" w:themeColor="text1"/>
          <w:sz w:val="40"/>
          <w:szCs w:val="40"/>
        </w:rPr>
        <w:t xml:space="preserve">Student ID: </w:t>
      </w:r>
      <w:r w:rsidRPr="4A3BCFD0">
        <w:rPr>
          <w:rFonts w:ascii="Arial" w:eastAsia="Arial" w:hAnsi="Arial" w:cs="Arial"/>
          <w:color w:val="000000" w:themeColor="text1"/>
          <w:sz w:val="28"/>
          <w:szCs w:val="28"/>
        </w:rPr>
        <w:t>232355</w:t>
      </w:r>
    </w:p>
    <w:p w14:paraId="594D4615" w14:textId="443A0A5D" w:rsidR="5FAB14FD" w:rsidRPr="00773064" w:rsidRDefault="5FAB14FD" w:rsidP="00773064">
      <w:pPr>
        <w:jc w:val="both"/>
        <w:rPr>
          <w:rFonts w:ascii="Arial" w:eastAsia="Arial" w:hAnsi="Arial" w:cs="Arial"/>
          <w:color w:val="000000" w:themeColor="text1"/>
          <w:sz w:val="28"/>
          <w:szCs w:val="28"/>
        </w:rPr>
      </w:pPr>
      <w:r w:rsidRPr="4A3BCFD0">
        <w:rPr>
          <w:rFonts w:ascii="Arial" w:eastAsia="Arial" w:hAnsi="Arial" w:cs="Arial"/>
          <w:color w:val="000000" w:themeColor="text1"/>
          <w:sz w:val="40"/>
          <w:szCs w:val="40"/>
        </w:rPr>
        <w:t>Lecturer’s name:</w:t>
      </w:r>
      <w:r w:rsidR="7B15A405" w:rsidRPr="4A3BCFD0">
        <w:rPr>
          <w:rFonts w:ascii="Arial" w:eastAsia="Arial" w:hAnsi="Arial" w:cs="Arial"/>
          <w:color w:val="000000" w:themeColor="text1"/>
          <w:sz w:val="40"/>
          <w:szCs w:val="40"/>
        </w:rPr>
        <w:t xml:space="preserve"> </w:t>
      </w:r>
      <w:r w:rsidR="758C018F" w:rsidRPr="4A3BCFD0">
        <w:rPr>
          <w:rFonts w:ascii="Arial" w:eastAsia="Arial" w:hAnsi="Arial" w:cs="Arial"/>
          <w:color w:val="000000" w:themeColor="text1"/>
          <w:sz w:val="28"/>
          <w:szCs w:val="28"/>
        </w:rPr>
        <w:t xml:space="preserve">Caroline </w:t>
      </w:r>
      <w:r w:rsidR="0057642E" w:rsidRPr="4A3BCFD0">
        <w:rPr>
          <w:rFonts w:ascii="Arial" w:eastAsia="Arial" w:hAnsi="Arial" w:cs="Arial"/>
          <w:color w:val="000000" w:themeColor="text1"/>
          <w:sz w:val="28"/>
          <w:szCs w:val="28"/>
        </w:rPr>
        <w:t>Salami</w:t>
      </w:r>
    </w:p>
    <w:p w14:paraId="6B8CAA67" w14:textId="64FBAF1C" w:rsidR="05040A62" w:rsidRDefault="083C7A3C" w:rsidP="7A8EA193">
      <w:pPr>
        <w:rPr>
          <w:rFonts w:ascii="Segoe UI" w:eastAsia="Segoe UI" w:hAnsi="Segoe UI" w:cs="Segoe UI"/>
          <w:color w:val="000000" w:themeColor="text1"/>
          <w:sz w:val="28"/>
          <w:szCs w:val="28"/>
        </w:rPr>
      </w:pPr>
      <w:r w:rsidRPr="7A8EA193">
        <w:rPr>
          <w:rFonts w:ascii="Arial" w:eastAsia="Arial" w:hAnsi="Arial" w:cs="Arial"/>
          <w:color w:val="000000" w:themeColor="text1"/>
          <w:sz w:val="40"/>
          <w:szCs w:val="40"/>
        </w:rPr>
        <w:t>M</w:t>
      </w:r>
      <w:r w:rsidR="62EC424A" w:rsidRPr="7A8EA193">
        <w:rPr>
          <w:rFonts w:ascii="Arial" w:eastAsia="Arial" w:hAnsi="Arial" w:cs="Arial"/>
          <w:color w:val="1D2125"/>
          <w:sz w:val="40"/>
          <w:szCs w:val="40"/>
        </w:rPr>
        <w:t xml:space="preserve">odule Name: </w:t>
      </w:r>
      <w:r w:rsidR="4882FF2D" w:rsidRPr="7A8EA193">
        <w:rPr>
          <w:rFonts w:asciiTheme="minorBidi" w:eastAsia="Segoe UI" w:hAnsiTheme="minorBidi"/>
          <w:color w:val="000000" w:themeColor="text1"/>
          <w:sz w:val="28"/>
          <w:szCs w:val="28"/>
        </w:rPr>
        <w:t>BMHP5015-Changemaker Building your Personal Brand for Sustainable</w:t>
      </w:r>
      <w:r w:rsidR="152D06A9" w:rsidRPr="7A8EA193">
        <w:rPr>
          <w:rFonts w:asciiTheme="minorBidi" w:eastAsia="Segoe UI" w:hAnsiTheme="minorBidi"/>
          <w:color w:val="000000" w:themeColor="text1"/>
          <w:sz w:val="28"/>
          <w:szCs w:val="28"/>
        </w:rPr>
        <w:t xml:space="preserve"> </w:t>
      </w:r>
      <w:r w:rsidR="612E54EF" w:rsidRPr="7A8EA193">
        <w:rPr>
          <w:rFonts w:ascii="Arial" w:eastAsia="Arial" w:hAnsi="Arial" w:cs="Arial"/>
          <w:color w:val="000000" w:themeColor="text1"/>
          <w:sz w:val="28"/>
          <w:szCs w:val="28"/>
        </w:rPr>
        <w:t>Employment</w:t>
      </w:r>
      <w:r w:rsidR="7EF3A2C8" w:rsidRPr="7A8EA193">
        <w:rPr>
          <w:rFonts w:ascii="Segoe UI" w:eastAsia="Segoe UI" w:hAnsi="Segoe UI" w:cs="Segoe UI"/>
          <w:color w:val="000000" w:themeColor="text1"/>
          <w:sz w:val="28"/>
          <w:szCs w:val="28"/>
        </w:rPr>
        <w:t xml:space="preserve">  </w:t>
      </w:r>
      <w:r w:rsidR="15C30CF4" w:rsidRPr="7A8EA193">
        <w:rPr>
          <w:rFonts w:ascii="Segoe UI" w:eastAsia="Segoe UI" w:hAnsi="Segoe UI" w:cs="Segoe UI"/>
          <w:color w:val="000000" w:themeColor="text1"/>
          <w:sz w:val="28"/>
          <w:szCs w:val="28"/>
        </w:rPr>
        <w:t xml:space="preserve">                                                            </w:t>
      </w:r>
      <w:r w:rsidR="05779CBB" w:rsidRPr="7A8EA193">
        <w:rPr>
          <w:rFonts w:ascii="Segoe UI" w:eastAsia="Segoe UI" w:hAnsi="Segoe UI" w:cs="Segoe UI"/>
          <w:color w:val="000000" w:themeColor="text1"/>
          <w:sz w:val="28"/>
          <w:szCs w:val="28"/>
        </w:rPr>
        <w:t xml:space="preserve"> </w:t>
      </w:r>
      <w:r w:rsidR="15C30CF4" w:rsidRPr="7A8EA193">
        <w:rPr>
          <w:rFonts w:ascii="Segoe UI" w:eastAsia="Segoe UI" w:hAnsi="Segoe UI" w:cs="Segoe UI"/>
          <w:color w:val="000000" w:themeColor="text1"/>
          <w:sz w:val="28"/>
          <w:szCs w:val="28"/>
        </w:rPr>
        <w:t xml:space="preserve">                   </w:t>
      </w:r>
      <w:r w:rsidR="7EF3A2C8" w:rsidRPr="7A8EA193">
        <w:rPr>
          <w:rFonts w:ascii="Arial" w:eastAsia="Arial" w:hAnsi="Arial" w:cs="Arial"/>
          <w:color w:val="000000" w:themeColor="text1"/>
          <w:sz w:val="28"/>
          <w:szCs w:val="28"/>
        </w:rPr>
        <w:t xml:space="preserve"> </w:t>
      </w:r>
      <w:r w:rsidR="15C30CF4" w:rsidRPr="7A8EA193">
        <w:rPr>
          <w:rFonts w:ascii="Arial" w:eastAsia="Arial" w:hAnsi="Arial" w:cs="Arial"/>
          <w:color w:val="000000" w:themeColor="text1"/>
          <w:sz w:val="28"/>
          <w:szCs w:val="28"/>
        </w:rPr>
        <w:t xml:space="preserve"> </w:t>
      </w:r>
      <w:bookmarkStart w:id="0" w:name="_Hlk215131794"/>
    </w:p>
    <w:bookmarkEnd w:id="0"/>
    <w:p w14:paraId="505B031C" w14:textId="4337E6A9" w:rsidR="35ED18D9" w:rsidRDefault="35ED18D9" w:rsidP="4A3BCFD0">
      <w:pPr>
        <w:jc w:val="both"/>
      </w:pPr>
      <w:r w:rsidRPr="4A3BCFD0">
        <w:rPr>
          <w:rFonts w:ascii="Segoe UI" w:eastAsia="Segoe UI" w:hAnsi="Segoe UI" w:cs="Segoe UI"/>
          <w:color w:val="1D2125"/>
          <w:sz w:val="28"/>
          <w:szCs w:val="28"/>
        </w:rPr>
        <w:t xml:space="preserve">         </w:t>
      </w:r>
    </w:p>
    <w:p w14:paraId="6F97ED0B" w14:textId="0DE71A8D" w:rsidR="7C152DA7" w:rsidRDefault="7C152DA7" w:rsidP="7C152DA7">
      <w:pPr>
        <w:rPr>
          <w:rFonts w:ascii="Arial" w:eastAsia="Arial" w:hAnsi="Arial" w:cs="Arial"/>
          <w:color w:val="000000" w:themeColor="text1"/>
          <w:sz w:val="32"/>
          <w:szCs w:val="32"/>
        </w:rPr>
      </w:pPr>
    </w:p>
    <w:p w14:paraId="349A9B51" w14:textId="2178FB40" w:rsidR="7C152DA7" w:rsidRDefault="7C152DA7" w:rsidP="7C152DA7">
      <w:pPr>
        <w:rPr>
          <w:rFonts w:ascii="Arial" w:eastAsia="Arial" w:hAnsi="Arial" w:cs="Arial"/>
          <w:color w:val="000000" w:themeColor="text1"/>
          <w:sz w:val="32"/>
          <w:szCs w:val="32"/>
        </w:rPr>
      </w:pPr>
    </w:p>
    <w:p w14:paraId="1C60C37E" w14:textId="7F0E0D0D" w:rsidR="7C152DA7" w:rsidRDefault="7C152DA7" w:rsidP="7C152DA7">
      <w:pPr>
        <w:rPr>
          <w:rFonts w:ascii="Arial" w:eastAsia="Arial" w:hAnsi="Arial" w:cs="Arial"/>
          <w:color w:val="000000" w:themeColor="text1"/>
          <w:sz w:val="32"/>
          <w:szCs w:val="32"/>
        </w:rPr>
      </w:pPr>
    </w:p>
    <w:p w14:paraId="0CA353E7" w14:textId="55971AA8" w:rsidR="7C152DA7" w:rsidRDefault="7C152DA7" w:rsidP="7C152DA7">
      <w:pPr>
        <w:rPr>
          <w:rFonts w:ascii="Arial" w:eastAsia="Arial" w:hAnsi="Arial" w:cs="Arial"/>
          <w:color w:val="000000" w:themeColor="text1"/>
          <w:sz w:val="32"/>
          <w:szCs w:val="32"/>
        </w:rPr>
      </w:pPr>
    </w:p>
    <w:p w14:paraId="6B7DECA4" w14:textId="3AFB090C" w:rsidR="7C152DA7" w:rsidRDefault="7C152DA7" w:rsidP="54228A51">
      <w:pPr>
        <w:rPr>
          <w:rFonts w:ascii="Arial" w:eastAsia="Arial" w:hAnsi="Arial" w:cs="Arial"/>
          <w:b/>
          <w:bCs/>
          <w:color w:val="000000" w:themeColor="text1"/>
          <w:lang w:val="en-GB"/>
        </w:rPr>
      </w:pPr>
    </w:p>
    <w:p w14:paraId="7D2796E3" w14:textId="103DB04C" w:rsidR="7C152DA7" w:rsidRPr="00801300" w:rsidRDefault="00F0005C" w:rsidP="00F0005C">
      <w:pPr>
        <w:jc w:val="both"/>
        <w:rPr>
          <w:rFonts w:ascii="Arial" w:eastAsia="Arial" w:hAnsi="Arial" w:cs="Arial"/>
          <w:b/>
          <w:bCs/>
          <w:color w:val="000000" w:themeColor="text1"/>
          <w:sz w:val="28"/>
          <w:szCs w:val="28"/>
          <w:lang w:val="en-GB"/>
        </w:rPr>
      </w:pPr>
      <w:r w:rsidRPr="43C37476">
        <w:rPr>
          <w:rFonts w:ascii="Arial" w:eastAsia="Arial" w:hAnsi="Arial" w:cs="Arial"/>
          <w:b/>
          <w:bCs/>
          <w:color w:val="000000" w:themeColor="text1"/>
          <w:lang w:val="en-GB"/>
        </w:rPr>
        <w:t xml:space="preserve">                                                      </w:t>
      </w:r>
      <w:r w:rsidRPr="43C37476">
        <w:rPr>
          <w:rFonts w:ascii="Arial" w:eastAsia="Arial" w:hAnsi="Arial" w:cs="Arial"/>
          <w:b/>
          <w:bCs/>
          <w:color w:val="000000" w:themeColor="text1"/>
          <w:sz w:val="28"/>
          <w:szCs w:val="28"/>
          <w:lang w:val="en-GB"/>
        </w:rPr>
        <w:t xml:space="preserve">Contents </w:t>
      </w:r>
      <w:r w:rsidR="00734F81" w:rsidRPr="43C37476">
        <w:rPr>
          <w:rFonts w:ascii="Arial" w:eastAsia="Arial" w:hAnsi="Arial" w:cs="Arial"/>
          <w:b/>
          <w:bCs/>
          <w:color w:val="000000" w:themeColor="text1"/>
          <w:sz w:val="28"/>
          <w:szCs w:val="28"/>
          <w:lang w:val="en-GB"/>
        </w:rPr>
        <w:t>list.</w:t>
      </w:r>
    </w:p>
    <w:p w14:paraId="243010F7" w14:textId="6D537702" w:rsidR="7C152DA7" w:rsidRDefault="7C152DA7" w:rsidP="54228A51">
      <w:pPr>
        <w:rPr>
          <w:rFonts w:ascii="Arial" w:eastAsia="Arial" w:hAnsi="Arial" w:cs="Arial"/>
          <w:b/>
          <w:bCs/>
          <w:color w:val="000000" w:themeColor="text1"/>
          <w:lang w:val="en-GB"/>
        </w:rPr>
      </w:pPr>
    </w:p>
    <w:sdt>
      <w:sdtPr>
        <w:rPr>
          <w:rFonts w:asciiTheme="minorHAnsi" w:eastAsiaTheme="minorEastAsia" w:hAnsiTheme="minorHAnsi" w:cstheme="minorBidi"/>
          <w:color w:val="auto"/>
          <w:sz w:val="24"/>
          <w:szCs w:val="24"/>
          <w:lang w:eastAsia="ja-JP"/>
        </w:rPr>
        <w:id w:val="623811147"/>
        <w:docPartObj>
          <w:docPartGallery w:val="Table of Contents"/>
          <w:docPartUnique/>
        </w:docPartObj>
      </w:sdtPr>
      <w:sdtEndPr>
        <w:rPr>
          <w:b/>
          <w:bCs/>
          <w:noProof/>
        </w:rPr>
      </w:sdtEndPr>
      <w:sdtContent>
        <w:p w14:paraId="73661BC8" w14:textId="4DE4018F" w:rsidR="006830A2" w:rsidRDefault="006830A2" w:rsidP="006830A2">
          <w:pPr>
            <w:pStyle w:val="TOCHeading"/>
          </w:pPr>
        </w:p>
        <w:p w14:paraId="511E260C" w14:textId="359E3395" w:rsidR="006830A2" w:rsidRPr="006830A2" w:rsidRDefault="006830A2">
          <w:pPr>
            <w:pStyle w:val="TOC1"/>
            <w:tabs>
              <w:tab w:val="right" w:leader="dot" w:pos="9350"/>
            </w:tabs>
            <w:rPr>
              <w:rFonts w:asciiTheme="minorBidi" w:hAnsiTheme="minorBidi"/>
              <w:noProof/>
              <w:kern w:val="2"/>
              <w:lang w:eastAsia="en-US"/>
              <w14:ligatures w14:val="standardContextual"/>
            </w:rPr>
          </w:pPr>
          <w:r>
            <w:fldChar w:fldCharType="begin"/>
          </w:r>
          <w:r>
            <w:instrText xml:space="preserve"> TOC \o "1-3" \h \z \u </w:instrText>
          </w:r>
          <w:r>
            <w:fldChar w:fldCharType="separate"/>
          </w:r>
          <w:hyperlink w:anchor="_Toc215487242" w:history="1">
            <w:r w:rsidRPr="006830A2">
              <w:rPr>
                <w:rStyle w:val="Hyperlink"/>
                <w:rFonts w:asciiTheme="minorBidi" w:hAnsiTheme="minorBidi"/>
                <w:noProof/>
                <w:lang w:val="en-GB"/>
              </w:rPr>
              <w:t>Introduction</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_Toc215487242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2</w:t>
            </w:r>
            <w:r w:rsidRPr="006830A2">
              <w:rPr>
                <w:rFonts w:asciiTheme="minorBidi" w:hAnsiTheme="minorBidi"/>
                <w:noProof/>
                <w:webHidden/>
              </w:rPr>
              <w:fldChar w:fldCharType="end"/>
            </w:r>
          </w:hyperlink>
        </w:p>
        <w:p w14:paraId="0CA6776C" w14:textId="1F3FB9E4"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43" w:history="1">
            <w:r w:rsidRPr="006830A2">
              <w:rPr>
                <w:rStyle w:val="Hyperlink"/>
                <w:rFonts w:asciiTheme="minorBidi" w:hAnsiTheme="minorBidi"/>
                <w:noProof/>
              </w:rPr>
              <w:t>1. Reflection on Unit 1 Brand you</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_Toc215487243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2</w:t>
            </w:r>
            <w:r w:rsidRPr="006830A2">
              <w:rPr>
                <w:rFonts w:asciiTheme="minorBidi" w:hAnsiTheme="minorBidi"/>
                <w:noProof/>
                <w:webHidden/>
              </w:rPr>
              <w:fldChar w:fldCharType="end"/>
            </w:r>
          </w:hyperlink>
        </w:p>
        <w:p w14:paraId="694034A3" w14:textId="0FA43B7D"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44" w:history="1">
            <w:r w:rsidRPr="006830A2">
              <w:rPr>
                <w:rStyle w:val="Hyperlink"/>
                <w:rFonts w:asciiTheme="minorBidi" w:hAnsiTheme="minorBidi"/>
                <w:noProof/>
              </w:rPr>
              <w:t>1.2 Motivation</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_Toc215487244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2</w:t>
            </w:r>
            <w:r w:rsidRPr="006830A2">
              <w:rPr>
                <w:rFonts w:asciiTheme="minorBidi" w:hAnsiTheme="minorBidi"/>
                <w:noProof/>
                <w:webHidden/>
              </w:rPr>
              <w:fldChar w:fldCharType="end"/>
            </w:r>
          </w:hyperlink>
        </w:p>
        <w:p w14:paraId="5F303937" w14:textId="2D77933D"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45" w:history="1">
            <w:r w:rsidRPr="006830A2">
              <w:rPr>
                <w:rStyle w:val="Hyperlink"/>
                <w:rFonts w:asciiTheme="minorBidi" w:hAnsiTheme="minorBidi"/>
                <w:noProof/>
              </w:rPr>
              <w:t>1.3 Personal Brand</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_Toc215487245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3</w:t>
            </w:r>
            <w:r w:rsidRPr="006830A2">
              <w:rPr>
                <w:rFonts w:asciiTheme="minorBidi" w:hAnsiTheme="minorBidi"/>
                <w:noProof/>
                <w:webHidden/>
              </w:rPr>
              <w:fldChar w:fldCharType="end"/>
            </w:r>
          </w:hyperlink>
        </w:p>
        <w:p w14:paraId="580FD150" w14:textId="5DC2BBB0"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46" w:history="1">
            <w:r w:rsidRPr="006830A2">
              <w:rPr>
                <w:rStyle w:val="Hyperlink"/>
                <w:rFonts w:asciiTheme="minorBidi" w:hAnsiTheme="minorBidi"/>
                <w:noProof/>
              </w:rPr>
              <w:t>1.4 Self-Awareness</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_Toc215487246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3</w:t>
            </w:r>
            <w:r w:rsidRPr="006830A2">
              <w:rPr>
                <w:rFonts w:asciiTheme="minorBidi" w:hAnsiTheme="minorBidi"/>
                <w:noProof/>
                <w:webHidden/>
              </w:rPr>
              <w:fldChar w:fldCharType="end"/>
            </w:r>
          </w:hyperlink>
        </w:p>
        <w:p w14:paraId="71DDDE33" w14:textId="32E81F8D"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47" w:history="1">
            <w:r w:rsidRPr="006830A2">
              <w:rPr>
                <w:rStyle w:val="Hyperlink"/>
                <w:rFonts w:asciiTheme="minorBidi" w:hAnsiTheme="minorBidi"/>
                <w:noProof/>
              </w:rPr>
              <w:t>2.1 Networking</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_Toc215487247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4</w:t>
            </w:r>
            <w:r w:rsidRPr="006830A2">
              <w:rPr>
                <w:rFonts w:asciiTheme="minorBidi" w:hAnsiTheme="minorBidi"/>
                <w:noProof/>
                <w:webHidden/>
              </w:rPr>
              <w:fldChar w:fldCharType="end"/>
            </w:r>
          </w:hyperlink>
        </w:p>
        <w:p w14:paraId="67A23932" w14:textId="77EF92F3"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48" w:history="1">
            <w:r w:rsidRPr="006830A2">
              <w:rPr>
                <w:rStyle w:val="Hyperlink"/>
                <w:rFonts w:asciiTheme="minorBidi" w:hAnsiTheme="minorBidi"/>
                <w:noProof/>
              </w:rPr>
              <w:t>2.2 Making Connections</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_Toc215487248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5</w:t>
            </w:r>
            <w:r w:rsidRPr="006830A2">
              <w:rPr>
                <w:rFonts w:asciiTheme="minorBidi" w:hAnsiTheme="minorBidi"/>
                <w:noProof/>
                <w:webHidden/>
              </w:rPr>
              <w:fldChar w:fldCharType="end"/>
            </w:r>
          </w:hyperlink>
        </w:p>
        <w:p w14:paraId="557917F1" w14:textId="48A9F054"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49" w:history="1">
            <w:r w:rsidRPr="006830A2">
              <w:rPr>
                <w:rStyle w:val="Hyperlink"/>
                <w:rFonts w:asciiTheme="minorBidi" w:hAnsiTheme="minorBidi"/>
                <w:noProof/>
              </w:rPr>
              <w:t>3. Reflection on Unit 3 Opportunity Knocks</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_Toc215487249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6</w:t>
            </w:r>
            <w:r w:rsidRPr="006830A2">
              <w:rPr>
                <w:rFonts w:asciiTheme="minorBidi" w:hAnsiTheme="minorBidi"/>
                <w:noProof/>
                <w:webHidden/>
              </w:rPr>
              <w:fldChar w:fldCharType="end"/>
            </w:r>
          </w:hyperlink>
        </w:p>
        <w:p w14:paraId="21985E28" w14:textId="4DE3313D"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50" w:history="1">
            <w:r w:rsidRPr="006830A2">
              <w:rPr>
                <w:rStyle w:val="Hyperlink"/>
                <w:rFonts w:asciiTheme="minorBidi" w:hAnsiTheme="minorBidi"/>
                <w:noProof/>
              </w:rPr>
              <w:t>3.1 Setting Goals</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_Toc215487250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6</w:t>
            </w:r>
            <w:r w:rsidRPr="006830A2">
              <w:rPr>
                <w:rFonts w:asciiTheme="minorBidi" w:hAnsiTheme="minorBidi"/>
                <w:noProof/>
                <w:webHidden/>
              </w:rPr>
              <w:fldChar w:fldCharType="end"/>
            </w:r>
          </w:hyperlink>
        </w:p>
        <w:p w14:paraId="6D60E3B1" w14:textId="27CDEADB"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51" w:history="1">
            <w:r w:rsidRPr="006830A2">
              <w:rPr>
                <w:rStyle w:val="Hyperlink"/>
                <w:rFonts w:asciiTheme="minorBidi" w:hAnsiTheme="minorBidi"/>
                <w:noProof/>
              </w:rPr>
              <w:t>3.2 Spotting opportunities</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_Toc215487251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7</w:t>
            </w:r>
            <w:r w:rsidRPr="006830A2">
              <w:rPr>
                <w:rFonts w:asciiTheme="minorBidi" w:hAnsiTheme="minorBidi"/>
                <w:noProof/>
                <w:webHidden/>
              </w:rPr>
              <w:fldChar w:fldCharType="end"/>
            </w:r>
          </w:hyperlink>
        </w:p>
        <w:p w14:paraId="390C0239" w14:textId="19A74BBA" w:rsidR="006830A2" w:rsidRPr="006830A2" w:rsidRDefault="006830A2">
          <w:pPr>
            <w:pStyle w:val="TOC1"/>
            <w:tabs>
              <w:tab w:val="right" w:leader="dot" w:pos="9350"/>
            </w:tabs>
            <w:rPr>
              <w:rFonts w:asciiTheme="minorBidi" w:hAnsiTheme="minorBidi"/>
              <w:noProof/>
              <w:kern w:val="2"/>
              <w:lang w:eastAsia="en-US"/>
              <w14:ligatures w14:val="standardContextual"/>
            </w:rPr>
          </w:pPr>
          <w:hyperlink w:anchor="_Toc215487252" w:history="1">
            <w:r w:rsidRPr="006830A2">
              <w:rPr>
                <w:rStyle w:val="Hyperlink"/>
                <w:rFonts w:asciiTheme="minorBidi" w:hAnsiTheme="minorBidi"/>
                <w:noProof/>
              </w:rPr>
              <w:t>4. Reflection on Unit 4 The Pursuit of Happiness</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_Toc215487252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8</w:t>
            </w:r>
            <w:r w:rsidRPr="006830A2">
              <w:rPr>
                <w:rFonts w:asciiTheme="minorBidi" w:hAnsiTheme="minorBidi"/>
                <w:noProof/>
                <w:webHidden/>
              </w:rPr>
              <w:fldChar w:fldCharType="end"/>
            </w:r>
          </w:hyperlink>
        </w:p>
        <w:p w14:paraId="1CBE278A" w14:textId="1D39A6CC" w:rsidR="006830A2" w:rsidRDefault="006830A2">
          <w:pPr>
            <w:pStyle w:val="TOC1"/>
            <w:tabs>
              <w:tab w:val="right" w:leader="dot" w:pos="9350"/>
            </w:tabs>
            <w:rPr>
              <w:noProof/>
              <w:kern w:val="2"/>
              <w:lang w:eastAsia="en-US"/>
              <w14:ligatures w14:val="standardContextual"/>
            </w:rPr>
          </w:pPr>
          <w:hyperlink w:anchor="_Toc215487253" w:history="1">
            <w:r w:rsidRPr="006830A2">
              <w:rPr>
                <w:rStyle w:val="Hyperlink"/>
                <w:rFonts w:asciiTheme="minorBidi" w:hAnsiTheme="minorBidi"/>
                <w:noProof/>
              </w:rPr>
              <w:t>4.1 Resilience</w:t>
            </w:r>
            <w:r w:rsidRPr="006830A2">
              <w:rPr>
                <w:rFonts w:asciiTheme="minorBidi" w:hAnsiTheme="minorBidi"/>
                <w:noProof/>
                <w:webHidden/>
              </w:rPr>
              <w:tab/>
            </w:r>
            <w:r w:rsidRPr="006830A2">
              <w:rPr>
                <w:rFonts w:asciiTheme="minorBidi" w:hAnsiTheme="minorBidi"/>
                <w:noProof/>
                <w:webHidden/>
              </w:rPr>
              <w:fldChar w:fldCharType="begin"/>
            </w:r>
            <w:r w:rsidRPr="006830A2">
              <w:rPr>
                <w:rFonts w:asciiTheme="minorBidi" w:hAnsiTheme="minorBidi"/>
                <w:noProof/>
                <w:webHidden/>
              </w:rPr>
              <w:instrText xml:space="preserve"> PAGEREF _Toc215487253 \h </w:instrText>
            </w:r>
            <w:r w:rsidRPr="006830A2">
              <w:rPr>
                <w:rFonts w:asciiTheme="minorBidi" w:hAnsiTheme="minorBidi"/>
                <w:noProof/>
                <w:webHidden/>
              </w:rPr>
            </w:r>
            <w:r w:rsidRPr="006830A2">
              <w:rPr>
                <w:rFonts w:asciiTheme="minorBidi" w:hAnsiTheme="minorBidi"/>
                <w:noProof/>
                <w:webHidden/>
              </w:rPr>
              <w:fldChar w:fldCharType="separate"/>
            </w:r>
            <w:r w:rsidRPr="006830A2">
              <w:rPr>
                <w:rFonts w:asciiTheme="minorBidi" w:hAnsiTheme="minorBidi"/>
                <w:noProof/>
                <w:webHidden/>
              </w:rPr>
              <w:t>8</w:t>
            </w:r>
            <w:r w:rsidRPr="006830A2">
              <w:rPr>
                <w:rFonts w:asciiTheme="minorBidi" w:hAnsiTheme="minorBidi"/>
                <w:noProof/>
                <w:webHidden/>
              </w:rPr>
              <w:fldChar w:fldCharType="end"/>
            </w:r>
          </w:hyperlink>
        </w:p>
        <w:p w14:paraId="45FFA303" w14:textId="441B39F2" w:rsidR="006830A2" w:rsidRDefault="006830A2">
          <w:pPr>
            <w:pStyle w:val="TOC1"/>
            <w:tabs>
              <w:tab w:val="right" w:leader="dot" w:pos="9350"/>
            </w:tabs>
            <w:rPr>
              <w:noProof/>
              <w:kern w:val="2"/>
              <w:lang w:eastAsia="en-US"/>
              <w14:ligatures w14:val="standardContextual"/>
            </w:rPr>
          </w:pPr>
          <w:hyperlink w:anchor="_Toc215487254" w:history="1">
            <w:r w:rsidRPr="00A16F21">
              <w:rPr>
                <w:rStyle w:val="Hyperlink"/>
                <w:noProof/>
              </w:rPr>
              <w:t>4.2 mentors</w:t>
            </w:r>
            <w:r>
              <w:rPr>
                <w:noProof/>
                <w:webHidden/>
              </w:rPr>
              <w:tab/>
            </w:r>
            <w:r>
              <w:rPr>
                <w:noProof/>
                <w:webHidden/>
              </w:rPr>
              <w:fldChar w:fldCharType="begin"/>
            </w:r>
            <w:r>
              <w:rPr>
                <w:noProof/>
                <w:webHidden/>
              </w:rPr>
              <w:instrText xml:space="preserve"> PAGEREF _Toc215487254 \h </w:instrText>
            </w:r>
            <w:r>
              <w:rPr>
                <w:noProof/>
                <w:webHidden/>
              </w:rPr>
            </w:r>
            <w:r>
              <w:rPr>
                <w:noProof/>
                <w:webHidden/>
              </w:rPr>
              <w:fldChar w:fldCharType="separate"/>
            </w:r>
            <w:r>
              <w:rPr>
                <w:noProof/>
                <w:webHidden/>
              </w:rPr>
              <w:t>9</w:t>
            </w:r>
            <w:r>
              <w:rPr>
                <w:noProof/>
                <w:webHidden/>
              </w:rPr>
              <w:fldChar w:fldCharType="end"/>
            </w:r>
          </w:hyperlink>
        </w:p>
        <w:p w14:paraId="7B1D87AC" w14:textId="60006511" w:rsidR="006830A2" w:rsidRDefault="006830A2">
          <w:pPr>
            <w:pStyle w:val="TOC1"/>
            <w:tabs>
              <w:tab w:val="right" w:leader="dot" w:pos="9350"/>
            </w:tabs>
            <w:rPr>
              <w:noProof/>
              <w:kern w:val="2"/>
              <w:lang w:eastAsia="en-US"/>
              <w14:ligatures w14:val="standardContextual"/>
            </w:rPr>
          </w:pPr>
          <w:hyperlink w:anchor="_Toc215487255" w:history="1">
            <w:r w:rsidRPr="00A16F21">
              <w:rPr>
                <w:rStyle w:val="Hyperlink"/>
                <w:noProof/>
              </w:rPr>
              <w:t>Conclusion</w:t>
            </w:r>
            <w:r>
              <w:rPr>
                <w:noProof/>
                <w:webHidden/>
              </w:rPr>
              <w:tab/>
            </w:r>
            <w:r>
              <w:rPr>
                <w:noProof/>
                <w:webHidden/>
              </w:rPr>
              <w:fldChar w:fldCharType="begin"/>
            </w:r>
            <w:r>
              <w:rPr>
                <w:noProof/>
                <w:webHidden/>
              </w:rPr>
              <w:instrText xml:space="preserve"> PAGEREF _Toc215487255 \h </w:instrText>
            </w:r>
            <w:r>
              <w:rPr>
                <w:noProof/>
                <w:webHidden/>
              </w:rPr>
            </w:r>
            <w:r>
              <w:rPr>
                <w:noProof/>
                <w:webHidden/>
              </w:rPr>
              <w:fldChar w:fldCharType="separate"/>
            </w:r>
            <w:r>
              <w:rPr>
                <w:noProof/>
                <w:webHidden/>
              </w:rPr>
              <w:t>10</w:t>
            </w:r>
            <w:r>
              <w:rPr>
                <w:noProof/>
                <w:webHidden/>
              </w:rPr>
              <w:fldChar w:fldCharType="end"/>
            </w:r>
          </w:hyperlink>
        </w:p>
        <w:p w14:paraId="36EACCAB" w14:textId="42DFB5A1" w:rsidR="006830A2" w:rsidRDefault="006830A2">
          <w:pPr>
            <w:pStyle w:val="TOC1"/>
            <w:tabs>
              <w:tab w:val="right" w:leader="dot" w:pos="9350"/>
            </w:tabs>
            <w:rPr>
              <w:noProof/>
              <w:kern w:val="2"/>
              <w:lang w:eastAsia="en-US"/>
              <w14:ligatures w14:val="standardContextual"/>
            </w:rPr>
          </w:pPr>
          <w:hyperlink w:anchor="_Toc215487256" w:history="1">
            <w:r w:rsidRPr="00A16F21">
              <w:rPr>
                <w:rStyle w:val="Hyperlink"/>
                <w:noProof/>
              </w:rPr>
              <w:t>References</w:t>
            </w:r>
            <w:r>
              <w:rPr>
                <w:noProof/>
                <w:webHidden/>
              </w:rPr>
              <w:tab/>
            </w:r>
            <w:r>
              <w:rPr>
                <w:noProof/>
                <w:webHidden/>
              </w:rPr>
              <w:fldChar w:fldCharType="begin"/>
            </w:r>
            <w:r>
              <w:rPr>
                <w:noProof/>
                <w:webHidden/>
              </w:rPr>
              <w:instrText xml:space="preserve"> PAGEREF _Toc215487256 \h </w:instrText>
            </w:r>
            <w:r>
              <w:rPr>
                <w:noProof/>
                <w:webHidden/>
              </w:rPr>
            </w:r>
            <w:r>
              <w:rPr>
                <w:noProof/>
                <w:webHidden/>
              </w:rPr>
              <w:fldChar w:fldCharType="separate"/>
            </w:r>
            <w:r>
              <w:rPr>
                <w:noProof/>
                <w:webHidden/>
              </w:rPr>
              <w:t>11</w:t>
            </w:r>
            <w:r>
              <w:rPr>
                <w:noProof/>
                <w:webHidden/>
              </w:rPr>
              <w:fldChar w:fldCharType="end"/>
            </w:r>
          </w:hyperlink>
        </w:p>
        <w:p w14:paraId="2F44B20E" w14:textId="1B47B004" w:rsidR="006830A2" w:rsidRDefault="006830A2">
          <w:r>
            <w:rPr>
              <w:b/>
              <w:bCs/>
              <w:noProof/>
            </w:rPr>
            <w:fldChar w:fldCharType="end"/>
          </w:r>
        </w:p>
      </w:sdtContent>
    </w:sdt>
    <w:p w14:paraId="019DB45C" w14:textId="56EF807A" w:rsidR="7C152DA7" w:rsidRDefault="7C152DA7" w:rsidP="54228A51">
      <w:pPr>
        <w:rPr>
          <w:rFonts w:ascii="Arial" w:eastAsia="Arial" w:hAnsi="Arial" w:cs="Arial"/>
          <w:b/>
          <w:bCs/>
          <w:color w:val="000000" w:themeColor="text1"/>
          <w:lang w:val="en-GB"/>
        </w:rPr>
      </w:pPr>
    </w:p>
    <w:p w14:paraId="0C2023A8" w14:textId="543E10C3" w:rsidR="7C152DA7" w:rsidRDefault="7C152DA7" w:rsidP="54228A51">
      <w:pPr>
        <w:rPr>
          <w:rFonts w:ascii="Arial" w:eastAsia="Arial" w:hAnsi="Arial" w:cs="Arial"/>
          <w:b/>
          <w:bCs/>
          <w:color w:val="000000" w:themeColor="text1"/>
          <w:lang w:val="en-GB"/>
        </w:rPr>
      </w:pPr>
    </w:p>
    <w:p w14:paraId="33E67977" w14:textId="16933D8C" w:rsidR="7C152DA7" w:rsidRDefault="7C152DA7" w:rsidP="54228A51">
      <w:pPr>
        <w:rPr>
          <w:rFonts w:ascii="Arial" w:eastAsia="Arial" w:hAnsi="Arial" w:cs="Arial"/>
          <w:b/>
          <w:bCs/>
          <w:color w:val="000000" w:themeColor="text1"/>
          <w:lang w:val="en-GB"/>
        </w:rPr>
      </w:pPr>
    </w:p>
    <w:p w14:paraId="18BF4801" w14:textId="51C42EF8" w:rsidR="7C152DA7" w:rsidRDefault="7C152DA7" w:rsidP="54228A51">
      <w:pPr>
        <w:rPr>
          <w:rFonts w:ascii="Arial" w:eastAsia="Arial" w:hAnsi="Arial" w:cs="Arial"/>
          <w:b/>
          <w:bCs/>
          <w:color w:val="000000" w:themeColor="text1"/>
          <w:lang w:val="en-GB"/>
        </w:rPr>
      </w:pPr>
    </w:p>
    <w:p w14:paraId="6AC80074" w14:textId="7983D881" w:rsidR="7C152DA7" w:rsidRDefault="7C152DA7" w:rsidP="54228A51">
      <w:pPr>
        <w:rPr>
          <w:rFonts w:ascii="Arial" w:eastAsia="Arial" w:hAnsi="Arial" w:cs="Arial"/>
          <w:b/>
          <w:bCs/>
          <w:color w:val="000000" w:themeColor="text1"/>
          <w:lang w:val="en-GB"/>
        </w:rPr>
      </w:pPr>
    </w:p>
    <w:p w14:paraId="7E55BE06" w14:textId="2A2C749C" w:rsidR="7C152DA7" w:rsidRDefault="7C152DA7" w:rsidP="54228A51">
      <w:pPr>
        <w:rPr>
          <w:rFonts w:ascii="Arial" w:eastAsia="Arial" w:hAnsi="Arial" w:cs="Arial"/>
          <w:b/>
          <w:bCs/>
          <w:color w:val="000000" w:themeColor="text1"/>
          <w:lang w:val="en-GB"/>
        </w:rPr>
      </w:pPr>
    </w:p>
    <w:p w14:paraId="33CA75A9" w14:textId="77777777" w:rsidR="00E7648F" w:rsidRDefault="06CAC1C8" w:rsidP="00E7648F">
      <w:pPr>
        <w:pStyle w:val="Heading1"/>
        <w:rPr>
          <w:rFonts w:asciiTheme="minorBidi" w:hAnsiTheme="minorBidi" w:cstheme="minorBidi"/>
          <w:b/>
          <w:bCs/>
          <w:color w:val="000000" w:themeColor="text1"/>
          <w:sz w:val="24"/>
          <w:szCs w:val="24"/>
          <w:lang w:val="en-GB"/>
        </w:rPr>
      </w:pPr>
      <w:bookmarkStart w:id="1" w:name="_Toc1400847916"/>
      <w:bookmarkStart w:id="2" w:name="_Toc215487242"/>
      <w:r w:rsidRPr="64AE2A1F">
        <w:rPr>
          <w:rFonts w:asciiTheme="minorBidi" w:hAnsiTheme="minorBidi" w:cstheme="minorBidi"/>
          <w:b/>
          <w:bCs/>
          <w:color w:val="000000" w:themeColor="text1"/>
          <w:sz w:val="24"/>
          <w:szCs w:val="24"/>
          <w:lang w:val="en-GB"/>
        </w:rPr>
        <w:t>Introduction</w:t>
      </w:r>
      <w:bookmarkEnd w:id="1"/>
      <w:bookmarkEnd w:id="2"/>
    </w:p>
    <w:p w14:paraId="2428BB37" w14:textId="77777777" w:rsidR="00F54862" w:rsidRPr="00F54862" w:rsidRDefault="00F54862" w:rsidP="00F54862">
      <w:pPr>
        <w:spacing w:line="360" w:lineRule="auto"/>
        <w:jc w:val="both"/>
        <w:rPr>
          <w:rFonts w:asciiTheme="minorBidi" w:hAnsiTheme="minorBidi"/>
          <w:sz w:val="22"/>
          <w:szCs w:val="22"/>
          <w:lang w:val="en-GB"/>
        </w:rPr>
      </w:pPr>
      <w:r w:rsidRPr="00F54862">
        <w:rPr>
          <w:rFonts w:asciiTheme="minorBidi" w:hAnsiTheme="minorBidi"/>
          <w:sz w:val="22"/>
          <w:szCs w:val="22"/>
          <w:lang w:val="en-GB"/>
        </w:rPr>
        <w:t>This assignment presents a reflective overview of my learning from the four units of the Changemakers: Building Your Personal Brand for Sustainable Employment module. Throughout the course, I explored a range of ideas that supported both my personal growth and my understanding of key skills needed in health and social care. The reflections in this portfolio focus on how each unit contributed to my development in areas such as personal branding, global awareness, opportunity seeking, and wellbeing.</w:t>
      </w:r>
    </w:p>
    <w:p w14:paraId="4DB085E7" w14:textId="0A0808FB" w:rsidR="00F54862" w:rsidRPr="00F54862" w:rsidRDefault="00F54862" w:rsidP="2FB2E0AD">
      <w:pPr>
        <w:spacing w:line="360" w:lineRule="auto"/>
        <w:jc w:val="both"/>
        <w:rPr>
          <w:rFonts w:asciiTheme="minorBidi" w:hAnsiTheme="minorBidi"/>
          <w:sz w:val="22"/>
          <w:szCs w:val="22"/>
          <w:lang w:val="en-GB"/>
        </w:rPr>
      </w:pPr>
      <w:r w:rsidRPr="2FB2E0AD">
        <w:rPr>
          <w:rFonts w:asciiTheme="minorBidi" w:hAnsiTheme="minorBidi"/>
          <w:sz w:val="22"/>
          <w:szCs w:val="22"/>
          <w:lang w:val="en-GB"/>
        </w:rPr>
        <w:t xml:space="preserve">Unit 1 encouraged me to explore my identity, strengths, motivation, and self-awareness, helping me recognise how personal values shape professional behaviour. Unit 2 supported my understanding of cultural diversity and global connections by highlighting how people from </w:t>
      </w:r>
      <w:bookmarkStart w:id="3" w:name="_Int_98Qn1Wsi"/>
      <w:r w:rsidRPr="2FB2E0AD">
        <w:rPr>
          <w:rFonts w:asciiTheme="minorBidi" w:hAnsiTheme="minorBidi"/>
          <w:sz w:val="22"/>
          <w:szCs w:val="22"/>
          <w:lang w:val="en-GB"/>
        </w:rPr>
        <w:t>different backgrounds</w:t>
      </w:r>
      <w:bookmarkEnd w:id="3"/>
      <w:r w:rsidRPr="2FB2E0AD">
        <w:rPr>
          <w:rFonts w:asciiTheme="minorBidi" w:hAnsiTheme="minorBidi"/>
          <w:sz w:val="22"/>
          <w:szCs w:val="22"/>
          <w:lang w:val="en-GB"/>
        </w:rPr>
        <w:t xml:space="preserve"> communicate and build relationships. Unit 3 helped me develop clearer approaches to goal setting and identifying opportunities that support my future career. Unit 4 enabled me to reflect on wellbeing, resilience, and balance, and how these influence professional growth. Together, these reflections show how the module strengthened my confidence and prepared me for future roles within health and social care.</w:t>
      </w:r>
    </w:p>
    <w:p w14:paraId="533355DD" w14:textId="44589DC3" w:rsidR="7C152DA7" w:rsidRPr="006830A2" w:rsidRDefault="12532DB3" w:rsidP="7819E426">
      <w:pPr>
        <w:pStyle w:val="Heading1"/>
        <w:rPr>
          <w:rFonts w:asciiTheme="minorBidi" w:hAnsiTheme="minorBidi" w:cstheme="minorBidi"/>
          <w:b/>
          <w:bCs/>
          <w:color w:val="000000" w:themeColor="text1"/>
          <w:sz w:val="24"/>
          <w:szCs w:val="24"/>
        </w:rPr>
      </w:pPr>
      <w:bookmarkStart w:id="4" w:name="_Toc512321441"/>
      <w:bookmarkStart w:id="5" w:name="_Toc215487243"/>
      <w:r w:rsidRPr="7819E426">
        <w:rPr>
          <w:rFonts w:asciiTheme="minorBidi" w:hAnsiTheme="minorBidi" w:cstheme="minorBidi"/>
          <w:b/>
          <w:bCs/>
          <w:color w:val="000000" w:themeColor="text1"/>
          <w:sz w:val="24"/>
          <w:szCs w:val="24"/>
        </w:rPr>
        <w:t xml:space="preserve">1. </w:t>
      </w:r>
      <w:r w:rsidR="10F1BF29" w:rsidRPr="7819E426">
        <w:rPr>
          <w:rFonts w:asciiTheme="minorBidi" w:hAnsiTheme="minorBidi" w:cstheme="minorBidi"/>
          <w:b/>
          <w:bCs/>
          <w:color w:val="000000" w:themeColor="text1"/>
          <w:sz w:val="24"/>
          <w:szCs w:val="24"/>
        </w:rPr>
        <w:t xml:space="preserve">Reflection on </w:t>
      </w:r>
      <w:r w:rsidR="2A781D87" w:rsidRPr="7819E426">
        <w:rPr>
          <w:rFonts w:asciiTheme="minorBidi" w:hAnsiTheme="minorBidi" w:cstheme="minorBidi"/>
          <w:b/>
          <w:bCs/>
          <w:color w:val="000000" w:themeColor="text1"/>
          <w:sz w:val="24"/>
          <w:szCs w:val="24"/>
        </w:rPr>
        <w:t>Unit 1</w:t>
      </w:r>
      <w:r w:rsidR="4764C155" w:rsidRPr="7819E426">
        <w:rPr>
          <w:rFonts w:asciiTheme="minorBidi" w:hAnsiTheme="minorBidi" w:cstheme="minorBidi"/>
          <w:b/>
          <w:bCs/>
          <w:color w:val="000000" w:themeColor="text1"/>
          <w:sz w:val="24"/>
          <w:szCs w:val="24"/>
        </w:rPr>
        <w:t>:</w:t>
      </w:r>
      <w:r w:rsidR="431DC063" w:rsidRPr="7819E426">
        <w:rPr>
          <w:rFonts w:asciiTheme="minorBidi" w:hAnsiTheme="minorBidi" w:cstheme="minorBidi"/>
          <w:b/>
          <w:bCs/>
          <w:color w:val="000000" w:themeColor="text1"/>
          <w:sz w:val="24"/>
          <w:szCs w:val="24"/>
        </w:rPr>
        <w:t xml:space="preserve"> </w:t>
      </w:r>
      <w:r w:rsidR="6A29B576" w:rsidRPr="7819E426">
        <w:rPr>
          <w:rFonts w:asciiTheme="minorBidi" w:hAnsiTheme="minorBidi" w:cstheme="minorBidi"/>
          <w:b/>
          <w:bCs/>
          <w:color w:val="000000" w:themeColor="text1"/>
          <w:sz w:val="24"/>
          <w:szCs w:val="24"/>
        </w:rPr>
        <w:t>B</w:t>
      </w:r>
      <w:r w:rsidR="05664149" w:rsidRPr="7819E426">
        <w:rPr>
          <w:rFonts w:asciiTheme="minorBidi" w:hAnsiTheme="minorBidi" w:cstheme="minorBidi"/>
          <w:b/>
          <w:bCs/>
          <w:color w:val="000000" w:themeColor="text1"/>
          <w:sz w:val="24"/>
          <w:szCs w:val="24"/>
        </w:rPr>
        <w:t>rand</w:t>
      </w:r>
      <w:r w:rsidR="4F7F433C" w:rsidRPr="7819E426">
        <w:rPr>
          <w:rFonts w:asciiTheme="minorBidi" w:hAnsiTheme="minorBidi" w:cstheme="minorBidi"/>
          <w:b/>
          <w:bCs/>
          <w:color w:val="000000" w:themeColor="text1"/>
          <w:sz w:val="24"/>
          <w:szCs w:val="24"/>
        </w:rPr>
        <w:t xml:space="preserve"> y</w:t>
      </w:r>
      <w:r w:rsidR="251E73C7" w:rsidRPr="7819E426">
        <w:rPr>
          <w:rFonts w:asciiTheme="minorBidi" w:hAnsiTheme="minorBidi" w:cstheme="minorBidi"/>
          <w:b/>
          <w:bCs/>
          <w:color w:val="000000" w:themeColor="text1"/>
          <w:sz w:val="24"/>
          <w:szCs w:val="24"/>
        </w:rPr>
        <w:t>ou</w:t>
      </w:r>
      <w:bookmarkEnd w:id="4"/>
      <w:bookmarkEnd w:id="5"/>
    </w:p>
    <w:p w14:paraId="5E381C4C" w14:textId="49FDE53F" w:rsidR="54228A51" w:rsidRPr="00724C3F" w:rsidRDefault="00724C3F" w:rsidP="006830A2">
      <w:pPr>
        <w:spacing w:line="360" w:lineRule="auto"/>
        <w:jc w:val="both"/>
        <w:rPr>
          <w:rFonts w:ascii="Arial" w:eastAsia="Arial" w:hAnsi="Arial" w:cs="Arial"/>
          <w:color w:val="000000" w:themeColor="text1"/>
          <w:sz w:val="22"/>
          <w:szCs w:val="22"/>
        </w:rPr>
      </w:pPr>
      <w:r w:rsidRPr="2FB2E0AD">
        <w:rPr>
          <w:rFonts w:ascii="Arial" w:eastAsia="Arial" w:hAnsi="Arial" w:cs="Arial"/>
          <w:color w:val="000000" w:themeColor="text1"/>
          <w:sz w:val="22"/>
          <w:szCs w:val="22"/>
        </w:rPr>
        <w:t xml:space="preserve">Unit 1 encouraged me to explore my identity, </w:t>
      </w:r>
      <w:r w:rsidR="6BA81E79" w:rsidRPr="2FB2E0AD">
        <w:rPr>
          <w:rFonts w:ascii="Arial" w:eastAsia="Arial" w:hAnsi="Arial" w:cs="Arial"/>
          <w:color w:val="000000" w:themeColor="text1"/>
          <w:sz w:val="22"/>
          <w:szCs w:val="22"/>
        </w:rPr>
        <w:t>values,</w:t>
      </w:r>
      <w:r w:rsidRPr="2FB2E0AD">
        <w:rPr>
          <w:rFonts w:ascii="Arial" w:eastAsia="Arial" w:hAnsi="Arial" w:cs="Arial"/>
          <w:color w:val="000000" w:themeColor="text1"/>
          <w:sz w:val="22"/>
          <w:szCs w:val="22"/>
        </w:rPr>
        <w:t xml:space="preserve"> and emotional patterns to understand how they influence who I am becoming in health and social care. The topics of motivation, personal </w:t>
      </w:r>
      <w:r w:rsidR="66D87B57" w:rsidRPr="2FB2E0AD">
        <w:rPr>
          <w:rFonts w:ascii="Arial" w:eastAsia="Arial" w:hAnsi="Arial" w:cs="Arial"/>
          <w:color w:val="000000" w:themeColor="text1"/>
          <w:sz w:val="22"/>
          <w:szCs w:val="22"/>
        </w:rPr>
        <w:t>brand,</w:t>
      </w:r>
      <w:r w:rsidRPr="2FB2E0AD">
        <w:rPr>
          <w:rFonts w:ascii="Arial" w:eastAsia="Arial" w:hAnsi="Arial" w:cs="Arial"/>
          <w:color w:val="000000" w:themeColor="text1"/>
          <w:sz w:val="22"/>
          <w:szCs w:val="22"/>
        </w:rPr>
        <w:t xml:space="preserve"> and self-awareness helped me reflect honestly on my real-life experiences and recognize how past challenges have shaped my confidence and behavior.</w:t>
      </w:r>
    </w:p>
    <w:p w14:paraId="7DD62577" w14:textId="019E7C31" w:rsidR="7C152DA7" w:rsidRDefault="42E97ADB" w:rsidP="006830A2">
      <w:pPr>
        <w:pStyle w:val="Heading1"/>
        <w:rPr>
          <w:rFonts w:asciiTheme="minorBidi" w:hAnsiTheme="minorBidi" w:cstheme="minorBidi"/>
          <w:b/>
          <w:bCs/>
          <w:color w:val="000000" w:themeColor="text1"/>
          <w:sz w:val="24"/>
          <w:szCs w:val="24"/>
        </w:rPr>
      </w:pPr>
      <w:bookmarkStart w:id="6" w:name="_Toc215487244"/>
      <w:r w:rsidRPr="006830A2">
        <w:rPr>
          <w:rFonts w:asciiTheme="minorBidi" w:hAnsiTheme="minorBidi" w:cstheme="minorBidi"/>
          <w:b/>
          <w:bCs/>
          <w:color w:val="000000" w:themeColor="text1"/>
          <w:sz w:val="24"/>
          <w:szCs w:val="24"/>
        </w:rPr>
        <w:t>1.2 Motivation</w:t>
      </w:r>
      <w:bookmarkEnd w:id="6"/>
    </w:p>
    <w:p w14:paraId="53F4F9BC" w14:textId="227594B0" w:rsidR="00724C3F" w:rsidRPr="00724C3F" w:rsidRDefault="00724C3F" w:rsidP="00724C3F">
      <w:pPr>
        <w:spacing w:line="360" w:lineRule="auto"/>
        <w:jc w:val="both"/>
        <w:rPr>
          <w:rFonts w:asciiTheme="minorBidi" w:hAnsiTheme="minorBidi"/>
          <w:sz w:val="22"/>
          <w:szCs w:val="22"/>
        </w:rPr>
      </w:pPr>
      <w:r w:rsidRPr="00724C3F">
        <w:rPr>
          <w:rFonts w:asciiTheme="minorBidi" w:hAnsiTheme="minorBidi"/>
          <w:sz w:val="22"/>
          <w:szCs w:val="22"/>
        </w:rPr>
        <w:t>Motivation refers to the internal forces that guide and energize behavior (Reeve, 2023). A real moment that shaped my motivation was losing my job, which created emotional and financial instability. During that period, I felt uncertain and afraid about my future, but this difficulty made me determined to rebuild my life and work toward long-term security. This links strongly to Maslow’s Hierarchy of Needs (1943), which proposes that when basic needs such as safety and stability are threatened, people become motivated to regain control and pursue growth. My experience reflects this: losing stability pushed me to set clearer goals and focus on becoming independent again. The main challenge I faced was balancing emotional recovery with the pressure to make decisions quickly, which often made progress feel slow and overwhelming.</w:t>
      </w:r>
    </w:p>
    <w:p w14:paraId="0A3ECEE7" w14:textId="42BDA2FF" w:rsidR="18E4D0DC" w:rsidRDefault="03FD0AD7" w:rsidP="1F9DAFC6">
      <w:pPr>
        <w:jc w:val="both"/>
        <w:rPr>
          <w:rFonts w:ascii="Arial" w:eastAsia="Arial" w:hAnsi="Arial" w:cs="Arial"/>
          <w:b/>
          <w:bCs/>
          <w:color w:val="000000" w:themeColor="text1"/>
          <w:sz w:val="22"/>
          <w:szCs w:val="22"/>
        </w:rPr>
      </w:pPr>
      <w:r>
        <w:rPr>
          <w:noProof/>
        </w:rPr>
        <w:drawing>
          <wp:inline distT="0" distB="0" distL="0" distR="0" wp14:anchorId="323D9138" wp14:editId="48C5B058">
            <wp:extent cx="5410200" cy="352389"/>
            <wp:effectExtent l="0" t="0" r="0" b="0"/>
            <wp:docPr id="14686790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215672" name="Picture 697215672"/>
                    <pic:cNvPicPr/>
                  </pic:nvPicPr>
                  <pic:blipFill rotWithShape="1">
                    <a:blip r:embed="rId10">
                      <a:extLst>
                        <a:ext uri="{28A0092B-C50C-407E-A947-70E740481C1C}">
                          <a14:useLocalDpi xmlns:a14="http://schemas.microsoft.com/office/drawing/2010/main"/>
                        </a:ext>
                      </a:extLst>
                    </a:blip>
                    <a:srcRect t="1" b="25999"/>
                    <a:stretch>
                      <a:fillRect/>
                    </a:stretch>
                  </pic:blipFill>
                  <pic:spPr bwMode="auto">
                    <a:xfrm>
                      <a:off x="0" y="0"/>
                      <a:ext cx="5475592" cy="356648"/>
                    </a:xfrm>
                    <a:prstGeom prst="rect">
                      <a:avLst/>
                    </a:prstGeom>
                    <a:ln>
                      <a:noFill/>
                    </a:ln>
                    <a:extLst>
                      <a:ext uri="{53640926-AAD7-44D8-BBD7-CCE9431645EC}">
                        <a14:shadowObscured xmlns:a14="http://schemas.microsoft.com/office/drawing/2010/main"/>
                      </a:ext>
                    </a:extLst>
                  </pic:spPr>
                </pic:pic>
              </a:graphicData>
            </a:graphic>
          </wp:inline>
        </w:drawing>
      </w:r>
    </w:p>
    <w:p w14:paraId="5744DEF1" w14:textId="77777777" w:rsidR="00801300" w:rsidRDefault="00801300" w:rsidP="00E25792">
      <w:pPr>
        <w:jc w:val="both"/>
        <w:rPr>
          <w:rFonts w:ascii="Arial" w:eastAsia="Arial" w:hAnsi="Arial" w:cs="Arial"/>
          <w:b/>
          <w:bCs/>
          <w:color w:val="000000" w:themeColor="text1"/>
          <w:sz w:val="22"/>
          <w:szCs w:val="22"/>
        </w:rPr>
      </w:pPr>
    </w:p>
    <w:p w14:paraId="653C0702" w14:textId="6A659CFF" w:rsidR="15D22D46" w:rsidRPr="006830A2" w:rsidRDefault="3FCACCB5" w:rsidP="006830A2">
      <w:pPr>
        <w:pStyle w:val="Heading1"/>
        <w:rPr>
          <w:rFonts w:asciiTheme="minorBidi" w:hAnsiTheme="minorBidi" w:cstheme="minorBidi"/>
          <w:b/>
          <w:bCs/>
          <w:color w:val="000000" w:themeColor="text1"/>
          <w:sz w:val="24"/>
          <w:szCs w:val="24"/>
        </w:rPr>
      </w:pPr>
      <w:bookmarkStart w:id="7" w:name="_Toc215487245"/>
      <w:r w:rsidRPr="006830A2">
        <w:rPr>
          <w:rFonts w:asciiTheme="minorBidi" w:hAnsiTheme="minorBidi" w:cstheme="minorBidi"/>
          <w:b/>
          <w:bCs/>
          <w:color w:val="000000" w:themeColor="text1"/>
          <w:sz w:val="24"/>
          <w:szCs w:val="24"/>
        </w:rPr>
        <w:t>1.3 Personal Brand</w:t>
      </w:r>
      <w:bookmarkEnd w:id="7"/>
    </w:p>
    <w:p w14:paraId="3C493414" w14:textId="0CB8EFB8" w:rsidR="54228A51" w:rsidRPr="00724C3F" w:rsidRDefault="728A8D1A" w:rsidP="00724C3F">
      <w:pPr>
        <w:spacing w:line="360" w:lineRule="auto"/>
        <w:jc w:val="both"/>
        <w:rPr>
          <w:rFonts w:ascii="Arial" w:eastAsia="Arial" w:hAnsi="Arial" w:cs="Arial"/>
          <w:color w:val="000000" w:themeColor="text1"/>
          <w:sz w:val="22"/>
          <w:szCs w:val="22"/>
        </w:rPr>
      </w:pPr>
      <w:r w:rsidRPr="2FB2E0AD">
        <w:rPr>
          <w:rFonts w:ascii="Arial" w:eastAsia="Arial" w:hAnsi="Arial" w:cs="Arial"/>
          <w:color w:val="000000" w:themeColor="text1"/>
          <w:sz w:val="22"/>
          <w:szCs w:val="22"/>
        </w:rPr>
        <w:t>Personal</w:t>
      </w:r>
      <w:r w:rsidR="00724C3F" w:rsidRPr="2FB2E0AD">
        <w:rPr>
          <w:rFonts w:ascii="Arial" w:eastAsia="Arial" w:hAnsi="Arial" w:cs="Arial"/>
          <w:color w:val="000000" w:themeColor="text1"/>
          <w:sz w:val="22"/>
          <w:szCs w:val="22"/>
        </w:rPr>
        <w:t xml:space="preserve"> brand is the impression others form based on consistent behaviors, </w:t>
      </w:r>
      <w:r w:rsidR="3582D0D7" w:rsidRPr="2FB2E0AD">
        <w:rPr>
          <w:rFonts w:ascii="Arial" w:eastAsia="Arial" w:hAnsi="Arial" w:cs="Arial"/>
          <w:color w:val="000000" w:themeColor="text1"/>
          <w:sz w:val="22"/>
          <w:szCs w:val="22"/>
        </w:rPr>
        <w:t>values,</w:t>
      </w:r>
      <w:r w:rsidR="00724C3F" w:rsidRPr="2FB2E0AD">
        <w:rPr>
          <w:rFonts w:ascii="Arial" w:eastAsia="Arial" w:hAnsi="Arial" w:cs="Arial"/>
          <w:color w:val="000000" w:themeColor="text1"/>
          <w:sz w:val="22"/>
          <w:szCs w:val="22"/>
        </w:rPr>
        <w:t xml:space="preserve"> and communication (Gorbatov et al., 2018). A real example that shaped my brand was working as a nanny. In that role, I learned to be patient, </w:t>
      </w:r>
      <w:r w:rsidR="0B2B1693" w:rsidRPr="2FB2E0AD">
        <w:rPr>
          <w:rFonts w:ascii="Arial" w:eastAsia="Arial" w:hAnsi="Arial" w:cs="Arial"/>
          <w:color w:val="000000" w:themeColor="text1"/>
          <w:sz w:val="22"/>
          <w:szCs w:val="22"/>
        </w:rPr>
        <w:t>calm,</w:t>
      </w:r>
      <w:r w:rsidR="00724C3F" w:rsidRPr="2FB2E0AD">
        <w:rPr>
          <w:rFonts w:ascii="Arial" w:eastAsia="Arial" w:hAnsi="Arial" w:cs="Arial"/>
          <w:color w:val="000000" w:themeColor="text1"/>
          <w:sz w:val="22"/>
          <w:szCs w:val="22"/>
        </w:rPr>
        <w:t xml:space="preserve"> and reliable because the children depended on me. Families trusted me because I always arrived on time, stayed </w:t>
      </w:r>
      <w:r w:rsidR="59C86F2F" w:rsidRPr="2FB2E0AD">
        <w:rPr>
          <w:rFonts w:ascii="Arial" w:eastAsia="Arial" w:hAnsi="Arial" w:cs="Arial"/>
          <w:color w:val="000000" w:themeColor="text1"/>
          <w:sz w:val="22"/>
          <w:szCs w:val="22"/>
        </w:rPr>
        <w:t>responsible,</w:t>
      </w:r>
      <w:r w:rsidR="00724C3F" w:rsidRPr="2FB2E0AD">
        <w:rPr>
          <w:rFonts w:ascii="Arial" w:eastAsia="Arial" w:hAnsi="Arial" w:cs="Arial"/>
          <w:color w:val="000000" w:themeColor="text1"/>
          <w:sz w:val="22"/>
          <w:szCs w:val="22"/>
        </w:rPr>
        <w:t xml:space="preserve"> and handled unexpected situations carefully. This connects to Goffman’s Presentation of Self (1959), which suggests people actively present themselves in ways that communicate their identity to others. My behavior as a nanny created an image of someone dependable and emotionally steady. The challenge in developing my personal brand has been maintaining confidence in myself; sometimes, because of past losses, I underestimate the strengths others see in me.</w:t>
      </w:r>
    </w:p>
    <w:p w14:paraId="2717B169" w14:textId="77777777" w:rsidR="00E7648F" w:rsidRDefault="00E7648F" w:rsidP="006830A2">
      <w:pPr>
        <w:pStyle w:val="Heading1"/>
        <w:rPr>
          <w:rFonts w:asciiTheme="minorBidi" w:hAnsiTheme="minorBidi" w:cstheme="minorBidi"/>
          <w:b/>
          <w:bCs/>
          <w:color w:val="000000" w:themeColor="text1"/>
          <w:sz w:val="24"/>
          <w:szCs w:val="24"/>
        </w:rPr>
      </w:pPr>
      <w:bookmarkStart w:id="8" w:name="_Toc215487246"/>
    </w:p>
    <w:p w14:paraId="04BEB668" w14:textId="7BE8A53B" w:rsidR="7C152DA7" w:rsidRPr="001D732C" w:rsidRDefault="374C47DA" w:rsidP="006830A2">
      <w:pPr>
        <w:pStyle w:val="Heading1"/>
        <w:rPr>
          <w:rFonts w:asciiTheme="minorBidi" w:hAnsiTheme="minorBidi" w:cstheme="minorBidi"/>
          <w:b/>
          <w:bCs/>
          <w:color w:val="000000" w:themeColor="text1"/>
          <w:sz w:val="24"/>
          <w:szCs w:val="24"/>
        </w:rPr>
      </w:pPr>
      <w:r w:rsidRPr="001D732C">
        <w:rPr>
          <w:rFonts w:asciiTheme="minorBidi" w:hAnsiTheme="minorBidi" w:cstheme="minorBidi"/>
          <w:b/>
          <w:bCs/>
          <w:color w:val="000000" w:themeColor="text1"/>
          <w:sz w:val="24"/>
          <w:szCs w:val="24"/>
        </w:rPr>
        <w:t>1.4 Self</w:t>
      </w:r>
      <w:r w:rsidR="424A5B68" w:rsidRPr="001D732C">
        <w:rPr>
          <w:rFonts w:asciiTheme="minorBidi" w:hAnsiTheme="minorBidi" w:cstheme="minorBidi"/>
          <w:b/>
          <w:bCs/>
          <w:color w:val="000000" w:themeColor="text1"/>
          <w:sz w:val="24"/>
          <w:szCs w:val="24"/>
        </w:rPr>
        <w:t>-Awareness</w:t>
      </w:r>
      <w:bookmarkEnd w:id="8"/>
      <w:r w:rsidR="11A0844B" w:rsidRPr="001D732C">
        <w:rPr>
          <w:rFonts w:asciiTheme="minorBidi" w:hAnsiTheme="minorBidi" w:cstheme="minorBidi"/>
          <w:b/>
          <w:bCs/>
          <w:color w:val="000000" w:themeColor="text1"/>
          <w:sz w:val="24"/>
          <w:szCs w:val="24"/>
        </w:rPr>
        <w:t xml:space="preserve"> </w:t>
      </w:r>
      <w:r w:rsidR="355A8E75" w:rsidRPr="001D732C">
        <w:rPr>
          <w:rFonts w:asciiTheme="minorBidi" w:hAnsiTheme="minorBidi" w:cstheme="minorBidi"/>
          <w:b/>
          <w:bCs/>
          <w:color w:val="000000" w:themeColor="text1"/>
          <w:sz w:val="24"/>
          <w:szCs w:val="24"/>
        </w:rPr>
        <w:t xml:space="preserve"> </w:t>
      </w:r>
    </w:p>
    <w:p w14:paraId="4BBFE7B3" w14:textId="6606AD19" w:rsidR="2E474AEE" w:rsidRDefault="00C961DB" w:rsidP="00773064">
      <w:pPr>
        <w:spacing w:line="360" w:lineRule="auto"/>
        <w:jc w:val="both"/>
        <w:rPr>
          <w:rFonts w:ascii="Arial" w:eastAsia="Arial" w:hAnsi="Arial" w:cs="Arial"/>
          <w:color w:val="000000" w:themeColor="text1"/>
          <w:sz w:val="22"/>
          <w:szCs w:val="22"/>
        </w:rPr>
      </w:pPr>
      <w:r w:rsidRPr="2FB2E0AD">
        <w:rPr>
          <w:rFonts w:ascii="Arial" w:eastAsia="Arial" w:hAnsi="Arial" w:cs="Arial"/>
          <w:color w:val="000000" w:themeColor="text1"/>
          <w:sz w:val="22"/>
          <w:szCs w:val="22"/>
        </w:rPr>
        <w:t xml:space="preserve">Self-awareness involves recognizing one’s emotions, strengths, </w:t>
      </w:r>
      <w:r w:rsidR="6BB62C32" w:rsidRPr="2FB2E0AD">
        <w:rPr>
          <w:rFonts w:ascii="Arial" w:eastAsia="Arial" w:hAnsi="Arial" w:cs="Arial"/>
          <w:color w:val="000000" w:themeColor="text1"/>
          <w:sz w:val="22"/>
          <w:szCs w:val="22"/>
        </w:rPr>
        <w:t>limitations,</w:t>
      </w:r>
      <w:r w:rsidRPr="2FB2E0AD">
        <w:rPr>
          <w:rFonts w:ascii="Arial" w:eastAsia="Arial" w:hAnsi="Arial" w:cs="Arial"/>
          <w:color w:val="000000" w:themeColor="text1"/>
          <w:sz w:val="22"/>
          <w:szCs w:val="22"/>
        </w:rPr>
        <w:t xml:space="preserve"> and patterns of behavior (Silvia, 2022). A powerful moment that increased my self-awareness was the period after my miscarriages. I realized how deeply grief affected my confidence, </w:t>
      </w:r>
      <w:r w:rsidR="70D243FD" w:rsidRPr="2FB2E0AD">
        <w:rPr>
          <w:rFonts w:ascii="Arial" w:eastAsia="Arial" w:hAnsi="Arial" w:cs="Arial"/>
          <w:color w:val="000000" w:themeColor="text1"/>
          <w:sz w:val="22"/>
          <w:szCs w:val="22"/>
        </w:rPr>
        <w:t>relationships,</w:t>
      </w:r>
      <w:r w:rsidRPr="2FB2E0AD">
        <w:rPr>
          <w:rFonts w:ascii="Arial" w:eastAsia="Arial" w:hAnsi="Arial" w:cs="Arial"/>
          <w:color w:val="000000" w:themeColor="text1"/>
          <w:sz w:val="22"/>
          <w:szCs w:val="22"/>
        </w:rPr>
        <w:t xml:space="preserve"> and ability to express my feelings. Reflecting on this experience with honesty helped me understand how I respond to emotional pain and how important support is for my wellbeing. This connects to Johari’s Window (Luft &amp; Ingham, 1955), which explains that people grow when they bring hidden emotions into the open. Understanding this model helped me recognize that sharing my feelings with trusted people reduces the “hidden area” and strengthens communication. The challenge in developing self-awareness has been allowing </w:t>
      </w:r>
      <w:r w:rsidR="24527E48" w:rsidRPr="2FB2E0AD">
        <w:rPr>
          <w:rFonts w:ascii="Arial" w:eastAsia="Arial" w:hAnsi="Arial" w:cs="Arial"/>
          <w:color w:val="000000" w:themeColor="text1"/>
          <w:sz w:val="22"/>
          <w:szCs w:val="22"/>
        </w:rPr>
        <w:t>me</w:t>
      </w:r>
      <w:r w:rsidRPr="2FB2E0AD">
        <w:rPr>
          <w:rFonts w:ascii="Arial" w:eastAsia="Arial" w:hAnsi="Arial" w:cs="Arial"/>
          <w:color w:val="000000" w:themeColor="text1"/>
          <w:sz w:val="22"/>
          <w:szCs w:val="22"/>
        </w:rPr>
        <w:t xml:space="preserve"> to be open, especially after experiencing both loss and </w:t>
      </w:r>
      <w:bookmarkStart w:id="9" w:name="_Int_nwlaVVhu"/>
      <w:r w:rsidRPr="2FB2E0AD">
        <w:rPr>
          <w:rFonts w:ascii="Arial" w:eastAsia="Arial" w:hAnsi="Arial" w:cs="Arial"/>
          <w:color w:val="000000" w:themeColor="text1"/>
          <w:sz w:val="22"/>
          <w:szCs w:val="22"/>
        </w:rPr>
        <w:t>long periods</w:t>
      </w:r>
      <w:bookmarkEnd w:id="9"/>
      <w:r w:rsidRPr="2FB2E0AD">
        <w:rPr>
          <w:rFonts w:ascii="Arial" w:eastAsia="Arial" w:hAnsi="Arial" w:cs="Arial"/>
          <w:color w:val="000000" w:themeColor="text1"/>
          <w:sz w:val="22"/>
          <w:szCs w:val="22"/>
        </w:rPr>
        <w:t xml:space="preserve"> of emotional isolation.</w:t>
      </w:r>
    </w:p>
    <w:p w14:paraId="57B9F9C0" w14:textId="27B5D931" w:rsidR="54228A51" w:rsidRDefault="54228A51" w:rsidP="54228A51">
      <w:pPr>
        <w:jc w:val="both"/>
      </w:pPr>
    </w:p>
    <w:p w14:paraId="150337FE" w14:textId="5960E8BF" w:rsidR="7C152DA7" w:rsidRDefault="00801300" w:rsidP="4A3BCFD0">
      <w:pPr>
        <w:jc w:val="both"/>
      </w:pPr>
      <w:r>
        <w:rPr>
          <w:noProof/>
        </w:rPr>
        <w:drawing>
          <wp:inline distT="0" distB="0" distL="0" distR="0" wp14:anchorId="75CDD800" wp14:editId="39F80492">
            <wp:extent cx="5181600" cy="476250"/>
            <wp:effectExtent l="0" t="0" r="0" b="0"/>
            <wp:docPr id="1037266597" name="drawing"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66597" name="drawing" descr="A close up of text&#10;&#10;AI-generated content may be incorrect."/>
                    <pic:cNvPicPr/>
                  </pic:nvPicPr>
                  <pic:blipFill rotWithShape="1">
                    <a:blip r:embed="rId11">
                      <a:extLst>
                        <a:ext uri="{28A0092B-C50C-407E-A947-70E740481C1C}">
                          <a14:useLocalDpi xmlns:a14="http://schemas.microsoft.com/office/drawing/2010/main"/>
                        </a:ext>
                      </a:extLst>
                    </a:blip>
                    <a:srcRect b="20627"/>
                    <a:stretch>
                      <a:fillRect/>
                    </a:stretch>
                  </pic:blipFill>
                  <pic:spPr bwMode="auto">
                    <a:xfrm>
                      <a:off x="0" y="0"/>
                      <a:ext cx="5186608" cy="476710"/>
                    </a:xfrm>
                    <a:prstGeom prst="rect">
                      <a:avLst/>
                    </a:prstGeom>
                    <a:ln>
                      <a:noFill/>
                    </a:ln>
                    <a:extLst>
                      <a:ext uri="{53640926-AAD7-44D8-BBD7-CCE9431645EC}">
                        <a14:shadowObscured xmlns:a14="http://schemas.microsoft.com/office/drawing/2010/main"/>
                      </a:ext>
                    </a:extLst>
                  </pic:spPr>
                </pic:pic>
              </a:graphicData>
            </a:graphic>
          </wp:inline>
        </w:drawing>
      </w:r>
    </w:p>
    <w:p w14:paraId="63D88059" w14:textId="6AD0EF60" w:rsidR="108FE43E" w:rsidRDefault="108FE43E" w:rsidP="7819E426">
      <w:pPr>
        <w:jc w:val="both"/>
        <w:rPr>
          <w:rFonts w:ascii="Arial" w:eastAsia="Arial" w:hAnsi="Arial" w:cs="Arial"/>
          <w:b/>
          <w:bCs/>
          <w:color w:val="000000" w:themeColor="text1"/>
          <w:sz w:val="22"/>
          <w:szCs w:val="22"/>
        </w:rPr>
      </w:pPr>
    </w:p>
    <w:p w14:paraId="59D11289" w14:textId="77777777" w:rsidR="00C961DB" w:rsidRDefault="00C961DB" w:rsidP="7DA33192">
      <w:pPr>
        <w:jc w:val="both"/>
        <w:rPr>
          <w:rFonts w:ascii="Arial" w:eastAsia="Arial" w:hAnsi="Arial" w:cs="Arial"/>
          <w:b/>
          <w:bCs/>
          <w:color w:val="000000" w:themeColor="text1"/>
          <w:sz w:val="22"/>
          <w:szCs w:val="22"/>
        </w:rPr>
      </w:pPr>
    </w:p>
    <w:p w14:paraId="19A7B752" w14:textId="6D8DC161" w:rsidR="108FE43E" w:rsidRDefault="108FE43E" w:rsidP="7DA33192">
      <w:pPr>
        <w:jc w:val="both"/>
      </w:pPr>
      <w:r w:rsidRPr="2FB2E0AD">
        <w:rPr>
          <w:rFonts w:ascii="Arial" w:eastAsia="Arial" w:hAnsi="Arial" w:cs="Arial"/>
          <w:b/>
          <w:bCs/>
          <w:color w:val="000000" w:themeColor="text1"/>
          <w:sz w:val="22"/>
          <w:szCs w:val="22"/>
        </w:rPr>
        <w:t>Figure 1</w:t>
      </w:r>
      <w:r w:rsidRPr="2FB2E0AD">
        <w:rPr>
          <w:rFonts w:ascii="Arial" w:eastAsia="Arial" w:hAnsi="Arial" w:cs="Arial"/>
          <w:color w:val="000000" w:themeColor="text1"/>
          <w:sz w:val="22"/>
          <w:szCs w:val="22"/>
        </w:rPr>
        <w:t xml:space="preserve">: </w:t>
      </w:r>
      <w:r w:rsidR="7CD97740" w:rsidRPr="2FB2E0AD">
        <w:rPr>
          <w:rFonts w:ascii="Arial" w:eastAsia="Arial" w:hAnsi="Arial" w:cs="Arial"/>
          <w:color w:val="000000" w:themeColor="text1"/>
          <w:sz w:val="22"/>
          <w:szCs w:val="22"/>
        </w:rPr>
        <w:t>The Johari</w:t>
      </w:r>
      <w:r w:rsidRPr="2FB2E0AD">
        <w:rPr>
          <w:rFonts w:ascii="Arial" w:eastAsia="Arial" w:hAnsi="Arial" w:cs="Arial"/>
          <w:color w:val="000000" w:themeColor="text1"/>
          <w:sz w:val="22"/>
          <w:szCs w:val="22"/>
        </w:rPr>
        <w:t xml:space="preserve"> Window model </w:t>
      </w:r>
      <w:r w:rsidR="269D1E49" w:rsidRPr="2FB2E0AD">
        <w:rPr>
          <w:rFonts w:ascii="Arial" w:eastAsia="Arial" w:hAnsi="Arial" w:cs="Arial"/>
          <w:color w:val="000000" w:themeColor="text1"/>
          <w:sz w:val="22"/>
          <w:szCs w:val="22"/>
        </w:rPr>
        <w:t>illustrates</w:t>
      </w:r>
      <w:r w:rsidRPr="2FB2E0AD">
        <w:rPr>
          <w:rFonts w:ascii="Arial" w:eastAsia="Arial" w:hAnsi="Arial" w:cs="Arial"/>
          <w:color w:val="000000" w:themeColor="text1"/>
          <w:sz w:val="22"/>
          <w:szCs w:val="22"/>
        </w:rPr>
        <w:t xml:space="preserve"> four aspects of self-awareness (Luft &amp; Ingham, 1955).</w:t>
      </w:r>
    </w:p>
    <w:p w14:paraId="5DA4837E" w14:textId="3E80F45E" w:rsidR="7DA33192" w:rsidRDefault="00C961DB" w:rsidP="7DA33192">
      <w:pPr>
        <w:jc w:val="both"/>
      </w:pPr>
      <w:r>
        <w:rPr>
          <w:noProof/>
        </w:rPr>
        <w:drawing>
          <wp:inline distT="0" distB="0" distL="0" distR="0" wp14:anchorId="742B9E2D" wp14:editId="719D6ECC">
            <wp:extent cx="3705225" cy="2381250"/>
            <wp:effectExtent l="0" t="0" r="9525" b="0"/>
            <wp:docPr id="2021683399" name="drawing" descr="A group of blue rectangl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683399" name="drawing" descr="A group of blue rectangles with black text&#10;&#10;AI-generated content may be incorrect."/>
                    <pic:cNvPicPr/>
                  </pic:nvPicPr>
                  <pic:blipFill>
                    <a:blip r:embed="rId12">
                      <a:extLst>
                        <a:ext uri="{28A0092B-C50C-407E-A947-70E740481C1C}">
                          <a14:useLocalDpi xmlns:a14="http://schemas.microsoft.com/office/drawing/2010/main"/>
                        </a:ext>
                      </a:extLst>
                    </a:blip>
                    <a:stretch>
                      <a:fillRect/>
                    </a:stretch>
                  </pic:blipFill>
                  <pic:spPr>
                    <a:xfrm>
                      <a:off x="0" y="0"/>
                      <a:ext cx="3705225" cy="2381250"/>
                    </a:xfrm>
                    <a:prstGeom prst="rect">
                      <a:avLst/>
                    </a:prstGeom>
                  </pic:spPr>
                </pic:pic>
              </a:graphicData>
            </a:graphic>
          </wp:inline>
        </w:drawing>
      </w:r>
    </w:p>
    <w:p w14:paraId="3E97EA70" w14:textId="54D70BB4" w:rsidR="0281D560" w:rsidRDefault="003F2C11" w:rsidP="54228A51">
      <w:pPr>
        <w:jc w:val="both"/>
      </w:pPr>
      <w:r w:rsidRPr="54228A51">
        <w:rPr>
          <w:noProof/>
        </w:rPr>
        <w:t xml:space="preserve">                        </w:t>
      </w:r>
    </w:p>
    <w:p w14:paraId="126BF742" w14:textId="405980E3" w:rsidR="54228A51" w:rsidRDefault="54228A51" w:rsidP="362EF9D6">
      <w:pPr>
        <w:jc w:val="both"/>
      </w:pPr>
    </w:p>
    <w:p w14:paraId="1ECBD417" w14:textId="35B7B051" w:rsidR="7C152DA7" w:rsidRDefault="1F9DAFC6" w:rsidP="2FB2E0AD">
      <w:pPr>
        <w:rPr>
          <w:rFonts w:asciiTheme="minorBidi" w:hAnsiTheme="minorBidi"/>
          <w:b/>
          <w:bCs/>
          <w:color w:val="000000" w:themeColor="text1"/>
        </w:rPr>
      </w:pPr>
      <w:bookmarkStart w:id="10" w:name="_Toc668295837"/>
      <w:r w:rsidRPr="2FB2E0AD">
        <w:rPr>
          <w:rFonts w:asciiTheme="minorBidi" w:hAnsiTheme="minorBidi"/>
          <w:b/>
          <w:bCs/>
          <w:color w:val="000000" w:themeColor="text1"/>
        </w:rPr>
        <w:t xml:space="preserve">2. </w:t>
      </w:r>
      <w:r w:rsidR="6D238925" w:rsidRPr="2FB2E0AD">
        <w:rPr>
          <w:rFonts w:asciiTheme="minorBidi" w:hAnsiTheme="minorBidi"/>
          <w:b/>
          <w:bCs/>
          <w:color w:val="000000" w:themeColor="text1"/>
        </w:rPr>
        <w:t xml:space="preserve">Reflection on </w:t>
      </w:r>
      <w:r w:rsidR="46404488" w:rsidRPr="2FB2E0AD">
        <w:rPr>
          <w:rFonts w:asciiTheme="minorBidi" w:hAnsiTheme="minorBidi"/>
          <w:b/>
          <w:bCs/>
          <w:color w:val="000000" w:themeColor="text1"/>
        </w:rPr>
        <w:t>Unit 2</w:t>
      </w:r>
      <w:r w:rsidR="52D99BAF" w:rsidRPr="2FB2E0AD">
        <w:rPr>
          <w:rFonts w:asciiTheme="minorBidi" w:hAnsiTheme="minorBidi"/>
          <w:b/>
          <w:bCs/>
          <w:color w:val="000000" w:themeColor="text1"/>
        </w:rPr>
        <w:t>:</w:t>
      </w:r>
      <w:r w:rsidR="1C9B8E09" w:rsidRPr="2FB2E0AD">
        <w:rPr>
          <w:rFonts w:asciiTheme="minorBidi" w:hAnsiTheme="minorBidi"/>
          <w:b/>
          <w:bCs/>
          <w:color w:val="000000" w:themeColor="text1"/>
        </w:rPr>
        <w:t xml:space="preserve"> </w:t>
      </w:r>
      <w:r w:rsidR="1761FCDC" w:rsidRPr="2FB2E0AD">
        <w:rPr>
          <w:rFonts w:asciiTheme="minorBidi" w:hAnsiTheme="minorBidi"/>
          <w:b/>
          <w:bCs/>
          <w:color w:val="000000" w:themeColor="text1"/>
        </w:rPr>
        <w:t>It is</w:t>
      </w:r>
      <w:r w:rsidR="0FA82785" w:rsidRPr="2FB2E0AD">
        <w:rPr>
          <w:rFonts w:asciiTheme="minorBidi" w:hAnsiTheme="minorBidi"/>
          <w:b/>
          <w:bCs/>
          <w:color w:val="000000" w:themeColor="text1"/>
        </w:rPr>
        <w:t xml:space="preserve"> </w:t>
      </w:r>
      <w:r w:rsidR="5C415141" w:rsidRPr="2FB2E0AD">
        <w:rPr>
          <w:rFonts w:asciiTheme="minorBidi" w:hAnsiTheme="minorBidi"/>
          <w:b/>
          <w:bCs/>
          <w:color w:val="000000" w:themeColor="text1"/>
        </w:rPr>
        <w:t xml:space="preserve">a </w:t>
      </w:r>
      <w:r w:rsidR="1C9B8E09" w:rsidRPr="2FB2E0AD">
        <w:rPr>
          <w:rFonts w:asciiTheme="minorBidi" w:hAnsiTheme="minorBidi"/>
          <w:b/>
          <w:bCs/>
          <w:color w:val="000000" w:themeColor="text1"/>
        </w:rPr>
        <w:t>small word</w:t>
      </w:r>
      <w:bookmarkEnd w:id="10"/>
    </w:p>
    <w:p w14:paraId="4FFDA0D4" w14:textId="518CC7B8" w:rsidR="00266D5D" w:rsidRPr="00266D5D" w:rsidRDefault="00266D5D" w:rsidP="2FB2E0AD">
      <w:pPr>
        <w:spacing w:line="360" w:lineRule="auto"/>
        <w:jc w:val="both"/>
        <w:rPr>
          <w:rFonts w:asciiTheme="minorBidi" w:hAnsiTheme="minorBidi"/>
          <w:color w:val="000000" w:themeColor="text1"/>
          <w:sz w:val="22"/>
          <w:szCs w:val="22"/>
        </w:rPr>
      </w:pPr>
      <w:r w:rsidRPr="2FB2E0AD">
        <w:rPr>
          <w:rFonts w:asciiTheme="minorBidi" w:hAnsiTheme="minorBidi"/>
          <w:color w:val="000000" w:themeColor="text1"/>
          <w:sz w:val="22"/>
          <w:szCs w:val="22"/>
        </w:rPr>
        <w:t xml:space="preserve">Unit 2 helped me understand how cultural diversity, global </w:t>
      </w:r>
      <w:r w:rsidR="0B8CBB8C" w:rsidRPr="2FB2E0AD">
        <w:rPr>
          <w:rFonts w:asciiTheme="minorBidi" w:hAnsiTheme="minorBidi"/>
          <w:color w:val="000000" w:themeColor="text1"/>
          <w:sz w:val="22"/>
          <w:szCs w:val="22"/>
        </w:rPr>
        <w:t>perspectives,</w:t>
      </w:r>
      <w:r w:rsidRPr="2FB2E0AD">
        <w:rPr>
          <w:rFonts w:asciiTheme="minorBidi" w:hAnsiTheme="minorBidi"/>
          <w:color w:val="000000" w:themeColor="text1"/>
          <w:sz w:val="22"/>
          <w:szCs w:val="22"/>
        </w:rPr>
        <w:t xml:space="preserve"> and interpersonal relationships influence communication and connection in everyday life. Reflecting on this unit made me think about how my own background and </w:t>
      </w:r>
      <w:r w:rsidR="144F2AD8" w:rsidRPr="2FB2E0AD">
        <w:rPr>
          <w:rFonts w:asciiTheme="minorBidi" w:hAnsiTheme="minorBidi"/>
          <w:color w:val="000000" w:themeColor="text1"/>
          <w:sz w:val="22"/>
          <w:szCs w:val="22"/>
        </w:rPr>
        <w:t>individual experiences</w:t>
      </w:r>
      <w:r w:rsidRPr="2FB2E0AD">
        <w:rPr>
          <w:rFonts w:asciiTheme="minorBidi" w:hAnsiTheme="minorBidi"/>
          <w:color w:val="000000" w:themeColor="text1"/>
          <w:sz w:val="22"/>
          <w:szCs w:val="22"/>
        </w:rPr>
        <w:t xml:space="preserve"> shape the way I interact with others in different environments.</w:t>
      </w:r>
    </w:p>
    <w:p w14:paraId="6DFD119E" w14:textId="77777777" w:rsidR="00E7648F" w:rsidRDefault="00E7648F" w:rsidP="006830A2">
      <w:pPr>
        <w:pStyle w:val="Heading1"/>
        <w:rPr>
          <w:rFonts w:asciiTheme="minorBidi" w:hAnsiTheme="minorBidi" w:cstheme="minorBidi"/>
          <w:b/>
          <w:bCs/>
          <w:color w:val="000000" w:themeColor="text1"/>
          <w:sz w:val="24"/>
          <w:szCs w:val="24"/>
        </w:rPr>
      </w:pPr>
      <w:bookmarkStart w:id="11" w:name="_Toc215487247"/>
    </w:p>
    <w:p w14:paraId="6ADFB9A3" w14:textId="52FDCF0D" w:rsidR="7C152DA7" w:rsidRDefault="562F7AF8" w:rsidP="006830A2">
      <w:pPr>
        <w:pStyle w:val="Heading1"/>
        <w:rPr>
          <w:rFonts w:asciiTheme="minorBidi" w:hAnsiTheme="minorBidi" w:cstheme="minorBidi"/>
          <w:b/>
          <w:bCs/>
          <w:color w:val="000000" w:themeColor="text1"/>
          <w:sz w:val="24"/>
          <w:szCs w:val="24"/>
        </w:rPr>
      </w:pPr>
      <w:r w:rsidRPr="001D732C">
        <w:rPr>
          <w:rFonts w:asciiTheme="minorBidi" w:hAnsiTheme="minorBidi" w:cstheme="minorBidi"/>
          <w:b/>
          <w:bCs/>
          <w:color w:val="000000" w:themeColor="text1"/>
          <w:sz w:val="24"/>
          <w:szCs w:val="24"/>
        </w:rPr>
        <w:t>2.1</w:t>
      </w:r>
      <w:r w:rsidR="430F8D50" w:rsidRPr="001D732C">
        <w:rPr>
          <w:rFonts w:asciiTheme="minorBidi" w:hAnsiTheme="minorBidi" w:cstheme="minorBidi"/>
          <w:b/>
          <w:bCs/>
          <w:color w:val="000000" w:themeColor="text1"/>
          <w:sz w:val="24"/>
          <w:szCs w:val="24"/>
        </w:rPr>
        <w:t xml:space="preserve"> </w:t>
      </w:r>
      <w:r w:rsidR="028937F0" w:rsidRPr="001D732C">
        <w:rPr>
          <w:rFonts w:asciiTheme="minorBidi" w:hAnsiTheme="minorBidi" w:cstheme="minorBidi"/>
          <w:b/>
          <w:bCs/>
          <w:color w:val="000000" w:themeColor="text1"/>
          <w:sz w:val="24"/>
          <w:szCs w:val="24"/>
        </w:rPr>
        <w:t>Networking</w:t>
      </w:r>
      <w:bookmarkEnd w:id="11"/>
    </w:p>
    <w:p w14:paraId="5C5E0EE1" w14:textId="57FDC839" w:rsidR="00266D5D" w:rsidRPr="00266D5D" w:rsidRDefault="00266D5D" w:rsidP="2FB2E0AD">
      <w:pPr>
        <w:spacing w:line="360" w:lineRule="auto"/>
        <w:jc w:val="both"/>
        <w:rPr>
          <w:rFonts w:asciiTheme="minorBidi" w:hAnsiTheme="minorBidi"/>
          <w:sz w:val="22"/>
          <w:szCs w:val="22"/>
        </w:rPr>
      </w:pPr>
      <w:r w:rsidRPr="2FB2E0AD">
        <w:rPr>
          <w:rFonts w:asciiTheme="minorBidi" w:hAnsiTheme="minorBidi"/>
          <w:sz w:val="22"/>
          <w:szCs w:val="22"/>
        </w:rPr>
        <w:t xml:space="preserve">Networking involves building relationships that can provide information, </w:t>
      </w:r>
      <w:r w:rsidR="06E0C0CB" w:rsidRPr="2FB2E0AD">
        <w:rPr>
          <w:rFonts w:asciiTheme="minorBidi" w:hAnsiTheme="minorBidi"/>
          <w:sz w:val="22"/>
          <w:szCs w:val="22"/>
        </w:rPr>
        <w:t>support,</w:t>
      </w:r>
      <w:r w:rsidRPr="2FB2E0AD">
        <w:rPr>
          <w:rFonts w:asciiTheme="minorBidi" w:hAnsiTheme="minorBidi"/>
          <w:sz w:val="22"/>
          <w:szCs w:val="22"/>
        </w:rPr>
        <w:t xml:space="preserve"> or opportunities (Gibson et al., 2014). A real example from my life happened at the mosque. I often saw the same women there but never spoke much because I am naturally quiet. One day, an older woman started a friendly conversation with me about work. When I told her I was looking for something stable, she mentioned that her niece worked at TK Maxx and that they were hiring. She encouraged me to apply and even explained what the manager usually looks for in </w:t>
      </w:r>
      <w:r w:rsidR="4CB14075" w:rsidRPr="2FB2E0AD">
        <w:rPr>
          <w:rFonts w:asciiTheme="minorBidi" w:hAnsiTheme="minorBidi"/>
          <w:sz w:val="22"/>
          <w:szCs w:val="22"/>
        </w:rPr>
        <w:t>unfamiliar staff</w:t>
      </w:r>
      <w:r w:rsidRPr="2FB2E0AD">
        <w:rPr>
          <w:rFonts w:asciiTheme="minorBidi" w:hAnsiTheme="minorBidi"/>
          <w:sz w:val="22"/>
          <w:szCs w:val="22"/>
        </w:rPr>
        <w:t>. This simple conversation helped me feel more confident, and I applied for the job. This experience showed me that networking can happen through everyday interactions, even in places where we go regularly for personal reasons, not just professional ones.</w:t>
      </w:r>
    </w:p>
    <w:p w14:paraId="4D3B8E8D" w14:textId="6E9CF979" w:rsidR="00266D5D" w:rsidRPr="00266D5D" w:rsidRDefault="00266D5D" w:rsidP="2FB2E0AD">
      <w:pPr>
        <w:spacing w:line="360" w:lineRule="auto"/>
        <w:jc w:val="both"/>
        <w:rPr>
          <w:rFonts w:asciiTheme="minorBidi" w:hAnsiTheme="minorBidi"/>
          <w:sz w:val="22"/>
          <w:szCs w:val="22"/>
        </w:rPr>
      </w:pPr>
      <w:r w:rsidRPr="2FB2E0AD">
        <w:rPr>
          <w:rFonts w:asciiTheme="minorBidi" w:hAnsiTheme="minorBidi"/>
          <w:sz w:val="22"/>
          <w:szCs w:val="22"/>
        </w:rPr>
        <w:t xml:space="preserve">This links to Hofstede’s Cultural Dimensions Theory (Sharma, 2018), which explains that people from </w:t>
      </w:r>
      <w:r w:rsidR="509FA14B" w:rsidRPr="2FB2E0AD">
        <w:rPr>
          <w:rFonts w:asciiTheme="minorBidi" w:hAnsiTheme="minorBidi"/>
          <w:sz w:val="22"/>
          <w:szCs w:val="22"/>
        </w:rPr>
        <w:t>unfamiliar cultures</w:t>
      </w:r>
      <w:r w:rsidRPr="2FB2E0AD">
        <w:rPr>
          <w:rFonts w:asciiTheme="minorBidi" w:hAnsiTheme="minorBidi"/>
          <w:sz w:val="22"/>
          <w:szCs w:val="22"/>
        </w:rPr>
        <w:t xml:space="preserve"> build relationships at different speeds and in </w:t>
      </w:r>
      <w:r w:rsidR="78C3D96B" w:rsidRPr="2FB2E0AD">
        <w:rPr>
          <w:rFonts w:asciiTheme="minorBidi" w:hAnsiTheme="minorBidi"/>
          <w:sz w:val="22"/>
          <w:szCs w:val="22"/>
        </w:rPr>
        <w:t>separate ways</w:t>
      </w:r>
      <w:r w:rsidRPr="2FB2E0AD">
        <w:rPr>
          <w:rFonts w:asciiTheme="minorBidi" w:hAnsiTheme="minorBidi"/>
          <w:sz w:val="22"/>
          <w:szCs w:val="22"/>
        </w:rPr>
        <w:t xml:space="preserve">. Because I grew up in a culture where people build trust slowly, my natural challenge is that I do not talk too much at first, especially with strangers. Understanding this helped me see that my quiet style is not a weakness; I can still form meaningful connections in ways </w:t>
      </w:r>
      <w:r w:rsidR="7C7675D3" w:rsidRPr="2FB2E0AD">
        <w:rPr>
          <w:rFonts w:asciiTheme="minorBidi" w:hAnsiTheme="minorBidi"/>
          <w:sz w:val="22"/>
          <w:szCs w:val="22"/>
        </w:rPr>
        <w:t>that I</w:t>
      </w:r>
      <w:r w:rsidRPr="2FB2E0AD">
        <w:rPr>
          <w:rFonts w:asciiTheme="minorBidi" w:hAnsiTheme="minorBidi"/>
          <w:sz w:val="22"/>
          <w:szCs w:val="22"/>
        </w:rPr>
        <w:t xml:space="preserve"> feel comfortable to me.</w:t>
      </w:r>
    </w:p>
    <w:p w14:paraId="6426B9E6" w14:textId="77777777" w:rsidR="00E7648F" w:rsidRDefault="00E7648F" w:rsidP="7A8EA193">
      <w:pPr>
        <w:jc w:val="both"/>
        <w:rPr>
          <w:noProof/>
        </w:rPr>
      </w:pPr>
    </w:p>
    <w:p w14:paraId="2A85A11D" w14:textId="6BB399F8" w:rsidR="362EF9D6" w:rsidRDefault="07A1D8EA" w:rsidP="7A8EA193">
      <w:pPr>
        <w:jc w:val="both"/>
      </w:pPr>
      <w:r>
        <w:rPr>
          <w:noProof/>
        </w:rPr>
        <w:drawing>
          <wp:inline distT="0" distB="0" distL="0" distR="0" wp14:anchorId="5FA39345" wp14:editId="69015F31">
            <wp:extent cx="4943475" cy="628650"/>
            <wp:effectExtent l="0" t="0" r="9525" b="0"/>
            <wp:docPr id="14832242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37306" name="Picture 791337306"/>
                    <pic:cNvPicPr/>
                  </pic:nvPicPr>
                  <pic:blipFill>
                    <a:blip r:embed="rId13">
                      <a:extLst>
                        <a:ext uri="{28A0092B-C50C-407E-A947-70E740481C1C}">
                          <a14:useLocalDpi xmlns:a14="http://schemas.microsoft.com/office/drawing/2010/main"/>
                        </a:ext>
                      </a:extLst>
                    </a:blip>
                    <a:stretch>
                      <a:fillRect/>
                    </a:stretch>
                  </pic:blipFill>
                  <pic:spPr>
                    <a:xfrm>
                      <a:off x="0" y="0"/>
                      <a:ext cx="4943475" cy="628650"/>
                    </a:xfrm>
                    <a:prstGeom prst="rect">
                      <a:avLst/>
                    </a:prstGeom>
                  </pic:spPr>
                </pic:pic>
              </a:graphicData>
            </a:graphic>
          </wp:inline>
        </w:drawing>
      </w:r>
    </w:p>
    <w:p w14:paraId="64D023F5" w14:textId="77777777" w:rsidR="006830A2" w:rsidRDefault="006830A2" w:rsidP="7A8EA193">
      <w:pPr>
        <w:jc w:val="both"/>
      </w:pPr>
    </w:p>
    <w:p w14:paraId="6AFF0FDA" w14:textId="0434488E" w:rsidR="1F9DAFC6" w:rsidRDefault="7A336A9E" w:rsidP="006830A2">
      <w:pPr>
        <w:pStyle w:val="Heading1"/>
        <w:rPr>
          <w:rFonts w:asciiTheme="minorBidi" w:hAnsiTheme="minorBidi" w:cstheme="minorBidi"/>
          <w:b/>
          <w:bCs/>
          <w:color w:val="000000" w:themeColor="text1"/>
          <w:sz w:val="24"/>
          <w:szCs w:val="24"/>
        </w:rPr>
      </w:pPr>
      <w:bookmarkStart w:id="12" w:name="_Toc215487248"/>
      <w:r w:rsidRPr="001D732C">
        <w:rPr>
          <w:rFonts w:asciiTheme="minorBidi" w:hAnsiTheme="minorBidi" w:cstheme="minorBidi"/>
          <w:b/>
          <w:bCs/>
          <w:color w:val="000000" w:themeColor="text1"/>
          <w:sz w:val="24"/>
          <w:szCs w:val="24"/>
        </w:rPr>
        <w:t xml:space="preserve">2.2 </w:t>
      </w:r>
      <w:r w:rsidR="67407A1D" w:rsidRPr="001D732C">
        <w:rPr>
          <w:rFonts w:asciiTheme="minorBidi" w:hAnsiTheme="minorBidi" w:cstheme="minorBidi"/>
          <w:b/>
          <w:bCs/>
          <w:color w:val="000000" w:themeColor="text1"/>
          <w:sz w:val="24"/>
          <w:szCs w:val="24"/>
        </w:rPr>
        <w:t>Making Connections</w:t>
      </w:r>
      <w:bookmarkEnd w:id="12"/>
      <w:r w:rsidR="15C6D01E" w:rsidRPr="001D732C">
        <w:rPr>
          <w:rFonts w:asciiTheme="minorBidi" w:hAnsiTheme="minorBidi" w:cstheme="minorBidi"/>
          <w:b/>
          <w:bCs/>
          <w:color w:val="000000" w:themeColor="text1"/>
          <w:sz w:val="24"/>
          <w:szCs w:val="24"/>
        </w:rPr>
        <w:t xml:space="preserve"> </w:t>
      </w:r>
    </w:p>
    <w:p w14:paraId="59CC1BA1" w14:textId="0D737D06" w:rsidR="00A12AA5" w:rsidRPr="00A12AA5" w:rsidRDefault="00A12AA5" w:rsidP="2FB2E0AD">
      <w:pPr>
        <w:spacing w:line="360" w:lineRule="auto"/>
        <w:jc w:val="both"/>
        <w:rPr>
          <w:rFonts w:asciiTheme="minorBidi" w:hAnsiTheme="minorBidi"/>
          <w:sz w:val="22"/>
          <w:szCs w:val="22"/>
        </w:rPr>
      </w:pPr>
      <w:r w:rsidRPr="2FB2E0AD">
        <w:rPr>
          <w:rFonts w:asciiTheme="minorBidi" w:hAnsiTheme="minorBidi"/>
          <w:sz w:val="22"/>
          <w:szCs w:val="22"/>
        </w:rPr>
        <w:t xml:space="preserve">Making connections means forming relationships through shared understanding and communication (Thomas, 2020). A real example from my life is when I became friends with two Indian women who lived near me. At first, I found it difficult to understand their communication style because they were very warm, </w:t>
      </w:r>
      <w:r w:rsidR="09CB87E5" w:rsidRPr="2FB2E0AD">
        <w:rPr>
          <w:rFonts w:asciiTheme="minorBidi" w:hAnsiTheme="minorBidi"/>
          <w:sz w:val="22"/>
          <w:szCs w:val="22"/>
        </w:rPr>
        <w:t>expressive,</w:t>
      </w:r>
      <w:r w:rsidRPr="2FB2E0AD">
        <w:rPr>
          <w:rFonts w:asciiTheme="minorBidi" w:hAnsiTheme="minorBidi"/>
          <w:sz w:val="22"/>
          <w:szCs w:val="22"/>
        </w:rPr>
        <w:t xml:space="preserve"> and direct when giving advice. In my own culture, people usually communicate more softly and avoid expressing opinions so quickly. Realizing these differences helped me see how cultural backgrounds shape the way people build and maintain relationships.</w:t>
      </w:r>
    </w:p>
    <w:p w14:paraId="150A3076" w14:textId="25794980" w:rsidR="7A8EA193" w:rsidRPr="00A12AA5" w:rsidRDefault="00A12AA5" w:rsidP="2FB2E0AD">
      <w:pPr>
        <w:spacing w:line="360" w:lineRule="auto"/>
        <w:jc w:val="both"/>
        <w:rPr>
          <w:rFonts w:asciiTheme="minorBidi" w:hAnsiTheme="minorBidi"/>
          <w:sz w:val="22"/>
          <w:szCs w:val="22"/>
        </w:rPr>
      </w:pPr>
      <w:r w:rsidRPr="2FB2E0AD">
        <w:rPr>
          <w:rFonts w:asciiTheme="minorBidi" w:hAnsiTheme="minorBidi"/>
          <w:sz w:val="22"/>
          <w:szCs w:val="22"/>
        </w:rPr>
        <w:t xml:space="preserve">This links to Hofstede’s Cultural Dimensions Theory (Sharma, 2018), which explains that cultures vary in communication styles, </w:t>
      </w:r>
      <w:r w:rsidR="1112ED3B" w:rsidRPr="2FB2E0AD">
        <w:rPr>
          <w:rFonts w:asciiTheme="minorBidi" w:hAnsiTheme="minorBidi"/>
          <w:sz w:val="22"/>
          <w:szCs w:val="22"/>
        </w:rPr>
        <w:t>individualism,</w:t>
      </w:r>
      <w:r w:rsidRPr="2FB2E0AD">
        <w:rPr>
          <w:rFonts w:asciiTheme="minorBidi" w:hAnsiTheme="minorBidi"/>
          <w:sz w:val="22"/>
          <w:szCs w:val="22"/>
        </w:rPr>
        <w:t xml:space="preserve"> and social behavior. The main challenge for me was feeling shy at the beginning, as I was not used to their open approach. Over time, I became more confident and learned to adapt, which strengthened my cultural awareness and improved my ability to connect with people from </w:t>
      </w:r>
      <w:r w:rsidR="6B3626D5" w:rsidRPr="2FB2E0AD">
        <w:rPr>
          <w:rFonts w:asciiTheme="minorBidi" w:hAnsiTheme="minorBidi"/>
          <w:sz w:val="22"/>
          <w:szCs w:val="22"/>
        </w:rPr>
        <w:t>diverse backgrounds</w:t>
      </w:r>
      <w:r w:rsidRPr="2FB2E0AD">
        <w:rPr>
          <w:rFonts w:asciiTheme="minorBidi" w:hAnsiTheme="minorBidi"/>
          <w:sz w:val="22"/>
          <w:szCs w:val="22"/>
        </w:rPr>
        <w:t>.</w:t>
      </w:r>
    </w:p>
    <w:p w14:paraId="46E034A9" w14:textId="77777777" w:rsidR="00E7648F" w:rsidRDefault="00E7648F" w:rsidP="7A8EA193">
      <w:pPr>
        <w:jc w:val="both"/>
        <w:rPr>
          <w:noProof/>
        </w:rPr>
      </w:pPr>
    </w:p>
    <w:p w14:paraId="526A25BC" w14:textId="2099C9D2" w:rsidR="7C152DA7" w:rsidRDefault="4882FF2D" w:rsidP="7A8EA193">
      <w:pPr>
        <w:jc w:val="both"/>
      </w:pPr>
      <w:r>
        <w:rPr>
          <w:noProof/>
        </w:rPr>
        <w:drawing>
          <wp:inline distT="0" distB="0" distL="0" distR="0" wp14:anchorId="59345536" wp14:editId="306C28AB">
            <wp:extent cx="5057775" cy="761365"/>
            <wp:effectExtent l="0" t="0" r="9525" b="635"/>
            <wp:docPr id="2091477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47751" name="Picture 209147751"/>
                    <pic:cNvPicPr/>
                  </pic:nvPicPr>
                  <pic:blipFill>
                    <a:blip r:embed="rId14">
                      <a:extLst>
                        <a:ext uri="{28A0092B-C50C-407E-A947-70E740481C1C}">
                          <a14:useLocalDpi xmlns:a14="http://schemas.microsoft.com/office/drawing/2010/main"/>
                        </a:ext>
                      </a:extLst>
                    </a:blip>
                    <a:stretch>
                      <a:fillRect/>
                    </a:stretch>
                  </pic:blipFill>
                  <pic:spPr>
                    <a:xfrm>
                      <a:off x="0" y="0"/>
                      <a:ext cx="5122970" cy="771179"/>
                    </a:xfrm>
                    <a:prstGeom prst="rect">
                      <a:avLst/>
                    </a:prstGeom>
                  </pic:spPr>
                </pic:pic>
              </a:graphicData>
            </a:graphic>
          </wp:inline>
        </w:drawing>
      </w:r>
    </w:p>
    <w:p w14:paraId="0DDCF10F" w14:textId="2E078833" w:rsidR="7C152DA7" w:rsidRDefault="7C152DA7" w:rsidP="7A8EA193">
      <w:pPr>
        <w:jc w:val="both"/>
        <w:rPr>
          <w:rFonts w:ascii="Arial" w:eastAsia="Arial" w:hAnsi="Arial" w:cs="Arial"/>
          <w:b/>
          <w:bCs/>
          <w:color w:val="000000" w:themeColor="text1"/>
        </w:rPr>
      </w:pPr>
    </w:p>
    <w:p w14:paraId="3C1CECB3" w14:textId="2754B0A4" w:rsidR="7C152DA7" w:rsidRPr="001D732C" w:rsidRDefault="2A1293B1" w:rsidP="7819E426">
      <w:pPr>
        <w:pStyle w:val="Heading1"/>
        <w:rPr>
          <w:rFonts w:asciiTheme="minorBidi" w:hAnsiTheme="minorBidi" w:cstheme="minorBidi"/>
          <w:b/>
          <w:bCs/>
          <w:color w:val="000000" w:themeColor="text1"/>
          <w:sz w:val="24"/>
          <w:szCs w:val="24"/>
        </w:rPr>
      </w:pPr>
      <w:bookmarkStart w:id="13" w:name="_Toc1135708"/>
      <w:bookmarkStart w:id="14" w:name="_Toc215487249"/>
      <w:r w:rsidRPr="7819E426">
        <w:rPr>
          <w:rFonts w:asciiTheme="minorBidi" w:hAnsiTheme="minorBidi" w:cstheme="minorBidi"/>
          <w:b/>
          <w:bCs/>
          <w:color w:val="000000" w:themeColor="text1"/>
          <w:sz w:val="24"/>
          <w:szCs w:val="24"/>
        </w:rPr>
        <w:t>3.</w:t>
      </w:r>
      <w:r w:rsidR="2A4AE1BF" w:rsidRPr="7819E426">
        <w:rPr>
          <w:rFonts w:asciiTheme="minorBidi" w:hAnsiTheme="minorBidi" w:cstheme="minorBidi"/>
          <w:b/>
          <w:bCs/>
          <w:color w:val="000000" w:themeColor="text1"/>
          <w:sz w:val="24"/>
          <w:szCs w:val="24"/>
        </w:rPr>
        <w:t xml:space="preserve"> </w:t>
      </w:r>
      <w:r w:rsidR="476419D7" w:rsidRPr="7819E426">
        <w:rPr>
          <w:rFonts w:asciiTheme="minorBidi" w:hAnsiTheme="minorBidi" w:cstheme="minorBidi"/>
          <w:b/>
          <w:bCs/>
          <w:color w:val="000000" w:themeColor="text1"/>
          <w:sz w:val="24"/>
          <w:szCs w:val="24"/>
        </w:rPr>
        <w:t xml:space="preserve">Reflection on </w:t>
      </w:r>
      <w:r w:rsidR="774FE223" w:rsidRPr="7819E426">
        <w:rPr>
          <w:rFonts w:asciiTheme="minorBidi" w:hAnsiTheme="minorBidi" w:cstheme="minorBidi"/>
          <w:b/>
          <w:bCs/>
          <w:color w:val="000000" w:themeColor="text1"/>
          <w:sz w:val="24"/>
          <w:szCs w:val="24"/>
        </w:rPr>
        <w:t>Unit 3</w:t>
      </w:r>
      <w:r w:rsidR="081F702F" w:rsidRPr="7819E426">
        <w:rPr>
          <w:rFonts w:asciiTheme="minorBidi" w:hAnsiTheme="minorBidi" w:cstheme="minorBidi"/>
          <w:b/>
          <w:bCs/>
          <w:color w:val="000000" w:themeColor="text1"/>
          <w:sz w:val="24"/>
          <w:szCs w:val="24"/>
        </w:rPr>
        <w:t>:</w:t>
      </w:r>
      <w:r w:rsidR="4407119C" w:rsidRPr="7819E426">
        <w:rPr>
          <w:rFonts w:asciiTheme="minorBidi" w:hAnsiTheme="minorBidi" w:cstheme="minorBidi"/>
          <w:b/>
          <w:bCs/>
          <w:color w:val="000000" w:themeColor="text1"/>
          <w:sz w:val="24"/>
          <w:szCs w:val="24"/>
        </w:rPr>
        <w:t xml:space="preserve"> Opportunity </w:t>
      </w:r>
      <w:r w:rsidR="3CDB9D91" w:rsidRPr="7819E426">
        <w:rPr>
          <w:rFonts w:asciiTheme="minorBidi" w:hAnsiTheme="minorBidi" w:cstheme="minorBidi"/>
          <w:b/>
          <w:bCs/>
          <w:color w:val="000000" w:themeColor="text1"/>
          <w:sz w:val="24"/>
          <w:szCs w:val="24"/>
        </w:rPr>
        <w:t>Knocks</w:t>
      </w:r>
      <w:bookmarkEnd w:id="13"/>
      <w:bookmarkEnd w:id="14"/>
    </w:p>
    <w:p w14:paraId="7AAC7C1A" w14:textId="3D235F78" w:rsidR="6E46A40C" w:rsidRPr="00A12AA5" w:rsidRDefault="00A12AA5" w:rsidP="00A12AA5">
      <w:pPr>
        <w:spacing w:line="360" w:lineRule="auto"/>
        <w:jc w:val="both"/>
        <w:rPr>
          <w:rFonts w:ascii="Arial" w:eastAsia="Arial" w:hAnsi="Arial" w:cs="Arial"/>
          <w:color w:val="000000" w:themeColor="text1"/>
          <w:sz w:val="22"/>
          <w:szCs w:val="22"/>
        </w:rPr>
      </w:pPr>
      <w:r w:rsidRPr="00A12AA5">
        <w:rPr>
          <w:rFonts w:ascii="Arial" w:eastAsia="Arial" w:hAnsi="Arial" w:cs="Arial"/>
          <w:color w:val="000000" w:themeColor="text1"/>
          <w:sz w:val="22"/>
          <w:szCs w:val="22"/>
        </w:rPr>
        <w:t>Unit 3 helped me understand how opportunities for development often come from everyday situations, especially when I take responsibility for planning my own progress. I realized that personal development is not only about big goals, but also about recognizing small steps that build confidence and direction.</w:t>
      </w:r>
    </w:p>
    <w:p w14:paraId="1C650D15" w14:textId="77777777" w:rsidR="00E7648F" w:rsidRDefault="00E7648F" w:rsidP="006830A2">
      <w:pPr>
        <w:pStyle w:val="Heading1"/>
        <w:rPr>
          <w:rFonts w:asciiTheme="minorBidi" w:hAnsiTheme="minorBidi" w:cstheme="minorBidi"/>
          <w:b/>
          <w:bCs/>
          <w:color w:val="000000" w:themeColor="text1"/>
          <w:sz w:val="24"/>
          <w:szCs w:val="24"/>
        </w:rPr>
      </w:pPr>
      <w:bookmarkStart w:id="15" w:name="_Toc215487250"/>
    </w:p>
    <w:p w14:paraId="6FF5CD73" w14:textId="22511A27" w:rsidR="2FF66A33" w:rsidRPr="001D732C" w:rsidRDefault="73DD8C08" w:rsidP="006830A2">
      <w:pPr>
        <w:pStyle w:val="Heading1"/>
        <w:rPr>
          <w:rFonts w:asciiTheme="minorBidi" w:hAnsiTheme="minorBidi" w:cstheme="minorBidi"/>
          <w:b/>
          <w:bCs/>
          <w:color w:val="000000" w:themeColor="text1"/>
          <w:sz w:val="24"/>
          <w:szCs w:val="24"/>
        </w:rPr>
      </w:pPr>
      <w:r w:rsidRPr="001D732C">
        <w:rPr>
          <w:rFonts w:asciiTheme="minorBidi" w:hAnsiTheme="minorBidi" w:cstheme="minorBidi"/>
          <w:b/>
          <w:bCs/>
          <w:color w:val="000000" w:themeColor="text1"/>
          <w:sz w:val="24"/>
          <w:szCs w:val="24"/>
        </w:rPr>
        <w:t xml:space="preserve">3.1 </w:t>
      </w:r>
      <w:r w:rsidR="20BBDE00" w:rsidRPr="001D732C">
        <w:rPr>
          <w:rFonts w:asciiTheme="minorBidi" w:hAnsiTheme="minorBidi" w:cstheme="minorBidi"/>
          <w:b/>
          <w:bCs/>
          <w:color w:val="000000" w:themeColor="text1"/>
          <w:sz w:val="24"/>
          <w:szCs w:val="24"/>
        </w:rPr>
        <w:t>Setting Goals</w:t>
      </w:r>
      <w:bookmarkEnd w:id="15"/>
    </w:p>
    <w:p w14:paraId="37892CF2" w14:textId="0A8FDDEA" w:rsidR="008A6E77" w:rsidRPr="008A6E77" w:rsidRDefault="008A6E77" w:rsidP="2FB2E0AD">
      <w:pPr>
        <w:spacing w:line="360" w:lineRule="auto"/>
        <w:jc w:val="both"/>
        <w:rPr>
          <w:rFonts w:asciiTheme="minorBidi" w:hAnsiTheme="minorBidi"/>
          <w:sz w:val="22"/>
          <w:szCs w:val="22"/>
        </w:rPr>
      </w:pPr>
      <w:r w:rsidRPr="2FB2E0AD">
        <w:rPr>
          <w:rFonts w:asciiTheme="minorBidi" w:hAnsiTheme="minorBidi"/>
          <w:sz w:val="22"/>
          <w:szCs w:val="22"/>
        </w:rPr>
        <w:t xml:space="preserve">Setting goals involves identifying clear objectives and creating structured steps to achieve them (University of Minnesota, 2020). A real-life example for me is deciding to work towards a future nursing pathway. This is a long-term ambition, but Unit 3 helped me understand that progress begins with setting organized, realistic goals. Using the SMART framework (Doran, 1981) made this clearer. My goal is Specific, because it focuses on preparing myself for nursing by improving my knowledge of the sector and researching entry requirements. It is Measurable, as I set a target to review information from NHS Careers each week and keep notes of what I learn. The goal is </w:t>
      </w:r>
      <w:r w:rsidR="4BA87E3A" w:rsidRPr="2FB2E0AD">
        <w:rPr>
          <w:rFonts w:asciiTheme="minorBidi" w:hAnsiTheme="minorBidi"/>
          <w:sz w:val="22"/>
          <w:szCs w:val="22"/>
        </w:rPr>
        <w:t>Achievable because</w:t>
      </w:r>
      <w:r w:rsidRPr="2FB2E0AD">
        <w:rPr>
          <w:rFonts w:asciiTheme="minorBidi" w:hAnsiTheme="minorBidi"/>
          <w:sz w:val="22"/>
          <w:szCs w:val="22"/>
        </w:rPr>
        <w:t xml:space="preserve"> these steps only require short, manageable weekly activities. It is Relevant, as gaining a deeper understanding of the profession supports my long-term career plans. Finally, the goal is Time-bound, because I committed to doing this once a week for two months before reviewing my progress.</w:t>
      </w:r>
    </w:p>
    <w:p w14:paraId="1F5AC682" w14:textId="786DEA94" w:rsidR="002329A1" w:rsidRDefault="008A6E77" w:rsidP="008A6E77">
      <w:pPr>
        <w:spacing w:line="360" w:lineRule="auto"/>
        <w:jc w:val="both"/>
        <w:rPr>
          <w:rFonts w:asciiTheme="minorBidi" w:hAnsiTheme="minorBidi"/>
          <w:sz w:val="22"/>
          <w:szCs w:val="22"/>
        </w:rPr>
      </w:pPr>
      <w:r w:rsidRPr="008A6E77">
        <w:rPr>
          <w:rFonts w:asciiTheme="minorBidi" w:hAnsiTheme="minorBidi"/>
          <w:sz w:val="22"/>
          <w:szCs w:val="22"/>
        </w:rPr>
        <w:t>The main challenge I faced was staying consistent, especially during periods of low motivation. However, applying SMART helped break a big ambition into small, realistic actions, making the process feel more controlled and achievable.</w:t>
      </w:r>
    </w:p>
    <w:p w14:paraId="6BBC9448" w14:textId="586833A7" w:rsidR="002329A1" w:rsidRDefault="002329A1" w:rsidP="7819E426">
      <w:pPr>
        <w:spacing w:line="360" w:lineRule="auto"/>
        <w:jc w:val="both"/>
        <w:rPr>
          <w:rFonts w:asciiTheme="minorBidi" w:hAnsiTheme="minorBidi"/>
          <w:sz w:val="22"/>
          <w:szCs w:val="22"/>
        </w:rPr>
      </w:pPr>
    </w:p>
    <w:p w14:paraId="579EB991" w14:textId="24FBB140" w:rsidR="002329A1" w:rsidRDefault="008A6E77" w:rsidP="7819E426">
      <w:pPr>
        <w:spacing w:line="360" w:lineRule="auto"/>
        <w:jc w:val="both"/>
        <w:rPr>
          <w:rFonts w:asciiTheme="minorBidi" w:hAnsiTheme="minorBidi"/>
          <w:sz w:val="22"/>
          <w:szCs w:val="22"/>
        </w:rPr>
      </w:pPr>
      <w:r>
        <w:rPr>
          <w:noProof/>
        </w:rPr>
        <w:drawing>
          <wp:inline distT="0" distB="0" distL="0" distR="0" wp14:anchorId="66CBAD01" wp14:editId="37223DA1">
            <wp:extent cx="5943600" cy="704850"/>
            <wp:effectExtent l="0" t="0" r="0" b="0"/>
            <wp:docPr id="20367213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13420" name="Picture 397513420"/>
                    <pic:cNvPicPr/>
                  </pic:nvPicPr>
                  <pic:blipFill>
                    <a:blip r:embed="rId15">
                      <a:extLst>
                        <a:ext uri="{28A0092B-C50C-407E-A947-70E740481C1C}">
                          <a14:useLocalDpi xmlns:a14="http://schemas.microsoft.com/office/drawing/2010/main"/>
                        </a:ext>
                      </a:extLst>
                    </a:blip>
                    <a:stretch>
                      <a:fillRect/>
                    </a:stretch>
                  </pic:blipFill>
                  <pic:spPr>
                    <a:xfrm>
                      <a:off x="0" y="0"/>
                      <a:ext cx="5943600" cy="704850"/>
                    </a:xfrm>
                    <a:prstGeom prst="rect">
                      <a:avLst/>
                    </a:prstGeom>
                  </pic:spPr>
                </pic:pic>
              </a:graphicData>
            </a:graphic>
          </wp:inline>
        </w:drawing>
      </w:r>
    </w:p>
    <w:p w14:paraId="33368866" w14:textId="77777777" w:rsidR="000F1A5B" w:rsidRDefault="000F1A5B" w:rsidP="7819E426">
      <w:pPr>
        <w:spacing w:line="360" w:lineRule="auto"/>
        <w:jc w:val="both"/>
        <w:rPr>
          <w:rFonts w:asciiTheme="minorBidi" w:hAnsiTheme="minorBidi"/>
          <w:sz w:val="22"/>
          <w:szCs w:val="22"/>
        </w:rPr>
      </w:pPr>
    </w:p>
    <w:p w14:paraId="1011375C" w14:textId="77777777" w:rsidR="000F1A5B" w:rsidRDefault="000F1A5B" w:rsidP="7819E426">
      <w:pPr>
        <w:spacing w:line="360" w:lineRule="auto"/>
        <w:jc w:val="both"/>
        <w:rPr>
          <w:rFonts w:asciiTheme="minorBidi" w:hAnsiTheme="minorBidi"/>
          <w:sz w:val="22"/>
          <w:szCs w:val="22"/>
        </w:rPr>
      </w:pPr>
    </w:p>
    <w:p w14:paraId="40580D14" w14:textId="77777777" w:rsidR="000F1A5B" w:rsidRDefault="000F1A5B" w:rsidP="7819E426">
      <w:pPr>
        <w:spacing w:line="360" w:lineRule="auto"/>
        <w:jc w:val="both"/>
        <w:rPr>
          <w:rFonts w:asciiTheme="minorBidi" w:hAnsiTheme="minorBidi"/>
          <w:sz w:val="22"/>
          <w:szCs w:val="22"/>
        </w:rPr>
      </w:pPr>
    </w:p>
    <w:p w14:paraId="02653743" w14:textId="77777777" w:rsidR="000F1A5B" w:rsidRDefault="000F1A5B" w:rsidP="7819E426">
      <w:pPr>
        <w:spacing w:line="360" w:lineRule="auto"/>
        <w:jc w:val="both"/>
        <w:rPr>
          <w:rFonts w:asciiTheme="minorBidi" w:hAnsiTheme="minorBidi"/>
          <w:sz w:val="22"/>
          <w:szCs w:val="22"/>
        </w:rPr>
      </w:pPr>
    </w:p>
    <w:p w14:paraId="4C013521" w14:textId="5AB9BAC0" w:rsidR="000F1A5B" w:rsidRDefault="000F1A5B" w:rsidP="6CE92D5A">
      <w:pPr>
        <w:spacing w:line="360" w:lineRule="auto"/>
        <w:jc w:val="both"/>
        <w:rPr>
          <w:rFonts w:asciiTheme="minorBidi" w:hAnsiTheme="minorBidi"/>
          <w:sz w:val="22"/>
          <w:szCs w:val="22"/>
        </w:rPr>
      </w:pPr>
      <w:r w:rsidRPr="6CE92D5A">
        <w:rPr>
          <w:rFonts w:asciiTheme="minorBidi" w:hAnsiTheme="minorBidi"/>
          <w:sz w:val="22"/>
          <w:szCs w:val="22"/>
        </w:rPr>
        <w:t>Figure</w:t>
      </w:r>
      <w:r w:rsidR="300685D6" w:rsidRPr="6CE92D5A">
        <w:rPr>
          <w:rFonts w:asciiTheme="minorBidi" w:hAnsiTheme="minorBidi"/>
          <w:sz w:val="22"/>
          <w:szCs w:val="22"/>
        </w:rPr>
        <w:t xml:space="preserve"> </w:t>
      </w:r>
      <w:r w:rsidR="300685D6" w:rsidRPr="6CE92D5A">
        <w:rPr>
          <w:rFonts w:asciiTheme="minorBidi" w:hAnsiTheme="minorBidi"/>
          <w:b/>
          <w:bCs/>
          <w:sz w:val="22"/>
          <w:szCs w:val="22"/>
        </w:rPr>
        <w:t>2</w:t>
      </w:r>
      <w:r w:rsidRPr="6CE92D5A">
        <w:rPr>
          <w:rFonts w:asciiTheme="minorBidi" w:hAnsiTheme="minorBidi"/>
          <w:sz w:val="22"/>
          <w:szCs w:val="22"/>
        </w:rPr>
        <w:t>: SMART goal for preparing my future nursing pathway.</w:t>
      </w:r>
    </w:p>
    <w:p w14:paraId="4564F34A" w14:textId="6DF37948" w:rsidR="00E7648F" w:rsidRDefault="00C45388" w:rsidP="7819E426">
      <w:pPr>
        <w:pStyle w:val="Heading1"/>
        <w:rPr>
          <w:rFonts w:asciiTheme="minorBidi" w:hAnsiTheme="minorBidi" w:cstheme="minorBidi"/>
          <w:b/>
          <w:bCs/>
          <w:color w:val="000000" w:themeColor="text1"/>
          <w:sz w:val="24"/>
          <w:szCs w:val="24"/>
        </w:rPr>
      </w:pPr>
      <w:bookmarkStart w:id="16" w:name="_Toc215487251"/>
      <w:r>
        <w:rPr>
          <w:rFonts w:asciiTheme="minorBidi" w:hAnsiTheme="minorBidi" w:cstheme="minorBidi"/>
          <w:b/>
          <w:bCs/>
          <w:noProof/>
          <w:color w:val="000000" w:themeColor="text1"/>
          <w:sz w:val="24"/>
          <w:szCs w:val="24"/>
        </w:rPr>
        <w:drawing>
          <wp:inline distT="0" distB="0" distL="0" distR="0" wp14:anchorId="3080ADFA" wp14:editId="760BB903">
            <wp:extent cx="5695950" cy="3895725"/>
            <wp:effectExtent l="0" t="209550" r="0" b="0"/>
            <wp:docPr id="2023696148"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F58F320" w14:textId="77777777" w:rsidR="0048028D" w:rsidRDefault="0048028D" w:rsidP="7819E426">
      <w:pPr>
        <w:pStyle w:val="Heading1"/>
        <w:rPr>
          <w:rFonts w:asciiTheme="minorBidi" w:hAnsiTheme="minorBidi" w:cstheme="minorBidi"/>
          <w:b/>
          <w:bCs/>
          <w:color w:val="000000" w:themeColor="text1"/>
          <w:sz w:val="24"/>
          <w:szCs w:val="24"/>
        </w:rPr>
      </w:pPr>
    </w:p>
    <w:p w14:paraId="7DA35A40" w14:textId="083DA112" w:rsidR="7C67055C" w:rsidRDefault="76C2441A" w:rsidP="7819E426">
      <w:pPr>
        <w:pStyle w:val="Heading1"/>
        <w:rPr>
          <w:rFonts w:asciiTheme="minorBidi" w:hAnsiTheme="minorBidi" w:cstheme="minorBidi"/>
          <w:b/>
          <w:bCs/>
          <w:color w:val="000000" w:themeColor="text1"/>
          <w:sz w:val="24"/>
          <w:szCs w:val="24"/>
        </w:rPr>
      </w:pPr>
      <w:r w:rsidRPr="7819E426">
        <w:rPr>
          <w:rFonts w:asciiTheme="minorBidi" w:hAnsiTheme="minorBidi" w:cstheme="minorBidi"/>
          <w:b/>
          <w:bCs/>
          <w:color w:val="000000" w:themeColor="text1"/>
          <w:sz w:val="24"/>
          <w:szCs w:val="24"/>
        </w:rPr>
        <w:t>3.2</w:t>
      </w:r>
      <w:r w:rsidR="14AEA1E5" w:rsidRPr="7819E426">
        <w:rPr>
          <w:rFonts w:asciiTheme="minorBidi" w:hAnsiTheme="minorBidi" w:cstheme="minorBidi"/>
          <w:b/>
          <w:bCs/>
          <w:color w:val="000000" w:themeColor="text1"/>
          <w:sz w:val="24"/>
          <w:szCs w:val="24"/>
        </w:rPr>
        <w:t xml:space="preserve"> </w:t>
      </w:r>
      <w:r w:rsidR="3A3ADA4B" w:rsidRPr="7819E426">
        <w:rPr>
          <w:rFonts w:asciiTheme="minorBidi" w:hAnsiTheme="minorBidi" w:cstheme="minorBidi"/>
          <w:b/>
          <w:bCs/>
          <w:color w:val="000000" w:themeColor="text1"/>
          <w:sz w:val="24"/>
          <w:szCs w:val="24"/>
        </w:rPr>
        <w:t>S</w:t>
      </w:r>
      <w:r w:rsidR="14AEA1E5" w:rsidRPr="7819E426">
        <w:rPr>
          <w:rFonts w:asciiTheme="minorBidi" w:hAnsiTheme="minorBidi" w:cstheme="minorBidi"/>
          <w:b/>
          <w:bCs/>
          <w:color w:val="000000" w:themeColor="text1"/>
          <w:sz w:val="24"/>
          <w:szCs w:val="24"/>
        </w:rPr>
        <w:t>potting opportunities</w:t>
      </w:r>
      <w:bookmarkEnd w:id="16"/>
      <w:r w:rsidR="14AEA1E5" w:rsidRPr="7819E426">
        <w:rPr>
          <w:rFonts w:asciiTheme="minorBidi" w:hAnsiTheme="minorBidi" w:cstheme="minorBidi"/>
          <w:b/>
          <w:bCs/>
          <w:color w:val="000000" w:themeColor="text1"/>
          <w:sz w:val="24"/>
          <w:szCs w:val="24"/>
        </w:rPr>
        <w:t xml:space="preserve"> </w:t>
      </w:r>
    </w:p>
    <w:p w14:paraId="45581532" w14:textId="73AB0ED5" w:rsidR="009972AA" w:rsidRPr="009972AA" w:rsidRDefault="009972AA" w:rsidP="2FB2E0AD">
      <w:pPr>
        <w:spacing w:line="360" w:lineRule="auto"/>
        <w:jc w:val="both"/>
        <w:rPr>
          <w:rFonts w:asciiTheme="minorBidi" w:hAnsiTheme="minorBidi"/>
          <w:sz w:val="22"/>
          <w:szCs w:val="22"/>
        </w:rPr>
      </w:pPr>
      <w:r w:rsidRPr="2FB2E0AD">
        <w:rPr>
          <w:rFonts w:asciiTheme="minorBidi" w:hAnsiTheme="minorBidi"/>
          <w:sz w:val="22"/>
          <w:szCs w:val="22"/>
        </w:rPr>
        <w:t xml:space="preserve">Spotting opportunities refers to recognizing situations, </w:t>
      </w:r>
      <w:r w:rsidR="0B820E73" w:rsidRPr="2FB2E0AD">
        <w:rPr>
          <w:rFonts w:asciiTheme="minorBidi" w:hAnsiTheme="minorBidi"/>
          <w:sz w:val="22"/>
          <w:szCs w:val="22"/>
        </w:rPr>
        <w:t>resources,</w:t>
      </w:r>
      <w:r w:rsidRPr="2FB2E0AD">
        <w:rPr>
          <w:rFonts w:asciiTheme="minorBidi" w:hAnsiTheme="minorBidi"/>
          <w:sz w:val="22"/>
          <w:szCs w:val="22"/>
        </w:rPr>
        <w:t xml:space="preserve"> or activities that support personal or professional development, even when they appear in everyday life (National Careers Service, 2023). A real example </w:t>
      </w:r>
      <w:r w:rsidR="167AD193" w:rsidRPr="2FB2E0AD">
        <w:rPr>
          <w:rFonts w:asciiTheme="minorBidi" w:hAnsiTheme="minorBidi"/>
          <w:sz w:val="22"/>
          <w:szCs w:val="22"/>
        </w:rPr>
        <w:t>of</w:t>
      </w:r>
      <w:r w:rsidRPr="2FB2E0AD">
        <w:rPr>
          <w:rFonts w:asciiTheme="minorBidi" w:hAnsiTheme="minorBidi"/>
          <w:sz w:val="22"/>
          <w:szCs w:val="22"/>
        </w:rPr>
        <w:t xml:space="preserve"> my life </w:t>
      </w:r>
      <w:r w:rsidR="1D66BBBC" w:rsidRPr="2FB2E0AD">
        <w:rPr>
          <w:rFonts w:asciiTheme="minorBidi" w:hAnsiTheme="minorBidi"/>
          <w:sz w:val="22"/>
          <w:szCs w:val="22"/>
        </w:rPr>
        <w:t>was</w:t>
      </w:r>
      <w:r w:rsidRPr="2FB2E0AD">
        <w:rPr>
          <w:rFonts w:asciiTheme="minorBidi" w:hAnsiTheme="minorBidi"/>
          <w:sz w:val="22"/>
          <w:szCs w:val="22"/>
        </w:rPr>
        <w:t xml:space="preserve"> when I discovered that my local community Centre </w:t>
      </w:r>
      <w:r w:rsidR="69D84FE2" w:rsidRPr="2FB2E0AD">
        <w:rPr>
          <w:rFonts w:asciiTheme="minorBidi" w:hAnsiTheme="minorBidi"/>
          <w:sz w:val="22"/>
          <w:szCs w:val="22"/>
        </w:rPr>
        <w:t>offered</w:t>
      </w:r>
      <w:r w:rsidRPr="2FB2E0AD">
        <w:rPr>
          <w:rFonts w:asciiTheme="minorBidi" w:hAnsiTheme="minorBidi"/>
          <w:sz w:val="22"/>
          <w:szCs w:val="22"/>
        </w:rPr>
        <w:t xml:space="preserve"> free workshops on health awareness, safeguarding, and employment skills. At that time, I was looking for ways to improve my confidence and understand the UK work environment. Instead of ignoring the workshops, I decided to attend several sessions. These workshops helped me gain useful knowledge, meet supportive people, and learn about potential training routes related to health and social care.</w:t>
      </w:r>
    </w:p>
    <w:p w14:paraId="18DD278D" w14:textId="448F7CAB" w:rsidR="009972AA" w:rsidRPr="009972AA" w:rsidRDefault="009972AA" w:rsidP="2FB2E0AD">
      <w:pPr>
        <w:spacing w:line="360" w:lineRule="auto"/>
        <w:jc w:val="both"/>
        <w:rPr>
          <w:rFonts w:asciiTheme="minorBidi" w:hAnsiTheme="minorBidi"/>
          <w:sz w:val="22"/>
          <w:szCs w:val="22"/>
        </w:rPr>
      </w:pPr>
      <w:r w:rsidRPr="2FB2E0AD">
        <w:rPr>
          <w:rFonts w:asciiTheme="minorBidi" w:hAnsiTheme="minorBidi"/>
          <w:sz w:val="22"/>
          <w:szCs w:val="22"/>
        </w:rPr>
        <w:t xml:space="preserve">This experience aligns with Adult Learning Theory (Merriam &amp; Baumgartner, 2013), which states that adults learn best when they actively engage with opportunities that connect to their goals and </w:t>
      </w:r>
      <w:r w:rsidR="071C52F5" w:rsidRPr="2FB2E0AD">
        <w:rPr>
          <w:rFonts w:asciiTheme="minorBidi" w:hAnsiTheme="minorBidi"/>
          <w:sz w:val="22"/>
          <w:szCs w:val="22"/>
        </w:rPr>
        <w:t>individual experiences</w:t>
      </w:r>
      <w:r w:rsidRPr="2FB2E0AD">
        <w:rPr>
          <w:rFonts w:asciiTheme="minorBidi" w:hAnsiTheme="minorBidi"/>
          <w:sz w:val="22"/>
          <w:szCs w:val="22"/>
        </w:rPr>
        <w:t>. By choosing to attend the workshops, I took responsibility for my own learning and used resources available in my community.</w:t>
      </w:r>
    </w:p>
    <w:p w14:paraId="73F2544B" w14:textId="01C5FFE6" w:rsidR="009972AA" w:rsidRPr="009972AA" w:rsidRDefault="009972AA" w:rsidP="009972AA">
      <w:pPr>
        <w:spacing w:line="360" w:lineRule="auto"/>
        <w:jc w:val="both"/>
        <w:rPr>
          <w:rFonts w:asciiTheme="minorBidi" w:hAnsiTheme="minorBidi"/>
          <w:sz w:val="22"/>
          <w:szCs w:val="22"/>
        </w:rPr>
      </w:pPr>
      <w:r w:rsidRPr="009972AA">
        <w:rPr>
          <w:rFonts w:asciiTheme="minorBidi" w:hAnsiTheme="minorBidi"/>
          <w:sz w:val="22"/>
          <w:szCs w:val="22"/>
        </w:rPr>
        <w:t>The challenge I faced was feeling unsure about attending alone, especially because I was still adjusting to living independently. However, taking this small step helped me build confidence and recognize that opportunities for growth often begin with simple decisions to participate. This has strengthened my ability to seek out development pathways in the future.</w:t>
      </w:r>
    </w:p>
    <w:p w14:paraId="25C9F290" w14:textId="77777777" w:rsidR="009972AA" w:rsidRPr="009972AA" w:rsidRDefault="009972AA" w:rsidP="009972AA"/>
    <w:p w14:paraId="7B065A57" w14:textId="011C08AE" w:rsidR="2FF66A33" w:rsidRDefault="2DA4EF20" w:rsidP="1F9DAFC6">
      <w:r>
        <w:rPr>
          <w:noProof/>
        </w:rPr>
        <w:drawing>
          <wp:inline distT="0" distB="0" distL="0" distR="0" wp14:anchorId="1153AA13" wp14:editId="0898FBF3">
            <wp:extent cx="5943600" cy="723903"/>
            <wp:effectExtent l="0" t="0" r="0" b="0"/>
            <wp:docPr id="19363327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32755" name="Picture 1936332755"/>
                    <pic:cNvPicPr/>
                  </pic:nvPicPr>
                  <pic:blipFill>
                    <a:blip r:embed="rId21">
                      <a:extLst>
                        <a:ext uri="{28A0092B-C50C-407E-A947-70E740481C1C}">
                          <a14:useLocalDpi xmlns:a14="http://schemas.microsoft.com/office/drawing/2010/main"/>
                        </a:ext>
                      </a:extLst>
                    </a:blip>
                    <a:stretch>
                      <a:fillRect/>
                    </a:stretch>
                  </pic:blipFill>
                  <pic:spPr>
                    <a:xfrm>
                      <a:off x="0" y="0"/>
                      <a:ext cx="5943600" cy="723903"/>
                    </a:xfrm>
                    <a:prstGeom prst="rect">
                      <a:avLst/>
                    </a:prstGeom>
                  </pic:spPr>
                </pic:pic>
              </a:graphicData>
            </a:graphic>
          </wp:inline>
        </w:drawing>
      </w:r>
    </w:p>
    <w:p w14:paraId="767F17F0" w14:textId="77777777" w:rsidR="00985F9A" w:rsidRDefault="00985F9A" w:rsidP="7819E426">
      <w:pPr>
        <w:pStyle w:val="Heading1"/>
        <w:rPr>
          <w:rFonts w:asciiTheme="minorBidi" w:hAnsiTheme="minorBidi" w:cstheme="minorBidi"/>
          <w:b/>
          <w:bCs/>
          <w:color w:val="000000" w:themeColor="text1"/>
          <w:sz w:val="24"/>
          <w:szCs w:val="24"/>
        </w:rPr>
      </w:pPr>
      <w:bookmarkStart w:id="17" w:name="_Toc1015649140"/>
      <w:bookmarkStart w:id="18" w:name="_Toc215487252"/>
    </w:p>
    <w:p w14:paraId="538F3A9F" w14:textId="3D4E0E15" w:rsidR="006830A2" w:rsidRPr="001D732C" w:rsidRDefault="10ED4440" w:rsidP="7819E426">
      <w:pPr>
        <w:pStyle w:val="Heading1"/>
        <w:rPr>
          <w:rFonts w:asciiTheme="minorBidi" w:hAnsiTheme="minorBidi" w:cstheme="minorBidi"/>
          <w:b/>
          <w:bCs/>
          <w:color w:val="000000" w:themeColor="text1"/>
          <w:sz w:val="24"/>
          <w:szCs w:val="24"/>
        </w:rPr>
      </w:pPr>
      <w:r w:rsidRPr="7819E426">
        <w:rPr>
          <w:rFonts w:asciiTheme="minorBidi" w:hAnsiTheme="minorBidi" w:cstheme="minorBidi"/>
          <w:b/>
          <w:bCs/>
          <w:color w:val="000000" w:themeColor="text1"/>
          <w:sz w:val="24"/>
          <w:szCs w:val="24"/>
        </w:rPr>
        <w:t xml:space="preserve">4. </w:t>
      </w:r>
      <w:r w:rsidR="55A87BD1" w:rsidRPr="7819E426">
        <w:rPr>
          <w:rFonts w:asciiTheme="minorBidi" w:hAnsiTheme="minorBidi" w:cstheme="minorBidi"/>
          <w:b/>
          <w:bCs/>
          <w:color w:val="000000" w:themeColor="text1"/>
          <w:sz w:val="24"/>
          <w:szCs w:val="24"/>
        </w:rPr>
        <w:t xml:space="preserve">Reflection on </w:t>
      </w:r>
      <w:r w:rsidR="67807E93" w:rsidRPr="7819E426">
        <w:rPr>
          <w:rFonts w:asciiTheme="minorBidi" w:hAnsiTheme="minorBidi" w:cstheme="minorBidi"/>
          <w:b/>
          <w:bCs/>
          <w:color w:val="000000" w:themeColor="text1"/>
          <w:sz w:val="24"/>
          <w:szCs w:val="24"/>
        </w:rPr>
        <w:t>Unit 4</w:t>
      </w:r>
      <w:r w:rsidR="4E028B61" w:rsidRPr="7819E426">
        <w:rPr>
          <w:rFonts w:asciiTheme="minorBidi" w:hAnsiTheme="minorBidi" w:cstheme="minorBidi"/>
          <w:b/>
          <w:bCs/>
          <w:color w:val="000000" w:themeColor="text1"/>
          <w:sz w:val="24"/>
          <w:szCs w:val="24"/>
        </w:rPr>
        <w:t xml:space="preserve">: </w:t>
      </w:r>
      <w:r w:rsidR="3CAC87A7" w:rsidRPr="7819E426">
        <w:rPr>
          <w:rFonts w:asciiTheme="minorBidi" w:hAnsiTheme="minorBidi" w:cstheme="minorBidi"/>
          <w:b/>
          <w:bCs/>
          <w:color w:val="000000" w:themeColor="text1"/>
          <w:sz w:val="24"/>
          <w:szCs w:val="24"/>
        </w:rPr>
        <w:t>The Pursuit of Happiness</w:t>
      </w:r>
      <w:bookmarkEnd w:id="17"/>
      <w:bookmarkEnd w:id="18"/>
    </w:p>
    <w:p w14:paraId="27CCE93A" w14:textId="3370DC12" w:rsidR="0010A019" w:rsidRPr="009972AA" w:rsidRDefault="009972AA" w:rsidP="009972AA">
      <w:pPr>
        <w:spacing w:line="360" w:lineRule="auto"/>
        <w:jc w:val="both"/>
        <w:rPr>
          <w:rFonts w:ascii="Arial" w:eastAsia="Arial" w:hAnsi="Arial" w:cs="Arial"/>
          <w:color w:val="000000" w:themeColor="text1"/>
          <w:sz w:val="22"/>
          <w:szCs w:val="22"/>
        </w:rPr>
      </w:pPr>
      <w:r w:rsidRPr="2FB2E0AD">
        <w:rPr>
          <w:rFonts w:ascii="Arial" w:eastAsia="Arial" w:hAnsi="Arial" w:cs="Arial"/>
          <w:color w:val="000000" w:themeColor="text1"/>
          <w:sz w:val="22"/>
          <w:szCs w:val="22"/>
        </w:rPr>
        <w:t xml:space="preserve">Unit 4 helped me understand how wellbeing, </w:t>
      </w:r>
      <w:r w:rsidR="7292D898" w:rsidRPr="2FB2E0AD">
        <w:rPr>
          <w:rFonts w:ascii="Arial" w:eastAsia="Arial" w:hAnsi="Arial" w:cs="Arial"/>
          <w:color w:val="000000" w:themeColor="text1"/>
          <w:sz w:val="22"/>
          <w:szCs w:val="22"/>
        </w:rPr>
        <w:t>resilience,</w:t>
      </w:r>
      <w:r w:rsidRPr="2FB2E0AD">
        <w:rPr>
          <w:rFonts w:ascii="Arial" w:eastAsia="Arial" w:hAnsi="Arial" w:cs="Arial"/>
          <w:color w:val="000000" w:themeColor="text1"/>
          <w:sz w:val="22"/>
          <w:szCs w:val="22"/>
        </w:rPr>
        <w:t xml:space="preserve"> and support systems influence both personal growth and professional development. Learning encouraged me to reflect on how emotional balance and supportive relationships affect confidence and ability to cope with stress, which is essential for working in health and social care.</w:t>
      </w:r>
    </w:p>
    <w:p w14:paraId="21772F60" w14:textId="4DB8A7A1" w:rsidR="0010A019" w:rsidRDefault="7DE75E66" w:rsidP="006830A2">
      <w:pPr>
        <w:pStyle w:val="Heading1"/>
        <w:rPr>
          <w:rFonts w:ascii="Abadi" w:hAnsi="Abadi"/>
          <w:b/>
          <w:bCs/>
          <w:color w:val="000000" w:themeColor="text1"/>
          <w:sz w:val="24"/>
          <w:szCs w:val="24"/>
        </w:rPr>
      </w:pPr>
      <w:bookmarkStart w:id="19" w:name="_Toc215487253"/>
      <w:r w:rsidRPr="001D732C">
        <w:rPr>
          <w:rFonts w:ascii="Abadi" w:hAnsi="Abadi"/>
          <w:b/>
          <w:bCs/>
          <w:color w:val="000000" w:themeColor="text1"/>
          <w:sz w:val="24"/>
          <w:szCs w:val="24"/>
        </w:rPr>
        <w:t xml:space="preserve">4.1 </w:t>
      </w:r>
      <w:r w:rsidR="726660F4" w:rsidRPr="001D732C">
        <w:rPr>
          <w:rFonts w:ascii="Abadi" w:hAnsi="Abadi"/>
          <w:b/>
          <w:bCs/>
          <w:color w:val="000000" w:themeColor="text1"/>
          <w:sz w:val="24"/>
          <w:szCs w:val="24"/>
        </w:rPr>
        <w:t>Resilience</w:t>
      </w:r>
      <w:bookmarkEnd w:id="19"/>
      <w:r w:rsidR="726660F4" w:rsidRPr="001D732C">
        <w:rPr>
          <w:rFonts w:ascii="Abadi" w:hAnsi="Abadi"/>
          <w:b/>
          <w:bCs/>
          <w:color w:val="000000" w:themeColor="text1"/>
          <w:sz w:val="24"/>
          <w:szCs w:val="24"/>
        </w:rPr>
        <w:t xml:space="preserve"> </w:t>
      </w:r>
    </w:p>
    <w:p w14:paraId="431BDE12" w14:textId="09E35DAA" w:rsidR="00985F9A" w:rsidRPr="00985F9A" w:rsidRDefault="00985F9A" w:rsidP="00985F9A">
      <w:pPr>
        <w:spacing w:line="360" w:lineRule="auto"/>
        <w:jc w:val="both"/>
        <w:rPr>
          <w:rFonts w:asciiTheme="minorBidi" w:hAnsiTheme="minorBidi"/>
          <w:sz w:val="22"/>
          <w:szCs w:val="22"/>
        </w:rPr>
      </w:pPr>
      <w:r w:rsidRPr="00985F9A">
        <w:rPr>
          <w:rFonts w:asciiTheme="minorBidi" w:hAnsiTheme="minorBidi"/>
          <w:sz w:val="22"/>
          <w:szCs w:val="22"/>
        </w:rPr>
        <w:t>Resilience refers to the ability to adapt and continue functioning during difficult or stressful circumstances (Windle, 2011). Reflecting on this concept helped me understand my own capacity to cope during a particularly challenging period in my life, when my husband asked me to leave home unexpectedly. This event was emotionally overwhelming and left me feeling uncertain about my future. However, over time I managed to stabilize my situation, organize a safe place to stay, and gradually rebuild my confidence. This experience helped me recognize that resilience often develops through necessity and through taking small, steady steps forward even when life feels unsettled.</w:t>
      </w:r>
    </w:p>
    <w:p w14:paraId="4CC809A6" w14:textId="26C328B8" w:rsidR="00985F9A" w:rsidRPr="00985F9A" w:rsidRDefault="00985F9A" w:rsidP="00985F9A">
      <w:pPr>
        <w:spacing w:line="360" w:lineRule="auto"/>
        <w:jc w:val="both"/>
        <w:rPr>
          <w:rFonts w:asciiTheme="minorBidi" w:hAnsiTheme="minorBidi"/>
          <w:sz w:val="22"/>
          <w:szCs w:val="22"/>
        </w:rPr>
      </w:pPr>
      <w:r w:rsidRPr="00985F9A">
        <w:rPr>
          <w:rFonts w:asciiTheme="minorBidi" w:hAnsiTheme="minorBidi"/>
          <w:sz w:val="22"/>
          <w:szCs w:val="22"/>
        </w:rPr>
        <w:t>This aligns with resilience theory, which views resilience as a dynamic process influenced by both internal strengths and external support (Windle, 2011). Although I faced this experience without much emotional support, I relied on my ability to remain calm, make practical decisions, and continue fulfilling my responsibilities. Linking my experience to the theory helped me see that resilience is not about being unaffected by hardship; it is about adapting, recovering, and continuing to function despite it. This awareness is valuable in health and social care, where practitioners often need emotional stability and self-awareness to support others effectively.</w:t>
      </w:r>
    </w:p>
    <w:p w14:paraId="507DCD61" w14:textId="77777777" w:rsidR="00E7648F" w:rsidRDefault="00E7648F" w:rsidP="006830A2">
      <w:pPr>
        <w:pStyle w:val="Heading1"/>
        <w:rPr>
          <w:rFonts w:asciiTheme="minorBidi" w:hAnsiTheme="minorBidi" w:cstheme="minorBidi"/>
          <w:b/>
          <w:bCs/>
          <w:color w:val="000000" w:themeColor="text1"/>
          <w:sz w:val="24"/>
          <w:szCs w:val="24"/>
        </w:rPr>
      </w:pPr>
      <w:bookmarkStart w:id="20" w:name="_Toc215487254"/>
    </w:p>
    <w:p w14:paraId="22A2992F" w14:textId="4CD63360" w:rsidR="45A209C5" w:rsidRPr="001D732C" w:rsidRDefault="54B6DF80" w:rsidP="006830A2">
      <w:pPr>
        <w:pStyle w:val="Heading1"/>
        <w:rPr>
          <w:rFonts w:asciiTheme="minorBidi" w:hAnsiTheme="minorBidi" w:cstheme="minorBidi"/>
          <w:b/>
          <w:bCs/>
          <w:color w:val="000000" w:themeColor="text1"/>
          <w:sz w:val="24"/>
          <w:szCs w:val="24"/>
        </w:rPr>
      </w:pPr>
      <w:r w:rsidRPr="001D732C">
        <w:rPr>
          <w:rFonts w:asciiTheme="minorBidi" w:hAnsiTheme="minorBidi" w:cstheme="minorBidi"/>
          <w:b/>
          <w:bCs/>
          <w:color w:val="000000" w:themeColor="text1"/>
          <w:sz w:val="24"/>
          <w:szCs w:val="24"/>
        </w:rPr>
        <w:t xml:space="preserve">4.2 </w:t>
      </w:r>
      <w:r w:rsidR="4B9254FC" w:rsidRPr="001D732C">
        <w:rPr>
          <w:rFonts w:asciiTheme="minorBidi" w:hAnsiTheme="minorBidi" w:cstheme="minorBidi"/>
          <w:b/>
          <w:bCs/>
          <w:color w:val="000000" w:themeColor="text1"/>
          <w:sz w:val="24"/>
          <w:szCs w:val="24"/>
        </w:rPr>
        <w:t>mentors</w:t>
      </w:r>
      <w:bookmarkEnd w:id="20"/>
    </w:p>
    <w:p w14:paraId="0EDD6013" w14:textId="77777777" w:rsidR="00985F9A" w:rsidRPr="00985F9A" w:rsidRDefault="00985F9A" w:rsidP="00985F9A">
      <w:pPr>
        <w:spacing w:line="360" w:lineRule="auto"/>
        <w:jc w:val="both"/>
        <w:rPr>
          <w:rFonts w:asciiTheme="minorBidi" w:hAnsiTheme="minorBidi"/>
          <w:noProof/>
          <w:sz w:val="22"/>
          <w:szCs w:val="22"/>
        </w:rPr>
      </w:pPr>
      <w:r w:rsidRPr="00985F9A">
        <w:rPr>
          <w:rFonts w:asciiTheme="minorBidi" w:hAnsiTheme="minorBidi"/>
          <w:noProof/>
          <w:sz w:val="22"/>
          <w:szCs w:val="22"/>
        </w:rPr>
        <w:t>Mentoring involves receiving guidance, encouragement and structured support from someone with more experience (NHS Education for Scotland, 2021). A real example from my life occurred when I attended a series of wellbeing and career workshops at a local community centre. During these sessions, a volunteer facilitator took time to speak with me individually about my goals and worries. She encouraged me to explore training opportunities, explained how to access local support services, and helped me understand that my personal challenges did not define my future potential. Her guidance made me feel more capable and less overwhelmed.</w:t>
      </w:r>
    </w:p>
    <w:p w14:paraId="7C0F35C8" w14:textId="7D5E72B2" w:rsidR="006830A2" w:rsidRPr="00985F9A" w:rsidRDefault="00985F9A" w:rsidP="00985F9A">
      <w:pPr>
        <w:spacing w:line="360" w:lineRule="auto"/>
        <w:jc w:val="both"/>
        <w:rPr>
          <w:rFonts w:asciiTheme="minorBidi" w:hAnsiTheme="minorBidi"/>
          <w:noProof/>
          <w:sz w:val="22"/>
          <w:szCs w:val="22"/>
        </w:rPr>
      </w:pPr>
      <w:r w:rsidRPr="00985F9A">
        <w:rPr>
          <w:rFonts w:asciiTheme="minorBidi" w:hAnsiTheme="minorBidi"/>
          <w:noProof/>
          <w:sz w:val="22"/>
          <w:szCs w:val="22"/>
        </w:rPr>
        <w:t>This experience links strongly to the SCARF model (Rock, 2008), which identifies five social needs that influence motivation: Status, Certainty, Autonomy, Relatedness and Fairness. The mentor helped increase my Certainty by giving clear information, strengthened Autonomy by encouraging me to make my own decisions, and supported Relatedness by creating a safe, respectful connection. Understanding this model helped me realise why mentoring had such a positive impact on my wellbeing and confidence. Applying this insight to future practice will help me recognise how guidance can empower service users in health and social care.</w:t>
      </w:r>
    </w:p>
    <w:p w14:paraId="0C15AE75" w14:textId="77777777" w:rsidR="00E7648F" w:rsidRDefault="00E7648F" w:rsidP="246E6A22">
      <w:pPr>
        <w:jc w:val="both"/>
        <w:rPr>
          <w:noProof/>
        </w:rPr>
      </w:pPr>
    </w:p>
    <w:p w14:paraId="45E4C0D2" w14:textId="053CE479" w:rsidR="00985F9A" w:rsidRDefault="00985F9A" w:rsidP="246E6A22">
      <w:pPr>
        <w:jc w:val="both"/>
        <w:rPr>
          <w:noProof/>
        </w:rPr>
      </w:pPr>
      <w:r>
        <w:rPr>
          <w:noProof/>
        </w:rPr>
        <w:drawing>
          <wp:inline distT="0" distB="0" distL="0" distR="0" wp14:anchorId="2CD1D117" wp14:editId="6B2D544C">
            <wp:extent cx="5943600" cy="790575"/>
            <wp:effectExtent l="0" t="0" r="0" b="9525"/>
            <wp:docPr id="1558168178" name="drawing"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168178" name="drawing" descr="A white background with black text&#10;&#10;AI-generated content may be incorrect."/>
                    <pic:cNvPicPr/>
                  </pic:nvPicPr>
                  <pic:blipFill>
                    <a:blip r:embed="rId22">
                      <a:extLst>
                        <a:ext uri="{28A0092B-C50C-407E-A947-70E740481C1C}">
                          <a14:useLocalDpi xmlns:a14="http://schemas.microsoft.com/office/drawing/2010/main"/>
                        </a:ext>
                      </a:extLst>
                    </a:blip>
                    <a:stretch>
                      <a:fillRect/>
                    </a:stretch>
                  </pic:blipFill>
                  <pic:spPr>
                    <a:xfrm>
                      <a:off x="0" y="0"/>
                      <a:ext cx="5943600" cy="790575"/>
                    </a:xfrm>
                    <a:prstGeom prst="rect">
                      <a:avLst/>
                    </a:prstGeom>
                  </pic:spPr>
                </pic:pic>
              </a:graphicData>
            </a:graphic>
          </wp:inline>
        </w:drawing>
      </w:r>
    </w:p>
    <w:p w14:paraId="51335AB0" w14:textId="2708D0E2" w:rsidR="0714359C" w:rsidRPr="001D732C" w:rsidRDefault="73EC402A" w:rsidP="28DB3850">
      <w:pPr>
        <w:pStyle w:val="Heading1"/>
        <w:rPr>
          <w:rFonts w:asciiTheme="minorBidi" w:hAnsiTheme="minorBidi" w:cstheme="minorBidi"/>
          <w:b/>
          <w:bCs/>
          <w:color w:val="000000" w:themeColor="text1"/>
          <w:sz w:val="24"/>
          <w:szCs w:val="24"/>
        </w:rPr>
      </w:pPr>
      <w:bookmarkStart w:id="21" w:name="_Toc1584033645"/>
      <w:bookmarkStart w:id="22" w:name="_Toc215487255"/>
      <w:r w:rsidRPr="28DB3850">
        <w:rPr>
          <w:rFonts w:asciiTheme="minorBidi" w:hAnsiTheme="minorBidi" w:cstheme="minorBidi"/>
          <w:b/>
          <w:bCs/>
          <w:color w:val="000000" w:themeColor="text1"/>
          <w:sz w:val="24"/>
          <w:szCs w:val="24"/>
        </w:rPr>
        <w:t>Conclusion</w:t>
      </w:r>
      <w:bookmarkEnd w:id="21"/>
      <w:bookmarkEnd w:id="22"/>
    </w:p>
    <w:p w14:paraId="0EE9EA3F" w14:textId="715A7C20" w:rsidR="00FA14B1" w:rsidRPr="00E7648F" w:rsidRDefault="00E7648F" w:rsidP="2FB2E0AD">
      <w:pPr>
        <w:spacing w:line="360" w:lineRule="auto"/>
        <w:jc w:val="both"/>
        <w:rPr>
          <w:rFonts w:asciiTheme="minorBidi" w:hAnsiTheme="minorBidi"/>
          <w:sz w:val="22"/>
          <w:szCs w:val="22"/>
        </w:rPr>
      </w:pPr>
      <w:bookmarkStart w:id="23" w:name="_Toc3529588"/>
      <w:r w:rsidRPr="2FB2E0AD">
        <w:rPr>
          <w:rFonts w:asciiTheme="minorBidi" w:hAnsiTheme="minorBidi"/>
          <w:sz w:val="22"/>
          <w:szCs w:val="22"/>
        </w:rPr>
        <w:t xml:space="preserve">Reflecting on the four units of this module has helped me develop a clearer understanding of the personal and professional qualities needed in health and social care. Unit 1 strengthened my awareness of how motivation, values and behavior influence the way I present myself to others. Unit 2 deepened my cultural awareness and showed me how communication styles shape relationships. Unit 3 highlighted the importance of purposeful planning, recognizing </w:t>
      </w:r>
      <w:r w:rsidR="762D96A7" w:rsidRPr="2FB2E0AD">
        <w:rPr>
          <w:rFonts w:asciiTheme="minorBidi" w:hAnsiTheme="minorBidi"/>
          <w:sz w:val="22"/>
          <w:szCs w:val="22"/>
        </w:rPr>
        <w:t>opportunities,</w:t>
      </w:r>
      <w:r w:rsidRPr="2FB2E0AD">
        <w:rPr>
          <w:rFonts w:asciiTheme="minorBidi" w:hAnsiTheme="minorBidi"/>
          <w:sz w:val="22"/>
          <w:szCs w:val="22"/>
        </w:rPr>
        <w:t xml:space="preserve"> and taking small steps toward long-term goals. Unit 4 helped me appreciate how wellbeing, resilience and balance support sustained personal growth. </w:t>
      </w:r>
      <w:r w:rsidR="4998DDA5" w:rsidRPr="2FB2E0AD">
        <w:rPr>
          <w:rFonts w:asciiTheme="minorBidi" w:hAnsiTheme="minorBidi"/>
          <w:sz w:val="22"/>
          <w:szCs w:val="22"/>
        </w:rPr>
        <w:t>These reflections have helped me identify my strengths and areas I want to continue improving, such as confidence and communication.</w:t>
      </w:r>
      <w:r w:rsidRPr="2FB2E0AD">
        <w:rPr>
          <w:rFonts w:asciiTheme="minorBidi" w:hAnsiTheme="minorBidi"/>
          <w:sz w:val="22"/>
          <w:szCs w:val="22"/>
        </w:rPr>
        <w:t xml:space="preserve"> What I have learned across the module will support my development in health and social care by helping me work more effectively with others, approach challenges </w:t>
      </w:r>
      <w:r w:rsidR="2C6113EE" w:rsidRPr="2FB2E0AD">
        <w:rPr>
          <w:rFonts w:asciiTheme="minorBidi" w:hAnsiTheme="minorBidi"/>
          <w:sz w:val="22"/>
          <w:szCs w:val="22"/>
        </w:rPr>
        <w:t>calmly,</w:t>
      </w:r>
      <w:r w:rsidRPr="2FB2E0AD">
        <w:rPr>
          <w:rFonts w:asciiTheme="minorBidi" w:hAnsiTheme="minorBidi"/>
          <w:sz w:val="22"/>
          <w:szCs w:val="22"/>
        </w:rPr>
        <w:t xml:space="preserve"> and continue building my skills through reflective practice. Learning from these units has provided </w:t>
      </w:r>
      <w:bookmarkStart w:id="24" w:name="_Int_RKgDvqdj"/>
      <w:r w:rsidRPr="2FB2E0AD">
        <w:rPr>
          <w:rFonts w:asciiTheme="minorBidi" w:hAnsiTheme="minorBidi"/>
          <w:sz w:val="22"/>
          <w:szCs w:val="22"/>
        </w:rPr>
        <w:t>a strong foundation</w:t>
      </w:r>
      <w:bookmarkEnd w:id="24"/>
      <w:r w:rsidRPr="2FB2E0AD">
        <w:rPr>
          <w:rFonts w:asciiTheme="minorBidi" w:hAnsiTheme="minorBidi"/>
          <w:sz w:val="22"/>
          <w:szCs w:val="22"/>
        </w:rPr>
        <w:t xml:space="preserve"> for my future career and the confidence to continue progressing.</w:t>
      </w:r>
    </w:p>
    <w:p w14:paraId="23EF4B8D" w14:textId="75C1A30E" w:rsidR="006830A2" w:rsidRDefault="006830A2" w:rsidP="6653704B">
      <w:pPr>
        <w:jc w:val="both"/>
      </w:pPr>
    </w:p>
    <w:p w14:paraId="54441384" w14:textId="77777777" w:rsidR="006830A2" w:rsidRDefault="006830A2" w:rsidP="006830A2"/>
    <w:p w14:paraId="65D30C03" w14:textId="77777777" w:rsidR="006830A2" w:rsidRDefault="006830A2" w:rsidP="006830A2"/>
    <w:p w14:paraId="218C853A" w14:textId="77777777" w:rsidR="006830A2" w:rsidRDefault="006830A2" w:rsidP="006830A2"/>
    <w:p w14:paraId="71163894" w14:textId="77777777" w:rsidR="006830A2" w:rsidRDefault="006830A2" w:rsidP="006830A2"/>
    <w:p w14:paraId="270FE842" w14:textId="77777777" w:rsidR="006830A2" w:rsidRDefault="006830A2" w:rsidP="006830A2"/>
    <w:p w14:paraId="53F17838" w14:textId="77777777" w:rsidR="006830A2" w:rsidRDefault="006830A2" w:rsidP="006830A2"/>
    <w:p w14:paraId="4F28DB01" w14:textId="77777777" w:rsidR="006830A2" w:rsidRDefault="006830A2" w:rsidP="006830A2"/>
    <w:p w14:paraId="13BB821E" w14:textId="77777777" w:rsidR="006830A2" w:rsidRDefault="006830A2" w:rsidP="006830A2"/>
    <w:p w14:paraId="67F0FC71" w14:textId="77777777" w:rsidR="006830A2" w:rsidRDefault="006830A2" w:rsidP="006830A2"/>
    <w:p w14:paraId="6FF486D1" w14:textId="77777777" w:rsidR="006830A2" w:rsidRDefault="006830A2" w:rsidP="006830A2"/>
    <w:p w14:paraId="76B5BE8F" w14:textId="77777777" w:rsidR="006830A2" w:rsidRDefault="006830A2" w:rsidP="006830A2"/>
    <w:p w14:paraId="3625F666" w14:textId="77777777" w:rsidR="006830A2" w:rsidRDefault="006830A2" w:rsidP="006830A2"/>
    <w:p w14:paraId="320B6EF7" w14:textId="77777777" w:rsidR="006830A2" w:rsidRDefault="006830A2" w:rsidP="006830A2"/>
    <w:p w14:paraId="2E0CD2EE" w14:textId="77777777" w:rsidR="006830A2" w:rsidRDefault="006830A2" w:rsidP="006830A2"/>
    <w:p w14:paraId="6F446EA0" w14:textId="77777777" w:rsidR="006830A2" w:rsidRDefault="006830A2" w:rsidP="006830A2"/>
    <w:p w14:paraId="345CC483" w14:textId="34D52049" w:rsidR="5CC37667" w:rsidRPr="001D732C" w:rsidRDefault="4A9F9CF1" w:rsidP="006830A2">
      <w:pPr>
        <w:pStyle w:val="Heading1"/>
        <w:rPr>
          <w:rFonts w:asciiTheme="minorBidi" w:hAnsiTheme="minorBidi" w:cstheme="minorBidi"/>
          <w:b/>
          <w:bCs/>
          <w:color w:val="000000" w:themeColor="text1"/>
          <w:sz w:val="24"/>
          <w:szCs w:val="24"/>
        </w:rPr>
      </w:pPr>
      <w:bookmarkStart w:id="25" w:name="_Toc215487256"/>
      <w:r w:rsidRPr="001D732C">
        <w:rPr>
          <w:rFonts w:asciiTheme="minorBidi" w:hAnsiTheme="minorBidi" w:cstheme="minorBidi"/>
          <w:b/>
          <w:bCs/>
          <w:color w:val="000000" w:themeColor="text1"/>
          <w:sz w:val="24"/>
          <w:szCs w:val="24"/>
        </w:rPr>
        <w:t>References</w:t>
      </w:r>
      <w:bookmarkEnd w:id="23"/>
      <w:bookmarkEnd w:id="25"/>
      <w:r w:rsidRPr="001D732C">
        <w:rPr>
          <w:rFonts w:asciiTheme="minorBidi" w:hAnsiTheme="minorBidi" w:cstheme="minorBidi"/>
          <w:b/>
          <w:bCs/>
          <w:color w:val="000000" w:themeColor="text1"/>
          <w:sz w:val="24"/>
          <w:szCs w:val="24"/>
        </w:rPr>
        <w:t xml:space="preserve"> </w:t>
      </w:r>
    </w:p>
    <w:p w14:paraId="4C76CCC4" w14:textId="4BEBB6C8" w:rsidR="001D732C" w:rsidRDefault="001D732C" w:rsidP="7A8EA193">
      <w:pPr>
        <w:jc w:val="both"/>
      </w:pPr>
      <w:r w:rsidRPr="7A8EA193">
        <w:rPr>
          <w:rFonts w:ascii="Arial" w:eastAsia="Arial" w:hAnsi="Arial" w:cs="Arial"/>
          <w:sz w:val="22"/>
          <w:szCs w:val="22"/>
        </w:rPr>
        <w:t>Gibson, C., Hardy, J. &amp; Buckley, F. (2014)</w:t>
      </w:r>
      <w:r w:rsidRPr="7DA33192">
        <w:rPr>
          <w:rFonts w:ascii="Arial" w:eastAsia="Arial" w:hAnsi="Arial" w:cs="Arial"/>
          <w:i/>
          <w:iCs/>
          <w:sz w:val="22"/>
          <w:szCs w:val="22"/>
        </w:rPr>
        <w:t>. Understanding social networks in organizations:</w:t>
      </w:r>
      <w:r w:rsidRPr="7A8EA193">
        <w:rPr>
          <w:rFonts w:ascii="Arial" w:eastAsia="Arial" w:hAnsi="Arial" w:cs="Arial"/>
          <w:sz w:val="22"/>
          <w:szCs w:val="22"/>
        </w:rPr>
        <w:t xml:space="preserve"> </w:t>
      </w:r>
      <w:r w:rsidRPr="7DA33192">
        <w:rPr>
          <w:rFonts w:ascii="Arial" w:eastAsia="Arial" w:hAnsi="Arial" w:cs="Arial"/>
          <w:i/>
          <w:iCs/>
          <w:sz w:val="22"/>
          <w:szCs w:val="22"/>
        </w:rPr>
        <w:t xml:space="preserve">A review and critique, </w:t>
      </w:r>
      <w:r w:rsidRPr="7A8EA193">
        <w:rPr>
          <w:rFonts w:ascii="Arial" w:eastAsia="Arial" w:hAnsi="Arial" w:cs="Arial"/>
          <w:i/>
          <w:iCs/>
          <w:sz w:val="22"/>
          <w:szCs w:val="22"/>
        </w:rPr>
        <w:t>Human Resource Management Journal</w:t>
      </w:r>
      <w:r w:rsidRPr="7A8EA193">
        <w:rPr>
          <w:rFonts w:ascii="Arial" w:eastAsia="Arial" w:hAnsi="Arial" w:cs="Arial"/>
          <w:sz w:val="22"/>
          <w:szCs w:val="22"/>
        </w:rPr>
        <w:t>, 24(3), pp. 285–306. Available at:</w:t>
      </w:r>
      <w:hyperlink r:id="rId23">
        <w:r w:rsidRPr="7A8EA193">
          <w:rPr>
            <w:rStyle w:val="Hyperlink"/>
            <w:rFonts w:ascii="Arial" w:eastAsia="Arial" w:hAnsi="Arial" w:cs="Arial"/>
            <w:sz w:val="22"/>
            <w:szCs w:val="22"/>
          </w:rPr>
          <w:t>(PDF) Understanding the role of networking in organizations</w:t>
        </w:r>
      </w:hyperlink>
      <w:r w:rsidRPr="7A8EA193">
        <w:rPr>
          <w:rFonts w:ascii="Arial" w:eastAsia="Arial" w:hAnsi="Arial" w:cs="Arial"/>
          <w:sz w:val="22"/>
          <w:szCs w:val="22"/>
        </w:rPr>
        <w:t xml:space="preserve"> (Accessed</w:t>
      </w:r>
      <w:r w:rsidR="54812296" w:rsidRPr="7DA33192">
        <w:rPr>
          <w:rFonts w:ascii="Arial" w:eastAsia="Arial" w:hAnsi="Arial" w:cs="Arial"/>
          <w:sz w:val="22"/>
          <w:szCs w:val="22"/>
        </w:rPr>
        <w:t>:</w:t>
      </w:r>
      <w:r w:rsidRPr="7A8EA193">
        <w:rPr>
          <w:rFonts w:ascii="Arial" w:eastAsia="Arial" w:hAnsi="Arial" w:cs="Arial"/>
          <w:sz w:val="22"/>
          <w:szCs w:val="22"/>
        </w:rPr>
        <w:t xml:space="preserve"> 22 November 2025).</w:t>
      </w:r>
    </w:p>
    <w:p w14:paraId="049A6A67" w14:textId="633C6F1D" w:rsidR="001D732C" w:rsidRDefault="001D732C" w:rsidP="7A8EA193">
      <w:pPr>
        <w:jc w:val="both"/>
      </w:pPr>
      <w:r w:rsidRPr="7819E426">
        <w:rPr>
          <w:rFonts w:ascii="Arial" w:eastAsia="Arial" w:hAnsi="Arial" w:cs="Arial"/>
          <w:sz w:val="22"/>
          <w:szCs w:val="22"/>
        </w:rPr>
        <w:t>Goffman, E. (19</w:t>
      </w:r>
      <w:r w:rsidR="14785371" w:rsidRPr="7819E426">
        <w:rPr>
          <w:rFonts w:ascii="Arial" w:eastAsia="Arial" w:hAnsi="Arial" w:cs="Arial"/>
          <w:sz w:val="22"/>
          <w:szCs w:val="22"/>
        </w:rPr>
        <w:t>59</w:t>
      </w:r>
      <w:r w:rsidRPr="7819E426">
        <w:rPr>
          <w:rFonts w:ascii="Arial" w:eastAsia="Arial" w:hAnsi="Arial" w:cs="Arial"/>
          <w:sz w:val="22"/>
          <w:szCs w:val="22"/>
        </w:rPr>
        <w:t xml:space="preserve">). </w:t>
      </w:r>
      <w:r w:rsidRPr="7819E426">
        <w:rPr>
          <w:rFonts w:ascii="Arial" w:eastAsia="Arial" w:hAnsi="Arial" w:cs="Arial"/>
          <w:i/>
          <w:iCs/>
          <w:sz w:val="22"/>
          <w:szCs w:val="22"/>
        </w:rPr>
        <w:t>The Presentation of Self in Everyday Life</w:t>
      </w:r>
      <w:r w:rsidRPr="7819E426">
        <w:rPr>
          <w:rFonts w:ascii="Arial" w:eastAsia="Arial" w:hAnsi="Arial" w:cs="Arial"/>
          <w:sz w:val="22"/>
          <w:szCs w:val="22"/>
        </w:rPr>
        <w:t xml:space="preserve">. Harmondsworth: Penguin. Available at: </w:t>
      </w:r>
      <w:hyperlink r:id="rId24">
        <w:r w:rsidRPr="7819E426">
          <w:rPr>
            <w:rStyle w:val="Hyperlink"/>
            <w:rFonts w:ascii="Arial" w:eastAsia="Arial" w:hAnsi="Arial" w:cs="Arial"/>
            <w:sz w:val="22"/>
            <w:szCs w:val="22"/>
          </w:rPr>
          <w:t>https://voidnetwork.gr/wp-content/uploads/2016/09/The-Presentation-of-Self-in-Everyday-Life-by-Erving-Goffman.pdf</w:t>
        </w:r>
      </w:hyperlink>
      <w:r w:rsidRPr="7819E426">
        <w:rPr>
          <w:rFonts w:ascii="Arial" w:eastAsia="Arial" w:hAnsi="Arial" w:cs="Arial"/>
          <w:sz w:val="22"/>
          <w:szCs w:val="22"/>
        </w:rPr>
        <w:t xml:space="preserve"> (Accessed</w:t>
      </w:r>
      <w:r w:rsidR="39DE6B97" w:rsidRPr="7819E426">
        <w:rPr>
          <w:rFonts w:ascii="Arial" w:eastAsia="Arial" w:hAnsi="Arial" w:cs="Arial"/>
          <w:sz w:val="22"/>
          <w:szCs w:val="22"/>
        </w:rPr>
        <w:t>:</w:t>
      </w:r>
      <w:r w:rsidRPr="7819E426">
        <w:rPr>
          <w:rFonts w:ascii="Arial" w:eastAsia="Arial" w:hAnsi="Arial" w:cs="Arial"/>
          <w:sz w:val="22"/>
          <w:szCs w:val="22"/>
        </w:rPr>
        <w:t xml:space="preserve"> 22 November 2025).</w:t>
      </w:r>
    </w:p>
    <w:p w14:paraId="32F093D0" w14:textId="47129DD8" w:rsidR="001D732C" w:rsidRDefault="001D732C" w:rsidP="246E6A22">
      <w:pPr>
        <w:jc w:val="both"/>
        <w:rPr>
          <w:rFonts w:ascii="Arial" w:eastAsia="Arial" w:hAnsi="Arial" w:cs="Arial"/>
          <w:sz w:val="22"/>
          <w:szCs w:val="22"/>
        </w:rPr>
      </w:pPr>
      <w:r w:rsidRPr="2FB2E0AD">
        <w:rPr>
          <w:rFonts w:ascii="Arial" w:eastAsia="Arial" w:hAnsi="Arial" w:cs="Arial"/>
          <w:sz w:val="22"/>
          <w:szCs w:val="22"/>
        </w:rPr>
        <w:t xml:space="preserve">Gorbatov, S., Khapova, S. &amp; Lysova, E. (2018). Personal </w:t>
      </w:r>
      <w:bookmarkStart w:id="26" w:name="_Int_hm8CBMts"/>
      <w:r w:rsidRPr="2FB2E0AD">
        <w:rPr>
          <w:rFonts w:ascii="Arial" w:eastAsia="Arial" w:hAnsi="Arial" w:cs="Arial"/>
          <w:sz w:val="22"/>
          <w:szCs w:val="22"/>
        </w:rPr>
        <w:t>branding</w:t>
      </w:r>
      <w:bookmarkEnd w:id="26"/>
      <w:r w:rsidRPr="2FB2E0AD">
        <w:rPr>
          <w:rFonts w:ascii="Arial" w:eastAsia="Arial" w:hAnsi="Arial" w:cs="Arial"/>
          <w:sz w:val="22"/>
          <w:szCs w:val="22"/>
        </w:rPr>
        <w:t xml:space="preserve">: A Systematic Literature </w:t>
      </w:r>
      <w:bookmarkStart w:id="27" w:name="_Int_YhspedwN"/>
      <w:r w:rsidRPr="2FB2E0AD">
        <w:rPr>
          <w:rFonts w:ascii="Arial" w:eastAsia="Arial" w:hAnsi="Arial" w:cs="Arial"/>
          <w:sz w:val="22"/>
          <w:szCs w:val="22"/>
        </w:rPr>
        <w:t>Review’,</w:t>
      </w:r>
      <w:bookmarkEnd w:id="27"/>
      <w:r w:rsidRPr="2FB2E0AD">
        <w:rPr>
          <w:rFonts w:ascii="Arial" w:eastAsia="Arial" w:hAnsi="Arial" w:cs="Arial"/>
          <w:sz w:val="22"/>
          <w:szCs w:val="22"/>
        </w:rPr>
        <w:t xml:space="preserve"> </w:t>
      </w:r>
      <w:r w:rsidRPr="2FB2E0AD">
        <w:rPr>
          <w:rFonts w:ascii="Arial" w:eastAsia="Arial" w:hAnsi="Arial" w:cs="Arial"/>
          <w:i/>
          <w:iCs/>
          <w:sz w:val="22"/>
          <w:szCs w:val="22"/>
        </w:rPr>
        <w:t>Career Development International,</w:t>
      </w:r>
      <w:r w:rsidRPr="2FB2E0AD">
        <w:rPr>
          <w:rFonts w:ascii="Arial" w:eastAsia="Arial" w:hAnsi="Arial" w:cs="Arial"/>
          <w:sz w:val="22"/>
          <w:szCs w:val="22"/>
        </w:rPr>
        <w:t xml:space="preserve"> 23(4), pp. 406–428. Available at: </w:t>
      </w:r>
      <w:hyperlink r:id="rId25">
        <w:r w:rsidRPr="2FB2E0AD">
          <w:rPr>
            <w:rStyle w:val="Hyperlink"/>
            <w:rFonts w:ascii="Arial" w:eastAsia="Arial" w:hAnsi="Arial" w:cs="Arial"/>
            <w:sz w:val="22"/>
            <w:szCs w:val="22"/>
          </w:rPr>
          <w:t>Personal Branding: Interdisciplinary Systematic Review and Research Agenda - PubMed</w:t>
        </w:r>
      </w:hyperlink>
      <w:r w:rsidRPr="2FB2E0AD">
        <w:rPr>
          <w:rFonts w:ascii="Arial" w:eastAsia="Arial" w:hAnsi="Arial" w:cs="Arial"/>
          <w:sz w:val="22"/>
          <w:szCs w:val="22"/>
        </w:rPr>
        <w:t xml:space="preserve"> (Accessed</w:t>
      </w:r>
      <w:r w:rsidR="782DADE4" w:rsidRPr="2FB2E0AD">
        <w:rPr>
          <w:rFonts w:ascii="Arial" w:eastAsia="Arial" w:hAnsi="Arial" w:cs="Arial"/>
          <w:sz w:val="22"/>
          <w:szCs w:val="22"/>
        </w:rPr>
        <w:t>:</w:t>
      </w:r>
      <w:r w:rsidRPr="2FB2E0AD">
        <w:rPr>
          <w:rFonts w:ascii="Arial" w:eastAsia="Arial" w:hAnsi="Arial" w:cs="Arial"/>
          <w:sz w:val="22"/>
          <w:szCs w:val="22"/>
        </w:rPr>
        <w:t xml:space="preserve"> 22 November 2025).</w:t>
      </w:r>
    </w:p>
    <w:p w14:paraId="52635459" w14:textId="2CEB5623" w:rsidR="001D732C" w:rsidRDefault="001D732C" w:rsidP="246E6A22">
      <w:pPr>
        <w:jc w:val="both"/>
      </w:pPr>
      <w:r w:rsidRPr="246E6A22">
        <w:rPr>
          <w:rFonts w:ascii="Arial" w:eastAsia="Arial" w:hAnsi="Arial" w:cs="Arial"/>
          <w:sz w:val="22"/>
          <w:szCs w:val="22"/>
        </w:rPr>
        <w:t xml:space="preserve">Luft, J. &amp; Ingham, H. (1955). </w:t>
      </w:r>
      <w:r w:rsidRPr="246E6A22">
        <w:rPr>
          <w:rFonts w:ascii="Arial" w:eastAsia="Arial" w:hAnsi="Arial" w:cs="Arial"/>
          <w:i/>
          <w:iCs/>
          <w:sz w:val="22"/>
          <w:szCs w:val="22"/>
        </w:rPr>
        <w:t xml:space="preserve">The Johari Window: A Graphic Model of Interpersonal Awareness. </w:t>
      </w:r>
      <w:r w:rsidRPr="246E6A22">
        <w:rPr>
          <w:rFonts w:ascii="Arial" w:eastAsia="Arial" w:hAnsi="Arial" w:cs="Arial"/>
          <w:sz w:val="22"/>
          <w:szCs w:val="22"/>
        </w:rPr>
        <w:t xml:space="preserve">Available at: </w:t>
      </w:r>
      <w:hyperlink r:id="rId26">
        <w:r w:rsidRPr="246E6A22">
          <w:rPr>
            <w:rStyle w:val="Hyperlink"/>
            <w:rFonts w:ascii="Arial" w:eastAsia="Arial" w:hAnsi="Arial" w:cs="Arial"/>
            <w:sz w:val="22"/>
            <w:szCs w:val="22"/>
          </w:rPr>
          <w:t>Johari window.pdf</w:t>
        </w:r>
      </w:hyperlink>
      <w:r w:rsidRPr="246E6A22">
        <w:rPr>
          <w:rFonts w:ascii="Arial" w:eastAsia="Arial" w:hAnsi="Arial" w:cs="Arial"/>
          <w:sz w:val="22"/>
          <w:szCs w:val="22"/>
        </w:rPr>
        <w:t xml:space="preserve"> (Accessed</w:t>
      </w:r>
      <w:r w:rsidR="56F789B0" w:rsidRPr="7DA33192">
        <w:rPr>
          <w:rFonts w:ascii="Arial" w:eastAsia="Arial" w:hAnsi="Arial" w:cs="Arial"/>
          <w:sz w:val="22"/>
          <w:szCs w:val="22"/>
        </w:rPr>
        <w:t>:</w:t>
      </w:r>
      <w:r w:rsidRPr="246E6A22">
        <w:rPr>
          <w:rFonts w:ascii="Arial" w:eastAsia="Arial" w:hAnsi="Arial" w:cs="Arial"/>
          <w:sz w:val="22"/>
          <w:szCs w:val="22"/>
        </w:rPr>
        <w:t xml:space="preserve"> 22 November 2025).</w:t>
      </w:r>
    </w:p>
    <w:p w14:paraId="47A7C69A" w14:textId="3F49EFBE" w:rsidR="001D732C" w:rsidRDefault="001D732C" w:rsidP="246E6A22">
      <w:pPr>
        <w:jc w:val="both"/>
      </w:pPr>
      <w:r w:rsidRPr="7A8EA193">
        <w:rPr>
          <w:rFonts w:ascii="Arial" w:eastAsia="Arial" w:hAnsi="Arial" w:cs="Arial"/>
          <w:sz w:val="22"/>
          <w:szCs w:val="22"/>
        </w:rPr>
        <w:t>Maslow, A. (1943). A theory of Human Motivatio</w:t>
      </w:r>
      <w:r w:rsidRPr="7A8EA193">
        <w:rPr>
          <w:rFonts w:ascii="Arial" w:eastAsia="Arial" w:hAnsi="Arial" w:cs="Arial"/>
          <w:i/>
          <w:iCs/>
          <w:sz w:val="22"/>
          <w:szCs w:val="22"/>
        </w:rPr>
        <w:t>n</w:t>
      </w:r>
      <w:r w:rsidRPr="7A8EA193">
        <w:rPr>
          <w:rFonts w:ascii="Arial" w:eastAsia="Arial" w:hAnsi="Arial" w:cs="Arial"/>
          <w:sz w:val="22"/>
          <w:szCs w:val="22"/>
        </w:rPr>
        <w:t xml:space="preserve">, </w:t>
      </w:r>
      <w:r w:rsidRPr="7A8EA193">
        <w:rPr>
          <w:rFonts w:ascii="Arial" w:eastAsia="Arial" w:hAnsi="Arial" w:cs="Arial"/>
          <w:i/>
          <w:iCs/>
          <w:sz w:val="22"/>
          <w:szCs w:val="22"/>
        </w:rPr>
        <w:t xml:space="preserve">Psychological Review, </w:t>
      </w:r>
      <w:r w:rsidRPr="7A8EA193">
        <w:rPr>
          <w:rFonts w:ascii="Arial" w:eastAsia="Arial" w:hAnsi="Arial" w:cs="Arial"/>
          <w:sz w:val="22"/>
          <w:szCs w:val="22"/>
        </w:rPr>
        <w:t xml:space="preserve">50(4), pp. 370–396. Available at: </w:t>
      </w:r>
      <w:hyperlink r:id="rId27">
        <w:r w:rsidRPr="7A8EA193">
          <w:rPr>
            <w:rStyle w:val="Hyperlink"/>
            <w:rFonts w:ascii="Arial" w:eastAsia="Arial" w:hAnsi="Arial" w:cs="Arial"/>
            <w:sz w:val="22"/>
            <w:szCs w:val="22"/>
          </w:rPr>
          <w:t>https://psychclassics.yorku.ca/Maslow/motivation.htm</w:t>
        </w:r>
      </w:hyperlink>
      <w:r w:rsidRPr="7A8EA193">
        <w:rPr>
          <w:rFonts w:ascii="Arial" w:eastAsia="Arial" w:hAnsi="Arial" w:cs="Arial"/>
          <w:sz w:val="22"/>
          <w:szCs w:val="22"/>
        </w:rPr>
        <w:t xml:space="preserve"> (Accessed</w:t>
      </w:r>
      <w:r w:rsidR="7642453E" w:rsidRPr="7DA33192">
        <w:rPr>
          <w:rFonts w:ascii="Arial" w:eastAsia="Arial" w:hAnsi="Arial" w:cs="Arial"/>
          <w:sz w:val="22"/>
          <w:szCs w:val="22"/>
        </w:rPr>
        <w:t>:</w:t>
      </w:r>
      <w:r w:rsidRPr="7A8EA193">
        <w:rPr>
          <w:rFonts w:ascii="Arial" w:eastAsia="Arial" w:hAnsi="Arial" w:cs="Arial"/>
          <w:sz w:val="22"/>
          <w:szCs w:val="22"/>
        </w:rPr>
        <w:t xml:space="preserve"> 22 November 2025).</w:t>
      </w:r>
    </w:p>
    <w:p w14:paraId="0A7AEDD8" w14:textId="03748D8F" w:rsidR="001D732C" w:rsidRDefault="001D732C" w:rsidP="7A8EA193">
      <w:pPr>
        <w:jc w:val="both"/>
      </w:pPr>
      <w:r w:rsidRPr="7819E426">
        <w:rPr>
          <w:rFonts w:ascii="Arial" w:eastAsia="Arial" w:hAnsi="Arial" w:cs="Arial"/>
          <w:sz w:val="22"/>
          <w:szCs w:val="22"/>
        </w:rPr>
        <w:t xml:space="preserve">Merriam, S.B. &amp; Baumgartner, L.M. (2013). </w:t>
      </w:r>
      <w:r w:rsidRPr="7819E426">
        <w:rPr>
          <w:rFonts w:ascii="Arial" w:eastAsia="Arial" w:hAnsi="Arial" w:cs="Arial"/>
          <w:i/>
          <w:iCs/>
          <w:sz w:val="22"/>
          <w:szCs w:val="22"/>
        </w:rPr>
        <w:t>Learning in adulthood: A comprehensive guide</w:t>
      </w:r>
      <w:r w:rsidRPr="7819E426">
        <w:rPr>
          <w:rFonts w:ascii="Arial" w:eastAsia="Arial" w:hAnsi="Arial" w:cs="Arial"/>
          <w:sz w:val="22"/>
          <w:szCs w:val="22"/>
        </w:rPr>
        <w:t>. 4th e</w:t>
      </w:r>
      <w:r w:rsidR="3BB06D74" w:rsidRPr="7819E426">
        <w:rPr>
          <w:rFonts w:ascii="Arial" w:eastAsia="Arial" w:hAnsi="Arial" w:cs="Arial"/>
          <w:sz w:val="22"/>
          <w:szCs w:val="22"/>
        </w:rPr>
        <w:t>d</w:t>
      </w:r>
      <w:r w:rsidRPr="7819E426">
        <w:rPr>
          <w:rFonts w:ascii="Arial" w:eastAsia="Arial" w:hAnsi="Arial" w:cs="Arial"/>
          <w:sz w:val="22"/>
          <w:szCs w:val="22"/>
        </w:rPr>
        <w:t xml:space="preserve">. San Francisco. Available at: </w:t>
      </w:r>
      <w:hyperlink r:id="rId28">
        <w:r w:rsidRPr="7819E426">
          <w:rPr>
            <w:rStyle w:val="Hyperlink"/>
            <w:rFonts w:ascii="Arial" w:eastAsia="Arial" w:hAnsi="Arial" w:cs="Arial"/>
            <w:sz w:val="22"/>
            <w:szCs w:val="22"/>
          </w:rPr>
          <w:t>L-13590665-f43b9e5501.pdf</w:t>
        </w:r>
      </w:hyperlink>
      <w:r w:rsidRPr="7819E426">
        <w:rPr>
          <w:rFonts w:ascii="Arial" w:eastAsia="Arial" w:hAnsi="Arial" w:cs="Arial"/>
          <w:sz w:val="22"/>
          <w:szCs w:val="22"/>
        </w:rPr>
        <w:t xml:space="preserve"> (Accesse</w:t>
      </w:r>
      <w:r w:rsidR="65397AD3" w:rsidRPr="7819E426">
        <w:rPr>
          <w:rFonts w:ascii="Arial" w:eastAsia="Arial" w:hAnsi="Arial" w:cs="Arial"/>
          <w:sz w:val="22"/>
          <w:szCs w:val="22"/>
        </w:rPr>
        <w:t>d:</w:t>
      </w:r>
      <w:r w:rsidRPr="7819E426">
        <w:rPr>
          <w:rFonts w:ascii="Arial" w:eastAsia="Arial" w:hAnsi="Arial" w:cs="Arial"/>
          <w:sz w:val="22"/>
          <w:szCs w:val="22"/>
        </w:rPr>
        <w:t xml:space="preserve"> 22 November 2025).</w:t>
      </w:r>
    </w:p>
    <w:p w14:paraId="29034087" w14:textId="12C3A973" w:rsidR="001D732C" w:rsidRDefault="001D732C" w:rsidP="7A8EA193">
      <w:pPr>
        <w:spacing w:after="0"/>
        <w:jc w:val="both"/>
      </w:pPr>
      <w:r w:rsidRPr="7A8EA193">
        <w:rPr>
          <w:rFonts w:ascii="Arial" w:eastAsia="Arial" w:hAnsi="Arial" w:cs="Arial"/>
          <w:sz w:val="22"/>
          <w:szCs w:val="22"/>
        </w:rPr>
        <w:t xml:space="preserve">National Careers Service (2023). </w:t>
      </w:r>
      <w:r w:rsidRPr="7A8EA193">
        <w:rPr>
          <w:rFonts w:ascii="Arial" w:eastAsia="Arial" w:hAnsi="Arial" w:cs="Arial"/>
          <w:i/>
          <w:iCs/>
          <w:color w:val="000000" w:themeColor="text1"/>
          <w:sz w:val="22"/>
          <w:szCs w:val="22"/>
        </w:rPr>
        <w:t xml:space="preserve">Understand and develop your skills. </w:t>
      </w:r>
      <w:r w:rsidRPr="7A8EA193">
        <w:rPr>
          <w:rFonts w:ascii="Arial" w:eastAsia="Arial" w:hAnsi="Arial" w:cs="Arial"/>
          <w:sz w:val="22"/>
          <w:szCs w:val="22"/>
        </w:rPr>
        <w:t xml:space="preserve">Available at: </w:t>
      </w:r>
      <w:hyperlink r:id="rId29">
        <w:r w:rsidRPr="7A8EA193">
          <w:rPr>
            <w:rStyle w:val="Hyperlink"/>
            <w:rFonts w:ascii="Arial" w:eastAsia="Arial" w:hAnsi="Arial" w:cs="Arial"/>
            <w:sz w:val="22"/>
            <w:szCs w:val="22"/>
          </w:rPr>
          <w:t>Understand and develop your skills | National Careers Service</w:t>
        </w:r>
      </w:hyperlink>
      <w:r w:rsidRPr="7A8EA193">
        <w:rPr>
          <w:rFonts w:ascii="Arial" w:eastAsia="Arial" w:hAnsi="Arial" w:cs="Arial"/>
          <w:sz w:val="22"/>
          <w:szCs w:val="22"/>
        </w:rPr>
        <w:t xml:space="preserve"> (Accessed</w:t>
      </w:r>
      <w:r w:rsidR="7D588B5C" w:rsidRPr="7DA33192">
        <w:rPr>
          <w:rFonts w:ascii="Arial" w:eastAsia="Arial" w:hAnsi="Arial" w:cs="Arial"/>
          <w:sz w:val="22"/>
          <w:szCs w:val="22"/>
        </w:rPr>
        <w:t>:</w:t>
      </w:r>
      <w:r w:rsidRPr="7A8EA193">
        <w:rPr>
          <w:rFonts w:ascii="Arial" w:eastAsia="Arial" w:hAnsi="Arial" w:cs="Arial"/>
          <w:sz w:val="22"/>
          <w:szCs w:val="22"/>
        </w:rPr>
        <w:t xml:space="preserve"> 22 November 2025).</w:t>
      </w:r>
    </w:p>
    <w:p w14:paraId="650CA21C" w14:textId="77777777" w:rsidR="008D4C92" w:rsidRDefault="008D4C92" w:rsidP="7A8EA193">
      <w:pPr>
        <w:jc w:val="both"/>
        <w:rPr>
          <w:rFonts w:ascii="Arial" w:eastAsia="Arial" w:hAnsi="Arial" w:cs="Arial"/>
          <w:sz w:val="22"/>
          <w:szCs w:val="22"/>
        </w:rPr>
      </w:pPr>
    </w:p>
    <w:p w14:paraId="7CCF3256" w14:textId="76F30B7D" w:rsidR="001D732C" w:rsidRDefault="001D732C" w:rsidP="7A8EA193">
      <w:pPr>
        <w:jc w:val="both"/>
      </w:pPr>
      <w:r w:rsidRPr="7A8EA193">
        <w:rPr>
          <w:rFonts w:ascii="Arial" w:eastAsia="Arial" w:hAnsi="Arial" w:cs="Arial"/>
          <w:sz w:val="22"/>
          <w:szCs w:val="22"/>
        </w:rPr>
        <w:t xml:space="preserve">NHS Education for Scotland (2021). </w:t>
      </w:r>
      <w:r w:rsidRPr="7A8EA193">
        <w:rPr>
          <w:rFonts w:ascii="Arial" w:eastAsia="Arial" w:hAnsi="Arial" w:cs="Arial"/>
          <w:i/>
          <w:iCs/>
          <w:sz w:val="22"/>
          <w:szCs w:val="22"/>
        </w:rPr>
        <w:t>What is mentoring</w:t>
      </w:r>
      <w:r w:rsidRPr="7A8EA193">
        <w:rPr>
          <w:rFonts w:ascii="Arial" w:eastAsia="Arial" w:hAnsi="Arial" w:cs="Arial"/>
          <w:sz w:val="22"/>
          <w:szCs w:val="22"/>
        </w:rPr>
        <w:t xml:space="preserve">? </w:t>
      </w:r>
      <w:r w:rsidRPr="7DA33192">
        <w:rPr>
          <w:rFonts w:ascii="Arial" w:eastAsia="Arial" w:hAnsi="Arial" w:cs="Arial"/>
          <w:sz w:val="22"/>
          <w:szCs w:val="22"/>
        </w:rPr>
        <w:t xml:space="preserve">Available at: </w:t>
      </w:r>
      <w:hyperlink r:id="rId30">
        <w:r w:rsidRPr="7DA33192">
          <w:rPr>
            <w:rStyle w:val="Hyperlink"/>
            <w:rFonts w:ascii="Arial" w:eastAsia="Arial" w:hAnsi="Arial" w:cs="Arial"/>
            <w:sz w:val="22"/>
            <w:szCs w:val="22"/>
          </w:rPr>
          <w:t>http://www.resources.nes.scot.nhs.uk/ti/Mentoring.pdf</w:t>
        </w:r>
      </w:hyperlink>
      <w:r w:rsidRPr="7DA33192">
        <w:rPr>
          <w:rFonts w:ascii="Arial" w:eastAsia="Arial" w:hAnsi="Arial" w:cs="Arial"/>
          <w:sz w:val="22"/>
          <w:szCs w:val="22"/>
        </w:rPr>
        <w:t xml:space="preserve"> (Accessed</w:t>
      </w:r>
      <w:r w:rsidR="187E7DD6" w:rsidRPr="7DA33192">
        <w:rPr>
          <w:rFonts w:ascii="Arial" w:eastAsia="Arial" w:hAnsi="Arial" w:cs="Arial"/>
          <w:sz w:val="22"/>
          <w:szCs w:val="22"/>
        </w:rPr>
        <w:t>:</w:t>
      </w:r>
      <w:r w:rsidRPr="7DA33192">
        <w:rPr>
          <w:rFonts w:ascii="Arial" w:eastAsia="Arial" w:hAnsi="Arial" w:cs="Arial"/>
          <w:sz w:val="22"/>
          <w:szCs w:val="22"/>
        </w:rPr>
        <w:t xml:space="preserve"> 22 November 2025).</w:t>
      </w:r>
    </w:p>
    <w:p w14:paraId="33CB0F65" w14:textId="706D5B18" w:rsidR="001D732C" w:rsidRDefault="001D732C" w:rsidP="246E6A22">
      <w:pPr>
        <w:jc w:val="both"/>
      </w:pPr>
      <w:r w:rsidRPr="65CDA533">
        <w:rPr>
          <w:rFonts w:ascii="Arial" w:eastAsia="Arial" w:hAnsi="Arial" w:cs="Arial"/>
          <w:sz w:val="22"/>
          <w:szCs w:val="22"/>
        </w:rPr>
        <w:t>Nuis, W., Segers, M. &amp; Beausaert, S. (2023)</w:t>
      </w:r>
      <w:r w:rsidR="20E1695B" w:rsidRPr="65CDA533">
        <w:rPr>
          <w:rFonts w:ascii="Arial" w:eastAsia="Arial" w:hAnsi="Arial" w:cs="Arial"/>
          <w:i/>
          <w:iCs/>
          <w:sz w:val="22"/>
          <w:szCs w:val="22"/>
        </w:rPr>
        <w:t>. Conceptualizing</w:t>
      </w:r>
      <w:r w:rsidRPr="65CDA533">
        <w:rPr>
          <w:rFonts w:ascii="Arial" w:eastAsia="Arial" w:hAnsi="Arial" w:cs="Arial"/>
          <w:i/>
          <w:iCs/>
          <w:sz w:val="22"/>
          <w:szCs w:val="22"/>
        </w:rPr>
        <w:t xml:space="preserve"> mentoring in higher education</w:t>
      </w:r>
      <w:r w:rsidRPr="65CDA533">
        <w:rPr>
          <w:rFonts w:ascii="Arial" w:eastAsia="Arial" w:hAnsi="Arial" w:cs="Arial"/>
          <w:sz w:val="22"/>
          <w:szCs w:val="22"/>
        </w:rPr>
        <w:t xml:space="preserve">, Educational Research Review, 41, 100565. Available at: </w:t>
      </w:r>
      <w:hyperlink r:id="rId31">
        <w:r w:rsidRPr="65CDA533">
          <w:rPr>
            <w:rStyle w:val="Hyperlink"/>
            <w:rFonts w:ascii="Arial" w:eastAsia="Arial" w:hAnsi="Arial" w:cs="Arial"/>
            <w:sz w:val="22"/>
            <w:szCs w:val="22"/>
          </w:rPr>
          <w:t>https://doi.org/10.1016/j.edurev.2023.100565</w:t>
        </w:r>
      </w:hyperlink>
      <w:r w:rsidRPr="65CDA533">
        <w:rPr>
          <w:rFonts w:ascii="Arial" w:eastAsia="Arial" w:hAnsi="Arial" w:cs="Arial"/>
          <w:sz w:val="22"/>
          <w:szCs w:val="22"/>
        </w:rPr>
        <w:t xml:space="preserve"> (Accessed</w:t>
      </w:r>
      <w:r w:rsidR="710FCB01" w:rsidRPr="65CDA533">
        <w:rPr>
          <w:rFonts w:ascii="Arial" w:eastAsia="Arial" w:hAnsi="Arial" w:cs="Arial"/>
          <w:sz w:val="22"/>
          <w:szCs w:val="22"/>
        </w:rPr>
        <w:t>:</w:t>
      </w:r>
      <w:r w:rsidRPr="65CDA533">
        <w:rPr>
          <w:rFonts w:ascii="Arial" w:eastAsia="Arial" w:hAnsi="Arial" w:cs="Arial"/>
          <w:sz w:val="22"/>
          <w:szCs w:val="22"/>
        </w:rPr>
        <w:t xml:space="preserve"> 22 November 2025).</w:t>
      </w:r>
    </w:p>
    <w:p w14:paraId="101A5CCD" w14:textId="629BE4A5" w:rsidR="001D732C" w:rsidRDefault="001D732C" w:rsidP="246E6A22">
      <w:pPr>
        <w:rPr>
          <w:rFonts w:ascii="Arial" w:eastAsia="Arial" w:hAnsi="Arial" w:cs="Arial"/>
          <w:sz w:val="22"/>
          <w:szCs w:val="22"/>
        </w:rPr>
      </w:pPr>
      <w:r w:rsidRPr="246E6A22">
        <w:rPr>
          <w:rFonts w:ascii="Arial" w:eastAsia="Arial" w:hAnsi="Arial" w:cs="Arial"/>
          <w:sz w:val="22"/>
          <w:szCs w:val="22"/>
        </w:rPr>
        <w:t>Reeve, J. (2023).</w:t>
      </w:r>
      <w:r w:rsidRPr="246E6A22">
        <w:rPr>
          <w:rFonts w:ascii="Arial" w:eastAsia="Arial" w:hAnsi="Arial" w:cs="Arial"/>
          <w:i/>
          <w:iCs/>
          <w:sz w:val="22"/>
          <w:szCs w:val="22"/>
        </w:rPr>
        <w:t xml:space="preserve"> Understanding Motivation and Emotion</w:t>
      </w:r>
      <w:r w:rsidRPr="246E6A22">
        <w:rPr>
          <w:rFonts w:ascii="Arial" w:eastAsia="Arial" w:hAnsi="Arial" w:cs="Arial"/>
          <w:sz w:val="22"/>
          <w:szCs w:val="22"/>
        </w:rPr>
        <w:t xml:space="preserve">. 8th </w:t>
      </w:r>
      <w:r w:rsidR="09A12133" w:rsidRPr="7DA33192">
        <w:rPr>
          <w:rFonts w:ascii="Arial" w:eastAsia="Arial" w:hAnsi="Arial" w:cs="Arial"/>
          <w:sz w:val="22"/>
          <w:szCs w:val="22"/>
        </w:rPr>
        <w:t>ed</w:t>
      </w:r>
      <w:r w:rsidRPr="246E6A22">
        <w:rPr>
          <w:rFonts w:ascii="Arial" w:eastAsia="Arial" w:hAnsi="Arial" w:cs="Arial"/>
          <w:sz w:val="22"/>
          <w:szCs w:val="22"/>
        </w:rPr>
        <w:t xml:space="preserve">. Hoboken: Wiley. available at: </w:t>
      </w:r>
      <w:hyperlink r:id="rId32" w:anchor="v=onepage&amp;q&amp;f=false">
        <w:r w:rsidRPr="246E6A22">
          <w:rPr>
            <w:rStyle w:val="Hyperlink"/>
            <w:rFonts w:ascii="Arial" w:eastAsia="Arial" w:hAnsi="Arial" w:cs="Arial"/>
            <w:sz w:val="22"/>
            <w:szCs w:val="22"/>
          </w:rPr>
          <w:t>Understanding Motivation and Emotion - John Marshall Reeve - Google Books</w:t>
        </w:r>
      </w:hyperlink>
      <w:r w:rsidRPr="246E6A22">
        <w:rPr>
          <w:rFonts w:ascii="Arial" w:eastAsia="Arial" w:hAnsi="Arial" w:cs="Arial"/>
          <w:sz w:val="22"/>
          <w:szCs w:val="22"/>
        </w:rPr>
        <w:t xml:space="preserve"> (Accessed 22 November 2025).</w:t>
      </w:r>
    </w:p>
    <w:p w14:paraId="5E66E668" w14:textId="5FEFDA5B" w:rsidR="001D732C" w:rsidRDefault="001D732C" w:rsidP="7A8EA193">
      <w:pPr>
        <w:jc w:val="both"/>
      </w:pPr>
      <w:r w:rsidRPr="2FB2E0AD">
        <w:rPr>
          <w:rFonts w:ascii="Arial" w:eastAsia="Arial" w:hAnsi="Arial" w:cs="Arial"/>
          <w:sz w:val="22"/>
          <w:szCs w:val="22"/>
        </w:rPr>
        <w:t xml:space="preserve">Rock, D. (2008). </w:t>
      </w:r>
      <w:bookmarkStart w:id="28" w:name="_Int_cHSugHji"/>
      <w:r w:rsidRPr="2FB2E0AD">
        <w:rPr>
          <w:rFonts w:ascii="Arial" w:eastAsia="Arial" w:hAnsi="Arial" w:cs="Arial"/>
          <w:sz w:val="22"/>
          <w:szCs w:val="22"/>
        </w:rPr>
        <w:t xml:space="preserve">SCARF: </w:t>
      </w:r>
      <w:r w:rsidRPr="2FB2E0AD">
        <w:rPr>
          <w:rFonts w:ascii="Arial" w:eastAsia="Arial" w:hAnsi="Arial" w:cs="Arial"/>
          <w:i/>
          <w:iCs/>
          <w:sz w:val="22"/>
          <w:szCs w:val="22"/>
        </w:rPr>
        <w:t>A brain-based model for collaborating with and influencing others.’</w:t>
      </w:r>
      <w:bookmarkEnd w:id="28"/>
      <w:r w:rsidRPr="2FB2E0AD">
        <w:rPr>
          <w:rFonts w:ascii="Arial" w:eastAsia="Arial" w:hAnsi="Arial" w:cs="Arial"/>
          <w:i/>
          <w:iCs/>
          <w:sz w:val="22"/>
          <w:szCs w:val="22"/>
        </w:rPr>
        <w:t xml:space="preserve"> Skills for Care</w:t>
      </w:r>
      <w:r w:rsidRPr="2FB2E0AD">
        <w:rPr>
          <w:rFonts w:ascii="Arial" w:eastAsia="Arial" w:hAnsi="Arial" w:cs="Arial"/>
          <w:sz w:val="22"/>
          <w:szCs w:val="22"/>
        </w:rPr>
        <w:t xml:space="preserve">. Available at: </w:t>
      </w:r>
      <w:hyperlink r:id="rId33">
        <w:r w:rsidRPr="2FB2E0AD">
          <w:rPr>
            <w:rStyle w:val="Hyperlink"/>
            <w:rFonts w:ascii="Arial" w:eastAsia="Arial" w:hAnsi="Arial" w:cs="Arial"/>
            <w:sz w:val="22"/>
            <w:szCs w:val="22"/>
          </w:rPr>
          <w:t>SCARF-NeuroleadershipArticle.pdf</w:t>
        </w:r>
      </w:hyperlink>
      <w:r w:rsidRPr="2FB2E0AD">
        <w:rPr>
          <w:rFonts w:ascii="Arial" w:eastAsia="Arial" w:hAnsi="Arial" w:cs="Arial"/>
          <w:sz w:val="22"/>
          <w:szCs w:val="22"/>
        </w:rPr>
        <w:t xml:space="preserve"> (Accessed</w:t>
      </w:r>
      <w:r w:rsidR="1707A8A8" w:rsidRPr="2FB2E0AD">
        <w:rPr>
          <w:rFonts w:ascii="Arial" w:eastAsia="Arial" w:hAnsi="Arial" w:cs="Arial"/>
          <w:sz w:val="22"/>
          <w:szCs w:val="22"/>
        </w:rPr>
        <w:t>:</w:t>
      </w:r>
      <w:r w:rsidRPr="2FB2E0AD">
        <w:rPr>
          <w:rFonts w:ascii="Arial" w:eastAsia="Arial" w:hAnsi="Arial" w:cs="Arial"/>
          <w:sz w:val="22"/>
          <w:szCs w:val="22"/>
        </w:rPr>
        <w:t xml:space="preserve"> 22 November 2025).</w:t>
      </w:r>
    </w:p>
    <w:p w14:paraId="2CA21DFE" w14:textId="5BB20C1E" w:rsidR="001D732C" w:rsidRDefault="001D732C" w:rsidP="7A8EA193">
      <w:pPr>
        <w:jc w:val="both"/>
      </w:pPr>
      <w:r w:rsidRPr="7A8EA193">
        <w:rPr>
          <w:rFonts w:ascii="Arial" w:eastAsia="Arial" w:hAnsi="Arial" w:cs="Arial"/>
          <w:sz w:val="22"/>
          <w:szCs w:val="22"/>
        </w:rPr>
        <w:t xml:space="preserve">Seligman, M.E.P. (2011). Flourish: </w:t>
      </w:r>
      <w:r w:rsidRPr="7A8EA193">
        <w:rPr>
          <w:rFonts w:ascii="Arial" w:eastAsia="Arial" w:hAnsi="Arial" w:cs="Arial"/>
          <w:i/>
          <w:iCs/>
          <w:sz w:val="22"/>
          <w:szCs w:val="22"/>
        </w:rPr>
        <w:t>A new understanding of happiness and wellbeing</w:t>
      </w:r>
      <w:r w:rsidRPr="7A8EA193">
        <w:rPr>
          <w:rFonts w:ascii="Arial" w:eastAsia="Arial" w:hAnsi="Arial" w:cs="Arial"/>
          <w:sz w:val="22"/>
          <w:szCs w:val="22"/>
        </w:rPr>
        <w:t xml:space="preserve">. New York: Available at: </w:t>
      </w:r>
      <w:hyperlink r:id="rId34" w:anchor="v=onepage&amp;q=Seligman%2C%20M.E.P.%20(2011)%20%20Flourish%3A%20A%20new%20understanding%20of%20happiness%20and%20wellbeing.%20New%20York%3A%20Free%20Press&amp;f=false">
        <w:r w:rsidRPr="7A8EA193">
          <w:rPr>
            <w:rStyle w:val="Hyperlink"/>
            <w:rFonts w:ascii="Arial" w:eastAsia="Arial" w:hAnsi="Arial" w:cs="Arial"/>
            <w:sz w:val="22"/>
            <w:szCs w:val="22"/>
          </w:rPr>
          <w:t>Flourish: A Visionary New Understanding of Happiness and Well-being - Martin E. P. Seligman - Google Books</w:t>
        </w:r>
      </w:hyperlink>
      <w:r w:rsidRPr="7A8EA193">
        <w:rPr>
          <w:rFonts w:ascii="Arial" w:eastAsia="Arial" w:hAnsi="Arial" w:cs="Arial"/>
          <w:sz w:val="22"/>
          <w:szCs w:val="22"/>
        </w:rPr>
        <w:t xml:space="preserve"> (Accessed</w:t>
      </w:r>
      <w:r w:rsidR="78196506" w:rsidRPr="7DA33192">
        <w:rPr>
          <w:rFonts w:ascii="Arial" w:eastAsia="Arial" w:hAnsi="Arial" w:cs="Arial"/>
          <w:sz w:val="22"/>
          <w:szCs w:val="22"/>
        </w:rPr>
        <w:t>:</w:t>
      </w:r>
      <w:r w:rsidRPr="7A8EA193">
        <w:rPr>
          <w:rFonts w:ascii="Arial" w:eastAsia="Arial" w:hAnsi="Arial" w:cs="Arial"/>
          <w:sz w:val="22"/>
          <w:szCs w:val="22"/>
        </w:rPr>
        <w:t xml:space="preserve"> 22 November 2025).</w:t>
      </w:r>
    </w:p>
    <w:p w14:paraId="62655690" w14:textId="68D768C9" w:rsidR="001D732C" w:rsidRDefault="001D732C" w:rsidP="7A8EA193">
      <w:pPr>
        <w:jc w:val="both"/>
      </w:pPr>
      <w:r w:rsidRPr="2FB2E0AD">
        <w:rPr>
          <w:rFonts w:ascii="Arial" w:eastAsia="Arial" w:hAnsi="Arial" w:cs="Arial"/>
          <w:sz w:val="22"/>
          <w:szCs w:val="22"/>
        </w:rPr>
        <w:t xml:space="preserve">Sharma, R. (2018). Culture and </w:t>
      </w:r>
      <w:r w:rsidR="57988E24" w:rsidRPr="2FB2E0AD">
        <w:rPr>
          <w:rFonts w:ascii="Arial" w:eastAsia="Arial" w:hAnsi="Arial" w:cs="Arial"/>
          <w:sz w:val="22"/>
          <w:szCs w:val="22"/>
        </w:rPr>
        <w:t>Communication</w:t>
      </w:r>
      <w:r w:rsidRPr="2FB2E0AD">
        <w:rPr>
          <w:rFonts w:ascii="Arial" w:eastAsia="Arial" w:hAnsi="Arial" w:cs="Arial"/>
          <w:sz w:val="22"/>
          <w:szCs w:val="22"/>
        </w:rPr>
        <w:t>:</w:t>
      </w:r>
      <w:r w:rsidRPr="2FB2E0AD">
        <w:rPr>
          <w:rFonts w:ascii="Arial" w:eastAsia="Arial" w:hAnsi="Arial" w:cs="Arial"/>
          <w:i/>
          <w:iCs/>
          <w:sz w:val="22"/>
          <w:szCs w:val="22"/>
        </w:rPr>
        <w:t xml:space="preserve"> A study of communication styles across</w:t>
      </w:r>
      <w:r w:rsidRPr="2FB2E0AD">
        <w:rPr>
          <w:rFonts w:ascii="Arial" w:eastAsia="Arial" w:hAnsi="Arial" w:cs="Arial"/>
          <w:sz w:val="22"/>
          <w:szCs w:val="22"/>
        </w:rPr>
        <w:t xml:space="preserve"> </w:t>
      </w:r>
      <w:bookmarkStart w:id="29" w:name="_Int_UgIz12NH"/>
      <w:r w:rsidRPr="2FB2E0AD">
        <w:rPr>
          <w:rFonts w:ascii="Arial" w:eastAsia="Arial" w:hAnsi="Arial" w:cs="Arial"/>
          <w:sz w:val="22"/>
          <w:szCs w:val="22"/>
        </w:rPr>
        <w:t xml:space="preserve">cultures’, </w:t>
      </w:r>
      <w:bookmarkEnd w:id="29"/>
      <w:r w:rsidRPr="2FB2E0AD">
        <w:rPr>
          <w:rFonts w:ascii="Arial" w:eastAsia="Arial" w:hAnsi="Arial" w:cs="Arial"/>
          <w:i/>
          <w:iCs/>
          <w:sz w:val="22"/>
          <w:szCs w:val="22"/>
        </w:rPr>
        <w:t>" International Journal of Communication Research</w:t>
      </w:r>
      <w:r w:rsidRPr="2FB2E0AD">
        <w:rPr>
          <w:rFonts w:ascii="Arial" w:eastAsia="Arial" w:hAnsi="Arial" w:cs="Arial"/>
          <w:sz w:val="22"/>
          <w:szCs w:val="22"/>
        </w:rPr>
        <w:t xml:space="preserve">, 8(3), pp. 225–230. Available at: </w:t>
      </w:r>
      <w:hyperlink r:id="rId35">
        <w:r w:rsidRPr="2FB2E0AD">
          <w:rPr>
            <w:rStyle w:val="Hyperlink"/>
            <w:rFonts w:ascii="Arial" w:eastAsia="Arial" w:hAnsi="Arial" w:cs="Arial"/>
            <w:sz w:val="22"/>
            <w:szCs w:val="22"/>
          </w:rPr>
          <w:t>CROSS CULTURAL COMMUNICATION-METHODS &amp; CHALLENGES</w:t>
        </w:r>
      </w:hyperlink>
      <w:r w:rsidRPr="2FB2E0AD">
        <w:rPr>
          <w:rFonts w:ascii="Arial" w:eastAsia="Arial" w:hAnsi="Arial" w:cs="Arial"/>
          <w:sz w:val="22"/>
          <w:szCs w:val="22"/>
        </w:rPr>
        <w:t xml:space="preserve"> (Accessed</w:t>
      </w:r>
      <w:r w:rsidR="03307219" w:rsidRPr="2FB2E0AD">
        <w:rPr>
          <w:rFonts w:ascii="Arial" w:eastAsia="Arial" w:hAnsi="Arial" w:cs="Arial"/>
          <w:sz w:val="22"/>
          <w:szCs w:val="22"/>
        </w:rPr>
        <w:t>:</w:t>
      </w:r>
      <w:r w:rsidRPr="2FB2E0AD">
        <w:rPr>
          <w:rFonts w:ascii="Arial" w:eastAsia="Arial" w:hAnsi="Arial" w:cs="Arial"/>
          <w:sz w:val="22"/>
          <w:szCs w:val="22"/>
        </w:rPr>
        <w:t xml:space="preserve"> 22 November 2025).</w:t>
      </w:r>
    </w:p>
    <w:p w14:paraId="64B6C27A" w14:textId="5B10F82C" w:rsidR="001D732C" w:rsidRDefault="001D732C" w:rsidP="7A8EA193">
      <w:pPr>
        <w:jc w:val="both"/>
        <w:rPr>
          <w:rFonts w:ascii="Arial" w:eastAsia="Arial" w:hAnsi="Arial" w:cs="Arial"/>
          <w:sz w:val="22"/>
          <w:szCs w:val="22"/>
        </w:rPr>
      </w:pPr>
      <w:r w:rsidRPr="7A8EA193">
        <w:rPr>
          <w:rFonts w:ascii="Arial" w:eastAsia="Arial" w:hAnsi="Arial" w:cs="Arial"/>
          <w:sz w:val="22"/>
          <w:szCs w:val="22"/>
        </w:rPr>
        <w:t xml:space="preserve">Silvia, P.J. (2022) ‘Self-awareness and the inner life’, </w:t>
      </w:r>
      <w:r w:rsidRPr="7DA33192">
        <w:rPr>
          <w:rFonts w:ascii="Arial" w:eastAsia="Arial" w:hAnsi="Arial" w:cs="Arial"/>
          <w:i/>
          <w:iCs/>
          <w:sz w:val="22"/>
          <w:szCs w:val="22"/>
        </w:rPr>
        <w:t>Current Directions in Psychological Science</w:t>
      </w:r>
      <w:r w:rsidRPr="7A8EA193">
        <w:rPr>
          <w:rFonts w:ascii="Arial" w:eastAsia="Arial" w:hAnsi="Arial" w:cs="Arial"/>
          <w:sz w:val="22"/>
          <w:szCs w:val="22"/>
        </w:rPr>
        <w:t xml:space="preserve">, 31(3), pp. 215–222. Available at: </w:t>
      </w:r>
      <w:hyperlink r:id="rId36">
        <w:r w:rsidRPr="7A8EA193">
          <w:rPr>
            <w:rStyle w:val="Hyperlink"/>
            <w:rFonts w:ascii="Arial" w:eastAsia="Arial" w:hAnsi="Arial" w:cs="Arial"/>
            <w:sz w:val="22"/>
            <w:szCs w:val="22"/>
          </w:rPr>
          <w:t>https://www.researchgate.net/publication/362720379</w:t>
        </w:r>
      </w:hyperlink>
      <w:r w:rsidRPr="7A8EA193">
        <w:rPr>
          <w:rFonts w:ascii="Arial" w:eastAsia="Arial" w:hAnsi="Arial" w:cs="Arial"/>
          <w:sz w:val="22"/>
          <w:szCs w:val="22"/>
        </w:rPr>
        <w:t xml:space="preserve"> (Accessed</w:t>
      </w:r>
      <w:r w:rsidR="39E40142" w:rsidRPr="7DA33192">
        <w:rPr>
          <w:rFonts w:ascii="Arial" w:eastAsia="Arial" w:hAnsi="Arial" w:cs="Arial"/>
          <w:sz w:val="22"/>
          <w:szCs w:val="22"/>
        </w:rPr>
        <w:t>:</w:t>
      </w:r>
      <w:r w:rsidRPr="7A8EA193">
        <w:rPr>
          <w:rFonts w:ascii="Arial" w:eastAsia="Arial" w:hAnsi="Arial" w:cs="Arial"/>
          <w:sz w:val="22"/>
          <w:szCs w:val="22"/>
        </w:rPr>
        <w:t xml:space="preserve"> 22 November 2025).</w:t>
      </w:r>
    </w:p>
    <w:p w14:paraId="524FBF4D" w14:textId="5D5A915F" w:rsidR="001D732C" w:rsidRDefault="001D732C" w:rsidP="7A8EA193">
      <w:pPr>
        <w:jc w:val="both"/>
      </w:pPr>
      <w:r w:rsidRPr="7A8EA193">
        <w:rPr>
          <w:rFonts w:ascii="Arial" w:eastAsia="Arial" w:hAnsi="Arial" w:cs="Arial"/>
          <w:color w:val="000000" w:themeColor="text1"/>
          <w:sz w:val="22"/>
          <w:szCs w:val="22"/>
        </w:rPr>
        <w:t xml:space="preserve">Thomas, J. (2020). </w:t>
      </w:r>
      <w:r w:rsidRPr="7A8EA193">
        <w:rPr>
          <w:rFonts w:ascii="Arial" w:eastAsia="Arial" w:hAnsi="Arial" w:cs="Arial"/>
          <w:i/>
          <w:iCs/>
          <w:color w:val="000000" w:themeColor="text1"/>
          <w:sz w:val="22"/>
          <w:szCs w:val="22"/>
        </w:rPr>
        <w:t>Social connections and wellbeing. Australian Institute of Family Studies.</w:t>
      </w:r>
      <w:r w:rsidRPr="7A8EA193">
        <w:rPr>
          <w:rFonts w:ascii="Arial" w:eastAsia="Arial" w:hAnsi="Arial" w:cs="Arial"/>
          <w:color w:val="000000" w:themeColor="text1"/>
          <w:sz w:val="22"/>
          <w:szCs w:val="22"/>
        </w:rPr>
        <w:t xml:space="preserve"> Available at: </w:t>
      </w:r>
      <w:hyperlink r:id="rId37">
        <w:r w:rsidRPr="7A8EA193">
          <w:rPr>
            <w:rStyle w:val="Hyperlink"/>
            <w:rFonts w:ascii="Arial" w:eastAsia="Arial" w:hAnsi="Arial" w:cs="Arial"/>
            <w:sz w:val="22"/>
            <w:szCs w:val="22"/>
          </w:rPr>
          <w:t>Family Relationships through Life: An Illustration of the Australian Institute of Family Studies' Research Plan (2006-2008)</w:t>
        </w:r>
      </w:hyperlink>
      <w:r w:rsidRPr="7A8EA193">
        <w:rPr>
          <w:rFonts w:ascii="Arial" w:eastAsia="Arial" w:hAnsi="Arial" w:cs="Arial"/>
          <w:sz w:val="22"/>
          <w:szCs w:val="22"/>
        </w:rPr>
        <w:t xml:space="preserve"> (Accessed</w:t>
      </w:r>
      <w:r w:rsidR="0526A1AD" w:rsidRPr="7DA33192">
        <w:rPr>
          <w:rFonts w:ascii="Arial" w:eastAsia="Arial" w:hAnsi="Arial" w:cs="Arial"/>
          <w:sz w:val="22"/>
          <w:szCs w:val="22"/>
        </w:rPr>
        <w:t>:</w:t>
      </w:r>
      <w:r w:rsidRPr="7A8EA193">
        <w:rPr>
          <w:rFonts w:ascii="Arial" w:eastAsia="Arial" w:hAnsi="Arial" w:cs="Arial"/>
          <w:sz w:val="22"/>
          <w:szCs w:val="22"/>
        </w:rPr>
        <w:t xml:space="preserve"> 22 November 2025).</w:t>
      </w:r>
    </w:p>
    <w:p w14:paraId="586AC5E9" w14:textId="77777777" w:rsidR="001D732C" w:rsidRDefault="001D732C" w:rsidP="7A8EA193">
      <w:pPr>
        <w:jc w:val="both"/>
      </w:pPr>
      <w:r w:rsidRPr="7A8EA193">
        <w:rPr>
          <w:rFonts w:ascii="Arial" w:eastAsia="Arial" w:hAnsi="Arial" w:cs="Arial"/>
          <w:sz w:val="22"/>
          <w:szCs w:val="22"/>
        </w:rPr>
        <w:t xml:space="preserve">University of Minnesota (2020). </w:t>
      </w:r>
      <w:r w:rsidRPr="7A8EA193">
        <w:rPr>
          <w:rFonts w:ascii="Arial" w:eastAsia="Arial" w:hAnsi="Arial" w:cs="Arial"/>
          <w:i/>
          <w:iCs/>
          <w:sz w:val="22"/>
          <w:szCs w:val="22"/>
        </w:rPr>
        <w:t>SMART Goals: A How-To Guide</w:t>
      </w:r>
      <w:r w:rsidRPr="7A8EA193">
        <w:rPr>
          <w:rFonts w:ascii="Arial" w:eastAsia="Arial" w:hAnsi="Arial" w:cs="Arial"/>
          <w:sz w:val="22"/>
          <w:szCs w:val="22"/>
        </w:rPr>
        <w:t xml:space="preserve">. Available at: </w:t>
      </w:r>
      <w:hyperlink r:id="rId38">
        <w:r w:rsidRPr="7A8EA193">
          <w:rPr>
            <w:rStyle w:val="Hyperlink"/>
            <w:rFonts w:ascii="Arial" w:eastAsia="Arial" w:hAnsi="Arial" w:cs="Arial"/>
            <w:sz w:val="22"/>
            <w:szCs w:val="22"/>
          </w:rPr>
          <w:t>How+to+write+SMART+Goals+v2.pdf</w:t>
        </w:r>
      </w:hyperlink>
      <w:r w:rsidRPr="7A8EA193">
        <w:rPr>
          <w:rFonts w:ascii="Arial" w:eastAsia="Arial" w:hAnsi="Arial" w:cs="Arial"/>
          <w:sz w:val="22"/>
          <w:szCs w:val="22"/>
        </w:rPr>
        <w:t xml:space="preserve"> (Accessed 22 November 2025).</w:t>
      </w:r>
    </w:p>
    <w:p w14:paraId="13376CCA" w14:textId="71EB9F50" w:rsidR="001D732C" w:rsidRDefault="001D732C" w:rsidP="7A8EA193">
      <w:pPr>
        <w:jc w:val="both"/>
      </w:pPr>
      <w:bookmarkStart w:id="30" w:name="_Int_oTokbWrQ"/>
      <w:r w:rsidRPr="2FB2E0AD">
        <w:rPr>
          <w:rFonts w:ascii="Arial" w:eastAsia="Arial" w:hAnsi="Arial" w:cs="Arial"/>
          <w:sz w:val="22"/>
          <w:szCs w:val="22"/>
        </w:rPr>
        <w:t>Webber, M., Reidy, H., Ansari, D., Stevens, M. &amp; Morris, D. (2016).</w:t>
      </w:r>
      <w:bookmarkEnd w:id="30"/>
      <w:r w:rsidRPr="2FB2E0AD">
        <w:rPr>
          <w:rFonts w:ascii="Arial" w:eastAsia="Arial" w:hAnsi="Arial" w:cs="Arial"/>
          <w:sz w:val="22"/>
          <w:szCs w:val="22"/>
        </w:rPr>
        <w:t xml:space="preserve"> </w:t>
      </w:r>
      <w:bookmarkStart w:id="31" w:name="_Int_cl4ZUxjc"/>
      <w:r w:rsidRPr="2FB2E0AD">
        <w:rPr>
          <w:rFonts w:ascii="Arial" w:eastAsia="Arial" w:hAnsi="Arial" w:cs="Arial"/>
          <w:sz w:val="22"/>
          <w:szCs w:val="22"/>
        </w:rPr>
        <w:t>‘Developing and modeling complex social interventions: Introducing the Connecting People Intervention.</w:t>
      </w:r>
      <w:bookmarkEnd w:id="31"/>
      <w:r w:rsidRPr="2FB2E0AD">
        <w:rPr>
          <w:rFonts w:ascii="Arial" w:eastAsia="Arial" w:hAnsi="Arial" w:cs="Arial"/>
          <w:sz w:val="22"/>
          <w:szCs w:val="22"/>
        </w:rPr>
        <w:t xml:space="preserve"> </w:t>
      </w:r>
      <w:r w:rsidRPr="2FB2E0AD">
        <w:rPr>
          <w:rFonts w:ascii="Arial" w:eastAsia="Arial" w:hAnsi="Arial" w:cs="Arial"/>
          <w:i/>
          <w:iCs/>
          <w:sz w:val="22"/>
          <w:szCs w:val="22"/>
        </w:rPr>
        <w:t>Research on Social Work Practice</w:t>
      </w:r>
      <w:r w:rsidRPr="2FB2E0AD">
        <w:rPr>
          <w:rFonts w:ascii="Arial" w:eastAsia="Arial" w:hAnsi="Arial" w:cs="Arial"/>
          <w:sz w:val="22"/>
          <w:szCs w:val="22"/>
        </w:rPr>
        <w:t xml:space="preserve">, 26(1), pp. 14–19. Available at: </w:t>
      </w:r>
      <w:hyperlink r:id="rId39">
        <w:r w:rsidRPr="2FB2E0AD">
          <w:rPr>
            <w:rStyle w:val="Hyperlink"/>
            <w:rFonts w:ascii="Arial" w:eastAsia="Arial" w:hAnsi="Arial" w:cs="Arial"/>
            <w:sz w:val="22"/>
            <w:szCs w:val="22"/>
          </w:rPr>
          <w:t>Developing and modeling complex social interventions: introducing the Connecting People Intervention</w:t>
        </w:r>
      </w:hyperlink>
      <w:r w:rsidRPr="2FB2E0AD">
        <w:rPr>
          <w:rFonts w:ascii="Arial" w:eastAsia="Arial" w:hAnsi="Arial" w:cs="Arial"/>
          <w:sz w:val="22"/>
          <w:szCs w:val="22"/>
        </w:rPr>
        <w:t xml:space="preserve"> (Accessed</w:t>
      </w:r>
      <w:r w:rsidR="5F57057F" w:rsidRPr="2FB2E0AD">
        <w:rPr>
          <w:rFonts w:ascii="Arial" w:eastAsia="Arial" w:hAnsi="Arial" w:cs="Arial"/>
          <w:sz w:val="22"/>
          <w:szCs w:val="22"/>
        </w:rPr>
        <w:t>:</w:t>
      </w:r>
      <w:r w:rsidRPr="2FB2E0AD">
        <w:rPr>
          <w:rFonts w:ascii="Arial" w:eastAsia="Arial" w:hAnsi="Arial" w:cs="Arial"/>
          <w:sz w:val="22"/>
          <w:szCs w:val="22"/>
        </w:rPr>
        <w:t xml:space="preserve"> 22 November 2025).</w:t>
      </w:r>
    </w:p>
    <w:p w14:paraId="50553F7F" w14:textId="6F576BFF" w:rsidR="001D732C" w:rsidRDefault="001D732C" w:rsidP="7A8EA193">
      <w:pPr>
        <w:jc w:val="both"/>
      </w:pPr>
      <w:r w:rsidRPr="2FB2E0AD">
        <w:rPr>
          <w:rFonts w:ascii="Arial" w:eastAsia="Arial" w:hAnsi="Arial" w:cs="Arial"/>
          <w:sz w:val="22"/>
          <w:szCs w:val="22"/>
        </w:rPr>
        <w:t xml:space="preserve">Windle, G. (2011) What is resilience? </w:t>
      </w:r>
      <w:bookmarkStart w:id="32" w:name="_Int_h3a89g21"/>
      <w:r w:rsidRPr="2FB2E0AD">
        <w:rPr>
          <w:rFonts w:ascii="Arial" w:eastAsia="Arial" w:hAnsi="Arial" w:cs="Arial"/>
          <w:i/>
          <w:iCs/>
          <w:sz w:val="22"/>
          <w:szCs w:val="22"/>
        </w:rPr>
        <w:t>A</w:t>
      </w:r>
      <w:r w:rsidRPr="2FB2E0AD">
        <w:rPr>
          <w:rFonts w:ascii="Arial" w:eastAsia="Arial" w:hAnsi="Arial" w:cs="Arial"/>
          <w:sz w:val="22"/>
          <w:szCs w:val="22"/>
        </w:rPr>
        <w:t xml:space="preserve"> </w:t>
      </w:r>
      <w:r w:rsidRPr="2FB2E0AD">
        <w:rPr>
          <w:rFonts w:ascii="Arial" w:eastAsia="Arial" w:hAnsi="Arial" w:cs="Arial"/>
          <w:i/>
          <w:iCs/>
          <w:sz w:val="22"/>
          <w:szCs w:val="22"/>
        </w:rPr>
        <w:t>review</w:t>
      </w:r>
      <w:bookmarkEnd w:id="32"/>
      <w:r w:rsidRPr="2FB2E0AD">
        <w:rPr>
          <w:rFonts w:ascii="Arial" w:eastAsia="Arial" w:hAnsi="Arial" w:cs="Arial"/>
          <w:i/>
          <w:iCs/>
          <w:sz w:val="22"/>
          <w:szCs w:val="22"/>
        </w:rPr>
        <w:t xml:space="preserve"> and concept analysis, Reviews in Clinical Gerontology,</w:t>
      </w:r>
      <w:r w:rsidRPr="2FB2E0AD">
        <w:rPr>
          <w:rFonts w:ascii="Arial" w:eastAsia="Arial" w:hAnsi="Arial" w:cs="Arial"/>
          <w:sz w:val="22"/>
          <w:szCs w:val="22"/>
        </w:rPr>
        <w:t xml:space="preserve"> 21(2), pp. 152–169. Available at: </w:t>
      </w:r>
      <w:hyperlink r:id="rId40">
        <w:r w:rsidRPr="2FB2E0AD">
          <w:rPr>
            <w:rStyle w:val="Hyperlink"/>
            <w:rFonts w:ascii="Arial" w:eastAsia="Arial" w:hAnsi="Arial" w:cs="Arial"/>
            <w:sz w:val="22"/>
            <w:szCs w:val="22"/>
          </w:rPr>
          <w:t>(PDF) What is resilience? A review and concept analysis</w:t>
        </w:r>
      </w:hyperlink>
      <w:r w:rsidRPr="2FB2E0AD">
        <w:rPr>
          <w:rFonts w:ascii="Arial" w:eastAsia="Arial" w:hAnsi="Arial" w:cs="Arial"/>
          <w:sz w:val="22"/>
          <w:szCs w:val="22"/>
        </w:rPr>
        <w:t xml:space="preserve"> (Accessed</w:t>
      </w:r>
      <w:r w:rsidR="7EE16EB3" w:rsidRPr="2FB2E0AD">
        <w:rPr>
          <w:rFonts w:ascii="Arial" w:eastAsia="Arial" w:hAnsi="Arial" w:cs="Arial"/>
          <w:sz w:val="22"/>
          <w:szCs w:val="22"/>
        </w:rPr>
        <w:t>:</w:t>
      </w:r>
      <w:r w:rsidRPr="2FB2E0AD">
        <w:rPr>
          <w:rFonts w:ascii="Arial" w:eastAsia="Arial" w:hAnsi="Arial" w:cs="Arial"/>
          <w:sz w:val="22"/>
          <w:szCs w:val="22"/>
        </w:rPr>
        <w:t xml:space="preserve"> 22 November 2025).</w:t>
      </w:r>
      <w:r w:rsidRPr="2FB2E0AD">
        <w:rPr>
          <w:rFonts w:ascii="Arial" w:eastAsia="Arial" w:hAnsi="Arial" w:cs="Arial"/>
          <w:i/>
          <w:iCs/>
          <w:color w:val="000000" w:themeColor="text1"/>
          <w:sz w:val="22"/>
          <w:szCs w:val="22"/>
        </w:rPr>
        <w:t xml:space="preserve"> </w:t>
      </w:r>
    </w:p>
    <w:p w14:paraId="1B0A408F" w14:textId="7EA00933" w:rsidR="7A8EA193" w:rsidRDefault="7A8EA193" w:rsidP="7A8EA193">
      <w:pPr>
        <w:jc w:val="both"/>
        <w:rPr>
          <w:rFonts w:ascii="Arial" w:eastAsia="Arial" w:hAnsi="Arial" w:cs="Arial"/>
          <w:sz w:val="22"/>
          <w:szCs w:val="22"/>
        </w:rPr>
      </w:pPr>
    </w:p>
    <w:p w14:paraId="02B0610C" w14:textId="2A7F9075" w:rsidR="7A8EA193" w:rsidRDefault="7A8EA193" w:rsidP="7A8EA193">
      <w:pPr>
        <w:jc w:val="both"/>
        <w:rPr>
          <w:rFonts w:ascii="Arial" w:eastAsia="Arial" w:hAnsi="Arial" w:cs="Arial"/>
          <w:sz w:val="22"/>
          <w:szCs w:val="22"/>
        </w:rPr>
      </w:pPr>
    </w:p>
    <w:p w14:paraId="050203A6" w14:textId="23C50EA8" w:rsidR="7A8EA193" w:rsidRDefault="7A8EA193" w:rsidP="7A8EA193">
      <w:pPr>
        <w:jc w:val="both"/>
        <w:rPr>
          <w:rFonts w:ascii="Arial" w:eastAsia="Arial" w:hAnsi="Arial" w:cs="Arial"/>
          <w:sz w:val="22"/>
          <w:szCs w:val="22"/>
        </w:rPr>
      </w:pPr>
    </w:p>
    <w:sectPr w:rsidR="7A8EA193" w:rsidSect="0057642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badi">
    <w:charset w:val="00"/>
    <w:family w:val="swiss"/>
    <w:pitch w:val="variable"/>
    <w:sig w:usb0="80000007" w:usb1="00000000" w:usb2="00000000" w:usb3="00000000" w:csb0="00000093" w:csb1="00000000"/>
  </w:font>
</w:fonts>
</file>

<file path=word/intelligence2.xml><?xml version="1.0" encoding="utf-8"?>
<int2:intelligence xmlns:int2="http://schemas.microsoft.com/office/intelligence/2020/intelligence" xmlns:oel="http://schemas.microsoft.com/office/2019/extlst">
  <int2:observations>
    <int2:textHash int2:hashCode="FIkdEs1/l4PxTp" int2:id="4eFpoz4H">
      <int2:state int2:value="Rejected" int2:type="spell"/>
    </int2:textHash>
    <int2:textHash int2:hashCode="FE8kHg9f7dLAel" int2:id="8qtGbG8y">
      <int2:state int2:value="Rejected" int2:type="spell"/>
    </int2:textHash>
    <int2:textHash int2:hashCode="ALxIHebwdFbrAR" int2:id="AlFTuA4b">
      <int2:state int2:value="Rejected" int2:type="spell"/>
    </int2:textHash>
    <int2:textHash int2:hashCode="3MJJSWtcsufPmx" int2:id="CsyELjMq">
      <int2:state int2:value="Rejected" int2:type="spell"/>
    </int2:textHash>
    <int2:textHash int2:hashCode="Il/niLG1a6AlXV" int2:id="JGaLciNm">
      <int2:state int2:value="Rejected" int2:type="spell"/>
    </int2:textHash>
    <int2:textHash int2:hashCode="eQFPAaannmy25q" int2:id="N9XPycKM">
      <int2:state int2:value="Rejected" int2:type="spell"/>
    </int2:textHash>
    <int2:textHash int2:hashCode="u3viwI1IkmxV8O" int2:id="PWGyYUDX">
      <int2:state int2:value="Rejected" int2:type="spell"/>
    </int2:textHash>
    <int2:textHash int2:hashCode="x+bSO5vOGCaWsD" int2:id="R5DO7PY8">
      <int2:state int2:value="Rejected" int2:type="spell"/>
    </int2:textHash>
    <int2:textHash int2:hashCode="ni8UUdXdlt6RIo" int2:id="RnEDQ20d">
      <int2:state int2:value="Rejected" int2:type="spell"/>
    </int2:textHash>
    <int2:textHash int2:hashCode="v3jXqOAVqWKVSe" int2:id="SiRLOCLA">
      <int2:state int2:value="Rejected" int2:type="spell"/>
    </int2:textHash>
    <int2:textHash int2:hashCode="bZxSJPbadiHJVe" int2:id="VMeqdfXX">
      <int2:state int2:value="Rejected" int2:type="spell"/>
    </int2:textHash>
    <int2:textHash int2:hashCode="QRzTRe2PnPjF0T" int2:id="VbXsTKme">
      <int2:state int2:value="Rejected" int2:type="spell"/>
    </int2:textHash>
    <int2:textHash int2:hashCode="D3DqTHit8tNgGj" int2:id="WCEPcnVk">
      <int2:state int2:value="Rejected" int2:type="spell"/>
    </int2:textHash>
    <int2:textHash int2:hashCode="s3uit85cBy27jU" int2:id="f6ipZvQ7">
      <int2:state int2:value="Rejected" int2:type="spell"/>
    </int2:textHash>
    <int2:textHash int2:hashCode="y+PIyfv9xwGQhf" int2:id="koTFgWyW">
      <int2:state int2:value="Rejected" int2:type="spell"/>
    </int2:textHash>
    <int2:textHash int2:hashCode="bnYo2f+l+eg5T1" int2:id="uOCVN5zC">
      <int2:state int2:value="Rejected" int2:type="spell"/>
    </int2:textHash>
    <int2:textHash int2:hashCode="yB6NnQNMmh7Bf0" int2:id="vTv59xzI">
      <int2:state int2:value="Rejected" int2:type="spell"/>
    </int2:textHash>
    <int2:bookmark int2:bookmarkName="_Int_RKgDvqdj" int2:invalidationBookmarkName="" int2:hashCode="a3gPsN1V7UgXyV" int2:id="32KRwVG1">
      <int2:state int2:value="Rejected" int2:type="style"/>
    </int2:bookmark>
    <int2:bookmark int2:bookmarkName="_Int_hm8CBMts" int2:invalidationBookmarkName="" int2:hashCode="dMQtBt0oHD/CrU" int2:id="GLdLrBBg">
      <int2:state int2:value="Rejected" int2:type="gram"/>
    </int2:bookmark>
    <int2:bookmark int2:bookmarkName="_Int_nwlaVVhu" int2:invalidationBookmarkName="" int2:hashCode="Yk81nc5LhMiOHh" int2:id="GVRT80zK">
      <int2:state int2:value="Rejected" int2:type="style"/>
    </int2:bookmark>
    <int2:bookmark int2:bookmarkName="_Int_UgIz12NH" int2:invalidationBookmarkName="" int2:hashCode="Y03rWQhfspyN8b" int2:id="VbXyUvmA">
      <int2:state int2:value="Rejected" int2:type="gram"/>
    </int2:bookmark>
    <int2:bookmark int2:bookmarkName="_Int_oTokbWrQ" int2:invalidationBookmarkName="" int2:hashCode="U4fNX+GdViRnLr" int2:id="WwgbESZ7">
      <int2:state int2:value="Rejected" int2:type="similarity"/>
      <int2:extLst>
        <oel:ext uri="426473B9-03D8-482F-96C9-C2C85392BACA">
          <int2:similarityCritique int2:version="1" int2:context="Webber, M., Reidy, H., Ansari, D., Stevens, M. &amp; Morris, D. (2016).">
            <int2:source int2:sourceType="Online" int2:sourceTitle="Connecting People Exploratory Study" int2:sourceUrl="https://connectingpeople.net/research/exploratory-study/" int2:sourceSnippet="Webber, M., Reidy, H., Ansari, D., Stevens, M. &amp; Morris, D. (2016) Developing and modelling complex social interventions: introducing the Connecting People Intervention, Research on Social Work Practice, 26 (1), 14-19 Webber, M., Reidy, H., Ansari, D., Stevens, M. &amp; Morris, D. (2015) Enhancing social networks: a qualitative study of health and social care practice in UK mental health services ...">
              <int2:suggestions int2:citationType="Inline">
                <int2:suggestion int2:citationStyle="Mla" int2:isIdentical="0">
                  <int2:citationText>(“Connecting People Exploratory Study”)</int2:citationText>
                </int2:suggestion>
                <int2:suggestion int2:citationStyle="Apa" int2:isIdentical="0">
                  <int2:citationText>(“Connecting People Exploratory Study”)</int2:citationText>
                </int2:suggestion>
                <int2:suggestion int2:citationStyle="Chicago" int2:isIdentical="0">
                  <int2:citationText>(“Connecting People Exploratory Study”)</int2:citationText>
                </int2:suggestion>
              </int2:suggestions>
              <int2:suggestions int2:citationType="Full">
                <int2:suggestion int2:citationStyle="Mla" int2:isIdentical="0">
                  <int2:citationText>&lt;i&gt;Connecting People Exploratory Study&lt;/i&gt;, https://connectingpeople.net/research/exploratory-study/.</int2:citationText>
                </int2:suggestion>
                <int2:suggestion int2:citationStyle="Apa" int2:isIdentical="0">
                  <int2:citationText>&lt;i&gt;Connecting People Exploratory Study&lt;/i&gt;. (n.d.). Retrieved from https://connectingpeople.net/research/exploratory-study/</int2:citationText>
                </int2:suggestion>
                <int2:suggestion int2:citationStyle="Chicago" int2:isIdentical="0">
                  <int2:citationText>“Connecting People Exploratory Study” n.d., https://connectingpeople.net/research/exploratory-study/.</int2:citationText>
                </int2:suggestion>
              </int2:suggestions>
            </int2:source>
            <int2:source int2:sourceType="Online" int2:sourceTitle="‘We are the eyes and ears of the community’: reflections from social ..." int2:sourceUrl="https://eprints.lse.ac.uk/130276/1/41599_2025_Article_6035.pdf" int2:sourceSnippet="Perspect Public Health 141(3):136–148 Webber M, Reidy H, Ansari D, Stevens M, Morris D (2016) Developing and modeling complex social interventions: Introducing the connecting people intervention.">
              <int2:suggestions int2:citationType="Inline">
                <int2:suggestion int2:citationStyle="Mla" int2:isIdentical="0">
                  <int2:citationText>(“‘We are the eyes and ears of the community’: reflections from social ...”)</int2:citationText>
                </int2:suggestion>
                <int2:suggestion int2:citationStyle="Apa" int2:isIdentical="0">
                  <int2:citationText>(“‘We are the eyes and ears of the community’: reflections from social ...”)</int2:citationText>
                </int2:suggestion>
                <int2:suggestion int2:citationStyle="Chicago" int2:isIdentical="0">
                  <int2:citationText>(“‘We are the eyes and ears of the community’: reflections from social ...”)</int2:citationText>
                </int2:suggestion>
              </int2:suggestions>
              <int2:suggestions int2:citationType="Full">
                <int2:suggestion int2:citationStyle="Mla" int2:isIdentical="0">
                  <int2:citationText>&lt;i&gt;‘We are the eyes and ears of the community’: reflections from social ...&lt;/i&gt;, https://eprints.lse.ac.uk/130276/1/41599_2025_Article_6035.pdf.</int2:citationText>
                </int2:suggestion>
                <int2:suggestion int2:citationStyle="Apa" int2:isIdentical="0">
                  <int2:citationText>&lt;i&gt;‘We are the eyes and ears of the community’: reflections from social ...&lt;/i&gt;. (n.d.). Retrieved from https://eprints.lse.ac.uk/130276/1/41599_2025_Article_6035.pdf</int2:citationText>
                </int2:suggestion>
                <int2:suggestion int2:citationStyle="Chicago" int2:isIdentical="0">
                  <int2:citationText>“‘We are the eyes and ears of the community’: reflections from social ...” n.d., https://eprints.lse.ac.uk/130276/1/41599_2025_Article_6035.pdf.</int2:citationText>
                </int2:suggestion>
              </int2:suggestions>
            </int2:source>
            <int2:source int2:sourceType="Online" int2:sourceTitle="‘We are the eyes and ears of the community’: reflections ... - Nature" int2:sourceUrl="https://www.nature.com/articles/s41599-025-06035-9" int2:sourceSnippet="Webber M, Reidy H, Ansari D, Stevens M, Morris D (2016) Developing and modeling complex social interventions: Introducing the connecting people intervention. Res Soc Work Pract 26 (1):14–19">
              <int2:suggestions int2:citationType="Inline">
                <int2:suggestion int2:citationStyle="Mla" int2:isIdentical="0">
                  <int2:citationText>(“‘We are the eyes and ears of the community’: reflections ... - Nature”)</int2:citationText>
                </int2:suggestion>
                <int2:suggestion int2:citationStyle="Apa" int2:isIdentical="0">
                  <int2:citationText>(“‘We are the eyes and ears of the community’: reflections ... - Nature”)</int2:citationText>
                </int2:suggestion>
                <int2:suggestion int2:citationStyle="Chicago" int2:isIdentical="0">
                  <int2:citationText>(“‘We are the eyes and ears of the community’: reflections ... - Nature”)</int2:citationText>
                </int2:suggestion>
              </int2:suggestions>
              <int2:suggestions int2:citationType="Full">
                <int2:suggestion int2:citationStyle="Mla" int2:isIdentical="0">
                  <int2:citationText>&lt;i&gt;‘We are the eyes and ears of the community’: reflections ... - Nature&lt;/i&gt;, https://www.nature.com/articles/s41599-025-06035-9.</int2:citationText>
                </int2:suggestion>
                <int2:suggestion int2:citationStyle="Apa" int2:isIdentical="0">
                  <int2:citationText>&lt;i&gt;‘We are the eyes and ears of the community’: reflections ... - Nature&lt;/i&gt;. (n.d.). Retrieved from https://www.nature.com/articles/s41599-025-06035-9</int2:citationText>
                </int2:suggestion>
                <int2:suggestion int2:citationStyle="Chicago" int2:isIdentical="0">
                  <int2:citationText>“‘We are the eyes and ears of the community’: reflections ... - Nature” n.d., https://www.nature.com/articles/s41599-025-06035-9.</int2:citationText>
                </int2:suggestion>
              </int2:suggestions>
            </int2:source>
          </int2:similarityCritique>
        </oel:ext>
      </int2:extLst>
    </int2:bookmark>
    <int2:bookmark int2:bookmarkName="_Int_cl4ZUxjc" int2:invalidationBookmarkName="" int2:hashCode="6z1n0ufIyCMmdE" int2:id="g5pHu4sq">
      <int2:state int2:value="Rejected" int2:type="similarity"/>
      <int2:extLst>
        <oel:ext uri="426473B9-03D8-482F-96C9-C2C85392BACA">
          <int2:similarityCritique int2:version="1" int2:context="‘Developing and modeling complex social interventions: Introducing the Connecting People Intervention.">
            <int2:source int2:sourceType="Online" int2:sourceTitle="Developing and modeling complex social interventions:introducing the ..." int2:sourceUrl="https://eprints.whiterose.ac.uk/id/eprint/89092/1/MWroswp30march2015.pdf" int2:sourceSnippet="This is a repository copy of Developing and modeling complex social interventions:introducing the Connecting People Intervention.">
              <int2:suggestions int2:citationType="Inline">
                <int2:suggestion int2:citationStyle="Mla" int2:isIdentical="0">
                  <int2:citationText>(“Developing and modeling complex social interventions:introducing the ...”)</int2:citationText>
                </int2:suggestion>
                <int2:suggestion int2:citationStyle="Apa" int2:isIdentical="0">
                  <int2:citationText>(“Developing and modeling complex social interventions:introducing the ...”)</int2:citationText>
                </int2:suggestion>
                <int2:suggestion int2:citationStyle="Chicago" int2:isIdentical="0">
                  <int2:citationText>(“Developing and modeling complex social interventions:introducing the ...”)</int2:citationText>
                </int2:suggestion>
              </int2:suggestions>
              <int2:suggestions int2:citationType="Full">
                <int2:suggestion int2:citationStyle="Mla" int2:isIdentical="0">
                  <int2:citationText>&lt;i&gt;Developing and modeling complex social interventions:introducing the ...&lt;/i&gt;, https://eprints.whiterose.ac.uk/id/eprint/89092/1/MWroswp30march2015.pdf.</int2:citationText>
                </int2:suggestion>
                <int2:suggestion int2:citationStyle="Apa" int2:isIdentical="0">
                  <int2:citationText>&lt;i&gt;Developing and modeling complex social interventions:introducing the ...&lt;/i&gt;. (n.d.). Retrieved from https://eprints.whiterose.ac.uk/id/eprint/89092/1/MWroswp30march2015.pdf</int2:citationText>
                </int2:suggestion>
                <int2:suggestion int2:citationStyle="Chicago" int2:isIdentical="0">
                  <int2:citationText>“Developing and modeling complex social interventions:introducing the ...” n.d., https://eprints.whiterose.ac.uk/id/eprint/89092/1/MWroswp30march2015.pdf.</int2:citationText>
                </int2:suggestion>
              </int2:suggestions>
            </int2:source>
          </int2:similarityCritique>
        </oel:ext>
      </int2:extLst>
    </int2:bookmark>
    <int2:bookmark int2:bookmarkName="_Int_cHSugHji" int2:invalidationBookmarkName="" int2:hashCode="ZP3Yuj2l/0URLb" int2:id="l6YgXAYV">
      <int2:state int2:value="Rejected" int2:type="similarity"/>
      <int2:extLst>
        <oel:ext uri="426473B9-03D8-482F-96C9-C2C85392BACA">
          <int2:similarityCritique int2:version="1" int2:context="SCARF: A brain-based model for collaborating with and influencing others.’">
            <int2:source int2:sourceType="Online" int2:sourceTitle="[PDF] sCARF : a brain-based model for collaborating with and ..." int2:sourceUrl="https://www.semanticscholar.org/paper/sCARF-:-a-brain-based-model-for-collaborating-with-Rock/246d58374549e76eef6258941502216b2d8b0bdf" int2:sourceSnippet="Semantic Scholar extracted view of &quot;sCARF : a brain-based model for collaborating with and influencing others&quot; by D. Rock">
              <int2:suggestions int2:citationType="Inline">
                <int2:suggestion int2:citationStyle="Mla" int2:isIdentical="0">
                  <int2:citationText>(“[PDF] sCARF : a brain-based model for collaborating with and ...”)</int2:citationText>
                </int2:suggestion>
                <int2:suggestion int2:citationStyle="Apa" int2:isIdentical="0">
                  <int2:citationText>(“[PDF] sCARF : a brain-based model for collaborating with and ...”)</int2:citationText>
                </int2:suggestion>
                <int2:suggestion int2:citationStyle="Chicago" int2:isIdentical="0">
                  <int2:citationText>(“[PDF] sCARF : a brain-based model for collaborating with and ...”)</int2:citationText>
                </int2:suggestion>
              </int2:suggestions>
              <int2:suggestions int2:citationType="Full">
                <int2:suggestion int2:citationStyle="Mla" int2:isIdentical="0">
                  <int2:citationText>&lt;i&gt;[PDF] sCARF : a brain-based model for collaborating with and ...&lt;/i&gt;, https://www.semanticscholar.org/paper/sCARF-:-a-brain-based-model-for-collaborating-with-Rock/246d58374549e76eef6258941502216b2d8b0bdf.</int2:citationText>
                </int2:suggestion>
                <int2:suggestion int2:citationStyle="Apa" int2:isIdentical="0">
                  <int2:citationText>&lt;i&gt;[PDF] sCARF : a brain-based model for collaborating with and ...&lt;/i&gt;. (n.d.). Retrieved from https://www.semanticscholar.org/paper/sCARF-:-a-brain-based-model-for-collaborating-with-Rock/246d58374549e76eef6258941502216b2d8b0bdf</int2:citationText>
                </int2:suggestion>
                <int2:suggestion int2:citationStyle="Chicago" int2:isIdentical="0">
                  <int2:citationText>“[PDF] sCARF : a brain-based model for collaborating with and ...” n.d., https://www.semanticscholar.org/paper/sCARF-:-a-brain-based-model-for-collaborating-with-Rock/246d58374549e76eef6258941502216b2d8b0bdf.</int2:citationText>
                </int2:suggestion>
              </int2:suggestions>
            </int2:source>
            <int2:source int2:sourceType="Online" int2:sourceTitle="SCARF NeuroleadershipArticle | PDF | Emotions | Perception" int2:sourceUrl="https://www.scribd.com/document/169029453/SCARF-NeuroleadershipArticle" int2:sourceSnippet="SCARF: a brain-based model for collaborating with and influencing others David Rock This article was published in the NeuroLeadershipjournal issue one 2008 The attached copy is furnished to the author for non-commercial research and education use, including for instruction at the authors institution, sharing with colleagues and providing to institutional administration. Other uses, including ...">
              <int2:suggestions int2:citationType="Inline">
                <int2:suggestion int2:citationStyle="Mla" int2:isIdentical="0">
                  <int2:citationText>(“SCARF NeuroleadershipArticle | PDF | Emotions | Perception”)</int2:citationText>
                </int2:suggestion>
                <int2:suggestion int2:citationStyle="Apa" int2:isIdentical="0">
                  <int2:citationText>(“SCARF NeuroleadershipArticle | PDF | Emotions | Perception”)</int2:citationText>
                </int2:suggestion>
                <int2:suggestion int2:citationStyle="Chicago" int2:isIdentical="0">
                  <int2:citationText>(“SCARF NeuroleadershipArticle | PDF | Emotions | Perception”)</int2:citationText>
                </int2:suggestion>
              </int2:suggestions>
              <int2:suggestions int2:citationType="Full">
                <int2:suggestion int2:citationStyle="Mla" int2:isIdentical="0">
                  <int2:citationText>&lt;i&gt;SCARF NeuroleadershipArticle | PDF | Emotions | Perception&lt;/i&gt;, https://www.scribd.com/document/169029453/SCARF-NeuroleadershipArticle.</int2:citationText>
                </int2:suggestion>
                <int2:suggestion int2:citationStyle="Apa" int2:isIdentical="0">
                  <int2:citationText>&lt;i&gt;SCARF NeuroleadershipArticle | PDF | Emotions | Perception&lt;/i&gt;. (n.d.). Retrieved from https://www.scribd.com/document/169029453/SCARF-NeuroleadershipArticle</int2:citationText>
                </int2:suggestion>
                <int2:suggestion int2:citationStyle="Chicago" int2:isIdentical="0">
                  <int2:citationText>“SCARF NeuroleadershipArticle | PDF | Emotions | Perception” n.d., https://www.scribd.com/document/169029453/SCARF-NeuroleadershipArticle.</int2:citationText>
                </int2:suggestion>
              </int2:suggestions>
            </int2:source>
            <int2:source int2:sourceType="Online" int2:sourceTitle="Understand your social brain – The SCARF® Model" int2:sourceUrl="https://neuroleadership.fi/wp/blog/understand-your-social-brain-the-scarf-model/" int2:sourceSnippet="What could you do in practice? Want to dig deeper into the science? David Rock: SCARF: a brain-based model for collaborating with and influencing others, NeuroLeadership Journal, Issue 1, 2008 Dr. David Rock and Christine Cox, Ph.D: SCARF® in 2012: updating the social neuroscience of collaborating with others, NeuroLeadership Journal, Issue 4 ...">
              <int2:suggestions int2:citationType="Inline">
                <int2:suggestion int2:citationStyle="Mla" int2:isIdentical="0">
                  <int2:citationText>(“Understand your social brain – The SCARF® Model”)</int2:citationText>
                </int2:suggestion>
                <int2:suggestion int2:citationStyle="Apa" int2:isIdentical="0">
                  <int2:citationText>(“Understand your social brain – The SCARF® Model”)</int2:citationText>
                </int2:suggestion>
                <int2:suggestion int2:citationStyle="Chicago" int2:isIdentical="0">
                  <int2:citationText>(“Understand your social brain – The SCARF® Model”)</int2:citationText>
                </int2:suggestion>
              </int2:suggestions>
              <int2:suggestions int2:citationType="Full">
                <int2:suggestion int2:citationStyle="Mla" int2:isIdentical="0">
                  <int2:citationText>&lt;i&gt;Understand your social brain – The SCARF® Model&lt;/i&gt;, https://neuroleadership.fi/wp/blog/understand-your-social-brain-the-scarf-model/.</int2:citationText>
                </int2:suggestion>
                <int2:suggestion int2:citationStyle="Apa" int2:isIdentical="0">
                  <int2:citationText>&lt;i&gt;Understand your social brain – The SCARF® Model&lt;/i&gt;. (n.d.). Retrieved from https://neuroleadership.fi/wp/blog/understand-your-social-brain-the-scarf-model/</int2:citationText>
                </int2:suggestion>
                <int2:suggestion int2:citationStyle="Chicago" int2:isIdentical="0">
                  <int2:citationText>“Understand your social brain – The SCARF® Model” n.d., https://neuroleadership.fi/wp/blog/understand-your-social-brain-the-scarf-model/.</int2:citationText>
                </int2:suggestion>
              </int2:suggestions>
            </int2:source>
          </int2:similarityCritique>
        </oel:ext>
      </int2:extLst>
    </int2:bookmark>
    <int2:bookmark int2:bookmarkName="_Int_h3a89g21" int2:invalidationBookmarkName="" int2:hashCode="gSwwvi7I+1QYyb" int2:id="lxdjIE5J">
      <int2:state int2:value="Rejected" int2:type="gram"/>
    </int2:bookmark>
    <int2:bookmark int2:bookmarkName="_Int_98Qn1Wsi" int2:invalidationBookmarkName="" int2:hashCode="HstGEeq8yhr86a" int2:id="mAQUqaV8">
      <int2:state int2:value="Rejected" int2:type="style"/>
    </int2:bookmark>
    <int2:bookmark int2:bookmarkName="_Int_YhspedwN" int2:invalidationBookmarkName="" int2:hashCode="lzf324HpEOo7r2" int2:id="zs75QTwB">
      <int2:state int2:value="Rejected" int2:type="gram"/>
    </int2:bookmark>
    <int2:entireDocument int2:id="fU1qVd3D">
      <int2:extLst>
        <oel:ext uri="E302BA01-7950-474C-9AD3-286E660C40A8">
          <int2:similaritySummary int2:version="1" int2:runId="1764891169016" int2:tilesCheckedInThisRun="84" int2:totalNumOfTiles="84" int2:similarityAnnotationCount="3" int2:numWords="2718" int2:numFlaggedWords="32"/>
        </oel:ext>
      </int2:extLst>
    </int2:entireDocument>
  </int2:observations>
  <int2:intelligenceSettings/>
  <int2:onDemandWorkflows>
    <int2:onDemandWorkflow int2:type="SimilarityCheck" int2:paragraphVersions="6BCB962F-7B5C235E 3BB048D3-55987F94 0D410B98-1B3A4118 50E592BB-77777777 40DEC859-76095F77 068B144D-6CB3D808 11AA7880-77777777 722482EC-77777777 44F23824-77777777 62A1B184-77777777 52CE9D20-119107E6 01AC6DF3-4F02C6CA 594D4615-443A0A5D 6B8CAA67-64FBAF1C 505B031C-4337E6A9 6F97ED0B-0DE71A8D 349A9B51-2178FB40 1C60C37E-7F0E0D0D 0CA353E7-55971AA8 6B7DECA4-3AFB090C 7D2796E3-103DB04C 243010F7-6D537702 73661BC8-4DE4018F 511E260C-359E3395 0CA6776C-1F3FB9E4 694034A3-0FA43B7D 5F303937-2D77933D 580FD150-5DC2BBB0 71DDDE33-32E81F8D 67A23932-77EF92F3 557917F1-48A9F054 21985E28-4DE3313D 6D60E3B1-27CDEADB 390C0239-19A74BBA 1CBE278A-1D39A6CC 45FFA303-441B39F2 7B1D87AC-60006511 36EACCAB-42DFB5A1 2F44B20E-1B47B004 019DB45C-56EF807A 0C2023A8-543E10C3 33E67977-16933D8C 18BF4801-51C42EF8 6AC80074-7983D881 7E55BE06-2A2C749C 33CA75A9-77777777 2428BB37-77777777 4DB085E7-0A0808FB 533355DD-44589DC3 5E381C4C-49FDE53F 7DD62577-019E7C31 53F4F9BC-227594B0 0A3ECEE7-42BDA2FF 5744DEF1-77777777 653C0702-6A659CFF 3C493414-0CB8EFB8 2717B169-77777777 04BEB668-7BE8A53B 4BBFE7B3-6606AD19 57B9F9C0-27B5D931 150337FE-5960E8BF 63D88059-6AD0EF60 59D11289-77777777 19A7B752-6D8DC161 5DA4837E-3E80F45E 3E97EA70-54D70BB4 126BF742-405980E3 1ECBD417-35B7B051 4FFDA0D4-518CC7B8 6DFD119E-77777777 6ADFB9A3-52FDCF0D 5C5E0EE1-57FDC839 4D3B8E8D-6E9CF979 6426B9E6-77777777 2A85A11D-6BB399F8 64D023F5-77777777 6AFF0FDA-0434488E 59CC1BA1-0D737D06 150A3076-25794980 46E034A9-77777777 526A25BC-2099C9D2 0DDCF10F-2E078833 3C1CECB3-2754B0A4 7AAC7C1A-3D235F78 1C650D15-77777777 6FF5CD73-22511A27 37892CF2-0A8FDDEA 1F5AC682-786DEA94 6BBC9448-586833A7 579EB991-24FBB140 4564F34A-77777777 7DA35A40-3CB6A1AB 45581532-73AB0ED5 18DD278D-448F7CAB 73F2544B-01C5FFE6 25C9F290-77777777 7B065A57-011C08AE 767F17F0-77777777 538F3A9F-3D4E0E15 27CCE93A-3370DC12 21772F60-4DB8A7A1 431BDE12-09E35DAA 4CC809A6-26C328B8 507DCD61-77777777 22A2992F-4CD63360 0EDD6013-77777777 7C0F35C8-7D5E72B2 0C15AE75-77777777 45E4C0D2-053CE479 51335AB0-2708D0E2 0EE9EA3F-715A7C20 23EF4B8D-75C1A30E 54441384-77777777 65D30C03-77777777 218C853A-77777777 71163894-77777777 270FE842-77777777 53F17838-77777777 4F28DB01-77777777 13BB821E-77777777 67F0FC71-77777777 6FF486D1-77777777 76B5BE8F-77777777 3625F666-77777777 320B6EF7-77777777 2E0CD2EE-77777777 6F446EA0-77777777 345CC483-34D52049 4C76CCC4-4BEBB6C8 049A6A67-633C6F1D 32F093D0-47129DD8 52635459-2CEB5623 47A7C69A-3F49EFBE 0A7AEDD8-03748D8F 29034087-12C3A973 650CA21C-77777777 7CCF3256-76F30B7D 33CB0F65-706D5B18 101A5CCD-629BE4A5 5E66E668-5FEFDA5B 2CA21DFE-5BB20C1E 62655690-68D768C9 64B6C27A-5B10F82C 524FBF4D-5D5A915F 586AC5E9-77777777 13376CCA-71EB9F50 50553F7F-6F576BFF 1B0A408F-7EA00933 02B0610C-2A7F9075 050203A6-23C50EA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929DA"/>
    <w:multiLevelType w:val="hybridMultilevel"/>
    <w:tmpl w:val="FF2CEBC4"/>
    <w:lvl w:ilvl="0" w:tplc="C1D0F84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F218D5"/>
    <w:multiLevelType w:val="hybridMultilevel"/>
    <w:tmpl w:val="01C2EFEE"/>
    <w:lvl w:ilvl="0" w:tplc="6D4C6BD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437DFC"/>
    <w:multiLevelType w:val="hybridMultilevel"/>
    <w:tmpl w:val="F5AEDE92"/>
    <w:lvl w:ilvl="0" w:tplc="1FD0B27E">
      <w:start w:val="1"/>
      <w:numFmt w:val="decimal"/>
      <w:lvlText w:val="%1."/>
      <w:lvlJc w:val="left"/>
      <w:pPr>
        <w:ind w:left="720" w:hanging="360"/>
      </w:pPr>
    </w:lvl>
    <w:lvl w:ilvl="1" w:tplc="33803BC6">
      <w:start w:val="1"/>
      <w:numFmt w:val="lowerLetter"/>
      <w:lvlText w:val="%2."/>
      <w:lvlJc w:val="left"/>
      <w:pPr>
        <w:ind w:left="1440" w:hanging="360"/>
      </w:pPr>
    </w:lvl>
    <w:lvl w:ilvl="2" w:tplc="7BDE8882">
      <w:start w:val="1"/>
      <w:numFmt w:val="lowerRoman"/>
      <w:lvlText w:val="%3."/>
      <w:lvlJc w:val="right"/>
      <w:pPr>
        <w:ind w:left="2160" w:hanging="180"/>
      </w:pPr>
    </w:lvl>
    <w:lvl w:ilvl="3" w:tplc="7736F466">
      <w:start w:val="1"/>
      <w:numFmt w:val="decimal"/>
      <w:lvlText w:val="%4."/>
      <w:lvlJc w:val="left"/>
      <w:pPr>
        <w:ind w:left="2880" w:hanging="360"/>
      </w:pPr>
    </w:lvl>
    <w:lvl w:ilvl="4" w:tplc="7228D3BC">
      <w:start w:val="1"/>
      <w:numFmt w:val="lowerLetter"/>
      <w:lvlText w:val="%5."/>
      <w:lvlJc w:val="left"/>
      <w:pPr>
        <w:ind w:left="3600" w:hanging="360"/>
      </w:pPr>
    </w:lvl>
    <w:lvl w:ilvl="5" w:tplc="584E3E26">
      <w:start w:val="1"/>
      <w:numFmt w:val="lowerRoman"/>
      <w:lvlText w:val="%6."/>
      <w:lvlJc w:val="right"/>
      <w:pPr>
        <w:ind w:left="4320" w:hanging="180"/>
      </w:pPr>
    </w:lvl>
    <w:lvl w:ilvl="6" w:tplc="96B8A8D6">
      <w:start w:val="1"/>
      <w:numFmt w:val="decimal"/>
      <w:lvlText w:val="%7."/>
      <w:lvlJc w:val="left"/>
      <w:pPr>
        <w:ind w:left="5040" w:hanging="360"/>
      </w:pPr>
    </w:lvl>
    <w:lvl w:ilvl="7" w:tplc="AAD670FE">
      <w:start w:val="1"/>
      <w:numFmt w:val="lowerLetter"/>
      <w:lvlText w:val="%8."/>
      <w:lvlJc w:val="left"/>
      <w:pPr>
        <w:ind w:left="5760" w:hanging="360"/>
      </w:pPr>
    </w:lvl>
    <w:lvl w:ilvl="8" w:tplc="2FEA6D76">
      <w:start w:val="1"/>
      <w:numFmt w:val="lowerRoman"/>
      <w:lvlText w:val="%9."/>
      <w:lvlJc w:val="right"/>
      <w:pPr>
        <w:ind w:left="6480" w:hanging="180"/>
      </w:pPr>
    </w:lvl>
  </w:abstractNum>
  <w:abstractNum w:abstractNumId="3" w15:restartNumberingAfterBreak="0">
    <w:nsid w:val="19CFB5A7"/>
    <w:multiLevelType w:val="hybridMultilevel"/>
    <w:tmpl w:val="7C8219EC"/>
    <w:lvl w:ilvl="0" w:tplc="D3D66D58">
      <w:start w:val="3"/>
      <w:numFmt w:val="decimal"/>
      <w:lvlText w:val="%1."/>
      <w:lvlJc w:val="left"/>
      <w:pPr>
        <w:ind w:left="720" w:hanging="360"/>
      </w:pPr>
    </w:lvl>
    <w:lvl w:ilvl="1" w:tplc="4CDABA6E">
      <w:start w:val="1"/>
      <w:numFmt w:val="lowerLetter"/>
      <w:lvlText w:val="%2."/>
      <w:lvlJc w:val="left"/>
      <w:pPr>
        <w:ind w:left="1440" w:hanging="360"/>
      </w:pPr>
    </w:lvl>
    <w:lvl w:ilvl="2" w:tplc="98B257CC">
      <w:start w:val="1"/>
      <w:numFmt w:val="lowerRoman"/>
      <w:lvlText w:val="%3."/>
      <w:lvlJc w:val="right"/>
      <w:pPr>
        <w:ind w:left="2160" w:hanging="180"/>
      </w:pPr>
    </w:lvl>
    <w:lvl w:ilvl="3" w:tplc="BC045FCE">
      <w:start w:val="1"/>
      <w:numFmt w:val="decimal"/>
      <w:lvlText w:val="%4."/>
      <w:lvlJc w:val="left"/>
      <w:pPr>
        <w:ind w:left="2880" w:hanging="360"/>
      </w:pPr>
    </w:lvl>
    <w:lvl w:ilvl="4" w:tplc="E98AD492">
      <w:start w:val="1"/>
      <w:numFmt w:val="lowerLetter"/>
      <w:lvlText w:val="%5."/>
      <w:lvlJc w:val="left"/>
      <w:pPr>
        <w:ind w:left="3600" w:hanging="360"/>
      </w:pPr>
    </w:lvl>
    <w:lvl w:ilvl="5" w:tplc="698A6F02">
      <w:start w:val="1"/>
      <w:numFmt w:val="lowerRoman"/>
      <w:lvlText w:val="%6."/>
      <w:lvlJc w:val="right"/>
      <w:pPr>
        <w:ind w:left="4320" w:hanging="180"/>
      </w:pPr>
    </w:lvl>
    <w:lvl w:ilvl="6" w:tplc="0C54398E">
      <w:start w:val="1"/>
      <w:numFmt w:val="decimal"/>
      <w:lvlText w:val="%7."/>
      <w:lvlJc w:val="left"/>
      <w:pPr>
        <w:ind w:left="5040" w:hanging="360"/>
      </w:pPr>
    </w:lvl>
    <w:lvl w:ilvl="7" w:tplc="8DDC9EF2">
      <w:start w:val="1"/>
      <w:numFmt w:val="lowerLetter"/>
      <w:lvlText w:val="%8."/>
      <w:lvlJc w:val="left"/>
      <w:pPr>
        <w:ind w:left="5760" w:hanging="360"/>
      </w:pPr>
    </w:lvl>
    <w:lvl w:ilvl="8" w:tplc="3F1A3248">
      <w:start w:val="1"/>
      <w:numFmt w:val="lowerRoman"/>
      <w:lvlText w:val="%9."/>
      <w:lvlJc w:val="right"/>
      <w:pPr>
        <w:ind w:left="6480" w:hanging="180"/>
      </w:pPr>
    </w:lvl>
  </w:abstractNum>
  <w:abstractNum w:abstractNumId="4" w15:restartNumberingAfterBreak="0">
    <w:nsid w:val="2261A504"/>
    <w:multiLevelType w:val="hybridMultilevel"/>
    <w:tmpl w:val="A754DE00"/>
    <w:lvl w:ilvl="0" w:tplc="5E929426">
      <w:start w:val="1"/>
      <w:numFmt w:val="decimal"/>
      <w:lvlText w:val="%1."/>
      <w:lvlJc w:val="left"/>
      <w:pPr>
        <w:ind w:left="720" w:hanging="360"/>
      </w:pPr>
    </w:lvl>
    <w:lvl w:ilvl="1" w:tplc="0E6A40CA">
      <w:start w:val="1"/>
      <w:numFmt w:val="lowerLetter"/>
      <w:lvlText w:val="%2."/>
      <w:lvlJc w:val="left"/>
      <w:pPr>
        <w:ind w:left="1440" w:hanging="360"/>
      </w:pPr>
    </w:lvl>
    <w:lvl w:ilvl="2" w:tplc="08807222">
      <w:start w:val="1"/>
      <w:numFmt w:val="lowerRoman"/>
      <w:lvlText w:val="%3."/>
      <w:lvlJc w:val="right"/>
      <w:pPr>
        <w:ind w:left="2160" w:hanging="180"/>
      </w:pPr>
    </w:lvl>
    <w:lvl w:ilvl="3" w:tplc="E13C7836">
      <w:start w:val="1"/>
      <w:numFmt w:val="decimal"/>
      <w:lvlText w:val="%4."/>
      <w:lvlJc w:val="left"/>
      <w:pPr>
        <w:ind w:left="2880" w:hanging="360"/>
      </w:pPr>
    </w:lvl>
    <w:lvl w:ilvl="4" w:tplc="457C1362">
      <w:start w:val="1"/>
      <w:numFmt w:val="lowerLetter"/>
      <w:lvlText w:val="%5."/>
      <w:lvlJc w:val="left"/>
      <w:pPr>
        <w:ind w:left="3600" w:hanging="360"/>
      </w:pPr>
    </w:lvl>
    <w:lvl w:ilvl="5" w:tplc="D5E2D4AA">
      <w:start w:val="1"/>
      <w:numFmt w:val="lowerRoman"/>
      <w:lvlText w:val="%6."/>
      <w:lvlJc w:val="right"/>
      <w:pPr>
        <w:ind w:left="4320" w:hanging="180"/>
      </w:pPr>
    </w:lvl>
    <w:lvl w:ilvl="6" w:tplc="0DAE515E">
      <w:start w:val="1"/>
      <w:numFmt w:val="decimal"/>
      <w:lvlText w:val="%7."/>
      <w:lvlJc w:val="left"/>
      <w:pPr>
        <w:ind w:left="5040" w:hanging="360"/>
      </w:pPr>
    </w:lvl>
    <w:lvl w:ilvl="7" w:tplc="E4B0D684">
      <w:start w:val="1"/>
      <w:numFmt w:val="lowerLetter"/>
      <w:lvlText w:val="%8."/>
      <w:lvlJc w:val="left"/>
      <w:pPr>
        <w:ind w:left="5760" w:hanging="360"/>
      </w:pPr>
    </w:lvl>
    <w:lvl w:ilvl="8" w:tplc="003A0E3E">
      <w:start w:val="1"/>
      <w:numFmt w:val="lowerRoman"/>
      <w:lvlText w:val="%9."/>
      <w:lvlJc w:val="right"/>
      <w:pPr>
        <w:ind w:left="6480" w:hanging="180"/>
      </w:pPr>
    </w:lvl>
  </w:abstractNum>
  <w:abstractNum w:abstractNumId="5" w15:restartNumberingAfterBreak="0">
    <w:nsid w:val="31CE62FD"/>
    <w:multiLevelType w:val="hybridMultilevel"/>
    <w:tmpl w:val="172C6C74"/>
    <w:lvl w:ilvl="0" w:tplc="F726FE6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4C07D51"/>
    <w:multiLevelType w:val="hybridMultilevel"/>
    <w:tmpl w:val="1F22C51C"/>
    <w:lvl w:ilvl="0" w:tplc="6B8E9710">
      <w:start w:val="1"/>
      <w:numFmt w:val="decimal"/>
      <w:lvlText w:val="%1."/>
      <w:lvlJc w:val="left"/>
      <w:pPr>
        <w:ind w:left="720" w:hanging="360"/>
      </w:pPr>
    </w:lvl>
    <w:lvl w:ilvl="1" w:tplc="C8A01C54">
      <w:start w:val="1"/>
      <w:numFmt w:val="lowerLetter"/>
      <w:lvlText w:val="%2."/>
      <w:lvlJc w:val="left"/>
      <w:pPr>
        <w:ind w:left="1440" w:hanging="360"/>
      </w:pPr>
    </w:lvl>
    <w:lvl w:ilvl="2" w:tplc="0D664338">
      <w:start w:val="1"/>
      <w:numFmt w:val="lowerRoman"/>
      <w:lvlText w:val="%3."/>
      <w:lvlJc w:val="right"/>
      <w:pPr>
        <w:ind w:left="2160" w:hanging="180"/>
      </w:pPr>
    </w:lvl>
    <w:lvl w:ilvl="3" w:tplc="0BA4DCF0">
      <w:start w:val="1"/>
      <w:numFmt w:val="decimal"/>
      <w:lvlText w:val="%4."/>
      <w:lvlJc w:val="left"/>
      <w:pPr>
        <w:ind w:left="2880" w:hanging="360"/>
      </w:pPr>
    </w:lvl>
    <w:lvl w:ilvl="4" w:tplc="A10E1CF4">
      <w:start w:val="1"/>
      <w:numFmt w:val="lowerLetter"/>
      <w:lvlText w:val="%5."/>
      <w:lvlJc w:val="left"/>
      <w:pPr>
        <w:ind w:left="3600" w:hanging="360"/>
      </w:pPr>
    </w:lvl>
    <w:lvl w:ilvl="5" w:tplc="4534586E">
      <w:start w:val="1"/>
      <w:numFmt w:val="lowerRoman"/>
      <w:lvlText w:val="%6."/>
      <w:lvlJc w:val="right"/>
      <w:pPr>
        <w:ind w:left="4320" w:hanging="180"/>
      </w:pPr>
    </w:lvl>
    <w:lvl w:ilvl="6" w:tplc="0BB43598">
      <w:start w:val="1"/>
      <w:numFmt w:val="decimal"/>
      <w:lvlText w:val="%7."/>
      <w:lvlJc w:val="left"/>
      <w:pPr>
        <w:ind w:left="5040" w:hanging="360"/>
      </w:pPr>
    </w:lvl>
    <w:lvl w:ilvl="7" w:tplc="7EA63B3A">
      <w:start w:val="1"/>
      <w:numFmt w:val="lowerLetter"/>
      <w:lvlText w:val="%8."/>
      <w:lvlJc w:val="left"/>
      <w:pPr>
        <w:ind w:left="5760" w:hanging="360"/>
      </w:pPr>
    </w:lvl>
    <w:lvl w:ilvl="8" w:tplc="6A1291C4">
      <w:start w:val="1"/>
      <w:numFmt w:val="lowerRoman"/>
      <w:lvlText w:val="%9."/>
      <w:lvlJc w:val="right"/>
      <w:pPr>
        <w:ind w:left="6480" w:hanging="180"/>
      </w:pPr>
    </w:lvl>
  </w:abstractNum>
  <w:abstractNum w:abstractNumId="7" w15:restartNumberingAfterBreak="0">
    <w:nsid w:val="35274631"/>
    <w:multiLevelType w:val="hybridMultilevel"/>
    <w:tmpl w:val="FF0E4C30"/>
    <w:lvl w:ilvl="0" w:tplc="8242A784">
      <w:start w:val="1"/>
      <w:numFmt w:val="upperLetter"/>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8" w15:restartNumberingAfterBreak="0">
    <w:nsid w:val="41854340"/>
    <w:multiLevelType w:val="hybridMultilevel"/>
    <w:tmpl w:val="5D4823BE"/>
    <w:lvl w:ilvl="0" w:tplc="EA6E254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6C759EA"/>
    <w:multiLevelType w:val="hybridMultilevel"/>
    <w:tmpl w:val="EB9A231A"/>
    <w:lvl w:ilvl="0" w:tplc="E3F866BC">
      <w:start w:val="1"/>
      <w:numFmt w:val="decimal"/>
      <w:lvlText w:val="%1."/>
      <w:lvlJc w:val="left"/>
      <w:pPr>
        <w:ind w:left="720" w:hanging="360"/>
      </w:pPr>
    </w:lvl>
    <w:lvl w:ilvl="1" w:tplc="902EA910">
      <w:start w:val="1"/>
      <w:numFmt w:val="lowerLetter"/>
      <w:lvlText w:val="%2."/>
      <w:lvlJc w:val="left"/>
      <w:pPr>
        <w:ind w:left="1440" w:hanging="360"/>
      </w:pPr>
    </w:lvl>
    <w:lvl w:ilvl="2" w:tplc="6984553C">
      <w:start w:val="1"/>
      <w:numFmt w:val="lowerRoman"/>
      <w:lvlText w:val="%3."/>
      <w:lvlJc w:val="right"/>
      <w:pPr>
        <w:ind w:left="2160" w:hanging="180"/>
      </w:pPr>
    </w:lvl>
    <w:lvl w:ilvl="3" w:tplc="32427E56">
      <w:start w:val="1"/>
      <w:numFmt w:val="decimal"/>
      <w:lvlText w:val="%4."/>
      <w:lvlJc w:val="left"/>
      <w:pPr>
        <w:ind w:left="2880" w:hanging="360"/>
      </w:pPr>
    </w:lvl>
    <w:lvl w:ilvl="4" w:tplc="2CF89550">
      <w:start w:val="1"/>
      <w:numFmt w:val="lowerLetter"/>
      <w:lvlText w:val="%5."/>
      <w:lvlJc w:val="left"/>
      <w:pPr>
        <w:ind w:left="3600" w:hanging="360"/>
      </w:pPr>
    </w:lvl>
    <w:lvl w:ilvl="5" w:tplc="814E2114">
      <w:start w:val="1"/>
      <w:numFmt w:val="lowerRoman"/>
      <w:lvlText w:val="%6."/>
      <w:lvlJc w:val="right"/>
      <w:pPr>
        <w:ind w:left="4320" w:hanging="180"/>
      </w:pPr>
    </w:lvl>
    <w:lvl w:ilvl="6" w:tplc="42202A06">
      <w:start w:val="1"/>
      <w:numFmt w:val="decimal"/>
      <w:lvlText w:val="%7."/>
      <w:lvlJc w:val="left"/>
      <w:pPr>
        <w:ind w:left="5040" w:hanging="360"/>
      </w:pPr>
    </w:lvl>
    <w:lvl w:ilvl="7" w:tplc="83C6E422">
      <w:start w:val="1"/>
      <w:numFmt w:val="lowerLetter"/>
      <w:lvlText w:val="%8."/>
      <w:lvlJc w:val="left"/>
      <w:pPr>
        <w:ind w:left="5760" w:hanging="360"/>
      </w:pPr>
    </w:lvl>
    <w:lvl w:ilvl="8" w:tplc="7AD4799C">
      <w:start w:val="1"/>
      <w:numFmt w:val="lowerRoman"/>
      <w:lvlText w:val="%9."/>
      <w:lvlJc w:val="right"/>
      <w:pPr>
        <w:ind w:left="6480" w:hanging="180"/>
      </w:pPr>
    </w:lvl>
  </w:abstractNum>
  <w:abstractNum w:abstractNumId="10" w15:restartNumberingAfterBreak="0">
    <w:nsid w:val="49B1BD98"/>
    <w:multiLevelType w:val="hybridMultilevel"/>
    <w:tmpl w:val="FFFFFFFF"/>
    <w:lvl w:ilvl="0" w:tplc="B8566588">
      <w:start w:val="1"/>
      <w:numFmt w:val="decimal"/>
      <w:lvlText w:val="%1."/>
      <w:lvlJc w:val="left"/>
      <w:pPr>
        <w:ind w:left="720" w:hanging="360"/>
      </w:pPr>
    </w:lvl>
    <w:lvl w:ilvl="1" w:tplc="770A2F28">
      <w:start w:val="1"/>
      <w:numFmt w:val="lowerLetter"/>
      <w:lvlText w:val="%2."/>
      <w:lvlJc w:val="left"/>
      <w:pPr>
        <w:ind w:left="1440" w:hanging="360"/>
      </w:pPr>
    </w:lvl>
    <w:lvl w:ilvl="2" w:tplc="989AD592">
      <w:start w:val="1"/>
      <w:numFmt w:val="lowerRoman"/>
      <w:lvlText w:val="%3."/>
      <w:lvlJc w:val="right"/>
      <w:pPr>
        <w:ind w:left="2160" w:hanging="180"/>
      </w:pPr>
    </w:lvl>
    <w:lvl w:ilvl="3" w:tplc="CFDA9C5E">
      <w:start w:val="1"/>
      <w:numFmt w:val="decimal"/>
      <w:lvlText w:val="%4."/>
      <w:lvlJc w:val="left"/>
      <w:pPr>
        <w:ind w:left="2880" w:hanging="360"/>
      </w:pPr>
    </w:lvl>
    <w:lvl w:ilvl="4" w:tplc="52944E1E">
      <w:start w:val="1"/>
      <w:numFmt w:val="lowerLetter"/>
      <w:lvlText w:val="%5."/>
      <w:lvlJc w:val="left"/>
      <w:pPr>
        <w:ind w:left="3600" w:hanging="360"/>
      </w:pPr>
    </w:lvl>
    <w:lvl w:ilvl="5" w:tplc="5BE4C6F4">
      <w:start w:val="1"/>
      <w:numFmt w:val="lowerRoman"/>
      <w:lvlText w:val="%6."/>
      <w:lvlJc w:val="right"/>
      <w:pPr>
        <w:ind w:left="4320" w:hanging="180"/>
      </w:pPr>
    </w:lvl>
    <w:lvl w:ilvl="6" w:tplc="2D8A8C86">
      <w:start w:val="1"/>
      <w:numFmt w:val="decimal"/>
      <w:lvlText w:val="%7."/>
      <w:lvlJc w:val="left"/>
      <w:pPr>
        <w:ind w:left="5040" w:hanging="360"/>
      </w:pPr>
    </w:lvl>
    <w:lvl w:ilvl="7" w:tplc="7C4870FA">
      <w:start w:val="1"/>
      <w:numFmt w:val="lowerLetter"/>
      <w:lvlText w:val="%8."/>
      <w:lvlJc w:val="left"/>
      <w:pPr>
        <w:ind w:left="5760" w:hanging="360"/>
      </w:pPr>
    </w:lvl>
    <w:lvl w:ilvl="8" w:tplc="CA92CEA4">
      <w:start w:val="1"/>
      <w:numFmt w:val="lowerRoman"/>
      <w:lvlText w:val="%9."/>
      <w:lvlJc w:val="right"/>
      <w:pPr>
        <w:ind w:left="6480" w:hanging="180"/>
      </w:pPr>
    </w:lvl>
  </w:abstractNum>
  <w:abstractNum w:abstractNumId="11" w15:restartNumberingAfterBreak="0">
    <w:nsid w:val="4E6917C5"/>
    <w:multiLevelType w:val="hybridMultilevel"/>
    <w:tmpl w:val="F1A2782A"/>
    <w:lvl w:ilvl="0" w:tplc="65EC8048">
      <w:start w:val="1"/>
      <w:numFmt w:val="decimal"/>
      <w:lvlText w:val="%1."/>
      <w:lvlJc w:val="left"/>
      <w:pPr>
        <w:ind w:left="720" w:hanging="360"/>
      </w:pPr>
    </w:lvl>
    <w:lvl w:ilvl="1" w:tplc="A842812C">
      <w:start w:val="1"/>
      <w:numFmt w:val="lowerLetter"/>
      <w:lvlText w:val="%2."/>
      <w:lvlJc w:val="left"/>
      <w:pPr>
        <w:ind w:left="1440" w:hanging="360"/>
      </w:pPr>
    </w:lvl>
    <w:lvl w:ilvl="2" w:tplc="01986BB8">
      <w:start w:val="1"/>
      <w:numFmt w:val="lowerRoman"/>
      <w:lvlText w:val="%3."/>
      <w:lvlJc w:val="right"/>
      <w:pPr>
        <w:ind w:left="2160" w:hanging="180"/>
      </w:pPr>
    </w:lvl>
    <w:lvl w:ilvl="3" w:tplc="E36A0B00">
      <w:start w:val="1"/>
      <w:numFmt w:val="decimal"/>
      <w:lvlText w:val="%4."/>
      <w:lvlJc w:val="left"/>
      <w:pPr>
        <w:ind w:left="2880" w:hanging="360"/>
      </w:pPr>
    </w:lvl>
    <w:lvl w:ilvl="4" w:tplc="76BC6808">
      <w:start w:val="1"/>
      <w:numFmt w:val="lowerLetter"/>
      <w:lvlText w:val="%5."/>
      <w:lvlJc w:val="left"/>
      <w:pPr>
        <w:ind w:left="3600" w:hanging="360"/>
      </w:pPr>
    </w:lvl>
    <w:lvl w:ilvl="5" w:tplc="74DEEA76">
      <w:start w:val="1"/>
      <w:numFmt w:val="lowerRoman"/>
      <w:lvlText w:val="%6."/>
      <w:lvlJc w:val="right"/>
      <w:pPr>
        <w:ind w:left="4320" w:hanging="180"/>
      </w:pPr>
    </w:lvl>
    <w:lvl w:ilvl="6" w:tplc="79D2082C">
      <w:start w:val="1"/>
      <w:numFmt w:val="decimal"/>
      <w:lvlText w:val="%7."/>
      <w:lvlJc w:val="left"/>
      <w:pPr>
        <w:ind w:left="5040" w:hanging="360"/>
      </w:pPr>
    </w:lvl>
    <w:lvl w:ilvl="7" w:tplc="E132E86E">
      <w:start w:val="1"/>
      <w:numFmt w:val="lowerLetter"/>
      <w:lvlText w:val="%8."/>
      <w:lvlJc w:val="left"/>
      <w:pPr>
        <w:ind w:left="5760" w:hanging="360"/>
      </w:pPr>
    </w:lvl>
    <w:lvl w:ilvl="8" w:tplc="81760BAC">
      <w:start w:val="1"/>
      <w:numFmt w:val="lowerRoman"/>
      <w:lvlText w:val="%9."/>
      <w:lvlJc w:val="right"/>
      <w:pPr>
        <w:ind w:left="6480" w:hanging="180"/>
      </w:pPr>
    </w:lvl>
  </w:abstractNum>
  <w:abstractNum w:abstractNumId="12" w15:restartNumberingAfterBreak="0">
    <w:nsid w:val="51830825"/>
    <w:multiLevelType w:val="hybridMultilevel"/>
    <w:tmpl w:val="82346D74"/>
    <w:lvl w:ilvl="0" w:tplc="5A500A62">
      <w:start w:val="1"/>
      <w:numFmt w:val="decimal"/>
      <w:lvlText w:val="%1."/>
      <w:lvlJc w:val="left"/>
      <w:pPr>
        <w:ind w:left="720" w:hanging="360"/>
      </w:pPr>
    </w:lvl>
    <w:lvl w:ilvl="1" w:tplc="C862EED4">
      <w:start w:val="1"/>
      <w:numFmt w:val="lowerLetter"/>
      <w:lvlText w:val="%2."/>
      <w:lvlJc w:val="left"/>
      <w:pPr>
        <w:ind w:left="1440" w:hanging="360"/>
      </w:pPr>
    </w:lvl>
    <w:lvl w:ilvl="2" w:tplc="D3E6B9AE">
      <w:start w:val="1"/>
      <w:numFmt w:val="lowerRoman"/>
      <w:lvlText w:val="%3."/>
      <w:lvlJc w:val="right"/>
      <w:pPr>
        <w:ind w:left="2160" w:hanging="180"/>
      </w:pPr>
    </w:lvl>
    <w:lvl w:ilvl="3" w:tplc="C9926E90">
      <w:start w:val="1"/>
      <w:numFmt w:val="decimal"/>
      <w:lvlText w:val="%4."/>
      <w:lvlJc w:val="left"/>
      <w:pPr>
        <w:ind w:left="2880" w:hanging="360"/>
      </w:pPr>
    </w:lvl>
    <w:lvl w:ilvl="4" w:tplc="0338E032">
      <w:start w:val="1"/>
      <w:numFmt w:val="lowerLetter"/>
      <w:lvlText w:val="%5."/>
      <w:lvlJc w:val="left"/>
      <w:pPr>
        <w:ind w:left="3600" w:hanging="360"/>
      </w:pPr>
    </w:lvl>
    <w:lvl w:ilvl="5" w:tplc="5D285354">
      <w:start w:val="1"/>
      <w:numFmt w:val="lowerRoman"/>
      <w:lvlText w:val="%6."/>
      <w:lvlJc w:val="right"/>
      <w:pPr>
        <w:ind w:left="4320" w:hanging="180"/>
      </w:pPr>
    </w:lvl>
    <w:lvl w:ilvl="6" w:tplc="58CAB816">
      <w:start w:val="1"/>
      <w:numFmt w:val="decimal"/>
      <w:lvlText w:val="%7."/>
      <w:lvlJc w:val="left"/>
      <w:pPr>
        <w:ind w:left="5040" w:hanging="360"/>
      </w:pPr>
    </w:lvl>
    <w:lvl w:ilvl="7" w:tplc="AB0A4DB6">
      <w:start w:val="1"/>
      <w:numFmt w:val="lowerLetter"/>
      <w:lvlText w:val="%8."/>
      <w:lvlJc w:val="left"/>
      <w:pPr>
        <w:ind w:left="5760" w:hanging="360"/>
      </w:pPr>
    </w:lvl>
    <w:lvl w:ilvl="8" w:tplc="D37E081C">
      <w:start w:val="1"/>
      <w:numFmt w:val="lowerRoman"/>
      <w:lvlText w:val="%9."/>
      <w:lvlJc w:val="right"/>
      <w:pPr>
        <w:ind w:left="6480" w:hanging="180"/>
      </w:pPr>
    </w:lvl>
  </w:abstractNum>
  <w:abstractNum w:abstractNumId="13" w15:restartNumberingAfterBreak="0">
    <w:nsid w:val="540C5E40"/>
    <w:multiLevelType w:val="hybridMultilevel"/>
    <w:tmpl w:val="A404CCA2"/>
    <w:lvl w:ilvl="0" w:tplc="ED9AEEC8">
      <w:start w:val="1"/>
      <w:numFmt w:val="decimal"/>
      <w:lvlText w:val="%1."/>
      <w:lvlJc w:val="left"/>
      <w:pPr>
        <w:ind w:left="720" w:hanging="360"/>
      </w:pPr>
    </w:lvl>
    <w:lvl w:ilvl="1" w:tplc="260887C6">
      <w:start w:val="1"/>
      <w:numFmt w:val="lowerLetter"/>
      <w:lvlText w:val="%2."/>
      <w:lvlJc w:val="left"/>
      <w:pPr>
        <w:ind w:left="1440" w:hanging="360"/>
      </w:pPr>
    </w:lvl>
    <w:lvl w:ilvl="2" w:tplc="26B42200">
      <w:start w:val="1"/>
      <w:numFmt w:val="lowerRoman"/>
      <w:lvlText w:val="%3."/>
      <w:lvlJc w:val="right"/>
      <w:pPr>
        <w:ind w:left="2160" w:hanging="180"/>
      </w:pPr>
    </w:lvl>
    <w:lvl w:ilvl="3" w:tplc="BF98BDC8">
      <w:start w:val="1"/>
      <w:numFmt w:val="decimal"/>
      <w:lvlText w:val="%4."/>
      <w:lvlJc w:val="left"/>
      <w:pPr>
        <w:ind w:left="2880" w:hanging="360"/>
      </w:pPr>
    </w:lvl>
    <w:lvl w:ilvl="4" w:tplc="2910B6C0">
      <w:start w:val="1"/>
      <w:numFmt w:val="lowerLetter"/>
      <w:lvlText w:val="%5."/>
      <w:lvlJc w:val="left"/>
      <w:pPr>
        <w:ind w:left="3600" w:hanging="360"/>
      </w:pPr>
    </w:lvl>
    <w:lvl w:ilvl="5" w:tplc="9418CE98">
      <w:start w:val="1"/>
      <w:numFmt w:val="lowerRoman"/>
      <w:lvlText w:val="%6."/>
      <w:lvlJc w:val="right"/>
      <w:pPr>
        <w:ind w:left="4320" w:hanging="180"/>
      </w:pPr>
    </w:lvl>
    <w:lvl w:ilvl="6" w:tplc="1F9C17A4">
      <w:start w:val="1"/>
      <w:numFmt w:val="decimal"/>
      <w:lvlText w:val="%7."/>
      <w:lvlJc w:val="left"/>
      <w:pPr>
        <w:ind w:left="5040" w:hanging="360"/>
      </w:pPr>
    </w:lvl>
    <w:lvl w:ilvl="7" w:tplc="7188EF76">
      <w:start w:val="1"/>
      <w:numFmt w:val="lowerLetter"/>
      <w:lvlText w:val="%8."/>
      <w:lvlJc w:val="left"/>
      <w:pPr>
        <w:ind w:left="5760" w:hanging="360"/>
      </w:pPr>
    </w:lvl>
    <w:lvl w:ilvl="8" w:tplc="12F0D378">
      <w:start w:val="1"/>
      <w:numFmt w:val="lowerRoman"/>
      <w:lvlText w:val="%9."/>
      <w:lvlJc w:val="right"/>
      <w:pPr>
        <w:ind w:left="6480" w:hanging="180"/>
      </w:pPr>
    </w:lvl>
  </w:abstractNum>
  <w:abstractNum w:abstractNumId="14" w15:restartNumberingAfterBreak="0">
    <w:nsid w:val="5B2F2C62"/>
    <w:multiLevelType w:val="hybridMultilevel"/>
    <w:tmpl w:val="910E3BDC"/>
    <w:lvl w:ilvl="0" w:tplc="F162BDC0">
      <w:start w:val="2"/>
      <w:numFmt w:val="decimal"/>
      <w:lvlText w:val="%1."/>
      <w:lvlJc w:val="left"/>
      <w:pPr>
        <w:ind w:left="720" w:hanging="360"/>
      </w:pPr>
    </w:lvl>
    <w:lvl w:ilvl="1" w:tplc="E82434BC">
      <w:start w:val="1"/>
      <w:numFmt w:val="lowerLetter"/>
      <w:lvlText w:val="%2."/>
      <w:lvlJc w:val="left"/>
      <w:pPr>
        <w:ind w:left="1440" w:hanging="360"/>
      </w:pPr>
    </w:lvl>
    <w:lvl w:ilvl="2" w:tplc="82464B9C">
      <w:start w:val="1"/>
      <w:numFmt w:val="lowerRoman"/>
      <w:lvlText w:val="%3."/>
      <w:lvlJc w:val="right"/>
      <w:pPr>
        <w:ind w:left="2160" w:hanging="180"/>
      </w:pPr>
    </w:lvl>
    <w:lvl w:ilvl="3" w:tplc="20106C52">
      <w:start w:val="1"/>
      <w:numFmt w:val="decimal"/>
      <w:lvlText w:val="%4."/>
      <w:lvlJc w:val="left"/>
      <w:pPr>
        <w:ind w:left="2880" w:hanging="360"/>
      </w:pPr>
    </w:lvl>
    <w:lvl w:ilvl="4" w:tplc="1E6C9862">
      <w:start w:val="1"/>
      <w:numFmt w:val="lowerLetter"/>
      <w:lvlText w:val="%5."/>
      <w:lvlJc w:val="left"/>
      <w:pPr>
        <w:ind w:left="3600" w:hanging="360"/>
      </w:pPr>
    </w:lvl>
    <w:lvl w:ilvl="5" w:tplc="4DC845B6">
      <w:start w:val="1"/>
      <w:numFmt w:val="lowerRoman"/>
      <w:lvlText w:val="%6."/>
      <w:lvlJc w:val="right"/>
      <w:pPr>
        <w:ind w:left="4320" w:hanging="180"/>
      </w:pPr>
    </w:lvl>
    <w:lvl w:ilvl="6" w:tplc="D3526F5E">
      <w:start w:val="1"/>
      <w:numFmt w:val="decimal"/>
      <w:lvlText w:val="%7."/>
      <w:lvlJc w:val="left"/>
      <w:pPr>
        <w:ind w:left="5040" w:hanging="360"/>
      </w:pPr>
    </w:lvl>
    <w:lvl w:ilvl="7" w:tplc="F5A8E944">
      <w:start w:val="1"/>
      <w:numFmt w:val="lowerLetter"/>
      <w:lvlText w:val="%8."/>
      <w:lvlJc w:val="left"/>
      <w:pPr>
        <w:ind w:left="5760" w:hanging="360"/>
      </w:pPr>
    </w:lvl>
    <w:lvl w:ilvl="8" w:tplc="741EFBE8">
      <w:start w:val="1"/>
      <w:numFmt w:val="lowerRoman"/>
      <w:lvlText w:val="%9."/>
      <w:lvlJc w:val="right"/>
      <w:pPr>
        <w:ind w:left="6480" w:hanging="180"/>
      </w:pPr>
    </w:lvl>
  </w:abstractNum>
  <w:abstractNum w:abstractNumId="15" w15:restartNumberingAfterBreak="0">
    <w:nsid w:val="5F527EE6"/>
    <w:multiLevelType w:val="hybridMultilevel"/>
    <w:tmpl w:val="D7BE251C"/>
    <w:lvl w:ilvl="0" w:tplc="EDD8224C">
      <w:start w:val="2"/>
      <w:numFmt w:val="decimal"/>
      <w:lvlText w:val="%1."/>
      <w:lvlJc w:val="left"/>
      <w:pPr>
        <w:ind w:left="720" w:hanging="360"/>
      </w:pPr>
    </w:lvl>
    <w:lvl w:ilvl="1" w:tplc="1592D558">
      <w:start w:val="1"/>
      <w:numFmt w:val="lowerLetter"/>
      <w:lvlText w:val="%2."/>
      <w:lvlJc w:val="left"/>
      <w:pPr>
        <w:ind w:left="1440" w:hanging="360"/>
      </w:pPr>
    </w:lvl>
    <w:lvl w:ilvl="2" w:tplc="1330621A">
      <w:start w:val="1"/>
      <w:numFmt w:val="lowerRoman"/>
      <w:lvlText w:val="%3."/>
      <w:lvlJc w:val="right"/>
      <w:pPr>
        <w:ind w:left="2160" w:hanging="180"/>
      </w:pPr>
    </w:lvl>
    <w:lvl w:ilvl="3" w:tplc="06206BC8">
      <w:start w:val="1"/>
      <w:numFmt w:val="decimal"/>
      <w:lvlText w:val="%4."/>
      <w:lvlJc w:val="left"/>
      <w:pPr>
        <w:ind w:left="2880" w:hanging="360"/>
      </w:pPr>
    </w:lvl>
    <w:lvl w:ilvl="4" w:tplc="7506F87A">
      <w:start w:val="1"/>
      <w:numFmt w:val="lowerLetter"/>
      <w:lvlText w:val="%5."/>
      <w:lvlJc w:val="left"/>
      <w:pPr>
        <w:ind w:left="3600" w:hanging="360"/>
      </w:pPr>
    </w:lvl>
    <w:lvl w:ilvl="5" w:tplc="F21A52CE">
      <w:start w:val="1"/>
      <w:numFmt w:val="lowerRoman"/>
      <w:lvlText w:val="%6."/>
      <w:lvlJc w:val="right"/>
      <w:pPr>
        <w:ind w:left="4320" w:hanging="180"/>
      </w:pPr>
    </w:lvl>
    <w:lvl w:ilvl="6" w:tplc="2776656C">
      <w:start w:val="1"/>
      <w:numFmt w:val="decimal"/>
      <w:lvlText w:val="%7."/>
      <w:lvlJc w:val="left"/>
      <w:pPr>
        <w:ind w:left="5040" w:hanging="360"/>
      </w:pPr>
    </w:lvl>
    <w:lvl w:ilvl="7" w:tplc="783886C2">
      <w:start w:val="1"/>
      <w:numFmt w:val="lowerLetter"/>
      <w:lvlText w:val="%8."/>
      <w:lvlJc w:val="left"/>
      <w:pPr>
        <w:ind w:left="5760" w:hanging="360"/>
      </w:pPr>
    </w:lvl>
    <w:lvl w:ilvl="8" w:tplc="676AAA96">
      <w:start w:val="1"/>
      <w:numFmt w:val="lowerRoman"/>
      <w:lvlText w:val="%9."/>
      <w:lvlJc w:val="right"/>
      <w:pPr>
        <w:ind w:left="6480" w:hanging="180"/>
      </w:pPr>
    </w:lvl>
  </w:abstractNum>
  <w:abstractNum w:abstractNumId="16" w15:restartNumberingAfterBreak="0">
    <w:nsid w:val="6657EDB9"/>
    <w:multiLevelType w:val="hybridMultilevel"/>
    <w:tmpl w:val="91525CFA"/>
    <w:lvl w:ilvl="0" w:tplc="483EF8F4">
      <w:start w:val="2"/>
      <w:numFmt w:val="decimal"/>
      <w:lvlText w:val="%1."/>
      <w:lvlJc w:val="left"/>
      <w:pPr>
        <w:ind w:left="720" w:hanging="360"/>
      </w:pPr>
    </w:lvl>
    <w:lvl w:ilvl="1" w:tplc="3160A4E4">
      <w:start w:val="1"/>
      <w:numFmt w:val="lowerLetter"/>
      <w:lvlText w:val="%2."/>
      <w:lvlJc w:val="left"/>
      <w:pPr>
        <w:ind w:left="1440" w:hanging="360"/>
      </w:pPr>
    </w:lvl>
    <w:lvl w:ilvl="2" w:tplc="2C2CEB0E">
      <w:start w:val="1"/>
      <w:numFmt w:val="lowerRoman"/>
      <w:lvlText w:val="%3."/>
      <w:lvlJc w:val="right"/>
      <w:pPr>
        <w:ind w:left="2160" w:hanging="180"/>
      </w:pPr>
    </w:lvl>
    <w:lvl w:ilvl="3" w:tplc="1FFA1E2C">
      <w:start w:val="1"/>
      <w:numFmt w:val="decimal"/>
      <w:lvlText w:val="%4."/>
      <w:lvlJc w:val="left"/>
      <w:pPr>
        <w:ind w:left="2880" w:hanging="360"/>
      </w:pPr>
    </w:lvl>
    <w:lvl w:ilvl="4" w:tplc="CD106DCC">
      <w:start w:val="1"/>
      <w:numFmt w:val="lowerLetter"/>
      <w:lvlText w:val="%5."/>
      <w:lvlJc w:val="left"/>
      <w:pPr>
        <w:ind w:left="3600" w:hanging="360"/>
      </w:pPr>
    </w:lvl>
    <w:lvl w:ilvl="5" w:tplc="BFAA8CC8">
      <w:start w:val="1"/>
      <w:numFmt w:val="lowerRoman"/>
      <w:lvlText w:val="%6."/>
      <w:lvlJc w:val="right"/>
      <w:pPr>
        <w:ind w:left="4320" w:hanging="180"/>
      </w:pPr>
    </w:lvl>
    <w:lvl w:ilvl="6" w:tplc="548A93F8">
      <w:start w:val="1"/>
      <w:numFmt w:val="decimal"/>
      <w:lvlText w:val="%7."/>
      <w:lvlJc w:val="left"/>
      <w:pPr>
        <w:ind w:left="5040" w:hanging="360"/>
      </w:pPr>
    </w:lvl>
    <w:lvl w:ilvl="7" w:tplc="36C2F852">
      <w:start w:val="1"/>
      <w:numFmt w:val="lowerLetter"/>
      <w:lvlText w:val="%8."/>
      <w:lvlJc w:val="left"/>
      <w:pPr>
        <w:ind w:left="5760" w:hanging="360"/>
      </w:pPr>
    </w:lvl>
    <w:lvl w:ilvl="8" w:tplc="27C63E30">
      <w:start w:val="1"/>
      <w:numFmt w:val="lowerRoman"/>
      <w:lvlText w:val="%9."/>
      <w:lvlJc w:val="right"/>
      <w:pPr>
        <w:ind w:left="6480" w:hanging="180"/>
      </w:pPr>
    </w:lvl>
  </w:abstractNum>
  <w:abstractNum w:abstractNumId="17" w15:restartNumberingAfterBreak="0">
    <w:nsid w:val="736E1B29"/>
    <w:multiLevelType w:val="hybridMultilevel"/>
    <w:tmpl w:val="6ED444C8"/>
    <w:lvl w:ilvl="0" w:tplc="45F42052">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4D8C3D3"/>
    <w:multiLevelType w:val="hybridMultilevel"/>
    <w:tmpl w:val="74ECDF34"/>
    <w:lvl w:ilvl="0" w:tplc="8FE23B06">
      <w:start w:val="1"/>
      <w:numFmt w:val="decimal"/>
      <w:lvlText w:val="%1."/>
      <w:lvlJc w:val="left"/>
      <w:pPr>
        <w:ind w:left="720" w:hanging="360"/>
      </w:pPr>
    </w:lvl>
    <w:lvl w:ilvl="1" w:tplc="D05C050C">
      <w:start w:val="1"/>
      <w:numFmt w:val="lowerLetter"/>
      <w:lvlText w:val="%2."/>
      <w:lvlJc w:val="left"/>
      <w:pPr>
        <w:ind w:left="1440" w:hanging="360"/>
      </w:pPr>
    </w:lvl>
    <w:lvl w:ilvl="2" w:tplc="EDCEAA6A">
      <w:start w:val="1"/>
      <w:numFmt w:val="lowerRoman"/>
      <w:lvlText w:val="%3."/>
      <w:lvlJc w:val="right"/>
      <w:pPr>
        <w:ind w:left="2160" w:hanging="180"/>
      </w:pPr>
    </w:lvl>
    <w:lvl w:ilvl="3" w:tplc="3168E30A">
      <w:start w:val="1"/>
      <w:numFmt w:val="decimal"/>
      <w:lvlText w:val="%4."/>
      <w:lvlJc w:val="left"/>
      <w:pPr>
        <w:ind w:left="2880" w:hanging="360"/>
      </w:pPr>
    </w:lvl>
    <w:lvl w:ilvl="4" w:tplc="BD760788">
      <w:start w:val="1"/>
      <w:numFmt w:val="lowerLetter"/>
      <w:lvlText w:val="%5."/>
      <w:lvlJc w:val="left"/>
      <w:pPr>
        <w:ind w:left="3600" w:hanging="360"/>
      </w:pPr>
    </w:lvl>
    <w:lvl w:ilvl="5" w:tplc="3AB22162">
      <w:start w:val="1"/>
      <w:numFmt w:val="lowerRoman"/>
      <w:lvlText w:val="%6."/>
      <w:lvlJc w:val="right"/>
      <w:pPr>
        <w:ind w:left="4320" w:hanging="180"/>
      </w:pPr>
    </w:lvl>
    <w:lvl w:ilvl="6" w:tplc="0D1AE7B4">
      <w:start w:val="1"/>
      <w:numFmt w:val="decimal"/>
      <w:lvlText w:val="%7."/>
      <w:lvlJc w:val="left"/>
      <w:pPr>
        <w:ind w:left="5040" w:hanging="360"/>
      </w:pPr>
    </w:lvl>
    <w:lvl w:ilvl="7" w:tplc="93B88F78">
      <w:start w:val="1"/>
      <w:numFmt w:val="lowerLetter"/>
      <w:lvlText w:val="%8."/>
      <w:lvlJc w:val="left"/>
      <w:pPr>
        <w:ind w:left="5760" w:hanging="360"/>
      </w:pPr>
    </w:lvl>
    <w:lvl w:ilvl="8" w:tplc="89FA9F28">
      <w:start w:val="1"/>
      <w:numFmt w:val="lowerRoman"/>
      <w:lvlText w:val="%9."/>
      <w:lvlJc w:val="right"/>
      <w:pPr>
        <w:ind w:left="6480" w:hanging="180"/>
      </w:pPr>
    </w:lvl>
  </w:abstractNum>
  <w:abstractNum w:abstractNumId="19" w15:restartNumberingAfterBreak="0">
    <w:nsid w:val="79BF5EAB"/>
    <w:multiLevelType w:val="hybridMultilevel"/>
    <w:tmpl w:val="B262D8A0"/>
    <w:lvl w:ilvl="0" w:tplc="315E4652">
      <w:start w:val="3"/>
      <w:numFmt w:val="decimal"/>
      <w:lvlText w:val="%1."/>
      <w:lvlJc w:val="left"/>
      <w:pPr>
        <w:ind w:left="720" w:hanging="360"/>
      </w:pPr>
    </w:lvl>
    <w:lvl w:ilvl="1" w:tplc="1C2291E4">
      <w:start w:val="1"/>
      <w:numFmt w:val="lowerLetter"/>
      <w:lvlText w:val="%2."/>
      <w:lvlJc w:val="left"/>
      <w:pPr>
        <w:ind w:left="1440" w:hanging="360"/>
      </w:pPr>
    </w:lvl>
    <w:lvl w:ilvl="2" w:tplc="8466A9C4">
      <w:start w:val="1"/>
      <w:numFmt w:val="lowerRoman"/>
      <w:lvlText w:val="%3."/>
      <w:lvlJc w:val="right"/>
      <w:pPr>
        <w:ind w:left="2160" w:hanging="180"/>
      </w:pPr>
    </w:lvl>
    <w:lvl w:ilvl="3" w:tplc="351862E8">
      <w:start w:val="1"/>
      <w:numFmt w:val="decimal"/>
      <w:lvlText w:val="%4."/>
      <w:lvlJc w:val="left"/>
      <w:pPr>
        <w:ind w:left="2880" w:hanging="360"/>
      </w:pPr>
    </w:lvl>
    <w:lvl w:ilvl="4" w:tplc="CE38EB4E">
      <w:start w:val="1"/>
      <w:numFmt w:val="lowerLetter"/>
      <w:lvlText w:val="%5."/>
      <w:lvlJc w:val="left"/>
      <w:pPr>
        <w:ind w:left="3600" w:hanging="360"/>
      </w:pPr>
    </w:lvl>
    <w:lvl w:ilvl="5" w:tplc="A0021B80">
      <w:start w:val="1"/>
      <w:numFmt w:val="lowerRoman"/>
      <w:lvlText w:val="%6."/>
      <w:lvlJc w:val="right"/>
      <w:pPr>
        <w:ind w:left="4320" w:hanging="180"/>
      </w:pPr>
    </w:lvl>
    <w:lvl w:ilvl="6" w:tplc="84EEFF7E">
      <w:start w:val="1"/>
      <w:numFmt w:val="decimal"/>
      <w:lvlText w:val="%7."/>
      <w:lvlJc w:val="left"/>
      <w:pPr>
        <w:ind w:left="5040" w:hanging="360"/>
      </w:pPr>
    </w:lvl>
    <w:lvl w:ilvl="7" w:tplc="13EEEF16">
      <w:start w:val="1"/>
      <w:numFmt w:val="lowerLetter"/>
      <w:lvlText w:val="%8."/>
      <w:lvlJc w:val="left"/>
      <w:pPr>
        <w:ind w:left="5760" w:hanging="360"/>
      </w:pPr>
    </w:lvl>
    <w:lvl w:ilvl="8" w:tplc="A020773C">
      <w:start w:val="1"/>
      <w:numFmt w:val="lowerRoman"/>
      <w:lvlText w:val="%9."/>
      <w:lvlJc w:val="right"/>
      <w:pPr>
        <w:ind w:left="6480" w:hanging="180"/>
      </w:pPr>
    </w:lvl>
  </w:abstractNum>
  <w:abstractNum w:abstractNumId="20" w15:restartNumberingAfterBreak="0">
    <w:nsid w:val="7B0C5627"/>
    <w:multiLevelType w:val="hybridMultilevel"/>
    <w:tmpl w:val="C0E832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6019400">
    <w:abstractNumId w:val="9"/>
  </w:num>
  <w:num w:numId="2" w16cid:durableId="1012412732">
    <w:abstractNumId w:val="10"/>
  </w:num>
  <w:num w:numId="3" w16cid:durableId="368802435">
    <w:abstractNumId w:val="13"/>
  </w:num>
  <w:num w:numId="4" w16cid:durableId="404690103">
    <w:abstractNumId w:val="6"/>
  </w:num>
  <w:num w:numId="5" w16cid:durableId="1196889728">
    <w:abstractNumId w:val="12"/>
  </w:num>
  <w:num w:numId="6" w16cid:durableId="2133743429">
    <w:abstractNumId w:val="15"/>
  </w:num>
  <w:num w:numId="7" w16cid:durableId="1276592279">
    <w:abstractNumId w:val="4"/>
  </w:num>
  <w:num w:numId="8" w16cid:durableId="1502622175">
    <w:abstractNumId w:val="19"/>
  </w:num>
  <w:num w:numId="9" w16cid:durableId="1644001270">
    <w:abstractNumId w:val="16"/>
  </w:num>
  <w:num w:numId="10" w16cid:durableId="1357534482">
    <w:abstractNumId w:val="2"/>
  </w:num>
  <w:num w:numId="11" w16cid:durableId="64036559">
    <w:abstractNumId w:val="11"/>
  </w:num>
  <w:num w:numId="12" w16cid:durableId="1441148840">
    <w:abstractNumId w:val="3"/>
  </w:num>
  <w:num w:numId="13" w16cid:durableId="1782803731">
    <w:abstractNumId w:val="14"/>
  </w:num>
  <w:num w:numId="14" w16cid:durableId="741950009">
    <w:abstractNumId w:val="18"/>
  </w:num>
  <w:num w:numId="15" w16cid:durableId="2033144293">
    <w:abstractNumId w:val="20"/>
  </w:num>
  <w:num w:numId="16" w16cid:durableId="1281302849">
    <w:abstractNumId w:val="8"/>
  </w:num>
  <w:num w:numId="17" w16cid:durableId="654188467">
    <w:abstractNumId w:val="7"/>
  </w:num>
  <w:num w:numId="18" w16cid:durableId="1915125519">
    <w:abstractNumId w:val="1"/>
  </w:num>
  <w:num w:numId="19" w16cid:durableId="279606897">
    <w:abstractNumId w:val="17"/>
  </w:num>
  <w:num w:numId="20" w16cid:durableId="885070648">
    <w:abstractNumId w:val="0"/>
  </w:num>
  <w:num w:numId="21" w16cid:durableId="6196472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7D1A5D"/>
    <w:rsid w:val="000039A5"/>
    <w:rsid w:val="000136C8"/>
    <w:rsid w:val="00014544"/>
    <w:rsid w:val="0005628D"/>
    <w:rsid w:val="00057831"/>
    <w:rsid w:val="00062B23"/>
    <w:rsid w:val="0007487F"/>
    <w:rsid w:val="00092275"/>
    <w:rsid w:val="000A2EBC"/>
    <w:rsid w:val="000D8359"/>
    <w:rsid w:val="000F1A5B"/>
    <w:rsid w:val="000F4E18"/>
    <w:rsid w:val="0010A019"/>
    <w:rsid w:val="00141DD6"/>
    <w:rsid w:val="001642EE"/>
    <w:rsid w:val="00165B09"/>
    <w:rsid w:val="00167BCE"/>
    <w:rsid w:val="00194177"/>
    <w:rsid w:val="00195925"/>
    <w:rsid w:val="001A56DF"/>
    <w:rsid w:val="001B4114"/>
    <w:rsid w:val="001D732C"/>
    <w:rsid w:val="002329A1"/>
    <w:rsid w:val="00266D5D"/>
    <w:rsid w:val="002705D4"/>
    <w:rsid w:val="0027090D"/>
    <w:rsid w:val="002969C5"/>
    <w:rsid w:val="00306000"/>
    <w:rsid w:val="00364647"/>
    <w:rsid w:val="003F2C11"/>
    <w:rsid w:val="004465B4"/>
    <w:rsid w:val="0048028D"/>
    <w:rsid w:val="00495EC9"/>
    <w:rsid w:val="004A7CC5"/>
    <w:rsid w:val="004F503D"/>
    <w:rsid w:val="00502A2A"/>
    <w:rsid w:val="00512732"/>
    <w:rsid w:val="00520C89"/>
    <w:rsid w:val="0057642E"/>
    <w:rsid w:val="005836A3"/>
    <w:rsid w:val="00583E9C"/>
    <w:rsid w:val="00592F90"/>
    <w:rsid w:val="005967D3"/>
    <w:rsid w:val="005B2862"/>
    <w:rsid w:val="00603BB3"/>
    <w:rsid w:val="00682B4B"/>
    <w:rsid w:val="006830A2"/>
    <w:rsid w:val="00684D37"/>
    <w:rsid w:val="006901E5"/>
    <w:rsid w:val="006A4E42"/>
    <w:rsid w:val="006A4F9A"/>
    <w:rsid w:val="006B1BB7"/>
    <w:rsid w:val="006E2538"/>
    <w:rsid w:val="00724C3F"/>
    <w:rsid w:val="00731058"/>
    <w:rsid w:val="007329A0"/>
    <w:rsid w:val="00733775"/>
    <w:rsid w:val="00734F81"/>
    <w:rsid w:val="007565D5"/>
    <w:rsid w:val="00770788"/>
    <w:rsid w:val="00773064"/>
    <w:rsid w:val="00782A1D"/>
    <w:rsid w:val="007B1477"/>
    <w:rsid w:val="007B517B"/>
    <w:rsid w:val="007E5711"/>
    <w:rsid w:val="00801300"/>
    <w:rsid w:val="008111B3"/>
    <w:rsid w:val="0084360A"/>
    <w:rsid w:val="00854306"/>
    <w:rsid w:val="00862C9B"/>
    <w:rsid w:val="00865DAF"/>
    <w:rsid w:val="008774BE"/>
    <w:rsid w:val="00884E03"/>
    <w:rsid w:val="0088550B"/>
    <w:rsid w:val="008A6E77"/>
    <w:rsid w:val="008B381E"/>
    <w:rsid w:val="008C3B3B"/>
    <w:rsid w:val="008D4C92"/>
    <w:rsid w:val="00910359"/>
    <w:rsid w:val="009760E2"/>
    <w:rsid w:val="00985F9A"/>
    <w:rsid w:val="0099057B"/>
    <w:rsid w:val="009972AA"/>
    <w:rsid w:val="009A48D5"/>
    <w:rsid w:val="009D083E"/>
    <w:rsid w:val="009F4071"/>
    <w:rsid w:val="00A12AA5"/>
    <w:rsid w:val="00A20781"/>
    <w:rsid w:val="00A219FA"/>
    <w:rsid w:val="00A42A86"/>
    <w:rsid w:val="00A6400B"/>
    <w:rsid w:val="00A82EA9"/>
    <w:rsid w:val="00AA6A38"/>
    <w:rsid w:val="00AD0B64"/>
    <w:rsid w:val="00B008B4"/>
    <w:rsid w:val="00B13771"/>
    <w:rsid w:val="00B1719A"/>
    <w:rsid w:val="00B92021"/>
    <w:rsid w:val="00C01F7F"/>
    <w:rsid w:val="00C24E34"/>
    <w:rsid w:val="00C27C59"/>
    <w:rsid w:val="00C32199"/>
    <w:rsid w:val="00C45388"/>
    <w:rsid w:val="00C51725"/>
    <w:rsid w:val="00C75B8B"/>
    <w:rsid w:val="00C961DB"/>
    <w:rsid w:val="00CA0FC5"/>
    <w:rsid w:val="00CA5278"/>
    <w:rsid w:val="00CC054B"/>
    <w:rsid w:val="00CC38C2"/>
    <w:rsid w:val="00CD7F3B"/>
    <w:rsid w:val="00CE02FD"/>
    <w:rsid w:val="00CF02C6"/>
    <w:rsid w:val="00D13DDC"/>
    <w:rsid w:val="00D425B5"/>
    <w:rsid w:val="00D4827D"/>
    <w:rsid w:val="00D52C6C"/>
    <w:rsid w:val="00D5619F"/>
    <w:rsid w:val="00D862B0"/>
    <w:rsid w:val="00DA399F"/>
    <w:rsid w:val="00DD4B08"/>
    <w:rsid w:val="00E06372"/>
    <w:rsid w:val="00E25792"/>
    <w:rsid w:val="00E37E69"/>
    <w:rsid w:val="00E613D4"/>
    <w:rsid w:val="00E7648F"/>
    <w:rsid w:val="00EA4630"/>
    <w:rsid w:val="00EE1AB5"/>
    <w:rsid w:val="00F0005C"/>
    <w:rsid w:val="00F13456"/>
    <w:rsid w:val="00F1764F"/>
    <w:rsid w:val="00F26CDE"/>
    <w:rsid w:val="00F4287D"/>
    <w:rsid w:val="00F449AD"/>
    <w:rsid w:val="00F54862"/>
    <w:rsid w:val="00F56B1D"/>
    <w:rsid w:val="00F61D8F"/>
    <w:rsid w:val="00F837EF"/>
    <w:rsid w:val="00F86FB1"/>
    <w:rsid w:val="00FA14B1"/>
    <w:rsid w:val="00FA3EBC"/>
    <w:rsid w:val="00FD230B"/>
    <w:rsid w:val="00FD352C"/>
    <w:rsid w:val="00FE1515"/>
    <w:rsid w:val="00FF682A"/>
    <w:rsid w:val="01074979"/>
    <w:rsid w:val="010CF936"/>
    <w:rsid w:val="0112F731"/>
    <w:rsid w:val="011AFD8B"/>
    <w:rsid w:val="011ED6F9"/>
    <w:rsid w:val="01B499C2"/>
    <w:rsid w:val="01C8BEF3"/>
    <w:rsid w:val="01CD0DEA"/>
    <w:rsid w:val="01CDD07B"/>
    <w:rsid w:val="01D37F82"/>
    <w:rsid w:val="01FC871B"/>
    <w:rsid w:val="022C4D84"/>
    <w:rsid w:val="0230652B"/>
    <w:rsid w:val="02401C4A"/>
    <w:rsid w:val="025C0E34"/>
    <w:rsid w:val="0264147E"/>
    <w:rsid w:val="026F124F"/>
    <w:rsid w:val="0272B46B"/>
    <w:rsid w:val="02745A07"/>
    <w:rsid w:val="027876E2"/>
    <w:rsid w:val="0281D560"/>
    <w:rsid w:val="02840F72"/>
    <w:rsid w:val="028937F0"/>
    <w:rsid w:val="02AC300F"/>
    <w:rsid w:val="02ACABA8"/>
    <w:rsid w:val="02C4AD3D"/>
    <w:rsid w:val="02D37F54"/>
    <w:rsid w:val="02DDCB61"/>
    <w:rsid w:val="02F972CC"/>
    <w:rsid w:val="02FA0EEB"/>
    <w:rsid w:val="03078C46"/>
    <w:rsid w:val="030BBE7C"/>
    <w:rsid w:val="031197CC"/>
    <w:rsid w:val="03126A54"/>
    <w:rsid w:val="031CFED8"/>
    <w:rsid w:val="032FA392"/>
    <w:rsid w:val="03307219"/>
    <w:rsid w:val="033E02CB"/>
    <w:rsid w:val="03570ACD"/>
    <w:rsid w:val="03765830"/>
    <w:rsid w:val="03B4D35F"/>
    <w:rsid w:val="03C5A6C6"/>
    <w:rsid w:val="03C9F4F3"/>
    <w:rsid w:val="03CB992A"/>
    <w:rsid w:val="03D668C3"/>
    <w:rsid w:val="03DE58D9"/>
    <w:rsid w:val="03DEF0A5"/>
    <w:rsid w:val="03E5BF55"/>
    <w:rsid w:val="03FB0AC7"/>
    <w:rsid w:val="03FD0AD7"/>
    <w:rsid w:val="040E973A"/>
    <w:rsid w:val="0418402E"/>
    <w:rsid w:val="042E0F88"/>
    <w:rsid w:val="04310D32"/>
    <w:rsid w:val="045048E8"/>
    <w:rsid w:val="045B6E97"/>
    <w:rsid w:val="04683246"/>
    <w:rsid w:val="0483EEA4"/>
    <w:rsid w:val="048EDD10"/>
    <w:rsid w:val="049E6296"/>
    <w:rsid w:val="04A10153"/>
    <w:rsid w:val="04A58993"/>
    <w:rsid w:val="04C1C4AA"/>
    <w:rsid w:val="04E3F310"/>
    <w:rsid w:val="04FC7E56"/>
    <w:rsid w:val="05040A62"/>
    <w:rsid w:val="050A3BAD"/>
    <w:rsid w:val="051B60C3"/>
    <w:rsid w:val="0526A1AD"/>
    <w:rsid w:val="05420645"/>
    <w:rsid w:val="0547DD76"/>
    <w:rsid w:val="056106EB"/>
    <w:rsid w:val="05664149"/>
    <w:rsid w:val="056D86E5"/>
    <w:rsid w:val="05749ECC"/>
    <w:rsid w:val="0577402D"/>
    <w:rsid w:val="05779CBB"/>
    <w:rsid w:val="0579803F"/>
    <w:rsid w:val="057D1A5D"/>
    <w:rsid w:val="05823F4B"/>
    <w:rsid w:val="058998B9"/>
    <w:rsid w:val="0598D0F2"/>
    <w:rsid w:val="059CF5F5"/>
    <w:rsid w:val="05A070CA"/>
    <w:rsid w:val="05ABAD26"/>
    <w:rsid w:val="05C5F47D"/>
    <w:rsid w:val="05D5429A"/>
    <w:rsid w:val="05D801C3"/>
    <w:rsid w:val="05EC6881"/>
    <w:rsid w:val="05F0C5DB"/>
    <w:rsid w:val="05FB6E9B"/>
    <w:rsid w:val="06294826"/>
    <w:rsid w:val="062C9FBA"/>
    <w:rsid w:val="06446198"/>
    <w:rsid w:val="064F4573"/>
    <w:rsid w:val="0650067F"/>
    <w:rsid w:val="0650F401"/>
    <w:rsid w:val="066C6164"/>
    <w:rsid w:val="0684F27A"/>
    <w:rsid w:val="068ADA33"/>
    <w:rsid w:val="06B31BA7"/>
    <w:rsid w:val="06B53449"/>
    <w:rsid w:val="06B7C00C"/>
    <w:rsid w:val="06BB91A4"/>
    <w:rsid w:val="06BF201A"/>
    <w:rsid w:val="06CAC1C8"/>
    <w:rsid w:val="06E0C0CB"/>
    <w:rsid w:val="06FF35AF"/>
    <w:rsid w:val="0714359C"/>
    <w:rsid w:val="0716DB25"/>
    <w:rsid w:val="071C52F5"/>
    <w:rsid w:val="07357E39"/>
    <w:rsid w:val="0743C7FE"/>
    <w:rsid w:val="0746CFC5"/>
    <w:rsid w:val="0763DDC8"/>
    <w:rsid w:val="0776C639"/>
    <w:rsid w:val="0776E5DD"/>
    <w:rsid w:val="0777586F"/>
    <w:rsid w:val="07846165"/>
    <w:rsid w:val="07A1D8EA"/>
    <w:rsid w:val="07A47B0B"/>
    <w:rsid w:val="07A4CB12"/>
    <w:rsid w:val="07A82938"/>
    <w:rsid w:val="07CC3C3C"/>
    <w:rsid w:val="07D6797C"/>
    <w:rsid w:val="07D9ED7B"/>
    <w:rsid w:val="07F01959"/>
    <w:rsid w:val="07F161C8"/>
    <w:rsid w:val="080603F2"/>
    <w:rsid w:val="081A1BB3"/>
    <w:rsid w:val="081BEC09"/>
    <w:rsid w:val="081F702F"/>
    <w:rsid w:val="08362472"/>
    <w:rsid w:val="083C7A3C"/>
    <w:rsid w:val="083DBE1D"/>
    <w:rsid w:val="083F684A"/>
    <w:rsid w:val="08406D88"/>
    <w:rsid w:val="084688CB"/>
    <w:rsid w:val="0850F523"/>
    <w:rsid w:val="085C6B0E"/>
    <w:rsid w:val="0877F0DA"/>
    <w:rsid w:val="0879CEB6"/>
    <w:rsid w:val="08926D28"/>
    <w:rsid w:val="0896D009"/>
    <w:rsid w:val="08B575A2"/>
    <w:rsid w:val="08BC9BD8"/>
    <w:rsid w:val="08BD897C"/>
    <w:rsid w:val="09285404"/>
    <w:rsid w:val="092AC7F9"/>
    <w:rsid w:val="092DDE8B"/>
    <w:rsid w:val="0931AB6F"/>
    <w:rsid w:val="095F943F"/>
    <w:rsid w:val="09728957"/>
    <w:rsid w:val="09737AF1"/>
    <w:rsid w:val="099F4F78"/>
    <w:rsid w:val="09A12133"/>
    <w:rsid w:val="09A15ED9"/>
    <w:rsid w:val="09A6E7A0"/>
    <w:rsid w:val="09BD4BF0"/>
    <w:rsid w:val="09CB87E5"/>
    <w:rsid w:val="09CCA118"/>
    <w:rsid w:val="09D4BCCF"/>
    <w:rsid w:val="09DB7E53"/>
    <w:rsid w:val="09EC7DC1"/>
    <w:rsid w:val="09ED2B8E"/>
    <w:rsid w:val="0A05F300"/>
    <w:rsid w:val="0A1323B0"/>
    <w:rsid w:val="0A182184"/>
    <w:rsid w:val="0A491C8D"/>
    <w:rsid w:val="0A65D89F"/>
    <w:rsid w:val="0A847B6E"/>
    <w:rsid w:val="0A960537"/>
    <w:rsid w:val="0A966B02"/>
    <w:rsid w:val="0A9A89AB"/>
    <w:rsid w:val="0A9F80F0"/>
    <w:rsid w:val="0AC3B3FC"/>
    <w:rsid w:val="0AC7EDC1"/>
    <w:rsid w:val="0AD696A7"/>
    <w:rsid w:val="0B199CDA"/>
    <w:rsid w:val="0B256F81"/>
    <w:rsid w:val="0B2B1693"/>
    <w:rsid w:val="0B31D845"/>
    <w:rsid w:val="0B3489E7"/>
    <w:rsid w:val="0B37DFE8"/>
    <w:rsid w:val="0B3920CA"/>
    <w:rsid w:val="0B641804"/>
    <w:rsid w:val="0B6BB90C"/>
    <w:rsid w:val="0B7C5DC0"/>
    <w:rsid w:val="0B7CDF69"/>
    <w:rsid w:val="0B7F3F23"/>
    <w:rsid w:val="0B820E73"/>
    <w:rsid w:val="0B8CBB8C"/>
    <w:rsid w:val="0B95FAC8"/>
    <w:rsid w:val="0B996A19"/>
    <w:rsid w:val="0BAB1F29"/>
    <w:rsid w:val="0BB69C07"/>
    <w:rsid w:val="0BF77706"/>
    <w:rsid w:val="0C1E7BCC"/>
    <w:rsid w:val="0C24AB70"/>
    <w:rsid w:val="0C2A385F"/>
    <w:rsid w:val="0C3365DA"/>
    <w:rsid w:val="0C41BF2C"/>
    <w:rsid w:val="0C530796"/>
    <w:rsid w:val="0C59058D"/>
    <w:rsid w:val="0C5EA465"/>
    <w:rsid w:val="0C6504E3"/>
    <w:rsid w:val="0C7150EE"/>
    <w:rsid w:val="0C8194A2"/>
    <w:rsid w:val="0CA0C025"/>
    <w:rsid w:val="0CC4F18B"/>
    <w:rsid w:val="0CD4F6A8"/>
    <w:rsid w:val="0CFA262B"/>
    <w:rsid w:val="0D24BBAF"/>
    <w:rsid w:val="0D2B3390"/>
    <w:rsid w:val="0D50DFC3"/>
    <w:rsid w:val="0D75E32E"/>
    <w:rsid w:val="0D85E360"/>
    <w:rsid w:val="0D87680A"/>
    <w:rsid w:val="0DAEFC55"/>
    <w:rsid w:val="0DB7D5F4"/>
    <w:rsid w:val="0DC6DA2A"/>
    <w:rsid w:val="0DCD578E"/>
    <w:rsid w:val="0DD3D8E9"/>
    <w:rsid w:val="0DD865D9"/>
    <w:rsid w:val="0DDD2341"/>
    <w:rsid w:val="0DEC0BEA"/>
    <w:rsid w:val="0DF1E3C1"/>
    <w:rsid w:val="0E02EB6A"/>
    <w:rsid w:val="0E0C980C"/>
    <w:rsid w:val="0E1DB2FB"/>
    <w:rsid w:val="0E43C398"/>
    <w:rsid w:val="0E77B441"/>
    <w:rsid w:val="0E86C18D"/>
    <w:rsid w:val="0E8C5EE0"/>
    <w:rsid w:val="0E8D52D4"/>
    <w:rsid w:val="0E9CAB66"/>
    <w:rsid w:val="0EAB8CD2"/>
    <w:rsid w:val="0EB33C53"/>
    <w:rsid w:val="0EC8DC81"/>
    <w:rsid w:val="0EFCBB17"/>
    <w:rsid w:val="0F01D4AF"/>
    <w:rsid w:val="0F0CDC18"/>
    <w:rsid w:val="0F29843B"/>
    <w:rsid w:val="0F3DDDB8"/>
    <w:rsid w:val="0F7386DD"/>
    <w:rsid w:val="0F7E2BF3"/>
    <w:rsid w:val="0F851FE5"/>
    <w:rsid w:val="0FA19297"/>
    <w:rsid w:val="0FA2EE92"/>
    <w:rsid w:val="0FA82785"/>
    <w:rsid w:val="0FBFE001"/>
    <w:rsid w:val="0FC152D9"/>
    <w:rsid w:val="0FDF147D"/>
    <w:rsid w:val="0FEC14B0"/>
    <w:rsid w:val="103068FF"/>
    <w:rsid w:val="105173B5"/>
    <w:rsid w:val="107D5150"/>
    <w:rsid w:val="1088E3BA"/>
    <w:rsid w:val="1089D100"/>
    <w:rsid w:val="108FE43E"/>
    <w:rsid w:val="109D320F"/>
    <w:rsid w:val="10B3EAE5"/>
    <w:rsid w:val="10B60278"/>
    <w:rsid w:val="10C462CF"/>
    <w:rsid w:val="10ED4440"/>
    <w:rsid w:val="10F04219"/>
    <w:rsid w:val="10F1BF29"/>
    <w:rsid w:val="1108266E"/>
    <w:rsid w:val="1112ED3B"/>
    <w:rsid w:val="1115D7D6"/>
    <w:rsid w:val="111E9425"/>
    <w:rsid w:val="1135C898"/>
    <w:rsid w:val="1148ED90"/>
    <w:rsid w:val="114CA576"/>
    <w:rsid w:val="114F0E79"/>
    <w:rsid w:val="116EB879"/>
    <w:rsid w:val="11845670"/>
    <w:rsid w:val="11A0844B"/>
    <w:rsid w:val="11A94027"/>
    <w:rsid w:val="11CE73D7"/>
    <w:rsid w:val="11E3B85C"/>
    <w:rsid w:val="11EAAFA4"/>
    <w:rsid w:val="11F9A74F"/>
    <w:rsid w:val="11FDEDEB"/>
    <w:rsid w:val="120397F9"/>
    <w:rsid w:val="12174CD9"/>
    <w:rsid w:val="121FF52F"/>
    <w:rsid w:val="122413A6"/>
    <w:rsid w:val="12366673"/>
    <w:rsid w:val="12489D07"/>
    <w:rsid w:val="12532DB3"/>
    <w:rsid w:val="12583930"/>
    <w:rsid w:val="12596F94"/>
    <w:rsid w:val="125ADB55"/>
    <w:rsid w:val="126FCF75"/>
    <w:rsid w:val="12734F70"/>
    <w:rsid w:val="12887060"/>
    <w:rsid w:val="129F8A7F"/>
    <w:rsid w:val="12A0DC3D"/>
    <w:rsid w:val="12A71459"/>
    <w:rsid w:val="12A88527"/>
    <w:rsid w:val="12A9C488"/>
    <w:rsid w:val="12B4AB1C"/>
    <w:rsid w:val="12CEF6BB"/>
    <w:rsid w:val="12EF393D"/>
    <w:rsid w:val="12F1D724"/>
    <w:rsid w:val="12F366F6"/>
    <w:rsid w:val="130E0119"/>
    <w:rsid w:val="132055FF"/>
    <w:rsid w:val="132E7513"/>
    <w:rsid w:val="13408239"/>
    <w:rsid w:val="135FCBF6"/>
    <w:rsid w:val="1363383E"/>
    <w:rsid w:val="1363D79B"/>
    <w:rsid w:val="136C2371"/>
    <w:rsid w:val="13896DF3"/>
    <w:rsid w:val="139D8F32"/>
    <w:rsid w:val="13A5A0D3"/>
    <w:rsid w:val="13A800DF"/>
    <w:rsid w:val="13BCD33B"/>
    <w:rsid w:val="13CA5107"/>
    <w:rsid w:val="13D0C75E"/>
    <w:rsid w:val="13D31E82"/>
    <w:rsid w:val="13E5B5F3"/>
    <w:rsid w:val="13EEF09F"/>
    <w:rsid w:val="13F9A4FF"/>
    <w:rsid w:val="13FB26A0"/>
    <w:rsid w:val="142AC798"/>
    <w:rsid w:val="1436A589"/>
    <w:rsid w:val="143BFCCB"/>
    <w:rsid w:val="144F2AD8"/>
    <w:rsid w:val="14611A81"/>
    <w:rsid w:val="14785371"/>
    <w:rsid w:val="148249D7"/>
    <w:rsid w:val="149A7ED4"/>
    <w:rsid w:val="149ADB29"/>
    <w:rsid w:val="14AEA1E5"/>
    <w:rsid w:val="14B18720"/>
    <w:rsid w:val="14B81843"/>
    <w:rsid w:val="14CC397F"/>
    <w:rsid w:val="14D73D94"/>
    <w:rsid w:val="14D9F34B"/>
    <w:rsid w:val="14DC7A5D"/>
    <w:rsid w:val="14DD3439"/>
    <w:rsid w:val="14DF0F15"/>
    <w:rsid w:val="15045536"/>
    <w:rsid w:val="150ACF34"/>
    <w:rsid w:val="151AB485"/>
    <w:rsid w:val="152D06A9"/>
    <w:rsid w:val="152E311E"/>
    <w:rsid w:val="15483A70"/>
    <w:rsid w:val="154AF638"/>
    <w:rsid w:val="15516B23"/>
    <w:rsid w:val="15526385"/>
    <w:rsid w:val="156BD435"/>
    <w:rsid w:val="157F658A"/>
    <w:rsid w:val="1580D550"/>
    <w:rsid w:val="15AD4844"/>
    <w:rsid w:val="15BE37CF"/>
    <w:rsid w:val="15C2A7D7"/>
    <w:rsid w:val="15C30CF4"/>
    <w:rsid w:val="15C39958"/>
    <w:rsid w:val="15C6D01E"/>
    <w:rsid w:val="15C7D929"/>
    <w:rsid w:val="15D22D46"/>
    <w:rsid w:val="161164FA"/>
    <w:rsid w:val="162A280E"/>
    <w:rsid w:val="162B030D"/>
    <w:rsid w:val="16378087"/>
    <w:rsid w:val="1641608B"/>
    <w:rsid w:val="1645834A"/>
    <w:rsid w:val="16470452"/>
    <w:rsid w:val="1651169F"/>
    <w:rsid w:val="165A5A85"/>
    <w:rsid w:val="165B941B"/>
    <w:rsid w:val="167299C7"/>
    <w:rsid w:val="167AD193"/>
    <w:rsid w:val="169EA04A"/>
    <w:rsid w:val="16A09913"/>
    <w:rsid w:val="16A80DE7"/>
    <w:rsid w:val="16D88DAF"/>
    <w:rsid w:val="16DD595B"/>
    <w:rsid w:val="16EC79D4"/>
    <w:rsid w:val="16EDA517"/>
    <w:rsid w:val="16FEA842"/>
    <w:rsid w:val="1707A8A8"/>
    <w:rsid w:val="170CF656"/>
    <w:rsid w:val="170EE685"/>
    <w:rsid w:val="1711E8A4"/>
    <w:rsid w:val="171C4EE6"/>
    <w:rsid w:val="1723A623"/>
    <w:rsid w:val="1761FCDC"/>
    <w:rsid w:val="1776CFCC"/>
    <w:rsid w:val="1781EFE1"/>
    <w:rsid w:val="17A6A569"/>
    <w:rsid w:val="17D1B246"/>
    <w:rsid w:val="17D791DD"/>
    <w:rsid w:val="17E4F05F"/>
    <w:rsid w:val="17EAEE53"/>
    <w:rsid w:val="17EB4F71"/>
    <w:rsid w:val="180F0569"/>
    <w:rsid w:val="1817FF55"/>
    <w:rsid w:val="181C6BE4"/>
    <w:rsid w:val="18228BF5"/>
    <w:rsid w:val="183A9123"/>
    <w:rsid w:val="18553501"/>
    <w:rsid w:val="186175E4"/>
    <w:rsid w:val="1864A97F"/>
    <w:rsid w:val="1872482E"/>
    <w:rsid w:val="187E7DD6"/>
    <w:rsid w:val="18A2AEC2"/>
    <w:rsid w:val="18C0F305"/>
    <w:rsid w:val="18C60CF6"/>
    <w:rsid w:val="18E0FC19"/>
    <w:rsid w:val="18E4D0DC"/>
    <w:rsid w:val="18ECE738"/>
    <w:rsid w:val="18ED4342"/>
    <w:rsid w:val="18FC1AD5"/>
    <w:rsid w:val="1904AFF2"/>
    <w:rsid w:val="190B9242"/>
    <w:rsid w:val="191937B0"/>
    <w:rsid w:val="1925E17F"/>
    <w:rsid w:val="1930F895"/>
    <w:rsid w:val="1931BEC2"/>
    <w:rsid w:val="1939FB94"/>
    <w:rsid w:val="1952E06F"/>
    <w:rsid w:val="195397DC"/>
    <w:rsid w:val="195C2556"/>
    <w:rsid w:val="195C6FDA"/>
    <w:rsid w:val="196FC780"/>
    <w:rsid w:val="197413E6"/>
    <w:rsid w:val="198583DA"/>
    <w:rsid w:val="19887559"/>
    <w:rsid w:val="1998F862"/>
    <w:rsid w:val="19996F94"/>
    <w:rsid w:val="199A3072"/>
    <w:rsid w:val="199CA16E"/>
    <w:rsid w:val="19A2EBF9"/>
    <w:rsid w:val="19A8D678"/>
    <w:rsid w:val="19BDE683"/>
    <w:rsid w:val="19D409D0"/>
    <w:rsid w:val="19D69606"/>
    <w:rsid w:val="19EF9D05"/>
    <w:rsid w:val="1A166675"/>
    <w:rsid w:val="1A184ADC"/>
    <w:rsid w:val="1A281D00"/>
    <w:rsid w:val="1A352630"/>
    <w:rsid w:val="1A3B7FA6"/>
    <w:rsid w:val="1A3EF383"/>
    <w:rsid w:val="1A508E96"/>
    <w:rsid w:val="1A5B443C"/>
    <w:rsid w:val="1A6E1946"/>
    <w:rsid w:val="1A716DE5"/>
    <w:rsid w:val="1A7C7CF0"/>
    <w:rsid w:val="1A8CF27C"/>
    <w:rsid w:val="1A8E1F0F"/>
    <w:rsid w:val="1AD3C26F"/>
    <w:rsid w:val="1AEEC91B"/>
    <w:rsid w:val="1B07689C"/>
    <w:rsid w:val="1B0BC221"/>
    <w:rsid w:val="1B0EC241"/>
    <w:rsid w:val="1B17F9E8"/>
    <w:rsid w:val="1B2B5AC1"/>
    <w:rsid w:val="1B3CC9DF"/>
    <w:rsid w:val="1B467CBE"/>
    <w:rsid w:val="1B7CD441"/>
    <w:rsid w:val="1B83B068"/>
    <w:rsid w:val="1B98760B"/>
    <w:rsid w:val="1BC97627"/>
    <w:rsid w:val="1BD28EE0"/>
    <w:rsid w:val="1BDA395D"/>
    <w:rsid w:val="1BE169E6"/>
    <w:rsid w:val="1BE213F9"/>
    <w:rsid w:val="1BFA47E4"/>
    <w:rsid w:val="1C0332D6"/>
    <w:rsid w:val="1C214114"/>
    <w:rsid w:val="1C23021B"/>
    <w:rsid w:val="1C230F77"/>
    <w:rsid w:val="1C383E4F"/>
    <w:rsid w:val="1C46FACF"/>
    <w:rsid w:val="1C56CF84"/>
    <w:rsid w:val="1C5C1547"/>
    <w:rsid w:val="1C5C1EFE"/>
    <w:rsid w:val="1C96ADA0"/>
    <w:rsid w:val="1C9B8E09"/>
    <w:rsid w:val="1CA18B3E"/>
    <w:rsid w:val="1CB836BE"/>
    <w:rsid w:val="1CD3C45F"/>
    <w:rsid w:val="1CD68057"/>
    <w:rsid w:val="1CDF8D81"/>
    <w:rsid w:val="1CE5F17A"/>
    <w:rsid w:val="1CF2E653"/>
    <w:rsid w:val="1CF78823"/>
    <w:rsid w:val="1D0C743D"/>
    <w:rsid w:val="1D1EC6EA"/>
    <w:rsid w:val="1D29FC25"/>
    <w:rsid w:val="1D32A605"/>
    <w:rsid w:val="1D349281"/>
    <w:rsid w:val="1D3C0AED"/>
    <w:rsid w:val="1D46B5BD"/>
    <w:rsid w:val="1D66BBBC"/>
    <w:rsid w:val="1D86D389"/>
    <w:rsid w:val="1D958BFF"/>
    <w:rsid w:val="1DA0C9CD"/>
    <w:rsid w:val="1DBAA9F5"/>
    <w:rsid w:val="1DBB6FDB"/>
    <w:rsid w:val="1DC54CCA"/>
    <w:rsid w:val="1DC94547"/>
    <w:rsid w:val="1DD5F144"/>
    <w:rsid w:val="1DE293B2"/>
    <w:rsid w:val="1DF1AA9B"/>
    <w:rsid w:val="1DF5C18C"/>
    <w:rsid w:val="1E06CC49"/>
    <w:rsid w:val="1E0C3794"/>
    <w:rsid w:val="1E18386D"/>
    <w:rsid w:val="1E1DA2BE"/>
    <w:rsid w:val="1E26A0B8"/>
    <w:rsid w:val="1E34D1BC"/>
    <w:rsid w:val="1E45A627"/>
    <w:rsid w:val="1E89DB2D"/>
    <w:rsid w:val="1E8B3F3E"/>
    <w:rsid w:val="1E8F09CD"/>
    <w:rsid w:val="1E8F9734"/>
    <w:rsid w:val="1EB18AD5"/>
    <w:rsid w:val="1EBF53B0"/>
    <w:rsid w:val="1EC3E2A6"/>
    <w:rsid w:val="1ED8442B"/>
    <w:rsid w:val="1F0CA85C"/>
    <w:rsid w:val="1F1C42EB"/>
    <w:rsid w:val="1F48D226"/>
    <w:rsid w:val="1F5A1768"/>
    <w:rsid w:val="1F5A576A"/>
    <w:rsid w:val="1F6043CA"/>
    <w:rsid w:val="1F6B5E1C"/>
    <w:rsid w:val="1F77B791"/>
    <w:rsid w:val="1F858716"/>
    <w:rsid w:val="1F9161CE"/>
    <w:rsid w:val="1F95480A"/>
    <w:rsid w:val="1F9DAFC6"/>
    <w:rsid w:val="1FA45DD1"/>
    <w:rsid w:val="1FB62A39"/>
    <w:rsid w:val="1FB7FC09"/>
    <w:rsid w:val="1FBBF41E"/>
    <w:rsid w:val="1FBF95DC"/>
    <w:rsid w:val="1FCEF1F0"/>
    <w:rsid w:val="1FD09BB9"/>
    <w:rsid w:val="1FFD26AD"/>
    <w:rsid w:val="200BF272"/>
    <w:rsid w:val="20106AEF"/>
    <w:rsid w:val="202FE170"/>
    <w:rsid w:val="2052EB49"/>
    <w:rsid w:val="20698CBD"/>
    <w:rsid w:val="207A5F60"/>
    <w:rsid w:val="20998F8D"/>
    <w:rsid w:val="20A14DB3"/>
    <w:rsid w:val="20B1D7AE"/>
    <w:rsid w:val="20BBDE00"/>
    <w:rsid w:val="20DBFA16"/>
    <w:rsid w:val="20E1695B"/>
    <w:rsid w:val="20E263BA"/>
    <w:rsid w:val="20E77EC9"/>
    <w:rsid w:val="20EB740F"/>
    <w:rsid w:val="210B4E4C"/>
    <w:rsid w:val="211768A8"/>
    <w:rsid w:val="2123A1A1"/>
    <w:rsid w:val="213B1E7A"/>
    <w:rsid w:val="214D954C"/>
    <w:rsid w:val="2158E003"/>
    <w:rsid w:val="215DCFD2"/>
    <w:rsid w:val="216E1236"/>
    <w:rsid w:val="2174AC71"/>
    <w:rsid w:val="217A27AE"/>
    <w:rsid w:val="217BECF9"/>
    <w:rsid w:val="217F36E2"/>
    <w:rsid w:val="2190D3D3"/>
    <w:rsid w:val="21A24837"/>
    <w:rsid w:val="21A66706"/>
    <w:rsid w:val="21AAD95B"/>
    <w:rsid w:val="21CA07B2"/>
    <w:rsid w:val="21DC25C4"/>
    <w:rsid w:val="21E6F11E"/>
    <w:rsid w:val="2233EDF3"/>
    <w:rsid w:val="22356778"/>
    <w:rsid w:val="225744D8"/>
    <w:rsid w:val="22620DE0"/>
    <w:rsid w:val="2270E023"/>
    <w:rsid w:val="2285B29C"/>
    <w:rsid w:val="229396B9"/>
    <w:rsid w:val="229D1158"/>
    <w:rsid w:val="229F4163"/>
    <w:rsid w:val="22A93E12"/>
    <w:rsid w:val="22CEA7E9"/>
    <w:rsid w:val="22DF56BF"/>
    <w:rsid w:val="23037137"/>
    <w:rsid w:val="2325FFF8"/>
    <w:rsid w:val="232D998E"/>
    <w:rsid w:val="233305EB"/>
    <w:rsid w:val="2334405A"/>
    <w:rsid w:val="233BF426"/>
    <w:rsid w:val="234C64E9"/>
    <w:rsid w:val="234EF763"/>
    <w:rsid w:val="234FE53D"/>
    <w:rsid w:val="238A5FB1"/>
    <w:rsid w:val="239312A4"/>
    <w:rsid w:val="23A3F8C1"/>
    <w:rsid w:val="23BC3C1B"/>
    <w:rsid w:val="23CB7D07"/>
    <w:rsid w:val="23D3007B"/>
    <w:rsid w:val="241E0FE0"/>
    <w:rsid w:val="242BFCE8"/>
    <w:rsid w:val="2441BE18"/>
    <w:rsid w:val="24438161"/>
    <w:rsid w:val="2445FB8F"/>
    <w:rsid w:val="24527E48"/>
    <w:rsid w:val="246E6A22"/>
    <w:rsid w:val="24B96957"/>
    <w:rsid w:val="24BCF7A8"/>
    <w:rsid w:val="24CA783D"/>
    <w:rsid w:val="24D05520"/>
    <w:rsid w:val="24E362FA"/>
    <w:rsid w:val="2513E2F4"/>
    <w:rsid w:val="251E73C7"/>
    <w:rsid w:val="25286C24"/>
    <w:rsid w:val="252D7C53"/>
    <w:rsid w:val="253FCD94"/>
    <w:rsid w:val="2547E725"/>
    <w:rsid w:val="254C3E64"/>
    <w:rsid w:val="25571AEB"/>
    <w:rsid w:val="2573617B"/>
    <w:rsid w:val="2577A38E"/>
    <w:rsid w:val="2580DC27"/>
    <w:rsid w:val="258148F5"/>
    <w:rsid w:val="2585F6D9"/>
    <w:rsid w:val="25997B30"/>
    <w:rsid w:val="25C36D1B"/>
    <w:rsid w:val="25C63685"/>
    <w:rsid w:val="25CDC2F3"/>
    <w:rsid w:val="25CEE513"/>
    <w:rsid w:val="25CF0F74"/>
    <w:rsid w:val="25DEABFA"/>
    <w:rsid w:val="25F022C3"/>
    <w:rsid w:val="25FB5D12"/>
    <w:rsid w:val="25FE2153"/>
    <w:rsid w:val="2606DA7A"/>
    <w:rsid w:val="260EE65E"/>
    <w:rsid w:val="261674F1"/>
    <w:rsid w:val="2622969E"/>
    <w:rsid w:val="262C28A3"/>
    <w:rsid w:val="262F1636"/>
    <w:rsid w:val="263380A0"/>
    <w:rsid w:val="2635D213"/>
    <w:rsid w:val="264BCAD6"/>
    <w:rsid w:val="265D1B6D"/>
    <w:rsid w:val="26690944"/>
    <w:rsid w:val="2682E15E"/>
    <w:rsid w:val="26835EC9"/>
    <w:rsid w:val="268428DE"/>
    <w:rsid w:val="2685CEE0"/>
    <w:rsid w:val="268CD329"/>
    <w:rsid w:val="268E9445"/>
    <w:rsid w:val="269143A0"/>
    <w:rsid w:val="269D1E49"/>
    <w:rsid w:val="26AD5BAC"/>
    <w:rsid w:val="26B3F3BA"/>
    <w:rsid w:val="26B684AC"/>
    <w:rsid w:val="26B6CC6F"/>
    <w:rsid w:val="26BDD5E6"/>
    <w:rsid w:val="26C626B7"/>
    <w:rsid w:val="26C9D227"/>
    <w:rsid w:val="26E0E64A"/>
    <w:rsid w:val="26EF368F"/>
    <w:rsid w:val="26FA69A6"/>
    <w:rsid w:val="26FEB578"/>
    <w:rsid w:val="272DC094"/>
    <w:rsid w:val="2735F34D"/>
    <w:rsid w:val="274A7085"/>
    <w:rsid w:val="2756516D"/>
    <w:rsid w:val="2762C793"/>
    <w:rsid w:val="276D08BC"/>
    <w:rsid w:val="27751E35"/>
    <w:rsid w:val="27779A04"/>
    <w:rsid w:val="2779252D"/>
    <w:rsid w:val="277C0334"/>
    <w:rsid w:val="279AF4F7"/>
    <w:rsid w:val="27A06A22"/>
    <w:rsid w:val="27ADDBFE"/>
    <w:rsid w:val="27C4D1F1"/>
    <w:rsid w:val="27E92EA7"/>
    <w:rsid w:val="27F1B35E"/>
    <w:rsid w:val="27FD7130"/>
    <w:rsid w:val="2800FF0D"/>
    <w:rsid w:val="28021F75"/>
    <w:rsid w:val="280CB0E7"/>
    <w:rsid w:val="280EF678"/>
    <w:rsid w:val="283E1BCB"/>
    <w:rsid w:val="283F6196"/>
    <w:rsid w:val="284CE4C5"/>
    <w:rsid w:val="284EF6B1"/>
    <w:rsid w:val="2852FD22"/>
    <w:rsid w:val="287D958F"/>
    <w:rsid w:val="2883F632"/>
    <w:rsid w:val="2887C6BB"/>
    <w:rsid w:val="288E0485"/>
    <w:rsid w:val="28A3E8E0"/>
    <w:rsid w:val="28C69A49"/>
    <w:rsid w:val="28C862A8"/>
    <w:rsid w:val="28D74963"/>
    <w:rsid w:val="28DB3850"/>
    <w:rsid w:val="28DE07C6"/>
    <w:rsid w:val="28E3F2CD"/>
    <w:rsid w:val="28E4FA80"/>
    <w:rsid w:val="28EC9C27"/>
    <w:rsid w:val="28F4CDC0"/>
    <w:rsid w:val="28F5AD63"/>
    <w:rsid w:val="28F6670B"/>
    <w:rsid w:val="290FA474"/>
    <w:rsid w:val="292554DC"/>
    <w:rsid w:val="295C70F3"/>
    <w:rsid w:val="2963571F"/>
    <w:rsid w:val="29638397"/>
    <w:rsid w:val="2986F3C0"/>
    <w:rsid w:val="29B24034"/>
    <w:rsid w:val="29E8430C"/>
    <w:rsid w:val="29ED3AFE"/>
    <w:rsid w:val="29F09F36"/>
    <w:rsid w:val="29F8EFEC"/>
    <w:rsid w:val="2A1293B1"/>
    <w:rsid w:val="2A449778"/>
    <w:rsid w:val="2A4AE1BF"/>
    <w:rsid w:val="2A5A707A"/>
    <w:rsid w:val="2A636BE4"/>
    <w:rsid w:val="2A64CA94"/>
    <w:rsid w:val="2A7078D3"/>
    <w:rsid w:val="2A781D87"/>
    <w:rsid w:val="2A828942"/>
    <w:rsid w:val="2A8555FE"/>
    <w:rsid w:val="2AA135FB"/>
    <w:rsid w:val="2AC02C88"/>
    <w:rsid w:val="2AD897FD"/>
    <w:rsid w:val="2B0016EE"/>
    <w:rsid w:val="2B08A061"/>
    <w:rsid w:val="2B11FD9E"/>
    <w:rsid w:val="2B40024E"/>
    <w:rsid w:val="2B408D19"/>
    <w:rsid w:val="2B4A3CBB"/>
    <w:rsid w:val="2B51BEE7"/>
    <w:rsid w:val="2B53BDC1"/>
    <w:rsid w:val="2B58B66F"/>
    <w:rsid w:val="2B5FDC8E"/>
    <w:rsid w:val="2B686498"/>
    <w:rsid w:val="2B816BED"/>
    <w:rsid w:val="2B892870"/>
    <w:rsid w:val="2BA73FDF"/>
    <w:rsid w:val="2BB8CBB1"/>
    <w:rsid w:val="2BD2BBD3"/>
    <w:rsid w:val="2BD4FF87"/>
    <w:rsid w:val="2BE1D593"/>
    <w:rsid w:val="2BEB92D5"/>
    <w:rsid w:val="2BEE41A9"/>
    <w:rsid w:val="2BF854B7"/>
    <w:rsid w:val="2BFEE212"/>
    <w:rsid w:val="2C0D813E"/>
    <w:rsid w:val="2C31641D"/>
    <w:rsid w:val="2C3F909E"/>
    <w:rsid w:val="2C434A5E"/>
    <w:rsid w:val="2C6113EE"/>
    <w:rsid w:val="2C617088"/>
    <w:rsid w:val="2C726230"/>
    <w:rsid w:val="2C8143F3"/>
    <w:rsid w:val="2C9A16FF"/>
    <w:rsid w:val="2CA77CF9"/>
    <w:rsid w:val="2CAEB5C5"/>
    <w:rsid w:val="2CBB66AA"/>
    <w:rsid w:val="2CC93219"/>
    <w:rsid w:val="2CC98D3E"/>
    <w:rsid w:val="2CCC4FD7"/>
    <w:rsid w:val="2CD2F73B"/>
    <w:rsid w:val="2CD53156"/>
    <w:rsid w:val="2CFDEA1F"/>
    <w:rsid w:val="2D072707"/>
    <w:rsid w:val="2D080983"/>
    <w:rsid w:val="2D091348"/>
    <w:rsid w:val="2D14BB0F"/>
    <w:rsid w:val="2D2A30A9"/>
    <w:rsid w:val="2D3A5D8C"/>
    <w:rsid w:val="2D619748"/>
    <w:rsid w:val="2D73B659"/>
    <w:rsid w:val="2D7E34E1"/>
    <w:rsid w:val="2D8BDC5C"/>
    <w:rsid w:val="2D980C66"/>
    <w:rsid w:val="2D9DA783"/>
    <w:rsid w:val="2D9F32F6"/>
    <w:rsid w:val="2DA4EF20"/>
    <w:rsid w:val="2DA6A494"/>
    <w:rsid w:val="2DA761D4"/>
    <w:rsid w:val="2DB18807"/>
    <w:rsid w:val="2DBD5670"/>
    <w:rsid w:val="2E05C069"/>
    <w:rsid w:val="2E2C97CE"/>
    <w:rsid w:val="2E33E354"/>
    <w:rsid w:val="2E353D6A"/>
    <w:rsid w:val="2E370E8D"/>
    <w:rsid w:val="2E3979D0"/>
    <w:rsid w:val="2E3FFEE8"/>
    <w:rsid w:val="2E43481B"/>
    <w:rsid w:val="2E4559F1"/>
    <w:rsid w:val="2E474AEE"/>
    <w:rsid w:val="2E5A0052"/>
    <w:rsid w:val="2E5ED633"/>
    <w:rsid w:val="2E7D08B2"/>
    <w:rsid w:val="2EA10BA7"/>
    <w:rsid w:val="2EA46F88"/>
    <w:rsid w:val="2EB40299"/>
    <w:rsid w:val="2EC5A3DD"/>
    <w:rsid w:val="2EED23D0"/>
    <w:rsid w:val="2F088553"/>
    <w:rsid w:val="2F0EE386"/>
    <w:rsid w:val="2F15CD3E"/>
    <w:rsid w:val="2F18832D"/>
    <w:rsid w:val="2F22B325"/>
    <w:rsid w:val="2F2316DA"/>
    <w:rsid w:val="2F57128D"/>
    <w:rsid w:val="2F658785"/>
    <w:rsid w:val="2FA33BB2"/>
    <w:rsid w:val="2FA4991B"/>
    <w:rsid w:val="2FB2E0AD"/>
    <w:rsid w:val="2FB3630B"/>
    <w:rsid w:val="2FB63555"/>
    <w:rsid w:val="2FCC53B0"/>
    <w:rsid w:val="2FCCAE66"/>
    <w:rsid w:val="2FD324E0"/>
    <w:rsid w:val="2FEB4616"/>
    <w:rsid w:val="2FF66A33"/>
    <w:rsid w:val="30067D8F"/>
    <w:rsid w:val="300685D6"/>
    <w:rsid w:val="3031AB8B"/>
    <w:rsid w:val="30370194"/>
    <w:rsid w:val="303FF793"/>
    <w:rsid w:val="30528C47"/>
    <w:rsid w:val="307E6849"/>
    <w:rsid w:val="30ACFAB1"/>
    <w:rsid w:val="30CC7345"/>
    <w:rsid w:val="30E7FDFE"/>
    <w:rsid w:val="30F3F97B"/>
    <w:rsid w:val="30F45E89"/>
    <w:rsid w:val="310B1A9F"/>
    <w:rsid w:val="310DE510"/>
    <w:rsid w:val="310F032F"/>
    <w:rsid w:val="31281AF4"/>
    <w:rsid w:val="3133239A"/>
    <w:rsid w:val="314DE558"/>
    <w:rsid w:val="314F3B29"/>
    <w:rsid w:val="31510EA0"/>
    <w:rsid w:val="315ED1ED"/>
    <w:rsid w:val="316B889D"/>
    <w:rsid w:val="317DC494"/>
    <w:rsid w:val="318442E7"/>
    <w:rsid w:val="319789F1"/>
    <w:rsid w:val="31B5ADB5"/>
    <w:rsid w:val="31BD920C"/>
    <w:rsid w:val="31C2897F"/>
    <w:rsid w:val="31E10446"/>
    <w:rsid w:val="31EDF70C"/>
    <w:rsid w:val="31F4FE1C"/>
    <w:rsid w:val="31F743BE"/>
    <w:rsid w:val="3205F2EB"/>
    <w:rsid w:val="320F63E0"/>
    <w:rsid w:val="3218B652"/>
    <w:rsid w:val="322D61A6"/>
    <w:rsid w:val="325F1534"/>
    <w:rsid w:val="326116DF"/>
    <w:rsid w:val="327A03B0"/>
    <w:rsid w:val="3281A4D3"/>
    <w:rsid w:val="32825DEA"/>
    <w:rsid w:val="3283F4D4"/>
    <w:rsid w:val="32895A28"/>
    <w:rsid w:val="328B0551"/>
    <w:rsid w:val="32B400DE"/>
    <w:rsid w:val="32CDDDBA"/>
    <w:rsid w:val="32D09846"/>
    <w:rsid w:val="32E6E150"/>
    <w:rsid w:val="331F1F66"/>
    <w:rsid w:val="3337E439"/>
    <w:rsid w:val="334CEB22"/>
    <w:rsid w:val="3350CD3C"/>
    <w:rsid w:val="33557B0F"/>
    <w:rsid w:val="3355941B"/>
    <w:rsid w:val="335B5FC0"/>
    <w:rsid w:val="3396F6F8"/>
    <w:rsid w:val="339D1BB8"/>
    <w:rsid w:val="33A945F4"/>
    <w:rsid w:val="33AFBE7D"/>
    <w:rsid w:val="33BEE2F5"/>
    <w:rsid w:val="33D9AACE"/>
    <w:rsid w:val="33DCDA94"/>
    <w:rsid w:val="33EB38BE"/>
    <w:rsid w:val="34066E5C"/>
    <w:rsid w:val="340E409C"/>
    <w:rsid w:val="3415DDCA"/>
    <w:rsid w:val="34426E56"/>
    <w:rsid w:val="344A39C8"/>
    <w:rsid w:val="344E884B"/>
    <w:rsid w:val="3453A2C8"/>
    <w:rsid w:val="3469D4D9"/>
    <w:rsid w:val="3477A158"/>
    <w:rsid w:val="34C2EB0C"/>
    <w:rsid w:val="34FA897B"/>
    <w:rsid w:val="34FDE70D"/>
    <w:rsid w:val="351448C1"/>
    <w:rsid w:val="351D3869"/>
    <w:rsid w:val="351D7971"/>
    <w:rsid w:val="3532C1DB"/>
    <w:rsid w:val="35485CB6"/>
    <w:rsid w:val="354C5C08"/>
    <w:rsid w:val="355A8E75"/>
    <w:rsid w:val="356032C6"/>
    <w:rsid w:val="35661AD5"/>
    <w:rsid w:val="35757FFD"/>
    <w:rsid w:val="3582D0D7"/>
    <w:rsid w:val="3586C6BC"/>
    <w:rsid w:val="3592B865"/>
    <w:rsid w:val="3593C64C"/>
    <w:rsid w:val="3597ECB8"/>
    <w:rsid w:val="35A39326"/>
    <w:rsid w:val="35B324EB"/>
    <w:rsid w:val="35C6E839"/>
    <w:rsid w:val="35DA23F5"/>
    <w:rsid w:val="35DC2240"/>
    <w:rsid w:val="35DD016B"/>
    <w:rsid w:val="35E4C295"/>
    <w:rsid w:val="35EC3490"/>
    <w:rsid w:val="35ED18D9"/>
    <w:rsid w:val="35FB0D2A"/>
    <w:rsid w:val="35FB3581"/>
    <w:rsid w:val="3619383B"/>
    <w:rsid w:val="36297372"/>
    <w:rsid w:val="362DF579"/>
    <w:rsid w:val="362EF9D6"/>
    <w:rsid w:val="364B72A4"/>
    <w:rsid w:val="365AF62F"/>
    <w:rsid w:val="366C1C67"/>
    <w:rsid w:val="36704704"/>
    <w:rsid w:val="367AA501"/>
    <w:rsid w:val="368CC1D7"/>
    <w:rsid w:val="369293EF"/>
    <w:rsid w:val="36A218E2"/>
    <w:rsid w:val="36A38E75"/>
    <w:rsid w:val="36B49CEC"/>
    <w:rsid w:val="36B4B323"/>
    <w:rsid w:val="36C9CB0C"/>
    <w:rsid w:val="36CF4D4A"/>
    <w:rsid w:val="36D3A13F"/>
    <w:rsid w:val="36DB8093"/>
    <w:rsid w:val="36F4E28F"/>
    <w:rsid w:val="36FD74DA"/>
    <w:rsid w:val="37006544"/>
    <w:rsid w:val="37067DBE"/>
    <w:rsid w:val="3713F424"/>
    <w:rsid w:val="371F3505"/>
    <w:rsid w:val="37202C7A"/>
    <w:rsid w:val="37203C87"/>
    <w:rsid w:val="374C47DA"/>
    <w:rsid w:val="375A92F8"/>
    <w:rsid w:val="37641108"/>
    <w:rsid w:val="377D1C84"/>
    <w:rsid w:val="378C1CA7"/>
    <w:rsid w:val="37BAC77B"/>
    <w:rsid w:val="37CDAA02"/>
    <w:rsid w:val="37DF958A"/>
    <w:rsid w:val="37E0ECC4"/>
    <w:rsid w:val="37E1242C"/>
    <w:rsid w:val="37E5955D"/>
    <w:rsid w:val="37FBB9D1"/>
    <w:rsid w:val="380B09AA"/>
    <w:rsid w:val="3812C6DA"/>
    <w:rsid w:val="381840FF"/>
    <w:rsid w:val="3818A66E"/>
    <w:rsid w:val="382099FC"/>
    <w:rsid w:val="3836C095"/>
    <w:rsid w:val="383861E0"/>
    <w:rsid w:val="383A9C77"/>
    <w:rsid w:val="384308B8"/>
    <w:rsid w:val="386B193B"/>
    <w:rsid w:val="38866A40"/>
    <w:rsid w:val="389CD531"/>
    <w:rsid w:val="38AD746C"/>
    <w:rsid w:val="38BB2328"/>
    <w:rsid w:val="38D8FD07"/>
    <w:rsid w:val="38E6A505"/>
    <w:rsid w:val="38E89EAB"/>
    <w:rsid w:val="38F722CD"/>
    <w:rsid w:val="39050C1F"/>
    <w:rsid w:val="390B50A1"/>
    <w:rsid w:val="391F69B1"/>
    <w:rsid w:val="394C5140"/>
    <w:rsid w:val="39672C9D"/>
    <w:rsid w:val="3989BD90"/>
    <w:rsid w:val="398AAE4B"/>
    <w:rsid w:val="39903A50"/>
    <w:rsid w:val="39A7C3FB"/>
    <w:rsid w:val="39C6F303"/>
    <w:rsid w:val="39D65ECC"/>
    <w:rsid w:val="39DE6B97"/>
    <w:rsid w:val="39DFFE26"/>
    <w:rsid w:val="39E40142"/>
    <w:rsid w:val="39F35063"/>
    <w:rsid w:val="39FEBA25"/>
    <w:rsid w:val="3A05371C"/>
    <w:rsid w:val="3A176BB1"/>
    <w:rsid w:val="3A18DFB1"/>
    <w:rsid w:val="3A228AB7"/>
    <w:rsid w:val="3A28981E"/>
    <w:rsid w:val="3A3ADA4B"/>
    <w:rsid w:val="3A4F9ED5"/>
    <w:rsid w:val="3A65DA6A"/>
    <w:rsid w:val="3A69DE0E"/>
    <w:rsid w:val="3A77AA4E"/>
    <w:rsid w:val="3A7FCE37"/>
    <w:rsid w:val="3A8E6D81"/>
    <w:rsid w:val="3A93C23F"/>
    <w:rsid w:val="3A9FA97E"/>
    <w:rsid w:val="3AA49F95"/>
    <w:rsid w:val="3AC27284"/>
    <w:rsid w:val="3AD1CDE3"/>
    <w:rsid w:val="3AE0337A"/>
    <w:rsid w:val="3AF1EDD5"/>
    <w:rsid w:val="3B0565A5"/>
    <w:rsid w:val="3B2B49B2"/>
    <w:rsid w:val="3B3E7529"/>
    <w:rsid w:val="3B52B9FD"/>
    <w:rsid w:val="3B578D32"/>
    <w:rsid w:val="3B5ABF53"/>
    <w:rsid w:val="3B63A0F4"/>
    <w:rsid w:val="3B90F9ED"/>
    <w:rsid w:val="3B9CB61C"/>
    <w:rsid w:val="3BAD5791"/>
    <w:rsid w:val="3BB06D74"/>
    <w:rsid w:val="3BB130AF"/>
    <w:rsid w:val="3BBE5805"/>
    <w:rsid w:val="3BCB383D"/>
    <w:rsid w:val="3BF43E6D"/>
    <w:rsid w:val="3BF9564F"/>
    <w:rsid w:val="3C00C531"/>
    <w:rsid w:val="3C01304B"/>
    <w:rsid w:val="3C045784"/>
    <w:rsid w:val="3C29D792"/>
    <w:rsid w:val="3C29D956"/>
    <w:rsid w:val="3C44DD74"/>
    <w:rsid w:val="3C589961"/>
    <w:rsid w:val="3C5CCE9A"/>
    <w:rsid w:val="3C644544"/>
    <w:rsid w:val="3C7CC578"/>
    <w:rsid w:val="3C8802D6"/>
    <w:rsid w:val="3C8D891F"/>
    <w:rsid w:val="3C9D8638"/>
    <w:rsid w:val="3CAC87A7"/>
    <w:rsid w:val="3CDB9D91"/>
    <w:rsid w:val="3CE10C7D"/>
    <w:rsid w:val="3CF360A5"/>
    <w:rsid w:val="3CFDF1F9"/>
    <w:rsid w:val="3D104F8B"/>
    <w:rsid w:val="3D1C116E"/>
    <w:rsid w:val="3D28B975"/>
    <w:rsid w:val="3D369CAE"/>
    <w:rsid w:val="3D56FD0F"/>
    <w:rsid w:val="3D6C8BFA"/>
    <w:rsid w:val="3D7FB3BC"/>
    <w:rsid w:val="3D93EA30"/>
    <w:rsid w:val="3D9F0976"/>
    <w:rsid w:val="3DAE7550"/>
    <w:rsid w:val="3DC4549A"/>
    <w:rsid w:val="3DE8811D"/>
    <w:rsid w:val="3DF0B3C9"/>
    <w:rsid w:val="3DFCF778"/>
    <w:rsid w:val="3E0DEF69"/>
    <w:rsid w:val="3E1124EE"/>
    <w:rsid w:val="3E1AFB4D"/>
    <w:rsid w:val="3E25B1F1"/>
    <w:rsid w:val="3E44BD01"/>
    <w:rsid w:val="3E47A456"/>
    <w:rsid w:val="3E56A12A"/>
    <w:rsid w:val="3E62330F"/>
    <w:rsid w:val="3E70FA72"/>
    <w:rsid w:val="3E7FD83C"/>
    <w:rsid w:val="3E952715"/>
    <w:rsid w:val="3E9531A4"/>
    <w:rsid w:val="3EA1FD69"/>
    <w:rsid w:val="3EA6E21B"/>
    <w:rsid w:val="3EB8DADD"/>
    <w:rsid w:val="3EC7B576"/>
    <w:rsid w:val="3ECF42C0"/>
    <w:rsid w:val="3F064766"/>
    <w:rsid w:val="3F0F5BF1"/>
    <w:rsid w:val="3F102F9A"/>
    <w:rsid w:val="3F16B91C"/>
    <w:rsid w:val="3F22392A"/>
    <w:rsid w:val="3F2E0D78"/>
    <w:rsid w:val="3F3C5640"/>
    <w:rsid w:val="3F3D1FA4"/>
    <w:rsid w:val="3F483E84"/>
    <w:rsid w:val="3F50C5D2"/>
    <w:rsid w:val="3F510AD5"/>
    <w:rsid w:val="3F5824E7"/>
    <w:rsid w:val="3F6197E1"/>
    <w:rsid w:val="3FC3727E"/>
    <w:rsid w:val="3FCACCB5"/>
    <w:rsid w:val="3FDC4803"/>
    <w:rsid w:val="3FEB28CC"/>
    <w:rsid w:val="3FF4292B"/>
    <w:rsid w:val="40070BBE"/>
    <w:rsid w:val="401A5396"/>
    <w:rsid w:val="4029DA62"/>
    <w:rsid w:val="40615A3D"/>
    <w:rsid w:val="40923914"/>
    <w:rsid w:val="409DFA75"/>
    <w:rsid w:val="40A26A4E"/>
    <w:rsid w:val="40A4FB39"/>
    <w:rsid w:val="40A53618"/>
    <w:rsid w:val="40B51C36"/>
    <w:rsid w:val="40D8628E"/>
    <w:rsid w:val="40FFF2B0"/>
    <w:rsid w:val="4101172F"/>
    <w:rsid w:val="412FB514"/>
    <w:rsid w:val="4136E27B"/>
    <w:rsid w:val="413AD516"/>
    <w:rsid w:val="415F4D97"/>
    <w:rsid w:val="416A1C89"/>
    <w:rsid w:val="4176924F"/>
    <w:rsid w:val="418345ED"/>
    <w:rsid w:val="419988DA"/>
    <w:rsid w:val="419BC14B"/>
    <w:rsid w:val="41B49235"/>
    <w:rsid w:val="41BE9BC3"/>
    <w:rsid w:val="41C92310"/>
    <w:rsid w:val="41CD7C07"/>
    <w:rsid w:val="41DF64AA"/>
    <w:rsid w:val="41E0097D"/>
    <w:rsid w:val="41EBEDBA"/>
    <w:rsid w:val="41F1C15F"/>
    <w:rsid w:val="421175F4"/>
    <w:rsid w:val="4237A143"/>
    <w:rsid w:val="423B7C0E"/>
    <w:rsid w:val="42426176"/>
    <w:rsid w:val="424A5B68"/>
    <w:rsid w:val="424DCAE7"/>
    <w:rsid w:val="425179F5"/>
    <w:rsid w:val="425D06F2"/>
    <w:rsid w:val="42801927"/>
    <w:rsid w:val="42ABF44B"/>
    <w:rsid w:val="42BB36EB"/>
    <w:rsid w:val="42D7D69E"/>
    <w:rsid w:val="42E1C23E"/>
    <w:rsid w:val="42E355CB"/>
    <w:rsid w:val="42E8DECD"/>
    <w:rsid w:val="42E97ADB"/>
    <w:rsid w:val="42E9D03E"/>
    <w:rsid w:val="42FA837C"/>
    <w:rsid w:val="4305FD45"/>
    <w:rsid w:val="4308D409"/>
    <w:rsid w:val="430D9CF4"/>
    <w:rsid w:val="430F8D50"/>
    <w:rsid w:val="43134A4D"/>
    <w:rsid w:val="431DC063"/>
    <w:rsid w:val="435445FE"/>
    <w:rsid w:val="4363C620"/>
    <w:rsid w:val="436487BA"/>
    <w:rsid w:val="43712E97"/>
    <w:rsid w:val="437CFCCF"/>
    <w:rsid w:val="4392A757"/>
    <w:rsid w:val="4397F341"/>
    <w:rsid w:val="43A4AD97"/>
    <w:rsid w:val="43C37476"/>
    <w:rsid w:val="43C4F522"/>
    <w:rsid w:val="43D1512D"/>
    <w:rsid w:val="43E92B9A"/>
    <w:rsid w:val="43E9AFC6"/>
    <w:rsid w:val="44034CFB"/>
    <w:rsid w:val="4403BCE6"/>
    <w:rsid w:val="4407119C"/>
    <w:rsid w:val="4407275C"/>
    <w:rsid w:val="440D7663"/>
    <w:rsid w:val="4421CAAE"/>
    <w:rsid w:val="4427F5EC"/>
    <w:rsid w:val="445A367F"/>
    <w:rsid w:val="4473D2EB"/>
    <w:rsid w:val="4489AD51"/>
    <w:rsid w:val="449DE74F"/>
    <w:rsid w:val="44A99D45"/>
    <w:rsid w:val="44D0AD9D"/>
    <w:rsid w:val="44D9C075"/>
    <w:rsid w:val="44DAD240"/>
    <w:rsid w:val="44FAA84E"/>
    <w:rsid w:val="44FCD1A2"/>
    <w:rsid w:val="452A5CF8"/>
    <w:rsid w:val="45300CC2"/>
    <w:rsid w:val="45372516"/>
    <w:rsid w:val="4538DE30"/>
    <w:rsid w:val="454908B5"/>
    <w:rsid w:val="454FFFD3"/>
    <w:rsid w:val="458942FD"/>
    <w:rsid w:val="458B3CB5"/>
    <w:rsid w:val="458CFCD2"/>
    <w:rsid w:val="458FCFB5"/>
    <w:rsid w:val="459A0A8B"/>
    <w:rsid w:val="45A209C5"/>
    <w:rsid w:val="45A99D64"/>
    <w:rsid w:val="45AC048B"/>
    <w:rsid w:val="45AC873E"/>
    <w:rsid w:val="45B09F00"/>
    <w:rsid w:val="45B48B50"/>
    <w:rsid w:val="45BDFE4C"/>
    <w:rsid w:val="45FB65F0"/>
    <w:rsid w:val="46061A3A"/>
    <w:rsid w:val="460BC772"/>
    <w:rsid w:val="46201AC3"/>
    <w:rsid w:val="4625D8CA"/>
    <w:rsid w:val="46404488"/>
    <w:rsid w:val="464D8B67"/>
    <w:rsid w:val="46787F98"/>
    <w:rsid w:val="4687EDF6"/>
    <w:rsid w:val="4687F227"/>
    <w:rsid w:val="46912BDC"/>
    <w:rsid w:val="46981291"/>
    <w:rsid w:val="469E825D"/>
    <w:rsid w:val="46AE94C3"/>
    <w:rsid w:val="46E5155F"/>
    <w:rsid w:val="470108B7"/>
    <w:rsid w:val="4715D52F"/>
    <w:rsid w:val="47178978"/>
    <w:rsid w:val="471C59EF"/>
    <w:rsid w:val="472A54F0"/>
    <w:rsid w:val="4736FBA7"/>
    <w:rsid w:val="475EE9CC"/>
    <w:rsid w:val="4760A5D1"/>
    <w:rsid w:val="476419D7"/>
    <w:rsid w:val="4764C155"/>
    <w:rsid w:val="477BDB05"/>
    <w:rsid w:val="4789668B"/>
    <w:rsid w:val="478BBCB2"/>
    <w:rsid w:val="47B113FA"/>
    <w:rsid w:val="47C4FFEE"/>
    <w:rsid w:val="47C5B627"/>
    <w:rsid w:val="47D41740"/>
    <w:rsid w:val="47D5EA3F"/>
    <w:rsid w:val="47DAE715"/>
    <w:rsid w:val="47EF59DB"/>
    <w:rsid w:val="48026075"/>
    <w:rsid w:val="483AD930"/>
    <w:rsid w:val="4859A262"/>
    <w:rsid w:val="4866F75D"/>
    <w:rsid w:val="486C99AA"/>
    <w:rsid w:val="4882FF2D"/>
    <w:rsid w:val="48832093"/>
    <w:rsid w:val="4892CF8E"/>
    <w:rsid w:val="489859E3"/>
    <w:rsid w:val="48A58FD4"/>
    <w:rsid w:val="48AD20C6"/>
    <w:rsid w:val="48BE4E6B"/>
    <w:rsid w:val="48CF030D"/>
    <w:rsid w:val="48D568D7"/>
    <w:rsid w:val="4908B738"/>
    <w:rsid w:val="4911BE43"/>
    <w:rsid w:val="49125946"/>
    <w:rsid w:val="492ADE2B"/>
    <w:rsid w:val="49344D98"/>
    <w:rsid w:val="4965946B"/>
    <w:rsid w:val="4972A473"/>
    <w:rsid w:val="49782CA7"/>
    <w:rsid w:val="49893E0D"/>
    <w:rsid w:val="49929AD6"/>
    <w:rsid w:val="4998DDA5"/>
    <w:rsid w:val="49AF178D"/>
    <w:rsid w:val="49AF238C"/>
    <w:rsid w:val="49B39BF3"/>
    <w:rsid w:val="49E1E63A"/>
    <w:rsid w:val="49EE9F6A"/>
    <w:rsid w:val="49EEFF52"/>
    <w:rsid w:val="49F312E2"/>
    <w:rsid w:val="4A253D01"/>
    <w:rsid w:val="4A3BCFD0"/>
    <w:rsid w:val="4A42665A"/>
    <w:rsid w:val="4A51C741"/>
    <w:rsid w:val="4A70E2F6"/>
    <w:rsid w:val="4A8D7D95"/>
    <w:rsid w:val="4A930C35"/>
    <w:rsid w:val="4A9F9CF1"/>
    <w:rsid w:val="4AA5791C"/>
    <w:rsid w:val="4AB8ED61"/>
    <w:rsid w:val="4ABEC40B"/>
    <w:rsid w:val="4AC261AF"/>
    <w:rsid w:val="4ACB693F"/>
    <w:rsid w:val="4AD86A21"/>
    <w:rsid w:val="4AD873D2"/>
    <w:rsid w:val="4AE0FAC0"/>
    <w:rsid w:val="4AE5CF2E"/>
    <w:rsid w:val="4AEF091A"/>
    <w:rsid w:val="4AF55065"/>
    <w:rsid w:val="4AFB9760"/>
    <w:rsid w:val="4B05A756"/>
    <w:rsid w:val="4B2DF625"/>
    <w:rsid w:val="4B35D25B"/>
    <w:rsid w:val="4B416053"/>
    <w:rsid w:val="4B442F53"/>
    <w:rsid w:val="4B6584D8"/>
    <w:rsid w:val="4B6B535C"/>
    <w:rsid w:val="4B6C6211"/>
    <w:rsid w:val="4B6D8D63"/>
    <w:rsid w:val="4B6F2225"/>
    <w:rsid w:val="4B77C3CA"/>
    <w:rsid w:val="4B851B18"/>
    <w:rsid w:val="4B9254FC"/>
    <w:rsid w:val="4B940C2D"/>
    <w:rsid w:val="4B9A5787"/>
    <w:rsid w:val="4BA4FD3A"/>
    <w:rsid w:val="4BA87E3A"/>
    <w:rsid w:val="4BC7F45B"/>
    <w:rsid w:val="4BC91651"/>
    <w:rsid w:val="4BCADC0D"/>
    <w:rsid w:val="4BCE8394"/>
    <w:rsid w:val="4BD16DD3"/>
    <w:rsid w:val="4BE23A2E"/>
    <w:rsid w:val="4BE37F17"/>
    <w:rsid w:val="4BF45487"/>
    <w:rsid w:val="4C03068B"/>
    <w:rsid w:val="4C27B028"/>
    <w:rsid w:val="4C32D0E7"/>
    <w:rsid w:val="4C36AFDD"/>
    <w:rsid w:val="4C40C995"/>
    <w:rsid w:val="4C48C3BE"/>
    <w:rsid w:val="4C50DE67"/>
    <w:rsid w:val="4C7CCCEA"/>
    <w:rsid w:val="4C7F1E7A"/>
    <w:rsid w:val="4C87CA37"/>
    <w:rsid w:val="4C9B3CF7"/>
    <w:rsid w:val="4CA6BAAC"/>
    <w:rsid w:val="4CB14075"/>
    <w:rsid w:val="4CD4621A"/>
    <w:rsid w:val="4CD5F4C5"/>
    <w:rsid w:val="4CE6F065"/>
    <w:rsid w:val="4CEC5B21"/>
    <w:rsid w:val="4D09671B"/>
    <w:rsid w:val="4D1BD4FB"/>
    <w:rsid w:val="4D2F2D29"/>
    <w:rsid w:val="4D317362"/>
    <w:rsid w:val="4D349F9E"/>
    <w:rsid w:val="4D5321D0"/>
    <w:rsid w:val="4D554CD7"/>
    <w:rsid w:val="4D5CDBC9"/>
    <w:rsid w:val="4D8209EC"/>
    <w:rsid w:val="4D9ED53F"/>
    <w:rsid w:val="4DAC91B5"/>
    <w:rsid w:val="4DCD8B1B"/>
    <w:rsid w:val="4DDA2DFA"/>
    <w:rsid w:val="4DE1095C"/>
    <w:rsid w:val="4E028B61"/>
    <w:rsid w:val="4E228337"/>
    <w:rsid w:val="4E35B284"/>
    <w:rsid w:val="4E392D69"/>
    <w:rsid w:val="4E6497C0"/>
    <w:rsid w:val="4E659C2C"/>
    <w:rsid w:val="4E919576"/>
    <w:rsid w:val="4EC5E3D0"/>
    <w:rsid w:val="4ECF4476"/>
    <w:rsid w:val="4ED59239"/>
    <w:rsid w:val="4EE47D4E"/>
    <w:rsid w:val="4EEC2994"/>
    <w:rsid w:val="4EFC6A85"/>
    <w:rsid w:val="4F38B967"/>
    <w:rsid w:val="4F3B0C56"/>
    <w:rsid w:val="4F4B9ECC"/>
    <w:rsid w:val="4F5DBE48"/>
    <w:rsid w:val="4F6E667F"/>
    <w:rsid w:val="4F75D4E6"/>
    <w:rsid w:val="4F7F433C"/>
    <w:rsid w:val="4F829748"/>
    <w:rsid w:val="4F8A50B7"/>
    <w:rsid w:val="4FB6BC15"/>
    <w:rsid w:val="4FC2ABAC"/>
    <w:rsid w:val="4FE15364"/>
    <w:rsid w:val="4FE675F4"/>
    <w:rsid w:val="4FEFEA59"/>
    <w:rsid w:val="4FFB0A4C"/>
    <w:rsid w:val="5004838E"/>
    <w:rsid w:val="50184B09"/>
    <w:rsid w:val="5023A00E"/>
    <w:rsid w:val="50341C9A"/>
    <w:rsid w:val="503CD41E"/>
    <w:rsid w:val="505E1D50"/>
    <w:rsid w:val="50625D47"/>
    <w:rsid w:val="5066650B"/>
    <w:rsid w:val="5080D5DB"/>
    <w:rsid w:val="50845EBA"/>
    <w:rsid w:val="50890AB1"/>
    <w:rsid w:val="509E29B3"/>
    <w:rsid w:val="509FA14B"/>
    <w:rsid w:val="50A37847"/>
    <w:rsid w:val="50AA6DE3"/>
    <w:rsid w:val="50AE0E4D"/>
    <w:rsid w:val="50B62932"/>
    <w:rsid w:val="50D02515"/>
    <w:rsid w:val="50D061D0"/>
    <w:rsid w:val="50D30904"/>
    <w:rsid w:val="50F6130D"/>
    <w:rsid w:val="50F7E19F"/>
    <w:rsid w:val="50FB80C9"/>
    <w:rsid w:val="5109D4B9"/>
    <w:rsid w:val="51187DFC"/>
    <w:rsid w:val="511DED92"/>
    <w:rsid w:val="5128BB08"/>
    <w:rsid w:val="5136666B"/>
    <w:rsid w:val="513B3401"/>
    <w:rsid w:val="519EC088"/>
    <w:rsid w:val="51A5ACC0"/>
    <w:rsid w:val="51B2FE3B"/>
    <w:rsid w:val="51BB0770"/>
    <w:rsid w:val="51C18EB0"/>
    <w:rsid w:val="51C4FE20"/>
    <w:rsid w:val="51CF4B67"/>
    <w:rsid w:val="51D80582"/>
    <w:rsid w:val="51ECB54B"/>
    <w:rsid w:val="51FA899F"/>
    <w:rsid w:val="523A7B53"/>
    <w:rsid w:val="5243AEA7"/>
    <w:rsid w:val="525F95CA"/>
    <w:rsid w:val="526A3415"/>
    <w:rsid w:val="527E66F9"/>
    <w:rsid w:val="52816919"/>
    <w:rsid w:val="52988F49"/>
    <w:rsid w:val="52A54536"/>
    <w:rsid w:val="52D0528B"/>
    <w:rsid w:val="52D5951C"/>
    <w:rsid w:val="52D99BAF"/>
    <w:rsid w:val="52DDA379"/>
    <w:rsid w:val="52F26C3C"/>
    <w:rsid w:val="52F6CA05"/>
    <w:rsid w:val="52FE06C7"/>
    <w:rsid w:val="5304AC86"/>
    <w:rsid w:val="53130ED9"/>
    <w:rsid w:val="532C89D4"/>
    <w:rsid w:val="5343AFF2"/>
    <w:rsid w:val="536804AE"/>
    <w:rsid w:val="536E6389"/>
    <w:rsid w:val="5370EB9B"/>
    <w:rsid w:val="5399B7EC"/>
    <w:rsid w:val="53C37584"/>
    <w:rsid w:val="53D32755"/>
    <w:rsid w:val="53D80345"/>
    <w:rsid w:val="53DE5F0E"/>
    <w:rsid w:val="53EC2EBE"/>
    <w:rsid w:val="5403F522"/>
    <w:rsid w:val="540F2A25"/>
    <w:rsid w:val="5421CB98"/>
    <w:rsid w:val="54228A51"/>
    <w:rsid w:val="542EFDE1"/>
    <w:rsid w:val="545D6052"/>
    <w:rsid w:val="54812296"/>
    <w:rsid w:val="549FA4E4"/>
    <w:rsid w:val="54B10B1B"/>
    <w:rsid w:val="54B6DF80"/>
    <w:rsid w:val="54D52597"/>
    <w:rsid w:val="54F9302C"/>
    <w:rsid w:val="54FBD52E"/>
    <w:rsid w:val="54FDFA21"/>
    <w:rsid w:val="55067B9A"/>
    <w:rsid w:val="5524F984"/>
    <w:rsid w:val="553B20A1"/>
    <w:rsid w:val="5545F657"/>
    <w:rsid w:val="555BC64B"/>
    <w:rsid w:val="5568EA38"/>
    <w:rsid w:val="556FF6E4"/>
    <w:rsid w:val="5581521C"/>
    <w:rsid w:val="55A87BD1"/>
    <w:rsid w:val="55B069A9"/>
    <w:rsid w:val="55C1BC75"/>
    <w:rsid w:val="55DF085A"/>
    <w:rsid w:val="55E0A360"/>
    <w:rsid w:val="56077B2A"/>
    <w:rsid w:val="56098EEA"/>
    <w:rsid w:val="562F7AF8"/>
    <w:rsid w:val="56461438"/>
    <w:rsid w:val="5651FEAD"/>
    <w:rsid w:val="566E5E27"/>
    <w:rsid w:val="5685290A"/>
    <w:rsid w:val="5685770C"/>
    <w:rsid w:val="568F3EF9"/>
    <w:rsid w:val="569009B4"/>
    <w:rsid w:val="5694BBA4"/>
    <w:rsid w:val="56A18EF2"/>
    <w:rsid w:val="56B13C53"/>
    <w:rsid w:val="56B568E2"/>
    <w:rsid w:val="56C34AD6"/>
    <w:rsid w:val="56CDCB73"/>
    <w:rsid w:val="56F789B0"/>
    <w:rsid w:val="570704A2"/>
    <w:rsid w:val="5709FDE8"/>
    <w:rsid w:val="5719CC47"/>
    <w:rsid w:val="571DAC65"/>
    <w:rsid w:val="5734A71F"/>
    <w:rsid w:val="5772A324"/>
    <w:rsid w:val="577E8CD8"/>
    <w:rsid w:val="577F25A2"/>
    <w:rsid w:val="578433F6"/>
    <w:rsid w:val="578A2715"/>
    <w:rsid w:val="578EA98F"/>
    <w:rsid w:val="57988E24"/>
    <w:rsid w:val="579C7C57"/>
    <w:rsid w:val="57AD6918"/>
    <w:rsid w:val="57B32DFD"/>
    <w:rsid w:val="57BE5A9D"/>
    <w:rsid w:val="57CFE4F0"/>
    <w:rsid w:val="57E30E41"/>
    <w:rsid w:val="580B6E4C"/>
    <w:rsid w:val="581757A0"/>
    <w:rsid w:val="581EF232"/>
    <w:rsid w:val="58205019"/>
    <w:rsid w:val="582CFA4D"/>
    <w:rsid w:val="58334621"/>
    <w:rsid w:val="5837F42B"/>
    <w:rsid w:val="5864182E"/>
    <w:rsid w:val="586D2710"/>
    <w:rsid w:val="5890AD59"/>
    <w:rsid w:val="5890F397"/>
    <w:rsid w:val="58B35140"/>
    <w:rsid w:val="58B6121D"/>
    <w:rsid w:val="58BA5DF9"/>
    <w:rsid w:val="58C11626"/>
    <w:rsid w:val="58CB2B64"/>
    <w:rsid w:val="58DBB88E"/>
    <w:rsid w:val="58DFB0BB"/>
    <w:rsid w:val="58FA9DA1"/>
    <w:rsid w:val="5907242C"/>
    <w:rsid w:val="590B758C"/>
    <w:rsid w:val="5917D764"/>
    <w:rsid w:val="59192635"/>
    <w:rsid w:val="5922AB4D"/>
    <w:rsid w:val="59336E62"/>
    <w:rsid w:val="5944C1B6"/>
    <w:rsid w:val="594B18F2"/>
    <w:rsid w:val="59582038"/>
    <w:rsid w:val="595ACC7B"/>
    <w:rsid w:val="596310B0"/>
    <w:rsid w:val="59714164"/>
    <w:rsid w:val="597744D3"/>
    <w:rsid w:val="597E6FFC"/>
    <w:rsid w:val="5985D92B"/>
    <w:rsid w:val="5985EFB2"/>
    <w:rsid w:val="599CFCCE"/>
    <w:rsid w:val="59B1E4E6"/>
    <w:rsid w:val="59BB3FED"/>
    <w:rsid w:val="59C86F2F"/>
    <w:rsid w:val="59CBBDE7"/>
    <w:rsid w:val="59FC6F65"/>
    <w:rsid w:val="5A148505"/>
    <w:rsid w:val="5A215E8B"/>
    <w:rsid w:val="5A53D133"/>
    <w:rsid w:val="5A5FE5B9"/>
    <w:rsid w:val="5A6CDEFE"/>
    <w:rsid w:val="5A899EF4"/>
    <w:rsid w:val="5A8A51D5"/>
    <w:rsid w:val="5A9E831C"/>
    <w:rsid w:val="5AA6BB51"/>
    <w:rsid w:val="5AD87157"/>
    <w:rsid w:val="5B03FDB8"/>
    <w:rsid w:val="5B23C3BA"/>
    <w:rsid w:val="5B27A7FF"/>
    <w:rsid w:val="5B3EE568"/>
    <w:rsid w:val="5B3F949F"/>
    <w:rsid w:val="5B416850"/>
    <w:rsid w:val="5B47D2D5"/>
    <w:rsid w:val="5B4D3847"/>
    <w:rsid w:val="5B50951D"/>
    <w:rsid w:val="5B574841"/>
    <w:rsid w:val="5B5D854E"/>
    <w:rsid w:val="5B639424"/>
    <w:rsid w:val="5B77C0D0"/>
    <w:rsid w:val="5B9EC053"/>
    <w:rsid w:val="5BB9738A"/>
    <w:rsid w:val="5BBA79FE"/>
    <w:rsid w:val="5BBADAC9"/>
    <w:rsid w:val="5BC30FA5"/>
    <w:rsid w:val="5BCAAD7D"/>
    <w:rsid w:val="5BDD188B"/>
    <w:rsid w:val="5BDEC9F0"/>
    <w:rsid w:val="5BE78BD8"/>
    <w:rsid w:val="5BEEFA08"/>
    <w:rsid w:val="5C0F2879"/>
    <w:rsid w:val="5C109B73"/>
    <w:rsid w:val="5C129CF6"/>
    <w:rsid w:val="5C15F74C"/>
    <w:rsid w:val="5C415141"/>
    <w:rsid w:val="5C467B74"/>
    <w:rsid w:val="5C477382"/>
    <w:rsid w:val="5C58C060"/>
    <w:rsid w:val="5C63745B"/>
    <w:rsid w:val="5C8B521A"/>
    <w:rsid w:val="5C8B5A85"/>
    <w:rsid w:val="5C9148A8"/>
    <w:rsid w:val="5C91EB36"/>
    <w:rsid w:val="5CB6C05B"/>
    <w:rsid w:val="5CC37667"/>
    <w:rsid w:val="5CCACA76"/>
    <w:rsid w:val="5CCB15D8"/>
    <w:rsid w:val="5CDC0480"/>
    <w:rsid w:val="5CF6E639"/>
    <w:rsid w:val="5D0748CB"/>
    <w:rsid w:val="5D254C69"/>
    <w:rsid w:val="5D2B9FDE"/>
    <w:rsid w:val="5D3FB90C"/>
    <w:rsid w:val="5D5ADA19"/>
    <w:rsid w:val="5D609905"/>
    <w:rsid w:val="5D788FB4"/>
    <w:rsid w:val="5D8EB946"/>
    <w:rsid w:val="5DAB6F0D"/>
    <w:rsid w:val="5DBDBD3B"/>
    <w:rsid w:val="5DBF3454"/>
    <w:rsid w:val="5DC15A3B"/>
    <w:rsid w:val="5E0F745F"/>
    <w:rsid w:val="5E248094"/>
    <w:rsid w:val="5E2B1C95"/>
    <w:rsid w:val="5E2C0758"/>
    <w:rsid w:val="5E34AD6D"/>
    <w:rsid w:val="5E4FBF0C"/>
    <w:rsid w:val="5E5B2E3C"/>
    <w:rsid w:val="5E5F8D80"/>
    <w:rsid w:val="5E849C54"/>
    <w:rsid w:val="5E9DDDA7"/>
    <w:rsid w:val="5EAB314F"/>
    <w:rsid w:val="5EAB5730"/>
    <w:rsid w:val="5EBE09E1"/>
    <w:rsid w:val="5ED728A9"/>
    <w:rsid w:val="5EE04669"/>
    <w:rsid w:val="5EEC76F5"/>
    <w:rsid w:val="5F168DAF"/>
    <w:rsid w:val="5F28479F"/>
    <w:rsid w:val="5F35F49D"/>
    <w:rsid w:val="5F36BAE3"/>
    <w:rsid w:val="5F53DEA2"/>
    <w:rsid w:val="5F57057F"/>
    <w:rsid w:val="5F57CDED"/>
    <w:rsid w:val="5F5C15DD"/>
    <w:rsid w:val="5F5F6A59"/>
    <w:rsid w:val="5F75219E"/>
    <w:rsid w:val="5F855106"/>
    <w:rsid w:val="5F859DB9"/>
    <w:rsid w:val="5FAB14FD"/>
    <w:rsid w:val="5FB8DD21"/>
    <w:rsid w:val="5FBDEAA0"/>
    <w:rsid w:val="5FFD5F33"/>
    <w:rsid w:val="602D743C"/>
    <w:rsid w:val="6035F172"/>
    <w:rsid w:val="6036FD03"/>
    <w:rsid w:val="605DBEA6"/>
    <w:rsid w:val="607AB833"/>
    <w:rsid w:val="607BD63A"/>
    <w:rsid w:val="6081761F"/>
    <w:rsid w:val="608591D7"/>
    <w:rsid w:val="609F9FA4"/>
    <w:rsid w:val="60A87F89"/>
    <w:rsid w:val="60BFBB1D"/>
    <w:rsid w:val="60C335C6"/>
    <w:rsid w:val="60C72C57"/>
    <w:rsid w:val="60CB4DC8"/>
    <w:rsid w:val="60D313EF"/>
    <w:rsid w:val="60EA9CC1"/>
    <w:rsid w:val="612E54EF"/>
    <w:rsid w:val="614095AA"/>
    <w:rsid w:val="614E8560"/>
    <w:rsid w:val="614F0687"/>
    <w:rsid w:val="6161032F"/>
    <w:rsid w:val="6170009E"/>
    <w:rsid w:val="61820937"/>
    <w:rsid w:val="6187CE66"/>
    <w:rsid w:val="618D9366"/>
    <w:rsid w:val="61966B37"/>
    <w:rsid w:val="619D1580"/>
    <w:rsid w:val="61A9B707"/>
    <w:rsid w:val="61BD580A"/>
    <w:rsid w:val="61D33EBB"/>
    <w:rsid w:val="62013312"/>
    <w:rsid w:val="6202603A"/>
    <w:rsid w:val="620B79E0"/>
    <w:rsid w:val="62162120"/>
    <w:rsid w:val="6226BED6"/>
    <w:rsid w:val="622C8FAA"/>
    <w:rsid w:val="622E61B6"/>
    <w:rsid w:val="6244807C"/>
    <w:rsid w:val="624A84B2"/>
    <w:rsid w:val="624B2535"/>
    <w:rsid w:val="62679F2D"/>
    <w:rsid w:val="6280DC05"/>
    <w:rsid w:val="628AC7EE"/>
    <w:rsid w:val="629057F4"/>
    <w:rsid w:val="629223D6"/>
    <w:rsid w:val="62B00A95"/>
    <w:rsid w:val="62B20A7F"/>
    <w:rsid w:val="62DEF1F3"/>
    <w:rsid w:val="62E2E147"/>
    <w:rsid w:val="62EC424A"/>
    <w:rsid w:val="62F60564"/>
    <w:rsid w:val="62F67DA5"/>
    <w:rsid w:val="62FA9A7E"/>
    <w:rsid w:val="63054A8D"/>
    <w:rsid w:val="63215D68"/>
    <w:rsid w:val="63296776"/>
    <w:rsid w:val="632B52B8"/>
    <w:rsid w:val="633E0823"/>
    <w:rsid w:val="63424B90"/>
    <w:rsid w:val="635CB0A9"/>
    <w:rsid w:val="6366A7E2"/>
    <w:rsid w:val="636F5501"/>
    <w:rsid w:val="637C9B54"/>
    <w:rsid w:val="637D95DE"/>
    <w:rsid w:val="63910D9F"/>
    <w:rsid w:val="639331F1"/>
    <w:rsid w:val="639D3B12"/>
    <w:rsid w:val="63A3AE25"/>
    <w:rsid w:val="63A4E839"/>
    <w:rsid w:val="63CBA5E9"/>
    <w:rsid w:val="63D3973E"/>
    <w:rsid w:val="63DACC02"/>
    <w:rsid w:val="63DEB9A1"/>
    <w:rsid w:val="63E1897D"/>
    <w:rsid w:val="6410E9C9"/>
    <w:rsid w:val="6417C329"/>
    <w:rsid w:val="641E2AEE"/>
    <w:rsid w:val="641F098C"/>
    <w:rsid w:val="641FF000"/>
    <w:rsid w:val="642BB654"/>
    <w:rsid w:val="642EEAEF"/>
    <w:rsid w:val="64406C62"/>
    <w:rsid w:val="646D97D3"/>
    <w:rsid w:val="64734D9D"/>
    <w:rsid w:val="647509C8"/>
    <w:rsid w:val="6484A95E"/>
    <w:rsid w:val="64976EF0"/>
    <w:rsid w:val="64A5D595"/>
    <w:rsid w:val="64AE2A1F"/>
    <w:rsid w:val="64B9586D"/>
    <w:rsid w:val="64D0AB59"/>
    <w:rsid w:val="64D6492D"/>
    <w:rsid w:val="64E02F70"/>
    <w:rsid w:val="64F6572E"/>
    <w:rsid w:val="64FC985C"/>
    <w:rsid w:val="652E7CDC"/>
    <w:rsid w:val="65336AD6"/>
    <w:rsid w:val="6538B3BD"/>
    <w:rsid w:val="65397AD3"/>
    <w:rsid w:val="65517FEE"/>
    <w:rsid w:val="655F8B70"/>
    <w:rsid w:val="657E8A66"/>
    <w:rsid w:val="659095E5"/>
    <w:rsid w:val="65A39B84"/>
    <w:rsid w:val="65BDB9ED"/>
    <w:rsid w:val="65CDA533"/>
    <w:rsid w:val="65DCEE2A"/>
    <w:rsid w:val="65E71BB0"/>
    <w:rsid w:val="66059FE1"/>
    <w:rsid w:val="660E8815"/>
    <w:rsid w:val="661C3B5A"/>
    <w:rsid w:val="662151E9"/>
    <w:rsid w:val="66289100"/>
    <w:rsid w:val="66312CF8"/>
    <w:rsid w:val="6653704B"/>
    <w:rsid w:val="66554D84"/>
    <w:rsid w:val="665CED8F"/>
    <w:rsid w:val="666484B7"/>
    <w:rsid w:val="6698CDA9"/>
    <w:rsid w:val="66CC3F93"/>
    <w:rsid w:val="66D87B57"/>
    <w:rsid w:val="66DC0B56"/>
    <w:rsid w:val="66DEDD80"/>
    <w:rsid w:val="66E78B78"/>
    <w:rsid w:val="6700B7C9"/>
    <w:rsid w:val="671FCFDD"/>
    <w:rsid w:val="673843BF"/>
    <w:rsid w:val="67398881"/>
    <w:rsid w:val="673E7628"/>
    <w:rsid w:val="67407A1D"/>
    <w:rsid w:val="675204D7"/>
    <w:rsid w:val="675456EF"/>
    <w:rsid w:val="67550E1D"/>
    <w:rsid w:val="6757C17F"/>
    <w:rsid w:val="67584B72"/>
    <w:rsid w:val="675BE0F3"/>
    <w:rsid w:val="67689082"/>
    <w:rsid w:val="67807E93"/>
    <w:rsid w:val="67852DEF"/>
    <w:rsid w:val="67A53B88"/>
    <w:rsid w:val="67AE1AC9"/>
    <w:rsid w:val="67B63536"/>
    <w:rsid w:val="67B64ADB"/>
    <w:rsid w:val="67D31206"/>
    <w:rsid w:val="67D7ED95"/>
    <w:rsid w:val="68115450"/>
    <w:rsid w:val="685E8AE1"/>
    <w:rsid w:val="688EE148"/>
    <w:rsid w:val="688F42D6"/>
    <w:rsid w:val="68922803"/>
    <w:rsid w:val="68940134"/>
    <w:rsid w:val="68997E2F"/>
    <w:rsid w:val="68A0DD3E"/>
    <w:rsid w:val="68A48BD3"/>
    <w:rsid w:val="68B6E5F3"/>
    <w:rsid w:val="691811B1"/>
    <w:rsid w:val="692CE6CA"/>
    <w:rsid w:val="6950A4FB"/>
    <w:rsid w:val="6953639A"/>
    <w:rsid w:val="69578373"/>
    <w:rsid w:val="695D711A"/>
    <w:rsid w:val="69731519"/>
    <w:rsid w:val="6976043A"/>
    <w:rsid w:val="69840293"/>
    <w:rsid w:val="69AA4106"/>
    <w:rsid w:val="69C0DF09"/>
    <w:rsid w:val="69D84FE2"/>
    <w:rsid w:val="69DBA150"/>
    <w:rsid w:val="69E56212"/>
    <w:rsid w:val="69E7C5D6"/>
    <w:rsid w:val="69F6B2E9"/>
    <w:rsid w:val="6A061952"/>
    <w:rsid w:val="6A1F8D10"/>
    <w:rsid w:val="6A216770"/>
    <w:rsid w:val="6A29B576"/>
    <w:rsid w:val="6A29D4D6"/>
    <w:rsid w:val="6A2E573F"/>
    <w:rsid w:val="6A3AC557"/>
    <w:rsid w:val="6A5832F7"/>
    <w:rsid w:val="6A6AFE87"/>
    <w:rsid w:val="6A9261FD"/>
    <w:rsid w:val="6AA2084D"/>
    <w:rsid w:val="6AB92ABC"/>
    <w:rsid w:val="6ABD1BE9"/>
    <w:rsid w:val="6AE2E15B"/>
    <w:rsid w:val="6AF5FD42"/>
    <w:rsid w:val="6B05E19A"/>
    <w:rsid w:val="6B10468C"/>
    <w:rsid w:val="6B130D9B"/>
    <w:rsid w:val="6B2A79FE"/>
    <w:rsid w:val="6B3626D5"/>
    <w:rsid w:val="6B481CC9"/>
    <w:rsid w:val="6B4D6473"/>
    <w:rsid w:val="6B5837B9"/>
    <w:rsid w:val="6B643700"/>
    <w:rsid w:val="6B72B217"/>
    <w:rsid w:val="6B81DEBF"/>
    <w:rsid w:val="6B8778DD"/>
    <w:rsid w:val="6B89A829"/>
    <w:rsid w:val="6BA81E79"/>
    <w:rsid w:val="6BB62C32"/>
    <w:rsid w:val="6BBD850D"/>
    <w:rsid w:val="6BDAA374"/>
    <w:rsid w:val="6BE1ABDA"/>
    <w:rsid w:val="6BEE4914"/>
    <w:rsid w:val="6BF4043B"/>
    <w:rsid w:val="6BFEAAE2"/>
    <w:rsid w:val="6C070C42"/>
    <w:rsid w:val="6C30CE77"/>
    <w:rsid w:val="6C565CA2"/>
    <w:rsid w:val="6C605358"/>
    <w:rsid w:val="6C64BD5E"/>
    <w:rsid w:val="6C75C274"/>
    <w:rsid w:val="6C80CBF7"/>
    <w:rsid w:val="6C89E736"/>
    <w:rsid w:val="6C936175"/>
    <w:rsid w:val="6CA33265"/>
    <w:rsid w:val="6CAAB6D1"/>
    <w:rsid w:val="6CB65A4D"/>
    <w:rsid w:val="6CBD9F3E"/>
    <w:rsid w:val="6CE3A36D"/>
    <w:rsid w:val="6CE92D5A"/>
    <w:rsid w:val="6CF8376A"/>
    <w:rsid w:val="6CFBC38F"/>
    <w:rsid w:val="6D18012E"/>
    <w:rsid w:val="6D1AEF77"/>
    <w:rsid w:val="6D238925"/>
    <w:rsid w:val="6D2C2DD9"/>
    <w:rsid w:val="6D35C245"/>
    <w:rsid w:val="6D3DFD55"/>
    <w:rsid w:val="6D53FCDE"/>
    <w:rsid w:val="6D540000"/>
    <w:rsid w:val="6D87B0D8"/>
    <w:rsid w:val="6DA1FF57"/>
    <w:rsid w:val="6DA68409"/>
    <w:rsid w:val="6DB9F8EF"/>
    <w:rsid w:val="6DD2F58D"/>
    <w:rsid w:val="6DD3FFED"/>
    <w:rsid w:val="6DE890FF"/>
    <w:rsid w:val="6DF1BFF2"/>
    <w:rsid w:val="6DF25461"/>
    <w:rsid w:val="6DFB9D93"/>
    <w:rsid w:val="6E056D56"/>
    <w:rsid w:val="6E0D653D"/>
    <w:rsid w:val="6E1C9E23"/>
    <w:rsid w:val="6E29A0DB"/>
    <w:rsid w:val="6E2BCC8F"/>
    <w:rsid w:val="6E3F1C4A"/>
    <w:rsid w:val="6E402570"/>
    <w:rsid w:val="6E46A40C"/>
    <w:rsid w:val="6E672389"/>
    <w:rsid w:val="6E6B531F"/>
    <w:rsid w:val="6E7552CC"/>
    <w:rsid w:val="6E9BA891"/>
    <w:rsid w:val="6EB143E7"/>
    <w:rsid w:val="6EB7B72C"/>
    <w:rsid w:val="6EC9052F"/>
    <w:rsid w:val="6EDD08FD"/>
    <w:rsid w:val="6EEF2D1C"/>
    <w:rsid w:val="6F0AF146"/>
    <w:rsid w:val="6F0F64EA"/>
    <w:rsid w:val="6F366966"/>
    <w:rsid w:val="6F3F74F0"/>
    <w:rsid w:val="6F63B975"/>
    <w:rsid w:val="6F69BF9A"/>
    <w:rsid w:val="6F7E9755"/>
    <w:rsid w:val="6F914DDE"/>
    <w:rsid w:val="6F92B075"/>
    <w:rsid w:val="6F95F73F"/>
    <w:rsid w:val="6FA7D737"/>
    <w:rsid w:val="6FD46FAD"/>
    <w:rsid w:val="6FDFBBE2"/>
    <w:rsid w:val="6FE22CC6"/>
    <w:rsid w:val="6FE89AA2"/>
    <w:rsid w:val="6FECFDF2"/>
    <w:rsid w:val="6FF4F765"/>
    <w:rsid w:val="6FFA7347"/>
    <w:rsid w:val="6FFCC913"/>
    <w:rsid w:val="70067E7C"/>
    <w:rsid w:val="70136CAB"/>
    <w:rsid w:val="702E0BDF"/>
    <w:rsid w:val="70748628"/>
    <w:rsid w:val="708885DA"/>
    <w:rsid w:val="709957C9"/>
    <w:rsid w:val="70B5763F"/>
    <w:rsid w:val="70B65B6F"/>
    <w:rsid w:val="70BD740B"/>
    <w:rsid w:val="70C7934F"/>
    <w:rsid w:val="70CB0991"/>
    <w:rsid w:val="70D243FD"/>
    <w:rsid w:val="70D9080D"/>
    <w:rsid w:val="70DD1D0F"/>
    <w:rsid w:val="7106ABA7"/>
    <w:rsid w:val="710FCB01"/>
    <w:rsid w:val="711C0950"/>
    <w:rsid w:val="713C1EC0"/>
    <w:rsid w:val="71432074"/>
    <w:rsid w:val="719B87F7"/>
    <w:rsid w:val="71A3529D"/>
    <w:rsid w:val="71B3E2DA"/>
    <w:rsid w:val="71C1B9C3"/>
    <w:rsid w:val="71CA40AD"/>
    <w:rsid w:val="71EE0B9B"/>
    <w:rsid w:val="72111389"/>
    <w:rsid w:val="723FCB16"/>
    <w:rsid w:val="7242F3C2"/>
    <w:rsid w:val="726660F4"/>
    <w:rsid w:val="726E105D"/>
    <w:rsid w:val="7278F2E7"/>
    <w:rsid w:val="727B7278"/>
    <w:rsid w:val="728A8D1A"/>
    <w:rsid w:val="728B109D"/>
    <w:rsid w:val="7292D898"/>
    <w:rsid w:val="72A07529"/>
    <w:rsid w:val="72A286A4"/>
    <w:rsid w:val="72D894BE"/>
    <w:rsid w:val="72DA6450"/>
    <w:rsid w:val="72EABED9"/>
    <w:rsid w:val="72EDE5ED"/>
    <w:rsid w:val="7300DB7A"/>
    <w:rsid w:val="732506D3"/>
    <w:rsid w:val="732A122B"/>
    <w:rsid w:val="7334C98D"/>
    <w:rsid w:val="7338DF6F"/>
    <w:rsid w:val="734FEC8F"/>
    <w:rsid w:val="7352E7FA"/>
    <w:rsid w:val="73671C2D"/>
    <w:rsid w:val="737AA80C"/>
    <w:rsid w:val="73CBFB12"/>
    <w:rsid w:val="73DD8C08"/>
    <w:rsid w:val="73EC402A"/>
    <w:rsid w:val="73F63AAD"/>
    <w:rsid w:val="742F0336"/>
    <w:rsid w:val="7445EA22"/>
    <w:rsid w:val="74528558"/>
    <w:rsid w:val="747A6DBF"/>
    <w:rsid w:val="749471AA"/>
    <w:rsid w:val="749964F9"/>
    <w:rsid w:val="749D6976"/>
    <w:rsid w:val="749E2B3F"/>
    <w:rsid w:val="74A326FB"/>
    <w:rsid w:val="74BD29FA"/>
    <w:rsid w:val="74C664EF"/>
    <w:rsid w:val="74C6F354"/>
    <w:rsid w:val="7505BA59"/>
    <w:rsid w:val="7516907E"/>
    <w:rsid w:val="75389365"/>
    <w:rsid w:val="756723B0"/>
    <w:rsid w:val="7585E18F"/>
    <w:rsid w:val="758C018F"/>
    <w:rsid w:val="759C385A"/>
    <w:rsid w:val="759E91CA"/>
    <w:rsid w:val="75B8A9B8"/>
    <w:rsid w:val="75CD43F8"/>
    <w:rsid w:val="76015C1D"/>
    <w:rsid w:val="76158BA4"/>
    <w:rsid w:val="762A8248"/>
    <w:rsid w:val="762D96A7"/>
    <w:rsid w:val="7631AAF7"/>
    <w:rsid w:val="763A4D0C"/>
    <w:rsid w:val="7642453E"/>
    <w:rsid w:val="76465B93"/>
    <w:rsid w:val="76473263"/>
    <w:rsid w:val="76485999"/>
    <w:rsid w:val="76515C3C"/>
    <w:rsid w:val="766E04C1"/>
    <w:rsid w:val="767017C2"/>
    <w:rsid w:val="76A81C61"/>
    <w:rsid w:val="76AEEC7D"/>
    <w:rsid w:val="76C2441A"/>
    <w:rsid w:val="76E4128A"/>
    <w:rsid w:val="76E615EE"/>
    <w:rsid w:val="77048CAB"/>
    <w:rsid w:val="77079AE1"/>
    <w:rsid w:val="7742BCC2"/>
    <w:rsid w:val="774FE223"/>
    <w:rsid w:val="775FAF16"/>
    <w:rsid w:val="77663D09"/>
    <w:rsid w:val="77787347"/>
    <w:rsid w:val="778E41E6"/>
    <w:rsid w:val="779F9060"/>
    <w:rsid w:val="77B802ED"/>
    <w:rsid w:val="77DCC037"/>
    <w:rsid w:val="77F2C517"/>
    <w:rsid w:val="77F9CC35"/>
    <w:rsid w:val="78157AFC"/>
    <w:rsid w:val="78196506"/>
    <w:rsid w:val="7819ACCD"/>
    <w:rsid w:val="7819E426"/>
    <w:rsid w:val="7820B3A3"/>
    <w:rsid w:val="7827F843"/>
    <w:rsid w:val="782DADE4"/>
    <w:rsid w:val="783D684F"/>
    <w:rsid w:val="7842383F"/>
    <w:rsid w:val="78504B2B"/>
    <w:rsid w:val="7850CA56"/>
    <w:rsid w:val="785B19FD"/>
    <w:rsid w:val="786C77DC"/>
    <w:rsid w:val="7884494C"/>
    <w:rsid w:val="788467C5"/>
    <w:rsid w:val="788E1390"/>
    <w:rsid w:val="78950A72"/>
    <w:rsid w:val="789C5676"/>
    <w:rsid w:val="789D19A0"/>
    <w:rsid w:val="78BCB256"/>
    <w:rsid w:val="78C3D96B"/>
    <w:rsid w:val="78DA9733"/>
    <w:rsid w:val="791AB6CD"/>
    <w:rsid w:val="79205B37"/>
    <w:rsid w:val="792EF70F"/>
    <w:rsid w:val="793C18D9"/>
    <w:rsid w:val="793EE27C"/>
    <w:rsid w:val="794C1614"/>
    <w:rsid w:val="7952514E"/>
    <w:rsid w:val="79529ECA"/>
    <w:rsid w:val="7964C6A8"/>
    <w:rsid w:val="798BAA88"/>
    <w:rsid w:val="7999AF31"/>
    <w:rsid w:val="799E1EE5"/>
    <w:rsid w:val="799F50E2"/>
    <w:rsid w:val="79A12D80"/>
    <w:rsid w:val="79A59DC0"/>
    <w:rsid w:val="79A6FB3E"/>
    <w:rsid w:val="79AE9946"/>
    <w:rsid w:val="79AEC90D"/>
    <w:rsid w:val="79B6FA33"/>
    <w:rsid w:val="79BDCAC3"/>
    <w:rsid w:val="79BF6447"/>
    <w:rsid w:val="79CF2100"/>
    <w:rsid w:val="79D9EF6D"/>
    <w:rsid w:val="79DE2EE6"/>
    <w:rsid w:val="79F58EBF"/>
    <w:rsid w:val="79FB3792"/>
    <w:rsid w:val="7A2B640E"/>
    <w:rsid w:val="7A336A9E"/>
    <w:rsid w:val="7A3FCC25"/>
    <w:rsid w:val="7A4412E2"/>
    <w:rsid w:val="7A513575"/>
    <w:rsid w:val="7A7A1513"/>
    <w:rsid w:val="7A84414A"/>
    <w:rsid w:val="7A8B0A47"/>
    <w:rsid w:val="7A8EA193"/>
    <w:rsid w:val="7AAAEDF8"/>
    <w:rsid w:val="7AAF13C2"/>
    <w:rsid w:val="7ABA3846"/>
    <w:rsid w:val="7ACDCEDC"/>
    <w:rsid w:val="7AD7C985"/>
    <w:rsid w:val="7AED7A4C"/>
    <w:rsid w:val="7AF18645"/>
    <w:rsid w:val="7AF9E885"/>
    <w:rsid w:val="7B149AE4"/>
    <w:rsid w:val="7B15A405"/>
    <w:rsid w:val="7B1A657C"/>
    <w:rsid w:val="7B230D29"/>
    <w:rsid w:val="7B282E69"/>
    <w:rsid w:val="7B32E6EE"/>
    <w:rsid w:val="7B36DD74"/>
    <w:rsid w:val="7B4A9452"/>
    <w:rsid w:val="7B584F1D"/>
    <w:rsid w:val="7B5E5022"/>
    <w:rsid w:val="7B787D24"/>
    <w:rsid w:val="7B9C1B2E"/>
    <w:rsid w:val="7BA41249"/>
    <w:rsid w:val="7BD1BAD3"/>
    <w:rsid w:val="7BD381A6"/>
    <w:rsid w:val="7BE33EA0"/>
    <w:rsid w:val="7BE90076"/>
    <w:rsid w:val="7BFA3EF2"/>
    <w:rsid w:val="7C0BF2A4"/>
    <w:rsid w:val="7C10498B"/>
    <w:rsid w:val="7C152DA7"/>
    <w:rsid w:val="7C28FA01"/>
    <w:rsid w:val="7C2D91E5"/>
    <w:rsid w:val="7C2E1B1D"/>
    <w:rsid w:val="7C35DD4B"/>
    <w:rsid w:val="7C527211"/>
    <w:rsid w:val="7C67055C"/>
    <w:rsid w:val="7C72FA6A"/>
    <w:rsid w:val="7C7675D3"/>
    <w:rsid w:val="7C81B999"/>
    <w:rsid w:val="7C86F808"/>
    <w:rsid w:val="7C96EC0F"/>
    <w:rsid w:val="7C9FDD81"/>
    <w:rsid w:val="7CA3D5BE"/>
    <w:rsid w:val="7CACD5F9"/>
    <w:rsid w:val="7CCD6384"/>
    <w:rsid w:val="7CD5DF55"/>
    <w:rsid w:val="7CD926B9"/>
    <w:rsid w:val="7CD97740"/>
    <w:rsid w:val="7D06B018"/>
    <w:rsid w:val="7D1409EE"/>
    <w:rsid w:val="7D18098D"/>
    <w:rsid w:val="7D1BC27A"/>
    <w:rsid w:val="7D2CA1CE"/>
    <w:rsid w:val="7D364D05"/>
    <w:rsid w:val="7D36C0C3"/>
    <w:rsid w:val="7D45FBFA"/>
    <w:rsid w:val="7D4DC4D5"/>
    <w:rsid w:val="7D55FF79"/>
    <w:rsid w:val="7D588B5C"/>
    <w:rsid w:val="7D691075"/>
    <w:rsid w:val="7D6F0244"/>
    <w:rsid w:val="7D839998"/>
    <w:rsid w:val="7D951383"/>
    <w:rsid w:val="7D95141C"/>
    <w:rsid w:val="7D9EE7F7"/>
    <w:rsid w:val="7DA33192"/>
    <w:rsid w:val="7DA44AD1"/>
    <w:rsid w:val="7DB442A4"/>
    <w:rsid w:val="7DC8D46E"/>
    <w:rsid w:val="7DE58476"/>
    <w:rsid w:val="7DE75E66"/>
    <w:rsid w:val="7DEDD8B9"/>
    <w:rsid w:val="7DF6429A"/>
    <w:rsid w:val="7DF75A68"/>
    <w:rsid w:val="7E0BAD0B"/>
    <w:rsid w:val="7E4BC415"/>
    <w:rsid w:val="7E5EF25B"/>
    <w:rsid w:val="7E85DB58"/>
    <w:rsid w:val="7E8609C9"/>
    <w:rsid w:val="7E8ADB5D"/>
    <w:rsid w:val="7E8FB438"/>
    <w:rsid w:val="7E9FB899"/>
    <w:rsid w:val="7EA22E74"/>
    <w:rsid w:val="7EA34F97"/>
    <w:rsid w:val="7EB409C4"/>
    <w:rsid w:val="7EDEC527"/>
    <w:rsid w:val="7EE16EB3"/>
    <w:rsid w:val="7EF3A2C8"/>
    <w:rsid w:val="7EF4B2DA"/>
    <w:rsid w:val="7F01EFE1"/>
    <w:rsid w:val="7F068B20"/>
    <w:rsid w:val="7F2A3C48"/>
    <w:rsid w:val="7F333B30"/>
    <w:rsid w:val="7F3F6AB7"/>
    <w:rsid w:val="7F586BDE"/>
    <w:rsid w:val="7F6C6AAA"/>
    <w:rsid w:val="7F8A0A09"/>
    <w:rsid w:val="7F8A6FBF"/>
    <w:rsid w:val="7F9FD13D"/>
    <w:rsid w:val="7FADD633"/>
    <w:rsid w:val="7FBD8536"/>
    <w:rsid w:val="7FD320CB"/>
    <w:rsid w:val="7FE07D88"/>
    <w:rsid w:val="7FE1D7F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A6D15"/>
  <w15:chartTrackingRefBased/>
  <w15:docId w15:val="{A3183BF7-0C6A-4FA5-B3B1-EE2946EFD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763DDC8"/>
    <w:pPr>
      <w:ind w:left="720"/>
      <w:contextualSpacing/>
    </w:pPr>
  </w:style>
  <w:style w:type="character" w:styleId="Hyperlink">
    <w:name w:val="Hyperlink"/>
    <w:basedOn w:val="DefaultParagraphFont"/>
    <w:uiPriority w:val="99"/>
    <w:unhideWhenUsed/>
    <w:rsid w:val="69E7C5D6"/>
    <w:rPr>
      <w:color w:val="467886"/>
      <w:u w:val="single"/>
    </w:rPr>
  </w:style>
  <w:style w:type="paragraph" w:styleId="TOC1">
    <w:name w:val="toc 1"/>
    <w:basedOn w:val="Normal"/>
    <w:next w:val="Normal"/>
    <w:uiPriority w:val="39"/>
    <w:unhideWhenUsed/>
    <w:rsid w:val="5C63745B"/>
    <w:pPr>
      <w:spacing w:after="100"/>
    </w:pPr>
  </w:style>
  <w:style w:type="paragraph" w:styleId="NoSpacing">
    <w:name w:val="No Spacing"/>
    <w:link w:val="NoSpacingChar"/>
    <w:uiPriority w:val="1"/>
    <w:qFormat/>
    <w:rsid w:val="50B62932"/>
    <w:pPr>
      <w:spacing w:after="0"/>
    </w:pPr>
  </w:style>
  <w:style w:type="character" w:customStyle="1" w:styleId="NoSpacingChar">
    <w:name w:val="No Spacing Char"/>
    <w:basedOn w:val="DefaultParagraphFont"/>
    <w:link w:val="NoSpacing"/>
    <w:uiPriority w:val="1"/>
    <w:rsid w:val="0057642E"/>
  </w:style>
  <w:style w:type="table" w:styleId="TableGrid">
    <w:name w:val="Table Grid"/>
    <w:basedOn w:val="TableNormal"/>
    <w:uiPriority w:val="39"/>
    <w:rsid w:val="00A207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830A2"/>
    <w:pPr>
      <w:spacing w:before="240" w:after="0" w:line="259" w:lineRule="auto"/>
      <w:outlineLvl w:val="9"/>
    </w:pPr>
    <w:rPr>
      <w:sz w:val="32"/>
      <w:szCs w:val="32"/>
      <w:lang w:eastAsia="en-US"/>
    </w:rPr>
  </w:style>
  <w:style w:type="paragraph" w:styleId="TOC2">
    <w:name w:val="toc 2"/>
    <w:basedOn w:val="Normal"/>
    <w:next w:val="Normal"/>
    <w:autoRedefine/>
    <w:uiPriority w:val="39"/>
    <w:unhideWhenUsed/>
    <w:rsid w:val="006830A2"/>
    <w:pPr>
      <w:spacing w:after="100" w:line="259" w:lineRule="auto"/>
      <w:ind w:left="220"/>
    </w:pPr>
    <w:rPr>
      <w:rFonts w:cs="Times New Roman"/>
      <w:sz w:val="22"/>
      <w:szCs w:val="22"/>
      <w:lang w:eastAsia="en-US"/>
    </w:rPr>
  </w:style>
  <w:style w:type="paragraph" w:styleId="TOC3">
    <w:name w:val="toc 3"/>
    <w:basedOn w:val="Normal"/>
    <w:next w:val="Normal"/>
    <w:autoRedefine/>
    <w:uiPriority w:val="39"/>
    <w:unhideWhenUsed/>
    <w:rsid w:val="006830A2"/>
    <w:pPr>
      <w:spacing w:after="100" w:line="259" w:lineRule="auto"/>
      <w:ind w:left="440"/>
    </w:pPr>
    <w:rPr>
      <w:rFonts w:cs="Times New Roman"/>
      <w:sz w:val="22"/>
      <w:szCs w:val="22"/>
      <w:lang w:eastAsia="en-US"/>
    </w:rPr>
  </w:style>
  <w:style w:type="character" w:styleId="UnresolvedMention">
    <w:name w:val="Unresolved Mention"/>
    <w:basedOn w:val="DefaultParagraphFont"/>
    <w:uiPriority w:val="99"/>
    <w:semiHidden/>
    <w:unhideWhenUsed/>
    <w:rsid w:val="001D73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QuickStyle" Target="diagrams/quickStyle1.xml"/><Relationship Id="rId26" Type="http://schemas.openxmlformats.org/officeDocument/2006/relationships/hyperlink" Target="https://www.hee.nhs.uk/sites/default/files/documents/Johari%20window.pdf" TargetMode="External"/><Relationship Id="rId39" Type="http://schemas.openxmlformats.org/officeDocument/2006/relationships/hyperlink" Target="https://eprints.whiterose.ac.uk/id/eprint/89092/1/MWroswp30march2015.pdf" TargetMode="External"/><Relationship Id="rId21" Type="http://schemas.openxmlformats.org/officeDocument/2006/relationships/image" Target="media/image8.png"/><Relationship Id="rId34" Type="http://schemas.openxmlformats.org/officeDocument/2006/relationships/hyperlink" Target="https://books.google.co.uk/books?hl=en&amp;lr=&amp;id=ng7RJW-udoQC&amp;oi=fnd&amp;pg=PA5&amp;dq=Seligman,+M.E.P.+(2011)%0D%0AFlourish:+A+new+understanding+of+happiness+and+wellbeing.+New+York:+Free+Press&amp;ots=XSRxwOlXQs&amp;sig=m8GHsZF45eerdHezm_4lN66LjP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nationalcareers.service.gov.uk/careers-advice/identifying-skills-and-upskillin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voidnetwork.gr/wp-content/uploads/2016/09/The-Presentation-of-Self-in-Everyday-Life-by-Erving-Goffman.pdf" TargetMode="External"/><Relationship Id="rId32" Type="http://schemas.openxmlformats.org/officeDocument/2006/relationships/hyperlink" Target="https://books.google.co.uk/books?hl=en&amp;lr=&amp;id=JzIbEQAAQBAJ&amp;oi=fnd&amp;pg=PR1&amp;dq=Reeve,+J.+(2023).+Understanding+Motivation+and+Emotion.+8th+edn.+Hoboken:+Wiley&amp;ots=HPbKGxaZN3&amp;sig=yci28ThseK-NR0h-AYidTSgales" TargetMode="External"/><Relationship Id="rId37" Type="http://schemas.openxmlformats.org/officeDocument/2006/relationships/hyperlink" Target="https://search.informit.org/doi/pdf/10.3316/ielapa.166634069175248" TargetMode="External"/><Relationship Id="rId40" Type="http://schemas.openxmlformats.org/officeDocument/2006/relationships/hyperlink" Target="https://www.researchgate.net/publication/231842385_What_is_resilience_A_review_and_concept_analysis"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researchgate.net/publication/264351995_Understanding_the_role_of_networking_in_organizations" TargetMode="External"/><Relationship Id="rId28" Type="http://schemas.openxmlformats.org/officeDocument/2006/relationships/hyperlink" Target="https://content.e-bookshelf.de/media/reading/L-13590665-f43b9e5501.pdf" TargetMode="External"/><Relationship Id="rId36" Type="http://schemas.openxmlformats.org/officeDocument/2006/relationships/hyperlink" Target="https://www.researchgate.net/publication/362720379" TargetMode="External"/><Relationship Id="rId10" Type="http://schemas.openxmlformats.org/officeDocument/2006/relationships/image" Target="media/image2.png"/><Relationship Id="rId19" Type="http://schemas.openxmlformats.org/officeDocument/2006/relationships/diagramColors" Target="diagrams/colors1.xml"/><Relationship Id="rId31" Type="http://schemas.openxmlformats.org/officeDocument/2006/relationships/hyperlink" Target="https://doi.org/10.1016/j.edurev.2023.100565"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9.png"/><Relationship Id="rId27" Type="http://schemas.openxmlformats.org/officeDocument/2006/relationships/hyperlink" Target="https://psychclassics.yorku.ca/Maslow/motivation.htm" TargetMode="External"/><Relationship Id="rId30" Type="http://schemas.openxmlformats.org/officeDocument/2006/relationships/hyperlink" Target="http://www.resources.nes.scot.nhs.uk/ti/Mentoring.pdf" TargetMode="External"/><Relationship Id="rId35" Type="http://schemas.openxmlformats.org/officeDocument/2006/relationships/hyperlink" Target="http://www.rjelal.com/12.1.24/82-88%20Dr.%20ANJUL%20SHARMA.pdf"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diagramLayout" Target="diagrams/layout1.xml"/><Relationship Id="rId25" Type="http://schemas.openxmlformats.org/officeDocument/2006/relationships/hyperlink" Target="https://pubmed.ncbi.nlm.nih.gov/30519202/" TargetMode="External"/><Relationship Id="rId33" Type="http://schemas.openxmlformats.org/officeDocument/2006/relationships/hyperlink" Target="https://schoolguide.casel.org/uploads/sites/2/2018/12/SCARF-NeuroleadershipArticle.pdf" TargetMode="External"/><Relationship Id="rId38" Type="http://schemas.openxmlformats.org/officeDocument/2006/relationships/hyperlink" Target="https://www.ucop.edu/local-human-resources/_files/performance-appraisal/How+to+write+SMART+Goals+v2.pdf"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5F3CD6-C848-4147-835F-51CA41B04DE9}" type="doc">
      <dgm:prSet loTypeId="urn:microsoft.com/office/officeart/2005/8/layout/cycle6" loCatId="cycle" qsTypeId="urn:microsoft.com/office/officeart/2005/8/quickstyle/simple1" qsCatId="simple" csTypeId="urn:microsoft.com/office/officeart/2005/8/colors/colorful1" csCatId="colorful" phldr="1"/>
      <dgm:spPr/>
      <dgm:t>
        <a:bodyPr/>
        <a:lstStyle/>
        <a:p>
          <a:endParaRPr lang="en-US"/>
        </a:p>
      </dgm:t>
    </dgm:pt>
    <dgm:pt modelId="{85FACD80-A1EB-4F78-9A0F-6D722514F935}">
      <dgm:prSet phldrT="[Text]" custT="1"/>
      <dgm:spPr/>
      <dgm:t>
        <a:bodyPr/>
        <a:lstStyle/>
        <a:p>
          <a:r>
            <a:rPr lang="en-US" sz="1400">
              <a:solidFill>
                <a:sysClr val="windowText" lastClr="000000"/>
              </a:solidFill>
              <a:latin typeface="Arial" panose="020B0604020202020204" pitchFamily="34" charset="0"/>
              <a:cs typeface="Arial" panose="020B0604020202020204" pitchFamily="34" charset="0"/>
            </a:rPr>
            <a:t>Specific:</a:t>
          </a:r>
        </a:p>
        <a:p>
          <a:r>
            <a:rPr lang="en-US" sz="1400">
              <a:solidFill>
                <a:sysClr val="windowText" lastClr="000000"/>
              </a:solidFill>
              <a:latin typeface="Arial" panose="020B0604020202020204" pitchFamily="34" charset="0"/>
              <a:cs typeface="Arial" panose="020B0604020202020204" pitchFamily="34" charset="0"/>
            </a:rPr>
            <a:t>Prepare for a future nursing pathway by researching NHS entry routes and required qualifications</a:t>
          </a:r>
          <a:r>
            <a:rPr lang="en-US" sz="1400">
              <a:latin typeface="Arial" panose="020B0604020202020204" pitchFamily="34" charset="0"/>
              <a:cs typeface="Arial" panose="020B0604020202020204" pitchFamily="34" charset="0"/>
            </a:rPr>
            <a:t>.</a:t>
          </a:r>
        </a:p>
      </dgm:t>
    </dgm:pt>
    <dgm:pt modelId="{724458BB-A14E-43C6-A811-C6F0177D9322}" type="parTrans" cxnId="{25AA0348-A3DD-46E3-A486-8C056897149C}">
      <dgm:prSet/>
      <dgm:spPr/>
      <dgm:t>
        <a:bodyPr/>
        <a:lstStyle/>
        <a:p>
          <a:endParaRPr lang="en-US"/>
        </a:p>
      </dgm:t>
    </dgm:pt>
    <dgm:pt modelId="{5714208D-0803-4D5F-A234-8850588B9BCA}" type="sibTrans" cxnId="{25AA0348-A3DD-46E3-A486-8C056897149C}">
      <dgm:prSet/>
      <dgm:spPr/>
      <dgm:t>
        <a:bodyPr/>
        <a:lstStyle/>
        <a:p>
          <a:endParaRPr lang="en-US"/>
        </a:p>
      </dgm:t>
    </dgm:pt>
    <dgm:pt modelId="{80D4A537-A24E-4873-82B0-3F3C844C786D}">
      <dgm:prSet phldrT="[Text]" custT="1"/>
      <dgm:spPr>
        <a:solidFill>
          <a:schemeClr val="tx2">
            <a:lumMod val="25000"/>
            <a:lumOff val="75000"/>
          </a:schemeClr>
        </a:solidFill>
      </dgm:spPr>
      <dgm:t>
        <a:bodyPr/>
        <a:lstStyle/>
        <a:p>
          <a:r>
            <a:rPr lang="en-US" sz="1400">
              <a:solidFill>
                <a:schemeClr val="tx1"/>
              </a:solidFill>
              <a:latin typeface="Arial" panose="020B0604020202020204" pitchFamily="34" charset="0"/>
              <a:cs typeface="Arial" panose="020B0604020202020204" pitchFamily="34" charset="0"/>
            </a:rPr>
            <a:t>Achievable:</a:t>
          </a:r>
        </a:p>
        <a:p>
          <a:r>
            <a:rPr lang="en-US" sz="1400">
              <a:solidFill>
                <a:schemeClr val="tx1"/>
              </a:solidFill>
              <a:latin typeface="Arial" panose="020B0604020202020204" pitchFamily="34" charset="0"/>
              <a:cs typeface="Arial" panose="020B0604020202020204" pitchFamily="34" charset="0"/>
            </a:rPr>
            <a:t>Spend a few minutes each week exploring nursing roles and training options</a:t>
          </a:r>
          <a:r>
            <a:rPr lang="en-US" sz="1100">
              <a:solidFill>
                <a:schemeClr val="tx1"/>
              </a:solidFill>
              <a:latin typeface="Arial" panose="020B0604020202020204" pitchFamily="34" charset="0"/>
              <a:cs typeface="Arial" panose="020B0604020202020204" pitchFamily="34" charset="0"/>
            </a:rPr>
            <a:t>.</a:t>
          </a:r>
        </a:p>
      </dgm:t>
    </dgm:pt>
    <dgm:pt modelId="{52F3D013-E005-482C-AFAC-A0A614601F3F}" type="parTrans" cxnId="{281FF9CB-4260-47B0-910F-47E69AD20151}">
      <dgm:prSet/>
      <dgm:spPr/>
      <dgm:t>
        <a:bodyPr/>
        <a:lstStyle/>
        <a:p>
          <a:endParaRPr lang="en-US"/>
        </a:p>
      </dgm:t>
    </dgm:pt>
    <dgm:pt modelId="{1003E9F5-6375-450B-AC48-6601E30212C9}" type="sibTrans" cxnId="{281FF9CB-4260-47B0-910F-47E69AD20151}">
      <dgm:prSet/>
      <dgm:spPr/>
      <dgm:t>
        <a:bodyPr/>
        <a:lstStyle/>
        <a:p>
          <a:endParaRPr lang="en-US"/>
        </a:p>
      </dgm:t>
    </dgm:pt>
    <dgm:pt modelId="{FAA000F0-8861-41DF-B51E-4A6BFC18DC7C}">
      <dgm:prSet phldrT="[Text]" custT="1"/>
      <dgm:spPr>
        <a:solidFill>
          <a:schemeClr val="accent1">
            <a:lumMod val="40000"/>
            <a:lumOff val="60000"/>
          </a:schemeClr>
        </a:solidFill>
        <a:ln>
          <a:solidFill>
            <a:schemeClr val="accent2">
              <a:lumMod val="40000"/>
              <a:lumOff val="60000"/>
            </a:schemeClr>
          </a:solidFill>
        </a:ln>
      </dgm:spPr>
      <dgm:t>
        <a:bodyPr/>
        <a:lstStyle/>
        <a:p>
          <a:r>
            <a:rPr lang="en-US" sz="1400">
              <a:solidFill>
                <a:schemeClr val="tx1"/>
              </a:solidFill>
              <a:latin typeface="Arial" panose="020B0604020202020204" pitchFamily="34" charset="0"/>
              <a:cs typeface="Arial" panose="020B0604020202020204" pitchFamily="34" charset="0"/>
            </a:rPr>
            <a:t>time-bound:</a:t>
          </a:r>
        </a:p>
        <a:p>
          <a:r>
            <a:rPr lang="en-US" sz="1400">
              <a:solidFill>
                <a:schemeClr val="tx1"/>
              </a:solidFill>
              <a:latin typeface="Arial" panose="020B0604020202020204" pitchFamily="34" charset="0"/>
              <a:cs typeface="Arial" panose="020B0604020202020204" pitchFamily="34" charset="0"/>
            </a:rPr>
            <a:t>do this weekly for two months, then review my progress.</a:t>
          </a:r>
          <a:r>
            <a:rPr lang="en-US" sz="1400">
              <a:latin typeface="Arial" panose="020B0604020202020204" pitchFamily="34" charset="0"/>
              <a:cs typeface="Arial" panose="020B0604020202020204" pitchFamily="34" charset="0"/>
            </a:rPr>
            <a:t> </a:t>
          </a:r>
        </a:p>
      </dgm:t>
    </dgm:pt>
    <dgm:pt modelId="{CA8CC798-D3A4-4E87-A98D-7AC2BF8286E5}" type="parTrans" cxnId="{447819FA-ACE6-4F4B-B11B-1820BA354C53}">
      <dgm:prSet/>
      <dgm:spPr/>
      <dgm:t>
        <a:bodyPr/>
        <a:lstStyle/>
        <a:p>
          <a:endParaRPr lang="en-US"/>
        </a:p>
      </dgm:t>
    </dgm:pt>
    <dgm:pt modelId="{924948F6-4D65-4010-898F-D6AAE98CF051}" type="sibTrans" cxnId="{447819FA-ACE6-4F4B-B11B-1820BA354C53}">
      <dgm:prSet/>
      <dgm:spPr/>
      <dgm:t>
        <a:bodyPr/>
        <a:lstStyle/>
        <a:p>
          <a:endParaRPr lang="en-US"/>
        </a:p>
      </dgm:t>
    </dgm:pt>
    <dgm:pt modelId="{017F9706-6C7D-49E0-9CB8-0EA5991B4EF4}">
      <dgm:prSet phldrT="[Text]"/>
      <dgm:spPr>
        <a:solidFill>
          <a:srgbClr val="FFC000"/>
        </a:solidFill>
      </dgm:spPr>
      <dgm:t>
        <a:bodyPr/>
        <a:lstStyle/>
        <a:p>
          <a:r>
            <a:rPr lang="en-US">
              <a:solidFill>
                <a:schemeClr val="tx1"/>
              </a:solidFill>
              <a:latin typeface="Arial" panose="020B0604020202020204" pitchFamily="34" charset="0"/>
              <a:cs typeface="Arial" panose="020B0604020202020204" pitchFamily="34" charset="0"/>
            </a:rPr>
            <a:t>Relevant:</a:t>
          </a:r>
        </a:p>
        <a:p>
          <a:r>
            <a:rPr lang="en-US">
              <a:solidFill>
                <a:schemeClr val="tx1"/>
              </a:solidFill>
              <a:latin typeface="Arial" panose="020B0604020202020204" pitchFamily="34" charset="0"/>
              <a:cs typeface="Arial" panose="020B0604020202020204" pitchFamily="34" charset="0"/>
            </a:rPr>
            <a:t>This supports my long-term goal to work in health and social care</a:t>
          </a:r>
          <a:r>
            <a:rPr lang="en-US"/>
            <a:t>.</a:t>
          </a:r>
        </a:p>
      </dgm:t>
    </dgm:pt>
    <dgm:pt modelId="{76015E48-7576-4D9B-BB79-0D6F6F4561D4}" type="parTrans" cxnId="{A86D287C-28AF-435F-A68E-482F6C782959}">
      <dgm:prSet/>
      <dgm:spPr/>
      <dgm:t>
        <a:bodyPr/>
        <a:lstStyle/>
        <a:p>
          <a:endParaRPr lang="en-US"/>
        </a:p>
      </dgm:t>
    </dgm:pt>
    <dgm:pt modelId="{16EB1D19-BCF2-4DDB-9D65-2B57F72E411B}" type="sibTrans" cxnId="{A86D287C-28AF-435F-A68E-482F6C782959}">
      <dgm:prSet/>
      <dgm:spPr/>
      <dgm:t>
        <a:bodyPr/>
        <a:lstStyle/>
        <a:p>
          <a:endParaRPr lang="en-US"/>
        </a:p>
      </dgm:t>
    </dgm:pt>
    <dgm:pt modelId="{06D30A6F-6D09-4038-9CC5-89BAF4E97CA6}">
      <dgm:prSet phldrT="[Text]" custT="1"/>
      <dgm:spPr/>
      <dgm:t>
        <a:bodyPr/>
        <a:lstStyle/>
        <a:p>
          <a:r>
            <a:rPr lang="en-US" sz="1400">
              <a:solidFill>
                <a:schemeClr val="tx1"/>
              </a:solidFill>
              <a:latin typeface="Arial" panose="020B0604020202020204" pitchFamily="34" charset="0"/>
              <a:cs typeface="Arial" panose="020B0604020202020204" pitchFamily="34" charset="0"/>
            </a:rPr>
            <a:t>Measurable:</a:t>
          </a:r>
        </a:p>
        <a:p>
          <a:r>
            <a:rPr lang="en-US" sz="1400">
              <a:solidFill>
                <a:schemeClr val="tx1"/>
              </a:solidFill>
              <a:latin typeface="Arial" panose="020B0604020202020204" pitchFamily="34" charset="0"/>
              <a:cs typeface="Arial" panose="020B0604020202020204" pitchFamily="34" charset="0"/>
            </a:rPr>
            <a:t>Review information weekly and keep a record of what I learn</a:t>
          </a:r>
          <a:r>
            <a:rPr lang="en-US" sz="1400"/>
            <a:t>.</a:t>
          </a:r>
        </a:p>
      </dgm:t>
    </dgm:pt>
    <dgm:pt modelId="{BA5EA32E-2552-4BD1-97B3-BDA771D1BD8D}" type="parTrans" cxnId="{3A0F0703-14E0-4B23-9DBC-2C288C934A5D}">
      <dgm:prSet/>
      <dgm:spPr/>
      <dgm:t>
        <a:bodyPr/>
        <a:lstStyle/>
        <a:p>
          <a:endParaRPr lang="en-US"/>
        </a:p>
      </dgm:t>
    </dgm:pt>
    <dgm:pt modelId="{1A9D2F57-EA53-4FA2-9A8B-102A2D62BC61}" type="sibTrans" cxnId="{3A0F0703-14E0-4B23-9DBC-2C288C934A5D}">
      <dgm:prSet/>
      <dgm:spPr/>
      <dgm:t>
        <a:bodyPr/>
        <a:lstStyle/>
        <a:p>
          <a:endParaRPr lang="en-US"/>
        </a:p>
      </dgm:t>
    </dgm:pt>
    <dgm:pt modelId="{18545BC4-05B0-4137-854A-62A2CEC7B880}" type="pres">
      <dgm:prSet presAssocID="{4B5F3CD6-C848-4147-835F-51CA41B04DE9}" presName="cycle" presStyleCnt="0">
        <dgm:presLayoutVars>
          <dgm:dir/>
          <dgm:resizeHandles val="exact"/>
        </dgm:presLayoutVars>
      </dgm:prSet>
      <dgm:spPr/>
    </dgm:pt>
    <dgm:pt modelId="{5A99CCB0-BBAA-42B9-BC63-6212B0EF2E13}" type="pres">
      <dgm:prSet presAssocID="{85FACD80-A1EB-4F78-9A0F-6D722514F935}" presName="node" presStyleLbl="node1" presStyleIdx="0" presStyleCnt="5" custScaleX="157823" custScaleY="150839">
        <dgm:presLayoutVars>
          <dgm:bulletEnabled val="1"/>
        </dgm:presLayoutVars>
      </dgm:prSet>
      <dgm:spPr/>
    </dgm:pt>
    <dgm:pt modelId="{6148DC37-1328-4D02-8DAF-2FE8621D6BE9}" type="pres">
      <dgm:prSet presAssocID="{85FACD80-A1EB-4F78-9A0F-6D722514F935}" presName="spNode" presStyleCnt="0"/>
      <dgm:spPr/>
    </dgm:pt>
    <dgm:pt modelId="{F2CACEB4-467D-4B83-A960-67550F190CA6}" type="pres">
      <dgm:prSet presAssocID="{5714208D-0803-4D5F-A234-8850588B9BCA}" presName="sibTrans" presStyleLbl="sibTrans1D1" presStyleIdx="0" presStyleCnt="5"/>
      <dgm:spPr/>
    </dgm:pt>
    <dgm:pt modelId="{551B7F69-9066-4CCB-803C-9B3F0B71B522}" type="pres">
      <dgm:prSet presAssocID="{80D4A537-A24E-4873-82B0-3F3C844C786D}" presName="node" presStyleLbl="node1" presStyleIdx="1" presStyleCnt="5" custScaleX="141809" custScaleY="198931" custRadScaleRad="111343" custRadScaleInc="4587">
        <dgm:presLayoutVars>
          <dgm:bulletEnabled val="1"/>
        </dgm:presLayoutVars>
      </dgm:prSet>
      <dgm:spPr/>
    </dgm:pt>
    <dgm:pt modelId="{8E071857-81AD-4B09-B733-3B983BEE3A19}" type="pres">
      <dgm:prSet presAssocID="{80D4A537-A24E-4873-82B0-3F3C844C786D}" presName="spNode" presStyleCnt="0"/>
      <dgm:spPr/>
    </dgm:pt>
    <dgm:pt modelId="{8CDD5129-5E3C-4942-BD67-16A3B8C04A4A}" type="pres">
      <dgm:prSet presAssocID="{1003E9F5-6375-450B-AC48-6601E30212C9}" presName="sibTrans" presStyleLbl="sibTrans1D1" presStyleIdx="1" presStyleCnt="5"/>
      <dgm:spPr/>
    </dgm:pt>
    <dgm:pt modelId="{F17A1763-7267-4463-B86F-B41E897C4937}" type="pres">
      <dgm:prSet presAssocID="{FAA000F0-8861-41DF-B51E-4A6BFC18DC7C}" presName="node" presStyleLbl="node1" presStyleIdx="2" presStyleCnt="5" custScaleX="153440" custScaleY="156124" custRadScaleRad="90442" custRadScaleInc="-63654">
        <dgm:presLayoutVars>
          <dgm:bulletEnabled val="1"/>
        </dgm:presLayoutVars>
      </dgm:prSet>
      <dgm:spPr/>
    </dgm:pt>
    <dgm:pt modelId="{4ED7E65F-C844-48D5-B878-4D94996D4CCA}" type="pres">
      <dgm:prSet presAssocID="{FAA000F0-8861-41DF-B51E-4A6BFC18DC7C}" presName="spNode" presStyleCnt="0"/>
      <dgm:spPr/>
    </dgm:pt>
    <dgm:pt modelId="{AF40A7E6-137B-4578-B543-91E04C92AD4D}" type="pres">
      <dgm:prSet presAssocID="{924948F6-4D65-4010-898F-D6AAE98CF051}" presName="sibTrans" presStyleLbl="sibTrans1D1" presStyleIdx="2" presStyleCnt="5"/>
      <dgm:spPr/>
    </dgm:pt>
    <dgm:pt modelId="{F393A79C-9F7A-41C4-B936-76D8D4B67860}" type="pres">
      <dgm:prSet presAssocID="{017F9706-6C7D-49E0-9CB8-0EA5991B4EF4}" presName="node" presStyleLbl="node1" presStyleIdx="3" presStyleCnt="5" custScaleX="164060" custScaleY="143416" custRadScaleRad="88701" custRadScaleInc="89525">
        <dgm:presLayoutVars>
          <dgm:bulletEnabled val="1"/>
        </dgm:presLayoutVars>
      </dgm:prSet>
      <dgm:spPr/>
    </dgm:pt>
    <dgm:pt modelId="{0C10BD55-DA33-4449-A196-10626AA74F07}" type="pres">
      <dgm:prSet presAssocID="{017F9706-6C7D-49E0-9CB8-0EA5991B4EF4}" presName="spNode" presStyleCnt="0"/>
      <dgm:spPr/>
    </dgm:pt>
    <dgm:pt modelId="{430D795A-083A-4386-A2FD-1C4819E658DF}" type="pres">
      <dgm:prSet presAssocID="{16EB1D19-BCF2-4DDB-9D65-2B57F72E411B}" presName="sibTrans" presStyleLbl="sibTrans1D1" presStyleIdx="3" presStyleCnt="5"/>
      <dgm:spPr/>
    </dgm:pt>
    <dgm:pt modelId="{CFB47752-78D4-4AEA-A6AC-E1B7C5629A49}" type="pres">
      <dgm:prSet presAssocID="{06D30A6F-6D09-4038-9CC5-89BAF4E97CA6}" presName="node" presStyleLbl="node1" presStyleIdx="4" presStyleCnt="5" custScaleX="158557" custScaleY="123821" custRadScaleRad="94660" custRadScaleInc="-7485">
        <dgm:presLayoutVars>
          <dgm:bulletEnabled val="1"/>
        </dgm:presLayoutVars>
      </dgm:prSet>
      <dgm:spPr/>
    </dgm:pt>
    <dgm:pt modelId="{D6782786-E77B-4019-9EDF-C91E8D7CDB3A}" type="pres">
      <dgm:prSet presAssocID="{06D30A6F-6D09-4038-9CC5-89BAF4E97CA6}" presName="spNode" presStyleCnt="0"/>
      <dgm:spPr/>
    </dgm:pt>
    <dgm:pt modelId="{46463D75-53EA-4D54-8775-193DE169071A}" type="pres">
      <dgm:prSet presAssocID="{1A9D2F57-EA53-4FA2-9A8B-102A2D62BC61}" presName="sibTrans" presStyleLbl="sibTrans1D1" presStyleIdx="4" presStyleCnt="5"/>
      <dgm:spPr/>
    </dgm:pt>
  </dgm:ptLst>
  <dgm:cxnLst>
    <dgm:cxn modelId="{3A0F0703-14E0-4B23-9DBC-2C288C934A5D}" srcId="{4B5F3CD6-C848-4147-835F-51CA41B04DE9}" destId="{06D30A6F-6D09-4038-9CC5-89BAF4E97CA6}" srcOrd="4" destOrd="0" parTransId="{BA5EA32E-2552-4BD1-97B3-BDA771D1BD8D}" sibTransId="{1A9D2F57-EA53-4FA2-9A8B-102A2D62BC61}"/>
    <dgm:cxn modelId="{32574708-2582-4AC4-881F-A63BFB648CD5}" type="presOf" srcId="{1A9D2F57-EA53-4FA2-9A8B-102A2D62BC61}" destId="{46463D75-53EA-4D54-8775-193DE169071A}" srcOrd="0" destOrd="0" presId="urn:microsoft.com/office/officeart/2005/8/layout/cycle6"/>
    <dgm:cxn modelId="{931B3A10-4D17-48F7-8D0C-73354C066A91}" type="presOf" srcId="{5714208D-0803-4D5F-A234-8850588B9BCA}" destId="{F2CACEB4-467D-4B83-A960-67550F190CA6}" srcOrd="0" destOrd="0" presId="urn:microsoft.com/office/officeart/2005/8/layout/cycle6"/>
    <dgm:cxn modelId="{BAEB6316-2794-432F-AEC9-6BCDC49EB13A}" type="presOf" srcId="{924948F6-4D65-4010-898F-D6AAE98CF051}" destId="{AF40A7E6-137B-4578-B543-91E04C92AD4D}" srcOrd="0" destOrd="0" presId="urn:microsoft.com/office/officeart/2005/8/layout/cycle6"/>
    <dgm:cxn modelId="{63873520-22AA-4D5A-8B10-3D9AC661CFB1}" type="presOf" srcId="{80D4A537-A24E-4873-82B0-3F3C844C786D}" destId="{551B7F69-9066-4CCB-803C-9B3F0B71B522}" srcOrd="0" destOrd="0" presId="urn:microsoft.com/office/officeart/2005/8/layout/cycle6"/>
    <dgm:cxn modelId="{4E1C7C2C-AEBE-4E1F-8D07-795C816145E2}" type="presOf" srcId="{1003E9F5-6375-450B-AC48-6601E30212C9}" destId="{8CDD5129-5E3C-4942-BD67-16A3B8C04A4A}" srcOrd="0" destOrd="0" presId="urn:microsoft.com/office/officeart/2005/8/layout/cycle6"/>
    <dgm:cxn modelId="{25AA0348-A3DD-46E3-A486-8C056897149C}" srcId="{4B5F3CD6-C848-4147-835F-51CA41B04DE9}" destId="{85FACD80-A1EB-4F78-9A0F-6D722514F935}" srcOrd="0" destOrd="0" parTransId="{724458BB-A14E-43C6-A811-C6F0177D9322}" sibTransId="{5714208D-0803-4D5F-A234-8850588B9BCA}"/>
    <dgm:cxn modelId="{A86D287C-28AF-435F-A68E-482F6C782959}" srcId="{4B5F3CD6-C848-4147-835F-51CA41B04DE9}" destId="{017F9706-6C7D-49E0-9CB8-0EA5991B4EF4}" srcOrd="3" destOrd="0" parTransId="{76015E48-7576-4D9B-BB79-0D6F6F4561D4}" sibTransId="{16EB1D19-BCF2-4DDB-9D65-2B57F72E411B}"/>
    <dgm:cxn modelId="{6F38F680-1206-4044-A904-C45E9109AEC9}" type="presOf" srcId="{FAA000F0-8861-41DF-B51E-4A6BFC18DC7C}" destId="{F17A1763-7267-4463-B86F-B41E897C4937}" srcOrd="0" destOrd="0" presId="urn:microsoft.com/office/officeart/2005/8/layout/cycle6"/>
    <dgm:cxn modelId="{BFE96186-2C3C-45B4-95BB-CFD838FF94EF}" type="presOf" srcId="{06D30A6F-6D09-4038-9CC5-89BAF4E97CA6}" destId="{CFB47752-78D4-4AEA-A6AC-E1B7C5629A49}" srcOrd="0" destOrd="0" presId="urn:microsoft.com/office/officeart/2005/8/layout/cycle6"/>
    <dgm:cxn modelId="{62D6E08F-34A0-4513-A782-A6AD03D226DD}" type="presOf" srcId="{85FACD80-A1EB-4F78-9A0F-6D722514F935}" destId="{5A99CCB0-BBAA-42B9-BC63-6212B0EF2E13}" srcOrd="0" destOrd="0" presId="urn:microsoft.com/office/officeart/2005/8/layout/cycle6"/>
    <dgm:cxn modelId="{2F7172BE-743B-4F50-91F0-FBA3D67B590D}" type="presOf" srcId="{4B5F3CD6-C848-4147-835F-51CA41B04DE9}" destId="{18545BC4-05B0-4137-854A-62A2CEC7B880}" srcOrd="0" destOrd="0" presId="urn:microsoft.com/office/officeart/2005/8/layout/cycle6"/>
    <dgm:cxn modelId="{0325CBC3-5CAE-47E1-8CE0-80CF623E71C1}" type="presOf" srcId="{16EB1D19-BCF2-4DDB-9D65-2B57F72E411B}" destId="{430D795A-083A-4386-A2FD-1C4819E658DF}" srcOrd="0" destOrd="0" presId="urn:microsoft.com/office/officeart/2005/8/layout/cycle6"/>
    <dgm:cxn modelId="{281FF9CB-4260-47B0-910F-47E69AD20151}" srcId="{4B5F3CD6-C848-4147-835F-51CA41B04DE9}" destId="{80D4A537-A24E-4873-82B0-3F3C844C786D}" srcOrd="1" destOrd="0" parTransId="{52F3D013-E005-482C-AFAC-A0A614601F3F}" sibTransId="{1003E9F5-6375-450B-AC48-6601E30212C9}"/>
    <dgm:cxn modelId="{ABCA59F3-A3DD-419A-AFCC-914551EB6DB4}" type="presOf" srcId="{017F9706-6C7D-49E0-9CB8-0EA5991B4EF4}" destId="{F393A79C-9F7A-41C4-B936-76D8D4B67860}" srcOrd="0" destOrd="0" presId="urn:microsoft.com/office/officeart/2005/8/layout/cycle6"/>
    <dgm:cxn modelId="{447819FA-ACE6-4F4B-B11B-1820BA354C53}" srcId="{4B5F3CD6-C848-4147-835F-51CA41B04DE9}" destId="{FAA000F0-8861-41DF-B51E-4A6BFC18DC7C}" srcOrd="2" destOrd="0" parTransId="{CA8CC798-D3A4-4E87-A98D-7AC2BF8286E5}" sibTransId="{924948F6-4D65-4010-898F-D6AAE98CF051}"/>
    <dgm:cxn modelId="{C356CDF0-C18E-42FA-8F7A-F05D41D8E845}" type="presParOf" srcId="{18545BC4-05B0-4137-854A-62A2CEC7B880}" destId="{5A99CCB0-BBAA-42B9-BC63-6212B0EF2E13}" srcOrd="0" destOrd="0" presId="urn:microsoft.com/office/officeart/2005/8/layout/cycle6"/>
    <dgm:cxn modelId="{AC6D86DF-78B8-471A-8A3E-1DB441413F73}" type="presParOf" srcId="{18545BC4-05B0-4137-854A-62A2CEC7B880}" destId="{6148DC37-1328-4D02-8DAF-2FE8621D6BE9}" srcOrd="1" destOrd="0" presId="urn:microsoft.com/office/officeart/2005/8/layout/cycle6"/>
    <dgm:cxn modelId="{3AAB4AD0-6FAE-47CD-9B66-306739B37AB8}" type="presParOf" srcId="{18545BC4-05B0-4137-854A-62A2CEC7B880}" destId="{F2CACEB4-467D-4B83-A960-67550F190CA6}" srcOrd="2" destOrd="0" presId="urn:microsoft.com/office/officeart/2005/8/layout/cycle6"/>
    <dgm:cxn modelId="{F9CA71EC-31C5-43B4-9AF4-6D74C375A7BA}" type="presParOf" srcId="{18545BC4-05B0-4137-854A-62A2CEC7B880}" destId="{551B7F69-9066-4CCB-803C-9B3F0B71B522}" srcOrd="3" destOrd="0" presId="urn:microsoft.com/office/officeart/2005/8/layout/cycle6"/>
    <dgm:cxn modelId="{677C8682-E532-46F3-B3A2-B96F249522EA}" type="presParOf" srcId="{18545BC4-05B0-4137-854A-62A2CEC7B880}" destId="{8E071857-81AD-4B09-B733-3B983BEE3A19}" srcOrd="4" destOrd="0" presId="urn:microsoft.com/office/officeart/2005/8/layout/cycle6"/>
    <dgm:cxn modelId="{6877269C-2A0D-4AF9-8C3F-ECF00181626C}" type="presParOf" srcId="{18545BC4-05B0-4137-854A-62A2CEC7B880}" destId="{8CDD5129-5E3C-4942-BD67-16A3B8C04A4A}" srcOrd="5" destOrd="0" presId="urn:microsoft.com/office/officeart/2005/8/layout/cycle6"/>
    <dgm:cxn modelId="{A78A887A-8839-42E9-91E3-272B9243F1E2}" type="presParOf" srcId="{18545BC4-05B0-4137-854A-62A2CEC7B880}" destId="{F17A1763-7267-4463-B86F-B41E897C4937}" srcOrd="6" destOrd="0" presId="urn:microsoft.com/office/officeart/2005/8/layout/cycle6"/>
    <dgm:cxn modelId="{88465A3F-A9BD-4FF6-9C9D-12419F4CCBB7}" type="presParOf" srcId="{18545BC4-05B0-4137-854A-62A2CEC7B880}" destId="{4ED7E65F-C844-48D5-B878-4D94996D4CCA}" srcOrd="7" destOrd="0" presId="urn:microsoft.com/office/officeart/2005/8/layout/cycle6"/>
    <dgm:cxn modelId="{96254C0F-8B17-43BD-BE25-E9ADB397DA29}" type="presParOf" srcId="{18545BC4-05B0-4137-854A-62A2CEC7B880}" destId="{AF40A7E6-137B-4578-B543-91E04C92AD4D}" srcOrd="8" destOrd="0" presId="urn:microsoft.com/office/officeart/2005/8/layout/cycle6"/>
    <dgm:cxn modelId="{D15B5055-D696-4987-99BE-9F4027DE32E4}" type="presParOf" srcId="{18545BC4-05B0-4137-854A-62A2CEC7B880}" destId="{F393A79C-9F7A-41C4-B936-76D8D4B67860}" srcOrd="9" destOrd="0" presId="urn:microsoft.com/office/officeart/2005/8/layout/cycle6"/>
    <dgm:cxn modelId="{73612490-5B72-41B5-84FB-F6921909828C}" type="presParOf" srcId="{18545BC4-05B0-4137-854A-62A2CEC7B880}" destId="{0C10BD55-DA33-4449-A196-10626AA74F07}" srcOrd="10" destOrd="0" presId="urn:microsoft.com/office/officeart/2005/8/layout/cycle6"/>
    <dgm:cxn modelId="{37FB59C6-04E0-4146-A6C8-1F486A34297A}" type="presParOf" srcId="{18545BC4-05B0-4137-854A-62A2CEC7B880}" destId="{430D795A-083A-4386-A2FD-1C4819E658DF}" srcOrd="11" destOrd="0" presId="urn:microsoft.com/office/officeart/2005/8/layout/cycle6"/>
    <dgm:cxn modelId="{15931BF4-B720-41EA-981B-34C11F58BFA3}" type="presParOf" srcId="{18545BC4-05B0-4137-854A-62A2CEC7B880}" destId="{CFB47752-78D4-4AEA-A6AC-E1B7C5629A49}" srcOrd="12" destOrd="0" presId="urn:microsoft.com/office/officeart/2005/8/layout/cycle6"/>
    <dgm:cxn modelId="{9736232A-190C-4AFD-95F5-51383FF13EAD}" type="presParOf" srcId="{18545BC4-05B0-4137-854A-62A2CEC7B880}" destId="{D6782786-E77B-4019-9EDF-C91E8D7CDB3A}" srcOrd="13" destOrd="0" presId="urn:microsoft.com/office/officeart/2005/8/layout/cycle6"/>
    <dgm:cxn modelId="{028E3EA8-6D54-426B-9E1B-B7BA47E62762}" type="presParOf" srcId="{18545BC4-05B0-4137-854A-62A2CEC7B880}" destId="{46463D75-53EA-4D54-8775-193DE169071A}" srcOrd="14" destOrd="0" presId="urn:microsoft.com/office/officeart/2005/8/layout/cycle6"/>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99CCB0-BBAA-42B9-BC63-6212B0EF2E13}">
      <dsp:nvSpPr>
        <dsp:cNvPr id="0" name=""/>
        <dsp:cNvSpPr/>
      </dsp:nvSpPr>
      <dsp:spPr>
        <a:xfrm>
          <a:off x="1891976" y="-194425"/>
          <a:ext cx="2019130" cy="1254356"/>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Arial" panose="020B0604020202020204" pitchFamily="34" charset="0"/>
              <a:cs typeface="Arial" panose="020B0604020202020204" pitchFamily="34" charset="0"/>
            </a:rPr>
            <a:t>Specific:</a:t>
          </a:r>
        </a:p>
        <a:p>
          <a:pPr marL="0" lvl="0" indent="0" algn="ctr" defTabSz="622300">
            <a:lnSpc>
              <a:spcPct val="90000"/>
            </a:lnSpc>
            <a:spcBef>
              <a:spcPct val="0"/>
            </a:spcBef>
            <a:spcAft>
              <a:spcPct val="35000"/>
            </a:spcAft>
            <a:buNone/>
          </a:pPr>
          <a:r>
            <a:rPr lang="en-US" sz="1400" kern="1200">
              <a:solidFill>
                <a:sysClr val="windowText" lastClr="000000"/>
              </a:solidFill>
              <a:latin typeface="Arial" panose="020B0604020202020204" pitchFamily="34" charset="0"/>
              <a:cs typeface="Arial" panose="020B0604020202020204" pitchFamily="34" charset="0"/>
            </a:rPr>
            <a:t>Prepare for a future nursing pathway by researching NHS entry routes and required qualifications</a:t>
          </a:r>
          <a:r>
            <a:rPr lang="en-US" sz="1400" kern="1200">
              <a:latin typeface="Arial" panose="020B0604020202020204" pitchFamily="34" charset="0"/>
              <a:cs typeface="Arial" panose="020B0604020202020204" pitchFamily="34" charset="0"/>
            </a:rPr>
            <a:t>.</a:t>
          </a:r>
        </a:p>
      </dsp:txBody>
      <dsp:txXfrm>
        <a:off x="1953209" y="-133192"/>
        <a:ext cx="1896664" cy="1131890"/>
      </dsp:txXfrm>
    </dsp:sp>
    <dsp:sp modelId="{F2CACEB4-467D-4B83-A960-67550F190CA6}">
      <dsp:nvSpPr>
        <dsp:cNvPr id="0" name=""/>
        <dsp:cNvSpPr/>
      </dsp:nvSpPr>
      <dsp:spPr>
        <a:xfrm>
          <a:off x="2666341" y="720848"/>
          <a:ext cx="3325832" cy="3325832"/>
        </a:xfrm>
        <a:custGeom>
          <a:avLst/>
          <a:gdLst/>
          <a:ahLst/>
          <a:cxnLst/>
          <a:rect l="0" t="0" r="0" b="0"/>
          <a:pathLst>
            <a:path>
              <a:moveTo>
                <a:pt x="1247137" y="52817"/>
              </a:moveTo>
              <a:arcTo wR="1662916" hR="1662916" stAng="15331243" swAng="496838"/>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51B7F69-9066-4CCB-803C-9B3F0B71B522}">
      <dsp:nvSpPr>
        <dsp:cNvPr id="0" name=""/>
        <dsp:cNvSpPr/>
      </dsp:nvSpPr>
      <dsp:spPr>
        <a:xfrm>
          <a:off x="3766003" y="730308"/>
          <a:ext cx="1814252" cy="1654283"/>
        </a:xfrm>
        <a:prstGeom prst="roundRect">
          <a:avLst/>
        </a:prstGeom>
        <a:solidFill>
          <a:schemeClr val="tx2">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chemeClr val="tx1"/>
              </a:solidFill>
              <a:latin typeface="Arial" panose="020B0604020202020204" pitchFamily="34" charset="0"/>
              <a:cs typeface="Arial" panose="020B0604020202020204" pitchFamily="34" charset="0"/>
            </a:rPr>
            <a:t>Achievable:</a:t>
          </a:r>
        </a:p>
        <a:p>
          <a:pPr marL="0" lvl="0" indent="0" algn="ctr" defTabSz="622300">
            <a:lnSpc>
              <a:spcPct val="90000"/>
            </a:lnSpc>
            <a:spcBef>
              <a:spcPct val="0"/>
            </a:spcBef>
            <a:spcAft>
              <a:spcPct val="35000"/>
            </a:spcAft>
            <a:buNone/>
          </a:pPr>
          <a:r>
            <a:rPr lang="en-US" sz="1400" kern="1200">
              <a:solidFill>
                <a:schemeClr val="tx1"/>
              </a:solidFill>
              <a:latin typeface="Arial" panose="020B0604020202020204" pitchFamily="34" charset="0"/>
              <a:cs typeface="Arial" panose="020B0604020202020204" pitchFamily="34" charset="0"/>
            </a:rPr>
            <a:t>Spend a few minutes each week exploring nursing roles and training options</a:t>
          </a:r>
          <a:r>
            <a:rPr lang="en-US" sz="1100" kern="1200">
              <a:solidFill>
                <a:schemeClr val="tx1"/>
              </a:solidFill>
              <a:latin typeface="Arial" panose="020B0604020202020204" pitchFamily="34" charset="0"/>
              <a:cs typeface="Arial" panose="020B0604020202020204" pitchFamily="34" charset="0"/>
            </a:rPr>
            <a:t>.</a:t>
          </a:r>
        </a:p>
      </dsp:txBody>
      <dsp:txXfrm>
        <a:off x="3846758" y="811063"/>
        <a:ext cx="1652742" cy="1492773"/>
      </dsp:txXfrm>
    </dsp:sp>
    <dsp:sp modelId="{8CDD5129-5E3C-4942-BD67-16A3B8C04A4A}">
      <dsp:nvSpPr>
        <dsp:cNvPr id="0" name=""/>
        <dsp:cNvSpPr/>
      </dsp:nvSpPr>
      <dsp:spPr>
        <a:xfrm>
          <a:off x="2877918" y="-930401"/>
          <a:ext cx="3325832" cy="3325832"/>
        </a:xfrm>
        <a:custGeom>
          <a:avLst/>
          <a:gdLst/>
          <a:ahLst/>
          <a:cxnLst/>
          <a:rect l="0" t="0" r="0" b="0"/>
          <a:pathLst>
            <a:path>
              <a:moveTo>
                <a:pt x="1848971" y="3315391"/>
              </a:moveTo>
              <a:arcTo wR="1662916" hR="1662916" stAng="5014561" swAng="717453"/>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17A1763-7267-4463-B86F-B41E897C4937}">
      <dsp:nvSpPr>
        <dsp:cNvPr id="0" name=""/>
        <dsp:cNvSpPr/>
      </dsp:nvSpPr>
      <dsp:spPr>
        <a:xfrm>
          <a:off x="3093383" y="2387337"/>
          <a:ext cx="1963055" cy="1298306"/>
        </a:xfrm>
        <a:prstGeom prst="roundRect">
          <a:avLst/>
        </a:prstGeom>
        <a:solidFill>
          <a:schemeClr val="accent1">
            <a:lumMod val="40000"/>
            <a:lumOff val="60000"/>
          </a:schemeClr>
        </a:solidFill>
        <a:ln w="12700" cap="flat" cmpd="sng" algn="ctr">
          <a:solidFill>
            <a:schemeClr val="accent2">
              <a:lumMod val="40000"/>
              <a:lumOff val="6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chemeClr val="tx1"/>
              </a:solidFill>
              <a:latin typeface="Arial" panose="020B0604020202020204" pitchFamily="34" charset="0"/>
              <a:cs typeface="Arial" panose="020B0604020202020204" pitchFamily="34" charset="0"/>
            </a:rPr>
            <a:t>time-bound:</a:t>
          </a:r>
        </a:p>
        <a:p>
          <a:pPr marL="0" lvl="0" indent="0" algn="ctr" defTabSz="622300">
            <a:lnSpc>
              <a:spcPct val="90000"/>
            </a:lnSpc>
            <a:spcBef>
              <a:spcPct val="0"/>
            </a:spcBef>
            <a:spcAft>
              <a:spcPct val="35000"/>
            </a:spcAft>
            <a:buNone/>
          </a:pPr>
          <a:r>
            <a:rPr lang="en-US" sz="1400" kern="1200">
              <a:solidFill>
                <a:schemeClr val="tx1"/>
              </a:solidFill>
              <a:latin typeface="Arial" panose="020B0604020202020204" pitchFamily="34" charset="0"/>
              <a:cs typeface="Arial" panose="020B0604020202020204" pitchFamily="34" charset="0"/>
            </a:rPr>
            <a:t>do this weekly for two months, then review my progress.</a:t>
          </a:r>
          <a:r>
            <a:rPr lang="en-US" sz="1400" kern="1200">
              <a:latin typeface="Arial" panose="020B0604020202020204" pitchFamily="34" charset="0"/>
              <a:cs typeface="Arial" panose="020B0604020202020204" pitchFamily="34" charset="0"/>
            </a:rPr>
            <a:t> </a:t>
          </a:r>
        </a:p>
      </dsp:txBody>
      <dsp:txXfrm>
        <a:off x="3156761" y="2450715"/>
        <a:ext cx="1836299" cy="1171550"/>
      </dsp:txXfrm>
    </dsp:sp>
    <dsp:sp modelId="{AF40A7E6-137B-4578-B543-91E04C92AD4D}">
      <dsp:nvSpPr>
        <dsp:cNvPr id="0" name=""/>
        <dsp:cNvSpPr/>
      </dsp:nvSpPr>
      <dsp:spPr>
        <a:xfrm>
          <a:off x="1326365" y="264787"/>
          <a:ext cx="3325832" cy="3325832"/>
        </a:xfrm>
        <a:custGeom>
          <a:avLst/>
          <a:gdLst/>
          <a:ahLst/>
          <a:cxnLst/>
          <a:rect l="0" t="0" r="0" b="0"/>
          <a:pathLst>
            <a:path>
              <a:moveTo>
                <a:pt x="1760077" y="3322992"/>
              </a:moveTo>
              <a:arcTo wR="1662916" hR="1662916" stAng="5199026" swAng="1419516"/>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393A79C-9F7A-41C4-B936-76D8D4B67860}">
      <dsp:nvSpPr>
        <dsp:cNvPr id="0" name=""/>
        <dsp:cNvSpPr/>
      </dsp:nvSpPr>
      <dsp:spPr>
        <a:xfrm>
          <a:off x="608251" y="2292189"/>
          <a:ext cx="2098924" cy="1192628"/>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chemeClr val="tx1"/>
              </a:solidFill>
              <a:latin typeface="Arial" panose="020B0604020202020204" pitchFamily="34" charset="0"/>
              <a:cs typeface="Arial" panose="020B0604020202020204" pitchFamily="34" charset="0"/>
            </a:rPr>
            <a:t>Relevant:</a:t>
          </a:r>
        </a:p>
        <a:p>
          <a:pPr marL="0" lvl="0" indent="0" algn="ctr" defTabSz="622300">
            <a:lnSpc>
              <a:spcPct val="90000"/>
            </a:lnSpc>
            <a:spcBef>
              <a:spcPct val="0"/>
            </a:spcBef>
            <a:spcAft>
              <a:spcPct val="35000"/>
            </a:spcAft>
            <a:buNone/>
          </a:pPr>
          <a:r>
            <a:rPr lang="en-US" sz="1400" kern="1200">
              <a:solidFill>
                <a:schemeClr val="tx1"/>
              </a:solidFill>
              <a:latin typeface="Arial" panose="020B0604020202020204" pitchFamily="34" charset="0"/>
              <a:cs typeface="Arial" panose="020B0604020202020204" pitchFamily="34" charset="0"/>
            </a:rPr>
            <a:t>This supports my long-term goal to work in health and social care</a:t>
          </a:r>
          <a:r>
            <a:rPr lang="en-US" sz="1400" kern="1200"/>
            <a:t>.</a:t>
          </a:r>
        </a:p>
      </dsp:txBody>
      <dsp:txXfrm>
        <a:off x="666470" y="2350408"/>
        <a:ext cx="1982486" cy="1076190"/>
      </dsp:txXfrm>
    </dsp:sp>
    <dsp:sp modelId="{430D795A-083A-4386-A2FD-1C4819E658DF}">
      <dsp:nvSpPr>
        <dsp:cNvPr id="0" name=""/>
        <dsp:cNvSpPr/>
      </dsp:nvSpPr>
      <dsp:spPr>
        <a:xfrm>
          <a:off x="948065" y="-551114"/>
          <a:ext cx="3325832" cy="3325832"/>
        </a:xfrm>
        <a:custGeom>
          <a:avLst/>
          <a:gdLst/>
          <a:ahLst/>
          <a:cxnLst/>
          <a:rect l="0" t="0" r="0" b="0"/>
          <a:pathLst>
            <a:path>
              <a:moveTo>
                <a:pt x="490440" y="2842149"/>
              </a:moveTo>
              <a:arcTo wR="1662916" hR="1662916" stAng="8090122" swAng="331928"/>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FB47752-78D4-4AEA-A6AC-E1B7C5629A49}">
      <dsp:nvSpPr>
        <dsp:cNvPr id="0" name=""/>
        <dsp:cNvSpPr/>
      </dsp:nvSpPr>
      <dsp:spPr>
        <a:xfrm>
          <a:off x="375694" y="1141570"/>
          <a:ext cx="2028520" cy="102967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chemeClr val="tx1"/>
              </a:solidFill>
              <a:latin typeface="Arial" panose="020B0604020202020204" pitchFamily="34" charset="0"/>
              <a:cs typeface="Arial" panose="020B0604020202020204" pitchFamily="34" charset="0"/>
            </a:rPr>
            <a:t>Measurable:</a:t>
          </a:r>
        </a:p>
        <a:p>
          <a:pPr marL="0" lvl="0" indent="0" algn="ctr" defTabSz="622300">
            <a:lnSpc>
              <a:spcPct val="90000"/>
            </a:lnSpc>
            <a:spcBef>
              <a:spcPct val="0"/>
            </a:spcBef>
            <a:spcAft>
              <a:spcPct val="35000"/>
            </a:spcAft>
            <a:buNone/>
          </a:pPr>
          <a:r>
            <a:rPr lang="en-US" sz="1400" kern="1200">
              <a:solidFill>
                <a:schemeClr val="tx1"/>
              </a:solidFill>
              <a:latin typeface="Arial" panose="020B0604020202020204" pitchFamily="34" charset="0"/>
              <a:cs typeface="Arial" panose="020B0604020202020204" pitchFamily="34" charset="0"/>
            </a:rPr>
            <a:t>Review information weekly and keep a record of what I learn</a:t>
          </a:r>
          <a:r>
            <a:rPr lang="en-US" sz="1400" kern="1200"/>
            <a:t>.</a:t>
          </a:r>
        </a:p>
      </dsp:txBody>
      <dsp:txXfrm>
        <a:off x="425959" y="1191835"/>
        <a:ext cx="1927990" cy="929148"/>
      </dsp:txXfrm>
    </dsp:sp>
    <dsp:sp modelId="{46463D75-53EA-4D54-8775-193DE169071A}">
      <dsp:nvSpPr>
        <dsp:cNvPr id="0" name=""/>
        <dsp:cNvSpPr/>
      </dsp:nvSpPr>
      <dsp:spPr>
        <a:xfrm>
          <a:off x="1483452" y="203055"/>
          <a:ext cx="3325832" cy="3325832"/>
        </a:xfrm>
        <a:custGeom>
          <a:avLst/>
          <a:gdLst/>
          <a:ahLst/>
          <a:cxnLst/>
          <a:rect l="0" t="0" r="0" b="0"/>
          <a:pathLst>
            <a:path>
              <a:moveTo>
                <a:pt x="167997" y="934556"/>
              </a:moveTo>
              <a:arcTo wR="1662916" hR="1662916" stAng="12358587" swAng="894288"/>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45b623c2a596617fdfdac7199fb99c37">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7fdfb0482b05684cc66a26096ac977e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8467FB7B-5772-473E-A49D-134CD997C0C1}">
  <ds:schemaRefs>
    <ds:schemaRef ds:uri="http://schemas.microsoft.com/sharepoint/v3/contenttype/forms"/>
  </ds:schemaRefs>
</ds:datastoreItem>
</file>

<file path=customXml/itemProps2.xml><?xml version="1.0" encoding="utf-8"?>
<ds:datastoreItem xmlns:ds="http://schemas.openxmlformats.org/officeDocument/2006/customXml" ds:itemID="{5C20AC23-A633-4A28-8B4A-5F4B846F04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92D796-6FCA-4277-9595-7A0C1DF01C20}">
  <ds:schemaRefs>
    <ds:schemaRef ds:uri="http://schemas.openxmlformats.org/officeDocument/2006/bibliography"/>
  </ds:schemaRefs>
</ds:datastoreItem>
</file>

<file path=customXml/itemProps4.xml><?xml version="1.0" encoding="utf-8"?>
<ds:datastoreItem xmlns:ds="http://schemas.openxmlformats.org/officeDocument/2006/customXml" ds:itemID="{6A35FFF9-5590-4C49-9ED6-4BE04A79116F}">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3326</Words>
  <Characters>18963</Characters>
  <Application>Microsoft Office Word</Application>
  <DocSecurity>4</DocSecurity>
  <Lines>158</Lines>
  <Paragraphs>44</Paragraphs>
  <ScaleCrop>false</ScaleCrop>
  <Company/>
  <LinksUpToDate>false</LinksUpToDate>
  <CharactersWithSpaces>22245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Fatemeh Heydari (2323552)</dc:creator>
  <cp:keywords/>
  <dc:description/>
  <cp:lastModifiedBy>Fatemeh Heydari (2323552)</cp:lastModifiedBy>
  <cp:revision>6</cp:revision>
  <dcterms:created xsi:type="dcterms:W3CDTF">2025-12-05T10:47:00Z</dcterms:created>
  <dcterms:modified xsi:type="dcterms:W3CDTF">2025-12-05T10:56:00Z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