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6C274" w14:textId="77777777" w:rsidR="00922FA8" w:rsidRPr="00C5699F" w:rsidRDefault="00922FA8" w:rsidP="00922FA8">
      <w:pPr>
        <w:pStyle w:val="Header"/>
        <w:jc w:val="center"/>
        <w:rPr>
          <w:b/>
          <w:bCs/>
          <w:sz w:val="28"/>
          <w:szCs w:val="28"/>
          <w:u w:val="thick"/>
        </w:rPr>
      </w:pPr>
      <w:r w:rsidRPr="00C5699F">
        <w:rPr>
          <w:b/>
          <w:bCs/>
          <w:sz w:val="28"/>
          <w:szCs w:val="28"/>
          <w:u w:val="thick"/>
        </w:rPr>
        <w:t>Learning Logs</w:t>
      </w:r>
    </w:p>
    <w:p w14:paraId="0F3BEFAF" w14:textId="77777777" w:rsidR="00922FA8" w:rsidRPr="00C5699F" w:rsidRDefault="00922FA8" w:rsidP="00960309">
      <w:pPr>
        <w:spacing w:line="360" w:lineRule="auto"/>
        <w:rPr>
          <w:sz w:val="28"/>
          <w:szCs w:val="28"/>
          <w:u w:val="single"/>
        </w:rPr>
      </w:pPr>
    </w:p>
    <w:p w14:paraId="209E854A" w14:textId="1BFB3564" w:rsidR="00960309" w:rsidRPr="00C5699F" w:rsidRDefault="008B1079" w:rsidP="00960309">
      <w:pPr>
        <w:spacing w:line="360" w:lineRule="auto"/>
        <w:rPr>
          <w:sz w:val="28"/>
          <w:szCs w:val="28"/>
          <w:u w:val="single"/>
        </w:rPr>
      </w:pPr>
      <w:r w:rsidRPr="00C5699F">
        <w:rPr>
          <w:sz w:val="28"/>
          <w:szCs w:val="28"/>
          <w:u w:val="single"/>
        </w:rPr>
        <w:t xml:space="preserve">Scripture </w:t>
      </w:r>
    </w:p>
    <w:p w14:paraId="24592750" w14:textId="5C1633E0" w:rsidR="009274B8" w:rsidRPr="00C5699F" w:rsidRDefault="5115DD91" w:rsidP="009274B8">
      <w:pPr>
        <w:spacing w:line="360" w:lineRule="auto"/>
        <w:ind w:firstLine="720"/>
        <w:rPr>
          <w:sz w:val="24"/>
          <w:szCs w:val="24"/>
        </w:rPr>
      </w:pPr>
      <w:r w:rsidRPr="00C5699F">
        <w:rPr>
          <w:rFonts w:ascii="Verdana" w:eastAsia="Verdana" w:hAnsi="Verdana" w:cs="Verdana"/>
          <w:sz w:val="24"/>
          <w:szCs w:val="24"/>
        </w:rPr>
        <w:t>The Christian Bible is one of the most famous religious documents</w:t>
      </w:r>
      <w:r w:rsidR="000014AA">
        <w:rPr>
          <w:rFonts w:ascii="Verdana" w:eastAsia="Verdana" w:hAnsi="Verdana" w:cs="Verdana"/>
          <w:sz w:val="24"/>
          <w:szCs w:val="24"/>
        </w:rPr>
        <w:t xml:space="preserve"> of all time</w:t>
      </w:r>
      <w:r w:rsidRPr="00C5699F">
        <w:rPr>
          <w:rFonts w:ascii="Verdana" w:eastAsia="Verdana" w:hAnsi="Verdana" w:cs="Verdana"/>
          <w:sz w:val="24"/>
          <w:szCs w:val="24"/>
        </w:rPr>
        <w:t xml:space="preserve">. </w:t>
      </w:r>
      <w:r w:rsidR="0041671D" w:rsidRPr="00C5699F">
        <w:rPr>
          <w:rFonts w:ascii="Verdana" w:eastAsia="Verdana" w:hAnsi="Verdana" w:cs="Verdana"/>
          <w:sz w:val="24"/>
          <w:szCs w:val="24"/>
        </w:rPr>
        <w:t>It</w:t>
      </w:r>
      <w:r w:rsidRPr="00C5699F">
        <w:rPr>
          <w:rFonts w:ascii="Verdana" w:eastAsia="Verdana" w:hAnsi="Verdana" w:cs="Verdana"/>
          <w:sz w:val="24"/>
          <w:szCs w:val="24"/>
        </w:rPr>
        <w:t xml:space="preserve"> was written over the period of a couple of thousand years</w:t>
      </w:r>
      <w:r w:rsidR="34F751B2" w:rsidRPr="00C5699F">
        <w:rPr>
          <w:rFonts w:ascii="Verdana" w:eastAsia="Verdana" w:hAnsi="Verdana" w:cs="Verdana"/>
          <w:sz w:val="24"/>
          <w:szCs w:val="24"/>
        </w:rPr>
        <w:t>,</w:t>
      </w:r>
      <w:r w:rsidR="000014AA">
        <w:rPr>
          <w:rFonts w:ascii="Verdana" w:eastAsia="Verdana" w:hAnsi="Verdana" w:cs="Verdana"/>
          <w:sz w:val="24"/>
          <w:szCs w:val="24"/>
        </w:rPr>
        <w:t xml:space="preserve"> as while</w:t>
      </w:r>
      <w:r w:rsidR="34F751B2" w:rsidRPr="00C5699F">
        <w:rPr>
          <w:rFonts w:ascii="Verdana" w:eastAsia="Verdana" w:hAnsi="Verdana" w:cs="Verdana"/>
          <w:sz w:val="24"/>
          <w:szCs w:val="24"/>
        </w:rPr>
        <w:t xml:space="preserve"> the New Testament takes place over the span of about 30 years, the Old Testament takes place over a much longer period of time and follows generations of people.</w:t>
      </w:r>
      <w:r w:rsidRPr="00C5699F">
        <w:rPr>
          <w:rFonts w:ascii="Verdana" w:eastAsia="Verdana" w:hAnsi="Verdana" w:cs="Verdana"/>
          <w:sz w:val="24"/>
          <w:szCs w:val="24"/>
        </w:rPr>
        <w:t xml:space="preserve"> The contents of the </w:t>
      </w:r>
      <w:r w:rsidR="0041671D" w:rsidRPr="00C5699F">
        <w:rPr>
          <w:rFonts w:ascii="Verdana" w:eastAsia="Verdana" w:hAnsi="Verdana" w:cs="Verdana"/>
          <w:sz w:val="24"/>
          <w:szCs w:val="24"/>
        </w:rPr>
        <w:t>B</w:t>
      </w:r>
      <w:r w:rsidRPr="00C5699F">
        <w:rPr>
          <w:rFonts w:ascii="Verdana" w:eastAsia="Verdana" w:hAnsi="Verdana" w:cs="Verdana"/>
          <w:sz w:val="24"/>
          <w:szCs w:val="24"/>
        </w:rPr>
        <w:t>ible take place mostly over Egypt, Syria, and Babylonia</w:t>
      </w:r>
      <w:r w:rsidR="0041671D" w:rsidRPr="00C5699F">
        <w:rPr>
          <w:rFonts w:ascii="Verdana" w:eastAsia="Verdana" w:hAnsi="Verdana" w:cs="Verdana"/>
          <w:sz w:val="24"/>
          <w:szCs w:val="24"/>
        </w:rPr>
        <w:t>, commonly known as the ‘holy land’</w:t>
      </w:r>
      <w:r w:rsidRPr="00C5699F">
        <w:rPr>
          <w:rFonts w:ascii="Verdana" w:eastAsia="Verdana" w:hAnsi="Verdana" w:cs="Verdana"/>
          <w:sz w:val="24"/>
          <w:szCs w:val="24"/>
        </w:rPr>
        <w:t>.</w:t>
      </w:r>
      <w:r w:rsidR="006F1454" w:rsidRPr="00C5699F">
        <w:rPr>
          <w:rFonts w:ascii="Verdana" w:eastAsia="Verdana" w:hAnsi="Verdana" w:cs="Verdana"/>
          <w:sz w:val="24"/>
          <w:szCs w:val="24"/>
        </w:rPr>
        <w:t xml:space="preserve"> </w:t>
      </w:r>
      <w:r w:rsidR="006F1454" w:rsidRPr="00C5699F">
        <w:rPr>
          <w:rFonts w:ascii="Verdana" w:eastAsia="Verdana" w:hAnsi="Verdana" w:cs="Verdana"/>
          <w:sz w:val="24"/>
          <w:szCs w:val="24"/>
        </w:rPr>
        <w:t xml:space="preserve">The Bible tells us how God acts in all his forms – the father, the son, and the holy spirit – and Christianity encourages Christians to emulate the actions of God wherever they can. </w:t>
      </w:r>
      <w:r w:rsidR="0041671D" w:rsidRPr="00C5699F">
        <w:rPr>
          <w:rFonts w:ascii="Verdana" w:eastAsia="Verdana" w:hAnsi="Verdana" w:cs="Verdana"/>
          <w:sz w:val="24"/>
          <w:szCs w:val="24"/>
        </w:rPr>
        <w:t>The Bible contains many different forms of writing, from gospels to songs, and also pieces of history.</w:t>
      </w:r>
      <w:r w:rsidRPr="00C5699F">
        <w:rPr>
          <w:rFonts w:ascii="Verdana" w:eastAsia="Verdana" w:hAnsi="Verdana" w:cs="Verdana"/>
          <w:sz w:val="24"/>
          <w:szCs w:val="24"/>
        </w:rPr>
        <w:t xml:space="preserve"> </w:t>
      </w:r>
      <w:r w:rsidR="000014AA">
        <w:rPr>
          <w:sz w:val="24"/>
          <w:szCs w:val="24"/>
        </w:rPr>
        <w:t>While all Biblical ethics fall under the umbrella of Christian ethics, not all Christian ethics rely on the bible</w:t>
      </w:r>
      <w:r w:rsidR="006F1454" w:rsidRPr="00C5699F">
        <w:rPr>
          <w:sz w:val="24"/>
          <w:szCs w:val="24"/>
        </w:rPr>
        <w:t>.</w:t>
      </w:r>
      <w:r w:rsidR="006F1454" w:rsidRPr="00C5699F">
        <w:rPr>
          <w:sz w:val="24"/>
          <w:szCs w:val="24"/>
        </w:rPr>
        <w:t xml:space="preserve"> </w:t>
      </w:r>
      <w:r w:rsidR="4F3E48B5" w:rsidRPr="00C5699F">
        <w:rPr>
          <w:rFonts w:ascii="Verdana" w:eastAsia="Verdana" w:hAnsi="Verdana" w:cs="Verdana"/>
          <w:sz w:val="24"/>
          <w:szCs w:val="24"/>
        </w:rPr>
        <w:t xml:space="preserve">Some Christians read the Bible and interpret its contents very literally, and take the word as is, whereas others interpret the contents in a more liberal </w:t>
      </w:r>
      <w:r w:rsidR="008B1079" w:rsidRPr="00C5699F">
        <w:rPr>
          <w:rFonts w:ascii="Verdana" w:eastAsia="Verdana" w:hAnsi="Verdana" w:cs="Verdana"/>
          <w:sz w:val="24"/>
          <w:szCs w:val="24"/>
        </w:rPr>
        <w:t>sense and</w:t>
      </w:r>
      <w:r w:rsidR="4F3E48B5" w:rsidRPr="00C5699F">
        <w:rPr>
          <w:rFonts w:ascii="Verdana" w:eastAsia="Verdana" w:hAnsi="Verdana" w:cs="Verdana"/>
          <w:sz w:val="24"/>
          <w:szCs w:val="24"/>
        </w:rPr>
        <w:t xml:space="preserve"> use context.</w:t>
      </w:r>
      <w:r w:rsidR="008B1079" w:rsidRPr="00C5699F">
        <w:rPr>
          <w:rFonts w:ascii="Verdana" w:eastAsia="Verdana" w:hAnsi="Verdana" w:cs="Verdana"/>
          <w:sz w:val="24"/>
          <w:szCs w:val="24"/>
        </w:rPr>
        <w:t xml:space="preserve"> </w:t>
      </w:r>
      <w:r w:rsidR="000014AA">
        <w:rPr>
          <w:rFonts w:ascii="Verdana" w:eastAsia="Verdana" w:hAnsi="Verdana" w:cs="Verdana"/>
          <w:sz w:val="24"/>
          <w:szCs w:val="24"/>
        </w:rPr>
        <w:t>For example, b</w:t>
      </w:r>
      <w:r w:rsidR="0041671D" w:rsidRPr="00C5699F">
        <w:rPr>
          <w:sz w:val="24"/>
          <w:szCs w:val="24"/>
        </w:rPr>
        <w:t>iblical literalists</w:t>
      </w:r>
      <w:r w:rsidR="000014AA">
        <w:rPr>
          <w:sz w:val="24"/>
          <w:szCs w:val="24"/>
        </w:rPr>
        <w:t xml:space="preserve"> predominantly use biblical ethics</w:t>
      </w:r>
      <w:r w:rsidR="0041671D" w:rsidRPr="00C5699F">
        <w:rPr>
          <w:sz w:val="24"/>
          <w:szCs w:val="24"/>
        </w:rPr>
        <w:t>, whereas Christian liberalists think that biblical ethics are almost entirely unnecessary</w:t>
      </w:r>
      <w:r w:rsidR="006F1454" w:rsidRPr="00C5699F">
        <w:rPr>
          <w:sz w:val="24"/>
          <w:szCs w:val="24"/>
        </w:rPr>
        <w:t xml:space="preserve"> and instead may use other sources, such as reason or tradition, to gain insight on ethical teachings</w:t>
      </w:r>
      <w:r w:rsidR="0041671D" w:rsidRPr="00C5699F">
        <w:rPr>
          <w:sz w:val="24"/>
          <w:szCs w:val="24"/>
        </w:rPr>
        <w:t xml:space="preserve">. </w:t>
      </w:r>
    </w:p>
    <w:p w14:paraId="33981CC9" w14:textId="0BC627E0" w:rsidR="009D3B63" w:rsidRPr="00C5699F" w:rsidRDefault="009D3B63" w:rsidP="009274B8">
      <w:pPr>
        <w:spacing w:line="360" w:lineRule="auto"/>
        <w:ind w:firstLine="720"/>
        <w:rPr>
          <w:sz w:val="24"/>
          <w:szCs w:val="24"/>
        </w:rPr>
      </w:pPr>
      <w:r w:rsidRPr="00C5699F">
        <w:rPr>
          <w:sz w:val="24"/>
          <w:szCs w:val="24"/>
        </w:rPr>
        <w:t xml:space="preserve">A doctrine is a document of ‘truth’. </w:t>
      </w:r>
      <w:r w:rsidR="000014AA" w:rsidRPr="00C5699F">
        <w:rPr>
          <w:sz w:val="24"/>
          <w:szCs w:val="24"/>
        </w:rPr>
        <w:t>Doctrines tell us what is good and bad and provides us with a moral framework.</w:t>
      </w:r>
      <w:r w:rsidR="000014AA">
        <w:rPr>
          <w:sz w:val="24"/>
          <w:szCs w:val="24"/>
        </w:rPr>
        <w:t xml:space="preserve"> The legitimacy of </w:t>
      </w:r>
      <w:r w:rsidRPr="00C5699F">
        <w:rPr>
          <w:sz w:val="24"/>
          <w:szCs w:val="24"/>
        </w:rPr>
        <w:t>Christian beliefs such as the Incarnation, the Trinity and Creation are dependent on Christian Scripture, but they are also employed in the articulation of Christian ethics.</w:t>
      </w:r>
      <w:r w:rsidR="000014AA">
        <w:rPr>
          <w:sz w:val="24"/>
          <w:szCs w:val="24"/>
        </w:rPr>
        <w:t xml:space="preserve"> </w:t>
      </w:r>
      <w:r w:rsidR="000014AA" w:rsidRPr="00C5699F">
        <w:rPr>
          <w:sz w:val="24"/>
          <w:szCs w:val="24"/>
        </w:rPr>
        <w:t>The doctrine of the Trinity has also been used in Christian ethical engagement with issues of religious pluralism and cultural diversity</w:t>
      </w:r>
      <w:r w:rsidR="000014AA">
        <w:rPr>
          <w:sz w:val="24"/>
          <w:szCs w:val="24"/>
        </w:rPr>
        <w:t xml:space="preserve">. </w:t>
      </w:r>
      <w:r w:rsidRPr="00C5699F">
        <w:rPr>
          <w:sz w:val="24"/>
          <w:szCs w:val="24"/>
        </w:rPr>
        <w:t>The recent</w:t>
      </w:r>
      <w:r w:rsidR="000014AA">
        <w:rPr>
          <w:sz w:val="24"/>
          <w:szCs w:val="24"/>
        </w:rPr>
        <w:t xml:space="preserve"> influx of</w:t>
      </w:r>
      <w:r w:rsidRPr="00C5699F">
        <w:rPr>
          <w:sz w:val="24"/>
          <w:szCs w:val="24"/>
        </w:rPr>
        <w:t xml:space="preserve"> attention to environmental ethics for instance </w:t>
      </w:r>
      <w:r w:rsidR="000014AA">
        <w:rPr>
          <w:sz w:val="24"/>
          <w:szCs w:val="24"/>
        </w:rPr>
        <w:t>was largely due</w:t>
      </w:r>
      <w:r w:rsidRPr="00C5699F">
        <w:rPr>
          <w:sz w:val="24"/>
          <w:szCs w:val="24"/>
        </w:rPr>
        <w:t xml:space="preserve"> </w:t>
      </w:r>
      <w:r w:rsidR="000014AA">
        <w:rPr>
          <w:sz w:val="24"/>
          <w:szCs w:val="24"/>
        </w:rPr>
        <w:t xml:space="preserve">to a </w:t>
      </w:r>
      <w:r w:rsidR="000014AA" w:rsidRPr="00C5699F">
        <w:rPr>
          <w:sz w:val="24"/>
          <w:szCs w:val="24"/>
        </w:rPr>
        <w:t>revived</w:t>
      </w:r>
      <w:r w:rsidRPr="00C5699F">
        <w:rPr>
          <w:sz w:val="24"/>
          <w:szCs w:val="24"/>
        </w:rPr>
        <w:t xml:space="preserve"> theological ethical focus on the Christian doctrine of creation.</w:t>
      </w:r>
    </w:p>
    <w:p w14:paraId="565E18FB" w14:textId="49AB1EC5" w:rsidR="009D3B63" w:rsidRPr="00C5699F" w:rsidRDefault="009D3B63" w:rsidP="009D3B63">
      <w:pPr>
        <w:spacing w:line="360" w:lineRule="auto"/>
        <w:ind w:firstLine="720"/>
        <w:rPr>
          <w:sz w:val="24"/>
          <w:szCs w:val="24"/>
        </w:rPr>
      </w:pPr>
      <w:r w:rsidRPr="00C5699F">
        <w:rPr>
          <w:sz w:val="24"/>
          <w:szCs w:val="24"/>
        </w:rPr>
        <w:t xml:space="preserve">In terms of Islamic </w:t>
      </w:r>
      <w:r w:rsidR="0070063F" w:rsidRPr="00C5699F">
        <w:rPr>
          <w:sz w:val="24"/>
          <w:szCs w:val="24"/>
        </w:rPr>
        <w:t>scripture, there are m</w:t>
      </w:r>
      <w:r w:rsidR="00AE06BC" w:rsidRPr="00C5699F">
        <w:rPr>
          <w:sz w:val="24"/>
          <w:szCs w:val="24"/>
        </w:rPr>
        <w:t xml:space="preserve">ultiple </w:t>
      </w:r>
      <w:r w:rsidR="0070063F" w:rsidRPr="00C5699F">
        <w:rPr>
          <w:sz w:val="24"/>
          <w:szCs w:val="24"/>
        </w:rPr>
        <w:t xml:space="preserve">sources. </w:t>
      </w:r>
      <w:r w:rsidR="006F1454" w:rsidRPr="00C5699F">
        <w:rPr>
          <w:sz w:val="24"/>
          <w:szCs w:val="24"/>
        </w:rPr>
        <w:t>The most famous piece of scripture is the Qur’an. U</w:t>
      </w:r>
      <w:r w:rsidR="006F1454" w:rsidRPr="00C5699F">
        <w:rPr>
          <w:sz w:val="24"/>
          <w:szCs w:val="24"/>
        </w:rPr>
        <w:t>nlike the Christian bible, the Qur’an is essentially the word of the prophet Muhamm</w:t>
      </w:r>
      <w:r w:rsidR="006F1454" w:rsidRPr="00C5699F">
        <w:rPr>
          <w:sz w:val="24"/>
          <w:szCs w:val="24"/>
        </w:rPr>
        <w:t>a</w:t>
      </w:r>
      <w:r w:rsidR="006F1454" w:rsidRPr="00C5699F">
        <w:rPr>
          <w:sz w:val="24"/>
          <w:szCs w:val="24"/>
        </w:rPr>
        <w:t xml:space="preserve">d, and it contains the words that </w:t>
      </w:r>
      <w:r w:rsidR="006F1454" w:rsidRPr="00C5699F">
        <w:rPr>
          <w:sz w:val="24"/>
          <w:szCs w:val="24"/>
        </w:rPr>
        <w:lastRenderedPageBreak/>
        <w:t xml:space="preserve">Allah spoke to him, </w:t>
      </w:r>
      <w:r w:rsidR="000014AA">
        <w:rPr>
          <w:sz w:val="24"/>
          <w:szCs w:val="24"/>
        </w:rPr>
        <w:t xml:space="preserve">and </w:t>
      </w:r>
      <w:r w:rsidR="006F1454" w:rsidRPr="00C5699F">
        <w:rPr>
          <w:sz w:val="24"/>
          <w:szCs w:val="24"/>
        </w:rPr>
        <w:t>therefore Muslims consider the Qur’an to be a divine text.</w:t>
      </w:r>
      <w:r w:rsidR="000014AA">
        <w:rPr>
          <w:sz w:val="24"/>
          <w:szCs w:val="24"/>
        </w:rPr>
        <w:t xml:space="preserve"> </w:t>
      </w:r>
      <w:r w:rsidR="006F1454" w:rsidRPr="00C5699F">
        <w:rPr>
          <w:sz w:val="24"/>
          <w:szCs w:val="24"/>
        </w:rPr>
        <w:t>T</w:t>
      </w:r>
      <w:r w:rsidR="00044265" w:rsidRPr="00C5699F">
        <w:rPr>
          <w:sz w:val="24"/>
          <w:szCs w:val="24"/>
        </w:rPr>
        <w:t>he Qur’an</w:t>
      </w:r>
      <w:r w:rsidR="006F1454" w:rsidRPr="00C5699F">
        <w:rPr>
          <w:sz w:val="24"/>
          <w:szCs w:val="24"/>
        </w:rPr>
        <w:t xml:space="preserve"> </w:t>
      </w:r>
      <w:r w:rsidR="00044265" w:rsidRPr="00C5699F">
        <w:rPr>
          <w:sz w:val="24"/>
          <w:szCs w:val="24"/>
        </w:rPr>
        <w:t xml:space="preserve">is laid out in ‘sura’s, which are the equivalent of chapters. </w:t>
      </w:r>
      <w:r w:rsidR="006367E6" w:rsidRPr="00C5699F">
        <w:rPr>
          <w:sz w:val="24"/>
          <w:szCs w:val="24"/>
        </w:rPr>
        <w:t xml:space="preserve">There are two main periods in the Qur’an – the Meccan period, and the Medinan period (where the Muslim community has been driven out of Mecca). </w:t>
      </w:r>
      <w:r w:rsidR="006F1454" w:rsidRPr="00C5699F">
        <w:rPr>
          <w:sz w:val="24"/>
          <w:szCs w:val="24"/>
        </w:rPr>
        <w:t>The Meccan period is particularly useful when trying to understand early Muslim history</w:t>
      </w:r>
      <w:r w:rsidR="006F1454" w:rsidRPr="00C5699F">
        <w:rPr>
          <w:sz w:val="24"/>
          <w:szCs w:val="24"/>
        </w:rPr>
        <w:t>, whereas during</w:t>
      </w:r>
      <w:r w:rsidR="006367E6" w:rsidRPr="00C5699F">
        <w:rPr>
          <w:sz w:val="24"/>
          <w:szCs w:val="24"/>
        </w:rPr>
        <w:t xml:space="preserve"> the Medinan period Muhamm</w:t>
      </w:r>
      <w:r w:rsidR="006F1454" w:rsidRPr="00C5699F">
        <w:rPr>
          <w:sz w:val="24"/>
          <w:szCs w:val="24"/>
        </w:rPr>
        <w:t>a</w:t>
      </w:r>
      <w:r w:rsidR="006367E6" w:rsidRPr="00C5699F">
        <w:rPr>
          <w:sz w:val="24"/>
          <w:szCs w:val="24"/>
        </w:rPr>
        <w:t xml:space="preserve">d has a position of political power, </w:t>
      </w:r>
      <w:r w:rsidR="006F1454" w:rsidRPr="00C5699F">
        <w:rPr>
          <w:sz w:val="24"/>
          <w:szCs w:val="24"/>
        </w:rPr>
        <w:t xml:space="preserve">and </w:t>
      </w:r>
      <w:r w:rsidR="006367E6" w:rsidRPr="00C5699F">
        <w:rPr>
          <w:sz w:val="24"/>
          <w:szCs w:val="24"/>
        </w:rPr>
        <w:t xml:space="preserve">so </w:t>
      </w:r>
      <w:r w:rsidR="000014AA">
        <w:rPr>
          <w:sz w:val="24"/>
          <w:szCs w:val="24"/>
        </w:rPr>
        <w:t xml:space="preserve">many </w:t>
      </w:r>
      <w:r w:rsidR="006367E6" w:rsidRPr="00C5699F">
        <w:rPr>
          <w:sz w:val="24"/>
          <w:szCs w:val="24"/>
        </w:rPr>
        <w:t xml:space="preserve">of the teachings are quite political in nature. Due to this, it is important to consider the </w:t>
      </w:r>
      <w:r w:rsidR="006F1454" w:rsidRPr="00C5699F">
        <w:rPr>
          <w:sz w:val="24"/>
          <w:szCs w:val="24"/>
        </w:rPr>
        <w:t>context</w:t>
      </w:r>
      <w:r w:rsidR="006367E6" w:rsidRPr="00C5699F">
        <w:rPr>
          <w:sz w:val="24"/>
          <w:szCs w:val="24"/>
        </w:rPr>
        <w:t xml:space="preserve"> in which it was written – some ethical questions that exist today would not be directly answered in the </w:t>
      </w:r>
      <w:r w:rsidR="006F1454" w:rsidRPr="00C5699F">
        <w:rPr>
          <w:sz w:val="24"/>
          <w:szCs w:val="24"/>
        </w:rPr>
        <w:t>Qur’an due to the time period, and so reason is necessary to get a fuller grasp of Islamic ethics</w:t>
      </w:r>
      <w:r w:rsidR="006367E6" w:rsidRPr="00C5699F">
        <w:rPr>
          <w:sz w:val="24"/>
          <w:szCs w:val="24"/>
        </w:rPr>
        <w:t xml:space="preserve">. </w:t>
      </w:r>
      <w:r w:rsidR="006F1454" w:rsidRPr="00C5699F">
        <w:rPr>
          <w:sz w:val="24"/>
          <w:szCs w:val="24"/>
        </w:rPr>
        <w:t>Generally,</w:t>
      </w:r>
      <w:r w:rsidR="006F1454" w:rsidRPr="00C5699F">
        <w:rPr>
          <w:sz w:val="24"/>
          <w:szCs w:val="24"/>
        </w:rPr>
        <w:t xml:space="preserve"> in the Qur’an, later verses supersede earlier verses</w:t>
      </w:r>
      <w:r w:rsidR="006F1454" w:rsidRPr="00C5699F">
        <w:rPr>
          <w:sz w:val="24"/>
          <w:szCs w:val="24"/>
        </w:rPr>
        <w:t>.</w:t>
      </w:r>
      <w:r w:rsidR="009274B8" w:rsidRPr="00C5699F">
        <w:rPr>
          <w:sz w:val="24"/>
          <w:szCs w:val="24"/>
        </w:rPr>
        <w:t xml:space="preserve"> </w:t>
      </w:r>
    </w:p>
    <w:p w14:paraId="758A368D" w14:textId="77777777" w:rsidR="009E79A3" w:rsidRDefault="00AE06BC" w:rsidP="009E79A3">
      <w:pPr>
        <w:spacing w:line="360" w:lineRule="auto"/>
        <w:ind w:firstLine="720"/>
        <w:rPr>
          <w:sz w:val="24"/>
          <w:szCs w:val="24"/>
        </w:rPr>
      </w:pPr>
      <w:r w:rsidRPr="00C5699F">
        <w:rPr>
          <w:sz w:val="24"/>
          <w:szCs w:val="24"/>
        </w:rPr>
        <w:t xml:space="preserve">In addition to the Qur’an, there are two </w:t>
      </w:r>
      <w:r w:rsidRPr="00C5699F">
        <w:rPr>
          <w:sz w:val="24"/>
          <w:szCs w:val="24"/>
        </w:rPr>
        <w:t>further pieces of scripture. One of these expansions is called t</w:t>
      </w:r>
      <w:r w:rsidRPr="00C5699F">
        <w:rPr>
          <w:sz w:val="24"/>
          <w:szCs w:val="24"/>
        </w:rPr>
        <w:t xml:space="preserve">he </w:t>
      </w:r>
      <w:r w:rsidRPr="00C5699F">
        <w:rPr>
          <w:sz w:val="24"/>
          <w:szCs w:val="24"/>
        </w:rPr>
        <w:t>Sunnah and</w:t>
      </w:r>
      <w:r w:rsidRPr="00C5699F">
        <w:rPr>
          <w:sz w:val="24"/>
          <w:szCs w:val="24"/>
        </w:rPr>
        <w:t xml:space="preserve"> is another </w:t>
      </w:r>
      <w:r w:rsidRPr="00C5699F">
        <w:rPr>
          <w:sz w:val="24"/>
          <w:szCs w:val="24"/>
        </w:rPr>
        <w:t>piece</w:t>
      </w:r>
      <w:r w:rsidRPr="00C5699F">
        <w:rPr>
          <w:sz w:val="24"/>
          <w:szCs w:val="24"/>
        </w:rPr>
        <w:t xml:space="preserve"> of Islamic scripture.</w:t>
      </w:r>
      <w:r w:rsidRPr="00C5699F">
        <w:rPr>
          <w:sz w:val="24"/>
          <w:szCs w:val="24"/>
        </w:rPr>
        <w:t xml:space="preserve"> The Sunnah is</w:t>
      </w:r>
      <w:r w:rsidRPr="00C5699F">
        <w:rPr>
          <w:sz w:val="24"/>
          <w:szCs w:val="24"/>
        </w:rPr>
        <w:t xml:space="preserve"> the </w:t>
      </w:r>
      <w:r w:rsidRPr="00C5699F">
        <w:rPr>
          <w:sz w:val="24"/>
          <w:szCs w:val="24"/>
        </w:rPr>
        <w:t>way</w:t>
      </w:r>
      <w:r w:rsidRPr="00C5699F">
        <w:rPr>
          <w:sz w:val="24"/>
          <w:szCs w:val="24"/>
        </w:rPr>
        <w:t xml:space="preserve"> of the </w:t>
      </w:r>
      <w:r w:rsidRPr="00C5699F">
        <w:rPr>
          <w:sz w:val="24"/>
          <w:szCs w:val="24"/>
        </w:rPr>
        <w:t xml:space="preserve">prophet, it </w:t>
      </w:r>
      <w:r w:rsidRPr="00C5699F">
        <w:rPr>
          <w:sz w:val="24"/>
          <w:szCs w:val="24"/>
        </w:rPr>
        <w:t xml:space="preserve">shows that his actions are very important and should be emulated wherever possible. It also includes retellings of examples of the Prophet. </w:t>
      </w:r>
      <w:r w:rsidR="006F1454" w:rsidRPr="00C5699F">
        <w:rPr>
          <w:sz w:val="24"/>
          <w:szCs w:val="24"/>
        </w:rPr>
        <w:t xml:space="preserve">Another </w:t>
      </w:r>
      <w:r w:rsidRPr="00C5699F">
        <w:rPr>
          <w:sz w:val="24"/>
          <w:szCs w:val="24"/>
        </w:rPr>
        <w:t xml:space="preserve">expansion of the Qur’an </w:t>
      </w:r>
      <w:r w:rsidR="006F1454" w:rsidRPr="00C5699F">
        <w:rPr>
          <w:sz w:val="24"/>
          <w:szCs w:val="24"/>
        </w:rPr>
        <w:t xml:space="preserve">is </w:t>
      </w:r>
      <w:r w:rsidR="006367E6" w:rsidRPr="00C5699F">
        <w:rPr>
          <w:sz w:val="24"/>
          <w:szCs w:val="24"/>
        </w:rPr>
        <w:t>the Hadith</w:t>
      </w:r>
      <w:r w:rsidR="006F1454" w:rsidRPr="00C5699F">
        <w:rPr>
          <w:sz w:val="24"/>
          <w:szCs w:val="24"/>
        </w:rPr>
        <w:t>.</w:t>
      </w:r>
      <w:r w:rsidRPr="00C5699F">
        <w:rPr>
          <w:sz w:val="24"/>
          <w:szCs w:val="24"/>
        </w:rPr>
        <w:t xml:space="preserve"> </w:t>
      </w:r>
      <w:r w:rsidRPr="00C5699F">
        <w:rPr>
          <w:sz w:val="24"/>
          <w:szCs w:val="24"/>
        </w:rPr>
        <w:t xml:space="preserve">The Hadith is the sayings of the prophet. </w:t>
      </w:r>
      <w:r w:rsidRPr="00C5699F">
        <w:rPr>
          <w:sz w:val="24"/>
          <w:szCs w:val="24"/>
        </w:rPr>
        <w:t xml:space="preserve">The Hadith is comprised of many volumes. </w:t>
      </w:r>
      <w:r w:rsidRPr="00C5699F">
        <w:rPr>
          <w:sz w:val="24"/>
          <w:szCs w:val="24"/>
        </w:rPr>
        <w:t xml:space="preserve"> It often tells you </w:t>
      </w:r>
      <w:r w:rsidRPr="00C5699F">
        <w:rPr>
          <w:sz w:val="24"/>
          <w:szCs w:val="24"/>
        </w:rPr>
        <w:t xml:space="preserve">what the prophet said, </w:t>
      </w:r>
      <w:r w:rsidRPr="00C5699F">
        <w:rPr>
          <w:sz w:val="24"/>
          <w:szCs w:val="24"/>
        </w:rPr>
        <w:t xml:space="preserve">who heard the prophet say it, </w:t>
      </w:r>
      <w:r w:rsidRPr="00C5699F">
        <w:rPr>
          <w:sz w:val="24"/>
          <w:szCs w:val="24"/>
        </w:rPr>
        <w:t>the context in which it was said</w:t>
      </w:r>
      <w:r w:rsidRPr="00C5699F">
        <w:rPr>
          <w:sz w:val="24"/>
          <w:szCs w:val="24"/>
        </w:rPr>
        <w:t>, and sometimes a story, or the repetition of his words. The Hadith texts tend to come roughly 100 years</w:t>
      </w:r>
      <w:r w:rsidRPr="00C5699F">
        <w:rPr>
          <w:sz w:val="24"/>
          <w:szCs w:val="24"/>
        </w:rPr>
        <w:t xml:space="preserve"> later</w:t>
      </w:r>
      <w:r w:rsidRPr="00C5699F">
        <w:rPr>
          <w:sz w:val="24"/>
          <w:szCs w:val="24"/>
        </w:rPr>
        <w:t xml:space="preserve"> than the Sunnah.</w:t>
      </w:r>
    </w:p>
    <w:p w14:paraId="752E6888" w14:textId="08EC8A81" w:rsidR="009E79A3" w:rsidRPr="009E79A3" w:rsidRDefault="009E79A3" w:rsidP="009E79A3">
      <w:pPr>
        <w:spacing w:line="360" w:lineRule="auto"/>
        <w:ind w:firstLine="720"/>
        <w:rPr>
          <w:sz w:val="24"/>
          <w:szCs w:val="24"/>
        </w:rPr>
      </w:pPr>
      <w:r w:rsidRPr="009E79A3">
        <w:rPr>
          <w:sz w:val="24"/>
          <w:szCs w:val="24"/>
        </w:rPr>
        <w:t>There is a group of Muslims called the Ash’ari who place a very high important on Islamic scripture in terms of ethics, and tend to interpret the scripture more literally than other groups of Muslims. They believe that t</w:t>
      </w:r>
      <w:r w:rsidRPr="009E79A3">
        <w:rPr>
          <w:sz w:val="24"/>
          <w:szCs w:val="24"/>
        </w:rPr>
        <w:t>he only way that we can determine that something is good/evil is by following Allah’s commands.</w:t>
      </w:r>
    </w:p>
    <w:p w14:paraId="085A24CF" w14:textId="106D0F63" w:rsidR="009E79A3" w:rsidRPr="00C5699F" w:rsidRDefault="009E79A3" w:rsidP="00AE06BC">
      <w:pPr>
        <w:spacing w:line="360" w:lineRule="auto"/>
        <w:ind w:firstLine="720"/>
        <w:rPr>
          <w:sz w:val="24"/>
          <w:szCs w:val="24"/>
        </w:rPr>
      </w:pPr>
    </w:p>
    <w:p w14:paraId="7258BA8A" w14:textId="4227CC80" w:rsidR="00AE06BC" w:rsidRPr="00C5699F" w:rsidRDefault="00AE06BC" w:rsidP="009D3B63">
      <w:pPr>
        <w:rPr>
          <w:sz w:val="24"/>
          <w:szCs w:val="24"/>
        </w:rPr>
      </w:pPr>
    </w:p>
    <w:p w14:paraId="59DB03A6" w14:textId="6272DF35" w:rsidR="00AE06BC" w:rsidRPr="00C5699F" w:rsidRDefault="00AE06BC" w:rsidP="009D3B63">
      <w:pPr>
        <w:rPr>
          <w:sz w:val="24"/>
          <w:szCs w:val="24"/>
        </w:rPr>
      </w:pPr>
    </w:p>
    <w:p w14:paraId="6C70A269" w14:textId="525BA832" w:rsidR="008B1079" w:rsidRPr="00C5699F" w:rsidRDefault="00AE06BC" w:rsidP="009E79A3">
      <w:pPr>
        <w:rPr>
          <w:sz w:val="28"/>
          <w:szCs w:val="28"/>
          <w:u w:val="single"/>
        </w:rPr>
      </w:pPr>
      <w:r w:rsidRPr="00C5699F">
        <w:rPr>
          <w:sz w:val="24"/>
          <w:szCs w:val="24"/>
        </w:rPr>
        <w:br w:type="page"/>
      </w:r>
      <w:r w:rsidR="008B1079" w:rsidRPr="00C5699F">
        <w:rPr>
          <w:sz w:val="28"/>
          <w:szCs w:val="28"/>
          <w:u w:val="single"/>
        </w:rPr>
        <w:lastRenderedPageBreak/>
        <w:t>Tradition</w:t>
      </w:r>
    </w:p>
    <w:p w14:paraId="3E876CB5" w14:textId="6ABB18F6" w:rsidR="009D3B63" w:rsidRPr="00C5699F" w:rsidRDefault="009D3B63" w:rsidP="00AB6267">
      <w:pPr>
        <w:spacing w:line="360" w:lineRule="auto"/>
        <w:ind w:firstLine="720"/>
        <w:rPr>
          <w:sz w:val="24"/>
          <w:szCs w:val="24"/>
        </w:rPr>
      </w:pPr>
      <w:r w:rsidRPr="00C5699F">
        <w:rPr>
          <w:sz w:val="24"/>
          <w:szCs w:val="24"/>
        </w:rPr>
        <w:t>Christian doctrine is also reliant on tradition.</w:t>
      </w:r>
      <w:r w:rsidR="00780C5C" w:rsidRPr="00C5699F">
        <w:rPr>
          <w:sz w:val="24"/>
          <w:szCs w:val="24"/>
        </w:rPr>
        <w:t xml:space="preserve"> Appeal to tradition has been more characteristic of Roman Catholic ethics than it has been in </w:t>
      </w:r>
      <w:r w:rsidR="000014AA">
        <w:rPr>
          <w:sz w:val="24"/>
          <w:szCs w:val="24"/>
        </w:rPr>
        <w:t>other denominations</w:t>
      </w:r>
      <w:r w:rsidR="00780C5C" w:rsidRPr="00C5699F">
        <w:rPr>
          <w:sz w:val="24"/>
          <w:szCs w:val="24"/>
        </w:rPr>
        <w:t xml:space="preserve">. Catholic employment of tradition has often taken the form of appeals to the church fathers as evident, for instance, in Aquinas’ employment of Augustine. Aquinas continues to exercise a significant influence on Roman Catholic moral theology </w:t>
      </w:r>
      <w:r w:rsidR="000014AA">
        <w:rPr>
          <w:sz w:val="24"/>
          <w:szCs w:val="24"/>
        </w:rPr>
        <w:t>even in the present day</w:t>
      </w:r>
      <w:r w:rsidR="00780C5C" w:rsidRPr="00C5699F">
        <w:rPr>
          <w:sz w:val="24"/>
          <w:szCs w:val="24"/>
        </w:rPr>
        <w:t>.</w:t>
      </w:r>
      <w:r w:rsidR="00AE06BC" w:rsidRPr="00C5699F">
        <w:rPr>
          <w:sz w:val="24"/>
          <w:szCs w:val="24"/>
        </w:rPr>
        <w:t xml:space="preserve"> History is a necessary part of tradition, and Christians look to the lives of those who came before them, whether they be family members, peers, or even saints. </w:t>
      </w:r>
      <w:r w:rsidR="00AE06BC" w:rsidRPr="00C5699F">
        <w:rPr>
          <w:sz w:val="24"/>
          <w:szCs w:val="24"/>
        </w:rPr>
        <w:t>Many Christians use the lives of saints as an example to live their own lives, as they are seen as an embodiment of Christian ethics. To become a saint in the Christian tradition, many steps are required, including performing two miracles</w:t>
      </w:r>
      <w:r w:rsidR="00AE06BC" w:rsidRPr="00C5699F">
        <w:rPr>
          <w:rStyle w:val="FootnoteReference"/>
          <w:sz w:val="24"/>
          <w:szCs w:val="24"/>
        </w:rPr>
        <w:footnoteReference w:id="1"/>
      </w:r>
      <w:r w:rsidR="00AE06BC" w:rsidRPr="00C5699F">
        <w:rPr>
          <w:sz w:val="24"/>
          <w:szCs w:val="24"/>
        </w:rPr>
        <w:t>, so saints are seen as the epitome of a good Christian to many</w:t>
      </w:r>
      <w:r w:rsidR="00AE06BC" w:rsidRPr="00C5699F">
        <w:rPr>
          <w:sz w:val="24"/>
          <w:szCs w:val="24"/>
        </w:rPr>
        <w:t>.</w:t>
      </w:r>
      <w:r w:rsidR="00AE06BC" w:rsidRPr="00C5699F">
        <w:rPr>
          <w:sz w:val="24"/>
          <w:szCs w:val="24"/>
        </w:rPr>
        <w:t xml:space="preserve"> Another </w:t>
      </w:r>
      <w:r w:rsidR="00073BC7" w:rsidRPr="00C5699F">
        <w:rPr>
          <w:sz w:val="24"/>
          <w:szCs w:val="24"/>
        </w:rPr>
        <w:t xml:space="preserve">form of tradition is religious experience, whether of the non-ordinary mystical sort or of the ordinary forms which take place in the ritual modes of Christian worship are also a source which shape Christian ethical reflections. For example, Pentecostals place a very high importance on religious experiences, so Pentecostal Christian ethicists, might argue that the existence of the holy spirit makes a difference for Christian epistemology, that is, how we come to discern the right from the wrong. Indeed, for these Pentecostals, what appears right may in fact be wrong for the individual, depending on the leading of the Spirit. This may also not apply to everyone, for example, feeling good after going to church may happen for some people, but not others, therefore it is not a very concrete source of ethics. Furthermore, </w:t>
      </w:r>
      <w:r w:rsidR="00AB6267" w:rsidRPr="00C5699F">
        <w:rPr>
          <w:sz w:val="24"/>
          <w:szCs w:val="24"/>
        </w:rPr>
        <w:t>to base</w:t>
      </w:r>
      <w:r w:rsidR="00073BC7" w:rsidRPr="00C5699F">
        <w:rPr>
          <w:sz w:val="24"/>
          <w:szCs w:val="24"/>
        </w:rPr>
        <w:t xml:space="preserve"> your entire moral code </w:t>
      </w:r>
      <w:r w:rsidR="00AB6267" w:rsidRPr="00C5699F">
        <w:rPr>
          <w:sz w:val="24"/>
          <w:szCs w:val="24"/>
        </w:rPr>
        <w:t xml:space="preserve">simply </w:t>
      </w:r>
      <w:r w:rsidR="00073BC7" w:rsidRPr="00C5699F">
        <w:rPr>
          <w:sz w:val="24"/>
          <w:szCs w:val="24"/>
        </w:rPr>
        <w:t>off of doing what feels good can be dangerous.</w:t>
      </w:r>
    </w:p>
    <w:p w14:paraId="0D1D7F89" w14:textId="67D93DA7" w:rsidR="00C5699F" w:rsidRPr="00C5699F" w:rsidRDefault="00AB6267" w:rsidP="00C5699F">
      <w:pPr>
        <w:spacing w:line="360" w:lineRule="auto"/>
        <w:ind w:firstLine="720"/>
        <w:rPr>
          <w:sz w:val="24"/>
          <w:szCs w:val="24"/>
        </w:rPr>
      </w:pPr>
      <w:r w:rsidRPr="00C5699F">
        <w:rPr>
          <w:sz w:val="24"/>
          <w:szCs w:val="24"/>
        </w:rPr>
        <w:t>For Muslims, tradition</w:t>
      </w:r>
      <w:r w:rsidR="009274B8" w:rsidRPr="00C5699F">
        <w:rPr>
          <w:sz w:val="24"/>
          <w:szCs w:val="24"/>
        </w:rPr>
        <w:t xml:space="preserve"> can come in the form of j</w:t>
      </w:r>
      <w:r w:rsidR="009274B8" w:rsidRPr="00C5699F">
        <w:rPr>
          <w:sz w:val="24"/>
          <w:szCs w:val="24"/>
        </w:rPr>
        <w:t>udgements</w:t>
      </w:r>
      <w:r w:rsidR="009274B8" w:rsidRPr="00C5699F">
        <w:rPr>
          <w:sz w:val="24"/>
          <w:szCs w:val="24"/>
        </w:rPr>
        <w:t>, or fatwas, that are</w:t>
      </w:r>
      <w:r w:rsidR="009274B8" w:rsidRPr="00C5699F">
        <w:rPr>
          <w:sz w:val="24"/>
          <w:szCs w:val="24"/>
        </w:rPr>
        <w:t xml:space="preserve"> made by leading religious authorities</w:t>
      </w:r>
      <w:r w:rsidR="009274B8" w:rsidRPr="00C5699F">
        <w:rPr>
          <w:sz w:val="24"/>
          <w:szCs w:val="24"/>
        </w:rPr>
        <w:t>, called muftis</w:t>
      </w:r>
      <w:r w:rsidR="0072009D">
        <w:rPr>
          <w:sz w:val="24"/>
          <w:szCs w:val="24"/>
        </w:rPr>
        <w:t xml:space="preserve">, </w:t>
      </w:r>
      <w:r w:rsidR="000014AA">
        <w:rPr>
          <w:sz w:val="24"/>
          <w:szCs w:val="24"/>
        </w:rPr>
        <w:t>on pressing issues</w:t>
      </w:r>
      <w:r w:rsidR="009274B8" w:rsidRPr="00C5699F">
        <w:rPr>
          <w:sz w:val="24"/>
          <w:szCs w:val="24"/>
        </w:rPr>
        <w:t>.</w:t>
      </w:r>
      <w:r w:rsidR="000014AA">
        <w:rPr>
          <w:sz w:val="24"/>
          <w:szCs w:val="24"/>
        </w:rPr>
        <w:t xml:space="preserve"> Due to a modern developments, not all issues are discussed in the Qur’an, and </w:t>
      </w:r>
      <w:r w:rsidR="000014AA">
        <w:rPr>
          <w:sz w:val="24"/>
          <w:szCs w:val="24"/>
        </w:rPr>
        <w:lastRenderedPageBreak/>
        <w:t>so judgements made by a mufti are very important, and can influence futures decisions made by other muftis.</w:t>
      </w:r>
      <w:r w:rsidR="009274B8" w:rsidRPr="00C5699F">
        <w:rPr>
          <w:sz w:val="24"/>
          <w:szCs w:val="24"/>
        </w:rPr>
        <w:t xml:space="preserve"> However, n</w:t>
      </w:r>
      <w:r w:rsidR="009274B8" w:rsidRPr="00C5699F">
        <w:rPr>
          <w:sz w:val="24"/>
          <w:szCs w:val="24"/>
        </w:rPr>
        <w:t xml:space="preserve">ot all fatwas are taken seriously. A fatwa is taken seriously if it is given by qualified </w:t>
      </w:r>
      <w:r w:rsidR="009274B8" w:rsidRPr="00C5699F">
        <w:rPr>
          <w:sz w:val="24"/>
          <w:szCs w:val="24"/>
        </w:rPr>
        <w:t>mufti</w:t>
      </w:r>
      <w:r w:rsidR="009274B8" w:rsidRPr="00C5699F">
        <w:rPr>
          <w:sz w:val="24"/>
          <w:szCs w:val="24"/>
        </w:rPr>
        <w:t xml:space="preserve"> and is accepted by a significant number of </w:t>
      </w:r>
      <w:r w:rsidR="009274B8" w:rsidRPr="00C5699F">
        <w:rPr>
          <w:sz w:val="24"/>
          <w:szCs w:val="24"/>
        </w:rPr>
        <w:t>other muftis</w:t>
      </w:r>
      <w:r w:rsidR="009274B8" w:rsidRPr="00C5699F">
        <w:rPr>
          <w:sz w:val="24"/>
          <w:szCs w:val="24"/>
        </w:rPr>
        <w:t xml:space="preserve">. Having one </w:t>
      </w:r>
      <w:r w:rsidR="009274B8" w:rsidRPr="00C5699F">
        <w:rPr>
          <w:sz w:val="24"/>
          <w:szCs w:val="24"/>
        </w:rPr>
        <w:t>mufti</w:t>
      </w:r>
      <w:r w:rsidR="009274B8" w:rsidRPr="00C5699F">
        <w:rPr>
          <w:sz w:val="24"/>
          <w:szCs w:val="24"/>
        </w:rPr>
        <w:t xml:space="preserve"> declare a fatwa on a particular topic does not mean that all Muslims will follow this by default, and often differences in fatwas depend on which madhhab</w:t>
      </w:r>
      <w:r w:rsidR="009274B8" w:rsidRPr="00C5699F">
        <w:rPr>
          <w:sz w:val="24"/>
          <w:szCs w:val="24"/>
        </w:rPr>
        <w:t>,</w:t>
      </w:r>
      <w:r w:rsidR="009274B8" w:rsidRPr="00C5699F">
        <w:rPr>
          <w:sz w:val="24"/>
          <w:szCs w:val="24"/>
        </w:rPr>
        <w:t xml:space="preserve"> or school</w:t>
      </w:r>
      <w:r w:rsidR="009274B8" w:rsidRPr="00C5699F">
        <w:rPr>
          <w:sz w:val="24"/>
          <w:szCs w:val="24"/>
        </w:rPr>
        <w:t>,</w:t>
      </w:r>
      <w:r w:rsidR="009274B8" w:rsidRPr="00C5699F">
        <w:rPr>
          <w:sz w:val="24"/>
          <w:szCs w:val="24"/>
        </w:rPr>
        <w:t xml:space="preserve"> a </w:t>
      </w:r>
      <w:r w:rsidR="009274B8" w:rsidRPr="00C5699F">
        <w:rPr>
          <w:sz w:val="24"/>
          <w:szCs w:val="24"/>
        </w:rPr>
        <w:t>mufti</w:t>
      </w:r>
      <w:r w:rsidR="009274B8" w:rsidRPr="00C5699F">
        <w:rPr>
          <w:sz w:val="24"/>
          <w:szCs w:val="24"/>
        </w:rPr>
        <w:t xml:space="preserve"> belongs to. There are </w:t>
      </w:r>
      <w:r w:rsidR="009274B8" w:rsidRPr="00C5699F">
        <w:rPr>
          <w:sz w:val="24"/>
          <w:szCs w:val="24"/>
        </w:rPr>
        <w:t>many</w:t>
      </w:r>
      <w:r w:rsidR="009274B8" w:rsidRPr="00C5699F">
        <w:rPr>
          <w:sz w:val="24"/>
          <w:szCs w:val="24"/>
        </w:rPr>
        <w:t xml:space="preserve"> schools within </w:t>
      </w:r>
      <w:r w:rsidR="009274B8" w:rsidRPr="00C5699F">
        <w:rPr>
          <w:sz w:val="24"/>
          <w:szCs w:val="24"/>
        </w:rPr>
        <w:t>the</w:t>
      </w:r>
      <w:r w:rsidR="009274B8" w:rsidRPr="00C5699F">
        <w:rPr>
          <w:sz w:val="24"/>
          <w:szCs w:val="24"/>
        </w:rPr>
        <w:t xml:space="preserve"> Islam</w:t>
      </w:r>
      <w:r w:rsidR="009274B8" w:rsidRPr="00C5699F">
        <w:rPr>
          <w:sz w:val="24"/>
          <w:szCs w:val="24"/>
        </w:rPr>
        <w:t>ic tradition. Sunni Islam is the largest denomination of the religion, and Muslims who follow this tradition consider themselves to be orthodox. Within Sunni Islam, there are four main schools;</w:t>
      </w:r>
      <w:r w:rsidR="009274B8" w:rsidRPr="00C5699F">
        <w:rPr>
          <w:sz w:val="24"/>
          <w:szCs w:val="24"/>
        </w:rPr>
        <w:t xml:space="preserve"> the Hanafi, the Hanbali, the Shafi’i and the Maliki. These schools differ due to prioritising methodology differently</w:t>
      </w:r>
      <w:r w:rsidR="009274B8" w:rsidRPr="00C5699F">
        <w:rPr>
          <w:sz w:val="24"/>
          <w:szCs w:val="24"/>
        </w:rPr>
        <w:t>, and would differ even more to schools run by other denominations</w:t>
      </w:r>
      <w:r w:rsidR="009274B8" w:rsidRPr="00C5699F">
        <w:rPr>
          <w:sz w:val="24"/>
          <w:szCs w:val="24"/>
        </w:rPr>
        <w:t>.</w:t>
      </w:r>
      <w:r w:rsidR="00C5699F" w:rsidRPr="00C5699F">
        <w:rPr>
          <w:sz w:val="24"/>
          <w:szCs w:val="24"/>
        </w:rPr>
        <w:t xml:space="preserve"> </w:t>
      </w:r>
    </w:p>
    <w:p w14:paraId="6CD66164" w14:textId="299972C8" w:rsidR="00C5699F" w:rsidRPr="00C5699F" w:rsidRDefault="00C5699F" w:rsidP="00C5699F">
      <w:pPr>
        <w:spacing w:line="360" w:lineRule="auto"/>
        <w:ind w:firstLine="720"/>
        <w:rPr>
          <w:sz w:val="24"/>
          <w:szCs w:val="24"/>
        </w:rPr>
      </w:pPr>
      <w:r w:rsidRPr="00C5699F">
        <w:rPr>
          <w:sz w:val="24"/>
          <w:szCs w:val="24"/>
        </w:rPr>
        <w:t>Shari’ah means ‘the way’ and is the bedrock of Islamic ethics. Some</w:t>
      </w:r>
      <w:r w:rsidR="0072009D">
        <w:rPr>
          <w:sz w:val="24"/>
          <w:szCs w:val="24"/>
        </w:rPr>
        <w:t xml:space="preserve"> people</w:t>
      </w:r>
      <w:r w:rsidRPr="00C5699F">
        <w:rPr>
          <w:sz w:val="24"/>
          <w:szCs w:val="24"/>
        </w:rPr>
        <w:t xml:space="preserve"> have understood Shari’ah to be an innately political system, whereas others have understood i</w:t>
      </w:r>
      <w:r w:rsidRPr="00C5699F">
        <w:rPr>
          <w:sz w:val="24"/>
          <w:szCs w:val="24"/>
        </w:rPr>
        <w:t xml:space="preserve">t </w:t>
      </w:r>
      <w:r w:rsidRPr="00C5699F">
        <w:rPr>
          <w:sz w:val="24"/>
          <w:szCs w:val="24"/>
        </w:rPr>
        <w:t>as an ideology. Islam is an all-encompassing religion with a</w:t>
      </w:r>
      <w:r w:rsidR="0072009D">
        <w:rPr>
          <w:sz w:val="24"/>
          <w:szCs w:val="24"/>
        </w:rPr>
        <w:t xml:space="preserve">n all-encompassing </w:t>
      </w:r>
      <w:r w:rsidRPr="00C5699F">
        <w:rPr>
          <w:sz w:val="24"/>
          <w:szCs w:val="24"/>
        </w:rPr>
        <w:t xml:space="preserve">law that provides guidance in key aspects of life. </w:t>
      </w:r>
      <w:r w:rsidR="0072009D">
        <w:rPr>
          <w:sz w:val="24"/>
          <w:szCs w:val="24"/>
        </w:rPr>
        <w:t xml:space="preserve">This is very different to </w:t>
      </w:r>
      <w:r w:rsidRPr="00C5699F">
        <w:rPr>
          <w:sz w:val="24"/>
          <w:szCs w:val="24"/>
        </w:rPr>
        <w:t>Christianity, especially in</w:t>
      </w:r>
      <w:r>
        <w:rPr>
          <w:sz w:val="24"/>
          <w:szCs w:val="24"/>
        </w:rPr>
        <w:t xml:space="preserve"> present-day Western society</w:t>
      </w:r>
      <w:r w:rsidRPr="00C5699F">
        <w:rPr>
          <w:sz w:val="24"/>
          <w:szCs w:val="24"/>
        </w:rPr>
        <w:t xml:space="preserve">, </w:t>
      </w:r>
      <w:r w:rsidR="0072009D">
        <w:rPr>
          <w:sz w:val="24"/>
          <w:szCs w:val="24"/>
        </w:rPr>
        <w:t xml:space="preserve">where </w:t>
      </w:r>
      <w:r w:rsidRPr="00C5699F">
        <w:rPr>
          <w:sz w:val="24"/>
          <w:szCs w:val="24"/>
        </w:rPr>
        <w:t xml:space="preserve">ethics </w:t>
      </w:r>
      <w:r w:rsidRPr="00C5699F">
        <w:rPr>
          <w:sz w:val="24"/>
          <w:szCs w:val="24"/>
        </w:rPr>
        <w:t xml:space="preserve">are often </w:t>
      </w:r>
      <w:r w:rsidR="0072009D">
        <w:rPr>
          <w:sz w:val="24"/>
          <w:szCs w:val="24"/>
        </w:rPr>
        <w:t>considered to be</w:t>
      </w:r>
      <w:r w:rsidRPr="00C5699F">
        <w:rPr>
          <w:sz w:val="24"/>
          <w:szCs w:val="24"/>
        </w:rPr>
        <w:t xml:space="preserve"> </w:t>
      </w:r>
      <w:r w:rsidR="0072009D">
        <w:rPr>
          <w:sz w:val="24"/>
          <w:szCs w:val="24"/>
        </w:rPr>
        <w:t xml:space="preserve">more </w:t>
      </w:r>
      <w:r w:rsidRPr="00C5699F">
        <w:rPr>
          <w:sz w:val="24"/>
          <w:szCs w:val="24"/>
        </w:rPr>
        <w:t>personal. Due to the nature of the Qur’an</w:t>
      </w:r>
      <w:r>
        <w:rPr>
          <w:sz w:val="24"/>
          <w:szCs w:val="24"/>
        </w:rPr>
        <w:t xml:space="preserve"> and </w:t>
      </w:r>
      <w:r w:rsidR="0072009D" w:rsidRPr="00C5699F">
        <w:rPr>
          <w:sz w:val="24"/>
          <w:szCs w:val="24"/>
        </w:rPr>
        <w:t>modern</w:t>
      </w:r>
      <w:r w:rsidRPr="00C5699F">
        <w:rPr>
          <w:sz w:val="24"/>
          <w:szCs w:val="24"/>
        </w:rPr>
        <w:t xml:space="preserve"> discourse, </w:t>
      </w:r>
      <w:r w:rsidR="009E79A3">
        <w:rPr>
          <w:sz w:val="24"/>
          <w:szCs w:val="24"/>
        </w:rPr>
        <w:t>Shari’ah focuses</w:t>
      </w:r>
      <w:r w:rsidRPr="00C5699F">
        <w:rPr>
          <w:sz w:val="24"/>
          <w:szCs w:val="24"/>
        </w:rPr>
        <w:t xml:space="preserve"> more</w:t>
      </w:r>
      <w:r w:rsidR="009E79A3">
        <w:rPr>
          <w:sz w:val="24"/>
          <w:szCs w:val="24"/>
        </w:rPr>
        <w:t xml:space="preserve"> on</w:t>
      </w:r>
      <w:r w:rsidRPr="00C5699F">
        <w:rPr>
          <w:sz w:val="24"/>
          <w:szCs w:val="24"/>
        </w:rPr>
        <w:t xml:space="preserve"> what the community should be doing</w:t>
      </w:r>
      <w:r w:rsidRPr="00C5699F">
        <w:rPr>
          <w:sz w:val="24"/>
          <w:szCs w:val="24"/>
        </w:rPr>
        <w:t xml:space="preserve">, as it places a </w:t>
      </w:r>
      <w:r w:rsidR="0072009D" w:rsidRPr="00C5699F">
        <w:rPr>
          <w:sz w:val="24"/>
          <w:szCs w:val="24"/>
        </w:rPr>
        <w:t>emphasis</w:t>
      </w:r>
      <w:r w:rsidRPr="00C5699F">
        <w:rPr>
          <w:sz w:val="24"/>
          <w:szCs w:val="24"/>
        </w:rPr>
        <w:t xml:space="preserve"> on society as a whole.</w:t>
      </w:r>
      <w:r w:rsidRPr="00C5699F">
        <w:rPr>
          <w:sz w:val="24"/>
          <w:szCs w:val="24"/>
        </w:rPr>
        <w:t xml:space="preserve"> </w:t>
      </w:r>
      <w:r w:rsidRPr="00C5699F">
        <w:rPr>
          <w:sz w:val="24"/>
          <w:szCs w:val="24"/>
        </w:rPr>
        <w:t>In</w:t>
      </w:r>
      <w:r w:rsidRPr="00C5699F">
        <w:rPr>
          <w:sz w:val="24"/>
          <w:szCs w:val="24"/>
        </w:rPr>
        <w:t xml:space="preserve"> the Qur’an and the Hadith, Muhammed </w:t>
      </w:r>
      <w:r w:rsidR="0072009D">
        <w:rPr>
          <w:sz w:val="24"/>
          <w:szCs w:val="24"/>
        </w:rPr>
        <w:t xml:space="preserve">acts as </w:t>
      </w:r>
      <w:r w:rsidRPr="00C5699F">
        <w:rPr>
          <w:sz w:val="24"/>
          <w:szCs w:val="24"/>
        </w:rPr>
        <w:t>a political leader who makes decisions for the society</w:t>
      </w:r>
      <w:r w:rsidR="0072009D">
        <w:rPr>
          <w:sz w:val="24"/>
          <w:szCs w:val="24"/>
        </w:rPr>
        <w:t xml:space="preserve"> for a period of time</w:t>
      </w:r>
      <w:r w:rsidR="009E79A3">
        <w:rPr>
          <w:sz w:val="24"/>
          <w:szCs w:val="24"/>
        </w:rPr>
        <w:t>,</w:t>
      </w:r>
      <w:r w:rsidR="0072009D">
        <w:rPr>
          <w:sz w:val="24"/>
          <w:szCs w:val="24"/>
        </w:rPr>
        <w:t xml:space="preserve"> and</w:t>
      </w:r>
      <w:r w:rsidR="009E79A3">
        <w:rPr>
          <w:sz w:val="24"/>
          <w:szCs w:val="24"/>
        </w:rPr>
        <w:t xml:space="preserve"> so </w:t>
      </w:r>
      <w:r w:rsidRPr="00C5699F">
        <w:rPr>
          <w:sz w:val="24"/>
          <w:szCs w:val="24"/>
        </w:rPr>
        <w:t>Shari’ah law is not an individual ethic, but more of a political theolog</w:t>
      </w:r>
      <w:r w:rsidRPr="00C5699F">
        <w:rPr>
          <w:sz w:val="24"/>
          <w:szCs w:val="24"/>
        </w:rPr>
        <w:t>y which</w:t>
      </w:r>
      <w:r w:rsidRPr="00C5699F">
        <w:rPr>
          <w:sz w:val="24"/>
          <w:szCs w:val="24"/>
        </w:rPr>
        <w:t xml:space="preserve"> </w:t>
      </w:r>
      <w:r w:rsidR="0072009D" w:rsidRPr="00C5699F">
        <w:rPr>
          <w:sz w:val="24"/>
          <w:szCs w:val="24"/>
        </w:rPr>
        <w:t>includes</w:t>
      </w:r>
      <w:r w:rsidRPr="00C5699F">
        <w:rPr>
          <w:sz w:val="24"/>
          <w:szCs w:val="24"/>
        </w:rPr>
        <w:t xml:space="preserve"> legal and ethical </w:t>
      </w:r>
      <w:r w:rsidR="0072009D" w:rsidRPr="00C5699F">
        <w:rPr>
          <w:sz w:val="24"/>
          <w:szCs w:val="24"/>
        </w:rPr>
        <w:t>beliefs</w:t>
      </w:r>
      <w:r w:rsidRPr="00C5699F">
        <w:rPr>
          <w:sz w:val="24"/>
          <w:szCs w:val="24"/>
        </w:rPr>
        <w:t xml:space="preserve">. This is </w:t>
      </w:r>
      <w:r w:rsidR="0072009D">
        <w:rPr>
          <w:sz w:val="24"/>
          <w:szCs w:val="24"/>
        </w:rPr>
        <w:t>shown</w:t>
      </w:r>
      <w:r w:rsidRPr="00C5699F">
        <w:rPr>
          <w:sz w:val="24"/>
          <w:szCs w:val="24"/>
        </w:rPr>
        <w:t xml:space="preserve"> by the </w:t>
      </w:r>
      <w:r w:rsidR="0072009D">
        <w:rPr>
          <w:sz w:val="24"/>
          <w:szCs w:val="24"/>
        </w:rPr>
        <w:t>separation</w:t>
      </w:r>
      <w:r w:rsidRPr="00C5699F">
        <w:rPr>
          <w:sz w:val="24"/>
          <w:szCs w:val="24"/>
        </w:rPr>
        <w:t xml:space="preserve"> of the Shari’ah into four main categories</w:t>
      </w:r>
      <w:r w:rsidRPr="00C5699F">
        <w:rPr>
          <w:sz w:val="24"/>
          <w:szCs w:val="24"/>
        </w:rPr>
        <w:t>, a</w:t>
      </w:r>
      <w:r w:rsidRPr="00C5699F">
        <w:rPr>
          <w:sz w:val="24"/>
          <w:szCs w:val="24"/>
        </w:rPr>
        <w:t>qidah</w:t>
      </w:r>
      <w:r w:rsidRPr="00C5699F">
        <w:rPr>
          <w:sz w:val="24"/>
          <w:szCs w:val="24"/>
        </w:rPr>
        <w:t>, meaning creed, i</w:t>
      </w:r>
      <w:r w:rsidRPr="00C5699F">
        <w:rPr>
          <w:sz w:val="24"/>
          <w:szCs w:val="24"/>
        </w:rPr>
        <w:t>badah</w:t>
      </w:r>
      <w:r w:rsidRPr="00C5699F">
        <w:rPr>
          <w:sz w:val="24"/>
          <w:szCs w:val="24"/>
        </w:rPr>
        <w:t>, referring to</w:t>
      </w:r>
      <w:r w:rsidRPr="00C5699F">
        <w:rPr>
          <w:sz w:val="24"/>
          <w:szCs w:val="24"/>
        </w:rPr>
        <w:t xml:space="preserve"> religious worship and practices</w:t>
      </w:r>
      <w:r w:rsidRPr="00C5699F">
        <w:rPr>
          <w:sz w:val="24"/>
          <w:szCs w:val="24"/>
        </w:rPr>
        <w:t>, ak</w:t>
      </w:r>
      <w:r w:rsidRPr="00C5699F">
        <w:rPr>
          <w:sz w:val="24"/>
          <w:szCs w:val="24"/>
        </w:rPr>
        <w:t>hlaq</w:t>
      </w:r>
      <w:r w:rsidRPr="00C5699F">
        <w:rPr>
          <w:sz w:val="24"/>
          <w:szCs w:val="24"/>
        </w:rPr>
        <w:t xml:space="preserve">, which refers to </w:t>
      </w:r>
      <w:r w:rsidRPr="00C5699F">
        <w:rPr>
          <w:sz w:val="24"/>
          <w:szCs w:val="24"/>
        </w:rPr>
        <w:t>morality and ethics</w:t>
      </w:r>
      <w:r w:rsidRPr="00C5699F">
        <w:rPr>
          <w:sz w:val="24"/>
          <w:szCs w:val="24"/>
        </w:rPr>
        <w:t>, and m</w:t>
      </w:r>
      <w:r w:rsidRPr="00C5699F">
        <w:rPr>
          <w:sz w:val="24"/>
          <w:szCs w:val="24"/>
        </w:rPr>
        <w:t>uamala</w:t>
      </w:r>
      <w:r w:rsidRPr="00C5699F">
        <w:rPr>
          <w:sz w:val="24"/>
          <w:szCs w:val="24"/>
        </w:rPr>
        <w:t xml:space="preserve">t, which refers to </w:t>
      </w:r>
      <w:r w:rsidRPr="00C5699F">
        <w:rPr>
          <w:sz w:val="24"/>
          <w:szCs w:val="24"/>
        </w:rPr>
        <w:t>relationships with others</w:t>
      </w:r>
      <w:r w:rsidRPr="00C5699F">
        <w:rPr>
          <w:sz w:val="24"/>
          <w:szCs w:val="24"/>
        </w:rPr>
        <w:t>.</w:t>
      </w:r>
    </w:p>
    <w:p w14:paraId="6121E837" w14:textId="0D0E1582" w:rsidR="0089378B" w:rsidRDefault="0089378B" w:rsidP="009274B8">
      <w:pPr>
        <w:spacing w:line="360" w:lineRule="auto"/>
        <w:ind w:firstLine="720"/>
        <w:rPr>
          <w:sz w:val="24"/>
          <w:szCs w:val="24"/>
        </w:rPr>
      </w:pPr>
    </w:p>
    <w:p w14:paraId="705BD59E" w14:textId="77777777" w:rsidR="0089378B" w:rsidRDefault="0089378B">
      <w:pPr>
        <w:rPr>
          <w:sz w:val="24"/>
          <w:szCs w:val="24"/>
        </w:rPr>
      </w:pPr>
      <w:r>
        <w:rPr>
          <w:sz w:val="24"/>
          <w:szCs w:val="24"/>
        </w:rPr>
        <w:br w:type="page"/>
      </w:r>
    </w:p>
    <w:p w14:paraId="58433550" w14:textId="77777777" w:rsidR="009D3B63" w:rsidRPr="00C5699F" w:rsidRDefault="008B1079" w:rsidP="4D5AEBF6">
      <w:pPr>
        <w:spacing w:line="360" w:lineRule="auto"/>
        <w:ind w:firstLine="720"/>
        <w:rPr>
          <w:sz w:val="28"/>
          <w:szCs w:val="28"/>
          <w:u w:val="single"/>
        </w:rPr>
      </w:pPr>
      <w:r w:rsidRPr="00C5699F">
        <w:rPr>
          <w:sz w:val="28"/>
          <w:szCs w:val="28"/>
          <w:u w:val="single"/>
        </w:rPr>
        <w:lastRenderedPageBreak/>
        <w:t>Reason</w:t>
      </w:r>
    </w:p>
    <w:p w14:paraId="20C20B70" w14:textId="6A540EB3" w:rsidR="009E79A3" w:rsidRDefault="009E79A3" w:rsidP="009E79A3">
      <w:pPr>
        <w:spacing w:line="360" w:lineRule="auto"/>
        <w:ind w:firstLine="720"/>
        <w:rPr>
          <w:sz w:val="24"/>
          <w:szCs w:val="24"/>
        </w:rPr>
      </w:pPr>
      <w:r>
        <w:rPr>
          <w:sz w:val="24"/>
          <w:szCs w:val="24"/>
        </w:rPr>
        <w:t>To Christians, reason is seen as a God-given natural capacity, which enables humans to make sense of the world and to come to an intelligent engagement with it. Reason</w:t>
      </w:r>
      <w:r w:rsidR="0072009D">
        <w:rPr>
          <w:sz w:val="24"/>
          <w:szCs w:val="24"/>
        </w:rPr>
        <w:t xml:space="preserve"> is important in Christianity, as it</w:t>
      </w:r>
      <w:r>
        <w:rPr>
          <w:sz w:val="24"/>
          <w:szCs w:val="24"/>
        </w:rPr>
        <w:t xml:space="preserve"> gives Christians an explanation for why non-Christians can perform good</w:t>
      </w:r>
      <w:r w:rsidR="0089378B">
        <w:rPr>
          <w:sz w:val="24"/>
          <w:szCs w:val="24"/>
        </w:rPr>
        <w:t xml:space="preserve"> despite not following Christian ethics</w:t>
      </w:r>
      <w:r>
        <w:rPr>
          <w:sz w:val="24"/>
          <w:szCs w:val="24"/>
        </w:rPr>
        <w:t>. There are</w:t>
      </w:r>
      <w:r w:rsidR="00F27C8A">
        <w:rPr>
          <w:sz w:val="24"/>
          <w:szCs w:val="24"/>
        </w:rPr>
        <w:t xml:space="preserve"> many</w:t>
      </w:r>
      <w:r>
        <w:rPr>
          <w:sz w:val="24"/>
          <w:szCs w:val="24"/>
        </w:rPr>
        <w:t xml:space="preserve"> different methods of reason, including deductive reason, inductive reason, logical reason, and most importantly in this context, analogical reasoning.</w:t>
      </w:r>
      <w:r w:rsidR="00F27C8A">
        <w:rPr>
          <w:sz w:val="24"/>
          <w:szCs w:val="24"/>
        </w:rPr>
        <w:t xml:space="preserve"> Analogical reasoning refers to </w:t>
      </w:r>
      <w:r w:rsidR="00F27C8A" w:rsidRPr="00F27C8A">
        <w:rPr>
          <w:sz w:val="24"/>
          <w:szCs w:val="24"/>
        </w:rPr>
        <w:t xml:space="preserve">the ability to </w:t>
      </w:r>
      <w:r w:rsidR="00F27C8A" w:rsidRPr="00F27C8A">
        <w:rPr>
          <w:sz w:val="24"/>
          <w:szCs w:val="24"/>
        </w:rPr>
        <w:t>understand</w:t>
      </w:r>
      <w:r w:rsidR="00F27C8A" w:rsidRPr="00F27C8A">
        <w:rPr>
          <w:sz w:val="24"/>
          <w:szCs w:val="24"/>
        </w:rPr>
        <w:t xml:space="preserve"> relational similarity between </w:t>
      </w:r>
      <w:r w:rsidR="00F27C8A">
        <w:rPr>
          <w:sz w:val="24"/>
          <w:szCs w:val="24"/>
        </w:rPr>
        <w:t>multiple instances.</w:t>
      </w:r>
      <w:r w:rsidR="0089378B">
        <w:rPr>
          <w:sz w:val="24"/>
          <w:szCs w:val="24"/>
        </w:rPr>
        <w:t xml:space="preserve"> Liberalist Christians may use reason to apply ancient biblical teachings to their modern lives.</w:t>
      </w:r>
    </w:p>
    <w:p w14:paraId="0DA9DFAC" w14:textId="699F6ED7" w:rsidR="00BD13C1" w:rsidRDefault="00780C5C" w:rsidP="0072009D">
      <w:pPr>
        <w:spacing w:line="360" w:lineRule="auto"/>
        <w:ind w:firstLine="720"/>
        <w:rPr>
          <w:rFonts w:ascii="Verdana" w:eastAsia="Verdana" w:hAnsi="Verdana" w:cs="Verdana"/>
          <w:sz w:val="24"/>
          <w:szCs w:val="24"/>
        </w:rPr>
      </w:pPr>
      <w:r w:rsidRPr="00C5699F">
        <w:rPr>
          <w:rFonts w:ascii="Verdana" w:eastAsia="Verdana" w:hAnsi="Verdana" w:cs="Verdana"/>
          <w:sz w:val="24"/>
          <w:szCs w:val="24"/>
        </w:rPr>
        <w:t>One form of reason in Christianity is the theory of natural law</w:t>
      </w:r>
      <w:r w:rsidR="009E79A3">
        <w:rPr>
          <w:rFonts w:ascii="Verdana" w:eastAsia="Verdana" w:hAnsi="Verdana" w:cs="Verdana"/>
          <w:sz w:val="24"/>
          <w:szCs w:val="24"/>
        </w:rPr>
        <w:t>, which is often found in Catholicism</w:t>
      </w:r>
      <w:r w:rsidRPr="00C5699F">
        <w:rPr>
          <w:rFonts w:ascii="Verdana" w:eastAsia="Verdana" w:hAnsi="Verdana" w:cs="Verdana"/>
          <w:sz w:val="24"/>
          <w:szCs w:val="24"/>
        </w:rPr>
        <w:t xml:space="preserve">. </w:t>
      </w:r>
      <w:r w:rsidR="009D3B63" w:rsidRPr="00C5699F">
        <w:rPr>
          <w:rFonts w:ascii="Verdana" w:eastAsia="Verdana" w:hAnsi="Verdana" w:cs="Verdana"/>
          <w:sz w:val="24"/>
          <w:szCs w:val="24"/>
        </w:rPr>
        <w:t xml:space="preserve">Natural law theory argues that the </w:t>
      </w:r>
      <w:r w:rsidR="0072009D">
        <w:rPr>
          <w:rFonts w:ascii="Verdana" w:eastAsia="Verdana" w:hAnsi="Verdana" w:cs="Verdana"/>
          <w:sz w:val="24"/>
          <w:szCs w:val="24"/>
        </w:rPr>
        <w:t>essential</w:t>
      </w:r>
      <w:r w:rsidR="009D3B63" w:rsidRPr="00C5699F">
        <w:rPr>
          <w:rFonts w:ascii="Verdana" w:eastAsia="Verdana" w:hAnsi="Verdana" w:cs="Verdana"/>
          <w:sz w:val="24"/>
          <w:szCs w:val="24"/>
        </w:rPr>
        <w:t xml:space="preserve"> principles of right and wrong can be </w:t>
      </w:r>
      <w:r w:rsidR="0072009D" w:rsidRPr="00C5699F">
        <w:rPr>
          <w:rFonts w:ascii="Verdana" w:eastAsia="Verdana" w:hAnsi="Verdana" w:cs="Verdana"/>
          <w:sz w:val="24"/>
          <w:szCs w:val="24"/>
        </w:rPr>
        <w:t>determined</w:t>
      </w:r>
      <w:r w:rsidR="009D3B63" w:rsidRPr="00C5699F">
        <w:rPr>
          <w:rFonts w:ascii="Verdana" w:eastAsia="Verdana" w:hAnsi="Verdana" w:cs="Verdana"/>
          <w:sz w:val="24"/>
          <w:szCs w:val="24"/>
        </w:rPr>
        <w:t xml:space="preserve"> by paying attention to the natural world</w:t>
      </w:r>
      <w:r w:rsidR="0072009D">
        <w:rPr>
          <w:rFonts w:ascii="Verdana" w:eastAsia="Verdana" w:hAnsi="Verdana" w:cs="Verdana"/>
          <w:sz w:val="24"/>
          <w:szCs w:val="24"/>
        </w:rPr>
        <w:t xml:space="preserve">, and also </w:t>
      </w:r>
      <w:r w:rsidR="009D3B63" w:rsidRPr="00C5699F">
        <w:rPr>
          <w:rFonts w:ascii="Verdana" w:eastAsia="Verdana" w:hAnsi="Verdana" w:cs="Verdana"/>
          <w:sz w:val="24"/>
          <w:szCs w:val="24"/>
        </w:rPr>
        <w:t xml:space="preserve">to human nature itself. </w:t>
      </w:r>
      <w:r w:rsidR="0072009D">
        <w:rPr>
          <w:rFonts w:ascii="Verdana" w:eastAsia="Verdana" w:hAnsi="Verdana" w:cs="Verdana"/>
          <w:sz w:val="24"/>
          <w:szCs w:val="24"/>
        </w:rPr>
        <w:t>It also claims</w:t>
      </w:r>
      <w:r w:rsidR="009D3B63" w:rsidRPr="00C5699F">
        <w:rPr>
          <w:rFonts w:ascii="Verdana" w:eastAsia="Verdana" w:hAnsi="Verdana" w:cs="Verdana"/>
          <w:sz w:val="24"/>
          <w:szCs w:val="24"/>
        </w:rPr>
        <w:t xml:space="preserve"> that these laws can be discerned even without the aid of divine revelation</w:t>
      </w:r>
      <w:r w:rsidR="0072009D">
        <w:rPr>
          <w:rFonts w:ascii="Verdana" w:eastAsia="Verdana" w:hAnsi="Verdana" w:cs="Verdana"/>
          <w:sz w:val="24"/>
          <w:szCs w:val="24"/>
        </w:rPr>
        <w:t>, as n</w:t>
      </w:r>
      <w:r w:rsidR="009D3B63" w:rsidRPr="00C5699F">
        <w:rPr>
          <w:rFonts w:ascii="Verdana" w:eastAsia="Verdana" w:hAnsi="Verdana" w:cs="Verdana"/>
          <w:sz w:val="24"/>
          <w:szCs w:val="24"/>
        </w:rPr>
        <w:t>atural law holds that there are certain acts that are simply good, such as life, knowledge, procreat</w:t>
      </w:r>
      <w:r w:rsidRPr="00C5699F">
        <w:rPr>
          <w:rFonts w:ascii="Verdana" w:eastAsia="Verdana" w:hAnsi="Verdana" w:cs="Verdana"/>
          <w:sz w:val="24"/>
          <w:szCs w:val="24"/>
        </w:rPr>
        <w:t xml:space="preserve">ion </w:t>
      </w:r>
      <w:r w:rsidR="009D3B63" w:rsidRPr="00C5699F">
        <w:rPr>
          <w:rFonts w:ascii="Verdana" w:eastAsia="Verdana" w:hAnsi="Verdana" w:cs="Verdana"/>
          <w:sz w:val="24"/>
          <w:szCs w:val="24"/>
        </w:rPr>
        <w:t xml:space="preserve">and, sometimes, self-preservation. The </w:t>
      </w:r>
      <w:r w:rsidR="009E79A3">
        <w:rPr>
          <w:rFonts w:ascii="Verdana" w:eastAsia="Verdana" w:hAnsi="Verdana" w:cs="Verdana"/>
          <w:sz w:val="24"/>
          <w:szCs w:val="24"/>
        </w:rPr>
        <w:t xml:space="preserve">main </w:t>
      </w:r>
      <w:r w:rsidR="009D3B63" w:rsidRPr="00C5699F">
        <w:rPr>
          <w:rFonts w:ascii="Verdana" w:eastAsia="Verdana" w:hAnsi="Verdana" w:cs="Verdana"/>
          <w:sz w:val="24"/>
          <w:szCs w:val="24"/>
        </w:rPr>
        <w:t>problem with natural la</w:t>
      </w:r>
      <w:r w:rsidR="009E79A3">
        <w:rPr>
          <w:rFonts w:ascii="Verdana" w:eastAsia="Verdana" w:hAnsi="Verdana" w:cs="Verdana"/>
          <w:sz w:val="24"/>
          <w:szCs w:val="24"/>
        </w:rPr>
        <w:t>w comes from</w:t>
      </w:r>
      <w:r w:rsidR="009D3B63" w:rsidRPr="00C5699F">
        <w:rPr>
          <w:rFonts w:ascii="Verdana" w:eastAsia="Verdana" w:hAnsi="Verdana" w:cs="Verdana"/>
          <w:sz w:val="24"/>
          <w:szCs w:val="24"/>
        </w:rPr>
        <w:t xml:space="preserve"> different people hav</w:t>
      </w:r>
      <w:r w:rsidR="009E79A3">
        <w:rPr>
          <w:rFonts w:ascii="Verdana" w:eastAsia="Verdana" w:hAnsi="Verdana" w:cs="Verdana"/>
          <w:sz w:val="24"/>
          <w:szCs w:val="24"/>
        </w:rPr>
        <w:t>ing</w:t>
      </w:r>
      <w:r w:rsidR="009D3B63" w:rsidRPr="00C5699F">
        <w:rPr>
          <w:rFonts w:ascii="Verdana" w:eastAsia="Verdana" w:hAnsi="Verdana" w:cs="Verdana"/>
          <w:sz w:val="24"/>
          <w:szCs w:val="24"/>
        </w:rPr>
        <w:t xml:space="preserve"> different understanding</w:t>
      </w:r>
      <w:r w:rsidR="009E79A3">
        <w:rPr>
          <w:rFonts w:ascii="Verdana" w:eastAsia="Verdana" w:hAnsi="Verdana" w:cs="Verdana"/>
          <w:sz w:val="24"/>
          <w:szCs w:val="24"/>
        </w:rPr>
        <w:t xml:space="preserve"> of things, as everyone has unique experiences and therefore may interpret things differently.</w:t>
      </w:r>
      <w:r w:rsidR="009D3B63" w:rsidRPr="00C5699F">
        <w:rPr>
          <w:rFonts w:ascii="Verdana" w:eastAsia="Verdana" w:hAnsi="Verdana" w:cs="Verdana"/>
          <w:sz w:val="24"/>
          <w:szCs w:val="24"/>
        </w:rPr>
        <w:t xml:space="preserve"> Christian theology also creates a distinction between Humans and Nature</w:t>
      </w:r>
      <w:r w:rsidRPr="00C5699F">
        <w:rPr>
          <w:rFonts w:ascii="Verdana" w:eastAsia="Verdana" w:hAnsi="Verdana" w:cs="Verdana"/>
          <w:sz w:val="24"/>
          <w:szCs w:val="24"/>
        </w:rPr>
        <w:t>, as w</w:t>
      </w:r>
      <w:r w:rsidR="009D3B63" w:rsidRPr="00C5699F">
        <w:rPr>
          <w:rFonts w:ascii="Verdana" w:eastAsia="Verdana" w:hAnsi="Verdana" w:cs="Verdana"/>
          <w:sz w:val="24"/>
          <w:szCs w:val="24"/>
        </w:rPr>
        <w:t xml:space="preserve">e as humans </w:t>
      </w:r>
      <w:r w:rsidRPr="00C5699F">
        <w:rPr>
          <w:rFonts w:ascii="Verdana" w:eastAsia="Verdana" w:hAnsi="Verdana" w:cs="Verdana"/>
          <w:sz w:val="24"/>
          <w:szCs w:val="24"/>
        </w:rPr>
        <w:t>will</w:t>
      </w:r>
      <w:r w:rsidR="009D3B63" w:rsidRPr="00C5699F">
        <w:rPr>
          <w:rFonts w:ascii="Verdana" w:eastAsia="Verdana" w:hAnsi="Verdana" w:cs="Verdana"/>
          <w:sz w:val="24"/>
          <w:szCs w:val="24"/>
        </w:rPr>
        <w:t xml:space="preserve"> look for some values that nature may not include</w:t>
      </w:r>
      <w:r w:rsidR="0072009D">
        <w:rPr>
          <w:rFonts w:ascii="Verdana" w:eastAsia="Verdana" w:hAnsi="Verdana" w:cs="Verdana"/>
          <w:sz w:val="24"/>
          <w:szCs w:val="24"/>
        </w:rPr>
        <w:t xml:space="preserve">. An </w:t>
      </w:r>
      <w:r w:rsidRPr="00C5699F">
        <w:rPr>
          <w:rFonts w:ascii="Verdana" w:eastAsia="Verdana" w:hAnsi="Verdana" w:cs="Verdana"/>
          <w:sz w:val="24"/>
          <w:szCs w:val="24"/>
        </w:rPr>
        <w:t>example</w:t>
      </w:r>
      <w:r w:rsidR="0072009D">
        <w:rPr>
          <w:rFonts w:ascii="Verdana" w:eastAsia="Verdana" w:hAnsi="Verdana" w:cs="Verdana"/>
          <w:sz w:val="24"/>
          <w:szCs w:val="24"/>
        </w:rPr>
        <w:t xml:space="preserve"> of this is that </w:t>
      </w:r>
      <w:r w:rsidRPr="00C5699F">
        <w:rPr>
          <w:rFonts w:ascii="Verdana" w:eastAsia="Verdana" w:hAnsi="Verdana" w:cs="Verdana"/>
          <w:sz w:val="24"/>
          <w:szCs w:val="24"/>
        </w:rPr>
        <w:t>many Christians will instinctively</w:t>
      </w:r>
      <w:r w:rsidR="009D3B63" w:rsidRPr="00C5699F">
        <w:rPr>
          <w:rFonts w:ascii="Verdana" w:eastAsia="Verdana" w:hAnsi="Verdana" w:cs="Verdana"/>
          <w:sz w:val="24"/>
          <w:szCs w:val="24"/>
        </w:rPr>
        <w:t xml:space="preserve"> protect the vulnerable</w:t>
      </w:r>
      <w:r w:rsidRPr="00C5699F">
        <w:rPr>
          <w:rFonts w:ascii="Verdana" w:eastAsia="Verdana" w:hAnsi="Verdana" w:cs="Verdana"/>
          <w:sz w:val="24"/>
          <w:szCs w:val="24"/>
        </w:rPr>
        <w:t>, which is rarely seen in the animal kingdom</w:t>
      </w:r>
      <w:r w:rsidR="009D3B63" w:rsidRPr="00C5699F">
        <w:rPr>
          <w:rFonts w:ascii="Verdana" w:eastAsia="Verdana" w:hAnsi="Verdana" w:cs="Verdana"/>
          <w:sz w:val="24"/>
          <w:szCs w:val="24"/>
        </w:rPr>
        <w:t>. Oftentimes, natural law and Christian scripture will contradict each othe</w:t>
      </w:r>
      <w:r w:rsidR="0072009D">
        <w:rPr>
          <w:rFonts w:ascii="Verdana" w:eastAsia="Verdana" w:hAnsi="Verdana" w:cs="Verdana"/>
          <w:sz w:val="24"/>
          <w:szCs w:val="24"/>
        </w:rPr>
        <w:t>r, and so Christian ethics will vary based upon the prioritisation of scripture versus reason. This may differ depending on the denomination of the Christian.</w:t>
      </w:r>
      <w:r w:rsidR="009E79A3">
        <w:rPr>
          <w:rFonts w:ascii="Verdana" w:eastAsia="Verdana" w:hAnsi="Verdana" w:cs="Verdana"/>
          <w:sz w:val="24"/>
          <w:szCs w:val="24"/>
        </w:rPr>
        <w:t xml:space="preserve"> </w:t>
      </w:r>
    </w:p>
    <w:p w14:paraId="53738C15" w14:textId="1F0B24F9" w:rsidR="0089378B" w:rsidRPr="0089378B" w:rsidRDefault="0089378B" w:rsidP="0089378B">
      <w:pPr>
        <w:spacing w:line="360" w:lineRule="auto"/>
        <w:ind w:firstLine="720"/>
        <w:rPr>
          <w:sz w:val="24"/>
          <w:szCs w:val="24"/>
        </w:rPr>
      </w:pPr>
      <w:r w:rsidRPr="0089378B">
        <w:rPr>
          <w:sz w:val="24"/>
          <w:szCs w:val="24"/>
        </w:rPr>
        <w:t xml:space="preserve">Situation ethics is an approach to Christian ethics which </w:t>
      </w:r>
      <w:r w:rsidR="0072009D">
        <w:rPr>
          <w:sz w:val="24"/>
          <w:szCs w:val="24"/>
        </w:rPr>
        <w:t>relies</w:t>
      </w:r>
      <w:r>
        <w:rPr>
          <w:sz w:val="24"/>
          <w:szCs w:val="24"/>
        </w:rPr>
        <w:t xml:space="preserve"> reason to </w:t>
      </w:r>
      <w:r w:rsidRPr="0089378B">
        <w:rPr>
          <w:sz w:val="24"/>
          <w:szCs w:val="24"/>
        </w:rPr>
        <w:t xml:space="preserve">argue that the </w:t>
      </w:r>
      <w:r w:rsidR="0072009D">
        <w:rPr>
          <w:sz w:val="24"/>
          <w:szCs w:val="24"/>
        </w:rPr>
        <w:t>goodness</w:t>
      </w:r>
      <w:r w:rsidRPr="0089378B">
        <w:rPr>
          <w:sz w:val="24"/>
          <w:szCs w:val="24"/>
        </w:rPr>
        <w:t xml:space="preserve"> or </w:t>
      </w:r>
      <w:r w:rsidR="0072009D">
        <w:rPr>
          <w:sz w:val="24"/>
          <w:szCs w:val="24"/>
        </w:rPr>
        <w:t>badness</w:t>
      </w:r>
      <w:r w:rsidRPr="0089378B">
        <w:rPr>
          <w:sz w:val="24"/>
          <w:szCs w:val="24"/>
        </w:rPr>
        <w:t xml:space="preserve"> of an action cannot be determined in advance of the </w:t>
      </w:r>
      <w:r>
        <w:rPr>
          <w:sz w:val="24"/>
          <w:szCs w:val="24"/>
        </w:rPr>
        <w:t>situa</w:t>
      </w:r>
      <w:r w:rsidRPr="0089378B">
        <w:rPr>
          <w:sz w:val="24"/>
          <w:szCs w:val="24"/>
        </w:rPr>
        <w:t xml:space="preserve">tion </w:t>
      </w:r>
      <w:r>
        <w:rPr>
          <w:sz w:val="24"/>
          <w:szCs w:val="24"/>
        </w:rPr>
        <w:t>where</w:t>
      </w:r>
      <w:r w:rsidRPr="0089378B">
        <w:rPr>
          <w:sz w:val="24"/>
          <w:szCs w:val="24"/>
        </w:rPr>
        <w:t xml:space="preserve"> th</w:t>
      </w:r>
      <w:r>
        <w:rPr>
          <w:sz w:val="24"/>
          <w:szCs w:val="24"/>
        </w:rPr>
        <w:t>e action</w:t>
      </w:r>
      <w:r w:rsidRPr="0089378B">
        <w:rPr>
          <w:sz w:val="24"/>
          <w:szCs w:val="24"/>
        </w:rPr>
        <w:t xml:space="preserve"> will take place</w:t>
      </w:r>
      <w:r>
        <w:rPr>
          <w:sz w:val="24"/>
          <w:szCs w:val="24"/>
        </w:rPr>
        <w:t xml:space="preserve">, instead the goodness or badness of an action is only </w:t>
      </w:r>
      <w:r w:rsidR="0072009D">
        <w:rPr>
          <w:sz w:val="24"/>
          <w:szCs w:val="24"/>
        </w:rPr>
        <w:t>clear</w:t>
      </w:r>
      <w:r>
        <w:rPr>
          <w:sz w:val="24"/>
          <w:szCs w:val="24"/>
        </w:rPr>
        <w:t xml:space="preserve"> </w:t>
      </w:r>
      <w:r w:rsidR="0072009D">
        <w:rPr>
          <w:sz w:val="24"/>
          <w:szCs w:val="24"/>
        </w:rPr>
        <w:t>once</w:t>
      </w:r>
      <w:r>
        <w:rPr>
          <w:sz w:val="24"/>
          <w:szCs w:val="24"/>
        </w:rPr>
        <w:t xml:space="preserve"> context is </w:t>
      </w:r>
      <w:r w:rsidR="0072009D">
        <w:rPr>
          <w:sz w:val="24"/>
          <w:szCs w:val="24"/>
        </w:rPr>
        <w:t>considered</w:t>
      </w:r>
      <w:r w:rsidRPr="0089378B">
        <w:rPr>
          <w:sz w:val="24"/>
          <w:szCs w:val="24"/>
        </w:rPr>
        <w:t>.</w:t>
      </w:r>
      <w:r>
        <w:rPr>
          <w:sz w:val="24"/>
          <w:szCs w:val="24"/>
        </w:rPr>
        <w:t xml:space="preserve"> This highlights </w:t>
      </w:r>
      <w:r>
        <w:rPr>
          <w:sz w:val="24"/>
          <w:szCs w:val="24"/>
        </w:rPr>
        <w:lastRenderedPageBreak/>
        <w:t>that</w:t>
      </w:r>
      <w:r w:rsidRPr="0089378B">
        <w:rPr>
          <w:sz w:val="24"/>
          <w:szCs w:val="24"/>
        </w:rPr>
        <w:t xml:space="preserve"> each ethical </w:t>
      </w:r>
      <w:r w:rsidRPr="0089378B">
        <w:rPr>
          <w:sz w:val="24"/>
          <w:szCs w:val="24"/>
        </w:rPr>
        <w:t>dilemma</w:t>
      </w:r>
      <w:r>
        <w:rPr>
          <w:sz w:val="24"/>
          <w:szCs w:val="24"/>
        </w:rPr>
        <w:t xml:space="preserve"> will</w:t>
      </w:r>
      <w:r w:rsidRPr="0089378B">
        <w:rPr>
          <w:sz w:val="24"/>
          <w:szCs w:val="24"/>
        </w:rPr>
        <w:t xml:space="preserve"> </w:t>
      </w:r>
      <w:r>
        <w:rPr>
          <w:sz w:val="24"/>
          <w:szCs w:val="24"/>
        </w:rPr>
        <w:t>arise from context, and that the context will impact</w:t>
      </w:r>
      <w:r w:rsidRPr="0089378B">
        <w:rPr>
          <w:sz w:val="24"/>
          <w:szCs w:val="24"/>
        </w:rPr>
        <w:t xml:space="preserve"> the way </w:t>
      </w:r>
      <w:r>
        <w:rPr>
          <w:sz w:val="24"/>
          <w:szCs w:val="24"/>
        </w:rPr>
        <w:t>that people</w:t>
      </w:r>
      <w:r w:rsidRPr="0089378B">
        <w:rPr>
          <w:sz w:val="24"/>
          <w:szCs w:val="24"/>
        </w:rPr>
        <w:t xml:space="preserve"> reason about </w:t>
      </w:r>
      <w:r>
        <w:rPr>
          <w:sz w:val="24"/>
          <w:szCs w:val="24"/>
        </w:rPr>
        <w:t>the dilemma.</w:t>
      </w:r>
      <w:r w:rsidRPr="0089378B">
        <w:rPr>
          <w:sz w:val="24"/>
          <w:szCs w:val="24"/>
        </w:rPr>
        <w:t xml:space="preserve"> </w:t>
      </w:r>
    </w:p>
    <w:p w14:paraId="4CB0AE30" w14:textId="0D18FABA" w:rsidR="009274B8" w:rsidRDefault="009274B8" w:rsidP="00BD13C1">
      <w:pPr>
        <w:spacing w:line="360" w:lineRule="auto"/>
        <w:ind w:firstLine="720"/>
        <w:rPr>
          <w:sz w:val="24"/>
          <w:szCs w:val="24"/>
        </w:rPr>
      </w:pPr>
      <w:r w:rsidRPr="00C5699F">
        <w:rPr>
          <w:sz w:val="24"/>
          <w:szCs w:val="24"/>
        </w:rPr>
        <w:t xml:space="preserve">There is a group of Muslims called </w:t>
      </w:r>
      <w:r w:rsidRPr="00C5699F">
        <w:rPr>
          <w:sz w:val="24"/>
          <w:szCs w:val="24"/>
        </w:rPr>
        <w:t>Mu’tazila</w:t>
      </w:r>
      <w:r w:rsidR="00C5699F" w:rsidRPr="00C5699F">
        <w:rPr>
          <w:sz w:val="24"/>
          <w:szCs w:val="24"/>
        </w:rPr>
        <w:t xml:space="preserve">, </w:t>
      </w:r>
      <w:r w:rsidR="00BD13C1">
        <w:rPr>
          <w:sz w:val="24"/>
          <w:szCs w:val="24"/>
        </w:rPr>
        <w:t>who</w:t>
      </w:r>
      <w:r w:rsidR="00C5699F" w:rsidRPr="00C5699F">
        <w:rPr>
          <w:sz w:val="24"/>
          <w:szCs w:val="24"/>
        </w:rPr>
        <w:t xml:space="preserve"> use reason to develop their ethical code.</w:t>
      </w:r>
      <w:r w:rsidR="00BD13C1">
        <w:rPr>
          <w:sz w:val="24"/>
          <w:szCs w:val="24"/>
        </w:rPr>
        <w:t xml:space="preserve"> They prioritise rationalism over scripture, and believe that a</w:t>
      </w:r>
      <w:r w:rsidRPr="00C5699F">
        <w:rPr>
          <w:sz w:val="24"/>
          <w:szCs w:val="24"/>
        </w:rPr>
        <w:t>s humans, our reason is able to tell us whether a thing is good</w:t>
      </w:r>
      <w:r w:rsidR="00BD13C1">
        <w:rPr>
          <w:sz w:val="24"/>
          <w:szCs w:val="24"/>
        </w:rPr>
        <w:t xml:space="preserve"> or evil. However, they also recognise that as humans, our knowledge is limited, and that good is objective. </w:t>
      </w:r>
      <w:r w:rsidR="00C97060">
        <w:rPr>
          <w:sz w:val="24"/>
          <w:szCs w:val="24"/>
        </w:rPr>
        <w:t>M</w:t>
      </w:r>
      <w:r w:rsidR="00C97060" w:rsidRPr="00BD13C1">
        <w:rPr>
          <w:sz w:val="24"/>
          <w:szCs w:val="24"/>
        </w:rPr>
        <w:t>uch like the overwhelming majority of Muslims</w:t>
      </w:r>
      <w:r w:rsidR="00C97060">
        <w:rPr>
          <w:sz w:val="24"/>
          <w:szCs w:val="24"/>
        </w:rPr>
        <w:t>,</w:t>
      </w:r>
      <w:r w:rsidR="00BD13C1">
        <w:rPr>
          <w:sz w:val="24"/>
          <w:szCs w:val="24"/>
        </w:rPr>
        <w:t xml:space="preserve"> </w:t>
      </w:r>
      <w:r w:rsidRPr="00BD13C1">
        <w:rPr>
          <w:sz w:val="24"/>
          <w:szCs w:val="24"/>
        </w:rPr>
        <w:t xml:space="preserve">Mu’tazilism believes </w:t>
      </w:r>
      <w:r w:rsidR="0072009D">
        <w:rPr>
          <w:sz w:val="24"/>
          <w:szCs w:val="24"/>
        </w:rPr>
        <w:t>that Al</w:t>
      </w:r>
      <w:r w:rsidR="0072009D" w:rsidRPr="00BD13C1">
        <w:rPr>
          <w:sz w:val="24"/>
          <w:szCs w:val="24"/>
        </w:rPr>
        <w:t>lah commands only good things</w:t>
      </w:r>
      <w:r w:rsidR="0072009D">
        <w:rPr>
          <w:sz w:val="24"/>
          <w:szCs w:val="24"/>
        </w:rPr>
        <w:t xml:space="preserve">, and also </w:t>
      </w:r>
      <w:r w:rsidRPr="00BD13C1">
        <w:rPr>
          <w:sz w:val="24"/>
          <w:szCs w:val="24"/>
        </w:rPr>
        <w:t>in the absolute oneness of God</w:t>
      </w:r>
      <w:r w:rsidR="00C97060">
        <w:rPr>
          <w:sz w:val="24"/>
          <w:szCs w:val="24"/>
        </w:rPr>
        <w:t xml:space="preserve">, which Muslims call </w:t>
      </w:r>
      <w:r w:rsidRPr="00BD13C1">
        <w:rPr>
          <w:sz w:val="24"/>
          <w:szCs w:val="24"/>
        </w:rPr>
        <w:t>tawhid</w:t>
      </w:r>
      <w:r w:rsidR="00C97060">
        <w:rPr>
          <w:sz w:val="24"/>
          <w:szCs w:val="24"/>
        </w:rPr>
        <w:t xml:space="preserve">. </w:t>
      </w:r>
      <w:r w:rsidRPr="00BD13C1">
        <w:rPr>
          <w:sz w:val="24"/>
          <w:szCs w:val="24"/>
        </w:rPr>
        <w:t>It also rejects the idea that God is in any way like humanity, which led to them denying that he has a body or any of the characteristics of bodies, hence he cannot be seen, in this world or the next.</w:t>
      </w:r>
    </w:p>
    <w:p w14:paraId="73C162B1" w14:textId="7654F6AD" w:rsidR="0089378B" w:rsidRDefault="0089378B" w:rsidP="00BD13C1">
      <w:pPr>
        <w:spacing w:line="360" w:lineRule="auto"/>
        <w:ind w:firstLine="720"/>
        <w:rPr>
          <w:sz w:val="24"/>
          <w:szCs w:val="24"/>
        </w:rPr>
      </w:pPr>
      <w:r w:rsidRPr="00C5699F">
        <w:rPr>
          <w:sz w:val="24"/>
          <w:szCs w:val="24"/>
        </w:rPr>
        <w:t xml:space="preserve">One of the biggest diving lines between the different </w:t>
      </w:r>
      <w:r>
        <w:rPr>
          <w:sz w:val="24"/>
          <w:szCs w:val="24"/>
        </w:rPr>
        <w:t>Madhhabs</w:t>
      </w:r>
      <w:r w:rsidRPr="00C5699F">
        <w:rPr>
          <w:sz w:val="24"/>
          <w:szCs w:val="24"/>
        </w:rPr>
        <w:t xml:space="preserve"> is their understanding of the role of reason, and how big a role this should play in Islamic ethics, as opposed to interpreting scripture more literally.</w:t>
      </w:r>
    </w:p>
    <w:p w14:paraId="72698656" w14:textId="79135190" w:rsidR="0089378B" w:rsidRDefault="0089378B" w:rsidP="0089378B">
      <w:pPr>
        <w:spacing w:line="360" w:lineRule="auto"/>
        <w:ind w:firstLine="720"/>
        <w:rPr>
          <w:sz w:val="24"/>
          <w:szCs w:val="24"/>
        </w:rPr>
      </w:pPr>
      <w:r>
        <w:rPr>
          <w:sz w:val="24"/>
          <w:szCs w:val="24"/>
        </w:rPr>
        <w:t xml:space="preserve">The word Islam means ‘submission’ or ‘obedience to the word of Allah’. The centrality of obedience to </w:t>
      </w:r>
      <w:r w:rsidR="0072009D">
        <w:rPr>
          <w:sz w:val="24"/>
          <w:szCs w:val="24"/>
        </w:rPr>
        <w:t>Allah</w:t>
      </w:r>
      <w:r>
        <w:rPr>
          <w:sz w:val="24"/>
          <w:szCs w:val="24"/>
        </w:rPr>
        <w:t xml:space="preserve"> means that determining his will </w:t>
      </w:r>
      <w:r w:rsidR="0072009D">
        <w:rPr>
          <w:sz w:val="24"/>
          <w:szCs w:val="24"/>
        </w:rPr>
        <w:t>is</w:t>
      </w:r>
      <w:r>
        <w:rPr>
          <w:sz w:val="24"/>
          <w:szCs w:val="24"/>
        </w:rPr>
        <w:t xml:space="preserve"> </w:t>
      </w:r>
      <w:r w:rsidR="0072009D">
        <w:rPr>
          <w:sz w:val="24"/>
          <w:szCs w:val="24"/>
        </w:rPr>
        <w:t>vital, which</w:t>
      </w:r>
      <w:r>
        <w:rPr>
          <w:sz w:val="24"/>
          <w:szCs w:val="24"/>
        </w:rPr>
        <w:t xml:space="preserve"> means that the frame of reference for questions around ethics in Islam tend to have a greater focus on the interpretation of scripture in order to perceive Allah’s will, rather than</w:t>
      </w:r>
      <w:r w:rsidR="0072009D">
        <w:rPr>
          <w:sz w:val="24"/>
          <w:szCs w:val="24"/>
        </w:rPr>
        <w:t xml:space="preserve"> trying to clarify </w:t>
      </w:r>
      <w:r>
        <w:rPr>
          <w:sz w:val="24"/>
          <w:szCs w:val="24"/>
        </w:rPr>
        <w:t>ethical theories</w:t>
      </w:r>
      <w:r w:rsidR="0072009D">
        <w:rPr>
          <w:sz w:val="24"/>
          <w:szCs w:val="24"/>
        </w:rPr>
        <w:t xml:space="preserve"> in order</w:t>
      </w:r>
      <w:r>
        <w:rPr>
          <w:sz w:val="24"/>
          <w:szCs w:val="24"/>
        </w:rPr>
        <w:t xml:space="preserve"> to </w:t>
      </w:r>
      <w:r w:rsidR="0072009D">
        <w:rPr>
          <w:sz w:val="24"/>
          <w:szCs w:val="24"/>
        </w:rPr>
        <w:t>link</w:t>
      </w:r>
      <w:r>
        <w:rPr>
          <w:sz w:val="24"/>
          <w:szCs w:val="24"/>
        </w:rPr>
        <w:t xml:space="preserve"> the nature of God to </w:t>
      </w:r>
      <w:r w:rsidR="0072009D">
        <w:rPr>
          <w:sz w:val="24"/>
          <w:szCs w:val="24"/>
        </w:rPr>
        <w:t>actions.</w:t>
      </w:r>
      <w:r>
        <w:rPr>
          <w:sz w:val="24"/>
          <w:szCs w:val="24"/>
        </w:rPr>
        <w:t xml:space="preserve"> This makes Islam methodologically closer to aspects of Judaism and the halakha, rather than Christianity with its focus on creeds and theology.</w:t>
      </w:r>
    </w:p>
    <w:p w14:paraId="348839BE" w14:textId="77777777" w:rsidR="0089378B" w:rsidRPr="00BD13C1" w:rsidRDefault="0089378B" w:rsidP="00BD13C1">
      <w:pPr>
        <w:spacing w:line="360" w:lineRule="auto"/>
        <w:ind w:firstLine="720"/>
        <w:rPr>
          <w:sz w:val="24"/>
          <w:szCs w:val="24"/>
        </w:rPr>
      </w:pPr>
    </w:p>
    <w:p w14:paraId="09CF78CC" w14:textId="77777777" w:rsidR="009274B8" w:rsidRPr="00C5699F" w:rsidRDefault="009274B8" w:rsidP="4D5AEBF6">
      <w:pPr>
        <w:spacing w:line="360" w:lineRule="auto"/>
        <w:ind w:firstLine="720"/>
        <w:rPr>
          <w:rFonts w:ascii="Verdana" w:eastAsia="Verdana" w:hAnsi="Verdana" w:cs="Verdana"/>
          <w:sz w:val="28"/>
          <w:szCs w:val="28"/>
          <w:u w:val="single"/>
        </w:rPr>
      </w:pPr>
    </w:p>
    <w:sectPr w:rsidR="009274B8" w:rsidRPr="00C5699F" w:rsidSect="008B107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0F0B4" w14:textId="77777777" w:rsidR="003D41F5" w:rsidRDefault="003D41F5" w:rsidP="008B1079">
      <w:pPr>
        <w:spacing w:after="0" w:line="240" w:lineRule="auto"/>
      </w:pPr>
      <w:r>
        <w:separator/>
      </w:r>
    </w:p>
  </w:endnote>
  <w:endnote w:type="continuationSeparator" w:id="0">
    <w:p w14:paraId="2F2DC22D" w14:textId="77777777" w:rsidR="003D41F5" w:rsidRDefault="003D41F5" w:rsidP="008B1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5EB7E" w14:textId="77777777" w:rsidR="003D41F5" w:rsidRDefault="003D41F5" w:rsidP="008B1079">
      <w:pPr>
        <w:spacing w:after="0" w:line="240" w:lineRule="auto"/>
      </w:pPr>
      <w:r>
        <w:separator/>
      </w:r>
    </w:p>
  </w:footnote>
  <w:footnote w:type="continuationSeparator" w:id="0">
    <w:p w14:paraId="4F286E66" w14:textId="77777777" w:rsidR="003D41F5" w:rsidRDefault="003D41F5" w:rsidP="008B1079">
      <w:pPr>
        <w:spacing w:after="0" w:line="240" w:lineRule="auto"/>
      </w:pPr>
      <w:r>
        <w:continuationSeparator/>
      </w:r>
    </w:p>
  </w:footnote>
  <w:footnote w:id="1">
    <w:p w14:paraId="472AEDC4" w14:textId="77777777" w:rsidR="00AE06BC" w:rsidRDefault="00AE06BC" w:rsidP="00AE06BC">
      <w:pPr>
        <w:pStyle w:val="FootnoteText"/>
      </w:pPr>
      <w:r>
        <w:rPr>
          <w:rStyle w:val="FootnoteReference"/>
        </w:rPr>
        <w:footnoteRef/>
      </w:r>
      <w:r>
        <w:t xml:space="preserve"> </w:t>
      </w:r>
      <w:r>
        <w:fldChar w:fldCharType="begin"/>
      </w:r>
      <w:r>
        <w:instrText xml:space="preserve"> ADDIN ZOTERO_ITEM CSL_CITATION {"citationID":"QAH7uRur","properties":{"formattedCitation":"Dorian Llewelyn, \\uc0\\u8216{}What\\uc0\\u8217{}s a \\uc0\\u8220{}Miracle\\uc0\\u8221{}? Here\\uc0\\u8217{}s How the Catholic Church Decides &gt; News &gt; USC Dornsife\\uc0\\u8217{}, 2021 &lt;http://dornsife.usc.edu/news/stories/3570/what-is-a-miracle/&gt; [accessed 30 January 2023].","plainCitation":"Dorian Llewelyn, ‘What’s a “Miracle”? Here’s How the Catholic Church Decides &gt; News &gt; USC Dornsife’, 2021 &lt;http://dornsife.usc.edu/news/stories/3570/what-is-a-miracle/&gt; [accessed 30 January 2023].","noteIndex":1},"citationItems":[{"id":432,"uris":["http://zotero.org/users/8979156/items/9K47JPG9"],"itemData":{"id":432,"type":"webpage","abstract":"The Catholic Church has set in place rigorous criteria for determining if a person can be named “Saint,” including performance of a miracle. But how does the Church determine what is a miracle? &lt;strong&gt;[5 min read]&lt;/strong&gt;","language":"en","title":"What’s a ‘miracle’? Here’s how the Catholic Church decides &gt; News &gt; USC Dornsife","title-short":"What’s a ‘miracle’?","URL":"http://dornsife.usc.edu/news/stories/3570/what-is-a-miracle/","author":[{"family":"Llewelyn","given":"Dorian"}],"accessed":{"date-parts":[["2023",1,30]]},"issued":{"date-parts":[["2021",10,28]]}}}],"schema":"https://github.com/citation-style-language/schema/raw/master/csl-citation.json"} </w:instrText>
      </w:r>
      <w:r>
        <w:fldChar w:fldCharType="separate"/>
      </w:r>
      <w:r w:rsidRPr="007F2EF2">
        <w:rPr>
          <w:rFonts w:ascii="Verdana" w:hAnsi="Verdana" w:cs="Times New Roman"/>
          <w:szCs w:val="24"/>
        </w:rPr>
        <w:t>Dorian Llewelyn, ‘What’s a “Miracle”? Here’s How the Catholic Church Decides &gt; News &gt; USC Dornsife’, 2021 &lt;http://dornsife.usc.edu/news/stories/3570/what-is-a-miracle/&gt; [accessed 30 January 2023].</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E151B"/>
    <w:multiLevelType w:val="hybridMultilevel"/>
    <w:tmpl w:val="D1B45E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D7675C"/>
    <w:multiLevelType w:val="hybridMultilevel"/>
    <w:tmpl w:val="02F48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A32A7"/>
    <w:multiLevelType w:val="hybridMultilevel"/>
    <w:tmpl w:val="D3F62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8311505">
    <w:abstractNumId w:val="2"/>
  </w:num>
  <w:num w:numId="2" w16cid:durableId="747776510">
    <w:abstractNumId w:val="1"/>
  </w:num>
  <w:num w:numId="3" w16cid:durableId="728042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697"/>
    <w:rsid w:val="000014AA"/>
    <w:rsid w:val="00044265"/>
    <w:rsid w:val="00073BC7"/>
    <w:rsid w:val="000D34EA"/>
    <w:rsid w:val="00145ABF"/>
    <w:rsid w:val="001739A2"/>
    <w:rsid w:val="003D41F5"/>
    <w:rsid w:val="003E5CBA"/>
    <w:rsid w:val="0041671D"/>
    <w:rsid w:val="006367E6"/>
    <w:rsid w:val="006F1454"/>
    <w:rsid w:val="0070063F"/>
    <w:rsid w:val="0072009D"/>
    <w:rsid w:val="00780C5C"/>
    <w:rsid w:val="007F2EF2"/>
    <w:rsid w:val="0089378B"/>
    <w:rsid w:val="008B1079"/>
    <w:rsid w:val="00922FA8"/>
    <w:rsid w:val="009274B8"/>
    <w:rsid w:val="00960309"/>
    <w:rsid w:val="009A27D2"/>
    <w:rsid w:val="009D3B63"/>
    <w:rsid w:val="009E0649"/>
    <w:rsid w:val="009E79A3"/>
    <w:rsid w:val="00AB6267"/>
    <w:rsid w:val="00AE06BC"/>
    <w:rsid w:val="00B66E7E"/>
    <w:rsid w:val="00BD13C1"/>
    <w:rsid w:val="00C5699F"/>
    <w:rsid w:val="00C97060"/>
    <w:rsid w:val="00D572FB"/>
    <w:rsid w:val="00E07697"/>
    <w:rsid w:val="00E920F7"/>
    <w:rsid w:val="00F27C8A"/>
    <w:rsid w:val="0B8D6038"/>
    <w:rsid w:val="0EFECFA1"/>
    <w:rsid w:val="13BBB5A8"/>
    <w:rsid w:val="1E3CF142"/>
    <w:rsid w:val="32C34B50"/>
    <w:rsid w:val="34F751B2"/>
    <w:rsid w:val="457FF8A0"/>
    <w:rsid w:val="496BFB2D"/>
    <w:rsid w:val="4D5AEBF6"/>
    <w:rsid w:val="4F3E48B5"/>
    <w:rsid w:val="5115DD91"/>
    <w:rsid w:val="64435269"/>
    <w:rsid w:val="6CBEA8AC"/>
    <w:rsid w:val="6E1D3CD3"/>
    <w:rsid w:val="78109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AE362"/>
  <w15:chartTrackingRefBased/>
  <w15:docId w15:val="{6AA888B3-6683-48FC-8F1F-B7B6E1B75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CB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B1079"/>
    <w:rPr>
      <w:sz w:val="16"/>
      <w:szCs w:val="16"/>
    </w:rPr>
  </w:style>
  <w:style w:type="paragraph" w:styleId="CommentText">
    <w:name w:val="annotation text"/>
    <w:basedOn w:val="Normal"/>
    <w:link w:val="CommentTextChar"/>
    <w:uiPriority w:val="99"/>
    <w:unhideWhenUsed/>
    <w:rsid w:val="008B1079"/>
    <w:pPr>
      <w:spacing w:line="240" w:lineRule="auto"/>
    </w:pPr>
    <w:rPr>
      <w:sz w:val="20"/>
      <w:szCs w:val="20"/>
    </w:rPr>
  </w:style>
  <w:style w:type="character" w:customStyle="1" w:styleId="CommentTextChar">
    <w:name w:val="Comment Text Char"/>
    <w:basedOn w:val="DefaultParagraphFont"/>
    <w:link w:val="CommentText"/>
    <w:uiPriority w:val="99"/>
    <w:rsid w:val="008B1079"/>
    <w:rPr>
      <w:sz w:val="20"/>
      <w:szCs w:val="20"/>
    </w:rPr>
  </w:style>
  <w:style w:type="paragraph" w:styleId="CommentSubject">
    <w:name w:val="annotation subject"/>
    <w:basedOn w:val="CommentText"/>
    <w:next w:val="CommentText"/>
    <w:link w:val="CommentSubjectChar"/>
    <w:uiPriority w:val="99"/>
    <w:semiHidden/>
    <w:unhideWhenUsed/>
    <w:rsid w:val="008B1079"/>
    <w:rPr>
      <w:b/>
      <w:bCs/>
    </w:rPr>
  </w:style>
  <w:style w:type="character" w:customStyle="1" w:styleId="CommentSubjectChar">
    <w:name w:val="Comment Subject Char"/>
    <w:basedOn w:val="CommentTextChar"/>
    <w:link w:val="CommentSubject"/>
    <w:uiPriority w:val="99"/>
    <w:semiHidden/>
    <w:rsid w:val="008B1079"/>
    <w:rPr>
      <w:b/>
      <w:bCs/>
      <w:sz w:val="20"/>
      <w:szCs w:val="20"/>
    </w:rPr>
  </w:style>
  <w:style w:type="paragraph" w:styleId="Header">
    <w:name w:val="header"/>
    <w:basedOn w:val="Normal"/>
    <w:link w:val="HeaderChar"/>
    <w:uiPriority w:val="99"/>
    <w:unhideWhenUsed/>
    <w:rsid w:val="008B10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079"/>
  </w:style>
  <w:style w:type="paragraph" w:styleId="Footer">
    <w:name w:val="footer"/>
    <w:basedOn w:val="Normal"/>
    <w:link w:val="FooterChar"/>
    <w:uiPriority w:val="99"/>
    <w:unhideWhenUsed/>
    <w:rsid w:val="008B10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079"/>
  </w:style>
  <w:style w:type="paragraph" w:styleId="FootnoteText">
    <w:name w:val="footnote text"/>
    <w:basedOn w:val="Normal"/>
    <w:link w:val="FootnoteTextChar"/>
    <w:uiPriority w:val="99"/>
    <w:semiHidden/>
    <w:unhideWhenUsed/>
    <w:rsid w:val="007F2EF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2EF2"/>
    <w:rPr>
      <w:sz w:val="20"/>
      <w:szCs w:val="20"/>
    </w:rPr>
  </w:style>
  <w:style w:type="character" w:styleId="FootnoteReference">
    <w:name w:val="footnote reference"/>
    <w:basedOn w:val="DefaultParagraphFont"/>
    <w:uiPriority w:val="99"/>
    <w:semiHidden/>
    <w:unhideWhenUsed/>
    <w:rsid w:val="007F2EF2"/>
    <w:rPr>
      <w:vertAlign w:val="superscript"/>
    </w:rPr>
  </w:style>
  <w:style w:type="paragraph" w:styleId="ListParagraph">
    <w:name w:val="List Paragraph"/>
    <w:basedOn w:val="Normal"/>
    <w:uiPriority w:val="34"/>
    <w:qFormat/>
    <w:rsid w:val="009274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654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Custom 3">
      <a:dk1>
        <a:srgbClr val="413F3F"/>
      </a:dk1>
      <a:lt1>
        <a:srgbClr val="FFF7F7"/>
      </a:lt1>
      <a:dk2>
        <a:srgbClr val="706199"/>
      </a:dk2>
      <a:lt2>
        <a:srgbClr val="C5BFD6"/>
      </a:lt2>
      <a:accent1>
        <a:srgbClr val="FACAF1"/>
      </a:accent1>
      <a:accent2>
        <a:srgbClr val="C898CC"/>
      </a:accent2>
      <a:accent3>
        <a:srgbClr val="9828A4"/>
      </a:accent3>
      <a:accent4>
        <a:srgbClr val="A5A1C9"/>
      </a:accent4>
      <a:accent5>
        <a:srgbClr val="BE96F8"/>
      </a:accent5>
      <a:accent6>
        <a:srgbClr val="5F3894"/>
      </a:accent6>
      <a:hlink>
        <a:srgbClr val="706199"/>
      </a:hlink>
      <a:folHlink>
        <a:srgbClr val="9828A4"/>
      </a:folHlink>
    </a:clrScheme>
    <a:fontScheme name="verdana">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5" ma:contentTypeDescription="Create a new document." ma:contentTypeScope="" ma:versionID="798e17343856bd1b12fc455ac0488941">
  <xsd:schema xmlns:xsd="http://www.w3.org/2001/XMLSchema" xmlns:xs="http://www.w3.org/2001/XMLSchema" xmlns:p="http://schemas.microsoft.com/office/2006/metadata/properties" xmlns:ns2="577b6c5c-d293-49e3-9c3b-c98474d6b631" targetNamespace="http://schemas.microsoft.com/office/2006/metadata/properties" ma:root="true" ma:fieldsID="4f77b0294bc4b6845632972cbf345d57" ns2:_="">
    <xsd:import namespace="577b6c5c-d293-49e3-9c3b-c98474d6b63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2FD6051-62C7-45D5-8D38-BDD3A52F5B0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CFF0E72-B375-42C9-B8FC-EDAF48DC10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D1721F-B998-465B-B627-4C6DFB55DBB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1305</TotalTime>
  <Pages>6</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Howell-Morgan (2004161)</dc:creator>
  <cp:keywords/>
  <dc:description/>
  <cp:lastModifiedBy>Faith Howell-Morgan (2004161)</cp:lastModifiedBy>
  <cp:revision>10</cp:revision>
  <dcterms:created xsi:type="dcterms:W3CDTF">2023-01-25T14:07:00Z</dcterms:created>
  <dcterms:modified xsi:type="dcterms:W3CDTF">2023-02-01T16:40:00Z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ZOTERO_PREF_1">
    <vt:lpwstr>&lt;data data-version="3" zotero-version="6.0.20"&gt;&lt;session id="BfAKpwmC"/&gt;&lt;style id="http://www.zotero.org/styles/modern-humanities-research-association" hasBibliography="1" bibliographyStyleHasBeenSet="0"/&gt;&lt;prefs&gt;&lt;pref name="fieldType" value="Field"/&gt;&lt;pref </vt:lpwstr>
  </property>
  <property fmtid="{D5CDD505-2E9C-101B-9397-08002B2CF9AE}" pid="4" name="ZOTERO_PREF_2">
    <vt:lpwstr>name="noteType" value="1"/&gt;&lt;/prefs&gt;&lt;/data&gt;</vt:lpwstr>
  </property>
</Properties>
</file>