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D2238B2" w14:textId="77777777" w:rsidR="007913AE" w:rsidRDefault="007913AE" w:rsidP="007061A7">
      <w:pPr>
        <w:jc w:val="center"/>
        <w:rPr>
          <w:b/>
          <w:sz w:val="32"/>
        </w:rPr>
      </w:pPr>
    </w:p>
    <w:p w14:paraId="76D56895" w14:textId="47247827" w:rsidR="000D4BCE" w:rsidRDefault="000D4BCE" w:rsidP="007061A7">
      <w:pPr>
        <w:jc w:val="center"/>
        <w:rPr>
          <w:b/>
          <w:sz w:val="32"/>
        </w:rPr>
      </w:pPr>
      <w:r>
        <w:rPr>
          <w:b/>
          <w:sz w:val="32"/>
        </w:rPr>
        <w:t>“Financial Management for the Hotel Industry”</w:t>
      </w:r>
    </w:p>
    <w:p w14:paraId="64F3DB69" w14:textId="415224F8" w:rsidR="007061A7" w:rsidRDefault="000D4BCE" w:rsidP="007061A7">
      <w:pPr>
        <w:tabs>
          <w:tab w:val="left" w:pos="941"/>
        </w:tabs>
        <w:jc w:val="center"/>
        <w:rPr>
          <w:b/>
          <w:sz w:val="32"/>
        </w:rPr>
      </w:pPr>
      <w:r>
        <w:rPr>
          <w:b/>
          <w:sz w:val="32"/>
        </w:rPr>
        <w:t xml:space="preserve">Assessment 1 </w:t>
      </w:r>
    </w:p>
    <w:p w14:paraId="71C7D040" w14:textId="2C74E894" w:rsidR="00FB59C7" w:rsidRDefault="00FB59C7" w:rsidP="007061A7">
      <w:pPr>
        <w:tabs>
          <w:tab w:val="left" w:pos="941"/>
        </w:tabs>
        <w:jc w:val="center"/>
        <w:rPr>
          <w:b/>
          <w:sz w:val="32"/>
        </w:rPr>
      </w:pPr>
      <w:r>
        <w:rPr>
          <w:b/>
          <w:sz w:val="32"/>
        </w:rPr>
        <w:t>Business Report</w:t>
      </w:r>
    </w:p>
    <w:p w14:paraId="66D545B6" w14:textId="7C8F1A5E" w:rsidR="00AB53FE" w:rsidRDefault="007F4A93" w:rsidP="007061A7">
      <w:pPr>
        <w:tabs>
          <w:tab w:val="left" w:pos="941"/>
        </w:tabs>
        <w:jc w:val="center"/>
        <w:rPr>
          <w:b/>
          <w:bCs/>
          <w:sz w:val="32"/>
          <w:szCs w:val="32"/>
        </w:rPr>
      </w:pPr>
      <w:r>
        <w:rPr>
          <w:b/>
          <w:sz w:val="32"/>
        </w:rPr>
        <w:t xml:space="preserve">Comparison of two </w:t>
      </w:r>
      <w:r w:rsidR="00241175">
        <w:rPr>
          <w:b/>
          <w:sz w:val="32"/>
        </w:rPr>
        <w:t>organisation</w:t>
      </w:r>
      <w:r w:rsidR="00F4187F">
        <w:rPr>
          <w:b/>
          <w:sz w:val="32"/>
        </w:rPr>
        <w:t>s</w:t>
      </w:r>
    </w:p>
    <w:p w14:paraId="7A3545E0" w14:textId="77777777" w:rsidR="007061A7" w:rsidRDefault="007061A7" w:rsidP="007061A7">
      <w:pPr>
        <w:tabs>
          <w:tab w:val="left" w:pos="941"/>
        </w:tabs>
        <w:jc w:val="center"/>
        <w:rPr>
          <w:b/>
          <w:bCs/>
          <w:sz w:val="32"/>
          <w:szCs w:val="32"/>
        </w:rPr>
      </w:pPr>
    </w:p>
    <w:p w14:paraId="0CC15D6C" w14:textId="77777777" w:rsidR="007913AE" w:rsidRDefault="007913AE" w:rsidP="007061A7">
      <w:pPr>
        <w:tabs>
          <w:tab w:val="left" w:pos="941"/>
        </w:tabs>
        <w:jc w:val="center"/>
        <w:rPr>
          <w:b/>
          <w:bCs/>
          <w:sz w:val="32"/>
          <w:szCs w:val="32"/>
        </w:rPr>
      </w:pPr>
    </w:p>
    <w:p w14:paraId="6898C0AC" w14:textId="77777777" w:rsidR="007913AE" w:rsidRDefault="007913AE" w:rsidP="007061A7">
      <w:pPr>
        <w:tabs>
          <w:tab w:val="left" w:pos="941"/>
        </w:tabs>
        <w:jc w:val="center"/>
        <w:rPr>
          <w:b/>
          <w:bCs/>
          <w:sz w:val="32"/>
          <w:szCs w:val="32"/>
        </w:rPr>
      </w:pPr>
    </w:p>
    <w:p w14:paraId="68C69071" w14:textId="7129B885" w:rsidR="007061A7" w:rsidRPr="00211B37" w:rsidRDefault="007061A7" w:rsidP="007061A7">
      <w:pPr>
        <w:tabs>
          <w:tab w:val="left" w:pos="941"/>
        </w:tabs>
        <w:jc w:val="center"/>
        <w:rPr>
          <w:b/>
          <w:bCs/>
          <w:sz w:val="32"/>
          <w:szCs w:val="32"/>
        </w:rPr>
      </w:pPr>
      <w:r>
        <w:rPr>
          <w:b/>
          <w:bCs/>
          <w:sz w:val="32"/>
          <w:szCs w:val="32"/>
        </w:rPr>
        <w:t>Student number:2118951</w:t>
      </w:r>
    </w:p>
    <w:p w14:paraId="24A038D0" w14:textId="77777777" w:rsidR="007061A7" w:rsidRPr="00211B37" w:rsidRDefault="007061A7" w:rsidP="007061A7">
      <w:pPr>
        <w:tabs>
          <w:tab w:val="left" w:pos="941"/>
        </w:tabs>
        <w:rPr>
          <w:b/>
          <w:bCs/>
          <w:sz w:val="32"/>
          <w:szCs w:val="32"/>
        </w:rPr>
      </w:pPr>
    </w:p>
    <w:p w14:paraId="31B03D69" w14:textId="0B760012" w:rsidR="007061A7" w:rsidRPr="00211B37" w:rsidRDefault="007061A7" w:rsidP="007061A7">
      <w:pPr>
        <w:tabs>
          <w:tab w:val="left" w:pos="941"/>
        </w:tabs>
        <w:jc w:val="center"/>
        <w:rPr>
          <w:rStyle w:val="normaltextrun"/>
          <w:b/>
          <w:bCs/>
          <w:sz w:val="32"/>
          <w:szCs w:val="32"/>
          <w:shd w:val="clear" w:color="auto" w:fill="FFFFFF"/>
        </w:rPr>
      </w:pPr>
      <w:r w:rsidRPr="00211B37">
        <w:rPr>
          <w:b/>
          <w:bCs/>
          <w:sz w:val="32"/>
          <w:szCs w:val="32"/>
        </w:rPr>
        <w:t>Module title:</w:t>
      </w:r>
      <w:r w:rsidRPr="00214332">
        <w:rPr>
          <w:rStyle w:val="normaltextrun"/>
          <w:b/>
          <w:bCs/>
          <w:sz w:val="32"/>
          <w:szCs w:val="32"/>
          <w:shd w:val="clear" w:color="auto" w:fill="FFFFFF"/>
        </w:rPr>
        <w:t xml:space="preserve"> </w:t>
      </w:r>
      <w:r w:rsidR="00A006F6">
        <w:rPr>
          <w:rStyle w:val="normaltextrun"/>
          <w:b/>
          <w:bCs/>
          <w:sz w:val="32"/>
          <w:szCs w:val="32"/>
          <w:shd w:val="clear" w:color="auto" w:fill="FFFFFF"/>
        </w:rPr>
        <w:t>Financial</w:t>
      </w:r>
      <w:r w:rsidR="00F4187F">
        <w:rPr>
          <w:rStyle w:val="normaltextrun"/>
          <w:b/>
          <w:bCs/>
          <w:sz w:val="32"/>
          <w:szCs w:val="32"/>
          <w:shd w:val="clear" w:color="auto" w:fill="FFFFFF"/>
        </w:rPr>
        <w:t xml:space="preserve"> </w:t>
      </w:r>
      <w:r w:rsidR="006B167F">
        <w:rPr>
          <w:rStyle w:val="normaltextrun"/>
          <w:b/>
          <w:bCs/>
          <w:sz w:val="32"/>
          <w:szCs w:val="32"/>
          <w:shd w:val="clear" w:color="auto" w:fill="FFFFFF"/>
        </w:rPr>
        <w:t>Management for the Hotel Industry</w:t>
      </w:r>
    </w:p>
    <w:p w14:paraId="5130A150" w14:textId="77777777" w:rsidR="007061A7" w:rsidRPr="00211B37" w:rsidRDefault="007061A7" w:rsidP="007061A7">
      <w:pPr>
        <w:jc w:val="center"/>
        <w:rPr>
          <w:b/>
          <w:bCs/>
          <w:sz w:val="32"/>
          <w:szCs w:val="32"/>
        </w:rPr>
      </w:pPr>
    </w:p>
    <w:p w14:paraId="51A94E6E" w14:textId="22D36016" w:rsidR="007061A7" w:rsidRPr="00211B37" w:rsidRDefault="007061A7" w:rsidP="007061A7">
      <w:pPr>
        <w:tabs>
          <w:tab w:val="left" w:pos="941"/>
        </w:tabs>
        <w:jc w:val="center"/>
        <w:rPr>
          <w:b/>
          <w:bCs/>
          <w:sz w:val="32"/>
          <w:szCs w:val="32"/>
        </w:rPr>
      </w:pPr>
      <w:r w:rsidRPr="00211B37">
        <w:rPr>
          <w:b/>
          <w:bCs/>
          <w:sz w:val="32"/>
          <w:szCs w:val="32"/>
        </w:rPr>
        <w:t>Module code:</w:t>
      </w:r>
      <w:r w:rsidRPr="00214332">
        <w:rPr>
          <w:b/>
          <w:bCs/>
          <w:sz w:val="32"/>
          <w:szCs w:val="32"/>
        </w:rPr>
        <w:t xml:space="preserve"> </w:t>
      </w:r>
      <w:r w:rsidRPr="00BA481E">
        <w:rPr>
          <w:b/>
          <w:bCs/>
          <w:sz w:val="32"/>
          <w:szCs w:val="32"/>
        </w:rPr>
        <w:t>BMIH500</w:t>
      </w:r>
      <w:r w:rsidR="006B167F">
        <w:rPr>
          <w:b/>
          <w:bCs/>
          <w:sz w:val="32"/>
          <w:szCs w:val="32"/>
        </w:rPr>
        <w:t>2, BM</w:t>
      </w:r>
      <w:r w:rsidR="004F3243">
        <w:rPr>
          <w:b/>
          <w:bCs/>
          <w:sz w:val="32"/>
          <w:szCs w:val="32"/>
        </w:rPr>
        <w:t>IH5007</w:t>
      </w:r>
    </w:p>
    <w:p w14:paraId="6732C007" w14:textId="77777777" w:rsidR="007061A7" w:rsidRPr="00211B37" w:rsidRDefault="007061A7" w:rsidP="007061A7">
      <w:pPr>
        <w:jc w:val="center"/>
        <w:rPr>
          <w:b/>
          <w:bCs/>
          <w:sz w:val="32"/>
          <w:szCs w:val="32"/>
        </w:rPr>
      </w:pPr>
    </w:p>
    <w:p w14:paraId="3006182C" w14:textId="121408BA" w:rsidR="007913AE" w:rsidRPr="007061A7" w:rsidRDefault="007061A7" w:rsidP="007913AE">
      <w:pPr>
        <w:jc w:val="center"/>
        <w:rPr>
          <w:b/>
          <w:bCs/>
          <w:sz w:val="32"/>
          <w:szCs w:val="32"/>
        </w:rPr>
      </w:pPr>
      <w:r w:rsidRPr="00211B37">
        <w:rPr>
          <w:b/>
          <w:bCs/>
          <w:sz w:val="32"/>
          <w:szCs w:val="32"/>
        </w:rPr>
        <w:t xml:space="preserve">Lecture </w:t>
      </w:r>
      <w:proofErr w:type="spellStart"/>
      <w:proofErr w:type="gramStart"/>
      <w:r w:rsidRPr="00211B37">
        <w:rPr>
          <w:b/>
          <w:bCs/>
          <w:sz w:val="32"/>
          <w:szCs w:val="32"/>
        </w:rPr>
        <w:t>name:</w:t>
      </w:r>
      <w:r w:rsidR="006D67F8">
        <w:rPr>
          <w:b/>
          <w:bCs/>
          <w:sz w:val="32"/>
          <w:szCs w:val="32"/>
        </w:rPr>
        <w:t>Christopher</w:t>
      </w:r>
      <w:proofErr w:type="spellEnd"/>
      <w:proofErr w:type="gramEnd"/>
      <w:r w:rsidR="006D67F8">
        <w:rPr>
          <w:b/>
          <w:bCs/>
          <w:sz w:val="32"/>
          <w:szCs w:val="32"/>
        </w:rPr>
        <w:t xml:space="preserve"> Wilkin</w:t>
      </w:r>
    </w:p>
    <w:sdt>
      <w:sdtPr>
        <w:rPr>
          <w:rFonts w:ascii="Times New Roman" w:eastAsia="Times New Roman" w:hAnsi="Times New Roman" w:cs="Times New Roman"/>
          <w:b w:val="0"/>
          <w:bCs w:val="0"/>
          <w:color w:val="auto"/>
          <w:sz w:val="24"/>
          <w:szCs w:val="24"/>
          <w:lang w:val="en-GB" w:eastAsia="en-IN"/>
        </w:rPr>
        <w:id w:val="2044391619"/>
        <w:docPartObj>
          <w:docPartGallery w:val="Table of Contents"/>
          <w:docPartUnique/>
        </w:docPartObj>
      </w:sdtPr>
      <w:sdtEndPr>
        <w:rPr>
          <w:noProof/>
        </w:rPr>
      </w:sdtEndPr>
      <w:sdtContent>
        <w:p w14:paraId="6CECEC25"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350D5EF7"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0B34E6BD"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072D921E"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36577E05"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348AEF7C"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448D721A" w14:textId="77777777" w:rsidR="008F24D8" w:rsidRDefault="008F24D8" w:rsidP="000D4BCE">
          <w:pPr>
            <w:pStyle w:val="TOCHeading"/>
            <w:jc w:val="center"/>
            <w:rPr>
              <w:rFonts w:ascii="Times New Roman" w:eastAsia="Times New Roman" w:hAnsi="Times New Roman" w:cs="Times New Roman"/>
              <w:b w:val="0"/>
              <w:bCs w:val="0"/>
              <w:color w:val="auto"/>
              <w:sz w:val="24"/>
              <w:szCs w:val="24"/>
              <w:lang w:val="en-GB" w:eastAsia="en-IN"/>
            </w:rPr>
          </w:pPr>
        </w:p>
        <w:p w14:paraId="76D56897" w14:textId="11F2669F" w:rsidR="000D4BCE" w:rsidRDefault="000D4BCE" w:rsidP="008F24D8">
          <w:pPr>
            <w:pStyle w:val="TOCHeading"/>
            <w:rPr>
              <w:rFonts w:ascii="Times New Roman" w:hAnsi="Times New Roman" w:cs="Times New Roman"/>
              <w:color w:val="000000" w:themeColor="text1"/>
            </w:rPr>
          </w:pPr>
        </w:p>
        <w:p w14:paraId="5712487A" w14:textId="77777777" w:rsidR="007913AE" w:rsidRDefault="007913AE" w:rsidP="007913AE">
          <w:pPr>
            <w:rPr>
              <w:lang w:val="en-US" w:eastAsia="ja-JP"/>
            </w:rPr>
          </w:pPr>
        </w:p>
        <w:p w14:paraId="27C5E605" w14:textId="77777777" w:rsidR="007913AE" w:rsidRDefault="007913AE" w:rsidP="007913AE">
          <w:pPr>
            <w:rPr>
              <w:lang w:val="en-US" w:eastAsia="ja-JP"/>
            </w:rPr>
          </w:pPr>
        </w:p>
        <w:p w14:paraId="0DAB1146" w14:textId="77777777" w:rsidR="008E22EB" w:rsidRDefault="008E22EB" w:rsidP="008E22EB">
          <w:pPr>
            <w:pStyle w:val="TOCHeading"/>
            <w:rPr>
              <w:rFonts w:ascii="Times New Roman" w:hAnsi="Times New Roman" w:cs="Times New Roman"/>
              <w:color w:val="000000" w:themeColor="text1"/>
            </w:rPr>
          </w:pPr>
          <w:r w:rsidRPr="000D4BCE">
            <w:rPr>
              <w:rFonts w:ascii="Times New Roman" w:hAnsi="Times New Roman" w:cs="Times New Roman"/>
              <w:color w:val="000000" w:themeColor="text1"/>
            </w:rPr>
            <w:t>Table of Contents</w:t>
          </w:r>
        </w:p>
        <w:p w14:paraId="5E2DE10E" w14:textId="77777777" w:rsidR="007913AE" w:rsidRDefault="007913AE" w:rsidP="007913AE">
          <w:pPr>
            <w:rPr>
              <w:lang w:val="en-US" w:eastAsia="ja-JP"/>
            </w:rPr>
          </w:pPr>
        </w:p>
        <w:p w14:paraId="577EEAD6" w14:textId="77777777" w:rsidR="007913AE" w:rsidRDefault="007913AE" w:rsidP="007913AE">
          <w:pPr>
            <w:rPr>
              <w:lang w:val="en-US" w:eastAsia="ja-JP"/>
            </w:rPr>
          </w:pPr>
        </w:p>
        <w:p w14:paraId="6CE8E954" w14:textId="77777777" w:rsidR="007913AE" w:rsidRPr="007913AE" w:rsidRDefault="007913AE" w:rsidP="007913AE">
          <w:pPr>
            <w:rPr>
              <w:lang w:val="en-US" w:eastAsia="ja-JP"/>
            </w:rPr>
          </w:pPr>
        </w:p>
        <w:p w14:paraId="76D56898" w14:textId="77777777" w:rsidR="000D4BCE" w:rsidRDefault="000D4BCE">
          <w:pPr>
            <w:pStyle w:val="TOC1"/>
            <w:tabs>
              <w:tab w:val="right" w:leader="dot" w:pos="9016"/>
            </w:tabs>
            <w:rPr>
              <w:noProof/>
            </w:rPr>
          </w:pPr>
          <w:r>
            <w:fldChar w:fldCharType="begin"/>
          </w:r>
          <w:r>
            <w:instrText xml:space="preserve"> TOC \o "1-3" \h \z \u </w:instrText>
          </w:r>
          <w:r>
            <w:fldChar w:fldCharType="separate"/>
          </w:r>
          <w:hyperlink w:anchor="_Toc134785942" w:history="1">
            <w:r w:rsidRPr="00314557">
              <w:rPr>
                <w:rStyle w:val="Hyperlink"/>
                <w:noProof/>
              </w:rPr>
              <w:t>Introduction</w:t>
            </w:r>
            <w:r>
              <w:rPr>
                <w:noProof/>
                <w:webHidden/>
              </w:rPr>
              <w:tab/>
            </w:r>
            <w:r>
              <w:rPr>
                <w:noProof/>
                <w:webHidden/>
              </w:rPr>
              <w:fldChar w:fldCharType="begin"/>
            </w:r>
            <w:r>
              <w:rPr>
                <w:noProof/>
                <w:webHidden/>
              </w:rPr>
              <w:instrText xml:space="preserve"> PAGEREF _Toc134785942 \h </w:instrText>
            </w:r>
            <w:r>
              <w:rPr>
                <w:noProof/>
                <w:webHidden/>
              </w:rPr>
            </w:r>
            <w:r>
              <w:rPr>
                <w:noProof/>
                <w:webHidden/>
              </w:rPr>
              <w:fldChar w:fldCharType="separate"/>
            </w:r>
            <w:r>
              <w:rPr>
                <w:noProof/>
                <w:webHidden/>
              </w:rPr>
              <w:t>3</w:t>
            </w:r>
            <w:r>
              <w:rPr>
                <w:noProof/>
                <w:webHidden/>
              </w:rPr>
              <w:fldChar w:fldCharType="end"/>
            </w:r>
          </w:hyperlink>
        </w:p>
        <w:p w14:paraId="76D56899" w14:textId="77777777" w:rsidR="000D4BCE" w:rsidRDefault="00A006F6">
          <w:pPr>
            <w:pStyle w:val="TOC1"/>
            <w:tabs>
              <w:tab w:val="right" w:leader="dot" w:pos="9016"/>
            </w:tabs>
            <w:rPr>
              <w:noProof/>
            </w:rPr>
          </w:pPr>
          <w:hyperlink w:anchor="_Toc134785943" w:history="1">
            <w:r w:rsidR="000D4BCE" w:rsidRPr="00314557">
              <w:rPr>
                <w:rStyle w:val="Hyperlink"/>
                <w:noProof/>
              </w:rPr>
              <w:t>Organisational overview</w:t>
            </w:r>
            <w:r w:rsidR="000D4BCE">
              <w:rPr>
                <w:noProof/>
                <w:webHidden/>
              </w:rPr>
              <w:tab/>
            </w:r>
            <w:r w:rsidR="000D4BCE">
              <w:rPr>
                <w:noProof/>
                <w:webHidden/>
              </w:rPr>
              <w:fldChar w:fldCharType="begin"/>
            </w:r>
            <w:r w:rsidR="000D4BCE">
              <w:rPr>
                <w:noProof/>
                <w:webHidden/>
              </w:rPr>
              <w:instrText xml:space="preserve"> PAGEREF _Toc134785943 \h </w:instrText>
            </w:r>
            <w:r w:rsidR="000D4BCE">
              <w:rPr>
                <w:noProof/>
                <w:webHidden/>
              </w:rPr>
            </w:r>
            <w:r w:rsidR="000D4BCE">
              <w:rPr>
                <w:noProof/>
                <w:webHidden/>
              </w:rPr>
              <w:fldChar w:fldCharType="separate"/>
            </w:r>
            <w:r w:rsidR="000D4BCE">
              <w:rPr>
                <w:noProof/>
                <w:webHidden/>
              </w:rPr>
              <w:t>3</w:t>
            </w:r>
            <w:r w:rsidR="000D4BCE">
              <w:rPr>
                <w:noProof/>
                <w:webHidden/>
              </w:rPr>
              <w:fldChar w:fldCharType="end"/>
            </w:r>
          </w:hyperlink>
        </w:p>
        <w:p w14:paraId="76D5689A" w14:textId="77777777" w:rsidR="000D4BCE" w:rsidRDefault="00A006F6">
          <w:pPr>
            <w:pStyle w:val="TOC1"/>
            <w:tabs>
              <w:tab w:val="right" w:leader="dot" w:pos="9016"/>
            </w:tabs>
            <w:rPr>
              <w:noProof/>
            </w:rPr>
          </w:pPr>
          <w:hyperlink w:anchor="_Toc134785944" w:history="1">
            <w:r w:rsidR="000D4BCE" w:rsidRPr="00314557">
              <w:rPr>
                <w:rStyle w:val="Hyperlink"/>
                <w:noProof/>
              </w:rPr>
              <w:t>Comparative analysis between Intercontinental Hotels Group (IHG) &amp; Hyatt Hotels</w:t>
            </w:r>
            <w:r w:rsidR="000D4BCE">
              <w:rPr>
                <w:noProof/>
                <w:webHidden/>
              </w:rPr>
              <w:tab/>
            </w:r>
            <w:r w:rsidR="000D4BCE">
              <w:rPr>
                <w:noProof/>
                <w:webHidden/>
              </w:rPr>
              <w:fldChar w:fldCharType="begin"/>
            </w:r>
            <w:r w:rsidR="000D4BCE">
              <w:rPr>
                <w:noProof/>
                <w:webHidden/>
              </w:rPr>
              <w:instrText xml:space="preserve"> PAGEREF _Toc134785944 \h </w:instrText>
            </w:r>
            <w:r w:rsidR="000D4BCE">
              <w:rPr>
                <w:noProof/>
                <w:webHidden/>
              </w:rPr>
            </w:r>
            <w:r w:rsidR="000D4BCE">
              <w:rPr>
                <w:noProof/>
                <w:webHidden/>
              </w:rPr>
              <w:fldChar w:fldCharType="separate"/>
            </w:r>
            <w:r w:rsidR="000D4BCE">
              <w:rPr>
                <w:noProof/>
                <w:webHidden/>
              </w:rPr>
              <w:t>4</w:t>
            </w:r>
            <w:r w:rsidR="000D4BCE">
              <w:rPr>
                <w:noProof/>
                <w:webHidden/>
              </w:rPr>
              <w:fldChar w:fldCharType="end"/>
            </w:r>
          </w:hyperlink>
        </w:p>
        <w:p w14:paraId="76D5689B" w14:textId="77777777" w:rsidR="000D4BCE" w:rsidRDefault="00A006F6">
          <w:pPr>
            <w:pStyle w:val="TOC2"/>
            <w:tabs>
              <w:tab w:val="right" w:leader="dot" w:pos="9016"/>
            </w:tabs>
            <w:rPr>
              <w:noProof/>
            </w:rPr>
          </w:pPr>
          <w:hyperlink w:anchor="_Toc134785945" w:history="1">
            <w:r w:rsidR="000D4BCE" w:rsidRPr="00314557">
              <w:rPr>
                <w:rStyle w:val="Hyperlink"/>
                <w:noProof/>
              </w:rPr>
              <w:t>Business revenue engagement for both businesses</w:t>
            </w:r>
            <w:r w:rsidR="000D4BCE">
              <w:rPr>
                <w:noProof/>
                <w:webHidden/>
              </w:rPr>
              <w:tab/>
            </w:r>
            <w:r w:rsidR="000D4BCE">
              <w:rPr>
                <w:noProof/>
                <w:webHidden/>
              </w:rPr>
              <w:fldChar w:fldCharType="begin"/>
            </w:r>
            <w:r w:rsidR="000D4BCE">
              <w:rPr>
                <w:noProof/>
                <w:webHidden/>
              </w:rPr>
              <w:instrText xml:space="preserve"> PAGEREF _Toc134785945 \h </w:instrText>
            </w:r>
            <w:r w:rsidR="000D4BCE">
              <w:rPr>
                <w:noProof/>
                <w:webHidden/>
              </w:rPr>
            </w:r>
            <w:r w:rsidR="000D4BCE">
              <w:rPr>
                <w:noProof/>
                <w:webHidden/>
              </w:rPr>
              <w:fldChar w:fldCharType="separate"/>
            </w:r>
            <w:r w:rsidR="000D4BCE">
              <w:rPr>
                <w:noProof/>
                <w:webHidden/>
              </w:rPr>
              <w:t>4</w:t>
            </w:r>
            <w:r w:rsidR="000D4BCE">
              <w:rPr>
                <w:noProof/>
                <w:webHidden/>
              </w:rPr>
              <w:fldChar w:fldCharType="end"/>
            </w:r>
          </w:hyperlink>
        </w:p>
        <w:p w14:paraId="76D5689C" w14:textId="77777777" w:rsidR="000D4BCE" w:rsidRDefault="00A006F6">
          <w:pPr>
            <w:pStyle w:val="TOC2"/>
            <w:tabs>
              <w:tab w:val="right" w:leader="dot" w:pos="9016"/>
            </w:tabs>
            <w:rPr>
              <w:noProof/>
            </w:rPr>
          </w:pPr>
          <w:hyperlink w:anchor="_Toc134785946" w:history="1">
            <w:r w:rsidR="000D4BCE" w:rsidRPr="00314557">
              <w:rPr>
                <w:rStyle w:val="Hyperlink"/>
                <w:noProof/>
              </w:rPr>
              <w:t>Liquidity analysis with the processing of ratios of both businesses</w:t>
            </w:r>
            <w:r w:rsidR="000D4BCE">
              <w:rPr>
                <w:noProof/>
                <w:webHidden/>
              </w:rPr>
              <w:tab/>
            </w:r>
            <w:r w:rsidR="000D4BCE">
              <w:rPr>
                <w:noProof/>
                <w:webHidden/>
              </w:rPr>
              <w:fldChar w:fldCharType="begin"/>
            </w:r>
            <w:r w:rsidR="000D4BCE">
              <w:rPr>
                <w:noProof/>
                <w:webHidden/>
              </w:rPr>
              <w:instrText xml:space="preserve"> PAGEREF _Toc134785946 \h </w:instrText>
            </w:r>
            <w:r w:rsidR="000D4BCE">
              <w:rPr>
                <w:noProof/>
                <w:webHidden/>
              </w:rPr>
            </w:r>
            <w:r w:rsidR="000D4BCE">
              <w:rPr>
                <w:noProof/>
                <w:webHidden/>
              </w:rPr>
              <w:fldChar w:fldCharType="separate"/>
            </w:r>
            <w:r w:rsidR="000D4BCE">
              <w:rPr>
                <w:noProof/>
                <w:webHidden/>
              </w:rPr>
              <w:t>5</w:t>
            </w:r>
            <w:r w:rsidR="000D4BCE">
              <w:rPr>
                <w:noProof/>
                <w:webHidden/>
              </w:rPr>
              <w:fldChar w:fldCharType="end"/>
            </w:r>
          </w:hyperlink>
        </w:p>
        <w:p w14:paraId="76D5689D" w14:textId="77777777" w:rsidR="000D4BCE" w:rsidRDefault="00A006F6">
          <w:pPr>
            <w:pStyle w:val="TOC2"/>
            <w:tabs>
              <w:tab w:val="right" w:leader="dot" w:pos="9016"/>
            </w:tabs>
            <w:rPr>
              <w:noProof/>
            </w:rPr>
          </w:pPr>
          <w:hyperlink w:anchor="_Toc134785947" w:history="1">
            <w:r w:rsidR="000D4BCE" w:rsidRPr="00314557">
              <w:rPr>
                <w:rStyle w:val="Hyperlink"/>
                <w:noProof/>
              </w:rPr>
              <w:t>Profitability analysis with the processing of ratios of both businesses</w:t>
            </w:r>
            <w:r w:rsidR="000D4BCE">
              <w:rPr>
                <w:noProof/>
                <w:webHidden/>
              </w:rPr>
              <w:tab/>
            </w:r>
            <w:r w:rsidR="000D4BCE">
              <w:rPr>
                <w:noProof/>
                <w:webHidden/>
              </w:rPr>
              <w:fldChar w:fldCharType="begin"/>
            </w:r>
            <w:r w:rsidR="000D4BCE">
              <w:rPr>
                <w:noProof/>
                <w:webHidden/>
              </w:rPr>
              <w:instrText xml:space="preserve"> PAGEREF _Toc134785947 \h </w:instrText>
            </w:r>
            <w:r w:rsidR="000D4BCE">
              <w:rPr>
                <w:noProof/>
                <w:webHidden/>
              </w:rPr>
            </w:r>
            <w:r w:rsidR="000D4BCE">
              <w:rPr>
                <w:noProof/>
                <w:webHidden/>
              </w:rPr>
              <w:fldChar w:fldCharType="separate"/>
            </w:r>
            <w:r w:rsidR="000D4BCE">
              <w:rPr>
                <w:noProof/>
                <w:webHidden/>
              </w:rPr>
              <w:t>6</w:t>
            </w:r>
            <w:r w:rsidR="000D4BCE">
              <w:rPr>
                <w:noProof/>
                <w:webHidden/>
              </w:rPr>
              <w:fldChar w:fldCharType="end"/>
            </w:r>
          </w:hyperlink>
        </w:p>
        <w:p w14:paraId="76D5689E" w14:textId="77777777" w:rsidR="000D4BCE" w:rsidRDefault="00A006F6">
          <w:pPr>
            <w:pStyle w:val="TOC2"/>
            <w:tabs>
              <w:tab w:val="right" w:leader="dot" w:pos="9016"/>
            </w:tabs>
            <w:rPr>
              <w:noProof/>
            </w:rPr>
          </w:pPr>
          <w:hyperlink w:anchor="_Toc134785948" w:history="1">
            <w:r w:rsidR="000D4BCE" w:rsidRPr="00314557">
              <w:rPr>
                <w:rStyle w:val="Hyperlink"/>
                <w:noProof/>
              </w:rPr>
              <w:t>Market position with capital analysis for both businesses</w:t>
            </w:r>
            <w:r w:rsidR="000D4BCE">
              <w:rPr>
                <w:noProof/>
                <w:webHidden/>
              </w:rPr>
              <w:tab/>
            </w:r>
            <w:r w:rsidR="000D4BCE">
              <w:rPr>
                <w:noProof/>
                <w:webHidden/>
              </w:rPr>
              <w:fldChar w:fldCharType="begin"/>
            </w:r>
            <w:r w:rsidR="000D4BCE">
              <w:rPr>
                <w:noProof/>
                <w:webHidden/>
              </w:rPr>
              <w:instrText xml:space="preserve"> PAGEREF _Toc134785948 \h </w:instrText>
            </w:r>
            <w:r w:rsidR="000D4BCE">
              <w:rPr>
                <w:noProof/>
                <w:webHidden/>
              </w:rPr>
            </w:r>
            <w:r w:rsidR="000D4BCE">
              <w:rPr>
                <w:noProof/>
                <w:webHidden/>
              </w:rPr>
              <w:fldChar w:fldCharType="separate"/>
            </w:r>
            <w:r w:rsidR="000D4BCE">
              <w:rPr>
                <w:noProof/>
                <w:webHidden/>
              </w:rPr>
              <w:t>7</w:t>
            </w:r>
            <w:r w:rsidR="000D4BCE">
              <w:rPr>
                <w:noProof/>
                <w:webHidden/>
              </w:rPr>
              <w:fldChar w:fldCharType="end"/>
            </w:r>
          </w:hyperlink>
        </w:p>
        <w:p w14:paraId="76D5689F" w14:textId="77777777" w:rsidR="000D4BCE" w:rsidRDefault="00A006F6">
          <w:pPr>
            <w:pStyle w:val="TOC2"/>
            <w:tabs>
              <w:tab w:val="right" w:leader="dot" w:pos="9016"/>
            </w:tabs>
            <w:rPr>
              <w:noProof/>
            </w:rPr>
          </w:pPr>
          <w:hyperlink w:anchor="_Toc134785949" w:history="1">
            <w:r w:rsidR="000D4BCE" w:rsidRPr="00314557">
              <w:rPr>
                <w:rStyle w:val="Hyperlink"/>
                <w:noProof/>
              </w:rPr>
              <w:t>Growth Potential of Both Businesses</w:t>
            </w:r>
            <w:r w:rsidR="000D4BCE">
              <w:rPr>
                <w:noProof/>
                <w:webHidden/>
              </w:rPr>
              <w:tab/>
            </w:r>
            <w:r w:rsidR="000D4BCE">
              <w:rPr>
                <w:noProof/>
                <w:webHidden/>
              </w:rPr>
              <w:fldChar w:fldCharType="begin"/>
            </w:r>
            <w:r w:rsidR="000D4BCE">
              <w:rPr>
                <w:noProof/>
                <w:webHidden/>
              </w:rPr>
              <w:instrText xml:space="preserve"> PAGEREF _Toc134785949 \h </w:instrText>
            </w:r>
            <w:r w:rsidR="000D4BCE">
              <w:rPr>
                <w:noProof/>
                <w:webHidden/>
              </w:rPr>
            </w:r>
            <w:r w:rsidR="000D4BCE">
              <w:rPr>
                <w:noProof/>
                <w:webHidden/>
              </w:rPr>
              <w:fldChar w:fldCharType="separate"/>
            </w:r>
            <w:r w:rsidR="000D4BCE">
              <w:rPr>
                <w:noProof/>
                <w:webHidden/>
              </w:rPr>
              <w:t>8</w:t>
            </w:r>
            <w:r w:rsidR="000D4BCE">
              <w:rPr>
                <w:noProof/>
                <w:webHidden/>
              </w:rPr>
              <w:fldChar w:fldCharType="end"/>
            </w:r>
          </w:hyperlink>
        </w:p>
        <w:p w14:paraId="76D568A0" w14:textId="77777777" w:rsidR="000D4BCE" w:rsidRDefault="00A006F6">
          <w:pPr>
            <w:pStyle w:val="TOC1"/>
            <w:tabs>
              <w:tab w:val="right" w:leader="dot" w:pos="9016"/>
            </w:tabs>
            <w:rPr>
              <w:noProof/>
            </w:rPr>
          </w:pPr>
          <w:hyperlink w:anchor="_Toc134785950" w:history="1">
            <w:r w:rsidR="000D4BCE" w:rsidRPr="00314557">
              <w:rPr>
                <w:rStyle w:val="Hyperlink"/>
                <w:noProof/>
              </w:rPr>
              <w:t>Conclusions</w:t>
            </w:r>
            <w:r w:rsidR="000D4BCE">
              <w:rPr>
                <w:noProof/>
                <w:webHidden/>
              </w:rPr>
              <w:tab/>
            </w:r>
            <w:r w:rsidR="000D4BCE">
              <w:rPr>
                <w:noProof/>
                <w:webHidden/>
              </w:rPr>
              <w:fldChar w:fldCharType="begin"/>
            </w:r>
            <w:r w:rsidR="000D4BCE">
              <w:rPr>
                <w:noProof/>
                <w:webHidden/>
              </w:rPr>
              <w:instrText xml:space="preserve"> PAGEREF _Toc134785950 \h </w:instrText>
            </w:r>
            <w:r w:rsidR="000D4BCE">
              <w:rPr>
                <w:noProof/>
                <w:webHidden/>
              </w:rPr>
            </w:r>
            <w:r w:rsidR="000D4BCE">
              <w:rPr>
                <w:noProof/>
                <w:webHidden/>
              </w:rPr>
              <w:fldChar w:fldCharType="separate"/>
            </w:r>
            <w:r w:rsidR="000D4BCE">
              <w:rPr>
                <w:noProof/>
                <w:webHidden/>
              </w:rPr>
              <w:t>8</w:t>
            </w:r>
            <w:r w:rsidR="000D4BCE">
              <w:rPr>
                <w:noProof/>
                <w:webHidden/>
              </w:rPr>
              <w:fldChar w:fldCharType="end"/>
            </w:r>
          </w:hyperlink>
        </w:p>
        <w:p w14:paraId="76D568A1" w14:textId="77777777" w:rsidR="000D4BCE" w:rsidRDefault="00A006F6">
          <w:pPr>
            <w:pStyle w:val="TOC1"/>
            <w:tabs>
              <w:tab w:val="right" w:leader="dot" w:pos="9016"/>
            </w:tabs>
            <w:rPr>
              <w:noProof/>
            </w:rPr>
          </w:pPr>
          <w:hyperlink w:anchor="_Toc134785951" w:history="1">
            <w:r w:rsidR="000D4BCE" w:rsidRPr="00314557">
              <w:rPr>
                <w:rStyle w:val="Hyperlink"/>
                <w:noProof/>
              </w:rPr>
              <w:t>References</w:t>
            </w:r>
            <w:r w:rsidR="000D4BCE">
              <w:rPr>
                <w:noProof/>
                <w:webHidden/>
              </w:rPr>
              <w:tab/>
            </w:r>
            <w:r w:rsidR="000D4BCE">
              <w:rPr>
                <w:noProof/>
                <w:webHidden/>
              </w:rPr>
              <w:fldChar w:fldCharType="begin"/>
            </w:r>
            <w:r w:rsidR="000D4BCE">
              <w:rPr>
                <w:noProof/>
                <w:webHidden/>
              </w:rPr>
              <w:instrText xml:space="preserve"> PAGEREF _Toc134785951 \h </w:instrText>
            </w:r>
            <w:r w:rsidR="000D4BCE">
              <w:rPr>
                <w:noProof/>
                <w:webHidden/>
              </w:rPr>
            </w:r>
            <w:r w:rsidR="000D4BCE">
              <w:rPr>
                <w:noProof/>
                <w:webHidden/>
              </w:rPr>
              <w:fldChar w:fldCharType="separate"/>
            </w:r>
            <w:r w:rsidR="000D4BCE">
              <w:rPr>
                <w:noProof/>
                <w:webHidden/>
              </w:rPr>
              <w:t>10</w:t>
            </w:r>
            <w:r w:rsidR="000D4BCE">
              <w:rPr>
                <w:noProof/>
                <w:webHidden/>
              </w:rPr>
              <w:fldChar w:fldCharType="end"/>
            </w:r>
          </w:hyperlink>
        </w:p>
        <w:p w14:paraId="76D568A2" w14:textId="77777777" w:rsidR="000D4BCE" w:rsidRDefault="000D4BCE">
          <w:r>
            <w:rPr>
              <w:b/>
              <w:bCs/>
              <w:noProof/>
            </w:rPr>
            <w:lastRenderedPageBreak/>
            <w:fldChar w:fldCharType="end"/>
          </w:r>
        </w:p>
      </w:sdtContent>
    </w:sdt>
    <w:p w14:paraId="76D568A4" w14:textId="0503CFBC" w:rsidR="000D423D" w:rsidRPr="00FB59C7" w:rsidRDefault="00F5531F" w:rsidP="00FB59C7">
      <w:pPr>
        <w:rPr>
          <w:b/>
        </w:rPr>
      </w:pPr>
      <w:bookmarkStart w:id="0" w:name="_Toc134785942"/>
      <w:r w:rsidRPr="000D4BCE">
        <w:t>Introduction</w:t>
      </w:r>
      <w:bookmarkEnd w:id="0"/>
      <w:r w:rsidRPr="000D4BCE">
        <w:t xml:space="preserve"> </w:t>
      </w:r>
    </w:p>
    <w:p w14:paraId="76D568A5" w14:textId="77777777" w:rsidR="000D423D" w:rsidRPr="000D4BCE" w:rsidRDefault="00F5531F">
      <w:r w:rsidRPr="000D4BCE">
        <w:t xml:space="preserve">An identified engagement of business financial management concept is entitled to the maintenance support of progressive performance growth including optimised performance development. The processing of this study supports a general evaluation regarding accounting processing including a general wealth processing approach that is also initiated that brings a standardised development approach. Applied processing of proper management accounting approach is initiated for the value chain support that brings the progressive development including the optimised performance development approach on an effective basis. </w:t>
      </w:r>
    </w:p>
    <w:p w14:paraId="76D568A6" w14:textId="77777777" w:rsidR="000D423D" w:rsidRPr="000D4BCE" w:rsidRDefault="00F5531F">
      <w:r w:rsidRPr="000D4BCE">
        <w:t xml:space="preserve">According to basic financial and non-financial processing approaches a general evaluation regarding the performances between </w:t>
      </w:r>
      <w:r w:rsidRPr="000D4BCE">
        <w:rPr>
          <w:b/>
        </w:rPr>
        <w:t xml:space="preserve">Intercontinental Hotels Group (IHG) &amp; Hyatt Hotels is </w:t>
      </w:r>
      <w:r w:rsidRPr="000D4BCE">
        <w:t xml:space="preserve">mainly evaluated in this report for initiating the progressive investment beneficial identification purpose. </w:t>
      </w:r>
    </w:p>
    <w:p w14:paraId="76D568A7" w14:textId="77777777" w:rsidR="000D423D" w:rsidRPr="000D4BCE" w:rsidRDefault="00F5531F" w:rsidP="000D4BCE">
      <w:pPr>
        <w:pStyle w:val="Heading1"/>
      </w:pPr>
      <w:bookmarkStart w:id="1" w:name="_Toc134785943"/>
      <w:r w:rsidRPr="000D4BCE">
        <w:t>Organisational overview</w:t>
      </w:r>
      <w:bookmarkEnd w:id="1"/>
    </w:p>
    <w:p w14:paraId="76D568A8" w14:textId="77777777" w:rsidR="000D423D" w:rsidRPr="000D4BCE" w:rsidRDefault="00F5531F">
      <w:r w:rsidRPr="000D4BCE">
        <w:rPr>
          <w:b/>
        </w:rPr>
        <w:t xml:space="preserve">Intercontinental Hotels Group </w:t>
      </w:r>
      <w:r w:rsidRPr="000D4BCE">
        <w:t xml:space="preserve">or </w:t>
      </w:r>
      <w:r w:rsidRPr="000D4BCE">
        <w:rPr>
          <w:b/>
        </w:rPr>
        <w:t xml:space="preserve">IHG </w:t>
      </w:r>
      <w:r w:rsidRPr="000D4BCE">
        <w:t xml:space="preserve">is mainly recognised as the largest hospitality business in the United Kingdom that was incorporated during the period 2003. In the present position, the organisation provides a supportive operating formulation with the presence of 6028 additional hotel support including the 884820 room service engagement mainly. Additionally, the organisation provides supportive employment to 325000 employees that bring progressive and optimised social development support mainly. In the present period with the general intention of developing harmonisation support the organisation provides a significant focus on cultural diversity support including progressive operating development support that brings the </w:t>
      </w:r>
      <w:r w:rsidR="000D4BCE" w:rsidRPr="000D4BCE">
        <w:t>stand ability</w:t>
      </w:r>
      <w:r w:rsidRPr="000D4BCE">
        <w:t xml:space="preserve"> and accountability development on a proper basis. In 2021, the organisation provides a supportive focus on the branding initiatives that bring the formulated growth including a sustainable development approach regarding the service development initiatives mainly (IHG, 2022). Additionally, the organisation also initiates the engagement of premium and luxury hotel facilities in Thailand and Australia with the initial support of marketing management including progressive value chain support mainly. In 2022, the organisation with formulated development approach of organisational loyalty commenced the 6000th hotel with strategic alliance engagement that brings the standardised development approach in an effective development process. </w:t>
      </w:r>
    </w:p>
    <w:p w14:paraId="76D568A9" w14:textId="77777777" w:rsidR="000D423D" w:rsidRPr="000D4BCE" w:rsidRDefault="00F5531F">
      <w:r w:rsidRPr="000D4BCE">
        <w:rPr>
          <w:b/>
        </w:rPr>
        <w:t xml:space="preserve">Hyatt Hotels Corporation or Hyatt </w:t>
      </w:r>
      <w:r w:rsidRPr="000D4BCE">
        <w:t xml:space="preserve">is the second hospital organisation in this report, which was incorporated in 1957 in the United States. The founder of the business was the founder of Hyatt Robert von Dehn and Jack Dyer Crouch. In the present operating structure, the </w:t>
      </w:r>
      <w:r w:rsidRPr="000D4BCE">
        <w:lastRenderedPageBreak/>
        <w:t xml:space="preserve">organisation provides supportive engagement to 1350 Hotels including the involvement </w:t>
      </w:r>
      <w:r w:rsidR="000D4BCE" w:rsidRPr="000D4BCE">
        <w:t>of 350200</w:t>
      </w:r>
      <w:r w:rsidRPr="000D4BCE">
        <w:t xml:space="preserve"> room service engagement and around 189000 employment </w:t>
      </w:r>
      <w:r w:rsidR="000D4BCE" w:rsidRPr="000D4BCE">
        <w:t>supports</w:t>
      </w:r>
      <w:r w:rsidRPr="000D4BCE">
        <w:t xml:space="preserve"> that brings the compatibility benefits approach to the business on a developing basis. In 2019, the organisation initiated a joint venture engagement along with the “BTG Homeinns Hotels Group to cater to China” with the general intention of expanding business operating development support (Hyatt, 2022). With the general intention of business operating development including optimised performance support during 2020, the organisation mainly provides collaboration with the “Global Biorisk Advisory Council accreditation” so that sustainable cultural growth including formulation is mainly balanced. In 2021, the organisation acquired Apple Leisure Group (ALG) intending to expand the leading luxury resort and Management Service Provider in the USA market. </w:t>
      </w:r>
    </w:p>
    <w:p w14:paraId="76D568AA" w14:textId="77777777" w:rsidR="000D423D" w:rsidRPr="000D4BCE" w:rsidRDefault="00F5531F" w:rsidP="000D4BCE">
      <w:pPr>
        <w:pStyle w:val="Heading1"/>
      </w:pPr>
      <w:bookmarkStart w:id="2" w:name="_Toc134785944"/>
      <w:r w:rsidRPr="000D4BCE">
        <w:t>Comparative analysis between Intercontinental Hotels Group (IHG) &amp; Hyatt Hotels</w:t>
      </w:r>
      <w:bookmarkEnd w:id="2"/>
    </w:p>
    <w:p w14:paraId="76D568AB" w14:textId="77777777" w:rsidR="000D423D" w:rsidRPr="000D4BCE" w:rsidRDefault="00F5531F">
      <w:r w:rsidRPr="000D4BCE">
        <w:t xml:space="preserve">Under this particular report, a general analysis related to the evaluation processing between IHG and </w:t>
      </w:r>
      <w:r w:rsidRPr="000D4BCE">
        <w:rPr>
          <w:b/>
        </w:rPr>
        <w:t xml:space="preserve">Hyatt </w:t>
      </w:r>
      <w:r w:rsidRPr="000D4BCE">
        <w:t xml:space="preserve">has been evaluated with the process of general financial and non-financial measurement support. </w:t>
      </w:r>
    </w:p>
    <w:p w14:paraId="76D568AC" w14:textId="77777777" w:rsidR="000D423D" w:rsidRPr="000D4BCE" w:rsidRDefault="00F5531F" w:rsidP="000D4BCE">
      <w:pPr>
        <w:pStyle w:val="Heading2"/>
      </w:pPr>
      <w:bookmarkStart w:id="3" w:name="_Toc134785945"/>
      <w:r w:rsidRPr="000D4BCE">
        <w:t>Business revenue engagement for both businesses</w:t>
      </w:r>
      <w:bookmarkEnd w:id="3"/>
      <w:r w:rsidRPr="000D4BCE">
        <w:t xml:space="preserve"> </w:t>
      </w:r>
    </w:p>
    <w:p w14:paraId="76D568AD" w14:textId="77777777" w:rsidR="000D423D" w:rsidRPr="000D4BCE" w:rsidRDefault="00F5531F">
      <w:r w:rsidRPr="000D4BCE">
        <w:t xml:space="preserve">According to general identification, the presence of business revenue is identified for the measurement of accounting progress including the optimised development support mainly. An applied approach to accounting identification related to revenue processing is initiated for the measurement of the current service approach including the stability processing approach mainly that brings the standardised progress including the optimised growth approach on an effective basis.  According to the present financial processing, the evaluation of financial measurement related to a three-year accounting approach has been initiated for the business of IHG and </w:t>
      </w:r>
      <w:r w:rsidRPr="000D4BCE">
        <w:rPr>
          <w:b/>
        </w:rPr>
        <w:t xml:space="preserve">Hyatt. </w:t>
      </w:r>
    </w:p>
    <w:tbl>
      <w:tblPr>
        <w:tblStyle w:val="a"/>
        <w:tblW w:w="9090" w:type="dxa"/>
        <w:tblBorders>
          <w:top w:val="nil"/>
          <w:left w:val="nil"/>
          <w:bottom w:val="nil"/>
          <w:right w:val="nil"/>
          <w:insideH w:val="nil"/>
          <w:insideV w:val="nil"/>
        </w:tblBorders>
        <w:tblLayout w:type="fixed"/>
        <w:tblLook w:val="0600" w:firstRow="0" w:lastRow="0" w:firstColumn="0" w:lastColumn="0" w:noHBand="1" w:noVBand="1"/>
      </w:tblPr>
      <w:tblGrid>
        <w:gridCol w:w="1425"/>
        <w:gridCol w:w="1290"/>
        <w:gridCol w:w="1275"/>
        <w:gridCol w:w="1275"/>
        <w:gridCol w:w="1275"/>
        <w:gridCol w:w="1275"/>
        <w:gridCol w:w="1275"/>
      </w:tblGrid>
      <w:tr w:rsidR="000D423D" w:rsidRPr="000D4BCE" w14:paraId="76D568B1" w14:textId="77777777">
        <w:trPr>
          <w:trHeight w:val="515"/>
        </w:trPr>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D568AE" w14:textId="77777777" w:rsidR="000D423D" w:rsidRPr="000D4BCE" w:rsidRDefault="00F5531F">
            <w:pPr>
              <w:widowControl w:val="0"/>
              <w:spacing w:line="276" w:lineRule="auto"/>
              <w:jc w:val="left"/>
            </w:pPr>
            <w:r w:rsidRPr="000D4BCE">
              <w:t xml:space="preserve"> </w:t>
            </w:r>
          </w:p>
        </w:tc>
        <w:tc>
          <w:tcPr>
            <w:tcW w:w="384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D568AF" w14:textId="77777777" w:rsidR="000D423D" w:rsidRPr="000D4BCE" w:rsidRDefault="00F5531F">
            <w:pPr>
              <w:widowControl w:val="0"/>
              <w:spacing w:line="276" w:lineRule="auto"/>
              <w:jc w:val="center"/>
              <w:rPr>
                <w:b/>
              </w:rPr>
            </w:pPr>
            <w:r w:rsidRPr="000D4BCE">
              <w:rPr>
                <w:b/>
              </w:rPr>
              <w:t>IHG</w:t>
            </w:r>
          </w:p>
        </w:tc>
        <w:tc>
          <w:tcPr>
            <w:tcW w:w="3825" w:type="dxa"/>
            <w:gridSpan w:val="3"/>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0" w14:textId="77777777" w:rsidR="000D423D" w:rsidRPr="000D4BCE" w:rsidRDefault="00F5531F">
            <w:pPr>
              <w:widowControl w:val="0"/>
              <w:spacing w:line="276" w:lineRule="auto"/>
              <w:jc w:val="center"/>
              <w:rPr>
                <w:b/>
              </w:rPr>
            </w:pPr>
            <w:r w:rsidRPr="000D4BCE">
              <w:rPr>
                <w:b/>
              </w:rPr>
              <w:t>Hyatt</w:t>
            </w:r>
          </w:p>
        </w:tc>
      </w:tr>
      <w:tr w:rsidR="000D423D" w:rsidRPr="000D4BCE" w14:paraId="76D568B9" w14:textId="77777777">
        <w:trPr>
          <w:trHeight w:val="500"/>
        </w:trPr>
        <w:tc>
          <w:tcPr>
            <w:tcW w:w="14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2" w14:textId="77777777" w:rsidR="000D423D" w:rsidRPr="000D4BCE" w:rsidRDefault="00F5531F">
            <w:pPr>
              <w:widowControl w:val="0"/>
              <w:spacing w:line="276" w:lineRule="auto"/>
              <w:jc w:val="left"/>
            </w:pPr>
            <w:r w:rsidRPr="000D4BCE">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3" w14:textId="77777777" w:rsidR="000D423D" w:rsidRPr="000D4BCE" w:rsidRDefault="00F5531F">
            <w:pPr>
              <w:widowControl w:val="0"/>
              <w:spacing w:line="276" w:lineRule="auto"/>
              <w:jc w:val="center"/>
              <w:rPr>
                <w:b/>
              </w:rPr>
            </w:pPr>
            <w:r w:rsidRPr="000D4BCE">
              <w:rPr>
                <w:b/>
              </w:rPr>
              <w:t>2020</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4" w14:textId="77777777" w:rsidR="000D423D" w:rsidRPr="000D4BCE" w:rsidRDefault="00F5531F">
            <w:pPr>
              <w:widowControl w:val="0"/>
              <w:spacing w:line="276" w:lineRule="auto"/>
              <w:jc w:val="center"/>
              <w:rPr>
                <w:b/>
              </w:rPr>
            </w:pPr>
            <w:r w:rsidRPr="000D4BCE">
              <w:rPr>
                <w:b/>
              </w:rPr>
              <w:t>2021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5" w14:textId="77777777" w:rsidR="000D423D" w:rsidRPr="000D4BCE" w:rsidRDefault="00F5531F">
            <w:pPr>
              <w:widowControl w:val="0"/>
              <w:spacing w:line="276" w:lineRule="auto"/>
              <w:jc w:val="center"/>
              <w:rPr>
                <w:b/>
              </w:rPr>
            </w:pPr>
            <w:r w:rsidRPr="000D4BCE">
              <w:rPr>
                <w:b/>
              </w:rPr>
              <w:t>2022</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6" w14:textId="77777777" w:rsidR="000D423D" w:rsidRPr="000D4BCE" w:rsidRDefault="00F5531F">
            <w:pPr>
              <w:widowControl w:val="0"/>
              <w:spacing w:line="276" w:lineRule="auto"/>
              <w:jc w:val="center"/>
              <w:rPr>
                <w:b/>
              </w:rPr>
            </w:pPr>
            <w:r w:rsidRPr="000D4BCE">
              <w:rPr>
                <w:b/>
              </w:rPr>
              <w:t>2020</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7" w14:textId="77777777" w:rsidR="000D423D" w:rsidRPr="000D4BCE" w:rsidRDefault="00F5531F">
            <w:pPr>
              <w:widowControl w:val="0"/>
              <w:spacing w:line="276" w:lineRule="auto"/>
              <w:jc w:val="center"/>
              <w:rPr>
                <w:b/>
              </w:rPr>
            </w:pPr>
            <w:r w:rsidRPr="000D4BCE">
              <w:rPr>
                <w:b/>
              </w:rPr>
              <w:t>2021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8" w14:textId="77777777" w:rsidR="000D423D" w:rsidRPr="000D4BCE" w:rsidRDefault="00F5531F">
            <w:pPr>
              <w:widowControl w:val="0"/>
              <w:spacing w:line="276" w:lineRule="auto"/>
              <w:jc w:val="center"/>
              <w:rPr>
                <w:b/>
              </w:rPr>
            </w:pPr>
            <w:r w:rsidRPr="000D4BCE">
              <w:rPr>
                <w:b/>
              </w:rPr>
              <w:t>2022</w:t>
            </w:r>
          </w:p>
        </w:tc>
      </w:tr>
      <w:tr w:rsidR="000D423D" w:rsidRPr="000D4BCE" w14:paraId="76D568C1" w14:textId="77777777">
        <w:trPr>
          <w:trHeight w:val="500"/>
        </w:trPr>
        <w:tc>
          <w:tcPr>
            <w:tcW w:w="14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A" w14:textId="77777777" w:rsidR="000D423D" w:rsidRPr="000D4BCE" w:rsidRDefault="00F5531F">
            <w:pPr>
              <w:widowControl w:val="0"/>
              <w:spacing w:line="276" w:lineRule="auto"/>
              <w:jc w:val="left"/>
            </w:pPr>
            <w:r w:rsidRPr="000D4BCE">
              <w:t xml:space="preserve">Revenue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B" w14:textId="77777777" w:rsidR="000D423D" w:rsidRPr="000D4BCE" w:rsidRDefault="00F5531F">
            <w:pPr>
              <w:widowControl w:val="0"/>
              <w:spacing w:line="276" w:lineRule="auto"/>
              <w:jc w:val="center"/>
            </w:pPr>
            <w:r w:rsidRPr="000D4BCE">
              <w:t>2394</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C" w14:textId="77777777" w:rsidR="000D423D" w:rsidRPr="000D4BCE" w:rsidRDefault="00F5531F">
            <w:pPr>
              <w:widowControl w:val="0"/>
              <w:spacing w:line="276" w:lineRule="auto"/>
              <w:jc w:val="center"/>
            </w:pPr>
            <w:r w:rsidRPr="000D4BCE">
              <w:t>2907</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D" w14:textId="77777777" w:rsidR="000D423D" w:rsidRPr="000D4BCE" w:rsidRDefault="00F5531F">
            <w:pPr>
              <w:widowControl w:val="0"/>
              <w:spacing w:line="276" w:lineRule="auto"/>
              <w:jc w:val="center"/>
            </w:pPr>
            <w:r w:rsidRPr="000D4BCE">
              <w:t>3892</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E" w14:textId="77777777" w:rsidR="000D423D" w:rsidRPr="000D4BCE" w:rsidRDefault="00F5531F">
            <w:pPr>
              <w:widowControl w:val="0"/>
              <w:spacing w:line="276" w:lineRule="auto"/>
              <w:jc w:val="center"/>
            </w:pPr>
            <w:r w:rsidRPr="000D4BCE">
              <w:t>2066</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BF" w14:textId="77777777" w:rsidR="000D423D" w:rsidRPr="000D4BCE" w:rsidRDefault="00F5531F">
            <w:pPr>
              <w:widowControl w:val="0"/>
              <w:spacing w:line="276" w:lineRule="auto"/>
              <w:jc w:val="center"/>
            </w:pPr>
            <w:r w:rsidRPr="000D4BCE">
              <w:t>3028</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0" w14:textId="77777777" w:rsidR="000D423D" w:rsidRPr="000D4BCE" w:rsidRDefault="00F5531F">
            <w:pPr>
              <w:widowControl w:val="0"/>
              <w:spacing w:line="276" w:lineRule="auto"/>
              <w:jc w:val="center"/>
            </w:pPr>
            <w:r w:rsidRPr="000D4BCE">
              <w:t>5891</w:t>
            </w:r>
          </w:p>
        </w:tc>
      </w:tr>
      <w:tr w:rsidR="000D423D" w:rsidRPr="000D4BCE" w14:paraId="76D568C9" w14:textId="77777777">
        <w:trPr>
          <w:trHeight w:val="500"/>
        </w:trPr>
        <w:tc>
          <w:tcPr>
            <w:tcW w:w="142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2" w14:textId="77777777" w:rsidR="000D423D" w:rsidRPr="000D4BCE" w:rsidRDefault="00F5531F">
            <w:pPr>
              <w:widowControl w:val="0"/>
              <w:spacing w:line="276" w:lineRule="auto"/>
              <w:jc w:val="left"/>
            </w:pPr>
            <w:r w:rsidRPr="000D4BCE">
              <w:t>Difference</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3" w14:textId="77777777" w:rsidR="000D423D" w:rsidRPr="000D4BCE" w:rsidRDefault="00F5531F">
            <w:pPr>
              <w:widowControl w:val="0"/>
              <w:spacing w:line="276" w:lineRule="auto"/>
              <w:jc w:val="center"/>
            </w:pPr>
            <w:r w:rsidRPr="000D4BCE">
              <w:t xml:space="preserve"> </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4" w14:textId="77777777" w:rsidR="000D423D" w:rsidRPr="000D4BCE" w:rsidRDefault="00F5531F">
            <w:pPr>
              <w:widowControl w:val="0"/>
              <w:spacing w:line="276" w:lineRule="auto"/>
              <w:jc w:val="center"/>
            </w:pPr>
            <w:r w:rsidRPr="000D4BCE">
              <w:t>21%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5" w14:textId="77777777" w:rsidR="000D423D" w:rsidRPr="000D4BCE" w:rsidRDefault="00F5531F">
            <w:pPr>
              <w:widowControl w:val="0"/>
              <w:spacing w:line="276" w:lineRule="auto"/>
              <w:jc w:val="center"/>
            </w:pPr>
            <w:r w:rsidRPr="000D4BCE">
              <w:t>34%</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6" w14:textId="77777777" w:rsidR="000D423D" w:rsidRPr="000D4BCE" w:rsidRDefault="00F5531F">
            <w:pPr>
              <w:widowControl w:val="0"/>
              <w:spacing w:line="276" w:lineRule="auto"/>
              <w:jc w:val="center"/>
            </w:pPr>
            <w:r w:rsidRPr="000D4BCE">
              <w:t xml:space="preserve"> </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7" w14:textId="77777777" w:rsidR="000D423D" w:rsidRPr="000D4BCE" w:rsidRDefault="00F5531F">
            <w:pPr>
              <w:widowControl w:val="0"/>
              <w:spacing w:line="276" w:lineRule="auto"/>
              <w:jc w:val="center"/>
            </w:pPr>
            <w:r w:rsidRPr="000D4BCE">
              <w:t>47%</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D568C8" w14:textId="77777777" w:rsidR="000D423D" w:rsidRPr="000D4BCE" w:rsidRDefault="00F5531F">
            <w:pPr>
              <w:widowControl w:val="0"/>
              <w:spacing w:line="276" w:lineRule="auto"/>
              <w:jc w:val="center"/>
            </w:pPr>
            <w:r w:rsidRPr="000D4BCE">
              <w:t>95%</w:t>
            </w:r>
          </w:p>
        </w:tc>
      </w:tr>
    </w:tbl>
    <w:p w14:paraId="76D568CA" w14:textId="77777777" w:rsidR="000D423D" w:rsidRPr="000D4BCE" w:rsidRDefault="000D423D"/>
    <w:p w14:paraId="76D568CB" w14:textId="77777777" w:rsidR="000D423D" w:rsidRPr="000D4BCE" w:rsidRDefault="00F5531F">
      <w:r w:rsidRPr="000D4BCE">
        <w:t xml:space="preserve">According to the essential identification and operating approach, the engagement of the current financial results related to </w:t>
      </w:r>
      <w:r w:rsidRPr="000D4BCE">
        <w:rPr>
          <w:b/>
        </w:rPr>
        <w:t xml:space="preserve">Hyatt </w:t>
      </w:r>
      <w:r w:rsidRPr="000D4BCE">
        <w:t xml:space="preserve">is indicating a comparatively higher financial </w:t>
      </w:r>
      <w:r w:rsidRPr="000D4BCE">
        <w:lastRenderedPageBreak/>
        <w:t xml:space="preserve">approach with the optimised operating service support. The present customer-centric support of this business brings optimised development including a progressive financial standardised approach mainly that brings stability and accountability initiatives on a more developing basis (Hyatt.com, 2022). On the other hand, the IHG is unable to initiate supportive growth compared to </w:t>
      </w:r>
      <w:r w:rsidRPr="000D4BCE">
        <w:rPr>
          <w:b/>
        </w:rPr>
        <w:t xml:space="preserve">Hyatt </w:t>
      </w:r>
      <w:r w:rsidRPr="000D4BCE">
        <w:t xml:space="preserve">due to an insufficient marketing approach and market loyalty position mainly.  </w:t>
      </w:r>
    </w:p>
    <w:p w14:paraId="76D568CC" w14:textId="77777777" w:rsidR="000D423D" w:rsidRPr="000D4BCE" w:rsidRDefault="00F5531F" w:rsidP="000D4BCE">
      <w:pPr>
        <w:pStyle w:val="Heading2"/>
      </w:pPr>
      <w:bookmarkStart w:id="4" w:name="_Toc134785946"/>
      <w:r w:rsidRPr="000D4BCE">
        <w:t>Liquidity analysis with the processing of ratios of both businesses</w:t>
      </w:r>
      <w:bookmarkEnd w:id="4"/>
    </w:p>
    <w:p w14:paraId="76D568CD" w14:textId="77777777" w:rsidR="000D423D" w:rsidRPr="000D4BCE" w:rsidRDefault="00F5531F">
      <w:pPr>
        <w:rPr>
          <w:b/>
        </w:rPr>
      </w:pPr>
      <w:r w:rsidRPr="000D4BCE">
        <w:t xml:space="preserve">According to the general accounting approach, the identified progress includes the operating financial position of the business with liquidity engagement that initiates sustainable progress support mainly. The primary engagement including the current financial approach of the business regarding liquidity is applied for the measurement of the accounting cash flow processing approach mainly with the initiative of which a sustainable progress and developmental initiative is mainly managed (Jagels, 2022). In the present position for evaluating the financial position the measurement of liquidity related to two different businesses for two different times has been initiated. </w:t>
      </w:r>
    </w:p>
    <w:p w14:paraId="76D568CE" w14:textId="77777777" w:rsidR="000D423D" w:rsidRPr="000D4BCE" w:rsidRDefault="00F5531F">
      <w:pPr>
        <w:jc w:val="center"/>
        <w:rPr>
          <w:b/>
        </w:rPr>
      </w:pPr>
      <w:r w:rsidRPr="000D4BCE">
        <w:rPr>
          <w:b/>
          <w:noProof/>
        </w:rPr>
        <w:drawing>
          <wp:inline distT="114300" distB="114300" distL="114300" distR="114300" wp14:anchorId="76D568FE" wp14:editId="76D568FF">
            <wp:extent cx="5381625" cy="29146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381625" cy="2914650"/>
                    </a:xfrm>
                    <a:prstGeom prst="rect">
                      <a:avLst/>
                    </a:prstGeom>
                    <a:ln/>
                  </pic:spPr>
                </pic:pic>
              </a:graphicData>
            </a:graphic>
          </wp:inline>
        </w:drawing>
      </w:r>
    </w:p>
    <w:p w14:paraId="76D568CF" w14:textId="77777777" w:rsidR="000D423D" w:rsidRPr="000D4BCE" w:rsidRDefault="00F5531F">
      <w:r w:rsidRPr="000D4BCE">
        <w:t xml:space="preserve">With the present identification and processing support, the general financial measurement regarding liquidity measurement for the business of IHG initiates a progressive development approach compared to the financial results of Hyatt in the present period. According to the present operating engagement the financial processing related to the business IHG initiates a sustainable liquidity engagement with the involvement of “UK£63.67 based on the 2 Stage Free Cash Flow to Equity” approach that initiates a progressive revenue formulation and cash flow approach to the business mainly (Yahoo Finance, 2023). Even in the present position the </w:t>
      </w:r>
      <w:r w:rsidRPr="000D4BCE">
        <w:lastRenderedPageBreak/>
        <w:t xml:space="preserve">management of this business also initiated the formulated operating partnership approach with the Arabella Group with the general intention of business operating expansion and processing in Egypt with the optimised marketing development support (Hospitality Net, 2022). </w:t>
      </w:r>
    </w:p>
    <w:p w14:paraId="76D568D0" w14:textId="77777777" w:rsidR="000D423D" w:rsidRPr="000D4BCE" w:rsidRDefault="00F5531F" w:rsidP="000D4BCE">
      <w:pPr>
        <w:pStyle w:val="Heading2"/>
      </w:pPr>
      <w:bookmarkStart w:id="5" w:name="_Toc134785947"/>
      <w:r w:rsidRPr="000D4BCE">
        <w:t>Profitability analysis with the processing of ratios of both businesses</w:t>
      </w:r>
      <w:bookmarkEnd w:id="5"/>
    </w:p>
    <w:p w14:paraId="76D568D1" w14:textId="77777777" w:rsidR="000D423D" w:rsidRPr="000D4BCE" w:rsidRDefault="00F5531F">
      <w:r w:rsidRPr="000D4BCE">
        <w:t xml:space="preserve">The identification and processing approach of business profitability measurement is initiated for the measurement and operating development approach of the business’ earning capability initiative approach mainly that brings the standardised position and maintenance support to the business on a developing basis (Horngren and Forster, 2019). With the processing of this analysis, the primary growth including the optimised development approach of business can be managed which initiates the value chain approach of business on a secured basis. </w:t>
      </w:r>
      <w:r w:rsidR="000D4BCE" w:rsidRPr="000D4BCE">
        <w:t>In</w:t>
      </w:r>
      <w:r w:rsidRPr="000D4BCE">
        <w:t xml:space="preserve"> the present position for evaluating the financial position the measurement of profitability related to two different businesses for two different times has been initiated. </w:t>
      </w:r>
    </w:p>
    <w:p w14:paraId="76D568D2" w14:textId="77777777" w:rsidR="000D423D" w:rsidRPr="000D4BCE" w:rsidRDefault="00F5531F">
      <w:pPr>
        <w:jc w:val="center"/>
      </w:pPr>
      <w:r w:rsidRPr="000D4BCE">
        <w:rPr>
          <w:noProof/>
        </w:rPr>
        <w:drawing>
          <wp:inline distT="114300" distB="114300" distL="114300" distR="114300" wp14:anchorId="76D56900" wp14:editId="76D56901">
            <wp:extent cx="5391150" cy="4114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91150" cy="4114800"/>
                    </a:xfrm>
                    <a:prstGeom prst="rect">
                      <a:avLst/>
                    </a:prstGeom>
                    <a:ln/>
                  </pic:spPr>
                </pic:pic>
              </a:graphicData>
            </a:graphic>
          </wp:inline>
        </w:drawing>
      </w:r>
    </w:p>
    <w:p w14:paraId="76D568D3" w14:textId="77777777" w:rsidR="000D423D" w:rsidRPr="000D4BCE" w:rsidRDefault="00F5531F">
      <w:r w:rsidRPr="000D4BCE">
        <w:t xml:space="preserve">With the current analysis including measurement support for the present operating engagement including the progressive position regarding the business, IHG is supportively noticed in both the periods compared to Hyatt. The present operating margin of the business initiates around a 50% hike in operating profit position that brings stability and accountability development on a formulated basis. In the present period, the level of “organisation provides </w:t>
      </w:r>
      <w:r w:rsidRPr="000D4BCE">
        <w:lastRenderedPageBreak/>
        <w:t xml:space="preserve">annual dividend by 61% to $1.38 and announces a new US$750 million share buyback”, which brings the stability formulation including the operating growth approach to the business in an effective basis. Even the present quality service support including the operating development proceeding brings the pretext profit of $540 million with a 34% hike in the overall revenue position (Sharesmagazine.co.uk, 2022). Additionally, the current customer-centric development including the cost measurement approach of the business with the initiatives of RevPAR and profitability position brings the standardised progressive support to IHG compared to others on a progressive </w:t>
      </w:r>
      <w:r w:rsidR="000D4BCE" w:rsidRPr="000D4BCE">
        <w:t>basis (</w:t>
      </w:r>
      <w:r w:rsidRPr="000D4BCE">
        <w:t xml:space="preserve">director stalk, 2023). </w:t>
      </w:r>
    </w:p>
    <w:p w14:paraId="76D568D4" w14:textId="77777777" w:rsidR="000D423D" w:rsidRPr="000D4BCE" w:rsidRDefault="00F5531F" w:rsidP="000D4BCE">
      <w:pPr>
        <w:pStyle w:val="Heading2"/>
      </w:pPr>
      <w:bookmarkStart w:id="6" w:name="_Toc134785948"/>
      <w:r w:rsidRPr="000D4BCE">
        <w:t>Market position with capital analysis for both businesses</w:t>
      </w:r>
      <w:bookmarkEnd w:id="6"/>
      <w:r w:rsidRPr="000D4BCE">
        <w:t xml:space="preserve"> </w:t>
      </w:r>
    </w:p>
    <w:p w14:paraId="76D568D5" w14:textId="77777777" w:rsidR="000D423D" w:rsidRPr="000D4BCE" w:rsidRDefault="00F5531F">
      <w:r w:rsidRPr="000D4BCE">
        <w:t xml:space="preserve">According to the general processing and operating identification, the presence of proper marketing development including the optimised value of an individual business is considered an essential element that formulates the progressive development support on a developing basis. The engagement of a proper marketing approach including the financial and nonfinancial processing manages the optimised value chain approach to the business that is comprehensive for the stability and accountability development of the business on a proper basis. A general significance to the processing of marketing identification is initiated for the optimised strategic approach also that is sustainable for the performance growth of business on a proper basis. </w:t>
      </w:r>
    </w:p>
    <w:p w14:paraId="76D568D6" w14:textId="77777777" w:rsidR="000D423D" w:rsidRPr="000D4BCE" w:rsidRDefault="00F5531F">
      <w:r w:rsidRPr="000D4BCE">
        <w:t xml:space="preserve">Depending on the general marketing structure the financial or market capitalization level of </w:t>
      </w:r>
      <w:r w:rsidRPr="000D4BCE">
        <w:rPr>
          <w:b/>
        </w:rPr>
        <w:t xml:space="preserve">Intercontinental Hotels Group (IHG) </w:t>
      </w:r>
      <w:r w:rsidRPr="000D4BCE">
        <w:t xml:space="preserve">indicates the level of 12.073 billion with the marketing beta of 0.95 in the present market level. Even the applied PE ratio of the business is around 34.00 and the general level of EPS is 2.04 which </w:t>
      </w:r>
      <w:r w:rsidR="000D4BCE" w:rsidRPr="000D4BCE">
        <w:t>indicate</w:t>
      </w:r>
      <w:r w:rsidRPr="000D4BCE">
        <w:t xml:space="preserve"> the standardised progressive approach on a developing basis (finance.yahoo.com, 2023). In the present period, the organisation mainly provides significance to customer-centric development with the optimised branding support that formulates the optimised development including the standardised progressive approach on a proper basis. </w:t>
      </w:r>
    </w:p>
    <w:p w14:paraId="76D568D7" w14:textId="77777777" w:rsidR="000D423D" w:rsidRPr="000D4BCE" w:rsidRDefault="00F5531F">
      <w:pPr>
        <w:rPr>
          <w:b/>
        </w:rPr>
      </w:pPr>
      <w:r w:rsidRPr="000D4BCE">
        <w:t xml:space="preserve">On the other hand, the accounting identification including the financial approach regarding the business </w:t>
      </w:r>
      <w:r w:rsidRPr="000D4BCE">
        <w:rPr>
          <w:b/>
        </w:rPr>
        <w:t xml:space="preserve">Hyatt Hotel </w:t>
      </w:r>
      <w:r w:rsidRPr="000D4BCE">
        <w:t xml:space="preserve">initiates the marketing capitalization level of 12.085 billion with a positive level of marketing beta of 1.37 and a PE ratio of 27.64 in the present period. On the other hand, the level of EPS of the business is valued at 4.11 which </w:t>
      </w:r>
      <w:r w:rsidR="000D4BCE" w:rsidRPr="000D4BCE">
        <w:t>indicate</w:t>
      </w:r>
      <w:r w:rsidRPr="000D4BCE">
        <w:t xml:space="preserve"> a sustainable marketing growth approach in the present period (finance.yahoo.com, 2023). Under the present position, the organisation mainly provides a general significance to cultural development including a quality processing approach for the initiated marketing development process. </w:t>
      </w:r>
    </w:p>
    <w:p w14:paraId="76D568D8" w14:textId="77777777" w:rsidR="000D423D" w:rsidRPr="000D4BCE" w:rsidRDefault="00F5531F">
      <w:pPr>
        <w:rPr>
          <w:b/>
        </w:rPr>
      </w:pPr>
      <w:r w:rsidRPr="000D4BCE">
        <w:lastRenderedPageBreak/>
        <w:br w:type="page"/>
      </w:r>
    </w:p>
    <w:p w14:paraId="76D568D9" w14:textId="77777777" w:rsidR="000D423D" w:rsidRPr="000D4BCE" w:rsidRDefault="00F5531F" w:rsidP="000D4BCE">
      <w:pPr>
        <w:pStyle w:val="Heading2"/>
      </w:pPr>
      <w:bookmarkStart w:id="7" w:name="_Toc134785949"/>
      <w:r w:rsidRPr="000D4BCE">
        <w:lastRenderedPageBreak/>
        <w:t>Growth Potential of Both Businesses</w:t>
      </w:r>
      <w:bookmarkEnd w:id="7"/>
    </w:p>
    <w:p w14:paraId="76D568DA" w14:textId="77777777" w:rsidR="000D423D" w:rsidRPr="000D4BCE" w:rsidRDefault="00F5531F">
      <w:r w:rsidRPr="000D4BCE">
        <w:t xml:space="preserve">According to basic identified performance growth, a significant volume of developmental initiatives regarding the hospitality business has been initiated that indicates the progressive and optimised opportunity support mainly (Guilding, 2019). Fundamentally, both businesses focus on the quality development approach to gain profit formation processing mainly that brings the standardised performance approach to a proper basis. </w:t>
      </w:r>
    </w:p>
    <w:p w14:paraId="76D568DB" w14:textId="77777777" w:rsidR="000D423D" w:rsidRPr="000D4BCE" w:rsidRDefault="00F5531F">
      <w:r w:rsidRPr="000D4BCE">
        <w:t xml:space="preserve">In the present position with the initial support of strategic formulation and optimised stability positioning support, the management of </w:t>
      </w:r>
      <w:r w:rsidRPr="000D4BCE">
        <w:rPr>
          <w:b/>
        </w:rPr>
        <w:t xml:space="preserve">IHG </w:t>
      </w:r>
      <w:r w:rsidRPr="000D4BCE">
        <w:t>mai</w:t>
      </w:r>
      <w:r w:rsidR="000D4BCE">
        <w:t>nly provides an accountability</w:t>
      </w:r>
      <w:r w:rsidRPr="000D4BCE">
        <w:t xml:space="preserve"> support to the existence of branding formulations and customer-centric support regarding service engagement. Additionally, the formulated operating initiative of the business regarding the expansion approach in China brings the optimised development approach including the value chain approach mainly that is comprehensive for the performance growth on a developing basis (InterContinental Hotels Group PLC, 2022). Even in the present position the organisation initiated the approach of accelerated American expansion plans for initiating customer development and employee retention processing on an effective basis. Additionally, with the general engagement of the business operating development approach, the organisation initiates a partnership processing approach with the </w:t>
      </w:r>
      <w:r w:rsidRPr="000D4BCE">
        <w:rPr>
          <w:color w:val="FFFFFF" w:themeColor="background1"/>
        </w:rPr>
        <w:t>“</w:t>
      </w:r>
      <w:r w:rsidR="000D4BCE">
        <w:t xml:space="preserve">initiating </w:t>
      </w:r>
      <w:r w:rsidRPr="000D4BCE">
        <w:t>110 signings adding to the largest brand of the group’s pipeline, which will provide a sustainable volume of profit processing approach to this business mainly</w:t>
      </w:r>
      <w:r w:rsidRPr="000D4BCE">
        <w:rPr>
          <w:color w:val="FFFFFF" w:themeColor="background1"/>
        </w:rPr>
        <w:t>”</w:t>
      </w:r>
      <w:r w:rsidRPr="000D4BCE">
        <w:t xml:space="preserve"> (Hill, 2023).</w:t>
      </w:r>
    </w:p>
    <w:p w14:paraId="76D568DC" w14:textId="77777777" w:rsidR="000D423D" w:rsidRPr="000D4BCE" w:rsidRDefault="00F5531F">
      <w:r w:rsidRPr="000D4BCE">
        <w:t xml:space="preserve">Associated with the same engagement, the present management of </w:t>
      </w:r>
      <w:r w:rsidRPr="000D4BCE">
        <w:rPr>
          <w:b/>
        </w:rPr>
        <w:t xml:space="preserve">Hyatt </w:t>
      </w:r>
      <w:r w:rsidRPr="000D4BCE">
        <w:t xml:space="preserve">initiated an assessment development approach and also collaborated with Mr &amp; Mrs Smith for luxury planning engagement. Additionally, the marketing approach of the business also initiates acquisition engagement of “100 per cent of the asset-light Mr &amp; Mrs Smith platform for an enterprise value of £53.0 million in cash consideration” with the general processing of marketing growth and development approach (Businesswire.com, 2023). The management of Hyatt in a present position also brings the formulated approach with the marketing stability and branding development support that initiate a stability and accountability progress mainly (Hospitality Net, 2023). The current quality formulation including the progressive financial attributes of the business with the value chain approach initiates the stability development on an effective basis. </w:t>
      </w:r>
    </w:p>
    <w:p w14:paraId="76D568DD" w14:textId="77777777" w:rsidR="000D423D" w:rsidRPr="000D4BCE" w:rsidRDefault="00F5531F" w:rsidP="000D4BCE">
      <w:pPr>
        <w:pStyle w:val="Heading1"/>
      </w:pPr>
      <w:bookmarkStart w:id="8" w:name="_Toc134785950"/>
      <w:r w:rsidRPr="000D4BCE">
        <w:t>Conclusions</w:t>
      </w:r>
      <w:bookmarkEnd w:id="8"/>
    </w:p>
    <w:p w14:paraId="76D568DE" w14:textId="77777777" w:rsidR="000D423D" w:rsidRPr="000D4BCE" w:rsidRDefault="00F5531F">
      <w:r w:rsidRPr="000D4BCE">
        <w:t xml:space="preserve">In summary, the presence and operating engagement of IHG and Hyatt initiates sustainable financial growth including the operating opportunity support in the present period. According to the present financial approach, the results of IHG indicate a comparatively sustainable and </w:t>
      </w:r>
      <w:r w:rsidRPr="000D4BCE">
        <w:lastRenderedPageBreak/>
        <w:t xml:space="preserve">optimised development approach that is comprehensive for stability and progressive operating support. On the other hand, the engagement of operating positions related to the business of Hyatt indicates a progressive development including a strategic innovation approach that manages the formulated operating position of the business on a standardised basis mainly. Therefore, the position and processing of both businesses initiate a significant development and accountability approach mainly with the formulation of which the progressive position of both businesses can be managed. </w:t>
      </w:r>
    </w:p>
    <w:p w14:paraId="76D568DF" w14:textId="77777777" w:rsidR="000D423D" w:rsidRPr="000D4BCE" w:rsidRDefault="000D423D">
      <w:pPr>
        <w:rPr>
          <w:b/>
        </w:rPr>
      </w:pPr>
    </w:p>
    <w:p w14:paraId="76D568E0" w14:textId="77777777" w:rsidR="000D4BCE" w:rsidRDefault="000D4BCE">
      <w:pPr>
        <w:rPr>
          <w:b/>
        </w:rPr>
      </w:pPr>
      <w:r>
        <w:rPr>
          <w:b/>
        </w:rPr>
        <w:br w:type="page"/>
      </w:r>
    </w:p>
    <w:p w14:paraId="76D568E1" w14:textId="77777777" w:rsidR="000D423D" w:rsidRDefault="000D4BCE" w:rsidP="000D4BCE">
      <w:pPr>
        <w:pStyle w:val="Heading1"/>
      </w:pPr>
      <w:bookmarkStart w:id="9" w:name="_Toc134785951"/>
      <w:r>
        <w:lastRenderedPageBreak/>
        <w:t>References</w:t>
      </w:r>
      <w:bookmarkEnd w:id="9"/>
    </w:p>
    <w:p w14:paraId="76D568E2" w14:textId="77777777" w:rsidR="000D4BCE" w:rsidRPr="004272F2" w:rsidRDefault="000D4BCE" w:rsidP="000D4BCE">
      <w:pPr>
        <w:pStyle w:val="NoSpacing"/>
        <w:spacing w:line="360" w:lineRule="auto"/>
        <w:rPr>
          <w:b/>
        </w:rPr>
      </w:pPr>
      <w:r w:rsidRPr="004272F2">
        <w:t>Bhimani A, (Ed) (</w:t>
      </w:r>
      <w:r>
        <w:t>2018</w:t>
      </w:r>
      <w:r w:rsidRPr="004272F2">
        <w:t xml:space="preserve">) </w:t>
      </w:r>
      <w:r w:rsidRPr="004272F2">
        <w:rPr>
          <w:bCs/>
        </w:rPr>
        <w:t xml:space="preserve">Contemporary Issues in Management </w:t>
      </w:r>
      <w:proofErr w:type="gramStart"/>
      <w:r w:rsidRPr="004272F2">
        <w:rPr>
          <w:bCs/>
        </w:rPr>
        <w:t>Accounting ,</w:t>
      </w:r>
      <w:proofErr w:type="gramEnd"/>
      <w:r w:rsidRPr="004272F2">
        <w:rPr>
          <w:bCs/>
        </w:rPr>
        <w:t xml:space="preserve"> </w:t>
      </w:r>
      <w:r w:rsidRPr="004272F2">
        <w:t>Oxford</w:t>
      </w:r>
    </w:p>
    <w:p w14:paraId="76D568E3" w14:textId="77777777" w:rsidR="000D4BCE" w:rsidRDefault="000D4BCE" w:rsidP="000D4BCE">
      <w:pPr>
        <w:pStyle w:val="NoSpacing"/>
        <w:spacing w:line="360" w:lineRule="auto"/>
        <w:rPr>
          <w:color w:val="000000"/>
          <w:lang w:val="en-IN"/>
        </w:rPr>
      </w:pPr>
      <w:r w:rsidRPr="00207E59">
        <w:rPr>
          <w:color w:val="000000"/>
          <w:lang w:val="en-IN"/>
        </w:rPr>
        <w:t>Businesswire.com. (2023). </w:t>
      </w:r>
      <w:r w:rsidRPr="00207E59">
        <w:rPr>
          <w:i/>
          <w:iCs/>
          <w:color w:val="000000"/>
          <w:lang w:val="en-IN"/>
        </w:rPr>
        <w:t>Hyatt to Further Strengthen Position in Luxury with Plans to Acquire Mr &amp; Mrs Smith</w:t>
      </w:r>
      <w:r w:rsidRPr="00207E59">
        <w:rPr>
          <w:color w:val="000000"/>
          <w:lang w:val="en-IN"/>
        </w:rPr>
        <w:t xml:space="preserve">. [online] Available at: https://www.businesswire.com/news/home/20230427006080/en/Hyatt-to-Further-Strengthen-Position-in-Luxury-with-Plans-to-Acquire-Mr-Mrs-Smith [Accessed </w:t>
      </w:r>
      <w:r>
        <w:rPr>
          <w:color w:val="000000"/>
          <w:lang w:val="en-IN"/>
        </w:rPr>
        <w:t>11 May</w:t>
      </w:r>
      <w:r w:rsidRPr="003467A0">
        <w:rPr>
          <w:color w:val="000000"/>
          <w:lang w:val="en-IN"/>
        </w:rPr>
        <w:t xml:space="preserve"> </w:t>
      </w:r>
      <w:r w:rsidRPr="00207E59">
        <w:rPr>
          <w:color w:val="000000"/>
          <w:lang w:val="en-IN"/>
        </w:rPr>
        <w:t>2023].</w:t>
      </w:r>
    </w:p>
    <w:p w14:paraId="76D568E4" w14:textId="77777777" w:rsidR="000D4BCE" w:rsidRDefault="000D4BCE" w:rsidP="000D4BCE">
      <w:pPr>
        <w:pStyle w:val="NoSpacing"/>
        <w:spacing w:line="360" w:lineRule="auto"/>
        <w:rPr>
          <w:color w:val="000000"/>
          <w:lang w:val="en-IN"/>
        </w:rPr>
      </w:pPr>
      <w:proofErr w:type="spellStart"/>
      <w:r w:rsidRPr="00922774">
        <w:rPr>
          <w:color w:val="000000"/>
          <w:lang w:val="en-IN"/>
        </w:rPr>
        <w:t>directorstalk</w:t>
      </w:r>
      <w:proofErr w:type="spellEnd"/>
      <w:r w:rsidRPr="00922774">
        <w:rPr>
          <w:color w:val="000000"/>
          <w:lang w:val="en-IN"/>
        </w:rPr>
        <w:t>, (2023). </w:t>
      </w:r>
      <w:r w:rsidRPr="00922774">
        <w:rPr>
          <w:i/>
          <w:iCs/>
          <w:color w:val="000000"/>
          <w:lang w:val="en-IN"/>
        </w:rPr>
        <w:t xml:space="preserve">InterContinental Hotels Group H2 exceeded 2019 levels for both RevPAR and profitability - </w:t>
      </w:r>
      <w:proofErr w:type="spellStart"/>
      <w:r w:rsidRPr="00922774">
        <w:rPr>
          <w:i/>
          <w:iCs/>
          <w:color w:val="000000"/>
          <w:lang w:val="en-IN"/>
        </w:rPr>
        <w:t>DirectorsTalk</w:t>
      </w:r>
      <w:proofErr w:type="spellEnd"/>
      <w:r w:rsidRPr="00922774">
        <w:rPr>
          <w:i/>
          <w:iCs/>
          <w:color w:val="000000"/>
          <w:lang w:val="en-IN"/>
        </w:rPr>
        <w:t xml:space="preserve"> Interviews</w:t>
      </w:r>
      <w:r w:rsidRPr="00922774">
        <w:rPr>
          <w:color w:val="000000"/>
          <w:lang w:val="en-IN"/>
        </w:rPr>
        <w:t xml:space="preserve">. [online] Available at: https://www.directorstalkinterviews.com/intercontinental-hotels-group-h2-exceeded-2019-levels-for-both-revpar-and-profitability/4121107143 [Accessed </w:t>
      </w:r>
      <w:r>
        <w:rPr>
          <w:color w:val="000000"/>
          <w:lang w:val="en-IN"/>
        </w:rPr>
        <w:t>11 May</w:t>
      </w:r>
      <w:r w:rsidRPr="003467A0">
        <w:rPr>
          <w:color w:val="000000"/>
          <w:lang w:val="en-IN"/>
        </w:rPr>
        <w:t xml:space="preserve"> </w:t>
      </w:r>
      <w:r w:rsidRPr="00922774">
        <w:rPr>
          <w:color w:val="000000"/>
          <w:lang w:val="en-IN"/>
        </w:rPr>
        <w:t>2023].</w:t>
      </w:r>
    </w:p>
    <w:p w14:paraId="76D568E5" w14:textId="77777777" w:rsidR="000D4BCE" w:rsidRPr="004272F2" w:rsidRDefault="000D4BCE" w:rsidP="000D4BCE">
      <w:pPr>
        <w:pStyle w:val="NoSpacing"/>
        <w:spacing w:line="360" w:lineRule="auto"/>
      </w:pPr>
      <w:r w:rsidRPr="004272F2">
        <w:t>Drury C (</w:t>
      </w:r>
      <w:r>
        <w:t>2018</w:t>
      </w:r>
      <w:r w:rsidRPr="004272F2">
        <w:t>) (9</w:t>
      </w:r>
      <w:r w:rsidRPr="004272F2">
        <w:rPr>
          <w:vertAlign w:val="superscript"/>
        </w:rPr>
        <w:t>th</w:t>
      </w:r>
      <w:r w:rsidRPr="004272F2">
        <w:t xml:space="preserve"> Ed) Management and Cost Accounting, London, Prentice Hall</w:t>
      </w:r>
    </w:p>
    <w:p w14:paraId="76D568E6" w14:textId="77777777" w:rsidR="000D4BCE" w:rsidRDefault="000D4BCE" w:rsidP="000D4BCE">
      <w:pPr>
        <w:pStyle w:val="NoSpacing"/>
        <w:spacing w:line="360" w:lineRule="auto"/>
        <w:rPr>
          <w:color w:val="000000"/>
          <w:lang w:val="en-IN"/>
        </w:rPr>
      </w:pPr>
      <w:r>
        <w:rPr>
          <w:color w:val="000000"/>
          <w:lang w:val="en-IN"/>
        </w:rPr>
        <w:t>finance.yahoo.com. (2023</w:t>
      </w:r>
      <w:r w:rsidRPr="00922774">
        <w:rPr>
          <w:color w:val="000000"/>
          <w:lang w:val="en-IN"/>
        </w:rPr>
        <w:t>). </w:t>
      </w:r>
      <w:r w:rsidRPr="00922774">
        <w:rPr>
          <w:i/>
          <w:iCs/>
          <w:color w:val="000000"/>
          <w:lang w:val="en-IN"/>
        </w:rPr>
        <w:t>Hyatt Hotels Corporation (H) Stock Price, Quote, History &amp; News - Yahoo Finance</w:t>
      </w:r>
      <w:r w:rsidRPr="00922774">
        <w:rPr>
          <w:color w:val="000000"/>
          <w:lang w:val="en-IN"/>
        </w:rPr>
        <w:t xml:space="preserve">. [online] Available at: </w:t>
      </w:r>
      <w:r w:rsidRPr="00375DC9">
        <w:rPr>
          <w:color w:val="000000"/>
          <w:lang w:val="en-IN"/>
        </w:rPr>
        <w:t>https://finance.yahoo.com/quote/h/</w:t>
      </w:r>
      <w:r>
        <w:rPr>
          <w:color w:val="000000"/>
          <w:lang w:val="en-IN"/>
        </w:rPr>
        <w:t xml:space="preserve"> </w:t>
      </w:r>
      <w:r w:rsidRPr="00207E59">
        <w:rPr>
          <w:color w:val="000000"/>
          <w:lang w:val="en-IN"/>
        </w:rPr>
        <w:t xml:space="preserve">[Accessed </w:t>
      </w:r>
      <w:r>
        <w:rPr>
          <w:color w:val="000000"/>
          <w:lang w:val="en-IN"/>
        </w:rPr>
        <w:t xml:space="preserve">11 </w:t>
      </w:r>
      <w:proofErr w:type="gramStart"/>
      <w:r>
        <w:rPr>
          <w:color w:val="000000"/>
          <w:lang w:val="en-IN"/>
        </w:rPr>
        <w:t xml:space="preserve">May </w:t>
      </w:r>
      <w:r w:rsidRPr="00207E59">
        <w:rPr>
          <w:color w:val="000000"/>
          <w:lang w:val="en-IN"/>
        </w:rPr>
        <w:t xml:space="preserve"> 2023</w:t>
      </w:r>
      <w:proofErr w:type="gramEnd"/>
      <w:r w:rsidRPr="00207E59">
        <w:rPr>
          <w:color w:val="000000"/>
          <w:lang w:val="en-IN"/>
        </w:rPr>
        <w:t>]</w:t>
      </w:r>
      <w:r w:rsidRPr="00922774">
        <w:rPr>
          <w:color w:val="000000"/>
          <w:lang w:val="en-IN"/>
        </w:rPr>
        <w:t>.</w:t>
      </w:r>
    </w:p>
    <w:p w14:paraId="76D568E7" w14:textId="77777777" w:rsidR="000D4BCE" w:rsidRDefault="000D4BCE" w:rsidP="000D4BCE">
      <w:pPr>
        <w:pStyle w:val="NoSpacing"/>
        <w:spacing w:line="360" w:lineRule="auto"/>
        <w:rPr>
          <w:color w:val="000000"/>
          <w:lang w:val="en-IN"/>
        </w:rPr>
      </w:pPr>
      <w:r>
        <w:rPr>
          <w:color w:val="000000"/>
          <w:lang w:val="en-IN"/>
        </w:rPr>
        <w:t>finance.yahoo.com. (2023</w:t>
      </w:r>
      <w:r w:rsidRPr="00922774">
        <w:rPr>
          <w:color w:val="000000"/>
          <w:lang w:val="en-IN"/>
        </w:rPr>
        <w:t>). </w:t>
      </w:r>
      <w:r w:rsidRPr="00922774">
        <w:rPr>
          <w:i/>
          <w:iCs/>
          <w:color w:val="000000"/>
          <w:lang w:val="en-IN"/>
        </w:rPr>
        <w:t>Intercontinental Hotels Group (IHG) Stock Price, News, Quote &amp; History - Yahoo Finance</w:t>
      </w:r>
      <w:r w:rsidRPr="00922774">
        <w:rPr>
          <w:color w:val="000000"/>
          <w:lang w:val="en-IN"/>
        </w:rPr>
        <w:t xml:space="preserve">. [online] Available at: </w:t>
      </w:r>
      <w:r w:rsidRPr="00375DC9">
        <w:rPr>
          <w:color w:val="000000"/>
          <w:lang w:val="en-IN"/>
        </w:rPr>
        <w:t>https://finance.yahoo.com/quote/IHG/</w:t>
      </w:r>
      <w:r>
        <w:rPr>
          <w:color w:val="000000"/>
          <w:lang w:val="en-IN"/>
        </w:rPr>
        <w:t xml:space="preserve"> </w:t>
      </w:r>
      <w:r w:rsidRPr="00207E59">
        <w:rPr>
          <w:color w:val="000000"/>
          <w:lang w:val="en-IN"/>
        </w:rPr>
        <w:t xml:space="preserve">[Accessed </w:t>
      </w:r>
      <w:r>
        <w:rPr>
          <w:color w:val="000000"/>
          <w:lang w:val="en-IN"/>
        </w:rPr>
        <w:t>11 May</w:t>
      </w:r>
      <w:r w:rsidRPr="003467A0">
        <w:rPr>
          <w:color w:val="000000"/>
          <w:lang w:val="en-IN"/>
        </w:rPr>
        <w:t xml:space="preserve"> </w:t>
      </w:r>
      <w:r w:rsidRPr="00207E59">
        <w:rPr>
          <w:color w:val="000000"/>
          <w:lang w:val="en-IN"/>
        </w:rPr>
        <w:t>2023]</w:t>
      </w:r>
      <w:r w:rsidRPr="00922774">
        <w:rPr>
          <w:color w:val="000000"/>
          <w:lang w:val="en-IN"/>
        </w:rPr>
        <w:t>.</w:t>
      </w:r>
    </w:p>
    <w:p w14:paraId="76D568E8" w14:textId="77777777" w:rsidR="000D4BCE" w:rsidRPr="004272F2" w:rsidRDefault="000D4BCE" w:rsidP="000D4BCE">
      <w:pPr>
        <w:pStyle w:val="NoSpacing"/>
        <w:spacing w:line="360" w:lineRule="auto"/>
      </w:pPr>
      <w:proofErr w:type="spellStart"/>
      <w:proofErr w:type="gramStart"/>
      <w:r w:rsidRPr="004272F2">
        <w:t>Guilding,C</w:t>
      </w:r>
      <w:proofErr w:type="spellEnd"/>
      <w:r w:rsidRPr="004272F2">
        <w:t>.</w:t>
      </w:r>
      <w:proofErr w:type="gramEnd"/>
      <w:r w:rsidRPr="004272F2">
        <w:t>(</w:t>
      </w:r>
      <w:r>
        <w:t>2019</w:t>
      </w:r>
      <w:r w:rsidRPr="004272F2">
        <w:t>) Accounting Essentials for Hospitality Managers, London, Taylor and Francis.</w:t>
      </w:r>
    </w:p>
    <w:p w14:paraId="76D568E9" w14:textId="77777777" w:rsidR="000D4BCE" w:rsidRDefault="000D4BCE" w:rsidP="000D4BCE">
      <w:pPr>
        <w:pStyle w:val="NoSpacing"/>
        <w:spacing w:line="360" w:lineRule="auto"/>
        <w:rPr>
          <w:color w:val="000000"/>
        </w:rPr>
      </w:pPr>
      <w:proofErr w:type="spellStart"/>
      <w:proofErr w:type="gramStart"/>
      <w:r w:rsidRPr="005D47EC">
        <w:rPr>
          <w:color w:val="000000"/>
        </w:rPr>
        <w:t>Hayes,M</w:t>
      </w:r>
      <w:proofErr w:type="spellEnd"/>
      <w:r w:rsidRPr="005D47EC">
        <w:rPr>
          <w:color w:val="000000"/>
        </w:rPr>
        <w:t>.</w:t>
      </w:r>
      <w:proofErr w:type="gramEnd"/>
      <w:r w:rsidRPr="005D47EC">
        <w:rPr>
          <w:color w:val="000000"/>
        </w:rPr>
        <w:t xml:space="preserve"> and Miller, A. (2021) Revenue Management for the Hospitality Industry, London, Wiley</w:t>
      </w:r>
    </w:p>
    <w:p w14:paraId="76D568EA" w14:textId="77777777" w:rsidR="000D4BCE" w:rsidRDefault="000D4BCE" w:rsidP="000D4BCE">
      <w:pPr>
        <w:pStyle w:val="NoSpacing"/>
        <w:spacing w:line="360" w:lineRule="auto"/>
        <w:rPr>
          <w:color w:val="000000"/>
          <w:lang w:val="en-IN"/>
        </w:rPr>
      </w:pPr>
      <w:r w:rsidRPr="00922774">
        <w:rPr>
          <w:color w:val="000000"/>
          <w:lang w:val="en-IN"/>
        </w:rPr>
        <w:t>Hill, L.J. (2023). </w:t>
      </w:r>
      <w:r w:rsidRPr="00922774">
        <w:rPr>
          <w:i/>
          <w:iCs/>
          <w:color w:val="000000"/>
          <w:lang w:val="en-IN"/>
        </w:rPr>
        <w:t>IHG reveals details of accelerated American expansion plans</w:t>
      </w:r>
      <w:r w:rsidRPr="00922774">
        <w:rPr>
          <w:color w:val="000000"/>
          <w:lang w:val="en-IN"/>
        </w:rPr>
        <w:t xml:space="preserve">. [online] THP News. Available at: https://tophotel.news/ihg-reveals-details-of-accelerated-american-expansion-plans/ [Accessed </w:t>
      </w:r>
      <w:r>
        <w:rPr>
          <w:color w:val="000000"/>
          <w:lang w:val="en-IN"/>
        </w:rPr>
        <w:t>11 May</w:t>
      </w:r>
      <w:r w:rsidRPr="00922774">
        <w:rPr>
          <w:color w:val="000000"/>
          <w:lang w:val="en-IN"/>
        </w:rPr>
        <w:t xml:space="preserve"> 2023].</w:t>
      </w:r>
    </w:p>
    <w:p w14:paraId="76D568EB" w14:textId="77777777" w:rsidR="000D4BCE" w:rsidRPr="004272F2" w:rsidRDefault="000D4BCE" w:rsidP="000D4BCE">
      <w:pPr>
        <w:pStyle w:val="NoSpacing"/>
        <w:spacing w:line="360" w:lineRule="auto"/>
        <w:rPr>
          <w:color w:val="000000"/>
          <w:lang w:val="en-IN"/>
        </w:rPr>
      </w:pPr>
      <w:r w:rsidRPr="004272F2">
        <w:t>Horngren C T and Forster G (</w:t>
      </w:r>
      <w:r>
        <w:t>2019</w:t>
      </w:r>
      <w:r w:rsidRPr="004272F2">
        <w:t>) (11</w:t>
      </w:r>
      <w:r w:rsidRPr="004272F2">
        <w:rPr>
          <w:vertAlign w:val="superscript"/>
        </w:rPr>
        <w:t>th</w:t>
      </w:r>
      <w:r w:rsidRPr="004272F2">
        <w:t xml:space="preserve"> Ed) Cost Accounting, A Managerial Emphasis, London:  Prentice Hall International</w:t>
      </w:r>
    </w:p>
    <w:p w14:paraId="76D568EC" w14:textId="77777777" w:rsidR="000D4BCE" w:rsidRDefault="000D4BCE" w:rsidP="000D4BCE">
      <w:pPr>
        <w:pStyle w:val="NoSpacing"/>
        <w:spacing w:line="360" w:lineRule="auto"/>
        <w:rPr>
          <w:color w:val="000000"/>
          <w:lang w:val="en-IN"/>
        </w:rPr>
      </w:pPr>
      <w:r>
        <w:rPr>
          <w:color w:val="000000"/>
          <w:lang w:val="en-IN"/>
        </w:rPr>
        <w:t>Hospitality Net. (2022</w:t>
      </w:r>
      <w:r w:rsidRPr="003467A0">
        <w:rPr>
          <w:color w:val="000000"/>
          <w:lang w:val="en-IN"/>
        </w:rPr>
        <w:t>). </w:t>
      </w:r>
      <w:r w:rsidRPr="003467A0">
        <w:rPr>
          <w:i/>
          <w:iCs/>
          <w:color w:val="000000"/>
          <w:lang w:val="en-IN"/>
        </w:rPr>
        <w:t>IHG expands luxury and premium hospitality offering in Egypt with triple hotel signing, in partnership with Arabella Group</w:t>
      </w:r>
      <w:r w:rsidRPr="003467A0">
        <w:rPr>
          <w:color w:val="000000"/>
          <w:lang w:val="en-IN"/>
        </w:rPr>
        <w:t xml:space="preserve">. [online] Available at: https://www.hospitalitynet.org/news/4115572.html [Accessed </w:t>
      </w:r>
      <w:r>
        <w:rPr>
          <w:color w:val="000000"/>
          <w:lang w:val="en-IN"/>
        </w:rPr>
        <w:t>11 May</w:t>
      </w:r>
      <w:r w:rsidRPr="003467A0">
        <w:rPr>
          <w:color w:val="000000"/>
          <w:lang w:val="en-IN"/>
        </w:rPr>
        <w:t xml:space="preserve"> 2023].</w:t>
      </w:r>
    </w:p>
    <w:p w14:paraId="76D568ED" w14:textId="77777777" w:rsidR="000D4BCE" w:rsidRPr="00207E59" w:rsidRDefault="000D4BCE" w:rsidP="000D4BCE">
      <w:pPr>
        <w:pStyle w:val="NoSpacing"/>
        <w:spacing w:line="360" w:lineRule="auto"/>
        <w:rPr>
          <w:color w:val="000000"/>
          <w:lang w:val="en-IN"/>
        </w:rPr>
      </w:pPr>
      <w:r w:rsidRPr="00207E59">
        <w:rPr>
          <w:color w:val="000000"/>
          <w:lang w:val="en-IN"/>
        </w:rPr>
        <w:t>Hospitality Net. (2023). </w:t>
      </w:r>
      <w:r w:rsidRPr="00207E59">
        <w:rPr>
          <w:i/>
          <w:iCs/>
          <w:color w:val="000000"/>
          <w:lang w:val="en-IN"/>
        </w:rPr>
        <w:t xml:space="preserve">Multimillion Dollar Renovations are Underway at Hyatt Regency Coralville Hotel &amp; Conference </w:t>
      </w:r>
      <w:proofErr w:type="spellStart"/>
      <w:r w:rsidRPr="00207E59">
        <w:rPr>
          <w:i/>
          <w:iCs/>
          <w:color w:val="000000"/>
          <w:lang w:val="en-IN"/>
        </w:rPr>
        <w:t>Center</w:t>
      </w:r>
      <w:proofErr w:type="spellEnd"/>
      <w:r w:rsidRPr="00207E59">
        <w:rPr>
          <w:color w:val="000000"/>
          <w:lang w:val="en-IN"/>
        </w:rPr>
        <w:t xml:space="preserve">. [online] Available at: https://www.hospitalitynet.org/announcement/41009456.html [Accessed </w:t>
      </w:r>
      <w:r>
        <w:rPr>
          <w:color w:val="000000"/>
          <w:lang w:val="en-IN"/>
        </w:rPr>
        <w:t xml:space="preserve">5 </w:t>
      </w:r>
      <w:proofErr w:type="gramStart"/>
      <w:r>
        <w:rPr>
          <w:color w:val="000000"/>
          <w:lang w:val="en-IN"/>
        </w:rPr>
        <w:t xml:space="preserve">May </w:t>
      </w:r>
      <w:r w:rsidRPr="00207E59">
        <w:rPr>
          <w:color w:val="000000"/>
          <w:lang w:val="en-IN"/>
        </w:rPr>
        <w:t xml:space="preserve"> 2023</w:t>
      </w:r>
      <w:proofErr w:type="gramEnd"/>
      <w:r w:rsidRPr="00207E59">
        <w:rPr>
          <w:color w:val="000000"/>
          <w:lang w:val="en-IN"/>
        </w:rPr>
        <w:t>].</w:t>
      </w:r>
    </w:p>
    <w:p w14:paraId="76D568EE" w14:textId="77777777" w:rsidR="000D4BCE" w:rsidRDefault="000D4BCE" w:rsidP="000D4BCE">
      <w:pPr>
        <w:pStyle w:val="NoSpacing"/>
        <w:spacing w:line="360" w:lineRule="auto"/>
        <w:rPr>
          <w:color w:val="000000"/>
          <w:lang w:val="en-IN"/>
        </w:rPr>
      </w:pPr>
      <w:r>
        <w:rPr>
          <w:color w:val="000000"/>
          <w:lang w:val="en-IN"/>
        </w:rPr>
        <w:t>Hyatt (2022</w:t>
      </w:r>
      <w:r w:rsidRPr="003B4246">
        <w:rPr>
          <w:color w:val="000000"/>
          <w:lang w:val="en-IN"/>
        </w:rPr>
        <w:t>). </w:t>
      </w:r>
      <w:r w:rsidRPr="003B4246">
        <w:rPr>
          <w:i/>
          <w:iCs/>
          <w:color w:val="000000"/>
          <w:lang w:val="en-IN"/>
        </w:rPr>
        <w:t>Hyatt History</w:t>
      </w:r>
      <w:r w:rsidRPr="003B4246">
        <w:rPr>
          <w:color w:val="000000"/>
          <w:lang w:val="en-IN"/>
        </w:rPr>
        <w:t xml:space="preserve">. [online] Hyatt About. Available at: </w:t>
      </w:r>
      <w:r w:rsidRPr="00375DC9">
        <w:rPr>
          <w:color w:val="000000"/>
          <w:lang w:val="en-IN"/>
        </w:rPr>
        <w:t>https://about.hyatt.com/en/hyatthistory.html</w:t>
      </w:r>
      <w:r>
        <w:rPr>
          <w:color w:val="000000"/>
          <w:lang w:val="en-IN"/>
        </w:rPr>
        <w:t xml:space="preserve"> </w:t>
      </w:r>
      <w:r w:rsidRPr="00207E59">
        <w:rPr>
          <w:color w:val="000000"/>
          <w:lang w:val="en-IN"/>
        </w:rPr>
        <w:t xml:space="preserve">[Accessed </w:t>
      </w:r>
      <w:r>
        <w:rPr>
          <w:color w:val="000000"/>
          <w:lang w:val="en-IN"/>
        </w:rPr>
        <w:t>11 May</w:t>
      </w:r>
      <w:r w:rsidRPr="003467A0">
        <w:rPr>
          <w:color w:val="000000"/>
          <w:lang w:val="en-IN"/>
        </w:rPr>
        <w:t xml:space="preserve"> </w:t>
      </w:r>
      <w:r w:rsidRPr="00207E59">
        <w:rPr>
          <w:color w:val="000000"/>
          <w:lang w:val="en-IN"/>
        </w:rPr>
        <w:t>2023]</w:t>
      </w:r>
      <w:r w:rsidRPr="003B4246">
        <w:rPr>
          <w:color w:val="000000"/>
          <w:lang w:val="en-IN"/>
        </w:rPr>
        <w:t>.</w:t>
      </w:r>
    </w:p>
    <w:p w14:paraId="76D568EF" w14:textId="77777777" w:rsidR="000D4BCE" w:rsidRDefault="000D4BCE" w:rsidP="000D4BCE">
      <w:pPr>
        <w:pStyle w:val="NoSpacing"/>
        <w:spacing w:line="360" w:lineRule="auto"/>
        <w:rPr>
          <w:color w:val="000000"/>
          <w:lang w:val="en-IN"/>
        </w:rPr>
      </w:pPr>
      <w:r w:rsidRPr="005D47EC">
        <w:rPr>
          <w:color w:val="000000"/>
          <w:lang w:val="en-IN"/>
        </w:rPr>
        <w:lastRenderedPageBreak/>
        <w:t>Hyatt.com. (</w:t>
      </w:r>
      <w:r>
        <w:rPr>
          <w:color w:val="000000"/>
          <w:lang w:val="en-IN"/>
        </w:rPr>
        <w:t>2022</w:t>
      </w:r>
      <w:r w:rsidRPr="005D47EC">
        <w:rPr>
          <w:color w:val="000000"/>
          <w:lang w:val="en-IN"/>
        </w:rPr>
        <w:t>). </w:t>
      </w:r>
      <w:r w:rsidRPr="005D47EC">
        <w:rPr>
          <w:i/>
          <w:iCs/>
          <w:color w:val="000000"/>
          <w:lang w:val="en-IN"/>
        </w:rPr>
        <w:t>Hyatt Hotels Corporation - Investor Relations - Financial Reporting - Annual Reports</w:t>
      </w:r>
      <w:r w:rsidRPr="005D47EC">
        <w:rPr>
          <w:color w:val="000000"/>
          <w:lang w:val="en-IN"/>
        </w:rPr>
        <w:t xml:space="preserve">. [online] Available at: </w:t>
      </w:r>
      <w:r w:rsidRPr="00375DC9">
        <w:rPr>
          <w:color w:val="000000"/>
          <w:lang w:val="en-IN"/>
        </w:rPr>
        <w:t>https://investors.hyatt.com/investor-relations/financial-reporting/annual-reports/default.aspx</w:t>
      </w:r>
      <w:r>
        <w:rPr>
          <w:color w:val="000000"/>
          <w:lang w:val="en-IN"/>
        </w:rPr>
        <w:t xml:space="preserve"> </w:t>
      </w:r>
      <w:r w:rsidRPr="00207E59">
        <w:rPr>
          <w:color w:val="000000"/>
          <w:lang w:val="en-IN"/>
        </w:rPr>
        <w:t xml:space="preserve">[Accessed </w:t>
      </w:r>
      <w:r>
        <w:rPr>
          <w:color w:val="000000"/>
          <w:lang w:val="en-IN"/>
        </w:rPr>
        <w:t>11 May</w:t>
      </w:r>
      <w:r w:rsidRPr="003467A0">
        <w:rPr>
          <w:color w:val="000000"/>
          <w:lang w:val="en-IN"/>
        </w:rPr>
        <w:t xml:space="preserve"> </w:t>
      </w:r>
      <w:r w:rsidRPr="00207E59">
        <w:rPr>
          <w:color w:val="000000"/>
          <w:lang w:val="en-IN"/>
        </w:rPr>
        <w:t>2023]</w:t>
      </w:r>
      <w:r w:rsidRPr="005D47EC">
        <w:rPr>
          <w:color w:val="000000"/>
          <w:lang w:val="en-IN"/>
        </w:rPr>
        <w:t>.</w:t>
      </w:r>
    </w:p>
    <w:p w14:paraId="76D568F0" w14:textId="77777777" w:rsidR="000D4BCE" w:rsidRDefault="000D4BCE" w:rsidP="000D4BCE">
      <w:pPr>
        <w:pStyle w:val="NoSpacing"/>
        <w:spacing w:line="360" w:lineRule="auto"/>
        <w:rPr>
          <w:color w:val="000000"/>
          <w:lang w:val="en-IN"/>
        </w:rPr>
      </w:pPr>
      <w:r w:rsidRPr="003B4246">
        <w:rPr>
          <w:color w:val="000000"/>
          <w:lang w:val="en-IN"/>
        </w:rPr>
        <w:t>IHG (</w:t>
      </w:r>
      <w:r>
        <w:rPr>
          <w:color w:val="000000"/>
          <w:lang w:val="en-IN"/>
        </w:rPr>
        <w:t>2022</w:t>
      </w:r>
      <w:r w:rsidRPr="003B4246">
        <w:rPr>
          <w:color w:val="000000"/>
          <w:lang w:val="en-IN"/>
        </w:rPr>
        <w:t>). </w:t>
      </w:r>
      <w:r w:rsidRPr="003B4246">
        <w:rPr>
          <w:i/>
          <w:iCs/>
          <w:color w:val="000000"/>
          <w:lang w:val="en-IN"/>
        </w:rPr>
        <w:t xml:space="preserve">Our </w:t>
      </w:r>
      <w:proofErr w:type="gramStart"/>
      <w:r w:rsidRPr="003B4246">
        <w:rPr>
          <w:i/>
          <w:iCs/>
          <w:color w:val="000000"/>
          <w:lang w:val="en-IN"/>
        </w:rPr>
        <w:t>History</w:t>
      </w:r>
      <w:proofErr w:type="gramEnd"/>
      <w:r w:rsidRPr="003B4246">
        <w:rPr>
          <w:color w:val="000000"/>
          <w:lang w:val="en-IN"/>
        </w:rPr>
        <w:t xml:space="preserve">. [online] InterContinental Hotels Group PLC. Available at: </w:t>
      </w:r>
      <w:r w:rsidRPr="00375DC9">
        <w:rPr>
          <w:color w:val="000000"/>
          <w:lang w:val="en-IN"/>
        </w:rPr>
        <w:t>https://www.ihgplc.com/en/about-us/our-history</w:t>
      </w:r>
      <w:r>
        <w:rPr>
          <w:color w:val="000000"/>
          <w:lang w:val="en-IN"/>
        </w:rPr>
        <w:t xml:space="preserve"> </w:t>
      </w:r>
      <w:r w:rsidRPr="00207E59">
        <w:rPr>
          <w:color w:val="000000"/>
          <w:lang w:val="en-IN"/>
        </w:rPr>
        <w:t xml:space="preserve">[Accessed </w:t>
      </w:r>
      <w:r>
        <w:rPr>
          <w:color w:val="000000"/>
          <w:lang w:val="en-IN"/>
        </w:rPr>
        <w:t>11 May</w:t>
      </w:r>
      <w:r w:rsidRPr="00207E59">
        <w:rPr>
          <w:color w:val="000000"/>
          <w:lang w:val="en-IN"/>
        </w:rPr>
        <w:t>. 2023]</w:t>
      </w:r>
      <w:r w:rsidRPr="003B4246">
        <w:rPr>
          <w:color w:val="000000"/>
          <w:lang w:val="en-IN"/>
        </w:rPr>
        <w:t>.</w:t>
      </w:r>
    </w:p>
    <w:p w14:paraId="76D568F1" w14:textId="77777777" w:rsidR="000D4BCE" w:rsidRDefault="000D4BCE" w:rsidP="000D4BCE">
      <w:pPr>
        <w:pStyle w:val="NoSpacing"/>
        <w:spacing w:line="360" w:lineRule="auto"/>
        <w:rPr>
          <w:color w:val="000000"/>
          <w:lang w:val="en-IN"/>
        </w:rPr>
      </w:pPr>
      <w:r w:rsidRPr="00922774">
        <w:rPr>
          <w:color w:val="000000"/>
          <w:lang w:val="en-IN"/>
        </w:rPr>
        <w:t>InterCon</w:t>
      </w:r>
      <w:r>
        <w:rPr>
          <w:color w:val="000000"/>
          <w:lang w:val="en-IN"/>
        </w:rPr>
        <w:t>tinental Hotels Group PLC. (2022</w:t>
      </w:r>
      <w:r w:rsidRPr="00922774">
        <w:rPr>
          <w:color w:val="000000"/>
          <w:lang w:val="en-IN"/>
        </w:rPr>
        <w:t>). </w:t>
      </w:r>
      <w:r w:rsidRPr="00922774">
        <w:rPr>
          <w:i/>
          <w:iCs/>
          <w:color w:val="000000"/>
          <w:lang w:val="en-IN"/>
        </w:rPr>
        <w:t>IHG Hotels &amp; Resorts Announces Expansion in Greater China with Full Roster of New Openings for 2023</w:t>
      </w:r>
      <w:r w:rsidRPr="00922774">
        <w:rPr>
          <w:color w:val="000000"/>
          <w:lang w:val="en-IN"/>
        </w:rPr>
        <w:t xml:space="preserve">. [online] Available at: https://www.ihgplc.com/en/news-and-media/news-releases/2023/ihg-hotel-and-resorts-announces-expansion-in-greater-china-with-full-roster-of-new-openings-for-2023 [Accessed </w:t>
      </w:r>
      <w:r>
        <w:rPr>
          <w:color w:val="000000"/>
          <w:lang w:val="en-IN"/>
        </w:rPr>
        <w:t>11 May</w:t>
      </w:r>
      <w:r w:rsidRPr="003467A0">
        <w:rPr>
          <w:color w:val="000000"/>
          <w:lang w:val="en-IN"/>
        </w:rPr>
        <w:t xml:space="preserve"> </w:t>
      </w:r>
      <w:r w:rsidRPr="00922774">
        <w:rPr>
          <w:color w:val="000000"/>
          <w:lang w:val="en-IN"/>
        </w:rPr>
        <w:t>2023].</w:t>
      </w:r>
    </w:p>
    <w:p w14:paraId="76D568F2" w14:textId="77777777" w:rsidR="000D4BCE" w:rsidRPr="004272F2" w:rsidRDefault="000D4BCE" w:rsidP="000D4BCE">
      <w:pPr>
        <w:pStyle w:val="NoSpacing"/>
        <w:spacing w:line="360" w:lineRule="auto"/>
      </w:pPr>
      <w:proofErr w:type="spellStart"/>
      <w:proofErr w:type="gramStart"/>
      <w:r w:rsidRPr="004272F2">
        <w:t>Jagels,M</w:t>
      </w:r>
      <w:proofErr w:type="spellEnd"/>
      <w:r w:rsidRPr="004272F2">
        <w:t>.</w:t>
      </w:r>
      <w:proofErr w:type="gramEnd"/>
      <w:r w:rsidRPr="004272F2">
        <w:t xml:space="preserve"> (</w:t>
      </w:r>
      <w:r>
        <w:t>2022</w:t>
      </w:r>
      <w:r w:rsidRPr="004272F2">
        <w:t>) Hospitality Management Accounting, London, Wiley.</w:t>
      </w:r>
    </w:p>
    <w:p w14:paraId="76D568F3" w14:textId="77777777" w:rsidR="000D4BCE" w:rsidRPr="004272F2" w:rsidRDefault="000D4BCE" w:rsidP="000D4BCE">
      <w:pPr>
        <w:pStyle w:val="NoSpacing"/>
        <w:spacing w:line="360" w:lineRule="auto"/>
        <w:rPr>
          <w:b/>
        </w:rPr>
      </w:pPr>
      <w:r w:rsidRPr="004272F2">
        <w:t>Seal W, Garrison RH, Noreen E (</w:t>
      </w:r>
      <w:r>
        <w:t>2018</w:t>
      </w:r>
      <w:r w:rsidRPr="004272F2">
        <w:t>) Management Accounting, McGraw Hill</w:t>
      </w:r>
    </w:p>
    <w:p w14:paraId="76D568F4" w14:textId="77777777" w:rsidR="000D4BCE" w:rsidRDefault="000D4BCE" w:rsidP="000D4BCE">
      <w:pPr>
        <w:pStyle w:val="NoSpacing"/>
        <w:spacing w:line="360" w:lineRule="auto"/>
        <w:rPr>
          <w:color w:val="000000"/>
          <w:lang w:val="en-IN"/>
        </w:rPr>
      </w:pPr>
      <w:r w:rsidRPr="00155CED">
        <w:rPr>
          <w:color w:val="000000"/>
          <w:lang w:val="en-IN"/>
        </w:rPr>
        <w:t>Sharesmagazine.co.uk. (2022). </w:t>
      </w:r>
      <w:r w:rsidRPr="00155CED">
        <w:rPr>
          <w:i/>
          <w:iCs/>
          <w:color w:val="000000"/>
          <w:lang w:val="en-IN"/>
        </w:rPr>
        <w:t>InterContinental Hotels delivers 50% annual profits hike and launches $750 million share buyback | Shares Magazine</w:t>
      </w:r>
      <w:r w:rsidRPr="00155CED">
        <w:rPr>
          <w:color w:val="000000"/>
          <w:lang w:val="en-IN"/>
        </w:rPr>
        <w:t xml:space="preserve">. [online] Available at: </w:t>
      </w:r>
      <w:r w:rsidRPr="00375DC9">
        <w:rPr>
          <w:color w:val="000000"/>
          <w:lang w:val="en-IN"/>
        </w:rPr>
        <w:t>https://www.sharesmagazine.co.uk/news/shares/intercontinental-hotels-delivers-50-annual-profits-hike-and-launches-750-million-share-buyback</w:t>
      </w:r>
      <w:r>
        <w:rPr>
          <w:color w:val="000000"/>
          <w:lang w:val="en-IN"/>
        </w:rPr>
        <w:t xml:space="preserve"> </w:t>
      </w:r>
      <w:r w:rsidRPr="00207E59">
        <w:rPr>
          <w:color w:val="000000"/>
          <w:lang w:val="en-IN"/>
        </w:rPr>
        <w:t xml:space="preserve">[Accessed </w:t>
      </w:r>
      <w:r>
        <w:rPr>
          <w:color w:val="000000"/>
          <w:lang w:val="en-IN"/>
        </w:rPr>
        <w:t>11 May</w:t>
      </w:r>
      <w:r w:rsidRPr="00207E59">
        <w:rPr>
          <w:color w:val="000000"/>
          <w:lang w:val="en-IN"/>
        </w:rPr>
        <w:t>. 2023]</w:t>
      </w:r>
      <w:r w:rsidRPr="00155CED">
        <w:rPr>
          <w:color w:val="000000"/>
          <w:lang w:val="en-IN"/>
        </w:rPr>
        <w:t>.</w:t>
      </w:r>
    </w:p>
    <w:p w14:paraId="76D568F5" w14:textId="77777777" w:rsidR="000D4BCE" w:rsidRDefault="000D4BCE" w:rsidP="000D4BCE">
      <w:pPr>
        <w:pStyle w:val="NoSpacing"/>
        <w:spacing w:line="360" w:lineRule="auto"/>
        <w:rPr>
          <w:color w:val="000000"/>
          <w:lang w:val="en-IN"/>
        </w:rPr>
      </w:pPr>
      <w:r>
        <w:rPr>
          <w:color w:val="000000"/>
          <w:lang w:val="en-IN"/>
        </w:rPr>
        <w:t>Yahoo Finance. (2023</w:t>
      </w:r>
      <w:r w:rsidRPr="003467A0">
        <w:rPr>
          <w:color w:val="000000"/>
          <w:lang w:val="en-IN"/>
        </w:rPr>
        <w:t>). </w:t>
      </w:r>
      <w:r w:rsidRPr="003467A0">
        <w:rPr>
          <w:i/>
          <w:iCs/>
          <w:color w:val="000000"/>
          <w:lang w:val="en-IN"/>
        </w:rPr>
        <w:t>Estimating The Intrinsic Value Of InterContinental Hotels Group PLC (</w:t>
      </w:r>
      <w:proofErr w:type="gramStart"/>
      <w:r w:rsidRPr="003467A0">
        <w:rPr>
          <w:i/>
          <w:iCs/>
          <w:color w:val="000000"/>
          <w:lang w:val="en-IN"/>
        </w:rPr>
        <w:t>LON:IHG</w:t>
      </w:r>
      <w:proofErr w:type="gramEnd"/>
      <w:r w:rsidRPr="003467A0">
        <w:rPr>
          <w:i/>
          <w:iCs/>
          <w:color w:val="000000"/>
          <w:lang w:val="en-IN"/>
        </w:rPr>
        <w:t>)</w:t>
      </w:r>
      <w:r w:rsidRPr="003467A0">
        <w:rPr>
          <w:color w:val="000000"/>
          <w:lang w:val="en-IN"/>
        </w:rPr>
        <w:t xml:space="preserve">. [online] Available at: https://finance.yahoo.com/news/estimating-intrinsic-value-intercontinental-hotels-125215180.html [Accessed </w:t>
      </w:r>
      <w:r>
        <w:rPr>
          <w:color w:val="000000"/>
          <w:lang w:val="en-IN"/>
        </w:rPr>
        <w:t>11 May</w:t>
      </w:r>
      <w:r w:rsidRPr="003467A0">
        <w:rPr>
          <w:color w:val="000000"/>
          <w:lang w:val="en-IN"/>
        </w:rPr>
        <w:t xml:space="preserve"> 2023].</w:t>
      </w:r>
    </w:p>
    <w:p w14:paraId="76D568F6" w14:textId="77777777" w:rsidR="000D4BCE" w:rsidRPr="000D4BCE" w:rsidRDefault="000D4BCE">
      <w:pPr>
        <w:rPr>
          <w:b/>
        </w:rPr>
      </w:pPr>
    </w:p>
    <w:p w14:paraId="76D568F7" w14:textId="77777777" w:rsidR="000D423D" w:rsidRPr="000D4BCE" w:rsidRDefault="000D423D">
      <w:pPr>
        <w:rPr>
          <w:b/>
        </w:rPr>
      </w:pPr>
    </w:p>
    <w:p w14:paraId="76D568F8" w14:textId="77777777" w:rsidR="000D423D" w:rsidRPr="000D4BCE" w:rsidRDefault="000D423D">
      <w:pPr>
        <w:rPr>
          <w:b/>
        </w:rPr>
      </w:pPr>
    </w:p>
    <w:p w14:paraId="76D568F9" w14:textId="77777777" w:rsidR="000D423D" w:rsidRPr="000D4BCE" w:rsidRDefault="000D423D">
      <w:pPr>
        <w:rPr>
          <w:b/>
        </w:rPr>
      </w:pPr>
    </w:p>
    <w:p w14:paraId="76D568FA" w14:textId="77777777" w:rsidR="000D423D" w:rsidRPr="000D4BCE" w:rsidRDefault="000D423D">
      <w:pPr>
        <w:rPr>
          <w:b/>
        </w:rPr>
      </w:pPr>
    </w:p>
    <w:p w14:paraId="76D568FB" w14:textId="77777777" w:rsidR="000D423D" w:rsidRPr="000D4BCE" w:rsidRDefault="000D423D"/>
    <w:p w14:paraId="76D568FC" w14:textId="77777777" w:rsidR="000D423D" w:rsidRPr="000D4BCE" w:rsidRDefault="000D423D"/>
    <w:p w14:paraId="76D568FD" w14:textId="77777777" w:rsidR="000D423D" w:rsidRPr="000D4BCE" w:rsidRDefault="000D423D"/>
    <w:sectPr w:rsidR="000D423D" w:rsidRPr="000D4BCE">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56904" w14:textId="77777777" w:rsidR="00F5531F" w:rsidRDefault="00F5531F" w:rsidP="00FB1783">
      <w:pPr>
        <w:spacing w:line="240" w:lineRule="auto"/>
      </w:pPr>
      <w:r>
        <w:separator/>
      </w:r>
    </w:p>
  </w:endnote>
  <w:endnote w:type="continuationSeparator" w:id="0">
    <w:p w14:paraId="76D56905" w14:textId="77777777" w:rsidR="00F5531F" w:rsidRDefault="00F5531F" w:rsidP="00FB17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144054"/>
      <w:docPartObj>
        <w:docPartGallery w:val="Page Numbers (Bottom of Page)"/>
        <w:docPartUnique/>
      </w:docPartObj>
    </w:sdtPr>
    <w:sdtEndPr>
      <w:rPr>
        <w:noProof/>
      </w:rPr>
    </w:sdtEndPr>
    <w:sdtContent>
      <w:p w14:paraId="76D56906" w14:textId="77777777" w:rsidR="00FB1783" w:rsidRDefault="00FB1783">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76D56907" w14:textId="77777777" w:rsidR="00FB1783" w:rsidRDefault="00FB1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56902" w14:textId="77777777" w:rsidR="00F5531F" w:rsidRDefault="00F5531F" w:rsidP="00FB1783">
      <w:pPr>
        <w:spacing w:line="240" w:lineRule="auto"/>
      </w:pPr>
      <w:r>
        <w:separator/>
      </w:r>
    </w:p>
  </w:footnote>
  <w:footnote w:type="continuationSeparator" w:id="0">
    <w:p w14:paraId="76D56903" w14:textId="77777777" w:rsidR="00F5531F" w:rsidRDefault="00F5531F" w:rsidP="00FB17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D423D"/>
    <w:rsid w:val="000D423D"/>
    <w:rsid w:val="000D4BCE"/>
    <w:rsid w:val="00241175"/>
    <w:rsid w:val="004F3243"/>
    <w:rsid w:val="006B167F"/>
    <w:rsid w:val="006D67F8"/>
    <w:rsid w:val="007061A7"/>
    <w:rsid w:val="007913AE"/>
    <w:rsid w:val="007F4A93"/>
    <w:rsid w:val="008E22EB"/>
    <w:rsid w:val="008F24D8"/>
    <w:rsid w:val="00A006F6"/>
    <w:rsid w:val="00AB53FE"/>
    <w:rsid w:val="00F333C4"/>
    <w:rsid w:val="00F4187F"/>
    <w:rsid w:val="00F5531F"/>
    <w:rsid w:val="00FB1783"/>
    <w:rsid w:val="00FB59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56890"/>
  <w15:docId w15:val="{D73BD809-2CB3-47E5-8C3E-0EC74409E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0D4BCE"/>
    <w:pPr>
      <w:outlineLvl w:val="0"/>
    </w:pPr>
    <w:rPr>
      <w:b/>
    </w:rPr>
  </w:style>
  <w:style w:type="paragraph" w:styleId="Heading2">
    <w:name w:val="heading 2"/>
    <w:basedOn w:val="Normal"/>
    <w:next w:val="Normal"/>
    <w:rsid w:val="000D4BCE"/>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D4B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BCE"/>
    <w:rPr>
      <w:rFonts w:ascii="Tahoma" w:hAnsi="Tahoma" w:cs="Tahoma"/>
      <w:sz w:val="16"/>
      <w:szCs w:val="16"/>
      <w:lang w:val="en-GB"/>
    </w:rPr>
  </w:style>
  <w:style w:type="paragraph" w:styleId="NoSpacing">
    <w:name w:val="No Spacing"/>
    <w:uiPriority w:val="1"/>
    <w:qFormat/>
    <w:rsid w:val="000D4BCE"/>
    <w:pPr>
      <w:spacing w:line="240" w:lineRule="auto"/>
    </w:pPr>
    <w:rPr>
      <w:lang w:val="en-GB"/>
    </w:rPr>
  </w:style>
  <w:style w:type="paragraph" w:styleId="TOCHeading">
    <w:name w:val="TOC Heading"/>
    <w:basedOn w:val="Heading1"/>
    <w:next w:val="Normal"/>
    <w:uiPriority w:val="39"/>
    <w:semiHidden/>
    <w:unhideWhenUsed/>
    <w:qFormat/>
    <w:rsid w:val="000D4BCE"/>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D4BCE"/>
    <w:pPr>
      <w:spacing w:after="100"/>
    </w:pPr>
  </w:style>
  <w:style w:type="paragraph" w:styleId="TOC2">
    <w:name w:val="toc 2"/>
    <w:basedOn w:val="Normal"/>
    <w:next w:val="Normal"/>
    <w:autoRedefine/>
    <w:uiPriority w:val="39"/>
    <w:unhideWhenUsed/>
    <w:rsid w:val="000D4BCE"/>
    <w:pPr>
      <w:spacing w:after="100"/>
      <w:ind w:left="240"/>
    </w:pPr>
  </w:style>
  <w:style w:type="character" w:styleId="Hyperlink">
    <w:name w:val="Hyperlink"/>
    <w:basedOn w:val="DefaultParagraphFont"/>
    <w:uiPriority w:val="99"/>
    <w:unhideWhenUsed/>
    <w:rsid w:val="000D4BCE"/>
    <w:rPr>
      <w:color w:val="0000FF" w:themeColor="hyperlink"/>
      <w:u w:val="single"/>
    </w:rPr>
  </w:style>
  <w:style w:type="paragraph" w:styleId="Header">
    <w:name w:val="header"/>
    <w:basedOn w:val="Normal"/>
    <w:link w:val="HeaderChar"/>
    <w:uiPriority w:val="99"/>
    <w:unhideWhenUsed/>
    <w:rsid w:val="00FB1783"/>
    <w:pPr>
      <w:tabs>
        <w:tab w:val="center" w:pos="4513"/>
        <w:tab w:val="right" w:pos="9026"/>
      </w:tabs>
      <w:spacing w:line="240" w:lineRule="auto"/>
    </w:pPr>
  </w:style>
  <w:style w:type="character" w:customStyle="1" w:styleId="HeaderChar">
    <w:name w:val="Header Char"/>
    <w:basedOn w:val="DefaultParagraphFont"/>
    <w:link w:val="Header"/>
    <w:uiPriority w:val="99"/>
    <w:rsid w:val="00FB1783"/>
    <w:rPr>
      <w:lang w:val="en-GB"/>
    </w:rPr>
  </w:style>
  <w:style w:type="paragraph" w:styleId="Footer">
    <w:name w:val="footer"/>
    <w:basedOn w:val="Normal"/>
    <w:link w:val="FooterChar"/>
    <w:uiPriority w:val="99"/>
    <w:unhideWhenUsed/>
    <w:rsid w:val="00FB1783"/>
    <w:pPr>
      <w:tabs>
        <w:tab w:val="center" w:pos="4513"/>
        <w:tab w:val="right" w:pos="9026"/>
      </w:tabs>
      <w:spacing w:line="240" w:lineRule="auto"/>
    </w:pPr>
  </w:style>
  <w:style w:type="character" w:customStyle="1" w:styleId="FooterChar">
    <w:name w:val="Footer Char"/>
    <w:basedOn w:val="DefaultParagraphFont"/>
    <w:link w:val="Footer"/>
    <w:uiPriority w:val="99"/>
    <w:rsid w:val="00FB1783"/>
    <w:rPr>
      <w:lang w:val="en-GB"/>
    </w:rPr>
  </w:style>
  <w:style w:type="character" w:customStyle="1" w:styleId="normaltextrun">
    <w:name w:val="normaltextrun"/>
    <w:basedOn w:val="DefaultParagraphFont"/>
    <w:rsid w:val="00706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F68001-C5B8-4658-8C6D-3838BEC3E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2938</Words>
  <Characters>16749</Characters>
  <Application>Microsoft Office Word</Application>
  <DocSecurity>0</DocSecurity>
  <Lines>139</Lines>
  <Paragraphs>39</Paragraphs>
  <ScaleCrop>false</ScaleCrop>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Ranga Daniel</cp:lastModifiedBy>
  <cp:revision>15</cp:revision>
  <dcterms:created xsi:type="dcterms:W3CDTF">2023-05-12T06:36:00Z</dcterms:created>
  <dcterms:modified xsi:type="dcterms:W3CDTF">2023-05-13T10:19:00Z</dcterms:modified>
</cp:coreProperties>
</file>