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BDC46" w14:textId="5E79B2AD" w:rsidR="00682460" w:rsidRPr="004E0E55" w:rsidRDefault="00682460" w:rsidP="00713025">
      <w:pPr>
        <w:spacing w:line="360" w:lineRule="auto"/>
        <w:jc w:val="both"/>
        <w:rPr>
          <w:rFonts w:ascii="Times New Roman" w:hAnsi="Times New Roman" w:cs="Times New Roman"/>
          <w:b/>
          <w:bCs/>
          <w:sz w:val="24"/>
          <w:szCs w:val="24"/>
          <w:u w:val="single"/>
        </w:rPr>
      </w:pPr>
      <w:r w:rsidRPr="004E0E55">
        <w:rPr>
          <w:rFonts w:ascii="Times New Roman" w:hAnsi="Times New Roman" w:cs="Times New Roman"/>
          <w:b/>
          <w:bCs/>
          <w:sz w:val="24"/>
          <w:szCs w:val="24"/>
          <w:u w:val="single"/>
        </w:rPr>
        <w:t>EAEE4004 Portfolio</w:t>
      </w:r>
    </w:p>
    <w:p w14:paraId="77FD0ADA" w14:textId="7F2B3777" w:rsidR="00376AD2"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1 </w:t>
      </w:r>
    </w:p>
    <w:p w14:paraId="5CB01673" w14:textId="34D16874" w:rsidR="003F4907" w:rsidRPr="004E0E55" w:rsidRDefault="00133BE5"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According to Froebel play contributes to the holistic development of a child.  He believed that </w:t>
      </w:r>
      <w:r w:rsidR="00FF7F2A" w:rsidRPr="004E0E55">
        <w:rPr>
          <w:rFonts w:ascii="Times New Roman" w:hAnsi="Times New Roman" w:cs="Times New Roman"/>
          <w:sz w:val="24"/>
          <w:szCs w:val="24"/>
        </w:rPr>
        <w:t>play</w:t>
      </w:r>
      <w:r w:rsidRPr="004E0E55">
        <w:rPr>
          <w:rFonts w:ascii="Times New Roman" w:hAnsi="Times New Roman" w:cs="Times New Roman"/>
          <w:sz w:val="24"/>
          <w:szCs w:val="24"/>
        </w:rPr>
        <w:t xml:space="preserve"> comes naturally to children and that they </w:t>
      </w:r>
      <w:r w:rsidR="00FF7F2A" w:rsidRPr="004E0E55">
        <w:rPr>
          <w:rFonts w:ascii="Times New Roman" w:hAnsi="Times New Roman" w:cs="Times New Roman"/>
          <w:sz w:val="24"/>
          <w:szCs w:val="24"/>
        </w:rPr>
        <w:t xml:space="preserve">do </w:t>
      </w:r>
      <w:r w:rsidRPr="004E0E55">
        <w:rPr>
          <w:rFonts w:ascii="Times New Roman" w:hAnsi="Times New Roman" w:cs="Times New Roman"/>
          <w:sz w:val="24"/>
          <w:szCs w:val="24"/>
        </w:rPr>
        <w:t xml:space="preserve">not just learn about the world around them but also who they are and what they are capable of (Tovey, 2020).  </w:t>
      </w:r>
      <w:proofErr w:type="spellStart"/>
      <w:r w:rsidR="00BF0702" w:rsidRPr="004E0E55">
        <w:rPr>
          <w:rFonts w:ascii="Times New Roman" w:hAnsi="Times New Roman" w:cs="Times New Roman"/>
          <w:sz w:val="24"/>
          <w:szCs w:val="24"/>
        </w:rPr>
        <w:t>Juster</w:t>
      </w:r>
      <w:proofErr w:type="spellEnd"/>
      <w:r w:rsidR="00BF0702" w:rsidRPr="004E0E55">
        <w:rPr>
          <w:rFonts w:ascii="Times New Roman" w:hAnsi="Times New Roman" w:cs="Times New Roman"/>
          <w:sz w:val="24"/>
          <w:szCs w:val="24"/>
        </w:rPr>
        <w:t xml:space="preserve"> (2015) states that t</w:t>
      </w:r>
      <w:r w:rsidR="0034060A" w:rsidRPr="004E0E55">
        <w:rPr>
          <w:rFonts w:ascii="Times New Roman" w:hAnsi="Times New Roman" w:cs="Times New Roman"/>
          <w:sz w:val="24"/>
          <w:szCs w:val="24"/>
        </w:rPr>
        <w:t>hrough self-directed play, children can choose freely their own directi</w:t>
      </w:r>
      <w:r w:rsidR="0006559E" w:rsidRPr="004E0E55">
        <w:rPr>
          <w:rFonts w:ascii="Times New Roman" w:hAnsi="Times New Roman" w:cs="Times New Roman"/>
          <w:sz w:val="24"/>
          <w:szCs w:val="24"/>
        </w:rPr>
        <w:t>o</w:t>
      </w:r>
      <w:r w:rsidR="0034060A" w:rsidRPr="004E0E55">
        <w:rPr>
          <w:rFonts w:ascii="Times New Roman" w:hAnsi="Times New Roman" w:cs="Times New Roman"/>
          <w:sz w:val="24"/>
          <w:szCs w:val="24"/>
        </w:rPr>
        <w:t>n of play</w:t>
      </w:r>
      <w:r w:rsidR="0006559E" w:rsidRPr="004E0E55">
        <w:rPr>
          <w:rFonts w:ascii="Times New Roman" w:hAnsi="Times New Roman" w:cs="Times New Roman"/>
          <w:sz w:val="24"/>
          <w:szCs w:val="24"/>
        </w:rPr>
        <w:t>,</w:t>
      </w:r>
      <w:r w:rsidR="0034060A" w:rsidRPr="004E0E55">
        <w:rPr>
          <w:rFonts w:ascii="Times New Roman" w:hAnsi="Times New Roman" w:cs="Times New Roman"/>
          <w:sz w:val="24"/>
          <w:szCs w:val="24"/>
        </w:rPr>
        <w:t xml:space="preserve"> </w:t>
      </w:r>
      <w:r w:rsidR="0006559E" w:rsidRPr="004E0E55">
        <w:rPr>
          <w:rFonts w:ascii="Times New Roman" w:hAnsi="Times New Roman" w:cs="Times New Roman"/>
          <w:sz w:val="24"/>
          <w:szCs w:val="24"/>
        </w:rPr>
        <w:t>taking part</w:t>
      </w:r>
      <w:r w:rsidR="0034060A" w:rsidRPr="004E0E55">
        <w:rPr>
          <w:rFonts w:ascii="Times New Roman" w:hAnsi="Times New Roman" w:cs="Times New Roman"/>
          <w:sz w:val="24"/>
          <w:szCs w:val="24"/>
        </w:rPr>
        <w:t xml:space="preserve"> for no other reason than for their own self-satisfaction</w:t>
      </w:r>
      <w:r w:rsidR="0006559E" w:rsidRPr="004E0E55">
        <w:rPr>
          <w:rFonts w:ascii="Times New Roman" w:hAnsi="Times New Roman" w:cs="Times New Roman"/>
          <w:sz w:val="24"/>
          <w:szCs w:val="24"/>
        </w:rPr>
        <w:t xml:space="preserve"> and allowing opportunities for spontaneity along with encouraging a disposition to learn. </w:t>
      </w:r>
      <w:r w:rsidR="00DA1829" w:rsidRPr="004E0E55">
        <w:rPr>
          <w:rFonts w:ascii="Times New Roman" w:hAnsi="Times New Roman" w:cs="Times New Roman"/>
          <w:sz w:val="24"/>
          <w:szCs w:val="24"/>
        </w:rPr>
        <w:t xml:space="preserve">He goes on to say that self-directed play develops a child holistically and boosts self-confidence and self-esteem through independent personal successes. </w:t>
      </w:r>
      <w:proofErr w:type="spellStart"/>
      <w:r w:rsidR="00967416" w:rsidRPr="004E0E55">
        <w:rPr>
          <w:rFonts w:ascii="Times New Roman" w:hAnsi="Times New Roman" w:cs="Times New Roman"/>
          <w:sz w:val="24"/>
          <w:szCs w:val="24"/>
        </w:rPr>
        <w:t>Simm</w:t>
      </w:r>
      <w:proofErr w:type="spellEnd"/>
      <w:r w:rsidR="00967416" w:rsidRPr="004E0E55">
        <w:rPr>
          <w:rFonts w:ascii="Times New Roman" w:hAnsi="Times New Roman" w:cs="Times New Roman"/>
          <w:sz w:val="24"/>
          <w:szCs w:val="24"/>
        </w:rPr>
        <w:t xml:space="preserve"> and Xu (1917) discovered through their research that free play contributed to cognitive development, to the growth of children’s inferential skills and encouraged them to be more inquisitive.  </w:t>
      </w:r>
    </w:p>
    <w:p w14:paraId="32736599" w14:textId="483B8EFC" w:rsidR="00B30AA1" w:rsidRPr="004E0E55" w:rsidRDefault="00B30AA1"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During their early development, children will experience many types of play </w:t>
      </w:r>
      <w:r w:rsidR="00682460" w:rsidRPr="004E0E55">
        <w:rPr>
          <w:rFonts w:ascii="Times New Roman" w:hAnsi="Times New Roman" w:cs="Times New Roman"/>
          <w:sz w:val="24"/>
          <w:szCs w:val="24"/>
        </w:rPr>
        <w:t>to</w:t>
      </w:r>
      <w:r w:rsidRPr="004E0E55">
        <w:rPr>
          <w:rFonts w:ascii="Times New Roman" w:hAnsi="Times New Roman" w:cs="Times New Roman"/>
          <w:sz w:val="24"/>
          <w:szCs w:val="24"/>
        </w:rPr>
        <w:t xml:space="preserve"> learn new skills.  One such type is parallel play.  In an article written by </w:t>
      </w:r>
      <w:proofErr w:type="spellStart"/>
      <w:r w:rsidRPr="004E0E55">
        <w:rPr>
          <w:rFonts w:ascii="Times New Roman" w:hAnsi="Times New Roman" w:cs="Times New Roman"/>
          <w:sz w:val="24"/>
          <w:szCs w:val="24"/>
        </w:rPr>
        <w:t>Ginta</w:t>
      </w:r>
      <w:proofErr w:type="spellEnd"/>
      <w:r w:rsidRPr="004E0E55">
        <w:rPr>
          <w:rFonts w:ascii="Times New Roman" w:hAnsi="Times New Roman" w:cs="Times New Roman"/>
          <w:sz w:val="24"/>
          <w:szCs w:val="24"/>
        </w:rPr>
        <w:t xml:space="preserve"> and Robinson (2020), the benefits of parallel play encompass all areas of development.  They explain that by playing alongside adults or more knowledgeable peers, children can expand their vocabulary, increase social </w:t>
      </w:r>
      <w:r w:rsidR="00713025" w:rsidRPr="004E0E55">
        <w:rPr>
          <w:rFonts w:ascii="Times New Roman" w:hAnsi="Times New Roman" w:cs="Times New Roman"/>
          <w:sz w:val="24"/>
          <w:szCs w:val="24"/>
        </w:rPr>
        <w:t>skills,</w:t>
      </w:r>
      <w:r w:rsidRPr="004E0E55">
        <w:rPr>
          <w:rFonts w:ascii="Times New Roman" w:hAnsi="Times New Roman" w:cs="Times New Roman"/>
          <w:sz w:val="24"/>
          <w:szCs w:val="24"/>
        </w:rPr>
        <w:t xml:space="preserve"> and develop a sense of self as well as initiating the understanding of sharing (</w:t>
      </w:r>
      <w:proofErr w:type="spellStart"/>
      <w:r w:rsidRPr="004E0E55">
        <w:rPr>
          <w:rFonts w:ascii="Times New Roman" w:hAnsi="Times New Roman" w:cs="Times New Roman"/>
          <w:sz w:val="24"/>
          <w:szCs w:val="24"/>
        </w:rPr>
        <w:t>Ginta</w:t>
      </w:r>
      <w:proofErr w:type="spellEnd"/>
      <w:r w:rsidRPr="004E0E55">
        <w:rPr>
          <w:rFonts w:ascii="Times New Roman" w:hAnsi="Times New Roman" w:cs="Times New Roman"/>
          <w:sz w:val="24"/>
          <w:szCs w:val="24"/>
        </w:rPr>
        <w:t xml:space="preserve"> and Robinson, 2020).  Further to this, </w:t>
      </w:r>
      <w:r w:rsidR="00713025" w:rsidRPr="004E0E55">
        <w:rPr>
          <w:rFonts w:ascii="Times New Roman" w:hAnsi="Times New Roman" w:cs="Times New Roman"/>
          <w:sz w:val="24"/>
          <w:szCs w:val="24"/>
        </w:rPr>
        <w:t>Bakewell,</w:t>
      </w:r>
      <w:r w:rsidRPr="004E0E55">
        <w:rPr>
          <w:rFonts w:ascii="Times New Roman" w:hAnsi="Times New Roman" w:cs="Times New Roman"/>
          <w:sz w:val="24"/>
          <w:szCs w:val="24"/>
        </w:rPr>
        <w:t xml:space="preserve"> and Brownlee (1980), concluded from their research that parallel play acts as a bridge between so</w:t>
      </w:r>
      <w:r w:rsidR="00EF594B" w:rsidRPr="004E0E55">
        <w:rPr>
          <w:rFonts w:ascii="Times New Roman" w:hAnsi="Times New Roman" w:cs="Times New Roman"/>
          <w:sz w:val="24"/>
          <w:szCs w:val="24"/>
        </w:rPr>
        <w:t xml:space="preserve">litary play and more social group play.  It gives the child an opportunity to naturally use others </w:t>
      </w:r>
      <w:r w:rsidR="00713025" w:rsidRPr="004E0E55">
        <w:rPr>
          <w:rFonts w:ascii="Times New Roman" w:hAnsi="Times New Roman" w:cs="Times New Roman"/>
          <w:sz w:val="24"/>
          <w:szCs w:val="24"/>
        </w:rPr>
        <w:t>to</w:t>
      </w:r>
      <w:r w:rsidR="00EF594B" w:rsidRPr="004E0E55">
        <w:rPr>
          <w:rFonts w:ascii="Times New Roman" w:hAnsi="Times New Roman" w:cs="Times New Roman"/>
          <w:sz w:val="24"/>
          <w:szCs w:val="24"/>
        </w:rPr>
        <w:t xml:space="preserve"> progress developmentally.  This agrees with Vygotsky’s theory of socialization through play and the idea of a zone of proximal development or scaffolding (Aubrey and Riley, 2019).</w:t>
      </w:r>
    </w:p>
    <w:p w14:paraId="0C69475A" w14:textId="4B592F87" w:rsidR="003F4907" w:rsidRPr="004E0E55" w:rsidRDefault="007B7A0E" w:rsidP="00713025">
      <w:pPr>
        <w:spacing w:line="360" w:lineRule="auto"/>
        <w:jc w:val="both"/>
        <w:rPr>
          <w:rFonts w:ascii="Times New Roman" w:hAnsi="Times New Roman" w:cs="Times New Roman"/>
          <w:sz w:val="24"/>
          <w:szCs w:val="24"/>
        </w:rPr>
      </w:pPr>
      <w:proofErr w:type="spellStart"/>
      <w:r w:rsidRPr="004E0E55">
        <w:rPr>
          <w:rFonts w:ascii="Times New Roman" w:hAnsi="Times New Roman" w:cs="Times New Roman"/>
          <w:sz w:val="24"/>
          <w:szCs w:val="24"/>
        </w:rPr>
        <w:t>Feholt</w:t>
      </w:r>
      <w:proofErr w:type="spellEnd"/>
      <w:r w:rsidRPr="004E0E55">
        <w:rPr>
          <w:rFonts w:ascii="Times New Roman" w:hAnsi="Times New Roman" w:cs="Times New Roman"/>
          <w:sz w:val="24"/>
          <w:szCs w:val="24"/>
        </w:rPr>
        <w:t xml:space="preserve"> and Nilsson</w:t>
      </w:r>
      <w:r w:rsidRPr="004E0E55">
        <w:rPr>
          <w:rFonts w:ascii="Times New Roman" w:hAnsi="Times New Roman" w:cs="Times New Roman"/>
          <w:sz w:val="24"/>
          <w:szCs w:val="24"/>
        </w:rPr>
        <w:t xml:space="preserve"> (</w:t>
      </w:r>
      <w:r w:rsidRPr="004E0E55">
        <w:rPr>
          <w:rFonts w:ascii="Times New Roman" w:hAnsi="Times New Roman" w:cs="Times New Roman"/>
          <w:sz w:val="24"/>
          <w:szCs w:val="24"/>
        </w:rPr>
        <w:t>2014</w:t>
      </w:r>
      <w:r w:rsidRPr="004E0E55">
        <w:rPr>
          <w:rFonts w:ascii="Times New Roman" w:hAnsi="Times New Roman" w:cs="Times New Roman"/>
          <w:sz w:val="24"/>
          <w:szCs w:val="24"/>
        </w:rPr>
        <w:t>) explained that e</w:t>
      </w:r>
      <w:r w:rsidR="00C56720" w:rsidRPr="004E0E55">
        <w:rPr>
          <w:rFonts w:ascii="Times New Roman" w:hAnsi="Times New Roman" w:cs="Times New Roman"/>
          <w:sz w:val="24"/>
          <w:szCs w:val="24"/>
        </w:rPr>
        <w:t>xperienced and knowledgeable a</w:t>
      </w:r>
      <w:r w:rsidR="00C16A53" w:rsidRPr="004E0E55">
        <w:rPr>
          <w:rFonts w:ascii="Times New Roman" w:hAnsi="Times New Roman" w:cs="Times New Roman"/>
          <w:sz w:val="24"/>
          <w:szCs w:val="24"/>
        </w:rPr>
        <w:t xml:space="preserve">dults </w:t>
      </w:r>
      <w:r w:rsidR="00C56720" w:rsidRPr="004E0E55">
        <w:rPr>
          <w:rFonts w:ascii="Times New Roman" w:hAnsi="Times New Roman" w:cs="Times New Roman"/>
          <w:sz w:val="24"/>
          <w:szCs w:val="24"/>
        </w:rPr>
        <w:t>can take</w:t>
      </w:r>
      <w:r w:rsidR="00C16A53" w:rsidRPr="004E0E55">
        <w:rPr>
          <w:rFonts w:ascii="Times New Roman" w:hAnsi="Times New Roman" w:cs="Times New Roman"/>
          <w:sz w:val="24"/>
          <w:szCs w:val="24"/>
        </w:rPr>
        <w:t xml:space="preserve"> an important </w:t>
      </w:r>
      <w:r w:rsidR="00C56720" w:rsidRPr="004E0E55">
        <w:rPr>
          <w:rFonts w:ascii="Times New Roman" w:hAnsi="Times New Roman" w:cs="Times New Roman"/>
          <w:sz w:val="24"/>
          <w:szCs w:val="24"/>
        </w:rPr>
        <w:t>role</w:t>
      </w:r>
      <w:r w:rsidR="00C16A53" w:rsidRPr="004E0E55">
        <w:rPr>
          <w:rFonts w:ascii="Times New Roman" w:hAnsi="Times New Roman" w:cs="Times New Roman"/>
          <w:sz w:val="24"/>
          <w:szCs w:val="24"/>
        </w:rPr>
        <w:t xml:space="preserve"> in all types of play </w:t>
      </w:r>
      <w:r w:rsidR="00682460" w:rsidRPr="004E0E55">
        <w:rPr>
          <w:rFonts w:ascii="Times New Roman" w:hAnsi="Times New Roman" w:cs="Times New Roman"/>
          <w:sz w:val="24"/>
          <w:szCs w:val="24"/>
        </w:rPr>
        <w:t>to</w:t>
      </w:r>
      <w:r w:rsidR="00C16A53" w:rsidRPr="004E0E55">
        <w:rPr>
          <w:rFonts w:ascii="Times New Roman" w:hAnsi="Times New Roman" w:cs="Times New Roman"/>
          <w:sz w:val="24"/>
          <w:szCs w:val="24"/>
        </w:rPr>
        <w:t xml:space="preserve"> encourage</w:t>
      </w:r>
      <w:r w:rsidR="00BF0702" w:rsidRPr="004E0E55">
        <w:rPr>
          <w:rFonts w:ascii="Times New Roman" w:hAnsi="Times New Roman" w:cs="Times New Roman"/>
          <w:sz w:val="24"/>
          <w:szCs w:val="24"/>
        </w:rPr>
        <w:t xml:space="preserve"> this</w:t>
      </w:r>
      <w:r w:rsidR="00C16A53" w:rsidRPr="004E0E55">
        <w:rPr>
          <w:rFonts w:ascii="Times New Roman" w:hAnsi="Times New Roman" w:cs="Times New Roman"/>
          <w:sz w:val="24"/>
          <w:szCs w:val="24"/>
        </w:rPr>
        <w:t xml:space="preserve"> </w:t>
      </w:r>
      <w:r w:rsidR="00C56720" w:rsidRPr="004E0E55">
        <w:rPr>
          <w:rFonts w:ascii="Times New Roman" w:hAnsi="Times New Roman" w:cs="Times New Roman"/>
          <w:sz w:val="24"/>
          <w:szCs w:val="24"/>
        </w:rPr>
        <w:t xml:space="preserve">holistic </w:t>
      </w:r>
      <w:r w:rsidR="00C16A53" w:rsidRPr="004E0E55">
        <w:rPr>
          <w:rFonts w:ascii="Times New Roman" w:hAnsi="Times New Roman" w:cs="Times New Roman"/>
          <w:sz w:val="24"/>
          <w:szCs w:val="24"/>
        </w:rPr>
        <w:t>development</w:t>
      </w:r>
      <w:r w:rsidR="00C77DB3" w:rsidRPr="004E0E55">
        <w:rPr>
          <w:rFonts w:ascii="Times New Roman" w:hAnsi="Times New Roman" w:cs="Times New Roman"/>
          <w:sz w:val="24"/>
          <w:szCs w:val="24"/>
        </w:rPr>
        <w:t xml:space="preserve"> </w:t>
      </w:r>
      <w:r w:rsidR="00007BF5" w:rsidRPr="004E0E55">
        <w:rPr>
          <w:rFonts w:ascii="Times New Roman" w:hAnsi="Times New Roman" w:cs="Times New Roman"/>
          <w:sz w:val="24"/>
          <w:szCs w:val="24"/>
        </w:rPr>
        <w:t>but</w:t>
      </w:r>
      <w:r w:rsidR="00C77DB3" w:rsidRPr="004E0E55">
        <w:rPr>
          <w:rFonts w:ascii="Times New Roman" w:hAnsi="Times New Roman" w:cs="Times New Roman"/>
          <w:sz w:val="24"/>
          <w:szCs w:val="24"/>
        </w:rPr>
        <w:t xml:space="preserve"> </w:t>
      </w:r>
      <w:r w:rsidR="00433881" w:rsidRPr="004E0E55">
        <w:rPr>
          <w:rFonts w:ascii="Times New Roman" w:hAnsi="Times New Roman" w:cs="Times New Roman"/>
          <w:sz w:val="24"/>
          <w:szCs w:val="24"/>
        </w:rPr>
        <w:t>that any</w:t>
      </w:r>
      <w:r w:rsidR="00C77DB3" w:rsidRPr="004E0E55">
        <w:rPr>
          <w:rFonts w:ascii="Times New Roman" w:hAnsi="Times New Roman" w:cs="Times New Roman"/>
          <w:sz w:val="24"/>
          <w:szCs w:val="24"/>
        </w:rPr>
        <w:t xml:space="preserve"> intervention </w:t>
      </w:r>
      <w:r w:rsidR="00682460" w:rsidRPr="004E0E55">
        <w:rPr>
          <w:rFonts w:ascii="Times New Roman" w:hAnsi="Times New Roman" w:cs="Times New Roman"/>
          <w:sz w:val="24"/>
          <w:szCs w:val="24"/>
        </w:rPr>
        <w:t>needs to be</w:t>
      </w:r>
      <w:r w:rsidR="00C77DB3" w:rsidRPr="004E0E55">
        <w:rPr>
          <w:rFonts w:ascii="Times New Roman" w:hAnsi="Times New Roman" w:cs="Times New Roman"/>
          <w:sz w:val="24"/>
          <w:szCs w:val="24"/>
        </w:rPr>
        <w:t xml:space="preserve"> sympathetic so that the child will understand that it remains a playful situation leading to a more effective and natural learning opportunity. </w:t>
      </w:r>
      <w:r w:rsidR="00C56720" w:rsidRPr="004E0E55">
        <w:rPr>
          <w:rFonts w:ascii="Times New Roman" w:hAnsi="Times New Roman" w:cs="Times New Roman"/>
          <w:sz w:val="24"/>
          <w:szCs w:val="24"/>
        </w:rPr>
        <w:t xml:space="preserve">According to </w:t>
      </w:r>
      <w:proofErr w:type="spellStart"/>
      <w:r w:rsidR="003D3B85" w:rsidRPr="004E0E55">
        <w:rPr>
          <w:rFonts w:ascii="Times New Roman" w:hAnsi="Times New Roman" w:cs="Times New Roman"/>
          <w:sz w:val="24"/>
          <w:szCs w:val="24"/>
        </w:rPr>
        <w:t>Vygosky</w:t>
      </w:r>
      <w:proofErr w:type="spellEnd"/>
      <w:r w:rsidR="00DF26E4" w:rsidRPr="004E0E55">
        <w:rPr>
          <w:rFonts w:ascii="Times New Roman" w:hAnsi="Times New Roman" w:cs="Times New Roman"/>
          <w:sz w:val="24"/>
          <w:szCs w:val="24"/>
        </w:rPr>
        <w:t>,</w:t>
      </w:r>
      <w:r w:rsidR="003D3B85" w:rsidRPr="004E0E55">
        <w:rPr>
          <w:rFonts w:ascii="Times New Roman" w:hAnsi="Times New Roman" w:cs="Times New Roman"/>
          <w:sz w:val="24"/>
          <w:szCs w:val="24"/>
        </w:rPr>
        <w:t xml:space="preserve"> r</w:t>
      </w:r>
      <w:r w:rsidR="003F4907" w:rsidRPr="004E0E55">
        <w:rPr>
          <w:rFonts w:ascii="Times New Roman" w:hAnsi="Times New Roman" w:cs="Times New Roman"/>
          <w:sz w:val="24"/>
          <w:szCs w:val="24"/>
        </w:rPr>
        <w:t>esponding to a child’s action leads to a realisation that there is a reaction</w:t>
      </w:r>
      <w:r w:rsidR="00783206" w:rsidRPr="004E0E55">
        <w:rPr>
          <w:rFonts w:ascii="Times New Roman" w:hAnsi="Times New Roman" w:cs="Times New Roman"/>
          <w:sz w:val="24"/>
          <w:szCs w:val="24"/>
        </w:rPr>
        <w:t xml:space="preserve"> and that more knowledgeable </w:t>
      </w:r>
      <w:r w:rsidR="00007BF5" w:rsidRPr="004E0E55">
        <w:rPr>
          <w:rFonts w:ascii="Times New Roman" w:hAnsi="Times New Roman" w:cs="Times New Roman"/>
          <w:sz w:val="24"/>
          <w:szCs w:val="24"/>
        </w:rPr>
        <w:t>adults,</w:t>
      </w:r>
      <w:r w:rsidR="00783206" w:rsidRPr="004E0E55">
        <w:rPr>
          <w:rFonts w:ascii="Times New Roman" w:hAnsi="Times New Roman" w:cs="Times New Roman"/>
          <w:sz w:val="24"/>
          <w:szCs w:val="24"/>
        </w:rPr>
        <w:t xml:space="preserve"> or peers could enable a child to succeed in a task by only providing the intervention at the point when the child would fail without it, and only then giving the minimum support so that the child can complete the task successfully (Aubrey and Riley, 2019). </w:t>
      </w:r>
      <w:r w:rsidR="003F4907" w:rsidRPr="004E0E55">
        <w:rPr>
          <w:rFonts w:ascii="Times New Roman" w:hAnsi="Times New Roman" w:cs="Times New Roman"/>
          <w:sz w:val="24"/>
          <w:szCs w:val="24"/>
        </w:rPr>
        <w:t xml:space="preserve">The child </w:t>
      </w:r>
      <w:r w:rsidR="00C56720" w:rsidRPr="004E0E55">
        <w:rPr>
          <w:rFonts w:ascii="Times New Roman" w:hAnsi="Times New Roman" w:cs="Times New Roman"/>
          <w:sz w:val="24"/>
          <w:szCs w:val="24"/>
        </w:rPr>
        <w:t>d</w:t>
      </w:r>
      <w:r w:rsidR="00682460" w:rsidRPr="004E0E55">
        <w:rPr>
          <w:rFonts w:ascii="Times New Roman" w:hAnsi="Times New Roman" w:cs="Times New Roman"/>
          <w:sz w:val="24"/>
          <w:szCs w:val="24"/>
        </w:rPr>
        <w:t>ecides</w:t>
      </w:r>
      <w:r w:rsidR="003F4907" w:rsidRPr="004E0E55">
        <w:rPr>
          <w:rFonts w:ascii="Times New Roman" w:hAnsi="Times New Roman" w:cs="Times New Roman"/>
          <w:sz w:val="24"/>
          <w:szCs w:val="24"/>
        </w:rPr>
        <w:t xml:space="preserve"> the path of play</w:t>
      </w:r>
      <w:r w:rsidR="00BF0702" w:rsidRPr="004E0E55">
        <w:rPr>
          <w:rFonts w:ascii="Times New Roman" w:hAnsi="Times New Roman" w:cs="Times New Roman"/>
          <w:sz w:val="24"/>
          <w:szCs w:val="24"/>
        </w:rPr>
        <w:t xml:space="preserve"> </w:t>
      </w:r>
      <w:r w:rsidR="003F4907" w:rsidRPr="004E0E55">
        <w:rPr>
          <w:rFonts w:ascii="Times New Roman" w:hAnsi="Times New Roman" w:cs="Times New Roman"/>
          <w:sz w:val="24"/>
          <w:szCs w:val="24"/>
        </w:rPr>
        <w:t>and the adults take part</w:t>
      </w:r>
      <w:r w:rsidR="00C56720" w:rsidRPr="004E0E55">
        <w:rPr>
          <w:rFonts w:ascii="Times New Roman" w:hAnsi="Times New Roman" w:cs="Times New Roman"/>
          <w:sz w:val="24"/>
          <w:szCs w:val="24"/>
        </w:rPr>
        <w:t xml:space="preserve"> only if invited to do so</w:t>
      </w:r>
      <w:r w:rsidR="003F4907" w:rsidRPr="004E0E55">
        <w:rPr>
          <w:rFonts w:ascii="Times New Roman" w:hAnsi="Times New Roman" w:cs="Times New Roman"/>
          <w:sz w:val="24"/>
          <w:szCs w:val="24"/>
        </w:rPr>
        <w:t>.</w:t>
      </w:r>
      <w:r w:rsidR="00C77DB3" w:rsidRPr="004E0E55">
        <w:rPr>
          <w:rFonts w:ascii="Times New Roman" w:hAnsi="Times New Roman" w:cs="Times New Roman"/>
          <w:sz w:val="24"/>
          <w:szCs w:val="24"/>
        </w:rPr>
        <w:t xml:space="preserve">  </w:t>
      </w:r>
      <w:r w:rsidR="001D4C7B" w:rsidRPr="004E0E55">
        <w:rPr>
          <w:rFonts w:ascii="Times New Roman" w:hAnsi="Times New Roman" w:cs="Times New Roman"/>
          <w:sz w:val="24"/>
          <w:szCs w:val="24"/>
        </w:rPr>
        <w:t xml:space="preserve">According to </w:t>
      </w:r>
      <w:r w:rsidR="001D4C7B" w:rsidRPr="004E0E55">
        <w:rPr>
          <w:rFonts w:ascii="Times New Roman" w:hAnsi="Times New Roman" w:cs="Times New Roman"/>
          <w:sz w:val="24"/>
          <w:szCs w:val="24"/>
        </w:rPr>
        <w:lastRenderedPageBreak/>
        <w:t>Else and Sturrock (1988),</w:t>
      </w:r>
      <w:r w:rsidR="00783206" w:rsidRPr="004E0E55">
        <w:rPr>
          <w:rFonts w:ascii="Times New Roman" w:hAnsi="Times New Roman" w:cs="Times New Roman"/>
          <w:sz w:val="24"/>
          <w:szCs w:val="24"/>
        </w:rPr>
        <w:t xml:space="preserve"> during the play cycle,</w:t>
      </w:r>
      <w:r w:rsidR="001D4C7B" w:rsidRPr="004E0E55">
        <w:rPr>
          <w:rFonts w:ascii="Times New Roman" w:hAnsi="Times New Roman" w:cs="Times New Roman"/>
          <w:sz w:val="24"/>
          <w:szCs w:val="24"/>
        </w:rPr>
        <w:t xml:space="preserve"> </w:t>
      </w:r>
      <w:r w:rsidR="00783206" w:rsidRPr="004E0E55">
        <w:rPr>
          <w:rFonts w:ascii="Times New Roman" w:hAnsi="Times New Roman" w:cs="Times New Roman"/>
          <w:sz w:val="24"/>
          <w:szCs w:val="24"/>
        </w:rPr>
        <w:t>a</w:t>
      </w:r>
      <w:r w:rsidR="00C77DB3" w:rsidRPr="004E0E55">
        <w:rPr>
          <w:rFonts w:ascii="Times New Roman" w:hAnsi="Times New Roman" w:cs="Times New Roman"/>
          <w:sz w:val="24"/>
          <w:szCs w:val="24"/>
        </w:rPr>
        <w:t xml:space="preserve">dults </w:t>
      </w:r>
      <w:r w:rsidR="00783206" w:rsidRPr="004E0E55">
        <w:rPr>
          <w:rFonts w:ascii="Times New Roman" w:hAnsi="Times New Roman" w:cs="Times New Roman"/>
          <w:sz w:val="24"/>
          <w:szCs w:val="24"/>
        </w:rPr>
        <w:t>must look for cues from the child and recognise e</w:t>
      </w:r>
      <w:r w:rsidR="001D4C7B" w:rsidRPr="004E0E55">
        <w:rPr>
          <w:rFonts w:ascii="Times New Roman" w:hAnsi="Times New Roman" w:cs="Times New Roman"/>
          <w:sz w:val="24"/>
          <w:szCs w:val="24"/>
        </w:rPr>
        <w:t xml:space="preserve">xactly what is required of them.  Their intervention </w:t>
      </w:r>
      <w:r w:rsidR="00783206" w:rsidRPr="004E0E55">
        <w:rPr>
          <w:rFonts w:ascii="Times New Roman" w:hAnsi="Times New Roman" w:cs="Times New Roman"/>
          <w:sz w:val="24"/>
          <w:szCs w:val="24"/>
        </w:rPr>
        <w:t>is dependent on the level of involvement dictated by the child</w:t>
      </w:r>
      <w:r w:rsidR="00DF26E4" w:rsidRPr="004E0E55">
        <w:rPr>
          <w:rFonts w:ascii="Times New Roman" w:hAnsi="Times New Roman" w:cs="Times New Roman"/>
          <w:sz w:val="24"/>
          <w:szCs w:val="24"/>
        </w:rPr>
        <w:t xml:space="preserve"> and they are required to make judgements by observing the children and creating an environment to facilitate the opportunities for free play so that the holistic development continues (Else and Sturrock 2019).</w:t>
      </w:r>
    </w:p>
    <w:p w14:paraId="5FF3C0FE" w14:textId="2FD55A51" w:rsidR="00C16A53" w:rsidRPr="004E0E55" w:rsidRDefault="00DF26E4"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A</w:t>
      </w:r>
      <w:r w:rsidR="00C16A53" w:rsidRPr="004E0E55">
        <w:rPr>
          <w:rFonts w:ascii="Times New Roman" w:hAnsi="Times New Roman" w:cs="Times New Roman"/>
          <w:sz w:val="24"/>
          <w:szCs w:val="24"/>
        </w:rPr>
        <w:t>dults</w:t>
      </w:r>
      <w:r w:rsidRPr="004E0E55">
        <w:rPr>
          <w:rFonts w:ascii="Times New Roman" w:hAnsi="Times New Roman" w:cs="Times New Roman"/>
          <w:sz w:val="24"/>
          <w:szCs w:val="24"/>
        </w:rPr>
        <w:t xml:space="preserve"> also</w:t>
      </w:r>
      <w:r w:rsidR="00C16A53" w:rsidRPr="004E0E55">
        <w:rPr>
          <w:rFonts w:ascii="Times New Roman" w:hAnsi="Times New Roman" w:cs="Times New Roman"/>
          <w:sz w:val="24"/>
          <w:szCs w:val="24"/>
        </w:rPr>
        <w:t xml:space="preserve"> play their part in </w:t>
      </w:r>
      <w:r w:rsidR="00682460" w:rsidRPr="004E0E55">
        <w:rPr>
          <w:rFonts w:ascii="Times New Roman" w:hAnsi="Times New Roman" w:cs="Times New Roman"/>
          <w:sz w:val="24"/>
          <w:szCs w:val="24"/>
        </w:rPr>
        <w:t xml:space="preserve">establishing </w:t>
      </w:r>
      <w:r w:rsidR="00C16A53" w:rsidRPr="004E0E55">
        <w:rPr>
          <w:rFonts w:ascii="Times New Roman" w:hAnsi="Times New Roman" w:cs="Times New Roman"/>
          <w:sz w:val="24"/>
          <w:szCs w:val="24"/>
        </w:rPr>
        <w:t xml:space="preserve">a child’s moral standards and ethics </w:t>
      </w:r>
      <w:r w:rsidR="00967416" w:rsidRPr="004E0E55">
        <w:rPr>
          <w:rFonts w:ascii="Times New Roman" w:hAnsi="Times New Roman" w:cs="Times New Roman"/>
          <w:sz w:val="24"/>
          <w:szCs w:val="24"/>
        </w:rPr>
        <w:t>which</w:t>
      </w:r>
      <w:r w:rsidR="00C16A53"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influences</w:t>
      </w:r>
      <w:r w:rsidR="00967416"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their</w:t>
      </w:r>
      <w:r w:rsidR="00C16A53" w:rsidRPr="004E0E55">
        <w:rPr>
          <w:rFonts w:ascii="Times New Roman" w:hAnsi="Times New Roman" w:cs="Times New Roman"/>
          <w:sz w:val="24"/>
          <w:szCs w:val="24"/>
        </w:rPr>
        <w:t xml:space="preserve"> feelings of guilt or anxiety and the creation of their self-image</w:t>
      </w:r>
      <w:r w:rsidR="00D96427" w:rsidRPr="004E0E55">
        <w:rPr>
          <w:rFonts w:ascii="Times New Roman" w:hAnsi="Times New Roman" w:cs="Times New Roman"/>
          <w:sz w:val="24"/>
          <w:szCs w:val="24"/>
        </w:rPr>
        <w:t xml:space="preserve"> develop</w:t>
      </w:r>
      <w:r w:rsidR="00C16A53" w:rsidRPr="004E0E55">
        <w:rPr>
          <w:rFonts w:ascii="Times New Roman" w:hAnsi="Times New Roman" w:cs="Times New Roman"/>
          <w:sz w:val="24"/>
          <w:szCs w:val="24"/>
        </w:rPr>
        <w:t>. Positive responses from adults results in a sense of pride and feeling good. Albert Bandura stated that children look upon adults as role models and copy their behaviours and John Bowlby believed that children form attachments with key people throughout their life</w:t>
      </w:r>
      <w:r w:rsidR="00703D2C" w:rsidRPr="004E0E55">
        <w:rPr>
          <w:rFonts w:ascii="Times New Roman" w:hAnsi="Times New Roman" w:cs="Times New Roman"/>
          <w:sz w:val="24"/>
          <w:szCs w:val="24"/>
        </w:rPr>
        <w:t xml:space="preserve"> </w:t>
      </w:r>
      <w:bookmarkStart w:id="0" w:name="_Hlk61513865"/>
      <w:r w:rsidR="00703D2C" w:rsidRPr="004E0E55">
        <w:rPr>
          <w:rFonts w:ascii="Times New Roman" w:hAnsi="Times New Roman" w:cs="Times New Roman"/>
          <w:sz w:val="24"/>
          <w:szCs w:val="24"/>
        </w:rPr>
        <w:t>(Aubrey and Riley, 2019)</w:t>
      </w:r>
      <w:r w:rsidR="00C16A53" w:rsidRPr="004E0E55">
        <w:rPr>
          <w:rFonts w:ascii="Times New Roman" w:hAnsi="Times New Roman" w:cs="Times New Roman"/>
          <w:sz w:val="24"/>
          <w:szCs w:val="24"/>
        </w:rPr>
        <w:t xml:space="preserve">. </w:t>
      </w:r>
      <w:bookmarkEnd w:id="0"/>
      <w:r w:rsidR="00C16A53" w:rsidRPr="004E0E55">
        <w:rPr>
          <w:rFonts w:ascii="Times New Roman" w:hAnsi="Times New Roman" w:cs="Times New Roman"/>
          <w:sz w:val="24"/>
          <w:szCs w:val="24"/>
        </w:rPr>
        <w:t>In a school or nursery setting, having key people as facilitators to set standards for children to copy during play such as taking turns and respecting the child’s point of view help to develop the superego and give that feeling of positive achievement to the child.  Allowing opportunities during play for children to practice using these moral standards by experimenting and interacting with their peers to solve problems together will reinforce the good behaviour and develop a positive self-image.</w:t>
      </w:r>
      <w:r w:rsidR="00B30AA1" w:rsidRPr="004E0E55">
        <w:rPr>
          <w:rFonts w:ascii="Times New Roman" w:hAnsi="Times New Roman" w:cs="Times New Roman"/>
          <w:sz w:val="24"/>
          <w:szCs w:val="24"/>
        </w:rPr>
        <w:t xml:space="preserve"> </w:t>
      </w:r>
      <w:r w:rsidR="00D96427" w:rsidRPr="004E0E55">
        <w:rPr>
          <w:rFonts w:ascii="Times New Roman" w:hAnsi="Times New Roman" w:cs="Times New Roman"/>
          <w:sz w:val="24"/>
          <w:szCs w:val="24"/>
        </w:rPr>
        <w:t xml:space="preserve">Howard and McInnes </w:t>
      </w:r>
      <w:r w:rsidR="00D96427" w:rsidRPr="004E0E55">
        <w:rPr>
          <w:rFonts w:ascii="Times New Roman" w:hAnsi="Times New Roman" w:cs="Times New Roman"/>
          <w:sz w:val="24"/>
          <w:szCs w:val="24"/>
        </w:rPr>
        <w:t>(</w:t>
      </w:r>
      <w:r w:rsidR="00D96427" w:rsidRPr="004E0E55">
        <w:rPr>
          <w:rFonts w:ascii="Times New Roman" w:hAnsi="Times New Roman" w:cs="Times New Roman"/>
          <w:sz w:val="24"/>
          <w:szCs w:val="24"/>
        </w:rPr>
        <w:t>2012</w:t>
      </w:r>
      <w:r w:rsidR="00D96427" w:rsidRPr="004E0E55">
        <w:rPr>
          <w:rFonts w:ascii="Times New Roman" w:hAnsi="Times New Roman" w:cs="Times New Roman"/>
          <w:sz w:val="24"/>
          <w:szCs w:val="24"/>
        </w:rPr>
        <w:t>) believed t</w:t>
      </w:r>
      <w:r w:rsidR="00B30AA1" w:rsidRPr="004E0E55">
        <w:rPr>
          <w:rFonts w:ascii="Times New Roman" w:hAnsi="Times New Roman" w:cs="Times New Roman"/>
          <w:sz w:val="24"/>
          <w:szCs w:val="24"/>
        </w:rPr>
        <w:t xml:space="preserve">here </w:t>
      </w:r>
      <w:proofErr w:type="gramStart"/>
      <w:r w:rsidR="00B30AA1" w:rsidRPr="004E0E55">
        <w:rPr>
          <w:rFonts w:ascii="Times New Roman" w:hAnsi="Times New Roman" w:cs="Times New Roman"/>
          <w:sz w:val="24"/>
          <w:szCs w:val="24"/>
        </w:rPr>
        <w:t>is</w:t>
      </w:r>
      <w:proofErr w:type="gramEnd"/>
      <w:r w:rsidR="00B30AA1" w:rsidRPr="004E0E55">
        <w:rPr>
          <w:rFonts w:ascii="Times New Roman" w:hAnsi="Times New Roman" w:cs="Times New Roman"/>
          <w:sz w:val="24"/>
          <w:szCs w:val="24"/>
        </w:rPr>
        <w:t xml:space="preserve"> also an emphasises on the importance of play as part of a child’s emotional development and how early years practitioners can use play to support children in displaying, realising, and controlling their emotions.</w:t>
      </w:r>
    </w:p>
    <w:p w14:paraId="53380633" w14:textId="77777777" w:rsidR="004E0E55" w:rsidRPr="004E0E55" w:rsidRDefault="00C77DB3"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 </w:t>
      </w:r>
      <w:proofErr w:type="spellStart"/>
      <w:r w:rsidR="007B7A0E" w:rsidRPr="004E0E55">
        <w:rPr>
          <w:rFonts w:ascii="Times New Roman" w:hAnsi="Times New Roman" w:cs="Times New Roman"/>
          <w:sz w:val="24"/>
          <w:szCs w:val="24"/>
        </w:rPr>
        <w:t>Ferholt</w:t>
      </w:r>
      <w:proofErr w:type="spellEnd"/>
      <w:r w:rsidR="007B7A0E" w:rsidRPr="004E0E55">
        <w:rPr>
          <w:rFonts w:ascii="Times New Roman" w:hAnsi="Times New Roman" w:cs="Times New Roman"/>
          <w:sz w:val="24"/>
          <w:szCs w:val="24"/>
        </w:rPr>
        <w:t xml:space="preserve"> and Nilsson</w:t>
      </w:r>
      <w:r w:rsidR="007B7A0E" w:rsidRPr="004E0E55">
        <w:rPr>
          <w:rFonts w:ascii="Times New Roman" w:hAnsi="Times New Roman" w:cs="Times New Roman"/>
          <w:sz w:val="24"/>
          <w:szCs w:val="24"/>
        </w:rPr>
        <w:t xml:space="preserve"> (</w:t>
      </w:r>
      <w:r w:rsidR="007B7A0E" w:rsidRPr="004E0E55">
        <w:rPr>
          <w:rFonts w:ascii="Times New Roman" w:hAnsi="Times New Roman" w:cs="Times New Roman"/>
          <w:sz w:val="24"/>
          <w:szCs w:val="24"/>
        </w:rPr>
        <w:t>2014</w:t>
      </w:r>
      <w:r w:rsidR="007B7A0E" w:rsidRPr="004E0E55">
        <w:rPr>
          <w:rFonts w:ascii="Times New Roman" w:hAnsi="Times New Roman" w:cs="Times New Roman"/>
          <w:sz w:val="24"/>
          <w:szCs w:val="24"/>
        </w:rPr>
        <w:t>)</w:t>
      </w:r>
      <w:r w:rsidRPr="004E0E55">
        <w:rPr>
          <w:rFonts w:ascii="Times New Roman" w:hAnsi="Times New Roman" w:cs="Times New Roman"/>
          <w:sz w:val="24"/>
          <w:szCs w:val="24"/>
        </w:rPr>
        <w:t xml:space="preserve"> </w:t>
      </w:r>
      <w:r w:rsidR="007B7A0E" w:rsidRPr="004E0E55">
        <w:rPr>
          <w:rFonts w:ascii="Times New Roman" w:hAnsi="Times New Roman" w:cs="Times New Roman"/>
          <w:sz w:val="24"/>
          <w:szCs w:val="24"/>
        </w:rPr>
        <w:t xml:space="preserve">explained the importance of the adult </w:t>
      </w:r>
      <w:r w:rsidRPr="004E0E55">
        <w:rPr>
          <w:rFonts w:ascii="Times New Roman" w:hAnsi="Times New Roman" w:cs="Times New Roman"/>
          <w:sz w:val="24"/>
          <w:szCs w:val="24"/>
        </w:rPr>
        <w:t xml:space="preserve">providing the correct environment </w:t>
      </w:r>
      <w:r w:rsidR="00EF3A9D" w:rsidRPr="004E0E55">
        <w:rPr>
          <w:rFonts w:ascii="Times New Roman" w:hAnsi="Times New Roman" w:cs="Times New Roman"/>
          <w:sz w:val="24"/>
          <w:szCs w:val="24"/>
        </w:rPr>
        <w:t>to</w:t>
      </w:r>
      <w:r w:rsidRPr="004E0E55">
        <w:rPr>
          <w:rFonts w:ascii="Times New Roman" w:hAnsi="Times New Roman" w:cs="Times New Roman"/>
          <w:sz w:val="24"/>
          <w:szCs w:val="24"/>
        </w:rPr>
        <w:t xml:space="preserve"> facilitate play. </w:t>
      </w:r>
      <w:r w:rsidR="0001486B" w:rsidRPr="004E0E55">
        <w:rPr>
          <w:rFonts w:ascii="Times New Roman" w:hAnsi="Times New Roman" w:cs="Times New Roman"/>
          <w:sz w:val="24"/>
          <w:szCs w:val="24"/>
        </w:rPr>
        <w:t xml:space="preserve">A study carried out in Australia </w:t>
      </w:r>
      <w:r w:rsidR="00D96427" w:rsidRPr="004E0E55">
        <w:rPr>
          <w:rFonts w:ascii="Times New Roman" w:hAnsi="Times New Roman" w:cs="Times New Roman"/>
          <w:sz w:val="24"/>
          <w:szCs w:val="24"/>
        </w:rPr>
        <w:t xml:space="preserve">by </w:t>
      </w:r>
      <w:proofErr w:type="spellStart"/>
      <w:r w:rsidR="00D96427" w:rsidRPr="004E0E55">
        <w:rPr>
          <w:rFonts w:ascii="Times New Roman" w:hAnsi="Times New Roman" w:cs="Times New Roman"/>
          <w:sz w:val="24"/>
          <w:szCs w:val="24"/>
        </w:rPr>
        <w:t>Aminpour</w:t>
      </w:r>
      <w:proofErr w:type="spellEnd"/>
      <w:r w:rsidR="00D96427" w:rsidRPr="004E0E55">
        <w:rPr>
          <w:rFonts w:ascii="Times New Roman" w:hAnsi="Times New Roman" w:cs="Times New Roman"/>
          <w:sz w:val="24"/>
          <w:szCs w:val="24"/>
        </w:rPr>
        <w:t xml:space="preserve">, Bishop &amp; Corkery </w:t>
      </w:r>
      <w:r w:rsidR="00D96427" w:rsidRPr="004E0E55">
        <w:rPr>
          <w:rFonts w:ascii="Times New Roman" w:hAnsi="Times New Roman" w:cs="Times New Roman"/>
          <w:sz w:val="24"/>
          <w:szCs w:val="24"/>
        </w:rPr>
        <w:t>(</w:t>
      </w:r>
      <w:r w:rsidR="00D96427" w:rsidRPr="004E0E55">
        <w:rPr>
          <w:rFonts w:ascii="Times New Roman" w:hAnsi="Times New Roman" w:cs="Times New Roman"/>
          <w:sz w:val="24"/>
          <w:szCs w:val="24"/>
        </w:rPr>
        <w:t>2020</w:t>
      </w:r>
      <w:r w:rsidR="00D96427" w:rsidRPr="004E0E55">
        <w:rPr>
          <w:rFonts w:ascii="Times New Roman" w:hAnsi="Times New Roman" w:cs="Times New Roman"/>
          <w:sz w:val="24"/>
          <w:szCs w:val="24"/>
        </w:rPr>
        <w:t xml:space="preserve">) </w:t>
      </w:r>
      <w:r w:rsidR="0001486B" w:rsidRPr="004E0E55">
        <w:rPr>
          <w:rFonts w:ascii="Times New Roman" w:hAnsi="Times New Roman" w:cs="Times New Roman"/>
          <w:sz w:val="24"/>
          <w:szCs w:val="24"/>
        </w:rPr>
        <w:t>researched the importance of ‘in-between spaces in the playground.  These are areas that are usually out of bounds due to the lack of adult supervision.  The conclusions of this study w</w:t>
      </w:r>
      <w:r w:rsidR="00703D2C" w:rsidRPr="004E0E55">
        <w:rPr>
          <w:rFonts w:ascii="Times New Roman" w:hAnsi="Times New Roman" w:cs="Times New Roman"/>
          <w:sz w:val="24"/>
          <w:szCs w:val="24"/>
        </w:rPr>
        <w:t>ere</w:t>
      </w:r>
      <w:r w:rsidR="0001486B" w:rsidRPr="004E0E55">
        <w:rPr>
          <w:rFonts w:ascii="Times New Roman" w:hAnsi="Times New Roman" w:cs="Times New Roman"/>
          <w:sz w:val="24"/>
          <w:szCs w:val="24"/>
        </w:rPr>
        <w:t xml:space="preserve"> that these areas were popular with children and led to imaginativ</w:t>
      </w:r>
      <w:r w:rsidR="00703D2C" w:rsidRPr="004E0E55">
        <w:rPr>
          <w:rFonts w:ascii="Times New Roman" w:hAnsi="Times New Roman" w:cs="Times New Roman"/>
          <w:sz w:val="24"/>
          <w:szCs w:val="24"/>
        </w:rPr>
        <w:t>e</w:t>
      </w:r>
      <w:r w:rsidR="0001486B" w:rsidRPr="004E0E55">
        <w:rPr>
          <w:rFonts w:ascii="Times New Roman" w:hAnsi="Times New Roman" w:cs="Times New Roman"/>
          <w:sz w:val="24"/>
          <w:szCs w:val="24"/>
        </w:rPr>
        <w:t xml:space="preserve"> </w:t>
      </w:r>
      <w:r w:rsidR="00703D2C" w:rsidRPr="004E0E55">
        <w:rPr>
          <w:rFonts w:ascii="Times New Roman" w:hAnsi="Times New Roman" w:cs="Times New Roman"/>
          <w:sz w:val="24"/>
          <w:szCs w:val="24"/>
        </w:rPr>
        <w:t>self-generated play</w:t>
      </w:r>
      <w:r w:rsidR="0001486B" w:rsidRPr="004E0E55">
        <w:rPr>
          <w:rFonts w:ascii="Times New Roman" w:hAnsi="Times New Roman" w:cs="Times New Roman"/>
          <w:sz w:val="24"/>
          <w:szCs w:val="24"/>
        </w:rPr>
        <w:t xml:space="preserve">, gave them more </w:t>
      </w:r>
      <w:r w:rsidR="00007BF5" w:rsidRPr="004E0E55">
        <w:rPr>
          <w:rFonts w:ascii="Times New Roman" w:hAnsi="Times New Roman" w:cs="Times New Roman"/>
          <w:sz w:val="24"/>
          <w:szCs w:val="24"/>
        </w:rPr>
        <w:t>choice which</w:t>
      </w:r>
      <w:r w:rsidR="0001486B" w:rsidRPr="004E0E55">
        <w:rPr>
          <w:rFonts w:ascii="Times New Roman" w:hAnsi="Times New Roman" w:cs="Times New Roman"/>
          <w:sz w:val="24"/>
          <w:szCs w:val="24"/>
        </w:rPr>
        <w:t xml:space="preserve"> encouraged self-directed play and hence contributed to their holistic development.</w:t>
      </w:r>
      <w:r w:rsidR="00C36824" w:rsidRPr="004E0E55">
        <w:rPr>
          <w:rFonts w:ascii="Times New Roman" w:hAnsi="Times New Roman" w:cs="Times New Roman"/>
          <w:sz w:val="24"/>
          <w:szCs w:val="24"/>
        </w:rPr>
        <w:t xml:space="preserve"> </w:t>
      </w:r>
    </w:p>
    <w:p w14:paraId="2B60502A" w14:textId="77777777" w:rsidR="004E0E55" w:rsidRPr="004E0E55" w:rsidRDefault="004E0E55" w:rsidP="00713025">
      <w:pPr>
        <w:spacing w:line="360" w:lineRule="auto"/>
        <w:jc w:val="both"/>
        <w:rPr>
          <w:rFonts w:ascii="Times New Roman" w:hAnsi="Times New Roman" w:cs="Times New Roman"/>
          <w:sz w:val="24"/>
          <w:szCs w:val="24"/>
        </w:rPr>
      </w:pPr>
    </w:p>
    <w:p w14:paraId="22187238" w14:textId="2752B7C2" w:rsidR="00BB728B"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2 </w:t>
      </w:r>
    </w:p>
    <w:p w14:paraId="61022E5A" w14:textId="50CCE57F" w:rsidR="00123F7E" w:rsidRPr="004E0E55" w:rsidRDefault="00123F7E" w:rsidP="00713025">
      <w:pPr>
        <w:spacing w:line="360" w:lineRule="auto"/>
        <w:jc w:val="both"/>
        <w:rPr>
          <w:rFonts w:ascii="Times New Roman" w:hAnsi="Times New Roman" w:cs="Times New Roman"/>
          <w:sz w:val="24"/>
          <w:szCs w:val="24"/>
        </w:rPr>
      </w:pPr>
      <w:r w:rsidRPr="004E0E55">
        <w:rPr>
          <w:rFonts w:ascii="Times New Roman" w:hAnsi="Times New Roman" w:cs="Times New Roman"/>
          <w:color w:val="000000"/>
          <w:sz w:val="24"/>
          <w:szCs w:val="24"/>
          <w:shd w:val="clear" w:color="auto" w:fill="FFFFFF"/>
        </w:rPr>
        <w:t xml:space="preserve">According to Barnes and </w:t>
      </w:r>
      <w:proofErr w:type="spellStart"/>
      <w:r w:rsidRPr="004E0E55">
        <w:rPr>
          <w:rFonts w:ascii="Times New Roman" w:hAnsi="Times New Roman" w:cs="Times New Roman"/>
          <w:color w:val="000000"/>
          <w:sz w:val="24"/>
          <w:szCs w:val="24"/>
          <w:shd w:val="clear" w:color="auto" w:fill="FFFFFF"/>
        </w:rPr>
        <w:t>Masten</w:t>
      </w:r>
      <w:proofErr w:type="spellEnd"/>
      <w:r w:rsidRPr="004E0E55">
        <w:rPr>
          <w:rFonts w:ascii="Times New Roman" w:hAnsi="Times New Roman" w:cs="Times New Roman"/>
          <w:color w:val="000000"/>
          <w:sz w:val="24"/>
          <w:szCs w:val="24"/>
          <w:shd w:val="clear" w:color="auto" w:fill="FFFFFF"/>
        </w:rPr>
        <w:t xml:space="preserve"> (2018) resilience is not inherent in children</w:t>
      </w:r>
      <w:r w:rsidR="00CB1E66" w:rsidRPr="004E0E55">
        <w:rPr>
          <w:rFonts w:ascii="Times New Roman" w:hAnsi="Times New Roman" w:cs="Times New Roman"/>
          <w:color w:val="000000"/>
          <w:sz w:val="24"/>
          <w:szCs w:val="24"/>
          <w:shd w:val="clear" w:color="auto" w:fill="FFFFFF"/>
        </w:rPr>
        <w:t xml:space="preserve"> but</w:t>
      </w:r>
      <w:r w:rsidRPr="004E0E55">
        <w:rPr>
          <w:rFonts w:ascii="Times New Roman" w:hAnsi="Times New Roman" w:cs="Times New Roman"/>
          <w:color w:val="000000"/>
          <w:sz w:val="24"/>
          <w:szCs w:val="24"/>
          <w:shd w:val="clear" w:color="auto" w:fill="FFFFFF"/>
        </w:rPr>
        <w:t xml:space="preserve"> needs to be </w:t>
      </w:r>
      <w:r w:rsidR="00CB1E66" w:rsidRPr="004E0E55">
        <w:rPr>
          <w:rFonts w:ascii="Times New Roman" w:hAnsi="Times New Roman" w:cs="Times New Roman"/>
          <w:color w:val="000000"/>
          <w:sz w:val="24"/>
          <w:szCs w:val="24"/>
          <w:shd w:val="clear" w:color="auto" w:fill="FFFFFF"/>
        </w:rPr>
        <w:t xml:space="preserve">instilled and </w:t>
      </w:r>
      <w:r w:rsidRPr="004E0E55">
        <w:rPr>
          <w:rFonts w:ascii="Times New Roman" w:hAnsi="Times New Roman" w:cs="Times New Roman"/>
          <w:color w:val="000000"/>
          <w:sz w:val="24"/>
          <w:szCs w:val="24"/>
          <w:shd w:val="clear" w:color="auto" w:fill="FFFFFF"/>
        </w:rPr>
        <w:t xml:space="preserve">building resilience is about taking risks.  They go on to say, however, that certain factors need to be taken into consideration, for example, the amount of risk to take, when to </w:t>
      </w:r>
      <w:r w:rsidRPr="004E0E55">
        <w:rPr>
          <w:rFonts w:ascii="Times New Roman" w:hAnsi="Times New Roman" w:cs="Times New Roman"/>
          <w:color w:val="000000"/>
          <w:sz w:val="24"/>
          <w:szCs w:val="24"/>
          <w:shd w:val="clear" w:color="auto" w:fill="FFFFFF"/>
        </w:rPr>
        <w:lastRenderedPageBreak/>
        <w:t xml:space="preserve">take the risk and how much support or protection to give.  </w:t>
      </w:r>
      <w:r w:rsidR="00DB1064" w:rsidRPr="004E0E55">
        <w:rPr>
          <w:rFonts w:ascii="Times New Roman" w:hAnsi="Times New Roman" w:cs="Times New Roman"/>
          <w:color w:val="000000"/>
          <w:sz w:val="24"/>
          <w:szCs w:val="24"/>
          <w:shd w:val="clear" w:color="auto" w:fill="FFFFFF"/>
        </w:rPr>
        <w:t xml:space="preserve">The Centre on the Developing Child, Harvard University (no date), explain </w:t>
      </w:r>
      <w:r w:rsidR="006F5681" w:rsidRPr="004E0E55">
        <w:rPr>
          <w:rFonts w:ascii="Times New Roman" w:hAnsi="Times New Roman" w:cs="Times New Roman"/>
          <w:color w:val="000000"/>
          <w:sz w:val="24"/>
          <w:szCs w:val="24"/>
          <w:shd w:val="clear" w:color="auto" w:fill="FFFFFF"/>
        </w:rPr>
        <w:t xml:space="preserve">that building resilience in children gives them the desire to obtain a positive outcome, </w:t>
      </w:r>
      <w:r w:rsidR="00543A27" w:rsidRPr="004E0E55">
        <w:rPr>
          <w:rFonts w:ascii="Times New Roman" w:hAnsi="Times New Roman" w:cs="Times New Roman"/>
          <w:color w:val="000000"/>
          <w:sz w:val="24"/>
          <w:szCs w:val="24"/>
          <w:shd w:val="clear" w:color="auto" w:fill="FFFFFF"/>
        </w:rPr>
        <w:t>to have self-belief</w:t>
      </w:r>
      <w:r w:rsidR="002C3F59" w:rsidRPr="004E0E55">
        <w:rPr>
          <w:rFonts w:ascii="Times New Roman" w:hAnsi="Times New Roman" w:cs="Times New Roman"/>
          <w:color w:val="000000"/>
          <w:sz w:val="24"/>
          <w:szCs w:val="24"/>
          <w:shd w:val="clear" w:color="auto" w:fill="FFFFFF"/>
        </w:rPr>
        <w:t>,</w:t>
      </w:r>
      <w:r w:rsidR="00543A27" w:rsidRPr="004E0E55">
        <w:rPr>
          <w:rFonts w:ascii="Times New Roman" w:hAnsi="Times New Roman" w:cs="Times New Roman"/>
          <w:color w:val="000000"/>
          <w:sz w:val="24"/>
          <w:szCs w:val="24"/>
          <w:shd w:val="clear" w:color="auto" w:fill="FFFFFF"/>
        </w:rPr>
        <w:t xml:space="preserve"> </w:t>
      </w:r>
      <w:r w:rsidR="006F5681" w:rsidRPr="004E0E55">
        <w:rPr>
          <w:rFonts w:ascii="Times New Roman" w:hAnsi="Times New Roman" w:cs="Times New Roman"/>
          <w:color w:val="000000"/>
          <w:sz w:val="24"/>
          <w:szCs w:val="24"/>
          <w:shd w:val="clear" w:color="auto" w:fill="FFFFFF"/>
        </w:rPr>
        <w:t xml:space="preserve">to be in control </w:t>
      </w:r>
      <w:r w:rsidR="002C3F59" w:rsidRPr="004E0E55">
        <w:rPr>
          <w:rFonts w:ascii="Times New Roman" w:hAnsi="Times New Roman" w:cs="Times New Roman"/>
          <w:color w:val="000000"/>
          <w:sz w:val="24"/>
          <w:szCs w:val="24"/>
          <w:shd w:val="clear" w:color="auto" w:fill="FFFFFF"/>
        </w:rPr>
        <w:t>and</w:t>
      </w:r>
      <w:r w:rsidR="006F5681" w:rsidRPr="004E0E55">
        <w:rPr>
          <w:rFonts w:ascii="Times New Roman" w:hAnsi="Times New Roman" w:cs="Times New Roman"/>
          <w:color w:val="000000"/>
          <w:sz w:val="24"/>
          <w:szCs w:val="24"/>
          <w:shd w:val="clear" w:color="auto" w:fill="FFFFFF"/>
        </w:rPr>
        <w:t xml:space="preserve"> </w:t>
      </w:r>
      <w:r w:rsidR="00543A27" w:rsidRPr="004E0E55">
        <w:rPr>
          <w:rFonts w:ascii="Times New Roman" w:hAnsi="Times New Roman" w:cs="Times New Roman"/>
          <w:color w:val="000000"/>
          <w:sz w:val="24"/>
          <w:szCs w:val="24"/>
          <w:shd w:val="clear" w:color="auto" w:fill="FFFFFF"/>
        </w:rPr>
        <w:t>be able to</w:t>
      </w:r>
      <w:r w:rsidR="006F5681" w:rsidRPr="004E0E55">
        <w:rPr>
          <w:rFonts w:ascii="Times New Roman" w:hAnsi="Times New Roman" w:cs="Times New Roman"/>
          <w:color w:val="000000"/>
          <w:sz w:val="24"/>
          <w:szCs w:val="24"/>
          <w:shd w:val="clear" w:color="auto" w:fill="FFFFFF"/>
        </w:rPr>
        <w:t xml:space="preserve"> adapt to differing situations.  They emphasize that support from key people is paramount and that these adults instil the same qualities of resilience in themselves so that children can model this behaviour.</w:t>
      </w:r>
      <w:r w:rsidR="00543A27" w:rsidRPr="004E0E55">
        <w:rPr>
          <w:rFonts w:ascii="Times New Roman" w:hAnsi="Times New Roman" w:cs="Times New Roman"/>
          <w:color w:val="000000"/>
          <w:sz w:val="24"/>
          <w:szCs w:val="24"/>
          <w:shd w:val="clear" w:color="auto" w:fill="FFFFFF"/>
        </w:rPr>
        <w:t xml:space="preserve"> This is supported by </w:t>
      </w:r>
      <w:r w:rsidR="00543A27" w:rsidRPr="004E0E55">
        <w:rPr>
          <w:rFonts w:ascii="Times New Roman" w:hAnsi="Times New Roman" w:cs="Times New Roman"/>
          <w:color w:val="000000" w:themeColor="text1"/>
          <w:sz w:val="24"/>
          <w:szCs w:val="24"/>
        </w:rPr>
        <w:t>Albert Bandura and his th</w:t>
      </w:r>
      <w:r w:rsidR="007A5C1B" w:rsidRPr="004E0E55">
        <w:rPr>
          <w:rFonts w:ascii="Times New Roman" w:hAnsi="Times New Roman" w:cs="Times New Roman"/>
          <w:color w:val="000000" w:themeColor="text1"/>
          <w:sz w:val="24"/>
          <w:szCs w:val="24"/>
        </w:rPr>
        <w:t>e</w:t>
      </w:r>
      <w:r w:rsidR="00543A27" w:rsidRPr="004E0E55">
        <w:rPr>
          <w:rFonts w:ascii="Times New Roman" w:hAnsi="Times New Roman" w:cs="Times New Roman"/>
          <w:color w:val="000000" w:themeColor="text1"/>
          <w:sz w:val="24"/>
          <w:szCs w:val="24"/>
        </w:rPr>
        <w:t>ory on</w:t>
      </w:r>
      <w:r w:rsidR="007A5C1B" w:rsidRPr="004E0E55">
        <w:rPr>
          <w:rFonts w:ascii="Times New Roman" w:hAnsi="Times New Roman" w:cs="Times New Roman"/>
          <w:color w:val="000000" w:themeColor="text1"/>
          <w:sz w:val="24"/>
          <w:szCs w:val="24"/>
        </w:rPr>
        <w:t xml:space="preserve"> adults as role models and John Bowlby with his theory on attachment (Aubrey and Riley, 2019). </w:t>
      </w:r>
    </w:p>
    <w:p w14:paraId="4860B69D" w14:textId="24EC1AD2" w:rsidR="00C24D5D" w:rsidRPr="004E0E55" w:rsidRDefault="00C24D5D" w:rsidP="00713025">
      <w:pPr>
        <w:spacing w:line="360" w:lineRule="auto"/>
        <w:jc w:val="both"/>
        <w:rPr>
          <w:rFonts w:ascii="Times New Roman" w:eastAsia="Times New Roman" w:hAnsi="Times New Roman" w:cs="Times New Roman"/>
          <w:sz w:val="24"/>
          <w:szCs w:val="24"/>
          <w:lang w:eastAsia="en-GB"/>
        </w:rPr>
      </w:pPr>
      <w:r w:rsidRPr="004E0E55">
        <w:rPr>
          <w:rFonts w:ascii="Times New Roman" w:eastAsia="Times New Roman" w:hAnsi="Times New Roman" w:cs="Times New Roman"/>
          <w:sz w:val="24"/>
          <w:szCs w:val="24"/>
          <w:lang w:eastAsia="en-GB"/>
        </w:rPr>
        <w:t xml:space="preserve">An article by Erden and Yalcin (2018) amalgamated several </w:t>
      </w:r>
      <w:r w:rsidR="00330017" w:rsidRPr="004E0E55">
        <w:rPr>
          <w:rFonts w:ascii="Times New Roman" w:eastAsia="Times New Roman" w:hAnsi="Times New Roman" w:cs="Times New Roman"/>
          <w:sz w:val="24"/>
          <w:szCs w:val="24"/>
          <w:lang w:eastAsia="en-GB"/>
        </w:rPr>
        <w:t>opinions</w:t>
      </w:r>
      <w:r w:rsidRPr="004E0E55">
        <w:rPr>
          <w:rFonts w:ascii="Times New Roman" w:eastAsia="Times New Roman" w:hAnsi="Times New Roman" w:cs="Times New Roman"/>
          <w:sz w:val="24"/>
          <w:szCs w:val="24"/>
          <w:lang w:eastAsia="en-GB"/>
        </w:rPr>
        <w:t xml:space="preserve"> on risky play in early childhood education. </w:t>
      </w:r>
      <w:r w:rsidR="00330017" w:rsidRPr="004E0E55">
        <w:rPr>
          <w:rFonts w:ascii="Times New Roman" w:eastAsia="Times New Roman" w:hAnsi="Times New Roman" w:cs="Times New Roman"/>
          <w:sz w:val="24"/>
          <w:szCs w:val="24"/>
          <w:lang w:eastAsia="en-GB"/>
        </w:rPr>
        <w:t>It</w:t>
      </w:r>
      <w:r w:rsidRPr="004E0E55">
        <w:rPr>
          <w:rFonts w:ascii="Times New Roman" w:eastAsia="Times New Roman" w:hAnsi="Times New Roman" w:cs="Times New Roman"/>
          <w:sz w:val="24"/>
          <w:szCs w:val="24"/>
          <w:lang w:eastAsia="en-GB"/>
        </w:rPr>
        <w:t xml:space="preserve"> included </w:t>
      </w:r>
      <w:r w:rsidR="00330017" w:rsidRPr="004E0E55">
        <w:rPr>
          <w:rFonts w:ascii="Times New Roman" w:eastAsia="Times New Roman" w:hAnsi="Times New Roman" w:cs="Times New Roman"/>
          <w:sz w:val="24"/>
          <w:szCs w:val="24"/>
          <w:lang w:eastAsia="en-GB"/>
        </w:rPr>
        <w:t>discussions</w:t>
      </w:r>
      <w:r w:rsidRPr="004E0E55">
        <w:rPr>
          <w:rFonts w:ascii="Times New Roman" w:eastAsia="Times New Roman" w:hAnsi="Times New Roman" w:cs="Times New Roman"/>
          <w:sz w:val="24"/>
          <w:szCs w:val="24"/>
          <w:lang w:eastAsia="en-GB"/>
        </w:rPr>
        <w:t xml:space="preserve"> on how children </w:t>
      </w:r>
      <w:r w:rsidR="00FF5B5C" w:rsidRPr="004E0E55">
        <w:rPr>
          <w:rFonts w:ascii="Times New Roman" w:eastAsia="Times New Roman" w:hAnsi="Times New Roman" w:cs="Times New Roman"/>
          <w:sz w:val="24"/>
          <w:szCs w:val="24"/>
          <w:lang w:eastAsia="en-GB"/>
        </w:rPr>
        <w:t>are</w:t>
      </w:r>
      <w:r w:rsidR="0007469E" w:rsidRPr="004E0E55">
        <w:rPr>
          <w:rFonts w:ascii="Times New Roman" w:eastAsia="Times New Roman" w:hAnsi="Times New Roman" w:cs="Times New Roman"/>
          <w:sz w:val="24"/>
          <w:szCs w:val="24"/>
          <w:lang w:eastAsia="en-GB"/>
        </w:rPr>
        <w:t xml:space="preserve"> intrinsically predisposed to risky play</w:t>
      </w:r>
      <w:r w:rsidR="00BB728B"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w:t>
      </w:r>
      <w:r w:rsidR="00BB728B" w:rsidRPr="004E0E55">
        <w:rPr>
          <w:rFonts w:ascii="Times New Roman" w:eastAsia="Times New Roman" w:hAnsi="Times New Roman" w:cs="Times New Roman"/>
          <w:sz w:val="24"/>
          <w:szCs w:val="24"/>
          <w:lang w:eastAsia="en-GB"/>
        </w:rPr>
        <w:t>T</w:t>
      </w:r>
      <w:r w:rsidR="00FF5B5C" w:rsidRPr="004E0E55">
        <w:rPr>
          <w:rFonts w:ascii="Times New Roman" w:eastAsia="Times New Roman" w:hAnsi="Times New Roman" w:cs="Times New Roman"/>
          <w:sz w:val="24"/>
          <w:szCs w:val="24"/>
          <w:lang w:eastAsia="en-GB"/>
        </w:rPr>
        <w:t xml:space="preserve">hey </w:t>
      </w:r>
      <w:r w:rsidR="00BB728B" w:rsidRPr="004E0E55">
        <w:rPr>
          <w:rFonts w:ascii="Times New Roman" w:eastAsia="Times New Roman" w:hAnsi="Times New Roman" w:cs="Times New Roman"/>
          <w:sz w:val="24"/>
          <w:szCs w:val="24"/>
          <w:lang w:eastAsia="en-GB"/>
        </w:rPr>
        <w:t xml:space="preserve">themselves </w:t>
      </w:r>
      <w:r w:rsidR="00CF6866" w:rsidRPr="004E0E55">
        <w:rPr>
          <w:rFonts w:ascii="Times New Roman" w:eastAsia="Times New Roman" w:hAnsi="Times New Roman" w:cs="Times New Roman"/>
          <w:sz w:val="24"/>
          <w:szCs w:val="24"/>
          <w:lang w:eastAsia="en-GB"/>
        </w:rPr>
        <w:t>can make</w:t>
      </w:r>
      <w:r w:rsidR="00FF5B5C" w:rsidRPr="004E0E55">
        <w:rPr>
          <w:rFonts w:ascii="Times New Roman" w:eastAsia="Times New Roman" w:hAnsi="Times New Roman" w:cs="Times New Roman"/>
          <w:sz w:val="24"/>
          <w:szCs w:val="24"/>
          <w:lang w:eastAsia="en-GB"/>
        </w:rPr>
        <w:t xml:space="preserve"> decision</w:t>
      </w:r>
      <w:r w:rsidR="00330017" w:rsidRPr="004E0E55">
        <w:rPr>
          <w:rFonts w:ascii="Times New Roman" w:eastAsia="Times New Roman" w:hAnsi="Times New Roman" w:cs="Times New Roman"/>
          <w:sz w:val="24"/>
          <w:szCs w:val="24"/>
          <w:lang w:eastAsia="en-GB"/>
        </w:rPr>
        <w:t>s</w:t>
      </w:r>
      <w:r w:rsidR="00FF5B5C" w:rsidRPr="004E0E55">
        <w:rPr>
          <w:rFonts w:ascii="Times New Roman" w:eastAsia="Times New Roman" w:hAnsi="Times New Roman" w:cs="Times New Roman"/>
          <w:sz w:val="24"/>
          <w:szCs w:val="24"/>
          <w:lang w:eastAsia="en-GB"/>
        </w:rPr>
        <w:t xml:space="preserve"> </w:t>
      </w:r>
      <w:r w:rsidR="00330017" w:rsidRPr="004E0E55">
        <w:rPr>
          <w:rFonts w:ascii="Times New Roman" w:eastAsia="Times New Roman" w:hAnsi="Times New Roman" w:cs="Times New Roman"/>
          <w:sz w:val="24"/>
          <w:szCs w:val="24"/>
          <w:lang w:eastAsia="en-GB"/>
        </w:rPr>
        <w:t>as to</w:t>
      </w:r>
      <w:r w:rsidR="00FF5B5C" w:rsidRPr="004E0E55">
        <w:rPr>
          <w:rFonts w:ascii="Times New Roman" w:eastAsia="Times New Roman" w:hAnsi="Times New Roman" w:cs="Times New Roman"/>
          <w:sz w:val="24"/>
          <w:szCs w:val="24"/>
          <w:lang w:eastAsia="en-GB"/>
        </w:rPr>
        <w:t xml:space="preserve"> whether the </w:t>
      </w:r>
      <w:r w:rsidR="0007469E" w:rsidRPr="004E0E55">
        <w:rPr>
          <w:rFonts w:ascii="Times New Roman" w:eastAsia="Times New Roman" w:hAnsi="Times New Roman" w:cs="Times New Roman"/>
          <w:sz w:val="24"/>
          <w:szCs w:val="24"/>
          <w:lang w:eastAsia="en-GB"/>
        </w:rPr>
        <w:t>level of risk</w:t>
      </w:r>
      <w:r w:rsidR="00F41D8F" w:rsidRPr="004E0E55">
        <w:rPr>
          <w:rFonts w:ascii="Times New Roman" w:eastAsia="Times New Roman" w:hAnsi="Times New Roman" w:cs="Times New Roman"/>
          <w:sz w:val="24"/>
          <w:szCs w:val="24"/>
          <w:lang w:eastAsia="en-GB"/>
        </w:rPr>
        <w:t xml:space="preserve"> </w:t>
      </w:r>
      <w:r w:rsidR="00FF5B5C" w:rsidRPr="004E0E55">
        <w:rPr>
          <w:rFonts w:ascii="Times New Roman" w:eastAsia="Times New Roman" w:hAnsi="Times New Roman" w:cs="Times New Roman"/>
          <w:sz w:val="24"/>
          <w:szCs w:val="24"/>
          <w:lang w:eastAsia="en-GB"/>
        </w:rPr>
        <w:t xml:space="preserve">whilst taking part in </w:t>
      </w:r>
      <w:r w:rsidR="00330017" w:rsidRPr="004E0E55">
        <w:rPr>
          <w:rFonts w:ascii="Times New Roman" w:eastAsia="Times New Roman" w:hAnsi="Times New Roman" w:cs="Times New Roman"/>
          <w:sz w:val="24"/>
          <w:szCs w:val="24"/>
          <w:lang w:eastAsia="en-GB"/>
        </w:rPr>
        <w:t>an</w:t>
      </w:r>
      <w:r w:rsidR="00FF5B5C" w:rsidRPr="004E0E55">
        <w:rPr>
          <w:rFonts w:ascii="Times New Roman" w:eastAsia="Times New Roman" w:hAnsi="Times New Roman" w:cs="Times New Roman"/>
          <w:sz w:val="24"/>
          <w:szCs w:val="24"/>
          <w:lang w:eastAsia="en-GB"/>
        </w:rPr>
        <w:t xml:space="preserve"> activity</w:t>
      </w:r>
      <w:r w:rsidR="0007469E" w:rsidRPr="004E0E55">
        <w:rPr>
          <w:rFonts w:ascii="Times New Roman" w:eastAsia="Times New Roman" w:hAnsi="Times New Roman" w:cs="Times New Roman"/>
          <w:sz w:val="24"/>
          <w:szCs w:val="24"/>
          <w:lang w:eastAsia="en-GB"/>
        </w:rPr>
        <w:t xml:space="preserve"> met the</w:t>
      </w:r>
      <w:r w:rsidR="00FF5B5C" w:rsidRPr="004E0E55">
        <w:rPr>
          <w:rFonts w:ascii="Times New Roman" w:eastAsia="Times New Roman" w:hAnsi="Times New Roman" w:cs="Times New Roman"/>
          <w:sz w:val="24"/>
          <w:szCs w:val="24"/>
          <w:lang w:eastAsia="en-GB"/>
        </w:rPr>
        <w:t>ir</w:t>
      </w:r>
      <w:r w:rsidR="0007469E" w:rsidRPr="004E0E55">
        <w:rPr>
          <w:rFonts w:ascii="Times New Roman" w:eastAsia="Times New Roman" w:hAnsi="Times New Roman" w:cs="Times New Roman"/>
          <w:sz w:val="24"/>
          <w:szCs w:val="24"/>
          <w:lang w:eastAsia="en-GB"/>
        </w:rPr>
        <w:t xml:space="preserve"> criteria of excitement and thrill</w:t>
      </w:r>
      <w:r w:rsidR="00BB728B"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w:t>
      </w:r>
      <w:r w:rsidR="00FF5B5C" w:rsidRPr="004E0E55">
        <w:rPr>
          <w:rFonts w:ascii="Times New Roman" w:eastAsia="Times New Roman" w:hAnsi="Times New Roman" w:cs="Times New Roman"/>
          <w:sz w:val="24"/>
          <w:szCs w:val="24"/>
          <w:lang w:eastAsia="en-GB"/>
        </w:rPr>
        <w:t>or whether it became too</w:t>
      </w:r>
      <w:r w:rsidR="0007469E" w:rsidRPr="004E0E55">
        <w:rPr>
          <w:rFonts w:ascii="Times New Roman" w:eastAsia="Times New Roman" w:hAnsi="Times New Roman" w:cs="Times New Roman"/>
          <w:sz w:val="24"/>
          <w:szCs w:val="24"/>
          <w:lang w:eastAsia="en-GB"/>
        </w:rPr>
        <w:t xml:space="preserve"> hazardous </w:t>
      </w:r>
      <w:r w:rsidR="00FF5B5C" w:rsidRPr="004E0E55">
        <w:rPr>
          <w:rFonts w:ascii="Times New Roman" w:eastAsia="Times New Roman" w:hAnsi="Times New Roman" w:cs="Times New Roman"/>
          <w:sz w:val="24"/>
          <w:szCs w:val="24"/>
          <w:lang w:eastAsia="en-GB"/>
        </w:rPr>
        <w:t>and negated the pleasure aspect</w:t>
      </w:r>
      <w:r w:rsidR="0007469E" w:rsidRPr="004E0E55">
        <w:rPr>
          <w:rFonts w:ascii="Times New Roman" w:eastAsia="Times New Roman" w:hAnsi="Times New Roman" w:cs="Times New Roman"/>
          <w:sz w:val="24"/>
          <w:szCs w:val="24"/>
          <w:lang w:eastAsia="en-GB"/>
        </w:rPr>
        <w:t xml:space="preserve">.  </w:t>
      </w:r>
      <w:r w:rsidR="00330017" w:rsidRPr="004E0E55">
        <w:rPr>
          <w:rFonts w:ascii="Times New Roman" w:eastAsia="Times New Roman" w:hAnsi="Times New Roman" w:cs="Times New Roman"/>
          <w:sz w:val="24"/>
          <w:szCs w:val="24"/>
          <w:lang w:eastAsia="en-GB"/>
        </w:rPr>
        <w:t>With regards to the role of the practitioner, t</w:t>
      </w:r>
      <w:r w:rsidR="00F02B4C" w:rsidRPr="004E0E55">
        <w:rPr>
          <w:rFonts w:ascii="Times New Roman" w:eastAsia="Times New Roman" w:hAnsi="Times New Roman" w:cs="Times New Roman"/>
          <w:sz w:val="24"/>
          <w:szCs w:val="24"/>
          <w:lang w:eastAsia="en-GB"/>
        </w:rPr>
        <w:t>here is an agreement with Harvard University that the</w:t>
      </w:r>
      <w:r w:rsidR="00330017" w:rsidRPr="004E0E55">
        <w:rPr>
          <w:rFonts w:ascii="Times New Roman" w:eastAsia="Times New Roman" w:hAnsi="Times New Roman" w:cs="Times New Roman"/>
          <w:sz w:val="24"/>
          <w:szCs w:val="24"/>
          <w:lang w:eastAsia="en-GB"/>
        </w:rPr>
        <w:t>ir perspective on health and safety c</w:t>
      </w:r>
      <w:r w:rsidR="00F02B4C" w:rsidRPr="004E0E55">
        <w:rPr>
          <w:rFonts w:ascii="Times New Roman" w:eastAsia="Times New Roman" w:hAnsi="Times New Roman" w:cs="Times New Roman"/>
          <w:sz w:val="24"/>
          <w:szCs w:val="24"/>
          <w:lang w:eastAsia="en-GB"/>
        </w:rPr>
        <w:t xml:space="preserve">an </w:t>
      </w:r>
      <w:r w:rsidR="00F95948" w:rsidRPr="004E0E55">
        <w:rPr>
          <w:rFonts w:ascii="Times New Roman" w:eastAsia="Times New Roman" w:hAnsi="Times New Roman" w:cs="Times New Roman"/>
          <w:sz w:val="24"/>
          <w:szCs w:val="24"/>
          <w:lang w:eastAsia="en-GB"/>
        </w:rPr>
        <w:t>influence</w:t>
      </w:r>
      <w:r w:rsidR="00F02B4C" w:rsidRPr="004E0E55">
        <w:rPr>
          <w:rFonts w:ascii="Times New Roman" w:eastAsia="Times New Roman" w:hAnsi="Times New Roman" w:cs="Times New Roman"/>
          <w:sz w:val="24"/>
          <w:szCs w:val="24"/>
          <w:lang w:eastAsia="en-GB"/>
        </w:rPr>
        <w:t xml:space="preserve"> the behaviour of the children and ultimately on the positive outcomes of risky play. It goes on to state that teachers and practitioners need to be less fearful and create a more natural environment </w:t>
      </w:r>
      <w:r w:rsidR="00330017" w:rsidRPr="004E0E55">
        <w:rPr>
          <w:rFonts w:ascii="Times New Roman" w:eastAsia="Times New Roman" w:hAnsi="Times New Roman" w:cs="Times New Roman"/>
          <w:sz w:val="24"/>
          <w:szCs w:val="24"/>
          <w:lang w:eastAsia="en-GB"/>
        </w:rPr>
        <w:t>to give the</w:t>
      </w:r>
      <w:r w:rsidR="00F02B4C" w:rsidRPr="004E0E55">
        <w:rPr>
          <w:rFonts w:ascii="Times New Roman" w:eastAsia="Times New Roman" w:hAnsi="Times New Roman" w:cs="Times New Roman"/>
          <w:sz w:val="24"/>
          <w:szCs w:val="24"/>
          <w:lang w:eastAsia="en-GB"/>
        </w:rPr>
        <w:t xml:space="preserve"> children</w:t>
      </w:r>
      <w:r w:rsidR="00330017" w:rsidRPr="004E0E55">
        <w:rPr>
          <w:rFonts w:ascii="Times New Roman" w:eastAsia="Times New Roman" w:hAnsi="Times New Roman" w:cs="Times New Roman"/>
          <w:sz w:val="24"/>
          <w:szCs w:val="24"/>
          <w:lang w:eastAsia="en-GB"/>
        </w:rPr>
        <w:t xml:space="preserve"> the freedom</w:t>
      </w:r>
      <w:r w:rsidR="00F02B4C" w:rsidRPr="004E0E55">
        <w:rPr>
          <w:rFonts w:ascii="Times New Roman" w:eastAsia="Times New Roman" w:hAnsi="Times New Roman" w:cs="Times New Roman"/>
          <w:sz w:val="24"/>
          <w:szCs w:val="24"/>
          <w:lang w:eastAsia="en-GB"/>
        </w:rPr>
        <w:t xml:space="preserve"> to make that self-assessment as to the risks</w:t>
      </w:r>
      <w:r w:rsidR="00BB728B" w:rsidRPr="004E0E55">
        <w:rPr>
          <w:rFonts w:ascii="Times New Roman" w:eastAsia="Times New Roman" w:hAnsi="Times New Roman" w:cs="Times New Roman"/>
          <w:sz w:val="24"/>
          <w:szCs w:val="24"/>
          <w:lang w:eastAsia="en-GB"/>
        </w:rPr>
        <w:t xml:space="preserve">. </w:t>
      </w:r>
      <w:r w:rsidR="00F02B4C" w:rsidRPr="004E0E55">
        <w:rPr>
          <w:rFonts w:ascii="Times New Roman" w:eastAsia="Times New Roman" w:hAnsi="Times New Roman" w:cs="Times New Roman"/>
          <w:sz w:val="24"/>
          <w:szCs w:val="24"/>
          <w:lang w:eastAsia="en-GB"/>
        </w:rPr>
        <w:t xml:space="preserve"> The discussion also goes on to say how risky play can aide children in achieving the zone of proximal development through controlling whether they can attain the next level </w:t>
      </w:r>
      <w:r w:rsidR="00F95948" w:rsidRPr="004E0E55">
        <w:rPr>
          <w:rFonts w:ascii="Times New Roman" w:eastAsia="Times New Roman" w:hAnsi="Times New Roman" w:cs="Times New Roman"/>
          <w:sz w:val="24"/>
          <w:szCs w:val="24"/>
          <w:lang w:eastAsia="en-GB"/>
        </w:rPr>
        <w:t>themselves</w:t>
      </w:r>
      <w:r w:rsidR="00F02B4C" w:rsidRPr="004E0E55">
        <w:rPr>
          <w:rFonts w:ascii="Times New Roman" w:eastAsia="Times New Roman" w:hAnsi="Times New Roman" w:cs="Times New Roman"/>
          <w:sz w:val="24"/>
          <w:szCs w:val="24"/>
          <w:lang w:eastAsia="en-GB"/>
        </w:rPr>
        <w:t xml:space="preserve"> or if they need support.  </w:t>
      </w:r>
      <w:r w:rsidR="0007469E" w:rsidRPr="004E0E55">
        <w:rPr>
          <w:rFonts w:ascii="Times New Roman" w:eastAsia="Times New Roman" w:hAnsi="Times New Roman" w:cs="Times New Roman"/>
          <w:sz w:val="24"/>
          <w:szCs w:val="24"/>
          <w:lang w:eastAsia="en-GB"/>
        </w:rPr>
        <w:t>Th</w:t>
      </w:r>
      <w:r w:rsidR="00F02B4C" w:rsidRPr="004E0E55">
        <w:rPr>
          <w:rFonts w:ascii="Times New Roman" w:eastAsia="Times New Roman" w:hAnsi="Times New Roman" w:cs="Times New Roman"/>
          <w:sz w:val="24"/>
          <w:szCs w:val="24"/>
          <w:lang w:eastAsia="en-GB"/>
        </w:rPr>
        <w:t>ere is</w:t>
      </w:r>
      <w:r w:rsidR="0007469E" w:rsidRPr="004E0E55">
        <w:rPr>
          <w:rFonts w:ascii="Times New Roman" w:eastAsia="Times New Roman" w:hAnsi="Times New Roman" w:cs="Times New Roman"/>
          <w:sz w:val="24"/>
          <w:szCs w:val="24"/>
          <w:lang w:eastAsia="en-GB"/>
        </w:rPr>
        <w:t xml:space="preserve"> evidence </w:t>
      </w:r>
      <w:r w:rsidR="00F41D8F" w:rsidRPr="004E0E55">
        <w:rPr>
          <w:rFonts w:ascii="Times New Roman" w:eastAsia="Times New Roman" w:hAnsi="Times New Roman" w:cs="Times New Roman"/>
          <w:sz w:val="24"/>
          <w:szCs w:val="24"/>
          <w:lang w:eastAsia="en-GB"/>
        </w:rPr>
        <w:t xml:space="preserve">supporting </w:t>
      </w:r>
      <w:r w:rsidR="0007469E" w:rsidRPr="004E0E55">
        <w:rPr>
          <w:rFonts w:ascii="Times New Roman" w:eastAsia="Times New Roman" w:hAnsi="Times New Roman" w:cs="Times New Roman"/>
          <w:sz w:val="24"/>
          <w:szCs w:val="24"/>
          <w:lang w:eastAsia="en-GB"/>
        </w:rPr>
        <w:t xml:space="preserve">the </w:t>
      </w:r>
      <w:r w:rsidR="00F41D8F" w:rsidRPr="004E0E55">
        <w:rPr>
          <w:rFonts w:ascii="Times New Roman" w:eastAsia="Times New Roman" w:hAnsi="Times New Roman" w:cs="Times New Roman"/>
          <w:sz w:val="24"/>
          <w:szCs w:val="24"/>
          <w:lang w:eastAsia="en-GB"/>
        </w:rPr>
        <w:t>positives</w:t>
      </w:r>
      <w:r w:rsidR="0007469E" w:rsidRPr="004E0E55">
        <w:rPr>
          <w:rFonts w:ascii="Times New Roman" w:eastAsia="Times New Roman" w:hAnsi="Times New Roman" w:cs="Times New Roman"/>
          <w:sz w:val="24"/>
          <w:szCs w:val="24"/>
          <w:lang w:eastAsia="en-GB"/>
        </w:rPr>
        <w:t xml:space="preserve"> of risky play on development and wellbeing</w:t>
      </w:r>
      <w:r w:rsidR="00F41D8F" w:rsidRPr="004E0E55">
        <w:rPr>
          <w:rFonts w:ascii="Times New Roman" w:eastAsia="Times New Roman" w:hAnsi="Times New Roman" w:cs="Times New Roman"/>
          <w:sz w:val="24"/>
          <w:szCs w:val="24"/>
          <w:lang w:eastAsia="en-GB"/>
        </w:rPr>
        <w:t>,</w:t>
      </w:r>
      <w:r w:rsidR="0007469E" w:rsidRPr="004E0E55">
        <w:rPr>
          <w:rFonts w:ascii="Times New Roman" w:eastAsia="Times New Roman" w:hAnsi="Times New Roman" w:cs="Times New Roman"/>
          <w:sz w:val="24"/>
          <w:szCs w:val="24"/>
          <w:lang w:eastAsia="en-GB"/>
        </w:rPr>
        <w:t xml:space="preserve"> benefit</w:t>
      </w:r>
      <w:r w:rsidR="00F41D8F" w:rsidRPr="004E0E55">
        <w:rPr>
          <w:rFonts w:ascii="Times New Roman" w:eastAsia="Times New Roman" w:hAnsi="Times New Roman" w:cs="Times New Roman"/>
          <w:sz w:val="24"/>
          <w:szCs w:val="24"/>
          <w:lang w:eastAsia="en-GB"/>
        </w:rPr>
        <w:t>ing children</w:t>
      </w:r>
      <w:r w:rsidR="0007469E" w:rsidRPr="004E0E55">
        <w:rPr>
          <w:rFonts w:ascii="Times New Roman" w:eastAsia="Times New Roman" w:hAnsi="Times New Roman" w:cs="Times New Roman"/>
          <w:sz w:val="24"/>
          <w:szCs w:val="24"/>
          <w:lang w:eastAsia="en-GB"/>
        </w:rPr>
        <w:t xml:space="preserve"> physically and socially as well as building resilience.  </w:t>
      </w:r>
    </w:p>
    <w:p w14:paraId="51A8F8EE" w14:textId="271493CE" w:rsidR="00C24D5D" w:rsidRPr="004E0E55" w:rsidRDefault="00C4553C" w:rsidP="00713025">
      <w:pPr>
        <w:spacing w:line="360" w:lineRule="auto"/>
        <w:jc w:val="both"/>
        <w:rPr>
          <w:rFonts w:ascii="Times New Roman" w:eastAsia="Times New Roman" w:hAnsi="Times New Roman" w:cs="Times New Roman"/>
          <w:sz w:val="24"/>
          <w:szCs w:val="24"/>
          <w:lang w:eastAsia="en-GB"/>
        </w:rPr>
      </w:pPr>
      <w:r w:rsidRPr="004E0E55">
        <w:rPr>
          <w:rFonts w:ascii="Times New Roman" w:eastAsia="Times New Roman" w:hAnsi="Times New Roman" w:cs="Times New Roman"/>
          <w:sz w:val="24"/>
          <w:szCs w:val="24"/>
          <w:lang w:eastAsia="en-GB"/>
        </w:rPr>
        <w:t>One of the factors that affect the extent on how much risk a child is exposed to is culture.  Scandinavian countries are more relaxed and actively encourage children to take risks as opposed to countries like the U</w:t>
      </w:r>
      <w:r w:rsidR="00785A2F" w:rsidRPr="004E0E55">
        <w:rPr>
          <w:rFonts w:ascii="Times New Roman" w:eastAsia="Times New Roman" w:hAnsi="Times New Roman" w:cs="Times New Roman"/>
          <w:sz w:val="24"/>
          <w:szCs w:val="24"/>
          <w:lang w:eastAsia="en-GB"/>
        </w:rPr>
        <w:t xml:space="preserve">nited </w:t>
      </w:r>
      <w:r w:rsidRPr="004E0E55">
        <w:rPr>
          <w:rFonts w:ascii="Times New Roman" w:eastAsia="Times New Roman" w:hAnsi="Times New Roman" w:cs="Times New Roman"/>
          <w:sz w:val="24"/>
          <w:szCs w:val="24"/>
          <w:lang w:eastAsia="en-GB"/>
        </w:rPr>
        <w:t>K</w:t>
      </w:r>
      <w:r w:rsidR="00785A2F" w:rsidRPr="004E0E55">
        <w:rPr>
          <w:rFonts w:ascii="Times New Roman" w:eastAsia="Times New Roman" w:hAnsi="Times New Roman" w:cs="Times New Roman"/>
          <w:sz w:val="24"/>
          <w:szCs w:val="24"/>
          <w:lang w:eastAsia="en-GB"/>
        </w:rPr>
        <w:t>ingdom</w:t>
      </w:r>
      <w:r w:rsidRPr="004E0E55">
        <w:rPr>
          <w:rFonts w:ascii="Times New Roman" w:eastAsia="Times New Roman" w:hAnsi="Times New Roman" w:cs="Times New Roman"/>
          <w:sz w:val="24"/>
          <w:szCs w:val="24"/>
          <w:lang w:eastAsia="en-GB"/>
        </w:rPr>
        <w:t xml:space="preserve"> who are more reserved on the subject</w:t>
      </w:r>
      <w:r w:rsidR="008B3EDB" w:rsidRPr="004E0E55">
        <w:rPr>
          <w:rFonts w:ascii="Times New Roman" w:eastAsia="Times New Roman" w:hAnsi="Times New Roman" w:cs="Times New Roman"/>
          <w:sz w:val="24"/>
          <w:szCs w:val="24"/>
          <w:lang w:eastAsia="en-GB"/>
        </w:rPr>
        <w:t xml:space="preserve"> (Erden and Yalcin, 2018)</w:t>
      </w:r>
      <w:r w:rsidRPr="004E0E55">
        <w:rPr>
          <w:rFonts w:ascii="Times New Roman" w:eastAsia="Times New Roman" w:hAnsi="Times New Roman" w:cs="Times New Roman"/>
          <w:sz w:val="24"/>
          <w:szCs w:val="24"/>
          <w:lang w:eastAsia="en-GB"/>
        </w:rPr>
        <w:t xml:space="preserve">.  </w:t>
      </w:r>
      <w:r w:rsidR="00D52ADF" w:rsidRPr="004E0E55">
        <w:rPr>
          <w:rFonts w:ascii="Times New Roman" w:eastAsia="Times New Roman" w:hAnsi="Times New Roman" w:cs="Times New Roman"/>
          <w:sz w:val="24"/>
          <w:szCs w:val="24"/>
          <w:lang w:eastAsia="en-GB"/>
        </w:rPr>
        <w:t>In a YouTube video clip on Denmark’s Forest Kindergartens, children take part in risky play and are free to make judgements on how they participate in an activity</w:t>
      </w:r>
      <w:r w:rsidR="003A2F9A" w:rsidRPr="004E0E55">
        <w:rPr>
          <w:rFonts w:ascii="Times New Roman" w:eastAsia="Times New Roman" w:hAnsi="Times New Roman" w:cs="Times New Roman"/>
          <w:sz w:val="24"/>
          <w:szCs w:val="24"/>
          <w:lang w:eastAsia="en-GB"/>
        </w:rPr>
        <w:t xml:space="preserve"> (SSB Dateline, 2016)</w:t>
      </w:r>
      <w:r w:rsidR="00D52ADF" w:rsidRPr="004E0E55">
        <w:rPr>
          <w:rFonts w:ascii="Times New Roman" w:eastAsia="Times New Roman" w:hAnsi="Times New Roman" w:cs="Times New Roman"/>
          <w:sz w:val="24"/>
          <w:szCs w:val="24"/>
          <w:lang w:eastAsia="en-GB"/>
        </w:rPr>
        <w:t xml:space="preserve">.  They are, however instructed how to use knives and are taught about locations where they need to take care.  It goes on to show how much trust there is between the Pedagogues, children and their parents and the skills learnt that benefit the children with regards to focus and confidence when they make the transition to school.  </w:t>
      </w:r>
      <w:r w:rsidRPr="004E0E55">
        <w:rPr>
          <w:rFonts w:ascii="Times New Roman" w:eastAsia="Times New Roman" w:hAnsi="Times New Roman" w:cs="Times New Roman"/>
          <w:sz w:val="24"/>
          <w:szCs w:val="24"/>
          <w:lang w:eastAsia="en-GB"/>
        </w:rPr>
        <w:t xml:space="preserve">An article by Murray and O’Brien (2007) wrote about the benefits </w:t>
      </w:r>
      <w:r w:rsidR="00C16098" w:rsidRPr="004E0E55">
        <w:rPr>
          <w:rFonts w:ascii="Times New Roman" w:eastAsia="Times New Roman" w:hAnsi="Times New Roman" w:cs="Times New Roman"/>
          <w:sz w:val="24"/>
          <w:szCs w:val="24"/>
          <w:lang w:eastAsia="en-GB"/>
        </w:rPr>
        <w:t xml:space="preserve">of </w:t>
      </w:r>
      <w:r w:rsidR="002C3F59" w:rsidRPr="004E0E55">
        <w:rPr>
          <w:rFonts w:ascii="Times New Roman" w:eastAsia="Times New Roman" w:hAnsi="Times New Roman" w:cs="Times New Roman"/>
          <w:sz w:val="24"/>
          <w:szCs w:val="24"/>
          <w:lang w:eastAsia="en-GB"/>
        </w:rPr>
        <w:t xml:space="preserve">British </w:t>
      </w:r>
      <w:r w:rsidR="00C16098" w:rsidRPr="004E0E55">
        <w:rPr>
          <w:rFonts w:ascii="Times New Roman" w:eastAsia="Times New Roman" w:hAnsi="Times New Roman" w:cs="Times New Roman"/>
          <w:sz w:val="24"/>
          <w:szCs w:val="24"/>
          <w:lang w:eastAsia="en-GB"/>
        </w:rPr>
        <w:t>Forestry schools</w:t>
      </w:r>
      <w:r w:rsidR="002C3F59" w:rsidRPr="004E0E55">
        <w:rPr>
          <w:rFonts w:ascii="Times New Roman" w:eastAsia="Times New Roman" w:hAnsi="Times New Roman" w:cs="Times New Roman"/>
          <w:sz w:val="24"/>
          <w:szCs w:val="24"/>
          <w:lang w:eastAsia="en-GB"/>
        </w:rPr>
        <w:t xml:space="preserve"> </w:t>
      </w:r>
      <w:r w:rsidRPr="004E0E55">
        <w:rPr>
          <w:rFonts w:ascii="Times New Roman" w:eastAsia="Times New Roman" w:hAnsi="Times New Roman" w:cs="Times New Roman"/>
          <w:sz w:val="24"/>
          <w:szCs w:val="24"/>
          <w:lang w:eastAsia="en-GB"/>
        </w:rPr>
        <w:t>to the holistic develo</w:t>
      </w:r>
      <w:r w:rsidR="00C16098" w:rsidRPr="004E0E55">
        <w:rPr>
          <w:rFonts w:ascii="Times New Roman" w:eastAsia="Times New Roman" w:hAnsi="Times New Roman" w:cs="Times New Roman"/>
          <w:sz w:val="24"/>
          <w:szCs w:val="24"/>
          <w:lang w:eastAsia="en-GB"/>
        </w:rPr>
        <w:t>pment of children but that the</w:t>
      </w:r>
      <w:r w:rsidR="002C3F59" w:rsidRPr="004E0E55">
        <w:rPr>
          <w:rFonts w:ascii="Times New Roman" w:eastAsia="Times New Roman" w:hAnsi="Times New Roman" w:cs="Times New Roman"/>
          <w:sz w:val="24"/>
          <w:szCs w:val="24"/>
          <w:lang w:eastAsia="en-GB"/>
        </w:rPr>
        <w:t>y</w:t>
      </w:r>
      <w:r w:rsidR="00C16098" w:rsidRPr="004E0E55">
        <w:rPr>
          <w:rFonts w:ascii="Times New Roman" w:eastAsia="Times New Roman" w:hAnsi="Times New Roman" w:cs="Times New Roman"/>
          <w:sz w:val="24"/>
          <w:szCs w:val="24"/>
          <w:lang w:eastAsia="en-GB"/>
        </w:rPr>
        <w:t xml:space="preserve"> could not enjoy the full experience because of fears on safety even though they were taught about understanding and managing risks.  The way that </w:t>
      </w:r>
      <w:r w:rsidR="00C16098" w:rsidRPr="004E0E55">
        <w:rPr>
          <w:rFonts w:ascii="Times New Roman" w:eastAsia="Times New Roman" w:hAnsi="Times New Roman" w:cs="Times New Roman"/>
          <w:sz w:val="24"/>
          <w:szCs w:val="24"/>
          <w:lang w:eastAsia="en-GB"/>
        </w:rPr>
        <w:lastRenderedPageBreak/>
        <w:t xml:space="preserve">risk is perceived and managed across other cultures supports the arguments above on how children themselves </w:t>
      </w:r>
      <w:r w:rsidR="002C3F59" w:rsidRPr="004E0E55">
        <w:rPr>
          <w:rFonts w:ascii="Times New Roman" w:eastAsia="Times New Roman" w:hAnsi="Times New Roman" w:cs="Times New Roman"/>
          <w:sz w:val="24"/>
          <w:szCs w:val="24"/>
          <w:lang w:eastAsia="en-GB"/>
        </w:rPr>
        <w:t>can</w:t>
      </w:r>
      <w:r w:rsidR="00C16098" w:rsidRPr="004E0E55">
        <w:rPr>
          <w:rFonts w:ascii="Times New Roman" w:eastAsia="Times New Roman" w:hAnsi="Times New Roman" w:cs="Times New Roman"/>
          <w:sz w:val="24"/>
          <w:szCs w:val="24"/>
          <w:lang w:eastAsia="en-GB"/>
        </w:rPr>
        <w:t xml:space="preserve"> manage risk and differentiate between a risk and a hazard. </w:t>
      </w:r>
      <w:r w:rsidR="00785A2F" w:rsidRPr="004E0E55">
        <w:rPr>
          <w:rFonts w:ascii="Times New Roman" w:eastAsia="Times New Roman" w:hAnsi="Times New Roman" w:cs="Times New Roman"/>
          <w:sz w:val="24"/>
          <w:szCs w:val="24"/>
          <w:lang w:eastAsia="en-GB"/>
        </w:rPr>
        <w:t xml:space="preserve">In recent years there </w:t>
      </w:r>
      <w:r w:rsidR="004C165D" w:rsidRPr="004E0E55">
        <w:rPr>
          <w:rFonts w:ascii="Times New Roman" w:eastAsia="Times New Roman" w:hAnsi="Times New Roman" w:cs="Times New Roman"/>
          <w:sz w:val="24"/>
          <w:szCs w:val="24"/>
          <w:lang w:eastAsia="en-GB"/>
        </w:rPr>
        <w:t>has been</w:t>
      </w:r>
      <w:r w:rsidR="00785A2F" w:rsidRPr="004E0E55">
        <w:rPr>
          <w:rFonts w:ascii="Times New Roman" w:eastAsia="Times New Roman" w:hAnsi="Times New Roman" w:cs="Times New Roman"/>
          <w:sz w:val="24"/>
          <w:szCs w:val="24"/>
          <w:lang w:eastAsia="en-GB"/>
        </w:rPr>
        <w:t xml:space="preserve"> more emphasis in Britain on assessing the risk against the benefits of play </w:t>
      </w:r>
      <w:r w:rsidR="00D52ADF" w:rsidRPr="004E0E55">
        <w:rPr>
          <w:rFonts w:ascii="Times New Roman" w:eastAsia="Times New Roman" w:hAnsi="Times New Roman" w:cs="Times New Roman"/>
          <w:sz w:val="24"/>
          <w:szCs w:val="24"/>
          <w:lang w:eastAsia="en-GB"/>
        </w:rPr>
        <w:t xml:space="preserve">and giving children more opportunity to experience risk during play </w:t>
      </w:r>
      <w:r w:rsidR="00785A2F" w:rsidRPr="004E0E55">
        <w:rPr>
          <w:rFonts w:ascii="Times New Roman" w:eastAsia="Times New Roman" w:hAnsi="Times New Roman" w:cs="Times New Roman"/>
          <w:sz w:val="24"/>
          <w:szCs w:val="24"/>
          <w:lang w:eastAsia="en-GB"/>
        </w:rPr>
        <w:t xml:space="preserve">(Bazley, 2018).  According to Bazley, establishments </w:t>
      </w:r>
      <w:r w:rsidR="00DF1236" w:rsidRPr="004E0E55">
        <w:rPr>
          <w:rFonts w:ascii="Times New Roman" w:eastAsia="Times New Roman" w:hAnsi="Times New Roman" w:cs="Times New Roman"/>
          <w:sz w:val="24"/>
          <w:szCs w:val="24"/>
          <w:lang w:eastAsia="en-GB"/>
        </w:rPr>
        <w:t>are being encouraged to use</w:t>
      </w:r>
      <w:r w:rsidR="00785A2F" w:rsidRPr="004E0E55">
        <w:rPr>
          <w:rFonts w:ascii="Times New Roman" w:eastAsia="Times New Roman" w:hAnsi="Times New Roman" w:cs="Times New Roman"/>
          <w:sz w:val="24"/>
          <w:szCs w:val="24"/>
          <w:lang w:eastAsia="en-GB"/>
        </w:rPr>
        <w:t xml:space="preserve"> the </w:t>
      </w:r>
      <w:r w:rsidR="00DF1236" w:rsidRPr="004E0E55">
        <w:rPr>
          <w:rFonts w:ascii="Times New Roman" w:eastAsia="Times New Roman" w:hAnsi="Times New Roman" w:cs="Times New Roman"/>
          <w:sz w:val="24"/>
          <w:szCs w:val="24"/>
          <w:lang w:eastAsia="en-GB"/>
        </w:rPr>
        <w:t xml:space="preserve">guidance paper </w:t>
      </w:r>
      <w:r w:rsidR="00785A2F" w:rsidRPr="004E0E55">
        <w:rPr>
          <w:rFonts w:ascii="Times New Roman" w:hAnsi="Times New Roman" w:cs="Times New Roman"/>
          <w:sz w:val="24"/>
          <w:szCs w:val="24"/>
        </w:rPr>
        <w:t xml:space="preserve">Dynamic risk management of common but potentially hazardous play opportunities </w:t>
      </w:r>
      <w:r w:rsidR="00DF1236" w:rsidRPr="004E0E55">
        <w:rPr>
          <w:rFonts w:ascii="Times New Roman" w:hAnsi="Times New Roman" w:cs="Times New Roman"/>
          <w:sz w:val="24"/>
          <w:szCs w:val="24"/>
        </w:rPr>
        <w:t>when assessing the risk-benefit aspects of free play</w:t>
      </w:r>
      <w:r w:rsidR="002C72B1" w:rsidRPr="004E0E55">
        <w:rPr>
          <w:rFonts w:ascii="Times New Roman" w:hAnsi="Times New Roman" w:cs="Times New Roman"/>
          <w:sz w:val="24"/>
          <w:szCs w:val="24"/>
        </w:rPr>
        <w:t xml:space="preserve"> (</w:t>
      </w:r>
      <w:r w:rsidR="002C72B1" w:rsidRPr="004E0E55">
        <w:rPr>
          <w:rFonts w:ascii="Times New Roman" w:hAnsi="Times New Roman" w:cs="Times New Roman"/>
          <w:sz w:val="24"/>
          <w:szCs w:val="24"/>
        </w:rPr>
        <w:t>Barclay, S. Bazley, S. and Bullough, D.</w:t>
      </w:r>
      <w:r w:rsidR="002C72B1" w:rsidRPr="004E0E55">
        <w:rPr>
          <w:rFonts w:ascii="Times New Roman" w:hAnsi="Times New Roman" w:cs="Times New Roman"/>
          <w:sz w:val="24"/>
          <w:szCs w:val="24"/>
        </w:rPr>
        <w:t xml:space="preserve">, </w:t>
      </w:r>
      <w:r w:rsidR="002C72B1" w:rsidRPr="004E0E55">
        <w:rPr>
          <w:rFonts w:ascii="Times New Roman" w:hAnsi="Times New Roman" w:cs="Times New Roman"/>
          <w:sz w:val="24"/>
          <w:szCs w:val="24"/>
        </w:rPr>
        <w:t>2016)</w:t>
      </w:r>
      <w:r w:rsidR="00DF1236" w:rsidRPr="004E0E55">
        <w:rPr>
          <w:rFonts w:ascii="Times New Roman" w:hAnsi="Times New Roman" w:cs="Times New Roman"/>
          <w:sz w:val="24"/>
          <w:szCs w:val="24"/>
        </w:rPr>
        <w:t>.  It</w:t>
      </w:r>
      <w:r w:rsidR="00785A2F" w:rsidRPr="004E0E55">
        <w:rPr>
          <w:rFonts w:ascii="Times New Roman" w:hAnsi="Times New Roman" w:cs="Times New Roman"/>
          <w:i/>
          <w:iCs/>
          <w:sz w:val="24"/>
          <w:szCs w:val="24"/>
        </w:rPr>
        <w:t xml:space="preserve"> </w:t>
      </w:r>
      <w:r w:rsidR="00785A2F" w:rsidRPr="004E0E55">
        <w:rPr>
          <w:rFonts w:ascii="Times New Roman" w:eastAsia="Times New Roman" w:hAnsi="Times New Roman" w:cs="Times New Roman"/>
          <w:sz w:val="24"/>
          <w:szCs w:val="24"/>
          <w:lang w:eastAsia="en-GB"/>
        </w:rPr>
        <w:t xml:space="preserve">allows practitioners to make in the moment decisions on whether the play is becoming hazardous </w:t>
      </w:r>
      <w:r w:rsidR="004C165D" w:rsidRPr="004E0E55">
        <w:rPr>
          <w:rFonts w:ascii="Times New Roman" w:eastAsia="Times New Roman" w:hAnsi="Times New Roman" w:cs="Times New Roman"/>
          <w:sz w:val="24"/>
          <w:szCs w:val="24"/>
          <w:lang w:eastAsia="en-GB"/>
        </w:rPr>
        <w:t>thus requiring</w:t>
      </w:r>
      <w:r w:rsidR="00785A2F" w:rsidRPr="004E0E55">
        <w:rPr>
          <w:rFonts w:ascii="Times New Roman" w:eastAsia="Times New Roman" w:hAnsi="Times New Roman" w:cs="Times New Roman"/>
          <w:sz w:val="24"/>
          <w:szCs w:val="24"/>
          <w:lang w:eastAsia="en-GB"/>
        </w:rPr>
        <w:t xml:space="preserve"> intervention or to allow free play to continue, benefiting </w:t>
      </w:r>
      <w:r w:rsidR="004C165D" w:rsidRPr="004E0E55">
        <w:rPr>
          <w:rFonts w:ascii="Times New Roman" w:eastAsia="Times New Roman" w:hAnsi="Times New Roman" w:cs="Times New Roman"/>
          <w:sz w:val="24"/>
          <w:szCs w:val="24"/>
          <w:lang w:eastAsia="en-GB"/>
        </w:rPr>
        <w:t>the child physically, socially and</w:t>
      </w:r>
      <w:r w:rsidR="00785A2F" w:rsidRPr="004E0E55">
        <w:rPr>
          <w:rFonts w:ascii="Times New Roman" w:eastAsia="Times New Roman" w:hAnsi="Times New Roman" w:cs="Times New Roman"/>
          <w:sz w:val="24"/>
          <w:szCs w:val="24"/>
          <w:lang w:eastAsia="en-GB"/>
        </w:rPr>
        <w:t xml:space="preserve"> </w:t>
      </w:r>
      <w:r w:rsidR="004C165D" w:rsidRPr="004E0E55">
        <w:rPr>
          <w:rFonts w:ascii="Times New Roman" w:eastAsia="Times New Roman" w:hAnsi="Times New Roman" w:cs="Times New Roman"/>
          <w:sz w:val="24"/>
          <w:szCs w:val="24"/>
          <w:lang w:eastAsia="en-GB"/>
        </w:rPr>
        <w:t xml:space="preserve">developing life-long skills.  He goes on to explain that policies </w:t>
      </w:r>
      <w:r w:rsidR="00DF1236" w:rsidRPr="004E0E55">
        <w:rPr>
          <w:rFonts w:ascii="Times New Roman" w:eastAsia="Times New Roman" w:hAnsi="Times New Roman" w:cs="Times New Roman"/>
          <w:sz w:val="24"/>
          <w:szCs w:val="24"/>
          <w:lang w:eastAsia="en-GB"/>
        </w:rPr>
        <w:t>regarding</w:t>
      </w:r>
      <w:r w:rsidR="004C165D" w:rsidRPr="004E0E55">
        <w:rPr>
          <w:rFonts w:ascii="Times New Roman" w:eastAsia="Times New Roman" w:hAnsi="Times New Roman" w:cs="Times New Roman"/>
          <w:sz w:val="24"/>
          <w:szCs w:val="24"/>
          <w:lang w:eastAsia="en-GB"/>
        </w:rPr>
        <w:t xml:space="preserve"> risky play need to be clear and communicated to parents so that they have the choice to withdraw their child from the environment. </w:t>
      </w:r>
    </w:p>
    <w:p w14:paraId="16494E2C" w14:textId="1D67290D" w:rsidR="00C24D5D" w:rsidRPr="004E0E55" w:rsidRDefault="00C24D5D" w:rsidP="00713025">
      <w:pPr>
        <w:spacing w:line="360" w:lineRule="auto"/>
        <w:jc w:val="both"/>
        <w:rPr>
          <w:rFonts w:ascii="Times New Roman" w:eastAsia="Times New Roman" w:hAnsi="Times New Roman" w:cs="Times New Roman"/>
          <w:sz w:val="24"/>
          <w:szCs w:val="24"/>
          <w:lang w:eastAsia="en-GB"/>
        </w:rPr>
      </w:pPr>
    </w:p>
    <w:p w14:paraId="10077E57" w14:textId="111BD557" w:rsidR="00376AD2"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 xml:space="preserve">Section 3 </w:t>
      </w:r>
    </w:p>
    <w:p w14:paraId="5105011C" w14:textId="49AC5D0B" w:rsidR="00F26DDA" w:rsidRPr="004E0E55" w:rsidRDefault="00040A4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w:t>
      </w:r>
      <w:r w:rsidR="004E56BA" w:rsidRPr="004E0E55">
        <w:rPr>
          <w:rFonts w:ascii="Times New Roman" w:hAnsi="Times New Roman" w:cs="Times New Roman"/>
          <w:sz w:val="24"/>
          <w:szCs w:val="24"/>
        </w:rPr>
        <w:t>he Foundation Phase profile was introduced as a statutory assessment in September 2015 by the Welsh Government</w:t>
      </w:r>
      <w:r w:rsidRPr="004E0E55">
        <w:rPr>
          <w:rFonts w:ascii="Times New Roman" w:hAnsi="Times New Roman" w:cs="Times New Roman"/>
          <w:sz w:val="24"/>
          <w:szCs w:val="24"/>
        </w:rPr>
        <w:t xml:space="preserve"> (</w:t>
      </w:r>
      <w:r w:rsidR="003A2F9A" w:rsidRPr="004E0E55">
        <w:rPr>
          <w:rFonts w:ascii="Times New Roman" w:hAnsi="Times New Roman" w:cs="Times New Roman"/>
          <w:sz w:val="24"/>
          <w:szCs w:val="24"/>
        </w:rPr>
        <w:t>Welsh Government</w:t>
      </w:r>
      <w:r w:rsidRPr="004E0E55">
        <w:rPr>
          <w:rFonts w:ascii="Times New Roman" w:hAnsi="Times New Roman" w:cs="Times New Roman"/>
          <w:sz w:val="24"/>
          <w:szCs w:val="24"/>
        </w:rPr>
        <w:t>, 2015</w:t>
      </w:r>
      <w:r w:rsidR="003A2F9A" w:rsidRPr="004E0E55">
        <w:rPr>
          <w:rFonts w:ascii="Times New Roman" w:hAnsi="Times New Roman" w:cs="Times New Roman"/>
          <w:sz w:val="24"/>
          <w:szCs w:val="24"/>
        </w:rPr>
        <w:t>c</w:t>
      </w:r>
      <w:r w:rsidRPr="004E0E55">
        <w:rPr>
          <w:rFonts w:ascii="Times New Roman" w:hAnsi="Times New Roman" w:cs="Times New Roman"/>
          <w:sz w:val="24"/>
          <w:szCs w:val="24"/>
        </w:rPr>
        <w:t>)</w:t>
      </w:r>
      <w:r w:rsidR="004E56BA" w:rsidRPr="004E0E55">
        <w:rPr>
          <w:rFonts w:ascii="Times New Roman" w:hAnsi="Times New Roman" w:cs="Times New Roman"/>
          <w:sz w:val="24"/>
          <w:szCs w:val="24"/>
        </w:rPr>
        <w:t>.  Its purpose was to assess children’s developmental progress throughout the Foundation Phase and to provide consistency of provision based on the outcomes of the observations.  It allows for both formative</w:t>
      </w:r>
      <w:r w:rsidR="003A2F9A" w:rsidRPr="004E0E55">
        <w:rPr>
          <w:rFonts w:ascii="Times New Roman" w:hAnsi="Times New Roman" w:cs="Times New Roman"/>
          <w:sz w:val="24"/>
          <w:szCs w:val="24"/>
        </w:rPr>
        <w:t xml:space="preserve"> assessments, a child’s current abilities</w:t>
      </w:r>
      <w:r w:rsidR="004E56BA" w:rsidRPr="004E0E55">
        <w:rPr>
          <w:rFonts w:ascii="Times New Roman" w:hAnsi="Times New Roman" w:cs="Times New Roman"/>
          <w:sz w:val="24"/>
          <w:szCs w:val="24"/>
        </w:rPr>
        <w:t xml:space="preserve"> and summative assessments, </w:t>
      </w:r>
      <w:r w:rsidR="003A2F9A" w:rsidRPr="004E0E55">
        <w:rPr>
          <w:rFonts w:ascii="Times New Roman" w:hAnsi="Times New Roman" w:cs="Times New Roman"/>
          <w:sz w:val="24"/>
          <w:szCs w:val="24"/>
        </w:rPr>
        <w:t xml:space="preserve">what is required for the child to progress developmentally. </w:t>
      </w:r>
      <w:r w:rsidR="00892961" w:rsidRPr="004E0E55">
        <w:rPr>
          <w:rFonts w:ascii="Times New Roman" w:hAnsi="Times New Roman" w:cs="Times New Roman"/>
          <w:sz w:val="24"/>
          <w:szCs w:val="24"/>
        </w:rPr>
        <w:t xml:space="preserve">It was devised to link with the National Literacy and Numeracy framework and </w:t>
      </w:r>
      <w:r w:rsidR="007D11F4" w:rsidRPr="004E0E55">
        <w:rPr>
          <w:rFonts w:ascii="Times New Roman" w:hAnsi="Times New Roman" w:cs="Times New Roman"/>
          <w:sz w:val="24"/>
          <w:szCs w:val="24"/>
        </w:rPr>
        <w:t>provides</w:t>
      </w:r>
      <w:r w:rsidR="00892961" w:rsidRPr="004E0E55">
        <w:rPr>
          <w:rFonts w:ascii="Times New Roman" w:hAnsi="Times New Roman" w:cs="Times New Roman"/>
          <w:sz w:val="24"/>
          <w:szCs w:val="24"/>
        </w:rPr>
        <w:t xml:space="preserve"> continuity </w:t>
      </w:r>
      <w:r w:rsidR="007D11F4" w:rsidRPr="004E0E55">
        <w:rPr>
          <w:rFonts w:ascii="Times New Roman" w:hAnsi="Times New Roman" w:cs="Times New Roman"/>
          <w:sz w:val="24"/>
          <w:szCs w:val="24"/>
        </w:rPr>
        <w:t>form</w:t>
      </w:r>
      <w:r w:rsidR="00892961" w:rsidRPr="004E0E55">
        <w:rPr>
          <w:rFonts w:ascii="Times New Roman" w:hAnsi="Times New Roman" w:cs="Times New Roman"/>
          <w:sz w:val="24"/>
          <w:szCs w:val="24"/>
        </w:rPr>
        <w:t xml:space="preserve"> the assessments carried out by practitioners such as health visitor and Flying start</w:t>
      </w:r>
      <w:r w:rsidR="007D11F4" w:rsidRPr="004E0E55">
        <w:rPr>
          <w:rFonts w:ascii="Times New Roman" w:hAnsi="Times New Roman" w:cs="Times New Roman"/>
          <w:sz w:val="24"/>
          <w:szCs w:val="24"/>
        </w:rPr>
        <w:t xml:space="preserve">, giving a full history of a child’s development from 0 to 6 years </w:t>
      </w:r>
      <w:r w:rsidR="00892961" w:rsidRPr="004E0E55">
        <w:rPr>
          <w:rFonts w:ascii="Times New Roman" w:hAnsi="Times New Roman" w:cs="Times New Roman"/>
          <w:sz w:val="24"/>
          <w:szCs w:val="24"/>
        </w:rPr>
        <w:t>(</w:t>
      </w:r>
      <w:r w:rsidR="00EF5BF2" w:rsidRPr="004E0E55">
        <w:rPr>
          <w:rFonts w:ascii="Times New Roman" w:hAnsi="Times New Roman" w:cs="Times New Roman"/>
          <w:sz w:val="24"/>
          <w:szCs w:val="24"/>
        </w:rPr>
        <w:t>Welsh Government</w:t>
      </w:r>
      <w:r w:rsidR="00892961" w:rsidRPr="004E0E55">
        <w:rPr>
          <w:rFonts w:ascii="Times New Roman" w:hAnsi="Times New Roman" w:cs="Times New Roman"/>
          <w:sz w:val="24"/>
          <w:szCs w:val="24"/>
        </w:rPr>
        <w:t>, 2015</w:t>
      </w:r>
      <w:r w:rsidR="00EF5BF2" w:rsidRPr="004E0E55">
        <w:rPr>
          <w:rFonts w:ascii="Times New Roman" w:hAnsi="Times New Roman" w:cs="Times New Roman"/>
          <w:sz w:val="24"/>
          <w:szCs w:val="24"/>
        </w:rPr>
        <w:t>b</w:t>
      </w:r>
      <w:r w:rsidR="00892961" w:rsidRPr="004E0E55">
        <w:rPr>
          <w:rFonts w:ascii="Times New Roman" w:hAnsi="Times New Roman" w:cs="Times New Roman"/>
          <w:sz w:val="24"/>
          <w:szCs w:val="24"/>
        </w:rPr>
        <w:t xml:space="preserve">).  The advantage of </w:t>
      </w:r>
      <w:r w:rsidR="00F26DDA" w:rsidRPr="004E0E55">
        <w:rPr>
          <w:rFonts w:ascii="Times New Roman" w:hAnsi="Times New Roman" w:cs="Times New Roman"/>
          <w:sz w:val="24"/>
          <w:szCs w:val="24"/>
        </w:rPr>
        <w:t>which</w:t>
      </w:r>
      <w:r w:rsidR="00892961" w:rsidRPr="004E0E55">
        <w:rPr>
          <w:rFonts w:ascii="Times New Roman" w:hAnsi="Times New Roman" w:cs="Times New Roman"/>
          <w:sz w:val="24"/>
          <w:szCs w:val="24"/>
        </w:rPr>
        <w:t xml:space="preserve"> is that the information on a child’s development can be tracked from birth provided the communication links are effective between outside agencies</w:t>
      </w:r>
      <w:r w:rsidR="00F26DDA" w:rsidRPr="004E0E55">
        <w:rPr>
          <w:rFonts w:ascii="Times New Roman" w:hAnsi="Times New Roman" w:cs="Times New Roman"/>
          <w:sz w:val="24"/>
          <w:szCs w:val="24"/>
        </w:rPr>
        <w:t xml:space="preserve"> and the placement setting,</w:t>
      </w:r>
      <w:r w:rsidR="00892961" w:rsidRPr="004E0E55">
        <w:rPr>
          <w:rFonts w:ascii="Times New Roman" w:hAnsi="Times New Roman" w:cs="Times New Roman"/>
          <w:sz w:val="24"/>
          <w:szCs w:val="24"/>
        </w:rPr>
        <w:t xml:space="preserve"> and</w:t>
      </w:r>
      <w:r w:rsidR="00F26DDA" w:rsidRPr="004E0E55">
        <w:rPr>
          <w:rFonts w:ascii="Times New Roman" w:hAnsi="Times New Roman" w:cs="Times New Roman"/>
          <w:sz w:val="24"/>
          <w:szCs w:val="24"/>
        </w:rPr>
        <w:t xml:space="preserve"> that</w:t>
      </w:r>
      <w:r w:rsidR="00892961" w:rsidRPr="004E0E55">
        <w:rPr>
          <w:rFonts w:ascii="Times New Roman" w:hAnsi="Times New Roman" w:cs="Times New Roman"/>
          <w:sz w:val="24"/>
          <w:szCs w:val="24"/>
        </w:rPr>
        <w:t xml:space="preserve"> internal polices of transition of data</w:t>
      </w:r>
      <w:r w:rsidR="00F26DDA" w:rsidRPr="004E0E55">
        <w:rPr>
          <w:rFonts w:ascii="Times New Roman" w:hAnsi="Times New Roman" w:cs="Times New Roman"/>
          <w:sz w:val="24"/>
          <w:szCs w:val="24"/>
        </w:rPr>
        <w:t xml:space="preserve"> between year groups</w:t>
      </w:r>
      <w:r w:rsidR="00892961" w:rsidRPr="004E0E55">
        <w:rPr>
          <w:rFonts w:ascii="Times New Roman" w:hAnsi="Times New Roman" w:cs="Times New Roman"/>
          <w:sz w:val="24"/>
          <w:szCs w:val="24"/>
        </w:rPr>
        <w:t xml:space="preserve">. </w:t>
      </w:r>
      <w:r w:rsidR="00F26DDA" w:rsidRPr="004E0E55">
        <w:rPr>
          <w:rFonts w:ascii="Times New Roman" w:hAnsi="Times New Roman" w:cs="Times New Roman"/>
          <w:sz w:val="24"/>
          <w:szCs w:val="24"/>
        </w:rPr>
        <w:t>(</w:t>
      </w:r>
      <w:r w:rsidR="00244A72" w:rsidRPr="004E0E55">
        <w:rPr>
          <w:rFonts w:ascii="Times New Roman" w:hAnsi="Times New Roman" w:cs="Times New Roman"/>
          <w:sz w:val="24"/>
          <w:szCs w:val="24"/>
        </w:rPr>
        <w:t>Flying Start, 2015).</w:t>
      </w:r>
    </w:p>
    <w:p w14:paraId="0B6A49EF" w14:textId="22A414C6" w:rsidR="00F26DDA" w:rsidRPr="004E0E55" w:rsidRDefault="007D11F4"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The Foundation Phase Profile allows observers to assess children</w:t>
      </w:r>
      <w:r w:rsidR="00E80326" w:rsidRPr="004E0E55">
        <w:rPr>
          <w:rFonts w:ascii="Times New Roman" w:hAnsi="Times New Roman" w:cs="Times New Roman"/>
          <w:sz w:val="24"/>
          <w:szCs w:val="24"/>
        </w:rPr>
        <w:t xml:space="preserve"> across a range of activities in various locations and for them to use their own judgements to determine the child’s skills and therefore any areas of future development.  These observations can take place without having to structure a particular activity and therefore encourages holistic assessment of skills and development</w:t>
      </w:r>
      <w:r w:rsidR="00040A4C" w:rsidRPr="004E0E55">
        <w:rPr>
          <w:rFonts w:ascii="Times New Roman" w:hAnsi="Times New Roman" w:cs="Times New Roman"/>
          <w:sz w:val="24"/>
          <w:szCs w:val="24"/>
        </w:rPr>
        <w:t xml:space="preserve"> and the</w:t>
      </w:r>
      <w:r w:rsidR="000438D6" w:rsidRPr="004E0E55">
        <w:rPr>
          <w:rFonts w:ascii="Times New Roman" w:hAnsi="Times New Roman" w:cs="Times New Roman"/>
          <w:sz w:val="24"/>
          <w:szCs w:val="24"/>
        </w:rPr>
        <w:t xml:space="preserve"> </w:t>
      </w:r>
      <w:r w:rsidR="00040A4C" w:rsidRPr="004E0E55">
        <w:rPr>
          <w:rFonts w:ascii="Times New Roman" w:hAnsi="Times New Roman" w:cs="Times New Roman"/>
          <w:sz w:val="24"/>
          <w:szCs w:val="24"/>
        </w:rPr>
        <w:t>skill</w:t>
      </w:r>
      <w:r w:rsidR="000438D6" w:rsidRPr="004E0E55">
        <w:rPr>
          <w:rFonts w:ascii="Times New Roman" w:hAnsi="Times New Roman" w:cs="Times New Roman"/>
          <w:sz w:val="24"/>
          <w:szCs w:val="24"/>
        </w:rPr>
        <w:t>s</w:t>
      </w:r>
      <w:r w:rsidR="00040A4C" w:rsidRPr="004E0E55">
        <w:rPr>
          <w:rFonts w:ascii="Times New Roman" w:hAnsi="Times New Roman" w:cs="Times New Roman"/>
          <w:sz w:val="24"/>
          <w:szCs w:val="24"/>
        </w:rPr>
        <w:t xml:space="preserve"> being observed can be assessed more than once with the </w:t>
      </w:r>
      <w:r w:rsidR="00040A4C" w:rsidRPr="004E0E55">
        <w:rPr>
          <w:rFonts w:ascii="Times New Roman" w:hAnsi="Times New Roman" w:cs="Times New Roman"/>
          <w:sz w:val="24"/>
          <w:szCs w:val="24"/>
        </w:rPr>
        <w:lastRenderedPageBreak/>
        <w:t>decision on competence the responsibility of the observer</w:t>
      </w:r>
      <w:r w:rsidR="00E80326" w:rsidRPr="004E0E55">
        <w:rPr>
          <w:rFonts w:ascii="Times New Roman" w:hAnsi="Times New Roman" w:cs="Times New Roman"/>
          <w:sz w:val="24"/>
          <w:szCs w:val="24"/>
        </w:rPr>
        <w:t>. For this to be successful, there is a requirement for well</w:t>
      </w:r>
      <w:r w:rsidR="00545BB0" w:rsidRPr="004E0E55">
        <w:rPr>
          <w:rFonts w:ascii="Times New Roman" w:hAnsi="Times New Roman" w:cs="Times New Roman"/>
          <w:sz w:val="24"/>
          <w:szCs w:val="24"/>
        </w:rPr>
        <w:t>-</w:t>
      </w:r>
      <w:r w:rsidR="00E80326" w:rsidRPr="004E0E55">
        <w:rPr>
          <w:rFonts w:ascii="Times New Roman" w:hAnsi="Times New Roman" w:cs="Times New Roman"/>
          <w:sz w:val="24"/>
          <w:szCs w:val="24"/>
        </w:rPr>
        <w:t>informed experienced practitioners</w:t>
      </w:r>
      <w:r w:rsidR="00545BB0" w:rsidRPr="004E0E55">
        <w:rPr>
          <w:rFonts w:ascii="Times New Roman" w:hAnsi="Times New Roman" w:cs="Times New Roman"/>
          <w:sz w:val="24"/>
          <w:szCs w:val="24"/>
        </w:rPr>
        <w:t>.</w:t>
      </w:r>
      <w:r w:rsidR="00E80326" w:rsidRPr="004E0E55">
        <w:rPr>
          <w:rFonts w:ascii="Times New Roman" w:hAnsi="Times New Roman" w:cs="Times New Roman"/>
          <w:sz w:val="24"/>
          <w:szCs w:val="24"/>
        </w:rPr>
        <w:t xml:space="preserve"> </w:t>
      </w:r>
      <w:r w:rsidR="00545BB0" w:rsidRPr="004E0E55">
        <w:rPr>
          <w:rFonts w:ascii="Times New Roman" w:hAnsi="Times New Roman" w:cs="Times New Roman"/>
          <w:sz w:val="24"/>
          <w:szCs w:val="24"/>
        </w:rPr>
        <w:t xml:space="preserve">According to George, </w:t>
      </w:r>
      <w:r w:rsidR="00713025" w:rsidRPr="004E0E55">
        <w:rPr>
          <w:rFonts w:ascii="Times New Roman" w:hAnsi="Times New Roman" w:cs="Times New Roman"/>
          <w:sz w:val="24"/>
          <w:szCs w:val="24"/>
        </w:rPr>
        <w:t>Holland,</w:t>
      </w:r>
      <w:r w:rsidR="00EF5BF2" w:rsidRPr="004E0E55">
        <w:rPr>
          <w:rFonts w:ascii="Times New Roman" w:hAnsi="Times New Roman" w:cs="Times New Roman"/>
          <w:sz w:val="24"/>
          <w:szCs w:val="24"/>
        </w:rPr>
        <w:t xml:space="preserve"> </w:t>
      </w:r>
      <w:r w:rsidR="00545BB0" w:rsidRPr="004E0E55">
        <w:rPr>
          <w:rFonts w:ascii="Times New Roman" w:hAnsi="Times New Roman" w:cs="Times New Roman"/>
          <w:sz w:val="24"/>
          <w:szCs w:val="24"/>
        </w:rPr>
        <w:t xml:space="preserve">and </w:t>
      </w:r>
      <w:r w:rsidR="00EF5BF2" w:rsidRPr="004E0E55">
        <w:rPr>
          <w:rFonts w:ascii="Times New Roman" w:hAnsi="Times New Roman" w:cs="Times New Roman"/>
          <w:sz w:val="24"/>
          <w:szCs w:val="24"/>
        </w:rPr>
        <w:t xml:space="preserve">Jarvis </w:t>
      </w:r>
      <w:r w:rsidR="00545BB0" w:rsidRPr="004E0E55">
        <w:rPr>
          <w:rFonts w:ascii="Times New Roman" w:hAnsi="Times New Roman" w:cs="Times New Roman"/>
          <w:sz w:val="24"/>
          <w:szCs w:val="24"/>
        </w:rPr>
        <w:t>(2010) observers need to</w:t>
      </w:r>
      <w:r w:rsidR="00E80326" w:rsidRPr="004E0E55">
        <w:rPr>
          <w:rFonts w:ascii="Times New Roman" w:hAnsi="Times New Roman" w:cs="Times New Roman"/>
          <w:sz w:val="24"/>
          <w:szCs w:val="24"/>
        </w:rPr>
        <w:t xml:space="preserve"> be knowledgeable of the developmental s</w:t>
      </w:r>
      <w:r w:rsidR="00545BB0" w:rsidRPr="004E0E55">
        <w:rPr>
          <w:rFonts w:ascii="Times New Roman" w:hAnsi="Times New Roman" w:cs="Times New Roman"/>
          <w:sz w:val="24"/>
          <w:szCs w:val="24"/>
        </w:rPr>
        <w:t>tages</w:t>
      </w:r>
      <w:r w:rsidR="00E80326" w:rsidRPr="004E0E55">
        <w:rPr>
          <w:rFonts w:ascii="Times New Roman" w:hAnsi="Times New Roman" w:cs="Times New Roman"/>
          <w:sz w:val="24"/>
          <w:szCs w:val="24"/>
        </w:rPr>
        <w:t xml:space="preserve"> and </w:t>
      </w:r>
      <w:r w:rsidR="00545BB0" w:rsidRPr="004E0E55">
        <w:rPr>
          <w:rFonts w:ascii="Times New Roman" w:hAnsi="Times New Roman" w:cs="Times New Roman"/>
          <w:sz w:val="24"/>
          <w:szCs w:val="24"/>
        </w:rPr>
        <w:t>theories</w:t>
      </w:r>
      <w:r w:rsidR="00E80326" w:rsidRPr="004E0E55">
        <w:rPr>
          <w:rFonts w:ascii="Times New Roman" w:hAnsi="Times New Roman" w:cs="Times New Roman"/>
          <w:sz w:val="24"/>
          <w:szCs w:val="24"/>
        </w:rPr>
        <w:t xml:space="preserve"> and </w:t>
      </w:r>
      <w:r w:rsidR="00545BB0" w:rsidRPr="004E0E55">
        <w:rPr>
          <w:rFonts w:ascii="Times New Roman" w:hAnsi="Times New Roman" w:cs="Times New Roman"/>
          <w:sz w:val="24"/>
          <w:szCs w:val="24"/>
        </w:rPr>
        <w:t xml:space="preserve">they need to be involved in the planning of observations </w:t>
      </w:r>
      <w:r w:rsidR="00713025" w:rsidRPr="004E0E55">
        <w:rPr>
          <w:rFonts w:ascii="Times New Roman" w:hAnsi="Times New Roman" w:cs="Times New Roman"/>
          <w:sz w:val="24"/>
          <w:szCs w:val="24"/>
        </w:rPr>
        <w:t>for</w:t>
      </w:r>
      <w:r w:rsidR="00545BB0" w:rsidRPr="004E0E55">
        <w:rPr>
          <w:rFonts w:ascii="Times New Roman" w:hAnsi="Times New Roman" w:cs="Times New Roman"/>
          <w:sz w:val="24"/>
          <w:szCs w:val="24"/>
        </w:rPr>
        <w:t xml:space="preserve"> them</w:t>
      </w:r>
      <w:r w:rsidR="00E80326" w:rsidRPr="004E0E55">
        <w:rPr>
          <w:rFonts w:ascii="Times New Roman" w:hAnsi="Times New Roman" w:cs="Times New Roman"/>
          <w:sz w:val="24"/>
          <w:szCs w:val="24"/>
        </w:rPr>
        <w:t xml:space="preserve"> to be able to identify the skills being used during the </w:t>
      </w:r>
      <w:r w:rsidR="00545BB0" w:rsidRPr="004E0E55">
        <w:rPr>
          <w:rFonts w:ascii="Times New Roman" w:hAnsi="Times New Roman" w:cs="Times New Roman"/>
          <w:sz w:val="24"/>
          <w:szCs w:val="24"/>
        </w:rPr>
        <w:t>assessment period.</w:t>
      </w:r>
      <w:r w:rsidR="00E80326" w:rsidRPr="004E0E55">
        <w:rPr>
          <w:rFonts w:ascii="Times New Roman" w:hAnsi="Times New Roman" w:cs="Times New Roman"/>
          <w:sz w:val="24"/>
          <w:szCs w:val="24"/>
        </w:rPr>
        <w:t xml:space="preserve"> There is also an argument of consistency across different education providers when left up to the judgements of the individual observers</w:t>
      </w:r>
      <w:r w:rsidR="006B6B48" w:rsidRPr="004E0E55">
        <w:rPr>
          <w:rFonts w:ascii="Times New Roman" w:hAnsi="Times New Roman" w:cs="Times New Roman"/>
          <w:sz w:val="24"/>
          <w:szCs w:val="24"/>
        </w:rPr>
        <w:t>.  It is possible that standards could be differ across educational establishments.  Professor Donaldson in his review of educational assessments, recommends that provision is made to enhance the assessment skills of practitioners so that there is less likelihood of inconsistencies (Donaldson, 2015).</w:t>
      </w:r>
      <w:r w:rsidR="00FD1CB4" w:rsidRPr="004E0E55">
        <w:rPr>
          <w:rFonts w:ascii="Times New Roman" w:hAnsi="Times New Roman" w:cs="Times New Roman"/>
          <w:sz w:val="24"/>
          <w:szCs w:val="24"/>
        </w:rPr>
        <w:t xml:space="preserve"> This agrees with the Evaluation of the </w:t>
      </w:r>
      <w:r w:rsidR="001E2CB9" w:rsidRPr="004E0E55">
        <w:rPr>
          <w:rFonts w:ascii="Times New Roman" w:hAnsi="Times New Roman" w:cs="Times New Roman"/>
          <w:sz w:val="24"/>
          <w:szCs w:val="24"/>
        </w:rPr>
        <w:t>F</w:t>
      </w:r>
      <w:r w:rsidR="00FD1CB4" w:rsidRPr="004E0E55">
        <w:rPr>
          <w:rFonts w:ascii="Times New Roman" w:hAnsi="Times New Roman" w:cs="Times New Roman"/>
          <w:sz w:val="24"/>
          <w:szCs w:val="24"/>
        </w:rPr>
        <w:t>oundation Phase Final Report (2015</w:t>
      </w:r>
      <w:r w:rsidR="00EF5BF2" w:rsidRPr="004E0E55">
        <w:rPr>
          <w:rFonts w:ascii="Times New Roman" w:hAnsi="Times New Roman" w:cs="Times New Roman"/>
          <w:sz w:val="24"/>
          <w:szCs w:val="24"/>
        </w:rPr>
        <w:t>a</w:t>
      </w:r>
      <w:r w:rsidR="00FD1CB4" w:rsidRPr="004E0E55">
        <w:rPr>
          <w:rFonts w:ascii="Times New Roman" w:hAnsi="Times New Roman" w:cs="Times New Roman"/>
          <w:sz w:val="24"/>
          <w:szCs w:val="24"/>
        </w:rPr>
        <w:t xml:space="preserve">) recommendation 7 that suggests training and guidance material should be available to ensure practitioners are kept up to date with regards to </w:t>
      </w:r>
      <w:r w:rsidR="00D33286" w:rsidRPr="004E0E55">
        <w:rPr>
          <w:rFonts w:ascii="Times New Roman" w:hAnsi="Times New Roman" w:cs="Times New Roman"/>
          <w:sz w:val="24"/>
          <w:szCs w:val="24"/>
        </w:rPr>
        <w:t>several</w:t>
      </w:r>
      <w:r w:rsidR="00FD1CB4" w:rsidRPr="004E0E55">
        <w:rPr>
          <w:rFonts w:ascii="Times New Roman" w:hAnsi="Times New Roman" w:cs="Times New Roman"/>
          <w:sz w:val="24"/>
          <w:szCs w:val="24"/>
        </w:rPr>
        <w:t xml:space="preserve"> areas with</w:t>
      </w:r>
      <w:r w:rsidR="00747308" w:rsidRPr="004E0E55">
        <w:rPr>
          <w:rFonts w:ascii="Times New Roman" w:hAnsi="Times New Roman" w:cs="Times New Roman"/>
          <w:sz w:val="24"/>
          <w:szCs w:val="24"/>
        </w:rPr>
        <w:t>in</w:t>
      </w:r>
      <w:r w:rsidR="00FD1CB4" w:rsidRPr="004E0E55">
        <w:rPr>
          <w:rFonts w:ascii="Times New Roman" w:hAnsi="Times New Roman" w:cs="Times New Roman"/>
          <w:sz w:val="24"/>
          <w:szCs w:val="24"/>
        </w:rPr>
        <w:t xml:space="preserve"> the Foundation Phase.</w:t>
      </w:r>
    </w:p>
    <w:p w14:paraId="1304B222" w14:textId="68D9D4F6" w:rsidR="005E78CF" w:rsidRPr="004E0E55" w:rsidRDefault="00EA70E3"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The Compact Profile</w:t>
      </w:r>
      <w:r w:rsidR="00040A4C" w:rsidRPr="004E0E55">
        <w:rPr>
          <w:rFonts w:ascii="Times New Roman" w:hAnsi="Times New Roman" w:cs="Times New Roman"/>
          <w:sz w:val="24"/>
          <w:szCs w:val="24"/>
        </w:rPr>
        <w:t xml:space="preserve"> forms part of the </w:t>
      </w:r>
      <w:r w:rsidR="001F7A37" w:rsidRPr="004E0E55">
        <w:rPr>
          <w:rFonts w:ascii="Times New Roman" w:hAnsi="Times New Roman" w:cs="Times New Roman"/>
          <w:sz w:val="24"/>
          <w:szCs w:val="24"/>
        </w:rPr>
        <w:t>Full Profile and</w:t>
      </w:r>
      <w:r w:rsidRPr="004E0E55">
        <w:rPr>
          <w:rFonts w:ascii="Times New Roman" w:hAnsi="Times New Roman" w:cs="Times New Roman"/>
          <w:sz w:val="24"/>
          <w:szCs w:val="24"/>
        </w:rPr>
        <w:t xml:space="preserve"> is a baseline assessment carried out within the first six weeks of the Reception Year. As with the </w:t>
      </w:r>
      <w:r w:rsidR="00392E38" w:rsidRPr="004E0E55">
        <w:rPr>
          <w:rFonts w:ascii="Times New Roman" w:hAnsi="Times New Roman" w:cs="Times New Roman"/>
          <w:sz w:val="24"/>
          <w:szCs w:val="24"/>
        </w:rPr>
        <w:t>Full Profile</w:t>
      </w:r>
      <w:r w:rsidR="007B6BDC" w:rsidRPr="004E0E55">
        <w:rPr>
          <w:rFonts w:ascii="Times New Roman" w:hAnsi="Times New Roman" w:cs="Times New Roman"/>
          <w:sz w:val="24"/>
          <w:szCs w:val="24"/>
        </w:rPr>
        <w:t>, the compact profile contains the 4 areas of learning with certain criteria highlighted for observation over the initial period of attendance in the Reception year.  Unstructured play benefits all children and the Foundation Phase handbook specifically states that observations should be “unobtrusive”</w:t>
      </w:r>
      <w:r w:rsidR="00553A59" w:rsidRPr="004E0E55">
        <w:rPr>
          <w:rFonts w:ascii="Times New Roman" w:hAnsi="Times New Roman" w:cs="Times New Roman"/>
          <w:sz w:val="24"/>
          <w:szCs w:val="24"/>
        </w:rPr>
        <w:t xml:space="preserve"> (</w:t>
      </w:r>
      <w:r w:rsidR="00EF5BF2" w:rsidRPr="004E0E55">
        <w:rPr>
          <w:rFonts w:ascii="Times New Roman" w:hAnsi="Times New Roman" w:cs="Times New Roman"/>
          <w:sz w:val="24"/>
          <w:szCs w:val="24"/>
        </w:rPr>
        <w:t>Welsh Government</w:t>
      </w:r>
      <w:r w:rsidR="00553A59" w:rsidRPr="004E0E55">
        <w:rPr>
          <w:rFonts w:ascii="Times New Roman" w:hAnsi="Times New Roman" w:cs="Times New Roman"/>
          <w:sz w:val="24"/>
          <w:szCs w:val="24"/>
        </w:rPr>
        <w:t>, 2017)</w:t>
      </w:r>
      <w:r w:rsidR="007B6BDC" w:rsidRPr="004E0E55">
        <w:rPr>
          <w:rFonts w:ascii="Times New Roman" w:hAnsi="Times New Roman" w:cs="Times New Roman"/>
          <w:sz w:val="24"/>
          <w:szCs w:val="24"/>
        </w:rPr>
        <w:t>.  Whilst this gives the opportunity to observe children in free, self-directed play, there may be occasions when a certain skill is not demonstrated and requires planning</w:t>
      </w:r>
      <w:r w:rsidR="000438D6" w:rsidRPr="004E0E55">
        <w:rPr>
          <w:rFonts w:ascii="Times New Roman" w:hAnsi="Times New Roman" w:cs="Times New Roman"/>
          <w:sz w:val="24"/>
          <w:szCs w:val="24"/>
        </w:rPr>
        <w:t>.    To ensure that a true picture of the child’s developmental stage is observed, sensitivity and experience of the practitioner would need to be at the forefront of any structured activity</w:t>
      </w:r>
      <w:r w:rsidR="00E05E35" w:rsidRPr="004E0E55">
        <w:rPr>
          <w:rFonts w:ascii="Times New Roman" w:hAnsi="Times New Roman" w:cs="Times New Roman"/>
          <w:sz w:val="24"/>
          <w:szCs w:val="24"/>
        </w:rPr>
        <w:t xml:space="preserve">. According to Cross, Sharman and </w:t>
      </w:r>
      <w:proofErr w:type="spellStart"/>
      <w:r w:rsidR="00E05E35" w:rsidRPr="004E0E55">
        <w:rPr>
          <w:rFonts w:ascii="Times New Roman" w:hAnsi="Times New Roman" w:cs="Times New Roman"/>
          <w:sz w:val="24"/>
          <w:szCs w:val="24"/>
        </w:rPr>
        <w:t>Vennis</w:t>
      </w:r>
      <w:proofErr w:type="spellEnd"/>
      <w:r w:rsidR="00E05E35" w:rsidRPr="004E0E55">
        <w:rPr>
          <w:rFonts w:ascii="Times New Roman" w:hAnsi="Times New Roman" w:cs="Times New Roman"/>
          <w:sz w:val="24"/>
          <w:szCs w:val="24"/>
        </w:rPr>
        <w:t xml:space="preserve"> (2007) practitioners instead of structuring an activity should attempt to uncover the skill whilst the child is involved in a completely unrelated, self-chosen activity</w:t>
      </w:r>
      <w:r w:rsidR="000438D6" w:rsidRPr="004E0E55">
        <w:rPr>
          <w:rFonts w:ascii="Times New Roman" w:hAnsi="Times New Roman" w:cs="Times New Roman"/>
          <w:sz w:val="24"/>
          <w:szCs w:val="24"/>
        </w:rPr>
        <w:t xml:space="preserve">. </w:t>
      </w:r>
    </w:p>
    <w:p w14:paraId="5B6DF112" w14:textId="08183D17" w:rsidR="00EA70E3" w:rsidRPr="004E0E55" w:rsidRDefault="001F7A37"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The Foundation Phase Handbook also </w:t>
      </w:r>
      <w:r w:rsidR="000438D6" w:rsidRPr="004E0E55">
        <w:rPr>
          <w:rFonts w:ascii="Times New Roman" w:hAnsi="Times New Roman" w:cs="Times New Roman"/>
          <w:sz w:val="24"/>
          <w:szCs w:val="24"/>
        </w:rPr>
        <w:t>refers</w:t>
      </w:r>
      <w:r w:rsidRPr="004E0E55">
        <w:rPr>
          <w:rFonts w:ascii="Times New Roman" w:hAnsi="Times New Roman" w:cs="Times New Roman"/>
          <w:sz w:val="24"/>
          <w:szCs w:val="24"/>
        </w:rPr>
        <w:t xml:space="preserve"> to the fact that children develop at different times</w:t>
      </w:r>
      <w:r w:rsidR="009D3415" w:rsidRPr="004E0E55">
        <w:rPr>
          <w:rFonts w:ascii="Times New Roman" w:hAnsi="Times New Roman" w:cs="Times New Roman"/>
          <w:sz w:val="24"/>
          <w:szCs w:val="24"/>
        </w:rPr>
        <w:t xml:space="preserve"> and that they may not have attended a formal setting.</w:t>
      </w:r>
      <w:r w:rsidRPr="004E0E55">
        <w:rPr>
          <w:rFonts w:ascii="Times New Roman" w:hAnsi="Times New Roman" w:cs="Times New Roman"/>
          <w:sz w:val="24"/>
          <w:szCs w:val="24"/>
        </w:rPr>
        <w:t xml:space="preserve"> </w:t>
      </w:r>
      <w:r w:rsidR="009D3415" w:rsidRPr="004E0E55">
        <w:rPr>
          <w:rFonts w:ascii="Times New Roman" w:hAnsi="Times New Roman" w:cs="Times New Roman"/>
          <w:sz w:val="24"/>
          <w:szCs w:val="24"/>
        </w:rPr>
        <w:t>They go on to say</w:t>
      </w:r>
      <w:r w:rsidRPr="004E0E55">
        <w:rPr>
          <w:rFonts w:ascii="Times New Roman" w:hAnsi="Times New Roman" w:cs="Times New Roman"/>
          <w:sz w:val="24"/>
          <w:szCs w:val="24"/>
        </w:rPr>
        <w:t xml:space="preserve"> that this should be</w:t>
      </w:r>
      <w:r w:rsidR="00EF5BF2" w:rsidRPr="004E0E55">
        <w:rPr>
          <w:rFonts w:ascii="Times New Roman" w:hAnsi="Times New Roman" w:cs="Times New Roman"/>
          <w:sz w:val="24"/>
          <w:szCs w:val="24"/>
        </w:rPr>
        <w:t xml:space="preserve"> </w:t>
      </w:r>
      <w:r w:rsidRPr="004E0E55">
        <w:rPr>
          <w:rFonts w:ascii="Times New Roman" w:hAnsi="Times New Roman" w:cs="Times New Roman"/>
          <w:sz w:val="24"/>
          <w:szCs w:val="24"/>
        </w:rPr>
        <w:t xml:space="preserve">taken into consideration when carrying out the observations.  </w:t>
      </w:r>
      <w:r w:rsidR="005E78CF" w:rsidRPr="004E0E55">
        <w:rPr>
          <w:rFonts w:ascii="Times New Roman" w:hAnsi="Times New Roman" w:cs="Times New Roman"/>
          <w:sz w:val="24"/>
          <w:szCs w:val="24"/>
        </w:rPr>
        <w:t xml:space="preserve">Cross, Sharman and </w:t>
      </w:r>
      <w:proofErr w:type="spellStart"/>
      <w:r w:rsidR="005E78CF" w:rsidRPr="004E0E55">
        <w:rPr>
          <w:rFonts w:ascii="Times New Roman" w:hAnsi="Times New Roman" w:cs="Times New Roman"/>
          <w:sz w:val="24"/>
          <w:szCs w:val="24"/>
        </w:rPr>
        <w:t>Vennis</w:t>
      </w:r>
      <w:proofErr w:type="spellEnd"/>
      <w:r w:rsidR="005E78CF" w:rsidRPr="004E0E55">
        <w:rPr>
          <w:rFonts w:ascii="Times New Roman" w:hAnsi="Times New Roman" w:cs="Times New Roman"/>
          <w:sz w:val="24"/>
          <w:szCs w:val="24"/>
        </w:rPr>
        <w:t xml:space="preserve"> </w:t>
      </w:r>
      <w:r w:rsidR="00E05E35" w:rsidRPr="004E0E55">
        <w:rPr>
          <w:rFonts w:ascii="Times New Roman" w:hAnsi="Times New Roman" w:cs="Times New Roman"/>
          <w:sz w:val="24"/>
          <w:szCs w:val="24"/>
        </w:rPr>
        <w:t xml:space="preserve">(2007) </w:t>
      </w:r>
      <w:r w:rsidR="005E78CF" w:rsidRPr="004E0E55">
        <w:rPr>
          <w:rFonts w:ascii="Times New Roman" w:hAnsi="Times New Roman" w:cs="Times New Roman"/>
          <w:sz w:val="24"/>
          <w:szCs w:val="24"/>
        </w:rPr>
        <w:t>agree that various factors effect a child’s development and go on to say that s</w:t>
      </w:r>
      <w:r w:rsidRPr="004E0E55">
        <w:rPr>
          <w:rFonts w:ascii="Times New Roman" w:hAnsi="Times New Roman" w:cs="Times New Roman"/>
          <w:sz w:val="24"/>
          <w:szCs w:val="24"/>
        </w:rPr>
        <w:t>ome children may also take longer to settle in emotionally to a new setting and may not show their potential in other developmental areas until they have completed their own individual transition period</w:t>
      </w:r>
      <w:r w:rsidR="00E05E35" w:rsidRPr="004E0E55">
        <w:rPr>
          <w:rFonts w:ascii="Times New Roman" w:hAnsi="Times New Roman" w:cs="Times New Roman"/>
          <w:sz w:val="24"/>
          <w:szCs w:val="24"/>
        </w:rPr>
        <w:t>. This</w:t>
      </w:r>
      <w:r w:rsidRPr="004E0E55">
        <w:rPr>
          <w:rFonts w:ascii="Times New Roman" w:hAnsi="Times New Roman" w:cs="Times New Roman"/>
          <w:sz w:val="24"/>
          <w:szCs w:val="24"/>
        </w:rPr>
        <w:t xml:space="preserve"> could contribute to less accurate information on the child’s individual skills being observed.  The positive side of this point, however, is that the baseline assessment is initially </w:t>
      </w:r>
      <w:r w:rsidRPr="004E0E55">
        <w:rPr>
          <w:rFonts w:ascii="Times New Roman" w:hAnsi="Times New Roman" w:cs="Times New Roman"/>
          <w:sz w:val="24"/>
          <w:szCs w:val="24"/>
        </w:rPr>
        <w:lastRenderedPageBreak/>
        <w:t xml:space="preserve">used as a summative assessment to obtain information </w:t>
      </w:r>
      <w:r w:rsidR="00713025" w:rsidRPr="004E0E55">
        <w:rPr>
          <w:rFonts w:ascii="Times New Roman" w:hAnsi="Times New Roman" w:cs="Times New Roman"/>
          <w:sz w:val="24"/>
          <w:szCs w:val="24"/>
        </w:rPr>
        <w:t>to</w:t>
      </w:r>
      <w:r w:rsidRPr="004E0E55">
        <w:rPr>
          <w:rFonts w:ascii="Times New Roman" w:hAnsi="Times New Roman" w:cs="Times New Roman"/>
          <w:sz w:val="24"/>
          <w:szCs w:val="24"/>
        </w:rPr>
        <w:t xml:space="preserve"> create an individual plan for a child’s future development which again comes back to the knowledge and experience of the practitioner in identifying if the child’s observation is </w:t>
      </w:r>
      <w:r w:rsidR="009D3415" w:rsidRPr="004E0E55">
        <w:rPr>
          <w:rFonts w:ascii="Times New Roman" w:hAnsi="Times New Roman" w:cs="Times New Roman"/>
          <w:sz w:val="24"/>
          <w:szCs w:val="24"/>
        </w:rPr>
        <w:t>affected</w:t>
      </w:r>
      <w:r w:rsidRPr="004E0E55">
        <w:rPr>
          <w:rFonts w:ascii="Times New Roman" w:hAnsi="Times New Roman" w:cs="Times New Roman"/>
          <w:sz w:val="24"/>
          <w:szCs w:val="24"/>
        </w:rPr>
        <w:t xml:space="preserve"> by any emotional barriers</w:t>
      </w:r>
      <w:r w:rsidR="009D3415" w:rsidRPr="004E0E55">
        <w:rPr>
          <w:rFonts w:ascii="Times New Roman" w:hAnsi="Times New Roman" w:cs="Times New Roman"/>
          <w:sz w:val="24"/>
          <w:szCs w:val="24"/>
        </w:rPr>
        <w:t>.  It also enables identification of any potential delays in development which would need further investigation</w:t>
      </w:r>
      <w:r w:rsidR="00970EC9" w:rsidRPr="004E0E55">
        <w:rPr>
          <w:rFonts w:ascii="Times New Roman" w:hAnsi="Times New Roman" w:cs="Times New Roman"/>
          <w:sz w:val="24"/>
          <w:szCs w:val="24"/>
        </w:rPr>
        <w:t xml:space="preserve"> (</w:t>
      </w:r>
      <w:r w:rsidR="00EF5BF2" w:rsidRPr="004E0E55">
        <w:rPr>
          <w:rFonts w:ascii="Times New Roman" w:hAnsi="Times New Roman" w:cs="Times New Roman"/>
          <w:sz w:val="24"/>
          <w:szCs w:val="24"/>
        </w:rPr>
        <w:t>Welsh Government</w:t>
      </w:r>
      <w:r w:rsidR="00970EC9" w:rsidRPr="004E0E55">
        <w:rPr>
          <w:rFonts w:ascii="Times New Roman" w:hAnsi="Times New Roman" w:cs="Times New Roman"/>
          <w:sz w:val="24"/>
          <w:szCs w:val="24"/>
        </w:rPr>
        <w:t>, 2017)</w:t>
      </w:r>
    </w:p>
    <w:p w14:paraId="5820A340" w14:textId="600D3FBA" w:rsidR="003955F5" w:rsidRPr="004E0E55" w:rsidRDefault="00892961"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 </w:t>
      </w:r>
      <w:r w:rsidR="006052C9" w:rsidRPr="004E0E55">
        <w:rPr>
          <w:rFonts w:ascii="Times New Roman" w:hAnsi="Times New Roman" w:cs="Times New Roman"/>
          <w:sz w:val="24"/>
          <w:szCs w:val="24"/>
        </w:rPr>
        <w:t>The Foundation Phase Profile’s area</w:t>
      </w:r>
      <w:r w:rsidR="00EF5BF2" w:rsidRPr="004E0E55">
        <w:rPr>
          <w:rFonts w:ascii="Times New Roman" w:hAnsi="Times New Roman" w:cs="Times New Roman"/>
          <w:sz w:val="24"/>
          <w:szCs w:val="24"/>
        </w:rPr>
        <w:t>s</w:t>
      </w:r>
      <w:r w:rsidR="006052C9" w:rsidRPr="004E0E55">
        <w:rPr>
          <w:rFonts w:ascii="Times New Roman" w:hAnsi="Times New Roman" w:cs="Times New Roman"/>
          <w:sz w:val="24"/>
          <w:szCs w:val="24"/>
        </w:rPr>
        <w:t xml:space="preserve"> of learning support the Foundation Phase Framework outcomes</w:t>
      </w:r>
      <w:r w:rsidR="00EF5BF2" w:rsidRPr="004E0E55">
        <w:rPr>
          <w:rFonts w:ascii="Times New Roman" w:hAnsi="Times New Roman" w:cs="Times New Roman"/>
          <w:sz w:val="24"/>
          <w:szCs w:val="24"/>
        </w:rPr>
        <w:t xml:space="preserve"> (Welsh Government, 2015b)</w:t>
      </w:r>
      <w:r w:rsidR="006052C9" w:rsidRPr="004E0E55">
        <w:rPr>
          <w:rFonts w:ascii="Times New Roman" w:hAnsi="Times New Roman" w:cs="Times New Roman"/>
          <w:sz w:val="24"/>
          <w:szCs w:val="24"/>
        </w:rPr>
        <w:t xml:space="preserve">.  The outcomes promote holistic development throughout the Foundation Phase and the Framework reiterates that every child should be given opportunities to gain experience across all areas of development </w:t>
      </w:r>
      <w:r w:rsidR="000B139F" w:rsidRPr="004E0E55">
        <w:rPr>
          <w:rFonts w:ascii="Times New Roman" w:hAnsi="Times New Roman" w:cs="Times New Roman"/>
          <w:sz w:val="24"/>
          <w:szCs w:val="24"/>
        </w:rPr>
        <w:t>for</w:t>
      </w:r>
      <w:r w:rsidR="006052C9" w:rsidRPr="004E0E55">
        <w:rPr>
          <w:rFonts w:ascii="Times New Roman" w:hAnsi="Times New Roman" w:cs="Times New Roman"/>
          <w:sz w:val="24"/>
          <w:szCs w:val="24"/>
        </w:rPr>
        <w:t xml:space="preserve"> them to reach their full potential as an individual (</w:t>
      </w:r>
      <w:r w:rsidR="00EF5BF2" w:rsidRPr="004E0E55">
        <w:rPr>
          <w:rFonts w:ascii="Times New Roman" w:hAnsi="Times New Roman" w:cs="Times New Roman"/>
          <w:sz w:val="24"/>
          <w:szCs w:val="24"/>
        </w:rPr>
        <w:t>Welsh Government</w:t>
      </w:r>
      <w:r w:rsidR="006052C9" w:rsidRPr="004E0E55">
        <w:rPr>
          <w:rFonts w:ascii="Times New Roman" w:hAnsi="Times New Roman" w:cs="Times New Roman"/>
          <w:sz w:val="24"/>
          <w:szCs w:val="24"/>
        </w:rPr>
        <w:t>, 2015</w:t>
      </w:r>
      <w:r w:rsidR="00EF5BF2" w:rsidRPr="004E0E55">
        <w:rPr>
          <w:rFonts w:ascii="Times New Roman" w:hAnsi="Times New Roman" w:cs="Times New Roman"/>
          <w:sz w:val="24"/>
          <w:szCs w:val="24"/>
        </w:rPr>
        <w:t>b</w:t>
      </w:r>
      <w:r w:rsidR="006052C9" w:rsidRPr="004E0E55">
        <w:rPr>
          <w:rFonts w:ascii="Times New Roman" w:hAnsi="Times New Roman" w:cs="Times New Roman"/>
          <w:sz w:val="24"/>
          <w:szCs w:val="24"/>
        </w:rPr>
        <w:t>).</w:t>
      </w:r>
      <w:r w:rsidR="00AA06A1" w:rsidRPr="004E0E55">
        <w:rPr>
          <w:rFonts w:ascii="Times New Roman" w:hAnsi="Times New Roman" w:cs="Times New Roman"/>
          <w:sz w:val="24"/>
          <w:szCs w:val="24"/>
        </w:rPr>
        <w:t xml:space="preserve"> </w:t>
      </w:r>
    </w:p>
    <w:p w14:paraId="316C8411" w14:textId="77777777" w:rsidR="003955F5" w:rsidRPr="004E0E55" w:rsidRDefault="003955F5" w:rsidP="00713025">
      <w:pPr>
        <w:pStyle w:val="ListParagraph"/>
        <w:spacing w:line="360" w:lineRule="auto"/>
        <w:jc w:val="both"/>
        <w:rPr>
          <w:rFonts w:ascii="Times New Roman" w:hAnsi="Times New Roman" w:cs="Times New Roman"/>
          <w:sz w:val="24"/>
          <w:szCs w:val="24"/>
        </w:rPr>
      </w:pPr>
    </w:p>
    <w:p w14:paraId="5190ED3F" w14:textId="4D6CF195" w:rsidR="003955F5" w:rsidRPr="004E0E55" w:rsidRDefault="003955F5" w:rsidP="00713025">
      <w:pPr>
        <w:spacing w:line="360" w:lineRule="auto"/>
        <w:jc w:val="both"/>
        <w:rPr>
          <w:rFonts w:ascii="Times New Roman" w:hAnsi="Times New Roman" w:cs="Times New Roman"/>
          <w:sz w:val="24"/>
          <w:szCs w:val="24"/>
        </w:rPr>
      </w:pPr>
      <w:r w:rsidRPr="004E0E55">
        <w:rPr>
          <w:rFonts w:ascii="Times New Roman" w:hAnsi="Times New Roman" w:cs="Times New Roman"/>
          <w:b/>
          <w:bCs/>
          <w:sz w:val="24"/>
          <w:szCs w:val="24"/>
          <w:u w:val="single"/>
        </w:rPr>
        <w:t>Section 4</w:t>
      </w:r>
      <w:r w:rsidRPr="004E0E55">
        <w:rPr>
          <w:rFonts w:ascii="Times New Roman" w:hAnsi="Times New Roman" w:cs="Times New Roman"/>
          <w:sz w:val="24"/>
          <w:szCs w:val="24"/>
        </w:rPr>
        <w:t xml:space="preserve"> </w:t>
      </w:r>
    </w:p>
    <w:p w14:paraId="03A8FB5C" w14:textId="77777777" w:rsidR="00D15D9C" w:rsidRPr="004E0E55" w:rsidRDefault="00D15D9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Observation through play allows the practitioner to assess a child’s natural creativity, abilities, and interests so that an accurate individual plan can be created to further their development.  This was shown in research carried out by Keung and Keung (2019) that confirmed the holistic approach to development of children through play involving teachers and parents had a positive impact on skills progression and development.</w:t>
      </w:r>
    </w:p>
    <w:p w14:paraId="5EAF92F1" w14:textId="219C75A2" w:rsidR="00967416" w:rsidRPr="004E0E55" w:rsidRDefault="00967416"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Freud and </w:t>
      </w:r>
      <w:proofErr w:type="spellStart"/>
      <w:r w:rsidRPr="004E0E55">
        <w:rPr>
          <w:rFonts w:ascii="Times New Roman" w:hAnsi="Times New Roman" w:cs="Times New Roman"/>
          <w:sz w:val="24"/>
          <w:szCs w:val="24"/>
        </w:rPr>
        <w:t>Kleine</w:t>
      </w:r>
      <w:proofErr w:type="spellEnd"/>
      <w:r w:rsidRPr="004E0E55">
        <w:rPr>
          <w:rFonts w:ascii="Times New Roman" w:hAnsi="Times New Roman" w:cs="Times New Roman"/>
          <w:sz w:val="24"/>
          <w:szCs w:val="24"/>
        </w:rPr>
        <w:t xml:space="preserve"> </w:t>
      </w:r>
      <w:r w:rsidR="00703D2C" w:rsidRPr="004E0E55">
        <w:rPr>
          <w:rFonts w:ascii="Times New Roman" w:hAnsi="Times New Roman" w:cs="Times New Roman"/>
          <w:sz w:val="24"/>
          <w:szCs w:val="24"/>
        </w:rPr>
        <w:t>felt</w:t>
      </w:r>
      <w:r w:rsidRPr="004E0E55">
        <w:rPr>
          <w:rFonts w:ascii="Times New Roman" w:hAnsi="Times New Roman" w:cs="Times New Roman"/>
          <w:sz w:val="24"/>
          <w:szCs w:val="24"/>
        </w:rPr>
        <w:t xml:space="preserve"> that, through play, </w:t>
      </w:r>
      <w:r w:rsidR="00703D2C" w:rsidRPr="004E0E55">
        <w:rPr>
          <w:rFonts w:ascii="Times New Roman" w:hAnsi="Times New Roman" w:cs="Times New Roman"/>
          <w:sz w:val="24"/>
          <w:szCs w:val="24"/>
        </w:rPr>
        <w:t xml:space="preserve">children </w:t>
      </w:r>
      <w:r w:rsidRPr="004E0E55">
        <w:rPr>
          <w:rFonts w:ascii="Times New Roman" w:hAnsi="Times New Roman" w:cs="Times New Roman"/>
          <w:sz w:val="24"/>
          <w:szCs w:val="24"/>
        </w:rPr>
        <w:t>could portray their internal emotions and worries whilst Winnicott observed that play is a catalyst to the formation of an emotional relationship between a child and their caregiver, that this is a way to facilitate the realisation of self-existence and the effect that children have on their environment because of this realisation (</w:t>
      </w:r>
      <w:r w:rsidR="00B238EE" w:rsidRPr="004E0E55">
        <w:rPr>
          <w:rFonts w:ascii="Times New Roman" w:hAnsi="Times New Roman" w:cs="Times New Roman"/>
          <w:sz w:val="24"/>
          <w:szCs w:val="24"/>
        </w:rPr>
        <w:t>Freud Museum London</w:t>
      </w:r>
      <w:r w:rsidRPr="004E0E55">
        <w:rPr>
          <w:rFonts w:ascii="Times New Roman" w:hAnsi="Times New Roman" w:cs="Times New Roman"/>
          <w:sz w:val="24"/>
          <w:szCs w:val="24"/>
        </w:rPr>
        <w:t>, 2017). Vygotsky believed that play developed the skill of processing and understanding language allowing children to be creative and imaginative, the result of which is today’s play becoming tomorrows reality (</w:t>
      </w:r>
      <w:proofErr w:type="spellStart"/>
      <w:r w:rsidRPr="004E0E55">
        <w:rPr>
          <w:rFonts w:ascii="Times New Roman" w:hAnsi="Times New Roman" w:cs="Times New Roman"/>
          <w:sz w:val="24"/>
          <w:szCs w:val="24"/>
        </w:rPr>
        <w:t>Feholt</w:t>
      </w:r>
      <w:proofErr w:type="spellEnd"/>
      <w:r w:rsidRPr="004E0E55">
        <w:rPr>
          <w:rFonts w:ascii="Times New Roman" w:hAnsi="Times New Roman" w:cs="Times New Roman"/>
          <w:sz w:val="24"/>
          <w:szCs w:val="24"/>
        </w:rPr>
        <w:t xml:space="preserve"> and Nilsson, 2014).</w:t>
      </w:r>
      <w:r w:rsidR="00703D2C" w:rsidRPr="004E0E55">
        <w:rPr>
          <w:rFonts w:ascii="Times New Roman" w:hAnsi="Times New Roman" w:cs="Times New Roman"/>
          <w:sz w:val="24"/>
          <w:szCs w:val="24"/>
        </w:rPr>
        <w:t xml:space="preserve"> </w:t>
      </w:r>
    </w:p>
    <w:p w14:paraId="1B0C60AA" w14:textId="26A18170" w:rsidR="00703D2C" w:rsidRPr="004E0E55" w:rsidRDefault="00703D2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Donaldson (1978), when referring to the results of research carried out by Howard and Tracy Kendler, explained how a planned task could supress a child’s natural reactions to a situation thus affecting their potential for learning. She goes on to say that children should have the opportunity to experience situations where they can test their theories and adjust them to obtain a successful outcome (Donaldson, 1978).   </w:t>
      </w:r>
    </w:p>
    <w:p w14:paraId="63EEE61B" w14:textId="3E069AFA" w:rsidR="00F11E58" w:rsidRPr="004E0E55" w:rsidRDefault="00D15D9C"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lastRenderedPageBreak/>
        <w:t>Howard et al. (2011) state the importance of the adult creating a playful environment for learning, allowing for children’s choice and natural inclination to take part in an activity that will result in a more successful developmental outcome. The r</w:t>
      </w:r>
      <w:r w:rsidR="008D4B59" w:rsidRPr="004E0E55">
        <w:rPr>
          <w:rFonts w:ascii="Times New Roman" w:hAnsi="Times New Roman" w:cs="Times New Roman"/>
          <w:sz w:val="24"/>
          <w:szCs w:val="24"/>
        </w:rPr>
        <w:t xml:space="preserve">esearch into play and non-play carried out by Howard </w:t>
      </w:r>
      <w:r w:rsidR="00967416" w:rsidRPr="004E0E55">
        <w:rPr>
          <w:rFonts w:ascii="Times New Roman" w:hAnsi="Times New Roman" w:cs="Times New Roman"/>
          <w:sz w:val="24"/>
          <w:szCs w:val="24"/>
        </w:rPr>
        <w:t>et al.</w:t>
      </w:r>
      <w:r w:rsidR="008D4B59" w:rsidRPr="004E0E55">
        <w:rPr>
          <w:rFonts w:ascii="Times New Roman" w:hAnsi="Times New Roman" w:cs="Times New Roman"/>
          <w:sz w:val="24"/>
          <w:szCs w:val="24"/>
        </w:rPr>
        <w:t xml:space="preserve"> </w:t>
      </w:r>
      <w:r w:rsidR="00CC535C" w:rsidRPr="004E0E55">
        <w:rPr>
          <w:rFonts w:ascii="Times New Roman" w:hAnsi="Times New Roman" w:cs="Times New Roman"/>
          <w:sz w:val="24"/>
          <w:szCs w:val="24"/>
        </w:rPr>
        <w:t>concluded</w:t>
      </w:r>
      <w:r w:rsidR="008D4B59" w:rsidRPr="004E0E55">
        <w:rPr>
          <w:rFonts w:ascii="Times New Roman" w:hAnsi="Times New Roman" w:cs="Times New Roman"/>
          <w:sz w:val="24"/>
          <w:szCs w:val="24"/>
        </w:rPr>
        <w:t xml:space="preserve"> that if practitioners use appropriate language such as open questions and become part of the play scene through allowing the child choice and control then </w:t>
      </w:r>
      <w:r w:rsidR="005E074C" w:rsidRPr="004E0E55">
        <w:rPr>
          <w:rFonts w:ascii="Times New Roman" w:hAnsi="Times New Roman" w:cs="Times New Roman"/>
          <w:sz w:val="24"/>
          <w:szCs w:val="24"/>
        </w:rPr>
        <w:t>they</w:t>
      </w:r>
      <w:r w:rsidR="008D4B59" w:rsidRPr="004E0E55">
        <w:rPr>
          <w:rFonts w:ascii="Times New Roman" w:hAnsi="Times New Roman" w:cs="Times New Roman"/>
          <w:sz w:val="24"/>
          <w:szCs w:val="24"/>
        </w:rPr>
        <w:t xml:space="preserve"> do not </w:t>
      </w:r>
      <w:r w:rsidR="00ED3EC8" w:rsidRPr="004E0E55">
        <w:rPr>
          <w:rFonts w:ascii="Times New Roman" w:hAnsi="Times New Roman" w:cs="Times New Roman"/>
          <w:sz w:val="24"/>
          <w:szCs w:val="24"/>
        </w:rPr>
        <w:t>need adult</w:t>
      </w:r>
      <w:r w:rsidR="008D4B59" w:rsidRPr="004E0E55">
        <w:rPr>
          <w:rFonts w:ascii="Times New Roman" w:hAnsi="Times New Roman" w:cs="Times New Roman"/>
          <w:sz w:val="24"/>
          <w:szCs w:val="24"/>
        </w:rPr>
        <w:t xml:space="preserve"> cues as to </w:t>
      </w:r>
      <w:r w:rsidR="00ED3EC8" w:rsidRPr="004E0E55">
        <w:rPr>
          <w:rFonts w:ascii="Times New Roman" w:hAnsi="Times New Roman" w:cs="Times New Roman"/>
          <w:sz w:val="24"/>
          <w:szCs w:val="24"/>
        </w:rPr>
        <w:t>differentiate between</w:t>
      </w:r>
      <w:r w:rsidR="008D4B59" w:rsidRPr="004E0E55">
        <w:rPr>
          <w:rFonts w:ascii="Times New Roman" w:hAnsi="Times New Roman" w:cs="Times New Roman"/>
          <w:sz w:val="24"/>
          <w:szCs w:val="24"/>
        </w:rPr>
        <w:t xml:space="preserve"> play or non-play.  The result of this approach is that children, believing </w:t>
      </w:r>
      <w:r w:rsidR="00ED3EC8" w:rsidRPr="004E0E55">
        <w:rPr>
          <w:rFonts w:ascii="Times New Roman" w:hAnsi="Times New Roman" w:cs="Times New Roman"/>
          <w:sz w:val="24"/>
          <w:szCs w:val="24"/>
        </w:rPr>
        <w:t>it to be</w:t>
      </w:r>
      <w:r w:rsidR="008D4B59" w:rsidRPr="004E0E55">
        <w:rPr>
          <w:rFonts w:ascii="Times New Roman" w:hAnsi="Times New Roman" w:cs="Times New Roman"/>
          <w:sz w:val="24"/>
          <w:szCs w:val="24"/>
        </w:rPr>
        <w:t xml:space="preserve"> a play situation are more likely to display skills reflective of their true selves and their level of development.  </w:t>
      </w:r>
      <w:r w:rsidR="00C120B7" w:rsidRPr="004E0E55">
        <w:rPr>
          <w:rFonts w:ascii="Times New Roman" w:hAnsi="Times New Roman" w:cs="Times New Roman"/>
          <w:sz w:val="24"/>
          <w:szCs w:val="24"/>
        </w:rPr>
        <w:t xml:space="preserve">The matter of cues however is also discussed by Else and Sturrock (1988), who, as stated in Section 1, believe that as part of the Play Cycle adults should be aware of the cues that children are displaying to them </w:t>
      </w:r>
      <w:r w:rsidR="008135C2" w:rsidRPr="004E0E55">
        <w:rPr>
          <w:rFonts w:ascii="Times New Roman" w:hAnsi="Times New Roman" w:cs="Times New Roman"/>
          <w:sz w:val="24"/>
          <w:szCs w:val="24"/>
        </w:rPr>
        <w:t>so that they</w:t>
      </w:r>
      <w:r w:rsidR="00C120B7" w:rsidRPr="004E0E55">
        <w:rPr>
          <w:rFonts w:ascii="Times New Roman" w:hAnsi="Times New Roman" w:cs="Times New Roman"/>
          <w:sz w:val="24"/>
          <w:szCs w:val="24"/>
        </w:rPr>
        <w:t xml:space="preserve"> understand the level of interaction being expected of the adult. On the one hand adult cues can </w:t>
      </w:r>
      <w:r w:rsidR="00ED3EC8" w:rsidRPr="004E0E55">
        <w:rPr>
          <w:rFonts w:ascii="Times New Roman" w:hAnsi="Times New Roman" w:cs="Times New Roman"/>
          <w:sz w:val="24"/>
          <w:szCs w:val="24"/>
        </w:rPr>
        <w:t>affect</w:t>
      </w:r>
      <w:r w:rsidR="00C120B7" w:rsidRPr="004E0E55">
        <w:rPr>
          <w:rFonts w:ascii="Times New Roman" w:hAnsi="Times New Roman" w:cs="Times New Roman"/>
          <w:sz w:val="24"/>
          <w:szCs w:val="24"/>
        </w:rPr>
        <w:t xml:space="preserve"> a child’s thinking on whether a situation is play or non-play and on the other </w:t>
      </w:r>
      <w:r w:rsidR="00F11E58" w:rsidRPr="004E0E55">
        <w:rPr>
          <w:rFonts w:ascii="Times New Roman" w:hAnsi="Times New Roman" w:cs="Times New Roman"/>
          <w:sz w:val="24"/>
          <w:szCs w:val="24"/>
        </w:rPr>
        <w:t>there needs</w:t>
      </w:r>
      <w:r w:rsidR="00C120B7" w:rsidRPr="004E0E55">
        <w:rPr>
          <w:rFonts w:ascii="Times New Roman" w:hAnsi="Times New Roman" w:cs="Times New Roman"/>
          <w:sz w:val="24"/>
          <w:szCs w:val="24"/>
        </w:rPr>
        <w:t xml:space="preserve"> to be </w:t>
      </w:r>
      <w:r w:rsidR="00F11E58" w:rsidRPr="004E0E55">
        <w:rPr>
          <w:rFonts w:ascii="Times New Roman" w:hAnsi="Times New Roman" w:cs="Times New Roman"/>
          <w:sz w:val="24"/>
          <w:szCs w:val="24"/>
        </w:rPr>
        <w:t xml:space="preserve">an </w:t>
      </w:r>
      <w:r w:rsidR="00C120B7" w:rsidRPr="004E0E55">
        <w:rPr>
          <w:rFonts w:ascii="Times New Roman" w:hAnsi="Times New Roman" w:cs="Times New Roman"/>
          <w:sz w:val="24"/>
          <w:szCs w:val="24"/>
        </w:rPr>
        <w:t>aware</w:t>
      </w:r>
      <w:r w:rsidR="00F11E58" w:rsidRPr="004E0E55">
        <w:rPr>
          <w:rFonts w:ascii="Times New Roman" w:hAnsi="Times New Roman" w:cs="Times New Roman"/>
          <w:sz w:val="24"/>
          <w:szCs w:val="24"/>
        </w:rPr>
        <w:t>ness</w:t>
      </w:r>
      <w:r w:rsidR="00C120B7" w:rsidRPr="004E0E55">
        <w:rPr>
          <w:rFonts w:ascii="Times New Roman" w:hAnsi="Times New Roman" w:cs="Times New Roman"/>
          <w:sz w:val="24"/>
          <w:szCs w:val="24"/>
        </w:rPr>
        <w:t xml:space="preserve"> of the cues given from a child to gauge the level of intervention</w:t>
      </w:r>
      <w:r w:rsidR="00F11E58" w:rsidRPr="004E0E55">
        <w:rPr>
          <w:rFonts w:ascii="Times New Roman" w:hAnsi="Times New Roman" w:cs="Times New Roman"/>
          <w:sz w:val="24"/>
          <w:szCs w:val="24"/>
        </w:rPr>
        <w:t xml:space="preserve"> required by them</w:t>
      </w:r>
      <w:r w:rsidR="00C120B7" w:rsidRPr="004E0E55">
        <w:rPr>
          <w:rFonts w:ascii="Times New Roman" w:hAnsi="Times New Roman" w:cs="Times New Roman"/>
          <w:sz w:val="24"/>
          <w:szCs w:val="24"/>
        </w:rPr>
        <w:t xml:space="preserve">.  As a practitioner, therefore, a clear understanding of the use of cues in different situations </w:t>
      </w:r>
      <w:r w:rsidR="00CC535C" w:rsidRPr="004E0E55">
        <w:rPr>
          <w:rFonts w:ascii="Times New Roman" w:hAnsi="Times New Roman" w:cs="Times New Roman"/>
          <w:sz w:val="24"/>
          <w:szCs w:val="24"/>
        </w:rPr>
        <w:t xml:space="preserve">is necessary </w:t>
      </w:r>
      <w:r w:rsidR="008135C2" w:rsidRPr="004E0E55">
        <w:rPr>
          <w:rFonts w:ascii="Times New Roman" w:hAnsi="Times New Roman" w:cs="Times New Roman"/>
          <w:sz w:val="24"/>
          <w:szCs w:val="24"/>
        </w:rPr>
        <w:t>to</w:t>
      </w:r>
      <w:r w:rsidR="00C120B7" w:rsidRPr="004E0E55">
        <w:rPr>
          <w:rFonts w:ascii="Times New Roman" w:hAnsi="Times New Roman" w:cs="Times New Roman"/>
          <w:sz w:val="24"/>
          <w:szCs w:val="24"/>
        </w:rPr>
        <w:t xml:space="preserve"> carry out observations successfully during play situations to </w:t>
      </w:r>
      <w:r w:rsidR="00ED3EC8" w:rsidRPr="004E0E55">
        <w:rPr>
          <w:rFonts w:ascii="Times New Roman" w:hAnsi="Times New Roman" w:cs="Times New Roman"/>
          <w:sz w:val="24"/>
          <w:szCs w:val="24"/>
        </w:rPr>
        <w:t>obtain the correct level</w:t>
      </w:r>
      <w:r w:rsidR="00C120B7" w:rsidRPr="004E0E55">
        <w:rPr>
          <w:rFonts w:ascii="Times New Roman" w:hAnsi="Times New Roman" w:cs="Times New Roman"/>
          <w:sz w:val="24"/>
          <w:szCs w:val="24"/>
        </w:rPr>
        <w:t xml:space="preserve"> of a child’s ability and development</w:t>
      </w:r>
      <w:r w:rsidR="00CC535C" w:rsidRPr="004E0E55">
        <w:rPr>
          <w:rFonts w:ascii="Times New Roman" w:hAnsi="Times New Roman" w:cs="Times New Roman"/>
          <w:sz w:val="24"/>
          <w:szCs w:val="24"/>
        </w:rPr>
        <w:t xml:space="preserve"> (Howard et al</w:t>
      </w:r>
      <w:r w:rsidR="008135C2" w:rsidRPr="004E0E55">
        <w:rPr>
          <w:rFonts w:ascii="Times New Roman" w:hAnsi="Times New Roman" w:cs="Times New Roman"/>
          <w:sz w:val="24"/>
          <w:szCs w:val="24"/>
        </w:rPr>
        <w:t>.</w:t>
      </w:r>
      <w:r w:rsidR="00CC535C" w:rsidRPr="004E0E55">
        <w:rPr>
          <w:rFonts w:ascii="Times New Roman" w:hAnsi="Times New Roman" w:cs="Times New Roman"/>
          <w:sz w:val="24"/>
          <w:szCs w:val="24"/>
        </w:rPr>
        <w:t xml:space="preserve"> 2011)</w:t>
      </w:r>
      <w:r w:rsidR="00C120B7" w:rsidRPr="004E0E55">
        <w:rPr>
          <w:rFonts w:ascii="Times New Roman" w:hAnsi="Times New Roman" w:cs="Times New Roman"/>
          <w:sz w:val="24"/>
          <w:szCs w:val="24"/>
        </w:rPr>
        <w:t xml:space="preserve">. </w:t>
      </w:r>
    </w:p>
    <w:p w14:paraId="0E577C15" w14:textId="173EC1FF" w:rsidR="00376AD2" w:rsidRPr="004E0E55" w:rsidRDefault="00F11E58" w:rsidP="00713025">
      <w:pPr>
        <w:spacing w:line="360" w:lineRule="auto"/>
        <w:jc w:val="both"/>
        <w:rPr>
          <w:rFonts w:ascii="Times New Roman" w:hAnsi="Times New Roman" w:cs="Times New Roman"/>
          <w:sz w:val="24"/>
          <w:szCs w:val="24"/>
        </w:rPr>
      </w:pPr>
      <w:r w:rsidRPr="004E0E55">
        <w:rPr>
          <w:rFonts w:ascii="Times New Roman" w:hAnsi="Times New Roman" w:cs="Times New Roman"/>
          <w:sz w:val="24"/>
          <w:szCs w:val="24"/>
        </w:rPr>
        <w:t xml:space="preserve">According to Freud, play is a significant contributor to emotional release and development. </w:t>
      </w:r>
      <w:bookmarkStart w:id="1" w:name="_Hlk58565103"/>
      <w:r w:rsidRPr="004E0E55">
        <w:rPr>
          <w:rFonts w:ascii="Times New Roman" w:hAnsi="Times New Roman" w:cs="Times New Roman"/>
          <w:sz w:val="24"/>
          <w:szCs w:val="24"/>
        </w:rPr>
        <w:t>He believed that children, through play, could portray their in</w:t>
      </w:r>
      <w:r w:rsidR="008135C2" w:rsidRPr="004E0E55">
        <w:rPr>
          <w:rFonts w:ascii="Times New Roman" w:hAnsi="Times New Roman" w:cs="Times New Roman"/>
          <w:sz w:val="24"/>
          <w:szCs w:val="24"/>
        </w:rPr>
        <w:t>ternal</w:t>
      </w:r>
      <w:r w:rsidRPr="004E0E55">
        <w:rPr>
          <w:rFonts w:ascii="Times New Roman" w:hAnsi="Times New Roman" w:cs="Times New Roman"/>
          <w:sz w:val="24"/>
          <w:szCs w:val="24"/>
        </w:rPr>
        <w:t xml:space="preserve"> feelings and troubles which they could not verbally express </w:t>
      </w:r>
      <w:bookmarkEnd w:id="1"/>
      <w:r w:rsidRPr="004E0E55">
        <w:rPr>
          <w:rFonts w:ascii="Times New Roman" w:hAnsi="Times New Roman" w:cs="Times New Roman"/>
          <w:sz w:val="24"/>
          <w:szCs w:val="24"/>
        </w:rPr>
        <w:t>and that this was used as a ‘symbolic substitute’ which served not only as a pathway for emotions but as a controlling influence on them</w:t>
      </w:r>
      <w:r w:rsidR="00840A1B" w:rsidRPr="004E0E55">
        <w:rPr>
          <w:rFonts w:ascii="Times New Roman" w:hAnsi="Times New Roman" w:cs="Times New Roman"/>
          <w:sz w:val="24"/>
          <w:szCs w:val="24"/>
        </w:rPr>
        <w:t xml:space="preserve"> (</w:t>
      </w:r>
      <w:r w:rsidR="008135C2" w:rsidRPr="004E0E55">
        <w:rPr>
          <w:rFonts w:ascii="Times New Roman" w:hAnsi="Times New Roman" w:cs="Times New Roman"/>
          <w:sz w:val="24"/>
          <w:szCs w:val="24"/>
        </w:rPr>
        <w:t>Freud Museum London</w:t>
      </w:r>
      <w:r w:rsidR="00840A1B" w:rsidRPr="004E0E55">
        <w:rPr>
          <w:rFonts w:ascii="Times New Roman" w:hAnsi="Times New Roman" w:cs="Times New Roman"/>
          <w:sz w:val="24"/>
          <w:szCs w:val="24"/>
        </w:rPr>
        <w:t>, 2017)</w:t>
      </w:r>
      <w:r w:rsidRPr="004E0E55">
        <w:rPr>
          <w:rFonts w:ascii="Times New Roman" w:hAnsi="Times New Roman" w:cs="Times New Roman"/>
          <w:sz w:val="24"/>
          <w:szCs w:val="24"/>
        </w:rPr>
        <w:t xml:space="preserve">.  </w:t>
      </w:r>
      <w:r w:rsidR="00840A1B" w:rsidRPr="004E0E55">
        <w:rPr>
          <w:rFonts w:ascii="Times New Roman" w:hAnsi="Times New Roman" w:cs="Times New Roman"/>
          <w:sz w:val="24"/>
          <w:szCs w:val="24"/>
        </w:rPr>
        <w:t xml:space="preserve">In research carried out by Howard and McInnes (2012), it was found that emotional wellbeing created through play had a significant positive effect on a child’s development.  The Foundation Phase </w:t>
      </w:r>
      <w:r w:rsidR="008135C2" w:rsidRPr="004E0E55">
        <w:rPr>
          <w:rFonts w:ascii="Times New Roman" w:hAnsi="Times New Roman" w:cs="Times New Roman"/>
          <w:sz w:val="24"/>
          <w:szCs w:val="24"/>
        </w:rPr>
        <w:t xml:space="preserve">Framework </w:t>
      </w:r>
      <w:r w:rsidR="00840A1B" w:rsidRPr="004E0E55">
        <w:rPr>
          <w:rFonts w:ascii="Times New Roman" w:hAnsi="Times New Roman" w:cs="Times New Roman"/>
          <w:sz w:val="24"/>
          <w:szCs w:val="24"/>
        </w:rPr>
        <w:t>(2015</w:t>
      </w:r>
      <w:r w:rsidR="008135C2" w:rsidRPr="004E0E55">
        <w:rPr>
          <w:rFonts w:ascii="Times New Roman" w:hAnsi="Times New Roman" w:cs="Times New Roman"/>
          <w:sz w:val="24"/>
          <w:szCs w:val="24"/>
        </w:rPr>
        <w:t>b</w:t>
      </w:r>
      <w:r w:rsidR="00840A1B" w:rsidRPr="004E0E55">
        <w:rPr>
          <w:rFonts w:ascii="Times New Roman" w:hAnsi="Times New Roman" w:cs="Times New Roman"/>
          <w:sz w:val="24"/>
          <w:szCs w:val="24"/>
        </w:rPr>
        <w:t xml:space="preserve">) promotes the importance of wellbeing and the part that it plays in a child’s holistic development.  Howard and McInnes (2012) discovered that emotional wellbeing was at an optimum when children were engaged with what they understood to be play and that non-play situations had a negative effect on children’s outcomes during an activity.  They go on to say that the link between play and </w:t>
      </w:r>
      <w:r w:rsidR="00B97BE2" w:rsidRPr="004E0E55">
        <w:rPr>
          <w:rFonts w:ascii="Times New Roman" w:hAnsi="Times New Roman" w:cs="Times New Roman"/>
          <w:sz w:val="24"/>
          <w:szCs w:val="24"/>
        </w:rPr>
        <w:t xml:space="preserve">a positive </w:t>
      </w:r>
      <w:r w:rsidR="00840A1B" w:rsidRPr="004E0E55">
        <w:rPr>
          <w:rFonts w:ascii="Times New Roman" w:hAnsi="Times New Roman" w:cs="Times New Roman"/>
          <w:sz w:val="24"/>
          <w:szCs w:val="24"/>
        </w:rPr>
        <w:t xml:space="preserve">emotional </w:t>
      </w:r>
      <w:r w:rsidR="00B97BE2" w:rsidRPr="004E0E55">
        <w:rPr>
          <w:rFonts w:ascii="Times New Roman" w:hAnsi="Times New Roman" w:cs="Times New Roman"/>
          <w:sz w:val="24"/>
          <w:szCs w:val="24"/>
        </w:rPr>
        <w:t xml:space="preserve">state led to enhanced development and contributed to high confidence and self-esteem as it gave children the opportunity to use their own judgement as to when to try something new which resulted in a minimum chance of failure. The report also emphasized the importance of practitioners creating the playful situations but also remaining unobtrusive.  They reiterated their findings of a previous study, Howard et </w:t>
      </w:r>
      <w:r w:rsidR="008135C2" w:rsidRPr="004E0E55">
        <w:rPr>
          <w:rFonts w:ascii="Times New Roman" w:hAnsi="Times New Roman" w:cs="Times New Roman"/>
          <w:sz w:val="24"/>
          <w:szCs w:val="24"/>
        </w:rPr>
        <w:t>a</w:t>
      </w:r>
      <w:r w:rsidR="00B97BE2" w:rsidRPr="004E0E55">
        <w:rPr>
          <w:rFonts w:ascii="Times New Roman" w:hAnsi="Times New Roman" w:cs="Times New Roman"/>
          <w:sz w:val="24"/>
          <w:szCs w:val="24"/>
        </w:rPr>
        <w:t xml:space="preserve">l. (2011) where practitioners </w:t>
      </w:r>
      <w:r w:rsidR="00B97BE2" w:rsidRPr="004E0E55">
        <w:rPr>
          <w:rFonts w:ascii="Times New Roman" w:hAnsi="Times New Roman" w:cs="Times New Roman"/>
          <w:sz w:val="24"/>
          <w:szCs w:val="24"/>
        </w:rPr>
        <w:lastRenderedPageBreak/>
        <w:t xml:space="preserve">need to become “play partners” and that a positive method to ensure that children are interpreting the situation as playful is to involve them in analysing how they perceived </w:t>
      </w:r>
      <w:r w:rsidR="00B837A7" w:rsidRPr="004E0E55">
        <w:rPr>
          <w:rFonts w:ascii="Times New Roman" w:hAnsi="Times New Roman" w:cs="Times New Roman"/>
          <w:sz w:val="24"/>
          <w:szCs w:val="24"/>
        </w:rPr>
        <w:t xml:space="preserve">the </w:t>
      </w:r>
      <w:r w:rsidR="00B97BE2" w:rsidRPr="004E0E55">
        <w:rPr>
          <w:rFonts w:ascii="Times New Roman" w:hAnsi="Times New Roman" w:cs="Times New Roman"/>
          <w:sz w:val="24"/>
          <w:szCs w:val="24"/>
        </w:rPr>
        <w:t>play</w:t>
      </w:r>
      <w:r w:rsidR="00B837A7" w:rsidRPr="004E0E55">
        <w:rPr>
          <w:rFonts w:ascii="Times New Roman" w:hAnsi="Times New Roman" w:cs="Times New Roman"/>
          <w:sz w:val="24"/>
          <w:szCs w:val="24"/>
        </w:rPr>
        <w:t xml:space="preserve"> session</w:t>
      </w:r>
      <w:r w:rsidR="00B97BE2" w:rsidRPr="004E0E55">
        <w:rPr>
          <w:rFonts w:ascii="Times New Roman" w:hAnsi="Times New Roman" w:cs="Times New Roman"/>
          <w:sz w:val="24"/>
          <w:szCs w:val="24"/>
        </w:rPr>
        <w:t xml:space="preserve">.  By doing this, children would feel safe and secure in their play </w:t>
      </w:r>
      <w:r w:rsidR="00B837A7" w:rsidRPr="004E0E55">
        <w:rPr>
          <w:rFonts w:ascii="Times New Roman" w:hAnsi="Times New Roman" w:cs="Times New Roman"/>
          <w:sz w:val="24"/>
          <w:szCs w:val="24"/>
        </w:rPr>
        <w:t xml:space="preserve">which in turn would promote emotional development and give a true account of a child’s abilities and skills. </w:t>
      </w:r>
    </w:p>
    <w:p w14:paraId="2A213FFD" w14:textId="77777777" w:rsidR="00F11E58" w:rsidRPr="004E0E55" w:rsidRDefault="00F11E58" w:rsidP="00713025">
      <w:pPr>
        <w:spacing w:line="360" w:lineRule="auto"/>
        <w:jc w:val="both"/>
        <w:rPr>
          <w:rFonts w:ascii="Times New Roman" w:hAnsi="Times New Roman" w:cs="Times New Roman"/>
          <w:b/>
          <w:bCs/>
          <w:sz w:val="24"/>
          <w:szCs w:val="24"/>
        </w:rPr>
      </w:pPr>
    </w:p>
    <w:p w14:paraId="20DA4298" w14:textId="77777777" w:rsidR="00F11E58" w:rsidRPr="004E0E55" w:rsidRDefault="00F11E58" w:rsidP="004E0E55">
      <w:pPr>
        <w:spacing w:line="360" w:lineRule="auto"/>
        <w:jc w:val="both"/>
        <w:rPr>
          <w:rFonts w:ascii="Times New Roman" w:hAnsi="Times New Roman" w:cs="Times New Roman"/>
          <w:b/>
          <w:bCs/>
          <w:sz w:val="24"/>
          <w:szCs w:val="24"/>
        </w:rPr>
      </w:pPr>
    </w:p>
    <w:p w14:paraId="6BD64D70" w14:textId="77777777" w:rsidR="00F11E58" w:rsidRPr="004E0E55" w:rsidRDefault="00F11E58" w:rsidP="004E0E55">
      <w:pPr>
        <w:spacing w:line="360" w:lineRule="auto"/>
        <w:jc w:val="both"/>
        <w:rPr>
          <w:rFonts w:ascii="Times New Roman" w:hAnsi="Times New Roman" w:cs="Times New Roman"/>
          <w:b/>
          <w:bCs/>
          <w:sz w:val="24"/>
          <w:szCs w:val="24"/>
        </w:rPr>
      </w:pPr>
    </w:p>
    <w:p w14:paraId="361C95F4" w14:textId="77777777" w:rsidR="00F11E58" w:rsidRPr="004E0E55" w:rsidRDefault="00F11E58" w:rsidP="004E0E55">
      <w:pPr>
        <w:spacing w:line="360" w:lineRule="auto"/>
        <w:jc w:val="both"/>
        <w:rPr>
          <w:rFonts w:ascii="Times New Roman" w:hAnsi="Times New Roman" w:cs="Times New Roman"/>
          <w:b/>
          <w:bCs/>
          <w:sz w:val="24"/>
          <w:szCs w:val="24"/>
        </w:rPr>
      </w:pPr>
    </w:p>
    <w:p w14:paraId="142F54A0" w14:textId="77777777" w:rsidR="00F11E58" w:rsidRPr="004E0E55" w:rsidRDefault="00F11E58" w:rsidP="004E0E55">
      <w:pPr>
        <w:spacing w:line="360" w:lineRule="auto"/>
        <w:jc w:val="both"/>
        <w:rPr>
          <w:rFonts w:ascii="Times New Roman" w:hAnsi="Times New Roman" w:cs="Times New Roman"/>
          <w:b/>
          <w:bCs/>
          <w:sz w:val="24"/>
          <w:szCs w:val="24"/>
        </w:rPr>
      </w:pPr>
    </w:p>
    <w:p w14:paraId="5FBC24D5" w14:textId="77777777" w:rsidR="00F11E58" w:rsidRPr="004E0E55" w:rsidRDefault="00F11E58" w:rsidP="004E0E55">
      <w:pPr>
        <w:spacing w:line="360" w:lineRule="auto"/>
        <w:jc w:val="both"/>
        <w:rPr>
          <w:rFonts w:ascii="Times New Roman" w:hAnsi="Times New Roman" w:cs="Times New Roman"/>
          <w:b/>
          <w:bCs/>
          <w:sz w:val="24"/>
          <w:szCs w:val="24"/>
        </w:rPr>
      </w:pPr>
    </w:p>
    <w:p w14:paraId="1160D74A" w14:textId="77777777" w:rsidR="00F11E58" w:rsidRPr="004E0E55" w:rsidRDefault="00F11E58" w:rsidP="004E0E55">
      <w:pPr>
        <w:spacing w:line="360" w:lineRule="auto"/>
        <w:jc w:val="both"/>
        <w:rPr>
          <w:rFonts w:ascii="Times New Roman" w:hAnsi="Times New Roman" w:cs="Times New Roman"/>
          <w:b/>
          <w:bCs/>
          <w:sz w:val="24"/>
          <w:szCs w:val="24"/>
        </w:rPr>
      </w:pPr>
    </w:p>
    <w:p w14:paraId="079B8ACE" w14:textId="77777777" w:rsidR="00F11E58" w:rsidRPr="004E0E55" w:rsidRDefault="00F11E58" w:rsidP="004E0E55">
      <w:pPr>
        <w:spacing w:line="360" w:lineRule="auto"/>
        <w:jc w:val="both"/>
        <w:rPr>
          <w:rFonts w:ascii="Times New Roman" w:hAnsi="Times New Roman" w:cs="Times New Roman"/>
          <w:b/>
          <w:bCs/>
          <w:sz w:val="24"/>
          <w:szCs w:val="24"/>
        </w:rPr>
      </w:pPr>
    </w:p>
    <w:p w14:paraId="351BB86D" w14:textId="77777777" w:rsidR="00F11E58" w:rsidRPr="004E0E55" w:rsidRDefault="00F11E58" w:rsidP="004E0E55">
      <w:pPr>
        <w:spacing w:line="360" w:lineRule="auto"/>
        <w:jc w:val="both"/>
        <w:rPr>
          <w:rFonts w:ascii="Times New Roman" w:hAnsi="Times New Roman" w:cs="Times New Roman"/>
          <w:b/>
          <w:bCs/>
          <w:sz w:val="24"/>
          <w:szCs w:val="24"/>
        </w:rPr>
      </w:pPr>
    </w:p>
    <w:p w14:paraId="39AF37FC" w14:textId="77777777" w:rsidR="00F11E58" w:rsidRPr="004E0E55" w:rsidRDefault="00F11E58" w:rsidP="004E0E55">
      <w:pPr>
        <w:spacing w:line="360" w:lineRule="auto"/>
        <w:jc w:val="both"/>
        <w:rPr>
          <w:rFonts w:ascii="Times New Roman" w:hAnsi="Times New Roman" w:cs="Times New Roman"/>
          <w:b/>
          <w:bCs/>
          <w:sz w:val="24"/>
          <w:szCs w:val="24"/>
        </w:rPr>
      </w:pPr>
    </w:p>
    <w:p w14:paraId="2BDAC397" w14:textId="77777777" w:rsidR="00F11E58" w:rsidRPr="004E0E55" w:rsidRDefault="00F11E58" w:rsidP="004E0E55">
      <w:pPr>
        <w:spacing w:line="360" w:lineRule="auto"/>
        <w:jc w:val="both"/>
        <w:rPr>
          <w:rFonts w:ascii="Times New Roman" w:hAnsi="Times New Roman" w:cs="Times New Roman"/>
          <w:b/>
          <w:bCs/>
          <w:sz w:val="24"/>
          <w:szCs w:val="24"/>
        </w:rPr>
      </w:pPr>
    </w:p>
    <w:p w14:paraId="2806752B" w14:textId="77777777" w:rsidR="00F11E58" w:rsidRPr="004E0E55" w:rsidRDefault="00F11E58" w:rsidP="004E0E55">
      <w:pPr>
        <w:spacing w:line="360" w:lineRule="auto"/>
        <w:jc w:val="both"/>
        <w:rPr>
          <w:rFonts w:ascii="Times New Roman" w:hAnsi="Times New Roman" w:cs="Times New Roman"/>
          <w:b/>
          <w:bCs/>
          <w:sz w:val="24"/>
          <w:szCs w:val="24"/>
        </w:rPr>
      </w:pPr>
    </w:p>
    <w:p w14:paraId="45D62BAB" w14:textId="77777777" w:rsidR="00F11E58" w:rsidRPr="004E0E55" w:rsidRDefault="00F11E58" w:rsidP="004E0E55">
      <w:pPr>
        <w:spacing w:line="360" w:lineRule="auto"/>
        <w:jc w:val="both"/>
        <w:rPr>
          <w:rFonts w:ascii="Times New Roman" w:hAnsi="Times New Roman" w:cs="Times New Roman"/>
          <w:b/>
          <w:bCs/>
          <w:sz w:val="24"/>
          <w:szCs w:val="24"/>
        </w:rPr>
      </w:pPr>
    </w:p>
    <w:p w14:paraId="382D6E57" w14:textId="77777777" w:rsidR="00F11E58" w:rsidRPr="004E0E55" w:rsidRDefault="00F11E58" w:rsidP="004E0E55">
      <w:pPr>
        <w:spacing w:line="360" w:lineRule="auto"/>
        <w:jc w:val="both"/>
        <w:rPr>
          <w:rFonts w:ascii="Times New Roman" w:hAnsi="Times New Roman" w:cs="Times New Roman"/>
          <w:b/>
          <w:bCs/>
          <w:sz w:val="24"/>
          <w:szCs w:val="24"/>
        </w:rPr>
      </w:pPr>
    </w:p>
    <w:p w14:paraId="000DBF23" w14:textId="77777777" w:rsidR="00F11E58" w:rsidRPr="004E0E55" w:rsidRDefault="00F11E58" w:rsidP="004E0E55">
      <w:pPr>
        <w:spacing w:line="360" w:lineRule="auto"/>
        <w:jc w:val="both"/>
        <w:rPr>
          <w:rFonts w:ascii="Times New Roman" w:hAnsi="Times New Roman" w:cs="Times New Roman"/>
          <w:b/>
          <w:bCs/>
          <w:sz w:val="24"/>
          <w:szCs w:val="24"/>
        </w:rPr>
      </w:pPr>
    </w:p>
    <w:p w14:paraId="4CE5A3E1" w14:textId="77777777" w:rsidR="00F11E58" w:rsidRPr="004E0E55" w:rsidRDefault="00F11E58" w:rsidP="004E0E55">
      <w:pPr>
        <w:spacing w:line="360" w:lineRule="auto"/>
        <w:jc w:val="both"/>
        <w:rPr>
          <w:rFonts w:ascii="Times New Roman" w:hAnsi="Times New Roman" w:cs="Times New Roman"/>
          <w:b/>
          <w:bCs/>
          <w:sz w:val="24"/>
          <w:szCs w:val="24"/>
        </w:rPr>
      </w:pPr>
    </w:p>
    <w:p w14:paraId="626B80B7" w14:textId="77777777" w:rsidR="00F51A94" w:rsidRPr="004E0E55" w:rsidRDefault="00F51A94" w:rsidP="004E0E55">
      <w:pPr>
        <w:spacing w:line="360" w:lineRule="auto"/>
        <w:rPr>
          <w:rFonts w:ascii="Times New Roman" w:hAnsi="Times New Roman" w:cs="Times New Roman"/>
          <w:b/>
          <w:bCs/>
          <w:sz w:val="24"/>
          <w:szCs w:val="24"/>
        </w:rPr>
      </w:pPr>
    </w:p>
    <w:p w14:paraId="0474E831" w14:textId="77777777" w:rsidR="000B139F" w:rsidRPr="004E0E55" w:rsidRDefault="000B139F" w:rsidP="004E0E55">
      <w:pPr>
        <w:spacing w:line="360" w:lineRule="auto"/>
        <w:rPr>
          <w:rFonts w:ascii="Times New Roman" w:hAnsi="Times New Roman" w:cs="Times New Roman"/>
          <w:b/>
          <w:bCs/>
          <w:sz w:val="24"/>
          <w:szCs w:val="24"/>
          <w:u w:val="single"/>
        </w:rPr>
      </w:pPr>
    </w:p>
    <w:p w14:paraId="203DA842" w14:textId="77777777" w:rsidR="004E0E55" w:rsidRPr="004E0E55" w:rsidRDefault="004E0E55" w:rsidP="004E0E55">
      <w:pPr>
        <w:spacing w:line="360" w:lineRule="auto"/>
        <w:rPr>
          <w:rFonts w:ascii="Times New Roman" w:hAnsi="Times New Roman" w:cs="Times New Roman"/>
          <w:b/>
          <w:bCs/>
          <w:sz w:val="24"/>
          <w:szCs w:val="24"/>
          <w:u w:val="single"/>
        </w:rPr>
      </w:pPr>
    </w:p>
    <w:p w14:paraId="1A2B80F3" w14:textId="77777777" w:rsidR="00713025" w:rsidRDefault="00713025" w:rsidP="00713025">
      <w:pPr>
        <w:spacing w:line="360" w:lineRule="auto"/>
        <w:jc w:val="both"/>
        <w:rPr>
          <w:rFonts w:ascii="Times New Roman" w:hAnsi="Times New Roman" w:cs="Times New Roman"/>
          <w:b/>
          <w:bCs/>
          <w:sz w:val="24"/>
          <w:szCs w:val="24"/>
          <w:u w:val="single"/>
        </w:rPr>
      </w:pPr>
    </w:p>
    <w:p w14:paraId="6FAC0A25" w14:textId="77777777" w:rsidR="00713025" w:rsidRDefault="00713025" w:rsidP="00713025">
      <w:pPr>
        <w:spacing w:line="360" w:lineRule="auto"/>
        <w:jc w:val="both"/>
        <w:rPr>
          <w:rFonts w:ascii="Times New Roman" w:hAnsi="Times New Roman" w:cs="Times New Roman"/>
          <w:b/>
          <w:bCs/>
          <w:sz w:val="24"/>
          <w:szCs w:val="24"/>
          <w:u w:val="single"/>
        </w:rPr>
      </w:pPr>
    </w:p>
    <w:p w14:paraId="7D37F5BC" w14:textId="756E4C55" w:rsidR="00276234" w:rsidRPr="00276234" w:rsidRDefault="00276234">
      <w:pPr>
        <w:rPr>
          <w:b/>
          <w:bCs/>
          <w:sz w:val="24"/>
          <w:szCs w:val="24"/>
        </w:rPr>
      </w:pPr>
    </w:p>
    <w:sectPr w:rsidR="00276234" w:rsidRPr="0027623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3E574" w14:textId="77777777" w:rsidR="005E78CF" w:rsidRDefault="005E78CF" w:rsidP="007D0C7C">
      <w:pPr>
        <w:spacing w:after="0" w:line="240" w:lineRule="auto"/>
      </w:pPr>
      <w:r>
        <w:separator/>
      </w:r>
    </w:p>
  </w:endnote>
  <w:endnote w:type="continuationSeparator" w:id="0">
    <w:p w14:paraId="5CA6B563" w14:textId="77777777" w:rsidR="005E78CF" w:rsidRDefault="005E78CF" w:rsidP="007D0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Pro-Italic">
    <w:altName w:val="Calibri"/>
    <w:charset w:val="00"/>
    <w:family w:val="auto"/>
    <w:pitch w:val="default"/>
  </w:font>
  <w:font w:name="GeorgiaPro-Bold">
    <w:altName w:val="Calibri"/>
    <w:charset w:val="00"/>
    <w:family w:val="auto"/>
    <w:pitch w:val="default"/>
  </w:font>
  <w:font w:name="GeorgiaPro-BoldItalic">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48DAE" w14:textId="77777777" w:rsidR="005E78CF" w:rsidRDefault="005E78CF" w:rsidP="007D0C7C">
      <w:pPr>
        <w:spacing w:after="0" w:line="240" w:lineRule="auto"/>
      </w:pPr>
      <w:r>
        <w:separator/>
      </w:r>
    </w:p>
  </w:footnote>
  <w:footnote w:type="continuationSeparator" w:id="0">
    <w:p w14:paraId="4081B186" w14:textId="77777777" w:rsidR="005E78CF" w:rsidRDefault="005E78CF" w:rsidP="007D0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E32AA" w14:textId="3222E155" w:rsidR="005E78CF" w:rsidRDefault="00682460">
    <w:pPr>
      <w:pStyle w:val="Header"/>
    </w:pPr>
    <w:r>
      <w:t xml:space="preserve">EAEE4004 </w:t>
    </w:r>
  </w:p>
  <w:p w14:paraId="0344CE17" w14:textId="6054E402" w:rsidR="005E78CF" w:rsidRDefault="005E78CF">
    <w:pPr>
      <w:pStyle w:val="Header"/>
    </w:pPr>
    <w:r>
      <w:t>2007715</w:t>
    </w:r>
  </w:p>
  <w:p w14:paraId="33BBF865" w14:textId="1D737A87" w:rsidR="000B139F" w:rsidRDefault="000B139F">
    <w:pPr>
      <w:pStyle w:val="Header"/>
    </w:pPr>
    <w:r>
      <w:t>Word Count 30</w:t>
    </w:r>
    <w:r w:rsidR="00713025">
      <w:t>42</w:t>
    </w:r>
  </w:p>
  <w:p w14:paraId="1820D165" w14:textId="77777777" w:rsidR="005E78CF" w:rsidRDefault="005E7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C27B4"/>
    <w:multiLevelType w:val="hybridMultilevel"/>
    <w:tmpl w:val="68A4D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EC7"/>
    <w:rsid w:val="00007BF5"/>
    <w:rsid w:val="0001486B"/>
    <w:rsid w:val="000165BC"/>
    <w:rsid w:val="0002702B"/>
    <w:rsid w:val="00040A4C"/>
    <w:rsid w:val="000438D6"/>
    <w:rsid w:val="00043C33"/>
    <w:rsid w:val="00051CC4"/>
    <w:rsid w:val="0006559E"/>
    <w:rsid w:val="0007099D"/>
    <w:rsid w:val="0007469E"/>
    <w:rsid w:val="000B139F"/>
    <w:rsid w:val="000C11E4"/>
    <w:rsid w:val="000D4A2F"/>
    <w:rsid w:val="000F04BE"/>
    <w:rsid w:val="000F507A"/>
    <w:rsid w:val="00123F7E"/>
    <w:rsid w:val="00133BE5"/>
    <w:rsid w:val="00153566"/>
    <w:rsid w:val="00164745"/>
    <w:rsid w:val="001A33C2"/>
    <w:rsid w:val="001B26C3"/>
    <w:rsid w:val="001C3FE2"/>
    <w:rsid w:val="001D4C7B"/>
    <w:rsid w:val="001E2CB9"/>
    <w:rsid w:val="001F489C"/>
    <w:rsid w:val="001F7A37"/>
    <w:rsid w:val="002343FF"/>
    <w:rsid w:val="00244A72"/>
    <w:rsid w:val="00250034"/>
    <w:rsid w:val="00250B69"/>
    <w:rsid w:val="00267B45"/>
    <w:rsid w:val="00272747"/>
    <w:rsid w:val="00276234"/>
    <w:rsid w:val="00294CE3"/>
    <w:rsid w:val="002C3F59"/>
    <w:rsid w:val="002C72B1"/>
    <w:rsid w:val="002E638C"/>
    <w:rsid w:val="00330017"/>
    <w:rsid w:val="0034060A"/>
    <w:rsid w:val="00344772"/>
    <w:rsid w:val="0035040C"/>
    <w:rsid w:val="0037522C"/>
    <w:rsid w:val="00376AD2"/>
    <w:rsid w:val="003840DF"/>
    <w:rsid w:val="003922ED"/>
    <w:rsid w:val="00392E38"/>
    <w:rsid w:val="003955F5"/>
    <w:rsid w:val="003A2F9A"/>
    <w:rsid w:val="003D3B85"/>
    <w:rsid w:val="003F4907"/>
    <w:rsid w:val="00433881"/>
    <w:rsid w:val="00453EB3"/>
    <w:rsid w:val="00475BEC"/>
    <w:rsid w:val="004C165D"/>
    <w:rsid w:val="004C229E"/>
    <w:rsid w:val="004E0E55"/>
    <w:rsid w:val="004E56BA"/>
    <w:rsid w:val="00534F35"/>
    <w:rsid w:val="00543A27"/>
    <w:rsid w:val="00545BB0"/>
    <w:rsid w:val="0055093E"/>
    <w:rsid w:val="00553A59"/>
    <w:rsid w:val="00575207"/>
    <w:rsid w:val="00597C19"/>
    <w:rsid w:val="005A2600"/>
    <w:rsid w:val="005C4E24"/>
    <w:rsid w:val="005E074C"/>
    <w:rsid w:val="005E78CF"/>
    <w:rsid w:val="006052C9"/>
    <w:rsid w:val="00624B25"/>
    <w:rsid w:val="00656F4A"/>
    <w:rsid w:val="00682460"/>
    <w:rsid w:val="006B6B48"/>
    <w:rsid w:val="006F5681"/>
    <w:rsid w:val="007013C0"/>
    <w:rsid w:val="00703D2C"/>
    <w:rsid w:val="00713025"/>
    <w:rsid w:val="0072741E"/>
    <w:rsid w:val="00736BD7"/>
    <w:rsid w:val="00747308"/>
    <w:rsid w:val="00783206"/>
    <w:rsid w:val="00785A2F"/>
    <w:rsid w:val="007A5C1B"/>
    <w:rsid w:val="007A6638"/>
    <w:rsid w:val="007B6BDC"/>
    <w:rsid w:val="007B7A0E"/>
    <w:rsid w:val="007D0C7C"/>
    <w:rsid w:val="007D11F4"/>
    <w:rsid w:val="007E2755"/>
    <w:rsid w:val="007E61D4"/>
    <w:rsid w:val="007E6F15"/>
    <w:rsid w:val="008135C2"/>
    <w:rsid w:val="00836204"/>
    <w:rsid w:val="00840A1B"/>
    <w:rsid w:val="008759E0"/>
    <w:rsid w:val="0089165E"/>
    <w:rsid w:val="00892961"/>
    <w:rsid w:val="008B3EDB"/>
    <w:rsid w:val="008C3090"/>
    <w:rsid w:val="008D4B59"/>
    <w:rsid w:val="008D54A6"/>
    <w:rsid w:val="008F677E"/>
    <w:rsid w:val="00927F52"/>
    <w:rsid w:val="00945132"/>
    <w:rsid w:val="00967416"/>
    <w:rsid w:val="00970EC9"/>
    <w:rsid w:val="009836E6"/>
    <w:rsid w:val="00984C55"/>
    <w:rsid w:val="009D3415"/>
    <w:rsid w:val="009D484A"/>
    <w:rsid w:val="009E172B"/>
    <w:rsid w:val="00A044B0"/>
    <w:rsid w:val="00A23C72"/>
    <w:rsid w:val="00A47F86"/>
    <w:rsid w:val="00A54CB3"/>
    <w:rsid w:val="00A72E53"/>
    <w:rsid w:val="00A8195A"/>
    <w:rsid w:val="00A972F0"/>
    <w:rsid w:val="00AA06A1"/>
    <w:rsid w:val="00AA1169"/>
    <w:rsid w:val="00AC43E6"/>
    <w:rsid w:val="00AD7559"/>
    <w:rsid w:val="00B238EE"/>
    <w:rsid w:val="00B30AA1"/>
    <w:rsid w:val="00B67492"/>
    <w:rsid w:val="00B837A7"/>
    <w:rsid w:val="00B97BE2"/>
    <w:rsid w:val="00BA6355"/>
    <w:rsid w:val="00BB728B"/>
    <w:rsid w:val="00BC2218"/>
    <w:rsid w:val="00BD6452"/>
    <w:rsid w:val="00BF0702"/>
    <w:rsid w:val="00BF2BF4"/>
    <w:rsid w:val="00C120B7"/>
    <w:rsid w:val="00C16098"/>
    <w:rsid w:val="00C16A53"/>
    <w:rsid w:val="00C24D5D"/>
    <w:rsid w:val="00C36824"/>
    <w:rsid w:val="00C4553C"/>
    <w:rsid w:val="00C45AC3"/>
    <w:rsid w:val="00C56720"/>
    <w:rsid w:val="00C77DB3"/>
    <w:rsid w:val="00CA7C91"/>
    <w:rsid w:val="00CB1E66"/>
    <w:rsid w:val="00CC535C"/>
    <w:rsid w:val="00CD1E03"/>
    <w:rsid w:val="00CF422D"/>
    <w:rsid w:val="00CF5079"/>
    <w:rsid w:val="00CF6866"/>
    <w:rsid w:val="00D10F5A"/>
    <w:rsid w:val="00D15D9C"/>
    <w:rsid w:val="00D33286"/>
    <w:rsid w:val="00D52ADF"/>
    <w:rsid w:val="00D94607"/>
    <w:rsid w:val="00D951FB"/>
    <w:rsid w:val="00D96427"/>
    <w:rsid w:val="00DA1829"/>
    <w:rsid w:val="00DA37DF"/>
    <w:rsid w:val="00DB1064"/>
    <w:rsid w:val="00DB6230"/>
    <w:rsid w:val="00DE05CA"/>
    <w:rsid w:val="00DF07DB"/>
    <w:rsid w:val="00DF1236"/>
    <w:rsid w:val="00DF16A2"/>
    <w:rsid w:val="00DF26E4"/>
    <w:rsid w:val="00E002D8"/>
    <w:rsid w:val="00E05E35"/>
    <w:rsid w:val="00E12EC7"/>
    <w:rsid w:val="00E222F3"/>
    <w:rsid w:val="00E80326"/>
    <w:rsid w:val="00E85ACB"/>
    <w:rsid w:val="00E8726A"/>
    <w:rsid w:val="00EA70E3"/>
    <w:rsid w:val="00EB03E9"/>
    <w:rsid w:val="00ED3EC8"/>
    <w:rsid w:val="00ED6691"/>
    <w:rsid w:val="00EE4B59"/>
    <w:rsid w:val="00EF3A9D"/>
    <w:rsid w:val="00EF594B"/>
    <w:rsid w:val="00EF5BF2"/>
    <w:rsid w:val="00F02B4C"/>
    <w:rsid w:val="00F11E58"/>
    <w:rsid w:val="00F26DDA"/>
    <w:rsid w:val="00F34E25"/>
    <w:rsid w:val="00F41D8F"/>
    <w:rsid w:val="00F51A94"/>
    <w:rsid w:val="00F878D7"/>
    <w:rsid w:val="00F87C8D"/>
    <w:rsid w:val="00F95948"/>
    <w:rsid w:val="00FD1CB4"/>
    <w:rsid w:val="00FE3503"/>
    <w:rsid w:val="00FE3DC2"/>
    <w:rsid w:val="00FF5B5C"/>
    <w:rsid w:val="00FF7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2E0D6"/>
  <w15:chartTrackingRefBased/>
  <w15:docId w15:val="{F11C3D32-7377-4D64-9981-84F0DBA5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A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2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bodyspecial1">
    <w:name w:val="textbodyspecial1"/>
    <w:basedOn w:val="DefaultParagraphFont"/>
    <w:rsid w:val="00E12EC7"/>
    <w:rPr>
      <w:rFonts w:ascii="GeorgiaPro-Italic" w:hAnsi="GeorgiaPro-Italic" w:hint="default"/>
      <w:b w:val="0"/>
      <w:bCs w:val="0"/>
      <w:i/>
      <w:iCs/>
      <w:spacing w:val="0"/>
      <w:sz w:val="27"/>
      <w:szCs w:val="27"/>
    </w:rPr>
  </w:style>
  <w:style w:type="character" w:styleId="Hyperlink">
    <w:name w:val="Hyperlink"/>
    <w:basedOn w:val="DefaultParagraphFont"/>
    <w:uiPriority w:val="99"/>
    <w:unhideWhenUsed/>
    <w:rsid w:val="0055093E"/>
    <w:rPr>
      <w:color w:val="0563C1" w:themeColor="hyperlink"/>
      <w:u w:val="single"/>
    </w:rPr>
  </w:style>
  <w:style w:type="character" w:styleId="UnresolvedMention">
    <w:name w:val="Unresolved Mention"/>
    <w:basedOn w:val="DefaultParagraphFont"/>
    <w:uiPriority w:val="99"/>
    <w:semiHidden/>
    <w:unhideWhenUsed/>
    <w:rsid w:val="0055093E"/>
    <w:rPr>
      <w:color w:val="605E5C"/>
      <w:shd w:val="clear" w:color="auto" w:fill="E1DFDD"/>
    </w:rPr>
  </w:style>
  <w:style w:type="character" w:customStyle="1" w:styleId="textbodyemph1">
    <w:name w:val="textbodyemph1"/>
    <w:basedOn w:val="DefaultParagraphFont"/>
    <w:rsid w:val="00EE4B59"/>
    <w:rPr>
      <w:rFonts w:ascii="GeorgiaPro-Bold" w:hAnsi="GeorgiaPro-Bold" w:hint="default"/>
      <w:b/>
      <w:bCs/>
      <w:i w:val="0"/>
      <w:iCs w:val="0"/>
      <w:spacing w:val="0"/>
      <w:sz w:val="27"/>
      <w:szCs w:val="27"/>
    </w:rPr>
  </w:style>
  <w:style w:type="character" w:customStyle="1" w:styleId="textbodyspecialemph1">
    <w:name w:val="textbodyspecialemph1"/>
    <w:basedOn w:val="DefaultParagraphFont"/>
    <w:rsid w:val="00EE4B59"/>
    <w:rPr>
      <w:rFonts w:ascii="GeorgiaPro-BoldItalic" w:hAnsi="GeorgiaPro-BoldItalic" w:hint="default"/>
      <w:b/>
      <w:bCs/>
      <w:i/>
      <w:iCs/>
      <w:spacing w:val="0"/>
      <w:sz w:val="27"/>
      <w:szCs w:val="27"/>
    </w:rPr>
  </w:style>
  <w:style w:type="character" w:customStyle="1" w:styleId="textbodyemph2">
    <w:name w:val="textbodyemph2"/>
    <w:basedOn w:val="DefaultParagraphFont"/>
    <w:rsid w:val="00EE4B59"/>
    <w:rPr>
      <w:rFonts w:ascii="GeorgiaPro-Bold" w:hAnsi="GeorgiaPro-Bold" w:hint="default"/>
      <w:b/>
      <w:bCs/>
      <w:i w:val="0"/>
      <w:iCs w:val="0"/>
      <w:spacing w:val="0"/>
      <w:sz w:val="27"/>
      <w:szCs w:val="27"/>
    </w:rPr>
  </w:style>
  <w:style w:type="character" w:customStyle="1" w:styleId="textbodyemph3">
    <w:name w:val="textbodyemph3"/>
    <w:basedOn w:val="DefaultParagraphFont"/>
    <w:rsid w:val="00EE4B59"/>
    <w:rPr>
      <w:rFonts w:ascii="GeorgiaPro-Bold" w:hAnsi="GeorgiaPro-Bold" w:hint="default"/>
      <w:b/>
      <w:bCs/>
      <w:i w:val="0"/>
      <w:iCs w:val="0"/>
      <w:spacing w:val="0"/>
      <w:sz w:val="27"/>
      <w:szCs w:val="27"/>
    </w:rPr>
  </w:style>
  <w:style w:type="paragraph" w:styleId="Header">
    <w:name w:val="header"/>
    <w:basedOn w:val="Normal"/>
    <w:link w:val="HeaderChar"/>
    <w:uiPriority w:val="99"/>
    <w:unhideWhenUsed/>
    <w:rsid w:val="007D0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C7C"/>
  </w:style>
  <w:style w:type="paragraph" w:styleId="Footer">
    <w:name w:val="footer"/>
    <w:basedOn w:val="Normal"/>
    <w:link w:val="FooterChar"/>
    <w:uiPriority w:val="99"/>
    <w:unhideWhenUsed/>
    <w:rsid w:val="007D0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C7C"/>
  </w:style>
  <w:style w:type="paragraph" w:styleId="ListParagraph">
    <w:name w:val="List Paragraph"/>
    <w:basedOn w:val="Normal"/>
    <w:uiPriority w:val="34"/>
    <w:qFormat/>
    <w:rsid w:val="00376AD2"/>
    <w:pPr>
      <w:ind w:left="720"/>
      <w:contextualSpacing/>
    </w:pPr>
  </w:style>
  <w:style w:type="character" w:customStyle="1" w:styleId="Heading1Char">
    <w:name w:val="Heading 1 Char"/>
    <w:basedOn w:val="DefaultParagraphFont"/>
    <w:link w:val="Heading1"/>
    <w:uiPriority w:val="9"/>
    <w:rsid w:val="00C45AC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840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459421">
      <w:bodyDiv w:val="1"/>
      <w:marLeft w:val="0"/>
      <w:marRight w:val="0"/>
      <w:marTop w:val="0"/>
      <w:marBottom w:val="0"/>
      <w:divBdr>
        <w:top w:val="none" w:sz="0" w:space="0" w:color="auto"/>
        <w:left w:val="none" w:sz="0" w:space="0" w:color="auto"/>
        <w:bottom w:val="none" w:sz="0" w:space="0" w:color="auto"/>
        <w:right w:val="none" w:sz="0" w:space="0" w:color="auto"/>
      </w:divBdr>
      <w:divsChild>
        <w:div w:id="1891839767">
          <w:marLeft w:val="0"/>
          <w:marRight w:val="0"/>
          <w:marTop w:val="0"/>
          <w:marBottom w:val="0"/>
          <w:divBdr>
            <w:top w:val="none" w:sz="0" w:space="0" w:color="auto"/>
            <w:left w:val="none" w:sz="0" w:space="0" w:color="auto"/>
            <w:bottom w:val="none" w:sz="0" w:space="0" w:color="auto"/>
            <w:right w:val="none" w:sz="0" w:space="0" w:color="auto"/>
          </w:divBdr>
          <w:divsChild>
            <w:div w:id="1378314200">
              <w:marLeft w:val="0"/>
              <w:marRight w:val="0"/>
              <w:marTop w:val="0"/>
              <w:marBottom w:val="0"/>
              <w:divBdr>
                <w:top w:val="none" w:sz="0" w:space="0" w:color="auto"/>
                <w:left w:val="none" w:sz="0" w:space="0" w:color="auto"/>
                <w:bottom w:val="none" w:sz="0" w:space="0" w:color="auto"/>
                <w:right w:val="none" w:sz="0" w:space="0" w:color="auto"/>
              </w:divBdr>
              <w:divsChild>
                <w:div w:id="1705665992">
                  <w:marLeft w:val="0"/>
                  <w:marRight w:val="0"/>
                  <w:marTop w:val="0"/>
                  <w:marBottom w:val="0"/>
                  <w:divBdr>
                    <w:top w:val="none" w:sz="0" w:space="0" w:color="auto"/>
                    <w:left w:val="none" w:sz="0" w:space="0" w:color="auto"/>
                    <w:bottom w:val="none" w:sz="0" w:space="0" w:color="auto"/>
                    <w:right w:val="none" w:sz="0" w:space="0" w:color="auto"/>
                  </w:divBdr>
                  <w:divsChild>
                    <w:div w:id="1068379395">
                      <w:marLeft w:val="0"/>
                      <w:marRight w:val="0"/>
                      <w:marTop w:val="0"/>
                      <w:marBottom w:val="0"/>
                      <w:divBdr>
                        <w:top w:val="none" w:sz="0" w:space="0" w:color="auto"/>
                        <w:left w:val="none" w:sz="0" w:space="0" w:color="auto"/>
                        <w:bottom w:val="none" w:sz="0" w:space="0" w:color="auto"/>
                        <w:right w:val="none" w:sz="0" w:space="0" w:color="auto"/>
                      </w:divBdr>
                      <w:divsChild>
                        <w:div w:id="1690637512">
                          <w:marLeft w:val="0"/>
                          <w:marRight w:val="0"/>
                          <w:marTop w:val="0"/>
                          <w:marBottom w:val="0"/>
                          <w:divBdr>
                            <w:top w:val="none" w:sz="0" w:space="0" w:color="auto"/>
                            <w:left w:val="none" w:sz="0" w:space="0" w:color="auto"/>
                            <w:bottom w:val="none" w:sz="0" w:space="0" w:color="auto"/>
                            <w:right w:val="none" w:sz="0" w:space="0" w:color="auto"/>
                          </w:divBdr>
                          <w:divsChild>
                            <w:div w:id="23093704">
                              <w:marLeft w:val="0"/>
                              <w:marRight w:val="0"/>
                              <w:marTop w:val="0"/>
                              <w:marBottom w:val="0"/>
                              <w:divBdr>
                                <w:top w:val="none" w:sz="0" w:space="0" w:color="auto"/>
                                <w:left w:val="none" w:sz="0" w:space="0" w:color="auto"/>
                                <w:bottom w:val="none" w:sz="0" w:space="0" w:color="auto"/>
                                <w:right w:val="none" w:sz="0" w:space="0" w:color="auto"/>
                              </w:divBdr>
                              <w:divsChild>
                                <w:div w:id="901722065">
                                  <w:marLeft w:val="0"/>
                                  <w:marRight w:val="0"/>
                                  <w:marTop w:val="0"/>
                                  <w:marBottom w:val="0"/>
                                  <w:divBdr>
                                    <w:top w:val="none" w:sz="0" w:space="0" w:color="auto"/>
                                    <w:left w:val="none" w:sz="0" w:space="0" w:color="auto"/>
                                    <w:bottom w:val="none" w:sz="0" w:space="0" w:color="auto"/>
                                    <w:right w:val="none" w:sz="0" w:space="0" w:color="auto"/>
                                  </w:divBdr>
                                  <w:divsChild>
                                    <w:div w:id="1117288461">
                                      <w:marLeft w:val="0"/>
                                      <w:marRight w:val="0"/>
                                      <w:marTop w:val="0"/>
                                      <w:marBottom w:val="0"/>
                                      <w:divBdr>
                                        <w:top w:val="none" w:sz="0" w:space="0" w:color="auto"/>
                                        <w:left w:val="none" w:sz="0" w:space="0" w:color="auto"/>
                                        <w:bottom w:val="none" w:sz="0" w:space="0" w:color="auto"/>
                                        <w:right w:val="none" w:sz="0" w:space="0" w:color="auto"/>
                                      </w:divBdr>
                                      <w:divsChild>
                                        <w:div w:id="115294811">
                                          <w:marLeft w:val="0"/>
                                          <w:marRight w:val="0"/>
                                          <w:marTop w:val="0"/>
                                          <w:marBottom w:val="0"/>
                                          <w:divBdr>
                                            <w:top w:val="none" w:sz="0" w:space="0" w:color="auto"/>
                                            <w:left w:val="none" w:sz="0" w:space="0" w:color="auto"/>
                                            <w:bottom w:val="none" w:sz="0" w:space="0" w:color="auto"/>
                                            <w:right w:val="none" w:sz="0" w:space="0" w:color="auto"/>
                                          </w:divBdr>
                                          <w:divsChild>
                                            <w:div w:id="105927836">
                                              <w:marLeft w:val="0"/>
                                              <w:marRight w:val="0"/>
                                              <w:marTop w:val="0"/>
                                              <w:marBottom w:val="0"/>
                                              <w:divBdr>
                                                <w:top w:val="none" w:sz="0" w:space="0" w:color="auto"/>
                                                <w:left w:val="none" w:sz="0" w:space="0" w:color="auto"/>
                                                <w:bottom w:val="none" w:sz="0" w:space="0" w:color="auto"/>
                                                <w:right w:val="none" w:sz="0" w:space="0" w:color="auto"/>
                                              </w:divBdr>
                                              <w:divsChild>
                                                <w:div w:id="1408334316">
                                                  <w:marLeft w:val="0"/>
                                                  <w:marRight w:val="0"/>
                                                  <w:marTop w:val="0"/>
                                                  <w:marBottom w:val="0"/>
                                                  <w:divBdr>
                                                    <w:top w:val="none" w:sz="0" w:space="0" w:color="auto"/>
                                                    <w:left w:val="none" w:sz="0" w:space="0" w:color="auto"/>
                                                    <w:bottom w:val="none" w:sz="0" w:space="0" w:color="auto"/>
                                                    <w:right w:val="none" w:sz="0" w:space="0" w:color="auto"/>
                                                  </w:divBdr>
                                                  <w:divsChild>
                                                    <w:div w:id="928851609">
                                                      <w:marLeft w:val="0"/>
                                                      <w:marRight w:val="0"/>
                                                      <w:marTop w:val="0"/>
                                                      <w:marBottom w:val="0"/>
                                                      <w:divBdr>
                                                        <w:top w:val="none" w:sz="0" w:space="0" w:color="auto"/>
                                                        <w:left w:val="none" w:sz="0" w:space="0" w:color="auto"/>
                                                        <w:bottom w:val="none" w:sz="0" w:space="0" w:color="auto"/>
                                                        <w:right w:val="none" w:sz="0" w:space="0" w:color="auto"/>
                                                      </w:divBdr>
                                                      <w:divsChild>
                                                        <w:div w:id="860555893">
                                                          <w:marLeft w:val="0"/>
                                                          <w:marRight w:val="0"/>
                                                          <w:marTop w:val="0"/>
                                                          <w:marBottom w:val="0"/>
                                                          <w:divBdr>
                                                            <w:top w:val="none" w:sz="0" w:space="0" w:color="auto"/>
                                                            <w:left w:val="none" w:sz="0" w:space="0" w:color="auto"/>
                                                            <w:bottom w:val="none" w:sz="0" w:space="0" w:color="auto"/>
                                                            <w:right w:val="none" w:sz="0" w:space="0" w:color="auto"/>
                                                          </w:divBdr>
                                                          <w:divsChild>
                                                            <w:div w:id="183344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8313620">
      <w:bodyDiv w:val="1"/>
      <w:marLeft w:val="0"/>
      <w:marRight w:val="0"/>
      <w:marTop w:val="0"/>
      <w:marBottom w:val="0"/>
      <w:divBdr>
        <w:top w:val="none" w:sz="0" w:space="0" w:color="auto"/>
        <w:left w:val="none" w:sz="0" w:space="0" w:color="auto"/>
        <w:bottom w:val="none" w:sz="0" w:space="0" w:color="auto"/>
        <w:right w:val="none" w:sz="0" w:space="0" w:color="auto"/>
      </w:divBdr>
    </w:div>
    <w:div w:id="375935977">
      <w:bodyDiv w:val="1"/>
      <w:marLeft w:val="0"/>
      <w:marRight w:val="0"/>
      <w:marTop w:val="0"/>
      <w:marBottom w:val="0"/>
      <w:divBdr>
        <w:top w:val="none" w:sz="0" w:space="0" w:color="auto"/>
        <w:left w:val="none" w:sz="0" w:space="0" w:color="auto"/>
        <w:bottom w:val="none" w:sz="0" w:space="0" w:color="auto"/>
        <w:right w:val="none" w:sz="0" w:space="0" w:color="auto"/>
      </w:divBdr>
    </w:div>
    <w:div w:id="383454089">
      <w:bodyDiv w:val="1"/>
      <w:marLeft w:val="0"/>
      <w:marRight w:val="0"/>
      <w:marTop w:val="0"/>
      <w:marBottom w:val="0"/>
      <w:divBdr>
        <w:top w:val="none" w:sz="0" w:space="0" w:color="auto"/>
        <w:left w:val="none" w:sz="0" w:space="0" w:color="auto"/>
        <w:bottom w:val="none" w:sz="0" w:space="0" w:color="auto"/>
        <w:right w:val="none" w:sz="0" w:space="0" w:color="auto"/>
      </w:divBdr>
      <w:divsChild>
        <w:div w:id="717122938">
          <w:marLeft w:val="0"/>
          <w:marRight w:val="0"/>
          <w:marTop w:val="0"/>
          <w:marBottom w:val="0"/>
          <w:divBdr>
            <w:top w:val="none" w:sz="0" w:space="0" w:color="auto"/>
            <w:left w:val="none" w:sz="0" w:space="0" w:color="auto"/>
            <w:bottom w:val="none" w:sz="0" w:space="0" w:color="auto"/>
            <w:right w:val="none" w:sz="0" w:space="0" w:color="auto"/>
          </w:divBdr>
          <w:divsChild>
            <w:div w:id="558901946">
              <w:marLeft w:val="0"/>
              <w:marRight w:val="0"/>
              <w:marTop w:val="0"/>
              <w:marBottom w:val="0"/>
              <w:divBdr>
                <w:top w:val="none" w:sz="0" w:space="0" w:color="auto"/>
                <w:left w:val="none" w:sz="0" w:space="0" w:color="auto"/>
                <w:bottom w:val="none" w:sz="0" w:space="0" w:color="auto"/>
                <w:right w:val="none" w:sz="0" w:space="0" w:color="auto"/>
              </w:divBdr>
              <w:divsChild>
                <w:div w:id="1817912166">
                  <w:marLeft w:val="0"/>
                  <w:marRight w:val="0"/>
                  <w:marTop w:val="0"/>
                  <w:marBottom w:val="0"/>
                  <w:divBdr>
                    <w:top w:val="none" w:sz="0" w:space="0" w:color="auto"/>
                    <w:left w:val="none" w:sz="0" w:space="0" w:color="auto"/>
                    <w:bottom w:val="none" w:sz="0" w:space="0" w:color="auto"/>
                    <w:right w:val="none" w:sz="0" w:space="0" w:color="auto"/>
                  </w:divBdr>
                  <w:divsChild>
                    <w:div w:id="1155298759">
                      <w:marLeft w:val="0"/>
                      <w:marRight w:val="0"/>
                      <w:marTop w:val="0"/>
                      <w:marBottom w:val="0"/>
                      <w:divBdr>
                        <w:top w:val="none" w:sz="0" w:space="0" w:color="auto"/>
                        <w:left w:val="none" w:sz="0" w:space="0" w:color="auto"/>
                        <w:bottom w:val="none" w:sz="0" w:space="0" w:color="auto"/>
                        <w:right w:val="none" w:sz="0" w:space="0" w:color="auto"/>
                      </w:divBdr>
                      <w:divsChild>
                        <w:div w:id="1608200304">
                          <w:marLeft w:val="0"/>
                          <w:marRight w:val="0"/>
                          <w:marTop w:val="0"/>
                          <w:marBottom w:val="0"/>
                          <w:divBdr>
                            <w:top w:val="none" w:sz="0" w:space="0" w:color="auto"/>
                            <w:left w:val="none" w:sz="0" w:space="0" w:color="auto"/>
                            <w:bottom w:val="none" w:sz="0" w:space="0" w:color="auto"/>
                            <w:right w:val="none" w:sz="0" w:space="0" w:color="auto"/>
                          </w:divBdr>
                          <w:divsChild>
                            <w:div w:id="140968025">
                              <w:marLeft w:val="0"/>
                              <w:marRight w:val="0"/>
                              <w:marTop w:val="0"/>
                              <w:marBottom w:val="0"/>
                              <w:divBdr>
                                <w:top w:val="none" w:sz="0" w:space="0" w:color="auto"/>
                                <w:left w:val="none" w:sz="0" w:space="0" w:color="auto"/>
                                <w:bottom w:val="none" w:sz="0" w:space="0" w:color="auto"/>
                                <w:right w:val="none" w:sz="0" w:space="0" w:color="auto"/>
                              </w:divBdr>
                              <w:divsChild>
                                <w:div w:id="1643072397">
                                  <w:marLeft w:val="0"/>
                                  <w:marRight w:val="0"/>
                                  <w:marTop w:val="0"/>
                                  <w:marBottom w:val="0"/>
                                  <w:divBdr>
                                    <w:top w:val="none" w:sz="0" w:space="0" w:color="auto"/>
                                    <w:left w:val="none" w:sz="0" w:space="0" w:color="auto"/>
                                    <w:bottom w:val="none" w:sz="0" w:space="0" w:color="auto"/>
                                    <w:right w:val="none" w:sz="0" w:space="0" w:color="auto"/>
                                  </w:divBdr>
                                  <w:divsChild>
                                    <w:div w:id="505707885">
                                      <w:marLeft w:val="0"/>
                                      <w:marRight w:val="0"/>
                                      <w:marTop w:val="0"/>
                                      <w:marBottom w:val="0"/>
                                      <w:divBdr>
                                        <w:top w:val="none" w:sz="0" w:space="0" w:color="auto"/>
                                        <w:left w:val="none" w:sz="0" w:space="0" w:color="auto"/>
                                        <w:bottom w:val="none" w:sz="0" w:space="0" w:color="auto"/>
                                        <w:right w:val="none" w:sz="0" w:space="0" w:color="auto"/>
                                      </w:divBdr>
                                      <w:divsChild>
                                        <w:div w:id="1399549834">
                                          <w:marLeft w:val="0"/>
                                          <w:marRight w:val="0"/>
                                          <w:marTop w:val="0"/>
                                          <w:marBottom w:val="0"/>
                                          <w:divBdr>
                                            <w:top w:val="none" w:sz="0" w:space="0" w:color="auto"/>
                                            <w:left w:val="none" w:sz="0" w:space="0" w:color="auto"/>
                                            <w:bottom w:val="none" w:sz="0" w:space="0" w:color="auto"/>
                                            <w:right w:val="none" w:sz="0" w:space="0" w:color="auto"/>
                                          </w:divBdr>
                                          <w:divsChild>
                                            <w:div w:id="19674445">
                                              <w:marLeft w:val="0"/>
                                              <w:marRight w:val="0"/>
                                              <w:marTop w:val="0"/>
                                              <w:marBottom w:val="0"/>
                                              <w:divBdr>
                                                <w:top w:val="none" w:sz="0" w:space="0" w:color="auto"/>
                                                <w:left w:val="none" w:sz="0" w:space="0" w:color="auto"/>
                                                <w:bottom w:val="none" w:sz="0" w:space="0" w:color="auto"/>
                                                <w:right w:val="none" w:sz="0" w:space="0" w:color="auto"/>
                                              </w:divBdr>
                                              <w:divsChild>
                                                <w:div w:id="452096445">
                                                  <w:marLeft w:val="0"/>
                                                  <w:marRight w:val="0"/>
                                                  <w:marTop w:val="0"/>
                                                  <w:marBottom w:val="0"/>
                                                  <w:divBdr>
                                                    <w:top w:val="none" w:sz="0" w:space="0" w:color="auto"/>
                                                    <w:left w:val="none" w:sz="0" w:space="0" w:color="auto"/>
                                                    <w:bottom w:val="none" w:sz="0" w:space="0" w:color="auto"/>
                                                    <w:right w:val="none" w:sz="0" w:space="0" w:color="auto"/>
                                                  </w:divBdr>
                                                  <w:divsChild>
                                                    <w:div w:id="907106524">
                                                      <w:marLeft w:val="0"/>
                                                      <w:marRight w:val="0"/>
                                                      <w:marTop w:val="0"/>
                                                      <w:marBottom w:val="0"/>
                                                      <w:divBdr>
                                                        <w:top w:val="none" w:sz="0" w:space="0" w:color="auto"/>
                                                        <w:left w:val="none" w:sz="0" w:space="0" w:color="auto"/>
                                                        <w:bottom w:val="none" w:sz="0" w:space="0" w:color="auto"/>
                                                        <w:right w:val="none" w:sz="0" w:space="0" w:color="auto"/>
                                                      </w:divBdr>
                                                      <w:divsChild>
                                                        <w:div w:id="300430598">
                                                          <w:marLeft w:val="0"/>
                                                          <w:marRight w:val="0"/>
                                                          <w:marTop w:val="0"/>
                                                          <w:marBottom w:val="0"/>
                                                          <w:divBdr>
                                                            <w:top w:val="none" w:sz="0" w:space="0" w:color="auto"/>
                                                            <w:left w:val="none" w:sz="0" w:space="0" w:color="auto"/>
                                                            <w:bottom w:val="none" w:sz="0" w:space="0" w:color="auto"/>
                                                            <w:right w:val="none" w:sz="0" w:space="0" w:color="auto"/>
                                                          </w:divBdr>
                                                          <w:divsChild>
                                                            <w:div w:id="8487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9782230">
      <w:bodyDiv w:val="1"/>
      <w:marLeft w:val="0"/>
      <w:marRight w:val="0"/>
      <w:marTop w:val="0"/>
      <w:marBottom w:val="0"/>
      <w:divBdr>
        <w:top w:val="none" w:sz="0" w:space="0" w:color="auto"/>
        <w:left w:val="none" w:sz="0" w:space="0" w:color="auto"/>
        <w:bottom w:val="none" w:sz="0" w:space="0" w:color="auto"/>
        <w:right w:val="none" w:sz="0" w:space="0" w:color="auto"/>
      </w:divBdr>
    </w:div>
    <w:div w:id="754134548">
      <w:bodyDiv w:val="1"/>
      <w:marLeft w:val="0"/>
      <w:marRight w:val="0"/>
      <w:marTop w:val="0"/>
      <w:marBottom w:val="0"/>
      <w:divBdr>
        <w:top w:val="none" w:sz="0" w:space="0" w:color="auto"/>
        <w:left w:val="none" w:sz="0" w:space="0" w:color="auto"/>
        <w:bottom w:val="none" w:sz="0" w:space="0" w:color="auto"/>
        <w:right w:val="none" w:sz="0" w:space="0" w:color="auto"/>
      </w:divBdr>
    </w:div>
    <w:div w:id="892153828">
      <w:bodyDiv w:val="1"/>
      <w:marLeft w:val="0"/>
      <w:marRight w:val="0"/>
      <w:marTop w:val="0"/>
      <w:marBottom w:val="0"/>
      <w:divBdr>
        <w:top w:val="none" w:sz="0" w:space="0" w:color="auto"/>
        <w:left w:val="none" w:sz="0" w:space="0" w:color="auto"/>
        <w:bottom w:val="none" w:sz="0" w:space="0" w:color="auto"/>
        <w:right w:val="none" w:sz="0" w:space="0" w:color="auto"/>
      </w:divBdr>
      <w:divsChild>
        <w:div w:id="130027255">
          <w:marLeft w:val="0"/>
          <w:marRight w:val="0"/>
          <w:marTop w:val="166"/>
          <w:marBottom w:val="166"/>
          <w:divBdr>
            <w:top w:val="none" w:sz="0" w:space="0" w:color="auto"/>
            <w:left w:val="none" w:sz="0" w:space="0" w:color="auto"/>
            <w:bottom w:val="none" w:sz="0" w:space="0" w:color="auto"/>
            <w:right w:val="none" w:sz="0" w:space="0" w:color="auto"/>
          </w:divBdr>
          <w:divsChild>
            <w:div w:id="15012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3234">
      <w:bodyDiv w:val="1"/>
      <w:marLeft w:val="0"/>
      <w:marRight w:val="0"/>
      <w:marTop w:val="0"/>
      <w:marBottom w:val="0"/>
      <w:divBdr>
        <w:top w:val="none" w:sz="0" w:space="0" w:color="auto"/>
        <w:left w:val="none" w:sz="0" w:space="0" w:color="auto"/>
        <w:bottom w:val="none" w:sz="0" w:space="0" w:color="auto"/>
        <w:right w:val="none" w:sz="0" w:space="0" w:color="auto"/>
      </w:divBdr>
      <w:divsChild>
        <w:div w:id="1166554314">
          <w:marLeft w:val="0"/>
          <w:marRight w:val="0"/>
          <w:marTop w:val="0"/>
          <w:marBottom w:val="0"/>
          <w:divBdr>
            <w:top w:val="none" w:sz="0" w:space="0" w:color="auto"/>
            <w:left w:val="none" w:sz="0" w:space="0" w:color="auto"/>
            <w:bottom w:val="none" w:sz="0" w:space="0" w:color="auto"/>
            <w:right w:val="none" w:sz="0" w:space="0" w:color="auto"/>
          </w:divBdr>
          <w:divsChild>
            <w:div w:id="225730055">
              <w:marLeft w:val="0"/>
              <w:marRight w:val="0"/>
              <w:marTop w:val="0"/>
              <w:marBottom w:val="0"/>
              <w:divBdr>
                <w:top w:val="none" w:sz="0" w:space="0" w:color="auto"/>
                <w:left w:val="none" w:sz="0" w:space="0" w:color="auto"/>
                <w:bottom w:val="none" w:sz="0" w:space="0" w:color="auto"/>
                <w:right w:val="none" w:sz="0" w:space="0" w:color="auto"/>
              </w:divBdr>
              <w:divsChild>
                <w:div w:id="1243292244">
                  <w:marLeft w:val="0"/>
                  <w:marRight w:val="0"/>
                  <w:marTop w:val="0"/>
                  <w:marBottom w:val="0"/>
                  <w:divBdr>
                    <w:top w:val="none" w:sz="0" w:space="0" w:color="auto"/>
                    <w:left w:val="none" w:sz="0" w:space="0" w:color="auto"/>
                    <w:bottom w:val="none" w:sz="0" w:space="0" w:color="auto"/>
                    <w:right w:val="none" w:sz="0" w:space="0" w:color="auto"/>
                  </w:divBdr>
                  <w:divsChild>
                    <w:div w:id="101462495">
                      <w:marLeft w:val="0"/>
                      <w:marRight w:val="0"/>
                      <w:marTop w:val="0"/>
                      <w:marBottom w:val="0"/>
                      <w:divBdr>
                        <w:top w:val="none" w:sz="0" w:space="0" w:color="auto"/>
                        <w:left w:val="none" w:sz="0" w:space="0" w:color="auto"/>
                        <w:bottom w:val="none" w:sz="0" w:space="0" w:color="auto"/>
                        <w:right w:val="none" w:sz="0" w:space="0" w:color="auto"/>
                      </w:divBdr>
                      <w:divsChild>
                        <w:div w:id="266501636">
                          <w:marLeft w:val="0"/>
                          <w:marRight w:val="0"/>
                          <w:marTop w:val="15"/>
                          <w:marBottom w:val="0"/>
                          <w:divBdr>
                            <w:top w:val="none" w:sz="0" w:space="0" w:color="auto"/>
                            <w:left w:val="none" w:sz="0" w:space="0" w:color="auto"/>
                            <w:bottom w:val="none" w:sz="0" w:space="0" w:color="auto"/>
                            <w:right w:val="none" w:sz="0" w:space="0" w:color="auto"/>
                          </w:divBdr>
                          <w:divsChild>
                            <w:div w:id="549851114">
                              <w:marLeft w:val="0"/>
                              <w:marRight w:val="0"/>
                              <w:marTop w:val="0"/>
                              <w:marBottom w:val="0"/>
                              <w:divBdr>
                                <w:top w:val="none" w:sz="0" w:space="0" w:color="auto"/>
                                <w:left w:val="none" w:sz="0" w:space="0" w:color="auto"/>
                                <w:bottom w:val="none" w:sz="0" w:space="0" w:color="auto"/>
                                <w:right w:val="none" w:sz="0" w:space="0" w:color="auto"/>
                              </w:divBdr>
                              <w:divsChild>
                                <w:div w:id="1166701099">
                                  <w:marLeft w:val="0"/>
                                  <w:marRight w:val="0"/>
                                  <w:marTop w:val="0"/>
                                  <w:marBottom w:val="0"/>
                                  <w:divBdr>
                                    <w:top w:val="none" w:sz="0" w:space="0" w:color="auto"/>
                                    <w:left w:val="none" w:sz="0" w:space="0" w:color="auto"/>
                                    <w:bottom w:val="none" w:sz="0" w:space="0" w:color="auto"/>
                                    <w:right w:val="none" w:sz="0" w:space="0" w:color="auto"/>
                                  </w:divBdr>
                                </w:div>
                                <w:div w:id="414939486">
                                  <w:marLeft w:val="0"/>
                                  <w:marRight w:val="0"/>
                                  <w:marTop w:val="0"/>
                                  <w:marBottom w:val="0"/>
                                  <w:divBdr>
                                    <w:top w:val="none" w:sz="0" w:space="0" w:color="auto"/>
                                    <w:left w:val="none" w:sz="0" w:space="0" w:color="auto"/>
                                    <w:bottom w:val="none" w:sz="0" w:space="0" w:color="auto"/>
                                    <w:right w:val="none" w:sz="0" w:space="0" w:color="auto"/>
                                  </w:divBdr>
                                </w:div>
                                <w:div w:id="1093281222">
                                  <w:marLeft w:val="0"/>
                                  <w:marRight w:val="0"/>
                                  <w:marTop w:val="0"/>
                                  <w:marBottom w:val="0"/>
                                  <w:divBdr>
                                    <w:top w:val="none" w:sz="0" w:space="0" w:color="auto"/>
                                    <w:left w:val="none" w:sz="0" w:space="0" w:color="auto"/>
                                    <w:bottom w:val="none" w:sz="0" w:space="0" w:color="auto"/>
                                    <w:right w:val="none" w:sz="0" w:space="0" w:color="auto"/>
                                  </w:divBdr>
                                </w:div>
                                <w:div w:id="1030649378">
                                  <w:marLeft w:val="0"/>
                                  <w:marRight w:val="0"/>
                                  <w:marTop w:val="0"/>
                                  <w:marBottom w:val="0"/>
                                  <w:divBdr>
                                    <w:top w:val="none" w:sz="0" w:space="0" w:color="auto"/>
                                    <w:left w:val="none" w:sz="0" w:space="0" w:color="auto"/>
                                    <w:bottom w:val="none" w:sz="0" w:space="0" w:color="auto"/>
                                    <w:right w:val="none" w:sz="0" w:space="0" w:color="auto"/>
                                  </w:divBdr>
                                </w:div>
                                <w:div w:id="639044610">
                                  <w:marLeft w:val="0"/>
                                  <w:marRight w:val="0"/>
                                  <w:marTop w:val="0"/>
                                  <w:marBottom w:val="0"/>
                                  <w:divBdr>
                                    <w:top w:val="none" w:sz="0" w:space="0" w:color="auto"/>
                                    <w:left w:val="none" w:sz="0" w:space="0" w:color="auto"/>
                                    <w:bottom w:val="none" w:sz="0" w:space="0" w:color="auto"/>
                                    <w:right w:val="none" w:sz="0" w:space="0" w:color="auto"/>
                                  </w:divBdr>
                                </w:div>
                                <w:div w:id="770318930">
                                  <w:marLeft w:val="0"/>
                                  <w:marRight w:val="0"/>
                                  <w:marTop w:val="0"/>
                                  <w:marBottom w:val="0"/>
                                  <w:divBdr>
                                    <w:top w:val="none" w:sz="0" w:space="0" w:color="auto"/>
                                    <w:left w:val="none" w:sz="0" w:space="0" w:color="auto"/>
                                    <w:bottom w:val="none" w:sz="0" w:space="0" w:color="auto"/>
                                    <w:right w:val="none" w:sz="0" w:space="0" w:color="auto"/>
                                  </w:divBdr>
                                </w:div>
                                <w:div w:id="614798231">
                                  <w:marLeft w:val="0"/>
                                  <w:marRight w:val="0"/>
                                  <w:marTop w:val="0"/>
                                  <w:marBottom w:val="0"/>
                                  <w:divBdr>
                                    <w:top w:val="none" w:sz="0" w:space="0" w:color="auto"/>
                                    <w:left w:val="none" w:sz="0" w:space="0" w:color="auto"/>
                                    <w:bottom w:val="none" w:sz="0" w:space="0" w:color="auto"/>
                                    <w:right w:val="none" w:sz="0" w:space="0" w:color="auto"/>
                                  </w:divBdr>
                                </w:div>
                                <w:div w:id="325597112">
                                  <w:marLeft w:val="0"/>
                                  <w:marRight w:val="0"/>
                                  <w:marTop w:val="0"/>
                                  <w:marBottom w:val="0"/>
                                  <w:divBdr>
                                    <w:top w:val="none" w:sz="0" w:space="0" w:color="auto"/>
                                    <w:left w:val="none" w:sz="0" w:space="0" w:color="auto"/>
                                    <w:bottom w:val="none" w:sz="0" w:space="0" w:color="auto"/>
                                    <w:right w:val="none" w:sz="0" w:space="0" w:color="auto"/>
                                  </w:divBdr>
                                </w:div>
                                <w:div w:id="719978541">
                                  <w:marLeft w:val="0"/>
                                  <w:marRight w:val="0"/>
                                  <w:marTop w:val="0"/>
                                  <w:marBottom w:val="0"/>
                                  <w:divBdr>
                                    <w:top w:val="none" w:sz="0" w:space="0" w:color="auto"/>
                                    <w:left w:val="none" w:sz="0" w:space="0" w:color="auto"/>
                                    <w:bottom w:val="none" w:sz="0" w:space="0" w:color="auto"/>
                                    <w:right w:val="none" w:sz="0" w:space="0" w:color="auto"/>
                                  </w:divBdr>
                                </w:div>
                                <w:div w:id="1070730561">
                                  <w:marLeft w:val="0"/>
                                  <w:marRight w:val="0"/>
                                  <w:marTop w:val="0"/>
                                  <w:marBottom w:val="0"/>
                                  <w:divBdr>
                                    <w:top w:val="none" w:sz="0" w:space="0" w:color="auto"/>
                                    <w:left w:val="none" w:sz="0" w:space="0" w:color="auto"/>
                                    <w:bottom w:val="none" w:sz="0" w:space="0" w:color="auto"/>
                                    <w:right w:val="none" w:sz="0" w:space="0" w:color="auto"/>
                                  </w:divBdr>
                                </w:div>
                                <w:div w:id="311953072">
                                  <w:marLeft w:val="0"/>
                                  <w:marRight w:val="0"/>
                                  <w:marTop w:val="0"/>
                                  <w:marBottom w:val="0"/>
                                  <w:divBdr>
                                    <w:top w:val="none" w:sz="0" w:space="0" w:color="auto"/>
                                    <w:left w:val="none" w:sz="0" w:space="0" w:color="auto"/>
                                    <w:bottom w:val="none" w:sz="0" w:space="0" w:color="auto"/>
                                    <w:right w:val="none" w:sz="0" w:space="0" w:color="auto"/>
                                  </w:divBdr>
                                </w:div>
                                <w:div w:id="695622754">
                                  <w:marLeft w:val="0"/>
                                  <w:marRight w:val="0"/>
                                  <w:marTop w:val="0"/>
                                  <w:marBottom w:val="0"/>
                                  <w:divBdr>
                                    <w:top w:val="none" w:sz="0" w:space="0" w:color="auto"/>
                                    <w:left w:val="none" w:sz="0" w:space="0" w:color="auto"/>
                                    <w:bottom w:val="none" w:sz="0" w:space="0" w:color="auto"/>
                                    <w:right w:val="none" w:sz="0" w:space="0" w:color="auto"/>
                                  </w:divBdr>
                                </w:div>
                                <w:div w:id="818351609">
                                  <w:marLeft w:val="0"/>
                                  <w:marRight w:val="0"/>
                                  <w:marTop w:val="0"/>
                                  <w:marBottom w:val="0"/>
                                  <w:divBdr>
                                    <w:top w:val="none" w:sz="0" w:space="0" w:color="auto"/>
                                    <w:left w:val="none" w:sz="0" w:space="0" w:color="auto"/>
                                    <w:bottom w:val="none" w:sz="0" w:space="0" w:color="auto"/>
                                    <w:right w:val="none" w:sz="0" w:space="0" w:color="auto"/>
                                  </w:divBdr>
                                </w:div>
                                <w:div w:id="95751933">
                                  <w:marLeft w:val="0"/>
                                  <w:marRight w:val="0"/>
                                  <w:marTop w:val="0"/>
                                  <w:marBottom w:val="0"/>
                                  <w:divBdr>
                                    <w:top w:val="none" w:sz="0" w:space="0" w:color="auto"/>
                                    <w:left w:val="none" w:sz="0" w:space="0" w:color="auto"/>
                                    <w:bottom w:val="none" w:sz="0" w:space="0" w:color="auto"/>
                                    <w:right w:val="none" w:sz="0" w:space="0" w:color="auto"/>
                                  </w:divBdr>
                                </w:div>
                                <w:div w:id="174151297">
                                  <w:marLeft w:val="0"/>
                                  <w:marRight w:val="0"/>
                                  <w:marTop w:val="0"/>
                                  <w:marBottom w:val="0"/>
                                  <w:divBdr>
                                    <w:top w:val="none" w:sz="0" w:space="0" w:color="auto"/>
                                    <w:left w:val="none" w:sz="0" w:space="0" w:color="auto"/>
                                    <w:bottom w:val="none" w:sz="0" w:space="0" w:color="auto"/>
                                    <w:right w:val="none" w:sz="0" w:space="0" w:color="auto"/>
                                  </w:divBdr>
                                </w:div>
                                <w:div w:id="840051250">
                                  <w:marLeft w:val="0"/>
                                  <w:marRight w:val="0"/>
                                  <w:marTop w:val="0"/>
                                  <w:marBottom w:val="0"/>
                                  <w:divBdr>
                                    <w:top w:val="none" w:sz="0" w:space="0" w:color="auto"/>
                                    <w:left w:val="none" w:sz="0" w:space="0" w:color="auto"/>
                                    <w:bottom w:val="none" w:sz="0" w:space="0" w:color="auto"/>
                                    <w:right w:val="none" w:sz="0" w:space="0" w:color="auto"/>
                                  </w:divBdr>
                                </w:div>
                                <w:div w:id="1531608557">
                                  <w:marLeft w:val="0"/>
                                  <w:marRight w:val="0"/>
                                  <w:marTop w:val="0"/>
                                  <w:marBottom w:val="0"/>
                                  <w:divBdr>
                                    <w:top w:val="none" w:sz="0" w:space="0" w:color="auto"/>
                                    <w:left w:val="none" w:sz="0" w:space="0" w:color="auto"/>
                                    <w:bottom w:val="none" w:sz="0" w:space="0" w:color="auto"/>
                                    <w:right w:val="none" w:sz="0" w:space="0" w:color="auto"/>
                                  </w:divBdr>
                                </w:div>
                                <w:div w:id="747927047">
                                  <w:marLeft w:val="0"/>
                                  <w:marRight w:val="0"/>
                                  <w:marTop w:val="0"/>
                                  <w:marBottom w:val="0"/>
                                  <w:divBdr>
                                    <w:top w:val="none" w:sz="0" w:space="0" w:color="auto"/>
                                    <w:left w:val="none" w:sz="0" w:space="0" w:color="auto"/>
                                    <w:bottom w:val="none" w:sz="0" w:space="0" w:color="auto"/>
                                    <w:right w:val="none" w:sz="0" w:space="0" w:color="auto"/>
                                  </w:divBdr>
                                </w:div>
                                <w:div w:id="346174265">
                                  <w:marLeft w:val="0"/>
                                  <w:marRight w:val="0"/>
                                  <w:marTop w:val="0"/>
                                  <w:marBottom w:val="0"/>
                                  <w:divBdr>
                                    <w:top w:val="none" w:sz="0" w:space="0" w:color="auto"/>
                                    <w:left w:val="none" w:sz="0" w:space="0" w:color="auto"/>
                                    <w:bottom w:val="none" w:sz="0" w:space="0" w:color="auto"/>
                                    <w:right w:val="none" w:sz="0" w:space="0" w:color="auto"/>
                                  </w:divBdr>
                                </w:div>
                                <w:div w:id="787700917">
                                  <w:marLeft w:val="0"/>
                                  <w:marRight w:val="0"/>
                                  <w:marTop w:val="0"/>
                                  <w:marBottom w:val="0"/>
                                  <w:divBdr>
                                    <w:top w:val="none" w:sz="0" w:space="0" w:color="auto"/>
                                    <w:left w:val="none" w:sz="0" w:space="0" w:color="auto"/>
                                    <w:bottom w:val="none" w:sz="0" w:space="0" w:color="auto"/>
                                    <w:right w:val="none" w:sz="0" w:space="0" w:color="auto"/>
                                  </w:divBdr>
                                </w:div>
                                <w:div w:id="942344494">
                                  <w:marLeft w:val="0"/>
                                  <w:marRight w:val="0"/>
                                  <w:marTop w:val="0"/>
                                  <w:marBottom w:val="0"/>
                                  <w:divBdr>
                                    <w:top w:val="none" w:sz="0" w:space="0" w:color="auto"/>
                                    <w:left w:val="none" w:sz="0" w:space="0" w:color="auto"/>
                                    <w:bottom w:val="none" w:sz="0" w:space="0" w:color="auto"/>
                                    <w:right w:val="none" w:sz="0" w:space="0" w:color="auto"/>
                                  </w:divBdr>
                                </w:div>
                                <w:div w:id="700671481">
                                  <w:marLeft w:val="0"/>
                                  <w:marRight w:val="0"/>
                                  <w:marTop w:val="0"/>
                                  <w:marBottom w:val="0"/>
                                  <w:divBdr>
                                    <w:top w:val="none" w:sz="0" w:space="0" w:color="auto"/>
                                    <w:left w:val="none" w:sz="0" w:space="0" w:color="auto"/>
                                    <w:bottom w:val="none" w:sz="0" w:space="0" w:color="auto"/>
                                    <w:right w:val="none" w:sz="0" w:space="0" w:color="auto"/>
                                  </w:divBdr>
                                </w:div>
                                <w:div w:id="986127773">
                                  <w:marLeft w:val="0"/>
                                  <w:marRight w:val="0"/>
                                  <w:marTop w:val="0"/>
                                  <w:marBottom w:val="0"/>
                                  <w:divBdr>
                                    <w:top w:val="none" w:sz="0" w:space="0" w:color="auto"/>
                                    <w:left w:val="none" w:sz="0" w:space="0" w:color="auto"/>
                                    <w:bottom w:val="none" w:sz="0" w:space="0" w:color="auto"/>
                                    <w:right w:val="none" w:sz="0" w:space="0" w:color="auto"/>
                                  </w:divBdr>
                                </w:div>
                                <w:div w:id="329218436">
                                  <w:marLeft w:val="0"/>
                                  <w:marRight w:val="0"/>
                                  <w:marTop w:val="0"/>
                                  <w:marBottom w:val="0"/>
                                  <w:divBdr>
                                    <w:top w:val="none" w:sz="0" w:space="0" w:color="auto"/>
                                    <w:left w:val="none" w:sz="0" w:space="0" w:color="auto"/>
                                    <w:bottom w:val="none" w:sz="0" w:space="0" w:color="auto"/>
                                    <w:right w:val="none" w:sz="0" w:space="0" w:color="auto"/>
                                  </w:divBdr>
                                </w:div>
                                <w:div w:id="1917474984">
                                  <w:marLeft w:val="0"/>
                                  <w:marRight w:val="0"/>
                                  <w:marTop w:val="0"/>
                                  <w:marBottom w:val="0"/>
                                  <w:divBdr>
                                    <w:top w:val="none" w:sz="0" w:space="0" w:color="auto"/>
                                    <w:left w:val="none" w:sz="0" w:space="0" w:color="auto"/>
                                    <w:bottom w:val="none" w:sz="0" w:space="0" w:color="auto"/>
                                    <w:right w:val="none" w:sz="0" w:space="0" w:color="auto"/>
                                  </w:divBdr>
                                </w:div>
                                <w:div w:id="1096563051">
                                  <w:marLeft w:val="0"/>
                                  <w:marRight w:val="0"/>
                                  <w:marTop w:val="0"/>
                                  <w:marBottom w:val="0"/>
                                  <w:divBdr>
                                    <w:top w:val="none" w:sz="0" w:space="0" w:color="auto"/>
                                    <w:left w:val="none" w:sz="0" w:space="0" w:color="auto"/>
                                    <w:bottom w:val="none" w:sz="0" w:space="0" w:color="auto"/>
                                    <w:right w:val="none" w:sz="0" w:space="0" w:color="auto"/>
                                  </w:divBdr>
                                </w:div>
                                <w:div w:id="1295792758">
                                  <w:marLeft w:val="0"/>
                                  <w:marRight w:val="0"/>
                                  <w:marTop w:val="0"/>
                                  <w:marBottom w:val="0"/>
                                  <w:divBdr>
                                    <w:top w:val="none" w:sz="0" w:space="0" w:color="auto"/>
                                    <w:left w:val="none" w:sz="0" w:space="0" w:color="auto"/>
                                    <w:bottom w:val="none" w:sz="0" w:space="0" w:color="auto"/>
                                    <w:right w:val="none" w:sz="0" w:space="0" w:color="auto"/>
                                  </w:divBdr>
                                </w:div>
                                <w:div w:id="1357776825">
                                  <w:marLeft w:val="0"/>
                                  <w:marRight w:val="0"/>
                                  <w:marTop w:val="0"/>
                                  <w:marBottom w:val="0"/>
                                  <w:divBdr>
                                    <w:top w:val="none" w:sz="0" w:space="0" w:color="auto"/>
                                    <w:left w:val="none" w:sz="0" w:space="0" w:color="auto"/>
                                    <w:bottom w:val="none" w:sz="0" w:space="0" w:color="auto"/>
                                    <w:right w:val="none" w:sz="0" w:space="0" w:color="auto"/>
                                  </w:divBdr>
                                </w:div>
                                <w:div w:id="1005211687">
                                  <w:marLeft w:val="0"/>
                                  <w:marRight w:val="0"/>
                                  <w:marTop w:val="0"/>
                                  <w:marBottom w:val="0"/>
                                  <w:divBdr>
                                    <w:top w:val="none" w:sz="0" w:space="0" w:color="auto"/>
                                    <w:left w:val="none" w:sz="0" w:space="0" w:color="auto"/>
                                    <w:bottom w:val="none" w:sz="0" w:space="0" w:color="auto"/>
                                    <w:right w:val="none" w:sz="0" w:space="0" w:color="auto"/>
                                  </w:divBdr>
                                </w:div>
                                <w:div w:id="234047730">
                                  <w:marLeft w:val="0"/>
                                  <w:marRight w:val="0"/>
                                  <w:marTop w:val="0"/>
                                  <w:marBottom w:val="0"/>
                                  <w:divBdr>
                                    <w:top w:val="none" w:sz="0" w:space="0" w:color="auto"/>
                                    <w:left w:val="none" w:sz="0" w:space="0" w:color="auto"/>
                                    <w:bottom w:val="none" w:sz="0" w:space="0" w:color="auto"/>
                                    <w:right w:val="none" w:sz="0" w:space="0" w:color="auto"/>
                                  </w:divBdr>
                                </w:div>
                                <w:div w:id="4940581">
                                  <w:marLeft w:val="0"/>
                                  <w:marRight w:val="0"/>
                                  <w:marTop w:val="0"/>
                                  <w:marBottom w:val="0"/>
                                  <w:divBdr>
                                    <w:top w:val="none" w:sz="0" w:space="0" w:color="auto"/>
                                    <w:left w:val="none" w:sz="0" w:space="0" w:color="auto"/>
                                    <w:bottom w:val="none" w:sz="0" w:space="0" w:color="auto"/>
                                    <w:right w:val="none" w:sz="0" w:space="0" w:color="auto"/>
                                  </w:divBdr>
                                </w:div>
                                <w:div w:id="414211522">
                                  <w:marLeft w:val="0"/>
                                  <w:marRight w:val="0"/>
                                  <w:marTop w:val="0"/>
                                  <w:marBottom w:val="0"/>
                                  <w:divBdr>
                                    <w:top w:val="none" w:sz="0" w:space="0" w:color="auto"/>
                                    <w:left w:val="none" w:sz="0" w:space="0" w:color="auto"/>
                                    <w:bottom w:val="none" w:sz="0" w:space="0" w:color="auto"/>
                                    <w:right w:val="none" w:sz="0" w:space="0" w:color="auto"/>
                                  </w:divBdr>
                                </w:div>
                                <w:div w:id="2129468488">
                                  <w:marLeft w:val="0"/>
                                  <w:marRight w:val="0"/>
                                  <w:marTop w:val="0"/>
                                  <w:marBottom w:val="0"/>
                                  <w:divBdr>
                                    <w:top w:val="none" w:sz="0" w:space="0" w:color="auto"/>
                                    <w:left w:val="none" w:sz="0" w:space="0" w:color="auto"/>
                                    <w:bottom w:val="none" w:sz="0" w:space="0" w:color="auto"/>
                                    <w:right w:val="none" w:sz="0" w:space="0" w:color="auto"/>
                                  </w:divBdr>
                                </w:div>
                                <w:div w:id="2109501504">
                                  <w:marLeft w:val="0"/>
                                  <w:marRight w:val="0"/>
                                  <w:marTop w:val="0"/>
                                  <w:marBottom w:val="0"/>
                                  <w:divBdr>
                                    <w:top w:val="none" w:sz="0" w:space="0" w:color="auto"/>
                                    <w:left w:val="none" w:sz="0" w:space="0" w:color="auto"/>
                                    <w:bottom w:val="none" w:sz="0" w:space="0" w:color="auto"/>
                                    <w:right w:val="none" w:sz="0" w:space="0" w:color="auto"/>
                                  </w:divBdr>
                                </w:div>
                                <w:div w:id="32310798">
                                  <w:marLeft w:val="0"/>
                                  <w:marRight w:val="0"/>
                                  <w:marTop w:val="0"/>
                                  <w:marBottom w:val="0"/>
                                  <w:divBdr>
                                    <w:top w:val="none" w:sz="0" w:space="0" w:color="auto"/>
                                    <w:left w:val="none" w:sz="0" w:space="0" w:color="auto"/>
                                    <w:bottom w:val="none" w:sz="0" w:space="0" w:color="auto"/>
                                    <w:right w:val="none" w:sz="0" w:space="0" w:color="auto"/>
                                  </w:divBdr>
                                </w:div>
                                <w:div w:id="1652445009">
                                  <w:marLeft w:val="0"/>
                                  <w:marRight w:val="0"/>
                                  <w:marTop w:val="0"/>
                                  <w:marBottom w:val="0"/>
                                  <w:divBdr>
                                    <w:top w:val="none" w:sz="0" w:space="0" w:color="auto"/>
                                    <w:left w:val="none" w:sz="0" w:space="0" w:color="auto"/>
                                    <w:bottom w:val="none" w:sz="0" w:space="0" w:color="auto"/>
                                    <w:right w:val="none" w:sz="0" w:space="0" w:color="auto"/>
                                  </w:divBdr>
                                </w:div>
                                <w:div w:id="1723871889">
                                  <w:marLeft w:val="0"/>
                                  <w:marRight w:val="0"/>
                                  <w:marTop w:val="0"/>
                                  <w:marBottom w:val="0"/>
                                  <w:divBdr>
                                    <w:top w:val="none" w:sz="0" w:space="0" w:color="auto"/>
                                    <w:left w:val="none" w:sz="0" w:space="0" w:color="auto"/>
                                    <w:bottom w:val="none" w:sz="0" w:space="0" w:color="auto"/>
                                    <w:right w:val="none" w:sz="0" w:space="0" w:color="auto"/>
                                  </w:divBdr>
                                </w:div>
                                <w:div w:id="90126481">
                                  <w:marLeft w:val="0"/>
                                  <w:marRight w:val="0"/>
                                  <w:marTop w:val="0"/>
                                  <w:marBottom w:val="0"/>
                                  <w:divBdr>
                                    <w:top w:val="none" w:sz="0" w:space="0" w:color="auto"/>
                                    <w:left w:val="none" w:sz="0" w:space="0" w:color="auto"/>
                                    <w:bottom w:val="none" w:sz="0" w:space="0" w:color="auto"/>
                                    <w:right w:val="none" w:sz="0" w:space="0" w:color="auto"/>
                                  </w:divBdr>
                                </w:div>
                                <w:div w:id="496649192">
                                  <w:marLeft w:val="0"/>
                                  <w:marRight w:val="0"/>
                                  <w:marTop w:val="0"/>
                                  <w:marBottom w:val="0"/>
                                  <w:divBdr>
                                    <w:top w:val="none" w:sz="0" w:space="0" w:color="auto"/>
                                    <w:left w:val="none" w:sz="0" w:space="0" w:color="auto"/>
                                    <w:bottom w:val="none" w:sz="0" w:space="0" w:color="auto"/>
                                    <w:right w:val="none" w:sz="0" w:space="0" w:color="auto"/>
                                  </w:divBdr>
                                </w:div>
                                <w:div w:id="1224027510">
                                  <w:marLeft w:val="0"/>
                                  <w:marRight w:val="0"/>
                                  <w:marTop w:val="0"/>
                                  <w:marBottom w:val="0"/>
                                  <w:divBdr>
                                    <w:top w:val="none" w:sz="0" w:space="0" w:color="auto"/>
                                    <w:left w:val="none" w:sz="0" w:space="0" w:color="auto"/>
                                    <w:bottom w:val="none" w:sz="0" w:space="0" w:color="auto"/>
                                    <w:right w:val="none" w:sz="0" w:space="0" w:color="auto"/>
                                  </w:divBdr>
                                </w:div>
                                <w:div w:id="588655794">
                                  <w:marLeft w:val="0"/>
                                  <w:marRight w:val="0"/>
                                  <w:marTop w:val="0"/>
                                  <w:marBottom w:val="0"/>
                                  <w:divBdr>
                                    <w:top w:val="none" w:sz="0" w:space="0" w:color="auto"/>
                                    <w:left w:val="none" w:sz="0" w:space="0" w:color="auto"/>
                                    <w:bottom w:val="none" w:sz="0" w:space="0" w:color="auto"/>
                                    <w:right w:val="none" w:sz="0" w:space="0" w:color="auto"/>
                                  </w:divBdr>
                                </w:div>
                                <w:div w:id="966080204">
                                  <w:marLeft w:val="0"/>
                                  <w:marRight w:val="0"/>
                                  <w:marTop w:val="0"/>
                                  <w:marBottom w:val="0"/>
                                  <w:divBdr>
                                    <w:top w:val="none" w:sz="0" w:space="0" w:color="auto"/>
                                    <w:left w:val="none" w:sz="0" w:space="0" w:color="auto"/>
                                    <w:bottom w:val="none" w:sz="0" w:space="0" w:color="auto"/>
                                    <w:right w:val="none" w:sz="0" w:space="0" w:color="auto"/>
                                  </w:divBdr>
                                </w:div>
                                <w:div w:id="1104618122">
                                  <w:marLeft w:val="0"/>
                                  <w:marRight w:val="0"/>
                                  <w:marTop w:val="0"/>
                                  <w:marBottom w:val="0"/>
                                  <w:divBdr>
                                    <w:top w:val="none" w:sz="0" w:space="0" w:color="auto"/>
                                    <w:left w:val="none" w:sz="0" w:space="0" w:color="auto"/>
                                    <w:bottom w:val="none" w:sz="0" w:space="0" w:color="auto"/>
                                    <w:right w:val="none" w:sz="0" w:space="0" w:color="auto"/>
                                  </w:divBdr>
                                </w:div>
                                <w:div w:id="635913700">
                                  <w:marLeft w:val="0"/>
                                  <w:marRight w:val="0"/>
                                  <w:marTop w:val="0"/>
                                  <w:marBottom w:val="0"/>
                                  <w:divBdr>
                                    <w:top w:val="none" w:sz="0" w:space="0" w:color="auto"/>
                                    <w:left w:val="none" w:sz="0" w:space="0" w:color="auto"/>
                                    <w:bottom w:val="none" w:sz="0" w:space="0" w:color="auto"/>
                                    <w:right w:val="none" w:sz="0" w:space="0" w:color="auto"/>
                                  </w:divBdr>
                                </w:div>
                                <w:div w:id="1659502802">
                                  <w:marLeft w:val="0"/>
                                  <w:marRight w:val="0"/>
                                  <w:marTop w:val="0"/>
                                  <w:marBottom w:val="0"/>
                                  <w:divBdr>
                                    <w:top w:val="none" w:sz="0" w:space="0" w:color="auto"/>
                                    <w:left w:val="none" w:sz="0" w:space="0" w:color="auto"/>
                                    <w:bottom w:val="none" w:sz="0" w:space="0" w:color="auto"/>
                                    <w:right w:val="none" w:sz="0" w:space="0" w:color="auto"/>
                                  </w:divBdr>
                                </w:div>
                                <w:div w:id="1942643032">
                                  <w:marLeft w:val="0"/>
                                  <w:marRight w:val="0"/>
                                  <w:marTop w:val="0"/>
                                  <w:marBottom w:val="0"/>
                                  <w:divBdr>
                                    <w:top w:val="none" w:sz="0" w:space="0" w:color="auto"/>
                                    <w:left w:val="none" w:sz="0" w:space="0" w:color="auto"/>
                                    <w:bottom w:val="none" w:sz="0" w:space="0" w:color="auto"/>
                                    <w:right w:val="none" w:sz="0" w:space="0" w:color="auto"/>
                                  </w:divBdr>
                                </w:div>
                                <w:div w:id="534544228">
                                  <w:marLeft w:val="0"/>
                                  <w:marRight w:val="0"/>
                                  <w:marTop w:val="0"/>
                                  <w:marBottom w:val="0"/>
                                  <w:divBdr>
                                    <w:top w:val="none" w:sz="0" w:space="0" w:color="auto"/>
                                    <w:left w:val="none" w:sz="0" w:space="0" w:color="auto"/>
                                    <w:bottom w:val="none" w:sz="0" w:space="0" w:color="auto"/>
                                    <w:right w:val="none" w:sz="0" w:space="0" w:color="auto"/>
                                  </w:divBdr>
                                </w:div>
                                <w:div w:id="1140271291">
                                  <w:marLeft w:val="0"/>
                                  <w:marRight w:val="0"/>
                                  <w:marTop w:val="0"/>
                                  <w:marBottom w:val="0"/>
                                  <w:divBdr>
                                    <w:top w:val="none" w:sz="0" w:space="0" w:color="auto"/>
                                    <w:left w:val="none" w:sz="0" w:space="0" w:color="auto"/>
                                    <w:bottom w:val="none" w:sz="0" w:space="0" w:color="auto"/>
                                    <w:right w:val="none" w:sz="0" w:space="0" w:color="auto"/>
                                  </w:divBdr>
                                </w:div>
                                <w:div w:id="512838660">
                                  <w:marLeft w:val="0"/>
                                  <w:marRight w:val="0"/>
                                  <w:marTop w:val="0"/>
                                  <w:marBottom w:val="0"/>
                                  <w:divBdr>
                                    <w:top w:val="none" w:sz="0" w:space="0" w:color="auto"/>
                                    <w:left w:val="none" w:sz="0" w:space="0" w:color="auto"/>
                                    <w:bottom w:val="none" w:sz="0" w:space="0" w:color="auto"/>
                                    <w:right w:val="none" w:sz="0" w:space="0" w:color="auto"/>
                                  </w:divBdr>
                                </w:div>
                                <w:div w:id="1501503684">
                                  <w:marLeft w:val="0"/>
                                  <w:marRight w:val="0"/>
                                  <w:marTop w:val="0"/>
                                  <w:marBottom w:val="0"/>
                                  <w:divBdr>
                                    <w:top w:val="none" w:sz="0" w:space="0" w:color="auto"/>
                                    <w:left w:val="none" w:sz="0" w:space="0" w:color="auto"/>
                                    <w:bottom w:val="none" w:sz="0" w:space="0" w:color="auto"/>
                                    <w:right w:val="none" w:sz="0" w:space="0" w:color="auto"/>
                                  </w:divBdr>
                                </w:div>
                                <w:div w:id="67852892">
                                  <w:marLeft w:val="0"/>
                                  <w:marRight w:val="0"/>
                                  <w:marTop w:val="0"/>
                                  <w:marBottom w:val="0"/>
                                  <w:divBdr>
                                    <w:top w:val="none" w:sz="0" w:space="0" w:color="auto"/>
                                    <w:left w:val="none" w:sz="0" w:space="0" w:color="auto"/>
                                    <w:bottom w:val="none" w:sz="0" w:space="0" w:color="auto"/>
                                    <w:right w:val="none" w:sz="0" w:space="0" w:color="auto"/>
                                  </w:divBdr>
                                </w:div>
                                <w:div w:id="742872248">
                                  <w:marLeft w:val="0"/>
                                  <w:marRight w:val="0"/>
                                  <w:marTop w:val="0"/>
                                  <w:marBottom w:val="0"/>
                                  <w:divBdr>
                                    <w:top w:val="none" w:sz="0" w:space="0" w:color="auto"/>
                                    <w:left w:val="none" w:sz="0" w:space="0" w:color="auto"/>
                                    <w:bottom w:val="none" w:sz="0" w:space="0" w:color="auto"/>
                                    <w:right w:val="none" w:sz="0" w:space="0" w:color="auto"/>
                                  </w:divBdr>
                                </w:div>
                                <w:div w:id="1041629942">
                                  <w:marLeft w:val="0"/>
                                  <w:marRight w:val="0"/>
                                  <w:marTop w:val="0"/>
                                  <w:marBottom w:val="0"/>
                                  <w:divBdr>
                                    <w:top w:val="none" w:sz="0" w:space="0" w:color="auto"/>
                                    <w:left w:val="none" w:sz="0" w:space="0" w:color="auto"/>
                                    <w:bottom w:val="none" w:sz="0" w:space="0" w:color="auto"/>
                                    <w:right w:val="none" w:sz="0" w:space="0" w:color="auto"/>
                                  </w:divBdr>
                                </w:div>
                                <w:div w:id="794635965">
                                  <w:marLeft w:val="0"/>
                                  <w:marRight w:val="0"/>
                                  <w:marTop w:val="0"/>
                                  <w:marBottom w:val="0"/>
                                  <w:divBdr>
                                    <w:top w:val="none" w:sz="0" w:space="0" w:color="auto"/>
                                    <w:left w:val="none" w:sz="0" w:space="0" w:color="auto"/>
                                    <w:bottom w:val="none" w:sz="0" w:space="0" w:color="auto"/>
                                    <w:right w:val="none" w:sz="0" w:space="0" w:color="auto"/>
                                  </w:divBdr>
                                </w:div>
                                <w:div w:id="248925382">
                                  <w:marLeft w:val="0"/>
                                  <w:marRight w:val="0"/>
                                  <w:marTop w:val="0"/>
                                  <w:marBottom w:val="0"/>
                                  <w:divBdr>
                                    <w:top w:val="none" w:sz="0" w:space="0" w:color="auto"/>
                                    <w:left w:val="none" w:sz="0" w:space="0" w:color="auto"/>
                                    <w:bottom w:val="none" w:sz="0" w:space="0" w:color="auto"/>
                                    <w:right w:val="none" w:sz="0" w:space="0" w:color="auto"/>
                                  </w:divBdr>
                                </w:div>
                                <w:div w:id="1746028805">
                                  <w:marLeft w:val="0"/>
                                  <w:marRight w:val="0"/>
                                  <w:marTop w:val="0"/>
                                  <w:marBottom w:val="0"/>
                                  <w:divBdr>
                                    <w:top w:val="none" w:sz="0" w:space="0" w:color="auto"/>
                                    <w:left w:val="none" w:sz="0" w:space="0" w:color="auto"/>
                                    <w:bottom w:val="none" w:sz="0" w:space="0" w:color="auto"/>
                                    <w:right w:val="none" w:sz="0" w:space="0" w:color="auto"/>
                                  </w:divBdr>
                                </w:div>
                                <w:div w:id="1818837494">
                                  <w:marLeft w:val="0"/>
                                  <w:marRight w:val="0"/>
                                  <w:marTop w:val="0"/>
                                  <w:marBottom w:val="0"/>
                                  <w:divBdr>
                                    <w:top w:val="none" w:sz="0" w:space="0" w:color="auto"/>
                                    <w:left w:val="none" w:sz="0" w:space="0" w:color="auto"/>
                                    <w:bottom w:val="none" w:sz="0" w:space="0" w:color="auto"/>
                                    <w:right w:val="none" w:sz="0" w:space="0" w:color="auto"/>
                                  </w:divBdr>
                                </w:div>
                                <w:div w:id="4158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979714">
      <w:bodyDiv w:val="1"/>
      <w:marLeft w:val="0"/>
      <w:marRight w:val="0"/>
      <w:marTop w:val="0"/>
      <w:marBottom w:val="0"/>
      <w:divBdr>
        <w:top w:val="none" w:sz="0" w:space="0" w:color="auto"/>
        <w:left w:val="none" w:sz="0" w:space="0" w:color="auto"/>
        <w:bottom w:val="none" w:sz="0" w:space="0" w:color="auto"/>
        <w:right w:val="none" w:sz="0" w:space="0" w:color="auto"/>
      </w:divBdr>
    </w:div>
    <w:div w:id="1297369047">
      <w:bodyDiv w:val="1"/>
      <w:marLeft w:val="0"/>
      <w:marRight w:val="0"/>
      <w:marTop w:val="0"/>
      <w:marBottom w:val="0"/>
      <w:divBdr>
        <w:top w:val="none" w:sz="0" w:space="0" w:color="auto"/>
        <w:left w:val="none" w:sz="0" w:space="0" w:color="auto"/>
        <w:bottom w:val="none" w:sz="0" w:space="0" w:color="auto"/>
        <w:right w:val="none" w:sz="0" w:space="0" w:color="auto"/>
      </w:divBdr>
    </w:div>
    <w:div w:id="1450394000">
      <w:bodyDiv w:val="1"/>
      <w:marLeft w:val="0"/>
      <w:marRight w:val="0"/>
      <w:marTop w:val="0"/>
      <w:marBottom w:val="0"/>
      <w:divBdr>
        <w:top w:val="none" w:sz="0" w:space="0" w:color="auto"/>
        <w:left w:val="none" w:sz="0" w:space="0" w:color="auto"/>
        <w:bottom w:val="none" w:sz="0" w:space="0" w:color="auto"/>
        <w:right w:val="none" w:sz="0" w:space="0" w:color="auto"/>
      </w:divBdr>
    </w:div>
    <w:div w:id="1500388579">
      <w:bodyDiv w:val="1"/>
      <w:marLeft w:val="0"/>
      <w:marRight w:val="0"/>
      <w:marTop w:val="0"/>
      <w:marBottom w:val="0"/>
      <w:divBdr>
        <w:top w:val="none" w:sz="0" w:space="0" w:color="auto"/>
        <w:left w:val="none" w:sz="0" w:space="0" w:color="auto"/>
        <w:bottom w:val="none" w:sz="0" w:space="0" w:color="auto"/>
        <w:right w:val="none" w:sz="0" w:space="0" w:color="auto"/>
      </w:divBdr>
      <w:divsChild>
        <w:div w:id="1059551546">
          <w:marLeft w:val="0"/>
          <w:marRight w:val="0"/>
          <w:marTop w:val="0"/>
          <w:marBottom w:val="0"/>
          <w:divBdr>
            <w:top w:val="none" w:sz="0" w:space="0" w:color="auto"/>
            <w:left w:val="none" w:sz="0" w:space="0" w:color="auto"/>
            <w:bottom w:val="none" w:sz="0" w:space="0" w:color="auto"/>
            <w:right w:val="none" w:sz="0" w:space="0" w:color="auto"/>
          </w:divBdr>
          <w:divsChild>
            <w:div w:id="1825119569">
              <w:marLeft w:val="0"/>
              <w:marRight w:val="0"/>
              <w:marTop w:val="0"/>
              <w:marBottom w:val="0"/>
              <w:divBdr>
                <w:top w:val="none" w:sz="0" w:space="0" w:color="auto"/>
                <w:left w:val="none" w:sz="0" w:space="0" w:color="auto"/>
                <w:bottom w:val="none" w:sz="0" w:space="0" w:color="auto"/>
                <w:right w:val="none" w:sz="0" w:space="0" w:color="auto"/>
              </w:divBdr>
              <w:divsChild>
                <w:div w:id="1527479601">
                  <w:marLeft w:val="0"/>
                  <w:marRight w:val="0"/>
                  <w:marTop w:val="0"/>
                  <w:marBottom w:val="0"/>
                  <w:divBdr>
                    <w:top w:val="none" w:sz="0" w:space="0" w:color="auto"/>
                    <w:left w:val="none" w:sz="0" w:space="0" w:color="auto"/>
                    <w:bottom w:val="none" w:sz="0" w:space="0" w:color="auto"/>
                    <w:right w:val="none" w:sz="0" w:space="0" w:color="auto"/>
                  </w:divBdr>
                  <w:divsChild>
                    <w:div w:id="798230150">
                      <w:marLeft w:val="0"/>
                      <w:marRight w:val="0"/>
                      <w:marTop w:val="0"/>
                      <w:marBottom w:val="0"/>
                      <w:divBdr>
                        <w:top w:val="none" w:sz="0" w:space="0" w:color="auto"/>
                        <w:left w:val="none" w:sz="0" w:space="0" w:color="auto"/>
                        <w:bottom w:val="none" w:sz="0" w:space="0" w:color="auto"/>
                        <w:right w:val="none" w:sz="0" w:space="0" w:color="auto"/>
                      </w:divBdr>
                      <w:divsChild>
                        <w:div w:id="1250431495">
                          <w:marLeft w:val="0"/>
                          <w:marRight w:val="0"/>
                          <w:marTop w:val="0"/>
                          <w:marBottom w:val="0"/>
                          <w:divBdr>
                            <w:top w:val="none" w:sz="0" w:space="0" w:color="auto"/>
                            <w:left w:val="none" w:sz="0" w:space="0" w:color="auto"/>
                            <w:bottom w:val="none" w:sz="0" w:space="0" w:color="auto"/>
                            <w:right w:val="none" w:sz="0" w:space="0" w:color="auto"/>
                          </w:divBdr>
                          <w:divsChild>
                            <w:div w:id="2077127713">
                              <w:marLeft w:val="0"/>
                              <w:marRight w:val="0"/>
                              <w:marTop w:val="0"/>
                              <w:marBottom w:val="0"/>
                              <w:divBdr>
                                <w:top w:val="none" w:sz="0" w:space="0" w:color="auto"/>
                                <w:left w:val="none" w:sz="0" w:space="0" w:color="auto"/>
                                <w:bottom w:val="none" w:sz="0" w:space="0" w:color="auto"/>
                                <w:right w:val="none" w:sz="0" w:space="0" w:color="auto"/>
                              </w:divBdr>
                              <w:divsChild>
                                <w:div w:id="1578520288">
                                  <w:marLeft w:val="0"/>
                                  <w:marRight w:val="0"/>
                                  <w:marTop w:val="0"/>
                                  <w:marBottom w:val="0"/>
                                  <w:divBdr>
                                    <w:top w:val="none" w:sz="0" w:space="0" w:color="auto"/>
                                    <w:left w:val="none" w:sz="0" w:space="0" w:color="auto"/>
                                    <w:bottom w:val="none" w:sz="0" w:space="0" w:color="auto"/>
                                    <w:right w:val="none" w:sz="0" w:space="0" w:color="auto"/>
                                  </w:divBdr>
                                  <w:divsChild>
                                    <w:div w:id="946691131">
                                      <w:marLeft w:val="0"/>
                                      <w:marRight w:val="0"/>
                                      <w:marTop w:val="0"/>
                                      <w:marBottom w:val="0"/>
                                      <w:divBdr>
                                        <w:top w:val="none" w:sz="0" w:space="0" w:color="auto"/>
                                        <w:left w:val="none" w:sz="0" w:space="0" w:color="auto"/>
                                        <w:bottom w:val="none" w:sz="0" w:space="0" w:color="auto"/>
                                        <w:right w:val="none" w:sz="0" w:space="0" w:color="auto"/>
                                      </w:divBdr>
                                      <w:divsChild>
                                        <w:div w:id="1360624810">
                                          <w:marLeft w:val="0"/>
                                          <w:marRight w:val="0"/>
                                          <w:marTop w:val="0"/>
                                          <w:marBottom w:val="0"/>
                                          <w:divBdr>
                                            <w:top w:val="none" w:sz="0" w:space="0" w:color="auto"/>
                                            <w:left w:val="none" w:sz="0" w:space="0" w:color="auto"/>
                                            <w:bottom w:val="none" w:sz="0" w:space="0" w:color="auto"/>
                                            <w:right w:val="none" w:sz="0" w:space="0" w:color="auto"/>
                                          </w:divBdr>
                                          <w:divsChild>
                                            <w:div w:id="368647629">
                                              <w:marLeft w:val="0"/>
                                              <w:marRight w:val="0"/>
                                              <w:marTop w:val="0"/>
                                              <w:marBottom w:val="0"/>
                                              <w:divBdr>
                                                <w:top w:val="none" w:sz="0" w:space="0" w:color="auto"/>
                                                <w:left w:val="none" w:sz="0" w:space="0" w:color="auto"/>
                                                <w:bottom w:val="none" w:sz="0" w:space="0" w:color="auto"/>
                                                <w:right w:val="none" w:sz="0" w:space="0" w:color="auto"/>
                                              </w:divBdr>
                                              <w:divsChild>
                                                <w:div w:id="1695614273">
                                                  <w:marLeft w:val="0"/>
                                                  <w:marRight w:val="0"/>
                                                  <w:marTop w:val="0"/>
                                                  <w:marBottom w:val="0"/>
                                                  <w:divBdr>
                                                    <w:top w:val="none" w:sz="0" w:space="0" w:color="auto"/>
                                                    <w:left w:val="none" w:sz="0" w:space="0" w:color="auto"/>
                                                    <w:bottom w:val="none" w:sz="0" w:space="0" w:color="auto"/>
                                                    <w:right w:val="none" w:sz="0" w:space="0" w:color="auto"/>
                                                  </w:divBdr>
                                                  <w:divsChild>
                                                    <w:div w:id="1287732564">
                                                      <w:marLeft w:val="0"/>
                                                      <w:marRight w:val="0"/>
                                                      <w:marTop w:val="0"/>
                                                      <w:marBottom w:val="0"/>
                                                      <w:divBdr>
                                                        <w:top w:val="none" w:sz="0" w:space="0" w:color="auto"/>
                                                        <w:left w:val="none" w:sz="0" w:space="0" w:color="auto"/>
                                                        <w:bottom w:val="none" w:sz="0" w:space="0" w:color="auto"/>
                                                        <w:right w:val="none" w:sz="0" w:space="0" w:color="auto"/>
                                                      </w:divBdr>
                                                      <w:divsChild>
                                                        <w:div w:id="980502532">
                                                          <w:marLeft w:val="0"/>
                                                          <w:marRight w:val="0"/>
                                                          <w:marTop w:val="0"/>
                                                          <w:marBottom w:val="0"/>
                                                          <w:divBdr>
                                                            <w:top w:val="none" w:sz="0" w:space="0" w:color="auto"/>
                                                            <w:left w:val="none" w:sz="0" w:space="0" w:color="auto"/>
                                                            <w:bottom w:val="none" w:sz="0" w:space="0" w:color="auto"/>
                                                            <w:right w:val="none" w:sz="0" w:space="0" w:color="auto"/>
                                                          </w:divBdr>
                                                          <w:divsChild>
                                                            <w:div w:id="2914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D674-8629-4AC9-AE46-EBF056CE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2883</Words>
  <Characters>16437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GWENDOLINE DAVIES</dc:creator>
  <cp:keywords/>
  <dc:description/>
  <cp:lastModifiedBy>michele davies</cp:lastModifiedBy>
  <cp:revision>2</cp:revision>
  <dcterms:created xsi:type="dcterms:W3CDTF">2021-01-18T11:50:00Z</dcterms:created>
  <dcterms:modified xsi:type="dcterms:W3CDTF">2021-01-18T11:50:00Z</dcterms:modified>
</cp:coreProperties>
</file>