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8F1450A" w14:textId="3B3B58EC" w:rsidR="00D547EA" w:rsidRPr="009158A7" w:rsidRDefault="00D547EA" w:rsidP="00D547EA">
      <w:pPr>
        <w:pStyle w:val="paragraph"/>
        <w:spacing w:before="0" w:beforeAutospacing="0" w:after="0" w:afterAutospacing="0"/>
        <w:jc w:val="center"/>
        <w:textAlignment w:val="baseline"/>
        <w:rPr>
          <w:rStyle w:val="normaltextrun"/>
          <w:b/>
          <w:bCs/>
          <w:i/>
          <w:iCs/>
          <w:color w:val="000000"/>
          <w:u w:val="single"/>
          <w:lang w:val="en-US"/>
        </w:rPr>
      </w:pPr>
      <w:r w:rsidRPr="009158A7">
        <w:rPr>
          <w:b/>
          <w:bCs/>
          <w:color w:val="000000"/>
          <w:u w:val="single"/>
        </w:rPr>
        <w:t>Cognitive development and Morality</w:t>
      </w:r>
    </w:p>
    <w:p w14:paraId="70B1F836" w14:textId="77777777" w:rsidR="00D547EA" w:rsidRPr="00D547EA" w:rsidRDefault="00D547EA" w:rsidP="003659F2">
      <w:pPr>
        <w:pStyle w:val="paragraph"/>
        <w:spacing w:before="0" w:beforeAutospacing="0" w:after="0" w:afterAutospacing="0"/>
        <w:textAlignment w:val="baseline"/>
        <w:rPr>
          <w:rStyle w:val="normaltextrun"/>
          <w:b/>
          <w:bCs/>
          <w:i/>
          <w:iCs/>
          <w:color w:val="000000"/>
          <w:lang w:val="en-US"/>
        </w:rPr>
      </w:pPr>
    </w:p>
    <w:p w14:paraId="7BE253B9" w14:textId="77777777" w:rsidR="00D547EA" w:rsidRPr="00D547EA" w:rsidRDefault="00D547EA" w:rsidP="003659F2">
      <w:pPr>
        <w:pStyle w:val="paragraph"/>
        <w:spacing w:before="0" w:beforeAutospacing="0" w:after="0" w:afterAutospacing="0"/>
        <w:textAlignment w:val="baseline"/>
        <w:rPr>
          <w:rStyle w:val="normaltextrun"/>
          <w:b/>
          <w:bCs/>
          <w:i/>
          <w:iCs/>
          <w:color w:val="000000"/>
          <w:lang w:val="en-US"/>
        </w:rPr>
      </w:pPr>
    </w:p>
    <w:p w14:paraId="082A1A5D" w14:textId="768C3536" w:rsidR="003659F2" w:rsidRPr="00D547EA" w:rsidRDefault="003659F2" w:rsidP="003659F2">
      <w:pPr>
        <w:pStyle w:val="paragraph"/>
        <w:spacing w:before="0" w:beforeAutospacing="0" w:after="0" w:afterAutospacing="0"/>
        <w:textAlignment w:val="baseline"/>
        <w:rPr>
          <w:rFonts w:ascii="Segoe UI" w:hAnsi="Segoe UI" w:cs="Segoe UI"/>
          <w:b/>
          <w:bCs/>
          <w:i/>
          <w:iCs/>
          <w:color w:val="000000"/>
        </w:rPr>
      </w:pPr>
      <w:r w:rsidRPr="00D547EA">
        <w:rPr>
          <w:rStyle w:val="normaltextrun"/>
          <w:b/>
          <w:bCs/>
          <w:i/>
          <w:iCs/>
          <w:color w:val="000000"/>
          <w:lang w:val="en-US"/>
        </w:rPr>
        <w:t>Introduction </w:t>
      </w:r>
      <w:r w:rsidRPr="00D547EA">
        <w:rPr>
          <w:rStyle w:val="eop"/>
          <w:b/>
          <w:bCs/>
          <w:i/>
          <w:iCs/>
          <w:color w:val="000000"/>
        </w:rPr>
        <w:t> </w:t>
      </w:r>
    </w:p>
    <w:p w14:paraId="5242297E" w14:textId="5C71E63A" w:rsidR="003659F2" w:rsidRDefault="003659F2" w:rsidP="003659F2">
      <w:pPr>
        <w:pStyle w:val="paragraph"/>
        <w:spacing w:before="0" w:beforeAutospacing="0" w:after="0" w:afterAutospacing="0"/>
        <w:jc w:val="both"/>
        <w:textAlignment w:val="baseline"/>
        <w:rPr>
          <w:rStyle w:val="eop"/>
          <w:rFonts w:ascii="Calibri" w:hAnsi="Calibri" w:cs="Calibri"/>
        </w:rPr>
      </w:pPr>
      <w:r w:rsidRPr="00D547EA">
        <w:rPr>
          <w:rStyle w:val="normaltextrun"/>
          <w:lang w:val="en-US"/>
        </w:rPr>
        <w:t> </w:t>
      </w:r>
      <w:r w:rsidRPr="00D547EA">
        <w:rPr>
          <w:rStyle w:val="tabchar"/>
          <w:rFonts w:ascii="Calibri" w:hAnsi="Calibri" w:cs="Calibri"/>
        </w:rPr>
        <w:tab/>
      </w:r>
      <w:r w:rsidRPr="00D547EA">
        <w:rPr>
          <w:rStyle w:val="normaltextrun"/>
          <w:lang w:val="en-US"/>
        </w:rPr>
        <w:t xml:space="preserve">As opposed to </w:t>
      </w:r>
      <w:proofErr w:type="gramStart"/>
      <w:r w:rsidRPr="00D547EA">
        <w:rPr>
          <w:rStyle w:val="normaltextrun"/>
          <w:lang w:val="en-US"/>
        </w:rPr>
        <w:t>making a decision</w:t>
      </w:r>
      <w:proofErr w:type="gramEnd"/>
      <w:r w:rsidRPr="00D547EA">
        <w:rPr>
          <w:rStyle w:val="normaltextrun"/>
          <w:lang w:val="en-US"/>
        </w:rPr>
        <w:t xml:space="preserve"> based on moral principles, "morality" is the acceptance of established norms without question (</w:t>
      </w:r>
      <w:proofErr w:type="spellStart"/>
      <w:r w:rsidRPr="00D547EA">
        <w:rPr>
          <w:rStyle w:val="normaltextrun"/>
          <w:lang w:val="en-US"/>
        </w:rPr>
        <w:t>Haster</w:t>
      </w:r>
      <w:proofErr w:type="spellEnd"/>
      <w:r w:rsidRPr="00D547EA">
        <w:rPr>
          <w:rStyle w:val="normaltextrun"/>
          <w:lang w:val="en-US"/>
        </w:rPr>
        <w:t xml:space="preserve"> and Gray, 2020). The term "morality" can be used to describe the standards of conduct advocated by a community, a body such as a religious </w:t>
      </w:r>
      <w:r w:rsidRPr="00D547EA">
        <w:rPr>
          <w:rStyle w:val="normaltextrun"/>
          <w:lang w:val="en-US"/>
        </w:rPr>
        <w:t>organization</w:t>
      </w:r>
      <w:r w:rsidRPr="00D547EA">
        <w:rPr>
          <w:rStyle w:val="normaltextrun"/>
          <w:lang w:val="en-US"/>
        </w:rPr>
        <w:t>, or an individual for his or her personal actions. Morality is a set of principles and values that provides direction for the actions of individuals, communities, and larger social groups</w:t>
      </w:r>
      <w:r w:rsidRPr="00D547EA">
        <w:rPr>
          <w:rStyle w:val="normaltextrun"/>
          <w:rFonts w:ascii="Arial" w:hAnsi="Arial" w:cs="Arial"/>
          <w:color w:val="222222"/>
          <w:shd w:val="clear" w:color="auto" w:fill="FFFFFF"/>
          <w:lang w:val="en-US"/>
        </w:rPr>
        <w:t xml:space="preserve"> (</w:t>
      </w:r>
      <w:proofErr w:type="spellStart"/>
      <w:r w:rsidRPr="00D547EA">
        <w:rPr>
          <w:rStyle w:val="normaltextrun"/>
          <w:lang w:val="en-US"/>
        </w:rPr>
        <w:t>Skitka</w:t>
      </w:r>
      <w:proofErr w:type="spellEnd"/>
      <w:r w:rsidRPr="00D547EA">
        <w:rPr>
          <w:rStyle w:val="normaltextrun"/>
          <w:lang w:val="en-US"/>
        </w:rPr>
        <w:t xml:space="preserve"> et al., 2021). Cognitive developmental research is interested in people's mental processes as they consider and evaluate moral challenges, rather than the outcomes of those processes. Thus, the aim of the assignment is to </w:t>
      </w:r>
      <w:r w:rsidRPr="00D547EA">
        <w:rPr>
          <w:rStyle w:val="normaltextrun"/>
          <w:rFonts w:ascii="Calibri" w:hAnsi="Calibri" w:cs="Calibri"/>
          <w:lang w:val="en-US"/>
        </w:rPr>
        <w:t>describe and discuss cognitive explanations of the development of moral reasoning</w:t>
      </w:r>
      <w:r w:rsidRPr="00D547EA">
        <w:rPr>
          <w:rStyle w:val="eop"/>
          <w:rFonts w:ascii="Calibri" w:hAnsi="Calibri" w:cs="Calibri"/>
        </w:rPr>
        <w:t> </w:t>
      </w:r>
    </w:p>
    <w:p w14:paraId="189A2979" w14:textId="77777777" w:rsidR="00D547EA" w:rsidRPr="00D547EA" w:rsidRDefault="00D547EA" w:rsidP="003659F2">
      <w:pPr>
        <w:pStyle w:val="paragraph"/>
        <w:spacing w:before="0" w:beforeAutospacing="0" w:after="0" w:afterAutospacing="0"/>
        <w:jc w:val="both"/>
        <w:textAlignment w:val="baseline"/>
        <w:rPr>
          <w:rFonts w:ascii="Segoe UI" w:hAnsi="Segoe UI" w:cs="Segoe UI"/>
        </w:rPr>
      </w:pPr>
    </w:p>
    <w:p w14:paraId="4F3E9A18" w14:textId="77777777" w:rsidR="003659F2" w:rsidRPr="00D547EA" w:rsidRDefault="003659F2" w:rsidP="003659F2">
      <w:pPr>
        <w:pStyle w:val="paragraph"/>
        <w:spacing w:before="0" w:beforeAutospacing="0" w:after="0" w:afterAutospacing="0"/>
        <w:textAlignment w:val="baseline"/>
        <w:rPr>
          <w:rFonts w:ascii="Segoe UI" w:hAnsi="Segoe UI" w:cs="Segoe UI"/>
          <w:b/>
          <w:bCs/>
          <w:i/>
          <w:iCs/>
          <w:color w:val="000000"/>
        </w:rPr>
      </w:pPr>
      <w:r w:rsidRPr="00D547EA">
        <w:rPr>
          <w:rStyle w:val="normaltextrun"/>
          <w:b/>
          <w:bCs/>
          <w:i/>
          <w:iCs/>
          <w:color w:val="000000"/>
          <w:lang w:val="en-US"/>
        </w:rPr>
        <w:t>Discussion</w:t>
      </w:r>
      <w:r w:rsidRPr="00D547EA">
        <w:rPr>
          <w:rStyle w:val="eop"/>
          <w:b/>
          <w:bCs/>
          <w:i/>
          <w:iCs/>
          <w:color w:val="000000"/>
        </w:rPr>
        <w:t> </w:t>
      </w:r>
    </w:p>
    <w:p w14:paraId="2FAA63F6" w14:textId="356ECAD8" w:rsidR="003659F2" w:rsidRPr="00D547EA" w:rsidRDefault="003659F2" w:rsidP="003659F2">
      <w:pPr>
        <w:pStyle w:val="paragraph"/>
        <w:spacing w:before="0" w:beforeAutospacing="0" w:after="0" w:afterAutospacing="0"/>
        <w:jc w:val="both"/>
        <w:textAlignment w:val="baseline"/>
        <w:rPr>
          <w:rFonts w:ascii="Segoe UI" w:hAnsi="Segoe UI" w:cs="Segoe UI"/>
        </w:rPr>
      </w:pPr>
      <w:r w:rsidRPr="00D547EA">
        <w:rPr>
          <w:rStyle w:val="normaltextrun"/>
          <w:lang w:val="en-US"/>
        </w:rPr>
        <w:t> </w:t>
      </w:r>
      <w:r w:rsidRPr="00D547EA">
        <w:rPr>
          <w:rStyle w:val="tabchar"/>
          <w:rFonts w:ascii="Calibri" w:hAnsi="Calibri" w:cs="Calibri"/>
        </w:rPr>
        <w:tab/>
      </w:r>
      <w:r w:rsidRPr="00D547EA">
        <w:rPr>
          <w:rStyle w:val="normaltextrun"/>
          <w:lang w:val="en-US"/>
        </w:rPr>
        <w:t xml:space="preserve">Moral judgement, in the eyes of cognitive developmental psychologists, is "the product of an individual's underlying frameworks for perceiving reality, not just as rule obeying (or breaking) </w:t>
      </w:r>
      <w:r w:rsidRPr="00D547EA">
        <w:rPr>
          <w:rStyle w:val="normaltextrun"/>
          <w:lang w:val="en-US"/>
        </w:rPr>
        <w:t>behavior</w:t>
      </w:r>
      <w:r w:rsidRPr="00D547EA">
        <w:rPr>
          <w:rStyle w:val="normaltextrun"/>
          <w:lang w:val="en-US"/>
        </w:rPr>
        <w:t xml:space="preserve">" (Ramesh, 2022). They think these frameworks evolve, and some of them even propose a sequential progression in a person's moral reasoning over time. What's more, the "higher stages of reasoning" are the cognitive processes linked to more advanced moral deliberation, as defined by these scholars (Garrigan et al., 2018). To what extent, though, a person's level of cognitive development correlates with his or her degree of moral reasoning remains an open question.  With his theory of cognitive development, Piaget sought to </w:t>
      </w:r>
      <w:r w:rsidRPr="00D547EA">
        <w:rPr>
          <w:rStyle w:val="normaltextrun"/>
          <w:lang w:val="en-US"/>
        </w:rPr>
        <w:t>categorize</w:t>
      </w:r>
      <w:r w:rsidRPr="00D547EA">
        <w:rPr>
          <w:rStyle w:val="normaltextrun"/>
          <w:lang w:val="en-US"/>
        </w:rPr>
        <w:t xml:space="preserve"> moral perspectives together with a person's cognitive growth from infancy to old age (</w:t>
      </w:r>
      <w:proofErr w:type="spellStart"/>
      <w:r w:rsidRPr="00D547EA">
        <w:rPr>
          <w:rStyle w:val="normaltextrun"/>
          <w:lang w:val="en-US"/>
        </w:rPr>
        <w:t>Babakr</w:t>
      </w:r>
      <w:proofErr w:type="spellEnd"/>
      <w:r w:rsidRPr="00D547EA">
        <w:rPr>
          <w:rStyle w:val="normaltextrun"/>
          <w:lang w:val="en-US"/>
        </w:rPr>
        <w:t xml:space="preserve"> et al., 2019. Based on his study of children's moral reasoning, Piaget distinguished between </w:t>
      </w:r>
      <w:proofErr w:type="gramStart"/>
      <w:r w:rsidRPr="00D547EA">
        <w:rPr>
          <w:rStyle w:val="normaltextrun"/>
          <w:lang w:val="en-US"/>
        </w:rPr>
        <w:t>a</w:t>
      </w:r>
      <w:proofErr w:type="gramEnd"/>
      <w:r w:rsidRPr="00D547EA">
        <w:rPr>
          <w:rStyle w:val="normaltextrun"/>
          <w:lang w:val="en-US"/>
        </w:rPr>
        <w:t xml:space="preserve"> "immature" stage of development and a "empirical" stage (Ramesh, 2022). Children progress through two phases of moral development after leaving the pre-moral stage between the ages of two and three. From the time they are four or five years old until they are nine or ten, children's moral development is shaped by the expectations of their parents and other influential adults in their life (</w:t>
      </w:r>
      <w:proofErr w:type="spellStart"/>
      <w:r w:rsidRPr="00D547EA">
        <w:rPr>
          <w:rStyle w:val="normaltextrun"/>
          <w:lang w:val="en-US"/>
        </w:rPr>
        <w:t>Moheghi</w:t>
      </w:r>
      <w:proofErr w:type="spellEnd"/>
      <w:r w:rsidRPr="00D547EA">
        <w:rPr>
          <w:rStyle w:val="normaltextrun"/>
          <w:lang w:val="en-US"/>
        </w:rPr>
        <w:t xml:space="preserve"> et al., 2020). When it comes to moral questions, children are at what psychologist Jean Piaget dubbed the preconventional (immature) stage (Ramesh, 2022). At around age 10 or 11, children enter what Piaget called the autonomous (mature) stage of cognitive development, in which the influence of peers </w:t>
      </w:r>
      <w:r w:rsidR="009158A7" w:rsidRPr="00D547EA">
        <w:rPr>
          <w:rStyle w:val="normaltextrun"/>
          <w:lang w:val="en-US"/>
        </w:rPr>
        <w:t>grows,</w:t>
      </w:r>
      <w:r w:rsidRPr="00D547EA">
        <w:rPr>
          <w:rStyle w:val="normaltextrun"/>
          <w:lang w:val="en-US"/>
        </w:rPr>
        <w:t xml:space="preserve"> and a morality of cooperation emerges (</w:t>
      </w:r>
      <w:proofErr w:type="spellStart"/>
      <w:r w:rsidRPr="00D547EA">
        <w:rPr>
          <w:rStyle w:val="normaltextrun"/>
          <w:lang w:val="en-US"/>
        </w:rPr>
        <w:t>Moheghi</w:t>
      </w:r>
      <w:proofErr w:type="spellEnd"/>
      <w:r w:rsidRPr="00D547EA">
        <w:rPr>
          <w:rStyle w:val="normaltextrun"/>
          <w:lang w:val="en-US"/>
        </w:rPr>
        <w:t xml:space="preserve"> et al., 2020).</w:t>
      </w:r>
      <w:r w:rsidRPr="00D547EA">
        <w:rPr>
          <w:rStyle w:val="eop"/>
        </w:rPr>
        <w:t> </w:t>
      </w:r>
    </w:p>
    <w:p w14:paraId="36C994A8" w14:textId="63013E4B" w:rsidR="003659F2" w:rsidRPr="00D547EA" w:rsidRDefault="003659F2" w:rsidP="003659F2">
      <w:pPr>
        <w:pStyle w:val="paragraph"/>
        <w:spacing w:before="0" w:beforeAutospacing="0" w:after="0" w:afterAutospacing="0"/>
        <w:jc w:val="both"/>
        <w:textAlignment w:val="baseline"/>
        <w:rPr>
          <w:rFonts w:ascii="Segoe UI" w:hAnsi="Segoe UI" w:cs="Segoe UI"/>
        </w:rPr>
      </w:pPr>
      <w:r w:rsidRPr="00D547EA">
        <w:rPr>
          <w:rStyle w:val="normaltextrun"/>
          <w:lang w:val="en-US"/>
        </w:rPr>
        <w:t> </w:t>
      </w:r>
      <w:r w:rsidRPr="00D547EA">
        <w:rPr>
          <w:rStyle w:val="tabchar"/>
          <w:rFonts w:ascii="Calibri" w:hAnsi="Calibri" w:cs="Calibri"/>
        </w:rPr>
        <w:tab/>
      </w:r>
      <w:r w:rsidRPr="00D547EA">
        <w:rPr>
          <w:rStyle w:val="normaltextrun"/>
          <w:lang w:val="en-US"/>
        </w:rPr>
        <w:t xml:space="preserve">The movement from the practical to the informal stage of reasoning parallels the theory of cognitive development, which describes how children progress from the heteronomous to the maturity phase. According to Elm (2019), this shift took place when kids </w:t>
      </w:r>
      <w:proofErr w:type="spellStart"/>
      <w:r w:rsidRPr="00D547EA">
        <w:rPr>
          <w:rStyle w:val="normaltextrun"/>
          <w:lang w:val="en-US"/>
        </w:rPr>
        <w:t>realised</w:t>
      </w:r>
      <w:proofErr w:type="spellEnd"/>
      <w:r w:rsidRPr="00D547EA">
        <w:rPr>
          <w:rStyle w:val="normaltextrun"/>
          <w:lang w:val="en-US"/>
        </w:rPr>
        <w:t xml:space="preserve"> that norms are relative and can be modified according to interpersonal dynamics. Rather than focusing on the outcomes of moral challenges, cognitive developmental research is interested in how people think about them (Alahmad, 2020). According to cognitive developmental psychologists, morality is "the result of [one's] underlying frameworks for seeing reality, and not only [one's] rule-abiding (or rule-breaking) </w:t>
      </w:r>
      <w:r w:rsidR="00D4029A" w:rsidRPr="00D547EA">
        <w:rPr>
          <w:rStyle w:val="normaltextrun"/>
          <w:lang w:val="en-US"/>
        </w:rPr>
        <w:t>behavior</w:t>
      </w:r>
      <w:r w:rsidRPr="00D547EA">
        <w:rPr>
          <w:rStyle w:val="normaltextrun"/>
          <w:lang w:val="en-US"/>
        </w:rPr>
        <w:t>" (Alahmad, 2020). </w:t>
      </w:r>
      <w:r w:rsidRPr="00D547EA">
        <w:rPr>
          <w:rStyle w:val="eop"/>
        </w:rPr>
        <w:t> </w:t>
      </w:r>
    </w:p>
    <w:p w14:paraId="6E58C506" w14:textId="259942EC" w:rsidR="003659F2" w:rsidRPr="00D547EA" w:rsidRDefault="003659F2" w:rsidP="003659F2">
      <w:pPr>
        <w:pStyle w:val="paragraph"/>
        <w:spacing w:before="0" w:beforeAutospacing="0" w:after="0" w:afterAutospacing="0"/>
        <w:jc w:val="both"/>
        <w:textAlignment w:val="baseline"/>
        <w:rPr>
          <w:rFonts w:ascii="Segoe UI" w:hAnsi="Segoe UI" w:cs="Segoe UI"/>
        </w:rPr>
      </w:pPr>
      <w:r w:rsidRPr="00D547EA">
        <w:rPr>
          <w:rStyle w:val="normaltextrun"/>
          <w:lang w:val="en-US"/>
        </w:rPr>
        <w:t> </w:t>
      </w:r>
      <w:r w:rsidRPr="00D547EA">
        <w:rPr>
          <w:rStyle w:val="tabchar"/>
          <w:rFonts w:ascii="Calibri" w:hAnsi="Calibri" w:cs="Calibri"/>
        </w:rPr>
        <w:tab/>
      </w:r>
      <w:r w:rsidRPr="00D547EA">
        <w:rPr>
          <w:rStyle w:val="normaltextrun"/>
          <w:lang w:val="en-US"/>
        </w:rPr>
        <w:t xml:space="preserve">Some of them even propose that there is a progression in how a person's moral judgement forms through time. Piaget, a pioneer in the study of how the human mind develops, proposed that children thought processes go through four distinct phases: </w:t>
      </w:r>
      <w:proofErr w:type="spellStart"/>
      <w:r w:rsidRPr="00D547EA">
        <w:rPr>
          <w:rStyle w:val="normaltextrun"/>
          <w:lang w:val="en-US"/>
        </w:rPr>
        <w:t>sensori</w:t>
      </w:r>
      <w:proofErr w:type="spellEnd"/>
      <w:r w:rsidRPr="00D547EA">
        <w:rPr>
          <w:rStyle w:val="normaltextrun"/>
          <w:lang w:val="en-US"/>
        </w:rPr>
        <w:t>-motor, pre-concrete, concrete, and formal (</w:t>
      </w:r>
      <w:proofErr w:type="spellStart"/>
      <w:r w:rsidRPr="00D547EA">
        <w:rPr>
          <w:rStyle w:val="normaltextrun"/>
          <w:lang w:val="en-US"/>
        </w:rPr>
        <w:t>Lehalle</w:t>
      </w:r>
      <w:proofErr w:type="spellEnd"/>
      <w:r w:rsidRPr="00D547EA">
        <w:rPr>
          <w:rStyle w:val="normaltextrun"/>
          <w:lang w:val="en-US"/>
        </w:rPr>
        <w:t xml:space="preserve">, 2020). While this may be true in some cases, studies suggest that many pupils at this age are still in the concrete stage of development or are in a transition phase between both two types of thinking (Alahmad, 2020). All infants who fit inside the broadly spectrum of normal growth acquire the knowledge and skills that emerge during </w:t>
      </w:r>
      <w:r w:rsidRPr="00D547EA">
        <w:rPr>
          <w:rStyle w:val="normaltextrun"/>
          <w:lang w:val="en-US"/>
        </w:rPr>
        <w:lastRenderedPageBreak/>
        <w:t>early life, and researchers seek to comprehend the pattern and processes that underpin this developmental process</w:t>
      </w:r>
      <w:r w:rsidRPr="00D547EA">
        <w:rPr>
          <w:rStyle w:val="normaltextrun"/>
          <w:rFonts w:ascii="Arial" w:hAnsi="Arial" w:cs="Arial"/>
          <w:color w:val="222222"/>
          <w:shd w:val="clear" w:color="auto" w:fill="FFFFFF"/>
          <w:lang w:val="en-US"/>
        </w:rPr>
        <w:t xml:space="preserve"> (</w:t>
      </w:r>
      <w:r w:rsidRPr="00D547EA">
        <w:rPr>
          <w:rStyle w:val="normaltextrun"/>
          <w:lang w:val="en-US"/>
        </w:rPr>
        <w:t>Pfister, 2019).</w:t>
      </w:r>
      <w:r w:rsidRPr="00D547EA">
        <w:rPr>
          <w:rStyle w:val="eop"/>
        </w:rPr>
        <w:t> </w:t>
      </w:r>
    </w:p>
    <w:p w14:paraId="5E8B68C5" w14:textId="77777777" w:rsidR="003659F2" w:rsidRPr="00D547EA" w:rsidRDefault="003659F2" w:rsidP="003659F2">
      <w:pPr>
        <w:pStyle w:val="paragraph"/>
        <w:spacing w:before="0" w:beforeAutospacing="0" w:after="0" w:afterAutospacing="0"/>
        <w:ind w:left="30"/>
        <w:jc w:val="both"/>
        <w:textAlignment w:val="baseline"/>
        <w:rPr>
          <w:rFonts w:ascii="Segoe UI" w:hAnsi="Segoe UI" w:cs="Segoe UI"/>
        </w:rPr>
      </w:pPr>
      <w:r w:rsidRPr="00D547EA">
        <w:rPr>
          <w:rStyle w:val="normaltextrun"/>
          <w:lang w:val="en-US"/>
        </w:rPr>
        <w:t> </w:t>
      </w:r>
      <w:r w:rsidRPr="00D547EA">
        <w:rPr>
          <w:rStyle w:val="tabchar"/>
          <w:rFonts w:ascii="Calibri" w:hAnsi="Calibri" w:cs="Calibri"/>
        </w:rPr>
        <w:tab/>
      </w:r>
      <w:r w:rsidRPr="00D547EA">
        <w:rPr>
          <w:rStyle w:val="normaltextrun"/>
          <w:lang w:val="en-US"/>
        </w:rPr>
        <w:t xml:space="preserve">However, when a person </w:t>
      </w:r>
      <w:proofErr w:type="gramStart"/>
      <w:r w:rsidRPr="00D547EA">
        <w:rPr>
          <w:rStyle w:val="normaltextrun"/>
          <w:lang w:val="en-US"/>
        </w:rPr>
        <w:t>is able to</w:t>
      </w:r>
      <w:proofErr w:type="gramEnd"/>
      <w:r w:rsidRPr="00D547EA">
        <w:rPr>
          <w:rStyle w:val="normaltextrun"/>
          <w:lang w:val="en-US"/>
        </w:rPr>
        <w:t xml:space="preserve"> comprehend these regulations and actively considers and weighs the pros and cons of each, that person has begun to reason. Moral reasoning is the process through which a person tries to make meaning of ethical dilemmas through reflection and reflection (Langford, 2018). Moral judgement is mediated by a single "system for absorbing social rule related information (May and Kumar, 2018). Kohlberg was one of the first to hold this idea; he believed that moral thinking evolved from more mundane kinds of reasoning (Locquiao and Abernathy, 2022).</w:t>
      </w:r>
      <w:r w:rsidRPr="00D547EA">
        <w:rPr>
          <w:rStyle w:val="eop"/>
        </w:rPr>
        <w:t> </w:t>
      </w:r>
    </w:p>
    <w:p w14:paraId="253F357E" w14:textId="4A1F9705" w:rsidR="003659F2" w:rsidRPr="00D547EA" w:rsidRDefault="003659F2" w:rsidP="003659F2">
      <w:pPr>
        <w:pStyle w:val="paragraph"/>
        <w:spacing w:before="0" w:beforeAutospacing="0" w:after="0" w:afterAutospacing="0"/>
        <w:ind w:left="30"/>
        <w:jc w:val="both"/>
        <w:textAlignment w:val="baseline"/>
        <w:rPr>
          <w:rFonts w:ascii="Segoe UI" w:hAnsi="Segoe UI" w:cs="Segoe UI"/>
        </w:rPr>
      </w:pPr>
      <w:r w:rsidRPr="00D547EA">
        <w:rPr>
          <w:rStyle w:val="normaltextrun"/>
          <w:lang w:val="en-US"/>
        </w:rPr>
        <w:t> </w:t>
      </w:r>
      <w:r w:rsidRPr="00D547EA">
        <w:rPr>
          <w:rStyle w:val="tabchar"/>
          <w:rFonts w:ascii="Calibri" w:hAnsi="Calibri" w:cs="Calibri"/>
        </w:rPr>
        <w:tab/>
      </w:r>
      <w:r w:rsidRPr="00D547EA">
        <w:rPr>
          <w:rStyle w:val="normaltextrun"/>
          <w:lang w:val="en-US"/>
        </w:rPr>
        <w:t xml:space="preserve">Kohlberg's thesis is foundational for understanding how an individual's personality and character form across time. For instance, Kohlberg describes the progression from the Preconventional to the Conventional to the Postconventional stage of </w:t>
      </w:r>
      <w:r w:rsidR="009158A7" w:rsidRPr="00D547EA">
        <w:rPr>
          <w:rStyle w:val="normaltextrun"/>
          <w:lang w:val="en-US"/>
        </w:rPr>
        <w:t>behavioral</w:t>
      </w:r>
      <w:r w:rsidRPr="00D547EA">
        <w:rPr>
          <w:rStyle w:val="normaltextrun"/>
          <w:lang w:val="en-US"/>
        </w:rPr>
        <w:t xml:space="preserve"> development. Kohlberg argued that not everyone advances to the highest stages of moral growth, much like Piaget believed that not everyone reaches the greatest levels of cognitive development</w:t>
      </w:r>
      <w:r w:rsidRPr="00D547EA">
        <w:rPr>
          <w:rStyle w:val="normaltextrun"/>
          <w:rFonts w:ascii="Calibri" w:hAnsi="Calibri" w:cs="Calibri"/>
          <w:lang w:val="en-US"/>
        </w:rPr>
        <w:t xml:space="preserve"> (</w:t>
      </w:r>
      <w:proofErr w:type="spellStart"/>
      <w:r w:rsidRPr="00D547EA">
        <w:rPr>
          <w:rStyle w:val="normaltextrun"/>
          <w:lang w:val="en-US"/>
        </w:rPr>
        <w:t>Vozzola</w:t>
      </w:r>
      <w:proofErr w:type="spellEnd"/>
      <w:r w:rsidRPr="00D547EA">
        <w:rPr>
          <w:rStyle w:val="normaltextrun"/>
          <w:lang w:val="en-US"/>
        </w:rPr>
        <w:t xml:space="preserve">, and </w:t>
      </w:r>
      <w:proofErr w:type="spellStart"/>
      <w:r w:rsidRPr="00D547EA">
        <w:rPr>
          <w:rStyle w:val="normaltextrun"/>
          <w:lang w:val="en-US"/>
        </w:rPr>
        <w:t>Senland</w:t>
      </w:r>
      <w:proofErr w:type="spellEnd"/>
      <w:r w:rsidRPr="00D547EA">
        <w:rPr>
          <w:rStyle w:val="normaltextrun"/>
          <w:lang w:val="en-US"/>
        </w:rPr>
        <w:t xml:space="preserve">, 2022) Children can move on to the next stage "only after they have achieved similar growth in both logical and social thought". </w:t>
      </w:r>
      <w:proofErr w:type="gramStart"/>
      <w:r w:rsidR="009158A7">
        <w:rPr>
          <w:rStyle w:val="normaltextrun"/>
          <w:lang w:val="en-US"/>
        </w:rPr>
        <w:t>So</w:t>
      </w:r>
      <w:proofErr w:type="gramEnd"/>
      <w:r w:rsidR="009158A7">
        <w:rPr>
          <w:rStyle w:val="normaltextrun"/>
          <w:lang w:val="en-US"/>
        </w:rPr>
        <w:t xml:space="preserve"> it is</w:t>
      </w:r>
      <w:r w:rsidRPr="00D547EA">
        <w:rPr>
          <w:rStyle w:val="normaltextrun"/>
          <w:lang w:val="en-US"/>
        </w:rPr>
        <w:t xml:space="preserve"> important that their moral reasoning matches their current level of cognitive development (</w:t>
      </w:r>
      <w:proofErr w:type="spellStart"/>
      <w:r w:rsidRPr="00D547EA">
        <w:rPr>
          <w:rStyle w:val="normaltextrun"/>
          <w:lang w:val="en-US"/>
        </w:rPr>
        <w:t>Vozzola</w:t>
      </w:r>
      <w:proofErr w:type="spellEnd"/>
      <w:r w:rsidRPr="00D547EA">
        <w:rPr>
          <w:rStyle w:val="normaltextrun"/>
          <w:lang w:val="en-US"/>
        </w:rPr>
        <w:t xml:space="preserve">, and </w:t>
      </w:r>
      <w:proofErr w:type="spellStart"/>
      <w:r w:rsidRPr="00D547EA">
        <w:rPr>
          <w:rStyle w:val="normaltextrun"/>
          <w:lang w:val="en-US"/>
        </w:rPr>
        <w:t>Senland</w:t>
      </w:r>
      <w:proofErr w:type="spellEnd"/>
      <w:r w:rsidRPr="00D547EA">
        <w:rPr>
          <w:rStyle w:val="normaltextrun"/>
          <w:lang w:val="en-US"/>
        </w:rPr>
        <w:t>, 2022). An individual's capacity for moral reasoning is somewhat determined by their level of cognitive development.</w:t>
      </w:r>
      <w:r w:rsidRPr="00D547EA">
        <w:rPr>
          <w:rStyle w:val="eop"/>
        </w:rPr>
        <w:t> </w:t>
      </w:r>
    </w:p>
    <w:p w14:paraId="04F3FA25" w14:textId="655FA6C3" w:rsidR="003659F2" w:rsidRPr="00D547EA" w:rsidRDefault="003659F2" w:rsidP="003659F2">
      <w:pPr>
        <w:pStyle w:val="paragraph"/>
        <w:spacing w:before="0" w:beforeAutospacing="0" w:after="0" w:afterAutospacing="0"/>
        <w:ind w:left="30"/>
        <w:jc w:val="both"/>
        <w:textAlignment w:val="baseline"/>
        <w:rPr>
          <w:rFonts w:ascii="Segoe UI" w:hAnsi="Segoe UI" w:cs="Segoe UI"/>
        </w:rPr>
      </w:pPr>
      <w:r w:rsidRPr="00D547EA">
        <w:rPr>
          <w:rStyle w:val="normaltextrun"/>
          <w:lang w:val="en-US"/>
        </w:rPr>
        <w:t> </w:t>
      </w:r>
      <w:r w:rsidRPr="00D547EA">
        <w:rPr>
          <w:rStyle w:val="tabchar"/>
          <w:rFonts w:ascii="Calibri" w:hAnsi="Calibri" w:cs="Calibri"/>
        </w:rPr>
        <w:tab/>
      </w:r>
      <w:r w:rsidRPr="00D547EA">
        <w:rPr>
          <w:rStyle w:val="normaltextrun"/>
          <w:lang w:val="en-US"/>
        </w:rPr>
        <w:t xml:space="preserve">When parents have a firm grasp of Kohlberg's theory of moral development, they are better able to steer their children toward developing a strong moral character. For example, parents of young children may </w:t>
      </w:r>
      <w:r w:rsidR="009158A7" w:rsidRPr="00D547EA">
        <w:rPr>
          <w:rStyle w:val="normaltextrun"/>
          <w:lang w:val="en-US"/>
        </w:rPr>
        <w:t>emphasize</w:t>
      </w:r>
      <w:r w:rsidRPr="00D547EA">
        <w:rPr>
          <w:rStyle w:val="normaltextrun"/>
          <w:lang w:val="en-US"/>
        </w:rPr>
        <w:t xml:space="preserve"> the need of following rules, while those of older children may learn about social norms and expectations</w:t>
      </w:r>
      <w:r w:rsidRPr="00D547EA">
        <w:rPr>
          <w:rStyle w:val="normaltextrun"/>
          <w:rFonts w:ascii="Arial" w:hAnsi="Arial" w:cs="Arial"/>
          <w:color w:val="222222"/>
          <w:shd w:val="clear" w:color="auto" w:fill="FFFFFF"/>
          <w:lang w:val="en-US"/>
        </w:rPr>
        <w:t xml:space="preserve"> (</w:t>
      </w:r>
      <w:proofErr w:type="spellStart"/>
      <w:r w:rsidRPr="00D547EA">
        <w:rPr>
          <w:rStyle w:val="normaltextrun"/>
          <w:lang w:val="en-US"/>
        </w:rPr>
        <w:t>Hamington</w:t>
      </w:r>
      <w:proofErr w:type="spellEnd"/>
      <w:r w:rsidRPr="00D547EA">
        <w:rPr>
          <w:rStyle w:val="normaltextrun"/>
          <w:lang w:val="en-US"/>
        </w:rPr>
        <w:t xml:space="preserve">, and Rosenow, 2019). Kohlberg's idea can be used by educators and other educators to provide students more ethical direction in the classroom. A kindergarten teacher can aid in their students' moral growth by establishing fair rules and punishments for classroom </w:t>
      </w:r>
      <w:r w:rsidR="009158A7" w:rsidRPr="00D547EA">
        <w:rPr>
          <w:rStyle w:val="normaltextrun"/>
          <w:lang w:val="en-US"/>
        </w:rPr>
        <w:t>behavior</w:t>
      </w:r>
      <w:r w:rsidRPr="00D547EA">
        <w:rPr>
          <w:rStyle w:val="normaltextrun"/>
          <w:lang w:val="en-US"/>
        </w:rPr>
        <w:t>. Those in the infant moral growth stage can benefit from this.</w:t>
      </w:r>
      <w:r w:rsidRPr="00D547EA">
        <w:rPr>
          <w:rStyle w:val="eop"/>
        </w:rPr>
        <w:t> </w:t>
      </w:r>
    </w:p>
    <w:p w14:paraId="1ED008FA" w14:textId="77777777" w:rsidR="003659F2" w:rsidRPr="00D547EA" w:rsidRDefault="003659F2" w:rsidP="003659F2">
      <w:pPr>
        <w:pStyle w:val="paragraph"/>
        <w:spacing w:before="0" w:beforeAutospacing="0" w:after="0" w:afterAutospacing="0"/>
        <w:ind w:left="30"/>
        <w:jc w:val="both"/>
        <w:textAlignment w:val="baseline"/>
        <w:rPr>
          <w:rFonts w:ascii="Segoe UI" w:hAnsi="Segoe UI" w:cs="Segoe UI"/>
        </w:rPr>
      </w:pPr>
      <w:r w:rsidRPr="00D547EA">
        <w:rPr>
          <w:rStyle w:val="normaltextrun"/>
          <w:lang w:val="en-US"/>
        </w:rPr>
        <w:t> </w:t>
      </w:r>
      <w:r w:rsidRPr="00D547EA">
        <w:rPr>
          <w:rStyle w:val="tabchar"/>
          <w:rFonts w:ascii="Calibri" w:hAnsi="Calibri" w:cs="Calibri"/>
        </w:rPr>
        <w:tab/>
      </w:r>
      <w:r w:rsidRPr="00D547EA">
        <w:rPr>
          <w:rStyle w:val="normaltextrun"/>
          <w:lang w:val="en-US"/>
        </w:rPr>
        <w:t>High school educators may place additional emphasis on students' progress through Stages 3 (social growth) and 4 (collaborative problem solving) (maintaining social order)</w:t>
      </w:r>
      <w:r w:rsidRPr="00D547EA">
        <w:rPr>
          <w:rStyle w:val="normaltextrun"/>
          <w:rFonts w:ascii="Arial" w:hAnsi="Arial" w:cs="Arial"/>
          <w:color w:val="222222"/>
          <w:shd w:val="clear" w:color="auto" w:fill="FFFFFF"/>
          <w:lang w:val="en-US"/>
        </w:rPr>
        <w:t xml:space="preserve"> (</w:t>
      </w:r>
      <w:r w:rsidRPr="00D547EA">
        <w:rPr>
          <w:rStyle w:val="normaltextrun"/>
          <w:lang w:val="en-US"/>
        </w:rPr>
        <w:t>Belgasem et al.</w:t>
      </w:r>
      <w:proofErr w:type="gramStart"/>
      <w:r w:rsidRPr="00D547EA">
        <w:rPr>
          <w:rStyle w:val="normaltextrun"/>
          <w:lang w:val="en-US"/>
        </w:rPr>
        <w:t>,  2020</w:t>
      </w:r>
      <w:proofErr w:type="gramEnd"/>
      <w:r w:rsidRPr="00D547EA">
        <w:rPr>
          <w:rStyle w:val="normaltextrun"/>
          <w:lang w:val="en-US"/>
        </w:rPr>
        <w:t>). To achieve this goal, students could help establish classroom norms and expectations, giving them a stake in the process and a deeper understanding of the rules they must follow. </w:t>
      </w:r>
      <w:r w:rsidRPr="00D547EA">
        <w:rPr>
          <w:rStyle w:val="eop"/>
        </w:rPr>
        <w:t> </w:t>
      </w:r>
    </w:p>
    <w:p w14:paraId="2DF526C1" w14:textId="77777777" w:rsidR="003659F2" w:rsidRPr="00D547EA" w:rsidRDefault="003659F2" w:rsidP="003659F2">
      <w:pPr>
        <w:pStyle w:val="paragraph"/>
        <w:spacing w:before="0" w:beforeAutospacing="0" w:after="0" w:afterAutospacing="0"/>
        <w:ind w:left="30"/>
        <w:jc w:val="both"/>
        <w:textAlignment w:val="baseline"/>
        <w:rPr>
          <w:rFonts w:ascii="Segoe UI" w:hAnsi="Segoe UI" w:cs="Segoe UI"/>
        </w:rPr>
      </w:pPr>
      <w:r w:rsidRPr="00D547EA">
        <w:rPr>
          <w:rStyle w:val="normaltextrun"/>
          <w:lang w:val="en-US"/>
        </w:rPr>
        <w:t> </w:t>
      </w:r>
      <w:r w:rsidRPr="00D547EA">
        <w:rPr>
          <w:rStyle w:val="tabchar"/>
          <w:rFonts w:ascii="Calibri" w:hAnsi="Calibri" w:cs="Calibri"/>
        </w:rPr>
        <w:tab/>
      </w:r>
      <w:r w:rsidRPr="00D547EA">
        <w:rPr>
          <w:rStyle w:val="normaltextrun"/>
          <w:color w:val="212121"/>
          <w:shd w:val="clear" w:color="auto" w:fill="FFFFFF"/>
          <w:lang w:val="en-US"/>
        </w:rPr>
        <w:t xml:space="preserve">The fact that all of Kohlberg's study participants were male has been used by critics like Carol Gilligan to suggest that his theory is skewed in </w:t>
      </w:r>
      <w:proofErr w:type="spellStart"/>
      <w:r w:rsidRPr="00D547EA">
        <w:rPr>
          <w:rStyle w:val="normaltextrun"/>
          <w:color w:val="212121"/>
          <w:shd w:val="clear" w:color="auto" w:fill="FFFFFF"/>
          <w:lang w:val="en-US"/>
        </w:rPr>
        <w:t>favour</w:t>
      </w:r>
      <w:proofErr w:type="spellEnd"/>
      <w:r w:rsidRPr="00D547EA">
        <w:rPr>
          <w:rStyle w:val="normaltextrun"/>
          <w:color w:val="212121"/>
          <w:shd w:val="clear" w:color="auto" w:fill="FFFFFF"/>
          <w:lang w:val="en-US"/>
        </w:rPr>
        <w:t xml:space="preserve"> of men</w:t>
      </w:r>
      <w:r w:rsidRPr="00D547EA">
        <w:rPr>
          <w:rStyle w:val="normaltextrun"/>
          <w:rFonts w:ascii="Arial" w:hAnsi="Arial" w:cs="Arial"/>
          <w:color w:val="222222"/>
          <w:shd w:val="clear" w:color="auto" w:fill="FFFFFF"/>
          <w:lang w:val="en-US"/>
        </w:rPr>
        <w:t xml:space="preserve"> (</w:t>
      </w:r>
      <w:proofErr w:type="spellStart"/>
      <w:r w:rsidRPr="00D547EA">
        <w:rPr>
          <w:rStyle w:val="normaltextrun"/>
          <w:color w:val="212121"/>
          <w:shd w:val="clear" w:color="auto" w:fill="FFFFFF"/>
          <w:lang w:val="en-US"/>
        </w:rPr>
        <w:t>Moheghi</w:t>
      </w:r>
      <w:proofErr w:type="spellEnd"/>
      <w:r w:rsidRPr="00D547EA">
        <w:rPr>
          <w:rStyle w:val="normaltextrun"/>
          <w:color w:val="212121"/>
          <w:shd w:val="clear" w:color="auto" w:fill="FFFFFF"/>
          <w:lang w:val="en-US"/>
        </w:rPr>
        <w:t xml:space="preserve"> et al., 2020</w:t>
      </w:r>
      <w:proofErr w:type="gramStart"/>
      <w:r w:rsidRPr="00D547EA">
        <w:rPr>
          <w:rStyle w:val="normaltextrun"/>
          <w:color w:val="212121"/>
          <w:shd w:val="clear" w:color="auto" w:fill="FFFFFF"/>
          <w:lang w:val="en-US"/>
        </w:rPr>
        <w:t>)..</w:t>
      </w:r>
      <w:proofErr w:type="gramEnd"/>
      <w:r w:rsidRPr="00D547EA">
        <w:rPr>
          <w:rStyle w:val="normaltextrun"/>
          <w:color w:val="212121"/>
          <w:shd w:val="clear" w:color="auto" w:fill="FFFFFF"/>
          <w:lang w:val="en-US"/>
        </w:rPr>
        <w:t>According to Kohlberg, women are more likely to remain at the third moral growth level than men are because they place a higher value on interpersonal relationships and the welfare of others. She believed that women face constant mental challenges and were not ethical widgets (Fisher et al., 2019). Women are more likely to highlight the significance of care when discussing the effect of moral instruction on interpersonal relationships.</w:t>
      </w:r>
      <w:r w:rsidRPr="00D547EA">
        <w:rPr>
          <w:rStyle w:val="eop"/>
          <w:color w:val="212121"/>
        </w:rPr>
        <w:t> </w:t>
      </w:r>
    </w:p>
    <w:p w14:paraId="30DC7BFA" w14:textId="77777777" w:rsidR="003659F2" w:rsidRPr="00D547EA" w:rsidRDefault="003659F2" w:rsidP="003659F2">
      <w:pPr>
        <w:pStyle w:val="paragraph"/>
        <w:spacing w:before="0" w:beforeAutospacing="0" w:after="0" w:afterAutospacing="0"/>
        <w:jc w:val="both"/>
        <w:textAlignment w:val="baseline"/>
        <w:rPr>
          <w:rFonts w:ascii="Segoe UI" w:hAnsi="Segoe UI" w:cs="Segoe UI"/>
        </w:rPr>
      </w:pPr>
      <w:r w:rsidRPr="00D547EA">
        <w:rPr>
          <w:rStyle w:val="normaltextrun"/>
          <w:color w:val="212121"/>
          <w:shd w:val="clear" w:color="auto" w:fill="FFFFFF"/>
          <w:lang w:val="en-US"/>
        </w:rPr>
        <w:t> </w:t>
      </w:r>
      <w:r w:rsidRPr="00D547EA">
        <w:rPr>
          <w:rStyle w:val="tabchar"/>
          <w:rFonts w:ascii="Calibri" w:hAnsi="Calibri" w:cs="Calibri"/>
          <w:color w:val="212121"/>
        </w:rPr>
        <w:tab/>
      </w:r>
      <w:r w:rsidRPr="00D547EA">
        <w:rPr>
          <w:rStyle w:val="normaltextrun"/>
          <w:color w:val="212121"/>
          <w:shd w:val="clear" w:color="auto" w:fill="FFFFFF"/>
          <w:lang w:val="en-US"/>
        </w:rPr>
        <w:t>In response, she proposed a theory with the same three components of Kohlberg's but with separate stages of moral development. Awareness of one's own shortcomings is essential for moving forward through Gilligan's moral phases</w:t>
      </w:r>
      <w:r w:rsidRPr="00D547EA">
        <w:rPr>
          <w:rStyle w:val="normaltextrun"/>
          <w:rFonts w:ascii="Arial" w:hAnsi="Arial" w:cs="Arial"/>
          <w:color w:val="222222"/>
          <w:shd w:val="clear" w:color="auto" w:fill="FFFFFF"/>
          <w:lang w:val="en-US"/>
        </w:rPr>
        <w:t xml:space="preserve"> (</w:t>
      </w:r>
      <w:proofErr w:type="spellStart"/>
      <w:r w:rsidRPr="00D547EA">
        <w:rPr>
          <w:rStyle w:val="normaltextrun"/>
          <w:color w:val="212121"/>
          <w:shd w:val="clear" w:color="auto" w:fill="FFFFFF"/>
          <w:lang w:val="en-US"/>
        </w:rPr>
        <w:t>Vozzola</w:t>
      </w:r>
      <w:proofErr w:type="spellEnd"/>
      <w:r w:rsidRPr="00D547EA">
        <w:rPr>
          <w:rStyle w:val="normaltextrun"/>
          <w:color w:val="212121"/>
          <w:shd w:val="clear" w:color="auto" w:fill="FFFFFF"/>
          <w:lang w:val="en-US"/>
        </w:rPr>
        <w:t xml:space="preserve"> and </w:t>
      </w:r>
      <w:proofErr w:type="spellStart"/>
      <w:r w:rsidRPr="00D547EA">
        <w:rPr>
          <w:rStyle w:val="normaltextrun"/>
          <w:color w:val="212121"/>
          <w:shd w:val="clear" w:color="auto" w:fill="FFFFFF"/>
          <w:lang w:val="en-US"/>
        </w:rPr>
        <w:t>Senland</w:t>
      </w:r>
      <w:proofErr w:type="spellEnd"/>
      <w:r w:rsidRPr="00D547EA">
        <w:rPr>
          <w:rStyle w:val="normaltextrun"/>
          <w:color w:val="212121"/>
          <w:shd w:val="clear" w:color="auto" w:fill="FFFFFF"/>
          <w:lang w:val="en-US"/>
        </w:rPr>
        <w:t xml:space="preserve">, 2022). At the Logical level, one puts the needs of others ahead of one's own, whereas at the Postconventional level, one finds a happy medium between the two. She does not contend, as did Kohlberg and Piaget, that the orientation </w:t>
      </w:r>
      <w:proofErr w:type="gramStart"/>
      <w:r w:rsidRPr="00D547EA">
        <w:rPr>
          <w:rStyle w:val="normaltextrun"/>
          <w:color w:val="212121"/>
          <w:shd w:val="clear" w:color="auto" w:fill="FFFFFF"/>
          <w:lang w:val="en-US"/>
        </w:rPr>
        <w:t>form</w:t>
      </w:r>
      <w:proofErr w:type="gramEnd"/>
      <w:r w:rsidRPr="00D547EA">
        <w:rPr>
          <w:rStyle w:val="normaltextrun"/>
          <w:color w:val="212121"/>
          <w:shd w:val="clear" w:color="auto" w:fill="FFFFFF"/>
          <w:lang w:val="en-US"/>
        </w:rPr>
        <w:t xml:space="preserve"> a strictly chronological order, but rather that they may be arranged in hierarchies according to their intricacy</w:t>
      </w:r>
      <w:r w:rsidRPr="00D547EA">
        <w:rPr>
          <w:rStyle w:val="normaltextrun"/>
          <w:rFonts w:ascii="Arial" w:hAnsi="Arial" w:cs="Arial"/>
          <w:color w:val="222222"/>
          <w:shd w:val="clear" w:color="auto" w:fill="FFFFFF"/>
          <w:lang w:val="en-US"/>
        </w:rPr>
        <w:t xml:space="preserve"> (</w:t>
      </w:r>
      <w:r w:rsidRPr="00D547EA">
        <w:rPr>
          <w:rStyle w:val="normaltextrun"/>
          <w:color w:val="212121"/>
          <w:shd w:val="clear" w:color="auto" w:fill="FFFFFF"/>
          <w:lang w:val="en-US"/>
        </w:rPr>
        <w:t>Salvano et al., 2020).</w:t>
      </w:r>
      <w:r w:rsidRPr="00D547EA">
        <w:rPr>
          <w:rStyle w:val="eop"/>
          <w:color w:val="212121"/>
        </w:rPr>
        <w:t> </w:t>
      </w:r>
    </w:p>
    <w:p w14:paraId="158CF2B3" w14:textId="77777777" w:rsidR="003659F2" w:rsidRPr="00D547EA" w:rsidRDefault="003659F2" w:rsidP="003659F2">
      <w:pPr>
        <w:pStyle w:val="paragraph"/>
        <w:spacing w:before="0" w:beforeAutospacing="0" w:after="0" w:afterAutospacing="0"/>
        <w:jc w:val="both"/>
        <w:textAlignment w:val="baseline"/>
        <w:rPr>
          <w:rFonts w:ascii="Segoe UI" w:hAnsi="Segoe UI" w:cs="Segoe UI"/>
        </w:rPr>
      </w:pPr>
      <w:r w:rsidRPr="00D547EA">
        <w:rPr>
          <w:rStyle w:val="normaltextrun"/>
          <w:color w:val="212121"/>
          <w:shd w:val="clear" w:color="auto" w:fill="FFFFFF"/>
          <w:lang w:val="en-US"/>
        </w:rPr>
        <w:t> </w:t>
      </w:r>
      <w:r w:rsidRPr="00D547EA">
        <w:rPr>
          <w:rStyle w:val="tabchar"/>
          <w:rFonts w:ascii="Calibri" w:hAnsi="Calibri" w:cs="Calibri"/>
          <w:color w:val="212121"/>
        </w:rPr>
        <w:tab/>
      </w:r>
      <w:r w:rsidRPr="00D547EA">
        <w:rPr>
          <w:rStyle w:val="normaltextrun"/>
          <w:color w:val="212121"/>
          <w:shd w:val="clear" w:color="auto" w:fill="FFFFFF"/>
          <w:lang w:val="en-US"/>
        </w:rPr>
        <w:t xml:space="preserve">A woman's capacity for introspection determines how far she can climb these rungs. Women's sense of self and the morality that emerges from it are driven by feelings of closeness and responsibility towards others and, which expand to embrace others and, eventually, all and everything, including the self, across </w:t>
      </w:r>
      <w:proofErr w:type="gramStart"/>
      <w:r w:rsidRPr="00D547EA">
        <w:rPr>
          <w:rStyle w:val="normaltextrun"/>
          <w:color w:val="212121"/>
          <w:shd w:val="clear" w:color="auto" w:fill="FFFFFF"/>
          <w:lang w:val="en-US"/>
        </w:rPr>
        <w:t>all of</w:t>
      </w:r>
      <w:proofErr w:type="gramEnd"/>
      <w:r w:rsidRPr="00D547EA">
        <w:rPr>
          <w:rStyle w:val="normaltextrun"/>
          <w:color w:val="212121"/>
          <w:shd w:val="clear" w:color="auto" w:fill="FFFFFF"/>
          <w:lang w:val="en-US"/>
        </w:rPr>
        <w:t xml:space="preserve"> these stages. Carol Gilligan argues that there are </w:t>
      </w:r>
      <w:r w:rsidRPr="00D547EA">
        <w:rPr>
          <w:rStyle w:val="normaltextrun"/>
          <w:color w:val="212121"/>
          <w:shd w:val="clear" w:color="auto" w:fill="FFFFFF"/>
          <w:lang w:val="en-US"/>
        </w:rPr>
        <w:lastRenderedPageBreak/>
        <w:t>two valid ways of approaching the post-conventional morality level. Gilligan argues that there are two fundamental moral frameworks, one focused on care (typical of women) and the other on justice (typical of men)</w:t>
      </w:r>
      <w:r w:rsidRPr="00D547EA">
        <w:rPr>
          <w:rStyle w:val="normaltextrun"/>
          <w:rFonts w:ascii="Arial" w:hAnsi="Arial" w:cs="Arial"/>
          <w:color w:val="222222"/>
          <w:shd w:val="clear" w:color="auto" w:fill="FFFFFF"/>
          <w:lang w:val="en-US"/>
        </w:rPr>
        <w:t xml:space="preserve"> (</w:t>
      </w:r>
      <w:r w:rsidRPr="00D547EA">
        <w:rPr>
          <w:rStyle w:val="normaltextrun"/>
          <w:color w:val="212121"/>
          <w:shd w:val="clear" w:color="auto" w:fill="FFFFFF"/>
          <w:lang w:val="en-US"/>
        </w:rPr>
        <w:t>van Leeuwen, 2019).</w:t>
      </w:r>
      <w:r w:rsidRPr="00D547EA">
        <w:rPr>
          <w:rStyle w:val="eop"/>
          <w:color w:val="212121"/>
        </w:rPr>
        <w:t> </w:t>
      </w:r>
    </w:p>
    <w:p w14:paraId="5B477E70" w14:textId="77777777" w:rsidR="003659F2" w:rsidRPr="00D547EA" w:rsidRDefault="003659F2" w:rsidP="003659F2">
      <w:pPr>
        <w:pStyle w:val="paragraph"/>
        <w:spacing w:before="0" w:beforeAutospacing="0" w:after="0" w:afterAutospacing="0"/>
        <w:jc w:val="both"/>
        <w:textAlignment w:val="baseline"/>
        <w:rPr>
          <w:rFonts w:ascii="Segoe UI" w:hAnsi="Segoe UI" w:cs="Segoe UI"/>
        </w:rPr>
      </w:pPr>
      <w:r w:rsidRPr="00D547EA">
        <w:rPr>
          <w:rStyle w:val="normaltextrun"/>
          <w:color w:val="212121"/>
          <w:shd w:val="clear" w:color="auto" w:fill="FFFFFF"/>
          <w:lang w:val="en-US"/>
        </w:rPr>
        <w:t> </w:t>
      </w:r>
      <w:r w:rsidRPr="00D547EA">
        <w:rPr>
          <w:rStyle w:val="tabchar"/>
          <w:rFonts w:ascii="Calibri" w:hAnsi="Calibri" w:cs="Calibri"/>
          <w:color w:val="212121"/>
        </w:rPr>
        <w:tab/>
      </w:r>
      <w:r w:rsidRPr="00D547EA">
        <w:rPr>
          <w:rStyle w:val="normaltextrun"/>
          <w:color w:val="212121"/>
          <w:shd w:val="clear" w:color="auto" w:fill="FFFFFF"/>
          <w:lang w:val="en-US"/>
        </w:rPr>
        <w:t>Social and cultural discourses have a significant impact on young women's self-conceptions and the morality that emerges within these intertwined dynamics. WESTPHA (2022</w:t>
      </w:r>
      <w:proofErr w:type="gramStart"/>
      <w:r w:rsidRPr="00D547EA">
        <w:rPr>
          <w:rStyle w:val="normaltextrun"/>
          <w:color w:val="212121"/>
          <w:shd w:val="clear" w:color="auto" w:fill="FFFFFF"/>
          <w:lang w:val="en-US"/>
        </w:rPr>
        <w:t>) .note</w:t>
      </w:r>
      <w:proofErr w:type="gramEnd"/>
      <w:r w:rsidRPr="00D547EA">
        <w:rPr>
          <w:rStyle w:val="normaltextrun"/>
          <w:color w:val="212121"/>
          <w:shd w:val="clear" w:color="auto" w:fill="FFFFFF"/>
          <w:lang w:val="en-US"/>
        </w:rPr>
        <w:t xml:space="preserve"> that girls are conditioned to place a higher value on friendships and relationships than boys. By contrast, young men develop a perception of "self" in a more independent fashion, putting more stock in a moral that emphasizes ideals of justice and righteousness. Gilligan interprets this as a form of Conventional Morality, which stresses concern for others, self-sacrifice for the benefit of others, and a general lack of self-interest (WESTPHA, 2022).</w:t>
      </w:r>
      <w:r w:rsidRPr="00D547EA">
        <w:rPr>
          <w:rStyle w:val="eop"/>
          <w:color w:val="212121"/>
        </w:rPr>
        <w:t> </w:t>
      </w:r>
    </w:p>
    <w:p w14:paraId="60CA7E7B" w14:textId="4282B6D1" w:rsidR="003659F2" w:rsidRDefault="003659F2" w:rsidP="003659F2">
      <w:pPr>
        <w:pStyle w:val="paragraph"/>
        <w:spacing w:before="0" w:beforeAutospacing="0" w:after="0" w:afterAutospacing="0"/>
        <w:jc w:val="both"/>
        <w:textAlignment w:val="baseline"/>
        <w:rPr>
          <w:rStyle w:val="eop"/>
          <w:color w:val="212121"/>
        </w:rPr>
      </w:pPr>
      <w:r w:rsidRPr="00D547EA">
        <w:rPr>
          <w:rStyle w:val="normaltextrun"/>
          <w:color w:val="212121"/>
          <w:shd w:val="clear" w:color="auto" w:fill="FFFFFF"/>
          <w:lang w:val="en-US"/>
        </w:rPr>
        <w:t> </w:t>
      </w:r>
      <w:r w:rsidRPr="00D547EA">
        <w:rPr>
          <w:rStyle w:val="tabchar"/>
          <w:rFonts w:ascii="Calibri" w:hAnsi="Calibri" w:cs="Calibri"/>
          <w:color w:val="212121"/>
        </w:rPr>
        <w:tab/>
      </w:r>
      <w:r w:rsidRPr="00D547EA">
        <w:rPr>
          <w:rStyle w:val="normaltextrun"/>
          <w:color w:val="212121"/>
          <w:shd w:val="clear" w:color="auto" w:fill="FFFFFF"/>
          <w:lang w:val="en-US"/>
        </w:rPr>
        <w:t>While other researchers in the field have critiqued Kohlberg's and Gilligan's work, understanding the foundation on which their studies rest is essential for developing a sound understanding of a person's moral character.</w:t>
      </w:r>
      <w:r w:rsidRPr="00D547EA">
        <w:rPr>
          <w:rStyle w:val="eop"/>
          <w:color w:val="212121"/>
        </w:rPr>
        <w:t> </w:t>
      </w:r>
    </w:p>
    <w:p w14:paraId="2BAC5501" w14:textId="77777777" w:rsidR="009158A7" w:rsidRPr="00D547EA" w:rsidRDefault="009158A7" w:rsidP="003659F2">
      <w:pPr>
        <w:pStyle w:val="paragraph"/>
        <w:spacing w:before="0" w:beforeAutospacing="0" w:after="0" w:afterAutospacing="0"/>
        <w:jc w:val="both"/>
        <w:textAlignment w:val="baseline"/>
        <w:rPr>
          <w:rFonts w:ascii="Segoe UI" w:hAnsi="Segoe UI" w:cs="Segoe UI"/>
        </w:rPr>
      </w:pPr>
    </w:p>
    <w:p w14:paraId="53630ED2" w14:textId="77777777" w:rsidR="003659F2" w:rsidRPr="00D547EA" w:rsidRDefault="003659F2" w:rsidP="003659F2">
      <w:pPr>
        <w:pStyle w:val="paragraph"/>
        <w:spacing w:before="0" w:beforeAutospacing="0" w:after="0" w:afterAutospacing="0"/>
        <w:textAlignment w:val="baseline"/>
        <w:rPr>
          <w:rFonts w:ascii="Segoe UI" w:hAnsi="Segoe UI" w:cs="Segoe UI"/>
          <w:b/>
          <w:bCs/>
          <w:i/>
          <w:iCs/>
          <w:color w:val="000000"/>
        </w:rPr>
      </w:pPr>
      <w:r w:rsidRPr="00D547EA">
        <w:rPr>
          <w:rStyle w:val="normaltextrun"/>
          <w:b/>
          <w:bCs/>
          <w:i/>
          <w:iCs/>
          <w:color w:val="000000"/>
          <w:shd w:val="clear" w:color="auto" w:fill="FFFFFF"/>
          <w:lang w:val="en-US"/>
        </w:rPr>
        <w:t>Conclusion</w:t>
      </w:r>
      <w:r w:rsidRPr="00D547EA">
        <w:rPr>
          <w:rStyle w:val="eop"/>
          <w:b/>
          <w:bCs/>
          <w:i/>
          <w:iCs/>
          <w:color w:val="000000"/>
        </w:rPr>
        <w:t> </w:t>
      </w:r>
    </w:p>
    <w:p w14:paraId="1A3C7BD6" w14:textId="57DF339E" w:rsidR="003659F2" w:rsidRPr="00D547EA" w:rsidRDefault="003659F2" w:rsidP="003659F2">
      <w:pPr>
        <w:pStyle w:val="paragraph"/>
        <w:spacing w:before="0" w:beforeAutospacing="0" w:after="0" w:afterAutospacing="0"/>
        <w:jc w:val="both"/>
        <w:textAlignment w:val="baseline"/>
        <w:rPr>
          <w:rFonts w:ascii="Segoe UI" w:hAnsi="Segoe UI" w:cs="Segoe UI"/>
        </w:rPr>
      </w:pPr>
      <w:r w:rsidRPr="00D547EA">
        <w:rPr>
          <w:rStyle w:val="normaltextrun"/>
          <w:color w:val="000000"/>
          <w:lang w:val="en-US"/>
        </w:rPr>
        <w:t> </w:t>
      </w:r>
      <w:r w:rsidRPr="00D547EA">
        <w:rPr>
          <w:rStyle w:val="tabchar"/>
          <w:rFonts w:ascii="Calibri" w:hAnsi="Calibri" w:cs="Calibri"/>
          <w:color w:val="000000"/>
        </w:rPr>
        <w:tab/>
      </w:r>
      <w:r w:rsidRPr="00D547EA">
        <w:rPr>
          <w:rStyle w:val="normaltextrun"/>
          <w:color w:val="000000"/>
          <w:lang w:val="en-US"/>
        </w:rPr>
        <w:t xml:space="preserve">Students' display of competency in foundational knowledge can be illuminated by a deeper appreciation for the significance of cognition and its relation to cognitive growth and moral reasoning. As their degree of cognitive development rises, students will be able to grasp moral reasoning at a deeper level. If we want to comprehend the logic behind each step of moral judgement, dismissing moral thinking as merely personal reflection is not helpful. Knowledge of Piaget's theory of cognitive development is necessary for making the connection between these two ideas. Piaget's stages of development outline the typical development of key cognitive abilities across the lifespan. These stages of cognitive thinking are defined together with the ways in which they are manifested in learning, problem-solving, and social interaction. The cognitive processes are mapped onto levels of moral reasoning. Each subsequent level of moral reasoning is linked to a higher level of logical thinking, which in turn affords fresh viewpoints and discoveries. An individual's degree of morality is directly correlated with his or her ability to comprehend the logic that underpins it. They both have a common focus on societal issues, which is a common ground between the two philosophies. The moral judgments shift toward the values and principles that create a positive society" as one's understanding of the world expands (Kohlberg, 1985). Theories </w:t>
      </w:r>
      <w:r w:rsidR="009158A7">
        <w:rPr>
          <w:rStyle w:val="normaltextrun"/>
          <w:color w:val="000000"/>
          <w:lang w:val="en-US"/>
        </w:rPr>
        <w:t xml:space="preserve">highlight </w:t>
      </w:r>
      <w:r w:rsidRPr="00D547EA">
        <w:rPr>
          <w:rStyle w:val="normaltextrun"/>
          <w:color w:val="000000"/>
          <w:lang w:val="en-US"/>
        </w:rPr>
        <w:t xml:space="preserve">the importance of </w:t>
      </w:r>
      <w:r w:rsidR="009158A7" w:rsidRPr="00D547EA">
        <w:rPr>
          <w:rStyle w:val="normaltextrun"/>
          <w:color w:val="000000"/>
          <w:lang w:val="en-US"/>
        </w:rPr>
        <w:t>individualized</w:t>
      </w:r>
      <w:r w:rsidRPr="00D547EA">
        <w:rPr>
          <w:rStyle w:val="normaltextrun"/>
          <w:color w:val="000000"/>
          <w:lang w:val="en-US"/>
        </w:rPr>
        <w:t xml:space="preserve"> learning and can be incorporated into classroom </w:t>
      </w:r>
      <w:proofErr w:type="gramStart"/>
      <w:r w:rsidR="009158A7" w:rsidRPr="00D547EA">
        <w:rPr>
          <w:rStyle w:val="normaltextrun"/>
          <w:color w:val="000000"/>
          <w:lang w:val="en-US"/>
        </w:rPr>
        <w:t>practice</w:t>
      </w:r>
      <w:r w:rsidR="009158A7">
        <w:rPr>
          <w:rStyle w:val="normaltextrun"/>
          <w:color w:val="000000"/>
          <w:lang w:val="en-US"/>
        </w:rPr>
        <w:t>’s</w:t>
      </w:r>
      <w:proofErr w:type="gramEnd"/>
      <w:r w:rsidRPr="00D547EA">
        <w:rPr>
          <w:rStyle w:val="normaltextrun"/>
          <w:color w:val="000000"/>
          <w:lang w:val="en-US"/>
        </w:rPr>
        <w:t xml:space="preserve"> to help students </w:t>
      </w:r>
      <w:r w:rsidR="009158A7">
        <w:rPr>
          <w:rStyle w:val="normaltextrun"/>
          <w:color w:val="000000"/>
          <w:lang w:val="en-US"/>
        </w:rPr>
        <w:t>better</w:t>
      </w:r>
      <w:r w:rsidRPr="00D547EA">
        <w:rPr>
          <w:rStyle w:val="normaltextrun"/>
          <w:color w:val="000000"/>
          <w:lang w:val="en-US"/>
        </w:rPr>
        <w:t xml:space="preserve"> their critical thinking and ethical judgement skills.</w:t>
      </w:r>
      <w:r w:rsidRPr="00D547EA">
        <w:rPr>
          <w:rStyle w:val="eop"/>
          <w:color w:val="000000"/>
        </w:rPr>
        <w:t> </w:t>
      </w:r>
    </w:p>
    <w:p w14:paraId="3EBA619D" w14:textId="77777777" w:rsidR="00D547EA" w:rsidRPr="00D547EA" w:rsidRDefault="00D547EA" w:rsidP="00D547EA">
      <w:pPr>
        <w:pStyle w:val="NormalWeb"/>
        <w:rPr>
          <w:color w:val="000000"/>
        </w:rPr>
      </w:pPr>
    </w:p>
    <w:p w14:paraId="15F7734B" w14:textId="77777777" w:rsidR="00D547EA" w:rsidRPr="00D547EA" w:rsidRDefault="00D547EA" w:rsidP="00D547EA">
      <w:pPr>
        <w:pStyle w:val="NormalWeb"/>
        <w:rPr>
          <w:color w:val="000000"/>
        </w:rPr>
      </w:pPr>
    </w:p>
    <w:p w14:paraId="3CB0C59F" w14:textId="77777777" w:rsidR="00D547EA" w:rsidRPr="00D547EA" w:rsidRDefault="00D547EA" w:rsidP="00D547EA">
      <w:pPr>
        <w:pStyle w:val="NormalWeb"/>
        <w:rPr>
          <w:color w:val="000000"/>
        </w:rPr>
      </w:pPr>
    </w:p>
    <w:p w14:paraId="0B12FA9F" w14:textId="77777777" w:rsidR="00D547EA" w:rsidRPr="00D547EA" w:rsidRDefault="00D547EA" w:rsidP="00D547EA">
      <w:pPr>
        <w:pStyle w:val="NormalWeb"/>
        <w:rPr>
          <w:color w:val="000000"/>
        </w:rPr>
      </w:pPr>
    </w:p>
    <w:p w14:paraId="20726D17" w14:textId="77777777" w:rsidR="00D547EA" w:rsidRPr="00D547EA" w:rsidRDefault="00D547EA" w:rsidP="00D547EA">
      <w:pPr>
        <w:pStyle w:val="NormalWeb"/>
        <w:rPr>
          <w:color w:val="000000"/>
        </w:rPr>
      </w:pPr>
    </w:p>
    <w:p w14:paraId="1E76B06E" w14:textId="77777777" w:rsidR="00D547EA" w:rsidRPr="00D547EA" w:rsidRDefault="00D547EA" w:rsidP="00D547EA">
      <w:pPr>
        <w:pStyle w:val="NormalWeb"/>
        <w:rPr>
          <w:color w:val="000000"/>
        </w:rPr>
      </w:pPr>
    </w:p>
    <w:p w14:paraId="27CE7AF6" w14:textId="77777777" w:rsidR="00D547EA" w:rsidRPr="00D547EA" w:rsidRDefault="00D547EA" w:rsidP="00D547EA">
      <w:pPr>
        <w:pStyle w:val="NormalWeb"/>
        <w:rPr>
          <w:color w:val="000000"/>
        </w:rPr>
      </w:pPr>
    </w:p>
    <w:p w14:paraId="111FAEBA" w14:textId="77777777" w:rsidR="00D547EA" w:rsidRPr="00D547EA" w:rsidRDefault="00D547EA" w:rsidP="00D547EA">
      <w:pPr>
        <w:pStyle w:val="NormalWeb"/>
        <w:rPr>
          <w:color w:val="000000"/>
        </w:rPr>
      </w:pPr>
    </w:p>
    <w:p w14:paraId="272FD4CF" w14:textId="77777777" w:rsidR="00D547EA" w:rsidRPr="00D547EA" w:rsidRDefault="00D547EA" w:rsidP="00D547EA">
      <w:pPr>
        <w:pStyle w:val="NormalWeb"/>
        <w:rPr>
          <w:color w:val="000000"/>
        </w:rPr>
      </w:pPr>
    </w:p>
    <w:p w14:paraId="6A591F2F" w14:textId="7103C344" w:rsidR="00D547EA" w:rsidRPr="00D547EA" w:rsidRDefault="00D547EA" w:rsidP="00D547EA">
      <w:pPr>
        <w:pStyle w:val="NormalWeb"/>
        <w:jc w:val="center"/>
        <w:rPr>
          <w:color w:val="000000"/>
          <w:u w:val="single"/>
        </w:rPr>
      </w:pPr>
      <w:r w:rsidRPr="00D547EA">
        <w:rPr>
          <w:color w:val="000000"/>
          <w:u w:val="single"/>
        </w:rPr>
        <w:t>References</w:t>
      </w:r>
    </w:p>
    <w:p w14:paraId="780E4522" w14:textId="77777777" w:rsidR="00D547EA" w:rsidRPr="00D547EA" w:rsidRDefault="00D547EA" w:rsidP="00D547EA">
      <w:pPr>
        <w:pStyle w:val="NormalWeb"/>
        <w:rPr>
          <w:color w:val="000000"/>
        </w:rPr>
      </w:pPr>
      <w:r w:rsidRPr="00D547EA">
        <w:rPr>
          <w:color w:val="000000"/>
        </w:rPr>
        <w:t>Alahmad, M., 2020. Strengths and weaknesses of cognitive theory. Budapest International Research and Critics Institute-Journal, 3(3), pp.1584-1593.</w:t>
      </w:r>
    </w:p>
    <w:p w14:paraId="567F1B3E" w14:textId="77777777" w:rsidR="00D547EA" w:rsidRPr="00D547EA" w:rsidRDefault="00D547EA" w:rsidP="00D547EA">
      <w:pPr>
        <w:pStyle w:val="NormalWeb"/>
        <w:rPr>
          <w:color w:val="000000"/>
        </w:rPr>
      </w:pPr>
      <w:proofErr w:type="spellStart"/>
      <w:r w:rsidRPr="00D547EA">
        <w:rPr>
          <w:color w:val="000000"/>
        </w:rPr>
        <w:t>Babakr</w:t>
      </w:r>
      <w:proofErr w:type="spellEnd"/>
      <w:r w:rsidRPr="00D547EA">
        <w:rPr>
          <w:color w:val="000000"/>
        </w:rPr>
        <w:t xml:space="preserve">, Z., Mohamedamin, P. and </w:t>
      </w:r>
      <w:proofErr w:type="spellStart"/>
      <w:r w:rsidRPr="00D547EA">
        <w:rPr>
          <w:color w:val="000000"/>
        </w:rPr>
        <w:t>Kakamad</w:t>
      </w:r>
      <w:proofErr w:type="spellEnd"/>
      <w:r w:rsidRPr="00D547EA">
        <w:rPr>
          <w:color w:val="000000"/>
        </w:rPr>
        <w:t>, K., 2019. Piaget’s cognitive developmental theory: Critical review. Education Quarterly Reviews, 2(3).</w:t>
      </w:r>
    </w:p>
    <w:p w14:paraId="6544F6F5" w14:textId="77777777" w:rsidR="00D547EA" w:rsidRPr="00D547EA" w:rsidRDefault="00D547EA" w:rsidP="00D547EA">
      <w:pPr>
        <w:pStyle w:val="NormalWeb"/>
        <w:rPr>
          <w:color w:val="000000"/>
        </w:rPr>
      </w:pPr>
      <w:r w:rsidRPr="00D547EA">
        <w:rPr>
          <w:color w:val="000000"/>
        </w:rPr>
        <w:t xml:space="preserve">Belgasem-Hussain, A.A. and </w:t>
      </w:r>
      <w:proofErr w:type="spellStart"/>
      <w:r w:rsidRPr="00D547EA">
        <w:rPr>
          <w:color w:val="000000"/>
        </w:rPr>
        <w:t>Hussaien</w:t>
      </w:r>
      <w:proofErr w:type="spellEnd"/>
      <w:r w:rsidRPr="00D547EA">
        <w:rPr>
          <w:color w:val="000000"/>
        </w:rPr>
        <w:t>, Y.I., 2020. Earnings management as an ethical issue in view of Kohlberg’s theory of moral reasoning. Journal of Financial Crime, (ahead-of-print).</w:t>
      </w:r>
    </w:p>
    <w:p w14:paraId="21C30240" w14:textId="77777777" w:rsidR="00D547EA" w:rsidRPr="00D547EA" w:rsidRDefault="00D547EA" w:rsidP="00D547EA">
      <w:pPr>
        <w:pStyle w:val="NormalWeb"/>
        <w:rPr>
          <w:color w:val="000000"/>
        </w:rPr>
      </w:pPr>
      <w:r w:rsidRPr="00D547EA">
        <w:rPr>
          <w:color w:val="000000"/>
        </w:rPr>
        <w:t>Cushman, F. and Young, L., 2009. The psychology of dilemmas and the philosophy of morality. Ethical Theory and Moral Practice, 12(1), pp.9-24.</w:t>
      </w:r>
    </w:p>
    <w:p w14:paraId="513A24A5" w14:textId="77777777" w:rsidR="00D547EA" w:rsidRPr="00D547EA" w:rsidRDefault="00D547EA" w:rsidP="00D547EA">
      <w:pPr>
        <w:pStyle w:val="NormalWeb"/>
        <w:rPr>
          <w:color w:val="000000"/>
        </w:rPr>
      </w:pPr>
      <w:r w:rsidRPr="00D547EA">
        <w:rPr>
          <w:color w:val="000000"/>
        </w:rPr>
        <w:t>Fisher, L.A., Larsen, L.K., Bejar, M.P. and Shigeno, T.C., 2019. A heuristic for the relationship between caring coaching and elite athlete performance. International Journal of Sports Science &amp; Coaching, 14(2), pp.126-137.</w:t>
      </w:r>
    </w:p>
    <w:p w14:paraId="3E9CAE26" w14:textId="77777777" w:rsidR="00D547EA" w:rsidRPr="00D547EA" w:rsidRDefault="00D547EA" w:rsidP="00D547EA">
      <w:pPr>
        <w:pStyle w:val="NormalWeb"/>
        <w:rPr>
          <w:color w:val="000000"/>
        </w:rPr>
      </w:pPr>
      <w:r w:rsidRPr="00D547EA">
        <w:rPr>
          <w:color w:val="000000"/>
        </w:rPr>
        <w:t>Garrigan, B., Adlam, A.L. and Langdon, P.E., 2018. Moral decision-making and moral development: Toward an integrative framework. Developmental review, 49, pp.80-100.</w:t>
      </w:r>
    </w:p>
    <w:p w14:paraId="1BD1CA57" w14:textId="77777777" w:rsidR="00D547EA" w:rsidRPr="00D547EA" w:rsidRDefault="00D547EA" w:rsidP="00D547EA">
      <w:pPr>
        <w:pStyle w:val="NormalWeb"/>
        <w:rPr>
          <w:color w:val="000000"/>
        </w:rPr>
      </w:pPr>
      <w:proofErr w:type="spellStart"/>
      <w:r w:rsidRPr="00D547EA">
        <w:rPr>
          <w:color w:val="000000"/>
        </w:rPr>
        <w:t>Hamington</w:t>
      </w:r>
      <w:proofErr w:type="spellEnd"/>
      <w:r w:rsidRPr="00D547EA">
        <w:rPr>
          <w:color w:val="000000"/>
        </w:rPr>
        <w:t>, M. and Rosenow, C., 2019. Care, Poetry, and Moral Progress. In Care Ethics and Poetry (pp. 101-124). Palgrave Pivot, Cham.</w:t>
      </w:r>
    </w:p>
    <w:p w14:paraId="5A4C199C" w14:textId="77777777" w:rsidR="00D547EA" w:rsidRPr="00D547EA" w:rsidRDefault="00D547EA" w:rsidP="00D547EA">
      <w:pPr>
        <w:pStyle w:val="NormalWeb"/>
        <w:rPr>
          <w:color w:val="000000"/>
        </w:rPr>
      </w:pPr>
      <w:r w:rsidRPr="00D547EA">
        <w:rPr>
          <w:color w:val="000000"/>
        </w:rPr>
        <w:t>Hester, N. and Gray, K., 2020. The moral psychology of raceless, genderless strangers. Perspectives on Psychological Science, 15(2), pp.216-230.</w:t>
      </w:r>
    </w:p>
    <w:p w14:paraId="347F63BE" w14:textId="77777777" w:rsidR="00D547EA" w:rsidRPr="00D547EA" w:rsidRDefault="00D547EA" w:rsidP="00D547EA">
      <w:pPr>
        <w:pStyle w:val="NormalWeb"/>
        <w:rPr>
          <w:color w:val="000000"/>
        </w:rPr>
      </w:pPr>
      <w:r w:rsidRPr="00D547EA">
        <w:rPr>
          <w:color w:val="000000"/>
        </w:rPr>
        <w:t>Langford, P.E., 2018. Approaches to the development of moral reasoning. Psychology Press.</w:t>
      </w:r>
    </w:p>
    <w:p w14:paraId="16224359" w14:textId="77777777" w:rsidR="00D547EA" w:rsidRPr="00D547EA" w:rsidRDefault="00D547EA" w:rsidP="00D547EA">
      <w:pPr>
        <w:pStyle w:val="NormalWeb"/>
        <w:rPr>
          <w:color w:val="000000"/>
        </w:rPr>
      </w:pPr>
      <w:r w:rsidRPr="00D547EA">
        <w:rPr>
          <w:color w:val="000000"/>
        </w:rPr>
        <w:t>Locquiao, J. and Abernathy, T., 2022. Moral Reasoning. Routledge.</w:t>
      </w:r>
    </w:p>
    <w:p w14:paraId="3B7E6035" w14:textId="77777777" w:rsidR="00D547EA" w:rsidRPr="00D547EA" w:rsidRDefault="00D547EA" w:rsidP="00D547EA">
      <w:pPr>
        <w:pStyle w:val="NormalWeb"/>
        <w:rPr>
          <w:color w:val="000000"/>
        </w:rPr>
      </w:pPr>
      <w:r w:rsidRPr="00D547EA">
        <w:rPr>
          <w:color w:val="000000"/>
        </w:rPr>
        <w:t xml:space="preserve">May, J. and Kumar, V., 2018. Moral reasoning and emotion. In The </w:t>
      </w:r>
      <w:proofErr w:type="spellStart"/>
      <w:r w:rsidRPr="00D547EA">
        <w:rPr>
          <w:color w:val="000000"/>
        </w:rPr>
        <w:t>routledge</w:t>
      </w:r>
      <w:proofErr w:type="spellEnd"/>
      <w:r w:rsidRPr="00D547EA">
        <w:rPr>
          <w:color w:val="000000"/>
        </w:rPr>
        <w:t xml:space="preserve"> handbook of moral epistemology (pp. 139-156). Routledge.</w:t>
      </w:r>
    </w:p>
    <w:p w14:paraId="7A3DB7E7" w14:textId="77777777" w:rsidR="00D547EA" w:rsidRPr="00D547EA" w:rsidRDefault="00D547EA" w:rsidP="00D547EA">
      <w:pPr>
        <w:pStyle w:val="NormalWeb"/>
        <w:rPr>
          <w:color w:val="000000"/>
        </w:rPr>
      </w:pPr>
      <w:proofErr w:type="spellStart"/>
      <w:r w:rsidRPr="00D547EA">
        <w:rPr>
          <w:color w:val="000000"/>
        </w:rPr>
        <w:t>Moheghi</w:t>
      </w:r>
      <w:proofErr w:type="spellEnd"/>
      <w:r w:rsidRPr="00D547EA">
        <w:rPr>
          <w:color w:val="000000"/>
        </w:rPr>
        <w:t xml:space="preserve">, M., Ghorbanzadeh, M. and Abedi, J., 2020. The investigation and criticism moral development ideas of </w:t>
      </w:r>
      <w:proofErr w:type="spellStart"/>
      <w:r w:rsidRPr="00D547EA">
        <w:rPr>
          <w:color w:val="000000"/>
        </w:rPr>
        <w:t>kohlberg</w:t>
      </w:r>
      <w:proofErr w:type="spellEnd"/>
      <w:r w:rsidRPr="00D547EA">
        <w:rPr>
          <w:color w:val="000000"/>
        </w:rPr>
        <w:t xml:space="preserve">, </w:t>
      </w:r>
      <w:proofErr w:type="spellStart"/>
      <w:r w:rsidRPr="00D547EA">
        <w:rPr>
          <w:color w:val="000000"/>
        </w:rPr>
        <w:t>piaget</w:t>
      </w:r>
      <w:proofErr w:type="spellEnd"/>
      <w:r w:rsidRPr="00D547EA">
        <w:rPr>
          <w:color w:val="000000"/>
        </w:rPr>
        <w:t xml:space="preserve"> and </w:t>
      </w:r>
      <w:proofErr w:type="spellStart"/>
      <w:r w:rsidRPr="00D547EA">
        <w:rPr>
          <w:color w:val="000000"/>
        </w:rPr>
        <w:t>gilligan</w:t>
      </w:r>
      <w:proofErr w:type="spellEnd"/>
      <w:r w:rsidRPr="00D547EA">
        <w:rPr>
          <w:color w:val="000000"/>
        </w:rPr>
        <w:t>. International Journal of Multicultural and Multireligious Understanding, 7(2), pp.362-374.</w:t>
      </w:r>
    </w:p>
    <w:p w14:paraId="2CC51347" w14:textId="77777777" w:rsidR="00D547EA" w:rsidRPr="00D547EA" w:rsidRDefault="00D547EA" w:rsidP="00D547EA">
      <w:pPr>
        <w:pStyle w:val="NormalWeb"/>
        <w:rPr>
          <w:color w:val="000000"/>
        </w:rPr>
      </w:pPr>
      <w:proofErr w:type="spellStart"/>
      <w:r w:rsidRPr="00D547EA">
        <w:rPr>
          <w:color w:val="000000"/>
        </w:rPr>
        <w:t>Moheghi</w:t>
      </w:r>
      <w:proofErr w:type="spellEnd"/>
      <w:r w:rsidRPr="00D547EA">
        <w:rPr>
          <w:color w:val="000000"/>
        </w:rPr>
        <w:t xml:space="preserve">, M., Ghorbanzadeh, M. and Abedi, J., 2020. The investigation and criticism moral development ideas of </w:t>
      </w:r>
      <w:proofErr w:type="spellStart"/>
      <w:r w:rsidRPr="00D547EA">
        <w:rPr>
          <w:color w:val="000000"/>
        </w:rPr>
        <w:t>kohlberg</w:t>
      </w:r>
      <w:proofErr w:type="spellEnd"/>
      <w:r w:rsidRPr="00D547EA">
        <w:rPr>
          <w:color w:val="000000"/>
        </w:rPr>
        <w:t xml:space="preserve">, </w:t>
      </w:r>
      <w:proofErr w:type="spellStart"/>
      <w:r w:rsidRPr="00D547EA">
        <w:rPr>
          <w:color w:val="000000"/>
        </w:rPr>
        <w:t>piaget</w:t>
      </w:r>
      <w:proofErr w:type="spellEnd"/>
      <w:r w:rsidRPr="00D547EA">
        <w:rPr>
          <w:color w:val="000000"/>
        </w:rPr>
        <w:t xml:space="preserve"> and </w:t>
      </w:r>
      <w:proofErr w:type="spellStart"/>
      <w:r w:rsidRPr="00D547EA">
        <w:rPr>
          <w:color w:val="000000"/>
        </w:rPr>
        <w:t>gilligan</w:t>
      </w:r>
      <w:proofErr w:type="spellEnd"/>
      <w:r w:rsidRPr="00D547EA">
        <w:rPr>
          <w:color w:val="000000"/>
        </w:rPr>
        <w:t>. International Journal of Multicultural and Multireligious Understanding, 7(2), pp.362-374.</w:t>
      </w:r>
    </w:p>
    <w:p w14:paraId="1F815619" w14:textId="77777777" w:rsidR="00D547EA" w:rsidRPr="00D547EA" w:rsidRDefault="00D547EA" w:rsidP="00D547EA">
      <w:pPr>
        <w:pStyle w:val="NormalWeb"/>
        <w:rPr>
          <w:color w:val="000000"/>
        </w:rPr>
      </w:pPr>
      <w:r w:rsidRPr="00D547EA">
        <w:rPr>
          <w:color w:val="000000"/>
        </w:rPr>
        <w:t>Ramesh, S., 2022. The Theories of Cognitive Development. In The Political Economy of Human Behaviour and Economic Development (pp. 143-180). Palgrave Macmillan, Cham.</w:t>
      </w:r>
    </w:p>
    <w:p w14:paraId="3FD0C59D" w14:textId="77777777" w:rsidR="00D547EA" w:rsidRPr="00D547EA" w:rsidRDefault="00D547EA" w:rsidP="00D547EA">
      <w:pPr>
        <w:pStyle w:val="NormalWeb"/>
        <w:rPr>
          <w:color w:val="000000"/>
        </w:rPr>
      </w:pPr>
      <w:r w:rsidRPr="00D547EA">
        <w:rPr>
          <w:color w:val="000000"/>
        </w:rPr>
        <w:lastRenderedPageBreak/>
        <w:t xml:space="preserve">Salvano-Pardieu, V., </w:t>
      </w:r>
      <w:proofErr w:type="spellStart"/>
      <w:r w:rsidRPr="00D547EA">
        <w:rPr>
          <w:color w:val="000000"/>
        </w:rPr>
        <w:t>Oubrahim</w:t>
      </w:r>
      <w:proofErr w:type="spellEnd"/>
      <w:r w:rsidRPr="00D547EA">
        <w:rPr>
          <w:color w:val="000000"/>
        </w:rPr>
        <w:t xml:space="preserve">, L. and Kilpatrick, S., 2020. Cognitive Structure of Moral Reasoning, Development, and Evolution </w:t>
      </w:r>
      <w:proofErr w:type="gramStart"/>
      <w:r w:rsidRPr="00D547EA">
        <w:rPr>
          <w:color w:val="000000"/>
        </w:rPr>
        <w:t>With</w:t>
      </w:r>
      <w:proofErr w:type="gramEnd"/>
      <w:r w:rsidRPr="00D547EA">
        <w:rPr>
          <w:color w:val="000000"/>
        </w:rPr>
        <w:t xml:space="preserve"> Age and Pathology. In Adapting Human Thinking and Moral Reasoning in Contemporary Society (pp. 30-57). IGI Global.</w:t>
      </w:r>
    </w:p>
    <w:p w14:paraId="4739EB48" w14:textId="77777777" w:rsidR="00D547EA" w:rsidRPr="00D547EA" w:rsidRDefault="00D547EA" w:rsidP="00D547EA">
      <w:pPr>
        <w:pStyle w:val="NormalWeb"/>
        <w:rPr>
          <w:color w:val="000000"/>
        </w:rPr>
      </w:pPr>
      <w:proofErr w:type="spellStart"/>
      <w:r w:rsidRPr="00D547EA">
        <w:rPr>
          <w:color w:val="000000"/>
        </w:rPr>
        <w:t>Skitka</w:t>
      </w:r>
      <w:proofErr w:type="spellEnd"/>
      <w:r w:rsidRPr="00D547EA">
        <w:rPr>
          <w:color w:val="000000"/>
        </w:rPr>
        <w:t>, L.J., Hanson, B.E., Morgan, G.S. and Wisneski, D.C., 2021. The psychology of moral conviction. Annual Review of Psychology, 72, pp.347-366.</w:t>
      </w:r>
    </w:p>
    <w:p w14:paraId="1403FB6E" w14:textId="77777777" w:rsidR="00D547EA" w:rsidRPr="00D547EA" w:rsidRDefault="00D547EA" w:rsidP="00D547EA">
      <w:pPr>
        <w:pStyle w:val="NormalWeb"/>
        <w:rPr>
          <w:color w:val="000000"/>
        </w:rPr>
      </w:pPr>
      <w:r w:rsidRPr="00D547EA">
        <w:rPr>
          <w:color w:val="000000"/>
        </w:rPr>
        <w:t>van Leeuwen, M., 2019. Moral development, moral positioning and decision-making. In Ethical dilemmas in the creative, cultural and service industries (pp. 63-76). Routledge.</w:t>
      </w:r>
    </w:p>
    <w:p w14:paraId="77D16F5E" w14:textId="77777777" w:rsidR="00D547EA" w:rsidRPr="00D547EA" w:rsidRDefault="00D547EA" w:rsidP="00D547EA">
      <w:pPr>
        <w:pStyle w:val="NormalWeb"/>
        <w:rPr>
          <w:color w:val="000000"/>
        </w:rPr>
      </w:pPr>
      <w:proofErr w:type="spellStart"/>
      <w:r w:rsidRPr="00D547EA">
        <w:rPr>
          <w:color w:val="000000"/>
        </w:rPr>
        <w:t>Vozzola</w:t>
      </w:r>
      <w:proofErr w:type="spellEnd"/>
      <w:r w:rsidRPr="00D547EA">
        <w:rPr>
          <w:color w:val="000000"/>
        </w:rPr>
        <w:t xml:space="preserve">, E.C. and </w:t>
      </w:r>
      <w:proofErr w:type="spellStart"/>
      <w:r w:rsidRPr="00D547EA">
        <w:rPr>
          <w:color w:val="000000"/>
        </w:rPr>
        <w:t>Senland</w:t>
      </w:r>
      <w:proofErr w:type="spellEnd"/>
      <w:r w:rsidRPr="00D547EA">
        <w:rPr>
          <w:color w:val="000000"/>
        </w:rPr>
        <w:t>, A.K., 2022. From Stages to Schemas: Kohlberg and Rest. In Moral Development (pp. 27-42). Routledge.</w:t>
      </w:r>
    </w:p>
    <w:p w14:paraId="38AA6322" w14:textId="77777777" w:rsidR="00D547EA" w:rsidRPr="00D547EA" w:rsidRDefault="00D547EA" w:rsidP="00D547EA">
      <w:pPr>
        <w:pStyle w:val="NormalWeb"/>
        <w:rPr>
          <w:color w:val="000000"/>
        </w:rPr>
      </w:pPr>
      <w:proofErr w:type="spellStart"/>
      <w:r w:rsidRPr="00D547EA">
        <w:rPr>
          <w:color w:val="000000"/>
        </w:rPr>
        <w:t>Vozzola</w:t>
      </w:r>
      <w:proofErr w:type="spellEnd"/>
      <w:r w:rsidRPr="00D547EA">
        <w:rPr>
          <w:color w:val="000000"/>
        </w:rPr>
        <w:t xml:space="preserve">, E.C. and </w:t>
      </w:r>
      <w:proofErr w:type="spellStart"/>
      <w:r w:rsidRPr="00D547EA">
        <w:rPr>
          <w:color w:val="000000"/>
        </w:rPr>
        <w:t>Senland</w:t>
      </w:r>
      <w:proofErr w:type="spellEnd"/>
      <w:r w:rsidRPr="00D547EA">
        <w:rPr>
          <w:color w:val="000000"/>
        </w:rPr>
        <w:t>, A.K., 2022. Theoretical Challenges to Classic Cognitive Developmental Models. In Moral Development (pp. 43-59). Routledge.</w:t>
      </w:r>
    </w:p>
    <w:p w14:paraId="046DB92D" w14:textId="77777777" w:rsidR="006B2BF7" w:rsidRDefault="006B2BF7"/>
    <w:sectPr w:rsidR="006B2BF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659F2"/>
    <w:rsid w:val="003659F2"/>
    <w:rsid w:val="0045186B"/>
    <w:rsid w:val="006B2BF7"/>
    <w:rsid w:val="009158A7"/>
    <w:rsid w:val="00D4029A"/>
    <w:rsid w:val="00D547E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ACAA9C"/>
  <w15:chartTrackingRefBased/>
  <w15:docId w15:val="{64AB445A-1A21-4051-932B-72E7D06C18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3659F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3659F2"/>
  </w:style>
  <w:style w:type="character" w:customStyle="1" w:styleId="eop">
    <w:name w:val="eop"/>
    <w:basedOn w:val="DefaultParagraphFont"/>
    <w:rsid w:val="003659F2"/>
  </w:style>
  <w:style w:type="character" w:customStyle="1" w:styleId="tabchar">
    <w:name w:val="tabchar"/>
    <w:basedOn w:val="DefaultParagraphFont"/>
    <w:rsid w:val="003659F2"/>
  </w:style>
  <w:style w:type="paragraph" w:styleId="NormalWeb">
    <w:name w:val="Normal (Web)"/>
    <w:basedOn w:val="Normal"/>
    <w:uiPriority w:val="99"/>
    <w:semiHidden/>
    <w:unhideWhenUsed/>
    <w:rsid w:val="00D547EA"/>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4946619">
      <w:bodyDiv w:val="1"/>
      <w:marLeft w:val="0"/>
      <w:marRight w:val="0"/>
      <w:marTop w:val="0"/>
      <w:marBottom w:val="0"/>
      <w:divBdr>
        <w:top w:val="none" w:sz="0" w:space="0" w:color="auto"/>
        <w:left w:val="none" w:sz="0" w:space="0" w:color="auto"/>
        <w:bottom w:val="none" w:sz="0" w:space="0" w:color="auto"/>
        <w:right w:val="none" w:sz="0" w:space="0" w:color="auto"/>
      </w:divBdr>
      <w:divsChild>
        <w:div w:id="1769083670">
          <w:marLeft w:val="0"/>
          <w:marRight w:val="0"/>
          <w:marTop w:val="0"/>
          <w:marBottom w:val="0"/>
          <w:divBdr>
            <w:top w:val="none" w:sz="0" w:space="0" w:color="auto"/>
            <w:left w:val="none" w:sz="0" w:space="0" w:color="auto"/>
            <w:bottom w:val="none" w:sz="0" w:space="0" w:color="auto"/>
            <w:right w:val="none" w:sz="0" w:space="0" w:color="auto"/>
          </w:divBdr>
        </w:div>
        <w:div w:id="798229355">
          <w:marLeft w:val="0"/>
          <w:marRight w:val="0"/>
          <w:marTop w:val="0"/>
          <w:marBottom w:val="0"/>
          <w:divBdr>
            <w:top w:val="none" w:sz="0" w:space="0" w:color="auto"/>
            <w:left w:val="none" w:sz="0" w:space="0" w:color="auto"/>
            <w:bottom w:val="none" w:sz="0" w:space="0" w:color="auto"/>
            <w:right w:val="none" w:sz="0" w:space="0" w:color="auto"/>
          </w:divBdr>
        </w:div>
        <w:div w:id="743139248">
          <w:marLeft w:val="0"/>
          <w:marRight w:val="0"/>
          <w:marTop w:val="0"/>
          <w:marBottom w:val="0"/>
          <w:divBdr>
            <w:top w:val="none" w:sz="0" w:space="0" w:color="auto"/>
            <w:left w:val="none" w:sz="0" w:space="0" w:color="auto"/>
            <w:bottom w:val="none" w:sz="0" w:space="0" w:color="auto"/>
            <w:right w:val="none" w:sz="0" w:space="0" w:color="auto"/>
          </w:divBdr>
        </w:div>
        <w:div w:id="1770814857">
          <w:marLeft w:val="0"/>
          <w:marRight w:val="0"/>
          <w:marTop w:val="0"/>
          <w:marBottom w:val="0"/>
          <w:divBdr>
            <w:top w:val="none" w:sz="0" w:space="0" w:color="auto"/>
            <w:left w:val="none" w:sz="0" w:space="0" w:color="auto"/>
            <w:bottom w:val="none" w:sz="0" w:space="0" w:color="auto"/>
            <w:right w:val="none" w:sz="0" w:space="0" w:color="auto"/>
          </w:divBdr>
        </w:div>
        <w:div w:id="509493382">
          <w:marLeft w:val="0"/>
          <w:marRight w:val="0"/>
          <w:marTop w:val="0"/>
          <w:marBottom w:val="0"/>
          <w:divBdr>
            <w:top w:val="none" w:sz="0" w:space="0" w:color="auto"/>
            <w:left w:val="none" w:sz="0" w:space="0" w:color="auto"/>
            <w:bottom w:val="none" w:sz="0" w:space="0" w:color="auto"/>
            <w:right w:val="none" w:sz="0" w:space="0" w:color="auto"/>
          </w:divBdr>
        </w:div>
        <w:div w:id="1699546888">
          <w:marLeft w:val="0"/>
          <w:marRight w:val="0"/>
          <w:marTop w:val="0"/>
          <w:marBottom w:val="0"/>
          <w:divBdr>
            <w:top w:val="none" w:sz="0" w:space="0" w:color="auto"/>
            <w:left w:val="none" w:sz="0" w:space="0" w:color="auto"/>
            <w:bottom w:val="none" w:sz="0" w:space="0" w:color="auto"/>
            <w:right w:val="none" w:sz="0" w:space="0" w:color="auto"/>
          </w:divBdr>
        </w:div>
        <w:div w:id="1454061476">
          <w:marLeft w:val="0"/>
          <w:marRight w:val="0"/>
          <w:marTop w:val="0"/>
          <w:marBottom w:val="0"/>
          <w:divBdr>
            <w:top w:val="none" w:sz="0" w:space="0" w:color="auto"/>
            <w:left w:val="none" w:sz="0" w:space="0" w:color="auto"/>
            <w:bottom w:val="none" w:sz="0" w:space="0" w:color="auto"/>
            <w:right w:val="none" w:sz="0" w:space="0" w:color="auto"/>
          </w:divBdr>
        </w:div>
        <w:div w:id="769551042">
          <w:marLeft w:val="0"/>
          <w:marRight w:val="0"/>
          <w:marTop w:val="0"/>
          <w:marBottom w:val="0"/>
          <w:divBdr>
            <w:top w:val="none" w:sz="0" w:space="0" w:color="auto"/>
            <w:left w:val="none" w:sz="0" w:space="0" w:color="auto"/>
            <w:bottom w:val="none" w:sz="0" w:space="0" w:color="auto"/>
            <w:right w:val="none" w:sz="0" w:space="0" w:color="auto"/>
          </w:divBdr>
        </w:div>
        <w:div w:id="978000432">
          <w:marLeft w:val="0"/>
          <w:marRight w:val="0"/>
          <w:marTop w:val="0"/>
          <w:marBottom w:val="0"/>
          <w:divBdr>
            <w:top w:val="none" w:sz="0" w:space="0" w:color="auto"/>
            <w:left w:val="none" w:sz="0" w:space="0" w:color="auto"/>
            <w:bottom w:val="none" w:sz="0" w:space="0" w:color="auto"/>
            <w:right w:val="none" w:sz="0" w:space="0" w:color="auto"/>
          </w:divBdr>
        </w:div>
        <w:div w:id="1041982365">
          <w:marLeft w:val="0"/>
          <w:marRight w:val="0"/>
          <w:marTop w:val="0"/>
          <w:marBottom w:val="0"/>
          <w:divBdr>
            <w:top w:val="none" w:sz="0" w:space="0" w:color="auto"/>
            <w:left w:val="none" w:sz="0" w:space="0" w:color="auto"/>
            <w:bottom w:val="none" w:sz="0" w:space="0" w:color="auto"/>
            <w:right w:val="none" w:sz="0" w:space="0" w:color="auto"/>
          </w:divBdr>
        </w:div>
        <w:div w:id="692418571">
          <w:marLeft w:val="0"/>
          <w:marRight w:val="0"/>
          <w:marTop w:val="0"/>
          <w:marBottom w:val="0"/>
          <w:divBdr>
            <w:top w:val="none" w:sz="0" w:space="0" w:color="auto"/>
            <w:left w:val="none" w:sz="0" w:space="0" w:color="auto"/>
            <w:bottom w:val="none" w:sz="0" w:space="0" w:color="auto"/>
            <w:right w:val="none" w:sz="0" w:space="0" w:color="auto"/>
          </w:divBdr>
        </w:div>
        <w:div w:id="1627731987">
          <w:marLeft w:val="0"/>
          <w:marRight w:val="0"/>
          <w:marTop w:val="0"/>
          <w:marBottom w:val="0"/>
          <w:divBdr>
            <w:top w:val="none" w:sz="0" w:space="0" w:color="auto"/>
            <w:left w:val="none" w:sz="0" w:space="0" w:color="auto"/>
            <w:bottom w:val="none" w:sz="0" w:space="0" w:color="auto"/>
            <w:right w:val="none" w:sz="0" w:space="0" w:color="auto"/>
          </w:divBdr>
        </w:div>
        <w:div w:id="1295450371">
          <w:marLeft w:val="0"/>
          <w:marRight w:val="0"/>
          <w:marTop w:val="0"/>
          <w:marBottom w:val="0"/>
          <w:divBdr>
            <w:top w:val="none" w:sz="0" w:space="0" w:color="auto"/>
            <w:left w:val="none" w:sz="0" w:space="0" w:color="auto"/>
            <w:bottom w:val="none" w:sz="0" w:space="0" w:color="auto"/>
            <w:right w:val="none" w:sz="0" w:space="0" w:color="auto"/>
          </w:divBdr>
        </w:div>
        <w:div w:id="1236161233">
          <w:marLeft w:val="0"/>
          <w:marRight w:val="0"/>
          <w:marTop w:val="0"/>
          <w:marBottom w:val="0"/>
          <w:divBdr>
            <w:top w:val="none" w:sz="0" w:space="0" w:color="auto"/>
            <w:left w:val="none" w:sz="0" w:space="0" w:color="auto"/>
            <w:bottom w:val="none" w:sz="0" w:space="0" w:color="auto"/>
            <w:right w:val="none" w:sz="0" w:space="0" w:color="auto"/>
          </w:divBdr>
        </w:div>
        <w:div w:id="886337720">
          <w:marLeft w:val="0"/>
          <w:marRight w:val="0"/>
          <w:marTop w:val="0"/>
          <w:marBottom w:val="0"/>
          <w:divBdr>
            <w:top w:val="none" w:sz="0" w:space="0" w:color="auto"/>
            <w:left w:val="none" w:sz="0" w:space="0" w:color="auto"/>
            <w:bottom w:val="none" w:sz="0" w:space="0" w:color="auto"/>
            <w:right w:val="none" w:sz="0" w:space="0" w:color="auto"/>
          </w:divBdr>
        </w:div>
        <w:div w:id="1833521748">
          <w:marLeft w:val="0"/>
          <w:marRight w:val="0"/>
          <w:marTop w:val="0"/>
          <w:marBottom w:val="0"/>
          <w:divBdr>
            <w:top w:val="none" w:sz="0" w:space="0" w:color="auto"/>
            <w:left w:val="none" w:sz="0" w:space="0" w:color="auto"/>
            <w:bottom w:val="none" w:sz="0" w:space="0" w:color="auto"/>
            <w:right w:val="none" w:sz="0" w:space="0" w:color="auto"/>
          </w:divBdr>
        </w:div>
        <w:div w:id="172034496">
          <w:marLeft w:val="0"/>
          <w:marRight w:val="0"/>
          <w:marTop w:val="0"/>
          <w:marBottom w:val="0"/>
          <w:divBdr>
            <w:top w:val="none" w:sz="0" w:space="0" w:color="auto"/>
            <w:left w:val="none" w:sz="0" w:space="0" w:color="auto"/>
            <w:bottom w:val="none" w:sz="0" w:space="0" w:color="auto"/>
            <w:right w:val="none" w:sz="0" w:space="0" w:color="auto"/>
          </w:divBdr>
        </w:div>
      </w:divsChild>
    </w:div>
    <w:div w:id="8732744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66</TotalTime>
  <Pages>5</Pages>
  <Words>2080</Words>
  <Characters>11857</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phoenix gamage</dc:creator>
  <cp:keywords/>
  <dc:description/>
  <cp:lastModifiedBy>phoenix gamage</cp:lastModifiedBy>
  <cp:revision>1</cp:revision>
  <dcterms:created xsi:type="dcterms:W3CDTF">2022-11-29T09:38:00Z</dcterms:created>
  <dcterms:modified xsi:type="dcterms:W3CDTF">2022-11-29T10:44:00Z</dcterms:modified>
</cp:coreProperties>
</file>