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4BB9" w:rsidRPr="007B375E" w:rsidRDefault="007B375E" w:rsidP="00B6148D">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Critique</w:t>
      </w:r>
    </w:p>
    <w:p w:rsidR="00C14AE4" w:rsidRPr="007B375E" w:rsidRDefault="006B792A"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The Wellbeing of Future Generations Act (Wales) 2015</w:t>
      </w:r>
      <w:r w:rsidR="00DC377A" w:rsidRPr="007B375E">
        <w:rPr>
          <w:rFonts w:ascii="Times New Roman" w:hAnsi="Times New Roman" w:cs="Times New Roman"/>
          <w:sz w:val="24"/>
          <w:szCs w:val="24"/>
        </w:rPr>
        <w:t xml:space="preserve"> is a piece of legislation that sets out a key set of legal principles for public bodies in Wales.</w:t>
      </w:r>
      <w:r w:rsidR="007B375E">
        <w:rPr>
          <w:rFonts w:ascii="Times New Roman" w:hAnsi="Times New Roman" w:cs="Times New Roman"/>
          <w:sz w:val="24"/>
          <w:szCs w:val="24"/>
        </w:rPr>
        <w:t xml:space="preserve"> </w:t>
      </w:r>
      <w:r w:rsidR="00DC377A" w:rsidRPr="007B375E">
        <w:rPr>
          <w:rFonts w:ascii="Times New Roman" w:hAnsi="Times New Roman" w:cs="Times New Roman"/>
          <w:sz w:val="24"/>
          <w:szCs w:val="24"/>
        </w:rPr>
        <w:t xml:space="preserve"> It aims to effect a </w:t>
      </w:r>
      <w:r w:rsidR="00514772" w:rsidRPr="007B375E">
        <w:rPr>
          <w:rFonts w:ascii="Times New Roman" w:hAnsi="Times New Roman" w:cs="Times New Roman"/>
          <w:sz w:val="24"/>
          <w:szCs w:val="24"/>
        </w:rPr>
        <w:t>fundamental</w:t>
      </w:r>
      <w:r w:rsidR="00DC377A" w:rsidRPr="007B375E">
        <w:rPr>
          <w:rFonts w:ascii="Times New Roman" w:hAnsi="Times New Roman" w:cs="Times New Roman"/>
          <w:sz w:val="24"/>
          <w:szCs w:val="24"/>
        </w:rPr>
        <w:t xml:space="preserve"> change in working practices, culture and long-term planning</w:t>
      </w:r>
      <w:r w:rsidR="00514772" w:rsidRPr="007B375E">
        <w:rPr>
          <w:rFonts w:ascii="Times New Roman" w:hAnsi="Times New Roman" w:cs="Times New Roman"/>
          <w:sz w:val="24"/>
          <w:szCs w:val="24"/>
        </w:rPr>
        <w:t>.</w:t>
      </w:r>
      <w:r w:rsidR="00282D9D" w:rsidRPr="007B375E">
        <w:rPr>
          <w:rFonts w:ascii="Times New Roman" w:hAnsi="Times New Roman" w:cs="Times New Roman"/>
          <w:sz w:val="24"/>
          <w:szCs w:val="24"/>
        </w:rPr>
        <w:t xml:space="preserve"> </w:t>
      </w:r>
      <w:r w:rsidR="007B375E">
        <w:rPr>
          <w:rFonts w:ascii="Times New Roman" w:hAnsi="Times New Roman" w:cs="Times New Roman"/>
          <w:sz w:val="24"/>
          <w:szCs w:val="24"/>
        </w:rPr>
        <w:t xml:space="preserve"> </w:t>
      </w:r>
      <w:r w:rsidR="00282D9D" w:rsidRPr="007B375E">
        <w:rPr>
          <w:rFonts w:ascii="Times New Roman" w:hAnsi="Times New Roman" w:cs="Times New Roman"/>
          <w:sz w:val="24"/>
          <w:szCs w:val="24"/>
        </w:rPr>
        <w:t>It is an Act of the National Assembly for Wales and makes provision requiring public bodies to do things in pursuit of the economic, social, environmental and cultural well-being of Wales in a way that is in keeping with the sustainable development princi</w:t>
      </w:r>
      <w:r w:rsidR="00226092" w:rsidRPr="007B375E">
        <w:rPr>
          <w:rFonts w:ascii="Times New Roman" w:hAnsi="Times New Roman" w:cs="Times New Roman"/>
          <w:sz w:val="24"/>
          <w:szCs w:val="24"/>
        </w:rPr>
        <w:t>ple (</w:t>
      </w:r>
      <w:r w:rsidR="00F73E2D" w:rsidRPr="007B375E">
        <w:rPr>
          <w:rFonts w:ascii="Times New Roman" w:hAnsi="Times New Roman" w:cs="Times New Roman"/>
          <w:sz w:val="24"/>
          <w:szCs w:val="24"/>
        </w:rPr>
        <w:t>Welsh Government, 2015)</w:t>
      </w:r>
      <w:r w:rsidR="00282D9D" w:rsidRPr="007B375E">
        <w:rPr>
          <w:rFonts w:ascii="Times New Roman" w:hAnsi="Times New Roman" w:cs="Times New Roman"/>
          <w:sz w:val="24"/>
          <w:szCs w:val="24"/>
        </w:rPr>
        <w:t>.</w:t>
      </w:r>
      <w:r w:rsidR="007B375E">
        <w:rPr>
          <w:rFonts w:ascii="Times New Roman" w:hAnsi="Times New Roman" w:cs="Times New Roman"/>
          <w:sz w:val="24"/>
          <w:szCs w:val="24"/>
        </w:rPr>
        <w:t xml:space="preserve">  </w:t>
      </w:r>
      <w:r w:rsidR="00C14AE4" w:rsidRPr="007B375E">
        <w:rPr>
          <w:rFonts w:ascii="Times New Roman" w:hAnsi="Times New Roman" w:cs="Times New Roman"/>
          <w:sz w:val="24"/>
          <w:szCs w:val="24"/>
        </w:rPr>
        <w:t>The Well-being of Future Generations (Wales) Act 2015 (the Act) aims to create a Wales that we all want to live in, now and in the future. It requires</w:t>
      </w:r>
      <w:r w:rsidR="00103ABB" w:rsidRPr="007B375E">
        <w:rPr>
          <w:rFonts w:ascii="Times New Roman" w:hAnsi="Times New Roman" w:cs="Times New Roman"/>
          <w:sz w:val="24"/>
          <w:szCs w:val="24"/>
        </w:rPr>
        <w:t xml:space="preserve"> </w:t>
      </w:r>
      <w:r w:rsidR="00C14AE4" w:rsidRPr="007B375E">
        <w:rPr>
          <w:rFonts w:ascii="Times New Roman" w:hAnsi="Times New Roman" w:cs="Times New Roman"/>
          <w:sz w:val="24"/>
          <w:szCs w:val="24"/>
        </w:rPr>
        <w:t>44 public bodies to carry out sustainable development, which is defined as:</w:t>
      </w:r>
    </w:p>
    <w:p w:rsidR="00C14AE4" w:rsidRPr="007B375E" w:rsidRDefault="00C14AE4"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‘…the process of improving the economic, social, environmental and cultural well-being of Wales by taking action, in accordance with the sustainable development principle, aimed at achieving the well-being goals’</w:t>
      </w:r>
      <w:r w:rsidR="004A52E6" w:rsidRPr="007B375E">
        <w:rPr>
          <w:rFonts w:ascii="Times New Roman" w:hAnsi="Times New Roman" w:cs="Times New Roman"/>
          <w:sz w:val="24"/>
          <w:szCs w:val="24"/>
        </w:rPr>
        <w:t xml:space="preserve"> (</w:t>
      </w:r>
      <w:r w:rsidR="00EC6B1A" w:rsidRPr="007B375E">
        <w:rPr>
          <w:rFonts w:ascii="Times New Roman" w:hAnsi="Times New Roman" w:cs="Times New Roman"/>
          <w:sz w:val="24"/>
          <w:szCs w:val="24"/>
          <w:vertAlign w:val="superscript"/>
        </w:rPr>
        <w:t>1</w:t>
      </w:r>
      <w:r w:rsidR="004A52E6" w:rsidRPr="007B375E">
        <w:rPr>
          <w:rFonts w:ascii="Times New Roman" w:hAnsi="Times New Roman" w:cs="Times New Roman"/>
          <w:sz w:val="24"/>
          <w:szCs w:val="24"/>
        </w:rPr>
        <w:t>Welsh Government, 2015).</w:t>
      </w:r>
    </w:p>
    <w:p w:rsidR="007C272D" w:rsidRPr="007B375E" w:rsidRDefault="007C272D"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It is the first piece of national legislation in the World that fully embraces these principles and enshrines the protection of generations not yet born into law.</w:t>
      </w:r>
    </w:p>
    <w:p w:rsidR="00103ABB" w:rsidRPr="007B375E" w:rsidRDefault="00103ABB" w:rsidP="00B6148D">
      <w:pPr>
        <w:spacing w:line="360" w:lineRule="auto"/>
        <w:jc w:val="both"/>
        <w:rPr>
          <w:rFonts w:ascii="Times New Roman" w:hAnsi="Times New Roman" w:cs="Times New Roman"/>
          <w:sz w:val="24"/>
          <w:szCs w:val="24"/>
          <w:u w:val="single"/>
        </w:rPr>
      </w:pPr>
      <w:r w:rsidRPr="007B375E">
        <w:rPr>
          <w:rFonts w:ascii="Times New Roman" w:hAnsi="Times New Roman" w:cs="Times New Roman"/>
          <w:sz w:val="24"/>
          <w:szCs w:val="24"/>
          <w:u w:val="single"/>
        </w:rPr>
        <w:t>Background</w:t>
      </w:r>
    </w:p>
    <w:p w:rsidR="00856BE7" w:rsidRPr="007B375E" w:rsidRDefault="009A57D1"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The </w:t>
      </w:r>
      <w:r w:rsidR="00AC420C" w:rsidRPr="007B375E">
        <w:rPr>
          <w:rFonts w:ascii="Times New Roman" w:hAnsi="Times New Roman" w:cs="Times New Roman"/>
          <w:sz w:val="24"/>
          <w:szCs w:val="24"/>
        </w:rPr>
        <w:t xml:space="preserve">use of the </w:t>
      </w:r>
      <w:r w:rsidRPr="007B375E">
        <w:rPr>
          <w:rFonts w:ascii="Times New Roman" w:hAnsi="Times New Roman" w:cs="Times New Roman"/>
          <w:sz w:val="24"/>
          <w:szCs w:val="24"/>
        </w:rPr>
        <w:t>term</w:t>
      </w:r>
      <w:r w:rsidR="00AC420C" w:rsidRPr="007B375E">
        <w:rPr>
          <w:rFonts w:ascii="Times New Roman" w:hAnsi="Times New Roman" w:cs="Times New Roman"/>
          <w:sz w:val="24"/>
          <w:szCs w:val="24"/>
        </w:rPr>
        <w:t>s</w:t>
      </w:r>
      <w:r w:rsidRPr="007B375E">
        <w:rPr>
          <w:rFonts w:ascii="Times New Roman" w:hAnsi="Times New Roman" w:cs="Times New Roman"/>
          <w:sz w:val="24"/>
          <w:szCs w:val="24"/>
        </w:rPr>
        <w:t xml:space="preserve"> ‘sustainable development’</w:t>
      </w:r>
      <w:r w:rsidR="00AC420C" w:rsidRPr="007B375E">
        <w:rPr>
          <w:rFonts w:ascii="Times New Roman" w:hAnsi="Times New Roman" w:cs="Times New Roman"/>
          <w:sz w:val="24"/>
          <w:szCs w:val="24"/>
        </w:rPr>
        <w:t xml:space="preserve"> and “sustainability”</w:t>
      </w:r>
      <w:r w:rsidRPr="007B375E">
        <w:rPr>
          <w:rFonts w:ascii="Times New Roman" w:hAnsi="Times New Roman" w:cs="Times New Roman"/>
          <w:sz w:val="24"/>
          <w:szCs w:val="24"/>
        </w:rPr>
        <w:t xml:space="preserve"> </w:t>
      </w:r>
      <w:r w:rsidR="00AC420C" w:rsidRPr="007B375E">
        <w:rPr>
          <w:rFonts w:ascii="Times New Roman" w:hAnsi="Times New Roman" w:cs="Times New Roman"/>
          <w:sz w:val="24"/>
          <w:szCs w:val="24"/>
        </w:rPr>
        <w:t xml:space="preserve">are applied in a wide </w:t>
      </w:r>
      <w:r w:rsidRPr="007B375E">
        <w:rPr>
          <w:rFonts w:ascii="Times New Roman" w:hAnsi="Times New Roman" w:cs="Times New Roman"/>
          <w:sz w:val="24"/>
          <w:szCs w:val="24"/>
        </w:rPr>
        <w:t xml:space="preserve">range of settings, but </w:t>
      </w:r>
      <w:r w:rsidR="00AC420C" w:rsidRPr="007B375E">
        <w:rPr>
          <w:rFonts w:ascii="Times New Roman" w:hAnsi="Times New Roman" w:cs="Times New Roman"/>
          <w:sz w:val="24"/>
          <w:szCs w:val="24"/>
        </w:rPr>
        <w:t xml:space="preserve">they can be difficult to define and </w:t>
      </w:r>
      <w:r w:rsidR="00743000" w:rsidRPr="007B375E">
        <w:rPr>
          <w:rFonts w:ascii="Times New Roman" w:hAnsi="Times New Roman" w:cs="Times New Roman"/>
          <w:sz w:val="24"/>
          <w:szCs w:val="24"/>
        </w:rPr>
        <w:t xml:space="preserve">could potentially </w:t>
      </w:r>
      <w:r w:rsidR="00A14BB9" w:rsidRPr="007B375E">
        <w:rPr>
          <w:rFonts w:ascii="Times New Roman" w:hAnsi="Times New Roman" w:cs="Times New Roman"/>
          <w:sz w:val="24"/>
          <w:szCs w:val="24"/>
        </w:rPr>
        <w:t>be</w:t>
      </w:r>
      <w:r w:rsidR="00A14BB9">
        <w:rPr>
          <w:rFonts w:ascii="Times New Roman" w:hAnsi="Times New Roman" w:cs="Times New Roman"/>
          <w:sz w:val="24"/>
          <w:szCs w:val="24"/>
        </w:rPr>
        <w:t xml:space="preserve"> seen as</w:t>
      </w:r>
      <w:r w:rsidRPr="007B375E">
        <w:rPr>
          <w:rFonts w:ascii="Times New Roman" w:hAnsi="Times New Roman" w:cs="Times New Roman"/>
          <w:sz w:val="24"/>
          <w:szCs w:val="24"/>
        </w:rPr>
        <w:t xml:space="preserve"> ambiguous concept</w:t>
      </w:r>
      <w:r w:rsidR="00AC420C" w:rsidRPr="007B375E">
        <w:rPr>
          <w:rFonts w:ascii="Times New Roman" w:hAnsi="Times New Roman" w:cs="Times New Roman"/>
          <w:sz w:val="24"/>
          <w:szCs w:val="24"/>
        </w:rPr>
        <w:t xml:space="preserve">s. </w:t>
      </w:r>
      <w:r w:rsidR="00A14BB9">
        <w:rPr>
          <w:rFonts w:ascii="Times New Roman" w:hAnsi="Times New Roman" w:cs="Times New Roman"/>
          <w:sz w:val="24"/>
          <w:szCs w:val="24"/>
        </w:rPr>
        <w:t xml:space="preserve"> </w:t>
      </w:r>
      <w:r w:rsidR="00AC420C" w:rsidRPr="007B375E">
        <w:rPr>
          <w:rFonts w:ascii="Times New Roman" w:hAnsi="Times New Roman" w:cs="Times New Roman"/>
          <w:sz w:val="24"/>
          <w:szCs w:val="24"/>
        </w:rPr>
        <w:t>Although traditionally sustainable development has been mostly</w:t>
      </w:r>
      <w:r w:rsidRPr="007B375E">
        <w:rPr>
          <w:rFonts w:ascii="Times New Roman" w:hAnsi="Times New Roman" w:cs="Times New Roman"/>
          <w:sz w:val="24"/>
          <w:szCs w:val="24"/>
        </w:rPr>
        <w:t xml:space="preserve"> </w:t>
      </w:r>
      <w:r w:rsidR="00AC420C" w:rsidRPr="007B375E">
        <w:rPr>
          <w:rFonts w:ascii="Times New Roman" w:hAnsi="Times New Roman" w:cs="Times New Roman"/>
          <w:sz w:val="24"/>
          <w:szCs w:val="24"/>
        </w:rPr>
        <w:t>perceived</w:t>
      </w:r>
      <w:r w:rsidRPr="007B375E">
        <w:rPr>
          <w:rFonts w:ascii="Times New Roman" w:hAnsi="Times New Roman" w:cs="Times New Roman"/>
          <w:sz w:val="24"/>
          <w:szCs w:val="24"/>
        </w:rPr>
        <w:t xml:space="preserve"> as being </w:t>
      </w:r>
      <w:r w:rsidR="00AC420C" w:rsidRPr="007B375E">
        <w:rPr>
          <w:rFonts w:ascii="Times New Roman" w:hAnsi="Times New Roman" w:cs="Times New Roman"/>
          <w:sz w:val="24"/>
          <w:szCs w:val="24"/>
        </w:rPr>
        <w:t xml:space="preserve">in the remit of </w:t>
      </w:r>
      <w:r w:rsidRPr="007B375E">
        <w:rPr>
          <w:rFonts w:ascii="Times New Roman" w:hAnsi="Times New Roman" w:cs="Times New Roman"/>
          <w:sz w:val="24"/>
          <w:szCs w:val="24"/>
        </w:rPr>
        <w:t>environmental</w:t>
      </w:r>
      <w:r w:rsidR="00AC420C" w:rsidRPr="007B375E">
        <w:rPr>
          <w:rFonts w:ascii="Times New Roman" w:hAnsi="Times New Roman" w:cs="Times New Roman"/>
          <w:sz w:val="24"/>
          <w:szCs w:val="24"/>
        </w:rPr>
        <w:t xml:space="preserve"> and green</w:t>
      </w:r>
      <w:r w:rsidRPr="007B375E">
        <w:rPr>
          <w:rFonts w:ascii="Times New Roman" w:hAnsi="Times New Roman" w:cs="Times New Roman"/>
          <w:sz w:val="24"/>
          <w:szCs w:val="24"/>
        </w:rPr>
        <w:t xml:space="preserve"> agenda</w:t>
      </w:r>
      <w:r w:rsidR="00AC420C" w:rsidRPr="007B375E">
        <w:rPr>
          <w:rFonts w:ascii="Times New Roman" w:hAnsi="Times New Roman" w:cs="Times New Roman"/>
          <w:sz w:val="24"/>
          <w:szCs w:val="24"/>
        </w:rPr>
        <w:t>s</w:t>
      </w:r>
      <w:r w:rsidRPr="007B375E">
        <w:rPr>
          <w:rFonts w:ascii="Times New Roman" w:hAnsi="Times New Roman" w:cs="Times New Roman"/>
          <w:sz w:val="24"/>
          <w:szCs w:val="24"/>
        </w:rPr>
        <w:t>, one of its key fea</w:t>
      </w:r>
      <w:r w:rsidR="00AC420C" w:rsidRPr="007B375E">
        <w:rPr>
          <w:rFonts w:ascii="Times New Roman" w:hAnsi="Times New Roman" w:cs="Times New Roman"/>
          <w:sz w:val="24"/>
          <w:szCs w:val="24"/>
        </w:rPr>
        <w:t xml:space="preserve">tures is that it focuses on the </w:t>
      </w:r>
      <w:r w:rsidRPr="007B375E">
        <w:rPr>
          <w:rFonts w:ascii="Times New Roman" w:hAnsi="Times New Roman" w:cs="Times New Roman"/>
          <w:sz w:val="24"/>
          <w:szCs w:val="24"/>
        </w:rPr>
        <w:t>relationship between social justice, human health</w:t>
      </w:r>
      <w:r w:rsidR="00A14BB9">
        <w:rPr>
          <w:rFonts w:ascii="Times New Roman" w:hAnsi="Times New Roman" w:cs="Times New Roman"/>
          <w:sz w:val="24"/>
          <w:szCs w:val="24"/>
        </w:rPr>
        <w:t>,</w:t>
      </w:r>
      <w:r w:rsidRPr="007B375E">
        <w:rPr>
          <w:rFonts w:ascii="Times New Roman" w:hAnsi="Times New Roman" w:cs="Times New Roman"/>
          <w:sz w:val="24"/>
          <w:szCs w:val="24"/>
        </w:rPr>
        <w:t xml:space="preserve"> well-being and economic development</w:t>
      </w:r>
      <w:r w:rsidR="004A52E6" w:rsidRPr="007B375E">
        <w:rPr>
          <w:rFonts w:ascii="Times New Roman" w:hAnsi="Times New Roman" w:cs="Times New Roman"/>
          <w:sz w:val="24"/>
          <w:szCs w:val="24"/>
        </w:rPr>
        <w:t xml:space="preserve"> (Evans et al,</w:t>
      </w:r>
      <w:r w:rsidR="00AC420C" w:rsidRPr="007B375E">
        <w:rPr>
          <w:rFonts w:ascii="Times New Roman" w:hAnsi="Times New Roman" w:cs="Times New Roman"/>
          <w:sz w:val="24"/>
          <w:szCs w:val="24"/>
        </w:rPr>
        <w:t xml:space="preserve"> 2011)</w:t>
      </w:r>
      <w:r w:rsidR="00323492" w:rsidRPr="007B375E">
        <w:rPr>
          <w:rFonts w:ascii="Times New Roman" w:hAnsi="Times New Roman" w:cs="Times New Roman"/>
          <w:sz w:val="24"/>
          <w:szCs w:val="24"/>
        </w:rPr>
        <w:t xml:space="preserve"> only then can the environment be preserved for future generations</w:t>
      </w:r>
      <w:r w:rsidRPr="007B375E">
        <w:rPr>
          <w:rFonts w:ascii="Times New Roman" w:hAnsi="Times New Roman" w:cs="Times New Roman"/>
          <w:sz w:val="24"/>
          <w:szCs w:val="24"/>
        </w:rPr>
        <w:t>.</w:t>
      </w:r>
      <w:r w:rsidR="00F05430" w:rsidRPr="007B375E">
        <w:rPr>
          <w:rFonts w:ascii="Times New Roman" w:hAnsi="Times New Roman" w:cs="Times New Roman"/>
          <w:sz w:val="24"/>
          <w:szCs w:val="24"/>
        </w:rPr>
        <w:t xml:space="preserve"> </w:t>
      </w:r>
      <w:r w:rsidR="00A14BB9">
        <w:rPr>
          <w:rFonts w:ascii="Times New Roman" w:hAnsi="Times New Roman" w:cs="Times New Roman"/>
          <w:sz w:val="24"/>
          <w:szCs w:val="24"/>
        </w:rPr>
        <w:t xml:space="preserve"> </w:t>
      </w:r>
      <w:r w:rsidR="00856BE7" w:rsidRPr="007B375E">
        <w:rPr>
          <w:rFonts w:ascii="Times New Roman" w:hAnsi="Times New Roman" w:cs="Times New Roman"/>
          <w:sz w:val="24"/>
          <w:szCs w:val="24"/>
        </w:rPr>
        <w:t xml:space="preserve">This integrated approach is discussed by Evans </w:t>
      </w:r>
      <w:r w:rsidR="004A52E6" w:rsidRPr="007B375E">
        <w:rPr>
          <w:rFonts w:ascii="Times New Roman" w:hAnsi="Times New Roman" w:cs="Times New Roman"/>
          <w:sz w:val="24"/>
          <w:szCs w:val="24"/>
        </w:rPr>
        <w:t>et al</w:t>
      </w:r>
      <w:r w:rsidR="00856BE7" w:rsidRPr="007B375E">
        <w:rPr>
          <w:rFonts w:ascii="Times New Roman" w:hAnsi="Times New Roman" w:cs="Times New Roman"/>
          <w:sz w:val="24"/>
          <w:szCs w:val="24"/>
        </w:rPr>
        <w:t xml:space="preserve"> (2011) who note that a truly sustainable approach would allow development that aims to improve quality of life and meet the needs of current and future generations, whilst simultaneously protecting and enhancing the natural environment upon which we all depend. </w:t>
      </w:r>
    </w:p>
    <w:p w:rsidR="00856BE7" w:rsidRPr="007B375E" w:rsidRDefault="00856BE7"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The</w:t>
      </w:r>
      <w:r w:rsidR="005F7B78">
        <w:rPr>
          <w:rFonts w:ascii="Times New Roman" w:hAnsi="Times New Roman" w:cs="Times New Roman"/>
          <w:sz w:val="24"/>
          <w:szCs w:val="24"/>
        </w:rPr>
        <w:t xml:space="preserve"> United Ki</w:t>
      </w:r>
      <w:r w:rsidR="00312824">
        <w:rPr>
          <w:rFonts w:ascii="Times New Roman" w:hAnsi="Times New Roman" w:cs="Times New Roman"/>
          <w:sz w:val="24"/>
          <w:szCs w:val="24"/>
        </w:rPr>
        <w:t>n</w:t>
      </w:r>
      <w:r w:rsidR="005F7B78">
        <w:rPr>
          <w:rFonts w:ascii="Times New Roman" w:hAnsi="Times New Roman" w:cs="Times New Roman"/>
          <w:sz w:val="24"/>
          <w:szCs w:val="24"/>
        </w:rPr>
        <w:t>gdom</w:t>
      </w:r>
      <w:r w:rsidRPr="007B375E">
        <w:rPr>
          <w:rFonts w:ascii="Times New Roman" w:hAnsi="Times New Roman" w:cs="Times New Roman"/>
          <w:sz w:val="24"/>
          <w:szCs w:val="24"/>
        </w:rPr>
        <w:t xml:space="preserve"> </w:t>
      </w:r>
      <w:r w:rsidR="005F7B78">
        <w:rPr>
          <w:rFonts w:ascii="Times New Roman" w:hAnsi="Times New Roman" w:cs="Times New Roman"/>
          <w:sz w:val="24"/>
          <w:szCs w:val="24"/>
        </w:rPr>
        <w:t>(</w:t>
      </w:r>
      <w:r w:rsidRPr="007B375E">
        <w:rPr>
          <w:rFonts w:ascii="Times New Roman" w:hAnsi="Times New Roman" w:cs="Times New Roman"/>
          <w:sz w:val="24"/>
          <w:szCs w:val="24"/>
        </w:rPr>
        <w:t>UK</w:t>
      </w:r>
      <w:r w:rsidR="005F7B78">
        <w:rPr>
          <w:rFonts w:ascii="Times New Roman" w:hAnsi="Times New Roman" w:cs="Times New Roman"/>
          <w:sz w:val="24"/>
          <w:szCs w:val="24"/>
        </w:rPr>
        <w:t>)</w:t>
      </w:r>
      <w:r w:rsidRPr="007B375E">
        <w:rPr>
          <w:rFonts w:ascii="Times New Roman" w:hAnsi="Times New Roman" w:cs="Times New Roman"/>
          <w:sz w:val="24"/>
          <w:szCs w:val="24"/>
        </w:rPr>
        <w:t xml:space="preserve"> Sustainable Development Strategy ‘Securing the future’ (DEFRA, 2005) define sustainable development as ‘development that delivers a strong, healthy and just society within environmental limits through the means of a sustainable economy, good governance and sound science’ (DEFRA, 2005). </w:t>
      </w:r>
    </w:p>
    <w:p w:rsidR="00856BE7" w:rsidRPr="007B375E" w:rsidRDefault="00856BE7" w:rsidP="00B6148D">
      <w:pPr>
        <w:spacing w:line="360" w:lineRule="auto"/>
        <w:jc w:val="both"/>
        <w:rPr>
          <w:rFonts w:ascii="Times New Roman" w:hAnsi="Times New Roman" w:cs="Times New Roman"/>
          <w:sz w:val="24"/>
          <w:szCs w:val="24"/>
        </w:rPr>
      </w:pPr>
    </w:p>
    <w:p w:rsidR="00B47FF0" w:rsidRPr="007B375E" w:rsidRDefault="00F05430"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The concept is by no means a new idea,</w:t>
      </w:r>
      <w:r w:rsidR="00C14A53" w:rsidRPr="007B375E">
        <w:rPr>
          <w:rFonts w:ascii="Times New Roman" w:hAnsi="Times New Roman" w:cs="Times New Roman"/>
          <w:sz w:val="24"/>
          <w:szCs w:val="24"/>
        </w:rPr>
        <w:t xml:space="preserve"> sustainability was discussed in relation to farming practices in the 1950s</w:t>
      </w:r>
      <w:r w:rsidR="006C30E7" w:rsidRPr="007B375E">
        <w:rPr>
          <w:rFonts w:ascii="Times New Roman" w:hAnsi="Times New Roman" w:cs="Times New Roman"/>
          <w:sz w:val="24"/>
          <w:szCs w:val="24"/>
        </w:rPr>
        <w:t xml:space="preserve"> (Ellis and Biggs, 2001) </w:t>
      </w:r>
      <w:r w:rsidR="00C14A53" w:rsidRPr="007B375E">
        <w:rPr>
          <w:rFonts w:ascii="Times New Roman" w:hAnsi="Times New Roman" w:cs="Times New Roman"/>
          <w:sz w:val="24"/>
          <w:szCs w:val="24"/>
        </w:rPr>
        <w:t xml:space="preserve">with the </w:t>
      </w:r>
      <w:r w:rsidR="00451751" w:rsidRPr="007B375E">
        <w:rPr>
          <w:rFonts w:ascii="Times New Roman" w:hAnsi="Times New Roman" w:cs="Times New Roman"/>
          <w:sz w:val="24"/>
          <w:szCs w:val="24"/>
        </w:rPr>
        <w:t>concept</w:t>
      </w:r>
      <w:r w:rsidR="00C14A53" w:rsidRPr="007B375E">
        <w:rPr>
          <w:rFonts w:ascii="Times New Roman" w:hAnsi="Times New Roman" w:cs="Times New Roman"/>
          <w:sz w:val="24"/>
          <w:szCs w:val="24"/>
        </w:rPr>
        <w:t xml:space="preserve"> broaden</w:t>
      </w:r>
      <w:r w:rsidR="00132143" w:rsidRPr="007B375E">
        <w:rPr>
          <w:rFonts w:ascii="Times New Roman" w:hAnsi="Times New Roman" w:cs="Times New Roman"/>
          <w:sz w:val="24"/>
          <w:szCs w:val="24"/>
        </w:rPr>
        <w:t>ed</w:t>
      </w:r>
      <w:r w:rsidR="00C14A53" w:rsidRPr="007B375E">
        <w:rPr>
          <w:rFonts w:ascii="Times New Roman" w:hAnsi="Times New Roman" w:cs="Times New Roman"/>
          <w:sz w:val="24"/>
          <w:szCs w:val="24"/>
        </w:rPr>
        <w:t xml:space="preserve"> to include socioeconomic issues in the 1970s.</w:t>
      </w:r>
      <w:r w:rsidR="00451751" w:rsidRPr="007B375E">
        <w:rPr>
          <w:rFonts w:ascii="Times New Roman" w:hAnsi="Times New Roman" w:cs="Times New Roman"/>
          <w:sz w:val="24"/>
          <w:szCs w:val="24"/>
        </w:rPr>
        <w:t xml:space="preserve"> </w:t>
      </w:r>
      <w:r w:rsidR="00312824">
        <w:rPr>
          <w:rFonts w:ascii="Times New Roman" w:hAnsi="Times New Roman" w:cs="Times New Roman"/>
          <w:sz w:val="24"/>
          <w:szCs w:val="24"/>
        </w:rPr>
        <w:t xml:space="preserve"> </w:t>
      </w:r>
      <w:r w:rsidR="00451751" w:rsidRPr="007B375E">
        <w:rPr>
          <w:rFonts w:ascii="Times New Roman" w:hAnsi="Times New Roman" w:cs="Times New Roman"/>
          <w:sz w:val="24"/>
          <w:szCs w:val="24"/>
        </w:rPr>
        <w:t>The emergence of issues surrounding climate change and environmental damage in the 1990s allowed the concept of truly integrated and sustainable management to develop</w:t>
      </w:r>
      <w:r w:rsidR="00E3063A" w:rsidRPr="007B375E">
        <w:rPr>
          <w:rFonts w:ascii="Times New Roman" w:hAnsi="Times New Roman" w:cs="Times New Roman"/>
          <w:sz w:val="24"/>
          <w:szCs w:val="24"/>
        </w:rPr>
        <w:t xml:space="preserve"> (Ballinger et al, 2010)</w:t>
      </w:r>
      <w:r w:rsidR="00451751" w:rsidRPr="007B375E">
        <w:rPr>
          <w:rFonts w:ascii="Times New Roman" w:hAnsi="Times New Roman" w:cs="Times New Roman"/>
          <w:sz w:val="24"/>
          <w:szCs w:val="24"/>
        </w:rPr>
        <w:t>, Integrated Coastal Zone Management (ICZM) fully explored the links between environment, industry, people and planning for future generations to support all these</w:t>
      </w:r>
      <w:r w:rsidR="006C30E7" w:rsidRPr="007B375E">
        <w:rPr>
          <w:rFonts w:ascii="Times New Roman" w:hAnsi="Times New Roman" w:cs="Times New Roman"/>
          <w:sz w:val="24"/>
          <w:szCs w:val="24"/>
        </w:rPr>
        <w:t xml:space="preserve"> (Burbridge, 1999)</w:t>
      </w:r>
      <w:r w:rsidR="00451751" w:rsidRPr="007B375E">
        <w:rPr>
          <w:rFonts w:ascii="Times New Roman" w:hAnsi="Times New Roman" w:cs="Times New Roman"/>
          <w:sz w:val="24"/>
          <w:szCs w:val="24"/>
        </w:rPr>
        <w:t>.</w:t>
      </w:r>
      <w:r w:rsidR="00132143" w:rsidRPr="007B375E">
        <w:rPr>
          <w:rFonts w:ascii="Times New Roman" w:hAnsi="Times New Roman" w:cs="Times New Roman"/>
          <w:sz w:val="24"/>
          <w:szCs w:val="24"/>
        </w:rPr>
        <w:t xml:space="preserve"> </w:t>
      </w:r>
      <w:r w:rsidR="00753807">
        <w:rPr>
          <w:rFonts w:ascii="Times New Roman" w:hAnsi="Times New Roman" w:cs="Times New Roman"/>
          <w:sz w:val="24"/>
          <w:szCs w:val="24"/>
        </w:rPr>
        <w:t xml:space="preserve"> </w:t>
      </w:r>
      <w:r w:rsidR="00132143" w:rsidRPr="007B375E">
        <w:rPr>
          <w:rFonts w:ascii="Times New Roman" w:hAnsi="Times New Roman" w:cs="Times New Roman"/>
          <w:sz w:val="24"/>
          <w:szCs w:val="24"/>
        </w:rPr>
        <w:t>ICZM was promoted in 1992 as part of the United Nations (UN) Earth Summit of Rio de Janeiro, this approach was deemed an excellent template to be used in not only a coastal context but across all environments where needed</w:t>
      </w:r>
      <w:r w:rsidR="00226092" w:rsidRPr="007B375E">
        <w:rPr>
          <w:rFonts w:ascii="Times New Roman" w:hAnsi="Times New Roman" w:cs="Times New Roman"/>
          <w:sz w:val="24"/>
          <w:szCs w:val="24"/>
        </w:rPr>
        <w:t xml:space="preserve"> (Johnston, 1994)</w:t>
      </w:r>
      <w:r w:rsidR="00132143" w:rsidRPr="007B375E">
        <w:rPr>
          <w:rFonts w:ascii="Times New Roman" w:hAnsi="Times New Roman" w:cs="Times New Roman"/>
          <w:sz w:val="24"/>
          <w:szCs w:val="24"/>
        </w:rPr>
        <w:t xml:space="preserve">. The </w:t>
      </w:r>
      <w:r w:rsidR="00753807">
        <w:rPr>
          <w:rFonts w:ascii="Times New Roman" w:hAnsi="Times New Roman" w:cs="Times New Roman"/>
          <w:sz w:val="24"/>
          <w:szCs w:val="24"/>
        </w:rPr>
        <w:t xml:space="preserve">final </w:t>
      </w:r>
      <w:r w:rsidR="00753807" w:rsidRPr="007B375E">
        <w:rPr>
          <w:rFonts w:ascii="Times New Roman" w:hAnsi="Times New Roman" w:cs="Times New Roman"/>
          <w:sz w:val="24"/>
          <w:szCs w:val="24"/>
        </w:rPr>
        <w:t>outcome</w:t>
      </w:r>
      <w:r w:rsidR="00132143" w:rsidRPr="007B375E">
        <w:rPr>
          <w:rFonts w:ascii="Times New Roman" w:hAnsi="Times New Roman" w:cs="Times New Roman"/>
          <w:sz w:val="24"/>
          <w:szCs w:val="24"/>
        </w:rPr>
        <w:t xml:space="preserve"> from the Rio summit was the creation of a document known as Agenda 21</w:t>
      </w:r>
      <w:r w:rsidR="003835BE" w:rsidRPr="007B375E">
        <w:rPr>
          <w:rFonts w:ascii="Times New Roman" w:hAnsi="Times New Roman" w:cs="Times New Roman"/>
          <w:sz w:val="24"/>
          <w:szCs w:val="24"/>
        </w:rPr>
        <w:t xml:space="preserve">, this was the first truly international plan and road map to guide counties to implement a truly integrated approach to sustainability. </w:t>
      </w:r>
      <w:r w:rsidR="00132143" w:rsidRPr="007B375E">
        <w:rPr>
          <w:rFonts w:ascii="Times New Roman" w:hAnsi="Times New Roman" w:cs="Times New Roman"/>
          <w:sz w:val="24"/>
          <w:szCs w:val="24"/>
        </w:rPr>
        <w:t xml:space="preserve"> </w:t>
      </w:r>
    </w:p>
    <w:p w:rsidR="009378A0" w:rsidRPr="007B375E" w:rsidRDefault="00B47FF0"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Building on </w:t>
      </w:r>
      <w:r w:rsidR="00584A95" w:rsidRPr="007B375E">
        <w:rPr>
          <w:rFonts w:ascii="Times New Roman" w:hAnsi="Times New Roman" w:cs="Times New Roman"/>
          <w:sz w:val="24"/>
          <w:szCs w:val="24"/>
        </w:rPr>
        <w:t>the success of Agenda 21</w:t>
      </w:r>
      <w:r w:rsidR="00B20CB4" w:rsidRPr="007B375E">
        <w:rPr>
          <w:rFonts w:ascii="Times New Roman" w:hAnsi="Times New Roman" w:cs="Times New Roman"/>
          <w:sz w:val="24"/>
          <w:szCs w:val="24"/>
        </w:rPr>
        <w:t xml:space="preserve"> and further </w:t>
      </w:r>
      <w:r w:rsidR="005935B1" w:rsidRPr="007B375E">
        <w:rPr>
          <w:rFonts w:ascii="Times New Roman" w:hAnsi="Times New Roman" w:cs="Times New Roman"/>
          <w:sz w:val="24"/>
          <w:szCs w:val="24"/>
        </w:rPr>
        <w:t>development</w:t>
      </w:r>
      <w:r w:rsidR="00B20CB4" w:rsidRPr="007B375E">
        <w:rPr>
          <w:rFonts w:ascii="Times New Roman" w:hAnsi="Times New Roman" w:cs="Times New Roman"/>
          <w:sz w:val="24"/>
          <w:szCs w:val="24"/>
        </w:rPr>
        <w:t xml:space="preserve"> of UN sustainability </w:t>
      </w:r>
      <w:r w:rsidR="005935B1" w:rsidRPr="007B375E">
        <w:rPr>
          <w:rFonts w:ascii="Times New Roman" w:hAnsi="Times New Roman" w:cs="Times New Roman"/>
          <w:sz w:val="24"/>
          <w:szCs w:val="24"/>
        </w:rPr>
        <w:t>principles</w:t>
      </w:r>
      <w:r w:rsidR="00B20CB4" w:rsidRPr="007B375E">
        <w:rPr>
          <w:rFonts w:ascii="Times New Roman" w:hAnsi="Times New Roman" w:cs="Times New Roman"/>
          <w:sz w:val="24"/>
          <w:szCs w:val="24"/>
        </w:rPr>
        <w:t xml:space="preserve"> in 2005 (Sachs, 2005)</w:t>
      </w:r>
      <w:r w:rsidR="005935B1" w:rsidRPr="007B375E">
        <w:rPr>
          <w:rFonts w:ascii="Times New Roman" w:hAnsi="Times New Roman" w:cs="Times New Roman"/>
          <w:sz w:val="24"/>
          <w:szCs w:val="24"/>
        </w:rPr>
        <w:t>,</w:t>
      </w:r>
      <w:r w:rsidR="00B20CB4" w:rsidRPr="007B375E">
        <w:rPr>
          <w:rFonts w:ascii="Times New Roman" w:hAnsi="Times New Roman" w:cs="Times New Roman"/>
          <w:sz w:val="24"/>
          <w:szCs w:val="24"/>
        </w:rPr>
        <w:t xml:space="preserve"> </w:t>
      </w:r>
      <w:r w:rsidR="00584A95" w:rsidRPr="007B375E">
        <w:rPr>
          <w:rFonts w:ascii="Times New Roman" w:hAnsi="Times New Roman" w:cs="Times New Roman"/>
          <w:sz w:val="24"/>
          <w:szCs w:val="24"/>
        </w:rPr>
        <w:t>the UN General Assembly met in September 2015 and adopted a set of Sustainable Development Goals (SDGs).</w:t>
      </w:r>
      <w:r w:rsidR="00753807">
        <w:rPr>
          <w:rFonts w:ascii="Times New Roman" w:hAnsi="Times New Roman" w:cs="Times New Roman"/>
          <w:sz w:val="24"/>
          <w:szCs w:val="24"/>
        </w:rPr>
        <w:t xml:space="preserve"> </w:t>
      </w:r>
      <w:r w:rsidR="00584A95" w:rsidRPr="007B375E">
        <w:rPr>
          <w:rFonts w:ascii="Times New Roman" w:hAnsi="Times New Roman" w:cs="Times New Roman"/>
          <w:sz w:val="24"/>
          <w:szCs w:val="24"/>
        </w:rPr>
        <w:t xml:space="preserve"> Th</w:t>
      </w:r>
      <w:r w:rsidR="007B4B5C" w:rsidRPr="007B375E">
        <w:rPr>
          <w:rFonts w:ascii="Times New Roman" w:hAnsi="Times New Roman" w:cs="Times New Roman"/>
          <w:sz w:val="24"/>
          <w:szCs w:val="24"/>
        </w:rPr>
        <w:t>ese 17 sustainable development goals and targets are intended to set out the global</w:t>
      </w:r>
      <w:r w:rsidR="00584A95" w:rsidRPr="007B375E">
        <w:rPr>
          <w:rFonts w:ascii="Times New Roman" w:hAnsi="Times New Roman" w:cs="Times New Roman"/>
          <w:sz w:val="24"/>
          <w:szCs w:val="24"/>
        </w:rPr>
        <w:t xml:space="preserve"> ambitions and aspirations of all countries of the world for t</w:t>
      </w:r>
      <w:r w:rsidR="007B4B5C" w:rsidRPr="007B375E">
        <w:rPr>
          <w:rFonts w:ascii="Times New Roman" w:hAnsi="Times New Roman" w:cs="Times New Roman"/>
          <w:sz w:val="24"/>
          <w:szCs w:val="24"/>
        </w:rPr>
        <w:t>heir sustainable development and transformation until 2030</w:t>
      </w:r>
      <w:r w:rsidR="0016303E" w:rsidRPr="007B375E">
        <w:rPr>
          <w:rFonts w:ascii="Times New Roman" w:hAnsi="Times New Roman" w:cs="Times New Roman"/>
          <w:sz w:val="24"/>
          <w:szCs w:val="24"/>
        </w:rPr>
        <w:t xml:space="preserve"> (World Health Organization, 2015)</w:t>
      </w:r>
      <w:r w:rsidR="00584A95" w:rsidRPr="007B375E">
        <w:rPr>
          <w:rFonts w:ascii="Times New Roman" w:hAnsi="Times New Roman" w:cs="Times New Roman"/>
          <w:sz w:val="24"/>
          <w:szCs w:val="24"/>
        </w:rPr>
        <w:t>.</w:t>
      </w:r>
      <w:r w:rsidR="009378A0" w:rsidRPr="007B375E">
        <w:rPr>
          <w:rFonts w:ascii="Times New Roman" w:hAnsi="Times New Roman" w:cs="Times New Roman"/>
          <w:sz w:val="24"/>
          <w:szCs w:val="24"/>
        </w:rPr>
        <w:t xml:space="preserve"> </w:t>
      </w:r>
      <w:r w:rsidR="00753807">
        <w:rPr>
          <w:rFonts w:ascii="Times New Roman" w:hAnsi="Times New Roman" w:cs="Times New Roman"/>
          <w:sz w:val="24"/>
          <w:szCs w:val="24"/>
        </w:rPr>
        <w:t xml:space="preserve"> </w:t>
      </w:r>
      <w:r w:rsidR="009378A0" w:rsidRPr="007B375E">
        <w:rPr>
          <w:rFonts w:ascii="Times New Roman" w:hAnsi="Times New Roman" w:cs="Times New Roman"/>
          <w:sz w:val="24"/>
          <w:szCs w:val="24"/>
        </w:rPr>
        <w:t xml:space="preserve">These UN goals were mirrored and where needed adapted by the Welsh Assembly Government (WAG) to form the key set of legal principles at the heart </w:t>
      </w:r>
      <w:r w:rsidR="00DD7866" w:rsidRPr="007B375E">
        <w:rPr>
          <w:rFonts w:ascii="Times New Roman" w:hAnsi="Times New Roman" w:cs="Times New Roman"/>
          <w:sz w:val="24"/>
          <w:szCs w:val="24"/>
        </w:rPr>
        <w:t>of the Wellbeing of Future Generations Act.</w:t>
      </w:r>
    </w:p>
    <w:p w:rsidR="00856BE7" w:rsidRPr="007B375E" w:rsidRDefault="00856BE7"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The current Welsh Act originated from the duty imposed on the Welsh Ministers by the Government of Wales Act 2006, that they must develop a Sustainable Development Scheme.  By 2009 the Welsh Government published its intentions in respect of a sustainable development scheme called One Wales: One Planet, The Sustainable Development Scheme of the Welsh Assembly Government</w:t>
      </w:r>
      <w:r w:rsidR="00F433D9" w:rsidRPr="007B375E">
        <w:rPr>
          <w:rFonts w:ascii="Times New Roman" w:hAnsi="Times New Roman" w:cs="Times New Roman"/>
          <w:sz w:val="24"/>
          <w:szCs w:val="24"/>
        </w:rPr>
        <w:t xml:space="preserve"> (Welsh Assembly Government, 2009)</w:t>
      </w:r>
      <w:r w:rsidRPr="007B375E">
        <w:rPr>
          <w:rFonts w:ascii="Times New Roman" w:hAnsi="Times New Roman" w:cs="Times New Roman"/>
          <w:sz w:val="24"/>
          <w:szCs w:val="24"/>
        </w:rPr>
        <w:t xml:space="preserve">. This laid out </w:t>
      </w:r>
      <w:r w:rsidR="00A13D9A" w:rsidRPr="007B375E">
        <w:rPr>
          <w:rFonts w:ascii="Times New Roman" w:hAnsi="Times New Roman" w:cs="Times New Roman"/>
          <w:sz w:val="24"/>
          <w:szCs w:val="24"/>
        </w:rPr>
        <w:t>several</w:t>
      </w:r>
      <w:r w:rsidRPr="007B375E">
        <w:rPr>
          <w:rFonts w:ascii="Times New Roman" w:hAnsi="Times New Roman" w:cs="Times New Roman"/>
          <w:sz w:val="24"/>
          <w:szCs w:val="24"/>
        </w:rPr>
        <w:t xml:space="preserve"> headline indicators for sustainable development, including well-being. Most significantly, this document clearly stated the Welsh Government’s intention to make sustainable development the ‘central organising principle’ of governance in Wales. </w:t>
      </w:r>
      <w:r w:rsidR="00A13D9A">
        <w:rPr>
          <w:rFonts w:ascii="Times New Roman" w:hAnsi="Times New Roman" w:cs="Times New Roman"/>
          <w:sz w:val="24"/>
          <w:szCs w:val="24"/>
        </w:rPr>
        <w:t xml:space="preserve"> </w:t>
      </w:r>
      <w:r w:rsidRPr="007B375E">
        <w:rPr>
          <w:rFonts w:ascii="Times New Roman" w:hAnsi="Times New Roman" w:cs="Times New Roman"/>
          <w:sz w:val="24"/>
          <w:szCs w:val="24"/>
        </w:rPr>
        <w:t xml:space="preserve">In 2012, the first document was </w:t>
      </w:r>
      <w:r w:rsidR="008748F2" w:rsidRPr="007B375E">
        <w:rPr>
          <w:rFonts w:ascii="Times New Roman" w:hAnsi="Times New Roman" w:cs="Times New Roman"/>
          <w:sz w:val="24"/>
          <w:szCs w:val="24"/>
        </w:rPr>
        <w:t>published;</w:t>
      </w:r>
      <w:r w:rsidR="00F433D9" w:rsidRPr="007B375E">
        <w:rPr>
          <w:rFonts w:ascii="Times New Roman" w:hAnsi="Times New Roman" w:cs="Times New Roman"/>
          <w:sz w:val="24"/>
          <w:szCs w:val="24"/>
        </w:rPr>
        <w:t xml:space="preserve"> this</w:t>
      </w:r>
      <w:r w:rsidRPr="007B375E">
        <w:rPr>
          <w:rFonts w:ascii="Times New Roman" w:hAnsi="Times New Roman" w:cs="Times New Roman"/>
          <w:sz w:val="24"/>
          <w:szCs w:val="24"/>
        </w:rPr>
        <w:t xml:space="preserve"> </w:t>
      </w:r>
      <w:r w:rsidR="00E032D0" w:rsidRPr="007B375E">
        <w:rPr>
          <w:rFonts w:ascii="Times New Roman" w:hAnsi="Times New Roman" w:cs="Times New Roman"/>
          <w:sz w:val="24"/>
          <w:szCs w:val="24"/>
        </w:rPr>
        <w:t>document was</w:t>
      </w:r>
      <w:r w:rsidRPr="007B375E">
        <w:rPr>
          <w:rFonts w:ascii="Times New Roman" w:hAnsi="Times New Roman" w:cs="Times New Roman"/>
          <w:sz w:val="24"/>
          <w:szCs w:val="24"/>
        </w:rPr>
        <w:t xml:space="preserve"> titled Proposals for a Sustainable Development Bill. </w:t>
      </w:r>
      <w:r w:rsidR="00A13D9A">
        <w:rPr>
          <w:rFonts w:ascii="Times New Roman" w:hAnsi="Times New Roman" w:cs="Times New Roman"/>
          <w:sz w:val="24"/>
          <w:szCs w:val="24"/>
        </w:rPr>
        <w:t xml:space="preserve"> </w:t>
      </w:r>
      <w:r w:rsidRPr="007B375E">
        <w:rPr>
          <w:rFonts w:ascii="Times New Roman" w:hAnsi="Times New Roman" w:cs="Times New Roman"/>
          <w:sz w:val="24"/>
          <w:szCs w:val="24"/>
        </w:rPr>
        <w:t xml:space="preserve">It discussed and proposed that the Welsh approach to sustainable development should be based around the concept of well-being, specifically environmental, social, economic and cultural well-being. </w:t>
      </w:r>
      <w:r w:rsidRPr="007B375E">
        <w:rPr>
          <w:rFonts w:ascii="Times New Roman" w:hAnsi="Times New Roman" w:cs="Times New Roman"/>
          <w:sz w:val="24"/>
          <w:szCs w:val="24"/>
        </w:rPr>
        <w:lastRenderedPageBreak/>
        <w:t>The original name of the bill was ‘Future Generations Bill’ before finally being changed to the ‘Well-being of Future Generations Bill’.</w:t>
      </w:r>
    </w:p>
    <w:p w:rsidR="00F95E5A" w:rsidRPr="007B375E" w:rsidRDefault="00E839D5"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As with the concept of sustainability, the term well-being can also be applied in numerous ways. Current social science however does make the link between personal well-being (health and happiness) and the well-being of society in general. </w:t>
      </w:r>
      <w:r w:rsidR="00BC4477">
        <w:rPr>
          <w:rFonts w:ascii="Times New Roman" w:hAnsi="Times New Roman" w:cs="Times New Roman"/>
          <w:sz w:val="24"/>
          <w:szCs w:val="24"/>
        </w:rPr>
        <w:t xml:space="preserve"> </w:t>
      </w:r>
      <w:r w:rsidRPr="007B375E">
        <w:rPr>
          <w:rFonts w:ascii="Times New Roman" w:hAnsi="Times New Roman" w:cs="Times New Roman"/>
          <w:sz w:val="24"/>
          <w:szCs w:val="24"/>
        </w:rPr>
        <w:t xml:space="preserve">These ‘Co-benefits of wellbeing’ are explored by Maccagnan and Wren‑Lewis et al (2017) who demonstrate that </w:t>
      </w:r>
      <w:r w:rsidR="00926ECA" w:rsidRPr="007B375E">
        <w:rPr>
          <w:rFonts w:ascii="Times New Roman" w:hAnsi="Times New Roman" w:cs="Times New Roman"/>
          <w:sz w:val="24"/>
          <w:szCs w:val="24"/>
        </w:rPr>
        <w:t xml:space="preserve">good personal well-being and health has a range of measurable secondary benefits in </w:t>
      </w:r>
      <w:r w:rsidR="00BC4477">
        <w:rPr>
          <w:rFonts w:ascii="Times New Roman" w:hAnsi="Times New Roman" w:cs="Times New Roman"/>
          <w:sz w:val="24"/>
          <w:szCs w:val="24"/>
        </w:rPr>
        <w:t>e</w:t>
      </w:r>
      <w:r w:rsidR="00926ECA" w:rsidRPr="007B375E">
        <w:rPr>
          <w:rFonts w:ascii="Times New Roman" w:hAnsi="Times New Roman" w:cs="Times New Roman"/>
          <w:sz w:val="24"/>
          <w:szCs w:val="24"/>
        </w:rPr>
        <w:t>ducation, economic and social relationships.</w:t>
      </w:r>
      <w:r w:rsidR="00BC4477">
        <w:rPr>
          <w:rFonts w:ascii="Times New Roman" w:hAnsi="Times New Roman" w:cs="Times New Roman"/>
          <w:sz w:val="24"/>
          <w:szCs w:val="24"/>
        </w:rPr>
        <w:t xml:space="preserve"> </w:t>
      </w:r>
      <w:r w:rsidR="00E032D0" w:rsidRPr="007B375E">
        <w:rPr>
          <w:rFonts w:ascii="Times New Roman" w:hAnsi="Times New Roman" w:cs="Times New Roman"/>
          <w:sz w:val="24"/>
          <w:szCs w:val="24"/>
        </w:rPr>
        <w:t xml:space="preserve"> This range of secondary benefits was identified </w:t>
      </w:r>
      <w:r w:rsidR="00F95E5A" w:rsidRPr="007B375E">
        <w:rPr>
          <w:rFonts w:ascii="Times New Roman" w:hAnsi="Times New Roman" w:cs="Times New Roman"/>
          <w:sz w:val="24"/>
          <w:szCs w:val="24"/>
        </w:rPr>
        <w:t>by Mukuria</w:t>
      </w:r>
      <w:r w:rsidR="00E032D0" w:rsidRPr="007B375E">
        <w:rPr>
          <w:rFonts w:ascii="Times New Roman" w:hAnsi="Times New Roman" w:cs="Times New Roman"/>
          <w:sz w:val="24"/>
          <w:szCs w:val="24"/>
        </w:rPr>
        <w:t xml:space="preserve"> and Rowen et al (2015) as being able to provide </w:t>
      </w:r>
      <w:r w:rsidR="00F95E5A" w:rsidRPr="007B375E">
        <w:rPr>
          <w:rFonts w:ascii="Times New Roman" w:hAnsi="Times New Roman" w:cs="Times New Roman"/>
          <w:sz w:val="24"/>
          <w:szCs w:val="24"/>
        </w:rPr>
        <w:t xml:space="preserve">a positive feedback to personal well-being, thus </w:t>
      </w:r>
      <w:r w:rsidR="00794E14" w:rsidRPr="007B375E">
        <w:rPr>
          <w:rFonts w:ascii="Times New Roman" w:hAnsi="Times New Roman" w:cs="Times New Roman"/>
          <w:sz w:val="24"/>
          <w:szCs w:val="24"/>
        </w:rPr>
        <w:t>societal</w:t>
      </w:r>
      <w:r w:rsidR="00F95E5A" w:rsidRPr="007B375E">
        <w:rPr>
          <w:rFonts w:ascii="Times New Roman" w:hAnsi="Times New Roman" w:cs="Times New Roman"/>
          <w:sz w:val="24"/>
          <w:szCs w:val="24"/>
        </w:rPr>
        <w:t xml:space="preserve"> well-being and personal well-being are measurably beneficial to each other.</w:t>
      </w:r>
      <w:r w:rsidR="00926761" w:rsidRPr="007B375E">
        <w:rPr>
          <w:rFonts w:ascii="Times New Roman" w:hAnsi="Times New Roman" w:cs="Times New Roman"/>
          <w:sz w:val="24"/>
          <w:szCs w:val="24"/>
        </w:rPr>
        <w:t xml:space="preserve"> </w:t>
      </w:r>
    </w:p>
    <w:p w:rsidR="009B4C74" w:rsidRPr="007B375E" w:rsidRDefault="00743000"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The use of both well-being and the linking of it to sustainability has become a key measurement tool in the development of public policy in recent years. </w:t>
      </w:r>
      <w:r w:rsidR="00115A52">
        <w:rPr>
          <w:rFonts w:ascii="Times New Roman" w:hAnsi="Times New Roman" w:cs="Times New Roman"/>
          <w:sz w:val="24"/>
          <w:szCs w:val="24"/>
        </w:rPr>
        <w:t xml:space="preserve"> </w:t>
      </w:r>
      <w:r w:rsidRPr="007B375E">
        <w:rPr>
          <w:rFonts w:ascii="Times New Roman" w:hAnsi="Times New Roman" w:cs="Times New Roman"/>
          <w:sz w:val="24"/>
          <w:szCs w:val="24"/>
        </w:rPr>
        <w:t xml:space="preserve">In 2008 HM Treasury looked at the economics of well-being. </w:t>
      </w:r>
      <w:r w:rsidR="00115A52">
        <w:rPr>
          <w:rFonts w:ascii="Times New Roman" w:hAnsi="Times New Roman" w:cs="Times New Roman"/>
          <w:sz w:val="24"/>
          <w:szCs w:val="24"/>
        </w:rPr>
        <w:t xml:space="preserve"> </w:t>
      </w:r>
      <w:r w:rsidRPr="007B375E">
        <w:rPr>
          <w:rFonts w:ascii="Times New Roman" w:hAnsi="Times New Roman" w:cs="Times New Roman"/>
          <w:sz w:val="24"/>
          <w:szCs w:val="24"/>
        </w:rPr>
        <w:t>In the report Lepper and McAndrew (2008) asserted that Government already factor and consider well-being into the overall planning and delivery of economic, social and environmental policy.</w:t>
      </w:r>
      <w:r w:rsidR="00115A52">
        <w:rPr>
          <w:rFonts w:ascii="Times New Roman" w:hAnsi="Times New Roman" w:cs="Times New Roman"/>
          <w:sz w:val="24"/>
          <w:szCs w:val="24"/>
        </w:rPr>
        <w:t xml:space="preserve"> </w:t>
      </w:r>
      <w:r w:rsidRPr="007B375E">
        <w:rPr>
          <w:rFonts w:ascii="Times New Roman" w:hAnsi="Times New Roman" w:cs="Times New Roman"/>
          <w:sz w:val="24"/>
          <w:szCs w:val="24"/>
        </w:rPr>
        <w:t xml:space="preserve"> </w:t>
      </w:r>
      <w:r w:rsidR="009B4C74" w:rsidRPr="007B375E">
        <w:rPr>
          <w:rFonts w:ascii="Times New Roman" w:hAnsi="Times New Roman" w:cs="Times New Roman"/>
          <w:sz w:val="24"/>
          <w:szCs w:val="24"/>
        </w:rPr>
        <w:t>Furthermore</w:t>
      </w:r>
      <w:r w:rsidR="00115A52">
        <w:rPr>
          <w:rFonts w:ascii="Times New Roman" w:hAnsi="Times New Roman" w:cs="Times New Roman"/>
          <w:sz w:val="24"/>
          <w:szCs w:val="24"/>
        </w:rPr>
        <w:t>,</w:t>
      </w:r>
      <w:r w:rsidR="009B4C74" w:rsidRPr="007B375E">
        <w:rPr>
          <w:rFonts w:ascii="Times New Roman" w:hAnsi="Times New Roman" w:cs="Times New Roman"/>
          <w:sz w:val="24"/>
          <w:szCs w:val="24"/>
        </w:rPr>
        <w:t xml:space="preserve"> Lepper and McAndrew (2008) noted that whilst e</w:t>
      </w:r>
      <w:r w:rsidRPr="007B375E">
        <w:rPr>
          <w:rFonts w:ascii="Times New Roman" w:hAnsi="Times New Roman" w:cs="Times New Roman"/>
          <w:sz w:val="24"/>
          <w:szCs w:val="24"/>
        </w:rPr>
        <w:t>conomic policy does not generally seek to prioritise growth</w:t>
      </w:r>
      <w:r w:rsidR="008A00BA">
        <w:rPr>
          <w:rFonts w:ascii="Times New Roman" w:hAnsi="Times New Roman" w:cs="Times New Roman"/>
          <w:sz w:val="24"/>
          <w:szCs w:val="24"/>
        </w:rPr>
        <w:t>,</w:t>
      </w:r>
      <w:r w:rsidR="009B4C74" w:rsidRPr="007B375E">
        <w:rPr>
          <w:rFonts w:ascii="Times New Roman" w:hAnsi="Times New Roman" w:cs="Times New Roman"/>
          <w:sz w:val="24"/>
          <w:szCs w:val="24"/>
        </w:rPr>
        <w:t xml:space="preserve"> it is potentially starting to prioritise well-being and use that as a measure of policy success and sustainability.</w:t>
      </w:r>
    </w:p>
    <w:p w:rsidR="00444643" w:rsidRPr="007B375E" w:rsidRDefault="00811DD7"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Whilst there is a solid and varied background of work supporting the benefits of well-being and the aspiration towards true sustainability is widely seen as an ideal situation</w:t>
      </w:r>
      <w:r w:rsidR="00112DBE" w:rsidRPr="007B375E">
        <w:rPr>
          <w:rFonts w:ascii="Times New Roman" w:hAnsi="Times New Roman" w:cs="Times New Roman"/>
          <w:sz w:val="24"/>
          <w:szCs w:val="24"/>
        </w:rPr>
        <w:t>,</w:t>
      </w:r>
      <w:r w:rsidRPr="007B375E">
        <w:rPr>
          <w:rFonts w:ascii="Times New Roman" w:hAnsi="Times New Roman" w:cs="Times New Roman"/>
          <w:sz w:val="24"/>
          <w:szCs w:val="24"/>
        </w:rPr>
        <w:t xml:space="preserve"> both historically have been difficult to fully implement.  </w:t>
      </w:r>
      <w:r w:rsidR="008A00BA">
        <w:rPr>
          <w:rFonts w:ascii="Times New Roman" w:hAnsi="Times New Roman" w:cs="Times New Roman"/>
          <w:sz w:val="24"/>
          <w:szCs w:val="24"/>
        </w:rPr>
        <w:t xml:space="preserve"> </w:t>
      </w:r>
      <w:r w:rsidRPr="007B375E">
        <w:rPr>
          <w:rFonts w:ascii="Times New Roman" w:hAnsi="Times New Roman" w:cs="Times New Roman"/>
          <w:sz w:val="24"/>
          <w:szCs w:val="24"/>
        </w:rPr>
        <w:t xml:space="preserve">Lepper and McAndrew (2008) discuss the issues surrounding measurement of what can be seen as subjective concepts. </w:t>
      </w:r>
      <w:r w:rsidR="008A00BA">
        <w:rPr>
          <w:rFonts w:ascii="Times New Roman" w:hAnsi="Times New Roman" w:cs="Times New Roman"/>
          <w:sz w:val="24"/>
          <w:szCs w:val="24"/>
        </w:rPr>
        <w:t xml:space="preserve"> </w:t>
      </w:r>
      <w:r w:rsidRPr="007B375E">
        <w:rPr>
          <w:rFonts w:ascii="Times New Roman" w:hAnsi="Times New Roman" w:cs="Times New Roman"/>
          <w:sz w:val="24"/>
          <w:szCs w:val="24"/>
        </w:rPr>
        <w:t>As measurement is a key factor in assessing the success of any public policy and the associated spending of public money this has often been the reason that sustaina</w:t>
      </w:r>
      <w:r w:rsidR="00112DBE" w:rsidRPr="007B375E">
        <w:rPr>
          <w:rFonts w:ascii="Times New Roman" w:hAnsi="Times New Roman" w:cs="Times New Roman"/>
          <w:sz w:val="24"/>
          <w:szCs w:val="24"/>
        </w:rPr>
        <w:t>bility and well-being have</w:t>
      </w:r>
      <w:r w:rsidRPr="007B375E">
        <w:rPr>
          <w:rFonts w:ascii="Times New Roman" w:hAnsi="Times New Roman" w:cs="Times New Roman"/>
          <w:sz w:val="24"/>
          <w:szCs w:val="24"/>
        </w:rPr>
        <w:t xml:space="preserve"> been used as goals or aspirations</w:t>
      </w:r>
      <w:r w:rsidR="00444643" w:rsidRPr="007B375E">
        <w:rPr>
          <w:rFonts w:ascii="Times New Roman" w:hAnsi="Times New Roman" w:cs="Times New Roman"/>
          <w:sz w:val="24"/>
          <w:szCs w:val="24"/>
        </w:rPr>
        <w:t xml:space="preserve"> rather than deliverable legal policy. </w:t>
      </w:r>
      <w:r w:rsidR="008A00BA">
        <w:rPr>
          <w:rFonts w:ascii="Times New Roman" w:hAnsi="Times New Roman" w:cs="Times New Roman"/>
          <w:sz w:val="24"/>
          <w:szCs w:val="24"/>
        </w:rPr>
        <w:t xml:space="preserve"> </w:t>
      </w:r>
      <w:r w:rsidR="00444643" w:rsidRPr="007B375E">
        <w:rPr>
          <w:rFonts w:ascii="Times New Roman" w:hAnsi="Times New Roman" w:cs="Times New Roman"/>
          <w:sz w:val="24"/>
          <w:szCs w:val="24"/>
        </w:rPr>
        <w:t>This is what makes The Wellbe</w:t>
      </w:r>
      <w:r w:rsidR="00112DBE" w:rsidRPr="007B375E">
        <w:rPr>
          <w:rFonts w:ascii="Times New Roman" w:hAnsi="Times New Roman" w:cs="Times New Roman"/>
          <w:sz w:val="24"/>
          <w:szCs w:val="24"/>
        </w:rPr>
        <w:t>ing of Future Generations Act radical and currently unique</w:t>
      </w:r>
      <w:r w:rsidR="00444643" w:rsidRPr="007B375E">
        <w:rPr>
          <w:rFonts w:ascii="Times New Roman" w:hAnsi="Times New Roman" w:cs="Times New Roman"/>
          <w:sz w:val="24"/>
          <w:szCs w:val="24"/>
        </w:rPr>
        <w:t xml:space="preserve"> as a legal requirement it must be delivered and its potential success or failure </w:t>
      </w:r>
      <w:r w:rsidR="008A00BA" w:rsidRPr="007B375E">
        <w:rPr>
          <w:rFonts w:ascii="Times New Roman" w:hAnsi="Times New Roman" w:cs="Times New Roman"/>
          <w:sz w:val="24"/>
          <w:szCs w:val="24"/>
        </w:rPr>
        <w:t>measured,</w:t>
      </w:r>
      <w:r w:rsidR="00444643" w:rsidRPr="007B375E">
        <w:rPr>
          <w:rFonts w:ascii="Times New Roman" w:hAnsi="Times New Roman" w:cs="Times New Roman"/>
          <w:sz w:val="24"/>
          <w:szCs w:val="24"/>
        </w:rPr>
        <w:t xml:space="preserve"> and the spending of public money justified in its delivery.</w:t>
      </w:r>
    </w:p>
    <w:p w:rsidR="004F416A" w:rsidRPr="007B375E" w:rsidRDefault="004F416A" w:rsidP="00B6148D">
      <w:pPr>
        <w:spacing w:line="360" w:lineRule="auto"/>
        <w:jc w:val="both"/>
        <w:rPr>
          <w:rFonts w:ascii="Times New Roman" w:hAnsi="Times New Roman" w:cs="Times New Roman"/>
          <w:sz w:val="24"/>
          <w:szCs w:val="24"/>
        </w:rPr>
      </w:pPr>
    </w:p>
    <w:p w:rsidR="008A00BA" w:rsidRDefault="008A00BA" w:rsidP="00B6148D">
      <w:pPr>
        <w:spacing w:line="360" w:lineRule="auto"/>
        <w:jc w:val="both"/>
        <w:rPr>
          <w:rFonts w:ascii="Times New Roman" w:hAnsi="Times New Roman" w:cs="Times New Roman"/>
          <w:sz w:val="24"/>
          <w:szCs w:val="24"/>
          <w:u w:val="single"/>
        </w:rPr>
      </w:pPr>
    </w:p>
    <w:p w:rsidR="008A00BA" w:rsidRDefault="008A00BA" w:rsidP="00B6148D">
      <w:pPr>
        <w:spacing w:line="360" w:lineRule="auto"/>
        <w:jc w:val="both"/>
        <w:rPr>
          <w:rFonts w:ascii="Times New Roman" w:hAnsi="Times New Roman" w:cs="Times New Roman"/>
          <w:sz w:val="24"/>
          <w:szCs w:val="24"/>
          <w:u w:val="single"/>
        </w:rPr>
      </w:pPr>
    </w:p>
    <w:p w:rsidR="004F416A" w:rsidRPr="007B375E" w:rsidRDefault="004F416A" w:rsidP="00B6148D">
      <w:pPr>
        <w:spacing w:line="360" w:lineRule="auto"/>
        <w:jc w:val="both"/>
        <w:rPr>
          <w:rFonts w:ascii="Times New Roman" w:hAnsi="Times New Roman" w:cs="Times New Roman"/>
          <w:sz w:val="24"/>
          <w:szCs w:val="24"/>
          <w:u w:val="single"/>
        </w:rPr>
      </w:pPr>
      <w:r w:rsidRPr="007B375E">
        <w:rPr>
          <w:rFonts w:ascii="Times New Roman" w:hAnsi="Times New Roman" w:cs="Times New Roman"/>
          <w:sz w:val="24"/>
          <w:szCs w:val="24"/>
          <w:u w:val="single"/>
        </w:rPr>
        <w:lastRenderedPageBreak/>
        <w:t>Implementation of the Act</w:t>
      </w:r>
    </w:p>
    <w:p w:rsidR="003431F0" w:rsidRPr="007B375E" w:rsidRDefault="00881CAD"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The Act was passed in 2015 and the main provisions of the Act came into force in early 2016. </w:t>
      </w:r>
      <w:r w:rsidR="00A54E09" w:rsidRPr="007B375E">
        <w:rPr>
          <w:rFonts w:ascii="Times New Roman" w:hAnsi="Times New Roman" w:cs="Times New Roman"/>
          <w:sz w:val="24"/>
          <w:szCs w:val="24"/>
        </w:rPr>
        <w:t>There were 44 public bodies listed as having a legal responsibility to implem</w:t>
      </w:r>
      <w:r w:rsidR="00112DBE" w:rsidRPr="007B375E">
        <w:rPr>
          <w:rFonts w:ascii="Times New Roman" w:hAnsi="Times New Roman" w:cs="Times New Roman"/>
          <w:sz w:val="24"/>
          <w:szCs w:val="24"/>
        </w:rPr>
        <w:t>ent the Act; Welsh Government; Local (principal) A</w:t>
      </w:r>
      <w:r w:rsidR="00A54E09" w:rsidRPr="007B375E">
        <w:rPr>
          <w:rFonts w:ascii="Times New Roman" w:hAnsi="Times New Roman" w:cs="Times New Roman"/>
          <w:sz w:val="24"/>
          <w:szCs w:val="24"/>
        </w:rPr>
        <w:t>uthorities; Local Health Boards, Public Health Wales and Velindre NHS Trusts; National Park Authorities; Welsh fire and rescue authorities; Natural Resources Wales; Higher Education Funding Council for Wales; Arts Council of Wales; Sports Council for Wales; National Library of Wales; National Museum of Wales</w:t>
      </w:r>
      <w:r w:rsidR="00EC6B1A" w:rsidRPr="007B375E">
        <w:rPr>
          <w:rFonts w:ascii="Times New Roman" w:hAnsi="Times New Roman" w:cs="Times New Roman"/>
          <w:sz w:val="24"/>
          <w:szCs w:val="24"/>
        </w:rPr>
        <w:t xml:space="preserve"> (</w:t>
      </w:r>
      <w:r w:rsidR="00EC6B1A" w:rsidRPr="007B375E">
        <w:rPr>
          <w:rFonts w:ascii="Times New Roman" w:hAnsi="Times New Roman" w:cs="Times New Roman"/>
          <w:sz w:val="24"/>
          <w:szCs w:val="24"/>
          <w:vertAlign w:val="superscript"/>
        </w:rPr>
        <w:t>2</w:t>
      </w:r>
      <w:r w:rsidR="00EC6B1A" w:rsidRPr="007B375E">
        <w:rPr>
          <w:rFonts w:ascii="Times New Roman" w:hAnsi="Times New Roman" w:cs="Times New Roman"/>
          <w:sz w:val="24"/>
          <w:szCs w:val="24"/>
        </w:rPr>
        <w:t>Welsh Government, 2015)</w:t>
      </w:r>
      <w:r w:rsidR="00A54E09" w:rsidRPr="007B375E">
        <w:rPr>
          <w:rFonts w:ascii="Times New Roman" w:hAnsi="Times New Roman" w:cs="Times New Roman"/>
          <w:sz w:val="24"/>
          <w:szCs w:val="24"/>
        </w:rPr>
        <w:t>.</w:t>
      </w:r>
    </w:p>
    <w:p w:rsidR="003431F0" w:rsidRPr="007B375E" w:rsidRDefault="00A54E09"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At the centre of the legislation are seven ‘Well-being </w:t>
      </w:r>
      <w:r w:rsidR="0043377F" w:rsidRPr="007B375E">
        <w:rPr>
          <w:rFonts w:ascii="Times New Roman" w:hAnsi="Times New Roman" w:cs="Times New Roman"/>
          <w:sz w:val="24"/>
          <w:szCs w:val="24"/>
        </w:rPr>
        <w:t xml:space="preserve">Goals’; </w:t>
      </w:r>
      <w:r w:rsidR="003431F0" w:rsidRPr="007B375E">
        <w:rPr>
          <w:rFonts w:ascii="Times New Roman" w:hAnsi="Times New Roman" w:cs="Times New Roman"/>
          <w:sz w:val="24"/>
          <w:szCs w:val="24"/>
        </w:rPr>
        <w:t>A prosperous Wales:  A resilient Wales: A healthier Wales: A more equal Wales: A Wales of cohesive communities: A Wales of vibrant culture and thriving Welsh language: A globally responsible Wales.</w:t>
      </w:r>
      <w:r w:rsidR="0043377F" w:rsidRPr="007B375E">
        <w:rPr>
          <w:rFonts w:ascii="Times New Roman" w:hAnsi="Times New Roman" w:cs="Times New Roman"/>
          <w:sz w:val="24"/>
          <w:szCs w:val="24"/>
        </w:rPr>
        <w:t xml:space="preserve"> </w:t>
      </w:r>
      <w:r w:rsidR="00AE7806">
        <w:rPr>
          <w:rFonts w:ascii="Times New Roman" w:hAnsi="Times New Roman" w:cs="Times New Roman"/>
          <w:sz w:val="24"/>
          <w:szCs w:val="24"/>
        </w:rPr>
        <w:t xml:space="preserve"> </w:t>
      </w:r>
      <w:r w:rsidR="0043377F" w:rsidRPr="007B375E">
        <w:rPr>
          <w:rFonts w:ascii="Times New Roman" w:hAnsi="Times New Roman" w:cs="Times New Roman"/>
          <w:sz w:val="24"/>
          <w:szCs w:val="24"/>
        </w:rPr>
        <w:t>When considered all together these goals have the potential to provide for a truly integrated and sustainable basis for all future governance</w:t>
      </w:r>
      <w:r w:rsidR="00C201C6" w:rsidRPr="007B375E">
        <w:rPr>
          <w:rFonts w:ascii="Times New Roman" w:hAnsi="Times New Roman" w:cs="Times New Roman"/>
          <w:sz w:val="24"/>
          <w:szCs w:val="24"/>
        </w:rPr>
        <w:t xml:space="preserve"> (</w:t>
      </w:r>
      <w:r w:rsidR="00C201C6" w:rsidRPr="007B375E">
        <w:rPr>
          <w:rFonts w:ascii="Times New Roman" w:hAnsi="Times New Roman" w:cs="Times New Roman"/>
          <w:sz w:val="24"/>
          <w:szCs w:val="24"/>
          <w:vertAlign w:val="superscript"/>
        </w:rPr>
        <w:t>2</w:t>
      </w:r>
      <w:r w:rsidR="00C201C6" w:rsidRPr="007B375E">
        <w:rPr>
          <w:rFonts w:ascii="Times New Roman" w:hAnsi="Times New Roman" w:cs="Times New Roman"/>
          <w:sz w:val="24"/>
          <w:szCs w:val="24"/>
        </w:rPr>
        <w:t>Welsh Government, 2015)</w:t>
      </w:r>
      <w:r w:rsidR="0043377F" w:rsidRPr="007B375E">
        <w:rPr>
          <w:rFonts w:ascii="Times New Roman" w:hAnsi="Times New Roman" w:cs="Times New Roman"/>
          <w:sz w:val="24"/>
          <w:szCs w:val="24"/>
        </w:rPr>
        <w:t xml:space="preserve">. </w:t>
      </w:r>
      <w:r w:rsidR="00AE7806">
        <w:rPr>
          <w:rFonts w:ascii="Times New Roman" w:hAnsi="Times New Roman" w:cs="Times New Roman"/>
          <w:sz w:val="24"/>
          <w:szCs w:val="24"/>
        </w:rPr>
        <w:t xml:space="preserve"> </w:t>
      </w:r>
      <w:r w:rsidR="0043377F" w:rsidRPr="007B375E">
        <w:rPr>
          <w:rFonts w:ascii="Times New Roman" w:hAnsi="Times New Roman" w:cs="Times New Roman"/>
          <w:sz w:val="24"/>
          <w:szCs w:val="24"/>
        </w:rPr>
        <w:t>However</w:t>
      </w:r>
      <w:r w:rsidR="00AE7806">
        <w:rPr>
          <w:rFonts w:ascii="Times New Roman" w:hAnsi="Times New Roman" w:cs="Times New Roman"/>
          <w:sz w:val="24"/>
          <w:szCs w:val="24"/>
        </w:rPr>
        <w:t>,</w:t>
      </w:r>
      <w:r w:rsidR="0043377F" w:rsidRPr="007B375E">
        <w:rPr>
          <w:rFonts w:ascii="Times New Roman" w:hAnsi="Times New Roman" w:cs="Times New Roman"/>
          <w:sz w:val="24"/>
          <w:szCs w:val="24"/>
        </w:rPr>
        <w:t xml:space="preserve"> these must be implemented as a whole as failure to do this would invalidate and risk the spirit of the Act.</w:t>
      </w:r>
    </w:p>
    <w:p w:rsidR="003431F0" w:rsidRPr="007B375E" w:rsidRDefault="003431F0"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Based on the above goals all the public bodies with legal responsibility are required to</w:t>
      </w:r>
      <w:r w:rsidR="004450C0" w:rsidRPr="007B375E">
        <w:rPr>
          <w:rFonts w:ascii="Times New Roman" w:hAnsi="Times New Roman" w:cs="Times New Roman"/>
          <w:sz w:val="24"/>
          <w:szCs w:val="24"/>
        </w:rPr>
        <w:t xml:space="preserve"> produce</w:t>
      </w:r>
      <w:r w:rsidRPr="007B375E">
        <w:rPr>
          <w:rFonts w:ascii="Times New Roman" w:hAnsi="Times New Roman" w:cs="Times New Roman"/>
          <w:sz w:val="24"/>
          <w:szCs w:val="24"/>
        </w:rPr>
        <w:t xml:space="preserve"> Well-being statements and</w:t>
      </w:r>
      <w:r w:rsidR="004450C0" w:rsidRPr="007B375E">
        <w:rPr>
          <w:rFonts w:ascii="Times New Roman" w:hAnsi="Times New Roman" w:cs="Times New Roman"/>
          <w:sz w:val="24"/>
          <w:szCs w:val="24"/>
        </w:rPr>
        <w:t xml:space="preserve"> make sure there is</w:t>
      </w:r>
      <w:r w:rsidRPr="007B375E">
        <w:rPr>
          <w:rFonts w:ascii="Times New Roman" w:hAnsi="Times New Roman" w:cs="Times New Roman"/>
          <w:sz w:val="24"/>
          <w:szCs w:val="24"/>
        </w:rPr>
        <w:t xml:space="preserve"> transparency</w:t>
      </w:r>
      <w:r w:rsidR="0043377F" w:rsidRPr="007B375E">
        <w:rPr>
          <w:rFonts w:ascii="Times New Roman" w:hAnsi="Times New Roman" w:cs="Times New Roman"/>
          <w:sz w:val="24"/>
          <w:szCs w:val="24"/>
        </w:rPr>
        <w:t xml:space="preserve"> for all</w:t>
      </w:r>
      <w:r w:rsidR="004450C0" w:rsidRPr="007B375E">
        <w:rPr>
          <w:rFonts w:ascii="Times New Roman" w:hAnsi="Times New Roman" w:cs="Times New Roman"/>
          <w:sz w:val="24"/>
          <w:szCs w:val="24"/>
        </w:rPr>
        <w:t xml:space="preserve"> future decision</w:t>
      </w:r>
      <w:r w:rsidR="0043377F" w:rsidRPr="007B375E">
        <w:rPr>
          <w:rFonts w:ascii="Times New Roman" w:hAnsi="Times New Roman" w:cs="Times New Roman"/>
          <w:sz w:val="24"/>
          <w:szCs w:val="24"/>
        </w:rPr>
        <w:t xml:space="preserve"> making.</w:t>
      </w:r>
      <w:r w:rsidR="004450C0" w:rsidRPr="007B375E">
        <w:rPr>
          <w:rFonts w:ascii="Times New Roman" w:hAnsi="Times New Roman" w:cs="Times New Roman"/>
          <w:sz w:val="24"/>
          <w:szCs w:val="24"/>
        </w:rPr>
        <w:t xml:space="preserve"> </w:t>
      </w:r>
      <w:r w:rsidRPr="007B375E">
        <w:rPr>
          <w:rFonts w:ascii="Times New Roman" w:hAnsi="Times New Roman" w:cs="Times New Roman"/>
          <w:sz w:val="24"/>
          <w:szCs w:val="24"/>
        </w:rPr>
        <w:t xml:space="preserve"> Every public body is required to carry out sustainable development</w:t>
      </w:r>
      <w:r w:rsidR="0043377F" w:rsidRPr="007B375E">
        <w:rPr>
          <w:rFonts w:ascii="Times New Roman" w:hAnsi="Times New Roman" w:cs="Times New Roman"/>
          <w:sz w:val="24"/>
          <w:szCs w:val="24"/>
        </w:rPr>
        <w:t xml:space="preserve"> </w:t>
      </w:r>
      <w:r w:rsidRPr="007B375E">
        <w:rPr>
          <w:rFonts w:ascii="Times New Roman" w:hAnsi="Times New Roman" w:cs="Times New Roman"/>
          <w:sz w:val="24"/>
          <w:szCs w:val="24"/>
        </w:rPr>
        <w:t xml:space="preserve">in </w:t>
      </w:r>
      <w:r w:rsidR="0043377F" w:rsidRPr="007B375E">
        <w:rPr>
          <w:rFonts w:ascii="Times New Roman" w:hAnsi="Times New Roman" w:cs="Times New Roman"/>
          <w:sz w:val="24"/>
          <w:szCs w:val="24"/>
        </w:rPr>
        <w:t>all</w:t>
      </w:r>
      <w:r w:rsidRPr="007B375E">
        <w:rPr>
          <w:rFonts w:ascii="Times New Roman" w:hAnsi="Times New Roman" w:cs="Times New Roman"/>
          <w:sz w:val="24"/>
          <w:szCs w:val="24"/>
        </w:rPr>
        <w:t xml:space="preserve"> functions, </w:t>
      </w:r>
      <w:r w:rsidR="0043377F" w:rsidRPr="007B375E">
        <w:rPr>
          <w:rFonts w:ascii="Times New Roman" w:hAnsi="Times New Roman" w:cs="Times New Roman"/>
          <w:sz w:val="24"/>
          <w:szCs w:val="24"/>
        </w:rPr>
        <w:t xml:space="preserve">this will be demonstrated and validated by the </w:t>
      </w:r>
      <w:r w:rsidRPr="007B375E">
        <w:rPr>
          <w:rFonts w:ascii="Times New Roman" w:hAnsi="Times New Roman" w:cs="Times New Roman"/>
          <w:sz w:val="24"/>
          <w:szCs w:val="24"/>
        </w:rPr>
        <w:t>publishing an annual report showing the progress in meeting their objectives.</w:t>
      </w:r>
    </w:p>
    <w:p w:rsidR="00CA16CC" w:rsidRPr="007B375E" w:rsidRDefault="00CA16CC"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The key first task of all the public bodies affected by the act (especially The Public Service Boards of local authorities) was to publish their well-being plans; these plans should be focused on using the five ways of working which incorporate the seven national well-being goals all under the core sustainability mandate.  According to the Future Generations Commissioner fo</w:t>
      </w:r>
      <w:r w:rsidR="00CB7AA6" w:rsidRPr="007B375E">
        <w:rPr>
          <w:rFonts w:ascii="Times New Roman" w:hAnsi="Times New Roman" w:cs="Times New Roman"/>
          <w:sz w:val="24"/>
          <w:szCs w:val="24"/>
        </w:rPr>
        <w:t>r Wales</w:t>
      </w:r>
      <w:r w:rsidRPr="007B375E">
        <w:rPr>
          <w:rFonts w:ascii="Times New Roman" w:hAnsi="Times New Roman" w:cs="Times New Roman"/>
          <w:sz w:val="24"/>
          <w:szCs w:val="24"/>
        </w:rPr>
        <w:t xml:space="preserve"> these have all now been completed</w:t>
      </w:r>
      <w:r w:rsidR="00CB7AA6" w:rsidRPr="007B375E">
        <w:rPr>
          <w:rFonts w:ascii="Times New Roman" w:hAnsi="Times New Roman" w:cs="Times New Roman"/>
          <w:sz w:val="24"/>
          <w:szCs w:val="24"/>
        </w:rPr>
        <w:t xml:space="preserve"> (Future Generations Commissioner for Wales, 2017)</w:t>
      </w:r>
      <w:r w:rsidRPr="007B375E">
        <w:rPr>
          <w:rFonts w:ascii="Times New Roman" w:hAnsi="Times New Roman" w:cs="Times New Roman"/>
          <w:sz w:val="24"/>
          <w:szCs w:val="24"/>
        </w:rPr>
        <w:t xml:space="preserve">.  A key component of these plans is the expectation of all public bodies working together and contributing to the well-being objectives.  </w:t>
      </w:r>
    </w:p>
    <w:p w:rsidR="003431F0" w:rsidRPr="007B375E" w:rsidRDefault="00921DF9"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Whilst reviewing a sample</w:t>
      </w:r>
      <w:r w:rsidR="00CA16CC" w:rsidRPr="007B375E">
        <w:rPr>
          <w:rFonts w:ascii="Times New Roman" w:hAnsi="Times New Roman" w:cs="Times New Roman"/>
          <w:sz w:val="24"/>
          <w:szCs w:val="24"/>
        </w:rPr>
        <w:t xml:space="preserve"> of these documents there would appear that there is a gap in the quality and commitment in fully embracing the act.  For example, Pembrokeshire County Councils Public Service Board (PSB) </w:t>
      </w:r>
      <w:r w:rsidR="001C31F5" w:rsidRPr="007B375E">
        <w:rPr>
          <w:rFonts w:ascii="Times New Roman" w:hAnsi="Times New Roman" w:cs="Times New Roman"/>
          <w:sz w:val="24"/>
          <w:szCs w:val="24"/>
        </w:rPr>
        <w:t xml:space="preserve">(Pembrokeshire.gov.uk., 2019). </w:t>
      </w:r>
      <w:r w:rsidR="00CA16CC" w:rsidRPr="007B375E">
        <w:rPr>
          <w:rFonts w:ascii="Times New Roman" w:hAnsi="Times New Roman" w:cs="Times New Roman"/>
          <w:sz w:val="24"/>
          <w:szCs w:val="24"/>
        </w:rPr>
        <w:t xml:space="preserve">have produced and published their well-being plan.  In review the plan appears to meet only the bare minimum requirement of the new legislation and in most sections demonstrates minor changes to existing </w:t>
      </w:r>
      <w:r w:rsidR="00CA16CC" w:rsidRPr="007B375E">
        <w:rPr>
          <w:rFonts w:ascii="Times New Roman" w:hAnsi="Times New Roman" w:cs="Times New Roman"/>
          <w:sz w:val="24"/>
          <w:szCs w:val="24"/>
        </w:rPr>
        <w:lastRenderedPageBreak/>
        <w:t>plans, rather than producing a new innovative approach.  In contrast the work of Denbighshire County Council and their PSB demonstrates a completely bottom up approach to the development of their local well-being plan, with clear priorities and a commitment to bring in the new guiding principles into all aspects of</w:t>
      </w:r>
      <w:r w:rsidR="0031342E" w:rsidRPr="007B375E">
        <w:rPr>
          <w:rFonts w:ascii="Times New Roman" w:hAnsi="Times New Roman" w:cs="Times New Roman"/>
          <w:sz w:val="24"/>
          <w:szCs w:val="24"/>
        </w:rPr>
        <w:t xml:space="preserve"> work, this not only includes</w:t>
      </w:r>
      <w:r w:rsidR="00CA16CC" w:rsidRPr="007B375E">
        <w:rPr>
          <w:rFonts w:ascii="Times New Roman" w:hAnsi="Times New Roman" w:cs="Times New Roman"/>
          <w:sz w:val="24"/>
          <w:szCs w:val="24"/>
        </w:rPr>
        <w:t xml:space="preserve"> the County Council and </w:t>
      </w:r>
      <w:r w:rsidR="0031342E" w:rsidRPr="007B375E">
        <w:rPr>
          <w:rFonts w:ascii="Times New Roman" w:hAnsi="Times New Roman" w:cs="Times New Roman"/>
          <w:sz w:val="24"/>
          <w:szCs w:val="24"/>
        </w:rPr>
        <w:t>other statutory bodies but a range of third party organisations as well</w:t>
      </w:r>
      <w:r w:rsidR="001C31F5" w:rsidRPr="007B375E">
        <w:rPr>
          <w:rFonts w:ascii="Times New Roman" w:hAnsi="Times New Roman" w:cs="Times New Roman"/>
          <w:sz w:val="24"/>
          <w:szCs w:val="24"/>
        </w:rPr>
        <w:t xml:space="preserve"> (Conwy.and.denbighshire.lsb.org.uk, 2019)</w:t>
      </w:r>
      <w:r w:rsidR="00CA16CC" w:rsidRPr="007B375E">
        <w:rPr>
          <w:rFonts w:ascii="Times New Roman" w:hAnsi="Times New Roman" w:cs="Times New Roman"/>
          <w:sz w:val="24"/>
          <w:szCs w:val="24"/>
        </w:rPr>
        <w:t xml:space="preserve">.  Not only do they appear to have embraced the act fully they have also identified further additional principles to guide their work. </w:t>
      </w:r>
      <w:r w:rsidR="00AE7806">
        <w:rPr>
          <w:rFonts w:ascii="Times New Roman" w:hAnsi="Times New Roman" w:cs="Times New Roman"/>
          <w:sz w:val="24"/>
          <w:szCs w:val="24"/>
        </w:rPr>
        <w:t xml:space="preserve"> </w:t>
      </w:r>
      <w:r w:rsidR="0031342E" w:rsidRPr="007B375E">
        <w:rPr>
          <w:rFonts w:ascii="Times New Roman" w:hAnsi="Times New Roman" w:cs="Times New Roman"/>
          <w:sz w:val="24"/>
          <w:szCs w:val="24"/>
        </w:rPr>
        <w:t>This level of commitment has the potential to deliver real change.</w:t>
      </w:r>
      <w:r w:rsidR="00CA16CC" w:rsidRPr="007B375E">
        <w:rPr>
          <w:rFonts w:ascii="Times New Roman" w:hAnsi="Times New Roman" w:cs="Times New Roman"/>
          <w:sz w:val="24"/>
          <w:szCs w:val="24"/>
        </w:rPr>
        <w:t xml:space="preserve"> </w:t>
      </w:r>
    </w:p>
    <w:p w:rsidR="00881CAD" w:rsidRPr="007B375E" w:rsidRDefault="00CA16CC"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It</w:t>
      </w:r>
      <w:r w:rsidR="00881CAD" w:rsidRPr="007B375E">
        <w:rPr>
          <w:rFonts w:ascii="Times New Roman" w:hAnsi="Times New Roman" w:cs="Times New Roman"/>
          <w:sz w:val="24"/>
          <w:szCs w:val="24"/>
        </w:rPr>
        <w:t xml:space="preserve"> is inevitable that public bodies will n</w:t>
      </w:r>
      <w:r w:rsidR="0031342E" w:rsidRPr="007B375E">
        <w:rPr>
          <w:rFonts w:ascii="Times New Roman" w:hAnsi="Times New Roman" w:cs="Times New Roman"/>
          <w:sz w:val="24"/>
          <w:szCs w:val="24"/>
        </w:rPr>
        <w:t xml:space="preserve">eed time to </w:t>
      </w:r>
      <w:r w:rsidR="007800C6">
        <w:rPr>
          <w:rFonts w:ascii="Times New Roman" w:hAnsi="Times New Roman" w:cs="Times New Roman"/>
          <w:sz w:val="24"/>
          <w:szCs w:val="24"/>
        </w:rPr>
        <w:t>a</w:t>
      </w:r>
      <w:r w:rsidR="0031342E" w:rsidRPr="007B375E">
        <w:rPr>
          <w:rFonts w:ascii="Times New Roman" w:hAnsi="Times New Roman" w:cs="Times New Roman"/>
          <w:sz w:val="24"/>
          <w:szCs w:val="24"/>
        </w:rPr>
        <w:t>ffect that change, t</w:t>
      </w:r>
      <w:r w:rsidR="00881CAD" w:rsidRPr="007B375E">
        <w:rPr>
          <w:rFonts w:ascii="Times New Roman" w:hAnsi="Times New Roman" w:cs="Times New Roman"/>
          <w:sz w:val="24"/>
          <w:szCs w:val="24"/>
        </w:rPr>
        <w:t xml:space="preserve">herefore, </w:t>
      </w:r>
      <w:r w:rsidR="0031342E" w:rsidRPr="007B375E">
        <w:rPr>
          <w:rFonts w:ascii="Times New Roman" w:hAnsi="Times New Roman" w:cs="Times New Roman"/>
          <w:sz w:val="24"/>
          <w:szCs w:val="24"/>
        </w:rPr>
        <w:t>the first comprehensive examination is not due till 2020.</w:t>
      </w:r>
      <w:r w:rsidR="007800C6">
        <w:rPr>
          <w:rFonts w:ascii="Times New Roman" w:hAnsi="Times New Roman" w:cs="Times New Roman"/>
          <w:sz w:val="24"/>
          <w:szCs w:val="24"/>
        </w:rPr>
        <w:t xml:space="preserve"> </w:t>
      </w:r>
      <w:r w:rsidR="0031342E" w:rsidRPr="007B375E">
        <w:rPr>
          <w:rFonts w:ascii="Times New Roman" w:hAnsi="Times New Roman" w:cs="Times New Roman"/>
          <w:sz w:val="24"/>
          <w:szCs w:val="24"/>
        </w:rPr>
        <w:t xml:space="preserve"> This will be undertaken by the</w:t>
      </w:r>
      <w:r w:rsidR="00881CAD" w:rsidRPr="007B375E">
        <w:rPr>
          <w:rFonts w:ascii="Times New Roman" w:hAnsi="Times New Roman" w:cs="Times New Roman"/>
          <w:sz w:val="24"/>
          <w:szCs w:val="24"/>
        </w:rPr>
        <w:t xml:space="preserve"> Auditor General</w:t>
      </w:r>
      <w:r w:rsidR="0031342E" w:rsidRPr="007B375E">
        <w:rPr>
          <w:rFonts w:ascii="Times New Roman" w:hAnsi="Times New Roman" w:cs="Times New Roman"/>
          <w:sz w:val="24"/>
          <w:szCs w:val="24"/>
        </w:rPr>
        <w:t xml:space="preserve"> for Wales who</w:t>
      </w:r>
      <w:r w:rsidR="00881CAD" w:rsidRPr="007B375E">
        <w:rPr>
          <w:rFonts w:ascii="Times New Roman" w:hAnsi="Times New Roman" w:cs="Times New Roman"/>
          <w:sz w:val="24"/>
          <w:szCs w:val="24"/>
        </w:rPr>
        <w:t xml:space="preserve"> is required to examine all public bodies and report on </w:t>
      </w:r>
      <w:r w:rsidR="0031342E" w:rsidRPr="007B375E">
        <w:rPr>
          <w:rFonts w:ascii="Times New Roman" w:hAnsi="Times New Roman" w:cs="Times New Roman"/>
          <w:sz w:val="24"/>
          <w:szCs w:val="24"/>
        </w:rPr>
        <w:t xml:space="preserve">them. </w:t>
      </w:r>
      <w:r w:rsidR="007800C6">
        <w:rPr>
          <w:rFonts w:ascii="Times New Roman" w:hAnsi="Times New Roman" w:cs="Times New Roman"/>
          <w:sz w:val="24"/>
          <w:szCs w:val="24"/>
        </w:rPr>
        <w:t xml:space="preserve"> </w:t>
      </w:r>
      <w:r w:rsidR="0031342E" w:rsidRPr="007B375E">
        <w:rPr>
          <w:rFonts w:ascii="Times New Roman" w:hAnsi="Times New Roman" w:cs="Times New Roman"/>
          <w:sz w:val="24"/>
          <w:szCs w:val="24"/>
        </w:rPr>
        <w:t>However</w:t>
      </w:r>
      <w:r w:rsidR="007800C6">
        <w:rPr>
          <w:rFonts w:ascii="Times New Roman" w:hAnsi="Times New Roman" w:cs="Times New Roman"/>
          <w:sz w:val="24"/>
          <w:szCs w:val="24"/>
        </w:rPr>
        <w:t>,</w:t>
      </w:r>
      <w:r w:rsidR="0031342E" w:rsidRPr="007B375E">
        <w:rPr>
          <w:rFonts w:ascii="Times New Roman" w:hAnsi="Times New Roman" w:cs="Times New Roman"/>
          <w:sz w:val="24"/>
          <w:szCs w:val="24"/>
        </w:rPr>
        <w:t xml:space="preserve"> the Auditor General</w:t>
      </w:r>
      <w:r w:rsidR="00881CAD" w:rsidRPr="007B375E">
        <w:rPr>
          <w:rFonts w:ascii="Times New Roman" w:hAnsi="Times New Roman" w:cs="Times New Roman"/>
          <w:sz w:val="24"/>
          <w:szCs w:val="24"/>
        </w:rPr>
        <w:t xml:space="preserve"> has emphasised that this is a transition period and recognises that all public bodies are on a learning path</w:t>
      </w:r>
      <w:r w:rsidR="00D92063" w:rsidRPr="007B375E">
        <w:rPr>
          <w:rFonts w:ascii="Times New Roman" w:hAnsi="Times New Roman" w:cs="Times New Roman"/>
          <w:sz w:val="24"/>
          <w:szCs w:val="24"/>
        </w:rPr>
        <w:t xml:space="preserve"> (Wales Audit Office, 2018)</w:t>
      </w:r>
      <w:r w:rsidR="00881CAD" w:rsidRPr="007B375E">
        <w:rPr>
          <w:rFonts w:ascii="Times New Roman" w:hAnsi="Times New Roman" w:cs="Times New Roman"/>
          <w:sz w:val="24"/>
          <w:szCs w:val="24"/>
        </w:rPr>
        <w:t xml:space="preserve">.  </w:t>
      </w:r>
    </w:p>
    <w:p w:rsidR="00B31E67" w:rsidRPr="007B375E" w:rsidRDefault="00B31E67"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Enshrined within the act is the creation of a role for a Future Generations Commissioner.  This role is to provide leadership, guidance and act as a direct line of communication between the 44 Public bodies and the Welsh Assembly Government (WAG).  The commissioner has a duty to guide how best the act is implemented and where possible to promote it</w:t>
      </w:r>
      <w:r w:rsidR="007800C6">
        <w:rPr>
          <w:rFonts w:ascii="Times New Roman" w:hAnsi="Times New Roman" w:cs="Times New Roman"/>
          <w:sz w:val="24"/>
          <w:szCs w:val="24"/>
        </w:rPr>
        <w:t>,</w:t>
      </w:r>
      <w:r w:rsidRPr="007B375E">
        <w:rPr>
          <w:rFonts w:ascii="Times New Roman" w:hAnsi="Times New Roman" w:cs="Times New Roman"/>
          <w:sz w:val="24"/>
          <w:szCs w:val="24"/>
        </w:rPr>
        <w:t xml:space="preserve"> as a core way of how all these bodies change and place at the heart of all the work the guiding principles of the legislation.  The Commissioner has been in post since 2016 a</w:t>
      </w:r>
      <w:r w:rsidR="000C5CC6" w:rsidRPr="007B375E">
        <w:rPr>
          <w:rFonts w:ascii="Times New Roman" w:hAnsi="Times New Roman" w:cs="Times New Roman"/>
          <w:sz w:val="24"/>
          <w:szCs w:val="24"/>
        </w:rPr>
        <w:t xml:space="preserve">nd has produced a range of </w:t>
      </w:r>
      <w:r w:rsidRPr="007B375E">
        <w:rPr>
          <w:rFonts w:ascii="Times New Roman" w:hAnsi="Times New Roman" w:cs="Times New Roman"/>
          <w:sz w:val="24"/>
          <w:szCs w:val="24"/>
        </w:rPr>
        <w:t>reports looking at the early implementation phases.  In May 2018 the Commissioner published Well-being i</w:t>
      </w:r>
      <w:r w:rsidR="00550CCA" w:rsidRPr="007B375E">
        <w:rPr>
          <w:rFonts w:ascii="Times New Roman" w:hAnsi="Times New Roman" w:cs="Times New Roman"/>
          <w:sz w:val="24"/>
          <w:szCs w:val="24"/>
        </w:rPr>
        <w:t xml:space="preserve">n Wales: The journey so far (Future Generations Commissioner for Wales, 2017), </w:t>
      </w:r>
      <w:r w:rsidRPr="007B375E">
        <w:rPr>
          <w:rFonts w:ascii="Times New Roman" w:hAnsi="Times New Roman" w:cs="Times New Roman"/>
          <w:sz w:val="24"/>
          <w:szCs w:val="24"/>
        </w:rPr>
        <w:t xml:space="preserve">this report provides the first general overview of how the act is being implemented.  Whilst generally positive in tone it does lack detail, however the Commissioner does point out that the Welsh Audit Office has been tasked to examine how the Public Bodies are setting objectives and implementing the Sustainable Development principle.  The Commissioner does note </w:t>
      </w:r>
      <w:r w:rsidR="007800C6" w:rsidRPr="007B375E">
        <w:rPr>
          <w:rFonts w:ascii="Times New Roman" w:hAnsi="Times New Roman" w:cs="Times New Roman"/>
          <w:sz w:val="24"/>
          <w:szCs w:val="24"/>
        </w:rPr>
        <w:t>early in the</w:t>
      </w:r>
      <w:r w:rsidRPr="007B375E">
        <w:rPr>
          <w:rFonts w:ascii="Times New Roman" w:hAnsi="Times New Roman" w:cs="Times New Roman"/>
          <w:sz w:val="24"/>
          <w:szCs w:val="24"/>
        </w:rPr>
        <w:t xml:space="preserve"> report that it is crucial that the act does not become simply a compliance-based exercise, this potentially is a direct comment on activities certain organisations are undertaking with certain leaderships stating publicly that implementing the requirements of the act are proving a distraction from the core services of their organisations.  </w:t>
      </w:r>
      <w:r w:rsidR="000C5CC6" w:rsidRPr="007B375E">
        <w:rPr>
          <w:rFonts w:ascii="Times New Roman" w:hAnsi="Times New Roman" w:cs="Times New Roman"/>
          <w:sz w:val="24"/>
          <w:szCs w:val="24"/>
        </w:rPr>
        <w:t>The Commissioner makes it clear this this is a fundamental change in working and the key guiding principles of sustainability and well-being must reach all levels of organisations and become a catalyst for radical behaviour change</w:t>
      </w:r>
      <w:r w:rsidR="00550CCA" w:rsidRPr="007B375E">
        <w:rPr>
          <w:rFonts w:ascii="Times New Roman" w:hAnsi="Times New Roman" w:cs="Times New Roman"/>
          <w:sz w:val="24"/>
          <w:szCs w:val="24"/>
        </w:rPr>
        <w:t xml:space="preserve"> (Future Generations Commissioner for Wales, 2017)</w:t>
      </w:r>
      <w:r w:rsidR="000C5CC6" w:rsidRPr="007B375E">
        <w:rPr>
          <w:rFonts w:ascii="Times New Roman" w:hAnsi="Times New Roman" w:cs="Times New Roman"/>
          <w:sz w:val="24"/>
          <w:szCs w:val="24"/>
        </w:rPr>
        <w:t>.</w:t>
      </w:r>
    </w:p>
    <w:p w:rsidR="00B04783" w:rsidRPr="007B375E" w:rsidRDefault="00141B66"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lastRenderedPageBreak/>
        <w:t xml:space="preserve">Whilst the Act does bring major changes it </w:t>
      </w:r>
      <w:r w:rsidR="00881CAD" w:rsidRPr="007B375E">
        <w:rPr>
          <w:rFonts w:ascii="Times New Roman" w:hAnsi="Times New Roman" w:cs="Times New Roman"/>
          <w:sz w:val="24"/>
          <w:szCs w:val="24"/>
        </w:rPr>
        <w:t>is not a complete departu</w:t>
      </w:r>
      <w:r w:rsidRPr="007B375E">
        <w:rPr>
          <w:rFonts w:ascii="Times New Roman" w:hAnsi="Times New Roman" w:cs="Times New Roman"/>
          <w:sz w:val="24"/>
          <w:szCs w:val="24"/>
        </w:rPr>
        <w:t>re from recent</w:t>
      </w:r>
      <w:r w:rsidR="00881CAD" w:rsidRPr="007B375E">
        <w:rPr>
          <w:rFonts w:ascii="Times New Roman" w:hAnsi="Times New Roman" w:cs="Times New Roman"/>
          <w:sz w:val="24"/>
          <w:szCs w:val="24"/>
        </w:rPr>
        <w:t xml:space="preserve"> policy and practice.</w:t>
      </w:r>
      <w:r w:rsidR="001F7CA7">
        <w:rPr>
          <w:rFonts w:ascii="Times New Roman" w:hAnsi="Times New Roman" w:cs="Times New Roman"/>
          <w:sz w:val="24"/>
          <w:szCs w:val="24"/>
        </w:rPr>
        <w:t xml:space="preserve"> </w:t>
      </w:r>
      <w:r w:rsidR="00881CAD" w:rsidRPr="007B375E">
        <w:rPr>
          <w:rFonts w:ascii="Times New Roman" w:hAnsi="Times New Roman" w:cs="Times New Roman"/>
          <w:sz w:val="24"/>
          <w:szCs w:val="24"/>
        </w:rPr>
        <w:t xml:space="preserve"> For example, the public services boards, well-being plans and well-being assessments set out by t</w:t>
      </w:r>
      <w:r w:rsidRPr="007B375E">
        <w:rPr>
          <w:rFonts w:ascii="Times New Roman" w:hAnsi="Times New Roman" w:cs="Times New Roman"/>
          <w:sz w:val="24"/>
          <w:szCs w:val="24"/>
        </w:rPr>
        <w:t>he new legislation</w:t>
      </w:r>
      <w:r w:rsidR="00881CAD" w:rsidRPr="007B375E">
        <w:rPr>
          <w:rFonts w:ascii="Times New Roman" w:hAnsi="Times New Roman" w:cs="Times New Roman"/>
          <w:sz w:val="24"/>
          <w:szCs w:val="24"/>
        </w:rPr>
        <w:t xml:space="preserve"> are </w:t>
      </w:r>
      <w:r w:rsidRPr="007B375E">
        <w:rPr>
          <w:rFonts w:ascii="Times New Roman" w:hAnsi="Times New Roman" w:cs="Times New Roman"/>
          <w:sz w:val="24"/>
          <w:szCs w:val="24"/>
        </w:rPr>
        <w:t>broadly adapted from the previous</w:t>
      </w:r>
      <w:r w:rsidR="00881CAD" w:rsidRPr="007B375E">
        <w:rPr>
          <w:rFonts w:ascii="Times New Roman" w:hAnsi="Times New Roman" w:cs="Times New Roman"/>
          <w:sz w:val="24"/>
          <w:szCs w:val="24"/>
        </w:rPr>
        <w:t xml:space="preserve"> Local Service Boards, single integrated plans and needs assessments. </w:t>
      </w:r>
      <w:r w:rsidR="001F7CA7">
        <w:rPr>
          <w:rFonts w:ascii="Times New Roman" w:hAnsi="Times New Roman" w:cs="Times New Roman"/>
          <w:sz w:val="24"/>
          <w:szCs w:val="24"/>
        </w:rPr>
        <w:t xml:space="preserve"> </w:t>
      </w:r>
      <w:r w:rsidR="00881CAD" w:rsidRPr="007B375E">
        <w:rPr>
          <w:rFonts w:ascii="Times New Roman" w:hAnsi="Times New Roman" w:cs="Times New Roman"/>
          <w:sz w:val="24"/>
          <w:szCs w:val="24"/>
        </w:rPr>
        <w:t xml:space="preserve">The Act </w:t>
      </w:r>
      <w:r w:rsidRPr="007B375E">
        <w:rPr>
          <w:rFonts w:ascii="Times New Roman" w:hAnsi="Times New Roman" w:cs="Times New Roman"/>
          <w:sz w:val="24"/>
          <w:szCs w:val="24"/>
        </w:rPr>
        <w:t>also clearly builds on</w:t>
      </w:r>
      <w:r w:rsidR="00881CAD" w:rsidRPr="007B375E">
        <w:rPr>
          <w:rFonts w:ascii="Times New Roman" w:hAnsi="Times New Roman" w:cs="Times New Roman"/>
          <w:sz w:val="24"/>
          <w:szCs w:val="24"/>
        </w:rPr>
        <w:t xml:space="preserve"> well-established principles of </w:t>
      </w:r>
      <w:r w:rsidRPr="007B375E">
        <w:rPr>
          <w:rFonts w:ascii="Times New Roman" w:hAnsi="Times New Roman" w:cs="Times New Roman"/>
          <w:sz w:val="24"/>
          <w:szCs w:val="24"/>
        </w:rPr>
        <w:t xml:space="preserve">policy making and </w:t>
      </w:r>
      <w:r w:rsidR="00881CAD" w:rsidRPr="007B375E">
        <w:rPr>
          <w:rFonts w:ascii="Times New Roman" w:hAnsi="Times New Roman" w:cs="Times New Roman"/>
          <w:sz w:val="24"/>
          <w:szCs w:val="24"/>
        </w:rPr>
        <w:t>good governance</w:t>
      </w:r>
      <w:r w:rsidRPr="007B375E">
        <w:rPr>
          <w:rFonts w:ascii="Times New Roman" w:hAnsi="Times New Roman" w:cs="Times New Roman"/>
          <w:sz w:val="24"/>
          <w:szCs w:val="24"/>
        </w:rPr>
        <w:t>.</w:t>
      </w:r>
      <w:r w:rsidR="00881CAD" w:rsidRPr="007B375E">
        <w:rPr>
          <w:rFonts w:ascii="Times New Roman" w:hAnsi="Times New Roman" w:cs="Times New Roman"/>
          <w:sz w:val="24"/>
          <w:szCs w:val="24"/>
        </w:rPr>
        <w:t xml:space="preserve"> </w:t>
      </w:r>
      <w:r w:rsidR="001F7CA7">
        <w:rPr>
          <w:rFonts w:ascii="Times New Roman" w:hAnsi="Times New Roman" w:cs="Times New Roman"/>
          <w:sz w:val="24"/>
          <w:szCs w:val="24"/>
        </w:rPr>
        <w:t xml:space="preserve"> </w:t>
      </w:r>
      <w:r w:rsidRPr="007B375E">
        <w:rPr>
          <w:rFonts w:ascii="Times New Roman" w:hAnsi="Times New Roman" w:cs="Times New Roman"/>
          <w:sz w:val="24"/>
          <w:szCs w:val="24"/>
        </w:rPr>
        <w:t>There were already a range of rules and policies that</w:t>
      </w:r>
      <w:r w:rsidR="00881CAD" w:rsidRPr="007B375E">
        <w:rPr>
          <w:rFonts w:ascii="Times New Roman" w:hAnsi="Times New Roman" w:cs="Times New Roman"/>
          <w:sz w:val="24"/>
          <w:szCs w:val="24"/>
        </w:rPr>
        <w:t xml:space="preserve"> required public bodies </w:t>
      </w:r>
      <w:r w:rsidRPr="007B375E">
        <w:rPr>
          <w:rFonts w:ascii="Times New Roman" w:hAnsi="Times New Roman" w:cs="Times New Roman"/>
          <w:sz w:val="24"/>
          <w:szCs w:val="24"/>
        </w:rPr>
        <w:t>to adhere to</w:t>
      </w:r>
      <w:r w:rsidR="00881CAD" w:rsidRPr="007B375E">
        <w:rPr>
          <w:rFonts w:ascii="Times New Roman" w:hAnsi="Times New Roman" w:cs="Times New Roman"/>
          <w:sz w:val="24"/>
          <w:szCs w:val="24"/>
        </w:rPr>
        <w:t xml:space="preserve"> sustainable development</w:t>
      </w:r>
      <w:r w:rsidRPr="007B375E">
        <w:rPr>
          <w:rFonts w:ascii="Times New Roman" w:hAnsi="Times New Roman" w:cs="Times New Roman"/>
          <w:sz w:val="24"/>
          <w:szCs w:val="24"/>
        </w:rPr>
        <w:t xml:space="preserve"> criteria.</w:t>
      </w:r>
      <w:r w:rsidR="001F7CA7">
        <w:rPr>
          <w:rFonts w:ascii="Times New Roman" w:hAnsi="Times New Roman" w:cs="Times New Roman"/>
          <w:sz w:val="24"/>
          <w:szCs w:val="24"/>
        </w:rPr>
        <w:t xml:space="preserve"> </w:t>
      </w:r>
      <w:r w:rsidRPr="007B375E">
        <w:rPr>
          <w:rFonts w:ascii="Times New Roman" w:hAnsi="Times New Roman" w:cs="Times New Roman"/>
          <w:sz w:val="24"/>
          <w:szCs w:val="24"/>
        </w:rPr>
        <w:t xml:space="preserve"> Previously</w:t>
      </w:r>
      <w:r w:rsidR="00881CAD" w:rsidRPr="007B375E">
        <w:rPr>
          <w:rFonts w:ascii="Times New Roman" w:hAnsi="Times New Roman" w:cs="Times New Roman"/>
          <w:sz w:val="24"/>
          <w:szCs w:val="24"/>
        </w:rPr>
        <w:t xml:space="preserve"> local authorities were required to consider the achievement of sustainable development as part of their improvement responsibilities</w:t>
      </w:r>
      <w:r w:rsidRPr="007B375E">
        <w:rPr>
          <w:rFonts w:ascii="Times New Roman" w:hAnsi="Times New Roman" w:cs="Times New Roman"/>
          <w:sz w:val="24"/>
          <w:szCs w:val="24"/>
        </w:rPr>
        <w:t xml:space="preserve"> and local planning procedures</w:t>
      </w:r>
      <w:r w:rsidR="00881CAD" w:rsidRPr="007B375E">
        <w:rPr>
          <w:rFonts w:ascii="Times New Roman" w:hAnsi="Times New Roman" w:cs="Times New Roman"/>
          <w:sz w:val="24"/>
          <w:szCs w:val="24"/>
        </w:rPr>
        <w:t xml:space="preserve">. </w:t>
      </w:r>
    </w:p>
    <w:p w:rsidR="00FE1768" w:rsidRPr="007B375E" w:rsidRDefault="00DF6C5F"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A couple of the principal public bodies have a fundamental grounding in sustainability and well-being. </w:t>
      </w:r>
      <w:r w:rsidR="001F7CA7">
        <w:rPr>
          <w:rFonts w:ascii="Times New Roman" w:hAnsi="Times New Roman" w:cs="Times New Roman"/>
          <w:sz w:val="24"/>
          <w:szCs w:val="24"/>
        </w:rPr>
        <w:t xml:space="preserve"> </w:t>
      </w:r>
      <w:r w:rsidR="00F315FC" w:rsidRPr="007B375E">
        <w:rPr>
          <w:rFonts w:ascii="Times New Roman" w:hAnsi="Times New Roman" w:cs="Times New Roman"/>
          <w:sz w:val="24"/>
          <w:szCs w:val="24"/>
        </w:rPr>
        <w:t xml:space="preserve">Natural Resources Wales must pursue the sustainable management of natural resources and apply the principles of sustainable management of natural resources in the exercise of its functions. </w:t>
      </w:r>
      <w:r w:rsidR="001F7CA7">
        <w:rPr>
          <w:rFonts w:ascii="Times New Roman" w:hAnsi="Times New Roman" w:cs="Times New Roman"/>
          <w:sz w:val="24"/>
          <w:szCs w:val="24"/>
        </w:rPr>
        <w:t xml:space="preserve"> </w:t>
      </w:r>
      <w:r w:rsidR="00F315FC" w:rsidRPr="007B375E">
        <w:rPr>
          <w:rFonts w:ascii="Times New Roman" w:hAnsi="Times New Roman" w:cs="Times New Roman"/>
          <w:sz w:val="24"/>
          <w:szCs w:val="24"/>
        </w:rPr>
        <w:t>The</w:t>
      </w:r>
      <w:r w:rsidR="00881CAD" w:rsidRPr="007B375E">
        <w:rPr>
          <w:rFonts w:ascii="Times New Roman" w:hAnsi="Times New Roman" w:cs="Times New Roman"/>
          <w:sz w:val="24"/>
          <w:szCs w:val="24"/>
        </w:rPr>
        <w:t xml:space="preserve"> national park authorities have </w:t>
      </w:r>
      <w:r w:rsidRPr="007B375E">
        <w:rPr>
          <w:rFonts w:ascii="Times New Roman" w:hAnsi="Times New Roman" w:cs="Times New Roman"/>
          <w:sz w:val="24"/>
          <w:szCs w:val="24"/>
        </w:rPr>
        <w:t>from their inception had a</w:t>
      </w:r>
      <w:r w:rsidR="00881CAD" w:rsidRPr="007B375E">
        <w:rPr>
          <w:rFonts w:ascii="Times New Roman" w:hAnsi="Times New Roman" w:cs="Times New Roman"/>
          <w:sz w:val="24"/>
          <w:szCs w:val="24"/>
        </w:rPr>
        <w:t xml:space="preserve"> duty to ‘foster the social and economic well-being of local communities’</w:t>
      </w:r>
      <w:r w:rsidRPr="007B375E">
        <w:rPr>
          <w:rFonts w:ascii="Times New Roman" w:hAnsi="Times New Roman" w:cs="Times New Roman"/>
          <w:sz w:val="24"/>
          <w:szCs w:val="24"/>
        </w:rPr>
        <w:t xml:space="preserve"> </w:t>
      </w:r>
      <w:r w:rsidR="004265C6">
        <w:rPr>
          <w:rFonts w:ascii="Times New Roman" w:hAnsi="Times New Roman" w:cs="Times New Roman"/>
          <w:sz w:val="24"/>
          <w:szCs w:val="24"/>
        </w:rPr>
        <w:t xml:space="preserve">(Butler, 2018), </w:t>
      </w:r>
      <w:r w:rsidRPr="007B375E">
        <w:rPr>
          <w:rFonts w:ascii="Times New Roman" w:hAnsi="Times New Roman" w:cs="Times New Roman"/>
          <w:sz w:val="24"/>
          <w:szCs w:val="24"/>
        </w:rPr>
        <w:t xml:space="preserve">alongside their protection of the natural environment. </w:t>
      </w:r>
      <w:r w:rsidR="001F7CA7">
        <w:rPr>
          <w:rFonts w:ascii="Times New Roman" w:hAnsi="Times New Roman" w:cs="Times New Roman"/>
          <w:sz w:val="24"/>
          <w:szCs w:val="24"/>
        </w:rPr>
        <w:t xml:space="preserve"> </w:t>
      </w:r>
      <w:r w:rsidRPr="007B375E">
        <w:rPr>
          <w:rFonts w:ascii="Times New Roman" w:hAnsi="Times New Roman" w:cs="Times New Roman"/>
          <w:sz w:val="24"/>
          <w:szCs w:val="24"/>
        </w:rPr>
        <w:t>There is however a potential conflict with National Park policy and parts of the new Act specifically with the implementation of the Sandford Principle, this states that</w:t>
      </w:r>
      <w:r w:rsidR="00A10ECA" w:rsidRPr="007B375E">
        <w:rPr>
          <w:rFonts w:ascii="Times New Roman" w:hAnsi="Times New Roman" w:cs="Times New Roman"/>
          <w:sz w:val="24"/>
          <w:szCs w:val="24"/>
        </w:rPr>
        <w:t xml:space="preserve"> where there is irreconcilable conflict between people and the environment "</w:t>
      </w:r>
      <w:r w:rsidR="001F7CA7">
        <w:rPr>
          <w:rFonts w:ascii="Times New Roman" w:hAnsi="Times New Roman" w:cs="Times New Roman"/>
          <w:sz w:val="24"/>
          <w:szCs w:val="24"/>
        </w:rPr>
        <w:t>(</w:t>
      </w:r>
      <w:r w:rsidR="00E52DDF">
        <w:rPr>
          <w:rFonts w:ascii="Times New Roman" w:hAnsi="Times New Roman" w:cs="Times New Roman"/>
          <w:sz w:val="24"/>
          <w:szCs w:val="24"/>
        </w:rPr>
        <w:t>T</w:t>
      </w:r>
      <w:r w:rsidR="00A10ECA" w:rsidRPr="007B375E">
        <w:rPr>
          <w:rFonts w:ascii="Times New Roman" w:hAnsi="Times New Roman" w:cs="Times New Roman"/>
          <w:sz w:val="24"/>
          <w:szCs w:val="24"/>
        </w:rPr>
        <w:t>he National Park Authority</w:t>
      </w:r>
      <w:r w:rsidR="001F7CA7">
        <w:rPr>
          <w:rFonts w:ascii="Times New Roman" w:hAnsi="Times New Roman" w:cs="Times New Roman"/>
          <w:sz w:val="24"/>
          <w:szCs w:val="24"/>
        </w:rPr>
        <w:t>)</w:t>
      </w:r>
      <w:r w:rsidR="00A10ECA" w:rsidRPr="007B375E">
        <w:rPr>
          <w:rFonts w:ascii="Times New Roman" w:hAnsi="Times New Roman" w:cs="Times New Roman"/>
          <w:sz w:val="24"/>
          <w:szCs w:val="24"/>
        </w:rPr>
        <w:t xml:space="preserve"> shall attach greater weight to the purpose of conserving and enhancing the natural beauty, wildlife and cultural heritage of the area"</w:t>
      </w:r>
      <w:r w:rsidR="004F6119">
        <w:rPr>
          <w:rFonts w:ascii="Times New Roman" w:hAnsi="Times New Roman" w:cs="Times New Roman"/>
          <w:sz w:val="24"/>
          <w:szCs w:val="24"/>
        </w:rPr>
        <w:t xml:space="preserve"> (Marsden et al, 2015).</w:t>
      </w:r>
      <w:r w:rsidR="001F7CA7">
        <w:rPr>
          <w:rFonts w:ascii="Times New Roman" w:hAnsi="Times New Roman" w:cs="Times New Roman"/>
          <w:sz w:val="24"/>
          <w:szCs w:val="24"/>
        </w:rPr>
        <w:t xml:space="preserve">  </w:t>
      </w:r>
      <w:r w:rsidR="00A10ECA" w:rsidRPr="007B375E">
        <w:rPr>
          <w:rFonts w:ascii="Times New Roman" w:hAnsi="Times New Roman" w:cs="Times New Roman"/>
          <w:sz w:val="24"/>
          <w:szCs w:val="24"/>
        </w:rPr>
        <w:t xml:space="preserve">The new Act does not give any preferential weight to any of </w:t>
      </w:r>
      <w:r w:rsidR="00D7333A">
        <w:rPr>
          <w:rFonts w:ascii="Times New Roman" w:hAnsi="Times New Roman" w:cs="Times New Roman"/>
          <w:sz w:val="24"/>
          <w:szCs w:val="24"/>
        </w:rPr>
        <w:t>the</w:t>
      </w:r>
      <w:r w:rsidR="00A10ECA" w:rsidRPr="007B375E">
        <w:rPr>
          <w:rFonts w:ascii="Times New Roman" w:hAnsi="Times New Roman" w:cs="Times New Roman"/>
          <w:sz w:val="24"/>
          <w:szCs w:val="24"/>
        </w:rPr>
        <w:t xml:space="preserve"> principle aims so the implementation of a decision based upon the new legislation may cause </w:t>
      </w:r>
      <w:r w:rsidR="00FE1768" w:rsidRPr="007B375E">
        <w:rPr>
          <w:rFonts w:ascii="Times New Roman" w:hAnsi="Times New Roman" w:cs="Times New Roman"/>
          <w:sz w:val="24"/>
          <w:szCs w:val="24"/>
        </w:rPr>
        <w:t>conflict</w:t>
      </w:r>
      <w:r w:rsidR="00A10ECA" w:rsidRPr="007B375E">
        <w:rPr>
          <w:rFonts w:ascii="Times New Roman" w:hAnsi="Times New Roman" w:cs="Times New Roman"/>
          <w:sz w:val="24"/>
          <w:szCs w:val="24"/>
        </w:rPr>
        <w:t xml:space="preserve"> if it is in direct opposition to the Sanford Principle</w:t>
      </w:r>
      <w:r w:rsidRPr="007B375E">
        <w:rPr>
          <w:rFonts w:ascii="Times New Roman" w:hAnsi="Times New Roman" w:cs="Times New Roman"/>
          <w:sz w:val="24"/>
          <w:szCs w:val="24"/>
        </w:rPr>
        <w:t>.</w:t>
      </w:r>
      <w:r w:rsidR="00FE1768" w:rsidRPr="007B375E">
        <w:rPr>
          <w:rFonts w:ascii="Times New Roman" w:hAnsi="Times New Roman" w:cs="Times New Roman"/>
          <w:sz w:val="24"/>
          <w:szCs w:val="24"/>
        </w:rPr>
        <w:t xml:space="preserve"> </w:t>
      </w:r>
    </w:p>
    <w:p w:rsidR="009C39A1" w:rsidRPr="007B375E" w:rsidRDefault="00FE1768"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The potential need for future planning and more importantly true sustainability is most evident in the provision of Health and Social care within Wales.  Evans et al (2012) note that the concept of prevention rather than cure is central to a true sustainable development policy, if a society can focus on looking at the causes of socio-economic and environmental problems </w:t>
      </w:r>
      <w:r w:rsidR="00E50308">
        <w:rPr>
          <w:rFonts w:ascii="Times New Roman" w:hAnsi="Times New Roman" w:cs="Times New Roman"/>
          <w:sz w:val="24"/>
          <w:szCs w:val="24"/>
        </w:rPr>
        <w:t>it can then</w:t>
      </w:r>
      <w:r w:rsidRPr="007B375E">
        <w:rPr>
          <w:rFonts w:ascii="Times New Roman" w:hAnsi="Times New Roman" w:cs="Times New Roman"/>
          <w:sz w:val="24"/>
          <w:szCs w:val="24"/>
        </w:rPr>
        <w:t xml:space="preserve"> plan </w:t>
      </w:r>
      <w:r w:rsidR="00E50308">
        <w:rPr>
          <w:rFonts w:ascii="Times New Roman" w:hAnsi="Times New Roman" w:cs="Times New Roman"/>
          <w:sz w:val="24"/>
          <w:szCs w:val="24"/>
        </w:rPr>
        <w:t>and</w:t>
      </w:r>
      <w:r w:rsidRPr="007B375E">
        <w:rPr>
          <w:rFonts w:ascii="Times New Roman" w:hAnsi="Times New Roman" w:cs="Times New Roman"/>
          <w:sz w:val="24"/>
          <w:szCs w:val="24"/>
        </w:rPr>
        <w:t xml:space="preserve"> the whole system of health-care provision can benefit.  This meaningful planning can also be applied to the delivery of social care for the elderly, which at current rates is widely regarded as unsustainable both financially and in terms of human resources.  The use of this new Welsh act to compel health boards (critical care) and local authorities (care support) to work together and to plan to use a common set of new sustainable and well-being goals, could potentially provide these much-needed future solutions.</w:t>
      </w:r>
    </w:p>
    <w:p w:rsidR="009C39A1" w:rsidRPr="007B375E" w:rsidRDefault="00FE1768"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lastRenderedPageBreak/>
        <w:t>That said</w:t>
      </w:r>
      <w:r w:rsidR="009C39A1" w:rsidRPr="007B375E">
        <w:rPr>
          <w:rFonts w:ascii="Times New Roman" w:hAnsi="Times New Roman" w:cs="Times New Roman"/>
          <w:sz w:val="24"/>
          <w:szCs w:val="24"/>
        </w:rPr>
        <w:t>,</w:t>
      </w:r>
      <w:r w:rsidRPr="007B375E">
        <w:rPr>
          <w:rFonts w:ascii="Times New Roman" w:hAnsi="Times New Roman" w:cs="Times New Roman"/>
          <w:sz w:val="24"/>
          <w:szCs w:val="24"/>
        </w:rPr>
        <w:t xml:space="preserve"> the act in the present form only compels public bodies to plan in this way, large sectors of social care are now provided by private organisations </w:t>
      </w:r>
      <w:r w:rsidR="009C39A1" w:rsidRPr="007B375E">
        <w:rPr>
          <w:rFonts w:ascii="Times New Roman" w:hAnsi="Times New Roman" w:cs="Times New Roman"/>
          <w:sz w:val="24"/>
          <w:szCs w:val="24"/>
        </w:rPr>
        <w:t>that</w:t>
      </w:r>
      <w:r w:rsidRPr="007B375E">
        <w:rPr>
          <w:rFonts w:ascii="Times New Roman" w:hAnsi="Times New Roman" w:cs="Times New Roman"/>
          <w:sz w:val="24"/>
          <w:szCs w:val="24"/>
        </w:rPr>
        <w:t xml:space="preserve"> have no legal responsibility to meet sustainable or well-being targets.  The legislation is somewhat vague in dealing with the third-sector and merely suggests to public bodies that it would be best practice to choose external service-providers who sign-up to the spirit and goals of the new act.  It should not be overly difficult to require third-party service providers to adhere to these new rules</w:t>
      </w:r>
      <w:r w:rsidR="00646C26">
        <w:rPr>
          <w:rFonts w:ascii="Times New Roman" w:hAnsi="Times New Roman" w:cs="Times New Roman"/>
          <w:sz w:val="24"/>
          <w:szCs w:val="24"/>
        </w:rPr>
        <w:t>,</w:t>
      </w:r>
      <w:r w:rsidRPr="007B375E">
        <w:rPr>
          <w:rFonts w:ascii="Times New Roman" w:hAnsi="Times New Roman" w:cs="Times New Roman"/>
          <w:sz w:val="24"/>
          <w:szCs w:val="24"/>
        </w:rPr>
        <w:t xml:space="preserve"> however this can only be undertaken during new contract bidding processes and it will be almost inevitable that extra costs incurred by third-parties to meet these standards will be passed o</w:t>
      </w:r>
      <w:r w:rsidR="009C39A1" w:rsidRPr="007B375E">
        <w:rPr>
          <w:rFonts w:ascii="Times New Roman" w:hAnsi="Times New Roman" w:cs="Times New Roman"/>
          <w:sz w:val="24"/>
          <w:szCs w:val="24"/>
        </w:rPr>
        <w:t>nto the statutory organisations.</w:t>
      </w:r>
    </w:p>
    <w:p w:rsidR="00881CAD" w:rsidRDefault="00A5193D"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T</w:t>
      </w:r>
      <w:r w:rsidR="00066764" w:rsidRPr="007B375E">
        <w:rPr>
          <w:rFonts w:ascii="Times New Roman" w:hAnsi="Times New Roman" w:cs="Times New Roman"/>
          <w:sz w:val="24"/>
          <w:szCs w:val="24"/>
        </w:rPr>
        <w:t>here</w:t>
      </w:r>
      <w:r w:rsidRPr="007B375E">
        <w:rPr>
          <w:rFonts w:ascii="Times New Roman" w:hAnsi="Times New Roman" w:cs="Times New Roman"/>
          <w:sz w:val="24"/>
          <w:szCs w:val="24"/>
        </w:rPr>
        <w:t xml:space="preserve"> does however appear to be enga</w:t>
      </w:r>
      <w:r w:rsidR="00066764" w:rsidRPr="007B375E">
        <w:rPr>
          <w:rFonts w:ascii="Times New Roman" w:hAnsi="Times New Roman" w:cs="Times New Roman"/>
          <w:sz w:val="24"/>
          <w:szCs w:val="24"/>
        </w:rPr>
        <w:t>ge</w:t>
      </w:r>
      <w:r w:rsidRPr="007B375E">
        <w:rPr>
          <w:rFonts w:ascii="Times New Roman" w:hAnsi="Times New Roman" w:cs="Times New Roman"/>
          <w:sz w:val="24"/>
          <w:szCs w:val="24"/>
        </w:rPr>
        <w:t>ment with and by the Third</w:t>
      </w:r>
      <w:r w:rsidR="00646C26">
        <w:rPr>
          <w:rFonts w:ascii="Times New Roman" w:hAnsi="Times New Roman" w:cs="Times New Roman"/>
          <w:sz w:val="24"/>
          <w:szCs w:val="24"/>
        </w:rPr>
        <w:t>-</w:t>
      </w:r>
      <w:r w:rsidRPr="007B375E">
        <w:rPr>
          <w:rFonts w:ascii="Times New Roman" w:hAnsi="Times New Roman" w:cs="Times New Roman"/>
          <w:sz w:val="24"/>
          <w:szCs w:val="24"/>
        </w:rPr>
        <w:t>party sector in Wales. Care &amp; Repair Cymru</w:t>
      </w:r>
      <w:r w:rsidR="00066764" w:rsidRPr="007B375E">
        <w:rPr>
          <w:rFonts w:ascii="Times New Roman" w:hAnsi="Times New Roman" w:cs="Times New Roman"/>
          <w:sz w:val="24"/>
          <w:szCs w:val="24"/>
        </w:rPr>
        <w:t xml:space="preserve"> who provide support services to the elderly and unwell on behalf of Local Authorities have committed to plan, design and deliver their services within the spirit of the Act (Care &amp; Repair Cymru, 2018).  They recognise that they</w:t>
      </w:r>
      <w:r w:rsidR="00881CAD" w:rsidRPr="007B375E">
        <w:rPr>
          <w:rFonts w:ascii="Times New Roman" w:hAnsi="Times New Roman" w:cs="Times New Roman"/>
          <w:sz w:val="24"/>
          <w:szCs w:val="24"/>
        </w:rPr>
        <w:t xml:space="preserve"> are not</w:t>
      </w:r>
      <w:r w:rsidR="00066764" w:rsidRPr="007B375E">
        <w:rPr>
          <w:rFonts w:ascii="Times New Roman" w:hAnsi="Times New Roman" w:cs="Times New Roman"/>
          <w:sz w:val="24"/>
          <w:szCs w:val="24"/>
        </w:rPr>
        <w:t xml:space="preserve"> a public </w:t>
      </w:r>
      <w:r w:rsidR="00646C26" w:rsidRPr="007B375E">
        <w:rPr>
          <w:rFonts w:ascii="Times New Roman" w:hAnsi="Times New Roman" w:cs="Times New Roman"/>
          <w:sz w:val="24"/>
          <w:szCs w:val="24"/>
        </w:rPr>
        <w:t>body,</w:t>
      </w:r>
      <w:r w:rsidR="00881CAD" w:rsidRPr="007B375E">
        <w:rPr>
          <w:rFonts w:ascii="Times New Roman" w:hAnsi="Times New Roman" w:cs="Times New Roman"/>
          <w:sz w:val="24"/>
          <w:szCs w:val="24"/>
        </w:rPr>
        <w:t xml:space="preserve"> so </w:t>
      </w:r>
      <w:r w:rsidR="00066764" w:rsidRPr="007B375E">
        <w:rPr>
          <w:rFonts w:ascii="Times New Roman" w:hAnsi="Times New Roman" w:cs="Times New Roman"/>
          <w:sz w:val="24"/>
          <w:szCs w:val="24"/>
        </w:rPr>
        <w:t>the Act</w:t>
      </w:r>
      <w:r w:rsidR="00881CAD" w:rsidRPr="007B375E">
        <w:rPr>
          <w:rFonts w:ascii="Times New Roman" w:hAnsi="Times New Roman" w:cs="Times New Roman"/>
          <w:sz w:val="24"/>
          <w:szCs w:val="24"/>
        </w:rPr>
        <w:t xml:space="preserve"> does not apply directly</w:t>
      </w:r>
      <w:r w:rsidR="00066764" w:rsidRPr="007B375E">
        <w:rPr>
          <w:rFonts w:ascii="Times New Roman" w:hAnsi="Times New Roman" w:cs="Times New Roman"/>
          <w:sz w:val="24"/>
          <w:szCs w:val="24"/>
        </w:rPr>
        <w:t xml:space="preserve"> to them. </w:t>
      </w:r>
      <w:r w:rsidR="00646C26">
        <w:rPr>
          <w:rFonts w:ascii="Times New Roman" w:hAnsi="Times New Roman" w:cs="Times New Roman"/>
          <w:sz w:val="24"/>
          <w:szCs w:val="24"/>
        </w:rPr>
        <w:t xml:space="preserve"> </w:t>
      </w:r>
      <w:r w:rsidR="00646C26" w:rsidRPr="007B375E">
        <w:rPr>
          <w:rFonts w:ascii="Times New Roman" w:hAnsi="Times New Roman" w:cs="Times New Roman"/>
          <w:sz w:val="24"/>
          <w:szCs w:val="24"/>
        </w:rPr>
        <w:t>Nevertheless</w:t>
      </w:r>
      <w:r w:rsidR="00646C26">
        <w:rPr>
          <w:rFonts w:ascii="Times New Roman" w:hAnsi="Times New Roman" w:cs="Times New Roman"/>
          <w:sz w:val="24"/>
          <w:szCs w:val="24"/>
        </w:rPr>
        <w:t>,</w:t>
      </w:r>
      <w:r w:rsidR="00066764" w:rsidRPr="007B375E">
        <w:rPr>
          <w:rFonts w:ascii="Times New Roman" w:hAnsi="Times New Roman" w:cs="Times New Roman"/>
          <w:sz w:val="24"/>
          <w:szCs w:val="24"/>
        </w:rPr>
        <w:t xml:space="preserve"> as they do provide public </w:t>
      </w:r>
      <w:r w:rsidR="00881CAD" w:rsidRPr="007B375E">
        <w:rPr>
          <w:rFonts w:ascii="Times New Roman" w:hAnsi="Times New Roman" w:cs="Times New Roman"/>
          <w:sz w:val="24"/>
          <w:szCs w:val="24"/>
        </w:rPr>
        <w:t xml:space="preserve">services and it does apply to the public bodies that </w:t>
      </w:r>
      <w:r w:rsidR="00066764" w:rsidRPr="007B375E">
        <w:rPr>
          <w:rFonts w:ascii="Times New Roman" w:hAnsi="Times New Roman" w:cs="Times New Roman"/>
          <w:sz w:val="24"/>
          <w:szCs w:val="24"/>
        </w:rPr>
        <w:t xml:space="preserve">shape the services with which they </w:t>
      </w:r>
      <w:r w:rsidR="00881CAD" w:rsidRPr="007B375E">
        <w:rPr>
          <w:rFonts w:ascii="Times New Roman" w:hAnsi="Times New Roman" w:cs="Times New Roman"/>
          <w:sz w:val="24"/>
          <w:szCs w:val="24"/>
        </w:rPr>
        <w:t>en</w:t>
      </w:r>
      <w:r w:rsidR="00066764" w:rsidRPr="007B375E">
        <w:rPr>
          <w:rFonts w:ascii="Times New Roman" w:hAnsi="Times New Roman" w:cs="Times New Roman"/>
          <w:sz w:val="24"/>
          <w:szCs w:val="24"/>
        </w:rPr>
        <w:t>gage and crucially provide their</w:t>
      </w:r>
      <w:r w:rsidR="00881CAD" w:rsidRPr="007B375E">
        <w:rPr>
          <w:rFonts w:ascii="Times New Roman" w:hAnsi="Times New Roman" w:cs="Times New Roman"/>
          <w:sz w:val="24"/>
          <w:szCs w:val="24"/>
        </w:rPr>
        <w:t xml:space="preserve"> funding</w:t>
      </w:r>
      <w:r w:rsidR="00066764" w:rsidRPr="007B375E">
        <w:rPr>
          <w:rFonts w:ascii="Times New Roman" w:hAnsi="Times New Roman" w:cs="Times New Roman"/>
          <w:sz w:val="24"/>
          <w:szCs w:val="24"/>
        </w:rPr>
        <w:t xml:space="preserve"> it is good practice to engage with the legislation</w:t>
      </w:r>
      <w:r w:rsidR="00881CAD" w:rsidRPr="007B375E">
        <w:rPr>
          <w:rFonts w:ascii="Times New Roman" w:hAnsi="Times New Roman" w:cs="Times New Roman"/>
          <w:sz w:val="24"/>
          <w:szCs w:val="24"/>
        </w:rPr>
        <w:t xml:space="preserve">. </w:t>
      </w:r>
      <w:r w:rsidR="00646C26">
        <w:rPr>
          <w:rFonts w:ascii="Times New Roman" w:hAnsi="Times New Roman" w:cs="Times New Roman"/>
          <w:sz w:val="24"/>
          <w:szCs w:val="24"/>
        </w:rPr>
        <w:t xml:space="preserve"> </w:t>
      </w:r>
      <w:r w:rsidR="00360DFF" w:rsidRPr="007B375E">
        <w:rPr>
          <w:rFonts w:ascii="Times New Roman" w:hAnsi="Times New Roman" w:cs="Times New Roman"/>
          <w:sz w:val="24"/>
          <w:szCs w:val="24"/>
        </w:rPr>
        <w:t xml:space="preserve">Their decision has been to embrace the </w:t>
      </w:r>
      <w:r w:rsidR="0018009D" w:rsidRPr="007B375E">
        <w:rPr>
          <w:rFonts w:ascii="Times New Roman" w:hAnsi="Times New Roman" w:cs="Times New Roman"/>
          <w:sz w:val="24"/>
          <w:szCs w:val="24"/>
        </w:rPr>
        <w:t>opportunities in</w:t>
      </w:r>
      <w:r w:rsidR="00360DFF" w:rsidRPr="007B375E">
        <w:rPr>
          <w:rFonts w:ascii="Times New Roman" w:hAnsi="Times New Roman" w:cs="Times New Roman"/>
          <w:sz w:val="24"/>
          <w:szCs w:val="24"/>
        </w:rPr>
        <w:t xml:space="preserve"> the new structures and actively get involved in the Future Generations work by contributing to local PSB planning, service developments and commissioning.</w:t>
      </w:r>
    </w:p>
    <w:p w:rsidR="00445118" w:rsidRPr="007B375E" w:rsidRDefault="00445118" w:rsidP="00B6148D">
      <w:pPr>
        <w:spacing w:line="360" w:lineRule="auto"/>
        <w:jc w:val="both"/>
        <w:rPr>
          <w:rFonts w:ascii="Times New Roman" w:hAnsi="Times New Roman" w:cs="Times New Roman"/>
          <w:sz w:val="24"/>
          <w:szCs w:val="24"/>
          <w:u w:val="single"/>
        </w:rPr>
      </w:pPr>
      <w:r w:rsidRPr="007B375E">
        <w:rPr>
          <w:rFonts w:ascii="Times New Roman" w:hAnsi="Times New Roman" w:cs="Times New Roman"/>
          <w:sz w:val="24"/>
          <w:szCs w:val="24"/>
          <w:u w:val="single"/>
        </w:rPr>
        <w:t>Recommendations</w:t>
      </w:r>
    </w:p>
    <w:p w:rsidR="00445118" w:rsidRPr="007B375E" w:rsidRDefault="00501762" w:rsidP="00B6148D">
      <w:pPr>
        <w:pStyle w:val="ListParagraph"/>
        <w:numPr>
          <w:ilvl w:val="0"/>
          <w:numId w:val="1"/>
        </w:num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The geographic coverage of the Act is the whole of Wales; however</w:t>
      </w:r>
      <w:r w:rsidR="00646C26">
        <w:rPr>
          <w:rFonts w:ascii="Times New Roman" w:hAnsi="Times New Roman" w:cs="Times New Roman"/>
          <w:sz w:val="24"/>
          <w:szCs w:val="24"/>
        </w:rPr>
        <w:t>,</w:t>
      </w:r>
      <w:r w:rsidRPr="007B375E">
        <w:rPr>
          <w:rFonts w:ascii="Times New Roman" w:hAnsi="Times New Roman" w:cs="Times New Roman"/>
          <w:sz w:val="24"/>
          <w:szCs w:val="24"/>
        </w:rPr>
        <w:t xml:space="preserve"> sustainability </w:t>
      </w:r>
      <w:r w:rsidR="00646C26" w:rsidRPr="007B375E">
        <w:rPr>
          <w:rFonts w:ascii="Times New Roman" w:hAnsi="Times New Roman" w:cs="Times New Roman"/>
          <w:sz w:val="24"/>
          <w:szCs w:val="24"/>
        </w:rPr>
        <w:t>regarding</w:t>
      </w:r>
      <w:r w:rsidRPr="007B375E">
        <w:rPr>
          <w:rFonts w:ascii="Times New Roman" w:hAnsi="Times New Roman" w:cs="Times New Roman"/>
          <w:sz w:val="24"/>
          <w:szCs w:val="24"/>
        </w:rPr>
        <w:t xml:space="preserve"> the environment (pollution, air quality, water resources) is not constrained by national boundaries. </w:t>
      </w:r>
      <w:r w:rsidR="00E03E4A">
        <w:rPr>
          <w:rFonts w:ascii="Times New Roman" w:hAnsi="Times New Roman" w:cs="Times New Roman"/>
          <w:sz w:val="24"/>
          <w:szCs w:val="24"/>
        </w:rPr>
        <w:t xml:space="preserve"> </w:t>
      </w:r>
      <w:r w:rsidRPr="007B375E">
        <w:rPr>
          <w:rFonts w:ascii="Times New Roman" w:hAnsi="Times New Roman" w:cs="Times New Roman"/>
          <w:sz w:val="24"/>
          <w:szCs w:val="24"/>
        </w:rPr>
        <w:t>The Welsh Government should seek to encourage their neighbours to adopt similar and compatible legislation for the benefit of all.</w:t>
      </w:r>
    </w:p>
    <w:p w:rsidR="00501762" w:rsidRPr="007B375E" w:rsidRDefault="00501762" w:rsidP="00B6148D">
      <w:pPr>
        <w:pStyle w:val="ListParagraph"/>
        <w:numPr>
          <w:ilvl w:val="0"/>
          <w:numId w:val="1"/>
        </w:num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Whist the Future Generations Commissioner for Wales has a role for oversight and delivery of the Act the post does not have the power to litigate against those bodies that fail to meet the requirements of the Act.</w:t>
      </w:r>
      <w:r w:rsidR="00E03E4A">
        <w:rPr>
          <w:rFonts w:ascii="Times New Roman" w:hAnsi="Times New Roman" w:cs="Times New Roman"/>
          <w:sz w:val="24"/>
          <w:szCs w:val="24"/>
        </w:rPr>
        <w:t xml:space="preserve"> </w:t>
      </w:r>
      <w:r w:rsidRPr="007B375E">
        <w:rPr>
          <w:rFonts w:ascii="Times New Roman" w:hAnsi="Times New Roman" w:cs="Times New Roman"/>
          <w:sz w:val="24"/>
          <w:szCs w:val="24"/>
        </w:rPr>
        <w:t xml:space="preserve"> A more robust system of enforcement is needed to ensure compliance.</w:t>
      </w:r>
    </w:p>
    <w:p w:rsidR="00501762" w:rsidRPr="007B375E" w:rsidRDefault="00580641" w:rsidP="00B6148D">
      <w:pPr>
        <w:pStyle w:val="ListParagraph"/>
        <w:numPr>
          <w:ilvl w:val="0"/>
          <w:numId w:val="1"/>
        </w:num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With the increasing use of Public Private Partnerships in the delivery of public services the Act needs to be clearer on the obligations of Third</w:t>
      </w:r>
      <w:r w:rsidR="00646C26">
        <w:rPr>
          <w:rFonts w:ascii="Times New Roman" w:hAnsi="Times New Roman" w:cs="Times New Roman"/>
          <w:sz w:val="24"/>
          <w:szCs w:val="24"/>
        </w:rPr>
        <w:t>-</w:t>
      </w:r>
      <w:r w:rsidRPr="007B375E">
        <w:rPr>
          <w:rFonts w:ascii="Times New Roman" w:hAnsi="Times New Roman" w:cs="Times New Roman"/>
          <w:sz w:val="24"/>
          <w:szCs w:val="24"/>
        </w:rPr>
        <w:t>party organisations to engage with the goals and ways of working, this would further enhance the integrated approach to sustainability and well-being.</w:t>
      </w:r>
    </w:p>
    <w:p w:rsidR="00385097" w:rsidRPr="007B375E" w:rsidRDefault="001B1F50" w:rsidP="00B6148D">
      <w:pPr>
        <w:spacing w:line="360" w:lineRule="auto"/>
        <w:jc w:val="both"/>
        <w:rPr>
          <w:rFonts w:ascii="Times New Roman" w:hAnsi="Times New Roman" w:cs="Times New Roman"/>
          <w:sz w:val="24"/>
          <w:szCs w:val="24"/>
          <w:u w:val="single"/>
        </w:rPr>
      </w:pPr>
      <w:r w:rsidRPr="007B375E">
        <w:rPr>
          <w:rFonts w:ascii="Times New Roman" w:hAnsi="Times New Roman" w:cs="Times New Roman"/>
          <w:sz w:val="24"/>
          <w:szCs w:val="24"/>
          <w:u w:val="single"/>
        </w:rPr>
        <w:lastRenderedPageBreak/>
        <w:t>Conclusion</w:t>
      </w:r>
    </w:p>
    <w:p w:rsidR="001B1F50" w:rsidRPr="007B375E" w:rsidRDefault="001B1F50"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The UN has labelled The Wellbeing of Future Generations Act</w:t>
      </w:r>
      <w:r w:rsidR="00452AAF" w:rsidRPr="007B375E">
        <w:rPr>
          <w:rFonts w:ascii="Times New Roman" w:hAnsi="Times New Roman" w:cs="Times New Roman"/>
          <w:sz w:val="24"/>
          <w:szCs w:val="24"/>
        </w:rPr>
        <w:t xml:space="preserve"> as inspirational and a</w:t>
      </w:r>
      <w:r w:rsidRPr="007B375E">
        <w:rPr>
          <w:rFonts w:ascii="Times New Roman" w:hAnsi="Times New Roman" w:cs="Times New Roman"/>
          <w:sz w:val="24"/>
          <w:szCs w:val="24"/>
        </w:rPr>
        <w:t xml:space="preserve"> drive</w:t>
      </w:r>
      <w:r w:rsidR="00452AAF" w:rsidRPr="007B375E">
        <w:rPr>
          <w:rFonts w:ascii="Times New Roman" w:hAnsi="Times New Roman" w:cs="Times New Roman"/>
          <w:sz w:val="24"/>
          <w:szCs w:val="24"/>
        </w:rPr>
        <w:t>r for</w:t>
      </w:r>
      <w:r w:rsidRPr="007B375E">
        <w:rPr>
          <w:rFonts w:ascii="Times New Roman" w:hAnsi="Times New Roman" w:cs="Times New Roman"/>
          <w:sz w:val="24"/>
          <w:szCs w:val="24"/>
        </w:rPr>
        <w:t xml:space="preserve"> transformational change</w:t>
      </w:r>
      <w:r w:rsidR="00452AAF" w:rsidRPr="007B375E">
        <w:rPr>
          <w:rFonts w:ascii="Times New Roman" w:hAnsi="Times New Roman" w:cs="Times New Roman"/>
          <w:sz w:val="24"/>
          <w:szCs w:val="24"/>
        </w:rPr>
        <w:t xml:space="preserve">. </w:t>
      </w:r>
      <w:r w:rsidR="00E03E4A">
        <w:rPr>
          <w:rFonts w:ascii="Times New Roman" w:hAnsi="Times New Roman" w:cs="Times New Roman"/>
          <w:sz w:val="24"/>
          <w:szCs w:val="24"/>
        </w:rPr>
        <w:t xml:space="preserve"> </w:t>
      </w:r>
      <w:r w:rsidR="00E03E4A" w:rsidRPr="007B375E">
        <w:rPr>
          <w:rFonts w:ascii="Times New Roman" w:hAnsi="Times New Roman" w:cs="Times New Roman"/>
          <w:sz w:val="24"/>
          <w:szCs w:val="24"/>
        </w:rPr>
        <w:t>Certainly,</w:t>
      </w:r>
      <w:r w:rsidR="00452AAF" w:rsidRPr="007B375E">
        <w:rPr>
          <w:rFonts w:ascii="Times New Roman" w:hAnsi="Times New Roman" w:cs="Times New Roman"/>
          <w:sz w:val="24"/>
          <w:szCs w:val="24"/>
        </w:rPr>
        <w:t xml:space="preserve"> the potential for the Act to create a fundamental change is there, however it will not be an immediate transformation.</w:t>
      </w:r>
      <w:r w:rsidR="00E03E4A">
        <w:rPr>
          <w:rFonts w:ascii="Times New Roman" w:hAnsi="Times New Roman" w:cs="Times New Roman"/>
          <w:sz w:val="24"/>
          <w:szCs w:val="24"/>
        </w:rPr>
        <w:t xml:space="preserve"> </w:t>
      </w:r>
      <w:r w:rsidR="00452AAF" w:rsidRPr="007B375E">
        <w:rPr>
          <w:rFonts w:ascii="Times New Roman" w:hAnsi="Times New Roman" w:cs="Times New Roman"/>
          <w:sz w:val="24"/>
          <w:szCs w:val="24"/>
        </w:rPr>
        <w:t xml:space="preserve"> None of the bodies covered by the Act have the time or resources available to rewrite every policy or current active process to meet the requirements</w:t>
      </w:r>
      <w:r w:rsidR="00E03E4A">
        <w:rPr>
          <w:rFonts w:ascii="Times New Roman" w:hAnsi="Times New Roman" w:cs="Times New Roman"/>
          <w:sz w:val="24"/>
          <w:szCs w:val="24"/>
        </w:rPr>
        <w:t>,</w:t>
      </w:r>
      <w:r w:rsidR="00452AAF" w:rsidRPr="007B375E">
        <w:rPr>
          <w:rFonts w:ascii="Times New Roman" w:hAnsi="Times New Roman" w:cs="Times New Roman"/>
          <w:sz w:val="24"/>
          <w:szCs w:val="24"/>
        </w:rPr>
        <w:t xml:space="preserve"> </w:t>
      </w:r>
      <w:r w:rsidR="00E03E4A" w:rsidRPr="007B375E">
        <w:rPr>
          <w:rFonts w:ascii="Times New Roman" w:hAnsi="Times New Roman" w:cs="Times New Roman"/>
          <w:sz w:val="24"/>
          <w:szCs w:val="24"/>
        </w:rPr>
        <w:t>nevertheless</w:t>
      </w:r>
      <w:r w:rsidR="00452AAF" w:rsidRPr="007B375E">
        <w:rPr>
          <w:rFonts w:ascii="Times New Roman" w:hAnsi="Times New Roman" w:cs="Times New Roman"/>
          <w:sz w:val="24"/>
          <w:szCs w:val="24"/>
        </w:rPr>
        <w:t xml:space="preserve"> if the groundwork is put in now for all future planning then a fundamental change to the management structure and service delivery for the whole of Wales is possible.</w:t>
      </w:r>
    </w:p>
    <w:p w:rsidR="00452AAF" w:rsidRPr="007B375E" w:rsidRDefault="00452AAF"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The Act sets out a bold ambition for public bodies in Wales</w:t>
      </w:r>
      <w:r w:rsidR="00445118" w:rsidRPr="007B375E">
        <w:rPr>
          <w:rFonts w:ascii="Times New Roman" w:hAnsi="Times New Roman" w:cs="Times New Roman"/>
          <w:sz w:val="24"/>
          <w:szCs w:val="24"/>
        </w:rPr>
        <w:t xml:space="preserve"> about changing </w:t>
      </w:r>
      <w:r w:rsidR="00E03E4A" w:rsidRPr="007B375E">
        <w:rPr>
          <w:rFonts w:ascii="Times New Roman" w:hAnsi="Times New Roman" w:cs="Times New Roman"/>
          <w:sz w:val="24"/>
          <w:szCs w:val="24"/>
        </w:rPr>
        <w:t>behaviours,</w:t>
      </w:r>
      <w:r w:rsidR="00445118" w:rsidRPr="007B375E">
        <w:rPr>
          <w:rFonts w:ascii="Times New Roman" w:hAnsi="Times New Roman" w:cs="Times New Roman"/>
          <w:sz w:val="24"/>
          <w:szCs w:val="24"/>
        </w:rPr>
        <w:t xml:space="preserve"> but it </w:t>
      </w:r>
      <w:bookmarkStart w:id="0" w:name="_GoBack"/>
      <w:bookmarkEnd w:id="0"/>
      <w:r w:rsidR="00445118" w:rsidRPr="007B375E">
        <w:rPr>
          <w:rFonts w:ascii="Times New Roman" w:hAnsi="Times New Roman" w:cs="Times New Roman"/>
          <w:sz w:val="24"/>
          <w:szCs w:val="24"/>
        </w:rPr>
        <w:t xml:space="preserve">is crucial that the ultimate purpose of the Act is to deliver a better Country for the hopefully happier, </w:t>
      </w:r>
      <w:r w:rsidR="00E03E4A" w:rsidRPr="007B375E">
        <w:rPr>
          <w:rFonts w:ascii="Times New Roman" w:hAnsi="Times New Roman" w:cs="Times New Roman"/>
          <w:sz w:val="24"/>
          <w:szCs w:val="24"/>
        </w:rPr>
        <w:t>healthier</w:t>
      </w:r>
      <w:r w:rsidR="00445118" w:rsidRPr="007B375E">
        <w:rPr>
          <w:rFonts w:ascii="Times New Roman" w:hAnsi="Times New Roman" w:cs="Times New Roman"/>
          <w:sz w:val="24"/>
          <w:szCs w:val="24"/>
        </w:rPr>
        <w:t xml:space="preserve"> and more affluent citi</w:t>
      </w:r>
      <w:r w:rsidR="00E03E4A">
        <w:rPr>
          <w:rFonts w:ascii="Times New Roman" w:hAnsi="Times New Roman" w:cs="Times New Roman"/>
          <w:sz w:val="24"/>
          <w:szCs w:val="24"/>
        </w:rPr>
        <w:t>s</w:t>
      </w:r>
      <w:r w:rsidR="00445118" w:rsidRPr="007B375E">
        <w:rPr>
          <w:rFonts w:ascii="Times New Roman" w:hAnsi="Times New Roman" w:cs="Times New Roman"/>
          <w:sz w:val="24"/>
          <w:szCs w:val="24"/>
        </w:rPr>
        <w:t xml:space="preserve">ens and to secure these improvements for future generations. </w:t>
      </w:r>
      <w:r w:rsidR="00E03E4A">
        <w:rPr>
          <w:rFonts w:ascii="Times New Roman" w:hAnsi="Times New Roman" w:cs="Times New Roman"/>
          <w:sz w:val="24"/>
          <w:szCs w:val="24"/>
        </w:rPr>
        <w:t xml:space="preserve"> </w:t>
      </w:r>
      <w:r w:rsidR="00445118" w:rsidRPr="007B375E">
        <w:rPr>
          <w:rFonts w:ascii="Times New Roman" w:hAnsi="Times New Roman" w:cs="Times New Roman"/>
          <w:sz w:val="24"/>
          <w:szCs w:val="24"/>
        </w:rPr>
        <w:t xml:space="preserve">It is a grand ambition that must not be seen by those tasked with implementing it as just another compliance process. </w:t>
      </w:r>
      <w:r w:rsidR="00E03E4A">
        <w:rPr>
          <w:rFonts w:ascii="Times New Roman" w:hAnsi="Times New Roman" w:cs="Times New Roman"/>
          <w:sz w:val="24"/>
          <w:szCs w:val="24"/>
        </w:rPr>
        <w:t xml:space="preserve"> </w:t>
      </w:r>
      <w:r w:rsidR="00445118" w:rsidRPr="007B375E">
        <w:rPr>
          <w:rFonts w:ascii="Times New Roman" w:hAnsi="Times New Roman" w:cs="Times New Roman"/>
          <w:sz w:val="24"/>
          <w:szCs w:val="24"/>
        </w:rPr>
        <w:t xml:space="preserve">To ensure this does not happen adequate funding must be available in these early years. </w:t>
      </w:r>
    </w:p>
    <w:p w:rsidR="00811DD7" w:rsidRPr="007B375E" w:rsidRDefault="00811DD7" w:rsidP="00B6148D">
      <w:pPr>
        <w:spacing w:line="360" w:lineRule="auto"/>
        <w:jc w:val="both"/>
        <w:rPr>
          <w:rFonts w:ascii="Times New Roman" w:hAnsi="Times New Roman" w:cs="Times New Roman"/>
          <w:sz w:val="24"/>
          <w:szCs w:val="24"/>
        </w:rPr>
      </w:pPr>
    </w:p>
    <w:p w:rsidR="009B4C74" w:rsidRPr="007B375E" w:rsidRDefault="009B4C74" w:rsidP="00B6148D">
      <w:pPr>
        <w:spacing w:line="360" w:lineRule="auto"/>
        <w:jc w:val="both"/>
        <w:rPr>
          <w:rFonts w:ascii="Times New Roman" w:hAnsi="Times New Roman" w:cs="Times New Roman"/>
          <w:sz w:val="24"/>
          <w:szCs w:val="24"/>
        </w:rPr>
      </w:pPr>
    </w:p>
    <w:p w:rsidR="00743000" w:rsidRPr="007B375E" w:rsidRDefault="009B4C74"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 </w:t>
      </w:r>
    </w:p>
    <w:p w:rsidR="00F95E5A" w:rsidRPr="007B375E" w:rsidRDefault="00F95E5A" w:rsidP="00B6148D">
      <w:pPr>
        <w:spacing w:line="360" w:lineRule="auto"/>
        <w:jc w:val="both"/>
        <w:rPr>
          <w:rFonts w:ascii="Times New Roman" w:hAnsi="Times New Roman" w:cs="Times New Roman"/>
          <w:sz w:val="24"/>
          <w:szCs w:val="24"/>
        </w:rPr>
      </w:pPr>
    </w:p>
    <w:p w:rsidR="00DD7866" w:rsidRPr="007B375E" w:rsidRDefault="00DD7866" w:rsidP="00B6148D">
      <w:pPr>
        <w:spacing w:line="360" w:lineRule="auto"/>
        <w:jc w:val="both"/>
        <w:rPr>
          <w:rFonts w:ascii="Times New Roman" w:hAnsi="Times New Roman" w:cs="Times New Roman"/>
          <w:sz w:val="24"/>
          <w:szCs w:val="24"/>
        </w:rPr>
      </w:pPr>
    </w:p>
    <w:p w:rsidR="00FE1768" w:rsidRPr="007B375E" w:rsidRDefault="00FE1768" w:rsidP="00B6148D">
      <w:pPr>
        <w:spacing w:line="360" w:lineRule="auto"/>
        <w:jc w:val="both"/>
        <w:rPr>
          <w:rFonts w:ascii="Times New Roman" w:hAnsi="Times New Roman" w:cs="Times New Roman"/>
          <w:sz w:val="24"/>
          <w:szCs w:val="24"/>
        </w:rPr>
      </w:pPr>
    </w:p>
    <w:p w:rsidR="008748F2" w:rsidRPr="007B375E" w:rsidRDefault="008748F2" w:rsidP="00B6148D">
      <w:pPr>
        <w:spacing w:line="360" w:lineRule="auto"/>
        <w:jc w:val="both"/>
        <w:rPr>
          <w:rFonts w:ascii="Times New Roman" w:hAnsi="Times New Roman" w:cs="Times New Roman"/>
          <w:sz w:val="24"/>
          <w:szCs w:val="24"/>
        </w:rPr>
      </w:pPr>
    </w:p>
    <w:p w:rsidR="008748F2" w:rsidRPr="007B375E" w:rsidRDefault="008748F2" w:rsidP="00B6148D">
      <w:pPr>
        <w:spacing w:line="360" w:lineRule="auto"/>
        <w:jc w:val="both"/>
        <w:rPr>
          <w:rFonts w:ascii="Times New Roman" w:hAnsi="Times New Roman" w:cs="Times New Roman"/>
          <w:sz w:val="24"/>
          <w:szCs w:val="24"/>
        </w:rPr>
      </w:pPr>
    </w:p>
    <w:p w:rsidR="008748F2" w:rsidRPr="007B375E" w:rsidRDefault="008748F2" w:rsidP="00B6148D">
      <w:pPr>
        <w:spacing w:line="360" w:lineRule="auto"/>
        <w:jc w:val="both"/>
        <w:rPr>
          <w:rFonts w:ascii="Times New Roman" w:hAnsi="Times New Roman" w:cs="Times New Roman"/>
          <w:sz w:val="24"/>
          <w:szCs w:val="24"/>
        </w:rPr>
      </w:pPr>
    </w:p>
    <w:p w:rsidR="008748F2" w:rsidRPr="007B375E" w:rsidRDefault="008748F2" w:rsidP="00B6148D">
      <w:pPr>
        <w:spacing w:line="360" w:lineRule="auto"/>
        <w:jc w:val="both"/>
        <w:rPr>
          <w:rFonts w:ascii="Times New Roman" w:hAnsi="Times New Roman" w:cs="Times New Roman"/>
          <w:sz w:val="24"/>
          <w:szCs w:val="24"/>
        </w:rPr>
      </w:pPr>
    </w:p>
    <w:p w:rsidR="008748F2" w:rsidRPr="007B375E" w:rsidRDefault="008748F2" w:rsidP="00B6148D">
      <w:pPr>
        <w:spacing w:line="360" w:lineRule="auto"/>
        <w:jc w:val="both"/>
        <w:rPr>
          <w:rFonts w:ascii="Times New Roman" w:hAnsi="Times New Roman" w:cs="Times New Roman"/>
          <w:sz w:val="24"/>
          <w:szCs w:val="24"/>
        </w:rPr>
      </w:pPr>
    </w:p>
    <w:p w:rsidR="008748F2" w:rsidRPr="007B375E" w:rsidRDefault="008748F2" w:rsidP="00B6148D">
      <w:pPr>
        <w:spacing w:line="360" w:lineRule="auto"/>
        <w:jc w:val="both"/>
        <w:rPr>
          <w:rFonts w:ascii="Times New Roman" w:hAnsi="Times New Roman" w:cs="Times New Roman"/>
          <w:sz w:val="24"/>
          <w:szCs w:val="24"/>
        </w:rPr>
      </w:pPr>
    </w:p>
    <w:p w:rsidR="008748F2" w:rsidRPr="007B375E" w:rsidRDefault="008748F2" w:rsidP="00B6148D">
      <w:pPr>
        <w:spacing w:line="360" w:lineRule="auto"/>
        <w:jc w:val="both"/>
        <w:rPr>
          <w:rFonts w:ascii="Times New Roman" w:hAnsi="Times New Roman" w:cs="Times New Roman"/>
          <w:sz w:val="24"/>
          <w:szCs w:val="24"/>
          <w:u w:val="single"/>
        </w:rPr>
      </w:pPr>
      <w:r w:rsidRPr="007B375E">
        <w:rPr>
          <w:rFonts w:ascii="Times New Roman" w:hAnsi="Times New Roman" w:cs="Times New Roman"/>
          <w:sz w:val="24"/>
          <w:szCs w:val="24"/>
          <w:u w:val="single"/>
        </w:rPr>
        <w:lastRenderedPageBreak/>
        <w:t>References</w:t>
      </w:r>
    </w:p>
    <w:p w:rsidR="007B375E" w:rsidRPr="007B375E" w:rsidRDefault="007B375E" w:rsidP="00B6148D">
      <w:pPr>
        <w:spacing w:line="360" w:lineRule="auto"/>
        <w:jc w:val="both"/>
        <w:rPr>
          <w:rFonts w:ascii="Times New Roman" w:hAnsi="Times New Roman" w:cs="Times New Roman"/>
          <w:sz w:val="24"/>
          <w:szCs w:val="24"/>
        </w:rPr>
      </w:pP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Ballinger, R., </w:t>
      </w:r>
      <w:proofErr w:type="spellStart"/>
      <w:r w:rsidRPr="007B375E">
        <w:rPr>
          <w:rFonts w:ascii="Times New Roman" w:hAnsi="Times New Roman" w:cs="Times New Roman"/>
          <w:sz w:val="24"/>
          <w:szCs w:val="24"/>
        </w:rPr>
        <w:t>Pickaver</w:t>
      </w:r>
      <w:proofErr w:type="spellEnd"/>
      <w:r w:rsidRPr="007B375E">
        <w:rPr>
          <w:rFonts w:ascii="Times New Roman" w:hAnsi="Times New Roman" w:cs="Times New Roman"/>
          <w:sz w:val="24"/>
          <w:szCs w:val="24"/>
        </w:rPr>
        <w:t xml:space="preserve">, A., </w:t>
      </w:r>
      <w:proofErr w:type="spellStart"/>
      <w:r w:rsidRPr="007B375E">
        <w:rPr>
          <w:rFonts w:ascii="Times New Roman" w:hAnsi="Times New Roman" w:cs="Times New Roman"/>
          <w:sz w:val="24"/>
          <w:szCs w:val="24"/>
        </w:rPr>
        <w:t>Lymbery</w:t>
      </w:r>
      <w:proofErr w:type="spellEnd"/>
      <w:r w:rsidRPr="007B375E">
        <w:rPr>
          <w:rFonts w:ascii="Times New Roman" w:hAnsi="Times New Roman" w:cs="Times New Roman"/>
          <w:sz w:val="24"/>
          <w:szCs w:val="24"/>
        </w:rPr>
        <w:t xml:space="preserve">, G. and </w:t>
      </w:r>
      <w:proofErr w:type="spellStart"/>
      <w:r w:rsidRPr="007B375E">
        <w:rPr>
          <w:rFonts w:ascii="Times New Roman" w:hAnsi="Times New Roman" w:cs="Times New Roman"/>
          <w:sz w:val="24"/>
          <w:szCs w:val="24"/>
        </w:rPr>
        <w:t>Ferreria</w:t>
      </w:r>
      <w:proofErr w:type="spellEnd"/>
      <w:r w:rsidRPr="007B375E">
        <w:rPr>
          <w:rFonts w:ascii="Times New Roman" w:hAnsi="Times New Roman" w:cs="Times New Roman"/>
          <w:sz w:val="24"/>
          <w:szCs w:val="24"/>
        </w:rPr>
        <w:t xml:space="preserve">, M., </w:t>
      </w:r>
      <w:r w:rsidR="0058423F">
        <w:rPr>
          <w:rFonts w:ascii="Times New Roman" w:hAnsi="Times New Roman" w:cs="Times New Roman"/>
          <w:sz w:val="24"/>
          <w:szCs w:val="24"/>
        </w:rPr>
        <w:t>(</w:t>
      </w:r>
      <w:r w:rsidRPr="007B375E">
        <w:rPr>
          <w:rFonts w:ascii="Times New Roman" w:hAnsi="Times New Roman" w:cs="Times New Roman"/>
          <w:sz w:val="24"/>
          <w:szCs w:val="24"/>
        </w:rPr>
        <w:t>2010</w:t>
      </w:r>
      <w:r w:rsidR="0058423F">
        <w:rPr>
          <w:rFonts w:ascii="Times New Roman" w:hAnsi="Times New Roman" w:cs="Times New Roman"/>
          <w:sz w:val="24"/>
          <w:szCs w:val="24"/>
        </w:rPr>
        <w:t>)</w:t>
      </w:r>
      <w:r w:rsidRPr="007B375E">
        <w:rPr>
          <w:rFonts w:ascii="Times New Roman" w:hAnsi="Times New Roman" w:cs="Times New Roman"/>
          <w:sz w:val="24"/>
          <w:szCs w:val="24"/>
        </w:rPr>
        <w:t xml:space="preserve"> </w:t>
      </w:r>
      <w:r w:rsidRPr="0058423F">
        <w:rPr>
          <w:rFonts w:ascii="Times New Roman" w:hAnsi="Times New Roman" w:cs="Times New Roman"/>
          <w:sz w:val="24"/>
          <w:szCs w:val="24"/>
          <w:u w:val="single"/>
        </w:rPr>
        <w:t xml:space="preserve">An evaluation of the implementation of the European ICZM principles. </w:t>
      </w:r>
      <w:r w:rsidRPr="007B375E">
        <w:rPr>
          <w:rFonts w:ascii="Times New Roman" w:hAnsi="Times New Roman" w:cs="Times New Roman"/>
          <w:sz w:val="24"/>
          <w:szCs w:val="24"/>
        </w:rPr>
        <w:t>Ocean &amp; Coastal Management, 53(12), p</w:t>
      </w:r>
      <w:r w:rsidR="0058423F">
        <w:rPr>
          <w:rFonts w:ascii="Times New Roman" w:hAnsi="Times New Roman" w:cs="Times New Roman"/>
          <w:sz w:val="24"/>
          <w:szCs w:val="24"/>
        </w:rPr>
        <w:t>.</w:t>
      </w:r>
      <w:r w:rsidRPr="007B375E">
        <w:rPr>
          <w:rFonts w:ascii="Times New Roman" w:hAnsi="Times New Roman" w:cs="Times New Roman"/>
          <w:sz w:val="24"/>
          <w:szCs w:val="24"/>
        </w:rPr>
        <w:t>p.738-749.</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Burbridge, P.R., </w:t>
      </w:r>
      <w:r w:rsidR="0058423F">
        <w:rPr>
          <w:rFonts w:ascii="Times New Roman" w:hAnsi="Times New Roman" w:cs="Times New Roman"/>
          <w:sz w:val="24"/>
          <w:szCs w:val="24"/>
        </w:rPr>
        <w:t>(</w:t>
      </w:r>
      <w:r w:rsidRPr="007B375E">
        <w:rPr>
          <w:rFonts w:ascii="Times New Roman" w:hAnsi="Times New Roman" w:cs="Times New Roman"/>
          <w:sz w:val="24"/>
          <w:szCs w:val="24"/>
        </w:rPr>
        <w:t>1999</w:t>
      </w:r>
      <w:r w:rsidR="0058423F">
        <w:rPr>
          <w:rFonts w:ascii="Times New Roman" w:hAnsi="Times New Roman" w:cs="Times New Roman"/>
          <w:sz w:val="24"/>
          <w:szCs w:val="24"/>
        </w:rPr>
        <w:t>)</w:t>
      </w:r>
      <w:r w:rsidRPr="007B375E">
        <w:rPr>
          <w:rFonts w:ascii="Times New Roman" w:hAnsi="Times New Roman" w:cs="Times New Roman"/>
          <w:sz w:val="24"/>
          <w:szCs w:val="24"/>
        </w:rPr>
        <w:t xml:space="preserve"> </w:t>
      </w:r>
      <w:r w:rsidRPr="0058423F">
        <w:rPr>
          <w:rFonts w:ascii="Times New Roman" w:hAnsi="Times New Roman" w:cs="Times New Roman"/>
          <w:sz w:val="24"/>
          <w:szCs w:val="24"/>
          <w:u w:val="single"/>
        </w:rPr>
        <w:t>The guiding principles for a European ICZM strategy, 2003</w:t>
      </w:r>
      <w:r w:rsidRPr="007B375E">
        <w:rPr>
          <w:rFonts w:ascii="Times New Roman" w:hAnsi="Times New Roman" w:cs="Times New Roman"/>
          <w:sz w:val="24"/>
          <w:szCs w:val="24"/>
        </w:rPr>
        <w:t>. Department of Marine Sciences and Coastal Management. University of Newcastle</w:t>
      </w:r>
      <w:r w:rsidR="00B6148D">
        <w:rPr>
          <w:rFonts w:ascii="Times New Roman" w:hAnsi="Times New Roman" w:cs="Times New Roman"/>
          <w:sz w:val="24"/>
          <w:szCs w:val="24"/>
        </w:rPr>
        <w:t>.</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Butler, T., </w:t>
      </w:r>
      <w:r w:rsidR="0058423F">
        <w:rPr>
          <w:rFonts w:ascii="Times New Roman" w:hAnsi="Times New Roman" w:cs="Times New Roman"/>
          <w:sz w:val="24"/>
          <w:szCs w:val="24"/>
        </w:rPr>
        <w:t>(</w:t>
      </w:r>
      <w:r w:rsidRPr="007B375E">
        <w:rPr>
          <w:rFonts w:ascii="Times New Roman" w:hAnsi="Times New Roman" w:cs="Times New Roman"/>
          <w:sz w:val="24"/>
          <w:szCs w:val="24"/>
        </w:rPr>
        <w:t>2018</w:t>
      </w:r>
      <w:r w:rsidR="0058423F">
        <w:rPr>
          <w:rFonts w:ascii="Times New Roman" w:hAnsi="Times New Roman" w:cs="Times New Roman"/>
          <w:sz w:val="24"/>
          <w:szCs w:val="24"/>
        </w:rPr>
        <w:t>)</w:t>
      </w:r>
      <w:r w:rsidRPr="007B375E">
        <w:rPr>
          <w:rFonts w:ascii="Times New Roman" w:hAnsi="Times New Roman" w:cs="Times New Roman"/>
          <w:sz w:val="24"/>
          <w:szCs w:val="24"/>
        </w:rPr>
        <w:t xml:space="preserve"> </w:t>
      </w:r>
      <w:r w:rsidRPr="0058423F">
        <w:rPr>
          <w:rFonts w:ascii="Times New Roman" w:hAnsi="Times New Roman" w:cs="Times New Roman"/>
          <w:sz w:val="24"/>
          <w:szCs w:val="24"/>
          <w:u w:val="single"/>
        </w:rPr>
        <w:t>An Overview of the National Parks System in England &amp; Wales.</w:t>
      </w:r>
      <w:r w:rsidRPr="007B375E">
        <w:rPr>
          <w:rFonts w:ascii="Times New Roman" w:hAnsi="Times New Roman" w:cs="Times New Roman"/>
          <w:sz w:val="24"/>
          <w:szCs w:val="24"/>
        </w:rPr>
        <w:t xml:space="preserve"> Revue </w:t>
      </w:r>
      <w:proofErr w:type="spellStart"/>
      <w:r w:rsidRPr="007B375E">
        <w:rPr>
          <w:rFonts w:ascii="Times New Roman" w:hAnsi="Times New Roman" w:cs="Times New Roman"/>
          <w:sz w:val="24"/>
          <w:szCs w:val="24"/>
        </w:rPr>
        <w:t>juridique</w:t>
      </w:r>
      <w:proofErr w:type="spellEnd"/>
      <w:r w:rsidRPr="007B375E">
        <w:rPr>
          <w:rFonts w:ascii="Times New Roman" w:hAnsi="Times New Roman" w:cs="Times New Roman"/>
          <w:sz w:val="24"/>
          <w:szCs w:val="24"/>
        </w:rPr>
        <w:t xml:space="preserve"> de </w:t>
      </w:r>
      <w:proofErr w:type="spellStart"/>
      <w:r w:rsidRPr="007B375E">
        <w:rPr>
          <w:rFonts w:ascii="Times New Roman" w:hAnsi="Times New Roman" w:cs="Times New Roman"/>
          <w:sz w:val="24"/>
          <w:szCs w:val="24"/>
        </w:rPr>
        <w:t>lenvironnement</w:t>
      </w:r>
      <w:proofErr w:type="spellEnd"/>
      <w:r w:rsidRPr="007B375E">
        <w:rPr>
          <w:rFonts w:ascii="Times New Roman" w:hAnsi="Times New Roman" w:cs="Times New Roman"/>
          <w:sz w:val="24"/>
          <w:szCs w:val="24"/>
        </w:rPr>
        <w:t>, 43(2), p</w:t>
      </w:r>
      <w:r w:rsidR="0058423F">
        <w:rPr>
          <w:rFonts w:ascii="Times New Roman" w:hAnsi="Times New Roman" w:cs="Times New Roman"/>
          <w:sz w:val="24"/>
          <w:szCs w:val="24"/>
        </w:rPr>
        <w:t>.</w:t>
      </w:r>
      <w:r w:rsidRPr="007B375E">
        <w:rPr>
          <w:rFonts w:ascii="Times New Roman" w:hAnsi="Times New Roman" w:cs="Times New Roman"/>
          <w:sz w:val="24"/>
          <w:szCs w:val="24"/>
        </w:rPr>
        <w:t>p.317-328.</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Care </w:t>
      </w:r>
      <w:r w:rsidR="005E027C">
        <w:rPr>
          <w:rFonts w:ascii="Times New Roman" w:hAnsi="Times New Roman" w:cs="Times New Roman"/>
          <w:sz w:val="24"/>
          <w:szCs w:val="24"/>
        </w:rPr>
        <w:t>and</w:t>
      </w:r>
      <w:r w:rsidRPr="007B375E">
        <w:rPr>
          <w:rFonts w:ascii="Times New Roman" w:hAnsi="Times New Roman" w:cs="Times New Roman"/>
          <w:sz w:val="24"/>
          <w:szCs w:val="24"/>
        </w:rPr>
        <w:t xml:space="preserve"> Repair Cymru</w:t>
      </w:r>
      <w:r w:rsidR="005E027C">
        <w:rPr>
          <w:rFonts w:ascii="Times New Roman" w:hAnsi="Times New Roman" w:cs="Times New Roman"/>
          <w:sz w:val="24"/>
          <w:szCs w:val="24"/>
        </w:rPr>
        <w:t>.</w:t>
      </w:r>
      <w:r w:rsidRPr="007B375E">
        <w:rPr>
          <w:rFonts w:ascii="Times New Roman" w:hAnsi="Times New Roman" w:cs="Times New Roman"/>
          <w:sz w:val="24"/>
          <w:szCs w:val="24"/>
        </w:rPr>
        <w:t xml:space="preserve"> </w:t>
      </w:r>
      <w:r w:rsidR="005E027C">
        <w:rPr>
          <w:rFonts w:ascii="Times New Roman" w:hAnsi="Times New Roman" w:cs="Times New Roman"/>
          <w:sz w:val="24"/>
          <w:szCs w:val="24"/>
        </w:rPr>
        <w:t>(</w:t>
      </w:r>
      <w:r w:rsidRPr="007B375E">
        <w:rPr>
          <w:rFonts w:ascii="Times New Roman" w:hAnsi="Times New Roman" w:cs="Times New Roman"/>
          <w:sz w:val="24"/>
          <w:szCs w:val="24"/>
        </w:rPr>
        <w:t>2018</w:t>
      </w:r>
      <w:r w:rsidR="005E027C">
        <w:rPr>
          <w:rFonts w:ascii="Times New Roman" w:hAnsi="Times New Roman" w:cs="Times New Roman"/>
          <w:sz w:val="24"/>
          <w:szCs w:val="24"/>
        </w:rPr>
        <w:t>)</w:t>
      </w:r>
      <w:r w:rsidRPr="007B375E">
        <w:rPr>
          <w:rFonts w:ascii="Times New Roman" w:hAnsi="Times New Roman" w:cs="Times New Roman"/>
          <w:sz w:val="24"/>
          <w:szCs w:val="24"/>
        </w:rPr>
        <w:t xml:space="preserve"> </w:t>
      </w:r>
      <w:r w:rsidRPr="0058423F">
        <w:rPr>
          <w:rFonts w:ascii="Times New Roman" w:hAnsi="Times New Roman" w:cs="Times New Roman"/>
          <w:sz w:val="24"/>
          <w:szCs w:val="24"/>
          <w:u w:val="single"/>
        </w:rPr>
        <w:t xml:space="preserve">Implementing </w:t>
      </w:r>
      <w:proofErr w:type="gramStart"/>
      <w:r w:rsidRPr="0058423F">
        <w:rPr>
          <w:rFonts w:ascii="Times New Roman" w:hAnsi="Times New Roman" w:cs="Times New Roman"/>
          <w:sz w:val="24"/>
          <w:szCs w:val="24"/>
          <w:u w:val="single"/>
        </w:rPr>
        <w:t>The</w:t>
      </w:r>
      <w:proofErr w:type="gramEnd"/>
      <w:r w:rsidRPr="0058423F">
        <w:rPr>
          <w:rFonts w:ascii="Times New Roman" w:hAnsi="Times New Roman" w:cs="Times New Roman"/>
          <w:sz w:val="24"/>
          <w:szCs w:val="24"/>
          <w:u w:val="single"/>
        </w:rPr>
        <w:t xml:space="preserve"> Well-Being Of Future Generations Act: Policy Briefing</w:t>
      </w:r>
      <w:r w:rsidRPr="007B375E">
        <w:rPr>
          <w:rFonts w:ascii="Times New Roman" w:hAnsi="Times New Roman" w:cs="Times New Roman"/>
          <w:sz w:val="24"/>
          <w:szCs w:val="24"/>
        </w:rPr>
        <w:t>. Cardiff. Wales</w:t>
      </w:r>
      <w:r w:rsidR="00B6148D">
        <w:rPr>
          <w:rFonts w:ascii="Times New Roman" w:hAnsi="Times New Roman" w:cs="Times New Roman"/>
          <w:sz w:val="24"/>
          <w:szCs w:val="24"/>
        </w:rPr>
        <w:t>.</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Conwy.and.denbighshire.lsb.org.uk. </w:t>
      </w:r>
      <w:r w:rsidR="005E027C">
        <w:rPr>
          <w:rFonts w:ascii="Times New Roman" w:hAnsi="Times New Roman" w:cs="Times New Roman"/>
          <w:sz w:val="24"/>
          <w:szCs w:val="24"/>
        </w:rPr>
        <w:t>(</w:t>
      </w:r>
      <w:r w:rsidRPr="007B375E">
        <w:rPr>
          <w:rFonts w:ascii="Times New Roman" w:hAnsi="Times New Roman" w:cs="Times New Roman"/>
          <w:sz w:val="24"/>
          <w:szCs w:val="24"/>
        </w:rPr>
        <w:t>2019</w:t>
      </w:r>
      <w:r w:rsidR="005E027C">
        <w:rPr>
          <w:rFonts w:ascii="Times New Roman" w:hAnsi="Times New Roman" w:cs="Times New Roman"/>
          <w:sz w:val="24"/>
          <w:szCs w:val="24"/>
        </w:rPr>
        <w:t>)</w:t>
      </w:r>
      <w:r w:rsidRPr="007B375E">
        <w:rPr>
          <w:rFonts w:ascii="Times New Roman" w:hAnsi="Times New Roman" w:cs="Times New Roman"/>
          <w:sz w:val="24"/>
          <w:szCs w:val="24"/>
        </w:rPr>
        <w:t xml:space="preserve"> </w:t>
      </w:r>
      <w:r w:rsidRPr="005E027C">
        <w:rPr>
          <w:rFonts w:ascii="Times New Roman" w:hAnsi="Times New Roman" w:cs="Times New Roman"/>
          <w:sz w:val="24"/>
          <w:szCs w:val="24"/>
          <w:u w:val="single"/>
        </w:rPr>
        <w:t>Public Services Board</w:t>
      </w:r>
      <w:r w:rsidR="005E027C" w:rsidRPr="005E027C">
        <w:rPr>
          <w:rFonts w:ascii="Times New Roman" w:hAnsi="Times New Roman" w:cs="Times New Roman"/>
          <w:sz w:val="24"/>
          <w:szCs w:val="24"/>
          <w:u w:val="single"/>
        </w:rPr>
        <w:t>.</w:t>
      </w:r>
      <w:r w:rsidRPr="007B375E">
        <w:rPr>
          <w:rFonts w:ascii="Times New Roman" w:hAnsi="Times New Roman" w:cs="Times New Roman"/>
          <w:sz w:val="24"/>
          <w:szCs w:val="24"/>
        </w:rPr>
        <w:t xml:space="preserve"> Available from: </w:t>
      </w:r>
      <w:r w:rsidR="005E027C" w:rsidRPr="005E027C">
        <w:rPr>
          <w:rFonts w:ascii="Times New Roman" w:hAnsi="Times New Roman" w:cs="Times New Roman"/>
          <w:sz w:val="24"/>
          <w:szCs w:val="24"/>
        </w:rPr>
        <w:t>https://conwyanddenbighshirelsb.org.uk/en/well-being-plan/</w:t>
      </w:r>
      <w:r w:rsidR="005E027C">
        <w:rPr>
          <w:rFonts w:ascii="Times New Roman" w:hAnsi="Times New Roman" w:cs="Times New Roman"/>
          <w:sz w:val="24"/>
          <w:szCs w:val="24"/>
        </w:rPr>
        <w:t>. Accessed 18</w:t>
      </w:r>
      <w:r w:rsidR="005E027C" w:rsidRPr="005E027C">
        <w:rPr>
          <w:rFonts w:ascii="Times New Roman" w:hAnsi="Times New Roman" w:cs="Times New Roman"/>
          <w:sz w:val="24"/>
          <w:szCs w:val="24"/>
          <w:vertAlign w:val="superscript"/>
        </w:rPr>
        <w:t>th</w:t>
      </w:r>
      <w:r w:rsidR="005E027C">
        <w:rPr>
          <w:rFonts w:ascii="Times New Roman" w:hAnsi="Times New Roman" w:cs="Times New Roman"/>
          <w:sz w:val="24"/>
          <w:szCs w:val="24"/>
        </w:rPr>
        <w:t xml:space="preserve"> April 2019.</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Davies, H., </w:t>
      </w:r>
      <w:r w:rsidR="00C144BB">
        <w:rPr>
          <w:rFonts w:ascii="Times New Roman" w:hAnsi="Times New Roman" w:cs="Times New Roman"/>
          <w:sz w:val="24"/>
          <w:szCs w:val="24"/>
        </w:rPr>
        <w:t>(</w:t>
      </w:r>
      <w:r w:rsidRPr="007B375E">
        <w:rPr>
          <w:rFonts w:ascii="Times New Roman" w:hAnsi="Times New Roman" w:cs="Times New Roman"/>
          <w:sz w:val="24"/>
          <w:szCs w:val="24"/>
        </w:rPr>
        <w:t>2016</w:t>
      </w:r>
      <w:r w:rsidR="00C144BB">
        <w:rPr>
          <w:rFonts w:ascii="Times New Roman" w:hAnsi="Times New Roman" w:cs="Times New Roman"/>
          <w:sz w:val="24"/>
          <w:szCs w:val="24"/>
        </w:rPr>
        <w:t>)</w:t>
      </w:r>
      <w:r w:rsidRPr="007B375E">
        <w:rPr>
          <w:rFonts w:ascii="Times New Roman" w:hAnsi="Times New Roman" w:cs="Times New Roman"/>
          <w:sz w:val="24"/>
          <w:szCs w:val="24"/>
        </w:rPr>
        <w:t xml:space="preserve"> </w:t>
      </w:r>
      <w:r w:rsidRPr="00C144BB">
        <w:rPr>
          <w:rFonts w:ascii="Times New Roman" w:hAnsi="Times New Roman" w:cs="Times New Roman"/>
          <w:sz w:val="24"/>
          <w:szCs w:val="24"/>
          <w:u w:val="single"/>
        </w:rPr>
        <w:t>The Well-being of Future Generations (Wales) Act 2015: Duties or aspirations?</w:t>
      </w:r>
      <w:r w:rsidRPr="007B375E">
        <w:rPr>
          <w:rFonts w:ascii="Times New Roman" w:hAnsi="Times New Roman" w:cs="Times New Roman"/>
          <w:sz w:val="24"/>
          <w:szCs w:val="24"/>
        </w:rPr>
        <w:t xml:space="preserve"> Environmental Law Review, 18(1), p</w:t>
      </w:r>
      <w:r w:rsidR="00C144BB">
        <w:rPr>
          <w:rFonts w:ascii="Times New Roman" w:hAnsi="Times New Roman" w:cs="Times New Roman"/>
          <w:sz w:val="24"/>
          <w:szCs w:val="24"/>
        </w:rPr>
        <w:t>.</w:t>
      </w:r>
      <w:r w:rsidRPr="007B375E">
        <w:rPr>
          <w:rFonts w:ascii="Times New Roman" w:hAnsi="Times New Roman" w:cs="Times New Roman"/>
          <w:sz w:val="24"/>
          <w:szCs w:val="24"/>
        </w:rPr>
        <w:t>p.41-56.</w:t>
      </w:r>
    </w:p>
    <w:p w:rsidR="00C144BB" w:rsidRPr="00C144BB" w:rsidRDefault="00C144BB" w:rsidP="00B6148D">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Department of Environment, Food and Rural Affairs (</w:t>
      </w:r>
      <w:r w:rsidR="007B375E" w:rsidRPr="007B375E">
        <w:rPr>
          <w:rFonts w:ascii="Times New Roman" w:hAnsi="Times New Roman" w:cs="Times New Roman"/>
          <w:sz w:val="24"/>
          <w:szCs w:val="24"/>
        </w:rPr>
        <w:t>DEFRA</w:t>
      </w:r>
      <w:r>
        <w:rPr>
          <w:rFonts w:ascii="Times New Roman" w:hAnsi="Times New Roman" w:cs="Times New Roman"/>
          <w:sz w:val="24"/>
          <w:szCs w:val="24"/>
        </w:rPr>
        <w:t>)</w:t>
      </w:r>
      <w:r w:rsidR="007B375E" w:rsidRPr="007B375E">
        <w:rPr>
          <w:rFonts w:ascii="Times New Roman" w:hAnsi="Times New Roman" w:cs="Times New Roman"/>
          <w:sz w:val="24"/>
          <w:szCs w:val="24"/>
        </w:rPr>
        <w:t xml:space="preserve"> </w:t>
      </w:r>
      <w:r>
        <w:rPr>
          <w:rFonts w:ascii="Times New Roman" w:hAnsi="Times New Roman" w:cs="Times New Roman"/>
          <w:sz w:val="24"/>
          <w:szCs w:val="24"/>
        </w:rPr>
        <w:t>(</w:t>
      </w:r>
      <w:r w:rsidR="007B375E" w:rsidRPr="007B375E">
        <w:rPr>
          <w:rFonts w:ascii="Times New Roman" w:hAnsi="Times New Roman" w:cs="Times New Roman"/>
          <w:sz w:val="24"/>
          <w:szCs w:val="24"/>
        </w:rPr>
        <w:t>2005</w:t>
      </w:r>
      <w:r>
        <w:rPr>
          <w:rFonts w:ascii="Times New Roman" w:hAnsi="Times New Roman" w:cs="Times New Roman"/>
          <w:sz w:val="24"/>
          <w:szCs w:val="24"/>
        </w:rPr>
        <w:t xml:space="preserve">) </w:t>
      </w:r>
      <w:r w:rsidR="007B375E" w:rsidRPr="00C144BB">
        <w:rPr>
          <w:rFonts w:ascii="Times New Roman" w:hAnsi="Times New Roman" w:cs="Times New Roman"/>
          <w:sz w:val="24"/>
          <w:szCs w:val="24"/>
          <w:u w:val="single"/>
        </w:rPr>
        <w:t>The UK Government Sustainable Development Strategy: Securing the Future.</w:t>
      </w:r>
      <w:r>
        <w:rPr>
          <w:rFonts w:ascii="Times New Roman" w:hAnsi="Times New Roman" w:cs="Times New Roman"/>
          <w:sz w:val="24"/>
          <w:szCs w:val="24"/>
          <w:u w:val="single"/>
        </w:rPr>
        <w:t xml:space="preserve"> </w:t>
      </w:r>
      <w:r w:rsidRPr="00C144BB">
        <w:rPr>
          <w:rFonts w:ascii="Times New Roman" w:hAnsi="Times New Roman" w:cs="Times New Roman"/>
          <w:sz w:val="24"/>
          <w:szCs w:val="24"/>
        </w:rPr>
        <w:t>London</w:t>
      </w:r>
      <w:r w:rsidR="00B6148D">
        <w:rPr>
          <w:rFonts w:ascii="Times New Roman" w:hAnsi="Times New Roman" w:cs="Times New Roman"/>
          <w:sz w:val="24"/>
          <w:szCs w:val="24"/>
        </w:rPr>
        <w:t>.</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Ellis, F.</w:t>
      </w:r>
      <w:r w:rsidR="00C144BB">
        <w:rPr>
          <w:rFonts w:ascii="Times New Roman" w:hAnsi="Times New Roman" w:cs="Times New Roman"/>
          <w:sz w:val="24"/>
          <w:szCs w:val="24"/>
        </w:rPr>
        <w:t>,</w:t>
      </w:r>
      <w:r w:rsidRPr="007B375E">
        <w:rPr>
          <w:rFonts w:ascii="Times New Roman" w:hAnsi="Times New Roman" w:cs="Times New Roman"/>
          <w:sz w:val="24"/>
          <w:szCs w:val="24"/>
        </w:rPr>
        <w:t xml:space="preserve"> and Biggs, S., </w:t>
      </w:r>
      <w:r w:rsidR="00C144BB">
        <w:rPr>
          <w:rFonts w:ascii="Times New Roman" w:hAnsi="Times New Roman" w:cs="Times New Roman"/>
          <w:sz w:val="24"/>
          <w:szCs w:val="24"/>
        </w:rPr>
        <w:t>(</w:t>
      </w:r>
      <w:r w:rsidRPr="007B375E">
        <w:rPr>
          <w:rFonts w:ascii="Times New Roman" w:hAnsi="Times New Roman" w:cs="Times New Roman"/>
          <w:sz w:val="24"/>
          <w:szCs w:val="24"/>
        </w:rPr>
        <w:t>2001</w:t>
      </w:r>
      <w:r w:rsidR="00C144BB">
        <w:rPr>
          <w:rFonts w:ascii="Times New Roman" w:hAnsi="Times New Roman" w:cs="Times New Roman"/>
          <w:sz w:val="24"/>
          <w:szCs w:val="24"/>
        </w:rPr>
        <w:t>)</w:t>
      </w:r>
      <w:r w:rsidRPr="007B375E">
        <w:rPr>
          <w:rFonts w:ascii="Times New Roman" w:hAnsi="Times New Roman" w:cs="Times New Roman"/>
          <w:sz w:val="24"/>
          <w:szCs w:val="24"/>
        </w:rPr>
        <w:t xml:space="preserve"> </w:t>
      </w:r>
      <w:r w:rsidRPr="00C144BB">
        <w:rPr>
          <w:rFonts w:ascii="Times New Roman" w:hAnsi="Times New Roman" w:cs="Times New Roman"/>
          <w:sz w:val="24"/>
          <w:szCs w:val="24"/>
          <w:u w:val="single"/>
        </w:rPr>
        <w:t>Evolving themes in rural development 1950s‐2000s. Development policy review,</w:t>
      </w:r>
      <w:r w:rsidRPr="007B375E">
        <w:rPr>
          <w:rFonts w:ascii="Times New Roman" w:hAnsi="Times New Roman" w:cs="Times New Roman"/>
          <w:sz w:val="24"/>
          <w:szCs w:val="24"/>
        </w:rPr>
        <w:t xml:space="preserve"> 19(4), p</w:t>
      </w:r>
      <w:r w:rsidR="00C144BB">
        <w:rPr>
          <w:rFonts w:ascii="Times New Roman" w:hAnsi="Times New Roman" w:cs="Times New Roman"/>
          <w:sz w:val="24"/>
          <w:szCs w:val="24"/>
        </w:rPr>
        <w:t>.</w:t>
      </w:r>
      <w:r w:rsidRPr="007B375E">
        <w:rPr>
          <w:rFonts w:ascii="Times New Roman" w:hAnsi="Times New Roman" w:cs="Times New Roman"/>
          <w:sz w:val="24"/>
          <w:szCs w:val="24"/>
        </w:rPr>
        <w:t>p.437-448.</w:t>
      </w:r>
      <w:r w:rsidR="00C144BB">
        <w:rPr>
          <w:rFonts w:ascii="Times New Roman" w:hAnsi="Times New Roman" w:cs="Times New Roman"/>
          <w:sz w:val="24"/>
          <w:szCs w:val="24"/>
        </w:rPr>
        <w:t xml:space="preserve"> Overseas Development Institute.</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Evans, S., Hills, S. and Orme, J., </w:t>
      </w:r>
      <w:r w:rsidR="00C144BB">
        <w:rPr>
          <w:rFonts w:ascii="Times New Roman" w:hAnsi="Times New Roman" w:cs="Times New Roman"/>
          <w:sz w:val="24"/>
          <w:szCs w:val="24"/>
        </w:rPr>
        <w:t>(</w:t>
      </w:r>
      <w:r w:rsidRPr="007B375E">
        <w:rPr>
          <w:rFonts w:ascii="Times New Roman" w:hAnsi="Times New Roman" w:cs="Times New Roman"/>
          <w:sz w:val="24"/>
          <w:szCs w:val="24"/>
        </w:rPr>
        <w:t>2011</w:t>
      </w:r>
      <w:r w:rsidR="00C144BB">
        <w:rPr>
          <w:rFonts w:ascii="Times New Roman" w:hAnsi="Times New Roman" w:cs="Times New Roman"/>
          <w:sz w:val="24"/>
          <w:szCs w:val="24"/>
        </w:rPr>
        <w:t>)</w:t>
      </w:r>
      <w:r w:rsidRPr="007B375E">
        <w:rPr>
          <w:rFonts w:ascii="Times New Roman" w:hAnsi="Times New Roman" w:cs="Times New Roman"/>
          <w:sz w:val="24"/>
          <w:szCs w:val="24"/>
        </w:rPr>
        <w:t xml:space="preserve"> </w:t>
      </w:r>
      <w:r w:rsidRPr="00C144BB">
        <w:rPr>
          <w:rFonts w:ascii="Times New Roman" w:hAnsi="Times New Roman" w:cs="Times New Roman"/>
          <w:sz w:val="24"/>
          <w:szCs w:val="24"/>
          <w:u w:val="single"/>
        </w:rPr>
        <w:t>Doing more for less? Developing sustainable systems of social care in the context of climate change and public spending cuts.</w:t>
      </w:r>
      <w:r w:rsidRPr="007B375E">
        <w:rPr>
          <w:rFonts w:ascii="Times New Roman" w:hAnsi="Times New Roman" w:cs="Times New Roman"/>
          <w:sz w:val="24"/>
          <w:szCs w:val="24"/>
        </w:rPr>
        <w:t xml:space="preserve"> British Journal of Social Work, 42(4), p</w:t>
      </w:r>
      <w:r w:rsidR="00C144BB">
        <w:rPr>
          <w:rFonts w:ascii="Times New Roman" w:hAnsi="Times New Roman" w:cs="Times New Roman"/>
          <w:sz w:val="24"/>
          <w:szCs w:val="24"/>
        </w:rPr>
        <w:t>.</w:t>
      </w:r>
      <w:r w:rsidRPr="007B375E">
        <w:rPr>
          <w:rFonts w:ascii="Times New Roman" w:hAnsi="Times New Roman" w:cs="Times New Roman"/>
          <w:sz w:val="24"/>
          <w:szCs w:val="24"/>
        </w:rPr>
        <w:t>p.744-764.</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Future Generations Commissioner for Wales</w:t>
      </w:r>
      <w:r w:rsidR="00C144BB">
        <w:rPr>
          <w:rFonts w:ascii="Times New Roman" w:hAnsi="Times New Roman" w:cs="Times New Roman"/>
          <w:sz w:val="24"/>
          <w:szCs w:val="24"/>
        </w:rPr>
        <w:t>.</w:t>
      </w:r>
      <w:r w:rsidRPr="007B375E">
        <w:rPr>
          <w:rFonts w:ascii="Times New Roman" w:hAnsi="Times New Roman" w:cs="Times New Roman"/>
          <w:sz w:val="24"/>
          <w:szCs w:val="24"/>
        </w:rPr>
        <w:t xml:space="preserve"> </w:t>
      </w:r>
      <w:r w:rsidR="00C144BB">
        <w:rPr>
          <w:rFonts w:ascii="Times New Roman" w:hAnsi="Times New Roman" w:cs="Times New Roman"/>
          <w:sz w:val="24"/>
          <w:szCs w:val="24"/>
        </w:rPr>
        <w:t>(</w:t>
      </w:r>
      <w:r w:rsidRPr="007B375E">
        <w:rPr>
          <w:rFonts w:ascii="Times New Roman" w:hAnsi="Times New Roman" w:cs="Times New Roman"/>
          <w:sz w:val="24"/>
          <w:szCs w:val="24"/>
        </w:rPr>
        <w:t>2017</w:t>
      </w:r>
      <w:r w:rsidR="00C144BB">
        <w:rPr>
          <w:rFonts w:ascii="Times New Roman" w:hAnsi="Times New Roman" w:cs="Times New Roman"/>
          <w:sz w:val="24"/>
          <w:szCs w:val="24"/>
        </w:rPr>
        <w:t>)</w:t>
      </w:r>
      <w:r w:rsidRPr="007B375E">
        <w:rPr>
          <w:rFonts w:ascii="Times New Roman" w:hAnsi="Times New Roman" w:cs="Times New Roman"/>
          <w:sz w:val="24"/>
          <w:szCs w:val="24"/>
        </w:rPr>
        <w:t xml:space="preserve"> </w:t>
      </w:r>
      <w:r w:rsidRPr="00C144BB">
        <w:rPr>
          <w:rFonts w:ascii="Times New Roman" w:hAnsi="Times New Roman" w:cs="Times New Roman"/>
          <w:sz w:val="24"/>
          <w:szCs w:val="24"/>
          <w:u w:val="single"/>
        </w:rPr>
        <w:t>Well-being in Wales: the journey so far</w:t>
      </w:r>
      <w:r w:rsidR="00C144BB">
        <w:rPr>
          <w:rFonts w:ascii="Times New Roman" w:hAnsi="Times New Roman" w:cs="Times New Roman"/>
          <w:sz w:val="24"/>
          <w:szCs w:val="24"/>
          <w:u w:val="single"/>
        </w:rPr>
        <w:t xml:space="preserve">. </w:t>
      </w:r>
      <w:r w:rsidR="00C144BB" w:rsidRPr="00C144BB">
        <w:rPr>
          <w:rFonts w:ascii="Times New Roman" w:hAnsi="Times New Roman" w:cs="Times New Roman"/>
          <w:sz w:val="24"/>
          <w:szCs w:val="24"/>
        </w:rPr>
        <w:t>Welsh Assembly</w:t>
      </w:r>
      <w:r w:rsidR="00C144BB">
        <w:rPr>
          <w:rFonts w:ascii="Times New Roman" w:hAnsi="Times New Roman" w:cs="Times New Roman"/>
          <w:sz w:val="24"/>
          <w:szCs w:val="24"/>
        </w:rPr>
        <w:t xml:space="preserve"> Government</w:t>
      </w:r>
      <w:r w:rsidR="00C144BB" w:rsidRPr="00C144BB">
        <w:rPr>
          <w:rFonts w:ascii="Times New Roman" w:hAnsi="Times New Roman" w:cs="Times New Roman"/>
          <w:sz w:val="24"/>
          <w:szCs w:val="24"/>
        </w:rPr>
        <w:t>.</w:t>
      </w:r>
      <w:r w:rsidR="00C144BB">
        <w:rPr>
          <w:rFonts w:ascii="Times New Roman" w:hAnsi="Times New Roman" w:cs="Times New Roman"/>
          <w:sz w:val="24"/>
          <w:szCs w:val="24"/>
          <w:u w:val="single"/>
        </w:rPr>
        <w:t xml:space="preserve"> </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Gough, I., </w:t>
      </w:r>
      <w:r w:rsidR="00C144BB">
        <w:rPr>
          <w:rFonts w:ascii="Times New Roman" w:hAnsi="Times New Roman" w:cs="Times New Roman"/>
          <w:sz w:val="24"/>
          <w:szCs w:val="24"/>
        </w:rPr>
        <w:t>(</w:t>
      </w:r>
      <w:r w:rsidRPr="007B375E">
        <w:rPr>
          <w:rFonts w:ascii="Times New Roman" w:hAnsi="Times New Roman" w:cs="Times New Roman"/>
          <w:sz w:val="24"/>
          <w:szCs w:val="24"/>
        </w:rPr>
        <w:t>2015</w:t>
      </w:r>
      <w:r w:rsidR="00C144BB">
        <w:rPr>
          <w:rFonts w:ascii="Times New Roman" w:hAnsi="Times New Roman" w:cs="Times New Roman"/>
          <w:sz w:val="24"/>
          <w:szCs w:val="24"/>
        </w:rPr>
        <w:t>)</w:t>
      </w:r>
      <w:r w:rsidRPr="007B375E">
        <w:rPr>
          <w:rFonts w:ascii="Times New Roman" w:hAnsi="Times New Roman" w:cs="Times New Roman"/>
          <w:sz w:val="24"/>
          <w:szCs w:val="24"/>
        </w:rPr>
        <w:t xml:space="preserve"> </w:t>
      </w:r>
      <w:r w:rsidRPr="00C144BB">
        <w:rPr>
          <w:rFonts w:ascii="Times New Roman" w:hAnsi="Times New Roman" w:cs="Times New Roman"/>
          <w:sz w:val="24"/>
          <w:szCs w:val="24"/>
          <w:u w:val="single"/>
        </w:rPr>
        <w:t xml:space="preserve">Climate change and sustainable welfare: the centrality of human needs. </w:t>
      </w:r>
      <w:r w:rsidRPr="007B375E">
        <w:rPr>
          <w:rFonts w:ascii="Times New Roman" w:hAnsi="Times New Roman" w:cs="Times New Roman"/>
          <w:sz w:val="24"/>
          <w:szCs w:val="24"/>
        </w:rPr>
        <w:t>Cambridge Journal of Economics, 39(5), p</w:t>
      </w:r>
      <w:r w:rsidR="00C144BB">
        <w:rPr>
          <w:rFonts w:ascii="Times New Roman" w:hAnsi="Times New Roman" w:cs="Times New Roman"/>
          <w:sz w:val="24"/>
          <w:szCs w:val="24"/>
        </w:rPr>
        <w:t>.</w:t>
      </w:r>
      <w:r w:rsidRPr="007B375E">
        <w:rPr>
          <w:rFonts w:ascii="Times New Roman" w:hAnsi="Times New Roman" w:cs="Times New Roman"/>
          <w:sz w:val="24"/>
          <w:szCs w:val="24"/>
        </w:rPr>
        <w:t>p.1191-1214.</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lastRenderedPageBreak/>
        <w:t xml:space="preserve">Johnson, S.P., </w:t>
      </w:r>
      <w:r w:rsidR="00C2503E">
        <w:rPr>
          <w:rFonts w:ascii="Times New Roman" w:hAnsi="Times New Roman" w:cs="Times New Roman"/>
          <w:sz w:val="24"/>
          <w:szCs w:val="24"/>
        </w:rPr>
        <w:t>(</w:t>
      </w:r>
      <w:r w:rsidRPr="007B375E">
        <w:rPr>
          <w:rFonts w:ascii="Times New Roman" w:hAnsi="Times New Roman" w:cs="Times New Roman"/>
          <w:sz w:val="24"/>
          <w:szCs w:val="24"/>
        </w:rPr>
        <w:t>1994</w:t>
      </w:r>
      <w:r w:rsidR="00C2503E">
        <w:rPr>
          <w:rFonts w:ascii="Times New Roman" w:hAnsi="Times New Roman" w:cs="Times New Roman"/>
          <w:sz w:val="24"/>
          <w:szCs w:val="24"/>
        </w:rPr>
        <w:t>)</w:t>
      </w:r>
      <w:r w:rsidRPr="007B375E">
        <w:rPr>
          <w:rFonts w:ascii="Times New Roman" w:hAnsi="Times New Roman" w:cs="Times New Roman"/>
          <w:sz w:val="24"/>
          <w:szCs w:val="24"/>
        </w:rPr>
        <w:t xml:space="preserve"> </w:t>
      </w:r>
      <w:r w:rsidRPr="00C2503E">
        <w:rPr>
          <w:rFonts w:ascii="Times New Roman" w:hAnsi="Times New Roman" w:cs="Times New Roman"/>
          <w:sz w:val="24"/>
          <w:szCs w:val="24"/>
          <w:u w:val="single"/>
        </w:rPr>
        <w:t>The earth summit: The United Nations conference on environment and development (UNCED).</w:t>
      </w:r>
      <w:r w:rsidRPr="007B375E">
        <w:rPr>
          <w:rFonts w:ascii="Times New Roman" w:hAnsi="Times New Roman" w:cs="Times New Roman"/>
          <w:sz w:val="24"/>
          <w:szCs w:val="24"/>
        </w:rPr>
        <w:t xml:space="preserve"> VRÜ </w:t>
      </w:r>
      <w:proofErr w:type="spellStart"/>
      <w:r w:rsidRPr="007B375E">
        <w:rPr>
          <w:rFonts w:ascii="Times New Roman" w:hAnsi="Times New Roman" w:cs="Times New Roman"/>
          <w:sz w:val="24"/>
          <w:szCs w:val="24"/>
        </w:rPr>
        <w:t>Verfassung</w:t>
      </w:r>
      <w:proofErr w:type="spellEnd"/>
      <w:r w:rsidRPr="007B375E">
        <w:rPr>
          <w:rFonts w:ascii="Times New Roman" w:hAnsi="Times New Roman" w:cs="Times New Roman"/>
          <w:sz w:val="24"/>
          <w:szCs w:val="24"/>
        </w:rPr>
        <w:t xml:space="preserve"> und </w:t>
      </w:r>
      <w:proofErr w:type="spellStart"/>
      <w:r w:rsidRPr="007B375E">
        <w:rPr>
          <w:rFonts w:ascii="Times New Roman" w:hAnsi="Times New Roman" w:cs="Times New Roman"/>
          <w:sz w:val="24"/>
          <w:szCs w:val="24"/>
        </w:rPr>
        <w:t>Recht</w:t>
      </w:r>
      <w:proofErr w:type="spellEnd"/>
      <w:r w:rsidRPr="007B375E">
        <w:rPr>
          <w:rFonts w:ascii="Times New Roman" w:hAnsi="Times New Roman" w:cs="Times New Roman"/>
          <w:sz w:val="24"/>
          <w:szCs w:val="24"/>
        </w:rPr>
        <w:t xml:space="preserve"> in </w:t>
      </w:r>
      <w:proofErr w:type="spellStart"/>
      <w:r w:rsidRPr="007B375E">
        <w:rPr>
          <w:rFonts w:ascii="Times New Roman" w:hAnsi="Times New Roman" w:cs="Times New Roman"/>
          <w:sz w:val="24"/>
          <w:szCs w:val="24"/>
        </w:rPr>
        <w:t>Übersee</w:t>
      </w:r>
      <w:proofErr w:type="spellEnd"/>
      <w:r w:rsidRPr="007B375E">
        <w:rPr>
          <w:rFonts w:ascii="Times New Roman" w:hAnsi="Times New Roman" w:cs="Times New Roman"/>
          <w:sz w:val="24"/>
          <w:szCs w:val="24"/>
        </w:rPr>
        <w:t>, 28(1), p</w:t>
      </w:r>
      <w:r w:rsidR="00C2503E">
        <w:rPr>
          <w:rFonts w:ascii="Times New Roman" w:hAnsi="Times New Roman" w:cs="Times New Roman"/>
          <w:sz w:val="24"/>
          <w:szCs w:val="24"/>
        </w:rPr>
        <w:t>.</w:t>
      </w:r>
      <w:r w:rsidRPr="007B375E">
        <w:rPr>
          <w:rFonts w:ascii="Times New Roman" w:hAnsi="Times New Roman" w:cs="Times New Roman"/>
          <w:sz w:val="24"/>
          <w:szCs w:val="24"/>
        </w:rPr>
        <w:t>p.134-135.</w:t>
      </w:r>
    </w:p>
    <w:p w:rsidR="007B375E" w:rsidRPr="00C144BB"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Lepper, J.</w:t>
      </w:r>
      <w:r w:rsidR="00C2503E">
        <w:rPr>
          <w:rFonts w:ascii="Times New Roman" w:hAnsi="Times New Roman" w:cs="Times New Roman"/>
          <w:sz w:val="24"/>
          <w:szCs w:val="24"/>
        </w:rPr>
        <w:t>,</w:t>
      </w:r>
      <w:r w:rsidRPr="007B375E">
        <w:rPr>
          <w:rFonts w:ascii="Times New Roman" w:hAnsi="Times New Roman" w:cs="Times New Roman"/>
          <w:sz w:val="24"/>
          <w:szCs w:val="24"/>
        </w:rPr>
        <w:t xml:space="preserve"> and McAndrew,</w:t>
      </w:r>
      <w:r w:rsidR="00C2503E">
        <w:rPr>
          <w:rFonts w:ascii="Times New Roman" w:hAnsi="Times New Roman" w:cs="Times New Roman"/>
          <w:sz w:val="24"/>
          <w:szCs w:val="24"/>
        </w:rPr>
        <w:t xml:space="preserve"> </w:t>
      </w:r>
      <w:r w:rsidRPr="007B375E">
        <w:rPr>
          <w:rFonts w:ascii="Times New Roman" w:hAnsi="Times New Roman" w:cs="Times New Roman"/>
          <w:sz w:val="24"/>
          <w:szCs w:val="24"/>
        </w:rPr>
        <w:t xml:space="preserve">S., </w:t>
      </w:r>
      <w:r w:rsidR="00C2503E">
        <w:rPr>
          <w:rFonts w:ascii="Times New Roman" w:hAnsi="Times New Roman" w:cs="Times New Roman"/>
          <w:sz w:val="24"/>
          <w:szCs w:val="24"/>
        </w:rPr>
        <w:t>(</w:t>
      </w:r>
      <w:r w:rsidRPr="007B375E">
        <w:rPr>
          <w:rFonts w:ascii="Times New Roman" w:hAnsi="Times New Roman" w:cs="Times New Roman"/>
          <w:sz w:val="24"/>
          <w:szCs w:val="24"/>
        </w:rPr>
        <w:t>2008</w:t>
      </w:r>
      <w:r w:rsidR="00C2503E">
        <w:rPr>
          <w:rFonts w:ascii="Times New Roman" w:hAnsi="Times New Roman" w:cs="Times New Roman"/>
          <w:sz w:val="24"/>
          <w:szCs w:val="24"/>
        </w:rPr>
        <w:t>)</w:t>
      </w:r>
      <w:r w:rsidRPr="007B375E">
        <w:rPr>
          <w:rFonts w:ascii="Times New Roman" w:hAnsi="Times New Roman" w:cs="Times New Roman"/>
          <w:sz w:val="24"/>
          <w:szCs w:val="24"/>
        </w:rPr>
        <w:t xml:space="preserve"> </w:t>
      </w:r>
      <w:r w:rsidRPr="00C2503E">
        <w:rPr>
          <w:rFonts w:ascii="Times New Roman" w:hAnsi="Times New Roman" w:cs="Times New Roman"/>
          <w:sz w:val="24"/>
          <w:szCs w:val="24"/>
          <w:u w:val="single"/>
        </w:rPr>
        <w:t>Developments in the economics of well-being</w:t>
      </w:r>
      <w:r w:rsidRPr="00C144BB">
        <w:rPr>
          <w:rFonts w:ascii="Times New Roman" w:hAnsi="Times New Roman" w:cs="Times New Roman"/>
          <w:sz w:val="24"/>
          <w:szCs w:val="24"/>
        </w:rPr>
        <w:t>. HM Treasury Economics Working Paper</w:t>
      </w:r>
      <w:r w:rsidR="00C2503E" w:rsidRPr="00C144BB">
        <w:rPr>
          <w:rFonts w:ascii="Times New Roman" w:hAnsi="Times New Roman" w:cs="Times New Roman"/>
          <w:sz w:val="24"/>
          <w:szCs w:val="24"/>
        </w:rPr>
        <w:t>.</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Maccagnan, A</w:t>
      </w:r>
      <w:r w:rsidR="00B376FF">
        <w:rPr>
          <w:rFonts w:ascii="Times New Roman" w:hAnsi="Times New Roman" w:cs="Times New Roman"/>
          <w:sz w:val="24"/>
          <w:szCs w:val="24"/>
        </w:rPr>
        <w:t>.,</w:t>
      </w:r>
      <w:r w:rsidRPr="007B375E">
        <w:rPr>
          <w:rFonts w:ascii="Times New Roman" w:hAnsi="Times New Roman" w:cs="Times New Roman"/>
          <w:sz w:val="24"/>
          <w:szCs w:val="24"/>
        </w:rPr>
        <w:t xml:space="preserve"> Wren-Lewis,</w:t>
      </w:r>
      <w:r w:rsidR="00B376FF">
        <w:rPr>
          <w:rFonts w:ascii="Times New Roman" w:hAnsi="Times New Roman" w:cs="Times New Roman"/>
          <w:sz w:val="24"/>
          <w:szCs w:val="24"/>
        </w:rPr>
        <w:t xml:space="preserve"> S.,</w:t>
      </w:r>
      <w:r w:rsidRPr="007B375E">
        <w:rPr>
          <w:rFonts w:ascii="Times New Roman" w:hAnsi="Times New Roman" w:cs="Times New Roman"/>
          <w:sz w:val="24"/>
          <w:szCs w:val="24"/>
        </w:rPr>
        <w:t xml:space="preserve"> Brown, H</w:t>
      </w:r>
      <w:r w:rsidR="00B376FF">
        <w:rPr>
          <w:rFonts w:ascii="Times New Roman" w:hAnsi="Times New Roman" w:cs="Times New Roman"/>
          <w:sz w:val="24"/>
          <w:szCs w:val="24"/>
        </w:rPr>
        <w:t>., and</w:t>
      </w:r>
      <w:r w:rsidRPr="007B375E">
        <w:rPr>
          <w:rFonts w:ascii="Times New Roman" w:hAnsi="Times New Roman" w:cs="Times New Roman"/>
          <w:sz w:val="24"/>
          <w:szCs w:val="24"/>
        </w:rPr>
        <w:t xml:space="preserve"> Taylor, T.</w:t>
      </w:r>
      <w:r w:rsidR="00B376FF">
        <w:rPr>
          <w:rFonts w:ascii="Times New Roman" w:hAnsi="Times New Roman" w:cs="Times New Roman"/>
          <w:sz w:val="24"/>
          <w:szCs w:val="24"/>
        </w:rPr>
        <w:t>,</w:t>
      </w:r>
      <w:r w:rsidRPr="007B375E">
        <w:rPr>
          <w:rFonts w:ascii="Times New Roman" w:hAnsi="Times New Roman" w:cs="Times New Roman"/>
          <w:sz w:val="24"/>
          <w:szCs w:val="24"/>
        </w:rPr>
        <w:t xml:space="preserve"> (2018) </w:t>
      </w:r>
      <w:r w:rsidRPr="00946E11">
        <w:rPr>
          <w:rFonts w:ascii="Times New Roman" w:hAnsi="Times New Roman" w:cs="Times New Roman"/>
          <w:sz w:val="24"/>
          <w:szCs w:val="24"/>
          <w:u w:val="single"/>
        </w:rPr>
        <w:t>Wellbeing and Society: Towards Quantification of the Co-benefits of Wellbeing. Social Indicators Research.</w:t>
      </w:r>
      <w:r w:rsidRPr="007B375E">
        <w:rPr>
          <w:rFonts w:ascii="Times New Roman" w:hAnsi="Times New Roman" w:cs="Times New Roman"/>
          <w:sz w:val="24"/>
          <w:szCs w:val="24"/>
        </w:rPr>
        <w:t xml:space="preserve"> 10.1007/s11205-017-1826-7.</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Marsden, T., Lloyd-Jones, J.</w:t>
      </w:r>
      <w:r w:rsidR="002F0545">
        <w:rPr>
          <w:rFonts w:ascii="Times New Roman" w:hAnsi="Times New Roman" w:cs="Times New Roman"/>
          <w:sz w:val="24"/>
          <w:szCs w:val="24"/>
        </w:rPr>
        <w:t>,</w:t>
      </w:r>
      <w:r w:rsidRPr="007B375E">
        <w:rPr>
          <w:rFonts w:ascii="Times New Roman" w:hAnsi="Times New Roman" w:cs="Times New Roman"/>
          <w:sz w:val="24"/>
          <w:szCs w:val="24"/>
        </w:rPr>
        <w:t xml:space="preserve"> and Williams, R., </w:t>
      </w:r>
      <w:r w:rsidR="002F0545">
        <w:rPr>
          <w:rFonts w:ascii="Times New Roman" w:hAnsi="Times New Roman" w:cs="Times New Roman"/>
          <w:sz w:val="24"/>
          <w:szCs w:val="24"/>
        </w:rPr>
        <w:t>(</w:t>
      </w:r>
      <w:r w:rsidRPr="007B375E">
        <w:rPr>
          <w:rFonts w:ascii="Times New Roman" w:hAnsi="Times New Roman" w:cs="Times New Roman"/>
          <w:sz w:val="24"/>
          <w:szCs w:val="24"/>
        </w:rPr>
        <w:t>2015</w:t>
      </w:r>
      <w:r w:rsidR="002F0545">
        <w:rPr>
          <w:rFonts w:ascii="Times New Roman" w:hAnsi="Times New Roman" w:cs="Times New Roman"/>
          <w:sz w:val="24"/>
          <w:szCs w:val="24"/>
        </w:rPr>
        <w:t>)</w:t>
      </w:r>
      <w:r w:rsidRPr="007B375E">
        <w:rPr>
          <w:rFonts w:ascii="Times New Roman" w:hAnsi="Times New Roman" w:cs="Times New Roman"/>
          <w:sz w:val="24"/>
          <w:szCs w:val="24"/>
        </w:rPr>
        <w:t xml:space="preserve"> </w:t>
      </w:r>
      <w:r w:rsidRPr="002F0545">
        <w:rPr>
          <w:rFonts w:ascii="Times New Roman" w:hAnsi="Times New Roman" w:cs="Times New Roman"/>
          <w:sz w:val="24"/>
          <w:szCs w:val="24"/>
          <w:u w:val="single"/>
        </w:rPr>
        <w:t>The Review of Designated Landscapes in Wales.</w:t>
      </w:r>
      <w:r w:rsidR="00C144BB">
        <w:rPr>
          <w:rFonts w:ascii="Times New Roman" w:hAnsi="Times New Roman" w:cs="Times New Roman"/>
          <w:sz w:val="24"/>
          <w:szCs w:val="24"/>
          <w:u w:val="single"/>
        </w:rPr>
        <w:t xml:space="preserve"> </w:t>
      </w:r>
      <w:r w:rsidR="00C144BB" w:rsidRPr="00C144BB">
        <w:rPr>
          <w:rFonts w:ascii="Times New Roman" w:hAnsi="Times New Roman" w:cs="Times New Roman"/>
          <w:sz w:val="24"/>
          <w:szCs w:val="24"/>
        </w:rPr>
        <w:t>Cardiff University</w:t>
      </w:r>
      <w:r w:rsidR="00E34AC1">
        <w:rPr>
          <w:rFonts w:ascii="Times New Roman" w:hAnsi="Times New Roman" w:cs="Times New Roman"/>
          <w:sz w:val="24"/>
          <w:szCs w:val="24"/>
        </w:rPr>
        <w:t>.</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Mukuria, C., Rowen, D., Peasgood, T.</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and Brazier, J</w:t>
      </w:r>
      <w:r w:rsidR="00774C7A">
        <w:rPr>
          <w:rFonts w:ascii="Times New Roman" w:hAnsi="Times New Roman" w:cs="Times New Roman"/>
          <w:sz w:val="24"/>
          <w:szCs w:val="24"/>
        </w:rPr>
        <w:t xml:space="preserve">, </w:t>
      </w:r>
      <w:r w:rsidRPr="007B375E">
        <w:rPr>
          <w:rFonts w:ascii="Times New Roman" w:hAnsi="Times New Roman" w:cs="Times New Roman"/>
          <w:sz w:val="24"/>
          <w:szCs w:val="24"/>
        </w:rPr>
        <w:t xml:space="preserve">E., </w:t>
      </w:r>
      <w:r w:rsidR="00774C7A">
        <w:rPr>
          <w:rFonts w:ascii="Times New Roman" w:hAnsi="Times New Roman" w:cs="Times New Roman"/>
          <w:sz w:val="24"/>
          <w:szCs w:val="24"/>
        </w:rPr>
        <w:t>(</w:t>
      </w:r>
      <w:r w:rsidRPr="007B375E">
        <w:rPr>
          <w:rFonts w:ascii="Times New Roman" w:hAnsi="Times New Roman" w:cs="Times New Roman"/>
          <w:sz w:val="24"/>
          <w:szCs w:val="24"/>
        </w:rPr>
        <w:t>2016</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Pr="00774C7A">
        <w:rPr>
          <w:rFonts w:ascii="Times New Roman" w:hAnsi="Times New Roman" w:cs="Times New Roman"/>
          <w:sz w:val="24"/>
          <w:szCs w:val="24"/>
          <w:u w:val="single"/>
        </w:rPr>
        <w:t>An empirical comparison of well-being measures used in the UK.</w:t>
      </w:r>
      <w:r w:rsidR="00B376FF">
        <w:rPr>
          <w:rFonts w:ascii="Times New Roman" w:hAnsi="Times New Roman" w:cs="Times New Roman"/>
          <w:sz w:val="24"/>
          <w:szCs w:val="24"/>
          <w:u w:val="single"/>
        </w:rPr>
        <w:t xml:space="preserve"> </w:t>
      </w:r>
      <w:r w:rsidR="00C2503E" w:rsidRPr="00C2503E">
        <w:rPr>
          <w:rFonts w:ascii="Times New Roman" w:hAnsi="Times New Roman" w:cs="Times New Roman"/>
          <w:sz w:val="24"/>
          <w:szCs w:val="24"/>
        </w:rPr>
        <w:t>University of Sheffield.</w:t>
      </w:r>
      <w:r w:rsidR="00C2503E">
        <w:rPr>
          <w:rFonts w:ascii="Times New Roman" w:hAnsi="Times New Roman" w:cs="Times New Roman"/>
          <w:sz w:val="24"/>
          <w:szCs w:val="24"/>
          <w:u w:val="single"/>
        </w:rPr>
        <w:t xml:space="preserve"> </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Pembrokeshire.gov.uk. (2019) </w:t>
      </w:r>
      <w:r w:rsidRPr="00774C7A">
        <w:rPr>
          <w:rFonts w:ascii="Times New Roman" w:hAnsi="Times New Roman" w:cs="Times New Roman"/>
          <w:sz w:val="24"/>
          <w:szCs w:val="24"/>
          <w:u w:val="single"/>
        </w:rPr>
        <w:t>Public Services Board.</w:t>
      </w:r>
      <w:r w:rsidR="00774C7A">
        <w:rPr>
          <w:rFonts w:ascii="Times New Roman" w:hAnsi="Times New Roman" w:cs="Times New Roman"/>
          <w:sz w:val="24"/>
          <w:szCs w:val="24"/>
        </w:rPr>
        <w:t xml:space="preserve"> </w:t>
      </w:r>
      <w:r w:rsidRPr="007B375E">
        <w:rPr>
          <w:rFonts w:ascii="Times New Roman" w:hAnsi="Times New Roman" w:cs="Times New Roman"/>
          <w:sz w:val="24"/>
          <w:szCs w:val="24"/>
        </w:rPr>
        <w:t xml:space="preserve">Available at: </w:t>
      </w:r>
      <w:r w:rsidR="00774C7A" w:rsidRPr="00774C7A">
        <w:rPr>
          <w:rFonts w:ascii="Times New Roman" w:hAnsi="Times New Roman" w:cs="Times New Roman"/>
          <w:sz w:val="24"/>
          <w:szCs w:val="24"/>
        </w:rPr>
        <w:t>https://www.pembrokeshire.gov.uk/public-services-board</w:t>
      </w:r>
      <w:r w:rsidR="00774C7A">
        <w:rPr>
          <w:rFonts w:ascii="Times New Roman" w:hAnsi="Times New Roman" w:cs="Times New Roman"/>
          <w:sz w:val="24"/>
          <w:szCs w:val="24"/>
        </w:rPr>
        <w:t xml:space="preserve">. </w:t>
      </w:r>
      <w:r w:rsidRPr="007B375E">
        <w:rPr>
          <w:rFonts w:ascii="Times New Roman" w:hAnsi="Times New Roman" w:cs="Times New Roman"/>
          <w:sz w:val="24"/>
          <w:szCs w:val="24"/>
        </w:rPr>
        <w:t>Accessed 18 Apr</w:t>
      </w:r>
      <w:r w:rsidR="00B376FF">
        <w:rPr>
          <w:rFonts w:ascii="Times New Roman" w:hAnsi="Times New Roman" w:cs="Times New Roman"/>
          <w:sz w:val="24"/>
          <w:szCs w:val="24"/>
        </w:rPr>
        <w:t>il</w:t>
      </w:r>
      <w:r w:rsidRPr="007B375E">
        <w:rPr>
          <w:rFonts w:ascii="Times New Roman" w:hAnsi="Times New Roman" w:cs="Times New Roman"/>
          <w:sz w:val="24"/>
          <w:szCs w:val="24"/>
        </w:rPr>
        <w:t xml:space="preserve"> 2019.</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Pembrokeshire.gov.uk. (2019) </w:t>
      </w:r>
      <w:r w:rsidRPr="00220A3B">
        <w:rPr>
          <w:rFonts w:ascii="Times New Roman" w:hAnsi="Times New Roman" w:cs="Times New Roman"/>
          <w:sz w:val="24"/>
          <w:szCs w:val="24"/>
          <w:u w:val="single"/>
        </w:rPr>
        <w:t>Public Services Board.</w:t>
      </w:r>
      <w:r w:rsidRPr="007B375E">
        <w:rPr>
          <w:rFonts w:ascii="Times New Roman" w:hAnsi="Times New Roman" w:cs="Times New Roman"/>
          <w:sz w:val="24"/>
          <w:szCs w:val="24"/>
        </w:rPr>
        <w:t xml:space="preserve"> Available from: </w:t>
      </w:r>
      <w:r w:rsidR="00220A3B" w:rsidRPr="00220A3B">
        <w:rPr>
          <w:rFonts w:ascii="Times New Roman" w:hAnsi="Times New Roman" w:cs="Times New Roman"/>
          <w:sz w:val="24"/>
          <w:szCs w:val="24"/>
        </w:rPr>
        <w:t>https://www.pembrokeshire.gov.uk/public-services-board</w:t>
      </w:r>
      <w:r w:rsidR="00220A3B">
        <w:rPr>
          <w:rFonts w:ascii="Times New Roman" w:hAnsi="Times New Roman" w:cs="Times New Roman"/>
          <w:sz w:val="24"/>
          <w:szCs w:val="24"/>
        </w:rPr>
        <w:t xml:space="preserve">. </w:t>
      </w:r>
      <w:r w:rsidRPr="007B375E">
        <w:rPr>
          <w:rFonts w:ascii="Times New Roman" w:hAnsi="Times New Roman" w:cs="Times New Roman"/>
          <w:sz w:val="24"/>
          <w:szCs w:val="24"/>
        </w:rPr>
        <w:t>Accessed 18 Apr</w:t>
      </w:r>
      <w:r w:rsidR="00220A3B">
        <w:rPr>
          <w:rFonts w:ascii="Times New Roman" w:hAnsi="Times New Roman" w:cs="Times New Roman"/>
          <w:sz w:val="24"/>
          <w:szCs w:val="24"/>
        </w:rPr>
        <w:t>il</w:t>
      </w:r>
      <w:r w:rsidRPr="007B375E">
        <w:rPr>
          <w:rFonts w:ascii="Times New Roman" w:hAnsi="Times New Roman" w:cs="Times New Roman"/>
          <w:sz w:val="24"/>
          <w:szCs w:val="24"/>
        </w:rPr>
        <w:t xml:space="preserve"> 2019.</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Pigott, A., </w:t>
      </w:r>
      <w:r w:rsidR="00774C7A">
        <w:rPr>
          <w:rFonts w:ascii="Times New Roman" w:hAnsi="Times New Roman" w:cs="Times New Roman"/>
          <w:sz w:val="24"/>
          <w:szCs w:val="24"/>
        </w:rPr>
        <w:t>(</w:t>
      </w:r>
      <w:r w:rsidRPr="007B375E">
        <w:rPr>
          <w:rFonts w:ascii="Times New Roman" w:hAnsi="Times New Roman" w:cs="Times New Roman"/>
          <w:sz w:val="24"/>
          <w:szCs w:val="24"/>
        </w:rPr>
        <w:t>2018</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Pr="00774C7A">
        <w:rPr>
          <w:rFonts w:ascii="Times New Roman" w:hAnsi="Times New Roman" w:cs="Times New Roman"/>
          <w:sz w:val="24"/>
          <w:szCs w:val="24"/>
          <w:u w:val="single"/>
        </w:rPr>
        <w:t>Imagining socioecological transformation: An analysis of the Welsh Government’s policy innovations and orientations to the future.</w:t>
      </w:r>
      <w:r w:rsidRPr="007B375E">
        <w:rPr>
          <w:rFonts w:ascii="Times New Roman" w:hAnsi="Times New Roman" w:cs="Times New Roman"/>
          <w:sz w:val="24"/>
          <w:szCs w:val="24"/>
        </w:rPr>
        <w:t xml:space="preserve"> Elem Sci </w:t>
      </w:r>
      <w:proofErr w:type="spellStart"/>
      <w:r w:rsidRPr="007B375E">
        <w:rPr>
          <w:rFonts w:ascii="Times New Roman" w:hAnsi="Times New Roman" w:cs="Times New Roman"/>
          <w:sz w:val="24"/>
          <w:szCs w:val="24"/>
        </w:rPr>
        <w:t>Anth</w:t>
      </w:r>
      <w:proofErr w:type="spellEnd"/>
      <w:r w:rsidRPr="007B375E">
        <w:rPr>
          <w:rFonts w:ascii="Times New Roman" w:hAnsi="Times New Roman" w:cs="Times New Roman"/>
          <w:sz w:val="24"/>
          <w:szCs w:val="24"/>
        </w:rPr>
        <w:t>, 6(1).</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 xml:space="preserve">Sachs, J.D., </w:t>
      </w:r>
      <w:r w:rsidR="00774C7A">
        <w:rPr>
          <w:rFonts w:ascii="Times New Roman" w:hAnsi="Times New Roman" w:cs="Times New Roman"/>
          <w:sz w:val="24"/>
          <w:szCs w:val="24"/>
        </w:rPr>
        <w:t>(</w:t>
      </w:r>
      <w:r w:rsidRPr="007B375E">
        <w:rPr>
          <w:rFonts w:ascii="Times New Roman" w:hAnsi="Times New Roman" w:cs="Times New Roman"/>
          <w:sz w:val="24"/>
          <w:szCs w:val="24"/>
        </w:rPr>
        <w:t>2005</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Pr="00774C7A">
        <w:rPr>
          <w:rFonts w:ascii="Times New Roman" w:hAnsi="Times New Roman" w:cs="Times New Roman"/>
          <w:sz w:val="24"/>
          <w:szCs w:val="24"/>
          <w:u w:val="single"/>
        </w:rPr>
        <w:t>UN Millennium Project. Investing in development: a practical plan to achieve the Millennium Development Goals.</w:t>
      </w:r>
      <w:r w:rsidRPr="007B375E">
        <w:rPr>
          <w:rFonts w:ascii="Times New Roman" w:hAnsi="Times New Roman" w:cs="Times New Roman"/>
          <w:sz w:val="24"/>
          <w:szCs w:val="24"/>
        </w:rPr>
        <w:t xml:space="preserve"> </w:t>
      </w:r>
      <w:r w:rsidR="00ED6968">
        <w:rPr>
          <w:rFonts w:ascii="Times New Roman" w:hAnsi="Times New Roman" w:cs="Times New Roman"/>
          <w:sz w:val="24"/>
          <w:szCs w:val="24"/>
        </w:rPr>
        <w:t xml:space="preserve">United Nations Headquarters. </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United Nations</w:t>
      </w:r>
      <w:r w:rsidR="002F0545">
        <w:rPr>
          <w:rFonts w:ascii="Times New Roman" w:hAnsi="Times New Roman" w:cs="Times New Roman"/>
          <w:sz w:val="24"/>
          <w:szCs w:val="24"/>
        </w:rPr>
        <w:t>.</w:t>
      </w:r>
      <w:r w:rsidRPr="007B375E">
        <w:rPr>
          <w:rFonts w:ascii="Times New Roman" w:hAnsi="Times New Roman" w:cs="Times New Roman"/>
          <w:sz w:val="24"/>
          <w:szCs w:val="24"/>
        </w:rPr>
        <w:t xml:space="preserve"> </w:t>
      </w:r>
      <w:r w:rsidR="00774C7A">
        <w:rPr>
          <w:rFonts w:ascii="Times New Roman" w:hAnsi="Times New Roman" w:cs="Times New Roman"/>
          <w:sz w:val="24"/>
          <w:szCs w:val="24"/>
        </w:rPr>
        <w:t>(UN) (</w:t>
      </w:r>
      <w:r w:rsidRPr="007B375E">
        <w:rPr>
          <w:rFonts w:ascii="Times New Roman" w:hAnsi="Times New Roman" w:cs="Times New Roman"/>
          <w:sz w:val="24"/>
          <w:szCs w:val="24"/>
        </w:rPr>
        <w:t>2016</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Pr="00774C7A">
        <w:rPr>
          <w:rFonts w:ascii="Times New Roman" w:hAnsi="Times New Roman" w:cs="Times New Roman"/>
          <w:sz w:val="24"/>
          <w:szCs w:val="24"/>
          <w:u w:val="single"/>
        </w:rPr>
        <w:t>Global Sustainable Development Report 2016</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Department of Economic and Social Affairs</w:t>
      </w:r>
      <w:r w:rsidR="00774C7A">
        <w:rPr>
          <w:rFonts w:ascii="Times New Roman" w:hAnsi="Times New Roman" w:cs="Times New Roman"/>
          <w:sz w:val="24"/>
          <w:szCs w:val="24"/>
        </w:rPr>
        <w:t xml:space="preserve">. </w:t>
      </w:r>
      <w:r w:rsidRPr="007B375E">
        <w:rPr>
          <w:rFonts w:ascii="Times New Roman" w:hAnsi="Times New Roman" w:cs="Times New Roman"/>
          <w:sz w:val="24"/>
          <w:szCs w:val="24"/>
        </w:rPr>
        <w:t>New York</w:t>
      </w:r>
    </w:p>
    <w:p w:rsidR="007B375E" w:rsidRP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Wales Audit Office</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00774C7A">
        <w:rPr>
          <w:rFonts w:ascii="Times New Roman" w:hAnsi="Times New Roman" w:cs="Times New Roman"/>
          <w:sz w:val="24"/>
          <w:szCs w:val="24"/>
        </w:rPr>
        <w:t>(</w:t>
      </w:r>
      <w:r w:rsidRPr="007B375E">
        <w:rPr>
          <w:rFonts w:ascii="Times New Roman" w:hAnsi="Times New Roman" w:cs="Times New Roman"/>
          <w:sz w:val="24"/>
          <w:szCs w:val="24"/>
        </w:rPr>
        <w:t>2018</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Pr="00774C7A">
        <w:rPr>
          <w:rFonts w:ascii="Times New Roman" w:hAnsi="Times New Roman" w:cs="Times New Roman"/>
          <w:sz w:val="24"/>
          <w:szCs w:val="24"/>
          <w:u w:val="single"/>
        </w:rPr>
        <w:t xml:space="preserve">Reflecting on Year One: How Have Public Bodies Responded to the Well-being of Future Generations (Wales) Act </w:t>
      </w:r>
      <w:r w:rsidR="00774C7A" w:rsidRPr="00774C7A">
        <w:rPr>
          <w:rFonts w:ascii="Times New Roman" w:hAnsi="Times New Roman" w:cs="Times New Roman"/>
          <w:sz w:val="24"/>
          <w:szCs w:val="24"/>
          <w:u w:val="single"/>
        </w:rPr>
        <w:t>2015</w:t>
      </w:r>
      <w:r w:rsidR="00774C7A">
        <w:rPr>
          <w:rFonts w:ascii="Times New Roman" w:hAnsi="Times New Roman" w:cs="Times New Roman"/>
          <w:sz w:val="24"/>
          <w:szCs w:val="24"/>
          <w:u w:val="single"/>
        </w:rPr>
        <w:t xml:space="preserve">. </w:t>
      </w:r>
      <w:r w:rsidR="00774C7A" w:rsidRPr="00774C7A">
        <w:rPr>
          <w:rFonts w:ascii="Times New Roman" w:hAnsi="Times New Roman" w:cs="Times New Roman"/>
          <w:sz w:val="24"/>
          <w:szCs w:val="24"/>
        </w:rPr>
        <w:t>Wales Audit Office.</w:t>
      </w:r>
    </w:p>
    <w:p w:rsid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Welsh Assembly Government</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00ED6968">
        <w:rPr>
          <w:rFonts w:ascii="Times New Roman" w:hAnsi="Times New Roman" w:cs="Times New Roman"/>
          <w:sz w:val="24"/>
          <w:szCs w:val="24"/>
        </w:rPr>
        <w:t xml:space="preserve">(WAG) </w:t>
      </w:r>
      <w:r w:rsidR="00774C7A">
        <w:rPr>
          <w:rFonts w:ascii="Times New Roman" w:hAnsi="Times New Roman" w:cs="Times New Roman"/>
          <w:sz w:val="24"/>
          <w:szCs w:val="24"/>
        </w:rPr>
        <w:t>(</w:t>
      </w:r>
      <w:r w:rsidRPr="007B375E">
        <w:rPr>
          <w:rFonts w:ascii="Times New Roman" w:hAnsi="Times New Roman" w:cs="Times New Roman"/>
          <w:sz w:val="24"/>
          <w:szCs w:val="24"/>
        </w:rPr>
        <w:t>2009</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Pr="00774C7A">
        <w:rPr>
          <w:rFonts w:ascii="Times New Roman" w:hAnsi="Times New Roman" w:cs="Times New Roman"/>
          <w:sz w:val="24"/>
          <w:szCs w:val="24"/>
          <w:u w:val="single"/>
        </w:rPr>
        <w:t>One Wales: One Planet, The Sustainable Development Scheme of the Welsh Assembly Government.</w:t>
      </w:r>
      <w:r w:rsidRPr="007B375E">
        <w:rPr>
          <w:rFonts w:ascii="Times New Roman" w:hAnsi="Times New Roman" w:cs="Times New Roman"/>
          <w:sz w:val="24"/>
          <w:szCs w:val="24"/>
        </w:rPr>
        <w:t xml:space="preserve"> </w:t>
      </w:r>
      <w:r w:rsidR="00ED6968">
        <w:rPr>
          <w:rFonts w:ascii="Times New Roman" w:hAnsi="Times New Roman" w:cs="Times New Roman"/>
          <w:sz w:val="24"/>
          <w:szCs w:val="24"/>
        </w:rPr>
        <w:t>WAG.</w:t>
      </w:r>
    </w:p>
    <w:p w:rsidR="00E34AC1" w:rsidRPr="007B375E" w:rsidRDefault="00E34AC1" w:rsidP="00B614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w:t>
      </w:r>
      <w:r>
        <w:rPr>
          <w:rFonts w:ascii="Times New Roman" w:hAnsi="Times New Roman" w:cs="Times New Roman"/>
          <w:sz w:val="24"/>
          <w:szCs w:val="24"/>
        </w:rPr>
        <w:t xml:space="preserve">Assembly </w:t>
      </w:r>
      <w:r>
        <w:rPr>
          <w:rFonts w:ascii="Times New Roman" w:hAnsi="Times New Roman" w:cs="Times New Roman"/>
          <w:sz w:val="24"/>
          <w:szCs w:val="24"/>
        </w:rPr>
        <w:t xml:space="preserve">Government </w:t>
      </w:r>
      <w:r>
        <w:rPr>
          <w:rFonts w:ascii="Times New Roman" w:hAnsi="Times New Roman" w:cs="Times New Roman"/>
          <w:sz w:val="24"/>
          <w:szCs w:val="24"/>
        </w:rPr>
        <w:t xml:space="preserve">(WAG) </w:t>
      </w:r>
      <w:r>
        <w:rPr>
          <w:rFonts w:ascii="Times New Roman" w:hAnsi="Times New Roman" w:cs="Times New Roman"/>
          <w:sz w:val="24"/>
          <w:szCs w:val="24"/>
        </w:rPr>
        <w:t xml:space="preserve">(2012) </w:t>
      </w:r>
      <w:r w:rsidRPr="0058423F">
        <w:rPr>
          <w:rFonts w:ascii="Times New Roman" w:hAnsi="Times New Roman" w:cs="Times New Roman"/>
          <w:sz w:val="24"/>
          <w:szCs w:val="24"/>
          <w:u w:val="single"/>
        </w:rPr>
        <w:t>A Sustainable Wales Better Choices for a Better Future: Consultation on proposals for a Sustainable Development Bill</w:t>
      </w:r>
      <w:r w:rsidRPr="007B375E">
        <w:rPr>
          <w:rFonts w:ascii="Times New Roman" w:hAnsi="Times New Roman" w:cs="Times New Roman"/>
          <w:sz w:val="24"/>
          <w:szCs w:val="24"/>
        </w:rPr>
        <w:t xml:space="preserve">. </w:t>
      </w:r>
      <w:r>
        <w:rPr>
          <w:rFonts w:ascii="Times New Roman" w:hAnsi="Times New Roman" w:cs="Times New Roman"/>
          <w:sz w:val="24"/>
          <w:szCs w:val="24"/>
        </w:rPr>
        <w:t>Welsh</w:t>
      </w:r>
      <w:r>
        <w:rPr>
          <w:rFonts w:ascii="Times New Roman" w:hAnsi="Times New Roman" w:cs="Times New Roman"/>
          <w:sz w:val="24"/>
          <w:szCs w:val="24"/>
        </w:rPr>
        <w:t xml:space="preserve"> Assembly</w:t>
      </w:r>
      <w:r>
        <w:rPr>
          <w:rFonts w:ascii="Times New Roman" w:hAnsi="Times New Roman" w:cs="Times New Roman"/>
          <w:sz w:val="24"/>
          <w:szCs w:val="24"/>
        </w:rPr>
        <w:t xml:space="preserve"> Government.</w:t>
      </w:r>
    </w:p>
    <w:p w:rsidR="00E34AC1" w:rsidRDefault="00E34AC1" w:rsidP="00B6148D">
      <w:pPr>
        <w:spacing w:line="360" w:lineRule="auto"/>
        <w:jc w:val="both"/>
        <w:rPr>
          <w:rFonts w:ascii="Times New Roman" w:hAnsi="Times New Roman" w:cs="Times New Roman"/>
          <w:sz w:val="24"/>
          <w:szCs w:val="24"/>
        </w:rPr>
      </w:pPr>
    </w:p>
    <w:p w:rsidR="008D1368" w:rsidRPr="007B375E" w:rsidRDefault="008D1368"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vertAlign w:val="superscript"/>
        </w:rPr>
        <w:t>1</w:t>
      </w:r>
      <w:r w:rsidRPr="007B375E">
        <w:rPr>
          <w:rFonts w:ascii="Times New Roman" w:hAnsi="Times New Roman" w:cs="Times New Roman"/>
          <w:sz w:val="24"/>
          <w:szCs w:val="24"/>
        </w:rPr>
        <w:t>Welsh Government</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00774C7A">
        <w:rPr>
          <w:rFonts w:ascii="Times New Roman" w:hAnsi="Times New Roman" w:cs="Times New Roman"/>
          <w:sz w:val="24"/>
          <w:szCs w:val="24"/>
        </w:rPr>
        <w:t>(</w:t>
      </w:r>
      <w:r w:rsidRPr="007B375E">
        <w:rPr>
          <w:rFonts w:ascii="Times New Roman" w:hAnsi="Times New Roman" w:cs="Times New Roman"/>
          <w:sz w:val="24"/>
          <w:szCs w:val="24"/>
        </w:rPr>
        <w:t>2015</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Pr="00774C7A">
        <w:rPr>
          <w:rFonts w:ascii="Times New Roman" w:hAnsi="Times New Roman" w:cs="Times New Roman"/>
          <w:sz w:val="24"/>
          <w:szCs w:val="24"/>
          <w:u w:val="single"/>
        </w:rPr>
        <w:t>Well-being of future generations (Wales) act 2015: The Essentials.</w:t>
      </w:r>
      <w:r w:rsidR="00774C7A">
        <w:rPr>
          <w:rFonts w:ascii="Times New Roman" w:hAnsi="Times New Roman" w:cs="Times New Roman"/>
          <w:sz w:val="24"/>
          <w:szCs w:val="24"/>
          <w:u w:val="single"/>
        </w:rPr>
        <w:t xml:space="preserve"> </w:t>
      </w:r>
      <w:r w:rsidR="00774C7A" w:rsidRPr="00774C7A">
        <w:rPr>
          <w:rFonts w:ascii="Times New Roman" w:hAnsi="Times New Roman" w:cs="Times New Roman"/>
          <w:sz w:val="24"/>
          <w:szCs w:val="24"/>
        </w:rPr>
        <w:t>Welsh Government</w:t>
      </w:r>
    </w:p>
    <w:p w:rsidR="008D1368" w:rsidRPr="00774C7A" w:rsidRDefault="008D1368"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vertAlign w:val="superscript"/>
        </w:rPr>
        <w:t>2</w:t>
      </w:r>
      <w:r w:rsidRPr="007B375E">
        <w:rPr>
          <w:rFonts w:ascii="Times New Roman" w:hAnsi="Times New Roman" w:cs="Times New Roman"/>
          <w:sz w:val="24"/>
          <w:szCs w:val="24"/>
        </w:rPr>
        <w:t>Welsh Government</w:t>
      </w:r>
      <w:r w:rsidR="00774C7A">
        <w:rPr>
          <w:rFonts w:ascii="Times New Roman" w:hAnsi="Times New Roman" w:cs="Times New Roman"/>
          <w:sz w:val="24"/>
          <w:szCs w:val="24"/>
        </w:rPr>
        <w:t>. (</w:t>
      </w:r>
      <w:r w:rsidRPr="007B375E">
        <w:rPr>
          <w:rFonts w:ascii="Times New Roman" w:hAnsi="Times New Roman" w:cs="Times New Roman"/>
          <w:sz w:val="24"/>
          <w:szCs w:val="24"/>
        </w:rPr>
        <w:t>2015</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Pr="00774C7A">
        <w:rPr>
          <w:rFonts w:ascii="Times New Roman" w:hAnsi="Times New Roman" w:cs="Times New Roman"/>
          <w:sz w:val="24"/>
          <w:szCs w:val="24"/>
          <w:u w:val="single"/>
        </w:rPr>
        <w:t>Well-being of future generations (Wales) act 2015.</w:t>
      </w:r>
      <w:r w:rsidR="00774C7A" w:rsidRPr="00774C7A">
        <w:rPr>
          <w:rFonts w:ascii="Times New Roman" w:hAnsi="Times New Roman" w:cs="Times New Roman"/>
          <w:sz w:val="24"/>
          <w:szCs w:val="24"/>
        </w:rPr>
        <w:t xml:space="preserve"> Welsh Government</w:t>
      </w:r>
    </w:p>
    <w:p w:rsidR="007B375E" w:rsidRDefault="007B375E" w:rsidP="00B6148D">
      <w:pPr>
        <w:spacing w:line="360" w:lineRule="auto"/>
        <w:jc w:val="both"/>
        <w:rPr>
          <w:rFonts w:ascii="Times New Roman" w:hAnsi="Times New Roman" w:cs="Times New Roman"/>
          <w:sz w:val="24"/>
          <w:szCs w:val="24"/>
        </w:rPr>
      </w:pPr>
      <w:r w:rsidRPr="007B375E">
        <w:rPr>
          <w:rFonts w:ascii="Times New Roman" w:hAnsi="Times New Roman" w:cs="Times New Roman"/>
          <w:sz w:val="24"/>
          <w:szCs w:val="24"/>
        </w:rPr>
        <w:t>World Health Organi</w:t>
      </w:r>
      <w:r w:rsidR="00774C7A">
        <w:rPr>
          <w:rFonts w:ascii="Times New Roman" w:hAnsi="Times New Roman" w:cs="Times New Roman"/>
          <w:sz w:val="24"/>
          <w:szCs w:val="24"/>
        </w:rPr>
        <w:t>s</w:t>
      </w:r>
      <w:r w:rsidRPr="007B375E">
        <w:rPr>
          <w:rFonts w:ascii="Times New Roman" w:hAnsi="Times New Roman" w:cs="Times New Roman"/>
          <w:sz w:val="24"/>
          <w:szCs w:val="24"/>
        </w:rPr>
        <w:t>ation</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00774C7A">
        <w:rPr>
          <w:rFonts w:ascii="Times New Roman" w:hAnsi="Times New Roman" w:cs="Times New Roman"/>
          <w:sz w:val="24"/>
          <w:szCs w:val="24"/>
        </w:rPr>
        <w:t>(WHO) (</w:t>
      </w:r>
      <w:r w:rsidRPr="007B375E">
        <w:rPr>
          <w:rFonts w:ascii="Times New Roman" w:hAnsi="Times New Roman" w:cs="Times New Roman"/>
          <w:sz w:val="24"/>
          <w:szCs w:val="24"/>
        </w:rPr>
        <w:t>2015</w:t>
      </w:r>
      <w:r w:rsidR="00774C7A">
        <w:rPr>
          <w:rFonts w:ascii="Times New Roman" w:hAnsi="Times New Roman" w:cs="Times New Roman"/>
          <w:sz w:val="24"/>
          <w:szCs w:val="24"/>
        </w:rPr>
        <w:t>)</w:t>
      </w:r>
      <w:r w:rsidRPr="007B375E">
        <w:rPr>
          <w:rFonts w:ascii="Times New Roman" w:hAnsi="Times New Roman" w:cs="Times New Roman"/>
          <w:sz w:val="24"/>
          <w:szCs w:val="24"/>
        </w:rPr>
        <w:t xml:space="preserve"> </w:t>
      </w:r>
      <w:r w:rsidRPr="00774C7A">
        <w:rPr>
          <w:rFonts w:ascii="Times New Roman" w:hAnsi="Times New Roman" w:cs="Times New Roman"/>
          <w:sz w:val="24"/>
          <w:szCs w:val="24"/>
          <w:u w:val="single"/>
        </w:rPr>
        <w:t>Health in 2015: from MDGs, millennium development goals to SDGs, sustainable development goals.</w:t>
      </w:r>
      <w:r w:rsidR="00774C7A">
        <w:rPr>
          <w:rFonts w:ascii="Times New Roman" w:hAnsi="Times New Roman" w:cs="Times New Roman"/>
          <w:sz w:val="24"/>
          <w:szCs w:val="24"/>
          <w:u w:val="single"/>
        </w:rPr>
        <w:t xml:space="preserve"> </w:t>
      </w:r>
      <w:r w:rsidR="00774C7A" w:rsidRPr="00774C7A">
        <w:rPr>
          <w:rFonts w:ascii="Times New Roman" w:hAnsi="Times New Roman" w:cs="Times New Roman"/>
          <w:sz w:val="24"/>
          <w:szCs w:val="24"/>
        </w:rPr>
        <w:t>WHO</w:t>
      </w:r>
    </w:p>
    <w:p w:rsidR="008D1368" w:rsidRPr="007B375E" w:rsidRDefault="008D1368" w:rsidP="00B6148D">
      <w:pPr>
        <w:spacing w:line="360" w:lineRule="auto"/>
        <w:jc w:val="both"/>
        <w:rPr>
          <w:rFonts w:ascii="Times New Roman" w:hAnsi="Times New Roman" w:cs="Times New Roman"/>
          <w:sz w:val="24"/>
          <w:szCs w:val="24"/>
        </w:rPr>
      </w:pPr>
    </w:p>
    <w:sectPr w:rsidR="008D1368" w:rsidRPr="007B37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BB7746"/>
    <w:multiLevelType w:val="hybridMultilevel"/>
    <w:tmpl w:val="049AD6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220"/>
    <w:rsid w:val="00066764"/>
    <w:rsid w:val="000C5CC6"/>
    <w:rsid w:val="00103ABB"/>
    <w:rsid w:val="00106965"/>
    <w:rsid w:val="00112DBE"/>
    <w:rsid w:val="00115A52"/>
    <w:rsid w:val="00132143"/>
    <w:rsid w:val="00141B66"/>
    <w:rsid w:val="00161EB3"/>
    <w:rsid w:val="0016303E"/>
    <w:rsid w:val="0017549D"/>
    <w:rsid w:val="0018009D"/>
    <w:rsid w:val="001B1F50"/>
    <w:rsid w:val="001C0789"/>
    <w:rsid w:val="001C31F5"/>
    <w:rsid w:val="001F7CA7"/>
    <w:rsid w:val="00220A3B"/>
    <w:rsid w:val="00226092"/>
    <w:rsid w:val="00254876"/>
    <w:rsid w:val="00262145"/>
    <w:rsid w:val="00277A1D"/>
    <w:rsid w:val="00282D9D"/>
    <w:rsid w:val="002A3231"/>
    <w:rsid w:val="002F0545"/>
    <w:rsid w:val="00312824"/>
    <w:rsid w:val="0031342E"/>
    <w:rsid w:val="00323492"/>
    <w:rsid w:val="003431F0"/>
    <w:rsid w:val="00360DFF"/>
    <w:rsid w:val="003835BE"/>
    <w:rsid w:val="00385097"/>
    <w:rsid w:val="00396220"/>
    <w:rsid w:val="004265C6"/>
    <w:rsid w:val="0043377F"/>
    <w:rsid w:val="00444643"/>
    <w:rsid w:val="004450C0"/>
    <w:rsid w:val="00445118"/>
    <w:rsid w:val="00451751"/>
    <w:rsid w:val="00452AAF"/>
    <w:rsid w:val="0049219D"/>
    <w:rsid w:val="004A52E6"/>
    <w:rsid w:val="004D5076"/>
    <w:rsid w:val="004F416A"/>
    <w:rsid w:val="004F6119"/>
    <w:rsid w:val="00501762"/>
    <w:rsid w:val="00514772"/>
    <w:rsid w:val="00534BB4"/>
    <w:rsid w:val="00550CCA"/>
    <w:rsid w:val="00553DAB"/>
    <w:rsid w:val="00580641"/>
    <w:rsid w:val="0058423F"/>
    <w:rsid w:val="00584A95"/>
    <w:rsid w:val="005935B1"/>
    <w:rsid w:val="005E027C"/>
    <w:rsid w:val="005F5375"/>
    <w:rsid w:val="005F7B78"/>
    <w:rsid w:val="00646C26"/>
    <w:rsid w:val="006B792A"/>
    <w:rsid w:val="006C30E7"/>
    <w:rsid w:val="006C6AE5"/>
    <w:rsid w:val="00743000"/>
    <w:rsid w:val="00753807"/>
    <w:rsid w:val="007708E5"/>
    <w:rsid w:val="00774C7A"/>
    <w:rsid w:val="007800C6"/>
    <w:rsid w:val="00794E14"/>
    <w:rsid w:val="007B375E"/>
    <w:rsid w:val="007B4B5C"/>
    <w:rsid w:val="007C272D"/>
    <w:rsid w:val="00811C1E"/>
    <w:rsid w:val="00811DD7"/>
    <w:rsid w:val="00856BE7"/>
    <w:rsid w:val="008748F2"/>
    <w:rsid w:val="00881CAD"/>
    <w:rsid w:val="008A00BA"/>
    <w:rsid w:val="008D1368"/>
    <w:rsid w:val="008F619E"/>
    <w:rsid w:val="00921DF9"/>
    <w:rsid w:val="00926761"/>
    <w:rsid w:val="00926ECA"/>
    <w:rsid w:val="009378A0"/>
    <w:rsid w:val="00946E11"/>
    <w:rsid w:val="009A57D1"/>
    <w:rsid w:val="009B4C74"/>
    <w:rsid w:val="009C39A1"/>
    <w:rsid w:val="00A0057B"/>
    <w:rsid w:val="00A017A8"/>
    <w:rsid w:val="00A10ECA"/>
    <w:rsid w:val="00A13D9A"/>
    <w:rsid w:val="00A14BB9"/>
    <w:rsid w:val="00A5193D"/>
    <w:rsid w:val="00A54348"/>
    <w:rsid w:val="00A54E09"/>
    <w:rsid w:val="00AC420C"/>
    <w:rsid w:val="00AE7806"/>
    <w:rsid w:val="00B04783"/>
    <w:rsid w:val="00B20CB4"/>
    <w:rsid w:val="00B31E67"/>
    <w:rsid w:val="00B376FF"/>
    <w:rsid w:val="00B47FF0"/>
    <w:rsid w:val="00B50915"/>
    <w:rsid w:val="00B6148D"/>
    <w:rsid w:val="00B81D09"/>
    <w:rsid w:val="00BC4477"/>
    <w:rsid w:val="00C144BB"/>
    <w:rsid w:val="00C14A53"/>
    <w:rsid w:val="00C14AE4"/>
    <w:rsid w:val="00C201C6"/>
    <w:rsid w:val="00C2503E"/>
    <w:rsid w:val="00CA16CC"/>
    <w:rsid w:val="00CB7AA6"/>
    <w:rsid w:val="00D7333A"/>
    <w:rsid w:val="00D92063"/>
    <w:rsid w:val="00DC377A"/>
    <w:rsid w:val="00DC435E"/>
    <w:rsid w:val="00DC7209"/>
    <w:rsid w:val="00DD7866"/>
    <w:rsid w:val="00DF6C5F"/>
    <w:rsid w:val="00DF6EB8"/>
    <w:rsid w:val="00E032D0"/>
    <w:rsid w:val="00E03E4A"/>
    <w:rsid w:val="00E3063A"/>
    <w:rsid w:val="00E34AC1"/>
    <w:rsid w:val="00E50308"/>
    <w:rsid w:val="00E52DDF"/>
    <w:rsid w:val="00E839D5"/>
    <w:rsid w:val="00EC6B1A"/>
    <w:rsid w:val="00ED6968"/>
    <w:rsid w:val="00EF3B4E"/>
    <w:rsid w:val="00F05430"/>
    <w:rsid w:val="00F315FC"/>
    <w:rsid w:val="00F433D9"/>
    <w:rsid w:val="00F60527"/>
    <w:rsid w:val="00F73E2D"/>
    <w:rsid w:val="00F824DE"/>
    <w:rsid w:val="00F95E5A"/>
    <w:rsid w:val="00FE1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6374B"/>
  <w15:docId w15:val="{2544E193-8D1D-46CB-9F28-8843BBF65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5118"/>
    <w:pPr>
      <w:ind w:left="720"/>
      <w:contextualSpacing/>
    </w:pPr>
  </w:style>
  <w:style w:type="character" w:styleId="Hyperlink">
    <w:name w:val="Hyperlink"/>
    <w:basedOn w:val="DefaultParagraphFont"/>
    <w:uiPriority w:val="99"/>
    <w:unhideWhenUsed/>
    <w:rsid w:val="00774C7A"/>
    <w:rPr>
      <w:color w:val="0000FF" w:themeColor="hyperlink"/>
      <w:u w:val="single"/>
    </w:rPr>
  </w:style>
  <w:style w:type="character" w:styleId="UnresolvedMention">
    <w:name w:val="Unresolved Mention"/>
    <w:basedOn w:val="DefaultParagraphFont"/>
    <w:uiPriority w:val="99"/>
    <w:semiHidden/>
    <w:unhideWhenUsed/>
    <w:rsid w:val="00774C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FC3E4C-1748-4AD9-9227-CC5405304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3487</Words>
  <Characters>19878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Boulton</dc:creator>
  <cp:keywords/>
  <dc:description/>
  <cp:lastModifiedBy>catrin Boulton</cp:lastModifiedBy>
  <cp:revision>2</cp:revision>
  <dcterms:created xsi:type="dcterms:W3CDTF">2019-05-03T11:26:00Z</dcterms:created>
  <dcterms:modified xsi:type="dcterms:W3CDTF">2019-05-03T11:26:00Z</dcterms:modified>
</cp:coreProperties>
</file>