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a:extLst xmlns:a="http://schemas.openxmlformats.org/drawingml/2006/main">
                <a:ext uri="{FF2B5EF4-FFF2-40B4-BE49-F238E27FC236}">
                  <a16:creationId xmlns:a16="http://schemas.microsoft.com/office/drawing/2014/main" id="{C99F605A-1B95-4A62-BA2A-DD66F0965B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6A3ED876" w:rsidR="00C558B0" w:rsidRPr="00692FA3" w:rsidRDefault="00C558B0" w:rsidP="00594FAC">
      <w:pPr>
        <w:tabs>
          <w:tab w:val="left" w:pos="6540"/>
        </w:tabs>
        <w:spacing w:line="360" w:lineRule="auto"/>
        <w:rPr>
          <w:rFonts w:ascii="Arial" w:hAnsi="Arial" w:cs="Arial"/>
          <w:sz w:val="28"/>
          <w:szCs w:val="28"/>
        </w:rPr>
      </w:pPr>
      <w:r w:rsidRPr="00692FA3">
        <w:rPr>
          <w:rFonts w:ascii="Arial" w:hAnsi="Arial" w:cs="Arial"/>
          <w:b/>
          <w:bCs/>
          <w:sz w:val="28"/>
          <w:szCs w:val="28"/>
        </w:rPr>
        <w:t xml:space="preserve">Student </w:t>
      </w:r>
      <w:r w:rsidR="004E65F1" w:rsidRPr="00692FA3">
        <w:rPr>
          <w:rFonts w:ascii="Arial" w:hAnsi="Arial" w:cs="Arial"/>
          <w:b/>
          <w:bCs/>
          <w:sz w:val="28"/>
          <w:szCs w:val="28"/>
        </w:rPr>
        <w:t>name</w:t>
      </w:r>
      <w:r w:rsidR="004E65F1" w:rsidRPr="00692FA3">
        <w:rPr>
          <w:rFonts w:ascii="Arial" w:hAnsi="Arial" w:cs="Arial"/>
          <w:sz w:val="28"/>
          <w:szCs w:val="28"/>
        </w:rPr>
        <w:t>:</w:t>
      </w:r>
      <w:r w:rsidR="004E65F1">
        <w:rPr>
          <w:rFonts w:ascii="Arial" w:hAnsi="Arial" w:cs="Arial"/>
          <w:sz w:val="28"/>
          <w:szCs w:val="28"/>
        </w:rPr>
        <w:t xml:space="preserve"> Paola Magaly Diaz Tasiguano </w:t>
      </w:r>
    </w:p>
    <w:p w14:paraId="18D88AE2" w14:textId="3C8E71E5" w:rsidR="00C558B0" w:rsidRPr="00692FA3" w:rsidRDefault="00C558B0" w:rsidP="00594FAC">
      <w:pPr>
        <w:tabs>
          <w:tab w:val="left" w:pos="6540"/>
        </w:tabs>
        <w:spacing w:line="360" w:lineRule="auto"/>
        <w:rPr>
          <w:rFonts w:ascii="Arial" w:hAnsi="Arial" w:cs="Arial"/>
          <w:sz w:val="28"/>
          <w:szCs w:val="28"/>
        </w:rPr>
      </w:pPr>
      <w:r w:rsidRPr="00692FA3">
        <w:rPr>
          <w:rFonts w:ascii="Arial" w:hAnsi="Arial" w:cs="Arial"/>
          <w:b/>
          <w:bCs/>
          <w:sz w:val="28"/>
          <w:szCs w:val="28"/>
        </w:rPr>
        <w:t>Student ID</w:t>
      </w:r>
      <w:r w:rsidRPr="00692FA3">
        <w:rPr>
          <w:rFonts w:ascii="Arial" w:hAnsi="Arial" w:cs="Arial"/>
          <w:sz w:val="28"/>
          <w:szCs w:val="28"/>
        </w:rPr>
        <w:t>:</w:t>
      </w:r>
      <w:r w:rsidR="004E65F1">
        <w:rPr>
          <w:rFonts w:ascii="Arial" w:hAnsi="Arial" w:cs="Arial"/>
          <w:sz w:val="28"/>
          <w:szCs w:val="28"/>
        </w:rPr>
        <w:t xml:space="preserve"> 243</w:t>
      </w:r>
      <w:r w:rsidR="009B19E2">
        <w:rPr>
          <w:rFonts w:ascii="Arial" w:hAnsi="Arial" w:cs="Arial"/>
          <w:sz w:val="28"/>
          <w:szCs w:val="28"/>
        </w:rPr>
        <w:t>8</w:t>
      </w:r>
      <w:r w:rsidR="004E65F1">
        <w:rPr>
          <w:rFonts w:ascii="Arial" w:hAnsi="Arial" w:cs="Arial"/>
          <w:sz w:val="28"/>
          <w:szCs w:val="28"/>
        </w:rPr>
        <w:t>263</w:t>
      </w:r>
    </w:p>
    <w:p w14:paraId="4654C81C" w14:textId="77777777" w:rsidR="00C558B0" w:rsidRPr="00692FA3" w:rsidRDefault="00C558B0" w:rsidP="00594FAC">
      <w:pPr>
        <w:tabs>
          <w:tab w:val="left" w:pos="6540"/>
        </w:tabs>
        <w:spacing w:line="360" w:lineRule="auto"/>
        <w:rPr>
          <w:rFonts w:ascii="Arial" w:hAnsi="Arial" w:cs="Arial"/>
          <w:sz w:val="28"/>
          <w:szCs w:val="28"/>
        </w:rPr>
      </w:pPr>
    </w:p>
    <w:p w14:paraId="3D8DA301" w14:textId="0D9F4626" w:rsidR="00C558B0" w:rsidRPr="00692FA3" w:rsidRDefault="00C558B0" w:rsidP="00594FAC">
      <w:pPr>
        <w:tabs>
          <w:tab w:val="left" w:pos="6540"/>
        </w:tabs>
        <w:spacing w:line="360" w:lineRule="auto"/>
        <w:rPr>
          <w:rFonts w:ascii="Arial" w:hAnsi="Arial" w:cs="Arial"/>
          <w:b/>
          <w:bCs/>
          <w:sz w:val="28"/>
          <w:szCs w:val="28"/>
        </w:rPr>
      </w:pPr>
      <w:r w:rsidRPr="00692FA3">
        <w:rPr>
          <w:rFonts w:ascii="Arial" w:hAnsi="Arial" w:cs="Arial"/>
          <w:b/>
          <w:bCs/>
          <w:sz w:val="28"/>
          <w:szCs w:val="28"/>
        </w:rPr>
        <w:t>Module name</w:t>
      </w:r>
      <w:r w:rsidRPr="00692FA3">
        <w:rPr>
          <w:rFonts w:ascii="Arial" w:hAnsi="Arial" w:cs="Arial"/>
          <w:sz w:val="28"/>
          <w:szCs w:val="28"/>
        </w:rPr>
        <w:t xml:space="preserve">: </w:t>
      </w:r>
      <w:r w:rsidR="00887FBB" w:rsidRPr="00692FA3">
        <w:rPr>
          <w:rFonts w:ascii="Arial" w:hAnsi="Arial" w:cs="Arial"/>
          <w:b/>
          <w:bCs/>
          <w:sz w:val="28"/>
          <w:szCs w:val="28"/>
        </w:rPr>
        <w:t>Principles of Health and Social Care Practice</w:t>
      </w:r>
    </w:p>
    <w:p w14:paraId="3E48CEF6" w14:textId="34265016" w:rsidR="00887FBB" w:rsidRPr="00692FA3" w:rsidRDefault="00887FBB" w:rsidP="00594FAC">
      <w:pPr>
        <w:tabs>
          <w:tab w:val="left" w:pos="6540"/>
        </w:tabs>
        <w:spacing w:line="360" w:lineRule="auto"/>
        <w:rPr>
          <w:rFonts w:ascii="Arial" w:hAnsi="Arial" w:cs="Arial"/>
          <w:sz w:val="28"/>
          <w:szCs w:val="28"/>
        </w:rPr>
      </w:pPr>
      <w:r w:rsidRPr="00692FA3">
        <w:rPr>
          <w:rFonts w:ascii="Arial" w:hAnsi="Arial" w:cs="Arial"/>
          <w:b/>
          <w:bCs/>
          <w:sz w:val="28"/>
          <w:szCs w:val="28"/>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7955ACE9"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5F3036">
        <w:rPr>
          <w:rFonts w:ascii="Arial" w:hAnsi="Arial" w:cs="Arial"/>
          <w:sz w:val="28"/>
          <w:szCs w:val="28"/>
        </w:rPr>
        <w:t xml:space="preserve"> </w:t>
      </w:r>
      <w:r w:rsidR="00AA4701">
        <w:rPr>
          <w:rFonts w:ascii="Arial" w:hAnsi="Arial" w:cs="Arial"/>
          <w:sz w:val="28"/>
          <w:szCs w:val="28"/>
        </w:rPr>
        <w:t xml:space="preserve">Sam </w:t>
      </w:r>
      <w:r w:rsidR="005E29A5">
        <w:rPr>
          <w:rFonts w:ascii="Arial" w:hAnsi="Arial" w:cs="Arial"/>
          <w:sz w:val="28"/>
          <w:szCs w:val="28"/>
        </w:rPr>
        <w:t>P</w:t>
      </w:r>
      <w:r w:rsidR="00D46B8B">
        <w:rPr>
          <w:rFonts w:ascii="Arial" w:hAnsi="Arial" w:cs="Arial"/>
          <w:sz w:val="28"/>
          <w:szCs w:val="28"/>
        </w:rPr>
        <w:t>ar</w:t>
      </w:r>
      <w:r w:rsidR="00FA6127">
        <w:rPr>
          <w:rFonts w:ascii="Arial" w:hAnsi="Arial" w:cs="Arial"/>
          <w:sz w:val="28"/>
          <w:szCs w:val="28"/>
        </w:rPr>
        <w:t xml:space="preserve">ker </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Pr="00594FAC" w:rsidRDefault="00B21FE6" w:rsidP="00594FAC">
      <w:pPr>
        <w:spacing w:line="360" w:lineRule="auto"/>
        <w:rPr>
          <w:rFonts w:ascii="Arial" w:hAnsi="Arial" w:cs="Arial"/>
          <w:b/>
          <w:bCs/>
        </w:rPr>
      </w:pPr>
      <w:r w:rsidRPr="00594FAC">
        <w:rPr>
          <w:rFonts w:ascii="Arial" w:hAnsi="Arial" w:cs="Arial"/>
          <w:b/>
          <w:bCs/>
        </w:rPr>
        <w:lastRenderedPageBreak/>
        <w:t>Table of contents</w:t>
      </w:r>
    </w:p>
    <w:p w14:paraId="529D6F14" w14:textId="77777777" w:rsidR="00B21FE6" w:rsidRPr="00692FA3" w:rsidRDefault="00B21FE6" w:rsidP="00692FA3">
      <w:pPr>
        <w:pStyle w:val="ListParagraph"/>
        <w:spacing w:line="360" w:lineRule="auto"/>
        <w:rPr>
          <w:rFonts w:ascii="Arial" w:hAnsi="Arial" w:cs="Arial"/>
          <w:sz w:val="22"/>
        </w:rPr>
      </w:pPr>
    </w:p>
    <w:p w14:paraId="5D46D68D" w14:textId="4EFEDC68" w:rsidR="00692FA3" w:rsidRPr="004E65F1" w:rsidRDefault="00692FA3" w:rsidP="00692FA3">
      <w:pPr>
        <w:pStyle w:val="ListParagraph"/>
        <w:numPr>
          <w:ilvl w:val="0"/>
          <w:numId w:val="2"/>
        </w:numPr>
        <w:spacing w:line="360" w:lineRule="auto"/>
        <w:rPr>
          <w:rFonts w:ascii="Arial" w:hAnsi="Arial" w:cs="Arial"/>
          <w:b/>
          <w:bCs/>
          <w:sz w:val="22"/>
        </w:rPr>
      </w:pPr>
      <w:r w:rsidRPr="004E65F1">
        <w:rPr>
          <w:rFonts w:ascii="Arial" w:hAnsi="Arial" w:cs="Arial"/>
          <w:b/>
          <w:bCs/>
          <w:sz w:val="22"/>
        </w:rPr>
        <w:t xml:space="preserve">Introduction </w:t>
      </w:r>
    </w:p>
    <w:p w14:paraId="01A1B984" w14:textId="686CBF57" w:rsidR="00692FA3" w:rsidRPr="006C2BF3" w:rsidRDefault="00692FA3" w:rsidP="00692FA3">
      <w:pPr>
        <w:pStyle w:val="ListParagraph"/>
        <w:numPr>
          <w:ilvl w:val="0"/>
          <w:numId w:val="2"/>
        </w:numPr>
        <w:spacing w:line="360" w:lineRule="auto"/>
        <w:rPr>
          <w:rFonts w:ascii="Arial" w:hAnsi="Arial" w:cs="Arial"/>
          <w:b/>
          <w:bCs/>
          <w:sz w:val="22"/>
        </w:rPr>
      </w:pPr>
      <w:r w:rsidRPr="006C2BF3">
        <w:rPr>
          <w:rFonts w:ascii="Arial" w:hAnsi="Arial" w:cs="Arial"/>
          <w:b/>
          <w:bCs/>
          <w:sz w:val="22"/>
        </w:rPr>
        <w:t xml:space="preserve">Task 1: Reflection on the Importance of Principles of Health and Social Care </w:t>
      </w:r>
    </w:p>
    <w:p w14:paraId="3456ABB6" w14:textId="77777777" w:rsidR="00692FA3" w:rsidRPr="00692FA3" w:rsidRDefault="00692FA3" w:rsidP="00692FA3">
      <w:pPr>
        <w:spacing w:line="360" w:lineRule="auto"/>
        <w:rPr>
          <w:rFonts w:ascii="Arial" w:hAnsi="Arial" w:cs="Arial"/>
          <w:sz w:val="22"/>
        </w:rPr>
      </w:pPr>
      <w:r w:rsidRPr="00692FA3">
        <w:rPr>
          <w:rFonts w:ascii="Arial" w:hAnsi="Arial" w:cs="Arial"/>
          <w:sz w:val="22"/>
        </w:rPr>
        <w:t>2.1 Person-centred Care</w:t>
      </w:r>
    </w:p>
    <w:p w14:paraId="7C0625C7" w14:textId="77777777" w:rsidR="00692FA3" w:rsidRDefault="00692FA3" w:rsidP="00692FA3">
      <w:pPr>
        <w:spacing w:line="360" w:lineRule="auto"/>
        <w:rPr>
          <w:rFonts w:ascii="Arial" w:hAnsi="Arial" w:cs="Arial"/>
          <w:sz w:val="22"/>
        </w:rPr>
      </w:pPr>
      <w:r w:rsidRPr="00692FA3">
        <w:rPr>
          <w:rFonts w:ascii="Arial" w:hAnsi="Arial" w:cs="Arial"/>
          <w:sz w:val="22"/>
        </w:rPr>
        <w:t>2.2 Partnership Working</w:t>
      </w:r>
    </w:p>
    <w:p w14:paraId="17EED7CA" w14:textId="63CB967B" w:rsidR="006C2BF3" w:rsidRDefault="006C2BF3" w:rsidP="00692FA3">
      <w:pPr>
        <w:spacing w:line="360" w:lineRule="auto"/>
        <w:rPr>
          <w:rFonts w:ascii="Arial" w:hAnsi="Arial" w:cs="Arial"/>
          <w:sz w:val="22"/>
        </w:rPr>
      </w:pPr>
      <w:r>
        <w:rPr>
          <w:rFonts w:ascii="Arial" w:hAnsi="Arial" w:cs="Arial"/>
          <w:sz w:val="22"/>
        </w:rPr>
        <w:t xml:space="preserve">3. </w:t>
      </w:r>
      <w:r w:rsidRPr="006C2BF3">
        <w:rPr>
          <w:rFonts w:ascii="Arial" w:hAnsi="Arial" w:cs="Arial"/>
          <w:b/>
          <w:bCs/>
          <w:sz w:val="22"/>
        </w:rPr>
        <w:t>Task 2 Practical examples of concept in practice</w:t>
      </w:r>
      <w:r>
        <w:rPr>
          <w:rFonts w:ascii="Arial" w:hAnsi="Arial" w:cs="Arial"/>
          <w:sz w:val="22"/>
        </w:rPr>
        <w:t xml:space="preserve"> </w:t>
      </w:r>
    </w:p>
    <w:p w14:paraId="30DB2547" w14:textId="110CC17A" w:rsidR="006C2BF3" w:rsidRDefault="006C2BF3" w:rsidP="00692FA3">
      <w:pPr>
        <w:spacing w:line="360" w:lineRule="auto"/>
        <w:rPr>
          <w:rFonts w:ascii="Arial" w:hAnsi="Arial" w:cs="Arial"/>
          <w:sz w:val="22"/>
        </w:rPr>
      </w:pPr>
      <w:r>
        <w:rPr>
          <w:rFonts w:ascii="Arial" w:hAnsi="Arial" w:cs="Arial"/>
          <w:sz w:val="22"/>
        </w:rPr>
        <w:t xml:space="preserve">3.1 introduction to the case study </w:t>
      </w:r>
    </w:p>
    <w:p w14:paraId="5E4E37D4" w14:textId="707C246B" w:rsidR="006C2BF3" w:rsidRDefault="006C2BF3" w:rsidP="00692FA3">
      <w:pPr>
        <w:spacing w:line="360" w:lineRule="auto"/>
        <w:rPr>
          <w:rFonts w:ascii="Arial" w:hAnsi="Arial" w:cs="Arial"/>
          <w:sz w:val="22"/>
        </w:rPr>
      </w:pPr>
      <w:proofErr w:type="gramStart"/>
      <w:r>
        <w:rPr>
          <w:rFonts w:ascii="Arial" w:hAnsi="Arial" w:cs="Arial"/>
          <w:sz w:val="22"/>
        </w:rPr>
        <w:t>3.2 person</w:t>
      </w:r>
      <w:proofErr w:type="gramEnd"/>
      <w:r>
        <w:rPr>
          <w:rFonts w:ascii="Arial" w:hAnsi="Arial" w:cs="Arial"/>
          <w:sz w:val="22"/>
        </w:rPr>
        <w:t xml:space="preserve"> centre care in practice </w:t>
      </w:r>
    </w:p>
    <w:p w14:paraId="18EFA8CA" w14:textId="7368E1BF" w:rsidR="006C2BF3" w:rsidRDefault="006C2BF3" w:rsidP="00692FA3">
      <w:pPr>
        <w:spacing w:line="360" w:lineRule="auto"/>
        <w:rPr>
          <w:rFonts w:ascii="Arial" w:hAnsi="Arial" w:cs="Arial"/>
          <w:sz w:val="22"/>
        </w:rPr>
      </w:pPr>
      <w:r>
        <w:rPr>
          <w:rFonts w:ascii="Arial" w:hAnsi="Arial" w:cs="Arial"/>
          <w:sz w:val="22"/>
        </w:rPr>
        <w:t xml:space="preserve">3.3 partnership working in practice </w:t>
      </w:r>
    </w:p>
    <w:p w14:paraId="0FA871BF" w14:textId="1B2E2378" w:rsidR="006C2BF3" w:rsidRDefault="006C2BF3" w:rsidP="00692FA3">
      <w:pPr>
        <w:spacing w:line="360" w:lineRule="auto"/>
        <w:rPr>
          <w:rFonts w:ascii="Arial" w:hAnsi="Arial" w:cs="Arial"/>
          <w:sz w:val="22"/>
        </w:rPr>
      </w:pPr>
      <w:r>
        <w:rPr>
          <w:rFonts w:ascii="Arial" w:hAnsi="Arial" w:cs="Arial"/>
          <w:sz w:val="22"/>
        </w:rPr>
        <w:t xml:space="preserve">3.4 Ethical consideration </w:t>
      </w:r>
    </w:p>
    <w:p w14:paraId="081A0863" w14:textId="416AAD13" w:rsidR="006C2BF3" w:rsidRDefault="006C2BF3" w:rsidP="00692FA3">
      <w:pPr>
        <w:spacing w:line="360" w:lineRule="auto"/>
        <w:rPr>
          <w:rFonts w:ascii="Arial" w:hAnsi="Arial" w:cs="Arial"/>
          <w:sz w:val="22"/>
        </w:rPr>
      </w:pPr>
      <w:r>
        <w:rPr>
          <w:rFonts w:ascii="Arial" w:hAnsi="Arial" w:cs="Arial"/>
          <w:sz w:val="22"/>
        </w:rPr>
        <w:t xml:space="preserve">3.5 relevant legislation and policies </w:t>
      </w:r>
    </w:p>
    <w:p w14:paraId="75B56A57" w14:textId="5864FB61" w:rsidR="006C2BF3" w:rsidRDefault="006C2BF3" w:rsidP="00692FA3">
      <w:pPr>
        <w:spacing w:line="360" w:lineRule="auto"/>
        <w:rPr>
          <w:rFonts w:ascii="Arial" w:hAnsi="Arial" w:cs="Arial"/>
          <w:sz w:val="22"/>
        </w:rPr>
      </w:pPr>
      <w:r>
        <w:rPr>
          <w:rFonts w:ascii="Arial" w:hAnsi="Arial" w:cs="Arial"/>
          <w:sz w:val="22"/>
        </w:rPr>
        <w:t xml:space="preserve">4. </w:t>
      </w:r>
      <w:r w:rsidRPr="006C2BF3">
        <w:rPr>
          <w:rFonts w:ascii="Arial" w:hAnsi="Arial" w:cs="Arial"/>
          <w:b/>
          <w:bCs/>
          <w:sz w:val="22"/>
        </w:rPr>
        <w:t>Task 3 Self Reflection as a Health and Social Care professional</w:t>
      </w:r>
      <w:r>
        <w:rPr>
          <w:rFonts w:ascii="Arial" w:hAnsi="Arial" w:cs="Arial"/>
          <w:sz w:val="22"/>
        </w:rPr>
        <w:t xml:space="preserve"> </w:t>
      </w:r>
    </w:p>
    <w:p w14:paraId="3F24713D" w14:textId="43A8B22E" w:rsidR="006C2BF3" w:rsidRDefault="006C2BF3" w:rsidP="00692FA3">
      <w:pPr>
        <w:spacing w:line="360" w:lineRule="auto"/>
        <w:rPr>
          <w:rFonts w:ascii="Arial" w:hAnsi="Arial" w:cs="Arial"/>
          <w:sz w:val="22"/>
        </w:rPr>
      </w:pPr>
      <w:r>
        <w:rPr>
          <w:rFonts w:ascii="Arial" w:hAnsi="Arial" w:cs="Arial"/>
          <w:sz w:val="22"/>
        </w:rPr>
        <w:t>4.1 introduction</w:t>
      </w:r>
    </w:p>
    <w:p w14:paraId="56CA6D21" w14:textId="114BAA03" w:rsidR="006C2BF3" w:rsidRDefault="006C2BF3" w:rsidP="00692FA3">
      <w:pPr>
        <w:spacing w:line="360" w:lineRule="auto"/>
        <w:rPr>
          <w:rFonts w:ascii="Arial" w:hAnsi="Arial" w:cs="Arial"/>
          <w:sz w:val="22"/>
        </w:rPr>
      </w:pPr>
      <w:r>
        <w:rPr>
          <w:rFonts w:ascii="Arial" w:hAnsi="Arial" w:cs="Arial"/>
          <w:sz w:val="22"/>
        </w:rPr>
        <w:t xml:space="preserve">4.2 My skills and strengths </w:t>
      </w:r>
    </w:p>
    <w:p w14:paraId="28164442" w14:textId="324FD741" w:rsidR="006C2BF3" w:rsidRDefault="006C2BF3" w:rsidP="00692FA3">
      <w:pPr>
        <w:spacing w:line="360" w:lineRule="auto"/>
        <w:rPr>
          <w:rFonts w:ascii="Arial" w:hAnsi="Arial" w:cs="Arial"/>
          <w:sz w:val="22"/>
        </w:rPr>
      </w:pPr>
      <w:r>
        <w:rPr>
          <w:rFonts w:ascii="Arial" w:hAnsi="Arial" w:cs="Arial"/>
          <w:sz w:val="22"/>
        </w:rPr>
        <w:t xml:space="preserve">4.3 Areas for improvement </w:t>
      </w:r>
    </w:p>
    <w:p w14:paraId="25E8F7AE" w14:textId="2688C4D5" w:rsidR="006C2BF3" w:rsidRPr="00692FA3" w:rsidRDefault="006C2BF3" w:rsidP="00692FA3">
      <w:pPr>
        <w:spacing w:line="360" w:lineRule="auto"/>
        <w:rPr>
          <w:rFonts w:ascii="Arial" w:hAnsi="Arial" w:cs="Arial"/>
          <w:sz w:val="22"/>
        </w:rPr>
      </w:pPr>
      <w:r>
        <w:rPr>
          <w:rFonts w:ascii="Arial" w:hAnsi="Arial" w:cs="Arial"/>
          <w:sz w:val="22"/>
        </w:rPr>
        <w:t xml:space="preserve">4.4 Professional development plan </w:t>
      </w:r>
    </w:p>
    <w:p w14:paraId="327B4649" w14:textId="0D07E8F6" w:rsidR="00B21FE6" w:rsidRDefault="006C2BF3" w:rsidP="006C2BF3">
      <w:pPr>
        <w:spacing w:line="360" w:lineRule="auto"/>
        <w:rPr>
          <w:rFonts w:ascii="Arial" w:hAnsi="Arial" w:cs="Arial"/>
          <w:sz w:val="22"/>
        </w:rPr>
      </w:pPr>
      <w:r>
        <w:rPr>
          <w:rFonts w:ascii="Arial" w:hAnsi="Arial" w:cs="Arial"/>
          <w:sz w:val="22"/>
        </w:rPr>
        <w:t xml:space="preserve">5. </w:t>
      </w:r>
      <w:r w:rsidRPr="006C2BF3">
        <w:rPr>
          <w:rFonts w:ascii="Arial" w:hAnsi="Arial" w:cs="Arial"/>
          <w:b/>
          <w:bCs/>
          <w:sz w:val="22"/>
        </w:rPr>
        <w:t>conclusion</w:t>
      </w:r>
    </w:p>
    <w:p w14:paraId="00E649D3" w14:textId="472C0D0A" w:rsidR="006C2BF3" w:rsidRPr="006C2BF3" w:rsidRDefault="006C2BF3" w:rsidP="006C2BF3">
      <w:pPr>
        <w:spacing w:line="360" w:lineRule="auto"/>
        <w:rPr>
          <w:rFonts w:ascii="Arial" w:hAnsi="Arial" w:cs="Arial"/>
          <w:b/>
          <w:bCs/>
          <w:sz w:val="22"/>
        </w:rPr>
      </w:pPr>
      <w:r>
        <w:rPr>
          <w:rFonts w:ascii="Arial" w:hAnsi="Arial" w:cs="Arial"/>
          <w:sz w:val="22"/>
        </w:rPr>
        <w:t xml:space="preserve">6. </w:t>
      </w:r>
      <w:r w:rsidRPr="006C2BF3">
        <w:rPr>
          <w:rFonts w:ascii="Arial" w:hAnsi="Arial" w:cs="Arial"/>
          <w:b/>
          <w:bCs/>
          <w:sz w:val="22"/>
        </w:rPr>
        <w:t xml:space="preserve">references </w:t>
      </w:r>
    </w:p>
    <w:p w14:paraId="388A7857" w14:textId="77777777" w:rsidR="00B21FE6" w:rsidRPr="00594FAC" w:rsidRDefault="00B21FE6" w:rsidP="00594FAC">
      <w:pPr>
        <w:spacing w:line="360" w:lineRule="auto"/>
        <w:rPr>
          <w:rFonts w:ascii="Arial" w:hAnsi="Arial" w:cs="Arial"/>
          <w:sz w:val="22"/>
        </w:rPr>
      </w:pPr>
    </w:p>
    <w:p w14:paraId="7381AAD5" w14:textId="24693FCC" w:rsidR="00B21FE6" w:rsidRDefault="00692FA3" w:rsidP="00594FAC">
      <w:pPr>
        <w:spacing w:line="360" w:lineRule="auto"/>
        <w:rPr>
          <w:rFonts w:ascii="Arial" w:hAnsi="Arial" w:cs="Arial"/>
          <w:sz w:val="22"/>
        </w:rPr>
      </w:pPr>
      <w:r>
        <w:rPr>
          <w:rFonts w:ascii="Arial" w:hAnsi="Arial" w:cs="Arial"/>
          <w:sz w:val="22"/>
        </w:rPr>
        <w:t xml:space="preserve">                                                     Introduction</w:t>
      </w:r>
    </w:p>
    <w:p w14:paraId="6498F677" w14:textId="5B3425DF" w:rsidR="00B21FE6" w:rsidRPr="00594FAC" w:rsidRDefault="00B21FE6" w:rsidP="00D670FA">
      <w:pPr>
        <w:spacing w:line="360" w:lineRule="auto"/>
        <w:jc w:val="both"/>
        <w:rPr>
          <w:rFonts w:ascii="Arial" w:hAnsi="Arial" w:cs="Arial"/>
          <w:sz w:val="22"/>
        </w:rPr>
      </w:pPr>
      <w:r w:rsidRPr="00594FAC">
        <w:rPr>
          <w:rFonts w:ascii="Arial" w:hAnsi="Arial" w:cs="Arial"/>
          <w:sz w:val="22"/>
        </w:rPr>
        <w:br w:type="page"/>
      </w:r>
    </w:p>
    <w:p w14:paraId="60F3F7B8" w14:textId="77777777" w:rsidR="004866A0" w:rsidRPr="004866A0" w:rsidRDefault="004866A0" w:rsidP="004866A0">
      <w:pPr>
        <w:spacing w:after="0" w:line="360" w:lineRule="auto"/>
        <w:rPr>
          <w:rFonts w:ascii="Arial" w:eastAsia="Arial" w:hAnsi="Arial" w:cs="Arial"/>
          <w:sz w:val="22"/>
        </w:rPr>
      </w:pPr>
      <w:r w:rsidRPr="004866A0">
        <w:rPr>
          <w:rFonts w:ascii="Arial" w:eastAsia="Arial" w:hAnsi="Arial" w:cs="Arial"/>
          <w:sz w:val="22"/>
        </w:rPr>
        <w:lastRenderedPageBreak/>
        <w:t>Health and social care services are essential because they help people maintain their health, independence and overall wellbeing. Good-quality care should always respect the individual's dignity, values and personal choices while providing safe and effective support. These principles help ensure that people receive care that meets their different needs and improves their quality of life.</w:t>
      </w:r>
    </w:p>
    <w:p w14:paraId="52B5E487" w14:textId="79F1DDC8" w:rsidR="00A11336" w:rsidRPr="004866A0" w:rsidRDefault="004866A0" w:rsidP="004866A0">
      <w:pPr>
        <w:spacing w:after="0" w:line="360" w:lineRule="auto"/>
        <w:rPr>
          <w:rFonts w:ascii="Arial" w:eastAsia="Arial" w:hAnsi="Arial" w:cs="Arial"/>
          <w:sz w:val="22"/>
        </w:rPr>
      </w:pPr>
      <w:r w:rsidRPr="004866A0">
        <w:rPr>
          <w:rFonts w:ascii="Arial" w:eastAsia="Arial" w:hAnsi="Arial" w:cs="Arial"/>
          <w:sz w:val="22"/>
        </w:rPr>
        <w:t>In this report, I will reflect on the importance of person-centred care, partnership working and ethical practice within health and social care. I will explain how these principles influence professional practice and discuss the legislation that supports them, including the Care Act 2014 and the Health and Care Act 2022. Finally, I will reflect on my own learning, strengths and future professional development.</w:t>
      </w:r>
    </w:p>
    <w:p w14:paraId="6FB60CB7" w14:textId="1ED17B98" w:rsidR="00692FA3" w:rsidRDefault="00A11336" w:rsidP="00692FA3">
      <w:pPr>
        <w:pStyle w:val="ListParagraph"/>
        <w:numPr>
          <w:ilvl w:val="1"/>
          <w:numId w:val="10"/>
        </w:numPr>
        <w:spacing w:after="0" w:line="360" w:lineRule="auto"/>
        <w:rPr>
          <w:rFonts w:ascii="Arial" w:eastAsia="Arial" w:hAnsi="Arial" w:cs="Arial"/>
          <w:szCs w:val="24"/>
        </w:rPr>
      </w:pPr>
      <w:r w:rsidRPr="00692FA3">
        <w:rPr>
          <w:rFonts w:ascii="Arial" w:eastAsia="Arial" w:hAnsi="Arial" w:cs="Arial"/>
          <w:b/>
          <w:bCs/>
          <w:szCs w:val="24"/>
        </w:rPr>
        <w:t>person-centred care</w:t>
      </w:r>
      <w:r w:rsidR="00692FA3" w:rsidRPr="00692FA3">
        <w:rPr>
          <w:rFonts w:ascii="Arial" w:eastAsia="Arial" w:hAnsi="Arial" w:cs="Arial"/>
          <w:szCs w:val="24"/>
        </w:rPr>
        <w:t>:</w:t>
      </w:r>
    </w:p>
    <w:p w14:paraId="5E9D9639" w14:textId="50375474" w:rsidR="00367C89" w:rsidRPr="00367C89" w:rsidRDefault="00367C89" w:rsidP="00367C89">
      <w:pPr>
        <w:pStyle w:val="ListParagraph"/>
        <w:spacing w:after="0" w:line="360" w:lineRule="auto"/>
        <w:ind w:left="400"/>
        <w:rPr>
          <w:rFonts w:ascii="Arial" w:eastAsia="Arial" w:hAnsi="Arial" w:cs="Arial"/>
          <w:sz w:val="22"/>
        </w:rPr>
      </w:pPr>
      <w:r w:rsidRPr="00367C89">
        <w:rPr>
          <w:rFonts w:ascii="Arial" w:eastAsia="Arial" w:hAnsi="Arial" w:cs="Arial"/>
          <w:sz w:val="22"/>
        </w:rPr>
        <w:t>The Health Foundation (2022) explains that person-centred care focuses on understanding everyone and providing support based on what is important to them. Instead of treating everyone in the same way, professionals should consider each person's wishes, beliefs, personal circumstances and goals when planning their care.</w:t>
      </w:r>
    </w:p>
    <w:p w14:paraId="32A20ADB" w14:textId="5E98E8B0" w:rsidR="00367C89" w:rsidRPr="00367C89" w:rsidRDefault="00367C89" w:rsidP="00367C89">
      <w:pPr>
        <w:pStyle w:val="ListParagraph"/>
        <w:spacing w:after="0" w:line="360" w:lineRule="auto"/>
        <w:ind w:left="400"/>
        <w:rPr>
          <w:rFonts w:ascii="Arial" w:eastAsia="Arial" w:hAnsi="Arial" w:cs="Arial"/>
          <w:sz w:val="22"/>
        </w:rPr>
      </w:pPr>
      <w:r w:rsidRPr="00367C89">
        <w:rPr>
          <w:rFonts w:ascii="Arial" w:eastAsia="Arial" w:hAnsi="Arial" w:cs="Arial"/>
          <w:sz w:val="22"/>
        </w:rPr>
        <w:t>I believe this approach is important because it helps people feel respected, listened to and involved in decisions that affect their lives. It also encourages better communication between service users and professionals, increases confidence and promotes independence. Looking at the whole person, including their physical, emotional and social wellbeing, allows care to be more effective and better suited to their individual needs (Health Foundation, 2022).</w:t>
      </w:r>
    </w:p>
    <w:p w14:paraId="27E33C4D" w14:textId="7974949F" w:rsidR="00692FA3" w:rsidRDefault="008D60CF" w:rsidP="008900EE">
      <w:pPr>
        <w:pStyle w:val="ListParagraph"/>
        <w:spacing w:after="0" w:line="360" w:lineRule="auto"/>
        <w:ind w:left="400"/>
        <w:rPr>
          <w:rFonts w:ascii="Arial" w:eastAsia="Arial" w:hAnsi="Arial" w:cs="Arial"/>
          <w:b/>
          <w:bCs/>
          <w:szCs w:val="24"/>
        </w:rPr>
      </w:pPr>
      <w:r>
        <w:rPr>
          <w:rFonts w:ascii="Arial" w:eastAsia="Arial" w:hAnsi="Arial" w:cs="Arial"/>
          <w:b/>
          <w:bCs/>
          <w:szCs w:val="24"/>
        </w:rPr>
        <w:t xml:space="preserve">1.2 </w:t>
      </w:r>
      <w:r w:rsidR="00A11336" w:rsidRPr="00692FA3">
        <w:rPr>
          <w:rFonts w:ascii="Arial" w:eastAsia="Arial" w:hAnsi="Arial" w:cs="Arial"/>
          <w:b/>
          <w:bCs/>
          <w:szCs w:val="24"/>
        </w:rPr>
        <w:t>partnership</w:t>
      </w:r>
      <w:r w:rsidR="00692FA3" w:rsidRPr="00692FA3">
        <w:rPr>
          <w:rFonts w:ascii="Arial" w:eastAsia="Arial" w:hAnsi="Arial" w:cs="Arial"/>
          <w:b/>
          <w:bCs/>
          <w:szCs w:val="24"/>
        </w:rPr>
        <w:t xml:space="preserve"> </w:t>
      </w:r>
      <w:r w:rsidR="00A11336" w:rsidRPr="00692FA3">
        <w:rPr>
          <w:rFonts w:ascii="Arial" w:eastAsia="Arial" w:hAnsi="Arial" w:cs="Arial"/>
          <w:b/>
          <w:bCs/>
          <w:szCs w:val="24"/>
        </w:rPr>
        <w:t>working</w:t>
      </w:r>
      <w:r w:rsidR="00692FA3" w:rsidRPr="00692FA3">
        <w:rPr>
          <w:rFonts w:ascii="Arial" w:eastAsia="Arial" w:hAnsi="Arial" w:cs="Arial"/>
          <w:b/>
          <w:bCs/>
          <w:szCs w:val="24"/>
        </w:rPr>
        <w:t>:</w:t>
      </w:r>
    </w:p>
    <w:p w14:paraId="02A640B6" w14:textId="3693127E" w:rsidR="008D60CF" w:rsidRPr="008D60CF" w:rsidRDefault="008D60CF" w:rsidP="008D60CF">
      <w:pPr>
        <w:pStyle w:val="ListParagraph"/>
        <w:spacing w:after="0" w:line="360" w:lineRule="auto"/>
        <w:ind w:left="400"/>
        <w:rPr>
          <w:rFonts w:ascii="Arial" w:eastAsia="Arial" w:hAnsi="Arial" w:cs="Arial"/>
          <w:szCs w:val="24"/>
        </w:rPr>
      </w:pPr>
      <w:r w:rsidRPr="008D60CF">
        <w:rPr>
          <w:rFonts w:ascii="Arial" w:eastAsia="Arial" w:hAnsi="Arial" w:cs="Arial"/>
          <w:szCs w:val="24"/>
        </w:rPr>
        <w:t>(WHO, 2016), partnership working involves health and social care professionals, organisations, service users and their families working together to plan, deliver and evaluate care. This collaborative approach ensures that individuals receive coordinated, safe and effective services that meet their specific needs.</w:t>
      </w:r>
    </w:p>
    <w:p w14:paraId="3F0D437C" w14:textId="77777777" w:rsidR="008D60CF" w:rsidRPr="008D60CF" w:rsidRDefault="008D60CF" w:rsidP="008D60CF">
      <w:pPr>
        <w:pStyle w:val="ListParagraph"/>
        <w:spacing w:after="0" w:line="360" w:lineRule="auto"/>
        <w:ind w:left="400"/>
        <w:rPr>
          <w:rFonts w:ascii="Arial" w:eastAsia="Arial" w:hAnsi="Arial" w:cs="Arial"/>
          <w:szCs w:val="24"/>
        </w:rPr>
      </w:pPr>
      <w:r w:rsidRPr="008D60CF">
        <w:rPr>
          <w:rFonts w:ascii="Arial" w:eastAsia="Arial" w:hAnsi="Arial" w:cs="Arial"/>
          <w:szCs w:val="24"/>
        </w:rPr>
        <w:t>Partnership working is important because no single professional or organisation can meet all the needs of a service user. Effective collaboration allows professionals to share knowledge, skills and information, leading to better decision-making and improved health outcomes. It also helps to reduce duplication of services, improve communication and ensure continuity of care.</w:t>
      </w:r>
    </w:p>
    <w:p w14:paraId="389476A5" w14:textId="2DD29CCF" w:rsidR="008D60CF" w:rsidRDefault="008D60CF" w:rsidP="008D60CF">
      <w:pPr>
        <w:pStyle w:val="ListParagraph"/>
        <w:spacing w:after="0" w:line="360" w:lineRule="auto"/>
        <w:ind w:left="400"/>
        <w:rPr>
          <w:rFonts w:ascii="Arial" w:eastAsia="Arial" w:hAnsi="Arial" w:cs="Arial"/>
          <w:szCs w:val="24"/>
        </w:rPr>
      </w:pPr>
      <w:r w:rsidRPr="008D60CF">
        <w:rPr>
          <w:rFonts w:ascii="Arial" w:eastAsia="Arial" w:hAnsi="Arial" w:cs="Arial"/>
          <w:szCs w:val="24"/>
        </w:rPr>
        <w:t xml:space="preserve">Furthermore, partnership working supports person-centred care by involving service users and their families in decisions about treatment and care planning.  </w:t>
      </w:r>
      <w:r w:rsidR="00C62914">
        <w:rPr>
          <w:rFonts w:ascii="Arial" w:eastAsia="Arial" w:hAnsi="Arial" w:cs="Arial"/>
          <w:szCs w:val="24"/>
        </w:rPr>
        <w:t>T</w:t>
      </w:r>
      <w:r w:rsidRPr="008D60CF">
        <w:rPr>
          <w:rFonts w:ascii="Arial" w:eastAsia="Arial" w:hAnsi="Arial" w:cs="Arial"/>
          <w:szCs w:val="24"/>
        </w:rPr>
        <w:t xml:space="preserve">he Care Act 2014, organisations have a duty to work together to promote an individual's wellbeing and provide integrated care. Therefore, effective </w:t>
      </w:r>
      <w:r w:rsidRPr="008D60CF">
        <w:rPr>
          <w:rFonts w:ascii="Arial" w:eastAsia="Arial" w:hAnsi="Arial" w:cs="Arial"/>
          <w:szCs w:val="24"/>
        </w:rPr>
        <w:lastRenderedPageBreak/>
        <w:t>partnership working improves the quality of care, enhances patient safety and ensures that services are responsive to the needs of individuals.</w:t>
      </w:r>
    </w:p>
    <w:p w14:paraId="1366B241" w14:textId="77777777" w:rsidR="008D60CF" w:rsidRPr="008D60CF" w:rsidRDefault="008D60CF" w:rsidP="008D60CF">
      <w:pPr>
        <w:pStyle w:val="ListParagraph"/>
        <w:spacing w:after="0" w:line="360" w:lineRule="auto"/>
        <w:ind w:left="400"/>
        <w:rPr>
          <w:rFonts w:ascii="Arial" w:eastAsia="Arial" w:hAnsi="Arial" w:cs="Arial"/>
          <w:b/>
          <w:bCs/>
          <w:szCs w:val="24"/>
        </w:rPr>
      </w:pPr>
      <w:r>
        <w:rPr>
          <w:rFonts w:ascii="Arial" w:eastAsia="Arial" w:hAnsi="Arial" w:cs="Arial"/>
          <w:szCs w:val="24"/>
        </w:rPr>
        <w:t xml:space="preserve"> </w:t>
      </w:r>
      <w:r w:rsidRPr="008D60CF">
        <w:rPr>
          <w:rFonts w:ascii="Arial" w:eastAsia="Arial" w:hAnsi="Arial" w:cs="Arial"/>
          <w:b/>
          <w:bCs/>
          <w:szCs w:val="24"/>
        </w:rPr>
        <w:t>1.3 Ethics in Health and Social Care</w:t>
      </w:r>
    </w:p>
    <w:p w14:paraId="06305242" w14:textId="77777777" w:rsidR="008977B9" w:rsidRPr="008977B9" w:rsidRDefault="008977B9" w:rsidP="008977B9">
      <w:pPr>
        <w:spacing w:after="0" w:line="360" w:lineRule="auto"/>
        <w:ind w:firstLine="720"/>
        <w:rPr>
          <w:rFonts w:ascii="Arial" w:eastAsia="Arial" w:hAnsi="Arial" w:cs="Arial"/>
          <w:szCs w:val="24"/>
        </w:rPr>
      </w:pPr>
      <w:r w:rsidRPr="008977B9">
        <w:rPr>
          <w:rFonts w:ascii="Arial" w:eastAsia="Arial" w:hAnsi="Arial" w:cs="Arial"/>
          <w:szCs w:val="24"/>
        </w:rPr>
        <w:t>The Nursing and Midwifery Council (NMC, 2018) explains that ethics in health and social care are the moral principles that guide professionals when making decisions and providing safe, respectful and compassionate care. Following ethical principles helps make sure that individuals are treated fairly, their rights are respected and their wellbeing is always considered.</w:t>
      </w:r>
    </w:p>
    <w:p w14:paraId="06D0529F" w14:textId="77777777" w:rsidR="008977B9" w:rsidRPr="008977B9" w:rsidRDefault="008977B9" w:rsidP="008977B9">
      <w:pPr>
        <w:spacing w:after="0" w:line="360" w:lineRule="auto"/>
        <w:ind w:firstLine="720"/>
        <w:rPr>
          <w:rFonts w:ascii="Arial" w:eastAsia="Arial" w:hAnsi="Arial" w:cs="Arial"/>
          <w:szCs w:val="24"/>
        </w:rPr>
      </w:pPr>
      <w:r w:rsidRPr="008977B9">
        <w:rPr>
          <w:rFonts w:ascii="Arial" w:eastAsia="Arial" w:hAnsi="Arial" w:cs="Arial"/>
          <w:szCs w:val="24"/>
        </w:rPr>
        <w:t xml:space="preserve">I think ethics are very important because health and social care professionals often </w:t>
      </w:r>
      <w:proofErr w:type="gramStart"/>
      <w:r w:rsidRPr="008977B9">
        <w:rPr>
          <w:rFonts w:ascii="Arial" w:eastAsia="Arial" w:hAnsi="Arial" w:cs="Arial"/>
          <w:szCs w:val="24"/>
        </w:rPr>
        <w:t>have to</w:t>
      </w:r>
      <w:proofErr w:type="gramEnd"/>
      <w:r w:rsidRPr="008977B9">
        <w:rPr>
          <w:rFonts w:ascii="Arial" w:eastAsia="Arial" w:hAnsi="Arial" w:cs="Arial"/>
          <w:szCs w:val="24"/>
        </w:rPr>
        <w:t xml:space="preserve"> make difficult decisions. In some situations, they may need to balance a person's right to make their own choices with their responsibility to keep that person safe. For this reason, professionals should always consider the individual's best interests as well as the relevant legislation and professional guidance before making decisions.</w:t>
      </w:r>
    </w:p>
    <w:p w14:paraId="0E77052B" w14:textId="00FE4A6C" w:rsidR="00A11336" w:rsidRDefault="008977B9" w:rsidP="008977B9">
      <w:pPr>
        <w:spacing w:after="0" w:line="360" w:lineRule="auto"/>
        <w:ind w:firstLine="720"/>
        <w:rPr>
          <w:rFonts w:ascii="Arial" w:eastAsia="Arial" w:hAnsi="Arial" w:cs="Arial"/>
          <w:szCs w:val="24"/>
        </w:rPr>
      </w:pPr>
      <w:r w:rsidRPr="008977B9">
        <w:rPr>
          <w:rFonts w:ascii="Arial" w:eastAsia="Arial" w:hAnsi="Arial" w:cs="Arial"/>
          <w:szCs w:val="24"/>
        </w:rPr>
        <w:t>Ethical practice also helps build trust between professionals, service users and their families. Respecting confidentiality, gaining informed consent and treating everyone equally are essential parts of professional practice. By following ethical principles, health and social care professionals can provide safe, person-centred and high-quality care while protecting the dignity and rights of the people they support (NMC, 2018).</w:t>
      </w:r>
    </w:p>
    <w:p w14:paraId="4047907E" w14:textId="71AF6F4A" w:rsidR="00A11336" w:rsidRPr="00A11336" w:rsidRDefault="00A11336" w:rsidP="00A11336">
      <w:pPr>
        <w:spacing w:after="0" w:line="360" w:lineRule="auto"/>
        <w:rPr>
          <w:rFonts w:ascii="Arial" w:eastAsia="Arial" w:hAnsi="Arial" w:cs="Arial"/>
          <w:b/>
          <w:bCs/>
          <w:szCs w:val="24"/>
        </w:rPr>
      </w:pPr>
      <w:r w:rsidRPr="00A11336">
        <w:rPr>
          <w:rFonts w:ascii="Arial" w:eastAsia="Arial" w:hAnsi="Arial" w:cs="Arial"/>
          <w:b/>
          <w:bCs/>
          <w:szCs w:val="24"/>
        </w:rPr>
        <w:t xml:space="preserve">Task 2: </w:t>
      </w:r>
    </w:p>
    <w:p w14:paraId="1135D25E" w14:textId="3F213A7B" w:rsidR="008D60CF" w:rsidRDefault="008D60CF" w:rsidP="008D60CF">
      <w:pPr>
        <w:pStyle w:val="ListParagraph"/>
        <w:numPr>
          <w:ilvl w:val="0"/>
          <w:numId w:val="6"/>
        </w:numPr>
        <w:spacing w:after="0" w:line="360" w:lineRule="auto"/>
        <w:rPr>
          <w:rFonts w:ascii="Arial" w:eastAsia="Arial" w:hAnsi="Arial" w:cs="Arial"/>
          <w:szCs w:val="24"/>
        </w:rPr>
      </w:pPr>
      <w:r>
        <w:rPr>
          <w:rFonts w:ascii="Arial" w:eastAsia="Arial" w:hAnsi="Arial" w:cs="Arial"/>
          <w:b/>
          <w:bCs/>
          <w:szCs w:val="24"/>
        </w:rPr>
        <w:t>P</w:t>
      </w:r>
      <w:r w:rsidR="00A11336" w:rsidRPr="637FA60B">
        <w:rPr>
          <w:rFonts w:ascii="Arial" w:eastAsia="Arial" w:hAnsi="Arial" w:cs="Arial"/>
          <w:b/>
          <w:bCs/>
          <w:szCs w:val="24"/>
        </w:rPr>
        <w:t>ractical examples</w:t>
      </w:r>
      <w:r w:rsidR="00A11336" w:rsidRPr="637FA60B">
        <w:rPr>
          <w:rFonts w:ascii="Arial" w:eastAsia="Arial" w:hAnsi="Arial" w:cs="Arial"/>
          <w:szCs w:val="24"/>
        </w:rPr>
        <w:t xml:space="preserve"> </w:t>
      </w:r>
    </w:p>
    <w:p w14:paraId="5BC52A00" w14:textId="27CFEC25" w:rsidR="008D60CF" w:rsidRDefault="008D60CF" w:rsidP="008D60CF">
      <w:pPr>
        <w:pStyle w:val="ListParagraph"/>
        <w:spacing w:after="0" w:line="360" w:lineRule="auto"/>
        <w:rPr>
          <w:rFonts w:ascii="Arial" w:eastAsia="Arial" w:hAnsi="Arial" w:cs="Arial"/>
          <w:szCs w:val="24"/>
          <w:u w:val="single"/>
        </w:rPr>
      </w:pPr>
      <w:r w:rsidRPr="008D60CF">
        <w:rPr>
          <w:rFonts w:ascii="Arial" w:eastAsia="Arial" w:hAnsi="Arial" w:cs="Arial"/>
          <w:szCs w:val="24"/>
          <w:u w:val="single"/>
        </w:rPr>
        <w:t xml:space="preserve">Introduction to the case </w:t>
      </w:r>
    </w:p>
    <w:p w14:paraId="2F8F6D8F" w14:textId="77777777" w:rsidR="00192424" w:rsidRPr="00192424" w:rsidRDefault="00192424" w:rsidP="00192424">
      <w:pPr>
        <w:pStyle w:val="ListParagraph"/>
        <w:spacing w:after="0" w:line="360" w:lineRule="auto"/>
        <w:rPr>
          <w:rFonts w:ascii="Arial" w:eastAsia="Arial" w:hAnsi="Arial" w:cs="Arial"/>
          <w:szCs w:val="24"/>
        </w:rPr>
      </w:pPr>
      <w:r w:rsidRPr="00192424">
        <w:rPr>
          <w:rFonts w:ascii="Arial" w:eastAsia="Arial" w:hAnsi="Arial" w:cs="Arial"/>
          <w:szCs w:val="24"/>
        </w:rPr>
        <w:t>In this case study, I will discuss the care of an older adult living with dementia in a residential care home. Dementia can affect memory, communication and decision-making, which means that many individuals need support from different health and social care professionals.</w:t>
      </w:r>
    </w:p>
    <w:p w14:paraId="2C6AC717" w14:textId="77777777" w:rsidR="00192424" w:rsidRPr="00192424" w:rsidRDefault="00192424" w:rsidP="00192424">
      <w:pPr>
        <w:pStyle w:val="ListParagraph"/>
        <w:spacing w:after="0" w:line="360" w:lineRule="auto"/>
        <w:rPr>
          <w:rFonts w:ascii="Arial" w:eastAsia="Arial" w:hAnsi="Arial" w:cs="Arial"/>
          <w:szCs w:val="24"/>
        </w:rPr>
      </w:pPr>
      <w:r w:rsidRPr="00192424">
        <w:rPr>
          <w:rFonts w:ascii="Arial" w:eastAsia="Arial" w:hAnsi="Arial" w:cs="Arial"/>
          <w:szCs w:val="24"/>
        </w:rPr>
        <w:t>The Alzheimer's Society (2022) explains that person-centred care focuses on understanding the individual as a person rather than only concentrating on their condition. This includes knowing their personal history, preferences, values and daily routines so that the care they receive reflects their individual needs. Using this approach helps professionals treat people with dignity, respect and compassion.</w:t>
      </w:r>
    </w:p>
    <w:p w14:paraId="4837B425" w14:textId="1764836B" w:rsidR="008D60CF" w:rsidRDefault="00192424" w:rsidP="00192424">
      <w:pPr>
        <w:pStyle w:val="ListParagraph"/>
        <w:spacing w:after="0" w:line="360" w:lineRule="auto"/>
        <w:rPr>
          <w:rFonts w:ascii="Arial" w:eastAsia="Arial" w:hAnsi="Arial" w:cs="Arial"/>
          <w:szCs w:val="24"/>
        </w:rPr>
      </w:pPr>
      <w:r w:rsidRPr="00192424">
        <w:rPr>
          <w:rFonts w:ascii="Arial" w:eastAsia="Arial" w:hAnsi="Arial" w:cs="Arial"/>
          <w:szCs w:val="24"/>
        </w:rPr>
        <w:lastRenderedPageBreak/>
        <w:t>The Care Act 2014 also highlights the importance of promoting wellbeing and encouraging individuals to be involved in decisions about their care whenever possible. For this reason, health and social care professionals should work closely with the individual and their family to provide care that is personalised, safe and appropriate for their needs.</w:t>
      </w:r>
    </w:p>
    <w:p w14:paraId="37B52D77" w14:textId="77777777" w:rsidR="00247D84" w:rsidRPr="00247D84" w:rsidRDefault="00247D84" w:rsidP="00247D84">
      <w:pPr>
        <w:pStyle w:val="ListParagraph"/>
        <w:spacing w:after="0" w:line="360" w:lineRule="auto"/>
        <w:rPr>
          <w:rFonts w:ascii="Arial" w:eastAsia="Arial" w:hAnsi="Arial" w:cs="Arial"/>
          <w:b/>
          <w:bCs/>
          <w:szCs w:val="24"/>
        </w:rPr>
      </w:pPr>
      <w:r w:rsidRPr="00247D84">
        <w:rPr>
          <w:rFonts w:ascii="Arial" w:eastAsia="Arial" w:hAnsi="Arial" w:cs="Arial"/>
          <w:b/>
          <w:bCs/>
          <w:szCs w:val="24"/>
        </w:rPr>
        <w:t>Person-centred care in practice</w:t>
      </w:r>
    </w:p>
    <w:p w14:paraId="3C9DF9FC" w14:textId="2E80B74C" w:rsidR="00247D84" w:rsidRPr="00A011FB" w:rsidRDefault="00247D84" w:rsidP="00A011FB">
      <w:pPr>
        <w:spacing w:after="0" w:line="360" w:lineRule="auto"/>
        <w:rPr>
          <w:rFonts w:ascii="Arial" w:eastAsia="Arial" w:hAnsi="Arial" w:cs="Arial"/>
          <w:szCs w:val="24"/>
        </w:rPr>
      </w:pPr>
      <w:r w:rsidRPr="00A011FB">
        <w:rPr>
          <w:rFonts w:ascii="Arial" w:eastAsia="Arial" w:hAnsi="Arial" w:cs="Arial"/>
          <w:szCs w:val="24"/>
        </w:rPr>
        <w:t xml:space="preserve"> </w:t>
      </w:r>
      <w:r w:rsidR="00A011FB">
        <w:rPr>
          <w:rFonts w:ascii="Arial" w:eastAsia="Arial" w:hAnsi="Arial" w:cs="Arial"/>
          <w:szCs w:val="24"/>
        </w:rPr>
        <w:t>T</w:t>
      </w:r>
      <w:r w:rsidRPr="00A011FB">
        <w:rPr>
          <w:rFonts w:ascii="Arial" w:eastAsia="Arial" w:hAnsi="Arial" w:cs="Arial"/>
          <w:szCs w:val="24"/>
        </w:rPr>
        <w:t xml:space="preserve">he NICE (2021), person-centred care involves treating people with dignity, compassion and respect while encouraging them to take an active role in decisions about their care. In this case, the care team takes time to understand the </w:t>
      </w:r>
      <w:proofErr w:type="gramStart"/>
      <w:r w:rsidRPr="00A011FB">
        <w:rPr>
          <w:rFonts w:ascii="Arial" w:eastAsia="Arial" w:hAnsi="Arial" w:cs="Arial"/>
          <w:szCs w:val="24"/>
        </w:rPr>
        <w:t>residents</w:t>
      </w:r>
      <w:proofErr w:type="gramEnd"/>
      <w:r w:rsidRPr="00A011FB">
        <w:rPr>
          <w:rFonts w:ascii="Arial" w:eastAsia="Arial" w:hAnsi="Arial" w:cs="Arial"/>
          <w:szCs w:val="24"/>
        </w:rPr>
        <w:t xml:space="preserve"> personal history, preferences, cultural background and daily routines. For example, the individual is encouraged to choose their meals, participate in activities they enjoy and maintain contact with family members. This approach helps the person feel valued, respected and involved in their own care.</w:t>
      </w:r>
    </w:p>
    <w:p w14:paraId="196077B7" w14:textId="138C0487" w:rsidR="00247D84" w:rsidRDefault="00247D84" w:rsidP="00247D84">
      <w:pPr>
        <w:pStyle w:val="ListParagraph"/>
        <w:spacing w:after="0" w:line="360" w:lineRule="auto"/>
        <w:rPr>
          <w:rFonts w:ascii="Arial" w:eastAsia="Arial" w:hAnsi="Arial" w:cs="Arial"/>
          <w:szCs w:val="24"/>
        </w:rPr>
      </w:pPr>
      <w:r w:rsidRPr="00247D84">
        <w:rPr>
          <w:rFonts w:ascii="Arial" w:eastAsia="Arial" w:hAnsi="Arial" w:cs="Arial"/>
          <w:szCs w:val="24"/>
        </w:rPr>
        <w:t>Furthermore, person-centred care promotes independence by focusing on the individual's strengths rather than their limitations. It also improves emotional wellbeing, increases satisfaction with care and enhances the relationship between the service user and health professionals. By recognising the person's unique needs and wishes, professionals can deliver care that is both effective and compassionate, leading to better health outcomes.</w:t>
      </w:r>
    </w:p>
    <w:p w14:paraId="50AF128F" w14:textId="77777777" w:rsidR="00247D84" w:rsidRPr="00247D84" w:rsidRDefault="00247D84" w:rsidP="00247D84">
      <w:pPr>
        <w:pStyle w:val="ListParagraph"/>
        <w:spacing w:after="0" w:line="360" w:lineRule="auto"/>
        <w:rPr>
          <w:rFonts w:ascii="Arial" w:eastAsia="Arial" w:hAnsi="Arial" w:cs="Arial"/>
          <w:b/>
          <w:bCs/>
          <w:szCs w:val="24"/>
        </w:rPr>
      </w:pPr>
      <w:r w:rsidRPr="00247D84">
        <w:rPr>
          <w:rFonts w:ascii="Arial" w:eastAsia="Arial" w:hAnsi="Arial" w:cs="Arial"/>
          <w:b/>
          <w:bCs/>
          <w:szCs w:val="24"/>
        </w:rPr>
        <w:t>Partnership Working in Practice</w:t>
      </w:r>
    </w:p>
    <w:p w14:paraId="6767DFF3" w14:textId="557C9286" w:rsidR="00247D84" w:rsidRPr="00247D84" w:rsidRDefault="00247D84" w:rsidP="00247D84">
      <w:pPr>
        <w:pStyle w:val="ListParagraph"/>
        <w:spacing w:after="0" w:line="360" w:lineRule="auto"/>
        <w:rPr>
          <w:rFonts w:ascii="Arial" w:eastAsia="Arial" w:hAnsi="Arial" w:cs="Arial"/>
          <w:szCs w:val="24"/>
        </w:rPr>
      </w:pPr>
      <w:r w:rsidRPr="00247D84">
        <w:rPr>
          <w:rFonts w:ascii="Arial" w:eastAsia="Arial" w:hAnsi="Arial" w:cs="Arial"/>
          <w:szCs w:val="24"/>
        </w:rPr>
        <w:t xml:space="preserve"> </w:t>
      </w:r>
      <w:r w:rsidR="002213AA">
        <w:rPr>
          <w:rFonts w:ascii="Arial" w:eastAsia="Arial" w:hAnsi="Arial" w:cs="Arial"/>
          <w:szCs w:val="24"/>
        </w:rPr>
        <w:t>T</w:t>
      </w:r>
      <w:r w:rsidRPr="00247D84">
        <w:rPr>
          <w:rFonts w:ascii="Arial" w:eastAsia="Arial" w:hAnsi="Arial" w:cs="Arial"/>
          <w:szCs w:val="24"/>
        </w:rPr>
        <w:t>he Care Act 2014, partnership working is essential to ensure that individuals receive coordinated and effective care that meets their physical, emotional and social needs. In this case, different professionals, including nurses, doctors, social workers, occupational therapists and care staff, work together with the service user and their family to develop and review a personalised care plan.</w:t>
      </w:r>
    </w:p>
    <w:p w14:paraId="72762DBA" w14:textId="317D1C62" w:rsidR="00247D84" w:rsidRPr="008D60CF" w:rsidRDefault="00816B8E" w:rsidP="00247D84">
      <w:pPr>
        <w:pStyle w:val="ListParagraph"/>
        <w:spacing w:after="0" w:line="360" w:lineRule="auto"/>
        <w:rPr>
          <w:rFonts w:ascii="Arial" w:eastAsia="Arial" w:hAnsi="Arial" w:cs="Arial"/>
          <w:szCs w:val="24"/>
        </w:rPr>
      </w:pPr>
      <w:r w:rsidRPr="00816B8E">
        <w:rPr>
          <w:rFonts w:ascii="Arial" w:eastAsia="Arial" w:hAnsi="Arial" w:cs="Arial"/>
          <w:szCs w:val="24"/>
        </w:rPr>
        <w:t>I believe that partnership working improves the quality of care because everyone works towards the same goal. By sharing knowledge and making decisions together, professionals can provide holistic care that supports the individual's wellbeing and helps achieve better health outcomes (Care Act, 2014)</w:t>
      </w:r>
    </w:p>
    <w:p w14:paraId="773A827F" w14:textId="77777777" w:rsidR="00247D84" w:rsidRDefault="00247D84" w:rsidP="00247D84">
      <w:pPr>
        <w:pStyle w:val="ListParagraph"/>
        <w:spacing w:after="0" w:line="360" w:lineRule="auto"/>
        <w:rPr>
          <w:rFonts w:ascii="Arial" w:eastAsia="Arial" w:hAnsi="Arial" w:cs="Arial"/>
          <w:b/>
          <w:bCs/>
          <w:szCs w:val="24"/>
        </w:rPr>
      </w:pPr>
      <w:r w:rsidRPr="00247D84">
        <w:rPr>
          <w:rFonts w:ascii="Arial" w:eastAsia="Arial" w:hAnsi="Arial" w:cs="Arial"/>
          <w:b/>
          <w:bCs/>
          <w:szCs w:val="24"/>
        </w:rPr>
        <w:t>Ethical Considerations</w:t>
      </w:r>
    </w:p>
    <w:p w14:paraId="7BA81E87" w14:textId="261F847C" w:rsidR="00206B5E" w:rsidRPr="00206B5E" w:rsidRDefault="00206B5E" w:rsidP="00206B5E">
      <w:pPr>
        <w:pStyle w:val="ListParagraph"/>
        <w:spacing w:after="0" w:line="360" w:lineRule="auto"/>
        <w:rPr>
          <w:rFonts w:ascii="Arial" w:eastAsia="Arial" w:hAnsi="Arial" w:cs="Arial"/>
          <w:sz w:val="22"/>
        </w:rPr>
      </w:pPr>
      <w:r w:rsidRPr="00206B5E">
        <w:rPr>
          <w:rFonts w:ascii="Arial" w:eastAsia="Arial" w:hAnsi="Arial" w:cs="Arial"/>
          <w:sz w:val="22"/>
        </w:rPr>
        <w:t xml:space="preserve">The NMC Code (2018) highlights that health, and social care professionals should always respect the dignity, rights and choices of the people they support while </w:t>
      </w:r>
      <w:r w:rsidRPr="00206B5E">
        <w:rPr>
          <w:rFonts w:ascii="Arial" w:eastAsia="Arial" w:hAnsi="Arial" w:cs="Arial"/>
          <w:sz w:val="22"/>
        </w:rPr>
        <w:lastRenderedPageBreak/>
        <w:t>providing safe and compassionate care. When caring for a person with dementia, professionals may sometimes face difficult decisions, especially if the individual refuses medication or personal care.</w:t>
      </w:r>
    </w:p>
    <w:p w14:paraId="7BA81BC6" w14:textId="77777777" w:rsidR="00206B5E" w:rsidRPr="00206B5E" w:rsidRDefault="00206B5E" w:rsidP="00206B5E">
      <w:pPr>
        <w:pStyle w:val="ListParagraph"/>
        <w:spacing w:after="0" w:line="360" w:lineRule="auto"/>
        <w:rPr>
          <w:rFonts w:ascii="Arial" w:eastAsia="Arial" w:hAnsi="Arial" w:cs="Arial"/>
          <w:sz w:val="22"/>
        </w:rPr>
      </w:pPr>
      <w:r w:rsidRPr="00206B5E">
        <w:rPr>
          <w:rFonts w:ascii="Arial" w:eastAsia="Arial" w:hAnsi="Arial" w:cs="Arial"/>
          <w:sz w:val="22"/>
        </w:rPr>
        <w:t>In these situations, it is important to balance the person's wishes with the responsibility to keep them safe. Before making any decision, professionals should consider the individual's best interests and follow the relevant legislation and professional guidance.</w:t>
      </w:r>
    </w:p>
    <w:p w14:paraId="380C235E" w14:textId="7B3E6925" w:rsidR="00206B5E" w:rsidRPr="00206B5E" w:rsidRDefault="00206B5E" w:rsidP="00206B5E">
      <w:pPr>
        <w:pStyle w:val="ListParagraph"/>
        <w:spacing w:after="0" w:line="360" w:lineRule="auto"/>
        <w:rPr>
          <w:rFonts w:ascii="Arial" w:eastAsia="Arial" w:hAnsi="Arial" w:cs="Arial"/>
          <w:sz w:val="22"/>
        </w:rPr>
      </w:pPr>
      <w:r w:rsidRPr="00206B5E">
        <w:rPr>
          <w:rFonts w:ascii="Arial" w:eastAsia="Arial" w:hAnsi="Arial" w:cs="Arial"/>
          <w:sz w:val="22"/>
        </w:rPr>
        <w:t>Protecting confidential information is also an essential part of ethical practice. Personal details should only be shared with members of the care team who need the information to provide appropriate support. If a person is unable to make certain decisions, the Mental Capacity Act 2005 should be followed to ensure that any decision is made in their best interests. Applying ethical principles such as respect, fairness and compassion helps professionals provide safe, person-centred care while protecting the rights and wellbeing of those they support.</w:t>
      </w:r>
    </w:p>
    <w:p w14:paraId="5FD42584" w14:textId="77777777" w:rsidR="00247D84" w:rsidRPr="006775A6" w:rsidRDefault="00247D84" w:rsidP="006775A6">
      <w:pPr>
        <w:spacing w:after="0" w:line="360" w:lineRule="auto"/>
        <w:rPr>
          <w:rFonts w:ascii="Arial" w:eastAsia="Arial" w:hAnsi="Arial" w:cs="Arial"/>
          <w:b/>
          <w:bCs/>
          <w:szCs w:val="24"/>
        </w:rPr>
      </w:pPr>
      <w:r w:rsidRPr="006775A6">
        <w:rPr>
          <w:rFonts w:ascii="Arial" w:eastAsia="Arial" w:hAnsi="Arial" w:cs="Arial"/>
          <w:b/>
          <w:bCs/>
          <w:szCs w:val="24"/>
        </w:rPr>
        <w:t>Relevant Legislation and Policies</w:t>
      </w:r>
    </w:p>
    <w:p w14:paraId="10532F7A" w14:textId="2C06F47F" w:rsidR="009A2617" w:rsidRPr="009A2617" w:rsidRDefault="009A2617" w:rsidP="009A2617">
      <w:pPr>
        <w:spacing w:after="0" w:line="360" w:lineRule="auto"/>
        <w:rPr>
          <w:rFonts w:ascii="Arial" w:eastAsia="Arial" w:hAnsi="Arial" w:cs="Arial"/>
          <w:sz w:val="22"/>
        </w:rPr>
      </w:pPr>
      <w:r w:rsidRPr="009A2617">
        <w:rPr>
          <w:rFonts w:ascii="Arial" w:eastAsia="Arial" w:hAnsi="Arial" w:cs="Arial"/>
          <w:sz w:val="22"/>
        </w:rPr>
        <w:t>Several laws and policies provide the legal framework for health and social care practice in the UK. They help professionals deliver care that is safe, effective and focused on the needs of everyone.</w:t>
      </w:r>
    </w:p>
    <w:p w14:paraId="62511B62" w14:textId="77777777" w:rsidR="009A2617" w:rsidRPr="009A2617" w:rsidRDefault="009A2617" w:rsidP="009A2617">
      <w:pPr>
        <w:spacing w:after="0" w:line="360" w:lineRule="auto"/>
        <w:rPr>
          <w:rFonts w:ascii="Arial" w:eastAsia="Arial" w:hAnsi="Arial" w:cs="Arial"/>
          <w:sz w:val="22"/>
        </w:rPr>
      </w:pPr>
      <w:r w:rsidRPr="009A2617">
        <w:rPr>
          <w:rFonts w:ascii="Arial" w:eastAsia="Arial" w:hAnsi="Arial" w:cs="Arial"/>
          <w:sz w:val="22"/>
        </w:rPr>
        <w:t>The Care Act 2014 requires organisations to work together to improve people's wellbeing and to make sure support is coordinated. The Mental Capacity Act 2005 protects people who may be unable to make certain decisions by ensuring that any actions taken are in their best interests.</w:t>
      </w:r>
    </w:p>
    <w:p w14:paraId="5C94640E" w14:textId="31914EF6" w:rsidR="009A2617" w:rsidRPr="009A2617" w:rsidRDefault="009A2617" w:rsidP="009A2617">
      <w:pPr>
        <w:spacing w:after="0" w:line="360" w:lineRule="auto"/>
        <w:rPr>
          <w:rFonts w:ascii="Arial" w:eastAsia="Arial" w:hAnsi="Arial" w:cs="Arial"/>
          <w:sz w:val="22"/>
        </w:rPr>
      </w:pPr>
      <w:r w:rsidRPr="009A2617">
        <w:rPr>
          <w:rFonts w:ascii="Arial" w:eastAsia="Arial" w:hAnsi="Arial" w:cs="Arial"/>
          <w:sz w:val="22"/>
        </w:rPr>
        <w:t xml:space="preserve">The Data Protection Act 2018 requires professionals to keep personal information secure and only share it when appropriate. In addition, the Health and Care Act 2022 </w:t>
      </w:r>
      <w:r w:rsidR="006775A6" w:rsidRPr="009A2617">
        <w:rPr>
          <w:rFonts w:ascii="Arial" w:eastAsia="Arial" w:hAnsi="Arial" w:cs="Arial"/>
          <w:sz w:val="22"/>
        </w:rPr>
        <w:t>encourage</w:t>
      </w:r>
      <w:r w:rsidRPr="009A2617">
        <w:rPr>
          <w:rFonts w:ascii="Arial" w:eastAsia="Arial" w:hAnsi="Arial" w:cs="Arial"/>
          <w:sz w:val="22"/>
        </w:rPr>
        <w:t xml:space="preserve"> closer cooperation between health and social care services so that people receive better coordinated support.</w:t>
      </w:r>
    </w:p>
    <w:p w14:paraId="1B4289E7" w14:textId="43CF44AD" w:rsidR="00A11336" w:rsidRPr="009A2617" w:rsidRDefault="009A2617" w:rsidP="009A2617">
      <w:pPr>
        <w:spacing w:after="0" w:line="360" w:lineRule="auto"/>
        <w:rPr>
          <w:rFonts w:ascii="Arial" w:eastAsia="Arial" w:hAnsi="Arial" w:cs="Arial"/>
          <w:sz w:val="22"/>
        </w:rPr>
      </w:pPr>
      <w:r w:rsidRPr="009A2617">
        <w:rPr>
          <w:rFonts w:ascii="Arial" w:eastAsia="Arial" w:hAnsi="Arial" w:cs="Arial"/>
          <w:sz w:val="22"/>
        </w:rPr>
        <w:t>In my opinion, these laws are essential because they guide professionals in making safe and ethical decisions while protecting the dignity, rights and wellbeing of service users. They also help ensure that care is delivered consistently and to a high standard (Care Act, 2014; Health and Care Act, 2022</w:t>
      </w:r>
    </w:p>
    <w:p w14:paraId="3DDDCA6F" w14:textId="5A59EDBE" w:rsidR="00A11336" w:rsidRDefault="00A11336" w:rsidP="00A11336">
      <w:pPr>
        <w:spacing w:after="0" w:line="360" w:lineRule="auto"/>
        <w:rPr>
          <w:rFonts w:ascii="Arial" w:eastAsia="Arial" w:hAnsi="Arial" w:cs="Arial"/>
          <w:b/>
          <w:bCs/>
          <w:szCs w:val="24"/>
        </w:rPr>
      </w:pPr>
      <w:r w:rsidRPr="00A11336">
        <w:rPr>
          <w:rFonts w:ascii="Arial" w:eastAsia="Arial" w:hAnsi="Arial" w:cs="Arial"/>
          <w:b/>
          <w:bCs/>
          <w:szCs w:val="24"/>
        </w:rPr>
        <w:t xml:space="preserve">Task 3: </w:t>
      </w:r>
      <w:r w:rsidR="00365AD4" w:rsidRPr="00365AD4">
        <w:rPr>
          <w:rFonts w:ascii="Arial" w:eastAsia="Arial" w:hAnsi="Arial" w:cs="Arial"/>
          <w:b/>
          <w:bCs/>
          <w:szCs w:val="24"/>
        </w:rPr>
        <w:t>Self-Reflection as a Health and Social Care Professional</w:t>
      </w:r>
    </w:p>
    <w:p w14:paraId="421C1887" w14:textId="0DA21D26" w:rsidR="00365AD4" w:rsidRDefault="00365AD4" w:rsidP="00A11336">
      <w:pPr>
        <w:spacing w:after="0" w:line="360" w:lineRule="auto"/>
        <w:rPr>
          <w:rFonts w:ascii="Arial" w:eastAsia="Arial" w:hAnsi="Arial" w:cs="Arial"/>
          <w:b/>
          <w:bCs/>
          <w:szCs w:val="24"/>
        </w:rPr>
      </w:pPr>
      <w:r>
        <w:rPr>
          <w:rFonts w:ascii="Arial" w:eastAsia="Arial" w:hAnsi="Arial" w:cs="Arial"/>
          <w:b/>
          <w:bCs/>
          <w:szCs w:val="24"/>
        </w:rPr>
        <w:t>Introduction</w:t>
      </w:r>
    </w:p>
    <w:p w14:paraId="1FD29E53" w14:textId="660EBAD2" w:rsidR="00365AD4" w:rsidRPr="006775A6" w:rsidRDefault="00365AD4" w:rsidP="00A11336">
      <w:pPr>
        <w:spacing w:after="0" w:line="360" w:lineRule="auto"/>
        <w:rPr>
          <w:rFonts w:ascii="Arial" w:eastAsia="Arial" w:hAnsi="Arial" w:cs="Arial"/>
          <w:sz w:val="22"/>
        </w:rPr>
      </w:pPr>
      <w:r w:rsidRPr="006775A6">
        <w:rPr>
          <w:rFonts w:ascii="Arial" w:eastAsia="Arial" w:hAnsi="Arial" w:cs="Arial"/>
          <w:sz w:val="22"/>
        </w:rPr>
        <w:t xml:space="preserve">Reflecting on the case study has helped me understand the importance of applying person-centred care, partnership working and ethical principles in health and social care practice. As a future health and social care professional, I believe that providing high-quality care involves more than meeting an individual's physical needs. It also requires respecting their </w:t>
      </w:r>
      <w:r w:rsidRPr="006775A6">
        <w:rPr>
          <w:rFonts w:ascii="Arial" w:eastAsia="Arial" w:hAnsi="Arial" w:cs="Arial"/>
          <w:sz w:val="22"/>
        </w:rPr>
        <w:lastRenderedPageBreak/>
        <w:t>dignity, promoting independence and involving them in decisions about their care. This reflection has increased my understanding of the knowledge, skills and professional values needed to provide safe, compassionate and effective care within the UK health and social care system.</w:t>
      </w:r>
    </w:p>
    <w:p w14:paraId="6380EA38" w14:textId="77777777" w:rsidR="00365AD4" w:rsidRPr="006775A6" w:rsidRDefault="00365AD4" w:rsidP="00365AD4">
      <w:pPr>
        <w:spacing w:after="0" w:line="360" w:lineRule="auto"/>
        <w:rPr>
          <w:rFonts w:ascii="Arial" w:eastAsia="Arial" w:hAnsi="Arial" w:cs="Arial"/>
          <w:b/>
          <w:bCs/>
          <w:sz w:val="22"/>
        </w:rPr>
      </w:pPr>
      <w:r w:rsidRPr="006775A6">
        <w:rPr>
          <w:rFonts w:ascii="Arial" w:eastAsia="Arial" w:hAnsi="Arial" w:cs="Arial"/>
          <w:b/>
          <w:bCs/>
          <w:sz w:val="22"/>
        </w:rPr>
        <w:t>My Skills and Strengths</w:t>
      </w:r>
    </w:p>
    <w:p w14:paraId="081693E8" w14:textId="77777777" w:rsidR="00990881" w:rsidRPr="006775A6" w:rsidRDefault="00990881" w:rsidP="00990881">
      <w:pPr>
        <w:spacing w:after="0" w:line="360" w:lineRule="auto"/>
        <w:rPr>
          <w:rFonts w:ascii="Arial" w:eastAsia="Arial" w:hAnsi="Arial" w:cs="Arial"/>
          <w:sz w:val="22"/>
        </w:rPr>
      </w:pPr>
      <w:r w:rsidRPr="006775A6">
        <w:rPr>
          <w:rFonts w:ascii="Arial" w:eastAsia="Arial" w:hAnsi="Arial" w:cs="Arial"/>
          <w:sz w:val="22"/>
        </w:rPr>
        <w:t>After completing this case study, I have recognised some of my strengths. I believe I am a caring, patient and respectful person, and I always try to treat people with kindness and dignity. I also understand the importance of listening carefully to service users and respecting their individual needs, beliefs and cultural backgrounds.</w:t>
      </w:r>
    </w:p>
    <w:p w14:paraId="258AC837" w14:textId="6534E4C0" w:rsidR="00990881" w:rsidRPr="006775A6" w:rsidRDefault="00990881" w:rsidP="00990881">
      <w:pPr>
        <w:spacing w:after="0" w:line="360" w:lineRule="auto"/>
        <w:rPr>
          <w:rFonts w:ascii="Arial" w:eastAsia="Arial" w:hAnsi="Arial" w:cs="Arial"/>
          <w:sz w:val="22"/>
        </w:rPr>
      </w:pPr>
      <w:r w:rsidRPr="006775A6">
        <w:rPr>
          <w:rFonts w:ascii="Arial" w:eastAsia="Arial" w:hAnsi="Arial" w:cs="Arial"/>
          <w:sz w:val="22"/>
        </w:rPr>
        <w:t>Another strength is that I enjoy working with other people and I understand that teamwork is essential in health and social care. Working together with other professionals helps provide safe and effective care and improves the wellbeing of service users. The Care Act 2014 also highlights the importance of promoting wellbeing and working in partnership to provide the best possible care.</w:t>
      </w:r>
    </w:p>
    <w:p w14:paraId="07B53115" w14:textId="77777777" w:rsidR="00365AD4" w:rsidRPr="00365AD4" w:rsidRDefault="00365AD4" w:rsidP="00365AD4">
      <w:pPr>
        <w:spacing w:after="0" w:line="360" w:lineRule="auto"/>
        <w:rPr>
          <w:rFonts w:ascii="Arial" w:eastAsia="Arial" w:hAnsi="Arial" w:cs="Arial"/>
          <w:b/>
          <w:bCs/>
          <w:szCs w:val="24"/>
        </w:rPr>
      </w:pPr>
      <w:r w:rsidRPr="00365AD4">
        <w:rPr>
          <w:rFonts w:ascii="Arial" w:eastAsia="Arial" w:hAnsi="Arial" w:cs="Arial"/>
          <w:b/>
          <w:bCs/>
          <w:szCs w:val="24"/>
        </w:rPr>
        <w:t>Areas for Improvement</w:t>
      </w:r>
    </w:p>
    <w:p w14:paraId="4D28A953" w14:textId="77777777" w:rsidR="00365AD4" w:rsidRPr="006775A6" w:rsidRDefault="00365AD4" w:rsidP="00365AD4">
      <w:pPr>
        <w:spacing w:after="0" w:line="360" w:lineRule="auto"/>
        <w:rPr>
          <w:rFonts w:ascii="Arial" w:eastAsia="Arial" w:hAnsi="Arial" w:cs="Arial"/>
          <w:sz w:val="22"/>
        </w:rPr>
      </w:pPr>
      <w:r w:rsidRPr="006775A6">
        <w:rPr>
          <w:rFonts w:ascii="Arial" w:eastAsia="Arial" w:hAnsi="Arial" w:cs="Arial"/>
          <w:sz w:val="22"/>
        </w:rPr>
        <w:t>Although I have developed important skills through my studies, I recognise that there are still areas where I need to improve. One area is developing greater confidence when making decisions in complex situations, particularly when dealing with ethical dilemmas involving safeguarding, confidentiality and mental capacity. I also want to improve my communication skills when working with individuals who have dementia, learning disabilities or communication difficulties.</w:t>
      </w:r>
    </w:p>
    <w:p w14:paraId="6829FE44" w14:textId="6859B05F" w:rsidR="00365AD4" w:rsidRPr="006775A6" w:rsidRDefault="00365AD4" w:rsidP="00365AD4">
      <w:pPr>
        <w:spacing w:after="0" w:line="360" w:lineRule="auto"/>
        <w:rPr>
          <w:rFonts w:ascii="Arial" w:eastAsia="Arial" w:hAnsi="Arial" w:cs="Arial"/>
          <w:sz w:val="22"/>
        </w:rPr>
      </w:pPr>
      <w:r w:rsidRPr="006775A6">
        <w:rPr>
          <w:rFonts w:ascii="Arial" w:eastAsia="Arial" w:hAnsi="Arial" w:cs="Arial"/>
          <w:sz w:val="22"/>
        </w:rPr>
        <w:t xml:space="preserve">Furthermore, I recognise the importance of developing a deeper understanding of UK legislation, including the Mental Capacity Act 2005, the Care Act 2014 and the Health and Care Act 2022, to ensure that my practice is safe, legal and person-centred. By improving these skills and expanding my knowledge, I will be better prepared to provide high-quality care and respond effectively to the diverse needs of service users. </w:t>
      </w:r>
    </w:p>
    <w:p w14:paraId="796055D9" w14:textId="77777777" w:rsidR="00EE5A71" w:rsidRPr="00EE5A71" w:rsidRDefault="00EE5A71" w:rsidP="00EE5A71">
      <w:pPr>
        <w:spacing w:after="0" w:line="360" w:lineRule="auto"/>
        <w:rPr>
          <w:rFonts w:ascii="Arial" w:eastAsia="Arial" w:hAnsi="Arial" w:cs="Arial"/>
          <w:b/>
          <w:bCs/>
          <w:szCs w:val="24"/>
        </w:rPr>
      </w:pPr>
      <w:r w:rsidRPr="00EE5A71">
        <w:rPr>
          <w:rFonts w:ascii="Arial" w:eastAsia="Arial" w:hAnsi="Arial" w:cs="Arial"/>
          <w:b/>
          <w:bCs/>
          <w:szCs w:val="24"/>
        </w:rPr>
        <w:t>Professional Development Plan</w:t>
      </w:r>
    </w:p>
    <w:p w14:paraId="7FCA5ED6" w14:textId="77777777" w:rsidR="00EE5A71" w:rsidRPr="00F246BF" w:rsidRDefault="00EE5A71" w:rsidP="00EE5A71">
      <w:pPr>
        <w:spacing w:after="0" w:line="360" w:lineRule="auto"/>
        <w:rPr>
          <w:rFonts w:ascii="Arial" w:eastAsia="Arial" w:hAnsi="Arial" w:cs="Arial"/>
          <w:sz w:val="22"/>
        </w:rPr>
      </w:pPr>
      <w:r w:rsidRPr="00F246BF">
        <w:rPr>
          <w:rFonts w:ascii="Arial" w:eastAsia="Arial" w:hAnsi="Arial" w:cs="Arial"/>
          <w:sz w:val="22"/>
        </w:rPr>
        <w:t>To continue developing as a health and social care professional, I plan to participate in regular training and professional development opportunities to improve my knowledge and practical skills. I will continue learning about person-centred care, partnership working, safeguarding and ethical practice to ensure that I provide safe, effective and compassionate care. I also aim to gain practical experience by working with multidisciplinary teams and learning from experienced professionals.</w:t>
      </w:r>
    </w:p>
    <w:p w14:paraId="6F3CF49B" w14:textId="7A7F9EA8" w:rsidR="00365AD4" w:rsidRPr="00F246BF" w:rsidRDefault="00EE5A71" w:rsidP="00EE5A71">
      <w:pPr>
        <w:spacing w:after="0" w:line="360" w:lineRule="auto"/>
        <w:rPr>
          <w:rFonts w:ascii="Arial" w:eastAsia="Arial" w:hAnsi="Arial" w:cs="Arial"/>
          <w:sz w:val="22"/>
        </w:rPr>
      </w:pPr>
      <w:r w:rsidRPr="00F246BF">
        <w:rPr>
          <w:rFonts w:ascii="Arial" w:eastAsia="Arial" w:hAnsi="Arial" w:cs="Arial"/>
          <w:sz w:val="22"/>
        </w:rPr>
        <w:t xml:space="preserve">Furthermore, I will keep up to date with current legislation, policies and best practice guidelines to ensure my practice reflects the highest professional standards. </w:t>
      </w:r>
      <w:r w:rsidR="0030297F" w:rsidRPr="00F246BF">
        <w:rPr>
          <w:rFonts w:ascii="Arial" w:eastAsia="Arial" w:hAnsi="Arial" w:cs="Arial"/>
          <w:sz w:val="22"/>
        </w:rPr>
        <w:t>T</w:t>
      </w:r>
      <w:r w:rsidRPr="00F246BF">
        <w:rPr>
          <w:rFonts w:ascii="Arial" w:eastAsia="Arial" w:hAnsi="Arial" w:cs="Arial"/>
          <w:sz w:val="22"/>
        </w:rPr>
        <w:t xml:space="preserve">he Care Act 2014, promoting wellbeing, respecting individual rights and working in partnership are </w:t>
      </w:r>
      <w:r w:rsidRPr="00F246BF">
        <w:rPr>
          <w:rFonts w:ascii="Arial" w:eastAsia="Arial" w:hAnsi="Arial" w:cs="Arial"/>
          <w:sz w:val="22"/>
        </w:rPr>
        <w:lastRenderedPageBreak/>
        <w:t>essential responsibilities of health and social care professionals. By engaging in lifelong learning and reflecting on my own practice, I will continue to improve my confidence, competence and ability to provide high-quality care that meets the diverse needs of service users</w:t>
      </w:r>
    </w:p>
    <w:p w14:paraId="2BEE7813" w14:textId="43344286" w:rsidR="00EE5A71" w:rsidRPr="00F246BF" w:rsidRDefault="00EE5A71" w:rsidP="00EE5A71">
      <w:pPr>
        <w:spacing w:after="0" w:line="360" w:lineRule="auto"/>
        <w:rPr>
          <w:rFonts w:ascii="Arial" w:eastAsia="Arial" w:hAnsi="Arial" w:cs="Arial"/>
          <w:sz w:val="22"/>
        </w:rPr>
      </w:pPr>
      <w:r w:rsidRPr="00F246BF">
        <w:rPr>
          <w:rFonts w:ascii="Arial" w:eastAsia="Arial" w:hAnsi="Arial" w:cs="Arial"/>
          <w:sz w:val="22"/>
        </w:rPr>
        <w:t>Furthermore, I recognise the importance of applying relevant theories and professional standards in my future practice. According to Maslow's Hierarchy of Needs, individuals must have their basic physiological and safety needs met before they can achieve higher levels of wellbeing and personal fulfilment. This theory reminds me to assess each service user's physical, emotional and social needs holistically. In addition, I will follow the NMC Code (2018) by prioritising people, practising effectively, preserving safety and promoting professionalism and trust. Applying these principles will help me provide compassionate, person-centred and high-quality care throughout my career</w:t>
      </w:r>
      <w:r w:rsidR="00F246BF">
        <w:rPr>
          <w:rFonts w:ascii="Arial" w:eastAsia="Arial" w:hAnsi="Arial" w:cs="Arial"/>
          <w:sz w:val="22"/>
        </w:rPr>
        <w:t>.</w:t>
      </w:r>
    </w:p>
    <w:p w14:paraId="4BAB46B5" w14:textId="29E4B8B3" w:rsidR="00A11336" w:rsidRPr="00EE5A71" w:rsidRDefault="00A11336" w:rsidP="00EE5A71">
      <w:pPr>
        <w:pStyle w:val="ListParagraph"/>
        <w:spacing w:after="0" w:line="360" w:lineRule="auto"/>
        <w:ind w:left="5179"/>
        <w:rPr>
          <w:rFonts w:ascii="Arial" w:eastAsia="Arial" w:hAnsi="Arial" w:cs="Arial"/>
          <w:szCs w:val="24"/>
        </w:rPr>
      </w:pPr>
    </w:p>
    <w:p w14:paraId="04C45ADC" w14:textId="77777777" w:rsidR="00A11336" w:rsidRPr="00023DD3" w:rsidRDefault="00A11336" w:rsidP="00A11336">
      <w:pPr>
        <w:spacing w:line="360" w:lineRule="auto"/>
        <w:ind w:left="426" w:right="248"/>
        <w:rPr>
          <w:rFonts w:ascii="Arial" w:hAnsi="Arial" w:cs="Arial"/>
          <w:b/>
          <w:bCs/>
          <w:szCs w:val="24"/>
        </w:rPr>
      </w:pPr>
    </w:p>
    <w:p w14:paraId="2FC66DD5" w14:textId="77777777" w:rsidR="003A2D16" w:rsidRDefault="003A2D16" w:rsidP="003A2D16">
      <w:pPr>
        <w:spacing w:line="360" w:lineRule="auto"/>
        <w:rPr>
          <w:rFonts w:ascii="Arial" w:hAnsi="Arial" w:cs="Arial"/>
          <w:b/>
          <w:bCs/>
          <w:szCs w:val="24"/>
        </w:rPr>
      </w:pPr>
      <w:r w:rsidRPr="003A2D16">
        <w:rPr>
          <w:rFonts w:ascii="Arial" w:hAnsi="Arial" w:cs="Arial"/>
          <w:b/>
          <w:bCs/>
          <w:szCs w:val="24"/>
        </w:rPr>
        <w:t>Conclusion</w:t>
      </w:r>
    </w:p>
    <w:p w14:paraId="3D0FD5BE" w14:textId="77777777" w:rsidR="00EE0B0D" w:rsidRPr="00775223" w:rsidRDefault="00EE0B0D" w:rsidP="00EE0B0D">
      <w:pPr>
        <w:spacing w:line="360" w:lineRule="auto"/>
        <w:rPr>
          <w:rFonts w:ascii="Arial" w:hAnsi="Arial" w:cs="Arial"/>
          <w:sz w:val="22"/>
        </w:rPr>
      </w:pPr>
      <w:r w:rsidRPr="00775223">
        <w:rPr>
          <w:rFonts w:ascii="Arial" w:hAnsi="Arial" w:cs="Arial"/>
          <w:sz w:val="22"/>
        </w:rPr>
        <w:t>Overall, this report has increased my understanding of the key principles that guide health and social care practice. Person-centred care, partnership working and ethical practice all contribute to providing care that respects people's dignity, supports their independence and responds to their individual needs.</w:t>
      </w:r>
    </w:p>
    <w:p w14:paraId="2387A015" w14:textId="33209AC0" w:rsidR="00EE0B0D" w:rsidRPr="00775223" w:rsidRDefault="00EE0B0D" w:rsidP="00EE0B0D">
      <w:pPr>
        <w:spacing w:line="360" w:lineRule="auto"/>
        <w:rPr>
          <w:rFonts w:ascii="Arial" w:hAnsi="Arial" w:cs="Arial"/>
          <w:sz w:val="22"/>
        </w:rPr>
      </w:pPr>
      <w:r w:rsidRPr="00775223">
        <w:rPr>
          <w:rFonts w:ascii="Arial" w:hAnsi="Arial" w:cs="Arial"/>
          <w:sz w:val="22"/>
        </w:rPr>
        <w:t xml:space="preserve">Throughout this assignment, I have also learned how legislation such as the Care Act 2014, the Mental Capacity Act 2005 and the Health and Care Act 2022 </w:t>
      </w:r>
      <w:r w:rsidR="00634F7C" w:rsidRPr="00775223">
        <w:rPr>
          <w:rFonts w:ascii="Arial" w:hAnsi="Arial" w:cs="Arial"/>
          <w:sz w:val="22"/>
        </w:rPr>
        <w:t>help</w:t>
      </w:r>
      <w:r w:rsidRPr="00775223">
        <w:rPr>
          <w:rFonts w:ascii="Arial" w:hAnsi="Arial" w:cs="Arial"/>
          <w:sz w:val="22"/>
        </w:rPr>
        <w:t xml:space="preserve"> professionals make safe and appropriate decisions while protecting the rights of service users.</w:t>
      </w:r>
    </w:p>
    <w:p w14:paraId="13912CD6" w14:textId="50E1BBB8" w:rsidR="00EE0B0D" w:rsidRPr="00775223" w:rsidRDefault="00EE0B0D" w:rsidP="00EE0B0D">
      <w:pPr>
        <w:spacing w:line="360" w:lineRule="auto"/>
        <w:rPr>
          <w:rFonts w:ascii="Arial" w:hAnsi="Arial" w:cs="Arial"/>
          <w:sz w:val="22"/>
        </w:rPr>
      </w:pPr>
      <w:r w:rsidRPr="00775223">
        <w:rPr>
          <w:rFonts w:ascii="Arial" w:hAnsi="Arial" w:cs="Arial"/>
          <w:sz w:val="22"/>
        </w:rPr>
        <w:t>Completing this report has allowed me to reflect on my own learning and identify the knowledge and skills that I still need to develop. In the future, I will continue improving my communication, professional practice and understanding of health and social care so that I can provide safe, compassionate and high-quality</w:t>
      </w:r>
      <w:r w:rsidR="00775223">
        <w:rPr>
          <w:rFonts w:ascii="Arial" w:hAnsi="Arial" w:cs="Arial"/>
          <w:sz w:val="22"/>
        </w:rPr>
        <w:t>.</w:t>
      </w:r>
    </w:p>
    <w:p w14:paraId="5A789721" w14:textId="468D4BEB" w:rsidR="006D2F2D" w:rsidRPr="001D345E" w:rsidRDefault="006D2F2D" w:rsidP="00594FAC">
      <w:pPr>
        <w:spacing w:line="360" w:lineRule="auto"/>
        <w:rPr>
          <w:rFonts w:ascii="Arial" w:hAnsi="Arial" w:cs="Arial"/>
          <w:b/>
          <w:bCs/>
          <w:szCs w:val="24"/>
        </w:rPr>
      </w:pPr>
      <w:r w:rsidRPr="001D345E">
        <w:rPr>
          <w:rFonts w:ascii="Arial" w:hAnsi="Arial" w:cs="Arial"/>
          <w:b/>
          <w:bCs/>
          <w:szCs w:val="24"/>
        </w:rPr>
        <w:t>Reference</w:t>
      </w:r>
      <w:r w:rsidR="001D345E" w:rsidRPr="001D345E">
        <w:rPr>
          <w:rFonts w:ascii="Arial" w:hAnsi="Arial" w:cs="Arial"/>
          <w:b/>
          <w:bCs/>
          <w:szCs w:val="24"/>
        </w:rPr>
        <w:t>s</w:t>
      </w:r>
    </w:p>
    <w:p w14:paraId="71037ED8" w14:textId="7386A660" w:rsidR="003A2D16" w:rsidRPr="003A2D16" w:rsidRDefault="003A2D1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D16">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Alzheimer's Society (2022) </w:t>
      </w:r>
      <w:r w:rsidRPr="003A2D16">
        <w:rPr>
          <w:rFonts w:ascii="Arial" w:hAnsi="Arial" w:cs="Arial"/>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Person-centred care</w:t>
      </w:r>
      <w:r w:rsidRPr="003A2D16">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Available at: h</w:t>
      </w:r>
      <w:r w:rsidRPr="003A2D16">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ttps://www.alzheimers.org.uk/about-dementia/treatments/person-centred-care</w:t>
      </w:r>
      <w:r w:rsidRPr="003A2D16">
        <w:rPr>
          <w:rFonts w:ascii="Segoe UI Symbol" w:hAnsi="Segoe UI Symbol" w:cs="Segoe UI Symbo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A2D16">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12 July 2026).</w:t>
      </w:r>
    </w:p>
    <w:p w14:paraId="05F9F7A7" w14:textId="77777777" w:rsidR="00A52F46" w:rsidRDefault="00A52F4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2605CD" w14:textId="5E5F3826" w:rsidR="003A2D16" w:rsidRPr="003A2D16" w:rsidRDefault="003A2D1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D16">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Care Act 2014. (c.23). London: The Stationery Office. Available at: </w:t>
      </w:r>
      <w:r w:rsidRPr="003A2D16">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https://www.legislation.gov.uk/</w:t>
      </w:r>
      <w:proofErr w:type="spellStart"/>
      <w:r w:rsidRPr="003A2D16">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ukpga</w:t>
      </w:r>
      <w:proofErr w:type="spellEnd"/>
      <w:r w:rsidRPr="003A2D16">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/2014/23/contents</w:t>
      </w:r>
      <w:r w:rsidRPr="003A2D16">
        <w:rPr>
          <w:rFonts w:ascii="Segoe UI Symbol" w:hAnsi="Segoe UI Symbol" w:cs="Segoe UI Symbo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A2D16">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12 July 2026).</w:t>
      </w:r>
    </w:p>
    <w:p w14:paraId="094342F5" w14:textId="77777777" w:rsidR="004135CC" w:rsidRDefault="004135CC"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B96184" w14:textId="405EA095" w:rsidR="003A2D16" w:rsidRPr="003A2D16" w:rsidRDefault="003A2D1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2D16">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and Care Act 2022. (c.31). London: The Stationery Office. Available at: </w:t>
      </w:r>
      <w:r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https://www.legislation.gov.uk/</w:t>
      </w:r>
      <w:proofErr w:type="spellStart"/>
      <w:r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ukpga</w:t>
      </w:r>
      <w:proofErr w:type="spellEnd"/>
      <w:r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/2022/31/contents</w:t>
      </w:r>
      <w:r w:rsidRPr="000B0B09">
        <w:rPr>
          <w:rFonts w:ascii="Segoe UI Symbol" w:hAnsi="Segoe UI Symbol" w:cs="Segoe UI Symbo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A2D16">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July 2026).</w:t>
      </w:r>
    </w:p>
    <w:p w14:paraId="714FD2BD" w14:textId="77777777" w:rsidR="006B7DD5" w:rsidRDefault="006B7DD5"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DEC8D6" w14:textId="17FD73CA" w:rsidR="003A2D16" w:rsidRPr="000B0B09" w:rsidRDefault="003A2D1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Health Foundation (2022) </w:t>
      </w:r>
      <w:r w:rsidRPr="000B0B09">
        <w:rPr>
          <w:rFonts w:ascii="Arial" w:hAnsi="Arial" w:cs="Arial"/>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Person-centred care made simple</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r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https://www.health.org.uk/publications/person-centred-care-made-simple</w:t>
      </w:r>
      <w:r w:rsidRPr="000B0B09">
        <w:rPr>
          <w:rFonts w:ascii="Segoe UI Symbol" w:hAnsi="Segoe UI Symbol" w:cs="Segoe UI Symbo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12 July 2026).</w:t>
      </w:r>
    </w:p>
    <w:p w14:paraId="25024A14" w14:textId="77777777" w:rsidR="00542C8B" w:rsidRDefault="00542C8B"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CBA94F" w14:textId="0C188DBD" w:rsidR="003A2D16" w:rsidRPr="000B0B09" w:rsidRDefault="003A2D1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Kim, S.K. and Park, M. (2017) ‘Effectiveness of person-centred care on people with dementia: A systematic review and meta-analysis’, </w:t>
      </w:r>
      <w:r w:rsidRPr="000B0B09">
        <w:rPr>
          <w:rFonts w:ascii="Arial" w:hAnsi="Arial" w:cs="Arial"/>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Clinical Interventions in Aging</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12, pp. 381–397.</w:t>
      </w:r>
    </w:p>
    <w:p w14:paraId="442BC325" w14:textId="77777777" w:rsidR="00DF3B79" w:rsidRDefault="00DF3B79"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2B2760" w14:textId="5FEA8CE3" w:rsidR="003A2D16" w:rsidRPr="000B0B09" w:rsidRDefault="003A2D1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Capacity Act 2005. (c.9). London: The Stationery Office. Available at: </w:t>
      </w:r>
      <w:r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https://www.legislation.gov.uk/</w:t>
      </w:r>
      <w:proofErr w:type="spellStart"/>
      <w:r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ukpga</w:t>
      </w:r>
      <w:proofErr w:type="spellEnd"/>
      <w:r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/2005/9/contents</w:t>
      </w:r>
      <w:r w:rsidRPr="000B0B09">
        <w:rPr>
          <w:rFonts w:ascii="Segoe UI Symbol" w:hAnsi="Segoe UI Symbol" w:cs="Segoe UI Symbo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12 July 2026).</w:t>
      </w:r>
    </w:p>
    <w:p w14:paraId="2EE01012" w14:textId="77777777" w:rsidR="00E97F5B" w:rsidRDefault="00E97F5B"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92421A" w14:textId="100BC70E" w:rsidR="003A2D16" w:rsidRPr="000B0B09" w:rsidRDefault="003A2D1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Moore, L., Britten, N., Lydahl, D., </w:t>
      </w:r>
      <w:proofErr w:type="spellStart"/>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Naldemirci</w:t>
      </w:r>
      <w:proofErr w:type="spellEnd"/>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Ö., Elam, M. and Wolf, A. (2017) ‘Barriers and facilitators to the implementation of person-centred care in different healthcare contexts’, </w:t>
      </w:r>
      <w:r w:rsidRPr="000B0B09">
        <w:rPr>
          <w:rFonts w:ascii="Arial" w:hAnsi="Arial" w:cs="Arial"/>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Scandinavian Journal of Caring Sciences</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31(4), pp. 662–673.</w:t>
      </w:r>
    </w:p>
    <w:p w14:paraId="22D3D521" w14:textId="77777777" w:rsidR="00C65FDF" w:rsidRDefault="00C65FDF"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FEAA12" w14:textId="2AA1F8D5" w:rsidR="003A2D16" w:rsidRPr="000B0B09" w:rsidRDefault="003A2D1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Nursing and Midwifery Council (2018) The Code: </w:t>
      </w:r>
      <w:r w:rsidRPr="000B0B09">
        <w:rPr>
          <w:rFonts w:ascii="Arial" w:hAnsi="Arial" w:cs="Arial"/>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standards of practice and behaviour for nurses, midwives and nursing associates</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r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https://www.nmc.org.uk/standards/code</w:t>
      </w:r>
      <w:r w:rsid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B0B09">
        <w:rPr>
          <w:rFonts w:ascii="Segoe UI Symbol" w:hAnsi="Segoe UI Symbol" w:cs="Segoe UI Symbo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12 July 2026).</w:t>
      </w:r>
    </w:p>
    <w:p w14:paraId="1CC1FAFF" w14:textId="77777777" w:rsidR="00D4661A" w:rsidRDefault="00D4661A"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F7171" w14:textId="4EBF5238" w:rsidR="003A2D16" w:rsidRPr="000B0B09" w:rsidRDefault="003A2D1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NICE (2021) </w:t>
      </w:r>
      <w:r w:rsidRPr="000B0B09">
        <w:rPr>
          <w:rFonts w:ascii="Arial" w:hAnsi="Arial" w:cs="Arial"/>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 care</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r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https://www.nice.org.uk/about/nice-communities/social-care</w:t>
      </w:r>
      <w:r w:rsidRPr="000B0B09">
        <w:rPr>
          <w:rFonts w:ascii="Segoe UI Symbol" w:hAnsi="Segoe UI Symbol" w:cs="Segoe UI Symbo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12 July 2026).</w:t>
      </w:r>
    </w:p>
    <w:p w14:paraId="3A567B28" w14:textId="4C304F9A" w:rsidR="001D345E" w:rsidRPr="000B0B09" w:rsidRDefault="003A2D16" w:rsidP="00AA00CE">
      <w:pPr>
        <w:pStyle w:val="ListParagraph"/>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Health Organization (2016) </w:t>
      </w:r>
      <w:r w:rsidRPr="000B0B09">
        <w:rPr>
          <w:rFonts w:ascii="Arial" w:hAnsi="Arial" w:cs="Arial"/>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Framework on integrated, people-centred health services</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B0B09"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https://www.who.int/publications/</w:t>
      </w:r>
      <w:proofErr w:type="spellStart"/>
      <w:r w:rsidR="000B0B09"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000B0B09" w:rsidRPr="000B0B09">
        <w:rPr>
          <w:rFonts w:ascii="Arial" w:hAnsi="Arial" w:cs="Aria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/item/WHO-HIS-SDS-2016.19</w:t>
      </w:r>
      <w:r w:rsidR="000B0B09" w:rsidRPr="000B0B09">
        <w:rPr>
          <w:rFonts w:ascii="Segoe UI Symbol" w:hAnsi="Segoe UI Symbol" w:cs="Segoe UI Symbol"/>
          <w:color w:val="000000" w:themeColor="text1"/>
          <w:sz w:val="2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B0B09">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12 July 2026).</w:t>
      </w:r>
    </w:p>
    <w:p w14:paraId="1E243764" w14:textId="77777777" w:rsidR="006D2F2D" w:rsidRPr="001D345E" w:rsidRDefault="006D2F2D" w:rsidP="00594FAC">
      <w:pPr>
        <w:spacing w:line="360" w:lineRule="auto"/>
        <w:rPr>
          <w:rFonts w:ascii="Arial" w:hAnsi="Arial" w:cs="Arial"/>
          <w:sz w:val="22"/>
        </w:rPr>
      </w:pPr>
    </w:p>
    <w:sectPr w:rsidR="006D2F2D"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5D57B" w14:textId="77777777" w:rsidR="00ED1B5D" w:rsidRDefault="00ED1B5D" w:rsidP="00B21FE6">
      <w:pPr>
        <w:spacing w:after="0" w:line="240" w:lineRule="auto"/>
      </w:pPr>
      <w:r>
        <w:separator/>
      </w:r>
    </w:p>
  </w:endnote>
  <w:endnote w:type="continuationSeparator" w:id="0">
    <w:p w14:paraId="09BB8365" w14:textId="77777777" w:rsidR="00ED1B5D" w:rsidRDefault="00ED1B5D"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856AE" w14:textId="77777777" w:rsidR="00ED1B5D" w:rsidRDefault="00ED1B5D" w:rsidP="00B21FE6">
      <w:pPr>
        <w:spacing w:after="0" w:line="240" w:lineRule="auto"/>
      </w:pPr>
      <w:r>
        <w:separator/>
      </w:r>
    </w:p>
  </w:footnote>
  <w:footnote w:type="continuationSeparator" w:id="0">
    <w:p w14:paraId="0BA89B91" w14:textId="77777777" w:rsidR="00ED1B5D" w:rsidRDefault="00ED1B5D"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D04363"/>
    <w:multiLevelType w:val="hybridMultilevel"/>
    <w:tmpl w:val="00540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6E7A24"/>
    <w:multiLevelType w:val="multilevel"/>
    <w:tmpl w:val="B65A1634"/>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0A66288"/>
    <w:multiLevelType w:val="hybridMultilevel"/>
    <w:tmpl w:val="CE7C2510"/>
    <w:lvl w:ilvl="0" w:tplc="42BC8A22">
      <w:start w:val="1"/>
      <w:numFmt w:val="bullet"/>
      <w:lvlText w:val=""/>
      <w:lvlJc w:val="left"/>
      <w:pPr>
        <w:ind w:left="5179" w:hanging="360"/>
      </w:pPr>
      <w:rPr>
        <w:rFonts w:ascii="Symbol" w:hAnsi="Symbol" w:hint="default"/>
      </w:rPr>
    </w:lvl>
    <w:lvl w:ilvl="1" w:tplc="B980028C">
      <w:start w:val="1"/>
      <w:numFmt w:val="bullet"/>
      <w:lvlText w:val="o"/>
      <w:lvlJc w:val="left"/>
      <w:pPr>
        <w:ind w:left="5899" w:hanging="360"/>
      </w:pPr>
      <w:rPr>
        <w:rFonts w:ascii="Courier New" w:hAnsi="Courier New" w:hint="default"/>
      </w:rPr>
    </w:lvl>
    <w:lvl w:ilvl="2" w:tplc="205818A0">
      <w:start w:val="1"/>
      <w:numFmt w:val="bullet"/>
      <w:lvlText w:val=""/>
      <w:lvlJc w:val="left"/>
      <w:pPr>
        <w:ind w:left="6619" w:hanging="360"/>
      </w:pPr>
      <w:rPr>
        <w:rFonts w:ascii="Wingdings" w:hAnsi="Wingdings" w:hint="default"/>
      </w:rPr>
    </w:lvl>
    <w:lvl w:ilvl="3" w:tplc="1F6AAC58">
      <w:start w:val="1"/>
      <w:numFmt w:val="bullet"/>
      <w:lvlText w:val=""/>
      <w:lvlJc w:val="left"/>
      <w:pPr>
        <w:ind w:left="7339" w:hanging="360"/>
      </w:pPr>
      <w:rPr>
        <w:rFonts w:ascii="Symbol" w:hAnsi="Symbol" w:hint="default"/>
      </w:rPr>
    </w:lvl>
    <w:lvl w:ilvl="4" w:tplc="161A4ECE">
      <w:start w:val="1"/>
      <w:numFmt w:val="bullet"/>
      <w:lvlText w:val="o"/>
      <w:lvlJc w:val="left"/>
      <w:pPr>
        <w:ind w:left="8059" w:hanging="360"/>
      </w:pPr>
      <w:rPr>
        <w:rFonts w:ascii="Courier New" w:hAnsi="Courier New" w:hint="default"/>
      </w:rPr>
    </w:lvl>
    <w:lvl w:ilvl="5" w:tplc="AC085170">
      <w:start w:val="1"/>
      <w:numFmt w:val="bullet"/>
      <w:lvlText w:val=""/>
      <w:lvlJc w:val="left"/>
      <w:pPr>
        <w:ind w:left="8779" w:hanging="360"/>
      </w:pPr>
      <w:rPr>
        <w:rFonts w:ascii="Wingdings" w:hAnsi="Wingdings" w:hint="default"/>
      </w:rPr>
    </w:lvl>
    <w:lvl w:ilvl="6" w:tplc="A000C732">
      <w:start w:val="1"/>
      <w:numFmt w:val="bullet"/>
      <w:lvlText w:val=""/>
      <w:lvlJc w:val="left"/>
      <w:pPr>
        <w:ind w:left="9499" w:hanging="360"/>
      </w:pPr>
      <w:rPr>
        <w:rFonts w:ascii="Symbol" w:hAnsi="Symbol" w:hint="default"/>
      </w:rPr>
    </w:lvl>
    <w:lvl w:ilvl="7" w:tplc="71B841BA">
      <w:start w:val="1"/>
      <w:numFmt w:val="bullet"/>
      <w:lvlText w:val="o"/>
      <w:lvlJc w:val="left"/>
      <w:pPr>
        <w:ind w:left="10219" w:hanging="360"/>
      </w:pPr>
      <w:rPr>
        <w:rFonts w:ascii="Courier New" w:hAnsi="Courier New" w:hint="default"/>
      </w:rPr>
    </w:lvl>
    <w:lvl w:ilvl="8" w:tplc="CE0A151E">
      <w:start w:val="1"/>
      <w:numFmt w:val="bullet"/>
      <w:lvlText w:val=""/>
      <w:lvlJc w:val="left"/>
      <w:pPr>
        <w:ind w:left="10939" w:hanging="360"/>
      </w:pPr>
      <w:rPr>
        <w:rFonts w:ascii="Wingdings" w:hAnsi="Wingdings" w:hint="default"/>
      </w:rPr>
    </w:lvl>
  </w:abstractNum>
  <w:abstractNum w:abstractNumId="6" w15:restartNumberingAfterBreak="0">
    <w:nsid w:val="44787EA3"/>
    <w:multiLevelType w:val="hybridMultilevel"/>
    <w:tmpl w:val="A2400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D41A3E"/>
    <w:multiLevelType w:val="hybridMultilevel"/>
    <w:tmpl w:val="01E889FA"/>
    <w:lvl w:ilvl="0" w:tplc="08090001">
      <w:start w:val="1"/>
      <w:numFmt w:val="bullet"/>
      <w:lvlText w:val=""/>
      <w:lvlJc w:val="left"/>
      <w:pPr>
        <w:ind w:left="1510" w:hanging="360"/>
      </w:pPr>
      <w:rPr>
        <w:rFonts w:ascii="Symbol" w:hAnsi="Symbol" w:hint="default"/>
      </w:rPr>
    </w:lvl>
    <w:lvl w:ilvl="1" w:tplc="08090003" w:tentative="1">
      <w:start w:val="1"/>
      <w:numFmt w:val="bullet"/>
      <w:lvlText w:val="o"/>
      <w:lvlJc w:val="left"/>
      <w:pPr>
        <w:ind w:left="2230" w:hanging="360"/>
      </w:pPr>
      <w:rPr>
        <w:rFonts w:ascii="Courier New" w:hAnsi="Courier New" w:cs="Courier New" w:hint="default"/>
      </w:rPr>
    </w:lvl>
    <w:lvl w:ilvl="2" w:tplc="08090005" w:tentative="1">
      <w:start w:val="1"/>
      <w:numFmt w:val="bullet"/>
      <w:lvlText w:val=""/>
      <w:lvlJc w:val="left"/>
      <w:pPr>
        <w:ind w:left="2950" w:hanging="360"/>
      </w:pPr>
      <w:rPr>
        <w:rFonts w:ascii="Wingdings" w:hAnsi="Wingdings" w:hint="default"/>
      </w:rPr>
    </w:lvl>
    <w:lvl w:ilvl="3" w:tplc="08090001" w:tentative="1">
      <w:start w:val="1"/>
      <w:numFmt w:val="bullet"/>
      <w:lvlText w:val=""/>
      <w:lvlJc w:val="left"/>
      <w:pPr>
        <w:ind w:left="3670" w:hanging="360"/>
      </w:pPr>
      <w:rPr>
        <w:rFonts w:ascii="Symbol" w:hAnsi="Symbol" w:hint="default"/>
      </w:rPr>
    </w:lvl>
    <w:lvl w:ilvl="4" w:tplc="08090003" w:tentative="1">
      <w:start w:val="1"/>
      <w:numFmt w:val="bullet"/>
      <w:lvlText w:val="o"/>
      <w:lvlJc w:val="left"/>
      <w:pPr>
        <w:ind w:left="4390" w:hanging="360"/>
      </w:pPr>
      <w:rPr>
        <w:rFonts w:ascii="Courier New" w:hAnsi="Courier New" w:cs="Courier New" w:hint="default"/>
      </w:rPr>
    </w:lvl>
    <w:lvl w:ilvl="5" w:tplc="08090005" w:tentative="1">
      <w:start w:val="1"/>
      <w:numFmt w:val="bullet"/>
      <w:lvlText w:val=""/>
      <w:lvlJc w:val="left"/>
      <w:pPr>
        <w:ind w:left="5110" w:hanging="360"/>
      </w:pPr>
      <w:rPr>
        <w:rFonts w:ascii="Wingdings" w:hAnsi="Wingdings" w:hint="default"/>
      </w:rPr>
    </w:lvl>
    <w:lvl w:ilvl="6" w:tplc="08090001" w:tentative="1">
      <w:start w:val="1"/>
      <w:numFmt w:val="bullet"/>
      <w:lvlText w:val=""/>
      <w:lvlJc w:val="left"/>
      <w:pPr>
        <w:ind w:left="5830" w:hanging="360"/>
      </w:pPr>
      <w:rPr>
        <w:rFonts w:ascii="Symbol" w:hAnsi="Symbol" w:hint="default"/>
      </w:rPr>
    </w:lvl>
    <w:lvl w:ilvl="7" w:tplc="08090003" w:tentative="1">
      <w:start w:val="1"/>
      <w:numFmt w:val="bullet"/>
      <w:lvlText w:val="o"/>
      <w:lvlJc w:val="left"/>
      <w:pPr>
        <w:ind w:left="6550" w:hanging="360"/>
      </w:pPr>
      <w:rPr>
        <w:rFonts w:ascii="Courier New" w:hAnsi="Courier New" w:cs="Courier New" w:hint="default"/>
      </w:rPr>
    </w:lvl>
    <w:lvl w:ilvl="8" w:tplc="08090005" w:tentative="1">
      <w:start w:val="1"/>
      <w:numFmt w:val="bullet"/>
      <w:lvlText w:val=""/>
      <w:lvlJc w:val="left"/>
      <w:pPr>
        <w:ind w:left="7270" w:hanging="360"/>
      </w:pPr>
      <w:rPr>
        <w:rFonts w:ascii="Wingdings" w:hAnsi="Wingdings" w:hint="default"/>
      </w:rPr>
    </w:lvl>
  </w:abstractNum>
  <w:abstractNum w:abstractNumId="8"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381007"/>
    <w:multiLevelType w:val="multilevel"/>
    <w:tmpl w:val="2F6C936C"/>
    <w:lvl w:ilvl="0">
      <w:start w:val="1"/>
      <w:numFmt w:val="decimal"/>
      <w:lvlText w:val="%1"/>
      <w:lvlJc w:val="left"/>
      <w:pPr>
        <w:ind w:left="400" w:hanging="400"/>
      </w:pPr>
      <w:rPr>
        <w:rFonts w:hint="default"/>
        <w:b/>
      </w:rPr>
    </w:lvl>
    <w:lvl w:ilvl="1">
      <w:start w:val="1"/>
      <w:numFmt w:val="decimal"/>
      <w:lvlText w:val="%1.%2"/>
      <w:lvlJc w:val="left"/>
      <w:pPr>
        <w:ind w:left="400" w:hanging="40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0" w15:restartNumberingAfterBreak="0">
    <w:nsid w:val="51962A19"/>
    <w:multiLevelType w:val="hybridMultilevel"/>
    <w:tmpl w:val="637AC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3A5F18"/>
    <w:multiLevelType w:val="hybridMultilevel"/>
    <w:tmpl w:val="D9B23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569782">
    <w:abstractNumId w:val="10"/>
  </w:num>
  <w:num w:numId="2" w16cid:durableId="1780293731">
    <w:abstractNumId w:val="4"/>
  </w:num>
  <w:num w:numId="3" w16cid:durableId="201140407">
    <w:abstractNumId w:val="1"/>
  </w:num>
  <w:num w:numId="4" w16cid:durableId="204997752">
    <w:abstractNumId w:val="3"/>
  </w:num>
  <w:num w:numId="5" w16cid:durableId="2066105348">
    <w:abstractNumId w:val="8"/>
  </w:num>
  <w:num w:numId="6" w16cid:durableId="2139102464">
    <w:abstractNumId w:val="7"/>
  </w:num>
  <w:num w:numId="7" w16cid:durableId="303312650">
    <w:abstractNumId w:val="6"/>
  </w:num>
  <w:num w:numId="8" w16cid:durableId="350911784">
    <w:abstractNumId w:val="2"/>
  </w:num>
  <w:num w:numId="9" w16cid:durableId="362634571">
    <w:abstractNumId w:val="11"/>
  </w:num>
  <w:num w:numId="10" w16cid:durableId="448277820">
    <w:abstractNumId w:val="9"/>
  </w:num>
  <w:num w:numId="11" w16cid:durableId="490028398">
    <w:abstractNumId w:val="0"/>
  </w:num>
  <w:num w:numId="12" w16cid:durableId="9175987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74225"/>
    <w:rsid w:val="00083FC4"/>
    <w:rsid w:val="000B0B09"/>
    <w:rsid w:val="001333C2"/>
    <w:rsid w:val="00192424"/>
    <w:rsid w:val="00197C5A"/>
    <w:rsid w:val="001D345E"/>
    <w:rsid w:val="00206B5E"/>
    <w:rsid w:val="00220640"/>
    <w:rsid w:val="002213AA"/>
    <w:rsid w:val="00247D84"/>
    <w:rsid w:val="00270C96"/>
    <w:rsid w:val="002862E7"/>
    <w:rsid w:val="002A338B"/>
    <w:rsid w:val="002D39BD"/>
    <w:rsid w:val="002F2086"/>
    <w:rsid w:val="0030297F"/>
    <w:rsid w:val="00312341"/>
    <w:rsid w:val="00317BE1"/>
    <w:rsid w:val="00317E3D"/>
    <w:rsid w:val="00350D4F"/>
    <w:rsid w:val="00365AD4"/>
    <w:rsid w:val="00367C89"/>
    <w:rsid w:val="00377BB0"/>
    <w:rsid w:val="003A2D16"/>
    <w:rsid w:val="004135CC"/>
    <w:rsid w:val="00425CB5"/>
    <w:rsid w:val="0044016F"/>
    <w:rsid w:val="00483C40"/>
    <w:rsid w:val="004866A0"/>
    <w:rsid w:val="004A4072"/>
    <w:rsid w:val="004C3924"/>
    <w:rsid w:val="004E65F1"/>
    <w:rsid w:val="004F5B88"/>
    <w:rsid w:val="00507530"/>
    <w:rsid w:val="00542C8B"/>
    <w:rsid w:val="0058218C"/>
    <w:rsid w:val="00594FAC"/>
    <w:rsid w:val="005E29A5"/>
    <w:rsid w:val="005F3036"/>
    <w:rsid w:val="00610A5B"/>
    <w:rsid w:val="006345CB"/>
    <w:rsid w:val="00634F7C"/>
    <w:rsid w:val="006524ED"/>
    <w:rsid w:val="006775A6"/>
    <w:rsid w:val="00692FA3"/>
    <w:rsid w:val="006A5749"/>
    <w:rsid w:val="006B7DD5"/>
    <w:rsid w:val="006C2BF3"/>
    <w:rsid w:val="006D2F2D"/>
    <w:rsid w:val="006E1FF9"/>
    <w:rsid w:val="006E38AB"/>
    <w:rsid w:val="00752F21"/>
    <w:rsid w:val="00775223"/>
    <w:rsid w:val="00785886"/>
    <w:rsid w:val="007B57FC"/>
    <w:rsid w:val="007F3A6A"/>
    <w:rsid w:val="00803FD3"/>
    <w:rsid w:val="00807D7B"/>
    <w:rsid w:val="008139EE"/>
    <w:rsid w:val="00816B8E"/>
    <w:rsid w:val="00887FBB"/>
    <w:rsid w:val="008900EE"/>
    <w:rsid w:val="008977B9"/>
    <w:rsid w:val="008A57DA"/>
    <w:rsid w:val="008D60CF"/>
    <w:rsid w:val="008E30F1"/>
    <w:rsid w:val="008F6D4B"/>
    <w:rsid w:val="00916D73"/>
    <w:rsid w:val="00954408"/>
    <w:rsid w:val="009719AE"/>
    <w:rsid w:val="00981FA3"/>
    <w:rsid w:val="00990881"/>
    <w:rsid w:val="009A1A0C"/>
    <w:rsid w:val="009A2617"/>
    <w:rsid w:val="009B19E2"/>
    <w:rsid w:val="009D18A4"/>
    <w:rsid w:val="009E5C5F"/>
    <w:rsid w:val="009F5821"/>
    <w:rsid w:val="00A011FB"/>
    <w:rsid w:val="00A11336"/>
    <w:rsid w:val="00A33792"/>
    <w:rsid w:val="00A52F46"/>
    <w:rsid w:val="00A76BA3"/>
    <w:rsid w:val="00AA00CE"/>
    <w:rsid w:val="00AA4701"/>
    <w:rsid w:val="00AC0531"/>
    <w:rsid w:val="00AE7DDA"/>
    <w:rsid w:val="00B21FE6"/>
    <w:rsid w:val="00BA42E9"/>
    <w:rsid w:val="00BA72C0"/>
    <w:rsid w:val="00BC79FE"/>
    <w:rsid w:val="00C32C90"/>
    <w:rsid w:val="00C558B0"/>
    <w:rsid w:val="00C62914"/>
    <w:rsid w:val="00C654CA"/>
    <w:rsid w:val="00C65FDF"/>
    <w:rsid w:val="00CE1097"/>
    <w:rsid w:val="00CF06B0"/>
    <w:rsid w:val="00D00A38"/>
    <w:rsid w:val="00D140A5"/>
    <w:rsid w:val="00D4661A"/>
    <w:rsid w:val="00D46B8B"/>
    <w:rsid w:val="00D545BA"/>
    <w:rsid w:val="00D66C96"/>
    <w:rsid w:val="00D670FA"/>
    <w:rsid w:val="00DE1BCD"/>
    <w:rsid w:val="00DF3B79"/>
    <w:rsid w:val="00E32E16"/>
    <w:rsid w:val="00E578FE"/>
    <w:rsid w:val="00E81204"/>
    <w:rsid w:val="00E97F5B"/>
    <w:rsid w:val="00ED1B5D"/>
    <w:rsid w:val="00EE0B0D"/>
    <w:rsid w:val="00EE5A71"/>
    <w:rsid w:val="00F246BF"/>
    <w:rsid w:val="00F35DA9"/>
    <w:rsid w:val="00F60B9E"/>
    <w:rsid w:val="00F664D4"/>
    <w:rsid w:val="00F81510"/>
    <w:rsid w:val="00FA6127"/>
    <w:rsid w:val="00FA6248"/>
    <w:rsid w:val="00FE480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7AB11"/>
  <w15:chartTrackingRefBased/>
  <w15:docId w15:val="{ACD3B153-8025-4F8A-9EE9-B26E93943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2518</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paola diaz</cp:lastModifiedBy>
  <cp:revision>2</cp:revision>
  <dcterms:created xsi:type="dcterms:W3CDTF">2026-07-27T12:20:00Z</dcterms:created>
  <dcterms:modified xsi:type="dcterms:W3CDTF">2026-07-27T12:20:00Z</dcterms:modified>
</cp:coreProperties>
</file>