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1139" w:tblpY="114"/>
        <w:tblW w:w="11477" w:type="dxa"/>
        <w:tblLook w:val="04A0" w:firstRow="1" w:lastRow="0" w:firstColumn="1" w:lastColumn="0" w:noHBand="0" w:noVBand="1"/>
      </w:tblPr>
      <w:tblGrid>
        <w:gridCol w:w="3261"/>
        <w:gridCol w:w="3543"/>
        <w:gridCol w:w="4673"/>
      </w:tblGrid>
      <w:tr w:rsidR="00EB6D75" w:rsidRPr="00DE202D" w14:paraId="150B6727" w14:textId="77777777" w:rsidTr="00BC1482">
        <w:tc>
          <w:tcPr>
            <w:tcW w:w="3261" w:type="dxa"/>
          </w:tcPr>
          <w:p w14:paraId="6C05FCA5" w14:textId="77777777" w:rsidR="00EB6D75" w:rsidRPr="00C13EB0" w:rsidRDefault="00EB6D75" w:rsidP="00C13EB0">
            <w:pPr>
              <w:pStyle w:val="AssignBody"/>
              <w:rPr>
                <w:rFonts w:cs="Arial"/>
                <w:b/>
                <w:bCs/>
              </w:rPr>
            </w:pPr>
            <w:proofErr w:type="spellStart"/>
            <w:r w:rsidRPr="00C13EB0">
              <w:rPr>
                <w:rFonts w:cs="Arial"/>
                <w:b/>
                <w:bCs/>
              </w:rPr>
              <w:t>Targedau</w:t>
            </w:r>
            <w:proofErr w:type="spellEnd"/>
            <w:r w:rsidRPr="00C13EB0">
              <w:rPr>
                <w:rFonts w:cs="Arial"/>
                <w:b/>
                <w:bCs/>
              </w:rPr>
              <w:t xml:space="preserve"> / Targets</w:t>
            </w:r>
          </w:p>
        </w:tc>
        <w:tc>
          <w:tcPr>
            <w:tcW w:w="3543" w:type="dxa"/>
          </w:tcPr>
          <w:p w14:paraId="3CBA2986" w14:textId="77777777" w:rsidR="00EB6D75" w:rsidRPr="00C13EB0" w:rsidRDefault="00EB6D75" w:rsidP="00C13EB0">
            <w:pPr>
              <w:pStyle w:val="AssignBody"/>
              <w:rPr>
                <w:rFonts w:cs="Arial"/>
                <w:b/>
                <w:bCs/>
              </w:rPr>
            </w:pPr>
            <w:r w:rsidRPr="00C13EB0">
              <w:rPr>
                <w:rFonts w:cs="Arial"/>
                <w:b/>
                <w:bCs/>
              </w:rPr>
              <w:t xml:space="preserve">Sut </w:t>
            </w:r>
            <w:proofErr w:type="spellStart"/>
            <w:r w:rsidRPr="00C13EB0">
              <w:rPr>
                <w:rFonts w:cs="Arial"/>
                <w:b/>
                <w:bCs/>
              </w:rPr>
              <w:t>rydych</w:t>
            </w:r>
            <w:proofErr w:type="spellEnd"/>
            <w:r w:rsidRPr="00C13EB0">
              <w:rPr>
                <w:rFonts w:cs="Arial"/>
                <w:b/>
                <w:bCs/>
              </w:rPr>
              <w:t xml:space="preserve"> </w:t>
            </w:r>
            <w:proofErr w:type="spellStart"/>
            <w:r w:rsidRPr="00C13EB0">
              <w:rPr>
                <w:rFonts w:cs="Arial"/>
                <w:b/>
                <w:bCs/>
              </w:rPr>
              <w:t>wedi</w:t>
            </w:r>
            <w:proofErr w:type="spellEnd"/>
            <w:r w:rsidRPr="00C13EB0">
              <w:rPr>
                <w:rFonts w:cs="Arial"/>
                <w:b/>
                <w:bCs/>
              </w:rPr>
              <w:t xml:space="preserve"> </w:t>
            </w:r>
            <w:proofErr w:type="spellStart"/>
            <w:r w:rsidRPr="00C13EB0">
              <w:rPr>
                <w:rFonts w:cs="Arial"/>
                <w:b/>
                <w:bCs/>
              </w:rPr>
              <w:t>gweithio</w:t>
            </w:r>
            <w:proofErr w:type="spellEnd"/>
            <w:r w:rsidRPr="00C13EB0">
              <w:rPr>
                <w:rFonts w:cs="Arial"/>
                <w:b/>
                <w:bCs/>
              </w:rPr>
              <w:t xml:space="preserve"> </w:t>
            </w:r>
            <w:proofErr w:type="spellStart"/>
            <w:r w:rsidRPr="00C13EB0">
              <w:rPr>
                <w:rFonts w:cs="Arial"/>
                <w:b/>
                <w:bCs/>
              </w:rPr>
              <w:t>ar</w:t>
            </w:r>
            <w:proofErr w:type="spellEnd"/>
            <w:r w:rsidRPr="00C13EB0">
              <w:rPr>
                <w:rFonts w:cs="Arial"/>
                <w:b/>
                <w:bCs/>
              </w:rPr>
              <w:t xml:space="preserve"> </w:t>
            </w:r>
            <w:proofErr w:type="spellStart"/>
            <w:r w:rsidRPr="00C13EB0">
              <w:rPr>
                <w:rFonts w:cs="Arial"/>
                <w:b/>
                <w:bCs/>
              </w:rPr>
              <w:t>hwn</w:t>
            </w:r>
            <w:proofErr w:type="spellEnd"/>
            <w:r w:rsidRPr="00C13EB0">
              <w:rPr>
                <w:rFonts w:cs="Arial"/>
                <w:b/>
                <w:bCs/>
              </w:rPr>
              <w:t xml:space="preserve"> /</w:t>
            </w:r>
          </w:p>
          <w:p w14:paraId="4CD7BC97" w14:textId="77777777" w:rsidR="00EB6D75" w:rsidRPr="00C13EB0" w:rsidRDefault="00EB6D75" w:rsidP="00C13EB0">
            <w:pPr>
              <w:pStyle w:val="AssignBody"/>
              <w:rPr>
                <w:rFonts w:cs="Arial"/>
                <w:b/>
                <w:bCs/>
              </w:rPr>
            </w:pPr>
            <w:r w:rsidRPr="00C13EB0">
              <w:rPr>
                <w:rFonts w:cs="Arial"/>
                <w:b/>
                <w:bCs/>
              </w:rPr>
              <w:t>How you have worked on this</w:t>
            </w:r>
          </w:p>
        </w:tc>
        <w:tc>
          <w:tcPr>
            <w:tcW w:w="4673" w:type="dxa"/>
          </w:tcPr>
          <w:p w14:paraId="0B6ACE91" w14:textId="77777777" w:rsidR="00EB6D75" w:rsidRPr="00C13EB0" w:rsidRDefault="00EB6D75" w:rsidP="00C13EB0">
            <w:pPr>
              <w:pStyle w:val="AssignBody"/>
              <w:rPr>
                <w:rFonts w:cs="Arial"/>
                <w:b/>
                <w:bCs/>
              </w:rPr>
            </w:pPr>
            <w:proofErr w:type="spellStart"/>
            <w:r w:rsidRPr="00C13EB0">
              <w:rPr>
                <w:rFonts w:cs="Arial"/>
                <w:b/>
                <w:bCs/>
              </w:rPr>
              <w:t>Ceir</w:t>
            </w:r>
            <w:proofErr w:type="spellEnd"/>
            <w:r w:rsidRPr="00C13EB0">
              <w:rPr>
                <w:rFonts w:cs="Arial"/>
                <w:b/>
                <w:bCs/>
              </w:rPr>
              <w:t xml:space="preserve"> </w:t>
            </w:r>
            <w:proofErr w:type="spellStart"/>
            <w:r w:rsidRPr="00C13EB0">
              <w:rPr>
                <w:rFonts w:cs="Arial"/>
                <w:b/>
                <w:bCs/>
              </w:rPr>
              <w:t>enghraifft</w:t>
            </w:r>
            <w:proofErr w:type="spellEnd"/>
            <w:r w:rsidRPr="00C13EB0">
              <w:rPr>
                <w:rFonts w:cs="Arial"/>
                <w:b/>
                <w:bCs/>
              </w:rPr>
              <w:t xml:space="preserve"> </w:t>
            </w:r>
            <w:proofErr w:type="spellStart"/>
            <w:r w:rsidRPr="00C13EB0">
              <w:rPr>
                <w:rFonts w:cs="Arial"/>
                <w:b/>
                <w:bCs/>
              </w:rPr>
              <w:t>ar</w:t>
            </w:r>
            <w:proofErr w:type="spellEnd"/>
            <w:r w:rsidRPr="00C13EB0">
              <w:rPr>
                <w:rFonts w:cs="Arial"/>
                <w:b/>
                <w:bCs/>
              </w:rPr>
              <w:t xml:space="preserve"> /</w:t>
            </w:r>
          </w:p>
          <w:p w14:paraId="1B833EC2" w14:textId="77777777" w:rsidR="00EB6D75" w:rsidRPr="00C13EB0" w:rsidRDefault="00EB6D75" w:rsidP="00C13EB0">
            <w:pPr>
              <w:pStyle w:val="AssignBody"/>
              <w:rPr>
                <w:rFonts w:cs="Arial"/>
                <w:b/>
                <w:bCs/>
              </w:rPr>
            </w:pPr>
            <w:r w:rsidRPr="00C13EB0">
              <w:rPr>
                <w:rFonts w:cs="Arial"/>
                <w:b/>
                <w:bCs/>
              </w:rPr>
              <w:t>An example can be found on</w:t>
            </w:r>
          </w:p>
        </w:tc>
      </w:tr>
      <w:tr w:rsidR="00EB6D75" w:rsidRPr="00DE202D" w14:paraId="421A9508" w14:textId="77777777" w:rsidTr="00BC1482">
        <w:tc>
          <w:tcPr>
            <w:tcW w:w="3261" w:type="dxa"/>
          </w:tcPr>
          <w:p w14:paraId="4A0E10F8" w14:textId="54212E27" w:rsidR="00EB6D75" w:rsidRPr="00C13EB0" w:rsidRDefault="00EB6D75" w:rsidP="00C13EB0">
            <w:pPr>
              <w:pStyle w:val="AssignBody"/>
              <w:rPr>
                <w:rFonts w:cs="Arial"/>
              </w:rPr>
            </w:pPr>
            <w:r w:rsidRPr="00C13EB0">
              <w:rPr>
                <w:rFonts w:cs="Arial"/>
              </w:rPr>
              <w:t>Make sure that all assertions are supported with relevant literature.</w:t>
            </w:r>
          </w:p>
        </w:tc>
        <w:tc>
          <w:tcPr>
            <w:tcW w:w="3543" w:type="dxa"/>
          </w:tcPr>
          <w:p w14:paraId="18ADDFED" w14:textId="793CCAA9" w:rsidR="00EB6D75" w:rsidRPr="00C13EB0" w:rsidRDefault="003279A4" w:rsidP="00C13EB0">
            <w:pPr>
              <w:pStyle w:val="AssignBody"/>
              <w:rPr>
                <w:rFonts w:cs="Arial"/>
              </w:rPr>
            </w:pPr>
            <w:r w:rsidRPr="00C13EB0">
              <w:rPr>
                <w:rFonts w:cs="Arial"/>
              </w:rPr>
              <w:t xml:space="preserve">I have made all assertions based on </w:t>
            </w:r>
            <w:r w:rsidR="002D73EC" w:rsidRPr="00C13EB0">
              <w:rPr>
                <w:rFonts w:cs="Arial"/>
              </w:rPr>
              <w:t>information from reliable literature.</w:t>
            </w:r>
          </w:p>
        </w:tc>
        <w:tc>
          <w:tcPr>
            <w:tcW w:w="4673" w:type="dxa"/>
          </w:tcPr>
          <w:p w14:paraId="617434CD" w14:textId="03C8C51E" w:rsidR="00EB6D75" w:rsidRPr="00C13EB0" w:rsidRDefault="00D62C58" w:rsidP="00C13EB0">
            <w:pPr>
              <w:pStyle w:val="AssignBody"/>
              <w:rPr>
                <w:rFonts w:cs="Arial"/>
              </w:rPr>
            </w:pPr>
            <w:r w:rsidRPr="00C13EB0">
              <w:rPr>
                <w:rFonts w:cs="Arial"/>
              </w:rPr>
              <w:t>Page 2.</w:t>
            </w:r>
          </w:p>
        </w:tc>
      </w:tr>
      <w:tr w:rsidR="00EB6D75" w:rsidRPr="00DE202D" w14:paraId="77555562" w14:textId="77777777" w:rsidTr="00BC1482">
        <w:tc>
          <w:tcPr>
            <w:tcW w:w="3261" w:type="dxa"/>
          </w:tcPr>
          <w:p w14:paraId="59487E4C" w14:textId="72EFFADB" w:rsidR="00EB6D75" w:rsidRPr="00C13EB0" w:rsidRDefault="00EB6D75" w:rsidP="00C13EB0">
            <w:pPr>
              <w:pStyle w:val="AssignBody"/>
              <w:rPr>
                <w:rFonts w:cs="Arial"/>
              </w:rPr>
            </w:pPr>
            <w:r w:rsidRPr="00C13EB0">
              <w:rPr>
                <w:rFonts w:cs="Arial"/>
              </w:rPr>
              <w:t>Proof-read for minor grammatical errors that can impact on the flow of your work.</w:t>
            </w:r>
          </w:p>
        </w:tc>
        <w:tc>
          <w:tcPr>
            <w:tcW w:w="3543" w:type="dxa"/>
          </w:tcPr>
          <w:p w14:paraId="4D22034C" w14:textId="02CC14B0" w:rsidR="00EB6D75" w:rsidRPr="00C13EB0" w:rsidRDefault="00C13EB0" w:rsidP="00C13EB0">
            <w:pPr>
              <w:pStyle w:val="AssignBody"/>
              <w:rPr>
                <w:rFonts w:cs="Arial"/>
              </w:rPr>
            </w:pPr>
            <w:r w:rsidRPr="00C13EB0">
              <w:rPr>
                <w:rFonts w:cs="Arial"/>
              </w:rPr>
              <w:t>I have considered wording choices to ensure that the writing flows.</w:t>
            </w:r>
          </w:p>
        </w:tc>
        <w:tc>
          <w:tcPr>
            <w:tcW w:w="4673" w:type="dxa"/>
          </w:tcPr>
          <w:p w14:paraId="2CE564B6" w14:textId="13C93E06" w:rsidR="00EB6D75" w:rsidRPr="00C13EB0" w:rsidRDefault="003279A4" w:rsidP="00C13EB0">
            <w:pPr>
              <w:pStyle w:val="AssignBody"/>
              <w:rPr>
                <w:rFonts w:cs="Arial"/>
              </w:rPr>
            </w:pPr>
            <w:r w:rsidRPr="00C13EB0">
              <w:rPr>
                <w:rFonts w:cs="Arial"/>
              </w:rPr>
              <w:t>Page 6.</w:t>
            </w:r>
          </w:p>
        </w:tc>
      </w:tr>
    </w:tbl>
    <w:p w14:paraId="601C4ECF" w14:textId="77777777" w:rsidR="00EB6D75" w:rsidRPr="00FB7118" w:rsidRDefault="00EB6D75" w:rsidP="00EB6D75">
      <w:pPr>
        <w:pStyle w:val="NormalWeb"/>
        <w:rPr>
          <w:rFonts w:asciiTheme="minorHAnsi" w:hAnsiTheme="minorHAnsi" w:cstheme="minorHAnsi"/>
          <w:b/>
          <w:bCs/>
          <w:sz w:val="44"/>
          <w:szCs w:val="44"/>
          <w:u w:val="single"/>
        </w:rPr>
      </w:pPr>
    </w:p>
    <w:p w14:paraId="3F984829" w14:textId="14A6DA95" w:rsidR="00411B15" w:rsidRPr="00FB7118" w:rsidRDefault="00411B15" w:rsidP="00372629">
      <w:pPr>
        <w:pStyle w:val="NormalWeb"/>
        <w:spacing w:line="360" w:lineRule="auto"/>
        <w:jc w:val="center"/>
        <w:rPr>
          <w:rFonts w:ascii="Arial" w:hAnsi="Arial" w:cs="Arial"/>
          <w:b/>
          <w:bCs/>
          <w:sz w:val="36"/>
          <w:szCs w:val="36"/>
          <w:u w:val="single"/>
        </w:rPr>
      </w:pPr>
      <w:r w:rsidRPr="00FB7118">
        <w:rPr>
          <w:rFonts w:ascii="Arial" w:hAnsi="Arial" w:cs="Arial"/>
          <w:b/>
          <w:bCs/>
          <w:sz w:val="36"/>
          <w:szCs w:val="36"/>
          <w:u w:val="single"/>
        </w:rPr>
        <w:t xml:space="preserve">How a school develops one aspect of its SDP: a report that critically reflects on the actions, </w:t>
      </w:r>
      <w:proofErr w:type="gramStart"/>
      <w:r w:rsidRPr="00FB7118">
        <w:rPr>
          <w:rFonts w:ascii="Arial" w:hAnsi="Arial" w:cs="Arial"/>
          <w:b/>
          <w:bCs/>
          <w:sz w:val="36"/>
          <w:szCs w:val="36"/>
          <w:u w:val="single"/>
        </w:rPr>
        <w:t>impact</w:t>
      </w:r>
      <w:proofErr w:type="gramEnd"/>
      <w:r w:rsidRPr="00FB7118">
        <w:rPr>
          <w:rFonts w:ascii="Arial" w:hAnsi="Arial" w:cs="Arial"/>
          <w:b/>
          <w:bCs/>
          <w:sz w:val="36"/>
          <w:szCs w:val="36"/>
          <w:u w:val="single"/>
        </w:rPr>
        <w:t xml:space="preserve"> and evidence base.</w:t>
      </w:r>
    </w:p>
    <w:p w14:paraId="2550010D" w14:textId="77777777" w:rsidR="003A3B84" w:rsidRPr="00372629" w:rsidRDefault="003A3B84" w:rsidP="00372629">
      <w:pPr>
        <w:spacing w:line="360" w:lineRule="auto"/>
        <w:rPr>
          <w:rFonts w:ascii="Arial" w:hAnsi="Arial" w:cs="Arial"/>
          <w:sz w:val="22"/>
          <w:szCs w:val="22"/>
        </w:rPr>
      </w:pPr>
    </w:p>
    <w:p w14:paraId="3D528B3E" w14:textId="7B424FF0" w:rsidR="003A3B84" w:rsidRPr="00FB7118" w:rsidRDefault="003A3B84" w:rsidP="00372629">
      <w:pPr>
        <w:spacing w:line="360" w:lineRule="auto"/>
        <w:rPr>
          <w:rFonts w:ascii="Arial" w:hAnsi="Arial" w:cs="Arial"/>
          <w:b/>
          <w:bCs/>
          <w:sz w:val="28"/>
          <w:szCs w:val="28"/>
        </w:rPr>
      </w:pPr>
      <w:r w:rsidRPr="00FB7118">
        <w:rPr>
          <w:rFonts w:ascii="Arial" w:hAnsi="Arial" w:cs="Arial"/>
          <w:b/>
          <w:bCs/>
          <w:sz w:val="28"/>
          <w:szCs w:val="28"/>
        </w:rPr>
        <w:t>Introduction</w:t>
      </w:r>
    </w:p>
    <w:p w14:paraId="66EFB460" w14:textId="77777777" w:rsidR="00300FEA" w:rsidRPr="00372629" w:rsidRDefault="00300FEA" w:rsidP="00372629">
      <w:pPr>
        <w:spacing w:line="360" w:lineRule="auto"/>
        <w:rPr>
          <w:rFonts w:ascii="Arial" w:hAnsi="Arial" w:cs="Arial"/>
          <w:sz w:val="22"/>
          <w:szCs w:val="22"/>
        </w:rPr>
      </w:pPr>
    </w:p>
    <w:p w14:paraId="163570D6" w14:textId="41885D97" w:rsidR="00300FEA" w:rsidRPr="00372629" w:rsidRDefault="00300FEA" w:rsidP="00372629">
      <w:pPr>
        <w:spacing w:line="360" w:lineRule="auto"/>
        <w:rPr>
          <w:rFonts w:ascii="Arial" w:hAnsi="Arial" w:cs="Arial"/>
          <w:sz w:val="22"/>
          <w:szCs w:val="22"/>
        </w:rPr>
      </w:pPr>
      <w:r w:rsidRPr="00372629">
        <w:rPr>
          <w:rFonts w:ascii="Arial" w:hAnsi="Arial" w:cs="Arial"/>
          <w:sz w:val="22"/>
          <w:szCs w:val="22"/>
        </w:rPr>
        <w:t xml:space="preserve">This </w:t>
      </w:r>
      <w:r w:rsidR="00AB2CA0" w:rsidRPr="00372629">
        <w:rPr>
          <w:rFonts w:ascii="Arial" w:hAnsi="Arial" w:cs="Arial"/>
          <w:sz w:val="22"/>
          <w:szCs w:val="22"/>
        </w:rPr>
        <w:t xml:space="preserve">report will critically reflect on </w:t>
      </w:r>
      <w:r w:rsidR="00F75F54" w:rsidRPr="00372629">
        <w:rPr>
          <w:rFonts w:ascii="Arial" w:hAnsi="Arial" w:cs="Arial"/>
          <w:sz w:val="22"/>
          <w:szCs w:val="22"/>
        </w:rPr>
        <w:t xml:space="preserve">the </w:t>
      </w:r>
      <w:r w:rsidR="00312CF4" w:rsidRPr="00372629">
        <w:rPr>
          <w:rFonts w:ascii="Arial" w:hAnsi="Arial" w:cs="Arial"/>
          <w:sz w:val="22"/>
          <w:szCs w:val="22"/>
        </w:rPr>
        <w:t>route</w:t>
      </w:r>
      <w:r w:rsidR="00F75F54" w:rsidRPr="00372629">
        <w:rPr>
          <w:rFonts w:ascii="Arial" w:hAnsi="Arial" w:cs="Arial"/>
          <w:sz w:val="22"/>
          <w:szCs w:val="22"/>
        </w:rPr>
        <w:t xml:space="preserve"> taken by a school to </w:t>
      </w:r>
      <w:r w:rsidR="001A0C37" w:rsidRPr="00372629">
        <w:rPr>
          <w:rFonts w:ascii="Arial" w:hAnsi="Arial" w:cs="Arial"/>
          <w:sz w:val="22"/>
          <w:szCs w:val="22"/>
        </w:rPr>
        <w:t>achieve a</w:t>
      </w:r>
      <w:r w:rsidR="000A1B5C" w:rsidRPr="00372629">
        <w:rPr>
          <w:rFonts w:ascii="Arial" w:hAnsi="Arial" w:cs="Arial"/>
          <w:sz w:val="22"/>
          <w:szCs w:val="22"/>
        </w:rPr>
        <w:t xml:space="preserve"> specific</w:t>
      </w:r>
      <w:r w:rsidR="001A0C37" w:rsidRPr="00372629">
        <w:rPr>
          <w:rFonts w:ascii="Arial" w:hAnsi="Arial" w:cs="Arial"/>
          <w:sz w:val="22"/>
          <w:szCs w:val="22"/>
        </w:rPr>
        <w:t xml:space="preserve"> action point highlighted in their school improvement plan. </w:t>
      </w:r>
      <w:r w:rsidR="000F00CF" w:rsidRPr="00372629">
        <w:rPr>
          <w:rFonts w:ascii="Arial" w:hAnsi="Arial" w:cs="Arial"/>
          <w:sz w:val="22"/>
          <w:szCs w:val="22"/>
        </w:rPr>
        <w:t xml:space="preserve">The school will be referred to as School A, </w:t>
      </w:r>
      <w:r w:rsidR="00037E59" w:rsidRPr="00372629">
        <w:rPr>
          <w:rFonts w:ascii="Arial" w:hAnsi="Arial" w:cs="Arial"/>
          <w:sz w:val="22"/>
          <w:szCs w:val="22"/>
        </w:rPr>
        <w:t>providing confidentiality to</w:t>
      </w:r>
      <w:r w:rsidR="000534F7" w:rsidRPr="00372629">
        <w:rPr>
          <w:rFonts w:ascii="Arial" w:hAnsi="Arial" w:cs="Arial"/>
          <w:sz w:val="22"/>
          <w:szCs w:val="22"/>
        </w:rPr>
        <w:t xml:space="preserve"> </w:t>
      </w:r>
      <w:r w:rsidR="000F00CF" w:rsidRPr="00372629">
        <w:rPr>
          <w:rFonts w:ascii="Arial" w:hAnsi="Arial" w:cs="Arial"/>
          <w:sz w:val="22"/>
          <w:szCs w:val="22"/>
        </w:rPr>
        <w:t xml:space="preserve">align with </w:t>
      </w:r>
      <w:r w:rsidR="00037E59" w:rsidRPr="00372629">
        <w:rPr>
          <w:rFonts w:ascii="Arial" w:hAnsi="Arial" w:cs="Arial"/>
          <w:sz w:val="22"/>
          <w:szCs w:val="22"/>
        </w:rPr>
        <w:t xml:space="preserve">ethical guidelines for research </w:t>
      </w:r>
      <w:r w:rsidR="0039133F" w:rsidRPr="00372629">
        <w:rPr>
          <w:rFonts w:ascii="Arial" w:hAnsi="Arial" w:cs="Arial"/>
          <w:sz w:val="22"/>
          <w:szCs w:val="22"/>
        </w:rPr>
        <w:t xml:space="preserve">(BERA, 2018). </w:t>
      </w:r>
      <w:r w:rsidR="004D2E2A" w:rsidRPr="00372629">
        <w:rPr>
          <w:rFonts w:ascii="Arial" w:hAnsi="Arial" w:cs="Arial"/>
          <w:sz w:val="22"/>
          <w:szCs w:val="22"/>
        </w:rPr>
        <w:t xml:space="preserve">According to Estyn (2018), </w:t>
      </w:r>
      <w:r w:rsidR="00F573C7" w:rsidRPr="00372629">
        <w:rPr>
          <w:rFonts w:ascii="Arial" w:hAnsi="Arial" w:cs="Arial"/>
          <w:sz w:val="22"/>
          <w:szCs w:val="22"/>
        </w:rPr>
        <w:t xml:space="preserve">this community school in </w:t>
      </w:r>
      <w:r w:rsidR="002A071B" w:rsidRPr="00372629">
        <w:rPr>
          <w:rFonts w:ascii="Arial" w:hAnsi="Arial" w:cs="Arial"/>
          <w:sz w:val="22"/>
          <w:szCs w:val="22"/>
        </w:rPr>
        <w:t xml:space="preserve">South Wales has over four hundred pupils </w:t>
      </w:r>
      <w:r w:rsidR="00472655" w:rsidRPr="00372629">
        <w:rPr>
          <w:rFonts w:ascii="Arial" w:hAnsi="Arial" w:cs="Arial"/>
          <w:sz w:val="22"/>
          <w:szCs w:val="22"/>
        </w:rPr>
        <w:t xml:space="preserve">from the ages of three to eleven. </w:t>
      </w:r>
      <w:r w:rsidR="000E50CE" w:rsidRPr="00372629">
        <w:rPr>
          <w:rFonts w:ascii="Arial" w:hAnsi="Arial" w:cs="Arial"/>
          <w:sz w:val="22"/>
          <w:szCs w:val="22"/>
        </w:rPr>
        <w:t xml:space="preserve">Around ten percent of pupils are eligible for free school meals, </w:t>
      </w:r>
      <w:r w:rsidR="00ED2483" w:rsidRPr="00372629">
        <w:rPr>
          <w:rFonts w:ascii="Arial" w:hAnsi="Arial" w:cs="Arial"/>
          <w:sz w:val="22"/>
          <w:szCs w:val="22"/>
        </w:rPr>
        <w:t>which is</w:t>
      </w:r>
      <w:r w:rsidR="00CB3F20" w:rsidRPr="00372629">
        <w:rPr>
          <w:rFonts w:ascii="Arial" w:hAnsi="Arial" w:cs="Arial"/>
          <w:sz w:val="22"/>
          <w:szCs w:val="22"/>
        </w:rPr>
        <w:t xml:space="preserve"> below the national average </w:t>
      </w:r>
      <w:r w:rsidR="00ED2483" w:rsidRPr="00372629">
        <w:rPr>
          <w:rFonts w:ascii="Arial" w:hAnsi="Arial" w:cs="Arial"/>
          <w:sz w:val="22"/>
          <w:szCs w:val="22"/>
        </w:rPr>
        <w:t xml:space="preserve">of nineteen percent. </w:t>
      </w:r>
    </w:p>
    <w:p w14:paraId="335554AE" w14:textId="77777777" w:rsidR="00F107C3" w:rsidRPr="00372629" w:rsidRDefault="00F107C3" w:rsidP="00372629">
      <w:pPr>
        <w:spacing w:line="360" w:lineRule="auto"/>
        <w:rPr>
          <w:rFonts w:ascii="Arial" w:hAnsi="Arial" w:cs="Arial"/>
          <w:sz w:val="22"/>
          <w:szCs w:val="22"/>
        </w:rPr>
      </w:pPr>
    </w:p>
    <w:p w14:paraId="36AEE50E" w14:textId="67454C50" w:rsidR="00F107C3" w:rsidRPr="00372629" w:rsidRDefault="009C7596" w:rsidP="00372629">
      <w:pPr>
        <w:spacing w:line="360" w:lineRule="auto"/>
        <w:rPr>
          <w:rFonts w:ascii="Arial" w:hAnsi="Arial" w:cs="Arial"/>
          <w:sz w:val="22"/>
          <w:szCs w:val="22"/>
        </w:rPr>
      </w:pPr>
      <w:r w:rsidRPr="00372629">
        <w:rPr>
          <w:rFonts w:ascii="Arial" w:hAnsi="Arial" w:cs="Arial"/>
          <w:sz w:val="22"/>
          <w:szCs w:val="22"/>
        </w:rPr>
        <w:t>The selected focus of this report</w:t>
      </w:r>
      <w:r w:rsidR="004A215E" w:rsidRPr="00372629">
        <w:rPr>
          <w:rFonts w:ascii="Arial" w:hAnsi="Arial" w:cs="Arial"/>
          <w:sz w:val="22"/>
          <w:szCs w:val="22"/>
        </w:rPr>
        <w:t xml:space="preserve"> is </w:t>
      </w:r>
      <w:r w:rsidR="008E21A6" w:rsidRPr="00372629">
        <w:rPr>
          <w:rFonts w:ascii="Arial" w:hAnsi="Arial" w:cs="Arial"/>
          <w:sz w:val="22"/>
          <w:szCs w:val="22"/>
        </w:rPr>
        <w:t xml:space="preserve">the </w:t>
      </w:r>
      <w:r w:rsidR="00851F1A" w:rsidRPr="00372629">
        <w:rPr>
          <w:rFonts w:ascii="Arial" w:hAnsi="Arial" w:cs="Arial"/>
          <w:sz w:val="22"/>
          <w:szCs w:val="22"/>
        </w:rPr>
        <w:t>aim</w:t>
      </w:r>
      <w:r w:rsidR="008E21A6" w:rsidRPr="00372629">
        <w:rPr>
          <w:rFonts w:ascii="Arial" w:hAnsi="Arial" w:cs="Arial"/>
          <w:sz w:val="22"/>
          <w:szCs w:val="22"/>
        </w:rPr>
        <w:t xml:space="preserve"> </w:t>
      </w:r>
      <w:r w:rsidR="0055284C" w:rsidRPr="00372629">
        <w:rPr>
          <w:rFonts w:ascii="Arial" w:hAnsi="Arial" w:cs="Arial"/>
          <w:sz w:val="22"/>
          <w:szCs w:val="22"/>
        </w:rPr>
        <w:t xml:space="preserve">within the school improvement plan </w:t>
      </w:r>
      <w:r w:rsidR="008E21A6" w:rsidRPr="00372629">
        <w:rPr>
          <w:rFonts w:ascii="Arial" w:hAnsi="Arial" w:cs="Arial"/>
          <w:sz w:val="22"/>
          <w:szCs w:val="22"/>
        </w:rPr>
        <w:t>to develop a concept and enquiry-based approach to curriculum design</w:t>
      </w:r>
      <w:r w:rsidR="00424D85" w:rsidRPr="00372629">
        <w:rPr>
          <w:rFonts w:ascii="Arial" w:hAnsi="Arial" w:cs="Arial"/>
          <w:sz w:val="22"/>
          <w:szCs w:val="22"/>
        </w:rPr>
        <w:t xml:space="preserve">. </w:t>
      </w:r>
      <w:r w:rsidR="00851F1A" w:rsidRPr="00372629">
        <w:rPr>
          <w:rFonts w:ascii="Arial" w:hAnsi="Arial" w:cs="Arial"/>
          <w:sz w:val="22"/>
          <w:szCs w:val="22"/>
        </w:rPr>
        <w:t xml:space="preserve">This is situated within the objective </w:t>
      </w:r>
      <w:r w:rsidR="000908B9" w:rsidRPr="00372629">
        <w:rPr>
          <w:rFonts w:ascii="Arial" w:hAnsi="Arial" w:cs="Arial"/>
          <w:sz w:val="22"/>
          <w:szCs w:val="22"/>
        </w:rPr>
        <w:t xml:space="preserve">to improve standards </w:t>
      </w:r>
      <w:r w:rsidR="00041DF5" w:rsidRPr="00372629">
        <w:rPr>
          <w:rFonts w:ascii="Arial" w:hAnsi="Arial" w:cs="Arial"/>
          <w:sz w:val="22"/>
          <w:szCs w:val="22"/>
        </w:rPr>
        <w:t>of teaching and learning</w:t>
      </w:r>
      <w:r w:rsidR="0096225A" w:rsidRPr="00372629">
        <w:rPr>
          <w:rFonts w:ascii="Arial" w:hAnsi="Arial" w:cs="Arial"/>
          <w:sz w:val="22"/>
          <w:szCs w:val="22"/>
        </w:rPr>
        <w:t>,</w:t>
      </w:r>
      <w:r w:rsidR="00041DF5" w:rsidRPr="00372629">
        <w:rPr>
          <w:rFonts w:ascii="Arial" w:hAnsi="Arial" w:cs="Arial"/>
          <w:sz w:val="22"/>
          <w:szCs w:val="22"/>
        </w:rPr>
        <w:t xml:space="preserve"> </w:t>
      </w:r>
      <w:r w:rsidR="00624DE0" w:rsidRPr="00372629">
        <w:rPr>
          <w:rFonts w:ascii="Arial" w:hAnsi="Arial" w:cs="Arial"/>
          <w:sz w:val="22"/>
          <w:szCs w:val="22"/>
        </w:rPr>
        <w:t>through deep and ranging experiences</w:t>
      </w:r>
      <w:r w:rsidR="0096225A" w:rsidRPr="00372629">
        <w:rPr>
          <w:rFonts w:ascii="Arial" w:hAnsi="Arial" w:cs="Arial"/>
          <w:sz w:val="22"/>
          <w:szCs w:val="22"/>
        </w:rPr>
        <w:t xml:space="preserve"> and increasing pupil involvement</w:t>
      </w:r>
      <w:r w:rsidR="00B91740" w:rsidRPr="00372629">
        <w:rPr>
          <w:rFonts w:ascii="Arial" w:hAnsi="Arial" w:cs="Arial"/>
          <w:sz w:val="22"/>
          <w:szCs w:val="22"/>
        </w:rPr>
        <w:t>.</w:t>
      </w:r>
    </w:p>
    <w:p w14:paraId="6D12705D" w14:textId="77777777" w:rsidR="003A3B84" w:rsidRPr="00372629" w:rsidRDefault="003A3B84" w:rsidP="00372629">
      <w:pPr>
        <w:spacing w:line="360" w:lineRule="auto"/>
        <w:rPr>
          <w:rFonts w:ascii="Arial" w:hAnsi="Arial" w:cs="Arial"/>
          <w:sz w:val="22"/>
          <w:szCs w:val="22"/>
        </w:rPr>
      </w:pPr>
    </w:p>
    <w:p w14:paraId="4630DD1D" w14:textId="6063A171" w:rsidR="00ED7A3B" w:rsidRPr="00FB7118" w:rsidRDefault="003A3B84" w:rsidP="00372629">
      <w:pPr>
        <w:spacing w:line="360" w:lineRule="auto"/>
        <w:rPr>
          <w:rFonts w:ascii="Arial" w:hAnsi="Arial" w:cs="Arial"/>
          <w:b/>
          <w:bCs/>
          <w:sz w:val="28"/>
          <w:szCs w:val="28"/>
        </w:rPr>
      </w:pPr>
      <w:r w:rsidRPr="00FB7118">
        <w:rPr>
          <w:rFonts w:ascii="Arial" w:hAnsi="Arial" w:cs="Arial"/>
          <w:b/>
          <w:bCs/>
          <w:sz w:val="28"/>
          <w:szCs w:val="28"/>
        </w:rPr>
        <w:t>Literature review</w:t>
      </w:r>
    </w:p>
    <w:p w14:paraId="04E6C60A" w14:textId="77777777" w:rsidR="0016164D" w:rsidRPr="00372629" w:rsidRDefault="0016164D" w:rsidP="00372629">
      <w:pPr>
        <w:spacing w:line="360" w:lineRule="auto"/>
        <w:rPr>
          <w:rFonts w:ascii="Arial" w:hAnsi="Arial" w:cs="Arial"/>
          <w:sz w:val="22"/>
          <w:szCs w:val="22"/>
        </w:rPr>
      </w:pPr>
    </w:p>
    <w:p w14:paraId="0E027E3B" w14:textId="76D04E16" w:rsidR="00DC077D" w:rsidRPr="00372629" w:rsidRDefault="0016164D" w:rsidP="00372629">
      <w:pPr>
        <w:spacing w:line="360" w:lineRule="auto"/>
        <w:rPr>
          <w:rFonts w:ascii="Arial" w:hAnsi="Arial" w:cs="Arial"/>
          <w:sz w:val="22"/>
          <w:szCs w:val="22"/>
        </w:rPr>
      </w:pPr>
      <w:r w:rsidRPr="00372629">
        <w:rPr>
          <w:rFonts w:ascii="Arial" w:hAnsi="Arial" w:cs="Arial"/>
          <w:sz w:val="22"/>
          <w:szCs w:val="22"/>
        </w:rPr>
        <w:lastRenderedPageBreak/>
        <w:t xml:space="preserve">According to the </w:t>
      </w:r>
      <w:r w:rsidR="009C1BF7" w:rsidRPr="00372629">
        <w:rPr>
          <w:rFonts w:ascii="Arial" w:hAnsi="Arial" w:cs="Arial"/>
          <w:sz w:val="22"/>
          <w:szCs w:val="22"/>
        </w:rPr>
        <w:t xml:space="preserve">Welsh Government (2014), </w:t>
      </w:r>
      <w:r w:rsidR="00EF2490" w:rsidRPr="00372629">
        <w:rPr>
          <w:rFonts w:ascii="Arial" w:hAnsi="Arial" w:cs="Arial"/>
          <w:sz w:val="22"/>
          <w:szCs w:val="22"/>
        </w:rPr>
        <w:t xml:space="preserve">a school development plan (SDP) </w:t>
      </w:r>
      <w:r w:rsidR="00B847EC" w:rsidRPr="00372629">
        <w:rPr>
          <w:rFonts w:ascii="Arial" w:hAnsi="Arial" w:cs="Arial"/>
          <w:sz w:val="22"/>
          <w:szCs w:val="22"/>
        </w:rPr>
        <w:t xml:space="preserve">is a </w:t>
      </w:r>
      <w:r w:rsidR="007F2F99" w:rsidRPr="00372629">
        <w:rPr>
          <w:rFonts w:ascii="Arial" w:hAnsi="Arial" w:cs="Arial"/>
          <w:sz w:val="22"/>
          <w:szCs w:val="22"/>
        </w:rPr>
        <w:t>strategic</w:t>
      </w:r>
      <w:r w:rsidR="00A400E2" w:rsidRPr="00372629">
        <w:rPr>
          <w:rFonts w:ascii="Arial" w:hAnsi="Arial" w:cs="Arial"/>
          <w:sz w:val="22"/>
          <w:szCs w:val="22"/>
        </w:rPr>
        <w:t xml:space="preserve"> </w:t>
      </w:r>
      <w:r w:rsidR="005C1C4E" w:rsidRPr="00372629">
        <w:rPr>
          <w:rFonts w:ascii="Arial" w:hAnsi="Arial" w:cs="Arial"/>
          <w:sz w:val="22"/>
          <w:szCs w:val="22"/>
        </w:rPr>
        <w:t xml:space="preserve">plan </w:t>
      </w:r>
      <w:r w:rsidR="00A400E2" w:rsidRPr="00372629">
        <w:rPr>
          <w:rFonts w:ascii="Arial" w:hAnsi="Arial" w:cs="Arial"/>
          <w:sz w:val="22"/>
          <w:szCs w:val="22"/>
        </w:rPr>
        <w:t xml:space="preserve">for improvement, </w:t>
      </w:r>
      <w:r w:rsidR="00C9723D" w:rsidRPr="00372629">
        <w:rPr>
          <w:rFonts w:ascii="Arial" w:hAnsi="Arial" w:cs="Arial"/>
          <w:sz w:val="22"/>
          <w:szCs w:val="22"/>
        </w:rPr>
        <w:t>outlin</w:t>
      </w:r>
      <w:r w:rsidR="0044102F" w:rsidRPr="00372629">
        <w:rPr>
          <w:rFonts w:ascii="Arial" w:hAnsi="Arial" w:cs="Arial"/>
          <w:sz w:val="22"/>
          <w:szCs w:val="22"/>
        </w:rPr>
        <w:t>ing</w:t>
      </w:r>
      <w:r w:rsidR="00C9723D" w:rsidRPr="00372629">
        <w:rPr>
          <w:rFonts w:ascii="Arial" w:hAnsi="Arial" w:cs="Arial"/>
          <w:sz w:val="22"/>
          <w:szCs w:val="22"/>
        </w:rPr>
        <w:t xml:space="preserve"> </w:t>
      </w:r>
      <w:r w:rsidR="00B55762" w:rsidRPr="00372629">
        <w:rPr>
          <w:rFonts w:ascii="Arial" w:hAnsi="Arial" w:cs="Arial"/>
          <w:sz w:val="22"/>
          <w:szCs w:val="22"/>
        </w:rPr>
        <w:t>the steps a school will take to</w:t>
      </w:r>
      <w:r w:rsidR="00DA375B" w:rsidRPr="00372629">
        <w:rPr>
          <w:rFonts w:ascii="Arial" w:hAnsi="Arial" w:cs="Arial"/>
          <w:sz w:val="22"/>
          <w:szCs w:val="22"/>
        </w:rPr>
        <w:t xml:space="preserve">wards their principal </w:t>
      </w:r>
      <w:r w:rsidR="00B62A58" w:rsidRPr="00372629">
        <w:rPr>
          <w:rFonts w:ascii="Arial" w:hAnsi="Arial" w:cs="Arial"/>
          <w:sz w:val="22"/>
          <w:szCs w:val="22"/>
        </w:rPr>
        <w:t>aim</w:t>
      </w:r>
      <w:r w:rsidR="00DA375B" w:rsidRPr="00372629">
        <w:rPr>
          <w:rFonts w:ascii="Arial" w:hAnsi="Arial" w:cs="Arial"/>
          <w:sz w:val="22"/>
          <w:szCs w:val="22"/>
        </w:rPr>
        <w:t xml:space="preserve"> </w:t>
      </w:r>
      <w:r w:rsidR="00B62A58" w:rsidRPr="00372629">
        <w:rPr>
          <w:rFonts w:ascii="Arial" w:hAnsi="Arial" w:cs="Arial"/>
          <w:sz w:val="22"/>
          <w:szCs w:val="22"/>
        </w:rPr>
        <w:t>of</w:t>
      </w:r>
      <w:r w:rsidR="00B55762" w:rsidRPr="00372629">
        <w:rPr>
          <w:rFonts w:ascii="Arial" w:hAnsi="Arial" w:cs="Arial"/>
          <w:sz w:val="22"/>
          <w:szCs w:val="22"/>
        </w:rPr>
        <w:t xml:space="preserve"> </w:t>
      </w:r>
      <w:r w:rsidR="00731178" w:rsidRPr="00372629">
        <w:rPr>
          <w:rFonts w:ascii="Arial" w:hAnsi="Arial" w:cs="Arial"/>
          <w:sz w:val="22"/>
          <w:szCs w:val="22"/>
        </w:rPr>
        <w:t>enabl</w:t>
      </w:r>
      <w:r w:rsidR="00B62A58" w:rsidRPr="00372629">
        <w:rPr>
          <w:rFonts w:ascii="Arial" w:hAnsi="Arial" w:cs="Arial"/>
          <w:sz w:val="22"/>
          <w:szCs w:val="22"/>
        </w:rPr>
        <w:t>ing</w:t>
      </w:r>
      <w:r w:rsidR="00731178" w:rsidRPr="00372629">
        <w:rPr>
          <w:rFonts w:ascii="Arial" w:hAnsi="Arial" w:cs="Arial"/>
          <w:sz w:val="22"/>
          <w:szCs w:val="22"/>
        </w:rPr>
        <w:t xml:space="preserve"> </w:t>
      </w:r>
      <w:r w:rsidR="00B55762" w:rsidRPr="00372629">
        <w:rPr>
          <w:rFonts w:ascii="Arial" w:hAnsi="Arial" w:cs="Arial"/>
          <w:sz w:val="22"/>
          <w:szCs w:val="22"/>
        </w:rPr>
        <w:t xml:space="preserve">progress </w:t>
      </w:r>
      <w:r w:rsidR="00731178" w:rsidRPr="00372629">
        <w:rPr>
          <w:rFonts w:ascii="Arial" w:hAnsi="Arial" w:cs="Arial"/>
          <w:sz w:val="22"/>
          <w:szCs w:val="22"/>
        </w:rPr>
        <w:t xml:space="preserve">for </w:t>
      </w:r>
      <w:r w:rsidR="00C03EA3" w:rsidRPr="00372629">
        <w:rPr>
          <w:rFonts w:ascii="Arial" w:hAnsi="Arial" w:cs="Arial"/>
          <w:sz w:val="22"/>
          <w:szCs w:val="22"/>
        </w:rPr>
        <w:t xml:space="preserve">their pupils. </w:t>
      </w:r>
      <w:r w:rsidR="006C5A49" w:rsidRPr="00372629">
        <w:rPr>
          <w:rFonts w:ascii="Arial" w:hAnsi="Arial" w:cs="Arial"/>
          <w:sz w:val="22"/>
          <w:szCs w:val="22"/>
        </w:rPr>
        <w:t xml:space="preserve">Planning strategically is essential </w:t>
      </w:r>
      <w:r w:rsidR="00925FA6" w:rsidRPr="00372629">
        <w:rPr>
          <w:rFonts w:ascii="Arial" w:hAnsi="Arial" w:cs="Arial"/>
          <w:sz w:val="22"/>
          <w:szCs w:val="22"/>
        </w:rPr>
        <w:t>as it</w:t>
      </w:r>
      <w:r w:rsidR="006C5A49" w:rsidRPr="00372629">
        <w:rPr>
          <w:rFonts w:ascii="Arial" w:hAnsi="Arial" w:cs="Arial"/>
          <w:sz w:val="22"/>
          <w:szCs w:val="22"/>
        </w:rPr>
        <w:t xml:space="preserve"> </w:t>
      </w:r>
      <w:r w:rsidR="007C2600" w:rsidRPr="00372629">
        <w:rPr>
          <w:rFonts w:ascii="Arial" w:hAnsi="Arial" w:cs="Arial"/>
          <w:sz w:val="22"/>
          <w:szCs w:val="22"/>
        </w:rPr>
        <w:t>decide</w:t>
      </w:r>
      <w:r w:rsidR="00925FA6" w:rsidRPr="00372629">
        <w:rPr>
          <w:rFonts w:ascii="Arial" w:hAnsi="Arial" w:cs="Arial"/>
          <w:sz w:val="22"/>
          <w:szCs w:val="22"/>
        </w:rPr>
        <w:t>s</w:t>
      </w:r>
      <w:r w:rsidR="007C2600" w:rsidRPr="00372629">
        <w:rPr>
          <w:rFonts w:ascii="Arial" w:hAnsi="Arial" w:cs="Arial"/>
          <w:sz w:val="22"/>
          <w:szCs w:val="22"/>
        </w:rPr>
        <w:t xml:space="preserve"> on a </w:t>
      </w:r>
      <w:r w:rsidR="00931FCB" w:rsidRPr="00372629">
        <w:rPr>
          <w:rFonts w:ascii="Arial" w:hAnsi="Arial" w:cs="Arial"/>
          <w:sz w:val="22"/>
          <w:szCs w:val="22"/>
        </w:rPr>
        <w:t>leading</w:t>
      </w:r>
      <w:r w:rsidR="007C2600" w:rsidRPr="00372629">
        <w:rPr>
          <w:rFonts w:ascii="Arial" w:hAnsi="Arial" w:cs="Arial"/>
          <w:sz w:val="22"/>
          <w:szCs w:val="22"/>
        </w:rPr>
        <w:t xml:space="preserve"> set of goals</w:t>
      </w:r>
      <w:r w:rsidR="00925FA6" w:rsidRPr="00372629">
        <w:rPr>
          <w:rFonts w:ascii="Arial" w:hAnsi="Arial" w:cs="Arial"/>
          <w:sz w:val="22"/>
          <w:szCs w:val="22"/>
        </w:rPr>
        <w:t>,</w:t>
      </w:r>
      <w:r w:rsidR="00931FCB" w:rsidRPr="00372629">
        <w:rPr>
          <w:rFonts w:ascii="Arial" w:hAnsi="Arial" w:cs="Arial"/>
          <w:sz w:val="22"/>
          <w:szCs w:val="22"/>
        </w:rPr>
        <w:t xml:space="preserve"> so that</w:t>
      </w:r>
      <w:r w:rsidR="00A05C06" w:rsidRPr="00372629">
        <w:rPr>
          <w:rFonts w:ascii="Arial" w:hAnsi="Arial" w:cs="Arial"/>
          <w:sz w:val="22"/>
          <w:szCs w:val="22"/>
        </w:rPr>
        <w:t xml:space="preserve"> focus</w:t>
      </w:r>
      <w:r w:rsidR="00931FCB" w:rsidRPr="00372629">
        <w:rPr>
          <w:rFonts w:ascii="Arial" w:hAnsi="Arial" w:cs="Arial"/>
          <w:sz w:val="22"/>
          <w:szCs w:val="22"/>
        </w:rPr>
        <w:t xml:space="preserve"> can be spread across </w:t>
      </w:r>
      <w:r w:rsidR="00A05C06" w:rsidRPr="00372629">
        <w:rPr>
          <w:rFonts w:ascii="Arial" w:hAnsi="Arial" w:cs="Arial"/>
          <w:sz w:val="22"/>
          <w:szCs w:val="22"/>
        </w:rPr>
        <w:t xml:space="preserve">areas which require the most imperative </w:t>
      </w:r>
      <w:r w:rsidR="00925FA6" w:rsidRPr="00372629">
        <w:rPr>
          <w:rFonts w:ascii="Arial" w:hAnsi="Arial" w:cs="Arial"/>
          <w:sz w:val="22"/>
          <w:szCs w:val="22"/>
        </w:rPr>
        <w:t xml:space="preserve">improvements (Chang, 2008). </w:t>
      </w:r>
      <w:r w:rsidR="00630888" w:rsidRPr="00372629">
        <w:rPr>
          <w:rFonts w:ascii="Arial" w:hAnsi="Arial" w:cs="Arial"/>
          <w:sz w:val="22"/>
          <w:szCs w:val="22"/>
        </w:rPr>
        <w:t xml:space="preserve">It </w:t>
      </w:r>
      <w:r w:rsidR="00970AA1" w:rsidRPr="00372629">
        <w:rPr>
          <w:rFonts w:ascii="Arial" w:hAnsi="Arial" w:cs="Arial"/>
          <w:sz w:val="22"/>
          <w:szCs w:val="22"/>
        </w:rPr>
        <w:t xml:space="preserve">also </w:t>
      </w:r>
      <w:r w:rsidR="00324060" w:rsidRPr="00372629">
        <w:rPr>
          <w:rFonts w:ascii="Arial" w:hAnsi="Arial" w:cs="Arial"/>
          <w:sz w:val="22"/>
          <w:szCs w:val="22"/>
        </w:rPr>
        <w:t>causes schools to assess</w:t>
      </w:r>
      <w:r w:rsidR="00630888" w:rsidRPr="00372629">
        <w:rPr>
          <w:rFonts w:ascii="Arial" w:hAnsi="Arial" w:cs="Arial"/>
          <w:sz w:val="22"/>
          <w:szCs w:val="22"/>
        </w:rPr>
        <w:t xml:space="preserve"> </w:t>
      </w:r>
      <w:r w:rsidR="00324060" w:rsidRPr="00372629">
        <w:rPr>
          <w:rFonts w:ascii="Arial" w:hAnsi="Arial" w:cs="Arial"/>
          <w:sz w:val="22"/>
          <w:szCs w:val="22"/>
        </w:rPr>
        <w:t>the ways</w:t>
      </w:r>
      <w:r w:rsidR="00630888" w:rsidRPr="00372629">
        <w:rPr>
          <w:rFonts w:ascii="Arial" w:hAnsi="Arial" w:cs="Arial"/>
          <w:sz w:val="22"/>
          <w:szCs w:val="22"/>
        </w:rPr>
        <w:t xml:space="preserve"> </w:t>
      </w:r>
      <w:r w:rsidR="00BE5792" w:rsidRPr="00372629">
        <w:rPr>
          <w:rFonts w:ascii="Arial" w:hAnsi="Arial" w:cs="Arial"/>
          <w:sz w:val="22"/>
          <w:szCs w:val="22"/>
        </w:rPr>
        <w:t xml:space="preserve">their </w:t>
      </w:r>
      <w:r w:rsidR="00630888" w:rsidRPr="00372629">
        <w:rPr>
          <w:rFonts w:ascii="Arial" w:hAnsi="Arial" w:cs="Arial"/>
          <w:sz w:val="22"/>
          <w:szCs w:val="22"/>
        </w:rPr>
        <w:t>r</w:t>
      </w:r>
      <w:r w:rsidR="00AD4BB2" w:rsidRPr="00372629">
        <w:rPr>
          <w:rFonts w:ascii="Arial" w:hAnsi="Arial" w:cs="Arial"/>
          <w:sz w:val="22"/>
          <w:szCs w:val="22"/>
        </w:rPr>
        <w:t>esources are used</w:t>
      </w:r>
      <w:r w:rsidR="009E1B62" w:rsidRPr="00372629">
        <w:rPr>
          <w:rFonts w:ascii="Arial" w:hAnsi="Arial" w:cs="Arial"/>
          <w:sz w:val="22"/>
          <w:szCs w:val="22"/>
        </w:rPr>
        <w:t xml:space="preserve">, to </w:t>
      </w:r>
      <w:r w:rsidR="009E2B8D" w:rsidRPr="00372629">
        <w:rPr>
          <w:rFonts w:ascii="Arial" w:hAnsi="Arial" w:cs="Arial"/>
          <w:sz w:val="22"/>
          <w:szCs w:val="22"/>
        </w:rPr>
        <w:t xml:space="preserve">confirm that they are useful </w:t>
      </w:r>
      <w:r w:rsidR="00A12143" w:rsidRPr="00372629">
        <w:rPr>
          <w:rFonts w:ascii="Arial" w:hAnsi="Arial" w:cs="Arial"/>
          <w:sz w:val="22"/>
          <w:szCs w:val="22"/>
        </w:rPr>
        <w:t>for improving outcomes.</w:t>
      </w:r>
      <w:r w:rsidR="00DA1DA0" w:rsidRPr="00372629">
        <w:rPr>
          <w:rFonts w:ascii="Arial" w:hAnsi="Arial" w:cs="Arial"/>
          <w:sz w:val="22"/>
          <w:szCs w:val="22"/>
        </w:rPr>
        <w:t xml:space="preserve"> </w:t>
      </w:r>
      <w:r w:rsidR="00F77989" w:rsidRPr="00372629">
        <w:rPr>
          <w:rFonts w:ascii="Arial" w:hAnsi="Arial" w:cs="Arial"/>
          <w:sz w:val="22"/>
          <w:szCs w:val="22"/>
        </w:rPr>
        <w:t>Frost (2023)</w:t>
      </w:r>
      <w:r w:rsidR="00DC077D" w:rsidRPr="00372629">
        <w:rPr>
          <w:rFonts w:ascii="Arial" w:hAnsi="Arial" w:cs="Arial"/>
          <w:sz w:val="22"/>
          <w:szCs w:val="22"/>
        </w:rPr>
        <w:t xml:space="preserve"> </w:t>
      </w:r>
      <w:r w:rsidR="00D1266C" w:rsidRPr="00372629">
        <w:rPr>
          <w:rFonts w:ascii="Arial" w:hAnsi="Arial" w:cs="Arial"/>
          <w:sz w:val="22"/>
          <w:szCs w:val="22"/>
        </w:rPr>
        <w:t>underlin</w:t>
      </w:r>
      <w:r w:rsidR="00F77989" w:rsidRPr="00372629">
        <w:rPr>
          <w:rFonts w:ascii="Arial" w:hAnsi="Arial" w:cs="Arial"/>
          <w:sz w:val="22"/>
          <w:szCs w:val="22"/>
        </w:rPr>
        <w:t>es</w:t>
      </w:r>
      <w:r w:rsidR="00D1266C" w:rsidRPr="00372629">
        <w:rPr>
          <w:rFonts w:ascii="Arial" w:hAnsi="Arial" w:cs="Arial"/>
          <w:sz w:val="22"/>
          <w:szCs w:val="22"/>
        </w:rPr>
        <w:t xml:space="preserve"> that </w:t>
      </w:r>
      <w:r w:rsidR="00C953AF" w:rsidRPr="00372629">
        <w:rPr>
          <w:rFonts w:ascii="Arial" w:hAnsi="Arial" w:cs="Arial"/>
          <w:sz w:val="22"/>
          <w:szCs w:val="22"/>
        </w:rPr>
        <w:t>aspects of a</w:t>
      </w:r>
      <w:r w:rsidR="005B7292" w:rsidRPr="00372629">
        <w:rPr>
          <w:rFonts w:ascii="Arial" w:hAnsi="Arial" w:cs="Arial"/>
          <w:sz w:val="22"/>
          <w:szCs w:val="22"/>
        </w:rPr>
        <w:t xml:space="preserve"> weak</w:t>
      </w:r>
      <w:r w:rsidR="00D1266C" w:rsidRPr="00372629">
        <w:rPr>
          <w:rFonts w:ascii="Arial" w:hAnsi="Arial" w:cs="Arial"/>
          <w:sz w:val="22"/>
          <w:szCs w:val="22"/>
        </w:rPr>
        <w:t xml:space="preserve"> </w:t>
      </w:r>
      <w:r w:rsidR="005B7292" w:rsidRPr="00372629">
        <w:rPr>
          <w:rFonts w:ascii="Arial" w:hAnsi="Arial" w:cs="Arial"/>
          <w:sz w:val="22"/>
          <w:szCs w:val="22"/>
        </w:rPr>
        <w:t xml:space="preserve">SDP </w:t>
      </w:r>
      <w:r w:rsidR="00C953AF" w:rsidRPr="00372629">
        <w:rPr>
          <w:rFonts w:ascii="Arial" w:hAnsi="Arial" w:cs="Arial"/>
          <w:sz w:val="22"/>
          <w:szCs w:val="22"/>
        </w:rPr>
        <w:t>include</w:t>
      </w:r>
      <w:r w:rsidR="00F608AA" w:rsidRPr="00372629">
        <w:rPr>
          <w:rFonts w:ascii="Arial" w:hAnsi="Arial" w:cs="Arial"/>
          <w:sz w:val="22"/>
          <w:szCs w:val="22"/>
        </w:rPr>
        <w:t xml:space="preserve"> an overload of </w:t>
      </w:r>
      <w:r w:rsidR="00166898" w:rsidRPr="00372629">
        <w:rPr>
          <w:rFonts w:ascii="Arial" w:hAnsi="Arial" w:cs="Arial"/>
          <w:sz w:val="22"/>
          <w:szCs w:val="22"/>
        </w:rPr>
        <w:t xml:space="preserve">aims, </w:t>
      </w:r>
      <w:r w:rsidR="009E1332" w:rsidRPr="00372629">
        <w:rPr>
          <w:rFonts w:ascii="Arial" w:hAnsi="Arial" w:cs="Arial"/>
          <w:sz w:val="22"/>
          <w:szCs w:val="22"/>
        </w:rPr>
        <w:t>a</w:t>
      </w:r>
      <w:r w:rsidR="00845FAB" w:rsidRPr="00372629">
        <w:rPr>
          <w:rFonts w:ascii="Arial" w:hAnsi="Arial" w:cs="Arial"/>
          <w:sz w:val="22"/>
          <w:szCs w:val="22"/>
        </w:rPr>
        <w:t xml:space="preserve">nd </w:t>
      </w:r>
      <w:r w:rsidR="009E1332" w:rsidRPr="00372629">
        <w:rPr>
          <w:rFonts w:ascii="Arial" w:hAnsi="Arial" w:cs="Arial"/>
          <w:sz w:val="22"/>
          <w:szCs w:val="22"/>
        </w:rPr>
        <w:t xml:space="preserve">an unclear pathway to these </w:t>
      </w:r>
      <w:r w:rsidR="00AC1561" w:rsidRPr="00372629">
        <w:rPr>
          <w:rFonts w:ascii="Arial" w:hAnsi="Arial" w:cs="Arial"/>
          <w:sz w:val="22"/>
          <w:szCs w:val="22"/>
        </w:rPr>
        <w:t>ambitions</w:t>
      </w:r>
      <w:r w:rsidR="009E1332" w:rsidRPr="00372629">
        <w:rPr>
          <w:rFonts w:ascii="Arial" w:hAnsi="Arial" w:cs="Arial"/>
          <w:sz w:val="22"/>
          <w:szCs w:val="22"/>
        </w:rPr>
        <w:t>.</w:t>
      </w:r>
      <w:r w:rsidR="007E0B89" w:rsidRPr="00372629">
        <w:rPr>
          <w:rFonts w:ascii="Arial" w:hAnsi="Arial" w:cs="Arial"/>
          <w:sz w:val="22"/>
          <w:szCs w:val="22"/>
        </w:rPr>
        <w:t xml:space="preserve"> The Welsh Government (2014) highlight that for </w:t>
      </w:r>
      <w:r w:rsidR="00E6478B" w:rsidRPr="00372629">
        <w:rPr>
          <w:rFonts w:ascii="Arial" w:hAnsi="Arial" w:cs="Arial"/>
          <w:sz w:val="22"/>
          <w:szCs w:val="22"/>
        </w:rPr>
        <w:t>an</w:t>
      </w:r>
      <w:r w:rsidR="007E0B89" w:rsidRPr="00372629">
        <w:rPr>
          <w:rFonts w:ascii="Arial" w:hAnsi="Arial" w:cs="Arial"/>
          <w:sz w:val="22"/>
          <w:szCs w:val="22"/>
        </w:rPr>
        <w:t xml:space="preserve"> </w:t>
      </w:r>
      <w:r w:rsidR="00E6478B" w:rsidRPr="00372629">
        <w:rPr>
          <w:rFonts w:ascii="Arial" w:hAnsi="Arial" w:cs="Arial"/>
          <w:sz w:val="22"/>
          <w:szCs w:val="22"/>
        </w:rPr>
        <w:t>SDP</w:t>
      </w:r>
      <w:r w:rsidR="007E0B89" w:rsidRPr="00372629">
        <w:rPr>
          <w:rFonts w:ascii="Arial" w:hAnsi="Arial" w:cs="Arial"/>
          <w:sz w:val="22"/>
          <w:szCs w:val="22"/>
        </w:rPr>
        <w:t xml:space="preserve"> to be effective, key elements include setting short and long-term targets, with all stakeholders being involved and given a voice for their perspectives.</w:t>
      </w:r>
      <w:r w:rsidR="003F5E08">
        <w:rPr>
          <w:rFonts w:ascii="Arial" w:hAnsi="Arial" w:cs="Arial"/>
          <w:sz w:val="22"/>
          <w:szCs w:val="22"/>
        </w:rPr>
        <w:t xml:space="preserve"> </w:t>
      </w:r>
      <w:r w:rsidR="00335C77" w:rsidRPr="00372629">
        <w:rPr>
          <w:rFonts w:ascii="Arial" w:hAnsi="Arial" w:cs="Arial"/>
          <w:sz w:val="22"/>
          <w:szCs w:val="22"/>
        </w:rPr>
        <w:t xml:space="preserve">The governors are responsible for preparing, monitoring, reviewing, and revising the plan, and must agree and finalise it (Central South Consortium, 2017). However, they must confer with all stakeholders in the process. </w:t>
      </w:r>
    </w:p>
    <w:p w14:paraId="4407D9E4" w14:textId="63E06ABC" w:rsidR="007E0B89" w:rsidRPr="00372629" w:rsidRDefault="007E0B89" w:rsidP="00372629">
      <w:pPr>
        <w:spacing w:line="360" w:lineRule="auto"/>
        <w:rPr>
          <w:rFonts w:ascii="Arial" w:hAnsi="Arial" w:cs="Arial"/>
          <w:sz w:val="22"/>
          <w:szCs w:val="22"/>
        </w:rPr>
      </w:pPr>
    </w:p>
    <w:p w14:paraId="59F48685" w14:textId="36ECBB6A" w:rsidR="008459D0" w:rsidRPr="00372629" w:rsidRDefault="007117B5" w:rsidP="00372629">
      <w:pPr>
        <w:spacing w:line="360" w:lineRule="auto"/>
        <w:rPr>
          <w:rFonts w:ascii="Arial" w:hAnsi="Arial" w:cs="Arial"/>
          <w:sz w:val="22"/>
          <w:szCs w:val="22"/>
        </w:rPr>
      </w:pPr>
      <w:r w:rsidRPr="00372629">
        <w:rPr>
          <w:rFonts w:ascii="Arial" w:hAnsi="Arial" w:cs="Arial"/>
          <w:sz w:val="22"/>
          <w:szCs w:val="22"/>
        </w:rPr>
        <w:t>SDPs</w:t>
      </w:r>
      <w:r w:rsidR="004B4D40" w:rsidRPr="00372629">
        <w:rPr>
          <w:rFonts w:ascii="Arial" w:hAnsi="Arial" w:cs="Arial"/>
          <w:sz w:val="22"/>
          <w:szCs w:val="22"/>
        </w:rPr>
        <w:t xml:space="preserve"> </w:t>
      </w:r>
      <w:r w:rsidR="001666A2" w:rsidRPr="00372629">
        <w:rPr>
          <w:rFonts w:ascii="Arial" w:hAnsi="Arial" w:cs="Arial"/>
          <w:sz w:val="22"/>
          <w:szCs w:val="22"/>
        </w:rPr>
        <w:t xml:space="preserve">are necessary to </w:t>
      </w:r>
      <w:r w:rsidR="004B4D40" w:rsidRPr="00372629">
        <w:rPr>
          <w:rFonts w:ascii="Arial" w:hAnsi="Arial" w:cs="Arial"/>
          <w:sz w:val="22"/>
          <w:szCs w:val="22"/>
        </w:rPr>
        <w:t xml:space="preserve">ensure that </w:t>
      </w:r>
      <w:r w:rsidR="00B41DA8" w:rsidRPr="00372629">
        <w:rPr>
          <w:rFonts w:ascii="Arial" w:hAnsi="Arial" w:cs="Arial"/>
          <w:sz w:val="22"/>
          <w:szCs w:val="22"/>
        </w:rPr>
        <w:t>schools consistently self-evaluate</w:t>
      </w:r>
      <w:r w:rsidR="00221F21" w:rsidRPr="00372629">
        <w:rPr>
          <w:rFonts w:ascii="Arial" w:hAnsi="Arial" w:cs="Arial"/>
          <w:sz w:val="22"/>
          <w:szCs w:val="22"/>
        </w:rPr>
        <w:t>,</w:t>
      </w:r>
      <w:r w:rsidR="00B41DA8" w:rsidRPr="00372629">
        <w:rPr>
          <w:rFonts w:ascii="Arial" w:hAnsi="Arial" w:cs="Arial"/>
          <w:sz w:val="22"/>
          <w:szCs w:val="22"/>
        </w:rPr>
        <w:t xml:space="preserve"> to </w:t>
      </w:r>
      <w:r w:rsidR="00CE7340" w:rsidRPr="00372629">
        <w:rPr>
          <w:rFonts w:ascii="Arial" w:hAnsi="Arial" w:cs="Arial"/>
          <w:sz w:val="22"/>
          <w:szCs w:val="22"/>
        </w:rPr>
        <w:t xml:space="preserve">form a custom plan of action outlining priorities and strategies which are centred around the Curriculum for </w:t>
      </w:r>
      <w:proofErr w:type="gramStart"/>
      <w:r w:rsidR="00CE7340" w:rsidRPr="00372629">
        <w:rPr>
          <w:rFonts w:ascii="Arial" w:hAnsi="Arial" w:cs="Arial"/>
          <w:sz w:val="22"/>
          <w:szCs w:val="22"/>
        </w:rPr>
        <w:t>Wales, but</w:t>
      </w:r>
      <w:proofErr w:type="gramEnd"/>
      <w:r w:rsidR="00CE7340" w:rsidRPr="00372629">
        <w:rPr>
          <w:rFonts w:ascii="Arial" w:hAnsi="Arial" w:cs="Arial"/>
          <w:sz w:val="22"/>
          <w:szCs w:val="22"/>
        </w:rPr>
        <w:t xml:space="preserve"> are </w:t>
      </w:r>
      <w:r w:rsidR="009C1BFA" w:rsidRPr="00372629">
        <w:rPr>
          <w:rFonts w:ascii="Arial" w:hAnsi="Arial" w:cs="Arial"/>
          <w:sz w:val="22"/>
          <w:szCs w:val="22"/>
        </w:rPr>
        <w:t xml:space="preserve">also </w:t>
      </w:r>
      <w:r w:rsidR="00CE7340" w:rsidRPr="00372629">
        <w:rPr>
          <w:rFonts w:ascii="Arial" w:hAnsi="Arial" w:cs="Arial"/>
          <w:sz w:val="22"/>
          <w:szCs w:val="22"/>
        </w:rPr>
        <w:t xml:space="preserve">personal and relevant to the school </w:t>
      </w:r>
      <w:r w:rsidR="006C4D31" w:rsidRPr="00372629">
        <w:rPr>
          <w:rFonts w:ascii="Arial" w:hAnsi="Arial" w:cs="Arial"/>
          <w:sz w:val="22"/>
          <w:szCs w:val="22"/>
        </w:rPr>
        <w:t xml:space="preserve">context </w:t>
      </w:r>
      <w:r w:rsidR="00CE7340" w:rsidRPr="00372629">
        <w:rPr>
          <w:rFonts w:ascii="Arial" w:hAnsi="Arial" w:cs="Arial"/>
          <w:sz w:val="22"/>
          <w:szCs w:val="22"/>
        </w:rPr>
        <w:t>(Welsh Government, 2022).</w:t>
      </w:r>
      <w:r w:rsidR="00BF3D40" w:rsidRPr="00372629">
        <w:rPr>
          <w:rFonts w:ascii="Arial" w:hAnsi="Arial" w:cs="Arial"/>
          <w:sz w:val="22"/>
          <w:szCs w:val="22"/>
        </w:rPr>
        <w:t xml:space="preserve"> </w:t>
      </w:r>
      <w:r w:rsidR="00204E82">
        <w:rPr>
          <w:rFonts w:ascii="Arial" w:hAnsi="Arial" w:cs="Arial"/>
          <w:sz w:val="22"/>
          <w:szCs w:val="22"/>
        </w:rPr>
        <w:t>I</w:t>
      </w:r>
      <w:r w:rsidR="00204E82" w:rsidRPr="00372629">
        <w:rPr>
          <w:rFonts w:ascii="Arial" w:hAnsi="Arial" w:cs="Arial"/>
          <w:sz w:val="22"/>
          <w:szCs w:val="22"/>
        </w:rPr>
        <w:t>n the Wellbeing of Future Generations Act (2015)</w:t>
      </w:r>
      <w:r w:rsidR="00204E82">
        <w:rPr>
          <w:rFonts w:ascii="Arial" w:hAnsi="Arial" w:cs="Arial"/>
          <w:sz w:val="22"/>
          <w:szCs w:val="22"/>
        </w:rPr>
        <w:t>, o</w:t>
      </w:r>
      <w:r w:rsidR="00204E82" w:rsidRPr="00372629">
        <w:rPr>
          <w:rFonts w:ascii="Arial" w:hAnsi="Arial" w:cs="Arial"/>
          <w:sz w:val="22"/>
          <w:szCs w:val="22"/>
        </w:rPr>
        <w:t>ne of the seven wellbeing goals highlighted is ‘a prosperous Wales</w:t>
      </w:r>
      <w:r w:rsidR="00204E82">
        <w:rPr>
          <w:rFonts w:ascii="Arial" w:hAnsi="Arial" w:cs="Arial"/>
          <w:sz w:val="22"/>
          <w:szCs w:val="22"/>
        </w:rPr>
        <w:t>’. This</w:t>
      </w:r>
      <w:r w:rsidR="00204E82" w:rsidRPr="00372629">
        <w:rPr>
          <w:rFonts w:ascii="Arial" w:hAnsi="Arial" w:cs="Arial"/>
          <w:sz w:val="22"/>
          <w:szCs w:val="22"/>
        </w:rPr>
        <w:t xml:space="preserve"> involves nurturing skilful and knowledgeable </w:t>
      </w:r>
      <w:r w:rsidR="000F0355" w:rsidRPr="00372629">
        <w:rPr>
          <w:rFonts w:ascii="Arial" w:hAnsi="Arial" w:cs="Arial"/>
          <w:sz w:val="22"/>
          <w:szCs w:val="22"/>
        </w:rPr>
        <w:t>individuals</w:t>
      </w:r>
      <w:r w:rsidR="0032501F">
        <w:rPr>
          <w:rFonts w:ascii="Arial" w:hAnsi="Arial" w:cs="Arial"/>
          <w:sz w:val="22"/>
          <w:szCs w:val="22"/>
        </w:rPr>
        <w:t xml:space="preserve"> to </w:t>
      </w:r>
      <w:r w:rsidR="00204E82" w:rsidRPr="00372629">
        <w:rPr>
          <w:rFonts w:ascii="Arial" w:hAnsi="Arial" w:cs="Arial"/>
          <w:sz w:val="22"/>
          <w:szCs w:val="22"/>
        </w:rPr>
        <w:t>enabl</w:t>
      </w:r>
      <w:r w:rsidR="0032501F">
        <w:rPr>
          <w:rFonts w:ascii="Arial" w:hAnsi="Arial" w:cs="Arial"/>
          <w:sz w:val="22"/>
          <w:szCs w:val="22"/>
        </w:rPr>
        <w:t>e</w:t>
      </w:r>
      <w:r w:rsidR="00204E82" w:rsidRPr="00372629">
        <w:rPr>
          <w:rFonts w:ascii="Arial" w:hAnsi="Arial" w:cs="Arial"/>
          <w:sz w:val="22"/>
          <w:szCs w:val="22"/>
        </w:rPr>
        <w:t xml:space="preserve"> </w:t>
      </w:r>
      <w:r w:rsidR="000F0355">
        <w:rPr>
          <w:rFonts w:ascii="Arial" w:hAnsi="Arial" w:cs="Arial"/>
          <w:sz w:val="22"/>
          <w:szCs w:val="22"/>
        </w:rPr>
        <w:t>access</w:t>
      </w:r>
      <w:r w:rsidR="00204E82" w:rsidRPr="00372629">
        <w:rPr>
          <w:rFonts w:ascii="Arial" w:hAnsi="Arial" w:cs="Arial"/>
          <w:sz w:val="22"/>
          <w:szCs w:val="22"/>
        </w:rPr>
        <w:t xml:space="preserve"> to a good occupation, </w:t>
      </w:r>
      <w:r w:rsidR="005818F3">
        <w:rPr>
          <w:rFonts w:ascii="Arial" w:hAnsi="Arial" w:cs="Arial"/>
          <w:sz w:val="22"/>
          <w:szCs w:val="22"/>
        </w:rPr>
        <w:t>which emphasises</w:t>
      </w:r>
      <w:r w:rsidR="00387FD2">
        <w:rPr>
          <w:rFonts w:ascii="Arial" w:hAnsi="Arial" w:cs="Arial"/>
          <w:sz w:val="22"/>
          <w:szCs w:val="22"/>
        </w:rPr>
        <w:t xml:space="preserve"> </w:t>
      </w:r>
      <w:r w:rsidR="00204E82" w:rsidRPr="00372629">
        <w:rPr>
          <w:rFonts w:ascii="Arial" w:hAnsi="Arial" w:cs="Arial"/>
          <w:sz w:val="22"/>
          <w:szCs w:val="22"/>
        </w:rPr>
        <w:t xml:space="preserve">the need for schools to perform at a high quality. </w:t>
      </w:r>
      <w:r w:rsidR="001A4CAD" w:rsidRPr="00372629">
        <w:rPr>
          <w:rFonts w:ascii="Arial" w:hAnsi="Arial" w:cs="Arial"/>
          <w:sz w:val="22"/>
          <w:szCs w:val="22"/>
        </w:rPr>
        <w:t xml:space="preserve">Anderson and Kumari (2009) </w:t>
      </w:r>
      <w:r w:rsidR="006358DF">
        <w:rPr>
          <w:rFonts w:ascii="Arial" w:hAnsi="Arial" w:cs="Arial"/>
          <w:sz w:val="22"/>
          <w:szCs w:val="22"/>
        </w:rPr>
        <w:t>describe</w:t>
      </w:r>
      <w:r w:rsidR="001A4CAD" w:rsidRPr="00372629">
        <w:rPr>
          <w:rFonts w:ascii="Arial" w:hAnsi="Arial" w:cs="Arial"/>
          <w:sz w:val="22"/>
          <w:szCs w:val="22"/>
        </w:rPr>
        <w:t xml:space="preserve"> that school development is a continual cycle through a well-defined journey, towards a collective vision. </w:t>
      </w:r>
      <w:r w:rsidR="00B50FF5" w:rsidRPr="00372629">
        <w:rPr>
          <w:rFonts w:ascii="Arial" w:hAnsi="Arial" w:cs="Arial"/>
          <w:sz w:val="22"/>
          <w:szCs w:val="22"/>
        </w:rPr>
        <w:t xml:space="preserve">However, Mintzberg (1987, in Strunk et al., 2015) argues that formal planning could restrict schools from adaptability in an everchanging world. </w:t>
      </w:r>
      <w:r w:rsidR="001A4CAD" w:rsidRPr="00372629">
        <w:rPr>
          <w:rFonts w:ascii="Arial" w:hAnsi="Arial" w:cs="Arial"/>
          <w:sz w:val="22"/>
          <w:szCs w:val="22"/>
        </w:rPr>
        <w:t xml:space="preserve">An SDP can be between one to three years long, with the cycle in constant action </w:t>
      </w:r>
      <w:r w:rsidR="00A73B9B" w:rsidRPr="00372629">
        <w:rPr>
          <w:rFonts w:ascii="Arial" w:hAnsi="Arial" w:cs="Arial"/>
          <w:sz w:val="22"/>
          <w:szCs w:val="22"/>
        </w:rPr>
        <w:t>through</w:t>
      </w:r>
      <w:r w:rsidR="001A4CAD" w:rsidRPr="00372629">
        <w:rPr>
          <w:rFonts w:ascii="Arial" w:hAnsi="Arial" w:cs="Arial"/>
          <w:sz w:val="22"/>
          <w:szCs w:val="22"/>
        </w:rPr>
        <w:t xml:space="preserve"> monitoring and annual reviews (Welsh Government, 2016).</w:t>
      </w:r>
      <w:r w:rsidR="0037568E" w:rsidRPr="00372629">
        <w:rPr>
          <w:rFonts w:ascii="Arial" w:hAnsi="Arial" w:cs="Arial"/>
          <w:sz w:val="22"/>
          <w:szCs w:val="22"/>
        </w:rPr>
        <w:t xml:space="preserve"> This</w:t>
      </w:r>
      <w:r w:rsidR="00BF3D40" w:rsidRPr="00372629">
        <w:rPr>
          <w:rFonts w:ascii="Arial" w:hAnsi="Arial" w:cs="Arial"/>
          <w:sz w:val="22"/>
          <w:szCs w:val="22"/>
        </w:rPr>
        <w:t xml:space="preserve"> helps to deem schools responsible to act on the plans they have set out, to ensure that these processes are genuinely driving the everyday functions of the school (</w:t>
      </w:r>
      <w:proofErr w:type="spellStart"/>
      <w:r w:rsidR="00BF3D40" w:rsidRPr="00372629">
        <w:rPr>
          <w:rFonts w:ascii="Arial" w:hAnsi="Arial" w:cs="Arial"/>
          <w:sz w:val="22"/>
          <w:szCs w:val="22"/>
        </w:rPr>
        <w:t>Knoff</w:t>
      </w:r>
      <w:proofErr w:type="spellEnd"/>
      <w:r w:rsidR="00BF3D40" w:rsidRPr="00372629">
        <w:rPr>
          <w:rFonts w:ascii="Arial" w:hAnsi="Arial" w:cs="Arial"/>
          <w:sz w:val="22"/>
          <w:szCs w:val="22"/>
        </w:rPr>
        <w:t>, 2007).</w:t>
      </w:r>
      <w:r w:rsidR="006D4F9A" w:rsidRPr="00372629">
        <w:rPr>
          <w:rFonts w:ascii="Arial" w:hAnsi="Arial" w:cs="Arial"/>
          <w:sz w:val="22"/>
          <w:szCs w:val="22"/>
        </w:rPr>
        <w:t xml:space="preserve"> Despite this</w:t>
      </w:r>
      <w:r w:rsidR="004D151C" w:rsidRPr="00372629">
        <w:rPr>
          <w:rFonts w:ascii="Arial" w:hAnsi="Arial" w:cs="Arial"/>
          <w:sz w:val="22"/>
          <w:szCs w:val="22"/>
        </w:rPr>
        <w:t xml:space="preserve">, </w:t>
      </w:r>
      <w:proofErr w:type="spellStart"/>
      <w:r w:rsidR="006D4F9A" w:rsidRPr="00372629">
        <w:rPr>
          <w:rFonts w:ascii="Arial" w:hAnsi="Arial" w:cs="Arial"/>
          <w:sz w:val="22"/>
          <w:szCs w:val="22"/>
        </w:rPr>
        <w:t>Xaba</w:t>
      </w:r>
      <w:proofErr w:type="spellEnd"/>
      <w:r w:rsidR="006D4F9A" w:rsidRPr="00372629">
        <w:rPr>
          <w:rFonts w:ascii="Arial" w:hAnsi="Arial" w:cs="Arial"/>
          <w:sz w:val="22"/>
          <w:szCs w:val="22"/>
        </w:rPr>
        <w:t xml:space="preserve"> (2006) </w:t>
      </w:r>
      <w:r w:rsidR="006F0E1C" w:rsidRPr="00372629">
        <w:rPr>
          <w:rFonts w:ascii="Arial" w:hAnsi="Arial" w:cs="Arial"/>
          <w:sz w:val="22"/>
          <w:szCs w:val="22"/>
        </w:rPr>
        <w:t>highlights that</w:t>
      </w:r>
      <w:r w:rsidR="002145AF" w:rsidRPr="00372629">
        <w:rPr>
          <w:rFonts w:ascii="Arial" w:hAnsi="Arial" w:cs="Arial"/>
          <w:sz w:val="22"/>
          <w:szCs w:val="22"/>
        </w:rPr>
        <w:t xml:space="preserve"> this pressure may </w:t>
      </w:r>
      <w:r w:rsidR="004830AB" w:rsidRPr="00372629">
        <w:rPr>
          <w:rFonts w:ascii="Arial" w:hAnsi="Arial" w:cs="Arial"/>
          <w:sz w:val="22"/>
          <w:szCs w:val="22"/>
        </w:rPr>
        <w:t xml:space="preserve">cause a school to </w:t>
      </w:r>
      <w:r w:rsidR="00C32B5D" w:rsidRPr="00372629">
        <w:rPr>
          <w:rFonts w:ascii="Arial" w:hAnsi="Arial" w:cs="Arial"/>
          <w:sz w:val="22"/>
          <w:szCs w:val="22"/>
        </w:rPr>
        <w:t>plan</w:t>
      </w:r>
      <w:r w:rsidR="00766073" w:rsidRPr="00372629">
        <w:rPr>
          <w:rFonts w:ascii="Arial" w:hAnsi="Arial" w:cs="Arial"/>
          <w:sz w:val="22"/>
          <w:szCs w:val="22"/>
        </w:rPr>
        <w:t xml:space="preserve"> </w:t>
      </w:r>
      <w:r w:rsidR="000704D7" w:rsidRPr="00372629">
        <w:rPr>
          <w:rFonts w:ascii="Arial" w:hAnsi="Arial" w:cs="Arial"/>
          <w:sz w:val="22"/>
          <w:szCs w:val="22"/>
        </w:rPr>
        <w:t>for</w:t>
      </w:r>
      <w:r w:rsidR="00766073" w:rsidRPr="00372629">
        <w:rPr>
          <w:rFonts w:ascii="Arial" w:hAnsi="Arial" w:cs="Arial"/>
          <w:sz w:val="22"/>
          <w:szCs w:val="22"/>
        </w:rPr>
        <w:t xml:space="preserve"> external</w:t>
      </w:r>
      <w:r w:rsidR="00405C8F" w:rsidRPr="00372629">
        <w:rPr>
          <w:rFonts w:ascii="Arial" w:hAnsi="Arial" w:cs="Arial"/>
          <w:sz w:val="22"/>
          <w:szCs w:val="22"/>
        </w:rPr>
        <w:t xml:space="preserve"> obligations rather than what is needed for the</w:t>
      </w:r>
      <w:r w:rsidR="000704D7" w:rsidRPr="00372629">
        <w:rPr>
          <w:rFonts w:ascii="Arial" w:hAnsi="Arial" w:cs="Arial"/>
          <w:sz w:val="22"/>
          <w:szCs w:val="22"/>
        </w:rPr>
        <w:t>ir</w:t>
      </w:r>
      <w:r w:rsidR="00405C8F" w:rsidRPr="00372629">
        <w:rPr>
          <w:rFonts w:ascii="Arial" w:hAnsi="Arial" w:cs="Arial"/>
          <w:sz w:val="22"/>
          <w:szCs w:val="22"/>
        </w:rPr>
        <w:t xml:space="preserve"> </w:t>
      </w:r>
      <w:r w:rsidR="00877EA0" w:rsidRPr="00372629">
        <w:rPr>
          <w:rFonts w:ascii="Arial" w:hAnsi="Arial" w:cs="Arial"/>
          <w:sz w:val="22"/>
          <w:szCs w:val="22"/>
        </w:rPr>
        <w:t>community</w:t>
      </w:r>
      <w:r w:rsidR="002D42FE" w:rsidRPr="00372629">
        <w:rPr>
          <w:rFonts w:ascii="Arial" w:hAnsi="Arial" w:cs="Arial"/>
          <w:sz w:val="22"/>
          <w:szCs w:val="22"/>
        </w:rPr>
        <w:t xml:space="preserve">, </w:t>
      </w:r>
      <w:r w:rsidR="00CF21E6" w:rsidRPr="00372629">
        <w:rPr>
          <w:rFonts w:ascii="Arial" w:hAnsi="Arial" w:cs="Arial"/>
          <w:sz w:val="22"/>
          <w:szCs w:val="22"/>
        </w:rPr>
        <w:t>creating</w:t>
      </w:r>
      <w:r w:rsidR="002D42FE" w:rsidRPr="00372629">
        <w:rPr>
          <w:rFonts w:ascii="Arial" w:hAnsi="Arial" w:cs="Arial"/>
          <w:sz w:val="22"/>
          <w:szCs w:val="22"/>
        </w:rPr>
        <w:t xml:space="preserve"> i</w:t>
      </w:r>
      <w:r w:rsidR="00852DB3" w:rsidRPr="00372629">
        <w:rPr>
          <w:rFonts w:ascii="Arial" w:hAnsi="Arial" w:cs="Arial"/>
          <w:sz w:val="22"/>
          <w:szCs w:val="22"/>
        </w:rPr>
        <w:t xml:space="preserve">dealistic </w:t>
      </w:r>
      <w:r w:rsidR="00224D41" w:rsidRPr="00372629">
        <w:rPr>
          <w:rFonts w:ascii="Arial" w:hAnsi="Arial" w:cs="Arial"/>
          <w:sz w:val="22"/>
          <w:szCs w:val="22"/>
        </w:rPr>
        <w:t xml:space="preserve">and unattainable </w:t>
      </w:r>
      <w:r w:rsidR="00852DB3" w:rsidRPr="00372629">
        <w:rPr>
          <w:rFonts w:ascii="Arial" w:hAnsi="Arial" w:cs="Arial"/>
          <w:sz w:val="22"/>
          <w:szCs w:val="22"/>
        </w:rPr>
        <w:t>aims</w:t>
      </w:r>
      <w:r w:rsidR="00605BB2" w:rsidRPr="00372629">
        <w:rPr>
          <w:rFonts w:ascii="Arial" w:hAnsi="Arial" w:cs="Arial"/>
          <w:sz w:val="22"/>
          <w:szCs w:val="22"/>
        </w:rPr>
        <w:t>.</w:t>
      </w:r>
      <w:r w:rsidR="00772C0A" w:rsidRPr="00372629">
        <w:rPr>
          <w:rFonts w:ascii="Arial" w:hAnsi="Arial" w:cs="Arial"/>
          <w:sz w:val="22"/>
          <w:szCs w:val="22"/>
        </w:rPr>
        <w:t xml:space="preserve"> </w:t>
      </w:r>
      <w:r w:rsidR="00740A2C" w:rsidRPr="00372629">
        <w:rPr>
          <w:rFonts w:ascii="Arial" w:hAnsi="Arial" w:cs="Arial"/>
          <w:sz w:val="22"/>
          <w:szCs w:val="22"/>
        </w:rPr>
        <w:t>To</w:t>
      </w:r>
      <w:r w:rsidR="00772C0A" w:rsidRPr="00372629">
        <w:rPr>
          <w:rFonts w:ascii="Arial" w:hAnsi="Arial" w:cs="Arial"/>
          <w:sz w:val="22"/>
          <w:szCs w:val="22"/>
        </w:rPr>
        <w:t xml:space="preserve"> combat this, </w:t>
      </w:r>
      <w:r w:rsidR="00A914AC" w:rsidRPr="00372629">
        <w:rPr>
          <w:rFonts w:ascii="Arial" w:hAnsi="Arial" w:cs="Arial"/>
          <w:sz w:val="22"/>
          <w:szCs w:val="22"/>
        </w:rPr>
        <w:t xml:space="preserve">Estyn (2020) </w:t>
      </w:r>
      <w:r w:rsidR="005A004A" w:rsidRPr="00372629">
        <w:rPr>
          <w:rFonts w:ascii="Arial" w:hAnsi="Arial" w:cs="Arial"/>
          <w:sz w:val="22"/>
          <w:szCs w:val="22"/>
        </w:rPr>
        <w:t xml:space="preserve">have proposed to </w:t>
      </w:r>
      <w:r w:rsidR="00D64F87" w:rsidRPr="00372629">
        <w:rPr>
          <w:rFonts w:ascii="Arial" w:hAnsi="Arial" w:cs="Arial"/>
          <w:sz w:val="22"/>
          <w:szCs w:val="22"/>
        </w:rPr>
        <w:t xml:space="preserve">discontinue their </w:t>
      </w:r>
      <w:r w:rsidR="00C67D31" w:rsidRPr="00372629">
        <w:rPr>
          <w:rFonts w:ascii="Arial" w:hAnsi="Arial" w:cs="Arial"/>
          <w:sz w:val="22"/>
          <w:szCs w:val="22"/>
        </w:rPr>
        <w:t xml:space="preserve">use of </w:t>
      </w:r>
      <w:r w:rsidR="007D7062" w:rsidRPr="00372629">
        <w:rPr>
          <w:rFonts w:ascii="Arial" w:hAnsi="Arial" w:cs="Arial"/>
          <w:sz w:val="22"/>
          <w:szCs w:val="22"/>
        </w:rPr>
        <w:t>one-word</w:t>
      </w:r>
      <w:r w:rsidR="00C67D31" w:rsidRPr="00372629">
        <w:rPr>
          <w:rFonts w:ascii="Arial" w:hAnsi="Arial" w:cs="Arial"/>
          <w:sz w:val="22"/>
          <w:szCs w:val="22"/>
        </w:rPr>
        <w:t xml:space="preserve"> </w:t>
      </w:r>
      <w:r w:rsidR="00657E8A" w:rsidRPr="00372629">
        <w:rPr>
          <w:rFonts w:ascii="Arial" w:hAnsi="Arial" w:cs="Arial"/>
          <w:sz w:val="22"/>
          <w:szCs w:val="22"/>
        </w:rPr>
        <w:t xml:space="preserve">summative </w:t>
      </w:r>
      <w:r w:rsidR="00B6386F" w:rsidRPr="00372629">
        <w:rPr>
          <w:rFonts w:ascii="Arial" w:hAnsi="Arial" w:cs="Arial"/>
          <w:sz w:val="22"/>
          <w:szCs w:val="22"/>
        </w:rPr>
        <w:t>judgements</w:t>
      </w:r>
      <w:r w:rsidR="003D3291">
        <w:rPr>
          <w:rFonts w:ascii="Arial" w:hAnsi="Arial" w:cs="Arial"/>
          <w:sz w:val="22"/>
          <w:szCs w:val="22"/>
        </w:rPr>
        <w:t xml:space="preserve"> </w:t>
      </w:r>
      <w:r w:rsidR="00C70EE2" w:rsidRPr="00372629">
        <w:rPr>
          <w:rFonts w:ascii="Arial" w:hAnsi="Arial" w:cs="Arial"/>
          <w:sz w:val="22"/>
          <w:szCs w:val="22"/>
        </w:rPr>
        <w:t>previously used to assess area</w:t>
      </w:r>
      <w:r w:rsidR="003D3291">
        <w:rPr>
          <w:rFonts w:ascii="Arial" w:hAnsi="Arial" w:cs="Arial"/>
          <w:sz w:val="22"/>
          <w:szCs w:val="22"/>
        </w:rPr>
        <w:t>s</w:t>
      </w:r>
      <w:r w:rsidR="00C70EE2" w:rsidRPr="00372629">
        <w:rPr>
          <w:rFonts w:ascii="Arial" w:hAnsi="Arial" w:cs="Arial"/>
          <w:sz w:val="22"/>
          <w:szCs w:val="22"/>
        </w:rPr>
        <w:t xml:space="preserve"> of a school’s performance</w:t>
      </w:r>
      <w:r w:rsidR="00DF3F82" w:rsidRPr="00372629">
        <w:rPr>
          <w:rFonts w:ascii="Arial" w:hAnsi="Arial" w:cs="Arial"/>
          <w:sz w:val="22"/>
          <w:szCs w:val="22"/>
        </w:rPr>
        <w:t xml:space="preserve">, </w:t>
      </w:r>
      <w:r w:rsidR="005D3FAF" w:rsidRPr="00372629">
        <w:rPr>
          <w:rFonts w:ascii="Arial" w:hAnsi="Arial" w:cs="Arial"/>
          <w:sz w:val="22"/>
          <w:szCs w:val="22"/>
        </w:rPr>
        <w:t>to</w:t>
      </w:r>
      <w:r w:rsidR="00DF3F82" w:rsidRPr="00372629">
        <w:rPr>
          <w:rFonts w:ascii="Arial" w:hAnsi="Arial" w:cs="Arial"/>
          <w:sz w:val="22"/>
          <w:szCs w:val="22"/>
        </w:rPr>
        <w:t xml:space="preserve"> release some of this pressure off schools.</w:t>
      </w:r>
      <w:r w:rsidR="002F5E82" w:rsidRPr="00372629">
        <w:rPr>
          <w:rFonts w:ascii="Arial" w:hAnsi="Arial" w:cs="Arial"/>
          <w:sz w:val="22"/>
          <w:szCs w:val="22"/>
        </w:rPr>
        <w:t xml:space="preserve"> </w:t>
      </w:r>
      <w:r w:rsidR="00C01E3E" w:rsidRPr="00372629">
        <w:rPr>
          <w:rFonts w:ascii="Arial" w:hAnsi="Arial" w:cs="Arial"/>
          <w:sz w:val="22"/>
          <w:szCs w:val="22"/>
        </w:rPr>
        <w:t>In replacement, there will be written review</w:t>
      </w:r>
      <w:r w:rsidR="00EE10E4" w:rsidRPr="00372629">
        <w:rPr>
          <w:rFonts w:ascii="Arial" w:hAnsi="Arial" w:cs="Arial"/>
          <w:sz w:val="22"/>
          <w:szCs w:val="22"/>
        </w:rPr>
        <w:t>s</w:t>
      </w:r>
      <w:r w:rsidR="00C01E3E" w:rsidRPr="00372629">
        <w:rPr>
          <w:rFonts w:ascii="Arial" w:hAnsi="Arial" w:cs="Arial"/>
          <w:sz w:val="22"/>
          <w:szCs w:val="22"/>
        </w:rPr>
        <w:t xml:space="preserve"> which </w:t>
      </w:r>
      <w:r w:rsidR="00620698" w:rsidRPr="00372629">
        <w:rPr>
          <w:rFonts w:ascii="Arial" w:hAnsi="Arial" w:cs="Arial"/>
          <w:sz w:val="22"/>
          <w:szCs w:val="22"/>
        </w:rPr>
        <w:t xml:space="preserve">contextualise the </w:t>
      </w:r>
      <w:r w:rsidR="00745991" w:rsidRPr="00372629">
        <w:rPr>
          <w:rFonts w:ascii="Arial" w:hAnsi="Arial" w:cs="Arial"/>
          <w:sz w:val="22"/>
          <w:szCs w:val="22"/>
        </w:rPr>
        <w:t>evaluation</w:t>
      </w:r>
      <w:r w:rsidR="00520BC7" w:rsidRPr="00372629">
        <w:rPr>
          <w:rFonts w:ascii="Arial" w:hAnsi="Arial" w:cs="Arial"/>
          <w:sz w:val="22"/>
          <w:szCs w:val="22"/>
        </w:rPr>
        <w:t>, continu</w:t>
      </w:r>
      <w:r w:rsidR="005D3FAF" w:rsidRPr="00372629">
        <w:rPr>
          <w:rFonts w:ascii="Arial" w:hAnsi="Arial" w:cs="Arial"/>
          <w:sz w:val="22"/>
          <w:szCs w:val="22"/>
        </w:rPr>
        <w:t>ing</w:t>
      </w:r>
      <w:r w:rsidR="00520BC7" w:rsidRPr="00372629">
        <w:rPr>
          <w:rFonts w:ascii="Arial" w:hAnsi="Arial" w:cs="Arial"/>
          <w:sz w:val="22"/>
          <w:szCs w:val="22"/>
        </w:rPr>
        <w:t xml:space="preserve"> to outline </w:t>
      </w:r>
      <w:r w:rsidR="004828CE" w:rsidRPr="00372629">
        <w:rPr>
          <w:rFonts w:ascii="Arial" w:hAnsi="Arial" w:cs="Arial"/>
          <w:sz w:val="22"/>
          <w:szCs w:val="22"/>
        </w:rPr>
        <w:t xml:space="preserve">positive areas and those in need of progress. </w:t>
      </w:r>
      <w:r w:rsidR="00663869" w:rsidRPr="00372629">
        <w:rPr>
          <w:rFonts w:ascii="Arial" w:hAnsi="Arial" w:cs="Arial"/>
          <w:sz w:val="22"/>
          <w:szCs w:val="22"/>
        </w:rPr>
        <w:t xml:space="preserve">This suggests that schools will feel more </w:t>
      </w:r>
      <w:r w:rsidR="00343837" w:rsidRPr="00372629">
        <w:rPr>
          <w:rFonts w:ascii="Arial" w:hAnsi="Arial" w:cs="Arial"/>
          <w:sz w:val="22"/>
          <w:szCs w:val="22"/>
        </w:rPr>
        <w:t xml:space="preserve">able to focus on </w:t>
      </w:r>
      <w:r w:rsidR="0012157C" w:rsidRPr="00372629">
        <w:rPr>
          <w:rFonts w:ascii="Arial" w:hAnsi="Arial" w:cs="Arial"/>
          <w:sz w:val="22"/>
          <w:szCs w:val="22"/>
        </w:rPr>
        <w:t>priorities respective to their communit</w:t>
      </w:r>
      <w:r w:rsidR="00D143D5" w:rsidRPr="00372629">
        <w:rPr>
          <w:rFonts w:ascii="Arial" w:hAnsi="Arial" w:cs="Arial"/>
          <w:sz w:val="22"/>
          <w:szCs w:val="22"/>
        </w:rPr>
        <w:t>ies</w:t>
      </w:r>
      <w:r w:rsidR="00586A96" w:rsidRPr="00372629">
        <w:rPr>
          <w:rFonts w:ascii="Arial" w:hAnsi="Arial" w:cs="Arial"/>
          <w:sz w:val="22"/>
          <w:szCs w:val="22"/>
        </w:rPr>
        <w:t>, setting realistic targets.</w:t>
      </w:r>
      <w:r w:rsidR="00423E17" w:rsidRPr="00372629">
        <w:rPr>
          <w:rFonts w:ascii="Arial" w:hAnsi="Arial" w:cs="Arial"/>
          <w:sz w:val="22"/>
          <w:szCs w:val="22"/>
        </w:rPr>
        <w:t xml:space="preserve"> </w:t>
      </w:r>
    </w:p>
    <w:p w14:paraId="791785DA" w14:textId="047CACD0" w:rsidR="008459D0" w:rsidRPr="00372629" w:rsidRDefault="008459D0" w:rsidP="00372629">
      <w:pPr>
        <w:spacing w:line="360" w:lineRule="auto"/>
        <w:rPr>
          <w:rFonts w:ascii="Arial" w:hAnsi="Arial" w:cs="Arial"/>
          <w:sz w:val="22"/>
          <w:szCs w:val="22"/>
        </w:rPr>
      </w:pPr>
    </w:p>
    <w:p w14:paraId="199F1B6C" w14:textId="6D4E29F3" w:rsidR="00315FF6" w:rsidRPr="00372629" w:rsidRDefault="00757A81" w:rsidP="00372629">
      <w:pPr>
        <w:spacing w:line="360" w:lineRule="auto"/>
        <w:textAlignment w:val="baseline"/>
        <w:rPr>
          <w:rFonts w:ascii="Arial" w:eastAsia="Times New Roman" w:hAnsi="Arial" w:cs="Arial"/>
          <w:kern w:val="0"/>
          <w:sz w:val="22"/>
          <w:szCs w:val="22"/>
          <w:lang w:eastAsia="en-GB"/>
          <w14:ligatures w14:val="none"/>
        </w:rPr>
      </w:pPr>
      <w:r w:rsidRPr="00372629">
        <w:rPr>
          <w:rFonts w:ascii="Arial" w:hAnsi="Arial" w:cs="Arial"/>
          <w:sz w:val="22"/>
          <w:szCs w:val="22"/>
        </w:rPr>
        <w:lastRenderedPageBreak/>
        <w:t>A</w:t>
      </w:r>
      <w:r w:rsidR="00922B11" w:rsidRPr="00372629">
        <w:rPr>
          <w:rFonts w:ascii="Arial" w:hAnsi="Arial" w:cs="Arial"/>
          <w:sz w:val="22"/>
          <w:szCs w:val="22"/>
        </w:rPr>
        <w:t xml:space="preserve"> priorit</w:t>
      </w:r>
      <w:r w:rsidRPr="00372629">
        <w:rPr>
          <w:rFonts w:ascii="Arial" w:hAnsi="Arial" w:cs="Arial"/>
          <w:sz w:val="22"/>
          <w:szCs w:val="22"/>
        </w:rPr>
        <w:t>y</w:t>
      </w:r>
      <w:r w:rsidR="00922B11" w:rsidRPr="00372629">
        <w:rPr>
          <w:rFonts w:ascii="Arial" w:hAnsi="Arial" w:cs="Arial"/>
          <w:sz w:val="22"/>
          <w:szCs w:val="22"/>
        </w:rPr>
        <w:t xml:space="preserve"> outlined</w:t>
      </w:r>
      <w:r w:rsidRPr="00372629">
        <w:rPr>
          <w:rFonts w:ascii="Arial" w:hAnsi="Arial" w:cs="Arial"/>
          <w:sz w:val="22"/>
          <w:szCs w:val="22"/>
        </w:rPr>
        <w:t xml:space="preserve"> in School A’s SDP</w:t>
      </w:r>
      <w:r w:rsidR="00922B11" w:rsidRPr="00372629">
        <w:rPr>
          <w:rFonts w:ascii="Arial" w:hAnsi="Arial" w:cs="Arial"/>
          <w:sz w:val="22"/>
          <w:szCs w:val="22"/>
        </w:rPr>
        <w:t xml:space="preserve"> is to develop a concept and enquiry-based approach. </w:t>
      </w:r>
      <w:proofErr w:type="spellStart"/>
      <w:r w:rsidR="00EA46C1" w:rsidRPr="00372629">
        <w:rPr>
          <w:rFonts w:ascii="Arial" w:hAnsi="Arial" w:cs="Arial"/>
          <w:sz w:val="22"/>
          <w:szCs w:val="22"/>
        </w:rPr>
        <w:t>Klausmeier</w:t>
      </w:r>
      <w:proofErr w:type="spellEnd"/>
      <w:r w:rsidR="00EA46C1" w:rsidRPr="00372629">
        <w:rPr>
          <w:rFonts w:ascii="Arial" w:hAnsi="Arial" w:cs="Arial"/>
          <w:sz w:val="22"/>
          <w:szCs w:val="22"/>
        </w:rPr>
        <w:t xml:space="preserve"> and Harris (2014) define concepts as the mechanisms of thinking. According to Giddens, </w:t>
      </w:r>
      <w:proofErr w:type="spellStart"/>
      <w:r w:rsidR="00EA46C1" w:rsidRPr="00372629">
        <w:rPr>
          <w:rFonts w:ascii="Arial" w:hAnsi="Arial" w:cs="Arial"/>
          <w:sz w:val="22"/>
          <w:szCs w:val="22"/>
        </w:rPr>
        <w:t>Caputi</w:t>
      </w:r>
      <w:proofErr w:type="spellEnd"/>
      <w:r w:rsidR="00EA46C1" w:rsidRPr="00372629">
        <w:rPr>
          <w:rFonts w:ascii="Arial" w:hAnsi="Arial" w:cs="Arial"/>
          <w:sz w:val="22"/>
          <w:szCs w:val="22"/>
        </w:rPr>
        <w:t xml:space="preserve"> and Rodgers (2019), concept-based teaching creates a learning environment centred around the student, to engage the learners in acquiring </w:t>
      </w:r>
      <w:r w:rsidR="000E5D88" w:rsidRPr="00372629">
        <w:rPr>
          <w:rFonts w:ascii="Arial" w:hAnsi="Arial" w:cs="Arial"/>
          <w:sz w:val="22"/>
          <w:szCs w:val="22"/>
        </w:rPr>
        <w:t xml:space="preserve">their own </w:t>
      </w:r>
      <w:r w:rsidR="00EA46C1" w:rsidRPr="00372629">
        <w:rPr>
          <w:rFonts w:ascii="Arial" w:hAnsi="Arial" w:cs="Arial"/>
          <w:sz w:val="22"/>
          <w:szCs w:val="22"/>
        </w:rPr>
        <w:t xml:space="preserve">knowledge. </w:t>
      </w:r>
      <w:r w:rsidR="00044CD6" w:rsidRPr="00372629">
        <w:rPr>
          <w:rFonts w:ascii="Arial" w:hAnsi="Arial" w:cs="Arial"/>
          <w:sz w:val="22"/>
          <w:szCs w:val="22"/>
        </w:rPr>
        <w:t xml:space="preserve">Concept-based curricula are designed with three dimensions in focus; </w:t>
      </w:r>
      <w:r w:rsidR="00A46C03" w:rsidRPr="00372629">
        <w:rPr>
          <w:rFonts w:ascii="Arial" w:hAnsi="Arial" w:cs="Arial"/>
          <w:sz w:val="22"/>
          <w:szCs w:val="22"/>
        </w:rPr>
        <w:t xml:space="preserve">‘know’, ‘understand’ and ‘do’ </w:t>
      </w:r>
      <w:r w:rsidR="008B560D" w:rsidRPr="00372629">
        <w:rPr>
          <w:rFonts w:ascii="Arial" w:hAnsi="Arial" w:cs="Arial"/>
          <w:sz w:val="22"/>
          <w:szCs w:val="22"/>
        </w:rPr>
        <w:t>(Erickson, 2006)</w:t>
      </w:r>
      <w:r w:rsidR="00A46C03" w:rsidRPr="00372629">
        <w:rPr>
          <w:rFonts w:ascii="Arial" w:hAnsi="Arial" w:cs="Arial"/>
          <w:sz w:val="22"/>
          <w:szCs w:val="22"/>
        </w:rPr>
        <w:t>.</w:t>
      </w:r>
      <w:r w:rsidR="00315FF6" w:rsidRPr="00372629">
        <w:rPr>
          <w:rFonts w:ascii="Arial" w:hAnsi="Arial" w:cs="Arial"/>
          <w:sz w:val="22"/>
          <w:szCs w:val="22"/>
        </w:rPr>
        <w:t xml:space="preserve"> </w:t>
      </w:r>
    </w:p>
    <w:p w14:paraId="420B835F" w14:textId="77777777" w:rsidR="00391E8F" w:rsidRPr="00372629" w:rsidRDefault="00391E8F" w:rsidP="00372629">
      <w:pPr>
        <w:spacing w:line="360" w:lineRule="auto"/>
        <w:rPr>
          <w:rFonts w:ascii="Arial" w:hAnsi="Arial" w:cs="Arial"/>
          <w:sz w:val="22"/>
          <w:szCs w:val="22"/>
        </w:rPr>
      </w:pPr>
    </w:p>
    <w:p w14:paraId="1B225684" w14:textId="426166FA" w:rsidR="00CE1253" w:rsidRPr="00372629" w:rsidRDefault="00922B11" w:rsidP="00372629">
      <w:pPr>
        <w:spacing w:line="360" w:lineRule="auto"/>
        <w:rPr>
          <w:rFonts w:ascii="Arial" w:hAnsi="Arial" w:cs="Arial"/>
          <w:sz w:val="22"/>
          <w:szCs w:val="22"/>
        </w:rPr>
      </w:pPr>
      <w:proofErr w:type="spellStart"/>
      <w:r w:rsidRPr="00372629">
        <w:rPr>
          <w:rFonts w:ascii="Arial" w:hAnsi="Arial" w:cs="Arial"/>
          <w:sz w:val="22"/>
          <w:szCs w:val="22"/>
        </w:rPr>
        <w:t>Anssi</w:t>
      </w:r>
      <w:proofErr w:type="spellEnd"/>
      <w:r w:rsidRPr="00372629">
        <w:rPr>
          <w:rFonts w:ascii="Arial" w:hAnsi="Arial" w:cs="Arial"/>
          <w:sz w:val="22"/>
          <w:szCs w:val="22"/>
        </w:rPr>
        <w:t xml:space="preserve"> </w:t>
      </w:r>
      <w:proofErr w:type="spellStart"/>
      <w:r w:rsidRPr="00372629">
        <w:rPr>
          <w:rFonts w:ascii="Arial" w:hAnsi="Arial" w:cs="Arial"/>
          <w:sz w:val="22"/>
          <w:szCs w:val="22"/>
        </w:rPr>
        <w:t>Roiha</w:t>
      </w:r>
      <w:proofErr w:type="spellEnd"/>
      <w:r w:rsidRPr="00372629">
        <w:rPr>
          <w:rFonts w:ascii="Arial" w:hAnsi="Arial" w:cs="Arial"/>
          <w:sz w:val="22"/>
          <w:szCs w:val="22"/>
        </w:rPr>
        <w:t xml:space="preserve"> and Wiseman (2021) </w:t>
      </w:r>
      <w:r w:rsidR="00F14A30" w:rsidRPr="00372629">
        <w:rPr>
          <w:rFonts w:ascii="Arial" w:hAnsi="Arial" w:cs="Arial"/>
          <w:sz w:val="22"/>
          <w:szCs w:val="22"/>
        </w:rPr>
        <w:t xml:space="preserve">outline </w:t>
      </w:r>
      <w:r w:rsidRPr="00372629">
        <w:rPr>
          <w:rFonts w:ascii="Arial" w:hAnsi="Arial" w:cs="Arial"/>
          <w:sz w:val="22"/>
          <w:szCs w:val="22"/>
        </w:rPr>
        <w:t xml:space="preserve">enquiry-based learning </w:t>
      </w:r>
      <w:r w:rsidR="00F14A30" w:rsidRPr="00372629">
        <w:rPr>
          <w:rFonts w:ascii="Arial" w:hAnsi="Arial" w:cs="Arial"/>
          <w:sz w:val="22"/>
          <w:szCs w:val="22"/>
        </w:rPr>
        <w:t>as</w:t>
      </w:r>
      <w:r w:rsidRPr="00372629">
        <w:rPr>
          <w:rFonts w:ascii="Arial" w:hAnsi="Arial" w:cs="Arial"/>
          <w:sz w:val="22"/>
          <w:szCs w:val="22"/>
        </w:rPr>
        <w:t xml:space="preserve"> exploration led by students, inciting </w:t>
      </w:r>
      <w:proofErr w:type="gramStart"/>
      <w:r w:rsidRPr="00372629">
        <w:rPr>
          <w:rFonts w:ascii="Arial" w:hAnsi="Arial" w:cs="Arial"/>
          <w:sz w:val="22"/>
          <w:szCs w:val="22"/>
        </w:rPr>
        <w:t>cooperation</w:t>
      </w:r>
      <w:proofErr w:type="gramEnd"/>
      <w:r w:rsidRPr="00372629">
        <w:rPr>
          <w:rFonts w:ascii="Arial" w:hAnsi="Arial" w:cs="Arial"/>
          <w:sz w:val="22"/>
          <w:szCs w:val="22"/>
        </w:rPr>
        <w:t xml:space="preserve"> and dialogue, whilst increasing independence.</w:t>
      </w:r>
      <w:r w:rsidR="00F14A30" w:rsidRPr="00372629">
        <w:rPr>
          <w:rFonts w:ascii="Arial" w:hAnsi="Arial" w:cs="Arial"/>
          <w:sz w:val="22"/>
          <w:szCs w:val="22"/>
        </w:rPr>
        <w:t xml:space="preserve"> </w:t>
      </w:r>
      <w:r w:rsidR="00A920E2" w:rsidRPr="00372629">
        <w:rPr>
          <w:rFonts w:ascii="Arial" w:hAnsi="Arial" w:cs="Arial"/>
          <w:sz w:val="22"/>
          <w:szCs w:val="22"/>
        </w:rPr>
        <w:t>This</w:t>
      </w:r>
      <w:r w:rsidR="00F57790" w:rsidRPr="00372629">
        <w:rPr>
          <w:rFonts w:ascii="Arial" w:hAnsi="Arial" w:cs="Arial"/>
          <w:sz w:val="22"/>
          <w:szCs w:val="22"/>
        </w:rPr>
        <w:t xml:space="preserve"> involves pupils </w:t>
      </w:r>
      <w:r w:rsidR="00397625" w:rsidRPr="00372629">
        <w:rPr>
          <w:rFonts w:ascii="Arial" w:hAnsi="Arial" w:cs="Arial"/>
          <w:sz w:val="22"/>
          <w:szCs w:val="22"/>
        </w:rPr>
        <w:t xml:space="preserve">asking and answering questions to </w:t>
      </w:r>
      <w:r w:rsidR="005B5FE6" w:rsidRPr="00372629">
        <w:rPr>
          <w:rFonts w:ascii="Arial" w:hAnsi="Arial" w:cs="Arial"/>
          <w:sz w:val="22"/>
          <w:szCs w:val="22"/>
        </w:rPr>
        <w:t>build</w:t>
      </w:r>
      <w:r w:rsidR="005405DF" w:rsidRPr="00372629">
        <w:rPr>
          <w:rFonts w:ascii="Arial" w:hAnsi="Arial" w:cs="Arial"/>
          <w:sz w:val="22"/>
          <w:szCs w:val="22"/>
        </w:rPr>
        <w:t xml:space="preserve"> their </w:t>
      </w:r>
      <w:r w:rsidR="005B5FE6" w:rsidRPr="00372629">
        <w:rPr>
          <w:rFonts w:ascii="Arial" w:hAnsi="Arial" w:cs="Arial"/>
          <w:sz w:val="22"/>
          <w:szCs w:val="22"/>
        </w:rPr>
        <w:t>understanding (</w:t>
      </w:r>
      <w:proofErr w:type="spellStart"/>
      <w:r w:rsidR="005B5FE6" w:rsidRPr="00372629">
        <w:rPr>
          <w:rFonts w:ascii="Arial" w:hAnsi="Arial" w:cs="Arial"/>
          <w:sz w:val="22"/>
          <w:szCs w:val="22"/>
        </w:rPr>
        <w:t>Marschall</w:t>
      </w:r>
      <w:proofErr w:type="spellEnd"/>
      <w:r w:rsidR="005B5FE6" w:rsidRPr="00372629">
        <w:rPr>
          <w:rFonts w:ascii="Arial" w:hAnsi="Arial" w:cs="Arial"/>
          <w:sz w:val="22"/>
          <w:szCs w:val="22"/>
        </w:rPr>
        <w:t xml:space="preserve"> and French, 2018).</w:t>
      </w:r>
      <w:r w:rsidR="00A920E2" w:rsidRPr="00372629">
        <w:rPr>
          <w:rFonts w:ascii="Arial" w:hAnsi="Arial" w:cs="Arial"/>
          <w:sz w:val="22"/>
          <w:szCs w:val="22"/>
        </w:rPr>
        <w:t xml:space="preserve"> </w:t>
      </w:r>
      <w:r w:rsidR="004C1F12" w:rsidRPr="00372629">
        <w:rPr>
          <w:rFonts w:ascii="Arial" w:hAnsi="Arial" w:cs="Arial"/>
          <w:sz w:val="22"/>
          <w:szCs w:val="22"/>
        </w:rPr>
        <w:t xml:space="preserve">The learning is </w:t>
      </w:r>
      <w:r w:rsidR="00DF1780" w:rsidRPr="00372629">
        <w:rPr>
          <w:rFonts w:ascii="Arial" w:hAnsi="Arial" w:cs="Arial"/>
          <w:sz w:val="22"/>
          <w:szCs w:val="22"/>
        </w:rPr>
        <w:t>motivated</w:t>
      </w:r>
      <w:r w:rsidR="004C1F12" w:rsidRPr="00372629">
        <w:rPr>
          <w:rFonts w:ascii="Arial" w:hAnsi="Arial" w:cs="Arial"/>
          <w:sz w:val="22"/>
          <w:szCs w:val="22"/>
        </w:rPr>
        <w:t xml:space="preserve"> by</w:t>
      </w:r>
      <w:r w:rsidR="00DF1780" w:rsidRPr="00372629">
        <w:rPr>
          <w:rFonts w:ascii="Arial" w:hAnsi="Arial" w:cs="Arial"/>
          <w:sz w:val="22"/>
          <w:szCs w:val="22"/>
        </w:rPr>
        <w:t xml:space="preserve"> solving </w:t>
      </w:r>
      <w:r w:rsidR="00162D0E" w:rsidRPr="00372629">
        <w:rPr>
          <w:rFonts w:ascii="Arial" w:hAnsi="Arial" w:cs="Arial"/>
          <w:sz w:val="22"/>
          <w:szCs w:val="22"/>
        </w:rPr>
        <w:t xml:space="preserve">a problem or question, </w:t>
      </w:r>
      <w:r w:rsidR="00A92789" w:rsidRPr="00372629">
        <w:rPr>
          <w:rFonts w:ascii="Arial" w:hAnsi="Arial" w:cs="Arial"/>
          <w:sz w:val="22"/>
          <w:szCs w:val="22"/>
        </w:rPr>
        <w:t xml:space="preserve">with more intentions on the skills developed during the process rather than the </w:t>
      </w:r>
      <w:r w:rsidR="00551EF3" w:rsidRPr="00372629">
        <w:rPr>
          <w:rFonts w:ascii="Arial" w:hAnsi="Arial" w:cs="Arial"/>
          <w:sz w:val="22"/>
          <w:szCs w:val="22"/>
        </w:rPr>
        <w:t xml:space="preserve">conclusions drawn </w:t>
      </w:r>
      <w:r w:rsidR="002F497E" w:rsidRPr="00372629">
        <w:rPr>
          <w:rFonts w:ascii="Arial" w:hAnsi="Arial" w:cs="Arial"/>
          <w:sz w:val="22"/>
          <w:szCs w:val="22"/>
        </w:rPr>
        <w:t>(</w:t>
      </w:r>
      <w:proofErr w:type="spellStart"/>
      <w:r w:rsidR="002F497E" w:rsidRPr="00372629">
        <w:rPr>
          <w:rFonts w:ascii="Arial" w:hAnsi="Arial" w:cs="Arial"/>
          <w:sz w:val="22"/>
          <w:szCs w:val="22"/>
        </w:rPr>
        <w:t>Deignan</w:t>
      </w:r>
      <w:proofErr w:type="spellEnd"/>
      <w:r w:rsidR="002F497E" w:rsidRPr="00372629">
        <w:rPr>
          <w:rFonts w:ascii="Arial" w:hAnsi="Arial" w:cs="Arial"/>
          <w:sz w:val="22"/>
          <w:szCs w:val="22"/>
        </w:rPr>
        <w:t>, 2009).</w:t>
      </w:r>
      <w:r w:rsidR="00417F28" w:rsidRPr="00372629">
        <w:rPr>
          <w:rFonts w:ascii="Arial" w:hAnsi="Arial" w:cs="Arial"/>
          <w:sz w:val="22"/>
          <w:szCs w:val="22"/>
        </w:rPr>
        <w:t xml:space="preserve"> </w:t>
      </w:r>
      <w:r w:rsidR="006846A4" w:rsidRPr="00372629">
        <w:rPr>
          <w:rFonts w:ascii="Arial" w:hAnsi="Arial" w:cs="Arial"/>
          <w:sz w:val="22"/>
          <w:szCs w:val="22"/>
        </w:rPr>
        <w:t>Both</w:t>
      </w:r>
      <w:r w:rsidR="007C52E4" w:rsidRPr="00372629">
        <w:rPr>
          <w:rFonts w:ascii="Arial" w:hAnsi="Arial" w:cs="Arial"/>
          <w:sz w:val="22"/>
          <w:szCs w:val="22"/>
        </w:rPr>
        <w:t xml:space="preserve"> </w:t>
      </w:r>
      <w:r w:rsidR="00F24BF2" w:rsidRPr="00372629">
        <w:rPr>
          <w:rFonts w:ascii="Arial" w:hAnsi="Arial" w:cs="Arial"/>
          <w:sz w:val="22"/>
          <w:szCs w:val="22"/>
        </w:rPr>
        <w:t xml:space="preserve">approaches </w:t>
      </w:r>
      <w:r w:rsidR="004B0D21" w:rsidRPr="00372629">
        <w:rPr>
          <w:rFonts w:ascii="Arial" w:hAnsi="Arial" w:cs="Arial"/>
          <w:sz w:val="22"/>
          <w:szCs w:val="22"/>
        </w:rPr>
        <w:t>are</w:t>
      </w:r>
      <w:r w:rsidR="00F24BF2" w:rsidRPr="00372629">
        <w:rPr>
          <w:rFonts w:ascii="Arial" w:hAnsi="Arial" w:cs="Arial"/>
          <w:sz w:val="22"/>
          <w:szCs w:val="22"/>
        </w:rPr>
        <w:t xml:space="preserve"> link</w:t>
      </w:r>
      <w:r w:rsidR="004B0D21" w:rsidRPr="00372629">
        <w:rPr>
          <w:rFonts w:ascii="Arial" w:hAnsi="Arial" w:cs="Arial"/>
          <w:sz w:val="22"/>
          <w:szCs w:val="22"/>
        </w:rPr>
        <w:t>ed</w:t>
      </w:r>
      <w:r w:rsidR="00F24BF2" w:rsidRPr="00372629">
        <w:rPr>
          <w:rFonts w:ascii="Arial" w:hAnsi="Arial" w:cs="Arial"/>
          <w:sz w:val="22"/>
          <w:szCs w:val="22"/>
        </w:rPr>
        <w:t xml:space="preserve">, with common themes of </w:t>
      </w:r>
      <w:r w:rsidR="008B0915" w:rsidRPr="00372629">
        <w:rPr>
          <w:rFonts w:ascii="Arial" w:hAnsi="Arial" w:cs="Arial"/>
          <w:sz w:val="22"/>
          <w:szCs w:val="22"/>
        </w:rPr>
        <w:t xml:space="preserve">student-centred </w:t>
      </w:r>
      <w:r w:rsidR="004B0D21" w:rsidRPr="00372629">
        <w:rPr>
          <w:rFonts w:ascii="Arial" w:hAnsi="Arial" w:cs="Arial"/>
          <w:sz w:val="22"/>
          <w:szCs w:val="22"/>
        </w:rPr>
        <w:t>study</w:t>
      </w:r>
      <w:r w:rsidR="008B0915" w:rsidRPr="00372629">
        <w:rPr>
          <w:rFonts w:ascii="Arial" w:hAnsi="Arial" w:cs="Arial"/>
          <w:sz w:val="22"/>
          <w:szCs w:val="22"/>
        </w:rPr>
        <w:t>.</w:t>
      </w:r>
      <w:r w:rsidR="002F64A1" w:rsidRPr="00372629">
        <w:rPr>
          <w:rFonts w:ascii="Arial" w:hAnsi="Arial" w:cs="Arial"/>
          <w:sz w:val="22"/>
          <w:szCs w:val="22"/>
        </w:rPr>
        <w:t xml:space="preserve"> </w:t>
      </w:r>
      <w:r w:rsidR="00F14A30" w:rsidRPr="00372629">
        <w:rPr>
          <w:rFonts w:ascii="Arial" w:hAnsi="Arial" w:cs="Arial"/>
          <w:sz w:val="22"/>
          <w:szCs w:val="22"/>
        </w:rPr>
        <w:t>Dennis (2008) implies that these pedagogies are naturally interrelated, as exploring concepts induces enquiry.</w:t>
      </w:r>
      <w:r w:rsidR="005B305A" w:rsidRPr="00372629">
        <w:rPr>
          <w:rFonts w:ascii="Arial" w:hAnsi="Arial" w:cs="Arial"/>
          <w:sz w:val="22"/>
          <w:szCs w:val="22"/>
        </w:rPr>
        <w:t xml:space="preserve"> </w:t>
      </w:r>
      <w:r w:rsidR="00487338" w:rsidRPr="00372629">
        <w:rPr>
          <w:rFonts w:ascii="Arial" w:hAnsi="Arial" w:cs="Arial"/>
          <w:sz w:val="22"/>
          <w:szCs w:val="22"/>
        </w:rPr>
        <w:t xml:space="preserve">However, </w:t>
      </w:r>
      <w:proofErr w:type="spellStart"/>
      <w:r w:rsidR="00487338" w:rsidRPr="00372629">
        <w:rPr>
          <w:rFonts w:ascii="Arial" w:hAnsi="Arial" w:cs="Arial"/>
          <w:sz w:val="22"/>
          <w:szCs w:val="22"/>
        </w:rPr>
        <w:t>Marschall</w:t>
      </w:r>
      <w:proofErr w:type="spellEnd"/>
      <w:r w:rsidR="00487338" w:rsidRPr="00372629">
        <w:rPr>
          <w:rFonts w:ascii="Arial" w:hAnsi="Arial" w:cs="Arial"/>
          <w:sz w:val="22"/>
          <w:szCs w:val="22"/>
        </w:rPr>
        <w:t xml:space="preserve"> and French (2018)</w:t>
      </w:r>
      <w:r w:rsidR="00CF63F5" w:rsidRPr="00372629">
        <w:rPr>
          <w:rFonts w:ascii="Arial" w:hAnsi="Arial" w:cs="Arial"/>
          <w:sz w:val="22"/>
          <w:szCs w:val="22"/>
        </w:rPr>
        <w:t xml:space="preserve"> </w:t>
      </w:r>
      <w:r w:rsidR="00A72725" w:rsidRPr="00372629">
        <w:rPr>
          <w:rFonts w:ascii="Arial" w:hAnsi="Arial" w:cs="Arial"/>
          <w:sz w:val="22"/>
          <w:szCs w:val="22"/>
        </w:rPr>
        <w:t>argue</w:t>
      </w:r>
      <w:r w:rsidR="00DA1354" w:rsidRPr="00372629">
        <w:rPr>
          <w:rFonts w:ascii="Arial" w:hAnsi="Arial" w:cs="Arial"/>
          <w:sz w:val="22"/>
          <w:szCs w:val="22"/>
        </w:rPr>
        <w:t xml:space="preserve"> that </w:t>
      </w:r>
      <w:r w:rsidR="00D32161" w:rsidRPr="00372629">
        <w:rPr>
          <w:rFonts w:ascii="Arial" w:hAnsi="Arial" w:cs="Arial"/>
          <w:sz w:val="22"/>
          <w:szCs w:val="22"/>
        </w:rPr>
        <w:t xml:space="preserve">they can be used independently, as </w:t>
      </w:r>
      <w:r w:rsidR="00B3328A" w:rsidRPr="00372629">
        <w:rPr>
          <w:rFonts w:ascii="Arial" w:hAnsi="Arial" w:cs="Arial"/>
          <w:sz w:val="22"/>
          <w:szCs w:val="22"/>
        </w:rPr>
        <w:t>concept-based</w:t>
      </w:r>
      <w:r w:rsidR="007D0A66" w:rsidRPr="00372629">
        <w:rPr>
          <w:rFonts w:ascii="Arial" w:hAnsi="Arial" w:cs="Arial"/>
          <w:sz w:val="22"/>
          <w:szCs w:val="22"/>
        </w:rPr>
        <w:t xml:space="preserve"> learning is not always </w:t>
      </w:r>
      <w:r w:rsidR="00B3328A" w:rsidRPr="00372629">
        <w:rPr>
          <w:rFonts w:ascii="Arial" w:hAnsi="Arial" w:cs="Arial"/>
          <w:sz w:val="22"/>
          <w:szCs w:val="22"/>
        </w:rPr>
        <w:t xml:space="preserve">an enquiry, and </w:t>
      </w:r>
      <w:r w:rsidR="00705D22" w:rsidRPr="00372629">
        <w:rPr>
          <w:rFonts w:ascii="Arial" w:hAnsi="Arial" w:cs="Arial"/>
          <w:sz w:val="22"/>
          <w:szCs w:val="22"/>
        </w:rPr>
        <w:t>enquiry-based</w:t>
      </w:r>
      <w:r w:rsidR="00B3328A" w:rsidRPr="00372629">
        <w:rPr>
          <w:rFonts w:ascii="Arial" w:hAnsi="Arial" w:cs="Arial"/>
          <w:sz w:val="22"/>
          <w:szCs w:val="22"/>
        </w:rPr>
        <w:t xml:space="preserve"> learning </w:t>
      </w:r>
      <w:r w:rsidR="00E53D70" w:rsidRPr="00372629">
        <w:rPr>
          <w:rFonts w:ascii="Arial" w:hAnsi="Arial" w:cs="Arial"/>
          <w:sz w:val="22"/>
          <w:szCs w:val="22"/>
        </w:rPr>
        <w:t xml:space="preserve">is not always concentrated towards transferable skills. </w:t>
      </w:r>
      <w:r w:rsidR="005B305A" w:rsidRPr="00372629">
        <w:rPr>
          <w:rFonts w:ascii="Arial" w:hAnsi="Arial" w:cs="Arial"/>
          <w:sz w:val="22"/>
          <w:szCs w:val="22"/>
        </w:rPr>
        <w:t xml:space="preserve">Erickson (2006) highlights the benefits, arguing that traditionally designed curricula permit learning at a surface level due </w:t>
      </w:r>
      <w:r w:rsidR="00821CAC" w:rsidRPr="00372629">
        <w:rPr>
          <w:rFonts w:ascii="Arial" w:hAnsi="Arial" w:cs="Arial"/>
          <w:sz w:val="22"/>
          <w:szCs w:val="22"/>
        </w:rPr>
        <w:t>to being</w:t>
      </w:r>
      <w:r w:rsidR="005B305A" w:rsidRPr="00372629">
        <w:rPr>
          <w:rFonts w:ascii="Arial" w:hAnsi="Arial" w:cs="Arial"/>
          <w:sz w:val="22"/>
          <w:szCs w:val="22"/>
        </w:rPr>
        <w:t xml:space="preserve"> two-dimensional, consisting of facts and </w:t>
      </w:r>
      <w:r w:rsidR="00726B08" w:rsidRPr="00372629">
        <w:rPr>
          <w:rFonts w:ascii="Arial" w:hAnsi="Arial" w:cs="Arial"/>
          <w:sz w:val="22"/>
          <w:szCs w:val="22"/>
        </w:rPr>
        <w:t>skills,</w:t>
      </w:r>
      <w:r w:rsidR="005B305A" w:rsidRPr="00372629">
        <w:rPr>
          <w:rFonts w:ascii="Arial" w:hAnsi="Arial" w:cs="Arial"/>
          <w:sz w:val="22"/>
          <w:szCs w:val="22"/>
        </w:rPr>
        <w:t xml:space="preserve"> whereas</w:t>
      </w:r>
      <w:r w:rsidR="008750DB" w:rsidRPr="00372629">
        <w:rPr>
          <w:rFonts w:ascii="Arial" w:hAnsi="Arial" w:cs="Arial"/>
          <w:sz w:val="22"/>
          <w:szCs w:val="22"/>
        </w:rPr>
        <w:t xml:space="preserve"> </w:t>
      </w:r>
      <w:r w:rsidR="005B305A" w:rsidRPr="00372629">
        <w:rPr>
          <w:rFonts w:ascii="Arial" w:hAnsi="Arial" w:cs="Arial"/>
          <w:sz w:val="22"/>
          <w:szCs w:val="22"/>
        </w:rPr>
        <w:t>concept</w:t>
      </w:r>
      <w:r w:rsidR="006A1853" w:rsidRPr="00372629">
        <w:rPr>
          <w:rFonts w:ascii="Arial" w:hAnsi="Arial" w:cs="Arial"/>
          <w:sz w:val="22"/>
          <w:szCs w:val="22"/>
        </w:rPr>
        <w:t>-based</w:t>
      </w:r>
      <w:r w:rsidR="005B305A" w:rsidRPr="00372629">
        <w:rPr>
          <w:rFonts w:ascii="Arial" w:hAnsi="Arial" w:cs="Arial"/>
          <w:sz w:val="22"/>
          <w:szCs w:val="22"/>
        </w:rPr>
        <w:t xml:space="preserve"> </w:t>
      </w:r>
      <w:r w:rsidR="008750DB" w:rsidRPr="00372629">
        <w:rPr>
          <w:rFonts w:ascii="Arial" w:hAnsi="Arial" w:cs="Arial"/>
          <w:sz w:val="22"/>
          <w:szCs w:val="22"/>
        </w:rPr>
        <w:t>learning is three-dimensional,</w:t>
      </w:r>
      <w:r w:rsidR="005B305A" w:rsidRPr="00372629">
        <w:rPr>
          <w:rFonts w:ascii="Arial" w:hAnsi="Arial" w:cs="Arial"/>
          <w:sz w:val="22"/>
          <w:szCs w:val="22"/>
        </w:rPr>
        <w:t xml:space="preserve"> generating deeper levels of learning</w:t>
      </w:r>
      <w:r w:rsidR="002E2594" w:rsidRPr="00372629">
        <w:rPr>
          <w:rFonts w:ascii="Arial" w:hAnsi="Arial" w:cs="Arial"/>
          <w:sz w:val="22"/>
          <w:szCs w:val="22"/>
        </w:rPr>
        <w:t xml:space="preserve"> through conceptual understanding</w:t>
      </w:r>
      <w:r w:rsidR="005B305A" w:rsidRPr="00372629">
        <w:rPr>
          <w:rFonts w:ascii="Arial" w:hAnsi="Arial" w:cs="Arial"/>
          <w:sz w:val="22"/>
          <w:szCs w:val="22"/>
        </w:rPr>
        <w:t xml:space="preserve">. </w:t>
      </w:r>
      <w:r w:rsidR="005A182F" w:rsidRPr="00372629">
        <w:rPr>
          <w:rFonts w:ascii="Arial" w:hAnsi="Arial" w:cs="Arial"/>
          <w:sz w:val="22"/>
          <w:szCs w:val="22"/>
        </w:rPr>
        <w:t xml:space="preserve">Concept based enquiry unites these pedagogies to build on the schemas, causing pupils to apply their prior knowledge and connect their skills to make meaning </w:t>
      </w:r>
      <w:r w:rsidR="00055750" w:rsidRPr="00372629">
        <w:rPr>
          <w:rFonts w:ascii="Arial" w:hAnsi="Arial" w:cs="Arial"/>
          <w:sz w:val="22"/>
          <w:szCs w:val="22"/>
        </w:rPr>
        <w:t>(Evans-</w:t>
      </w:r>
      <w:proofErr w:type="spellStart"/>
      <w:r w:rsidR="00055750" w:rsidRPr="00372629">
        <w:rPr>
          <w:rFonts w:ascii="Arial" w:hAnsi="Arial" w:cs="Arial"/>
          <w:sz w:val="22"/>
          <w:szCs w:val="22"/>
        </w:rPr>
        <w:t>Caulfied</w:t>
      </w:r>
      <w:proofErr w:type="spellEnd"/>
      <w:r w:rsidR="00055750" w:rsidRPr="00372629">
        <w:rPr>
          <w:rFonts w:ascii="Arial" w:hAnsi="Arial" w:cs="Arial"/>
          <w:sz w:val="22"/>
          <w:szCs w:val="22"/>
        </w:rPr>
        <w:t xml:space="preserve"> and Main, 2024)</w:t>
      </w:r>
      <w:r w:rsidR="00055750" w:rsidRPr="00372629">
        <w:rPr>
          <w:rFonts w:ascii="Arial" w:hAnsi="Arial" w:cs="Arial"/>
          <w:sz w:val="22"/>
          <w:szCs w:val="22"/>
        </w:rPr>
        <w:t>.</w:t>
      </w:r>
      <w:r w:rsidR="00055750" w:rsidRPr="00372629">
        <w:rPr>
          <w:rFonts w:ascii="Arial" w:eastAsia="Times New Roman" w:hAnsi="Arial" w:cs="Arial"/>
          <w:kern w:val="0"/>
          <w:sz w:val="22"/>
          <w:szCs w:val="22"/>
          <w:lang w:eastAsia="en-GB"/>
          <w14:ligatures w14:val="none"/>
        </w:rPr>
        <w:t xml:space="preserve"> </w:t>
      </w:r>
      <w:r w:rsidR="006A6AA0" w:rsidRPr="00372629">
        <w:rPr>
          <w:rFonts w:ascii="Arial" w:eastAsia="Times New Roman" w:hAnsi="Arial" w:cs="Arial"/>
          <w:kern w:val="0"/>
          <w:sz w:val="22"/>
          <w:szCs w:val="22"/>
          <w:lang w:eastAsia="en-GB"/>
          <w14:ligatures w14:val="none"/>
        </w:rPr>
        <w:t>The approach is corroborated by neuroscience research</w:t>
      </w:r>
      <w:r w:rsidR="005F0A2B" w:rsidRPr="00372629">
        <w:rPr>
          <w:rFonts w:ascii="Arial" w:eastAsia="Times New Roman" w:hAnsi="Arial" w:cs="Arial"/>
          <w:kern w:val="0"/>
          <w:sz w:val="22"/>
          <w:szCs w:val="22"/>
          <w:lang w:eastAsia="en-GB"/>
          <w14:ligatures w14:val="none"/>
        </w:rPr>
        <w:t>,</w:t>
      </w:r>
      <w:r w:rsidR="006A6AA0" w:rsidRPr="00372629">
        <w:rPr>
          <w:rFonts w:ascii="Arial" w:eastAsia="Times New Roman" w:hAnsi="Arial" w:cs="Arial"/>
          <w:kern w:val="0"/>
          <w:sz w:val="22"/>
          <w:szCs w:val="22"/>
          <w:lang w:eastAsia="en-GB"/>
          <w14:ligatures w14:val="none"/>
        </w:rPr>
        <w:t xml:space="preserve"> which emphasises that </w:t>
      </w:r>
      <w:r w:rsidR="00047DB9" w:rsidRPr="00372629">
        <w:rPr>
          <w:rFonts w:ascii="Arial" w:eastAsia="Times New Roman" w:hAnsi="Arial" w:cs="Arial"/>
          <w:kern w:val="0"/>
          <w:sz w:val="22"/>
          <w:szCs w:val="22"/>
          <w:lang w:eastAsia="en-GB"/>
          <w14:ligatures w14:val="none"/>
        </w:rPr>
        <w:t xml:space="preserve">nearly </w:t>
      </w:r>
      <w:r w:rsidR="005A16A9" w:rsidRPr="00372629">
        <w:rPr>
          <w:rFonts w:ascii="Arial" w:eastAsia="Times New Roman" w:hAnsi="Arial" w:cs="Arial"/>
          <w:kern w:val="0"/>
          <w:sz w:val="22"/>
          <w:szCs w:val="22"/>
          <w:lang w:eastAsia="en-GB"/>
          <w14:ligatures w14:val="none"/>
        </w:rPr>
        <w:t>all human knowledge</w:t>
      </w:r>
      <w:r w:rsidR="00047DB9" w:rsidRPr="00372629">
        <w:rPr>
          <w:rFonts w:ascii="Arial" w:eastAsia="Times New Roman" w:hAnsi="Arial" w:cs="Arial"/>
          <w:kern w:val="0"/>
          <w:sz w:val="22"/>
          <w:szCs w:val="22"/>
          <w:lang w:eastAsia="en-GB"/>
          <w14:ligatures w14:val="none"/>
        </w:rPr>
        <w:t xml:space="preserve"> has been </w:t>
      </w:r>
      <w:r w:rsidR="005A16A9" w:rsidRPr="00372629">
        <w:rPr>
          <w:rFonts w:ascii="Arial" w:eastAsia="Times New Roman" w:hAnsi="Arial" w:cs="Arial"/>
          <w:kern w:val="0"/>
          <w:sz w:val="22"/>
          <w:szCs w:val="22"/>
          <w:lang w:eastAsia="en-GB"/>
          <w14:ligatures w14:val="none"/>
        </w:rPr>
        <w:t>gained</w:t>
      </w:r>
      <w:r w:rsidR="00047DB9" w:rsidRPr="00372629">
        <w:rPr>
          <w:rFonts w:ascii="Arial" w:eastAsia="Times New Roman" w:hAnsi="Arial" w:cs="Arial"/>
          <w:kern w:val="0"/>
          <w:sz w:val="22"/>
          <w:szCs w:val="22"/>
          <w:lang w:eastAsia="en-GB"/>
          <w14:ligatures w14:val="none"/>
        </w:rPr>
        <w:t xml:space="preserve"> </w:t>
      </w:r>
      <w:r w:rsidR="00646E94" w:rsidRPr="00372629">
        <w:rPr>
          <w:rFonts w:ascii="Arial" w:eastAsia="Times New Roman" w:hAnsi="Arial" w:cs="Arial"/>
          <w:kern w:val="0"/>
          <w:sz w:val="22"/>
          <w:szCs w:val="22"/>
          <w:lang w:eastAsia="en-GB"/>
          <w14:ligatures w14:val="none"/>
        </w:rPr>
        <w:t>through experiences</w:t>
      </w:r>
      <w:r w:rsidR="00FE5CDA" w:rsidRPr="00372629">
        <w:rPr>
          <w:rFonts w:ascii="Arial" w:eastAsia="Times New Roman" w:hAnsi="Arial" w:cs="Arial"/>
          <w:kern w:val="0"/>
          <w:sz w:val="22"/>
          <w:szCs w:val="22"/>
          <w:lang w:eastAsia="en-GB"/>
          <w14:ligatures w14:val="none"/>
        </w:rPr>
        <w:t xml:space="preserve"> where the brain </w:t>
      </w:r>
      <w:r w:rsidR="003A1036" w:rsidRPr="00372629">
        <w:rPr>
          <w:rFonts w:ascii="Arial" w:eastAsia="Times New Roman" w:hAnsi="Arial" w:cs="Arial"/>
          <w:kern w:val="0"/>
          <w:sz w:val="22"/>
          <w:szCs w:val="22"/>
          <w:lang w:eastAsia="en-GB"/>
          <w14:ligatures w14:val="none"/>
        </w:rPr>
        <w:t>acclimates</w:t>
      </w:r>
      <w:r w:rsidR="00FE5CDA" w:rsidRPr="00372629">
        <w:rPr>
          <w:rFonts w:ascii="Arial" w:eastAsia="Times New Roman" w:hAnsi="Arial" w:cs="Arial"/>
          <w:kern w:val="0"/>
          <w:sz w:val="22"/>
          <w:szCs w:val="22"/>
          <w:lang w:eastAsia="en-GB"/>
          <w14:ligatures w14:val="none"/>
        </w:rPr>
        <w:t xml:space="preserve"> to </w:t>
      </w:r>
      <w:r w:rsidR="001A4539" w:rsidRPr="00372629">
        <w:rPr>
          <w:rFonts w:ascii="Arial" w:eastAsia="Times New Roman" w:hAnsi="Arial" w:cs="Arial"/>
          <w:kern w:val="0"/>
          <w:sz w:val="22"/>
          <w:szCs w:val="22"/>
          <w:lang w:eastAsia="en-GB"/>
          <w14:ligatures w14:val="none"/>
        </w:rPr>
        <w:t>a</w:t>
      </w:r>
      <w:r w:rsidR="00FE5CDA" w:rsidRPr="00372629">
        <w:rPr>
          <w:rFonts w:ascii="Arial" w:eastAsia="Times New Roman" w:hAnsi="Arial" w:cs="Arial"/>
          <w:kern w:val="0"/>
          <w:sz w:val="22"/>
          <w:szCs w:val="22"/>
          <w:lang w:eastAsia="en-GB"/>
          <w14:ligatures w14:val="none"/>
        </w:rPr>
        <w:t xml:space="preserve"> </w:t>
      </w:r>
      <w:r w:rsidR="00C82165" w:rsidRPr="00372629">
        <w:rPr>
          <w:rFonts w:ascii="Arial" w:eastAsia="Times New Roman" w:hAnsi="Arial" w:cs="Arial"/>
          <w:kern w:val="0"/>
          <w:sz w:val="22"/>
          <w:szCs w:val="22"/>
          <w:lang w:eastAsia="en-GB"/>
          <w14:ligatures w14:val="none"/>
        </w:rPr>
        <w:t>situation</w:t>
      </w:r>
      <w:r w:rsidR="00315B18" w:rsidRPr="00372629">
        <w:rPr>
          <w:rFonts w:ascii="Arial" w:eastAsia="Times New Roman" w:hAnsi="Arial" w:cs="Arial"/>
          <w:kern w:val="0"/>
          <w:sz w:val="22"/>
          <w:szCs w:val="22"/>
          <w:lang w:eastAsia="en-GB"/>
          <w14:ligatures w14:val="none"/>
        </w:rPr>
        <w:t xml:space="preserve"> </w:t>
      </w:r>
      <w:r w:rsidR="00315B18" w:rsidRPr="00372629">
        <w:rPr>
          <w:rFonts w:ascii="Arial" w:hAnsi="Arial" w:cs="Arial"/>
          <w:sz w:val="22"/>
          <w:szCs w:val="22"/>
        </w:rPr>
        <w:t xml:space="preserve">(Stanislas </w:t>
      </w:r>
      <w:proofErr w:type="spellStart"/>
      <w:r w:rsidR="00315B18" w:rsidRPr="00372629">
        <w:rPr>
          <w:rFonts w:ascii="Arial" w:hAnsi="Arial" w:cs="Arial"/>
          <w:sz w:val="22"/>
          <w:szCs w:val="22"/>
        </w:rPr>
        <w:t>Dehaene</w:t>
      </w:r>
      <w:proofErr w:type="spellEnd"/>
      <w:r w:rsidR="00315B18" w:rsidRPr="00372629">
        <w:rPr>
          <w:rFonts w:ascii="Arial" w:hAnsi="Arial" w:cs="Arial"/>
          <w:sz w:val="22"/>
          <w:szCs w:val="22"/>
        </w:rPr>
        <w:t>, 2020).</w:t>
      </w:r>
      <w:r w:rsidR="004D6050" w:rsidRPr="00372629">
        <w:rPr>
          <w:rFonts w:ascii="Arial" w:hAnsi="Arial" w:cs="Arial"/>
          <w:sz w:val="22"/>
          <w:szCs w:val="22"/>
        </w:rPr>
        <w:t xml:space="preserve"> Despite this, </w:t>
      </w:r>
      <w:proofErr w:type="spellStart"/>
      <w:r w:rsidR="00850BBA" w:rsidRPr="00372629">
        <w:rPr>
          <w:rFonts w:ascii="Arial" w:hAnsi="Arial" w:cs="Arial"/>
          <w:sz w:val="22"/>
          <w:szCs w:val="22"/>
        </w:rPr>
        <w:t>Wente</w:t>
      </w:r>
      <w:proofErr w:type="spellEnd"/>
      <w:r w:rsidR="00850BBA" w:rsidRPr="00372629">
        <w:rPr>
          <w:rFonts w:ascii="Arial" w:hAnsi="Arial" w:cs="Arial"/>
          <w:sz w:val="22"/>
          <w:szCs w:val="22"/>
        </w:rPr>
        <w:t xml:space="preserve"> (2013, in </w:t>
      </w:r>
      <w:r w:rsidR="00D55205" w:rsidRPr="00372629">
        <w:rPr>
          <w:rFonts w:ascii="Arial" w:hAnsi="Arial" w:cs="Arial"/>
          <w:sz w:val="22"/>
          <w:szCs w:val="22"/>
        </w:rPr>
        <w:t xml:space="preserve">Scott et al., 2018) </w:t>
      </w:r>
      <w:r w:rsidR="00FE19D6" w:rsidRPr="00372629">
        <w:rPr>
          <w:rFonts w:ascii="Arial" w:hAnsi="Arial" w:cs="Arial"/>
          <w:sz w:val="22"/>
          <w:szCs w:val="22"/>
        </w:rPr>
        <w:t>claim</w:t>
      </w:r>
      <w:r w:rsidR="00246A6D" w:rsidRPr="00372629">
        <w:rPr>
          <w:rFonts w:ascii="Arial" w:hAnsi="Arial" w:cs="Arial"/>
          <w:sz w:val="22"/>
          <w:szCs w:val="22"/>
        </w:rPr>
        <w:t xml:space="preserve">s that </w:t>
      </w:r>
      <w:r w:rsidR="00376390" w:rsidRPr="00372629">
        <w:rPr>
          <w:rFonts w:ascii="Arial" w:hAnsi="Arial" w:cs="Arial"/>
          <w:sz w:val="22"/>
          <w:szCs w:val="22"/>
        </w:rPr>
        <w:t xml:space="preserve">pupils constructing their own knowledge </w:t>
      </w:r>
      <w:r w:rsidR="00DC4FC9" w:rsidRPr="00372629">
        <w:rPr>
          <w:rFonts w:ascii="Arial" w:hAnsi="Arial" w:cs="Arial"/>
          <w:sz w:val="22"/>
          <w:szCs w:val="22"/>
        </w:rPr>
        <w:t>will be confused</w:t>
      </w:r>
      <w:r w:rsidR="009046FE" w:rsidRPr="00372629">
        <w:rPr>
          <w:rFonts w:ascii="Arial" w:hAnsi="Arial" w:cs="Arial"/>
          <w:sz w:val="22"/>
          <w:szCs w:val="22"/>
        </w:rPr>
        <w:t>, advocating</w:t>
      </w:r>
      <w:r w:rsidR="00BC5C0C" w:rsidRPr="00372629">
        <w:rPr>
          <w:rFonts w:ascii="Arial" w:hAnsi="Arial" w:cs="Arial"/>
          <w:sz w:val="22"/>
          <w:szCs w:val="22"/>
        </w:rPr>
        <w:t xml:space="preserve"> </w:t>
      </w:r>
      <w:r w:rsidR="009046FE" w:rsidRPr="00372629">
        <w:rPr>
          <w:rFonts w:ascii="Arial" w:hAnsi="Arial" w:cs="Arial"/>
          <w:sz w:val="22"/>
          <w:szCs w:val="22"/>
        </w:rPr>
        <w:t xml:space="preserve">for the </w:t>
      </w:r>
      <w:r w:rsidR="007272DE" w:rsidRPr="00372629">
        <w:rPr>
          <w:rFonts w:ascii="Arial" w:hAnsi="Arial" w:cs="Arial"/>
          <w:sz w:val="22"/>
          <w:szCs w:val="22"/>
        </w:rPr>
        <w:t>withdraw</w:t>
      </w:r>
      <w:r w:rsidR="009046FE" w:rsidRPr="00372629">
        <w:rPr>
          <w:rFonts w:ascii="Arial" w:hAnsi="Arial" w:cs="Arial"/>
          <w:sz w:val="22"/>
          <w:szCs w:val="22"/>
        </w:rPr>
        <w:t>al of</w:t>
      </w:r>
      <w:r w:rsidR="007272DE" w:rsidRPr="00372629">
        <w:rPr>
          <w:rFonts w:ascii="Arial" w:hAnsi="Arial" w:cs="Arial"/>
          <w:sz w:val="22"/>
          <w:szCs w:val="22"/>
        </w:rPr>
        <w:t xml:space="preserve"> such methods from teaching</w:t>
      </w:r>
      <w:r w:rsidR="006C578D" w:rsidRPr="00372629">
        <w:rPr>
          <w:rFonts w:ascii="Arial" w:hAnsi="Arial" w:cs="Arial"/>
          <w:sz w:val="22"/>
          <w:szCs w:val="22"/>
        </w:rPr>
        <w:t xml:space="preserve"> altogether</w:t>
      </w:r>
      <w:r w:rsidR="00FA33C9" w:rsidRPr="00372629">
        <w:rPr>
          <w:rFonts w:ascii="Arial" w:hAnsi="Arial" w:cs="Arial"/>
          <w:sz w:val="22"/>
          <w:szCs w:val="22"/>
        </w:rPr>
        <w:t xml:space="preserve">. </w:t>
      </w:r>
      <w:r w:rsidR="00C0356F" w:rsidRPr="00372629">
        <w:rPr>
          <w:rFonts w:ascii="Arial" w:hAnsi="Arial" w:cs="Arial"/>
          <w:sz w:val="22"/>
          <w:szCs w:val="22"/>
        </w:rPr>
        <w:t>Hattie</w:t>
      </w:r>
      <w:r w:rsidR="00B8496F" w:rsidRPr="00372629">
        <w:rPr>
          <w:rFonts w:ascii="Arial" w:hAnsi="Arial" w:cs="Arial"/>
          <w:sz w:val="22"/>
          <w:szCs w:val="22"/>
        </w:rPr>
        <w:t xml:space="preserve"> </w:t>
      </w:r>
      <w:r w:rsidR="00C0356F" w:rsidRPr="00372629">
        <w:rPr>
          <w:rFonts w:ascii="Arial" w:hAnsi="Arial" w:cs="Arial"/>
          <w:sz w:val="22"/>
          <w:szCs w:val="22"/>
        </w:rPr>
        <w:t>and Yates (201</w:t>
      </w:r>
      <w:r w:rsidR="00B8496F" w:rsidRPr="00372629">
        <w:rPr>
          <w:rFonts w:ascii="Arial" w:hAnsi="Arial" w:cs="Arial"/>
          <w:sz w:val="22"/>
          <w:szCs w:val="22"/>
        </w:rPr>
        <w:t>3</w:t>
      </w:r>
      <w:r w:rsidR="00C0356F" w:rsidRPr="00372629">
        <w:rPr>
          <w:rFonts w:ascii="Arial" w:hAnsi="Arial" w:cs="Arial"/>
          <w:sz w:val="22"/>
          <w:szCs w:val="22"/>
        </w:rPr>
        <w:t xml:space="preserve">) </w:t>
      </w:r>
      <w:r w:rsidR="004740DD" w:rsidRPr="00372629">
        <w:rPr>
          <w:rFonts w:ascii="Arial" w:hAnsi="Arial" w:cs="Arial"/>
          <w:sz w:val="22"/>
          <w:szCs w:val="22"/>
        </w:rPr>
        <w:t xml:space="preserve">do not suggest </w:t>
      </w:r>
      <w:r w:rsidR="00E271BB" w:rsidRPr="00372629">
        <w:rPr>
          <w:rFonts w:ascii="Arial" w:hAnsi="Arial" w:cs="Arial"/>
          <w:sz w:val="22"/>
          <w:szCs w:val="22"/>
        </w:rPr>
        <w:t xml:space="preserve">eradication </w:t>
      </w:r>
      <w:r w:rsidR="00DC0BCE" w:rsidRPr="00372629">
        <w:rPr>
          <w:rFonts w:ascii="Arial" w:hAnsi="Arial" w:cs="Arial"/>
          <w:sz w:val="22"/>
          <w:szCs w:val="22"/>
        </w:rPr>
        <w:t>but</w:t>
      </w:r>
      <w:r w:rsidR="004740DD" w:rsidRPr="00372629">
        <w:rPr>
          <w:rFonts w:ascii="Arial" w:hAnsi="Arial" w:cs="Arial"/>
          <w:sz w:val="22"/>
          <w:szCs w:val="22"/>
        </w:rPr>
        <w:t xml:space="preserve"> </w:t>
      </w:r>
      <w:r w:rsidR="00E271BB" w:rsidRPr="00372629">
        <w:rPr>
          <w:rFonts w:ascii="Arial" w:hAnsi="Arial" w:cs="Arial"/>
          <w:sz w:val="22"/>
          <w:szCs w:val="22"/>
        </w:rPr>
        <w:t>argue</w:t>
      </w:r>
      <w:r w:rsidR="006566A4" w:rsidRPr="00372629">
        <w:rPr>
          <w:rFonts w:ascii="Arial" w:hAnsi="Arial" w:cs="Arial"/>
          <w:sz w:val="22"/>
          <w:szCs w:val="22"/>
        </w:rPr>
        <w:t xml:space="preserve"> that direct instruction is needed </w:t>
      </w:r>
      <w:r w:rsidR="00D906FA" w:rsidRPr="00372629">
        <w:rPr>
          <w:rFonts w:ascii="Arial" w:hAnsi="Arial" w:cs="Arial"/>
          <w:sz w:val="22"/>
          <w:szCs w:val="22"/>
        </w:rPr>
        <w:t>to understand and connect ideas</w:t>
      </w:r>
      <w:r w:rsidR="006C3CC1" w:rsidRPr="00372629">
        <w:rPr>
          <w:rFonts w:ascii="Arial" w:hAnsi="Arial" w:cs="Arial"/>
          <w:sz w:val="22"/>
          <w:szCs w:val="22"/>
        </w:rPr>
        <w:t>,</w:t>
      </w:r>
      <w:r w:rsidR="00D906FA" w:rsidRPr="00372629">
        <w:rPr>
          <w:rFonts w:ascii="Arial" w:hAnsi="Arial" w:cs="Arial"/>
          <w:sz w:val="22"/>
          <w:szCs w:val="22"/>
        </w:rPr>
        <w:t xml:space="preserve"> before </w:t>
      </w:r>
      <w:r w:rsidR="002D08D9" w:rsidRPr="00372629">
        <w:rPr>
          <w:rFonts w:ascii="Arial" w:hAnsi="Arial" w:cs="Arial"/>
          <w:sz w:val="22"/>
          <w:szCs w:val="22"/>
        </w:rPr>
        <w:t>a greater</w:t>
      </w:r>
      <w:r w:rsidR="00413214" w:rsidRPr="00372629">
        <w:rPr>
          <w:rFonts w:ascii="Arial" w:hAnsi="Arial" w:cs="Arial"/>
          <w:sz w:val="22"/>
          <w:szCs w:val="22"/>
        </w:rPr>
        <w:t xml:space="preserve"> level of knowledge can be reached. </w:t>
      </w:r>
    </w:p>
    <w:p w14:paraId="56E90171" w14:textId="2C82592C" w:rsidR="0002137A" w:rsidRPr="00372629" w:rsidRDefault="0002137A" w:rsidP="00372629">
      <w:pPr>
        <w:spacing w:line="360" w:lineRule="auto"/>
        <w:rPr>
          <w:rFonts w:ascii="Arial" w:hAnsi="Arial" w:cs="Arial"/>
          <w:sz w:val="22"/>
          <w:szCs w:val="22"/>
        </w:rPr>
      </w:pPr>
    </w:p>
    <w:p w14:paraId="7F8BACBC" w14:textId="53BD409B" w:rsidR="008459D0" w:rsidRPr="00372629" w:rsidRDefault="00DC0BCE" w:rsidP="00372629">
      <w:pPr>
        <w:spacing w:line="360" w:lineRule="auto"/>
        <w:rPr>
          <w:rFonts w:ascii="Arial" w:hAnsi="Arial" w:cs="Arial"/>
          <w:sz w:val="22"/>
          <w:szCs w:val="22"/>
        </w:rPr>
      </w:pPr>
      <w:r w:rsidRPr="00372629">
        <w:rPr>
          <w:rFonts w:ascii="Arial" w:hAnsi="Arial" w:cs="Arial"/>
          <w:sz w:val="22"/>
          <w:szCs w:val="22"/>
        </w:rPr>
        <w:t>The concept and enquiry-based approach</w:t>
      </w:r>
      <w:r w:rsidR="00922B11" w:rsidRPr="00372629">
        <w:rPr>
          <w:rFonts w:ascii="Arial" w:hAnsi="Arial" w:cs="Arial"/>
          <w:sz w:val="22"/>
          <w:szCs w:val="22"/>
        </w:rPr>
        <w:t xml:space="preserve"> is rooted in social constructivism, which suggests that knowledge is built actively through experiences involv</w:t>
      </w:r>
      <w:r w:rsidR="003B4C34" w:rsidRPr="00372629">
        <w:rPr>
          <w:rFonts w:ascii="Arial" w:hAnsi="Arial" w:cs="Arial"/>
          <w:sz w:val="22"/>
          <w:szCs w:val="22"/>
        </w:rPr>
        <w:t>ing</w:t>
      </w:r>
      <w:r w:rsidR="00922B11" w:rsidRPr="00372629">
        <w:rPr>
          <w:rFonts w:ascii="Arial" w:hAnsi="Arial" w:cs="Arial"/>
          <w:sz w:val="22"/>
          <w:szCs w:val="22"/>
        </w:rPr>
        <w:t xml:space="preserve"> socialisation (Adams, 2007). </w:t>
      </w:r>
      <w:proofErr w:type="spellStart"/>
      <w:r w:rsidR="00922B11" w:rsidRPr="00372629">
        <w:rPr>
          <w:rFonts w:ascii="Arial" w:hAnsi="Arial" w:cs="Arial"/>
          <w:sz w:val="22"/>
          <w:szCs w:val="22"/>
        </w:rPr>
        <w:t>Leat</w:t>
      </w:r>
      <w:proofErr w:type="spellEnd"/>
      <w:r w:rsidR="00922B11" w:rsidRPr="00372629">
        <w:rPr>
          <w:rFonts w:ascii="Arial" w:hAnsi="Arial" w:cs="Arial"/>
          <w:sz w:val="22"/>
          <w:szCs w:val="22"/>
        </w:rPr>
        <w:t xml:space="preserve"> (2017) emphasises the need for this, learning in ways which reflect the knowledge processes of everyday life, through partaking an active rol</w:t>
      </w:r>
      <w:r w:rsidR="00035111" w:rsidRPr="00372629">
        <w:rPr>
          <w:rFonts w:ascii="Arial" w:hAnsi="Arial" w:cs="Arial"/>
          <w:sz w:val="22"/>
          <w:szCs w:val="22"/>
        </w:rPr>
        <w:t>e</w:t>
      </w:r>
      <w:r w:rsidR="00922B11" w:rsidRPr="00372629">
        <w:rPr>
          <w:rFonts w:ascii="Arial" w:hAnsi="Arial" w:cs="Arial"/>
          <w:sz w:val="22"/>
          <w:szCs w:val="22"/>
        </w:rPr>
        <w:t xml:space="preserve">. The </w:t>
      </w:r>
      <w:r w:rsidR="00C90AA6" w:rsidRPr="00372629">
        <w:rPr>
          <w:rFonts w:ascii="Arial" w:hAnsi="Arial" w:cs="Arial"/>
          <w:sz w:val="22"/>
          <w:szCs w:val="22"/>
        </w:rPr>
        <w:t xml:space="preserve">concept and </w:t>
      </w:r>
      <w:r w:rsidR="00922B11" w:rsidRPr="00372629">
        <w:rPr>
          <w:rFonts w:ascii="Arial" w:hAnsi="Arial" w:cs="Arial"/>
          <w:sz w:val="22"/>
          <w:szCs w:val="22"/>
        </w:rPr>
        <w:t>enquiry-based approach is reflective of Bruner’s discovery learning theory (1960)</w:t>
      </w:r>
      <w:r w:rsidR="00C52581">
        <w:rPr>
          <w:rFonts w:ascii="Arial" w:hAnsi="Arial" w:cs="Arial"/>
          <w:sz w:val="22"/>
          <w:szCs w:val="22"/>
        </w:rPr>
        <w:t>;</w:t>
      </w:r>
      <w:r w:rsidR="00922B11" w:rsidRPr="00372629">
        <w:rPr>
          <w:rFonts w:ascii="Arial" w:hAnsi="Arial" w:cs="Arial"/>
          <w:sz w:val="22"/>
          <w:szCs w:val="22"/>
        </w:rPr>
        <w:t xml:space="preserve"> </w:t>
      </w:r>
      <w:r w:rsidR="00C52581">
        <w:rPr>
          <w:rFonts w:ascii="Arial" w:hAnsi="Arial" w:cs="Arial"/>
          <w:sz w:val="22"/>
          <w:szCs w:val="22"/>
        </w:rPr>
        <w:t>it</w:t>
      </w:r>
      <w:r w:rsidR="00922B11" w:rsidRPr="00372629">
        <w:rPr>
          <w:rFonts w:ascii="Arial" w:hAnsi="Arial" w:cs="Arial"/>
          <w:sz w:val="22"/>
          <w:szCs w:val="22"/>
        </w:rPr>
        <w:t xml:space="preserve"> contends that learners should connect and make meaning of information to discover an understanding, by being presented with the materials or knowledge which facilitate this and exploring self-sufficiently </w:t>
      </w:r>
      <w:r w:rsidR="00922B11" w:rsidRPr="00372629">
        <w:rPr>
          <w:rFonts w:ascii="Arial" w:hAnsi="Arial" w:cs="Arial"/>
          <w:sz w:val="22"/>
          <w:szCs w:val="22"/>
        </w:rPr>
        <w:lastRenderedPageBreak/>
        <w:t>(</w:t>
      </w:r>
      <w:proofErr w:type="spellStart"/>
      <w:r w:rsidR="00922B11" w:rsidRPr="00372629">
        <w:rPr>
          <w:rFonts w:ascii="Arial" w:hAnsi="Arial" w:cs="Arial"/>
          <w:sz w:val="22"/>
          <w:szCs w:val="22"/>
        </w:rPr>
        <w:t>Mcleod</w:t>
      </w:r>
      <w:proofErr w:type="spellEnd"/>
      <w:r w:rsidR="00922B11" w:rsidRPr="00372629">
        <w:rPr>
          <w:rFonts w:ascii="Arial" w:hAnsi="Arial" w:cs="Arial"/>
          <w:sz w:val="22"/>
          <w:szCs w:val="22"/>
        </w:rPr>
        <w:t>, 2023).</w:t>
      </w:r>
      <w:r w:rsidR="00061D44" w:rsidRPr="00372629">
        <w:rPr>
          <w:rFonts w:ascii="Arial" w:hAnsi="Arial" w:cs="Arial"/>
          <w:sz w:val="22"/>
          <w:szCs w:val="22"/>
        </w:rPr>
        <w:t xml:space="preserve"> </w:t>
      </w:r>
      <w:r w:rsidR="00444E89" w:rsidRPr="00372629">
        <w:rPr>
          <w:rFonts w:ascii="Arial" w:hAnsi="Arial" w:cs="Arial"/>
          <w:sz w:val="22"/>
          <w:szCs w:val="22"/>
        </w:rPr>
        <w:t xml:space="preserve">Although, </w:t>
      </w:r>
      <w:proofErr w:type="spellStart"/>
      <w:r w:rsidR="00444E89" w:rsidRPr="00372629">
        <w:rPr>
          <w:rFonts w:ascii="Arial" w:hAnsi="Arial" w:cs="Arial"/>
          <w:sz w:val="22"/>
          <w:szCs w:val="22"/>
        </w:rPr>
        <w:t>Gutierez</w:t>
      </w:r>
      <w:proofErr w:type="spellEnd"/>
      <w:r w:rsidR="00444E89" w:rsidRPr="00372629">
        <w:rPr>
          <w:rFonts w:ascii="Arial" w:hAnsi="Arial" w:cs="Arial"/>
          <w:sz w:val="22"/>
          <w:szCs w:val="22"/>
        </w:rPr>
        <w:t xml:space="preserve"> (2015) </w:t>
      </w:r>
      <w:r w:rsidR="00F109E1" w:rsidRPr="00372629">
        <w:rPr>
          <w:rFonts w:ascii="Arial" w:hAnsi="Arial" w:cs="Arial"/>
          <w:sz w:val="22"/>
          <w:szCs w:val="22"/>
        </w:rPr>
        <w:t xml:space="preserve">debates that </w:t>
      </w:r>
      <w:r w:rsidR="001432AF" w:rsidRPr="00372629">
        <w:rPr>
          <w:rFonts w:ascii="Arial" w:hAnsi="Arial" w:cs="Arial"/>
          <w:sz w:val="22"/>
          <w:szCs w:val="22"/>
        </w:rPr>
        <w:t xml:space="preserve">there is a </w:t>
      </w:r>
      <w:r w:rsidR="00E559A3" w:rsidRPr="00372629">
        <w:rPr>
          <w:rFonts w:ascii="Arial" w:hAnsi="Arial" w:cs="Arial"/>
          <w:sz w:val="22"/>
          <w:szCs w:val="22"/>
        </w:rPr>
        <w:t>risk of ineffective use of enquiry learning</w:t>
      </w:r>
      <w:r w:rsidR="001A3501" w:rsidRPr="00372629">
        <w:rPr>
          <w:rFonts w:ascii="Arial" w:hAnsi="Arial" w:cs="Arial"/>
          <w:sz w:val="22"/>
          <w:szCs w:val="22"/>
        </w:rPr>
        <w:t xml:space="preserve">, </w:t>
      </w:r>
      <w:r w:rsidR="00B44522" w:rsidRPr="00372629">
        <w:rPr>
          <w:rFonts w:ascii="Arial" w:hAnsi="Arial" w:cs="Arial"/>
          <w:sz w:val="22"/>
          <w:szCs w:val="22"/>
        </w:rPr>
        <w:t>due to</w:t>
      </w:r>
      <w:r w:rsidR="001A3501" w:rsidRPr="00372629">
        <w:rPr>
          <w:rFonts w:ascii="Arial" w:hAnsi="Arial" w:cs="Arial"/>
          <w:sz w:val="22"/>
          <w:szCs w:val="22"/>
        </w:rPr>
        <w:t xml:space="preserve"> three key challenges for teachers highlighted as </w:t>
      </w:r>
      <w:r w:rsidR="00F30E3D" w:rsidRPr="00372629">
        <w:rPr>
          <w:rFonts w:ascii="Arial" w:hAnsi="Arial" w:cs="Arial"/>
          <w:sz w:val="22"/>
          <w:szCs w:val="22"/>
        </w:rPr>
        <w:t xml:space="preserve">insufficient support, </w:t>
      </w:r>
      <w:r w:rsidR="00D323F6" w:rsidRPr="00372629">
        <w:rPr>
          <w:rFonts w:ascii="Arial" w:hAnsi="Arial" w:cs="Arial"/>
          <w:sz w:val="22"/>
          <w:szCs w:val="22"/>
        </w:rPr>
        <w:t>training,</w:t>
      </w:r>
      <w:r w:rsidR="00F30E3D" w:rsidRPr="00372629">
        <w:rPr>
          <w:rFonts w:ascii="Arial" w:hAnsi="Arial" w:cs="Arial"/>
          <w:sz w:val="22"/>
          <w:szCs w:val="22"/>
        </w:rPr>
        <w:t xml:space="preserve"> and materials </w:t>
      </w:r>
      <w:r w:rsidR="00104B1F" w:rsidRPr="00372629">
        <w:rPr>
          <w:rFonts w:ascii="Arial" w:hAnsi="Arial" w:cs="Arial"/>
          <w:sz w:val="22"/>
          <w:szCs w:val="22"/>
        </w:rPr>
        <w:t xml:space="preserve">necessary to employ this approach successfully. </w:t>
      </w:r>
      <w:proofErr w:type="spellStart"/>
      <w:r w:rsidR="00505A3B" w:rsidRPr="00372629">
        <w:rPr>
          <w:rFonts w:ascii="Arial" w:hAnsi="Arial" w:cs="Arial"/>
          <w:sz w:val="22"/>
          <w:szCs w:val="22"/>
        </w:rPr>
        <w:t>Gholam</w:t>
      </w:r>
      <w:proofErr w:type="spellEnd"/>
      <w:r w:rsidR="00505A3B" w:rsidRPr="00372629">
        <w:rPr>
          <w:rFonts w:ascii="Arial" w:hAnsi="Arial" w:cs="Arial"/>
          <w:sz w:val="22"/>
          <w:szCs w:val="22"/>
        </w:rPr>
        <w:t xml:space="preserve"> (2019) highlights that </w:t>
      </w:r>
      <w:r w:rsidR="00185967" w:rsidRPr="00372629">
        <w:rPr>
          <w:rFonts w:ascii="Arial" w:hAnsi="Arial" w:cs="Arial"/>
          <w:sz w:val="22"/>
          <w:szCs w:val="22"/>
        </w:rPr>
        <w:t xml:space="preserve">for the </w:t>
      </w:r>
      <w:r w:rsidR="00C01E70" w:rsidRPr="00372629">
        <w:rPr>
          <w:rFonts w:ascii="Arial" w:hAnsi="Arial" w:cs="Arial"/>
          <w:sz w:val="22"/>
          <w:szCs w:val="22"/>
        </w:rPr>
        <w:t>method</w:t>
      </w:r>
      <w:r w:rsidR="00185967" w:rsidRPr="00372629">
        <w:rPr>
          <w:rFonts w:ascii="Arial" w:hAnsi="Arial" w:cs="Arial"/>
          <w:sz w:val="22"/>
          <w:szCs w:val="22"/>
        </w:rPr>
        <w:t xml:space="preserve"> </w:t>
      </w:r>
      <w:r w:rsidR="00C01E70" w:rsidRPr="00372629">
        <w:rPr>
          <w:rFonts w:ascii="Arial" w:hAnsi="Arial" w:cs="Arial"/>
          <w:sz w:val="22"/>
          <w:szCs w:val="22"/>
        </w:rPr>
        <w:t>to be most successful, it should be</w:t>
      </w:r>
      <w:r w:rsidR="00526726" w:rsidRPr="00372629">
        <w:rPr>
          <w:rFonts w:ascii="Arial" w:hAnsi="Arial" w:cs="Arial"/>
          <w:sz w:val="22"/>
          <w:szCs w:val="22"/>
        </w:rPr>
        <w:t xml:space="preserve">gin in the early years of education and </w:t>
      </w:r>
      <w:r w:rsidR="009E58B3" w:rsidRPr="00372629">
        <w:rPr>
          <w:rFonts w:ascii="Arial" w:hAnsi="Arial" w:cs="Arial"/>
          <w:sz w:val="22"/>
          <w:szCs w:val="22"/>
        </w:rPr>
        <w:t xml:space="preserve">be applied </w:t>
      </w:r>
      <w:r w:rsidR="00A613F9" w:rsidRPr="00372629">
        <w:rPr>
          <w:rFonts w:ascii="Arial" w:hAnsi="Arial" w:cs="Arial"/>
          <w:sz w:val="22"/>
          <w:szCs w:val="22"/>
        </w:rPr>
        <w:t>within</w:t>
      </w:r>
      <w:r w:rsidR="00C234F4" w:rsidRPr="00372629">
        <w:rPr>
          <w:rFonts w:ascii="Arial" w:hAnsi="Arial" w:cs="Arial"/>
          <w:sz w:val="22"/>
          <w:szCs w:val="22"/>
        </w:rPr>
        <w:t xml:space="preserve"> all areas of learning and experiences.</w:t>
      </w:r>
    </w:p>
    <w:p w14:paraId="3E990AE4" w14:textId="77777777" w:rsidR="001256AC" w:rsidRPr="00372629" w:rsidRDefault="001256AC" w:rsidP="00372629">
      <w:pPr>
        <w:spacing w:line="360" w:lineRule="auto"/>
        <w:rPr>
          <w:rFonts w:ascii="Arial" w:hAnsi="Arial" w:cs="Arial"/>
          <w:sz w:val="22"/>
          <w:szCs w:val="22"/>
        </w:rPr>
      </w:pPr>
    </w:p>
    <w:p w14:paraId="03D9C1B9" w14:textId="4F9CFBCC" w:rsidR="001256AC" w:rsidRPr="00FB7118" w:rsidRDefault="00A616F8" w:rsidP="00372629">
      <w:pPr>
        <w:spacing w:line="360" w:lineRule="auto"/>
        <w:rPr>
          <w:rFonts w:ascii="Arial" w:hAnsi="Arial" w:cs="Arial"/>
          <w:b/>
          <w:bCs/>
          <w:sz w:val="28"/>
          <w:szCs w:val="28"/>
        </w:rPr>
      </w:pPr>
      <w:r w:rsidRPr="00FB7118">
        <w:rPr>
          <w:rFonts w:ascii="Arial" w:hAnsi="Arial" w:cs="Arial"/>
          <w:b/>
          <w:bCs/>
          <w:sz w:val="28"/>
          <w:szCs w:val="28"/>
        </w:rPr>
        <w:t>Developing an action point</w:t>
      </w:r>
    </w:p>
    <w:p w14:paraId="1C042C94" w14:textId="77777777" w:rsidR="004A4094" w:rsidRPr="00372629" w:rsidRDefault="004A4094" w:rsidP="00372629">
      <w:pPr>
        <w:spacing w:line="360" w:lineRule="auto"/>
        <w:rPr>
          <w:rFonts w:ascii="Arial" w:hAnsi="Arial" w:cs="Arial"/>
          <w:sz w:val="22"/>
          <w:szCs w:val="22"/>
        </w:rPr>
      </w:pPr>
    </w:p>
    <w:p w14:paraId="4349DB2C" w14:textId="7C567645" w:rsidR="00493FC8" w:rsidRPr="00372629" w:rsidRDefault="00526ED6" w:rsidP="00372629">
      <w:pPr>
        <w:spacing w:line="360" w:lineRule="auto"/>
        <w:rPr>
          <w:rFonts w:ascii="Arial" w:hAnsi="Arial" w:cs="Arial"/>
          <w:sz w:val="22"/>
          <w:szCs w:val="22"/>
        </w:rPr>
      </w:pPr>
      <w:r w:rsidRPr="00372629">
        <w:rPr>
          <w:rFonts w:ascii="Arial" w:hAnsi="Arial" w:cs="Arial"/>
          <w:sz w:val="22"/>
          <w:szCs w:val="22"/>
        </w:rPr>
        <w:t>To plan</w:t>
      </w:r>
      <w:r w:rsidR="0039561F" w:rsidRPr="00372629">
        <w:rPr>
          <w:rFonts w:ascii="Arial" w:hAnsi="Arial" w:cs="Arial"/>
          <w:sz w:val="22"/>
          <w:szCs w:val="22"/>
        </w:rPr>
        <w:t xml:space="preserve"> </w:t>
      </w:r>
      <w:r w:rsidRPr="00372629">
        <w:rPr>
          <w:rFonts w:ascii="Arial" w:hAnsi="Arial" w:cs="Arial"/>
          <w:sz w:val="22"/>
          <w:szCs w:val="22"/>
        </w:rPr>
        <w:t>effectively</w:t>
      </w:r>
      <w:r w:rsidR="0039561F" w:rsidRPr="00372629">
        <w:rPr>
          <w:rFonts w:ascii="Arial" w:hAnsi="Arial" w:cs="Arial"/>
          <w:sz w:val="22"/>
          <w:szCs w:val="22"/>
        </w:rPr>
        <w:t xml:space="preserve"> for development</w:t>
      </w:r>
      <w:r w:rsidRPr="00372629">
        <w:rPr>
          <w:rFonts w:ascii="Arial" w:hAnsi="Arial" w:cs="Arial"/>
          <w:sz w:val="22"/>
          <w:szCs w:val="22"/>
        </w:rPr>
        <w:t xml:space="preserve">, the Welsh Government (2014) have presented a ‘school development planning cycle’, which has been suggested as effective means of evaluation. This highlights four key stages; self-evaluation, strategic planning, </w:t>
      </w:r>
      <w:proofErr w:type="gramStart"/>
      <w:r w:rsidRPr="00372629">
        <w:rPr>
          <w:rFonts w:ascii="Arial" w:hAnsi="Arial" w:cs="Arial"/>
          <w:sz w:val="22"/>
          <w:szCs w:val="22"/>
        </w:rPr>
        <w:t>taking action</w:t>
      </w:r>
      <w:proofErr w:type="gramEnd"/>
      <w:r w:rsidRPr="00372629">
        <w:rPr>
          <w:rFonts w:ascii="Arial" w:hAnsi="Arial" w:cs="Arial"/>
          <w:sz w:val="22"/>
          <w:szCs w:val="22"/>
        </w:rPr>
        <w:t xml:space="preserve">, and reviewing the impact. </w:t>
      </w:r>
    </w:p>
    <w:p w14:paraId="15ED81F9" w14:textId="0BA19B43" w:rsidR="00493FC8" w:rsidRPr="00372629" w:rsidRDefault="00493FC8" w:rsidP="00372629">
      <w:pPr>
        <w:spacing w:line="360" w:lineRule="auto"/>
        <w:rPr>
          <w:rFonts w:ascii="Arial" w:hAnsi="Arial" w:cs="Arial"/>
          <w:sz w:val="22"/>
          <w:szCs w:val="22"/>
        </w:rPr>
      </w:pPr>
    </w:p>
    <w:p w14:paraId="5C5CDEF6" w14:textId="44B009C1" w:rsidR="00642A38" w:rsidRPr="00372629" w:rsidRDefault="00526ED6" w:rsidP="00372629">
      <w:pPr>
        <w:spacing w:line="360" w:lineRule="auto"/>
        <w:rPr>
          <w:rFonts w:ascii="Arial" w:hAnsi="Arial" w:cs="Arial"/>
          <w:sz w:val="22"/>
          <w:szCs w:val="22"/>
        </w:rPr>
      </w:pPr>
      <w:r w:rsidRPr="00372629">
        <w:rPr>
          <w:rFonts w:ascii="Arial" w:hAnsi="Arial" w:cs="Arial"/>
          <w:sz w:val="22"/>
          <w:szCs w:val="22"/>
        </w:rPr>
        <w:t xml:space="preserve">Stage one involves reflection on performance, to outline what is going well, and areas for development. </w:t>
      </w:r>
      <w:r w:rsidR="006D196C" w:rsidRPr="00372629">
        <w:rPr>
          <w:rFonts w:ascii="Arial" w:hAnsi="Arial" w:cs="Arial"/>
          <w:sz w:val="22"/>
          <w:szCs w:val="22"/>
        </w:rPr>
        <w:t xml:space="preserve">School A’s improvement plan outlines three overarching principles: improving Welsh skills, </w:t>
      </w:r>
      <w:proofErr w:type="gramStart"/>
      <w:r w:rsidR="006D196C" w:rsidRPr="00372629">
        <w:rPr>
          <w:rFonts w:ascii="Arial" w:hAnsi="Arial" w:cs="Arial"/>
          <w:sz w:val="22"/>
          <w:szCs w:val="22"/>
        </w:rPr>
        <w:t>teaching</w:t>
      </w:r>
      <w:proofErr w:type="gramEnd"/>
      <w:r w:rsidR="006D196C" w:rsidRPr="00372629">
        <w:rPr>
          <w:rFonts w:ascii="Arial" w:hAnsi="Arial" w:cs="Arial"/>
          <w:sz w:val="22"/>
          <w:szCs w:val="22"/>
        </w:rPr>
        <w:t xml:space="preserve"> and learning standards, and effective assessment for appropriate progression.</w:t>
      </w:r>
      <w:r w:rsidR="008D52D6" w:rsidRPr="00372629">
        <w:rPr>
          <w:rFonts w:ascii="Arial" w:hAnsi="Arial" w:cs="Arial"/>
          <w:sz w:val="22"/>
          <w:szCs w:val="22"/>
        </w:rPr>
        <w:t xml:space="preserve"> Within these focal areas are a set of key objectives outlining specific strategies, with the actions needed for achieving each goal. </w:t>
      </w:r>
      <w:r w:rsidR="00161B67" w:rsidRPr="00372629">
        <w:rPr>
          <w:rFonts w:ascii="Arial" w:hAnsi="Arial" w:cs="Arial"/>
          <w:sz w:val="22"/>
          <w:szCs w:val="22"/>
        </w:rPr>
        <w:t xml:space="preserve">According to Hargreaves, </w:t>
      </w:r>
      <w:proofErr w:type="gramStart"/>
      <w:r w:rsidR="00161B67" w:rsidRPr="00372629">
        <w:rPr>
          <w:rFonts w:ascii="Arial" w:hAnsi="Arial" w:cs="Arial"/>
          <w:sz w:val="22"/>
          <w:szCs w:val="22"/>
        </w:rPr>
        <w:t>Hopkins</w:t>
      </w:r>
      <w:proofErr w:type="gramEnd"/>
      <w:r w:rsidR="00161B67" w:rsidRPr="00372629">
        <w:rPr>
          <w:rFonts w:ascii="Arial" w:hAnsi="Arial" w:cs="Arial"/>
          <w:sz w:val="22"/>
          <w:szCs w:val="22"/>
        </w:rPr>
        <w:t xml:space="preserve"> and Leask (2005), </w:t>
      </w:r>
      <w:r w:rsidR="005827EE" w:rsidRPr="00372629">
        <w:rPr>
          <w:rFonts w:ascii="Arial" w:hAnsi="Arial" w:cs="Arial"/>
          <w:sz w:val="22"/>
          <w:szCs w:val="22"/>
        </w:rPr>
        <w:t xml:space="preserve">a development plan should </w:t>
      </w:r>
      <w:r w:rsidR="000120A6" w:rsidRPr="00372629">
        <w:rPr>
          <w:rFonts w:ascii="Arial" w:hAnsi="Arial" w:cs="Arial"/>
          <w:sz w:val="22"/>
          <w:szCs w:val="22"/>
        </w:rPr>
        <w:t xml:space="preserve">unite the </w:t>
      </w:r>
      <w:r w:rsidR="00F82A25" w:rsidRPr="00372629">
        <w:rPr>
          <w:rFonts w:ascii="Arial" w:hAnsi="Arial" w:cs="Arial"/>
          <w:sz w:val="22"/>
          <w:szCs w:val="22"/>
        </w:rPr>
        <w:t xml:space="preserve">school’s </w:t>
      </w:r>
      <w:r w:rsidR="000120A6" w:rsidRPr="00372629">
        <w:rPr>
          <w:rFonts w:ascii="Arial" w:hAnsi="Arial" w:cs="Arial"/>
          <w:sz w:val="22"/>
          <w:szCs w:val="22"/>
        </w:rPr>
        <w:t>strengths and</w:t>
      </w:r>
      <w:r w:rsidR="00F82A25" w:rsidRPr="00372629">
        <w:rPr>
          <w:rFonts w:ascii="Arial" w:hAnsi="Arial" w:cs="Arial"/>
          <w:sz w:val="22"/>
          <w:szCs w:val="22"/>
        </w:rPr>
        <w:t xml:space="preserve"> areas for progress with the school vision, </w:t>
      </w:r>
      <w:r w:rsidR="00E45426" w:rsidRPr="00372629">
        <w:rPr>
          <w:rFonts w:ascii="Arial" w:hAnsi="Arial" w:cs="Arial"/>
          <w:sz w:val="22"/>
          <w:szCs w:val="22"/>
        </w:rPr>
        <w:t xml:space="preserve">and </w:t>
      </w:r>
      <w:r w:rsidR="00F82A25" w:rsidRPr="00372629">
        <w:rPr>
          <w:rFonts w:ascii="Arial" w:hAnsi="Arial" w:cs="Arial"/>
          <w:sz w:val="22"/>
          <w:szCs w:val="22"/>
        </w:rPr>
        <w:t>national and local priorities</w:t>
      </w:r>
      <w:r w:rsidR="008F29E6" w:rsidRPr="00372629">
        <w:rPr>
          <w:rFonts w:ascii="Arial" w:hAnsi="Arial" w:cs="Arial"/>
          <w:sz w:val="22"/>
          <w:szCs w:val="22"/>
        </w:rPr>
        <w:t>, which School A have demonstrated with explicit links to each in every objective</w:t>
      </w:r>
      <w:r w:rsidR="00F82A25" w:rsidRPr="00372629">
        <w:rPr>
          <w:rFonts w:ascii="Arial" w:hAnsi="Arial" w:cs="Arial"/>
          <w:sz w:val="22"/>
          <w:szCs w:val="22"/>
        </w:rPr>
        <w:t>.</w:t>
      </w:r>
      <w:r w:rsidR="00414E4B" w:rsidRPr="00372629">
        <w:rPr>
          <w:rFonts w:ascii="Arial" w:hAnsi="Arial" w:cs="Arial"/>
          <w:sz w:val="22"/>
          <w:szCs w:val="22"/>
        </w:rPr>
        <w:t xml:space="preserve"> </w:t>
      </w:r>
      <w:r w:rsidR="001D48D5" w:rsidRPr="00372629">
        <w:rPr>
          <w:rFonts w:ascii="Arial" w:hAnsi="Arial" w:cs="Arial"/>
          <w:sz w:val="22"/>
          <w:szCs w:val="22"/>
        </w:rPr>
        <w:t>School A</w:t>
      </w:r>
      <w:r w:rsidR="006A2CFD" w:rsidRPr="00372629">
        <w:rPr>
          <w:rFonts w:ascii="Arial" w:hAnsi="Arial" w:cs="Arial"/>
          <w:sz w:val="22"/>
          <w:szCs w:val="22"/>
        </w:rPr>
        <w:t xml:space="preserve"> also determined how each objective links to an inspection area highlighted </w:t>
      </w:r>
      <w:r w:rsidR="008032A7" w:rsidRPr="00372629">
        <w:rPr>
          <w:rFonts w:ascii="Arial" w:hAnsi="Arial" w:cs="Arial"/>
          <w:sz w:val="22"/>
          <w:szCs w:val="22"/>
        </w:rPr>
        <w:t xml:space="preserve">as a target by Estyn. </w:t>
      </w:r>
      <w:r w:rsidR="00141A62" w:rsidRPr="00372629">
        <w:rPr>
          <w:rFonts w:ascii="Arial" w:hAnsi="Arial" w:cs="Arial"/>
          <w:sz w:val="22"/>
          <w:szCs w:val="22"/>
        </w:rPr>
        <w:t>This implies that there has been effective strategic planning</w:t>
      </w:r>
      <w:r w:rsidR="002E6E60" w:rsidRPr="00372629">
        <w:rPr>
          <w:rFonts w:ascii="Arial" w:hAnsi="Arial" w:cs="Arial"/>
          <w:sz w:val="22"/>
          <w:szCs w:val="22"/>
        </w:rPr>
        <w:t>,</w:t>
      </w:r>
      <w:r w:rsidR="00141A62" w:rsidRPr="00372629">
        <w:rPr>
          <w:rFonts w:ascii="Arial" w:hAnsi="Arial" w:cs="Arial"/>
          <w:sz w:val="22"/>
          <w:szCs w:val="22"/>
        </w:rPr>
        <w:t xml:space="preserve"> as the school have prioritised a manageable set of aims </w:t>
      </w:r>
      <w:r w:rsidR="006A50E0" w:rsidRPr="00372629">
        <w:rPr>
          <w:rFonts w:ascii="Arial" w:hAnsi="Arial" w:cs="Arial"/>
          <w:sz w:val="22"/>
          <w:szCs w:val="22"/>
        </w:rPr>
        <w:t xml:space="preserve">in areas </w:t>
      </w:r>
      <w:r w:rsidR="00141A62" w:rsidRPr="00372629">
        <w:rPr>
          <w:rFonts w:ascii="Arial" w:hAnsi="Arial" w:cs="Arial"/>
          <w:sz w:val="22"/>
          <w:szCs w:val="22"/>
        </w:rPr>
        <w:t xml:space="preserve">which require </w:t>
      </w:r>
      <w:r w:rsidR="0025629A" w:rsidRPr="00372629">
        <w:rPr>
          <w:rFonts w:ascii="Arial" w:hAnsi="Arial" w:cs="Arial"/>
          <w:sz w:val="22"/>
          <w:szCs w:val="22"/>
        </w:rPr>
        <w:t>the most significant</w:t>
      </w:r>
      <w:r w:rsidR="00141A62" w:rsidRPr="00372629">
        <w:rPr>
          <w:rFonts w:ascii="Arial" w:hAnsi="Arial" w:cs="Arial"/>
          <w:sz w:val="22"/>
          <w:szCs w:val="22"/>
        </w:rPr>
        <w:t xml:space="preserve"> progress (Chang, 2008; </w:t>
      </w:r>
      <w:r w:rsidR="00EE0AC5" w:rsidRPr="00372629">
        <w:rPr>
          <w:rFonts w:ascii="Arial" w:hAnsi="Arial" w:cs="Arial"/>
          <w:sz w:val="22"/>
          <w:szCs w:val="22"/>
        </w:rPr>
        <w:t>Cheng, 2011)</w:t>
      </w:r>
      <w:r w:rsidR="00EE0AC5" w:rsidRPr="00372629">
        <w:rPr>
          <w:rFonts w:ascii="Arial" w:hAnsi="Arial" w:cs="Arial"/>
          <w:sz w:val="22"/>
          <w:szCs w:val="22"/>
        </w:rPr>
        <w:t>.</w:t>
      </w:r>
      <w:r w:rsidR="009A1CAA" w:rsidRPr="00372629">
        <w:rPr>
          <w:rFonts w:ascii="Arial" w:hAnsi="Arial" w:cs="Arial"/>
          <w:sz w:val="22"/>
          <w:szCs w:val="22"/>
        </w:rPr>
        <w:t xml:space="preserve"> </w:t>
      </w:r>
      <w:r w:rsidR="0005197E" w:rsidRPr="00372629">
        <w:rPr>
          <w:rFonts w:ascii="Arial" w:hAnsi="Arial" w:cs="Arial"/>
          <w:sz w:val="22"/>
          <w:szCs w:val="22"/>
        </w:rPr>
        <w:t xml:space="preserve">According to </w:t>
      </w:r>
      <w:proofErr w:type="spellStart"/>
      <w:r w:rsidR="0005197E" w:rsidRPr="00372629">
        <w:rPr>
          <w:rFonts w:ascii="Arial" w:hAnsi="Arial" w:cs="Arial"/>
          <w:sz w:val="22"/>
          <w:szCs w:val="22"/>
        </w:rPr>
        <w:t>Schildkamp</w:t>
      </w:r>
      <w:proofErr w:type="spellEnd"/>
      <w:r w:rsidR="0005197E" w:rsidRPr="00372629">
        <w:rPr>
          <w:rFonts w:ascii="Arial" w:hAnsi="Arial" w:cs="Arial"/>
          <w:sz w:val="22"/>
          <w:szCs w:val="22"/>
        </w:rPr>
        <w:t xml:space="preserve"> (2019)</w:t>
      </w:r>
      <w:r w:rsidR="0005197E" w:rsidRPr="00372629">
        <w:rPr>
          <w:rFonts w:ascii="Arial" w:hAnsi="Arial" w:cs="Arial"/>
          <w:sz w:val="22"/>
          <w:szCs w:val="22"/>
        </w:rPr>
        <w:t xml:space="preserve">, </w:t>
      </w:r>
      <w:r w:rsidR="00C40747" w:rsidRPr="00372629">
        <w:rPr>
          <w:rFonts w:ascii="Arial" w:hAnsi="Arial" w:cs="Arial"/>
          <w:sz w:val="22"/>
          <w:szCs w:val="22"/>
        </w:rPr>
        <w:t>school development is an iterative process which should be based on data.</w:t>
      </w:r>
      <w:r w:rsidR="00D154AC" w:rsidRPr="00372629">
        <w:rPr>
          <w:rFonts w:ascii="Arial" w:hAnsi="Arial" w:cs="Arial"/>
          <w:sz w:val="22"/>
          <w:szCs w:val="22"/>
        </w:rPr>
        <w:t xml:space="preserve"> </w:t>
      </w:r>
      <w:r w:rsidR="00A56809" w:rsidRPr="00372629">
        <w:rPr>
          <w:rFonts w:ascii="Arial" w:hAnsi="Arial" w:cs="Arial"/>
          <w:sz w:val="22"/>
          <w:szCs w:val="22"/>
        </w:rPr>
        <w:t>In support of this, the</w:t>
      </w:r>
      <w:r w:rsidR="00D154AC" w:rsidRPr="00372629">
        <w:rPr>
          <w:rFonts w:ascii="Arial" w:hAnsi="Arial" w:cs="Arial"/>
          <w:sz w:val="22"/>
          <w:szCs w:val="22"/>
        </w:rPr>
        <w:t xml:space="preserve"> </w:t>
      </w:r>
      <w:r w:rsidR="00D154AC" w:rsidRPr="00372629">
        <w:rPr>
          <w:rFonts w:ascii="Arial" w:hAnsi="Arial" w:cs="Arial"/>
          <w:sz w:val="22"/>
          <w:szCs w:val="22"/>
        </w:rPr>
        <w:t>Welsh Government (2014)</w:t>
      </w:r>
      <w:r w:rsidR="00D154AC" w:rsidRPr="00372629">
        <w:rPr>
          <w:rFonts w:ascii="Arial" w:hAnsi="Arial" w:cs="Arial"/>
          <w:sz w:val="22"/>
          <w:szCs w:val="22"/>
        </w:rPr>
        <w:t xml:space="preserve"> note that </w:t>
      </w:r>
      <w:r w:rsidR="0081161E" w:rsidRPr="00372629">
        <w:rPr>
          <w:rFonts w:ascii="Arial" w:hAnsi="Arial" w:cs="Arial"/>
          <w:sz w:val="22"/>
          <w:szCs w:val="22"/>
        </w:rPr>
        <w:t>qualitative and quantitative dat</w:t>
      </w:r>
      <w:r w:rsidR="000630F7" w:rsidRPr="00372629">
        <w:rPr>
          <w:rFonts w:ascii="Arial" w:hAnsi="Arial" w:cs="Arial"/>
          <w:sz w:val="22"/>
          <w:szCs w:val="22"/>
        </w:rPr>
        <w:t>a</w:t>
      </w:r>
      <w:r w:rsidR="0081161E" w:rsidRPr="00372629">
        <w:rPr>
          <w:rFonts w:ascii="Arial" w:hAnsi="Arial" w:cs="Arial"/>
          <w:sz w:val="22"/>
          <w:szCs w:val="22"/>
        </w:rPr>
        <w:t xml:space="preserve"> should </w:t>
      </w:r>
      <w:r w:rsidR="00656C9E" w:rsidRPr="00372629">
        <w:rPr>
          <w:rFonts w:ascii="Arial" w:hAnsi="Arial" w:cs="Arial"/>
          <w:sz w:val="22"/>
          <w:szCs w:val="22"/>
        </w:rPr>
        <w:t xml:space="preserve">inform </w:t>
      </w:r>
      <w:r w:rsidR="00785B62" w:rsidRPr="00372629">
        <w:rPr>
          <w:rFonts w:ascii="Arial" w:hAnsi="Arial" w:cs="Arial"/>
          <w:sz w:val="22"/>
          <w:szCs w:val="22"/>
        </w:rPr>
        <w:t>decisions made</w:t>
      </w:r>
      <w:r w:rsidR="00A56809" w:rsidRPr="00372629">
        <w:rPr>
          <w:rFonts w:ascii="Arial" w:hAnsi="Arial" w:cs="Arial"/>
          <w:sz w:val="22"/>
          <w:szCs w:val="22"/>
        </w:rPr>
        <w:t xml:space="preserve"> during planning. </w:t>
      </w:r>
      <w:r w:rsidR="00126D8E" w:rsidRPr="00372629">
        <w:rPr>
          <w:rFonts w:ascii="Arial" w:hAnsi="Arial" w:cs="Arial"/>
          <w:sz w:val="22"/>
          <w:szCs w:val="22"/>
        </w:rPr>
        <w:t xml:space="preserve">Qualitative data includes Estyn reports </w:t>
      </w:r>
      <w:r w:rsidR="002D1FF1" w:rsidRPr="00372629">
        <w:rPr>
          <w:rFonts w:ascii="Arial" w:hAnsi="Arial" w:cs="Arial"/>
          <w:sz w:val="22"/>
          <w:szCs w:val="22"/>
        </w:rPr>
        <w:t xml:space="preserve">and information </w:t>
      </w:r>
      <w:r w:rsidR="00D73530" w:rsidRPr="00372629">
        <w:rPr>
          <w:rFonts w:ascii="Arial" w:hAnsi="Arial" w:cs="Arial"/>
          <w:sz w:val="22"/>
          <w:szCs w:val="22"/>
        </w:rPr>
        <w:t xml:space="preserve">shared by </w:t>
      </w:r>
      <w:r w:rsidR="00620F55" w:rsidRPr="00372629">
        <w:rPr>
          <w:rFonts w:ascii="Arial" w:hAnsi="Arial" w:cs="Arial"/>
          <w:sz w:val="22"/>
          <w:szCs w:val="22"/>
        </w:rPr>
        <w:t xml:space="preserve">parents, or outside agencies. </w:t>
      </w:r>
      <w:r w:rsidR="00B03559" w:rsidRPr="00372629">
        <w:rPr>
          <w:rFonts w:ascii="Arial" w:hAnsi="Arial" w:cs="Arial"/>
          <w:sz w:val="22"/>
          <w:szCs w:val="22"/>
        </w:rPr>
        <w:t>School banding information, achievement results</w:t>
      </w:r>
      <w:r w:rsidR="004E5410" w:rsidRPr="00372629">
        <w:rPr>
          <w:rFonts w:ascii="Arial" w:hAnsi="Arial" w:cs="Arial"/>
          <w:sz w:val="22"/>
          <w:szCs w:val="22"/>
        </w:rPr>
        <w:t xml:space="preserve"> and progress tracking</w:t>
      </w:r>
      <w:r w:rsidR="00316D3F" w:rsidRPr="00372629">
        <w:rPr>
          <w:rFonts w:ascii="Arial" w:hAnsi="Arial" w:cs="Arial"/>
          <w:sz w:val="22"/>
          <w:szCs w:val="22"/>
        </w:rPr>
        <w:t xml:space="preserve"> are some examples of </w:t>
      </w:r>
      <w:r w:rsidR="009518FC" w:rsidRPr="00372629">
        <w:rPr>
          <w:rFonts w:ascii="Arial" w:hAnsi="Arial" w:cs="Arial"/>
          <w:sz w:val="22"/>
          <w:szCs w:val="22"/>
        </w:rPr>
        <w:t xml:space="preserve">sources of quantitative data. </w:t>
      </w:r>
      <w:r w:rsidR="00320BB7" w:rsidRPr="00372629">
        <w:rPr>
          <w:rFonts w:ascii="Arial" w:hAnsi="Arial" w:cs="Arial"/>
          <w:sz w:val="22"/>
          <w:szCs w:val="22"/>
        </w:rPr>
        <w:t xml:space="preserve">The </w:t>
      </w:r>
      <w:r w:rsidR="00320BB7" w:rsidRPr="00372629">
        <w:rPr>
          <w:rFonts w:ascii="Arial" w:hAnsi="Arial" w:cs="Arial"/>
          <w:sz w:val="22"/>
          <w:szCs w:val="22"/>
        </w:rPr>
        <w:t>Welsh Government</w:t>
      </w:r>
      <w:r w:rsidR="00320BB7" w:rsidRPr="00372629">
        <w:rPr>
          <w:rFonts w:ascii="Arial" w:hAnsi="Arial" w:cs="Arial"/>
          <w:sz w:val="22"/>
          <w:szCs w:val="22"/>
        </w:rPr>
        <w:t xml:space="preserve"> (</w:t>
      </w:r>
      <w:r w:rsidR="00320BB7" w:rsidRPr="00372629">
        <w:rPr>
          <w:rFonts w:ascii="Arial" w:hAnsi="Arial" w:cs="Arial"/>
          <w:sz w:val="22"/>
          <w:szCs w:val="22"/>
        </w:rPr>
        <w:t>2021)</w:t>
      </w:r>
      <w:r w:rsidR="00320BB7" w:rsidRPr="00372629">
        <w:rPr>
          <w:rFonts w:ascii="Arial" w:hAnsi="Arial" w:cs="Arial"/>
          <w:sz w:val="22"/>
          <w:szCs w:val="22"/>
        </w:rPr>
        <w:t xml:space="preserve"> underline that </w:t>
      </w:r>
      <w:r w:rsidR="00770E12" w:rsidRPr="00372629">
        <w:rPr>
          <w:rFonts w:ascii="Arial" w:hAnsi="Arial" w:cs="Arial"/>
          <w:sz w:val="22"/>
          <w:szCs w:val="22"/>
        </w:rPr>
        <w:t xml:space="preserve">progress cannot be achieved without </w:t>
      </w:r>
      <w:r w:rsidR="00C44F46" w:rsidRPr="00372629">
        <w:rPr>
          <w:rFonts w:ascii="Arial" w:hAnsi="Arial" w:cs="Arial"/>
          <w:sz w:val="22"/>
          <w:szCs w:val="22"/>
        </w:rPr>
        <w:t xml:space="preserve">the </w:t>
      </w:r>
      <w:r w:rsidR="00770E12" w:rsidRPr="00372629">
        <w:rPr>
          <w:rFonts w:ascii="Arial" w:hAnsi="Arial" w:cs="Arial"/>
          <w:sz w:val="22"/>
          <w:szCs w:val="22"/>
        </w:rPr>
        <w:t xml:space="preserve">triangulation of </w:t>
      </w:r>
      <w:r w:rsidR="00C44F46" w:rsidRPr="00372629">
        <w:rPr>
          <w:rFonts w:ascii="Arial" w:hAnsi="Arial" w:cs="Arial"/>
          <w:sz w:val="22"/>
          <w:szCs w:val="22"/>
        </w:rPr>
        <w:t xml:space="preserve">data to </w:t>
      </w:r>
      <w:r w:rsidR="00277EBC" w:rsidRPr="00372629">
        <w:rPr>
          <w:rFonts w:ascii="Arial" w:hAnsi="Arial" w:cs="Arial"/>
          <w:sz w:val="22"/>
          <w:szCs w:val="22"/>
        </w:rPr>
        <w:t xml:space="preserve">inform actions. </w:t>
      </w:r>
      <w:r w:rsidR="0031368B" w:rsidRPr="00372629">
        <w:rPr>
          <w:rFonts w:ascii="Arial" w:hAnsi="Arial" w:cs="Arial"/>
          <w:sz w:val="22"/>
          <w:szCs w:val="22"/>
        </w:rPr>
        <w:t xml:space="preserve">School A’s rationale for this objective appears to be </w:t>
      </w:r>
      <w:r w:rsidR="004E17FF" w:rsidRPr="00372629">
        <w:rPr>
          <w:rFonts w:ascii="Arial" w:hAnsi="Arial" w:cs="Arial"/>
          <w:sz w:val="22"/>
          <w:szCs w:val="22"/>
        </w:rPr>
        <w:t>mainly based on qualitative data</w:t>
      </w:r>
      <w:r w:rsidR="00E70E47" w:rsidRPr="00372629">
        <w:rPr>
          <w:rFonts w:ascii="Arial" w:hAnsi="Arial" w:cs="Arial"/>
          <w:sz w:val="22"/>
          <w:szCs w:val="22"/>
        </w:rPr>
        <w:t xml:space="preserve">, through inspection feedback </w:t>
      </w:r>
      <w:r w:rsidR="0019086C" w:rsidRPr="00372629">
        <w:rPr>
          <w:rFonts w:ascii="Arial" w:hAnsi="Arial" w:cs="Arial"/>
          <w:sz w:val="22"/>
          <w:szCs w:val="22"/>
        </w:rPr>
        <w:t xml:space="preserve">and </w:t>
      </w:r>
      <w:r w:rsidR="00E27AC6" w:rsidRPr="00372629">
        <w:rPr>
          <w:rFonts w:ascii="Arial" w:hAnsi="Arial" w:cs="Arial"/>
          <w:sz w:val="22"/>
          <w:szCs w:val="22"/>
        </w:rPr>
        <w:t>meetings with cluster schools.</w:t>
      </w:r>
      <w:r w:rsidR="00E84DC7" w:rsidRPr="00372629">
        <w:rPr>
          <w:rFonts w:ascii="Arial" w:hAnsi="Arial" w:cs="Arial"/>
          <w:sz w:val="22"/>
          <w:szCs w:val="22"/>
        </w:rPr>
        <w:t xml:space="preserve"> </w:t>
      </w:r>
      <w:r w:rsidR="00303BD2" w:rsidRPr="00372629">
        <w:rPr>
          <w:rFonts w:ascii="Arial" w:hAnsi="Arial" w:cs="Arial"/>
          <w:sz w:val="22"/>
          <w:szCs w:val="22"/>
        </w:rPr>
        <w:t xml:space="preserve">To </w:t>
      </w:r>
      <w:r w:rsidR="00F71B39" w:rsidRPr="00372629">
        <w:rPr>
          <w:rFonts w:ascii="Arial" w:hAnsi="Arial" w:cs="Arial"/>
          <w:sz w:val="22"/>
          <w:szCs w:val="22"/>
        </w:rPr>
        <w:t>secure</w:t>
      </w:r>
      <w:r w:rsidR="00303BD2" w:rsidRPr="00372629">
        <w:rPr>
          <w:rFonts w:ascii="Arial" w:hAnsi="Arial" w:cs="Arial"/>
          <w:sz w:val="22"/>
          <w:szCs w:val="22"/>
        </w:rPr>
        <w:t xml:space="preserve"> the triangulation of data it could be suggested to consider quantitative </w:t>
      </w:r>
      <w:r w:rsidR="00F71B39" w:rsidRPr="00372629">
        <w:rPr>
          <w:rFonts w:ascii="Arial" w:hAnsi="Arial" w:cs="Arial"/>
          <w:sz w:val="22"/>
          <w:szCs w:val="22"/>
        </w:rPr>
        <w:t>results, however whilst this is not outlined in the SDP</w:t>
      </w:r>
      <w:r w:rsidR="00BB3BB1" w:rsidRPr="00372629">
        <w:rPr>
          <w:rFonts w:ascii="Arial" w:hAnsi="Arial" w:cs="Arial"/>
          <w:sz w:val="22"/>
          <w:szCs w:val="22"/>
        </w:rPr>
        <w:t>,</w:t>
      </w:r>
      <w:r w:rsidR="00F71B39" w:rsidRPr="00372629">
        <w:rPr>
          <w:rFonts w:ascii="Arial" w:hAnsi="Arial" w:cs="Arial"/>
          <w:sz w:val="22"/>
          <w:szCs w:val="22"/>
        </w:rPr>
        <w:t xml:space="preserve"> this may have been done through </w:t>
      </w:r>
      <w:r w:rsidR="003A148B" w:rsidRPr="00372629">
        <w:rPr>
          <w:rFonts w:ascii="Arial" w:hAnsi="Arial" w:cs="Arial"/>
          <w:sz w:val="22"/>
          <w:szCs w:val="22"/>
        </w:rPr>
        <w:t xml:space="preserve">comparative information and attainment results </w:t>
      </w:r>
      <w:r w:rsidR="00493172" w:rsidRPr="00372629">
        <w:rPr>
          <w:rFonts w:ascii="Arial" w:hAnsi="Arial" w:cs="Arial"/>
          <w:sz w:val="22"/>
          <w:szCs w:val="22"/>
        </w:rPr>
        <w:t>discussed</w:t>
      </w:r>
      <w:r w:rsidR="00765DBE" w:rsidRPr="00372629">
        <w:rPr>
          <w:rFonts w:ascii="Arial" w:hAnsi="Arial" w:cs="Arial"/>
          <w:sz w:val="22"/>
          <w:szCs w:val="22"/>
        </w:rPr>
        <w:t xml:space="preserve"> </w:t>
      </w:r>
      <w:r w:rsidR="003A148B" w:rsidRPr="00372629">
        <w:rPr>
          <w:rFonts w:ascii="Arial" w:hAnsi="Arial" w:cs="Arial"/>
          <w:sz w:val="22"/>
          <w:szCs w:val="22"/>
        </w:rPr>
        <w:t>between schools within the cluster meeting.</w:t>
      </w:r>
    </w:p>
    <w:p w14:paraId="7BA51CEB" w14:textId="77777777" w:rsidR="00FB24F0" w:rsidRPr="00372629" w:rsidRDefault="00FB24F0" w:rsidP="00372629">
      <w:pPr>
        <w:spacing w:line="360" w:lineRule="auto"/>
        <w:rPr>
          <w:rFonts w:ascii="Arial" w:hAnsi="Arial" w:cs="Arial"/>
          <w:sz w:val="22"/>
          <w:szCs w:val="22"/>
        </w:rPr>
      </w:pPr>
    </w:p>
    <w:p w14:paraId="7F17B310" w14:textId="66B9F370" w:rsidR="00FB24F0" w:rsidRPr="00372629" w:rsidRDefault="00FB24F0" w:rsidP="00372629">
      <w:pPr>
        <w:spacing w:line="360" w:lineRule="auto"/>
        <w:rPr>
          <w:rFonts w:ascii="Arial" w:hAnsi="Arial" w:cs="Arial"/>
          <w:sz w:val="22"/>
          <w:szCs w:val="22"/>
        </w:rPr>
      </w:pPr>
      <w:r w:rsidRPr="00372629">
        <w:rPr>
          <w:rFonts w:ascii="Arial" w:hAnsi="Arial" w:cs="Arial"/>
          <w:sz w:val="22"/>
          <w:szCs w:val="22"/>
        </w:rPr>
        <w:t xml:space="preserve">Stage two </w:t>
      </w:r>
      <w:r w:rsidR="004E655A" w:rsidRPr="00372629">
        <w:rPr>
          <w:rFonts w:ascii="Arial" w:hAnsi="Arial" w:cs="Arial"/>
          <w:sz w:val="22"/>
          <w:szCs w:val="22"/>
        </w:rPr>
        <w:t xml:space="preserve">reinforces that strategic planning must be </w:t>
      </w:r>
      <w:r w:rsidR="00061C36" w:rsidRPr="00372629">
        <w:rPr>
          <w:rFonts w:ascii="Arial" w:hAnsi="Arial" w:cs="Arial"/>
          <w:sz w:val="22"/>
          <w:szCs w:val="22"/>
        </w:rPr>
        <w:t>inclusive of all stakeholders (Welsh Government, 2014).</w:t>
      </w:r>
      <w:r w:rsidR="00023DA5" w:rsidRPr="00372629">
        <w:rPr>
          <w:rFonts w:ascii="Arial" w:hAnsi="Arial" w:cs="Arial"/>
          <w:sz w:val="22"/>
          <w:szCs w:val="22"/>
        </w:rPr>
        <w:t xml:space="preserve"> Stakeholders are </w:t>
      </w:r>
      <w:r w:rsidR="0028599C" w:rsidRPr="00372629">
        <w:rPr>
          <w:rFonts w:ascii="Arial" w:hAnsi="Arial" w:cs="Arial"/>
          <w:sz w:val="22"/>
          <w:szCs w:val="22"/>
        </w:rPr>
        <w:t>all people and organisations concerned by the activities of an establishment (</w:t>
      </w:r>
      <w:proofErr w:type="spellStart"/>
      <w:r w:rsidR="0028599C" w:rsidRPr="00372629">
        <w:rPr>
          <w:rFonts w:ascii="Arial" w:hAnsi="Arial" w:cs="Arial"/>
          <w:sz w:val="22"/>
          <w:szCs w:val="22"/>
        </w:rPr>
        <w:t>Kettunen</w:t>
      </w:r>
      <w:proofErr w:type="spellEnd"/>
      <w:r w:rsidR="0028599C" w:rsidRPr="00372629">
        <w:rPr>
          <w:rFonts w:ascii="Arial" w:hAnsi="Arial" w:cs="Arial"/>
          <w:sz w:val="22"/>
          <w:szCs w:val="22"/>
        </w:rPr>
        <w:t>, 2015)</w:t>
      </w:r>
      <w:r w:rsidR="00483ADC" w:rsidRPr="00372629">
        <w:rPr>
          <w:rFonts w:ascii="Arial" w:hAnsi="Arial" w:cs="Arial"/>
          <w:sz w:val="22"/>
          <w:szCs w:val="22"/>
        </w:rPr>
        <w:t xml:space="preserve">. </w:t>
      </w:r>
      <w:r w:rsidR="009A1CAA" w:rsidRPr="00372629">
        <w:rPr>
          <w:rFonts w:ascii="Arial" w:hAnsi="Arial" w:cs="Arial"/>
          <w:sz w:val="22"/>
          <w:szCs w:val="22"/>
        </w:rPr>
        <w:t>School A’s</w:t>
      </w:r>
      <w:r w:rsidR="00FE27E7" w:rsidRPr="00372629">
        <w:rPr>
          <w:rFonts w:ascii="Arial" w:hAnsi="Arial" w:cs="Arial"/>
          <w:sz w:val="22"/>
          <w:szCs w:val="22"/>
        </w:rPr>
        <w:t xml:space="preserve"> improvement plan </w:t>
      </w:r>
      <w:r w:rsidR="0001694B" w:rsidRPr="00372629">
        <w:rPr>
          <w:rFonts w:ascii="Arial" w:hAnsi="Arial" w:cs="Arial"/>
          <w:sz w:val="22"/>
          <w:szCs w:val="22"/>
        </w:rPr>
        <w:t>notes which groups of pupils, staff</w:t>
      </w:r>
      <w:r w:rsidR="0039561F" w:rsidRPr="00372629">
        <w:rPr>
          <w:rFonts w:ascii="Arial" w:hAnsi="Arial" w:cs="Arial"/>
          <w:sz w:val="22"/>
          <w:szCs w:val="22"/>
        </w:rPr>
        <w:t xml:space="preserve"> members</w:t>
      </w:r>
      <w:r w:rsidR="0001694B" w:rsidRPr="00372629">
        <w:rPr>
          <w:rFonts w:ascii="Arial" w:hAnsi="Arial" w:cs="Arial"/>
          <w:sz w:val="22"/>
          <w:szCs w:val="22"/>
        </w:rPr>
        <w:t xml:space="preserve"> and governors will </w:t>
      </w:r>
      <w:r w:rsidR="00396B5A" w:rsidRPr="00372629">
        <w:rPr>
          <w:rFonts w:ascii="Arial" w:hAnsi="Arial" w:cs="Arial"/>
          <w:sz w:val="22"/>
          <w:szCs w:val="22"/>
        </w:rPr>
        <w:t xml:space="preserve">be involved in each </w:t>
      </w:r>
      <w:r w:rsidR="009A1CAA" w:rsidRPr="00372629">
        <w:rPr>
          <w:rFonts w:ascii="Arial" w:hAnsi="Arial" w:cs="Arial"/>
          <w:sz w:val="22"/>
          <w:szCs w:val="22"/>
        </w:rPr>
        <w:t xml:space="preserve">aim. </w:t>
      </w:r>
      <w:r w:rsidR="003B016B" w:rsidRPr="00372629">
        <w:rPr>
          <w:rFonts w:ascii="Arial" w:hAnsi="Arial" w:cs="Arial"/>
          <w:sz w:val="22"/>
          <w:szCs w:val="22"/>
        </w:rPr>
        <w:t>It is stated that parents will be involved with th</w:t>
      </w:r>
      <w:r w:rsidR="000348F0" w:rsidRPr="00372629">
        <w:rPr>
          <w:rFonts w:ascii="Arial" w:hAnsi="Arial" w:cs="Arial"/>
          <w:sz w:val="22"/>
          <w:szCs w:val="22"/>
        </w:rPr>
        <w:t>e concept and enquiry-based</w:t>
      </w:r>
      <w:r w:rsidR="003B016B" w:rsidRPr="00372629">
        <w:rPr>
          <w:rFonts w:ascii="Arial" w:hAnsi="Arial" w:cs="Arial"/>
          <w:sz w:val="22"/>
          <w:szCs w:val="22"/>
        </w:rPr>
        <w:t xml:space="preserve"> objective through class visits for </w:t>
      </w:r>
      <w:r w:rsidR="003D0542" w:rsidRPr="00372629">
        <w:rPr>
          <w:rFonts w:ascii="Arial" w:hAnsi="Arial" w:cs="Arial"/>
          <w:sz w:val="22"/>
          <w:szCs w:val="22"/>
        </w:rPr>
        <w:t>a</w:t>
      </w:r>
      <w:r w:rsidR="003B016B" w:rsidRPr="00372629">
        <w:rPr>
          <w:rFonts w:ascii="Arial" w:hAnsi="Arial" w:cs="Arial"/>
          <w:sz w:val="22"/>
          <w:szCs w:val="22"/>
        </w:rPr>
        <w:t xml:space="preserve"> careers project. This is crucial for the school’s development, as Sims (2006) suggests that restricting the stakeholders involved in improvement efforts can be damaging to the success of the scheme.</w:t>
      </w:r>
      <w:r w:rsidR="001D7468" w:rsidRPr="00372629">
        <w:rPr>
          <w:rFonts w:ascii="Arial" w:hAnsi="Arial" w:cs="Arial"/>
          <w:sz w:val="22"/>
          <w:szCs w:val="22"/>
        </w:rPr>
        <w:t xml:space="preserve"> </w:t>
      </w:r>
      <w:r w:rsidR="009A1CAA" w:rsidRPr="00372629">
        <w:rPr>
          <w:rFonts w:ascii="Arial" w:hAnsi="Arial" w:cs="Arial"/>
          <w:sz w:val="22"/>
          <w:szCs w:val="22"/>
        </w:rPr>
        <w:t>It is</w:t>
      </w:r>
      <w:r w:rsidR="006161AB" w:rsidRPr="00372629">
        <w:rPr>
          <w:rFonts w:ascii="Arial" w:hAnsi="Arial" w:cs="Arial"/>
          <w:sz w:val="22"/>
          <w:szCs w:val="22"/>
        </w:rPr>
        <w:t xml:space="preserve"> also</w:t>
      </w:r>
      <w:r w:rsidR="009A1CAA" w:rsidRPr="00372629">
        <w:rPr>
          <w:rFonts w:ascii="Arial" w:hAnsi="Arial" w:cs="Arial"/>
          <w:sz w:val="22"/>
          <w:szCs w:val="22"/>
        </w:rPr>
        <w:t xml:space="preserve"> </w:t>
      </w:r>
      <w:r w:rsidR="0039561F" w:rsidRPr="00372629">
        <w:rPr>
          <w:rFonts w:ascii="Arial" w:hAnsi="Arial" w:cs="Arial"/>
          <w:sz w:val="22"/>
          <w:szCs w:val="22"/>
        </w:rPr>
        <w:t>highlight</w:t>
      </w:r>
      <w:r w:rsidR="009A1CAA" w:rsidRPr="00372629">
        <w:rPr>
          <w:rFonts w:ascii="Arial" w:hAnsi="Arial" w:cs="Arial"/>
          <w:sz w:val="22"/>
          <w:szCs w:val="22"/>
        </w:rPr>
        <w:t>ed</w:t>
      </w:r>
      <w:r w:rsidR="0039561F" w:rsidRPr="00372629">
        <w:rPr>
          <w:rFonts w:ascii="Arial" w:hAnsi="Arial" w:cs="Arial"/>
          <w:sz w:val="22"/>
          <w:szCs w:val="22"/>
        </w:rPr>
        <w:t xml:space="preserve"> that </w:t>
      </w:r>
      <w:r w:rsidR="009A1CAA" w:rsidRPr="00372629">
        <w:rPr>
          <w:rFonts w:ascii="Arial" w:hAnsi="Arial" w:cs="Arial"/>
          <w:sz w:val="22"/>
          <w:szCs w:val="22"/>
        </w:rPr>
        <w:t xml:space="preserve">the Curriculum Council group are the </w:t>
      </w:r>
      <w:r w:rsidR="0039561F" w:rsidRPr="00372629">
        <w:rPr>
          <w:rFonts w:ascii="Arial" w:hAnsi="Arial" w:cs="Arial"/>
          <w:sz w:val="22"/>
          <w:szCs w:val="22"/>
        </w:rPr>
        <w:t xml:space="preserve">pupils </w:t>
      </w:r>
      <w:r w:rsidR="009A1CAA" w:rsidRPr="00372629">
        <w:rPr>
          <w:rFonts w:ascii="Arial" w:hAnsi="Arial" w:cs="Arial"/>
          <w:sz w:val="22"/>
          <w:szCs w:val="22"/>
        </w:rPr>
        <w:t>involved with the teaching and learning target</w:t>
      </w:r>
      <w:r w:rsidR="0039561F" w:rsidRPr="00372629">
        <w:rPr>
          <w:rFonts w:ascii="Arial" w:hAnsi="Arial" w:cs="Arial"/>
          <w:sz w:val="22"/>
          <w:szCs w:val="22"/>
        </w:rPr>
        <w:t xml:space="preserve">. </w:t>
      </w:r>
      <w:r w:rsidR="005D734F" w:rsidRPr="00372629">
        <w:rPr>
          <w:rFonts w:ascii="Arial" w:hAnsi="Arial" w:cs="Arial"/>
          <w:sz w:val="22"/>
          <w:szCs w:val="22"/>
        </w:rPr>
        <w:t xml:space="preserve">However, there is not a pupil friendly version of the school improvement plan, which raises the question of how well the pupils understand the proposal for change and actions for progress. </w:t>
      </w:r>
    </w:p>
    <w:p w14:paraId="4C9AEE69" w14:textId="77777777" w:rsidR="00023DA5" w:rsidRPr="00372629" w:rsidRDefault="00023DA5" w:rsidP="00372629">
      <w:pPr>
        <w:spacing w:line="360" w:lineRule="auto"/>
        <w:rPr>
          <w:rFonts w:ascii="Arial" w:hAnsi="Arial" w:cs="Arial"/>
          <w:sz w:val="22"/>
          <w:szCs w:val="22"/>
        </w:rPr>
      </w:pPr>
    </w:p>
    <w:p w14:paraId="11304652" w14:textId="05741022" w:rsidR="002978D5" w:rsidRPr="00372629" w:rsidRDefault="005D734F" w:rsidP="00372629">
      <w:pPr>
        <w:spacing w:line="360" w:lineRule="auto"/>
        <w:rPr>
          <w:rFonts w:ascii="Arial" w:hAnsi="Arial" w:cs="Arial"/>
          <w:sz w:val="22"/>
          <w:szCs w:val="22"/>
        </w:rPr>
      </w:pPr>
      <w:r w:rsidRPr="00372629">
        <w:rPr>
          <w:rFonts w:ascii="Arial" w:hAnsi="Arial" w:cs="Arial"/>
          <w:sz w:val="22"/>
          <w:szCs w:val="22"/>
        </w:rPr>
        <w:t xml:space="preserve">The third stage focuses on action for improvement (Welsh Government, 2014). </w:t>
      </w:r>
      <w:r w:rsidR="001D28E5" w:rsidRPr="00372629">
        <w:rPr>
          <w:rFonts w:ascii="Arial" w:hAnsi="Arial" w:cs="Arial"/>
          <w:sz w:val="22"/>
          <w:szCs w:val="22"/>
        </w:rPr>
        <w:t>Egan and Grigg</w:t>
      </w:r>
      <w:r w:rsidR="001D28E5" w:rsidRPr="00372629">
        <w:rPr>
          <w:rFonts w:ascii="Arial" w:hAnsi="Arial" w:cs="Arial"/>
          <w:sz w:val="22"/>
          <w:szCs w:val="22"/>
        </w:rPr>
        <w:t xml:space="preserve"> (</w:t>
      </w:r>
      <w:r w:rsidR="001D28E5" w:rsidRPr="00372629">
        <w:rPr>
          <w:rFonts w:ascii="Arial" w:hAnsi="Arial" w:cs="Arial"/>
          <w:sz w:val="22"/>
          <w:szCs w:val="22"/>
        </w:rPr>
        <w:t>2018</w:t>
      </w:r>
      <w:r w:rsidR="001D28E5" w:rsidRPr="00372629">
        <w:rPr>
          <w:rFonts w:ascii="Arial" w:hAnsi="Arial" w:cs="Arial"/>
          <w:sz w:val="22"/>
          <w:szCs w:val="22"/>
        </w:rPr>
        <w:t>) highlight that t</w:t>
      </w:r>
      <w:r w:rsidR="00C81582" w:rsidRPr="00372629">
        <w:rPr>
          <w:rFonts w:ascii="Arial" w:hAnsi="Arial" w:cs="Arial"/>
          <w:sz w:val="22"/>
          <w:szCs w:val="22"/>
        </w:rPr>
        <w:t>he Welsh Government are now dedicated to a system of self-improving schools</w:t>
      </w:r>
      <w:r w:rsidR="001D28E5" w:rsidRPr="00372629">
        <w:rPr>
          <w:rFonts w:ascii="Arial" w:hAnsi="Arial" w:cs="Arial"/>
          <w:sz w:val="22"/>
          <w:szCs w:val="22"/>
        </w:rPr>
        <w:t>.</w:t>
      </w:r>
      <w:r w:rsidR="00C81582" w:rsidRPr="00372629">
        <w:rPr>
          <w:rFonts w:ascii="Arial" w:hAnsi="Arial" w:cs="Arial"/>
          <w:sz w:val="22"/>
          <w:szCs w:val="22"/>
        </w:rPr>
        <w:t xml:space="preserve"> </w:t>
      </w:r>
      <w:r w:rsidR="0095704F" w:rsidRPr="00372629">
        <w:rPr>
          <w:rFonts w:ascii="Arial" w:hAnsi="Arial" w:cs="Arial"/>
          <w:sz w:val="22"/>
          <w:szCs w:val="22"/>
        </w:rPr>
        <w:t xml:space="preserve">According to Brown, White and Kelly (2021), for self-improving schools to function, the change agents must take action to catalyse movement and progress. A change agent is someone with the means of enabling and assisting improvement efforts (Lunenburg, 2010), such as the teachers. </w:t>
      </w:r>
      <w:r w:rsidRPr="00372629">
        <w:rPr>
          <w:rFonts w:ascii="Arial" w:hAnsi="Arial" w:cs="Arial"/>
          <w:sz w:val="22"/>
          <w:szCs w:val="22"/>
        </w:rPr>
        <w:t>It is stated that</w:t>
      </w:r>
      <w:r w:rsidR="00CE06D6" w:rsidRPr="00372629">
        <w:rPr>
          <w:rFonts w:ascii="Arial" w:hAnsi="Arial" w:cs="Arial"/>
          <w:sz w:val="22"/>
          <w:szCs w:val="22"/>
        </w:rPr>
        <w:t xml:space="preserve"> at this stage,</w:t>
      </w:r>
      <w:r w:rsidR="00D75CE4" w:rsidRPr="00372629">
        <w:rPr>
          <w:rFonts w:ascii="Arial" w:hAnsi="Arial" w:cs="Arial"/>
          <w:sz w:val="22"/>
          <w:szCs w:val="22"/>
        </w:rPr>
        <w:t xml:space="preserve"> teachers should be sure of their next steps as they would be aware of these from involvement in the planning </w:t>
      </w:r>
      <w:r w:rsidR="00CE24A0" w:rsidRPr="00372629">
        <w:rPr>
          <w:rFonts w:ascii="Arial" w:hAnsi="Arial" w:cs="Arial"/>
          <w:sz w:val="22"/>
          <w:szCs w:val="22"/>
        </w:rPr>
        <w:t>processes and</w:t>
      </w:r>
      <w:r w:rsidR="00453D1A" w:rsidRPr="00372629">
        <w:rPr>
          <w:rFonts w:ascii="Arial" w:hAnsi="Arial" w:cs="Arial"/>
          <w:sz w:val="22"/>
          <w:szCs w:val="22"/>
        </w:rPr>
        <w:t xml:space="preserve"> </w:t>
      </w:r>
      <w:r w:rsidR="006E7675" w:rsidRPr="00372629">
        <w:rPr>
          <w:rFonts w:ascii="Arial" w:hAnsi="Arial" w:cs="Arial"/>
          <w:sz w:val="22"/>
          <w:szCs w:val="22"/>
        </w:rPr>
        <w:t>will begin to apply them</w:t>
      </w:r>
      <w:r w:rsidR="00392298" w:rsidRPr="00372629">
        <w:rPr>
          <w:rFonts w:ascii="Arial" w:hAnsi="Arial" w:cs="Arial"/>
          <w:sz w:val="22"/>
          <w:szCs w:val="22"/>
        </w:rPr>
        <w:t xml:space="preserve"> </w:t>
      </w:r>
      <w:r w:rsidR="00392298" w:rsidRPr="00372629">
        <w:rPr>
          <w:rFonts w:ascii="Arial" w:hAnsi="Arial" w:cs="Arial"/>
          <w:sz w:val="22"/>
          <w:szCs w:val="22"/>
        </w:rPr>
        <w:t>(Welsh Government, 2014).</w:t>
      </w:r>
      <w:r w:rsidR="006E7675" w:rsidRPr="00372629">
        <w:rPr>
          <w:rFonts w:ascii="Arial" w:hAnsi="Arial" w:cs="Arial"/>
          <w:sz w:val="22"/>
          <w:szCs w:val="22"/>
        </w:rPr>
        <w:t xml:space="preserve"> </w:t>
      </w:r>
      <w:r w:rsidR="004A0943" w:rsidRPr="00372629">
        <w:rPr>
          <w:rFonts w:ascii="Arial" w:hAnsi="Arial" w:cs="Arial"/>
          <w:sz w:val="22"/>
          <w:szCs w:val="22"/>
        </w:rPr>
        <w:t>It is clear from th</w:t>
      </w:r>
      <w:r w:rsidR="003254F9" w:rsidRPr="00372629">
        <w:rPr>
          <w:rFonts w:ascii="Arial" w:hAnsi="Arial" w:cs="Arial"/>
          <w:sz w:val="22"/>
          <w:szCs w:val="22"/>
        </w:rPr>
        <w:t xml:space="preserve">e improvement plan that change agents within School A have </w:t>
      </w:r>
      <w:r w:rsidR="002A2C7A" w:rsidRPr="00372629">
        <w:rPr>
          <w:rFonts w:ascii="Arial" w:hAnsi="Arial" w:cs="Arial"/>
          <w:sz w:val="22"/>
          <w:szCs w:val="22"/>
        </w:rPr>
        <w:t xml:space="preserve">given their efforts to this, with the autumn term review stating that </w:t>
      </w:r>
      <w:r w:rsidR="00281641" w:rsidRPr="00372629">
        <w:rPr>
          <w:rFonts w:ascii="Arial" w:hAnsi="Arial" w:cs="Arial"/>
          <w:sz w:val="22"/>
          <w:szCs w:val="22"/>
        </w:rPr>
        <w:t xml:space="preserve">staff began implementing </w:t>
      </w:r>
      <w:r w:rsidR="001337B1" w:rsidRPr="00372629">
        <w:rPr>
          <w:rFonts w:ascii="Arial" w:hAnsi="Arial" w:cs="Arial"/>
          <w:sz w:val="22"/>
          <w:szCs w:val="22"/>
        </w:rPr>
        <w:t xml:space="preserve">humanities concepts and big questions </w:t>
      </w:r>
      <w:r w:rsidR="00EE0AB7" w:rsidRPr="00372629">
        <w:rPr>
          <w:rFonts w:ascii="Arial" w:hAnsi="Arial" w:cs="Arial"/>
          <w:sz w:val="22"/>
          <w:szCs w:val="22"/>
        </w:rPr>
        <w:t>in their project planning</w:t>
      </w:r>
      <w:r w:rsidR="003E0E2F" w:rsidRPr="00372629">
        <w:rPr>
          <w:rFonts w:ascii="Arial" w:hAnsi="Arial" w:cs="Arial"/>
          <w:sz w:val="22"/>
          <w:szCs w:val="22"/>
        </w:rPr>
        <w:t xml:space="preserve">, </w:t>
      </w:r>
      <w:r w:rsidR="00FF03B4" w:rsidRPr="00372629">
        <w:rPr>
          <w:rFonts w:ascii="Arial" w:hAnsi="Arial" w:cs="Arial"/>
          <w:sz w:val="22"/>
          <w:szCs w:val="22"/>
        </w:rPr>
        <w:t>ascertaining</w:t>
      </w:r>
      <w:r w:rsidR="003E0E2F" w:rsidRPr="00372629">
        <w:rPr>
          <w:rFonts w:ascii="Arial" w:hAnsi="Arial" w:cs="Arial"/>
          <w:sz w:val="22"/>
          <w:szCs w:val="22"/>
        </w:rPr>
        <w:t xml:space="preserve"> </w:t>
      </w:r>
      <w:r w:rsidR="009C19FA" w:rsidRPr="00372629">
        <w:rPr>
          <w:rFonts w:ascii="Arial" w:hAnsi="Arial" w:cs="Arial"/>
          <w:sz w:val="22"/>
          <w:szCs w:val="22"/>
        </w:rPr>
        <w:t xml:space="preserve">which concepts would provide most opportunity </w:t>
      </w:r>
      <w:r w:rsidR="00F8034D" w:rsidRPr="00372629">
        <w:rPr>
          <w:rFonts w:ascii="Arial" w:hAnsi="Arial" w:cs="Arial"/>
          <w:sz w:val="22"/>
          <w:szCs w:val="22"/>
        </w:rPr>
        <w:t>for</w:t>
      </w:r>
      <w:r w:rsidR="00B566D5" w:rsidRPr="00372629">
        <w:rPr>
          <w:rFonts w:ascii="Arial" w:hAnsi="Arial" w:cs="Arial"/>
          <w:sz w:val="22"/>
          <w:szCs w:val="22"/>
        </w:rPr>
        <w:t xml:space="preserve"> </w:t>
      </w:r>
      <w:r w:rsidR="009C19FA" w:rsidRPr="00372629">
        <w:rPr>
          <w:rFonts w:ascii="Arial" w:hAnsi="Arial" w:cs="Arial"/>
          <w:sz w:val="22"/>
          <w:szCs w:val="22"/>
        </w:rPr>
        <w:t>deep</w:t>
      </w:r>
      <w:r w:rsidR="00377CAC" w:rsidRPr="00372629">
        <w:rPr>
          <w:rFonts w:ascii="Arial" w:hAnsi="Arial" w:cs="Arial"/>
          <w:sz w:val="22"/>
          <w:szCs w:val="22"/>
        </w:rPr>
        <w:t>er</w:t>
      </w:r>
      <w:r w:rsidR="009C19FA" w:rsidRPr="00372629">
        <w:rPr>
          <w:rFonts w:ascii="Arial" w:hAnsi="Arial" w:cs="Arial"/>
          <w:sz w:val="22"/>
          <w:szCs w:val="22"/>
        </w:rPr>
        <w:t xml:space="preserve"> thinking</w:t>
      </w:r>
      <w:r w:rsidR="00B566D5" w:rsidRPr="00372629">
        <w:rPr>
          <w:rFonts w:ascii="Arial" w:hAnsi="Arial" w:cs="Arial"/>
          <w:sz w:val="22"/>
          <w:szCs w:val="22"/>
        </w:rPr>
        <w:t xml:space="preserve"> </w:t>
      </w:r>
      <w:r w:rsidR="00B566D5" w:rsidRPr="00372629">
        <w:rPr>
          <w:rFonts w:ascii="Arial" w:hAnsi="Arial" w:cs="Arial"/>
          <w:sz w:val="22"/>
          <w:szCs w:val="22"/>
        </w:rPr>
        <w:t>for learners</w:t>
      </w:r>
      <w:r w:rsidR="009C19FA" w:rsidRPr="00372629">
        <w:rPr>
          <w:rFonts w:ascii="Arial" w:hAnsi="Arial" w:cs="Arial"/>
          <w:sz w:val="22"/>
          <w:szCs w:val="22"/>
        </w:rPr>
        <w:t xml:space="preserve">. </w:t>
      </w:r>
      <w:r w:rsidR="00473D66" w:rsidRPr="00372629">
        <w:rPr>
          <w:rFonts w:ascii="Arial" w:hAnsi="Arial" w:cs="Arial"/>
          <w:sz w:val="22"/>
          <w:szCs w:val="22"/>
        </w:rPr>
        <w:t>The student leadership team also engaged in</w:t>
      </w:r>
      <w:r w:rsidR="007140CD" w:rsidRPr="00372629">
        <w:rPr>
          <w:rFonts w:ascii="Arial" w:hAnsi="Arial" w:cs="Arial"/>
          <w:sz w:val="22"/>
          <w:szCs w:val="22"/>
        </w:rPr>
        <w:t xml:space="preserve"> actions for</w:t>
      </w:r>
      <w:r w:rsidR="00473D66" w:rsidRPr="00372629">
        <w:rPr>
          <w:rFonts w:ascii="Arial" w:hAnsi="Arial" w:cs="Arial"/>
          <w:sz w:val="22"/>
          <w:szCs w:val="22"/>
        </w:rPr>
        <w:t xml:space="preserve"> </w:t>
      </w:r>
      <w:r w:rsidR="007140CD" w:rsidRPr="00372629">
        <w:rPr>
          <w:rFonts w:ascii="Arial" w:hAnsi="Arial" w:cs="Arial"/>
          <w:sz w:val="22"/>
          <w:szCs w:val="22"/>
        </w:rPr>
        <w:t xml:space="preserve">improvement, </w:t>
      </w:r>
      <w:r w:rsidR="009E4F6C" w:rsidRPr="00372629">
        <w:rPr>
          <w:rFonts w:ascii="Arial" w:hAnsi="Arial" w:cs="Arial"/>
          <w:sz w:val="22"/>
          <w:szCs w:val="22"/>
        </w:rPr>
        <w:t xml:space="preserve">reviewing the mid-term planning </w:t>
      </w:r>
      <w:r w:rsidR="0028788E" w:rsidRPr="00372629">
        <w:rPr>
          <w:rFonts w:ascii="Arial" w:hAnsi="Arial" w:cs="Arial"/>
          <w:sz w:val="22"/>
          <w:szCs w:val="22"/>
        </w:rPr>
        <w:t xml:space="preserve">to ensure </w:t>
      </w:r>
      <w:r w:rsidR="00306303" w:rsidRPr="00372629">
        <w:rPr>
          <w:rFonts w:ascii="Arial" w:hAnsi="Arial" w:cs="Arial"/>
          <w:sz w:val="22"/>
          <w:szCs w:val="22"/>
        </w:rPr>
        <w:t xml:space="preserve">the approach had </w:t>
      </w:r>
      <w:r w:rsidR="0028788E" w:rsidRPr="00372629">
        <w:rPr>
          <w:rFonts w:ascii="Arial" w:hAnsi="Arial" w:cs="Arial"/>
          <w:sz w:val="22"/>
          <w:szCs w:val="22"/>
        </w:rPr>
        <w:t>consistency across the school.</w:t>
      </w:r>
      <w:r w:rsidR="00E45C3A" w:rsidRPr="00372629">
        <w:rPr>
          <w:rFonts w:ascii="Arial" w:hAnsi="Arial" w:cs="Arial"/>
          <w:sz w:val="22"/>
          <w:szCs w:val="22"/>
        </w:rPr>
        <w:t xml:space="preserve"> This is vital as </w:t>
      </w:r>
      <w:proofErr w:type="spellStart"/>
      <w:r w:rsidR="00B65C5F" w:rsidRPr="00372629">
        <w:rPr>
          <w:rFonts w:ascii="Arial" w:hAnsi="Arial" w:cs="Arial"/>
          <w:sz w:val="22"/>
          <w:szCs w:val="22"/>
        </w:rPr>
        <w:t>Newmann</w:t>
      </w:r>
      <w:proofErr w:type="spellEnd"/>
      <w:r w:rsidR="00B65C5F" w:rsidRPr="00372629">
        <w:rPr>
          <w:rFonts w:ascii="Arial" w:hAnsi="Arial" w:cs="Arial"/>
          <w:sz w:val="22"/>
          <w:szCs w:val="22"/>
        </w:rPr>
        <w:t xml:space="preserve"> et al. (2001, in </w:t>
      </w:r>
      <w:r w:rsidR="00F4472A" w:rsidRPr="00372629">
        <w:rPr>
          <w:rFonts w:ascii="Arial" w:hAnsi="Arial" w:cs="Arial"/>
          <w:sz w:val="22"/>
          <w:szCs w:val="22"/>
        </w:rPr>
        <w:t xml:space="preserve">Koh, </w:t>
      </w:r>
      <w:proofErr w:type="spellStart"/>
      <w:r w:rsidR="00F4472A" w:rsidRPr="00372629">
        <w:rPr>
          <w:rFonts w:ascii="Arial" w:hAnsi="Arial" w:cs="Arial"/>
          <w:sz w:val="22"/>
          <w:szCs w:val="22"/>
        </w:rPr>
        <w:t>Askell</w:t>
      </w:r>
      <w:proofErr w:type="spellEnd"/>
      <w:r w:rsidR="00F4472A" w:rsidRPr="00372629">
        <w:rPr>
          <w:rFonts w:ascii="Arial" w:hAnsi="Arial" w:cs="Arial"/>
          <w:sz w:val="22"/>
          <w:szCs w:val="22"/>
        </w:rPr>
        <w:t>-Williams and Barr, 2023)</w:t>
      </w:r>
      <w:r w:rsidR="00F4472A" w:rsidRPr="00372629">
        <w:rPr>
          <w:rFonts w:ascii="Arial" w:hAnsi="Arial" w:cs="Arial"/>
          <w:sz w:val="22"/>
          <w:szCs w:val="22"/>
        </w:rPr>
        <w:t xml:space="preserve"> emphasise</w:t>
      </w:r>
      <w:r w:rsidR="00E803BE" w:rsidRPr="00372629">
        <w:rPr>
          <w:rFonts w:ascii="Arial" w:hAnsi="Arial" w:cs="Arial"/>
          <w:sz w:val="22"/>
          <w:szCs w:val="22"/>
        </w:rPr>
        <w:t>s</w:t>
      </w:r>
      <w:r w:rsidR="00F4472A" w:rsidRPr="00372629">
        <w:rPr>
          <w:rFonts w:ascii="Arial" w:hAnsi="Arial" w:cs="Arial"/>
          <w:sz w:val="22"/>
          <w:szCs w:val="22"/>
        </w:rPr>
        <w:t xml:space="preserve"> </w:t>
      </w:r>
      <w:r w:rsidR="00E803BE" w:rsidRPr="00372629">
        <w:rPr>
          <w:rFonts w:ascii="Arial" w:hAnsi="Arial" w:cs="Arial"/>
          <w:sz w:val="22"/>
          <w:szCs w:val="22"/>
        </w:rPr>
        <w:t xml:space="preserve">the negative correlation between </w:t>
      </w:r>
      <w:r w:rsidR="002E76A2" w:rsidRPr="00372629">
        <w:rPr>
          <w:rFonts w:ascii="Arial" w:hAnsi="Arial" w:cs="Arial"/>
          <w:sz w:val="22"/>
          <w:szCs w:val="22"/>
        </w:rPr>
        <w:t>poor coherence and student achievement.</w:t>
      </w:r>
    </w:p>
    <w:p w14:paraId="2F6EBFEC" w14:textId="3A0F25BB" w:rsidR="002E76A2" w:rsidRPr="00372629" w:rsidRDefault="002E76A2" w:rsidP="00372629">
      <w:pPr>
        <w:spacing w:line="360" w:lineRule="auto"/>
        <w:rPr>
          <w:rFonts w:ascii="Arial" w:hAnsi="Arial" w:cs="Arial"/>
          <w:sz w:val="22"/>
          <w:szCs w:val="22"/>
        </w:rPr>
      </w:pPr>
    </w:p>
    <w:p w14:paraId="5E196604" w14:textId="3452FA42" w:rsidR="007E286D" w:rsidRDefault="002978D5" w:rsidP="00372629">
      <w:pPr>
        <w:spacing w:line="360" w:lineRule="auto"/>
        <w:rPr>
          <w:rFonts w:ascii="Arial" w:hAnsi="Arial" w:cs="Arial"/>
          <w:sz w:val="22"/>
          <w:szCs w:val="22"/>
        </w:rPr>
      </w:pPr>
      <w:r w:rsidRPr="00372629">
        <w:rPr>
          <w:rFonts w:ascii="Arial" w:hAnsi="Arial" w:cs="Arial"/>
          <w:sz w:val="22"/>
          <w:szCs w:val="22"/>
        </w:rPr>
        <w:t xml:space="preserve">The final stage in the cycle is </w:t>
      </w:r>
      <w:r w:rsidR="006F3FF1" w:rsidRPr="00372629">
        <w:rPr>
          <w:rFonts w:ascii="Arial" w:hAnsi="Arial" w:cs="Arial"/>
          <w:sz w:val="22"/>
          <w:szCs w:val="22"/>
        </w:rPr>
        <w:t xml:space="preserve">reviewing the impact of the actions </w:t>
      </w:r>
      <w:r w:rsidR="008C1D77">
        <w:rPr>
          <w:rFonts w:ascii="Arial" w:hAnsi="Arial" w:cs="Arial"/>
          <w:sz w:val="22"/>
          <w:szCs w:val="22"/>
        </w:rPr>
        <w:t>employed</w:t>
      </w:r>
      <w:r w:rsidR="00C20772">
        <w:rPr>
          <w:rFonts w:ascii="Arial" w:hAnsi="Arial" w:cs="Arial"/>
          <w:sz w:val="22"/>
          <w:szCs w:val="22"/>
        </w:rPr>
        <w:t xml:space="preserve"> </w:t>
      </w:r>
      <w:r w:rsidR="004931BB" w:rsidRPr="00372629">
        <w:rPr>
          <w:rFonts w:ascii="Arial" w:hAnsi="Arial" w:cs="Arial"/>
          <w:sz w:val="22"/>
          <w:szCs w:val="22"/>
        </w:rPr>
        <w:t>(Welsh Government, 2014).</w:t>
      </w:r>
      <w:r w:rsidR="00855437" w:rsidRPr="00372629">
        <w:rPr>
          <w:rFonts w:ascii="Arial" w:hAnsi="Arial" w:cs="Arial"/>
          <w:sz w:val="22"/>
          <w:szCs w:val="22"/>
        </w:rPr>
        <w:t xml:space="preserve"> It is evidenced in the SDP that School A monitor their progress termly, </w:t>
      </w:r>
      <w:r w:rsidR="003B5401" w:rsidRPr="00372629">
        <w:rPr>
          <w:rFonts w:ascii="Arial" w:hAnsi="Arial" w:cs="Arial"/>
          <w:sz w:val="22"/>
          <w:szCs w:val="22"/>
        </w:rPr>
        <w:t>throughout</w:t>
      </w:r>
      <w:r w:rsidR="00725080" w:rsidRPr="00372629">
        <w:rPr>
          <w:rFonts w:ascii="Arial" w:hAnsi="Arial" w:cs="Arial"/>
          <w:sz w:val="22"/>
          <w:szCs w:val="22"/>
        </w:rPr>
        <w:t xml:space="preserve"> their </w:t>
      </w:r>
      <w:r w:rsidR="00146B44" w:rsidRPr="00372629">
        <w:rPr>
          <w:rFonts w:ascii="Arial" w:hAnsi="Arial" w:cs="Arial"/>
          <w:sz w:val="22"/>
          <w:szCs w:val="22"/>
        </w:rPr>
        <w:t>one-year</w:t>
      </w:r>
      <w:r w:rsidR="00725080" w:rsidRPr="00372629">
        <w:rPr>
          <w:rFonts w:ascii="Arial" w:hAnsi="Arial" w:cs="Arial"/>
          <w:sz w:val="22"/>
          <w:szCs w:val="22"/>
        </w:rPr>
        <w:t xml:space="preserve"> improvement plan. </w:t>
      </w:r>
      <w:r w:rsidR="00B5617D" w:rsidRPr="00372629">
        <w:rPr>
          <w:rFonts w:ascii="Arial" w:hAnsi="Arial" w:cs="Arial"/>
          <w:sz w:val="22"/>
          <w:szCs w:val="22"/>
        </w:rPr>
        <w:t xml:space="preserve">Jacobs </w:t>
      </w:r>
      <w:r w:rsidR="00B5617D" w:rsidRPr="00372629">
        <w:rPr>
          <w:rFonts w:ascii="Arial" w:hAnsi="Arial" w:cs="Arial"/>
          <w:sz w:val="22"/>
          <w:szCs w:val="22"/>
        </w:rPr>
        <w:t>(</w:t>
      </w:r>
      <w:r w:rsidR="00B5617D" w:rsidRPr="00372629">
        <w:rPr>
          <w:rFonts w:ascii="Arial" w:hAnsi="Arial" w:cs="Arial"/>
          <w:sz w:val="22"/>
          <w:szCs w:val="22"/>
        </w:rPr>
        <w:t>2022)</w:t>
      </w:r>
      <w:r w:rsidR="00B5617D" w:rsidRPr="00372629">
        <w:rPr>
          <w:rFonts w:ascii="Arial" w:hAnsi="Arial" w:cs="Arial"/>
          <w:sz w:val="22"/>
          <w:szCs w:val="22"/>
        </w:rPr>
        <w:t xml:space="preserve"> </w:t>
      </w:r>
      <w:r w:rsidR="00696271" w:rsidRPr="00372629">
        <w:rPr>
          <w:rFonts w:ascii="Arial" w:hAnsi="Arial" w:cs="Arial"/>
          <w:sz w:val="22"/>
          <w:szCs w:val="22"/>
        </w:rPr>
        <w:t xml:space="preserve">reinforces that successful planning should </w:t>
      </w:r>
      <w:r w:rsidR="00337282" w:rsidRPr="00372629">
        <w:rPr>
          <w:rFonts w:ascii="Arial" w:hAnsi="Arial" w:cs="Arial"/>
          <w:sz w:val="22"/>
          <w:szCs w:val="22"/>
        </w:rPr>
        <w:t>be re</w:t>
      </w:r>
      <w:r w:rsidR="00936423" w:rsidRPr="00372629">
        <w:rPr>
          <w:rFonts w:ascii="Arial" w:hAnsi="Arial" w:cs="Arial"/>
          <w:sz w:val="22"/>
          <w:szCs w:val="22"/>
        </w:rPr>
        <w:t>gularly considered in various ways.</w:t>
      </w:r>
      <w:r w:rsidR="00337282" w:rsidRPr="00372629">
        <w:rPr>
          <w:rFonts w:ascii="Arial" w:hAnsi="Arial" w:cs="Arial"/>
          <w:sz w:val="22"/>
          <w:szCs w:val="22"/>
        </w:rPr>
        <w:t xml:space="preserve"> </w:t>
      </w:r>
      <w:r w:rsidR="00936423" w:rsidRPr="00372629">
        <w:rPr>
          <w:rFonts w:ascii="Arial" w:hAnsi="Arial" w:cs="Arial"/>
          <w:sz w:val="22"/>
          <w:szCs w:val="22"/>
        </w:rPr>
        <w:t xml:space="preserve">This implies that </w:t>
      </w:r>
      <w:r w:rsidR="00162CA3" w:rsidRPr="00372629">
        <w:rPr>
          <w:rFonts w:ascii="Arial" w:hAnsi="Arial" w:cs="Arial"/>
          <w:sz w:val="22"/>
          <w:szCs w:val="22"/>
        </w:rPr>
        <w:t xml:space="preserve">the frequency of </w:t>
      </w:r>
      <w:r w:rsidR="00B5617D" w:rsidRPr="00372629">
        <w:rPr>
          <w:rFonts w:ascii="Arial" w:hAnsi="Arial" w:cs="Arial"/>
          <w:sz w:val="22"/>
          <w:szCs w:val="22"/>
        </w:rPr>
        <w:t>t</w:t>
      </w:r>
      <w:r w:rsidR="00DC5FF1" w:rsidRPr="00372629">
        <w:rPr>
          <w:rFonts w:ascii="Arial" w:hAnsi="Arial" w:cs="Arial"/>
          <w:sz w:val="22"/>
          <w:szCs w:val="22"/>
        </w:rPr>
        <w:t xml:space="preserve">ermly supervision is </w:t>
      </w:r>
      <w:r w:rsidR="00162CA3" w:rsidRPr="00372629">
        <w:rPr>
          <w:rFonts w:ascii="Arial" w:hAnsi="Arial" w:cs="Arial"/>
          <w:sz w:val="22"/>
          <w:szCs w:val="22"/>
        </w:rPr>
        <w:t xml:space="preserve">beneficial, however </w:t>
      </w:r>
      <w:r w:rsidR="008E4F8E" w:rsidRPr="00372629">
        <w:rPr>
          <w:rFonts w:ascii="Arial" w:hAnsi="Arial" w:cs="Arial"/>
          <w:sz w:val="22"/>
          <w:szCs w:val="22"/>
        </w:rPr>
        <w:t xml:space="preserve">progress could be referred to in other ways </w:t>
      </w:r>
      <w:r w:rsidR="00D31485" w:rsidRPr="00372629">
        <w:rPr>
          <w:rFonts w:ascii="Arial" w:hAnsi="Arial" w:cs="Arial"/>
          <w:sz w:val="22"/>
          <w:szCs w:val="22"/>
        </w:rPr>
        <w:t xml:space="preserve">such as updates on school displays, </w:t>
      </w:r>
      <w:r w:rsidR="00273BC1" w:rsidRPr="00372629">
        <w:rPr>
          <w:rFonts w:ascii="Arial" w:hAnsi="Arial" w:cs="Arial"/>
          <w:sz w:val="22"/>
          <w:szCs w:val="22"/>
        </w:rPr>
        <w:t xml:space="preserve">and </w:t>
      </w:r>
      <w:r w:rsidR="00BB3A5B" w:rsidRPr="00372629">
        <w:rPr>
          <w:rFonts w:ascii="Arial" w:hAnsi="Arial" w:cs="Arial"/>
          <w:sz w:val="22"/>
          <w:szCs w:val="22"/>
        </w:rPr>
        <w:t>summaries for parents</w:t>
      </w:r>
      <w:r w:rsidR="007C57C3" w:rsidRPr="00372629">
        <w:rPr>
          <w:rFonts w:ascii="Arial" w:hAnsi="Arial" w:cs="Arial"/>
          <w:sz w:val="22"/>
          <w:szCs w:val="22"/>
        </w:rPr>
        <w:t xml:space="preserve"> on the school website.</w:t>
      </w:r>
      <w:r w:rsidR="002137EC" w:rsidRPr="00372629">
        <w:rPr>
          <w:rFonts w:ascii="Arial" w:hAnsi="Arial" w:cs="Arial"/>
          <w:sz w:val="22"/>
          <w:szCs w:val="22"/>
        </w:rPr>
        <w:t xml:space="preserve"> It could be argued that a three-year plan is more beneficial, as </w:t>
      </w:r>
      <w:r w:rsidR="001955F6" w:rsidRPr="00372629">
        <w:rPr>
          <w:rFonts w:ascii="Arial" w:hAnsi="Arial" w:cs="Arial"/>
          <w:sz w:val="22"/>
          <w:szCs w:val="22"/>
        </w:rPr>
        <w:t xml:space="preserve">the </w:t>
      </w:r>
      <w:r w:rsidR="008D2036" w:rsidRPr="00372629">
        <w:rPr>
          <w:rFonts w:ascii="Arial" w:hAnsi="Arial" w:cs="Arial"/>
          <w:sz w:val="22"/>
          <w:szCs w:val="22"/>
        </w:rPr>
        <w:t>Central South Consortium (2017)</w:t>
      </w:r>
      <w:r w:rsidR="001955F6" w:rsidRPr="00372629">
        <w:rPr>
          <w:rFonts w:ascii="Arial" w:hAnsi="Arial" w:cs="Arial"/>
          <w:sz w:val="22"/>
          <w:szCs w:val="22"/>
        </w:rPr>
        <w:t xml:space="preserve"> state that</w:t>
      </w:r>
      <w:r w:rsidR="008D2036" w:rsidRPr="00372629">
        <w:rPr>
          <w:rFonts w:ascii="Arial" w:hAnsi="Arial" w:cs="Arial"/>
          <w:sz w:val="22"/>
          <w:szCs w:val="22"/>
        </w:rPr>
        <w:t xml:space="preserve"> </w:t>
      </w:r>
      <w:r w:rsidR="00211B8E" w:rsidRPr="00372629">
        <w:rPr>
          <w:rFonts w:ascii="Arial" w:hAnsi="Arial" w:cs="Arial"/>
          <w:sz w:val="22"/>
          <w:szCs w:val="22"/>
        </w:rPr>
        <w:t xml:space="preserve">the SDP should </w:t>
      </w:r>
      <w:r w:rsidR="00447AFE" w:rsidRPr="00372629">
        <w:rPr>
          <w:rFonts w:ascii="Arial" w:hAnsi="Arial" w:cs="Arial"/>
          <w:sz w:val="22"/>
          <w:szCs w:val="22"/>
        </w:rPr>
        <w:t xml:space="preserve">be three years long with year one outlining </w:t>
      </w:r>
      <w:r w:rsidR="00ED487C" w:rsidRPr="00372629">
        <w:rPr>
          <w:rFonts w:ascii="Arial" w:hAnsi="Arial" w:cs="Arial"/>
          <w:sz w:val="22"/>
          <w:szCs w:val="22"/>
        </w:rPr>
        <w:t xml:space="preserve">targets and strategies, </w:t>
      </w:r>
      <w:r w:rsidR="00ED487C" w:rsidRPr="00372629">
        <w:rPr>
          <w:rFonts w:ascii="Arial" w:hAnsi="Arial" w:cs="Arial"/>
          <w:sz w:val="22"/>
          <w:szCs w:val="22"/>
        </w:rPr>
        <w:lastRenderedPageBreak/>
        <w:t xml:space="preserve">and years two and three comprising of </w:t>
      </w:r>
      <w:r w:rsidR="007976A8" w:rsidRPr="00372629">
        <w:rPr>
          <w:rFonts w:ascii="Arial" w:hAnsi="Arial" w:cs="Arial"/>
          <w:sz w:val="22"/>
          <w:szCs w:val="22"/>
        </w:rPr>
        <w:t>high-level</w:t>
      </w:r>
      <w:r w:rsidR="00ED487C" w:rsidRPr="00372629">
        <w:rPr>
          <w:rFonts w:ascii="Arial" w:hAnsi="Arial" w:cs="Arial"/>
          <w:sz w:val="22"/>
          <w:szCs w:val="22"/>
        </w:rPr>
        <w:t xml:space="preserve"> </w:t>
      </w:r>
      <w:r w:rsidR="00070EA5" w:rsidRPr="00372629">
        <w:rPr>
          <w:rFonts w:ascii="Arial" w:hAnsi="Arial" w:cs="Arial"/>
          <w:sz w:val="22"/>
          <w:szCs w:val="22"/>
        </w:rPr>
        <w:t>priorities.</w:t>
      </w:r>
      <w:r w:rsidR="004E2F90" w:rsidRPr="00372629">
        <w:rPr>
          <w:rFonts w:ascii="Arial" w:hAnsi="Arial" w:cs="Arial"/>
          <w:sz w:val="22"/>
          <w:szCs w:val="22"/>
        </w:rPr>
        <w:t xml:space="preserve"> This could </w:t>
      </w:r>
      <w:r w:rsidR="007976A8" w:rsidRPr="00372629">
        <w:rPr>
          <w:rFonts w:ascii="Arial" w:hAnsi="Arial" w:cs="Arial"/>
          <w:sz w:val="22"/>
          <w:szCs w:val="22"/>
        </w:rPr>
        <w:t>deliver</w:t>
      </w:r>
      <w:r w:rsidR="004E2F90" w:rsidRPr="00372629">
        <w:rPr>
          <w:rFonts w:ascii="Arial" w:hAnsi="Arial" w:cs="Arial"/>
          <w:sz w:val="22"/>
          <w:szCs w:val="22"/>
        </w:rPr>
        <w:t xml:space="preserve"> </w:t>
      </w:r>
      <w:r w:rsidR="00460EAC" w:rsidRPr="00372629">
        <w:rPr>
          <w:rFonts w:ascii="Arial" w:hAnsi="Arial" w:cs="Arial"/>
          <w:sz w:val="22"/>
          <w:szCs w:val="22"/>
        </w:rPr>
        <w:t>more</w:t>
      </w:r>
      <w:r w:rsidR="007976A8" w:rsidRPr="00372629">
        <w:rPr>
          <w:rFonts w:ascii="Arial" w:hAnsi="Arial" w:cs="Arial"/>
          <w:sz w:val="22"/>
          <w:szCs w:val="22"/>
        </w:rPr>
        <w:t xml:space="preserve"> </w:t>
      </w:r>
      <w:r w:rsidR="00460EAC" w:rsidRPr="00372629">
        <w:rPr>
          <w:rFonts w:ascii="Arial" w:hAnsi="Arial" w:cs="Arial"/>
          <w:sz w:val="22"/>
          <w:szCs w:val="22"/>
        </w:rPr>
        <w:t>adequate time</w:t>
      </w:r>
      <w:r w:rsidR="004E2F90" w:rsidRPr="00372629">
        <w:rPr>
          <w:rFonts w:ascii="Arial" w:hAnsi="Arial" w:cs="Arial"/>
          <w:sz w:val="22"/>
          <w:szCs w:val="22"/>
        </w:rPr>
        <w:t xml:space="preserve"> for </w:t>
      </w:r>
      <w:r w:rsidR="00730CBD" w:rsidRPr="00372629">
        <w:rPr>
          <w:rFonts w:ascii="Arial" w:hAnsi="Arial" w:cs="Arial"/>
          <w:sz w:val="22"/>
          <w:szCs w:val="22"/>
        </w:rPr>
        <w:t>progress</w:t>
      </w:r>
      <w:r w:rsidR="004E2F90" w:rsidRPr="00372629">
        <w:rPr>
          <w:rFonts w:ascii="Arial" w:hAnsi="Arial" w:cs="Arial"/>
          <w:sz w:val="22"/>
          <w:szCs w:val="22"/>
        </w:rPr>
        <w:t xml:space="preserve"> to </w:t>
      </w:r>
      <w:r w:rsidR="00730CBD" w:rsidRPr="00372629">
        <w:rPr>
          <w:rFonts w:ascii="Arial" w:hAnsi="Arial" w:cs="Arial"/>
          <w:sz w:val="22"/>
          <w:szCs w:val="22"/>
        </w:rPr>
        <w:t>emerge</w:t>
      </w:r>
      <w:r w:rsidR="00DC4601" w:rsidRPr="00372629">
        <w:rPr>
          <w:rFonts w:ascii="Arial" w:hAnsi="Arial" w:cs="Arial"/>
          <w:sz w:val="22"/>
          <w:szCs w:val="22"/>
        </w:rPr>
        <w:t xml:space="preserve">, as whole-school initiatives can be time consuming </w:t>
      </w:r>
      <w:r w:rsidR="00E41A14" w:rsidRPr="00372629">
        <w:rPr>
          <w:rFonts w:ascii="Arial" w:hAnsi="Arial" w:cs="Arial"/>
          <w:sz w:val="22"/>
          <w:szCs w:val="22"/>
        </w:rPr>
        <w:t>(Lamb, 2021)</w:t>
      </w:r>
      <w:r w:rsidR="00E41A14" w:rsidRPr="00372629">
        <w:rPr>
          <w:rFonts w:ascii="Arial" w:hAnsi="Arial" w:cs="Arial"/>
          <w:sz w:val="22"/>
          <w:szCs w:val="22"/>
        </w:rPr>
        <w:t xml:space="preserve">. </w:t>
      </w:r>
      <w:r w:rsidR="0082782F">
        <w:rPr>
          <w:rFonts w:ascii="Arial" w:hAnsi="Arial" w:cs="Arial"/>
          <w:sz w:val="22"/>
          <w:szCs w:val="22"/>
        </w:rPr>
        <w:t xml:space="preserve">The </w:t>
      </w:r>
      <w:r w:rsidR="00321BDC" w:rsidRPr="00372629">
        <w:rPr>
          <w:rFonts w:ascii="Arial" w:hAnsi="Arial" w:cs="Arial"/>
          <w:sz w:val="22"/>
          <w:szCs w:val="22"/>
        </w:rPr>
        <w:t>Journal of Oncology Practice (2016)</w:t>
      </w:r>
      <w:r w:rsidR="00321BDC" w:rsidRPr="00372629">
        <w:rPr>
          <w:rFonts w:ascii="Arial" w:hAnsi="Arial" w:cs="Arial"/>
          <w:sz w:val="22"/>
          <w:szCs w:val="22"/>
        </w:rPr>
        <w:t xml:space="preserve"> highlights that as </w:t>
      </w:r>
      <w:r w:rsidR="00160D4A" w:rsidRPr="00372629">
        <w:rPr>
          <w:rFonts w:ascii="Arial" w:hAnsi="Arial" w:cs="Arial"/>
          <w:sz w:val="22"/>
          <w:szCs w:val="22"/>
        </w:rPr>
        <w:t xml:space="preserve">strategic plans should be treated as live documents, they should be </w:t>
      </w:r>
      <w:r w:rsidR="0027195E" w:rsidRPr="00372629">
        <w:rPr>
          <w:rFonts w:ascii="Arial" w:hAnsi="Arial" w:cs="Arial"/>
          <w:sz w:val="22"/>
          <w:szCs w:val="22"/>
        </w:rPr>
        <w:t>accessible for following</w:t>
      </w:r>
      <w:r w:rsidR="00AD1774" w:rsidRPr="00372629">
        <w:rPr>
          <w:rFonts w:ascii="Arial" w:hAnsi="Arial" w:cs="Arial"/>
          <w:sz w:val="22"/>
          <w:szCs w:val="22"/>
        </w:rPr>
        <w:t xml:space="preserve"> along with</w:t>
      </w:r>
      <w:r w:rsidR="0027195E" w:rsidRPr="00372629">
        <w:rPr>
          <w:rFonts w:ascii="Arial" w:hAnsi="Arial" w:cs="Arial"/>
          <w:sz w:val="22"/>
          <w:szCs w:val="22"/>
        </w:rPr>
        <w:t xml:space="preserve"> progress</w:t>
      </w:r>
      <w:r w:rsidR="00AD1774" w:rsidRPr="00372629">
        <w:rPr>
          <w:rFonts w:ascii="Arial" w:hAnsi="Arial" w:cs="Arial"/>
          <w:sz w:val="22"/>
          <w:szCs w:val="22"/>
        </w:rPr>
        <w:t xml:space="preserve">. </w:t>
      </w:r>
      <w:r w:rsidR="00B3577B" w:rsidRPr="00372629">
        <w:rPr>
          <w:rFonts w:ascii="Arial" w:hAnsi="Arial" w:cs="Arial"/>
          <w:sz w:val="22"/>
          <w:szCs w:val="22"/>
        </w:rPr>
        <w:t>Despite</w:t>
      </w:r>
      <w:r w:rsidR="00AD1774" w:rsidRPr="00372629">
        <w:rPr>
          <w:rFonts w:ascii="Arial" w:hAnsi="Arial" w:cs="Arial"/>
          <w:sz w:val="22"/>
          <w:szCs w:val="22"/>
        </w:rPr>
        <w:t xml:space="preserve"> School A </w:t>
      </w:r>
      <w:r w:rsidR="00B3577B" w:rsidRPr="00372629">
        <w:rPr>
          <w:rFonts w:ascii="Arial" w:hAnsi="Arial" w:cs="Arial"/>
          <w:sz w:val="22"/>
          <w:szCs w:val="22"/>
        </w:rPr>
        <w:t xml:space="preserve">regularly reviewing </w:t>
      </w:r>
      <w:r w:rsidR="00E03CB4" w:rsidRPr="00372629">
        <w:rPr>
          <w:rFonts w:ascii="Arial" w:hAnsi="Arial" w:cs="Arial"/>
          <w:sz w:val="22"/>
          <w:szCs w:val="22"/>
        </w:rPr>
        <w:t>impact</w:t>
      </w:r>
      <w:r w:rsidR="00B3577B" w:rsidRPr="00372629">
        <w:rPr>
          <w:rFonts w:ascii="Arial" w:hAnsi="Arial" w:cs="Arial"/>
          <w:sz w:val="22"/>
          <w:szCs w:val="22"/>
        </w:rPr>
        <w:t xml:space="preserve">, </w:t>
      </w:r>
      <w:r w:rsidR="00D35671" w:rsidRPr="00372629">
        <w:rPr>
          <w:rFonts w:ascii="Arial" w:hAnsi="Arial" w:cs="Arial"/>
          <w:sz w:val="22"/>
          <w:szCs w:val="22"/>
        </w:rPr>
        <w:t xml:space="preserve">this is presented </w:t>
      </w:r>
      <w:r w:rsidR="0010642B" w:rsidRPr="00372629">
        <w:rPr>
          <w:rFonts w:ascii="Arial" w:hAnsi="Arial" w:cs="Arial"/>
          <w:sz w:val="22"/>
          <w:szCs w:val="22"/>
        </w:rPr>
        <w:t>through written</w:t>
      </w:r>
      <w:r w:rsidR="00272006" w:rsidRPr="00372629">
        <w:rPr>
          <w:rFonts w:ascii="Arial" w:hAnsi="Arial" w:cs="Arial"/>
          <w:sz w:val="22"/>
          <w:szCs w:val="22"/>
        </w:rPr>
        <w:t xml:space="preserve"> accounts within the detailed improvement plan. </w:t>
      </w:r>
      <w:r w:rsidR="00747156" w:rsidRPr="00372629">
        <w:rPr>
          <w:rFonts w:ascii="Arial" w:hAnsi="Arial" w:cs="Arial"/>
          <w:sz w:val="22"/>
          <w:szCs w:val="22"/>
        </w:rPr>
        <w:t xml:space="preserve">It could be argued that this is an unclear </w:t>
      </w:r>
      <w:r w:rsidR="00070D71" w:rsidRPr="00372629">
        <w:rPr>
          <w:rFonts w:ascii="Arial" w:hAnsi="Arial" w:cs="Arial"/>
          <w:sz w:val="22"/>
          <w:szCs w:val="22"/>
        </w:rPr>
        <w:t>display o</w:t>
      </w:r>
      <w:r w:rsidR="00271BCB" w:rsidRPr="00372629">
        <w:rPr>
          <w:rFonts w:ascii="Arial" w:hAnsi="Arial" w:cs="Arial"/>
          <w:sz w:val="22"/>
          <w:szCs w:val="22"/>
        </w:rPr>
        <w:t>f the information</w:t>
      </w:r>
      <w:r w:rsidR="00EF10EC" w:rsidRPr="00372629">
        <w:rPr>
          <w:rFonts w:ascii="Arial" w:hAnsi="Arial" w:cs="Arial"/>
          <w:sz w:val="22"/>
          <w:szCs w:val="22"/>
        </w:rPr>
        <w:t>,</w:t>
      </w:r>
      <w:r w:rsidR="00271BCB" w:rsidRPr="00372629">
        <w:rPr>
          <w:rFonts w:ascii="Arial" w:hAnsi="Arial" w:cs="Arial"/>
          <w:sz w:val="22"/>
          <w:szCs w:val="22"/>
        </w:rPr>
        <w:t xml:space="preserve"> </w:t>
      </w:r>
      <w:r w:rsidR="00603E8E" w:rsidRPr="00372629">
        <w:rPr>
          <w:rFonts w:ascii="Arial" w:hAnsi="Arial" w:cs="Arial"/>
          <w:sz w:val="22"/>
          <w:szCs w:val="22"/>
        </w:rPr>
        <w:t xml:space="preserve">which could deter staff from referring to it so often. </w:t>
      </w:r>
      <w:r w:rsidR="00B87051" w:rsidRPr="00372629">
        <w:rPr>
          <w:rFonts w:ascii="Arial" w:hAnsi="Arial" w:cs="Arial"/>
          <w:sz w:val="22"/>
          <w:szCs w:val="22"/>
        </w:rPr>
        <w:t>Tarrant et al. (2017)</w:t>
      </w:r>
      <w:r w:rsidR="00895783" w:rsidRPr="00372629">
        <w:rPr>
          <w:rFonts w:ascii="Arial" w:hAnsi="Arial" w:cs="Arial"/>
          <w:sz w:val="22"/>
          <w:szCs w:val="22"/>
        </w:rPr>
        <w:t xml:space="preserve"> argue that </w:t>
      </w:r>
      <w:r w:rsidR="002E23C7" w:rsidRPr="00372629">
        <w:rPr>
          <w:rFonts w:ascii="Arial" w:hAnsi="Arial" w:cs="Arial"/>
          <w:sz w:val="22"/>
          <w:szCs w:val="22"/>
        </w:rPr>
        <w:t xml:space="preserve">‘RAG rating’ </w:t>
      </w:r>
      <w:r w:rsidR="00030E11" w:rsidRPr="00372629">
        <w:rPr>
          <w:rFonts w:ascii="Arial" w:hAnsi="Arial" w:cs="Arial"/>
          <w:sz w:val="22"/>
          <w:szCs w:val="22"/>
        </w:rPr>
        <w:t xml:space="preserve">(red, amber, green) </w:t>
      </w:r>
      <w:r w:rsidR="00351034" w:rsidRPr="00372629">
        <w:rPr>
          <w:rFonts w:ascii="Arial" w:hAnsi="Arial" w:cs="Arial"/>
          <w:sz w:val="22"/>
          <w:szCs w:val="22"/>
        </w:rPr>
        <w:t xml:space="preserve">is an effective method for presenting qualitative data as </w:t>
      </w:r>
      <w:r w:rsidR="00954056" w:rsidRPr="00372629">
        <w:rPr>
          <w:rFonts w:ascii="Arial" w:hAnsi="Arial" w:cs="Arial"/>
          <w:sz w:val="22"/>
          <w:szCs w:val="22"/>
        </w:rPr>
        <w:t xml:space="preserve">it is </w:t>
      </w:r>
      <w:r w:rsidR="00E6364C" w:rsidRPr="00372629">
        <w:rPr>
          <w:rFonts w:ascii="Arial" w:hAnsi="Arial" w:cs="Arial"/>
          <w:sz w:val="22"/>
          <w:szCs w:val="22"/>
        </w:rPr>
        <w:t>clearer and quicker</w:t>
      </w:r>
      <w:r w:rsidR="00954056" w:rsidRPr="00372629">
        <w:rPr>
          <w:rFonts w:ascii="Arial" w:hAnsi="Arial" w:cs="Arial"/>
          <w:sz w:val="22"/>
          <w:szCs w:val="22"/>
        </w:rPr>
        <w:t xml:space="preserve"> to decipher. </w:t>
      </w:r>
      <w:r w:rsidR="00E6364C" w:rsidRPr="00372629">
        <w:rPr>
          <w:rFonts w:ascii="Arial" w:hAnsi="Arial" w:cs="Arial"/>
          <w:sz w:val="22"/>
          <w:szCs w:val="22"/>
        </w:rPr>
        <w:t xml:space="preserve">A method such as this could be </w:t>
      </w:r>
      <w:r w:rsidR="002724C2" w:rsidRPr="00372629">
        <w:rPr>
          <w:rFonts w:ascii="Arial" w:hAnsi="Arial" w:cs="Arial"/>
          <w:sz w:val="22"/>
          <w:szCs w:val="22"/>
        </w:rPr>
        <w:t>advantageous to provide a more user-friendly summary.</w:t>
      </w:r>
    </w:p>
    <w:p w14:paraId="202BD8DF" w14:textId="77777777" w:rsidR="00FB7118" w:rsidRPr="00FB7118" w:rsidRDefault="00FB7118" w:rsidP="00372629">
      <w:pPr>
        <w:spacing w:line="360" w:lineRule="auto"/>
        <w:rPr>
          <w:rFonts w:ascii="Arial" w:hAnsi="Arial" w:cs="Arial"/>
          <w:sz w:val="22"/>
          <w:szCs w:val="22"/>
        </w:rPr>
      </w:pPr>
    </w:p>
    <w:p w14:paraId="0B42E948" w14:textId="638B3447" w:rsidR="00267C30" w:rsidRPr="00FB7118" w:rsidRDefault="00E318CB" w:rsidP="00372629">
      <w:pPr>
        <w:spacing w:line="360" w:lineRule="auto"/>
        <w:rPr>
          <w:rFonts w:ascii="Arial" w:hAnsi="Arial" w:cs="Arial"/>
          <w:b/>
          <w:bCs/>
          <w:sz w:val="28"/>
          <w:szCs w:val="28"/>
        </w:rPr>
      </w:pPr>
      <w:r w:rsidRPr="00FB7118">
        <w:rPr>
          <w:rFonts w:ascii="Arial" w:hAnsi="Arial" w:cs="Arial"/>
          <w:b/>
          <w:bCs/>
          <w:sz w:val="28"/>
          <w:szCs w:val="28"/>
        </w:rPr>
        <w:t>Reflection and evaluation</w:t>
      </w:r>
    </w:p>
    <w:p w14:paraId="26FE1973" w14:textId="2569837D" w:rsidR="00B75D51" w:rsidRPr="00372629" w:rsidRDefault="00B75D51" w:rsidP="00372629">
      <w:pPr>
        <w:spacing w:line="360" w:lineRule="auto"/>
        <w:rPr>
          <w:rFonts w:ascii="Arial" w:hAnsi="Arial" w:cs="Arial"/>
          <w:sz w:val="22"/>
          <w:szCs w:val="22"/>
        </w:rPr>
      </w:pPr>
    </w:p>
    <w:p w14:paraId="720A8B23" w14:textId="3F1F3F10" w:rsidR="001068EF" w:rsidRPr="00372629" w:rsidRDefault="00931115" w:rsidP="00372629">
      <w:pPr>
        <w:spacing w:line="360" w:lineRule="auto"/>
        <w:rPr>
          <w:rFonts w:ascii="Arial" w:hAnsi="Arial" w:cs="Arial"/>
          <w:sz w:val="22"/>
          <w:szCs w:val="22"/>
        </w:rPr>
      </w:pPr>
      <w:r w:rsidRPr="00372629">
        <w:rPr>
          <w:rFonts w:ascii="Arial" w:hAnsi="Arial" w:cs="Arial"/>
          <w:sz w:val="22"/>
          <w:szCs w:val="22"/>
        </w:rPr>
        <w:t>To</w:t>
      </w:r>
      <w:r w:rsidR="00225562" w:rsidRPr="00372629">
        <w:rPr>
          <w:rFonts w:ascii="Arial" w:hAnsi="Arial" w:cs="Arial"/>
          <w:sz w:val="22"/>
          <w:szCs w:val="22"/>
        </w:rPr>
        <w:t xml:space="preserve"> </w:t>
      </w:r>
      <w:r w:rsidR="008C5D30" w:rsidRPr="00372629">
        <w:rPr>
          <w:rFonts w:ascii="Arial" w:hAnsi="Arial" w:cs="Arial"/>
          <w:sz w:val="22"/>
          <w:szCs w:val="22"/>
        </w:rPr>
        <w:t xml:space="preserve">progress towards a concept and enquiry-based </w:t>
      </w:r>
      <w:r w:rsidR="00483A09" w:rsidRPr="00372629">
        <w:rPr>
          <w:rFonts w:ascii="Arial" w:hAnsi="Arial" w:cs="Arial"/>
          <w:sz w:val="22"/>
          <w:szCs w:val="22"/>
        </w:rPr>
        <w:t>curriculum</w:t>
      </w:r>
      <w:r w:rsidR="008C5D30" w:rsidRPr="00372629">
        <w:rPr>
          <w:rFonts w:ascii="Arial" w:hAnsi="Arial" w:cs="Arial"/>
          <w:sz w:val="22"/>
          <w:szCs w:val="22"/>
        </w:rPr>
        <w:t xml:space="preserve">, </w:t>
      </w:r>
      <w:r w:rsidR="00C83553" w:rsidRPr="00372629">
        <w:rPr>
          <w:rFonts w:ascii="Arial" w:hAnsi="Arial" w:cs="Arial"/>
          <w:sz w:val="22"/>
          <w:szCs w:val="22"/>
        </w:rPr>
        <w:t xml:space="preserve">School A </w:t>
      </w:r>
      <w:r w:rsidR="004A4F5F" w:rsidRPr="00372629">
        <w:rPr>
          <w:rFonts w:ascii="Arial" w:hAnsi="Arial" w:cs="Arial"/>
          <w:sz w:val="22"/>
          <w:szCs w:val="22"/>
        </w:rPr>
        <w:t xml:space="preserve">began by delivering professional learning </w:t>
      </w:r>
      <w:r w:rsidR="00DD312F" w:rsidRPr="00372629">
        <w:rPr>
          <w:rFonts w:ascii="Arial" w:hAnsi="Arial" w:cs="Arial"/>
          <w:sz w:val="22"/>
          <w:szCs w:val="22"/>
        </w:rPr>
        <w:t>to staff</w:t>
      </w:r>
      <w:r w:rsidR="00E12AD7" w:rsidRPr="00372629">
        <w:rPr>
          <w:rFonts w:ascii="Arial" w:hAnsi="Arial" w:cs="Arial"/>
          <w:sz w:val="22"/>
          <w:szCs w:val="22"/>
        </w:rPr>
        <w:t>,</w:t>
      </w:r>
      <w:r w:rsidR="00B0389C" w:rsidRPr="00372629">
        <w:rPr>
          <w:rFonts w:ascii="Arial" w:hAnsi="Arial" w:cs="Arial"/>
          <w:sz w:val="22"/>
          <w:szCs w:val="22"/>
        </w:rPr>
        <w:t xml:space="preserve"> sharing the </w:t>
      </w:r>
      <w:r w:rsidR="00E12AD7" w:rsidRPr="00372629">
        <w:rPr>
          <w:rFonts w:ascii="Arial" w:hAnsi="Arial" w:cs="Arial"/>
          <w:sz w:val="22"/>
          <w:szCs w:val="22"/>
        </w:rPr>
        <w:t xml:space="preserve">research </w:t>
      </w:r>
      <w:r w:rsidR="00B0389C" w:rsidRPr="00372629">
        <w:rPr>
          <w:rFonts w:ascii="Arial" w:hAnsi="Arial" w:cs="Arial"/>
          <w:sz w:val="22"/>
          <w:szCs w:val="22"/>
        </w:rPr>
        <w:t xml:space="preserve">behind this </w:t>
      </w:r>
      <w:r w:rsidR="00E12AD7" w:rsidRPr="00372629">
        <w:rPr>
          <w:rFonts w:ascii="Arial" w:hAnsi="Arial" w:cs="Arial"/>
          <w:sz w:val="22"/>
          <w:szCs w:val="22"/>
        </w:rPr>
        <w:t xml:space="preserve">to support their rationale. </w:t>
      </w:r>
      <w:r w:rsidR="00C57316" w:rsidRPr="00372629">
        <w:rPr>
          <w:rFonts w:ascii="Arial" w:hAnsi="Arial" w:cs="Arial"/>
          <w:sz w:val="22"/>
          <w:szCs w:val="22"/>
        </w:rPr>
        <w:t xml:space="preserve">This is essential as </w:t>
      </w:r>
      <w:r w:rsidR="0067256B" w:rsidRPr="00372629">
        <w:rPr>
          <w:rFonts w:ascii="Arial" w:hAnsi="Arial" w:cs="Arial"/>
          <w:sz w:val="22"/>
          <w:szCs w:val="22"/>
          <w:shd w:val="clear" w:color="auto" w:fill="FFFFFF"/>
        </w:rPr>
        <w:t xml:space="preserve">Ismail, </w:t>
      </w:r>
      <w:proofErr w:type="gramStart"/>
      <w:r w:rsidR="0067256B" w:rsidRPr="00372629">
        <w:rPr>
          <w:rFonts w:ascii="Arial" w:hAnsi="Arial" w:cs="Arial"/>
          <w:sz w:val="22"/>
          <w:szCs w:val="22"/>
          <w:shd w:val="clear" w:color="auto" w:fill="FFFFFF"/>
        </w:rPr>
        <w:t>Alias</w:t>
      </w:r>
      <w:proofErr w:type="gramEnd"/>
      <w:r w:rsidR="0067256B" w:rsidRPr="00372629">
        <w:rPr>
          <w:rFonts w:ascii="Arial" w:hAnsi="Arial" w:cs="Arial"/>
          <w:sz w:val="22"/>
          <w:szCs w:val="22"/>
          <w:shd w:val="clear" w:color="auto" w:fill="FFFFFF"/>
        </w:rPr>
        <w:t xml:space="preserve"> </w:t>
      </w:r>
      <w:r w:rsidR="0067256B" w:rsidRPr="00372629">
        <w:rPr>
          <w:rFonts w:ascii="Arial" w:hAnsi="Arial" w:cs="Arial"/>
          <w:sz w:val="22"/>
          <w:szCs w:val="22"/>
          <w:shd w:val="clear" w:color="auto" w:fill="FFFFFF"/>
        </w:rPr>
        <w:t xml:space="preserve">and </w:t>
      </w:r>
      <w:proofErr w:type="spellStart"/>
      <w:r w:rsidR="0067256B" w:rsidRPr="00372629">
        <w:rPr>
          <w:rFonts w:ascii="Arial" w:hAnsi="Arial" w:cs="Arial"/>
          <w:sz w:val="22"/>
          <w:szCs w:val="22"/>
          <w:shd w:val="clear" w:color="auto" w:fill="FFFFFF"/>
        </w:rPr>
        <w:t>Albakri</w:t>
      </w:r>
      <w:proofErr w:type="spellEnd"/>
      <w:r w:rsidR="0067256B" w:rsidRPr="00372629">
        <w:rPr>
          <w:rFonts w:ascii="Arial" w:hAnsi="Arial" w:cs="Arial"/>
          <w:sz w:val="22"/>
          <w:szCs w:val="22"/>
          <w:shd w:val="clear" w:color="auto" w:fill="FFFFFF"/>
        </w:rPr>
        <w:t xml:space="preserve"> </w:t>
      </w:r>
      <w:r w:rsidR="0067256B" w:rsidRPr="00372629">
        <w:rPr>
          <w:rFonts w:ascii="Arial" w:hAnsi="Arial" w:cs="Arial"/>
          <w:sz w:val="22"/>
          <w:szCs w:val="22"/>
          <w:shd w:val="clear" w:color="auto" w:fill="FFFFFF"/>
        </w:rPr>
        <w:t>(</w:t>
      </w:r>
      <w:r w:rsidR="0067256B" w:rsidRPr="00372629">
        <w:rPr>
          <w:rFonts w:ascii="Arial" w:hAnsi="Arial" w:cs="Arial"/>
          <w:sz w:val="22"/>
          <w:szCs w:val="22"/>
          <w:shd w:val="clear" w:color="auto" w:fill="FFFFFF"/>
        </w:rPr>
        <w:t>2006</w:t>
      </w:r>
      <w:r w:rsidR="0067256B" w:rsidRPr="00372629">
        <w:rPr>
          <w:rFonts w:ascii="Arial" w:hAnsi="Arial" w:cs="Arial"/>
          <w:sz w:val="22"/>
          <w:szCs w:val="22"/>
          <w:shd w:val="clear" w:color="auto" w:fill="FFFFFF"/>
        </w:rPr>
        <w:t xml:space="preserve">) </w:t>
      </w:r>
      <w:r w:rsidR="003C2E26" w:rsidRPr="00372629">
        <w:rPr>
          <w:rFonts w:ascii="Arial" w:hAnsi="Arial" w:cs="Arial"/>
          <w:sz w:val="22"/>
          <w:szCs w:val="22"/>
          <w:shd w:val="clear" w:color="auto" w:fill="FFFFFF"/>
        </w:rPr>
        <w:t xml:space="preserve">underline the importance of </w:t>
      </w:r>
      <w:r w:rsidR="00A223CD" w:rsidRPr="00372629">
        <w:rPr>
          <w:rFonts w:ascii="Arial" w:hAnsi="Arial" w:cs="Arial"/>
          <w:sz w:val="22"/>
          <w:szCs w:val="22"/>
          <w:shd w:val="clear" w:color="auto" w:fill="FFFFFF"/>
        </w:rPr>
        <w:t xml:space="preserve">teacher knowledge to implement </w:t>
      </w:r>
      <w:r w:rsidR="00211382">
        <w:rPr>
          <w:rFonts w:ascii="Arial" w:hAnsi="Arial" w:cs="Arial"/>
          <w:sz w:val="22"/>
          <w:szCs w:val="22"/>
          <w:shd w:val="clear" w:color="auto" w:fill="FFFFFF"/>
        </w:rPr>
        <w:t>enquiry</w:t>
      </w:r>
      <w:r w:rsidR="00A223CD" w:rsidRPr="00372629">
        <w:rPr>
          <w:rFonts w:ascii="Arial" w:hAnsi="Arial" w:cs="Arial"/>
          <w:sz w:val="22"/>
          <w:szCs w:val="22"/>
          <w:shd w:val="clear" w:color="auto" w:fill="FFFFFF"/>
        </w:rPr>
        <w:t xml:space="preserve"> </w:t>
      </w:r>
      <w:r w:rsidR="00211382">
        <w:rPr>
          <w:rFonts w:ascii="Arial" w:hAnsi="Arial" w:cs="Arial"/>
          <w:sz w:val="22"/>
          <w:szCs w:val="22"/>
          <w:shd w:val="clear" w:color="auto" w:fill="FFFFFF"/>
        </w:rPr>
        <w:t>learning</w:t>
      </w:r>
      <w:r w:rsidR="00A223CD" w:rsidRPr="00372629">
        <w:rPr>
          <w:rFonts w:ascii="Arial" w:hAnsi="Arial" w:cs="Arial"/>
          <w:sz w:val="22"/>
          <w:szCs w:val="22"/>
          <w:shd w:val="clear" w:color="auto" w:fill="FFFFFF"/>
        </w:rPr>
        <w:t xml:space="preserve"> effectively.</w:t>
      </w:r>
      <w:r w:rsidR="0064252D" w:rsidRPr="00372629">
        <w:rPr>
          <w:rFonts w:ascii="Arial" w:hAnsi="Arial" w:cs="Arial"/>
          <w:sz w:val="22"/>
          <w:szCs w:val="22"/>
          <w:shd w:val="clear" w:color="auto" w:fill="FFFFFF"/>
        </w:rPr>
        <w:t xml:space="preserve"> </w:t>
      </w:r>
      <w:r w:rsidR="002353E2" w:rsidRPr="00372629">
        <w:rPr>
          <w:rFonts w:ascii="Arial" w:hAnsi="Arial" w:cs="Arial"/>
          <w:sz w:val="22"/>
          <w:szCs w:val="22"/>
          <w:shd w:val="clear" w:color="auto" w:fill="FFFFFF"/>
        </w:rPr>
        <w:t>Additionally,</w:t>
      </w:r>
      <w:r w:rsidR="002353E2" w:rsidRPr="00372629">
        <w:rPr>
          <w:rFonts w:ascii="Arial" w:hAnsi="Arial" w:cs="Arial"/>
          <w:sz w:val="22"/>
          <w:szCs w:val="22"/>
        </w:rPr>
        <w:t xml:space="preserve"> </w:t>
      </w:r>
      <w:r w:rsidR="002353E2" w:rsidRPr="00372629">
        <w:rPr>
          <w:rFonts w:ascii="Arial" w:hAnsi="Arial" w:cs="Arial"/>
          <w:sz w:val="22"/>
          <w:szCs w:val="22"/>
        </w:rPr>
        <w:t xml:space="preserve">Mendenhall, </w:t>
      </w:r>
      <w:proofErr w:type="spellStart"/>
      <w:proofErr w:type="gramStart"/>
      <w:r w:rsidR="002353E2" w:rsidRPr="00372629">
        <w:rPr>
          <w:rFonts w:ascii="Arial" w:hAnsi="Arial" w:cs="Arial"/>
          <w:sz w:val="22"/>
          <w:szCs w:val="22"/>
        </w:rPr>
        <w:t>Iachini</w:t>
      </w:r>
      <w:proofErr w:type="spellEnd"/>
      <w:proofErr w:type="gramEnd"/>
      <w:r w:rsidR="002353E2" w:rsidRPr="00372629">
        <w:rPr>
          <w:rFonts w:ascii="Arial" w:hAnsi="Arial" w:cs="Arial"/>
          <w:sz w:val="22"/>
          <w:szCs w:val="22"/>
        </w:rPr>
        <w:t xml:space="preserve"> and Anderson-Butcher </w:t>
      </w:r>
      <w:r w:rsidR="002353E2" w:rsidRPr="00372629">
        <w:rPr>
          <w:rFonts w:ascii="Arial" w:hAnsi="Arial" w:cs="Arial"/>
          <w:sz w:val="22"/>
          <w:szCs w:val="22"/>
        </w:rPr>
        <w:t>(</w:t>
      </w:r>
      <w:r w:rsidR="002353E2" w:rsidRPr="00372629">
        <w:rPr>
          <w:rFonts w:ascii="Arial" w:hAnsi="Arial" w:cs="Arial"/>
          <w:sz w:val="22"/>
          <w:szCs w:val="22"/>
        </w:rPr>
        <w:t>2013)</w:t>
      </w:r>
      <w:r w:rsidR="002353E2" w:rsidRPr="00372629">
        <w:rPr>
          <w:rFonts w:ascii="Arial" w:hAnsi="Arial" w:cs="Arial"/>
          <w:sz w:val="22"/>
          <w:szCs w:val="22"/>
        </w:rPr>
        <w:t xml:space="preserve"> </w:t>
      </w:r>
      <w:r w:rsidR="00FF62F9" w:rsidRPr="00372629">
        <w:rPr>
          <w:rFonts w:ascii="Arial" w:hAnsi="Arial" w:cs="Arial"/>
          <w:sz w:val="22"/>
          <w:szCs w:val="22"/>
        </w:rPr>
        <w:t xml:space="preserve">express that </w:t>
      </w:r>
      <w:r w:rsidR="006B2CEE" w:rsidRPr="00372629">
        <w:rPr>
          <w:rFonts w:ascii="Arial" w:hAnsi="Arial" w:cs="Arial"/>
          <w:sz w:val="22"/>
          <w:szCs w:val="22"/>
        </w:rPr>
        <w:t xml:space="preserve">a </w:t>
      </w:r>
      <w:r w:rsidR="00B13BAD" w:rsidRPr="00372629">
        <w:rPr>
          <w:rFonts w:ascii="Arial" w:hAnsi="Arial" w:cs="Arial"/>
          <w:sz w:val="22"/>
          <w:szCs w:val="22"/>
        </w:rPr>
        <w:t xml:space="preserve">barrier to embracing school improvement is </w:t>
      </w:r>
      <w:r w:rsidR="00981B54" w:rsidRPr="00372629">
        <w:rPr>
          <w:rFonts w:ascii="Arial" w:hAnsi="Arial" w:cs="Arial"/>
          <w:sz w:val="22"/>
          <w:szCs w:val="22"/>
        </w:rPr>
        <w:t>when stakeholders do not believe in the approach.</w:t>
      </w:r>
      <w:r w:rsidR="00FF62F9" w:rsidRPr="00372629">
        <w:rPr>
          <w:rFonts w:ascii="Arial" w:hAnsi="Arial" w:cs="Arial"/>
          <w:sz w:val="22"/>
          <w:szCs w:val="22"/>
        </w:rPr>
        <w:t xml:space="preserve"> </w:t>
      </w:r>
      <w:r w:rsidR="00900633" w:rsidRPr="00372629">
        <w:rPr>
          <w:rFonts w:ascii="Arial" w:hAnsi="Arial" w:cs="Arial"/>
          <w:sz w:val="22"/>
          <w:szCs w:val="22"/>
          <w:shd w:val="clear" w:color="auto" w:fill="FFFFFF"/>
        </w:rPr>
        <w:t xml:space="preserve">It is vital that teachers are equipped to deliver the content confidently, as </w:t>
      </w:r>
      <w:proofErr w:type="spellStart"/>
      <w:r w:rsidR="006A5472" w:rsidRPr="00372629">
        <w:rPr>
          <w:rFonts w:ascii="Arial" w:hAnsi="Arial" w:cs="Arial"/>
          <w:sz w:val="22"/>
          <w:szCs w:val="22"/>
        </w:rPr>
        <w:t>Thoonen</w:t>
      </w:r>
      <w:proofErr w:type="spellEnd"/>
      <w:r w:rsidR="006A5472" w:rsidRPr="00372629">
        <w:rPr>
          <w:rFonts w:ascii="Arial" w:hAnsi="Arial" w:cs="Arial"/>
          <w:sz w:val="22"/>
          <w:szCs w:val="22"/>
        </w:rPr>
        <w:t xml:space="preserve"> et al. (2011)</w:t>
      </w:r>
      <w:r w:rsidR="00900633" w:rsidRPr="00372629">
        <w:rPr>
          <w:rFonts w:ascii="Arial" w:hAnsi="Arial" w:cs="Arial"/>
          <w:sz w:val="22"/>
          <w:szCs w:val="22"/>
        </w:rPr>
        <w:t xml:space="preserve"> highlight that </w:t>
      </w:r>
      <w:r w:rsidR="00A0241A" w:rsidRPr="00372629">
        <w:rPr>
          <w:rFonts w:ascii="Arial" w:hAnsi="Arial" w:cs="Arial"/>
          <w:sz w:val="22"/>
          <w:szCs w:val="22"/>
        </w:rPr>
        <w:t xml:space="preserve">self-efficacy </w:t>
      </w:r>
      <w:r w:rsidR="00A104DC" w:rsidRPr="00372629">
        <w:rPr>
          <w:rFonts w:ascii="Arial" w:hAnsi="Arial" w:cs="Arial"/>
          <w:sz w:val="22"/>
          <w:szCs w:val="22"/>
        </w:rPr>
        <w:t xml:space="preserve">is a significant factor </w:t>
      </w:r>
      <w:r w:rsidR="00587AA3" w:rsidRPr="00372629">
        <w:rPr>
          <w:rFonts w:ascii="Arial" w:hAnsi="Arial" w:cs="Arial"/>
          <w:sz w:val="22"/>
          <w:szCs w:val="22"/>
        </w:rPr>
        <w:t xml:space="preserve">in the motivation </w:t>
      </w:r>
      <w:r w:rsidR="00CA2E2A" w:rsidRPr="00372629">
        <w:rPr>
          <w:rFonts w:ascii="Arial" w:hAnsi="Arial" w:cs="Arial"/>
          <w:sz w:val="22"/>
          <w:szCs w:val="22"/>
        </w:rPr>
        <w:t xml:space="preserve">to progress teaching practice. </w:t>
      </w:r>
      <w:r w:rsidR="001A10BA" w:rsidRPr="00372629">
        <w:rPr>
          <w:rFonts w:ascii="Arial" w:hAnsi="Arial" w:cs="Arial"/>
          <w:sz w:val="22"/>
          <w:szCs w:val="22"/>
        </w:rPr>
        <w:t xml:space="preserve">Research suggests that more improvement initiatives fail than succeed, possibly due to difficulties of adapting to changes and maintaining these actions (Koh, </w:t>
      </w:r>
      <w:proofErr w:type="spellStart"/>
      <w:r w:rsidR="001A10BA" w:rsidRPr="00372629">
        <w:rPr>
          <w:rFonts w:ascii="Arial" w:hAnsi="Arial" w:cs="Arial"/>
          <w:sz w:val="22"/>
          <w:szCs w:val="22"/>
        </w:rPr>
        <w:t>Askell</w:t>
      </w:r>
      <w:proofErr w:type="spellEnd"/>
      <w:r w:rsidR="001A10BA" w:rsidRPr="00372629">
        <w:rPr>
          <w:rFonts w:ascii="Arial" w:hAnsi="Arial" w:cs="Arial"/>
          <w:sz w:val="22"/>
          <w:szCs w:val="22"/>
        </w:rPr>
        <w:t>-</w:t>
      </w:r>
      <w:proofErr w:type="gramStart"/>
      <w:r w:rsidR="001A10BA" w:rsidRPr="00372629">
        <w:rPr>
          <w:rFonts w:ascii="Arial" w:hAnsi="Arial" w:cs="Arial"/>
          <w:sz w:val="22"/>
          <w:szCs w:val="22"/>
        </w:rPr>
        <w:t>Williams</w:t>
      </w:r>
      <w:proofErr w:type="gramEnd"/>
      <w:r w:rsidR="001A10BA" w:rsidRPr="00372629">
        <w:rPr>
          <w:rFonts w:ascii="Arial" w:hAnsi="Arial" w:cs="Arial"/>
          <w:sz w:val="22"/>
          <w:szCs w:val="22"/>
        </w:rPr>
        <w:t xml:space="preserve"> and Barr, 2023). </w:t>
      </w:r>
      <w:r w:rsidR="00AC45A6" w:rsidRPr="00372629">
        <w:rPr>
          <w:rFonts w:ascii="Arial" w:hAnsi="Arial" w:cs="Arial"/>
          <w:sz w:val="22"/>
          <w:szCs w:val="22"/>
        </w:rPr>
        <w:t xml:space="preserve">To </w:t>
      </w:r>
      <w:r w:rsidR="001B0CA3" w:rsidRPr="00372629">
        <w:rPr>
          <w:rFonts w:ascii="Arial" w:hAnsi="Arial" w:cs="Arial"/>
          <w:sz w:val="22"/>
          <w:szCs w:val="22"/>
        </w:rPr>
        <w:t xml:space="preserve">permit a more manageable transition for staff, </w:t>
      </w:r>
      <w:r w:rsidR="00750B05" w:rsidRPr="00372629">
        <w:rPr>
          <w:rFonts w:ascii="Arial" w:hAnsi="Arial" w:cs="Arial"/>
          <w:sz w:val="22"/>
          <w:szCs w:val="22"/>
        </w:rPr>
        <w:t>the approach</w:t>
      </w:r>
      <w:r w:rsidR="001B0CA3" w:rsidRPr="00372629">
        <w:rPr>
          <w:rFonts w:ascii="Arial" w:hAnsi="Arial" w:cs="Arial"/>
          <w:sz w:val="22"/>
          <w:szCs w:val="22"/>
        </w:rPr>
        <w:t xml:space="preserve"> was first implemented in the humanities area of learning before being applied across all themes. </w:t>
      </w:r>
    </w:p>
    <w:p w14:paraId="2BABCBFC" w14:textId="77777777" w:rsidR="001068EF" w:rsidRPr="00372629" w:rsidRDefault="001068EF" w:rsidP="00372629">
      <w:pPr>
        <w:spacing w:line="360" w:lineRule="auto"/>
        <w:rPr>
          <w:rFonts w:ascii="Arial" w:hAnsi="Arial" w:cs="Arial"/>
          <w:sz w:val="22"/>
          <w:szCs w:val="22"/>
        </w:rPr>
      </w:pPr>
    </w:p>
    <w:p w14:paraId="7E04E329" w14:textId="150119D1" w:rsidR="00C74405" w:rsidRPr="00372629" w:rsidRDefault="005F378A" w:rsidP="00372629">
      <w:pPr>
        <w:spacing w:line="360" w:lineRule="auto"/>
        <w:rPr>
          <w:rFonts w:ascii="Arial" w:hAnsi="Arial" w:cs="Arial"/>
          <w:sz w:val="22"/>
          <w:szCs w:val="22"/>
        </w:rPr>
      </w:pPr>
      <w:r w:rsidRPr="00372629">
        <w:rPr>
          <w:rFonts w:ascii="Arial" w:hAnsi="Arial" w:cs="Arial"/>
          <w:sz w:val="22"/>
          <w:szCs w:val="22"/>
        </w:rPr>
        <w:t>A</w:t>
      </w:r>
      <w:r w:rsidR="00750B05" w:rsidRPr="00372629">
        <w:rPr>
          <w:rFonts w:ascii="Arial" w:hAnsi="Arial" w:cs="Arial"/>
          <w:sz w:val="22"/>
          <w:szCs w:val="22"/>
        </w:rPr>
        <w:t xml:space="preserve"> </w:t>
      </w:r>
      <w:r w:rsidRPr="00372629">
        <w:rPr>
          <w:rFonts w:ascii="Arial" w:hAnsi="Arial" w:cs="Arial"/>
          <w:sz w:val="22"/>
          <w:szCs w:val="22"/>
        </w:rPr>
        <w:t xml:space="preserve">project which enabled </w:t>
      </w:r>
      <w:r w:rsidR="001D6121" w:rsidRPr="00372629">
        <w:rPr>
          <w:rFonts w:ascii="Arial" w:hAnsi="Arial" w:cs="Arial"/>
          <w:sz w:val="22"/>
          <w:szCs w:val="22"/>
        </w:rPr>
        <w:t xml:space="preserve">vast </w:t>
      </w:r>
      <w:r w:rsidR="00F8238E" w:rsidRPr="00372629">
        <w:rPr>
          <w:rFonts w:ascii="Arial" w:hAnsi="Arial" w:cs="Arial"/>
          <w:sz w:val="22"/>
          <w:szCs w:val="22"/>
        </w:rPr>
        <w:t xml:space="preserve">opportunities to embed concepts and enquiry was the careers project at School A. </w:t>
      </w:r>
      <w:r w:rsidR="00CD789B" w:rsidRPr="00372629">
        <w:rPr>
          <w:rFonts w:ascii="Arial" w:hAnsi="Arial" w:cs="Arial"/>
          <w:sz w:val="22"/>
          <w:szCs w:val="22"/>
        </w:rPr>
        <w:t>Th</w:t>
      </w:r>
      <w:r w:rsidR="00F30162" w:rsidRPr="00372629">
        <w:rPr>
          <w:rFonts w:ascii="Arial" w:hAnsi="Arial" w:cs="Arial"/>
          <w:sz w:val="22"/>
          <w:szCs w:val="22"/>
        </w:rPr>
        <w:t xml:space="preserve">is </w:t>
      </w:r>
      <w:r w:rsidR="00CD789B" w:rsidRPr="00372629">
        <w:rPr>
          <w:rFonts w:ascii="Arial" w:hAnsi="Arial" w:cs="Arial"/>
          <w:sz w:val="22"/>
          <w:szCs w:val="22"/>
        </w:rPr>
        <w:t>has been successful</w:t>
      </w:r>
      <w:r w:rsidR="008A59B0" w:rsidRPr="00372629">
        <w:rPr>
          <w:rFonts w:ascii="Arial" w:hAnsi="Arial" w:cs="Arial"/>
          <w:sz w:val="22"/>
          <w:szCs w:val="22"/>
        </w:rPr>
        <w:t xml:space="preserve">, as the SDP notes that staff </w:t>
      </w:r>
      <w:r w:rsidR="00F91E3B" w:rsidRPr="00372629">
        <w:rPr>
          <w:rFonts w:ascii="Arial" w:hAnsi="Arial" w:cs="Arial"/>
          <w:sz w:val="22"/>
          <w:szCs w:val="22"/>
        </w:rPr>
        <w:t xml:space="preserve">fully </w:t>
      </w:r>
      <w:r w:rsidR="00F30162" w:rsidRPr="00372629">
        <w:rPr>
          <w:rFonts w:ascii="Arial" w:hAnsi="Arial" w:cs="Arial"/>
          <w:sz w:val="22"/>
          <w:szCs w:val="22"/>
        </w:rPr>
        <w:t>embraced the project</w:t>
      </w:r>
      <w:r w:rsidR="00384382" w:rsidRPr="00372629">
        <w:rPr>
          <w:rFonts w:ascii="Arial" w:hAnsi="Arial" w:cs="Arial"/>
          <w:sz w:val="22"/>
          <w:szCs w:val="22"/>
        </w:rPr>
        <w:t xml:space="preserve">, </w:t>
      </w:r>
      <w:r w:rsidR="00C7250A" w:rsidRPr="00372629">
        <w:rPr>
          <w:rFonts w:ascii="Arial" w:hAnsi="Arial" w:cs="Arial"/>
          <w:sz w:val="22"/>
          <w:szCs w:val="22"/>
        </w:rPr>
        <w:t>enrich</w:t>
      </w:r>
      <w:r w:rsidR="00384382" w:rsidRPr="00372629">
        <w:rPr>
          <w:rFonts w:ascii="Arial" w:hAnsi="Arial" w:cs="Arial"/>
          <w:sz w:val="22"/>
          <w:szCs w:val="22"/>
        </w:rPr>
        <w:t>ing</w:t>
      </w:r>
      <w:r w:rsidR="00C7250A" w:rsidRPr="00372629">
        <w:rPr>
          <w:rFonts w:ascii="Arial" w:hAnsi="Arial" w:cs="Arial"/>
          <w:sz w:val="22"/>
          <w:szCs w:val="22"/>
        </w:rPr>
        <w:t xml:space="preserve"> their curriculum </w:t>
      </w:r>
      <w:r w:rsidR="007D6E68" w:rsidRPr="00372629">
        <w:rPr>
          <w:rFonts w:ascii="Arial" w:hAnsi="Arial" w:cs="Arial"/>
          <w:sz w:val="22"/>
          <w:szCs w:val="22"/>
        </w:rPr>
        <w:t>and increas</w:t>
      </w:r>
      <w:r w:rsidR="00384382" w:rsidRPr="00372629">
        <w:rPr>
          <w:rFonts w:ascii="Arial" w:hAnsi="Arial" w:cs="Arial"/>
          <w:sz w:val="22"/>
          <w:szCs w:val="22"/>
        </w:rPr>
        <w:t>ing</w:t>
      </w:r>
      <w:r w:rsidR="007D6E68" w:rsidRPr="00372629">
        <w:rPr>
          <w:rFonts w:ascii="Arial" w:hAnsi="Arial" w:cs="Arial"/>
          <w:sz w:val="22"/>
          <w:szCs w:val="22"/>
        </w:rPr>
        <w:t xml:space="preserve"> </w:t>
      </w:r>
      <w:r w:rsidR="008B6FC5" w:rsidRPr="00372629">
        <w:rPr>
          <w:rFonts w:ascii="Arial" w:hAnsi="Arial" w:cs="Arial"/>
          <w:sz w:val="22"/>
          <w:szCs w:val="22"/>
        </w:rPr>
        <w:t xml:space="preserve">imaginative </w:t>
      </w:r>
      <w:r w:rsidR="007870F2" w:rsidRPr="00372629">
        <w:rPr>
          <w:rFonts w:ascii="Arial" w:hAnsi="Arial" w:cs="Arial"/>
          <w:sz w:val="22"/>
          <w:szCs w:val="22"/>
        </w:rPr>
        <w:t>pedagogy</w:t>
      </w:r>
      <w:r w:rsidR="002E7EFC" w:rsidRPr="00372629">
        <w:rPr>
          <w:rFonts w:ascii="Arial" w:hAnsi="Arial" w:cs="Arial"/>
          <w:sz w:val="22"/>
          <w:szCs w:val="22"/>
        </w:rPr>
        <w:t>.</w:t>
      </w:r>
      <w:r w:rsidR="002E3498" w:rsidRPr="00372629">
        <w:rPr>
          <w:rFonts w:ascii="Arial" w:hAnsi="Arial" w:cs="Arial"/>
          <w:sz w:val="22"/>
          <w:szCs w:val="22"/>
        </w:rPr>
        <w:t xml:space="preserve"> </w:t>
      </w:r>
      <w:r w:rsidR="00846495" w:rsidRPr="00372629">
        <w:rPr>
          <w:rFonts w:ascii="Arial" w:hAnsi="Arial" w:cs="Arial"/>
          <w:sz w:val="22"/>
          <w:szCs w:val="22"/>
        </w:rPr>
        <w:t xml:space="preserve">School A have reflected that there were </w:t>
      </w:r>
      <w:r w:rsidR="007F6BBE" w:rsidRPr="00372629">
        <w:rPr>
          <w:rFonts w:ascii="Arial" w:hAnsi="Arial" w:cs="Arial"/>
          <w:sz w:val="22"/>
          <w:szCs w:val="22"/>
        </w:rPr>
        <w:t xml:space="preserve">difficulties </w:t>
      </w:r>
      <w:r w:rsidR="007E245F" w:rsidRPr="00372629">
        <w:rPr>
          <w:rFonts w:ascii="Arial" w:hAnsi="Arial" w:cs="Arial"/>
          <w:sz w:val="22"/>
          <w:szCs w:val="22"/>
        </w:rPr>
        <w:t>when first embedding the approach, however</w:t>
      </w:r>
      <w:r w:rsidR="002E3498" w:rsidRPr="00372629">
        <w:rPr>
          <w:rFonts w:ascii="Arial" w:hAnsi="Arial" w:cs="Arial"/>
          <w:sz w:val="22"/>
          <w:szCs w:val="22"/>
        </w:rPr>
        <w:t xml:space="preserve"> </w:t>
      </w:r>
      <w:r w:rsidR="00D80D7E" w:rsidRPr="00372629">
        <w:rPr>
          <w:rFonts w:ascii="Arial" w:hAnsi="Arial" w:cs="Arial"/>
          <w:sz w:val="22"/>
          <w:szCs w:val="22"/>
        </w:rPr>
        <w:t xml:space="preserve">direct </w:t>
      </w:r>
      <w:r w:rsidR="000E0D7E" w:rsidRPr="00372629">
        <w:rPr>
          <w:rFonts w:ascii="Arial" w:hAnsi="Arial" w:cs="Arial"/>
          <w:sz w:val="22"/>
          <w:szCs w:val="22"/>
        </w:rPr>
        <w:t>support</w:t>
      </w:r>
      <w:r w:rsidR="00D80D7E" w:rsidRPr="00372629">
        <w:rPr>
          <w:rFonts w:ascii="Arial" w:hAnsi="Arial" w:cs="Arial"/>
          <w:sz w:val="22"/>
          <w:szCs w:val="22"/>
        </w:rPr>
        <w:t xml:space="preserve"> was available</w:t>
      </w:r>
      <w:r w:rsidR="000E0D7E" w:rsidRPr="00372629">
        <w:rPr>
          <w:rFonts w:ascii="Arial" w:hAnsi="Arial" w:cs="Arial"/>
          <w:sz w:val="22"/>
          <w:szCs w:val="22"/>
        </w:rPr>
        <w:t xml:space="preserve"> to equip </w:t>
      </w:r>
      <w:r w:rsidR="00D80D7E" w:rsidRPr="00372629">
        <w:rPr>
          <w:rFonts w:ascii="Arial" w:hAnsi="Arial" w:cs="Arial"/>
          <w:sz w:val="22"/>
          <w:szCs w:val="22"/>
        </w:rPr>
        <w:t>staff</w:t>
      </w:r>
      <w:r w:rsidR="00CA295B" w:rsidRPr="00372629">
        <w:rPr>
          <w:rFonts w:ascii="Arial" w:hAnsi="Arial" w:cs="Arial"/>
          <w:sz w:val="22"/>
          <w:szCs w:val="22"/>
        </w:rPr>
        <w:t xml:space="preserve"> with the necessary tools.</w:t>
      </w:r>
      <w:r w:rsidR="00556169" w:rsidRPr="00372629">
        <w:rPr>
          <w:rFonts w:ascii="Arial" w:hAnsi="Arial" w:cs="Arial"/>
          <w:sz w:val="22"/>
          <w:szCs w:val="22"/>
        </w:rPr>
        <w:t xml:space="preserve"> It is highlighted in the SDP that </w:t>
      </w:r>
      <w:r w:rsidR="002E36E5" w:rsidRPr="00372629">
        <w:rPr>
          <w:rFonts w:ascii="Arial" w:hAnsi="Arial" w:cs="Arial"/>
          <w:sz w:val="22"/>
          <w:szCs w:val="22"/>
        </w:rPr>
        <w:t xml:space="preserve">the use of this approach </w:t>
      </w:r>
      <w:r w:rsidR="00661D9D" w:rsidRPr="00372629">
        <w:rPr>
          <w:rFonts w:ascii="Arial" w:hAnsi="Arial" w:cs="Arial"/>
          <w:sz w:val="22"/>
          <w:szCs w:val="22"/>
        </w:rPr>
        <w:t xml:space="preserve">better coincides with the needs of the Curriculum for Wales, </w:t>
      </w:r>
      <w:r w:rsidR="00B34D7E" w:rsidRPr="00372629">
        <w:rPr>
          <w:rFonts w:ascii="Arial" w:hAnsi="Arial" w:cs="Arial"/>
          <w:sz w:val="22"/>
          <w:szCs w:val="22"/>
        </w:rPr>
        <w:t>providing broader experiences</w:t>
      </w:r>
      <w:r w:rsidR="00446268" w:rsidRPr="00372629">
        <w:rPr>
          <w:rFonts w:ascii="Arial" w:hAnsi="Arial" w:cs="Arial"/>
          <w:sz w:val="22"/>
          <w:szCs w:val="22"/>
        </w:rPr>
        <w:t xml:space="preserve"> for learners</w:t>
      </w:r>
      <w:r w:rsidR="00B34D7E" w:rsidRPr="00372629">
        <w:rPr>
          <w:rFonts w:ascii="Arial" w:hAnsi="Arial" w:cs="Arial"/>
          <w:sz w:val="22"/>
          <w:szCs w:val="22"/>
        </w:rPr>
        <w:t>.</w:t>
      </w:r>
      <w:r w:rsidR="00446268" w:rsidRPr="00372629">
        <w:rPr>
          <w:rFonts w:ascii="Arial" w:hAnsi="Arial" w:cs="Arial"/>
          <w:sz w:val="22"/>
          <w:szCs w:val="22"/>
        </w:rPr>
        <w:t xml:space="preserve"> </w:t>
      </w:r>
      <w:r w:rsidR="0018707A" w:rsidRPr="00372629">
        <w:rPr>
          <w:rFonts w:ascii="Arial" w:hAnsi="Arial" w:cs="Arial"/>
          <w:sz w:val="22"/>
          <w:szCs w:val="22"/>
        </w:rPr>
        <w:t xml:space="preserve">The autumn term review </w:t>
      </w:r>
      <w:r w:rsidR="00AD43B5" w:rsidRPr="00372629">
        <w:rPr>
          <w:rFonts w:ascii="Arial" w:hAnsi="Arial" w:cs="Arial"/>
          <w:sz w:val="22"/>
          <w:szCs w:val="22"/>
        </w:rPr>
        <w:t xml:space="preserve">also </w:t>
      </w:r>
      <w:r w:rsidR="00493879" w:rsidRPr="00372629">
        <w:rPr>
          <w:rFonts w:ascii="Arial" w:hAnsi="Arial" w:cs="Arial"/>
          <w:sz w:val="22"/>
          <w:szCs w:val="22"/>
        </w:rPr>
        <w:t>articulates</w:t>
      </w:r>
      <w:r w:rsidR="001C5EBB" w:rsidRPr="00372629">
        <w:rPr>
          <w:rFonts w:ascii="Arial" w:hAnsi="Arial" w:cs="Arial"/>
          <w:sz w:val="22"/>
          <w:szCs w:val="22"/>
        </w:rPr>
        <w:t xml:space="preserve"> that </w:t>
      </w:r>
      <w:r w:rsidR="007E595F" w:rsidRPr="00372629">
        <w:rPr>
          <w:rFonts w:ascii="Arial" w:hAnsi="Arial" w:cs="Arial"/>
          <w:sz w:val="22"/>
          <w:szCs w:val="22"/>
        </w:rPr>
        <w:t xml:space="preserve">concepts and big questions </w:t>
      </w:r>
      <w:r w:rsidR="00284C5F" w:rsidRPr="00372629">
        <w:rPr>
          <w:rFonts w:ascii="Arial" w:hAnsi="Arial" w:cs="Arial"/>
          <w:sz w:val="22"/>
          <w:szCs w:val="22"/>
        </w:rPr>
        <w:t>have been</w:t>
      </w:r>
      <w:r w:rsidR="00DE6351" w:rsidRPr="00372629">
        <w:rPr>
          <w:rFonts w:ascii="Arial" w:hAnsi="Arial" w:cs="Arial"/>
          <w:sz w:val="22"/>
          <w:szCs w:val="22"/>
        </w:rPr>
        <w:t xml:space="preserve"> placed on corridor displays</w:t>
      </w:r>
      <w:r w:rsidR="00493879" w:rsidRPr="00372629">
        <w:rPr>
          <w:rFonts w:ascii="Arial" w:hAnsi="Arial" w:cs="Arial"/>
          <w:sz w:val="22"/>
          <w:szCs w:val="22"/>
        </w:rPr>
        <w:t>, which</w:t>
      </w:r>
      <w:r w:rsidR="00E07D20" w:rsidRPr="00372629">
        <w:rPr>
          <w:rFonts w:ascii="Arial" w:hAnsi="Arial" w:cs="Arial"/>
          <w:sz w:val="22"/>
          <w:szCs w:val="22"/>
        </w:rPr>
        <w:t xml:space="preserve"> implies that stakeholders such as pupils are aware of and understand </w:t>
      </w:r>
      <w:r w:rsidR="00D82317" w:rsidRPr="00372629">
        <w:rPr>
          <w:rFonts w:ascii="Arial" w:hAnsi="Arial" w:cs="Arial"/>
          <w:sz w:val="22"/>
          <w:szCs w:val="22"/>
        </w:rPr>
        <w:t xml:space="preserve">that this new approach has been adopted. </w:t>
      </w:r>
      <w:r w:rsidR="00627FD0" w:rsidRPr="00372629">
        <w:rPr>
          <w:rFonts w:ascii="Arial" w:hAnsi="Arial" w:cs="Arial"/>
          <w:sz w:val="22"/>
          <w:szCs w:val="22"/>
        </w:rPr>
        <w:t xml:space="preserve">Despite these </w:t>
      </w:r>
      <w:r w:rsidR="00260748" w:rsidRPr="00372629">
        <w:rPr>
          <w:rFonts w:ascii="Arial" w:hAnsi="Arial" w:cs="Arial"/>
          <w:sz w:val="22"/>
          <w:szCs w:val="22"/>
        </w:rPr>
        <w:t>improvement</w:t>
      </w:r>
      <w:r w:rsidR="00717A54" w:rsidRPr="00372629">
        <w:rPr>
          <w:rFonts w:ascii="Arial" w:hAnsi="Arial" w:cs="Arial"/>
          <w:sz w:val="22"/>
          <w:szCs w:val="22"/>
        </w:rPr>
        <w:t>s</w:t>
      </w:r>
      <w:r w:rsidR="00260748" w:rsidRPr="00372629">
        <w:rPr>
          <w:rFonts w:ascii="Arial" w:hAnsi="Arial" w:cs="Arial"/>
          <w:sz w:val="22"/>
          <w:szCs w:val="22"/>
        </w:rPr>
        <w:t xml:space="preserve">, the autumn and spring term reviews in the SDP do </w:t>
      </w:r>
      <w:r w:rsidR="00260748" w:rsidRPr="00372629">
        <w:rPr>
          <w:rFonts w:ascii="Arial" w:hAnsi="Arial" w:cs="Arial"/>
          <w:sz w:val="22"/>
          <w:szCs w:val="22"/>
        </w:rPr>
        <w:lastRenderedPageBreak/>
        <w:t xml:space="preserve">not </w:t>
      </w:r>
      <w:r w:rsidR="005C51C4" w:rsidRPr="00372629">
        <w:rPr>
          <w:rFonts w:ascii="Arial" w:hAnsi="Arial" w:cs="Arial"/>
          <w:sz w:val="22"/>
          <w:szCs w:val="22"/>
        </w:rPr>
        <w:t xml:space="preserve">outline the </w:t>
      </w:r>
      <w:r w:rsidR="00782422" w:rsidRPr="00372629">
        <w:rPr>
          <w:rFonts w:ascii="Arial" w:hAnsi="Arial" w:cs="Arial"/>
          <w:sz w:val="22"/>
          <w:szCs w:val="22"/>
        </w:rPr>
        <w:t xml:space="preserve">specific </w:t>
      </w:r>
      <w:r w:rsidR="005C51C4" w:rsidRPr="00372629">
        <w:rPr>
          <w:rFonts w:ascii="Arial" w:hAnsi="Arial" w:cs="Arial"/>
          <w:sz w:val="22"/>
          <w:szCs w:val="22"/>
        </w:rPr>
        <w:t>effects on pupils</w:t>
      </w:r>
      <w:r w:rsidR="00782422" w:rsidRPr="00372629">
        <w:rPr>
          <w:rFonts w:ascii="Arial" w:hAnsi="Arial" w:cs="Arial"/>
          <w:sz w:val="22"/>
          <w:szCs w:val="22"/>
        </w:rPr>
        <w:t>,</w:t>
      </w:r>
      <w:r w:rsidR="005C51C4" w:rsidRPr="00372629">
        <w:rPr>
          <w:rFonts w:ascii="Arial" w:hAnsi="Arial" w:cs="Arial"/>
          <w:sz w:val="22"/>
          <w:szCs w:val="22"/>
        </w:rPr>
        <w:t xml:space="preserve"> such as the </w:t>
      </w:r>
      <w:r w:rsidR="00C632AC" w:rsidRPr="00372629">
        <w:rPr>
          <w:rFonts w:ascii="Arial" w:hAnsi="Arial" w:cs="Arial"/>
          <w:sz w:val="22"/>
          <w:szCs w:val="22"/>
        </w:rPr>
        <w:t xml:space="preserve">success of the </w:t>
      </w:r>
      <w:r w:rsidR="005C51C4" w:rsidRPr="00372629">
        <w:rPr>
          <w:rFonts w:ascii="Arial" w:hAnsi="Arial" w:cs="Arial"/>
          <w:sz w:val="22"/>
          <w:szCs w:val="22"/>
        </w:rPr>
        <w:t xml:space="preserve">approach </w:t>
      </w:r>
      <w:r w:rsidR="00E639A3" w:rsidRPr="00372629">
        <w:rPr>
          <w:rFonts w:ascii="Arial" w:hAnsi="Arial" w:cs="Arial"/>
          <w:sz w:val="22"/>
          <w:szCs w:val="22"/>
        </w:rPr>
        <w:t>in stimulating</w:t>
      </w:r>
      <w:r w:rsidR="005C51C4" w:rsidRPr="00372629">
        <w:rPr>
          <w:rFonts w:ascii="Arial" w:hAnsi="Arial" w:cs="Arial"/>
          <w:sz w:val="22"/>
          <w:szCs w:val="22"/>
        </w:rPr>
        <w:t xml:space="preserve"> </w:t>
      </w:r>
      <w:r w:rsidR="00E639A3" w:rsidRPr="00372629">
        <w:rPr>
          <w:rFonts w:ascii="Arial" w:hAnsi="Arial" w:cs="Arial"/>
          <w:sz w:val="22"/>
          <w:szCs w:val="22"/>
        </w:rPr>
        <w:t>deeper thinking from learner</w:t>
      </w:r>
      <w:r w:rsidR="000E42F7" w:rsidRPr="00372629">
        <w:rPr>
          <w:rFonts w:ascii="Arial" w:hAnsi="Arial" w:cs="Arial"/>
          <w:sz w:val="22"/>
          <w:szCs w:val="22"/>
        </w:rPr>
        <w:t>s. This would be a beneficial aspect to include within monitoring</w:t>
      </w:r>
      <w:r w:rsidR="007C1E33" w:rsidRPr="00372629">
        <w:rPr>
          <w:rFonts w:ascii="Arial" w:hAnsi="Arial" w:cs="Arial"/>
          <w:sz w:val="22"/>
          <w:szCs w:val="22"/>
        </w:rPr>
        <w:t>,</w:t>
      </w:r>
      <w:r w:rsidR="000E42F7" w:rsidRPr="00372629">
        <w:rPr>
          <w:rFonts w:ascii="Arial" w:hAnsi="Arial" w:cs="Arial"/>
          <w:sz w:val="22"/>
          <w:szCs w:val="22"/>
        </w:rPr>
        <w:t xml:space="preserve"> as learner outcomes </w:t>
      </w:r>
      <w:r w:rsidR="00E646F6">
        <w:rPr>
          <w:rFonts w:ascii="Arial" w:hAnsi="Arial" w:cs="Arial"/>
          <w:sz w:val="22"/>
          <w:szCs w:val="22"/>
        </w:rPr>
        <w:t>are</w:t>
      </w:r>
      <w:r w:rsidR="000E42F7" w:rsidRPr="00372629">
        <w:rPr>
          <w:rFonts w:ascii="Arial" w:hAnsi="Arial" w:cs="Arial"/>
          <w:sz w:val="22"/>
          <w:szCs w:val="22"/>
        </w:rPr>
        <w:t xml:space="preserve"> the </w:t>
      </w:r>
      <w:r w:rsidR="00E257EC" w:rsidRPr="00372629">
        <w:rPr>
          <w:rFonts w:ascii="Arial" w:hAnsi="Arial" w:cs="Arial"/>
          <w:sz w:val="22"/>
          <w:szCs w:val="22"/>
        </w:rPr>
        <w:t>central</w:t>
      </w:r>
      <w:r w:rsidR="000E42F7" w:rsidRPr="00372629">
        <w:rPr>
          <w:rFonts w:ascii="Arial" w:hAnsi="Arial" w:cs="Arial"/>
          <w:sz w:val="22"/>
          <w:szCs w:val="22"/>
        </w:rPr>
        <w:t xml:space="preserve"> purpose </w:t>
      </w:r>
      <w:r w:rsidR="007C1E33" w:rsidRPr="00372629">
        <w:rPr>
          <w:rFonts w:ascii="Arial" w:hAnsi="Arial" w:cs="Arial"/>
          <w:sz w:val="22"/>
          <w:szCs w:val="22"/>
        </w:rPr>
        <w:t xml:space="preserve">for the planning </w:t>
      </w:r>
      <w:r w:rsidR="007C1E33" w:rsidRPr="00372629">
        <w:rPr>
          <w:rFonts w:ascii="Arial" w:hAnsi="Arial" w:cs="Arial"/>
          <w:sz w:val="22"/>
          <w:szCs w:val="22"/>
        </w:rPr>
        <w:t>(Welsh Government, 2014).</w:t>
      </w:r>
    </w:p>
    <w:p w14:paraId="68741CE7" w14:textId="77777777" w:rsidR="00727B11" w:rsidRPr="00372629" w:rsidRDefault="00727B11" w:rsidP="00372629">
      <w:pPr>
        <w:spacing w:line="360" w:lineRule="auto"/>
        <w:rPr>
          <w:rFonts w:ascii="Arial" w:hAnsi="Arial" w:cs="Arial"/>
          <w:sz w:val="22"/>
          <w:szCs w:val="22"/>
        </w:rPr>
      </w:pPr>
    </w:p>
    <w:p w14:paraId="4450D589" w14:textId="0673BA25" w:rsidR="00B8314D" w:rsidRPr="00372629" w:rsidRDefault="003E0B45" w:rsidP="00372629">
      <w:pPr>
        <w:spacing w:line="360" w:lineRule="auto"/>
        <w:rPr>
          <w:rFonts w:ascii="Arial" w:hAnsi="Arial" w:cs="Arial"/>
          <w:sz w:val="22"/>
          <w:szCs w:val="22"/>
        </w:rPr>
      </w:pPr>
      <w:r w:rsidRPr="00372629">
        <w:rPr>
          <w:rFonts w:ascii="Arial" w:hAnsi="Arial" w:cs="Arial"/>
          <w:sz w:val="22"/>
          <w:szCs w:val="22"/>
        </w:rPr>
        <w:t>T</w:t>
      </w:r>
      <w:r w:rsidR="003166FA" w:rsidRPr="00372629">
        <w:rPr>
          <w:rFonts w:ascii="Arial" w:hAnsi="Arial" w:cs="Arial"/>
          <w:sz w:val="22"/>
          <w:szCs w:val="22"/>
        </w:rPr>
        <w:t>he careers project and use of concepts and big questions ha</w:t>
      </w:r>
      <w:r w:rsidR="00140153" w:rsidRPr="00372629">
        <w:rPr>
          <w:rFonts w:ascii="Arial" w:hAnsi="Arial" w:cs="Arial"/>
          <w:sz w:val="22"/>
          <w:szCs w:val="22"/>
        </w:rPr>
        <w:t>ve</w:t>
      </w:r>
      <w:r w:rsidR="003166FA" w:rsidRPr="00372629">
        <w:rPr>
          <w:rFonts w:ascii="Arial" w:hAnsi="Arial" w:cs="Arial"/>
          <w:sz w:val="22"/>
          <w:szCs w:val="22"/>
        </w:rPr>
        <w:t xml:space="preserve"> been </w:t>
      </w:r>
      <w:r w:rsidR="00295A1F" w:rsidRPr="00372629">
        <w:rPr>
          <w:rFonts w:ascii="Arial" w:hAnsi="Arial" w:cs="Arial"/>
          <w:sz w:val="22"/>
          <w:szCs w:val="22"/>
        </w:rPr>
        <w:t>summarised in the SDP</w:t>
      </w:r>
      <w:r w:rsidRPr="00372629">
        <w:rPr>
          <w:rFonts w:ascii="Arial" w:hAnsi="Arial" w:cs="Arial"/>
          <w:sz w:val="22"/>
          <w:szCs w:val="22"/>
        </w:rPr>
        <w:t xml:space="preserve"> as methods of</w:t>
      </w:r>
      <w:r w:rsidRPr="00372629">
        <w:rPr>
          <w:rFonts w:ascii="Arial" w:hAnsi="Arial" w:cs="Arial"/>
          <w:sz w:val="22"/>
          <w:szCs w:val="22"/>
        </w:rPr>
        <w:t xml:space="preserve"> embed</w:t>
      </w:r>
      <w:r w:rsidRPr="00372629">
        <w:rPr>
          <w:rFonts w:ascii="Arial" w:hAnsi="Arial" w:cs="Arial"/>
          <w:sz w:val="22"/>
          <w:szCs w:val="22"/>
        </w:rPr>
        <w:t xml:space="preserve">ding </w:t>
      </w:r>
      <w:r w:rsidRPr="00372629">
        <w:rPr>
          <w:rFonts w:ascii="Arial" w:hAnsi="Arial" w:cs="Arial"/>
          <w:sz w:val="22"/>
          <w:szCs w:val="22"/>
        </w:rPr>
        <w:t>concept and enquiry in School A</w:t>
      </w:r>
      <w:r w:rsidR="00295A1F" w:rsidRPr="00372629">
        <w:rPr>
          <w:rFonts w:ascii="Arial" w:hAnsi="Arial" w:cs="Arial"/>
          <w:sz w:val="22"/>
          <w:szCs w:val="22"/>
        </w:rPr>
        <w:t>.</w:t>
      </w:r>
      <w:r w:rsidR="00E46859" w:rsidRPr="00372629">
        <w:rPr>
          <w:rFonts w:ascii="Arial" w:hAnsi="Arial" w:cs="Arial"/>
          <w:sz w:val="22"/>
          <w:szCs w:val="22"/>
        </w:rPr>
        <w:t xml:space="preserve"> </w:t>
      </w:r>
      <w:r w:rsidR="00C74BFD" w:rsidRPr="00372629">
        <w:rPr>
          <w:rFonts w:ascii="Arial" w:hAnsi="Arial" w:cs="Arial"/>
          <w:sz w:val="22"/>
          <w:szCs w:val="22"/>
        </w:rPr>
        <w:t xml:space="preserve">It could be recommended that technology is </w:t>
      </w:r>
      <w:r w:rsidR="00B93A56" w:rsidRPr="00372629">
        <w:rPr>
          <w:rFonts w:ascii="Arial" w:hAnsi="Arial" w:cs="Arial"/>
          <w:sz w:val="22"/>
          <w:szCs w:val="22"/>
        </w:rPr>
        <w:t>incorporated</w:t>
      </w:r>
      <w:r w:rsidR="00C74BFD" w:rsidRPr="00372629">
        <w:rPr>
          <w:rFonts w:ascii="Arial" w:hAnsi="Arial" w:cs="Arial"/>
          <w:sz w:val="22"/>
          <w:szCs w:val="22"/>
        </w:rPr>
        <w:t xml:space="preserve"> to facilitate this approach, as a</w:t>
      </w:r>
      <w:r w:rsidR="005C3176" w:rsidRPr="00372629">
        <w:rPr>
          <w:rFonts w:ascii="Arial" w:hAnsi="Arial" w:cs="Arial"/>
          <w:sz w:val="22"/>
          <w:szCs w:val="22"/>
        </w:rPr>
        <w:t>ccording to</w:t>
      </w:r>
      <w:r w:rsidR="003113A2" w:rsidRPr="00372629">
        <w:rPr>
          <w:rFonts w:ascii="Arial" w:hAnsi="Arial" w:cs="Arial"/>
          <w:sz w:val="22"/>
          <w:szCs w:val="22"/>
        </w:rPr>
        <w:t xml:space="preserve"> </w:t>
      </w:r>
      <w:r w:rsidR="005C3176" w:rsidRPr="00372629">
        <w:rPr>
          <w:rFonts w:ascii="Arial" w:hAnsi="Arial" w:cs="Arial"/>
          <w:sz w:val="22"/>
          <w:szCs w:val="22"/>
        </w:rPr>
        <w:t xml:space="preserve">Wang et al. </w:t>
      </w:r>
      <w:r w:rsidR="005C3176" w:rsidRPr="00372629">
        <w:rPr>
          <w:rFonts w:ascii="Arial" w:hAnsi="Arial" w:cs="Arial"/>
          <w:sz w:val="22"/>
          <w:szCs w:val="22"/>
        </w:rPr>
        <w:t>(</w:t>
      </w:r>
      <w:r w:rsidR="005C3176" w:rsidRPr="00372629">
        <w:rPr>
          <w:rFonts w:ascii="Arial" w:hAnsi="Arial" w:cs="Arial"/>
          <w:sz w:val="22"/>
          <w:szCs w:val="22"/>
        </w:rPr>
        <w:t>2009)</w:t>
      </w:r>
      <w:r w:rsidR="005C3176" w:rsidRPr="00372629">
        <w:rPr>
          <w:rFonts w:ascii="Arial" w:hAnsi="Arial" w:cs="Arial"/>
          <w:sz w:val="22"/>
          <w:szCs w:val="22"/>
        </w:rPr>
        <w:t xml:space="preserve">, </w:t>
      </w:r>
      <w:r w:rsidR="000058EE" w:rsidRPr="00372629">
        <w:rPr>
          <w:rFonts w:ascii="Arial" w:hAnsi="Arial" w:cs="Arial"/>
          <w:sz w:val="22"/>
          <w:szCs w:val="22"/>
        </w:rPr>
        <w:t xml:space="preserve">it is evidenced </w:t>
      </w:r>
      <w:r w:rsidR="00EC5953" w:rsidRPr="00372629">
        <w:rPr>
          <w:rFonts w:ascii="Arial" w:hAnsi="Arial" w:cs="Arial"/>
          <w:sz w:val="22"/>
          <w:szCs w:val="22"/>
        </w:rPr>
        <w:t>to be</w:t>
      </w:r>
      <w:r w:rsidR="000058EE" w:rsidRPr="00372629">
        <w:rPr>
          <w:rFonts w:ascii="Arial" w:hAnsi="Arial" w:cs="Arial"/>
          <w:sz w:val="22"/>
          <w:szCs w:val="22"/>
        </w:rPr>
        <w:t xml:space="preserve"> effective </w:t>
      </w:r>
      <w:r w:rsidR="00EC5953" w:rsidRPr="00372629">
        <w:rPr>
          <w:rFonts w:ascii="Arial" w:hAnsi="Arial" w:cs="Arial"/>
          <w:sz w:val="22"/>
          <w:szCs w:val="22"/>
        </w:rPr>
        <w:t>in</w:t>
      </w:r>
      <w:r w:rsidR="000058EE" w:rsidRPr="00372629">
        <w:rPr>
          <w:rFonts w:ascii="Arial" w:hAnsi="Arial" w:cs="Arial"/>
          <w:sz w:val="22"/>
          <w:szCs w:val="22"/>
        </w:rPr>
        <w:t xml:space="preserve"> </w:t>
      </w:r>
      <w:r w:rsidR="00E01C1F" w:rsidRPr="00372629">
        <w:rPr>
          <w:rFonts w:ascii="Arial" w:hAnsi="Arial" w:cs="Arial"/>
          <w:sz w:val="22"/>
          <w:szCs w:val="22"/>
        </w:rPr>
        <w:t>support</w:t>
      </w:r>
      <w:r w:rsidR="00EC5953" w:rsidRPr="00372629">
        <w:rPr>
          <w:rFonts w:ascii="Arial" w:hAnsi="Arial" w:cs="Arial"/>
          <w:sz w:val="22"/>
          <w:szCs w:val="22"/>
        </w:rPr>
        <w:t>ing</w:t>
      </w:r>
      <w:r w:rsidR="00E01C1F" w:rsidRPr="00372629">
        <w:rPr>
          <w:rFonts w:ascii="Arial" w:hAnsi="Arial" w:cs="Arial"/>
          <w:sz w:val="22"/>
          <w:szCs w:val="22"/>
        </w:rPr>
        <w:t xml:space="preserve"> cognitive </w:t>
      </w:r>
      <w:r w:rsidR="00B729D5" w:rsidRPr="00372629">
        <w:rPr>
          <w:rFonts w:ascii="Arial" w:hAnsi="Arial" w:cs="Arial"/>
          <w:sz w:val="22"/>
          <w:szCs w:val="22"/>
        </w:rPr>
        <w:t>development and</w:t>
      </w:r>
      <w:r w:rsidR="00221ADD" w:rsidRPr="00372629">
        <w:rPr>
          <w:rFonts w:ascii="Arial" w:hAnsi="Arial" w:cs="Arial"/>
          <w:sz w:val="22"/>
          <w:szCs w:val="22"/>
        </w:rPr>
        <w:t xml:space="preserve"> can enable a higher order of enquiry learning.</w:t>
      </w:r>
      <w:r w:rsidR="006E016D" w:rsidRPr="00372629">
        <w:rPr>
          <w:rFonts w:ascii="Arial" w:hAnsi="Arial" w:cs="Arial"/>
          <w:sz w:val="22"/>
          <w:szCs w:val="22"/>
        </w:rPr>
        <w:t xml:space="preserve"> </w:t>
      </w:r>
      <w:r w:rsidR="00BF09C3" w:rsidRPr="00372629">
        <w:rPr>
          <w:rFonts w:ascii="Arial" w:hAnsi="Arial" w:cs="Arial"/>
          <w:sz w:val="22"/>
          <w:szCs w:val="22"/>
        </w:rPr>
        <w:t>Reuniting with cluster schools</w:t>
      </w:r>
      <w:r w:rsidR="00B27159" w:rsidRPr="00372629">
        <w:rPr>
          <w:rFonts w:ascii="Arial" w:hAnsi="Arial" w:cs="Arial"/>
          <w:sz w:val="22"/>
          <w:szCs w:val="22"/>
        </w:rPr>
        <w:t xml:space="preserve"> </w:t>
      </w:r>
      <w:r w:rsidR="00BF09C3" w:rsidRPr="00372629">
        <w:rPr>
          <w:rFonts w:ascii="Arial" w:hAnsi="Arial" w:cs="Arial"/>
          <w:sz w:val="22"/>
          <w:szCs w:val="22"/>
        </w:rPr>
        <w:t xml:space="preserve">could also be </w:t>
      </w:r>
      <w:r w:rsidR="005C3D5E" w:rsidRPr="00372629">
        <w:rPr>
          <w:rFonts w:ascii="Arial" w:hAnsi="Arial" w:cs="Arial"/>
          <w:sz w:val="22"/>
          <w:szCs w:val="22"/>
        </w:rPr>
        <w:t>productiv</w:t>
      </w:r>
      <w:r w:rsidR="00B27159" w:rsidRPr="00372629">
        <w:rPr>
          <w:rFonts w:ascii="Arial" w:hAnsi="Arial" w:cs="Arial"/>
          <w:sz w:val="22"/>
          <w:szCs w:val="22"/>
        </w:rPr>
        <w:t xml:space="preserve">e, as these schools are working towards a common </w:t>
      </w:r>
      <w:r w:rsidR="00BF2EF5" w:rsidRPr="00372629">
        <w:rPr>
          <w:rFonts w:ascii="Arial" w:hAnsi="Arial" w:cs="Arial"/>
          <w:sz w:val="22"/>
          <w:szCs w:val="22"/>
        </w:rPr>
        <w:t>goal but may have diverse methods of achieving this</w:t>
      </w:r>
      <w:r w:rsidR="00A6259B" w:rsidRPr="00372629">
        <w:rPr>
          <w:rFonts w:ascii="Arial" w:hAnsi="Arial" w:cs="Arial"/>
          <w:sz w:val="22"/>
          <w:szCs w:val="22"/>
        </w:rPr>
        <w:t>, which could be shared</w:t>
      </w:r>
      <w:r w:rsidR="00BF2EF5" w:rsidRPr="00372629">
        <w:rPr>
          <w:rFonts w:ascii="Arial" w:hAnsi="Arial" w:cs="Arial"/>
          <w:sz w:val="22"/>
          <w:szCs w:val="22"/>
        </w:rPr>
        <w:t>.</w:t>
      </w:r>
      <w:r w:rsidR="00194ACF" w:rsidRPr="00372629">
        <w:rPr>
          <w:rFonts w:ascii="Arial" w:hAnsi="Arial" w:cs="Arial"/>
          <w:sz w:val="22"/>
          <w:szCs w:val="22"/>
        </w:rPr>
        <w:t xml:space="preserve"> </w:t>
      </w:r>
      <w:r w:rsidR="00194ACF" w:rsidRPr="00372629">
        <w:rPr>
          <w:rFonts w:ascii="Arial" w:hAnsi="Arial" w:cs="Arial"/>
          <w:sz w:val="22"/>
          <w:szCs w:val="22"/>
        </w:rPr>
        <w:t xml:space="preserve">Armstrong </w:t>
      </w:r>
      <w:r w:rsidR="00194ACF" w:rsidRPr="00372629">
        <w:rPr>
          <w:rFonts w:ascii="Arial" w:hAnsi="Arial" w:cs="Arial"/>
          <w:sz w:val="22"/>
          <w:szCs w:val="22"/>
        </w:rPr>
        <w:t>(</w:t>
      </w:r>
      <w:r w:rsidR="00194ACF" w:rsidRPr="00372629">
        <w:rPr>
          <w:rFonts w:ascii="Arial" w:hAnsi="Arial" w:cs="Arial"/>
          <w:sz w:val="22"/>
          <w:szCs w:val="22"/>
        </w:rPr>
        <w:t>2015)</w:t>
      </w:r>
      <w:r w:rsidR="00194ACF" w:rsidRPr="00372629">
        <w:rPr>
          <w:rFonts w:ascii="Arial" w:hAnsi="Arial" w:cs="Arial"/>
          <w:sz w:val="22"/>
          <w:szCs w:val="22"/>
        </w:rPr>
        <w:t xml:space="preserve"> </w:t>
      </w:r>
      <w:r w:rsidR="00B20324" w:rsidRPr="00372629">
        <w:rPr>
          <w:rFonts w:ascii="Arial" w:hAnsi="Arial" w:cs="Arial"/>
          <w:sz w:val="22"/>
          <w:szCs w:val="22"/>
        </w:rPr>
        <w:t xml:space="preserve">reiterates this, </w:t>
      </w:r>
      <w:r w:rsidR="0024396A" w:rsidRPr="00372629">
        <w:rPr>
          <w:rFonts w:ascii="Arial" w:hAnsi="Arial" w:cs="Arial"/>
          <w:sz w:val="22"/>
          <w:szCs w:val="22"/>
        </w:rPr>
        <w:t xml:space="preserve">stating that the system of self-improving schools greatly relies on </w:t>
      </w:r>
      <w:r w:rsidR="0050519A" w:rsidRPr="00372629">
        <w:rPr>
          <w:rFonts w:ascii="Arial" w:hAnsi="Arial" w:cs="Arial"/>
          <w:sz w:val="22"/>
          <w:szCs w:val="22"/>
        </w:rPr>
        <w:t>the collaboration and shar</w:t>
      </w:r>
      <w:r w:rsidR="004A53CA" w:rsidRPr="00372629">
        <w:rPr>
          <w:rFonts w:ascii="Arial" w:hAnsi="Arial" w:cs="Arial"/>
          <w:sz w:val="22"/>
          <w:szCs w:val="22"/>
        </w:rPr>
        <w:t>ing</w:t>
      </w:r>
      <w:r w:rsidR="0050519A" w:rsidRPr="00372629">
        <w:rPr>
          <w:rFonts w:ascii="Arial" w:hAnsi="Arial" w:cs="Arial"/>
          <w:sz w:val="22"/>
          <w:szCs w:val="22"/>
        </w:rPr>
        <w:t xml:space="preserve"> </w:t>
      </w:r>
      <w:r w:rsidR="004A53CA" w:rsidRPr="00372629">
        <w:rPr>
          <w:rFonts w:ascii="Arial" w:hAnsi="Arial" w:cs="Arial"/>
          <w:sz w:val="22"/>
          <w:szCs w:val="22"/>
        </w:rPr>
        <w:t>of resources</w:t>
      </w:r>
      <w:r w:rsidR="0050519A" w:rsidRPr="00372629">
        <w:rPr>
          <w:rFonts w:ascii="Arial" w:hAnsi="Arial" w:cs="Arial"/>
          <w:sz w:val="22"/>
          <w:szCs w:val="22"/>
        </w:rPr>
        <w:t xml:space="preserve"> within clusters, </w:t>
      </w:r>
      <w:r w:rsidR="004A53CA" w:rsidRPr="00372629">
        <w:rPr>
          <w:rFonts w:ascii="Arial" w:hAnsi="Arial" w:cs="Arial"/>
          <w:sz w:val="22"/>
          <w:szCs w:val="22"/>
        </w:rPr>
        <w:t xml:space="preserve">who can support each other to overcome challenges. </w:t>
      </w:r>
    </w:p>
    <w:p w14:paraId="16C3C76B" w14:textId="77777777" w:rsidR="00553207" w:rsidRPr="00372629" w:rsidRDefault="00553207" w:rsidP="00372629">
      <w:pPr>
        <w:spacing w:line="360" w:lineRule="auto"/>
        <w:rPr>
          <w:rFonts w:ascii="Arial" w:hAnsi="Arial" w:cs="Arial"/>
          <w:sz w:val="22"/>
          <w:szCs w:val="22"/>
        </w:rPr>
      </w:pPr>
    </w:p>
    <w:p w14:paraId="57222CBD" w14:textId="2BD3D408" w:rsidR="00F017E4" w:rsidRPr="00FB7118" w:rsidRDefault="00755B35" w:rsidP="00372629">
      <w:pPr>
        <w:spacing w:line="360" w:lineRule="auto"/>
        <w:rPr>
          <w:rFonts w:ascii="Arial" w:hAnsi="Arial" w:cs="Arial"/>
          <w:b/>
          <w:bCs/>
          <w:sz w:val="28"/>
          <w:szCs w:val="28"/>
        </w:rPr>
      </w:pPr>
      <w:r w:rsidRPr="00FB7118">
        <w:rPr>
          <w:rFonts w:ascii="Arial" w:hAnsi="Arial" w:cs="Arial"/>
          <w:b/>
          <w:bCs/>
          <w:sz w:val="28"/>
          <w:szCs w:val="28"/>
        </w:rPr>
        <w:t>Conclusion</w:t>
      </w:r>
    </w:p>
    <w:p w14:paraId="7348D1DD" w14:textId="77777777" w:rsidR="0061360F" w:rsidRPr="00372629" w:rsidRDefault="0061360F" w:rsidP="00372629">
      <w:pPr>
        <w:spacing w:line="360" w:lineRule="auto"/>
        <w:rPr>
          <w:rFonts w:ascii="Arial" w:hAnsi="Arial" w:cs="Arial"/>
          <w:sz w:val="22"/>
          <w:szCs w:val="22"/>
        </w:rPr>
      </w:pPr>
    </w:p>
    <w:p w14:paraId="20B21653" w14:textId="5A14C5AD" w:rsidR="00F017E4" w:rsidRPr="00372629" w:rsidRDefault="00EB485A" w:rsidP="00372629">
      <w:pPr>
        <w:spacing w:line="360" w:lineRule="auto"/>
        <w:rPr>
          <w:rFonts w:ascii="Arial" w:hAnsi="Arial" w:cs="Arial"/>
          <w:sz w:val="22"/>
          <w:szCs w:val="22"/>
        </w:rPr>
      </w:pPr>
      <w:r w:rsidRPr="00372629">
        <w:rPr>
          <w:rFonts w:ascii="Arial" w:hAnsi="Arial" w:cs="Arial"/>
          <w:sz w:val="22"/>
          <w:szCs w:val="22"/>
        </w:rPr>
        <w:t xml:space="preserve">In conclusion, </w:t>
      </w:r>
      <w:r w:rsidR="00DD069F" w:rsidRPr="00372629">
        <w:rPr>
          <w:rFonts w:ascii="Arial" w:hAnsi="Arial" w:cs="Arial"/>
          <w:sz w:val="22"/>
          <w:szCs w:val="22"/>
        </w:rPr>
        <w:t>I have gained a better understand</w:t>
      </w:r>
      <w:r w:rsidR="00327849" w:rsidRPr="00372629">
        <w:rPr>
          <w:rFonts w:ascii="Arial" w:hAnsi="Arial" w:cs="Arial"/>
          <w:sz w:val="22"/>
          <w:szCs w:val="22"/>
        </w:rPr>
        <w:t>ing</w:t>
      </w:r>
      <w:r w:rsidR="00DD069F" w:rsidRPr="00372629">
        <w:rPr>
          <w:rFonts w:ascii="Arial" w:hAnsi="Arial" w:cs="Arial"/>
          <w:sz w:val="22"/>
          <w:szCs w:val="22"/>
        </w:rPr>
        <w:t xml:space="preserve"> of </w:t>
      </w:r>
      <w:r w:rsidR="00327849" w:rsidRPr="00372629">
        <w:rPr>
          <w:rFonts w:ascii="Arial" w:hAnsi="Arial" w:cs="Arial"/>
          <w:sz w:val="22"/>
          <w:szCs w:val="22"/>
        </w:rPr>
        <w:t>the</w:t>
      </w:r>
      <w:r w:rsidR="00DD069F" w:rsidRPr="00372629">
        <w:rPr>
          <w:rFonts w:ascii="Arial" w:hAnsi="Arial" w:cs="Arial"/>
          <w:sz w:val="22"/>
          <w:szCs w:val="22"/>
        </w:rPr>
        <w:t xml:space="preserve"> school development planning </w:t>
      </w:r>
      <w:r w:rsidR="00327849" w:rsidRPr="00372629">
        <w:rPr>
          <w:rFonts w:ascii="Arial" w:hAnsi="Arial" w:cs="Arial"/>
          <w:sz w:val="22"/>
          <w:szCs w:val="22"/>
        </w:rPr>
        <w:t>process</w:t>
      </w:r>
      <w:r w:rsidR="00DD069F" w:rsidRPr="00372629">
        <w:rPr>
          <w:rFonts w:ascii="Arial" w:hAnsi="Arial" w:cs="Arial"/>
          <w:sz w:val="22"/>
          <w:szCs w:val="22"/>
        </w:rPr>
        <w:t xml:space="preserve">, </w:t>
      </w:r>
      <w:r w:rsidR="00DB540D" w:rsidRPr="00372629">
        <w:rPr>
          <w:rFonts w:ascii="Arial" w:hAnsi="Arial" w:cs="Arial"/>
          <w:sz w:val="22"/>
          <w:szCs w:val="22"/>
        </w:rPr>
        <w:t xml:space="preserve">through critically analysing School A’s SDP and discovering the </w:t>
      </w:r>
      <w:r w:rsidR="007A14D4" w:rsidRPr="00372629">
        <w:rPr>
          <w:rFonts w:ascii="Arial" w:hAnsi="Arial" w:cs="Arial"/>
          <w:sz w:val="22"/>
          <w:szCs w:val="22"/>
        </w:rPr>
        <w:t>procedures</w:t>
      </w:r>
      <w:r w:rsidR="00DB540D" w:rsidRPr="00372629">
        <w:rPr>
          <w:rFonts w:ascii="Arial" w:hAnsi="Arial" w:cs="Arial"/>
          <w:sz w:val="22"/>
          <w:szCs w:val="22"/>
        </w:rPr>
        <w:t xml:space="preserve"> which informed their decisions</w:t>
      </w:r>
      <w:r w:rsidR="00046DCF" w:rsidRPr="00372629">
        <w:rPr>
          <w:rFonts w:ascii="Arial" w:hAnsi="Arial" w:cs="Arial"/>
          <w:sz w:val="22"/>
          <w:szCs w:val="22"/>
        </w:rPr>
        <w:t xml:space="preserve">, </w:t>
      </w:r>
      <w:r w:rsidR="001C34BD" w:rsidRPr="00372629">
        <w:rPr>
          <w:rFonts w:ascii="Arial" w:hAnsi="Arial" w:cs="Arial"/>
          <w:sz w:val="22"/>
          <w:szCs w:val="22"/>
        </w:rPr>
        <w:t>for</w:t>
      </w:r>
      <w:r w:rsidR="00046DCF" w:rsidRPr="00372629">
        <w:rPr>
          <w:rFonts w:ascii="Arial" w:hAnsi="Arial" w:cs="Arial"/>
          <w:sz w:val="22"/>
          <w:szCs w:val="22"/>
        </w:rPr>
        <w:t xml:space="preserve"> </w:t>
      </w:r>
      <w:r w:rsidR="001C34BD" w:rsidRPr="00372629">
        <w:rPr>
          <w:rFonts w:ascii="Arial" w:hAnsi="Arial" w:cs="Arial"/>
          <w:sz w:val="22"/>
          <w:szCs w:val="22"/>
        </w:rPr>
        <w:t>example</w:t>
      </w:r>
      <w:r w:rsidR="00046DCF" w:rsidRPr="00372629">
        <w:rPr>
          <w:rFonts w:ascii="Arial" w:hAnsi="Arial" w:cs="Arial"/>
          <w:sz w:val="22"/>
          <w:szCs w:val="22"/>
        </w:rPr>
        <w:t xml:space="preserve"> </w:t>
      </w:r>
      <w:r w:rsidR="002B0EA8" w:rsidRPr="00372629">
        <w:rPr>
          <w:rFonts w:ascii="Arial" w:hAnsi="Arial" w:cs="Arial"/>
          <w:sz w:val="22"/>
          <w:szCs w:val="22"/>
        </w:rPr>
        <w:t>cluster meetings</w:t>
      </w:r>
      <w:r w:rsidR="00DB540D" w:rsidRPr="00372629">
        <w:rPr>
          <w:rFonts w:ascii="Arial" w:hAnsi="Arial" w:cs="Arial"/>
          <w:sz w:val="22"/>
          <w:szCs w:val="22"/>
        </w:rPr>
        <w:t xml:space="preserve">. </w:t>
      </w:r>
      <w:r w:rsidR="00436F47" w:rsidRPr="00372629">
        <w:rPr>
          <w:rFonts w:ascii="Arial" w:hAnsi="Arial" w:cs="Arial"/>
          <w:sz w:val="22"/>
          <w:szCs w:val="22"/>
        </w:rPr>
        <w:t xml:space="preserve">The elements of </w:t>
      </w:r>
      <w:r w:rsidR="005B4D3A">
        <w:rPr>
          <w:rFonts w:ascii="Arial" w:hAnsi="Arial" w:cs="Arial"/>
          <w:sz w:val="22"/>
          <w:szCs w:val="22"/>
        </w:rPr>
        <w:t>school</w:t>
      </w:r>
      <w:r w:rsidR="00436F47" w:rsidRPr="00372629">
        <w:rPr>
          <w:rFonts w:ascii="Arial" w:hAnsi="Arial" w:cs="Arial"/>
          <w:sz w:val="22"/>
          <w:szCs w:val="22"/>
        </w:rPr>
        <w:t xml:space="preserve"> </w:t>
      </w:r>
      <w:r w:rsidR="005B4D3A">
        <w:rPr>
          <w:rFonts w:ascii="Arial" w:hAnsi="Arial" w:cs="Arial"/>
          <w:sz w:val="22"/>
          <w:szCs w:val="22"/>
        </w:rPr>
        <w:t>improvement</w:t>
      </w:r>
      <w:r w:rsidR="00436F47" w:rsidRPr="00372629">
        <w:rPr>
          <w:rFonts w:ascii="Arial" w:hAnsi="Arial" w:cs="Arial"/>
          <w:sz w:val="22"/>
          <w:szCs w:val="22"/>
        </w:rPr>
        <w:t xml:space="preserve"> have become clear, through the four-stage model </w:t>
      </w:r>
      <w:r w:rsidR="00B45FAB" w:rsidRPr="00372629">
        <w:rPr>
          <w:rFonts w:ascii="Arial" w:hAnsi="Arial" w:cs="Arial"/>
          <w:sz w:val="22"/>
          <w:szCs w:val="22"/>
        </w:rPr>
        <w:t>of self-evaluation, strategic planning, making improvement</w:t>
      </w:r>
      <w:r w:rsidR="009216C9" w:rsidRPr="00372629">
        <w:rPr>
          <w:rFonts w:ascii="Arial" w:hAnsi="Arial" w:cs="Arial"/>
          <w:sz w:val="22"/>
          <w:szCs w:val="22"/>
        </w:rPr>
        <w:t>s</w:t>
      </w:r>
      <w:r w:rsidR="00B45FAB" w:rsidRPr="00372629">
        <w:rPr>
          <w:rFonts w:ascii="Arial" w:hAnsi="Arial" w:cs="Arial"/>
          <w:sz w:val="22"/>
          <w:szCs w:val="22"/>
        </w:rPr>
        <w:t xml:space="preserve"> and </w:t>
      </w:r>
      <w:r w:rsidR="00A01348" w:rsidRPr="00372629">
        <w:rPr>
          <w:rFonts w:ascii="Arial" w:hAnsi="Arial" w:cs="Arial"/>
          <w:sz w:val="22"/>
          <w:szCs w:val="22"/>
        </w:rPr>
        <w:t xml:space="preserve">reviewing impact (Welsh Government, 2014). </w:t>
      </w:r>
      <w:r w:rsidR="004F33DA" w:rsidRPr="00372629">
        <w:rPr>
          <w:rFonts w:ascii="Arial" w:hAnsi="Arial" w:cs="Arial"/>
          <w:sz w:val="22"/>
          <w:szCs w:val="22"/>
        </w:rPr>
        <w:t>The importance of involving all stakeholders in school transformation has been reinforced</w:t>
      </w:r>
      <w:r w:rsidR="00460EBE" w:rsidRPr="00372629">
        <w:rPr>
          <w:rFonts w:ascii="Arial" w:hAnsi="Arial" w:cs="Arial"/>
          <w:sz w:val="22"/>
          <w:szCs w:val="22"/>
        </w:rPr>
        <w:t xml:space="preserve"> </w:t>
      </w:r>
      <w:r w:rsidR="00460EBE" w:rsidRPr="00372629">
        <w:rPr>
          <w:rFonts w:ascii="Arial" w:hAnsi="Arial" w:cs="Arial"/>
          <w:sz w:val="22"/>
          <w:szCs w:val="22"/>
        </w:rPr>
        <w:t>(</w:t>
      </w:r>
      <w:proofErr w:type="spellStart"/>
      <w:r w:rsidR="00460EBE" w:rsidRPr="00372629">
        <w:rPr>
          <w:rFonts w:ascii="Arial" w:hAnsi="Arial" w:cs="Arial"/>
          <w:sz w:val="22"/>
          <w:szCs w:val="22"/>
        </w:rPr>
        <w:t>Stosich</w:t>
      </w:r>
      <w:proofErr w:type="spellEnd"/>
      <w:r w:rsidR="00460EBE" w:rsidRPr="00372629">
        <w:rPr>
          <w:rFonts w:ascii="Arial" w:hAnsi="Arial" w:cs="Arial"/>
          <w:sz w:val="22"/>
          <w:szCs w:val="22"/>
        </w:rPr>
        <w:t xml:space="preserve"> and Bae, 2018)</w:t>
      </w:r>
      <w:r w:rsidR="004F33DA" w:rsidRPr="00372629">
        <w:rPr>
          <w:rFonts w:ascii="Arial" w:hAnsi="Arial" w:cs="Arial"/>
          <w:sz w:val="22"/>
          <w:szCs w:val="22"/>
        </w:rPr>
        <w:t xml:space="preserve">, </w:t>
      </w:r>
      <w:r w:rsidR="00987043" w:rsidRPr="00372629">
        <w:rPr>
          <w:rFonts w:ascii="Arial" w:hAnsi="Arial" w:cs="Arial"/>
          <w:sz w:val="22"/>
          <w:szCs w:val="22"/>
        </w:rPr>
        <w:t>as School A ha</w:t>
      </w:r>
      <w:r w:rsidR="00182248" w:rsidRPr="00372629">
        <w:rPr>
          <w:rFonts w:ascii="Arial" w:hAnsi="Arial" w:cs="Arial"/>
          <w:sz w:val="22"/>
          <w:szCs w:val="22"/>
        </w:rPr>
        <w:t>ve</w:t>
      </w:r>
      <w:r w:rsidR="00987043" w:rsidRPr="00372629">
        <w:rPr>
          <w:rFonts w:ascii="Arial" w:hAnsi="Arial" w:cs="Arial"/>
          <w:sz w:val="22"/>
          <w:szCs w:val="22"/>
        </w:rPr>
        <w:t xml:space="preserve"> demonstrated </w:t>
      </w:r>
      <w:r w:rsidR="00FC68C2" w:rsidRPr="00372629">
        <w:rPr>
          <w:rFonts w:ascii="Arial" w:hAnsi="Arial" w:cs="Arial"/>
          <w:sz w:val="22"/>
          <w:szCs w:val="22"/>
        </w:rPr>
        <w:t xml:space="preserve">how pupils, parents, </w:t>
      </w:r>
      <w:r w:rsidR="000F696D" w:rsidRPr="00372629">
        <w:rPr>
          <w:rFonts w:ascii="Arial" w:hAnsi="Arial" w:cs="Arial"/>
          <w:sz w:val="22"/>
          <w:szCs w:val="22"/>
        </w:rPr>
        <w:t>staff,</w:t>
      </w:r>
      <w:r w:rsidR="00FC68C2" w:rsidRPr="00372629">
        <w:rPr>
          <w:rFonts w:ascii="Arial" w:hAnsi="Arial" w:cs="Arial"/>
          <w:sz w:val="22"/>
          <w:szCs w:val="22"/>
        </w:rPr>
        <w:t xml:space="preserve"> and governors have been involved in </w:t>
      </w:r>
      <w:r w:rsidR="00441941" w:rsidRPr="00372629">
        <w:rPr>
          <w:rFonts w:ascii="Arial" w:hAnsi="Arial" w:cs="Arial"/>
          <w:sz w:val="22"/>
          <w:szCs w:val="22"/>
        </w:rPr>
        <w:t>reaching targets</w:t>
      </w:r>
      <w:r w:rsidR="000B77F3" w:rsidRPr="00372629">
        <w:rPr>
          <w:rFonts w:ascii="Arial" w:hAnsi="Arial" w:cs="Arial"/>
          <w:sz w:val="22"/>
          <w:szCs w:val="22"/>
        </w:rPr>
        <w:t xml:space="preserve"> to support whole-school </w:t>
      </w:r>
      <w:r w:rsidR="001B1B65" w:rsidRPr="00372629">
        <w:rPr>
          <w:rFonts w:ascii="Arial" w:hAnsi="Arial" w:cs="Arial"/>
          <w:sz w:val="22"/>
          <w:szCs w:val="22"/>
        </w:rPr>
        <w:t>modifications</w:t>
      </w:r>
      <w:r w:rsidR="00441941" w:rsidRPr="00372629">
        <w:rPr>
          <w:rFonts w:ascii="Arial" w:hAnsi="Arial" w:cs="Arial"/>
          <w:sz w:val="22"/>
          <w:szCs w:val="22"/>
        </w:rPr>
        <w:t xml:space="preserve">. </w:t>
      </w:r>
      <w:r w:rsidR="00334924" w:rsidRPr="00372629">
        <w:rPr>
          <w:rFonts w:ascii="Arial" w:hAnsi="Arial" w:cs="Arial"/>
          <w:sz w:val="22"/>
          <w:szCs w:val="22"/>
        </w:rPr>
        <w:t xml:space="preserve">This will influence my professional development as I </w:t>
      </w:r>
      <w:r w:rsidR="008E3B29" w:rsidRPr="00372629">
        <w:rPr>
          <w:rFonts w:ascii="Arial" w:hAnsi="Arial" w:cs="Arial"/>
          <w:sz w:val="22"/>
          <w:szCs w:val="22"/>
        </w:rPr>
        <w:t xml:space="preserve">understand the value of parent, learner, and community links with schools and will make efforts to </w:t>
      </w:r>
      <w:r w:rsidR="00831122" w:rsidRPr="00372629">
        <w:rPr>
          <w:rFonts w:ascii="Arial" w:hAnsi="Arial" w:cs="Arial"/>
          <w:sz w:val="22"/>
          <w:szCs w:val="22"/>
        </w:rPr>
        <w:t>build and maintain trusting relationships</w:t>
      </w:r>
      <w:r w:rsidR="00FB2C24" w:rsidRPr="00372629">
        <w:rPr>
          <w:rFonts w:ascii="Arial" w:hAnsi="Arial" w:cs="Arial"/>
          <w:sz w:val="22"/>
          <w:szCs w:val="22"/>
        </w:rPr>
        <w:t>,</w:t>
      </w:r>
      <w:r w:rsidR="00831122" w:rsidRPr="00372629">
        <w:rPr>
          <w:rFonts w:ascii="Arial" w:hAnsi="Arial" w:cs="Arial"/>
          <w:sz w:val="22"/>
          <w:szCs w:val="22"/>
        </w:rPr>
        <w:t xml:space="preserve"> so that</w:t>
      </w:r>
      <w:r w:rsidR="003C6D37">
        <w:rPr>
          <w:rFonts w:ascii="Arial" w:hAnsi="Arial" w:cs="Arial"/>
          <w:sz w:val="22"/>
          <w:szCs w:val="22"/>
        </w:rPr>
        <w:t xml:space="preserve"> </w:t>
      </w:r>
      <w:r w:rsidR="00831122" w:rsidRPr="00372629">
        <w:rPr>
          <w:rFonts w:ascii="Arial" w:hAnsi="Arial" w:cs="Arial"/>
          <w:sz w:val="22"/>
          <w:szCs w:val="22"/>
        </w:rPr>
        <w:t>stakeholders can support one another</w:t>
      </w:r>
      <w:r w:rsidR="003055A4" w:rsidRPr="00372629">
        <w:rPr>
          <w:rFonts w:ascii="Arial" w:hAnsi="Arial" w:cs="Arial"/>
          <w:sz w:val="22"/>
          <w:szCs w:val="22"/>
        </w:rPr>
        <w:t xml:space="preserve"> </w:t>
      </w:r>
      <w:r w:rsidR="00D8640D" w:rsidRPr="00372629">
        <w:rPr>
          <w:rFonts w:ascii="Arial" w:hAnsi="Arial" w:cs="Arial"/>
          <w:sz w:val="22"/>
          <w:szCs w:val="22"/>
        </w:rPr>
        <w:t>(Taylor and Adelman, 2000)</w:t>
      </w:r>
      <w:r w:rsidR="00D8640D" w:rsidRPr="00372629">
        <w:rPr>
          <w:rFonts w:ascii="Arial" w:hAnsi="Arial" w:cs="Arial"/>
          <w:sz w:val="22"/>
          <w:szCs w:val="22"/>
        </w:rPr>
        <w:t xml:space="preserve">. </w:t>
      </w:r>
      <w:r w:rsidR="001B1B65" w:rsidRPr="00372629">
        <w:rPr>
          <w:rFonts w:ascii="Arial" w:hAnsi="Arial" w:cs="Arial"/>
          <w:sz w:val="22"/>
          <w:szCs w:val="22"/>
        </w:rPr>
        <w:t xml:space="preserve">This can be done through involving these groups in stages of the </w:t>
      </w:r>
      <w:r w:rsidR="003B7154" w:rsidRPr="00372629">
        <w:rPr>
          <w:rFonts w:ascii="Arial" w:hAnsi="Arial" w:cs="Arial"/>
          <w:sz w:val="22"/>
          <w:szCs w:val="22"/>
        </w:rPr>
        <w:t xml:space="preserve">improvement </w:t>
      </w:r>
      <w:r w:rsidR="001B1B65" w:rsidRPr="00372629">
        <w:rPr>
          <w:rFonts w:ascii="Arial" w:hAnsi="Arial" w:cs="Arial"/>
          <w:sz w:val="22"/>
          <w:szCs w:val="22"/>
        </w:rPr>
        <w:t xml:space="preserve">planning process and </w:t>
      </w:r>
      <w:r w:rsidR="003B7154" w:rsidRPr="00372629">
        <w:rPr>
          <w:rFonts w:ascii="Arial" w:hAnsi="Arial" w:cs="Arial"/>
          <w:sz w:val="22"/>
          <w:szCs w:val="22"/>
        </w:rPr>
        <w:t>sharing knowledge and resources for increased efficiency (Armstrong, 2015).</w:t>
      </w:r>
    </w:p>
    <w:p w14:paraId="7603BE59" w14:textId="77777777" w:rsidR="005D095C" w:rsidRPr="00372629" w:rsidRDefault="005D095C" w:rsidP="00372629">
      <w:pPr>
        <w:spacing w:line="360" w:lineRule="auto"/>
        <w:rPr>
          <w:rFonts w:ascii="Arial" w:hAnsi="Arial" w:cs="Arial"/>
          <w:sz w:val="22"/>
          <w:szCs w:val="22"/>
        </w:rPr>
      </w:pPr>
    </w:p>
    <w:p w14:paraId="0AB28543" w14:textId="3CA673C5" w:rsidR="005D095C" w:rsidRPr="00372629" w:rsidRDefault="005D095C" w:rsidP="00372629">
      <w:pPr>
        <w:spacing w:line="360" w:lineRule="auto"/>
        <w:rPr>
          <w:rFonts w:ascii="Arial" w:hAnsi="Arial" w:cs="Arial"/>
          <w:sz w:val="22"/>
          <w:szCs w:val="22"/>
        </w:rPr>
      </w:pPr>
      <w:r w:rsidRPr="00372629">
        <w:rPr>
          <w:rFonts w:ascii="Arial" w:hAnsi="Arial" w:cs="Arial"/>
          <w:sz w:val="22"/>
          <w:szCs w:val="22"/>
        </w:rPr>
        <w:t xml:space="preserve">It is understood that as a future teacher, the responsibility </w:t>
      </w:r>
      <w:r w:rsidR="00ED05C8" w:rsidRPr="00372629">
        <w:rPr>
          <w:rFonts w:ascii="Arial" w:hAnsi="Arial" w:cs="Arial"/>
          <w:sz w:val="22"/>
          <w:szCs w:val="22"/>
        </w:rPr>
        <w:t>is held of</w:t>
      </w:r>
      <w:r w:rsidRPr="00372629">
        <w:rPr>
          <w:rFonts w:ascii="Arial" w:hAnsi="Arial" w:cs="Arial"/>
          <w:sz w:val="22"/>
          <w:szCs w:val="22"/>
        </w:rPr>
        <w:t xml:space="preserve"> being a change agent in</w:t>
      </w:r>
      <w:r w:rsidR="008B5D1A">
        <w:rPr>
          <w:rFonts w:ascii="Arial" w:hAnsi="Arial" w:cs="Arial"/>
          <w:sz w:val="22"/>
          <w:szCs w:val="22"/>
        </w:rPr>
        <w:t xml:space="preserve"> </w:t>
      </w:r>
      <w:r w:rsidRPr="00372629">
        <w:rPr>
          <w:rFonts w:ascii="Arial" w:hAnsi="Arial" w:cs="Arial"/>
          <w:sz w:val="22"/>
          <w:szCs w:val="22"/>
        </w:rPr>
        <w:t xml:space="preserve">school </w:t>
      </w:r>
      <w:r w:rsidR="00DD3F39" w:rsidRPr="00372629">
        <w:rPr>
          <w:rFonts w:ascii="Arial" w:hAnsi="Arial" w:cs="Arial"/>
          <w:sz w:val="22"/>
          <w:szCs w:val="22"/>
        </w:rPr>
        <w:t>(van der Heijden et al., 2018)</w:t>
      </w:r>
      <w:r w:rsidR="00DD3F39" w:rsidRPr="00372629">
        <w:rPr>
          <w:rFonts w:ascii="Arial" w:hAnsi="Arial" w:cs="Arial"/>
          <w:sz w:val="22"/>
          <w:szCs w:val="22"/>
        </w:rPr>
        <w:t xml:space="preserve">. </w:t>
      </w:r>
      <w:r w:rsidR="008E5E30" w:rsidRPr="00372629">
        <w:rPr>
          <w:rFonts w:ascii="Arial" w:hAnsi="Arial" w:cs="Arial"/>
          <w:sz w:val="22"/>
          <w:szCs w:val="22"/>
        </w:rPr>
        <w:t>Th</w:t>
      </w:r>
      <w:r w:rsidR="00CC1570" w:rsidRPr="00372629">
        <w:rPr>
          <w:rFonts w:ascii="Arial" w:hAnsi="Arial" w:cs="Arial"/>
          <w:sz w:val="22"/>
          <w:szCs w:val="22"/>
        </w:rPr>
        <w:t>is highlights that a comprehensive understanding of the development process is crucial</w:t>
      </w:r>
      <w:r w:rsidR="001F26FF" w:rsidRPr="00372629">
        <w:rPr>
          <w:rFonts w:ascii="Arial" w:hAnsi="Arial" w:cs="Arial"/>
          <w:sz w:val="22"/>
          <w:szCs w:val="22"/>
        </w:rPr>
        <w:t>,</w:t>
      </w:r>
      <w:r w:rsidR="00CC1570" w:rsidRPr="00372629">
        <w:rPr>
          <w:rFonts w:ascii="Arial" w:hAnsi="Arial" w:cs="Arial"/>
          <w:sz w:val="22"/>
          <w:szCs w:val="22"/>
        </w:rPr>
        <w:t xml:space="preserve"> as </w:t>
      </w:r>
      <w:r w:rsidR="001F26FF" w:rsidRPr="00372629">
        <w:rPr>
          <w:rFonts w:ascii="Arial" w:hAnsi="Arial" w:cs="Arial"/>
          <w:sz w:val="22"/>
          <w:szCs w:val="22"/>
        </w:rPr>
        <w:t xml:space="preserve">there will be a </w:t>
      </w:r>
      <w:r w:rsidR="00E55DB8" w:rsidRPr="00372629">
        <w:rPr>
          <w:rFonts w:ascii="Arial" w:hAnsi="Arial" w:cs="Arial"/>
          <w:sz w:val="22"/>
          <w:szCs w:val="22"/>
        </w:rPr>
        <w:t xml:space="preserve">central </w:t>
      </w:r>
      <w:r w:rsidR="001F26FF" w:rsidRPr="00372629">
        <w:rPr>
          <w:rFonts w:ascii="Arial" w:hAnsi="Arial" w:cs="Arial"/>
          <w:sz w:val="22"/>
          <w:szCs w:val="22"/>
        </w:rPr>
        <w:t xml:space="preserve">responsibility to drive these changes </w:t>
      </w:r>
      <w:r w:rsidR="00D15AA6" w:rsidRPr="00372629">
        <w:rPr>
          <w:rFonts w:ascii="Arial" w:hAnsi="Arial" w:cs="Arial"/>
          <w:sz w:val="22"/>
          <w:szCs w:val="22"/>
        </w:rPr>
        <w:t xml:space="preserve">to fulfil the school’s </w:t>
      </w:r>
      <w:r w:rsidR="00881146" w:rsidRPr="00372629">
        <w:rPr>
          <w:rFonts w:ascii="Arial" w:hAnsi="Arial" w:cs="Arial"/>
          <w:sz w:val="22"/>
          <w:szCs w:val="22"/>
        </w:rPr>
        <w:t>vision and</w:t>
      </w:r>
      <w:r w:rsidR="00CC07F7" w:rsidRPr="00372629">
        <w:rPr>
          <w:rFonts w:ascii="Arial" w:hAnsi="Arial" w:cs="Arial"/>
          <w:sz w:val="22"/>
          <w:szCs w:val="22"/>
        </w:rPr>
        <w:t xml:space="preserve"> improve learner outcomes. The selected target from School A’s SDP</w:t>
      </w:r>
      <w:r w:rsidR="001A4C7A" w:rsidRPr="00372629">
        <w:rPr>
          <w:rFonts w:ascii="Arial" w:hAnsi="Arial" w:cs="Arial"/>
          <w:sz w:val="22"/>
          <w:szCs w:val="22"/>
        </w:rPr>
        <w:t>,</w:t>
      </w:r>
      <w:r w:rsidR="00881146" w:rsidRPr="00372629">
        <w:rPr>
          <w:rFonts w:ascii="Arial" w:hAnsi="Arial" w:cs="Arial"/>
          <w:sz w:val="22"/>
          <w:szCs w:val="22"/>
        </w:rPr>
        <w:t xml:space="preserve"> to employ a concept and enquiry-based approach,</w:t>
      </w:r>
      <w:r w:rsidR="00CC07F7" w:rsidRPr="00372629">
        <w:rPr>
          <w:rFonts w:ascii="Arial" w:hAnsi="Arial" w:cs="Arial"/>
          <w:sz w:val="22"/>
          <w:szCs w:val="22"/>
        </w:rPr>
        <w:t xml:space="preserve"> has reiterated the </w:t>
      </w:r>
      <w:r w:rsidR="008E5E30" w:rsidRPr="00372629">
        <w:rPr>
          <w:rFonts w:ascii="Arial" w:hAnsi="Arial" w:cs="Arial"/>
          <w:sz w:val="22"/>
          <w:szCs w:val="22"/>
        </w:rPr>
        <w:t xml:space="preserve">importance of </w:t>
      </w:r>
      <w:r w:rsidR="00CC07F7" w:rsidRPr="00372629">
        <w:rPr>
          <w:rFonts w:ascii="Arial" w:hAnsi="Arial" w:cs="Arial"/>
          <w:sz w:val="22"/>
          <w:szCs w:val="22"/>
        </w:rPr>
        <w:t xml:space="preserve">ranging </w:t>
      </w:r>
      <w:r w:rsidR="006F35FD" w:rsidRPr="00372629">
        <w:rPr>
          <w:rFonts w:ascii="Arial" w:hAnsi="Arial" w:cs="Arial"/>
          <w:sz w:val="22"/>
          <w:szCs w:val="22"/>
        </w:rPr>
        <w:t xml:space="preserve">pedagogy </w:t>
      </w:r>
      <w:r w:rsidR="00755C56" w:rsidRPr="00372629">
        <w:rPr>
          <w:rFonts w:ascii="Arial" w:hAnsi="Arial" w:cs="Arial"/>
          <w:sz w:val="22"/>
          <w:szCs w:val="22"/>
        </w:rPr>
        <w:t xml:space="preserve">and </w:t>
      </w:r>
      <w:r w:rsidR="00190027" w:rsidRPr="00372629">
        <w:rPr>
          <w:rFonts w:ascii="Arial" w:hAnsi="Arial" w:cs="Arial"/>
          <w:sz w:val="22"/>
          <w:szCs w:val="22"/>
        </w:rPr>
        <w:t>present</w:t>
      </w:r>
      <w:r w:rsidR="00755C56" w:rsidRPr="00372629">
        <w:rPr>
          <w:rFonts w:ascii="Arial" w:hAnsi="Arial" w:cs="Arial"/>
          <w:sz w:val="22"/>
          <w:szCs w:val="22"/>
        </w:rPr>
        <w:t>ed</w:t>
      </w:r>
      <w:r w:rsidR="00190027" w:rsidRPr="00372629">
        <w:rPr>
          <w:rFonts w:ascii="Arial" w:hAnsi="Arial" w:cs="Arial"/>
          <w:sz w:val="22"/>
          <w:szCs w:val="22"/>
        </w:rPr>
        <w:t xml:space="preserve"> </w:t>
      </w:r>
      <w:r w:rsidR="008076E6" w:rsidRPr="00372629">
        <w:rPr>
          <w:rFonts w:ascii="Arial" w:hAnsi="Arial" w:cs="Arial"/>
          <w:sz w:val="22"/>
          <w:szCs w:val="22"/>
        </w:rPr>
        <w:t>useful</w:t>
      </w:r>
      <w:r w:rsidR="00211EFD" w:rsidRPr="00372629">
        <w:rPr>
          <w:rFonts w:ascii="Arial" w:hAnsi="Arial" w:cs="Arial"/>
          <w:sz w:val="22"/>
          <w:szCs w:val="22"/>
        </w:rPr>
        <w:t xml:space="preserve"> </w:t>
      </w:r>
      <w:r w:rsidR="008076E6" w:rsidRPr="00372629">
        <w:rPr>
          <w:rFonts w:ascii="Arial" w:hAnsi="Arial" w:cs="Arial"/>
          <w:sz w:val="22"/>
          <w:szCs w:val="22"/>
        </w:rPr>
        <w:t>ideas</w:t>
      </w:r>
      <w:r w:rsidR="00211EFD" w:rsidRPr="00372629">
        <w:rPr>
          <w:rFonts w:ascii="Arial" w:hAnsi="Arial" w:cs="Arial"/>
          <w:sz w:val="22"/>
          <w:szCs w:val="22"/>
        </w:rPr>
        <w:t xml:space="preserve"> for </w:t>
      </w:r>
      <w:r w:rsidR="00952CD0" w:rsidRPr="00372629">
        <w:rPr>
          <w:rFonts w:ascii="Arial" w:hAnsi="Arial" w:cs="Arial"/>
          <w:sz w:val="22"/>
          <w:szCs w:val="22"/>
        </w:rPr>
        <w:t xml:space="preserve">delivering a curriculum </w:t>
      </w:r>
      <w:r w:rsidR="008076E6" w:rsidRPr="00372629">
        <w:rPr>
          <w:rFonts w:ascii="Arial" w:hAnsi="Arial" w:cs="Arial"/>
          <w:sz w:val="22"/>
          <w:szCs w:val="22"/>
        </w:rPr>
        <w:lastRenderedPageBreak/>
        <w:t xml:space="preserve">which prepares learners for future life, </w:t>
      </w:r>
      <w:r w:rsidR="00755C56" w:rsidRPr="00372629">
        <w:rPr>
          <w:rFonts w:ascii="Arial" w:hAnsi="Arial" w:cs="Arial"/>
          <w:sz w:val="22"/>
          <w:szCs w:val="22"/>
        </w:rPr>
        <w:t>support</w:t>
      </w:r>
      <w:r w:rsidR="003279A4" w:rsidRPr="00372629">
        <w:rPr>
          <w:rFonts w:ascii="Arial" w:hAnsi="Arial" w:cs="Arial"/>
          <w:sz w:val="22"/>
          <w:szCs w:val="22"/>
        </w:rPr>
        <w:t>ing</w:t>
      </w:r>
      <w:r w:rsidR="00755C56" w:rsidRPr="00372629">
        <w:rPr>
          <w:rFonts w:ascii="Arial" w:hAnsi="Arial" w:cs="Arial"/>
          <w:sz w:val="22"/>
          <w:szCs w:val="22"/>
        </w:rPr>
        <w:t xml:space="preserve"> </w:t>
      </w:r>
      <w:r w:rsidR="0061360F" w:rsidRPr="00372629">
        <w:rPr>
          <w:rFonts w:ascii="Arial" w:hAnsi="Arial" w:cs="Arial"/>
          <w:sz w:val="22"/>
          <w:szCs w:val="22"/>
        </w:rPr>
        <w:t>the delivery of the four purposes</w:t>
      </w:r>
      <w:r w:rsidR="008076E6" w:rsidRPr="00372629">
        <w:rPr>
          <w:rFonts w:ascii="Arial" w:hAnsi="Arial" w:cs="Arial"/>
          <w:sz w:val="22"/>
          <w:szCs w:val="22"/>
        </w:rPr>
        <w:t xml:space="preserve"> </w:t>
      </w:r>
      <w:r w:rsidR="00C96C45" w:rsidRPr="00372629">
        <w:rPr>
          <w:rFonts w:ascii="Arial" w:hAnsi="Arial" w:cs="Arial"/>
          <w:sz w:val="22"/>
          <w:szCs w:val="22"/>
        </w:rPr>
        <w:t>(Welsh Government , 2020)</w:t>
      </w:r>
      <w:r w:rsidR="00C96C45" w:rsidRPr="00372629">
        <w:rPr>
          <w:rFonts w:ascii="Arial" w:hAnsi="Arial" w:cs="Arial"/>
          <w:sz w:val="22"/>
          <w:szCs w:val="22"/>
        </w:rPr>
        <w:t>.</w:t>
      </w:r>
    </w:p>
    <w:p w14:paraId="40335C05" w14:textId="77777777" w:rsidR="00F017E4" w:rsidRPr="00372629" w:rsidRDefault="00F017E4" w:rsidP="00372629">
      <w:pPr>
        <w:spacing w:line="360" w:lineRule="auto"/>
        <w:rPr>
          <w:rFonts w:ascii="Arial" w:hAnsi="Arial" w:cs="Arial"/>
          <w:sz w:val="22"/>
          <w:szCs w:val="22"/>
        </w:rPr>
      </w:pPr>
    </w:p>
    <w:p w14:paraId="6B9009C0" w14:textId="77777777" w:rsidR="00F017E4" w:rsidRPr="00372629" w:rsidRDefault="00F017E4" w:rsidP="00372629">
      <w:pPr>
        <w:spacing w:line="360" w:lineRule="auto"/>
        <w:rPr>
          <w:rFonts w:ascii="Arial" w:hAnsi="Arial" w:cs="Arial"/>
          <w:color w:val="FF0000"/>
          <w:sz w:val="22"/>
          <w:szCs w:val="22"/>
        </w:rPr>
      </w:pPr>
    </w:p>
    <w:p w14:paraId="2E9D0149" w14:textId="77777777" w:rsidR="00F017E4" w:rsidRDefault="00F017E4" w:rsidP="00372629">
      <w:pPr>
        <w:spacing w:line="360" w:lineRule="auto"/>
        <w:rPr>
          <w:rFonts w:ascii="Arial" w:hAnsi="Arial" w:cs="Arial"/>
          <w:color w:val="FF0000"/>
          <w:sz w:val="22"/>
          <w:szCs w:val="22"/>
        </w:rPr>
      </w:pPr>
    </w:p>
    <w:p w14:paraId="0C28C674" w14:textId="77777777" w:rsidR="00B80624" w:rsidRDefault="00B80624" w:rsidP="00372629">
      <w:pPr>
        <w:spacing w:line="360" w:lineRule="auto"/>
        <w:rPr>
          <w:rFonts w:ascii="Arial" w:hAnsi="Arial" w:cs="Arial"/>
          <w:color w:val="FF0000"/>
          <w:sz w:val="22"/>
          <w:szCs w:val="22"/>
        </w:rPr>
      </w:pPr>
    </w:p>
    <w:p w14:paraId="4EF3D874" w14:textId="77777777" w:rsidR="00B80624" w:rsidRDefault="00B80624" w:rsidP="00372629">
      <w:pPr>
        <w:spacing w:line="360" w:lineRule="auto"/>
        <w:rPr>
          <w:rFonts w:ascii="Arial" w:hAnsi="Arial" w:cs="Arial"/>
          <w:color w:val="FF0000"/>
          <w:sz w:val="22"/>
          <w:szCs w:val="22"/>
        </w:rPr>
      </w:pPr>
    </w:p>
    <w:p w14:paraId="20187C1F" w14:textId="77777777" w:rsidR="00B80624" w:rsidRDefault="00B80624" w:rsidP="00372629">
      <w:pPr>
        <w:spacing w:line="360" w:lineRule="auto"/>
        <w:rPr>
          <w:rFonts w:ascii="Arial" w:hAnsi="Arial" w:cs="Arial"/>
          <w:color w:val="FF0000"/>
          <w:sz w:val="22"/>
          <w:szCs w:val="22"/>
        </w:rPr>
      </w:pPr>
    </w:p>
    <w:p w14:paraId="51D20FB9" w14:textId="77777777" w:rsidR="00B80624" w:rsidRDefault="00B80624" w:rsidP="00372629">
      <w:pPr>
        <w:spacing w:line="360" w:lineRule="auto"/>
        <w:rPr>
          <w:rFonts w:ascii="Arial" w:hAnsi="Arial" w:cs="Arial"/>
          <w:color w:val="FF0000"/>
          <w:sz w:val="22"/>
          <w:szCs w:val="22"/>
        </w:rPr>
      </w:pPr>
    </w:p>
    <w:p w14:paraId="041A3AF7" w14:textId="77777777" w:rsidR="00B80624" w:rsidRDefault="00B80624" w:rsidP="00372629">
      <w:pPr>
        <w:spacing w:line="360" w:lineRule="auto"/>
        <w:rPr>
          <w:rFonts w:ascii="Arial" w:hAnsi="Arial" w:cs="Arial"/>
          <w:color w:val="FF0000"/>
          <w:sz w:val="22"/>
          <w:szCs w:val="22"/>
        </w:rPr>
      </w:pPr>
    </w:p>
    <w:p w14:paraId="379E2B99" w14:textId="77777777" w:rsidR="00B80624" w:rsidRDefault="00B80624" w:rsidP="00372629">
      <w:pPr>
        <w:spacing w:line="360" w:lineRule="auto"/>
        <w:rPr>
          <w:rFonts w:ascii="Arial" w:hAnsi="Arial" w:cs="Arial"/>
          <w:color w:val="FF0000"/>
          <w:sz w:val="22"/>
          <w:szCs w:val="22"/>
        </w:rPr>
      </w:pPr>
    </w:p>
    <w:p w14:paraId="4D0DC979" w14:textId="77777777" w:rsidR="00B80624" w:rsidRDefault="00B80624" w:rsidP="00372629">
      <w:pPr>
        <w:spacing w:line="360" w:lineRule="auto"/>
        <w:rPr>
          <w:rFonts w:ascii="Arial" w:hAnsi="Arial" w:cs="Arial"/>
          <w:color w:val="FF0000"/>
          <w:sz w:val="22"/>
          <w:szCs w:val="22"/>
        </w:rPr>
      </w:pPr>
    </w:p>
    <w:p w14:paraId="35A3C43A" w14:textId="77777777" w:rsidR="00B80624" w:rsidRDefault="00B80624" w:rsidP="00372629">
      <w:pPr>
        <w:spacing w:line="360" w:lineRule="auto"/>
        <w:rPr>
          <w:rFonts w:ascii="Arial" w:hAnsi="Arial" w:cs="Arial"/>
          <w:color w:val="FF0000"/>
          <w:sz w:val="22"/>
          <w:szCs w:val="22"/>
        </w:rPr>
      </w:pPr>
    </w:p>
    <w:p w14:paraId="6480110F" w14:textId="77777777" w:rsidR="00B80624" w:rsidRDefault="00B80624" w:rsidP="00372629">
      <w:pPr>
        <w:spacing w:line="360" w:lineRule="auto"/>
        <w:rPr>
          <w:rFonts w:ascii="Arial" w:hAnsi="Arial" w:cs="Arial"/>
          <w:color w:val="FF0000"/>
          <w:sz w:val="22"/>
          <w:szCs w:val="22"/>
        </w:rPr>
      </w:pPr>
    </w:p>
    <w:p w14:paraId="52BD4709" w14:textId="77777777" w:rsidR="00B80624" w:rsidRDefault="00B80624" w:rsidP="00372629">
      <w:pPr>
        <w:spacing w:line="360" w:lineRule="auto"/>
        <w:rPr>
          <w:rFonts w:ascii="Arial" w:hAnsi="Arial" w:cs="Arial"/>
          <w:color w:val="FF0000"/>
          <w:sz w:val="22"/>
          <w:szCs w:val="22"/>
        </w:rPr>
      </w:pPr>
    </w:p>
    <w:p w14:paraId="38630361" w14:textId="77777777" w:rsidR="00B80624" w:rsidRDefault="00B80624" w:rsidP="00372629">
      <w:pPr>
        <w:spacing w:line="360" w:lineRule="auto"/>
        <w:rPr>
          <w:rFonts w:ascii="Arial" w:hAnsi="Arial" w:cs="Arial"/>
          <w:color w:val="FF0000"/>
          <w:sz w:val="22"/>
          <w:szCs w:val="22"/>
        </w:rPr>
      </w:pPr>
    </w:p>
    <w:p w14:paraId="1E75BC4A" w14:textId="77777777" w:rsidR="00B80624" w:rsidRDefault="00B80624" w:rsidP="00372629">
      <w:pPr>
        <w:spacing w:line="360" w:lineRule="auto"/>
        <w:rPr>
          <w:rFonts w:ascii="Arial" w:hAnsi="Arial" w:cs="Arial"/>
          <w:color w:val="FF0000"/>
          <w:sz w:val="22"/>
          <w:szCs w:val="22"/>
        </w:rPr>
      </w:pPr>
    </w:p>
    <w:p w14:paraId="1536D640" w14:textId="77777777" w:rsidR="00B80624" w:rsidRDefault="00B80624" w:rsidP="00372629">
      <w:pPr>
        <w:spacing w:line="360" w:lineRule="auto"/>
        <w:rPr>
          <w:rFonts w:ascii="Arial" w:hAnsi="Arial" w:cs="Arial"/>
          <w:color w:val="FF0000"/>
          <w:sz w:val="22"/>
          <w:szCs w:val="22"/>
        </w:rPr>
      </w:pPr>
    </w:p>
    <w:p w14:paraId="12E16FDC" w14:textId="77777777" w:rsidR="00B80624" w:rsidRDefault="00B80624" w:rsidP="00372629">
      <w:pPr>
        <w:spacing w:line="360" w:lineRule="auto"/>
        <w:rPr>
          <w:rFonts w:ascii="Arial" w:hAnsi="Arial" w:cs="Arial"/>
          <w:color w:val="FF0000"/>
          <w:sz w:val="22"/>
          <w:szCs w:val="22"/>
        </w:rPr>
      </w:pPr>
    </w:p>
    <w:p w14:paraId="588EF81E" w14:textId="77777777" w:rsidR="00B80624" w:rsidRDefault="00B80624" w:rsidP="00372629">
      <w:pPr>
        <w:spacing w:line="360" w:lineRule="auto"/>
        <w:rPr>
          <w:rFonts w:ascii="Arial" w:hAnsi="Arial" w:cs="Arial"/>
          <w:color w:val="FF0000"/>
          <w:sz w:val="22"/>
          <w:szCs w:val="22"/>
        </w:rPr>
      </w:pPr>
    </w:p>
    <w:p w14:paraId="225A4343" w14:textId="77777777" w:rsidR="00B80624" w:rsidRDefault="00B80624" w:rsidP="00372629">
      <w:pPr>
        <w:spacing w:line="360" w:lineRule="auto"/>
        <w:rPr>
          <w:rFonts w:ascii="Arial" w:hAnsi="Arial" w:cs="Arial"/>
          <w:color w:val="FF0000"/>
          <w:sz w:val="22"/>
          <w:szCs w:val="22"/>
        </w:rPr>
      </w:pPr>
    </w:p>
    <w:p w14:paraId="7078720E" w14:textId="77777777" w:rsidR="00B80624" w:rsidRDefault="00B80624" w:rsidP="00372629">
      <w:pPr>
        <w:spacing w:line="360" w:lineRule="auto"/>
        <w:rPr>
          <w:rFonts w:ascii="Arial" w:hAnsi="Arial" w:cs="Arial"/>
          <w:color w:val="FF0000"/>
          <w:sz w:val="22"/>
          <w:szCs w:val="22"/>
        </w:rPr>
      </w:pPr>
    </w:p>
    <w:p w14:paraId="733C9FB3" w14:textId="77777777" w:rsidR="00B80624" w:rsidRDefault="00B80624" w:rsidP="00372629">
      <w:pPr>
        <w:spacing w:line="360" w:lineRule="auto"/>
        <w:rPr>
          <w:rFonts w:ascii="Arial" w:hAnsi="Arial" w:cs="Arial"/>
          <w:color w:val="FF0000"/>
          <w:sz w:val="22"/>
          <w:szCs w:val="22"/>
        </w:rPr>
      </w:pPr>
    </w:p>
    <w:p w14:paraId="3DC453A7" w14:textId="77777777" w:rsidR="00B80624" w:rsidRDefault="00B80624" w:rsidP="00372629">
      <w:pPr>
        <w:spacing w:line="360" w:lineRule="auto"/>
        <w:rPr>
          <w:rFonts w:ascii="Arial" w:hAnsi="Arial" w:cs="Arial"/>
          <w:color w:val="FF0000"/>
          <w:sz w:val="22"/>
          <w:szCs w:val="22"/>
        </w:rPr>
      </w:pPr>
    </w:p>
    <w:p w14:paraId="712ABEF4" w14:textId="77777777" w:rsidR="00B80624" w:rsidRDefault="00B80624" w:rsidP="00372629">
      <w:pPr>
        <w:spacing w:line="360" w:lineRule="auto"/>
        <w:rPr>
          <w:rFonts w:ascii="Arial" w:hAnsi="Arial" w:cs="Arial"/>
          <w:color w:val="FF0000"/>
          <w:sz w:val="22"/>
          <w:szCs w:val="22"/>
        </w:rPr>
      </w:pPr>
    </w:p>
    <w:p w14:paraId="7F1C53FA" w14:textId="77777777" w:rsidR="00B80624" w:rsidRDefault="00B80624" w:rsidP="00372629">
      <w:pPr>
        <w:spacing w:line="360" w:lineRule="auto"/>
        <w:rPr>
          <w:rFonts w:ascii="Arial" w:hAnsi="Arial" w:cs="Arial"/>
          <w:color w:val="FF0000"/>
          <w:sz w:val="22"/>
          <w:szCs w:val="22"/>
        </w:rPr>
      </w:pPr>
    </w:p>
    <w:p w14:paraId="1AE7DC81" w14:textId="77777777" w:rsidR="00B80624" w:rsidRDefault="00B80624" w:rsidP="00372629">
      <w:pPr>
        <w:spacing w:line="360" w:lineRule="auto"/>
        <w:rPr>
          <w:rFonts w:ascii="Arial" w:hAnsi="Arial" w:cs="Arial"/>
          <w:color w:val="FF0000"/>
          <w:sz w:val="22"/>
          <w:szCs w:val="22"/>
        </w:rPr>
      </w:pPr>
    </w:p>
    <w:p w14:paraId="2AF9A189" w14:textId="77777777" w:rsidR="00B80624" w:rsidRDefault="00B80624" w:rsidP="00372629">
      <w:pPr>
        <w:spacing w:line="360" w:lineRule="auto"/>
        <w:rPr>
          <w:rFonts w:ascii="Arial" w:hAnsi="Arial" w:cs="Arial"/>
          <w:color w:val="FF0000"/>
          <w:sz w:val="22"/>
          <w:szCs w:val="22"/>
        </w:rPr>
      </w:pPr>
    </w:p>
    <w:p w14:paraId="0F6507F0" w14:textId="77777777" w:rsidR="00B80624" w:rsidRDefault="00B80624" w:rsidP="00372629">
      <w:pPr>
        <w:spacing w:line="360" w:lineRule="auto"/>
        <w:rPr>
          <w:rFonts w:ascii="Arial" w:hAnsi="Arial" w:cs="Arial"/>
          <w:color w:val="FF0000"/>
          <w:sz w:val="22"/>
          <w:szCs w:val="22"/>
        </w:rPr>
      </w:pPr>
    </w:p>
    <w:p w14:paraId="1D8A2A08" w14:textId="77777777" w:rsidR="00B80624" w:rsidRDefault="00B80624" w:rsidP="00372629">
      <w:pPr>
        <w:spacing w:line="360" w:lineRule="auto"/>
        <w:rPr>
          <w:rFonts w:ascii="Arial" w:hAnsi="Arial" w:cs="Arial"/>
          <w:color w:val="FF0000"/>
          <w:sz w:val="22"/>
          <w:szCs w:val="22"/>
        </w:rPr>
      </w:pPr>
    </w:p>
    <w:p w14:paraId="641A0080" w14:textId="77777777" w:rsidR="00B80624" w:rsidRDefault="00B80624" w:rsidP="00372629">
      <w:pPr>
        <w:spacing w:line="360" w:lineRule="auto"/>
        <w:rPr>
          <w:rFonts w:ascii="Arial" w:hAnsi="Arial" w:cs="Arial"/>
          <w:color w:val="FF0000"/>
          <w:sz w:val="22"/>
          <w:szCs w:val="22"/>
        </w:rPr>
      </w:pPr>
    </w:p>
    <w:p w14:paraId="297BEF26" w14:textId="77777777" w:rsidR="00B80624" w:rsidRPr="00372629" w:rsidRDefault="00B80624" w:rsidP="00372629">
      <w:pPr>
        <w:spacing w:line="360" w:lineRule="auto"/>
        <w:rPr>
          <w:rFonts w:ascii="Arial" w:hAnsi="Arial" w:cs="Arial"/>
          <w:color w:val="FF0000"/>
          <w:sz w:val="22"/>
          <w:szCs w:val="22"/>
        </w:rPr>
      </w:pPr>
    </w:p>
    <w:p w14:paraId="3A650120" w14:textId="77777777" w:rsidR="00F017E4" w:rsidRPr="00372629" w:rsidRDefault="00F017E4" w:rsidP="00372629">
      <w:pPr>
        <w:spacing w:line="360" w:lineRule="auto"/>
        <w:rPr>
          <w:rFonts w:ascii="Arial" w:hAnsi="Arial" w:cs="Arial"/>
          <w:color w:val="FF0000"/>
          <w:sz w:val="22"/>
          <w:szCs w:val="22"/>
        </w:rPr>
      </w:pPr>
    </w:p>
    <w:p w14:paraId="206104F7" w14:textId="77777777" w:rsidR="00E339C5" w:rsidRPr="00372629" w:rsidRDefault="00E339C5" w:rsidP="00372629">
      <w:pPr>
        <w:spacing w:line="360" w:lineRule="auto"/>
        <w:rPr>
          <w:rFonts w:ascii="Arial" w:hAnsi="Arial" w:cs="Arial"/>
          <w:color w:val="FF0000"/>
          <w:sz w:val="22"/>
          <w:szCs w:val="22"/>
        </w:rPr>
      </w:pPr>
    </w:p>
    <w:p w14:paraId="6612518E" w14:textId="2CD60A40" w:rsidR="00E339C5" w:rsidRPr="00372629" w:rsidRDefault="00E339C5" w:rsidP="00372629">
      <w:pPr>
        <w:spacing w:line="360" w:lineRule="auto"/>
        <w:rPr>
          <w:rFonts w:ascii="Arial" w:hAnsi="Arial" w:cs="Arial"/>
          <w:color w:val="FF0000"/>
          <w:sz w:val="22"/>
          <w:szCs w:val="22"/>
        </w:rPr>
      </w:pPr>
    </w:p>
    <w:p w14:paraId="23B0A116" w14:textId="56F77262" w:rsidR="008F5221" w:rsidRPr="00372629" w:rsidRDefault="008F5221" w:rsidP="00372629">
      <w:pPr>
        <w:spacing w:line="360" w:lineRule="auto"/>
        <w:rPr>
          <w:rFonts w:ascii="Arial" w:hAnsi="Arial" w:cs="Arial"/>
          <w:color w:val="FF0000"/>
          <w:sz w:val="22"/>
          <w:szCs w:val="22"/>
        </w:rPr>
      </w:pPr>
    </w:p>
    <w:p w14:paraId="0D24C9B2" w14:textId="7A3AF36B" w:rsidR="00DD7C5B" w:rsidRPr="00DD7C5B" w:rsidRDefault="00DD7C5B" w:rsidP="00372629">
      <w:pPr>
        <w:spacing w:after="240" w:line="360" w:lineRule="auto"/>
        <w:outlineLvl w:val="0"/>
        <w:rPr>
          <w:rFonts w:ascii="Arial" w:eastAsia="Times New Roman" w:hAnsi="Arial" w:cs="Arial"/>
          <w:b/>
          <w:bCs/>
          <w:color w:val="000000"/>
          <w:kern w:val="36"/>
          <w:sz w:val="28"/>
          <w:szCs w:val="28"/>
          <w:lang w:eastAsia="en-GB"/>
          <w14:ligatures w14:val="none"/>
        </w:rPr>
      </w:pPr>
      <w:r w:rsidRPr="00DD7C5B">
        <w:rPr>
          <w:rFonts w:ascii="Arial" w:eastAsia="Times New Roman" w:hAnsi="Arial" w:cs="Arial"/>
          <w:b/>
          <w:bCs/>
          <w:color w:val="000000"/>
          <w:kern w:val="36"/>
          <w:sz w:val="28"/>
          <w:szCs w:val="28"/>
          <w:lang w:eastAsia="en-GB"/>
          <w14:ligatures w14:val="none"/>
        </w:rPr>
        <w:lastRenderedPageBreak/>
        <w:t>Reference</w:t>
      </w:r>
      <w:r w:rsidR="00FB7118">
        <w:rPr>
          <w:rFonts w:ascii="Arial" w:eastAsia="Times New Roman" w:hAnsi="Arial" w:cs="Arial"/>
          <w:b/>
          <w:bCs/>
          <w:color w:val="000000"/>
          <w:kern w:val="36"/>
          <w:sz w:val="28"/>
          <w:szCs w:val="28"/>
          <w:lang w:eastAsia="en-GB"/>
          <w14:ligatures w14:val="none"/>
        </w:rPr>
        <w:t>s</w:t>
      </w:r>
    </w:p>
    <w:p w14:paraId="575A6B95"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Adams, P. (2007). Exploring Social Constructivism: Theories and Practicalities. </w:t>
      </w:r>
      <w:r w:rsidRPr="00DD7C5B">
        <w:rPr>
          <w:rFonts w:ascii="Arial" w:eastAsia="Times New Roman" w:hAnsi="Arial" w:cs="Arial"/>
          <w:i/>
          <w:iCs/>
          <w:color w:val="000000"/>
          <w:kern w:val="0"/>
          <w:sz w:val="22"/>
          <w:szCs w:val="22"/>
          <w:lang w:eastAsia="en-GB"/>
          <w14:ligatures w14:val="none"/>
        </w:rPr>
        <w:t>Education 3-13</w:t>
      </w:r>
      <w:r w:rsidRPr="00DD7C5B">
        <w:rPr>
          <w:rFonts w:ascii="Arial" w:eastAsia="Times New Roman" w:hAnsi="Arial" w:cs="Arial"/>
          <w:color w:val="000000"/>
          <w:kern w:val="0"/>
          <w:sz w:val="22"/>
          <w:szCs w:val="22"/>
          <w:lang w:eastAsia="en-GB"/>
          <w14:ligatures w14:val="none"/>
        </w:rPr>
        <w:t xml:space="preserve">, [online] 34(3), pp.243–257. </w:t>
      </w:r>
      <w:proofErr w:type="spellStart"/>
      <w:r w:rsidRPr="00DD7C5B">
        <w:rPr>
          <w:rFonts w:ascii="Arial" w:eastAsia="Times New Roman" w:hAnsi="Arial" w:cs="Arial"/>
          <w:color w:val="000000"/>
          <w:kern w:val="0"/>
          <w:sz w:val="22"/>
          <w:szCs w:val="22"/>
          <w:lang w:eastAsia="en-GB"/>
          <w14:ligatures w14:val="none"/>
        </w:rPr>
        <w:t>doi:https</w:t>
      </w:r>
      <w:proofErr w:type="spellEnd"/>
      <w:r w:rsidRPr="00DD7C5B">
        <w:rPr>
          <w:rFonts w:ascii="Arial" w:eastAsia="Times New Roman" w:hAnsi="Arial" w:cs="Arial"/>
          <w:color w:val="000000"/>
          <w:kern w:val="0"/>
          <w:sz w:val="22"/>
          <w:szCs w:val="22"/>
          <w:lang w:eastAsia="en-GB"/>
          <w14:ligatures w14:val="none"/>
        </w:rPr>
        <w:t>://doi.org/10.1080/03004270600898893.</w:t>
      </w:r>
    </w:p>
    <w:p w14:paraId="42DE1CA1"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Anderson, S. and Kumari, R. (2009). Continuous improvement in schools: Understanding the practice. </w:t>
      </w:r>
      <w:r w:rsidRPr="00DD7C5B">
        <w:rPr>
          <w:rFonts w:ascii="Arial" w:eastAsia="Times New Roman" w:hAnsi="Arial" w:cs="Arial"/>
          <w:i/>
          <w:iCs/>
          <w:color w:val="000000"/>
          <w:kern w:val="0"/>
          <w:sz w:val="22"/>
          <w:szCs w:val="22"/>
          <w:lang w:eastAsia="en-GB"/>
          <w14:ligatures w14:val="none"/>
        </w:rPr>
        <w:t>International Journal of Educational Development</w:t>
      </w:r>
      <w:r w:rsidRPr="00DD7C5B">
        <w:rPr>
          <w:rFonts w:ascii="Arial" w:eastAsia="Times New Roman" w:hAnsi="Arial" w:cs="Arial"/>
          <w:color w:val="000000"/>
          <w:kern w:val="0"/>
          <w:sz w:val="22"/>
          <w:szCs w:val="22"/>
          <w:lang w:eastAsia="en-GB"/>
          <w14:ligatures w14:val="none"/>
        </w:rPr>
        <w:t xml:space="preserve">, 29(3), pp.281–292. </w:t>
      </w:r>
      <w:proofErr w:type="spellStart"/>
      <w:r w:rsidRPr="00DD7C5B">
        <w:rPr>
          <w:rFonts w:ascii="Arial" w:eastAsia="Times New Roman" w:hAnsi="Arial" w:cs="Arial"/>
          <w:color w:val="000000"/>
          <w:kern w:val="0"/>
          <w:sz w:val="22"/>
          <w:szCs w:val="22"/>
          <w:lang w:eastAsia="en-GB"/>
          <w14:ligatures w14:val="none"/>
        </w:rPr>
        <w:t>doi:https</w:t>
      </w:r>
      <w:proofErr w:type="spellEnd"/>
      <w:r w:rsidRPr="00DD7C5B">
        <w:rPr>
          <w:rFonts w:ascii="Arial" w:eastAsia="Times New Roman" w:hAnsi="Arial" w:cs="Arial"/>
          <w:color w:val="000000"/>
          <w:kern w:val="0"/>
          <w:sz w:val="22"/>
          <w:szCs w:val="22"/>
          <w:lang w:eastAsia="en-GB"/>
          <w14:ligatures w14:val="none"/>
        </w:rPr>
        <w:t>://doi.org/10.1016/j.ijedudev.2008.02.006.</w:t>
      </w:r>
    </w:p>
    <w:p w14:paraId="5DFD1CBC"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proofErr w:type="spellStart"/>
      <w:r w:rsidRPr="00DD7C5B">
        <w:rPr>
          <w:rFonts w:ascii="Arial" w:eastAsia="Times New Roman" w:hAnsi="Arial" w:cs="Arial"/>
          <w:color w:val="000000"/>
          <w:kern w:val="0"/>
          <w:sz w:val="22"/>
          <w:szCs w:val="22"/>
          <w:lang w:eastAsia="en-GB"/>
          <w14:ligatures w14:val="none"/>
        </w:rPr>
        <w:t>Anssi</w:t>
      </w:r>
      <w:proofErr w:type="spellEnd"/>
      <w:r w:rsidRPr="00DD7C5B">
        <w:rPr>
          <w:rFonts w:ascii="Arial" w:eastAsia="Times New Roman" w:hAnsi="Arial" w:cs="Arial"/>
          <w:color w:val="000000"/>
          <w:kern w:val="0"/>
          <w:sz w:val="22"/>
          <w:szCs w:val="22"/>
          <w:lang w:eastAsia="en-GB"/>
          <w14:ligatures w14:val="none"/>
        </w:rPr>
        <w:t xml:space="preserve"> </w:t>
      </w:r>
      <w:proofErr w:type="spellStart"/>
      <w:r w:rsidRPr="00DD7C5B">
        <w:rPr>
          <w:rFonts w:ascii="Arial" w:eastAsia="Times New Roman" w:hAnsi="Arial" w:cs="Arial"/>
          <w:color w:val="000000"/>
          <w:kern w:val="0"/>
          <w:sz w:val="22"/>
          <w:szCs w:val="22"/>
          <w:lang w:eastAsia="en-GB"/>
          <w14:ligatures w14:val="none"/>
        </w:rPr>
        <w:t>Roiha</w:t>
      </w:r>
      <w:proofErr w:type="spellEnd"/>
      <w:r w:rsidRPr="00DD7C5B">
        <w:rPr>
          <w:rFonts w:ascii="Arial" w:eastAsia="Times New Roman" w:hAnsi="Arial" w:cs="Arial"/>
          <w:color w:val="000000"/>
          <w:kern w:val="0"/>
          <w:sz w:val="22"/>
          <w:szCs w:val="22"/>
          <w:lang w:eastAsia="en-GB"/>
          <w14:ligatures w14:val="none"/>
        </w:rPr>
        <w:t xml:space="preserve"> and Wiseman, E. (2021). </w:t>
      </w:r>
      <w:r w:rsidRPr="00DD7C5B">
        <w:rPr>
          <w:rFonts w:ascii="Arial" w:eastAsia="Times New Roman" w:hAnsi="Arial" w:cs="Arial"/>
          <w:i/>
          <w:iCs/>
          <w:color w:val="000000"/>
          <w:kern w:val="0"/>
          <w:sz w:val="22"/>
          <w:szCs w:val="22"/>
          <w:lang w:eastAsia="en-GB"/>
          <w14:ligatures w14:val="none"/>
        </w:rPr>
        <w:t>Teaching and Learning in International Schools</w:t>
      </w:r>
      <w:r w:rsidRPr="00DD7C5B">
        <w:rPr>
          <w:rFonts w:ascii="Arial" w:eastAsia="Times New Roman" w:hAnsi="Arial" w:cs="Arial"/>
          <w:color w:val="000000"/>
          <w:kern w:val="0"/>
          <w:sz w:val="22"/>
          <w:szCs w:val="22"/>
          <w:lang w:eastAsia="en-GB"/>
          <w14:ligatures w14:val="none"/>
        </w:rPr>
        <w:t>. [online] Critical Publishing. Available at: https://books.google.co.uk/books?hl=en&amp;lr=&amp;id=s_gZEAAAQBAJ&amp;oi=fnd&amp;pg=PA104&amp;dq=concept+and+enquiry+based+approach+to+teaching+&amp;ots=NuhKsKwY6Q&amp;sig=DxFhopOlC0pPTAZEy5aJFMZD6hw&amp;redir_esc=y#v=onepage&amp;q=concept%20and%20enquiry%20based%20approach%20to%20teaching&amp;f=false [Accessed 2 May 2024].</w:t>
      </w:r>
    </w:p>
    <w:p w14:paraId="524446BE"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Armstrong, P. (2015). </w:t>
      </w:r>
      <w:r w:rsidRPr="00DD7C5B">
        <w:rPr>
          <w:rFonts w:ascii="Arial" w:eastAsia="Times New Roman" w:hAnsi="Arial" w:cs="Arial"/>
          <w:i/>
          <w:iCs/>
          <w:color w:val="000000"/>
          <w:kern w:val="0"/>
          <w:sz w:val="22"/>
          <w:szCs w:val="22"/>
          <w:lang w:eastAsia="en-GB"/>
          <w14:ligatures w14:val="none"/>
        </w:rPr>
        <w:t>Effective school partnerships and collaboration for school improvement: a review of the evidence Research report October 2015</w:t>
      </w:r>
      <w:r w:rsidRPr="00DD7C5B">
        <w:rPr>
          <w:rFonts w:ascii="Arial" w:eastAsia="Times New Roman" w:hAnsi="Arial" w:cs="Arial"/>
          <w:color w:val="000000"/>
          <w:kern w:val="0"/>
          <w:sz w:val="22"/>
          <w:szCs w:val="22"/>
          <w:lang w:eastAsia="en-GB"/>
          <w14:ligatures w14:val="none"/>
        </w:rPr>
        <w:t>. [online] Available at: https://core.ac.uk/download/pdf/74379678.pdf [Accessed 6 May 2024].</w:t>
      </w:r>
    </w:p>
    <w:p w14:paraId="205AB6D3"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BERA (2018). </w:t>
      </w:r>
      <w:r w:rsidRPr="00DD7C5B">
        <w:rPr>
          <w:rFonts w:ascii="Arial" w:eastAsia="Times New Roman" w:hAnsi="Arial" w:cs="Arial"/>
          <w:i/>
          <w:iCs/>
          <w:color w:val="000000"/>
          <w:kern w:val="0"/>
          <w:sz w:val="22"/>
          <w:szCs w:val="22"/>
          <w:lang w:eastAsia="en-GB"/>
          <w14:ligatures w14:val="none"/>
        </w:rPr>
        <w:t>Ethical Guidelines for Educational Research, fourth edition (2018)</w:t>
      </w:r>
      <w:r w:rsidRPr="00DD7C5B">
        <w:rPr>
          <w:rFonts w:ascii="Arial" w:eastAsia="Times New Roman" w:hAnsi="Arial" w:cs="Arial"/>
          <w:color w:val="000000"/>
          <w:kern w:val="0"/>
          <w:sz w:val="22"/>
          <w:szCs w:val="22"/>
          <w:lang w:eastAsia="en-GB"/>
          <w14:ligatures w14:val="none"/>
        </w:rPr>
        <w:t>. [online] Bera.ac.uk. Available at: https://www.bera.ac.uk/publication/ethical-guidelines-for-educational-research-2018 [Accessed 1 May 2024].</w:t>
      </w:r>
    </w:p>
    <w:p w14:paraId="53248149"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Brown, C., White, R. and Kelly, A. (2021). Teachers as educational change agents: what do we currently know? findings from a systematic review. </w:t>
      </w:r>
      <w:r w:rsidRPr="00DD7C5B">
        <w:rPr>
          <w:rFonts w:ascii="Arial" w:eastAsia="Times New Roman" w:hAnsi="Arial" w:cs="Arial"/>
          <w:i/>
          <w:iCs/>
          <w:color w:val="000000"/>
          <w:kern w:val="0"/>
          <w:sz w:val="22"/>
          <w:szCs w:val="22"/>
          <w:lang w:eastAsia="en-GB"/>
          <w14:ligatures w14:val="none"/>
        </w:rPr>
        <w:t>Emerald Open Research</w:t>
      </w:r>
      <w:r w:rsidRPr="00DD7C5B">
        <w:rPr>
          <w:rFonts w:ascii="Arial" w:eastAsia="Times New Roman" w:hAnsi="Arial" w:cs="Arial"/>
          <w:color w:val="000000"/>
          <w:kern w:val="0"/>
          <w:sz w:val="22"/>
          <w:szCs w:val="22"/>
          <w:lang w:eastAsia="en-GB"/>
          <w14:ligatures w14:val="none"/>
        </w:rPr>
        <w:t xml:space="preserve">, 3(26), p.26. </w:t>
      </w:r>
      <w:proofErr w:type="spellStart"/>
      <w:r w:rsidRPr="00DD7C5B">
        <w:rPr>
          <w:rFonts w:ascii="Arial" w:eastAsia="Times New Roman" w:hAnsi="Arial" w:cs="Arial"/>
          <w:color w:val="000000"/>
          <w:kern w:val="0"/>
          <w:sz w:val="22"/>
          <w:szCs w:val="22"/>
          <w:lang w:eastAsia="en-GB"/>
          <w14:ligatures w14:val="none"/>
        </w:rPr>
        <w:t>doi:https</w:t>
      </w:r>
      <w:proofErr w:type="spellEnd"/>
      <w:r w:rsidRPr="00DD7C5B">
        <w:rPr>
          <w:rFonts w:ascii="Arial" w:eastAsia="Times New Roman" w:hAnsi="Arial" w:cs="Arial"/>
          <w:color w:val="000000"/>
          <w:kern w:val="0"/>
          <w:sz w:val="22"/>
          <w:szCs w:val="22"/>
          <w:lang w:eastAsia="en-GB"/>
          <w14:ligatures w14:val="none"/>
        </w:rPr>
        <w:t>://doi.org/10.35241/emeraldopenres.14385.1.</w:t>
      </w:r>
    </w:p>
    <w:p w14:paraId="3A80B60C"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Central South Consortium (2017). </w:t>
      </w:r>
      <w:r w:rsidRPr="00DD7C5B">
        <w:rPr>
          <w:rFonts w:ascii="Arial" w:eastAsia="Times New Roman" w:hAnsi="Arial" w:cs="Arial"/>
          <w:i/>
          <w:iCs/>
          <w:color w:val="000000"/>
          <w:kern w:val="0"/>
          <w:sz w:val="22"/>
          <w:szCs w:val="22"/>
          <w:lang w:eastAsia="en-GB"/>
          <w14:ligatures w14:val="none"/>
        </w:rPr>
        <w:t>Guidance to Support School Improvement Planning</w:t>
      </w:r>
      <w:r w:rsidRPr="00DD7C5B">
        <w:rPr>
          <w:rFonts w:ascii="Arial" w:eastAsia="Times New Roman" w:hAnsi="Arial" w:cs="Arial"/>
          <w:color w:val="000000"/>
          <w:kern w:val="0"/>
          <w:sz w:val="22"/>
          <w:szCs w:val="22"/>
          <w:lang w:eastAsia="en-GB"/>
          <w14:ligatures w14:val="none"/>
        </w:rPr>
        <w:t>. [online] Available at: https://www.cscjes.org.uk/api/storage/2f1b1673-dc31-4fe3-98b8-bbf11ac2b25f?preview=true [Accessed 6 May 2024].</w:t>
      </w:r>
    </w:p>
    <w:p w14:paraId="76D4ACBE"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Chang, G.-C. (2008). </w:t>
      </w:r>
      <w:r w:rsidRPr="00DD7C5B">
        <w:rPr>
          <w:rFonts w:ascii="Arial" w:eastAsia="Times New Roman" w:hAnsi="Arial" w:cs="Arial"/>
          <w:i/>
          <w:iCs/>
          <w:color w:val="000000"/>
          <w:kern w:val="0"/>
          <w:sz w:val="22"/>
          <w:szCs w:val="22"/>
          <w:lang w:eastAsia="en-GB"/>
          <w14:ligatures w14:val="none"/>
        </w:rPr>
        <w:t>Strategic Planning in Education: Some Concepts and Methods</w:t>
      </w:r>
      <w:r w:rsidRPr="00DD7C5B">
        <w:rPr>
          <w:rFonts w:ascii="Arial" w:eastAsia="Times New Roman" w:hAnsi="Arial" w:cs="Arial"/>
          <w:color w:val="000000"/>
          <w:kern w:val="0"/>
          <w:sz w:val="22"/>
          <w:szCs w:val="22"/>
          <w:lang w:eastAsia="en-GB"/>
          <w14:ligatures w14:val="none"/>
        </w:rPr>
        <w:t xml:space="preserve">. [online] </w:t>
      </w:r>
      <w:r w:rsidRPr="00DD7C5B">
        <w:rPr>
          <w:rFonts w:ascii="Arial" w:eastAsia="Times New Roman" w:hAnsi="Arial" w:cs="Arial"/>
          <w:i/>
          <w:iCs/>
          <w:color w:val="000000"/>
          <w:kern w:val="0"/>
          <w:sz w:val="22"/>
          <w:szCs w:val="22"/>
          <w:lang w:eastAsia="en-GB"/>
          <w14:ligatures w14:val="none"/>
        </w:rPr>
        <w:t>International Institute for Educational Planning</w:t>
      </w:r>
      <w:r w:rsidRPr="00DD7C5B">
        <w:rPr>
          <w:rFonts w:ascii="Arial" w:eastAsia="Times New Roman" w:hAnsi="Arial" w:cs="Arial"/>
          <w:color w:val="000000"/>
          <w:kern w:val="0"/>
          <w:sz w:val="22"/>
          <w:szCs w:val="22"/>
          <w:lang w:eastAsia="en-GB"/>
          <w14:ligatures w14:val="none"/>
        </w:rPr>
        <w:t>, pp.2–12. Available at: http://www.dr-ama.com/wp-content/uploads/2013/04/strategic-education.pdf [Accessed 2 May 2024].</w:t>
      </w:r>
    </w:p>
    <w:p w14:paraId="57F3F2AD"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Cheng, E.C.K. (2011). An examination of the predictive relationships of self-evaluation capacity and staff competency on strategic planning in Hong Kong aided secondary schools. </w:t>
      </w:r>
      <w:r w:rsidRPr="00DD7C5B">
        <w:rPr>
          <w:rFonts w:ascii="Arial" w:eastAsia="Times New Roman" w:hAnsi="Arial" w:cs="Arial"/>
          <w:i/>
          <w:iCs/>
          <w:color w:val="000000"/>
          <w:kern w:val="0"/>
          <w:sz w:val="22"/>
          <w:szCs w:val="22"/>
          <w:lang w:eastAsia="en-GB"/>
          <w14:ligatures w14:val="none"/>
        </w:rPr>
        <w:t>Educational Research for Policy and Practice</w:t>
      </w:r>
      <w:r w:rsidRPr="00DD7C5B">
        <w:rPr>
          <w:rFonts w:ascii="Arial" w:eastAsia="Times New Roman" w:hAnsi="Arial" w:cs="Arial"/>
          <w:color w:val="000000"/>
          <w:kern w:val="0"/>
          <w:sz w:val="22"/>
          <w:szCs w:val="22"/>
          <w:lang w:eastAsia="en-GB"/>
          <w14:ligatures w14:val="none"/>
        </w:rPr>
        <w:t xml:space="preserve">, 10(3), pp.211–223. </w:t>
      </w:r>
      <w:proofErr w:type="spellStart"/>
      <w:r w:rsidRPr="00DD7C5B">
        <w:rPr>
          <w:rFonts w:ascii="Arial" w:eastAsia="Times New Roman" w:hAnsi="Arial" w:cs="Arial"/>
          <w:color w:val="000000"/>
          <w:kern w:val="0"/>
          <w:sz w:val="22"/>
          <w:szCs w:val="22"/>
          <w:lang w:eastAsia="en-GB"/>
          <w14:ligatures w14:val="none"/>
        </w:rPr>
        <w:t>doi:https</w:t>
      </w:r>
      <w:proofErr w:type="spellEnd"/>
      <w:r w:rsidRPr="00DD7C5B">
        <w:rPr>
          <w:rFonts w:ascii="Arial" w:eastAsia="Times New Roman" w:hAnsi="Arial" w:cs="Arial"/>
          <w:color w:val="000000"/>
          <w:kern w:val="0"/>
          <w:sz w:val="22"/>
          <w:szCs w:val="22"/>
          <w:lang w:eastAsia="en-GB"/>
          <w14:ligatures w14:val="none"/>
        </w:rPr>
        <w:t>://doi.org/10.1007/s10671-011-9105-x.</w:t>
      </w:r>
    </w:p>
    <w:p w14:paraId="44B1C837"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proofErr w:type="spellStart"/>
      <w:r w:rsidRPr="00DD7C5B">
        <w:rPr>
          <w:rFonts w:ascii="Arial" w:eastAsia="Times New Roman" w:hAnsi="Arial" w:cs="Arial"/>
          <w:color w:val="000000"/>
          <w:kern w:val="0"/>
          <w:sz w:val="22"/>
          <w:szCs w:val="22"/>
          <w:lang w:eastAsia="en-GB"/>
          <w14:ligatures w14:val="none"/>
        </w:rPr>
        <w:lastRenderedPageBreak/>
        <w:t>Deignan</w:t>
      </w:r>
      <w:proofErr w:type="spellEnd"/>
      <w:r w:rsidRPr="00DD7C5B">
        <w:rPr>
          <w:rFonts w:ascii="Arial" w:eastAsia="Times New Roman" w:hAnsi="Arial" w:cs="Arial"/>
          <w:color w:val="000000"/>
          <w:kern w:val="0"/>
          <w:sz w:val="22"/>
          <w:szCs w:val="22"/>
          <w:lang w:eastAsia="en-GB"/>
          <w14:ligatures w14:val="none"/>
        </w:rPr>
        <w:t>, T. (2009). Enquiry-Based Learning: perspectives on practice. </w:t>
      </w:r>
      <w:r w:rsidRPr="00DD7C5B">
        <w:rPr>
          <w:rFonts w:ascii="Arial" w:eastAsia="Times New Roman" w:hAnsi="Arial" w:cs="Arial"/>
          <w:i/>
          <w:iCs/>
          <w:color w:val="000000"/>
          <w:kern w:val="0"/>
          <w:sz w:val="22"/>
          <w:szCs w:val="22"/>
          <w:lang w:eastAsia="en-GB"/>
          <w14:ligatures w14:val="none"/>
        </w:rPr>
        <w:t>Teaching in Higher Education</w:t>
      </w:r>
      <w:r w:rsidRPr="00DD7C5B">
        <w:rPr>
          <w:rFonts w:ascii="Arial" w:eastAsia="Times New Roman" w:hAnsi="Arial" w:cs="Arial"/>
          <w:color w:val="000000"/>
          <w:kern w:val="0"/>
          <w:sz w:val="22"/>
          <w:szCs w:val="22"/>
          <w:lang w:eastAsia="en-GB"/>
          <w14:ligatures w14:val="none"/>
        </w:rPr>
        <w:t xml:space="preserve">, [online] 14(1), pp.13–28. </w:t>
      </w:r>
      <w:proofErr w:type="spellStart"/>
      <w:r w:rsidRPr="00DD7C5B">
        <w:rPr>
          <w:rFonts w:ascii="Arial" w:eastAsia="Times New Roman" w:hAnsi="Arial" w:cs="Arial"/>
          <w:color w:val="000000"/>
          <w:kern w:val="0"/>
          <w:sz w:val="22"/>
          <w:szCs w:val="22"/>
          <w:lang w:eastAsia="en-GB"/>
          <w14:ligatures w14:val="none"/>
        </w:rPr>
        <w:t>doi:https</w:t>
      </w:r>
      <w:proofErr w:type="spellEnd"/>
      <w:r w:rsidRPr="00DD7C5B">
        <w:rPr>
          <w:rFonts w:ascii="Arial" w:eastAsia="Times New Roman" w:hAnsi="Arial" w:cs="Arial"/>
          <w:color w:val="000000"/>
          <w:kern w:val="0"/>
          <w:sz w:val="22"/>
          <w:szCs w:val="22"/>
          <w:lang w:eastAsia="en-GB"/>
          <w14:ligatures w14:val="none"/>
        </w:rPr>
        <w:t>://doi.org/10.1080/13562510802602467.</w:t>
      </w:r>
    </w:p>
    <w:p w14:paraId="735AB900"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Dennis, I. (2008). A conceptual enquiry into the concept of a ‘principles-based’ accounting standard. </w:t>
      </w:r>
      <w:r w:rsidRPr="00DD7C5B">
        <w:rPr>
          <w:rFonts w:ascii="Arial" w:eastAsia="Times New Roman" w:hAnsi="Arial" w:cs="Arial"/>
          <w:i/>
          <w:iCs/>
          <w:color w:val="000000"/>
          <w:kern w:val="0"/>
          <w:sz w:val="22"/>
          <w:szCs w:val="22"/>
          <w:lang w:eastAsia="en-GB"/>
          <w14:ligatures w14:val="none"/>
        </w:rPr>
        <w:t>The British Accounting Review</w:t>
      </w:r>
      <w:r w:rsidRPr="00DD7C5B">
        <w:rPr>
          <w:rFonts w:ascii="Arial" w:eastAsia="Times New Roman" w:hAnsi="Arial" w:cs="Arial"/>
          <w:color w:val="000000"/>
          <w:kern w:val="0"/>
          <w:sz w:val="22"/>
          <w:szCs w:val="22"/>
          <w:lang w:eastAsia="en-GB"/>
          <w14:ligatures w14:val="none"/>
        </w:rPr>
        <w:t xml:space="preserve">, [online] 40(3), pp.260–271. </w:t>
      </w:r>
      <w:proofErr w:type="spellStart"/>
      <w:r w:rsidRPr="00DD7C5B">
        <w:rPr>
          <w:rFonts w:ascii="Arial" w:eastAsia="Times New Roman" w:hAnsi="Arial" w:cs="Arial"/>
          <w:color w:val="000000"/>
          <w:kern w:val="0"/>
          <w:sz w:val="22"/>
          <w:szCs w:val="22"/>
          <w:lang w:eastAsia="en-GB"/>
          <w14:ligatures w14:val="none"/>
        </w:rPr>
        <w:t>doi:https</w:t>
      </w:r>
      <w:proofErr w:type="spellEnd"/>
      <w:r w:rsidRPr="00DD7C5B">
        <w:rPr>
          <w:rFonts w:ascii="Arial" w:eastAsia="Times New Roman" w:hAnsi="Arial" w:cs="Arial"/>
          <w:color w:val="000000"/>
          <w:kern w:val="0"/>
          <w:sz w:val="22"/>
          <w:szCs w:val="22"/>
          <w:lang w:eastAsia="en-GB"/>
          <w14:ligatures w14:val="none"/>
        </w:rPr>
        <w:t>://doi.org/10.1016/j.bar.2008.05.005.</w:t>
      </w:r>
    </w:p>
    <w:p w14:paraId="7A7818BA"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Egan, D. and Grigg, R. (2018). Editorial: Education Research in a Self- improving Education System. </w:t>
      </w:r>
      <w:proofErr w:type="spellStart"/>
      <w:r w:rsidRPr="00DD7C5B">
        <w:rPr>
          <w:rFonts w:ascii="Arial" w:eastAsia="Times New Roman" w:hAnsi="Arial" w:cs="Arial"/>
          <w:i/>
          <w:iCs/>
          <w:color w:val="000000"/>
          <w:kern w:val="0"/>
          <w:sz w:val="22"/>
          <w:szCs w:val="22"/>
          <w:lang w:eastAsia="en-GB"/>
          <w14:ligatures w14:val="none"/>
        </w:rPr>
        <w:t>Cylchgrawn</w:t>
      </w:r>
      <w:proofErr w:type="spellEnd"/>
      <w:r w:rsidRPr="00DD7C5B">
        <w:rPr>
          <w:rFonts w:ascii="Arial" w:eastAsia="Times New Roman" w:hAnsi="Arial" w:cs="Arial"/>
          <w:i/>
          <w:iCs/>
          <w:color w:val="000000"/>
          <w:kern w:val="0"/>
          <w:sz w:val="22"/>
          <w:szCs w:val="22"/>
          <w:lang w:eastAsia="en-GB"/>
          <w14:ligatures w14:val="none"/>
        </w:rPr>
        <w:t xml:space="preserve"> </w:t>
      </w:r>
      <w:proofErr w:type="spellStart"/>
      <w:r w:rsidRPr="00DD7C5B">
        <w:rPr>
          <w:rFonts w:ascii="Arial" w:eastAsia="Times New Roman" w:hAnsi="Arial" w:cs="Arial"/>
          <w:i/>
          <w:iCs/>
          <w:color w:val="000000"/>
          <w:kern w:val="0"/>
          <w:sz w:val="22"/>
          <w:szCs w:val="22"/>
          <w:lang w:eastAsia="en-GB"/>
          <w14:ligatures w14:val="none"/>
        </w:rPr>
        <w:t>Addysg</w:t>
      </w:r>
      <w:proofErr w:type="spellEnd"/>
      <w:r w:rsidRPr="00DD7C5B">
        <w:rPr>
          <w:rFonts w:ascii="Arial" w:eastAsia="Times New Roman" w:hAnsi="Arial" w:cs="Arial"/>
          <w:i/>
          <w:iCs/>
          <w:color w:val="000000"/>
          <w:kern w:val="0"/>
          <w:sz w:val="22"/>
          <w:szCs w:val="22"/>
          <w:lang w:eastAsia="en-GB"/>
          <w14:ligatures w14:val="none"/>
        </w:rPr>
        <w:t xml:space="preserve"> Cymru / Wales Journal of Education</w:t>
      </w:r>
      <w:r w:rsidRPr="00DD7C5B">
        <w:rPr>
          <w:rFonts w:ascii="Arial" w:eastAsia="Times New Roman" w:hAnsi="Arial" w:cs="Arial"/>
          <w:color w:val="000000"/>
          <w:kern w:val="0"/>
          <w:sz w:val="22"/>
          <w:szCs w:val="22"/>
          <w:lang w:eastAsia="en-GB"/>
          <w14:ligatures w14:val="none"/>
        </w:rPr>
        <w:t xml:space="preserve">, [online] 20(1), pp.1–4. </w:t>
      </w:r>
      <w:proofErr w:type="spellStart"/>
      <w:r w:rsidRPr="00DD7C5B">
        <w:rPr>
          <w:rFonts w:ascii="Arial" w:eastAsia="Times New Roman" w:hAnsi="Arial" w:cs="Arial"/>
          <w:color w:val="000000"/>
          <w:kern w:val="0"/>
          <w:sz w:val="22"/>
          <w:szCs w:val="22"/>
          <w:lang w:eastAsia="en-GB"/>
          <w14:ligatures w14:val="none"/>
        </w:rPr>
        <w:t>doi:https</w:t>
      </w:r>
      <w:proofErr w:type="spellEnd"/>
      <w:r w:rsidRPr="00DD7C5B">
        <w:rPr>
          <w:rFonts w:ascii="Arial" w:eastAsia="Times New Roman" w:hAnsi="Arial" w:cs="Arial"/>
          <w:color w:val="000000"/>
          <w:kern w:val="0"/>
          <w:sz w:val="22"/>
          <w:szCs w:val="22"/>
          <w:lang w:eastAsia="en-GB"/>
          <w14:ligatures w14:val="none"/>
        </w:rPr>
        <w:t>://doi.org/10.16922/wje.20.1.1.</w:t>
      </w:r>
    </w:p>
    <w:p w14:paraId="42C76832" w14:textId="2DF78AAD"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Erickson, H.L. (2006). </w:t>
      </w:r>
      <w:r w:rsidRPr="00DD7C5B">
        <w:rPr>
          <w:rFonts w:ascii="Arial" w:eastAsia="Times New Roman" w:hAnsi="Arial" w:cs="Arial"/>
          <w:i/>
          <w:iCs/>
          <w:color w:val="000000"/>
          <w:kern w:val="0"/>
          <w:sz w:val="22"/>
          <w:szCs w:val="22"/>
          <w:lang w:eastAsia="en-GB"/>
          <w14:ligatures w14:val="none"/>
        </w:rPr>
        <w:t>Concept-Based Curriculum and Instruction for the Thinking Classroom</w:t>
      </w:r>
      <w:r w:rsidRPr="00DD7C5B">
        <w:rPr>
          <w:rFonts w:ascii="Arial" w:eastAsia="Times New Roman" w:hAnsi="Arial" w:cs="Arial"/>
          <w:color w:val="000000"/>
          <w:kern w:val="0"/>
          <w:sz w:val="22"/>
          <w:szCs w:val="22"/>
          <w:lang w:eastAsia="en-GB"/>
          <w14:ligatures w14:val="none"/>
        </w:rPr>
        <w:t>. Corwin Press.</w:t>
      </w:r>
      <w:r w:rsidR="00152AEA" w:rsidRPr="00372629">
        <w:rPr>
          <w:rFonts w:ascii="Arial" w:eastAsia="Times New Roman" w:hAnsi="Arial" w:cs="Arial"/>
          <w:noProof/>
          <w:color w:val="000000"/>
          <w:kern w:val="0"/>
          <w:sz w:val="22"/>
          <w:szCs w:val="22"/>
          <w:lang w:eastAsia="en-GB"/>
        </w:rPr>
        <w:t xml:space="preserve"> </w:t>
      </w:r>
    </w:p>
    <w:p w14:paraId="76F52266" w14:textId="3F0A264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Estyn (2018). </w:t>
      </w:r>
      <w:r w:rsidRPr="00DD7C5B">
        <w:rPr>
          <w:rFonts w:ascii="Arial" w:eastAsia="Times New Roman" w:hAnsi="Arial" w:cs="Arial"/>
          <w:i/>
          <w:iCs/>
          <w:color w:val="000000"/>
          <w:kern w:val="0"/>
          <w:sz w:val="22"/>
          <w:szCs w:val="22"/>
          <w:lang w:eastAsia="en-GB"/>
          <w14:ligatures w14:val="none"/>
        </w:rPr>
        <w:t xml:space="preserve">A report on </w:t>
      </w:r>
      <w:r w:rsidR="00EC441B">
        <w:rPr>
          <w:rFonts w:ascii="Arial" w:eastAsia="Times New Roman" w:hAnsi="Arial" w:cs="Arial"/>
          <w:i/>
          <w:iCs/>
          <w:color w:val="000000"/>
          <w:kern w:val="0"/>
          <w:sz w:val="22"/>
          <w:szCs w:val="22"/>
          <w:lang w:eastAsia="en-GB"/>
          <w14:ligatures w14:val="none"/>
        </w:rPr>
        <w:t xml:space="preserve">[xxx Primary School] </w:t>
      </w:r>
      <w:r w:rsidRPr="00DD7C5B">
        <w:rPr>
          <w:rFonts w:ascii="Arial" w:eastAsia="Times New Roman" w:hAnsi="Arial" w:cs="Arial"/>
          <w:i/>
          <w:iCs/>
          <w:color w:val="000000"/>
          <w:kern w:val="0"/>
          <w:sz w:val="22"/>
          <w:szCs w:val="22"/>
          <w:lang w:eastAsia="en-GB"/>
          <w14:ligatures w14:val="none"/>
        </w:rPr>
        <w:t>Date of inspection: February 2018 by Estyn, Her Majesty’s Inspectorate for Education and Training in Wales</w:t>
      </w:r>
      <w:r w:rsidRPr="00DD7C5B">
        <w:rPr>
          <w:rFonts w:ascii="Arial" w:eastAsia="Times New Roman" w:hAnsi="Arial" w:cs="Arial"/>
          <w:color w:val="000000"/>
          <w:kern w:val="0"/>
          <w:sz w:val="22"/>
          <w:szCs w:val="22"/>
          <w:lang w:eastAsia="en-GB"/>
          <w14:ligatures w14:val="none"/>
        </w:rPr>
        <w:t xml:space="preserve">. [online] Available at: </w:t>
      </w:r>
      <w:r w:rsidR="00A02163" w:rsidRPr="00372629">
        <w:rPr>
          <w:rFonts w:ascii="Arial" w:eastAsia="Times New Roman" w:hAnsi="Arial" w:cs="Arial"/>
          <w:color w:val="000000"/>
          <w:kern w:val="0"/>
          <w:sz w:val="22"/>
          <w:szCs w:val="22"/>
          <w:lang w:eastAsia="en-GB"/>
          <w14:ligatures w14:val="none"/>
        </w:rPr>
        <w:t>[redacted]</w:t>
      </w:r>
      <w:r w:rsidRPr="00DD7C5B">
        <w:rPr>
          <w:rFonts w:ascii="Arial" w:eastAsia="Times New Roman" w:hAnsi="Arial" w:cs="Arial"/>
          <w:color w:val="000000"/>
          <w:kern w:val="0"/>
          <w:sz w:val="22"/>
          <w:szCs w:val="22"/>
          <w:lang w:eastAsia="en-GB"/>
          <w14:ligatures w14:val="none"/>
        </w:rPr>
        <w:t xml:space="preserve"> [Accessed 1 May 2024].</w:t>
      </w:r>
    </w:p>
    <w:p w14:paraId="353593E6"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Estyn (2020). </w:t>
      </w:r>
      <w:r w:rsidRPr="00DD7C5B">
        <w:rPr>
          <w:rFonts w:ascii="Arial" w:eastAsia="Times New Roman" w:hAnsi="Arial" w:cs="Arial"/>
          <w:i/>
          <w:iCs/>
          <w:color w:val="000000"/>
          <w:kern w:val="0"/>
          <w:sz w:val="22"/>
          <w:szCs w:val="22"/>
          <w:lang w:eastAsia="en-GB"/>
          <w14:ligatures w14:val="none"/>
        </w:rPr>
        <w:t>Responses to the consultation on Estyn’s new inspection arrangements</w:t>
      </w:r>
      <w:r w:rsidRPr="00DD7C5B">
        <w:rPr>
          <w:rFonts w:ascii="Arial" w:eastAsia="Times New Roman" w:hAnsi="Arial" w:cs="Arial"/>
          <w:color w:val="000000"/>
          <w:kern w:val="0"/>
          <w:sz w:val="22"/>
          <w:szCs w:val="22"/>
          <w:lang w:eastAsia="en-GB"/>
          <w14:ligatures w14:val="none"/>
        </w:rPr>
        <w:t>. [online] Available at: https://www.estyn.gov.wales/system/files/2022-01/Estyn%2520Inspection%2520arrangements%2520from%2520Sept%25202021%2520report%2520-%2520English_0.pdf [Accessed 2 May 2024].</w:t>
      </w:r>
    </w:p>
    <w:p w14:paraId="6377A729"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Evans-</w:t>
      </w:r>
      <w:proofErr w:type="spellStart"/>
      <w:r w:rsidRPr="00DD7C5B">
        <w:rPr>
          <w:rFonts w:ascii="Arial" w:eastAsia="Times New Roman" w:hAnsi="Arial" w:cs="Arial"/>
          <w:color w:val="000000"/>
          <w:kern w:val="0"/>
          <w:sz w:val="22"/>
          <w:szCs w:val="22"/>
          <w:lang w:eastAsia="en-GB"/>
          <w14:ligatures w14:val="none"/>
        </w:rPr>
        <w:t>Caulfied</w:t>
      </w:r>
      <w:proofErr w:type="spellEnd"/>
      <w:r w:rsidRPr="00DD7C5B">
        <w:rPr>
          <w:rFonts w:ascii="Arial" w:eastAsia="Times New Roman" w:hAnsi="Arial" w:cs="Arial"/>
          <w:color w:val="000000"/>
          <w:kern w:val="0"/>
          <w:sz w:val="22"/>
          <w:szCs w:val="22"/>
          <w:lang w:eastAsia="en-GB"/>
          <w14:ligatures w14:val="none"/>
        </w:rPr>
        <w:t>, J. and Main, P. (2024). </w:t>
      </w:r>
      <w:r w:rsidRPr="00DD7C5B">
        <w:rPr>
          <w:rFonts w:ascii="Arial" w:eastAsia="Times New Roman" w:hAnsi="Arial" w:cs="Arial"/>
          <w:i/>
          <w:iCs/>
          <w:color w:val="000000"/>
          <w:kern w:val="0"/>
          <w:sz w:val="22"/>
          <w:szCs w:val="22"/>
          <w:lang w:eastAsia="en-GB"/>
          <w14:ligatures w14:val="none"/>
        </w:rPr>
        <w:t>Concept-Based Learning</w:t>
      </w:r>
      <w:r w:rsidRPr="00DD7C5B">
        <w:rPr>
          <w:rFonts w:ascii="Arial" w:eastAsia="Times New Roman" w:hAnsi="Arial" w:cs="Arial"/>
          <w:color w:val="000000"/>
          <w:kern w:val="0"/>
          <w:sz w:val="22"/>
          <w:szCs w:val="22"/>
          <w:lang w:eastAsia="en-GB"/>
          <w14:ligatures w14:val="none"/>
        </w:rPr>
        <w:t>. [online] www.structural-learning.com. Available at: https://www.structural-learning.com/post/concept-based-learning [Accessed 7 May 2024].</w:t>
      </w:r>
    </w:p>
    <w:p w14:paraId="4B0EC252"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Frost, I. (2023). How to write (and get more out of) your school development plan. </w:t>
      </w:r>
      <w:proofErr w:type="spellStart"/>
      <w:r w:rsidRPr="00DD7C5B">
        <w:rPr>
          <w:rFonts w:ascii="Arial" w:eastAsia="Times New Roman" w:hAnsi="Arial" w:cs="Arial"/>
          <w:i/>
          <w:iCs/>
          <w:color w:val="000000"/>
          <w:kern w:val="0"/>
          <w:sz w:val="22"/>
          <w:szCs w:val="22"/>
          <w:lang w:eastAsia="en-GB"/>
          <w14:ligatures w14:val="none"/>
        </w:rPr>
        <w:t>ianfrosteducation</w:t>
      </w:r>
      <w:proofErr w:type="spellEnd"/>
      <w:r w:rsidRPr="00DD7C5B">
        <w:rPr>
          <w:rFonts w:ascii="Arial" w:eastAsia="Times New Roman" w:hAnsi="Arial" w:cs="Arial"/>
          <w:color w:val="000000"/>
          <w:kern w:val="0"/>
          <w:sz w:val="22"/>
          <w:szCs w:val="22"/>
          <w:lang w:eastAsia="en-GB"/>
          <w14:ligatures w14:val="none"/>
        </w:rPr>
        <w:t>. Available at: https://ianfrosteducation.com/2023/05/28/how-to-write-and-use-a-school-development-plan/ [Accessed 2 May 2024].</w:t>
      </w:r>
    </w:p>
    <w:p w14:paraId="1041AEF1"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proofErr w:type="spellStart"/>
      <w:r w:rsidRPr="00DD7C5B">
        <w:rPr>
          <w:rFonts w:ascii="Arial" w:eastAsia="Times New Roman" w:hAnsi="Arial" w:cs="Arial"/>
          <w:color w:val="000000"/>
          <w:kern w:val="0"/>
          <w:sz w:val="22"/>
          <w:szCs w:val="22"/>
          <w:lang w:eastAsia="en-GB"/>
          <w14:ligatures w14:val="none"/>
        </w:rPr>
        <w:t>Gholam</w:t>
      </w:r>
      <w:proofErr w:type="spellEnd"/>
      <w:r w:rsidRPr="00DD7C5B">
        <w:rPr>
          <w:rFonts w:ascii="Arial" w:eastAsia="Times New Roman" w:hAnsi="Arial" w:cs="Arial"/>
          <w:color w:val="000000"/>
          <w:kern w:val="0"/>
          <w:sz w:val="22"/>
          <w:szCs w:val="22"/>
          <w:lang w:eastAsia="en-GB"/>
          <w14:ligatures w14:val="none"/>
        </w:rPr>
        <w:t>, A. (2019). Inquiry-Based Learning: Student Teachers’ Challenges and Perceptions. </w:t>
      </w:r>
      <w:r w:rsidRPr="00DD7C5B">
        <w:rPr>
          <w:rFonts w:ascii="Arial" w:eastAsia="Times New Roman" w:hAnsi="Arial" w:cs="Arial"/>
          <w:i/>
          <w:iCs/>
          <w:color w:val="000000"/>
          <w:kern w:val="0"/>
          <w:sz w:val="22"/>
          <w:szCs w:val="22"/>
          <w:lang w:eastAsia="en-GB"/>
          <w14:ligatures w14:val="none"/>
        </w:rPr>
        <w:t>Journal of Inquiry &amp; Action in Education</w:t>
      </w:r>
      <w:r w:rsidRPr="00DD7C5B">
        <w:rPr>
          <w:rFonts w:ascii="Arial" w:eastAsia="Times New Roman" w:hAnsi="Arial" w:cs="Arial"/>
          <w:color w:val="000000"/>
          <w:kern w:val="0"/>
          <w:sz w:val="22"/>
          <w:szCs w:val="22"/>
          <w:lang w:eastAsia="en-GB"/>
          <w14:ligatures w14:val="none"/>
        </w:rPr>
        <w:t>, [online] 10(2), p.2019. Available at: https://digitalcommons.buffalostate.edu/cgi/viewcontent.cgi?article=1165&amp;context=jiae [Accessed 3 May 2024].</w:t>
      </w:r>
    </w:p>
    <w:p w14:paraId="42E10BAC"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 xml:space="preserve">Giddens, J., </w:t>
      </w:r>
      <w:proofErr w:type="spellStart"/>
      <w:r w:rsidRPr="00DD7C5B">
        <w:rPr>
          <w:rFonts w:ascii="Arial" w:eastAsia="Times New Roman" w:hAnsi="Arial" w:cs="Arial"/>
          <w:color w:val="000000"/>
          <w:kern w:val="0"/>
          <w:sz w:val="22"/>
          <w:szCs w:val="22"/>
          <w:lang w:eastAsia="en-GB"/>
          <w14:ligatures w14:val="none"/>
        </w:rPr>
        <w:t>Caputi</w:t>
      </w:r>
      <w:proofErr w:type="spellEnd"/>
      <w:r w:rsidRPr="00DD7C5B">
        <w:rPr>
          <w:rFonts w:ascii="Arial" w:eastAsia="Times New Roman" w:hAnsi="Arial" w:cs="Arial"/>
          <w:color w:val="000000"/>
          <w:kern w:val="0"/>
          <w:sz w:val="22"/>
          <w:szCs w:val="22"/>
          <w:lang w:eastAsia="en-GB"/>
          <w14:ligatures w14:val="none"/>
        </w:rPr>
        <w:t>, L. and Rodgers, B.L. (2019). </w:t>
      </w:r>
      <w:r w:rsidRPr="00DD7C5B">
        <w:rPr>
          <w:rFonts w:ascii="Arial" w:eastAsia="Times New Roman" w:hAnsi="Arial" w:cs="Arial"/>
          <w:i/>
          <w:iCs/>
          <w:color w:val="000000"/>
          <w:kern w:val="0"/>
          <w:sz w:val="22"/>
          <w:szCs w:val="22"/>
          <w:lang w:eastAsia="en-GB"/>
          <w14:ligatures w14:val="none"/>
        </w:rPr>
        <w:t>Mastering concept-based teaching : a guide for nurse educators</w:t>
      </w:r>
      <w:r w:rsidRPr="00DD7C5B">
        <w:rPr>
          <w:rFonts w:ascii="Arial" w:eastAsia="Times New Roman" w:hAnsi="Arial" w:cs="Arial"/>
          <w:color w:val="000000"/>
          <w:kern w:val="0"/>
          <w:sz w:val="22"/>
          <w:szCs w:val="22"/>
          <w:lang w:eastAsia="en-GB"/>
          <w14:ligatures w14:val="none"/>
        </w:rPr>
        <w:t>. Amsterdam: Elsevier.</w:t>
      </w:r>
    </w:p>
    <w:p w14:paraId="4E89A132"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proofErr w:type="spellStart"/>
      <w:r w:rsidRPr="00DD7C5B">
        <w:rPr>
          <w:rFonts w:ascii="Arial" w:eastAsia="Times New Roman" w:hAnsi="Arial" w:cs="Arial"/>
          <w:color w:val="000000"/>
          <w:kern w:val="0"/>
          <w:sz w:val="22"/>
          <w:szCs w:val="22"/>
          <w:lang w:eastAsia="en-GB"/>
          <w14:ligatures w14:val="none"/>
        </w:rPr>
        <w:lastRenderedPageBreak/>
        <w:t>Gutierez</w:t>
      </w:r>
      <w:proofErr w:type="spellEnd"/>
      <w:r w:rsidRPr="00DD7C5B">
        <w:rPr>
          <w:rFonts w:ascii="Arial" w:eastAsia="Times New Roman" w:hAnsi="Arial" w:cs="Arial"/>
          <w:color w:val="000000"/>
          <w:kern w:val="0"/>
          <w:sz w:val="22"/>
          <w:szCs w:val="22"/>
          <w:lang w:eastAsia="en-GB"/>
          <w14:ligatures w14:val="none"/>
        </w:rPr>
        <w:t>, S.B. (2015). Collaborative professional learning through lesson study: Identifying the challenges of inquiry-based teaching. </w:t>
      </w:r>
      <w:r w:rsidRPr="00DD7C5B">
        <w:rPr>
          <w:rFonts w:ascii="Arial" w:eastAsia="Times New Roman" w:hAnsi="Arial" w:cs="Arial"/>
          <w:i/>
          <w:iCs/>
          <w:color w:val="000000"/>
          <w:kern w:val="0"/>
          <w:sz w:val="22"/>
          <w:szCs w:val="22"/>
          <w:lang w:eastAsia="en-GB"/>
          <w14:ligatures w14:val="none"/>
        </w:rPr>
        <w:t>Issues in Educational Research</w:t>
      </w:r>
      <w:r w:rsidRPr="00DD7C5B">
        <w:rPr>
          <w:rFonts w:ascii="Arial" w:eastAsia="Times New Roman" w:hAnsi="Arial" w:cs="Arial"/>
          <w:color w:val="000000"/>
          <w:kern w:val="0"/>
          <w:sz w:val="22"/>
          <w:szCs w:val="22"/>
          <w:lang w:eastAsia="en-GB"/>
          <w14:ligatures w14:val="none"/>
        </w:rPr>
        <w:t>, [online] 25(2), pp.118–134. Available at: https://search.informit.org/doi/abs/10.3316/informit.376688277371502 [Accessed 3 May 2024].</w:t>
      </w:r>
    </w:p>
    <w:p w14:paraId="10F9E198" w14:textId="77777777" w:rsidR="00DD7C5B" w:rsidRPr="00372629"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Hargreaves, D.H., Hopkins, D. and Leask, M. (2005). </w:t>
      </w:r>
      <w:r w:rsidRPr="00DD7C5B">
        <w:rPr>
          <w:rFonts w:ascii="Arial" w:eastAsia="Times New Roman" w:hAnsi="Arial" w:cs="Arial"/>
          <w:i/>
          <w:iCs/>
          <w:color w:val="000000"/>
          <w:kern w:val="0"/>
          <w:sz w:val="22"/>
          <w:szCs w:val="22"/>
          <w:lang w:eastAsia="en-GB"/>
          <w14:ligatures w14:val="none"/>
        </w:rPr>
        <w:t>The empowered school : the management and practice of development planning</w:t>
      </w:r>
      <w:r w:rsidRPr="00DD7C5B">
        <w:rPr>
          <w:rFonts w:ascii="Arial" w:eastAsia="Times New Roman" w:hAnsi="Arial" w:cs="Arial"/>
          <w:color w:val="000000"/>
          <w:kern w:val="0"/>
          <w:sz w:val="22"/>
          <w:szCs w:val="22"/>
          <w:lang w:eastAsia="en-GB"/>
          <w14:ligatures w14:val="none"/>
        </w:rPr>
        <w:t>. London: Continuum.</w:t>
      </w:r>
    </w:p>
    <w:p w14:paraId="01F8532F" w14:textId="60CC8778" w:rsidR="00B8496F" w:rsidRPr="00DD7C5B" w:rsidRDefault="00B8496F" w:rsidP="00372629">
      <w:pPr>
        <w:pStyle w:val="NormalWeb"/>
        <w:spacing w:before="0" w:beforeAutospacing="0" w:after="240" w:afterAutospacing="0" w:line="360" w:lineRule="auto"/>
        <w:rPr>
          <w:rFonts w:ascii="Arial" w:hAnsi="Arial" w:cs="Arial"/>
          <w:color w:val="000000"/>
          <w:sz w:val="22"/>
          <w:szCs w:val="22"/>
        </w:rPr>
      </w:pPr>
      <w:r w:rsidRPr="00372629">
        <w:rPr>
          <w:rFonts w:ascii="Arial" w:hAnsi="Arial" w:cs="Arial"/>
          <w:color w:val="000000"/>
          <w:sz w:val="22"/>
          <w:szCs w:val="22"/>
        </w:rPr>
        <w:t xml:space="preserve">Hattie, </w:t>
      </w:r>
      <w:proofErr w:type="gramStart"/>
      <w:r w:rsidRPr="00372629">
        <w:rPr>
          <w:rFonts w:ascii="Arial" w:hAnsi="Arial" w:cs="Arial"/>
          <w:color w:val="000000"/>
          <w:sz w:val="22"/>
          <w:szCs w:val="22"/>
        </w:rPr>
        <w:t>J.</w:t>
      </w:r>
      <w:proofErr w:type="gramEnd"/>
      <w:r w:rsidRPr="00372629">
        <w:rPr>
          <w:rFonts w:ascii="Arial" w:hAnsi="Arial" w:cs="Arial"/>
          <w:color w:val="000000"/>
          <w:sz w:val="22"/>
          <w:szCs w:val="22"/>
        </w:rPr>
        <w:t xml:space="preserve"> and Yates, G.C.R. (2013).</w:t>
      </w:r>
      <w:r w:rsidRPr="00372629">
        <w:rPr>
          <w:rStyle w:val="apple-converted-space"/>
          <w:rFonts w:ascii="Arial" w:hAnsi="Arial" w:cs="Arial"/>
          <w:color w:val="000000"/>
          <w:sz w:val="22"/>
          <w:szCs w:val="22"/>
        </w:rPr>
        <w:t> </w:t>
      </w:r>
      <w:r w:rsidRPr="00372629">
        <w:rPr>
          <w:rFonts w:ascii="Arial" w:hAnsi="Arial" w:cs="Arial"/>
          <w:i/>
          <w:iCs/>
          <w:color w:val="000000"/>
          <w:sz w:val="22"/>
          <w:szCs w:val="22"/>
        </w:rPr>
        <w:t>Visible Learning and the Science of How We Learn</w:t>
      </w:r>
      <w:r w:rsidRPr="00372629">
        <w:rPr>
          <w:rFonts w:ascii="Arial" w:hAnsi="Arial" w:cs="Arial"/>
          <w:color w:val="000000"/>
          <w:sz w:val="22"/>
          <w:szCs w:val="22"/>
        </w:rPr>
        <w:t xml:space="preserve">. [online] Routledge. </w:t>
      </w:r>
      <w:proofErr w:type="spellStart"/>
      <w:r w:rsidRPr="00372629">
        <w:rPr>
          <w:rFonts w:ascii="Arial" w:hAnsi="Arial" w:cs="Arial"/>
          <w:color w:val="000000"/>
          <w:sz w:val="22"/>
          <w:szCs w:val="22"/>
        </w:rPr>
        <w:t>doi:https</w:t>
      </w:r>
      <w:proofErr w:type="spellEnd"/>
      <w:r w:rsidRPr="00372629">
        <w:rPr>
          <w:rFonts w:ascii="Arial" w:hAnsi="Arial" w:cs="Arial"/>
          <w:color w:val="000000"/>
          <w:sz w:val="22"/>
          <w:szCs w:val="22"/>
        </w:rPr>
        <w:t>://doi.org/10.4324/9781315885025.</w:t>
      </w:r>
    </w:p>
    <w:p w14:paraId="1C3E8EE7" w14:textId="48DA4B89" w:rsidR="007631BE" w:rsidRPr="00372629" w:rsidRDefault="007631BE" w:rsidP="00372629">
      <w:pPr>
        <w:spacing w:line="360" w:lineRule="auto"/>
        <w:rPr>
          <w:rFonts w:ascii="Arial" w:hAnsi="Arial" w:cs="Arial"/>
          <w:color w:val="FF0000"/>
          <w:sz w:val="22"/>
          <w:szCs w:val="22"/>
        </w:rPr>
      </w:pPr>
      <w:r w:rsidRPr="00372629">
        <w:rPr>
          <w:rFonts w:ascii="Arial" w:hAnsi="Arial" w:cs="Arial"/>
          <w:color w:val="222222"/>
          <w:sz w:val="22"/>
          <w:szCs w:val="22"/>
          <w:shd w:val="clear" w:color="auto" w:fill="FFFFFF"/>
        </w:rPr>
        <w:t xml:space="preserve">Ismail, N., Alias, S. and </w:t>
      </w:r>
      <w:proofErr w:type="spellStart"/>
      <w:r w:rsidRPr="00372629">
        <w:rPr>
          <w:rFonts w:ascii="Arial" w:hAnsi="Arial" w:cs="Arial"/>
          <w:color w:val="222222"/>
          <w:sz w:val="22"/>
          <w:szCs w:val="22"/>
          <w:shd w:val="clear" w:color="auto" w:fill="FFFFFF"/>
        </w:rPr>
        <w:t>Albakri</w:t>
      </w:r>
      <w:proofErr w:type="spellEnd"/>
      <w:r w:rsidRPr="00372629">
        <w:rPr>
          <w:rFonts w:ascii="Arial" w:hAnsi="Arial" w:cs="Arial"/>
          <w:color w:val="222222"/>
          <w:sz w:val="22"/>
          <w:szCs w:val="22"/>
          <w:shd w:val="clear" w:color="auto" w:fill="FFFFFF"/>
        </w:rPr>
        <w:t>, I.</w:t>
      </w:r>
      <w:r w:rsidR="00FB6536" w:rsidRPr="00372629">
        <w:rPr>
          <w:rFonts w:ascii="Arial" w:hAnsi="Arial" w:cs="Arial"/>
          <w:color w:val="222222"/>
          <w:sz w:val="22"/>
          <w:szCs w:val="22"/>
          <w:shd w:val="clear" w:color="auto" w:fill="FFFFFF"/>
        </w:rPr>
        <w:t xml:space="preserve"> (</w:t>
      </w:r>
      <w:r w:rsidRPr="00372629">
        <w:rPr>
          <w:rFonts w:ascii="Arial" w:hAnsi="Arial" w:cs="Arial"/>
          <w:color w:val="222222"/>
          <w:sz w:val="22"/>
          <w:szCs w:val="22"/>
          <w:shd w:val="clear" w:color="auto" w:fill="FFFFFF"/>
        </w:rPr>
        <w:t>2006</w:t>
      </w:r>
      <w:r w:rsidR="00FB6536" w:rsidRPr="00372629">
        <w:rPr>
          <w:rFonts w:ascii="Arial" w:hAnsi="Arial" w:cs="Arial"/>
          <w:color w:val="222222"/>
          <w:sz w:val="22"/>
          <w:szCs w:val="22"/>
          <w:shd w:val="clear" w:color="auto" w:fill="FFFFFF"/>
        </w:rPr>
        <w:t>).</w:t>
      </w:r>
      <w:r w:rsidRPr="00372629">
        <w:rPr>
          <w:rFonts w:ascii="Arial" w:hAnsi="Arial" w:cs="Arial"/>
          <w:color w:val="222222"/>
          <w:sz w:val="22"/>
          <w:szCs w:val="22"/>
          <w:shd w:val="clear" w:color="auto" w:fill="FFFFFF"/>
        </w:rPr>
        <w:t xml:space="preserve"> Inquiry based learning: A new approach to classroom learning.</w:t>
      </w:r>
      <w:r w:rsidRPr="00372629">
        <w:rPr>
          <w:rStyle w:val="apple-converted-space"/>
          <w:rFonts w:ascii="Arial" w:hAnsi="Arial" w:cs="Arial"/>
          <w:color w:val="222222"/>
          <w:sz w:val="22"/>
          <w:szCs w:val="22"/>
          <w:shd w:val="clear" w:color="auto" w:fill="FFFFFF"/>
        </w:rPr>
        <w:t> </w:t>
      </w:r>
      <w:r w:rsidRPr="00372629">
        <w:rPr>
          <w:rFonts w:ascii="Arial" w:hAnsi="Arial" w:cs="Arial"/>
          <w:i/>
          <w:iCs/>
          <w:color w:val="222222"/>
          <w:sz w:val="22"/>
          <w:szCs w:val="22"/>
        </w:rPr>
        <w:t>English Language Journal</w:t>
      </w:r>
      <w:r w:rsidRPr="00372629">
        <w:rPr>
          <w:rFonts w:ascii="Arial" w:hAnsi="Arial" w:cs="Arial"/>
          <w:color w:val="222222"/>
          <w:sz w:val="22"/>
          <w:szCs w:val="22"/>
          <w:shd w:val="clear" w:color="auto" w:fill="FFFFFF"/>
        </w:rPr>
        <w:t>,</w:t>
      </w:r>
      <w:r w:rsidRPr="00372629">
        <w:rPr>
          <w:rStyle w:val="apple-converted-space"/>
          <w:rFonts w:ascii="Arial" w:hAnsi="Arial" w:cs="Arial"/>
          <w:color w:val="222222"/>
          <w:sz w:val="22"/>
          <w:szCs w:val="22"/>
          <w:shd w:val="clear" w:color="auto" w:fill="FFFFFF"/>
        </w:rPr>
        <w:t> </w:t>
      </w:r>
      <w:r w:rsidRPr="00372629">
        <w:rPr>
          <w:rFonts w:ascii="Arial" w:hAnsi="Arial" w:cs="Arial"/>
          <w:i/>
          <w:iCs/>
          <w:color w:val="222222"/>
          <w:sz w:val="22"/>
          <w:szCs w:val="22"/>
        </w:rPr>
        <w:t>2</w:t>
      </w:r>
      <w:r w:rsidRPr="00372629">
        <w:rPr>
          <w:rFonts w:ascii="Arial" w:hAnsi="Arial" w:cs="Arial"/>
          <w:color w:val="222222"/>
          <w:sz w:val="22"/>
          <w:szCs w:val="22"/>
          <w:shd w:val="clear" w:color="auto" w:fill="FFFFFF"/>
        </w:rPr>
        <w:t>(1), pp.13-24.</w:t>
      </w:r>
    </w:p>
    <w:p w14:paraId="1C63421C" w14:textId="77777777" w:rsidR="007631BE" w:rsidRPr="00DD7C5B" w:rsidRDefault="007631BE" w:rsidP="00372629">
      <w:pPr>
        <w:spacing w:line="360" w:lineRule="auto"/>
        <w:rPr>
          <w:rFonts w:ascii="Arial" w:hAnsi="Arial" w:cs="Arial"/>
          <w:color w:val="FF0000"/>
          <w:sz w:val="22"/>
          <w:szCs w:val="22"/>
        </w:rPr>
      </w:pPr>
    </w:p>
    <w:p w14:paraId="6B33054A"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Jacobs, C. (2022). </w:t>
      </w:r>
      <w:r w:rsidRPr="00DD7C5B">
        <w:rPr>
          <w:rFonts w:ascii="Arial" w:eastAsia="Times New Roman" w:hAnsi="Arial" w:cs="Arial"/>
          <w:i/>
          <w:iCs/>
          <w:color w:val="000000"/>
          <w:kern w:val="0"/>
          <w:sz w:val="22"/>
          <w:szCs w:val="22"/>
          <w:lang w:eastAsia="en-GB"/>
          <w14:ligatures w14:val="none"/>
        </w:rPr>
        <w:t>The Total Approach to School Development Planning</w:t>
      </w:r>
      <w:r w:rsidRPr="00DD7C5B">
        <w:rPr>
          <w:rFonts w:ascii="Arial" w:eastAsia="Times New Roman" w:hAnsi="Arial" w:cs="Arial"/>
          <w:color w:val="000000"/>
          <w:kern w:val="0"/>
          <w:sz w:val="22"/>
          <w:szCs w:val="22"/>
          <w:lang w:eastAsia="en-GB"/>
          <w14:ligatures w14:val="none"/>
        </w:rPr>
        <w:t>. [online] The Education People. Available at: https://www.theeducationpeople.org/blog/the-total-approach-to-school-development-planning/ [Accessed 5 May 2024].</w:t>
      </w:r>
    </w:p>
    <w:p w14:paraId="1F5ECEB0"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Journal of Oncology Practice. (2016). </w:t>
      </w:r>
      <w:r w:rsidRPr="00DD7C5B">
        <w:rPr>
          <w:rFonts w:ascii="Arial" w:eastAsia="Times New Roman" w:hAnsi="Arial" w:cs="Arial"/>
          <w:i/>
          <w:iCs/>
          <w:color w:val="000000"/>
          <w:kern w:val="0"/>
          <w:sz w:val="22"/>
          <w:szCs w:val="22"/>
          <w:lang w:eastAsia="en-GB"/>
          <w14:ligatures w14:val="none"/>
        </w:rPr>
        <w:t>Strategic Planning: Why It Makes a Difference, and How to Do It | JCO Oncology Practice</w:t>
      </w:r>
      <w:r w:rsidRPr="00DD7C5B">
        <w:rPr>
          <w:rFonts w:ascii="Arial" w:eastAsia="Times New Roman" w:hAnsi="Arial" w:cs="Arial"/>
          <w:color w:val="000000"/>
          <w:kern w:val="0"/>
          <w:sz w:val="22"/>
          <w:szCs w:val="22"/>
          <w:lang w:eastAsia="en-GB"/>
          <w14:ligatures w14:val="none"/>
        </w:rPr>
        <w:t>. [online] Available at: https://doi.org/10.1200%2FJOP.0936501 [Accessed 5 May 2024].</w:t>
      </w:r>
    </w:p>
    <w:p w14:paraId="132BF182"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proofErr w:type="spellStart"/>
      <w:r w:rsidRPr="00DD7C5B">
        <w:rPr>
          <w:rFonts w:ascii="Arial" w:eastAsia="Times New Roman" w:hAnsi="Arial" w:cs="Arial"/>
          <w:color w:val="000000"/>
          <w:kern w:val="0"/>
          <w:sz w:val="22"/>
          <w:szCs w:val="22"/>
          <w:lang w:eastAsia="en-GB"/>
          <w14:ligatures w14:val="none"/>
        </w:rPr>
        <w:t>Kettunen</w:t>
      </w:r>
      <w:proofErr w:type="spellEnd"/>
      <w:r w:rsidRPr="00DD7C5B">
        <w:rPr>
          <w:rFonts w:ascii="Arial" w:eastAsia="Times New Roman" w:hAnsi="Arial" w:cs="Arial"/>
          <w:color w:val="000000"/>
          <w:kern w:val="0"/>
          <w:sz w:val="22"/>
          <w:szCs w:val="22"/>
          <w:lang w:eastAsia="en-GB"/>
          <w14:ligatures w14:val="none"/>
        </w:rPr>
        <w:t>, J. (2015). Stakeholder relationships in higher education. </w:t>
      </w:r>
      <w:r w:rsidRPr="00DD7C5B">
        <w:rPr>
          <w:rFonts w:ascii="Arial" w:eastAsia="Times New Roman" w:hAnsi="Arial" w:cs="Arial"/>
          <w:i/>
          <w:iCs/>
          <w:color w:val="000000"/>
          <w:kern w:val="0"/>
          <w:sz w:val="22"/>
          <w:szCs w:val="22"/>
          <w:lang w:eastAsia="en-GB"/>
          <w14:ligatures w14:val="none"/>
        </w:rPr>
        <w:t>Tertiary Education and Management</w:t>
      </w:r>
      <w:r w:rsidRPr="00DD7C5B">
        <w:rPr>
          <w:rFonts w:ascii="Arial" w:eastAsia="Times New Roman" w:hAnsi="Arial" w:cs="Arial"/>
          <w:color w:val="000000"/>
          <w:kern w:val="0"/>
          <w:sz w:val="22"/>
          <w:szCs w:val="22"/>
          <w:lang w:eastAsia="en-GB"/>
          <w14:ligatures w14:val="none"/>
        </w:rPr>
        <w:t xml:space="preserve">, 21(1), pp.56–65. </w:t>
      </w:r>
      <w:proofErr w:type="spellStart"/>
      <w:r w:rsidRPr="00DD7C5B">
        <w:rPr>
          <w:rFonts w:ascii="Arial" w:eastAsia="Times New Roman" w:hAnsi="Arial" w:cs="Arial"/>
          <w:color w:val="000000"/>
          <w:kern w:val="0"/>
          <w:sz w:val="22"/>
          <w:szCs w:val="22"/>
          <w:lang w:eastAsia="en-GB"/>
          <w14:ligatures w14:val="none"/>
        </w:rPr>
        <w:t>doi:https</w:t>
      </w:r>
      <w:proofErr w:type="spellEnd"/>
      <w:r w:rsidRPr="00DD7C5B">
        <w:rPr>
          <w:rFonts w:ascii="Arial" w:eastAsia="Times New Roman" w:hAnsi="Arial" w:cs="Arial"/>
          <w:color w:val="000000"/>
          <w:kern w:val="0"/>
          <w:sz w:val="22"/>
          <w:szCs w:val="22"/>
          <w:lang w:eastAsia="en-GB"/>
          <w14:ligatures w14:val="none"/>
        </w:rPr>
        <w:t>://doi.org/10.1080/13583883.2014.997277.</w:t>
      </w:r>
    </w:p>
    <w:p w14:paraId="17DCCB37"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proofErr w:type="spellStart"/>
      <w:r w:rsidRPr="00DD7C5B">
        <w:rPr>
          <w:rFonts w:ascii="Arial" w:eastAsia="Times New Roman" w:hAnsi="Arial" w:cs="Arial"/>
          <w:color w:val="000000"/>
          <w:kern w:val="0"/>
          <w:sz w:val="22"/>
          <w:szCs w:val="22"/>
          <w:lang w:eastAsia="en-GB"/>
          <w14:ligatures w14:val="none"/>
        </w:rPr>
        <w:t>Klausmeier</w:t>
      </w:r>
      <w:proofErr w:type="spellEnd"/>
      <w:r w:rsidRPr="00DD7C5B">
        <w:rPr>
          <w:rFonts w:ascii="Arial" w:eastAsia="Times New Roman" w:hAnsi="Arial" w:cs="Arial"/>
          <w:color w:val="000000"/>
          <w:kern w:val="0"/>
          <w:sz w:val="22"/>
          <w:szCs w:val="22"/>
          <w:lang w:eastAsia="en-GB"/>
          <w14:ligatures w14:val="none"/>
        </w:rPr>
        <w:t xml:space="preserve">, </w:t>
      </w:r>
      <w:proofErr w:type="gramStart"/>
      <w:r w:rsidRPr="00DD7C5B">
        <w:rPr>
          <w:rFonts w:ascii="Arial" w:eastAsia="Times New Roman" w:hAnsi="Arial" w:cs="Arial"/>
          <w:color w:val="000000"/>
          <w:kern w:val="0"/>
          <w:sz w:val="22"/>
          <w:szCs w:val="22"/>
          <w:lang w:eastAsia="en-GB"/>
          <w14:ligatures w14:val="none"/>
        </w:rPr>
        <w:t>H.J.</w:t>
      </w:r>
      <w:proofErr w:type="gramEnd"/>
      <w:r w:rsidRPr="00DD7C5B">
        <w:rPr>
          <w:rFonts w:ascii="Arial" w:eastAsia="Times New Roman" w:hAnsi="Arial" w:cs="Arial"/>
          <w:color w:val="000000"/>
          <w:kern w:val="0"/>
          <w:sz w:val="22"/>
          <w:szCs w:val="22"/>
          <w:lang w:eastAsia="en-GB"/>
          <w14:ligatures w14:val="none"/>
        </w:rPr>
        <w:t xml:space="preserve"> and Harris, C.W. (2014). </w:t>
      </w:r>
      <w:r w:rsidRPr="00DD7C5B">
        <w:rPr>
          <w:rFonts w:ascii="Arial" w:eastAsia="Times New Roman" w:hAnsi="Arial" w:cs="Arial"/>
          <w:i/>
          <w:iCs/>
          <w:color w:val="000000"/>
          <w:kern w:val="0"/>
          <w:sz w:val="22"/>
          <w:szCs w:val="22"/>
          <w:lang w:eastAsia="en-GB"/>
          <w14:ligatures w14:val="none"/>
        </w:rPr>
        <w:t>Analyses of Concept Learning</w:t>
      </w:r>
      <w:r w:rsidRPr="00DD7C5B">
        <w:rPr>
          <w:rFonts w:ascii="Arial" w:eastAsia="Times New Roman" w:hAnsi="Arial" w:cs="Arial"/>
          <w:color w:val="000000"/>
          <w:kern w:val="0"/>
          <w:sz w:val="22"/>
          <w:szCs w:val="22"/>
          <w:lang w:eastAsia="en-GB"/>
          <w14:ligatures w14:val="none"/>
        </w:rPr>
        <w:t>. [online] Academic Press. Available at: https://www.google.co.uk/books/edition/Analyses_of_Concept_Learning/Zjy0BQAAQBAJ?hl=en&amp;gbpv=1 [Accessed 3 May 2024].</w:t>
      </w:r>
    </w:p>
    <w:p w14:paraId="0C6CBF4C"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proofErr w:type="spellStart"/>
      <w:r w:rsidRPr="00DD7C5B">
        <w:rPr>
          <w:rFonts w:ascii="Arial" w:eastAsia="Times New Roman" w:hAnsi="Arial" w:cs="Arial"/>
          <w:color w:val="000000"/>
          <w:kern w:val="0"/>
          <w:sz w:val="22"/>
          <w:szCs w:val="22"/>
          <w:lang w:eastAsia="en-GB"/>
          <w14:ligatures w14:val="none"/>
        </w:rPr>
        <w:t>Knoff</w:t>
      </w:r>
      <w:proofErr w:type="spellEnd"/>
      <w:r w:rsidRPr="00DD7C5B">
        <w:rPr>
          <w:rFonts w:ascii="Arial" w:eastAsia="Times New Roman" w:hAnsi="Arial" w:cs="Arial"/>
          <w:color w:val="000000"/>
          <w:kern w:val="0"/>
          <w:sz w:val="22"/>
          <w:szCs w:val="22"/>
          <w:lang w:eastAsia="en-GB"/>
          <w14:ligatures w14:val="none"/>
        </w:rPr>
        <w:t>, H. (2007). </w:t>
      </w:r>
      <w:r w:rsidRPr="00DD7C5B">
        <w:rPr>
          <w:rFonts w:ascii="Arial" w:eastAsia="Times New Roman" w:hAnsi="Arial" w:cs="Arial"/>
          <w:i/>
          <w:iCs/>
          <w:color w:val="000000"/>
          <w:kern w:val="0"/>
          <w:sz w:val="22"/>
          <w:szCs w:val="22"/>
          <w:lang w:eastAsia="en-GB"/>
          <w14:ligatures w14:val="none"/>
        </w:rPr>
        <w:t>Strategic Planning, Organizational Development, and School Effectiveness Best Practices in Strategic Planning, Organizational Development, and School Effectiveness 1</w:t>
      </w:r>
      <w:r w:rsidRPr="00DD7C5B">
        <w:rPr>
          <w:rFonts w:ascii="Arial" w:eastAsia="Times New Roman" w:hAnsi="Arial" w:cs="Arial"/>
          <w:color w:val="000000"/>
          <w:kern w:val="0"/>
          <w:sz w:val="22"/>
          <w:szCs w:val="22"/>
          <w:lang w:eastAsia="en-GB"/>
          <w14:ligatures w14:val="none"/>
        </w:rPr>
        <w:t>. [online] Available at: https://arwana007.wordpress.com/wp-content/uploads/2011/10/best_practices_in_od_chapter_1206.pdf [Accessed 1 May 2024].</w:t>
      </w:r>
    </w:p>
    <w:p w14:paraId="42F37092"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 xml:space="preserve">Koh, G.A., </w:t>
      </w:r>
      <w:proofErr w:type="spellStart"/>
      <w:r w:rsidRPr="00DD7C5B">
        <w:rPr>
          <w:rFonts w:ascii="Arial" w:eastAsia="Times New Roman" w:hAnsi="Arial" w:cs="Arial"/>
          <w:color w:val="000000"/>
          <w:kern w:val="0"/>
          <w:sz w:val="22"/>
          <w:szCs w:val="22"/>
          <w:lang w:eastAsia="en-GB"/>
          <w14:ligatures w14:val="none"/>
        </w:rPr>
        <w:t>Askell</w:t>
      </w:r>
      <w:proofErr w:type="spellEnd"/>
      <w:r w:rsidRPr="00DD7C5B">
        <w:rPr>
          <w:rFonts w:ascii="Arial" w:eastAsia="Times New Roman" w:hAnsi="Arial" w:cs="Arial"/>
          <w:color w:val="000000"/>
          <w:kern w:val="0"/>
          <w:sz w:val="22"/>
          <w:szCs w:val="22"/>
          <w:lang w:eastAsia="en-GB"/>
          <w14:ligatures w14:val="none"/>
        </w:rPr>
        <w:t>-Williams, H. and Barr, S. (2023). Sustaining school improvement initiatives: advice from educational leaders. </w:t>
      </w:r>
      <w:r w:rsidRPr="00DD7C5B">
        <w:rPr>
          <w:rFonts w:ascii="Arial" w:eastAsia="Times New Roman" w:hAnsi="Arial" w:cs="Arial"/>
          <w:i/>
          <w:iCs/>
          <w:color w:val="000000"/>
          <w:kern w:val="0"/>
          <w:sz w:val="22"/>
          <w:szCs w:val="22"/>
          <w:lang w:eastAsia="en-GB"/>
          <w14:ligatures w14:val="none"/>
        </w:rPr>
        <w:t>School Effectiveness and School Improvement</w:t>
      </w:r>
      <w:r w:rsidRPr="00DD7C5B">
        <w:rPr>
          <w:rFonts w:ascii="Arial" w:eastAsia="Times New Roman" w:hAnsi="Arial" w:cs="Arial"/>
          <w:color w:val="000000"/>
          <w:kern w:val="0"/>
          <w:sz w:val="22"/>
          <w:szCs w:val="22"/>
          <w:lang w:eastAsia="en-GB"/>
          <w14:ligatures w14:val="none"/>
        </w:rPr>
        <w:t xml:space="preserve">, 34(3), pp.1–33. </w:t>
      </w:r>
      <w:proofErr w:type="spellStart"/>
      <w:r w:rsidRPr="00DD7C5B">
        <w:rPr>
          <w:rFonts w:ascii="Arial" w:eastAsia="Times New Roman" w:hAnsi="Arial" w:cs="Arial"/>
          <w:color w:val="000000"/>
          <w:kern w:val="0"/>
          <w:sz w:val="22"/>
          <w:szCs w:val="22"/>
          <w:lang w:eastAsia="en-GB"/>
          <w14:ligatures w14:val="none"/>
        </w:rPr>
        <w:t>doi:https</w:t>
      </w:r>
      <w:proofErr w:type="spellEnd"/>
      <w:r w:rsidRPr="00DD7C5B">
        <w:rPr>
          <w:rFonts w:ascii="Arial" w:eastAsia="Times New Roman" w:hAnsi="Arial" w:cs="Arial"/>
          <w:color w:val="000000"/>
          <w:kern w:val="0"/>
          <w:sz w:val="22"/>
          <w:szCs w:val="22"/>
          <w:lang w:eastAsia="en-GB"/>
          <w14:ligatures w14:val="none"/>
        </w:rPr>
        <w:t>://doi.org/10.1080/09243453.2023.2190130.</w:t>
      </w:r>
    </w:p>
    <w:p w14:paraId="10326017" w14:textId="77777777" w:rsidR="00DD7C5B" w:rsidRPr="00372629"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lastRenderedPageBreak/>
        <w:t>Lamb, C. (2021). </w:t>
      </w:r>
      <w:r w:rsidRPr="00DD7C5B">
        <w:rPr>
          <w:rFonts w:ascii="Arial" w:eastAsia="Times New Roman" w:hAnsi="Arial" w:cs="Arial"/>
          <w:i/>
          <w:iCs/>
          <w:color w:val="000000"/>
          <w:kern w:val="0"/>
          <w:sz w:val="22"/>
          <w:szCs w:val="22"/>
          <w:lang w:eastAsia="en-GB"/>
          <w14:ligatures w14:val="none"/>
        </w:rPr>
        <w:t>Developing your school’s long-term strategic plan</w:t>
      </w:r>
      <w:r w:rsidRPr="00DD7C5B">
        <w:rPr>
          <w:rFonts w:ascii="Arial" w:eastAsia="Times New Roman" w:hAnsi="Arial" w:cs="Arial"/>
          <w:color w:val="000000"/>
          <w:kern w:val="0"/>
          <w:sz w:val="22"/>
          <w:szCs w:val="22"/>
          <w:lang w:eastAsia="en-GB"/>
          <w14:ligatures w14:val="none"/>
        </w:rPr>
        <w:t xml:space="preserve">. [online] </w:t>
      </w:r>
      <w:proofErr w:type="spellStart"/>
      <w:r w:rsidRPr="00DD7C5B">
        <w:rPr>
          <w:rFonts w:ascii="Arial" w:eastAsia="Times New Roman" w:hAnsi="Arial" w:cs="Arial"/>
          <w:color w:val="000000"/>
          <w:kern w:val="0"/>
          <w:sz w:val="22"/>
          <w:szCs w:val="22"/>
          <w:lang w:eastAsia="en-GB"/>
          <w14:ligatures w14:val="none"/>
        </w:rPr>
        <w:t>SecEd</w:t>
      </w:r>
      <w:proofErr w:type="spellEnd"/>
      <w:r w:rsidRPr="00DD7C5B">
        <w:rPr>
          <w:rFonts w:ascii="Arial" w:eastAsia="Times New Roman" w:hAnsi="Arial" w:cs="Arial"/>
          <w:color w:val="000000"/>
          <w:kern w:val="0"/>
          <w:sz w:val="22"/>
          <w:szCs w:val="22"/>
          <w:lang w:eastAsia="en-GB"/>
          <w14:ligatures w14:val="none"/>
        </w:rPr>
        <w:t>. Available at: https://www.sec-ed.co.uk/content/best-practice/developing-your-school-s-long-term-strategic-plan/ [Accessed 7 May 2024].</w:t>
      </w:r>
    </w:p>
    <w:p w14:paraId="45247AB6" w14:textId="4A09143E" w:rsidR="00E74C93" w:rsidRPr="00DD7C5B" w:rsidRDefault="00E74C93" w:rsidP="00372629">
      <w:pPr>
        <w:pStyle w:val="NormalWeb"/>
        <w:spacing w:before="0" w:beforeAutospacing="0" w:after="240" w:afterAutospacing="0" w:line="360" w:lineRule="auto"/>
        <w:rPr>
          <w:rFonts w:ascii="Arial" w:hAnsi="Arial" w:cs="Arial"/>
          <w:color w:val="000000"/>
          <w:sz w:val="22"/>
          <w:szCs w:val="22"/>
        </w:rPr>
      </w:pPr>
      <w:proofErr w:type="spellStart"/>
      <w:r w:rsidRPr="00372629">
        <w:rPr>
          <w:rFonts w:ascii="Arial" w:hAnsi="Arial" w:cs="Arial"/>
          <w:color w:val="000000"/>
          <w:sz w:val="22"/>
          <w:szCs w:val="22"/>
        </w:rPr>
        <w:t>Leat</w:t>
      </w:r>
      <w:proofErr w:type="spellEnd"/>
      <w:r w:rsidRPr="00372629">
        <w:rPr>
          <w:rFonts w:ascii="Arial" w:hAnsi="Arial" w:cs="Arial"/>
          <w:color w:val="000000"/>
          <w:sz w:val="22"/>
          <w:szCs w:val="22"/>
        </w:rPr>
        <w:t>, D. (2017).</w:t>
      </w:r>
      <w:r w:rsidRPr="00372629">
        <w:rPr>
          <w:rStyle w:val="apple-converted-space"/>
          <w:rFonts w:ascii="Arial" w:hAnsi="Arial" w:cs="Arial"/>
          <w:color w:val="000000"/>
          <w:sz w:val="22"/>
          <w:szCs w:val="22"/>
        </w:rPr>
        <w:t> </w:t>
      </w:r>
      <w:r w:rsidRPr="00372629">
        <w:rPr>
          <w:rFonts w:ascii="Arial" w:hAnsi="Arial" w:cs="Arial"/>
          <w:i/>
          <w:iCs/>
          <w:color w:val="000000"/>
          <w:sz w:val="22"/>
          <w:szCs w:val="22"/>
        </w:rPr>
        <w:t>Enquiry and Project Based Learning</w:t>
      </w:r>
      <w:r w:rsidRPr="00372629">
        <w:rPr>
          <w:rFonts w:ascii="Arial" w:hAnsi="Arial" w:cs="Arial"/>
          <w:color w:val="000000"/>
          <w:sz w:val="22"/>
          <w:szCs w:val="22"/>
        </w:rPr>
        <w:t>. Taylor &amp; Francis.</w:t>
      </w:r>
    </w:p>
    <w:p w14:paraId="61960447"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Lunenburg, F. (2010). Managing Change: The Role of the Change Agent. </w:t>
      </w:r>
      <w:r w:rsidRPr="00DD7C5B">
        <w:rPr>
          <w:rFonts w:ascii="Arial" w:eastAsia="Times New Roman" w:hAnsi="Arial" w:cs="Arial"/>
          <w:i/>
          <w:iCs/>
          <w:color w:val="000000"/>
          <w:kern w:val="0"/>
          <w:sz w:val="22"/>
          <w:szCs w:val="22"/>
          <w:lang w:eastAsia="en-GB"/>
          <w14:ligatures w14:val="none"/>
        </w:rPr>
        <w:t>International Journal of Management, Business, and Administration</w:t>
      </w:r>
      <w:r w:rsidRPr="00DD7C5B">
        <w:rPr>
          <w:rFonts w:ascii="Arial" w:eastAsia="Times New Roman" w:hAnsi="Arial" w:cs="Arial"/>
          <w:color w:val="000000"/>
          <w:kern w:val="0"/>
          <w:sz w:val="22"/>
          <w:szCs w:val="22"/>
          <w:lang w:eastAsia="en-GB"/>
          <w14:ligatures w14:val="none"/>
        </w:rPr>
        <w:t>, [online] 13(1). Available at: https://www.mlsu.ac.in/econtents/1081_Managing%20Change%20The%20Role%20of%20Change%20Agent%20Unit-3.pdf [Accessed 5 May 2024].</w:t>
      </w:r>
    </w:p>
    <w:p w14:paraId="532EFCDF"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proofErr w:type="spellStart"/>
      <w:r w:rsidRPr="00DD7C5B">
        <w:rPr>
          <w:rFonts w:ascii="Arial" w:eastAsia="Times New Roman" w:hAnsi="Arial" w:cs="Arial"/>
          <w:color w:val="000000"/>
          <w:kern w:val="0"/>
          <w:sz w:val="22"/>
          <w:szCs w:val="22"/>
          <w:lang w:eastAsia="en-GB"/>
          <w14:ligatures w14:val="none"/>
        </w:rPr>
        <w:t>Marschall</w:t>
      </w:r>
      <w:proofErr w:type="spellEnd"/>
      <w:r w:rsidRPr="00DD7C5B">
        <w:rPr>
          <w:rFonts w:ascii="Arial" w:eastAsia="Times New Roman" w:hAnsi="Arial" w:cs="Arial"/>
          <w:color w:val="000000"/>
          <w:kern w:val="0"/>
          <w:sz w:val="22"/>
          <w:szCs w:val="22"/>
          <w:lang w:eastAsia="en-GB"/>
          <w14:ligatures w14:val="none"/>
        </w:rPr>
        <w:t>, C. and French, R. (2018). </w:t>
      </w:r>
      <w:r w:rsidRPr="00DD7C5B">
        <w:rPr>
          <w:rFonts w:ascii="Arial" w:eastAsia="Times New Roman" w:hAnsi="Arial" w:cs="Arial"/>
          <w:i/>
          <w:iCs/>
          <w:color w:val="000000"/>
          <w:kern w:val="0"/>
          <w:sz w:val="22"/>
          <w:szCs w:val="22"/>
          <w:lang w:eastAsia="en-GB"/>
          <w14:ligatures w14:val="none"/>
        </w:rPr>
        <w:t>Concept-Based Inquiry in Action</w:t>
      </w:r>
      <w:r w:rsidRPr="00DD7C5B">
        <w:rPr>
          <w:rFonts w:ascii="Arial" w:eastAsia="Times New Roman" w:hAnsi="Arial" w:cs="Arial"/>
          <w:color w:val="000000"/>
          <w:kern w:val="0"/>
          <w:sz w:val="22"/>
          <w:szCs w:val="22"/>
          <w:lang w:eastAsia="en-GB"/>
          <w14:ligatures w14:val="none"/>
        </w:rPr>
        <w:t>. Corwin Press.</w:t>
      </w:r>
    </w:p>
    <w:p w14:paraId="4CA7D220"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proofErr w:type="spellStart"/>
      <w:r w:rsidRPr="00DD7C5B">
        <w:rPr>
          <w:rFonts w:ascii="Arial" w:eastAsia="Times New Roman" w:hAnsi="Arial" w:cs="Arial"/>
          <w:color w:val="000000"/>
          <w:kern w:val="0"/>
          <w:sz w:val="22"/>
          <w:szCs w:val="22"/>
          <w:lang w:eastAsia="en-GB"/>
          <w14:ligatures w14:val="none"/>
        </w:rPr>
        <w:t>Mcleod</w:t>
      </w:r>
      <w:proofErr w:type="spellEnd"/>
      <w:r w:rsidRPr="00DD7C5B">
        <w:rPr>
          <w:rFonts w:ascii="Arial" w:eastAsia="Times New Roman" w:hAnsi="Arial" w:cs="Arial"/>
          <w:color w:val="000000"/>
          <w:kern w:val="0"/>
          <w:sz w:val="22"/>
          <w:szCs w:val="22"/>
          <w:lang w:eastAsia="en-GB"/>
          <w14:ligatures w14:val="none"/>
        </w:rPr>
        <w:t>, S. (2023). </w:t>
      </w:r>
      <w:r w:rsidRPr="00DD7C5B">
        <w:rPr>
          <w:rFonts w:ascii="Arial" w:eastAsia="Times New Roman" w:hAnsi="Arial" w:cs="Arial"/>
          <w:i/>
          <w:iCs/>
          <w:color w:val="000000"/>
          <w:kern w:val="0"/>
          <w:sz w:val="22"/>
          <w:szCs w:val="22"/>
          <w:lang w:eastAsia="en-GB"/>
          <w14:ligatures w14:val="none"/>
        </w:rPr>
        <w:t>Bruner - Learning Theory in Education </w:t>
      </w:r>
      <w:r w:rsidRPr="00DD7C5B">
        <w:rPr>
          <w:rFonts w:ascii="Arial" w:eastAsia="Times New Roman" w:hAnsi="Arial" w:cs="Arial"/>
          <w:color w:val="000000"/>
          <w:kern w:val="0"/>
          <w:sz w:val="22"/>
          <w:szCs w:val="22"/>
          <w:lang w:eastAsia="en-GB"/>
          <w14:ligatures w14:val="none"/>
        </w:rPr>
        <w:t>. [online] Simply Psychology. Available at: https://www.simplypsychology.org/bruner.html [Accessed 2 May 2024].</w:t>
      </w:r>
    </w:p>
    <w:p w14:paraId="5D34EAAB"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 xml:space="preserve">Mendenhall, A.N., </w:t>
      </w:r>
      <w:proofErr w:type="spellStart"/>
      <w:r w:rsidRPr="00DD7C5B">
        <w:rPr>
          <w:rFonts w:ascii="Arial" w:eastAsia="Times New Roman" w:hAnsi="Arial" w:cs="Arial"/>
          <w:color w:val="000000"/>
          <w:kern w:val="0"/>
          <w:sz w:val="22"/>
          <w:szCs w:val="22"/>
          <w:lang w:eastAsia="en-GB"/>
          <w14:ligatures w14:val="none"/>
        </w:rPr>
        <w:t>Iachini</w:t>
      </w:r>
      <w:proofErr w:type="spellEnd"/>
      <w:r w:rsidRPr="00DD7C5B">
        <w:rPr>
          <w:rFonts w:ascii="Arial" w:eastAsia="Times New Roman" w:hAnsi="Arial" w:cs="Arial"/>
          <w:color w:val="000000"/>
          <w:kern w:val="0"/>
          <w:sz w:val="22"/>
          <w:szCs w:val="22"/>
          <w:lang w:eastAsia="en-GB"/>
          <w14:ligatures w14:val="none"/>
        </w:rPr>
        <w:t>, A. and Anderson-Butcher, D. (2013). Exploring Stakeholder Perceptions of Facilitators and Barriers to Implementation of an Expanded School Improvement Model. </w:t>
      </w:r>
      <w:r w:rsidRPr="00DD7C5B">
        <w:rPr>
          <w:rFonts w:ascii="Arial" w:eastAsia="Times New Roman" w:hAnsi="Arial" w:cs="Arial"/>
          <w:i/>
          <w:iCs/>
          <w:color w:val="000000"/>
          <w:kern w:val="0"/>
          <w:sz w:val="22"/>
          <w:szCs w:val="22"/>
          <w:lang w:eastAsia="en-GB"/>
          <w14:ligatures w14:val="none"/>
        </w:rPr>
        <w:t>Children &amp; Schools</w:t>
      </w:r>
      <w:r w:rsidRPr="00DD7C5B">
        <w:rPr>
          <w:rFonts w:ascii="Arial" w:eastAsia="Times New Roman" w:hAnsi="Arial" w:cs="Arial"/>
          <w:color w:val="000000"/>
          <w:kern w:val="0"/>
          <w:sz w:val="22"/>
          <w:szCs w:val="22"/>
          <w:lang w:eastAsia="en-GB"/>
          <w14:ligatures w14:val="none"/>
        </w:rPr>
        <w:t xml:space="preserve">, [online] 35(4), pp.225–234. </w:t>
      </w:r>
      <w:proofErr w:type="spellStart"/>
      <w:r w:rsidRPr="00DD7C5B">
        <w:rPr>
          <w:rFonts w:ascii="Arial" w:eastAsia="Times New Roman" w:hAnsi="Arial" w:cs="Arial"/>
          <w:color w:val="000000"/>
          <w:kern w:val="0"/>
          <w:sz w:val="22"/>
          <w:szCs w:val="22"/>
          <w:lang w:eastAsia="en-GB"/>
          <w14:ligatures w14:val="none"/>
        </w:rPr>
        <w:t>doi:https</w:t>
      </w:r>
      <w:proofErr w:type="spellEnd"/>
      <w:r w:rsidRPr="00DD7C5B">
        <w:rPr>
          <w:rFonts w:ascii="Arial" w:eastAsia="Times New Roman" w:hAnsi="Arial" w:cs="Arial"/>
          <w:color w:val="000000"/>
          <w:kern w:val="0"/>
          <w:sz w:val="22"/>
          <w:szCs w:val="22"/>
          <w:lang w:eastAsia="en-GB"/>
          <w14:ligatures w14:val="none"/>
        </w:rPr>
        <w:t>://doi.org/10.1093/cs/cdt011.</w:t>
      </w:r>
    </w:p>
    <w:p w14:paraId="521B822E"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proofErr w:type="spellStart"/>
      <w:r w:rsidRPr="00DD7C5B">
        <w:rPr>
          <w:rFonts w:ascii="Arial" w:eastAsia="Times New Roman" w:hAnsi="Arial" w:cs="Arial"/>
          <w:color w:val="000000"/>
          <w:kern w:val="0"/>
          <w:sz w:val="22"/>
          <w:szCs w:val="22"/>
          <w:lang w:eastAsia="en-GB"/>
          <w14:ligatures w14:val="none"/>
        </w:rPr>
        <w:t>Schildkamp</w:t>
      </w:r>
      <w:proofErr w:type="spellEnd"/>
      <w:r w:rsidRPr="00DD7C5B">
        <w:rPr>
          <w:rFonts w:ascii="Arial" w:eastAsia="Times New Roman" w:hAnsi="Arial" w:cs="Arial"/>
          <w:color w:val="000000"/>
          <w:kern w:val="0"/>
          <w:sz w:val="22"/>
          <w:szCs w:val="22"/>
          <w:lang w:eastAsia="en-GB"/>
          <w14:ligatures w14:val="none"/>
        </w:rPr>
        <w:t>, K. (2019). Data-based decision-making for school improvement: Research insights and gaps. </w:t>
      </w:r>
      <w:r w:rsidRPr="00DD7C5B">
        <w:rPr>
          <w:rFonts w:ascii="Arial" w:eastAsia="Times New Roman" w:hAnsi="Arial" w:cs="Arial"/>
          <w:i/>
          <w:iCs/>
          <w:color w:val="000000"/>
          <w:kern w:val="0"/>
          <w:sz w:val="22"/>
          <w:szCs w:val="22"/>
          <w:lang w:eastAsia="en-GB"/>
          <w14:ligatures w14:val="none"/>
        </w:rPr>
        <w:t>Educational Research</w:t>
      </w:r>
      <w:r w:rsidRPr="00DD7C5B">
        <w:rPr>
          <w:rFonts w:ascii="Arial" w:eastAsia="Times New Roman" w:hAnsi="Arial" w:cs="Arial"/>
          <w:color w:val="000000"/>
          <w:kern w:val="0"/>
          <w:sz w:val="22"/>
          <w:szCs w:val="22"/>
          <w:lang w:eastAsia="en-GB"/>
          <w14:ligatures w14:val="none"/>
        </w:rPr>
        <w:t xml:space="preserve">, [online] 61(3), pp.257–273. </w:t>
      </w:r>
      <w:proofErr w:type="spellStart"/>
      <w:r w:rsidRPr="00DD7C5B">
        <w:rPr>
          <w:rFonts w:ascii="Arial" w:eastAsia="Times New Roman" w:hAnsi="Arial" w:cs="Arial"/>
          <w:color w:val="000000"/>
          <w:kern w:val="0"/>
          <w:sz w:val="22"/>
          <w:szCs w:val="22"/>
          <w:lang w:eastAsia="en-GB"/>
          <w14:ligatures w14:val="none"/>
        </w:rPr>
        <w:t>doi:https</w:t>
      </w:r>
      <w:proofErr w:type="spellEnd"/>
      <w:r w:rsidRPr="00DD7C5B">
        <w:rPr>
          <w:rFonts w:ascii="Arial" w:eastAsia="Times New Roman" w:hAnsi="Arial" w:cs="Arial"/>
          <w:color w:val="000000"/>
          <w:kern w:val="0"/>
          <w:sz w:val="22"/>
          <w:szCs w:val="22"/>
          <w:lang w:eastAsia="en-GB"/>
          <w14:ligatures w14:val="none"/>
        </w:rPr>
        <w:t>://doi.org/10.1080/00131881.2019.1625716.</w:t>
      </w:r>
    </w:p>
    <w:p w14:paraId="045DF34F"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Scott, D., Smith, C., Chu, M.-W. and Friesen, S. (2018). Examining the Efficacy of Inquiry-based Approaches to Education. </w:t>
      </w:r>
      <w:r w:rsidRPr="00DD7C5B">
        <w:rPr>
          <w:rFonts w:ascii="Arial" w:eastAsia="Times New Roman" w:hAnsi="Arial" w:cs="Arial"/>
          <w:i/>
          <w:iCs/>
          <w:color w:val="000000"/>
          <w:kern w:val="0"/>
          <w:sz w:val="22"/>
          <w:szCs w:val="22"/>
          <w:lang w:eastAsia="en-GB"/>
          <w14:ligatures w14:val="none"/>
        </w:rPr>
        <w:t>Alberta Journal of Educational Research</w:t>
      </w:r>
      <w:r w:rsidRPr="00DD7C5B">
        <w:rPr>
          <w:rFonts w:ascii="Arial" w:eastAsia="Times New Roman" w:hAnsi="Arial" w:cs="Arial"/>
          <w:color w:val="000000"/>
          <w:kern w:val="0"/>
          <w:sz w:val="22"/>
          <w:szCs w:val="22"/>
          <w:lang w:eastAsia="en-GB"/>
          <w14:ligatures w14:val="none"/>
        </w:rPr>
        <w:t xml:space="preserve">, 64(1), pp.35–54. </w:t>
      </w:r>
      <w:proofErr w:type="spellStart"/>
      <w:r w:rsidRPr="00DD7C5B">
        <w:rPr>
          <w:rFonts w:ascii="Arial" w:eastAsia="Times New Roman" w:hAnsi="Arial" w:cs="Arial"/>
          <w:color w:val="000000"/>
          <w:kern w:val="0"/>
          <w:sz w:val="22"/>
          <w:szCs w:val="22"/>
          <w:lang w:eastAsia="en-GB"/>
          <w14:ligatures w14:val="none"/>
        </w:rPr>
        <w:t>doi:https</w:t>
      </w:r>
      <w:proofErr w:type="spellEnd"/>
      <w:r w:rsidRPr="00DD7C5B">
        <w:rPr>
          <w:rFonts w:ascii="Arial" w:eastAsia="Times New Roman" w:hAnsi="Arial" w:cs="Arial"/>
          <w:color w:val="000000"/>
          <w:kern w:val="0"/>
          <w:sz w:val="22"/>
          <w:szCs w:val="22"/>
          <w:lang w:eastAsia="en-GB"/>
          <w14:ligatures w14:val="none"/>
        </w:rPr>
        <w:t>://doi.org/10.11575/ajer.v64i1.56439.</w:t>
      </w:r>
    </w:p>
    <w:p w14:paraId="234BD3F3"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Sims, S.J. (2006). </w:t>
      </w:r>
      <w:r w:rsidRPr="00DD7C5B">
        <w:rPr>
          <w:rFonts w:ascii="Arial" w:eastAsia="Times New Roman" w:hAnsi="Arial" w:cs="Arial"/>
          <w:i/>
          <w:iCs/>
          <w:color w:val="000000"/>
          <w:kern w:val="0"/>
          <w:sz w:val="22"/>
          <w:szCs w:val="22"/>
          <w:lang w:eastAsia="en-GB"/>
          <w14:ligatures w14:val="none"/>
        </w:rPr>
        <w:t>Managing School System Change</w:t>
      </w:r>
      <w:r w:rsidRPr="00DD7C5B">
        <w:rPr>
          <w:rFonts w:ascii="Arial" w:eastAsia="Times New Roman" w:hAnsi="Arial" w:cs="Arial"/>
          <w:color w:val="000000"/>
          <w:kern w:val="0"/>
          <w:sz w:val="22"/>
          <w:szCs w:val="22"/>
          <w:lang w:eastAsia="en-GB"/>
          <w14:ligatures w14:val="none"/>
        </w:rPr>
        <w:t>. [online] IAP. Available at: https://www.google.co.uk/books/edition/Managing_School_System_Change/gPgnDwAAQBAJ?hl=en&amp;gbpv=0 [Accessed 4 May 2024].</w:t>
      </w:r>
    </w:p>
    <w:p w14:paraId="2F0ED83C" w14:textId="1A4A09BA"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proofErr w:type="spellStart"/>
      <w:r w:rsidRPr="00DD7C5B">
        <w:rPr>
          <w:rFonts w:ascii="Arial" w:eastAsia="Times New Roman" w:hAnsi="Arial" w:cs="Arial"/>
          <w:color w:val="000000"/>
          <w:kern w:val="0"/>
          <w:sz w:val="22"/>
          <w:szCs w:val="22"/>
          <w:lang w:eastAsia="en-GB"/>
          <w14:ligatures w14:val="none"/>
        </w:rPr>
        <w:t>Dehaene</w:t>
      </w:r>
      <w:proofErr w:type="spellEnd"/>
      <w:r w:rsidR="00D05BD2" w:rsidRPr="00372629">
        <w:rPr>
          <w:rFonts w:ascii="Arial" w:eastAsia="Times New Roman" w:hAnsi="Arial" w:cs="Arial"/>
          <w:color w:val="000000"/>
          <w:kern w:val="0"/>
          <w:sz w:val="22"/>
          <w:szCs w:val="22"/>
          <w:lang w:eastAsia="en-GB"/>
          <w14:ligatures w14:val="none"/>
        </w:rPr>
        <w:t>, S.</w:t>
      </w:r>
      <w:r w:rsidRPr="00DD7C5B">
        <w:rPr>
          <w:rFonts w:ascii="Arial" w:eastAsia="Times New Roman" w:hAnsi="Arial" w:cs="Arial"/>
          <w:color w:val="000000"/>
          <w:kern w:val="0"/>
          <w:sz w:val="22"/>
          <w:szCs w:val="22"/>
          <w:lang w:eastAsia="en-GB"/>
          <w14:ligatures w14:val="none"/>
        </w:rPr>
        <w:t xml:space="preserve"> (2020). </w:t>
      </w:r>
      <w:r w:rsidRPr="00DD7C5B">
        <w:rPr>
          <w:rFonts w:ascii="Arial" w:eastAsia="Times New Roman" w:hAnsi="Arial" w:cs="Arial"/>
          <w:i/>
          <w:iCs/>
          <w:color w:val="000000"/>
          <w:kern w:val="0"/>
          <w:sz w:val="22"/>
          <w:szCs w:val="22"/>
          <w:lang w:eastAsia="en-GB"/>
          <w14:ligatures w14:val="none"/>
        </w:rPr>
        <w:t>How we learn : the new science of education and the brain</w:t>
      </w:r>
      <w:r w:rsidRPr="00DD7C5B">
        <w:rPr>
          <w:rFonts w:ascii="Arial" w:eastAsia="Times New Roman" w:hAnsi="Arial" w:cs="Arial"/>
          <w:color w:val="000000"/>
          <w:kern w:val="0"/>
          <w:sz w:val="22"/>
          <w:szCs w:val="22"/>
          <w:lang w:eastAsia="en-GB"/>
          <w14:ligatures w14:val="none"/>
        </w:rPr>
        <w:t>. [online] London: Penguin UK. Available at: https://books.google.co.uk/books?hl=en&amp;lr=&amp;id=R9C2DwAAQBAJ&amp;oi=fnd&amp;pg=PT7&amp;dq=how+does+the+brain+learn&amp;ots=-yaK5gaCtf&amp;sig=aR0QrnAeoV-eVGa9JkCEH5WfV2w&amp;redir_esc=y#v=onepage&amp;q=how%20does%20the%20brain%20learn&amp;f=false [Accessed 3 May 2024].</w:t>
      </w:r>
    </w:p>
    <w:p w14:paraId="678A5029"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proofErr w:type="spellStart"/>
      <w:r w:rsidRPr="00DD7C5B">
        <w:rPr>
          <w:rFonts w:ascii="Arial" w:eastAsia="Times New Roman" w:hAnsi="Arial" w:cs="Arial"/>
          <w:color w:val="000000"/>
          <w:kern w:val="0"/>
          <w:sz w:val="22"/>
          <w:szCs w:val="22"/>
          <w:lang w:eastAsia="en-GB"/>
          <w14:ligatures w14:val="none"/>
        </w:rPr>
        <w:lastRenderedPageBreak/>
        <w:t>Stosich</w:t>
      </w:r>
      <w:proofErr w:type="spellEnd"/>
      <w:r w:rsidRPr="00DD7C5B">
        <w:rPr>
          <w:rFonts w:ascii="Arial" w:eastAsia="Times New Roman" w:hAnsi="Arial" w:cs="Arial"/>
          <w:color w:val="000000"/>
          <w:kern w:val="0"/>
          <w:sz w:val="22"/>
          <w:szCs w:val="22"/>
          <w:lang w:eastAsia="en-GB"/>
          <w14:ligatures w14:val="none"/>
        </w:rPr>
        <w:t>, E.L. and Bae, S. (2018). Engaging diverse stakeholders to strengthen policy. </w:t>
      </w:r>
      <w:r w:rsidRPr="00DD7C5B">
        <w:rPr>
          <w:rFonts w:ascii="Arial" w:eastAsia="Times New Roman" w:hAnsi="Arial" w:cs="Arial"/>
          <w:i/>
          <w:iCs/>
          <w:color w:val="000000"/>
          <w:kern w:val="0"/>
          <w:sz w:val="22"/>
          <w:szCs w:val="22"/>
          <w:lang w:eastAsia="en-GB"/>
          <w14:ligatures w14:val="none"/>
        </w:rPr>
        <w:t xml:space="preserve">Phi Delta </w:t>
      </w:r>
      <w:proofErr w:type="spellStart"/>
      <w:r w:rsidRPr="00DD7C5B">
        <w:rPr>
          <w:rFonts w:ascii="Arial" w:eastAsia="Times New Roman" w:hAnsi="Arial" w:cs="Arial"/>
          <w:i/>
          <w:iCs/>
          <w:color w:val="000000"/>
          <w:kern w:val="0"/>
          <w:sz w:val="22"/>
          <w:szCs w:val="22"/>
          <w:lang w:eastAsia="en-GB"/>
          <w14:ligatures w14:val="none"/>
        </w:rPr>
        <w:t>Kappan</w:t>
      </w:r>
      <w:proofErr w:type="spellEnd"/>
      <w:r w:rsidRPr="00DD7C5B">
        <w:rPr>
          <w:rFonts w:ascii="Arial" w:eastAsia="Times New Roman" w:hAnsi="Arial" w:cs="Arial"/>
          <w:color w:val="000000"/>
          <w:kern w:val="0"/>
          <w:sz w:val="22"/>
          <w:szCs w:val="22"/>
          <w:lang w:eastAsia="en-GB"/>
          <w14:ligatures w14:val="none"/>
        </w:rPr>
        <w:t xml:space="preserve">, 99(8), pp.8–12. </w:t>
      </w:r>
      <w:proofErr w:type="spellStart"/>
      <w:r w:rsidRPr="00DD7C5B">
        <w:rPr>
          <w:rFonts w:ascii="Arial" w:eastAsia="Times New Roman" w:hAnsi="Arial" w:cs="Arial"/>
          <w:color w:val="000000"/>
          <w:kern w:val="0"/>
          <w:sz w:val="22"/>
          <w:szCs w:val="22"/>
          <w:lang w:eastAsia="en-GB"/>
          <w14:ligatures w14:val="none"/>
        </w:rPr>
        <w:t>doi:https</w:t>
      </w:r>
      <w:proofErr w:type="spellEnd"/>
      <w:r w:rsidRPr="00DD7C5B">
        <w:rPr>
          <w:rFonts w:ascii="Arial" w:eastAsia="Times New Roman" w:hAnsi="Arial" w:cs="Arial"/>
          <w:color w:val="000000"/>
          <w:kern w:val="0"/>
          <w:sz w:val="22"/>
          <w:szCs w:val="22"/>
          <w:lang w:eastAsia="en-GB"/>
          <w14:ligatures w14:val="none"/>
        </w:rPr>
        <w:t>://doi.org/10.1177/0031721718775670.</w:t>
      </w:r>
    </w:p>
    <w:p w14:paraId="403210FB"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Strunk, K.O., Marsh, J.A., Bush-</w:t>
      </w:r>
      <w:proofErr w:type="spellStart"/>
      <w:r w:rsidRPr="00DD7C5B">
        <w:rPr>
          <w:rFonts w:ascii="Arial" w:eastAsia="Times New Roman" w:hAnsi="Arial" w:cs="Arial"/>
          <w:color w:val="000000"/>
          <w:kern w:val="0"/>
          <w:sz w:val="22"/>
          <w:szCs w:val="22"/>
          <w:lang w:eastAsia="en-GB"/>
          <w14:ligatures w14:val="none"/>
        </w:rPr>
        <w:t>Mecenas</w:t>
      </w:r>
      <w:proofErr w:type="spellEnd"/>
      <w:r w:rsidRPr="00DD7C5B">
        <w:rPr>
          <w:rFonts w:ascii="Arial" w:eastAsia="Times New Roman" w:hAnsi="Arial" w:cs="Arial"/>
          <w:color w:val="000000"/>
          <w:kern w:val="0"/>
          <w:sz w:val="22"/>
          <w:szCs w:val="22"/>
          <w:lang w:eastAsia="en-GB"/>
          <w14:ligatures w14:val="none"/>
        </w:rPr>
        <w:t>, S.C. and Duque, M.R. (2015). The Best Laid Plans. </w:t>
      </w:r>
      <w:r w:rsidRPr="00DD7C5B">
        <w:rPr>
          <w:rFonts w:ascii="Arial" w:eastAsia="Times New Roman" w:hAnsi="Arial" w:cs="Arial"/>
          <w:i/>
          <w:iCs/>
          <w:color w:val="000000"/>
          <w:kern w:val="0"/>
          <w:sz w:val="22"/>
          <w:szCs w:val="22"/>
          <w:lang w:eastAsia="en-GB"/>
          <w14:ligatures w14:val="none"/>
        </w:rPr>
        <w:t>Educational Administration Quarterly</w:t>
      </w:r>
      <w:r w:rsidRPr="00DD7C5B">
        <w:rPr>
          <w:rFonts w:ascii="Arial" w:eastAsia="Times New Roman" w:hAnsi="Arial" w:cs="Arial"/>
          <w:color w:val="000000"/>
          <w:kern w:val="0"/>
          <w:sz w:val="22"/>
          <w:szCs w:val="22"/>
          <w:lang w:eastAsia="en-GB"/>
          <w14:ligatures w14:val="none"/>
        </w:rPr>
        <w:t xml:space="preserve">, 52(2), pp.259–309. </w:t>
      </w:r>
      <w:proofErr w:type="spellStart"/>
      <w:r w:rsidRPr="00DD7C5B">
        <w:rPr>
          <w:rFonts w:ascii="Arial" w:eastAsia="Times New Roman" w:hAnsi="Arial" w:cs="Arial"/>
          <w:color w:val="000000"/>
          <w:kern w:val="0"/>
          <w:sz w:val="22"/>
          <w:szCs w:val="22"/>
          <w:lang w:eastAsia="en-GB"/>
          <w14:ligatures w14:val="none"/>
        </w:rPr>
        <w:t>doi:https</w:t>
      </w:r>
      <w:proofErr w:type="spellEnd"/>
      <w:r w:rsidRPr="00DD7C5B">
        <w:rPr>
          <w:rFonts w:ascii="Arial" w:eastAsia="Times New Roman" w:hAnsi="Arial" w:cs="Arial"/>
          <w:color w:val="000000"/>
          <w:kern w:val="0"/>
          <w:sz w:val="22"/>
          <w:szCs w:val="22"/>
          <w:lang w:eastAsia="en-GB"/>
          <w14:ligatures w14:val="none"/>
        </w:rPr>
        <w:t>://doi.org/10.1177/0013161x15616864.</w:t>
      </w:r>
    </w:p>
    <w:p w14:paraId="5BC25016"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 xml:space="preserve">Tarrant, C., </w:t>
      </w:r>
      <w:proofErr w:type="spellStart"/>
      <w:r w:rsidRPr="00DD7C5B">
        <w:rPr>
          <w:rFonts w:ascii="Arial" w:eastAsia="Times New Roman" w:hAnsi="Arial" w:cs="Arial"/>
          <w:color w:val="000000"/>
          <w:kern w:val="0"/>
          <w:sz w:val="22"/>
          <w:szCs w:val="22"/>
          <w:lang w:eastAsia="en-GB"/>
          <w14:ligatures w14:val="none"/>
        </w:rPr>
        <w:t>Carr</w:t>
      </w:r>
      <w:proofErr w:type="spellEnd"/>
      <w:r w:rsidRPr="00DD7C5B">
        <w:rPr>
          <w:rFonts w:ascii="Arial" w:eastAsia="Times New Roman" w:hAnsi="Arial" w:cs="Arial"/>
          <w:color w:val="000000"/>
          <w:kern w:val="0"/>
          <w:sz w:val="22"/>
          <w:szCs w:val="22"/>
          <w:lang w:eastAsia="en-GB"/>
          <w14:ligatures w14:val="none"/>
        </w:rPr>
        <w:t xml:space="preserve">, S., </w:t>
      </w:r>
      <w:proofErr w:type="spellStart"/>
      <w:r w:rsidRPr="00DD7C5B">
        <w:rPr>
          <w:rFonts w:ascii="Arial" w:eastAsia="Times New Roman" w:hAnsi="Arial" w:cs="Arial"/>
          <w:color w:val="000000"/>
          <w:kern w:val="0"/>
          <w:sz w:val="22"/>
          <w:szCs w:val="22"/>
          <w:lang w:eastAsia="en-GB"/>
          <w14:ligatures w14:val="none"/>
        </w:rPr>
        <w:t>Kirtley</w:t>
      </w:r>
      <w:proofErr w:type="spellEnd"/>
      <w:r w:rsidRPr="00DD7C5B">
        <w:rPr>
          <w:rFonts w:ascii="Arial" w:eastAsia="Times New Roman" w:hAnsi="Arial" w:cs="Arial"/>
          <w:color w:val="000000"/>
          <w:kern w:val="0"/>
          <w:sz w:val="22"/>
          <w:szCs w:val="22"/>
          <w:lang w:eastAsia="en-GB"/>
          <w14:ligatures w14:val="none"/>
        </w:rPr>
        <w:t xml:space="preserve">, J., Mukherjee, T., Shaw, L. and </w:t>
      </w:r>
      <w:proofErr w:type="spellStart"/>
      <w:r w:rsidRPr="00DD7C5B">
        <w:rPr>
          <w:rFonts w:ascii="Arial" w:eastAsia="Times New Roman" w:hAnsi="Arial" w:cs="Arial"/>
          <w:color w:val="000000"/>
          <w:kern w:val="0"/>
          <w:sz w:val="22"/>
          <w:szCs w:val="22"/>
          <w:lang w:eastAsia="en-GB"/>
          <w14:ligatures w14:val="none"/>
        </w:rPr>
        <w:t>Willars</w:t>
      </w:r>
      <w:proofErr w:type="spellEnd"/>
      <w:r w:rsidRPr="00DD7C5B">
        <w:rPr>
          <w:rFonts w:ascii="Arial" w:eastAsia="Times New Roman" w:hAnsi="Arial" w:cs="Arial"/>
          <w:color w:val="000000"/>
          <w:kern w:val="0"/>
          <w:sz w:val="22"/>
          <w:szCs w:val="22"/>
          <w:lang w:eastAsia="en-GB"/>
          <w14:ligatures w14:val="none"/>
        </w:rPr>
        <w:t>, J. (2017). </w:t>
      </w:r>
      <w:r w:rsidRPr="00DD7C5B">
        <w:rPr>
          <w:rFonts w:ascii="Arial" w:eastAsia="Times New Roman" w:hAnsi="Arial" w:cs="Arial"/>
          <w:i/>
          <w:iCs/>
          <w:color w:val="000000"/>
          <w:kern w:val="0"/>
          <w:sz w:val="22"/>
          <w:szCs w:val="22"/>
          <w:lang w:eastAsia="en-GB"/>
          <w14:ligatures w14:val="none"/>
        </w:rPr>
        <w:t>Evaluation of an Education Quality Dashboard (EQD) in a UK Teaching Hospital</w:t>
      </w:r>
      <w:r w:rsidRPr="00DD7C5B">
        <w:rPr>
          <w:rFonts w:ascii="Arial" w:eastAsia="Times New Roman" w:hAnsi="Arial" w:cs="Arial"/>
          <w:color w:val="000000"/>
          <w:kern w:val="0"/>
          <w:sz w:val="22"/>
          <w:szCs w:val="22"/>
          <w:lang w:eastAsia="en-GB"/>
          <w14:ligatures w14:val="none"/>
        </w:rPr>
        <w:t>. [online] figshare.le.ac.uk. Available at: https://figshare.le.ac.uk/articles/report/Evaluation_of_an_Education_Quality_Dashboard_EQD_in_a_UK_Teaching_Hospital/10218104 [Accessed 5 May 2024].</w:t>
      </w:r>
    </w:p>
    <w:p w14:paraId="48875334"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 xml:space="preserve">Taylor, </w:t>
      </w:r>
      <w:proofErr w:type="gramStart"/>
      <w:r w:rsidRPr="00DD7C5B">
        <w:rPr>
          <w:rFonts w:ascii="Arial" w:eastAsia="Times New Roman" w:hAnsi="Arial" w:cs="Arial"/>
          <w:color w:val="000000"/>
          <w:kern w:val="0"/>
          <w:sz w:val="22"/>
          <w:szCs w:val="22"/>
          <w:lang w:eastAsia="en-GB"/>
          <w14:ligatures w14:val="none"/>
        </w:rPr>
        <w:t>L.</w:t>
      </w:r>
      <w:proofErr w:type="gramEnd"/>
      <w:r w:rsidRPr="00DD7C5B">
        <w:rPr>
          <w:rFonts w:ascii="Arial" w:eastAsia="Times New Roman" w:hAnsi="Arial" w:cs="Arial"/>
          <w:color w:val="000000"/>
          <w:kern w:val="0"/>
          <w:sz w:val="22"/>
          <w:szCs w:val="22"/>
          <w:lang w:eastAsia="en-GB"/>
          <w14:ligatures w14:val="none"/>
        </w:rPr>
        <w:t xml:space="preserve"> and Adelman, H.S. (2000). Connecting schools, families, and communities. </w:t>
      </w:r>
      <w:r w:rsidRPr="00DD7C5B">
        <w:rPr>
          <w:rFonts w:ascii="Arial" w:eastAsia="Times New Roman" w:hAnsi="Arial" w:cs="Arial"/>
          <w:i/>
          <w:iCs/>
          <w:color w:val="000000"/>
          <w:kern w:val="0"/>
          <w:sz w:val="22"/>
          <w:szCs w:val="22"/>
          <w:lang w:eastAsia="en-GB"/>
          <w14:ligatures w14:val="none"/>
        </w:rPr>
        <w:t xml:space="preserve">Professional School </w:t>
      </w:r>
      <w:proofErr w:type="spellStart"/>
      <w:r w:rsidRPr="00DD7C5B">
        <w:rPr>
          <w:rFonts w:ascii="Arial" w:eastAsia="Times New Roman" w:hAnsi="Arial" w:cs="Arial"/>
          <w:i/>
          <w:iCs/>
          <w:color w:val="000000"/>
          <w:kern w:val="0"/>
          <w:sz w:val="22"/>
          <w:szCs w:val="22"/>
          <w:lang w:eastAsia="en-GB"/>
          <w14:ligatures w14:val="none"/>
        </w:rPr>
        <w:t>Counseling</w:t>
      </w:r>
      <w:proofErr w:type="spellEnd"/>
      <w:r w:rsidRPr="00DD7C5B">
        <w:rPr>
          <w:rFonts w:ascii="Arial" w:eastAsia="Times New Roman" w:hAnsi="Arial" w:cs="Arial"/>
          <w:color w:val="000000"/>
          <w:kern w:val="0"/>
          <w:sz w:val="22"/>
          <w:szCs w:val="22"/>
          <w:lang w:eastAsia="en-GB"/>
          <w14:ligatures w14:val="none"/>
        </w:rPr>
        <w:t>, [online] 3(5), pp.298–307. Available at: https://www.proquest.com/scholarly-journals/connecting-schools-families-communities/docview/213329367/se-2?accountid=130472 [Accessed 7 May 2024].</w:t>
      </w:r>
    </w:p>
    <w:p w14:paraId="0A8FCB5C"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proofErr w:type="spellStart"/>
      <w:r w:rsidRPr="00DD7C5B">
        <w:rPr>
          <w:rFonts w:ascii="Arial" w:eastAsia="Times New Roman" w:hAnsi="Arial" w:cs="Arial"/>
          <w:color w:val="000000"/>
          <w:kern w:val="0"/>
          <w:sz w:val="22"/>
          <w:szCs w:val="22"/>
          <w:lang w:eastAsia="en-GB"/>
          <w14:ligatures w14:val="none"/>
        </w:rPr>
        <w:t>Thoonen</w:t>
      </w:r>
      <w:proofErr w:type="spellEnd"/>
      <w:r w:rsidRPr="00DD7C5B">
        <w:rPr>
          <w:rFonts w:ascii="Arial" w:eastAsia="Times New Roman" w:hAnsi="Arial" w:cs="Arial"/>
          <w:color w:val="000000"/>
          <w:kern w:val="0"/>
          <w:sz w:val="22"/>
          <w:szCs w:val="22"/>
          <w:lang w:eastAsia="en-GB"/>
          <w14:ligatures w14:val="none"/>
        </w:rPr>
        <w:t xml:space="preserve">, E.E.J., </w:t>
      </w:r>
      <w:proofErr w:type="spellStart"/>
      <w:r w:rsidRPr="00DD7C5B">
        <w:rPr>
          <w:rFonts w:ascii="Arial" w:eastAsia="Times New Roman" w:hAnsi="Arial" w:cs="Arial"/>
          <w:color w:val="000000"/>
          <w:kern w:val="0"/>
          <w:sz w:val="22"/>
          <w:szCs w:val="22"/>
          <w:lang w:eastAsia="en-GB"/>
          <w14:ligatures w14:val="none"/>
        </w:rPr>
        <w:t>Sleegers</w:t>
      </w:r>
      <w:proofErr w:type="spellEnd"/>
      <w:r w:rsidRPr="00DD7C5B">
        <w:rPr>
          <w:rFonts w:ascii="Arial" w:eastAsia="Times New Roman" w:hAnsi="Arial" w:cs="Arial"/>
          <w:color w:val="000000"/>
          <w:kern w:val="0"/>
          <w:sz w:val="22"/>
          <w:szCs w:val="22"/>
          <w:lang w:eastAsia="en-GB"/>
          <w14:ligatures w14:val="none"/>
        </w:rPr>
        <w:t xml:space="preserve">, P.J.C., Oort, F.J., </w:t>
      </w:r>
      <w:proofErr w:type="spellStart"/>
      <w:r w:rsidRPr="00DD7C5B">
        <w:rPr>
          <w:rFonts w:ascii="Arial" w:eastAsia="Times New Roman" w:hAnsi="Arial" w:cs="Arial"/>
          <w:color w:val="000000"/>
          <w:kern w:val="0"/>
          <w:sz w:val="22"/>
          <w:szCs w:val="22"/>
          <w:lang w:eastAsia="en-GB"/>
          <w14:ligatures w14:val="none"/>
        </w:rPr>
        <w:t>Peetsma</w:t>
      </w:r>
      <w:proofErr w:type="spellEnd"/>
      <w:r w:rsidRPr="00DD7C5B">
        <w:rPr>
          <w:rFonts w:ascii="Arial" w:eastAsia="Times New Roman" w:hAnsi="Arial" w:cs="Arial"/>
          <w:color w:val="000000"/>
          <w:kern w:val="0"/>
          <w:sz w:val="22"/>
          <w:szCs w:val="22"/>
          <w:lang w:eastAsia="en-GB"/>
          <w14:ligatures w14:val="none"/>
        </w:rPr>
        <w:t xml:space="preserve">, T.T.D. and </w:t>
      </w:r>
      <w:proofErr w:type="spellStart"/>
      <w:r w:rsidRPr="00DD7C5B">
        <w:rPr>
          <w:rFonts w:ascii="Arial" w:eastAsia="Times New Roman" w:hAnsi="Arial" w:cs="Arial"/>
          <w:color w:val="000000"/>
          <w:kern w:val="0"/>
          <w:sz w:val="22"/>
          <w:szCs w:val="22"/>
          <w:lang w:eastAsia="en-GB"/>
          <w14:ligatures w14:val="none"/>
        </w:rPr>
        <w:t>Geijsel</w:t>
      </w:r>
      <w:proofErr w:type="spellEnd"/>
      <w:r w:rsidRPr="00DD7C5B">
        <w:rPr>
          <w:rFonts w:ascii="Arial" w:eastAsia="Times New Roman" w:hAnsi="Arial" w:cs="Arial"/>
          <w:color w:val="000000"/>
          <w:kern w:val="0"/>
          <w:sz w:val="22"/>
          <w:szCs w:val="22"/>
          <w:lang w:eastAsia="en-GB"/>
          <w14:ligatures w14:val="none"/>
        </w:rPr>
        <w:t>, F.P. (2011). How to Improve Teaching Practices. </w:t>
      </w:r>
      <w:r w:rsidRPr="00DD7C5B">
        <w:rPr>
          <w:rFonts w:ascii="Arial" w:eastAsia="Times New Roman" w:hAnsi="Arial" w:cs="Arial"/>
          <w:i/>
          <w:iCs/>
          <w:color w:val="000000"/>
          <w:kern w:val="0"/>
          <w:sz w:val="22"/>
          <w:szCs w:val="22"/>
          <w:lang w:eastAsia="en-GB"/>
          <w14:ligatures w14:val="none"/>
        </w:rPr>
        <w:t>Educational Administration Quarterly</w:t>
      </w:r>
      <w:r w:rsidRPr="00DD7C5B">
        <w:rPr>
          <w:rFonts w:ascii="Arial" w:eastAsia="Times New Roman" w:hAnsi="Arial" w:cs="Arial"/>
          <w:color w:val="000000"/>
          <w:kern w:val="0"/>
          <w:sz w:val="22"/>
          <w:szCs w:val="22"/>
          <w:lang w:eastAsia="en-GB"/>
          <w14:ligatures w14:val="none"/>
        </w:rPr>
        <w:t xml:space="preserve">, [online] 47(3), pp.496–536. </w:t>
      </w:r>
      <w:proofErr w:type="spellStart"/>
      <w:r w:rsidRPr="00DD7C5B">
        <w:rPr>
          <w:rFonts w:ascii="Arial" w:eastAsia="Times New Roman" w:hAnsi="Arial" w:cs="Arial"/>
          <w:color w:val="000000"/>
          <w:kern w:val="0"/>
          <w:sz w:val="22"/>
          <w:szCs w:val="22"/>
          <w:lang w:eastAsia="en-GB"/>
          <w14:ligatures w14:val="none"/>
        </w:rPr>
        <w:t>doi:https</w:t>
      </w:r>
      <w:proofErr w:type="spellEnd"/>
      <w:r w:rsidRPr="00DD7C5B">
        <w:rPr>
          <w:rFonts w:ascii="Arial" w:eastAsia="Times New Roman" w:hAnsi="Arial" w:cs="Arial"/>
          <w:color w:val="000000"/>
          <w:kern w:val="0"/>
          <w:sz w:val="22"/>
          <w:szCs w:val="22"/>
          <w:lang w:eastAsia="en-GB"/>
          <w14:ligatures w14:val="none"/>
        </w:rPr>
        <w:t>://doi.org/10.1177/0013161x11400185.</w:t>
      </w:r>
    </w:p>
    <w:p w14:paraId="49793740"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 xml:space="preserve">van der Heijden, H.R.M.A., </w:t>
      </w:r>
      <w:proofErr w:type="spellStart"/>
      <w:r w:rsidRPr="00DD7C5B">
        <w:rPr>
          <w:rFonts w:ascii="Arial" w:eastAsia="Times New Roman" w:hAnsi="Arial" w:cs="Arial"/>
          <w:color w:val="000000"/>
          <w:kern w:val="0"/>
          <w:sz w:val="22"/>
          <w:szCs w:val="22"/>
          <w:lang w:eastAsia="en-GB"/>
          <w14:ligatures w14:val="none"/>
        </w:rPr>
        <w:t>Beijaard</w:t>
      </w:r>
      <w:proofErr w:type="spellEnd"/>
      <w:r w:rsidRPr="00DD7C5B">
        <w:rPr>
          <w:rFonts w:ascii="Arial" w:eastAsia="Times New Roman" w:hAnsi="Arial" w:cs="Arial"/>
          <w:color w:val="000000"/>
          <w:kern w:val="0"/>
          <w:sz w:val="22"/>
          <w:szCs w:val="22"/>
          <w:lang w:eastAsia="en-GB"/>
          <w14:ligatures w14:val="none"/>
        </w:rPr>
        <w:t xml:space="preserve">, D., </w:t>
      </w:r>
      <w:proofErr w:type="spellStart"/>
      <w:r w:rsidRPr="00DD7C5B">
        <w:rPr>
          <w:rFonts w:ascii="Arial" w:eastAsia="Times New Roman" w:hAnsi="Arial" w:cs="Arial"/>
          <w:color w:val="000000"/>
          <w:kern w:val="0"/>
          <w:sz w:val="22"/>
          <w:szCs w:val="22"/>
          <w:lang w:eastAsia="en-GB"/>
          <w14:ligatures w14:val="none"/>
        </w:rPr>
        <w:t>Geldens</w:t>
      </w:r>
      <w:proofErr w:type="spellEnd"/>
      <w:r w:rsidRPr="00DD7C5B">
        <w:rPr>
          <w:rFonts w:ascii="Arial" w:eastAsia="Times New Roman" w:hAnsi="Arial" w:cs="Arial"/>
          <w:color w:val="000000"/>
          <w:kern w:val="0"/>
          <w:sz w:val="22"/>
          <w:szCs w:val="22"/>
          <w:lang w:eastAsia="en-GB"/>
          <w14:ligatures w14:val="none"/>
        </w:rPr>
        <w:t xml:space="preserve">, J.J.M. and </w:t>
      </w:r>
      <w:proofErr w:type="spellStart"/>
      <w:r w:rsidRPr="00DD7C5B">
        <w:rPr>
          <w:rFonts w:ascii="Arial" w:eastAsia="Times New Roman" w:hAnsi="Arial" w:cs="Arial"/>
          <w:color w:val="000000"/>
          <w:kern w:val="0"/>
          <w:sz w:val="22"/>
          <w:szCs w:val="22"/>
          <w:lang w:eastAsia="en-GB"/>
          <w14:ligatures w14:val="none"/>
        </w:rPr>
        <w:t>Popeijus</w:t>
      </w:r>
      <w:proofErr w:type="spellEnd"/>
      <w:r w:rsidRPr="00DD7C5B">
        <w:rPr>
          <w:rFonts w:ascii="Arial" w:eastAsia="Times New Roman" w:hAnsi="Arial" w:cs="Arial"/>
          <w:color w:val="000000"/>
          <w:kern w:val="0"/>
          <w:sz w:val="22"/>
          <w:szCs w:val="22"/>
          <w:lang w:eastAsia="en-GB"/>
          <w14:ligatures w14:val="none"/>
        </w:rPr>
        <w:t>, H.L. (2018). Understanding teachers as change agents: An investigation of primary school teachers’ self-perception. </w:t>
      </w:r>
      <w:r w:rsidRPr="00DD7C5B">
        <w:rPr>
          <w:rFonts w:ascii="Arial" w:eastAsia="Times New Roman" w:hAnsi="Arial" w:cs="Arial"/>
          <w:i/>
          <w:iCs/>
          <w:color w:val="000000"/>
          <w:kern w:val="0"/>
          <w:sz w:val="22"/>
          <w:szCs w:val="22"/>
          <w:lang w:eastAsia="en-GB"/>
          <w14:ligatures w14:val="none"/>
        </w:rPr>
        <w:t>Journal of Educational Change</w:t>
      </w:r>
      <w:r w:rsidRPr="00DD7C5B">
        <w:rPr>
          <w:rFonts w:ascii="Arial" w:eastAsia="Times New Roman" w:hAnsi="Arial" w:cs="Arial"/>
          <w:color w:val="000000"/>
          <w:kern w:val="0"/>
          <w:sz w:val="22"/>
          <w:szCs w:val="22"/>
          <w:lang w:eastAsia="en-GB"/>
          <w14:ligatures w14:val="none"/>
        </w:rPr>
        <w:t xml:space="preserve">, 19(3), pp.347–373. </w:t>
      </w:r>
      <w:proofErr w:type="spellStart"/>
      <w:r w:rsidRPr="00DD7C5B">
        <w:rPr>
          <w:rFonts w:ascii="Arial" w:eastAsia="Times New Roman" w:hAnsi="Arial" w:cs="Arial"/>
          <w:color w:val="000000"/>
          <w:kern w:val="0"/>
          <w:sz w:val="22"/>
          <w:szCs w:val="22"/>
          <w:lang w:eastAsia="en-GB"/>
          <w14:ligatures w14:val="none"/>
        </w:rPr>
        <w:t>doi:https</w:t>
      </w:r>
      <w:proofErr w:type="spellEnd"/>
      <w:r w:rsidRPr="00DD7C5B">
        <w:rPr>
          <w:rFonts w:ascii="Arial" w:eastAsia="Times New Roman" w:hAnsi="Arial" w:cs="Arial"/>
          <w:color w:val="000000"/>
          <w:kern w:val="0"/>
          <w:sz w:val="22"/>
          <w:szCs w:val="22"/>
          <w:lang w:eastAsia="en-GB"/>
          <w14:ligatures w14:val="none"/>
        </w:rPr>
        <w:t>://doi.org/10.1007/s10833-018-9320-9.</w:t>
      </w:r>
    </w:p>
    <w:p w14:paraId="4A49803F"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Wang, F., Kinzie, M.B., McGuire, P. and Pan, E. (2009). Applying Technology to Inquiry-Based Learning in Early Childhood Education. </w:t>
      </w:r>
      <w:r w:rsidRPr="00DD7C5B">
        <w:rPr>
          <w:rFonts w:ascii="Arial" w:eastAsia="Times New Roman" w:hAnsi="Arial" w:cs="Arial"/>
          <w:i/>
          <w:iCs/>
          <w:color w:val="000000"/>
          <w:kern w:val="0"/>
          <w:sz w:val="22"/>
          <w:szCs w:val="22"/>
          <w:lang w:eastAsia="en-GB"/>
          <w14:ligatures w14:val="none"/>
        </w:rPr>
        <w:t>Early Childhood Education Journal</w:t>
      </w:r>
      <w:r w:rsidRPr="00DD7C5B">
        <w:rPr>
          <w:rFonts w:ascii="Arial" w:eastAsia="Times New Roman" w:hAnsi="Arial" w:cs="Arial"/>
          <w:color w:val="000000"/>
          <w:kern w:val="0"/>
          <w:sz w:val="22"/>
          <w:szCs w:val="22"/>
          <w:lang w:eastAsia="en-GB"/>
          <w14:ligatures w14:val="none"/>
        </w:rPr>
        <w:t xml:space="preserve">, 37(5), pp.381–389. </w:t>
      </w:r>
      <w:proofErr w:type="spellStart"/>
      <w:r w:rsidRPr="00DD7C5B">
        <w:rPr>
          <w:rFonts w:ascii="Arial" w:eastAsia="Times New Roman" w:hAnsi="Arial" w:cs="Arial"/>
          <w:color w:val="000000"/>
          <w:kern w:val="0"/>
          <w:sz w:val="22"/>
          <w:szCs w:val="22"/>
          <w:lang w:eastAsia="en-GB"/>
          <w14:ligatures w14:val="none"/>
        </w:rPr>
        <w:t>doi:https</w:t>
      </w:r>
      <w:proofErr w:type="spellEnd"/>
      <w:r w:rsidRPr="00DD7C5B">
        <w:rPr>
          <w:rFonts w:ascii="Arial" w:eastAsia="Times New Roman" w:hAnsi="Arial" w:cs="Arial"/>
          <w:color w:val="000000"/>
          <w:kern w:val="0"/>
          <w:sz w:val="22"/>
          <w:szCs w:val="22"/>
          <w:lang w:eastAsia="en-GB"/>
          <w14:ligatures w14:val="none"/>
        </w:rPr>
        <w:t>://doi.org/10.1007/s10643-009-0364-6.</w:t>
      </w:r>
    </w:p>
    <w:p w14:paraId="00C9BD3E"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Wellbeing of Future Generations Act (2015). </w:t>
      </w:r>
      <w:proofErr w:type="spellStart"/>
      <w:r w:rsidRPr="00DD7C5B">
        <w:rPr>
          <w:rFonts w:ascii="Arial" w:eastAsia="Times New Roman" w:hAnsi="Arial" w:cs="Arial"/>
          <w:i/>
          <w:iCs/>
          <w:color w:val="000000"/>
          <w:kern w:val="0"/>
          <w:sz w:val="22"/>
          <w:szCs w:val="22"/>
          <w:lang w:eastAsia="en-GB"/>
          <w14:ligatures w14:val="none"/>
        </w:rPr>
        <w:t>Deddf</w:t>
      </w:r>
      <w:proofErr w:type="spellEnd"/>
      <w:r w:rsidRPr="00DD7C5B">
        <w:rPr>
          <w:rFonts w:ascii="Arial" w:eastAsia="Times New Roman" w:hAnsi="Arial" w:cs="Arial"/>
          <w:i/>
          <w:iCs/>
          <w:color w:val="000000"/>
          <w:kern w:val="0"/>
          <w:sz w:val="22"/>
          <w:szCs w:val="22"/>
          <w:lang w:eastAsia="en-GB"/>
          <w14:ligatures w14:val="none"/>
        </w:rPr>
        <w:t xml:space="preserve"> </w:t>
      </w:r>
      <w:proofErr w:type="spellStart"/>
      <w:r w:rsidRPr="00DD7C5B">
        <w:rPr>
          <w:rFonts w:ascii="Arial" w:eastAsia="Times New Roman" w:hAnsi="Arial" w:cs="Arial"/>
          <w:i/>
          <w:iCs/>
          <w:color w:val="000000"/>
          <w:kern w:val="0"/>
          <w:sz w:val="22"/>
          <w:szCs w:val="22"/>
          <w:lang w:eastAsia="en-GB"/>
          <w14:ligatures w14:val="none"/>
        </w:rPr>
        <w:t>Llesiant</w:t>
      </w:r>
      <w:proofErr w:type="spellEnd"/>
      <w:r w:rsidRPr="00DD7C5B">
        <w:rPr>
          <w:rFonts w:ascii="Arial" w:eastAsia="Times New Roman" w:hAnsi="Arial" w:cs="Arial"/>
          <w:i/>
          <w:iCs/>
          <w:color w:val="000000"/>
          <w:kern w:val="0"/>
          <w:sz w:val="22"/>
          <w:szCs w:val="22"/>
          <w:lang w:eastAsia="en-GB"/>
          <w14:ligatures w14:val="none"/>
        </w:rPr>
        <w:t xml:space="preserve"> </w:t>
      </w:r>
      <w:proofErr w:type="spellStart"/>
      <w:r w:rsidRPr="00DD7C5B">
        <w:rPr>
          <w:rFonts w:ascii="Arial" w:eastAsia="Times New Roman" w:hAnsi="Arial" w:cs="Arial"/>
          <w:i/>
          <w:iCs/>
          <w:color w:val="000000"/>
          <w:kern w:val="0"/>
          <w:sz w:val="22"/>
          <w:szCs w:val="22"/>
          <w:lang w:eastAsia="en-GB"/>
          <w14:ligatures w14:val="none"/>
        </w:rPr>
        <w:t>Cenedlaethau’r</w:t>
      </w:r>
      <w:proofErr w:type="spellEnd"/>
      <w:r w:rsidRPr="00DD7C5B">
        <w:rPr>
          <w:rFonts w:ascii="Arial" w:eastAsia="Times New Roman" w:hAnsi="Arial" w:cs="Arial"/>
          <w:i/>
          <w:iCs/>
          <w:color w:val="000000"/>
          <w:kern w:val="0"/>
          <w:sz w:val="22"/>
          <w:szCs w:val="22"/>
          <w:lang w:eastAsia="en-GB"/>
          <w14:ligatures w14:val="none"/>
        </w:rPr>
        <w:t xml:space="preserve"> </w:t>
      </w:r>
      <w:proofErr w:type="spellStart"/>
      <w:r w:rsidRPr="00DD7C5B">
        <w:rPr>
          <w:rFonts w:ascii="Arial" w:eastAsia="Times New Roman" w:hAnsi="Arial" w:cs="Arial"/>
          <w:i/>
          <w:iCs/>
          <w:color w:val="000000"/>
          <w:kern w:val="0"/>
          <w:sz w:val="22"/>
          <w:szCs w:val="22"/>
          <w:lang w:eastAsia="en-GB"/>
          <w14:ligatures w14:val="none"/>
        </w:rPr>
        <w:t>Dyfodol</w:t>
      </w:r>
      <w:proofErr w:type="spellEnd"/>
      <w:r w:rsidRPr="00DD7C5B">
        <w:rPr>
          <w:rFonts w:ascii="Arial" w:eastAsia="Times New Roman" w:hAnsi="Arial" w:cs="Arial"/>
          <w:i/>
          <w:iCs/>
          <w:color w:val="000000"/>
          <w:kern w:val="0"/>
          <w:sz w:val="22"/>
          <w:szCs w:val="22"/>
          <w:lang w:eastAsia="en-GB"/>
          <w14:ligatures w14:val="none"/>
        </w:rPr>
        <w:t xml:space="preserve"> (Cymru) 2015</w:t>
      </w:r>
      <w:r w:rsidRPr="00DD7C5B">
        <w:rPr>
          <w:rFonts w:ascii="Arial" w:eastAsia="Times New Roman" w:hAnsi="Arial" w:cs="Arial"/>
          <w:color w:val="000000"/>
          <w:kern w:val="0"/>
          <w:sz w:val="22"/>
          <w:szCs w:val="22"/>
          <w:lang w:eastAsia="en-GB"/>
          <w14:ligatures w14:val="none"/>
        </w:rPr>
        <w:t>. [online] pp.1–52. Available at: https://www.futuregenerations.wales/wp-content/uploads/2017/01/WFGAct-English.pdf [Accessed 7 May 2024].</w:t>
      </w:r>
    </w:p>
    <w:p w14:paraId="566DAA85"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Welsh Government (2014). </w:t>
      </w:r>
      <w:r w:rsidRPr="00DD7C5B">
        <w:rPr>
          <w:rFonts w:ascii="Arial" w:eastAsia="Times New Roman" w:hAnsi="Arial" w:cs="Arial"/>
          <w:i/>
          <w:iCs/>
          <w:color w:val="000000"/>
          <w:kern w:val="0"/>
          <w:sz w:val="22"/>
          <w:szCs w:val="22"/>
          <w:lang w:eastAsia="en-GB"/>
          <w14:ligatures w14:val="none"/>
        </w:rPr>
        <w:t>School development plans Guidance</w:t>
      </w:r>
      <w:r w:rsidRPr="00DD7C5B">
        <w:rPr>
          <w:rFonts w:ascii="Arial" w:eastAsia="Times New Roman" w:hAnsi="Arial" w:cs="Arial"/>
          <w:color w:val="000000"/>
          <w:kern w:val="0"/>
          <w:sz w:val="22"/>
          <w:szCs w:val="22"/>
          <w:lang w:eastAsia="en-GB"/>
          <w14:ligatures w14:val="none"/>
        </w:rPr>
        <w:t>. [online] Available at: https://www.gov.wales/sites/default/files/publications/2018-03/school-development-plans.pdf [Accessed 1 May 2024].</w:t>
      </w:r>
    </w:p>
    <w:p w14:paraId="48339698"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lastRenderedPageBreak/>
        <w:t>Welsh Government (2016). </w:t>
      </w:r>
      <w:r w:rsidRPr="00DD7C5B">
        <w:rPr>
          <w:rFonts w:ascii="Arial" w:eastAsia="Times New Roman" w:hAnsi="Arial" w:cs="Arial"/>
          <w:i/>
          <w:iCs/>
          <w:color w:val="000000"/>
          <w:kern w:val="0"/>
          <w:sz w:val="22"/>
          <w:szCs w:val="22"/>
          <w:lang w:eastAsia="en-GB"/>
          <w14:ligatures w14:val="none"/>
        </w:rPr>
        <w:t>School Development Plans 28. School Development Plans</w:t>
      </w:r>
      <w:r w:rsidRPr="00DD7C5B">
        <w:rPr>
          <w:rFonts w:ascii="Arial" w:eastAsia="Times New Roman" w:hAnsi="Arial" w:cs="Arial"/>
          <w:color w:val="000000"/>
          <w:kern w:val="0"/>
          <w:sz w:val="22"/>
          <w:szCs w:val="22"/>
          <w:lang w:eastAsia="en-GB"/>
          <w14:ligatures w14:val="none"/>
        </w:rPr>
        <w:t>. [online] Available at: https://www.gov.wales/sites/default/files/publications/2018-03/28-school-development-plans.pdf [Accessed 2 May 2024].</w:t>
      </w:r>
    </w:p>
    <w:p w14:paraId="7E252832"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Welsh Government (2021). </w:t>
      </w:r>
      <w:r w:rsidRPr="00DD7C5B">
        <w:rPr>
          <w:rFonts w:ascii="Arial" w:eastAsia="Times New Roman" w:hAnsi="Arial" w:cs="Arial"/>
          <w:i/>
          <w:iCs/>
          <w:color w:val="000000"/>
          <w:kern w:val="0"/>
          <w:sz w:val="22"/>
          <w:szCs w:val="22"/>
          <w:lang w:eastAsia="en-GB"/>
          <w14:ligatures w14:val="none"/>
        </w:rPr>
        <w:t xml:space="preserve">Dos, </w:t>
      </w:r>
      <w:proofErr w:type="gramStart"/>
      <w:r w:rsidRPr="00DD7C5B">
        <w:rPr>
          <w:rFonts w:ascii="Arial" w:eastAsia="Times New Roman" w:hAnsi="Arial" w:cs="Arial"/>
          <w:i/>
          <w:iCs/>
          <w:color w:val="000000"/>
          <w:kern w:val="0"/>
          <w:sz w:val="22"/>
          <w:szCs w:val="22"/>
          <w:lang w:eastAsia="en-GB"/>
          <w14:ligatures w14:val="none"/>
        </w:rPr>
        <w:t>don’ts</w:t>
      </w:r>
      <w:proofErr w:type="gramEnd"/>
      <w:r w:rsidRPr="00DD7C5B">
        <w:rPr>
          <w:rFonts w:ascii="Arial" w:eastAsia="Times New Roman" w:hAnsi="Arial" w:cs="Arial"/>
          <w:i/>
          <w:iCs/>
          <w:color w:val="000000"/>
          <w:kern w:val="0"/>
          <w:sz w:val="22"/>
          <w:szCs w:val="22"/>
          <w:lang w:eastAsia="en-GB"/>
          <w14:ligatures w14:val="none"/>
        </w:rPr>
        <w:t xml:space="preserve"> and common misconceptions - Hwb</w:t>
      </w:r>
      <w:r w:rsidRPr="00DD7C5B">
        <w:rPr>
          <w:rFonts w:ascii="Arial" w:eastAsia="Times New Roman" w:hAnsi="Arial" w:cs="Arial"/>
          <w:color w:val="000000"/>
          <w:kern w:val="0"/>
          <w:sz w:val="22"/>
          <w:szCs w:val="22"/>
          <w:lang w:eastAsia="en-GB"/>
          <w14:ligatures w14:val="none"/>
        </w:rPr>
        <w:t xml:space="preserve">. [online] </w:t>
      </w:r>
      <w:proofErr w:type="spellStart"/>
      <w:r w:rsidRPr="00DD7C5B">
        <w:rPr>
          <w:rFonts w:ascii="Arial" w:eastAsia="Times New Roman" w:hAnsi="Arial" w:cs="Arial"/>
          <w:color w:val="000000"/>
          <w:kern w:val="0"/>
          <w:sz w:val="22"/>
          <w:szCs w:val="22"/>
          <w:lang w:eastAsia="en-GB"/>
          <w14:ligatures w14:val="none"/>
        </w:rPr>
        <w:t>hwb.gov.wales</w:t>
      </w:r>
      <w:proofErr w:type="spellEnd"/>
      <w:r w:rsidRPr="00DD7C5B">
        <w:rPr>
          <w:rFonts w:ascii="Arial" w:eastAsia="Times New Roman" w:hAnsi="Arial" w:cs="Arial"/>
          <w:color w:val="000000"/>
          <w:kern w:val="0"/>
          <w:sz w:val="22"/>
          <w:szCs w:val="22"/>
          <w:lang w:eastAsia="en-GB"/>
          <w14:ligatures w14:val="none"/>
        </w:rPr>
        <w:t>. Available at: https://hwb.gov.wales/evaluation-improvement-and-accountability/the-national-resource-evaluation-and-improvement/dos-don-ts-and-common-misconceptions/ [Accessed 5 May 2024].</w:t>
      </w:r>
    </w:p>
    <w:p w14:paraId="72840457"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Welsh Government (2022). </w:t>
      </w:r>
      <w:r w:rsidRPr="00DD7C5B">
        <w:rPr>
          <w:rFonts w:ascii="Arial" w:eastAsia="Times New Roman" w:hAnsi="Arial" w:cs="Arial"/>
          <w:i/>
          <w:iCs/>
          <w:color w:val="000000"/>
          <w:kern w:val="0"/>
          <w:sz w:val="22"/>
          <w:szCs w:val="22"/>
          <w:lang w:eastAsia="en-GB"/>
          <w14:ligatures w14:val="none"/>
        </w:rPr>
        <w:t>School improvement guidance: impact assessment [HTML]</w:t>
      </w:r>
      <w:r w:rsidRPr="00DD7C5B">
        <w:rPr>
          <w:rFonts w:ascii="Arial" w:eastAsia="Times New Roman" w:hAnsi="Arial" w:cs="Arial"/>
          <w:color w:val="000000"/>
          <w:kern w:val="0"/>
          <w:sz w:val="22"/>
          <w:szCs w:val="22"/>
          <w:lang w:eastAsia="en-GB"/>
          <w14:ligatures w14:val="none"/>
        </w:rPr>
        <w:t>. [online] GOV.WALES. Available at: https://www.gov.wales/school-improvement-guidance-impact-assessment-html [Accessed 1 May 2024].</w:t>
      </w:r>
    </w:p>
    <w:p w14:paraId="4DA77950" w14:textId="77777777" w:rsidR="00DD7C5B" w:rsidRPr="00DD7C5B" w:rsidRDefault="00DD7C5B" w:rsidP="00372629">
      <w:pPr>
        <w:spacing w:after="240" w:line="360" w:lineRule="auto"/>
        <w:rPr>
          <w:rFonts w:ascii="Arial" w:eastAsia="Times New Roman" w:hAnsi="Arial" w:cs="Arial"/>
          <w:color w:val="000000"/>
          <w:kern w:val="0"/>
          <w:sz w:val="22"/>
          <w:szCs w:val="22"/>
          <w:lang w:eastAsia="en-GB"/>
          <w14:ligatures w14:val="none"/>
        </w:rPr>
      </w:pPr>
      <w:r w:rsidRPr="00DD7C5B">
        <w:rPr>
          <w:rFonts w:ascii="Arial" w:eastAsia="Times New Roman" w:hAnsi="Arial" w:cs="Arial"/>
          <w:color w:val="000000"/>
          <w:kern w:val="0"/>
          <w:sz w:val="22"/>
          <w:szCs w:val="22"/>
          <w:lang w:eastAsia="en-GB"/>
          <w14:ligatures w14:val="none"/>
        </w:rPr>
        <w:t>Welsh Government (2020). </w:t>
      </w:r>
      <w:r w:rsidRPr="00DD7C5B">
        <w:rPr>
          <w:rFonts w:ascii="Arial" w:eastAsia="Times New Roman" w:hAnsi="Arial" w:cs="Arial"/>
          <w:i/>
          <w:iCs/>
          <w:color w:val="000000"/>
          <w:kern w:val="0"/>
          <w:sz w:val="22"/>
          <w:szCs w:val="22"/>
          <w:lang w:eastAsia="en-GB"/>
          <w14:ligatures w14:val="none"/>
        </w:rPr>
        <w:t>Developing a vision for curriculum design - Hwb</w:t>
      </w:r>
      <w:r w:rsidRPr="00DD7C5B">
        <w:rPr>
          <w:rFonts w:ascii="Arial" w:eastAsia="Times New Roman" w:hAnsi="Arial" w:cs="Arial"/>
          <w:color w:val="000000"/>
          <w:kern w:val="0"/>
          <w:sz w:val="22"/>
          <w:szCs w:val="22"/>
          <w:lang w:eastAsia="en-GB"/>
          <w14:ligatures w14:val="none"/>
        </w:rPr>
        <w:t xml:space="preserve">. [online] </w:t>
      </w:r>
      <w:proofErr w:type="spellStart"/>
      <w:r w:rsidRPr="00DD7C5B">
        <w:rPr>
          <w:rFonts w:ascii="Arial" w:eastAsia="Times New Roman" w:hAnsi="Arial" w:cs="Arial"/>
          <w:color w:val="000000"/>
          <w:kern w:val="0"/>
          <w:sz w:val="22"/>
          <w:szCs w:val="22"/>
          <w:lang w:eastAsia="en-GB"/>
          <w14:ligatures w14:val="none"/>
        </w:rPr>
        <w:t>hwb.gov.wales</w:t>
      </w:r>
      <w:proofErr w:type="spellEnd"/>
      <w:r w:rsidRPr="00DD7C5B">
        <w:rPr>
          <w:rFonts w:ascii="Arial" w:eastAsia="Times New Roman" w:hAnsi="Arial" w:cs="Arial"/>
          <w:color w:val="000000"/>
          <w:kern w:val="0"/>
          <w:sz w:val="22"/>
          <w:szCs w:val="22"/>
          <w:lang w:eastAsia="en-GB"/>
          <w14:ligatures w14:val="none"/>
        </w:rPr>
        <w:t>. Available at: https://hwb.gov.wales/curriculum-for-wales/designing-your-curriculum/developing-a-vision-for-curriculum-design [Accessed 7 May 2024].</w:t>
      </w:r>
    </w:p>
    <w:p w14:paraId="1AB37672" w14:textId="37A5B1F7" w:rsidR="008F5221" w:rsidRPr="00372629" w:rsidRDefault="00DD7C5B" w:rsidP="00372629">
      <w:pPr>
        <w:spacing w:after="240" w:line="360" w:lineRule="auto"/>
        <w:rPr>
          <w:rFonts w:ascii="Arial" w:eastAsia="Times New Roman" w:hAnsi="Arial" w:cs="Arial"/>
          <w:color w:val="000000"/>
          <w:kern w:val="0"/>
          <w:sz w:val="22"/>
          <w:szCs w:val="22"/>
          <w:lang w:eastAsia="en-GB"/>
          <w14:ligatures w14:val="none"/>
        </w:rPr>
      </w:pPr>
      <w:proofErr w:type="spellStart"/>
      <w:r w:rsidRPr="00DD7C5B">
        <w:rPr>
          <w:rFonts w:ascii="Arial" w:eastAsia="Times New Roman" w:hAnsi="Arial" w:cs="Arial"/>
          <w:color w:val="000000"/>
          <w:kern w:val="0"/>
          <w:sz w:val="22"/>
          <w:szCs w:val="22"/>
          <w:lang w:eastAsia="en-GB"/>
          <w14:ligatures w14:val="none"/>
        </w:rPr>
        <w:t>Xaba</w:t>
      </w:r>
      <w:proofErr w:type="spellEnd"/>
      <w:r w:rsidRPr="00DD7C5B">
        <w:rPr>
          <w:rFonts w:ascii="Arial" w:eastAsia="Times New Roman" w:hAnsi="Arial" w:cs="Arial"/>
          <w:color w:val="000000"/>
          <w:kern w:val="0"/>
          <w:sz w:val="22"/>
          <w:szCs w:val="22"/>
          <w:lang w:eastAsia="en-GB"/>
          <w14:ligatures w14:val="none"/>
        </w:rPr>
        <w:t>, M. (2006). The difficulties of school development planning. </w:t>
      </w:r>
      <w:r w:rsidRPr="00DD7C5B">
        <w:rPr>
          <w:rFonts w:ascii="Arial" w:eastAsia="Times New Roman" w:hAnsi="Arial" w:cs="Arial"/>
          <w:i/>
          <w:iCs/>
          <w:color w:val="000000"/>
          <w:kern w:val="0"/>
          <w:sz w:val="22"/>
          <w:szCs w:val="22"/>
          <w:lang w:eastAsia="en-GB"/>
          <w14:ligatures w14:val="none"/>
        </w:rPr>
        <w:t>South African Journal of Education Copyright ©</w:t>
      </w:r>
      <w:r w:rsidRPr="00DD7C5B">
        <w:rPr>
          <w:rFonts w:ascii="Arial" w:eastAsia="Times New Roman" w:hAnsi="Arial" w:cs="Arial"/>
          <w:color w:val="000000"/>
          <w:kern w:val="0"/>
          <w:sz w:val="22"/>
          <w:szCs w:val="22"/>
          <w:lang w:eastAsia="en-GB"/>
          <w14:ligatures w14:val="none"/>
        </w:rPr>
        <w:t>, [online] 26(1), pp.15–26. Available at: https://files.eric.ed.gov/fulltext/EJ1150352.pdf [Accessed 2 May 2024].</w:t>
      </w:r>
    </w:p>
    <w:sectPr w:rsidR="008F5221" w:rsidRPr="00372629">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A9839" w14:textId="77777777" w:rsidR="00400470" w:rsidRDefault="00400470" w:rsidP="00411B15">
      <w:r>
        <w:separator/>
      </w:r>
    </w:p>
  </w:endnote>
  <w:endnote w:type="continuationSeparator" w:id="0">
    <w:p w14:paraId="3C4D351D" w14:textId="77777777" w:rsidR="00400470" w:rsidRDefault="00400470" w:rsidP="00411B15">
      <w:r>
        <w:continuationSeparator/>
      </w:r>
    </w:p>
  </w:endnote>
  <w:endnote w:type="continuationNotice" w:id="1">
    <w:p w14:paraId="5FF66D86" w14:textId="77777777" w:rsidR="00AA1800" w:rsidRDefault="00AA180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9716335"/>
      <w:docPartObj>
        <w:docPartGallery w:val="Page Numbers (Bottom of Page)"/>
        <w:docPartUnique/>
      </w:docPartObj>
    </w:sdtPr>
    <w:sdtContent>
      <w:p w14:paraId="5B7D0F48" w14:textId="50EE32E9" w:rsidR="00D62C58" w:rsidRDefault="00D62C58" w:rsidP="00CD221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4573ED" w14:textId="77777777" w:rsidR="00D62C58" w:rsidRDefault="00D62C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9433341"/>
      <w:docPartObj>
        <w:docPartGallery w:val="Page Numbers (Bottom of Page)"/>
        <w:docPartUnique/>
      </w:docPartObj>
    </w:sdtPr>
    <w:sdtContent>
      <w:p w14:paraId="24E80E52" w14:textId="1FD5DF82" w:rsidR="00D62C58" w:rsidRDefault="00D62C58" w:rsidP="00CD221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51B70B" w14:textId="77777777" w:rsidR="00D62C58" w:rsidRDefault="00D62C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5851FA" w14:textId="77777777" w:rsidR="00400470" w:rsidRDefault="00400470" w:rsidP="00411B15">
      <w:r>
        <w:separator/>
      </w:r>
    </w:p>
  </w:footnote>
  <w:footnote w:type="continuationSeparator" w:id="0">
    <w:p w14:paraId="19273CF1" w14:textId="77777777" w:rsidR="00400470" w:rsidRDefault="00400470" w:rsidP="00411B15">
      <w:r>
        <w:continuationSeparator/>
      </w:r>
    </w:p>
  </w:footnote>
  <w:footnote w:type="continuationNotice" w:id="1">
    <w:p w14:paraId="37E0F095" w14:textId="77777777" w:rsidR="00AA1800" w:rsidRDefault="00AA180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24270A" w14:textId="4C7D9DE1" w:rsidR="00411B15" w:rsidRDefault="00411B15" w:rsidP="00411B15">
    <w:pPr>
      <w:pStyle w:val="Header"/>
      <w:tabs>
        <w:tab w:val="clear" w:pos="4513"/>
      </w:tabs>
    </w:pPr>
    <w:r>
      <w:t>ECAD6009</w:t>
    </w:r>
    <w:r>
      <w:tab/>
      <w:t>2102991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F5A69"/>
    <w:multiLevelType w:val="multilevel"/>
    <w:tmpl w:val="71E24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85328D"/>
    <w:multiLevelType w:val="multilevel"/>
    <w:tmpl w:val="060EB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3BC17C2"/>
    <w:multiLevelType w:val="multilevel"/>
    <w:tmpl w:val="6AA84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F64B22"/>
    <w:multiLevelType w:val="multilevel"/>
    <w:tmpl w:val="1292D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F83668"/>
    <w:multiLevelType w:val="multilevel"/>
    <w:tmpl w:val="0A222F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E846C51"/>
    <w:multiLevelType w:val="multilevel"/>
    <w:tmpl w:val="5F722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02463575">
    <w:abstractNumId w:val="2"/>
  </w:num>
  <w:num w:numId="2" w16cid:durableId="915823184">
    <w:abstractNumId w:val="3"/>
  </w:num>
  <w:num w:numId="3" w16cid:durableId="239294562">
    <w:abstractNumId w:val="5"/>
  </w:num>
  <w:num w:numId="4" w16cid:durableId="1053427890">
    <w:abstractNumId w:val="4"/>
  </w:num>
  <w:num w:numId="5" w16cid:durableId="1528107144">
    <w:abstractNumId w:val="1"/>
  </w:num>
  <w:num w:numId="6" w16cid:durableId="19523957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B15"/>
    <w:rsid w:val="000058EE"/>
    <w:rsid w:val="0001118D"/>
    <w:rsid w:val="000120A6"/>
    <w:rsid w:val="00012681"/>
    <w:rsid w:val="00014376"/>
    <w:rsid w:val="0001548E"/>
    <w:rsid w:val="000164B8"/>
    <w:rsid w:val="0001694B"/>
    <w:rsid w:val="000204B4"/>
    <w:rsid w:val="0002137A"/>
    <w:rsid w:val="00023DA5"/>
    <w:rsid w:val="000273A1"/>
    <w:rsid w:val="00027CC2"/>
    <w:rsid w:val="00030E11"/>
    <w:rsid w:val="00032149"/>
    <w:rsid w:val="000348F0"/>
    <w:rsid w:val="00035020"/>
    <w:rsid w:val="00035111"/>
    <w:rsid w:val="000355B4"/>
    <w:rsid w:val="000367EB"/>
    <w:rsid w:val="00037E59"/>
    <w:rsid w:val="00040F93"/>
    <w:rsid w:val="00041DF5"/>
    <w:rsid w:val="0004460C"/>
    <w:rsid w:val="00044CD6"/>
    <w:rsid w:val="000452BA"/>
    <w:rsid w:val="00046DCF"/>
    <w:rsid w:val="00047DB9"/>
    <w:rsid w:val="00050654"/>
    <w:rsid w:val="0005197E"/>
    <w:rsid w:val="000534F7"/>
    <w:rsid w:val="00055750"/>
    <w:rsid w:val="0006040A"/>
    <w:rsid w:val="00061C36"/>
    <w:rsid w:val="00061D44"/>
    <w:rsid w:val="000630F7"/>
    <w:rsid w:val="000704D7"/>
    <w:rsid w:val="00070D71"/>
    <w:rsid w:val="00070EA5"/>
    <w:rsid w:val="0008359C"/>
    <w:rsid w:val="000854E0"/>
    <w:rsid w:val="00086D29"/>
    <w:rsid w:val="000908B9"/>
    <w:rsid w:val="00094681"/>
    <w:rsid w:val="000953C1"/>
    <w:rsid w:val="00095A2A"/>
    <w:rsid w:val="000A1B5C"/>
    <w:rsid w:val="000B27FE"/>
    <w:rsid w:val="000B77F3"/>
    <w:rsid w:val="000C1D92"/>
    <w:rsid w:val="000D0BE3"/>
    <w:rsid w:val="000D38FA"/>
    <w:rsid w:val="000D6C1B"/>
    <w:rsid w:val="000E0D7E"/>
    <w:rsid w:val="000E42F7"/>
    <w:rsid w:val="000E50CE"/>
    <w:rsid w:val="000E5D88"/>
    <w:rsid w:val="000E6686"/>
    <w:rsid w:val="000F00CF"/>
    <w:rsid w:val="000F0355"/>
    <w:rsid w:val="000F38E2"/>
    <w:rsid w:val="000F3AD4"/>
    <w:rsid w:val="000F3AD6"/>
    <w:rsid w:val="000F696D"/>
    <w:rsid w:val="0010090B"/>
    <w:rsid w:val="00104B1F"/>
    <w:rsid w:val="0010642B"/>
    <w:rsid w:val="001068EF"/>
    <w:rsid w:val="00111B9E"/>
    <w:rsid w:val="00113165"/>
    <w:rsid w:val="001159C4"/>
    <w:rsid w:val="0012157C"/>
    <w:rsid w:val="001256AC"/>
    <w:rsid w:val="00126593"/>
    <w:rsid w:val="00126D8E"/>
    <w:rsid w:val="00131BB9"/>
    <w:rsid w:val="001337B1"/>
    <w:rsid w:val="00137B70"/>
    <w:rsid w:val="00140153"/>
    <w:rsid w:val="001417BD"/>
    <w:rsid w:val="001419C2"/>
    <w:rsid w:val="00141A62"/>
    <w:rsid w:val="001432AF"/>
    <w:rsid w:val="00146B44"/>
    <w:rsid w:val="00152AEA"/>
    <w:rsid w:val="0015369B"/>
    <w:rsid w:val="00157FF9"/>
    <w:rsid w:val="00160D4A"/>
    <w:rsid w:val="0016164D"/>
    <w:rsid w:val="00161B67"/>
    <w:rsid w:val="00162CA3"/>
    <w:rsid w:val="00162D0E"/>
    <w:rsid w:val="00163F29"/>
    <w:rsid w:val="001666A2"/>
    <w:rsid w:val="00166898"/>
    <w:rsid w:val="001734D9"/>
    <w:rsid w:val="001771D8"/>
    <w:rsid w:val="00177911"/>
    <w:rsid w:val="001810B5"/>
    <w:rsid w:val="00182248"/>
    <w:rsid w:val="001839F2"/>
    <w:rsid w:val="00185967"/>
    <w:rsid w:val="00186D0A"/>
    <w:rsid w:val="0018707A"/>
    <w:rsid w:val="00187A80"/>
    <w:rsid w:val="00190027"/>
    <w:rsid w:val="0019086C"/>
    <w:rsid w:val="001912B4"/>
    <w:rsid w:val="00191790"/>
    <w:rsid w:val="00191A5B"/>
    <w:rsid w:val="00194ACF"/>
    <w:rsid w:val="001955F6"/>
    <w:rsid w:val="001A0C37"/>
    <w:rsid w:val="001A10BA"/>
    <w:rsid w:val="001A12AD"/>
    <w:rsid w:val="001A3501"/>
    <w:rsid w:val="001A4539"/>
    <w:rsid w:val="001A4C7A"/>
    <w:rsid w:val="001A4CAD"/>
    <w:rsid w:val="001A5022"/>
    <w:rsid w:val="001B0CA3"/>
    <w:rsid w:val="001B1B65"/>
    <w:rsid w:val="001C14E1"/>
    <w:rsid w:val="001C34BD"/>
    <w:rsid w:val="001C42D7"/>
    <w:rsid w:val="001C5EBB"/>
    <w:rsid w:val="001D08D8"/>
    <w:rsid w:val="001D0AD0"/>
    <w:rsid w:val="001D28E5"/>
    <w:rsid w:val="001D48D5"/>
    <w:rsid w:val="001D6121"/>
    <w:rsid w:val="001D7468"/>
    <w:rsid w:val="001E0D2B"/>
    <w:rsid w:val="001E24E7"/>
    <w:rsid w:val="001E66D0"/>
    <w:rsid w:val="001E71F8"/>
    <w:rsid w:val="001F26FF"/>
    <w:rsid w:val="001F4DA6"/>
    <w:rsid w:val="001F52A0"/>
    <w:rsid w:val="001F6957"/>
    <w:rsid w:val="00201B2E"/>
    <w:rsid w:val="00204E82"/>
    <w:rsid w:val="002060EA"/>
    <w:rsid w:val="00210391"/>
    <w:rsid w:val="00211382"/>
    <w:rsid w:val="00211B8E"/>
    <w:rsid w:val="00211EFD"/>
    <w:rsid w:val="00212C08"/>
    <w:rsid w:val="00213057"/>
    <w:rsid w:val="002137EC"/>
    <w:rsid w:val="002145AF"/>
    <w:rsid w:val="00214EE4"/>
    <w:rsid w:val="00221ADD"/>
    <w:rsid w:val="00221F21"/>
    <w:rsid w:val="0022283A"/>
    <w:rsid w:val="00224D41"/>
    <w:rsid w:val="00225562"/>
    <w:rsid w:val="002353E2"/>
    <w:rsid w:val="00236835"/>
    <w:rsid w:val="00237E09"/>
    <w:rsid w:val="0024396A"/>
    <w:rsid w:val="00243C1D"/>
    <w:rsid w:val="002442D2"/>
    <w:rsid w:val="00246A6D"/>
    <w:rsid w:val="00251DDA"/>
    <w:rsid w:val="0025629A"/>
    <w:rsid w:val="00260748"/>
    <w:rsid w:val="00267C30"/>
    <w:rsid w:val="00270629"/>
    <w:rsid w:val="0027195E"/>
    <w:rsid w:val="002719B9"/>
    <w:rsid w:val="00271BCB"/>
    <w:rsid w:val="00272006"/>
    <w:rsid w:val="002724C2"/>
    <w:rsid w:val="00273BC1"/>
    <w:rsid w:val="00274AEA"/>
    <w:rsid w:val="00277EBC"/>
    <w:rsid w:val="00281641"/>
    <w:rsid w:val="00282C6B"/>
    <w:rsid w:val="00284C5F"/>
    <w:rsid w:val="0028599C"/>
    <w:rsid w:val="00285A2C"/>
    <w:rsid w:val="0028788E"/>
    <w:rsid w:val="00287A83"/>
    <w:rsid w:val="00295A1F"/>
    <w:rsid w:val="002978D5"/>
    <w:rsid w:val="002A071B"/>
    <w:rsid w:val="002A17E0"/>
    <w:rsid w:val="002A2C7A"/>
    <w:rsid w:val="002A33B0"/>
    <w:rsid w:val="002A4634"/>
    <w:rsid w:val="002B0EA8"/>
    <w:rsid w:val="002B4DA2"/>
    <w:rsid w:val="002C050F"/>
    <w:rsid w:val="002C0F27"/>
    <w:rsid w:val="002C6FCB"/>
    <w:rsid w:val="002D08D9"/>
    <w:rsid w:val="002D1FF1"/>
    <w:rsid w:val="002D41B9"/>
    <w:rsid w:val="002D42FE"/>
    <w:rsid w:val="002D5AB6"/>
    <w:rsid w:val="002D73EC"/>
    <w:rsid w:val="002E23C7"/>
    <w:rsid w:val="002E2594"/>
    <w:rsid w:val="002E3498"/>
    <w:rsid w:val="002E36E5"/>
    <w:rsid w:val="002E6E60"/>
    <w:rsid w:val="002E76A2"/>
    <w:rsid w:val="002E7EFC"/>
    <w:rsid w:val="002F16BB"/>
    <w:rsid w:val="002F4977"/>
    <w:rsid w:val="002F497E"/>
    <w:rsid w:val="002F5E82"/>
    <w:rsid w:val="002F64A1"/>
    <w:rsid w:val="002F7C18"/>
    <w:rsid w:val="00300E53"/>
    <w:rsid w:val="00300FEA"/>
    <w:rsid w:val="00303696"/>
    <w:rsid w:val="00303BD2"/>
    <w:rsid w:val="00304E39"/>
    <w:rsid w:val="003055A4"/>
    <w:rsid w:val="00306303"/>
    <w:rsid w:val="00307665"/>
    <w:rsid w:val="003113A2"/>
    <w:rsid w:val="0031178B"/>
    <w:rsid w:val="00312CF4"/>
    <w:rsid w:val="0031368B"/>
    <w:rsid w:val="00314573"/>
    <w:rsid w:val="00314CAE"/>
    <w:rsid w:val="00315B18"/>
    <w:rsid w:val="00315B5E"/>
    <w:rsid w:val="00315D75"/>
    <w:rsid w:val="00315FF6"/>
    <w:rsid w:val="003166FA"/>
    <w:rsid w:val="00316D3F"/>
    <w:rsid w:val="00320BB7"/>
    <w:rsid w:val="00321BDC"/>
    <w:rsid w:val="00324060"/>
    <w:rsid w:val="0032501F"/>
    <w:rsid w:val="003254F9"/>
    <w:rsid w:val="00327849"/>
    <w:rsid w:val="003279A4"/>
    <w:rsid w:val="003337D4"/>
    <w:rsid w:val="00334924"/>
    <w:rsid w:val="00335C77"/>
    <w:rsid w:val="00337282"/>
    <w:rsid w:val="003403A6"/>
    <w:rsid w:val="00341E81"/>
    <w:rsid w:val="00343837"/>
    <w:rsid w:val="00343A04"/>
    <w:rsid w:val="0034492F"/>
    <w:rsid w:val="00351034"/>
    <w:rsid w:val="00354BFD"/>
    <w:rsid w:val="00356C3F"/>
    <w:rsid w:val="0036163E"/>
    <w:rsid w:val="0036381E"/>
    <w:rsid w:val="0036552B"/>
    <w:rsid w:val="0036774F"/>
    <w:rsid w:val="00372629"/>
    <w:rsid w:val="00372CC8"/>
    <w:rsid w:val="00375297"/>
    <w:rsid w:val="0037568E"/>
    <w:rsid w:val="00375DB2"/>
    <w:rsid w:val="00376390"/>
    <w:rsid w:val="00377CAC"/>
    <w:rsid w:val="003804EB"/>
    <w:rsid w:val="003815CE"/>
    <w:rsid w:val="00384382"/>
    <w:rsid w:val="00384683"/>
    <w:rsid w:val="0038705D"/>
    <w:rsid w:val="00387FD2"/>
    <w:rsid w:val="0039133F"/>
    <w:rsid w:val="00391E8F"/>
    <w:rsid w:val="00392298"/>
    <w:rsid w:val="003924E4"/>
    <w:rsid w:val="003955CD"/>
    <w:rsid w:val="0039561F"/>
    <w:rsid w:val="00396B5A"/>
    <w:rsid w:val="00396D40"/>
    <w:rsid w:val="00397625"/>
    <w:rsid w:val="003A1036"/>
    <w:rsid w:val="003A148B"/>
    <w:rsid w:val="003A3B84"/>
    <w:rsid w:val="003A5E8B"/>
    <w:rsid w:val="003B016B"/>
    <w:rsid w:val="003B41A6"/>
    <w:rsid w:val="003B4C34"/>
    <w:rsid w:val="003B5401"/>
    <w:rsid w:val="003B7154"/>
    <w:rsid w:val="003C2646"/>
    <w:rsid w:val="003C2680"/>
    <w:rsid w:val="003C2E26"/>
    <w:rsid w:val="003C6D37"/>
    <w:rsid w:val="003D0542"/>
    <w:rsid w:val="003D1A4A"/>
    <w:rsid w:val="003D3291"/>
    <w:rsid w:val="003D728F"/>
    <w:rsid w:val="003E0B45"/>
    <w:rsid w:val="003E0E2F"/>
    <w:rsid w:val="003E4AC3"/>
    <w:rsid w:val="003F1536"/>
    <w:rsid w:val="003F5E08"/>
    <w:rsid w:val="00400470"/>
    <w:rsid w:val="00405C8F"/>
    <w:rsid w:val="00406AFB"/>
    <w:rsid w:val="00410259"/>
    <w:rsid w:val="004106C9"/>
    <w:rsid w:val="004110DA"/>
    <w:rsid w:val="00411704"/>
    <w:rsid w:val="00411B15"/>
    <w:rsid w:val="00413214"/>
    <w:rsid w:val="00414E4B"/>
    <w:rsid w:val="00417F28"/>
    <w:rsid w:val="00417F7E"/>
    <w:rsid w:val="004207D2"/>
    <w:rsid w:val="00422CD5"/>
    <w:rsid w:val="00423E17"/>
    <w:rsid w:val="00424D85"/>
    <w:rsid w:val="00426B2A"/>
    <w:rsid w:val="00435DCE"/>
    <w:rsid w:val="00436F47"/>
    <w:rsid w:val="0044102F"/>
    <w:rsid w:val="00441941"/>
    <w:rsid w:val="00441D06"/>
    <w:rsid w:val="00442CAB"/>
    <w:rsid w:val="0044360C"/>
    <w:rsid w:val="00444E89"/>
    <w:rsid w:val="00445F2A"/>
    <w:rsid w:val="00446268"/>
    <w:rsid w:val="00447AFE"/>
    <w:rsid w:val="00450479"/>
    <w:rsid w:val="004523F4"/>
    <w:rsid w:val="00453D1A"/>
    <w:rsid w:val="00453F84"/>
    <w:rsid w:val="00454AA6"/>
    <w:rsid w:val="00456688"/>
    <w:rsid w:val="0046033F"/>
    <w:rsid w:val="00460EAC"/>
    <w:rsid w:val="00460EBE"/>
    <w:rsid w:val="00467EAA"/>
    <w:rsid w:val="00472655"/>
    <w:rsid w:val="004739F5"/>
    <w:rsid w:val="00473D66"/>
    <w:rsid w:val="004740DD"/>
    <w:rsid w:val="004755AC"/>
    <w:rsid w:val="00482172"/>
    <w:rsid w:val="004828CE"/>
    <w:rsid w:val="004830AB"/>
    <w:rsid w:val="00483A09"/>
    <w:rsid w:val="00483ADC"/>
    <w:rsid w:val="00485DD2"/>
    <w:rsid w:val="00487338"/>
    <w:rsid w:val="00493172"/>
    <w:rsid w:val="004931BB"/>
    <w:rsid w:val="00493879"/>
    <w:rsid w:val="00493FC8"/>
    <w:rsid w:val="004950F6"/>
    <w:rsid w:val="004A0943"/>
    <w:rsid w:val="004A0DE0"/>
    <w:rsid w:val="004A1999"/>
    <w:rsid w:val="004A1B1B"/>
    <w:rsid w:val="004A215E"/>
    <w:rsid w:val="004A4094"/>
    <w:rsid w:val="004A4C2E"/>
    <w:rsid w:val="004A4F5F"/>
    <w:rsid w:val="004A50CD"/>
    <w:rsid w:val="004A53CA"/>
    <w:rsid w:val="004A7D62"/>
    <w:rsid w:val="004B0D21"/>
    <w:rsid w:val="004B27A9"/>
    <w:rsid w:val="004B3160"/>
    <w:rsid w:val="004B4D40"/>
    <w:rsid w:val="004C1F12"/>
    <w:rsid w:val="004D151C"/>
    <w:rsid w:val="004D2E2A"/>
    <w:rsid w:val="004D3F5A"/>
    <w:rsid w:val="004D6050"/>
    <w:rsid w:val="004D7DFB"/>
    <w:rsid w:val="004E17FF"/>
    <w:rsid w:val="004E2F90"/>
    <w:rsid w:val="004E4ED4"/>
    <w:rsid w:val="004E5410"/>
    <w:rsid w:val="004E655A"/>
    <w:rsid w:val="004F33DA"/>
    <w:rsid w:val="004F3883"/>
    <w:rsid w:val="004F54B9"/>
    <w:rsid w:val="004F55C1"/>
    <w:rsid w:val="004F6BB5"/>
    <w:rsid w:val="00502BCC"/>
    <w:rsid w:val="0050302C"/>
    <w:rsid w:val="0050519A"/>
    <w:rsid w:val="00505A3B"/>
    <w:rsid w:val="00513C49"/>
    <w:rsid w:val="00520BC7"/>
    <w:rsid w:val="00526726"/>
    <w:rsid w:val="00526A5F"/>
    <w:rsid w:val="00526ED6"/>
    <w:rsid w:val="005405DF"/>
    <w:rsid w:val="0054728F"/>
    <w:rsid w:val="0055013F"/>
    <w:rsid w:val="00551EF3"/>
    <w:rsid w:val="0055284C"/>
    <w:rsid w:val="00553207"/>
    <w:rsid w:val="00556169"/>
    <w:rsid w:val="00556CB2"/>
    <w:rsid w:val="00564A16"/>
    <w:rsid w:val="0057222A"/>
    <w:rsid w:val="00577D16"/>
    <w:rsid w:val="00580D63"/>
    <w:rsid w:val="005817F2"/>
    <w:rsid w:val="005818F3"/>
    <w:rsid w:val="005827EE"/>
    <w:rsid w:val="00586A96"/>
    <w:rsid w:val="00587AA3"/>
    <w:rsid w:val="005911D9"/>
    <w:rsid w:val="005A004A"/>
    <w:rsid w:val="005A0C98"/>
    <w:rsid w:val="005A16A9"/>
    <w:rsid w:val="005A182F"/>
    <w:rsid w:val="005A4355"/>
    <w:rsid w:val="005A55A1"/>
    <w:rsid w:val="005A5E3E"/>
    <w:rsid w:val="005B305A"/>
    <w:rsid w:val="005B4D3A"/>
    <w:rsid w:val="005B5FE6"/>
    <w:rsid w:val="005B6CBE"/>
    <w:rsid w:val="005B7292"/>
    <w:rsid w:val="005C1C4E"/>
    <w:rsid w:val="005C3176"/>
    <w:rsid w:val="005C3D5E"/>
    <w:rsid w:val="005C51C4"/>
    <w:rsid w:val="005D095C"/>
    <w:rsid w:val="005D17A7"/>
    <w:rsid w:val="005D3FAF"/>
    <w:rsid w:val="005D4F6B"/>
    <w:rsid w:val="005D734F"/>
    <w:rsid w:val="005D7FE9"/>
    <w:rsid w:val="005E2A81"/>
    <w:rsid w:val="005F0A2B"/>
    <w:rsid w:val="005F378A"/>
    <w:rsid w:val="00601B5E"/>
    <w:rsid w:val="00603E8E"/>
    <w:rsid w:val="00605597"/>
    <w:rsid w:val="00605824"/>
    <w:rsid w:val="00605BB2"/>
    <w:rsid w:val="00611A79"/>
    <w:rsid w:val="00611E0E"/>
    <w:rsid w:val="00612F3F"/>
    <w:rsid w:val="0061325E"/>
    <w:rsid w:val="0061360F"/>
    <w:rsid w:val="006141C7"/>
    <w:rsid w:val="006151EF"/>
    <w:rsid w:val="006161AB"/>
    <w:rsid w:val="0061700C"/>
    <w:rsid w:val="00620698"/>
    <w:rsid w:val="00620F55"/>
    <w:rsid w:val="006228AF"/>
    <w:rsid w:val="006229DE"/>
    <w:rsid w:val="00622DF1"/>
    <w:rsid w:val="00624DE0"/>
    <w:rsid w:val="0062694F"/>
    <w:rsid w:val="00627FD0"/>
    <w:rsid w:val="00630888"/>
    <w:rsid w:val="0063166F"/>
    <w:rsid w:val="006334A3"/>
    <w:rsid w:val="006358DF"/>
    <w:rsid w:val="0064252D"/>
    <w:rsid w:val="00642A38"/>
    <w:rsid w:val="00644ADD"/>
    <w:rsid w:val="00646E94"/>
    <w:rsid w:val="00655787"/>
    <w:rsid w:val="006560F4"/>
    <w:rsid w:val="006566A4"/>
    <w:rsid w:val="00656C9E"/>
    <w:rsid w:val="0065792C"/>
    <w:rsid w:val="00657E8A"/>
    <w:rsid w:val="00661D9D"/>
    <w:rsid w:val="00663869"/>
    <w:rsid w:val="00667AB0"/>
    <w:rsid w:val="00667B3B"/>
    <w:rsid w:val="0067256B"/>
    <w:rsid w:val="006818A5"/>
    <w:rsid w:val="00681BE2"/>
    <w:rsid w:val="00684588"/>
    <w:rsid w:val="006846A4"/>
    <w:rsid w:val="00690FAE"/>
    <w:rsid w:val="0069265F"/>
    <w:rsid w:val="00696271"/>
    <w:rsid w:val="0069644C"/>
    <w:rsid w:val="006A1853"/>
    <w:rsid w:val="006A2760"/>
    <w:rsid w:val="006A2CFD"/>
    <w:rsid w:val="006A50E0"/>
    <w:rsid w:val="006A5472"/>
    <w:rsid w:val="006A6AA0"/>
    <w:rsid w:val="006B2CEE"/>
    <w:rsid w:val="006B6028"/>
    <w:rsid w:val="006C28E0"/>
    <w:rsid w:val="006C3CC1"/>
    <w:rsid w:val="006C4D31"/>
    <w:rsid w:val="006C578D"/>
    <w:rsid w:val="006C5A49"/>
    <w:rsid w:val="006C7F6A"/>
    <w:rsid w:val="006D196C"/>
    <w:rsid w:val="006D1A4A"/>
    <w:rsid w:val="006D4F9A"/>
    <w:rsid w:val="006E016D"/>
    <w:rsid w:val="006E1824"/>
    <w:rsid w:val="006E7675"/>
    <w:rsid w:val="006F0E1C"/>
    <w:rsid w:val="006F168F"/>
    <w:rsid w:val="006F35FD"/>
    <w:rsid w:val="006F3FF1"/>
    <w:rsid w:val="006F5F0B"/>
    <w:rsid w:val="007021EE"/>
    <w:rsid w:val="007039F8"/>
    <w:rsid w:val="00704EA6"/>
    <w:rsid w:val="00705AAD"/>
    <w:rsid w:val="00705D22"/>
    <w:rsid w:val="0070696C"/>
    <w:rsid w:val="007117B5"/>
    <w:rsid w:val="007140CD"/>
    <w:rsid w:val="0071475B"/>
    <w:rsid w:val="00716147"/>
    <w:rsid w:val="00716C7E"/>
    <w:rsid w:val="00717A54"/>
    <w:rsid w:val="00724BD9"/>
    <w:rsid w:val="00725080"/>
    <w:rsid w:val="00726B08"/>
    <w:rsid w:val="007272DE"/>
    <w:rsid w:val="00727B11"/>
    <w:rsid w:val="00730CBD"/>
    <w:rsid w:val="00731178"/>
    <w:rsid w:val="0073522C"/>
    <w:rsid w:val="007365C3"/>
    <w:rsid w:val="00740A2C"/>
    <w:rsid w:val="0074140D"/>
    <w:rsid w:val="00742FB8"/>
    <w:rsid w:val="007450C6"/>
    <w:rsid w:val="00745991"/>
    <w:rsid w:val="00747156"/>
    <w:rsid w:val="00750660"/>
    <w:rsid w:val="00750B05"/>
    <w:rsid w:val="007539BB"/>
    <w:rsid w:val="00755B35"/>
    <w:rsid w:val="00755C56"/>
    <w:rsid w:val="00756573"/>
    <w:rsid w:val="00756875"/>
    <w:rsid w:val="00757A81"/>
    <w:rsid w:val="007631BE"/>
    <w:rsid w:val="00765DBE"/>
    <w:rsid w:val="00766073"/>
    <w:rsid w:val="00770343"/>
    <w:rsid w:val="00770E12"/>
    <w:rsid w:val="007714AB"/>
    <w:rsid w:val="00772C0A"/>
    <w:rsid w:val="0077657E"/>
    <w:rsid w:val="00781737"/>
    <w:rsid w:val="00782422"/>
    <w:rsid w:val="00785B62"/>
    <w:rsid w:val="007870F2"/>
    <w:rsid w:val="0079410C"/>
    <w:rsid w:val="007942A5"/>
    <w:rsid w:val="007976A8"/>
    <w:rsid w:val="007A14D4"/>
    <w:rsid w:val="007A6573"/>
    <w:rsid w:val="007C0BCD"/>
    <w:rsid w:val="007C1E33"/>
    <w:rsid w:val="007C2600"/>
    <w:rsid w:val="007C52E4"/>
    <w:rsid w:val="007C57C3"/>
    <w:rsid w:val="007C77CB"/>
    <w:rsid w:val="007D0A66"/>
    <w:rsid w:val="007D6E68"/>
    <w:rsid w:val="007D7062"/>
    <w:rsid w:val="007E0B89"/>
    <w:rsid w:val="007E245F"/>
    <w:rsid w:val="007E286D"/>
    <w:rsid w:val="007E595F"/>
    <w:rsid w:val="007E6286"/>
    <w:rsid w:val="007F29D3"/>
    <w:rsid w:val="007F2F99"/>
    <w:rsid w:val="007F6BBE"/>
    <w:rsid w:val="007F7CC3"/>
    <w:rsid w:val="00800E76"/>
    <w:rsid w:val="00802DF0"/>
    <w:rsid w:val="008032A7"/>
    <w:rsid w:val="008068EE"/>
    <w:rsid w:val="008076E6"/>
    <w:rsid w:val="0081161E"/>
    <w:rsid w:val="00817DC6"/>
    <w:rsid w:val="008204A6"/>
    <w:rsid w:val="00821521"/>
    <w:rsid w:val="00821CAC"/>
    <w:rsid w:val="00824C4B"/>
    <w:rsid w:val="00825960"/>
    <w:rsid w:val="0082639B"/>
    <w:rsid w:val="0082782F"/>
    <w:rsid w:val="00831122"/>
    <w:rsid w:val="008323DD"/>
    <w:rsid w:val="00833A94"/>
    <w:rsid w:val="008459D0"/>
    <w:rsid w:val="00845FAB"/>
    <w:rsid w:val="00846410"/>
    <w:rsid w:val="00846495"/>
    <w:rsid w:val="00850BBA"/>
    <w:rsid w:val="00851F1A"/>
    <w:rsid w:val="00852DB3"/>
    <w:rsid w:val="00853CAC"/>
    <w:rsid w:val="00855437"/>
    <w:rsid w:val="00856731"/>
    <w:rsid w:val="008631F1"/>
    <w:rsid w:val="00863241"/>
    <w:rsid w:val="0086574A"/>
    <w:rsid w:val="00870E03"/>
    <w:rsid w:val="00871DC0"/>
    <w:rsid w:val="008750DB"/>
    <w:rsid w:val="008754EB"/>
    <w:rsid w:val="00875DC1"/>
    <w:rsid w:val="00876CBE"/>
    <w:rsid w:val="00877EA0"/>
    <w:rsid w:val="00881146"/>
    <w:rsid w:val="008813C1"/>
    <w:rsid w:val="008831A6"/>
    <w:rsid w:val="0088661C"/>
    <w:rsid w:val="00895783"/>
    <w:rsid w:val="008A59B0"/>
    <w:rsid w:val="008A64EE"/>
    <w:rsid w:val="008B0915"/>
    <w:rsid w:val="008B560D"/>
    <w:rsid w:val="008B5D1A"/>
    <w:rsid w:val="008B6FC5"/>
    <w:rsid w:val="008B7FB8"/>
    <w:rsid w:val="008C1D77"/>
    <w:rsid w:val="008C5D30"/>
    <w:rsid w:val="008C65B4"/>
    <w:rsid w:val="008D105E"/>
    <w:rsid w:val="008D2036"/>
    <w:rsid w:val="008D2976"/>
    <w:rsid w:val="008D4C9C"/>
    <w:rsid w:val="008D52D6"/>
    <w:rsid w:val="008E0188"/>
    <w:rsid w:val="008E0BD2"/>
    <w:rsid w:val="008E21A6"/>
    <w:rsid w:val="008E21E6"/>
    <w:rsid w:val="008E3B29"/>
    <w:rsid w:val="008E4F8E"/>
    <w:rsid w:val="008E5E30"/>
    <w:rsid w:val="008E639E"/>
    <w:rsid w:val="008E7E3B"/>
    <w:rsid w:val="008F05C8"/>
    <w:rsid w:val="008F29E6"/>
    <w:rsid w:val="008F5221"/>
    <w:rsid w:val="008F66F3"/>
    <w:rsid w:val="00900633"/>
    <w:rsid w:val="009012A7"/>
    <w:rsid w:val="009046FE"/>
    <w:rsid w:val="00904D46"/>
    <w:rsid w:val="00907CD5"/>
    <w:rsid w:val="0091108D"/>
    <w:rsid w:val="009216C9"/>
    <w:rsid w:val="00922B11"/>
    <w:rsid w:val="00925FA6"/>
    <w:rsid w:val="00927652"/>
    <w:rsid w:val="009302DD"/>
    <w:rsid w:val="00931115"/>
    <w:rsid w:val="00931FCB"/>
    <w:rsid w:val="00934AEF"/>
    <w:rsid w:val="00935245"/>
    <w:rsid w:val="00936423"/>
    <w:rsid w:val="00946C45"/>
    <w:rsid w:val="00947A53"/>
    <w:rsid w:val="00950CFA"/>
    <w:rsid w:val="009518FC"/>
    <w:rsid w:val="00952CD0"/>
    <w:rsid w:val="00954056"/>
    <w:rsid w:val="0095704F"/>
    <w:rsid w:val="0096225A"/>
    <w:rsid w:val="00963CE1"/>
    <w:rsid w:val="00970AA1"/>
    <w:rsid w:val="00975A09"/>
    <w:rsid w:val="0097720F"/>
    <w:rsid w:val="0098010F"/>
    <w:rsid w:val="00981B54"/>
    <w:rsid w:val="009857D8"/>
    <w:rsid w:val="00987043"/>
    <w:rsid w:val="00996BBA"/>
    <w:rsid w:val="009A1CAA"/>
    <w:rsid w:val="009A6D6D"/>
    <w:rsid w:val="009A784E"/>
    <w:rsid w:val="009B458E"/>
    <w:rsid w:val="009C19FA"/>
    <w:rsid w:val="009C1BF7"/>
    <w:rsid w:val="009C1BFA"/>
    <w:rsid w:val="009C6122"/>
    <w:rsid w:val="009C7596"/>
    <w:rsid w:val="009D10F8"/>
    <w:rsid w:val="009D4149"/>
    <w:rsid w:val="009D5046"/>
    <w:rsid w:val="009E1332"/>
    <w:rsid w:val="009E1B62"/>
    <w:rsid w:val="009E2B8D"/>
    <w:rsid w:val="009E4F6C"/>
    <w:rsid w:val="009E58B3"/>
    <w:rsid w:val="009E6468"/>
    <w:rsid w:val="009E745E"/>
    <w:rsid w:val="009E75E3"/>
    <w:rsid w:val="009F0664"/>
    <w:rsid w:val="009F0728"/>
    <w:rsid w:val="009F2B98"/>
    <w:rsid w:val="009F38A2"/>
    <w:rsid w:val="00A01348"/>
    <w:rsid w:val="00A02163"/>
    <w:rsid w:val="00A0241A"/>
    <w:rsid w:val="00A05C06"/>
    <w:rsid w:val="00A07E7F"/>
    <w:rsid w:val="00A104DC"/>
    <w:rsid w:val="00A111F8"/>
    <w:rsid w:val="00A12143"/>
    <w:rsid w:val="00A2077F"/>
    <w:rsid w:val="00A223CD"/>
    <w:rsid w:val="00A234CE"/>
    <w:rsid w:val="00A2682A"/>
    <w:rsid w:val="00A31E2F"/>
    <w:rsid w:val="00A3331C"/>
    <w:rsid w:val="00A33C2A"/>
    <w:rsid w:val="00A37626"/>
    <w:rsid w:val="00A377B2"/>
    <w:rsid w:val="00A400E2"/>
    <w:rsid w:val="00A44348"/>
    <w:rsid w:val="00A4489D"/>
    <w:rsid w:val="00A46C03"/>
    <w:rsid w:val="00A564B4"/>
    <w:rsid w:val="00A56809"/>
    <w:rsid w:val="00A613F9"/>
    <w:rsid w:val="00A61698"/>
    <w:rsid w:val="00A616F8"/>
    <w:rsid w:val="00A61A1E"/>
    <w:rsid w:val="00A6259B"/>
    <w:rsid w:val="00A638EB"/>
    <w:rsid w:val="00A64766"/>
    <w:rsid w:val="00A66A29"/>
    <w:rsid w:val="00A66AE2"/>
    <w:rsid w:val="00A72725"/>
    <w:rsid w:val="00A73B9B"/>
    <w:rsid w:val="00A75EB4"/>
    <w:rsid w:val="00A821EB"/>
    <w:rsid w:val="00A862F0"/>
    <w:rsid w:val="00A863F9"/>
    <w:rsid w:val="00A8755C"/>
    <w:rsid w:val="00A9047F"/>
    <w:rsid w:val="00A9055C"/>
    <w:rsid w:val="00A914AC"/>
    <w:rsid w:val="00A920E2"/>
    <w:rsid w:val="00A92789"/>
    <w:rsid w:val="00A948C8"/>
    <w:rsid w:val="00AA13B2"/>
    <w:rsid w:val="00AA1800"/>
    <w:rsid w:val="00AA3729"/>
    <w:rsid w:val="00AB0BAE"/>
    <w:rsid w:val="00AB1346"/>
    <w:rsid w:val="00AB2CA0"/>
    <w:rsid w:val="00AB3C2C"/>
    <w:rsid w:val="00AB5557"/>
    <w:rsid w:val="00AB76A9"/>
    <w:rsid w:val="00AC1561"/>
    <w:rsid w:val="00AC45A6"/>
    <w:rsid w:val="00AD1774"/>
    <w:rsid w:val="00AD43B5"/>
    <w:rsid w:val="00AD4BB2"/>
    <w:rsid w:val="00AD5688"/>
    <w:rsid w:val="00AD7501"/>
    <w:rsid w:val="00AD77D8"/>
    <w:rsid w:val="00AE0353"/>
    <w:rsid w:val="00AE6A12"/>
    <w:rsid w:val="00AF2BD6"/>
    <w:rsid w:val="00AF3B76"/>
    <w:rsid w:val="00AF61FB"/>
    <w:rsid w:val="00AF6760"/>
    <w:rsid w:val="00B02E6E"/>
    <w:rsid w:val="00B03559"/>
    <w:rsid w:val="00B0389C"/>
    <w:rsid w:val="00B13BAD"/>
    <w:rsid w:val="00B14FB3"/>
    <w:rsid w:val="00B20324"/>
    <w:rsid w:val="00B23674"/>
    <w:rsid w:val="00B27159"/>
    <w:rsid w:val="00B3045D"/>
    <w:rsid w:val="00B30CBB"/>
    <w:rsid w:val="00B31FFE"/>
    <w:rsid w:val="00B3328A"/>
    <w:rsid w:val="00B33C83"/>
    <w:rsid w:val="00B34D7E"/>
    <w:rsid w:val="00B3529E"/>
    <w:rsid w:val="00B3577B"/>
    <w:rsid w:val="00B406F3"/>
    <w:rsid w:val="00B40B06"/>
    <w:rsid w:val="00B41DA8"/>
    <w:rsid w:val="00B42E63"/>
    <w:rsid w:val="00B44033"/>
    <w:rsid w:val="00B44522"/>
    <w:rsid w:val="00B44ACA"/>
    <w:rsid w:val="00B45FAB"/>
    <w:rsid w:val="00B46EA9"/>
    <w:rsid w:val="00B50FF5"/>
    <w:rsid w:val="00B524DB"/>
    <w:rsid w:val="00B53F23"/>
    <w:rsid w:val="00B546D5"/>
    <w:rsid w:val="00B55762"/>
    <w:rsid w:val="00B5617D"/>
    <w:rsid w:val="00B566D5"/>
    <w:rsid w:val="00B56C8E"/>
    <w:rsid w:val="00B575E2"/>
    <w:rsid w:val="00B62A58"/>
    <w:rsid w:val="00B6386F"/>
    <w:rsid w:val="00B65C5F"/>
    <w:rsid w:val="00B707E6"/>
    <w:rsid w:val="00B724FA"/>
    <w:rsid w:val="00B729D5"/>
    <w:rsid w:val="00B73575"/>
    <w:rsid w:val="00B748DD"/>
    <w:rsid w:val="00B75D51"/>
    <w:rsid w:val="00B80624"/>
    <w:rsid w:val="00B8314D"/>
    <w:rsid w:val="00B847EC"/>
    <w:rsid w:val="00B8496F"/>
    <w:rsid w:val="00B87051"/>
    <w:rsid w:val="00B9075F"/>
    <w:rsid w:val="00B91740"/>
    <w:rsid w:val="00B92AA6"/>
    <w:rsid w:val="00B93A56"/>
    <w:rsid w:val="00B97023"/>
    <w:rsid w:val="00BA0B2B"/>
    <w:rsid w:val="00BA2CB8"/>
    <w:rsid w:val="00BA547D"/>
    <w:rsid w:val="00BA58A5"/>
    <w:rsid w:val="00BA5CBF"/>
    <w:rsid w:val="00BB390C"/>
    <w:rsid w:val="00BB3A5B"/>
    <w:rsid w:val="00BB3BB1"/>
    <w:rsid w:val="00BB5F69"/>
    <w:rsid w:val="00BC004A"/>
    <w:rsid w:val="00BC5C0C"/>
    <w:rsid w:val="00BD6799"/>
    <w:rsid w:val="00BD7675"/>
    <w:rsid w:val="00BE2126"/>
    <w:rsid w:val="00BE5792"/>
    <w:rsid w:val="00BF09C3"/>
    <w:rsid w:val="00BF2A50"/>
    <w:rsid w:val="00BF2EF5"/>
    <w:rsid w:val="00BF3D40"/>
    <w:rsid w:val="00BF4393"/>
    <w:rsid w:val="00BF5738"/>
    <w:rsid w:val="00C01E3E"/>
    <w:rsid w:val="00C01E70"/>
    <w:rsid w:val="00C0356F"/>
    <w:rsid w:val="00C03EA3"/>
    <w:rsid w:val="00C06AE3"/>
    <w:rsid w:val="00C11083"/>
    <w:rsid w:val="00C13186"/>
    <w:rsid w:val="00C13EB0"/>
    <w:rsid w:val="00C20772"/>
    <w:rsid w:val="00C20F2E"/>
    <w:rsid w:val="00C234F4"/>
    <w:rsid w:val="00C237AF"/>
    <w:rsid w:val="00C3112F"/>
    <w:rsid w:val="00C32B5D"/>
    <w:rsid w:val="00C40747"/>
    <w:rsid w:val="00C408D7"/>
    <w:rsid w:val="00C41504"/>
    <w:rsid w:val="00C444BC"/>
    <w:rsid w:val="00C44F46"/>
    <w:rsid w:val="00C52581"/>
    <w:rsid w:val="00C530DC"/>
    <w:rsid w:val="00C552C5"/>
    <w:rsid w:val="00C553A7"/>
    <w:rsid w:val="00C57316"/>
    <w:rsid w:val="00C632AC"/>
    <w:rsid w:val="00C676EE"/>
    <w:rsid w:val="00C67D31"/>
    <w:rsid w:val="00C70EE2"/>
    <w:rsid w:val="00C71B0F"/>
    <w:rsid w:val="00C72256"/>
    <w:rsid w:val="00C7250A"/>
    <w:rsid w:val="00C74405"/>
    <w:rsid w:val="00C74BFD"/>
    <w:rsid w:val="00C7592D"/>
    <w:rsid w:val="00C81582"/>
    <w:rsid w:val="00C82165"/>
    <w:rsid w:val="00C83553"/>
    <w:rsid w:val="00C85E40"/>
    <w:rsid w:val="00C90AA6"/>
    <w:rsid w:val="00C94430"/>
    <w:rsid w:val="00C953AF"/>
    <w:rsid w:val="00C96C45"/>
    <w:rsid w:val="00C9723D"/>
    <w:rsid w:val="00CA25E7"/>
    <w:rsid w:val="00CA295B"/>
    <w:rsid w:val="00CA2E2A"/>
    <w:rsid w:val="00CA36B2"/>
    <w:rsid w:val="00CA5493"/>
    <w:rsid w:val="00CA5571"/>
    <w:rsid w:val="00CA72BE"/>
    <w:rsid w:val="00CB0ACE"/>
    <w:rsid w:val="00CB1F2F"/>
    <w:rsid w:val="00CB2768"/>
    <w:rsid w:val="00CB3F20"/>
    <w:rsid w:val="00CB51D3"/>
    <w:rsid w:val="00CC07F7"/>
    <w:rsid w:val="00CC1570"/>
    <w:rsid w:val="00CC311F"/>
    <w:rsid w:val="00CC743E"/>
    <w:rsid w:val="00CC76D1"/>
    <w:rsid w:val="00CD225D"/>
    <w:rsid w:val="00CD2D7D"/>
    <w:rsid w:val="00CD3E9D"/>
    <w:rsid w:val="00CD789B"/>
    <w:rsid w:val="00CE06D6"/>
    <w:rsid w:val="00CE1253"/>
    <w:rsid w:val="00CE24A0"/>
    <w:rsid w:val="00CE3F2C"/>
    <w:rsid w:val="00CE7340"/>
    <w:rsid w:val="00CF21E6"/>
    <w:rsid w:val="00CF2B72"/>
    <w:rsid w:val="00CF63F5"/>
    <w:rsid w:val="00D0155C"/>
    <w:rsid w:val="00D01601"/>
    <w:rsid w:val="00D031E3"/>
    <w:rsid w:val="00D05BD2"/>
    <w:rsid w:val="00D0774E"/>
    <w:rsid w:val="00D1266C"/>
    <w:rsid w:val="00D143D5"/>
    <w:rsid w:val="00D154AC"/>
    <w:rsid w:val="00D15A7C"/>
    <w:rsid w:val="00D15AA6"/>
    <w:rsid w:val="00D22E60"/>
    <w:rsid w:val="00D31485"/>
    <w:rsid w:val="00D317FC"/>
    <w:rsid w:val="00D32161"/>
    <w:rsid w:val="00D323F6"/>
    <w:rsid w:val="00D346FF"/>
    <w:rsid w:val="00D35671"/>
    <w:rsid w:val="00D40D92"/>
    <w:rsid w:val="00D41990"/>
    <w:rsid w:val="00D449D8"/>
    <w:rsid w:val="00D46AA9"/>
    <w:rsid w:val="00D478E7"/>
    <w:rsid w:val="00D47A46"/>
    <w:rsid w:val="00D50A83"/>
    <w:rsid w:val="00D55205"/>
    <w:rsid w:val="00D6223E"/>
    <w:rsid w:val="00D62C58"/>
    <w:rsid w:val="00D639B9"/>
    <w:rsid w:val="00D64F87"/>
    <w:rsid w:val="00D720E9"/>
    <w:rsid w:val="00D7220C"/>
    <w:rsid w:val="00D73530"/>
    <w:rsid w:val="00D75CE4"/>
    <w:rsid w:val="00D80D7E"/>
    <w:rsid w:val="00D82060"/>
    <w:rsid w:val="00D82317"/>
    <w:rsid w:val="00D83AD1"/>
    <w:rsid w:val="00D8604E"/>
    <w:rsid w:val="00D8640D"/>
    <w:rsid w:val="00D906FA"/>
    <w:rsid w:val="00D953BD"/>
    <w:rsid w:val="00D96CDA"/>
    <w:rsid w:val="00DA1354"/>
    <w:rsid w:val="00DA1ABC"/>
    <w:rsid w:val="00DA1DA0"/>
    <w:rsid w:val="00DA375B"/>
    <w:rsid w:val="00DB2172"/>
    <w:rsid w:val="00DB2631"/>
    <w:rsid w:val="00DB540D"/>
    <w:rsid w:val="00DB699C"/>
    <w:rsid w:val="00DC03BA"/>
    <w:rsid w:val="00DC077D"/>
    <w:rsid w:val="00DC0BCE"/>
    <w:rsid w:val="00DC1011"/>
    <w:rsid w:val="00DC4601"/>
    <w:rsid w:val="00DC4FC9"/>
    <w:rsid w:val="00DC5DD9"/>
    <w:rsid w:val="00DC5FF1"/>
    <w:rsid w:val="00DC6065"/>
    <w:rsid w:val="00DD069F"/>
    <w:rsid w:val="00DD312F"/>
    <w:rsid w:val="00DD3F39"/>
    <w:rsid w:val="00DD4389"/>
    <w:rsid w:val="00DD4858"/>
    <w:rsid w:val="00DD67A1"/>
    <w:rsid w:val="00DD7C5B"/>
    <w:rsid w:val="00DD7F1F"/>
    <w:rsid w:val="00DE6351"/>
    <w:rsid w:val="00DF0ADD"/>
    <w:rsid w:val="00DF1780"/>
    <w:rsid w:val="00DF192E"/>
    <w:rsid w:val="00DF2448"/>
    <w:rsid w:val="00DF28AC"/>
    <w:rsid w:val="00DF2E76"/>
    <w:rsid w:val="00DF3F82"/>
    <w:rsid w:val="00E01C1F"/>
    <w:rsid w:val="00E02DF6"/>
    <w:rsid w:val="00E03CB4"/>
    <w:rsid w:val="00E06A8A"/>
    <w:rsid w:val="00E07D20"/>
    <w:rsid w:val="00E10AAD"/>
    <w:rsid w:val="00E12AD7"/>
    <w:rsid w:val="00E178E1"/>
    <w:rsid w:val="00E2059C"/>
    <w:rsid w:val="00E257EC"/>
    <w:rsid w:val="00E26DAD"/>
    <w:rsid w:val="00E271BB"/>
    <w:rsid w:val="00E27AC1"/>
    <w:rsid w:val="00E27AC6"/>
    <w:rsid w:val="00E314D5"/>
    <w:rsid w:val="00E318CB"/>
    <w:rsid w:val="00E339C5"/>
    <w:rsid w:val="00E37F3E"/>
    <w:rsid w:val="00E41A14"/>
    <w:rsid w:val="00E45426"/>
    <w:rsid w:val="00E45C3A"/>
    <w:rsid w:val="00E46859"/>
    <w:rsid w:val="00E53D70"/>
    <w:rsid w:val="00E54B0C"/>
    <w:rsid w:val="00E55522"/>
    <w:rsid w:val="00E559A3"/>
    <w:rsid w:val="00E55DB8"/>
    <w:rsid w:val="00E60C16"/>
    <w:rsid w:val="00E6350C"/>
    <w:rsid w:val="00E6364C"/>
    <w:rsid w:val="00E639A3"/>
    <w:rsid w:val="00E646F6"/>
    <w:rsid w:val="00E6478B"/>
    <w:rsid w:val="00E70E47"/>
    <w:rsid w:val="00E7123C"/>
    <w:rsid w:val="00E73207"/>
    <w:rsid w:val="00E74C93"/>
    <w:rsid w:val="00E75B85"/>
    <w:rsid w:val="00E803BE"/>
    <w:rsid w:val="00E84DC7"/>
    <w:rsid w:val="00E85A6A"/>
    <w:rsid w:val="00E90D0F"/>
    <w:rsid w:val="00EA138F"/>
    <w:rsid w:val="00EA1996"/>
    <w:rsid w:val="00EA46C1"/>
    <w:rsid w:val="00EA58AD"/>
    <w:rsid w:val="00EA6C85"/>
    <w:rsid w:val="00EB0C26"/>
    <w:rsid w:val="00EB485A"/>
    <w:rsid w:val="00EB63B2"/>
    <w:rsid w:val="00EB6D75"/>
    <w:rsid w:val="00EC441B"/>
    <w:rsid w:val="00EC5953"/>
    <w:rsid w:val="00EC6792"/>
    <w:rsid w:val="00ED05C8"/>
    <w:rsid w:val="00ED2483"/>
    <w:rsid w:val="00ED487C"/>
    <w:rsid w:val="00ED7A3B"/>
    <w:rsid w:val="00EE0AB7"/>
    <w:rsid w:val="00EE0AC5"/>
    <w:rsid w:val="00EE10E4"/>
    <w:rsid w:val="00EE1D72"/>
    <w:rsid w:val="00EE6CB9"/>
    <w:rsid w:val="00EF10EC"/>
    <w:rsid w:val="00EF2490"/>
    <w:rsid w:val="00EF5A2A"/>
    <w:rsid w:val="00F017E4"/>
    <w:rsid w:val="00F01DE8"/>
    <w:rsid w:val="00F02C18"/>
    <w:rsid w:val="00F042A2"/>
    <w:rsid w:val="00F047F4"/>
    <w:rsid w:val="00F04D7A"/>
    <w:rsid w:val="00F07C62"/>
    <w:rsid w:val="00F107C3"/>
    <w:rsid w:val="00F109E1"/>
    <w:rsid w:val="00F14A30"/>
    <w:rsid w:val="00F15766"/>
    <w:rsid w:val="00F24BF2"/>
    <w:rsid w:val="00F27DE4"/>
    <w:rsid w:val="00F30162"/>
    <w:rsid w:val="00F30E3D"/>
    <w:rsid w:val="00F3236F"/>
    <w:rsid w:val="00F3547F"/>
    <w:rsid w:val="00F35CEC"/>
    <w:rsid w:val="00F37367"/>
    <w:rsid w:val="00F4472A"/>
    <w:rsid w:val="00F454F8"/>
    <w:rsid w:val="00F45CB8"/>
    <w:rsid w:val="00F46051"/>
    <w:rsid w:val="00F52333"/>
    <w:rsid w:val="00F53738"/>
    <w:rsid w:val="00F54760"/>
    <w:rsid w:val="00F573C7"/>
    <w:rsid w:val="00F57790"/>
    <w:rsid w:val="00F608AA"/>
    <w:rsid w:val="00F6355C"/>
    <w:rsid w:val="00F6415D"/>
    <w:rsid w:val="00F70CD6"/>
    <w:rsid w:val="00F71B39"/>
    <w:rsid w:val="00F736E4"/>
    <w:rsid w:val="00F7410C"/>
    <w:rsid w:val="00F74226"/>
    <w:rsid w:val="00F74618"/>
    <w:rsid w:val="00F75F54"/>
    <w:rsid w:val="00F77989"/>
    <w:rsid w:val="00F8034D"/>
    <w:rsid w:val="00F8238E"/>
    <w:rsid w:val="00F82A25"/>
    <w:rsid w:val="00F83FFB"/>
    <w:rsid w:val="00F87EBC"/>
    <w:rsid w:val="00F91E3B"/>
    <w:rsid w:val="00F93603"/>
    <w:rsid w:val="00FA0804"/>
    <w:rsid w:val="00FA33C9"/>
    <w:rsid w:val="00FA57DA"/>
    <w:rsid w:val="00FB0CB7"/>
    <w:rsid w:val="00FB24F0"/>
    <w:rsid w:val="00FB2C24"/>
    <w:rsid w:val="00FB2C29"/>
    <w:rsid w:val="00FB6536"/>
    <w:rsid w:val="00FB7118"/>
    <w:rsid w:val="00FB743B"/>
    <w:rsid w:val="00FC23E4"/>
    <w:rsid w:val="00FC68C2"/>
    <w:rsid w:val="00FD374B"/>
    <w:rsid w:val="00FD4F55"/>
    <w:rsid w:val="00FD6524"/>
    <w:rsid w:val="00FE19D6"/>
    <w:rsid w:val="00FE27E7"/>
    <w:rsid w:val="00FE5CDA"/>
    <w:rsid w:val="00FE71C7"/>
    <w:rsid w:val="00FE7D7A"/>
    <w:rsid w:val="00FF03B4"/>
    <w:rsid w:val="00FF62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2E5C5"/>
  <w15:chartTrackingRefBased/>
  <w15:docId w15:val="{22BB4604-82B6-7344-8777-4594D9A3B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7C5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92AA6"/>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1B15"/>
    <w:pPr>
      <w:tabs>
        <w:tab w:val="center" w:pos="4513"/>
        <w:tab w:val="right" w:pos="9026"/>
      </w:tabs>
    </w:pPr>
  </w:style>
  <w:style w:type="character" w:customStyle="1" w:styleId="HeaderChar">
    <w:name w:val="Header Char"/>
    <w:basedOn w:val="DefaultParagraphFont"/>
    <w:link w:val="Header"/>
    <w:uiPriority w:val="99"/>
    <w:rsid w:val="00411B15"/>
  </w:style>
  <w:style w:type="paragraph" w:styleId="Footer">
    <w:name w:val="footer"/>
    <w:basedOn w:val="Normal"/>
    <w:link w:val="FooterChar"/>
    <w:uiPriority w:val="99"/>
    <w:unhideWhenUsed/>
    <w:rsid w:val="00411B15"/>
    <w:pPr>
      <w:tabs>
        <w:tab w:val="center" w:pos="4513"/>
        <w:tab w:val="right" w:pos="9026"/>
      </w:tabs>
    </w:pPr>
  </w:style>
  <w:style w:type="character" w:customStyle="1" w:styleId="FooterChar">
    <w:name w:val="Footer Char"/>
    <w:basedOn w:val="DefaultParagraphFont"/>
    <w:link w:val="Footer"/>
    <w:uiPriority w:val="99"/>
    <w:rsid w:val="00411B15"/>
  </w:style>
  <w:style w:type="paragraph" w:styleId="NormalWeb">
    <w:name w:val="Normal (Web)"/>
    <w:basedOn w:val="Normal"/>
    <w:uiPriority w:val="99"/>
    <w:unhideWhenUsed/>
    <w:rsid w:val="00411B1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935245"/>
    <w:rPr>
      <w:color w:val="0563C1" w:themeColor="hyperlink"/>
      <w:u w:val="single"/>
    </w:rPr>
  </w:style>
  <w:style w:type="character" w:styleId="UnresolvedMention">
    <w:name w:val="Unresolved Mention"/>
    <w:basedOn w:val="DefaultParagraphFont"/>
    <w:uiPriority w:val="99"/>
    <w:semiHidden/>
    <w:unhideWhenUsed/>
    <w:rsid w:val="00935245"/>
    <w:rPr>
      <w:color w:val="605E5C"/>
      <w:shd w:val="clear" w:color="auto" w:fill="E1DFDD"/>
    </w:rPr>
  </w:style>
  <w:style w:type="paragraph" w:customStyle="1" w:styleId="AssignBody">
    <w:name w:val="AssignBody"/>
    <w:basedOn w:val="Normal"/>
    <w:link w:val="AssignBodyChar"/>
    <w:qFormat/>
    <w:rsid w:val="00EB6D75"/>
    <w:pPr>
      <w:spacing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EB6D75"/>
    <w:rPr>
      <w:rFonts w:ascii="Arial" w:hAnsi="Arial"/>
      <w:kern w:val="0"/>
      <w:sz w:val="22"/>
      <w:szCs w:val="22"/>
      <w14:ligatures w14:val="none"/>
    </w:rPr>
  </w:style>
  <w:style w:type="table" w:styleId="TableGrid">
    <w:name w:val="Table Grid"/>
    <w:basedOn w:val="TableNormal"/>
    <w:uiPriority w:val="39"/>
    <w:rsid w:val="00EB6D75"/>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B92AA6"/>
    <w:rPr>
      <w:rFonts w:ascii="Times New Roman" w:eastAsia="Times New Roman" w:hAnsi="Times New Roman" w:cs="Times New Roman"/>
      <w:b/>
      <w:bCs/>
      <w:kern w:val="0"/>
      <w:sz w:val="36"/>
      <w:szCs w:val="36"/>
      <w:lang w:eastAsia="en-GB"/>
      <w14:ligatures w14:val="none"/>
    </w:rPr>
  </w:style>
  <w:style w:type="character" w:styleId="FollowedHyperlink">
    <w:name w:val="FollowedHyperlink"/>
    <w:basedOn w:val="DefaultParagraphFont"/>
    <w:uiPriority w:val="99"/>
    <w:semiHidden/>
    <w:unhideWhenUsed/>
    <w:rsid w:val="0005197E"/>
    <w:rPr>
      <w:color w:val="954F72" w:themeColor="followedHyperlink"/>
      <w:u w:val="single"/>
    </w:rPr>
  </w:style>
  <w:style w:type="character" w:customStyle="1" w:styleId="apple-converted-space">
    <w:name w:val="apple-converted-space"/>
    <w:basedOn w:val="DefaultParagraphFont"/>
    <w:rsid w:val="004F3883"/>
  </w:style>
  <w:style w:type="character" w:customStyle="1" w:styleId="Heading1Char">
    <w:name w:val="Heading 1 Char"/>
    <w:basedOn w:val="DefaultParagraphFont"/>
    <w:link w:val="Heading1"/>
    <w:uiPriority w:val="9"/>
    <w:rsid w:val="00DD7C5B"/>
    <w:rPr>
      <w:rFonts w:asciiTheme="majorHAnsi" w:eastAsiaTheme="majorEastAsia" w:hAnsiTheme="majorHAnsi" w:cstheme="majorBidi"/>
      <w:color w:val="2F5496" w:themeColor="accent1" w:themeShade="BF"/>
      <w:sz w:val="32"/>
      <w:szCs w:val="32"/>
    </w:rPr>
  </w:style>
  <w:style w:type="character" w:styleId="PageNumber">
    <w:name w:val="page number"/>
    <w:basedOn w:val="DefaultParagraphFont"/>
    <w:uiPriority w:val="99"/>
    <w:semiHidden/>
    <w:unhideWhenUsed/>
    <w:rsid w:val="00D62C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948955">
      <w:bodyDiv w:val="1"/>
      <w:marLeft w:val="0"/>
      <w:marRight w:val="0"/>
      <w:marTop w:val="0"/>
      <w:marBottom w:val="0"/>
      <w:divBdr>
        <w:top w:val="none" w:sz="0" w:space="0" w:color="auto"/>
        <w:left w:val="none" w:sz="0" w:space="0" w:color="auto"/>
        <w:bottom w:val="none" w:sz="0" w:space="0" w:color="auto"/>
        <w:right w:val="none" w:sz="0" w:space="0" w:color="auto"/>
      </w:divBdr>
      <w:divsChild>
        <w:div w:id="1954510907">
          <w:marLeft w:val="0"/>
          <w:marRight w:val="0"/>
          <w:marTop w:val="0"/>
          <w:marBottom w:val="0"/>
          <w:divBdr>
            <w:top w:val="none" w:sz="0" w:space="0" w:color="auto"/>
            <w:left w:val="none" w:sz="0" w:space="0" w:color="auto"/>
            <w:bottom w:val="none" w:sz="0" w:space="0" w:color="auto"/>
            <w:right w:val="none" w:sz="0" w:space="0" w:color="auto"/>
          </w:divBdr>
          <w:divsChild>
            <w:div w:id="117921301">
              <w:marLeft w:val="0"/>
              <w:marRight w:val="0"/>
              <w:marTop w:val="0"/>
              <w:marBottom w:val="0"/>
              <w:divBdr>
                <w:top w:val="none" w:sz="0" w:space="0" w:color="auto"/>
                <w:left w:val="none" w:sz="0" w:space="0" w:color="auto"/>
                <w:bottom w:val="none" w:sz="0" w:space="0" w:color="auto"/>
                <w:right w:val="none" w:sz="0" w:space="0" w:color="auto"/>
              </w:divBdr>
              <w:divsChild>
                <w:div w:id="182473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898319">
      <w:bodyDiv w:val="1"/>
      <w:marLeft w:val="0"/>
      <w:marRight w:val="0"/>
      <w:marTop w:val="0"/>
      <w:marBottom w:val="0"/>
      <w:divBdr>
        <w:top w:val="none" w:sz="0" w:space="0" w:color="auto"/>
        <w:left w:val="none" w:sz="0" w:space="0" w:color="auto"/>
        <w:bottom w:val="none" w:sz="0" w:space="0" w:color="auto"/>
        <w:right w:val="none" w:sz="0" w:space="0" w:color="auto"/>
      </w:divBdr>
      <w:divsChild>
        <w:div w:id="780957258">
          <w:marLeft w:val="0"/>
          <w:marRight w:val="0"/>
          <w:marTop w:val="0"/>
          <w:marBottom w:val="0"/>
          <w:divBdr>
            <w:top w:val="none" w:sz="0" w:space="0" w:color="auto"/>
            <w:left w:val="none" w:sz="0" w:space="0" w:color="auto"/>
            <w:bottom w:val="none" w:sz="0" w:space="0" w:color="auto"/>
            <w:right w:val="none" w:sz="0" w:space="0" w:color="auto"/>
          </w:divBdr>
          <w:divsChild>
            <w:div w:id="992027922">
              <w:marLeft w:val="0"/>
              <w:marRight w:val="0"/>
              <w:marTop w:val="0"/>
              <w:marBottom w:val="0"/>
              <w:divBdr>
                <w:top w:val="none" w:sz="0" w:space="0" w:color="auto"/>
                <w:left w:val="none" w:sz="0" w:space="0" w:color="auto"/>
                <w:bottom w:val="none" w:sz="0" w:space="0" w:color="auto"/>
                <w:right w:val="none" w:sz="0" w:space="0" w:color="auto"/>
              </w:divBdr>
              <w:divsChild>
                <w:div w:id="63919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644188">
      <w:bodyDiv w:val="1"/>
      <w:marLeft w:val="0"/>
      <w:marRight w:val="0"/>
      <w:marTop w:val="0"/>
      <w:marBottom w:val="0"/>
      <w:divBdr>
        <w:top w:val="none" w:sz="0" w:space="0" w:color="auto"/>
        <w:left w:val="none" w:sz="0" w:space="0" w:color="auto"/>
        <w:bottom w:val="none" w:sz="0" w:space="0" w:color="auto"/>
        <w:right w:val="none" w:sz="0" w:space="0" w:color="auto"/>
      </w:divBdr>
      <w:divsChild>
        <w:div w:id="345134343">
          <w:marLeft w:val="0"/>
          <w:marRight w:val="0"/>
          <w:marTop w:val="0"/>
          <w:marBottom w:val="0"/>
          <w:divBdr>
            <w:top w:val="none" w:sz="0" w:space="0" w:color="auto"/>
            <w:left w:val="none" w:sz="0" w:space="0" w:color="auto"/>
            <w:bottom w:val="none" w:sz="0" w:space="0" w:color="auto"/>
            <w:right w:val="none" w:sz="0" w:space="0" w:color="auto"/>
          </w:divBdr>
          <w:divsChild>
            <w:div w:id="527334262">
              <w:marLeft w:val="0"/>
              <w:marRight w:val="0"/>
              <w:marTop w:val="0"/>
              <w:marBottom w:val="0"/>
              <w:divBdr>
                <w:top w:val="none" w:sz="0" w:space="0" w:color="auto"/>
                <w:left w:val="none" w:sz="0" w:space="0" w:color="auto"/>
                <w:bottom w:val="none" w:sz="0" w:space="0" w:color="auto"/>
                <w:right w:val="none" w:sz="0" w:space="0" w:color="auto"/>
              </w:divBdr>
              <w:divsChild>
                <w:div w:id="151907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188190">
      <w:bodyDiv w:val="1"/>
      <w:marLeft w:val="0"/>
      <w:marRight w:val="0"/>
      <w:marTop w:val="0"/>
      <w:marBottom w:val="0"/>
      <w:divBdr>
        <w:top w:val="none" w:sz="0" w:space="0" w:color="auto"/>
        <w:left w:val="none" w:sz="0" w:space="0" w:color="auto"/>
        <w:bottom w:val="none" w:sz="0" w:space="0" w:color="auto"/>
        <w:right w:val="none" w:sz="0" w:space="0" w:color="auto"/>
      </w:divBdr>
      <w:divsChild>
        <w:div w:id="1979534515">
          <w:marLeft w:val="0"/>
          <w:marRight w:val="0"/>
          <w:marTop w:val="0"/>
          <w:marBottom w:val="0"/>
          <w:divBdr>
            <w:top w:val="none" w:sz="0" w:space="0" w:color="auto"/>
            <w:left w:val="none" w:sz="0" w:space="0" w:color="auto"/>
            <w:bottom w:val="none" w:sz="0" w:space="0" w:color="auto"/>
            <w:right w:val="none" w:sz="0" w:space="0" w:color="auto"/>
          </w:divBdr>
          <w:divsChild>
            <w:div w:id="1387292699">
              <w:marLeft w:val="0"/>
              <w:marRight w:val="0"/>
              <w:marTop w:val="0"/>
              <w:marBottom w:val="0"/>
              <w:divBdr>
                <w:top w:val="none" w:sz="0" w:space="0" w:color="auto"/>
                <w:left w:val="none" w:sz="0" w:space="0" w:color="auto"/>
                <w:bottom w:val="none" w:sz="0" w:space="0" w:color="auto"/>
                <w:right w:val="none" w:sz="0" w:space="0" w:color="auto"/>
              </w:divBdr>
              <w:divsChild>
                <w:div w:id="1051416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439132">
      <w:bodyDiv w:val="1"/>
      <w:marLeft w:val="0"/>
      <w:marRight w:val="0"/>
      <w:marTop w:val="0"/>
      <w:marBottom w:val="0"/>
      <w:divBdr>
        <w:top w:val="none" w:sz="0" w:space="0" w:color="auto"/>
        <w:left w:val="none" w:sz="0" w:space="0" w:color="auto"/>
        <w:bottom w:val="none" w:sz="0" w:space="0" w:color="auto"/>
        <w:right w:val="none" w:sz="0" w:space="0" w:color="auto"/>
      </w:divBdr>
    </w:div>
    <w:div w:id="613637730">
      <w:bodyDiv w:val="1"/>
      <w:marLeft w:val="0"/>
      <w:marRight w:val="0"/>
      <w:marTop w:val="0"/>
      <w:marBottom w:val="0"/>
      <w:divBdr>
        <w:top w:val="none" w:sz="0" w:space="0" w:color="auto"/>
        <w:left w:val="none" w:sz="0" w:space="0" w:color="auto"/>
        <w:bottom w:val="none" w:sz="0" w:space="0" w:color="auto"/>
        <w:right w:val="none" w:sz="0" w:space="0" w:color="auto"/>
      </w:divBdr>
      <w:divsChild>
        <w:div w:id="2034183959">
          <w:marLeft w:val="0"/>
          <w:marRight w:val="0"/>
          <w:marTop w:val="0"/>
          <w:marBottom w:val="0"/>
          <w:divBdr>
            <w:top w:val="none" w:sz="0" w:space="0" w:color="auto"/>
            <w:left w:val="none" w:sz="0" w:space="0" w:color="auto"/>
            <w:bottom w:val="none" w:sz="0" w:space="0" w:color="auto"/>
            <w:right w:val="none" w:sz="0" w:space="0" w:color="auto"/>
          </w:divBdr>
          <w:divsChild>
            <w:div w:id="548996523">
              <w:marLeft w:val="0"/>
              <w:marRight w:val="0"/>
              <w:marTop w:val="0"/>
              <w:marBottom w:val="0"/>
              <w:divBdr>
                <w:top w:val="none" w:sz="0" w:space="0" w:color="auto"/>
                <w:left w:val="none" w:sz="0" w:space="0" w:color="auto"/>
                <w:bottom w:val="none" w:sz="0" w:space="0" w:color="auto"/>
                <w:right w:val="none" w:sz="0" w:space="0" w:color="auto"/>
              </w:divBdr>
              <w:divsChild>
                <w:div w:id="95953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077996">
      <w:bodyDiv w:val="1"/>
      <w:marLeft w:val="0"/>
      <w:marRight w:val="0"/>
      <w:marTop w:val="0"/>
      <w:marBottom w:val="0"/>
      <w:divBdr>
        <w:top w:val="none" w:sz="0" w:space="0" w:color="auto"/>
        <w:left w:val="none" w:sz="0" w:space="0" w:color="auto"/>
        <w:bottom w:val="none" w:sz="0" w:space="0" w:color="auto"/>
        <w:right w:val="none" w:sz="0" w:space="0" w:color="auto"/>
      </w:divBdr>
      <w:divsChild>
        <w:div w:id="1798597057">
          <w:marLeft w:val="0"/>
          <w:marRight w:val="0"/>
          <w:marTop w:val="0"/>
          <w:marBottom w:val="0"/>
          <w:divBdr>
            <w:top w:val="none" w:sz="0" w:space="0" w:color="auto"/>
            <w:left w:val="none" w:sz="0" w:space="0" w:color="auto"/>
            <w:bottom w:val="none" w:sz="0" w:space="0" w:color="auto"/>
            <w:right w:val="none" w:sz="0" w:space="0" w:color="auto"/>
          </w:divBdr>
          <w:divsChild>
            <w:div w:id="1557089258">
              <w:marLeft w:val="0"/>
              <w:marRight w:val="0"/>
              <w:marTop w:val="0"/>
              <w:marBottom w:val="0"/>
              <w:divBdr>
                <w:top w:val="none" w:sz="0" w:space="0" w:color="auto"/>
                <w:left w:val="none" w:sz="0" w:space="0" w:color="auto"/>
                <w:bottom w:val="none" w:sz="0" w:space="0" w:color="auto"/>
                <w:right w:val="none" w:sz="0" w:space="0" w:color="auto"/>
              </w:divBdr>
              <w:divsChild>
                <w:div w:id="199040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092369">
      <w:bodyDiv w:val="1"/>
      <w:marLeft w:val="0"/>
      <w:marRight w:val="0"/>
      <w:marTop w:val="0"/>
      <w:marBottom w:val="0"/>
      <w:divBdr>
        <w:top w:val="none" w:sz="0" w:space="0" w:color="auto"/>
        <w:left w:val="none" w:sz="0" w:space="0" w:color="auto"/>
        <w:bottom w:val="none" w:sz="0" w:space="0" w:color="auto"/>
        <w:right w:val="none" w:sz="0" w:space="0" w:color="auto"/>
      </w:divBdr>
      <w:divsChild>
        <w:div w:id="1404180840">
          <w:marLeft w:val="0"/>
          <w:marRight w:val="0"/>
          <w:marTop w:val="0"/>
          <w:marBottom w:val="0"/>
          <w:divBdr>
            <w:top w:val="none" w:sz="0" w:space="0" w:color="auto"/>
            <w:left w:val="none" w:sz="0" w:space="0" w:color="auto"/>
            <w:bottom w:val="none" w:sz="0" w:space="0" w:color="auto"/>
            <w:right w:val="none" w:sz="0" w:space="0" w:color="auto"/>
          </w:divBdr>
        </w:div>
      </w:divsChild>
    </w:div>
    <w:div w:id="869269964">
      <w:bodyDiv w:val="1"/>
      <w:marLeft w:val="0"/>
      <w:marRight w:val="0"/>
      <w:marTop w:val="0"/>
      <w:marBottom w:val="0"/>
      <w:divBdr>
        <w:top w:val="none" w:sz="0" w:space="0" w:color="auto"/>
        <w:left w:val="none" w:sz="0" w:space="0" w:color="auto"/>
        <w:bottom w:val="none" w:sz="0" w:space="0" w:color="auto"/>
        <w:right w:val="none" w:sz="0" w:space="0" w:color="auto"/>
      </w:divBdr>
      <w:divsChild>
        <w:div w:id="40443831">
          <w:marLeft w:val="0"/>
          <w:marRight w:val="0"/>
          <w:marTop w:val="0"/>
          <w:marBottom w:val="0"/>
          <w:divBdr>
            <w:top w:val="none" w:sz="0" w:space="0" w:color="auto"/>
            <w:left w:val="none" w:sz="0" w:space="0" w:color="auto"/>
            <w:bottom w:val="none" w:sz="0" w:space="0" w:color="auto"/>
            <w:right w:val="none" w:sz="0" w:space="0" w:color="auto"/>
          </w:divBdr>
          <w:divsChild>
            <w:div w:id="968323273">
              <w:marLeft w:val="0"/>
              <w:marRight w:val="0"/>
              <w:marTop w:val="0"/>
              <w:marBottom w:val="0"/>
              <w:divBdr>
                <w:top w:val="none" w:sz="0" w:space="0" w:color="auto"/>
                <w:left w:val="none" w:sz="0" w:space="0" w:color="auto"/>
                <w:bottom w:val="none" w:sz="0" w:space="0" w:color="auto"/>
                <w:right w:val="none" w:sz="0" w:space="0" w:color="auto"/>
              </w:divBdr>
              <w:divsChild>
                <w:div w:id="150104863">
                  <w:marLeft w:val="0"/>
                  <w:marRight w:val="0"/>
                  <w:marTop w:val="0"/>
                  <w:marBottom w:val="0"/>
                  <w:divBdr>
                    <w:top w:val="none" w:sz="0" w:space="0" w:color="auto"/>
                    <w:left w:val="none" w:sz="0" w:space="0" w:color="auto"/>
                    <w:bottom w:val="none" w:sz="0" w:space="0" w:color="auto"/>
                    <w:right w:val="none" w:sz="0" w:space="0" w:color="auto"/>
                  </w:divBdr>
                  <w:divsChild>
                    <w:div w:id="1091781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804202">
      <w:bodyDiv w:val="1"/>
      <w:marLeft w:val="0"/>
      <w:marRight w:val="0"/>
      <w:marTop w:val="0"/>
      <w:marBottom w:val="0"/>
      <w:divBdr>
        <w:top w:val="none" w:sz="0" w:space="0" w:color="auto"/>
        <w:left w:val="none" w:sz="0" w:space="0" w:color="auto"/>
        <w:bottom w:val="none" w:sz="0" w:space="0" w:color="auto"/>
        <w:right w:val="none" w:sz="0" w:space="0" w:color="auto"/>
      </w:divBdr>
      <w:divsChild>
        <w:div w:id="527377495">
          <w:marLeft w:val="0"/>
          <w:marRight w:val="0"/>
          <w:marTop w:val="0"/>
          <w:marBottom w:val="0"/>
          <w:divBdr>
            <w:top w:val="none" w:sz="0" w:space="0" w:color="auto"/>
            <w:left w:val="none" w:sz="0" w:space="0" w:color="auto"/>
            <w:bottom w:val="none" w:sz="0" w:space="0" w:color="auto"/>
            <w:right w:val="none" w:sz="0" w:space="0" w:color="auto"/>
          </w:divBdr>
          <w:divsChild>
            <w:div w:id="1971586970">
              <w:marLeft w:val="0"/>
              <w:marRight w:val="0"/>
              <w:marTop w:val="0"/>
              <w:marBottom w:val="0"/>
              <w:divBdr>
                <w:top w:val="none" w:sz="0" w:space="0" w:color="auto"/>
                <w:left w:val="none" w:sz="0" w:space="0" w:color="auto"/>
                <w:bottom w:val="none" w:sz="0" w:space="0" w:color="auto"/>
                <w:right w:val="none" w:sz="0" w:space="0" w:color="auto"/>
              </w:divBdr>
              <w:divsChild>
                <w:div w:id="1282105697">
                  <w:marLeft w:val="0"/>
                  <w:marRight w:val="0"/>
                  <w:marTop w:val="0"/>
                  <w:marBottom w:val="0"/>
                  <w:divBdr>
                    <w:top w:val="none" w:sz="0" w:space="0" w:color="auto"/>
                    <w:left w:val="none" w:sz="0" w:space="0" w:color="auto"/>
                    <w:bottom w:val="none" w:sz="0" w:space="0" w:color="auto"/>
                    <w:right w:val="none" w:sz="0" w:space="0" w:color="auto"/>
                  </w:divBdr>
                  <w:divsChild>
                    <w:div w:id="1514538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9365212">
      <w:bodyDiv w:val="1"/>
      <w:marLeft w:val="0"/>
      <w:marRight w:val="0"/>
      <w:marTop w:val="0"/>
      <w:marBottom w:val="0"/>
      <w:divBdr>
        <w:top w:val="none" w:sz="0" w:space="0" w:color="auto"/>
        <w:left w:val="none" w:sz="0" w:space="0" w:color="auto"/>
        <w:bottom w:val="none" w:sz="0" w:space="0" w:color="auto"/>
        <w:right w:val="none" w:sz="0" w:space="0" w:color="auto"/>
      </w:divBdr>
      <w:divsChild>
        <w:div w:id="1175073100">
          <w:marLeft w:val="0"/>
          <w:marRight w:val="0"/>
          <w:marTop w:val="0"/>
          <w:marBottom w:val="0"/>
          <w:divBdr>
            <w:top w:val="none" w:sz="0" w:space="0" w:color="auto"/>
            <w:left w:val="none" w:sz="0" w:space="0" w:color="auto"/>
            <w:bottom w:val="none" w:sz="0" w:space="0" w:color="auto"/>
            <w:right w:val="none" w:sz="0" w:space="0" w:color="auto"/>
          </w:divBdr>
          <w:divsChild>
            <w:div w:id="1140151801">
              <w:marLeft w:val="0"/>
              <w:marRight w:val="0"/>
              <w:marTop w:val="0"/>
              <w:marBottom w:val="0"/>
              <w:divBdr>
                <w:top w:val="none" w:sz="0" w:space="0" w:color="auto"/>
                <w:left w:val="none" w:sz="0" w:space="0" w:color="auto"/>
                <w:bottom w:val="none" w:sz="0" w:space="0" w:color="auto"/>
                <w:right w:val="none" w:sz="0" w:space="0" w:color="auto"/>
              </w:divBdr>
              <w:divsChild>
                <w:div w:id="648823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949992">
      <w:bodyDiv w:val="1"/>
      <w:marLeft w:val="0"/>
      <w:marRight w:val="0"/>
      <w:marTop w:val="0"/>
      <w:marBottom w:val="0"/>
      <w:divBdr>
        <w:top w:val="none" w:sz="0" w:space="0" w:color="auto"/>
        <w:left w:val="none" w:sz="0" w:space="0" w:color="auto"/>
        <w:bottom w:val="none" w:sz="0" w:space="0" w:color="auto"/>
        <w:right w:val="none" w:sz="0" w:space="0" w:color="auto"/>
      </w:divBdr>
      <w:divsChild>
        <w:div w:id="86656727">
          <w:marLeft w:val="0"/>
          <w:marRight w:val="0"/>
          <w:marTop w:val="0"/>
          <w:marBottom w:val="0"/>
          <w:divBdr>
            <w:top w:val="none" w:sz="0" w:space="0" w:color="auto"/>
            <w:left w:val="none" w:sz="0" w:space="0" w:color="auto"/>
            <w:bottom w:val="none" w:sz="0" w:space="0" w:color="auto"/>
            <w:right w:val="none" w:sz="0" w:space="0" w:color="auto"/>
          </w:divBdr>
          <w:divsChild>
            <w:div w:id="723021341">
              <w:marLeft w:val="0"/>
              <w:marRight w:val="0"/>
              <w:marTop w:val="0"/>
              <w:marBottom w:val="0"/>
              <w:divBdr>
                <w:top w:val="none" w:sz="0" w:space="0" w:color="auto"/>
                <w:left w:val="none" w:sz="0" w:space="0" w:color="auto"/>
                <w:bottom w:val="none" w:sz="0" w:space="0" w:color="auto"/>
                <w:right w:val="none" w:sz="0" w:space="0" w:color="auto"/>
              </w:divBdr>
              <w:divsChild>
                <w:div w:id="1169103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449350">
      <w:bodyDiv w:val="1"/>
      <w:marLeft w:val="0"/>
      <w:marRight w:val="0"/>
      <w:marTop w:val="0"/>
      <w:marBottom w:val="0"/>
      <w:divBdr>
        <w:top w:val="none" w:sz="0" w:space="0" w:color="auto"/>
        <w:left w:val="none" w:sz="0" w:space="0" w:color="auto"/>
        <w:bottom w:val="none" w:sz="0" w:space="0" w:color="auto"/>
        <w:right w:val="none" w:sz="0" w:space="0" w:color="auto"/>
      </w:divBdr>
      <w:divsChild>
        <w:div w:id="1352028568">
          <w:marLeft w:val="0"/>
          <w:marRight w:val="0"/>
          <w:marTop w:val="0"/>
          <w:marBottom w:val="0"/>
          <w:divBdr>
            <w:top w:val="none" w:sz="0" w:space="0" w:color="auto"/>
            <w:left w:val="none" w:sz="0" w:space="0" w:color="auto"/>
            <w:bottom w:val="none" w:sz="0" w:space="0" w:color="auto"/>
            <w:right w:val="none" w:sz="0" w:space="0" w:color="auto"/>
          </w:divBdr>
        </w:div>
      </w:divsChild>
    </w:div>
    <w:div w:id="1503548936">
      <w:bodyDiv w:val="1"/>
      <w:marLeft w:val="0"/>
      <w:marRight w:val="0"/>
      <w:marTop w:val="0"/>
      <w:marBottom w:val="0"/>
      <w:divBdr>
        <w:top w:val="none" w:sz="0" w:space="0" w:color="auto"/>
        <w:left w:val="none" w:sz="0" w:space="0" w:color="auto"/>
        <w:bottom w:val="none" w:sz="0" w:space="0" w:color="auto"/>
        <w:right w:val="none" w:sz="0" w:space="0" w:color="auto"/>
      </w:divBdr>
      <w:divsChild>
        <w:div w:id="1785030685">
          <w:marLeft w:val="0"/>
          <w:marRight w:val="0"/>
          <w:marTop w:val="0"/>
          <w:marBottom w:val="0"/>
          <w:divBdr>
            <w:top w:val="none" w:sz="0" w:space="0" w:color="auto"/>
            <w:left w:val="none" w:sz="0" w:space="0" w:color="auto"/>
            <w:bottom w:val="none" w:sz="0" w:space="0" w:color="auto"/>
            <w:right w:val="none" w:sz="0" w:space="0" w:color="auto"/>
          </w:divBdr>
          <w:divsChild>
            <w:div w:id="2007514276">
              <w:marLeft w:val="0"/>
              <w:marRight w:val="0"/>
              <w:marTop w:val="0"/>
              <w:marBottom w:val="0"/>
              <w:divBdr>
                <w:top w:val="none" w:sz="0" w:space="0" w:color="auto"/>
                <w:left w:val="none" w:sz="0" w:space="0" w:color="auto"/>
                <w:bottom w:val="none" w:sz="0" w:space="0" w:color="auto"/>
                <w:right w:val="none" w:sz="0" w:space="0" w:color="auto"/>
              </w:divBdr>
              <w:divsChild>
                <w:div w:id="1979023322">
                  <w:marLeft w:val="0"/>
                  <w:marRight w:val="0"/>
                  <w:marTop w:val="0"/>
                  <w:marBottom w:val="0"/>
                  <w:divBdr>
                    <w:top w:val="none" w:sz="0" w:space="0" w:color="auto"/>
                    <w:left w:val="none" w:sz="0" w:space="0" w:color="auto"/>
                    <w:bottom w:val="none" w:sz="0" w:space="0" w:color="auto"/>
                    <w:right w:val="none" w:sz="0" w:space="0" w:color="auto"/>
                  </w:divBdr>
                  <w:divsChild>
                    <w:div w:id="269238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3897809">
      <w:bodyDiv w:val="1"/>
      <w:marLeft w:val="0"/>
      <w:marRight w:val="0"/>
      <w:marTop w:val="0"/>
      <w:marBottom w:val="0"/>
      <w:divBdr>
        <w:top w:val="none" w:sz="0" w:space="0" w:color="auto"/>
        <w:left w:val="none" w:sz="0" w:space="0" w:color="auto"/>
        <w:bottom w:val="none" w:sz="0" w:space="0" w:color="auto"/>
        <w:right w:val="none" w:sz="0" w:space="0" w:color="auto"/>
      </w:divBdr>
    </w:div>
    <w:div w:id="1834177353">
      <w:bodyDiv w:val="1"/>
      <w:marLeft w:val="0"/>
      <w:marRight w:val="0"/>
      <w:marTop w:val="0"/>
      <w:marBottom w:val="0"/>
      <w:divBdr>
        <w:top w:val="none" w:sz="0" w:space="0" w:color="auto"/>
        <w:left w:val="none" w:sz="0" w:space="0" w:color="auto"/>
        <w:bottom w:val="none" w:sz="0" w:space="0" w:color="auto"/>
        <w:right w:val="none" w:sz="0" w:space="0" w:color="auto"/>
      </w:divBdr>
      <w:divsChild>
        <w:div w:id="1298300186">
          <w:marLeft w:val="0"/>
          <w:marRight w:val="0"/>
          <w:marTop w:val="0"/>
          <w:marBottom w:val="0"/>
          <w:divBdr>
            <w:top w:val="none" w:sz="0" w:space="0" w:color="auto"/>
            <w:left w:val="none" w:sz="0" w:space="0" w:color="auto"/>
            <w:bottom w:val="none" w:sz="0" w:space="0" w:color="auto"/>
            <w:right w:val="none" w:sz="0" w:space="0" w:color="auto"/>
          </w:divBdr>
          <w:divsChild>
            <w:div w:id="57166271">
              <w:marLeft w:val="0"/>
              <w:marRight w:val="0"/>
              <w:marTop w:val="0"/>
              <w:marBottom w:val="0"/>
              <w:divBdr>
                <w:top w:val="none" w:sz="0" w:space="0" w:color="auto"/>
                <w:left w:val="none" w:sz="0" w:space="0" w:color="auto"/>
                <w:bottom w:val="none" w:sz="0" w:space="0" w:color="auto"/>
                <w:right w:val="none" w:sz="0" w:space="0" w:color="auto"/>
              </w:divBdr>
              <w:divsChild>
                <w:div w:id="1616407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344829">
      <w:bodyDiv w:val="1"/>
      <w:marLeft w:val="0"/>
      <w:marRight w:val="0"/>
      <w:marTop w:val="0"/>
      <w:marBottom w:val="0"/>
      <w:divBdr>
        <w:top w:val="none" w:sz="0" w:space="0" w:color="auto"/>
        <w:left w:val="none" w:sz="0" w:space="0" w:color="auto"/>
        <w:bottom w:val="none" w:sz="0" w:space="0" w:color="auto"/>
        <w:right w:val="none" w:sz="0" w:space="0" w:color="auto"/>
      </w:divBdr>
    </w:div>
    <w:div w:id="1913349639">
      <w:bodyDiv w:val="1"/>
      <w:marLeft w:val="0"/>
      <w:marRight w:val="0"/>
      <w:marTop w:val="0"/>
      <w:marBottom w:val="0"/>
      <w:divBdr>
        <w:top w:val="none" w:sz="0" w:space="0" w:color="auto"/>
        <w:left w:val="none" w:sz="0" w:space="0" w:color="auto"/>
        <w:bottom w:val="none" w:sz="0" w:space="0" w:color="auto"/>
        <w:right w:val="none" w:sz="0" w:space="0" w:color="auto"/>
      </w:divBdr>
      <w:divsChild>
        <w:div w:id="522326277">
          <w:marLeft w:val="0"/>
          <w:marRight w:val="0"/>
          <w:marTop w:val="0"/>
          <w:marBottom w:val="0"/>
          <w:divBdr>
            <w:top w:val="none" w:sz="0" w:space="0" w:color="auto"/>
            <w:left w:val="none" w:sz="0" w:space="0" w:color="auto"/>
            <w:bottom w:val="none" w:sz="0" w:space="0" w:color="auto"/>
            <w:right w:val="none" w:sz="0" w:space="0" w:color="auto"/>
          </w:divBdr>
          <w:divsChild>
            <w:div w:id="1759788107">
              <w:marLeft w:val="0"/>
              <w:marRight w:val="0"/>
              <w:marTop w:val="0"/>
              <w:marBottom w:val="0"/>
              <w:divBdr>
                <w:top w:val="none" w:sz="0" w:space="0" w:color="auto"/>
                <w:left w:val="none" w:sz="0" w:space="0" w:color="auto"/>
                <w:bottom w:val="none" w:sz="0" w:space="0" w:color="auto"/>
                <w:right w:val="none" w:sz="0" w:space="0" w:color="auto"/>
              </w:divBdr>
              <w:divsChild>
                <w:div w:id="1846557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908480">
      <w:bodyDiv w:val="1"/>
      <w:marLeft w:val="0"/>
      <w:marRight w:val="0"/>
      <w:marTop w:val="0"/>
      <w:marBottom w:val="0"/>
      <w:divBdr>
        <w:top w:val="none" w:sz="0" w:space="0" w:color="auto"/>
        <w:left w:val="none" w:sz="0" w:space="0" w:color="auto"/>
        <w:bottom w:val="none" w:sz="0" w:space="0" w:color="auto"/>
        <w:right w:val="none" w:sz="0" w:space="0" w:color="auto"/>
      </w:divBdr>
      <w:divsChild>
        <w:div w:id="1893735122">
          <w:marLeft w:val="0"/>
          <w:marRight w:val="0"/>
          <w:marTop w:val="0"/>
          <w:marBottom w:val="0"/>
          <w:divBdr>
            <w:top w:val="none" w:sz="0" w:space="0" w:color="auto"/>
            <w:left w:val="none" w:sz="0" w:space="0" w:color="auto"/>
            <w:bottom w:val="none" w:sz="0" w:space="0" w:color="auto"/>
            <w:right w:val="none" w:sz="0" w:space="0" w:color="auto"/>
          </w:divBdr>
          <w:divsChild>
            <w:div w:id="320932868">
              <w:marLeft w:val="0"/>
              <w:marRight w:val="0"/>
              <w:marTop w:val="0"/>
              <w:marBottom w:val="0"/>
              <w:divBdr>
                <w:top w:val="none" w:sz="0" w:space="0" w:color="auto"/>
                <w:left w:val="none" w:sz="0" w:space="0" w:color="auto"/>
                <w:bottom w:val="none" w:sz="0" w:space="0" w:color="auto"/>
                <w:right w:val="none" w:sz="0" w:space="0" w:color="auto"/>
              </w:divBdr>
              <w:divsChild>
                <w:div w:id="627392237">
                  <w:marLeft w:val="0"/>
                  <w:marRight w:val="0"/>
                  <w:marTop w:val="0"/>
                  <w:marBottom w:val="0"/>
                  <w:divBdr>
                    <w:top w:val="none" w:sz="0" w:space="0" w:color="auto"/>
                    <w:left w:val="none" w:sz="0" w:space="0" w:color="auto"/>
                    <w:bottom w:val="none" w:sz="0" w:space="0" w:color="auto"/>
                    <w:right w:val="none" w:sz="0" w:space="0" w:color="auto"/>
                  </w:divBdr>
                  <w:divsChild>
                    <w:div w:id="1432430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636722">
      <w:bodyDiv w:val="1"/>
      <w:marLeft w:val="0"/>
      <w:marRight w:val="0"/>
      <w:marTop w:val="0"/>
      <w:marBottom w:val="0"/>
      <w:divBdr>
        <w:top w:val="none" w:sz="0" w:space="0" w:color="auto"/>
        <w:left w:val="none" w:sz="0" w:space="0" w:color="auto"/>
        <w:bottom w:val="none" w:sz="0" w:space="0" w:color="auto"/>
        <w:right w:val="none" w:sz="0" w:space="0" w:color="auto"/>
      </w:divBdr>
      <w:divsChild>
        <w:div w:id="281766932">
          <w:marLeft w:val="0"/>
          <w:marRight w:val="0"/>
          <w:marTop w:val="0"/>
          <w:marBottom w:val="0"/>
          <w:divBdr>
            <w:top w:val="none" w:sz="0" w:space="0" w:color="auto"/>
            <w:left w:val="none" w:sz="0" w:space="0" w:color="auto"/>
            <w:bottom w:val="none" w:sz="0" w:space="0" w:color="auto"/>
            <w:right w:val="none" w:sz="0" w:space="0" w:color="auto"/>
          </w:divBdr>
          <w:divsChild>
            <w:div w:id="1561285038">
              <w:marLeft w:val="0"/>
              <w:marRight w:val="0"/>
              <w:marTop w:val="0"/>
              <w:marBottom w:val="0"/>
              <w:divBdr>
                <w:top w:val="none" w:sz="0" w:space="0" w:color="auto"/>
                <w:left w:val="none" w:sz="0" w:space="0" w:color="auto"/>
                <w:bottom w:val="none" w:sz="0" w:space="0" w:color="auto"/>
                <w:right w:val="none" w:sz="0" w:space="0" w:color="auto"/>
              </w:divBdr>
              <w:divsChild>
                <w:div w:id="327557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250567">
      <w:bodyDiv w:val="1"/>
      <w:marLeft w:val="0"/>
      <w:marRight w:val="0"/>
      <w:marTop w:val="0"/>
      <w:marBottom w:val="0"/>
      <w:divBdr>
        <w:top w:val="none" w:sz="0" w:space="0" w:color="auto"/>
        <w:left w:val="none" w:sz="0" w:space="0" w:color="auto"/>
        <w:bottom w:val="none" w:sz="0" w:space="0" w:color="auto"/>
        <w:right w:val="none" w:sz="0" w:space="0" w:color="auto"/>
      </w:divBdr>
      <w:divsChild>
        <w:div w:id="1990744440">
          <w:marLeft w:val="0"/>
          <w:marRight w:val="0"/>
          <w:marTop w:val="0"/>
          <w:marBottom w:val="0"/>
          <w:divBdr>
            <w:top w:val="none" w:sz="0" w:space="0" w:color="auto"/>
            <w:left w:val="none" w:sz="0" w:space="0" w:color="auto"/>
            <w:bottom w:val="none" w:sz="0" w:space="0" w:color="auto"/>
            <w:right w:val="none" w:sz="0" w:space="0" w:color="auto"/>
          </w:divBdr>
          <w:divsChild>
            <w:div w:id="1125932418">
              <w:marLeft w:val="0"/>
              <w:marRight w:val="0"/>
              <w:marTop w:val="0"/>
              <w:marBottom w:val="0"/>
              <w:divBdr>
                <w:top w:val="none" w:sz="0" w:space="0" w:color="auto"/>
                <w:left w:val="none" w:sz="0" w:space="0" w:color="auto"/>
                <w:bottom w:val="none" w:sz="0" w:space="0" w:color="auto"/>
                <w:right w:val="none" w:sz="0" w:space="0" w:color="auto"/>
              </w:divBdr>
              <w:divsChild>
                <w:div w:id="306083670">
                  <w:marLeft w:val="0"/>
                  <w:marRight w:val="0"/>
                  <w:marTop w:val="0"/>
                  <w:marBottom w:val="0"/>
                  <w:divBdr>
                    <w:top w:val="none" w:sz="0" w:space="0" w:color="auto"/>
                    <w:left w:val="none" w:sz="0" w:space="0" w:color="auto"/>
                    <w:bottom w:val="none" w:sz="0" w:space="0" w:color="auto"/>
                    <w:right w:val="none" w:sz="0" w:space="0" w:color="auto"/>
                  </w:divBdr>
                  <w:divsChild>
                    <w:div w:id="26831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063749">
      <w:bodyDiv w:val="1"/>
      <w:marLeft w:val="0"/>
      <w:marRight w:val="0"/>
      <w:marTop w:val="0"/>
      <w:marBottom w:val="0"/>
      <w:divBdr>
        <w:top w:val="none" w:sz="0" w:space="0" w:color="auto"/>
        <w:left w:val="none" w:sz="0" w:space="0" w:color="auto"/>
        <w:bottom w:val="none" w:sz="0" w:space="0" w:color="auto"/>
        <w:right w:val="none" w:sz="0" w:space="0" w:color="auto"/>
      </w:divBdr>
      <w:divsChild>
        <w:div w:id="7705889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4605</Words>
  <Characters>26254</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Mills (2102991)</dc:creator>
  <cp:keywords/>
  <dc:description/>
  <cp:lastModifiedBy>Olivia Mills (2102991)</cp:lastModifiedBy>
  <cp:revision>2</cp:revision>
  <dcterms:created xsi:type="dcterms:W3CDTF">2024-05-07T16:57:00Z</dcterms:created>
  <dcterms:modified xsi:type="dcterms:W3CDTF">2024-05-07T16:57:00Z</dcterms:modified>
</cp:coreProperties>
</file>