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0B9180" w14:textId="77777777" w:rsidR="00F23F24" w:rsidRPr="00E5513B" w:rsidRDefault="00AE7D39" w:rsidP="00E5513B">
      <w:pPr>
        <w:jc w:val="center"/>
        <w:rPr>
          <w:rFonts w:cs="Arial"/>
        </w:rPr>
      </w:pPr>
      <w:r w:rsidRPr="00E5513B">
        <w:rPr>
          <w:rFonts w:cs="Arial"/>
          <w:noProof/>
        </w:rPr>
        <w:drawing>
          <wp:inline distT="0" distB="0" distL="0" distR="0" wp14:anchorId="5A1D3D4D" wp14:editId="2EC588B1">
            <wp:extent cx="2362200" cy="1533525"/>
            <wp:effectExtent l="0" t="0" r="0" b="9525"/>
            <wp:docPr id="1" name="Picture 1" descr="University of Wales Trinity Saint David Logo Vector - (.SVG + .PNG) -  Tukuz.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ogo Vector - (.SVG + .PNG) -  Tukuz.Co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62200" cy="1533525"/>
                    </a:xfrm>
                    <a:prstGeom prst="rect">
                      <a:avLst/>
                    </a:prstGeom>
                    <a:noFill/>
                    <a:ln>
                      <a:noFill/>
                    </a:ln>
                  </pic:spPr>
                </pic:pic>
              </a:graphicData>
            </a:graphic>
          </wp:inline>
        </w:drawing>
      </w:r>
    </w:p>
    <w:p w14:paraId="5BABA72D" w14:textId="77777777" w:rsidR="00FB4040" w:rsidRPr="00E5513B" w:rsidRDefault="00FB4040" w:rsidP="00967B40">
      <w:pPr>
        <w:rPr>
          <w:rFonts w:cs="Arial"/>
          <w:shd w:val="clear" w:color="auto" w:fill="FFFFFF"/>
        </w:rPr>
      </w:pPr>
    </w:p>
    <w:p w14:paraId="29F55607" w14:textId="5468B6C9" w:rsidR="00FB4040" w:rsidRPr="00E5513B" w:rsidRDefault="00FB4040" w:rsidP="003D40AC">
      <w:pPr>
        <w:jc w:val="center"/>
        <w:rPr>
          <w:rFonts w:cs="Arial"/>
          <w:b/>
          <w:sz w:val="32"/>
          <w:szCs w:val="32"/>
          <w:shd w:val="clear" w:color="auto" w:fill="FFFFFF"/>
        </w:rPr>
      </w:pPr>
    </w:p>
    <w:p w14:paraId="071FB424" w14:textId="77777777" w:rsidR="00967B40" w:rsidRPr="00E5513B" w:rsidRDefault="00967B40" w:rsidP="003D40AC">
      <w:pPr>
        <w:jc w:val="center"/>
        <w:rPr>
          <w:rFonts w:cs="Arial"/>
          <w:b/>
          <w:sz w:val="32"/>
          <w:szCs w:val="32"/>
          <w:shd w:val="clear" w:color="auto" w:fill="FFFFFF"/>
        </w:rPr>
      </w:pPr>
      <w:r w:rsidRPr="00E5513B">
        <w:rPr>
          <w:rFonts w:cs="Arial"/>
          <w:b/>
          <w:sz w:val="32"/>
          <w:szCs w:val="32"/>
          <w:shd w:val="clear" w:color="auto" w:fill="FFFFFF"/>
        </w:rPr>
        <w:t>BMSW4001_BIRM</w:t>
      </w:r>
    </w:p>
    <w:p w14:paraId="48D9AD79" w14:textId="67E995AB" w:rsidR="00AE7D39" w:rsidRPr="00E5513B" w:rsidRDefault="00C26053" w:rsidP="003D40AC">
      <w:pPr>
        <w:jc w:val="center"/>
        <w:rPr>
          <w:rFonts w:cs="Arial"/>
          <w:b/>
          <w:sz w:val="32"/>
          <w:szCs w:val="32"/>
          <w:shd w:val="clear" w:color="auto" w:fill="FFFFFF"/>
        </w:rPr>
      </w:pPr>
      <w:r w:rsidRPr="00E5513B">
        <w:rPr>
          <w:rFonts w:cs="Arial"/>
          <w:b/>
          <w:sz w:val="32"/>
          <w:szCs w:val="32"/>
          <w:shd w:val="clear" w:color="auto" w:fill="FFFFFF"/>
        </w:rPr>
        <w:t>Academic and Employability Skills</w:t>
      </w:r>
    </w:p>
    <w:p w14:paraId="73C638E2" w14:textId="0F00B1B0" w:rsidR="004673B2" w:rsidRPr="00E5513B" w:rsidRDefault="00967B40" w:rsidP="003D40AC">
      <w:pPr>
        <w:jc w:val="center"/>
        <w:rPr>
          <w:rFonts w:cs="Arial"/>
          <w:b/>
          <w:sz w:val="32"/>
          <w:szCs w:val="32"/>
          <w:shd w:val="clear" w:color="auto" w:fill="FFFFFF"/>
        </w:rPr>
      </w:pPr>
      <w:r w:rsidRPr="00E5513B">
        <w:rPr>
          <w:rFonts w:cs="Arial"/>
          <w:b/>
          <w:sz w:val="32"/>
          <w:szCs w:val="32"/>
          <w:shd w:val="clear" w:color="auto" w:fill="FFFFFF"/>
        </w:rPr>
        <w:t>Task 1 – Academic Report</w:t>
      </w:r>
    </w:p>
    <w:p w14:paraId="61E0C9DB" w14:textId="0D4957EF" w:rsidR="00C26053" w:rsidRPr="00E5513B" w:rsidRDefault="00C26053" w:rsidP="00967B40">
      <w:pPr>
        <w:rPr>
          <w:rFonts w:cs="Arial"/>
        </w:rPr>
      </w:pPr>
    </w:p>
    <w:p w14:paraId="07ACBAAB" w14:textId="77777777" w:rsidR="00AE7D39" w:rsidRPr="00E5513B" w:rsidRDefault="00AE7D39" w:rsidP="00967B40">
      <w:pPr>
        <w:rPr>
          <w:rFonts w:cs="Arial"/>
        </w:rPr>
      </w:pPr>
      <w:r w:rsidRPr="00E5513B">
        <w:rPr>
          <w:rFonts w:cs="Arial"/>
        </w:rPr>
        <w:br w:type="page"/>
      </w:r>
    </w:p>
    <w:sdt>
      <w:sdtPr>
        <w:rPr>
          <w:rFonts w:ascii="Arial" w:eastAsiaTheme="minorHAnsi" w:hAnsi="Arial" w:cs="Arial"/>
          <w:color w:val="auto"/>
          <w:sz w:val="28"/>
          <w:szCs w:val="28"/>
        </w:rPr>
        <w:id w:val="-1255124176"/>
        <w:docPartObj>
          <w:docPartGallery w:val="Table of Contents"/>
          <w:docPartUnique/>
        </w:docPartObj>
      </w:sdtPr>
      <w:sdtEndPr>
        <w:rPr>
          <w:b/>
          <w:bCs/>
          <w:noProof/>
          <w:sz w:val="22"/>
          <w:szCs w:val="22"/>
        </w:rPr>
      </w:sdtEndPr>
      <w:sdtContent>
        <w:p w14:paraId="7C14A411" w14:textId="191876F7" w:rsidR="00967B40" w:rsidRPr="00E5513B" w:rsidRDefault="00967B40" w:rsidP="00F85F51">
          <w:pPr>
            <w:pStyle w:val="TOCHeading"/>
            <w:spacing w:line="360" w:lineRule="auto"/>
            <w:jc w:val="center"/>
            <w:rPr>
              <w:rFonts w:ascii="Arial" w:hAnsi="Arial" w:cs="Arial"/>
              <w:sz w:val="28"/>
              <w:szCs w:val="28"/>
            </w:rPr>
          </w:pPr>
          <w:r w:rsidRPr="00E5513B">
            <w:rPr>
              <w:rFonts w:ascii="Arial" w:hAnsi="Arial" w:cs="Arial"/>
              <w:sz w:val="28"/>
              <w:szCs w:val="28"/>
            </w:rPr>
            <w:t>Table of Contents</w:t>
          </w:r>
        </w:p>
        <w:p w14:paraId="7600B612" w14:textId="62CC4AFA" w:rsidR="00967B40" w:rsidRPr="00E5513B" w:rsidRDefault="00967B40" w:rsidP="00967B40">
          <w:pPr>
            <w:pStyle w:val="TOC1"/>
            <w:tabs>
              <w:tab w:val="right" w:leader="dot" w:pos="9016"/>
            </w:tabs>
            <w:rPr>
              <w:rFonts w:eastAsiaTheme="minorEastAsia" w:cs="Arial"/>
              <w:noProof/>
            </w:rPr>
          </w:pPr>
          <w:r w:rsidRPr="00E5513B">
            <w:rPr>
              <w:rFonts w:cs="Arial"/>
            </w:rPr>
            <w:fldChar w:fldCharType="begin"/>
          </w:r>
          <w:r w:rsidRPr="00E5513B">
            <w:rPr>
              <w:rFonts w:cs="Arial"/>
            </w:rPr>
            <w:instrText xml:space="preserve"> TOC \o "1-3" \h \z \u </w:instrText>
          </w:r>
          <w:r w:rsidRPr="00E5513B">
            <w:rPr>
              <w:rFonts w:cs="Arial"/>
            </w:rPr>
            <w:fldChar w:fldCharType="separate"/>
          </w:r>
          <w:hyperlink w:anchor="_Toc99264407" w:history="1">
            <w:r w:rsidRPr="00E5513B">
              <w:rPr>
                <w:rStyle w:val="Hyperlink"/>
                <w:rFonts w:cs="Arial"/>
                <w:noProof/>
              </w:rPr>
              <w:t>Introduction</w:t>
            </w:r>
            <w:r w:rsidRPr="00E5513B">
              <w:rPr>
                <w:rFonts w:cs="Arial"/>
                <w:noProof/>
                <w:webHidden/>
              </w:rPr>
              <w:tab/>
            </w:r>
            <w:r w:rsidRPr="00E5513B">
              <w:rPr>
                <w:rFonts w:cs="Arial"/>
                <w:noProof/>
                <w:webHidden/>
              </w:rPr>
              <w:fldChar w:fldCharType="begin"/>
            </w:r>
            <w:r w:rsidRPr="00E5513B">
              <w:rPr>
                <w:rFonts w:cs="Arial"/>
                <w:noProof/>
                <w:webHidden/>
              </w:rPr>
              <w:instrText xml:space="preserve"> PAGEREF _Toc99264407 \h </w:instrText>
            </w:r>
            <w:r w:rsidRPr="00E5513B">
              <w:rPr>
                <w:rFonts w:cs="Arial"/>
                <w:noProof/>
                <w:webHidden/>
              </w:rPr>
            </w:r>
            <w:r w:rsidRPr="00E5513B">
              <w:rPr>
                <w:rFonts w:cs="Arial"/>
                <w:noProof/>
                <w:webHidden/>
              </w:rPr>
              <w:fldChar w:fldCharType="separate"/>
            </w:r>
            <w:r w:rsidRPr="00E5513B">
              <w:rPr>
                <w:rFonts w:cs="Arial"/>
                <w:noProof/>
                <w:webHidden/>
              </w:rPr>
              <w:t>3</w:t>
            </w:r>
            <w:r w:rsidRPr="00E5513B">
              <w:rPr>
                <w:rFonts w:cs="Arial"/>
                <w:noProof/>
                <w:webHidden/>
              </w:rPr>
              <w:fldChar w:fldCharType="end"/>
            </w:r>
          </w:hyperlink>
        </w:p>
        <w:p w14:paraId="1455C594" w14:textId="6772AB26" w:rsidR="00967B40" w:rsidRPr="00E5513B" w:rsidRDefault="00EA4A3A" w:rsidP="00967B40">
          <w:pPr>
            <w:pStyle w:val="TOC2"/>
            <w:tabs>
              <w:tab w:val="right" w:leader="dot" w:pos="9016"/>
            </w:tabs>
            <w:rPr>
              <w:rFonts w:eastAsiaTheme="minorEastAsia" w:cs="Arial"/>
              <w:noProof/>
            </w:rPr>
          </w:pPr>
          <w:hyperlink w:anchor="_Toc99264408" w:history="1">
            <w:r w:rsidR="00967B40" w:rsidRPr="00E5513B">
              <w:rPr>
                <w:rStyle w:val="Hyperlink"/>
                <w:rFonts w:cs="Arial"/>
                <w:noProof/>
              </w:rPr>
              <w:t>Different ways of motivating employers</w:t>
            </w:r>
            <w:r w:rsidR="00967B40" w:rsidRPr="00E5513B">
              <w:rPr>
                <w:rFonts w:cs="Arial"/>
                <w:noProof/>
                <w:webHidden/>
              </w:rPr>
              <w:tab/>
            </w:r>
            <w:r w:rsidR="00967B40" w:rsidRPr="00E5513B">
              <w:rPr>
                <w:rFonts w:cs="Arial"/>
                <w:noProof/>
                <w:webHidden/>
              </w:rPr>
              <w:fldChar w:fldCharType="begin"/>
            </w:r>
            <w:r w:rsidR="00967B40" w:rsidRPr="00E5513B">
              <w:rPr>
                <w:rFonts w:cs="Arial"/>
                <w:noProof/>
                <w:webHidden/>
              </w:rPr>
              <w:instrText xml:space="preserve"> PAGEREF _Toc99264408 \h </w:instrText>
            </w:r>
            <w:r w:rsidR="00967B40" w:rsidRPr="00E5513B">
              <w:rPr>
                <w:rFonts w:cs="Arial"/>
                <w:noProof/>
                <w:webHidden/>
              </w:rPr>
            </w:r>
            <w:r w:rsidR="00967B40" w:rsidRPr="00E5513B">
              <w:rPr>
                <w:rFonts w:cs="Arial"/>
                <w:noProof/>
                <w:webHidden/>
              </w:rPr>
              <w:fldChar w:fldCharType="separate"/>
            </w:r>
            <w:r w:rsidR="00967B40" w:rsidRPr="00E5513B">
              <w:rPr>
                <w:rFonts w:cs="Arial"/>
                <w:noProof/>
                <w:webHidden/>
              </w:rPr>
              <w:t>4</w:t>
            </w:r>
            <w:r w:rsidR="00967B40" w:rsidRPr="00E5513B">
              <w:rPr>
                <w:rFonts w:cs="Arial"/>
                <w:noProof/>
                <w:webHidden/>
              </w:rPr>
              <w:fldChar w:fldCharType="end"/>
            </w:r>
          </w:hyperlink>
        </w:p>
        <w:p w14:paraId="39898E1E" w14:textId="3F2B54E7" w:rsidR="00967B40" w:rsidRPr="00E5513B" w:rsidRDefault="00EA4A3A" w:rsidP="00967B40">
          <w:pPr>
            <w:pStyle w:val="TOC2"/>
            <w:tabs>
              <w:tab w:val="right" w:leader="dot" w:pos="9016"/>
            </w:tabs>
            <w:rPr>
              <w:rFonts w:eastAsiaTheme="minorEastAsia" w:cs="Arial"/>
              <w:noProof/>
            </w:rPr>
          </w:pPr>
          <w:hyperlink w:anchor="_Toc99264409" w:history="1">
            <w:r w:rsidR="00967B40" w:rsidRPr="00E5513B">
              <w:rPr>
                <w:rStyle w:val="Hyperlink"/>
                <w:rFonts w:cs="Arial"/>
                <w:noProof/>
              </w:rPr>
              <w:t>Motivating staff is a challenging task</w:t>
            </w:r>
            <w:r w:rsidR="00967B40" w:rsidRPr="00E5513B">
              <w:rPr>
                <w:rFonts w:cs="Arial"/>
                <w:noProof/>
                <w:webHidden/>
              </w:rPr>
              <w:tab/>
            </w:r>
            <w:r w:rsidR="00967B40" w:rsidRPr="00E5513B">
              <w:rPr>
                <w:rFonts w:cs="Arial"/>
                <w:noProof/>
                <w:webHidden/>
              </w:rPr>
              <w:fldChar w:fldCharType="begin"/>
            </w:r>
            <w:r w:rsidR="00967B40" w:rsidRPr="00E5513B">
              <w:rPr>
                <w:rFonts w:cs="Arial"/>
                <w:noProof/>
                <w:webHidden/>
              </w:rPr>
              <w:instrText xml:space="preserve"> PAGEREF _Toc99264409 \h </w:instrText>
            </w:r>
            <w:r w:rsidR="00967B40" w:rsidRPr="00E5513B">
              <w:rPr>
                <w:rFonts w:cs="Arial"/>
                <w:noProof/>
                <w:webHidden/>
              </w:rPr>
            </w:r>
            <w:r w:rsidR="00967B40" w:rsidRPr="00E5513B">
              <w:rPr>
                <w:rFonts w:cs="Arial"/>
                <w:noProof/>
                <w:webHidden/>
              </w:rPr>
              <w:fldChar w:fldCharType="separate"/>
            </w:r>
            <w:r w:rsidR="00967B40" w:rsidRPr="00E5513B">
              <w:rPr>
                <w:rFonts w:cs="Arial"/>
                <w:noProof/>
                <w:webHidden/>
              </w:rPr>
              <w:t>8</w:t>
            </w:r>
            <w:r w:rsidR="00967B40" w:rsidRPr="00E5513B">
              <w:rPr>
                <w:rFonts w:cs="Arial"/>
                <w:noProof/>
                <w:webHidden/>
              </w:rPr>
              <w:fldChar w:fldCharType="end"/>
            </w:r>
          </w:hyperlink>
        </w:p>
        <w:p w14:paraId="6D1DD615" w14:textId="649073D3" w:rsidR="00967B40" w:rsidRPr="00E5513B" w:rsidRDefault="00EA4A3A" w:rsidP="00967B40">
          <w:pPr>
            <w:pStyle w:val="TOC2"/>
            <w:tabs>
              <w:tab w:val="right" w:leader="dot" w:pos="9016"/>
            </w:tabs>
            <w:rPr>
              <w:rFonts w:eastAsiaTheme="minorEastAsia" w:cs="Arial"/>
              <w:noProof/>
            </w:rPr>
          </w:pPr>
          <w:hyperlink w:anchor="_Toc99264410" w:history="1">
            <w:r w:rsidR="00967B40" w:rsidRPr="00E5513B">
              <w:rPr>
                <w:rStyle w:val="Hyperlink"/>
                <w:rFonts w:cs="Arial"/>
                <w:noProof/>
              </w:rPr>
              <w:t>Recommendation</w:t>
            </w:r>
            <w:r w:rsidR="00967B40" w:rsidRPr="00E5513B">
              <w:rPr>
                <w:rFonts w:cs="Arial"/>
                <w:noProof/>
                <w:webHidden/>
              </w:rPr>
              <w:tab/>
            </w:r>
            <w:r w:rsidR="00967B40" w:rsidRPr="00E5513B">
              <w:rPr>
                <w:rFonts w:cs="Arial"/>
                <w:noProof/>
                <w:webHidden/>
              </w:rPr>
              <w:fldChar w:fldCharType="begin"/>
            </w:r>
            <w:r w:rsidR="00967B40" w:rsidRPr="00E5513B">
              <w:rPr>
                <w:rFonts w:cs="Arial"/>
                <w:noProof/>
                <w:webHidden/>
              </w:rPr>
              <w:instrText xml:space="preserve"> PAGEREF _Toc99264410 \h </w:instrText>
            </w:r>
            <w:r w:rsidR="00967B40" w:rsidRPr="00E5513B">
              <w:rPr>
                <w:rFonts w:cs="Arial"/>
                <w:noProof/>
                <w:webHidden/>
              </w:rPr>
            </w:r>
            <w:r w:rsidR="00967B40" w:rsidRPr="00E5513B">
              <w:rPr>
                <w:rFonts w:cs="Arial"/>
                <w:noProof/>
                <w:webHidden/>
              </w:rPr>
              <w:fldChar w:fldCharType="separate"/>
            </w:r>
            <w:r w:rsidR="00967B40" w:rsidRPr="00E5513B">
              <w:rPr>
                <w:rFonts w:cs="Arial"/>
                <w:noProof/>
                <w:webHidden/>
              </w:rPr>
              <w:t>8</w:t>
            </w:r>
            <w:r w:rsidR="00967B40" w:rsidRPr="00E5513B">
              <w:rPr>
                <w:rFonts w:cs="Arial"/>
                <w:noProof/>
                <w:webHidden/>
              </w:rPr>
              <w:fldChar w:fldCharType="end"/>
            </w:r>
          </w:hyperlink>
        </w:p>
        <w:p w14:paraId="2CAAE4E2" w14:textId="1E64A7FE" w:rsidR="00967B40" w:rsidRPr="00E5513B" w:rsidRDefault="00EA4A3A" w:rsidP="00967B40">
          <w:pPr>
            <w:pStyle w:val="TOC1"/>
            <w:tabs>
              <w:tab w:val="right" w:leader="dot" w:pos="9016"/>
            </w:tabs>
            <w:rPr>
              <w:rFonts w:eastAsiaTheme="minorEastAsia" w:cs="Arial"/>
              <w:noProof/>
            </w:rPr>
          </w:pPr>
          <w:hyperlink w:anchor="_Toc99264411" w:history="1">
            <w:r w:rsidR="00967B40" w:rsidRPr="00E5513B">
              <w:rPr>
                <w:rStyle w:val="Hyperlink"/>
                <w:rFonts w:cs="Arial"/>
                <w:noProof/>
              </w:rPr>
              <w:t>Conclusion</w:t>
            </w:r>
            <w:r w:rsidR="00967B40" w:rsidRPr="00E5513B">
              <w:rPr>
                <w:rFonts w:cs="Arial"/>
                <w:noProof/>
                <w:webHidden/>
              </w:rPr>
              <w:tab/>
            </w:r>
            <w:r w:rsidR="00967B40" w:rsidRPr="00E5513B">
              <w:rPr>
                <w:rFonts w:cs="Arial"/>
                <w:noProof/>
                <w:webHidden/>
              </w:rPr>
              <w:fldChar w:fldCharType="begin"/>
            </w:r>
            <w:r w:rsidR="00967B40" w:rsidRPr="00E5513B">
              <w:rPr>
                <w:rFonts w:cs="Arial"/>
                <w:noProof/>
                <w:webHidden/>
              </w:rPr>
              <w:instrText xml:space="preserve"> PAGEREF _Toc99264411 \h </w:instrText>
            </w:r>
            <w:r w:rsidR="00967B40" w:rsidRPr="00E5513B">
              <w:rPr>
                <w:rFonts w:cs="Arial"/>
                <w:noProof/>
                <w:webHidden/>
              </w:rPr>
            </w:r>
            <w:r w:rsidR="00967B40" w:rsidRPr="00E5513B">
              <w:rPr>
                <w:rFonts w:cs="Arial"/>
                <w:noProof/>
                <w:webHidden/>
              </w:rPr>
              <w:fldChar w:fldCharType="separate"/>
            </w:r>
            <w:r w:rsidR="00967B40" w:rsidRPr="00E5513B">
              <w:rPr>
                <w:rFonts w:cs="Arial"/>
                <w:noProof/>
                <w:webHidden/>
              </w:rPr>
              <w:t>9</w:t>
            </w:r>
            <w:r w:rsidR="00967B40" w:rsidRPr="00E5513B">
              <w:rPr>
                <w:rFonts w:cs="Arial"/>
                <w:noProof/>
                <w:webHidden/>
              </w:rPr>
              <w:fldChar w:fldCharType="end"/>
            </w:r>
          </w:hyperlink>
        </w:p>
        <w:p w14:paraId="331B7251" w14:textId="2F3E2F09" w:rsidR="00967B40" w:rsidRPr="00E5513B" w:rsidRDefault="00EA4A3A" w:rsidP="00967B40">
          <w:pPr>
            <w:pStyle w:val="TOC1"/>
            <w:tabs>
              <w:tab w:val="right" w:leader="dot" w:pos="9016"/>
            </w:tabs>
            <w:rPr>
              <w:rFonts w:eastAsiaTheme="minorEastAsia" w:cs="Arial"/>
              <w:noProof/>
            </w:rPr>
          </w:pPr>
          <w:hyperlink w:anchor="_Toc99264412" w:history="1">
            <w:r w:rsidR="00967B40" w:rsidRPr="00E5513B">
              <w:rPr>
                <w:rStyle w:val="Hyperlink"/>
                <w:rFonts w:cs="Arial"/>
                <w:noProof/>
                <w:shd w:val="clear" w:color="auto" w:fill="FFFFFF"/>
              </w:rPr>
              <w:t>References</w:t>
            </w:r>
            <w:r w:rsidR="00967B40" w:rsidRPr="00E5513B">
              <w:rPr>
                <w:rFonts w:cs="Arial"/>
                <w:noProof/>
                <w:webHidden/>
              </w:rPr>
              <w:tab/>
            </w:r>
            <w:r w:rsidR="00967B40" w:rsidRPr="00E5513B">
              <w:rPr>
                <w:rFonts w:cs="Arial"/>
                <w:noProof/>
                <w:webHidden/>
              </w:rPr>
              <w:fldChar w:fldCharType="begin"/>
            </w:r>
            <w:r w:rsidR="00967B40" w:rsidRPr="00E5513B">
              <w:rPr>
                <w:rFonts w:cs="Arial"/>
                <w:noProof/>
                <w:webHidden/>
              </w:rPr>
              <w:instrText xml:space="preserve"> PAGEREF _Toc99264412 \h </w:instrText>
            </w:r>
            <w:r w:rsidR="00967B40" w:rsidRPr="00E5513B">
              <w:rPr>
                <w:rFonts w:cs="Arial"/>
                <w:noProof/>
                <w:webHidden/>
              </w:rPr>
            </w:r>
            <w:r w:rsidR="00967B40" w:rsidRPr="00E5513B">
              <w:rPr>
                <w:rFonts w:cs="Arial"/>
                <w:noProof/>
                <w:webHidden/>
              </w:rPr>
              <w:fldChar w:fldCharType="separate"/>
            </w:r>
            <w:r w:rsidR="00967B40" w:rsidRPr="00E5513B">
              <w:rPr>
                <w:rFonts w:cs="Arial"/>
                <w:noProof/>
                <w:webHidden/>
              </w:rPr>
              <w:t>10</w:t>
            </w:r>
            <w:r w:rsidR="00967B40" w:rsidRPr="00E5513B">
              <w:rPr>
                <w:rFonts w:cs="Arial"/>
                <w:noProof/>
                <w:webHidden/>
              </w:rPr>
              <w:fldChar w:fldCharType="end"/>
            </w:r>
          </w:hyperlink>
        </w:p>
        <w:p w14:paraId="3EE70CAC" w14:textId="7F9F309A" w:rsidR="00967B40" w:rsidRPr="00E5513B" w:rsidRDefault="00967B40" w:rsidP="00967B40">
          <w:pPr>
            <w:rPr>
              <w:rFonts w:cs="Arial"/>
            </w:rPr>
          </w:pPr>
          <w:r w:rsidRPr="00E5513B">
            <w:rPr>
              <w:rFonts w:cs="Arial"/>
              <w:b/>
              <w:bCs/>
              <w:noProof/>
            </w:rPr>
            <w:fldChar w:fldCharType="end"/>
          </w:r>
        </w:p>
      </w:sdtContent>
    </w:sdt>
    <w:p w14:paraId="342E76E1" w14:textId="47A07D34" w:rsidR="00C26053" w:rsidRPr="00E5513B" w:rsidRDefault="00C26053" w:rsidP="00967B40">
      <w:pPr>
        <w:rPr>
          <w:rFonts w:cs="Arial"/>
        </w:rPr>
      </w:pPr>
    </w:p>
    <w:p w14:paraId="75935EDE" w14:textId="77777777" w:rsidR="00AE7D39" w:rsidRPr="00E5513B" w:rsidRDefault="00AE7D39" w:rsidP="00967B40">
      <w:pPr>
        <w:rPr>
          <w:rFonts w:cs="Arial"/>
        </w:rPr>
      </w:pPr>
      <w:r w:rsidRPr="00E5513B">
        <w:rPr>
          <w:rFonts w:cs="Arial"/>
        </w:rPr>
        <w:br w:type="page"/>
      </w:r>
    </w:p>
    <w:p w14:paraId="140D2E89" w14:textId="77777777" w:rsidR="00AE7D39" w:rsidRPr="00E5513B" w:rsidRDefault="00AE7D39" w:rsidP="00967B40">
      <w:pPr>
        <w:pStyle w:val="Heading1"/>
        <w:rPr>
          <w:rFonts w:cs="Arial"/>
          <w:sz w:val="28"/>
          <w:szCs w:val="28"/>
        </w:rPr>
      </w:pPr>
      <w:bookmarkStart w:id="0" w:name="_Toc97027400"/>
      <w:bookmarkStart w:id="1" w:name="_Toc99264407"/>
      <w:r w:rsidRPr="00E5513B">
        <w:rPr>
          <w:rFonts w:cs="Arial"/>
          <w:sz w:val="28"/>
          <w:szCs w:val="28"/>
        </w:rPr>
        <w:lastRenderedPageBreak/>
        <w:t>Introduction</w:t>
      </w:r>
      <w:bookmarkEnd w:id="0"/>
      <w:bookmarkEnd w:id="1"/>
    </w:p>
    <w:p w14:paraId="3441C122" w14:textId="397D801D" w:rsidR="004244DF" w:rsidRPr="00E5513B" w:rsidRDefault="00BB629D" w:rsidP="00967B40">
      <w:pPr>
        <w:rPr>
          <w:rFonts w:cs="Arial"/>
        </w:rPr>
      </w:pPr>
      <w:r w:rsidRPr="00E5513B">
        <w:rPr>
          <w:rFonts w:cs="Arial"/>
        </w:rPr>
        <w:t>Worker motivation is defined as an innate and inner desire to perform the intervention techniques and make the required pressure to achieve employment tasks (</w:t>
      </w:r>
      <w:proofErr w:type="spellStart"/>
      <w:r w:rsidRPr="00E5513B">
        <w:rPr>
          <w:rFonts w:cs="Arial"/>
        </w:rPr>
        <w:t>Bertelsen</w:t>
      </w:r>
      <w:proofErr w:type="spellEnd"/>
      <w:r w:rsidRPr="00E5513B">
        <w:rPr>
          <w:rFonts w:cs="Arial"/>
        </w:rPr>
        <w:t>, 2020). Employer motivation is the inner variable that govern</w:t>
      </w:r>
      <w:r w:rsidR="00967B40" w:rsidRPr="00E5513B">
        <w:rPr>
          <w:rFonts w:cs="Arial"/>
        </w:rPr>
        <w:t>s</w:t>
      </w:r>
      <w:r w:rsidRPr="00E5513B">
        <w:rPr>
          <w:rFonts w:cs="Arial"/>
        </w:rPr>
        <w:t xml:space="preserve"> a business's amount of intensity, </w:t>
      </w:r>
      <w:proofErr w:type="spellStart"/>
      <w:r w:rsidRPr="00E5513B">
        <w:rPr>
          <w:rFonts w:cs="Arial"/>
        </w:rPr>
        <w:t>behavio</w:t>
      </w:r>
      <w:r w:rsidR="00967B40" w:rsidRPr="00E5513B">
        <w:rPr>
          <w:rFonts w:cs="Arial"/>
        </w:rPr>
        <w:t>u</w:t>
      </w:r>
      <w:r w:rsidRPr="00E5513B">
        <w:rPr>
          <w:rFonts w:cs="Arial"/>
        </w:rPr>
        <w:t>r</w:t>
      </w:r>
      <w:proofErr w:type="spellEnd"/>
      <w:r w:rsidRPr="00E5513B">
        <w:rPr>
          <w:rFonts w:cs="Arial"/>
        </w:rPr>
        <w:t>, as well as tenacity, as well as their readiness to devote resources to attain organizational goals. Workers who are driven are more likely to succeed in the job, and inspiration may be instilled in them in a variety of ways. The purpose of this paper is to examine several methods for inspiring employees. It is vital in the organization to have a full comprehension of what motivates every employer's enthusiasm.</w:t>
      </w:r>
      <w:r w:rsidR="004244DF" w:rsidRPr="00E5513B">
        <w:rPr>
          <w:rFonts w:cs="Arial"/>
        </w:rPr>
        <w:br w:type="page"/>
      </w:r>
    </w:p>
    <w:p w14:paraId="599AF916" w14:textId="77777777" w:rsidR="004244DF" w:rsidRPr="00E5513B" w:rsidRDefault="004244DF" w:rsidP="00967B40">
      <w:pPr>
        <w:pStyle w:val="Heading2"/>
        <w:rPr>
          <w:rFonts w:cs="Arial"/>
          <w:szCs w:val="28"/>
        </w:rPr>
      </w:pPr>
      <w:bookmarkStart w:id="2" w:name="_Toc97027401"/>
      <w:bookmarkStart w:id="3" w:name="_Toc99264408"/>
      <w:r w:rsidRPr="00E5513B">
        <w:rPr>
          <w:rFonts w:cs="Arial"/>
          <w:szCs w:val="28"/>
        </w:rPr>
        <w:lastRenderedPageBreak/>
        <w:t>Different ways of motivating employers</w:t>
      </w:r>
      <w:bookmarkEnd w:id="2"/>
      <w:bookmarkEnd w:id="3"/>
    </w:p>
    <w:p w14:paraId="6235A199" w14:textId="302EAEC8" w:rsidR="00C5516F" w:rsidRPr="00E5513B" w:rsidRDefault="00EE74C7" w:rsidP="00967B40">
      <w:pPr>
        <w:rPr>
          <w:rFonts w:cs="Arial"/>
        </w:rPr>
      </w:pPr>
      <w:r w:rsidRPr="00E5513B">
        <w:rPr>
          <w:rFonts w:cs="Arial"/>
        </w:rPr>
        <w:t>Each organization's supervisor is unique, and they are inspired by a variety of variables. To produce the desired output through the workplace, this is critical to combine the objectives of the various workforce</w:t>
      </w:r>
      <w:r w:rsidR="00967B40" w:rsidRPr="00E5513B">
        <w:rPr>
          <w:rFonts w:cs="Arial"/>
          <w:color w:val="000000"/>
          <w:shd w:val="clear" w:color="auto" w:fill="FFFFFF"/>
        </w:rPr>
        <w:t xml:space="preserve"> </w:t>
      </w:r>
      <w:r w:rsidR="00967B40" w:rsidRPr="00E5513B">
        <w:rPr>
          <w:rFonts w:cs="Arial"/>
        </w:rPr>
        <w:t>(Grant, 2022).</w:t>
      </w:r>
      <w:r w:rsidRPr="00E5513B">
        <w:rPr>
          <w:rFonts w:cs="Arial"/>
        </w:rPr>
        <w:t xml:space="preserve"> Each entrepreneurship and business executive must be better able to manage the incentives of their employees by gaining a thorough understanding of the factors that influence their desires. According to Brandon Lewis, </w:t>
      </w:r>
      <w:proofErr w:type="spellStart"/>
      <w:r w:rsidRPr="00E5513B">
        <w:rPr>
          <w:rFonts w:cs="Arial"/>
        </w:rPr>
        <w:t>Ceo</w:t>
      </w:r>
      <w:proofErr w:type="spellEnd"/>
      <w:r w:rsidRPr="00E5513B">
        <w:rPr>
          <w:rFonts w:cs="Arial"/>
        </w:rPr>
        <w:t xml:space="preserve"> of Lewis Income Company, each person is unique, and various factors drive t</w:t>
      </w:r>
      <w:r w:rsidR="0024023D" w:rsidRPr="00E5513B">
        <w:rPr>
          <w:rFonts w:cs="Arial"/>
        </w:rPr>
        <w:t>hem (</w:t>
      </w:r>
      <w:proofErr w:type="spellStart"/>
      <w:r w:rsidR="0024023D" w:rsidRPr="00E5513B">
        <w:rPr>
          <w:rFonts w:cs="Arial"/>
        </w:rPr>
        <w:t>Baka</w:t>
      </w:r>
      <w:proofErr w:type="spellEnd"/>
      <w:r w:rsidR="0024023D" w:rsidRPr="00E5513B">
        <w:rPr>
          <w:rFonts w:cs="Arial"/>
        </w:rPr>
        <w:t xml:space="preserve"> and </w:t>
      </w:r>
      <w:proofErr w:type="spellStart"/>
      <w:r w:rsidR="0024023D" w:rsidRPr="00E5513B">
        <w:rPr>
          <w:rFonts w:cs="Arial"/>
        </w:rPr>
        <w:t>Jamdagni</w:t>
      </w:r>
      <w:proofErr w:type="spellEnd"/>
      <w:r w:rsidR="0024023D" w:rsidRPr="00E5513B">
        <w:rPr>
          <w:rFonts w:cs="Arial"/>
        </w:rPr>
        <w:t xml:space="preserve">, 2021). According to him, the first stage entrepreneurs should do to support in the event their workforce is to develop a comprehensive understanding of each employee inside the group as well as generate knowledge into the making other people sparkle and think positively regarding </w:t>
      </w:r>
      <w:r w:rsidR="00967B40" w:rsidRPr="00E5513B">
        <w:rPr>
          <w:rFonts w:cs="Arial"/>
        </w:rPr>
        <w:t xml:space="preserve">the </w:t>
      </w:r>
      <w:r w:rsidR="0024023D" w:rsidRPr="00E5513B">
        <w:rPr>
          <w:rFonts w:cs="Arial"/>
        </w:rPr>
        <w:t xml:space="preserve">job. The managers must next use the data to build a plan that will drive businesses to be doing </w:t>
      </w:r>
      <w:r w:rsidR="00967B40" w:rsidRPr="00E5513B">
        <w:rPr>
          <w:rFonts w:cs="Arial"/>
        </w:rPr>
        <w:t xml:space="preserve">an </w:t>
      </w:r>
      <w:r w:rsidR="0024023D" w:rsidRPr="00E5513B">
        <w:rPr>
          <w:rFonts w:cs="Arial"/>
        </w:rPr>
        <w:t xml:space="preserve">outstanding job. Personal ability and exceptional effort are inextricably tied to the </w:t>
      </w:r>
      <w:proofErr w:type="spellStart"/>
      <w:r w:rsidR="0024023D" w:rsidRPr="00E5513B">
        <w:rPr>
          <w:rFonts w:cs="Arial"/>
        </w:rPr>
        <w:t>organisational</w:t>
      </w:r>
      <w:proofErr w:type="spellEnd"/>
      <w:r w:rsidR="0024023D" w:rsidRPr="00E5513B">
        <w:rPr>
          <w:rFonts w:cs="Arial"/>
        </w:rPr>
        <w:t xml:space="preserve"> setting, which inspires its employees throughout each way conceivable (</w:t>
      </w:r>
      <w:proofErr w:type="spellStart"/>
      <w:r w:rsidR="0024023D" w:rsidRPr="00E5513B">
        <w:rPr>
          <w:rFonts w:cs="Arial"/>
        </w:rPr>
        <w:t>Fargus</w:t>
      </w:r>
      <w:proofErr w:type="spellEnd"/>
      <w:r w:rsidR="0024023D" w:rsidRPr="00E5513B">
        <w:rPr>
          <w:rFonts w:cs="Arial"/>
        </w:rPr>
        <w:t>, 2021).</w:t>
      </w:r>
    </w:p>
    <w:p w14:paraId="03C65B25" w14:textId="43F66AF5" w:rsidR="00156944" w:rsidRPr="00E5513B" w:rsidRDefault="00967B40" w:rsidP="00967B40">
      <w:pPr>
        <w:rPr>
          <w:rFonts w:cs="Arial"/>
        </w:rPr>
      </w:pPr>
      <w:bookmarkStart w:id="4" w:name="_Toc97027402"/>
      <w:r w:rsidRPr="00E5513B">
        <w:rPr>
          <w:rFonts w:cs="Arial"/>
        </w:rPr>
        <w:t>The m</w:t>
      </w:r>
      <w:r w:rsidR="00156944" w:rsidRPr="00E5513B">
        <w:rPr>
          <w:rFonts w:cs="Arial"/>
        </w:rPr>
        <w:t xml:space="preserve">otivation of employees, </w:t>
      </w:r>
      <w:proofErr w:type="spellStart"/>
      <w:r w:rsidR="00156944" w:rsidRPr="00E5513B">
        <w:rPr>
          <w:rFonts w:cs="Arial"/>
        </w:rPr>
        <w:t>organisation</w:t>
      </w:r>
      <w:proofErr w:type="spellEnd"/>
      <w:r w:rsidR="00156944" w:rsidRPr="00E5513B">
        <w:rPr>
          <w:rFonts w:cs="Arial"/>
        </w:rPr>
        <w:t xml:space="preserve"> culture, lack of commitment, trustworthy relationships, participative management, and strategic objectives, according to Smith and Rupp (2003), have an essential part in improving organizational outcomes in a constantly changing world. In addition to developing effective relationships, </w:t>
      </w:r>
      <w:proofErr w:type="spellStart"/>
      <w:r w:rsidR="00156944" w:rsidRPr="00E5513B">
        <w:rPr>
          <w:rFonts w:cs="Arial"/>
        </w:rPr>
        <w:t>Orpen</w:t>
      </w:r>
      <w:proofErr w:type="spellEnd"/>
      <w:r w:rsidR="00156944" w:rsidRPr="00E5513B">
        <w:rPr>
          <w:rFonts w:cs="Arial"/>
        </w:rPr>
        <w:t xml:space="preserve"> (1997) claims that the greater the connection among executives as well as owners, the more dedicated and talented the supervisors are to their company (</w:t>
      </w:r>
      <w:proofErr w:type="spellStart"/>
      <w:r w:rsidR="00156944" w:rsidRPr="00E5513B">
        <w:rPr>
          <w:rFonts w:cs="Arial"/>
        </w:rPr>
        <w:t>Demmke</w:t>
      </w:r>
      <w:proofErr w:type="spellEnd"/>
      <w:r w:rsidR="00156944" w:rsidRPr="00E5513B">
        <w:rPr>
          <w:rFonts w:cs="Arial"/>
        </w:rPr>
        <w:t xml:space="preserve">, </w:t>
      </w:r>
      <w:proofErr w:type="spellStart"/>
      <w:r w:rsidR="00156944" w:rsidRPr="00E5513B">
        <w:rPr>
          <w:rFonts w:cs="Arial"/>
        </w:rPr>
        <w:t>Hammerschmid</w:t>
      </w:r>
      <w:proofErr w:type="spellEnd"/>
      <w:r w:rsidR="00156944" w:rsidRPr="00E5513B">
        <w:rPr>
          <w:rFonts w:cs="Arial"/>
        </w:rPr>
        <w:t xml:space="preserve"> and Meyer, 2008). Various kinds of activities, according to </w:t>
      </w:r>
      <w:proofErr w:type="spellStart"/>
      <w:r w:rsidR="00156944" w:rsidRPr="00E5513B">
        <w:rPr>
          <w:rFonts w:cs="Arial"/>
        </w:rPr>
        <w:t>Luthans</w:t>
      </w:r>
      <w:proofErr w:type="spellEnd"/>
      <w:r w:rsidR="00156944" w:rsidRPr="00E5513B">
        <w:rPr>
          <w:rFonts w:cs="Arial"/>
        </w:rPr>
        <w:t xml:space="preserve"> and </w:t>
      </w:r>
      <w:proofErr w:type="spellStart"/>
      <w:r w:rsidR="00156944" w:rsidRPr="00E5513B">
        <w:rPr>
          <w:rFonts w:cs="Arial"/>
        </w:rPr>
        <w:t>Stajkovic</w:t>
      </w:r>
      <w:proofErr w:type="spellEnd"/>
      <w:r w:rsidR="00156944" w:rsidRPr="00E5513B">
        <w:rPr>
          <w:rFonts w:cs="Arial"/>
        </w:rPr>
        <w:t xml:space="preserve"> (1999), continue to encourage workers as well as keep them better dedicated, including </w:t>
      </w:r>
      <w:r w:rsidRPr="00E5513B">
        <w:rPr>
          <w:rFonts w:cs="Arial"/>
        </w:rPr>
        <w:t xml:space="preserve">the </w:t>
      </w:r>
      <w:r w:rsidR="00156944" w:rsidRPr="00E5513B">
        <w:rPr>
          <w:rFonts w:cs="Arial"/>
        </w:rPr>
        <w:t>progress of mankind</w:t>
      </w:r>
      <w:r w:rsidRPr="00E5513B">
        <w:rPr>
          <w:rFonts w:cs="Arial"/>
        </w:rPr>
        <w:t>'s</w:t>
      </w:r>
      <w:r w:rsidR="00156944" w:rsidRPr="00E5513B">
        <w:rPr>
          <w:rFonts w:cs="Arial"/>
        </w:rPr>
        <w:t xml:space="preserve"> capabilities via economic reward, incentives, and changing corporate culture (Harrison, Soars and Soars, 2018). Additional methods for encouraging workers include:</w:t>
      </w:r>
    </w:p>
    <w:p w14:paraId="0787E7F9" w14:textId="2F41A0E6" w:rsidR="008D1ED4" w:rsidRPr="00E5513B" w:rsidRDefault="008F0476" w:rsidP="00967B40">
      <w:pPr>
        <w:rPr>
          <w:rFonts w:cs="Arial"/>
          <w:b/>
        </w:rPr>
      </w:pPr>
      <w:r w:rsidRPr="00E5513B">
        <w:rPr>
          <w:rFonts w:cs="Arial"/>
          <w:b/>
        </w:rPr>
        <w:t>P</w:t>
      </w:r>
      <w:r w:rsidR="008D1ED4" w:rsidRPr="00E5513B">
        <w:rPr>
          <w:rFonts w:cs="Arial"/>
          <w:b/>
        </w:rPr>
        <w:t>ay</w:t>
      </w:r>
      <w:bookmarkEnd w:id="4"/>
    </w:p>
    <w:p w14:paraId="415CDBE2" w14:textId="5EFD13C4" w:rsidR="002B7903" w:rsidRPr="00E5513B" w:rsidRDefault="00156944" w:rsidP="00967B40">
      <w:pPr>
        <w:rPr>
          <w:rFonts w:cs="Arial"/>
        </w:rPr>
      </w:pPr>
      <w:r w:rsidRPr="00E5513B">
        <w:rPr>
          <w:rFonts w:cs="Arial"/>
        </w:rPr>
        <w:t xml:space="preserve">Income is a key fundamental motivation for </w:t>
      </w:r>
      <w:proofErr w:type="spellStart"/>
      <w:r w:rsidRPr="00E5513B">
        <w:rPr>
          <w:rFonts w:cs="Arial"/>
        </w:rPr>
        <w:t>organisational</w:t>
      </w:r>
      <w:proofErr w:type="spellEnd"/>
      <w:r w:rsidRPr="00E5513B">
        <w:rPr>
          <w:rFonts w:cs="Arial"/>
        </w:rPr>
        <w:t xml:space="preserve"> success. Employer compensation and employee motivation are inextricably linked. Since a strong wage creates an incentive to cover their fundamental requirements, they </w:t>
      </w:r>
      <w:r w:rsidR="00967B40" w:rsidRPr="00E5513B">
        <w:rPr>
          <w:rFonts w:cs="Arial"/>
        </w:rPr>
        <w:t>can</w:t>
      </w:r>
      <w:r w:rsidRPr="00E5513B">
        <w:rPr>
          <w:rFonts w:cs="Arial"/>
        </w:rPr>
        <w:t xml:space="preserve"> devote more time to their organization</w:t>
      </w:r>
      <w:r w:rsidR="00967B40" w:rsidRPr="00E5513B">
        <w:rPr>
          <w:rFonts w:cs="Arial"/>
        </w:rPr>
        <w:t>'s</w:t>
      </w:r>
      <w:r w:rsidRPr="00E5513B">
        <w:rPr>
          <w:rFonts w:cs="Arial"/>
        </w:rPr>
        <w:t xml:space="preserve"> activities (Philpot, </w:t>
      </w:r>
      <w:proofErr w:type="spellStart"/>
      <w:r w:rsidRPr="00E5513B">
        <w:rPr>
          <w:rFonts w:cs="Arial"/>
        </w:rPr>
        <w:t>Curnick</w:t>
      </w:r>
      <w:proofErr w:type="spellEnd"/>
      <w:r w:rsidRPr="00E5513B">
        <w:rPr>
          <w:rFonts w:cs="Arial"/>
        </w:rPr>
        <w:t xml:space="preserve">, Soars and Soars, 2013). Certainly, the most efficient stimulator was already proved after completing the first conceptual of inspirational approaches. According to Locke, </w:t>
      </w:r>
      <w:proofErr w:type="spellStart"/>
      <w:r w:rsidRPr="00E5513B">
        <w:rPr>
          <w:rFonts w:cs="Arial"/>
        </w:rPr>
        <w:t>Feren</w:t>
      </w:r>
      <w:proofErr w:type="spellEnd"/>
      <w:r w:rsidRPr="00E5513B">
        <w:rPr>
          <w:rFonts w:cs="Arial"/>
        </w:rPr>
        <w:t xml:space="preserve">, </w:t>
      </w:r>
      <w:proofErr w:type="spellStart"/>
      <w:r w:rsidRPr="00E5513B">
        <w:rPr>
          <w:rFonts w:cs="Arial"/>
        </w:rPr>
        <w:t>McCaleb</w:t>
      </w:r>
      <w:proofErr w:type="spellEnd"/>
      <w:r w:rsidRPr="00E5513B">
        <w:rPr>
          <w:rFonts w:cs="Arial"/>
        </w:rPr>
        <w:t>, Shaw, and Denny (1980), salary is the most essential criterion since it has great good consequences, and no other leadership strategy or reward may measure up to it when it comes to raising work engagement (O'Boyle, 2017).</w:t>
      </w:r>
      <w:r w:rsidR="00FF529B" w:rsidRPr="00E5513B">
        <w:rPr>
          <w:rFonts w:cs="Arial"/>
        </w:rPr>
        <w:t xml:space="preserve"> </w:t>
      </w:r>
      <w:proofErr w:type="spellStart"/>
      <w:r w:rsidR="00FF529B" w:rsidRPr="00E5513B">
        <w:rPr>
          <w:rFonts w:cs="Arial"/>
        </w:rPr>
        <w:t>Malina</w:t>
      </w:r>
      <w:proofErr w:type="spellEnd"/>
      <w:r w:rsidR="00FF529B" w:rsidRPr="00E5513B">
        <w:rPr>
          <w:rFonts w:cs="Arial"/>
        </w:rPr>
        <w:t xml:space="preserve"> and </w:t>
      </w:r>
      <w:proofErr w:type="spellStart"/>
      <w:r w:rsidR="00FF529B" w:rsidRPr="00E5513B">
        <w:rPr>
          <w:rFonts w:cs="Arial"/>
        </w:rPr>
        <w:t>Selto</w:t>
      </w:r>
      <w:proofErr w:type="spellEnd"/>
      <w:r w:rsidR="00FF529B" w:rsidRPr="00E5513B">
        <w:rPr>
          <w:rFonts w:cs="Arial"/>
        </w:rPr>
        <w:t xml:space="preserve"> (2001) used the performance </w:t>
      </w:r>
      <w:r w:rsidR="00E06D4E" w:rsidRPr="00E5513B">
        <w:rPr>
          <w:rFonts w:cs="Arial"/>
        </w:rPr>
        <w:t>appraisal technique</w:t>
      </w:r>
      <w:r w:rsidR="00FF529B" w:rsidRPr="00E5513B">
        <w:rPr>
          <w:rFonts w:cs="Arial"/>
        </w:rPr>
        <w:t xml:space="preserve"> to collect detailed information inside a business world about the </w:t>
      </w:r>
      <w:r w:rsidR="00E06D4E" w:rsidRPr="00E5513B">
        <w:rPr>
          <w:rFonts w:cs="Arial"/>
        </w:rPr>
        <w:t>self-encouragement</w:t>
      </w:r>
      <w:r w:rsidR="00FF529B" w:rsidRPr="00E5513B">
        <w:rPr>
          <w:rFonts w:cs="Arial"/>
        </w:rPr>
        <w:t xml:space="preserve"> of workers (Janson, 2020). In the research </w:t>
      </w:r>
      <w:r w:rsidR="00FF529B" w:rsidRPr="00E5513B">
        <w:rPr>
          <w:rFonts w:cs="Arial"/>
        </w:rPr>
        <w:lastRenderedPageBreak/>
        <w:t xml:space="preserve">study, this was discovered as good compensation is a motivator that leads to better organizational results. That element could be connected to </w:t>
      </w:r>
      <w:r w:rsidR="00967B40" w:rsidRPr="00E5513B">
        <w:rPr>
          <w:rFonts w:cs="Arial"/>
        </w:rPr>
        <w:t xml:space="preserve">the </w:t>
      </w:r>
      <w:r w:rsidR="00FF529B" w:rsidRPr="00E5513B">
        <w:rPr>
          <w:rFonts w:cs="Arial"/>
        </w:rPr>
        <w:t xml:space="preserve">Needs </w:t>
      </w:r>
      <w:r w:rsidR="00E06D4E" w:rsidRPr="00E5513B">
        <w:rPr>
          <w:rFonts w:cs="Arial"/>
        </w:rPr>
        <w:t>hierarchy that</w:t>
      </w:r>
      <w:r w:rsidR="00FF529B" w:rsidRPr="00E5513B">
        <w:rPr>
          <w:rFonts w:cs="Arial"/>
        </w:rPr>
        <w:t xml:space="preserve"> depicts the priority of requirements of workers in a series of layers. Maslow's model suggests that to continuously improve, workers</w:t>
      </w:r>
      <w:r w:rsidR="00951C06" w:rsidRPr="00E5513B">
        <w:rPr>
          <w:rFonts w:cs="Arial"/>
        </w:rPr>
        <w:t>' basic needs must be addressed</w:t>
      </w:r>
      <w:r w:rsidR="00C26053" w:rsidRPr="00E5513B">
        <w:rPr>
          <w:rFonts w:cs="Arial"/>
          <w:color w:val="000000"/>
          <w:shd w:val="clear" w:color="auto" w:fill="FFFFFF"/>
        </w:rPr>
        <w:t xml:space="preserve"> </w:t>
      </w:r>
      <w:r w:rsidR="00C26053" w:rsidRPr="00E5513B">
        <w:rPr>
          <w:rFonts w:cs="Arial"/>
        </w:rPr>
        <w:t>(Simonson, 2020).</w:t>
      </w:r>
    </w:p>
    <w:p w14:paraId="64830703" w14:textId="15778718" w:rsidR="008C11B8" w:rsidRPr="00E5513B" w:rsidRDefault="00E06D4E" w:rsidP="00967B40">
      <w:pPr>
        <w:rPr>
          <w:rFonts w:cs="Arial"/>
        </w:rPr>
      </w:pPr>
      <w:r w:rsidRPr="00E5513B">
        <w:rPr>
          <w:rFonts w:cs="Arial"/>
        </w:rPr>
        <w:t xml:space="preserve">Individuals must only progress on to increasing requirements when overall basic needs have been addressed, and enterprises' basic services will be provided by offering regular compensation. The physiological demands of people could be satisfied by excellent remuneration (Post and Koenders, 2019). One of </w:t>
      </w:r>
      <w:r w:rsidR="00967B40" w:rsidRPr="00E5513B">
        <w:rPr>
          <w:rFonts w:cs="Arial"/>
        </w:rPr>
        <w:t xml:space="preserve">the </w:t>
      </w:r>
      <w:r w:rsidRPr="00E5513B">
        <w:rPr>
          <w:rFonts w:cs="Arial"/>
        </w:rPr>
        <w:t xml:space="preserve">most fundamental human subsistence requirements of nutrition, drink, clothes, and housing, as well as decent recovery and general wellbeing, may all be met provided workers were paid fairly. Entrepreneurs should inspire employees to work more for the organization after providing fundamental requirements because the organization </w:t>
      </w:r>
      <w:r w:rsidR="00967B40" w:rsidRPr="00E5513B">
        <w:rPr>
          <w:rFonts w:cs="Arial"/>
        </w:rPr>
        <w:t>can</w:t>
      </w:r>
      <w:r w:rsidRPr="00E5513B">
        <w:rPr>
          <w:rFonts w:cs="Arial"/>
        </w:rPr>
        <w:t xml:space="preserve"> take care of both the participant's basic needs. Furthermore, when employees are positively related to job satisfaction, they are much more able to operate at maximum ability.</w:t>
      </w:r>
      <w:r w:rsidR="008C11B8" w:rsidRPr="00E5513B">
        <w:rPr>
          <w:rFonts w:cs="Arial"/>
        </w:rPr>
        <w:t xml:space="preserve"> People who earn a lot of money feel compelled to satisfy their boss to keep their job or perhaps advance to an advantageous state and earn more money.</w:t>
      </w:r>
    </w:p>
    <w:p w14:paraId="4574A26C" w14:textId="7C4E09DF" w:rsidR="00E06D4E" w:rsidRPr="00E5513B" w:rsidRDefault="008C11B8" w:rsidP="00967B40">
      <w:pPr>
        <w:rPr>
          <w:rFonts w:cs="Arial"/>
        </w:rPr>
      </w:pPr>
      <w:r w:rsidRPr="00E5513B">
        <w:rPr>
          <w:rFonts w:cs="Arial"/>
        </w:rPr>
        <w:t>According to a study done by ADP, the UK workforce seems to be more inspired by wages than every other European nation. ADP conducted a poll of 2000 employees in Italian, Germans, French, the Dutch, as well as the United Kingdom, and found that income is the key motivator for 62 per</w:t>
      </w:r>
      <w:r w:rsidR="00967B40" w:rsidRPr="00E5513B">
        <w:rPr>
          <w:rFonts w:cs="Arial"/>
        </w:rPr>
        <w:t xml:space="preserve"> </w:t>
      </w:r>
      <w:r w:rsidRPr="00E5513B">
        <w:rPr>
          <w:rFonts w:cs="Arial"/>
        </w:rPr>
        <w:t xml:space="preserve">cent of UK employees. In certain European countries, it has already been discovered that roughly </w:t>
      </w:r>
      <w:r w:rsidR="00967B40" w:rsidRPr="00E5513B">
        <w:rPr>
          <w:rFonts w:cs="Arial"/>
        </w:rPr>
        <w:t xml:space="preserve">a </w:t>
      </w:r>
      <w:r w:rsidRPr="00E5513B">
        <w:rPr>
          <w:rFonts w:cs="Arial"/>
        </w:rPr>
        <w:t>49percent of total workers are driven by monetary incentives (</w:t>
      </w:r>
      <w:proofErr w:type="spellStart"/>
      <w:r w:rsidRPr="00E5513B">
        <w:rPr>
          <w:rFonts w:cs="Arial"/>
        </w:rPr>
        <w:t>Vinten</w:t>
      </w:r>
      <w:proofErr w:type="spellEnd"/>
      <w:r w:rsidRPr="00E5513B">
        <w:rPr>
          <w:rFonts w:cs="Arial"/>
        </w:rPr>
        <w:t>, 2022). Employees who would be compensated well seem to be more content with their jobs and are therefore more committed to the company's aims.</w:t>
      </w:r>
      <w:r w:rsidR="001C60EC" w:rsidRPr="00E5513B">
        <w:rPr>
          <w:rFonts w:cs="Arial"/>
        </w:rPr>
        <w:t xml:space="preserve"> Employee </w:t>
      </w:r>
      <w:proofErr w:type="spellStart"/>
      <w:r w:rsidR="001C60EC" w:rsidRPr="00E5513B">
        <w:rPr>
          <w:rFonts w:cs="Arial"/>
        </w:rPr>
        <w:t>behavio</w:t>
      </w:r>
      <w:r w:rsidR="00967B40" w:rsidRPr="00E5513B">
        <w:rPr>
          <w:rFonts w:cs="Arial"/>
        </w:rPr>
        <w:t>u</w:t>
      </w:r>
      <w:r w:rsidR="001C60EC" w:rsidRPr="00E5513B">
        <w:rPr>
          <w:rFonts w:cs="Arial"/>
        </w:rPr>
        <w:t>r</w:t>
      </w:r>
      <w:proofErr w:type="spellEnd"/>
      <w:r w:rsidR="001C60EC" w:rsidRPr="00E5513B">
        <w:rPr>
          <w:rFonts w:cs="Arial"/>
        </w:rPr>
        <w:t xml:space="preserve"> must also be associated with high compensation. Employees are required to behave in a main objective manner in exchange for </w:t>
      </w:r>
      <w:r w:rsidR="00967B40" w:rsidRPr="00E5513B">
        <w:rPr>
          <w:rFonts w:cs="Arial"/>
        </w:rPr>
        <w:t xml:space="preserve">a </w:t>
      </w:r>
      <w:r w:rsidR="001C60EC" w:rsidRPr="00E5513B">
        <w:rPr>
          <w:rFonts w:cs="Arial"/>
        </w:rPr>
        <w:t xml:space="preserve">projected reward, which could also help organizational productivity. Furthermore, research indicates that price is </w:t>
      </w:r>
      <w:r w:rsidR="00967B40" w:rsidRPr="00E5513B">
        <w:rPr>
          <w:rFonts w:cs="Arial"/>
        </w:rPr>
        <w:t xml:space="preserve">the </w:t>
      </w:r>
      <w:r w:rsidR="001C60EC" w:rsidRPr="00E5513B">
        <w:rPr>
          <w:rFonts w:cs="Arial"/>
        </w:rPr>
        <w:t xml:space="preserve">ability to encourage people </w:t>
      </w:r>
      <w:r w:rsidR="00967B40" w:rsidRPr="00E5513B">
        <w:rPr>
          <w:rFonts w:cs="Arial"/>
        </w:rPr>
        <w:t>to wear</w:t>
      </w:r>
      <w:r w:rsidR="001C60EC" w:rsidRPr="00E5513B">
        <w:rPr>
          <w:rFonts w:cs="Arial"/>
        </w:rPr>
        <w:t xml:space="preserve"> off rapidly. According to several research, after such an individual receives </w:t>
      </w:r>
      <w:r w:rsidR="00967B40" w:rsidRPr="00E5513B">
        <w:rPr>
          <w:rFonts w:cs="Arial"/>
        </w:rPr>
        <w:t xml:space="preserve">a </w:t>
      </w:r>
      <w:r w:rsidR="001C60EC" w:rsidRPr="00E5513B">
        <w:rPr>
          <w:rFonts w:cs="Arial"/>
        </w:rPr>
        <w:t>salary for a whole week, their drive fades. According to research, the potential of obtaining money would be a powerful motivation in response to shifting an individual's knowledge. However, income alone is insufficient because individuals need to be acknowledged, improve the team, as well as grow their abilities.</w:t>
      </w:r>
    </w:p>
    <w:p w14:paraId="56D123D6" w14:textId="77777777" w:rsidR="001B142A" w:rsidRPr="00E5513B" w:rsidRDefault="00C5516F" w:rsidP="00967B40">
      <w:pPr>
        <w:rPr>
          <w:rFonts w:cs="Arial"/>
          <w:b/>
        </w:rPr>
      </w:pPr>
      <w:bookmarkStart w:id="5" w:name="_Toc97027403"/>
      <w:r w:rsidRPr="00E5513B">
        <w:rPr>
          <w:rFonts w:cs="Arial"/>
          <w:b/>
        </w:rPr>
        <w:t>Recognition and awards</w:t>
      </w:r>
      <w:bookmarkEnd w:id="5"/>
    </w:p>
    <w:p w14:paraId="105E660E" w14:textId="2A184D55" w:rsidR="00F860EC" w:rsidRPr="00E5513B" w:rsidRDefault="00F860EC" w:rsidP="00967B40">
      <w:pPr>
        <w:rPr>
          <w:rFonts w:cs="Arial"/>
        </w:rPr>
      </w:pPr>
      <w:r w:rsidRPr="00E5513B">
        <w:rPr>
          <w:rFonts w:cs="Arial"/>
        </w:rPr>
        <w:t>According to Candi et al. (2013), employees desire to be recognized for their contributions inside the company, which is why more possibilities must be recognized. Employee productivity as well as willingness to cooperate more are greatly enhanced by acknowledg</w:t>
      </w:r>
      <w:r w:rsidR="00967B40" w:rsidRPr="00E5513B">
        <w:rPr>
          <w:rFonts w:cs="Arial"/>
        </w:rPr>
        <w:t>e</w:t>
      </w:r>
      <w:r w:rsidRPr="00E5513B">
        <w:rPr>
          <w:rFonts w:cs="Arial"/>
        </w:rPr>
        <w:t xml:space="preserve">ment and incentives. Worker motivation and efficiency could be substantially </w:t>
      </w:r>
      <w:r w:rsidRPr="00E5513B">
        <w:rPr>
          <w:rFonts w:cs="Arial"/>
        </w:rPr>
        <w:lastRenderedPageBreak/>
        <w:t xml:space="preserve">improved by giving them praise </w:t>
      </w:r>
      <w:r w:rsidR="00967B40" w:rsidRPr="00E5513B">
        <w:rPr>
          <w:rFonts w:cs="Arial"/>
        </w:rPr>
        <w:t>o</w:t>
      </w:r>
      <w:r w:rsidRPr="00E5513B">
        <w:rPr>
          <w:rFonts w:cs="Arial"/>
        </w:rPr>
        <w:t xml:space="preserve">n the job. Acknowledging a worker's job effectively instead of simply when they perform during the first high prediction the individual's attitude. Rewards as well as acknowledgement, according to </w:t>
      </w:r>
      <w:proofErr w:type="spellStart"/>
      <w:r w:rsidRPr="00E5513B">
        <w:rPr>
          <w:rFonts w:cs="Arial"/>
        </w:rPr>
        <w:t>Mahazril</w:t>
      </w:r>
      <w:proofErr w:type="spellEnd"/>
      <w:r w:rsidRPr="00E5513B">
        <w:rPr>
          <w:rFonts w:cs="Arial"/>
        </w:rPr>
        <w:t xml:space="preserve"> et al. (2012), boost staff engagement. He would also include interaction as </w:t>
      </w:r>
      <w:r w:rsidR="00967B40" w:rsidRPr="00E5513B">
        <w:rPr>
          <w:rFonts w:cs="Arial"/>
        </w:rPr>
        <w:t xml:space="preserve">the </w:t>
      </w:r>
      <w:r w:rsidRPr="00E5513B">
        <w:rPr>
          <w:rFonts w:cs="Arial"/>
        </w:rPr>
        <w:t>step of the procedure, which is relevant because communicating effectively allows staff to actively grasp various organizational initiatives. As a result of the ease of understanding, entrepreneurs are motivated to complete their tasks. Furthermore, rewarding as well as recognizing their contributions boosts their consciousness, enthusiasm, commitment, and willingness to cooperate greater on its next assignment.</w:t>
      </w:r>
    </w:p>
    <w:p w14:paraId="770095AC" w14:textId="48A2AA9E" w:rsidR="00F860EC" w:rsidRPr="00E5513B" w:rsidRDefault="00F860EC" w:rsidP="00967B40">
      <w:pPr>
        <w:rPr>
          <w:rFonts w:cs="Arial"/>
        </w:rPr>
      </w:pPr>
      <w:r w:rsidRPr="00E5513B">
        <w:rPr>
          <w:rFonts w:cs="Arial"/>
        </w:rPr>
        <w:t>The acknowledg</w:t>
      </w:r>
      <w:r w:rsidR="00967B40" w:rsidRPr="00E5513B">
        <w:rPr>
          <w:rFonts w:cs="Arial"/>
        </w:rPr>
        <w:t>e</w:t>
      </w:r>
      <w:r w:rsidRPr="00E5513B">
        <w:rPr>
          <w:rFonts w:cs="Arial"/>
        </w:rPr>
        <w:t xml:space="preserve">ment and rewards of the elements that drive </w:t>
      </w:r>
      <w:r w:rsidR="00967B40" w:rsidRPr="00E5513B">
        <w:rPr>
          <w:rFonts w:cs="Arial"/>
        </w:rPr>
        <w:t xml:space="preserve">the </w:t>
      </w:r>
      <w:r w:rsidRPr="00E5513B">
        <w:rPr>
          <w:rFonts w:cs="Arial"/>
        </w:rPr>
        <w:t xml:space="preserve">motivation of employees could be connected to Fredrick Herzberg-Hygiene Theory. Frederick Herzberg conducted </w:t>
      </w:r>
      <w:r w:rsidR="00967B40" w:rsidRPr="00E5513B">
        <w:rPr>
          <w:rFonts w:cs="Arial"/>
        </w:rPr>
        <w:t xml:space="preserve">a </w:t>
      </w:r>
      <w:r w:rsidRPr="00E5513B">
        <w:rPr>
          <w:rFonts w:cs="Arial"/>
        </w:rPr>
        <w:t>study to uncover the reasons that influence workers to be satisfied or dissatisfied (</w:t>
      </w:r>
      <w:proofErr w:type="spellStart"/>
      <w:r w:rsidRPr="00E5513B">
        <w:rPr>
          <w:rFonts w:cs="Arial"/>
        </w:rPr>
        <w:t>Bertelsen</w:t>
      </w:r>
      <w:proofErr w:type="spellEnd"/>
      <w:r w:rsidRPr="00E5513B">
        <w:rPr>
          <w:rFonts w:cs="Arial"/>
        </w:rPr>
        <w:t>, 2020). Praise, rewards, accomplishment, progress, development, accountability, as well as the job nature</w:t>
      </w:r>
      <w:r w:rsidR="00967B40" w:rsidRPr="00E5513B">
        <w:rPr>
          <w:rFonts w:cs="Arial"/>
        </w:rPr>
        <w:t>,</w:t>
      </w:r>
      <w:r w:rsidRPr="00E5513B">
        <w:rPr>
          <w:rFonts w:cs="Arial"/>
        </w:rPr>
        <w:t xml:space="preserve"> are all elements that lead to motivating employees, according to his research.</w:t>
      </w:r>
    </w:p>
    <w:p w14:paraId="67043123" w14:textId="69F98BDE" w:rsidR="00C12EEB" w:rsidRPr="00E5513B" w:rsidRDefault="00DB6527" w:rsidP="00967B40">
      <w:pPr>
        <w:rPr>
          <w:rFonts w:cs="Arial"/>
        </w:rPr>
      </w:pPr>
      <w:r w:rsidRPr="00E5513B">
        <w:rPr>
          <w:rFonts w:cs="Arial"/>
        </w:rPr>
        <w:t xml:space="preserve">These variables are the outcome of a person effectively performing their job and afterwards obtaining personality, which enables employees </w:t>
      </w:r>
      <w:r w:rsidR="00967B40" w:rsidRPr="00E5513B">
        <w:rPr>
          <w:rFonts w:cs="Arial"/>
        </w:rPr>
        <w:t xml:space="preserve">to </w:t>
      </w:r>
      <w:r w:rsidRPr="00E5513B">
        <w:rPr>
          <w:rFonts w:cs="Arial"/>
        </w:rPr>
        <w:t xml:space="preserve">become more involved as well as improves the firm's productivity. Frederick Herzberg has furthermore studied the hygienic variables that will not drive owners, but their disappearance indicates that its hiring managers are dissatisfied. Remuneration, relationships with peers, manager competence, regulations and norms, workplace circumstances, and financial security are all hygiene considerations. </w:t>
      </w:r>
      <w:proofErr w:type="spellStart"/>
      <w:r w:rsidRPr="00E5513B">
        <w:rPr>
          <w:rFonts w:cs="Arial"/>
        </w:rPr>
        <w:t>Uzonna</w:t>
      </w:r>
      <w:proofErr w:type="spellEnd"/>
      <w:r w:rsidRPr="00E5513B">
        <w:rPr>
          <w:rFonts w:cs="Arial"/>
        </w:rPr>
        <w:t xml:space="preserve"> (2013) raised questions that income is assumed to become the primary major driving force, however</w:t>
      </w:r>
      <w:r w:rsidR="00967B40" w:rsidRPr="00E5513B">
        <w:rPr>
          <w:rFonts w:cs="Arial"/>
        </w:rPr>
        <w:t>,</w:t>
      </w:r>
      <w:r w:rsidRPr="00E5513B">
        <w:rPr>
          <w:rFonts w:cs="Arial"/>
        </w:rPr>
        <w:t xml:space="preserve"> this income alone cannot encourage people (</w:t>
      </w:r>
      <w:proofErr w:type="spellStart"/>
      <w:r w:rsidRPr="00E5513B">
        <w:rPr>
          <w:rFonts w:cs="Arial"/>
        </w:rPr>
        <w:t>Baka</w:t>
      </w:r>
      <w:proofErr w:type="spellEnd"/>
      <w:r w:rsidRPr="00E5513B">
        <w:rPr>
          <w:rFonts w:cs="Arial"/>
        </w:rPr>
        <w:t xml:space="preserve"> and </w:t>
      </w:r>
      <w:proofErr w:type="spellStart"/>
      <w:r w:rsidRPr="00E5513B">
        <w:rPr>
          <w:rFonts w:cs="Arial"/>
        </w:rPr>
        <w:t>Jamdagni</w:t>
      </w:r>
      <w:proofErr w:type="spellEnd"/>
      <w:r w:rsidRPr="00E5513B">
        <w:rPr>
          <w:rFonts w:cs="Arial"/>
        </w:rPr>
        <w:t>, 2021). . Employee motivation is boosted by achievements at a rapid rate.</w:t>
      </w:r>
      <w:r w:rsidR="00C12EEB" w:rsidRPr="00E5513B">
        <w:rPr>
          <w:rFonts w:cs="Arial"/>
        </w:rPr>
        <w:t xml:space="preserve"> As a result, the organization must explore </w:t>
      </w:r>
      <w:r w:rsidR="00967B40" w:rsidRPr="00E5513B">
        <w:rPr>
          <w:rFonts w:cs="Arial"/>
        </w:rPr>
        <w:t xml:space="preserve">the </w:t>
      </w:r>
      <w:r w:rsidR="00C12EEB" w:rsidRPr="00E5513B">
        <w:rPr>
          <w:rFonts w:cs="Arial"/>
        </w:rPr>
        <w:t xml:space="preserve">above compensation, salaries, as well as income to incorporate appreciation and various prizes in </w:t>
      </w:r>
      <w:r w:rsidR="00967B40" w:rsidRPr="00E5513B">
        <w:rPr>
          <w:rFonts w:cs="Arial"/>
        </w:rPr>
        <w:t xml:space="preserve">a </w:t>
      </w:r>
      <w:r w:rsidR="00C12EEB" w:rsidRPr="00E5513B">
        <w:rPr>
          <w:rFonts w:cs="Arial"/>
        </w:rPr>
        <w:t>way to inspire people to work better to reach organizational goals (O'Boyle, 2017).</w:t>
      </w:r>
    </w:p>
    <w:p w14:paraId="2B79DE2C" w14:textId="1A7E5D47" w:rsidR="00A72FE9" w:rsidRPr="00E5513B" w:rsidRDefault="00C12EEB" w:rsidP="00967B40">
      <w:pPr>
        <w:rPr>
          <w:rFonts w:cs="Arial"/>
        </w:rPr>
      </w:pPr>
      <w:r w:rsidRPr="00E5513B">
        <w:rPr>
          <w:rFonts w:cs="Arial"/>
        </w:rPr>
        <w:t xml:space="preserve">This is not something that needs to happen in regards </w:t>
      </w:r>
      <w:r w:rsidR="00967B40" w:rsidRPr="00E5513B">
        <w:rPr>
          <w:rFonts w:cs="Arial"/>
        </w:rPr>
        <w:t>to</w:t>
      </w:r>
      <w:r w:rsidRPr="00E5513B">
        <w:rPr>
          <w:rFonts w:cs="Arial"/>
        </w:rPr>
        <w:t xml:space="preserve"> rewarding or acknowledging staff. Just simple appreciat</w:t>
      </w:r>
      <w:r w:rsidR="00967B40" w:rsidRPr="00E5513B">
        <w:rPr>
          <w:rFonts w:cs="Arial"/>
        </w:rPr>
        <w:t>ing</w:t>
      </w:r>
      <w:r w:rsidRPr="00E5513B">
        <w:rPr>
          <w:rFonts w:cs="Arial"/>
        </w:rPr>
        <w:t xml:space="preserve"> you or even </w:t>
      </w:r>
      <w:r w:rsidR="00967B40" w:rsidRPr="00E5513B">
        <w:rPr>
          <w:rFonts w:cs="Arial"/>
        </w:rPr>
        <w:t xml:space="preserve">being </w:t>
      </w:r>
      <w:r w:rsidRPr="00E5513B">
        <w:rPr>
          <w:rFonts w:cs="Arial"/>
        </w:rPr>
        <w:t>well</w:t>
      </w:r>
      <w:r w:rsidR="00967B40" w:rsidRPr="00E5513B">
        <w:rPr>
          <w:rFonts w:cs="Arial"/>
        </w:rPr>
        <w:t>-</w:t>
      </w:r>
      <w:r w:rsidRPr="00E5513B">
        <w:rPr>
          <w:rFonts w:cs="Arial"/>
        </w:rPr>
        <w:t xml:space="preserve">performed could go a long way toward motivating employees. Recognizing and appreciating the difficult activities of workers, on either hand, is necessary if the workers are involved </w:t>
      </w:r>
      <w:r w:rsidR="00967B40" w:rsidRPr="00E5513B">
        <w:rPr>
          <w:rFonts w:cs="Arial"/>
        </w:rPr>
        <w:t>in</w:t>
      </w:r>
      <w:r w:rsidRPr="00E5513B">
        <w:rPr>
          <w:rFonts w:cs="Arial"/>
        </w:rPr>
        <w:t xml:space="preserve"> the organization's growth. Furthermore, prizes, advancements, praise, financial rewards, as well as other benefits could be presented to workers so that not only does the successful person is driven, but also other workers are encouraged to complete better (</w:t>
      </w:r>
      <w:proofErr w:type="spellStart"/>
      <w:r w:rsidRPr="00E5513B">
        <w:rPr>
          <w:rFonts w:cs="Arial"/>
        </w:rPr>
        <w:t>Demmke</w:t>
      </w:r>
      <w:proofErr w:type="spellEnd"/>
      <w:r w:rsidRPr="00E5513B">
        <w:rPr>
          <w:rFonts w:cs="Arial"/>
        </w:rPr>
        <w:t xml:space="preserve">, </w:t>
      </w:r>
      <w:proofErr w:type="spellStart"/>
      <w:r w:rsidRPr="00E5513B">
        <w:rPr>
          <w:rFonts w:cs="Arial"/>
        </w:rPr>
        <w:t>Hammerschmid</w:t>
      </w:r>
      <w:proofErr w:type="spellEnd"/>
      <w:r w:rsidRPr="00E5513B">
        <w:rPr>
          <w:rFonts w:cs="Arial"/>
        </w:rPr>
        <w:t xml:space="preserve"> and Meyer, 2008).</w:t>
      </w:r>
    </w:p>
    <w:p w14:paraId="7D4D040A" w14:textId="77777777" w:rsidR="00750972" w:rsidRPr="00E5513B" w:rsidRDefault="00750972" w:rsidP="00967B40">
      <w:pPr>
        <w:rPr>
          <w:rFonts w:cs="Arial"/>
          <w:b/>
        </w:rPr>
      </w:pPr>
      <w:bookmarkStart w:id="6" w:name="_Toc97027404"/>
      <w:r w:rsidRPr="00E5513B">
        <w:rPr>
          <w:rFonts w:cs="Arial"/>
          <w:b/>
        </w:rPr>
        <w:t>Additional holiday</w:t>
      </w:r>
      <w:bookmarkEnd w:id="6"/>
    </w:p>
    <w:p w14:paraId="1D3D9CE9" w14:textId="632D8693" w:rsidR="00425F8C" w:rsidRPr="00E5513B" w:rsidRDefault="00425F8C" w:rsidP="00967B40">
      <w:pPr>
        <w:rPr>
          <w:rFonts w:cs="Arial"/>
        </w:rPr>
      </w:pPr>
      <w:r w:rsidRPr="00E5513B">
        <w:rPr>
          <w:rFonts w:cs="Arial"/>
        </w:rPr>
        <w:t xml:space="preserve">Employers must be provided with sufficient vacation time. </w:t>
      </w:r>
      <w:r w:rsidR="00967B40" w:rsidRPr="00E5513B">
        <w:rPr>
          <w:rFonts w:cs="Arial"/>
        </w:rPr>
        <w:t>T</w:t>
      </w:r>
      <w:r w:rsidRPr="00E5513B">
        <w:rPr>
          <w:rFonts w:cs="Arial"/>
        </w:rPr>
        <w:t xml:space="preserve">o encourage employees, there are numerous advantages to offering extra vacation time. Employer involvement may be </w:t>
      </w:r>
      <w:r w:rsidRPr="00E5513B">
        <w:rPr>
          <w:rFonts w:cs="Arial"/>
        </w:rPr>
        <w:lastRenderedPageBreak/>
        <w:t>improved, and because dissatisfied workers cost a lot, businesses need to give various services over the extra vacations (</w:t>
      </w:r>
      <w:proofErr w:type="spellStart"/>
      <w:r w:rsidRPr="00E5513B">
        <w:rPr>
          <w:rFonts w:cs="Arial"/>
        </w:rPr>
        <w:t>Fargus</w:t>
      </w:r>
      <w:proofErr w:type="spellEnd"/>
      <w:r w:rsidRPr="00E5513B">
        <w:rPr>
          <w:rFonts w:cs="Arial"/>
        </w:rPr>
        <w:t xml:space="preserve">, 2021). Furthermore, the human condition is planned in such a manner that it might manage anxiety levels that are higher than the maximum capacity (Janson, 2020). Multiplying the restriction might leave individuals fatigued as well as totally exhausted, although in this case, extended vacation time may assist workers in recharging their batteries and motivating them should keep working. </w:t>
      </w:r>
      <w:proofErr w:type="spellStart"/>
      <w:r w:rsidRPr="00E5513B">
        <w:rPr>
          <w:rFonts w:cs="Arial"/>
        </w:rPr>
        <w:t>Muze</w:t>
      </w:r>
      <w:proofErr w:type="spellEnd"/>
      <w:r w:rsidRPr="00E5513B">
        <w:rPr>
          <w:rFonts w:cs="Arial"/>
        </w:rPr>
        <w:t xml:space="preserve"> (2014) </w:t>
      </w:r>
      <w:r w:rsidR="00967B40" w:rsidRPr="00E5513B">
        <w:rPr>
          <w:rFonts w:cs="Arial"/>
        </w:rPr>
        <w:t>researched</w:t>
      </w:r>
      <w:r w:rsidRPr="00E5513B">
        <w:rPr>
          <w:rFonts w:cs="Arial"/>
        </w:rPr>
        <w:t xml:space="preserve"> motivating employees as well as its influence on their productivity. The survey's only purpose was to look into how companies motivate their staff and analyze their success in achieving their objectives (Grant, 2022). According to </w:t>
      </w:r>
      <w:proofErr w:type="spellStart"/>
      <w:r w:rsidRPr="00E5513B">
        <w:rPr>
          <w:rFonts w:cs="Arial"/>
        </w:rPr>
        <w:t>Muze's</w:t>
      </w:r>
      <w:proofErr w:type="spellEnd"/>
      <w:r w:rsidRPr="00E5513B">
        <w:rPr>
          <w:rFonts w:cs="Arial"/>
        </w:rPr>
        <w:t xml:space="preserve"> results, organizations that seem to be conscious of their workers' access to extra vacation time</w:t>
      </w:r>
      <w:r w:rsidR="00967B40" w:rsidRPr="00E5513B">
        <w:rPr>
          <w:rFonts w:cs="Arial"/>
        </w:rPr>
        <w:t>, as well as the advantages of increased vacation time in enhancing operational effectiveness,</w:t>
      </w:r>
      <w:r w:rsidRPr="00E5513B">
        <w:rPr>
          <w:rFonts w:cs="Arial"/>
        </w:rPr>
        <w:t xml:space="preserve"> are more likely to be successful (Harrison, Soars and Soars, 2018). Furthermore, vacations assist employees </w:t>
      </w:r>
      <w:r w:rsidR="00967B40" w:rsidRPr="00E5513B">
        <w:rPr>
          <w:rFonts w:cs="Arial"/>
        </w:rPr>
        <w:t xml:space="preserve">to </w:t>
      </w:r>
      <w:r w:rsidRPr="00E5513B">
        <w:rPr>
          <w:rFonts w:cs="Arial"/>
        </w:rPr>
        <w:t>reduce anxiety, reduce the danger of being ill, and reduce burnout, concentrating better and boost</w:t>
      </w:r>
      <w:r w:rsidR="00967B40" w:rsidRPr="00E5513B">
        <w:rPr>
          <w:rFonts w:cs="Arial"/>
        </w:rPr>
        <w:t>ing</w:t>
      </w:r>
      <w:r w:rsidRPr="00E5513B">
        <w:rPr>
          <w:rFonts w:cs="Arial"/>
        </w:rPr>
        <w:t xml:space="preserve"> production (Post and Koenders, 2019).</w:t>
      </w:r>
    </w:p>
    <w:p w14:paraId="4EC2D58E" w14:textId="77777777" w:rsidR="002C658C" w:rsidRPr="00E5513B" w:rsidRDefault="002C658C" w:rsidP="00967B40">
      <w:pPr>
        <w:rPr>
          <w:rFonts w:cs="Arial"/>
          <w:b/>
        </w:rPr>
      </w:pPr>
      <w:bookmarkStart w:id="7" w:name="_Toc97027405"/>
      <w:r w:rsidRPr="00E5513B">
        <w:rPr>
          <w:rFonts w:cs="Arial"/>
          <w:b/>
        </w:rPr>
        <w:t>Good working condition</w:t>
      </w:r>
      <w:bookmarkEnd w:id="7"/>
    </w:p>
    <w:p w14:paraId="7856A08B" w14:textId="67BA3B50" w:rsidR="00565FB3" w:rsidRPr="00E5513B" w:rsidRDefault="00565FB3" w:rsidP="00967B40">
      <w:pPr>
        <w:rPr>
          <w:rFonts w:cs="Arial"/>
        </w:rPr>
      </w:pPr>
      <w:r w:rsidRPr="00E5513B">
        <w:rPr>
          <w:rFonts w:cs="Arial"/>
        </w:rPr>
        <w:t xml:space="preserve">According to Jung and Kim (2012), excellent workplace circumstances enhance staff loyalty to the organization as well as work engagement (Philpot, </w:t>
      </w:r>
      <w:proofErr w:type="spellStart"/>
      <w:r w:rsidRPr="00E5513B">
        <w:rPr>
          <w:rFonts w:cs="Arial"/>
        </w:rPr>
        <w:t>Curnick</w:t>
      </w:r>
      <w:proofErr w:type="spellEnd"/>
      <w:r w:rsidRPr="00E5513B">
        <w:rPr>
          <w:rFonts w:cs="Arial"/>
        </w:rPr>
        <w:t>, Soars and Soars, 2013). Individuals' job quality can be enhanced by creating a stable, comfortable, as well as pleasant organizational climate because they'll be inspired to offer their maximum performance. According to Cheng et al. (2013), research suggests that quality employment circumstances are strongly linked to employee wellness and well-being. Employees that are in better working conditions are much more emotionally and psychologically fit, which enables employees to become more engaged and productive.</w:t>
      </w:r>
      <w:r w:rsidR="00A709B4" w:rsidRPr="00E5513B">
        <w:rPr>
          <w:rFonts w:cs="Arial"/>
        </w:rPr>
        <w:t xml:space="preserve"> Lower operating circumstances, on either side, have often been emotionally and physically taxing, resulting in poor performance. Workers' employment value of </w:t>
      </w:r>
      <w:r w:rsidR="00967B40" w:rsidRPr="00E5513B">
        <w:rPr>
          <w:rFonts w:cs="Arial"/>
        </w:rPr>
        <w:t xml:space="preserve">the </w:t>
      </w:r>
      <w:r w:rsidR="00A709B4" w:rsidRPr="00E5513B">
        <w:rPr>
          <w:rFonts w:cs="Arial"/>
        </w:rPr>
        <w:t xml:space="preserve">good as a result of their lack of motivation as well as constant exhaustion. A healthy employment situation usually aims to create meaningful partnerships since the stronger the managers' as well as owners' relationships are, the much more engaged and devoted the business owners believe to the firm. Each successful professional situation necessitates the creation of a challenging environment wherein management structure, changes opposition, reliable relationships, participative management, and strategic objectives all serve an important impact on improving </w:t>
      </w:r>
      <w:proofErr w:type="spellStart"/>
      <w:r w:rsidR="00A709B4" w:rsidRPr="00E5513B">
        <w:rPr>
          <w:rFonts w:cs="Arial"/>
        </w:rPr>
        <w:t>organisation</w:t>
      </w:r>
      <w:proofErr w:type="spellEnd"/>
      <w:r w:rsidR="00A709B4" w:rsidRPr="00E5513B">
        <w:rPr>
          <w:rFonts w:cs="Arial"/>
        </w:rPr>
        <w:t xml:space="preserve"> effectiveness (Simonson, 2020).</w:t>
      </w:r>
    </w:p>
    <w:p w14:paraId="547CE65E" w14:textId="12AEF0CA" w:rsidR="00E026D2" w:rsidRPr="00E5513B" w:rsidRDefault="00E026D2" w:rsidP="00967B40">
      <w:pPr>
        <w:pStyle w:val="Heading2"/>
        <w:rPr>
          <w:rStyle w:val="Strong"/>
          <w:rFonts w:cs="Arial"/>
          <w:b/>
          <w:bCs w:val="0"/>
          <w:szCs w:val="28"/>
        </w:rPr>
      </w:pPr>
      <w:bookmarkStart w:id="8" w:name="_Toc99264409"/>
      <w:r w:rsidRPr="00E5513B">
        <w:rPr>
          <w:rStyle w:val="Strong"/>
          <w:rFonts w:cs="Arial"/>
          <w:b/>
          <w:bCs w:val="0"/>
          <w:szCs w:val="28"/>
        </w:rPr>
        <w:t>Motivating staff is a challenging task</w:t>
      </w:r>
      <w:bookmarkEnd w:id="8"/>
    </w:p>
    <w:p w14:paraId="462C6ACA" w14:textId="1B660F86" w:rsidR="00E026D2" w:rsidRPr="00E5513B" w:rsidRDefault="00E026D2" w:rsidP="00967B40">
      <w:pPr>
        <w:rPr>
          <w:rStyle w:val="Strong"/>
          <w:rFonts w:cs="Arial"/>
          <w:b w:val="0"/>
        </w:rPr>
      </w:pPr>
      <w:r w:rsidRPr="00E5513B">
        <w:rPr>
          <w:rStyle w:val="Strong"/>
          <w:rFonts w:cs="Arial"/>
          <w:b w:val="0"/>
        </w:rPr>
        <w:t>One of the key</w:t>
      </w:r>
      <w:r w:rsidR="00967B40" w:rsidRPr="00E5513B">
        <w:rPr>
          <w:rStyle w:val="Strong"/>
          <w:rFonts w:cs="Arial"/>
          <w:b w:val="0"/>
        </w:rPr>
        <w:t>s</w:t>
      </w:r>
      <w:r w:rsidRPr="00E5513B">
        <w:rPr>
          <w:rStyle w:val="Strong"/>
          <w:rFonts w:cs="Arial"/>
          <w:b w:val="0"/>
        </w:rPr>
        <w:t xml:space="preserve"> due to the staff inspiration becoming a difficult task is the diversity of requirements, opinions, ethics, personalities, and experiences among workers. However, not everyone businesses understand the need </w:t>
      </w:r>
      <w:r w:rsidR="00967B40" w:rsidRPr="00E5513B">
        <w:rPr>
          <w:rStyle w:val="Strong"/>
          <w:rFonts w:cs="Arial"/>
          <w:b w:val="0"/>
        </w:rPr>
        <w:t>for</w:t>
      </w:r>
      <w:r w:rsidRPr="00E5513B">
        <w:rPr>
          <w:rStyle w:val="Strong"/>
          <w:rFonts w:cs="Arial"/>
          <w:b w:val="0"/>
        </w:rPr>
        <w:t xml:space="preserve"> multiculturalism as well as varied strategies to </w:t>
      </w:r>
      <w:r w:rsidRPr="00E5513B">
        <w:rPr>
          <w:rStyle w:val="Strong"/>
          <w:rFonts w:cs="Arial"/>
          <w:b w:val="0"/>
        </w:rPr>
        <w:lastRenderedPageBreak/>
        <w:t>motivate their personnel. The income difference between men and women is however difficult to close (O'Boyle, 2017). Establishing a harmonious workplace is expensive, and businesses confront a variety of challenges in meeting the whole of their workers' requirements.</w:t>
      </w:r>
    </w:p>
    <w:p w14:paraId="0C4EB407" w14:textId="7EACCC74" w:rsidR="00FB7A21" w:rsidRPr="00E5513B" w:rsidRDefault="00FB7A21" w:rsidP="00967B40">
      <w:pPr>
        <w:pStyle w:val="Heading2"/>
        <w:rPr>
          <w:rFonts w:cs="Arial"/>
          <w:szCs w:val="28"/>
        </w:rPr>
      </w:pPr>
      <w:bookmarkStart w:id="9" w:name="_Toc99264410"/>
      <w:r w:rsidRPr="00E5513B">
        <w:rPr>
          <w:rFonts w:cs="Arial"/>
          <w:szCs w:val="28"/>
        </w:rPr>
        <w:t>Recommendation</w:t>
      </w:r>
      <w:bookmarkEnd w:id="9"/>
      <w:r w:rsidRPr="00E5513B">
        <w:rPr>
          <w:rFonts w:cs="Arial"/>
          <w:szCs w:val="28"/>
        </w:rPr>
        <w:t> </w:t>
      </w:r>
      <w:r w:rsidRPr="00E5513B">
        <w:rPr>
          <w:rFonts w:cs="Arial"/>
          <w:szCs w:val="28"/>
        </w:rPr>
        <w:tab/>
      </w:r>
    </w:p>
    <w:p w14:paraId="23696154" w14:textId="79EC1AD0" w:rsidR="00074559" w:rsidRPr="00E5513B" w:rsidRDefault="00E026D2" w:rsidP="00967B40">
      <w:pPr>
        <w:rPr>
          <w:rFonts w:cs="Arial"/>
        </w:rPr>
      </w:pPr>
      <w:r w:rsidRPr="00E5513B">
        <w:rPr>
          <w:rFonts w:cs="Arial"/>
        </w:rPr>
        <w:t>The greatest factor that drives workers is to give them a pleasant work atmosphere that is varied in character and includes most of the basics they require. Employee benefits, excellent earnings, technical experience, acknowledg</w:t>
      </w:r>
      <w:r w:rsidR="00967B40" w:rsidRPr="00E5513B">
        <w:rPr>
          <w:rFonts w:cs="Arial"/>
        </w:rPr>
        <w:t>e</w:t>
      </w:r>
      <w:r w:rsidRPr="00E5513B">
        <w:rPr>
          <w:rFonts w:cs="Arial"/>
        </w:rPr>
        <w:t xml:space="preserve">ment, incentives, and other benefits are given to staff in excellent workplace circumstances. Most of these characteristics could be attained by creating </w:t>
      </w:r>
      <w:r w:rsidR="00967B40" w:rsidRPr="00E5513B">
        <w:rPr>
          <w:rFonts w:cs="Arial"/>
        </w:rPr>
        <w:t xml:space="preserve">a </w:t>
      </w:r>
      <w:proofErr w:type="spellStart"/>
      <w:r w:rsidRPr="00E5513B">
        <w:rPr>
          <w:rFonts w:cs="Arial"/>
        </w:rPr>
        <w:t>favo</w:t>
      </w:r>
      <w:r w:rsidR="00967B40" w:rsidRPr="00E5513B">
        <w:rPr>
          <w:rFonts w:cs="Arial"/>
        </w:rPr>
        <w:t>u</w:t>
      </w:r>
      <w:r w:rsidRPr="00E5513B">
        <w:rPr>
          <w:rFonts w:cs="Arial"/>
        </w:rPr>
        <w:t>rable</w:t>
      </w:r>
      <w:proofErr w:type="spellEnd"/>
      <w:r w:rsidRPr="00E5513B">
        <w:rPr>
          <w:rFonts w:cs="Arial"/>
        </w:rPr>
        <w:t xml:space="preserve"> workplace environment, and they can serve as important motivating.</w:t>
      </w:r>
      <w:r w:rsidR="00074559" w:rsidRPr="00E5513B">
        <w:rPr>
          <w:rFonts w:cs="Arial"/>
        </w:rPr>
        <w:br w:type="page"/>
      </w:r>
    </w:p>
    <w:p w14:paraId="1CC79874" w14:textId="77777777" w:rsidR="002C658C" w:rsidRPr="00E5513B" w:rsidRDefault="00074559" w:rsidP="00967B40">
      <w:pPr>
        <w:pStyle w:val="Heading1"/>
        <w:rPr>
          <w:rFonts w:cs="Arial"/>
          <w:sz w:val="28"/>
          <w:szCs w:val="28"/>
        </w:rPr>
      </w:pPr>
      <w:bookmarkStart w:id="10" w:name="_Toc97027406"/>
      <w:bookmarkStart w:id="11" w:name="_Toc99264411"/>
      <w:r w:rsidRPr="00E5513B">
        <w:rPr>
          <w:rFonts w:cs="Arial"/>
          <w:sz w:val="28"/>
          <w:szCs w:val="28"/>
        </w:rPr>
        <w:lastRenderedPageBreak/>
        <w:t>Conclusion</w:t>
      </w:r>
      <w:bookmarkEnd w:id="10"/>
      <w:bookmarkEnd w:id="11"/>
    </w:p>
    <w:p w14:paraId="465C216A" w14:textId="475FA9E3" w:rsidR="00C26053" w:rsidRPr="00E5513B" w:rsidRDefault="00E026D2" w:rsidP="00967B40">
      <w:pPr>
        <w:rPr>
          <w:rFonts w:cs="Arial"/>
        </w:rPr>
      </w:pPr>
      <w:r w:rsidRPr="00E5513B">
        <w:rPr>
          <w:rFonts w:cs="Arial"/>
          <w:color w:val="2A2A2A"/>
          <w:shd w:val="clear" w:color="auto" w:fill="FFFFFF"/>
        </w:rPr>
        <w:t xml:space="preserve">In this paper, many methods of encouraging employees are examined. Each person can have inspiring variables, which top managers must examine and use to develop a reward system </w:t>
      </w:r>
      <w:r w:rsidR="00967B40" w:rsidRPr="00E5513B">
        <w:rPr>
          <w:rFonts w:cs="Arial"/>
          <w:color w:val="2A2A2A"/>
          <w:shd w:val="clear" w:color="auto" w:fill="FFFFFF"/>
        </w:rPr>
        <w:t>that</w:t>
      </w:r>
      <w:r w:rsidRPr="00E5513B">
        <w:rPr>
          <w:rFonts w:cs="Arial"/>
          <w:color w:val="2A2A2A"/>
          <w:shd w:val="clear" w:color="auto" w:fill="FFFFFF"/>
        </w:rPr>
        <w:t xml:space="preserve"> will boost employee productivity (</w:t>
      </w:r>
      <w:proofErr w:type="spellStart"/>
      <w:r w:rsidRPr="00E5513B">
        <w:rPr>
          <w:rFonts w:cs="Arial"/>
          <w:color w:val="2A2A2A"/>
          <w:shd w:val="clear" w:color="auto" w:fill="FFFFFF"/>
        </w:rPr>
        <w:t>Vinten</w:t>
      </w:r>
      <w:proofErr w:type="spellEnd"/>
      <w:r w:rsidRPr="00E5513B">
        <w:rPr>
          <w:rFonts w:cs="Arial"/>
          <w:color w:val="2A2A2A"/>
          <w:shd w:val="clear" w:color="auto" w:fill="FFFFFF"/>
        </w:rPr>
        <w:t>, 2022). As a result of the conversation, this is suggested that businesses concentrate on improving workplace practices. Since a positive workplace culture encompasses those certain powerful motivational characteristics such as reasonable salaries, close friendships, work</w:t>
      </w:r>
      <w:r w:rsidR="00967B40" w:rsidRPr="00E5513B">
        <w:rPr>
          <w:rFonts w:cs="Arial"/>
          <w:color w:val="2A2A2A"/>
          <w:shd w:val="clear" w:color="auto" w:fill="FFFFFF"/>
        </w:rPr>
        <w:t>-</w:t>
      </w:r>
      <w:r w:rsidRPr="00E5513B">
        <w:rPr>
          <w:rFonts w:cs="Arial"/>
          <w:color w:val="2A2A2A"/>
          <w:shd w:val="clear" w:color="auto" w:fill="FFFFFF"/>
        </w:rPr>
        <w:t>life balance, extra vacations, appreciation, prizes, as well as great practice to establish the career advancement of the business owners, the above component is the most empowering experience.</w:t>
      </w:r>
      <w:r w:rsidR="00C26053" w:rsidRPr="00E5513B">
        <w:rPr>
          <w:rFonts w:cs="Arial"/>
          <w:color w:val="2A2A2A"/>
          <w:shd w:val="clear" w:color="auto" w:fill="FFFFFF"/>
        </w:rPr>
        <w:br w:type="page"/>
      </w:r>
    </w:p>
    <w:p w14:paraId="577ABB98" w14:textId="77777777" w:rsidR="00C26053" w:rsidRPr="00E5513B" w:rsidRDefault="00C26053" w:rsidP="00967B40">
      <w:pPr>
        <w:pStyle w:val="Heading1"/>
        <w:rPr>
          <w:rFonts w:cs="Arial"/>
          <w:sz w:val="28"/>
          <w:szCs w:val="28"/>
          <w:shd w:val="clear" w:color="auto" w:fill="FFFFFF"/>
        </w:rPr>
      </w:pPr>
      <w:bookmarkStart w:id="12" w:name="_Toc97027407"/>
      <w:bookmarkStart w:id="13" w:name="_Toc99264412"/>
      <w:r w:rsidRPr="00E5513B">
        <w:rPr>
          <w:rFonts w:cs="Arial"/>
          <w:sz w:val="28"/>
          <w:szCs w:val="28"/>
          <w:shd w:val="clear" w:color="auto" w:fill="FFFFFF"/>
        </w:rPr>
        <w:t>References</w:t>
      </w:r>
      <w:bookmarkEnd w:id="12"/>
      <w:bookmarkEnd w:id="13"/>
    </w:p>
    <w:p w14:paraId="44D52362" w14:textId="77777777" w:rsidR="00F85F51" w:rsidRPr="00E5513B" w:rsidRDefault="00F85F51" w:rsidP="00967B40">
      <w:pPr>
        <w:rPr>
          <w:rFonts w:cs="Arial"/>
          <w:color w:val="2A2A2A"/>
          <w:shd w:val="clear" w:color="auto" w:fill="FFFFFF"/>
        </w:rPr>
      </w:pPr>
      <w:proofErr w:type="spellStart"/>
      <w:r w:rsidRPr="00E5513B">
        <w:rPr>
          <w:rFonts w:cs="Arial"/>
          <w:color w:val="2A2A2A"/>
          <w:shd w:val="clear" w:color="auto" w:fill="FFFFFF"/>
        </w:rPr>
        <w:t>Baňka</w:t>
      </w:r>
      <w:proofErr w:type="spellEnd"/>
      <w:r w:rsidRPr="00E5513B">
        <w:rPr>
          <w:rFonts w:cs="Arial"/>
          <w:color w:val="2A2A2A"/>
          <w:shd w:val="clear" w:color="auto" w:fill="FFFFFF"/>
        </w:rPr>
        <w:t xml:space="preserve">, P. and </w:t>
      </w:r>
      <w:proofErr w:type="spellStart"/>
      <w:r w:rsidRPr="00E5513B">
        <w:rPr>
          <w:rFonts w:cs="Arial"/>
          <w:color w:val="2A2A2A"/>
          <w:shd w:val="clear" w:color="auto" w:fill="FFFFFF"/>
        </w:rPr>
        <w:t>Jamdagni</w:t>
      </w:r>
      <w:proofErr w:type="spellEnd"/>
      <w:r w:rsidRPr="00E5513B">
        <w:rPr>
          <w:rFonts w:cs="Arial"/>
          <w:color w:val="2A2A2A"/>
          <w:shd w:val="clear" w:color="auto" w:fill="FFFFFF"/>
        </w:rPr>
        <w:t>, K., 2021. </w:t>
      </w:r>
      <w:r w:rsidRPr="00E5513B">
        <w:rPr>
          <w:rFonts w:cs="Arial"/>
          <w:i/>
          <w:iCs/>
          <w:color w:val="2A2A2A"/>
          <w:shd w:val="clear" w:color="auto" w:fill="FFFFFF"/>
        </w:rPr>
        <w:t>Reflection</w:t>
      </w:r>
      <w:r w:rsidRPr="00E5513B">
        <w:rPr>
          <w:rFonts w:cs="Arial"/>
          <w:color w:val="2A2A2A"/>
          <w:shd w:val="clear" w:color="auto" w:fill="FFFFFF"/>
        </w:rPr>
        <w:t>. London.</w:t>
      </w:r>
    </w:p>
    <w:p w14:paraId="3FBB47A2" w14:textId="77777777" w:rsidR="00F85F51" w:rsidRPr="00E5513B" w:rsidRDefault="00F85F51" w:rsidP="00967B40">
      <w:pPr>
        <w:rPr>
          <w:rFonts w:cs="Arial"/>
          <w:color w:val="2A2A2A"/>
          <w:shd w:val="clear" w:color="auto" w:fill="FFFFFF"/>
        </w:rPr>
      </w:pPr>
      <w:proofErr w:type="spellStart"/>
      <w:r w:rsidRPr="00E5513B">
        <w:rPr>
          <w:rFonts w:cs="Arial"/>
          <w:color w:val="2A2A2A"/>
          <w:shd w:val="clear" w:color="auto" w:fill="FFFFFF"/>
        </w:rPr>
        <w:t>Bertelsen</w:t>
      </w:r>
      <w:proofErr w:type="spellEnd"/>
      <w:r w:rsidRPr="00E5513B">
        <w:rPr>
          <w:rFonts w:cs="Arial"/>
          <w:color w:val="2A2A2A"/>
          <w:shd w:val="clear" w:color="auto" w:fill="FFFFFF"/>
        </w:rPr>
        <w:t>, B., 2020. </w:t>
      </w:r>
      <w:r w:rsidRPr="00E5513B">
        <w:rPr>
          <w:rFonts w:cs="Arial"/>
          <w:i/>
          <w:iCs/>
          <w:color w:val="2A2A2A"/>
          <w:shd w:val="clear" w:color="auto" w:fill="FFFFFF"/>
        </w:rPr>
        <w:t>Everything you need to know about employee motivation</w:t>
      </w:r>
      <w:r w:rsidRPr="00E5513B">
        <w:rPr>
          <w:rFonts w:cs="Arial"/>
          <w:color w:val="2A2A2A"/>
          <w:shd w:val="clear" w:color="auto" w:fill="FFFFFF"/>
        </w:rPr>
        <w:t>. London.</w:t>
      </w:r>
    </w:p>
    <w:p w14:paraId="0EB7F450" w14:textId="77777777" w:rsidR="00F85F51" w:rsidRPr="00E5513B" w:rsidRDefault="00F85F51" w:rsidP="00967B40">
      <w:pPr>
        <w:rPr>
          <w:rFonts w:cs="Arial"/>
          <w:color w:val="2A2A2A"/>
          <w:shd w:val="clear" w:color="auto" w:fill="FFFFFF"/>
        </w:rPr>
      </w:pPr>
      <w:proofErr w:type="spellStart"/>
      <w:r w:rsidRPr="00E5513B">
        <w:rPr>
          <w:rFonts w:cs="Arial"/>
          <w:color w:val="2A2A2A"/>
          <w:shd w:val="clear" w:color="auto" w:fill="FFFFFF"/>
        </w:rPr>
        <w:t>Demmke</w:t>
      </w:r>
      <w:proofErr w:type="spellEnd"/>
      <w:r w:rsidRPr="00E5513B">
        <w:rPr>
          <w:rFonts w:cs="Arial"/>
          <w:color w:val="2A2A2A"/>
          <w:shd w:val="clear" w:color="auto" w:fill="FFFFFF"/>
        </w:rPr>
        <w:t xml:space="preserve">, C., </w:t>
      </w:r>
      <w:proofErr w:type="spellStart"/>
      <w:r w:rsidRPr="00E5513B">
        <w:rPr>
          <w:rFonts w:cs="Arial"/>
          <w:color w:val="2A2A2A"/>
          <w:shd w:val="clear" w:color="auto" w:fill="FFFFFF"/>
        </w:rPr>
        <w:t>Hammerschmid</w:t>
      </w:r>
      <w:proofErr w:type="spellEnd"/>
      <w:r w:rsidRPr="00E5513B">
        <w:rPr>
          <w:rFonts w:cs="Arial"/>
          <w:color w:val="2A2A2A"/>
          <w:shd w:val="clear" w:color="auto" w:fill="FFFFFF"/>
        </w:rPr>
        <w:t>, G. and Meyer, R., 2008. </w:t>
      </w:r>
      <w:r w:rsidRPr="00E5513B">
        <w:rPr>
          <w:rFonts w:cs="Arial"/>
          <w:i/>
          <w:iCs/>
          <w:color w:val="2A2A2A"/>
          <w:shd w:val="clear" w:color="auto" w:fill="FFFFFF"/>
        </w:rPr>
        <w:t>Measuring individual and organisational performance in the public services of EU member states</w:t>
      </w:r>
      <w:r w:rsidRPr="00E5513B">
        <w:rPr>
          <w:rFonts w:cs="Arial"/>
          <w:color w:val="2A2A2A"/>
          <w:shd w:val="clear" w:color="auto" w:fill="FFFFFF"/>
        </w:rPr>
        <w:t>. Maastricht: European Institute of Public Administration.</w:t>
      </w:r>
    </w:p>
    <w:p w14:paraId="4224481A" w14:textId="77777777" w:rsidR="00F85F51" w:rsidRPr="00E5513B" w:rsidRDefault="00F85F51" w:rsidP="00967B40">
      <w:pPr>
        <w:rPr>
          <w:rFonts w:cs="Arial"/>
          <w:color w:val="2A2A2A"/>
          <w:shd w:val="clear" w:color="auto" w:fill="FFFFFF"/>
        </w:rPr>
      </w:pPr>
      <w:proofErr w:type="spellStart"/>
      <w:r w:rsidRPr="00E5513B">
        <w:rPr>
          <w:rFonts w:cs="Arial"/>
          <w:color w:val="2A2A2A"/>
          <w:shd w:val="clear" w:color="auto" w:fill="FFFFFF"/>
        </w:rPr>
        <w:t>Fargus</w:t>
      </w:r>
      <w:proofErr w:type="spellEnd"/>
      <w:r w:rsidRPr="00E5513B">
        <w:rPr>
          <w:rFonts w:cs="Arial"/>
          <w:color w:val="2A2A2A"/>
          <w:shd w:val="clear" w:color="auto" w:fill="FFFFFF"/>
        </w:rPr>
        <w:t>, P., 2021. </w:t>
      </w:r>
      <w:r w:rsidRPr="00E5513B">
        <w:rPr>
          <w:rFonts w:cs="Arial"/>
          <w:i/>
          <w:iCs/>
          <w:color w:val="2A2A2A"/>
          <w:shd w:val="clear" w:color="auto" w:fill="FFFFFF"/>
        </w:rPr>
        <w:t>Measuring and improving employee motivation</w:t>
      </w:r>
      <w:r w:rsidRPr="00E5513B">
        <w:rPr>
          <w:rFonts w:cs="Arial"/>
          <w:color w:val="2A2A2A"/>
          <w:shd w:val="clear" w:color="auto" w:fill="FFFFFF"/>
        </w:rPr>
        <w:t>. London: Financial Times Prentice Hall.</w:t>
      </w:r>
    </w:p>
    <w:p w14:paraId="04EED947" w14:textId="77777777" w:rsidR="00F85F51" w:rsidRPr="00E5513B" w:rsidRDefault="00F85F51" w:rsidP="00967B40">
      <w:pPr>
        <w:rPr>
          <w:rFonts w:cs="Arial"/>
          <w:color w:val="2A2A2A"/>
          <w:shd w:val="clear" w:color="auto" w:fill="FFFFFF"/>
        </w:rPr>
      </w:pPr>
      <w:r w:rsidRPr="00E5513B">
        <w:rPr>
          <w:rFonts w:cs="Arial"/>
          <w:color w:val="2A2A2A"/>
          <w:shd w:val="clear" w:color="auto" w:fill="FFFFFF"/>
        </w:rPr>
        <w:t>Grant, P., 2022. </w:t>
      </w:r>
      <w:r w:rsidRPr="00E5513B">
        <w:rPr>
          <w:rFonts w:cs="Arial"/>
          <w:i/>
          <w:iCs/>
          <w:color w:val="2A2A2A"/>
          <w:shd w:val="clear" w:color="auto" w:fill="FFFFFF"/>
        </w:rPr>
        <w:t>The effort-net return model of employee motivation</w:t>
      </w:r>
      <w:r w:rsidRPr="00E5513B">
        <w:rPr>
          <w:rFonts w:cs="Arial"/>
          <w:color w:val="2A2A2A"/>
          <w:shd w:val="clear" w:color="auto" w:fill="FFFFFF"/>
        </w:rPr>
        <w:t>. New York: Quorum Books.</w:t>
      </w:r>
    </w:p>
    <w:p w14:paraId="5A122560" w14:textId="77777777" w:rsidR="00F85F51" w:rsidRPr="00E5513B" w:rsidRDefault="00F85F51" w:rsidP="00967B40">
      <w:pPr>
        <w:rPr>
          <w:rFonts w:cs="Arial"/>
          <w:color w:val="2A2A2A"/>
          <w:shd w:val="clear" w:color="auto" w:fill="FFFFFF"/>
        </w:rPr>
      </w:pPr>
      <w:r w:rsidRPr="00E5513B">
        <w:rPr>
          <w:rFonts w:cs="Arial"/>
          <w:color w:val="2A2A2A"/>
          <w:shd w:val="clear" w:color="auto" w:fill="FFFFFF"/>
        </w:rPr>
        <w:t>Harrison, R., Soars, L. and Soars, J., 2018. </w:t>
      </w:r>
      <w:r w:rsidRPr="00E5513B">
        <w:rPr>
          <w:rFonts w:cs="Arial"/>
          <w:i/>
          <w:iCs/>
          <w:color w:val="2A2A2A"/>
          <w:shd w:val="clear" w:color="auto" w:fill="FFFFFF"/>
        </w:rPr>
        <w:t>Academic skills</w:t>
      </w:r>
      <w:r w:rsidRPr="00E5513B">
        <w:rPr>
          <w:rFonts w:cs="Arial"/>
          <w:color w:val="2A2A2A"/>
          <w:shd w:val="clear" w:color="auto" w:fill="FFFFFF"/>
        </w:rPr>
        <w:t>. Oxford: Oxford University Press.</w:t>
      </w:r>
    </w:p>
    <w:p w14:paraId="0530B0A4" w14:textId="77777777" w:rsidR="00F85F51" w:rsidRPr="00E5513B" w:rsidRDefault="00F85F51" w:rsidP="00967B40">
      <w:pPr>
        <w:rPr>
          <w:rFonts w:cs="Arial"/>
          <w:color w:val="2A2A2A"/>
          <w:shd w:val="clear" w:color="auto" w:fill="FFFFFF"/>
        </w:rPr>
      </w:pPr>
      <w:r w:rsidRPr="00E5513B">
        <w:rPr>
          <w:rFonts w:cs="Arial"/>
          <w:color w:val="2A2A2A"/>
          <w:shd w:val="clear" w:color="auto" w:fill="FFFFFF"/>
        </w:rPr>
        <w:t>Janson, S., 2020. </w:t>
      </w:r>
      <w:r w:rsidRPr="00E5513B">
        <w:rPr>
          <w:rFonts w:cs="Arial"/>
          <w:i/>
          <w:iCs/>
          <w:color w:val="2A2A2A"/>
          <w:shd w:val="clear" w:color="auto" w:fill="FFFFFF"/>
        </w:rPr>
        <w:t>Leader--what to do now?</w:t>
      </w:r>
      <w:r w:rsidRPr="00E5513B">
        <w:rPr>
          <w:rFonts w:cs="Arial"/>
          <w:color w:val="2A2A2A"/>
          <w:shd w:val="clear" w:color="auto" w:fill="FFFFFF"/>
        </w:rPr>
        <w:t>. London.</w:t>
      </w:r>
    </w:p>
    <w:p w14:paraId="37F5321C" w14:textId="77777777" w:rsidR="00F85F51" w:rsidRPr="00E5513B" w:rsidRDefault="00F85F51" w:rsidP="00967B40">
      <w:pPr>
        <w:rPr>
          <w:rFonts w:cs="Arial"/>
          <w:color w:val="2A2A2A"/>
          <w:shd w:val="clear" w:color="auto" w:fill="FFFFFF"/>
        </w:rPr>
      </w:pPr>
      <w:r w:rsidRPr="00E5513B">
        <w:rPr>
          <w:rFonts w:cs="Arial"/>
          <w:color w:val="2A2A2A"/>
          <w:shd w:val="clear" w:color="auto" w:fill="FFFFFF"/>
        </w:rPr>
        <w:t>O'Boyle, I., 2017. </w:t>
      </w:r>
      <w:r w:rsidRPr="00E5513B">
        <w:rPr>
          <w:rFonts w:cs="Arial"/>
          <w:i/>
          <w:iCs/>
          <w:color w:val="2A2A2A"/>
          <w:shd w:val="clear" w:color="auto" w:fill="FFFFFF"/>
        </w:rPr>
        <w:t>Organisational performance management in sport</w:t>
      </w:r>
      <w:r w:rsidRPr="00E5513B">
        <w:rPr>
          <w:rFonts w:cs="Arial"/>
          <w:color w:val="2A2A2A"/>
          <w:shd w:val="clear" w:color="auto" w:fill="FFFFFF"/>
        </w:rPr>
        <w:t>. London: Routledge.</w:t>
      </w:r>
    </w:p>
    <w:p w14:paraId="54902E4B" w14:textId="77777777" w:rsidR="00F85F51" w:rsidRPr="00E5513B" w:rsidRDefault="00F85F51" w:rsidP="00967B40">
      <w:pPr>
        <w:rPr>
          <w:rFonts w:cs="Arial"/>
          <w:color w:val="2A2A2A"/>
          <w:shd w:val="clear" w:color="auto" w:fill="FFFFFF"/>
        </w:rPr>
      </w:pPr>
      <w:r w:rsidRPr="00E5513B">
        <w:rPr>
          <w:rFonts w:cs="Arial"/>
          <w:color w:val="2A2A2A"/>
          <w:shd w:val="clear" w:color="auto" w:fill="FFFFFF"/>
        </w:rPr>
        <w:t xml:space="preserve">Philpot, S., </w:t>
      </w:r>
      <w:proofErr w:type="spellStart"/>
      <w:r w:rsidRPr="00E5513B">
        <w:rPr>
          <w:rFonts w:cs="Arial"/>
          <w:color w:val="2A2A2A"/>
          <w:shd w:val="clear" w:color="auto" w:fill="FFFFFF"/>
        </w:rPr>
        <w:t>Curnick</w:t>
      </w:r>
      <w:proofErr w:type="spellEnd"/>
      <w:r w:rsidRPr="00E5513B">
        <w:rPr>
          <w:rFonts w:cs="Arial"/>
          <w:color w:val="2A2A2A"/>
          <w:shd w:val="clear" w:color="auto" w:fill="FFFFFF"/>
        </w:rPr>
        <w:t>, L., Soars, L. and Soars, J., 2013. </w:t>
      </w:r>
      <w:r w:rsidRPr="00E5513B">
        <w:rPr>
          <w:rFonts w:cs="Arial"/>
          <w:i/>
          <w:iCs/>
          <w:color w:val="2A2A2A"/>
          <w:shd w:val="clear" w:color="auto" w:fill="FFFFFF"/>
        </w:rPr>
        <w:t>Academic skills</w:t>
      </w:r>
      <w:r w:rsidRPr="00E5513B">
        <w:rPr>
          <w:rFonts w:cs="Arial"/>
          <w:color w:val="2A2A2A"/>
          <w:shd w:val="clear" w:color="auto" w:fill="FFFFFF"/>
        </w:rPr>
        <w:t>. Oxford: Oxford University Press.</w:t>
      </w:r>
    </w:p>
    <w:p w14:paraId="3A4CD015" w14:textId="77777777" w:rsidR="00F85F51" w:rsidRPr="00E5513B" w:rsidRDefault="00F85F51" w:rsidP="00967B40">
      <w:pPr>
        <w:rPr>
          <w:rFonts w:cs="Arial"/>
          <w:color w:val="2A2A2A"/>
          <w:shd w:val="clear" w:color="auto" w:fill="FFFFFF"/>
        </w:rPr>
      </w:pPr>
      <w:r w:rsidRPr="00E5513B">
        <w:rPr>
          <w:rFonts w:cs="Arial"/>
          <w:color w:val="2A2A2A"/>
          <w:shd w:val="clear" w:color="auto" w:fill="FFFFFF"/>
        </w:rPr>
        <w:t>Post, G. and Koenders, L., 2019. </w:t>
      </w:r>
      <w:r w:rsidRPr="00E5513B">
        <w:rPr>
          <w:rFonts w:cs="Arial"/>
          <w:i/>
          <w:iCs/>
          <w:color w:val="2A2A2A"/>
          <w:shd w:val="clear" w:color="auto" w:fill="FFFFFF"/>
        </w:rPr>
        <w:t>Academic Skills for Interdisciplinary Studies</w:t>
      </w:r>
      <w:r w:rsidRPr="00E5513B">
        <w:rPr>
          <w:rFonts w:cs="Arial"/>
          <w:color w:val="2A2A2A"/>
          <w:shd w:val="clear" w:color="auto" w:fill="FFFFFF"/>
        </w:rPr>
        <w:t>. Amsterdam: Amsterdam University Press.</w:t>
      </w:r>
    </w:p>
    <w:p w14:paraId="2FD7917E" w14:textId="77777777" w:rsidR="00F85F51" w:rsidRPr="00E5513B" w:rsidRDefault="00F85F51" w:rsidP="00967B40">
      <w:pPr>
        <w:rPr>
          <w:rFonts w:cs="Arial"/>
          <w:color w:val="2A2A2A"/>
          <w:shd w:val="clear" w:color="auto" w:fill="FFFFFF"/>
        </w:rPr>
      </w:pPr>
      <w:r w:rsidRPr="00E5513B">
        <w:rPr>
          <w:rFonts w:cs="Arial"/>
          <w:color w:val="2A2A2A"/>
          <w:shd w:val="clear" w:color="auto" w:fill="FFFFFF"/>
        </w:rPr>
        <w:t>Simonson, L., 2020. </w:t>
      </w:r>
      <w:r w:rsidRPr="00E5513B">
        <w:rPr>
          <w:rFonts w:cs="Arial"/>
          <w:i/>
          <w:iCs/>
          <w:color w:val="2A2A2A"/>
          <w:shd w:val="clear" w:color="auto" w:fill="FFFFFF"/>
        </w:rPr>
        <w:t>Everything you need to know about motivational factors</w:t>
      </w:r>
      <w:r w:rsidRPr="00E5513B">
        <w:rPr>
          <w:rFonts w:cs="Arial"/>
          <w:color w:val="2A2A2A"/>
          <w:shd w:val="clear" w:color="auto" w:fill="FFFFFF"/>
        </w:rPr>
        <w:t>. London.</w:t>
      </w:r>
    </w:p>
    <w:p w14:paraId="7BF55CC5" w14:textId="77777777" w:rsidR="00F85F51" w:rsidRPr="00E5513B" w:rsidRDefault="00F85F51" w:rsidP="00967B40">
      <w:pPr>
        <w:rPr>
          <w:rFonts w:cs="Arial"/>
          <w:color w:val="2A2A2A"/>
          <w:shd w:val="clear" w:color="auto" w:fill="FFFFFF"/>
        </w:rPr>
      </w:pPr>
      <w:proofErr w:type="spellStart"/>
      <w:r w:rsidRPr="00E5513B">
        <w:rPr>
          <w:rFonts w:cs="Arial"/>
          <w:color w:val="2A2A2A"/>
          <w:shd w:val="clear" w:color="auto" w:fill="FFFFFF"/>
        </w:rPr>
        <w:t>Vinten</w:t>
      </w:r>
      <w:proofErr w:type="spellEnd"/>
      <w:r w:rsidRPr="00E5513B">
        <w:rPr>
          <w:rFonts w:cs="Arial"/>
          <w:color w:val="2A2A2A"/>
          <w:shd w:val="clear" w:color="auto" w:fill="FFFFFF"/>
        </w:rPr>
        <w:t>, G., 2022. </w:t>
      </w:r>
      <w:r w:rsidRPr="00E5513B">
        <w:rPr>
          <w:rFonts w:cs="Arial"/>
          <w:i/>
          <w:iCs/>
          <w:color w:val="2A2A2A"/>
          <w:shd w:val="clear" w:color="auto" w:fill="FFFFFF"/>
        </w:rPr>
        <w:t>Improving organisational performance</w:t>
      </w:r>
      <w:r w:rsidRPr="00E5513B">
        <w:rPr>
          <w:rFonts w:cs="Arial"/>
          <w:color w:val="2A2A2A"/>
          <w:shd w:val="clear" w:color="auto" w:fill="FFFFFF"/>
        </w:rPr>
        <w:t>. Bradford, England: Emerald Group Pub.</w:t>
      </w:r>
    </w:p>
    <w:p w14:paraId="17A87DF7" w14:textId="09E5A22C" w:rsidR="00C26053" w:rsidRPr="00E5513B" w:rsidRDefault="00C26053" w:rsidP="00967B40">
      <w:pPr>
        <w:rPr>
          <w:rFonts w:cs="Arial"/>
          <w:color w:val="2A2A2A"/>
          <w:shd w:val="clear" w:color="auto" w:fill="FFFFFF"/>
        </w:rPr>
      </w:pPr>
    </w:p>
    <w:p w14:paraId="181AE058" w14:textId="77777777" w:rsidR="00C26053" w:rsidRPr="00E5513B" w:rsidRDefault="00C26053" w:rsidP="00967B40">
      <w:pPr>
        <w:rPr>
          <w:rFonts w:cs="Arial"/>
          <w:color w:val="2A2A2A"/>
          <w:shd w:val="clear" w:color="auto" w:fill="FFFFFF"/>
        </w:rPr>
      </w:pPr>
    </w:p>
    <w:sectPr w:rsidR="00C26053" w:rsidRPr="00E5513B" w:rsidSect="00F85F51">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BF719" w14:textId="77777777" w:rsidR="00A673A5" w:rsidRDefault="00A673A5" w:rsidP="00AE7D39">
      <w:pPr>
        <w:spacing w:after="0" w:line="240" w:lineRule="auto"/>
      </w:pPr>
      <w:r>
        <w:separator/>
      </w:r>
    </w:p>
  </w:endnote>
  <w:endnote w:type="continuationSeparator" w:id="0">
    <w:p w14:paraId="04AEB0A6" w14:textId="77777777" w:rsidR="00A673A5" w:rsidRDefault="00A673A5" w:rsidP="00AE7D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3511057"/>
      <w:docPartObj>
        <w:docPartGallery w:val="Page Numbers (Bottom of Page)"/>
        <w:docPartUnique/>
      </w:docPartObj>
    </w:sdtPr>
    <w:sdtEndPr>
      <w:rPr>
        <w:noProof/>
      </w:rPr>
    </w:sdtEndPr>
    <w:sdtContent>
      <w:p w14:paraId="060F987C" w14:textId="69E99251" w:rsidR="00300D70" w:rsidRDefault="00300D70">
        <w:pPr>
          <w:pStyle w:val="Footer"/>
          <w:jc w:val="right"/>
        </w:pPr>
        <w:r>
          <w:fldChar w:fldCharType="begin"/>
        </w:r>
        <w:r>
          <w:instrText xml:space="preserve"> PAGE   \* MERGEFORMAT </w:instrText>
        </w:r>
        <w:r>
          <w:fldChar w:fldCharType="separate"/>
        </w:r>
        <w:r w:rsidR="004E786D">
          <w:rPr>
            <w:noProof/>
          </w:rPr>
          <w:t>1</w:t>
        </w:r>
        <w:r>
          <w:rPr>
            <w:noProof/>
          </w:rPr>
          <w:fldChar w:fldCharType="end"/>
        </w:r>
      </w:p>
    </w:sdtContent>
  </w:sdt>
  <w:p w14:paraId="1F59908F" w14:textId="77777777" w:rsidR="00300D70" w:rsidRDefault="00300D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F318AA" w14:textId="77777777" w:rsidR="00A673A5" w:rsidRDefault="00A673A5" w:rsidP="00AE7D39">
      <w:pPr>
        <w:spacing w:after="0" w:line="240" w:lineRule="auto"/>
      </w:pPr>
      <w:r>
        <w:separator/>
      </w:r>
    </w:p>
  </w:footnote>
  <w:footnote w:type="continuationSeparator" w:id="0">
    <w:p w14:paraId="159BC265" w14:textId="77777777" w:rsidR="00A673A5" w:rsidRDefault="00A673A5" w:rsidP="00AE7D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D40F6"/>
    <w:multiLevelType w:val="hybridMultilevel"/>
    <w:tmpl w:val="DE782E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412E2C"/>
    <w:multiLevelType w:val="hybridMultilevel"/>
    <w:tmpl w:val="FD4039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hideSpellingErrors/>
  <w:hideGrammaticalErrors/>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A1MDczAkITYzMzMyUdpeDU4uLM/DyQAuNaAOxhN28sAAAA"/>
  </w:docVars>
  <w:rsids>
    <w:rsidRoot w:val="00AE7D39"/>
    <w:rsid w:val="00073C1D"/>
    <w:rsid w:val="00074559"/>
    <w:rsid w:val="000E05D8"/>
    <w:rsid w:val="00156944"/>
    <w:rsid w:val="001B142A"/>
    <w:rsid w:val="001B4D64"/>
    <w:rsid w:val="001C60EC"/>
    <w:rsid w:val="001E4496"/>
    <w:rsid w:val="0021079A"/>
    <w:rsid w:val="0024023D"/>
    <w:rsid w:val="002B7616"/>
    <w:rsid w:val="002B7903"/>
    <w:rsid w:val="002C658C"/>
    <w:rsid w:val="002E22C8"/>
    <w:rsid w:val="002E3619"/>
    <w:rsid w:val="00300D70"/>
    <w:rsid w:val="00302595"/>
    <w:rsid w:val="0032401C"/>
    <w:rsid w:val="003332F0"/>
    <w:rsid w:val="00336556"/>
    <w:rsid w:val="0035687F"/>
    <w:rsid w:val="003635F7"/>
    <w:rsid w:val="003C3BCC"/>
    <w:rsid w:val="003D40AC"/>
    <w:rsid w:val="004244DF"/>
    <w:rsid w:val="00425F8C"/>
    <w:rsid w:val="0044563C"/>
    <w:rsid w:val="004673B2"/>
    <w:rsid w:val="004B06C7"/>
    <w:rsid w:val="004B3F92"/>
    <w:rsid w:val="004B7BB8"/>
    <w:rsid w:val="004E786D"/>
    <w:rsid w:val="00517B15"/>
    <w:rsid w:val="00565FB3"/>
    <w:rsid w:val="005973A0"/>
    <w:rsid w:val="00625DC5"/>
    <w:rsid w:val="00633456"/>
    <w:rsid w:val="00654372"/>
    <w:rsid w:val="00690A60"/>
    <w:rsid w:val="006B0989"/>
    <w:rsid w:val="006C04BD"/>
    <w:rsid w:val="006E487B"/>
    <w:rsid w:val="006F562A"/>
    <w:rsid w:val="006F641C"/>
    <w:rsid w:val="00734977"/>
    <w:rsid w:val="00734F68"/>
    <w:rsid w:val="00735EAC"/>
    <w:rsid w:val="00750972"/>
    <w:rsid w:val="00752274"/>
    <w:rsid w:val="00763539"/>
    <w:rsid w:val="00776007"/>
    <w:rsid w:val="007B6257"/>
    <w:rsid w:val="007F02A4"/>
    <w:rsid w:val="00803FBD"/>
    <w:rsid w:val="008311BA"/>
    <w:rsid w:val="008C11B8"/>
    <w:rsid w:val="008D1ED4"/>
    <w:rsid w:val="008F0476"/>
    <w:rsid w:val="00924D21"/>
    <w:rsid w:val="00951C06"/>
    <w:rsid w:val="00967B40"/>
    <w:rsid w:val="00985D99"/>
    <w:rsid w:val="009F2595"/>
    <w:rsid w:val="00A32014"/>
    <w:rsid w:val="00A43CFC"/>
    <w:rsid w:val="00A673A5"/>
    <w:rsid w:val="00A709B4"/>
    <w:rsid w:val="00A72FE9"/>
    <w:rsid w:val="00A84BA3"/>
    <w:rsid w:val="00A878CD"/>
    <w:rsid w:val="00AE7D39"/>
    <w:rsid w:val="00B53507"/>
    <w:rsid w:val="00BB629D"/>
    <w:rsid w:val="00BD4067"/>
    <w:rsid w:val="00C12EEB"/>
    <w:rsid w:val="00C26053"/>
    <w:rsid w:val="00C5516F"/>
    <w:rsid w:val="00C8150B"/>
    <w:rsid w:val="00CC17CE"/>
    <w:rsid w:val="00CD6C01"/>
    <w:rsid w:val="00CE7B93"/>
    <w:rsid w:val="00D37D18"/>
    <w:rsid w:val="00DB6527"/>
    <w:rsid w:val="00E01247"/>
    <w:rsid w:val="00E026D2"/>
    <w:rsid w:val="00E06D4E"/>
    <w:rsid w:val="00E41F64"/>
    <w:rsid w:val="00E5513B"/>
    <w:rsid w:val="00E81D6C"/>
    <w:rsid w:val="00EA4A3A"/>
    <w:rsid w:val="00EE74C7"/>
    <w:rsid w:val="00F23F24"/>
    <w:rsid w:val="00F85F51"/>
    <w:rsid w:val="00F860EC"/>
    <w:rsid w:val="00FA35F9"/>
    <w:rsid w:val="00FB4040"/>
    <w:rsid w:val="00FB7A21"/>
    <w:rsid w:val="00FF52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9502F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7D39"/>
    <w:pPr>
      <w:spacing w:line="360" w:lineRule="auto"/>
      <w:jc w:val="both"/>
    </w:pPr>
    <w:rPr>
      <w:rFonts w:ascii="Arial" w:hAnsi="Arial"/>
    </w:rPr>
  </w:style>
  <w:style w:type="paragraph" w:styleId="Heading1">
    <w:name w:val="heading 1"/>
    <w:basedOn w:val="Normal"/>
    <w:next w:val="Normal"/>
    <w:link w:val="Heading1Char"/>
    <w:uiPriority w:val="9"/>
    <w:qFormat/>
    <w:rsid w:val="006F562A"/>
    <w:pPr>
      <w:keepNext/>
      <w:keepLines/>
      <w:spacing w:before="240" w:after="0"/>
      <w:outlineLvl w:val="0"/>
    </w:pPr>
    <w:rPr>
      <w:rFonts w:eastAsiaTheme="majorEastAsia" w:cstheme="majorBidi"/>
      <w:b/>
      <w:color w:val="2F5496" w:themeColor="accent5" w:themeShade="BF"/>
      <w:sz w:val="32"/>
      <w:szCs w:val="32"/>
    </w:rPr>
  </w:style>
  <w:style w:type="paragraph" w:styleId="Heading2">
    <w:name w:val="heading 2"/>
    <w:basedOn w:val="Normal"/>
    <w:next w:val="Normal"/>
    <w:link w:val="Heading2Char"/>
    <w:uiPriority w:val="9"/>
    <w:unhideWhenUsed/>
    <w:qFormat/>
    <w:rsid w:val="006F562A"/>
    <w:pPr>
      <w:keepNext/>
      <w:keepLines/>
      <w:spacing w:before="40" w:after="0"/>
      <w:outlineLvl w:val="1"/>
    </w:pPr>
    <w:rPr>
      <w:rFonts w:eastAsiaTheme="majorEastAsia" w:cstheme="majorBidi"/>
      <w:b/>
      <w:color w:val="1F4E79" w:themeColor="accent1" w:themeShade="80"/>
      <w:sz w:val="28"/>
      <w:szCs w:val="26"/>
    </w:rPr>
  </w:style>
  <w:style w:type="paragraph" w:styleId="Heading3">
    <w:name w:val="heading 3"/>
    <w:basedOn w:val="Normal"/>
    <w:next w:val="Normal"/>
    <w:link w:val="Heading3Char"/>
    <w:uiPriority w:val="9"/>
    <w:semiHidden/>
    <w:unhideWhenUsed/>
    <w:qFormat/>
    <w:rsid w:val="00302595"/>
    <w:pPr>
      <w:keepNext/>
      <w:keepLines/>
      <w:spacing w:before="40" w:after="0"/>
      <w:outlineLvl w:val="2"/>
    </w:pPr>
    <w:rPr>
      <w:rFonts w:eastAsiaTheme="majorEastAsia" w:cstheme="majorBidi"/>
      <w:b/>
      <w:color w:val="C45911" w:themeColor="accent2"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562A"/>
    <w:rPr>
      <w:rFonts w:ascii="Arial" w:eastAsiaTheme="majorEastAsia" w:hAnsi="Arial" w:cstheme="majorBidi"/>
      <w:b/>
      <w:color w:val="2F5496" w:themeColor="accent5" w:themeShade="BF"/>
      <w:sz w:val="32"/>
      <w:szCs w:val="32"/>
    </w:rPr>
  </w:style>
  <w:style w:type="character" w:customStyle="1" w:styleId="Heading2Char">
    <w:name w:val="Heading 2 Char"/>
    <w:basedOn w:val="DefaultParagraphFont"/>
    <w:link w:val="Heading2"/>
    <w:uiPriority w:val="9"/>
    <w:rsid w:val="006F562A"/>
    <w:rPr>
      <w:rFonts w:ascii="Arial" w:eastAsiaTheme="majorEastAsia" w:hAnsi="Arial" w:cstheme="majorBidi"/>
      <w:b/>
      <w:color w:val="1F4E79" w:themeColor="accent1" w:themeShade="80"/>
      <w:sz w:val="28"/>
      <w:szCs w:val="26"/>
    </w:rPr>
  </w:style>
  <w:style w:type="character" w:customStyle="1" w:styleId="Heading3Char">
    <w:name w:val="Heading 3 Char"/>
    <w:basedOn w:val="DefaultParagraphFont"/>
    <w:link w:val="Heading3"/>
    <w:uiPriority w:val="9"/>
    <w:semiHidden/>
    <w:rsid w:val="00302595"/>
    <w:rPr>
      <w:rFonts w:ascii="Times New Roman" w:eastAsiaTheme="majorEastAsia" w:hAnsi="Times New Roman" w:cstheme="majorBidi"/>
      <w:b/>
      <w:color w:val="C45911" w:themeColor="accent2" w:themeShade="BF"/>
      <w:sz w:val="24"/>
      <w:szCs w:val="24"/>
    </w:rPr>
  </w:style>
  <w:style w:type="paragraph" w:styleId="Header">
    <w:name w:val="header"/>
    <w:basedOn w:val="Normal"/>
    <w:link w:val="HeaderChar"/>
    <w:uiPriority w:val="99"/>
    <w:unhideWhenUsed/>
    <w:rsid w:val="00AE7D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7D39"/>
    <w:rPr>
      <w:rFonts w:ascii="Arial" w:hAnsi="Arial"/>
    </w:rPr>
  </w:style>
  <w:style w:type="paragraph" w:styleId="Footer">
    <w:name w:val="footer"/>
    <w:basedOn w:val="Normal"/>
    <w:link w:val="FooterChar"/>
    <w:uiPriority w:val="99"/>
    <w:unhideWhenUsed/>
    <w:rsid w:val="00AE7D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7D39"/>
    <w:rPr>
      <w:rFonts w:ascii="Arial" w:hAnsi="Arial"/>
    </w:rPr>
  </w:style>
  <w:style w:type="table" w:styleId="TableGrid">
    <w:name w:val="Table Grid"/>
    <w:basedOn w:val="TableNormal"/>
    <w:uiPriority w:val="39"/>
    <w:rsid w:val="00A878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26053"/>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C26053"/>
    <w:pPr>
      <w:spacing w:after="100"/>
    </w:pPr>
  </w:style>
  <w:style w:type="paragraph" w:styleId="TOC2">
    <w:name w:val="toc 2"/>
    <w:basedOn w:val="Normal"/>
    <w:next w:val="Normal"/>
    <w:autoRedefine/>
    <w:uiPriority w:val="39"/>
    <w:unhideWhenUsed/>
    <w:rsid w:val="00C26053"/>
    <w:pPr>
      <w:spacing w:after="100"/>
      <w:ind w:left="220"/>
    </w:pPr>
  </w:style>
  <w:style w:type="character" w:styleId="Hyperlink">
    <w:name w:val="Hyperlink"/>
    <w:basedOn w:val="DefaultParagraphFont"/>
    <w:uiPriority w:val="99"/>
    <w:unhideWhenUsed/>
    <w:rsid w:val="00C26053"/>
    <w:rPr>
      <w:color w:val="0563C1" w:themeColor="hyperlink"/>
      <w:u w:val="single"/>
    </w:rPr>
  </w:style>
  <w:style w:type="paragraph" w:styleId="ListParagraph">
    <w:name w:val="List Paragraph"/>
    <w:basedOn w:val="Normal"/>
    <w:uiPriority w:val="34"/>
    <w:qFormat/>
    <w:rsid w:val="006F562A"/>
    <w:pPr>
      <w:ind w:left="720"/>
      <w:contextualSpacing/>
    </w:pPr>
  </w:style>
  <w:style w:type="paragraph" w:styleId="NormalWeb">
    <w:name w:val="Normal (Web)"/>
    <w:basedOn w:val="Normal"/>
    <w:uiPriority w:val="99"/>
    <w:semiHidden/>
    <w:unhideWhenUsed/>
    <w:rsid w:val="00FB7A21"/>
    <w:pPr>
      <w:spacing w:before="100" w:beforeAutospacing="1" w:after="100" w:afterAutospacing="1" w:line="240" w:lineRule="auto"/>
      <w:jc w:val="left"/>
    </w:pPr>
    <w:rPr>
      <w:rFonts w:ascii="Times New Roman" w:eastAsia="Times New Roman" w:hAnsi="Times New Roman" w:cs="Times New Roman"/>
      <w:sz w:val="24"/>
      <w:szCs w:val="24"/>
    </w:rPr>
  </w:style>
  <w:style w:type="character" w:styleId="Strong">
    <w:name w:val="Strong"/>
    <w:basedOn w:val="DefaultParagraphFont"/>
    <w:uiPriority w:val="22"/>
    <w:qFormat/>
    <w:rsid w:val="00FB7A2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1530531">
      <w:bodyDiv w:val="1"/>
      <w:marLeft w:val="0"/>
      <w:marRight w:val="0"/>
      <w:marTop w:val="0"/>
      <w:marBottom w:val="0"/>
      <w:divBdr>
        <w:top w:val="none" w:sz="0" w:space="0" w:color="auto"/>
        <w:left w:val="none" w:sz="0" w:space="0" w:color="auto"/>
        <w:bottom w:val="none" w:sz="0" w:space="0" w:color="auto"/>
        <w:right w:val="none" w:sz="0" w:space="0" w:color="auto"/>
      </w:divBdr>
    </w:div>
    <w:div w:id="1913660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3DB643-6810-4767-A520-E0836B51D47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2373</Words>
  <Characters>13527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2022-04-05T15:30:00Z</dcterms:created>
  <dcterms:modified xsi:type="dcterms:W3CDTF">2022-04-05T15:30:00Z</dcterms:modified>
</cp:coreProperties>
</file>