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EndPr/>
      <w:sdtContent>
        <w:p w14:paraId="228C371A" w14:textId="4C035CE5" w:rsidR="00A71DAD" w:rsidRDefault="00A71DAD" w:rsidP="000F18D8">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737D6065" w:rsidR="00A71DAD" w:rsidRPr="004C5647" w:rsidRDefault="00673D53">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Mark Lewis - 2017589</w:t>
                                    </w:r>
                                  </w:p>
                                </w:sdtContent>
                              </w:sdt>
                              <w:p w14:paraId="3BC62CF0" w14:textId="202D746E" w:rsidR="00A71DAD" w:rsidRPr="004C5647" w:rsidRDefault="006E3E14">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673D53">
                                      <w:rPr>
                                        <w:rFonts w:ascii="Arial" w:hAnsi="Arial" w:cs="Arial"/>
                                        <w:color w:val="595959" w:themeColor="text1" w:themeTint="A6"/>
                                        <w:sz w:val="24"/>
                                        <w:szCs w:val="24"/>
                                      </w:rPr>
                                      <w:t xml:space="preserve">BMBM6015 – Strategic Management and Sustainability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737D6065" w:rsidR="00A71DAD" w:rsidRPr="004C5647" w:rsidRDefault="00673D53">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Mark Lewis - 2017589</w:t>
                              </w:r>
                            </w:p>
                          </w:sdtContent>
                        </w:sdt>
                        <w:p w14:paraId="3BC62CF0" w14:textId="202D746E" w:rsidR="00A71DAD" w:rsidRPr="004C5647" w:rsidRDefault="006E3E14">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673D53">
                                <w:rPr>
                                  <w:rFonts w:ascii="Arial" w:hAnsi="Arial" w:cs="Arial"/>
                                  <w:color w:val="595959" w:themeColor="text1" w:themeTint="A6"/>
                                  <w:sz w:val="24"/>
                                  <w:szCs w:val="24"/>
                                </w:rPr>
                                <w:t xml:space="preserve">BMBM6015 – Strategic Management and Sustainability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65CED8C" wp14:editId="461203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2F630ECE" w:rsidR="00A71DAD" w:rsidRPr="007C130D" w:rsidRDefault="00E06EAD">
                                <w:pPr>
                                  <w:pStyle w:val="NoSpacing"/>
                                  <w:jc w:val="right"/>
                                  <w:rPr>
                                    <w:rFonts w:ascii="Arial" w:hAnsi="Arial" w:cs="Arial"/>
                                    <w:color w:val="595959" w:themeColor="text1" w:themeTint="A6"/>
                                  </w:rPr>
                                </w:pPr>
                                <w:r w:rsidRPr="007C130D">
                                  <w:rPr>
                                    <w:rFonts w:ascii="Arial" w:hAnsi="Arial" w:cs="Arial"/>
                                    <w:color w:val="595959" w:themeColor="text1" w:themeTint="A6"/>
                                  </w:rPr>
                                  <w:t>The report represents an evaluation of Delta Airlines company’s strategic management policies and how it provides a unique position in the airline industry. The company has adopted the appropriate. Strategy to maximize profits and outperform its competitors and remain number one over three years. The issues remain not being aware of external forces, a high attrition rate and limiting its market to one corner of the U.S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5CED8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2F630ECE" w:rsidR="00A71DAD" w:rsidRPr="007C130D" w:rsidRDefault="00E06EAD">
                          <w:pPr>
                            <w:pStyle w:val="NoSpacing"/>
                            <w:jc w:val="right"/>
                            <w:rPr>
                              <w:rFonts w:ascii="Arial" w:hAnsi="Arial" w:cs="Arial"/>
                              <w:color w:val="595959" w:themeColor="text1" w:themeTint="A6"/>
                            </w:rPr>
                          </w:pPr>
                          <w:r w:rsidRPr="007C130D">
                            <w:rPr>
                              <w:rFonts w:ascii="Arial" w:hAnsi="Arial" w:cs="Arial"/>
                              <w:color w:val="595959" w:themeColor="text1" w:themeTint="A6"/>
                            </w:rPr>
                            <w:t>The report represents an evaluation of Delta Airlines company’s strategic management policies and how it provides a unique position in the airline industry. The company has adopted the appropriate. Strategy to maximize profits and outperform its competitors and remain number one over three years. The issues remain not being aware of external forces, a high attrition rate and limiting its market to one corner of the U.S</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0EE30C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7943E336" w:rsidR="00A71DAD" w:rsidRDefault="006E3E14">
                                <w:pPr>
                                  <w:jc w:val="right"/>
                                  <w:rPr>
                                    <w:color w:val="4472C4" w:themeColor="accent1"/>
                                    <w:sz w:val="64"/>
                                    <w:szCs w:val="64"/>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C130D">
                                      <w:rPr>
                                        <w:caps/>
                                        <w:color w:val="4472C4" w:themeColor="accent1"/>
                                        <w:sz w:val="52"/>
                                        <w:szCs w:val="52"/>
                                      </w:rPr>
                                      <w:t>Strategic Management and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BC4893" w14:textId="269FF3A7" w:rsidR="00A71DAD" w:rsidRDefault="000B503E">
                                    <w:pPr>
                                      <w:jc w:val="right"/>
                                      <w:rPr>
                                        <w:smallCaps/>
                                        <w:color w:val="404040" w:themeColor="text1" w:themeTint="BF"/>
                                        <w:sz w:val="36"/>
                                        <w:szCs w:val="36"/>
                                      </w:rPr>
                                    </w:pPr>
                                    <w:r>
                                      <w:rPr>
                                        <w:color w:val="404040" w:themeColor="text1" w:themeTint="BF"/>
                                        <w:sz w:val="36"/>
                                        <w:szCs w:val="36"/>
                                      </w:rPr>
                                      <w:t>An evaluation of strategic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FB3BF3D" w14:textId="7943E336" w:rsidR="00A71DAD" w:rsidRDefault="006E3E14">
                          <w:pPr>
                            <w:jc w:val="right"/>
                            <w:rPr>
                              <w:color w:val="4472C4" w:themeColor="accent1"/>
                              <w:sz w:val="64"/>
                              <w:szCs w:val="64"/>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C130D">
                                <w:rPr>
                                  <w:caps/>
                                  <w:color w:val="4472C4" w:themeColor="accent1"/>
                                  <w:sz w:val="52"/>
                                  <w:szCs w:val="52"/>
                                </w:rPr>
                                <w:t>Strategic Management and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BC4893" w14:textId="269FF3A7" w:rsidR="00A71DAD" w:rsidRDefault="000B503E">
                              <w:pPr>
                                <w:jc w:val="right"/>
                                <w:rPr>
                                  <w:smallCaps/>
                                  <w:color w:val="404040" w:themeColor="text1" w:themeTint="BF"/>
                                  <w:sz w:val="36"/>
                                  <w:szCs w:val="36"/>
                                </w:rPr>
                              </w:pPr>
                              <w:r>
                                <w:rPr>
                                  <w:color w:val="404040" w:themeColor="text1" w:themeTint="BF"/>
                                  <w:sz w:val="36"/>
                                  <w:szCs w:val="36"/>
                                </w:rPr>
                                <w:t>An evaluation of strategic management</w:t>
                              </w:r>
                            </w:p>
                          </w:sdtContent>
                        </w:sdt>
                      </w:txbxContent>
                    </v:textbox>
                    <w10:wrap type="square" anchorx="page" anchory="page"/>
                  </v:shape>
                </w:pict>
              </mc:Fallback>
            </mc:AlternateContent>
          </w:r>
          <w:r w:rsidR="000F18D8">
            <w:t xml:space="preserve"> -</w:t>
          </w:r>
          <w:r w:rsidR="00CC49FD">
            <w:t>Executive Summary</w:t>
          </w:r>
          <w:r w:rsidR="00CC49FD">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5AD89662" w:rsidR="00D460E5" w:rsidRPr="000F18D8" w:rsidRDefault="000F18D8" w:rsidP="008B6D7C">
          <w:pPr>
            <w:pStyle w:val="TOCHeading"/>
            <w:rPr>
              <w:rStyle w:val="Heading1Char"/>
            </w:rPr>
          </w:pPr>
          <w:r w:rsidRPr="000F18D8">
            <w:rPr>
              <w:rStyle w:val="Heading1Char"/>
            </w:rPr>
            <w:t xml:space="preserve">Table of </w:t>
          </w:r>
          <w:r w:rsidR="00D460E5" w:rsidRPr="000F18D8">
            <w:rPr>
              <w:rStyle w:val="Heading1Char"/>
            </w:rPr>
            <w:t>Contents</w:t>
          </w:r>
        </w:p>
        <w:p w14:paraId="5730865F" w14:textId="57B6DF23" w:rsidR="00DE3CDE" w:rsidRDefault="00D460E5" w:rsidP="00F75F58">
          <w:pPr>
            <w:pStyle w:val="TOC1"/>
            <w:rPr>
              <w:rFonts w:asciiTheme="minorHAnsi" w:eastAsiaTheme="minorEastAsia" w:hAnsiTheme="minorHAnsi"/>
              <w:sz w:val="22"/>
              <w:lang w:eastAsia="en-GB"/>
            </w:rPr>
          </w:pPr>
          <w:r>
            <w:rPr>
              <w:noProof w:val="0"/>
            </w:rPr>
            <w:fldChar w:fldCharType="begin"/>
          </w:r>
          <w:r>
            <w:instrText xml:space="preserve"> TOC \o "1-3" \h \z \u </w:instrText>
          </w:r>
          <w:r>
            <w:rPr>
              <w:noProof w:val="0"/>
            </w:rPr>
            <w:fldChar w:fldCharType="separate"/>
          </w:r>
          <w:hyperlink w:anchor="_Toc129260321" w:history="1">
            <w:r w:rsidR="00DE3CDE" w:rsidRPr="007B3D3F">
              <w:rPr>
                <w:rStyle w:val="Hyperlink"/>
                <w:rFonts w:eastAsiaTheme="majorEastAsia" w:cstheme="majorBidi"/>
              </w:rPr>
              <w:t>1.0 Introduction</w:t>
            </w:r>
            <w:r w:rsidR="00DE3CDE">
              <w:rPr>
                <w:webHidden/>
              </w:rPr>
              <w:tab/>
            </w:r>
            <w:r w:rsidR="00DE3CDE">
              <w:rPr>
                <w:webHidden/>
              </w:rPr>
              <w:fldChar w:fldCharType="begin"/>
            </w:r>
            <w:r w:rsidR="00DE3CDE">
              <w:rPr>
                <w:webHidden/>
              </w:rPr>
              <w:instrText xml:space="preserve"> PAGEREF _Toc129260321 \h </w:instrText>
            </w:r>
            <w:r w:rsidR="00DE3CDE">
              <w:rPr>
                <w:webHidden/>
              </w:rPr>
            </w:r>
            <w:r w:rsidR="00DE3CDE">
              <w:rPr>
                <w:webHidden/>
              </w:rPr>
              <w:fldChar w:fldCharType="separate"/>
            </w:r>
            <w:r w:rsidR="005E0E45">
              <w:rPr>
                <w:webHidden/>
              </w:rPr>
              <w:t>2</w:t>
            </w:r>
            <w:r w:rsidR="00DE3CDE">
              <w:rPr>
                <w:webHidden/>
              </w:rPr>
              <w:fldChar w:fldCharType="end"/>
            </w:r>
          </w:hyperlink>
        </w:p>
        <w:p w14:paraId="7B9FDD99" w14:textId="66F214EA" w:rsidR="00DE3CDE" w:rsidRPr="00F75F58" w:rsidRDefault="006E3E14" w:rsidP="00F75F58">
          <w:pPr>
            <w:pStyle w:val="TOC1"/>
            <w:rPr>
              <w:rFonts w:asciiTheme="minorHAnsi" w:eastAsiaTheme="minorEastAsia" w:hAnsiTheme="minorHAnsi"/>
              <w:sz w:val="22"/>
              <w:lang w:eastAsia="en-GB"/>
            </w:rPr>
          </w:pPr>
          <w:hyperlink w:anchor="_Toc129260322" w:history="1">
            <w:r w:rsidR="00DE3CDE" w:rsidRPr="00F75F58">
              <w:rPr>
                <w:rStyle w:val="Hyperlink"/>
                <w:b/>
                <w:bCs/>
              </w:rPr>
              <w:t>2.0 Delta Airlines - An American success story</w:t>
            </w:r>
            <w:r w:rsidR="00DE3CDE" w:rsidRPr="00F75F58">
              <w:rPr>
                <w:webHidden/>
              </w:rPr>
              <w:tab/>
            </w:r>
            <w:r w:rsidR="00DE3CDE" w:rsidRPr="00F75F58">
              <w:rPr>
                <w:webHidden/>
              </w:rPr>
              <w:fldChar w:fldCharType="begin"/>
            </w:r>
            <w:r w:rsidR="00DE3CDE" w:rsidRPr="00F75F58">
              <w:rPr>
                <w:webHidden/>
              </w:rPr>
              <w:instrText xml:space="preserve"> PAGEREF _Toc129260322 \h </w:instrText>
            </w:r>
            <w:r w:rsidR="00DE3CDE" w:rsidRPr="00F75F58">
              <w:rPr>
                <w:webHidden/>
              </w:rPr>
            </w:r>
            <w:r w:rsidR="00DE3CDE" w:rsidRPr="00F75F58">
              <w:rPr>
                <w:webHidden/>
              </w:rPr>
              <w:fldChar w:fldCharType="separate"/>
            </w:r>
            <w:r w:rsidR="005E0E45">
              <w:rPr>
                <w:webHidden/>
              </w:rPr>
              <w:t>4</w:t>
            </w:r>
            <w:r w:rsidR="00DE3CDE" w:rsidRPr="00F75F58">
              <w:rPr>
                <w:webHidden/>
              </w:rPr>
              <w:fldChar w:fldCharType="end"/>
            </w:r>
          </w:hyperlink>
        </w:p>
        <w:p w14:paraId="3F0536C9" w14:textId="131E15E0" w:rsidR="00DE3CDE" w:rsidRDefault="006E3E14" w:rsidP="00F75F58">
          <w:pPr>
            <w:pStyle w:val="TOC2"/>
            <w:ind w:left="720"/>
            <w:rPr>
              <w:rFonts w:asciiTheme="minorHAnsi" w:eastAsiaTheme="minorEastAsia" w:hAnsiTheme="minorHAnsi" w:cstheme="minorBidi"/>
              <w:sz w:val="22"/>
              <w:lang w:eastAsia="en-GB"/>
            </w:rPr>
          </w:pPr>
          <w:hyperlink w:anchor="_Toc129260323" w:history="1">
            <w:r w:rsidR="00DE3CDE" w:rsidRPr="007B3D3F">
              <w:rPr>
                <w:rStyle w:val="Hyperlink"/>
                <w:shd w:val="clear" w:color="auto" w:fill="FFFFFF"/>
              </w:rPr>
              <w:t xml:space="preserve">2.1 </w:t>
            </w:r>
            <w:r w:rsidR="00CF3E72">
              <w:rPr>
                <w:rStyle w:val="Hyperlink"/>
                <w:shd w:val="clear" w:color="auto" w:fill="FFFFFF"/>
              </w:rPr>
              <w:t xml:space="preserve">  </w:t>
            </w:r>
            <w:r w:rsidR="00A029DC">
              <w:rPr>
                <w:rStyle w:val="Hyperlink"/>
                <w:shd w:val="clear" w:color="auto" w:fill="FFFFFF"/>
              </w:rPr>
              <w:t xml:space="preserve"> </w:t>
            </w:r>
            <w:r w:rsidR="00DE3CDE" w:rsidRPr="007B3D3F">
              <w:rPr>
                <w:rStyle w:val="Hyperlink"/>
                <w:shd w:val="clear" w:color="auto" w:fill="FFFFFF"/>
              </w:rPr>
              <w:t>Market Share</w:t>
            </w:r>
            <w:r w:rsidR="00DE3CDE">
              <w:rPr>
                <w:webHidden/>
              </w:rPr>
              <w:tab/>
            </w:r>
            <w:r w:rsidR="00DE3CDE">
              <w:rPr>
                <w:webHidden/>
              </w:rPr>
              <w:fldChar w:fldCharType="begin"/>
            </w:r>
            <w:r w:rsidR="00DE3CDE">
              <w:rPr>
                <w:webHidden/>
              </w:rPr>
              <w:instrText xml:space="preserve"> PAGEREF _Toc129260323 \h </w:instrText>
            </w:r>
            <w:r w:rsidR="00DE3CDE">
              <w:rPr>
                <w:webHidden/>
              </w:rPr>
            </w:r>
            <w:r w:rsidR="00DE3CDE">
              <w:rPr>
                <w:webHidden/>
              </w:rPr>
              <w:fldChar w:fldCharType="separate"/>
            </w:r>
            <w:r w:rsidR="005E0E45">
              <w:rPr>
                <w:webHidden/>
              </w:rPr>
              <w:t>4</w:t>
            </w:r>
            <w:r w:rsidR="00DE3CDE">
              <w:rPr>
                <w:webHidden/>
              </w:rPr>
              <w:fldChar w:fldCharType="end"/>
            </w:r>
          </w:hyperlink>
        </w:p>
        <w:p w14:paraId="46138EC4" w14:textId="3D4D6132" w:rsidR="00DE3CDE" w:rsidRDefault="006E3E14" w:rsidP="00F75F58">
          <w:pPr>
            <w:pStyle w:val="TOC2"/>
            <w:ind w:left="720"/>
            <w:rPr>
              <w:rFonts w:asciiTheme="minorHAnsi" w:eastAsiaTheme="minorEastAsia" w:hAnsiTheme="minorHAnsi" w:cstheme="minorBidi"/>
              <w:sz w:val="22"/>
              <w:lang w:eastAsia="en-GB"/>
            </w:rPr>
          </w:pPr>
          <w:hyperlink w:anchor="_Toc129260324" w:history="1">
            <w:r w:rsidR="00DE3CDE" w:rsidRPr="007B3D3F">
              <w:rPr>
                <w:rStyle w:val="Hyperlink"/>
                <w:shd w:val="clear" w:color="auto" w:fill="FFFFFF"/>
              </w:rPr>
              <w:t>2.1.2 Better Labor Relations</w:t>
            </w:r>
            <w:r w:rsidR="00DE3CDE">
              <w:rPr>
                <w:webHidden/>
              </w:rPr>
              <w:tab/>
            </w:r>
            <w:r w:rsidR="00DE3CDE">
              <w:rPr>
                <w:webHidden/>
              </w:rPr>
              <w:fldChar w:fldCharType="begin"/>
            </w:r>
            <w:r w:rsidR="00DE3CDE">
              <w:rPr>
                <w:webHidden/>
              </w:rPr>
              <w:instrText xml:space="preserve"> PAGEREF _Toc129260324 \h </w:instrText>
            </w:r>
            <w:r w:rsidR="00DE3CDE">
              <w:rPr>
                <w:webHidden/>
              </w:rPr>
            </w:r>
            <w:r w:rsidR="00DE3CDE">
              <w:rPr>
                <w:webHidden/>
              </w:rPr>
              <w:fldChar w:fldCharType="separate"/>
            </w:r>
            <w:r w:rsidR="005E0E45">
              <w:rPr>
                <w:webHidden/>
              </w:rPr>
              <w:t>4</w:t>
            </w:r>
            <w:r w:rsidR="00DE3CDE">
              <w:rPr>
                <w:webHidden/>
              </w:rPr>
              <w:fldChar w:fldCharType="end"/>
            </w:r>
          </w:hyperlink>
        </w:p>
        <w:p w14:paraId="7758D58F" w14:textId="14C5BCBB" w:rsidR="00DE3CDE" w:rsidRDefault="006E3E14" w:rsidP="00F75F58">
          <w:pPr>
            <w:pStyle w:val="TOC2"/>
            <w:ind w:left="720"/>
            <w:rPr>
              <w:rFonts w:asciiTheme="minorHAnsi" w:eastAsiaTheme="minorEastAsia" w:hAnsiTheme="minorHAnsi" w:cstheme="minorBidi"/>
              <w:sz w:val="22"/>
              <w:lang w:eastAsia="en-GB"/>
            </w:rPr>
          </w:pPr>
          <w:hyperlink w:anchor="_Toc129260325" w:history="1">
            <w:r w:rsidR="00DE3CDE" w:rsidRPr="007B3D3F">
              <w:rPr>
                <w:rStyle w:val="Hyperlink"/>
                <w:shd w:val="clear" w:color="auto" w:fill="FFFFFF"/>
              </w:rPr>
              <w:t>2.1.3.Smarter Fleet Strategy</w:t>
            </w:r>
            <w:r w:rsidR="00DE3CDE">
              <w:rPr>
                <w:webHidden/>
              </w:rPr>
              <w:tab/>
            </w:r>
            <w:r w:rsidR="00DE3CDE">
              <w:rPr>
                <w:webHidden/>
              </w:rPr>
              <w:fldChar w:fldCharType="begin"/>
            </w:r>
            <w:r w:rsidR="00DE3CDE">
              <w:rPr>
                <w:webHidden/>
              </w:rPr>
              <w:instrText xml:space="preserve"> PAGEREF _Toc129260325 \h </w:instrText>
            </w:r>
            <w:r w:rsidR="00DE3CDE">
              <w:rPr>
                <w:webHidden/>
              </w:rPr>
            </w:r>
            <w:r w:rsidR="00DE3CDE">
              <w:rPr>
                <w:webHidden/>
              </w:rPr>
              <w:fldChar w:fldCharType="separate"/>
            </w:r>
            <w:r w:rsidR="005E0E45">
              <w:rPr>
                <w:webHidden/>
              </w:rPr>
              <w:t>6</w:t>
            </w:r>
            <w:r w:rsidR="00DE3CDE">
              <w:rPr>
                <w:webHidden/>
              </w:rPr>
              <w:fldChar w:fldCharType="end"/>
            </w:r>
          </w:hyperlink>
        </w:p>
        <w:p w14:paraId="2605BF6B" w14:textId="171374A9" w:rsidR="00DE3CDE" w:rsidRDefault="006E3E14" w:rsidP="00F75F58">
          <w:pPr>
            <w:pStyle w:val="TOC2"/>
            <w:ind w:left="720"/>
            <w:rPr>
              <w:rFonts w:asciiTheme="minorHAnsi" w:eastAsiaTheme="minorEastAsia" w:hAnsiTheme="minorHAnsi" w:cstheme="minorBidi"/>
              <w:sz w:val="22"/>
              <w:lang w:eastAsia="en-GB"/>
            </w:rPr>
          </w:pPr>
          <w:hyperlink w:anchor="_Toc129260326" w:history="1">
            <w:r w:rsidR="00DE3CDE" w:rsidRPr="007B3D3F">
              <w:rPr>
                <w:rStyle w:val="Hyperlink"/>
                <w:shd w:val="clear" w:color="auto" w:fill="FFFFFF"/>
              </w:rPr>
              <w:t>2.1.4 Clear Strategic Focus</w:t>
            </w:r>
            <w:r w:rsidR="00DE3CDE">
              <w:rPr>
                <w:webHidden/>
              </w:rPr>
              <w:tab/>
            </w:r>
            <w:r w:rsidR="00DE3CDE">
              <w:rPr>
                <w:webHidden/>
              </w:rPr>
              <w:fldChar w:fldCharType="begin"/>
            </w:r>
            <w:r w:rsidR="00DE3CDE">
              <w:rPr>
                <w:webHidden/>
              </w:rPr>
              <w:instrText xml:space="preserve"> PAGEREF _Toc129260326 \h </w:instrText>
            </w:r>
            <w:r w:rsidR="00DE3CDE">
              <w:rPr>
                <w:webHidden/>
              </w:rPr>
            </w:r>
            <w:r w:rsidR="00DE3CDE">
              <w:rPr>
                <w:webHidden/>
              </w:rPr>
              <w:fldChar w:fldCharType="separate"/>
            </w:r>
            <w:r w:rsidR="005E0E45">
              <w:rPr>
                <w:webHidden/>
              </w:rPr>
              <w:t>6</w:t>
            </w:r>
            <w:r w:rsidR="00DE3CDE">
              <w:rPr>
                <w:webHidden/>
              </w:rPr>
              <w:fldChar w:fldCharType="end"/>
            </w:r>
          </w:hyperlink>
        </w:p>
        <w:p w14:paraId="458D3813" w14:textId="239E8C42" w:rsidR="00DE3CDE" w:rsidRPr="00F75F58" w:rsidRDefault="006E3E14" w:rsidP="00F75F58">
          <w:pPr>
            <w:pStyle w:val="TOC2"/>
            <w:rPr>
              <w:rFonts w:asciiTheme="minorHAnsi" w:eastAsiaTheme="minorEastAsia" w:hAnsiTheme="minorHAnsi" w:cstheme="minorBidi"/>
              <w:sz w:val="22"/>
              <w:lang w:eastAsia="en-GB"/>
            </w:rPr>
          </w:pPr>
          <w:hyperlink w:anchor="_Toc129260327" w:history="1">
            <w:r w:rsidR="00DE3CDE" w:rsidRPr="00F75F58">
              <w:rPr>
                <w:rStyle w:val="Hyperlink"/>
                <w:b/>
                <w:bCs/>
              </w:rPr>
              <w:t>3.0 Objectives</w:t>
            </w:r>
            <w:r w:rsidR="00DE3CDE" w:rsidRPr="00F75F58">
              <w:rPr>
                <w:webHidden/>
              </w:rPr>
              <w:tab/>
            </w:r>
            <w:r w:rsidR="00DE3CDE" w:rsidRPr="00F75F58">
              <w:rPr>
                <w:webHidden/>
              </w:rPr>
              <w:fldChar w:fldCharType="begin"/>
            </w:r>
            <w:r w:rsidR="00DE3CDE" w:rsidRPr="00F75F58">
              <w:rPr>
                <w:webHidden/>
              </w:rPr>
              <w:instrText xml:space="preserve"> PAGEREF _Toc129260327 \h </w:instrText>
            </w:r>
            <w:r w:rsidR="00DE3CDE" w:rsidRPr="00F75F58">
              <w:rPr>
                <w:webHidden/>
              </w:rPr>
            </w:r>
            <w:r w:rsidR="00DE3CDE" w:rsidRPr="00F75F58">
              <w:rPr>
                <w:webHidden/>
              </w:rPr>
              <w:fldChar w:fldCharType="separate"/>
            </w:r>
            <w:r w:rsidR="005E0E45">
              <w:rPr>
                <w:webHidden/>
              </w:rPr>
              <w:t>7</w:t>
            </w:r>
            <w:r w:rsidR="00DE3CDE" w:rsidRPr="00F75F58">
              <w:rPr>
                <w:webHidden/>
              </w:rPr>
              <w:fldChar w:fldCharType="end"/>
            </w:r>
          </w:hyperlink>
        </w:p>
        <w:p w14:paraId="55AD0053" w14:textId="461654FE" w:rsidR="00DE3CDE" w:rsidRDefault="006E3E14" w:rsidP="00F75F58">
          <w:pPr>
            <w:pStyle w:val="TOC2"/>
            <w:ind w:left="720"/>
            <w:rPr>
              <w:rFonts w:asciiTheme="minorHAnsi" w:eastAsiaTheme="minorEastAsia" w:hAnsiTheme="minorHAnsi" w:cstheme="minorBidi"/>
              <w:sz w:val="22"/>
              <w:lang w:eastAsia="en-GB"/>
            </w:rPr>
          </w:pPr>
          <w:hyperlink w:anchor="_Toc129260328" w:history="1">
            <w:r w:rsidR="00DE3CDE" w:rsidRPr="007B3D3F">
              <w:rPr>
                <w:rStyle w:val="Hyperlink"/>
              </w:rPr>
              <w:t xml:space="preserve">3.1 </w:t>
            </w:r>
            <w:r w:rsidR="00A029DC">
              <w:rPr>
                <w:rStyle w:val="Hyperlink"/>
              </w:rPr>
              <w:t xml:space="preserve">   </w:t>
            </w:r>
            <w:r w:rsidR="00DE3CDE" w:rsidRPr="007B3D3F">
              <w:rPr>
                <w:rStyle w:val="Hyperlink"/>
              </w:rPr>
              <w:t>Strategic Capabilities</w:t>
            </w:r>
            <w:r w:rsidR="00DE3CDE">
              <w:rPr>
                <w:webHidden/>
              </w:rPr>
              <w:tab/>
            </w:r>
            <w:r w:rsidR="00DE3CDE">
              <w:rPr>
                <w:webHidden/>
              </w:rPr>
              <w:fldChar w:fldCharType="begin"/>
            </w:r>
            <w:r w:rsidR="00DE3CDE">
              <w:rPr>
                <w:webHidden/>
              </w:rPr>
              <w:instrText xml:space="preserve"> PAGEREF _Toc129260328 \h </w:instrText>
            </w:r>
            <w:r w:rsidR="00DE3CDE">
              <w:rPr>
                <w:webHidden/>
              </w:rPr>
            </w:r>
            <w:r w:rsidR="00DE3CDE">
              <w:rPr>
                <w:webHidden/>
              </w:rPr>
              <w:fldChar w:fldCharType="separate"/>
            </w:r>
            <w:r w:rsidR="005E0E45">
              <w:rPr>
                <w:webHidden/>
              </w:rPr>
              <w:t>7</w:t>
            </w:r>
            <w:r w:rsidR="00DE3CDE">
              <w:rPr>
                <w:webHidden/>
              </w:rPr>
              <w:fldChar w:fldCharType="end"/>
            </w:r>
          </w:hyperlink>
        </w:p>
        <w:p w14:paraId="3526C341" w14:textId="3BBB35FE" w:rsidR="00DE3CDE" w:rsidRDefault="006E3E14" w:rsidP="008A254C">
          <w:pPr>
            <w:pStyle w:val="TOC2"/>
            <w:ind w:left="720"/>
            <w:rPr>
              <w:rFonts w:asciiTheme="minorHAnsi" w:eastAsiaTheme="minorEastAsia" w:hAnsiTheme="minorHAnsi" w:cstheme="minorBidi"/>
              <w:sz w:val="22"/>
              <w:lang w:eastAsia="en-GB"/>
            </w:rPr>
          </w:pPr>
          <w:hyperlink w:anchor="_Toc129260329" w:history="1">
            <w:r w:rsidR="00DE3CDE" w:rsidRPr="007B3D3F">
              <w:rPr>
                <w:rStyle w:val="Hyperlink"/>
              </w:rPr>
              <w:t>3.1.</w:t>
            </w:r>
            <w:r w:rsidR="00A029DC">
              <w:rPr>
                <w:rStyle w:val="Hyperlink"/>
              </w:rPr>
              <w:t>2</w:t>
            </w:r>
            <w:r w:rsidR="00DE3CDE" w:rsidRPr="007B3D3F">
              <w:rPr>
                <w:rStyle w:val="Hyperlink"/>
              </w:rPr>
              <w:t xml:space="preserve"> Strategic Formulation</w:t>
            </w:r>
            <w:r w:rsidR="00DE3CDE">
              <w:rPr>
                <w:webHidden/>
              </w:rPr>
              <w:tab/>
            </w:r>
            <w:r w:rsidR="00DE3CDE">
              <w:rPr>
                <w:webHidden/>
              </w:rPr>
              <w:fldChar w:fldCharType="begin"/>
            </w:r>
            <w:r w:rsidR="00DE3CDE">
              <w:rPr>
                <w:webHidden/>
              </w:rPr>
              <w:instrText xml:space="preserve"> PAGEREF _Toc129260329 \h </w:instrText>
            </w:r>
            <w:r w:rsidR="00DE3CDE">
              <w:rPr>
                <w:webHidden/>
              </w:rPr>
            </w:r>
            <w:r w:rsidR="00DE3CDE">
              <w:rPr>
                <w:webHidden/>
              </w:rPr>
              <w:fldChar w:fldCharType="separate"/>
            </w:r>
            <w:r w:rsidR="005E0E45">
              <w:rPr>
                <w:webHidden/>
              </w:rPr>
              <w:t>8</w:t>
            </w:r>
            <w:r w:rsidR="00DE3CDE">
              <w:rPr>
                <w:webHidden/>
              </w:rPr>
              <w:fldChar w:fldCharType="end"/>
            </w:r>
          </w:hyperlink>
        </w:p>
        <w:p w14:paraId="2B1D5521" w14:textId="2F8CCA30" w:rsidR="00DE3CDE" w:rsidRDefault="006E3E14" w:rsidP="00F75F58">
          <w:pPr>
            <w:pStyle w:val="TOC1"/>
            <w:rPr>
              <w:rFonts w:asciiTheme="minorHAnsi" w:eastAsiaTheme="minorEastAsia" w:hAnsiTheme="minorHAnsi"/>
              <w:sz w:val="22"/>
              <w:lang w:eastAsia="en-GB"/>
            </w:rPr>
          </w:pPr>
          <w:hyperlink w:anchor="_Toc129260331" w:history="1">
            <w:r w:rsidR="00DE3CDE" w:rsidRPr="007B3D3F">
              <w:rPr>
                <w:rStyle w:val="Hyperlink"/>
                <w:rFonts w:eastAsiaTheme="majorEastAsia" w:cstheme="majorBidi"/>
              </w:rPr>
              <w:t>Conclusion</w:t>
            </w:r>
            <w:r w:rsidR="00DE3CDE">
              <w:rPr>
                <w:webHidden/>
              </w:rPr>
              <w:tab/>
            </w:r>
            <w:r w:rsidR="00DE3CDE">
              <w:rPr>
                <w:webHidden/>
              </w:rPr>
              <w:fldChar w:fldCharType="begin"/>
            </w:r>
            <w:r w:rsidR="00DE3CDE">
              <w:rPr>
                <w:webHidden/>
              </w:rPr>
              <w:instrText xml:space="preserve"> PAGEREF _Toc129260331 \h </w:instrText>
            </w:r>
            <w:r w:rsidR="00DE3CDE">
              <w:rPr>
                <w:webHidden/>
              </w:rPr>
            </w:r>
            <w:r w:rsidR="00DE3CDE">
              <w:rPr>
                <w:webHidden/>
              </w:rPr>
              <w:fldChar w:fldCharType="separate"/>
            </w:r>
            <w:r w:rsidR="005E0E45">
              <w:rPr>
                <w:webHidden/>
              </w:rPr>
              <w:t>9</w:t>
            </w:r>
            <w:r w:rsidR="00DE3CDE">
              <w:rPr>
                <w:webHidden/>
              </w:rPr>
              <w:fldChar w:fldCharType="end"/>
            </w:r>
          </w:hyperlink>
        </w:p>
        <w:p w14:paraId="1F579587" w14:textId="641ED776" w:rsidR="00DE3CDE" w:rsidRDefault="006E3E14" w:rsidP="00F75F58">
          <w:pPr>
            <w:pStyle w:val="TOC1"/>
            <w:rPr>
              <w:rFonts w:asciiTheme="minorHAnsi" w:eastAsiaTheme="minorEastAsia" w:hAnsiTheme="minorHAnsi"/>
              <w:sz w:val="22"/>
              <w:lang w:eastAsia="en-GB"/>
            </w:rPr>
          </w:pPr>
          <w:hyperlink w:anchor="_Toc129260332" w:history="1">
            <w:r w:rsidR="00DE3CDE" w:rsidRPr="007B3D3F">
              <w:rPr>
                <w:rStyle w:val="Hyperlink"/>
                <w:rFonts w:eastAsiaTheme="majorEastAsia" w:cstheme="majorBidi"/>
              </w:rPr>
              <w:t>Reference List</w:t>
            </w:r>
            <w:r w:rsidR="00DE3CDE">
              <w:rPr>
                <w:webHidden/>
              </w:rPr>
              <w:tab/>
            </w:r>
            <w:r w:rsidR="00DE3CDE">
              <w:rPr>
                <w:webHidden/>
              </w:rPr>
              <w:fldChar w:fldCharType="begin"/>
            </w:r>
            <w:r w:rsidR="00DE3CDE">
              <w:rPr>
                <w:webHidden/>
              </w:rPr>
              <w:instrText xml:space="preserve"> PAGEREF _Toc129260332 \h </w:instrText>
            </w:r>
            <w:r w:rsidR="00DE3CDE">
              <w:rPr>
                <w:webHidden/>
              </w:rPr>
            </w:r>
            <w:r w:rsidR="00DE3CDE">
              <w:rPr>
                <w:webHidden/>
              </w:rPr>
              <w:fldChar w:fldCharType="separate"/>
            </w:r>
            <w:r w:rsidR="005E0E45">
              <w:rPr>
                <w:webHidden/>
              </w:rPr>
              <w:t>10</w:t>
            </w:r>
            <w:r w:rsidR="00DE3CDE">
              <w:rPr>
                <w:webHidden/>
              </w:rPr>
              <w:fldChar w:fldCharType="end"/>
            </w:r>
          </w:hyperlink>
        </w:p>
        <w:p w14:paraId="2D491333" w14:textId="43624252" w:rsidR="00D460E5" w:rsidRDefault="00D460E5">
          <w:r>
            <w:rPr>
              <w:b/>
              <w:bCs/>
              <w:noProof/>
            </w:rPr>
            <w:fldChar w:fldCharType="end"/>
          </w:r>
        </w:p>
      </w:sdtContent>
    </w:sdt>
    <w:p w14:paraId="317BE806" w14:textId="0C755318" w:rsidR="00A71DAD" w:rsidRDefault="00A71DAD">
      <w:r>
        <w:br w:type="page"/>
      </w:r>
    </w:p>
    <w:p w14:paraId="571417FE" w14:textId="791E583F" w:rsidR="002D04E7" w:rsidRPr="002D04E7" w:rsidRDefault="00AB7CD7" w:rsidP="002D04E7">
      <w:pPr>
        <w:keepNext/>
        <w:keepLines/>
        <w:spacing w:before="240" w:after="0"/>
        <w:outlineLvl w:val="0"/>
        <w:rPr>
          <w:rFonts w:eastAsiaTheme="majorEastAsia" w:cstheme="majorBidi"/>
          <w:color w:val="2F5496" w:themeColor="accent1" w:themeShade="BF"/>
          <w:sz w:val="32"/>
          <w:szCs w:val="32"/>
        </w:rPr>
      </w:pPr>
      <w:bookmarkStart w:id="0" w:name="_Toc129260321"/>
      <w:r>
        <w:rPr>
          <w:rFonts w:eastAsiaTheme="majorEastAsia" w:cstheme="majorBidi"/>
          <w:color w:val="2F5496" w:themeColor="accent1" w:themeShade="BF"/>
          <w:sz w:val="32"/>
          <w:szCs w:val="32"/>
        </w:rPr>
        <w:lastRenderedPageBreak/>
        <w:t>1</w:t>
      </w:r>
      <w:r w:rsidR="00190F1D">
        <w:rPr>
          <w:rFonts w:eastAsiaTheme="majorEastAsia" w:cstheme="majorBidi"/>
          <w:color w:val="2F5496" w:themeColor="accent1" w:themeShade="BF"/>
          <w:sz w:val="32"/>
          <w:szCs w:val="32"/>
        </w:rPr>
        <w:t>.0</w:t>
      </w:r>
      <w:r>
        <w:rPr>
          <w:rFonts w:eastAsiaTheme="majorEastAsia" w:cstheme="majorBidi"/>
          <w:color w:val="2F5496" w:themeColor="accent1" w:themeShade="BF"/>
          <w:sz w:val="32"/>
          <w:szCs w:val="32"/>
        </w:rPr>
        <w:t xml:space="preserve"> </w:t>
      </w:r>
      <w:r w:rsidR="002D04E7" w:rsidRPr="002D04E7">
        <w:rPr>
          <w:rFonts w:eastAsiaTheme="majorEastAsia" w:cstheme="majorBidi"/>
          <w:color w:val="2F5496" w:themeColor="accent1" w:themeShade="BF"/>
          <w:sz w:val="32"/>
          <w:szCs w:val="32"/>
        </w:rPr>
        <w:t>Introduction</w:t>
      </w:r>
      <w:bookmarkEnd w:id="0"/>
    </w:p>
    <w:p w14:paraId="242C5DBE" w14:textId="5F358184" w:rsidR="00A5351A" w:rsidRPr="004537B1" w:rsidRDefault="00A5351A" w:rsidP="002D04E7">
      <w:pPr>
        <w:spacing w:line="480" w:lineRule="auto"/>
        <w:jc w:val="both"/>
        <w:rPr>
          <w:szCs w:val="24"/>
        </w:rPr>
      </w:pPr>
      <w:bookmarkStart w:id="1" w:name="_Toc129247577"/>
      <w:r w:rsidRPr="004537B1">
        <w:rPr>
          <w:szCs w:val="24"/>
        </w:rPr>
        <w:t xml:space="preserve">Before undertaking an evaluation </w:t>
      </w:r>
      <w:r w:rsidR="00CF3E72" w:rsidRPr="004537B1">
        <w:rPr>
          <w:szCs w:val="24"/>
        </w:rPr>
        <w:t>of</w:t>
      </w:r>
      <w:r w:rsidRPr="004537B1">
        <w:rPr>
          <w:szCs w:val="24"/>
        </w:rPr>
        <w:t xml:space="preserve"> strategic management, it is imperative to understand the role of strategy and </w:t>
      </w:r>
      <w:r w:rsidR="00CF3E72" w:rsidRPr="004537B1">
        <w:rPr>
          <w:szCs w:val="24"/>
        </w:rPr>
        <w:t>its role</w:t>
      </w:r>
      <w:r w:rsidRPr="004537B1">
        <w:rPr>
          <w:szCs w:val="24"/>
        </w:rPr>
        <w:t xml:space="preserve"> in the </w:t>
      </w:r>
      <w:r w:rsidR="00012248" w:rsidRPr="004537B1">
        <w:rPr>
          <w:szCs w:val="24"/>
        </w:rPr>
        <w:t xml:space="preserve">broader business </w:t>
      </w:r>
      <w:r w:rsidR="00BF5A37" w:rsidRPr="004537B1">
        <w:rPr>
          <w:szCs w:val="24"/>
        </w:rPr>
        <w:t>environment. According</w:t>
      </w:r>
      <w:r w:rsidRPr="004537B1">
        <w:rPr>
          <w:szCs w:val="24"/>
        </w:rPr>
        <w:t xml:space="preserve"> to Lynch (2021), </w:t>
      </w:r>
      <w:r w:rsidR="000E5742" w:rsidRPr="004537B1">
        <w:rPr>
          <w:szCs w:val="24"/>
        </w:rPr>
        <w:t xml:space="preserve">strategic management can be described as the identification of the purpose of the organisation and the plans and actions to achieve that purpose. </w:t>
      </w:r>
      <w:r w:rsidR="0068636B" w:rsidRPr="004537B1">
        <w:rPr>
          <w:szCs w:val="24"/>
        </w:rPr>
        <w:t xml:space="preserve">It’s important to note that this is not the only definition </w:t>
      </w:r>
      <w:r w:rsidR="00012248" w:rsidRPr="004537B1">
        <w:rPr>
          <w:szCs w:val="24"/>
        </w:rPr>
        <w:t>(Hill</w:t>
      </w:r>
      <w:r w:rsidR="0068636B" w:rsidRPr="004537B1">
        <w:rPr>
          <w:szCs w:val="24"/>
        </w:rPr>
        <w:t xml:space="preserve"> and Jones (2007)</w:t>
      </w:r>
      <w:r w:rsidR="00012248" w:rsidRPr="004537B1">
        <w:rPr>
          <w:szCs w:val="24"/>
        </w:rPr>
        <w:t>. Hill and Jones (2007)</w:t>
      </w:r>
      <w:r w:rsidR="005F3CA3" w:rsidRPr="004537B1">
        <w:rPr>
          <w:szCs w:val="24"/>
        </w:rPr>
        <w:t xml:space="preserve"> further</w:t>
      </w:r>
      <w:r w:rsidR="00012248" w:rsidRPr="004537B1">
        <w:rPr>
          <w:szCs w:val="24"/>
        </w:rPr>
        <w:t xml:space="preserve"> argue </w:t>
      </w:r>
      <w:r w:rsidR="0058497A" w:rsidRPr="004537B1">
        <w:rPr>
          <w:szCs w:val="24"/>
        </w:rPr>
        <w:t>that stability, expansion, retrenchment, and a combination of strategies should not be just about actions and objectives</w:t>
      </w:r>
      <w:r w:rsidR="0068636B" w:rsidRPr="004537B1">
        <w:rPr>
          <w:szCs w:val="24"/>
        </w:rPr>
        <w:t>.</w:t>
      </w:r>
    </w:p>
    <w:p w14:paraId="38E94E68" w14:textId="323E8977" w:rsidR="002D04E7" w:rsidRPr="004537B1" w:rsidRDefault="002D04E7" w:rsidP="002D04E7">
      <w:pPr>
        <w:spacing w:line="480" w:lineRule="auto"/>
        <w:jc w:val="both"/>
        <w:rPr>
          <w:szCs w:val="24"/>
        </w:rPr>
      </w:pPr>
      <w:r w:rsidRPr="004537B1">
        <w:rPr>
          <w:szCs w:val="24"/>
        </w:rPr>
        <w:t>This definition is open to differing interpretations as each organisation will have its objective and goals that need to achieve. So, the question needs to be asked why is Strategic Management essential, and why do organisations need it? Strategic Management has benefits both financial and non-financial. A robust strategic management policy can help an organisation and its leadership to tut and plan for its future (Ambrosini, 1998). To provide a balance, looking at the negative aspects of strategic management is imperative to determine what can be learned and how it can improve the organisation’s operational objectives. Some strategists dispute the approach to strategy, and Quinn (2017) emphasises the uncertainty of the future and that setting out a strategic plan may be a fruitless task. Quinn (2017) also suggests that strategic management consists of the analysis, decisions and actions an organisation undertakes to obtain a competitive advantage; it can be expensive and time-consuming to implement; however, there are huge benefits if organisations can get it right.</w:t>
      </w:r>
    </w:p>
    <w:p w14:paraId="0CEA7AFD" w14:textId="00CB331C" w:rsidR="00B5570E" w:rsidRPr="004537B1" w:rsidRDefault="002D04E7" w:rsidP="00CA6EC8">
      <w:pPr>
        <w:spacing w:line="480" w:lineRule="auto"/>
        <w:jc w:val="both"/>
        <w:rPr>
          <w:rFonts w:cs="Arial"/>
          <w:color w:val="202124"/>
          <w:szCs w:val="24"/>
          <w:shd w:val="clear" w:color="auto" w:fill="FFFFFF"/>
        </w:rPr>
      </w:pPr>
      <w:r w:rsidRPr="004537B1">
        <w:rPr>
          <w:szCs w:val="24"/>
        </w:rPr>
        <w:t xml:space="preserve">The report will present a case study of Delta Airlines, one of </w:t>
      </w:r>
      <w:r w:rsidR="00AB7CD7" w:rsidRPr="004537B1">
        <w:rPr>
          <w:szCs w:val="24"/>
        </w:rPr>
        <w:t>America’s</w:t>
      </w:r>
      <w:r w:rsidRPr="004537B1">
        <w:rPr>
          <w:szCs w:val="24"/>
        </w:rPr>
        <w:t xml:space="preserve"> most </w:t>
      </w:r>
      <w:r w:rsidR="00A5351A" w:rsidRPr="004537B1">
        <w:rPr>
          <w:szCs w:val="24"/>
        </w:rPr>
        <w:t xml:space="preserve">successful </w:t>
      </w:r>
      <w:r w:rsidR="00AB7CD7" w:rsidRPr="004537B1">
        <w:rPr>
          <w:szCs w:val="24"/>
        </w:rPr>
        <w:t>airlines</w:t>
      </w:r>
      <w:r w:rsidRPr="004537B1">
        <w:rPr>
          <w:szCs w:val="24"/>
        </w:rPr>
        <w:t xml:space="preserve">, which continues to enjoy great success due in part to the strategic management model they have implemented regarding its client base, target </w:t>
      </w:r>
      <w:r w:rsidRPr="004537B1">
        <w:rPr>
          <w:szCs w:val="24"/>
        </w:rPr>
        <w:lastRenderedPageBreak/>
        <w:t xml:space="preserve">segmentation and competitive advantage against its competitors. To critically evaluate strategic management, the report will focus on </w:t>
      </w:r>
      <w:r w:rsidR="0012631B" w:rsidRPr="004537B1">
        <w:rPr>
          <w:szCs w:val="24"/>
        </w:rPr>
        <w:t>three</w:t>
      </w:r>
      <w:r w:rsidRPr="004537B1">
        <w:rPr>
          <w:szCs w:val="24"/>
        </w:rPr>
        <w:t xml:space="preserve"> key objectives to draw an effective and appropriate conclusion. </w:t>
      </w:r>
      <w:proofErr w:type="gramStart"/>
      <w:r w:rsidR="00A153D0" w:rsidRPr="004537B1">
        <w:rPr>
          <w:szCs w:val="24"/>
        </w:rPr>
        <w:t>Firstly</w:t>
      </w:r>
      <w:r w:rsidR="00626D9E" w:rsidRPr="004537B1">
        <w:rPr>
          <w:szCs w:val="24"/>
        </w:rPr>
        <w:t>;</w:t>
      </w:r>
      <w:proofErr w:type="gramEnd"/>
      <w:r w:rsidR="00626D9E" w:rsidRPr="004537B1">
        <w:rPr>
          <w:szCs w:val="24"/>
        </w:rPr>
        <w:t xml:space="preserve"> it</w:t>
      </w:r>
      <w:r w:rsidRPr="004537B1">
        <w:rPr>
          <w:szCs w:val="24"/>
        </w:rPr>
        <w:t xml:space="preserve"> will focus on the nature of strategic management, why it is important and what benefits</w:t>
      </w:r>
      <w:r w:rsidR="00383721" w:rsidRPr="004537B1">
        <w:rPr>
          <w:szCs w:val="24"/>
        </w:rPr>
        <w:t xml:space="preserve"> it </w:t>
      </w:r>
      <w:r w:rsidRPr="004537B1">
        <w:rPr>
          <w:szCs w:val="24"/>
        </w:rPr>
        <w:t>can bring</w:t>
      </w:r>
      <w:r w:rsidR="00CF3E72" w:rsidRPr="004537B1">
        <w:rPr>
          <w:szCs w:val="24"/>
        </w:rPr>
        <w:t xml:space="preserve"> to an</w:t>
      </w:r>
      <w:r w:rsidRPr="004537B1">
        <w:rPr>
          <w:szCs w:val="24"/>
        </w:rPr>
        <w:t xml:space="preserve"> organisation. David (2011) suggests it is crucial to understand the strategy and acknowledges that strategic management allows systematic change. </w:t>
      </w:r>
      <w:r w:rsidRPr="004537B1">
        <w:rPr>
          <w:rFonts w:cs="Arial"/>
          <w:color w:val="202124"/>
          <w:szCs w:val="24"/>
          <w:shd w:val="clear" w:color="auto" w:fill="FFFFFF"/>
        </w:rPr>
        <w:t xml:space="preserve">Systems can help businesses to find direction and grow through a process of assessment, evaluation and then development which can help to identify new business goals, set appropriate and achievable objectives, and help businesses to regain a competitive edge. </w:t>
      </w:r>
      <w:r w:rsidR="00813A49" w:rsidRPr="004537B1">
        <w:rPr>
          <w:rFonts w:cs="Arial"/>
          <w:color w:val="202124"/>
          <w:szCs w:val="24"/>
          <w:shd w:val="clear" w:color="auto" w:fill="FFFFFF"/>
        </w:rPr>
        <w:t>Finally</w:t>
      </w:r>
      <w:r w:rsidRPr="004537B1">
        <w:rPr>
          <w:rFonts w:cs="Arial"/>
          <w:color w:val="202124"/>
          <w:szCs w:val="24"/>
          <w:shd w:val="clear" w:color="auto" w:fill="FFFFFF"/>
        </w:rPr>
        <w:t xml:space="preserve">, the analysis will look at strategy formulation to try and understand Delta Airlines’ decision-making decision and how its model can help the company achieve its long-term vision (Nickols, 2016). </w:t>
      </w:r>
      <w:r w:rsidR="00CA6EC8" w:rsidRPr="004537B1">
        <w:rPr>
          <w:rFonts w:cs="Arial"/>
          <w:color w:val="202124"/>
          <w:szCs w:val="24"/>
          <w:shd w:val="clear" w:color="auto" w:fill="FFFFFF"/>
        </w:rPr>
        <w:t>Once the correct procedures are in place, how do you turn the plans into achieving the desired outcome? Forest (2022) suggests that the success of any organisation rest on its capacity to implement decisions and execute critical processes efficiently, effectively, and consistently.</w:t>
      </w:r>
    </w:p>
    <w:p w14:paraId="0E747079" w14:textId="77777777" w:rsidR="00B5570E" w:rsidRPr="004537B1" w:rsidRDefault="00B5570E">
      <w:pPr>
        <w:rPr>
          <w:rFonts w:cs="Arial"/>
          <w:color w:val="202124"/>
          <w:szCs w:val="24"/>
          <w:shd w:val="clear" w:color="auto" w:fill="FFFFFF"/>
        </w:rPr>
      </w:pPr>
      <w:r w:rsidRPr="004537B1">
        <w:rPr>
          <w:rFonts w:cs="Arial"/>
          <w:color w:val="202124"/>
          <w:szCs w:val="24"/>
          <w:shd w:val="clear" w:color="auto" w:fill="FFFFFF"/>
        </w:rPr>
        <w:br w:type="page"/>
      </w:r>
    </w:p>
    <w:p w14:paraId="550DD98F" w14:textId="20FF6B5A" w:rsidR="00AB7CD7" w:rsidRPr="004537B1" w:rsidRDefault="00AB7CD7" w:rsidP="00AB7CD7">
      <w:pPr>
        <w:pStyle w:val="Heading1"/>
        <w:rPr>
          <w:sz w:val="28"/>
          <w:szCs w:val="28"/>
        </w:rPr>
      </w:pPr>
      <w:bookmarkStart w:id="2" w:name="_Toc129247576"/>
      <w:bookmarkStart w:id="3" w:name="_Toc129260322"/>
      <w:r w:rsidRPr="004537B1">
        <w:rPr>
          <w:sz w:val="28"/>
          <w:szCs w:val="28"/>
        </w:rPr>
        <w:lastRenderedPageBreak/>
        <w:t>2.0 Delta Airlines - An American success story</w:t>
      </w:r>
      <w:bookmarkEnd w:id="2"/>
      <w:bookmarkEnd w:id="3"/>
    </w:p>
    <w:p w14:paraId="0F603152" w14:textId="7552A422" w:rsidR="00AB7CD7" w:rsidRPr="004537B1" w:rsidRDefault="00AB7CD7" w:rsidP="00AB7CD7">
      <w:pPr>
        <w:spacing w:line="480" w:lineRule="auto"/>
        <w:jc w:val="both"/>
        <w:rPr>
          <w:rFonts w:cs="Arial"/>
          <w:szCs w:val="24"/>
          <w:shd w:val="clear" w:color="auto" w:fill="FFFFFF"/>
        </w:rPr>
      </w:pPr>
      <w:r w:rsidRPr="004537B1">
        <w:rPr>
          <w:szCs w:val="24"/>
        </w:rPr>
        <w:t xml:space="preserve">The history of Delta Airlines goes back to 1925; the company was initially known as Huff Daland Dusters and was the world’s first aerial crop-dusting company. </w:t>
      </w:r>
      <w:r w:rsidR="00471905" w:rsidRPr="004537B1">
        <w:rPr>
          <w:szCs w:val="24"/>
        </w:rPr>
        <w:t xml:space="preserve">Huff Daland </w:t>
      </w:r>
      <w:r w:rsidR="00383721" w:rsidRPr="004537B1">
        <w:rPr>
          <w:szCs w:val="24"/>
        </w:rPr>
        <w:t>began</w:t>
      </w:r>
      <w:r w:rsidR="00471905" w:rsidRPr="004537B1">
        <w:rPr>
          <w:szCs w:val="24"/>
        </w:rPr>
        <w:t xml:space="preserve"> as </w:t>
      </w:r>
      <w:r w:rsidRPr="004537B1">
        <w:rPr>
          <w:szCs w:val="24"/>
        </w:rPr>
        <w:t xml:space="preserve">the first commercial agriculture flying company, and </w:t>
      </w:r>
      <w:r w:rsidR="00471905" w:rsidRPr="004537B1">
        <w:rPr>
          <w:szCs w:val="24"/>
        </w:rPr>
        <w:t>its</w:t>
      </w:r>
      <w:r w:rsidRPr="004537B1">
        <w:rPr>
          <w:szCs w:val="24"/>
        </w:rPr>
        <w:t xml:space="preserve"> 18 planes became the largest privately owned fleet in the world. The crop-dusting operations operated from Florida to Arkansas, over 800 miles (Gay, 2019). After C.E. Wooland bought Huff Daland out in 1929, the company was renamed Delta Airlines Service, which started a new generation in aviation. The first commercial flight took off in 1929 from Texas to Mississippi with a stopover in Monroe, Louisiana, and th</w:t>
      </w:r>
      <w:r w:rsidR="00416255" w:rsidRPr="004537B1">
        <w:rPr>
          <w:szCs w:val="24"/>
        </w:rPr>
        <w:t>us</w:t>
      </w:r>
      <w:r w:rsidRPr="004537B1">
        <w:rPr>
          <w:szCs w:val="24"/>
        </w:rPr>
        <w:t xml:space="preserve"> heralded a giant step forward</w:t>
      </w:r>
      <w:r w:rsidR="00416255" w:rsidRPr="004537B1">
        <w:rPr>
          <w:szCs w:val="24"/>
        </w:rPr>
        <w:t xml:space="preserve"> into</w:t>
      </w:r>
      <w:r w:rsidRPr="004537B1">
        <w:rPr>
          <w:szCs w:val="24"/>
        </w:rPr>
        <w:t xml:space="preserve"> passenger travel. Delta Airlines was started with the Delta Difference, which C.E. Wooland</w:t>
      </w:r>
      <w:r w:rsidR="00383721" w:rsidRPr="004537B1">
        <w:rPr>
          <w:szCs w:val="24"/>
        </w:rPr>
        <w:t>,</w:t>
      </w:r>
      <w:r w:rsidR="00416255" w:rsidRPr="004537B1">
        <w:rPr>
          <w:szCs w:val="24"/>
        </w:rPr>
        <w:t xml:space="preserve"> its founder</w:t>
      </w:r>
      <w:r w:rsidR="00383721" w:rsidRPr="004537B1">
        <w:rPr>
          <w:szCs w:val="24"/>
        </w:rPr>
        <w:t>,</w:t>
      </w:r>
      <w:r w:rsidRPr="004537B1">
        <w:rPr>
          <w:szCs w:val="24"/>
        </w:rPr>
        <w:t xml:space="preserve"> believed “</w:t>
      </w:r>
      <w:r w:rsidRPr="004537B1">
        <w:rPr>
          <w:rFonts w:cs="Arial"/>
          <w:szCs w:val="24"/>
          <w:shd w:val="clear" w:color="auto" w:fill="FFFFFF"/>
        </w:rPr>
        <w:t xml:space="preserve">There is only about two per cent difference between success and failure — and that two per cent is the determination and singleness of purpose that makes us do things. Without it, we are just another airline — with it, nothing can stop us." (Delta Airlines Museum, 2021). This remains the view of Delta Airlines in 2023. </w:t>
      </w:r>
    </w:p>
    <w:p w14:paraId="7850DF9E" w14:textId="00F78755" w:rsidR="00AB7CD7" w:rsidRPr="004537B1" w:rsidRDefault="00AB7CD7" w:rsidP="00AB7CD7">
      <w:pPr>
        <w:spacing w:line="480" w:lineRule="auto"/>
        <w:jc w:val="both"/>
        <w:rPr>
          <w:rFonts w:cs="Arial"/>
          <w:szCs w:val="24"/>
          <w:shd w:val="clear" w:color="auto" w:fill="FFFFFF"/>
        </w:rPr>
      </w:pPr>
      <w:r w:rsidRPr="004537B1">
        <w:rPr>
          <w:rFonts w:cs="Arial"/>
          <w:szCs w:val="24"/>
          <w:shd w:val="clear" w:color="auto" w:fill="FFFFFF"/>
        </w:rPr>
        <w:t xml:space="preserve">Delta Airlines has created a business model that sets itself apart from its main three competitors and makes it a unique carrier. Delta Airlines’ success has gone from strength to strength in the last ninety-four years, becoming America’s most admired airline and employing more than 74000 employees worldwide. The airline is also on Forbes’ list of best companies to work for diversity in 2022 (Baldanza, 2022). </w:t>
      </w:r>
    </w:p>
    <w:p w14:paraId="267FC21C" w14:textId="1B02169C" w:rsidR="006106FB" w:rsidRPr="004537B1" w:rsidRDefault="00353CA5" w:rsidP="00DC78BB">
      <w:pPr>
        <w:pStyle w:val="Heading2"/>
        <w:rPr>
          <w:sz w:val="28"/>
          <w:szCs w:val="28"/>
          <w:shd w:val="clear" w:color="auto" w:fill="FFFFFF"/>
        </w:rPr>
      </w:pPr>
      <w:bookmarkStart w:id="4" w:name="_Toc129260323"/>
      <w:r w:rsidRPr="004537B1">
        <w:rPr>
          <w:sz w:val="28"/>
          <w:szCs w:val="28"/>
          <w:shd w:val="clear" w:color="auto" w:fill="FFFFFF"/>
        </w:rPr>
        <w:t xml:space="preserve">2.1 </w:t>
      </w:r>
      <w:bookmarkStart w:id="5" w:name="_Toc129260324"/>
      <w:bookmarkEnd w:id="4"/>
      <w:r w:rsidR="00195082" w:rsidRPr="004537B1">
        <w:rPr>
          <w:sz w:val="28"/>
          <w:szCs w:val="28"/>
          <w:shd w:val="clear" w:color="auto" w:fill="FFFFFF"/>
        </w:rPr>
        <w:t>Market Share</w:t>
      </w:r>
    </w:p>
    <w:p w14:paraId="295AF85D" w14:textId="21F6C813" w:rsidR="00FE789B" w:rsidRDefault="00012248" w:rsidP="00FE789B">
      <w:pPr>
        <w:spacing w:line="480" w:lineRule="auto"/>
        <w:jc w:val="both"/>
      </w:pPr>
      <w:r w:rsidRPr="004537B1">
        <w:t>Delta Airlines and the other three major carriers hold twenty per cent of the market share; however, each has its strengths and weaknesses. Delta Airlines has worked hard over the last fifteen years to achieve its top spot in the industry, and they have done that by improving the quality of Deltas’ in-flight and airport experience</w:t>
      </w:r>
      <w:r w:rsidR="00AB1BF5" w:rsidRPr="004537B1">
        <w:t xml:space="preserve"> (Mockler, </w:t>
      </w:r>
      <w:r w:rsidR="00AB1BF5" w:rsidRPr="004537B1">
        <w:lastRenderedPageBreak/>
        <w:t>2003)</w:t>
      </w:r>
      <w:r w:rsidRPr="004537B1">
        <w:t xml:space="preserve">. The airline has also expanded its list of destinations and consistently outperforms its competitors regarding reliability and customer satisfaction. This has helped to propel the organisation to number one in Conde Nast Traveller’s 2022 </w:t>
      </w:r>
      <w:r w:rsidR="00CF3E72" w:rsidRPr="004537B1">
        <w:t>Readers’</w:t>
      </w:r>
      <w:r w:rsidRPr="004537B1">
        <w:t xml:space="preserve"> Choice, Award for best airlines in the US (Conde Nast, 2022). There have been many challenges facing the airline industry over the last three years</w:t>
      </w:r>
      <w:r w:rsidR="00CF3E72" w:rsidRPr="004537B1">
        <w:t>,</w:t>
      </w:r>
      <w:r w:rsidRPr="004537B1">
        <w:t xml:space="preserve"> and </w:t>
      </w:r>
      <w:r w:rsidR="00CF3E72" w:rsidRPr="004537B1">
        <w:t>one</w:t>
      </w:r>
      <w:r w:rsidRPr="004537B1">
        <w:t xml:space="preserve"> of the more notable challenges is COVID-19. Airlines are only now bouncing </w:t>
      </w:r>
      <w:r w:rsidR="00CF3E72" w:rsidRPr="004537B1">
        <w:t>back,</w:t>
      </w:r>
      <w:r w:rsidRPr="004537B1">
        <w:t xml:space="preserve"> and the pandemic, in part, has increased the low–cost traveller. </w:t>
      </w:r>
      <w:r w:rsidR="007264A7" w:rsidRPr="004537B1">
        <w:t xml:space="preserve">Even if the next few years </w:t>
      </w:r>
      <w:r w:rsidRPr="004537B1">
        <w:t>see</w:t>
      </w:r>
      <w:r w:rsidR="007264A7" w:rsidRPr="004537B1">
        <w:t xml:space="preserve"> an increase in </w:t>
      </w:r>
      <w:r w:rsidRPr="004537B1">
        <w:t>low-cost</w:t>
      </w:r>
      <w:r w:rsidR="007264A7" w:rsidRPr="004537B1">
        <w:t xml:space="preserve"> travel from a leisure perspective, Delta Airlines will still be one of the biggest airlines in the US </w:t>
      </w:r>
      <w:r w:rsidR="00FE789B">
        <w:t>(Shrivastava, 2022).</w:t>
      </w:r>
    </w:p>
    <w:p w14:paraId="71D8A8C8" w14:textId="08E08BAC" w:rsidR="00DC78BB" w:rsidRPr="004537B1" w:rsidRDefault="00353CA5" w:rsidP="00FE789B">
      <w:pPr>
        <w:spacing w:line="480" w:lineRule="auto"/>
        <w:jc w:val="both"/>
        <w:rPr>
          <w:sz w:val="28"/>
          <w:szCs w:val="28"/>
          <w:shd w:val="clear" w:color="auto" w:fill="FFFFFF"/>
        </w:rPr>
      </w:pPr>
      <w:r w:rsidRPr="004537B1">
        <w:rPr>
          <w:sz w:val="28"/>
          <w:szCs w:val="28"/>
          <w:shd w:val="clear" w:color="auto" w:fill="FFFFFF"/>
        </w:rPr>
        <w:t>2.</w:t>
      </w:r>
      <w:r w:rsidR="0016130C" w:rsidRPr="004537B1">
        <w:rPr>
          <w:sz w:val="28"/>
          <w:szCs w:val="28"/>
          <w:shd w:val="clear" w:color="auto" w:fill="FFFFFF"/>
        </w:rPr>
        <w:t>1.2</w:t>
      </w:r>
      <w:r w:rsidRPr="004537B1">
        <w:rPr>
          <w:sz w:val="28"/>
          <w:szCs w:val="28"/>
          <w:shd w:val="clear" w:color="auto" w:fill="FFFFFF"/>
        </w:rPr>
        <w:t xml:space="preserve"> </w:t>
      </w:r>
      <w:r w:rsidR="00DC78BB" w:rsidRPr="004537B1">
        <w:rPr>
          <w:sz w:val="28"/>
          <w:szCs w:val="28"/>
          <w:shd w:val="clear" w:color="auto" w:fill="FFFFFF"/>
        </w:rPr>
        <w:t>Better Labo</w:t>
      </w:r>
      <w:r w:rsidR="00B36C52" w:rsidRPr="004537B1">
        <w:rPr>
          <w:sz w:val="28"/>
          <w:szCs w:val="28"/>
          <w:shd w:val="clear" w:color="auto" w:fill="FFFFFF"/>
        </w:rPr>
        <w:t>ur</w:t>
      </w:r>
      <w:r w:rsidR="00DC78BB" w:rsidRPr="004537B1">
        <w:rPr>
          <w:sz w:val="28"/>
          <w:szCs w:val="28"/>
          <w:shd w:val="clear" w:color="auto" w:fill="FFFFFF"/>
        </w:rPr>
        <w:t xml:space="preserve"> Relations</w:t>
      </w:r>
      <w:bookmarkEnd w:id="5"/>
    </w:p>
    <w:p w14:paraId="6E6DD050" w14:textId="3C8CAA48" w:rsidR="00030593" w:rsidRPr="004537B1" w:rsidRDefault="007264A7" w:rsidP="00AB7CD7">
      <w:pPr>
        <w:spacing w:line="480" w:lineRule="auto"/>
        <w:jc w:val="both"/>
        <w:rPr>
          <w:rFonts w:cs="Arial"/>
          <w:szCs w:val="24"/>
          <w:shd w:val="clear" w:color="auto" w:fill="FFFFFF"/>
        </w:rPr>
      </w:pPr>
      <w:r w:rsidRPr="004537B1">
        <w:rPr>
          <w:rFonts w:cs="Arial"/>
          <w:szCs w:val="24"/>
          <w:shd w:val="clear" w:color="auto" w:fill="FFFFFF"/>
        </w:rPr>
        <w:t xml:space="preserve">Forging better relationships with </w:t>
      </w:r>
      <w:r w:rsidR="0058497A" w:rsidRPr="004537B1">
        <w:rPr>
          <w:rFonts w:cs="Arial"/>
          <w:szCs w:val="24"/>
          <w:shd w:val="clear" w:color="auto" w:fill="FFFFFF"/>
        </w:rPr>
        <w:t>labour</w:t>
      </w:r>
      <w:r w:rsidRPr="004537B1">
        <w:rPr>
          <w:rFonts w:cs="Arial"/>
          <w:szCs w:val="24"/>
          <w:shd w:val="clear" w:color="auto" w:fill="FFFFFF"/>
        </w:rPr>
        <w:t xml:space="preserve"> groups has been </w:t>
      </w:r>
      <w:r w:rsidR="00012248" w:rsidRPr="004537B1">
        <w:rPr>
          <w:rFonts w:cs="Arial"/>
          <w:szCs w:val="24"/>
          <w:shd w:val="clear" w:color="auto" w:fill="FFFFFF"/>
        </w:rPr>
        <w:t>critical to</w:t>
      </w:r>
      <w:r w:rsidRPr="004537B1">
        <w:rPr>
          <w:rFonts w:cs="Arial"/>
          <w:szCs w:val="24"/>
          <w:shd w:val="clear" w:color="auto" w:fill="FFFFFF"/>
        </w:rPr>
        <w:t xml:space="preserve"> Delta’s business strategy</w:t>
      </w:r>
      <w:r w:rsidR="00012248" w:rsidRPr="004537B1">
        <w:rPr>
          <w:rFonts w:cs="Arial"/>
          <w:szCs w:val="24"/>
          <w:shd w:val="clear" w:color="auto" w:fill="FFFFFF"/>
        </w:rPr>
        <w:t>. This</w:t>
      </w:r>
      <w:r w:rsidRPr="004537B1">
        <w:rPr>
          <w:rFonts w:cs="Arial"/>
          <w:szCs w:val="24"/>
          <w:shd w:val="clear" w:color="auto" w:fill="FFFFFF"/>
        </w:rPr>
        <w:t xml:space="preserve"> has resulted in Delta keeping </w:t>
      </w:r>
      <w:r w:rsidR="00E71FDD" w:rsidRPr="004537B1">
        <w:rPr>
          <w:rFonts w:cs="Arial"/>
          <w:szCs w:val="24"/>
          <w:shd w:val="clear" w:color="auto" w:fill="FFFFFF"/>
        </w:rPr>
        <w:t>many</w:t>
      </w:r>
      <w:r w:rsidRPr="004537B1">
        <w:rPr>
          <w:rFonts w:cs="Arial"/>
          <w:szCs w:val="24"/>
          <w:shd w:val="clear" w:color="auto" w:fill="FFFFFF"/>
        </w:rPr>
        <w:t xml:space="preserve"> </w:t>
      </w:r>
      <w:r w:rsidR="00012248" w:rsidRPr="004537B1">
        <w:rPr>
          <w:rFonts w:cs="Arial"/>
          <w:szCs w:val="24"/>
          <w:shd w:val="clear" w:color="auto" w:fill="FFFFFF"/>
        </w:rPr>
        <w:t xml:space="preserve">of </w:t>
      </w:r>
      <w:r w:rsidRPr="004537B1">
        <w:rPr>
          <w:rFonts w:cs="Arial"/>
          <w:szCs w:val="24"/>
          <w:shd w:val="clear" w:color="auto" w:fill="FFFFFF"/>
        </w:rPr>
        <w:t>these groups non-union</w:t>
      </w:r>
      <w:r w:rsidR="00012248" w:rsidRPr="004537B1">
        <w:rPr>
          <w:rFonts w:cs="Arial"/>
          <w:szCs w:val="24"/>
          <w:shd w:val="clear" w:color="auto" w:fill="FFFFFF"/>
        </w:rPr>
        <w:t>,</w:t>
      </w:r>
      <w:r w:rsidRPr="004537B1">
        <w:rPr>
          <w:rFonts w:cs="Arial"/>
          <w:szCs w:val="24"/>
          <w:shd w:val="clear" w:color="auto" w:fill="FFFFFF"/>
        </w:rPr>
        <w:t xml:space="preserve"> which means a better negotiating position when </w:t>
      </w:r>
      <w:r w:rsidR="00E71FDD" w:rsidRPr="004537B1">
        <w:rPr>
          <w:rFonts w:cs="Arial"/>
          <w:szCs w:val="24"/>
          <w:shd w:val="clear" w:color="auto" w:fill="FFFFFF"/>
        </w:rPr>
        <w:t xml:space="preserve">arranging new contracts for their workers. </w:t>
      </w:r>
      <w:r w:rsidR="00012248" w:rsidRPr="004537B1">
        <w:rPr>
          <w:rFonts w:cs="Arial"/>
          <w:szCs w:val="24"/>
          <w:shd w:val="clear" w:color="auto" w:fill="FFFFFF"/>
        </w:rPr>
        <w:t xml:space="preserve">Part of Delta’s strategy is to negotiate and complete the deal well before the expiry date, whereas it takes the other airlines years to complete the </w:t>
      </w:r>
      <w:r w:rsidR="0058497A" w:rsidRPr="004537B1">
        <w:rPr>
          <w:rFonts w:cs="Arial"/>
          <w:szCs w:val="24"/>
          <w:shd w:val="clear" w:color="auto" w:fill="FFFFFF"/>
        </w:rPr>
        <w:t>sale</w:t>
      </w:r>
      <w:r w:rsidR="00012248" w:rsidRPr="004537B1">
        <w:rPr>
          <w:rFonts w:cs="Arial"/>
          <w:szCs w:val="24"/>
          <w:shd w:val="clear" w:color="auto" w:fill="FFFFFF"/>
        </w:rPr>
        <w:t xml:space="preserve">. The Railway Labour Act Law requires organisations to negotiate on or around the expiry date. </w:t>
      </w:r>
      <w:r w:rsidR="00E71FDD" w:rsidRPr="004537B1">
        <w:rPr>
          <w:rFonts w:cs="Arial"/>
          <w:szCs w:val="24"/>
          <w:shd w:val="clear" w:color="auto" w:fill="FFFFFF"/>
        </w:rPr>
        <w:t xml:space="preserve">This puts Delta in </w:t>
      </w:r>
      <w:r w:rsidR="00012248" w:rsidRPr="004537B1">
        <w:rPr>
          <w:rFonts w:cs="Arial"/>
          <w:szCs w:val="24"/>
          <w:shd w:val="clear" w:color="auto" w:fill="FFFFFF"/>
        </w:rPr>
        <w:t>a perfect</w:t>
      </w:r>
      <w:r w:rsidR="00E71FDD" w:rsidRPr="004537B1">
        <w:rPr>
          <w:rFonts w:cs="Arial"/>
          <w:szCs w:val="24"/>
          <w:shd w:val="clear" w:color="auto" w:fill="FFFFFF"/>
        </w:rPr>
        <w:t xml:space="preserve"> position</w:t>
      </w:r>
      <w:r w:rsidR="00C32B89" w:rsidRPr="004537B1">
        <w:rPr>
          <w:rFonts w:cs="Arial"/>
          <w:szCs w:val="24"/>
          <w:shd w:val="clear" w:color="auto" w:fill="FFFFFF"/>
        </w:rPr>
        <w:t xml:space="preserve"> (Whittington </w:t>
      </w:r>
      <w:r w:rsidR="00012248" w:rsidRPr="004537B1">
        <w:rPr>
          <w:rFonts w:cs="Arial"/>
          <w:szCs w:val="24"/>
          <w:shd w:val="clear" w:color="auto" w:fill="FFFFFF"/>
        </w:rPr>
        <w:t>et al.</w:t>
      </w:r>
      <w:r w:rsidR="00C32B89" w:rsidRPr="004537B1">
        <w:rPr>
          <w:rFonts w:cs="Arial"/>
          <w:szCs w:val="24"/>
          <w:shd w:val="clear" w:color="auto" w:fill="FFFFFF"/>
        </w:rPr>
        <w:t>, 2023).</w:t>
      </w:r>
    </w:p>
    <w:p w14:paraId="404427BD" w14:textId="77777777" w:rsidR="00C32B89" w:rsidRPr="004537B1" w:rsidRDefault="00353CA5" w:rsidP="00C32B89">
      <w:pPr>
        <w:pStyle w:val="Heading2"/>
        <w:rPr>
          <w:sz w:val="28"/>
          <w:szCs w:val="28"/>
          <w:shd w:val="clear" w:color="auto" w:fill="FFFFFF"/>
        </w:rPr>
      </w:pPr>
      <w:bookmarkStart w:id="6" w:name="_Toc129260325"/>
      <w:r w:rsidRPr="004537B1">
        <w:rPr>
          <w:sz w:val="28"/>
          <w:szCs w:val="28"/>
          <w:shd w:val="clear" w:color="auto" w:fill="FFFFFF"/>
        </w:rPr>
        <w:lastRenderedPageBreak/>
        <w:t>2</w:t>
      </w:r>
      <w:r w:rsidR="0016130C" w:rsidRPr="004537B1">
        <w:rPr>
          <w:sz w:val="28"/>
          <w:szCs w:val="28"/>
          <w:shd w:val="clear" w:color="auto" w:fill="FFFFFF"/>
        </w:rPr>
        <w:t>.1.</w:t>
      </w:r>
      <w:r w:rsidR="000D2D5E" w:rsidRPr="004537B1">
        <w:rPr>
          <w:sz w:val="28"/>
          <w:szCs w:val="28"/>
          <w:shd w:val="clear" w:color="auto" w:fill="FFFFFF"/>
        </w:rPr>
        <w:t>3. Smarter</w:t>
      </w:r>
      <w:r w:rsidR="00030593" w:rsidRPr="004537B1">
        <w:rPr>
          <w:sz w:val="28"/>
          <w:szCs w:val="28"/>
          <w:shd w:val="clear" w:color="auto" w:fill="FFFFFF"/>
        </w:rPr>
        <w:t xml:space="preserve"> Fleet Strategy</w:t>
      </w:r>
      <w:bookmarkEnd w:id="6"/>
    </w:p>
    <w:p w14:paraId="519F9F84" w14:textId="5B78B1A7" w:rsidR="00AB7CD7" w:rsidRPr="004537B1" w:rsidRDefault="00AB7CD7" w:rsidP="006A7921">
      <w:pPr>
        <w:pStyle w:val="Heading2"/>
        <w:spacing w:line="480" w:lineRule="auto"/>
        <w:jc w:val="both"/>
        <w:rPr>
          <w:color w:val="auto"/>
          <w:szCs w:val="24"/>
          <w:shd w:val="clear" w:color="auto" w:fill="FFFFFF"/>
        </w:rPr>
      </w:pPr>
      <w:r w:rsidRPr="004537B1">
        <w:rPr>
          <w:rFonts w:cs="Arial"/>
          <w:color w:val="auto"/>
          <w:szCs w:val="24"/>
          <w:shd w:val="clear" w:color="auto" w:fill="FFFFFF"/>
        </w:rPr>
        <w:t xml:space="preserve"> One of the significant successes of Delta Airlines is a smarter fleet strategy. Most of their planes typically spend 17 years in service, which is longer than American Airlines (11 years), Southwest Airlines (12 years) and United Airlines (14 years). However, when a passenger steps on board the aircraft, they would not know the plane's age due to the high interior specification (Sweigart, 2021). This is a smart move by the airline and reduces the need to seek further investment to purchase new planes.</w:t>
      </w:r>
    </w:p>
    <w:p w14:paraId="2672ADC4" w14:textId="78B266C7" w:rsidR="00DC78BB" w:rsidRPr="004537B1" w:rsidRDefault="000D2D5E" w:rsidP="006A7921">
      <w:pPr>
        <w:pStyle w:val="Heading2"/>
        <w:spacing w:line="480" w:lineRule="auto"/>
        <w:jc w:val="both"/>
        <w:rPr>
          <w:sz w:val="28"/>
          <w:szCs w:val="28"/>
          <w:shd w:val="clear" w:color="auto" w:fill="FFFFFF"/>
        </w:rPr>
      </w:pPr>
      <w:bookmarkStart w:id="7" w:name="_Toc129260326"/>
      <w:r w:rsidRPr="004537B1">
        <w:rPr>
          <w:sz w:val="28"/>
          <w:szCs w:val="28"/>
          <w:shd w:val="clear" w:color="auto" w:fill="FFFFFF"/>
        </w:rPr>
        <w:t xml:space="preserve">2.1.4 </w:t>
      </w:r>
      <w:r w:rsidR="00DC78BB" w:rsidRPr="004537B1">
        <w:rPr>
          <w:sz w:val="28"/>
          <w:szCs w:val="28"/>
          <w:shd w:val="clear" w:color="auto" w:fill="FFFFFF"/>
        </w:rPr>
        <w:t>Clear Strategic Focus</w:t>
      </w:r>
      <w:bookmarkEnd w:id="7"/>
    </w:p>
    <w:p w14:paraId="73B7732D" w14:textId="3095FCE8" w:rsidR="0044713A" w:rsidRPr="004537B1" w:rsidRDefault="00AB7CD7" w:rsidP="006A7921">
      <w:pPr>
        <w:spacing w:line="480" w:lineRule="auto"/>
        <w:jc w:val="both"/>
        <w:rPr>
          <w:rFonts w:cs="Arial"/>
          <w:szCs w:val="24"/>
          <w:shd w:val="clear" w:color="auto" w:fill="FFFFFF"/>
        </w:rPr>
      </w:pPr>
      <w:r w:rsidRPr="004537B1">
        <w:rPr>
          <w:rFonts w:cs="Arial"/>
          <w:szCs w:val="24"/>
          <w:shd w:val="clear" w:color="auto" w:fill="FFFFFF"/>
        </w:rPr>
        <w:t xml:space="preserve">Having taken the above into account, Delta Airlines has a strong focus on where they are in the business and are aware of its core competencies. </w:t>
      </w:r>
      <w:r w:rsidR="00003384" w:rsidRPr="004537B1">
        <w:rPr>
          <w:rFonts w:cs="Arial"/>
          <w:szCs w:val="24"/>
          <w:shd w:val="clear" w:color="auto" w:fill="FFFFFF"/>
        </w:rPr>
        <w:t xml:space="preserve">The President </w:t>
      </w:r>
      <w:r w:rsidRPr="004537B1">
        <w:rPr>
          <w:rFonts w:cs="Arial"/>
          <w:szCs w:val="24"/>
          <w:shd w:val="clear" w:color="auto" w:fill="FFFFFF"/>
        </w:rPr>
        <w:t xml:space="preserve">of Delta Airlines, Ed Bastian, is </w:t>
      </w:r>
      <w:r w:rsidR="008E5ADB" w:rsidRPr="004537B1">
        <w:rPr>
          <w:rFonts w:cs="Arial"/>
          <w:szCs w:val="24"/>
          <w:shd w:val="clear" w:color="auto" w:fill="FFFFFF"/>
        </w:rPr>
        <w:t>mindful of the threat of</w:t>
      </w:r>
      <w:r w:rsidRPr="004537B1">
        <w:rPr>
          <w:rFonts w:cs="Arial"/>
          <w:szCs w:val="24"/>
          <w:shd w:val="clear" w:color="auto" w:fill="FFFFFF"/>
        </w:rPr>
        <w:t xml:space="preserve"> low-cost carriers in the global airline market. The </w:t>
      </w:r>
      <w:r w:rsidR="008E5ADB" w:rsidRPr="004537B1">
        <w:rPr>
          <w:rFonts w:cs="Arial"/>
          <w:szCs w:val="24"/>
          <w:shd w:val="clear" w:color="auto" w:fill="FFFFFF"/>
        </w:rPr>
        <w:t>organisation’s strategy</w:t>
      </w:r>
      <w:r w:rsidRPr="004537B1">
        <w:rPr>
          <w:rFonts w:cs="Arial"/>
          <w:szCs w:val="24"/>
          <w:shd w:val="clear" w:color="auto" w:fill="FFFFFF"/>
        </w:rPr>
        <w:t xml:space="preserve"> continues to focus on its high-paying travellers as experience has shown the airline </w:t>
      </w:r>
      <w:r w:rsidR="00003384" w:rsidRPr="004537B1">
        <w:rPr>
          <w:rFonts w:cs="Arial"/>
          <w:szCs w:val="24"/>
          <w:shd w:val="clear" w:color="auto" w:fill="FFFFFF"/>
        </w:rPr>
        <w:t>that</w:t>
      </w:r>
      <w:r w:rsidRPr="004537B1">
        <w:rPr>
          <w:rFonts w:cs="Arial"/>
          <w:szCs w:val="24"/>
          <w:shd w:val="clear" w:color="auto" w:fill="FFFFFF"/>
        </w:rPr>
        <w:t xml:space="preserve"> their length of service, </w:t>
      </w:r>
      <w:r w:rsidR="0092565C" w:rsidRPr="004537B1">
        <w:rPr>
          <w:rFonts w:cs="Arial"/>
          <w:szCs w:val="24"/>
          <w:shd w:val="clear" w:color="auto" w:fill="FFFFFF"/>
        </w:rPr>
        <w:t>reliability,</w:t>
      </w:r>
      <w:r w:rsidRPr="004537B1">
        <w:rPr>
          <w:rFonts w:cs="Arial"/>
          <w:szCs w:val="24"/>
          <w:shd w:val="clear" w:color="auto" w:fill="FFFFFF"/>
        </w:rPr>
        <w:t xml:space="preserve"> and attention to detail, travellers are happy to pay higher prices as Delta Airlines beat what </w:t>
      </w:r>
      <w:r w:rsidR="008E5ADB" w:rsidRPr="004537B1">
        <w:rPr>
          <w:rFonts w:cs="Arial"/>
          <w:szCs w:val="24"/>
          <w:shd w:val="clear" w:color="auto" w:fill="FFFFFF"/>
        </w:rPr>
        <w:t>their</w:t>
      </w:r>
      <w:r w:rsidRPr="004537B1">
        <w:rPr>
          <w:rFonts w:cs="Arial"/>
          <w:szCs w:val="24"/>
          <w:shd w:val="clear" w:color="auto" w:fill="FFFFFF"/>
        </w:rPr>
        <w:t xml:space="preserve"> competitors </w:t>
      </w:r>
      <w:r w:rsidR="00EF06CE" w:rsidRPr="004537B1">
        <w:rPr>
          <w:rFonts w:cs="Arial"/>
          <w:szCs w:val="24"/>
          <w:shd w:val="clear" w:color="auto" w:fill="FFFFFF"/>
        </w:rPr>
        <w:t>do</w:t>
      </w:r>
      <w:r w:rsidRPr="004537B1">
        <w:rPr>
          <w:rFonts w:cs="Arial"/>
          <w:szCs w:val="24"/>
          <w:shd w:val="clear" w:color="auto" w:fill="FFFFFF"/>
        </w:rPr>
        <w:t xml:space="preserve"> (</w:t>
      </w:r>
      <w:r w:rsidR="00163EE4" w:rsidRPr="004537B1">
        <w:rPr>
          <w:rFonts w:cs="Arial"/>
          <w:szCs w:val="24"/>
          <w:shd w:val="clear" w:color="auto" w:fill="FFFFFF"/>
        </w:rPr>
        <w:t>Alumni, 2015</w:t>
      </w:r>
      <w:r w:rsidRPr="004537B1">
        <w:rPr>
          <w:rFonts w:cs="Arial"/>
          <w:szCs w:val="24"/>
          <w:shd w:val="clear" w:color="auto" w:fill="FFFFFF"/>
        </w:rPr>
        <w:t>). To compete with the low-cost carrier market</w:t>
      </w:r>
      <w:r w:rsidR="008E5ADB" w:rsidRPr="004537B1">
        <w:rPr>
          <w:rFonts w:cs="Arial"/>
          <w:szCs w:val="24"/>
          <w:shd w:val="clear" w:color="auto" w:fill="FFFFFF"/>
        </w:rPr>
        <w:t>,</w:t>
      </w:r>
      <w:r w:rsidRPr="004537B1">
        <w:rPr>
          <w:rFonts w:cs="Arial"/>
          <w:szCs w:val="24"/>
          <w:shd w:val="clear" w:color="auto" w:fill="FFFFFF"/>
        </w:rPr>
        <w:t xml:space="preserve"> Delta Airlines have introduced </w:t>
      </w:r>
      <w:r w:rsidR="008E5ADB" w:rsidRPr="004537B1">
        <w:rPr>
          <w:rFonts w:cs="Arial"/>
          <w:szCs w:val="24"/>
          <w:shd w:val="clear" w:color="auto" w:fill="FFFFFF"/>
        </w:rPr>
        <w:t>its</w:t>
      </w:r>
      <w:r w:rsidRPr="004537B1">
        <w:rPr>
          <w:rFonts w:cs="Arial"/>
          <w:szCs w:val="24"/>
          <w:shd w:val="clear" w:color="auto" w:fill="FFFFFF"/>
        </w:rPr>
        <w:t xml:space="preserve"> first economy fare</w:t>
      </w:r>
      <w:r w:rsidR="008E5ADB" w:rsidRPr="004537B1">
        <w:rPr>
          <w:rFonts w:cs="Arial"/>
          <w:szCs w:val="24"/>
          <w:shd w:val="clear" w:color="auto" w:fill="FFFFFF"/>
        </w:rPr>
        <w:t>,</w:t>
      </w:r>
      <w:r w:rsidRPr="004537B1">
        <w:rPr>
          <w:rFonts w:cs="Arial"/>
          <w:szCs w:val="24"/>
          <w:shd w:val="clear" w:color="auto" w:fill="FFFFFF"/>
        </w:rPr>
        <w:t xml:space="preserve"> which they hope will attract </w:t>
      </w:r>
      <w:r w:rsidR="00D757DB" w:rsidRPr="004537B1">
        <w:rPr>
          <w:rFonts w:cs="Arial"/>
          <w:szCs w:val="24"/>
          <w:shd w:val="clear" w:color="auto" w:fill="FFFFFF"/>
        </w:rPr>
        <w:t xml:space="preserve">more </w:t>
      </w:r>
      <w:r w:rsidR="00012248" w:rsidRPr="004537B1">
        <w:rPr>
          <w:rFonts w:cs="Arial"/>
          <w:szCs w:val="24"/>
          <w:shd w:val="clear" w:color="auto" w:fill="FFFFFF"/>
        </w:rPr>
        <w:t>low-cost</w:t>
      </w:r>
      <w:r w:rsidR="00AD5111" w:rsidRPr="004537B1">
        <w:rPr>
          <w:rFonts w:cs="Arial"/>
          <w:szCs w:val="24"/>
          <w:shd w:val="clear" w:color="auto" w:fill="FFFFFF"/>
        </w:rPr>
        <w:t xml:space="preserve"> paying customers.</w:t>
      </w:r>
      <w:r w:rsidR="000D44BF" w:rsidRPr="004537B1">
        <w:rPr>
          <w:rFonts w:cs="Arial"/>
          <w:szCs w:val="24"/>
          <w:shd w:val="clear" w:color="auto" w:fill="FFFFFF"/>
        </w:rPr>
        <w:t xml:space="preserve"> Delta’s strategy is to serve as many of its 200 million customers annually with </w:t>
      </w:r>
      <w:r w:rsidR="00EF2D5C" w:rsidRPr="004537B1">
        <w:rPr>
          <w:rFonts w:cs="Arial"/>
          <w:szCs w:val="24"/>
          <w:shd w:val="clear" w:color="auto" w:fill="FFFFFF"/>
        </w:rPr>
        <w:t xml:space="preserve">the </w:t>
      </w:r>
      <w:r w:rsidR="000D44BF" w:rsidRPr="004537B1">
        <w:rPr>
          <w:rFonts w:cs="Arial"/>
          <w:szCs w:val="24"/>
          <w:shd w:val="clear" w:color="auto" w:fill="FFFFFF"/>
        </w:rPr>
        <w:t>industry-leading customer -service, safety, innovation, and reliability. Delta’s mission is to ensure that the future of travel is connected, personalised and enjoyable</w:t>
      </w:r>
      <w:r w:rsidR="00A91A64" w:rsidRPr="004537B1">
        <w:rPr>
          <w:rFonts w:cs="Arial"/>
          <w:szCs w:val="24"/>
          <w:shd w:val="clear" w:color="auto" w:fill="FFFFFF"/>
        </w:rPr>
        <w:t xml:space="preserve"> (</w:t>
      </w:r>
      <w:r w:rsidR="00A91A64" w:rsidRPr="004537B1">
        <w:t>Rothaermel &amp; King, 2021).</w:t>
      </w:r>
    </w:p>
    <w:p w14:paraId="26277EB9" w14:textId="77777777" w:rsidR="0044713A" w:rsidRPr="004537B1" w:rsidRDefault="0044713A" w:rsidP="006A7921">
      <w:pPr>
        <w:spacing w:line="480" w:lineRule="auto"/>
        <w:jc w:val="both"/>
        <w:rPr>
          <w:rFonts w:cs="Arial"/>
          <w:szCs w:val="24"/>
          <w:shd w:val="clear" w:color="auto" w:fill="FFFFFF"/>
        </w:rPr>
      </w:pPr>
      <w:r w:rsidRPr="004537B1">
        <w:rPr>
          <w:rFonts w:cs="Arial"/>
          <w:szCs w:val="24"/>
          <w:shd w:val="clear" w:color="auto" w:fill="FFFFFF"/>
        </w:rPr>
        <w:br w:type="page"/>
      </w:r>
    </w:p>
    <w:p w14:paraId="27E853E8" w14:textId="57C7471A" w:rsidR="002D04E7" w:rsidRPr="004537B1" w:rsidRDefault="008E5ADB" w:rsidP="002D04E7">
      <w:pPr>
        <w:keepNext/>
        <w:keepLines/>
        <w:spacing w:before="40" w:after="0"/>
        <w:outlineLvl w:val="1"/>
        <w:rPr>
          <w:rFonts w:eastAsiaTheme="majorEastAsia" w:cstheme="majorBidi"/>
          <w:color w:val="2F5496" w:themeColor="accent1" w:themeShade="BF"/>
          <w:sz w:val="28"/>
          <w:szCs w:val="28"/>
        </w:rPr>
      </w:pPr>
      <w:bookmarkStart w:id="8" w:name="_Toc129260327"/>
      <w:r w:rsidRPr="004537B1">
        <w:rPr>
          <w:rFonts w:eastAsiaTheme="majorEastAsia" w:cstheme="majorBidi"/>
          <w:color w:val="2F5496" w:themeColor="accent1" w:themeShade="BF"/>
          <w:sz w:val="28"/>
          <w:szCs w:val="28"/>
        </w:rPr>
        <w:lastRenderedPageBreak/>
        <w:t>3</w:t>
      </w:r>
      <w:r w:rsidR="002D04E7" w:rsidRPr="004537B1">
        <w:rPr>
          <w:rFonts w:eastAsiaTheme="majorEastAsia" w:cstheme="majorBidi"/>
          <w:color w:val="2F5496" w:themeColor="accent1" w:themeShade="BF"/>
          <w:sz w:val="28"/>
          <w:szCs w:val="28"/>
        </w:rPr>
        <w:t>.0 Objectives</w:t>
      </w:r>
      <w:bookmarkEnd w:id="1"/>
      <w:bookmarkEnd w:id="8"/>
    </w:p>
    <w:p w14:paraId="12FFA137" w14:textId="77777777" w:rsidR="00801B33" w:rsidRPr="004537B1" w:rsidRDefault="00801B33" w:rsidP="002D04E7">
      <w:pPr>
        <w:keepNext/>
        <w:keepLines/>
        <w:spacing w:before="40" w:after="0"/>
        <w:outlineLvl w:val="1"/>
        <w:rPr>
          <w:rFonts w:eastAsiaTheme="majorEastAsia" w:cstheme="majorBidi"/>
          <w:color w:val="2F5496" w:themeColor="accent1" w:themeShade="BF"/>
          <w:sz w:val="28"/>
          <w:szCs w:val="28"/>
        </w:rPr>
      </w:pPr>
    </w:p>
    <w:p w14:paraId="54A48661" w14:textId="0203A499" w:rsidR="002D04E7" w:rsidRPr="004537B1" w:rsidRDefault="008E5ADB" w:rsidP="002D04E7">
      <w:pPr>
        <w:keepNext/>
        <w:keepLines/>
        <w:spacing w:before="40" w:after="0"/>
        <w:outlineLvl w:val="1"/>
        <w:rPr>
          <w:rFonts w:eastAsiaTheme="majorEastAsia" w:cstheme="majorBidi"/>
          <w:color w:val="2F5496" w:themeColor="accent1" w:themeShade="BF"/>
          <w:sz w:val="28"/>
          <w:szCs w:val="28"/>
        </w:rPr>
      </w:pPr>
      <w:bookmarkStart w:id="9" w:name="_Toc129247578"/>
      <w:bookmarkStart w:id="10" w:name="_Toc129260328"/>
      <w:r w:rsidRPr="004537B1">
        <w:rPr>
          <w:rFonts w:eastAsiaTheme="majorEastAsia" w:cstheme="majorBidi"/>
          <w:color w:val="2F5496" w:themeColor="accent1" w:themeShade="BF"/>
          <w:sz w:val="28"/>
          <w:szCs w:val="28"/>
        </w:rPr>
        <w:t>3</w:t>
      </w:r>
      <w:r w:rsidR="002D04E7" w:rsidRPr="004537B1">
        <w:rPr>
          <w:rFonts w:eastAsiaTheme="majorEastAsia" w:cstheme="majorBidi"/>
          <w:color w:val="2F5496" w:themeColor="accent1" w:themeShade="BF"/>
          <w:sz w:val="28"/>
          <w:szCs w:val="28"/>
        </w:rPr>
        <w:t>.1 Strategic Capabilities</w:t>
      </w:r>
      <w:bookmarkEnd w:id="9"/>
      <w:bookmarkEnd w:id="10"/>
      <w:r w:rsidR="0092565C" w:rsidRPr="004537B1">
        <w:rPr>
          <w:rFonts w:eastAsiaTheme="majorEastAsia" w:cstheme="majorBidi"/>
          <w:color w:val="2F5496" w:themeColor="accent1" w:themeShade="BF"/>
          <w:sz w:val="28"/>
          <w:szCs w:val="28"/>
        </w:rPr>
        <w:t xml:space="preserve"> </w:t>
      </w:r>
    </w:p>
    <w:p w14:paraId="6CCE4D21" w14:textId="76CE52D3" w:rsidR="00151CC4" w:rsidRPr="004537B1" w:rsidRDefault="00151CC4" w:rsidP="002B11EB">
      <w:pPr>
        <w:keepNext/>
        <w:keepLines/>
        <w:spacing w:before="40" w:after="0" w:line="480" w:lineRule="auto"/>
        <w:jc w:val="both"/>
        <w:outlineLvl w:val="1"/>
        <w:rPr>
          <w:rFonts w:eastAsiaTheme="majorEastAsia" w:cstheme="majorBidi"/>
          <w:szCs w:val="24"/>
        </w:rPr>
      </w:pPr>
      <w:r w:rsidRPr="004537B1">
        <w:rPr>
          <w:rFonts w:cs="Arial"/>
          <w:color w:val="202124"/>
          <w:szCs w:val="24"/>
          <w:shd w:val="clear" w:color="auto" w:fill="FFFFFF"/>
        </w:rPr>
        <w:t xml:space="preserve">Strategic capability includes resources and </w:t>
      </w:r>
      <w:r w:rsidR="00B17E92" w:rsidRPr="004537B1">
        <w:rPr>
          <w:rFonts w:cs="Arial"/>
          <w:color w:val="202124"/>
          <w:szCs w:val="24"/>
          <w:shd w:val="clear" w:color="auto" w:fill="FFFFFF"/>
        </w:rPr>
        <w:t>competencies</w:t>
      </w:r>
      <w:r w:rsidRPr="004537B1">
        <w:rPr>
          <w:rFonts w:cs="Arial"/>
          <w:color w:val="202124"/>
          <w:szCs w:val="24"/>
          <w:shd w:val="clear" w:color="auto" w:fill="FFFFFF"/>
        </w:rPr>
        <w:t xml:space="preserve"> that a firm utilises to compete in its business environment. It can therefore </w:t>
      </w:r>
      <w:r w:rsidRPr="004537B1">
        <w:rPr>
          <w:rFonts w:cs="Arial"/>
          <w:color w:val="040C28"/>
          <w:szCs w:val="24"/>
        </w:rPr>
        <w:t>constitute a firm's strengths and weaknesses and be a source of competitive advantage or disadvantage over its rivals</w:t>
      </w:r>
      <w:r w:rsidR="00B17E92" w:rsidRPr="004537B1">
        <w:rPr>
          <w:rFonts w:cs="Arial"/>
          <w:color w:val="040C28"/>
          <w:szCs w:val="24"/>
        </w:rPr>
        <w:t>.</w:t>
      </w:r>
      <w:r w:rsidRPr="004537B1">
        <w:rPr>
          <w:rFonts w:cs="Arial"/>
          <w:color w:val="202124"/>
          <w:szCs w:val="24"/>
          <w:shd w:val="clear" w:color="auto" w:fill="FFFFFF"/>
        </w:rPr>
        <w:t xml:space="preserve"> </w:t>
      </w:r>
    </w:p>
    <w:p w14:paraId="2171E148" w14:textId="77777777" w:rsidR="00151CC4" w:rsidRPr="004537B1" w:rsidRDefault="00151CC4" w:rsidP="00151CC4">
      <w:pPr>
        <w:keepNext/>
        <w:keepLines/>
        <w:spacing w:before="40" w:after="0" w:line="480" w:lineRule="auto"/>
        <w:jc w:val="both"/>
        <w:outlineLvl w:val="1"/>
        <w:rPr>
          <w:rFonts w:eastAsiaTheme="majorEastAsia" w:cstheme="majorBidi"/>
          <w:szCs w:val="24"/>
        </w:rPr>
      </w:pPr>
      <w:r w:rsidRPr="004537B1">
        <w:rPr>
          <w:szCs w:val="24"/>
        </w:rPr>
        <w:t xml:space="preserve">(Capasso et al., 2005). </w:t>
      </w:r>
      <w:r w:rsidRPr="004537B1">
        <w:rPr>
          <w:rFonts w:eastAsiaTheme="majorEastAsia" w:cstheme="majorBidi"/>
          <w:szCs w:val="24"/>
        </w:rPr>
        <w:t>Since 2021, Delta Airlines has adopted a robust strategic management plan focusing specifically on its strategic capabilities to ensure the organisation can create value over the long term, which will help to achieve its company vision. Awareness of the strategic capabilities is crucial when considering the company’s long-term view. According to Hermann (2005), there is value in strategic capabilities when they provide a competitive advantage in a market at a cost that allows an organisation to realise acceptable levels of return. Delta significantly focuses on strategic capabilities, particularly the airline segment, which provides transportation for people and cargo in the U.S. and internationally, with 70% of net sales coming from the U.S. market (Magreta, 2012). Although Delta Airlines started as a crop-dusting company, it has now grown into one of the largest airlines in the world. Delta travels to over 320 destinations in 60 countries and has a fleet of over 800 planes.</w:t>
      </w:r>
    </w:p>
    <w:p w14:paraId="45CC5D00" w14:textId="28DC55C2" w:rsidR="00151CC4" w:rsidRPr="004537B1" w:rsidRDefault="00151CC4" w:rsidP="002B11EB">
      <w:pPr>
        <w:keepNext/>
        <w:keepLines/>
        <w:spacing w:before="40" w:after="0" w:line="480" w:lineRule="auto"/>
        <w:jc w:val="both"/>
        <w:outlineLvl w:val="1"/>
        <w:rPr>
          <w:rFonts w:eastAsiaTheme="majorEastAsia" w:cstheme="majorBidi"/>
          <w:szCs w:val="24"/>
        </w:rPr>
      </w:pPr>
    </w:p>
    <w:p w14:paraId="30655595" w14:textId="77777777" w:rsidR="000A1E55" w:rsidRPr="004537B1" w:rsidRDefault="000A1E55">
      <w:pPr>
        <w:rPr>
          <w:rFonts w:eastAsiaTheme="majorEastAsia" w:cstheme="majorBidi"/>
          <w:szCs w:val="24"/>
        </w:rPr>
      </w:pPr>
      <w:r w:rsidRPr="004537B1">
        <w:rPr>
          <w:rFonts w:eastAsiaTheme="majorEastAsia" w:cstheme="majorBidi"/>
          <w:szCs w:val="24"/>
        </w:rPr>
        <w:br w:type="page"/>
      </w:r>
    </w:p>
    <w:p w14:paraId="46C42BE7" w14:textId="791C8C2E" w:rsidR="002D04E7" w:rsidRPr="004537B1" w:rsidRDefault="008E5ADB" w:rsidP="002D04E7">
      <w:pPr>
        <w:keepNext/>
        <w:keepLines/>
        <w:spacing w:before="40" w:after="0"/>
        <w:outlineLvl w:val="1"/>
        <w:rPr>
          <w:rFonts w:eastAsiaTheme="majorEastAsia" w:cstheme="majorBidi"/>
          <w:color w:val="2F5496" w:themeColor="accent1" w:themeShade="BF"/>
          <w:sz w:val="28"/>
          <w:szCs w:val="28"/>
        </w:rPr>
      </w:pPr>
      <w:bookmarkStart w:id="11" w:name="_Toc129247579"/>
      <w:bookmarkStart w:id="12" w:name="_Toc129260329"/>
      <w:r w:rsidRPr="004537B1">
        <w:rPr>
          <w:rFonts w:eastAsiaTheme="majorEastAsia" w:cstheme="majorBidi"/>
          <w:color w:val="2F5496" w:themeColor="accent1" w:themeShade="BF"/>
          <w:sz w:val="28"/>
          <w:szCs w:val="28"/>
        </w:rPr>
        <w:lastRenderedPageBreak/>
        <w:t>3</w:t>
      </w:r>
      <w:r w:rsidR="002D04E7" w:rsidRPr="004537B1">
        <w:rPr>
          <w:rFonts w:eastAsiaTheme="majorEastAsia" w:cstheme="majorBidi"/>
          <w:color w:val="2F5496" w:themeColor="accent1" w:themeShade="BF"/>
          <w:sz w:val="28"/>
          <w:szCs w:val="28"/>
        </w:rPr>
        <w:t>.1.2 Strategic Formulation</w:t>
      </w:r>
      <w:bookmarkEnd w:id="11"/>
      <w:bookmarkEnd w:id="12"/>
      <w:r w:rsidR="0092565C" w:rsidRPr="004537B1">
        <w:rPr>
          <w:rFonts w:eastAsiaTheme="majorEastAsia" w:cstheme="majorBidi"/>
          <w:color w:val="2F5496" w:themeColor="accent1" w:themeShade="BF"/>
          <w:sz w:val="28"/>
          <w:szCs w:val="28"/>
        </w:rPr>
        <w:t xml:space="preserve"> </w:t>
      </w:r>
    </w:p>
    <w:p w14:paraId="59F66C44" w14:textId="2E4D39DD" w:rsidR="008B0151" w:rsidRPr="004537B1" w:rsidRDefault="0063126D" w:rsidP="00ED2026">
      <w:pPr>
        <w:keepNext/>
        <w:keepLines/>
        <w:spacing w:before="40" w:after="0" w:line="480" w:lineRule="auto"/>
        <w:jc w:val="both"/>
        <w:outlineLvl w:val="1"/>
        <w:rPr>
          <w:rFonts w:cs="Arial"/>
          <w:color w:val="202124"/>
          <w:szCs w:val="24"/>
          <w:shd w:val="clear" w:color="auto" w:fill="FFFFFF"/>
        </w:rPr>
      </w:pPr>
      <w:r w:rsidRPr="004537B1">
        <w:rPr>
          <w:rFonts w:eastAsiaTheme="majorEastAsia" w:cstheme="majorBidi"/>
          <w:szCs w:val="26"/>
        </w:rPr>
        <w:t xml:space="preserve">Formulating a robust strategy is essential </w:t>
      </w:r>
      <w:r w:rsidR="008F5568" w:rsidRPr="004537B1">
        <w:rPr>
          <w:rFonts w:eastAsiaTheme="majorEastAsia" w:cstheme="majorBidi"/>
          <w:szCs w:val="26"/>
        </w:rPr>
        <w:t xml:space="preserve">in any organisation. It can help to define the direction a business must travel and aids in establishing realistic objectives and goals that are in line with the vision and mission charted out for it (Cote, 2020). Delta Airlines have an aggressive management strategy when dealing with </w:t>
      </w:r>
      <w:r w:rsidR="00ED6F1F" w:rsidRPr="004537B1">
        <w:rPr>
          <w:rFonts w:eastAsiaTheme="majorEastAsia" w:cstheme="majorBidi"/>
          <w:szCs w:val="26"/>
        </w:rPr>
        <w:t>its</w:t>
      </w:r>
      <w:r w:rsidR="008F5568" w:rsidRPr="004537B1">
        <w:rPr>
          <w:rFonts w:eastAsiaTheme="majorEastAsia" w:cstheme="majorBidi"/>
          <w:szCs w:val="26"/>
        </w:rPr>
        <w:t xml:space="preserve"> business model</w:t>
      </w:r>
      <w:r w:rsidR="00ED6F1F" w:rsidRPr="004537B1">
        <w:rPr>
          <w:rFonts w:eastAsiaTheme="majorEastAsia" w:cstheme="majorBidi"/>
          <w:szCs w:val="26"/>
        </w:rPr>
        <w:t>. Like</w:t>
      </w:r>
      <w:r w:rsidR="008F5568" w:rsidRPr="004537B1">
        <w:rPr>
          <w:rFonts w:eastAsiaTheme="majorEastAsia" w:cstheme="majorBidi"/>
          <w:szCs w:val="26"/>
        </w:rPr>
        <w:t xml:space="preserve"> other major airlines</w:t>
      </w:r>
      <w:r w:rsidR="00ED6F1F" w:rsidRPr="004537B1">
        <w:rPr>
          <w:rFonts w:eastAsiaTheme="majorEastAsia" w:cstheme="majorBidi"/>
          <w:szCs w:val="26"/>
        </w:rPr>
        <w:t>,</w:t>
      </w:r>
      <w:r w:rsidR="008F5568" w:rsidRPr="004537B1">
        <w:rPr>
          <w:rFonts w:eastAsiaTheme="majorEastAsia" w:cstheme="majorBidi"/>
          <w:szCs w:val="26"/>
        </w:rPr>
        <w:t xml:space="preserve"> Delta has been exposed to Ultra Low-Cost Carriers (ULCC) in the </w:t>
      </w:r>
      <w:r w:rsidR="00ED6F1F" w:rsidRPr="004537B1">
        <w:rPr>
          <w:rFonts w:eastAsiaTheme="majorEastAsia" w:cstheme="majorBidi"/>
          <w:szCs w:val="26"/>
        </w:rPr>
        <w:t>marketplace</w:t>
      </w:r>
      <w:r w:rsidR="008F5568" w:rsidRPr="004537B1">
        <w:rPr>
          <w:rFonts w:eastAsiaTheme="majorEastAsia" w:cstheme="majorBidi"/>
          <w:szCs w:val="26"/>
        </w:rPr>
        <w:t xml:space="preserve">. </w:t>
      </w:r>
      <w:r w:rsidR="00ED2026" w:rsidRPr="004537B1">
        <w:rPr>
          <w:rFonts w:eastAsiaTheme="majorEastAsia" w:cstheme="majorBidi"/>
          <w:szCs w:val="26"/>
        </w:rPr>
        <w:t>Each airline has its approach to the situation</w:t>
      </w:r>
      <w:r w:rsidR="00ED6F1F" w:rsidRPr="004537B1">
        <w:rPr>
          <w:rFonts w:eastAsiaTheme="majorEastAsia" w:cstheme="majorBidi"/>
          <w:szCs w:val="26"/>
        </w:rPr>
        <w:t>;</w:t>
      </w:r>
      <w:r w:rsidR="00ED2026" w:rsidRPr="004537B1">
        <w:rPr>
          <w:rFonts w:eastAsiaTheme="majorEastAsia" w:cstheme="majorBidi"/>
          <w:szCs w:val="26"/>
        </w:rPr>
        <w:t xml:space="preserve"> however</w:t>
      </w:r>
      <w:r w:rsidR="00ED6F1F" w:rsidRPr="004537B1">
        <w:rPr>
          <w:rFonts w:eastAsiaTheme="majorEastAsia" w:cstheme="majorBidi"/>
          <w:szCs w:val="26"/>
        </w:rPr>
        <w:t>,</w:t>
      </w:r>
      <w:r w:rsidR="00ED2026" w:rsidRPr="004537B1">
        <w:rPr>
          <w:rFonts w:eastAsiaTheme="majorEastAsia" w:cstheme="majorBidi"/>
          <w:szCs w:val="26"/>
        </w:rPr>
        <w:t xml:space="preserve"> Delta </w:t>
      </w:r>
      <w:r w:rsidR="00ED6F1F" w:rsidRPr="004537B1">
        <w:rPr>
          <w:rFonts w:eastAsiaTheme="majorEastAsia" w:cstheme="majorBidi"/>
          <w:szCs w:val="26"/>
        </w:rPr>
        <w:t>Airlines’</w:t>
      </w:r>
      <w:r w:rsidR="00ED2026" w:rsidRPr="004537B1">
        <w:rPr>
          <w:rFonts w:eastAsiaTheme="majorEastAsia" w:cstheme="majorBidi"/>
          <w:szCs w:val="26"/>
        </w:rPr>
        <w:t xml:space="preserve"> response is to introduce its first basic economy </w:t>
      </w:r>
      <w:r w:rsidR="0004504B" w:rsidRPr="004537B1">
        <w:rPr>
          <w:rFonts w:eastAsiaTheme="majorEastAsia" w:cstheme="majorBidi"/>
          <w:szCs w:val="26"/>
        </w:rPr>
        <w:t>ticket to help mitigate the risk from competitors.</w:t>
      </w:r>
      <w:r w:rsidR="00587CAE">
        <w:rPr>
          <w:rFonts w:eastAsiaTheme="majorEastAsia" w:cstheme="majorBidi"/>
          <w:szCs w:val="26"/>
        </w:rPr>
        <w:t xml:space="preserve">
</w:t>
      </w:r>
      <w:r w:rsidR="0004504B" w:rsidRPr="004537B1">
        <w:rPr>
          <w:rFonts w:eastAsiaTheme="majorEastAsia" w:cstheme="majorBidi"/>
          <w:szCs w:val="26"/>
        </w:rPr>
        <w:t xml:space="preserve">Cote (2021) </w:t>
      </w:r>
      <w:r w:rsidR="00231311" w:rsidRPr="004537B1">
        <w:rPr>
          <w:rFonts w:eastAsiaTheme="majorEastAsia" w:cstheme="majorBidi"/>
          <w:szCs w:val="26"/>
        </w:rPr>
        <w:t>adds</w:t>
      </w:r>
      <w:r w:rsidR="00037BA1" w:rsidRPr="004537B1">
        <w:rPr>
          <w:rFonts w:eastAsiaTheme="majorEastAsia" w:cstheme="majorBidi"/>
          <w:szCs w:val="26"/>
        </w:rPr>
        <w:t xml:space="preserve"> that Delta’s strategy has several weaknesses</w:t>
      </w:r>
      <w:r w:rsidR="0004504B" w:rsidRPr="004537B1">
        <w:rPr>
          <w:rFonts w:eastAsiaTheme="majorEastAsia" w:cstheme="majorBidi"/>
          <w:szCs w:val="26"/>
        </w:rPr>
        <w:t>. Delta only relies on business from one market, North America, which equates to 82 per cent of total revenue. Delta Airlines also has a high attrition rate which can have a negative impact on the organisation. This can result in a loss of valuable knowledge and experience loss of morale for those employees that are left</w:t>
      </w:r>
      <w:r w:rsidR="000A1E55" w:rsidRPr="004537B1">
        <w:rPr>
          <w:rFonts w:eastAsiaTheme="majorEastAsia" w:cstheme="majorBidi"/>
          <w:szCs w:val="26"/>
        </w:rPr>
        <w:t xml:space="preserve">. Delta Airlines </w:t>
      </w:r>
      <w:r w:rsidR="00ED6F1F" w:rsidRPr="004537B1">
        <w:rPr>
          <w:rFonts w:eastAsiaTheme="majorEastAsia" w:cstheme="majorBidi"/>
          <w:szCs w:val="26"/>
        </w:rPr>
        <w:t>must</w:t>
      </w:r>
      <w:r w:rsidR="000A1E55" w:rsidRPr="004537B1">
        <w:rPr>
          <w:rFonts w:eastAsiaTheme="majorEastAsia" w:cstheme="majorBidi"/>
          <w:szCs w:val="26"/>
        </w:rPr>
        <w:t xml:space="preserve"> factor this into </w:t>
      </w:r>
      <w:r w:rsidR="00ED6F1F" w:rsidRPr="004537B1">
        <w:rPr>
          <w:rFonts w:eastAsiaTheme="majorEastAsia" w:cstheme="majorBidi"/>
          <w:szCs w:val="26"/>
        </w:rPr>
        <w:t>its</w:t>
      </w:r>
      <w:r w:rsidR="000A1E55" w:rsidRPr="004537B1">
        <w:rPr>
          <w:rFonts w:eastAsiaTheme="majorEastAsia" w:cstheme="majorBidi"/>
          <w:szCs w:val="26"/>
        </w:rPr>
        <w:t xml:space="preserve"> strategy </w:t>
      </w:r>
      <w:r w:rsidR="00552624" w:rsidRPr="004537B1">
        <w:rPr>
          <w:rFonts w:eastAsiaTheme="majorEastAsia" w:cstheme="majorBidi"/>
          <w:szCs w:val="26"/>
        </w:rPr>
        <w:t>with being a Fortune 500 company</w:t>
      </w:r>
      <w:r w:rsidR="00F37918" w:rsidRPr="004537B1">
        <w:rPr>
          <w:rFonts w:eastAsiaTheme="majorEastAsia" w:cstheme="majorBidi"/>
          <w:szCs w:val="26"/>
        </w:rPr>
        <w:t xml:space="preserve"> (Lewis and Newton, 2016).</w:t>
      </w:r>
      <w:r w:rsidR="00231311" w:rsidRPr="004537B1">
        <w:rPr>
          <w:rFonts w:eastAsiaTheme="majorEastAsia" w:cstheme="majorBidi"/>
          <w:szCs w:val="26"/>
        </w:rPr>
        <w:t xml:space="preserve"> Delta must be aware of the external forces that can affect the organisation’s business model, as this could affect the viability of the business and its profits. The airline’s strategy will constantly be changing to consider these forces. The </w:t>
      </w:r>
      <w:r w:rsidR="005131B2" w:rsidRPr="004537B1">
        <w:rPr>
          <w:rFonts w:eastAsiaTheme="majorEastAsia" w:cstheme="majorBidi"/>
          <w:szCs w:val="26"/>
        </w:rPr>
        <w:t>company</w:t>
      </w:r>
      <w:r w:rsidR="00231311" w:rsidRPr="004537B1">
        <w:rPr>
          <w:rFonts w:eastAsiaTheme="majorEastAsia" w:cstheme="majorBidi"/>
          <w:szCs w:val="26"/>
        </w:rPr>
        <w:t xml:space="preserve"> must know its competitors and adjust its strategy and objectives accordingly</w:t>
      </w:r>
      <w:r w:rsidR="008227D7" w:rsidRPr="004537B1">
        <w:rPr>
          <w:rFonts w:eastAsiaTheme="majorEastAsia" w:cstheme="majorBidi"/>
          <w:szCs w:val="26"/>
        </w:rPr>
        <w:t xml:space="preserve"> </w:t>
      </w:r>
      <w:r w:rsidR="008227D7" w:rsidRPr="004537B1">
        <w:t>(Amason &amp; Ward, 2021)</w:t>
      </w:r>
      <w:r w:rsidR="00231311" w:rsidRPr="004537B1">
        <w:rPr>
          <w:rFonts w:eastAsiaTheme="majorEastAsia" w:cstheme="majorBidi"/>
          <w:szCs w:val="26"/>
        </w:rPr>
        <w:t xml:space="preserve">. A better demonstration of this is the five forces theory in Porter’s five forces framework (Grundy, 2006). </w:t>
      </w:r>
      <w:r w:rsidR="00231311" w:rsidRPr="004537B1">
        <w:rPr>
          <w:rFonts w:cs="Arial"/>
          <w:color w:val="202124"/>
          <w:szCs w:val="24"/>
          <w:shd w:val="clear" w:color="auto" w:fill="FFFFFF"/>
        </w:rPr>
        <w:t xml:space="preserve">These forces include the number and power of a company's competitive rivals, potential new market entrants, suppliers, customers, and substitute products that influence a company's profitability. If these factors are not considered, Delta Airlines could lose </w:t>
      </w:r>
      <w:r w:rsidR="00676EB2" w:rsidRPr="004537B1">
        <w:rPr>
          <w:rFonts w:cs="Arial"/>
          <w:color w:val="202124"/>
          <w:szCs w:val="24"/>
          <w:shd w:val="clear" w:color="auto" w:fill="FFFFFF"/>
        </w:rPr>
        <w:t>its</w:t>
      </w:r>
      <w:r w:rsidR="00231311" w:rsidRPr="004537B1">
        <w:rPr>
          <w:rFonts w:cs="Arial"/>
          <w:color w:val="202124"/>
          <w:szCs w:val="24"/>
          <w:shd w:val="clear" w:color="auto" w:fill="FFFFFF"/>
        </w:rPr>
        <w:t xml:space="preserve"> competitive edge </w:t>
      </w:r>
      <w:r w:rsidR="00676EB2" w:rsidRPr="004537B1">
        <w:rPr>
          <w:rFonts w:cs="Arial"/>
          <w:color w:val="202124"/>
          <w:szCs w:val="24"/>
          <w:shd w:val="clear" w:color="auto" w:fill="FFFFFF"/>
        </w:rPr>
        <w:t xml:space="preserve">and </w:t>
      </w:r>
      <w:r w:rsidR="00231311" w:rsidRPr="004537B1">
        <w:rPr>
          <w:rFonts w:cs="Arial"/>
          <w:color w:val="202124"/>
          <w:szCs w:val="24"/>
          <w:shd w:val="clear" w:color="auto" w:fill="FFFFFF"/>
        </w:rPr>
        <w:t xml:space="preserve">its number rankings or even face an impact </w:t>
      </w:r>
      <w:r w:rsidR="00676EB2" w:rsidRPr="004537B1">
        <w:rPr>
          <w:rFonts w:cs="Arial"/>
          <w:color w:val="202124"/>
          <w:szCs w:val="24"/>
          <w:shd w:val="clear" w:color="auto" w:fill="FFFFFF"/>
        </w:rPr>
        <w:t>on</w:t>
      </w:r>
      <w:r w:rsidR="00231311" w:rsidRPr="004537B1">
        <w:rPr>
          <w:rFonts w:cs="Arial"/>
          <w:color w:val="202124"/>
          <w:szCs w:val="24"/>
          <w:shd w:val="clear" w:color="auto" w:fill="FFFFFF"/>
        </w:rPr>
        <w:t xml:space="preserve"> its profits, limiting the possibility of expanding the business</w:t>
      </w:r>
      <w:r w:rsidR="00B17E92" w:rsidRPr="004537B1">
        <w:rPr>
          <w:rFonts w:cs="Arial"/>
          <w:color w:val="202124"/>
          <w:szCs w:val="24"/>
          <w:shd w:val="clear" w:color="auto" w:fill="FFFFFF"/>
        </w:rPr>
        <w:t xml:space="preserve"> (Walters and Helman, 2020).</w:t>
      </w:r>
    </w:p>
    <w:p w14:paraId="7E3C61A2" w14:textId="77777777" w:rsidR="008B0151" w:rsidRPr="004537B1" w:rsidRDefault="008B0151">
      <w:pPr>
        <w:rPr>
          <w:rFonts w:cs="Arial"/>
          <w:color w:val="202124"/>
          <w:szCs w:val="24"/>
          <w:shd w:val="clear" w:color="auto" w:fill="FFFFFF"/>
        </w:rPr>
      </w:pPr>
      <w:r w:rsidRPr="004537B1">
        <w:rPr>
          <w:rFonts w:cs="Arial"/>
          <w:color w:val="202124"/>
          <w:szCs w:val="24"/>
          <w:shd w:val="clear" w:color="auto" w:fill="FFFFFF"/>
        </w:rPr>
        <w:br w:type="page"/>
      </w:r>
    </w:p>
    <w:p w14:paraId="550D6B28" w14:textId="77777777" w:rsidR="002D04E7" w:rsidRPr="004537B1" w:rsidRDefault="002D04E7" w:rsidP="002D04E7">
      <w:pPr>
        <w:keepNext/>
        <w:keepLines/>
        <w:spacing w:before="240" w:after="0"/>
        <w:outlineLvl w:val="0"/>
        <w:rPr>
          <w:rFonts w:eastAsiaTheme="majorEastAsia" w:cstheme="majorBidi"/>
          <w:color w:val="2F5496" w:themeColor="accent1" w:themeShade="BF"/>
          <w:sz w:val="28"/>
          <w:szCs w:val="28"/>
        </w:rPr>
      </w:pPr>
      <w:bookmarkStart w:id="13" w:name="_Toc129247585"/>
      <w:bookmarkStart w:id="14" w:name="_Toc129260331"/>
      <w:r w:rsidRPr="004537B1">
        <w:rPr>
          <w:rFonts w:eastAsiaTheme="majorEastAsia" w:cstheme="majorBidi"/>
          <w:color w:val="2F5496" w:themeColor="accent1" w:themeShade="BF"/>
          <w:sz w:val="28"/>
          <w:szCs w:val="28"/>
        </w:rPr>
        <w:lastRenderedPageBreak/>
        <w:t>Conclusion</w:t>
      </w:r>
      <w:bookmarkEnd w:id="13"/>
      <w:bookmarkEnd w:id="14"/>
    </w:p>
    <w:p w14:paraId="43B65039" w14:textId="3439A4BA" w:rsidR="00710278" w:rsidRPr="004537B1" w:rsidRDefault="00710278" w:rsidP="00C12464">
      <w:pPr>
        <w:spacing w:line="480" w:lineRule="auto"/>
        <w:jc w:val="both"/>
        <w:rPr>
          <w:szCs w:val="24"/>
        </w:rPr>
      </w:pPr>
      <w:r w:rsidRPr="004537B1">
        <w:rPr>
          <w:szCs w:val="24"/>
        </w:rPr>
        <w:t>The report aimed</w:t>
      </w:r>
      <w:r w:rsidR="00C10561" w:rsidRPr="004537B1">
        <w:rPr>
          <w:szCs w:val="24"/>
        </w:rPr>
        <w:t xml:space="preserve"> to answer two fundamental questions. Evaluate the competitive strategy Delta Airlines has adopted to develop </w:t>
      </w:r>
      <w:r w:rsidRPr="004537B1">
        <w:rPr>
          <w:szCs w:val="24"/>
        </w:rPr>
        <w:t>its</w:t>
      </w:r>
      <w:r w:rsidR="00C10561" w:rsidRPr="004537B1">
        <w:rPr>
          <w:szCs w:val="24"/>
        </w:rPr>
        <w:t xml:space="preserve"> current competitive position and analyse </w:t>
      </w:r>
      <w:r w:rsidRPr="004537B1">
        <w:rPr>
          <w:szCs w:val="24"/>
        </w:rPr>
        <w:t xml:space="preserve">the advantages and limitations of this strategy in the current environment. </w:t>
      </w:r>
      <w:r w:rsidR="00C10561" w:rsidRPr="004537B1">
        <w:rPr>
          <w:szCs w:val="24"/>
        </w:rPr>
        <w:t xml:space="preserve"> </w:t>
      </w:r>
      <w:r w:rsidRPr="004537B1">
        <w:rPr>
          <w:szCs w:val="24"/>
        </w:rPr>
        <w:t xml:space="preserve">Delta Airlines has created a strategy that has made the organisation one of the biggest airlines in the world. Over the last </w:t>
      </w:r>
      <w:r w:rsidR="00C12464" w:rsidRPr="004537B1">
        <w:rPr>
          <w:szCs w:val="24"/>
        </w:rPr>
        <w:t>ninety-four years, Delta has developed a system that sets it apart from its major competitors and allowed it to be the top airline running for the previous three years</w:t>
      </w:r>
      <w:r w:rsidRPr="004537B1">
        <w:rPr>
          <w:szCs w:val="24"/>
        </w:rPr>
        <w:t xml:space="preserve">. Delta has achieved this by attracting </w:t>
      </w:r>
      <w:r w:rsidR="00C12464" w:rsidRPr="004537B1">
        <w:rPr>
          <w:szCs w:val="24"/>
        </w:rPr>
        <w:t>high-paying</w:t>
      </w:r>
      <w:r w:rsidRPr="004537B1">
        <w:rPr>
          <w:szCs w:val="24"/>
        </w:rPr>
        <w:t xml:space="preserve"> travellers </w:t>
      </w:r>
      <w:r w:rsidR="00C12464" w:rsidRPr="004537B1">
        <w:rPr>
          <w:szCs w:val="24"/>
        </w:rPr>
        <w:t xml:space="preserve">happy to </w:t>
      </w:r>
      <w:r w:rsidRPr="004537B1">
        <w:rPr>
          <w:szCs w:val="24"/>
        </w:rPr>
        <w:t>pay a premium in return for reliab</w:t>
      </w:r>
      <w:r w:rsidR="00C12464" w:rsidRPr="004537B1">
        <w:rPr>
          <w:szCs w:val="24"/>
        </w:rPr>
        <w:t>ility,</w:t>
      </w:r>
      <w:r w:rsidRPr="004537B1">
        <w:rPr>
          <w:szCs w:val="24"/>
        </w:rPr>
        <w:t xml:space="preserve"> </w:t>
      </w:r>
      <w:r w:rsidR="00C12464" w:rsidRPr="004537B1">
        <w:rPr>
          <w:szCs w:val="24"/>
        </w:rPr>
        <w:t>second-to-none</w:t>
      </w:r>
      <w:r w:rsidRPr="004537B1">
        <w:rPr>
          <w:szCs w:val="24"/>
        </w:rPr>
        <w:t xml:space="preserve"> customer service </w:t>
      </w:r>
      <w:r w:rsidR="00C12464" w:rsidRPr="004537B1">
        <w:rPr>
          <w:szCs w:val="24"/>
        </w:rPr>
        <w:t>and attention to detail. By adopting this strategy, Delta has become America’s most admired airline employing over 74,000 employees and winning several accolades. The airline has fostered excellent relationships with labour groups, placing the company in a good negotiating position when contracts renew. Delta Airlines has the oldest fleet in the industry; however, all aircraft have been designed with state-of-the-art interiors, which detracts from the age of the fleet</w:t>
      </w:r>
      <w:r w:rsidR="002C2B0F" w:rsidRPr="004537B1">
        <w:rPr>
          <w:szCs w:val="24"/>
        </w:rPr>
        <w:t>—an intelligent</w:t>
      </w:r>
      <w:r w:rsidR="00C12464" w:rsidRPr="004537B1">
        <w:rPr>
          <w:szCs w:val="24"/>
        </w:rPr>
        <w:t xml:space="preserve"> move on behalf of the airline.</w:t>
      </w:r>
    </w:p>
    <w:p w14:paraId="227149AA" w14:textId="560D5BBE" w:rsidR="002C2B0F" w:rsidRPr="004537B1" w:rsidRDefault="00FB5B5A" w:rsidP="00C12464">
      <w:pPr>
        <w:spacing w:line="480" w:lineRule="auto"/>
        <w:jc w:val="both"/>
        <w:rPr>
          <w:szCs w:val="24"/>
        </w:rPr>
      </w:pPr>
      <w:r w:rsidRPr="004537B1">
        <w:rPr>
          <w:szCs w:val="24"/>
        </w:rPr>
        <w:t xml:space="preserve">If Delta Airlines reviewed the areas of weakness, the company would have a strategy fit for the future. Delta focuses on its business model and is aware of the popularity of low-cost travellers, so it has introduced its first basic economy fare to compete with its rivals. Given this, Delta will continue aggressively targeting its high-priced customers because this is where the most profit is created. However, there are issues with the strategy, with 82 per cent of sales coming from just one market in North America. There is a high </w:t>
      </w:r>
      <w:r w:rsidR="00B17E92" w:rsidRPr="004537B1">
        <w:rPr>
          <w:szCs w:val="24"/>
        </w:rPr>
        <w:t>attrition rate,</w:t>
      </w:r>
      <w:r w:rsidRPr="004537B1">
        <w:rPr>
          <w:szCs w:val="24"/>
        </w:rPr>
        <w:t xml:space="preserve"> so Delta would need to review why so many employees are leaving the company as part of the strategy, and the management would need to look at staff retention.</w:t>
      </w:r>
    </w:p>
    <w:p w14:paraId="44307E70" w14:textId="29EF0F9F" w:rsidR="002D04E7" w:rsidRDefault="002D04E7" w:rsidP="002D04E7">
      <w:pPr>
        <w:keepNext/>
        <w:keepLines/>
        <w:spacing w:before="240" w:after="0"/>
        <w:outlineLvl w:val="0"/>
        <w:rPr>
          <w:rFonts w:eastAsiaTheme="majorEastAsia" w:cstheme="majorBidi"/>
          <w:color w:val="2F5496" w:themeColor="accent1" w:themeShade="BF"/>
          <w:sz w:val="32"/>
          <w:szCs w:val="32"/>
        </w:rPr>
      </w:pPr>
      <w:bookmarkStart w:id="15" w:name="_Toc129247586"/>
      <w:bookmarkStart w:id="16" w:name="_Toc129260332"/>
      <w:r w:rsidRPr="002D04E7">
        <w:rPr>
          <w:rFonts w:eastAsiaTheme="majorEastAsia" w:cstheme="majorBidi"/>
          <w:color w:val="2F5496" w:themeColor="accent1" w:themeShade="BF"/>
          <w:sz w:val="32"/>
          <w:szCs w:val="32"/>
        </w:rPr>
        <w:lastRenderedPageBreak/>
        <w:t>Reference List</w:t>
      </w:r>
      <w:bookmarkEnd w:id="15"/>
      <w:bookmarkEnd w:id="16"/>
    </w:p>
    <w:p w14:paraId="026B1E32" w14:textId="149C7509" w:rsidR="00AD6893" w:rsidRPr="005E0E45" w:rsidRDefault="00AD6893" w:rsidP="00AD6893">
      <w:pPr>
        <w:pStyle w:val="NormalWeb"/>
        <w:ind w:left="567" w:hanging="567"/>
      </w:pPr>
      <w:r w:rsidRPr="005E0E45">
        <w:t xml:space="preserve">Alumni, S.C. (2015) </w:t>
      </w:r>
      <w:r w:rsidRPr="005E0E45">
        <w:rPr>
          <w:i/>
          <w:iCs/>
        </w:rPr>
        <w:t>Delta airlines: Flying High in a competitive industry</w:t>
      </w:r>
      <w:r w:rsidRPr="005E0E45">
        <w:t xml:space="preserve">, </w:t>
      </w:r>
      <w:r w:rsidRPr="005E0E45">
        <w:rPr>
          <w:i/>
          <w:iCs/>
        </w:rPr>
        <w:t>Technology and Operations Management</w:t>
      </w:r>
      <w:r w:rsidRPr="005E0E45">
        <w:t>. Available at: https</w:t>
      </w:r>
      <w:hyperlink r:id="rId10" w:anchor=":~:text=Delta's%20business%20model%20focuses%20on,costs%20as%20much%20as%20possible" w:history="1">
        <w:r w:rsidRPr="005E0E45">
          <w:rPr>
            <w:rStyle w:val="Hyperlink"/>
          </w:rPr>
          <w:t>://.</w:t>
        </w:r>
      </w:hyperlink>
      <w:r w:rsidRPr="005E0E45">
        <w:t xml:space="preserve"> </w:t>
      </w:r>
      <w:hyperlink r:id="rId11" w:anchor=":~:text=Delta's%20business%20model%20focuses%20on,costs%20as%20much%20as%20possible" w:history="1">
        <w:r w:rsidRPr="005E0E45">
          <w:rPr>
            <w:rStyle w:val="Hyperlink"/>
          </w:rPr>
          <w:t>d3.harvard.edu/platform-rctom/submission/delta-airlines-flying-high-in-a-competitive-industry/#:~:text=Delta's%20business%20model%20focuses%20on,costs%20as%20much%20as%20possible</w:t>
        </w:r>
      </w:hyperlink>
      <w:r w:rsidRPr="005E0E45">
        <w:t xml:space="preserve">(Accessed: March 10, 2023). </w:t>
      </w:r>
    </w:p>
    <w:p w14:paraId="22A947CF" w14:textId="77777777" w:rsidR="008227D7" w:rsidRPr="005E0E45" w:rsidRDefault="008227D7" w:rsidP="008227D7">
      <w:pPr>
        <w:pStyle w:val="NormalWeb"/>
        <w:ind w:left="567" w:hanging="567"/>
      </w:pPr>
      <w:r w:rsidRPr="005E0E45">
        <w:t xml:space="preserve">Amason, A.C. and Ward, A. (2021) </w:t>
      </w:r>
      <w:r w:rsidRPr="005E0E45">
        <w:rPr>
          <w:i/>
          <w:iCs/>
        </w:rPr>
        <w:t>Strategic management: From theory to practice</w:t>
      </w:r>
      <w:r w:rsidRPr="005E0E45">
        <w:t xml:space="preserve">. New York: Routledge. </w:t>
      </w:r>
    </w:p>
    <w:p w14:paraId="6749F17E" w14:textId="1ED3EF34" w:rsidR="00333D84" w:rsidRPr="005E0E45" w:rsidRDefault="002D04E7" w:rsidP="00333D84">
      <w:pPr>
        <w:spacing w:before="100" w:beforeAutospacing="1" w:after="100" w:afterAutospacing="1" w:line="240" w:lineRule="auto"/>
        <w:ind w:left="567" w:hanging="567"/>
        <w:rPr>
          <w:rFonts w:ascii="Times New Roman" w:eastAsia="Times New Roman" w:hAnsi="Times New Roman" w:cs="Times New Roman"/>
          <w:szCs w:val="24"/>
          <w:lang w:eastAsia="en-GB"/>
        </w:rPr>
      </w:pPr>
      <w:proofErr w:type="spellStart"/>
      <w:r w:rsidRPr="005E0E45">
        <w:rPr>
          <w:rFonts w:ascii="Times New Roman" w:eastAsia="Times New Roman" w:hAnsi="Times New Roman" w:cs="Times New Roman"/>
          <w:szCs w:val="24"/>
          <w:lang w:eastAsia="en-GB"/>
        </w:rPr>
        <w:t>Ambrosini</w:t>
      </w:r>
      <w:proofErr w:type="spellEnd"/>
      <w:r w:rsidRPr="005E0E45">
        <w:rPr>
          <w:rFonts w:ascii="Times New Roman" w:eastAsia="Times New Roman" w:hAnsi="Times New Roman" w:cs="Times New Roman"/>
          <w:szCs w:val="24"/>
          <w:lang w:eastAsia="en-GB"/>
        </w:rPr>
        <w:t xml:space="preserve">, V. (2006) </w:t>
      </w:r>
      <w:r w:rsidRPr="005E0E45">
        <w:rPr>
          <w:rFonts w:ascii="Times New Roman" w:eastAsia="Times New Roman" w:hAnsi="Times New Roman" w:cs="Times New Roman"/>
          <w:i/>
          <w:iCs/>
          <w:szCs w:val="24"/>
          <w:lang w:eastAsia="en-GB"/>
        </w:rPr>
        <w:t>Exploring tech</w:t>
      </w:r>
      <w:r w:rsidR="00333D84" w:rsidRPr="005E0E45">
        <w:rPr>
          <w:rFonts w:ascii="Times New Roman" w:eastAsia="Times New Roman" w:hAnsi="Times New Roman" w:cs="Times New Roman"/>
          <w:i/>
          <w:iCs/>
          <w:szCs w:val="24"/>
          <w:lang w:eastAsia="en-GB"/>
        </w:rPr>
        <w:t>niques of analysis and evaluation in Strategic Management</w:t>
      </w:r>
      <w:r w:rsidR="00333D84" w:rsidRPr="005E0E45">
        <w:rPr>
          <w:rFonts w:ascii="Times New Roman" w:eastAsia="Times New Roman" w:hAnsi="Times New Roman" w:cs="Times New Roman"/>
          <w:szCs w:val="24"/>
          <w:lang w:eastAsia="en-GB"/>
        </w:rPr>
        <w:t xml:space="preserve">. Harlow: Financial Times/ Prentice Hall. </w:t>
      </w:r>
    </w:p>
    <w:p w14:paraId="58EA3D19" w14:textId="46ACAFE4"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proofErr w:type="spellStart"/>
      <w:r w:rsidRPr="005E0E45">
        <w:rPr>
          <w:rFonts w:ascii="Times New Roman" w:eastAsia="Times New Roman" w:hAnsi="Times New Roman" w:cs="Times New Roman"/>
          <w:szCs w:val="24"/>
          <w:lang w:eastAsia="en-GB"/>
        </w:rPr>
        <w:t>Baldanza</w:t>
      </w:r>
      <w:proofErr w:type="spellEnd"/>
      <w:r w:rsidRPr="005E0E45">
        <w:rPr>
          <w:rFonts w:ascii="Times New Roman" w:eastAsia="Times New Roman" w:hAnsi="Times New Roman" w:cs="Times New Roman"/>
          <w:szCs w:val="24"/>
          <w:lang w:eastAsia="en-GB"/>
        </w:rPr>
        <w:t xml:space="preserve">, B. (2022) </w:t>
      </w:r>
      <w:r w:rsidRPr="005E0E45">
        <w:rPr>
          <w:rFonts w:ascii="Times New Roman" w:eastAsia="Times New Roman" w:hAnsi="Times New Roman" w:cs="Times New Roman"/>
          <w:i/>
          <w:iCs/>
          <w:szCs w:val="24"/>
          <w:lang w:eastAsia="en-GB"/>
        </w:rPr>
        <w:t>Five reasons why Delta Airlines outperforms its three most significant competitors</w:t>
      </w:r>
      <w:r w:rsidRPr="005E0E45">
        <w:rPr>
          <w:rFonts w:ascii="Times New Roman" w:eastAsia="Times New Roman" w:hAnsi="Times New Roman" w:cs="Times New Roman"/>
          <w:szCs w:val="24"/>
          <w:lang w:eastAsia="en-GB"/>
        </w:rPr>
        <w:t xml:space="preserve">, </w:t>
      </w:r>
      <w:r w:rsidRPr="005E0E45">
        <w:rPr>
          <w:rFonts w:ascii="Times New Roman" w:eastAsia="Times New Roman" w:hAnsi="Times New Roman" w:cs="Times New Roman"/>
          <w:i/>
          <w:iCs/>
          <w:szCs w:val="24"/>
          <w:lang w:eastAsia="en-GB"/>
        </w:rPr>
        <w:t>Forbes</w:t>
      </w:r>
      <w:r w:rsidRPr="005E0E45">
        <w:rPr>
          <w:rFonts w:ascii="Times New Roman" w:eastAsia="Times New Roman" w:hAnsi="Times New Roman" w:cs="Times New Roman"/>
          <w:szCs w:val="24"/>
          <w:lang w:eastAsia="en-GB"/>
        </w:rPr>
        <w:t xml:space="preserve">. Forbes Magazine. Available at: </w:t>
      </w:r>
      <w:hyperlink r:id="rId12" w:history="1">
        <w:r w:rsidRPr="005E0E45">
          <w:rPr>
            <w:rFonts w:ascii="Times New Roman" w:eastAsia="Times New Roman" w:hAnsi="Times New Roman" w:cs="Times New Roman"/>
            <w:color w:val="0563C1" w:themeColor="hyperlink"/>
            <w:szCs w:val="24"/>
            <w:u w:val="single"/>
            <w:lang w:eastAsia="en-GB"/>
          </w:rPr>
          <w:t>https://www.forbes.com/sites/benbaldanza/2021/04/01/five-reasons-why-delta-airlines-outperforms-its-three-largest-competitors</w:t>
        </w:r>
      </w:hyperlink>
      <w:r w:rsidRPr="005E0E45">
        <w:rPr>
          <w:rFonts w:ascii="Times New Roman" w:eastAsia="Times New Roman" w:hAnsi="Times New Roman" w:cs="Times New Roman"/>
          <w:szCs w:val="24"/>
          <w:lang w:eastAsia="en-GB"/>
        </w:rPr>
        <w:t xml:space="preserve">/ (Accessed: March 7, 2023). </w:t>
      </w:r>
    </w:p>
    <w:p w14:paraId="366B7B67" w14:textId="31329A34" w:rsidR="003A0A24" w:rsidRPr="005E0E45" w:rsidRDefault="003A0A24" w:rsidP="003A0A24">
      <w:pPr>
        <w:pStyle w:val="NormalWeb"/>
        <w:ind w:left="567" w:hanging="567"/>
      </w:pPr>
      <w:r w:rsidRPr="005E0E45">
        <w:t xml:space="preserve">Capasso, A., </w:t>
      </w:r>
      <w:r w:rsidRPr="005E0E45">
        <w:rPr>
          <w:i/>
          <w:iCs/>
        </w:rPr>
        <w:t>et al.</w:t>
      </w:r>
      <w:r w:rsidRPr="005E0E45">
        <w:t xml:space="preserve"> (2005) </w:t>
      </w:r>
      <w:r w:rsidRPr="005E0E45">
        <w:rPr>
          <w:i/>
          <w:iCs/>
        </w:rPr>
        <w:t xml:space="preserve">Strategic capabilities and knowledge transfer within and between </w:t>
      </w:r>
      <w:r w:rsidR="00B17E92" w:rsidRPr="005E0E45">
        <w:rPr>
          <w:i/>
          <w:iCs/>
        </w:rPr>
        <w:t>organisations</w:t>
      </w:r>
      <w:r w:rsidRPr="005E0E45">
        <w:rPr>
          <w:i/>
          <w:iCs/>
        </w:rPr>
        <w:t>: New Perspectives from acquisitions, networks, learning and evolution</w:t>
      </w:r>
      <w:r w:rsidRPr="005E0E45">
        <w:t xml:space="preserve">. Cheltenham: Edward Elgar. </w:t>
      </w:r>
    </w:p>
    <w:p w14:paraId="5A7FC677" w14:textId="3379FBD8" w:rsidR="00A01237" w:rsidRPr="005E0E45" w:rsidRDefault="00A01237" w:rsidP="00A01237">
      <w:pPr>
        <w:pStyle w:val="NormalWeb"/>
        <w:ind w:left="567" w:hanging="567"/>
      </w:pPr>
      <w:r w:rsidRPr="005E0E45">
        <w:t xml:space="preserve">Cote, C. (2020) </w:t>
      </w:r>
      <w:r w:rsidRPr="005E0E45">
        <w:rPr>
          <w:i/>
          <w:iCs/>
        </w:rPr>
        <w:t>Tips for successful strategy formulation: HBS Online</w:t>
      </w:r>
      <w:r w:rsidRPr="005E0E45">
        <w:t xml:space="preserve">, </w:t>
      </w:r>
      <w:r w:rsidRPr="005E0E45">
        <w:rPr>
          <w:i/>
          <w:iCs/>
        </w:rPr>
        <w:t>Business Insights Blog</w:t>
      </w:r>
      <w:r w:rsidRPr="005E0E45">
        <w:t xml:space="preserve">. Available at: </w:t>
      </w:r>
      <w:hyperlink r:id="rId13" w:history="1">
        <w:r w:rsidRPr="005E0E45">
          <w:rPr>
            <w:rStyle w:val="Hyperlink"/>
          </w:rPr>
          <w:t>https://online.hbs.edu/blog/post/strategy-formulation</w:t>
        </w:r>
      </w:hyperlink>
      <w:r w:rsidRPr="005E0E45">
        <w:t xml:space="preserve">(Accessed: March 10, 2023). </w:t>
      </w:r>
    </w:p>
    <w:p w14:paraId="2675E0D6" w14:textId="38FFECD7" w:rsidR="00195082" w:rsidRPr="005E0E45" w:rsidRDefault="00195082" w:rsidP="00195082">
      <w:pPr>
        <w:pStyle w:val="NormalWeb"/>
        <w:ind w:left="567" w:hanging="567"/>
      </w:pPr>
      <w:r w:rsidRPr="005E0E45">
        <w:t xml:space="preserve">Nast, C. (2022) </w:t>
      </w:r>
      <w:r w:rsidRPr="005E0E45">
        <w:rPr>
          <w:i/>
          <w:iCs/>
        </w:rPr>
        <w:t>Delta - travel news, tips, and guides</w:t>
      </w:r>
      <w:r w:rsidRPr="005E0E45">
        <w:t xml:space="preserve">, </w:t>
      </w:r>
      <w:r w:rsidRPr="005E0E45">
        <w:rPr>
          <w:i/>
          <w:iCs/>
        </w:rPr>
        <w:t xml:space="preserve">Condé Nast </w:t>
      </w:r>
      <w:r w:rsidR="00CD48B4" w:rsidRPr="005E0E45">
        <w:rPr>
          <w:i/>
          <w:iCs/>
        </w:rPr>
        <w:t>Traveller</w:t>
      </w:r>
      <w:r w:rsidRPr="005E0E45">
        <w:t xml:space="preserve">. Available at: </w:t>
      </w:r>
      <w:hyperlink r:id="rId14" w:history="1">
        <w:r w:rsidRPr="005E0E45">
          <w:rPr>
            <w:rStyle w:val="Hyperlink"/>
          </w:rPr>
          <w:t>https://www.cntraveler.com/tag/delta</w:t>
        </w:r>
      </w:hyperlink>
      <w:r w:rsidRPr="005E0E45">
        <w:t xml:space="preserve"> (Accessed: March 9, 2023). </w:t>
      </w:r>
    </w:p>
    <w:p w14:paraId="4BF61ABD"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color w:val="222222"/>
          <w:szCs w:val="24"/>
          <w:shd w:val="clear" w:color="auto" w:fill="FFFFFF"/>
          <w:lang w:eastAsia="en-GB"/>
        </w:rPr>
      </w:pPr>
      <w:r w:rsidRPr="005E0E45">
        <w:rPr>
          <w:rFonts w:ascii="Times New Roman" w:eastAsia="Times New Roman" w:hAnsi="Times New Roman" w:cs="Times New Roman"/>
          <w:color w:val="222222"/>
          <w:szCs w:val="24"/>
          <w:shd w:val="clear" w:color="auto" w:fill="FFFFFF"/>
          <w:lang w:eastAsia="en-GB"/>
        </w:rPr>
        <w:t>David, F.R., 2011. </w:t>
      </w:r>
      <w:r w:rsidRPr="005E0E45">
        <w:rPr>
          <w:rFonts w:ascii="Times New Roman" w:eastAsia="Times New Roman" w:hAnsi="Times New Roman" w:cs="Times New Roman"/>
          <w:i/>
          <w:iCs/>
          <w:color w:val="222222"/>
          <w:szCs w:val="24"/>
          <w:shd w:val="clear" w:color="auto" w:fill="FFFFFF"/>
          <w:lang w:eastAsia="en-GB"/>
        </w:rPr>
        <w:t>Strategic management concepts and cases</w:t>
      </w:r>
      <w:r w:rsidRPr="005E0E45">
        <w:rPr>
          <w:rFonts w:ascii="Times New Roman" w:eastAsia="Times New Roman" w:hAnsi="Times New Roman" w:cs="Times New Roman"/>
          <w:color w:val="222222"/>
          <w:szCs w:val="24"/>
          <w:shd w:val="clear" w:color="auto" w:fill="FFFFFF"/>
          <w:lang w:eastAsia="en-GB"/>
        </w:rPr>
        <w:t>. Prentice hall.</w:t>
      </w:r>
    </w:p>
    <w:p w14:paraId="3B6CADC9"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i/>
          <w:iCs/>
          <w:szCs w:val="24"/>
          <w:lang w:eastAsia="en-GB"/>
        </w:rPr>
        <w:t>Delta's 98 years of history</w:t>
      </w:r>
      <w:r w:rsidRPr="005E0E45">
        <w:rPr>
          <w:rFonts w:ascii="Times New Roman" w:eastAsia="Times New Roman" w:hAnsi="Times New Roman" w:cs="Times New Roman"/>
          <w:szCs w:val="24"/>
          <w:lang w:eastAsia="en-GB"/>
        </w:rPr>
        <w:t xml:space="preserve"> (2021) </w:t>
      </w:r>
      <w:r w:rsidRPr="005E0E45">
        <w:rPr>
          <w:rFonts w:ascii="Times New Roman" w:eastAsia="Times New Roman" w:hAnsi="Times New Roman" w:cs="Times New Roman"/>
          <w:i/>
          <w:iCs/>
          <w:szCs w:val="24"/>
          <w:lang w:eastAsia="en-GB"/>
        </w:rPr>
        <w:t>Delta history</w:t>
      </w:r>
      <w:r w:rsidRPr="005E0E45">
        <w:rPr>
          <w:rFonts w:ascii="Times New Roman" w:eastAsia="Times New Roman" w:hAnsi="Times New Roman" w:cs="Times New Roman"/>
          <w:szCs w:val="24"/>
          <w:lang w:eastAsia="en-GB"/>
        </w:rPr>
        <w:t>. Available at</w:t>
      </w:r>
      <w:hyperlink r:id="rId15" w:anchor=":~:text=Delta%20was%20founded%20on%20March,off%20on%20June%2017%2C%201929" w:history="1">
        <w:r w:rsidRPr="005E0E45">
          <w:rPr>
            <w:rFonts w:ascii="Times New Roman" w:eastAsia="Times New Roman" w:hAnsi="Times New Roman" w:cs="Times New Roman"/>
            <w:color w:val="0563C1" w:themeColor="hyperlink"/>
            <w:szCs w:val="24"/>
            <w:u w:val="single"/>
            <w:lang w:eastAsia="en-GB"/>
          </w:rPr>
          <w:t>:</w:t>
        </w:r>
      </w:hyperlink>
      <w:r w:rsidRPr="005E0E45">
        <w:rPr>
          <w:rFonts w:ascii="Times New Roman" w:eastAsia="Times New Roman" w:hAnsi="Times New Roman" w:cs="Times New Roman"/>
          <w:szCs w:val="24"/>
          <w:lang w:eastAsia="en-GB"/>
        </w:rPr>
        <w:t xml:space="preserve"> </w:t>
      </w:r>
      <w:hyperlink r:id="rId16" w:anchor=":~:text=Delta%20was%20founded%20on%20March,off%20on%20June%2017%2C%201929" w:history="1">
        <w:r w:rsidRPr="005E0E45">
          <w:rPr>
            <w:rFonts w:ascii="Times New Roman" w:eastAsia="Times New Roman" w:hAnsi="Times New Roman" w:cs="Times New Roman"/>
            <w:color w:val="0563C1" w:themeColor="hyperlink"/>
            <w:szCs w:val="24"/>
            <w:u w:val="single"/>
            <w:lang w:eastAsia="en-GB"/>
          </w:rPr>
          <w:t>https://www.deltamuseum.org/exhibits/delta-history#:~:text=Delta%20was%20founded%20on%20March,off%20on%20June%2017%2C%201929</w:t>
        </w:r>
      </w:hyperlink>
      <w:r w:rsidRPr="005E0E45">
        <w:rPr>
          <w:rFonts w:ascii="Times New Roman" w:eastAsia="Times New Roman" w:hAnsi="Times New Roman" w:cs="Times New Roman"/>
          <w:szCs w:val="24"/>
          <w:lang w:eastAsia="en-GB"/>
        </w:rPr>
        <w:t xml:space="preserve"> (Accessed: March 9, 2023). </w:t>
      </w:r>
    </w:p>
    <w:p w14:paraId="5353CBCA" w14:textId="268EA560"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Gay, C. (2019) </w:t>
      </w:r>
      <w:r w:rsidRPr="005E0E45">
        <w:rPr>
          <w:rFonts w:ascii="Times New Roman" w:eastAsia="Times New Roman" w:hAnsi="Times New Roman" w:cs="Times New Roman"/>
          <w:i/>
          <w:iCs/>
          <w:szCs w:val="24"/>
          <w:lang w:eastAsia="en-GB"/>
        </w:rPr>
        <w:t>Delta's history: From dusting crops to connecting the world</w:t>
      </w:r>
      <w:r w:rsidRPr="005E0E45">
        <w:rPr>
          <w:rFonts w:ascii="Times New Roman" w:eastAsia="Times New Roman" w:hAnsi="Times New Roman" w:cs="Times New Roman"/>
          <w:szCs w:val="24"/>
          <w:lang w:eastAsia="en-GB"/>
        </w:rPr>
        <w:t xml:space="preserve">, </w:t>
      </w:r>
      <w:r w:rsidRPr="005E0E45">
        <w:rPr>
          <w:rFonts w:ascii="Times New Roman" w:eastAsia="Times New Roman" w:hAnsi="Times New Roman" w:cs="Times New Roman"/>
          <w:i/>
          <w:iCs/>
          <w:szCs w:val="24"/>
          <w:lang w:eastAsia="en-GB"/>
        </w:rPr>
        <w:t>Delta News Hub</w:t>
      </w:r>
      <w:r w:rsidRPr="005E0E45">
        <w:rPr>
          <w:rFonts w:ascii="Times New Roman" w:eastAsia="Times New Roman" w:hAnsi="Times New Roman" w:cs="Times New Roman"/>
          <w:szCs w:val="24"/>
          <w:lang w:eastAsia="en-GB"/>
        </w:rPr>
        <w:t>. Available at</w:t>
      </w:r>
      <w:hyperlink r:id="rId17" w:history="1">
        <w:r w:rsidRPr="005E0E45">
          <w:rPr>
            <w:rFonts w:ascii="Times New Roman" w:eastAsia="Times New Roman" w:hAnsi="Times New Roman" w:cs="Times New Roman"/>
            <w:color w:val="0563C1" w:themeColor="hyperlink"/>
            <w:szCs w:val="24"/>
            <w:u w:val="single"/>
            <w:lang w:eastAsia="en-GB"/>
          </w:rPr>
          <w:t>: https://news.delta.com/deltas-history-dusting-crops-connecting-world</w:t>
        </w:r>
      </w:hyperlink>
      <w:r w:rsidRPr="005E0E45">
        <w:rPr>
          <w:rFonts w:ascii="Times New Roman" w:eastAsia="Times New Roman" w:hAnsi="Times New Roman" w:cs="Times New Roman"/>
          <w:szCs w:val="24"/>
          <w:lang w:eastAsia="en-GB"/>
        </w:rPr>
        <w:t xml:space="preserve"> (Accessed: March 7, 2023). </w:t>
      </w:r>
    </w:p>
    <w:p w14:paraId="496B252C" w14:textId="52DBE3DD" w:rsidR="00CE49DA" w:rsidRPr="005E0E45" w:rsidRDefault="00CE49DA" w:rsidP="002D04E7">
      <w:pPr>
        <w:spacing w:before="100" w:beforeAutospacing="1" w:after="100" w:afterAutospacing="1" w:line="240" w:lineRule="auto"/>
        <w:ind w:left="567" w:hanging="567"/>
        <w:rPr>
          <w:rFonts w:ascii="Times New Roman" w:hAnsi="Times New Roman" w:cs="Times New Roman"/>
          <w:color w:val="222222"/>
          <w:szCs w:val="24"/>
          <w:shd w:val="clear" w:color="auto" w:fill="FFFFFF"/>
        </w:rPr>
      </w:pPr>
      <w:r w:rsidRPr="005E0E45">
        <w:rPr>
          <w:rFonts w:ascii="Times New Roman" w:hAnsi="Times New Roman" w:cs="Times New Roman"/>
          <w:color w:val="222222"/>
          <w:szCs w:val="24"/>
          <w:shd w:val="clear" w:color="auto" w:fill="FFFFFF"/>
        </w:rPr>
        <w:t>Grundy, T., 2006. Rethinking and reinventing Michael Porter's five forces model. </w:t>
      </w:r>
      <w:r w:rsidRPr="005E0E45">
        <w:rPr>
          <w:rFonts w:ascii="Times New Roman" w:hAnsi="Times New Roman" w:cs="Times New Roman"/>
          <w:i/>
          <w:iCs/>
          <w:color w:val="222222"/>
          <w:szCs w:val="24"/>
          <w:shd w:val="clear" w:color="auto" w:fill="FFFFFF"/>
        </w:rPr>
        <w:t>Strategic change</w:t>
      </w:r>
      <w:r w:rsidRPr="005E0E45">
        <w:rPr>
          <w:rFonts w:ascii="Times New Roman" w:hAnsi="Times New Roman" w:cs="Times New Roman"/>
          <w:color w:val="222222"/>
          <w:szCs w:val="24"/>
          <w:shd w:val="clear" w:color="auto" w:fill="FFFFFF"/>
        </w:rPr>
        <w:t>, </w:t>
      </w:r>
      <w:r w:rsidRPr="005E0E45">
        <w:rPr>
          <w:rFonts w:ascii="Times New Roman" w:hAnsi="Times New Roman" w:cs="Times New Roman"/>
          <w:i/>
          <w:iCs/>
          <w:color w:val="222222"/>
          <w:szCs w:val="24"/>
          <w:shd w:val="clear" w:color="auto" w:fill="FFFFFF"/>
        </w:rPr>
        <w:t>15</w:t>
      </w:r>
      <w:r w:rsidRPr="005E0E45">
        <w:rPr>
          <w:rFonts w:ascii="Times New Roman" w:hAnsi="Times New Roman" w:cs="Times New Roman"/>
          <w:color w:val="222222"/>
          <w:szCs w:val="24"/>
          <w:shd w:val="clear" w:color="auto" w:fill="FFFFFF"/>
        </w:rPr>
        <w:t>(5), pp.213-229.</w:t>
      </w:r>
    </w:p>
    <w:p w14:paraId="1F703D78"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Forest, D. (2022) </w:t>
      </w:r>
      <w:r w:rsidRPr="005E0E45">
        <w:rPr>
          <w:rFonts w:ascii="Times New Roman" w:eastAsia="Times New Roman" w:hAnsi="Times New Roman" w:cs="Times New Roman"/>
          <w:i/>
          <w:iCs/>
          <w:szCs w:val="24"/>
          <w:lang w:eastAsia="en-GB"/>
        </w:rPr>
        <w:t>Strategic management: A competitive advantage approach, concepts and cases, Global Edition</w:t>
      </w:r>
      <w:r w:rsidRPr="005E0E45">
        <w:rPr>
          <w:rFonts w:ascii="Times New Roman" w:eastAsia="Times New Roman" w:hAnsi="Times New Roman" w:cs="Times New Roman"/>
          <w:szCs w:val="24"/>
          <w:lang w:eastAsia="en-GB"/>
        </w:rPr>
        <w:t xml:space="preserve">. New York: Pearson Education Limited. </w:t>
      </w:r>
    </w:p>
    <w:p w14:paraId="2FF2D479"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Hill, C.W.L. and Jones, G.R. (2007) </w:t>
      </w:r>
      <w:r w:rsidRPr="005E0E45">
        <w:rPr>
          <w:rFonts w:ascii="Times New Roman" w:eastAsia="Times New Roman" w:hAnsi="Times New Roman" w:cs="Times New Roman"/>
          <w:i/>
          <w:iCs/>
          <w:szCs w:val="24"/>
          <w:lang w:eastAsia="en-GB"/>
        </w:rPr>
        <w:t>Strategic management theory: An integrated approach</w:t>
      </w:r>
      <w:r w:rsidRPr="005E0E45">
        <w:rPr>
          <w:rFonts w:ascii="Times New Roman" w:eastAsia="Times New Roman" w:hAnsi="Times New Roman" w:cs="Times New Roman"/>
          <w:szCs w:val="24"/>
          <w:lang w:eastAsia="en-GB"/>
        </w:rPr>
        <w:t xml:space="preserve">. 5th edn. Boston, Mass: Houghton Mifflin. </w:t>
      </w:r>
    </w:p>
    <w:p w14:paraId="11CE026C" w14:textId="45B9F453"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color w:val="222222"/>
          <w:szCs w:val="24"/>
          <w:shd w:val="clear" w:color="auto" w:fill="FFFFFF"/>
          <w:lang w:eastAsia="en-GB"/>
        </w:rPr>
      </w:pPr>
      <w:r w:rsidRPr="005E0E45">
        <w:rPr>
          <w:rFonts w:ascii="Times New Roman" w:eastAsia="Times New Roman" w:hAnsi="Times New Roman" w:cs="Times New Roman"/>
          <w:color w:val="222222"/>
          <w:szCs w:val="24"/>
          <w:shd w:val="clear" w:color="auto" w:fill="FFFFFF"/>
          <w:lang w:eastAsia="en-GB"/>
        </w:rPr>
        <w:lastRenderedPageBreak/>
        <w:t>Herrmann, P., 2005. Evolution of strategic management: The need for new dominant designs. </w:t>
      </w:r>
      <w:r w:rsidRPr="005E0E45">
        <w:rPr>
          <w:rFonts w:ascii="Times New Roman" w:eastAsia="Times New Roman" w:hAnsi="Times New Roman" w:cs="Times New Roman"/>
          <w:i/>
          <w:iCs/>
          <w:color w:val="222222"/>
          <w:szCs w:val="24"/>
          <w:shd w:val="clear" w:color="auto" w:fill="FFFFFF"/>
          <w:lang w:eastAsia="en-GB"/>
        </w:rPr>
        <w:t>International Journal of management reviews</w:t>
      </w:r>
      <w:r w:rsidRPr="005E0E45">
        <w:rPr>
          <w:rFonts w:ascii="Times New Roman" w:eastAsia="Times New Roman" w:hAnsi="Times New Roman" w:cs="Times New Roman"/>
          <w:color w:val="222222"/>
          <w:szCs w:val="24"/>
          <w:shd w:val="clear" w:color="auto" w:fill="FFFFFF"/>
          <w:lang w:eastAsia="en-GB"/>
        </w:rPr>
        <w:t>, </w:t>
      </w:r>
      <w:r w:rsidRPr="005E0E45">
        <w:rPr>
          <w:rFonts w:ascii="Times New Roman" w:eastAsia="Times New Roman" w:hAnsi="Times New Roman" w:cs="Times New Roman"/>
          <w:i/>
          <w:iCs/>
          <w:color w:val="222222"/>
          <w:szCs w:val="24"/>
          <w:shd w:val="clear" w:color="auto" w:fill="FFFFFF"/>
          <w:lang w:eastAsia="en-GB"/>
        </w:rPr>
        <w:t>7</w:t>
      </w:r>
      <w:r w:rsidRPr="005E0E45">
        <w:rPr>
          <w:rFonts w:ascii="Times New Roman" w:eastAsia="Times New Roman" w:hAnsi="Times New Roman" w:cs="Times New Roman"/>
          <w:color w:val="222222"/>
          <w:szCs w:val="24"/>
          <w:shd w:val="clear" w:color="auto" w:fill="FFFFFF"/>
          <w:lang w:eastAsia="en-GB"/>
        </w:rPr>
        <w:t>(2), pp.111-130.</w:t>
      </w:r>
    </w:p>
    <w:p w14:paraId="0EE0DBCF" w14:textId="77777777" w:rsidR="00E24974" w:rsidRPr="005E0E45" w:rsidRDefault="00E24974" w:rsidP="00E24974">
      <w:pPr>
        <w:pStyle w:val="NormalWeb"/>
        <w:ind w:left="567" w:hanging="567"/>
      </w:pPr>
      <w:r w:rsidRPr="005E0E45">
        <w:t xml:space="preserve">Lewis, W.D. and Newton, W.P. (2016) </w:t>
      </w:r>
      <w:r w:rsidRPr="005E0E45">
        <w:rPr>
          <w:i/>
          <w:iCs/>
        </w:rPr>
        <w:t>Delta: The history of an airline</w:t>
      </w:r>
      <w:r w:rsidRPr="005E0E45">
        <w:t xml:space="preserve">. Athens, Greece: The University of Georgia Press. </w:t>
      </w:r>
    </w:p>
    <w:p w14:paraId="4F407A38"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Lynch, R.L. (2021) </w:t>
      </w:r>
      <w:r w:rsidRPr="005E0E45">
        <w:rPr>
          <w:rFonts w:ascii="Times New Roman" w:eastAsia="Times New Roman" w:hAnsi="Times New Roman" w:cs="Times New Roman"/>
          <w:i/>
          <w:iCs/>
          <w:szCs w:val="24"/>
          <w:lang w:eastAsia="en-GB"/>
        </w:rPr>
        <w:t>Strategic management</w:t>
      </w:r>
      <w:r w:rsidRPr="005E0E45">
        <w:rPr>
          <w:rFonts w:ascii="Times New Roman" w:eastAsia="Times New Roman" w:hAnsi="Times New Roman" w:cs="Times New Roman"/>
          <w:szCs w:val="24"/>
          <w:lang w:eastAsia="en-GB"/>
        </w:rPr>
        <w:t xml:space="preserve">. 8th edn. United Kingdom: Pearson. </w:t>
      </w:r>
    </w:p>
    <w:p w14:paraId="779D91AE"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Magretta, J. (2012) </w:t>
      </w:r>
      <w:r w:rsidRPr="005E0E45">
        <w:rPr>
          <w:rFonts w:ascii="Times New Roman" w:eastAsia="Times New Roman" w:hAnsi="Times New Roman" w:cs="Times New Roman"/>
          <w:i/>
          <w:iCs/>
          <w:szCs w:val="24"/>
          <w:lang w:eastAsia="en-GB"/>
        </w:rPr>
        <w:t>Understanding Michael Porter: The Essential Guide to competition and strategy</w:t>
      </w:r>
      <w:r w:rsidRPr="005E0E45">
        <w:rPr>
          <w:rFonts w:ascii="Times New Roman" w:eastAsia="Times New Roman" w:hAnsi="Times New Roman" w:cs="Times New Roman"/>
          <w:szCs w:val="24"/>
          <w:lang w:eastAsia="en-GB"/>
        </w:rPr>
        <w:t xml:space="preserve">. Boston, MA: Harvard Business Review Press. </w:t>
      </w:r>
    </w:p>
    <w:p w14:paraId="72EAAA28"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Mockler, R.J. (2003) </w:t>
      </w:r>
      <w:r w:rsidRPr="005E0E45">
        <w:rPr>
          <w:rFonts w:ascii="Times New Roman" w:eastAsia="Times New Roman" w:hAnsi="Times New Roman" w:cs="Times New Roman"/>
          <w:i/>
          <w:iCs/>
          <w:szCs w:val="24"/>
          <w:lang w:eastAsia="en-GB"/>
        </w:rPr>
        <w:t>Multinational strategic management: An integrative entrepreneurial context-specific process</w:t>
      </w:r>
      <w:r w:rsidRPr="005E0E45">
        <w:rPr>
          <w:rFonts w:ascii="Times New Roman" w:eastAsia="Times New Roman" w:hAnsi="Times New Roman" w:cs="Times New Roman"/>
          <w:szCs w:val="24"/>
          <w:lang w:eastAsia="en-GB"/>
        </w:rPr>
        <w:t xml:space="preserve">. Binghamton, NY: Haworth. </w:t>
      </w:r>
    </w:p>
    <w:p w14:paraId="2F8EBABE" w14:textId="3CC0116B"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color w:val="222222"/>
          <w:szCs w:val="24"/>
          <w:shd w:val="clear" w:color="auto" w:fill="FFFFFF"/>
          <w:lang w:eastAsia="en-GB"/>
        </w:rPr>
      </w:pPr>
      <w:r w:rsidRPr="005E0E45">
        <w:rPr>
          <w:rFonts w:ascii="Times New Roman" w:eastAsia="Times New Roman" w:hAnsi="Times New Roman" w:cs="Times New Roman"/>
          <w:color w:val="222222"/>
          <w:szCs w:val="24"/>
          <w:shd w:val="clear" w:color="auto" w:fill="FFFFFF"/>
          <w:lang w:eastAsia="en-GB"/>
        </w:rPr>
        <w:t xml:space="preserve">Nickols, F., 2016. Strategy, strategic management, strategic </w:t>
      </w:r>
      <w:r w:rsidR="00BA4345" w:rsidRPr="005E0E45">
        <w:rPr>
          <w:rFonts w:ascii="Times New Roman" w:eastAsia="Times New Roman" w:hAnsi="Times New Roman" w:cs="Times New Roman"/>
          <w:color w:val="222222"/>
          <w:szCs w:val="24"/>
          <w:shd w:val="clear" w:color="auto" w:fill="FFFFFF"/>
          <w:lang w:eastAsia="en-GB"/>
        </w:rPr>
        <w:t>planning,</w:t>
      </w:r>
      <w:r w:rsidRPr="005E0E45">
        <w:rPr>
          <w:rFonts w:ascii="Times New Roman" w:eastAsia="Times New Roman" w:hAnsi="Times New Roman" w:cs="Times New Roman"/>
          <w:color w:val="222222"/>
          <w:szCs w:val="24"/>
          <w:shd w:val="clear" w:color="auto" w:fill="FFFFFF"/>
          <w:lang w:eastAsia="en-GB"/>
        </w:rPr>
        <w:t xml:space="preserve"> and strategic thinking. </w:t>
      </w:r>
      <w:r w:rsidRPr="005E0E45">
        <w:rPr>
          <w:rFonts w:ascii="Times New Roman" w:eastAsia="Times New Roman" w:hAnsi="Times New Roman" w:cs="Times New Roman"/>
          <w:i/>
          <w:iCs/>
          <w:color w:val="222222"/>
          <w:szCs w:val="24"/>
          <w:shd w:val="clear" w:color="auto" w:fill="FFFFFF"/>
          <w:lang w:eastAsia="en-GB"/>
        </w:rPr>
        <w:t>Management Journal</w:t>
      </w:r>
      <w:r w:rsidRPr="005E0E45">
        <w:rPr>
          <w:rFonts w:ascii="Times New Roman" w:eastAsia="Times New Roman" w:hAnsi="Times New Roman" w:cs="Times New Roman"/>
          <w:color w:val="222222"/>
          <w:szCs w:val="24"/>
          <w:shd w:val="clear" w:color="auto" w:fill="FFFFFF"/>
          <w:lang w:eastAsia="en-GB"/>
        </w:rPr>
        <w:t>, </w:t>
      </w:r>
      <w:r w:rsidRPr="005E0E45">
        <w:rPr>
          <w:rFonts w:ascii="Times New Roman" w:eastAsia="Times New Roman" w:hAnsi="Times New Roman" w:cs="Times New Roman"/>
          <w:i/>
          <w:iCs/>
          <w:color w:val="222222"/>
          <w:szCs w:val="24"/>
          <w:shd w:val="clear" w:color="auto" w:fill="FFFFFF"/>
          <w:lang w:eastAsia="en-GB"/>
        </w:rPr>
        <w:t>1</w:t>
      </w:r>
      <w:r w:rsidRPr="005E0E45">
        <w:rPr>
          <w:rFonts w:ascii="Times New Roman" w:eastAsia="Times New Roman" w:hAnsi="Times New Roman" w:cs="Times New Roman"/>
          <w:color w:val="222222"/>
          <w:szCs w:val="24"/>
          <w:shd w:val="clear" w:color="auto" w:fill="FFFFFF"/>
          <w:lang w:eastAsia="en-GB"/>
        </w:rPr>
        <w:t>(1), pp.4-7.</w:t>
      </w:r>
    </w:p>
    <w:p w14:paraId="4A36C9C4" w14:textId="77777777" w:rsidR="00CD48B4" w:rsidRPr="005E0E45" w:rsidRDefault="00CD48B4" w:rsidP="00CD48B4">
      <w:pPr>
        <w:pStyle w:val="NormalWeb"/>
        <w:ind w:left="567" w:hanging="567"/>
      </w:pPr>
      <w:r w:rsidRPr="005E0E45">
        <w:t xml:space="preserve">Pedersen, E.R. (2015) </w:t>
      </w:r>
      <w:r w:rsidRPr="005E0E45">
        <w:rPr>
          <w:i/>
          <w:iCs/>
        </w:rPr>
        <w:t>Corporate Social Responsibility</w:t>
      </w:r>
      <w:r w:rsidRPr="005E0E45">
        <w:t xml:space="preserve">. Los Angeles, USA: SAGE. </w:t>
      </w:r>
    </w:p>
    <w:p w14:paraId="137A751B" w14:textId="143C0302"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color w:val="222222"/>
          <w:szCs w:val="24"/>
          <w:shd w:val="clear" w:color="auto" w:fill="FFFFFF"/>
          <w:lang w:eastAsia="en-GB"/>
        </w:rPr>
      </w:pPr>
      <w:r w:rsidRPr="005E0E45">
        <w:rPr>
          <w:rFonts w:ascii="Times New Roman" w:eastAsia="Times New Roman" w:hAnsi="Times New Roman" w:cs="Times New Roman"/>
          <w:color w:val="222222"/>
          <w:szCs w:val="24"/>
          <w:shd w:val="clear" w:color="auto" w:fill="FFFFFF"/>
          <w:lang w:eastAsia="en-GB"/>
        </w:rPr>
        <w:t>Quinn, J.B., 1989. </w:t>
      </w:r>
      <w:r w:rsidRPr="005E0E45">
        <w:rPr>
          <w:rFonts w:ascii="Times New Roman" w:eastAsia="Times New Roman" w:hAnsi="Times New Roman" w:cs="Times New Roman"/>
          <w:i/>
          <w:iCs/>
          <w:color w:val="222222"/>
          <w:szCs w:val="24"/>
          <w:shd w:val="clear" w:color="auto" w:fill="FFFFFF"/>
          <w:lang w:eastAsia="en-GB"/>
        </w:rPr>
        <w:t>Managing strategic change</w:t>
      </w:r>
      <w:r w:rsidRPr="005E0E45">
        <w:rPr>
          <w:rFonts w:ascii="Times New Roman" w:eastAsia="Times New Roman" w:hAnsi="Times New Roman" w:cs="Times New Roman"/>
          <w:color w:val="222222"/>
          <w:szCs w:val="24"/>
          <w:shd w:val="clear" w:color="auto" w:fill="FFFFFF"/>
          <w:lang w:eastAsia="en-GB"/>
        </w:rPr>
        <w:t> (pp. 20-36). Macmillan Education UK.</w:t>
      </w:r>
    </w:p>
    <w:p w14:paraId="05FC2106" w14:textId="20690380" w:rsidR="00A91A64" w:rsidRPr="005E0E45" w:rsidRDefault="00A91A64" w:rsidP="00A91A64">
      <w:pPr>
        <w:pStyle w:val="NormalWeb"/>
        <w:ind w:left="567" w:hanging="567"/>
      </w:pPr>
      <w:r w:rsidRPr="005E0E45">
        <w:t xml:space="preserve">Rothaermel, F.T. and King, D.R. (2021) </w:t>
      </w:r>
      <w:r w:rsidRPr="005E0E45">
        <w:rPr>
          <w:i/>
          <w:iCs/>
        </w:rPr>
        <w:t>Delta Airlines Success</w:t>
      </w:r>
      <w:r w:rsidRPr="005E0E45">
        <w:t xml:space="preserve">, </w:t>
      </w:r>
      <w:r w:rsidRPr="005E0E45">
        <w:rPr>
          <w:i/>
          <w:iCs/>
        </w:rPr>
        <w:t>Harvard Business Publishing Education</w:t>
      </w:r>
      <w:r w:rsidRPr="005E0E45">
        <w:t xml:space="preserve">. Available at: </w:t>
      </w:r>
      <w:hyperlink r:id="rId18" w:history="1">
        <w:r w:rsidRPr="005E0E45">
          <w:rPr>
            <w:rStyle w:val="Hyperlink"/>
          </w:rPr>
          <w:t>https://hbsp.harvard.edu/product/MH0056-PDF-ENG?recommendedBy=BOS005-PDF-ENG</w:t>
        </w:r>
      </w:hyperlink>
      <w:r w:rsidRPr="005E0E45">
        <w:t xml:space="preserve"> (Accessed: March 10, 2023). </w:t>
      </w:r>
    </w:p>
    <w:p w14:paraId="4CBB380F" w14:textId="563AA977" w:rsidR="007C130D" w:rsidRDefault="007C130D" w:rsidP="007C130D">
      <w:pPr>
        <w:pStyle w:val="NormalWeb"/>
        <w:ind w:left="567" w:hanging="567"/>
      </w:pPr>
      <w:r>
        <w:t xml:space="preserve">Shrivastava, R. (2022) </w:t>
      </w:r>
      <w:r>
        <w:rPr>
          <w:i/>
          <w:iCs/>
        </w:rPr>
        <w:t>Forbes Global 2000: The World's largest airline &amp; Aerospace Companies in 2022</w:t>
      </w:r>
      <w:r>
        <w:t xml:space="preserve">, </w:t>
      </w:r>
      <w:r>
        <w:rPr>
          <w:i/>
          <w:iCs/>
        </w:rPr>
        <w:t>Forbes</w:t>
      </w:r>
      <w:r>
        <w:t xml:space="preserve">. Forbes Magazine. Available at: </w:t>
      </w:r>
      <w:hyperlink r:id="rId19" w:history="1">
        <w:r w:rsidR="00A9375A" w:rsidRPr="00A9375A">
          <w:rPr>
            <w:rStyle w:val="Hyperlink"/>
          </w:rPr>
          <w:t>https://www.forbes.com/sites/rashishrivastava/2022/05/12/forbes-global-2000-the-worlds-largest-airline--aerospace-companies-in-2022</w:t>
        </w:r>
      </w:hyperlink>
      <w:r>
        <w:t xml:space="preserve">/ (Accessed: March 10, 2023). </w:t>
      </w:r>
    </w:p>
    <w:p w14:paraId="257D17BB" w14:textId="77777777" w:rsidR="007C130D" w:rsidRDefault="007C130D" w:rsidP="007C130D">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Sweigart, C. (2021) </w:t>
      </w:r>
      <w:r w:rsidRPr="005E0E45">
        <w:rPr>
          <w:rFonts w:ascii="Times New Roman" w:eastAsia="Times New Roman" w:hAnsi="Times New Roman" w:cs="Times New Roman"/>
          <w:i/>
          <w:iCs/>
          <w:szCs w:val="24"/>
          <w:lang w:eastAsia="en-GB"/>
        </w:rPr>
        <w:t>Harvard Business Review: Delta's 'change power' sets it apart for Success</w:t>
      </w:r>
      <w:r w:rsidRPr="005E0E45">
        <w:rPr>
          <w:rFonts w:ascii="Times New Roman" w:eastAsia="Times New Roman" w:hAnsi="Times New Roman" w:cs="Times New Roman"/>
          <w:szCs w:val="24"/>
          <w:lang w:eastAsia="en-GB"/>
        </w:rPr>
        <w:t xml:space="preserve">, </w:t>
      </w:r>
      <w:r w:rsidRPr="005E0E45">
        <w:rPr>
          <w:rFonts w:ascii="Times New Roman" w:eastAsia="Times New Roman" w:hAnsi="Times New Roman" w:cs="Times New Roman"/>
          <w:i/>
          <w:iCs/>
          <w:szCs w:val="24"/>
          <w:lang w:eastAsia="en-GB"/>
        </w:rPr>
        <w:t>Delta News Hub</w:t>
      </w:r>
      <w:r w:rsidRPr="005E0E45">
        <w:rPr>
          <w:rFonts w:ascii="Times New Roman" w:eastAsia="Times New Roman" w:hAnsi="Times New Roman" w:cs="Times New Roman"/>
          <w:szCs w:val="24"/>
          <w:lang w:eastAsia="en-GB"/>
        </w:rPr>
        <w:t xml:space="preserve">. Available at: </w:t>
      </w:r>
      <w:hyperlink r:id="rId20" w:history="1">
        <w:r w:rsidRPr="005E0E45">
          <w:rPr>
            <w:rFonts w:ascii="Times New Roman" w:eastAsia="Times New Roman" w:hAnsi="Times New Roman" w:cs="Times New Roman"/>
            <w:color w:val="0563C1" w:themeColor="hyperlink"/>
            <w:szCs w:val="24"/>
            <w:u w:val="single"/>
            <w:lang w:eastAsia="en-GB"/>
          </w:rPr>
          <w:t>https://news.delta.com/harvard-business-review-deltas-change-power-sets-it-apart-success</w:t>
        </w:r>
      </w:hyperlink>
      <w:r w:rsidRPr="005E0E45">
        <w:rPr>
          <w:rFonts w:ascii="Times New Roman" w:eastAsia="Times New Roman" w:hAnsi="Times New Roman" w:cs="Times New Roman"/>
          <w:szCs w:val="24"/>
          <w:lang w:eastAsia="en-GB"/>
        </w:rPr>
        <w:t xml:space="preserve"> (Accessed: March 9, 2023). </w:t>
      </w:r>
    </w:p>
    <w:p w14:paraId="10F2D128" w14:textId="77777777" w:rsidR="002D04E7" w:rsidRPr="005E0E45"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Walters, D. and Helman, D. (2020) </w:t>
      </w:r>
      <w:r w:rsidRPr="005E0E45">
        <w:rPr>
          <w:rFonts w:ascii="Times New Roman" w:eastAsia="Times New Roman" w:hAnsi="Times New Roman" w:cs="Times New Roman"/>
          <w:i/>
          <w:iCs/>
          <w:szCs w:val="24"/>
          <w:lang w:eastAsia="en-GB"/>
        </w:rPr>
        <w:t>Strategic capability response analysis: The convergence of industrié 4.0, value chain network management 2.0 and stakeholder value-led management</w:t>
      </w:r>
      <w:r w:rsidRPr="005E0E45">
        <w:rPr>
          <w:rFonts w:ascii="Times New Roman" w:eastAsia="Times New Roman" w:hAnsi="Times New Roman" w:cs="Times New Roman"/>
          <w:szCs w:val="24"/>
          <w:lang w:eastAsia="en-GB"/>
        </w:rPr>
        <w:t xml:space="preserve">. Cham, Switzerland: Springer. </w:t>
      </w:r>
    </w:p>
    <w:p w14:paraId="4E4EB722" w14:textId="77777777" w:rsidR="002D04E7" w:rsidRPr="002D04E7"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r w:rsidRPr="005E0E45">
        <w:rPr>
          <w:rFonts w:ascii="Times New Roman" w:eastAsia="Times New Roman" w:hAnsi="Times New Roman" w:cs="Times New Roman"/>
          <w:szCs w:val="24"/>
          <w:lang w:eastAsia="en-GB"/>
        </w:rPr>
        <w:t xml:space="preserve">Whittington, R., </w:t>
      </w:r>
      <w:r w:rsidRPr="005E0E45">
        <w:rPr>
          <w:rFonts w:ascii="Times New Roman" w:eastAsia="Times New Roman" w:hAnsi="Times New Roman" w:cs="Times New Roman"/>
          <w:i/>
          <w:iCs/>
          <w:szCs w:val="24"/>
          <w:lang w:eastAsia="en-GB"/>
        </w:rPr>
        <w:t>et al</w:t>
      </w:r>
      <w:r w:rsidRPr="005E0E45">
        <w:rPr>
          <w:rFonts w:ascii="Times New Roman" w:eastAsia="Times New Roman" w:hAnsi="Times New Roman" w:cs="Times New Roman"/>
          <w:szCs w:val="24"/>
          <w:lang w:eastAsia="en-GB"/>
        </w:rPr>
        <w:t xml:space="preserve">., (2023) </w:t>
      </w:r>
      <w:r w:rsidRPr="005E0E45">
        <w:rPr>
          <w:rFonts w:ascii="Times New Roman" w:eastAsia="Times New Roman" w:hAnsi="Times New Roman" w:cs="Times New Roman"/>
          <w:i/>
          <w:iCs/>
          <w:szCs w:val="24"/>
          <w:lang w:eastAsia="en-GB"/>
        </w:rPr>
        <w:t>Exploring strategy</w:t>
      </w:r>
      <w:r w:rsidRPr="005E0E45">
        <w:rPr>
          <w:rFonts w:ascii="Times New Roman" w:eastAsia="Times New Roman" w:hAnsi="Times New Roman" w:cs="Times New Roman"/>
          <w:szCs w:val="24"/>
          <w:lang w:eastAsia="en-GB"/>
        </w:rPr>
        <w:t>. 12th edn. Hoboken, NJ: Pearson.</w:t>
      </w:r>
      <w:r w:rsidRPr="002D04E7">
        <w:rPr>
          <w:rFonts w:ascii="Times New Roman" w:eastAsia="Times New Roman" w:hAnsi="Times New Roman" w:cs="Times New Roman"/>
          <w:szCs w:val="24"/>
          <w:lang w:eastAsia="en-GB"/>
        </w:rPr>
        <w:t xml:space="preserve"> </w:t>
      </w:r>
    </w:p>
    <w:p w14:paraId="3CD477C2" w14:textId="77777777" w:rsidR="002D04E7" w:rsidRPr="002D04E7"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p>
    <w:p w14:paraId="3E03103D" w14:textId="77777777" w:rsidR="002D04E7" w:rsidRPr="002D04E7"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p>
    <w:p w14:paraId="1692C7EF" w14:textId="77777777" w:rsidR="002D04E7" w:rsidRPr="002D04E7"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p>
    <w:p w14:paraId="180CD226" w14:textId="77777777" w:rsidR="002D04E7" w:rsidRPr="002D04E7" w:rsidRDefault="002D04E7" w:rsidP="002D04E7">
      <w:pPr>
        <w:spacing w:before="100" w:beforeAutospacing="1" w:after="100" w:afterAutospacing="1" w:line="240" w:lineRule="auto"/>
        <w:ind w:left="567" w:hanging="567"/>
        <w:rPr>
          <w:rFonts w:ascii="Times New Roman" w:eastAsia="Times New Roman" w:hAnsi="Times New Roman" w:cs="Times New Roman"/>
          <w:szCs w:val="24"/>
          <w:lang w:eastAsia="en-GB"/>
        </w:rPr>
      </w:pPr>
    </w:p>
    <w:p w14:paraId="3EE6C9BB" w14:textId="77777777" w:rsidR="002D04E7" w:rsidRPr="002D04E7" w:rsidRDefault="002D04E7" w:rsidP="002D04E7"/>
    <w:p w14:paraId="252089F3" w14:textId="7A096FD4" w:rsidR="00A71DAD" w:rsidRDefault="00A71DAD" w:rsidP="002D04E7">
      <w:pPr>
        <w:pStyle w:val="Heading1"/>
      </w:pPr>
    </w:p>
    <w:sectPr w:rsidR="00A71DAD" w:rsidSect="00A71DAD">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AF04D" w14:textId="77777777" w:rsidR="000A7C32" w:rsidRDefault="000A7C32" w:rsidP="000A7C32">
      <w:pPr>
        <w:spacing w:after="0" w:line="240" w:lineRule="auto"/>
      </w:pPr>
      <w:r>
        <w:separator/>
      </w:r>
    </w:p>
  </w:endnote>
  <w:endnote w:type="continuationSeparator" w:id="0">
    <w:p w14:paraId="407F66C1" w14:textId="77777777" w:rsidR="000A7C32" w:rsidRDefault="000A7C32"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553681"/>
      <w:docPartObj>
        <w:docPartGallery w:val="Page Numbers (Bottom of Page)"/>
        <w:docPartUnique/>
      </w:docPartObj>
    </w:sdtPr>
    <w:sdtEndPr>
      <w:rPr>
        <w:noProof/>
      </w:rPr>
    </w:sdtEndPr>
    <w:sdtContent>
      <w:p w14:paraId="4C205CC1" w14:textId="7BAADB65" w:rsidR="00D90EFE" w:rsidRDefault="00D90E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0C4D19" w14:textId="77777777" w:rsidR="00D90EFE" w:rsidRDefault="00D90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68F0B" w14:textId="77777777" w:rsidR="000A7C32" w:rsidRDefault="000A7C32" w:rsidP="000A7C32">
      <w:pPr>
        <w:spacing w:after="0" w:line="240" w:lineRule="auto"/>
      </w:pPr>
      <w:r>
        <w:separator/>
      </w:r>
    </w:p>
  </w:footnote>
  <w:footnote w:type="continuationSeparator" w:id="0">
    <w:p w14:paraId="22BE9AA1" w14:textId="77777777" w:rsidR="000A7C32" w:rsidRDefault="000A7C32"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03384"/>
    <w:rsid w:val="00012248"/>
    <w:rsid w:val="0001453D"/>
    <w:rsid w:val="00030593"/>
    <w:rsid w:val="00037BA1"/>
    <w:rsid w:val="0004504B"/>
    <w:rsid w:val="00055860"/>
    <w:rsid w:val="000A1E55"/>
    <w:rsid w:val="000A7C32"/>
    <w:rsid w:val="000B503E"/>
    <w:rsid w:val="000D2D5E"/>
    <w:rsid w:val="000D44BF"/>
    <w:rsid w:val="000E5742"/>
    <w:rsid w:val="000F18D8"/>
    <w:rsid w:val="000F28F0"/>
    <w:rsid w:val="001262C4"/>
    <w:rsid w:val="0012631B"/>
    <w:rsid w:val="00151CC4"/>
    <w:rsid w:val="0016130C"/>
    <w:rsid w:val="00163EE4"/>
    <w:rsid w:val="00190F1D"/>
    <w:rsid w:val="00195082"/>
    <w:rsid w:val="001D09C5"/>
    <w:rsid w:val="001E4B27"/>
    <w:rsid w:val="00231311"/>
    <w:rsid w:val="00291944"/>
    <w:rsid w:val="002B11EB"/>
    <w:rsid w:val="002B6B57"/>
    <w:rsid w:val="002C2B0F"/>
    <w:rsid w:val="002D04E7"/>
    <w:rsid w:val="002D65FC"/>
    <w:rsid w:val="002E1504"/>
    <w:rsid w:val="002F7968"/>
    <w:rsid w:val="00301322"/>
    <w:rsid w:val="00333D84"/>
    <w:rsid w:val="00333DAF"/>
    <w:rsid w:val="00353CA5"/>
    <w:rsid w:val="003616DF"/>
    <w:rsid w:val="00383721"/>
    <w:rsid w:val="003A0A24"/>
    <w:rsid w:val="003B7A0B"/>
    <w:rsid w:val="00400A54"/>
    <w:rsid w:val="00411340"/>
    <w:rsid w:val="00416255"/>
    <w:rsid w:val="00445EE0"/>
    <w:rsid w:val="0044713A"/>
    <w:rsid w:val="0045328D"/>
    <w:rsid w:val="004537B1"/>
    <w:rsid w:val="00471905"/>
    <w:rsid w:val="004B0C34"/>
    <w:rsid w:val="004C5647"/>
    <w:rsid w:val="005127D0"/>
    <w:rsid w:val="005131B2"/>
    <w:rsid w:val="00543A9A"/>
    <w:rsid w:val="00552624"/>
    <w:rsid w:val="0058497A"/>
    <w:rsid w:val="00587CAE"/>
    <w:rsid w:val="00591C10"/>
    <w:rsid w:val="005E0E45"/>
    <w:rsid w:val="005E572D"/>
    <w:rsid w:val="005F3CA3"/>
    <w:rsid w:val="006106FB"/>
    <w:rsid w:val="00613057"/>
    <w:rsid w:val="00626D9E"/>
    <w:rsid w:val="0063126D"/>
    <w:rsid w:val="00661ED8"/>
    <w:rsid w:val="00673D53"/>
    <w:rsid w:val="00676EB2"/>
    <w:rsid w:val="00681208"/>
    <w:rsid w:val="0068636B"/>
    <w:rsid w:val="006970C0"/>
    <w:rsid w:val="006A7921"/>
    <w:rsid w:val="006C1792"/>
    <w:rsid w:val="006E1E9A"/>
    <w:rsid w:val="006E3E14"/>
    <w:rsid w:val="00710278"/>
    <w:rsid w:val="00712941"/>
    <w:rsid w:val="007264A7"/>
    <w:rsid w:val="00755BC3"/>
    <w:rsid w:val="00757265"/>
    <w:rsid w:val="00773723"/>
    <w:rsid w:val="00796617"/>
    <w:rsid w:val="007C130D"/>
    <w:rsid w:val="007C516E"/>
    <w:rsid w:val="00801B33"/>
    <w:rsid w:val="00813A49"/>
    <w:rsid w:val="00814DF5"/>
    <w:rsid w:val="008227D7"/>
    <w:rsid w:val="008A254C"/>
    <w:rsid w:val="008B0151"/>
    <w:rsid w:val="008B13B5"/>
    <w:rsid w:val="008B55D5"/>
    <w:rsid w:val="008B6D7C"/>
    <w:rsid w:val="008E5ADB"/>
    <w:rsid w:val="008F5568"/>
    <w:rsid w:val="0092565C"/>
    <w:rsid w:val="0093627E"/>
    <w:rsid w:val="00971A67"/>
    <w:rsid w:val="0097226F"/>
    <w:rsid w:val="009B720E"/>
    <w:rsid w:val="00A01237"/>
    <w:rsid w:val="00A029DC"/>
    <w:rsid w:val="00A14E04"/>
    <w:rsid w:val="00A153D0"/>
    <w:rsid w:val="00A523AB"/>
    <w:rsid w:val="00A5351A"/>
    <w:rsid w:val="00A628A2"/>
    <w:rsid w:val="00A71DAD"/>
    <w:rsid w:val="00A91A64"/>
    <w:rsid w:val="00A9375A"/>
    <w:rsid w:val="00AB1BF5"/>
    <w:rsid w:val="00AB7CD7"/>
    <w:rsid w:val="00AD5111"/>
    <w:rsid w:val="00AD6893"/>
    <w:rsid w:val="00B17E92"/>
    <w:rsid w:val="00B21E01"/>
    <w:rsid w:val="00B235AE"/>
    <w:rsid w:val="00B32F39"/>
    <w:rsid w:val="00B36C52"/>
    <w:rsid w:val="00B5570E"/>
    <w:rsid w:val="00B61215"/>
    <w:rsid w:val="00B638B9"/>
    <w:rsid w:val="00B65AEA"/>
    <w:rsid w:val="00B70CAA"/>
    <w:rsid w:val="00B72180"/>
    <w:rsid w:val="00B750C1"/>
    <w:rsid w:val="00B75544"/>
    <w:rsid w:val="00BA4345"/>
    <w:rsid w:val="00BB64E0"/>
    <w:rsid w:val="00BD4725"/>
    <w:rsid w:val="00BF5A37"/>
    <w:rsid w:val="00C04CE1"/>
    <w:rsid w:val="00C10561"/>
    <w:rsid w:val="00C12464"/>
    <w:rsid w:val="00C20A44"/>
    <w:rsid w:val="00C32B89"/>
    <w:rsid w:val="00C813A2"/>
    <w:rsid w:val="00C952A2"/>
    <w:rsid w:val="00CA6EC8"/>
    <w:rsid w:val="00CC49FD"/>
    <w:rsid w:val="00CD48B4"/>
    <w:rsid w:val="00CE0E9A"/>
    <w:rsid w:val="00CE49DA"/>
    <w:rsid w:val="00CF186F"/>
    <w:rsid w:val="00CF3E72"/>
    <w:rsid w:val="00D1035F"/>
    <w:rsid w:val="00D136B9"/>
    <w:rsid w:val="00D460E5"/>
    <w:rsid w:val="00D757DB"/>
    <w:rsid w:val="00D87E12"/>
    <w:rsid w:val="00D90EFE"/>
    <w:rsid w:val="00DA5CA6"/>
    <w:rsid w:val="00DA6A9F"/>
    <w:rsid w:val="00DA7FF8"/>
    <w:rsid w:val="00DC78BB"/>
    <w:rsid w:val="00DE3CDE"/>
    <w:rsid w:val="00E06EAD"/>
    <w:rsid w:val="00E07C02"/>
    <w:rsid w:val="00E24974"/>
    <w:rsid w:val="00E71FDD"/>
    <w:rsid w:val="00E93BC7"/>
    <w:rsid w:val="00EA4064"/>
    <w:rsid w:val="00EC0E92"/>
    <w:rsid w:val="00EC4656"/>
    <w:rsid w:val="00ED1DB5"/>
    <w:rsid w:val="00ED2026"/>
    <w:rsid w:val="00ED5D01"/>
    <w:rsid w:val="00ED6F1F"/>
    <w:rsid w:val="00EF06CE"/>
    <w:rsid w:val="00EF2D5C"/>
    <w:rsid w:val="00F14E16"/>
    <w:rsid w:val="00F236B5"/>
    <w:rsid w:val="00F3678A"/>
    <w:rsid w:val="00F37918"/>
    <w:rsid w:val="00F51F88"/>
    <w:rsid w:val="00F75F58"/>
    <w:rsid w:val="00F817CC"/>
    <w:rsid w:val="00FA4161"/>
    <w:rsid w:val="00FB5B5A"/>
    <w:rsid w:val="00FE7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F75F58"/>
    <w:pPr>
      <w:tabs>
        <w:tab w:val="right" w:leader="dot" w:pos="9016"/>
      </w:tabs>
      <w:spacing w:after="100"/>
    </w:pPr>
    <w:rPr>
      <w:noProof/>
    </w:rPr>
  </w:style>
  <w:style w:type="paragraph" w:styleId="TOC2">
    <w:name w:val="toc 2"/>
    <w:basedOn w:val="Normal"/>
    <w:next w:val="Normal"/>
    <w:autoRedefine/>
    <w:uiPriority w:val="39"/>
    <w:unhideWhenUsed/>
    <w:rsid w:val="00F75F58"/>
    <w:pPr>
      <w:tabs>
        <w:tab w:val="right" w:leader="dot" w:pos="9016"/>
      </w:tabs>
      <w:spacing w:after="100"/>
    </w:pPr>
    <w:rPr>
      <w:rFonts w:eastAsiaTheme="majorEastAsia" w:cstheme="majorBidi"/>
      <w:noProof/>
    </w:rPr>
  </w:style>
  <w:style w:type="character" w:styleId="Hyperlink">
    <w:name w:val="Hyperlink"/>
    <w:basedOn w:val="DefaultParagraphFont"/>
    <w:uiPriority w:val="99"/>
    <w:unhideWhenUsed/>
    <w:rsid w:val="00D460E5"/>
    <w:rPr>
      <w:color w:val="0563C1" w:themeColor="hyperlink"/>
      <w:u w:val="single"/>
    </w:rPr>
  </w:style>
  <w:style w:type="paragraph" w:styleId="NormalWeb">
    <w:name w:val="Normal (Web)"/>
    <w:basedOn w:val="Normal"/>
    <w:uiPriority w:val="99"/>
    <w:semiHidden/>
    <w:unhideWhenUsed/>
    <w:rsid w:val="00195082"/>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1950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2425">
      <w:bodyDiv w:val="1"/>
      <w:marLeft w:val="0"/>
      <w:marRight w:val="0"/>
      <w:marTop w:val="0"/>
      <w:marBottom w:val="0"/>
      <w:divBdr>
        <w:top w:val="none" w:sz="0" w:space="0" w:color="auto"/>
        <w:left w:val="none" w:sz="0" w:space="0" w:color="auto"/>
        <w:bottom w:val="none" w:sz="0" w:space="0" w:color="auto"/>
        <w:right w:val="none" w:sz="0" w:space="0" w:color="auto"/>
      </w:divBdr>
    </w:div>
    <w:div w:id="199979549">
      <w:bodyDiv w:val="1"/>
      <w:marLeft w:val="0"/>
      <w:marRight w:val="0"/>
      <w:marTop w:val="0"/>
      <w:marBottom w:val="0"/>
      <w:divBdr>
        <w:top w:val="none" w:sz="0" w:space="0" w:color="auto"/>
        <w:left w:val="none" w:sz="0" w:space="0" w:color="auto"/>
        <w:bottom w:val="none" w:sz="0" w:space="0" w:color="auto"/>
        <w:right w:val="none" w:sz="0" w:space="0" w:color="auto"/>
      </w:divBdr>
    </w:div>
    <w:div w:id="292172481">
      <w:bodyDiv w:val="1"/>
      <w:marLeft w:val="0"/>
      <w:marRight w:val="0"/>
      <w:marTop w:val="0"/>
      <w:marBottom w:val="0"/>
      <w:divBdr>
        <w:top w:val="none" w:sz="0" w:space="0" w:color="auto"/>
        <w:left w:val="none" w:sz="0" w:space="0" w:color="auto"/>
        <w:bottom w:val="none" w:sz="0" w:space="0" w:color="auto"/>
        <w:right w:val="none" w:sz="0" w:space="0" w:color="auto"/>
      </w:divBdr>
    </w:div>
    <w:div w:id="402139378">
      <w:bodyDiv w:val="1"/>
      <w:marLeft w:val="0"/>
      <w:marRight w:val="0"/>
      <w:marTop w:val="0"/>
      <w:marBottom w:val="0"/>
      <w:divBdr>
        <w:top w:val="none" w:sz="0" w:space="0" w:color="auto"/>
        <w:left w:val="none" w:sz="0" w:space="0" w:color="auto"/>
        <w:bottom w:val="none" w:sz="0" w:space="0" w:color="auto"/>
        <w:right w:val="none" w:sz="0" w:space="0" w:color="auto"/>
      </w:divBdr>
    </w:div>
    <w:div w:id="700328496">
      <w:bodyDiv w:val="1"/>
      <w:marLeft w:val="0"/>
      <w:marRight w:val="0"/>
      <w:marTop w:val="0"/>
      <w:marBottom w:val="0"/>
      <w:divBdr>
        <w:top w:val="none" w:sz="0" w:space="0" w:color="auto"/>
        <w:left w:val="none" w:sz="0" w:space="0" w:color="auto"/>
        <w:bottom w:val="none" w:sz="0" w:space="0" w:color="auto"/>
        <w:right w:val="none" w:sz="0" w:space="0" w:color="auto"/>
      </w:divBdr>
    </w:div>
    <w:div w:id="704988932">
      <w:bodyDiv w:val="1"/>
      <w:marLeft w:val="0"/>
      <w:marRight w:val="0"/>
      <w:marTop w:val="0"/>
      <w:marBottom w:val="0"/>
      <w:divBdr>
        <w:top w:val="none" w:sz="0" w:space="0" w:color="auto"/>
        <w:left w:val="none" w:sz="0" w:space="0" w:color="auto"/>
        <w:bottom w:val="none" w:sz="0" w:space="0" w:color="auto"/>
        <w:right w:val="none" w:sz="0" w:space="0" w:color="auto"/>
      </w:divBdr>
    </w:div>
    <w:div w:id="1041784830">
      <w:bodyDiv w:val="1"/>
      <w:marLeft w:val="0"/>
      <w:marRight w:val="0"/>
      <w:marTop w:val="0"/>
      <w:marBottom w:val="0"/>
      <w:divBdr>
        <w:top w:val="none" w:sz="0" w:space="0" w:color="auto"/>
        <w:left w:val="none" w:sz="0" w:space="0" w:color="auto"/>
        <w:bottom w:val="none" w:sz="0" w:space="0" w:color="auto"/>
        <w:right w:val="none" w:sz="0" w:space="0" w:color="auto"/>
      </w:divBdr>
    </w:div>
    <w:div w:id="1101877915">
      <w:bodyDiv w:val="1"/>
      <w:marLeft w:val="0"/>
      <w:marRight w:val="0"/>
      <w:marTop w:val="0"/>
      <w:marBottom w:val="0"/>
      <w:divBdr>
        <w:top w:val="none" w:sz="0" w:space="0" w:color="auto"/>
        <w:left w:val="none" w:sz="0" w:space="0" w:color="auto"/>
        <w:bottom w:val="none" w:sz="0" w:space="0" w:color="auto"/>
        <w:right w:val="none" w:sz="0" w:space="0" w:color="auto"/>
      </w:divBdr>
    </w:div>
    <w:div w:id="1569994591">
      <w:bodyDiv w:val="1"/>
      <w:marLeft w:val="0"/>
      <w:marRight w:val="0"/>
      <w:marTop w:val="0"/>
      <w:marBottom w:val="0"/>
      <w:divBdr>
        <w:top w:val="none" w:sz="0" w:space="0" w:color="auto"/>
        <w:left w:val="none" w:sz="0" w:space="0" w:color="auto"/>
        <w:bottom w:val="none" w:sz="0" w:space="0" w:color="auto"/>
        <w:right w:val="none" w:sz="0" w:space="0" w:color="auto"/>
      </w:divBdr>
    </w:div>
    <w:div w:id="1687634298">
      <w:bodyDiv w:val="1"/>
      <w:marLeft w:val="0"/>
      <w:marRight w:val="0"/>
      <w:marTop w:val="0"/>
      <w:marBottom w:val="0"/>
      <w:divBdr>
        <w:top w:val="none" w:sz="0" w:space="0" w:color="auto"/>
        <w:left w:val="none" w:sz="0" w:space="0" w:color="auto"/>
        <w:bottom w:val="none" w:sz="0" w:space="0" w:color="auto"/>
        <w:right w:val="none" w:sz="0" w:space="0" w:color="auto"/>
      </w:divBdr>
    </w:div>
    <w:div w:id="1716003330">
      <w:bodyDiv w:val="1"/>
      <w:marLeft w:val="0"/>
      <w:marRight w:val="0"/>
      <w:marTop w:val="0"/>
      <w:marBottom w:val="0"/>
      <w:divBdr>
        <w:top w:val="none" w:sz="0" w:space="0" w:color="auto"/>
        <w:left w:val="none" w:sz="0" w:space="0" w:color="auto"/>
        <w:bottom w:val="none" w:sz="0" w:space="0" w:color="auto"/>
        <w:right w:val="none" w:sz="0" w:space="0" w:color="auto"/>
      </w:divBdr>
    </w:div>
    <w:div w:id="176529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hbs.edu/blog/post/strategy-formulation" TargetMode="External"/><Relationship Id="rId18" Type="http://schemas.openxmlformats.org/officeDocument/2006/relationships/hyperlink" Target="https://hbsp.harvard.edu/product/MH0056-PDF-ENG?recommendedBy=BOS005-PDF-EN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orbes.com/sites/benbaldanza/2021/04/01/five-reasons-why-delta-airlines-outperforms-its-three-largest-competitors" TargetMode="External"/><Relationship Id="rId17" Type="http://schemas.openxmlformats.org/officeDocument/2006/relationships/hyperlink" Target="file:///C:\Users\Mark\Downloads\%20https\news.delta.com\deltas-history-dusting-crops-connecting-world" TargetMode="External"/><Relationship Id="rId2" Type="http://schemas.openxmlformats.org/officeDocument/2006/relationships/customXml" Target="../customXml/item2.xml"/><Relationship Id="rId16" Type="http://schemas.openxmlformats.org/officeDocument/2006/relationships/hyperlink" Target="https://www.deltamuseum.org/exhibits/delta-history" TargetMode="External"/><Relationship Id="rId20" Type="http://schemas.openxmlformats.org/officeDocument/2006/relationships/hyperlink" Target="https://news.delta.com/harvard-business-review-deltas-change-power-sets-it-apart-su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d3.harvard.edu/platform-rctom/submission/delta-airlines-flying-high-in-a-competitive-industry/" TargetMode="External"/><Relationship Id="rId5" Type="http://schemas.openxmlformats.org/officeDocument/2006/relationships/webSettings" Target="webSettings.xml"/><Relationship Id="rId15" Type="http://schemas.openxmlformats.org/officeDocument/2006/relationships/hyperlink" Target="https://www.deltamuseum.org/exhibits/delta-history" TargetMode="External"/><Relationship Id="rId23" Type="http://schemas.openxmlformats.org/officeDocument/2006/relationships/theme" Target="theme/theme1.xml"/><Relationship Id="rId10" Type="http://schemas.openxmlformats.org/officeDocument/2006/relationships/hyperlink" Target="d3.harvard.edu/platform-rctom/submission/delta-airlines-flying-high-in-a-competitive-industry/" TargetMode="External"/><Relationship Id="rId19" Type="http://schemas.openxmlformats.org/officeDocument/2006/relationships/hyperlink" Target="https://www.forbes.com/sites/rashishrivastava/2022/05/12/forbes-global-2000-the-worlds-largest-airline--aerospace-companies-in-2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ntraveler.com/tag/delt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BMBM6015 – Strategic Management and Sustainability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1622</TotalTime>
  <Pages>13</Pages>
  <Words>2992</Words>
  <Characters>17056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An evaluation of strategic management</dc:subject>
  <dc:creator>Mark Lewis - 2017589</dc:creator>
  <cp:keywords/>
  <dc:description/>
  <cp:lastModifiedBy>Mark</cp:lastModifiedBy>
  <cp:revision>122</cp:revision>
  <dcterms:created xsi:type="dcterms:W3CDTF">2023-03-09T12:39:00Z</dcterms:created>
  <dcterms:modified xsi:type="dcterms:W3CDTF">2023-03-10T20:54:00Z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3c952054e329a151c8900ce30fd68ed1b9d72b1e594b3de8b5e46652a2a84647</vt:lpwstr>
  </property>
</Properties>
</file>