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58801883"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In this essay I will choose a policing incident that I have played a significant role with the victim of criminal damage in which anti-social behaviour was also an aspect. I will reflect on this and what happened and how all parties involved which include the victim and the suspect along with the suspects parents were happy with the outcome. I will explain the </w:t>
      </w:r>
      <w:r w:rsidRPr="00AB2756">
        <w:rPr>
          <w:rFonts w:asciiTheme="minorHAnsi" w:eastAsia="Arial" w:hAnsiTheme="minorHAnsi" w:cstheme="minorHAnsi"/>
          <w:sz w:val="24"/>
          <w:szCs w:val="24"/>
        </w:rPr>
        <w:t xml:space="preserve">social and legislative contexts and any relevant cultural, ethnicity and language issues that arose throughout the call and explain how I overcame them. I will use the GIBBS reflective model as an aid to explain. I will then evaluate how the different approaches that I had available to me differed and how I chose the decision that I did to achieve this outcome. I will then explore all the other available options and why I did not use them. Explaining why I chose to utilise the powers that I did rather that the other options that could have been available to me at the time. </w:t>
      </w:r>
    </w:p>
    <w:p w14:paraId="45394E07" w14:textId="77777777" w:rsidR="00272F57" w:rsidRPr="00AB2756" w:rsidRDefault="00272F57" w:rsidP="00272F57">
      <w:pPr>
        <w:rPr>
          <w:rFonts w:asciiTheme="minorHAnsi" w:eastAsia="Arial" w:hAnsiTheme="minorHAnsi" w:cstheme="minorHAnsi"/>
          <w:sz w:val="24"/>
          <w:szCs w:val="24"/>
        </w:rPr>
      </w:pPr>
    </w:p>
    <w:p w14:paraId="427346B9" w14:textId="77777777" w:rsidR="00272F57" w:rsidRPr="00AB2756" w:rsidRDefault="00272F57" w:rsidP="00272F57">
      <w:pPr>
        <w:rPr>
          <w:rFonts w:asciiTheme="minorHAnsi" w:eastAsia="Arial" w:hAnsiTheme="minorHAnsi" w:cstheme="minorHAnsi"/>
          <w:sz w:val="24"/>
          <w:szCs w:val="24"/>
        </w:rPr>
      </w:pPr>
      <w:r w:rsidRPr="00AB2756">
        <w:rPr>
          <w:rFonts w:asciiTheme="minorHAnsi" w:eastAsia="Arial" w:hAnsiTheme="minorHAnsi" w:cstheme="minorHAnsi"/>
          <w:sz w:val="24"/>
          <w:szCs w:val="24"/>
        </w:rPr>
        <w:t xml:space="preserve">I will now define what anti-social behaviour is and what the definition of criminal damage is and how this offence had been identified in this incident. </w:t>
      </w:r>
    </w:p>
    <w:p w14:paraId="5B6CFB6D" w14:textId="6FBA7F4F" w:rsidR="00272F57" w:rsidRPr="00AB2756" w:rsidRDefault="00272F57" w:rsidP="00272F57">
      <w:pPr>
        <w:tabs>
          <w:tab w:val="left" w:pos="2840"/>
        </w:tabs>
        <w:rPr>
          <w:rFonts w:asciiTheme="minorHAnsi" w:eastAsia="Arial" w:hAnsiTheme="minorHAnsi" w:cstheme="minorHAnsi"/>
          <w:sz w:val="24"/>
          <w:szCs w:val="24"/>
        </w:rPr>
      </w:pPr>
      <w:r w:rsidRPr="00AB2756">
        <w:rPr>
          <w:rFonts w:asciiTheme="minorHAnsi" w:eastAsia="Arial" w:hAnsiTheme="minorHAnsi" w:cstheme="minorHAnsi"/>
          <w:sz w:val="24"/>
          <w:szCs w:val="24"/>
        </w:rPr>
        <w:t xml:space="preserve">Anti-social behaviour means a behaviour that is likely to cause or has caused a person to feel fear or distress or make a person feel harassment </w:t>
      </w:r>
      <w:r w:rsidRPr="00AB2756">
        <w:rPr>
          <w:rFonts w:asciiTheme="minorHAnsi" w:eastAsia="Arial" w:hAnsiTheme="minorHAnsi" w:cstheme="minorHAnsi"/>
          <w:sz w:val="24"/>
          <w:szCs w:val="24"/>
        </w:rPr>
        <w:t>because of</w:t>
      </w:r>
      <w:r w:rsidRPr="00AB2756">
        <w:rPr>
          <w:rFonts w:asciiTheme="minorHAnsi" w:eastAsia="Arial" w:hAnsiTheme="minorHAnsi" w:cstheme="minorHAnsi"/>
          <w:sz w:val="24"/>
          <w:szCs w:val="24"/>
        </w:rPr>
        <w:t xml:space="preserve"> the </w:t>
      </w:r>
      <w:proofErr w:type="gramStart"/>
      <w:r w:rsidRPr="00AB2756">
        <w:rPr>
          <w:rFonts w:asciiTheme="minorHAnsi" w:eastAsia="Arial" w:hAnsiTheme="minorHAnsi" w:cstheme="minorHAnsi"/>
          <w:sz w:val="24"/>
          <w:szCs w:val="24"/>
        </w:rPr>
        <w:t>perpetrators</w:t>
      </w:r>
      <w:proofErr w:type="gramEnd"/>
      <w:r w:rsidRPr="00AB2756">
        <w:rPr>
          <w:rFonts w:asciiTheme="minorHAnsi" w:eastAsia="Arial" w:hAnsiTheme="minorHAnsi" w:cstheme="minorHAnsi"/>
          <w:sz w:val="24"/>
          <w:szCs w:val="24"/>
        </w:rPr>
        <w:t xml:space="preserve"> behaviour. </w:t>
      </w:r>
    </w:p>
    <w:p w14:paraId="7EF664BA" w14:textId="77777777" w:rsidR="00272F57" w:rsidRPr="00AB2756" w:rsidRDefault="00272F57" w:rsidP="00272F57">
      <w:pPr>
        <w:rPr>
          <w:rFonts w:asciiTheme="minorHAnsi" w:hAnsiTheme="minorHAnsi" w:cstheme="minorHAnsi"/>
          <w:sz w:val="24"/>
          <w:szCs w:val="24"/>
        </w:rPr>
      </w:pPr>
      <w:r w:rsidRPr="00AB2756">
        <w:rPr>
          <w:rFonts w:asciiTheme="minorHAnsi" w:eastAsia="Arial" w:hAnsiTheme="minorHAnsi" w:cstheme="minorHAnsi"/>
          <w:sz w:val="24"/>
          <w:szCs w:val="24"/>
        </w:rPr>
        <w:t>This behaviour can be seen as causing a nuisance or aggravation to a person, which could relate to that person’s job or residential premise, this can also involve a “</w:t>
      </w:r>
      <w:r w:rsidRPr="00AB2756">
        <w:rPr>
          <w:rFonts w:asciiTheme="minorHAnsi" w:hAnsiTheme="minorHAnsi" w:cstheme="minorHAnsi"/>
          <w:sz w:val="24"/>
          <w:szCs w:val="24"/>
        </w:rPr>
        <w:t>conduct capable of causing housing-related nuisance or annoyance to any person”</w:t>
      </w:r>
      <w:r w:rsidRPr="00AB2756">
        <w:rPr>
          <w:rFonts w:asciiTheme="minorHAnsi" w:eastAsia="Arial" w:hAnsiTheme="minorHAnsi" w:cstheme="minorHAnsi"/>
          <w:sz w:val="24"/>
          <w:szCs w:val="24"/>
        </w:rPr>
        <w:t xml:space="preserve"> legislation.gov (2024)</w:t>
      </w:r>
    </w:p>
    <w:p w14:paraId="4D83357F" w14:textId="77777777" w:rsidR="00272F57" w:rsidRPr="00AB2756" w:rsidRDefault="00272F57" w:rsidP="00272F57">
      <w:pPr>
        <w:rPr>
          <w:rFonts w:asciiTheme="minorHAnsi" w:eastAsia="Arial" w:hAnsiTheme="minorHAnsi" w:cstheme="minorHAnsi"/>
          <w:sz w:val="24"/>
          <w:szCs w:val="24"/>
        </w:rPr>
      </w:pPr>
    </w:p>
    <w:p w14:paraId="3DA821C7" w14:textId="77777777" w:rsidR="00272F57" w:rsidRPr="00AB2756" w:rsidRDefault="00272F57" w:rsidP="00272F57">
      <w:pPr>
        <w:rPr>
          <w:rFonts w:asciiTheme="minorHAnsi" w:eastAsia="Arial" w:hAnsiTheme="minorHAnsi" w:cstheme="minorHAnsi"/>
          <w:sz w:val="24"/>
          <w:szCs w:val="24"/>
        </w:rPr>
      </w:pPr>
      <w:bookmarkStart w:id="0" w:name="_Hlk173524486"/>
      <w:r w:rsidRPr="00AB2756">
        <w:rPr>
          <w:rFonts w:asciiTheme="minorHAnsi" w:eastAsia="Arial" w:hAnsiTheme="minorHAnsi" w:cstheme="minorHAnsi"/>
          <w:sz w:val="24"/>
          <w:szCs w:val="24"/>
        </w:rPr>
        <w:t xml:space="preserve">The Gibbs reflective model 1988, this is a cycle that will help me reflect on the actions that I took in this scenario, I will now explain the GIBBS reflective model. </w:t>
      </w:r>
    </w:p>
    <w:p w14:paraId="7624A48F" w14:textId="77777777" w:rsidR="00272F57" w:rsidRPr="00AB2756" w:rsidRDefault="00272F57" w:rsidP="00272F57">
      <w:pPr>
        <w:tabs>
          <w:tab w:val="left" w:pos="2840"/>
        </w:tabs>
        <w:rPr>
          <w:rFonts w:asciiTheme="minorHAnsi" w:eastAsia="Arial" w:hAnsiTheme="minorHAnsi" w:cstheme="minorHAnsi"/>
          <w:sz w:val="24"/>
          <w:szCs w:val="24"/>
        </w:rPr>
      </w:pPr>
      <w:r w:rsidRPr="00AB2756">
        <w:rPr>
          <w:rFonts w:asciiTheme="minorHAnsi" w:eastAsia="Arial" w:hAnsiTheme="minorHAnsi" w:cstheme="minorHAnsi"/>
          <w:sz w:val="24"/>
          <w:szCs w:val="24"/>
        </w:rPr>
        <w:lastRenderedPageBreak/>
        <w:t xml:space="preserve">This is an approved method that is split into 6 different phases: </w:t>
      </w:r>
    </w:p>
    <w:p w14:paraId="76C9F6E9" w14:textId="082ADBFD" w:rsidR="00272F57" w:rsidRPr="00AB2756" w:rsidRDefault="00272F57" w:rsidP="00272F57">
      <w:pPr>
        <w:tabs>
          <w:tab w:val="left" w:pos="2840"/>
        </w:tabs>
        <w:rPr>
          <w:rFonts w:asciiTheme="minorHAnsi" w:eastAsia="Arial" w:hAnsiTheme="minorHAnsi" w:cstheme="minorHAnsi"/>
          <w:sz w:val="24"/>
          <w:szCs w:val="24"/>
        </w:rPr>
      </w:pPr>
      <w:r w:rsidRPr="00AB2756">
        <w:rPr>
          <w:rFonts w:asciiTheme="minorHAnsi" w:eastAsia="Arial" w:hAnsiTheme="minorHAnsi" w:cstheme="minorHAnsi"/>
          <w:sz w:val="24"/>
          <w:szCs w:val="24"/>
        </w:rPr>
        <w:t xml:space="preserve">The first stage is the description phase, here I will describe the situation that I had to deal with, I will do this by saying what happened, when and where it happened, who was present and the impact factors on those people. I will describe the incident in general before going to analyse it </w:t>
      </w:r>
      <w:r w:rsidRPr="00AB2756">
        <w:rPr>
          <w:rFonts w:asciiTheme="minorHAnsi" w:eastAsia="Arial" w:hAnsiTheme="minorHAnsi" w:cstheme="minorHAnsi"/>
          <w:sz w:val="24"/>
          <w:szCs w:val="24"/>
        </w:rPr>
        <w:t>further.</w:t>
      </w:r>
      <w:r w:rsidRPr="00AB2756">
        <w:rPr>
          <w:rFonts w:asciiTheme="minorHAnsi" w:eastAsia="Arial" w:hAnsiTheme="minorHAnsi" w:cstheme="minorHAnsi"/>
          <w:sz w:val="24"/>
          <w:szCs w:val="24"/>
        </w:rPr>
        <w:t xml:space="preserve"> </w:t>
      </w:r>
    </w:p>
    <w:p w14:paraId="3D123750" w14:textId="77777777" w:rsidR="00272F57" w:rsidRPr="00AB2756" w:rsidRDefault="00272F57" w:rsidP="00272F57">
      <w:pPr>
        <w:rPr>
          <w:rFonts w:asciiTheme="minorHAnsi" w:eastAsia="Arial" w:hAnsiTheme="minorHAnsi" w:cstheme="minorHAnsi"/>
          <w:sz w:val="24"/>
          <w:szCs w:val="24"/>
        </w:rPr>
      </w:pPr>
      <w:r w:rsidRPr="00AB2756">
        <w:rPr>
          <w:rFonts w:asciiTheme="minorHAnsi" w:eastAsia="Arial" w:hAnsiTheme="minorHAnsi" w:cstheme="minorHAnsi"/>
          <w:sz w:val="24"/>
          <w:szCs w:val="24"/>
        </w:rPr>
        <w:t xml:space="preserve">The next stage is the “Feelings stage” I will explore any feelings or thoughts that I had during this incident and how they impacted upon my actions and </w:t>
      </w:r>
      <w:proofErr w:type="gramStart"/>
      <w:r w:rsidRPr="00AB2756">
        <w:rPr>
          <w:rFonts w:asciiTheme="minorHAnsi" w:eastAsia="Arial" w:hAnsiTheme="minorHAnsi" w:cstheme="minorHAnsi"/>
          <w:sz w:val="24"/>
          <w:szCs w:val="24"/>
        </w:rPr>
        <w:t>others</w:t>
      </w:r>
      <w:proofErr w:type="gramEnd"/>
      <w:r w:rsidRPr="00AB2756">
        <w:rPr>
          <w:rFonts w:asciiTheme="minorHAnsi" w:eastAsia="Arial" w:hAnsiTheme="minorHAnsi" w:cstheme="minorHAnsi"/>
          <w:sz w:val="24"/>
          <w:szCs w:val="24"/>
        </w:rPr>
        <w:t xml:space="preserve"> feelings. I will explain what I was feeling before, during and after the incident, most importantly how others where feeling. </w:t>
      </w:r>
    </w:p>
    <w:p w14:paraId="7EE0DCD6" w14:textId="77777777" w:rsidR="00272F57" w:rsidRPr="00AB2756" w:rsidRDefault="00272F57" w:rsidP="00272F57">
      <w:pPr>
        <w:rPr>
          <w:rFonts w:asciiTheme="minorHAnsi" w:eastAsia="Arial" w:hAnsiTheme="minorHAnsi" w:cstheme="minorHAnsi"/>
          <w:sz w:val="24"/>
          <w:szCs w:val="24"/>
        </w:rPr>
      </w:pPr>
      <w:r w:rsidRPr="00AB2756">
        <w:rPr>
          <w:rFonts w:asciiTheme="minorHAnsi" w:eastAsia="Arial" w:hAnsiTheme="minorHAnsi" w:cstheme="minorHAnsi"/>
          <w:sz w:val="24"/>
          <w:szCs w:val="24"/>
        </w:rPr>
        <w:t>The third stage is the evaluation stage where I will investigate the following points specifically, what was good and what was bad about the experience? What went well? What did not go so well? What did other people and I contribute to the situation?</w:t>
      </w:r>
    </w:p>
    <w:p w14:paraId="138509B6" w14:textId="77777777" w:rsidR="00272F57" w:rsidRPr="00AB2756" w:rsidRDefault="00272F57" w:rsidP="00272F57">
      <w:pPr>
        <w:rPr>
          <w:rFonts w:asciiTheme="minorHAnsi" w:eastAsia="Arial" w:hAnsiTheme="minorHAnsi" w:cstheme="minorHAnsi"/>
          <w:sz w:val="24"/>
          <w:szCs w:val="24"/>
        </w:rPr>
      </w:pPr>
      <w:r w:rsidRPr="00AB2756">
        <w:rPr>
          <w:rFonts w:asciiTheme="minorHAnsi" w:eastAsia="Arial" w:hAnsiTheme="minorHAnsi" w:cstheme="minorHAnsi"/>
          <w:sz w:val="24"/>
          <w:szCs w:val="24"/>
        </w:rPr>
        <w:t xml:space="preserve">The fourth stage is then the analysis stage when I will ask myself; why didn’t certain aspects go well, what sense can I make of the situation? What knowledge, which include my own and others or academic literates that can help me improve in the future. </w:t>
      </w:r>
    </w:p>
    <w:p w14:paraId="71D24A47" w14:textId="77777777" w:rsidR="00272F57" w:rsidRPr="00AB2756" w:rsidRDefault="00272F57" w:rsidP="00272F57">
      <w:pPr>
        <w:rPr>
          <w:rFonts w:asciiTheme="minorHAnsi" w:eastAsia="Arial" w:hAnsiTheme="minorHAnsi" w:cstheme="minorHAnsi"/>
          <w:sz w:val="24"/>
          <w:szCs w:val="24"/>
        </w:rPr>
      </w:pPr>
      <w:r w:rsidRPr="00AB2756">
        <w:rPr>
          <w:rFonts w:asciiTheme="minorHAnsi" w:eastAsia="Arial" w:hAnsiTheme="minorHAnsi" w:cstheme="minorHAnsi"/>
          <w:sz w:val="24"/>
          <w:szCs w:val="24"/>
        </w:rPr>
        <w:t xml:space="preserve">The fifth stage is then the conclusion, I will state what I learned from this, how this could have been a more positive interaction for everyone involved, what skills I need to develop to handle this situation better and what else could have been done. </w:t>
      </w:r>
    </w:p>
    <w:bookmarkEnd w:id="0"/>
    <w:p w14:paraId="2B788AB8" w14:textId="77777777" w:rsidR="00272F57" w:rsidRPr="00AB2756" w:rsidRDefault="00272F57" w:rsidP="00272F57">
      <w:pPr>
        <w:rPr>
          <w:rFonts w:asciiTheme="minorHAnsi" w:eastAsia="Arial" w:hAnsiTheme="minorHAnsi" w:cstheme="minorHAnsi"/>
          <w:sz w:val="24"/>
          <w:szCs w:val="24"/>
        </w:rPr>
      </w:pPr>
    </w:p>
    <w:p w14:paraId="4A6E7150"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I have attended an address after a report that youths have thrown a large rock at the window causing it to be damaged with a large crack through it. It was late evening and dark outside.</w:t>
      </w:r>
    </w:p>
    <w:p w14:paraId="09FDD3F2" w14:textId="77777777" w:rsidR="00272F57" w:rsidRPr="00AB2756" w:rsidRDefault="00272F57" w:rsidP="00272F57">
      <w:pPr>
        <w:rPr>
          <w:rFonts w:asciiTheme="minorHAnsi" w:hAnsiTheme="minorHAnsi" w:cstheme="minorHAnsi"/>
          <w:sz w:val="24"/>
          <w:szCs w:val="24"/>
        </w:rPr>
      </w:pPr>
    </w:p>
    <w:p w14:paraId="69B8A222"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Upon arrival the female and her children at the address were visibly shaken and said her and her family were sat in the living room in her home when she was startled by a loud bang, she described this as very frightening as her children were also scared from the bang. </w:t>
      </w:r>
    </w:p>
    <w:p w14:paraId="6B30ED88"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She has then explained that they have CCTV installed around the property, this is after other ASB issues like this where children have been banging her doors and windows. She has said that her partner has immediately ran upstairs and looked at the CCTV which they have identified a young male throwing the rock at the window with a very distinctive coat, by the time officers have attended her partner has gone out looking for this male. The female has then taken us to view the CCTV and after several minutes the downstairs door has opened, and the male has shouted up the stairs “I’VE GOT HIM”. I have then gone down the stairs and seen a young male around 13 years old. I have then placed him in the back of the police van while we ascertain the complete circumstances and gather his details. </w:t>
      </w:r>
    </w:p>
    <w:p w14:paraId="4F156BEC" w14:textId="099F99FD"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After speaking with the </w:t>
      </w:r>
      <w:r w:rsidRPr="00AB2756">
        <w:rPr>
          <w:rFonts w:asciiTheme="minorHAnsi" w:hAnsiTheme="minorHAnsi" w:cstheme="minorHAnsi"/>
          <w:sz w:val="24"/>
          <w:szCs w:val="24"/>
        </w:rPr>
        <w:t>family,</w:t>
      </w:r>
      <w:r w:rsidRPr="00AB2756">
        <w:rPr>
          <w:rFonts w:asciiTheme="minorHAnsi" w:hAnsiTheme="minorHAnsi" w:cstheme="minorHAnsi"/>
          <w:sz w:val="24"/>
          <w:szCs w:val="24"/>
        </w:rPr>
        <w:t xml:space="preserve"> they have agreed that due to the child’s young age they did not want to criminalise him and they would prefer another option, I have then explained that I could offer a restorative justice procedure should he admit to the offence and all parties are happy with that course of police action. </w:t>
      </w:r>
    </w:p>
    <w:p w14:paraId="03DA1DC5"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My colleague and I have then driven the male to his house to speak with his mother and ascertain if she was also willing for her son to proceed with the Restorative justice procedure, which she was not initially and wanted her son arrested, but after explaining she agreed to the RJ procedure. We have then accompanied the individual back to the victim’s house along with his mother where he has apologised for his actions.</w:t>
      </w:r>
    </w:p>
    <w:p w14:paraId="61B4CAA8" w14:textId="74C960DB"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 During this call there were </w:t>
      </w:r>
      <w:r w:rsidRPr="00AB2756">
        <w:rPr>
          <w:rFonts w:asciiTheme="minorHAnsi" w:hAnsiTheme="minorHAnsi" w:cstheme="minorHAnsi"/>
          <w:sz w:val="24"/>
          <w:szCs w:val="24"/>
        </w:rPr>
        <w:t>several</w:t>
      </w:r>
      <w:r w:rsidRPr="00AB2756">
        <w:rPr>
          <w:rFonts w:asciiTheme="minorHAnsi" w:hAnsiTheme="minorHAnsi" w:cstheme="minorHAnsi"/>
          <w:sz w:val="24"/>
          <w:szCs w:val="24"/>
        </w:rPr>
        <w:t xml:space="preserve"> issues that arose, these were the persons age, the </w:t>
      </w:r>
      <w:r w:rsidRPr="00AB2756">
        <w:rPr>
          <w:rFonts w:asciiTheme="minorHAnsi" w:hAnsiTheme="minorHAnsi" w:cstheme="minorHAnsi"/>
          <w:sz w:val="24"/>
          <w:szCs w:val="24"/>
        </w:rPr>
        <w:t>family’s</w:t>
      </w:r>
      <w:r w:rsidRPr="00AB2756">
        <w:rPr>
          <w:rFonts w:asciiTheme="minorHAnsi" w:hAnsiTheme="minorHAnsi" w:cstheme="minorHAnsi"/>
          <w:sz w:val="24"/>
          <w:szCs w:val="24"/>
        </w:rPr>
        <w:t xml:space="preserve"> ethnicity and they </w:t>
      </w:r>
      <w:r w:rsidRPr="00AB2756">
        <w:rPr>
          <w:rFonts w:asciiTheme="minorHAnsi" w:hAnsiTheme="minorHAnsi" w:cstheme="minorHAnsi"/>
          <w:sz w:val="24"/>
          <w:szCs w:val="24"/>
        </w:rPr>
        <w:t xml:space="preserve">perceived </w:t>
      </w:r>
      <w:r w:rsidRPr="00AB2756">
        <w:rPr>
          <w:rFonts w:asciiTheme="minorHAnsi" w:hAnsiTheme="minorHAnsi" w:cstheme="minorHAnsi"/>
          <w:sz w:val="24"/>
          <w:szCs w:val="24"/>
        </w:rPr>
        <w:t xml:space="preserve">this to be a hate crime initially. I will discuss and </w:t>
      </w:r>
      <w:r w:rsidRPr="00AB2756">
        <w:rPr>
          <w:rFonts w:asciiTheme="minorHAnsi" w:hAnsiTheme="minorHAnsi" w:cstheme="minorHAnsi"/>
          <w:sz w:val="24"/>
          <w:szCs w:val="24"/>
        </w:rPr>
        <w:lastRenderedPageBreak/>
        <w:t xml:space="preserve">evaluate these in this workbook and how I overcame them, I will discuss how Restorative justice is the most sensible option in this case. </w:t>
      </w:r>
    </w:p>
    <w:p w14:paraId="6FCF82CB" w14:textId="77777777" w:rsidR="00272F57" w:rsidRPr="00AB2756" w:rsidRDefault="00272F57" w:rsidP="00272F57">
      <w:pPr>
        <w:rPr>
          <w:rFonts w:asciiTheme="minorHAnsi" w:hAnsiTheme="minorHAnsi" w:cstheme="minorHAnsi"/>
          <w:sz w:val="24"/>
          <w:szCs w:val="24"/>
        </w:rPr>
      </w:pPr>
    </w:p>
    <w:p w14:paraId="06D997F1"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Restorative justice (RJ) is a process that has been created for there to be a mediation between a victim and offender through a third party, such as the police. It looks to attempt to resolve and repair relations in the aftermath of a “lower-level offence”. The process “</w:t>
      </w:r>
      <w:r w:rsidRPr="00AB2756">
        <w:rPr>
          <w:rFonts w:asciiTheme="minorHAnsi" w:hAnsiTheme="minorHAnsi" w:cstheme="minorHAnsi"/>
          <w:sz w:val="24"/>
          <w:szCs w:val="24"/>
          <w:shd w:val="clear" w:color="auto" w:fill="FFFFFF"/>
        </w:rPr>
        <w:t xml:space="preserve">RJ can take the form of victim-offender mediation either through direct contact between the offender and victim or indirect communication involving third parties” CPS (2023) </w:t>
      </w:r>
    </w:p>
    <w:p w14:paraId="64A6A522" w14:textId="77777777" w:rsidR="00272F57" w:rsidRPr="00AB2756" w:rsidRDefault="00272F57" w:rsidP="00272F57">
      <w:pPr>
        <w:rPr>
          <w:rFonts w:asciiTheme="minorHAnsi" w:hAnsiTheme="minorHAnsi" w:cstheme="minorHAnsi"/>
          <w:sz w:val="24"/>
          <w:szCs w:val="24"/>
          <w:shd w:val="clear" w:color="auto" w:fill="FFFFFF"/>
        </w:rPr>
      </w:pPr>
      <w:r w:rsidRPr="00AB2756">
        <w:rPr>
          <w:rFonts w:asciiTheme="minorHAnsi" w:hAnsiTheme="minorHAnsi" w:cstheme="minorHAnsi"/>
          <w:sz w:val="24"/>
          <w:szCs w:val="24"/>
          <w:shd w:val="clear" w:color="auto" w:fill="FFFFFF"/>
        </w:rPr>
        <w:t xml:space="preserve">It also looks to repair the relationship between victim and offender where they both agree it to avoid further escalation of behaviour or further offences being committed against each other. </w:t>
      </w:r>
    </w:p>
    <w:p w14:paraId="6819E61C"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Whilst on route to this call and reading the initial circumstances my colleague and I had discussed what we were potentially going to arrive at, we discussed the initial actions we would take as it was stated that the offender had already left the area. Our priority was caring for the victims and to priorities them before going to investigate and identify the offender. Upon entering the house and seeing the children visibly shaking and the mother of the children was also visibly shaking. Having witnessed such events in my personal life when my parents have been the victims of a similar event, I know this shaking that I witnessed, to be a response to being startled, this made me feel like I wanted to catch the individual who had caused these people to be fearful in their own home. Upon viewing the </w:t>
      </w:r>
      <w:proofErr w:type="gramStart"/>
      <w:r w:rsidRPr="00AB2756">
        <w:rPr>
          <w:rFonts w:asciiTheme="minorHAnsi" w:hAnsiTheme="minorHAnsi" w:cstheme="minorHAnsi"/>
          <w:sz w:val="24"/>
          <w:szCs w:val="24"/>
        </w:rPr>
        <w:t>CCTV</w:t>
      </w:r>
      <w:proofErr w:type="gramEnd"/>
      <w:r w:rsidRPr="00AB2756">
        <w:rPr>
          <w:rFonts w:asciiTheme="minorHAnsi" w:hAnsiTheme="minorHAnsi" w:cstheme="minorHAnsi"/>
          <w:sz w:val="24"/>
          <w:szCs w:val="24"/>
        </w:rPr>
        <w:t xml:space="preserve"> it was clear that the person directly </w:t>
      </w:r>
      <w:proofErr w:type="spellStart"/>
      <w:r w:rsidRPr="00AB2756">
        <w:rPr>
          <w:rFonts w:asciiTheme="minorHAnsi" w:hAnsiTheme="minorHAnsi" w:cstheme="minorHAnsi"/>
          <w:sz w:val="24"/>
          <w:szCs w:val="24"/>
        </w:rPr>
        <w:t>threw</w:t>
      </w:r>
      <w:proofErr w:type="spellEnd"/>
      <w:r w:rsidRPr="00AB2756">
        <w:rPr>
          <w:rFonts w:asciiTheme="minorHAnsi" w:hAnsiTheme="minorHAnsi" w:cstheme="minorHAnsi"/>
          <w:sz w:val="24"/>
          <w:szCs w:val="24"/>
        </w:rPr>
        <w:t xml:space="preserve"> the rock at the window so this person needed to be caught. </w:t>
      </w:r>
    </w:p>
    <w:p w14:paraId="449DBB6E" w14:textId="4DF0B139"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When the male homeowner has returned shouting that he had caught the child, my concern changed to the perpetrators safety which made me secure him in the back of the police van for his safety and others. Having seen the child for the first time and speaking with him and he fully admitted the offence, seeing him being remorseful made me consider the RJ process. Whilst I was doing this my colleague was talking with the family to ascertain if they were willing to carry out an RJ process with him. My colleague informed me that they were </w:t>
      </w:r>
      <w:r w:rsidRPr="00AB2756">
        <w:rPr>
          <w:rFonts w:asciiTheme="minorHAnsi" w:hAnsiTheme="minorHAnsi" w:cstheme="minorHAnsi"/>
          <w:sz w:val="24"/>
          <w:szCs w:val="24"/>
        </w:rPr>
        <w:t>willing,</w:t>
      </w:r>
      <w:r w:rsidRPr="00AB2756">
        <w:rPr>
          <w:rFonts w:asciiTheme="minorHAnsi" w:hAnsiTheme="minorHAnsi" w:cstheme="minorHAnsi"/>
          <w:sz w:val="24"/>
          <w:szCs w:val="24"/>
        </w:rPr>
        <w:t xml:space="preserve"> and we attended the child’s home address and knocked his door. His mother answered the door and has immediately said “WHAT HAVE YOU DONE?” I have then explained what has happened and the child’s mother has said “LOCK HIM UP AND TEACH HIM A LESSON” </w:t>
      </w:r>
    </w:p>
    <w:p w14:paraId="722C3D14" w14:textId="3125A1C9"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I have then explained to her the victims are willing to carry out an RJ if he provides a full apology to them in person, she has then agreed to this. During this interaction I could clearly see that the mother was struggling with the child’s behaviour which made me want to consider arresting the child but criminalising him at such a young age could have a massive detrimental effect on his future life which include his education and future jobs. Therefore, this type of police action and referrals to other agencies to help manage the child’s behaviour would be more beneficial and may help prevent criminalising this child. “</w:t>
      </w:r>
      <w:r w:rsidRPr="00AB2756">
        <w:rPr>
          <w:rFonts w:asciiTheme="minorHAnsi" w:hAnsiTheme="minorHAnsi" w:cstheme="minorHAnsi"/>
          <w:color w:val="333333"/>
          <w:sz w:val="24"/>
          <w:szCs w:val="24"/>
          <w:shd w:val="clear" w:color="auto" w:fill="FFFFFF"/>
        </w:rPr>
        <w:t xml:space="preserve">The deeper a child penetrates the formal system, the less likely he or she is to desist from offending. The article concludes that the key to reducing offending lies in minimal intervention and maximum diversion. </w:t>
      </w:r>
      <w:r w:rsidRPr="00AB2756">
        <w:rPr>
          <w:rFonts w:asciiTheme="minorHAnsi" w:hAnsiTheme="minorHAnsi" w:cstheme="minorHAnsi"/>
          <w:sz w:val="24"/>
          <w:szCs w:val="24"/>
        </w:rPr>
        <w:t xml:space="preserve">McAra, L., &amp; McVie, S. (2007). Looking </w:t>
      </w:r>
      <w:r w:rsidRPr="00AB2756">
        <w:rPr>
          <w:rFonts w:asciiTheme="minorHAnsi" w:hAnsiTheme="minorHAnsi" w:cstheme="minorHAnsi"/>
          <w:sz w:val="24"/>
          <w:szCs w:val="24"/>
        </w:rPr>
        <w:t>back,</w:t>
      </w:r>
      <w:r w:rsidRPr="00AB2756">
        <w:rPr>
          <w:rFonts w:asciiTheme="minorHAnsi" w:hAnsiTheme="minorHAnsi" w:cstheme="minorHAnsi"/>
          <w:sz w:val="24"/>
          <w:szCs w:val="24"/>
        </w:rPr>
        <w:t xml:space="preserve"> I feel that this was the right action to take at the time as there has been no further incidents between these parties or involving these victims, therefore this seems to have had a positive impact on the child and will have the least effect on the child’s future.</w:t>
      </w:r>
    </w:p>
    <w:p w14:paraId="26302B78" w14:textId="17F57741"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In evaluation of this incident there were many good aspects about the experience, these were that the victim was happy with the course of action that was taken and the swift </w:t>
      </w:r>
      <w:r w:rsidRPr="00AB2756">
        <w:rPr>
          <w:rFonts w:asciiTheme="minorHAnsi" w:hAnsiTheme="minorHAnsi" w:cstheme="minorHAnsi"/>
          <w:sz w:val="24"/>
          <w:szCs w:val="24"/>
        </w:rPr>
        <w:lastRenderedPageBreak/>
        <w:t xml:space="preserve">response that was carried out by police to get the desired outcome for all parties. The part that didn’t go as well as it could have, was the interaction with the suspects parent who wanted him arrested but after explaining the reasons behind our decision such as his future employment, she has agreed to the </w:t>
      </w:r>
      <w:r w:rsidRPr="00AB2756">
        <w:rPr>
          <w:rFonts w:asciiTheme="minorHAnsi" w:hAnsiTheme="minorHAnsi" w:cstheme="minorHAnsi"/>
          <w:sz w:val="24"/>
          <w:szCs w:val="24"/>
        </w:rPr>
        <w:t>RJ.</w:t>
      </w:r>
      <w:r w:rsidRPr="00AB2756">
        <w:rPr>
          <w:rFonts w:asciiTheme="minorHAnsi" w:hAnsiTheme="minorHAnsi" w:cstheme="minorHAnsi"/>
          <w:sz w:val="24"/>
          <w:szCs w:val="24"/>
        </w:rPr>
        <w:t xml:space="preserve"> </w:t>
      </w:r>
    </w:p>
    <w:p w14:paraId="2100502B" w14:textId="1B80FE4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 believe that this went well </w:t>
      </w:r>
      <w:r w:rsidRPr="00AB2756">
        <w:rPr>
          <w:rFonts w:asciiTheme="minorHAnsi" w:hAnsiTheme="minorHAnsi" w:cstheme="minorHAnsi"/>
          <w:sz w:val="24"/>
          <w:szCs w:val="24"/>
        </w:rPr>
        <w:t>overall</w:t>
      </w:r>
      <w:r w:rsidRPr="00AB2756">
        <w:rPr>
          <w:rFonts w:asciiTheme="minorHAnsi" w:hAnsiTheme="minorHAnsi" w:cstheme="minorHAnsi"/>
          <w:sz w:val="24"/>
          <w:szCs w:val="24"/>
        </w:rPr>
        <w:t xml:space="preserve"> because my colleague and I prioritised the </w:t>
      </w:r>
      <w:r w:rsidRPr="00AB2756">
        <w:rPr>
          <w:rFonts w:asciiTheme="minorHAnsi" w:hAnsiTheme="minorHAnsi" w:cstheme="minorHAnsi"/>
          <w:sz w:val="24"/>
          <w:szCs w:val="24"/>
        </w:rPr>
        <w:t>victims’</w:t>
      </w:r>
      <w:r w:rsidRPr="00AB2756">
        <w:rPr>
          <w:rFonts w:asciiTheme="minorHAnsi" w:hAnsiTheme="minorHAnsi" w:cstheme="minorHAnsi"/>
          <w:sz w:val="24"/>
          <w:szCs w:val="24"/>
        </w:rPr>
        <w:t xml:space="preserve"> requests and then gave them all the options and explained simply the potential outcomes of all different options. This incident was random and not targeted and further education to the child and a firm discussion on the risk and how he could have hurt someone was sufficient and the child was apologetic.  </w:t>
      </w:r>
    </w:p>
    <w:p w14:paraId="24105698"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In conclusion of this incident, I believe that the quick response from officers to reassure the victims was good to try and calm the tense situation. I believe that we have completed all actions that were required of us, the only thing that would be beneficial was trying to put the suspects mother in contact with other agencies to help her with the behaviour of her child which she was clearly struggling with. </w:t>
      </w:r>
    </w:p>
    <w:p w14:paraId="1E96D16A" w14:textId="302F013D" w:rsidR="5B843AF0" w:rsidRPr="00AB2756" w:rsidRDefault="5B843AF0" w:rsidP="00272F57">
      <w:pPr>
        <w:ind w:right="237"/>
        <w:rPr>
          <w:rFonts w:asciiTheme="minorHAnsi" w:hAnsiTheme="minorHAnsi" w:cstheme="minorHAnsi"/>
          <w:b/>
          <w:bCs/>
          <w:sz w:val="24"/>
          <w:szCs w:val="24"/>
        </w:rPr>
      </w:pPr>
    </w:p>
    <w:p w14:paraId="5A14BEB8" w14:textId="69952D76" w:rsidR="5B843AF0" w:rsidRPr="00AB2756" w:rsidRDefault="5B843AF0" w:rsidP="5B843AF0">
      <w:pPr>
        <w:ind w:right="237"/>
        <w:jc w:val="center"/>
        <w:rPr>
          <w:rFonts w:asciiTheme="minorHAnsi" w:hAnsiTheme="minorHAnsi" w:cstheme="minorHAnsi"/>
          <w:b/>
          <w:bCs/>
          <w:sz w:val="24"/>
          <w:szCs w:val="24"/>
        </w:rPr>
      </w:pPr>
    </w:p>
    <w:p w14:paraId="7F1D3A3B" w14:textId="77777777" w:rsidR="00272F57" w:rsidRPr="00490080" w:rsidRDefault="00E676F7" w:rsidP="00272F57">
      <w:pPr>
        <w:suppressAutoHyphens/>
        <w:spacing w:after="160" w:line="244" w:lineRule="auto"/>
        <w:rPr>
          <w:rFonts w:asciiTheme="minorHAnsi" w:hAnsiTheme="minorHAnsi" w:cstheme="minorHAnsi"/>
          <w:b/>
          <w:bCs/>
          <w:sz w:val="24"/>
          <w:szCs w:val="24"/>
          <w:u w:val="single"/>
        </w:rPr>
      </w:pPr>
      <w:r w:rsidRPr="00AB2756">
        <w:rPr>
          <w:rFonts w:asciiTheme="minorHAnsi" w:hAnsiTheme="minorHAnsi" w:cstheme="minorHAnsi"/>
          <w:b/>
          <w:bCs/>
          <w:sz w:val="24"/>
          <w:szCs w:val="24"/>
        </w:rPr>
        <w:br w:type="page"/>
      </w:r>
      <w:r w:rsidR="00272F57" w:rsidRPr="00AB2756">
        <w:rPr>
          <w:rFonts w:asciiTheme="minorHAnsi" w:hAnsiTheme="minorHAnsi" w:cstheme="minorHAnsi"/>
          <w:b/>
          <w:bCs/>
          <w:sz w:val="24"/>
          <w:szCs w:val="24"/>
          <w:u w:val="single"/>
        </w:rPr>
        <w:lastRenderedPageBreak/>
        <w:t>Reference list</w:t>
      </w:r>
    </w:p>
    <w:p w14:paraId="1F4FEB36" w14:textId="77777777" w:rsidR="00272F57" w:rsidRPr="00490080" w:rsidRDefault="00272F57" w:rsidP="00272F57">
      <w:pPr>
        <w:suppressAutoHyphens/>
        <w:spacing w:after="160" w:line="244" w:lineRule="auto"/>
        <w:rPr>
          <w:rFonts w:asciiTheme="minorHAnsi" w:hAnsiTheme="minorHAnsi" w:cstheme="minorHAnsi"/>
          <w:sz w:val="24"/>
          <w:szCs w:val="24"/>
        </w:rPr>
      </w:pPr>
      <w:r w:rsidRPr="00490080">
        <w:rPr>
          <w:rFonts w:asciiTheme="minorHAnsi" w:hAnsiTheme="minorHAnsi" w:cstheme="minorHAnsi"/>
          <w:sz w:val="24"/>
          <w:szCs w:val="24"/>
        </w:rPr>
        <w:t>‌Gov.uk (2014). </w:t>
      </w:r>
      <w:r w:rsidRPr="00490080">
        <w:rPr>
          <w:rFonts w:asciiTheme="minorHAnsi" w:hAnsiTheme="minorHAnsi" w:cstheme="minorHAnsi"/>
          <w:i/>
          <w:iCs/>
          <w:sz w:val="24"/>
          <w:szCs w:val="24"/>
        </w:rPr>
        <w:t>Anti-social Behaviour, Crime and Policing Act 2014</w:t>
      </w:r>
      <w:r w:rsidRPr="00490080">
        <w:rPr>
          <w:rFonts w:asciiTheme="minorHAnsi" w:hAnsiTheme="minorHAnsi" w:cstheme="minorHAnsi"/>
          <w:sz w:val="24"/>
          <w:szCs w:val="24"/>
        </w:rPr>
        <w:t>. [online] Legislation.gov.uk. Available at: https://www.legislation.gov.uk/ukpga/2014/12/section/2/enacted.</w:t>
      </w:r>
    </w:p>
    <w:p w14:paraId="57FF412B"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McAra, L., &amp; McVie, S. (2007). Youth </w:t>
      </w:r>
      <w:proofErr w:type="gramStart"/>
      <w:r w:rsidRPr="00AB2756">
        <w:rPr>
          <w:rFonts w:asciiTheme="minorHAnsi" w:hAnsiTheme="minorHAnsi" w:cstheme="minorHAnsi"/>
          <w:sz w:val="24"/>
          <w:szCs w:val="24"/>
        </w:rPr>
        <w:t>Justice?:</w:t>
      </w:r>
      <w:proofErr w:type="gramEnd"/>
      <w:r w:rsidRPr="00AB2756">
        <w:rPr>
          <w:rFonts w:asciiTheme="minorHAnsi" w:hAnsiTheme="minorHAnsi" w:cstheme="minorHAnsi"/>
          <w:sz w:val="24"/>
          <w:szCs w:val="24"/>
        </w:rPr>
        <w:t xml:space="preserve"> The Impact of System Contact on Patterns of Desistance from Offending. </w:t>
      </w:r>
      <w:r w:rsidRPr="00AB2756">
        <w:rPr>
          <w:rFonts w:asciiTheme="minorHAnsi" w:hAnsiTheme="minorHAnsi" w:cstheme="minorHAnsi"/>
          <w:i/>
          <w:iCs/>
          <w:sz w:val="24"/>
          <w:szCs w:val="24"/>
        </w:rPr>
        <w:t>European Journal of Criminology</w:t>
      </w:r>
      <w:r w:rsidRPr="00AB2756">
        <w:rPr>
          <w:rFonts w:asciiTheme="minorHAnsi" w:hAnsiTheme="minorHAnsi" w:cstheme="minorHAnsi"/>
          <w:sz w:val="24"/>
          <w:szCs w:val="24"/>
        </w:rPr>
        <w:t xml:space="preserve">, </w:t>
      </w:r>
      <w:r w:rsidRPr="00AB2756">
        <w:rPr>
          <w:rFonts w:asciiTheme="minorHAnsi" w:hAnsiTheme="minorHAnsi" w:cstheme="minorHAnsi"/>
          <w:i/>
          <w:iCs/>
          <w:sz w:val="24"/>
          <w:szCs w:val="24"/>
        </w:rPr>
        <w:t>4</w:t>
      </w:r>
      <w:r w:rsidRPr="00AB2756">
        <w:rPr>
          <w:rFonts w:asciiTheme="minorHAnsi" w:hAnsiTheme="minorHAnsi" w:cstheme="minorHAnsi"/>
          <w:sz w:val="24"/>
          <w:szCs w:val="24"/>
        </w:rPr>
        <w:t xml:space="preserve">(3), 315–345. </w:t>
      </w:r>
      <w:hyperlink r:id="rId15" w:history="1">
        <w:r w:rsidRPr="00AB2756">
          <w:rPr>
            <w:rStyle w:val="Hyperlink"/>
            <w:rFonts w:asciiTheme="minorHAnsi" w:hAnsiTheme="minorHAnsi" w:cstheme="minorHAnsi"/>
            <w:sz w:val="24"/>
            <w:szCs w:val="24"/>
          </w:rPr>
          <w:t>https://doi.org/10.1177/1477370807077186</w:t>
        </w:r>
      </w:hyperlink>
      <w:r w:rsidRPr="00AB2756">
        <w:rPr>
          <w:rFonts w:asciiTheme="minorHAnsi" w:hAnsiTheme="minorHAnsi" w:cstheme="minorHAnsi"/>
          <w:sz w:val="24"/>
          <w:szCs w:val="24"/>
        </w:rPr>
        <w:t xml:space="preserve"> </w:t>
      </w:r>
    </w:p>
    <w:p w14:paraId="7674048E" w14:textId="77777777" w:rsidR="00272F57" w:rsidRPr="00AB2756" w:rsidRDefault="00272F57" w:rsidP="00272F57">
      <w:pPr>
        <w:suppressAutoHyphens/>
        <w:spacing w:after="160" w:line="244" w:lineRule="auto"/>
        <w:rPr>
          <w:rFonts w:asciiTheme="minorHAnsi" w:eastAsia="Calibri" w:hAnsiTheme="minorHAnsi" w:cstheme="minorHAnsi"/>
          <w:kern w:val="3"/>
          <w:sz w:val="24"/>
          <w:szCs w:val="24"/>
          <w:lang w:eastAsia="en-US"/>
        </w:rPr>
      </w:pPr>
      <w:r w:rsidRPr="00490080">
        <w:rPr>
          <w:rFonts w:asciiTheme="minorHAnsi" w:hAnsiTheme="minorHAnsi" w:cstheme="minorHAnsi"/>
          <w:sz w:val="24"/>
          <w:szCs w:val="24"/>
        </w:rPr>
        <w:t>‌</w:t>
      </w:r>
      <w:r w:rsidRPr="00AB2756">
        <w:rPr>
          <w:rFonts w:asciiTheme="minorHAnsi" w:eastAsia="Calibri" w:hAnsiTheme="minorHAnsi" w:cstheme="minorHAnsi"/>
          <w:kern w:val="3"/>
          <w:sz w:val="24"/>
          <w:szCs w:val="24"/>
          <w:lang w:eastAsia="en-US"/>
        </w:rPr>
        <w:t>The Crown Prosecution Service (2023). </w:t>
      </w:r>
      <w:r w:rsidRPr="00AB2756">
        <w:rPr>
          <w:rFonts w:asciiTheme="minorHAnsi" w:eastAsia="Calibri" w:hAnsiTheme="minorHAnsi" w:cstheme="minorHAnsi"/>
          <w:i/>
          <w:iCs/>
          <w:kern w:val="3"/>
          <w:sz w:val="24"/>
          <w:szCs w:val="24"/>
          <w:lang w:eastAsia="en-US"/>
        </w:rPr>
        <w:t>Restorative Justice</w:t>
      </w:r>
      <w:r w:rsidRPr="00AB2756">
        <w:rPr>
          <w:rFonts w:asciiTheme="minorHAnsi" w:eastAsia="Calibri" w:hAnsiTheme="minorHAnsi" w:cstheme="minorHAnsi"/>
          <w:kern w:val="3"/>
          <w:sz w:val="24"/>
          <w:szCs w:val="24"/>
          <w:lang w:eastAsia="en-US"/>
        </w:rPr>
        <w:t xml:space="preserve">. [online] Cps.gov.uk. Available at: </w:t>
      </w:r>
      <w:hyperlink r:id="rId16" w:history="1">
        <w:r w:rsidRPr="00AB2756">
          <w:rPr>
            <w:rStyle w:val="Hyperlink"/>
            <w:rFonts w:asciiTheme="minorHAnsi" w:hAnsiTheme="minorHAnsi" w:cstheme="minorHAnsi"/>
            <w:sz w:val="24"/>
            <w:szCs w:val="24"/>
            <w:lang w:eastAsia="en-US"/>
          </w:rPr>
          <w:t>https://www.cps.gov.uk/legal-guidance/restorative-justice</w:t>
        </w:r>
      </w:hyperlink>
      <w:r w:rsidRPr="00AB2756">
        <w:rPr>
          <w:rFonts w:asciiTheme="minorHAnsi" w:eastAsia="Calibri" w:hAnsiTheme="minorHAnsi" w:cstheme="minorHAnsi"/>
          <w:kern w:val="3"/>
          <w:sz w:val="24"/>
          <w:szCs w:val="24"/>
          <w:lang w:eastAsia="en-US"/>
        </w:rPr>
        <w:t>.</w:t>
      </w:r>
      <w:r w:rsidRPr="00AB2756">
        <w:rPr>
          <w:rFonts w:asciiTheme="minorHAnsi" w:hAnsiTheme="minorHAnsi" w:cstheme="minorHAnsi"/>
          <w:sz w:val="24"/>
          <w:szCs w:val="24"/>
        </w:rPr>
        <w:t xml:space="preserve"> Accessed on [4/08/2024] </w:t>
      </w:r>
    </w:p>
    <w:p w14:paraId="5BDFB80A" w14:textId="77777777" w:rsidR="00272F57" w:rsidRPr="00AB2756" w:rsidRDefault="00272F57" w:rsidP="00272F57">
      <w:pPr>
        <w:rPr>
          <w:rFonts w:asciiTheme="minorHAnsi" w:hAnsiTheme="minorHAnsi" w:cstheme="minorHAnsi"/>
          <w:sz w:val="24"/>
          <w:szCs w:val="24"/>
        </w:rPr>
      </w:pPr>
      <w:r w:rsidRPr="00490080">
        <w:rPr>
          <w:rFonts w:asciiTheme="minorHAnsi" w:hAnsiTheme="minorHAnsi" w:cstheme="minorHAnsi"/>
          <w:sz w:val="24"/>
          <w:szCs w:val="24"/>
        </w:rPr>
        <w:t>The University of Edinburgh. (2020). </w:t>
      </w:r>
      <w:r w:rsidRPr="00490080">
        <w:rPr>
          <w:rFonts w:asciiTheme="minorHAnsi" w:hAnsiTheme="minorHAnsi" w:cstheme="minorHAnsi"/>
          <w:i/>
          <w:iCs/>
          <w:sz w:val="24"/>
          <w:szCs w:val="24"/>
        </w:rPr>
        <w:t>Gibbs’ Reflective Cycle</w:t>
      </w:r>
      <w:r w:rsidRPr="00490080">
        <w:rPr>
          <w:rFonts w:asciiTheme="minorHAnsi" w:hAnsiTheme="minorHAnsi" w:cstheme="minorHAnsi"/>
          <w:sz w:val="24"/>
          <w:szCs w:val="24"/>
        </w:rPr>
        <w:t xml:space="preserve">. [online] Available at: </w:t>
      </w:r>
      <w:hyperlink r:id="rId17" w:history="1">
        <w:r w:rsidRPr="00490080">
          <w:rPr>
            <w:rStyle w:val="Hyperlink"/>
            <w:rFonts w:asciiTheme="minorHAnsi" w:hAnsiTheme="minorHAnsi" w:cstheme="minorHAnsi"/>
            <w:sz w:val="24"/>
            <w:szCs w:val="24"/>
          </w:rPr>
          <w:t>https://www.ed.ac.uk/reflection/reflectors-toolkit/reflecting-on-experience/gibbs-reflective-cycle#:~:text=Here%20you%20have%20a%20chance%20to%20describe%20the%20situation</w:t>
        </w:r>
      </w:hyperlink>
      <w:r w:rsidRPr="00AB2756">
        <w:rPr>
          <w:rFonts w:asciiTheme="minorHAnsi" w:hAnsiTheme="minorHAnsi" w:cstheme="minorHAnsi"/>
          <w:sz w:val="24"/>
          <w:szCs w:val="24"/>
        </w:rPr>
        <w:t xml:space="preserve"> </w:t>
      </w:r>
      <w:r w:rsidRPr="00490080">
        <w:rPr>
          <w:rFonts w:asciiTheme="minorHAnsi" w:hAnsiTheme="minorHAnsi" w:cstheme="minorHAnsi"/>
          <w:sz w:val="24"/>
          <w:szCs w:val="24"/>
        </w:rPr>
        <w:t xml:space="preserve"> [Accessed 4 Aug. 2024].</w:t>
      </w:r>
    </w:p>
    <w:p w14:paraId="30A44C99" w14:textId="77777777" w:rsidR="00272F57" w:rsidRPr="00AB2756" w:rsidRDefault="00272F57" w:rsidP="00272F57">
      <w:pPr>
        <w:suppressAutoHyphens/>
        <w:spacing w:after="160" w:line="244" w:lineRule="auto"/>
        <w:rPr>
          <w:rFonts w:asciiTheme="minorHAnsi" w:eastAsia="Calibri" w:hAnsiTheme="minorHAnsi" w:cstheme="minorHAnsi"/>
          <w:kern w:val="3"/>
          <w:sz w:val="24"/>
          <w:szCs w:val="24"/>
          <w:lang w:eastAsia="en-US"/>
        </w:rPr>
      </w:pPr>
      <w:r w:rsidRPr="00AB2756">
        <w:rPr>
          <w:rFonts w:asciiTheme="minorHAnsi" w:hAnsiTheme="minorHAnsi" w:cstheme="minorHAnsi"/>
          <w:sz w:val="24"/>
          <w:szCs w:val="24"/>
        </w:rPr>
        <w:t xml:space="preserve"> </w:t>
      </w:r>
      <w:r w:rsidRPr="00AB2756">
        <w:rPr>
          <w:rFonts w:asciiTheme="minorHAnsi" w:eastAsia="Calibri" w:hAnsiTheme="minorHAnsi" w:cstheme="minorHAnsi"/>
          <w:kern w:val="3"/>
          <w:sz w:val="24"/>
          <w:szCs w:val="24"/>
          <w:lang w:eastAsia="en-US"/>
        </w:rPr>
        <w:t>Uwtsd.ac.uk. (2024). Available at: https://www-jstor-org.ezproxy.uwtsd.ac.uk/stable/resrep53179?sid=primo [Accessed 4 Aug. 2024].</w:t>
      </w:r>
    </w:p>
    <w:p w14:paraId="68317E39" w14:textId="2A1B51D1" w:rsidR="00E676F7" w:rsidRPr="00AB2756" w:rsidRDefault="00E676F7">
      <w:pPr>
        <w:overflowPunct/>
        <w:autoSpaceDE/>
        <w:autoSpaceDN/>
        <w:adjustRightInd/>
        <w:textAlignment w:val="auto"/>
        <w:rPr>
          <w:rFonts w:asciiTheme="minorHAnsi" w:hAnsiTheme="minorHAnsi" w:cstheme="minorHAnsi"/>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62E46C5"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In this essay I will choose a response policing incident which was </w:t>
      </w:r>
      <w:r w:rsidRPr="00AB2756">
        <w:rPr>
          <w:rFonts w:asciiTheme="minorHAnsi" w:eastAsia="Arial" w:hAnsiTheme="minorHAnsi" w:cstheme="minorHAnsi"/>
          <w:sz w:val="24"/>
          <w:szCs w:val="24"/>
        </w:rPr>
        <w:t xml:space="preserve">a domestic abuse incident, it was of a complex </w:t>
      </w:r>
      <w:proofErr w:type="gramStart"/>
      <w:r w:rsidRPr="00AB2756">
        <w:rPr>
          <w:rFonts w:asciiTheme="minorHAnsi" w:eastAsia="Arial" w:hAnsiTheme="minorHAnsi" w:cstheme="minorHAnsi"/>
          <w:sz w:val="24"/>
          <w:szCs w:val="24"/>
        </w:rPr>
        <w:t>nature</w:t>
      </w:r>
      <w:proofErr w:type="gramEnd"/>
      <w:r w:rsidRPr="00AB2756">
        <w:rPr>
          <w:rFonts w:asciiTheme="minorHAnsi" w:eastAsia="Arial" w:hAnsiTheme="minorHAnsi" w:cstheme="minorHAnsi"/>
          <w:sz w:val="24"/>
          <w:szCs w:val="24"/>
        </w:rPr>
        <w:t xml:space="preserve"> and I played a significant role in providing a response to the immediate people injured, and the scene by securing and preserving its evidence using the THRIVE approach. </w:t>
      </w:r>
    </w:p>
    <w:p w14:paraId="385DB2F5" w14:textId="77777777" w:rsidR="00272F57" w:rsidRPr="00AB2756" w:rsidRDefault="00272F57" w:rsidP="00272F57">
      <w:pPr>
        <w:rPr>
          <w:rFonts w:asciiTheme="minorHAnsi" w:eastAsia="Arial" w:hAnsiTheme="minorHAnsi" w:cstheme="minorHAnsi"/>
          <w:sz w:val="24"/>
          <w:szCs w:val="24"/>
        </w:rPr>
      </w:pPr>
      <w:r w:rsidRPr="00AB2756">
        <w:rPr>
          <w:rFonts w:asciiTheme="minorHAnsi" w:eastAsia="Arial" w:hAnsiTheme="minorHAnsi" w:cstheme="minorHAnsi"/>
          <w:sz w:val="24"/>
          <w:szCs w:val="24"/>
        </w:rPr>
        <w:t xml:space="preserve">I will then critically assess the challenges that I encountered in this specific domestic abuse incident and how different strategies that I implemented during this incident helped me achieve the welfare of all parties involved. </w:t>
      </w:r>
    </w:p>
    <w:p w14:paraId="7DA72E1A"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 will reflect on this and what happened and how all parties involved which include the victims and the public in the area were safe. </w:t>
      </w:r>
    </w:p>
    <w:p w14:paraId="11A09821"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 will explain the </w:t>
      </w:r>
      <w:r w:rsidRPr="00AB2756">
        <w:rPr>
          <w:rFonts w:asciiTheme="minorHAnsi" w:hAnsiTheme="minorHAnsi" w:cstheme="minorHAnsi"/>
          <w:sz w:val="24"/>
          <w:szCs w:val="24"/>
          <w:lang w:eastAsia="zh-TW"/>
        </w:rPr>
        <w:t xml:space="preserve">challenges associated with this domestic abuse incident </w:t>
      </w:r>
      <w:r w:rsidRPr="00AB2756">
        <w:rPr>
          <w:rFonts w:asciiTheme="minorHAnsi" w:hAnsiTheme="minorHAnsi" w:cstheme="minorHAnsi"/>
          <w:sz w:val="24"/>
          <w:szCs w:val="24"/>
        </w:rPr>
        <w:t xml:space="preserve">and the </w:t>
      </w:r>
      <w:r w:rsidRPr="00AB2756">
        <w:rPr>
          <w:rFonts w:asciiTheme="minorHAnsi" w:eastAsia="Arial" w:hAnsiTheme="minorHAnsi" w:cstheme="minorHAnsi"/>
          <w:sz w:val="24"/>
          <w:szCs w:val="24"/>
        </w:rPr>
        <w:t xml:space="preserve">issues that arose throughout the incident and explain how I overcame them. </w:t>
      </w:r>
    </w:p>
    <w:p w14:paraId="58F8E70E" w14:textId="77777777" w:rsidR="00272F57" w:rsidRPr="00AB2756" w:rsidRDefault="00272F57" w:rsidP="00272F57">
      <w:pPr>
        <w:rPr>
          <w:rFonts w:asciiTheme="minorHAnsi" w:eastAsia="Arial" w:hAnsiTheme="minorHAnsi" w:cstheme="minorHAnsi"/>
          <w:sz w:val="24"/>
          <w:szCs w:val="24"/>
        </w:rPr>
      </w:pPr>
      <w:r w:rsidRPr="00AB2756">
        <w:rPr>
          <w:rFonts w:asciiTheme="minorHAnsi" w:eastAsia="Arial" w:hAnsiTheme="minorHAnsi" w:cstheme="minorHAnsi"/>
          <w:sz w:val="24"/>
          <w:szCs w:val="24"/>
        </w:rPr>
        <w:t xml:space="preserve">I will use the GIBBS reflective model as an aid to explain this incident. I will then explore all the other available options and why I did not use them. </w:t>
      </w:r>
    </w:p>
    <w:p w14:paraId="5FC4DF59"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 will now explain what “Response Policing”, “THRIVE”, “Domestic abuse incident”, “GIBBS reflective model”. </w:t>
      </w:r>
    </w:p>
    <w:p w14:paraId="1EB93C51"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Response Policing doesn’t have a definition as such, but the aim of response policing is to prevent crime, help those in immediate danger and to carry out investigations and apprehend individuals who commit crime. They also aim to sustain public order and protect people particularly those who are deemed vulnerable. In this incident my colleague and I’s presence prevented further crime and help the victims who were in immediate danger by providing emergency medical care for </w:t>
      </w:r>
      <w:proofErr w:type="gramStart"/>
      <w:r w:rsidRPr="00AB2756">
        <w:rPr>
          <w:rFonts w:asciiTheme="minorHAnsi" w:hAnsiTheme="minorHAnsi" w:cstheme="minorHAnsi"/>
          <w:sz w:val="24"/>
          <w:szCs w:val="24"/>
        </w:rPr>
        <w:t>them, and</w:t>
      </w:r>
      <w:proofErr w:type="gramEnd"/>
      <w:r w:rsidRPr="00AB2756">
        <w:rPr>
          <w:rFonts w:asciiTheme="minorHAnsi" w:hAnsiTheme="minorHAnsi" w:cstheme="minorHAnsi"/>
          <w:sz w:val="24"/>
          <w:szCs w:val="24"/>
        </w:rPr>
        <w:t xml:space="preserve"> starting the initial investigation by preserving the scene and the evidence that had been found.</w:t>
      </w:r>
    </w:p>
    <w:p w14:paraId="434BA0E1"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The THRIVE approach is an acronym that is often used in response policing, this </w:t>
      </w:r>
      <w:proofErr w:type="gramStart"/>
      <w:r w:rsidRPr="00AB2756">
        <w:rPr>
          <w:rFonts w:asciiTheme="minorHAnsi" w:hAnsiTheme="minorHAnsi" w:cstheme="minorHAnsi"/>
          <w:sz w:val="24"/>
          <w:szCs w:val="24"/>
        </w:rPr>
        <w:t>is ;</w:t>
      </w:r>
      <w:proofErr w:type="gramEnd"/>
      <w:r w:rsidRPr="00AB2756">
        <w:rPr>
          <w:rFonts w:asciiTheme="minorHAnsi" w:hAnsiTheme="minorHAnsi" w:cstheme="minorHAnsi"/>
          <w:sz w:val="24"/>
          <w:szCs w:val="24"/>
        </w:rPr>
        <w:t xml:space="preserve"> as published by West Midlands Police, FISHER(2021)</w:t>
      </w:r>
    </w:p>
    <w:p w14:paraId="4767AD15"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THREAT what is the threat, why is the person making the threat, who is being threatened, who is making the threats, what threats are being made. </w:t>
      </w:r>
      <w:proofErr w:type="gramStart"/>
      <w:r w:rsidRPr="00AB2756">
        <w:rPr>
          <w:rFonts w:asciiTheme="minorHAnsi" w:hAnsiTheme="minorHAnsi" w:cstheme="minorHAnsi"/>
          <w:sz w:val="24"/>
          <w:szCs w:val="24"/>
        </w:rPr>
        <w:t>FISHER(</w:t>
      </w:r>
      <w:proofErr w:type="gramEnd"/>
      <w:r w:rsidRPr="00AB2756">
        <w:rPr>
          <w:rFonts w:asciiTheme="minorHAnsi" w:hAnsiTheme="minorHAnsi" w:cstheme="minorHAnsi"/>
          <w:sz w:val="24"/>
          <w:szCs w:val="24"/>
        </w:rPr>
        <w:t>2021)</w:t>
      </w:r>
    </w:p>
    <w:p w14:paraId="6F67D432"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HARM – Who is causing the harm, why are they harming the people, where are they being harmed.</w:t>
      </w:r>
    </w:p>
    <w:p w14:paraId="7D446CA2"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RISK – What are the risks to the immediate people involved. </w:t>
      </w:r>
      <w:proofErr w:type="gramStart"/>
      <w:r w:rsidRPr="00AB2756">
        <w:rPr>
          <w:rFonts w:asciiTheme="minorHAnsi" w:hAnsiTheme="minorHAnsi" w:cstheme="minorHAnsi"/>
          <w:sz w:val="24"/>
          <w:szCs w:val="24"/>
        </w:rPr>
        <w:t>FISHER(</w:t>
      </w:r>
      <w:proofErr w:type="gramEnd"/>
      <w:r w:rsidRPr="00AB2756">
        <w:rPr>
          <w:rFonts w:asciiTheme="minorHAnsi" w:hAnsiTheme="minorHAnsi" w:cstheme="minorHAnsi"/>
          <w:sz w:val="24"/>
          <w:szCs w:val="24"/>
        </w:rPr>
        <w:t>2021)</w:t>
      </w:r>
    </w:p>
    <w:p w14:paraId="45088766"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INVESTIGATE - Investigation is the act or process of examining the crime that has just happened looking at the situation and considering what action is required by police in the immediate aftermath. </w:t>
      </w:r>
      <w:proofErr w:type="gramStart"/>
      <w:r w:rsidRPr="00AB2756">
        <w:rPr>
          <w:rFonts w:asciiTheme="minorHAnsi" w:hAnsiTheme="minorHAnsi" w:cstheme="minorHAnsi"/>
          <w:sz w:val="24"/>
          <w:szCs w:val="24"/>
        </w:rPr>
        <w:t>FISHER(</w:t>
      </w:r>
      <w:proofErr w:type="gramEnd"/>
      <w:r w:rsidRPr="00AB2756">
        <w:rPr>
          <w:rFonts w:asciiTheme="minorHAnsi" w:hAnsiTheme="minorHAnsi" w:cstheme="minorHAnsi"/>
          <w:sz w:val="24"/>
          <w:szCs w:val="24"/>
        </w:rPr>
        <w:t>2021)</w:t>
      </w:r>
    </w:p>
    <w:p w14:paraId="733F3A54"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VULNERABILITY </w:t>
      </w:r>
      <w:proofErr w:type="gramStart"/>
      <w:r w:rsidRPr="00AB2756">
        <w:rPr>
          <w:rFonts w:asciiTheme="minorHAnsi" w:hAnsiTheme="minorHAnsi" w:cstheme="minorHAnsi"/>
          <w:sz w:val="24"/>
          <w:szCs w:val="24"/>
        </w:rPr>
        <w:t>-  Is</w:t>
      </w:r>
      <w:proofErr w:type="gramEnd"/>
      <w:r w:rsidRPr="00AB2756">
        <w:rPr>
          <w:rFonts w:asciiTheme="minorHAnsi" w:hAnsiTheme="minorHAnsi" w:cstheme="minorHAnsi"/>
          <w:sz w:val="24"/>
          <w:szCs w:val="24"/>
        </w:rPr>
        <w:t xml:space="preserve"> assessing the person who is vulnerable as a result of the situation or circumstances they now find themselves in also if they are now unable to take care or protect themselves due to the situation or others from harm. </w:t>
      </w:r>
      <w:proofErr w:type="gramStart"/>
      <w:r w:rsidRPr="00AB2756">
        <w:rPr>
          <w:rFonts w:asciiTheme="minorHAnsi" w:hAnsiTheme="minorHAnsi" w:cstheme="minorHAnsi"/>
          <w:sz w:val="24"/>
          <w:szCs w:val="24"/>
        </w:rPr>
        <w:t>FISHER(</w:t>
      </w:r>
      <w:proofErr w:type="gramEnd"/>
      <w:r w:rsidRPr="00AB2756">
        <w:rPr>
          <w:rFonts w:asciiTheme="minorHAnsi" w:hAnsiTheme="minorHAnsi" w:cstheme="minorHAnsi"/>
          <w:sz w:val="24"/>
          <w:szCs w:val="24"/>
        </w:rPr>
        <w:t>2021)</w:t>
      </w:r>
    </w:p>
    <w:p w14:paraId="5BADA665"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ENGAGEMENT – which is where us as response officer build a positive interaction for the benefit of all parties to achieve the desired outcome. </w:t>
      </w:r>
      <w:proofErr w:type="gramStart"/>
      <w:r w:rsidRPr="00AB2756">
        <w:rPr>
          <w:rFonts w:asciiTheme="minorHAnsi" w:hAnsiTheme="minorHAnsi" w:cstheme="minorHAnsi"/>
          <w:sz w:val="24"/>
          <w:szCs w:val="24"/>
        </w:rPr>
        <w:t>FISHER(</w:t>
      </w:r>
      <w:proofErr w:type="gramEnd"/>
      <w:r w:rsidRPr="00AB2756">
        <w:rPr>
          <w:rFonts w:asciiTheme="minorHAnsi" w:hAnsiTheme="minorHAnsi" w:cstheme="minorHAnsi"/>
          <w:sz w:val="24"/>
          <w:szCs w:val="24"/>
        </w:rPr>
        <w:t>2021)</w:t>
      </w:r>
    </w:p>
    <w:p w14:paraId="2FD55087"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Domestic abuse is -</w:t>
      </w:r>
    </w:p>
    <w:p w14:paraId="257F0ABC"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The definition of Domestic Abuse is “Behaviour of Person A towards another person B is domestic abuse if; A &amp; B are each aged 16 or over and are personally connected to each other, &amp; the behaviour is abusive.  Behaviour is 'abusive' if it consists of any of the following- physical or sexual abuse, violent or threatening behaviour; controlling or coercive </w:t>
      </w:r>
      <w:r w:rsidRPr="00AB2756">
        <w:rPr>
          <w:rFonts w:asciiTheme="minorHAnsi" w:hAnsiTheme="minorHAnsi" w:cstheme="minorHAnsi"/>
          <w:sz w:val="24"/>
          <w:szCs w:val="24"/>
        </w:rPr>
        <w:lastRenderedPageBreak/>
        <w:t xml:space="preserve">behaviour; economic abuse, psychological, emotional or other abuse; And it does not matter whether the behaviour consists of a single incident or a course of </w:t>
      </w:r>
      <w:proofErr w:type="gramStart"/>
      <w:r w:rsidRPr="00AB2756">
        <w:rPr>
          <w:rFonts w:asciiTheme="minorHAnsi" w:hAnsiTheme="minorHAnsi" w:cstheme="minorHAnsi"/>
          <w:sz w:val="24"/>
          <w:szCs w:val="24"/>
        </w:rPr>
        <w:t>conduct”  Domestic</w:t>
      </w:r>
      <w:proofErr w:type="gramEnd"/>
      <w:r w:rsidRPr="00AB2756">
        <w:rPr>
          <w:rFonts w:asciiTheme="minorHAnsi" w:hAnsiTheme="minorHAnsi" w:cstheme="minorHAnsi"/>
          <w:sz w:val="24"/>
          <w:szCs w:val="24"/>
        </w:rPr>
        <w:t xml:space="preserve"> Abuse Act 2021 </w:t>
      </w:r>
    </w:p>
    <w:p w14:paraId="15CB90E9"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This definition is complex and covers a variety of areas it lays out that they must be over 16 and personally connected, it also states that the behaviour is abusive if any of the above are carried out. The part of this that was mainly used in this call that I will talk about is physical abuse.</w:t>
      </w:r>
    </w:p>
    <w:p w14:paraId="3D83007A" w14:textId="77777777" w:rsidR="00272F57" w:rsidRPr="00AB2756" w:rsidRDefault="00272F57" w:rsidP="00272F57">
      <w:pPr>
        <w:rPr>
          <w:rFonts w:asciiTheme="minorHAnsi" w:eastAsia="Arial" w:hAnsiTheme="minorHAnsi" w:cstheme="minorHAnsi"/>
          <w:sz w:val="24"/>
          <w:szCs w:val="24"/>
        </w:rPr>
      </w:pPr>
      <w:r w:rsidRPr="00AB2756">
        <w:rPr>
          <w:rFonts w:asciiTheme="minorHAnsi" w:eastAsia="Arial" w:hAnsiTheme="minorHAnsi" w:cstheme="minorHAnsi"/>
          <w:sz w:val="24"/>
          <w:szCs w:val="24"/>
        </w:rPr>
        <w:t xml:space="preserve">The Gibbs reflective model 1988, this is a cycle that will help me reflect on the actions that I took in this scenario I will now explain the GIBBS reflective model. </w:t>
      </w:r>
    </w:p>
    <w:p w14:paraId="65B62D3F" w14:textId="77777777" w:rsidR="00272F57" w:rsidRPr="00AB2756" w:rsidRDefault="00272F57" w:rsidP="00272F57">
      <w:pPr>
        <w:tabs>
          <w:tab w:val="left" w:pos="2840"/>
        </w:tabs>
        <w:rPr>
          <w:rFonts w:asciiTheme="minorHAnsi" w:eastAsia="Arial" w:hAnsiTheme="minorHAnsi" w:cstheme="minorHAnsi"/>
          <w:sz w:val="24"/>
          <w:szCs w:val="24"/>
        </w:rPr>
      </w:pPr>
      <w:r w:rsidRPr="00AB2756">
        <w:rPr>
          <w:rFonts w:asciiTheme="minorHAnsi" w:eastAsia="Arial" w:hAnsiTheme="minorHAnsi" w:cstheme="minorHAnsi"/>
          <w:sz w:val="24"/>
          <w:szCs w:val="24"/>
        </w:rPr>
        <w:t>This is an approved method that is split into 6 different phases: The description phase which is describing what I did.</w:t>
      </w:r>
    </w:p>
    <w:p w14:paraId="18F2BD6E" w14:textId="77777777" w:rsidR="00272F57" w:rsidRPr="00AB2756" w:rsidRDefault="00272F57" w:rsidP="00272F57">
      <w:pPr>
        <w:tabs>
          <w:tab w:val="left" w:pos="2840"/>
        </w:tabs>
        <w:rPr>
          <w:rFonts w:asciiTheme="minorHAnsi" w:eastAsia="Arial" w:hAnsiTheme="minorHAnsi" w:cstheme="minorHAnsi"/>
          <w:sz w:val="24"/>
          <w:szCs w:val="24"/>
        </w:rPr>
      </w:pPr>
      <w:r w:rsidRPr="00AB2756">
        <w:rPr>
          <w:rFonts w:asciiTheme="minorHAnsi" w:eastAsia="Arial" w:hAnsiTheme="minorHAnsi" w:cstheme="minorHAnsi"/>
          <w:sz w:val="24"/>
          <w:szCs w:val="24"/>
        </w:rPr>
        <w:t>feelings – where I will reflect on my feeling and how I felt throughout this incident</w:t>
      </w:r>
    </w:p>
    <w:p w14:paraId="3359DBE2" w14:textId="77777777" w:rsidR="00272F57" w:rsidRPr="00AB2756" w:rsidRDefault="00272F57" w:rsidP="00272F57">
      <w:pPr>
        <w:tabs>
          <w:tab w:val="left" w:pos="2840"/>
        </w:tabs>
        <w:rPr>
          <w:rFonts w:asciiTheme="minorHAnsi" w:eastAsia="Arial" w:hAnsiTheme="minorHAnsi" w:cstheme="minorHAnsi"/>
          <w:sz w:val="24"/>
          <w:szCs w:val="24"/>
        </w:rPr>
      </w:pPr>
      <w:r w:rsidRPr="00AB2756">
        <w:rPr>
          <w:rFonts w:asciiTheme="minorHAnsi" w:eastAsia="Arial" w:hAnsiTheme="minorHAnsi" w:cstheme="minorHAnsi"/>
          <w:sz w:val="24"/>
          <w:szCs w:val="24"/>
        </w:rPr>
        <w:t>Evaluation – where I will state what worked and what did not work.</w:t>
      </w:r>
    </w:p>
    <w:p w14:paraId="19554C6A" w14:textId="77777777" w:rsidR="00272F57" w:rsidRPr="00AB2756" w:rsidRDefault="00272F57" w:rsidP="00272F57">
      <w:pPr>
        <w:tabs>
          <w:tab w:val="left" w:pos="2840"/>
        </w:tabs>
        <w:rPr>
          <w:rFonts w:asciiTheme="minorHAnsi" w:eastAsia="Arial" w:hAnsiTheme="minorHAnsi" w:cstheme="minorHAnsi"/>
          <w:sz w:val="24"/>
          <w:szCs w:val="24"/>
        </w:rPr>
      </w:pPr>
      <w:r w:rsidRPr="00AB2756">
        <w:rPr>
          <w:rFonts w:asciiTheme="minorHAnsi" w:eastAsia="Arial" w:hAnsiTheme="minorHAnsi" w:cstheme="minorHAnsi"/>
          <w:sz w:val="24"/>
          <w:szCs w:val="24"/>
        </w:rPr>
        <w:t>Analysis – where I will state why my methods worked or did not work</w:t>
      </w:r>
    </w:p>
    <w:p w14:paraId="786133C7" w14:textId="77777777" w:rsidR="00272F57" w:rsidRPr="00AB2756" w:rsidRDefault="00272F57" w:rsidP="00272F57">
      <w:pPr>
        <w:tabs>
          <w:tab w:val="left" w:pos="2840"/>
        </w:tabs>
        <w:rPr>
          <w:rFonts w:asciiTheme="minorHAnsi" w:eastAsia="Arial" w:hAnsiTheme="minorHAnsi" w:cstheme="minorHAnsi"/>
          <w:sz w:val="24"/>
          <w:szCs w:val="24"/>
        </w:rPr>
      </w:pPr>
      <w:r w:rsidRPr="00AB2756">
        <w:rPr>
          <w:rFonts w:asciiTheme="minorHAnsi" w:eastAsia="Arial" w:hAnsiTheme="minorHAnsi" w:cstheme="minorHAnsi"/>
          <w:sz w:val="24"/>
          <w:szCs w:val="24"/>
        </w:rPr>
        <w:t>Conclusion – where I will explain what I have learned and what I could have done better</w:t>
      </w:r>
    </w:p>
    <w:p w14:paraId="440C5F1D" w14:textId="77777777" w:rsidR="00272F57" w:rsidRPr="00AB2756" w:rsidRDefault="00272F57" w:rsidP="00272F57">
      <w:pPr>
        <w:tabs>
          <w:tab w:val="left" w:pos="2840"/>
        </w:tabs>
        <w:rPr>
          <w:rFonts w:asciiTheme="minorHAnsi" w:eastAsia="Arial" w:hAnsiTheme="minorHAnsi" w:cstheme="minorHAnsi"/>
          <w:sz w:val="24"/>
          <w:szCs w:val="24"/>
        </w:rPr>
      </w:pPr>
      <w:r w:rsidRPr="00AB2756">
        <w:rPr>
          <w:rFonts w:asciiTheme="minorHAnsi" w:eastAsia="Arial" w:hAnsiTheme="minorHAnsi" w:cstheme="minorHAnsi"/>
          <w:sz w:val="24"/>
          <w:szCs w:val="24"/>
        </w:rPr>
        <w:t>Action- how I will plan to improve on things next time</w:t>
      </w:r>
    </w:p>
    <w:p w14:paraId="29A9C543" w14:textId="77777777" w:rsidR="00272F57" w:rsidRPr="00AB2756" w:rsidRDefault="00272F57" w:rsidP="00272F57">
      <w:pPr>
        <w:rPr>
          <w:rFonts w:asciiTheme="minorHAnsi" w:hAnsiTheme="minorHAnsi" w:cstheme="minorHAnsi"/>
          <w:sz w:val="24"/>
          <w:szCs w:val="24"/>
        </w:rPr>
      </w:pPr>
    </w:p>
    <w:p w14:paraId="71015A21"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 I became alerted to emergency call at an address that I had previously been too, this was a male who the night before was arrested for domestic assault on his partner, and he was bailed that afternoon. </w:t>
      </w:r>
    </w:p>
    <w:p w14:paraId="5BEB8611"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 The information received was that there was a person in possession of a knife in the block of flats, and there was blood in the hallway. Whilst on route further information was received that a male had in fact been stabbed at the address. This address was one that I attended yesterday in a domestic incident.</w:t>
      </w:r>
    </w:p>
    <w:p w14:paraId="75833189"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Upon making our way to the address on blue lights we were advised as we entered the estate to stay back and await further instructions as firearms were required due to the nature of the call. </w:t>
      </w:r>
    </w:p>
    <w:p w14:paraId="45103C2C"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After several minutes we were told to proceed to the address in question, I approached with two taser trained officers towards the address. While doing this I was using the National </w:t>
      </w:r>
      <w:proofErr w:type="gramStart"/>
      <w:r w:rsidRPr="00AB2756">
        <w:rPr>
          <w:rFonts w:asciiTheme="minorHAnsi" w:hAnsiTheme="minorHAnsi" w:cstheme="minorHAnsi"/>
          <w:sz w:val="24"/>
          <w:szCs w:val="24"/>
        </w:rPr>
        <w:t>decision making</w:t>
      </w:r>
      <w:proofErr w:type="gramEnd"/>
      <w:r w:rsidRPr="00AB2756">
        <w:rPr>
          <w:rFonts w:asciiTheme="minorHAnsi" w:hAnsiTheme="minorHAnsi" w:cstheme="minorHAnsi"/>
          <w:sz w:val="24"/>
          <w:szCs w:val="24"/>
        </w:rPr>
        <w:t xml:space="preserve"> model to aid me with my decision making and I was making contingencies based on what we were possibly going to be encountering. Upon arriving at the address my adrenaline was racing and </w:t>
      </w:r>
      <w:proofErr w:type="gramStart"/>
      <w:r w:rsidRPr="00AB2756">
        <w:rPr>
          <w:rFonts w:asciiTheme="minorHAnsi" w:hAnsiTheme="minorHAnsi" w:cstheme="minorHAnsi"/>
          <w:sz w:val="24"/>
          <w:szCs w:val="24"/>
        </w:rPr>
        <w:t>Upon</w:t>
      </w:r>
      <w:proofErr w:type="gramEnd"/>
      <w:r w:rsidRPr="00AB2756">
        <w:rPr>
          <w:rFonts w:asciiTheme="minorHAnsi" w:hAnsiTheme="minorHAnsi" w:cstheme="minorHAnsi"/>
          <w:sz w:val="24"/>
          <w:szCs w:val="24"/>
        </w:rPr>
        <w:t xml:space="preserve"> passing the carpark I could hear a male voice moaning. I looked up and saw a person. He was stumbling towards myself from the bushes naked and covered in blood, he then collapsed onto the floor. I then started to give the victim emergency first aid to potentially save his life. I tried to obtain information from the victim about what had occurred however he was mainly mumbling incoherently; at one stage he stated words to the effect of "FUCK OFF I AIN'T HELPING YOU".  I continued to attempt to talk with him to keep him awake but I then phoned the ambulance to get their assistance at the scene.</w:t>
      </w:r>
    </w:p>
    <w:p w14:paraId="1AE130F0"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 I described the injuries to the ambulance call taker and whilst I was still on the phone to them, several other officers attended and proceeded to provide emergency first aid to the person while I was relaying the information to the call taker. </w:t>
      </w:r>
    </w:p>
    <w:p w14:paraId="4C1F2F91"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This care continued until the ambulance arrived shortly after. Once ambulance staff arrived, I safeguarded the area that he was receiving treatment, there was information received from nearby houses that the suspect may have </w:t>
      </w:r>
      <w:proofErr w:type="gramStart"/>
      <w:r w:rsidRPr="00AB2756">
        <w:rPr>
          <w:rFonts w:asciiTheme="minorHAnsi" w:hAnsiTheme="minorHAnsi" w:cstheme="minorHAnsi"/>
          <w:sz w:val="24"/>
          <w:szCs w:val="24"/>
        </w:rPr>
        <w:t>ran</w:t>
      </w:r>
      <w:proofErr w:type="gramEnd"/>
      <w:r w:rsidRPr="00AB2756">
        <w:rPr>
          <w:rFonts w:asciiTheme="minorHAnsi" w:hAnsiTheme="minorHAnsi" w:cstheme="minorHAnsi"/>
          <w:sz w:val="24"/>
          <w:szCs w:val="24"/>
        </w:rPr>
        <w:t xml:space="preserve"> into the bushes behind where the victim was seen stumbling from, so I kept an eye on this area whilst other officers secured the remainder of the scene. Upon looking in this area I saw a pool of blood in the bushes from </w:t>
      </w:r>
      <w:r w:rsidRPr="00AB2756">
        <w:rPr>
          <w:rFonts w:asciiTheme="minorHAnsi" w:hAnsiTheme="minorHAnsi" w:cstheme="minorHAnsi"/>
          <w:sz w:val="24"/>
          <w:szCs w:val="24"/>
        </w:rPr>
        <w:lastRenderedPageBreak/>
        <w:t>where the victim had walked from. Shortly after this the victim was then conveyed to the hospital in the company of other officers.</w:t>
      </w:r>
    </w:p>
    <w:p w14:paraId="6370B959"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Following this I secured the scene with police tape and took note of the area that had a pool of blood on the path heading to the alleged direction of travel the suspect went. I preserved the area as best I could and remained present at the scene until scenes of crime attended to analyse the area. </w:t>
      </w:r>
    </w:p>
    <w:p w14:paraId="768365D8"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I then pointed out the areas that I had found blood and the scenes of crime expert asked if I could direct them to where he had received treatment.</w:t>
      </w:r>
    </w:p>
    <w:p w14:paraId="29E6F97E"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During this incident I felt a variety of feelings, this was such a complex incident that there were many factors and emotions that ultimately impacted on myself and everyone around me. The first feeling that I felt during the initial incident was nerves when I initially felt my adrenaline and felt my senses heightened as a result. Adrenaline is a type of hormone that is released whenever a person experiences fear, anxiety, or stress. It is the hormone that triggers the fight-or-flight response which in this case it was evident due to the risk of a male with a knife my bodies reaction was for my hands to shake and to feel hypervigilant. PUGLE (2024)</w:t>
      </w:r>
    </w:p>
    <w:p w14:paraId="1CFE3184"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After the initial incident and when the scene was </w:t>
      </w:r>
      <w:proofErr w:type="gramStart"/>
      <w:r w:rsidRPr="00AB2756">
        <w:rPr>
          <w:rFonts w:asciiTheme="minorHAnsi" w:hAnsiTheme="minorHAnsi" w:cstheme="minorHAnsi"/>
          <w:sz w:val="24"/>
          <w:szCs w:val="24"/>
        </w:rPr>
        <w:t>secure</w:t>
      </w:r>
      <w:proofErr w:type="gramEnd"/>
      <w:r w:rsidRPr="00AB2756">
        <w:rPr>
          <w:rFonts w:asciiTheme="minorHAnsi" w:hAnsiTheme="minorHAnsi" w:cstheme="minorHAnsi"/>
          <w:sz w:val="24"/>
          <w:szCs w:val="24"/>
        </w:rPr>
        <w:t xml:space="preserve"> I had to knock the neighbouring doors to ascertain if they had seen anything. When doing this I had to remain calm and engaging with the community which is more likely to help the police with their investigations and will act positively towards the local community that have just witnessed a serious incident. </w:t>
      </w:r>
    </w:p>
    <w:p w14:paraId="5EBE4727"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 then had to control this feeling to be able to remain calm especially when I have seen the male stumbling from the trees covered in blood. I had to also remain calm to speak and relay all the messages to the ambulance call takers for them to be able to assess the patient effectively and provide me with the correct instructions to save the victim. </w:t>
      </w:r>
    </w:p>
    <w:p w14:paraId="44BC97D5"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Once the victim was taken away by the ambulance staff, I felt relieved that we had done our best to ensure that the victim had the best chance of survival. </w:t>
      </w:r>
    </w:p>
    <w:p w14:paraId="1219991A"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In Evaluation of this incident there were many aspects that worked well, the safety of all officers was maintained, and the victims were safeguarded. The part that did not work so well was the fact that the victim did not want to engage with officers to help them find out who had injured them. I believe that this is due to that person’s negative opinions of the police and not anyone who was in attendance, Relationships between the community and their local police are likely to affect levels of confidence. Those knowing police personnel by name or sight are likely to rate their confidence positively, as well as those who believe they could influence policing decisions in their area (Merry et al., 2012). I found that during this incident I struggled with concentration on my statement writing and it took me several hours to complete this. In reflection I would wait until I was at a laptop so that I would have the equipment to help me with my dyslexia.  </w:t>
      </w:r>
    </w:p>
    <w:p w14:paraId="7B13424C"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 have learnt that even though a person can be close to death they can feel that strongly about helping the police they will still not speak to the police. I have also learnt that even though my initial body responses were for my hands to shake I am still able to carry out my duties and overcome these natural responses to achieve the desired outcome. </w:t>
      </w:r>
    </w:p>
    <w:p w14:paraId="2CE3653B"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I have </w:t>
      </w:r>
      <w:proofErr w:type="gramStart"/>
      <w:r w:rsidRPr="00AB2756">
        <w:rPr>
          <w:rFonts w:asciiTheme="minorHAnsi" w:hAnsiTheme="minorHAnsi" w:cstheme="minorHAnsi"/>
          <w:sz w:val="24"/>
          <w:szCs w:val="24"/>
        </w:rPr>
        <w:t>made a plan</w:t>
      </w:r>
      <w:proofErr w:type="gramEnd"/>
      <w:r w:rsidRPr="00AB2756">
        <w:rPr>
          <w:rFonts w:asciiTheme="minorHAnsi" w:hAnsiTheme="minorHAnsi" w:cstheme="minorHAnsi"/>
          <w:sz w:val="24"/>
          <w:szCs w:val="24"/>
        </w:rPr>
        <w:t xml:space="preserve"> to help me deal with certain aspects of my adrenaline like the hand tremors, I will use the 4-7-8 breathing method. To do this, I will follow these steps: </w:t>
      </w:r>
    </w:p>
    <w:p w14:paraId="2AAF5995" w14:textId="77777777" w:rsidR="00272F57" w:rsidRPr="00AB2756" w:rsidRDefault="00272F57" w:rsidP="00272F57">
      <w:pPr>
        <w:numPr>
          <w:ilvl w:val="0"/>
          <w:numId w:val="50"/>
        </w:numPr>
        <w:suppressAutoHyphens/>
        <w:overflowPunct/>
        <w:autoSpaceDE/>
        <w:adjustRightInd/>
        <w:spacing w:after="160" w:line="244" w:lineRule="auto"/>
        <w:textAlignment w:val="auto"/>
        <w:rPr>
          <w:rFonts w:asciiTheme="minorHAnsi" w:hAnsiTheme="minorHAnsi" w:cstheme="minorHAnsi"/>
          <w:sz w:val="24"/>
          <w:szCs w:val="24"/>
        </w:rPr>
      </w:pPr>
      <w:r w:rsidRPr="00AB2756">
        <w:rPr>
          <w:rFonts w:asciiTheme="minorHAnsi" w:hAnsiTheme="minorHAnsi" w:cstheme="minorHAnsi"/>
          <w:sz w:val="24"/>
          <w:szCs w:val="24"/>
        </w:rPr>
        <w:t>Breathe in for four slow counts. </w:t>
      </w:r>
    </w:p>
    <w:p w14:paraId="240C781B" w14:textId="77777777" w:rsidR="00272F57" w:rsidRPr="00AB2756" w:rsidRDefault="00272F57" w:rsidP="00272F57">
      <w:pPr>
        <w:numPr>
          <w:ilvl w:val="0"/>
          <w:numId w:val="50"/>
        </w:numPr>
        <w:suppressAutoHyphens/>
        <w:overflowPunct/>
        <w:autoSpaceDE/>
        <w:adjustRightInd/>
        <w:spacing w:after="160" w:line="244" w:lineRule="auto"/>
        <w:textAlignment w:val="auto"/>
        <w:rPr>
          <w:rFonts w:asciiTheme="minorHAnsi" w:hAnsiTheme="minorHAnsi" w:cstheme="minorHAnsi"/>
          <w:sz w:val="24"/>
          <w:szCs w:val="24"/>
        </w:rPr>
      </w:pPr>
      <w:r w:rsidRPr="00AB2756">
        <w:rPr>
          <w:rFonts w:asciiTheme="minorHAnsi" w:hAnsiTheme="minorHAnsi" w:cstheme="minorHAnsi"/>
          <w:sz w:val="24"/>
          <w:szCs w:val="24"/>
        </w:rPr>
        <w:t>Hold my breath for seven counts. </w:t>
      </w:r>
    </w:p>
    <w:p w14:paraId="0D686885" w14:textId="77777777" w:rsidR="00272F57" w:rsidRPr="00AB2756" w:rsidRDefault="00272F57" w:rsidP="00272F57">
      <w:pPr>
        <w:numPr>
          <w:ilvl w:val="0"/>
          <w:numId w:val="50"/>
        </w:numPr>
        <w:suppressAutoHyphens/>
        <w:overflowPunct/>
        <w:autoSpaceDE/>
        <w:adjustRightInd/>
        <w:spacing w:after="160" w:line="244" w:lineRule="auto"/>
        <w:textAlignment w:val="auto"/>
        <w:rPr>
          <w:rFonts w:asciiTheme="minorHAnsi" w:hAnsiTheme="minorHAnsi" w:cstheme="minorHAnsi"/>
          <w:sz w:val="24"/>
          <w:szCs w:val="24"/>
        </w:rPr>
      </w:pPr>
      <w:r w:rsidRPr="00AB2756">
        <w:rPr>
          <w:rFonts w:asciiTheme="minorHAnsi" w:hAnsiTheme="minorHAnsi" w:cstheme="minorHAnsi"/>
          <w:sz w:val="24"/>
          <w:szCs w:val="24"/>
        </w:rPr>
        <w:lastRenderedPageBreak/>
        <w:t>Breathe out slowly for eight counts. </w:t>
      </w:r>
    </w:p>
    <w:p w14:paraId="797E7F71"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Then repeat these steps for a few minutes. </w:t>
      </w:r>
    </w:p>
    <w:p w14:paraId="04EC1D0C"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 This will help lower my symptoms as stated by AKTAS (2023)</w:t>
      </w:r>
    </w:p>
    <w:p w14:paraId="712306BC"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 </w:t>
      </w:r>
    </w:p>
    <w:p w14:paraId="67C64F08" w14:textId="77777777" w:rsidR="00272F57" w:rsidRPr="00AB2756" w:rsidRDefault="00272F57" w:rsidP="00272F57">
      <w:pPr>
        <w:rPr>
          <w:rFonts w:asciiTheme="minorHAnsi" w:hAnsiTheme="minorHAnsi" w:cstheme="minorHAnsi"/>
          <w:sz w:val="24"/>
          <w:szCs w:val="24"/>
        </w:rPr>
      </w:pPr>
    </w:p>
    <w:p w14:paraId="3DD2E61C" w14:textId="77777777" w:rsidR="00272F57" w:rsidRPr="00AB2756" w:rsidRDefault="00272F57" w:rsidP="00272F57">
      <w:pPr>
        <w:rPr>
          <w:rFonts w:asciiTheme="minorHAnsi" w:hAnsiTheme="minorHAnsi" w:cstheme="minorHAnsi"/>
          <w:b/>
          <w:bCs/>
          <w:sz w:val="24"/>
          <w:szCs w:val="24"/>
          <w:u w:val="single"/>
        </w:rPr>
      </w:pPr>
      <w:r w:rsidRPr="00AB2756">
        <w:rPr>
          <w:rFonts w:asciiTheme="minorHAnsi" w:hAnsiTheme="minorHAnsi" w:cstheme="minorHAnsi"/>
          <w:b/>
          <w:bCs/>
          <w:sz w:val="24"/>
          <w:szCs w:val="24"/>
          <w:u w:val="single"/>
        </w:rPr>
        <w:t xml:space="preserve">Bibliography </w:t>
      </w:r>
    </w:p>
    <w:p w14:paraId="5ED291D8" w14:textId="34977465"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 xml:space="preserve">Aktaş, G. K., &amp; </w:t>
      </w:r>
      <w:proofErr w:type="spellStart"/>
      <w:r w:rsidRPr="00AB2756">
        <w:rPr>
          <w:rFonts w:asciiTheme="minorHAnsi" w:hAnsiTheme="minorHAnsi" w:cstheme="minorHAnsi"/>
          <w:sz w:val="24"/>
          <w:szCs w:val="24"/>
        </w:rPr>
        <w:t>İlgin</w:t>
      </w:r>
      <w:proofErr w:type="spellEnd"/>
      <w:r w:rsidRPr="00AB2756">
        <w:rPr>
          <w:rFonts w:asciiTheme="minorHAnsi" w:hAnsiTheme="minorHAnsi" w:cstheme="minorHAnsi"/>
          <w:sz w:val="24"/>
          <w:szCs w:val="24"/>
        </w:rPr>
        <w:t xml:space="preserve">, V. E. (2023). The Effect of Deep Breathing Exercise and 4–7-8 Breathing Techniques Applied to Patients After Bariatric Surgery on Anxiety and Quality of Life. </w:t>
      </w:r>
      <w:r w:rsidRPr="00AB2756">
        <w:rPr>
          <w:rFonts w:asciiTheme="minorHAnsi" w:hAnsiTheme="minorHAnsi" w:cstheme="minorHAnsi"/>
          <w:i/>
          <w:iCs/>
          <w:sz w:val="24"/>
          <w:szCs w:val="24"/>
        </w:rPr>
        <w:t>Obesity Surgery</w:t>
      </w:r>
      <w:r w:rsidRPr="00AB2756">
        <w:rPr>
          <w:rFonts w:asciiTheme="minorHAnsi" w:hAnsiTheme="minorHAnsi" w:cstheme="minorHAnsi"/>
          <w:sz w:val="24"/>
          <w:szCs w:val="24"/>
        </w:rPr>
        <w:t xml:space="preserve">, </w:t>
      </w:r>
      <w:r w:rsidRPr="00AB2756">
        <w:rPr>
          <w:rFonts w:asciiTheme="minorHAnsi" w:hAnsiTheme="minorHAnsi" w:cstheme="minorHAnsi"/>
          <w:i/>
          <w:iCs/>
          <w:sz w:val="24"/>
          <w:szCs w:val="24"/>
        </w:rPr>
        <w:t>33</w:t>
      </w:r>
      <w:r w:rsidRPr="00AB2756">
        <w:rPr>
          <w:rFonts w:asciiTheme="minorHAnsi" w:hAnsiTheme="minorHAnsi" w:cstheme="minorHAnsi"/>
          <w:sz w:val="24"/>
          <w:szCs w:val="24"/>
        </w:rPr>
        <w:t xml:space="preserve">(3), 920–929. </w:t>
      </w:r>
      <w:hyperlink r:id="rId18" w:history="1">
        <w:r w:rsidRPr="00AB2756">
          <w:rPr>
            <w:rStyle w:val="Hyperlink"/>
            <w:rFonts w:asciiTheme="minorHAnsi" w:hAnsiTheme="minorHAnsi" w:cstheme="minorHAnsi"/>
            <w:sz w:val="24"/>
            <w:szCs w:val="24"/>
          </w:rPr>
          <w:t>https://doi.org/10.1007/s11695-022-06405-1</w:t>
        </w:r>
      </w:hyperlink>
    </w:p>
    <w:p w14:paraId="6F2FD8AC" w14:textId="77777777" w:rsidR="00272F57" w:rsidRPr="00AB2756" w:rsidRDefault="00272F57" w:rsidP="00272F57">
      <w:pPr>
        <w:rPr>
          <w:rFonts w:asciiTheme="minorHAnsi" w:hAnsiTheme="minorHAnsi" w:cstheme="minorHAnsi"/>
          <w:sz w:val="24"/>
          <w:szCs w:val="24"/>
        </w:rPr>
      </w:pPr>
    </w:p>
    <w:p w14:paraId="4F31E4DC" w14:textId="77777777" w:rsidR="00272F57" w:rsidRPr="00AB2756" w:rsidRDefault="00272F57" w:rsidP="00272F57">
      <w:pPr>
        <w:rPr>
          <w:rFonts w:asciiTheme="minorHAnsi" w:hAnsiTheme="minorHAnsi" w:cstheme="minorHAnsi"/>
          <w:sz w:val="24"/>
          <w:szCs w:val="24"/>
        </w:rPr>
      </w:pPr>
      <w:r w:rsidRPr="00650C28">
        <w:rPr>
          <w:rFonts w:asciiTheme="minorHAnsi" w:hAnsiTheme="minorHAnsi" w:cstheme="minorHAnsi"/>
          <w:sz w:val="24"/>
          <w:szCs w:val="24"/>
        </w:rPr>
        <w:t>Fisher, R. (2021). </w:t>
      </w:r>
      <w:r w:rsidRPr="00650C28">
        <w:rPr>
          <w:rFonts w:asciiTheme="minorHAnsi" w:hAnsiTheme="minorHAnsi" w:cstheme="minorHAnsi"/>
          <w:i/>
          <w:iCs/>
          <w:sz w:val="24"/>
          <w:szCs w:val="24"/>
        </w:rPr>
        <w:t>THRIVE</w:t>
      </w:r>
      <w:r w:rsidRPr="00650C28">
        <w:rPr>
          <w:rFonts w:asciiTheme="minorHAnsi" w:hAnsiTheme="minorHAnsi" w:cstheme="minorHAnsi"/>
          <w:sz w:val="24"/>
          <w:szCs w:val="24"/>
        </w:rPr>
        <w:t xml:space="preserve">. [online] West Midlands Police, p.1. Available at: </w:t>
      </w:r>
      <w:hyperlink r:id="rId19" w:history="1">
        <w:r w:rsidRPr="00650C28">
          <w:rPr>
            <w:rStyle w:val="Hyperlink"/>
            <w:rFonts w:asciiTheme="minorHAnsi" w:hAnsiTheme="minorHAnsi" w:cstheme="minorHAnsi"/>
            <w:sz w:val="24"/>
            <w:szCs w:val="24"/>
          </w:rPr>
          <w:t>https://foi.west-midlands.police.uk/wp-content/uploads/2021/01/THRIVE.pdf</w:t>
        </w:r>
      </w:hyperlink>
      <w:r w:rsidRPr="00650C28">
        <w:rPr>
          <w:rFonts w:asciiTheme="minorHAnsi" w:hAnsiTheme="minorHAnsi" w:cstheme="minorHAnsi"/>
          <w:sz w:val="24"/>
          <w:szCs w:val="24"/>
        </w:rPr>
        <w:t>.</w:t>
      </w:r>
      <w:r w:rsidRPr="00AB2756">
        <w:rPr>
          <w:rFonts w:asciiTheme="minorHAnsi" w:hAnsiTheme="minorHAnsi" w:cstheme="minorHAnsi"/>
          <w:sz w:val="24"/>
          <w:szCs w:val="24"/>
        </w:rPr>
        <w:t xml:space="preserve"> (ACCESSED ON 03/08/24) </w:t>
      </w:r>
    </w:p>
    <w:p w14:paraId="01197FF0" w14:textId="77777777" w:rsidR="00272F57" w:rsidRPr="00AB2756" w:rsidRDefault="00272F57" w:rsidP="00272F57">
      <w:pPr>
        <w:rPr>
          <w:rFonts w:asciiTheme="minorHAnsi" w:hAnsiTheme="minorHAnsi" w:cstheme="minorHAnsi"/>
          <w:sz w:val="24"/>
          <w:szCs w:val="24"/>
        </w:rPr>
      </w:pPr>
    </w:p>
    <w:p w14:paraId="48259A26" w14:textId="77777777" w:rsidR="00272F57" w:rsidRPr="00AB2756" w:rsidRDefault="00272F57" w:rsidP="00272F57">
      <w:pPr>
        <w:rPr>
          <w:rFonts w:asciiTheme="minorHAnsi" w:hAnsiTheme="minorHAnsi" w:cstheme="minorHAnsi"/>
          <w:sz w:val="24"/>
          <w:szCs w:val="24"/>
        </w:rPr>
      </w:pPr>
      <w:r w:rsidRPr="00650C28">
        <w:rPr>
          <w:rFonts w:asciiTheme="minorHAnsi" w:hAnsiTheme="minorHAnsi" w:cstheme="minorHAnsi"/>
          <w:sz w:val="24"/>
          <w:szCs w:val="24"/>
        </w:rPr>
        <w:t>Legislation.gov.uk. (2021). </w:t>
      </w:r>
      <w:r w:rsidRPr="00650C28">
        <w:rPr>
          <w:rFonts w:asciiTheme="minorHAnsi" w:hAnsiTheme="minorHAnsi" w:cstheme="minorHAnsi"/>
          <w:i/>
          <w:iCs/>
          <w:sz w:val="24"/>
          <w:szCs w:val="24"/>
        </w:rPr>
        <w:t>Domestic Abuse Act 2021</w:t>
      </w:r>
      <w:r w:rsidRPr="00650C28">
        <w:rPr>
          <w:rFonts w:asciiTheme="minorHAnsi" w:hAnsiTheme="minorHAnsi" w:cstheme="minorHAnsi"/>
          <w:sz w:val="24"/>
          <w:szCs w:val="24"/>
        </w:rPr>
        <w:t>. [online] Available at: https://www.legislation.gov.uk/ukpga/2021/17/section/1/enacted?view=plain.</w:t>
      </w:r>
      <w:r w:rsidRPr="00AB2756">
        <w:rPr>
          <w:rFonts w:asciiTheme="minorHAnsi" w:hAnsiTheme="minorHAnsi" w:cstheme="minorHAnsi"/>
          <w:sz w:val="24"/>
          <w:szCs w:val="24"/>
        </w:rPr>
        <w:t xml:space="preserve"> (Accessed on 02/08/2024)</w:t>
      </w:r>
    </w:p>
    <w:p w14:paraId="245695C3" w14:textId="77777777" w:rsidR="00272F57" w:rsidRPr="00AB2756" w:rsidRDefault="00272F57" w:rsidP="00272F57">
      <w:pPr>
        <w:rPr>
          <w:rFonts w:asciiTheme="minorHAnsi" w:hAnsiTheme="minorHAnsi" w:cstheme="minorHAnsi"/>
          <w:sz w:val="24"/>
          <w:szCs w:val="24"/>
        </w:rPr>
      </w:pPr>
    </w:p>
    <w:p w14:paraId="65976F8E" w14:textId="77777777" w:rsidR="00272F57" w:rsidRPr="00AB2756" w:rsidRDefault="00272F57" w:rsidP="00272F57">
      <w:pPr>
        <w:rPr>
          <w:rFonts w:asciiTheme="minorHAnsi" w:hAnsiTheme="minorHAnsi" w:cstheme="minorHAnsi"/>
          <w:sz w:val="24"/>
          <w:szCs w:val="24"/>
        </w:rPr>
      </w:pPr>
      <w:r w:rsidRPr="00AB2756">
        <w:rPr>
          <w:rFonts w:asciiTheme="minorHAnsi" w:hAnsiTheme="minorHAnsi" w:cstheme="minorHAnsi"/>
          <w:sz w:val="24"/>
          <w:szCs w:val="24"/>
        </w:rPr>
        <w:t>Merry, S., Power, N., McManus, M. and Alison, L. (2012) ‘Drivers of public trust and confidence in police in the UK’. International Journal of Police Science and Management, 14(2), pp. 118 to 135.</w:t>
      </w:r>
    </w:p>
    <w:p w14:paraId="7D9F8CEC" w14:textId="77777777" w:rsidR="00272F57" w:rsidRPr="00AB2756" w:rsidRDefault="00272F57" w:rsidP="00272F57">
      <w:pPr>
        <w:rPr>
          <w:rFonts w:asciiTheme="minorHAnsi" w:hAnsiTheme="minorHAnsi" w:cstheme="minorHAnsi"/>
          <w:sz w:val="24"/>
          <w:szCs w:val="24"/>
        </w:rPr>
      </w:pPr>
      <w:proofErr w:type="spellStart"/>
      <w:r w:rsidRPr="00650C28">
        <w:rPr>
          <w:rFonts w:asciiTheme="minorHAnsi" w:hAnsiTheme="minorHAnsi" w:cstheme="minorHAnsi"/>
          <w:sz w:val="24"/>
          <w:szCs w:val="24"/>
        </w:rPr>
        <w:t>Pugle</w:t>
      </w:r>
      <w:proofErr w:type="spellEnd"/>
      <w:r w:rsidRPr="00650C28">
        <w:rPr>
          <w:rFonts w:asciiTheme="minorHAnsi" w:hAnsiTheme="minorHAnsi" w:cstheme="minorHAnsi"/>
          <w:sz w:val="24"/>
          <w:szCs w:val="24"/>
        </w:rPr>
        <w:t>, M. (2022). </w:t>
      </w:r>
      <w:r w:rsidRPr="00650C28">
        <w:rPr>
          <w:rFonts w:asciiTheme="minorHAnsi" w:hAnsiTheme="minorHAnsi" w:cstheme="minorHAnsi"/>
          <w:i/>
          <w:iCs/>
          <w:sz w:val="24"/>
          <w:szCs w:val="24"/>
        </w:rPr>
        <w:t>What Is Adrenaline?</w:t>
      </w:r>
      <w:r w:rsidRPr="00650C28">
        <w:rPr>
          <w:rFonts w:asciiTheme="minorHAnsi" w:hAnsiTheme="minorHAnsi" w:cstheme="minorHAnsi"/>
          <w:sz w:val="24"/>
          <w:szCs w:val="24"/>
        </w:rPr>
        <w:t xml:space="preserve"> [online] </w:t>
      </w:r>
      <w:proofErr w:type="spellStart"/>
      <w:r w:rsidRPr="00650C28">
        <w:rPr>
          <w:rFonts w:asciiTheme="minorHAnsi" w:hAnsiTheme="minorHAnsi" w:cstheme="minorHAnsi"/>
          <w:sz w:val="24"/>
          <w:szCs w:val="24"/>
        </w:rPr>
        <w:t>Verywell</w:t>
      </w:r>
      <w:proofErr w:type="spellEnd"/>
      <w:r w:rsidRPr="00650C28">
        <w:rPr>
          <w:rFonts w:asciiTheme="minorHAnsi" w:hAnsiTheme="minorHAnsi" w:cstheme="minorHAnsi"/>
          <w:sz w:val="24"/>
          <w:szCs w:val="24"/>
        </w:rPr>
        <w:t xml:space="preserve"> Health. Available at: </w:t>
      </w:r>
      <w:hyperlink r:id="rId20" w:history="1">
        <w:r w:rsidRPr="00650C28">
          <w:rPr>
            <w:rStyle w:val="Hyperlink"/>
            <w:rFonts w:asciiTheme="minorHAnsi" w:hAnsiTheme="minorHAnsi" w:cstheme="minorHAnsi"/>
            <w:sz w:val="24"/>
            <w:szCs w:val="24"/>
          </w:rPr>
          <w:t>https://www.verywellhealth.com/what-is-adrenaline-5094550</w:t>
        </w:r>
      </w:hyperlink>
      <w:r w:rsidRPr="00650C28">
        <w:rPr>
          <w:rFonts w:asciiTheme="minorHAnsi" w:hAnsiTheme="minorHAnsi" w:cstheme="minorHAnsi"/>
          <w:sz w:val="24"/>
          <w:szCs w:val="24"/>
        </w:rPr>
        <w:t>.</w:t>
      </w:r>
      <w:r w:rsidRPr="00AB2756">
        <w:rPr>
          <w:rFonts w:asciiTheme="minorHAnsi" w:hAnsiTheme="minorHAnsi" w:cstheme="minorHAnsi"/>
          <w:sz w:val="24"/>
          <w:szCs w:val="24"/>
        </w:rPr>
        <w:t xml:space="preserve"> (Accessed on 02/08/2024)</w:t>
      </w: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21"/>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7500E9" w14:textId="77777777" w:rsidR="003270D6" w:rsidRDefault="003270D6">
      <w:r>
        <w:separator/>
      </w:r>
    </w:p>
  </w:endnote>
  <w:endnote w:type="continuationSeparator" w:id="0">
    <w:p w14:paraId="32773A55" w14:textId="77777777" w:rsidR="003270D6" w:rsidRDefault="003270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26DE7D" w14:textId="77777777" w:rsidR="003270D6" w:rsidRDefault="003270D6">
      <w:r>
        <w:separator/>
      </w:r>
    </w:p>
  </w:footnote>
  <w:footnote w:type="continuationSeparator" w:id="0">
    <w:p w14:paraId="592A733A" w14:textId="77777777" w:rsidR="003270D6" w:rsidRDefault="003270D6">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8963F9"/>
    <w:multiLevelType w:val="multilevel"/>
    <w:tmpl w:val="11C4EFF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5"/>
  </w:num>
  <w:num w:numId="6" w16cid:durableId="2030257421">
    <w:abstractNumId w:val="47"/>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1"/>
  </w:num>
  <w:num w:numId="28" w16cid:durableId="1722634903">
    <w:abstractNumId w:val="35"/>
  </w:num>
  <w:num w:numId="29" w16cid:durableId="1249390611">
    <w:abstractNumId w:val="39"/>
  </w:num>
  <w:num w:numId="30" w16cid:durableId="1344282584">
    <w:abstractNumId w:val="20"/>
  </w:num>
  <w:num w:numId="31" w16cid:durableId="1746609829">
    <w:abstractNumId w:val="43"/>
  </w:num>
  <w:num w:numId="32" w16cid:durableId="1988586761">
    <w:abstractNumId w:val="31"/>
  </w:num>
  <w:num w:numId="33" w16cid:durableId="1557475669">
    <w:abstractNumId w:val="12"/>
  </w:num>
  <w:num w:numId="34" w16cid:durableId="2114667185">
    <w:abstractNumId w:val="44"/>
  </w:num>
  <w:num w:numId="35" w16cid:durableId="1402630006">
    <w:abstractNumId w:val="38"/>
  </w:num>
  <w:num w:numId="36" w16cid:durableId="2135364684">
    <w:abstractNumId w:val="4"/>
  </w:num>
  <w:num w:numId="37" w16cid:durableId="1523282661">
    <w:abstractNumId w:val="46"/>
  </w:num>
  <w:num w:numId="38" w16cid:durableId="384984533">
    <w:abstractNumId w:val="42"/>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9"/>
  </w:num>
  <w:num w:numId="50" w16cid:durableId="1552157236">
    <w:abstractNumId w:val="4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7749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2F57"/>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1876"/>
    <w:rsid w:val="0032230D"/>
    <w:rsid w:val="00322A0B"/>
    <w:rsid w:val="003270D6"/>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0A21"/>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2756"/>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272F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007/s11695-022-06405-1"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ed.ac.uk/reflection/reflectors-toolkit/reflecting-on-experience/gibbs-reflective-cycle#:~:text=Here%20you%20have%20a%20chance%20to%20describe%20the%20situation" TargetMode="External"/><Relationship Id="rId2" Type="http://schemas.openxmlformats.org/officeDocument/2006/relationships/customXml" Target="../customXml/item2.xml"/><Relationship Id="rId16" Type="http://schemas.openxmlformats.org/officeDocument/2006/relationships/hyperlink" Target="https://www.cps.gov.uk/legal-guidance/restorative-justice" TargetMode="External"/><Relationship Id="rId20" Type="http://schemas.openxmlformats.org/officeDocument/2006/relationships/hyperlink" Target="https://www.verywellhealth.com/what-is-adrenaline-509455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doi.org/10.1177/1477370807077186"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foi.west-midlands.police.uk/wp-content/uploads/2021/01/THRIV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5225</Words>
  <Characters>29789</Characters>
  <Application>Microsoft Office Word</Application>
  <DocSecurity>0</DocSecurity>
  <Lines>248</Lines>
  <Paragraphs>69</Paragraphs>
  <ScaleCrop>false</ScaleCrop>
  <Company>Powys County Council</Company>
  <LinksUpToDate>false</LinksUpToDate>
  <CharactersWithSpaces>34945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Harris,Jordan swp8592</cp:lastModifiedBy>
  <cp:revision>2</cp:revision>
  <cp:lastPrinted>2014-08-26T08:55:00Z</cp:lastPrinted>
  <dcterms:created xsi:type="dcterms:W3CDTF">2024-08-04T11:58:00Z</dcterms:created>
  <dcterms:modified xsi:type="dcterms:W3CDTF">2024-08-04T11:58:00Z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2024-08-04T11:56:27Z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378b1995-0da9-4614-91bc-77107271581e</vt:lpwstr>
  </property>
  <property fmtid="{D5CDD505-2E9C-101B-9397-08002B2CF9AE}" pid="9" name="MSIP_Label_66cf8fe5-b7b7-4df7-b38d-1c61ac2f6639_ContentBits">
    <vt:lpwstr>0</vt:lpwstr>
  </property>
</Properties>
</file>