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13ED8E9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6ADF72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A1CB9">
        <w:rPr>
          <w:rFonts w:asciiTheme="minorBidi" w:hAnsiTheme="minorBidi"/>
          <w:sz w:val="28"/>
          <w:szCs w:val="28"/>
        </w:rPr>
        <w:t>Rehaana Ahmed</w:t>
      </w:r>
    </w:p>
    <w:p w14:paraId="485B6F49" w14:textId="38D79EE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A1CB9">
        <w:rPr>
          <w:rFonts w:asciiTheme="minorBidi" w:hAnsiTheme="minorBidi"/>
          <w:sz w:val="28"/>
          <w:szCs w:val="28"/>
        </w:rPr>
        <w:t>2528577</w:t>
      </w:r>
    </w:p>
    <w:p w14:paraId="6B82B021" w14:textId="0FABD767" w:rsidR="00BA1CB9"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A1CB9">
        <w:rPr>
          <w:rFonts w:asciiTheme="minorBidi" w:hAnsiTheme="minorBidi"/>
          <w:sz w:val="28"/>
          <w:szCs w:val="28"/>
        </w:rPr>
        <w:t>(LCHS4001_BIRM)</w:t>
      </w:r>
    </w:p>
    <w:p w14:paraId="4EEB2DA3" w14:textId="1EA0DFD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A1CB9">
        <w:rPr>
          <w:rFonts w:asciiTheme="minorBidi" w:hAnsiTheme="minorBidi"/>
          <w:sz w:val="28"/>
          <w:szCs w:val="28"/>
        </w:rPr>
        <w:t>Academic and Employability Skills</w:t>
      </w:r>
    </w:p>
    <w:p w14:paraId="112342CB" w14:textId="543ED0A2"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A1CB9">
        <w:rPr>
          <w:rFonts w:asciiTheme="minorBidi" w:hAnsiTheme="minorBidi"/>
          <w:sz w:val="28"/>
          <w:szCs w:val="28"/>
        </w:rPr>
        <w:t>Wenli Wu</w:t>
      </w:r>
    </w:p>
    <w:p w14:paraId="33032342" w14:textId="5D5E781F" w:rsidR="00054549" w:rsidRDefault="00054549" w:rsidP="00ED5964">
      <w:pPr>
        <w:jc w:val="both"/>
        <w:rPr>
          <w:rFonts w:asciiTheme="minorBidi" w:hAnsiTheme="minorBidi"/>
          <w:sz w:val="28"/>
          <w:szCs w:val="28"/>
        </w:rPr>
      </w:pPr>
      <w:r>
        <w:rPr>
          <w:rFonts w:asciiTheme="minorBidi" w:hAnsiTheme="minorBidi"/>
          <w:sz w:val="28"/>
          <w:szCs w:val="28"/>
        </w:rPr>
        <w:t>Task 3: Report</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B82028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BA1CB9">
        <w:rPr>
          <w:rFonts w:asciiTheme="minorBidi" w:hAnsiTheme="minorBidi"/>
          <w:sz w:val="28"/>
          <w:szCs w:val="28"/>
        </w:rPr>
        <w:t>13 July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14ADD20A" w14:textId="45F6C701" w:rsidR="007B2036" w:rsidRDefault="007B2036">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anchor="_Toc228862627" w:history="1">
            <w:r w:rsidRPr="000F0B77">
              <w:rPr>
                <w:rStyle w:val="Hyperlink"/>
                <w:noProof/>
              </w:rPr>
              <w:t>1: Written Report</w:t>
            </w:r>
            <w:r w:rsidR="00BA1CB9">
              <w:rPr>
                <w:rStyle w:val="Hyperlink"/>
                <w:noProof/>
              </w:rPr>
              <w:t xml:space="preserve">     </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14:paraId="6B5F73BD" w14:textId="303664F5" w:rsidR="007B2036" w:rsidRDefault="007B2036">
          <w:pPr>
            <w:pStyle w:val="TOC2"/>
            <w:tabs>
              <w:tab w:val="right" w:pos="9016"/>
            </w:tabs>
            <w:rPr>
              <w:rFonts w:cstheme="minorBidi"/>
              <w:b w:val="0"/>
              <w:bCs w:val="0"/>
              <w:noProof/>
              <w:sz w:val="24"/>
            </w:rPr>
          </w:pPr>
          <w:hyperlink w:anchor="_Toc228862628" w:history="1">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14:paraId="47E81D02" w14:textId="19DE8376" w:rsidR="007B2036" w:rsidRDefault="007B2036">
          <w:pPr>
            <w:pStyle w:val="TOC2"/>
            <w:tabs>
              <w:tab w:val="right" w:pos="9016"/>
            </w:tabs>
            <w:rPr>
              <w:rFonts w:cstheme="minorBidi"/>
              <w:b w:val="0"/>
              <w:bCs w:val="0"/>
              <w:noProof/>
              <w:sz w:val="24"/>
            </w:rPr>
          </w:pPr>
          <w:hyperlink w:anchor="_Toc228862629" w:history="1">
            <w:r w:rsidRPr="000F0B77">
              <w:rPr>
                <w:rStyle w:val="Hyperlink"/>
                <w:noProof/>
              </w:rPr>
              <w:t xml:space="preserve">1.2 Description of, and background to, </w:t>
            </w:r>
            <w:r w:rsidR="00BA1CB9">
              <w:rPr>
                <w:rStyle w:val="Hyperlink"/>
                <w:noProof/>
              </w:rPr>
              <w:t>be a learning support mentor</w:t>
            </w:r>
            <w:r w:rsidRPr="000F0B77">
              <w:rPr>
                <w:rStyle w:val="Hyperlink"/>
                <w:noProof/>
              </w:rPr>
              <w:t xml:space="preserv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14:paraId="2EADBF9A" w14:textId="2E53B918" w:rsidR="007B2036" w:rsidRDefault="007B2036">
          <w:pPr>
            <w:pStyle w:val="TOC2"/>
            <w:tabs>
              <w:tab w:val="right" w:pos="9016"/>
            </w:tabs>
            <w:rPr>
              <w:rFonts w:cstheme="minorBidi"/>
              <w:b w:val="0"/>
              <w:bCs w:val="0"/>
              <w:noProof/>
              <w:sz w:val="24"/>
            </w:rPr>
          </w:pPr>
          <w:hyperlink w:anchor="_Toc228862630" w:history="1">
            <w:r w:rsidRPr="000F0B77">
              <w:rPr>
                <w:rStyle w:val="Hyperlink"/>
                <w:noProof/>
              </w:rPr>
              <w:t xml:space="preserve">1.3 Evaluation of the skills needed for </w:t>
            </w:r>
            <w:r w:rsidR="00BA1CB9">
              <w:rPr>
                <w:rStyle w:val="Hyperlink"/>
                <w:noProof/>
              </w:rPr>
              <w:t xml:space="preserve">learning support mentor </w:t>
            </w:r>
            <w:r w:rsidRPr="000F0B77">
              <w:rPr>
                <w:rStyle w:val="Hyperlink"/>
                <w:noProof/>
              </w:rPr>
              <w:t>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14:paraId="5A9C43AC" w14:textId="763B904F" w:rsidR="007B2036" w:rsidRDefault="007B2036">
          <w:pPr>
            <w:pStyle w:val="TOC2"/>
            <w:tabs>
              <w:tab w:val="right" w:pos="9016"/>
            </w:tabs>
            <w:rPr>
              <w:rFonts w:cstheme="minorBidi"/>
              <w:b w:val="0"/>
              <w:bCs w:val="0"/>
              <w:noProof/>
              <w:sz w:val="24"/>
            </w:rPr>
          </w:pPr>
          <w:hyperlink w:anchor="_Toc228862631" w:history="1">
            <w:r w:rsidRPr="000F0B77">
              <w:rPr>
                <w:rStyle w:val="Hyperlink"/>
                <w:noProof/>
              </w:rPr>
              <w:t xml:space="preserve">1.4 Strategies to improve the skills for </w:t>
            </w:r>
            <w:r w:rsidR="00BA1CB9">
              <w:rPr>
                <w:rStyle w:val="Hyperlink"/>
                <w:noProof/>
              </w:rPr>
              <w:t>learning support mentors</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14:paraId="37DCF753" w14:textId="5B2EB499" w:rsidR="007B2036" w:rsidRDefault="007B2036">
          <w:pPr>
            <w:pStyle w:val="TOC2"/>
            <w:tabs>
              <w:tab w:val="right" w:pos="9016"/>
            </w:tabs>
            <w:rPr>
              <w:rFonts w:cstheme="minorBidi"/>
              <w:b w:val="0"/>
              <w:bCs w:val="0"/>
              <w:noProof/>
              <w:sz w:val="24"/>
            </w:rPr>
          </w:pPr>
          <w:hyperlink w:anchor="_Toc228862632" w:history="1">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14:paraId="3308FCD3" w14:textId="28465C9A" w:rsidR="007B2036" w:rsidRDefault="007B2036">
          <w:pPr>
            <w:pStyle w:val="TOC2"/>
            <w:tabs>
              <w:tab w:val="right" w:pos="9016"/>
            </w:tabs>
            <w:rPr>
              <w:rFonts w:cstheme="minorBidi"/>
              <w:b w:val="0"/>
              <w:bCs w:val="0"/>
              <w:noProof/>
              <w:sz w:val="24"/>
            </w:rPr>
          </w:pPr>
          <w:hyperlink w:anchor="_Toc228862633" w:history="1">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14:paraId="12DB58C2" w14:textId="2E5B4CD3"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0A375DBD" w:rsidR="002A5577" w:rsidRPr="00242974" w:rsidRDefault="002A5577" w:rsidP="002A5577">
      <w:pPr>
        <w:rPr>
          <w:b/>
          <w:bCs/>
          <w:sz w:val="21"/>
          <w:szCs w:val="21"/>
        </w:rPr>
      </w:pPr>
    </w:p>
    <w:p w14:paraId="77C18CB4" w14:textId="04172E19" w:rsidR="00933720" w:rsidRPr="002976D4" w:rsidRDefault="00AA77C8" w:rsidP="00F36ADC">
      <w:pPr>
        <w:pStyle w:val="Heading1"/>
        <w:rPr>
          <w:color w:val="4472C4" w:themeColor="accent1"/>
        </w:rPr>
      </w:pPr>
      <w:bookmarkStart w:id="0" w:name="_Toc228861924"/>
      <w:bookmarkStart w:id="1" w:name="_Toc228861967"/>
      <w:bookmarkStart w:id="2" w:name="_Toc228862230"/>
      <w:bookmarkStart w:id="3" w:name="_Toc228862627"/>
      <w:r w:rsidRPr="002976D4">
        <w:rPr>
          <w:color w:val="4472C4" w:themeColor="accent1"/>
        </w:rPr>
        <w:t>1</w:t>
      </w:r>
      <w:r w:rsidR="00A035CD" w:rsidRPr="002976D4">
        <w:rPr>
          <w:color w:val="4472C4" w:themeColor="accent1"/>
        </w:rPr>
        <w:t xml:space="preserve">: </w:t>
      </w:r>
      <w:r w:rsidR="00A513B0" w:rsidRPr="002976D4">
        <w:rPr>
          <w:color w:val="4472C4" w:themeColor="accent1"/>
        </w:rPr>
        <w:t>Written Report</w:t>
      </w:r>
      <w:bookmarkEnd w:id="0"/>
      <w:bookmarkEnd w:id="1"/>
      <w:bookmarkEnd w:id="2"/>
      <w:bookmarkEnd w:id="3"/>
    </w:p>
    <w:p w14:paraId="0CAE5527" w14:textId="10A68147" w:rsidR="00AC7BE2" w:rsidRPr="00242974" w:rsidRDefault="00AC7BE2" w:rsidP="00774092">
      <w:pPr>
        <w:jc w:val="both"/>
        <w:rPr>
          <w:sz w:val="21"/>
          <w:szCs w:val="21"/>
        </w:rPr>
      </w:pPr>
    </w:p>
    <w:p w14:paraId="7E817B09" w14:textId="30BDD4E4" w:rsidR="00A035CD" w:rsidRDefault="00A035CD" w:rsidP="00BA1CB9">
      <w:pPr>
        <w:pStyle w:val="Heading2"/>
        <w:numPr>
          <w:ilvl w:val="1"/>
          <w:numId w:val="23"/>
        </w:numPr>
        <w:rPr>
          <w:color w:val="4472C4" w:themeColor="accent1"/>
        </w:rPr>
      </w:pPr>
      <w:bookmarkStart w:id="4" w:name="_Toc228861925"/>
      <w:bookmarkStart w:id="5" w:name="_Toc228861968"/>
      <w:bookmarkStart w:id="6" w:name="_Toc228862231"/>
      <w:bookmarkStart w:id="7" w:name="_Toc228862628"/>
      <w:r w:rsidRPr="002976D4">
        <w:rPr>
          <w:color w:val="4472C4" w:themeColor="accent1"/>
        </w:rPr>
        <w:t>Introduction</w:t>
      </w:r>
      <w:bookmarkEnd w:id="4"/>
      <w:bookmarkEnd w:id="5"/>
      <w:bookmarkEnd w:id="6"/>
      <w:bookmarkEnd w:id="7"/>
    </w:p>
    <w:p w14:paraId="6EB3B574" w14:textId="77777777" w:rsidR="00307168" w:rsidRPr="00307168" w:rsidRDefault="00307168" w:rsidP="00307168"/>
    <w:p w14:paraId="26B960A8" w14:textId="4EB7D1CE" w:rsidR="00BA1CB9" w:rsidRPr="0019681F" w:rsidRDefault="00307168" w:rsidP="00307168">
      <w:pPr>
        <w:spacing w:line="360" w:lineRule="auto"/>
        <w:rPr>
          <w:rFonts w:ascii="Arial" w:hAnsi="Arial" w:cs="Arial"/>
          <w:sz w:val="22"/>
        </w:rPr>
      </w:pPr>
      <w:r w:rsidRPr="0019681F">
        <w:rPr>
          <w:rFonts w:ascii="Arial" w:hAnsi="Arial" w:cs="Arial"/>
          <w:sz w:val="22"/>
        </w:rPr>
        <w:t xml:space="preserve">Learning Support Mentors play an important role within the health and social care and education sectors by helping individuals overcome barriers learn and achieve their life goals. They work with learners who may have learning difficulties mental health problems other additional support needs or disabilities. Their main role is by promoting equality, inclusion and independence by encouraging learners to develop confidence and essential life skills.  This report describes the role and responsibilities of a Learning support Mentor and explains three essential skills required for the </w:t>
      </w:r>
      <w:r w:rsidR="0019681F" w:rsidRPr="0019681F">
        <w:rPr>
          <w:rFonts w:ascii="Arial" w:hAnsi="Arial" w:cs="Arial"/>
          <w:sz w:val="22"/>
        </w:rPr>
        <w:t>role and</w:t>
      </w:r>
      <w:r w:rsidRPr="0019681F">
        <w:rPr>
          <w:rFonts w:ascii="Arial" w:hAnsi="Arial" w:cs="Arial"/>
          <w:sz w:val="22"/>
        </w:rPr>
        <w:t xml:space="preserve"> discusses strategies for developing these skills to improve professional practice.</w:t>
      </w:r>
    </w:p>
    <w:p w14:paraId="3FCD41CA" w14:textId="153DC3FD" w:rsidR="00A035CD" w:rsidRPr="00BA1CB9" w:rsidRDefault="00A035CD" w:rsidP="00BA1CB9">
      <w:pPr>
        <w:spacing w:after="0"/>
        <w:jc w:val="both"/>
        <w:rPr>
          <w:sz w:val="21"/>
          <w:szCs w:val="21"/>
        </w:rPr>
      </w:pPr>
    </w:p>
    <w:p w14:paraId="4CC61BC1" w14:textId="77777777" w:rsidR="00F36ADC" w:rsidRPr="00242974" w:rsidRDefault="00F36ADC" w:rsidP="00500295">
      <w:pPr>
        <w:spacing w:after="0" w:line="240" w:lineRule="auto"/>
        <w:jc w:val="both"/>
        <w:rPr>
          <w:sz w:val="21"/>
          <w:szCs w:val="21"/>
        </w:rPr>
      </w:pPr>
    </w:p>
    <w:p w14:paraId="4CF05A26" w14:textId="31FB6613" w:rsidR="008E1C20" w:rsidRDefault="006912C4" w:rsidP="0019681F">
      <w:pPr>
        <w:pStyle w:val="Heading2"/>
        <w:numPr>
          <w:ilvl w:val="1"/>
          <w:numId w:val="23"/>
        </w:numPr>
      </w:pPr>
      <w:bookmarkStart w:id="8" w:name="_Toc228861926"/>
      <w:bookmarkStart w:id="9" w:name="_Toc228861969"/>
      <w:bookmarkStart w:id="10" w:name="_Toc228862232"/>
      <w:bookmarkStart w:id="11" w:name="_Toc228862629"/>
      <w:r w:rsidRPr="004D1EE6">
        <w:t>Description</w:t>
      </w:r>
      <w:r w:rsidR="00070818" w:rsidRPr="004D1EE6">
        <w:t xml:space="preserve"> of</w:t>
      </w:r>
      <w:r w:rsidRPr="004D1EE6">
        <w:t>, and background to</w:t>
      </w:r>
      <w:r w:rsidR="00CD4774" w:rsidRPr="004D1EE6">
        <w:t>,</w:t>
      </w:r>
      <w:r w:rsidR="0019681F">
        <w:t xml:space="preserve"> be a Learning Support Mentor</w:t>
      </w:r>
      <w:r w:rsidR="008B0B22" w:rsidRPr="004D1EE6">
        <w:t xml:space="preserve"> in </w:t>
      </w:r>
      <w:r w:rsidR="00634D18" w:rsidRPr="004D1EE6">
        <w:t>h</w:t>
      </w:r>
      <w:r w:rsidR="008B0B22" w:rsidRPr="004D1EE6">
        <w:t>ealthcar</w:t>
      </w:r>
      <w:bookmarkEnd w:id="8"/>
      <w:bookmarkEnd w:id="9"/>
      <w:bookmarkEnd w:id="10"/>
      <w:bookmarkEnd w:id="11"/>
      <w:r w:rsidR="0019681F">
        <w:t>e</w:t>
      </w:r>
    </w:p>
    <w:p w14:paraId="6D6AB700" w14:textId="77777777" w:rsidR="0019681F" w:rsidRDefault="0019681F" w:rsidP="0019681F">
      <w:pPr>
        <w:pStyle w:val="ListParagraph"/>
        <w:ind w:left="444"/>
      </w:pPr>
    </w:p>
    <w:p w14:paraId="1C14427C" w14:textId="28C1C584" w:rsidR="0019681F" w:rsidRDefault="003044D2" w:rsidP="0019681F">
      <w:pPr>
        <w:pStyle w:val="ListParagraph"/>
        <w:spacing w:line="360" w:lineRule="auto"/>
        <w:ind w:left="444"/>
        <w:rPr>
          <w:rFonts w:ascii="Arial" w:hAnsi="Arial" w:cs="Arial"/>
          <w:sz w:val="22"/>
        </w:rPr>
      </w:pPr>
      <w:r>
        <w:rPr>
          <w:rFonts w:ascii="Arial" w:hAnsi="Arial" w:cs="Arial"/>
          <w:sz w:val="22"/>
        </w:rPr>
        <w:t xml:space="preserve">learners to provide academic, </w:t>
      </w:r>
      <w:r w:rsidR="00124D61">
        <w:rPr>
          <w:rFonts w:ascii="Arial" w:hAnsi="Arial" w:cs="Arial"/>
          <w:sz w:val="22"/>
        </w:rPr>
        <w:t xml:space="preserve">A Learning Support Mentor works closely with </w:t>
      </w:r>
      <w:r>
        <w:rPr>
          <w:rFonts w:ascii="Arial" w:hAnsi="Arial" w:cs="Arial"/>
          <w:sz w:val="22"/>
        </w:rPr>
        <w:t xml:space="preserve">emotional and practical support. Their main aim is to help learners access education regardless of their circumstances or additional needs. A Learning Support Mentor may work in a school or a college, universities or in community learning setting. One key responsibility is identifying the learners needs and helping them develop tailored learning strategies. For example, a mentor may assist a learner with dyslexia by providing extra time during activities, helping with reading or using assistive </w:t>
      </w:r>
      <w:r w:rsidR="0034201E">
        <w:rPr>
          <w:rFonts w:ascii="Arial" w:hAnsi="Arial" w:cs="Arial"/>
          <w:sz w:val="22"/>
        </w:rPr>
        <w:t>technology (</w:t>
      </w:r>
      <w:r>
        <w:rPr>
          <w:rFonts w:ascii="Arial" w:hAnsi="Arial" w:cs="Arial"/>
          <w:sz w:val="22"/>
        </w:rPr>
        <w:t>Department for education, 2015).</w:t>
      </w:r>
    </w:p>
    <w:p w14:paraId="12AB9FD4" w14:textId="77777777" w:rsidR="003044D2" w:rsidRDefault="003044D2" w:rsidP="0019681F">
      <w:pPr>
        <w:pStyle w:val="ListParagraph"/>
        <w:spacing w:line="360" w:lineRule="auto"/>
        <w:ind w:left="444"/>
        <w:rPr>
          <w:rFonts w:ascii="Arial" w:hAnsi="Arial" w:cs="Arial"/>
          <w:sz w:val="22"/>
        </w:rPr>
      </w:pPr>
    </w:p>
    <w:p w14:paraId="154DBF03" w14:textId="0CAE6DD5" w:rsidR="003044D2" w:rsidRPr="0019681F" w:rsidRDefault="003044D2" w:rsidP="0019681F">
      <w:pPr>
        <w:pStyle w:val="ListParagraph"/>
        <w:spacing w:line="360" w:lineRule="auto"/>
        <w:ind w:left="444"/>
        <w:rPr>
          <w:rFonts w:ascii="Arial" w:hAnsi="Arial" w:cs="Arial"/>
          <w:sz w:val="22"/>
        </w:rPr>
      </w:pPr>
      <w:r>
        <w:rPr>
          <w:rFonts w:ascii="Arial" w:hAnsi="Arial" w:cs="Arial"/>
          <w:sz w:val="22"/>
        </w:rPr>
        <w:t xml:space="preserve">Learning Support Mentors also encourage learners to be independent </w:t>
      </w:r>
      <w:r w:rsidR="0034201E">
        <w:rPr>
          <w:rFonts w:ascii="Arial" w:hAnsi="Arial" w:cs="Arial"/>
          <w:sz w:val="22"/>
        </w:rPr>
        <w:t xml:space="preserve">instead of doing the work for the learners. They help the learners build their confidence so they can slowly manage tasks themselves. This supports person Centred </w:t>
      </w:r>
      <w:r w:rsidR="00124D61">
        <w:rPr>
          <w:rFonts w:ascii="Arial" w:hAnsi="Arial" w:cs="Arial"/>
          <w:sz w:val="22"/>
        </w:rPr>
        <w:t>practice,</w:t>
      </w:r>
      <w:r w:rsidR="0034201E">
        <w:rPr>
          <w:rFonts w:ascii="Arial" w:hAnsi="Arial" w:cs="Arial"/>
          <w:sz w:val="22"/>
        </w:rPr>
        <w:t xml:space="preserve"> which focused on empowering individuals to make their own choices. There is also a responsibility of safeguarding as a Learning </w:t>
      </w:r>
      <w:r w:rsidR="00124D61">
        <w:rPr>
          <w:rFonts w:ascii="Arial" w:hAnsi="Arial" w:cs="Arial"/>
          <w:sz w:val="22"/>
        </w:rPr>
        <w:t>Support Mentor</w:t>
      </w:r>
      <w:r w:rsidR="0034201E">
        <w:rPr>
          <w:rFonts w:ascii="Arial" w:hAnsi="Arial" w:cs="Arial"/>
          <w:sz w:val="22"/>
        </w:rPr>
        <w:t xml:space="preserve"> they need to recognise signs of abuse, harm or neglect and report any concerns by following </w:t>
      </w:r>
      <w:r w:rsidR="00124D61">
        <w:rPr>
          <w:rFonts w:ascii="Arial" w:hAnsi="Arial" w:cs="Arial"/>
          <w:sz w:val="22"/>
        </w:rPr>
        <w:t>procedures. They</w:t>
      </w:r>
      <w:r w:rsidR="0034201E">
        <w:rPr>
          <w:rFonts w:ascii="Arial" w:hAnsi="Arial" w:cs="Arial"/>
          <w:sz w:val="22"/>
        </w:rPr>
        <w:t xml:space="preserve"> must also be confidential for the learner by protecting relevant information when safety is at risk (Care Quality Commission 2023)</w:t>
      </w:r>
      <w:r w:rsidR="00124D61">
        <w:rPr>
          <w:rFonts w:ascii="Arial" w:hAnsi="Arial" w:cs="Arial"/>
          <w:sz w:val="22"/>
        </w:rPr>
        <w:t xml:space="preserve">. In addition, Learning Support Mentors work effectively with </w:t>
      </w:r>
      <w:r w:rsidR="00124D61">
        <w:rPr>
          <w:rFonts w:ascii="Arial" w:hAnsi="Arial" w:cs="Arial"/>
          <w:sz w:val="22"/>
        </w:rPr>
        <w:lastRenderedPageBreak/>
        <w:t>teachers, parents, carers and external professionals such a speech therapists. Team work  ensures the learners receive consistent support across different settings.</w:t>
      </w:r>
    </w:p>
    <w:p w14:paraId="35CEB088" w14:textId="77777777" w:rsidR="008E1C20" w:rsidRDefault="008E1C20" w:rsidP="008E1C20">
      <w:pPr>
        <w:pStyle w:val="ListParagraph"/>
        <w:spacing w:after="0" w:line="240" w:lineRule="auto"/>
        <w:jc w:val="both"/>
        <w:rPr>
          <w:sz w:val="21"/>
          <w:szCs w:val="21"/>
        </w:rPr>
      </w:pPr>
    </w:p>
    <w:p w14:paraId="4010C35E" w14:textId="539BCAD3" w:rsidR="00EC7EBE" w:rsidRPr="008E1C20" w:rsidRDefault="00676FEB" w:rsidP="004D1EE6">
      <w:pPr>
        <w:pStyle w:val="Heading2"/>
        <w:rPr>
          <w:color w:val="auto"/>
          <w:sz w:val="21"/>
          <w:szCs w:val="21"/>
        </w:rPr>
      </w:pPr>
      <w:bookmarkStart w:id="12" w:name="_Toc228862630"/>
      <w:r w:rsidRPr="008E1C20">
        <w:t xml:space="preserve">1.3 </w:t>
      </w:r>
      <w:r w:rsidR="00805726" w:rsidRPr="008E1C20">
        <w:t xml:space="preserve">Evaluation of the </w:t>
      </w:r>
      <w:r w:rsidR="00D4006B" w:rsidRPr="008E1C20">
        <w:t xml:space="preserve">skills needed for </w:t>
      </w:r>
      <w:r w:rsidR="00124D61">
        <w:t xml:space="preserve"> a Learning Support Mentor </w:t>
      </w:r>
      <w:r w:rsidR="007138EF" w:rsidRPr="008E1C20">
        <w:t xml:space="preserve">in </w:t>
      </w:r>
      <w:r w:rsidR="00634D18" w:rsidRPr="008E1C20">
        <w:t>h</w:t>
      </w:r>
      <w:r w:rsidR="007138EF" w:rsidRPr="008E1C20">
        <w:t>ealthcare</w:t>
      </w:r>
      <w:bookmarkEnd w:id="12"/>
    </w:p>
    <w:p w14:paraId="757EAF84" w14:textId="56E01466" w:rsidR="009C7E52" w:rsidRPr="00242974" w:rsidRDefault="009C7E52" w:rsidP="009C7E52">
      <w:pPr>
        <w:spacing w:after="0" w:line="240" w:lineRule="auto"/>
        <w:jc w:val="both"/>
        <w:rPr>
          <w:rFonts w:ascii="Times New Roman" w:hAnsi="Times New Roman"/>
          <w:sz w:val="21"/>
          <w:szCs w:val="21"/>
        </w:rPr>
      </w:pPr>
    </w:p>
    <w:p w14:paraId="3619F070" w14:textId="3946AA17" w:rsidR="00774092" w:rsidRDefault="00124D61" w:rsidP="00124D61">
      <w:pPr>
        <w:spacing w:after="0" w:line="360" w:lineRule="auto"/>
        <w:jc w:val="both"/>
        <w:rPr>
          <w:rFonts w:ascii="Arial" w:hAnsi="Arial" w:cs="Arial"/>
          <w:sz w:val="22"/>
        </w:rPr>
      </w:pPr>
      <w:r>
        <w:rPr>
          <w:rFonts w:ascii="Arial" w:hAnsi="Arial" w:cs="Arial"/>
          <w:sz w:val="22"/>
        </w:rPr>
        <w:t xml:space="preserve">Communication Skills </w:t>
      </w:r>
    </w:p>
    <w:p w14:paraId="3067FD64" w14:textId="77777777" w:rsidR="007C6FD7" w:rsidRDefault="007C6FD7" w:rsidP="00124D61">
      <w:pPr>
        <w:spacing w:after="0" w:line="360" w:lineRule="auto"/>
        <w:jc w:val="both"/>
        <w:rPr>
          <w:rFonts w:ascii="Arial" w:hAnsi="Arial" w:cs="Arial"/>
          <w:sz w:val="22"/>
        </w:rPr>
      </w:pPr>
    </w:p>
    <w:p w14:paraId="7993A52A" w14:textId="1E617802" w:rsidR="00124D61" w:rsidRDefault="00124D61" w:rsidP="00124D61">
      <w:pPr>
        <w:spacing w:after="0" w:line="360" w:lineRule="auto"/>
        <w:jc w:val="both"/>
        <w:rPr>
          <w:rFonts w:ascii="Arial" w:hAnsi="Arial" w:cs="Arial"/>
          <w:sz w:val="22"/>
        </w:rPr>
      </w:pPr>
      <w:r>
        <w:rPr>
          <w:rFonts w:ascii="Arial" w:hAnsi="Arial" w:cs="Arial"/>
          <w:sz w:val="22"/>
        </w:rPr>
        <w:t xml:space="preserve">Communication skills is one of the most import skills for a Learning Support Mentor. Good communication involves speaking clearly, listening actively and adopt communication to meet the learners need. Some learners may require visual aids </w:t>
      </w:r>
      <w:r w:rsidR="00E675DF">
        <w:rPr>
          <w:rFonts w:ascii="Arial" w:hAnsi="Arial" w:cs="Arial"/>
          <w:sz w:val="22"/>
        </w:rPr>
        <w:t>,simple language or trying different methods to see what adopts to each individual learner. Good communication helps mentors explain tasks clearly , encouragement and building trust help the relationship of a learner and Learning Support Mentor. Good listening also helps mentors to understand the learners  and provide the appropriate support they need.</w:t>
      </w:r>
    </w:p>
    <w:p w14:paraId="35C1967F" w14:textId="77777777" w:rsidR="00E675DF" w:rsidRDefault="00E675DF" w:rsidP="00124D61">
      <w:pPr>
        <w:spacing w:after="0" w:line="360" w:lineRule="auto"/>
        <w:jc w:val="both"/>
        <w:rPr>
          <w:rFonts w:ascii="Arial" w:hAnsi="Arial" w:cs="Arial"/>
          <w:sz w:val="22"/>
        </w:rPr>
      </w:pPr>
    </w:p>
    <w:p w14:paraId="389581E0" w14:textId="75B42CF9" w:rsidR="00E675DF" w:rsidRDefault="00E675DF" w:rsidP="00124D61">
      <w:pPr>
        <w:spacing w:after="0" w:line="360" w:lineRule="auto"/>
        <w:jc w:val="both"/>
        <w:rPr>
          <w:rFonts w:ascii="Arial" w:hAnsi="Arial" w:cs="Arial"/>
          <w:sz w:val="22"/>
        </w:rPr>
      </w:pPr>
      <w:r>
        <w:rPr>
          <w:rFonts w:ascii="Arial" w:hAnsi="Arial" w:cs="Arial"/>
          <w:sz w:val="22"/>
        </w:rPr>
        <w:t xml:space="preserve">For example, a learner experiencing anxiety may struggle to ask for help. By listening carefully, maintaining eye contact and responding sensitively, a mentor can help reduce anxiety and encourage engagement. Effective communication also improves </w:t>
      </w:r>
      <w:r w:rsidR="00B433C7">
        <w:rPr>
          <w:rFonts w:ascii="Arial" w:hAnsi="Arial" w:cs="Arial"/>
          <w:sz w:val="22"/>
        </w:rPr>
        <w:t>teamwork</w:t>
      </w:r>
      <w:r>
        <w:rPr>
          <w:rFonts w:ascii="Arial" w:hAnsi="Arial" w:cs="Arial"/>
          <w:sz w:val="22"/>
        </w:rPr>
        <w:t xml:space="preserve"> when sharing information </w:t>
      </w:r>
      <w:r w:rsidR="007C6FD7">
        <w:rPr>
          <w:rFonts w:ascii="Arial" w:hAnsi="Arial" w:cs="Arial"/>
          <w:sz w:val="22"/>
        </w:rPr>
        <w:t>with teachers and other professionals (skills for care,2024).</w:t>
      </w:r>
    </w:p>
    <w:p w14:paraId="1BB11C5B" w14:textId="77777777" w:rsidR="007C6FD7" w:rsidRDefault="007C6FD7" w:rsidP="00124D61">
      <w:pPr>
        <w:spacing w:after="0" w:line="360" w:lineRule="auto"/>
        <w:jc w:val="both"/>
        <w:rPr>
          <w:rFonts w:ascii="Arial" w:hAnsi="Arial" w:cs="Arial"/>
          <w:sz w:val="22"/>
        </w:rPr>
      </w:pPr>
    </w:p>
    <w:p w14:paraId="3F909AAF" w14:textId="03DC3E65" w:rsidR="007C6FD7" w:rsidRDefault="007C6FD7" w:rsidP="00124D61">
      <w:pPr>
        <w:spacing w:after="0" w:line="360" w:lineRule="auto"/>
        <w:jc w:val="both"/>
        <w:rPr>
          <w:rFonts w:ascii="Arial" w:hAnsi="Arial" w:cs="Arial"/>
          <w:sz w:val="22"/>
        </w:rPr>
      </w:pPr>
      <w:r>
        <w:rPr>
          <w:rFonts w:ascii="Arial" w:hAnsi="Arial" w:cs="Arial"/>
          <w:sz w:val="22"/>
        </w:rPr>
        <w:t>Empathy and Interpersonal skills</w:t>
      </w:r>
    </w:p>
    <w:p w14:paraId="78A3FAEE" w14:textId="77777777" w:rsidR="007C6FD7" w:rsidRDefault="007C6FD7" w:rsidP="00124D61">
      <w:pPr>
        <w:spacing w:after="0" w:line="360" w:lineRule="auto"/>
        <w:jc w:val="both"/>
        <w:rPr>
          <w:rFonts w:ascii="Arial" w:hAnsi="Arial" w:cs="Arial"/>
          <w:sz w:val="22"/>
        </w:rPr>
      </w:pPr>
    </w:p>
    <w:p w14:paraId="01676E45" w14:textId="0EDEE053" w:rsidR="007C6FD7" w:rsidRDefault="007C6FD7" w:rsidP="00124D61">
      <w:pPr>
        <w:spacing w:after="0" w:line="360" w:lineRule="auto"/>
        <w:jc w:val="both"/>
        <w:rPr>
          <w:rFonts w:ascii="Arial" w:hAnsi="Arial" w:cs="Arial"/>
          <w:sz w:val="22"/>
        </w:rPr>
      </w:pPr>
      <w:r>
        <w:rPr>
          <w:rFonts w:ascii="Arial" w:hAnsi="Arial" w:cs="Arial"/>
          <w:sz w:val="22"/>
        </w:rPr>
        <w:t xml:space="preserve">Empathy enables mentors to understand </w:t>
      </w:r>
      <w:r w:rsidR="00B433C7">
        <w:rPr>
          <w:rFonts w:ascii="Arial" w:hAnsi="Arial" w:cs="Arial"/>
          <w:sz w:val="22"/>
        </w:rPr>
        <w:t>learners’</w:t>
      </w:r>
      <w:r>
        <w:rPr>
          <w:rFonts w:ascii="Arial" w:hAnsi="Arial" w:cs="Arial"/>
          <w:sz w:val="22"/>
        </w:rPr>
        <w:t xml:space="preserve"> emotions without making assumptions.it allows them to provide emotional support while also maintaining prof</w:t>
      </w:r>
      <w:r w:rsidR="00FD2364">
        <w:rPr>
          <w:rFonts w:ascii="Arial" w:hAnsi="Arial" w:cs="Arial"/>
          <w:sz w:val="22"/>
        </w:rPr>
        <w:t>8</w:t>
      </w:r>
      <w:r>
        <w:rPr>
          <w:rFonts w:ascii="Arial" w:hAnsi="Arial" w:cs="Arial"/>
          <w:sz w:val="22"/>
        </w:rPr>
        <w:t xml:space="preserve">essional  boundaries. Learners often experience and challenges such as low confidence, learning disabilities or mental health issues. A mentor creates a supportive </w:t>
      </w:r>
      <w:r w:rsidR="00B433C7">
        <w:rPr>
          <w:rFonts w:ascii="Arial" w:hAnsi="Arial" w:cs="Arial"/>
          <w:sz w:val="22"/>
        </w:rPr>
        <w:t>environment where</w:t>
      </w:r>
      <w:r>
        <w:rPr>
          <w:rFonts w:ascii="Arial" w:hAnsi="Arial" w:cs="Arial"/>
          <w:sz w:val="22"/>
        </w:rPr>
        <w:t xml:space="preserve"> learners feel respected listened to and valued.</w:t>
      </w:r>
    </w:p>
    <w:p w14:paraId="65D832D4" w14:textId="77777777" w:rsidR="007C6FD7" w:rsidRDefault="007C6FD7" w:rsidP="00124D61">
      <w:pPr>
        <w:spacing w:after="0" w:line="360" w:lineRule="auto"/>
        <w:jc w:val="both"/>
        <w:rPr>
          <w:rFonts w:ascii="Arial" w:hAnsi="Arial" w:cs="Arial"/>
          <w:sz w:val="22"/>
        </w:rPr>
      </w:pPr>
    </w:p>
    <w:p w14:paraId="19F43361" w14:textId="14BE5AEB" w:rsidR="00B433C7" w:rsidRDefault="007C6FD7" w:rsidP="00124D61">
      <w:pPr>
        <w:spacing w:after="0" w:line="360" w:lineRule="auto"/>
        <w:jc w:val="both"/>
        <w:rPr>
          <w:rFonts w:ascii="Arial" w:hAnsi="Arial" w:cs="Arial"/>
          <w:sz w:val="22"/>
        </w:rPr>
      </w:pPr>
      <w:r>
        <w:rPr>
          <w:rFonts w:ascii="Arial" w:hAnsi="Arial" w:cs="Arial"/>
          <w:sz w:val="22"/>
        </w:rPr>
        <w:t>For example, if a learner becomes overwhelmed or frustrated during classroom activities</w:t>
      </w:r>
      <w:r w:rsidR="00B433C7">
        <w:rPr>
          <w:rFonts w:ascii="Arial" w:hAnsi="Arial" w:cs="Arial"/>
          <w:sz w:val="22"/>
        </w:rPr>
        <w:t xml:space="preserve"> the Learning Support Mentor will remain calm and offer encouragement and adopt to the learning approach put in place for the learner instead of criticising the learner, which will also increase the learner’s confidence.</w:t>
      </w:r>
    </w:p>
    <w:p w14:paraId="39AAEEDF" w14:textId="77777777" w:rsidR="00B433C7" w:rsidRDefault="00B433C7" w:rsidP="00124D61">
      <w:pPr>
        <w:spacing w:after="0" w:line="360" w:lineRule="auto"/>
        <w:jc w:val="both"/>
        <w:rPr>
          <w:rFonts w:ascii="Arial" w:hAnsi="Arial" w:cs="Arial"/>
          <w:sz w:val="22"/>
        </w:rPr>
      </w:pPr>
    </w:p>
    <w:p w14:paraId="7FDB990C" w14:textId="363A2CD6" w:rsidR="007C6FD7" w:rsidRDefault="00B433C7" w:rsidP="00124D61">
      <w:pPr>
        <w:spacing w:after="0" w:line="360" w:lineRule="auto"/>
        <w:jc w:val="both"/>
        <w:rPr>
          <w:rFonts w:ascii="Arial" w:hAnsi="Arial" w:cs="Arial"/>
          <w:sz w:val="22"/>
        </w:rPr>
      </w:pPr>
      <w:r>
        <w:rPr>
          <w:rFonts w:ascii="Arial" w:hAnsi="Arial" w:cs="Arial"/>
          <w:sz w:val="22"/>
        </w:rPr>
        <w:t>Strong interpersonal skills also help mentors build positive relationships with colleagues, parents and carers. Creating a collaborative approach to help supported learners (NHS England 2023).</w:t>
      </w:r>
    </w:p>
    <w:p w14:paraId="7E234072" w14:textId="77777777" w:rsidR="00B433C7" w:rsidRDefault="00B433C7" w:rsidP="00124D61">
      <w:pPr>
        <w:spacing w:after="0" w:line="360" w:lineRule="auto"/>
        <w:jc w:val="both"/>
        <w:rPr>
          <w:rFonts w:ascii="Arial" w:hAnsi="Arial" w:cs="Arial"/>
          <w:sz w:val="22"/>
        </w:rPr>
      </w:pPr>
    </w:p>
    <w:p w14:paraId="3C0C20EC" w14:textId="1DA73E18" w:rsidR="00B433C7" w:rsidRDefault="00B433C7" w:rsidP="00124D61">
      <w:pPr>
        <w:spacing w:after="0" w:line="360" w:lineRule="auto"/>
        <w:jc w:val="both"/>
        <w:rPr>
          <w:rFonts w:ascii="Arial" w:hAnsi="Arial" w:cs="Arial"/>
          <w:sz w:val="22"/>
        </w:rPr>
      </w:pPr>
      <w:r>
        <w:rPr>
          <w:rFonts w:ascii="Arial" w:hAnsi="Arial" w:cs="Arial"/>
          <w:sz w:val="22"/>
        </w:rPr>
        <w:t xml:space="preserve">Organisation and Time Management </w:t>
      </w:r>
    </w:p>
    <w:p w14:paraId="5DD3A00B" w14:textId="77777777" w:rsidR="00B433C7" w:rsidRDefault="00B433C7" w:rsidP="00124D61">
      <w:pPr>
        <w:spacing w:after="0" w:line="360" w:lineRule="auto"/>
        <w:jc w:val="both"/>
        <w:rPr>
          <w:rFonts w:ascii="Arial" w:hAnsi="Arial" w:cs="Arial"/>
          <w:sz w:val="22"/>
        </w:rPr>
      </w:pPr>
    </w:p>
    <w:p w14:paraId="5F685CD8" w14:textId="3C652EAD" w:rsidR="00B433C7" w:rsidRDefault="00B433C7" w:rsidP="00124D61">
      <w:pPr>
        <w:spacing w:after="0" w:line="360" w:lineRule="auto"/>
        <w:jc w:val="both"/>
        <w:rPr>
          <w:rFonts w:ascii="Arial" w:hAnsi="Arial" w:cs="Arial"/>
          <w:sz w:val="22"/>
        </w:rPr>
      </w:pPr>
      <w:r>
        <w:rPr>
          <w:rFonts w:ascii="Arial" w:hAnsi="Arial" w:cs="Arial"/>
          <w:sz w:val="22"/>
        </w:rPr>
        <w:t>Learning Support Mentors often support several learners throughout the day while keeping records, attending meeting and preparing learning  resources. Good organisation skills ensures a smooth flow of work and responsibilities are completed effectively.</w:t>
      </w:r>
      <w:r w:rsidR="00C3340F">
        <w:rPr>
          <w:rFonts w:ascii="Arial" w:hAnsi="Arial" w:cs="Arial"/>
          <w:sz w:val="22"/>
        </w:rPr>
        <w:t xml:space="preserve"> Time management allows mentors to priorities tasks while meeting deadlines. Maintaining accurate records is also essential because these documents help monitor the progress of the learner and inform of future planning if needed.</w:t>
      </w:r>
    </w:p>
    <w:p w14:paraId="2944C668" w14:textId="77777777" w:rsidR="00C3340F" w:rsidRDefault="00C3340F" w:rsidP="00124D61">
      <w:pPr>
        <w:spacing w:after="0" w:line="360" w:lineRule="auto"/>
        <w:jc w:val="both"/>
        <w:rPr>
          <w:rFonts w:ascii="Arial" w:hAnsi="Arial" w:cs="Arial"/>
          <w:sz w:val="22"/>
        </w:rPr>
      </w:pPr>
    </w:p>
    <w:p w14:paraId="100FDD41" w14:textId="29E96F1D" w:rsidR="00C3340F" w:rsidRDefault="00C3340F" w:rsidP="00124D61">
      <w:pPr>
        <w:spacing w:after="0" w:line="360" w:lineRule="auto"/>
        <w:jc w:val="both"/>
        <w:rPr>
          <w:rFonts w:ascii="Arial" w:hAnsi="Arial" w:cs="Arial"/>
          <w:sz w:val="22"/>
        </w:rPr>
      </w:pPr>
      <w:r>
        <w:rPr>
          <w:rFonts w:ascii="Arial" w:hAnsi="Arial" w:cs="Arial"/>
          <w:sz w:val="22"/>
        </w:rPr>
        <w:t>For example, after supporting several learners during lessons ,a mentor must observe and accurately record  observations before the end of the day, well organised reports help teachers review the progress of the learners and make decisions for future support planning.</w:t>
      </w:r>
    </w:p>
    <w:p w14:paraId="0CAB74F1" w14:textId="77777777" w:rsidR="00C3340F" w:rsidRDefault="00C3340F" w:rsidP="00124D61">
      <w:pPr>
        <w:spacing w:after="0" w:line="360" w:lineRule="auto"/>
        <w:jc w:val="both"/>
        <w:rPr>
          <w:rFonts w:ascii="Arial" w:hAnsi="Arial" w:cs="Arial"/>
          <w:sz w:val="22"/>
        </w:rPr>
      </w:pPr>
    </w:p>
    <w:p w14:paraId="4CC46E37" w14:textId="62A314D1" w:rsidR="00C3340F" w:rsidRPr="00124D61" w:rsidRDefault="00C3340F" w:rsidP="00124D61">
      <w:pPr>
        <w:spacing w:after="0" w:line="360" w:lineRule="auto"/>
        <w:jc w:val="both"/>
        <w:rPr>
          <w:rFonts w:ascii="Arial" w:hAnsi="Arial" w:cs="Arial"/>
          <w:sz w:val="22"/>
        </w:rPr>
      </w:pPr>
      <w:r>
        <w:rPr>
          <w:rFonts w:ascii="Arial" w:hAnsi="Arial" w:cs="Arial"/>
          <w:sz w:val="22"/>
        </w:rPr>
        <w:t>Organisation also contributes to safeguarding because important information is documented accurately and stored safely according to legal and organisational requirements(Care Quality Commision,2023).</w:t>
      </w:r>
    </w:p>
    <w:p w14:paraId="7338813D" w14:textId="77777777" w:rsidR="00C85A7C" w:rsidRPr="00242974" w:rsidRDefault="00C85A7C" w:rsidP="00C85A7C">
      <w:pPr>
        <w:spacing w:after="0" w:line="240" w:lineRule="auto"/>
        <w:jc w:val="both"/>
        <w:rPr>
          <w:sz w:val="21"/>
          <w:szCs w:val="21"/>
        </w:rPr>
      </w:pPr>
    </w:p>
    <w:p w14:paraId="01C49510" w14:textId="7322F350" w:rsidR="002370CE" w:rsidRDefault="003003FD" w:rsidP="00054549">
      <w:pPr>
        <w:pStyle w:val="Heading2"/>
        <w:numPr>
          <w:ilvl w:val="1"/>
          <w:numId w:val="23"/>
        </w:numPr>
      </w:pPr>
      <w:bookmarkStart w:id="13" w:name="_Toc228861927"/>
      <w:bookmarkStart w:id="14" w:name="_Toc228861970"/>
      <w:bookmarkStart w:id="15" w:name="_Toc228862233"/>
      <w:bookmarkStart w:id="16" w:name="_Toc228862631"/>
      <w:r w:rsidRPr="004D1EE6">
        <w:t>Strategies</w:t>
      </w:r>
      <w:r w:rsidR="00183CB9" w:rsidRPr="004D1EE6">
        <w:t xml:space="preserve"> to improve the skills</w:t>
      </w:r>
      <w:r w:rsidR="005D5457" w:rsidRPr="004D1EE6">
        <w:t xml:space="preserve"> </w:t>
      </w:r>
      <w:r w:rsidR="00070818" w:rsidRPr="004D1EE6">
        <w:t xml:space="preserve">for </w:t>
      </w:r>
      <w:bookmarkEnd w:id="13"/>
      <w:bookmarkEnd w:id="14"/>
      <w:bookmarkEnd w:id="15"/>
      <w:bookmarkEnd w:id="16"/>
      <w:r w:rsidR="00054549">
        <w:t>a Learning Support Mentor</w:t>
      </w:r>
    </w:p>
    <w:p w14:paraId="6CC59646" w14:textId="77777777" w:rsidR="00054549" w:rsidRDefault="00054549" w:rsidP="00054549"/>
    <w:p w14:paraId="54152A47" w14:textId="48D7C70E" w:rsidR="008E3E35" w:rsidRDefault="00054549" w:rsidP="00054549">
      <w:pPr>
        <w:spacing w:line="276" w:lineRule="auto"/>
        <w:rPr>
          <w:rFonts w:ascii="Arial" w:hAnsi="Arial" w:cs="Arial"/>
          <w:sz w:val="22"/>
        </w:rPr>
      </w:pPr>
      <w:r>
        <w:rPr>
          <w:rFonts w:ascii="Arial" w:hAnsi="Arial" w:cs="Arial"/>
          <w:sz w:val="22"/>
        </w:rPr>
        <w:t xml:space="preserve">Communication skills can be improved by attending professional </w:t>
      </w:r>
      <w:r w:rsidR="008E3E35">
        <w:rPr>
          <w:rFonts w:ascii="Arial" w:hAnsi="Arial" w:cs="Arial"/>
          <w:sz w:val="22"/>
        </w:rPr>
        <w:t xml:space="preserve">courses and regularly request </w:t>
      </w:r>
      <w:r w:rsidR="002757CC">
        <w:rPr>
          <w:rFonts w:ascii="Arial" w:hAnsi="Arial" w:cs="Arial"/>
          <w:sz w:val="22"/>
        </w:rPr>
        <w:t>feedback</w:t>
      </w:r>
      <w:r w:rsidR="008E3E35">
        <w:rPr>
          <w:rFonts w:ascii="Arial" w:hAnsi="Arial" w:cs="Arial"/>
          <w:sz w:val="22"/>
        </w:rPr>
        <w:t xml:space="preserve"> from colleagues and supervisors. Training introduces new communication techniques, while </w:t>
      </w:r>
      <w:r w:rsidR="002757CC">
        <w:rPr>
          <w:rFonts w:ascii="Arial" w:hAnsi="Arial" w:cs="Arial"/>
          <w:sz w:val="22"/>
        </w:rPr>
        <w:t>feedback</w:t>
      </w:r>
      <w:r w:rsidR="008E3E35">
        <w:rPr>
          <w:rFonts w:ascii="Arial" w:hAnsi="Arial" w:cs="Arial"/>
          <w:sz w:val="22"/>
        </w:rPr>
        <w:t xml:space="preserve"> helps identify areas for improvement. Regular practice also increases confidence when communicating with learners who have different communication needs.</w:t>
      </w:r>
    </w:p>
    <w:p w14:paraId="04DEAF0C" w14:textId="79560EDF" w:rsidR="008E3E35" w:rsidRDefault="008E3E35" w:rsidP="00054549">
      <w:pPr>
        <w:spacing w:line="276" w:lineRule="auto"/>
        <w:rPr>
          <w:rFonts w:ascii="Arial" w:hAnsi="Arial" w:cs="Arial"/>
          <w:sz w:val="22"/>
        </w:rPr>
      </w:pPr>
      <w:r>
        <w:rPr>
          <w:rFonts w:ascii="Arial" w:hAnsi="Arial" w:cs="Arial"/>
          <w:sz w:val="22"/>
        </w:rPr>
        <w:t xml:space="preserve">Empathy can </w:t>
      </w:r>
      <w:r w:rsidR="002757CC">
        <w:rPr>
          <w:rFonts w:ascii="Arial" w:hAnsi="Arial" w:cs="Arial"/>
          <w:sz w:val="22"/>
        </w:rPr>
        <w:t>be strengthened</w:t>
      </w:r>
      <w:r>
        <w:rPr>
          <w:rFonts w:ascii="Arial" w:hAnsi="Arial" w:cs="Arial"/>
          <w:sz w:val="22"/>
        </w:rPr>
        <w:t xml:space="preserve"> through reflective practice. After </w:t>
      </w:r>
      <w:r w:rsidR="002757CC">
        <w:rPr>
          <w:rFonts w:ascii="Arial" w:hAnsi="Arial" w:cs="Arial"/>
          <w:sz w:val="22"/>
        </w:rPr>
        <w:t xml:space="preserve">each mentoring session, mentors can evaluate what went </w:t>
      </w:r>
      <w:r w:rsidR="00493510">
        <w:rPr>
          <w:rFonts w:ascii="Arial" w:hAnsi="Arial" w:cs="Arial"/>
          <w:sz w:val="22"/>
        </w:rPr>
        <w:t xml:space="preserve">well, </w:t>
      </w:r>
      <w:r w:rsidR="000323D7">
        <w:rPr>
          <w:rFonts w:ascii="Arial" w:hAnsi="Arial" w:cs="Arial"/>
          <w:sz w:val="22"/>
        </w:rPr>
        <w:t>consider</w:t>
      </w:r>
      <w:r w:rsidR="00493510">
        <w:rPr>
          <w:rFonts w:ascii="Arial" w:hAnsi="Arial" w:cs="Arial"/>
          <w:sz w:val="22"/>
        </w:rPr>
        <w:t xml:space="preserve"> learners emotional response and identify ways to improve future interactions. Supervised sessions also provide </w:t>
      </w:r>
      <w:r w:rsidR="000323D7">
        <w:rPr>
          <w:rFonts w:ascii="Arial" w:hAnsi="Arial" w:cs="Arial"/>
          <w:sz w:val="22"/>
        </w:rPr>
        <w:t>opportunities to</w:t>
      </w:r>
      <w:r w:rsidR="00493510">
        <w:rPr>
          <w:rFonts w:ascii="Arial" w:hAnsi="Arial" w:cs="Arial"/>
          <w:sz w:val="22"/>
        </w:rPr>
        <w:t xml:space="preserve"> discuss challenges situations and receive professional</w:t>
      </w:r>
      <w:r w:rsidR="00D31EBD">
        <w:rPr>
          <w:rFonts w:ascii="Arial" w:hAnsi="Arial" w:cs="Arial"/>
          <w:sz w:val="22"/>
        </w:rPr>
        <w:t xml:space="preserve"> guidance.</w:t>
      </w:r>
    </w:p>
    <w:p w14:paraId="11AE2EC5" w14:textId="75595F4B" w:rsidR="00D31EBD" w:rsidRPr="00054549" w:rsidRDefault="00D31EBD" w:rsidP="00054549">
      <w:pPr>
        <w:spacing w:line="276" w:lineRule="auto"/>
        <w:rPr>
          <w:rFonts w:ascii="Arial" w:hAnsi="Arial" w:cs="Arial"/>
          <w:sz w:val="22"/>
        </w:rPr>
      </w:pPr>
      <w:r>
        <w:rPr>
          <w:rFonts w:ascii="Arial" w:hAnsi="Arial" w:cs="Arial"/>
          <w:sz w:val="22"/>
        </w:rPr>
        <w:t xml:space="preserve">Organisation and time management can be </w:t>
      </w:r>
      <w:r w:rsidR="000323D7">
        <w:rPr>
          <w:rFonts w:ascii="Arial" w:hAnsi="Arial" w:cs="Arial"/>
          <w:sz w:val="22"/>
        </w:rPr>
        <w:t>improved</w:t>
      </w:r>
      <w:r>
        <w:rPr>
          <w:rFonts w:ascii="Arial" w:hAnsi="Arial" w:cs="Arial"/>
          <w:sz w:val="22"/>
        </w:rPr>
        <w:t xml:space="preserve"> by using planning tools such as electronics calendar’s, daily tasks </w:t>
      </w:r>
      <w:r w:rsidR="000323D7">
        <w:rPr>
          <w:rFonts w:ascii="Arial" w:hAnsi="Arial" w:cs="Arial"/>
          <w:sz w:val="22"/>
        </w:rPr>
        <w:t>list</w:t>
      </w:r>
      <w:r>
        <w:rPr>
          <w:rFonts w:ascii="Arial" w:hAnsi="Arial" w:cs="Arial"/>
          <w:sz w:val="22"/>
        </w:rPr>
        <w:t xml:space="preserve"> and prioritize certain methods. </w:t>
      </w:r>
      <w:r w:rsidR="000323D7">
        <w:rPr>
          <w:rFonts w:ascii="Arial" w:hAnsi="Arial" w:cs="Arial"/>
          <w:sz w:val="22"/>
        </w:rPr>
        <w:t>Planning workloads</w:t>
      </w:r>
      <w:r>
        <w:rPr>
          <w:rFonts w:ascii="Arial" w:hAnsi="Arial" w:cs="Arial"/>
          <w:sz w:val="22"/>
        </w:rPr>
        <w:t xml:space="preserve"> help learning mentors meet deadlines, reduce </w:t>
      </w:r>
      <w:r w:rsidR="000323D7">
        <w:rPr>
          <w:rFonts w:ascii="Arial" w:hAnsi="Arial" w:cs="Arial"/>
          <w:sz w:val="22"/>
        </w:rPr>
        <w:t>stress and</w:t>
      </w:r>
      <w:r>
        <w:rPr>
          <w:rFonts w:ascii="Arial" w:hAnsi="Arial" w:cs="Arial"/>
          <w:sz w:val="22"/>
        </w:rPr>
        <w:t xml:space="preserve"> ensure every learner receives the appropriate </w:t>
      </w:r>
      <w:r w:rsidR="000323D7">
        <w:rPr>
          <w:rFonts w:ascii="Arial" w:hAnsi="Arial" w:cs="Arial"/>
          <w:sz w:val="22"/>
        </w:rPr>
        <w:t xml:space="preserve">support. Continuing Professional Development (CPD)also helps mentor develop new organisational strategies and remain up to date with best practice </w:t>
      </w:r>
      <w:r w:rsidR="00FD2364">
        <w:rPr>
          <w:rFonts w:ascii="Arial" w:hAnsi="Arial" w:cs="Arial"/>
          <w:sz w:val="22"/>
        </w:rPr>
        <w:t>skills. (</w:t>
      </w:r>
      <w:r w:rsidR="000323D7">
        <w:rPr>
          <w:rFonts w:ascii="Arial" w:hAnsi="Arial" w:cs="Arial"/>
          <w:sz w:val="22"/>
        </w:rPr>
        <w:t>skills for care, 2024)</w:t>
      </w:r>
    </w:p>
    <w:p w14:paraId="4CF2D851" w14:textId="06943B28" w:rsidR="00F1720B" w:rsidRPr="00054549" w:rsidRDefault="00F1720B" w:rsidP="00054549">
      <w:pPr>
        <w:spacing w:after="0"/>
        <w:rPr>
          <w:sz w:val="21"/>
          <w:szCs w:val="21"/>
        </w:rPr>
      </w:pPr>
    </w:p>
    <w:p w14:paraId="2703A512" w14:textId="77777777" w:rsidR="00500295" w:rsidRPr="00242974" w:rsidRDefault="00500295" w:rsidP="00500295">
      <w:pPr>
        <w:spacing w:after="0"/>
        <w:rPr>
          <w:sz w:val="21"/>
          <w:szCs w:val="21"/>
        </w:rPr>
      </w:pPr>
    </w:p>
    <w:p w14:paraId="1B2D98B8" w14:textId="77777777" w:rsidR="000323D7" w:rsidRDefault="000323D7" w:rsidP="004D1EE6">
      <w:pPr>
        <w:pStyle w:val="Heading2"/>
      </w:pPr>
      <w:bookmarkStart w:id="17" w:name="_Toc228861928"/>
      <w:bookmarkStart w:id="18" w:name="_Toc228861971"/>
      <w:bookmarkStart w:id="19" w:name="_Toc228862234"/>
      <w:bookmarkStart w:id="20" w:name="_Toc228862632"/>
    </w:p>
    <w:p w14:paraId="1497148C" w14:textId="11117E41" w:rsidR="00A946CB" w:rsidRDefault="00A946CB" w:rsidP="000323D7">
      <w:pPr>
        <w:pStyle w:val="Heading2"/>
        <w:numPr>
          <w:ilvl w:val="1"/>
          <w:numId w:val="23"/>
        </w:numPr>
        <w:spacing w:line="360" w:lineRule="auto"/>
      </w:pPr>
      <w:r w:rsidRPr="004D1EE6">
        <w:t>Conclusion</w:t>
      </w:r>
      <w:bookmarkEnd w:id="17"/>
      <w:bookmarkEnd w:id="18"/>
      <w:bookmarkEnd w:id="19"/>
      <w:bookmarkEnd w:id="20"/>
    </w:p>
    <w:p w14:paraId="24C19902" w14:textId="77777777" w:rsidR="000323D7" w:rsidRDefault="000323D7" w:rsidP="000323D7"/>
    <w:p w14:paraId="50338180" w14:textId="4B342A09" w:rsidR="000323D7" w:rsidRPr="000323D7" w:rsidRDefault="000323D7" w:rsidP="000323D7">
      <w:pPr>
        <w:spacing w:line="360" w:lineRule="auto"/>
        <w:rPr>
          <w:rFonts w:ascii="Arial" w:hAnsi="Arial" w:cs="Arial"/>
          <w:sz w:val="22"/>
        </w:rPr>
      </w:pPr>
      <w:r w:rsidRPr="000323D7">
        <w:rPr>
          <w:rFonts w:ascii="Arial" w:hAnsi="Arial" w:cs="Arial"/>
          <w:sz w:val="22"/>
        </w:rPr>
        <w:t xml:space="preserve">Learning Support Mentors </w:t>
      </w:r>
      <w:r>
        <w:rPr>
          <w:rFonts w:ascii="Arial" w:hAnsi="Arial" w:cs="Arial"/>
          <w:sz w:val="22"/>
        </w:rPr>
        <w:t xml:space="preserve">play a very important role in helping learners overcome barriers </w:t>
      </w:r>
      <w:r w:rsidR="003423EB">
        <w:rPr>
          <w:rFonts w:ascii="Arial" w:hAnsi="Arial" w:cs="Arial"/>
          <w:sz w:val="22"/>
        </w:rPr>
        <w:t>to education while promoting inclusion, independence and wellbeing.  Their responsibility is to support learning, safeguarding vulnerable individuals, maintaining confidentiality and work with others professionally. Communication, empathy and organisational skills are essential for delivering effective support and building positive relationships with learners.</w:t>
      </w:r>
      <w:r w:rsidR="00FD2364">
        <w:rPr>
          <w:rFonts w:ascii="Arial" w:hAnsi="Arial" w:cs="Arial"/>
          <w:sz w:val="22"/>
        </w:rPr>
        <w:t xml:space="preserve"> Through continuous  professional development ,reflective practice and ongoing training, Learning Support Mentors can strengthen these skills and improve outcomes for individuals they support. Developing these skills ensures high quality, person centred support that enables learners to achieve their educational goals.</w:t>
      </w:r>
    </w:p>
    <w:p w14:paraId="0638CD2D" w14:textId="77777777" w:rsidR="000323D7" w:rsidRPr="000323D7" w:rsidRDefault="000323D7" w:rsidP="000323D7">
      <w:pPr>
        <w:spacing w:after="0" w:line="240" w:lineRule="auto"/>
        <w:rPr>
          <w:sz w:val="21"/>
          <w:szCs w:val="21"/>
        </w:rPr>
      </w:pPr>
    </w:p>
    <w:p w14:paraId="6C4B494D" w14:textId="763B24A0" w:rsidR="00226D31" w:rsidRPr="004D1EE6" w:rsidRDefault="00AA77C8" w:rsidP="004D1EE6">
      <w:pPr>
        <w:pStyle w:val="Heading2"/>
      </w:pPr>
      <w:bookmarkStart w:id="21" w:name="_Toc228861929"/>
      <w:bookmarkStart w:id="22" w:name="_Toc228861972"/>
      <w:bookmarkStart w:id="23" w:name="_Toc228862235"/>
      <w:bookmarkStart w:id="24" w:name="_Toc228862633"/>
      <w:r w:rsidRPr="004D1EE6">
        <w:t>1</w:t>
      </w:r>
      <w:r w:rsidR="00226D31" w:rsidRPr="004D1EE6">
        <w:t>.5 Reference List</w:t>
      </w:r>
      <w:bookmarkEnd w:id="21"/>
      <w:bookmarkEnd w:id="22"/>
      <w:bookmarkEnd w:id="23"/>
      <w:bookmarkEnd w:id="24"/>
    </w:p>
    <w:p w14:paraId="7B12CEED" w14:textId="4253563D" w:rsidR="006232DF" w:rsidRDefault="006232DF" w:rsidP="006232DF">
      <w:pPr>
        <w:spacing w:after="0" w:line="240" w:lineRule="auto"/>
        <w:rPr>
          <w:sz w:val="21"/>
          <w:szCs w:val="21"/>
        </w:rPr>
      </w:pPr>
    </w:p>
    <w:p w14:paraId="7B99076D" w14:textId="1866009F" w:rsidR="00FD2364" w:rsidRDefault="002A1FE0" w:rsidP="00FD2364">
      <w:pPr>
        <w:spacing w:after="0" w:line="276" w:lineRule="auto"/>
        <w:rPr>
          <w:rFonts w:ascii="Arial" w:hAnsi="Arial" w:cs="Arial"/>
          <w:sz w:val="22"/>
        </w:rPr>
      </w:pPr>
      <w:r>
        <w:rPr>
          <w:rFonts w:ascii="Arial" w:hAnsi="Arial" w:cs="Arial"/>
          <w:sz w:val="22"/>
        </w:rPr>
        <w:t>Care Quality Commission (2023) Guidance for providers on meeting regulations. Available at</w:t>
      </w:r>
      <w:hyperlink r:id="rId9" w:history="1">
        <w:r w:rsidRPr="002A1FE0">
          <w:rPr>
            <w:rStyle w:val="Hyperlink"/>
            <w:rFonts w:ascii="Arial" w:hAnsi="Arial" w:cs="Arial"/>
            <w:sz w:val="22"/>
          </w:rPr>
          <w:t>www.cqc.org.uk</w:t>
        </w:r>
      </w:hyperlink>
      <w:r w:rsidR="00F55F66">
        <w:rPr>
          <w:rFonts w:ascii="Arial" w:hAnsi="Arial" w:cs="Arial"/>
          <w:sz w:val="22"/>
        </w:rPr>
        <w:t xml:space="preserve"> (</w:t>
      </w:r>
      <w:r>
        <w:rPr>
          <w:rFonts w:ascii="Arial" w:hAnsi="Arial" w:cs="Arial"/>
          <w:sz w:val="22"/>
        </w:rPr>
        <w:t xml:space="preserve"> Accessed :</w:t>
      </w:r>
      <w:r w:rsidR="00F55F66">
        <w:rPr>
          <w:rFonts w:ascii="Arial" w:hAnsi="Arial" w:cs="Arial"/>
          <w:sz w:val="22"/>
        </w:rPr>
        <w:t>11</w:t>
      </w:r>
      <w:r>
        <w:rPr>
          <w:rFonts w:ascii="Arial" w:hAnsi="Arial" w:cs="Arial"/>
          <w:sz w:val="22"/>
        </w:rPr>
        <w:t xml:space="preserve"> July 2026).</w:t>
      </w:r>
    </w:p>
    <w:p w14:paraId="4363AA3F" w14:textId="77777777" w:rsidR="002A1FE0" w:rsidRDefault="002A1FE0" w:rsidP="00FD2364">
      <w:pPr>
        <w:spacing w:after="0" w:line="276" w:lineRule="auto"/>
        <w:rPr>
          <w:rFonts w:ascii="Arial" w:hAnsi="Arial" w:cs="Arial"/>
          <w:sz w:val="22"/>
        </w:rPr>
      </w:pPr>
    </w:p>
    <w:p w14:paraId="13034423" w14:textId="542FCFE0" w:rsidR="002A1FE0" w:rsidRDefault="002A1FE0" w:rsidP="00FD2364">
      <w:pPr>
        <w:spacing w:after="0" w:line="276" w:lineRule="auto"/>
        <w:rPr>
          <w:rFonts w:ascii="Arial" w:hAnsi="Arial" w:cs="Arial"/>
          <w:sz w:val="22"/>
        </w:rPr>
      </w:pPr>
      <w:r>
        <w:rPr>
          <w:rFonts w:ascii="Arial" w:hAnsi="Arial" w:cs="Arial"/>
          <w:sz w:val="22"/>
        </w:rPr>
        <w:t>Department for Education (2015) Special Education needs and Disabilities Code of Practice:0 to 25 years. London DfE.</w:t>
      </w:r>
    </w:p>
    <w:p w14:paraId="41C867CF" w14:textId="77777777" w:rsidR="00F55F66" w:rsidRDefault="00F55F66" w:rsidP="00FD2364">
      <w:pPr>
        <w:spacing w:after="0" w:line="276" w:lineRule="auto"/>
        <w:rPr>
          <w:rFonts w:ascii="Arial" w:hAnsi="Arial" w:cs="Arial"/>
          <w:sz w:val="22"/>
        </w:rPr>
      </w:pPr>
    </w:p>
    <w:p w14:paraId="7070B3D2" w14:textId="7EC9D31A" w:rsidR="00F55F66" w:rsidRDefault="00F55F66" w:rsidP="00FD2364">
      <w:pPr>
        <w:spacing w:after="0" w:line="276" w:lineRule="auto"/>
        <w:rPr>
          <w:rFonts w:ascii="Arial" w:hAnsi="Arial" w:cs="Arial"/>
          <w:sz w:val="22"/>
        </w:rPr>
      </w:pPr>
      <w:r>
        <w:rPr>
          <w:rFonts w:ascii="Arial" w:hAnsi="Arial" w:cs="Arial"/>
          <w:sz w:val="22"/>
        </w:rPr>
        <w:t>Equality Act 2010.London:The stationary office.</w:t>
      </w:r>
    </w:p>
    <w:p w14:paraId="375E1C90" w14:textId="77777777" w:rsidR="002A1FE0" w:rsidRDefault="002A1FE0" w:rsidP="00FD2364">
      <w:pPr>
        <w:spacing w:after="0" w:line="276" w:lineRule="auto"/>
        <w:rPr>
          <w:rFonts w:ascii="Arial" w:hAnsi="Arial" w:cs="Arial"/>
          <w:sz w:val="22"/>
        </w:rPr>
      </w:pPr>
    </w:p>
    <w:p w14:paraId="6B531202" w14:textId="386D642C" w:rsidR="002A1FE0" w:rsidRPr="00FD2364" w:rsidRDefault="002A1FE0" w:rsidP="00FD2364">
      <w:pPr>
        <w:spacing w:after="0" w:line="276" w:lineRule="auto"/>
        <w:rPr>
          <w:rFonts w:ascii="Arial" w:hAnsi="Arial" w:cs="Arial"/>
          <w:sz w:val="22"/>
        </w:rPr>
      </w:pPr>
      <w:r>
        <w:rPr>
          <w:rFonts w:ascii="Arial" w:hAnsi="Arial" w:cs="Arial"/>
          <w:sz w:val="22"/>
        </w:rPr>
        <w:t xml:space="preserve">NHS England (2023) Compassion leadership and person-centred care. Available at </w:t>
      </w:r>
      <w:hyperlink r:id="rId10" w:history="1">
        <w:r w:rsidRPr="002A1FE0">
          <w:rPr>
            <w:rStyle w:val="Hyperlink"/>
            <w:rFonts w:ascii="Arial" w:hAnsi="Arial" w:cs="Arial"/>
            <w:sz w:val="22"/>
          </w:rPr>
          <w:t>www.england.nhs.uk</w:t>
        </w:r>
      </w:hyperlink>
      <w:r>
        <w:rPr>
          <w:rFonts w:ascii="Arial" w:hAnsi="Arial" w:cs="Arial"/>
          <w:sz w:val="22"/>
        </w:rPr>
        <w:t xml:space="preserve"> (Ac</w:t>
      </w:r>
      <w:r w:rsidR="00F55F66">
        <w:rPr>
          <w:rFonts w:ascii="Arial" w:hAnsi="Arial" w:cs="Arial"/>
          <w:sz w:val="22"/>
        </w:rPr>
        <w:t>cessed :7 July 2026)</w:t>
      </w:r>
    </w:p>
    <w:p w14:paraId="1D0F2D59" w14:textId="04FD5966" w:rsidR="004552CE" w:rsidRDefault="004552CE" w:rsidP="005E44B5">
      <w:pPr>
        <w:rPr>
          <w:color w:val="FF0000"/>
        </w:rPr>
      </w:pPr>
    </w:p>
    <w:p w14:paraId="6D760330" w14:textId="3785AF70" w:rsidR="00F55F66" w:rsidRPr="00F55F66" w:rsidRDefault="00F55F66" w:rsidP="00F55F66">
      <w:pPr>
        <w:spacing w:line="360" w:lineRule="auto"/>
        <w:rPr>
          <w:rFonts w:ascii="Arial" w:hAnsi="Arial" w:cs="Arial"/>
          <w:color w:val="000000" w:themeColor="text1"/>
          <w:sz w:val="22"/>
        </w:rPr>
      </w:pPr>
      <w:r>
        <w:rPr>
          <w:rFonts w:ascii="Arial" w:hAnsi="Arial" w:cs="Arial"/>
          <w:color w:val="000000" w:themeColor="text1"/>
          <w:sz w:val="22"/>
        </w:rPr>
        <w:t xml:space="preserve">Skills for Care (2024) Core skills Education and Training Framework. Available at </w:t>
      </w:r>
      <w:hyperlink r:id="rId11" w:history="1">
        <w:r w:rsidRPr="00F55F66">
          <w:rPr>
            <w:rStyle w:val="Hyperlink"/>
            <w:rFonts w:ascii="Arial" w:hAnsi="Arial" w:cs="Arial"/>
            <w:sz w:val="22"/>
          </w:rPr>
          <w:t>www.skillsforcare.org.uk</w:t>
        </w:r>
      </w:hyperlink>
      <w:r>
        <w:rPr>
          <w:rFonts w:ascii="Arial" w:hAnsi="Arial" w:cs="Arial"/>
          <w:color w:val="000000" w:themeColor="text1"/>
          <w:sz w:val="22"/>
        </w:rPr>
        <w:t xml:space="preserve">  (Accessed: 1 July 2026)</w:t>
      </w:r>
    </w:p>
    <w:sectPr w:rsidR="00F55F66" w:rsidRPr="00F55F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7537FD" w14:textId="77777777" w:rsidR="00F07FB0" w:rsidRDefault="00F07FB0" w:rsidP="003C7C97">
      <w:pPr>
        <w:spacing w:after="0" w:line="240" w:lineRule="auto"/>
      </w:pPr>
      <w:r>
        <w:separator/>
      </w:r>
    </w:p>
  </w:endnote>
  <w:endnote w:type="continuationSeparator" w:id="0">
    <w:p w14:paraId="317FC2C8" w14:textId="77777777" w:rsidR="00F07FB0" w:rsidRDefault="00F07FB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79FEBE" w14:textId="77777777" w:rsidR="00F07FB0" w:rsidRDefault="00F07FB0" w:rsidP="003C7C97">
      <w:pPr>
        <w:spacing w:after="0" w:line="240" w:lineRule="auto"/>
      </w:pPr>
      <w:r>
        <w:separator/>
      </w:r>
    </w:p>
  </w:footnote>
  <w:footnote w:type="continuationSeparator" w:id="0">
    <w:p w14:paraId="5F041870" w14:textId="77777777" w:rsidR="00F07FB0" w:rsidRDefault="00F07FB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1EC74D5"/>
    <w:multiLevelType w:val="multilevel"/>
    <w:tmpl w:val="E71CDE24"/>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41997857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F9A"/>
    <w:rsid w:val="0001715D"/>
    <w:rsid w:val="00022C42"/>
    <w:rsid w:val="000275FC"/>
    <w:rsid w:val="00027B15"/>
    <w:rsid w:val="00030A05"/>
    <w:rsid w:val="000323D7"/>
    <w:rsid w:val="00054549"/>
    <w:rsid w:val="00070818"/>
    <w:rsid w:val="0008238F"/>
    <w:rsid w:val="00082EC6"/>
    <w:rsid w:val="00085388"/>
    <w:rsid w:val="000C5951"/>
    <w:rsid w:val="000D41DC"/>
    <w:rsid w:val="00124D61"/>
    <w:rsid w:val="00125D37"/>
    <w:rsid w:val="00127C1A"/>
    <w:rsid w:val="00150D81"/>
    <w:rsid w:val="00166CEB"/>
    <w:rsid w:val="001730B8"/>
    <w:rsid w:val="00183CB9"/>
    <w:rsid w:val="00184A9A"/>
    <w:rsid w:val="001947DF"/>
    <w:rsid w:val="0019681F"/>
    <w:rsid w:val="001B22BB"/>
    <w:rsid w:val="001B619C"/>
    <w:rsid w:val="001D1D3C"/>
    <w:rsid w:val="002205D4"/>
    <w:rsid w:val="00222C3A"/>
    <w:rsid w:val="00226D31"/>
    <w:rsid w:val="00236401"/>
    <w:rsid w:val="002370CE"/>
    <w:rsid w:val="00242974"/>
    <w:rsid w:val="00250C71"/>
    <w:rsid w:val="002757CC"/>
    <w:rsid w:val="002976D4"/>
    <w:rsid w:val="002A1FE0"/>
    <w:rsid w:val="002A5577"/>
    <w:rsid w:val="002B4AA4"/>
    <w:rsid w:val="002E71BA"/>
    <w:rsid w:val="002F5066"/>
    <w:rsid w:val="003003FD"/>
    <w:rsid w:val="003044D2"/>
    <w:rsid w:val="00307168"/>
    <w:rsid w:val="00310245"/>
    <w:rsid w:val="00316C95"/>
    <w:rsid w:val="0034201E"/>
    <w:rsid w:val="003423EB"/>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93510"/>
    <w:rsid w:val="004D1EE6"/>
    <w:rsid w:val="00500295"/>
    <w:rsid w:val="00501AAF"/>
    <w:rsid w:val="00527AFA"/>
    <w:rsid w:val="005419DA"/>
    <w:rsid w:val="0055246B"/>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4092"/>
    <w:rsid w:val="00782830"/>
    <w:rsid w:val="0078664A"/>
    <w:rsid w:val="007B0F6D"/>
    <w:rsid w:val="007B2036"/>
    <w:rsid w:val="007C62C3"/>
    <w:rsid w:val="007C6FD7"/>
    <w:rsid w:val="007D25AA"/>
    <w:rsid w:val="007E0354"/>
    <w:rsid w:val="007F0873"/>
    <w:rsid w:val="00805726"/>
    <w:rsid w:val="00815117"/>
    <w:rsid w:val="008520F8"/>
    <w:rsid w:val="00855F34"/>
    <w:rsid w:val="00872076"/>
    <w:rsid w:val="008826B6"/>
    <w:rsid w:val="0088401D"/>
    <w:rsid w:val="008B0B22"/>
    <w:rsid w:val="008C58B0"/>
    <w:rsid w:val="008C591B"/>
    <w:rsid w:val="008C6182"/>
    <w:rsid w:val="008E1C20"/>
    <w:rsid w:val="008E3E35"/>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433C7"/>
    <w:rsid w:val="00B81790"/>
    <w:rsid w:val="00B81BBC"/>
    <w:rsid w:val="00BA1CB9"/>
    <w:rsid w:val="00BD03D5"/>
    <w:rsid w:val="00BF34E1"/>
    <w:rsid w:val="00C3215E"/>
    <w:rsid w:val="00C3340F"/>
    <w:rsid w:val="00C45272"/>
    <w:rsid w:val="00C47770"/>
    <w:rsid w:val="00C75856"/>
    <w:rsid w:val="00C85A7C"/>
    <w:rsid w:val="00C95214"/>
    <w:rsid w:val="00CC3F59"/>
    <w:rsid w:val="00CD4774"/>
    <w:rsid w:val="00D10AAF"/>
    <w:rsid w:val="00D27540"/>
    <w:rsid w:val="00D31EBD"/>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5DF"/>
    <w:rsid w:val="00E67967"/>
    <w:rsid w:val="00E82723"/>
    <w:rsid w:val="00EA29A5"/>
    <w:rsid w:val="00EC107C"/>
    <w:rsid w:val="00EC60EF"/>
    <w:rsid w:val="00EC7EBE"/>
    <w:rsid w:val="00EC7FD2"/>
    <w:rsid w:val="00ED5964"/>
    <w:rsid w:val="00F07FB0"/>
    <w:rsid w:val="00F1720B"/>
    <w:rsid w:val="00F36ADC"/>
    <w:rsid w:val="00F514B7"/>
    <w:rsid w:val="00F55F66"/>
    <w:rsid w:val="00F605C6"/>
    <w:rsid w:val="00F6785B"/>
    <w:rsid w:val="00F915D6"/>
    <w:rsid w:val="00F94058"/>
    <w:rsid w:val="00FD2364"/>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00307168"/>
    <w:pPr>
      <w:spacing w:after="0" w:line="240" w:lineRule="auto"/>
    </w:pPr>
    <w:rPr>
      <w:rFonts w:ascii="Segoe UI" w:hAnsi="Segoe UI"/>
      <w:sz w:val="20"/>
    </w:rPr>
  </w:style>
  <w:style w:type="character" w:styleId="UnresolvedMention">
    <w:name w:val="Unresolved Mention"/>
    <w:basedOn w:val="DefaultParagraphFont"/>
    <w:uiPriority w:val="99"/>
    <w:semiHidden/>
    <w:unhideWhenUsed/>
    <w:rsid w:val="002A1F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Week%209-%20The%20Research%20process-%20Part%203%20May%202026%20(2).ppt" TargetMode="External"/><Relationship Id="rId5" Type="http://schemas.openxmlformats.org/officeDocument/2006/relationships/webSettings" Target="webSettings.xml"/><Relationship Id="rId10" Type="http://schemas.openxmlformats.org/officeDocument/2006/relationships/hyperlink" Target="Week%209-%20The%20Research%20process-%20Part%203%20May%202026%20(2).ppt" TargetMode="External"/><Relationship Id="rId4" Type="http://schemas.openxmlformats.org/officeDocument/2006/relationships/settings" Target="settings.xml"/><Relationship Id="rId9" Type="http://schemas.openxmlformats.org/officeDocument/2006/relationships/hyperlink" Target="Week%209-%20The%20Research%20process-%20Part%203%20May%202026%20(2).p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107</TotalTime>
  <Pages>6</Pages>
  <Words>1349</Words>
  <Characters>7693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Rehaana Ahmed</cp:lastModifiedBy>
  <cp:revision>3</cp:revision>
  <dcterms:created xsi:type="dcterms:W3CDTF">2026-07-13T23:20:00Z</dcterms:created>
  <dcterms:modified xsi:type="dcterms:W3CDTF">2026-07-14T14:49:00Z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