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CBD67" w14:textId="4B7F4055" w:rsidR="006741D5" w:rsidRPr="006C6D71" w:rsidRDefault="00677A43" w:rsidP="00123E23">
      <w:pPr>
        <w:spacing w:line="276" w:lineRule="auto"/>
        <w:jc w:val="both"/>
        <w:rPr>
          <w:rFonts w:ascii="Arial" w:hAnsi="Arial" w:cs="Arial"/>
          <w:b/>
          <w:bCs/>
          <w:sz w:val="24"/>
          <w:szCs w:val="24"/>
        </w:rPr>
      </w:pPr>
      <w:r w:rsidRPr="006C6D71">
        <w:rPr>
          <w:rFonts w:ascii="Arial" w:hAnsi="Arial" w:cs="Arial"/>
          <w:b/>
          <w:bCs/>
          <w:sz w:val="24"/>
          <w:szCs w:val="24"/>
        </w:rPr>
        <w:t>Introduction</w:t>
      </w:r>
      <w:r w:rsidR="007C0823" w:rsidRPr="006C6D71">
        <w:rPr>
          <w:rFonts w:ascii="Arial" w:hAnsi="Arial" w:cs="Arial"/>
          <w:b/>
          <w:bCs/>
          <w:sz w:val="24"/>
          <w:szCs w:val="24"/>
        </w:rPr>
        <w:t xml:space="preserve"> (AC 1.1)</w:t>
      </w:r>
    </w:p>
    <w:p w14:paraId="716F9659" w14:textId="6582591E" w:rsidR="00FF797C" w:rsidRPr="006C6D71" w:rsidRDefault="00EA2255" w:rsidP="00123E23">
      <w:pPr>
        <w:spacing w:line="276" w:lineRule="auto"/>
        <w:jc w:val="both"/>
        <w:rPr>
          <w:rFonts w:ascii="Arial" w:hAnsi="Arial" w:cs="Arial"/>
          <w:sz w:val="24"/>
          <w:szCs w:val="24"/>
        </w:rPr>
      </w:pPr>
      <w:r>
        <w:rPr>
          <w:rFonts w:ascii="Arial" w:hAnsi="Arial" w:cs="Arial"/>
          <w:sz w:val="24"/>
          <w:szCs w:val="24"/>
        </w:rPr>
        <w:t>According to the CIPD (2025), a reward generally covers all financial benefits given to employees, including</w:t>
      </w:r>
      <w:r w:rsidR="00677A43" w:rsidRPr="006C6D71">
        <w:rPr>
          <w:rFonts w:ascii="Arial" w:hAnsi="Arial" w:cs="Arial"/>
          <w:sz w:val="24"/>
          <w:szCs w:val="24"/>
        </w:rPr>
        <w:t xml:space="preserve"> pay and benefits packages such as discount schemes. Other non-financial benefits can be included</w:t>
      </w:r>
      <w:r w:rsidR="00744DC2">
        <w:rPr>
          <w:rFonts w:ascii="Arial" w:hAnsi="Arial" w:cs="Arial"/>
          <w:sz w:val="24"/>
          <w:szCs w:val="24"/>
        </w:rPr>
        <w:t>,</w:t>
      </w:r>
      <w:r w:rsidR="00677A43" w:rsidRPr="006C6D71">
        <w:rPr>
          <w:rFonts w:ascii="Arial" w:hAnsi="Arial" w:cs="Arial"/>
          <w:sz w:val="24"/>
          <w:szCs w:val="24"/>
        </w:rPr>
        <w:t xml:space="preserve"> such as flexible working and </w:t>
      </w:r>
      <w:r w:rsidR="00FF797C" w:rsidRPr="006C6D71">
        <w:rPr>
          <w:rFonts w:ascii="Arial" w:hAnsi="Arial" w:cs="Arial"/>
          <w:sz w:val="24"/>
          <w:szCs w:val="24"/>
        </w:rPr>
        <w:t>extra annual leave.</w:t>
      </w:r>
      <w:r w:rsidR="00235034" w:rsidRPr="006C6D71">
        <w:rPr>
          <w:rFonts w:ascii="Arial" w:hAnsi="Arial" w:cs="Arial"/>
          <w:sz w:val="24"/>
          <w:szCs w:val="24"/>
        </w:rPr>
        <w:t xml:space="preserve"> Woodhams. C, Taylor. S (2016) states that a key principle of reward is that employee are rewarded by an organisation for their contributions fairly, consistently and transparently</w:t>
      </w:r>
      <w:r w:rsidR="00CA6AF4" w:rsidRPr="006C6D71">
        <w:rPr>
          <w:rFonts w:ascii="Arial" w:hAnsi="Arial" w:cs="Arial"/>
          <w:sz w:val="24"/>
          <w:szCs w:val="24"/>
        </w:rPr>
        <w:t>.</w:t>
      </w:r>
    </w:p>
    <w:p w14:paraId="33A738A8" w14:textId="4FB8EF4E" w:rsidR="00107550" w:rsidRPr="006C6D71" w:rsidRDefault="00107550" w:rsidP="00123E23">
      <w:pPr>
        <w:spacing w:line="276" w:lineRule="auto"/>
        <w:jc w:val="both"/>
        <w:rPr>
          <w:rFonts w:ascii="Arial" w:hAnsi="Arial" w:cs="Arial"/>
          <w:b/>
          <w:bCs/>
          <w:sz w:val="24"/>
          <w:szCs w:val="24"/>
        </w:rPr>
      </w:pPr>
      <w:r w:rsidRPr="006C6D71">
        <w:rPr>
          <w:rFonts w:ascii="Arial" w:hAnsi="Arial" w:cs="Arial"/>
          <w:b/>
          <w:bCs/>
          <w:sz w:val="24"/>
          <w:szCs w:val="24"/>
        </w:rPr>
        <w:t>Fairness</w:t>
      </w:r>
    </w:p>
    <w:p w14:paraId="047B1C7A" w14:textId="77777777" w:rsidR="00C04AD6" w:rsidRPr="006C6D71" w:rsidRDefault="00C04AD6" w:rsidP="00123E23">
      <w:pPr>
        <w:spacing w:line="276" w:lineRule="auto"/>
        <w:jc w:val="both"/>
        <w:rPr>
          <w:rFonts w:ascii="Arial" w:hAnsi="Arial" w:cs="Arial"/>
          <w:sz w:val="24"/>
          <w:szCs w:val="24"/>
        </w:rPr>
      </w:pPr>
      <w:r w:rsidRPr="006C6D71">
        <w:rPr>
          <w:rFonts w:ascii="Arial" w:hAnsi="Arial" w:cs="Arial"/>
          <w:sz w:val="24"/>
          <w:szCs w:val="24"/>
        </w:rPr>
        <w:t>Fairness is a key principle of reward and influences how current and potential employees perceive an organisation as a place to work. Perkins (2020) notes that perceptions of fair reward can vary depending on individual values and organisational level, making fairness an important consideration when designing reward strategies and pay structures. Organisations must also ensure compliance with equal pay legislation, as the Equality Act 2010 requires equal pay for like work and prohibits pay discrimination, particularly on the grounds of gender (Woodhams and Taylor, 2016).</w:t>
      </w:r>
    </w:p>
    <w:p w14:paraId="450F210D" w14:textId="1A2B26C5" w:rsidR="000859E7" w:rsidRPr="006C6D71" w:rsidRDefault="000859E7" w:rsidP="00123E23">
      <w:pPr>
        <w:spacing w:line="276" w:lineRule="auto"/>
        <w:jc w:val="both"/>
        <w:rPr>
          <w:rFonts w:ascii="Arial" w:hAnsi="Arial" w:cs="Arial"/>
          <w:b/>
          <w:bCs/>
          <w:sz w:val="24"/>
          <w:szCs w:val="24"/>
        </w:rPr>
      </w:pPr>
      <w:r w:rsidRPr="006C6D71">
        <w:rPr>
          <w:rFonts w:ascii="Arial" w:hAnsi="Arial" w:cs="Arial"/>
          <w:b/>
          <w:bCs/>
          <w:sz w:val="24"/>
          <w:szCs w:val="24"/>
        </w:rPr>
        <w:t>Consistency</w:t>
      </w:r>
    </w:p>
    <w:p w14:paraId="48C95027" w14:textId="12D22AF5" w:rsidR="00A86090" w:rsidRPr="006C6D71" w:rsidRDefault="00CA6AF4" w:rsidP="00123E23">
      <w:pPr>
        <w:spacing w:line="276" w:lineRule="auto"/>
        <w:jc w:val="both"/>
        <w:rPr>
          <w:rFonts w:ascii="Arial" w:hAnsi="Arial" w:cs="Arial"/>
          <w:sz w:val="24"/>
          <w:szCs w:val="24"/>
        </w:rPr>
      </w:pPr>
      <w:r w:rsidRPr="006C6D71">
        <w:rPr>
          <w:rFonts w:ascii="Arial" w:hAnsi="Arial" w:cs="Arial"/>
          <w:sz w:val="24"/>
          <w:szCs w:val="24"/>
        </w:rPr>
        <w:t xml:space="preserve">Armstrong. M Brown. D (2019) explains consistency as ‘applied uniformly across the organisation so similar roles and levels receive similar reward outcomes’. For an organisation to have consistency within their rewards package, </w:t>
      </w:r>
      <w:r w:rsidR="00744DC2">
        <w:rPr>
          <w:rFonts w:ascii="Arial" w:hAnsi="Arial" w:cs="Arial"/>
          <w:sz w:val="24"/>
          <w:szCs w:val="24"/>
        </w:rPr>
        <w:t>it</w:t>
      </w:r>
      <w:r w:rsidRPr="006C6D71">
        <w:rPr>
          <w:rFonts w:ascii="Arial" w:hAnsi="Arial" w:cs="Arial"/>
          <w:sz w:val="24"/>
          <w:szCs w:val="24"/>
        </w:rPr>
        <w:t xml:space="preserve"> must ensure that employees of the same level are fairly compensated for their contributions.</w:t>
      </w:r>
    </w:p>
    <w:p w14:paraId="61D605D1" w14:textId="131C37B7" w:rsidR="00CA6AF4" w:rsidRPr="006C6D71" w:rsidRDefault="00CA6AF4" w:rsidP="00123E23">
      <w:pPr>
        <w:spacing w:line="276" w:lineRule="auto"/>
        <w:jc w:val="both"/>
        <w:rPr>
          <w:rFonts w:ascii="Arial" w:hAnsi="Arial" w:cs="Arial"/>
          <w:b/>
          <w:bCs/>
          <w:sz w:val="24"/>
          <w:szCs w:val="24"/>
        </w:rPr>
      </w:pPr>
      <w:r w:rsidRPr="006C6D71">
        <w:rPr>
          <w:rFonts w:ascii="Arial" w:hAnsi="Arial" w:cs="Arial"/>
          <w:b/>
          <w:bCs/>
          <w:sz w:val="24"/>
          <w:szCs w:val="24"/>
        </w:rPr>
        <w:t>Transparency</w:t>
      </w:r>
    </w:p>
    <w:p w14:paraId="4C4938DD" w14:textId="6DFE22F3" w:rsidR="00CA6AF4" w:rsidRPr="006C6D71" w:rsidRDefault="00B65149" w:rsidP="00123E23">
      <w:pPr>
        <w:spacing w:line="276" w:lineRule="auto"/>
        <w:jc w:val="both"/>
        <w:rPr>
          <w:rFonts w:ascii="Arial" w:hAnsi="Arial" w:cs="Arial"/>
          <w:sz w:val="24"/>
          <w:szCs w:val="24"/>
        </w:rPr>
      </w:pPr>
      <w:r w:rsidRPr="006C6D71">
        <w:rPr>
          <w:rFonts w:ascii="Arial" w:hAnsi="Arial" w:cs="Arial"/>
          <w:sz w:val="24"/>
          <w:szCs w:val="24"/>
        </w:rPr>
        <w:t xml:space="preserve">The CIPD (2022) defines transparency as ‘employees having a clear understanding of how reward decisions are made’, </w:t>
      </w:r>
      <w:r w:rsidR="00744DC2">
        <w:rPr>
          <w:rFonts w:ascii="Arial" w:hAnsi="Arial" w:cs="Arial"/>
          <w:sz w:val="24"/>
          <w:szCs w:val="24"/>
        </w:rPr>
        <w:t>which</w:t>
      </w:r>
      <w:r w:rsidRPr="006C6D71">
        <w:rPr>
          <w:rFonts w:ascii="Arial" w:hAnsi="Arial" w:cs="Arial"/>
          <w:sz w:val="24"/>
          <w:szCs w:val="24"/>
        </w:rPr>
        <w:t xml:space="preserve"> includes the method used and how an </w:t>
      </w:r>
      <w:r w:rsidR="00744DC2">
        <w:rPr>
          <w:rFonts w:ascii="Arial" w:hAnsi="Arial" w:cs="Arial"/>
          <w:sz w:val="24"/>
          <w:szCs w:val="24"/>
        </w:rPr>
        <w:t>employee's</w:t>
      </w:r>
      <w:r w:rsidRPr="006C6D71">
        <w:rPr>
          <w:rFonts w:ascii="Arial" w:hAnsi="Arial" w:cs="Arial"/>
          <w:sz w:val="24"/>
          <w:szCs w:val="24"/>
        </w:rPr>
        <w:t xml:space="preserve"> performance is linked to their reward.</w:t>
      </w:r>
    </w:p>
    <w:p w14:paraId="2B724EC6" w14:textId="5A936E92" w:rsidR="00A86090" w:rsidRPr="006C6D71" w:rsidRDefault="00A86090" w:rsidP="00123E23">
      <w:pPr>
        <w:spacing w:line="276" w:lineRule="auto"/>
        <w:jc w:val="both"/>
        <w:rPr>
          <w:rFonts w:ascii="Arial" w:hAnsi="Arial" w:cs="Arial"/>
          <w:b/>
          <w:bCs/>
          <w:sz w:val="24"/>
          <w:szCs w:val="24"/>
        </w:rPr>
      </w:pPr>
      <w:r w:rsidRPr="006C6D71">
        <w:rPr>
          <w:rFonts w:ascii="Arial" w:hAnsi="Arial" w:cs="Arial"/>
          <w:b/>
          <w:bCs/>
          <w:sz w:val="24"/>
          <w:szCs w:val="24"/>
        </w:rPr>
        <w:t>Total Reward</w:t>
      </w:r>
      <w:r w:rsidR="00F30074" w:rsidRPr="006C6D71">
        <w:rPr>
          <w:rFonts w:ascii="Arial" w:hAnsi="Arial" w:cs="Arial"/>
          <w:b/>
          <w:bCs/>
          <w:sz w:val="24"/>
          <w:szCs w:val="24"/>
        </w:rPr>
        <w:t xml:space="preserve"> Package</w:t>
      </w:r>
    </w:p>
    <w:p w14:paraId="5CEF3D75" w14:textId="456350C4" w:rsidR="00F30074" w:rsidRPr="006C6D71" w:rsidRDefault="00B65149" w:rsidP="00123E23">
      <w:pPr>
        <w:spacing w:line="276" w:lineRule="auto"/>
        <w:jc w:val="both"/>
        <w:rPr>
          <w:rFonts w:ascii="Arial" w:hAnsi="Arial" w:cs="Arial"/>
          <w:sz w:val="24"/>
          <w:szCs w:val="24"/>
        </w:rPr>
      </w:pPr>
      <w:r w:rsidRPr="006C6D71">
        <w:rPr>
          <w:rFonts w:ascii="Arial" w:hAnsi="Arial" w:cs="Arial"/>
          <w:sz w:val="24"/>
          <w:szCs w:val="24"/>
        </w:rPr>
        <w:t>Total Reward encompasses all aspects of work that are valued by employees, including learning and development opportunities, how attractive the work environment is and the total pay and benefits package (Woodhams. C, Taylor. S</w:t>
      </w:r>
      <w:r w:rsidR="00F30074" w:rsidRPr="006C6D71">
        <w:rPr>
          <w:rFonts w:ascii="Arial" w:hAnsi="Arial" w:cs="Arial"/>
          <w:sz w:val="24"/>
          <w:szCs w:val="24"/>
        </w:rPr>
        <w:t xml:space="preserve">, 2016 via CIPD 2015). The CIPD (2025) further adds that good performance management, flexible working, </w:t>
      </w:r>
      <w:r w:rsidR="00E723CD" w:rsidRPr="006C6D71">
        <w:rPr>
          <w:rFonts w:ascii="Arial" w:hAnsi="Arial" w:cs="Arial"/>
          <w:sz w:val="24"/>
          <w:szCs w:val="24"/>
        </w:rPr>
        <w:t xml:space="preserve">annual leave, </w:t>
      </w:r>
      <w:r w:rsidR="00F30074" w:rsidRPr="006C6D71">
        <w:rPr>
          <w:rFonts w:ascii="Arial" w:hAnsi="Arial" w:cs="Arial"/>
          <w:sz w:val="24"/>
          <w:szCs w:val="24"/>
        </w:rPr>
        <w:t>involvement in decision making and recognition are also aspects of a total reward package.</w:t>
      </w:r>
    </w:p>
    <w:p w14:paraId="5C3A2B95" w14:textId="04347B34" w:rsidR="00A86090" w:rsidRPr="006C6D71" w:rsidRDefault="00A86090" w:rsidP="00123E23">
      <w:pPr>
        <w:spacing w:line="276" w:lineRule="auto"/>
        <w:jc w:val="both"/>
        <w:rPr>
          <w:rFonts w:ascii="Arial" w:hAnsi="Arial" w:cs="Arial"/>
          <w:b/>
          <w:bCs/>
          <w:sz w:val="24"/>
          <w:szCs w:val="24"/>
        </w:rPr>
      </w:pPr>
      <w:r w:rsidRPr="006C6D71">
        <w:rPr>
          <w:rFonts w:ascii="Arial" w:hAnsi="Arial" w:cs="Arial"/>
          <w:b/>
          <w:bCs/>
          <w:sz w:val="24"/>
          <w:szCs w:val="24"/>
        </w:rPr>
        <w:t xml:space="preserve">The </w:t>
      </w:r>
      <w:r w:rsidR="00CA7494" w:rsidRPr="006C6D71">
        <w:rPr>
          <w:rFonts w:ascii="Arial" w:hAnsi="Arial" w:cs="Arial"/>
          <w:b/>
          <w:bCs/>
          <w:sz w:val="24"/>
          <w:szCs w:val="24"/>
        </w:rPr>
        <w:t>I</w:t>
      </w:r>
      <w:r w:rsidR="009C7CF3" w:rsidRPr="006C6D71">
        <w:rPr>
          <w:rFonts w:ascii="Arial" w:hAnsi="Arial" w:cs="Arial"/>
          <w:b/>
          <w:bCs/>
          <w:sz w:val="24"/>
          <w:szCs w:val="24"/>
        </w:rPr>
        <w:t>mpact</w:t>
      </w:r>
      <w:r w:rsidRPr="006C6D71">
        <w:rPr>
          <w:rFonts w:ascii="Arial" w:hAnsi="Arial" w:cs="Arial"/>
          <w:b/>
          <w:bCs/>
          <w:sz w:val="24"/>
          <w:szCs w:val="24"/>
        </w:rPr>
        <w:t xml:space="preserve"> of Reward on Organisational Culture</w:t>
      </w:r>
      <w:r w:rsidR="00EE6140" w:rsidRPr="006C6D71">
        <w:rPr>
          <w:rFonts w:ascii="Arial" w:hAnsi="Arial" w:cs="Arial"/>
          <w:b/>
          <w:bCs/>
          <w:sz w:val="24"/>
          <w:szCs w:val="24"/>
        </w:rPr>
        <w:t xml:space="preserve"> and Performance</w:t>
      </w:r>
    </w:p>
    <w:p w14:paraId="504C3857" w14:textId="3322E1FA" w:rsidR="006741D5" w:rsidRPr="006C6D71" w:rsidRDefault="001A4DC0" w:rsidP="00123E23">
      <w:pPr>
        <w:spacing w:line="276" w:lineRule="auto"/>
        <w:jc w:val="both"/>
        <w:rPr>
          <w:rFonts w:ascii="Arial" w:hAnsi="Arial" w:cs="Arial"/>
          <w:sz w:val="24"/>
          <w:szCs w:val="24"/>
        </w:rPr>
      </w:pPr>
      <w:r w:rsidRPr="006C6D71">
        <w:rPr>
          <w:rFonts w:ascii="Arial" w:hAnsi="Arial" w:cs="Arial"/>
          <w:sz w:val="24"/>
          <w:szCs w:val="24"/>
        </w:rPr>
        <w:t xml:space="preserve">McMullen (2024) highlights that a comprehensive reward package plays a significant role in shaping organisational culture by signalling what the organisation values. A </w:t>
      </w:r>
      <w:r w:rsidR="00744DC2">
        <w:rPr>
          <w:rFonts w:ascii="Arial" w:hAnsi="Arial" w:cs="Arial"/>
          <w:sz w:val="24"/>
          <w:szCs w:val="24"/>
        </w:rPr>
        <w:t>well-designed</w:t>
      </w:r>
      <w:r w:rsidRPr="006C6D71">
        <w:rPr>
          <w:rFonts w:ascii="Arial" w:hAnsi="Arial" w:cs="Arial"/>
          <w:sz w:val="24"/>
          <w:szCs w:val="24"/>
        </w:rPr>
        <w:t xml:space="preserve"> reward package can enhance an organisation’s competitiveness in the labour market, supporting both attraction and retention of talent. In addition, comprehensive reward approaches can improve employee motivation and alignment with organisational goals</w:t>
      </w:r>
      <w:r w:rsidR="00744DC2">
        <w:rPr>
          <w:rFonts w:ascii="Arial" w:hAnsi="Arial" w:cs="Arial"/>
          <w:sz w:val="24"/>
          <w:szCs w:val="24"/>
        </w:rPr>
        <w:t>,</w:t>
      </w:r>
      <w:r w:rsidR="004B218B" w:rsidRPr="006C6D71">
        <w:rPr>
          <w:rFonts w:ascii="Arial" w:hAnsi="Arial" w:cs="Arial"/>
          <w:sz w:val="24"/>
          <w:szCs w:val="24"/>
        </w:rPr>
        <w:t xml:space="preserve"> which reinforces organisational performance.</w:t>
      </w:r>
    </w:p>
    <w:p w14:paraId="07246548" w14:textId="675EC10F" w:rsidR="0059343F" w:rsidRPr="006C6D71" w:rsidRDefault="0059343F" w:rsidP="00123E23">
      <w:pPr>
        <w:spacing w:line="276" w:lineRule="auto"/>
        <w:jc w:val="both"/>
        <w:rPr>
          <w:rFonts w:ascii="Arial" w:hAnsi="Arial" w:cs="Arial"/>
          <w:b/>
          <w:bCs/>
          <w:sz w:val="24"/>
          <w:szCs w:val="24"/>
        </w:rPr>
      </w:pPr>
      <w:r w:rsidRPr="006C6D71">
        <w:rPr>
          <w:rFonts w:ascii="Arial" w:hAnsi="Arial" w:cs="Arial"/>
          <w:b/>
          <w:bCs/>
          <w:sz w:val="24"/>
          <w:szCs w:val="24"/>
        </w:rPr>
        <w:lastRenderedPageBreak/>
        <w:t>Recommendations</w:t>
      </w:r>
    </w:p>
    <w:p w14:paraId="4C37AF04" w14:textId="6BF52580" w:rsidR="0059343F" w:rsidRPr="006C6D71" w:rsidRDefault="000E157E" w:rsidP="00123E23">
      <w:pPr>
        <w:spacing w:line="276" w:lineRule="auto"/>
        <w:jc w:val="both"/>
        <w:rPr>
          <w:rFonts w:ascii="Arial" w:hAnsi="Arial" w:cs="Arial"/>
          <w:sz w:val="24"/>
          <w:szCs w:val="24"/>
        </w:rPr>
      </w:pPr>
      <w:r w:rsidRPr="006C6D71">
        <w:rPr>
          <w:rFonts w:ascii="Arial" w:hAnsi="Arial" w:cs="Arial"/>
          <w:sz w:val="24"/>
          <w:szCs w:val="24"/>
        </w:rPr>
        <w:t>In recommendation to GreenFriendlyEco</w:t>
      </w:r>
      <w:r w:rsidR="00744DC2">
        <w:rPr>
          <w:rFonts w:ascii="Arial" w:hAnsi="Arial" w:cs="Arial"/>
          <w:sz w:val="24"/>
          <w:szCs w:val="24"/>
        </w:rPr>
        <w:t>,</w:t>
      </w:r>
      <w:r w:rsidR="00E10DF3" w:rsidRPr="006C6D71">
        <w:rPr>
          <w:rFonts w:ascii="Arial" w:hAnsi="Arial" w:cs="Arial"/>
          <w:sz w:val="24"/>
          <w:szCs w:val="24"/>
        </w:rPr>
        <w:t xml:space="preserve"> </w:t>
      </w:r>
      <w:r w:rsidR="00EF4193" w:rsidRPr="006C6D71">
        <w:rPr>
          <w:rFonts w:ascii="Arial" w:hAnsi="Arial" w:cs="Arial"/>
          <w:sz w:val="24"/>
          <w:szCs w:val="24"/>
        </w:rPr>
        <w:t>t</w:t>
      </w:r>
      <w:r w:rsidR="00E10DF3" w:rsidRPr="006C6D71">
        <w:rPr>
          <w:rFonts w:ascii="Arial" w:hAnsi="Arial" w:cs="Arial"/>
          <w:sz w:val="24"/>
          <w:szCs w:val="24"/>
        </w:rPr>
        <w:t xml:space="preserve">he planning </w:t>
      </w:r>
      <w:r w:rsidR="00843061">
        <w:rPr>
          <w:rFonts w:ascii="Arial" w:hAnsi="Arial" w:cs="Arial"/>
          <w:sz w:val="24"/>
          <w:szCs w:val="24"/>
        </w:rPr>
        <w:t>and</w:t>
      </w:r>
      <w:r w:rsidR="00E10DF3" w:rsidRPr="006C6D71">
        <w:rPr>
          <w:rFonts w:ascii="Arial" w:hAnsi="Arial" w:cs="Arial"/>
          <w:sz w:val="24"/>
          <w:szCs w:val="24"/>
        </w:rPr>
        <w:t xml:space="preserve"> implementation of a benefits package that is transparent and available to all employees</w:t>
      </w:r>
      <w:r w:rsidR="00EF4193" w:rsidRPr="006C6D71">
        <w:rPr>
          <w:rFonts w:ascii="Arial" w:hAnsi="Arial" w:cs="Arial"/>
          <w:sz w:val="24"/>
          <w:szCs w:val="24"/>
        </w:rPr>
        <w:t xml:space="preserve">, especially on grounds of pension, </w:t>
      </w:r>
      <w:r w:rsidR="008C0D3B" w:rsidRPr="006C6D71">
        <w:rPr>
          <w:rFonts w:ascii="Arial" w:hAnsi="Arial" w:cs="Arial"/>
          <w:sz w:val="24"/>
          <w:szCs w:val="24"/>
        </w:rPr>
        <w:t xml:space="preserve">should be an essential project to assist in creating a positive culture and clear the divide between </w:t>
      </w:r>
      <w:r w:rsidR="002D5ECF" w:rsidRPr="006C6D71">
        <w:rPr>
          <w:rFonts w:ascii="Arial" w:hAnsi="Arial" w:cs="Arial"/>
          <w:sz w:val="24"/>
          <w:szCs w:val="24"/>
        </w:rPr>
        <w:t xml:space="preserve">senior and junior staff. </w:t>
      </w:r>
      <w:r w:rsidR="008E60FD" w:rsidRPr="006C6D71">
        <w:rPr>
          <w:rFonts w:ascii="Arial" w:hAnsi="Arial" w:cs="Arial"/>
          <w:sz w:val="24"/>
          <w:szCs w:val="24"/>
        </w:rPr>
        <w:t xml:space="preserve">A recommendation to immediately allow all employees to have </w:t>
      </w:r>
      <w:r w:rsidR="000B0336" w:rsidRPr="006C6D71">
        <w:rPr>
          <w:rFonts w:ascii="Arial" w:hAnsi="Arial" w:cs="Arial"/>
          <w:sz w:val="24"/>
          <w:szCs w:val="24"/>
        </w:rPr>
        <w:t>a workplace pension is also essential due to potential ramifications that can occur</w:t>
      </w:r>
      <w:r w:rsidR="00843061">
        <w:rPr>
          <w:rFonts w:ascii="Arial" w:hAnsi="Arial" w:cs="Arial"/>
          <w:sz w:val="24"/>
          <w:szCs w:val="24"/>
        </w:rPr>
        <w:t>,</w:t>
      </w:r>
      <w:r w:rsidR="000B0336" w:rsidRPr="006C6D71">
        <w:rPr>
          <w:rFonts w:ascii="Arial" w:hAnsi="Arial" w:cs="Arial"/>
          <w:sz w:val="24"/>
          <w:szCs w:val="24"/>
        </w:rPr>
        <w:t xml:space="preserve"> as Workplace Pensions</w:t>
      </w:r>
      <w:r w:rsidR="004F741B" w:rsidRPr="006C6D71">
        <w:rPr>
          <w:rFonts w:ascii="Arial" w:hAnsi="Arial" w:cs="Arial"/>
          <w:sz w:val="24"/>
          <w:szCs w:val="24"/>
        </w:rPr>
        <w:t xml:space="preserve"> (n.d.) states that all workplaces must offer a pension scheme by law.</w:t>
      </w:r>
    </w:p>
    <w:p w14:paraId="21E078A0" w14:textId="77777777" w:rsidR="00123E23" w:rsidRDefault="00123E23" w:rsidP="00123E23">
      <w:pPr>
        <w:spacing w:line="276" w:lineRule="auto"/>
        <w:jc w:val="both"/>
        <w:rPr>
          <w:rFonts w:ascii="Arial" w:hAnsi="Arial" w:cs="Arial"/>
          <w:b/>
          <w:bCs/>
          <w:sz w:val="24"/>
          <w:szCs w:val="24"/>
        </w:rPr>
      </w:pPr>
    </w:p>
    <w:p w14:paraId="53A80F60" w14:textId="2ED44ED1" w:rsidR="003159A8" w:rsidRPr="006C6D71" w:rsidRDefault="0009442A" w:rsidP="00123E23">
      <w:pPr>
        <w:spacing w:line="276" w:lineRule="auto"/>
        <w:jc w:val="both"/>
        <w:rPr>
          <w:rFonts w:ascii="Arial" w:hAnsi="Arial" w:cs="Arial"/>
          <w:b/>
          <w:bCs/>
          <w:sz w:val="24"/>
          <w:szCs w:val="24"/>
        </w:rPr>
      </w:pPr>
      <w:r w:rsidRPr="006C6D71">
        <w:rPr>
          <w:rFonts w:ascii="Arial" w:hAnsi="Arial" w:cs="Arial"/>
          <w:b/>
          <w:bCs/>
          <w:sz w:val="24"/>
          <w:szCs w:val="24"/>
        </w:rPr>
        <w:t>Intrinsic and Extrinsic Rewards (AC 1.2)</w:t>
      </w:r>
    </w:p>
    <w:p w14:paraId="15F13F57" w14:textId="7D858F9F" w:rsidR="003F46C4" w:rsidRPr="006C6D71" w:rsidRDefault="003F46C4" w:rsidP="00123E23">
      <w:pPr>
        <w:spacing w:line="276" w:lineRule="auto"/>
        <w:jc w:val="both"/>
        <w:rPr>
          <w:rFonts w:ascii="Arial" w:hAnsi="Arial" w:cs="Arial"/>
          <w:sz w:val="24"/>
          <w:szCs w:val="24"/>
        </w:rPr>
      </w:pPr>
      <w:r w:rsidRPr="006C6D71">
        <w:rPr>
          <w:rFonts w:ascii="Arial" w:hAnsi="Arial" w:cs="Arial"/>
          <w:sz w:val="24"/>
          <w:szCs w:val="24"/>
        </w:rPr>
        <w:t xml:space="preserve">Reward is central to motivating employees and influencing </w:t>
      </w:r>
      <w:r w:rsidR="00535702" w:rsidRPr="006C6D71">
        <w:rPr>
          <w:rFonts w:ascii="Arial" w:hAnsi="Arial" w:cs="Arial"/>
          <w:sz w:val="24"/>
          <w:szCs w:val="24"/>
        </w:rPr>
        <w:t xml:space="preserve">their </w:t>
      </w:r>
      <w:r w:rsidRPr="006C6D71">
        <w:rPr>
          <w:rFonts w:ascii="Arial" w:hAnsi="Arial" w:cs="Arial"/>
          <w:sz w:val="24"/>
          <w:szCs w:val="24"/>
        </w:rPr>
        <w:t>contribution and performance. The CIPD</w:t>
      </w:r>
      <w:r w:rsidR="00535702" w:rsidRPr="006C6D71">
        <w:rPr>
          <w:rFonts w:ascii="Arial" w:hAnsi="Arial" w:cs="Arial"/>
          <w:sz w:val="24"/>
          <w:szCs w:val="24"/>
        </w:rPr>
        <w:t xml:space="preserve"> (2025)</w:t>
      </w:r>
      <w:r w:rsidRPr="006C6D71">
        <w:rPr>
          <w:rFonts w:ascii="Arial" w:hAnsi="Arial" w:cs="Arial"/>
          <w:sz w:val="24"/>
          <w:szCs w:val="24"/>
        </w:rPr>
        <w:t xml:space="preserve"> defines reward as both </w:t>
      </w:r>
      <w:r w:rsidRPr="006C6D71">
        <w:rPr>
          <w:rFonts w:ascii="Arial" w:hAnsi="Arial" w:cs="Arial"/>
          <w:b/>
          <w:bCs/>
          <w:sz w:val="24"/>
          <w:szCs w:val="24"/>
        </w:rPr>
        <w:t>extrinsic</w:t>
      </w:r>
      <w:r w:rsidRPr="006C6D71">
        <w:rPr>
          <w:rFonts w:ascii="Arial" w:hAnsi="Arial" w:cs="Arial"/>
          <w:sz w:val="24"/>
          <w:szCs w:val="24"/>
        </w:rPr>
        <w:t xml:space="preserve"> (</w:t>
      </w:r>
      <w:r w:rsidR="00843061">
        <w:rPr>
          <w:rFonts w:ascii="Arial" w:hAnsi="Arial" w:cs="Arial"/>
          <w:sz w:val="24"/>
          <w:szCs w:val="24"/>
        </w:rPr>
        <w:t>reward-based</w:t>
      </w:r>
      <w:r w:rsidRPr="006C6D71">
        <w:rPr>
          <w:rFonts w:ascii="Arial" w:hAnsi="Arial" w:cs="Arial"/>
          <w:sz w:val="24"/>
          <w:szCs w:val="24"/>
        </w:rPr>
        <w:t xml:space="preserve">) and </w:t>
      </w:r>
      <w:r w:rsidRPr="006C6D71">
        <w:rPr>
          <w:rFonts w:ascii="Arial" w:hAnsi="Arial" w:cs="Arial"/>
          <w:b/>
          <w:bCs/>
          <w:sz w:val="24"/>
          <w:szCs w:val="24"/>
        </w:rPr>
        <w:t>intrinsic</w:t>
      </w:r>
      <w:r w:rsidRPr="006C6D71">
        <w:rPr>
          <w:rFonts w:ascii="Arial" w:hAnsi="Arial" w:cs="Arial"/>
          <w:sz w:val="24"/>
          <w:szCs w:val="24"/>
        </w:rPr>
        <w:t xml:space="preserve"> (</w:t>
      </w:r>
      <w:r w:rsidR="00446395" w:rsidRPr="006C6D71">
        <w:rPr>
          <w:rFonts w:ascii="Arial" w:hAnsi="Arial" w:cs="Arial"/>
          <w:sz w:val="24"/>
          <w:szCs w:val="24"/>
        </w:rPr>
        <w:t>no other reward than the work itself</w:t>
      </w:r>
      <w:r w:rsidRPr="006C6D71">
        <w:rPr>
          <w:rFonts w:ascii="Arial" w:hAnsi="Arial" w:cs="Arial"/>
          <w:sz w:val="24"/>
          <w:szCs w:val="24"/>
        </w:rPr>
        <w:t>)</w:t>
      </w:r>
      <w:r w:rsidR="000F3E65" w:rsidRPr="006C6D71">
        <w:rPr>
          <w:rFonts w:ascii="Arial" w:hAnsi="Arial" w:cs="Arial"/>
          <w:sz w:val="24"/>
          <w:szCs w:val="24"/>
        </w:rPr>
        <w:t xml:space="preserve">. </w:t>
      </w:r>
      <w:r w:rsidRPr="006C6D71">
        <w:rPr>
          <w:rFonts w:ascii="Arial" w:hAnsi="Arial" w:cs="Arial"/>
          <w:sz w:val="24"/>
          <w:szCs w:val="24"/>
        </w:rPr>
        <w:t xml:space="preserve">Assessing the impact of both types of reward is important, as they influence motivation and performance in </w:t>
      </w:r>
      <w:r w:rsidR="00254583" w:rsidRPr="006C6D71">
        <w:rPr>
          <w:rFonts w:ascii="Arial" w:hAnsi="Arial" w:cs="Arial"/>
          <w:sz w:val="24"/>
          <w:szCs w:val="24"/>
        </w:rPr>
        <w:t>diverse ways.</w:t>
      </w:r>
    </w:p>
    <w:p w14:paraId="2956D8B3" w14:textId="77777777" w:rsidR="006B1FDE" w:rsidRPr="006C6D71" w:rsidRDefault="006B1FDE" w:rsidP="00123E23">
      <w:pPr>
        <w:spacing w:line="276" w:lineRule="auto"/>
        <w:jc w:val="both"/>
        <w:rPr>
          <w:rFonts w:ascii="Arial" w:hAnsi="Arial" w:cs="Arial"/>
          <w:b/>
          <w:bCs/>
          <w:sz w:val="24"/>
          <w:szCs w:val="24"/>
        </w:rPr>
      </w:pPr>
      <w:r w:rsidRPr="006C6D71">
        <w:rPr>
          <w:rFonts w:ascii="Arial" w:hAnsi="Arial" w:cs="Arial"/>
          <w:b/>
          <w:bCs/>
          <w:sz w:val="24"/>
          <w:szCs w:val="24"/>
        </w:rPr>
        <w:t>Intrinsic Rewards</w:t>
      </w:r>
    </w:p>
    <w:p w14:paraId="03C423F9" w14:textId="77777777" w:rsidR="006B1FDE" w:rsidRPr="006C6D71" w:rsidRDefault="006B1FDE" w:rsidP="00123E23">
      <w:pPr>
        <w:spacing w:line="276" w:lineRule="auto"/>
        <w:jc w:val="both"/>
        <w:rPr>
          <w:rFonts w:ascii="Arial" w:hAnsi="Arial" w:cs="Arial"/>
          <w:sz w:val="24"/>
          <w:szCs w:val="24"/>
        </w:rPr>
      </w:pPr>
      <w:r w:rsidRPr="006C6D71">
        <w:rPr>
          <w:rFonts w:ascii="Arial" w:hAnsi="Arial" w:cs="Arial"/>
          <w:sz w:val="24"/>
          <w:szCs w:val="24"/>
        </w:rPr>
        <w:t>Intrinsic rewards, as defined by Woodhams and Taylor (2016), arise from the work itself and include a sense of meaningfulness, challenge and opportunities for advancement. A CIPD (2023) survey found that intrinsic motivation is driven by factors such as job demands from managers and colleagues, and employees feeling rewarded for achievement. The study also highlights that intrinsic motivation is autonomous, as it is driven by how employees engage with their work rather than by external rewards.</w:t>
      </w:r>
    </w:p>
    <w:p w14:paraId="16A4ABE0" w14:textId="77777777" w:rsidR="006B1FDE" w:rsidRPr="006C6D71" w:rsidRDefault="006B1FDE" w:rsidP="00123E23">
      <w:pPr>
        <w:spacing w:line="276" w:lineRule="auto"/>
        <w:jc w:val="both"/>
        <w:rPr>
          <w:rFonts w:ascii="Arial" w:hAnsi="Arial" w:cs="Arial"/>
          <w:b/>
          <w:bCs/>
          <w:sz w:val="24"/>
          <w:szCs w:val="24"/>
        </w:rPr>
      </w:pPr>
      <w:r w:rsidRPr="006C6D71">
        <w:rPr>
          <w:rFonts w:ascii="Arial" w:hAnsi="Arial" w:cs="Arial"/>
          <w:b/>
          <w:bCs/>
          <w:sz w:val="24"/>
          <w:szCs w:val="24"/>
        </w:rPr>
        <w:t>How Intrinsic Rewards Contribute to Organisational Performance</w:t>
      </w:r>
    </w:p>
    <w:p w14:paraId="46626E7E" w14:textId="77A328E4" w:rsidR="006B1FDE" w:rsidRPr="006C6D71" w:rsidRDefault="006B1FDE" w:rsidP="00123E23">
      <w:pPr>
        <w:spacing w:line="276" w:lineRule="auto"/>
        <w:jc w:val="both"/>
        <w:rPr>
          <w:rFonts w:ascii="Arial" w:hAnsi="Arial" w:cs="Arial"/>
          <w:sz w:val="24"/>
          <w:szCs w:val="24"/>
        </w:rPr>
      </w:pPr>
      <w:r w:rsidRPr="006C6D71">
        <w:rPr>
          <w:rFonts w:ascii="Arial" w:hAnsi="Arial" w:cs="Arial"/>
          <w:sz w:val="24"/>
          <w:szCs w:val="24"/>
        </w:rPr>
        <w:t xml:space="preserve">As intrinsic rewards are </w:t>
      </w:r>
      <w:r w:rsidR="00843061">
        <w:rPr>
          <w:rFonts w:ascii="Arial" w:hAnsi="Arial" w:cs="Arial"/>
          <w:sz w:val="24"/>
          <w:szCs w:val="24"/>
        </w:rPr>
        <w:t>employee-driven</w:t>
      </w:r>
      <w:r w:rsidRPr="006C6D71">
        <w:rPr>
          <w:rFonts w:ascii="Arial" w:hAnsi="Arial" w:cs="Arial"/>
          <w:sz w:val="24"/>
          <w:szCs w:val="24"/>
        </w:rPr>
        <w:t xml:space="preserve">, work environments that provide job satisfaction, appropriate challenge and enjoyment can increase commitment and </w:t>
      </w:r>
      <w:r w:rsidR="00843061">
        <w:rPr>
          <w:rFonts w:ascii="Arial" w:hAnsi="Arial" w:cs="Arial"/>
          <w:sz w:val="24"/>
          <w:szCs w:val="24"/>
        </w:rPr>
        <w:t>self-determination</w:t>
      </w:r>
      <w:r w:rsidRPr="006C6D71">
        <w:rPr>
          <w:rFonts w:ascii="Arial" w:hAnsi="Arial" w:cs="Arial"/>
          <w:sz w:val="24"/>
          <w:szCs w:val="24"/>
        </w:rPr>
        <w:t xml:space="preserve"> (CIPD, 2023). Intrinsic motivation is therefore more </w:t>
      </w:r>
      <w:r w:rsidR="00355366">
        <w:rPr>
          <w:rFonts w:ascii="Arial" w:hAnsi="Arial" w:cs="Arial"/>
          <w:sz w:val="24"/>
          <w:szCs w:val="24"/>
        </w:rPr>
        <w:t>long-term</w:t>
      </w:r>
      <w:r w:rsidRPr="006C6D71">
        <w:rPr>
          <w:rFonts w:ascii="Arial" w:hAnsi="Arial" w:cs="Arial"/>
          <w:sz w:val="24"/>
          <w:szCs w:val="24"/>
        </w:rPr>
        <w:t xml:space="preserve"> than extrinsic motivation, although it may decline if employees feel undervalued compared to colleagues or senior staff.</w:t>
      </w:r>
    </w:p>
    <w:p w14:paraId="5DDB61C4" w14:textId="77777777" w:rsidR="00171D75" w:rsidRPr="006C6D71" w:rsidRDefault="00171D75" w:rsidP="00123E23">
      <w:pPr>
        <w:spacing w:line="276" w:lineRule="auto"/>
        <w:jc w:val="both"/>
        <w:rPr>
          <w:rFonts w:ascii="Arial" w:hAnsi="Arial" w:cs="Arial"/>
          <w:b/>
          <w:bCs/>
          <w:sz w:val="24"/>
          <w:szCs w:val="24"/>
        </w:rPr>
      </w:pPr>
      <w:r w:rsidRPr="006C6D71">
        <w:rPr>
          <w:rFonts w:ascii="Arial" w:hAnsi="Arial" w:cs="Arial"/>
          <w:b/>
          <w:bCs/>
          <w:sz w:val="24"/>
          <w:szCs w:val="24"/>
        </w:rPr>
        <w:t>Extrinsic Rewards</w:t>
      </w:r>
    </w:p>
    <w:p w14:paraId="44429091" w14:textId="3D9D7ECD" w:rsidR="00171D75" w:rsidRPr="006C6D71" w:rsidRDefault="00171D75" w:rsidP="00123E23">
      <w:pPr>
        <w:spacing w:line="276" w:lineRule="auto"/>
        <w:jc w:val="both"/>
        <w:rPr>
          <w:rFonts w:ascii="Arial" w:hAnsi="Arial" w:cs="Arial"/>
          <w:sz w:val="24"/>
          <w:szCs w:val="24"/>
        </w:rPr>
      </w:pPr>
      <w:r w:rsidRPr="006C6D71">
        <w:rPr>
          <w:rFonts w:ascii="Arial" w:hAnsi="Arial" w:cs="Arial"/>
          <w:sz w:val="24"/>
          <w:szCs w:val="24"/>
        </w:rPr>
        <w:t>Extrinsic rewards, as outlined by Woodhams and Taylor (2016), include pay, status and non</w:t>
      </w:r>
      <w:r w:rsidRPr="006C6D71">
        <w:rPr>
          <w:rFonts w:ascii="Cambria Math" w:hAnsi="Cambria Math" w:cs="Cambria Math"/>
          <w:sz w:val="24"/>
          <w:szCs w:val="24"/>
        </w:rPr>
        <w:t>‑</w:t>
      </w:r>
      <w:r w:rsidRPr="006C6D71">
        <w:rPr>
          <w:rFonts w:ascii="Arial" w:hAnsi="Arial" w:cs="Arial"/>
          <w:sz w:val="24"/>
          <w:szCs w:val="24"/>
        </w:rPr>
        <w:t xml:space="preserve">essential development and reflect what an organisation provides to an employee in return for their contribution. These rewards also include benefits such as employee discounts and salary sacrifice schemes. The CIPD (2021) notes that understanding what motivates employees through extrinsic rewards can support retention, boost morale, and enhance recruitment by offering a more competitive employment proposition. Extrinsic motivation is </w:t>
      </w:r>
      <w:r w:rsidR="00355366">
        <w:rPr>
          <w:rFonts w:ascii="Arial" w:hAnsi="Arial" w:cs="Arial"/>
          <w:sz w:val="24"/>
          <w:szCs w:val="24"/>
        </w:rPr>
        <w:t>short-term</w:t>
      </w:r>
      <w:r w:rsidRPr="006C6D71">
        <w:rPr>
          <w:rFonts w:ascii="Arial" w:hAnsi="Arial" w:cs="Arial"/>
          <w:sz w:val="24"/>
          <w:szCs w:val="24"/>
        </w:rPr>
        <w:t xml:space="preserve"> as it is financially driven, although competitive pay can encourage employees to remain with an organisation.</w:t>
      </w:r>
    </w:p>
    <w:p w14:paraId="48B0E7E3" w14:textId="77777777" w:rsidR="00171D75" w:rsidRPr="006C6D71" w:rsidRDefault="00171D75" w:rsidP="00123E23">
      <w:pPr>
        <w:spacing w:line="276" w:lineRule="auto"/>
        <w:jc w:val="both"/>
        <w:rPr>
          <w:rFonts w:ascii="Arial" w:hAnsi="Arial" w:cs="Arial"/>
          <w:b/>
          <w:bCs/>
          <w:sz w:val="24"/>
          <w:szCs w:val="24"/>
        </w:rPr>
      </w:pPr>
      <w:r w:rsidRPr="006C6D71">
        <w:rPr>
          <w:rFonts w:ascii="Arial" w:hAnsi="Arial" w:cs="Arial"/>
          <w:b/>
          <w:bCs/>
          <w:sz w:val="24"/>
          <w:szCs w:val="24"/>
        </w:rPr>
        <w:t>How Extrinsic Rewards Contribute to Organisational Performance</w:t>
      </w:r>
    </w:p>
    <w:p w14:paraId="587BFE56" w14:textId="77777777" w:rsidR="00171D75" w:rsidRPr="006C6D71" w:rsidRDefault="00171D75" w:rsidP="00123E23">
      <w:pPr>
        <w:spacing w:line="276" w:lineRule="auto"/>
        <w:jc w:val="both"/>
        <w:rPr>
          <w:rFonts w:ascii="Arial" w:hAnsi="Arial" w:cs="Arial"/>
          <w:sz w:val="24"/>
          <w:szCs w:val="24"/>
        </w:rPr>
      </w:pPr>
      <w:r w:rsidRPr="006C6D71">
        <w:rPr>
          <w:rFonts w:ascii="Arial" w:hAnsi="Arial" w:cs="Arial"/>
          <w:sz w:val="24"/>
          <w:szCs w:val="24"/>
        </w:rPr>
        <w:lastRenderedPageBreak/>
        <w:t>Extrinsic rewards contribute to organisational performance by recognising employee contribution through competitive pay and comprehensive benefits packages. These rewards can increase motivation and productivity in the short term, while also strengthening the organisation’s ability to attract and retain talent within a competitive labour market.</w:t>
      </w:r>
    </w:p>
    <w:p w14:paraId="2F8E7F09" w14:textId="6C0D622B" w:rsidR="00747B92" w:rsidRPr="006C6D71" w:rsidRDefault="00747B92"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7A59AC84" w14:textId="053BE7DC" w:rsidR="005C750E" w:rsidRPr="006C6D71" w:rsidRDefault="00602D4B" w:rsidP="00123E23">
      <w:pPr>
        <w:spacing w:line="276" w:lineRule="auto"/>
        <w:jc w:val="both"/>
        <w:rPr>
          <w:rFonts w:ascii="Arial" w:hAnsi="Arial" w:cs="Arial"/>
          <w:sz w:val="24"/>
          <w:szCs w:val="24"/>
        </w:rPr>
      </w:pPr>
      <w:r w:rsidRPr="006C6D71">
        <w:rPr>
          <w:rFonts w:ascii="Arial" w:hAnsi="Arial" w:cs="Arial"/>
          <w:sz w:val="24"/>
          <w:szCs w:val="24"/>
        </w:rPr>
        <w:t xml:space="preserve">During the creation of a benefits package, GreenFriendlyEco </w:t>
      </w:r>
      <w:r w:rsidR="00990059" w:rsidRPr="006C6D71">
        <w:rPr>
          <w:rFonts w:ascii="Arial" w:hAnsi="Arial" w:cs="Arial"/>
          <w:sz w:val="24"/>
          <w:szCs w:val="24"/>
        </w:rPr>
        <w:t xml:space="preserve">should not only focus on how they can financially reward their employees, but also undertake a survey to gain an understanding of </w:t>
      </w:r>
      <w:r w:rsidR="00A209D9" w:rsidRPr="006C6D71">
        <w:rPr>
          <w:rFonts w:ascii="Arial" w:hAnsi="Arial" w:cs="Arial"/>
          <w:sz w:val="24"/>
          <w:szCs w:val="24"/>
        </w:rPr>
        <w:t xml:space="preserve">their </w:t>
      </w:r>
      <w:r w:rsidR="00355366">
        <w:rPr>
          <w:rFonts w:ascii="Arial" w:hAnsi="Arial" w:cs="Arial"/>
          <w:sz w:val="24"/>
          <w:szCs w:val="24"/>
        </w:rPr>
        <w:t>employees'</w:t>
      </w:r>
      <w:r w:rsidR="00A209D9" w:rsidRPr="006C6D71">
        <w:rPr>
          <w:rFonts w:ascii="Arial" w:hAnsi="Arial" w:cs="Arial"/>
          <w:sz w:val="24"/>
          <w:szCs w:val="24"/>
        </w:rPr>
        <w:t xml:space="preserve"> intrinsic motivators and how this </w:t>
      </w:r>
      <w:r w:rsidR="00355366">
        <w:rPr>
          <w:rFonts w:ascii="Arial" w:hAnsi="Arial" w:cs="Arial"/>
          <w:sz w:val="24"/>
          <w:szCs w:val="24"/>
        </w:rPr>
        <w:t>reflects</w:t>
      </w:r>
      <w:r w:rsidR="00A209D9" w:rsidRPr="006C6D71">
        <w:rPr>
          <w:rFonts w:ascii="Arial" w:hAnsi="Arial" w:cs="Arial"/>
          <w:sz w:val="24"/>
          <w:szCs w:val="24"/>
        </w:rPr>
        <w:t xml:space="preserve"> on job satisfaction.</w:t>
      </w:r>
    </w:p>
    <w:p w14:paraId="4695AD1A" w14:textId="77777777" w:rsidR="00123E23" w:rsidRDefault="00123E23" w:rsidP="00123E23">
      <w:pPr>
        <w:spacing w:line="276" w:lineRule="auto"/>
        <w:jc w:val="both"/>
        <w:rPr>
          <w:rFonts w:ascii="Arial" w:hAnsi="Arial" w:cs="Arial"/>
          <w:b/>
          <w:bCs/>
          <w:sz w:val="24"/>
          <w:szCs w:val="24"/>
        </w:rPr>
      </w:pPr>
    </w:p>
    <w:p w14:paraId="652579A7" w14:textId="3B805DA7" w:rsidR="006741D5" w:rsidRPr="006C6D71" w:rsidRDefault="006207F2" w:rsidP="00123E23">
      <w:pPr>
        <w:spacing w:line="276" w:lineRule="auto"/>
        <w:jc w:val="both"/>
        <w:rPr>
          <w:rFonts w:ascii="Arial" w:hAnsi="Arial" w:cs="Arial"/>
          <w:b/>
          <w:bCs/>
          <w:sz w:val="24"/>
          <w:szCs w:val="24"/>
        </w:rPr>
      </w:pPr>
      <w:r w:rsidRPr="006C6D71">
        <w:rPr>
          <w:rFonts w:ascii="Arial" w:hAnsi="Arial" w:cs="Arial"/>
          <w:b/>
          <w:bCs/>
          <w:sz w:val="24"/>
          <w:szCs w:val="24"/>
        </w:rPr>
        <w:t>Introducing Grade and Pay Structures</w:t>
      </w:r>
      <w:r w:rsidR="00C267EF" w:rsidRPr="006C6D71">
        <w:rPr>
          <w:rFonts w:ascii="Arial" w:hAnsi="Arial" w:cs="Arial"/>
          <w:b/>
          <w:bCs/>
          <w:sz w:val="24"/>
          <w:szCs w:val="24"/>
        </w:rPr>
        <w:t xml:space="preserve"> </w:t>
      </w:r>
      <w:r w:rsidR="002C16F6" w:rsidRPr="006C6D71">
        <w:rPr>
          <w:rFonts w:ascii="Arial" w:hAnsi="Arial" w:cs="Arial"/>
          <w:b/>
          <w:bCs/>
          <w:sz w:val="24"/>
          <w:szCs w:val="24"/>
        </w:rPr>
        <w:t>(AC 2.1)</w:t>
      </w:r>
    </w:p>
    <w:p w14:paraId="285FDC2E" w14:textId="1D1EC49F" w:rsidR="006E4A5C" w:rsidRPr="006C6D71" w:rsidRDefault="006E4A5C" w:rsidP="00123E23">
      <w:pPr>
        <w:spacing w:line="276" w:lineRule="auto"/>
        <w:jc w:val="both"/>
        <w:rPr>
          <w:rFonts w:ascii="Arial" w:hAnsi="Arial" w:cs="Arial"/>
          <w:sz w:val="24"/>
          <w:szCs w:val="24"/>
        </w:rPr>
      </w:pPr>
      <w:r w:rsidRPr="006C6D71">
        <w:rPr>
          <w:rFonts w:ascii="Arial" w:hAnsi="Arial" w:cs="Arial"/>
          <w:sz w:val="24"/>
          <w:szCs w:val="24"/>
        </w:rPr>
        <w:t xml:space="preserve">Grade and pay structures provide a framework for valuing roles and determining how employees are rewarded for their </w:t>
      </w:r>
      <w:r w:rsidR="00355366">
        <w:rPr>
          <w:rFonts w:ascii="Arial" w:hAnsi="Arial" w:cs="Arial"/>
          <w:sz w:val="24"/>
          <w:szCs w:val="24"/>
        </w:rPr>
        <w:t>contributions</w:t>
      </w:r>
      <w:r w:rsidRPr="006C6D71">
        <w:rPr>
          <w:rFonts w:ascii="Arial" w:hAnsi="Arial" w:cs="Arial"/>
          <w:sz w:val="24"/>
          <w:szCs w:val="24"/>
        </w:rPr>
        <w:t xml:space="preserve">. The CIPD (2025) explains that pay structures consist of grades, levels or bands linked to roles within a hierarchy, helping organisations implement reward policies effectively. They also highlight that </w:t>
      </w:r>
      <w:r w:rsidR="00355366">
        <w:rPr>
          <w:rFonts w:ascii="Arial" w:hAnsi="Arial" w:cs="Arial"/>
          <w:sz w:val="24"/>
          <w:szCs w:val="24"/>
        </w:rPr>
        <w:t>well-designed</w:t>
      </w:r>
      <w:r w:rsidRPr="006C6D71">
        <w:rPr>
          <w:rFonts w:ascii="Arial" w:hAnsi="Arial" w:cs="Arial"/>
          <w:sz w:val="24"/>
          <w:szCs w:val="24"/>
        </w:rPr>
        <w:t xml:space="preserve"> pay structures support organisational culture and vision by reinforcing desired behaviours and performance. Woodhams and Taylor (2016) note that common structures include narrow</w:t>
      </w:r>
      <w:r w:rsidRPr="006C6D71">
        <w:rPr>
          <w:rFonts w:ascii="Arial" w:hAnsi="Arial" w:cs="Arial"/>
          <w:sz w:val="24"/>
          <w:szCs w:val="24"/>
        </w:rPr>
        <w:noBreakHyphen/>
        <w:t>graded, broad</w:t>
      </w:r>
      <w:r w:rsidRPr="006C6D71">
        <w:rPr>
          <w:rFonts w:ascii="Arial" w:hAnsi="Arial" w:cs="Arial"/>
          <w:sz w:val="24"/>
          <w:szCs w:val="24"/>
        </w:rPr>
        <w:noBreakHyphen/>
        <w:t>graded, job family, career family</w:t>
      </w:r>
      <w:r w:rsidR="00355366">
        <w:rPr>
          <w:rFonts w:ascii="Arial" w:hAnsi="Arial" w:cs="Arial"/>
          <w:sz w:val="24"/>
          <w:szCs w:val="24"/>
        </w:rPr>
        <w:t>,</w:t>
      </w:r>
      <w:r w:rsidRPr="006C6D71">
        <w:rPr>
          <w:rFonts w:ascii="Arial" w:hAnsi="Arial" w:cs="Arial"/>
          <w:sz w:val="24"/>
          <w:szCs w:val="24"/>
        </w:rPr>
        <w:t xml:space="preserve"> and pay spines.</w:t>
      </w:r>
    </w:p>
    <w:p w14:paraId="72C25A4E" w14:textId="69B93508" w:rsidR="005F5B5B" w:rsidRPr="006C6D71" w:rsidRDefault="003025BC" w:rsidP="00123E23">
      <w:pPr>
        <w:spacing w:line="276" w:lineRule="auto"/>
        <w:jc w:val="both"/>
        <w:rPr>
          <w:rFonts w:ascii="Arial" w:hAnsi="Arial" w:cs="Arial"/>
          <w:b/>
          <w:bCs/>
          <w:sz w:val="24"/>
          <w:szCs w:val="24"/>
        </w:rPr>
      </w:pPr>
      <w:r w:rsidRPr="006C6D71">
        <w:rPr>
          <w:rFonts w:ascii="Arial" w:hAnsi="Arial" w:cs="Arial"/>
          <w:b/>
          <w:bCs/>
          <w:sz w:val="24"/>
          <w:szCs w:val="24"/>
        </w:rPr>
        <w:t>Narrow Graded</w:t>
      </w:r>
      <w:r w:rsidR="000726B2" w:rsidRPr="006C6D71">
        <w:rPr>
          <w:rFonts w:ascii="Arial" w:hAnsi="Arial" w:cs="Arial"/>
          <w:b/>
          <w:bCs/>
          <w:sz w:val="24"/>
          <w:szCs w:val="24"/>
        </w:rPr>
        <w:t xml:space="preserve"> and Broad Graded</w:t>
      </w:r>
    </w:p>
    <w:p w14:paraId="6D4439BC" w14:textId="57696399" w:rsidR="001C1F0F" w:rsidRPr="006C6D71" w:rsidRDefault="00CF43D4" w:rsidP="00123E23">
      <w:pPr>
        <w:spacing w:line="276" w:lineRule="auto"/>
        <w:jc w:val="both"/>
        <w:rPr>
          <w:rFonts w:ascii="Arial" w:hAnsi="Arial" w:cs="Arial"/>
          <w:sz w:val="24"/>
          <w:szCs w:val="24"/>
        </w:rPr>
      </w:pPr>
      <w:r w:rsidRPr="006C6D71">
        <w:rPr>
          <w:rFonts w:ascii="Arial" w:hAnsi="Arial" w:cs="Arial"/>
          <w:sz w:val="24"/>
          <w:szCs w:val="24"/>
        </w:rPr>
        <w:t>Unison (2023)</w:t>
      </w:r>
      <w:r w:rsidR="00336CE0" w:rsidRPr="006C6D71">
        <w:rPr>
          <w:rFonts w:ascii="Arial" w:hAnsi="Arial" w:cs="Arial"/>
          <w:sz w:val="24"/>
          <w:szCs w:val="24"/>
        </w:rPr>
        <w:t xml:space="preserve"> outlines that </w:t>
      </w:r>
      <w:r w:rsidR="008511E5" w:rsidRPr="006C6D71">
        <w:rPr>
          <w:rFonts w:ascii="Arial" w:hAnsi="Arial" w:cs="Arial"/>
          <w:sz w:val="24"/>
          <w:szCs w:val="24"/>
        </w:rPr>
        <w:t xml:space="preserve">organisations </w:t>
      </w:r>
      <w:r w:rsidR="00355366">
        <w:rPr>
          <w:rFonts w:ascii="Arial" w:hAnsi="Arial" w:cs="Arial"/>
          <w:sz w:val="24"/>
          <w:szCs w:val="24"/>
        </w:rPr>
        <w:t>that</w:t>
      </w:r>
      <w:r w:rsidR="008511E5" w:rsidRPr="006C6D71">
        <w:rPr>
          <w:rFonts w:ascii="Arial" w:hAnsi="Arial" w:cs="Arial"/>
          <w:sz w:val="24"/>
          <w:szCs w:val="24"/>
        </w:rPr>
        <w:t xml:space="preserve"> use a narrow graded pay structure reward their employees with incremental rises </w:t>
      </w:r>
      <w:r w:rsidR="00BC5B74" w:rsidRPr="006C6D71">
        <w:rPr>
          <w:rFonts w:ascii="Arial" w:hAnsi="Arial" w:cs="Arial"/>
          <w:sz w:val="24"/>
          <w:szCs w:val="24"/>
        </w:rPr>
        <w:t>that are usually linked to length of service</w:t>
      </w:r>
      <w:r w:rsidR="00355366">
        <w:rPr>
          <w:rFonts w:ascii="Arial" w:hAnsi="Arial" w:cs="Arial"/>
          <w:sz w:val="24"/>
          <w:szCs w:val="24"/>
        </w:rPr>
        <w:t>;</w:t>
      </w:r>
      <w:r w:rsidR="00BC5B74" w:rsidRPr="006C6D71">
        <w:rPr>
          <w:rFonts w:ascii="Arial" w:hAnsi="Arial" w:cs="Arial"/>
          <w:sz w:val="24"/>
          <w:szCs w:val="24"/>
        </w:rPr>
        <w:t xml:space="preserve"> however, the scales used within this format are </w:t>
      </w:r>
      <w:r w:rsidR="005F4526" w:rsidRPr="006C6D71">
        <w:rPr>
          <w:rFonts w:ascii="Arial" w:hAnsi="Arial" w:cs="Arial"/>
          <w:sz w:val="24"/>
          <w:szCs w:val="24"/>
        </w:rPr>
        <w:t xml:space="preserve">usually limited. </w:t>
      </w:r>
      <w:r w:rsidR="00D465EC" w:rsidRPr="006C6D71">
        <w:rPr>
          <w:rFonts w:ascii="Arial" w:hAnsi="Arial" w:cs="Arial"/>
          <w:sz w:val="24"/>
          <w:szCs w:val="24"/>
        </w:rPr>
        <w:t xml:space="preserve">The CIPD (2025) further states that the whole framework of a narrow graded structure usually consists of </w:t>
      </w:r>
      <w:r w:rsidR="005C5E40" w:rsidRPr="006C6D71">
        <w:rPr>
          <w:rFonts w:ascii="Arial" w:hAnsi="Arial" w:cs="Arial"/>
          <w:sz w:val="24"/>
          <w:szCs w:val="24"/>
        </w:rPr>
        <w:t>ten or more levels</w:t>
      </w:r>
      <w:r w:rsidR="00355366">
        <w:rPr>
          <w:rFonts w:ascii="Arial" w:hAnsi="Arial" w:cs="Arial"/>
          <w:sz w:val="24"/>
          <w:szCs w:val="24"/>
        </w:rPr>
        <w:t>,</w:t>
      </w:r>
      <w:r w:rsidR="005C5E40" w:rsidRPr="006C6D71">
        <w:rPr>
          <w:rFonts w:ascii="Arial" w:hAnsi="Arial" w:cs="Arial"/>
          <w:sz w:val="24"/>
          <w:szCs w:val="24"/>
        </w:rPr>
        <w:t xml:space="preserve"> and roles or equivalent worth are put into the same bands. </w:t>
      </w:r>
      <w:r w:rsidR="00C34118" w:rsidRPr="006C6D71">
        <w:rPr>
          <w:rFonts w:ascii="Arial" w:hAnsi="Arial" w:cs="Arial"/>
          <w:sz w:val="24"/>
          <w:szCs w:val="24"/>
        </w:rPr>
        <w:t xml:space="preserve">Some highlighted downsides by both the CIPD and Unison are that </w:t>
      </w:r>
      <w:r w:rsidR="001A11E2" w:rsidRPr="006C6D71">
        <w:rPr>
          <w:rFonts w:ascii="Arial" w:hAnsi="Arial" w:cs="Arial"/>
          <w:sz w:val="24"/>
          <w:szCs w:val="24"/>
        </w:rPr>
        <w:t>most people quickly reach the top level of their grade</w:t>
      </w:r>
      <w:r w:rsidR="00355366">
        <w:rPr>
          <w:rFonts w:ascii="Arial" w:hAnsi="Arial" w:cs="Arial"/>
          <w:sz w:val="24"/>
          <w:szCs w:val="24"/>
        </w:rPr>
        <w:t>,</w:t>
      </w:r>
      <w:r w:rsidR="001A11E2" w:rsidRPr="006C6D71">
        <w:rPr>
          <w:rFonts w:ascii="Arial" w:hAnsi="Arial" w:cs="Arial"/>
          <w:sz w:val="24"/>
          <w:szCs w:val="24"/>
        </w:rPr>
        <w:t xml:space="preserve"> and this could </w:t>
      </w:r>
      <w:r w:rsidR="00662433" w:rsidRPr="006C6D71">
        <w:rPr>
          <w:rFonts w:ascii="Arial" w:hAnsi="Arial" w:cs="Arial"/>
          <w:sz w:val="24"/>
          <w:szCs w:val="24"/>
        </w:rPr>
        <w:t>lead</w:t>
      </w:r>
      <w:r w:rsidR="001A11E2" w:rsidRPr="006C6D71">
        <w:rPr>
          <w:rFonts w:ascii="Arial" w:hAnsi="Arial" w:cs="Arial"/>
          <w:sz w:val="24"/>
          <w:szCs w:val="24"/>
        </w:rPr>
        <w:t xml:space="preserve"> to demands for </w:t>
      </w:r>
      <w:r w:rsidR="00355366">
        <w:rPr>
          <w:rFonts w:ascii="Arial" w:hAnsi="Arial" w:cs="Arial"/>
          <w:sz w:val="24"/>
          <w:szCs w:val="24"/>
        </w:rPr>
        <w:t>higher-paid</w:t>
      </w:r>
      <w:r w:rsidR="001A11E2" w:rsidRPr="006C6D71">
        <w:rPr>
          <w:rFonts w:ascii="Arial" w:hAnsi="Arial" w:cs="Arial"/>
          <w:sz w:val="24"/>
          <w:szCs w:val="24"/>
        </w:rPr>
        <w:t xml:space="preserve"> roles </w:t>
      </w:r>
      <w:r w:rsidR="00662433" w:rsidRPr="006C6D71">
        <w:rPr>
          <w:rFonts w:ascii="Arial" w:hAnsi="Arial" w:cs="Arial"/>
          <w:sz w:val="24"/>
          <w:szCs w:val="24"/>
        </w:rPr>
        <w:t>or ‘grade drift’</w:t>
      </w:r>
      <w:r w:rsidR="00355366">
        <w:rPr>
          <w:rFonts w:ascii="Arial" w:hAnsi="Arial" w:cs="Arial"/>
          <w:sz w:val="24"/>
          <w:szCs w:val="24"/>
        </w:rPr>
        <w:t>,</w:t>
      </w:r>
      <w:r w:rsidR="00662433" w:rsidRPr="006C6D71">
        <w:rPr>
          <w:rFonts w:ascii="Arial" w:hAnsi="Arial" w:cs="Arial"/>
          <w:sz w:val="24"/>
          <w:szCs w:val="24"/>
        </w:rPr>
        <w:t xml:space="preserve"> which is where roles are ranked higher than they should be.</w:t>
      </w:r>
    </w:p>
    <w:p w14:paraId="2E0EB658" w14:textId="4580C948" w:rsidR="00A81892" w:rsidRPr="006C6D71" w:rsidRDefault="00A81892" w:rsidP="00123E23">
      <w:pPr>
        <w:spacing w:line="276" w:lineRule="auto"/>
        <w:jc w:val="both"/>
        <w:rPr>
          <w:rFonts w:ascii="Arial" w:hAnsi="Arial" w:cs="Arial"/>
          <w:sz w:val="24"/>
          <w:szCs w:val="24"/>
        </w:rPr>
      </w:pPr>
      <w:r w:rsidRPr="006C6D71">
        <w:rPr>
          <w:rFonts w:ascii="Arial" w:hAnsi="Arial" w:cs="Arial"/>
          <w:sz w:val="24"/>
          <w:szCs w:val="24"/>
        </w:rPr>
        <w:t>According to Unison (2023)</w:t>
      </w:r>
      <w:r w:rsidR="00355366">
        <w:rPr>
          <w:rFonts w:ascii="Arial" w:hAnsi="Arial" w:cs="Arial"/>
          <w:sz w:val="24"/>
          <w:szCs w:val="24"/>
        </w:rPr>
        <w:t>,</w:t>
      </w:r>
      <w:r w:rsidRPr="006C6D71">
        <w:rPr>
          <w:rFonts w:ascii="Arial" w:hAnsi="Arial" w:cs="Arial"/>
          <w:sz w:val="24"/>
          <w:szCs w:val="24"/>
        </w:rPr>
        <w:t xml:space="preserve"> Broad Graded structures</w:t>
      </w:r>
      <w:r w:rsidR="00355366">
        <w:rPr>
          <w:rFonts w:ascii="Arial" w:hAnsi="Arial" w:cs="Arial"/>
          <w:sz w:val="24"/>
          <w:szCs w:val="24"/>
        </w:rPr>
        <w:t>,</w:t>
      </w:r>
      <w:r w:rsidRPr="006C6D71">
        <w:rPr>
          <w:rFonts w:ascii="Arial" w:hAnsi="Arial" w:cs="Arial"/>
          <w:sz w:val="24"/>
          <w:szCs w:val="24"/>
        </w:rPr>
        <w:t xml:space="preserve"> in contrast are a small number of wider pay bands </w:t>
      </w:r>
      <w:r w:rsidR="00AC1C7A" w:rsidRPr="006C6D71">
        <w:rPr>
          <w:rFonts w:ascii="Arial" w:hAnsi="Arial" w:cs="Arial"/>
          <w:sz w:val="24"/>
          <w:szCs w:val="24"/>
        </w:rPr>
        <w:t>and are designed to give more flexibility with pay grades and role definitions</w:t>
      </w:r>
      <w:r w:rsidR="001B1A19" w:rsidRPr="006C6D71">
        <w:rPr>
          <w:rFonts w:ascii="Arial" w:hAnsi="Arial" w:cs="Arial"/>
          <w:sz w:val="24"/>
          <w:szCs w:val="24"/>
        </w:rPr>
        <w:t xml:space="preserve">. </w:t>
      </w:r>
      <w:r w:rsidR="00BD7254" w:rsidRPr="006C6D71">
        <w:rPr>
          <w:rFonts w:ascii="Arial" w:hAnsi="Arial" w:cs="Arial"/>
          <w:sz w:val="24"/>
          <w:szCs w:val="24"/>
        </w:rPr>
        <w:t>Base g</w:t>
      </w:r>
      <w:r w:rsidR="001B1A19" w:rsidRPr="006C6D71">
        <w:rPr>
          <w:rFonts w:ascii="Arial" w:hAnsi="Arial" w:cs="Arial"/>
          <w:sz w:val="24"/>
          <w:szCs w:val="24"/>
        </w:rPr>
        <w:t>rading is usually outlined using job evaluation</w:t>
      </w:r>
      <w:r w:rsidR="00355366">
        <w:rPr>
          <w:rFonts w:ascii="Arial" w:hAnsi="Arial" w:cs="Arial"/>
          <w:sz w:val="24"/>
          <w:szCs w:val="24"/>
        </w:rPr>
        <w:t>,</w:t>
      </w:r>
      <w:r w:rsidR="001B1A19" w:rsidRPr="006C6D71">
        <w:rPr>
          <w:rFonts w:ascii="Arial" w:hAnsi="Arial" w:cs="Arial"/>
          <w:sz w:val="24"/>
          <w:szCs w:val="24"/>
        </w:rPr>
        <w:t xml:space="preserve"> </w:t>
      </w:r>
      <w:r w:rsidR="00BD7254" w:rsidRPr="006C6D71">
        <w:rPr>
          <w:rFonts w:ascii="Arial" w:hAnsi="Arial" w:cs="Arial"/>
          <w:sz w:val="24"/>
          <w:szCs w:val="24"/>
        </w:rPr>
        <w:t>and increments can be awarded for performance</w:t>
      </w:r>
      <w:r w:rsidR="00A65663" w:rsidRPr="006C6D71">
        <w:rPr>
          <w:rFonts w:ascii="Arial" w:hAnsi="Arial" w:cs="Arial"/>
          <w:sz w:val="24"/>
          <w:szCs w:val="24"/>
        </w:rPr>
        <w:t xml:space="preserve">, skills and career development. Unison highlights that a downside is that </w:t>
      </w:r>
      <w:r w:rsidR="00092B4F" w:rsidRPr="006C6D71">
        <w:rPr>
          <w:rFonts w:ascii="Arial" w:hAnsi="Arial" w:cs="Arial"/>
          <w:sz w:val="24"/>
          <w:szCs w:val="24"/>
        </w:rPr>
        <w:t xml:space="preserve">discrimination claims could be brought forward if an employee feels they have not been adequately </w:t>
      </w:r>
      <w:r w:rsidR="003930D2">
        <w:rPr>
          <w:rFonts w:ascii="Arial" w:hAnsi="Arial" w:cs="Arial"/>
          <w:sz w:val="24"/>
          <w:szCs w:val="24"/>
        </w:rPr>
        <w:t>rewarded</w:t>
      </w:r>
      <w:r w:rsidR="00092B4F" w:rsidRPr="006C6D71">
        <w:rPr>
          <w:rFonts w:ascii="Arial" w:hAnsi="Arial" w:cs="Arial"/>
          <w:sz w:val="24"/>
          <w:szCs w:val="24"/>
        </w:rPr>
        <w:t xml:space="preserve"> when compared to other colleagues.</w:t>
      </w:r>
    </w:p>
    <w:p w14:paraId="1FB48746" w14:textId="42A6335F" w:rsidR="00662433" w:rsidRPr="006C6D71" w:rsidRDefault="00662433" w:rsidP="00123E23">
      <w:pPr>
        <w:spacing w:line="276" w:lineRule="auto"/>
        <w:jc w:val="both"/>
        <w:rPr>
          <w:rFonts w:ascii="Arial" w:hAnsi="Arial" w:cs="Arial"/>
          <w:b/>
          <w:bCs/>
          <w:sz w:val="24"/>
          <w:szCs w:val="24"/>
        </w:rPr>
      </w:pPr>
      <w:r w:rsidRPr="006C6D71">
        <w:rPr>
          <w:rFonts w:ascii="Arial" w:hAnsi="Arial" w:cs="Arial"/>
          <w:b/>
          <w:bCs/>
          <w:sz w:val="24"/>
          <w:szCs w:val="24"/>
        </w:rPr>
        <w:t>Pay Spines</w:t>
      </w:r>
    </w:p>
    <w:p w14:paraId="5E44782E" w14:textId="6BE77EFF" w:rsidR="00662433" w:rsidRPr="006C6D71" w:rsidRDefault="007F1DF5" w:rsidP="00123E23">
      <w:pPr>
        <w:spacing w:line="276" w:lineRule="auto"/>
        <w:jc w:val="both"/>
        <w:rPr>
          <w:rFonts w:ascii="Arial" w:hAnsi="Arial" w:cs="Arial"/>
          <w:sz w:val="24"/>
          <w:szCs w:val="24"/>
        </w:rPr>
      </w:pPr>
      <w:r w:rsidRPr="006C6D71">
        <w:rPr>
          <w:rFonts w:ascii="Arial" w:hAnsi="Arial" w:cs="Arial"/>
          <w:sz w:val="24"/>
          <w:szCs w:val="24"/>
        </w:rPr>
        <w:lastRenderedPageBreak/>
        <w:t>Woodhams and Taylor (2016)</w:t>
      </w:r>
      <w:r w:rsidR="00826E6F" w:rsidRPr="006C6D71">
        <w:rPr>
          <w:rFonts w:ascii="Arial" w:hAnsi="Arial" w:cs="Arial"/>
          <w:sz w:val="24"/>
          <w:szCs w:val="24"/>
        </w:rPr>
        <w:t xml:space="preserve"> </w:t>
      </w:r>
      <w:r w:rsidR="003930D2">
        <w:rPr>
          <w:rFonts w:ascii="Arial" w:hAnsi="Arial" w:cs="Arial"/>
          <w:sz w:val="24"/>
          <w:szCs w:val="24"/>
        </w:rPr>
        <w:t>explain</w:t>
      </w:r>
      <w:r w:rsidR="00826E6F" w:rsidRPr="006C6D71">
        <w:rPr>
          <w:rFonts w:ascii="Arial" w:hAnsi="Arial" w:cs="Arial"/>
          <w:sz w:val="24"/>
          <w:szCs w:val="24"/>
        </w:rPr>
        <w:t xml:space="preserve"> that pay spines consist of </w:t>
      </w:r>
      <w:r w:rsidR="003930D2">
        <w:rPr>
          <w:rFonts w:ascii="Arial" w:hAnsi="Arial" w:cs="Arial"/>
          <w:sz w:val="24"/>
          <w:szCs w:val="24"/>
        </w:rPr>
        <w:t>several</w:t>
      </w:r>
      <w:r w:rsidR="00826E6F" w:rsidRPr="006C6D71">
        <w:rPr>
          <w:rFonts w:ascii="Arial" w:hAnsi="Arial" w:cs="Arial"/>
          <w:sz w:val="24"/>
          <w:szCs w:val="24"/>
        </w:rPr>
        <w:t xml:space="preserve"> pay points</w:t>
      </w:r>
      <w:r w:rsidR="00344F36" w:rsidRPr="006C6D71">
        <w:rPr>
          <w:rFonts w:ascii="Arial" w:hAnsi="Arial" w:cs="Arial"/>
          <w:sz w:val="24"/>
          <w:szCs w:val="24"/>
        </w:rPr>
        <w:t>, extending from the lowest to the highest paid within an organisation</w:t>
      </w:r>
      <w:r w:rsidR="00660F82" w:rsidRPr="006C6D71">
        <w:rPr>
          <w:rFonts w:ascii="Arial" w:hAnsi="Arial" w:cs="Arial"/>
          <w:sz w:val="24"/>
          <w:szCs w:val="24"/>
        </w:rPr>
        <w:t xml:space="preserve"> and pay increments can be awarded at regular intervals </w:t>
      </w:r>
      <w:r w:rsidR="006B3E09" w:rsidRPr="006C6D71">
        <w:rPr>
          <w:rFonts w:ascii="Arial" w:hAnsi="Arial" w:cs="Arial"/>
          <w:sz w:val="24"/>
          <w:szCs w:val="24"/>
        </w:rPr>
        <w:t xml:space="preserve">or organisations can choose to create gaps between </w:t>
      </w:r>
      <w:r w:rsidR="00B505DC" w:rsidRPr="006C6D71">
        <w:rPr>
          <w:rFonts w:ascii="Arial" w:hAnsi="Arial" w:cs="Arial"/>
          <w:sz w:val="24"/>
          <w:szCs w:val="24"/>
        </w:rPr>
        <w:t>roles towards the top of the hierarchy.</w:t>
      </w:r>
      <w:r w:rsidR="00653B0D" w:rsidRPr="006C6D71">
        <w:rPr>
          <w:rFonts w:ascii="Arial" w:hAnsi="Arial" w:cs="Arial"/>
          <w:sz w:val="24"/>
          <w:szCs w:val="24"/>
        </w:rPr>
        <w:t xml:space="preserve"> Unison (2023) outlines that a downside for using pay spines could be organisations using </w:t>
      </w:r>
      <w:r w:rsidR="000726B2" w:rsidRPr="006C6D71">
        <w:rPr>
          <w:rFonts w:ascii="Arial" w:hAnsi="Arial" w:cs="Arial"/>
          <w:sz w:val="24"/>
          <w:szCs w:val="24"/>
        </w:rPr>
        <w:t xml:space="preserve">increments as a </w:t>
      </w:r>
      <w:r w:rsidR="003930D2">
        <w:rPr>
          <w:rFonts w:ascii="Arial" w:hAnsi="Arial" w:cs="Arial"/>
          <w:sz w:val="24"/>
          <w:szCs w:val="24"/>
        </w:rPr>
        <w:t>substitute</w:t>
      </w:r>
      <w:r w:rsidR="000726B2" w:rsidRPr="006C6D71">
        <w:rPr>
          <w:rFonts w:ascii="Arial" w:hAnsi="Arial" w:cs="Arial"/>
          <w:sz w:val="24"/>
          <w:szCs w:val="24"/>
        </w:rPr>
        <w:t xml:space="preserve"> for a </w:t>
      </w:r>
      <w:r w:rsidR="003930D2">
        <w:rPr>
          <w:rFonts w:ascii="Arial" w:hAnsi="Arial" w:cs="Arial"/>
          <w:sz w:val="24"/>
          <w:szCs w:val="24"/>
        </w:rPr>
        <w:t>cost-of-living</w:t>
      </w:r>
      <w:r w:rsidR="000726B2" w:rsidRPr="006C6D71">
        <w:rPr>
          <w:rFonts w:ascii="Arial" w:hAnsi="Arial" w:cs="Arial"/>
          <w:sz w:val="24"/>
          <w:szCs w:val="24"/>
        </w:rPr>
        <w:t xml:space="preserve"> increase within </w:t>
      </w:r>
      <w:r w:rsidR="003930D2">
        <w:rPr>
          <w:rFonts w:ascii="Arial" w:hAnsi="Arial" w:cs="Arial"/>
          <w:sz w:val="24"/>
          <w:szCs w:val="24"/>
        </w:rPr>
        <w:t>employees'</w:t>
      </w:r>
      <w:r w:rsidR="000726B2" w:rsidRPr="006C6D71">
        <w:rPr>
          <w:rFonts w:ascii="Arial" w:hAnsi="Arial" w:cs="Arial"/>
          <w:sz w:val="24"/>
          <w:szCs w:val="24"/>
        </w:rPr>
        <w:t xml:space="preserve"> pay.</w:t>
      </w:r>
    </w:p>
    <w:p w14:paraId="08CD4A4B" w14:textId="6CEC586D" w:rsidR="00B505DC" w:rsidRPr="006C6D71" w:rsidRDefault="00B505DC" w:rsidP="00123E23">
      <w:pPr>
        <w:spacing w:line="276" w:lineRule="auto"/>
        <w:jc w:val="both"/>
        <w:rPr>
          <w:rFonts w:ascii="Arial" w:hAnsi="Arial" w:cs="Arial"/>
          <w:b/>
          <w:bCs/>
          <w:sz w:val="24"/>
          <w:szCs w:val="24"/>
        </w:rPr>
      </w:pPr>
      <w:r w:rsidRPr="006C6D71">
        <w:rPr>
          <w:rFonts w:ascii="Arial" w:hAnsi="Arial" w:cs="Arial"/>
          <w:b/>
          <w:bCs/>
          <w:sz w:val="24"/>
          <w:szCs w:val="24"/>
        </w:rPr>
        <w:t>Job Families</w:t>
      </w:r>
    </w:p>
    <w:p w14:paraId="2698556D" w14:textId="0CB3E1F8" w:rsidR="002C16F6" w:rsidRPr="006C6D71" w:rsidRDefault="004450F7" w:rsidP="00123E23">
      <w:pPr>
        <w:spacing w:line="276" w:lineRule="auto"/>
        <w:jc w:val="both"/>
        <w:rPr>
          <w:rFonts w:ascii="Arial" w:hAnsi="Arial" w:cs="Arial"/>
          <w:sz w:val="24"/>
          <w:szCs w:val="24"/>
        </w:rPr>
      </w:pPr>
      <w:r w:rsidRPr="006C6D71">
        <w:rPr>
          <w:rFonts w:ascii="Arial" w:hAnsi="Arial" w:cs="Arial"/>
          <w:sz w:val="24"/>
          <w:szCs w:val="24"/>
        </w:rPr>
        <w:t xml:space="preserve">CIPD (2025) explains job families as </w:t>
      </w:r>
      <w:r w:rsidR="00962C7C" w:rsidRPr="006C6D71">
        <w:rPr>
          <w:rFonts w:ascii="Arial" w:hAnsi="Arial" w:cs="Arial"/>
          <w:sz w:val="24"/>
          <w:szCs w:val="24"/>
        </w:rPr>
        <w:t>groups of jobs within similar occupations or functions</w:t>
      </w:r>
      <w:r w:rsidR="003930D2">
        <w:rPr>
          <w:rFonts w:ascii="Arial" w:hAnsi="Arial" w:cs="Arial"/>
          <w:sz w:val="24"/>
          <w:szCs w:val="24"/>
        </w:rPr>
        <w:t>,</w:t>
      </w:r>
      <w:r w:rsidR="00962C7C" w:rsidRPr="006C6D71">
        <w:rPr>
          <w:rFonts w:ascii="Arial" w:hAnsi="Arial" w:cs="Arial"/>
          <w:sz w:val="24"/>
          <w:szCs w:val="24"/>
        </w:rPr>
        <w:t xml:space="preserve"> and they can consist of six to eight levels within an organisation. </w:t>
      </w:r>
      <w:r w:rsidR="00CE0525" w:rsidRPr="006C6D71">
        <w:rPr>
          <w:rFonts w:ascii="Arial" w:hAnsi="Arial" w:cs="Arial"/>
          <w:sz w:val="24"/>
          <w:szCs w:val="24"/>
        </w:rPr>
        <w:t xml:space="preserve">Unison (2023) guides that </w:t>
      </w:r>
      <w:r w:rsidR="00747A32" w:rsidRPr="006C6D71">
        <w:rPr>
          <w:rFonts w:ascii="Arial" w:hAnsi="Arial" w:cs="Arial"/>
          <w:sz w:val="24"/>
          <w:szCs w:val="24"/>
        </w:rPr>
        <w:t>job families also offer different pay grades or spines for roles within different ‘families’</w:t>
      </w:r>
      <w:r w:rsidR="003930D2">
        <w:rPr>
          <w:rFonts w:ascii="Arial" w:hAnsi="Arial" w:cs="Arial"/>
          <w:sz w:val="24"/>
          <w:szCs w:val="24"/>
        </w:rPr>
        <w:t>. This</w:t>
      </w:r>
      <w:r w:rsidR="00D30028" w:rsidRPr="006C6D71">
        <w:rPr>
          <w:rFonts w:ascii="Arial" w:hAnsi="Arial" w:cs="Arial"/>
          <w:sz w:val="24"/>
          <w:szCs w:val="24"/>
        </w:rPr>
        <w:t xml:space="preserve"> may cause </w:t>
      </w:r>
      <w:r w:rsidR="00094E8D" w:rsidRPr="006C6D71">
        <w:rPr>
          <w:rFonts w:ascii="Arial" w:hAnsi="Arial" w:cs="Arial"/>
          <w:sz w:val="24"/>
          <w:szCs w:val="24"/>
        </w:rPr>
        <w:t xml:space="preserve">issues around equal pay due to </w:t>
      </w:r>
      <w:r w:rsidR="003930D2">
        <w:rPr>
          <w:rFonts w:ascii="Arial" w:hAnsi="Arial" w:cs="Arial"/>
          <w:sz w:val="24"/>
          <w:szCs w:val="24"/>
        </w:rPr>
        <w:t xml:space="preserve">the </w:t>
      </w:r>
      <w:r w:rsidR="00094E8D" w:rsidRPr="006C6D71">
        <w:rPr>
          <w:rFonts w:ascii="Arial" w:hAnsi="Arial" w:cs="Arial"/>
          <w:sz w:val="24"/>
          <w:szCs w:val="24"/>
        </w:rPr>
        <w:t xml:space="preserve">same pay for ‘like’ work </w:t>
      </w:r>
      <w:r w:rsidR="00ED4227" w:rsidRPr="006C6D71">
        <w:rPr>
          <w:rFonts w:ascii="Arial" w:hAnsi="Arial" w:cs="Arial"/>
          <w:sz w:val="24"/>
          <w:szCs w:val="24"/>
        </w:rPr>
        <w:t>if a role within one family is similar to a role within another family</w:t>
      </w:r>
      <w:r w:rsidR="00AE119A">
        <w:rPr>
          <w:rFonts w:ascii="Arial" w:hAnsi="Arial" w:cs="Arial"/>
          <w:sz w:val="24"/>
          <w:szCs w:val="24"/>
        </w:rPr>
        <w:t>,</w:t>
      </w:r>
      <w:r w:rsidR="00ED4227" w:rsidRPr="006C6D71">
        <w:rPr>
          <w:rFonts w:ascii="Arial" w:hAnsi="Arial" w:cs="Arial"/>
          <w:sz w:val="24"/>
          <w:szCs w:val="24"/>
        </w:rPr>
        <w:t xml:space="preserve"> but is paid differently.</w:t>
      </w:r>
    </w:p>
    <w:p w14:paraId="15D28276" w14:textId="6781D6C4" w:rsidR="00B81435" w:rsidRPr="006C6D71" w:rsidRDefault="00B81435"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5E01EFBF" w14:textId="6D27C22A" w:rsidR="00BA692B" w:rsidRPr="006C6D71" w:rsidRDefault="00B81435" w:rsidP="00123E23">
      <w:pPr>
        <w:spacing w:line="276" w:lineRule="auto"/>
        <w:jc w:val="both"/>
        <w:rPr>
          <w:rFonts w:ascii="Arial" w:hAnsi="Arial" w:cs="Arial"/>
          <w:sz w:val="24"/>
          <w:szCs w:val="24"/>
        </w:rPr>
      </w:pPr>
      <w:r w:rsidRPr="006C6D71">
        <w:rPr>
          <w:rFonts w:ascii="Arial" w:hAnsi="Arial" w:cs="Arial"/>
          <w:sz w:val="24"/>
          <w:szCs w:val="24"/>
        </w:rPr>
        <w:t xml:space="preserve">In recommendation to GreenFriendlyEco, </w:t>
      </w:r>
      <w:r w:rsidR="00DD3CF6" w:rsidRPr="006C6D71">
        <w:rPr>
          <w:rFonts w:ascii="Arial" w:hAnsi="Arial" w:cs="Arial"/>
          <w:sz w:val="24"/>
          <w:szCs w:val="24"/>
        </w:rPr>
        <w:t>due to the organisation being of a moderate size, a narrow or broad grading structure may suit the organisations needs</w:t>
      </w:r>
      <w:r w:rsidR="00143F37" w:rsidRPr="006C6D71">
        <w:rPr>
          <w:rFonts w:ascii="Arial" w:hAnsi="Arial" w:cs="Arial"/>
          <w:sz w:val="24"/>
          <w:szCs w:val="24"/>
        </w:rPr>
        <w:t xml:space="preserve"> as the business may have multiple levels of roles which are suited to their own specialist area, however a grading structure would create a consistent structure for roles of a similar expertise and encourage loyalty through increases in wages for length of service.</w:t>
      </w:r>
    </w:p>
    <w:p w14:paraId="6EAD78B2" w14:textId="77777777" w:rsidR="00123E23" w:rsidRDefault="00123E23" w:rsidP="00123E23">
      <w:pPr>
        <w:spacing w:line="276" w:lineRule="auto"/>
        <w:jc w:val="both"/>
        <w:rPr>
          <w:rFonts w:ascii="Arial" w:hAnsi="Arial" w:cs="Arial"/>
          <w:b/>
          <w:bCs/>
          <w:sz w:val="24"/>
          <w:szCs w:val="24"/>
        </w:rPr>
      </w:pPr>
    </w:p>
    <w:p w14:paraId="7841B014" w14:textId="771EABB0" w:rsidR="006741D5" w:rsidRPr="006C6D71" w:rsidRDefault="006E2C72" w:rsidP="00123E23">
      <w:pPr>
        <w:spacing w:line="276" w:lineRule="auto"/>
        <w:jc w:val="both"/>
        <w:rPr>
          <w:rFonts w:ascii="Arial" w:hAnsi="Arial" w:cs="Arial"/>
          <w:b/>
          <w:bCs/>
          <w:sz w:val="24"/>
          <w:szCs w:val="24"/>
        </w:rPr>
      </w:pPr>
      <w:r w:rsidRPr="006C6D71">
        <w:rPr>
          <w:rFonts w:ascii="Arial" w:hAnsi="Arial" w:cs="Arial"/>
          <w:b/>
          <w:bCs/>
          <w:sz w:val="24"/>
          <w:szCs w:val="24"/>
        </w:rPr>
        <w:t>Contingent Reward</w:t>
      </w:r>
      <w:r w:rsidR="00FB36F1" w:rsidRPr="006C6D71">
        <w:rPr>
          <w:rFonts w:ascii="Arial" w:hAnsi="Arial" w:cs="Arial"/>
          <w:b/>
          <w:bCs/>
          <w:sz w:val="24"/>
          <w:szCs w:val="24"/>
        </w:rPr>
        <w:t xml:space="preserve"> (AC 2.2)</w:t>
      </w:r>
    </w:p>
    <w:p w14:paraId="5B60B0C5" w14:textId="10BB527E" w:rsidR="00F231FB" w:rsidRPr="006C6D71" w:rsidRDefault="005C0756" w:rsidP="00123E23">
      <w:pPr>
        <w:spacing w:line="276" w:lineRule="auto"/>
        <w:jc w:val="both"/>
        <w:rPr>
          <w:rFonts w:ascii="Arial" w:hAnsi="Arial" w:cs="Arial"/>
          <w:sz w:val="24"/>
          <w:szCs w:val="24"/>
        </w:rPr>
      </w:pPr>
      <w:r w:rsidRPr="006C6D71">
        <w:rPr>
          <w:rFonts w:ascii="Arial" w:hAnsi="Arial" w:cs="Arial"/>
          <w:sz w:val="24"/>
          <w:szCs w:val="24"/>
        </w:rPr>
        <w:t xml:space="preserve">Contingent reward </w:t>
      </w:r>
      <w:r w:rsidR="001758B3" w:rsidRPr="006C6D71">
        <w:rPr>
          <w:rFonts w:ascii="Arial" w:hAnsi="Arial" w:cs="Arial"/>
          <w:sz w:val="24"/>
          <w:szCs w:val="24"/>
        </w:rPr>
        <w:t>essentially boils down to two questions: what do we value</w:t>
      </w:r>
      <w:r w:rsidR="003930D2">
        <w:rPr>
          <w:rFonts w:ascii="Arial" w:hAnsi="Arial" w:cs="Arial"/>
          <w:sz w:val="24"/>
          <w:szCs w:val="24"/>
        </w:rPr>
        <w:t>,</w:t>
      </w:r>
      <w:r w:rsidR="001758B3" w:rsidRPr="006C6D71">
        <w:rPr>
          <w:rFonts w:ascii="Arial" w:hAnsi="Arial" w:cs="Arial"/>
          <w:sz w:val="24"/>
          <w:szCs w:val="24"/>
        </w:rPr>
        <w:t xml:space="preserve"> and </w:t>
      </w:r>
      <w:r w:rsidR="00AD6E37" w:rsidRPr="006C6D71">
        <w:rPr>
          <w:rFonts w:ascii="Arial" w:hAnsi="Arial" w:cs="Arial"/>
          <w:sz w:val="24"/>
          <w:szCs w:val="24"/>
        </w:rPr>
        <w:t>what are we prepared to pay for? (Woodhams and Taylor</w:t>
      </w:r>
      <w:r w:rsidR="00063869" w:rsidRPr="006C6D71">
        <w:rPr>
          <w:rFonts w:ascii="Arial" w:hAnsi="Arial" w:cs="Arial"/>
          <w:sz w:val="24"/>
          <w:szCs w:val="24"/>
        </w:rPr>
        <w:t xml:space="preserve">, </w:t>
      </w:r>
      <w:r w:rsidR="00AD6E37" w:rsidRPr="006C6D71">
        <w:rPr>
          <w:rFonts w:ascii="Arial" w:hAnsi="Arial" w:cs="Arial"/>
          <w:sz w:val="24"/>
          <w:szCs w:val="24"/>
        </w:rPr>
        <w:t>2016)</w:t>
      </w:r>
      <w:r w:rsidR="00063869" w:rsidRPr="006C6D71">
        <w:rPr>
          <w:rFonts w:ascii="Arial" w:hAnsi="Arial" w:cs="Arial"/>
          <w:sz w:val="24"/>
          <w:szCs w:val="24"/>
        </w:rPr>
        <w:t xml:space="preserve">. Armstrong and Taylor (2014) </w:t>
      </w:r>
      <w:r w:rsidR="00AE119A">
        <w:rPr>
          <w:rFonts w:ascii="Arial" w:hAnsi="Arial" w:cs="Arial"/>
          <w:sz w:val="24"/>
          <w:szCs w:val="24"/>
        </w:rPr>
        <w:t>advise</w:t>
      </w:r>
      <w:r w:rsidR="00063869" w:rsidRPr="006C6D71">
        <w:rPr>
          <w:rFonts w:ascii="Arial" w:hAnsi="Arial" w:cs="Arial"/>
          <w:sz w:val="24"/>
          <w:szCs w:val="24"/>
        </w:rPr>
        <w:t xml:space="preserve"> that there are many different types of contingent reward organisations could use</w:t>
      </w:r>
      <w:r w:rsidR="00AE119A">
        <w:rPr>
          <w:rFonts w:ascii="Arial" w:hAnsi="Arial" w:cs="Arial"/>
          <w:sz w:val="24"/>
          <w:szCs w:val="24"/>
        </w:rPr>
        <w:t>,</w:t>
      </w:r>
      <w:r w:rsidR="00063869" w:rsidRPr="006C6D71">
        <w:rPr>
          <w:rFonts w:ascii="Arial" w:hAnsi="Arial" w:cs="Arial"/>
          <w:sz w:val="24"/>
          <w:szCs w:val="24"/>
        </w:rPr>
        <w:t xml:space="preserve"> such as</w:t>
      </w:r>
      <w:r w:rsidR="00AE119A">
        <w:rPr>
          <w:rFonts w:ascii="Arial" w:hAnsi="Arial" w:cs="Arial"/>
          <w:sz w:val="24"/>
          <w:szCs w:val="24"/>
        </w:rPr>
        <w:t xml:space="preserve"> performance-related</w:t>
      </w:r>
      <w:r w:rsidR="005C6346" w:rsidRPr="006C6D71">
        <w:rPr>
          <w:rFonts w:ascii="Arial" w:hAnsi="Arial" w:cs="Arial"/>
          <w:sz w:val="24"/>
          <w:szCs w:val="24"/>
        </w:rPr>
        <w:t xml:space="preserve"> pay, </w:t>
      </w:r>
      <w:r w:rsidR="00AE119A">
        <w:rPr>
          <w:rFonts w:ascii="Arial" w:hAnsi="Arial" w:cs="Arial"/>
          <w:sz w:val="24"/>
          <w:szCs w:val="24"/>
        </w:rPr>
        <w:t>skill-based</w:t>
      </w:r>
      <w:r w:rsidR="005C6346" w:rsidRPr="006C6D71">
        <w:rPr>
          <w:rFonts w:ascii="Arial" w:hAnsi="Arial" w:cs="Arial"/>
          <w:sz w:val="24"/>
          <w:szCs w:val="24"/>
        </w:rPr>
        <w:t xml:space="preserve"> pay and </w:t>
      </w:r>
      <w:r w:rsidR="004E6A6D">
        <w:rPr>
          <w:rFonts w:ascii="Arial" w:hAnsi="Arial" w:cs="Arial"/>
          <w:sz w:val="24"/>
          <w:szCs w:val="24"/>
        </w:rPr>
        <w:t>team-based</w:t>
      </w:r>
      <w:r w:rsidR="005C6346" w:rsidRPr="006C6D71">
        <w:rPr>
          <w:rFonts w:ascii="Arial" w:hAnsi="Arial" w:cs="Arial"/>
          <w:sz w:val="24"/>
          <w:szCs w:val="24"/>
        </w:rPr>
        <w:t xml:space="preserve"> pay</w:t>
      </w:r>
      <w:r w:rsidR="009000A6" w:rsidRPr="006C6D71">
        <w:rPr>
          <w:rFonts w:ascii="Arial" w:hAnsi="Arial" w:cs="Arial"/>
          <w:sz w:val="24"/>
          <w:szCs w:val="24"/>
        </w:rPr>
        <w:t xml:space="preserve">. These structures are usually linked to performance </w:t>
      </w:r>
      <w:r w:rsidR="00F231FB" w:rsidRPr="006C6D71">
        <w:rPr>
          <w:rFonts w:ascii="Arial" w:hAnsi="Arial" w:cs="Arial"/>
          <w:sz w:val="24"/>
          <w:szCs w:val="24"/>
        </w:rPr>
        <w:t>or competence</w:t>
      </w:r>
      <w:r w:rsidR="004E6A6D">
        <w:rPr>
          <w:rFonts w:ascii="Arial" w:hAnsi="Arial" w:cs="Arial"/>
          <w:sz w:val="24"/>
          <w:szCs w:val="24"/>
        </w:rPr>
        <w:t>;</w:t>
      </w:r>
      <w:r w:rsidR="00F231FB" w:rsidRPr="006C6D71">
        <w:rPr>
          <w:rFonts w:ascii="Arial" w:hAnsi="Arial" w:cs="Arial"/>
          <w:sz w:val="24"/>
          <w:szCs w:val="24"/>
        </w:rPr>
        <w:t xml:space="preserve"> structures can differ.</w:t>
      </w:r>
    </w:p>
    <w:p w14:paraId="5E54FEB4" w14:textId="6B209C87" w:rsidR="009C3A2B" w:rsidRPr="006C6D71" w:rsidRDefault="009C3A2B" w:rsidP="00123E23">
      <w:pPr>
        <w:spacing w:line="276" w:lineRule="auto"/>
        <w:jc w:val="both"/>
        <w:rPr>
          <w:rFonts w:ascii="Arial" w:hAnsi="Arial" w:cs="Arial"/>
          <w:b/>
          <w:bCs/>
          <w:sz w:val="24"/>
          <w:szCs w:val="24"/>
        </w:rPr>
      </w:pPr>
      <w:r w:rsidRPr="006C6D71">
        <w:rPr>
          <w:rFonts w:ascii="Arial" w:hAnsi="Arial" w:cs="Arial"/>
          <w:b/>
          <w:bCs/>
          <w:sz w:val="24"/>
          <w:szCs w:val="24"/>
        </w:rPr>
        <w:t>Contingent Reward and the Impact on an Individual</w:t>
      </w:r>
    </w:p>
    <w:p w14:paraId="37ECD6AA" w14:textId="0A1CBB12" w:rsidR="006A5B55" w:rsidRDefault="00BB7BB3" w:rsidP="00123E23">
      <w:pPr>
        <w:spacing w:line="276" w:lineRule="auto"/>
        <w:jc w:val="both"/>
        <w:rPr>
          <w:rFonts w:ascii="Arial" w:hAnsi="Arial" w:cs="Arial"/>
          <w:sz w:val="24"/>
          <w:szCs w:val="24"/>
        </w:rPr>
      </w:pPr>
      <w:r w:rsidRPr="006C6D71">
        <w:rPr>
          <w:rFonts w:ascii="Arial" w:hAnsi="Arial" w:cs="Arial"/>
          <w:sz w:val="24"/>
          <w:szCs w:val="24"/>
        </w:rPr>
        <w:t xml:space="preserve">The CIPD (2022) highlights that there is a positive correlation </w:t>
      </w:r>
      <w:r w:rsidR="004E6A6D">
        <w:rPr>
          <w:rFonts w:ascii="Arial" w:hAnsi="Arial" w:cs="Arial"/>
          <w:sz w:val="24"/>
          <w:szCs w:val="24"/>
        </w:rPr>
        <w:t>between</w:t>
      </w:r>
      <w:r w:rsidRPr="006C6D71">
        <w:rPr>
          <w:rFonts w:ascii="Arial" w:hAnsi="Arial" w:cs="Arial"/>
          <w:sz w:val="24"/>
          <w:szCs w:val="24"/>
        </w:rPr>
        <w:t xml:space="preserve"> </w:t>
      </w:r>
      <w:r w:rsidR="00055FAC" w:rsidRPr="006C6D71">
        <w:rPr>
          <w:rFonts w:ascii="Arial" w:hAnsi="Arial" w:cs="Arial"/>
          <w:sz w:val="24"/>
          <w:szCs w:val="24"/>
        </w:rPr>
        <w:t xml:space="preserve">employee motivation and performance if there is a financial reward on offer. </w:t>
      </w:r>
      <w:r w:rsidR="00326A2D" w:rsidRPr="006C6D71">
        <w:rPr>
          <w:rFonts w:ascii="Arial" w:hAnsi="Arial" w:cs="Arial"/>
          <w:sz w:val="24"/>
          <w:szCs w:val="24"/>
        </w:rPr>
        <w:t xml:space="preserve">Using a performance related pay structure </w:t>
      </w:r>
      <w:r w:rsidR="00203FF1" w:rsidRPr="006C6D71">
        <w:rPr>
          <w:rFonts w:ascii="Arial" w:hAnsi="Arial" w:cs="Arial"/>
          <w:sz w:val="24"/>
          <w:szCs w:val="24"/>
        </w:rPr>
        <w:t xml:space="preserve">which the CIPD (2025) explains as </w:t>
      </w:r>
      <w:r w:rsidR="003B2CBB" w:rsidRPr="006C6D71">
        <w:rPr>
          <w:rFonts w:ascii="Arial" w:hAnsi="Arial" w:cs="Arial"/>
          <w:sz w:val="24"/>
          <w:szCs w:val="24"/>
        </w:rPr>
        <w:t>linking salary progression to and individuals performance</w:t>
      </w:r>
      <w:r w:rsidR="00187F11" w:rsidRPr="006C6D71">
        <w:rPr>
          <w:rFonts w:ascii="Arial" w:hAnsi="Arial" w:cs="Arial"/>
          <w:sz w:val="24"/>
          <w:szCs w:val="24"/>
        </w:rPr>
        <w:t xml:space="preserve">, </w:t>
      </w:r>
      <w:r w:rsidR="001252D5" w:rsidRPr="006C6D71">
        <w:rPr>
          <w:rFonts w:ascii="Arial" w:hAnsi="Arial" w:cs="Arial"/>
          <w:sz w:val="24"/>
          <w:szCs w:val="24"/>
        </w:rPr>
        <w:t xml:space="preserve">Gov.uk suggests that </w:t>
      </w:r>
      <w:r w:rsidR="00067C5F" w:rsidRPr="006C6D71">
        <w:rPr>
          <w:rFonts w:ascii="Arial" w:hAnsi="Arial" w:cs="Arial"/>
          <w:sz w:val="24"/>
          <w:szCs w:val="24"/>
        </w:rPr>
        <w:t xml:space="preserve">if performance related pay were to be used in the correct settings, then </w:t>
      </w:r>
      <w:r w:rsidR="006A5B55" w:rsidRPr="006C6D71">
        <w:rPr>
          <w:rFonts w:ascii="Arial" w:hAnsi="Arial" w:cs="Arial"/>
          <w:sz w:val="24"/>
          <w:szCs w:val="24"/>
        </w:rPr>
        <w:t>an employee may express satisfaction within their role and in turn be more motivated to achieve any objectives to receive their next increment or bonus</w:t>
      </w:r>
      <w:r w:rsidR="008B2F89" w:rsidRPr="006C6D71">
        <w:rPr>
          <w:rFonts w:ascii="Arial" w:hAnsi="Arial" w:cs="Arial"/>
          <w:sz w:val="24"/>
          <w:szCs w:val="24"/>
        </w:rPr>
        <w:t xml:space="preserve"> however this could also generate short sightedness if other responsibilities fall outside the scope of set objectives.</w:t>
      </w:r>
    </w:p>
    <w:p w14:paraId="16CBBE9F" w14:textId="77777777" w:rsidR="00D037A8" w:rsidRPr="006C6D71" w:rsidRDefault="00D037A8" w:rsidP="00123E23">
      <w:pPr>
        <w:spacing w:line="276" w:lineRule="auto"/>
        <w:jc w:val="both"/>
        <w:rPr>
          <w:rFonts w:ascii="Arial" w:hAnsi="Arial" w:cs="Arial"/>
          <w:sz w:val="24"/>
          <w:szCs w:val="24"/>
        </w:rPr>
      </w:pPr>
    </w:p>
    <w:p w14:paraId="76B74464" w14:textId="498FB040" w:rsidR="009C3A2B" w:rsidRPr="006C6D71" w:rsidRDefault="009B2991" w:rsidP="00123E23">
      <w:pPr>
        <w:spacing w:line="276" w:lineRule="auto"/>
        <w:jc w:val="both"/>
        <w:rPr>
          <w:rFonts w:ascii="Arial" w:hAnsi="Arial" w:cs="Arial"/>
          <w:b/>
          <w:bCs/>
          <w:sz w:val="24"/>
          <w:szCs w:val="24"/>
        </w:rPr>
      </w:pPr>
      <w:r w:rsidRPr="006C6D71">
        <w:rPr>
          <w:rFonts w:ascii="Arial" w:hAnsi="Arial" w:cs="Arial"/>
          <w:b/>
          <w:bCs/>
          <w:sz w:val="24"/>
          <w:szCs w:val="24"/>
        </w:rPr>
        <w:lastRenderedPageBreak/>
        <w:t>Contingent Reward and the Impact on Teams</w:t>
      </w:r>
    </w:p>
    <w:p w14:paraId="4C76965B" w14:textId="63ED720A" w:rsidR="009B2991" w:rsidRPr="006C6D71" w:rsidRDefault="00F539E2" w:rsidP="00123E23">
      <w:pPr>
        <w:spacing w:line="276" w:lineRule="auto"/>
        <w:jc w:val="both"/>
        <w:rPr>
          <w:rFonts w:ascii="Arial" w:hAnsi="Arial" w:cs="Arial"/>
          <w:sz w:val="24"/>
          <w:szCs w:val="24"/>
        </w:rPr>
      </w:pPr>
      <w:r w:rsidRPr="006C6D71">
        <w:rPr>
          <w:rFonts w:ascii="Arial" w:hAnsi="Arial" w:cs="Arial"/>
          <w:sz w:val="24"/>
          <w:szCs w:val="24"/>
        </w:rPr>
        <w:t>DeMatteo</w:t>
      </w:r>
      <w:r w:rsidR="00ED3B78" w:rsidRPr="006C6D71">
        <w:rPr>
          <w:rFonts w:ascii="Arial" w:hAnsi="Arial" w:cs="Arial"/>
          <w:sz w:val="24"/>
          <w:szCs w:val="24"/>
        </w:rPr>
        <w:t xml:space="preserve">, Eby and </w:t>
      </w:r>
      <w:proofErr w:type="spellStart"/>
      <w:r w:rsidR="00ED3B78" w:rsidRPr="006C6D71">
        <w:rPr>
          <w:rFonts w:ascii="Arial" w:hAnsi="Arial" w:cs="Arial"/>
          <w:sz w:val="24"/>
          <w:szCs w:val="24"/>
        </w:rPr>
        <w:t>Sunderstrom</w:t>
      </w:r>
      <w:proofErr w:type="spellEnd"/>
      <w:r w:rsidR="00ED3B78" w:rsidRPr="006C6D71">
        <w:rPr>
          <w:rFonts w:ascii="Arial" w:hAnsi="Arial" w:cs="Arial"/>
          <w:sz w:val="24"/>
          <w:szCs w:val="24"/>
        </w:rPr>
        <w:t xml:space="preserve"> (1998) outline that </w:t>
      </w:r>
      <w:r w:rsidR="004E6A6D">
        <w:rPr>
          <w:rFonts w:ascii="Arial" w:hAnsi="Arial" w:cs="Arial"/>
          <w:sz w:val="24"/>
          <w:szCs w:val="24"/>
        </w:rPr>
        <w:t>team-based</w:t>
      </w:r>
      <w:r w:rsidR="00DB3338" w:rsidRPr="006C6D71">
        <w:rPr>
          <w:rFonts w:ascii="Arial" w:hAnsi="Arial" w:cs="Arial"/>
          <w:sz w:val="24"/>
          <w:szCs w:val="24"/>
        </w:rPr>
        <w:t xml:space="preserve"> rewards are designed to encourage cross collaboration, co-operation between team members and </w:t>
      </w:r>
      <w:r w:rsidR="004E6A6D">
        <w:rPr>
          <w:rFonts w:ascii="Arial" w:hAnsi="Arial" w:cs="Arial"/>
          <w:sz w:val="24"/>
          <w:szCs w:val="24"/>
        </w:rPr>
        <w:t>promote</w:t>
      </w:r>
      <w:r w:rsidR="00DB3338" w:rsidRPr="006C6D71">
        <w:rPr>
          <w:rFonts w:ascii="Arial" w:hAnsi="Arial" w:cs="Arial"/>
          <w:sz w:val="24"/>
          <w:szCs w:val="24"/>
        </w:rPr>
        <w:t xml:space="preserve"> productivity by overcoming limitations.</w:t>
      </w:r>
      <w:r w:rsidR="00EF026E" w:rsidRPr="006C6D71">
        <w:rPr>
          <w:rFonts w:ascii="Arial" w:hAnsi="Arial" w:cs="Arial"/>
          <w:sz w:val="24"/>
          <w:szCs w:val="24"/>
        </w:rPr>
        <w:t xml:space="preserve"> </w:t>
      </w:r>
      <w:r w:rsidR="00E23997" w:rsidRPr="006C6D71">
        <w:rPr>
          <w:rFonts w:ascii="Arial" w:hAnsi="Arial" w:cs="Arial"/>
          <w:sz w:val="24"/>
          <w:szCs w:val="24"/>
        </w:rPr>
        <w:t>Epstein (2023)</w:t>
      </w:r>
      <w:r w:rsidR="004E6A6D">
        <w:rPr>
          <w:rFonts w:ascii="Arial" w:hAnsi="Arial" w:cs="Arial"/>
          <w:sz w:val="24"/>
          <w:szCs w:val="24"/>
        </w:rPr>
        <w:t>,</w:t>
      </w:r>
      <w:r w:rsidR="000146E0" w:rsidRPr="006C6D71">
        <w:rPr>
          <w:rFonts w:ascii="Arial" w:hAnsi="Arial" w:cs="Arial"/>
          <w:sz w:val="24"/>
          <w:szCs w:val="24"/>
        </w:rPr>
        <w:t xml:space="preserve"> through the BBC</w:t>
      </w:r>
      <w:r w:rsidR="004E6A6D">
        <w:rPr>
          <w:rFonts w:ascii="Arial" w:hAnsi="Arial" w:cs="Arial"/>
          <w:sz w:val="24"/>
          <w:szCs w:val="24"/>
        </w:rPr>
        <w:t>,</w:t>
      </w:r>
      <w:r w:rsidR="000146E0" w:rsidRPr="006C6D71">
        <w:rPr>
          <w:rFonts w:ascii="Arial" w:hAnsi="Arial" w:cs="Arial"/>
          <w:sz w:val="24"/>
          <w:szCs w:val="24"/>
        </w:rPr>
        <w:t xml:space="preserve"> </w:t>
      </w:r>
      <w:r w:rsidR="00A40279" w:rsidRPr="006C6D71">
        <w:rPr>
          <w:rFonts w:ascii="Arial" w:hAnsi="Arial" w:cs="Arial"/>
          <w:sz w:val="24"/>
          <w:szCs w:val="24"/>
        </w:rPr>
        <w:t xml:space="preserve">writes that employees who receive rewards for their contribution to an organisation feel </w:t>
      </w:r>
      <w:r w:rsidR="008D3574" w:rsidRPr="006C6D71">
        <w:rPr>
          <w:rFonts w:ascii="Arial" w:hAnsi="Arial" w:cs="Arial"/>
          <w:sz w:val="24"/>
          <w:szCs w:val="24"/>
        </w:rPr>
        <w:t>that their colleagues value them</w:t>
      </w:r>
      <w:r w:rsidR="006D1CB6" w:rsidRPr="006C6D71">
        <w:rPr>
          <w:rFonts w:ascii="Arial" w:hAnsi="Arial" w:cs="Arial"/>
          <w:sz w:val="24"/>
          <w:szCs w:val="24"/>
        </w:rPr>
        <w:t xml:space="preserve">. A downside of this could be that some within a team </w:t>
      </w:r>
      <w:r w:rsidR="004E6A6D">
        <w:rPr>
          <w:rFonts w:ascii="Arial" w:hAnsi="Arial" w:cs="Arial"/>
          <w:sz w:val="24"/>
          <w:szCs w:val="24"/>
        </w:rPr>
        <w:t>who</w:t>
      </w:r>
      <w:r w:rsidR="00CD0035" w:rsidRPr="006C6D71">
        <w:rPr>
          <w:rFonts w:ascii="Arial" w:hAnsi="Arial" w:cs="Arial"/>
          <w:sz w:val="24"/>
          <w:szCs w:val="24"/>
        </w:rPr>
        <w:t xml:space="preserve"> some perceive have not performed as well as others could be rewarded the same as everyone else</w:t>
      </w:r>
      <w:r w:rsidR="004E6A6D">
        <w:rPr>
          <w:rFonts w:ascii="Arial" w:hAnsi="Arial" w:cs="Arial"/>
          <w:sz w:val="24"/>
          <w:szCs w:val="24"/>
        </w:rPr>
        <w:t>,</w:t>
      </w:r>
      <w:r w:rsidR="00CD0035" w:rsidRPr="006C6D71">
        <w:rPr>
          <w:rFonts w:ascii="Arial" w:hAnsi="Arial" w:cs="Arial"/>
          <w:sz w:val="24"/>
          <w:szCs w:val="24"/>
        </w:rPr>
        <w:t xml:space="preserve"> leading to a perception of unaccountability of an individual.</w:t>
      </w:r>
    </w:p>
    <w:p w14:paraId="4EBA198F" w14:textId="472CE07D" w:rsidR="00CD0035" w:rsidRPr="006C6D71" w:rsidRDefault="00CD0035" w:rsidP="00123E23">
      <w:pPr>
        <w:spacing w:line="276" w:lineRule="auto"/>
        <w:jc w:val="both"/>
        <w:rPr>
          <w:rFonts w:ascii="Arial" w:hAnsi="Arial" w:cs="Arial"/>
          <w:b/>
          <w:bCs/>
          <w:sz w:val="24"/>
          <w:szCs w:val="24"/>
        </w:rPr>
      </w:pPr>
      <w:r w:rsidRPr="006C6D71">
        <w:rPr>
          <w:rFonts w:ascii="Arial" w:hAnsi="Arial" w:cs="Arial"/>
          <w:b/>
          <w:bCs/>
          <w:sz w:val="24"/>
          <w:szCs w:val="24"/>
        </w:rPr>
        <w:t>Contingent Reward and the Impact on Organisations</w:t>
      </w:r>
    </w:p>
    <w:p w14:paraId="533D2474" w14:textId="1FF6C6A1" w:rsidR="006E2C72" w:rsidRPr="006C6D71" w:rsidRDefault="007653C8" w:rsidP="00123E23">
      <w:pPr>
        <w:spacing w:line="276" w:lineRule="auto"/>
        <w:jc w:val="both"/>
        <w:rPr>
          <w:rFonts w:ascii="Arial" w:hAnsi="Arial" w:cs="Arial"/>
          <w:sz w:val="24"/>
          <w:szCs w:val="24"/>
        </w:rPr>
      </w:pPr>
      <w:r w:rsidRPr="006C6D71">
        <w:rPr>
          <w:rFonts w:ascii="Arial" w:hAnsi="Arial" w:cs="Arial"/>
          <w:sz w:val="24"/>
          <w:szCs w:val="24"/>
        </w:rPr>
        <w:t xml:space="preserve">An organisation offering </w:t>
      </w:r>
      <w:r w:rsidR="004E6A6D">
        <w:rPr>
          <w:rFonts w:ascii="Arial" w:hAnsi="Arial" w:cs="Arial"/>
          <w:sz w:val="24"/>
          <w:szCs w:val="24"/>
        </w:rPr>
        <w:t>rewards</w:t>
      </w:r>
      <w:r w:rsidR="00165D76" w:rsidRPr="006C6D71">
        <w:rPr>
          <w:rFonts w:ascii="Arial" w:hAnsi="Arial" w:cs="Arial"/>
          <w:sz w:val="24"/>
          <w:szCs w:val="24"/>
        </w:rPr>
        <w:t xml:space="preserve"> based on individual or team contributions </w:t>
      </w:r>
      <w:r w:rsidR="00C94439" w:rsidRPr="006C6D71">
        <w:rPr>
          <w:rFonts w:ascii="Arial" w:hAnsi="Arial" w:cs="Arial"/>
          <w:sz w:val="24"/>
          <w:szCs w:val="24"/>
        </w:rPr>
        <w:t>towards organisational objectives can benefit from align</w:t>
      </w:r>
      <w:r w:rsidR="00CD6E1F" w:rsidRPr="006C6D71">
        <w:rPr>
          <w:rFonts w:ascii="Arial" w:hAnsi="Arial" w:cs="Arial"/>
          <w:sz w:val="24"/>
          <w:szCs w:val="24"/>
        </w:rPr>
        <w:t xml:space="preserve">ment between organisational goals and employee </w:t>
      </w:r>
      <w:r w:rsidR="006E0D81" w:rsidRPr="006C6D71">
        <w:rPr>
          <w:rFonts w:ascii="Arial" w:hAnsi="Arial" w:cs="Arial"/>
          <w:sz w:val="24"/>
          <w:szCs w:val="24"/>
        </w:rPr>
        <w:t>motivation</w:t>
      </w:r>
      <w:r w:rsidR="004E6A6D">
        <w:rPr>
          <w:rFonts w:ascii="Arial" w:hAnsi="Arial" w:cs="Arial"/>
          <w:sz w:val="24"/>
          <w:szCs w:val="24"/>
        </w:rPr>
        <w:t>,</w:t>
      </w:r>
      <w:r w:rsidR="001A2B7B" w:rsidRPr="006C6D71">
        <w:rPr>
          <w:rFonts w:ascii="Arial" w:hAnsi="Arial" w:cs="Arial"/>
          <w:sz w:val="24"/>
          <w:szCs w:val="24"/>
        </w:rPr>
        <w:t xml:space="preserve"> which is supported by the CIPD </w:t>
      </w:r>
      <w:r w:rsidR="001A7B03" w:rsidRPr="006C6D71">
        <w:rPr>
          <w:rFonts w:ascii="Arial" w:hAnsi="Arial" w:cs="Arial"/>
          <w:sz w:val="24"/>
          <w:szCs w:val="24"/>
        </w:rPr>
        <w:t>(2022)</w:t>
      </w:r>
      <w:r w:rsidR="004E6A6D">
        <w:rPr>
          <w:rFonts w:ascii="Arial" w:hAnsi="Arial" w:cs="Arial"/>
          <w:sz w:val="24"/>
          <w:szCs w:val="24"/>
        </w:rPr>
        <w:t>,</w:t>
      </w:r>
      <w:r w:rsidR="001A7B03" w:rsidRPr="006C6D71">
        <w:rPr>
          <w:rFonts w:ascii="Arial" w:hAnsi="Arial" w:cs="Arial"/>
          <w:sz w:val="24"/>
          <w:szCs w:val="24"/>
        </w:rPr>
        <w:t xml:space="preserve"> </w:t>
      </w:r>
      <w:r w:rsidR="00BE04E0" w:rsidRPr="006C6D71">
        <w:rPr>
          <w:rFonts w:ascii="Arial" w:hAnsi="Arial" w:cs="Arial"/>
          <w:sz w:val="24"/>
          <w:szCs w:val="24"/>
        </w:rPr>
        <w:t>which highlights that financial incentives can improve employee motivation and performance</w:t>
      </w:r>
      <w:r w:rsidR="004E6A6D">
        <w:rPr>
          <w:rFonts w:ascii="Arial" w:hAnsi="Arial" w:cs="Arial"/>
          <w:sz w:val="24"/>
          <w:szCs w:val="24"/>
        </w:rPr>
        <w:t>,</w:t>
      </w:r>
      <w:r w:rsidR="00BE04E0" w:rsidRPr="006C6D71">
        <w:rPr>
          <w:rFonts w:ascii="Arial" w:hAnsi="Arial" w:cs="Arial"/>
          <w:sz w:val="24"/>
          <w:szCs w:val="24"/>
        </w:rPr>
        <w:t xml:space="preserve"> meaning that if the reward is sufficient, the employees will be motivated to achieve a shared goal. </w:t>
      </w:r>
      <w:r w:rsidR="000A6CDD" w:rsidRPr="006C6D71">
        <w:rPr>
          <w:rFonts w:ascii="Arial" w:hAnsi="Arial" w:cs="Arial"/>
          <w:sz w:val="24"/>
          <w:szCs w:val="24"/>
        </w:rPr>
        <w:t xml:space="preserve">Organisations which offer extrinsic rewards can also benefit from </w:t>
      </w:r>
      <w:r w:rsidR="00773BB9" w:rsidRPr="006C6D71">
        <w:rPr>
          <w:rFonts w:ascii="Arial" w:hAnsi="Arial" w:cs="Arial"/>
          <w:sz w:val="24"/>
          <w:szCs w:val="24"/>
        </w:rPr>
        <w:t>improved retention and increase external perception while recruiting (CIPD 2021).</w:t>
      </w:r>
    </w:p>
    <w:p w14:paraId="7FA0CFEC" w14:textId="1AA2A799" w:rsidR="003B207B" w:rsidRPr="006C6D71" w:rsidRDefault="003B207B"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300E7CE0" w14:textId="44E5EDA8" w:rsidR="0053175C" w:rsidRPr="006C6D71" w:rsidRDefault="003B207B" w:rsidP="00123E23">
      <w:pPr>
        <w:spacing w:line="276" w:lineRule="auto"/>
        <w:jc w:val="both"/>
        <w:rPr>
          <w:rFonts w:ascii="Arial" w:hAnsi="Arial" w:cs="Arial"/>
          <w:sz w:val="24"/>
          <w:szCs w:val="24"/>
        </w:rPr>
      </w:pPr>
      <w:r w:rsidRPr="006C6D71">
        <w:rPr>
          <w:rFonts w:ascii="Arial" w:hAnsi="Arial" w:cs="Arial"/>
          <w:sz w:val="24"/>
          <w:szCs w:val="24"/>
        </w:rPr>
        <w:t xml:space="preserve">GreenFriendlyEco may benefit from introducing a form of contingent reward </w:t>
      </w:r>
      <w:r w:rsidR="000E5B5F" w:rsidRPr="006C6D71">
        <w:rPr>
          <w:rFonts w:ascii="Arial" w:hAnsi="Arial" w:cs="Arial"/>
          <w:sz w:val="24"/>
          <w:szCs w:val="24"/>
        </w:rPr>
        <w:t xml:space="preserve">on an individual or team basis to assist with employee alignment with the </w:t>
      </w:r>
      <w:r w:rsidR="004E6A6D">
        <w:rPr>
          <w:rFonts w:ascii="Arial" w:hAnsi="Arial" w:cs="Arial"/>
          <w:sz w:val="24"/>
          <w:szCs w:val="24"/>
        </w:rPr>
        <w:t>organisation's</w:t>
      </w:r>
      <w:r w:rsidR="000E5B5F" w:rsidRPr="006C6D71">
        <w:rPr>
          <w:rFonts w:ascii="Arial" w:hAnsi="Arial" w:cs="Arial"/>
          <w:sz w:val="24"/>
          <w:szCs w:val="24"/>
        </w:rPr>
        <w:t xml:space="preserve"> objectives and goals. </w:t>
      </w:r>
      <w:r w:rsidR="000C1C49" w:rsidRPr="006C6D71">
        <w:rPr>
          <w:rFonts w:ascii="Arial" w:hAnsi="Arial" w:cs="Arial"/>
          <w:sz w:val="24"/>
          <w:szCs w:val="24"/>
        </w:rPr>
        <w:t>Market research may be required to find the correct form of reward to offer employees</w:t>
      </w:r>
      <w:r w:rsidR="007A2CF9">
        <w:rPr>
          <w:rFonts w:ascii="Arial" w:hAnsi="Arial" w:cs="Arial"/>
          <w:sz w:val="24"/>
          <w:szCs w:val="24"/>
        </w:rPr>
        <w:t>,</w:t>
      </w:r>
      <w:r w:rsidR="00B516D4" w:rsidRPr="006C6D71">
        <w:rPr>
          <w:rFonts w:ascii="Arial" w:hAnsi="Arial" w:cs="Arial"/>
          <w:sz w:val="24"/>
          <w:szCs w:val="24"/>
        </w:rPr>
        <w:t xml:space="preserve"> </w:t>
      </w:r>
      <w:r w:rsidR="0028275B" w:rsidRPr="006C6D71">
        <w:rPr>
          <w:rFonts w:ascii="Arial" w:hAnsi="Arial" w:cs="Arial"/>
          <w:sz w:val="24"/>
          <w:szCs w:val="24"/>
        </w:rPr>
        <w:t xml:space="preserve">which is </w:t>
      </w:r>
      <w:proofErr w:type="spellStart"/>
      <w:r w:rsidR="0028275B" w:rsidRPr="006C6D71">
        <w:rPr>
          <w:rFonts w:ascii="Arial" w:hAnsi="Arial" w:cs="Arial"/>
          <w:sz w:val="24"/>
          <w:szCs w:val="24"/>
        </w:rPr>
        <w:t>inline</w:t>
      </w:r>
      <w:proofErr w:type="spellEnd"/>
      <w:r w:rsidR="0028275B" w:rsidRPr="006C6D71">
        <w:rPr>
          <w:rFonts w:ascii="Arial" w:hAnsi="Arial" w:cs="Arial"/>
          <w:sz w:val="24"/>
          <w:szCs w:val="24"/>
        </w:rPr>
        <w:t xml:space="preserve"> with the company value of providing environmentally friendly insulation to their customers.</w:t>
      </w:r>
    </w:p>
    <w:p w14:paraId="5722417D" w14:textId="77777777" w:rsidR="00123E23" w:rsidRDefault="00123E23" w:rsidP="00123E23">
      <w:pPr>
        <w:spacing w:line="276" w:lineRule="auto"/>
        <w:jc w:val="both"/>
        <w:rPr>
          <w:rFonts w:ascii="Arial" w:hAnsi="Arial" w:cs="Arial"/>
          <w:b/>
          <w:bCs/>
          <w:sz w:val="24"/>
          <w:szCs w:val="24"/>
        </w:rPr>
      </w:pPr>
    </w:p>
    <w:p w14:paraId="083AB824" w14:textId="0FFC24F3" w:rsidR="006741D5" w:rsidRPr="006C6D71" w:rsidRDefault="00CA6E2A" w:rsidP="00123E23">
      <w:pPr>
        <w:spacing w:line="276" w:lineRule="auto"/>
        <w:jc w:val="both"/>
        <w:rPr>
          <w:rFonts w:ascii="Arial" w:hAnsi="Arial" w:cs="Arial"/>
          <w:b/>
          <w:bCs/>
          <w:sz w:val="24"/>
          <w:szCs w:val="24"/>
        </w:rPr>
      </w:pPr>
      <w:r w:rsidRPr="006C6D71">
        <w:rPr>
          <w:rFonts w:ascii="Arial" w:hAnsi="Arial" w:cs="Arial"/>
          <w:b/>
          <w:bCs/>
          <w:sz w:val="24"/>
          <w:szCs w:val="24"/>
        </w:rPr>
        <w:t xml:space="preserve">What are the </w:t>
      </w:r>
      <w:r w:rsidR="00A00C53" w:rsidRPr="006C6D71">
        <w:rPr>
          <w:rFonts w:ascii="Arial" w:hAnsi="Arial" w:cs="Arial"/>
          <w:b/>
          <w:bCs/>
          <w:sz w:val="24"/>
          <w:szCs w:val="24"/>
        </w:rPr>
        <w:t>M</w:t>
      </w:r>
      <w:r w:rsidRPr="006C6D71">
        <w:rPr>
          <w:rFonts w:ascii="Arial" w:hAnsi="Arial" w:cs="Arial"/>
          <w:b/>
          <w:bCs/>
          <w:sz w:val="24"/>
          <w:szCs w:val="24"/>
        </w:rPr>
        <w:t xml:space="preserve">erits of </w:t>
      </w:r>
      <w:r w:rsidR="00A00C53" w:rsidRPr="006C6D71">
        <w:rPr>
          <w:rFonts w:ascii="Arial" w:hAnsi="Arial" w:cs="Arial"/>
          <w:b/>
          <w:bCs/>
          <w:sz w:val="24"/>
          <w:szCs w:val="24"/>
        </w:rPr>
        <w:t>Different Types of Benefits Offered by Organisations? (AC 2.3)</w:t>
      </w:r>
    </w:p>
    <w:p w14:paraId="13D5AD0E" w14:textId="7F7AC84C" w:rsidR="001D54EF" w:rsidRPr="006C6D71" w:rsidRDefault="00DE2477" w:rsidP="00123E23">
      <w:pPr>
        <w:spacing w:line="276" w:lineRule="auto"/>
        <w:jc w:val="both"/>
        <w:rPr>
          <w:rFonts w:ascii="Arial" w:hAnsi="Arial" w:cs="Arial"/>
          <w:sz w:val="24"/>
          <w:szCs w:val="24"/>
        </w:rPr>
      </w:pPr>
      <w:r w:rsidRPr="006C6D71">
        <w:rPr>
          <w:rFonts w:ascii="Arial" w:hAnsi="Arial" w:cs="Arial"/>
          <w:sz w:val="24"/>
          <w:szCs w:val="24"/>
        </w:rPr>
        <w:t xml:space="preserve">Employee benefits </w:t>
      </w:r>
      <w:r w:rsidR="00B16C63" w:rsidRPr="006C6D71">
        <w:rPr>
          <w:rFonts w:ascii="Arial" w:hAnsi="Arial" w:cs="Arial"/>
          <w:sz w:val="24"/>
          <w:szCs w:val="24"/>
        </w:rPr>
        <w:t xml:space="preserve">are an important aspect of an </w:t>
      </w:r>
      <w:r w:rsidR="007A2CF9">
        <w:rPr>
          <w:rFonts w:ascii="Arial" w:hAnsi="Arial" w:cs="Arial"/>
          <w:sz w:val="24"/>
          <w:szCs w:val="24"/>
        </w:rPr>
        <w:t>organisation's</w:t>
      </w:r>
      <w:r w:rsidR="00B16C63" w:rsidRPr="006C6D71">
        <w:rPr>
          <w:rFonts w:ascii="Arial" w:hAnsi="Arial" w:cs="Arial"/>
          <w:sz w:val="24"/>
          <w:szCs w:val="24"/>
        </w:rPr>
        <w:t xml:space="preserve"> reward strategy</w:t>
      </w:r>
      <w:r w:rsidR="007A2CF9">
        <w:rPr>
          <w:rFonts w:ascii="Arial" w:hAnsi="Arial" w:cs="Arial"/>
          <w:sz w:val="24"/>
          <w:szCs w:val="24"/>
        </w:rPr>
        <w:t>,</w:t>
      </w:r>
      <w:r w:rsidR="00B16C63" w:rsidRPr="006C6D71">
        <w:rPr>
          <w:rFonts w:ascii="Arial" w:hAnsi="Arial" w:cs="Arial"/>
          <w:sz w:val="24"/>
          <w:szCs w:val="24"/>
        </w:rPr>
        <w:t xml:space="preserve"> which can not only motivate and </w:t>
      </w:r>
      <w:r w:rsidR="00506807" w:rsidRPr="006C6D71">
        <w:rPr>
          <w:rFonts w:ascii="Arial" w:hAnsi="Arial" w:cs="Arial"/>
          <w:sz w:val="24"/>
          <w:szCs w:val="24"/>
        </w:rPr>
        <w:t xml:space="preserve">retain existing staff, but also attract potential talent from </w:t>
      </w:r>
      <w:r w:rsidR="00FE324C">
        <w:rPr>
          <w:rFonts w:ascii="Arial" w:hAnsi="Arial" w:cs="Arial"/>
          <w:sz w:val="24"/>
          <w:szCs w:val="24"/>
        </w:rPr>
        <w:t>the</w:t>
      </w:r>
      <w:r w:rsidR="00506807" w:rsidRPr="006C6D71">
        <w:rPr>
          <w:rFonts w:ascii="Arial" w:hAnsi="Arial" w:cs="Arial"/>
          <w:sz w:val="24"/>
          <w:szCs w:val="24"/>
        </w:rPr>
        <w:t xml:space="preserve"> labour market. </w:t>
      </w:r>
      <w:r w:rsidR="00C90FF8" w:rsidRPr="006C6D71">
        <w:rPr>
          <w:rFonts w:ascii="Arial" w:hAnsi="Arial" w:cs="Arial"/>
          <w:sz w:val="24"/>
          <w:szCs w:val="24"/>
        </w:rPr>
        <w:t>The C</w:t>
      </w:r>
      <w:r w:rsidR="00386E61" w:rsidRPr="006C6D71">
        <w:rPr>
          <w:rFonts w:ascii="Arial" w:hAnsi="Arial" w:cs="Arial"/>
          <w:sz w:val="24"/>
          <w:szCs w:val="24"/>
        </w:rPr>
        <w:t>IPD (2025)</w:t>
      </w:r>
      <w:r w:rsidR="00C7658F" w:rsidRPr="006C6D71">
        <w:rPr>
          <w:rFonts w:ascii="Arial" w:hAnsi="Arial" w:cs="Arial"/>
          <w:sz w:val="24"/>
          <w:szCs w:val="24"/>
        </w:rPr>
        <w:t xml:space="preserve"> states that employee benefits are non-cash provisions for employees but could come at a cost to the employer</w:t>
      </w:r>
      <w:r w:rsidR="00901D84" w:rsidRPr="006C6D71">
        <w:rPr>
          <w:rFonts w:ascii="Arial" w:hAnsi="Arial" w:cs="Arial"/>
          <w:sz w:val="24"/>
          <w:szCs w:val="24"/>
        </w:rPr>
        <w:t xml:space="preserve"> and may be offered for business purposes, moral</w:t>
      </w:r>
      <w:r w:rsidR="00534FC1" w:rsidRPr="006C6D71">
        <w:rPr>
          <w:rFonts w:ascii="Arial" w:hAnsi="Arial" w:cs="Arial"/>
          <w:sz w:val="24"/>
          <w:szCs w:val="24"/>
        </w:rPr>
        <w:t>, financial, legal or social reasons.</w:t>
      </w:r>
      <w:r w:rsidR="008D6CF3" w:rsidRPr="006C6D71">
        <w:rPr>
          <w:rFonts w:ascii="Arial" w:hAnsi="Arial" w:cs="Arial"/>
          <w:sz w:val="24"/>
          <w:szCs w:val="24"/>
        </w:rPr>
        <w:t xml:space="preserve"> The types of benefits an organisation can offer include</w:t>
      </w:r>
      <w:r w:rsidR="007A2CF9">
        <w:rPr>
          <w:rFonts w:ascii="Arial" w:hAnsi="Arial" w:cs="Arial"/>
          <w:sz w:val="24"/>
          <w:szCs w:val="24"/>
        </w:rPr>
        <w:t>:</w:t>
      </w:r>
      <w:r w:rsidR="008D6CF3" w:rsidRPr="006C6D71">
        <w:rPr>
          <w:rFonts w:ascii="Arial" w:hAnsi="Arial" w:cs="Arial"/>
          <w:sz w:val="24"/>
          <w:szCs w:val="24"/>
        </w:rPr>
        <w:t xml:space="preserve"> pensions, </w:t>
      </w:r>
      <w:r w:rsidR="0097174B" w:rsidRPr="006C6D71">
        <w:rPr>
          <w:rFonts w:ascii="Arial" w:hAnsi="Arial" w:cs="Arial"/>
          <w:sz w:val="24"/>
          <w:szCs w:val="24"/>
        </w:rPr>
        <w:t>enhanced annual leave, time off</w:t>
      </w:r>
      <w:r w:rsidR="007A2CF9">
        <w:rPr>
          <w:rFonts w:ascii="Arial" w:hAnsi="Arial" w:cs="Arial"/>
          <w:sz w:val="24"/>
          <w:szCs w:val="24"/>
        </w:rPr>
        <w:t>,</w:t>
      </w:r>
      <w:r w:rsidR="0097174B" w:rsidRPr="006C6D71">
        <w:rPr>
          <w:rFonts w:ascii="Arial" w:hAnsi="Arial" w:cs="Arial"/>
          <w:sz w:val="24"/>
          <w:szCs w:val="24"/>
        </w:rPr>
        <w:t xml:space="preserve"> for</w:t>
      </w:r>
      <w:r w:rsidR="005510B8" w:rsidRPr="006C6D71">
        <w:rPr>
          <w:rFonts w:ascii="Arial" w:hAnsi="Arial" w:cs="Arial"/>
          <w:sz w:val="24"/>
          <w:szCs w:val="24"/>
        </w:rPr>
        <w:t xml:space="preserve"> example</w:t>
      </w:r>
      <w:r w:rsidR="007A2CF9">
        <w:rPr>
          <w:rFonts w:ascii="Arial" w:hAnsi="Arial" w:cs="Arial"/>
          <w:sz w:val="24"/>
          <w:szCs w:val="24"/>
        </w:rPr>
        <w:t>,</w:t>
      </w:r>
      <w:r w:rsidR="0097174B" w:rsidRPr="006C6D71">
        <w:rPr>
          <w:rFonts w:ascii="Arial" w:hAnsi="Arial" w:cs="Arial"/>
          <w:sz w:val="24"/>
          <w:szCs w:val="24"/>
        </w:rPr>
        <w:t xml:space="preserve"> maternity</w:t>
      </w:r>
      <w:r w:rsidR="005510B8" w:rsidRPr="006C6D71">
        <w:rPr>
          <w:rFonts w:ascii="Arial" w:hAnsi="Arial" w:cs="Arial"/>
          <w:sz w:val="24"/>
          <w:szCs w:val="24"/>
        </w:rPr>
        <w:t>/ paternity, healthcare or salary sacrifice schemes</w:t>
      </w:r>
      <w:r w:rsidR="00566F25" w:rsidRPr="006C6D71">
        <w:rPr>
          <w:rFonts w:ascii="Arial" w:hAnsi="Arial" w:cs="Arial"/>
          <w:sz w:val="24"/>
          <w:szCs w:val="24"/>
        </w:rPr>
        <w:t xml:space="preserve"> for bikes or cars</w:t>
      </w:r>
      <w:r w:rsidR="005510B8" w:rsidRPr="006C6D71">
        <w:rPr>
          <w:rFonts w:ascii="Arial" w:hAnsi="Arial" w:cs="Arial"/>
          <w:sz w:val="24"/>
          <w:szCs w:val="24"/>
        </w:rPr>
        <w:t>.</w:t>
      </w:r>
    </w:p>
    <w:p w14:paraId="7C1FC5B3" w14:textId="2061E4D1" w:rsidR="005510B8" w:rsidRPr="006C6D71" w:rsidRDefault="005510B8" w:rsidP="00123E23">
      <w:pPr>
        <w:spacing w:line="276" w:lineRule="auto"/>
        <w:jc w:val="both"/>
        <w:rPr>
          <w:rFonts w:ascii="Arial" w:hAnsi="Arial" w:cs="Arial"/>
          <w:b/>
          <w:bCs/>
          <w:sz w:val="24"/>
          <w:szCs w:val="24"/>
        </w:rPr>
      </w:pPr>
      <w:r w:rsidRPr="006C6D71">
        <w:rPr>
          <w:rFonts w:ascii="Arial" w:hAnsi="Arial" w:cs="Arial"/>
          <w:b/>
          <w:bCs/>
          <w:sz w:val="24"/>
          <w:szCs w:val="24"/>
        </w:rPr>
        <w:t>Pension</w:t>
      </w:r>
    </w:p>
    <w:p w14:paraId="287E66C1" w14:textId="11F39F9E" w:rsidR="00E5513D" w:rsidRPr="006C6D71" w:rsidRDefault="005510B8" w:rsidP="00123E23">
      <w:pPr>
        <w:spacing w:line="276" w:lineRule="auto"/>
        <w:jc w:val="both"/>
        <w:rPr>
          <w:rFonts w:ascii="Arial" w:hAnsi="Arial" w:cs="Arial"/>
          <w:sz w:val="24"/>
          <w:szCs w:val="24"/>
        </w:rPr>
      </w:pPr>
      <w:r w:rsidRPr="006C6D71">
        <w:rPr>
          <w:rFonts w:ascii="Arial" w:hAnsi="Arial" w:cs="Arial"/>
          <w:sz w:val="24"/>
          <w:szCs w:val="24"/>
        </w:rPr>
        <w:t>Within the United Kingdom</w:t>
      </w:r>
      <w:r w:rsidR="007D6701" w:rsidRPr="006C6D71">
        <w:rPr>
          <w:rFonts w:ascii="Arial" w:hAnsi="Arial" w:cs="Arial"/>
          <w:sz w:val="24"/>
          <w:szCs w:val="24"/>
        </w:rPr>
        <w:t>, employers must provide a workplace pension</w:t>
      </w:r>
      <w:r w:rsidR="007A2CF9">
        <w:rPr>
          <w:rFonts w:ascii="Arial" w:hAnsi="Arial" w:cs="Arial"/>
          <w:sz w:val="24"/>
          <w:szCs w:val="24"/>
        </w:rPr>
        <w:t>;</w:t>
      </w:r>
      <w:r w:rsidR="007D6701" w:rsidRPr="006C6D71">
        <w:rPr>
          <w:rFonts w:ascii="Arial" w:hAnsi="Arial" w:cs="Arial"/>
          <w:sz w:val="24"/>
          <w:szCs w:val="24"/>
        </w:rPr>
        <w:t xml:space="preserve"> some employers contribute </w:t>
      </w:r>
      <w:r w:rsidR="00871F53" w:rsidRPr="006C6D71">
        <w:rPr>
          <w:rFonts w:ascii="Arial" w:hAnsi="Arial" w:cs="Arial"/>
          <w:sz w:val="24"/>
          <w:szCs w:val="24"/>
        </w:rPr>
        <w:t>an enhanced pension</w:t>
      </w:r>
      <w:r w:rsidR="007A2CF9">
        <w:rPr>
          <w:rFonts w:ascii="Arial" w:hAnsi="Arial" w:cs="Arial"/>
          <w:sz w:val="24"/>
          <w:szCs w:val="24"/>
        </w:rPr>
        <w:t>,</w:t>
      </w:r>
      <w:r w:rsidR="00871F53" w:rsidRPr="006C6D71">
        <w:rPr>
          <w:rFonts w:ascii="Arial" w:hAnsi="Arial" w:cs="Arial"/>
          <w:sz w:val="24"/>
          <w:szCs w:val="24"/>
        </w:rPr>
        <w:t xml:space="preserve"> such as the NHS or Local Authorities</w:t>
      </w:r>
      <w:r w:rsidR="007A2CF9">
        <w:rPr>
          <w:rFonts w:ascii="Arial" w:hAnsi="Arial" w:cs="Arial"/>
          <w:sz w:val="24"/>
          <w:szCs w:val="24"/>
        </w:rPr>
        <w:t>,</w:t>
      </w:r>
      <w:r w:rsidR="00871F53" w:rsidRPr="006C6D71">
        <w:rPr>
          <w:rFonts w:ascii="Arial" w:hAnsi="Arial" w:cs="Arial"/>
          <w:sz w:val="24"/>
          <w:szCs w:val="24"/>
        </w:rPr>
        <w:t xml:space="preserve"> through the Local Government Pension Scheme.</w:t>
      </w:r>
      <w:r w:rsidR="00F96DB2" w:rsidRPr="006C6D71">
        <w:rPr>
          <w:rFonts w:ascii="Arial" w:hAnsi="Arial" w:cs="Arial"/>
          <w:sz w:val="24"/>
          <w:szCs w:val="24"/>
        </w:rPr>
        <w:t xml:space="preserve"> The CIPD</w:t>
      </w:r>
      <w:r w:rsidR="00E51001" w:rsidRPr="006C6D71">
        <w:rPr>
          <w:rFonts w:ascii="Arial" w:hAnsi="Arial" w:cs="Arial"/>
          <w:sz w:val="24"/>
          <w:szCs w:val="24"/>
        </w:rPr>
        <w:t xml:space="preserve"> (2025)</w:t>
      </w:r>
      <w:r w:rsidR="00F96DB2" w:rsidRPr="006C6D71">
        <w:rPr>
          <w:rFonts w:ascii="Arial" w:hAnsi="Arial" w:cs="Arial"/>
          <w:sz w:val="24"/>
          <w:szCs w:val="24"/>
        </w:rPr>
        <w:t xml:space="preserve"> advises that there are two main types of workplace pension</w:t>
      </w:r>
      <w:r w:rsidR="007A2CF9">
        <w:rPr>
          <w:rFonts w:ascii="Arial" w:hAnsi="Arial" w:cs="Arial"/>
          <w:sz w:val="24"/>
          <w:szCs w:val="24"/>
        </w:rPr>
        <w:t>:</w:t>
      </w:r>
      <w:r w:rsidR="00001D0A" w:rsidRPr="006C6D71">
        <w:rPr>
          <w:rFonts w:ascii="Arial" w:hAnsi="Arial" w:cs="Arial"/>
          <w:sz w:val="24"/>
          <w:szCs w:val="24"/>
        </w:rPr>
        <w:t xml:space="preserve"> defined contribution schemes</w:t>
      </w:r>
      <w:r w:rsidR="007A2CF9">
        <w:rPr>
          <w:rFonts w:ascii="Arial" w:hAnsi="Arial" w:cs="Arial"/>
          <w:sz w:val="24"/>
          <w:szCs w:val="24"/>
        </w:rPr>
        <w:t>,</w:t>
      </w:r>
      <w:r w:rsidR="00001D0A" w:rsidRPr="006C6D71">
        <w:rPr>
          <w:rFonts w:ascii="Arial" w:hAnsi="Arial" w:cs="Arial"/>
          <w:sz w:val="24"/>
          <w:szCs w:val="24"/>
        </w:rPr>
        <w:t xml:space="preserve"> where </w:t>
      </w:r>
      <w:r w:rsidR="00181D7D" w:rsidRPr="006C6D71">
        <w:rPr>
          <w:rFonts w:ascii="Arial" w:hAnsi="Arial" w:cs="Arial"/>
          <w:sz w:val="24"/>
          <w:szCs w:val="24"/>
        </w:rPr>
        <w:t xml:space="preserve">pension contributions can be invested or added to by an employee </w:t>
      </w:r>
      <w:r w:rsidR="00280DF0" w:rsidRPr="006C6D71">
        <w:rPr>
          <w:rFonts w:ascii="Arial" w:hAnsi="Arial" w:cs="Arial"/>
          <w:sz w:val="24"/>
          <w:szCs w:val="24"/>
        </w:rPr>
        <w:t xml:space="preserve">to determine </w:t>
      </w:r>
      <w:r w:rsidR="00280DF0" w:rsidRPr="006C6D71">
        <w:rPr>
          <w:rFonts w:ascii="Arial" w:hAnsi="Arial" w:cs="Arial"/>
          <w:sz w:val="24"/>
          <w:szCs w:val="24"/>
        </w:rPr>
        <w:lastRenderedPageBreak/>
        <w:t xml:space="preserve">income on retirement or defined benefit schemes which </w:t>
      </w:r>
      <w:r w:rsidR="008977D3" w:rsidRPr="006C6D71">
        <w:rPr>
          <w:rFonts w:ascii="Arial" w:hAnsi="Arial" w:cs="Arial"/>
          <w:sz w:val="24"/>
          <w:szCs w:val="24"/>
        </w:rPr>
        <w:t xml:space="preserve">the income on retirement is guaranteed by the employer. </w:t>
      </w:r>
      <w:r w:rsidR="00E630B6" w:rsidRPr="006C6D71">
        <w:rPr>
          <w:rFonts w:ascii="Arial" w:hAnsi="Arial" w:cs="Arial"/>
          <w:sz w:val="24"/>
          <w:szCs w:val="24"/>
        </w:rPr>
        <w:t xml:space="preserve">The benefit of utilising a workplace pension scheme would see employees plan for their future </w:t>
      </w:r>
      <w:r w:rsidR="00E5513D" w:rsidRPr="006C6D71">
        <w:rPr>
          <w:rFonts w:ascii="Arial" w:hAnsi="Arial" w:cs="Arial"/>
          <w:sz w:val="24"/>
          <w:szCs w:val="24"/>
        </w:rPr>
        <w:t xml:space="preserve">and provide an income </w:t>
      </w:r>
      <w:r w:rsidR="00FE324C">
        <w:rPr>
          <w:rFonts w:ascii="Arial" w:hAnsi="Arial" w:cs="Arial"/>
          <w:sz w:val="24"/>
          <w:szCs w:val="24"/>
        </w:rPr>
        <w:t>for them</w:t>
      </w:r>
      <w:r w:rsidR="00E5513D" w:rsidRPr="006C6D71">
        <w:rPr>
          <w:rFonts w:ascii="Arial" w:hAnsi="Arial" w:cs="Arial"/>
          <w:sz w:val="24"/>
          <w:szCs w:val="24"/>
        </w:rPr>
        <w:t xml:space="preserve"> once they retire. If a top-up provision can be offered, this will also make an employer seem more attractive, especially to workers who are nearing their retirement age.</w:t>
      </w:r>
    </w:p>
    <w:p w14:paraId="6036EB32" w14:textId="0C157B7C" w:rsidR="00E5513D" w:rsidRPr="006C6D71" w:rsidRDefault="00E5513D" w:rsidP="00123E23">
      <w:pPr>
        <w:spacing w:line="276" w:lineRule="auto"/>
        <w:jc w:val="both"/>
        <w:rPr>
          <w:rFonts w:ascii="Arial" w:hAnsi="Arial" w:cs="Arial"/>
          <w:b/>
          <w:bCs/>
          <w:sz w:val="24"/>
          <w:szCs w:val="24"/>
        </w:rPr>
      </w:pPr>
      <w:r w:rsidRPr="006C6D71">
        <w:rPr>
          <w:rFonts w:ascii="Arial" w:hAnsi="Arial" w:cs="Arial"/>
          <w:b/>
          <w:bCs/>
          <w:sz w:val="24"/>
          <w:szCs w:val="24"/>
        </w:rPr>
        <w:t>Healthcare</w:t>
      </w:r>
    </w:p>
    <w:p w14:paraId="7F086943" w14:textId="0020F438" w:rsidR="00723954" w:rsidRPr="006C6D71" w:rsidRDefault="00E34525" w:rsidP="00123E23">
      <w:pPr>
        <w:spacing w:line="276" w:lineRule="auto"/>
        <w:jc w:val="both"/>
        <w:rPr>
          <w:rFonts w:ascii="Arial" w:hAnsi="Arial" w:cs="Arial"/>
          <w:sz w:val="24"/>
          <w:szCs w:val="24"/>
        </w:rPr>
      </w:pPr>
      <w:r w:rsidRPr="006C6D71">
        <w:rPr>
          <w:rFonts w:ascii="Arial" w:hAnsi="Arial" w:cs="Arial"/>
          <w:sz w:val="24"/>
          <w:szCs w:val="24"/>
        </w:rPr>
        <w:t>Some employers off contribution to healthcare</w:t>
      </w:r>
      <w:r w:rsidR="00E51001" w:rsidRPr="006C6D71">
        <w:rPr>
          <w:rFonts w:ascii="Arial" w:hAnsi="Arial" w:cs="Arial"/>
          <w:sz w:val="24"/>
          <w:szCs w:val="24"/>
        </w:rPr>
        <w:t xml:space="preserve"> to ensure both the welfare and productivity of employees</w:t>
      </w:r>
      <w:r w:rsidR="00FE324C">
        <w:rPr>
          <w:rFonts w:ascii="Arial" w:hAnsi="Arial" w:cs="Arial"/>
          <w:sz w:val="24"/>
          <w:szCs w:val="24"/>
        </w:rPr>
        <w:t>,</w:t>
      </w:r>
      <w:r w:rsidR="00E51001" w:rsidRPr="006C6D71">
        <w:rPr>
          <w:rFonts w:ascii="Arial" w:hAnsi="Arial" w:cs="Arial"/>
          <w:sz w:val="24"/>
          <w:szCs w:val="24"/>
        </w:rPr>
        <w:t xml:space="preserve"> </w:t>
      </w:r>
      <w:r w:rsidR="007C277A" w:rsidRPr="006C6D71">
        <w:rPr>
          <w:rFonts w:ascii="Arial" w:hAnsi="Arial" w:cs="Arial"/>
          <w:sz w:val="24"/>
          <w:szCs w:val="24"/>
        </w:rPr>
        <w:t xml:space="preserve">and can include </w:t>
      </w:r>
      <w:r w:rsidR="00B37C44" w:rsidRPr="006C6D71">
        <w:rPr>
          <w:rFonts w:ascii="Arial" w:hAnsi="Arial" w:cs="Arial"/>
          <w:sz w:val="24"/>
          <w:szCs w:val="24"/>
        </w:rPr>
        <w:t>employee assistance plans, eye care vouchers, death in service, occupational sick pay</w:t>
      </w:r>
      <w:r w:rsidR="00C66A5B" w:rsidRPr="006C6D71">
        <w:rPr>
          <w:rFonts w:ascii="Arial" w:hAnsi="Arial" w:cs="Arial"/>
          <w:sz w:val="24"/>
          <w:szCs w:val="24"/>
        </w:rPr>
        <w:t>, free vaccinations and fitness programmes (CIPD 2025).</w:t>
      </w:r>
      <w:r w:rsidR="003E50EC" w:rsidRPr="006C6D71">
        <w:rPr>
          <w:rFonts w:ascii="Arial" w:hAnsi="Arial" w:cs="Arial"/>
          <w:sz w:val="24"/>
          <w:szCs w:val="24"/>
        </w:rPr>
        <w:t xml:space="preserve"> Benenden Health (</w:t>
      </w:r>
      <w:r w:rsidR="0013538B" w:rsidRPr="006C6D71">
        <w:rPr>
          <w:rFonts w:ascii="Arial" w:hAnsi="Arial" w:cs="Arial"/>
          <w:sz w:val="24"/>
          <w:szCs w:val="24"/>
        </w:rPr>
        <w:t xml:space="preserve">n.d.) highlights that </w:t>
      </w:r>
      <w:r w:rsidR="00781A4F" w:rsidRPr="006C6D71">
        <w:rPr>
          <w:rFonts w:ascii="Arial" w:hAnsi="Arial" w:cs="Arial"/>
          <w:sz w:val="24"/>
          <w:szCs w:val="24"/>
        </w:rPr>
        <w:t>offering a</w:t>
      </w:r>
      <w:r w:rsidR="00240951" w:rsidRPr="006C6D71">
        <w:rPr>
          <w:rFonts w:ascii="Arial" w:hAnsi="Arial" w:cs="Arial"/>
          <w:sz w:val="24"/>
          <w:szCs w:val="24"/>
        </w:rPr>
        <w:t xml:space="preserve"> healthcare package to support an employee when they require aid can help get employees back to work quicker </w:t>
      </w:r>
      <w:r w:rsidR="006D464D" w:rsidRPr="006C6D71">
        <w:rPr>
          <w:rFonts w:ascii="Arial" w:hAnsi="Arial" w:cs="Arial"/>
          <w:sz w:val="24"/>
          <w:szCs w:val="24"/>
        </w:rPr>
        <w:t>and create a valued culture within an organisation.</w:t>
      </w:r>
    </w:p>
    <w:p w14:paraId="6C00390F" w14:textId="32CCADA3" w:rsidR="006D464D" w:rsidRPr="006C6D71" w:rsidRDefault="00566F25" w:rsidP="00123E23">
      <w:pPr>
        <w:spacing w:line="276" w:lineRule="auto"/>
        <w:jc w:val="both"/>
        <w:rPr>
          <w:rFonts w:ascii="Arial" w:hAnsi="Arial" w:cs="Arial"/>
          <w:b/>
          <w:bCs/>
          <w:sz w:val="24"/>
          <w:szCs w:val="24"/>
        </w:rPr>
      </w:pPr>
      <w:r w:rsidRPr="006C6D71">
        <w:rPr>
          <w:rFonts w:ascii="Arial" w:hAnsi="Arial" w:cs="Arial"/>
          <w:b/>
          <w:bCs/>
          <w:sz w:val="24"/>
          <w:szCs w:val="24"/>
        </w:rPr>
        <w:t>Salary Sacrifice Schemes</w:t>
      </w:r>
    </w:p>
    <w:p w14:paraId="131C3EDE" w14:textId="26C38C7D" w:rsidR="002C7571" w:rsidRPr="006C6D71" w:rsidRDefault="002C7571" w:rsidP="00123E23">
      <w:pPr>
        <w:spacing w:line="276" w:lineRule="auto"/>
        <w:jc w:val="both"/>
        <w:rPr>
          <w:rFonts w:ascii="Arial" w:hAnsi="Arial" w:cs="Arial"/>
          <w:sz w:val="24"/>
          <w:szCs w:val="24"/>
        </w:rPr>
      </w:pPr>
      <w:r w:rsidRPr="006C6D71">
        <w:rPr>
          <w:rFonts w:ascii="Arial" w:hAnsi="Arial" w:cs="Arial"/>
          <w:sz w:val="24"/>
          <w:szCs w:val="24"/>
        </w:rPr>
        <w:t xml:space="preserve">The Employment Law Solicitors (2024) explains salary sacrifice as a </w:t>
      </w:r>
      <w:r w:rsidR="00DC7F8B">
        <w:rPr>
          <w:rFonts w:ascii="Arial" w:hAnsi="Arial" w:cs="Arial"/>
          <w:sz w:val="24"/>
          <w:szCs w:val="24"/>
        </w:rPr>
        <w:t>government-backed</w:t>
      </w:r>
      <w:r w:rsidRPr="006C6D71">
        <w:rPr>
          <w:rFonts w:ascii="Arial" w:hAnsi="Arial" w:cs="Arial"/>
          <w:sz w:val="24"/>
          <w:szCs w:val="24"/>
        </w:rPr>
        <w:t xml:space="preserve"> arrangement where an employee gives up part of their salary in return for a </w:t>
      </w:r>
      <w:r w:rsidR="00DC7F8B">
        <w:rPr>
          <w:rFonts w:ascii="Arial" w:hAnsi="Arial" w:cs="Arial"/>
          <w:sz w:val="24"/>
          <w:szCs w:val="24"/>
        </w:rPr>
        <w:t>non-cash</w:t>
      </w:r>
      <w:r w:rsidRPr="006C6D71">
        <w:rPr>
          <w:rFonts w:ascii="Arial" w:hAnsi="Arial" w:cs="Arial"/>
          <w:sz w:val="24"/>
          <w:szCs w:val="24"/>
        </w:rPr>
        <w:t xml:space="preserve"> benefit. Because the sacrificed amount is taken before tax, employees benefit from reduced tax contributions. Common salary sacrifice options include additional pension contributions, car schemes, bike schemes and technology schemes.</w:t>
      </w:r>
    </w:p>
    <w:p w14:paraId="1CB2912D" w14:textId="5D7FC16D" w:rsidR="00EC492A" w:rsidRPr="006C6D71" w:rsidRDefault="00EC492A"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4052E9AF" w14:textId="544A949B" w:rsidR="0053175C" w:rsidRPr="006C6D71" w:rsidRDefault="00EC492A" w:rsidP="00123E23">
      <w:pPr>
        <w:spacing w:line="276" w:lineRule="auto"/>
        <w:jc w:val="both"/>
        <w:rPr>
          <w:rFonts w:ascii="Arial" w:hAnsi="Arial" w:cs="Arial"/>
          <w:sz w:val="24"/>
          <w:szCs w:val="24"/>
        </w:rPr>
      </w:pPr>
      <w:r w:rsidRPr="006C6D71">
        <w:rPr>
          <w:rFonts w:ascii="Arial" w:hAnsi="Arial" w:cs="Arial"/>
          <w:sz w:val="24"/>
          <w:szCs w:val="24"/>
        </w:rPr>
        <w:t xml:space="preserve">GreenFriendlyEco </w:t>
      </w:r>
      <w:r w:rsidR="009A31EB" w:rsidRPr="006C6D71">
        <w:rPr>
          <w:rFonts w:ascii="Arial" w:hAnsi="Arial" w:cs="Arial"/>
          <w:sz w:val="24"/>
          <w:szCs w:val="24"/>
        </w:rPr>
        <w:t xml:space="preserve">would need to consider what packages they could offer which are in line with their ethos of being environmentally friendly. For example, if a salary sacrifice scheme were to be offered to employees, </w:t>
      </w:r>
      <w:r w:rsidR="00735D68" w:rsidRPr="006C6D71">
        <w:rPr>
          <w:rFonts w:ascii="Arial" w:hAnsi="Arial" w:cs="Arial"/>
          <w:sz w:val="24"/>
          <w:szCs w:val="24"/>
        </w:rPr>
        <w:t>electric cars should only be offered due to their low environmental impact and to not contradict the company values.</w:t>
      </w:r>
    </w:p>
    <w:p w14:paraId="582AF772" w14:textId="77777777" w:rsidR="00123E23" w:rsidRDefault="00123E23" w:rsidP="00123E23">
      <w:pPr>
        <w:spacing w:line="276" w:lineRule="auto"/>
        <w:jc w:val="both"/>
        <w:rPr>
          <w:rFonts w:ascii="Arial" w:hAnsi="Arial" w:cs="Arial"/>
          <w:b/>
          <w:bCs/>
          <w:sz w:val="24"/>
          <w:szCs w:val="24"/>
        </w:rPr>
      </w:pPr>
    </w:p>
    <w:p w14:paraId="5B741C64" w14:textId="58372FA0" w:rsidR="00C46103" w:rsidRPr="006C6D71" w:rsidRDefault="00C46103" w:rsidP="00123E23">
      <w:pPr>
        <w:spacing w:line="276" w:lineRule="auto"/>
        <w:jc w:val="both"/>
        <w:rPr>
          <w:rFonts w:ascii="Arial" w:hAnsi="Arial" w:cs="Arial"/>
          <w:b/>
          <w:bCs/>
          <w:sz w:val="24"/>
          <w:szCs w:val="24"/>
        </w:rPr>
      </w:pPr>
      <w:r w:rsidRPr="006C6D71">
        <w:rPr>
          <w:rFonts w:ascii="Arial" w:hAnsi="Arial" w:cs="Arial"/>
          <w:b/>
          <w:bCs/>
          <w:sz w:val="24"/>
          <w:szCs w:val="24"/>
        </w:rPr>
        <w:t>The benefits of Recognition Schemes (AC 2.</w:t>
      </w:r>
      <w:r w:rsidR="00982D0F" w:rsidRPr="006C6D71">
        <w:rPr>
          <w:rFonts w:ascii="Arial" w:hAnsi="Arial" w:cs="Arial"/>
          <w:b/>
          <w:bCs/>
          <w:sz w:val="24"/>
          <w:szCs w:val="24"/>
        </w:rPr>
        <w:t>4)</w:t>
      </w:r>
    </w:p>
    <w:p w14:paraId="6EE0CA3D" w14:textId="2869575A" w:rsidR="00D037A8" w:rsidRPr="006C6D71" w:rsidRDefault="00535B05" w:rsidP="00123E23">
      <w:pPr>
        <w:spacing w:line="276" w:lineRule="auto"/>
        <w:jc w:val="both"/>
        <w:rPr>
          <w:rFonts w:ascii="Arial" w:hAnsi="Arial" w:cs="Arial"/>
          <w:sz w:val="24"/>
          <w:szCs w:val="24"/>
        </w:rPr>
      </w:pPr>
      <w:r w:rsidRPr="006C6D71">
        <w:rPr>
          <w:rFonts w:ascii="Arial" w:hAnsi="Arial" w:cs="Arial"/>
          <w:sz w:val="24"/>
          <w:szCs w:val="24"/>
        </w:rPr>
        <w:t xml:space="preserve">Recognition schemes </w:t>
      </w:r>
      <w:r w:rsidR="002744A2" w:rsidRPr="006C6D71">
        <w:rPr>
          <w:rFonts w:ascii="Arial" w:hAnsi="Arial" w:cs="Arial"/>
          <w:sz w:val="24"/>
          <w:szCs w:val="24"/>
        </w:rPr>
        <w:t>can be both</w:t>
      </w:r>
      <w:r w:rsidR="00DA3AF6" w:rsidRPr="006C6D71">
        <w:rPr>
          <w:rFonts w:ascii="Arial" w:hAnsi="Arial" w:cs="Arial"/>
          <w:sz w:val="24"/>
          <w:szCs w:val="24"/>
        </w:rPr>
        <w:t xml:space="preserve"> a</w:t>
      </w:r>
      <w:r w:rsidR="002744A2" w:rsidRPr="006C6D71">
        <w:rPr>
          <w:rFonts w:ascii="Arial" w:hAnsi="Arial" w:cs="Arial"/>
          <w:sz w:val="24"/>
          <w:szCs w:val="24"/>
        </w:rPr>
        <w:t xml:space="preserve"> formal and informal </w:t>
      </w:r>
      <w:r w:rsidR="00DA3AF6" w:rsidRPr="006C6D71">
        <w:rPr>
          <w:rFonts w:ascii="Arial" w:hAnsi="Arial" w:cs="Arial"/>
          <w:sz w:val="24"/>
          <w:szCs w:val="24"/>
        </w:rPr>
        <w:t xml:space="preserve">way to recognise colleagues for </w:t>
      </w:r>
      <w:r w:rsidR="00DC7F8B">
        <w:rPr>
          <w:rFonts w:ascii="Arial" w:hAnsi="Arial" w:cs="Arial"/>
          <w:sz w:val="24"/>
          <w:szCs w:val="24"/>
        </w:rPr>
        <w:t>their</w:t>
      </w:r>
      <w:r w:rsidR="00DA3AF6" w:rsidRPr="006C6D71">
        <w:rPr>
          <w:rFonts w:ascii="Arial" w:hAnsi="Arial" w:cs="Arial"/>
          <w:sz w:val="24"/>
          <w:szCs w:val="24"/>
        </w:rPr>
        <w:t xml:space="preserve"> hard work and dedication to an organisation. </w:t>
      </w:r>
      <w:r w:rsidR="001B4B6F" w:rsidRPr="006C6D71">
        <w:rPr>
          <w:rFonts w:ascii="Arial" w:hAnsi="Arial" w:cs="Arial"/>
          <w:sz w:val="24"/>
          <w:szCs w:val="24"/>
        </w:rPr>
        <w:t xml:space="preserve">Fromm. J (2023) </w:t>
      </w:r>
      <w:r w:rsidR="00E66377" w:rsidRPr="006C6D71">
        <w:rPr>
          <w:rFonts w:ascii="Arial" w:hAnsi="Arial" w:cs="Arial"/>
          <w:sz w:val="24"/>
          <w:szCs w:val="24"/>
        </w:rPr>
        <w:t>explains that employee recogn</w:t>
      </w:r>
      <w:r w:rsidR="002C0778" w:rsidRPr="006C6D71">
        <w:rPr>
          <w:rFonts w:ascii="Arial" w:hAnsi="Arial" w:cs="Arial"/>
          <w:sz w:val="24"/>
          <w:szCs w:val="24"/>
        </w:rPr>
        <w:t xml:space="preserve">ition plays a crucial role in strengthening workplace community and employee </w:t>
      </w:r>
      <w:r w:rsidR="00DE7E86" w:rsidRPr="006C6D71">
        <w:rPr>
          <w:rFonts w:ascii="Arial" w:hAnsi="Arial" w:cs="Arial"/>
          <w:sz w:val="24"/>
          <w:szCs w:val="24"/>
        </w:rPr>
        <w:t xml:space="preserve">loyalty. </w:t>
      </w:r>
      <w:r w:rsidR="00457892" w:rsidRPr="006C6D71">
        <w:rPr>
          <w:rFonts w:ascii="Arial" w:hAnsi="Arial" w:cs="Arial"/>
          <w:sz w:val="24"/>
          <w:szCs w:val="24"/>
        </w:rPr>
        <w:t>Fromm</w:t>
      </w:r>
      <w:r w:rsidR="005A6C8A" w:rsidRPr="006C6D71">
        <w:rPr>
          <w:rFonts w:ascii="Arial" w:hAnsi="Arial" w:cs="Arial"/>
          <w:sz w:val="24"/>
          <w:szCs w:val="24"/>
        </w:rPr>
        <w:t xml:space="preserve"> also highlights that when employees feel valued and appreciated, they are more likely to feel </w:t>
      </w:r>
      <w:r w:rsidR="001F1491" w:rsidRPr="006C6D71">
        <w:rPr>
          <w:rFonts w:ascii="Arial" w:hAnsi="Arial" w:cs="Arial"/>
          <w:sz w:val="24"/>
          <w:szCs w:val="24"/>
        </w:rPr>
        <w:t xml:space="preserve">a sense </w:t>
      </w:r>
      <w:r w:rsidR="00A0061D" w:rsidRPr="006C6D71">
        <w:rPr>
          <w:rFonts w:ascii="Arial" w:hAnsi="Arial" w:cs="Arial"/>
          <w:sz w:val="24"/>
          <w:szCs w:val="24"/>
        </w:rPr>
        <w:t>of belonging and more connected to their organisation.</w:t>
      </w:r>
      <w:r w:rsidR="00F64F6C" w:rsidRPr="006C6D71">
        <w:rPr>
          <w:rFonts w:ascii="Arial" w:hAnsi="Arial" w:cs="Arial"/>
          <w:sz w:val="24"/>
          <w:szCs w:val="24"/>
        </w:rPr>
        <w:t xml:space="preserve"> T</w:t>
      </w:r>
      <w:r w:rsidR="004E786F" w:rsidRPr="006C6D71">
        <w:rPr>
          <w:rFonts w:ascii="Arial" w:hAnsi="Arial" w:cs="Arial"/>
          <w:sz w:val="24"/>
          <w:szCs w:val="24"/>
        </w:rPr>
        <w:t xml:space="preserve">he CIPD (2020) </w:t>
      </w:r>
      <w:r w:rsidR="00411A50" w:rsidRPr="006C6D71">
        <w:rPr>
          <w:rFonts w:ascii="Arial" w:hAnsi="Arial" w:cs="Arial"/>
          <w:sz w:val="24"/>
          <w:szCs w:val="24"/>
        </w:rPr>
        <w:t>recommend a few types of employee recognition</w:t>
      </w:r>
      <w:r w:rsidR="00DC7F8B">
        <w:rPr>
          <w:rFonts w:ascii="Arial" w:hAnsi="Arial" w:cs="Arial"/>
          <w:sz w:val="24"/>
          <w:szCs w:val="24"/>
        </w:rPr>
        <w:t>:</w:t>
      </w:r>
      <w:r w:rsidR="00411A50" w:rsidRPr="006C6D71">
        <w:rPr>
          <w:rFonts w:ascii="Arial" w:hAnsi="Arial" w:cs="Arial"/>
          <w:sz w:val="24"/>
          <w:szCs w:val="24"/>
        </w:rPr>
        <w:t xml:space="preserve"> digital, </w:t>
      </w:r>
      <w:r w:rsidR="00125D39" w:rsidRPr="006C6D71">
        <w:rPr>
          <w:rFonts w:ascii="Arial" w:hAnsi="Arial" w:cs="Arial"/>
          <w:sz w:val="24"/>
          <w:szCs w:val="24"/>
        </w:rPr>
        <w:t>investment, learning</w:t>
      </w:r>
      <w:r w:rsidR="003D2128" w:rsidRPr="006C6D71">
        <w:rPr>
          <w:rFonts w:ascii="Arial" w:hAnsi="Arial" w:cs="Arial"/>
          <w:sz w:val="24"/>
          <w:szCs w:val="24"/>
        </w:rPr>
        <w:t xml:space="preserve"> </w:t>
      </w:r>
      <w:r w:rsidR="00125D39" w:rsidRPr="006C6D71">
        <w:rPr>
          <w:rFonts w:ascii="Arial" w:hAnsi="Arial" w:cs="Arial"/>
          <w:sz w:val="24"/>
          <w:szCs w:val="24"/>
        </w:rPr>
        <w:t xml:space="preserve">and </w:t>
      </w:r>
      <w:r w:rsidR="00A5200D" w:rsidRPr="006C6D71">
        <w:rPr>
          <w:rFonts w:ascii="Arial" w:hAnsi="Arial" w:cs="Arial"/>
          <w:sz w:val="24"/>
          <w:szCs w:val="24"/>
        </w:rPr>
        <w:t>holding employee recognition days.</w:t>
      </w:r>
    </w:p>
    <w:p w14:paraId="07868943" w14:textId="2AB2BE1B" w:rsidR="00A5200D" w:rsidRPr="006C6D71" w:rsidRDefault="00A5200D" w:rsidP="00123E23">
      <w:pPr>
        <w:spacing w:line="276" w:lineRule="auto"/>
        <w:jc w:val="both"/>
        <w:rPr>
          <w:rFonts w:ascii="Arial" w:hAnsi="Arial" w:cs="Arial"/>
          <w:b/>
          <w:bCs/>
          <w:sz w:val="24"/>
          <w:szCs w:val="24"/>
        </w:rPr>
      </w:pPr>
      <w:r w:rsidRPr="006C6D71">
        <w:rPr>
          <w:rFonts w:ascii="Arial" w:hAnsi="Arial" w:cs="Arial"/>
          <w:b/>
          <w:bCs/>
          <w:sz w:val="24"/>
          <w:szCs w:val="24"/>
        </w:rPr>
        <w:t>Digital Recognition</w:t>
      </w:r>
    </w:p>
    <w:p w14:paraId="2BC54BF3" w14:textId="75557679" w:rsidR="00A5200D" w:rsidRPr="006C6D71" w:rsidRDefault="00AB3DD8" w:rsidP="00123E23">
      <w:pPr>
        <w:spacing w:line="276" w:lineRule="auto"/>
        <w:jc w:val="both"/>
        <w:rPr>
          <w:rFonts w:ascii="Arial" w:hAnsi="Arial" w:cs="Arial"/>
          <w:sz w:val="24"/>
          <w:szCs w:val="24"/>
        </w:rPr>
      </w:pPr>
      <w:r w:rsidRPr="006C6D71">
        <w:rPr>
          <w:rFonts w:ascii="Arial" w:hAnsi="Arial" w:cs="Arial"/>
          <w:sz w:val="24"/>
          <w:szCs w:val="24"/>
        </w:rPr>
        <w:t xml:space="preserve">Digital recognition within an organisation doesn’t have to be restricted to an email thanking an employee. </w:t>
      </w:r>
      <w:r w:rsidR="000763C2" w:rsidRPr="006C6D71">
        <w:rPr>
          <w:rFonts w:ascii="Arial" w:hAnsi="Arial" w:cs="Arial"/>
          <w:sz w:val="24"/>
          <w:szCs w:val="24"/>
        </w:rPr>
        <w:t>Nayak. B, Kayak G and Jena. D</w:t>
      </w:r>
      <w:r w:rsidR="001701CD" w:rsidRPr="006C6D71">
        <w:rPr>
          <w:rFonts w:ascii="Arial" w:hAnsi="Arial" w:cs="Arial"/>
          <w:sz w:val="24"/>
          <w:szCs w:val="24"/>
        </w:rPr>
        <w:t xml:space="preserve"> (2020)</w:t>
      </w:r>
      <w:r w:rsidR="000763C2" w:rsidRPr="006C6D71">
        <w:rPr>
          <w:rFonts w:ascii="Arial" w:hAnsi="Arial" w:cs="Arial"/>
          <w:sz w:val="24"/>
          <w:szCs w:val="24"/>
        </w:rPr>
        <w:t xml:space="preserve"> conducted a study into </w:t>
      </w:r>
      <w:r w:rsidR="000516EB" w:rsidRPr="006C6D71">
        <w:rPr>
          <w:rFonts w:ascii="Arial" w:hAnsi="Arial" w:cs="Arial"/>
          <w:sz w:val="24"/>
          <w:szCs w:val="24"/>
        </w:rPr>
        <w:t xml:space="preserve">the effectiveness of the use of social media platforms within </w:t>
      </w:r>
      <w:r w:rsidR="00FD041A" w:rsidRPr="006C6D71">
        <w:rPr>
          <w:rFonts w:ascii="Arial" w:hAnsi="Arial" w:cs="Arial"/>
          <w:sz w:val="24"/>
          <w:szCs w:val="24"/>
        </w:rPr>
        <w:t>organisations</w:t>
      </w:r>
      <w:r w:rsidR="000516EB" w:rsidRPr="006C6D71">
        <w:rPr>
          <w:rFonts w:ascii="Arial" w:hAnsi="Arial" w:cs="Arial"/>
          <w:sz w:val="24"/>
          <w:szCs w:val="24"/>
        </w:rPr>
        <w:t xml:space="preserve"> </w:t>
      </w:r>
      <w:r w:rsidR="001701CD" w:rsidRPr="006C6D71">
        <w:rPr>
          <w:rFonts w:ascii="Arial" w:hAnsi="Arial" w:cs="Arial"/>
          <w:sz w:val="24"/>
          <w:szCs w:val="24"/>
        </w:rPr>
        <w:t xml:space="preserve">and found that employees have a higher feeling of being recognised when their contribution is </w:t>
      </w:r>
      <w:r w:rsidR="001701CD" w:rsidRPr="006C6D71">
        <w:rPr>
          <w:rFonts w:ascii="Arial" w:hAnsi="Arial" w:cs="Arial"/>
          <w:sz w:val="24"/>
          <w:szCs w:val="24"/>
        </w:rPr>
        <w:lastRenderedPageBreak/>
        <w:t xml:space="preserve">shared </w:t>
      </w:r>
      <w:r w:rsidR="00C21E2D" w:rsidRPr="006C6D71">
        <w:rPr>
          <w:rFonts w:ascii="Arial" w:hAnsi="Arial" w:cs="Arial"/>
          <w:sz w:val="24"/>
          <w:szCs w:val="24"/>
        </w:rPr>
        <w:t>on a social media platform for their peers to see</w:t>
      </w:r>
      <w:r w:rsidR="00DC7F8B">
        <w:rPr>
          <w:rFonts w:ascii="Arial" w:hAnsi="Arial" w:cs="Arial"/>
          <w:sz w:val="24"/>
          <w:szCs w:val="24"/>
        </w:rPr>
        <w:t>,</w:t>
      </w:r>
      <w:r w:rsidR="00C21E2D" w:rsidRPr="006C6D71">
        <w:rPr>
          <w:rFonts w:ascii="Arial" w:hAnsi="Arial" w:cs="Arial"/>
          <w:sz w:val="24"/>
          <w:szCs w:val="24"/>
        </w:rPr>
        <w:t xml:space="preserve"> </w:t>
      </w:r>
      <w:r w:rsidR="00DD3856" w:rsidRPr="006C6D71">
        <w:rPr>
          <w:rFonts w:ascii="Arial" w:hAnsi="Arial" w:cs="Arial"/>
          <w:sz w:val="24"/>
          <w:szCs w:val="24"/>
        </w:rPr>
        <w:t xml:space="preserve">when compared to a physical </w:t>
      </w:r>
      <w:r w:rsidR="00783E82" w:rsidRPr="006C6D71">
        <w:rPr>
          <w:rFonts w:ascii="Arial" w:hAnsi="Arial" w:cs="Arial"/>
          <w:sz w:val="24"/>
          <w:szCs w:val="24"/>
        </w:rPr>
        <w:t xml:space="preserve">way of being recognised and </w:t>
      </w:r>
      <w:r w:rsidR="00432A9C" w:rsidRPr="006C6D71">
        <w:rPr>
          <w:rFonts w:ascii="Arial" w:hAnsi="Arial" w:cs="Arial"/>
          <w:sz w:val="24"/>
          <w:szCs w:val="24"/>
        </w:rPr>
        <w:t>provides a feeling of being recognised by the masses.</w:t>
      </w:r>
      <w:r w:rsidR="00BF6178" w:rsidRPr="006C6D71">
        <w:rPr>
          <w:rFonts w:ascii="Arial" w:hAnsi="Arial" w:cs="Arial"/>
          <w:sz w:val="24"/>
          <w:szCs w:val="24"/>
        </w:rPr>
        <w:t xml:space="preserve"> An advantage of the use of social media within this study is the suggestion that social media can be used to reduce social isolation for some, aiding an organisation to feel more like a community than just work.</w:t>
      </w:r>
    </w:p>
    <w:p w14:paraId="3A80C50D" w14:textId="6CADC14D" w:rsidR="00BF6178" w:rsidRPr="006C6D71" w:rsidRDefault="00BF6178" w:rsidP="00123E23">
      <w:pPr>
        <w:spacing w:line="276" w:lineRule="auto"/>
        <w:jc w:val="both"/>
        <w:rPr>
          <w:rFonts w:ascii="Arial" w:hAnsi="Arial" w:cs="Arial"/>
          <w:b/>
          <w:bCs/>
          <w:sz w:val="24"/>
          <w:szCs w:val="24"/>
        </w:rPr>
      </w:pPr>
      <w:r w:rsidRPr="006C6D71">
        <w:rPr>
          <w:rFonts w:ascii="Arial" w:hAnsi="Arial" w:cs="Arial"/>
          <w:b/>
          <w:bCs/>
          <w:sz w:val="24"/>
          <w:szCs w:val="24"/>
        </w:rPr>
        <w:t>Investment</w:t>
      </w:r>
    </w:p>
    <w:p w14:paraId="79F0B201" w14:textId="62BB41ED" w:rsidR="0047455E" w:rsidRPr="006C6D71" w:rsidRDefault="00DA7226" w:rsidP="00123E23">
      <w:pPr>
        <w:spacing w:line="276" w:lineRule="auto"/>
        <w:jc w:val="both"/>
        <w:rPr>
          <w:rFonts w:ascii="Arial" w:hAnsi="Arial" w:cs="Arial"/>
          <w:sz w:val="24"/>
          <w:szCs w:val="24"/>
        </w:rPr>
      </w:pPr>
      <w:r w:rsidRPr="006C6D71">
        <w:rPr>
          <w:rFonts w:ascii="Arial" w:hAnsi="Arial" w:cs="Arial"/>
          <w:sz w:val="24"/>
          <w:szCs w:val="24"/>
        </w:rPr>
        <w:t xml:space="preserve">The CIPD (2020) </w:t>
      </w:r>
      <w:r w:rsidR="0070078D" w:rsidRPr="006C6D71">
        <w:rPr>
          <w:rFonts w:ascii="Arial" w:hAnsi="Arial" w:cs="Arial"/>
          <w:sz w:val="24"/>
          <w:szCs w:val="24"/>
        </w:rPr>
        <w:t xml:space="preserve">suggests that some organisations not only recognise their staff </w:t>
      </w:r>
      <w:r w:rsidR="00DC7F8B">
        <w:rPr>
          <w:rFonts w:ascii="Arial" w:hAnsi="Arial" w:cs="Arial"/>
          <w:sz w:val="24"/>
          <w:szCs w:val="24"/>
        </w:rPr>
        <w:t xml:space="preserve">by </w:t>
      </w:r>
      <w:r w:rsidR="0070078D" w:rsidRPr="006C6D71">
        <w:rPr>
          <w:rFonts w:ascii="Arial" w:hAnsi="Arial" w:cs="Arial"/>
          <w:sz w:val="24"/>
          <w:szCs w:val="24"/>
        </w:rPr>
        <w:t xml:space="preserve">gifting employees with a cash reward or gift card for their contribution, but also by gifting experiences such as the opportunity to learn a new language </w:t>
      </w:r>
      <w:r w:rsidR="00174A9A" w:rsidRPr="006C6D71">
        <w:rPr>
          <w:rFonts w:ascii="Arial" w:hAnsi="Arial" w:cs="Arial"/>
          <w:sz w:val="24"/>
          <w:szCs w:val="24"/>
        </w:rPr>
        <w:t xml:space="preserve">or tickets to an event. </w:t>
      </w:r>
      <w:r w:rsidR="00881ED0" w:rsidRPr="006C6D71">
        <w:rPr>
          <w:rFonts w:ascii="Arial" w:hAnsi="Arial" w:cs="Arial"/>
          <w:sz w:val="24"/>
          <w:szCs w:val="24"/>
        </w:rPr>
        <w:t xml:space="preserve"> </w:t>
      </w:r>
      <w:r w:rsidR="0047455E" w:rsidRPr="006C6D71">
        <w:rPr>
          <w:rFonts w:ascii="Arial" w:hAnsi="Arial" w:cs="Arial"/>
          <w:sz w:val="24"/>
          <w:szCs w:val="24"/>
        </w:rPr>
        <w:t>The CIPD</w:t>
      </w:r>
      <w:r w:rsidR="00B06132" w:rsidRPr="006C6D71">
        <w:rPr>
          <w:rFonts w:ascii="Arial" w:hAnsi="Arial" w:cs="Arial"/>
          <w:sz w:val="24"/>
          <w:szCs w:val="24"/>
        </w:rPr>
        <w:t xml:space="preserve"> (2022) guides that</w:t>
      </w:r>
      <w:r w:rsidR="0047455E" w:rsidRPr="006C6D71">
        <w:rPr>
          <w:rFonts w:ascii="Arial" w:hAnsi="Arial" w:cs="Arial"/>
          <w:sz w:val="24"/>
          <w:szCs w:val="24"/>
        </w:rPr>
        <w:t xml:space="preserve"> </w:t>
      </w:r>
      <w:r w:rsidR="00DC7F8B">
        <w:rPr>
          <w:rFonts w:ascii="Arial" w:hAnsi="Arial" w:cs="Arial"/>
          <w:sz w:val="24"/>
          <w:szCs w:val="24"/>
        </w:rPr>
        <w:t>non-financial</w:t>
      </w:r>
      <w:r w:rsidR="0047455E" w:rsidRPr="006C6D71">
        <w:rPr>
          <w:rFonts w:ascii="Arial" w:hAnsi="Arial" w:cs="Arial"/>
          <w:sz w:val="24"/>
          <w:szCs w:val="24"/>
        </w:rPr>
        <w:t xml:space="preserve"> recognition</w:t>
      </w:r>
      <w:r w:rsidR="009F1B03">
        <w:rPr>
          <w:rFonts w:ascii="Arial" w:hAnsi="Arial" w:cs="Arial"/>
          <w:sz w:val="24"/>
          <w:szCs w:val="24"/>
        </w:rPr>
        <w:t>,</w:t>
      </w:r>
      <w:r w:rsidR="0047455E" w:rsidRPr="006C6D71">
        <w:rPr>
          <w:rFonts w:ascii="Arial" w:hAnsi="Arial" w:cs="Arial"/>
          <w:sz w:val="24"/>
          <w:szCs w:val="24"/>
        </w:rPr>
        <w:t xml:space="preserve"> such as development opportunities, learning experiences or </w:t>
      </w:r>
      <w:r w:rsidR="00B06132" w:rsidRPr="006C6D71">
        <w:rPr>
          <w:rFonts w:ascii="Arial" w:hAnsi="Arial" w:cs="Arial"/>
          <w:sz w:val="24"/>
          <w:szCs w:val="24"/>
        </w:rPr>
        <w:t>invol</w:t>
      </w:r>
      <w:r w:rsidR="007513A4" w:rsidRPr="006C6D71">
        <w:rPr>
          <w:rFonts w:ascii="Arial" w:hAnsi="Arial" w:cs="Arial"/>
          <w:sz w:val="24"/>
          <w:szCs w:val="24"/>
        </w:rPr>
        <w:t xml:space="preserve">vement in </w:t>
      </w:r>
      <w:r w:rsidR="00DC7F8B">
        <w:rPr>
          <w:rFonts w:ascii="Arial" w:hAnsi="Arial" w:cs="Arial"/>
          <w:sz w:val="24"/>
          <w:szCs w:val="24"/>
        </w:rPr>
        <w:t>organisation-wide</w:t>
      </w:r>
      <w:r w:rsidR="0047455E" w:rsidRPr="006C6D71">
        <w:rPr>
          <w:rFonts w:ascii="Arial" w:hAnsi="Arial" w:cs="Arial"/>
          <w:sz w:val="24"/>
          <w:szCs w:val="24"/>
        </w:rPr>
        <w:t xml:space="preserve"> events</w:t>
      </w:r>
      <w:r w:rsidR="00DC7F8B">
        <w:rPr>
          <w:rFonts w:ascii="Arial" w:hAnsi="Arial" w:cs="Arial"/>
          <w:sz w:val="24"/>
          <w:szCs w:val="24"/>
        </w:rPr>
        <w:t>,</w:t>
      </w:r>
      <w:r w:rsidR="0047455E" w:rsidRPr="006C6D71">
        <w:rPr>
          <w:rFonts w:ascii="Arial" w:hAnsi="Arial" w:cs="Arial"/>
          <w:sz w:val="24"/>
          <w:szCs w:val="24"/>
        </w:rPr>
        <w:t xml:space="preserve"> can motivate employees and strengthen engagement by showing that their contribution is valued in ways that extend beyond pay.</w:t>
      </w:r>
    </w:p>
    <w:p w14:paraId="57E8FA0D" w14:textId="5DE8FB89" w:rsidR="007513A4" w:rsidRPr="006C6D71" w:rsidRDefault="00894C8F" w:rsidP="00123E23">
      <w:pPr>
        <w:spacing w:line="276" w:lineRule="auto"/>
        <w:jc w:val="both"/>
        <w:rPr>
          <w:rFonts w:ascii="Arial" w:hAnsi="Arial" w:cs="Arial"/>
          <w:b/>
          <w:bCs/>
          <w:sz w:val="24"/>
          <w:szCs w:val="24"/>
        </w:rPr>
      </w:pPr>
      <w:r w:rsidRPr="006C6D71">
        <w:rPr>
          <w:rFonts w:ascii="Arial" w:hAnsi="Arial" w:cs="Arial"/>
          <w:b/>
          <w:bCs/>
          <w:sz w:val="24"/>
          <w:szCs w:val="24"/>
        </w:rPr>
        <w:t>Employee Recognition Days</w:t>
      </w:r>
    </w:p>
    <w:p w14:paraId="718F6CAC" w14:textId="50887905" w:rsidR="00894C8F" w:rsidRPr="006C6D71" w:rsidRDefault="00283BF2" w:rsidP="00123E23">
      <w:pPr>
        <w:spacing w:line="276" w:lineRule="auto"/>
        <w:jc w:val="both"/>
        <w:rPr>
          <w:rFonts w:ascii="Arial" w:hAnsi="Arial" w:cs="Arial"/>
          <w:sz w:val="24"/>
          <w:szCs w:val="24"/>
        </w:rPr>
      </w:pPr>
      <w:r w:rsidRPr="006C6D71">
        <w:rPr>
          <w:rFonts w:ascii="Arial" w:hAnsi="Arial" w:cs="Arial"/>
          <w:sz w:val="24"/>
          <w:szCs w:val="24"/>
        </w:rPr>
        <w:t>Gallup</w:t>
      </w:r>
      <w:r w:rsidR="00D7004B" w:rsidRPr="006C6D71">
        <w:rPr>
          <w:rFonts w:ascii="Arial" w:hAnsi="Arial" w:cs="Arial"/>
          <w:sz w:val="24"/>
          <w:szCs w:val="24"/>
        </w:rPr>
        <w:t xml:space="preserve">’s The Importance of Employee Recognition: Low cost, High Impact </w:t>
      </w:r>
      <w:r w:rsidR="00543814" w:rsidRPr="006C6D71">
        <w:rPr>
          <w:rFonts w:ascii="Arial" w:hAnsi="Arial" w:cs="Arial"/>
          <w:sz w:val="24"/>
          <w:szCs w:val="24"/>
        </w:rPr>
        <w:t>explains that the most effective recognition is honest, authentic</w:t>
      </w:r>
      <w:r w:rsidR="00DC7F8B">
        <w:rPr>
          <w:rFonts w:ascii="Arial" w:hAnsi="Arial" w:cs="Arial"/>
          <w:sz w:val="24"/>
          <w:szCs w:val="24"/>
        </w:rPr>
        <w:t>, and</w:t>
      </w:r>
      <w:r w:rsidR="00543814" w:rsidRPr="006C6D71">
        <w:rPr>
          <w:rFonts w:ascii="Arial" w:hAnsi="Arial" w:cs="Arial"/>
          <w:sz w:val="24"/>
          <w:szCs w:val="24"/>
        </w:rPr>
        <w:t xml:space="preserve"> individualised</w:t>
      </w:r>
      <w:r w:rsidR="009F1B03">
        <w:rPr>
          <w:rFonts w:ascii="Arial" w:hAnsi="Arial" w:cs="Arial"/>
          <w:sz w:val="24"/>
          <w:szCs w:val="24"/>
        </w:rPr>
        <w:t>,</w:t>
      </w:r>
      <w:r w:rsidR="00B3257C" w:rsidRPr="006C6D71">
        <w:rPr>
          <w:rFonts w:ascii="Arial" w:hAnsi="Arial" w:cs="Arial"/>
          <w:sz w:val="24"/>
          <w:szCs w:val="24"/>
        </w:rPr>
        <w:t xml:space="preserve"> and the key to effective recognition is who an individual is recognised by</w:t>
      </w:r>
      <w:r w:rsidR="009F1B03">
        <w:rPr>
          <w:rFonts w:ascii="Arial" w:hAnsi="Arial" w:cs="Arial"/>
          <w:sz w:val="24"/>
          <w:szCs w:val="24"/>
        </w:rPr>
        <w:t>,</w:t>
      </w:r>
      <w:r w:rsidR="000B114D" w:rsidRPr="006C6D71">
        <w:rPr>
          <w:rFonts w:ascii="Arial" w:hAnsi="Arial" w:cs="Arial"/>
          <w:sz w:val="24"/>
          <w:szCs w:val="24"/>
        </w:rPr>
        <w:t xml:space="preserve"> such as the </w:t>
      </w:r>
      <w:r w:rsidR="009F1B03">
        <w:rPr>
          <w:rFonts w:ascii="Arial" w:hAnsi="Arial" w:cs="Arial"/>
          <w:sz w:val="24"/>
          <w:szCs w:val="24"/>
        </w:rPr>
        <w:t>employee's</w:t>
      </w:r>
      <w:r w:rsidR="000B114D" w:rsidRPr="006C6D71">
        <w:rPr>
          <w:rFonts w:ascii="Arial" w:hAnsi="Arial" w:cs="Arial"/>
          <w:sz w:val="24"/>
          <w:szCs w:val="24"/>
        </w:rPr>
        <w:t xml:space="preserve"> manager or the CEO of an organisation.</w:t>
      </w:r>
      <w:r w:rsidR="0090003F" w:rsidRPr="006C6D71">
        <w:rPr>
          <w:rFonts w:ascii="Arial" w:hAnsi="Arial" w:cs="Arial"/>
          <w:sz w:val="24"/>
          <w:szCs w:val="24"/>
        </w:rPr>
        <w:t xml:space="preserve"> Gallup highlights that a great platform for managers or chief executives to recognise their peers is via public acknowledgement</w:t>
      </w:r>
      <w:r w:rsidR="009F1B03">
        <w:rPr>
          <w:rFonts w:ascii="Arial" w:hAnsi="Arial" w:cs="Arial"/>
          <w:sz w:val="24"/>
          <w:szCs w:val="24"/>
        </w:rPr>
        <w:t>, such as</w:t>
      </w:r>
      <w:r w:rsidR="00625E4F" w:rsidRPr="006C6D71">
        <w:rPr>
          <w:rFonts w:ascii="Arial" w:hAnsi="Arial" w:cs="Arial"/>
          <w:sz w:val="24"/>
          <w:szCs w:val="24"/>
        </w:rPr>
        <w:t xml:space="preserve"> an award or certificate presentation</w:t>
      </w:r>
      <w:r w:rsidR="009F1B03">
        <w:rPr>
          <w:rFonts w:ascii="Arial" w:hAnsi="Arial" w:cs="Arial"/>
          <w:sz w:val="24"/>
          <w:szCs w:val="24"/>
        </w:rPr>
        <w:t>. This</w:t>
      </w:r>
      <w:r w:rsidR="00625E4F" w:rsidRPr="006C6D71">
        <w:rPr>
          <w:rFonts w:ascii="Arial" w:hAnsi="Arial" w:cs="Arial"/>
          <w:sz w:val="24"/>
          <w:szCs w:val="24"/>
        </w:rPr>
        <w:t xml:space="preserve"> can be dependent on the type of individual receiving the award.</w:t>
      </w:r>
    </w:p>
    <w:p w14:paraId="42101729" w14:textId="7935B5E2" w:rsidR="00A72C39" w:rsidRPr="006C6D71" w:rsidRDefault="00A72C39"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7280ADBD" w14:textId="6F569F3D" w:rsidR="00D037A8" w:rsidRPr="006C6D71" w:rsidRDefault="00A72C39" w:rsidP="00123E23">
      <w:pPr>
        <w:spacing w:line="276" w:lineRule="auto"/>
        <w:jc w:val="both"/>
        <w:rPr>
          <w:rFonts w:ascii="Arial" w:hAnsi="Arial" w:cs="Arial"/>
          <w:sz w:val="24"/>
          <w:szCs w:val="24"/>
        </w:rPr>
      </w:pPr>
      <w:r w:rsidRPr="006C6D71">
        <w:rPr>
          <w:rFonts w:ascii="Arial" w:hAnsi="Arial" w:cs="Arial"/>
          <w:sz w:val="24"/>
          <w:szCs w:val="24"/>
        </w:rPr>
        <w:t xml:space="preserve">GreenFriendlyEco </w:t>
      </w:r>
      <w:r w:rsidR="00A42574" w:rsidRPr="006C6D71">
        <w:rPr>
          <w:rFonts w:ascii="Arial" w:hAnsi="Arial" w:cs="Arial"/>
          <w:sz w:val="24"/>
          <w:szCs w:val="24"/>
        </w:rPr>
        <w:t xml:space="preserve">is currently experiencing </w:t>
      </w:r>
      <w:r w:rsidR="009F1B03">
        <w:rPr>
          <w:rFonts w:ascii="Arial" w:hAnsi="Arial" w:cs="Arial"/>
          <w:sz w:val="24"/>
          <w:szCs w:val="24"/>
        </w:rPr>
        <w:t>a negative</w:t>
      </w:r>
      <w:r w:rsidR="00A53D27" w:rsidRPr="006C6D71">
        <w:rPr>
          <w:rFonts w:ascii="Arial" w:hAnsi="Arial" w:cs="Arial"/>
          <w:sz w:val="24"/>
          <w:szCs w:val="24"/>
        </w:rPr>
        <w:t xml:space="preserve"> outlook</w:t>
      </w:r>
      <w:r w:rsidR="009F1B03">
        <w:rPr>
          <w:rFonts w:ascii="Arial" w:hAnsi="Arial" w:cs="Arial"/>
          <w:sz w:val="24"/>
          <w:szCs w:val="24"/>
        </w:rPr>
        <w:t>,</w:t>
      </w:r>
      <w:r w:rsidR="00A53D27" w:rsidRPr="006C6D71">
        <w:rPr>
          <w:rFonts w:ascii="Arial" w:hAnsi="Arial" w:cs="Arial"/>
          <w:sz w:val="24"/>
          <w:szCs w:val="24"/>
        </w:rPr>
        <w:t xml:space="preserve"> </w:t>
      </w:r>
      <w:r w:rsidR="009F1B03">
        <w:rPr>
          <w:rFonts w:ascii="Arial" w:hAnsi="Arial" w:cs="Arial"/>
          <w:sz w:val="24"/>
          <w:szCs w:val="24"/>
        </w:rPr>
        <w:t>which</w:t>
      </w:r>
      <w:r w:rsidR="00A53D27" w:rsidRPr="006C6D71">
        <w:rPr>
          <w:rFonts w:ascii="Arial" w:hAnsi="Arial" w:cs="Arial"/>
          <w:sz w:val="24"/>
          <w:szCs w:val="24"/>
        </w:rPr>
        <w:t xml:space="preserve"> is negative </w:t>
      </w:r>
      <w:r w:rsidR="009F1B03">
        <w:rPr>
          <w:rFonts w:ascii="Arial" w:hAnsi="Arial" w:cs="Arial"/>
          <w:sz w:val="24"/>
          <w:szCs w:val="24"/>
        </w:rPr>
        <w:t>among</w:t>
      </w:r>
      <w:r w:rsidR="00A53D27" w:rsidRPr="006C6D71">
        <w:rPr>
          <w:rFonts w:ascii="Arial" w:hAnsi="Arial" w:cs="Arial"/>
          <w:sz w:val="24"/>
          <w:szCs w:val="24"/>
        </w:rPr>
        <w:t xml:space="preserve"> employees</w:t>
      </w:r>
      <w:r w:rsidR="009F1B03">
        <w:rPr>
          <w:rFonts w:ascii="Arial" w:hAnsi="Arial" w:cs="Arial"/>
          <w:sz w:val="24"/>
          <w:szCs w:val="24"/>
        </w:rPr>
        <w:t>,</w:t>
      </w:r>
      <w:r w:rsidR="008132ED" w:rsidRPr="006C6D71">
        <w:rPr>
          <w:rFonts w:ascii="Arial" w:hAnsi="Arial" w:cs="Arial"/>
          <w:sz w:val="24"/>
          <w:szCs w:val="24"/>
        </w:rPr>
        <w:t xml:space="preserve"> which is lowering performance and fostering a </w:t>
      </w:r>
      <w:r w:rsidR="00E709AB" w:rsidRPr="006C6D71">
        <w:rPr>
          <w:rFonts w:ascii="Arial" w:hAnsi="Arial" w:cs="Arial"/>
          <w:sz w:val="24"/>
          <w:szCs w:val="24"/>
        </w:rPr>
        <w:t xml:space="preserve">negative culture. In recommendation to GreenFriendlyEco, the introduction of a </w:t>
      </w:r>
      <w:r w:rsidR="009F1B03">
        <w:rPr>
          <w:rFonts w:ascii="Arial" w:hAnsi="Arial" w:cs="Arial"/>
          <w:sz w:val="24"/>
          <w:szCs w:val="24"/>
        </w:rPr>
        <w:t>low-cost</w:t>
      </w:r>
      <w:r w:rsidR="00370CA9" w:rsidRPr="006C6D71">
        <w:rPr>
          <w:rFonts w:ascii="Arial" w:hAnsi="Arial" w:cs="Arial"/>
          <w:sz w:val="24"/>
          <w:szCs w:val="24"/>
        </w:rPr>
        <w:t xml:space="preserve"> form of recognition may aid the organisation </w:t>
      </w:r>
      <w:r w:rsidR="009723B9">
        <w:rPr>
          <w:rFonts w:ascii="Arial" w:hAnsi="Arial" w:cs="Arial"/>
          <w:sz w:val="24"/>
          <w:szCs w:val="24"/>
        </w:rPr>
        <w:t>in fostering</w:t>
      </w:r>
      <w:r w:rsidR="00370CA9" w:rsidRPr="006C6D71">
        <w:rPr>
          <w:rFonts w:ascii="Arial" w:hAnsi="Arial" w:cs="Arial"/>
          <w:sz w:val="24"/>
          <w:szCs w:val="24"/>
        </w:rPr>
        <w:t xml:space="preserve"> a more positive culture and increase morale amongst peers.</w:t>
      </w:r>
    </w:p>
    <w:p w14:paraId="25D43FC1" w14:textId="77777777" w:rsidR="00123E23" w:rsidRDefault="00123E23" w:rsidP="00123E23">
      <w:pPr>
        <w:spacing w:line="276" w:lineRule="auto"/>
        <w:jc w:val="both"/>
        <w:rPr>
          <w:rFonts w:ascii="Arial" w:hAnsi="Arial" w:cs="Arial"/>
          <w:b/>
          <w:bCs/>
          <w:sz w:val="24"/>
          <w:szCs w:val="24"/>
        </w:rPr>
      </w:pPr>
    </w:p>
    <w:p w14:paraId="50E287AE" w14:textId="0363C6F4" w:rsidR="006741D5" w:rsidRPr="006C6D71" w:rsidRDefault="00472C1A" w:rsidP="00123E23">
      <w:pPr>
        <w:spacing w:line="276" w:lineRule="auto"/>
        <w:jc w:val="both"/>
        <w:rPr>
          <w:rFonts w:ascii="Arial" w:hAnsi="Arial" w:cs="Arial"/>
          <w:b/>
          <w:bCs/>
          <w:sz w:val="24"/>
          <w:szCs w:val="24"/>
        </w:rPr>
      </w:pPr>
      <w:r w:rsidRPr="006C6D71">
        <w:rPr>
          <w:rFonts w:ascii="Arial" w:hAnsi="Arial" w:cs="Arial"/>
          <w:b/>
          <w:bCs/>
          <w:sz w:val="24"/>
          <w:szCs w:val="24"/>
        </w:rPr>
        <w:t>How Different Factors within Business Influence the Reward Environment (</w:t>
      </w:r>
      <w:r w:rsidR="00AF6433" w:rsidRPr="006C6D71">
        <w:rPr>
          <w:rFonts w:ascii="Arial" w:hAnsi="Arial" w:cs="Arial"/>
          <w:b/>
          <w:bCs/>
          <w:sz w:val="24"/>
          <w:szCs w:val="24"/>
        </w:rPr>
        <w:t>AC 3.1)</w:t>
      </w:r>
    </w:p>
    <w:p w14:paraId="7ED822B1" w14:textId="7B684DEC" w:rsidR="002645C6" w:rsidRPr="006C6D71" w:rsidRDefault="002645C6" w:rsidP="00123E23">
      <w:pPr>
        <w:spacing w:line="276" w:lineRule="auto"/>
        <w:jc w:val="both"/>
        <w:rPr>
          <w:rFonts w:ascii="Arial" w:hAnsi="Arial" w:cs="Arial"/>
          <w:b/>
          <w:bCs/>
          <w:sz w:val="24"/>
          <w:szCs w:val="24"/>
        </w:rPr>
      </w:pPr>
      <w:r w:rsidRPr="006C6D71">
        <w:rPr>
          <w:rFonts w:ascii="Arial" w:hAnsi="Arial" w:cs="Arial"/>
          <w:b/>
          <w:bCs/>
          <w:sz w:val="24"/>
          <w:szCs w:val="24"/>
        </w:rPr>
        <w:t>Legal Factors</w:t>
      </w:r>
    </w:p>
    <w:p w14:paraId="79C449DB" w14:textId="77777777" w:rsidR="001C4E38" w:rsidRDefault="008E7301" w:rsidP="00123E23">
      <w:pPr>
        <w:spacing w:line="276" w:lineRule="auto"/>
        <w:jc w:val="both"/>
        <w:rPr>
          <w:rFonts w:ascii="Arial" w:hAnsi="Arial" w:cs="Arial"/>
          <w:sz w:val="24"/>
          <w:szCs w:val="24"/>
        </w:rPr>
      </w:pPr>
      <w:r w:rsidRPr="006C6D71">
        <w:rPr>
          <w:rFonts w:ascii="Arial" w:hAnsi="Arial" w:cs="Arial"/>
          <w:sz w:val="24"/>
          <w:szCs w:val="24"/>
        </w:rPr>
        <w:t xml:space="preserve">As </w:t>
      </w:r>
      <w:r w:rsidR="006B7F4C" w:rsidRPr="006C6D71">
        <w:rPr>
          <w:rFonts w:ascii="Arial" w:hAnsi="Arial" w:cs="Arial"/>
          <w:sz w:val="24"/>
          <w:szCs w:val="24"/>
        </w:rPr>
        <w:t>outlined previously, legal factors such as equal pay can influence the reward environment. ACAS</w:t>
      </w:r>
      <w:r w:rsidR="004339B6" w:rsidRPr="006C6D71">
        <w:rPr>
          <w:rFonts w:ascii="Arial" w:hAnsi="Arial" w:cs="Arial"/>
          <w:sz w:val="24"/>
          <w:szCs w:val="24"/>
        </w:rPr>
        <w:t xml:space="preserve"> (2024)</w:t>
      </w:r>
      <w:r w:rsidR="009B6DCA" w:rsidRPr="006C6D71">
        <w:rPr>
          <w:rFonts w:ascii="Arial" w:hAnsi="Arial" w:cs="Arial"/>
          <w:sz w:val="24"/>
          <w:szCs w:val="24"/>
        </w:rPr>
        <w:t xml:space="preserve"> advises that </w:t>
      </w:r>
      <w:r w:rsidR="0003552D" w:rsidRPr="006C6D71">
        <w:rPr>
          <w:rFonts w:ascii="Arial" w:hAnsi="Arial" w:cs="Arial"/>
          <w:sz w:val="24"/>
          <w:szCs w:val="24"/>
        </w:rPr>
        <w:t>by law</w:t>
      </w:r>
      <w:r w:rsidR="009723B9">
        <w:rPr>
          <w:rFonts w:ascii="Arial" w:hAnsi="Arial" w:cs="Arial"/>
          <w:sz w:val="24"/>
          <w:szCs w:val="24"/>
        </w:rPr>
        <w:t>,</w:t>
      </w:r>
      <w:r w:rsidR="0003552D" w:rsidRPr="006C6D71">
        <w:rPr>
          <w:rFonts w:ascii="Arial" w:hAnsi="Arial" w:cs="Arial"/>
          <w:sz w:val="24"/>
          <w:szCs w:val="24"/>
        </w:rPr>
        <w:t xml:space="preserve"> compensation between both male and female colleagues must be the or of equal value to both sex</w:t>
      </w:r>
      <w:r w:rsidR="00825BAE" w:rsidRPr="006C6D71">
        <w:rPr>
          <w:rFonts w:ascii="Arial" w:hAnsi="Arial" w:cs="Arial"/>
          <w:sz w:val="24"/>
          <w:szCs w:val="24"/>
        </w:rPr>
        <w:t xml:space="preserve">es and should a rewards package favour one over the other, </w:t>
      </w:r>
      <w:r w:rsidR="00975712" w:rsidRPr="006C6D71">
        <w:rPr>
          <w:rFonts w:ascii="Arial" w:hAnsi="Arial" w:cs="Arial"/>
          <w:sz w:val="24"/>
          <w:szCs w:val="24"/>
        </w:rPr>
        <w:t>the CIPD advises that this could risk reputational damage and legal claims</w:t>
      </w:r>
      <w:r w:rsidR="00072F73" w:rsidRPr="006C6D71">
        <w:rPr>
          <w:rFonts w:ascii="Arial" w:hAnsi="Arial" w:cs="Arial"/>
          <w:sz w:val="24"/>
          <w:szCs w:val="24"/>
        </w:rPr>
        <w:t>.</w:t>
      </w:r>
      <w:r w:rsidR="00975712" w:rsidRPr="006C6D71">
        <w:rPr>
          <w:rFonts w:ascii="Arial" w:hAnsi="Arial" w:cs="Arial"/>
          <w:sz w:val="24"/>
          <w:szCs w:val="24"/>
        </w:rPr>
        <w:t xml:space="preserve"> </w:t>
      </w:r>
      <w:r w:rsidR="00D95BC8" w:rsidRPr="006C6D71">
        <w:rPr>
          <w:rFonts w:ascii="Arial" w:hAnsi="Arial" w:cs="Arial"/>
          <w:sz w:val="24"/>
          <w:szCs w:val="24"/>
        </w:rPr>
        <w:t xml:space="preserve">GreenFriendlyEco’s nature of work will also see the organisation come under scrutiny </w:t>
      </w:r>
      <w:r w:rsidR="005F6401" w:rsidRPr="006C6D71">
        <w:rPr>
          <w:rFonts w:ascii="Arial" w:hAnsi="Arial" w:cs="Arial"/>
          <w:sz w:val="24"/>
          <w:szCs w:val="24"/>
        </w:rPr>
        <w:t>via the HSE regulations</w:t>
      </w:r>
      <w:r w:rsidR="000E03E5" w:rsidRPr="006C6D71">
        <w:rPr>
          <w:rFonts w:ascii="Arial" w:hAnsi="Arial" w:cs="Arial"/>
          <w:sz w:val="24"/>
          <w:szCs w:val="24"/>
        </w:rPr>
        <w:t xml:space="preserve"> due to their employees working on potential building sites. </w:t>
      </w:r>
    </w:p>
    <w:p w14:paraId="03D2158E" w14:textId="37BA1BAB" w:rsidR="002645C6" w:rsidRPr="00713166" w:rsidRDefault="00C46911" w:rsidP="00123E23">
      <w:pPr>
        <w:spacing w:line="276" w:lineRule="auto"/>
        <w:jc w:val="both"/>
        <w:rPr>
          <w:rFonts w:ascii="Arial" w:hAnsi="Arial" w:cs="Arial"/>
          <w:strike/>
          <w:sz w:val="24"/>
          <w:szCs w:val="24"/>
        </w:rPr>
      </w:pPr>
      <w:r w:rsidRPr="00713166">
        <w:rPr>
          <w:rFonts w:ascii="Arial" w:hAnsi="Arial" w:cs="Arial"/>
          <w:strike/>
          <w:sz w:val="24"/>
          <w:szCs w:val="24"/>
        </w:rPr>
        <w:lastRenderedPageBreak/>
        <w:t xml:space="preserve">As part of the HSE regulations, employers must </w:t>
      </w:r>
      <w:r w:rsidR="00D675D9" w:rsidRPr="00713166">
        <w:rPr>
          <w:rFonts w:ascii="Arial" w:hAnsi="Arial" w:cs="Arial"/>
          <w:strike/>
          <w:sz w:val="24"/>
          <w:szCs w:val="24"/>
        </w:rPr>
        <w:t>supply</w:t>
      </w:r>
      <w:r w:rsidRPr="00713166">
        <w:rPr>
          <w:rFonts w:ascii="Arial" w:hAnsi="Arial" w:cs="Arial"/>
          <w:strike/>
          <w:sz w:val="24"/>
          <w:szCs w:val="24"/>
        </w:rPr>
        <w:t xml:space="preserve"> </w:t>
      </w:r>
      <w:r w:rsidR="00D675D9" w:rsidRPr="00713166">
        <w:rPr>
          <w:rFonts w:ascii="Arial" w:hAnsi="Arial" w:cs="Arial"/>
          <w:strike/>
          <w:sz w:val="24"/>
          <w:szCs w:val="24"/>
        </w:rPr>
        <w:t xml:space="preserve">the correct </w:t>
      </w:r>
      <w:r w:rsidRPr="00713166">
        <w:rPr>
          <w:rFonts w:ascii="Arial" w:hAnsi="Arial" w:cs="Arial"/>
          <w:strike/>
          <w:sz w:val="24"/>
          <w:szCs w:val="24"/>
        </w:rPr>
        <w:t xml:space="preserve">PPE to their employees </w:t>
      </w:r>
      <w:r w:rsidR="00D675D9" w:rsidRPr="00713166">
        <w:rPr>
          <w:rFonts w:ascii="Arial" w:hAnsi="Arial" w:cs="Arial"/>
          <w:strike/>
          <w:sz w:val="24"/>
          <w:szCs w:val="24"/>
        </w:rPr>
        <w:t>and failure to do so could result in an accident at work claim should an employee experience an injury due to a fail</w:t>
      </w:r>
      <w:r w:rsidR="006D0E02" w:rsidRPr="00713166">
        <w:rPr>
          <w:rFonts w:ascii="Arial" w:hAnsi="Arial" w:cs="Arial"/>
          <w:strike/>
          <w:sz w:val="24"/>
          <w:szCs w:val="24"/>
        </w:rPr>
        <w:t>ure to supply the correct PPE.</w:t>
      </w:r>
      <w:r w:rsidR="00E37EE1" w:rsidRPr="00713166">
        <w:rPr>
          <w:rFonts w:ascii="Arial" w:hAnsi="Arial" w:cs="Arial"/>
          <w:strike/>
          <w:sz w:val="24"/>
          <w:szCs w:val="24"/>
        </w:rPr>
        <w:t xml:space="preserve"> </w:t>
      </w:r>
      <w:r w:rsidR="00C25D21" w:rsidRPr="00713166">
        <w:rPr>
          <w:rFonts w:ascii="Arial" w:hAnsi="Arial" w:cs="Arial"/>
          <w:strike/>
          <w:sz w:val="24"/>
          <w:szCs w:val="24"/>
        </w:rPr>
        <w:t>These factors can greatly impact the affordability of an organisation when planning reward strategies.</w:t>
      </w:r>
    </w:p>
    <w:p w14:paraId="5E4A6248" w14:textId="33619737" w:rsidR="00C6533F" w:rsidRPr="007667B4" w:rsidRDefault="00024BE9" w:rsidP="00123E23">
      <w:pPr>
        <w:spacing w:line="276" w:lineRule="auto"/>
        <w:jc w:val="both"/>
        <w:rPr>
          <w:rFonts w:ascii="Arial" w:hAnsi="Arial" w:cs="Arial"/>
          <w:b/>
          <w:bCs/>
          <w:strike/>
          <w:sz w:val="24"/>
          <w:szCs w:val="24"/>
        </w:rPr>
      </w:pPr>
      <w:r w:rsidRPr="007667B4">
        <w:rPr>
          <w:rFonts w:ascii="Arial" w:hAnsi="Arial" w:cs="Arial"/>
          <w:b/>
          <w:bCs/>
          <w:strike/>
          <w:sz w:val="24"/>
          <w:szCs w:val="24"/>
        </w:rPr>
        <w:t>Economic Factors</w:t>
      </w:r>
    </w:p>
    <w:p w14:paraId="06D37E62" w14:textId="1AC821EB" w:rsidR="008B3FC9" w:rsidRDefault="008B3FC9" w:rsidP="00123E23">
      <w:pPr>
        <w:spacing w:line="276" w:lineRule="auto"/>
        <w:jc w:val="both"/>
        <w:rPr>
          <w:rFonts w:ascii="Arial" w:hAnsi="Arial" w:cs="Arial"/>
          <w:strike/>
          <w:sz w:val="24"/>
          <w:szCs w:val="24"/>
        </w:rPr>
      </w:pPr>
      <w:r w:rsidRPr="007667B4">
        <w:rPr>
          <w:rFonts w:ascii="Arial" w:hAnsi="Arial" w:cs="Arial"/>
          <w:strike/>
          <w:sz w:val="24"/>
          <w:szCs w:val="24"/>
        </w:rPr>
        <w:t xml:space="preserve">The UK is currently experiencing a </w:t>
      </w:r>
      <w:r w:rsidR="009723B9" w:rsidRPr="007667B4">
        <w:rPr>
          <w:rFonts w:ascii="Arial" w:hAnsi="Arial" w:cs="Arial"/>
          <w:strike/>
          <w:sz w:val="24"/>
          <w:szCs w:val="24"/>
        </w:rPr>
        <w:t>cost-of-living</w:t>
      </w:r>
      <w:r w:rsidRPr="007667B4">
        <w:rPr>
          <w:rFonts w:ascii="Arial" w:hAnsi="Arial" w:cs="Arial"/>
          <w:strike/>
          <w:sz w:val="24"/>
          <w:szCs w:val="24"/>
        </w:rPr>
        <w:t xml:space="preserve"> crisis driven by rising inflation and increasing operational costs. KPMG explains that high energy prices, inflation and recessionary pressures are reducing employer affordability and limiting the benefits organisations are able to offer. Rising statutory pay rates also impact reward decisions. The CIPD notes that 69% of employers expect their employment costs to increase following rises to the National Living Wage, with 20% anticipating a substantial increase.</w:t>
      </w:r>
    </w:p>
    <w:p w14:paraId="5EF0A6D4" w14:textId="2A55A470" w:rsidR="007667B4" w:rsidRDefault="007667B4" w:rsidP="00123E23">
      <w:pPr>
        <w:spacing w:line="276" w:lineRule="auto"/>
        <w:jc w:val="both"/>
        <w:rPr>
          <w:rFonts w:ascii="Arial" w:hAnsi="Arial" w:cs="Arial"/>
          <w:b/>
          <w:bCs/>
          <w:color w:val="EE0000"/>
          <w:sz w:val="24"/>
          <w:szCs w:val="24"/>
        </w:rPr>
      </w:pPr>
      <w:r>
        <w:rPr>
          <w:rFonts w:ascii="Arial" w:hAnsi="Arial" w:cs="Arial"/>
          <w:b/>
          <w:bCs/>
          <w:color w:val="EE0000"/>
          <w:sz w:val="24"/>
          <w:szCs w:val="24"/>
        </w:rPr>
        <w:t>Current Labour Market</w:t>
      </w:r>
    </w:p>
    <w:p w14:paraId="2D45B619" w14:textId="451F86FB" w:rsidR="007667B4" w:rsidRPr="00E64545" w:rsidRDefault="00E64545" w:rsidP="00123E23">
      <w:pPr>
        <w:spacing w:line="276" w:lineRule="auto"/>
        <w:jc w:val="both"/>
        <w:rPr>
          <w:rFonts w:ascii="Arial" w:hAnsi="Arial" w:cs="Arial"/>
          <w:color w:val="EE0000"/>
          <w:sz w:val="24"/>
          <w:szCs w:val="24"/>
        </w:rPr>
      </w:pPr>
      <w:r>
        <w:rPr>
          <w:rFonts w:ascii="Arial" w:hAnsi="Arial" w:cs="Arial"/>
          <w:color w:val="EE0000"/>
          <w:sz w:val="24"/>
          <w:szCs w:val="24"/>
        </w:rPr>
        <w:t xml:space="preserve">According to the Office for National Statistics, </w:t>
      </w:r>
      <w:r w:rsidR="00715034">
        <w:rPr>
          <w:rFonts w:ascii="Arial" w:hAnsi="Arial" w:cs="Arial"/>
          <w:color w:val="EE0000"/>
          <w:sz w:val="24"/>
          <w:szCs w:val="24"/>
        </w:rPr>
        <w:t>employment for</w:t>
      </w:r>
      <w:r>
        <w:rPr>
          <w:rFonts w:ascii="Arial" w:hAnsi="Arial" w:cs="Arial"/>
          <w:color w:val="EE0000"/>
          <w:sz w:val="24"/>
          <w:szCs w:val="24"/>
        </w:rPr>
        <w:t xml:space="preserve"> ‘green jobs’ within the UK has increased </w:t>
      </w:r>
      <w:r w:rsidR="00221B41">
        <w:rPr>
          <w:rFonts w:ascii="Arial" w:hAnsi="Arial" w:cs="Arial"/>
          <w:color w:val="EE0000"/>
          <w:sz w:val="24"/>
          <w:szCs w:val="24"/>
        </w:rPr>
        <w:t>by 34.6% when compared to the number of available roles in 202</w:t>
      </w:r>
      <w:r w:rsidR="00AB1B92">
        <w:rPr>
          <w:rFonts w:ascii="Arial" w:hAnsi="Arial" w:cs="Arial"/>
          <w:color w:val="EE0000"/>
          <w:sz w:val="24"/>
          <w:szCs w:val="24"/>
        </w:rPr>
        <w:t>3 and equated to around 690,900</w:t>
      </w:r>
      <w:r w:rsidR="00715034">
        <w:rPr>
          <w:rFonts w:ascii="Arial" w:hAnsi="Arial" w:cs="Arial"/>
          <w:color w:val="EE0000"/>
          <w:sz w:val="24"/>
          <w:szCs w:val="24"/>
        </w:rPr>
        <w:t xml:space="preserve"> full-time equivalent roles in 2023. </w:t>
      </w:r>
      <w:r w:rsidR="001062EC">
        <w:rPr>
          <w:rFonts w:ascii="Arial" w:hAnsi="Arial" w:cs="Arial"/>
          <w:color w:val="EE0000"/>
          <w:sz w:val="24"/>
          <w:szCs w:val="24"/>
        </w:rPr>
        <w:t xml:space="preserve">This trend shows an increase in role demand and will affect how organisations reward their employees </w:t>
      </w:r>
      <w:r w:rsidR="000044B9">
        <w:rPr>
          <w:rFonts w:ascii="Arial" w:hAnsi="Arial" w:cs="Arial"/>
          <w:color w:val="EE0000"/>
          <w:sz w:val="24"/>
          <w:szCs w:val="24"/>
        </w:rPr>
        <w:t>to ensure they remain competitive within this growing market.</w:t>
      </w:r>
    </w:p>
    <w:p w14:paraId="551C6829" w14:textId="73A72401" w:rsidR="00240B34" w:rsidRDefault="00240B34" w:rsidP="00123E23">
      <w:pPr>
        <w:spacing w:line="276" w:lineRule="auto"/>
        <w:jc w:val="both"/>
        <w:rPr>
          <w:rFonts w:ascii="Arial" w:hAnsi="Arial" w:cs="Arial"/>
          <w:b/>
          <w:bCs/>
          <w:color w:val="EE0000"/>
          <w:sz w:val="24"/>
          <w:szCs w:val="24"/>
        </w:rPr>
      </w:pPr>
      <w:r w:rsidRPr="00240B34">
        <w:rPr>
          <w:rFonts w:ascii="Arial" w:hAnsi="Arial" w:cs="Arial"/>
          <w:b/>
          <w:bCs/>
          <w:color w:val="EE0000"/>
          <w:sz w:val="24"/>
          <w:szCs w:val="24"/>
        </w:rPr>
        <w:t xml:space="preserve">Internal </w:t>
      </w:r>
      <w:r w:rsidR="0043544B">
        <w:rPr>
          <w:rFonts w:ascii="Arial" w:hAnsi="Arial" w:cs="Arial"/>
          <w:b/>
          <w:bCs/>
          <w:color w:val="EE0000"/>
          <w:sz w:val="24"/>
          <w:szCs w:val="24"/>
        </w:rPr>
        <w:t>Pay-Structures</w:t>
      </w:r>
    </w:p>
    <w:p w14:paraId="10D9678C" w14:textId="278914ED" w:rsidR="00240B34" w:rsidRDefault="00BE38A2" w:rsidP="00123E23">
      <w:pPr>
        <w:spacing w:line="276" w:lineRule="auto"/>
        <w:jc w:val="both"/>
        <w:rPr>
          <w:rFonts w:ascii="Arial" w:hAnsi="Arial" w:cs="Arial"/>
          <w:color w:val="EE0000"/>
          <w:sz w:val="24"/>
          <w:szCs w:val="24"/>
        </w:rPr>
      </w:pPr>
      <w:r>
        <w:rPr>
          <w:rFonts w:ascii="Arial" w:hAnsi="Arial" w:cs="Arial"/>
          <w:color w:val="EE0000"/>
          <w:sz w:val="24"/>
          <w:szCs w:val="24"/>
        </w:rPr>
        <w:t xml:space="preserve">Within an organisation, internal factors such as pay structure also </w:t>
      </w:r>
      <w:r w:rsidR="00E9278A">
        <w:rPr>
          <w:rFonts w:ascii="Arial" w:hAnsi="Arial" w:cs="Arial"/>
          <w:color w:val="EE0000"/>
          <w:sz w:val="24"/>
          <w:szCs w:val="24"/>
        </w:rPr>
        <w:t>affect</w:t>
      </w:r>
      <w:r>
        <w:rPr>
          <w:rFonts w:ascii="Arial" w:hAnsi="Arial" w:cs="Arial"/>
          <w:color w:val="EE0000"/>
          <w:sz w:val="24"/>
          <w:szCs w:val="24"/>
        </w:rPr>
        <w:t xml:space="preserve"> the reward environment. </w:t>
      </w:r>
      <w:r w:rsidR="00DF3606">
        <w:rPr>
          <w:rFonts w:ascii="Arial" w:hAnsi="Arial" w:cs="Arial"/>
          <w:color w:val="EE0000"/>
          <w:sz w:val="24"/>
          <w:szCs w:val="24"/>
        </w:rPr>
        <w:t xml:space="preserve">CIPD (2025) outlines that a pay structure can </w:t>
      </w:r>
      <w:r w:rsidR="009D2D8B">
        <w:rPr>
          <w:rFonts w:ascii="Arial" w:hAnsi="Arial" w:cs="Arial"/>
          <w:color w:val="EE0000"/>
          <w:sz w:val="24"/>
          <w:szCs w:val="24"/>
        </w:rPr>
        <w:t xml:space="preserve">align reward strategies to an </w:t>
      </w:r>
      <w:r w:rsidR="00E9278A">
        <w:rPr>
          <w:rFonts w:ascii="Arial" w:hAnsi="Arial" w:cs="Arial"/>
          <w:color w:val="EE0000"/>
          <w:sz w:val="24"/>
          <w:szCs w:val="24"/>
        </w:rPr>
        <w:t>organisation's</w:t>
      </w:r>
      <w:r w:rsidR="009D2D8B">
        <w:rPr>
          <w:rFonts w:ascii="Arial" w:hAnsi="Arial" w:cs="Arial"/>
          <w:color w:val="EE0000"/>
          <w:sz w:val="24"/>
          <w:szCs w:val="24"/>
        </w:rPr>
        <w:t xml:space="preserve"> mission and can also provide a clear</w:t>
      </w:r>
      <w:r w:rsidR="006A2302">
        <w:rPr>
          <w:rFonts w:ascii="Arial" w:hAnsi="Arial" w:cs="Arial"/>
          <w:color w:val="EE0000"/>
          <w:sz w:val="24"/>
          <w:szCs w:val="24"/>
        </w:rPr>
        <w:t xml:space="preserve"> and fair structure for managing pay rises and development within an </w:t>
      </w:r>
      <w:r w:rsidR="00E9278A">
        <w:rPr>
          <w:rFonts w:ascii="Arial" w:hAnsi="Arial" w:cs="Arial"/>
          <w:color w:val="EE0000"/>
          <w:sz w:val="24"/>
          <w:szCs w:val="24"/>
        </w:rPr>
        <w:t>individual's</w:t>
      </w:r>
      <w:r w:rsidR="006A2302">
        <w:rPr>
          <w:rFonts w:ascii="Arial" w:hAnsi="Arial" w:cs="Arial"/>
          <w:color w:val="EE0000"/>
          <w:sz w:val="24"/>
          <w:szCs w:val="24"/>
        </w:rPr>
        <w:t xml:space="preserve"> career.</w:t>
      </w:r>
      <w:r w:rsidR="00A77B0B">
        <w:rPr>
          <w:rFonts w:ascii="Arial" w:hAnsi="Arial" w:cs="Arial"/>
          <w:color w:val="EE0000"/>
          <w:sz w:val="24"/>
          <w:szCs w:val="24"/>
        </w:rPr>
        <w:t xml:space="preserve"> While this can aid an organisation, the CIPD (2025) also highlights that </w:t>
      </w:r>
      <w:r w:rsidR="00773A32">
        <w:rPr>
          <w:rFonts w:ascii="Arial" w:hAnsi="Arial" w:cs="Arial"/>
          <w:color w:val="EE0000"/>
          <w:sz w:val="24"/>
          <w:szCs w:val="24"/>
        </w:rPr>
        <w:t xml:space="preserve">if a pay structure is deemed to be unfair, then this can cause </w:t>
      </w:r>
      <w:r w:rsidR="00DD689A">
        <w:rPr>
          <w:rFonts w:ascii="Arial" w:hAnsi="Arial" w:cs="Arial"/>
          <w:color w:val="EE0000"/>
          <w:sz w:val="24"/>
          <w:szCs w:val="24"/>
        </w:rPr>
        <w:t>legal issues for an employe</w:t>
      </w:r>
      <w:r w:rsidR="001A618F">
        <w:rPr>
          <w:rFonts w:ascii="Arial" w:hAnsi="Arial" w:cs="Arial"/>
          <w:color w:val="EE0000"/>
          <w:sz w:val="24"/>
          <w:szCs w:val="24"/>
        </w:rPr>
        <w:t>r</w:t>
      </w:r>
      <w:r w:rsidR="00A3420E">
        <w:rPr>
          <w:rFonts w:ascii="Arial" w:hAnsi="Arial" w:cs="Arial"/>
          <w:color w:val="EE0000"/>
          <w:sz w:val="24"/>
          <w:szCs w:val="24"/>
        </w:rPr>
        <w:t xml:space="preserve"> via</w:t>
      </w:r>
      <w:r w:rsidR="00DD689A">
        <w:rPr>
          <w:rFonts w:ascii="Arial" w:hAnsi="Arial" w:cs="Arial"/>
          <w:color w:val="EE0000"/>
          <w:sz w:val="24"/>
          <w:szCs w:val="24"/>
        </w:rPr>
        <w:t xml:space="preserve"> equal pay </w:t>
      </w:r>
      <w:r w:rsidR="00A3420E">
        <w:rPr>
          <w:rFonts w:ascii="Arial" w:hAnsi="Arial" w:cs="Arial"/>
          <w:color w:val="EE0000"/>
          <w:sz w:val="24"/>
          <w:szCs w:val="24"/>
        </w:rPr>
        <w:t>laws</w:t>
      </w:r>
      <w:r w:rsidR="00DD689A">
        <w:rPr>
          <w:rFonts w:ascii="Arial" w:hAnsi="Arial" w:cs="Arial"/>
          <w:color w:val="EE0000"/>
          <w:sz w:val="24"/>
          <w:szCs w:val="24"/>
        </w:rPr>
        <w:t>.</w:t>
      </w:r>
    </w:p>
    <w:p w14:paraId="6FBEDCA1" w14:textId="5B018DCA" w:rsidR="0043544B" w:rsidRDefault="00FE77CD" w:rsidP="00123E23">
      <w:pPr>
        <w:spacing w:line="276" w:lineRule="auto"/>
        <w:jc w:val="both"/>
        <w:rPr>
          <w:rFonts w:ascii="Arial" w:hAnsi="Arial" w:cs="Arial"/>
          <w:b/>
          <w:bCs/>
          <w:color w:val="EE0000"/>
          <w:sz w:val="24"/>
          <w:szCs w:val="24"/>
        </w:rPr>
      </w:pPr>
      <w:r w:rsidRPr="00FE77CD">
        <w:rPr>
          <w:rFonts w:ascii="Arial" w:hAnsi="Arial" w:cs="Arial"/>
          <w:b/>
          <w:bCs/>
          <w:color w:val="EE0000"/>
          <w:sz w:val="24"/>
          <w:szCs w:val="24"/>
        </w:rPr>
        <w:t>Psychological Contract</w:t>
      </w:r>
    </w:p>
    <w:p w14:paraId="31395FE0" w14:textId="0E6C201D" w:rsidR="00FE77CD" w:rsidRPr="003152DB" w:rsidRDefault="003152DB" w:rsidP="00123E23">
      <w:pPr>
        <w:spacing w:line="276" w:lineRule="auto"/>
        <w:jc w:val="both"/>
        <w:rPr>
          <w:rFonts w:ascii="Arial" w:hAnsi="Arial" w:cs="Arial"/>
          <w:color w:val="EE0000"/>
          <w:sz w:val="24"/>
          <w:szCs w:val="24"/>
        </w:rPr>
      </w:pPr>
      <w:r>
        <w:rPr>
          <w:rFonts w:ascii="Arial" w:hAnsi="Arial" w:cs="Arial"/>
          <w:color w:val="EE0000"/>
          <w:sz w:val="24"/>
          <w:szCs w:val="24"/>
        </w:rPr>
        <w:t xml:space="preserve">Armstrong (2022) </w:t>
      </w:r>
      <w:r w:rsidR="00CC73C4">
        <w:rPr>
          <w:rFonts w:ascii="Arial" w:hAnsi="Arial" w:cs="Arial"/>
          <w:color w:val="EE0000"/>
          <w:sz w:val="24"/>
          <w:szCs w:val="24"/>
        </w:rPr>
        <w:t>defines the psychological contract as a set of unwritten expectations that exist between an employee and an employer.</w:t>
      </w:r>
      <w:r w:rsidR="00647884">
        <w:rPr>
          <w:rFonts w:ascii="Arial" w:hAnsi="Arial" w:cs="Arial"/>
          <w:color w:val="EE0000"/>
          <w:sz w:val="24"/>
          <w:szCs w:val="24"/>
        </w:rPr>
        <w:t xml:space="preserve"> The CIPD (2025) further outlines these expectations as; job security, career prospects</w:t>
      </w:r>
      <w:r w:rsidR="00683F4F">
        <w:rPr>
          <w:rFonts w:ascii="Arial" w:hAnsi="Arial" w:cs="Arial"/>
          <w:color w:val="EE0000"/>
          <w:sz w:val="24"/>
          <w:szCs w:val="24"/>
        </w:rPr>
        <w:t xml:space="preserve">, training and development opportunities, perceived fairness in pay and benefits, manager support and an </w:t>
      </w:r>
      <w:r w:rsidR="00A3420E">
        <w:rPr>
          <w:rFonts w:ascii="Arial" w:hAnsi="Arial" w:cs="Arial"/>
          <w:color w:val="EE0000"/>
          <w:sz w:val="24"/>
          <w:szCs w:val="24"/>
        </w:rPr>
        <w:t>employer's</w:t>
      </w:r>
      <w:r w:rsidR="00683F4F">
        <w:rPr>
          <w:rFonts w:ascii="Arial" w:hAnsi="Arial" w:cs="Arial"/>
          <w:color w:val="EE0000"/>
          <w:sz w:val="24"/>
          <w:szCs w:val="24"/>
        </w:rPr>
        <w:t xml:space="preserve"> impact on communities or society. </w:t>
      </w:r>
      <w:r w:rsidR="005A23C0">
        <w:rPr>
          <w:rFonts w:ascii="Arial" w:hAnsi="Arial" w:cs="Arial"/>
          <w:color w:val="EE0000"/>
          <w:sz w:val="24"/>
          <w:szCs w:val="24"/>
        </w:rPr>
        <w:t>A positive</w:t>
      </w:r>
      <w:r w:rsidR="005C42CD">
        <w:rPr>
          <w:rFonts w:ascii="Arial" w:hAnsi="Arial" w:cs="Arial"/>
          <w:color w:val="EE0000"/>
          <w:sz w:val="24"/>
          <w:szCs w:val="24"/>
        </w:rPr>
        <w:t xml:space="preserve"> psychological contact</w:t>
      </w:r>
      <w:r w:rsidR="00A3420E">
        <w:rPr>
          <w:rFonts w:ascii="Arial" w:hAnsi="Arial" w:cs="Arial"/>
          <w:color w:val="EE0000"/>
          <w:sz w:val="24"/>
          <w:szCs w:val="24"/>
        </w:rPr>
        <w:t>,</w:t>
      </w:r>
      <w:r w:rsidR="005C42CD">
        <w:rPr>
          <w:rFonts w:ascii="Arial" w:hAnsi="Arial" w:cs="Arial"/>
          <w:color w:val="EE0000"/>
          <w:sz w:val="24"/>
          <w:szCs w:val="24"/>
        </w:rPr>
        <w:t xml:space="preserve"> </w:t>
      </w:r>
      <w:r w:rsidR="005A23C0">
        <w:rPr>
          <w:rFonts w:ascii="Arial" w:hAnsi="Arial" w:cs="Arial"/>
          <w:color w:val="EE0000"/>
          <w:sz w:val="24"/>
          <w:szCs w:val="24"/>
        </w:rPr>
        <w:t>can increase morale, perfor</w:t>
      </w:r>
      <w:r w:rsidR="00FB0B0C">
        <w:rPr>
          <w:rFonts w:ascii="Arial" w:hAnsi="Arial" w:cs="Arial"/>
          <w:color w:val="EE0000"/>
          <w:sz w:val="24"/>
          <w:szCs w:val="24"/>
        </w:rPr>
        <w:t xml:space="preserve">mance, productivity and commitment to the organisation. Alternative to this, a negative contract can decrease </w:t>
      </w:r>
      <w:r w:rsidR="00713166">
        <w:rPr>
          <w:rFonts w:ascii="Arial" w:hAnsi="Arial" w:cs="Arial"/>
          <w:color w:val="EE0000"/>
          <w:sz w:val="24"/>
          <w:szCs w:val="24"/>
        </w:rPr>
        <w:t>these factors and increase staff turnover</w:t>
      </w:r>
      <w:r w:rsidR="00DC41AE">
        <w:rPr>
          <w:rFonts w:ascii="Arial" w:hAnsi="Arial" w:cs="Arial"/>
          <w:color w:val="EE0000"/>
          <w:sz w:val="24"/>
          <w:szCs w:val="24"/>
        </w:rPr>
        <w:t xml:space="preserve"> (CIPD 2025).</w:t>
      </w:r>
    </w:p>
    <w:p w14:paraId="398E0F43" w14:textId="46B00E93" w:rsidR="007C6227" w:rsidRPr="001C4E38" w:rsidRDefault="007C6227" w:rsidP="00123E23">
      <w:pPr>
        <w:spacing w:line="276" w:lineRule="auto"/>
        <w:jc w:val="both"/>
        <w:rPr>
          <w:rFonts w:ascii="Arial" w:hAnsi="Arial" w:cs="Arial"/>
          <w:strike/>
          <w:sz w:val="24"/>
          <w:szCs w:val="24"/>
        </w:rPr>
      </w:pPr>
      <w:r w:rsidRPr="001C4E38">
        <w:rPr>
          <w:rFonts w:ascii="Arial" w:hAnsi="Arial" w:cs="Arial"/>
          <w:strike/>
          <w:sz w:val="24"/>
          <w:szCs w:val="24"/>
        </w:rPr>
        <w:t xml:space="preserve">Additional pressures come from changes to National Insurance contributions. From April 2025, employer NICs increased from 13.8% to 15%, with contributions now payable on earnings from £5,000 rather than £9,100, resulting in higher payroll costs for organisations. Reporting from the BBC indicates that employers expect these </w:t>
      </w:r>
      <w:r w:rsidRPr="001C4E38">
        <w:rPr>
          <w:rFonts w:ascii="Arial" w:hAnsi="Arial" w:cs="Arial"/>
          <w:strike/>
          <w:sz w:val="24"/>
          <w:szCs w:val="24"/>
        </w:rPr>
        <w:lastRenderedPageBreak/>
        <w:t>changes to reduce recruitment activity and may lead some organisations to consider redundancies due to rising staffing costs.</w:t>
      </w:r>
    </w:p>
    <w:p w14:paraId="6D3027D1" w14:textId="33114B9A" w:rsidR="00C6533F" w:rsidRPr="006C6D71" w:rsidRDefault="00C6533F"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2DFFB643" w14:textId="1584F58D" w:rsidR="007E5756" w:rsidRPr="00713166" w:rsidRDefault="007E5756" w:rsidP="00123E23">
      <w:pPr>
        <w:spacing w:line="276" w:lineRule="auto"/>
        <w:jc w:val="both"/>
        <w:rPr>
          <w:rFonts w:ascii="Arial" w:hAnsi="Arial" w:cs="Arial"/>
          <w:color w:val="EE0000"/>
          <w:sz w:val="24"/>
          <w:szCs w:val="24"/>
        </w:rPr>
      </w:pPr>
      <w:r w:rsidRPr="006C6D71">
        <w:rPr>
          <w:rFonts w:ascii="Arial" w:hAnsi="Arial" w:cs="Arial"/>
          <w:sz w:val="24"/>
          <w:szCs w:val="24"/>
        </w:rPr>
        <w:t>GreenFriendlyEco will need to ensure it continues to operate ethically and within legal requirements to avoid potential claims or negative publicity that could damage the organisation’s reputation.</w:t>
      </w:r>
      <w:r w:rsidR="00713166">
        <w:rPr>
          <w:rFonts w:ascii="Arial" w:hAnsi="Arial" w:cs="Arial"/>
          <w:sz w:val="24"/>
          <w:szCs w:val="24"/>
        </w:rPr>
        <w:t xml:space="preserve"> </w:t>
      </w:r>
      <w:r w:rsidR="00713166">
        <w:rPr>
          <w:rFonts w:ascii="Arial" w:hAnsi="Arial" w:cs="Arial"/>
          <w:color w:val="EE0000"/>
          <w:sz w:val="24"/>
          <w:szCs w:val="24"/>
        </w:rPr>
        <w:t xml:space="preserve">GreenFriendlyEco </w:t>
      </w:r>
      <w:r w:rsidR="001763E0">
        <w:rPr>
          <w:rFonts w:ascii="Arial" w:hAnsi="Arial" w:cs="Arial"/>
          <w:color w:val="EE0000"/>
          <w:sz w:val="24"/>
          <w:szCs w:val="24"/>
        </w:rPr>
        <w:t xml:space="preserve">should regularly review </w:t>
      </w:r>
      <w:r w:rsidR="00E9278A">
        <w:rPr>
          <w:rFonts w:ascii="Arial" w:hAnsi="Arial" w:cs="Arial"/>
          <w:color w:val="EE0000"/>
          <w:sz w:val="24"/>
          <w:szCs w:val="24"/>
        </w:rPr>
        <w:t>its</w:t>
      </w:r>
      <w:r w:rsidR="001763E0">
        <w:rPr>
          <w:rFonts w:ascii="Arial" w:hAnsi="Arial" w:cs="Arial"/>
          <w:color w:val="EE0000"/>
          <w:sz w:val="24"/>
          <w:szCs w:val="24"/>
        </w:rPr>
        <w:t xml:space="preserve"> reward structures to ensure that </w:t>
      </w:r>
      <w:r w:rsidR="00952C04">
        <w:rPr>
          <w:rFonts w:ascii="Arial" w:hAnsi="Arial" w:cs="Arial"/>
          <w:color w:val="EE0000"/>
          <w:sz w:val="24"/>
          <w:szCs w:val="24"/>
        </w:rPr>
        <w:t>they are seen to be conducting business lawfully and</w:t>
      </w:r>
      <w:r w:rsidR="009C14CE">
        <w:rPr>
          <w:rFonts w:ascii="Arial" w:hAnsi="Arial" w:cs="Arial"/>
          <w:color w:val="EE0000"/>
          <w:sz w:val="24"/>
          <w:szCs w:val="24"/>
        </w:rPr>
        <w:t xml:space="preserve"> ethically</w:t>
      </w:r>
      <w:r w:rsidR="00E9278A">
        <w:rPr>
          <w:rFonts w:ascii="Arial" w:hAnsi="Arial" w:cs="Arial"/>
          <w:color w:val="EE0000"/>
          <w:sz w:val="24"/>
          <w:szCs w:val="24"/>
        </w:rPr>
        <w:t>,</w:t>
      </w:r>
      <w:r w:rsidR="009C14CE">
        <w:rPr>
          <w:rFonts w:ascii="Arial" w:hAnsi="Arial" w:cs="Arial"/>
          <w:color w:val="EE0000"/>
          <w:sz w:val="24"/>
          <w:szCs w:val="24"/>
        </w:rPr>
        <w:t xml:space="preserve"> to </w:t>
      </w:r>
      <w:r w:rsidR="00952C04">
        <w:rPr>
          <w:rFonts w:ascii="Arial" w:hAnsi="Arial" w:cs="Arial"/>
          <w:color w:val="EE0000"/>
          <w:sz w:val="24"/>
          <w:szCs w:val="24"/>
        </w:rPr>
        <w:t>ensur</w:t>
      </w:r>
      <w:r w:rsidR="009C14CE">
        <w:rPr>
          <w:rFonts w:ascii="Arial" w:hAnsi="Arial" w:cs="Arial"/>
          <w:color w:val="EE0000"/>
          <w:sz w:val="24"/>
          <w:szCs w:val="24"/>
        </w:rPr>
        <w:t>e</w:t>
      </w:r>
      <w:r w:rsidR="00952C04">
        <w:rPr>
          <w:rFonts w:ascii="Arial" w:hAnsi="Arial" w:cs="Arial"/>
          <w:color w:val="EE0000"/>
          <w:sz w:val="24"/>
          <w:szCs w:val="24"/>
        </w:rPr>
        <w:t xml:space="preserve"> their employees have </w:t>
      </w:r>
      <w:r w:rsidR="009C14CE">
        <w:rPr>
          <w:rFonts w:ascii="Arial" w:hAnsi="Arial" w:cs="Arial"/>
          <w:color w:val="EE0000"/>
          <w:sz w:val="24"/>
          <w:szCs w:val="24"/>
        </w:rPr>
        <w:t>fair pay and a positive psychological contract with the organisation.</w:t>
      </w:r>
      <w:r w:rsidR="000044B9">
        <w:rPr>
          <w:rFonts w:ascii="Arial" w:hAnsi="Arial" w:cs="Arial"/>
          <w:color w:val="EE0000"/>
          <w:sz w:val="24"/>
          <w:szCs w:val="24"/>
        </w:rPr>
        <w:t xml:space="preserve"> GreenFriendlyEco should also regularly review current labour market trends to project movement and adjust </w:t>
      </w:r>
      <w:r w:rsidR="00E9278A">
        <w:rPr>
          <w:rFonts w:ascii="Arial" w:hAnsi="Arial" w:cs="Arial"/>
          <w:color w:val="EE0000"/>
          <w:sz w:val="24"/>
          <w:szCs w:val="24"/>
        </w:rPr>
        <w:t>its</w:t>
      </w:r>
      <w:r w:rsidR="000044B9">
        <w:rPr>
          <w:rFonts w:ascii="Arial" w:hAnsi="Arial" w:cs="Arial"/>
          <w:color w:val="EE0000"/>
          <w:sz w:val="24"/>
          <w:szCs w:val="24"/>
        </w:rPr>
        <w:t xml:space="preserve"> reward strategy </w:t>
      </w:r>
      <w:r w:rsidR="001443A9">
        <w:rPr>
          <w:rFonts w:ascii="Arial" w:hAnsi="Arial" w:cs="Arial"/>
          <w:color w:val="EE0000"/>
          <w:sz w:val="24"/>
          <w:szCs w:val="24"/>
        </w:rPr>
        <w:t>to remain an effective competitor.</w:t>
      </w:r>
    </w:p>
    <w:p w14:paraId="2340F880" w14:textId="13E8A0B6" w:rsidR="00123E23" w:rsidRPr="009210F7" w:rsidRDefault="007E5756" w:rsidP="00123E23">
      <w:pPr>
        <w:spacing w:line="276" w:lineRule="auto"/>
        <w:jc w:val="both"/>
        <w:rPr>
          <w:rFonts w:ascii="Arial" w:hAnsi="Arial" w:cs="Arial"/>
          <w:b/>
          <w:bCs/>
          <w:strike/>
          <w:sz w:val="24"/>
          <w:szCs w:val="24"/>
        </w:rPr>
      </w:pPr>
      <w:r w:rsidRPr="0043544B">
        <w:rPr>
          <w:rFonts w:ascii="Arial" w:hAnsi="Arial" w:cs="Arial"/>
          <w:strike/>
          <w:sz w:val="24"/>
          <w:szCs w:val="24"/>
        </w:rPr>
        <w:t>With increases to the National Living Wage and employer National Insurance contributions, the organisation should review its budgets to ensure these rising employment costs remain affordable and do not lead to unnecessary redundancies. It may also be beneficial to adjust reward packages to reflect the financial pressures created by the cost</w:t>
      </w:r>
      <w:r w:rsidRPr="0043544B">
        <w:rPr>
          <w:rFonts w:ascii="Cambria Math" w:hAnsi="Cambria Math" w:cs="Cambria Math"/>
          <w:strike/>
          <w:sz w:val="24"/>
          <w:szCs w:val="24"/>
        </w:rPr>
        <w:t>‑</w:t>
      </w:r>
      <w:r w:rsidRPr="0043544B">
        <w:rPr>
          <w:rFonts w:ascii="Arial" w:hAnsi="Arial" w:cs="Arial"/>
          <w:strike/>
          <w:sz w:val="24"/>
          <w:szCs w:val="24"/>
        </w:rPr>
        <w:t>of</w:t>
      </w:r>
      <w:r w:rsidRPr="0043544B">
        <w:rPr>
          <w:rFonts w:ascii="Cambria Math" w:hAnsi="Cambria Math" w:cs="Cambria Math"/>
          <w:strike/>
          <w:sz w:val="24"/>
          <w:szCs w:val="24"/>
        </w:rPr>
        <w:t>‑</w:t>
      </w:r>
      <w:r w:rsidRPr="0043544B">
        <w:rPr>
          <w:rFonts w:ascii="Arial" w:hAnsi="Arial" w:cs="Arial"/>
          <w:strike/>
          <w:sz w:val="24"/>
          <w:szCs w:val="24"/>
        </w:rPr>
        <w:t>living crisis. Providing supportive and well</w:t>
      </w:r>
      <w:r w:rsidRPr="0043544B">
        <w:rPr>
          <w:rFonts w:ascii="Cambria Math" w:hAnsi="Cambria Math" w:cs="Cambria Math"/>
          <w:strike/>
          <w:sz w:val="24"/>
          <w:szCs w:val="24"/>
        </w:rPr>
        <w:t>‑</w:t>
      </w:r>
      <w:r w:rsidRPr="0043544B">
        <w:rPr>
          <w:rFonts w:ascii="Arial" w:hAnsi="Arial" w:cs="Arial"/>
          <w:strike/>
          <w:sz w:val="24"/>
          <w:szCs w:val="24"/>
        </w:rPr>
        <w:t>designed rewards could help retain current employees and improve morale during a challenging economic period.</w:t>
      </w:r>
    </w:p>
    <w:p w14:paraId="7FC9185F" w14:textId="29F47BE0" w:rsidR="00F31CBA" w:rsidRPr="006C6D71" w:rsidRDefault="005C0DD9" w:rsidP="00123E23">
      <w:pPr>
        <w:spacing w:line="276" w:lineRule="auto"/>
        <w:jc w:val="both"/>
        <w:rPr>
          <w:rFonts w:ascii="Arial" w:hAnsi="Arial" w:cs="Arial"/>
          <w:b/>
          <w:bCs/>
          <w:sz w:val="24"/>
          <w:szCs w:val="24"/>
        </w:rPr>
      </w:pPr>
      <w:r w:rsidRPr="006C6D71">
        <w:rPr>
          <w:rFonts w:ascii="Arial" w:hAnsi="Arial" w:cs="Arial"/>
          <w:b/>
          <w:bCs/>
          <w:sz w:val="24"/>
          <w:szCs w:val="24"/>
        </w:rPr>
        <w:t>How to gather and Benchmark Data to Develop Insight (AC 3.2)</w:t>
      </w:r>
    </w:p>
    <w:p w14:paraId="72063BF8" w14:textId="1B966CC0" w:rsidR="006D0E02" w:rsidRPr="006C6D71" w:rsidRDefault="0093638D" w:rsidP="00123E23">
      <w:pPr>
        <w:spacing w:line="276" w:lineRule="auto"/>
        <w:jc w:val="both"/>
        <w:rPr>
          <w:rFonts w:ascii="Arial" w:hAnsi="Arial" w:cs="Arial"/>
          <w:sz w:val="24"/>
          <w:szCs w:val="24"/>
        </w:rPr>
      </w:pPr>
      <w:r w:rsidRPr="006C6D71">
        <w:rPr>
          <w:rFonts w:ascii="Arial" w:hAnsi="Arial" w:cs="Arial"/>
          <w:sz w:val="24"/>
          <w:szCs w:val="24"/>
        </w:rPr>
        <w:t xml:space="preserve">Access People HR (2024) explains that benchmarking is an essential practice for businesses </w:t>
      </w:r>
      <w:r w:rsidR="00D43EC3" w:rsidRPr="006C6D71">
        <w:rPr>
          <w:rFonts w:ascii="Arial" w:hAnsi="Arial" w:cs="Arial"/>
          <w:sz w:val="24"/>
          <w:szCs w:val="24"/>
        </w:rPr>
        <w:t>wanting to stay competitive within their respective markets</w:t>
      </w:r>
      <w:r w:rsidR="007C44F4" w:rsidRPr="006C6D71">
        <w:rPr>
          <w:rFonts w:ascii="Arial" w:hAnsi="Arial" w:cs="Arial"/>
          <w:sz w:val="24"/>
          <w:szCs w:val="24"/>
        </w:rPr>
        <w:t xml:space="preserve"> and that benchmarking allows organisations to compare their practices </w:t>
      </w:r>
      <w:r w:rsidR="002E1F9D" w:rsidRPr="006C6D71">
        <w:rPr>
          <w:rFonts w:ascii="Arial" w:hAnsi="Arial" w:cs="Arial"/>
          <w:sz w:val="24"/>
          <w:szCs w:val="24"/>
        </w:rPr>
        <w:t>to others within their industry and stay competitive within their labour market.</w:t>
      </w:r>
    </w:p>
    <w:p w14:paraId="3BB6508E" w14:textId="7C527AD3" w:rsidR="006741D5" w:rsidRPr="006C6D71" w:rsidRDefault="000B29C5" w:rsidP="00123E23">
      <w:pPr>
        <w:spacing w:line="276" w:lineRule="auto"/>
        <w:jc w:val="both"/>
        <w:rPr>
          <w:rFonts w:ascii="Arial" w:hAnsi="Arial" w:cs="Arial"/>
          <w:b/>
          <w:bCs/>
          <w:sz w:val="24"/>
          <w:szCs w:val="24"/>
        </w:rPr>
      </w:pPr>
      <w:r w:rsidRPr="006C6D71">
        <w:rPr>
          <w:rFonts w:ascii="Arial" w:hAnsi="Arial" w:cs="Arial"/>
          <w:b/>
          <w:bCs/>
          <w:sz w:val="24"/>
          <w:szCs w:val="24"/>
        </w:rPr>
        <w:t>Job Evaluation</w:t>
      </w:r>
      <w:r w:rsidR="00B43CAF" w:rsidRPr="006C6D71">
        <w:rPr>
          <w:rFonts w:ascii="Arial" w:hAnsi="Arial" w:cs="Arial"/>
          <w:b/>
          <w:bCs/>
          <w:sz w:val="24"/>
          <w:szCs w:val="24"/>
        </w:rPr>
        <w:t xml:space="preserve"> and Market Pricing</w:t>
      </w:r>
    </w:p>
    <w:p w14:paraId="38824C24" w14:textId="14B275C3" w:rsidR="00CC7973" w:rsidRPr="006C6D71" w:rsidRDefault="00CC7973" w:rsidP="00123E23">
      <w:pPr>
        <w:spacing w:line="276" w:lineRule="auto"/>
        <w:jc w:val="both"/>
        <w:rPr>
          <w:rFonts w:ascii="Arial" w:hAnsi="Arial" w:cs="Arial"/>
          <w:sz w:val="24"/>
          <w:szCs w:val="24"/>
        </w:rPr>
      </w:pPr>
      <w:r w:rsidRPr="006C6D71">
        <w:rPr>
          <w:rFonts w:ascii="Arial" w:hAnsi="Arial" w:cs="Arial"/>
          <w:sz w:val="24"/>
          <w:szCs w:val="24"/>
        </w:rPr>
        <w:t>Job evaluation and market pricing allow organisations to collect both internal and external data on roles, comparing jobs within the organisation to those in similar sectors (CIPD, 2025). ACAS (2024) describes job evaluation as a systematic method for determining the relative importance of different roles, helping employers create fair pay structures by assessing internal and external pay rates. This supports consistency by ensuring roles of a similar level are compensated fairly.</w:t>
      </w:r>
    </w:p>
    <w:p w14:paraId="79AFD658" w14:textId="653FCE50" w:rsidR="00CC7973" w:rsidRPr="006C6D71" w:rsidRDefault="00CC7973" w:rsidP="00123E23">
      <w:pPr>
        <w:spacing w:line="276" w:lineRule="auto"/>
        <w:jc w:val="both"/>
        <w:rPr>
          <w:rFonts w:ascii="Arial" w:hAnsi="Arial" w:cs="Arial"/>
          <w:sz w:val="24"/>
          <w:szCs w:val="24"/>
        </w:rPr>
      </w:pPr>
      <w:r w:rsidRPr="006C6D71">
        <w:rPr>
          <w:rFonts w:ascii="Arial" w:hAnsi="Arial" w:cs="Arial"/>
          <w:sz w:val="24"/>
          <w:szCs w:val="24"/>
        </w:rPr>
        <w:t>The CIPD (2025) also explains that market pricing focuses on gathering pay data for comparable roles in other organisations to ensure salaries remain competitive and support attraction and retention. ACAS (</w:t>
      </w:r>
      <w:r w:rsidR="009A18A0" w:rsidRPr="006C6D71">
        <w:rPr>
          <w:rFonts w:ascii="Arial" w:hAnsi="Arial" w:cs="Arial"/>
          <w:sz w:val="24"/>
          <w:szCs w:val="24"/>
        </w:rPr>
        <w:t>2014</w:t>
      </w:r>
      <w:r w:rsidRPr="006C6D71">
        <w:rPr>
          <w:rFonts w:ascii="Arial" w:hAnsi="Arial" w:cs="Arial"/>
          <w:sz w:val="24"/>
          <w:szCs w:val="24"/>
        </w:rPr>
        <w:t xml:space="preserve">) adds that this data is often collected through surveys, though employers should be aware that formal job descriptions may not always reflect the </w:t>
      </w:r>
      <w:r w:rsidR="009723B9">
        <w:rPr>
          <w:rFonts w:ascii="Arial" w:hAnsi="Arial" w:cs="Arial"/>
          <w:sz w:val="24"/>
          <w:szCs w:val="24"/>
        </w:rPr>
        <w:t>day-to-day</w:t>
      </w:r>
      <w:r w:rsidRPr="006C6D71">
        <w:rPr>
          <w:rFonts w:ascii="Arial" w:hAnsi="Arial" w:cs="Arial"/>
          <w:sz w:val="24"/>
          <w:szCs w:val="24"/>
        </w:rPr>
        <w:t xml:space="preserve"> reality of a role.</w:t>
      </w:r>
    </w:p>
    <w:p w14:paraId="69BEE2EE" w14:textId="77777777" w:rsidR="00CC7973" w:rsidRPr="006C6D71" w:rsidRDefault="00CC7973" w:rsidP="00123E23">
      <w:pPr>
        <w:spacing w:line="276" w:lineRule="auto"/>
        <w:jc w:val="both"/>
        <w:rPr>
          <w:rFonts w:ascii="Arial" w:hAnsi="Arial" w:cs="Arial"/>
          <w:sz w:val="24"/>
          <w:szCs w:val="24"/>
        </w:rPr>
      </w:pPr>
      <w:r w:rsidRPr="006C6D71">
        <w:rPr>
          <w:rFonts w:ascii="Arial" w:hAnsi="Arial" w:cs="Arial"/>
          <w:sz w:val="24"/>
          <w:szCs w:val="24"/>
        </w:rPr>
        <w:t>Job evaluation commonly uses analytical techniques such as point</w:t>
      </w:r>
      <w:r w:rsidRPr="006C6D71">
        <w:rPr>
          <w:rFonts w:ascii="Arial" w:hAnsi="Arial" w:cs="Arial"/>
          <w:sz w:val="24"/>
          <w:szCs w:val="24"/>
        </w:rPr>
        <w:noBreakHyphen/>
        <w:t>factor systems, where roles are scored against factors like skills, responsibility, effort and working conditions to determine their internal value within the organisation (CIPD, 2025).</w:t>
      </w:r>
    </w:p>
    <w:p w14:paraId="2A55503B" w14:textId="27CF6455" w:rsidR="00E43D1F" w:rsidRPr="006C6D71" w:rsidRDefault="00B14C54" w:rsidP="00123E23">
      <w:pPr>
        <w:spacing w:line="276" w:lineRule="auto"/>
        <w:jc w:val="both"/>
        <w:rPr>
          <w:rFonts w:ascii="Arial" w:hAnsi="Arial" w:cs="Arial"/>
          <w:b/>
          <w:bCs/>
          <w:sz w:val="24"/>
          <w:szCs w:val="24"/>
        </w:rPr>
      </w:pPr>
      <w:r w:rsidRPr="006C6D71">
        <w:rPr>
          <w:rFonts w:ascii="Arial" w:hAnsi="Arial" w:cs="Arial"/>
          <w:b/>
          <w:bCs/>
          <w:sz w:val="24"/>
          <w:szCs w:val="24"/>
        </w:rPr>
        <w:lastRenderedPageBreak/>
        <w:t>Salary Benchmarking</w:t>
      </w:r>
    </w:p>
    <w:p w14:paraId="1850A227" w14:textId="77777777" w:rsidR="0093156D" w:rsidRPr="006C6D71" w:rsidRDefault="0093156D" w:rsidP="00123E23">
      <w:pPr>
        <w:spacing w:line="276" w:lineRule="auto"/>
        <w:jc w:val="both"/>
        <w:rPr>
          <w:rFonts w:ascii="Arial" w:hAnsi="Arial" w:cs="Arial"/>
          <w:sz w:val="24"/>
          <w:szCs w:val="24"/>
        </w:rPr>
      </w:pPr>
      <w:r w:rsidRPr="006C6D71">
        <w:rPr>
          <w:rFonts w:ascii="Arial" w:hAnsi="Arial" w:cs="Arial"/>
          <w:sz w:val="24"/>
          <w:szCs w:val="24"/>
        </w:rPr>
        <w:t>Morris (2025) describes salary benchmarking as the process of comparing an organisation’s pay and reward packages with those offered by others in the same sector. This data helps employers identify market trends and set appropriate salary ranges. A key benefit is that benchmarking supports informed reward decisions, although Morris notes that market rates can vary significantly by locality. He also explains that benchmarking is often measured by comparing salaries against median, upper and lower quartile rates to determine fair and competitive pay levels.</w:t>
      </w:r>
    </w:p>
    <w:p w14:paraId="17D3BF69" w14:textId="6E3404FB" w:rsidR="00192BD8" w:rsidRPr="006C6D71" w:rsidRDefault="00192BD8"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1D9E7698" w14:textId="3C8D52E7" w:rsidR="007E5756" w:rsidRPr="006C6D71" w:rsidRDefault="00192BD8" w:rsidP="00123E23">
      <w:pPr>
        <w:spacing w:line="276" w:lineRule="auto"/>
        <w:jc w:val="both"/>
        <w:rPr>
          <w:rFonts w:ascii="Arial" w:hAnsi="Arial" w:cs="Arial"/>
          <w:sz w:val="24"/>
          <w:szCs w:val="24"/>
        </w:rPr>
      </w:pPr>
      <w:r w:rsidRPr="006C6D71">
        <w:rPr>
          <w:rFonts w:ascii="Arial" w:hAnsi="Arial" w:cs="Arial"/>
          <w:sz w:val="24"/>
          <w:szCs w:val="24"/>
        </w:rPr>
        <w:t xml:space="preserve">GreenFriendlyEco </w:t>
      </w:r>
      <w:r w:rsidR="00C12CF1" w:rsidRPr="006C6D71">
        <w:rPr>
          <w:rFonts w:ascii="Arial" w:hAnsi="Arial" w:cs="Arial"/>
          <w:sz w:val="24"/>
          <w:szCs w:val="24"/>
        </w:rPr>
        <w:t xml:space="preserve">can look at their existing pay structure and rates of pay and compare these with </w:t>
      </w:r>
      <w:r w:rsidR="009723B9">
        <w:rPr>
          <w:rFonts w:ascii="Arial" w:hAnsi="Arial" w:cs="Arial"/>
          <w:sz w:val="24"/>
          <w:szCs w:val="24"/>
        </w:rPr>
        <w:t xml:space="preserve">those of </w:t>
      </w:r>
      <w:r w:rsidR="00C12CF1" w:rsidRPr="006C6D71">
        <w:rPr>
          <w:rFonts w:ascii="Arial" w:hAnsi="Arial" w:cs="Arial"/>
          <w:sz w:val="24"/>
          <w:szCs w:val="24"/>
        </w:rPr>
        <w:t>other competitors within their industry. GreenFriendlyEco can then adjust their wages and reward packages to become a more competitive organisation and compete more effectively within their market.</w:t>
      </w:r>
    </w:p>
    <w:p w14:paraId="30287098" w14:textId="41F6D188" w:rsidR="006741D5" w:rsidRPr="006C6D71" w:rsidRDefault="00EA2B47" w:rsidP="00123E23">
      <w:pPr>
        <w:spacing w:line="276" w:lineRule="auto"/>
        <w:jc w:val="both"/>
        <w:rPr>
          <w:rFonts w:ascii="Arial" w:hAnsi="Arial" w:cs="Arial"/>
          <w:b/>
          <w:bCs/>
          <w:sz w:val="24"/>
          <w:szCs w:val="24"/>
        </w:rPr>
      </w:pPr>
      <w:r w:rsidRPr="006C6D71">
        <w:rPr>
          <w:rFonts w:ascii="Arial" w:hAnsi="Arial" w:cs="Arial"/>
          <w:b/>
          <w:bCs/>
          <w:sz w:val="24"/>
          <w:szCs w:val="24"/>
        </w:rPr>
        <w:t>Approaches to Job Evaluation</w:t>
      </w:r>
      <w:r w:rsidR="00A12F53" w:rsidRPr="006C6D71">
        <w:rPr>
          <w:rFonts w:ascii="Arial" w:hAnsi="Arial" w:cs="Arial"/>
          <w:b/>
          <w:bCs/>
          <w:sz w:val="24"/>
          <w:szCs w:val="24"/>
        </w:rPr>
        <w:t xml:space="preserve"> (AC 3.3)</w:t>
      </w:r>
    </w:p>
    <w:p w14:paraId="21245099" w14:textId="7B6CD127" w:rsidR="0033427A" w:rsidRPr="006C6D71" w:rsidRDefault="00077119" w:rsidP="00123E23">
      <w:pPr>
        <w:spacing w:line="276" w:lineRule="auto"/>
        <w:jc w:val="both"/>
        <w:rPr>
          <w:rFonts w:ascii="Arial" w:hAnsi="Arial" w:cs="Arial"/>
          <w:b/>
          <w:bCs/>
          <w:sz w:val="24"/>
          <w:szCs w:val="24"/>
        </w:rPr>
      </w:pPr>
      <w:r w:rsidRPr="006C6D71">
        <w:rPr>
          <w:rFonts w:ascii="Arial" w:hAnsi="Arial" w:cs="Arial"/>
          <w:b/>
          <w:bCs/>
          <w:sz w:val="24"/>
          <w:szCs w:val="24"/>
        </w:rPr>
        <w:t xml:space="preserve">Analytical </w:t>
      </w:r>
      <w:r w:rsidR="00BA32E9" w:rsidRPr="006C6D71">
        <w:rPr>
          <w:rFonts w:ascii="Arial" w:hAnsi="Arial" w:cs="Arial"/>
          <w:b/>
          <w:bCs/>
          <w:sz w:val="24"/>
          <w:szCs w:val="24"/>
        </w:rPr>
        <w:t>–</w:t>
      </w:r>
      <w:r w:rsidRPr="006C6D71">
        <w:rPr>
          <w:rFonts w:ascii="Arial" w:hAnsi="Arial" w:cs="Arial"/>
          <w:b/>
          <w:bCs/>
          <w:sz w:val="24"/>
          <w:szCs w:val="24"/>
        </w:rPr>
        <w:t xml:space="preserve"> Point</w:t>
      </w:r>
      <w:r w:rsidR="00BA32E9" w:rsidRPr="006C6D71">
        <w:rPr>
          <w:rFonts w:ascii="Arial" w:hAnsi="Arial" w:cs="Arial"/>
          <w:b/>
          <w:bCs/>
          <w:sz w:val="24"/>
          <w:szCs w:val="24"/>
        </w:rPr>
        <w:t xml:space="preserve"> </w:t>
      </w:r>
      <w:r w:rsidRPr="006C6D71">
        <w:rPr>
          <w:rFonts w:ascii="Arial" w:hAnsi="Arial" w:cs="Arial"/>
          <w:b/>
          <w:bCs/>
          <w:sz w:val="24"/>
          <w:szCs w:val="24"/>
        </w:rPr>
        <w:t>Rating</w:t>
      </w:r>
    </w:p>
    <w:p w14:paraId="3AF43B23" w14:textId="77777777" w:rsidR="00834C02" w:rsidRPr="006C6D71" w:rsidRDefault="00834C02" w:rsidP="00123E23">
      <w:pPr>
        <w:spacing w:line="276" w:lineRule="auto"/>
        <w:jc w:val="both"/>
        <w:rPr>
          <w:rFonts w:ascii="Arial" w:hAnsi="Arial" w:cs="Arial"/>
          <w:sz w:val="24"/>
          <w:szCs w:val="24"/>
        </w:rPr>
      </w:pPr>
      <w:r w:rsidRPr="006C6D71">
        <w:rPr>
          <w:rFonts w:ascii="Arial" w:hAnsi="Arial" w:cs="Arial"/>
          <w:sz w:val="24"/>
          <w:szCs w:val="24"/>
        </w:rPr>
        <w:t>HRM Handbook (n.d.) outlines point rating as one of the most widely used analytical approaches to job evaluation, explaining that it works by breaking a job down into key elements such as responsibility, knowledge and the level of skill required to carry out the role effectively. The CIPD (2025) further supports this by highlighting that organisations identify core factors within a job and allocate a set number of points to each factor based on its importance. The more points a job accumulates, the more demanding and complex it is considered to be, allowing organisations to create a structured, transparent hierarchy of roles.</w:t>
      </w:r>
    </w:p>
    <w:p w14:paraId="69B26B6A" w14:textId="2729C5B0" w:rsidR="00834C02" w:rsidRPr="006C6D71" w:rsidRDefault="00834C02" w:rsidP="00123E23">
      <w:pPr>
        <w:spacing w:line="276" w:lineRule="auto"/>
        <w:jc w:val="both"/>
        <w:rPr>
          <w:rFonts w:ascii="Arial" w:hAnsi="Arial" w:cs="Arial"/>
          <w:b/>
          <w:bCs/>
          <w:sz w:val="24"/>
          <w:szCs w:val="24"/>
        </w:rPr>
      </w:pPr>
      <w:r w:rsidRPr="006C6D71">
        <w:rPr>
          <w:rFonts w:ascii="Arial" w:hAnsi="Arial" w:cs="Arial"/>
          <w:b/>
          <w:bCs/>
          <w:sz w:val="24"/>
          <w:szCs w:val="24"/>
        </w:rPr>
        <w:t>Analytical – Factor Rating</w:t>
      </w:r>
    </w:p>
    <w:p w14:paraId="68A43D4F" w14:textId="06AF2DC4" w:rsidR="009D05C9" w:rsidRPr="006C6D71" w:rsidRDefault="006852C1" w:rsidP="00123E23">
      <w:pPr>
        <w:spacing w:line="276" w:lineRule="auto"/>
        <w:jc w:val="both"/>
        <w:rPr>
          <w:rFonts w:ascii="Arial" w:hAnsi="Arial" w:cs="Arial"/>
          <w:sz w:val="24"/>
          <w:szCs w:val="24"/>
        </w:rPr>
      </w:pPr>
      <w:r w:rsidRPr="006C6D71">
        <w:rPr>
          <w:rFonts w:ascii="Arial" w:hAnsi="Arial" w:cs="Arial"/>
          <w:sz w:val="24"/>
          <w:szCs w:val="24"/>
        </w:rPr>
        <w:t>Factor rating follows a similar analytical method by examining individual components of a job, but it focuses more on comparing factor levels across roles. Each factor</w:t>
      </w:r>
      <w:r w:rsidR="009723B9">
        <w:rPr>
          <w:rFonts w:ascii="Arial" w:hAnsi="Arial" w:cs="Arial"/>
          <w:sz w:val="24"/>
          <w:szCs w:val="24"/>
        </w:rPr>
        <w:t>,</w:t>
      </w:r>
      <w:r w:rsidRPr="006C6D71">
        <w:rPr>
          <w:rFonts w:ascii="Arial" w:hAnsi="Arial" w:cs="Arial"/>
          <w:sz w:val="24"/>
          <w:szCs w:val="24"/>
        </w:rPr>
        <w:t xml:space="preserve"> such as decision making, knowledge, responsibility or working conditions</w:t>
      </w:r>
      <w:r w:rsidR="009723B9">
        <w:rPr>
          <w:rFonts w:ascii="Arial" w:hAnsi="Arial" w:cs="Arial"/>
          <w:sz w:val="24"/>
          <w:szCs w:val="24"/>
        </w:rPr>
        <w:t>,</w:t>
      </w:r>
      <w:r w:rsidRPr="006C6D71">
        <w:rPr>
          <w:rFonts w:ascii="Arial" w:hAnsi="Arial" w:cs="Arial"/>
          <w:sz w:val="24"/>
          <w:szCs w:val="24"/>
        </w:rPr>
        <w:t xml:space="preserve"> is broken into levels and assigned a weighted score. HRM Handbook (n.d.) explains that analytical methods such as factor rating provide a more objective and structured approach compared with </w:t>
      </w:r>
      <w:r w:rsidR="009723B9">
        <w:rPr>
          <w:rFonts w:ascii="Arial" w:hAnsi="Arial" w:cs="Arial"/>
          <w:sz w:val="24"/>
          <w:szCs w:val="24"/>
        </w:rPr>
        <w:t>non-analytical</w:t>
      </w:r>
      <w:r w:rsidRPr="006C6D71">
        <w:rPr>
          <w:rFonts w:ascii="Arial" w:hAnsi="Arial" w:cs="Arial"/>
          <w:sz w:val="24"/>
          <w:szCs w:val="24"/>
        </w:rPr>
        <w:t xml:space="preserve"> approaches, as each factor is examined separately rather than judging the whole job at once. According to the CIPD (2025), assessing factors independently helps ensure fairness, consistency and clearer justification for role comparisons within an organisation</w:t>
      </w:r>
      <w:r w:rsidR="009723B9">
        <w:rPr>
          <w:rFonts w:ascii="Arial" w:hAnsi="Arial" w:cs="Arial"/>
          <w:sz w:val="24"/>
          <w:szCs w:val="24"/>
        </w:rPr>
        <w:t>.</w:t>
      </w:r>
    </w:p>
    <w:p w14:paraId="0A97D5EB" w14:textId="75615EEA" w:rsidR="00333289" w:rsidRPr="006C6D71" w:rsidRDefault="00333289" w:rsidP="00123E23">
      <w:pPr>
        <w:spacing w:line="276" w:lineRule="auto"/>
        <w:jc w:val="both"/>
        <w:rPr>
          <w:rFonts w:ascii="Arial" w:hAnsi="Arial" w:cs="Arial"/>
          <w:b/>
          <w:bCs/>
          <w:sz w:val="24"/>
          <w:szCs w:val="24"/>
        </w:rPr>
      </w:pPr>
      <w:r w:rsidRPr="006C6D71">
        <w:rPr>
          <w:rFonts w:ascii="Arial" w:hAnsi="Arial" w:cs="Arial"/>
          <w:b/>
          <w:bCs/>
          <w:sz w:val="24"/>
          <w:szCs w:val="24"/>
        </w:rPr>
        <w:t xml:space="preserve">Non-analytical </w:t>
      </w:r>
      <w:r w:rsidR="00877C0A" w:rsidRPr="006C6D71">
        <w:rPr>
          <w:rFonts w:ascii="Arial" w:hAnsi="Arial" w:cs="Arial"/>
          <w:b/>
          <w:bCs/>
          <w:sz w:val="24"/>
          <w:szCs w:val="24"/>
        </w:rPr>
        <w:t>–</w:t>
      </w:r>
      <w:r w:rsidRPr="006C6D71">
        <w:rPr>
          <w:rFonts w:ascii="Arial" w:hAnsi="Arial" w:cs="Arial"/>
          <w:b/>
          <w:bCs/>
          <w:sz w:val="24"/>
          <w:szCs w:val="24"/>
        </w:rPr>
        <w:t xml:space="preserve"> </w:t>
      </w:r>
      <w:r w:rsidR="00877C0A" w:rsidRPr="006C6D71">
        <w:rPr>
          <w:rFonts w:ascii="Arial" w:hAnsi="Arial" w:cs="Arial"/>
          <w:b/>
          <w:bCs/>
          <w:sz w:val="24"/>
          <w:szCs w:val="24"/>
        </w:rPr>
        <w:t>Job Ranking</w:t>
      </w:r>
    </w:p>
    <w:p w14:paraId="136746E0" w14:textId="6C48D1D6" w:rsidR="00EC6BE0" w:rsidRPr="006C6D71" w:rsidRDefault="00261367" w:rsidP="00123E23">
      <w:pPr>
        <w:spacing w:line="276" w:lineRule="auto"/>
        <w:jc w:val="both"/>
        <w:rPr>
          <w:rFonts w:ascii="Arial" w:hAnsi="Arial" w:cs="Arial"/>
          <w:sz w:val="24"/>
          <w:szCs w:val="24"/>
        </w:rPr>
      </w:pPr>
      <w:r w:rsidRPr="006C6D71">
        <w:rPr>
          <w:rFonts w:ascii="Arial" w:hAnsi="Arial" w:cs="Arial"/>
          <w:sz w:val="24"/>
          <w:szCs w:val="24"/>
        </w:rPr>
        <w:t>Fechter</w:t>
      </w:r>
      <w:r w:rsidR="00E37A7E" w:rsidRPr="006C6D71">
        <w:rPr>
          <w:rFonts w:ascii="Arial" w:hAnsi="Arial" w:cs="Arial"/>
          <w:sz w:val="24"/>
          <w:szCs w:val="24"/>
        </w:rPr>
        <w:t xml:space="preserve">. J (2024) via the HR University describes job ranking as </w:t>
      </w:r>
      <w:r w:rsidR="004446EF" w:rsidRPr="006C6D71">
        <w:rPr>
          <w:rFonts w:ascii="Arial" w:hAnsi="Arial" w:cs="Arial"/>
          <w:sz w:val="24"/>
          <w:szCs w:val="24"/>
        </w:rPr>
        <w:t xml:space="preserve">‘a classification method that evaluates jobs based on </w:t>
      </w:r>
      <w:r w:rsidR="00046F04" w:rsidRPr="006C6D71">
        <w:rPr>
          <w:rFonts w:ascii="Arial" w:hAnsi="Arial" w:cs="Arial"/>
          <w:sz w:val="24"/>
          <w:szCs w:val="24"/>
        </w:rPr>
        <w:t xml:space="preserve">how tasks relate to each other’. This </w:t>
      </w:r>
      <w:r w:rsidR="00C50683" w:rsidRPr="006C6D71">
        <w:rPr>
          <w:rFonts w:ascii="Arial" w:hAnsi="Arial" w:cs="Arial"/>
          <w:sz w:val="24"/>
          <w:szCs w:val="24"/>
        </w:rPr>
        <w:t>method is designed to review roles and responsibilities to find similarities</w:t>
      </w:r>
      <w:r w:rsidR="009723B9">
        <w:rPr>
          <w:rFonts w:ascii="Arial" w:hAnsi="Arial" w:cs="Arial"/>
          <w:sz w:val="24"/>
          <w:szCs w:val="24"/>
        </w:rPr>
        <w:t>,</w:t>
      </w:r>
      <w:r w:rsidR="00C50683" w:rsidRPr="006C6D71">
        <w:rPr>
          <w:rFonts w:ascii="Arial" w:hAnsi="Arial" w:cs="Arial"/>
          <w:sz w:val="24"/>
          <w:szCs w:val="24"/>
        </w:rPr>
        <w:t xml:space="preserve"> </w:t>
      </w:r>
      <w:r w:rsidR="00241D15" w:rsidRPr="006C6D71">
        <w:rPr>
          <w:rFonts w:ascii="Arial" w:hAnsi="Arial" w:cs="Arial"/>
          <w:sz w:val="24"/>
          <w:szCs w:val="24"/>
        </w:rPr>
        <w:t>which then outlines how much an employee should be compensated for their role.</w:t>
      </w:r>
      <w:r w:rsidR="001F5DFF" w:rsidRPr="006C6D71">
        <w:rPr>
          <w:rFonts w:ascii="Arial" w:hAnsi="Arial" w:cs="Arial"/>
          <w:sz w:val="24"/>
          <w:szCs w:val="24"/>
        </w:rPr>
        <w:t xml:space="preserve"> The CIPD (2025) further </w:t>
      </w:r>
      <w:r w:rsidR="001F5DFF" w:rsidRPr="006C6D71">
        <w:rPr>
          <w:rFonts w:ascii="Arial" w:hAnsi="Arial" w:cs="Arial"/>
          <w:sz w:val="24"/>
          <w:szCs w:val="24"/>
        </w:rPr>
        <w:lastRenderedPageBreak/>
        <w:t>supports this view and adds that roles are also assessed on their importance</w:t>
      </w:r>
      <w:r w:rsidR="00FE0AC6" w:rsidRPr="006C6D71">
        <w:rPr>
          <w:rFonts w:ascii="Arial" w:hAnsi="Arial" w:cs="Arial"/>
          <w:sz w:val="24"/>
          <w:szCs w:val="24"/>
        </w:rPr>
        <w:t>, difficulty and their value to an organisation.</w:t>
      </w:r>
    </w:p>
    <w:p w14:paraId="44D25B6F" w14:textId="66A82C63" w:rsidR="006852C1" w:rsidRPr="006C6D71" w:rsidRDefault="006852C1" w:rsidP="00123E23">
      <w:pPr>
        <w:spacing w:line="276" w:lineRule="auto"/>
        <w:jc w:val="both"/>
        <w:rPr>
          <w:rFonts w:ascii="Arial" w:hAnsi="Arial" w:cs="Arial"/>
          <w:b/>
          <w:bCs/>
          <w:sz w:val="24"/>
          <w:szCs w:val="24"/>
        </w:rPr>
      </w:pPr>
      <w:r w:rsidRPr="006C6D71">
        <w:rPr>
          <w:rFonts w:ascii="Arial" w:hAnsi="Arial" w:cs="Arial"/>
          <w:b/>
          <w:bCs/>
          <w:sz w:val="24"/>
          <w:szCs w:val="24"/>
        </w:rPr>
        <w:t>Non</w:t>
      </w:r>
      <w:r w:rsidR="003127E6" w:rsidRPr="006C6D71">
        <w:rPr>
          <w:rFonts w:ascii="Arial" w:hAnsi="Arial" w:cs="Arial"/>
          <w:b/>
          <w:bCs/>
          <w:sz w:val="24"/>
          <w:szCs w:val="24"/>
        </w:rPr>
        <w:t>-a</w:t>
      </w:r>
      <w:r w:rsidRPr="006C6D71">
        <w:rPr>
          <w:rFonts w:ascii="Arial" w:hAnsi="Arial" w:cs="Arial"/>
          <w:b/>
          <w:bCs/>
          <w:sz w:val="24"/>
          <w:szCs w:val="24"/>
        </w:rPr>
        <w:t xml:space="preserve">nalytical </w:t>
      </w:r>
      <w:r w:rsidR="00644749" w:rsidRPr="006C6D71">
        <w:rPr>
          <w:rFonts w:ascii="Arial" w:hAnsi="Arial" w:cs="Arial"/>
          <w:b/>
          <w:bCs/>
          <w:sz w:val="24"/>
          <w:szCs w:val="24"/>
        </w:rPr>
        <w:t>–</w:t>
      </w:r>
      <w:r w:rsidR="003127E6" w:rsidRPr="006C6D71">
        <w:rPr>
          <w:rFonts w:ascii="Arial" w:hAnsi="Arial" w:cs="Arial"/>
          <w:b/>
          <w:bCs/>
          <w:sz w:val="24"/>
          <w:szCs w:val="24"/>
        </w:rPr>
        <w:t xml:space="preserve"> </w:t>
      </w:r>
      <w:r w:rsidR="00644749" w:rsidRPr="006C6D71">
        <w:rPr>
          <w:rFonts w:ascii="Arial" w:hAnsi="Arial" w:cs="Arial"/>
          <w:b/>
          <w:bCs/>
          <w:sz w:val="24"/>
          <w:szCs w:val="24"/>
        </w:rPr>
        <w:t>Job Classification</w:t>
      </w:r>
    </w:p>
    <w:p w14:paraId="3B5F262A" w14:textId="40A6FD26" w:rsidR="00703371" w:rsidRPr="00DB5321" w:rsidRDefault="00A9762B" w:rsidP="00123E23">
      <w:pPr>
        <w:spacing w:line="276" w:lineRule="auto"/>
        <w:jc w:val="both"/>
        <w:rPr>
          <w:rFonts w:ascii="Arial" w:hAnsi="Arial" w:cs="Arial"/>
          <w:sz w:val="24"/>
          <w:szCs w:val="24"/>
        </w:rPr>
      </w:pPr>
      <w:r w:rsidRPr="006C6D71">
        <w:rPr>
          <w:rFonts w:ascii="Arial" w:hAnsi="Arial" w:cs="Arial"/>
          <w:sz w:val="24"/>
          <w:szCs w:val="24"/>
        </w:rPr>
        <w:t xml:space="preserve">The CIPD (2025) </w:t>
      </w:r>
      <w:r w:rsidR="003C779B" w:rsidRPr="006C6D71">
        <w:rPr>
          <w:rFonts w:ascii="Arial" w:hAnsi="Arial" w:cs="Arial"/>
          <w:sz w:val="24"/>
          <w:szCs w:val="24"/>
        </w:rPr>
        <w:t>highlights that job classification is slightly different from job ranking. Within job classification, there are typically an agreed number of grades</w:t>
      </w:r>
      <w:r w:rsidR="00A95251" w:rsidRPr="006C6D71">
        <w:rPr>
          <w:rFonts w:ascii="Arial" w:hAnsi="Arial" w:cs="Arial"/>
          <w:sz w:val="24"/>
          <w:szCs w:val="24"/>
        </w:rPr>
        <w:t xml:space="preserve"> (usually between four and eight) and are based on the </w:t>
      </w:r>
      <w:r w:rsidR="005C2C0A" w:rsidRPr="006C6D71">
        <w:rPr>
          <w:rFonts w:ascii="Arial" w:hAnsi="Arial" w:cs="Arial"/>
          <w:sz w:val="24"/>
          <w:szCs w:val="24"/>
        </w:rPr>
        <w:t xml:space="preserve">types of tasks performed, the skills and experience required to undertake those tasks, </w:t>
      </w:r>
      <w:r w:rsidR="00066F7D" w:rsidRPr="006C6D71">
        <w:rPr>
          <w:rFonts w:ascii="Arial" w:hAnsi="Arial" w:cs="Arial"/>
          <w:sz w:val="24"/>
          <w:szCs w:val="24"/>
        </w:rPr>
        <w:t>competencies and responsibilities necessary to achieve results.</w:t>
      </w:r>
    </w:p>
    <w:p w14:paraId="4C887118" w14:textId="1657A4EF" w:rsidR="002F1BFD" w:rsidRPr="006C6D71" w:rsidRDefault="002F1BFD"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2ED815AF" w14:textId="2D47BF4D" w:rsidR="002F1BFD" w:rsidRPr="006C6D71" w:rsidRDefault="002F1BFD" w:rsidP="00123E23">
      <w:pPr>
        <w:spacing w:line="276" w:lineRule="auto"/>
        <w:jc w:val="both"/>
        <w:rPr>
          <w:rFonts w:ascii="Arial" w:hAnsi="Arial" w:cs="Arial"/>
          <w:sz w:val="24"/>
          <w:szCs w:val="24"/>
        </w:rPr>
      </w:pPr>
      <w:r w:rsidRPr="006C6D71">
        <w:rPr>
          <w:rFonts w:ascii="Arial" w:hAnsi="Arial" w:cs="Arial"/>
          <w:sz w:val="24"/>
          <w:szCs w:val="24"/>
        </w:rPr>
        <w:t xml:space="preserve">GreenFriendlyEco is of moderate size </w:t>
      </w:r>
      <w:r w:rsidR="00E74501" w:rsidRPr="006C6D71">
        <w:rPr>
          <w:rFonts w:ascii="Arial" w:hAnsi="Arial" w:cs="Arial"/>
          <w:sz w:val="24"/>
          <w:szCs w:val="24"/>
        </w:rPr>
        <w:t xml:space="preserve">and could benefit from a more analytical approach when undertaking job evaluation, such as point rating. This approach will aid the organisation </w:t>
      </w:r>
      <w:r w:rsidR="00E95B4F">
        <w:rPr>
          <w:rFonts w:ascii="Arial" w:hAnsi="Arial" w:cs="Arial"/>
          <w:sz w:val="24"/>
          <w:szCs w:val="24"/>
        </w:rPr>
        <w:t>in determining</w:t>
      </w:r>
      <w:r w:rsidR="00E74501" w:rsidRPr="006C6D71">
        <w:rPr>
          <w:rFonts w:ascii="Arial" w:hAnsi="Arial" w:cs="Arial"/>
          <w:sz w:val="24"/>
          <w:szCs w:val="24"/>
        </w:rPr>
        <w:t xml:space="preserve"> the right pay for </w:t>
      </w:r>
      <w:r w:rsidR="00310230" w:rsidRPr="006C6D71">
        <w:rPr>
          <w:rFonts w:ascii="Arial" w:hAnsi="Arial" w:cs="Arial"/>
          <w:sz w:val="24"/>
          <w:szCs w:val="24"/>
        </w:rPr>
        <w:t xml:space="preserve">different roles while remaining competitive within </w:t>
      </w:r>
      <w:r w:rsidR="00E95B4F">
        <w:rPr>
          <w:rFonts w:ascii="Arial" w:hAnsi="Arial" w:cs="Arial"/>
          <w:sz w:val="24"/>
          <w:szCs w:val="24"/>
        </w:rPr>
        <w:t>its</w:t>
      </w:r>
      <w:r w:rsidR="00310230" w:rsidRPr="006C6D71">
        <w:rPr>
          <w:rFonts w:ascii="Arial" w:hAnsi="Arial" w:cs="Arial"/>
          <w:sz w:val="24"/>
          <w:szCs w:val="24"/>
        </w:rPr>
        <w:t xml:space="preserve"> labour market.</w:t>
      </w:r>
    </w:p>
    <w:p w14:paraId="04DBF96A" w14:textId="77777777" w:rsidR="00123E23" w:rsidRDefault="00123E23" w:rsidP="00123E23">
      <w:pPr>
        <w:spacing w:line="276" w:lineRule="auto"/>
        <w:jc w:val="both"/>
        <w:rPr>
          <w:rFonts w:ascii="Arial" w:hAnsi="Arial" w:cs="Arial"/>
          <w:b/>
          <w:bCs/>
          <w:sz w:val="24"/>
          <w:szCs w:val="24"/>
        </w:rPr>
      </w:pPr>
    </w:p>
    <w:p w14:paraId="38A21A67" w14:textId="614A5EC3" w:rsidR="006741D5" w:rsidRPr="00703371" w:rsidRDefault="00EC7FE6" w:rsidP="00123E23">
      <w:pPr>
        <w:spacing w:line="276" w:lineRule="auto"/>
        <w:jc w:val="both"/>
        <w:rPr>
          <w:rFonts w:ascii="Arial" w:hAnsi="Arial" w:cs="Arial"/>
          <w:sz w:val="24"/>
          <w:szCs w:val="24"/>
        </w:rPr>
      </w:pPr>
      <w:r w:rsidRPr="006C6D71">
        <w:rPr>
          <w:rFonts w:ascii="Arial" w:hAnsi="Arial" w:cs="Arial"/>
          <w:b/>
          <w:bCs/>
          <w:sz w:val="24"/>
          <w:szCs w:val="24"/>
        </w:rPr>
        <w:t>The Impact of Legislation on Reward Practice (AC 3.4)</w:t>
      </w:r>
    </w:p>
    <w:p w14:paraId="10B459D6" w14:textId="3DA66C77" w:rsidR="00EC7FE6" w:rsidRPr="006C6D71" w:rsidRDefault="00EC7FE6" w:rsidP="00123E23">
      <w:pPr>
        <w:spacing w:line="276" w:lineRule="auto"/>
        <w:jc w:val="both"/>
        <w:rPr>
          <w:rFonts w:ascii="Arial" w:hAnsi="Arial" w:cs="Arial"/>
          <w:sz w:val="24"/>
          <w:szCs w:val="24"/>
        </w:rPr>
      </w:pPr>
      <w:r w:rsidRPr="006C6D71">
        <w:rPr>
          <w:rFonts w:ascii="Arial" w:hAnsi="Arial" w:cs="Arial"/>
          <w:sz w:val="24"/>
          <w:szCs w:val="24"/>
        </w:rPr>
        <w:t xml:space="preserve">Within the reward environment, </w:t>
      </w:r>
      <w:r w:rsidR="00C70487" w:rsidRPr="006C6D71">
        <w:rPr>
          <w:rFonts w:ascii="Arial" w:hAnsi="Arial" w:cs="Arial"/>
          <w:sz w:val="24"/>
          <w:szCs w:val="24"/>
        </w:rPr>
        <w:t xml:space="preserve">organisations need to consider the legal implications </w:t>
      </w:r>
      <w:r w:rsidR="00E95B4F">
        <w:rPr>
          <w:rFonts w:ascii="Arial" w:hAnsi="Arial" w:cs="Arial"/>
          <w:sz w:val="24"/>
          <w:szCs w:val="24"/>
        </w:rPr>
        <w:t>of</w:t>
      </w:r>
      <w:r w:rsidR="00C70487" w:rsidRPr="006C6D71">
        <w:rPr>
          <w:rFonts w:ascii="Arial" w:hAnsi="Arial" w:cs="Arial"/>
          <w:sz w:val="24"/>
          <w:szCs w:val="24"/>
        </w:rPr>
        <w:t xml:space="preserve"> how employees are rewarded.</w:t>
      </w:r>
      <w:r w:rsidR="00F30782" w:rsidRPr="006C6D71">
        <w:rPr>
          <w:rFonts w:ascii="Arial" w:hAnsi="Arial" w:cs="Arial"/>
          <w:sz w:val="24"/>
          <w:szCs w:val="24"/>
        </w:rPr>
        <w:t xml:space="preserve"> The following forms of legislation help to shape a fair environment where employees are adequately rewarded for their contributions to their organisation.</w:t>
      </w:r>
    </w:p>
    <w:p w14:paraId="01DBCCD6" w14:textId="3FAF85D8" w:rsidR="00C70487" w:rsidRPr="006C6D71" w:rsidRDefault="00C70487" w:rsidP="00123E23">
      <w:pPr>
        <w:spacing w:line="276" w:lineRule="auto"/>
        <w:jc w:val="both"/>
        <w:rPr>
          <w:rFonts w:ascii="Arial" w:hAnsi="Arial" w:cs="Arial"/>
          <w:b/>
          <w:bCs/>
          <w:sz w:val="24"/>
          <w:szCs w:val="24"/>
        </w:rPr>
      </w:pPr>
      <w:r w:rsidRPr="006C6D71">
        <w:rPr>
          <w:rFonts w:ascii="Arial" w:hAnsi="Arial" w:cs="Arial"/>
          <w:b/>
          <w:bCs/>
          <w:sz w:val="24"/>
          <w:szCs w:val="24"/>
        </w:rPr>
        <w:t xml:space="preserve">The Equality Act </w:t>
      </w:r>
      <w:r w:rsidR="003D4619" w:rsidRPr="006C6D71">
        <w:rPr>
          <w:rFonts w:ascii="Arial" w:hAnsi="Arial" w:cs="Arial"/>
          <w:b/>
          <w:bCs/>
          <w:sz w:val="24"/>
          <w:szCs w:val="24"/>
        </w:rPr>
        <w:t>(</w:t>
      </w:r>
      <w:r w:rsidRPr="006C6D71">
        <w:rPr>
          <w:rFonts w:ascii="Arial" w:hAnsi="Arial" w:cs="Arial"/>
          <w:b/>
          <w:bCs/>
          <w:sz w:val="24"/>
          <w:szCs w:val="24"/>
        </w:rPr>
        <w:t>2010</w:t>
      </w:r>
      <w:r w:rsidR="003D4619" w:rsidRPr="006C6D71">
        <w:rPr>
          <w:rFonts w:ascii="Arial" w:hAnsi="Arial" w:cs="Arial"/>
          <w:b/>
          <w:bCs/>
          <w:sz w:val="24"/>
          <w:szCs w:val="24"/>
        </w:rPr>
        <w:t>)</w:t>
      </w:r>
    </w:p>
    <w:p w14:paraId="51D5DF7D" w14:textId="7D720C7C" w:rsidR="00C70487" w:rsidRPr="006C6D71" w:rsidRDefault="003D4619" w:rsidP="00123E23">
      <w:pPr>
        <w:spacing w:line="276" w:lineRule="auto"/>
        <w:jc w:val="both"/>
        <w:rPr>
          <w:rFonts w:ascii="Arial" w:hAnsi="Arial" w:cs="Arial"/>
          <w:sz w:val="24"/>
          <w:szCs w:val="24"/>
        </w:rPr>
      </w:pPr>
      <w:r w:rsidRPr="006C6D71">
        <w:rPr>
          <w:rFonts w:ascii="Arial" w:hAnsi="Arial" w:cs="Arial"/>
          <w:sz w:val="24"/>
          <w:szCs w:val="24"/>
        </w:rPr>
        <w:t>The Equality Act (2010) sets out clear guidelines when it comes to pay and reward within organisations.</w:t>
      </w:r>
      <w:r w:rsidR="00221B40" w:rsidRPr="006C6D71">
        <w:rPr>
          <w:rFonts w:ascii="Arial" w:hAnsi="Arial" w:cs="Arial"/>
          <w:sz w:val="24"/>
          <w:szCs w:val="24"/>
        </w:rPr>
        <w:t xml:space="preserve"> ACAS </w:t>
      </w:r>
      <w:r w:rsidR="007669FD" w:rsidRPr="006C6D71">
        <w:rPr>
          <w:rFonts w:ascii="Arial" w:hAnsi="Arial" w:cs="Arial"/>
          <w:sz w:val="24"/>
          <w:szCs w:val="24"/>
        </w:rPr>
        <w:t xml:space="preserve">(2024) </w:t>
      </w:r>
      <w:r w:rsidR="005C471B" w:rsidRPr="006C6D71">
        <w:rPr>
          <w:rFonts w:ascii="Arial" w:hAnsi="Arial" w:cs="Arial"/>
          <w:sz w:val="24"/>
          <w:szCs w:val="24"/>
        </w:rPr>
        <w:t>advises that</w:t>
      </w:r>
      <w:r w:rsidR="00E95B4F">
        <w:rPr>
          <w:rFonts w:ascii="Arial" w:hAnsi="Arial" w:cs="Arial"/>
          <w:sz w:val="24"/>
          <w:szCs w:val="24"/>
        </w:rPr>
        <w:t>,</w:t>
      </w:r>
      <w:r w:rsidR="005C471B" w:rsidRPr="006C6D71">
        <w:rPr>
          <w:rFonts w:ascii="Arial" w:hAnsi="Arial" w:cs="Arial"/>
          <w:sz w:val="24"/>
          <w:szCs w:val="24"/>
        </w:rPr>
        <w:t xml:space="preserve"> by law, men and women should be paid the same for </w:t>
      </w:r>
      <w:r w:rsidR="000C188C" w:rsidRPr="006C6D71">
        <w:rPr>
          <w:rFonts w:ascii="Arial" w:hAnsi="Arial" w:cs="Arial"/>
          <w:sz w:val="24"/>
          <w:szCs w:val="24"/>
        </w:rPr>
        <w:t>equal work or work of equal value.</w:t>
      </w:r>
      <w:r w:rsidR="000F2395" w:rsidRPr="006C6D71">
        <w:rPr>
          <w:rFonts w:ascii="Arial" w:hAnsi="Arial" w:cs="Arial"/>
          <w:sz w:val="24"/>
          <w:szCs w:val="24"/>
        </w:rPr>
        <w:t xml:space="preserve"> This view is further strengthened by the </w:t>
      </w:r>
      <w:r w:rsidR="002D71AD" w:rsidRPr="006C6D71">
        <w:rPr>
          <w:rFonts w:ascii="Arial" w:hAnsi="Arial" w:cs="Arial"/>
          <w:sz w:val="24"/>
          <w:szCs w:val="24"/>
        </w:rPr>
        <w:t>Equality and Human Rights Commission</w:t>
      </w:r>
      <w:r w:rsidR="00E95B4F">
        <w:rPr>
          <w:rFonts w:ascii="Arial" w:hAnsi="Arial" w:cs="Arial"/>
          <w:sz w:val="24"/>
          <w:szCs w:val="24"/>
        </w:rPr>
        <w:t>,</w:t>
      </w:r>
      <w:r w:rsidR="002D71AD" w:rsidRPr="006C6D71">
        <w:rPr>
          <w:rFonts w:ascii="Arial" w:hAnsi="Arial" w:cs="Arial"/>
          <w:sz w:val="24"/>
          <w:szCs w:val="24"/>
        </w:rPr>
        <w:t xml:space="preserve"> who confirm that individuals should be paid the same for like work irrespective of gender.</w:t>
      </w:r>
      <w:r w:rsidR="00956B22" w:rsidRPr="006C6D71">
        <w:rPr>
          <w:rFonts w:ascii="Arial" w:hAnsi="Arial" w:cs="Arial"/>
          <w:sz w:val="24"/>
          <w:szCs w:val="24"/>
        </w:rPr>
        <w:t xml:space="preserve"> This law means that reward packages should compensate for both genders and provide equal opportunity </w:t>
      </w:r>
      <w:r w:rsidR="001266A7" w:rsidRPr="006C6D71">
        <w:rPr>
          <w:rFonts w:ascii="Arial" w:hAnsi="Arial" w:cs="Arial"/>
          <w:sz w:val="24"/>
          <w:szCs w:val="24"/>
        </w:rPr>
        <w:t>when it comes to both pay and extrinsic rewards.</w:t>
      </w:r>
      <w:r w:rsidR="00EE7F1D" w:rsidRPr="006C6D71">
        <w:rPr>
          <w:rFonts w:ascii="Arial" w:hAnsi="Arial" w:cs="Arial"/>
          <w:sz w:val="24"/>
          <w:szCs w:val="24"/>
        </w:rPr>
        <w:t xml:space="preserve"> Employers </w:t>
      </w:r>
      <w:r w:rsidR="00E95B4F">
        <w:rPr>
          <w:rFonts w:ascii="Arial" w:hAnsi="Arial" w:cs="Arial"/>
          <w:sz w:val="24"/>
          <w:szCs w:val="24"/>
        </w:rPr>
        <w:t>should</w:t>
      </w:r>
      <w:r w:rsidR="00EE7F1D" w:rsidRPr="006C6D71">
        <w:rPr>
          <w:rFonts w:ascii="Arial" w:hAnsi="Arial" w:cs="Arial"/>
          <w:sz w:val="24"/>
          <w:szCs w:val="24"/>
        </w:rPr>
        <w:t xml:space="preserve"> regularly audit their </w:t>
      </w:r>
      <w:r w:rsidR="006172F5" w:rsidRPr="006C6D71">
        <w:rPr>
          <w:rFonts w:ascii="Arial" w:hAnsi="Arial" w:cs="Arial"/>
          <w:sz w:val="24"/>
          <w:szCs w:val="24"/>
        </w:rPr>
        <w:t>pay structure to ensure that there are no pay gaps.</w:t>
      </w:r>
    </w:p>
    <w:p w14:paraId="50BC78DA" w14:textId="121C48FE" w:rsidR="001266A7" w:rsidRPr="006C6D71" w:rsidRDefault="006E1FCD" w:rsidP="00123E23">
      <w:pPr>
        <w:spacing w:line="276" w:lineRule="auto"/>
        <w:jc w:val="both"/>
        <w:rPr>
          <w:rFonts w:ascii="Arial" w:hAnsi="Arial" w:cs="Arial"/>
          <w:b/>
          <w:bCs/>
          <w:sz w:val="24"/>
          <w:szCs w:val="24"/>
        </w:rPr>
      </w:pPr>
      <w:r w:rsidRPr="006C6D71">
        <w:rPr>
          <w:rFonts w:ascii="Arial" w:hAnsi="Arial" w:cs="Arial"/>
          <w:b/>
          <w:bCs/>
          <w:sz w:val="24"/>
          <w:szCs w:val="24"/>
        </w:rPr>
        <w:t>National Minimum Wage</w:t>
      </w:r>
    </w:p>
    <w:p w14:paraId="466F0338" w14:textId="535E16B5" w:rsidR="006E1FCD" w:rsidRPr="006C6D71" w:rsidRDefault="0029341B" w:rsidP="00123E23">
      <w:pPr>
        <w:spacing w:line="276" w:lineRule="auto"/>
        <w:jc w:val="both"/>
        <w:rPr>
          <w:rFonts w:ascii="Arial" w:hAnsi="Arial" w:cs="Arial"/>
          <w:sz w:val="24"/>
          <w:szCs w:val="24"/>
        </w:rPr>
      </w:pPr>
      <w:r w:rsidRPr="006C6D71">
        <w:rPr>
          <w:rFonts w:ascii="Arial" w:hAnsi="Arial" w:cs="Arial"/>
          <w:sz w:val="24"/>
          <w:szCs w:val="24"/>
        </w:rPr>
        <w:t>The national minimum wage applies to all those in work aged 16 and over. The CIPD</w:t>
      </w:r>
      <w:r w:rsidR="007968F9" w:rsidRPr="006C6D71">
        <w:rPr>
          <w:rFonts w:ascii="Arial" w:hAnsi="Arial" w:cs="Arial"/>
          <w:sz w:val="24"/>
          <w:szCs w:val="24"/>
        </w:rPr>
        <w:t xml:space="preserve"> (2025)</w:t>
      </w:r>
      <w:r w:rsidRPr="006C6D71">
        <w:rPr>
          <w:rFonts w:ascii="Arial" w:hAnsi="Arial" w:cs="Arial"/>
          <w:sz w:val="24"/>
          <w:szCs w:val="24"/>
        </w:rPr>
        <w:t xml:space="preserve"> </w:t>
      </w:r>
      <w:r w:rsidR="00F72F07" w:rsidRPr="006C6D71">
        <w:rPr>
          <w:rFonts w:ascii="Arial" w:hAnsi="Arial" w:cs="Arial"/>
          <w:sz w:val="24"/>
          <w:szCs w:val="24"/>
        </w:rPr>
        <w:t xml:space="preserve">outlines that this is reviewed annually and adjusted </w:t>
      </w:r>
      <w:r w:rsidR="004D7F58" w:rsidRPr="006C6D71">
        <w:rPr>
          <w:rFonts w:ascii="Arial" w:hAnsi="Arial" w:cs="Arial"/>
          <w:sz w:val="24"/>
          <w:szCs w:val="24"/>
        </w:rPr>
        <w:t xml:space="preserve">with inflation. The national minimum wage should be taken into consideration when creating any pay structures within an organisation and used to </w:t>
      </w:r>
      <w:r w:rsidR="009C2FCE" w:rsidRPr="006C6D71">
        <w:rPr>
          <w:rFonts w:ascii="Arial" w:hAnsi="Arial" w:cs="Arial"/>
          <w:sz w:val="24"/>
          <w:szCs w:val="24"/>
        </w:rPr>
        <w:t>outline how much those on the lowest level could be paid.</w:t>
      </w:r>
      <w:r w:rsidR="00516924" w:rsidRPr="006C6D71">
        <w:rPr>
          <w:rFonts w:ascii="Arial" w:hAnsi="Arial" w:cs="Arial"/>
          <w:sz w:val="24"/>
          <w:szCs w:val="24"/>
        </w:rPr>
        <w:t xml:space="preserve"> The CIPD also advise that organisations </w:t>
      </w:r>
      <w:r w:rsidR="00527DB8" w:rsidRPr="006C6D71">
        <w:rPr>
          <w:rFonts w:ascii="Arial" w:hAnsi="Arial" w:cs="Arial"/>
          <w:sz w:val="24"/>
          <w:szCs w:val="24"/>
        </w:rPr>
        <w:t xml:space="preserve">must ensure that any uniform or salary deductions do not put an </w:t>
      </w:r>
      <w:r w:rsidR="00E95B4F">
        <w:rPr>
          <w:rFonts w:ascii="Arial" w:hAnsi="Arial" w:cs="Arial"/>
          <w:sz w:val="24"/>
          <w:szCs w:val="24"/>
        </w:rPr>
        <w:t>individual's</w:t>
      </w:r>
      <w:r w:rsidR="00527DB8" w:rsidRPr="006C6D71">
        <w:rPr>
          <w:rFonts w:ascii="Arial" w:hAnsi="Arial" w:cs="Arial"/>
          <w:sz w:val="24"/>
          <w:szCs w:val="24"/>
        </w:rPr>
        <w:t xml:space="preserve"> income below minimum wage.</w:t>
      </w:r>
    </w:p>
    <w:p w14:paraId="377D7E92" w14:textId="187F055B" w:rsidR="009C2FCE" w:rsidRPr="006C6D71" w:rsidRDefault="007968F9" w:rsidP="00123E23">
      <w:pPr>
        <w:spacing w:line="276" w:lineRule="auto"/>
        <w:jc w:val="both"/>
        <w:rPr>
          <w:rFonts w:ascii="Arial" w:hAnsi="Arial" w:cs="Arial"/>
          <w:b/>
          <w:bCs/>
          <w:sz w:val="24"/>
          <w:szCs w:val="24"/>
        </w:rPr>
      </w:pPr>
      <w:r w:rsidRPr="006C6D71">
        <w:rPr>
          <w:rFonts w:ascii="Arial" w:hAnsi="Arial" w:cs="Arial"/>
          <w:b/>
          <w:bCs/>
          <w:sz w:val="24"/>
          <w:szCs w:val="24"/>
        </w:rPr>
        <w:t>Employment Rights Act</w:t>
      </w:r>
      <w:r w:rsidR="009A28AB" w:rsidRPr="006C6D71">
        <w:rPr>
          <w:rFonts w:ascii="Arial" w:hAnsi="Arial" w:cs="Arial"/>
          <w:b/>
          <w:bCs/>
          <w:sz w:val="24"/>
          <w:szCs w:val="24"/>
        </w:rPr>
        <w:t xml:space="preserve"> (2025)</w:t>
      </w:r>
    </w:p>
    <w:p w14:paraId="7A328AE6" w14:textId="3D4CAF87" w:rsidR="007968F9" w:rsidRPr="006C6D71" w:rsidRDefault="007968F9" w:rsidP="00123E23">
      <w:pPr>
        <w:spacing w:line="276" w:lineRule="auto"/>
        <w:jc w:val="both"/>
        <w:rPr>
          <w:rFonts w:ascii="Arial" w:hAnsi="Arial" w:cs="Arial"/>
          <w:sz w:val="24"/>
          <w:szCs w:val="24"/>
        </w:rPr>
      </w:pPr>
      <w:r w:rsidRPr="006C6D71">
        <w:rPr>
          <w:rFonts w:ascii="Arial" w:hAnsi="Arial" w:cs="Arial"/>
          <w:sz w:val="24"/>
          <w:szCs w:val="24"/>
        </w:rPr>
        <w:lastRenderedPageBreak/>
        <w:t xml:space="preserve">The Employment Rights Act </w:t>
      </w:r>
      <w:r w:rsidR="009A28AB" w:rsidRPr="006C6D71">
        <w:rPr>
          <w:rFonts w:ascii="Arial" w:hAnsi="Arial" w:cs="Arial"/>
          <w:sz w:val="24"/>
          <w:szCs w:val="24"/>
        </w:rPr>
        <w:t>(2025)</w:t>
      </w:r>
      <w:r w:rsidR="00E95B4F">
        <w:rPr>
          <w:rFonts w:ascii="Arial" w:hAnsi="Arial" w:cs="Arial"/>
          <w:sz w:val="24"/>
          <w:szCs w:val="24"/>
        </w:rPr>
        <w:t>,</w:t>
      </w:r>
      <w:r w:rsidR="009A28AB" w:rsidRPr="006C6D71">
        <w:rPr>
          <w:rFonts w:ascii="Arial" w:hAnsi="Arial" w:cs="Arial"/>
          <w:sz w:val="24"/>
          <w:szCs w:val="24"/>
        </w:rPr>
        <w:t xml:space="preserve"> according to ACAS (2025)</w:t>
      </w:r>
      <w:r w:rsidR="00E95B4F">
        <w:rPr>
          <w:rFonts w:ascii="Arial" w:hAnsi="Arial" w:cs="Arial"/>
          <w:sz w:val="24"/>
          <w:szCs w:val="24"/>
        </w:rPr>
        <w:t>,</w:t>
      </w:r>
      <w:r w:rsidR="009A28AB" w:rsidRPr="006C6D71">
        <w:rPr>
          <w:rFonts w:ascii="Arial" w:hAnsi="Arial" w:cs="Arial"/>
          <w:sz w:val="24"/>
          <w:szCs w:val="24"/>
        </w:rPr>
        <w:t xml:space="preserve"> </w:t>
      </w:r>
      <w:r w:rsidR="004D05EB" w:rsidRPr="006C6D71">
        <w:rPr>
          <w:rFonts w:ascii="Arial" w:hAnsi="Arial" w:cs="Arial"/>
          <w:sz w:val="24"/>
          <w:szCs w:val="24"/>
        </w:rPr>
        <w:t xml:space="preserve">sets out the </w:t>
      </w:r>
      <w:r w:rsidR="00F114AD" w:rsidRPr="006C6D71">
        <w:rPr>
          <w:rFonts w:ascii="Arial" w:hAnsi="Arial" w:cs="Arial"/>
          <w:sz w:val="24"/>
          <w:szCs w:val="24"/>
        </w:rPr>
        <w:t xml:space="preserve">statutory rights in relation to pay, </w:t>
      </w:r>
      <w:r w:rsidR="00C21AE5" w:rsidRPr="006C6D71">
        <w:rPr>
          <w:rFonts w:ascii="Arial" w:hAnsi="Arial" w:cs="Arial"/>
          <w:sz w:val="24"/>
          <w:szCs w:val="24"/>
        </w:rPr>
        <w:t>contracts, annual leave and family leave</w:t>
      </w:r>
      <w:r w:rsidR="00E95B4F">
        <w:rPr>
          <w:rFonts w:ascii="Arial" w:hAnsi="Arial" w:cs="Arial"/>
          <w:sz w:val="24"/>
          <w:szCs w:val="24"/>
        </w:rPr>
        <w:t>,</w:t>
      </w:r>
      <w:r w:rsidR="00C21AE5" w:rsidRPr="006C6D71">
        <w:rPr>
          <w:rFonts w:ascii="Arial" w:hAnsi="Arial" w:cs="Arial"/>
          <w:sz w:val="24"/>
          <w:szCs w:val="24"/>
        </w:rPr>
        <w:t xml:space="preserve"> such as maternity</w:t>
      </w:r>
      <w:r w:rsidR="004878D0" w:rsidRPr="006C6D71">
        <w:rPr>
          <w:rFonts w:ascii="Arial" w:hAnsi="Arial" w:cs="Arial"/>
          <w:sz w:val="24"/>
          <w:szCs w:val="24"/>
        </w:rPr>
        <w:t xml:space="preserve">. The Reward and </w:t>
      </w:r>
      <w:r w:rsidR="00120F95" w:rsidRPr="006C6D71">
        <w:rPr>
          <w:rFonts w:ascii="Arial" w:hAnsi="Arial" w:cs="Arial"/>
          <w:sz w:val="24"/>
          <w:szCs w:val="24"/>
        </w:rPr>
        <w:t xml:space="preserve">Employee </w:t>
      </w:r>
      <w:r w:rsidR="004878D0" w:rsidRPr="006C6D71">
        <w:rPr>
          <w:rFonts w:ascii="Arial" w:hAnsi="Arial" w:cs="Arial"/>
          <w:sz w:val="24"/>
          <w:szCs w:val="24"/>
        </w:rPr>
        <w:t>Benefits</w:t>
      </w:r>
      <w:r w:rsidR="00F114AD" w:rsidRPr="006C6D71">
        <w:rPr>
          <w:rFonts w:ascii="Arial" w:hAnsi="Arial" w:cs="Arial"/>
          <w:sz w:val="24"/>
          <w:szCs w:val="24"/>
        </w:rPr>
        <w:t xml:space="preserve"> </w:t>
      </w:r>
      <w:r w:rsidR="00120F95" w:rsidRPr="006C6D71">
        <w:rPr>
          <w:rFonts w:ascii="Arial" w:hAnsi="Arial" w:cs="Arial"/>
          <w:sz w:val="24"/>
          <w:szCs w:val="24"/>
        </w:rPr>
        <w:t xml:space="preserve">Association (2025) highlight that considerations around the </w:t>
      </w:r>
      <w:r w:rsidR="00376128" w:rsidRPr="006C6D71">
        <w:rPr>
          <w:rFonts w:ascii="Arial" w:hAnsi="Arial" w:cs="Arial"/>
          <w:sz w:val="24"/>
          <w:szCs w:val="24"/>
        </w:rPr>
        <w:t xml:space="preserve">Employment Rights Act (2025) should be made when outlining reward policies on annual leave, maternity </w:t>
      </w:r>
      <w:r w:rsidR="00A52415" w:rsidRPr="006C6D71">
        <w:rPr>
          <w:rFonts w:ascii="Arial" w:hAnsi="Arial" w:cs="Arial"/>
          <w:sz w:val="24"/>
          <w:szCs w:val="24"/>
        </w:rPr>
        <w:t xml:space="preserve">and flexible working, also highlighting that entitlements must be clearly documented </w:t>
      </w:r>
      <w:r w:rsidR="00377932" w:rsidRPr="006C6D71">
        <w:rPr>
          <w:rFonts w:ascii="Arial" w:hAnsi="Arial" w:cs="Arial"/>
          <w:sz w:val="24"/>
          <w:szCs w:val="24"/>
        </w:rPr>
        <w:t>within employment contracts.</w:t>
      </w:r>
      <w:r w:rsidR="00BB2705" w:rsidRPr="006C6D71">
        <w:rPr>
          <w:rFonts w:ascii="Arial" w:hAnsi="Arial" w:cs="Arial"/>
          <w:sz w:val="24"/>
          <w:szCs w:val="24"/>
        </w:rPr>
        <w:t xml:space="preserve"> REBA (2025) also note that </w:t>
      </w:r>
      <w:r w:rsidR="00930012">
        <w:rPr>
          <w:rFonts w:ascii="Arial" w:hAnsi="Arial" w:cs="Arial"/>
          <w:sz w:val="24"/>
          <w:szCs w:val="24"/>
        </w:rPr>
        <w:t xml:space="preserve">the </w:t>
      </w:r>
      <w:r w:rsidR="00BB2705" w:rsidRPr="006C6D71">
        <w:rPr>
          <w:rFonts w:ascii="Arial" w:hAnsi="Arial" w:cs="Arial"/>
          <w:sz w:val="24"/>
          <w:szCs w:val="24"/>
        </w:rPr>
        <w:t xml:space="preserve">most recent reforms in 2025 increase expectations around pay transparency, </w:t>
      </w:r>
      <w:r w:rsidR="00930012">
        <w:rPr>
          <w:rFonts w:ascii="Arial" w:hAnsi="Arial" w:cs="Arial"/>
          <w:sz w:val="24"/>
          <w:szCs w:val="24"/>
        </w:rPr>
        <w:t>family-friendly</w:t>
      </w:r>
      <w:r w:rsidR="00BB2705" w:rsidRPr="006C6D71">
        <w:rPr>
          <w:rFonts w:ascii="Arial" w:hAnsi="Arial" w:cs="Arial"/>
          <w:sz w:val="24"/>
          <w:szCs w:val="24"/>
        </w:rPr>
        <w:t xml:space="preserve"> policies and flexible working.</w:t>
      </w:r>
    </w:p>
    <w:p w14:paraId="6D1BE462" w14:textId="6010F6AE" w:rsidR="00377932" w:rsidRPr="006C6D71" w:rsidRDefault="00377932" w:rsidP="00123E23">
      <w:pPr>
        <w:spacing w:line="276" w:lineRule="auto"/>
        <w:jc w:val="both"/>
        <w:rPr>
          <w:rFonts w:ascii="Arial" w:hAnsi="Arial" w:cs="Arial"/>
          <w:b/>
          <w:bCs/>
          <w:sz w:val="24"/>
          <w:szCs w:val="24"/>
        </w:rPr>
      </w:pPr>
      <w:r w:rsidRPr="006C6D71">
        <w:rPr>
          <w:rFonts w:ascii="Arial" w:hAnsi="Arial" w:cs="Arial"/>
          <w:b/>
          <w:bCs/>
          <w:sz w:val="24"/>
          <w:szCs w:val="24"/>
        </w:rPr>
        <w:t>Pensions</w:t>
      </w:r>
    </w:p>
    <w:p w14:paraId="3833C4DB" w14:textId="2079D89E" w:rsidR="004E0117" w:rsidRPr="006C6D71" w:rsidRDefault="0012445D" w:rsidP="00123E23">
      <w:pPr>
        <w:spacing w:line="276" w:lineRule="auto"/>
        <w:jc w:val="both"/>
        <w:rPr>
          <w:rFonts w:ascii="Arial" w:hAnsi="Arial" w:cs="Arial"/>
          <w:sz w:val="24"/>
          <w:szCs w:val="24"/>
        </w:rPr>
      </w:pPr>
      <w:r w:rsidRPr="006C6D71">
        <w:rPr>
          <w:rFonts w:ascii="Arial" w:hAnsi="Arial" w:cs="Arial"/>
          <w:sz w:val="24"/>
          <w:szCs w:val="24"/>
        </w:rPr>
        <w:t xml:space="preserve">As mentioned previously, all businesses within the UK must </w:t>
      </w:r>
      <w:r w:rsidR="00155C87" w:rsidRPr="006C6D71">
        <w:rPr>
          <w:rFonts w:ascii="Arial" w:hAnsi="Arial" w:cs="Arial"/>
          <w:sz w:val="24"/>
          <w:szCs w:val="24"/>
        </w:rPr>
        <w:t xml:space="preserve">automatically enrol employees onto a workplace pension scheme </w:t>
      </w:r>
      <w:r w:rsidR="00AD6EC7" w:rsidRPr="006C6D71">
        <w:rPr>
          <w:rFonts w:ascii="Arial" w:hAnsi="Arial" w:cs="Arial"/>
          <w:sz w:val="24"/>
          <w:szCs w:val="24"/>
        </w:rPr>
        <w:t xml:space="preserve">by law. ACAS (2024) outlines that </w:t>
      </w:r>
      <w:r w:rsidR="004D09DC" w:rsidRPr="006C6D71">
        <w:rPr>
          <w:rFonts w:ascii="Arial" w:hAnsi="Arial" w:cs="Arial"/>
          <w:sz w:val="24"/>
          <w:szCs w:val="24"/>
        </w:rPr>
        <w:t>if an employee meets certain requirements, they must be automatically enrolled onto a workplace pension scheme</w:t>
      </w:r>
      <w:r w:rsidR="00930012">
        <w:rPr>
          <w:rFonts w:ascii="Arial" w:hAnsi="Arial" w:cs="Arial"/>
          <w:sz w:val="24"/>
          <w:szCs w:val="24"/>
        </w:rPr>
        <w:t>;</w:t>
      </w:r>
      <w:r w:rsidR="004D09DC" w:rsidRPr="006C6D71">
        <w:rPr>
          <w:rFonts w:ascii="Arial" w:hAnsi="Arial" w:cs="Arial"/>
          <w:sz w:val="24"/>
          <w:szCs w:val="24"/>
        </w:rPr>
        <w:t xml:space="preserve"> however, employees can ‘</w:t>
      </w:r>
      <w:r w:rsidR="00930012">
        <w:rPr>
          <w:rFonts w:ascii="Arial" w:hAnsi="Arial" w:cs="Arial"/>
          <w:sz w:val="24"/>
          <w:szCs w:val="24"/>
        </w:rPr>
        <w:t>opt out</w:t>
      </w:r>
      <w:r w:rsidR="004D09DC" w:rsidRPr="006C6D71">
        <w:rPr>
          <w:rFonts w:ascii="Arial" w:hAnsi="Arial" w:cs="Arial"/>
          <w:sz w:val="24"/>
          <w:szCs w:val="24"/>
        </w:rPr>
        <w:t xml:space="preserve">’ of a scheme </w:t>
      </w:r>
      <w:r w:rsidR="00380AD7" w:rsidRPr="006C6D71">
        <w:rPr>
          <w:rFonts w:ascii="Arial" w:hAnsi="Arial" w:cs="Arial"/>
          <w:sz w:val="24"/>
          <w:szCs w:val="24"/>
        </w:rPr>
        <w:t xml:space="preserve">and claim their money back if they have opted out within a month, otherwise </w:t>
      </w:r>
      <w:r w:rsidR="004E0117" w:rsidRPr="006C6D71">
        <w:rPr>
          <w:rFonts w:ascii="Arial" w:hAnsi="Arial" w:cs="Arial"/>
          <w:sz w:val="24"/>
          <w:szCs w:val="24"/>
        </w:rPr>
        <w:t>employees may have to wait till they retire to get their money back.</w:t>
      </w:r>
    </w:p>
    <w:p w14:paraId="7D2324F1" w14:textId="53F2DD73" w:rsidR="00BB5CE0" w:rsidRPr="006C6D71" w:rsidRDefault="00580429" w:rsidP="00123E23">
      <w:pPr>
        <w:spacing w:line="276" w:lineRule="auto"/>
        <w:jc w:val="both"/>
        <w:rPr>
          <w:rFonts w:ascii="Arial" w:hAnsi="Arial" w:cs="Arial"/>
          <w:b/>
          <w:bCs/>
          <w:sz w:val="24"/>
          <w:szCs w:val="24"/>
        </w:rPr>
      </w:pPr>
      <w:r w:rsidRPr="006C6D71">
        <w:rPr>
          <w:rFonts w:ascii="Arial" w:hAnsi="Arial" w:cs="Arial"/>
          <w:b/>
          <w:bCs/>
          <w:sz w:val="24"/>
          <w:szCs w:val="24"/>
        </w:rPr>
        <w:t>General Data Protection Regulation (GDPR)</w:t>
      </w:r>
    </w:p>
    <w:p w14:paraId="4B242CA2" w14:textId="77777777" w:rsidR="00A27DA6" w:rsidRPr="006C6D71" w:rsidRDefault="00A27DA6" w:rsidP="00123E23">
      <w:pPr>
        <w:spacing w:line="276" w:lineRule="auto"/>
        <w:jc w:val="both"/>
        <w:rPr>
          <w:rFonts w:ascii="Arial" w:hAnsi="Arial" w:cs="Arial"/>
          <w:sz w:val="24"/>
          <w:szCs w:val="24"/>
        </w:rPr>
      </w:pPr>
      <w:r w:rsidRPr="006C6D71">
        <w:rPr>
          <w:rFonts w:ascii="Arial" w:hAnsi="Arial" w:cs="Arial"/>
          <w:sz w:val="24"/>
          <w:szCs w:val="24"/>
        </w:rPr>
        <w:t>GDPR is designed to ensure organisations are accountable for how they store and use personal data, including payroll and reward information. The CIPP (2022) explains that employers must process this data lawfully, securely and transparently, and that employees have rights over their personal information, such as being able to access it or request corrections. They also highlight that failing to meet GDPR requirements can result in severe penalties, with fines reaching up to £17 million or 4% of an organisation’s global turnover.</w:t>
      </w:r>
    </w:p>
    <w:p w14:paraId="0BC7BCDC" w14:textId="2B86B19C" w:rsidR="00B638AB" w:rsidRPr="006C6D71" w:rsidRDefault="00B638AB"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0436BF8F" w14:textId="0215015B" w:rsidR="00B638AB" w:rsidRPr="006C6D71" w:rsidRDefault="00B638AB" w:rsidP="00123E23">
      <w:pPr>
        <w:spacing w:line="276" w:lineRule="auto"/>
        <w:jc w:val="both"/>
        <w:rPr>
          <w:rFonts w:ascii="Arial" w:hAnsi="Arial" w:cs="Arial"/>
          <w:sz w:val="24"/>
          <w:szCs w:val="24"/>
        </w:rPr>
      </w:pPr>
      <w:r w:rsidRPr="006C6D71">
        <w:rPr>
          <w:rFonts w:ascii="Arial" w:hAnsi="Arial" w:cs="Arial"/>
          <w:sz w:val="24"/>
          <w:szCs w:val="24"/>
        </w:rPr>
        <w:t xml:space="preserve">In recommendation to GreenFriendlyEco, </w:t>
      </w:r>
      <w:r w:rsidR="00BD424D" w:rsidRPr="006C6D71">
        <w:rPr>
          <w:rFonts w:ascii="Arial" w:hAnsi="Arial" w:cs="Arial"/>
          <w:sz w:val="24"/>
          <w:szCs w:val="24"/>
        </w:rPr>
        <w:t xml:space="preserve">keeping up-to-date with changes to law and regulations </w:t>
      </w:r>
      <w:r w:rsidR="00930012">
        <w:rPr>
          <w:rFonts w:ascii="Arial" w:hAnsi="Arial" w:cs="Arial"/>
          <w:sz w:val="24"/>
          <w:szCs w:val="24"/>
        </w:rPr>
        <w:t>is</w:t>
      </w:r>
      <w:r w:rsidR="00BD424D" w:rsidRPr="006C6D71">
        <w:rPr>
          <w:rFonts w:ascii="Arial" w:hAnsi="Arial" w:cs="Arial"/>
          <w:sz w:val="24"/>
          <w:szCs w:val="24"/>
        </w:rPr>
        <w:t xml:space="preserve"> essential to avoid any legal claims </w:t>
      </w:r>
      <w:r w:rsidR="00975234" w:rsidRPr="006C6D71">
        <w:rPr>
          <w:rFonts w:ascii="Arial" w:hAnsi="Arial" w:cs="Arial"/>
          <w:sz w:val="24"/>
          <w:szCs w:val="24"/>
        </w:rPr>
        <w:t xml:space="preserve">from arising. </w:t>
      </w:r>
      <w:r w:rsidR="00CD470C" w:rsidRPr="006C6D71">
        <w:rPr>
          <w:rFonts w:ascii="Arial" w:hAnsi="Arial" w:cs="Arial"/>
          <w:sz w:val="24"/>
          <w:szCs w:val="24"/>
        </w:rPr>
        <w:t xml:space="preserve">By ensuring that the organisation is </w:t>
      </w:r>
      <w:r w:rsidR="00930012">
        <w:rPr>
          <w:rFonts w:ascii="Arial" w:hAnsi="Arial" w:cs="Arial"/>
          <w:sz w:val="24"/>
          <w:szCs w:val="24"/>
        </w:rPr>
        <w:t>practising</w:t>
      </w:r>
      <w:r w:rsidR="00CD470C" w:rsidRPr="006C6D71">
        <w:rPr>
          <w:rFonts w:ascii="Arial" w:hAnsi="Arial" w:cs="Arial"/>
          <w:sz w:val="24"/>
          <w:szCs w:val="24"/>
        </w:rPr>
        <w:t xml:space="preserve"> within the </w:t>
      </w:r>
      <w:r w:rsidR="00930012">
        <w:rPr>
          <w:rFonts w:ascii="Arial" w:hAnsi="Arial" w:cs="Arial"/>
          <w:sz w:val="24"/>
          <w:szCs w:val="24"/>
        </w:rPr>
        <w:t>confines</w:t>
      </w:r>
      <w:r w:rsidR="00CD470C" w:rsidRPr="006C6D71">
        <w:rPr>
          <w:rFonts w:ascii="Arial" w:hAnsi="Arial" w:cs="Arial"/>
          <w:sz w:val="24"/>
          <w:szCs w:val="24"/>
        </w:rPr>
        <w:t xml:space="preserve"> of these regulations, GreenFriendlyEco can ensure that their working environment is fair and safe for all employees.</w:t>
      </w:r>
    </w:p>
    <w:p w14:paraId="29A9A3EA" w14:textId="77777777" w:rsidR="002C5081" w:rsidRPr="006C6D71" w:rsidRDefault="002C5081" w:rsidP="00123E23">
      <w:pPr>
        <w:spacing w:line="276" w:lineRule="auto"/>
        <w:jc w:val="both"/>
        <w:rPr>
          <w:rFonts w:ascii="Arial" w:hAnsi="Arial" w:cs="Arial"/>
          <w:sz w:val="24"/>
          <w:szCs w:val="24"/>
        </w:rPr>
      </w:pPr>
    </w:p>
    <w:p w14:paraId="27BFA02E" w14:textId="77777777" w:rsidR="002C5081" w:rsidRPr="006C6D71" w:rsidRDefault="002C5081" w:rsidP="00123E23">
      <w:pPr>
        <w:spacing w:line="276" w:lineRule="auto"/>
        <w:jc w:val="both"/>
        <w:rPr>
          <w:rFonts w:ascii="Arial" w:hAnsi="Arial" w:cs="Arial"/>
          <w:sz w:val="24"/>
          <w:szCs w:val="24"/>
        </w:rPr>
      </w:pPr>
    </w:p>
    <w:p w14:paraId="6B4DB8F7" w14:textId="77777777" w:rsidR="002C5081" w:rsidRPr="006C6D71" w:rsidRDefault="002C5081" w:rsidP="00123E23">
      <w:pPr>
        <w:spacing w:line="276" w:lineRule="auto"/>
        <w:jc w:val="both"/>
        <w:rPr>
          <w:rFonts w:ascii="Arial" w:hAnsi="Arial" w:cs="Arial"/>
          <w:sz w:val="24"/>
          <w:szCs w:val="24"/>
        </w:rPr>
      </w:pPr>
    </w:p>
    <w:p w14:paraId="4F8EC9E2" w14:textId="77777777" w:rsidR="002C5081" w:rsidRPr="006C6D71" w:rsidRDefault="002C5081" w:rsidP="00123E23">
      <w:pPr>
        <w:spacing w:line="276" w:lineRule="auto"/>
        <w:jc w:val="both"/>
        <w:rPr>
          <w:rFonts w:ascii="Arial" w:hAnsi="Arial" w:cs="Arial"/>
          <w:sz w:val="24"/>
          <w:szCs w:val="24"/>
        </w:rPr>
      </w:pPr>
    </w:p>
    <w:p w14:paraId="44EDC30A" w14:textId="77777777" w:rsidR="002C5081" w:rsidRPr="006C6D71" w:rsidRDefault="002C5081" w:rsidP="00123E23">
      <w:pPr>
        <w:spacing w:line="276" w:lineRule="auto"/>
        <w:jc w:val="both"/>
        <w:rPr>
          <w:rFonts w:ascii="Arial" w:hAnsi="Arial" w:cs="Arial"/>
          <w:sz w:val="24"/>
          <w:szCs w:val="24"/>
        </w:rPr>
      </w:pPr>
    </w:p>
    <w:p w14:paraId="349DCA3A" w14:textId="77777777" w:rsidR="002C5081" w:rsidRPr="006C6D71" w:rsidRDefault="002C5081" w:rsidP="00123E23">
      <w:pPr>
        <w:spacing w:line="276" w:lineRule="auto"/>
        <w:jc w:val="both"/>
        <w:rPr>
          <w:rFonts w:ascii="Arial" w:hAnsi="Arial" w:cs="Arial"/>
          <w:sz w:val="24"/>
          <w:szCs w:val="24"/>
        </w:rPr>
      </w:pPr>
    </w:p>
    <w:p w14:paraId="25769B7F" w14:textId="77777777" w:rsidR="002C5081" w:rsidRPr="006C6D71" w:rsidRDefault="002C5081" w:rsidP="00123E23">
      <w:pPr>
        <w:spacing w:line="276" w:lineRule="auto"/>
        <w:jc w:val="both"/>
        <w:rPr>
          <w:rFonts w:ascii="Arial" w:hAnsi="Arial" w:cs="Arial"/>
          <w:sz w:val="24"/>
          <w:szCs w:val="24"/>
        </w:rPr>
      </w:pPr>
    </w:p>
    <w:p w14:paraId="4C2CACFF" w14:textId="77777777" w:rsidR="002C5081" w:rsidRPr="006C6D71" w:rsidRDefault="002C5081" w:rsidP="00123E23">
      <w:pPr>
        <w:spacing w:line="276" w:lineRule="auto"/>
        <w:jc w:val="both"/>
        <w:rPr>
          <w:rFonts w:ascii="Arial" w:hAnsi="Arial" w:cs="Arial"/>
          <w:sz w:val="24"/>
          <w:szCs w:val="24"/>
        </w:rPr>
      </w:pPr>
    </w:p>
    <w:p w14:paraId="32904E29" w14:textId="77777777" w:rsidR="002C5081" w:rsidRPr="006C6D71" w:rsidRDefault="002C5081" w:rsidP="00123E23">
      <w:pPr>
        <w:spacing w:line="276" w:lineRule="auto"/>
        <w:jc w:val="both"/>
        <w:rPr>
          <w:rFonts w:ascii="Arial" w:hAnsi="Arial" w:cs="Arial"/>
          <w:sz w:val="24"/>
          <w:szCs w:val="24"/>
        </w:rPr>
      </w:pPr>
    </w:p>
    <w:p w14:paraId="55E7A684" w14:textId="26C8DBD3" w:rsidR="002C5081" w:rsidRPr="00703371" w:rsidRDefault="002C5081" w:rsidP="00123E23">
      <w:pPr>
        <w:spacing w:line="276" w:lineRule="auto"/>
        <w:jc w:val="both"/>
        <w:rPr>
          <w:rFonts w:ascii="Arial" w:hAnsi="Arial" w:cs="Arial"/>
          <w:b/>
          <w:bCs/>
          <w:sz w:val="24"/>
          <w:szCs w:val="24"/>
        </w:rPr>
      </w:pPr>
      <w:r w:rsidRPr="00703371">
        <w:rPr>
          <w:rFonts w:ascii="Arial" w:hAnsi="Arial" w:cs="Arial"/>
          <w:b/>
          <w:bCs/>
          <w:sz w:val="24"/>
          <w:szCs w:val="24"/>
        </w:rPr>
        <w:t>References</w:t>
      </w:r>
    </w:p>
    <w:p w14:paraId="723B724E" w14:textId="307A5CBA"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ACAS (</w:t>
      </w:r>
      <w:r w:rsidR="00BF3785" w:rsidRPr="00703371">
        <w:rPr>
          <w:rFonts w:ascii="Arial" w:hAnsi="Arial" w:cs="Arial"/>
          <w:sz w:val="24"/>
          <w:szCs w:val="24"/>
        </w:rPr>
        <w:t>2024</w:t>
      </w:r>
      <w:r w:rsidRPr="00703371">
        <w:rPr>
          <w:rFonts w:ascii="Arial" w:hAnsi="Arial" w:cs="Arial"/>
          <w:sz w:val="24"/>
          <w:szCs w:val="24"/>
        </w:rPr>
        <w:t xml:space="preserve">) </w:t>
      </w:r>
      <w:r w:rsidRPr="00703371">
        <w:rPr>
          <w:rFonts w:ascii="Arial" w:hAnsi="Arial" w:cs="Arial"/>
          <w:i/>
          <w:iCs/>
          <w:sz w:val="24"/>
          <w:szCs w:val="24"/>
        </w:rPr>
        <w:t>Equal pay law</w:t>
      </w:r>
      <w:r w:rsidR="00E6519D">
        <w:rPr>
          <w:rFonts w:ascii="Arial" w:hAnsi="Arial" w:cs="Arial"/>
          <w:i/>
          <w:iCs/>
          <w:sz w:val="24"/>
          <w:szCs w:val="24"/>
        </w:rPr>
        <w:t>.</w:t>
      </w:r>
      <w:r w:rsidRPr="00703371">
        <w:rPr>
          <w:rFonts w:ascii="Arial" w:hAnsi="Arial" w:cs="Arial"/>
          <w:sz w:val="24"/>
          <w:szCs w:val="24"/>
        </w:rPr>
        <w:t xml:space="preserve"> Available at: </w:t>
      </w:r>
      <w:hyperlink r:id="rId7" w:history="1">
        <w:r w:rsidR="00817802" w:rsidRPr="00703371">
          <w:rPr>
            <w:rStyle w:val="Hyperlink"/>
            <w:rFonts w:ascii="Arial" w:hAnsi="Arial" w:cs="Arial"/>
            <w:sz w:val="24"/>
            <w:szCs w:val="24"/>
          </w:rPr>
          <w:t>https://www.acas.org.uk/equal-pay/equal-pay-law</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6D9D00FC" w14:textId="0CFA6EBA"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ACAS (</w:t>
      </w:r>
      <w:r w:rsidR="008C1CB6" w:rsidRPr="00703371">
        <w:rPr>
          <w:rFonts w:ascii="Arial" w:hAnsi="Arial" w:cs="Arial"/>
          <w:sz w:val="24"/>
          <w:szCs w:val="24"/>
        </w:rPr>
        <w:t>2014</w:t>
      </w:r>
      <w:r w:rsidRPr="00703371">
        <w:rPr>
          <w:rFonts w:ascii="Arial" w:hAnsi="Arial" w:cs="Arial"/>
          <w:sz w:val="24"/>
          <w:szCs w:val="24"/>
        </w:rPr>
        <w:t xml:space="preserve">) </w:t>
      </w:r>
      <w:r w:rsidRPr="00703371">
        <w:rPr>
          <w:rFonts w:ascii="Arial" w:hAnsi="Arial" w:cs="Arial"/>
          <w:i/>
          <w:iCs/>
          <w:sz w:val="24"/>
          <w:szCs w:val="24"/>
        </w:rPr>
        <w:t>Job evaluation: considerations and risks</w:t>
      </w:r>
      <w:r w:rsidRPr="00703371">
        <w:rPr>
          <w:rFonts w:ascii="Arial" w:hAnsi="Arial" w:cs="Arial"/>
          <w:sz w:val="24"/>
          <w:szCs w:val="24"/>
        </w:rPr>
        <w:t xml:space="preserve">. Available at: </w:t>
      </w:r>
      <w:hyperlink r:id="rId8" w:history="1">
        <w:r w:rsidR="00817802" w:rsidRPr="00703371">
          <w:rPr>
            <w:rStyle w:val="Hyperlink"/>
            <w:rFonts w:ascii="Arial" w:hAnsi="Arial" w:cs="Arial"/>
            <w:sz w:val="24"/>
            <w:szCs w:val="24"/>
          </w:rPr>
          <w:t>https://www.acas.org.uk/sites/default/files/2021-03/job-evaluation-considerations-and-risks-advisory-booklet.pdf</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3B3BBE0E" w14:textId="259C75B6"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ACAS (</w:t>
      </w:r>
      <w:r w:rsidR="00CD6B1C" w:rsidRPr="00703371">
        <w:rPr>
          <w:rFonts w:ascii="Arial" w:hAnsi="Arial" w:cs="Arial"/>
          <w:sz w:val="24"/>
          <w:szCs w:val="24"/>
        </w:rPr>
        <w:t>2024</w:t>
      </w:r>
      <w:r w:rsidRPr="00703371">
        <w:rPr>
          <w:rFonts w:ascii="Arial" w:hAnsi="Arial" w:cs="Arial"/>
          <w:sz w:val="24"/>
          <w:szCs w:val="24"/>
        </w:rPr>
        <w:t xml:space="preserve">) </w:t>
      </w:r>
      <w:r w:rsidRPr="00703371">
        <w:rPr>
          <w:rFonts w:ascii="Arial" w:hAnsi="Arial" w:cs="Arial"/>
          <w:i/>
          <w:iCs/>
          <w:sz w:val="24"/>
          <w:szCs w:val="24"/>
        </w:rPr>
        <w:t>Workplace pensions</w:t>
      </w:r>
      <w:r w:rsidRPr="00703371">
        <w:rPr>
          <w:rFonts w:ascii="Arial" w:hAnsi="Arial" w:cs="Arial"/>
          <w:sz w:val="24"/>
          <w:szCs w:val="24"/>
        </w:rPr>
        <w:t xml:space="preserve">. Available at: </w:t>
      </w:r>
      <w:hyperlink r:id="rId9" w:history="1">
        <w:r w:rsidR="00817802" w:rsidRPr="00703371">
          <w:rPr>
            <w:rStyle w:val="Hyperlink"/>
            <w:rFonts w:ascii="Arial" w:hAnsi="Arial" w:cs="Arial"/>
            <w:sz w:val="24"/>
            <w:szCs w:val="24"/>
          </w:rPr>
          <w:t>https://www.acas.org.uk/workplace-pensions</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7DF6F852" w14:textId="338C951E" w:rsidR="002C5081" w:rsidRDefault="002C5081" w:rsidP="00123E23">
      <w:pPr>
        <w:spacing w:line="276" w:lineRule="auto"/>
        <w:jc w:val="both"/>
        <w:rPr>
          <w:rFonts w:ascii="Arial" w:hAnsi="Arial" w:cs="Arial"/>
          <w:sz w:val="24"/>
          <w:szCs w:val="24"/>
        </w:rPr>
      </w:pPr>
      <w:r w:rsidRPr="00703371">
        <w:rPr>
          <w:rFonts w:ascii="Arial" w:hAnsi="Arial" w:cs="Arial"/>
          <w:sz w:val="24"/>
          <w:szCs w:val="24"/>
        </w:rPr>
        <w:t xml:space="preserve">ACAS (2025) </w:t>
      </w:r>
      <w:r w:rsidRPr="00703371">
        <w:rPr>
          <w:rFonts w:ascii="Arial" w:hAnsi="Arial" w:cs="Arial"/>
          <w:i/>
          <w:iCs/>
          <w:sz w:val="24"/>
          <w:szCs w:val="24"/>
        </w:rPr>
        <w:t>Employment Rights Act 2025</w:t>
      </w:r>
      <w:r w:rsidRPr="00703371">
        <w:rPr>
          <w:rFonts w:ascii="Arial" w:hAnsi="Arial" w:cs="Arial"/>
          <w:sz w:val="24"/>
          <w:szCs w:val="24"/>
        </w:rPr>
        <w:t xml:space="preserve">. Available at: </w:t>
      </w:r>
      <w:hyperlink r:id="rId10" w:history="1">
        <w:r w:rsidR="00817802" w:rsidRPr="00703371">
          <w:rPr>
            <w:rStyle w:val="Hyperlink"/>
            <w:rFonts w:ascii="Arial" w:hAnsi="Arial" w:cs="Arial"/>
            <w:sz w:val="24"/>
            <w:szCs w:val="24"/>
          </w:rPr>
          <w:t>https://www.acas.org.uk/employment-rights-act-2025</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06A16ECF" w14:textId="640A675E" w:rsidR="002C5081" w:rsidRDefault="002C5081" w:rsidP="00123E23">
      <w:pPr>
        <w:spacing w:line="276" w:lineRule="auto"/>
        <w:jc w:val="both"/>
        <w:rPr>
          <w:rFonts w:ascii="Arial" w:hAnsi="Arial" w:cs="Arial"/>
          <w:sz w:val="24"/>
          <w:szCs w:val="24"/>
        </w:rPr>
      </w:pPr>
      <w:r w:rsidRPr="00703371">
        <w:rPr>
          <w:rFonts w:ascii="Arial" w:hAnsi="Arial" w:cs="Arial"/>
          <w:sz w:val="24"/>
          <w:szCs w:val="24"/>
        </w:rPr>
        <w:t>Armstrong, M. &amp; Brown, D. (2019)</w:t>
      </w:r>
      <w:r w:rsidR="00930012">
        <w:rPr>
          <w:rFonts w:ascii="Arial" w:hAnsi="Arial" w:cs="Arial"/>
          <w:sz w:val="24"/>
          <w:szCs w:val="24"/>
        </w:rPr>
        <w:t>.</w:t>
      </w:r>
      <w:r w:rsidRPr="00703371">
        <w:rPr>
          <w:rFonts w:ascii="Arial" w:hAnsi="Arial" w:cs="Arial"/>
          <w:sz w:val="24"/>
          <w:szCs w:val="24"/>
        </w:rPr>
        <w:t xml:space="preserve"> </w:t>
      </w:r>
      <w:r w:rsidRPr="00703371">
        <w:rPr>
          <w:rFonts w:ascii="Arial" w:hAnsi="Arial" w:cs="Arial"/>
          <w:i/>
          <w:iCs/>
          <w:sz w:val="24"/>
          <w:szCs w:val="24"/>
        </w:rPr>
        <w:t>Armstrong’s Handbook of Reward Management Practice</w:t>
      </w:r>
      <w:r w:rsidRPr="00703371">
        <w:rPr>
          <w:rFonts w:ascii="Arial" w:hAnsi="Arial" w:cs="Arial"/>
          <w:sz w:val="24"/>
          <w:szCs w:val="24"/>
        </w:rPr>
        <w:t>. London: Kogan Page.</w:t>
      </w:r>
    </w:p>
    <w:p w14:paraId="7AC385A4" w14:textId="686181A3" w:rsidR="00932027" w:rsidRPr="00703371" w:rsidRDefault="00932027" w:rsidP="00123E23">
      <w:pPr>
        <w:spacing w:line="276" w:lineRule="auto"/>
        <w:jc w:val="both"/>
        <w:rPr>
          <w:rFonts w:ascii="Arial" w:hAnsi="Arial" w:cs="Arial"/>
          <w:sz w:val="24"/>
          <w:szCs w:val="24"/>
        </w:rPr>
      </w:pPr>
      <w:r w:rsidRPr="00703371">
        <w:rPr>
          <w:rFonts w:ascii="Arial" w:hAnsi="Arial" w:cs="Arial"/>
          <w:sz w:val="24"/>
          <w:szCs w:val="24"/>
        </w:rPr>
        <w:t>Armstrong, M. &amp; Brown, D. (2019)</w:t>
      </w:r>
      <w:r>
        <w:rPr>
          <w:rFonts w:ascii="Arial" w:hAnsi="Arial" w:cs="Arial"/>
          <w:sz w:val="24"/>
          <w:szCs w:val="24"/>
        </w:rPr>
        <w:t>.</w:t>
      </w:r>
      <w:r w:rsidRPr="00703371">
        <w:rPr>
          <w:rFonts w:ascii="Arial" w:hAnsi="Arial" w:cs="Arial"/>
          <w:sz w:val="24"/>
          <w:szCs w:val="24"/>
        </w:rPr>
        <w:t xml:space="preserve"> </w:t>
      </w:r>
      <w:r w:rsidRPr="00703371">
        <w:rPr>
          <w:rFonts w:ascii="Arial" w:hAnsi="Arial" w:cs="Arial"/>
          <w:i/>
          <w:iCs/>
          <w:sz w:val="24"/>
          <w:szCs w:val="24"/>
        </w:rPr>
        <w:t>Armstrong’s Handbook of Reward Management Practice</w:t>
      </w:r>
      <w:r w:rsidRPr="00703371">
        <w:rPr>
          <w:rFonts w:ascii="Arial" w:hAnsi="Arial" w:cs="Arial"/>
          <w:sz w:val="24"/>
          <w:szCs w:val="24"/>
        </w:rPr>
        <w:t>. London: Kogan Page.</w:t>
      </w:r>
      <w:r>
        <w:rPr>
          <w:rFonts w:ascii="Arial" w:hAnsi="Arial" w:cs="Arial"/>
          <w:sz w:val="24"/>
          <w:szCs w:val="24"/>
        </w:rPr>
        <w:t xml:space="preserve"> Chapter 16, pp.</w:t>
      </w:r>
      <w:r w:rsidR="002D2D3C">
        <w:rPr>
          <w:rFonts w:ascii="Arial" w:hAnsi="Arial" w:cs="Arial"/>
          <w:sz w:val="24"/>
          <w:szCs w:val="24"/>
        </w:rPr>
        <w:t xml:space="preserve"> 277</w:t>
      </w:r>
    </w:p>
    <w:p w14:paraId="7A24A8FA" w14:textId="77777777"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 xml:space="preserve">Armstrong, M. &amp; Taylor, S. (2014) </w:t>
      </w:r>
      <w:r w:rsidRPr="00703371">
        <w:rPr>
          <w:rFonts w:ascii="Arial" w:hAnsi="Arial" w:cs="Arial"/>
          <w:i/>
          <w:iCs/>
          <w:sz w:val="24"/>
          <w:szCs w:val="24"/>
        </w:rPr>
        <w:t>Armstrong’s Handbook of Human Resource Management Practice</w:t>
      </w:r>
      <w:r w:rsidRPr="00703371">
        <w:rPr>
          <w:rFonts w:ascii="Arial" w:hAnsi="Arial" w:cs="Arial"/>
          <w:sz w:val="24"/>
          <w:szCs w:val="24"/>
        </w:rPr>
        <w:t xml:space="preserve">. 13th </w:t>
      </w:r>
      <w:proofErr w:type="spellStart"/>
      <w:r w:rsidRPr="00703371">
        <w:rPr>
          <w:rFonts w:ascii="Arial" w:hAnsi="Arial" w:cs="Arial"/>
          <w:sz w:val="24"/>
          <w:szCs w:val="24"/>
        </w:rPr>
        <w:t>edn</w:t>
      </w:r>
      <w:proofErr w:type="spellEnd"/>
      <w:r w:rsidRPr="00703371">
        <w:rPr>
          <w:rFonts w:ascii="Arial" w:hAnsi="Arial" w:cs="Arial"/>
          <w:sz w:val="24"/>
          <w:szCs w:val="24"/>
        </w:rPr>
        <w:t>. London: Kogan Page.</w:t>
      </w:r>
    </w:p>
    <w:p w14:paraId="0F53925C" w14:textId="422A6D97" w:rsidR="00511454" w:rsidRPr="00703371" w:rsidRDefault="00511454" w:rsidP="00123E23">
      <w:pPr>
        <w:spacing w:line="276" w:lineRule="auto"/>
        <w:jc w:val="both"/>
        <w:rPr>
          <w:rFonts w:ascii="Arial" w:hAnsi="Arial" w:cs="Arial"/>
          <w:sz w:val="24"/>
          <w:szCs w:val="24"/>
        </w:rPr>
      </w:pPr>
      <w:r w:rsidRPr="00703371">
        <w:rPr>
          <w:rFonts w:ascii="Arial" w:hAnsi="Arial" w:cs="Arial"/>
          <w:sz w:val="24"/>
          <w:szCs w:val="24"/>
        </w:rPr>
        <w:t xml:space="preserve">BBC (2023) </w:t>
      </w:r>
      <w:r w:rsidRPr="00703371">
        <w:rPr>
          <w:rFonts w:ascii="Arial" w:hAnsi="Arial" w:cs="Arial"/>
          <w:i/>
          <w:iCs/>
          <w:sz w:val="24"/>
          <w:szCs w:val="24"/>
        </w:rPr>
        <w:t>Points, bonuses, accolades: why some workers are cashing in on year</w:t>
      </w:r>
      <w:r w:rsidRPr="00703371">
        <w:rPr>
          <w:rFonts w:ascii="Arial" w:hAnsi="Arial" w:cs="Arial"/>
          <w:i/>
          <w:iCs/>
          <w:sz w:val="24"/>
          <w:szCs w:val="24"/>
        </w:rPr>
        <w:noBreakHyphen/>
        <w:t>round…</w:t>
      </w:r>
      <w:r w:rsidRPr="00703371">
        <w:rPr>
          <w:rFonts w:ascii="Arial" w:hAnsi="Arial" w:cs="Arial"/>
          <w:sz w:val="24"/>
          <w:szCs w:val="24"/>
        </w:rPr>
        <w:t xml:space="preserve"> Available at:</w:t>
      </w:r>
      <w:r w:rsidRPr="00703371">
        <w:rPr>
          <w:rFonts w:ascii="Arial" w:hAnsi="Arial" w:cs="Arial"/>
          <w:sz w:val="24"/>
          <w:szCs w:val="24"/>
        </w:rPr>
        <w:br/>
      </w:r>
      <w:hyperlink r:id="rId11" w:history="1">
        <w:r w:rsidR="00817802" w:rsidRPr="00703371">
          <w:rPr>
            <w:rStyle w:val="Hyperlink"/>
            <w:rFonts w:ascii="Arial" w:hAnsi="Arial" w:cs="Arial"/>
            <w:sz w:val="24"/>
            <w:szCs w:val="24"/>
          </w:rPr>
          <w:t>https://www.bbc.co.uk/worklife/article/20230727-points-bonuses-accolades-why-some-workers-are-cashing-in-on-year-round</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0ECDDB33" w14:textId="5456E0AE"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0C4E07"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Benefits factsheet</w:t>
      </w:r>
      <w:r w:rsidRPr="00703371">
        <w:rPr>
          <w:rFonts w:ascii="Arial" w:hAnsi="Arial" w:cs="Arial"/>
          <w:sz w:val="24"/>
          <w:szCs w:val="24"/>
        </w:rPr>
        <w:t xml:space="preserve">. Available at: </w:t>
      </w:r>
      <w:hyperlink r:id="rId12" w:history="1">
        <w:r w:rsidR="00817802" w:rsidRPr="00703371">
          <w:rPr>
            <w:rStyle w:val="Hyperlink"/>
            <w:rFonts w:ascii="Arial" w:hAnsi="Arial" w:cs="Arial"/>
            <w:sz w:val="24"/>
            <w:szCs w:val="24"/>
          </w:rPr>
          <w:t>https://www.cipd.org/uk/knowledge/factsheets/benefits-factsheet/</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0A5ED985" w14:textId="3BAEB51E"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0C4E07" w:rsidRPr="00703371">
        <w:rPr>
          <w:rFonts w:ascii="Arial" w:hAnsi="Arial" w:cs="Arial"/>
          <w:sz w:val="24"/>
          <w:szCs w:val="24"/>
        </w:rPr>
        <w:t>2020</w:t>
      </w:r>
      <w:r w:rsidRPr="00703371">
        <w:rPr>
          <w:rFonts w:ascii="Arial" w:hAnsi="Arial" w:cs="Arial"/>
          <w:sz w:val="24"/>
          <w:szCs w:val="24"/>
        </w:rPr>
        <w:t xml:space="preserve">) </w:t>
      </w:r>
      <w:r w:rsidRPr="00703371">
        <w:rPr>
          <w:rFonts w:ascii="Arial" w:hAnsi="Arial" w:cs="Arial"/>
          <w:i/>
          <w:iCs/>
          <w:sz w:val="24"/>
          <w:szCs w:val="24"/>
        </w:rPr>
        <w:t>Employee recognition – five ideas</w:t>
      </w:r>
      <w:r w:rsidRPr="00703371">
        <w:rPr>
          <w:rFonts w:ascii="Arial" w:hAnsi="Arial" w:cs="Arial"/>
          <w:sz w:val="24"/>
          <w:szCs w:val="24"/>
        </w:rPr>
        <w:t xml:space="preserve">. Available at: </w:t>
      </w:r>
      <w:hyperlink r:id="rId13" w:history="1">
        <w:r w:rsidR="00817802" w:rsidRPr="00703371">
          <w:rPr>
            <w:rStyle w:val="Hyperlink"/>
            <w:rFonts w:ascii="Arial" w:hAnsi="Arial" w:cs="Arial"/>
            <w:sz w:val="24"/>
            <w:szCs w:val="24"/>
          </w:rPr>
          <w:t>https://www.cipd.org/uk/about/news/five-ideas-employee-recognition/</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73CB7A50" w14:textId="66F9F1D4"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1949EB"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Health and wellbeing at work – report</w:t>
      </w:r>
      <w:r w:rsidRPr="00703371">
        <w:rPr>
          <w:rFonts w:ascii="Arial" w:hAnsi="Arial" w:cs="Arial"/>
          <w:sz w:val="24"/>
          <w:szCs w:val="24"/>
        </w:rPr>
        <w:t xml:space="preserve">. Available at: </w:t>
      </w:r>
      <w:hyperlink r:id="rId14" w:history="1">
        <w:r w:rsidR="00817802" w:rsidRPr="00703371">
          <w:rPr>
            <w:rStyle w:val="Hyperlink"/>
            <w:rFonts w:ascii="Arial" w:hAnsi="Arial" w:cs="Arial"/>
            <w:sz w:val="24"/>
            <w:szCs w:val="24"/>
          </w:rPr>
          <w:t>https://www.cipd.org/uk/knowledge/reports/health-well-being-work/</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60203557" w14:textId="4E5D900D"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1949EB" w:rsidRPr="00703371">
        <w:rPr>
          <w:rFonts w:ascii="Arial" w:hAnsi="Arial" w:cs="Arial"/>
          <w:sz w:val="24"/>
          <w:szCs w:val="24"/>
        </w:rPr>
        <w:t>2022</w:t>
      </w:r>
      <w:r w:rsidRPr="00703371">
        <w:rPr>
          <w:rFonts w:ascii="Arial" w:hAnsi="Arial" w:cs="Arial"/>
          <w:sz w:val="24"/>
          <w:szCs w:val="24"/>
        </w:rPr>
        <w:t xml:space="preserve">) </w:t>
      </w:r>
      <w:r w:rsidRPr="00703371">
        <w:rPr>
          <w:rFonts w:ascii="Arial" w:hAnsi="Arial" w:cs="Arial"/>
          <w:i/>
          <w:iCs/>
          <w:sz w:val="24"/>
          <w:szCs w:val="24"/>
        </w:rPr>
        <w:t>Incentives and recognition: practice summary</w:t>
      </w:r>
      <w:r w:rsidRPr="00703371">
        <w:rPr>
          <w:rFonts w:ascii="Arial" w:hAnsi="Arial" w:cs="Arial"/>
          <w:sz w:val="24"/>
          <w:szCs w:val="24"/>
        </w:rPr>
        <w:t xml:space="preserve">. Available at: </w:t>
      </w:r>
      <w:hyperlink r:id="rId15" w:history="1">
        <w:r w:rsidR="00817802" w:rsidRPr="00703371">
          <w:rPr>
            <w:rStyle w:val="Hyperlink"/>
            <w:rFonts w:ascii="Arial" w:hAnsi="Arial" w:cs="Arial"/>
            <w:sz w:val="24"/>
            <w:szCs w:val="24"/>
          </w:rPr>
          <w:t>https://www.cipd.org/globalassets/media/knowledge/knowledge-hub/evidence-reviews/incentives-recognition-practice-summary_tcm18-105466.pdf</w:t>
        </w:r>
      </w:hyperlink>
      <w:r w:rsidR="00817802" w:rsidRPr="00703371">
        <w:rPr>
          <w:rFonts w:ascii="Arial" w:hAnsi="Arial" w:cs="Arial"/>
          <w:sz w:val="24"/>
          <w:szCs w:val="24"/>
        </w:rPr>
        <w:t xml:space="preserve"> </w:t>
      </w:r>
      <w:r w:rsidRPr="00703371">
        <w:rPr>
          <w:rFonts w:ascii="Arial" w:hAnsi="Arial" w:cs="Arial"/>
          <w:sz w:val="24"/>
          <w:szCs w:val="24"/>
        </w:rPr>
        <w:t>(Accessed: 26 January 2026).</w:t>
      </w:r>
    </w:p>
    <w:p w14:paraId="4EAB2232" w14:textId="2E56BD8D"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lastRenderedPageBreak/>
        <w:t>CIPD (</w:t>
      </w:r>
      <w:r w:rsidR="001949EB"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Market pricing factsheet</w:t>
      </w:r>
      <w:r w:rsidRPr="00703371">
        <w:rPr>
          <w:rFonts w:ascii="Arial" w:hAnsi="Arial" w:cs="Arial"/>
          <w:sz w:val="24"/>
          <w:szCs w:val="24"/>
        </w:rPr>
        <w:t xml:space="preserve">. Available at: </w:t>
      </w:r>
      <w:hyperlink r:id="rId16" w:history="1">
        <w:r w:rsidR="00817802" w:rsidRPr="00703371">
          <w:rPr>
            <w:rStyle w:val="Hyperlink"/>
            <w:rFonts w:ascii="Arial" w:hAnsi="Arial" w:cs="Arial"/>
            <w:sz w:val="24"/>
            <w:szCs w:val="24"/>
          </w:rPr>
          <w:t>https://www.cipd.org/uk/knowledge/factsheets/market-pricing-factsheet/</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164BBEF8" w14:textId="7063CA72"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6C4042"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Pay and performance factsheet</w:t>
      </w:r>
      <w:r w:rsidRPr="00703371">
        <w:rPr>
          <w:rFonts w:ascii="Arial" w:hAnsi="Arial" w:cs="Arial"/>
          <w:sz w:val="24"/>
          <w:szCs w:val="24"/>
        </w:rPr>
        <w:t xml:space="preserve">. Available at: </w:t>
      </w:r>
      <w:hyperlink r:id="rId17" w:history="1">
        <w:r w:rsidR="00817802" w:rsidRPr="00703371">
          <w:rPr>
            <w:rStyle w:val="Hyperlink"/>
            <w:rFonts w:ascii="Arial" w:hAnsi="Arial" w:cs="Arial"/>
            <w:sz w:val="24"/>
            <w:szCs w:val="24"/>
          </w:rPr>
          <w:t>https://www.cipd.org/uk/knowledge/factsheets/pay-performance-factsheet/</w:t>
        </w:r>
      </w:hyperlink>
      <w:r w:rsidR="00817802" w:rsidRPr="00703371">
        <w:rPr>
          <w:rFonts w:ascii="Arial" w:hAnsi="Arial" w:cs="Arial"/>
          <w:sz w:val="24"/>
          <w:szCs w:val="24"/>
        </w:rPr>
        <w:t xml:space="preserve"> </w:t>
      </w:r>
      <w:r w:rsidRPr="00703371">
        <w:rPr>
          <w:rFonts w:ascii="Arial" w:hAnsi="Arial" w:cs="Arial"/>
          <w:sz w:val="24"/>
          <w:szCs w:val="24"/>
        </w:rPr>
        <w:t>(Accessed: 27 January 2026).</w:t>
      </w:r>
    </w:p>
    <w:p w14:paraId="72E9EBA9" w14:textId="0D69719D" w:rsidR="0093338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6C4042"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Pay structures factsheet</w:t>
      </w:r>
      <w:r w:rsidRPr="00703371">
        <w:rPr>
          <w:rFonts w:ascii="Arial" w:hAnsi="Arial" w:cs="Arial"/>
          <w:sz w:val="24"/>
          <w:szCs w:val="24"/>
        </w:rPr>
        <w:t xml:space="preserve">. Available at: </w:t>
      </w:r>
      <w:hyperlink r:id="rId18" w:history="1">
        <w:r w:rsidR="00192B46" w:rsidRPr="00703371">
          <w:rPr>
            <w:rStyle w:val="Hyperlink"/>
            <w:rFonts w:ascii="Arial" w:hAnsi="Arial" w:cs="Arial"/>
            <w:sz w:val="24"/>
            <w:szCs w:val="24"/>
          </w:rPr>
          <w:t>https://www.cipd.org/uk/knowledge/factsheets/pay-structures-factsheet/</w:t>
        </w:r>
      </w:hyperlink>
      <w:r w:rsidR="00192B46" w:rsidRPr="00703371">
        <w:rPr>
          <w:rFonts w:ascii="Arial" w:hAnsi="Arial" w:cs="Arial"/>
          <w:sz w:val="24"/>
          <w:szCs w:val="24"/>
        </w:rPr>
        <w:t xml:space="preserve"> </w:t>
      </w:r>
      <w:r w:rsidRPr="00703371">
        <w:rPr>
          <w:rFonts w:ascii="Arial" w:hAnsi="Arial" w:cs="Arial"/>
          <w:sz w:val="24"/>
          <w:szCs w:val="24"/>
        </w:rPr>
        <w:t>(Accessed: 27 January 2026).</w:t>
      </w:r>
    </w:p>
    <w:p w14:paraId="32FEEF43" w14:textId="64E093C1" w:rsidR="00857B42" w:rsidRPr="00703371" w:rsidRDefault="00857B42" w:rsidP="00857B42">
      <w:pPr>
        <w:spacing w:line="276" w:lineRule="auto"/>
        <w:jc w:val="both"/>
        <w:rPr>
          <w:rFonts w:ascii="Arial" w:hAnsi="Arial" w:cs="Arial"/>
          <w:sz w:val="24"/>
          <w:szCs w:val="24"/>
        </w:rPr>
      </w:pPr>
      <w:r w:rsidRPr="00703371">
        <w:rPr>
          <w:rFonts w:ascii="Arial" w:hAnsi="Arial" w:cs="Arial"/>
          <w:sz w:val="24"/>
          <w:szCs w:val="24"/>
        </w:rPr>
        <w:t xml:space="preserve">CIPD (2025) </w:t>
      </w:r>
      <w:r>
        <w:rPr>
          <w:rFonts w:ascii="Arial" w:hAnsi="Arial" w:cs="Arial"/>
          <w:i/>
          <w:iCs/>
          <w:sz w:val="24"/>
          <w:szCs w:val="24"/>
        </w:rPr>
        <w:t>The Psychological Contract</w:t>
      </w:r>
      <w:r w:rsidRPr="00703371">
        <w:rPr>
          <w:rFonts w:ascii="Arial" w:hAnsi="Arial" w:cs="Arial"/>
          <w:sz w:val="24"/>
          <w:szCs w:val="24"/>
        </w:rPr>
        <w:t xml:space="preserve">. Available at: </w:t>
      </w:r>
      <w:hyperlink r:id="rId19" w:history="1">
        <w:r w:rsidRPr="00CF5145">
          <w:rPr>
            <w:rStyle w:val="Hyperlink"/>
            <w:rFonts w:ascii="Arial" w:hAnsi="Arial" w:cs="Arial"/>
            <w:sz w:val="24"/>
            <w:szCs w:val="24"/>
          </w:rPr>
          <w:t>https://www.cipd.org/uk/knowledge/factsheets/psychological-factsheet/</w:t>
        </w:r>
      </w:hyperlink>
      <w:r>
        <w:rPr>
          <w:rFonts w:ascii="Arial" w:hAnsi="Arial" w:cs="Arial"/>
          <w:sz w:val="24"/>
          <w:szCs w:val="24"/>
        </w:rPr>
        <w:t xml:space="preserve"> </w:t>
      </w:r>
      <w:r w:rsidRPr="00703371">
        <w:rPr>
          <w:rFonts w:ascii="Arial" w:hAnsi="Arial" w:cs="Arial"/>
          <w:sz w:val="24"/>
          <w:szCs w:val="24"/>
        </w:rPr>
        <w:t xml:space="preserve">(Accessed: </w:t>
      </w:r>
      <w:r>
        <w:rPr>
          <w:rFonts w:ascii="Arial" w:hAnsi="Arial" w:cs="Arial"/>
          <w:sz w:val="24"/>
          <w:szCs w:val="24"/>
        </w:rPr>
        <w:t xml:space="preserve">23 February </w:t>
      </w:r>
      <w:r w:rsidRPr="00703371">
        <w:rPr>
          <w:rFonts w:ascii="Arial" w:hAnsi="Arial" w:cs="Arial"/>
          <w:sz w:val="24"/>
          <w:szCs w:val="24"/>
        </w:rPr>
        <w:t>2026).</w:t>
      </w:r>
    </w:p>
    <w:p w14:paraId="3CFF4DCA" w14:textId="77777777" w:rsidR="00857B42" w:rsidRPr="00703371" w:rsidRDefault="00857B42" w:rsidP="00123E23">
      <w:pPr>
        <w:spacing w:line="276" w:lineRule="auto"/>
        <w:jc w:val="both"/>
        <w:rPr>
          <w:rFonts w:ascii="Arial" w:hAnsi="Arial" w:cs="Arial"/>
          <w:sz w:val="24"/>
          <w:szCs w:val="24"/>
        </w:rPr>
      </w:pPr>
    </w:p>
    <w:p w14:paraId="13029BBF" w14:textId="21384A96"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FD2931" w:rsidRPr="00703371">
        <w:rPr>
          <w:rFonts w:ascii="Arial" w:hAnsi="Arial" w:cs="Arial"/>
          <w:sz w:val="24"/>
          <w:szCs w:val="24"/>
        </w:rPr>
        <w:t>2024</w:t>
      </w:r>
      <w:r w:rsidRPr="00703371">
        <w:rPr>
          <w:rFonts w:ascii="Arial" w:hAnsi="Arial" w:cs="Arial"/>
          <w:sz w:val="24"/>
          <w:szCs w:val="24"/>
        </w:rPr>
        <w:t xml:space="preserve">) </w:t>
      </w:r>
      <w:r w:rsidRPr="00703371">
        <w:rPr>
          <w:rFonts w:ascii="Arial" w:hAnsi="Arial" w:cs="Arial"/>
          <w:i/>
          <w:iCs/>
          <w:sz w:val="24"/>
          <w:szCs w:val="24"/>
        </w:rPr>
        <w:t>Reward: impact of budget</w:t>
      </w:r>
      <w:r w:rsidRPr="00703371">
        <w:rPr>
          <w:rFonts w:ascii="Arial" w:hAnsi="Arial" w:cs="Arial"/>
          <w:sz w:val="24"/>
          <w:szCs w:val="24"/>
        </w:rPr>
        <w:t xml:space="preserve">. Available at: </w:t>
      </w:r>
      <w:hyperlink r:id="rId20" w:history="1">
        <w:r w:rsidR="00192B46" w:rsidRPr="00703371">
          <w:rPr>
            <w:rStyle w:val="Hyperlink"/>
            <w:rFonts w:ascii="Arial" w:hAnsi="Arial" w:cs="Arial"/>
            <w:sz w:val="24"/>
            <w:szCs w:val="24"/>
          </w:rPr>
          <w:t>https://www.cipd.org/uk/views-and-insights/thought-leadership/insight/reward-impact-budget/</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661DB0D9" w14:textId="0AD45F40"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FD2931"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Reward management factsheet</w:t>
      </w:r>
      <w:r w:rsidRPr="00703371">
        <w:rPr>
          <w:rFonts w:ascii="Arial" w:hAnsi="Arial" w:cs="Arial"/>
          <w:sz w:val="24"/>
          <w:szCs w:val="24"/>
        </w:rPr>
        <w:t xml:space="preserve">. Available at: </w:t>
      </w:r>
      <w:hyperlink r:id="rId21" w:history="1">
        <w:r w:rsidR="00192B46" w:rsidRPr="00703371">
          <w:rPr>
            <w:rStyle w:val="Hyperlink"/>
            <w:rFonts w:ascii="Arial" w:hAnsi="Arial" w:cs="Arial"/>
            <w:sz w:val="24"/>
            <w:szCs w:val="24"/>
          </w:rPr>
          <w:t>https://www.cipd.org/uk/knowledge/factsheets/reward-factsheet/</w:t>
        </w:r>
      </w:hyperlink>
      <w:r w:rsidR="00192B46" w:rsidRPr="00703371">
        <w:rPr>
          <w:rFonts w:ascii="Arial" w:hAnsi="Arial" w:cs="Arial"/>
          <w:sz w:val="24"/>
          <w:szCs w:val="24"/>
        </w:rPr>
        <w:t xml:space="preserve"> </w:t>
      </w:r>
      <w:r w:rsidRPr="00703371">
        <w:rPr>
          <w:rFonts w:ascii="Arial" w:hAnsi="Arial" w:cs="Arial"/>
          <w:sz w:val="24"/>
          <w:szCs w:val="24"/>
        </w:rPr>
        <w:t>(Accessed: 26 January 2026).</w:t>
      </w:r>
    </w:p>
    <w:p w14:paraId="1C165318" w14:textId="65CE3A72"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 xml:space="preserve">CIPD (2023) </w:t>
      </w:r>
      <w:r w:rsidRPr="00703371">
        <w:rPr>
          <w:rFonts w:ascii="Arial" w:hAnsi="Arial" w:cs="Arial"/>
          <w:i/>
          <w:iCs/>
          <w:sz w:val="24"/>
          <w:szCs w:val="24"/>
        </w:rPr>
        <w:t>Fostering intrinsic motivation in high</w:t>
      </w:r>
      <w:r w:rsidRPr="00703371">
        <w:rPr>
          <w:rFonts w:ascii="Arial" w:hAnsi="Arial" w:cs="Arial"/>
          <w:i/>
          <w:iCs/>
          <w:sz w:val="24"/>
          <w:szCs w:val="24"/>
        </w:rPr>
        <w:noBreakHyphen/>
        <w:t>work</w:t>
      </w:r>
      <w:r w:rsidRPr="00703371">
        <w:rPr>
          <w:rFonts w:ascii="Arial" w:hAnsi="Arial" w:cs="Arial"/>
          <w:i/>
          <w:iCs/>
          <w:sz w:val="24"/>
          <w:szCs w:val="24"/>
        </w:rPr>
        <w:noBreakHyphen/>
        <w:t>intensity environments</w:t>
      </w:r>
      <w:r w:rsidRPr="00703371">
        <w:rPr>
          <w:rFonts w:ascii="Arial" w:hAnsi="Arial" w:cs="Arial"/>
          <w:sz w:val="24"/>
          <w:szCs w:val="24"/>
        </w:rPr>
        <w:t>.</w:t>
      </w:r>
      <w:r w:rsidR="00E6519D">
        <w:rPr>
          <w:rFonts w:ascii="Arial" w:hAnsi="Arial" w:cs="Arial"/>
          <w:sz w:val="24"/>
          <w:szCs w:val="24"/>
        </w:rPr>
        <w:t xml:space="preserve"> </w:t>
      </w:r>
      <w:r w:rsidRPr="00703371">
        <w:rPr>
          <w:rFonts w:ascii="Arial" w:hAnsi="Arial" w:cs="Arial"/>
          <w:sz w:val="24"/>
          <w:szCs w:val="24"/>
        </w:rPr>
        <w:t xml:space="preserve">Available at: </w:t>
      </w:r>
      <w:hyperlink r:id="rId22" w:history="1">
        <w:r w:rsidR="00817802" w:rsidRPr="00703371">
          <w:rPr>
            <w:rStyle w:val="Hyperlink"/>
            <w:rFonts w:ascii="Arial" w:hAnsi="Arial" w:cs="Arial"/>
            <w:sz w:val="24"/>
            <w:szCs w:val="24"/>
          </w:rPr>
          <w:t>https://www.cipd.org/globalassets/media/comms/get-involved/events/2023-arc-fostering-intrinsic-motivation-high-work-intensity-8415.pdf</w:t>
        </w:r>
      </w:hyperlink>
      <w:r w:rsidR="00817802" w:rsidRPr="00703371">
        <w:rPr>
          <w:rFonts w:ascii="Arial" w:hAnsi="Arial" w:cs="Arial"/>
          <w:sz w:val="24"/>
          <w:szCs w:val="24"/>
        </w:rPr>
        <w:t xml:space="preserve"> </w:t>
      </w:r>
      <w:r w:rsidRPr="00703371">
        <w:rPr>
          <w:rFonts w:ascii="Arial" w:hAnsi="Arial" w:cs="Arial"/>
          <w:sz w:val="24"/>
          <w:szCs w:val="24"/>
        </w:rPr>
        <w:t xml:space="preserve"> (Accessed: 26 January 2026).</w:t>
      </w:r>
    </w:p>
    <w:p w14:paraId="1F7E8687" w14:textId="5D787D69"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w:t>
      </w:r>
      <w:r w:rsidR="00703371">
        <w:rPr>
          <w:rFonts w:ascii="Arial" w:hAnsi="Arial" w:cs="Arial"/>
          <w:sz w:val="24"/>
          <w:szCs w:val="24"/>
        </w:rPr>
        <w:t xml:space="preserve"> </w:t>
      </w:r>
      <w:r w:rsidRPr="00703371">
        <w:rPr>
          <w:rFonts w:ascii="Arial" w:hAnsi="Arial" w:cs="Arial"/>
          <w:sz w:val="24"/>
          <w:szCs w:val="24"/>
        </w:rPr>
        <w:t>(</w:t>
      </w:r>
      <w:r w:rsidR="00FD2931" w:rsidRPr="00703371">
        <w:rPr>
          <w:rFonts w:ascii="Arial" w:hAnsi="Arial" w:cs="Arial"/>
          <w:sz w:val="24"/>
          <w:szCs w:val="24"/>
        </w:rPr>
        <w:t>2021</w:t>
      </w:r>
      <w:r w:rsidRPr="00703371">
        <w:rPr>
          <w:rFonts w:ascii="Arial" w:hAnsi="Arial" w:cs="Arial"/>
          <w:sz w:val="24"/>
          <w:szCs w:val="24"/>
        </w:rPr>
        <w:t xml:space="preserve">) </w:t>
      </w:r>
      <w:r w:rsidRPr="00703371">
        <w:rPr>
          <w:rFonts w:ascii="Arial" w:hAnsi="Arial" w:cs="Arial"/>
          <w:i/>
          <w:iCs/>
          <w:sz w:val="24"/>
          <w:szCs w:val="24"/>
        </w:rPr>
        <w:t>Understanding what really drives your workforce</w:t>
      </w:r>
      <w:r w:rsidRPr="00703371">
        <w:rPr>
          <w:rFonts w:ascii="Arial" w:hAnsi="Arial" w:cs="Arial"/>
          <w:sz w:val="24"/>
          <w:szCs w:val="24"/>
        </w:rPr>
        <w:t xml:space="preserve">. Available at: </w:t>
      </w:r>
      <w:hyperlink r:id="rId23" w:history="1">
        <w:r w:rsidR="00817802" w:rsidRPr="00703371">
          <w:rPr>
            <w:rStyle w:val="Hyperlink"/>
            <w:rFonts w:ascii="Arial" w:hAnsi="Arial" w:cs="Arial"/>
            <w:sz w:val="24"/>
            <w:szCs w:val="24"/>
          </w:rPr>
          <w:t>https://www.cipd.org/uk/about/news/understanding-what-really-drives-your-workforce/</w:t>
        </w:r>
      </w:hyperlink>
      <w:r w:rsidR="00817802" w:rsidRPr="00703371">
        <w:rPr>
          <w:rFonts w:ascii="Arial" w:hAnsi="Arial" w:cs="Arial"/>
          <w:sz w:val="24"/>
          <w:szCs w:val="24"/>
        </w:rPr>
        <w:t xml:space="preserve"> </w:t>
      </w:r>
      <w:r w:rsidRPr="00703371">
        <w:rPr>
          <w:rFonts w:ascii="Arial" w:hAnsi="Arial" w:cs="Arial"/>
          <w:sz w:val="24"/>
          <w:szCs w:val="24"/>
        </w:rPr>
        <w:t xml:space="preserve"> (Accessed: 26 January 2026).</w:t>
      </w:r>
    </w:p>
    <w:p w14:paraId="74CB3451" w14:textId="513C1130" w:rsidR="00933381" w:rsidRPr="00703371" w:rsidRDefault="00933381" w:rsidP="00123E23">
      <w:pPr>
        <w:spacing w:line="276" w:lineRule="auto"/>
        <w:jc w:val="both"/>
        <w:rPr>
          <w:rFonts w:ascii="Arial" w:hAnsi="Arial" w:cs="Arial"/>
          <w:sz w:val="24"/>
          <w:szCs w:val="24"/>
        </w:rPr>
      </w:pPr>
      <w:proofErr w:type="spellStart"/>
      <w:r w:rsidRPr="00703371">
        <w:rPr>
          <w:rFonts w:ascii="Arial" w:hAnsi="Arial" w:cs="Arial"/>
          <w:sz w:val="24"/>
          <w:szCs w:val="24"/>
        </w:rPr>
        <w:t>DavidsonMorris</w:t>
      </w:r>
      <w:proofErr w:type="spellEnd"/>
      <w:r w:rsidRPr="00703371">
        <w:rPr>
          <w:rFonts w:ascii="Arial" w:hAnsi="Arial" w:cs="Arial"/>
          <w:sz w:val="24"/>
          <w:szCs w:val="24"/>
        </w:rPr>
        <w:t xml:space="preserve"> (</w:t>
      </w:r>
      <w:r w:rsidR="00010777"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Salary benchmarking</w:t>
      </w:r>
      <w:r w:rsidRPr="00703371">
        <w:rPr>
          <w:rFonts w:ascii="Arial" w:hAnsi="Arial" w:cs="Arial"/>
          <w:sz w:val="24"/>
          <w:szCs w:val="24"/>
        </w:rPr>
        <w:t xml:space="preserve">. Available at: </w:t>
      </w:r>
      <w:hyperlink r:id="rId24" w:history="1">
        <w:r w:rsidR="00192B46" w:rsidRPr="00703371">
          <w:rPr>
            <w:rStyle w:val="Hyperlink"/>
            <w:rFonts w:ascii="Arial" w:hAnsi="Arial" w:cs="Arial"/>
            <w:sz w:val="24"/>
            <w:szCs w:val="24"/>
          </w:rPr>
          <w:t>https://www.davidsonmorris.com/salary-benchmarking/</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1EEC8786" w14:textId="46B35519" w:rsidR="003B38B1" w:rsidRPr="00703371" w:rsidRDefault="003B38B1" w:rsidP="00123E23">
      <w:pPr>
        <w:spacing w:line="276" w:lineRule="auto"/>
        <w:jc w:val="both"/>
        <w:rPr>
          <w:rFonts w:ascii="Arial" w:hAnsi="Arial" w:cs="Arial"/>
          <w:sz w:val="24"/>
          <w:szCs w:val="24"/>
        </w:rPr>
      </w:pPr>
      <w:r w:rsidRPr="00703371">
        <w:rPr>
          <w:rFonts w:ascii="Arial" w:hAnsi="Arial" w:cs="Arial"/>
          <w:sz w:val="24"/>
          <w:szCs w:val="24"/>
        </w:rPr>
        <w:t xml:space="preserve">Equality and Human Rights Commission (n.d.) </w:t>
      </w:r>
      <w:r w:rsidRPr="00703371">
        <w:rPr>
          <w:rFonts w:ascii="Arial" w:hAnsi="Arial" w:cs="Arial"/>
          <w:i/>
          <w:iCs/>
          <w:sz w:val="24"/>
          <w:szCs w:val="24"/>
        </w:rPr>
        <w:t>Equal pay code of practice</w:t>
      </w:r>
      <w:r w:rsidR="00E6519D">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25" w:history="1">
        <w:r w:rsidR="00192B46" w:rsidRPr="00703371">
          <w:rPr>
            <w:rStyle w:val="Hyperlink"/>
            <w:rFonts w:ascii="Arial" w:hAnsi="Arial" w:cs="Arial"/>
            <w:sz w:val="24"/>
            <w:szCs w:val="24"/>
          </w:rPr>
          <w:t>https://www.equalityhumanrights.com/equality/equality-act-2010/codes-practice/equal-pay-code-practice-0</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163089D0" w14:textId="3A1CA6FE"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 xml:space="preserve">Forbes (2023) </w:t>
      </w:r>
      <w:r w:rsidRPr="00E6519D">
        <w:rPr>
          <w:rFonts w:ascii="Arial" w:hAnsi="Arial" w:cs="Arial"/>
          <w:i/>
          <w:iCs/>
          <w:sz w:val="24"/>
          <w:szCs w:val="24"/>
        </w:rPr>
        <w:t>Employee recognition is key to driving business growth.</w:t>
      </w:r>
      <w:r w:rsidRPr="00703371">
        <w:rPr>
          <w:rFonts w:ascii="Arial" w:hAnsi="Arial" w:cs="Arial"/>
          <w:sz w:val="24"/>
          <w:szCs w:val="24"/>
        </w:rPr>
        <w:t xml:space="preserve"> Available at:</w:t>
      </w:r>
      <w:r w:rsidRPr="00703371">
        <w:rPr>
          <w:rFonts w:ascii="Arial" w:hAnsi="Arial" w:cs="Arial"/>
          <w:sz w:val="24"/>
          <w:szCs w:val="24"/>
        </w:rPr>
        <w:br/>
      </w:r>
      <w:hyperlink r:id="rId26" w:history="1">
        <w:r w:rsidR="00192B46" w:rsidRPr="00703371">
          <w:rPr>
            <w:rStyle w:val="Hyperlink"/>
            <w:rFonts w:ascii="Arial" w:hAnsi="Arial" w:cs="Arial"/>
            <w:sz w:val="24"/>
            <w:szCs w:val="24"/>
          </w:rPr>
          <w:t>https://www.forbes.com/sites/jefffromm/2023/05/17/employee-recognition-is-key-to-driving-business-growth/</w:t>
        </w:r>
      </w:hyperlink>
      <w:r w:rsidR="00192B46" w:rsidRPr="00703371">
        <w:rPr>
          <w:rFonts w:ascii="Arial" w:hAnsi="Arial" w:cs="Arial"/>
          <w:sz w:val="24"/>
          <w:szCs w:val="24"/>
        </w:rPr>
        <w:t xml:space="preserve"> </w:t>
      </w:r>
      <w:r w:rsidRPr="00703371">
        <w:rPr>
          <w:rFonts w:ascii="Arial" w:hAnsi="Arial" w:cs="Arial"/>
          <w:sz w:val="24"/>
          <w:szCs w:val="24"/>
        </w:rPr>
        <w:t>(Accessed: 28 January 2026).</w:t>
      </w:r>
    </w:p>
    <w:p w14:paraId="56F11B56" w14:textId="2D21B928"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lastRenderedPageBreak/>
        <w:t>Gallup (</w:t>
      </w:r>
      <w:r w:rsidR="00A744F7" w:rsidRPr="00703371">
        <w:rPr>
          <w:rFonts w:ascii="Arial" w:hAnsi="Arial" w:cs="Arial"/>
          <w:sz w:val="24"/>
          <w:szCs w:val="24"/>
        </w:rPr>
        <w:t>2016</w:t>
      </w:r>
      <w:r w:rsidRPr="00703371">
        <w:rPr>
          <w:rFonts w:ascii="Arial" w:hAnsi="Arial" w:cs="Arial"/>
          <w:sz w:val="24"/>
          <w:szCs w:val="24"/>
        </w:rPr>
        <w:t xml:space="preserve">) </w:t>
      </w:r>
      <w:r w:rsidRPr="00703371">
        <w:rPr>
          <w:rFonts w:ascii="Arial" w:hAnsi="Arial" w:cs="Arial"/>
          <w:i/>
          <w:iCs/>
          <w:sz w:val="24"/>
          <w:szCs w:val="24"/>
        </w:rPr>
        <w:t>Employee recognition: low cost, high impact</w:t>
      </w:r>
      <w:r w:rsidRPr="00703371">
        <w:rPr>
          <w:rFonts w:ascii="Arial" w:hAnsi="Arial" w:cs="Arial"/>
          <w:sz w:val="24"/>
          <w:szCs w:val="24"/>
        </w:rPr>
        <w:t xml:space="preserve">. Available at: </w:t>
      </w:r>
      <w:hyperlink r:id="rId27" w:history="1">
        <w:r w:rsidR="00192B46" w:rsidRPr="00703371">
          <w:rPr>
            <w:rStyle w:val="Hyperlink"/>
            <w:rFonts w:ascii="Arial" w:hAnsi="Arial" w:cs="Arial"/>
            <w:sz w:val="24"/>
            <w:szCs w:val="24"/>
          </w:rPr>
          <w:t>https://www.gallup.com/workplace/236441/employee-recognition-low-cost-high-impact.aspx</w:t>
        </w:r>
      </w:hyperlink>
      <w:r w:rsidR="00192B46" w:rsidRPr="00703371">
        <w:rPr>
          <w:rFonts w:ascii="Arial" w:hAnsi="Arial" w:cs="Arial"/>
          <w:sz w:val="24"/>
          <w:szCs w:val="24"/>
        </w:rPr>
        <w:t xml:space="preserve"> </w:t>
      </w:r>
      <w:r w:rsidRPr="00703371">
        <w:rPr>
          <w:rFonts w:ascii="Arial" w:hAnsi="Arial" w:cs="Arial"/>
          <w:sz w:val="24"/>
          <w:szCs w:val="24"/>
        </w:rPr>
        <w:t>(Accessed: 28 January 2026).</w:t>
      </w:r>
    </w:p>
    <w:p w14:paraId="7AB29837" w14:textId="1604EA5D"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 xml:space="preserve">GDPR Summary (n.d.) </w:t>
      </w:r>
      <w:r w:rsidRPr="00E6519D">
        <w:rPr>
          <w:rFonts w:ascii="Arial" w:hAnsi="Arial" w:cs="Arial"/>
          <w:i/>
          <w:iCs/>
          <w:sz w:val="24"/>
          <w:szCs w:val="24"/>
        </w:rPr>
        <w:t>GDPR summary.</w:t>
      </w:r>
      <w:r w:rsidRPr="00703371">
        <w:rPr>
          <w:rFonts w:ascii="Arial" w:hAnsi="Arial" w:cs="Arial"/>
          <w:sz w:val="24"/>
          <w:szCs w:val="24"/>
        </w:rPr>
        <w:t xml:space="preserve"> Available at: </w:t>
      </w:r>
      <w:hyperlink r:id="rId28" w:history="1">
        <w:r w:rsidR="00192B46" w:rsidRPr="00703371">
          <w:rPr>
            <w:rStyle w:val="Hyperlink"/>
            <w:rFonts w:ascii="Arial" w:hAnsi="Arial" w:cs="Arial"/>
            <w:sz w:val="24"/>
            <w:szCs w:val="24"/>
          </w:rPr>
          <w:t>https://www.gdprsummary.com/gdpr-summary/</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30867E5A" w14:textId="69C4964E"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 xml:space="preserve">Gov.uk (n.d.) </w:t>
      </w:r>
      <w:r w:rsidRPr="00703371">
        <w:rPr>
          <w:rFonts w:ascii="Arial" w:hAnsi="Arial" w:cs="Arial"/>
          <w:i/>
          <w:iCs/>
          <w:sz w:val="24"/>
          <w:szCs w:val="24"/>
        </w:rPr>
        <w:t>Employers’ workplace pension rules</w:t>
      </w:r>
      <w:r w:rsidRPr="00703371">
        <w:rPr>
          <w:rFonts w:ascii="Arial" w:hAnsi="Arial" w:cs="Arial"/>
          <w:sz w:val="24"/>
          <w:szCs w:val="24"/>
        </w:rPr>
        <w:t xml:space="preserve">. Available at: </w:t>
      </w:r>
      <w:hyperlink r:id="rId29" w:history="1">
        <w:r w:rsidR="00192B46" w:rsidRPr="00703371">
          <w:rPr>
            <w:rStyle w:val="Hyperlink"/>
            <w:rFonts w:ascii="Arial" w:hAnsi="Arial" w:cs="Arial"/>
            <w:sz w:val="24"/>
            <w:szCs w:val="24"/>
          </w:rPr>
          <w:t>https://www.gov.uk/employers-workplace-pensions-rules</w:t>
        </w:r>
      </w:hyperlink>
      <w:r w:rsidR="00192B46" w:rsidRPr="00703371">
        <w:rPr>
          <w:rFonts w:ascii="Arial" w:hAnsi="Arial" w:cs="Arial"/>
          <w:sz w:val="24"/>
          <w:szCs w:val="24"/>
        </w:rPr>
        <w:t xml:space="preserve"> </w:t>
      </w:r>
      <w:r w:rsidRPr="00703371">
        <w:rPr>
          <w:rFonts w:ascii="Arial" w:hAnsi="Arial" w:cs="Arial"/>
          <w:sz w:val="24"/>
          <w:szCs w:val="24"/>
        </w:rPr>
        <w:t>(Accessed: 26 January 2026).</w:t>
      </w:r>
    </w:p>
    <w:p w14:paraId="41F034C2" w14:textId="31AAFFD6"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HR University (</w:t>
      </w:r>
      <w:r w:rsidR="00A744F7" w:rsidRPr="00703371">
        <w:rPr>
          <w:rFonts w:ascii="Arial" w:hAnsi="Arial" w:cs="Arial"/>
          <w:sz w:val="24"/>
          <w:szCs w:val="24"/>
        </w:rPr>
        <w:t>2024</w:t>
      </w:r>
      <w:r w:rsidRPr="00703371">
        <w:rPr>
          <w:rFonts w:ascii="Arial" w:hAnsi="Arial" w:cs="Arial"/>
          <w:sz w:val="24"/>
          <w:szCs w:val="24"/>
        </w:rPr>
        <w:t xml:space="preserve">) </w:t>
      </w:r>
      <w:r w:rsidRPr="00703371">
        <w:rPr>
          <w:rFonts w:ascii="Arial" w:hAnsi="Arial" w:cs="Arial"/>
          <w:i/>
          <w:iCs/>
          <w:sz w:val="24"/>
          <w:szCs w:val="24"/>
        </w:rPr>
        <w:t>Job evaluation methods</w:t>
      </w:r>
      <w:r w:rsidRPr="00703371">
        <w:rPr>
          <w:rFonts w:ascii="Arial" w:hAnsi="Arial" w:cs="Arial"/>
          <w:sz w:val="24"/>
          <w:szCs w:val="24"/>
        </w:rPr>
        <w:t xml:space="preserve">. Available at: </w:t>
      </w:r>
      <w:hyperlink r:id="rId30" w:history="1">
        <w:r w:rsidR="00192B46" w:rsidRPr="00703371">
          <w:rPr>
            <w:rStyle w:val="Hyperlink"/>
            <w:rFonts w:ascii="Arial" w:hAnsi="Arial" w:cs="Arial"/>
            <w:sz w:val="24"/>
            <w:szCs w:val="24"/>
          </w:rPr>
          <w:t>https://hr.university/shrm/performance-management/job-evaluation-methods/</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3724D509" w14:textId="23492266"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 xml:space="preserve">HSE (n.d.) </w:t>
      </w:r>
      <w:r w:rsidRPr="00703371">
        <w:rPr>
          <w:rFonts w:ascii="Arial" w:hAnsi="Arial" w:cs="Arial"/>
          <w:i/>
          <w:iCs/>
          <w:sz w:val="24"/>
          <w:szCs w:val="24"/>
        </w:rPr>
        <w:t>Publications index</w:t>
      </w:r>
      <w:r w:rsidRPr="00703371">
        <w:rPr>
          <w:rFonts w:ascii="Arial" w:hAnsi="Arial" w:cs="Arial"/>
          <w:sz w:val="24"/>
          <w:szCs w:val="24"/>
        </w:rPr>
        <w:t xml:space="preserve">. Available at: </w:t>
      </w:r>
      <w:hyperlink r:id="rId31" w:history="1">
        <w:r w:rsidR="006669F7" w:rsidRPr="00703371">
          <w:rPr>
            <w:rStyle w:val="Hyperlink"/>
            <w:rFonts w:ascii="Arial" w:hAnsi="Arial" w:cs="Arial"/>
            <w:sz w:val="24"/>
            <w:szCs w:val="24"/>
          </w:rPr>
          <w:t>https://www.hse.gov.uk/pubns/regindex.htm</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53D820EE" w14:textId="2EE8722C"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Kogan Page (</w:t>
      </w:r>
      <w:r w:rsidR="00C9770E" w:rsidRPr="00703371">
        <w:rPr>
          <w:rFonts w:ascii="Arial" w:hAnsi="Arial" w:cs="Arial"/>
          <w:sz w:val="24"/>
          <w:szCs w:val="24"/>
        </w:rPr>
        <w:t>2020</w:t>
      </w:r>
      <w:r w:rsidRPr="00703371">
        <w:rPr>
          <w:rFonts w:ascii="Arial" w:hAnsi="Arial" w:cs="Arial"/>
          <w:sz w:val="24"/>
          <w:szCs w:val="24"/>
        </w:rPr>
        <w:t xml:space="preserve">) </w:t>
      </w:r>
      <w:r w:rsidRPr="00703371">
        <w:rPr>
          <w:rFonts w:ascii="Arial" w:hAnsi="Arial" w:cs="Arial"/>
          <w:i/>
          <w:iCs/>
          <w:sz w:val="24"/>
          <w:szCs w:val="24"/>
        </w:rPr>
        <w:t>Communicating about fair reward</w:t>
      </w:r>
      <w:r w:rsidRPr="00703371">
        <w:rPr>
          <w:rFonts w:ascii="Arial" w:hAnsi="Arial" w:cs="Arial"/>
          <w:sz w:val="24"/>
          <w:szCs w:val="24"/>
        </w:rPr>
        <w:t xml:space="preserve">. Available at: </w:t>
      </w:r>
      <w:hyperlink r:id="rId32" w:history="1">
        <w:r w:rsidR="006669F7" w:rsidRPr="00703371">
          <w:rPr>
            <w:rStyle w:val="Hyperlink"/>
            <w:rFonts w:ascii="Arial" w:hAnsi="Arial" w:cs="Arial"/>
            <w:sz w:val="24"/>
            <w:szCs w:val="24"/>
          </w:rPr>
          <w:t>https://www.koganpage.com/hr-learning-development/communicating-about-fair-reward</w:t>
        </w:r>
      </w:hyperlink>
      <w:r w:rsidR="006669F7" w:rsidRPr="00703371">
        <w:rPr>
          <w:rFonts w:ascii="Arial" w:hAnsi="Arial" w:cs="Arial"/>
          <w:sz w:val="24"/>
          <w:szCs w:val="24"/>
        </w:rPr>
        <w:t xml:space="preserve"> </w:t>
      </w:r>
      <w:r w:rsidRPr="00703371">
        <w:rPr>
          <w:rFonts w:ascii="Arial" w:hAnsi="Arial" w:cs="Arial"/>
          <w:sz w:val="24"/>
          <w:szCs w:val="24"/>
        </w:rPr>
        <w:t>(Accessed: 26 January 2026).</w:t>
      </w:r>
    </w:p>
    <w:p w14:paraId="25742713" w14:textId="4F65678D"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Korn Ferry (</w:t>
      </w:r>
      <w:r w:rsidR="00C9770E" w:rsidRPr="00703371">
        <w:rPr>
          <w:rFonts w:ascii="Arial" w:hAnsi="Arial" w:cs="Arial"/>
          <w:sz w:val="24"/>
          <w:szCs w:val="24"/>
        </w:rPr>
        <w:t>2024</w:t>
      </w:r>
      <w:r w:rsidRPr="00703371">
        <w:rPr>
          <w:rFonts w:ascii="Arial" w:hAnsi="Arial" w:cs="Arial"/>
          <w:sz w:val="24"/>
          <w:szCs w:val="24"/>
        </w:rPr>
        <w:t xml:space="preserve">) </w:t>
      </w:r>
      <w:r w:rsidRPr="00703371">
        <w:rPr>
          <w:rFonts w:ascii="Arial" w:hAnsi="Arial" w:cs="Arial"/>
          <w:i/>
          <w:iCs/>
          <w:sz w:val="24"/>
          <w:szCs w:val="24"/>
        </w:rPr>
        <w:t>How a total rewards strategy can shape company culture</w:t>
      </w:r>
      <w:r w:rsidRPr="00703371">
        <w:rPr>
          <w:rFonts w:ascii="Arial" w:hAnsi="Arial" w:cs="Arial"/>
          <w:sz w:val="24"/>
          <w:szCs w:val="24"/>
        </w:rPr>
        <w:t>.</w:t>
      </w:r>
      <w:r w:rsidR="00E6519D">
        <w:rPr>
          <w:rFonts w:ascii="Arial" w:hAnsi="Arial" w:cs="Arial"/>
          <w:sz w:val="24"/>
          <w:szCs w:val="24"/>
        </w:rPr>
        <w:t xml:space="preserve"> </w:t>
      </w:r>
      <w:r w:rsidRPr="00703371">
        <w:rPr>
          <w:rFonts w:ascii="Arial" w:hAnsi="Arial" w:cs="Arial"/>
          <w:sz w:val="24"/>
          <w:szCs w:val="24"/>
        </w:rPr>
        <w:t>Available at:</w:t>
      </w:r>
      <w:r w:rsidRPr="00703371">
        <w:rPr>
          <w:rFonts w:ascii="Arial" w:hAnsi="Arial" w:cs="Arial"/>
          <w:sz w:val="24"/>
          <w:szCs w:val="24"/>
        </w:rPr>
        <w:br/>
      </w:r>
      <w:hyperlink r:id="rId33" w:history="1">
        <w:r w:rsidR="006669F7" w:rsidRPr="00703371">
          <w:rPr>
            <w:rStyle w:val="Hyperlink"/>
            <w:rFonts w:ascii="Arial" w:hAnsi="Arial" w:cs="Arial"/>
            <w:sz w:val="24"/>
            <w:szCs w:val="24"/>
          </w:rPr>
          <w:t>https://www.kornferry.com/insights/featured-topics/employee-experience/how-a-total-rewards-strategy-can-shape-company-culture</w:t>
        </w:r>
      </w:hyperlink>
      <w:r w:rsidR="006669F7" w:rsidRPr="00703371">
        <w:rPr>
          <w:rFonts w:ascii="Arial" w:hAnsi="Arial" w:cs="Arial"/>
          <w:sz w:val="24"/>
          <w:szCs w:val="24"/>
        </w:rPr>
        <w:t xml:space="preserve"> </w:t>
      </w:r>
      <w:r w:rsidRPr="00703371">
        <w:rPr>
          <w:rFonts w:ascii="Arial" w:hAnsi="Arial" w:cs="Arial"/>
          <w:sz w:val="24"/>
          <w:szCs w:val="24"/>
        </w:rPr>
        <w:t>(Accessed: 26 January 2026).</w:t>
      </w:r>
    </w:p>
    <w:p w14:paraId="740BCADB" w14:textId="0D7AAF30" w:rsidR="00217A4E" w:rsidRDefault="00217A4E" w:rsidP="00123E23">
      <w:pPr>
        <w:spacing w:line="276" w:lineRule="auto"/>
        <w:jc w:val="both"/>
        <w:rPr>
          <w:rFonts w:ascii="Arial" w:hAnsi="Arial" w:cs="Arial"/>
          <w:sz w:val="24"/>
          <w:szCs w:val="24"/>
        </w:rPr>
      </w:pPr>
      <w:r w:rsidRPr="00703371">
        <w:rPr>
          <w:rFonts w:ascii="Arial" w:hAnsi="Arial" w:cs="Arial"/>
          <w:sz w:val="24"/>
          <w:szCs w:val="24"/>
        </w:rPr>
        <w:t xml:space="preserve">KPMG (n.d.) </w:t>
      </w:r>
      <w:r w:rsidRPr="00703371">
        <w:rPr>
          <w:rFonts w:ascii="Arial" w:hAnsi="Arial" w:cs="Arial"/>
          <w:i/>
          <w:iCs/>
          <w:sz w:val="24"/>
          <w:szCs w:val="24"/>
        </w:rPr>
        <w:t>Managing reward</w:t>
      </w:r>
      <w:r w:rsidRPr="00703371">
        <w:rPr>
          <w:rFonts w:ascii="Arial" w:hAnsi="Arial" w:cs="Arial"/>
          <w:sz w:val="24"/>
          <w:szCs w:val="24"/>
        </w:rPr>
        <w:t xml:space="preserve">. Available at: </w:t>
      </w:r>
      <w:hyperlink r:id="rId34" w:history="1">
        <w:r w:rsidR="006669F7" w:rsidRPr="00703371">
          <w:rPr>
            <w:rStyle w:val="Hyperlink"/>
            <w:rFonts w:ascii="Arial" w:hAnsi="Arial" w:cs="Arial"/>
            <w:sz w:val="24"/>
            <w:szCs w:val="24"/>
          </w:rPr>
          <w:t>https://kpmg.com/uk/en/insights/culture/managing-reward.html</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32D17C8C" w14:textId="433E1DC5" w:rsidR="00970D94" w:rsidRPr="00703371" w:rsidRDefault="00970D94" w:rsidP="00970D94">
      <w:pPr>
        <w:spacing w:line="276" w:lineRule="auto"/>
        <w:jc w:val="both"/>
        <w:rPr>
          <w:rFonts w:ascii="Arial" w:hAnsi="Arial" w:cs="Arial"/>
          <w:sz w:val="24"/>
          <w:szCs w:val="24"/>
        </w:rPr>
      </w:pPr>
      <w:r w:rsidRPr="00970D94">
        <w:rPr>
          <w:rFonts w:ascii="Arial" w:hAnsi="Arial" w:cs="Arial"/>
          <w:sz w:val="24"/>
          <w:szCs w:val="24"/>
        </w:rPr>
        <w:t xml:space="preserve">Office for National Statistics (ONS). (2025). </w:t>
      </w:r>
      <w:r w:rsidRPr="00970D94">
        <w:rPr>
          <w:rFonts w:ascii="Arial" w:hAnsi="Arial" w:cs="Arial"/>
          <w:i/>
          <w:iCs/>
          <w:sz w:val="24"/>
          <w:szCs w:val="24"/>
        </w:rPr>
        <w:t>Experimental estimates of green jobs, UK: July</w:t>
      </w:r>
      <w:r w:rsidRPr="00970D94">
        <w:rPr>
          <w:rFonts w:ascii="Arial" w:hAnsi="Arial" w:cs="Arial"/>
          <w:i/>
          <w:iCs/>
          <w:sz w:val="24"/>
          <w:szCs w:val="24"/>
        </w:rPr>
        <w:t xml:space="preserve"> </w:t>
      </w:r>
      <w:r w:rsidRPr="00970D94">
        <w:rPr>
          <w:rFonts w:ascii="Arial" w:hAnsi="Arial" w:cs="Arial"/>
          <w:i/>
          <w:iCs/>
          <w:sz w:val="24"/>
          <w:szCs w:val="24"/>
        </w:rPr>
        <w:t>2025.</w:t>
      </w:r>
      <w:r>
        <w:rPr>
          <w:rFonts w:ascii="Arial" w:hAnsi="Arial" w:cs="Arial"/>
          <w:sz w:val="24"/>
          <w:szCs w:val="24"/>
        </w:rPr>
        <w:t xml:space="preserve"> </w:t>
      </w:r>
      <w:r w:rsidRPr="00970D94">
        <w:rPr>
          <w:rFonts w:ascii="Arial" w:hAnsi="Arial" w:cs="Arial"/>
          <w:sz w:val="24"/>
          <w:szCs w:val="24"/>
        </w:rPr>
        <w:t>Available</w:t>
      </w:r>
      <w:r>
        <w:rPr>
          <w:rFonts w:ascii="Arial" w:hAnsi="Arial" w:cs="Arial"/>
          <w:sz w:val="24"/>
          <w:szCs w:val="24"/>
        </w:rPr>
        <w:t xml:space="preserve"> </w:t>
      </w:r>
      <w:r w:rsidRPr="00970D94">
        <w:rPr>
          <w:rFonts w:ascii="Arial" w:hAnsi="Arial" w:cs="Arial"/>
          <w:sz w:val="24"/>
          <w:szCs w:val="24"/>
        </w:rPr>
        <w:t xml:space="preserve">at: </w:t>
      </w:r>
      <w:hyperlink r:id="rId35" w:history="1">
        <w:r w:rsidRPr="00CF5145">
          <w:rPr>
            <w:rStyle w:val="Hyperlink"/>
            <w:rFonts w:ascii="Arial" w:hAnsi="Arial" w:cs="Arial"/>
            <w:sz w:val="24"/>
            <w:szCs w:val="24"/>
          </w:rPr>
          <w:t>https://www.ons.gov.uk/economy/environmentalaccounts/bulletins/experimentalestimatesofgreenjobsuk/july2025</w:t>
        </w:r>
      </w:hyperlink>
      <w:r>
        <w:rPr>
          <w:rFonts w:ascii="Arial" w:hAnsi="Arial" w:cs="Arial"/>
          <w:sz w:val="24"/>
          <w:szCs w:val="24"/>
        </w:rPr>
        <w:t xml:space="preserve"> </w:t>
      </w:r>
      <w:r w:rsidRPr="00970D94">
        <w:rPr>
          <w:rFonts w:ascii="Arial" w:hAnsi="Arial" w:cs="Arial"/>
          <w:sz w:val="24"/>
          <w:szCs w:val="24"/>
        </w:rPr>
        <w:t>(Accessed: 23rd February 2026).</w:t>
      </w:r>
    </w:p>
    <w:p w14:paraId="5A81EFE4" w14:textId="1F0A4913"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PeopleHR (</w:t>
      </w:r>
      <w:r w:rsidR="00AD0A2F" w:rsidRPr="00703371">
        <w:rPr>
          <w:rFonts w:ascii="Arial" w:hAnsi="Arial" w:cs="Arial"/>
          <w:sz w:val="24"/>
          <w:szCs w:val="24"/>
        </w:rPr>
        <w:t>2024</w:t>
      </w:r>
      <w:r w:rsidRPr="00703371">
        <w:rPr>
          <w:rFonts w:ascii="Arial" w:hAnsi="Arial" w:cs="Arial"/>
          <w:sz w:val="24"/>
          <w:szCs w:val="24"/>
        </w:rPr>
        <w:t xml:space="preserve">) </w:t>
      </w:r>
      <w:r w:rsidRPr="00703371">
        <w:rPr>
          <w:rFonts w:ascii="Arial" w:hAnsi="Arial" w:cs="Arial"/>
          <w:i/>
          <w:iCs/>
          <w:sz w:val="24"/>
          <w:szCs w:val="24"/>
        </w:rPr>
        <w:t>HR benchmarking</w:t>
      </w:r>
      <w:r w:rsidRPr="00703371">
        <w:rPr>
          <w:rFonts w:ascii="Arial" w:hAnsi="Arial" w:cs="Arial"/>
          <w:sz w:val="24"/>
          <w:szCs w:val="24"/>
        </w:rPr>
        <w:t xml:space="preserve">. Available at: </w:t>
      </w:r>
      <w:hyperlink r:id="rId36" w:history="1">
        <w:r w:rsidR="006669F7" w:rsidRPr="00703371">
          <w:rPr>
            <w:rStyle w:val="Hyperlink"/>
            <w:rFonts w:ascii="Arial" w:hAnsi="Arial" w:cs="Arial"/>
            <w:sz w:val="24"/>
            <w:szCs w:val="24"/>
          </w:rPr>
          <w:t>https://www.peoplehr.com/en-gb/resources/blog/hr-benchmarking/</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45DCE65A" w14:textId="2FF12056"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 xml:space="preserve">PRP Final Report (2014) </w:t>
      </w:r>
      <w:r w:rsidRPr="00703371">
        <w:rPr>
          <w:rFonts w:ascii="Arial" w:hAnsi="Arial" w:cs="Arial"/>
          <w:i/>
          <w:iCs/>
          <w:sz w:val="24"/>
          <w:szCs w:val="24"/>
        </w:rPr>
        <w:t>Performance</w:t>
      </w:r>
      <w:r w:rsidRPr="00703371">
        <w:rPr>
          <w:rFonts w:ascii="Arial" w:hAnsi="Arial" w:cs="Arial"/>
          <w:i/>
          <w:iCs/>
          <w:sz w:val="24"/>
          <w:szCs w:val="24"/>
        </w:rPr>
        <w:noBreakHyphen/>
        <w:t>related pay: final report</w:t>
      </w:r>
      <w:r w:rsidRPr="00703371">
        <w:rPr>
          <w:rFonts w:ascii="Arial" w:hAnsi="Arial" w:cs="Arial"/>
          <w:sz w:val="24"/>
          <w:szCs w:val="24"/>
        </w:rPr>
        <w:t>. Available at:</w:t>
      </w:r>
      <w:r w:rsidRPr="00703371">
        <w:rPr>
          <w:rFonts w:ascii="Arial" w:hAnsi="Arial" w:cs="Arial"/>
          <w:sz w:val="24"/>
          <w:szCs w:val="24"/>
        </w:rPr>
        <w:br/>
      </w:r>
      <w:hyperlink r:id="rId37" w:history="1">
        <w:r w:rsidR="006669F7" w:rsidRPr="00703371">
          <w:rPr>
            <w:rStyle w:val="Hyperlink"/>
            <w:rFonts w:ascii="Arial" w:hAnsi="Arial" w:cs="Arial"/>
            <w:sz w:val="24"/>
            <w:szCs w:val="24"/>
          </w:rPr>
          <w:t>https://assets.publishing.service.gov.uk/media/5a7eae92ed915d74e6225ce4/PRP_final_report_TWF_Nov_2014.pdf</w:t>
        </w:r>
      </w:hyperlink>
      <w:r w:rsidR="006669F7" w:rsidRPr="00703371">
        <w:rPr>
          <w:rFonts w:ascii="Arial" w:hAnsi="Arial" w:cs="Arial"/>
          <w:sz w:val="24"/>
          <w:szCs w:val="24"/>
        </w:rPr>
        <w:t xml:space="preserve"> </w:t>
      </w:r>
      <w:r w:rsidRPr="00703371">
        <w:rPr>
          <w:rFonts w:ascii="Arial" w:hAnsi="Arial" w:cs="Arial"/>
          <w:sz w:val="24"/>
          <w:szCs w:val="24"/>
        </w:rPr>
        <w:t>(Accessed: 27 January 2026).</w:t>
      </w:r>
    </w:p>
    <w:p w14:paraId="7E91B237" w14:textId="4F16388A"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ResearchGate (</w:t>
      </w:r>
      <w:r w:rsidR="00383394" w:rsidRPr="00703371">
        <w:rPr>
          <w:rFonts w:ascii="Arial" w:hAnsi="Arial" w:cs="Arial"/>
          <w:sz w:val="24"/>
          <w:szCs w:val="24"/>
        </w:rPr>
        <w:t>1998</w:t>
      </w:r>
      <w:r w:rsidRPr="00703371">
        <w:rPr>
          <w:rFonts w:ascii="Arial" w:hAnsi="Arial" w:cs="Arial"/>
          <w:sz w:val="24"/>
          <w:szCs w:val="24"/>
        </w:rPr>
        <w:t xml:space="preserve">) </w:t>
      </w:r>
      <w:r w:rsidRPr="00703371">
        <w:rPr>
          <w:rFonts w:ascii="Arial" w:hAnsi="Arial" w:cs="Arial"/>
          <w:i/>
          <w:iCs/>
          <w:sz w:val="24"/>
          <w:szCs w:val="24"/>
        </w:rPr>
        <w:t>Team-Based Rewards: Current Empirical Evidence and Directions for Future Research</w:t>
      </w:r>
      <w:r w:rsidRPr="00703371">
        <w:rPr>
          <w:rFonts w:ascii="Arial" w:hAnsi="Arial" w:cs="Arial"/>
          <w:sz w:val="24"/>
          <w:szCs w:val="24"/>
        </w:rPr>
        <w:t>. Available at:</w:t>
      </w:r>
      <w:r w:rsidRPr="00703371">
        <w:rPr>
          <w:rFonts w:ascii="Arial" w:hAnsi="Arial" w:cs="Arial"/>
          <w:sz w:val="24"/>
          <w:szCs w:val="24"/>
        </w:rPr>
        <w:br/>
      </w:r>
      <w:hyperlink r:id="rId38" w:history="1">
        <w:r w:rsidR="006669F7" w:rsidRPr="00703371">
          <w:rPr>
            <w:rStyle w:val="Hyperlink"/>
            <w:rFonts w:ascii="Arial" w:hAnsi="Arial" w:cs="Arial"/>
            <w:sz w:val="24"/>
            <w:szCs w:val="24"/>
          </w:rPr>
          <w:t>https://www.researchgate.net/publication/240450405_Team-Based_Rewards_Current_Empirical_Evidence_and_Directions_for_Future_Research</w:t>
        </w:r>
      </w:hyperlink>
      <w:r w:rsidR="006669F7" w:rsidRPr="00703371">
        <w:rPr>
          <w:rFonts w:ascii="Arial" w:hAnsi="Arial" w:cs="Arial"/>
          <w:sz w:val="24"/>
          <w:szCs w:val="24"/>
        </w:rPr>
        <w:t xml:space="preserve"> </w:t>
      </w:r>
      <w:r w:rsidRPr="00703371">
        <w:rPr>
          <w:rFonts w:ascii="Arial" w:hAnsi="Arial" w:cs="Arial"/>
          <w:sz w:val="24"/>
          <w:szCs w:val="24"/>
        </w:rPr>
        <w:t>(Accessed: 27 January 2026).</w:t>
      </w:r>
    </w:p>
    <w:p w14:paraId="366ED9B9" w14:textId="3B53412D"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lastRenderedPageBreak/>
        <w:t>REBA (</w:t>
      </w:r>
      <w:r w:rsidR="00383394" w:rsidRPr="00703371">
        <w:rPr>
          <w:rFonts w:ascii="Arial" w:hAnsi="Arial" w:cs="Arial"/>
          <w:sz w:val="24"/>
          <w:szCs w:val="24"/>
        </w:rPr>
        <w:t>2025</w:t>
      </w:r>
      <w:r w:rsidRPr="00703371">
        <w:rPr>
          <w:rFonts w:ascii="Arial" w:hAnsi="Arial" w:cs="Arial"/>
          <w:sz w:val="24"/>
          <w:szCs w:val="24"/>
        </w:rPr>
        <w:t xml:space="preserve">) </w:t>
      </w:r>
      <w:r w:rsidRPr="00703371">
        <w:rPr>
          <w:rFonts w:ascii="Arial" w:hAnsi="Arial" w:cs="Arial"/>
          <w:i/>
          <w:iCs/>
          <w:sz w:val="24"/>
          <w:szCs w:val="24"/>
        </w:rPr>
        <w:t>What the Employment Rights Bill means for employer’s reward and benefits</w:t>
      </w:r>
      <w:r w:rsidRPr="00703371">
        <w:rPr>
          <w:rFonts w:ascii="Arial" w:hAnsi="Arial" w:cs="Arial"/>
          <w:sz w:val="24"/>
          <w:szCs w:val="24"/>
        </w:rPr>
        <w:t>. Available at:</w:t>
      </w:r>
      <w:r w:rsidRPr="00703371">
        <w:rPr>
          <w:rFonts w:ascii="Arial" w:hAnsi="Arial" w:cs="Arial"/>
          <w:sz w:val="24"/>
          <w:szCs w:val="24"/>
        </w:rPr>
        <w:br/>
      </w:r>
      <w:hyperlink r:id="rId39" w:history="1">
        <w:r w:rsidR="006669F7" w:rsidRPr="00703371">
          <w:rPr>
            <w:rStyle w:val="Hyperlink"/>
            <w:rFonts w:ascii="Arial" w:hAnsi="Arial" w:cs="Arial"/>
            <w:sz w:val="24"/>
            <w:szCs w:val="24"/>
          </w:rPr>
          <w:t>https://reba.global/resource/what-the-employment-rights-bill-means-for-employer-s-reward-and-benefits.html</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77C85A54" w14:textId="64D53BD5"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SAGE Journals (</w:t>
      </w:r>
      <w:r w:rsidR="000A39D3" w:rsidRPr="00703371">
        <w:rPr>
          <w:rFonts w:ascii="Arial" w:hAnsi="Arial" w:cs="Arial"/>
          <w:sz w:val="24"/>
          <w:szCs w:val="24"/>
        </w:rPr>
        <w:t>2020</w:t>
      </w:r>
      <w:r w:rsidRPr="00703371">
        <w:rPr>
          <w:rFonts w:ascii="Arial" w:hAnsi="Arial" w:cs="Arial"/>
          <w:sz w:val="24"/>
          <w:szCs w:val="24"/>
        </w:rPr>
        <w:t xml:space="preserve">) </w:t>
      </w:r>
      <w:r w:rsidR="000939CF" w:rsidRPr="00703371">
        <w:rPr>
          <w:rFonts w:ascii="Arial" w:hAnsi="Arial" w:cs="Arial"/>
          <w:i/>
          <w:iCs/>
          <w:sz w:val="24"/>
          <w:szCs w:val="24"/>
        </w:rPr>
        <w:t>Social recognition and employee engagement: The effect of social media in organizations</w:t>
      </w:r>
      <w:r w:rsidRPr="00703371">
        <w:rPr>
          <w:rFonts w:ascii="Arial" w:hAnsi="Arial" w:cs="Arial"/>
          <w:i/>
          <w:iCs/>
          <w:sz w:val="24"/>
          <w:szCs w:val="24"/>
        </w:rPr>
        <w:t xml:space="preserve">. </w:t>
      </w:r>
      <w:r w:rsidRPr="00703371">
        <w:rPr>
          <w:rFonts w:ascii="Arial" w:hAnsi="Arial" w:cs="Arial"/>
          <w:sz w:val="24"/>
          <w:szCs w:val="24"/>
        </w:rPr>
        <w:t>Available at:</w:t>
      </w:r>
      <w:r w:rsidRPr="00703371">
        <w:rPr>
          <w:rFonts w:ascii="Arial" w:hAnsi="Arial" w:cs="Arial"/>
          <w:sz w:val="24"/>
          <w:szCs w:val="24"/>
        </w:rPr>
        <w:br/>
      </w:r>
      <w:hyperlink r:id="rId40" w:history="1">
        <w:r w:rsidR="006669F7" w:rsidRPr="00703371">
          <w:rPr>
            <w:rStyle w:val="Hyperlink"/>
            <w:rFonts w:ascii="Arial" w:hAnsi="Arial" w:cs="Arial"/>
            <w:sz w:val="24"/>
            <w:szCs w:val="24"/>
          </w:rPr>
          <w:t>https://journals.sagepub.com/doi/full/10.1177/1847979020975109</w:t>
        </w:r>
      </w:hyperlink>
      <w:r w:rsidR="006669F7" w:rsidRPr="00703371">
        <w:rPr>
          <w:rFonts w:ascii="Arial" w:hAnsi="Arial" w:cs="Arial"/>
          <w:sz w:val="24"/>
          <w:szCs w:val="24"/>
        </w:rPr>
        <w:t xml:space="preserve"> </w:t>
      </w:r>
      <w:r w:rsidRPr="00703371">
        <w:rPr>
          <w:rFonts w:ascii="Arial" w:hAnsi="Arial" w:cs="Arial"/>
          <w:sz w:val="24"/>
          <w:szCs w:val="24"/>
        </w:rPr>
        <w:t>(Accessed: 28 January 2026).</w:t>
      </w:r>
    </w:p>
    <w:p w14:paraId="5C3E4246" w14:textId="3D37D284"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 xml:space="preserve">The Employment Law Solicitors (2024) </w:t>
      </w:r>
      <w:r w:rsidRPr="00703371">
        <w:rPr>
          <w:rFonts w:ascii="Arial" w:hAnsi="Arial" w:cs="Arial"/>
          <w:i/>
          <w:iCs/>
          <w:sz w:val="24"/>
          <w:szCs w:val="24"/>
        </w:rPr>
        <w:t>Salary sacrifice</w:t>
      </w:r>
      <w:r w:rsidRPr="00703371">
        <w:rPr>
          <w:rFonts w:ascii="Arial" w:hAnsi="Arial" w:cs="Arial"/>
          <w:sz w:val="24"/>
          <w:szCs w:val="24"/>
        </w:rPr>
        <w:t>. Available at:</w:t>
      </w:r>
      <w:r w:rsidRPr="00703371">
        <w:rPr>
          <w:rFonts w:ascii="Arial" w:hAnsi="Arial" w:cs="Arial"/>
          <w:sz w:val="24"/>
          <w:szCs w:val="24"/>
        </w:rPr>
        <w:br/>
      </w:r>
      <w:hyperlink r:id="rId41" w:history="1">
        <w:r w:rsidR="000939CF" w:rsidRPr="00703371">
          <w:rPr>
            <w:rStyle w:val="Hyperlink"/>
            <w:rFonts w:ascii="Arial" w:hAnsi="Arial" w:cs="Arial"/>
            <w:sz w:val="24"/>
            <w:szCs w:val="24"/>
          </w:rPr>
          <w:t>https://www.theemploymentlawsolicitors.co.uk/news/2024/08/24/salary-sacrifice/</w:t>
        </w:r>
      </w:hyperlink>
      <w:r w:rsidR="000939CF" w:rsidRPr="00703371">
        <w:rPr>
          <w:rFonts w:ascii="Arial" w:hAnsi="Arial" w:cs="Arial"/>
          <w:sz w:val="24"/>
          <w:szCs w:val="24"/>
        </w:rPr>
        <w:t xml:space="preserve"> </w:t>
      </w:r>
      <w:r w:rsidRPr="00703371">
        <w:rPr>
          <w:rFonts w:ascii="Arial" w:hAnsi="Arial" w:cs="Arial"/>
          <w:sz w:val="24"/>
          <w:szCs w:val="24"/>
        </w:rPr>
        <w:t>(Accessed: 28 January 2026).</w:t>
      </w:r>
    </w:p>
    <w:p w14:paraId="2BC68AD6" w14:textId="41652C74"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 xml:space="preserve">UNISON (2019) </w:t>
      </w:r>
      <w:r w:rsidRPr="00703371">
        <w:rPr>
          <w:rFonts w:ascii="Arial" w:hAnsi="Arial" w:cs="Arial"/>
          <w:i/>
          <w:iCs/>
          <w:sz w:val="24"/>
          <w:szCs w:val="24"/>
        </w:rPr>
        <w:t>Pay structures</w:t>
      </w:r>
      <w:r w:rsidRPr="00703371">
        <w:rPr>
          <w:rFonts w:ascii="Arial" w:hAnsi="Arial" w:cs="Arial"/>
          <w:sz w:val="24"/>
          <w:szCs w:val="24"/>
        </w:rPr>
        <w:t xml:space="preserve">. Available at: </w:t>
      </w:r>
      <w:hyperlink r:id="rId42" w:history="1">
        <w:r w:rsidR="000939CF" w:rsidRPr="00703371">
          <w:rPr>
            <w:rStyle w:val="Hyperlink"/>
            <w:rFonts w:ascii="Arial" w:hAnsi="Arial" w:cs="Arial"/>
            <w:sz w:val="24"/>
            <w:szCs w:val="24"/>
          </w:rPr>
          <w:t>https://www.unison.org.uk/content/uploads/2019/05/Pay-structures-v2.pdf</w:t>
        </w:r>
      </w:hyperlink>
      <w:r w:rsidR="000939CF" w:rsidRPr="00703371">
        <w:rPr>
          <w:rFonts w:ascii="Arial" w:hAnsi="Arial" w:cs="Arial"/>
          <w:sz w:val="24"/>
          <w:szCs w:val="24"/>
        </w:rPr>
        <w:t xml:space="preserve"> </w:t>
      </w:r>
      <w:r w:rsidRPr="00703371">
        <w:rPr>
          <w:rFonts w:ascii="Arial" w:hAnsi="Arial" w:cs="Arial"/>
          <w:sz w:val="24"/>
          <w:szCs w:val="24"/>
        </w:rPr>
        <w:t>(Accessed: 27 January 2026).</w:t>
      </w:r>
    </w:p>
    <w:p w14:paraId="79F55199" w14:textId="51A1956C" w:rsidR="00817802" w:rsidRPr="00703371" w:rsidRDefault="00817802" w:rsidP="00123E23">
      <w:pPr>
        <w:spacing w:line="276" w:lineRule="auto"/>
        <w:jc w:val="both"/>
        <w:rPr>
          <w:rFonts w:ascii="Arial" w:hAnsi="Arial" w:cs="Arial"/>
          <w:sz w:val="24"/>
          <w:szCs w:val="24"/>
        </w:rPr>
      </w:pPr>
      <w:r w:rsidRPr="00703371">
        <w:rPr>
          <w:rFonts w:ascii="Arial" w:hAnsi="Arial" w:cs="Arial"/>
          <w:sz w:val="24"/>
          <w:szCs w:val="24"/>
        </w:rPr>
        <w:t xml:space="preserve">Woodhams, C. &amp; Taylor, S (2016) </w:t>
      </w:r>
      <w:r w:rsidRPr="00703371">
        <w:rPr>
          <w:rFonts w:ascii="Arial" w:hAnsi="Arial" w:cs="Arial"/>
          <w:i/>
          <w:iCs/>
          <w:sz w:val="24"/>
          <w:szCs w:val="24"/>
        </w:rPr>
        <w:t>Human Resource Management: People and Organisations</w:t>
      </w:r>
      <w:r w:rsidRPr="00703371">
        <w:rPr>
          <w:rFonts w:ascii="Arial" w:hAnsi="Arial" w:cs="Arial"/>
          <w:sz w:val="24"/>
          <w:szCs w:val="24"/>
        </w:rPr>
        <w:t>. London: Kogan Page, pp. 122–123.</w:t>
      </w:r>
    </w:p>
    <w:p w14:paraId="53484282" w14:textId="51E7EB8A" w:rsidR="00817802" w:rsidRPr="00703371" w:rsidRDefault="00817802" w:rsidP="00123E23">
      <w:pPr>
        <w:spacing w:line="276" w:lineRule="auto"/>
        <w:jc w:val="both"/>
        <w:rPr>
          <w:rFonts w:ascii="Arial" w:hAnsi="Arial" w:cs="Arial"/>
          <w:sz w:val="24"/>
          <w:szCs w:val="24"/>
        </w:rPr>
      </w:pPr>
      <w:r w:rsidRPr="00703371">
        <w:rPr>
          <w:rFonts w:ascii="Arial" w:hAnsi="Arial" w:cs="Arial"/>
          <w:sz w:val="24"/>
          <w:szCs w:val="24"/>
        </w:rPr>
        <w:t xml:space="preserve">Woodhams, C. &amp; Taylor, S (2016) </w:t>
      </w:r>
      <w:r w:rsidRPr="00703371">
        <w:rPr>
          <w:rFonts w:ascii="Arial" w:hAnsi="Arial" w:cs="Arial"/>
          <w:i/>
          <w:iCs/>
          <w:sz w:val="24"/>
          <w:szCs w:val="24"/>
        </w:rPr>
        <w:t>Human Resource Management: People and Organisations</w:t>
      </w:r>
      <w:r w:rsidRPr="00703371">
        <w:rPr>
          <w:rFonts w:ascii="Arial" w:hAnsi="Arial" w:cs="Arial"/>
          <w:sz w:val="24"/>
          <w:szCs w:val="24"/>
        </w:rPr>
        <w:t>. London: Kogan Page, pp. 134–135.</w:t>
      </w:r>
    </w:p>
    <w:p w14:paraId="58FE0C57" w14:textId="77777777" w:rsidR="00933381" w:rsidRPr="00933381" w:rsidRDefault="00933381" w:rsidP="00123E23">
      <w:pPr>
        <w:jc w:val="both"/>
      </w:pPr>
    </w:p>
    <w:p w14:paraId="74FD1EC0" w14:textId="77777777" w:rsidR="00511454" w:rsidRPr="00511454" w:rsidRDefault="00511454" w:rsidP="00123E23">
      <w:pPr>
        <w:jc w:val="both"/>
      </w:pPr>
    </w:p>
    <w:p w14:paraId="3471F5DB" w14:textId="77777777" w:rsidR="002C5081" w:rsidRPr="002C5081" w:rsidRDefault="002C5081" w:rsidP="00123E23">
      <w:pPr>
        <w:jc w:val="both"/>
        <w:rPr>
          <w:b/>
          <w:bCs/>
        </w:rPr>
      </w:pPr>
    </w:p>
    <w:sectPr w:rsidR="002C5081" w:rsidRPr="002C5081">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BECB3" w14:textId="77777777" w:rsidR="00ED5C0B" w:rsidRDefault="00ED5C0B" w:rsidP="006F7C80">
      <w:pPr>
        <w:spacing w:after="0" w:line="240" w:lineRule="auto"/>
      </w:pPr>
      <w:r>
        <w:separator/>
      </w:r>
    </w:p>
  </w:endnote>
  <w:endnote w:type="continuationSeparator" w:id="0">
    <w:p w14:paraId="4A4CAFB5" w14:textId="77777777" w:rsidR="00ED5C0B" w:rsidRDefault="00ED5C0B" w:rsidP="006F7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64A63" w14:textId="77777777" w:rsidR="00ED5C0B" w:rsidRDefault="00ED5C0B" w:rsidP="006F7C80">
      <w:pPr>
        <w:spacing w:after="0" w:line="240" w:lineRule="auto"/>
      </w:pPr>
      <w:r>
        <w:separator/>
      </w:r>
    </w:p>
  </w:footnote>
  <w:footnote w:type="continuationSeparator" w:id="0">
    <w:p w14:paraId="0A78E683" w14:textId="77777777" w:rsidR="00ED5C0B" w:rsidRDefault="00ED5C0B" w:rsidP="006F7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5AF0A" w14:textId="484DAE7F" w:rsidR="006C6D71" w:rsidRDefault="006C6D71">
    <w:pPr>
      <w:pStyle w:val="Header"/>
    </w:pPr>
    <w:r>
      <w:t xml:space="preserve">Daniel Jenkins </w:t>
    </w:r>
    <w:r w:rsidR="00EE7873">
      <w:t>–</w:t>
    </w:r>
    <w:r>
      <w:t xml:space="preserve"> </w:t>
    </w:r>
    <w:r w:rsidR="00CD11CF">
      <w:t>Reward</w:t>
    </w:r>
    <w:r w:rsidR="00EE7873">
      <w:t xml:space="preserve"> for Performance &amp; Contribution</w:t>
    </w:r>
    <w:r w:rsidR="00081D89">
      <w:t xml:space="preserve"> </w:t>
    </w:r>
    <w:r w:rsidR="00D037A8">
      <w:t>–</w:t>
    </w:r>
    <w:r w:rsidR="00081D89">
      <w:t xml:space="preserve"> </w:t>
    </w:r>
    <w:r w:rsidR="00D037A8">
      <w:t>5HR03</w:t>
    </w:r>
  </w:p>
  <w:p w14:paraId="370B5A8B" w14:textId="01FC22D0" w:rsidR="00EE7873" w:rsidRDefault="00081D89">
    <w:pPr>
      <w:pStyle w:val="Header"/>
    </w:pPr>
    <w:r>
      <w:t>2420060</w:t>
    </w:r>
  </w:p>
  <w:p w14:paraId="3F812055" w14:textId="77777777" w:rsidR="006F7C80" w:rsidRDefault="006F7C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20215899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C80"/>
    <w:rsid w:val="00001B25"/>
    <w:rsid w:val="00001D0A"/>
    <w:rsid w:val="000044B9"/>
    <w:rsid w:val="00010777"/>
    <w:rsid w:val="0001386D"/>
    <w:rsid w:val="000146E0"/>
    <w:rsid w:val="00021CE5"/>
    <w:rsid w:val="00024BE9"/>
    <w:rsid w:val="0003552D"/>
    <w:rsid w:val="00044084"/>
    <w:rsid w:val="00045472"/>
    <w:rsid w:val="00046F04"/>
    <w:rsid w:val="000516EB"/>
    <w:rsid w:val="00055FAC"/>
    <w:rsid w:val="00062401"/>
    <w:rsid w:val="00063869"/>
    <w:rsid w:val="00066F7D"/>
    <w:rsid w:val="00067C5F"/>
    <w:rsid w:val="000726B2"/>
    <w:rsid w:val="00072F73"/>
    <w:rsid w:val="000763C2"/>
    <w:rsid w:val="00076FFF"/>
    <w:rsid w:val="00077119"/>
    <w:rsid w:val="00081D89"/>
    <w:rsid w:val="00081FD7"/>
    <w:rsid w:val="000859E7"/>
    <w:rsid w:val="00091D77"/>
    <w:rsid w:val="00092B4F"/>
    <w:rsid w:val="000939CF"/>
    <w:rsid w:val="0009442A"/>
    <w:rsid w:val="00094E8D"/>
    <w:rsid w:val="000A17DD"/>
    <w:rsid w:val="000A1E3B"/>
    <w:rsid w:val="000A39D3"/>
    <w:rsid w:val="000A5913"/>
    <w:rsid w:val="000A6CDD"/>
    <w:rsid w:val="000B0336"/>
    <w:rsid w:val="000B114D"/>
    <w:rsid w:val="000B29C5"/>
    <w:rsid w:val="000B3550"/>
    <w:rsid w:val="000B5979"/>
    <w:rsid w:val="000B6916"/>
    <w:rsid w:val="000C188C"/>
    <w:rsid w:val="000C1C49"/>
    <w:rsid w:val="000C4E07"/>
    <w:rsid w:val="000D36E3"/>
    <w:rsid w:val="000E03E5"/>
    <w:rsid w:val="000E157E"/>
    <w:rsid w:val="000E4A27"/>
    <w:rsid w:val="000E57B9"/>
    <w:rsid w:val="000E5B5F"/>
    <w:rsid w:val="000F2395"/>
    <w:rsid w:val="000F2769"/>
    <w:rsid w:val="000F3E65"/>
    <w:rsid w:val="000F5B0A"/>
    <w:rsid w:val="00103D98"/>
    <w:rsid w:val="001062EC"/>
    <w:rsid w:val="00107550"/>
    <w:rsid w:val="001108FC"/>
    <w:rsid w:val="00120F95"/>
    <w:rsid w:val="00123E23"/>
    <w:rsid w:val="0012445D"/>
    <w:rsid w:val="001252D5"/>
    <w:rsid w:val="00125D39"/>
    <w:rsid w:val="001266A7"/>
    <w:rsid w:val="00126DFF"/>
    <w:rsid w:val="0013324D"/>
    <w:rsid w:val="0013538B"/>
    <w:rsid w:val="00137252"/>
    <w:rsid w:val="00143F37"/>
    <w:rsid w:val="001443A9"/>
    <w:rsid w:val="00146573"/>
    <w:rsid w:val="00155C87"/>
    <w:rsid w:val="0016043B"/>
    <w:rsid w:val="001606F0"/>
    <w:rsid w:val="00165D76"/>
    <w:rsid w:val="00166CB3"/>
    <w:rsid w:val="001701CD"/>
    <w:rsid w:val="00171D75"/>
    <w:rsid w:val="00171FD4"/>
    <w:rsid w:val="00172742"/>
    <w:rsid w:val="00174A9A"/>
    <w:rsid w:val="001758B3"/>
    <w:rsid w:val="001763E0"/>
    <w:rsid w:val="00181D7D"/>
    <w:rsid w:val="0018689F"/>
    <w:rsid w:val="00187F11"/>
    <w:rsid w:val="00192B46"/>
    <w:rsid w:val="00192BD8"/>
    <w:rsid w:val="001949EB"/>
    <w:rsid w:val="001A11E2"/>
    <w:rsid w:val="001A2B7B"/>
    <w:rsid w:val="001A4DC0"/>
    <w:rsid w:val="001A5652"/>
    <w:rsid w:val="001A618F"/>
    <w:rsid w:val="001A7B03"/>
    <w:rsid w:val="001B00B0"/>
    <w:rsid w:val="001B133D"/>
    <w:rsid w:val="001B1A19"/>
    <w:rsid w:val="001B35E5"/>
    <w:rsid w:val="001B3914"/>
    <w:rsid w:val="001B4B6F"/>
    <w:rsid w:val="001C1F0F"/>
    <w:rsid w:val="001C4E38"/>
    <w:rsid w:val="001D54EF"/>
    <w:rsid w:val="001D5A82"/>
    <w:rsid w:val="001E3DB3"/>
    <w:rsid w:val="001F1491"/>
    <w:rsid w:val="001F5DFF"/>
    <w:rsid w:val="001F65DF"/>
    <w:rsid w:val="00203FF1"/>
    <w:rsid w:val="00217A4E"/>
    <w:rsid w:val="00221B40"/>
    <w:rsid w:val="00221B41"/>
    <w:rsid w:val="00235034"/>
    <w:rsid w:val="00237D20"/>
    <w:rsid w:val="00240951"/>
    <w:rsid w:val="00240B34"/>
    <w:rsid w:val="00241D15"/>
    <w:rsid w:val="002445E2"/>
    <w:rsid w:val="002507F7"/>
    <w:rsid w:val="002532F9"/>
    <w:rsid w:val="00254583"/>
    <w:rsid w:val="00261367"/>
    <w:rsid w:val="002645C6"/>
    <w:rsid w:val="0026755C"/>
    <w:rsid w:val="002744A2"/>
    <w:rsid w:val="00280DF0"/>
    <w:rsid w:val="0028275B"/>
    <w:rsid w:val="00283BF2"/>
    <w:rsid w:val="0029341B"/>
    <w:rsid w:val="002A3DEE"/>
    <w:rsid w:val="002C0778"/>
    <w:rsid w:val="002C16F6"/>
    <w:rsid w:val="002C5081"/>
    <w:rsid w:val="002C7571"/>
    <w:rsid w:val="002D2D3C"/>
    <w:rsid w:val="002D5ECF"/>
    <w:rsid w:val="002D71AD"/>
    <w:rsid w:val="002E1F9D"/>
    <w:rsid w:val="002E2D73"/>
    <w:rsid w:val="002F1BFD"/>
    <w:rsid w:val="002F20D1"/>
    <w:rsid w:val="002F6305"/>
    <w:rsid w:val="002F6BD3"/>
    <w:rsid w:val="003025BC"/>
    <w:rsid w:val="00310230"/>
    <w:rsid w:val="003127E6"/>
    <w:rsid w:val="00313BDE"/>
    <w:rsid w:val="003152DB"/>
    <w:rsid w:val="003159A8"/>
    <w:rsid w:val="00326A2D"/>
    <w:rsid w:val="0032718F"/>
    <w:rsid w:val="00333289"/>
    <w:rsid w:val="0033427A"/>
    <w:rsid w:val="00336CE0"/>
    <w:rsid w:val="0033775E"/>
    <w:rsid w:val="0034440C"/>
    <w:rsid w:val="00344F36"/>
    <w:rsid w:val="00355366"/>
    <w:rsid w:val="0035569E"/>
    <w:rsid w:val="003613B0"/>
    <w:rsid w:val="00370CA9"/>
    <w:rsid w:val="00376128"/>
    <w:rsid w:val="00377932"/>
    <w:rsid w:val="00380AD7"/>
    <w:rsid w:val="00383394"/>
    <w:rsid w:val="00386E61"/>
    <w:rsid w:val="00387F37"/>
    <w:rsid w:val="003921A6"/>
    <w:rsid w:val="003930D2"/>
    <w:rsid w:val="00396615"/>
    <w:rsid w:val="00397F46"/>
    <w:rsid w:val="003B207B"/>
    <w:rsid w:val="003B2CBB"/>
    <w:rsid w:val="003B38B1"/>
    <w:rsid w:val="003C779B"/>
    <w:rsid w:val="003C7BA0"/>
    <w:rsid w:val="003D0FE2"/>
    <w:rsid w:val="003D2128"/>
    <w:rsid w:val="003D4619"/>
    <w:rsid w:val="003D5265"/>
    <w:rsid w:val="003E1B32"/>
    <w:rsid w:val="003E50EC"/>
    <w:rsid w:val="003E523D"/>
    <w:rsid w:val="003F2C52"/>
    <w:rsid w:val="003F46C4"/>
    <w:rsid w:val="00411A50"/>
    <w:rsid w:val="004173E7"/>
    <w:rsid w:val="00432719"/>
    <w:rsid w:val="00432A9C"/>
    <w:rsid w:val="004339B6"/>
    <w:rsid w:val="0043544B"/>
    <w:rsid w:val="004446EF"/>
    <w:rsid w:val="004450F7"/>
    <w:rsid w:val="00446395"/>
    <w:rsid w:val="00446ED8"/>
    <w:rsid w:val="00457892"/>
    <w:rsid w:val="0046122F"/>
    <w:rsid w:val="00463D68"/>
    <w:rsid w:val="00465143"/>
    <w:rsid w:val="0046642B"/>
    <w:rsid w:val="00472C1A"/>
    <w:rsid w:val="00473D7C"/>
    <w:rsid w:val="0047455E"/>
    <w:rsid w:val="00481212"/>
    <w:rsid w:val="00481A07"/>
    <w:rsid w:val="00482A81"/>
    <w:rsid w:val="004878D0"/>
    <w:rsid w:val="00494364"/>
    <w:rsid w:val="004B0A3F"/>
    <w:rsid w:val="004B218B"/>
    <w:rsid w:val="004D05EB"/>
    <w:rsid w:val="004D09DC"/>
    <w:rsid w:val="004D2FC6"/>
    <w:rsid w:val="004D3452"/>
    <w:rsid w:val="004D3FB5"/>
    <w:rsid w:val="004D7F58"/>
    <w:rsid w:val="004E0117"/>
    <w:rsid w:val="004E43F4"/>
    <w:rsid w:val="004E6A6D"/>
    <w:rsid w:val="004E786F"/>
    <w:rsid w:val="004F741B"/>
    <w:rsid w:val="005015C4"/>
    <w:rsid w:val="00506807"/>
    <w:rsid w:val="00511454"/>
    <w:rsid w:val="00511E6A"/>
    <w:rsid w:val="00516924"/>
    <w:rsid w:val="00524361"/>
    <w:rsid w:val="00527DB8"/>
    <w:rsid w:val="0053175C"/>
    <w:rsid w:val="0053322D"/>
    <w:rsid w:val="00534FC1"/>
    <w:rsid w:val="00535702"/>
    <w:rsid w:val="00535B05"/>
    <w:rsid w:val="00543814"/>
    <w:rsid w:val="005510B8"/>
    <w:rsid w:val="00565689"/>
    <w:rsid w:val="00566F25"/>
    <w:rsid w:val="0057294F"/>
    <w:rsid w:val="00576503"/>
    <w:rsid w:val="00580429"/>
    <w:rsid w:val="00582CD7"/>
    <w:rsid w:val="0059343F"/>
    <w:rsid w:val="005A23C0"/>
    <w:rsid w:val="005A6C8A"/>
    <w:rsid w:val="005C0144"/>
    <w:rsid w:val="005C0756"/>
    <w:rsid w:val="005C0DD9"/>
    <w:rsid w:val="005C2C0A"/>
    <w:rsid w:val="005C42CD"/>
    <w:rsid w:val="005C471B"/>
    <w:rsid w:val="005C563F"/>
    <w:rsid w:val="005C5E40"/>
    <w:rsid w:val="005C6346"/>
    <w:rsid w:val="005C6F7D"/>
    <w:rsid w:val="005C750E"/>
    <w:rsid w:val="005E5F1D"/>
    <w:rsid w:val="005F4526"/>
    <w:rsid w:val="005F5B5B"/>
    <w:rsid w:val="005F6401"/>
    <w:rsid w:val="00602D4B"/>
    <w:rsid w:val="006042D3"/>
    <w:rsid w:val="006079CA"/>
    <w:rsid w:val="00616B49"/>
    <w:rsid w:val="006172F5"/>
    <w:rsid w:val="006207F2"/>
    <w:rsid w:val="0062087B"/>
    <w:rsid w:val="00621803"/>
    <w:rsid w:val="00625E4F"/>
    <w:rsid w:val="0062658F"/>
    <w:rsid w:val="00632C6B"/>
    <w:rsid w:val="006369B7"/>
    <w:rsid w:val="00641027"/>
    <w:rsid w:val="006417AE"/>
    <w:rsid w:val="0064371D"/>
    <w:rsid w:val="00644749"/>
    <w:rsid w:val="00647884"/>
    <w:rsid w:val="00653B0D"/>
    <w:rsid w:val="00660F82"/>
    <w:rsid w:val="00662433"/>
    <w:rsid w:val="00664FAE"/>
    <w:rsid w:val="006669F7"/>
    <w:rsid w:val="00670809"/>
    <w:rsid w:val="006741D5"/>
    <w:rsid w:val="00677A43"/>
    <w:rsid w:val="00681BDB"/>
    <w:rsid w:val="006827A2"/>
    <w:rsid w:val="00683F4F"/>
    <w:rsid w:val="006852C1"/>
    <w:rsid w:val="00692888"/>
    <w:rsid w:val="006A2302"/>
    <w:rsid w:val="006A5B55"/>
    <w:rsid w:val="006A6B09"/>
    <w:rsid w:val="006B1FDE"/>
    <w:rsid w:val="006B3E09"/>
    <w:rsid w:val="006B7F4C"/>
    <w:rsid w:val="006C4042"/>
    <w:rsid w:val="006C6D71"/>
    <w:rsid w:val="006D0E02"/>
    <w:rsid w:val="006D1CB6"/>
    <w:rsid w:val="006D3972"/>
    <w:rsid w:val="006D464D"/>
    <w:rsid w:val="006E0D81"/>
    <w:rsid w:val="006E1FCD"/>
    <w:rsid w:val="006E2C72"/>
    <w:rsid w:val="006E4A5C"/>
    <w:rsid w:val="006E7325"/>
    <w:rsid w:val="006F7C80"/>
    <w:rsid w:val="0070078D"/>
    <w:rsid w:val="00703371"/>
    <w:rsid w:val="007035FC"/>
    <w:rsid w:val="00713166"/>
    <w:rsid w:val="00715034"/>
    <w:rsid w:val="00720848"/>
    <w:rsid w:val="007208F9"/>
    <w:rsid w:val="00722FFB"/>
    <w:rsid w:val="00723954"/>
    <w:rsid w:val="00725D1F"/>
    <w:rsid w:val="00734BC0"/>
    <w:rsid w:val="00735D68"/>
    <w:rsid w:val="007425A6"/>
    <w:rsid w:val="00744DC2"/>
    <w:rsid w:val="00747A32"/>
    <w:rsid w:val="00747B92"/>
    <w:rsid w:val="007513A4"/>
    <w:rsid w:val="007537D5"/>
    <w:rsid w:val="007653C8"/>
    <w:rsid w:val="007667B4"/>
    <w:rsid w:val="007669FD"/>
    <w:rsid w:val="00772A30"/>
    <w:rsid w:val="00773A32"/>
    <w:rsid w:val="00773B36"/>
    <w:rsid w:val="00773BB9"/>
    <w:rsid w:val="00781A4F"/>
    <w:rsid w:val="00783E82"/>
    <w:rsid w:val="00787390"/>
    <w:rsid w:val="007968F9"/>
    <w:rsid w:val="007969E5"/>
    <w:rsid w:val="007A2CF9"/>
    <w:rsid w:val="007A2ED7"/>
    <w:rsid w:val="007B345C"/>
    <w:rsid w:val="007C0823"/>
    <w:rsid w:val="007C277A"/>
    <w:rsid w:val="007C44F4"/>
    <w:rsid w:val="007C6227"/>
    <w:rsid w:val="007D023B"/>
    <w:rsid w:val="007D6701"/>
    <w:rsid w:val="007D7732"/>
    <w:rsid w:val="007E31BE"/>
    <w:rsid w:val="007E56C2"/>
    <w:rsid w:val="007E5756"/>
    <w:rsid w:val="007F1DF5"/>
    <w:rsid w:val="008132ED"/>
    <w:rsid w:val="008172A9"/>
    <w:rsid w:val="00817802"/>
    <w:rsid w:val="00821EDB"/>
    <w:rsid w:val="00825BAE"/>
    <w:rsid w:val="00826E6F"/>
    <w:rsid w:val="008319A0"/>
    <w:rsid w:val="00834C02"/>
    <w:rsid w:val="00843061"/>
    <w:rsid w:val="00845649"/>
    <w:rsid w:val="008511E5"/>
    <w:rsid w:val="00857B42"/>
    <w:rsid w:val="00861E06"/>
    <w:rsid w:val="00871F53"/>
    <w:rsid w:val="00872251"/>
    <w:rsid w:val="00873143"/>
    <w:rsid w:val="00877C0A"/>
    <w:rsid w:val="00881ED0"/>
    <w:rsid w:val="008825FA"/>
    <w:rsid w:val="00887BAD"/>
    <w:rsid w:val="00894C8F"/>
    <w:rsid w:val="008977D3"/>
    <w:rsid w:val="008A2616"/>
    <w:rsid w:val="008A5D56"/>
    <w:rsid w:val="008B2F89"/>
    <w:rsid w:val="008B3FC9"/>
    <w:rsid w:val="008C0D3B"/>
    <w:rsid w:val="008C1287"/>
    <w:rsid w:val="008C1CB6"/>
    <w:rsid w:val="008C611C"/>
    <w:rsid w:val="008C7D3E"/>
    <w:rsid w:val="008D3574"/>
    <w:rsid w:val="008D6CF3"/>
    <w:rsid w:val="008E4AAC"/>
    <w:rsid w:val="008E60FD"/>
    <w:rsid w:val="008E65CF"/>
    <w:rsid w:val="008E7301"/>
    <w:rsid w:val="008F7E5F"/>
    <w:rsid w:val="0090003F"/>
    <w:rsid w:val="009000A6"/>
    <w:rsid w:val="00901D84"/>
    <w:rsid w:val="009048DE"/>
    <w:rsid w:val="009210F7"/>
    <w:rsid w:val="0092192B"/>
    <w:rsid w:val="0092715D"/>
    <w:rsid w:val="00930012"/>
    <w:rsid w:val="0093023D"/>
    <w:rsid w:val="0093156D"/>
    <w:rsid w:val="00932027"/>
    <w:rsid w:val="00933381"/>
    <w:rsid w:val="0093638D"/>
    <w:rsid w:val="009414BC"/>
    <w:rsid w:val="00946E77"/>
    <w:rsid w:val="00951DFE"/>
    <w:rsid w:val="00952C04"/>
    <w:rsid w:val="00953E86"/>
    <w:rsid w:val="00956B22"/>
    <w:rsid w:val="00962C7C"/>
    <w:rsid w:val="00970D94"/>
    <w:rsid w:val="0097174B"/>
    <w:rsid w:val="009723B9"/>
    <w:rsid w:val="00975234"/>
    <w:rsid w:val="00975712"/>
    <w:rsid w:val="00982D0F"/>
    <w:rsid w:val="00990059"/>
    <w:rsid w:val="009A18A0"/>
    <w:rsid w:val="009A28AB"/>
    <w:rsid w:val="009A31EB"/>
    <w:rsid w:val="009A59E1"/>
    <w:rsid w:val="009B2991"/>
    <w:rsid w:val="009B6DCA"/>
    <w:rsid w:val="009C146E"/>
    <w:rsid w:val="009C14CE"/>
    <w:rsid w:val="009C2FCE"/>
    <w:rsid w:val="009C3A2B"/>
    <w:rsid w:val="009C7CF3"/>
    <w:rsid w:val="009D05C9"/>
    <w:rsid w:val="009D2D8B"/>
    <w:rsid w:val="009F1B03"/>
    <w:rsid w:val="00A0061D"/>
    <w:rsid w:val="00A00C53"/>
    <w:rsid w:val="00A046CF"/>
    <w:rsid w:val="00A12F53"/>
    <w:rsid w:val="00A209D9"/>
    <w:rsid w:val="00A27DA6"/>
    <w:rsid w:val="00A3420E"/>
    <w:rsid w:val="00A35787"/>
    <w:rsid w:val="00A400C7"/>
    <w:rsid w:val="00A40279"/>
    <w:rsid w:val="00A4190A"/>
    <w:rsid w:val="00A42574"/>
    <w:rsid w:val="00A5200D"/>
    <w:rsid w:val="00A52415"/>
    <w:rsid w:val="00A5277B"/>
    <w:rsid w:val="00A53D27"/>
    <w:rsid w:val="00A65663"/>
    <w:rsid w:val="00A72C39"/>
    <w:rsid w:val="00A73490"/>
    <w:rsid w:val="00A744F7"/>
    <w:rsid w:val="00A77B0B"/>
    <w:rsid w:val="00A81892"/>
    <w:rsid w:val="00A83609"/>
    <w:rsid w:val="00A86090"/>
    <w:rsid w:val="00A90157"/>
    <w:rsid w:val="00A95251"/>
    <w:rsid w:val="00A9762B"/>
    <w:rsid w:val="00AB1B92"/>
    <w:rsid w:val="00AB3DD8"/>
    <w:rsid w:val="00AC1C7A"/>
    <w:rsid w:val="00AC6C4D"/>
    <w:rsid w:val="00AD0A2F"/>
    <w:rsid w:val="00AD6B46"/>
    <w:rsid w:val="00AD6E37"/>
    <w:rsid w:val="00AD6EC7"/>
    <w:rsid w:val="00AE0465"/>
    <w:rsid w:val="00AE119A"/>
    <w:rsid w:val="00AF6433"/>
    <w:rsid w:val="00B06132"/>
    <w:rsid w:val="00B12F8B"/>
    <w:rsid w:val="00B14C54"/>
    <w:rsid w:val="00B16C63"/>
    <w:rsid w:val="00B3257C"/>
    <w:rsid w:val="00B32E25"/>
    <w:rsid w:val="00B33E61"/>
    <w:rsid w:val="00B37C44"/>
    <w:rsid w:val="00B37E65"/>
    <w:rsid w:val="00B43390"/>
    <w:rsid w:val="00B43811"/>
    <w:rsid w:val="00B43CAF"/>
    <w:rsid w:val="00B46201"/>
    <w:rsid w:val="00B47C42"/>
    <w:rsid w:val="00B505DC"/>
    <w:rsid w:val="00B516D4"/>
    <w:rsid w:val="00B54344"/>
    <w:rsid w:val="00B638AB"/>
    <w:rsid w:val="00B65149"/>
    <w:rsid w:val="00B65150"/>
    <w:rsid w:val="00B72D18"/>
    <w:rsid w:val="00B81435"/>
    <w:rsid w:val="00B966A6"/>
    <w:rsid w:val="00BA07EF"/>
    <w:rsid w:val="00BA3048"/>
    <w:rsid w:val="00BA32E9"/>
    <w:rsid w:val="00BA61F4"/>
    <w:rsid w:val="00BA692B"/>
    <w:rsid w:val="00BB2705"/>
    <w:rsid w:val="00BB5CE0"/>
    <w:rsid w:val="00BB7BB3"/>
    <w:rsid w:val="00BC5B74"/>
    <w:rsid w:val="00BD424D"/>
    <w:rsid w:val="00BD7254"/>
    <w:rsid w:val="00BE04E0"/>
    <w:rsid w:val="00BE38A2"/>
    <w:rsid w:val="00BE5DF7"/>
    <w:rsid w:val="00BF0B3E"/>
    <w:rsid w:val="00BF3785"/>
    <w:rsid w:val="00BF3B01"/>
    <w:rsid w:val="00BF3CF6"/>
    <w:rsid w:val="00BF3D0C"/>
    <w:rsid w:val="00BF6178"/>
    <w:rsid w:val="00C04AD6"/>
    <w:rsid w:val="00C12CF1"/>
    <w:rsid w:val="00C21AE5"/>
    <w:rsid w:val="00C21E2D"/>
    <w:rsid w:val="00C22661"/>
    <w:rsid w:val="00C25D21"/>
    <w:rsid w:val="00C267EF"/>
    <w:rsid w:val="00C34118"/>
    <w:rsid w:val="00C46103"/>
    <w:rsid w:val="00C46911"/>
    <w:rsid w:val="00C50683"/>
    <w:rsid w:val="00C6533F"/>
    <w:rsid w:val="00C66A5B"/>
    <w:rsid w:val="00C70487"/>
    <w:rsid w:val="00C7658F"/>
    <w:rsid w:val="00C77B73"/>
    <w:rsid w:val="00C902D9"/>
    <w:rsid w:val="00C90FF8"/>
    <w:rsid w:val="00C94439"/>
    <w:rsid w:val="00C9770E"/>
    <w:rsid w:val="00CA6AF4"/>
    <w:rsid w:val="00CA6E2A"/>
    <w:rsid w:val="00CA7494"/>
    <w:rsid w:val="00CB24EC"/>
    <w:rsid w:val="00CC0F5A"/>
    <w:rsid w:val="00CC73C4"/>
    <w:rsid w:val="00CC7973"/>
    <w:rsid w:val="00CD0035"/>
    <w:rsid w:val="00CD11CF"/>
    <w:rsid w:val="00CD470C"/>
    <w:rsid w:val="00CD6B1C"/>
    <w:rsid w:val="00CD6E1F"/>
    <w:rsid w:val="00CE0525"/>
    <w:rsid w:val="00CE7088"/>
    <w:rsid w:val="00CF43D4"/>
    <w:rsid w:val="00D037A8"/>
    <w:rsid w:val="00D05FC2"/>
    <w:rsid w:val="00D103CC"/>
    <w:rsid w:val="00D30028"/>
    <w:rsid w:val="00D41F3F"/>
    <w:rsid w:val="00D43EC3"/>
    <w:rsid w:val="00D465EC"/>
    <w:rsid w:val="00D62DDA"/>
    <w:rsid w:val="00D675D9"/>
    <w:rsid w:val="00D7004B"/>
    <w:rsid w:val="00D71FD2"/>
    <w:rsid w:val="00D75DC4"/>
    <w:rsid w:val="00D809E4"/>
    <w:rsid w:val="00D95BC8"/>
    <w:rsid w:val="00D96FD5"/>
    <w:rsid w:val="00DA3AF6"/>
    <w:rsid w:val="00DA4800"/>
    <w:rsid w:val="00DA610F"/>
    <w:rsid w:val="00DA7226"/>
    <w:rsid w:val="00DB3338"/>
    <w:rsid w:val="00DB3807"/>
    <w:rsid w:val="00DB5321"/>
    <w:rsid w:val="00DC41AE"/>
    <w:rsid w:val="00DC7F8B"/>
    <w:rsid w:val="00DD3856"/>
    <w:rsid w:val="00DD3CF6"/>
    <w:rsid w:val="00DD43CE"/>
    <w:rsid w:val="00DD689A"/>
    <w:rsid w:val="00DE1790"/>
    <w:rsid w:val="00DE2477"/>
    <w:rsid w:val="00DE309D"/>
    <w:rsid w:val="00DE5E70"/>
    <w:rsid w:val="00DE7E86"/>
    <w:rsid w:val="00DF2257"/>
    <w:rsid w:val="00DF2564"/>
    <w:rsid w:val="00DF3606"/>
    <w:rsid w:val="00E0002E"/>
    <w:rsid w:val="00E02B61"/>
    <w:rsid w:val="00E0520D"/>
    <w:rsid w:val="00E06E90"/>
    <w:rsid w:val="00E10DF3"/>
    <w:rsid w:val="00E11DF1"/>
    <w:rsid w:val="00E14469"/>
    <w:rsid w:val="00E23997"/>
    <w:rsid w:val="00E30A35"/>
    <w:rsid w:val="00E34525"/>
    <w:rsid w:val="00E34730"/>
    <w:rsid w:val="00E37A7E"/>
    <w:rsid w:val="00E37B4F"/>
    <w:rsid w:val="00E37EE1"/>
    <w:rsid w:val="00E43D1F"/>
    <w:rsid w:val="00E51001"/>
    <w:rsid w:val="00E5513D"/>
    <w:rsid w:val="00E56129"/>
    <w:rsid w:val="00E630B6"/>
    <w:rsid w:val="00E64545"/>
    <w:rsid w:val="00E6519D"/>
    <w:rsid w:val="00E66377"/>
    <w:rsid w:val="00E665C5"/>
    <w:rsid w:val="00E709AB"/>
    <w:rsid w:val="00E723CD"/>
    <w:rsid w:val="00E74501"/>
    <w:rsid w:val="00E9278A"/>
    <w:rsid w:val="00E95B4F"/>
    <w:rsid w:val="00EA2255"/>
    <w:rsid w:val="00EA2B47"/>
    <w:rsid w:val="00EB36D9"/>
    <w:rsid w:val="00EB4298"/>
    <w:rsid w:val="00EC492A"/>
    <w:rsid w:val="00EC6BE0"/>
    <w:rsid w:val="00EC7FE6"/>
    <w:rsid w:val="00ED3B78"/>
    <w:rsid w:val="00ED4227"/>
    <w:rsid w:val="00ED5C0B"/>
    <w:rsid w:val="00ED7814"/>
    <w:rsid w:val="00EE18F2"/>
    <w:rsid w:val="00EE459F"/>
    <w:rsid w:val="00EE6140"/>
    <w:rsid w:val="00EE7873"/>
    <w:rsid w:val="00EE7F1D"/>
    <w:rsid w:val="00EF026E"/>
    <w:rsid w:val="00EF4193"/>
    <w:rsid w:val="00F02EFA"/>
    <w:rsid w:val="00F07DC2"/>
    <w:rsid w:val="00F114AD"/>
    <w:rsid w:val="00F11946"/>
    <w:rsid w:val="00F15890"/>
    <w:rsid w:val="00F231FB"/>
    <w:rsid w:val="00F30074"/>
    <w:rsid w:val="00F30782"/>
    <w:rsid w:val="00F31CBA"/>
    <w:rsid w:val="00F334A4"/>
    <w:rsid w:val="00F33C2B"/>
    <w:rsid w:val="00F3619E"/>
    <w:rsid w:val="00F37C05"/>
    <w:rsid w:val="00F405E4"/>
    <w:rsid w:val="00F539E2"/>
    <w:rsid w:val="00F64F6C"/>
    <w:rsid w:val="00F72F07"/>
    <w:rsid w:val="00F77BB7"/>
    <w:rsid w:val="00F84E89"/>
    <w:rsid w:val="00F96DB2"/>
    <w:rsid w:val="00FA2524"/>
    <w:rsid w:val="00FB0B0C"/>
    <w:rsid w:val="00FB36F1"/>
    <w:rsid w:val="00FD0300"/>
    <w:rsid w:val="00FD041A"/>
    <w:rsid w:val="00FD1422"/>
    <w:rsid w:val="00FD2931"/>
    <w:rsid w:val="00FD52D5"/>
    <w:rsid w:val="00FE0AC6"/>
    <w:rsid w:val="00FE14D5"/>
    <w:rsid w:val="00FE324C"/>
    <w:rsid w:val="00FE5C15"/>
    <w:rsid w:val="00FE77CD"/>
    <w:rsid w:val="00FF0F0B"/>
    <w:rsid w:val="00FF6F85"/>
    <w:rsid w:val="00FF7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88AAEA"/>
  <w15:chartTrackingRefBased/>
  <w15:docId w15:val="{69829946-062B-4379-8EEF-F495D4EE4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C8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F7C8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F7C8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F7C8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F7C8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7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C8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F7C8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F7C8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F7C8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F7C8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F7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C80"/>
    <w:rPr>
      <w:rFonts w:eastAsiaTheme="majorEastAsia" w:cstheme="majorBidi"/>
      <w:color w:val="272727" w:themeColor="text1" w:themeTint="D8"/>
    </w:rPr>
  </w:style>
  <w:style w:type="paragraph" w:styleId="Title">
    <w:name w:val="Title"/>
    <w:basedOn w:val="Normal"/>
    <w:next w:val="Normal"/>
    <w:link w:val="TitleChar"/>
    <w:uiPriority w:val="10"/>
    <w:qFormat/>
    <w:rsid w:val="006F7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C80"/>
    <w:pPr>
      <w:spacing w:before="160"/>
      <w:jc w:val="center"/>
    </w:pPr>
    <w:rPr>
      <w:i/>
      <w:iCs/>
      <w:color w:val="404040" w:themeColor="text1" w:themeTint="BF"/>
    </w:rPr>
  </w:style>
  <w:style w:type="character" w:customStyle="1" w:styleId="QuoteChar">
    <w:name w:val="Quote Char"/>
    <w:basedOn w:val="DefaultParagraphFont"/>
    <w:link w:val="Quote"/>
    <w:uiPriority w:val="29"/>
    <w:rsid w:val="006F7C80"/>
    <w:rPr>
      <w:i/>
      <w:iCs/>
      <w:color w:val="404040" w:themeColor="text1" w:themeTint="BF"/>
    </w:rPr>
  </w:style>
  <w:style w:type="paragraph" w:styleId="ListParagraph">
    <w:name w:val="List Paragraph"/>
    <w:basedOn w:val="Normal"/>
    <w:uiPriority w:val="34"/>
    <w:qFormat/>
    <w:rsid w:val="006F7C80"/>
    <w:pPr>
      <w:ind w:left="720"/>
      <w:contextualSpacing/>
    </w:pPr>
  </w:style>
  <w:style w:type="character" w:styleId="IntenseEmphasis">
    <w:name w:val="Intense Emphasis"/>
    <w:basedOn w:val="DefaultParagraphFont"/>
    <w:uiPriority w:val="21"/>
    <w:qFormat/>
    <w:rsid w:val="006F7C80"/>
    <w:rPr>
      <w:i/>
      <w:iCs/>
      <w:color w:val="2E74B5" w:themeColor="accent1" w:themeShade="BF"/>
    </w:rPr>
  </w:style>
  <w:style w:type="paragraph" w:styleId="IntenseQuote">
    <w:name w:val="Intense Quote"/>
    <w:basedOn w:val="Normal"/>
    <w:next w:val="Normal"/>
    <w:link w:val="IntenseQuoteChar"/>
    <w:uiPriority w:val="30"/>
    <w:qFormat/>
    <w:rsid w:val="006F7C8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F7C80"/>
    <w:rPr>
      <w:i/>
      <w:iCs/>
      <w:color w:val="2E74B5" w:themeColor="accent1" w:themeShade="BF"/>
    </w:rPr>
  </w:style>
  <w:style w:type="character" w:styleId="IntenseReference">
    <w:name w:val="Intense Reference"/>
    <w:basedOn w:val="DefaultParagraphFont"/>
    <w:uiPriority w:val="32"/>
    <w:qFormat/>
    <w:rsid w:val="006F7C80"/>
    <w:rPr>
      <w:b/>
      <w:bCs/>
      <w:smallCaps/>
      <w:color w:val="2E74B5" w:themeColor="accent1" w:themeShade="BF"/>
      <w:spacing w:val="5"/>
    </w:rPr>
  </w:style>
  <w:style w:type="paragraph" w:styleId="Header">
    <w:name w:val="header"/>
    <w:basedOn w:val="Normal"/>
    <w:link w:val="HeaderChar"/>
    <w:uiPriority w:val="99"/>
    <w:unhideWhenUsed/>
    <w:rsid w:val="006F7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C80"/>
  </w:style>
  <w:style w:type="paragraph" w:styleId="Footer">
    <w:name w:val="footer"/>
    <w:basedOn w:val="Normal"/>
    <w:link w:val="FooterChar"/>
    <w:uiPriority w:val="99"/>
    <w:unhideWhenUsed/>
    <w:rsid w:val="006F7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C80"/>
  </w:style>
  <w:style w:type="character" w:styleId="CommentReference">
    <w:name w:val="annotation reference"/>
    <w:basedOn w:val="DefaultParagraphFont"/>
    <w:uiPriority w:val="99"/>
    <w:semiHidden/>
    <w:unhideWhenUsed/>
    <w:rsid w:val="00103D98"/>
    <w:rPr>
      <w:sz w:val="16"/>
      <w:szCs w:val="16"/>
    </w:rPr>
  </w:style>
  <w:style w:type="paragraph" w:styleId="CommentText">
    <w:name w:val="annotation text"/>
    <w:basedOn w:val="Normal"/>
    <w:link w:val="CommentTextChar"/>
    <w:uiPriority w:val="99"/>
    <w:unhideWhenUsed/>
    <w:rsid w:val="00103D98"/>
    <w:pPr>
      <w:spacing w:line="240" w:lineRule="auto"/>
    </w:pPr>
    <w:rPr>
      <w:sz w:val="20"/>
      <w:szCs w:val="20"/>
    </w:rPr>
  </w:style>
  <w:style w:type="character" w:customStyle="1" w:styleId="CommentTextChar">
    <w:name w:val="Comment Text Char"/>
    <w:basedOn w:val="DefaultParagraphFont"/>
    <w:link w:val="CommentText"/>
    <w:uiPriority w:val="99"/>
    <w:rsid w:val="00103D98"/>
    <w:rPr>
      <w:sz w:val="20"/>
      <w:szCs w:val="20"/>
    </w:rPr>
  </w:style>
  <w:style w:type="paragraph" w:styleId="CommentSubject">
    <w:name w:val="annotation subject"/>
    <w:basedOn w:val="CommentText"/>
    <w:next w:val="CommentText"/>
    <w:link w:val="CommentSubjectChar"/>
    <w:uiPriority w:val="99"/>
    <w:semiHidden/>
    <w:unhideWhenUsed/>
    <w:rsid w:val="00103D98"/>
    <w:rPr>
      <w:b/>
      <w:bCs/>
    </w:rPr>
  </w:style>
  <w:style w:type="character" w:customStyle="1" w:styleId="CommentSubjectChar">
    <w:name w:val="Comment Subject Char"/>
    <w:basedOn w:val="CommentTextChar"/>
    <w:link w:val="CommentSubject"/>
    <w:uiPriority w:val="99"/>
    <w:semiHidden/>
    <w:rsid w:val="00103D98"/>
    <w:rPr>
      <w:b/>
      <w:bCs/>
      <w:sz w:val="20"/>
      <w:szCs w:val="20"/>
    </w:rPr>
  </w:style>
  <w:style w:type="character" w:styleId="Hyperlink">
    <w:name w:val="Hyperlink"/>
    <w:basedOn w:val="DefaultParagraphFont"/>
    <w:uiPriority w:val="99"/>
    <w:unhideWhenUsed/>
    <w:rsid w:val="00CC7973"/>
    <w:rPr>
      <w:color w:val="0563C1" w:themeColor="hyperlink"/>
      <w:u w:val="single"/>
    </w:rPr>
  </w:style>
  <w:style w:type="character" w:styleId="UnresolvedMention">
    <w:name w:val="Unresolved Mention"/>
    <w:basedOn w:val="DefaultParagraphFont"/>
    <w:uiPriority w:val="99"/>
    <w:semiHidden/>
    <w:unhideWhenUsed/>
    <w:rsid w:val="00CC7973"/>
    <w:rPr>
      <w:color w:val="605E5C"/>
      <w:shd w:val="clear" w:color="auto" w:fill="E1DFDD"/>
    </w:rPr>
  </w:style>
  <w:style w:type="character" w:styleId="FollowedHyperlink">
    <w:name w:val="FollowedHyperlink"/>
    <w:basedOn w:val="DefaultParagraphFont"/>
    <w:uiPriority w:val="99"/>
    <w:semiHidden/>
    <w:unhideWhenUsed/>
    <w:rsid w:val="006669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five-ideas-employee-recognition/" TargetMode="External"/><Relationship Id="rId18" Type="http://schemas.openxmlformats.org/officeDocument/2006/relationships/hyperlink" Target="https://www.cipd.org/uk/knowledge/factsheets/pay-structures-factsheet/" TargetMode="External"/><Relationship Id="rId26" Type="http://schemas.openxmlformats.org/officeDocument/2006/relationships/hyperlink" Target="https://www.forbes.com/sites/jefffromm/2023/05/17/employee-recognition-is-key-to-driving-business-growth/" TargetMode="External"/><Relationship Id="rId39" Type="http://schemas.openxmlformats.org/officeDocument/2006/relationships/hyperlink" Target="https://reba.global/resource/what-the-employment-rights-bill-means-for-employer-s-reward-and-benefits.html" TargetMode="External"/><Relationship Id="rId21" Type="http://schemas.openxmlformats.org/officeDocument/2006/relationships/hyperlink" Target="https://www.cipd.org/uk/knowledge/factsheets/reward-factsheet/" TargetMode="External"/><Relationship Id="rId34" Type="http://schemas.openxmlformats.org/officeDocument/2006/relationships/hyperlink" Target="https://kpmg.com/uk/en/insights/culture/managing-reward.html" TargetMode="External"/><Relationship Id="rId42" Type="http://schemas.openxmlformats.org/officeDocument/2006/relationships/hyperlink" Target="https://www.unison.org.uk/content/uploads/2019/05/Pay-structures-v2.pdf" TargetMode="External"/><Relationship Id="rId7" Type="http://schemas.openxmlformats.org/officeDocument/2006/relationships/hyperlink" Target="https://www.acas.org.uk/equal-pay/equal-pay-law" TargetMode="External"/><Relationship Id="rId2" Type="http://schemas.openxmlformats.org/officeDocument/2006/relationships/styles" Target="styles.xml"/><Relationship Id="rId16" Type="http://schemas.openxmlformats.org/officeDocument/2006/relationships/hyperlink" Target="https://www.cipd.org/uk/knowledge/factsheets/market-pricing-factsheet/" TargetMode="External"/><Relationship Id="rId29" Type="http://schemas.openxmlformats.org/officeDocument/2006/relationships/hyperlink" Target="https://www.gov.uk/employers-workplace-pensions-ru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worklife/article/20230727-points-bonuses-accolades-why-some-workers-are-cashing-in-on-year-round" TargetMode="External"/><Relationship Id="rId24" Type="http://schemas.openxmlformats.org/officeDocument/2006/relationships/hyperlink" Target="https://www.davidsonmorris.com/salary-benchmarking/" TargetMode="External"/><Relationship Id="rId32" Type="http://schemas.openxmlformats.org/officeDocument/2006/relationships/hyperlink" Target="https://www.koganpage.com/hr-learning-development/communicating-about-fair-reward" TargetMode="External"/><Relationship Id="rId37" Type="http://schemas.openxmlformats.org/officeDocument/2006/relationships/hyperlink" Target="https://assets.publishing.service.gov.uk/media/5a7eae92ed915d74e6225ce4/PRP_final_report_TWF_Nov_2014.pdf" TargetMode="External"/><Relationship Id="rId40" Type="http://schemas.openxmlformats.org/officeDocument/2006/relationships/hyperlink" Target="https://journals.sagepub.com/doi/full/10.1177/1847979020975109"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globalassets/media/knowledge/knowledge-hub/evidence-reviews/incentives-recognition-practice-summary_tcm18-105466.pdf" TargetMode="External"/><Relationship Id="rId23" Type="http://schemas.openxmlformats.org/officeDocument/2006/relationships/hyperlink" Target="https://www.cipd.org/uk/about/news/understanding-what-really-drives-your-workforce/" TargetMode="External"/><Relationship Id="rId28" Type="http://schemas.openxmlformats.org/officeDocument/2006/relationships/hyperlink" Target="https://www.gdprsummary.com/gdpr-summary/" TargetMode="External"/><Relationship Id="rId36" Type="http://schemas.openxmlformats.org/officeDocument/2006/relationships/hyperlink" Target="https://www.peoplehr.com/en-gb/resources/blog/hr-benchmarking/" TargetMode="External"/><Relationship Id="rId10" Type="http://schemas.openxmlformats.org/officeDocument/2006/relationships/hyperlink" Target="https://www.acas.org.uk/employment-rights-act-2025" TargetMode="External"/><Relationship Id="rId19" Type="http://schemas.openxmlformats.org/officeDocument/2006/relationships/hyperlink" Target="https://www.cipd.org/uk/knowledge/factsheets/psychological-factsheet/" TargetMode="External"/><Relationship Id="rId31" Type="http://schemas.openxmlformats.org/officeDocument/2006/relationships/hyperlink" Target="https://www.hse.gov.uk/pubns/regindex.htm"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workplace-pensions" TargetMode="External"/><Relationship Id="rId14" Type="http://schemas.openxmlformats.org/officeDocument/2006/relationships/hyperlink" Target="https://www.cipd.org/uk/knowledge/reports/health-well-being-work/" TargetMode="External"/><Relationship Id="rId22" Type="http://schemas.openxmlformats.org/officeDocument/2006/relationships/hyperlink" Target="https://www.cipd.org/globalassets/media/comms/get-involved/events/2023-arc-fostering-intrinsic-motivation-high-work-intensity-8415.pdf" TargetMode="External"/><Relationship Id="rId27" Type="http://schemas.openxmlformats.org/officeDocument/2006/relationships/hyperlink" Target="https://www.gallup.com/workplace/236441/employee-recognition-low-cost-high-impact.aspx" TargetMode="External"/><Relationship Id="rId30" Type="http://schemas.openxmlformats.org/officeDocument/2006/relationships/hyperlink" Target="https://hr.university/shrm/performance-management/job-evaluation-methods/" TargetMode="External"/><Relationship Id="rId35" Type="http://schemas.openxmlformats.org/officeDocument/2006/relationships/hyperlink" Target="https://www.ons.gov.uk/economy/environmentalaccounts/bulletins/experimentalestimatesofgreenjobsuk/july2025" TargetMode="External"/><Relationship Id="rId43" Type="http://schemas.openxmlformats.org/officeDocument/2006/relationships/header" Target="header1.xml"/><Relationship Id="rId8" Type="http://schemas.openxmlformats.org/officeDocument/2006/relationships/hyperlink" Target="https://www.acas.org.uk/sites/default/files/2021-03/job-evaluation-considerations-and-risks-advisory-booklet.pdf" TargetMode="External"/><Relationship Id="rId3" Type="http://schemas.openxmlformats.org/officeDocument/2006/relationships/settings" Target="settings.xml"/><Relationship Id="rId12" Type="http://schemas.openxmlformats.org/officeDocument/2006/relationships/hyperlink" Target="https://www.cipd.org/uk/knowledge/factsheets/benefits-factsheet/"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www.equalityhumanrights.com/equality/equality-act-2010/codes-practice/equal-pay-code-practice-0" TargetMode="External"/><Relationship Id="rId33" Type="http://schemas.openxmlformats.org/officeDocument/2006/relationships/hyperlink" Target="https://www.kornferry.com/insights/featured-topics/employee-experience/how-a-total-rewards-strategy-can-shape-company-culture" TargetMode="External"/><Relationship Id="rId38" Type="http://schemas.openxmlformats.org/officeDocument/2006/relationships/hyperlink" Target="https://www.researchgate.net/publication/240450405_Team-Based_Rewards_Current_Empirical_Evidence_and_Directions_for_Future_Research" TargetMode="External"/><Relationship Id="rId20" Type="http://schemas.openxmlformats.org/officeDocument/2006/relationships/hyperlink" Target="https://www.cipd.org/uk/views-and-insights/thought-leadership/insight/reward-impact-budget/" TargetMode="External"/><Relationship Id="rId41" Type="http://schemas.openxmlformats.org/officeDocument/2006/relationships/hyperlink" Target="https://www.theemploymentlawsolicitors.co.uk/news/2024/08/24/salary-sacri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16</Pages>
  <Words>6140</Words>
  <Characters>35004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109</cp:revision>
  <dcterms:created xsi:type="dcterms:W3CDTF">2026-01-30T18:13:00Z</dcterms:created>
  <dcterms:modified xsi:type="dcterms:W3CDTF">2026-02-23T21:23:00Z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d3c35150-7376-4c18-a95c-eb4563d30051</vt:lpwstr>
  </property>
</Properties>
</file>