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5D631" w14:textId="7AE12662" w:rsidR="002A7747" w:rsidRPr="00AE19D6" w:rsidRDefault="00FA24AB" w:rsidP="002A7747">
      <w:pPr>
        <w:rPr>
          <w:b/>
          <w:bCs/>
          <w:sz w:val="36"/>
          <w:szCs w:val="36"/>
        </w:rPr>
      </w:pPr>
      <w:r w:rsidRPr="00AE19D6">
        <w:rPr>
          <w:b/>
          <w:sz w:val="36"/>
          <w:szCs w:val="36"/>
        </w:rPr>
        <w:t xml:space="preserve"> </w:t>
      </w:r>
      <w:r w:rsidR="002A7747" w:rsidRPr="00AE19D6">
        <w:rPr>
          <w:b/>
          <w:sz w:val="36"/>
          <w:szCs w:val="36"/>
        </w:rPr>
        <w:t xml:space="preserve">Assignment Title: </w:t>
      </w:r>
      <w:r w:rsidR="002A7747" w:rsidRPr="00AE19D6">
        <w:rPr>
          <w:b/>
          <w:bCs/>
          <w:sz w:val="36"/>
          <w:szCs w:val="36"/>
        </w:rPr>
        <w:t>The Impact of Social Media on Mental Health in Adolescence</w:t>
      </w:r>
    </w:p>
    <w:p w14:paraId="618BDD0F" w14:textId="783709F6" w:rsidR="00506394" w:rsidRPr="00AE19D6" w:rsidRDefault="00000000">
      <w:pPr>
        <w:jc w:val="center"/>
        <w:rPr>
          <w:sz w:val="28"/>
          <w:szCs w:val="28"/>
        </w:rPr>
      </w:pPr>
      <w:r w:rsidRPr="00AE19D6">
        <w:rPr>
          <w:b/>
          <w:sz w:val="32"/>
        </w:rPr>
        <w:br/>
      </w:r>
    </w:p>
    <w:p w14:paraId="4DAC862E" w14:textId="59A4FC80" w:rsidR="00506394" w:rsidRPr="00AE19D6" w:rsidRDefault="00000000">
      <w:pPr>
        <w:rPr>
          <w:sz w:val="28"/>
          <w:szCs w:val="28"/>
        </w:rPr>
      </w:pPr>
      <w:r w:rsidRPr="00AE19D6">
        <w:rPr>
          <w:b/>
          <w:sz w:val="28"/>
          <w:szCs w:val="28"/>
        </w:rPr>
        <w:t xml:space="preserve">Student Name: </w:t>
      </w:r>
      <w:r w:rsidR="002A7747" w:rsidRPr="00AE19D6">
        <w:rPr>
          <w:b/>
          <w:sz w:val="28"/>
          <w:szCs w:val="28"/>
        </w:rPr>
        <w:t>Andleeb Saeed</w:t>
      </w:r>
    </w:p>
    <w:p w14:paraId="6EA4649B" w14:textId="1168A6A2" w:rsidR="00506394" w:rsidRPr="00AE19D6" w:rsidRDefault="00000000">
      <w:pPr>
        <w:rPr>
          <w:sz w:val="28"/>
          <w:szCs w:val="28"/>
        </w:rPr>
      </w:pPr>
      <w:r w:rsidRPr="00AE19D6">
        <w:rPr>
          <w:b/>
          <w:sz w:val="28"/>
          <w:szCs w:val="28"/>
        </w:rPr>
        <w:t xml:space="preserve">Student Number: </w:t>
      </w:r>
      <w:r w:rsidR="002A7747" w:rsidRPr="00AE19D6">
        <w:rPr>
          <w:b/>
          <w:sz w:val="28"/>
          <w:szCs w:val="28"/>
        </w:rPr>
        <w:t>2506509</w:t>
      </w:r>
    </w:p>
    <w:p w14:paraId="33B47C9B" w14:textId="60576CA0" w:rsidR="00506394" w:rsidRPr="00AE19D6" w:rsidRDefault="00000000">
      <w:pPr>
        <w:rPr>
          <w:sz w:val="28"/>
          <w:szCs w:val="28"/>
        </w:rPr>
      </w:pPr>
      <w:r w:rsidRPr="00AE19D6">
        <w:rPr>
          <w:b/>
          <w:sz w:val="28"/>
          <w:szCs w:val="28"/>
        </w:rPr>
        <w:t>Module Name:</w:t>
      </w:r>
      <w:r w:rsidR="002A7747" w:rsidRPr="00AE19D6">
        <w:rPr>
          <w:b/>
          <w:sz w:val="28"/>
          <w:szCs w:val="28"/>
        </w:rPr>
        <w:t xml:space="preserve"> Psychology in Health and Social Care</w:t>
      </w:r>
    </w:p>
    <w:p w14:paraId="2E1D082C" w14:textId="59D09EE1" w:rsidR="00506394" w:rsidRPr="00AE19D6" w:rsidRDefault="00000000">
      <w:pPr>
        <w:rPr>
          <w:sz w:val="28"/>
          <w:szCs w:val="28"/>
        </w:rPr>
      </w:pPr>
      <w:r w:rsidRPr="00AE19D6">
        <w:rPr>
          <w:b/>
          <w:sz w:val="28"/>
          <w:szCs w:val="28"/>
        </w:rPr>
        <w:t xml:space="preserve">Module Code: </w:t>
      </w:r>
      <w:r w:rsidR="002A7747" w:rsidRPr="00AE19D6">
        <w:rPr>
          <w:b/>
          <w:sz w:val="28"/>
          <w:szCs w:val="28"/>
        </w:rPr>
        <w:t>(LCHS4010_BIRM)</w:t>
      </w:r>
    </w:p>
    <w:p w14:paraId="2ACF4CDD" w14:textId="38F4EB8C" w:rsidR="00506394" w:rsidRPr="00AE19D6" w:rsidRDefault="00000000">
      <w:pPr>
        <w:rPr>
          <w:b/>
          <w:sz w:val="28"/>
          <w:szCs w:val="28"/>
        </w:rPr>
      </w:pPr>
      <w:r w:rsidRPr="00AE19D6">
        <w:rPr>
          <w:b/>
          <w:sz w:val="28"/>
          <w:szCs w:val="28"/>
        </w:rPr>
        <w:t xml:space="preserve">Tutor Name: </w:t>
      </w:r>
      <w:r w:rsidR="002A7747" w:rsidRPr="00AE19D6">
        <w:rPr>
          <w:b/>
          <w:sz w:val="28"/>
          <w:szCs w:val="28"/>
        </w:rPr>
        <w:t>Kennedy Obohwemu</w:t>
      </w:r>
    </w:p>
    <w:p w14:paraId="58200971" w14:textId="77777777" w:rsidR="002A7747" w:rsidRPr="00AE19D6" w:rsidRDefault="002A7747">
      <w:pPr>
        <w:rPr>
          <w:b/>
        </w:rPr>
      </w:pPr>
    </w:p>
    <w:p w14:paraId="737C0775" w14:textId="77777777" w:rsidR="002A7747" w:rsidRPr="00AE19D6" w:rsidRDefault="002A7747"/>
    <w:p w14:paraId="25CA4B76" w14:textId="77777777" w:rsidR="00506394" w:rsidRPr="00AE19D6" w:rsidRDefault="00000000">
      <w:r w:rsidRPr="00AE19D6">
        <w:br w:type="page"/>
      </w:r>
    </w:p>
    <w:p w14:paraId="5A15EF61" w14:textId="77777777" w:rsidR="0024403E" w:rsidRPr="00496CA9" w:rsidRDefault="00000000" w:rsidP="00496CA9">
      <w:pPr>
        <w:pStyle w:val="NormalWeb"/>
        <w:spacing w:line="360" w:lineRule="auto"/>
        <w:rPr>
          <w:rFonts w:ascii="Arial" w:hAnsi="Arial" w:cs="Arial"/>
          <w:b/>
          <w:bCs/>
          <w:sz w:val="22"/>
          <w:szCs w:val="22"/>
        </w:rPr>
      </w:pPr>
      <w:r w:rsidRPr="00496CA9">
        <w:rPr>
          <w:rFonts w:ascii="Arial" w:hAnsi="Arial" w:cs="Arial"/>
          <w:b/>
          <w:bCs/>
          <w:sz w:val="22"/>
          <w:szCs w:val="22"/>
        </w:rPr>
        <w:lastRenderedPageBreak/>
        <w:t>Introduction</w:t>
      </w:r>
    </w:p>
    <w:p w14:paraId="1B25491C" w14:textId="2C32C7ED" w:rsidR="00253C53" w:rsidRPr="00496CA9" w:rsidRDefault="0024403E" w:rsidP="00496CA9">
      <w:pPr>
        <w:pStyle w:val="NormalWeb"/>
        <w:spacing w:line="360" w:lineRule="auto"/>
        <w:rPr>
          <w:rStyle w:val="Strong"/>
          <w:rFonts w:ascii="Arial" w:hAnsi="Arial" w:cs="Arial"/>
          <w:b w:val="0"/>
          <w:bCs w:val="0"/>
          <w:sz w:val="22"/>
          <w:szCs w:val="22"/>
        </w:rPr>
      </w:pPr>
      <w:r w:rsidRPr="00496CA9">
        <w:rPr>
          <w:rStyle w:val="Strong"/>
          <w:rFonts w:ascii="Arial" w:hAnsi="Arial" w:cs="Arial"/>
          <w:b w:val="0"/>
          <w:bCs w:val="0"/>
          <w:sz w:val="22"/>
          <w:szCs w:val="22"/>
        </w:rPr>
        <w:t>Social media</w:t>
      </w:r>
      <w:r w:rsidR="00ED458F" w:rsidRPr="00496CA9">
        <w:rPr>
          <w:rStyle w:val="Strong"/>
          <w:rFonts w:ascii="Arial" w:hAnsi="Arial" w:cs="Arial"/>
          <w:b w:val="0"/>
          <w:bCs w:val="0"/>
          <w:sz w:val="22"/>
          <w:szCs w:val="22"/>
        </w:rPr>
        <w:t xml:space="preserve"> comprises various online</w:t>
      </w:r>
      <w:r w:rsidR="003A1481" w:rsidRPr="00496CA9">
        <w:rPr>
          <w:rStyle w:val="Strong"/>
          <w:rFonts w:ascii="Arial" w:hAnsi="Arial" w:cs="Arial"/>
          <w:b w:val="0"/>
          <w:bCs w:val="0"/>
          <w:sz w:val="22"/>
          <w:szCs w:val="22"/>
        </w:rPr>
        <w:t xml:space="preserve"> platforms and applications</w:t>
      </w:r>
      <w:r w:rsidR="00ED458F" w:rsidRPr="00496CA9">
        <w:rPr>
          <w:rStyle w:val="Strong"/>
          <w:rFonts w:ascii="Arial" w:hAnsi="Arial" w:cs="Arial"/>
          <w:b w:val="0"/>
          <w:bCs w:val="0"/>
          <w:sz w:val="22"/>
          <w:szCs w:val="22"/>
        </w:rPr>
        <w:t xml:space="preserve"> designed to facilitate </w:t>
      </w:r>
      <w:r w:rsidR="003A1481" w:rsidRPr="00496CA9">
        <w:rPr>
          <w:rStyle w:val="Strong"/>
          <w:rFonts w:ascii="Arial" w:hAnsi="Arial" w:cs="Arial"/>
          <w:b w:val="0"/>
          <w:bCs w:val="0"/>
          <w:sz w:val="22"/>
          <w:szCs w:val="22"/>
        </w:rPr>
        <w:t>communic</w:t>
      </w:r>
      <w:r w:rsidR="00C454F1" w:rsidRPr="00496CA9">
        <w:rPr>
          <w:rStyle w:val="Strong"/>
          <w:rFonts w:ascii="Arial" w:hAnsi="Arial" w:cs="Arial"/>
          <w:b w:val="0"/>
          <w:bCs w:val="0"/>
          <w:sz w:val="22"/>
          <w:szCs w:val="22"/>
        </w:rPr>
        <w:t>ation</w:t>
      </w:r>
      <w:r w:rsidR="003A1481" w:rsidRPr="00496CA9">
        <w:rPr>
          <w:rStyle w:val="Strong"/>
          <w:rFonts w:ascii="Arial" w:hAnsi="Arial" w:cs="Arial"/>
          <w:b w:val="0"/>
          <w:bCs w:val="0"/>
          <w:sz w:val="22"/>
          <w:szCs w:val="22"/>
        </w:rPr>
        <w:t>, exchange information, create and share content, and interact with others online</w:t>
      </w:r>
      <w:r w:rsidRPr="00496CA9">
        <w:rPr>
          <w:rFonts w:ascii="Arial" w:hAnsi="Arial" w:cs="Arial"/>
          <w:sz w:val="22"/>
          <w:szCs w:val="22"/>
        </w:rPr>
        <w:t xml:space="preserve"> (Bengtsson, 2022). </w:t>
      </w:r>
      <w:r w:rsidR="00253C53" w:rsidRPr="00496CA9">
        <w:rPr>
          <w:rFonts w:ascii="Arial" w:hAnsi="Arial" w:cs="Arial"/>
          <w:sz w:val="22"/>
          <w:szCs w:val="22"/>
        </w:rPr>
        <w:t>Social media</w:t>
      </w:r>
      <w:r w:rsidR="003A1481" w:rsidRPr="00496CA9">
        <w:rPr>
          <w:rFonts w:ascii="Arial" w:hAnsi="Arial" w:cs="Arial"/>
          <w:sz w:val="22"/>
          <w:szCs w:val="22"/>
        </w:rPr>
        <w:t xml:space="preserve"> now plays a significant role in the daily lives of </w:t>
      </w:r>
      <w:r w:rsidR="00FF1887" w:rsidRPr="00496CA9">
        <w:rPr>
          <w:rFonts w:ascii="Arial" w:hAnsi="Arial" w:cs="Arial"/>
          <w:sz w:val="22"/>
          <w:szCs w:val="22"/>
        </w:rPr>
        <w:t>adolescent</w:t>
      </w:r>
      <w:r w:rsidR="00C454F1" w:rsidRPr="00496CA9">
        <w:rPr>
          <w:rFonts w:ascii="Arial" w:hAnsi="Arial" w:cs="Arial"/>
          <w:sz w:val="22"/>
          <w:szCs w:val="22"/>
        </w:rPr>
        <w:t>s</w:t>
      </w:r>
      <w:r w:rsidR="003A1481" w:rsidRPr="00496CA9">
        <w:rPr>
          <w:rFonts w:ascii="Arial" w:hAnsi="Arial" w:cs="Arial"/>
          <w:sz w:val="22"/>
          <w:szCs w:val="22"/>
        </w:rPr>
        <w:t>, affecting how they communicate and build interpersonal relationships</w:t>
      </w:r>
      <w:r w:rsidR="00253C53" w:rsidRPr="00496CA9">
        <w:rPr>
          <w:rFonts w:ascii="Arial" w:hAnsi="Arial" w:cs="Arial"/>
          <w:sz w:val="22"/>
          <w:szCs w:val="22"/>
        </w:rPr>
        <w:t xml:space="preserve">. </w:t>
      </w:r>
      <w:r w:rsidR="00FF1887" w:rsidRPr="00496CA9">
        <w:rPr>
          <w:rFonts w:ascii="Arial" w:hAnsi="Arial" w:cs="Arial"/>
          <w:sz w:val="22"/>
          <w:szCs w:val="22"/>
        </w:rPr>
        <w:t>Approximately 5.24 billion people around the world actively use social media, making up about 63.9% of the global population, which reflects its extensive use worldwide</w:t>
      </w:r>
      <w:r w:rsidR="00FF1887" w:rsidRPr="00496CA9">
        <w:rPr>
          <w:rStyle w:val="Strong"/>
          <w:rFonts w:ascii="Arial" w:hAnsi="Arial" w:cs="Arial"/>
          <w:sz w:val="22"/>
          <w:szCs w:val="22"/>
        </w:rPr>
        <w:t xml:space="preserve"> </w:t>
      </w:r>
      <w:r w:rsidR="00253C53" w:rsidRPr="00496CA9">
        <w:rPr>
          <w:rStyle w:val="Strong"/>
          <w:rFonts w:ascii="Arial" w:hAnsi="Arial" w:cs="Arial"/>
          <w:sz w:val="22"/>
          <w:szCs w:val="22"/>
        </w:rPr>
        <w:t>(</w:t>
      </w:r>
      <w:r w:rsidR="00253C53" w:rsidRPr="00496CA9">
        <w:rPr>
          <w:rStyle w:val="Strong"/>
          <w:rFonts w:ascii="Arial" w:hAnsi="Arial" w:cs="Arial"/>
          <w:b w:val="0"/>
          <w:bCs w:val="0"/>
          <w:sz w:val="22"/>
          <w:szCs w:val="22"/>
        </w:rPr>
        <w:t>DataReportal, 2025).</w:t>
      </w:r>
    </w:p>
    <w:p w14:paraId="2BD61320" w14:textId="473D8CBC" w:rsidR="00B91C00" w:rsidRPr="00496CA9" w:rsidRDefault="00CB31F7" w:rsidP="00496CA9">
      <w:pPr>
        <w:pStyle w:val="NormalWeb"/>
        <w:spacing w:line="360" w:lineRule="auto"/>
        <w:rPr>
          <w:rFonts w:ascii="Arial" w:hAnsi="Arial" w:cs="Arial"/>
          <w:sz w:val="22"/>
          <w:szCs w:val="22"/>
        </w:rPr>
      </w:pPr>
      <w:r w:rsidRPr="00496CA9">
        <w:rPr>
          <w:rFonts w:ascii="Arial" w:hAnsi="Arial" w:cs="Arial"/>
          <w:sz w:val="22"/>
          <w:szCs w:val="22"/>
        </w:rPr>
        <w:t xml:space="preserve">Adolescence is a developmental stage between the ages of 10 and 19 years, characterised by significant physical, emotional, cognitive and social changes (World Health Organization, 2024). During this period, young people develop their identity, become more independent and place greater importance on peer relationships, making them more vulnerable to the influence of social media. In the United Kingdom, social media plays an important role in adolescents' daily lives. According to Ofcom (2025), 72% of social media and messaging app users aged 13–17 report that these platforms help them feel closer to friends, while 65% believe they support building and maintaining friendships, highlighting the importance of social media in adolescent communication </w:t>
      </w:r>
      <w:r w:rsidR="00B91C00" w:rsidRPr="00496CA9">
        <w:rPr>
          <w:rFonts w:ascii="Arial" w:hAnsi="Arial" w:cs="Arial"/>
          <w:sz w:val="22"/>
          <w:szCs w:val="22"/>
        </w:rPr>
        <w:t>and social interaction.</w:t>
      </w:r>
    </w:p>
    <w:p w14:paraId="31AB7808" w14:textId="513009F7" w:rsidR="00CB31F7" w:rsidRPr="00496CA9" w:rsidRDefault="00B91C00" w:rsidP="00496CA9">
      <w:pPr>
        <w:pStyle w:val="NormalWeb"/>
        <w:spacing w:line="360" w:lineRule="auto"/>
        <w:rPr>
          <w:rFonts w:ascii="Arial" w:hAnsi="Arial" w:cs="Arial"/>
          <w:sz w:val="22"/>
          <w:szCs w:val="22"/>
        </w:rPr>
      </w:pPr>
      <w:r w:rsidRPr="00496CA9">
        <w:rPr>
          <w:rFonts w:ascii="Arial" w:hAnsi="Arial" w:cs="Arial"/>
          <w:sz w:val="22"/>
          <w:szCs w:val="22"/>
        </w:rPr>
        <w:t>Despite its many benefits, social media has raised growing concerns about its effects on adolescents' mental health (NHS England, 2023). UK evidence indicates that excessive or problematic use is linked to anxiety, depression, low self-esteem, cyberbullying, poor sleep quality and emotional distress, particularly when it replaces face-to-face interaction, physical activity and healthy daily routines (NHS England, 2023; Ofcom, 2025). As many mental health problems first emerge during adolescence, understanding how social media influences psychological wellbeing</w:t>
      </w:r>
      <w:r w:rsidR="0006501C" w:rsidRPr="00496CA9">
        <w:rPr>
          <w:rFonts w:ascii="Arial" w:hAnsi="Arial" w:cs="Arial"/>
          <w:sz w:val="22"/>
          <w:szCs w:val="22"/>
        </w:rPr>
        <w:t xml:space="preserve"> is</w:t>
      </w:r>
      <w:r w:rsidRPr="00496CA9">
        <w:rPr>
          <w:rFonts w:ascii="Arial" w:hAnsi="Arial" w:cs="Arial"/>
          <w:sz w:val="22"/>
          <w:szCs w:val="22"/>
        </w:rPr>
        <w:t xml:space="preserve"> increasingly important.</w:t>
      </w:r>
    </w:p>
    <w:p w14:paraId="12B65115" w14:textId="77777777" w:rsidR="00B91C00" w:rsidRPr="00496CA9" w:rsidRDefault="00B91C00" w:rsidP="00496CA9">
      <w:pPr>
        <w:pStyle w:val="NormalWeb"/>
        <w:spacing w:line="360" w:lineRule="auto"/>
        <w:rPr>
          <w:rFonts w:ascii="Arial" w:hAnsi="Arial" w:cs="Arial"/>
          <w:sz w:val="22"/>
          <w:szCs w:val="22"/>
        </w:rPr>
      </w:pPr>
    </w:p>
    <w:p w14:paraId="0D6ADE21" w14:textId="129EE010" w:rsidR="00253C53" w:rsidRPr="00496CA9" w:rsidRDefault="00253C53" w:rsidP="00496CA9">
      <w:pPr>
        <w:pStyle w:val="NormalWeb"/>
        <w:spacing w:line="360" w:lineRule="auto"/>
        <w:rPr>
          <w:rFonts w:ascii="Arial" w:hAnsi="Arial" w:cs="Arial"/>
          <w:b/>
          <w:bCs/>
          <w:sz w:val="22"/>
          <w:szCs w:val="22"/>
        </w:rPr>
      </w:pPr>
      <w:r w:rsidRPr="00496CA9">
        <w:rPr>
          <w:rFonts w:ascii="Arial" w:hAnsi="Arial" w:cs="Arial"/>
          <w:sz w:val="22"/>
          <w:szCs w:val="22"/>
        </w:rPr>
        <w:t>This essay</w:t>
      </w:r>
      <w:r w:rsidR="00ED458F" w:rsidRPr="00496CA9">
        <w:rPr>
          <w:rFonts w:ascii="Arial" w:hAnsi="Arial" w:cs="Arial"/>
          <w:sz w:val="22"/>
          <w:szCs w:val="22"/>
        </w:rPr>
        <w:t xml:space="preserve"> investigates how social media </w:t>
      </w:r>
      <w:r w:rsidR="00AE19D6" w:rsidRPr="00496CA9">
        <w:rPr>
          <w:rFonts w:ascii="Arial" w:hAnsi="Arial" w:cs="Arial"/>
          <w:sz w:val="22"/>
          <w:szCs w:val="22"/>
        </w:rPr>
        <w:t>affects adolescent</w:t>
      </w:r>
      <w:r w:rsidRPr="00496CA9">
        <w:rPr>
          <w:rFonts w:ascii="Arial" w:hAnsi="Arial" w:cs="Arial"/>
          <w:sz w:val="22"/>
          <w:szCs w:val="22"/>
        </w:rPr>
        <w:t xml:space="preserve"> mental health</w:t>
      </w:r>
      <w:r w:rsidR="0024403E" w:rsidRPr="00496CA9">
        <w:rPr>
          <w:rFonts w:ascii="Arial" w:hAnsi="Arial" w:cs="Arial"/>
          <w:sz w:val="22"/>
          <w:szCs w:val="22"/>
        </w:rPr>
        <w:t>.</w:t>
      </w:r>
      <w:r w:rsidRPr="00496CA9">
        <w:rPr>
          <w:rFonts w:ascii="Arial" w:hAnsi="Arial" w:cs="Arial"/>
          <w:sz w:val="22"/>
          <w:szCs w:val="22"/>
        </w:rPr>
        <w:t xml:space="preserve"> It will examine both the positive and negative effects of social media and will draw on </w:t>
      </w:r>
      <w:r w:rsidRPr="00496CA9">
        <w:rPr>
          <w:rStyle w:val="Strong"/>
          <w:rFonts w:ascii="Arial" w:hAnsi="Arial" w:cs="Arial"/>
          <w:b w:val="0"/>
          <w:bCs w:val="0"/>
          <w:sz w:val="22"/>
          <w:szCs w:val="22"/>
        </w:rPr>
        <w:t>Erikson's Psychosocial Development Theory</w:t>
      </w:r>
      <w:r w:rsidR="00DA7AFA" w:rsidRPr="00496CA9">
        <w:rPr>
          <w:rStyle w:val="Strong"/>
          <w:rFonts w:ascii="Arial" w:hAnsi="Arial" w:cs="Arial"/>
          <w:b w:val="0"/>
          <w:bCs w:val="0"/>
          <w:sz w:val="22"/>
          <w:szCs w:val="22"/>
        </w:rPr>
        <w:t xml:space="preserve"> (Erikson, 1968</w:t>
      </w:r>
      <w:r w:rsidR="00E03F67" w:rsidRPr="00496CA9">
        <w:rPr>
          <w:rStyle w:val="Strong"/>
          <w:rFonts w:ascii="Arial" w:hAnsi="Arial" w:cs="Arial"/>
          <w:b w:val="0"/>
          <w:bCs w:val="0"/>
          <w:sz w:val="22"/>
          <w:szCs w:val="22"/>
        </w:rPr>
        <w:t xml:space="preserve">) </w:t>
      </w:r>
      <w:r w:rsidR="00E03F67" w:rsidRPr="00496CA9">
        <w:rPr>
          <w:rFonts w:ascii="Arial" w:hAnsi="Arial" w:cs="Arial"/>
          <w:sz w:val="22"/>
          <w:szCs w:val="22"/>
        </w:rPr>
        <w:t>and</w:t>
      </w:r>
      <w:r w:rsidR="00DA7AFA" w:rsidRPr="00496CA9">
        <w:rPr>
          <w:rFonts w:ascii="Arial" w:hAnsi="Arial" w:cs="Arial"/>
          <w:sz w:val="22"/>
          <w:szCs w:val="22"/>
        </w:rPr>
        <w:t xml:space="preserve"> the Theory of Planned </w:t>
      </w:r>
      <w:r w:rsidR="00DA7AFA" w:rsidRPr="00496CA9">
        <w:rPr>
          <w:rFonts w:ascii="Arial" w:hAnsi="Arial" w:cs="Arial"/>
          <w:sz w:val="22"/>
          <w:szCs w:val="22"/>
        </w:rPr>
        <w:lastRenderedPageBreak/>
        <w:t>Behaviour (Ajzen, 1991)</w:t>
      </w:r>
      <w:r w:rsidRPr="00496CA9">
        <w:rPr>
          <w:rFonts w:ascii="Arial" w:hAnsi="Arial" w:cs="Arial"/>
          <w:sz w:val="22"/>
          <w:szCs w:val="22"/>
        </w:rPr>
        <w:t xml:space="preserve"> to explain how and why social media use may influence adolescents' identity development, behaviour and overall mental wellbeing.</w:t>
      </w:r>
    </w:p>
    <w:p w14:paraId="7E293050" w14:textId="640E5ABB" w:rsidR="00045EA9" w:rsidRPr="00496CA9" w:rsidRDefault="00045EA9" w:rsidP="00496CA9">
      <w:pPr>
        <w:pStyle w:val="NormalWeb"/>
        <w:spacing w:line="360" w:lineRule="auto"/>
        <w:rPr>
          <w:rFonts w:ascii="Arial" w:hAnsi="Arial" w:cs="Arial"/>
          <w:b/>
          <w:bCs/>
          <w:sz w:val="22"/>
          <w:szCs w:val="22"/>
        </w:rPr>
      </w:pPr>
      <w:r w:rsidRPr="00496CA9">
        <w:rPr>
          <w:rFonts w:ascii="Arial" w:hAnsi="Arial" w:cs="Arial"/>
          <w:b/>
          <w:bCs/>
          <w:sz w:val="22"/>
          <w:szCs w:val="22"/>
        </w:rPr>
        <w:t>Main Body</w:t>
      </w:r>
    </w:p>
    <w:p w14:paraId="7F538DDB" w14:textId="51ED77EC" w:rsidR="00CB31F7" w:rsidRPr="00496CA9" w:rsidRDefault="00CB31F7" w:rsidP="00496CA9">
      <w:pPr>
        <w:pStyle w:val="NormalWeb"/>
        <w:spacing w:line="360" w:lineRule="auto"/>
        <w:rPr>
          <w:rFonts w:ascii="Arial" w:hAnsi="Arial" w:cs="Arial"/>
          <w:sz w:val="22"/>
          <w:szCs w:val="22"/>
        </w:rPr>
      </w:pPr>
      <w:r w:rsidRPr="00496CA9">
        <w:rPr>
          <w:rFonts w:ascii="Arial" w:hAnsi="Arial" w:cs="Arial"/>
          <w:sz w:val="22"/>
          <w:szCs w:val="22"/>
        </w:rPr>
        <w:t>The increasing use of social media has changed how adolescents communicate, access information and build relationships, making it an important influence on their mental health (Ofcom, 2025). In the United Kingdom, many adolescents use platforms such as Instagram, TikTok and Snapchat for entertainment, education and social interaction. Research suggests that social media can have both positive and negative effects, depending on how it is used and individual circumstances. Positive use may strengthen social connections and provide emotional support, while excessive or problematic use has been linked to anxiety, depression, poor sleep quality and low self-esteem (NHS England, 2023; Mental Health Foundation, 2024; Ofcom, 2025). Therefore, social media is not inherently harmful; its impact depends largely on how adolescents engage with these platforms.</w:t>
      </w:r>
    </w:p>
    <w:p w14:paraId="5C29C7EE" w14:textId="34E94B39" w:rsidR="007A2EDC" w:rsidRPr="00496CA9" w:rsidRDefault="007A2EDC" w:rsidP="00496CA9">
      <w:pPr>
        <w:pStyle w:val="NormalWeb"/>
        <w:spacing w:line="360" w:lineRule="auto"/>
        <w:rPr>
          <w:rFonts w:ascii="Arial" w:hAnsi="Arial" w:cs="Arial"/>
          <w:sz w:val="22"/>
          <w:szCs w:val="22"/>
        </w:rPr>
      </w:pPr>
      <w:r w:rsidRPr="00496CA9">
        <w:rPr>
          <w:rFonts w:ascii="Arial" w:hAnsi="Arial" w:cs="Arial"/>
          <w:sz w:val="22"/>
          <w:szCs w:val="22"/>
        </w:rPr>
        <w:t>Social media offers adolescents important opportunities to develop supportive relationships and access reliable educational and mental health information (Children's Commissioner for England, 2023; Mental Health Foundation, 2024). Online communities can reduce loneliness by connecting young people with others who have similar interests or experiences. For adolescents who struggle with face-to-face communication, these platforms may provide a safe environment to seek advice and emotional support. Social media is also used by educational organisations, awareness campaigns and mental health services to promote wellbeing and encourage professional help-seeking when required (NHS England, 2023</w:t>
      </w:r>
      <w:r w:rsidR="00496CA9">
        <w:rPr>
          <w:rFonts w:ascii="Arial" w:hAnsi="Arial" w:cs="Arial"/>
          <w:sz w:val="22"/>
          <w:szCs w:val="22"/>
        </w:rPr>
        <w:t>; Department for Education, 2023</w:t>
      </w:r>
      <w:r w:rsidRPr="00496CA9">
        <w:rPr>
          <w:rFonts w:ascii="Arial" w:hAnsi="Arial" w:cs="Arial"/>
          <w:sz w:val="22"/>
          <w:szCs w:val="22"/>
        </w:rPr>
        <w:t xml:space="preserve">). However, these benefits are most likely when social media is used </w:t>
      </w:r>
      <w:r w:rsidR="0006501C" w:rsidRPr="00496CA9">
        <w:rPr>
          <w:rFonts w:ascii="Arial" w:hAnsi="Arial" w:cs="Arial"/>
          <w:sz w:val="22"/>
          <w:szCs w:val="22"/>
        </w:rPr>
        <w:t>appropriately,</w:t>
      </w:r>
      <w:r w:rsidRPr="00496CA9">
        <w:rPr>
          <w:rFonts w:ascii="Arial" w:hAnsi="Arial" w:cs="Arial"/>
          <w:sz w:val="22"/>
          <w:szCs w:val="22"/>
        </w:rPr>
        <w:t xml:space="preserve"> and adolescents have the digital literacy to recognise trustworthy information (Ofcom, 2025).</w:t>
      </w:r>
    </w:p>
    <w:p w14:paraId="2AC607F0" w14:textId="2E56F4B0" w:rsidR="00045EA9" w:rsidRPr="00496CA9" w:rsidRDefault="00045EA9" w:rsidP="00496CA9">
      <w:pPr>
        <w:pStyle w:val="NormalWeb"/>
        <w:spacing w:line="360" w:lineRule="auto"/>
        <w:rPr>
          <w:rFonts w:ascii="Arial" w:hAnsi="Arial" w:cs="Arial"/>
          <w:sz w:val="22"/>
          <w:szCs w:val="22"/>
        </w:rPr>
      </w:pPr>
      <w:r w:rsidRPr="00496CA9">
        <w:rPr>
          <w:rFonts w:ascii="Arial" w:hAnsi="Arial" w:cs="Arial"/>
          <w:sz w:val="22"/>
          <w:szCs w:val="22"/>
        </w:rPr>
        <w:t xml:space="preserve">Despite these benefits, research indicates that excessive social media use can negatively affect adolescent mental health </w:t>
      </w:r>
      <w:r w:rsidRPr="00496CA9">
        <w:rPr>
          <w:rStyle w:val="Strong"/>
          <w:rFonts w:ascii="Arial" w:hAnsi="Arial" w:cs="Arial"/>
          <w:sz w:val="22"/>
          <w:szCs w:val="22"/>
        </w:rPr>
        <w:t>(</w:t>
      </w:r>
      <w:r w:rsidRPr="00496CA9">
        <w:rPr>
          <w:rStyle w:val="Strong"/>
          <w:rFonts w:ascii="Arial" w:hAnsi="Arial" w:cs="Arial"/>
          <w:b w:val="0"/>
          <w:bCs w:val="0"/>
          <w:sz w:val="22"/>
          <w:szCs w:val="22"/>
        </w:rPr>
        <w:t>NHS England, 2023</w:t>
      </w:r>
      <w:r w:rsidR="004C020B" w:rsidRPr="00496CA9">
        <w:rPr>
          <w:rStyle w:val="Strong"/>
          <w:rFonts w:ascii="Arial" w:hAnsi="Arial" w:cs="Arial"/>
          <w:b w:val="0"/>
          <w:bCs w:val="0"/>
          <w:sz w:val="22"/>
          <w:szCs w:val="22"/>
        </w:rPr>
        <w:t>).</w:t>
      </w:r>
      <w:r w:rsidR="004C020B" w:rsidRPr="00496CA9">
        <w:rPr>
          <w:rFonts w:ascii="Arial" w:hAnsi="Arial" w:cs="Arial"/>
          <w:sz w:val="22"/>
          <w:szCs w:val="22"/>
        </w:rPr>
        <w:t xml:space="preserve"> Many adolescents make comparisons with idealised images and unrealistic lifestyles shared by influencers and their peers</w:t>
      </w:r>
      <w:r w:rsidRPr="00496CA9">
        <w:rPr>
          <w:rFonts w:ascii="Arial" w:hAnsi="Arial" w:cs="Arial"/>
          <w:sz w:val="22"/>
          <w:szCs w:val="22"/>
        </w:rPr>
        <w:t xml:space="preserve">. This constant exposure may lead to body dissatisfaction, reduced confidence and lower self-esteem. In addition, spending long periods online may reduce sleep quality, physical activity and face-to-face interaction, all of which are important for </w:t>
      </w:r>
      <w:r w:rsidRPr="00496CA9">
        <w:rPr>
          <w:rFonts w:ascii="Arial" w:hAnsi="Arial" w:cs="Arial"/>
          <w:sz w:val="22"/>
          <w:szCs w:val="22"/>
        </w:rPr>
        <w:lastRenderedPageBreak/>
        <w:t xml:space="preserve">healthy emotional development. Adolescents who spend excessive time on social media may also become more vulnerable to anxiety and depressive symptoms, particularly when online approval becomes closely linked to their sense of self-worth </w:t>
      </w:r>
      <w:r w:rsidRPr="00496CA9">
        <w:rPr>
          <w:rStyle w:val="Strong"/>
          <w:rFonts w:ascii="Arial" w:hAnsi="Arial" w:cs="Arial"/>
          <w:b w:val="0"/>
          <w:bCs w:val="0"/>
          <w:sz w:val="22"/>
          <w:szCs w:val="22"/>
        </w:rPr>
        <w:t>(Royal College of Psychiatrists, 2023).</w:t>
      </w:r>
    </w:p>
    <w:p w14:paraId="0A2B3F2F" w14:textId="6B00C2CC" w:rsidR="00045EA9" w:rsidRPr="00496CA9" w:rsidRDefault="00045EA9" w:rsidP="00496CA9">
      <w:pPr>
        <w:pStyle w:val="NormalWeb"/>
        <w:spacing w:line="360" w:lineRule="auto"/>
        <w:rPr>
          <w:rFonts w:ascii="Arial" w:hAnsi="Arial" w:cs="Arial"/>
          <w:sz w:val="22"/>
          <w:szCs w:val="22"/>
        </w:rPr>
      </w:pPr>
      <w:r w:rsidRPr="00496CA9">
        <w:rPr>
          <w:rFonts w:ascii="Arial" w:hAnsi="Arial" w:cs="Arial"/>
          <w:sz w:val="22"/>
          <w:szCs w:val="22"/>
        </w:rPr>
        <w:t xml:space="preserve">Cyberbullying is another significant concern because it can expose adolescents to repeated harassment, humiliation and emotional abuse through digital platforms </w:t>
      </w:r>
      <w:r w:rsidRPr="00496CA9">
        <w:rPr>
          <w:rStyle w:val="Strong"/>
          <w:rFonts w:ascii="Arial" w:hAnsi="Arial" w:cs="Arial"/>
          <w:b w:val="0"/>
          <w:bCs w:val="0"/>
          <w:sz w:val="22"/>
          <w:szCs w:val="22"/>
        </w:rPr>
        <w:t>(Anti-Bullying Alliance, 2023).</w:t>
      </w:r>
      <w:r w:rsidRPr="00496CA9">
        <w:rPr>
          <w:rFonts w:ascii="Arial" w:hAnsi="Arial" w:cs="Arial"/>
          <w:b/>
          <w:bCs/>
          <w:sz w:val="22"/>
          <w:szCs w:val="22"/>
        </w:rPr>
        <w:t xml:space="preserve"> </w:t>
      </w:r>
      <w:r w:rsidRPr="00496CA9">
        <w:rPr>
          <w:rFonts w:ascii="Arial" w:hAnsi="Arial" w:cs="Arial"/>
          <w:sz w:val="22"/>
          <w:szCs w:val="22"/>
        </w:rPr>
        <w:t>Unlike traditional bullying, harmful online content can be shared rapidly and remain accessible for long periods, increasing psychological distress. Victims of cyberbullying often report feelings of fear, isolation and hopelessness, which may contribute to anxiety, depression and, in severe cases, self-harm</w:t>
      </w:r>
      <w:r w:rsidR="007910D9" w:rsidRPr="00496CA9">
        <w:rPr>
          <w:rFonts w:ascii="Arial" w:hAnsi="Arial" w:cs="Arial"/>
          <w:sz w:val="22"/>
          <w:szCs w:val="22"/>
        </w:rPr>
        <w:t xml:space="preserve"> (NSPCC, 2024)</w:t>
      </w:r>
      <w:r w:rsidRPr="00496CA9">
        <w:rPr>
          <w:rFonts w:ascii="Arial" w:hAnsi="Arial" w:cs="Arial"/>
          <w:sz w:val="22"/>
          <w:szCs w:val="22"/>
        </w:rPr>
        <w:t>. In addition, experiences of online stigma, discrimination and hate speech based on gender, ethnicity, disability or sexual orientation can further damage adolescents' mental wellbeing by reducing their sense of belonging and increasing social isolation</w:t>
      </w:r>
      <w:r w:rsidR="007910D9" w:rsidRPr="00496CA9">
        <w:rPr>
          <w:rFonts w:ascii="Arial" w:hAnsi="Arial" w:cs="Arial"/>
          <w:sz w:val="22"/>
          <w:szCs w:val="22"/>
        </w:rPr>
        <w:t xml:space="preserve"> (Equality and Hum</w:t>
      </w:r>
      <w:r w:rsidR="00DD29E6" w:rsidRPr="00496CA9">
        <w:rPr>
          <w:rFonts w:ascii="Arial" w:hAnsi="Arial" w:cs="Arial"/>
          <w:sz w:val="22"/>
          <w:szCs w:val="22"/>
        </w:rPr>
        <w:t>a</w:t>
      </w:r>
      <w:r w:rsidR="007910D9" w:rsidRPr="00496CA9">
        <w:rPr>
          <w:rFonts w:ascii="Arial" w:hAnsi="Arial" w:cs="Arial"/>
          <w:sz w:val="22"/>
          <w:szCs w:val="22"/>
        </w:rPr>
        <w:t>n Rights Commission, 2023)</w:t>
      </w:r>
      <w:r w:rsidRPr="00496CA9">
        <w:rPr>
          <w:rFonts w:ascii="Arial" w:hAnsi="Arial" w:cs="Arial"/>
          <w:sz w:val="22"/>
          <w:szCs w:val="22"/>
        </w:rPr>
        <w:t>. These experiences demonstrate that environmental influences play a significant role in shaping adolescent mental health.</w:t>
      </w:r>
    </w:p>
    <w:p w14:paraId="49F2593E" w14:textId="6ED08EAE" w:rsidR="007A2EDC" w:rsidRPr="00496CA9" w:rsidRDefault="007A2EDC" w:rsidP="00496CA9">
      <w:pPr>
        <w:pStyle w:val="NormalWeb"/>
        <w:spacing w:line="360" w:lineRule="auto"/>
        <w:rPr>
          <w:rFonts w:ascii="Arial" w:hAnsi="Arial" w:cs="Arial"/>
          <w:sz w:val="22"/>
          <w:szCs w:val="22"/>
        </w:rPr>
      </w:pPr>
      <w:r w:rsidRPr="00496CA9">
        <w:rPr>
          <w:rFonts w:ascii="Arial" w:hAnsi="Arial" w:cs="Arial"/>
          <w:sz w:val="22"/>
          <w:szCs w:val="22"/>
        </w:rPr>
        <w:t>Although social media is an important environmental influence, adolescent mental health is shaped by both nature and nurture (Public Health England, 2021; Office for Health Improvement and Disparities, 2023). Nature refers to biological factors, including genetics, hormones and brain development, which may affect vulnerability to mental health conditions. In contrast, nurture includes environmental influences such as family relationships, peer interactions, education and social media experiences. As social media is an environmental factor, its effects are mainly explained through nurture. However, biological differences mean that some adolescents are more resilient or vulnerable to online experiences than others. This highlights that adolescent mental health is influenced by the interaction of biological and environmental factors rather than a single cause (Mental Health Foundation, 2024).</w:t>
      </w:r>
    </w:p>
    <w:p w14:paraId="0EDE7A11" w14:textId="34F37850" w:rsidR="0013602F" w:rsidRPr="00496CA9" w:rsidRDefault="0013602F" w:rsidP="00496CA9">
      <w:pPr>
        <w:pStyle w:val="NormalWeb"/>
        <w:spacing w:line="360" w:lineRule="auto"/>
        <w:rPr>
          <w:rFonts w:ascii="Arial" w:hAnsi="Arial" w:cs="Arial"/>
          <w:sz w:val="22"/>
          <w:szCs w:val="22"/>
        </w:rPr>
      </w:pPr>
      <w:r w:rsidRPr="00496CA9">
        <w:rPr>
          <w:rFonts w:ascii="Arial" w:hAnsi="Arial" w:cs="Arial"/>
          <w:sz w:val="22"/>
          <w:szCs w:val="22"/>
        </w:rPr>
        <w:t xml:space="preserve">Erikson's Psychosocial Development Theory, introduced by Erik Erikson in 1968, suggests that personality develops through eight psychosocial stages across the lifespan, with each stage presenting a conflict that contributes to psychological growth (Erikson, 1968). The adolescent stage, </w:t>
      </w:r>
      <w:r w:rsidRPr="00496CA9">
        <w:rPr>
          <w:rStyle w:val="Emphasis"/>
          <w:rFonts w:ascii="Arial" w:hAnsi="Arial" w:cs="Arial"/>
          <w:i w:val="0"/>
          <w:iCs w:val="0"/>
          <w:sz w:val="22"/>
          <w:szCs w:val="22"/>
        </w:rPr>
        <w:t>Identity versus Role Confusion</w:t>
      </w:r>
      <w:r w:rsidRPr="00496CA9">
        <w:rPr>
          <w:rFonts w:ascii="Arial" w:hAnsi="Arial" w:cs="Arial"/>
          <w:i/>
          <w:iCs/>
          <w:sz w:val="22"/>
          <w:szCs w:val="22"/>
        </w:rPr>
        <w:t>,</w:t>
      </w:r>
      <w:r w:rsidRPr="00496CA9">
        <w:rPr>
          <w:rFonts w:ascii="Arial" w:hAnsi="Arial" w:cs="Arial"/>
          <w:sz w:val="22"/>
          <w:szCs w:val="22"/>
        </w:rPr>
        <w:t xml:space="preserve"> usually occurs between 12 and 18 years of age. During this period, young people explore their beliefs, values and future aspirations to establish a stable sense of identity. Successfully </w:t>
      </w:r>
      <w:r w:rsidRPr="00496CA9">
        <w:rPr>
          <w:rFonts w:ascii="Arial" w:hAnsi="Arial" w:cs="Arial"/>
          <w:sz w:val="22"/>
          <w:szCs w:val="22"/>
        </w:rPr>
        <w:lastRenderedPageBreak/>
        <w:t>resolving this conflict promotes fidelity and self-confidence, whereas failure to do so may result in uncertainty, role confusion and emotional difficulties (Erikson, 1968).</w:t>
      </w:r>
    </w:p>
    <w:p w14:paraId="6298F7ED" w14:textId="44463E4D" w:rsidR="007E1041" w:rsidRPr="00496CA9" w:rsidRDefault="007E1041" w:rsidP="00496CA9">
      <w:pPr>
        <w:spacing w:before="100" w:beforeAutospacing="1" w:after="100" w:afterAutospacing="1" w:line="360" w:lineRule="auto"/>
        <w:rPr>
          <w:rFonts w:cs="Arial"/>
        </w:rPr>
      </w:pPr>
      <w:r w:rsidRPr="00496CA9">
        <w:rPr>
          <w:rFonts w:cs="Arial"/>
        </w:rPr>
        <w:t xml:space="preserve">Erikson's </w:t>
      </w:r>
      <w:r w:rsidRPr="00496CA9">
        <w:rPr>
          <w:rStyle w:val="Strong"/>
          <w:rFonts w:cs="Arial"/>
          <w:b w:val="0"/>
          <w:bCs w:val="0"/>
        </w:rPr>
        <w:t>Identity versus Role Confusion</w:t>
      </w:r>
      <w:r w:rsidRPr="00496CA9">
        <w:rPr>
          <w:rFonts w:cs="Arial"/>
        </w:rPr>
        <w:t xml:space="preserve"> stage</w:t>
      </w:r>
      <w:r w:rsidR="00F76097" w:rsidRPr="00496CA9">
        <w:rPr>
          <w:rFonts w:cs="Arial"/>
        </w:rPr>
        <w:t xml:space="preserve"> offers a framework for understanding how social media influences </w:t>
      </w:r>
      <w:r w:rsidRPr="00496CA9">
        <w:rPr>
          <w:rFonts w:cs="Arial"/>
        </w:rPr>
        <w:t>adolescent mental health. Social media allows adolescents to communicate with others, express their individuality and receive support from peers, which may encourage successful identity development. However, repeated exposure to unrealistic beauty standards, cyberbullying, social comparison, stigma and discrimination may cause adolescents to question their identity, appearance and self-worth. These negative experiences may make it more difficult to resolve the conflict between identity and role confusion, increasing the likelihood of anxiety, depression and low self-esteem. Therefore, Erikson's theory suggests that social media can either strengthen or hinder healthy identity development depending on adolescents' online experiences and the support available to them (Erikson, 1968).</w:t>
      </w:r>
    </w:p>
    <w:p w14:paraId="1FF1FC6A" w14:textId="2C7785D2" w:rsidR="0013602F" w:rsidRPr="00496CA9" w:rsidRDefault="0013602F" w:rsidP="00496CA9">
      <w:pPr>
        <w:spacing w:before="100" w:beforeAutospacing="1" w:after="100" w:afterAutospacing="1" w:line="360" w:lineRule="auto"/>
        <w:rPr>
          <w:rFonts w:cs="Arial"/>
        </w:rPr>
      </w:pPr>
      <w:r w:rsidRPr="00496CA9">
        <w:rPr>
          <w:rFonts w:cs="Arial"/>
        </w:rPr>
        <w:t>The Theory of Planned Behaviour, introduced by Icek Ajzen in 1991, proposes that behaviour is guided by behavioural intentions, which are determined by attitudes, subjective norms and perceived behavioural control (Ajzen, 1991). Attitudes reflect an individual's evaluation of a behaviour, subjective norms represent the influence of social expectations, and perceived behavioural control refers to a person's confidence in performing or managing a behaviour. Together, these three factors shape intentions and increase the likelihood that the behaviour will occur.</w:t>
      </w:r>
    </w:p>
    <w:p w14:paraId="5F8CECC7" w14:textId="73981C67" w:rsidR="007E1041" w:rsidRPr="00496CA9" w:rsidRDefault="007E1041" w:rsidP="00496CA9">
      <w:pPr>
        <w:spacing w:before="100" w:beforeAutospacing="1" w:after="100" w:afterAutospacing="1" w:line="360" w:lineRule="auto"/>
        <w:rPr>
          <w:rFonts w:eastAsia="Times New Roman" w:cs="Arial"/>
          <w:lang w:eastAsia="en-GB"/>
        </w:rPr>
      </w:pPr>
      <w:r w:rsidRPr="00496CA9">
        <w:rPr>
          <w:rFonts w:eastAsia="Times New Roman" w:cs="Arial"/>
          <w:lang w:eastAsia="en-GB"/>
        </w:rPr>
        <w:t>The Theory of Planned Behaviour helps explain why adolescents engage with social media and how this may affect their mental health. Positive attitudes towards social media may encourage frequent use because adolescents view it as a valuable way to communicate, socialise and access entertainment. In addition, subjective norms may influence behaviour, as many young people feel expected by their peers to remain active on online platforms. Adolescents who believe they have little control over limiting their screen time may also continue excessive social media use despite being aware of its negative consequences. As a result, prolonged use may contribute to anxiety, disturbed sleep and reduced self-esteem. Therefore, the theory highlights how social expectations and personal beliefs can shape adolescents' online behaviour and mental wellbeing (Ajzen, 1991).</w:t>
      </w:r>
    </w:p>
    <w:p w14:paraId="76B67E53" w14:textId="6D7BDF9D" w:rsidR="00B91C00" w:rsidRPr="00496CA9" w:rsidRDefault="00B91C00" w:rsidP="00496CA9">
      <w:pPr>
        <w:spacing w:before="100" w:beforeAutospacing="1" w:after="100" w:afterAutospacing="1" w:line="360" w:lineRule="auto"/>
        <w:rPr>
          <w:rFonts w:cs="Arial"/>
        </w:rPr>
      </w:pPr>
      <w:r w:rsidRPr="00496CA9">
        <w:rPr>
          <w:rFonts w:cs="Arial"/>
        </w:rPr>
        <w:lastRenderedPageBreak/>
        <w:t>Both theories</w:t>
      </w:r>
      <w:r w:rsidR="004C020B" w:rsidRPr="00496CA9">
        <w:rPr>
          <w:rFonts w:cs="Arial"/>
        </w:rPr>
        <w:t xml:space="preserve"> provide different </w:t>
      </w:r>
      <w:r w:rsidR="00C84F8C" w:rsidRPr="00496CA9">
        <w:rPr>
          <w:rFonts w:cs="Arial"/>
        </w:rPr>
        <w:t>perspectives</w:t>
      </w:r>
      <w:r w:rsidR="004C020B" w:rsidRPr="00496CA9">
        <w:rPr>
          <w:rFonts w:cs="Arial"/>
        </w:rPr>
        <w:t xml:space="preserve"> on how social media </w:t>
      </w:r>
      <w:r w:rsidR="00C84F8C" w:rsidRPr="00496CA9">
        <w:rPr>
          <w:rFonts w:cs="Arial"/>
        </w:rPr>
        <w:t>a</w:t>
      </w:r>
      <w:r w:rsidR="004C020B" w:rsidRPr="00496CA9">
        <w:rPr>
          <w:rFonts w:cs="Arial"/>
        </w:rPr>
        <w:t xml:space="preserve">ffects </w:t>
      </w:r>
      <w:r w:rsidRPr="00496CA9">
        <w:rPr>
          <w:rFonts w:cs="Arial"/>
        </w:rPr>
        <w:t>adolescent mental health, although they emphasise different aspects of development. Erikson's Psychosocial Development Theory</w:t>
      </w:r>
      <w:r w:rsidR="004C020B" w:rsidRPr="00496CA9">
        <w:rPr>
          <w:rFonts w:cs="Arial"/>
        </w:rPr>
        <w:t xml:space="preserve"> emphasises</w:t>
      </w:r>
      <w:r w:rsidRPr="00496CA9">
        <w:rPr>
          <w:rFonts w:cs="Arial"/>
        </w:rPr>
        <w:t xml:space="preserve"> identity formation and emotional wellbeing, whereas the Theory of Planned Behaviour explains the beliefs and social influences that shape adolescents' online behaviour. However, neither theory fully accounts for adolescent mental health, as factors such as family relationships, socioeconomic inequality, culture and access to mental health services also influence outcomes. In addition, digital inequality and limited support may increase exposure to online risks and poorer mental health. Therefore, the effects of social media are best understood by considering both psychological theories and broader social influences. Overall, social media is neither entirely beneficial nor harmful, as its impact depends on individual use, available support and personal resilience.</w:t>
      </w:r>
    </w:p>
    <w:p w14:paraId="7153B422" w14:textId="7C52EA97" w:rsidR="00940846" w:rsidRPr="00496CA9" w:rsidRDefault="00045EA9" w:rsidP="00496CA9">
      <w:pPr>
        <w:pStyle w:val="NormalWeb"/>
        <w:spacing w:line="360" w:lineRule="auto"/>
        <w:rPr>
          <w:rFonts w:ascii="Arial" w:hAnsi="Arial" w:cs="Arial"/>
          <w:b/>
          <w:bCs/>
          <w:sz w:val="22"/>
          <w:szCs w:val="22"/>
        </w:rPr>
      </w:pPr>
      <w:r w:rsidRPr="00496CA9">
        <w:rPr>
          <w:rFonts w:ascii="Arial" w:hAnsi="Arial" w:cs="Arial"/>
          <w:b/>
          <w:bCs/>
          <w:sz w:val="22"/>
          <w:szCs w:val="22"/>
        </w:rPr>
        <w:t>Conclus</w:t>
      </w:r>
      <w:r w:rsidR="00940846" w:rsidRPr="00496CA9">
        <w:rPr>
          <w:rFonts w:ascii="Arial" w:hAnsi="Arial" w:cs="Arial"/>
          <w:b/>
          <w:bCs/>
          <w:sz w:val="22"/>
          <w:szCs w:val="22"/>
        </w:rPr>
        <w:t>ion</w:t>
      </w:r>
    </w:p>
    <w:p w14:paraId="17F17DC9" w14:textId="14A5039B" w:rsidR="004E21C7" w:rsidRPr="00496CA9" w:rsidRDefault="00B91C00" w:rsidP="00496CA9">
      <w:pPr>
        <w:pStyle w:val="NormalWeb"/>
        <w:spacing w:line="360" w:lineRule="auto"/>
        <w:rPr>
          <w:rFonts w:ascii="Arial" w:hAnsi="Arial" w:cs="Arial"/>
          <w:b/>
          <w:bCs/>
          <w:sz w:val="22"/>
          <w:szCs w:val="22"/>
        </w:rPr>
      </w:pPr>
      <w:r w:rsidRPr="00496CA9">
        <w:rPr>
          <w:rFonts w:ascii="Arial" w:hAnsi="Arial" w:cs="Arial"/>
          <w:sz w:val="22"/>
          <w:szCs w:val="22"/>
        </w:rPr>
        <w:t xml:space="preserve">Social media plays a significant role in adolescents' lives and can have both positive and negative effects on mental health. When used responsibly, it can strengthen friendships, provide educational opportunities and offer emotional support. However, excessive use and negative experiences, including cyberbullying, social comparison, stigma and discrimination, may increase the risk of anxiety, depression and low self-esteem. The impact of social media largely depends on how adolescents engage with online platforms. Erikson's Psychosocial Development Theory explains how social media </w:t>
      </w:r>
      <w:r w:rsidR="00F76097" w:rsidRPr="00496CA9">
        <w:rPr>
          <w:rFonts w:ascii="Arial" w:hAnsi="Arial" w:cs="Arial"/>
          <w:sz w:val="22"/>
          <w:szCs w:val="22"/>
        </w:rPr>
        <w:t>influence</w:t>
      </w:r>
      <w:r w:rsidR="00C84F8C" w:rsidRPr="00496CA9">
        <w:rPr>
          <w:rFonts w:ascii="Arial" w:hAnsi="Arial" w:cs="Arial"/>
          <w:sz w:val="22"/>
          <w:szCs w:val="22"/>
        </w:rPr>
        <w:t>s</w:t>
      </w:r>
      <w:r w:rsidRPr="00496CA9">
        <w:rPr>
          <w:rFonts w:ascii="Arial" w:hAnsi="Arial" w:cs="Arial"/>
          <w:sz w:val="22"/>
          <w:szCs w:val="22"/>
        </w:rPr>
        <w:t xml:space="preserve"> identity development, while the Theory of Planned Behaviour explains how attitudes,</w:t>
      </w:r>
      <w:r w:rsidR="00C84F8C" w:rsidRPr="00496CA9">
        <w:rPr>
          <w:rFonts w:ascii="Arial" w:hAnsi="Arial" w:cs="Arial"/>
          <w:sz w:val="22"/>
          <w:szCs w:val="22"/>
        </w:rPr>
        <w:t xml:space="preserve"> subjective norms</w:t>
      </w:r>
      <w:r w:rsidRPr="00496CA9">
        <w:rPr>
          <w:rFonts w:ascii="Arial" w:hAnsi="Arial" w:cs="Arial"/>
          <w:sz w:val="22"/>
          <w:szCs w:val="22"/>
        </w:rPr>
        <w:t xml:space="preserve"> and perceived behavioural control shape online behaviour. Promoting responsible social media use and appropriate support is essential for improving adolescent mental wellbeing. Although both theories provide valuable insights, Erikson's Psychosocial Development Theory is more relevant to contemporary health and social care because it better explains how social experiences, including social media, influence identity development and psychological wellbeing.</w:t>
      </w:r>
    </w:p>
    <w:p w14:paraId="2E7EE025" w14:textId="77777777" w:rsidR="004E21C7" w:rsidRPr="00496CA9" w:rsidRDefault="004E21C7" w:rsidP="00496CA9">
      <w:pPr>
        <w:pStyle w:val="NormalWeb"/>
        <w:spacing w:line="360" w:lineRule="auto"/>
        <w:rPr>
          <w:rFonts w:ascii="Arial" w:hAnsi="Arial" w:cs="Arial"/>
          <w:b/>
          <w:bCs/>
          <w:sz w:val="22"/>
          <w:szCs w:val="22"/>
        </w:rPr>
      </w:pPr>
    </w:p>
    <w:p w14:paraId="778E9AAA" w14:textId="77777777" w:rsidR="004E21C7" w:rsidRPr="00AE19D6" w:rsidRDefault="004E21C7" w:rsidP="00610C27">
      <w:pPr>
        <w:pStyle w:val="NormalWeb"/>
        <w:spacing w:line="360" w:lineRule="auto"/>
        <w:rPr>
          <w:rFonts w:ascii="Arial" w:hAnsi="Arial" w:cs="Arial"/>
          <w:b/>
          <w:bCs/>
          <w:sz w:val="22"/>
          <w:szCs w:val="22"/>
        </w:rPr>
      </w:pPr>
    </w:p>
    <w:p w14:paraId="37D0D076" w14:textId="77777777" w:rsidR="004E21C7" w:rsidRPr="00AE19D6" w:rsidRDefault="004E21C7" w:rsidP="00610C27">
      <w:pPr>
        <w:pStyle w:val="NormalWeb"/>
        <w:spacing w:line="360" w:lineRule="auto"/>
        <w:rPr>
          <w:rFonts w:ascii="Arial" w:hAnsi="Arial" w:cs="Arial"/>
          <w:b/>
          <w:bCs/>
          <w:sz w:val="22"/>
          <w:szCs w:val="22"/>
        </w:rPr>
      </w:pPr>
    </w:p>
    <w:p w14:paraId="28E75574" w14:textId="77777777" w:rsidR="004E21C7" w:rsidRPr="00AE19D6" w:rsidRDefault="004E21C7" w:rsidP="00610C27">
      <w:pPr>
        <w:pStyle w:val="NormalWeb"/>
        <w:spacing w:line="360" w:lineRule="auto"/>
        <w:rPr>
          <w:rFonts w:ascii="Arial" w:hAnsi="Arial" w:cs="Arial"/>
          <w:b/>
          <w:bCs/>
          <w:sz w:val="22"/>
          <w:szCs w:val="22"/>
        </w:rPr>
      </w:pPr>
    </w:p>
    <w:p w14:paraId="341E6CE9" w14:textId="77777777" w:rsidR="009F3924" w:rsidRPr="00AE19D6" w:rsidRDefault="009F3924" w:rsidP="00045EA9">
      <w:pPr>
        <w:pStyle w:val="NormalWeb"/>
        <w:spacing w:line="360" w:lineRule="auto"/>
        <w:rPr>
          <w:rFonts w:ascii="Arial" w:hAnsi="Arial" w:cs="Arial"/>
          <w:b/>
          <w:bCs/>
          <w:sz w:val="22"/>
          <w:szCs w:val="22"/>
        </w:rPr>
      </w:pPr>
    </w:p>
    <w:p w14:paraId="2E74C396" w14:textId="1DC9DC6E" w:rsidR="009F3924" w:rsidRPr="00AE19D6" w:rsidRDefault="009F3924" w:rsidP="00C57331">
      <w:pPr>
        <w:rPr>
          <w:rFonts w:eastAsia="Times New Roman" w:cs="Arial"/>
          <w:b/>
          <w:bCs/>
          <w:sz w:val="27"/>
          <w:szCs w:val="27"/>
          <w:lang w:eastAsia="en-GB"/>
        </w:rPr>
      </w:pPr>
      <w:r w:rsidRPr="00AE19D6">
        <w:rPr>
          <w:rFonts w:eastAsia="Times New Roman" w:cs="Arial"/>
          <w:b/>
          <w:bCs/>
          <w:sz w:val="28"/>
          <w:szCs w:val="28"/>
          <w:lang w:eastAsia="en-GB"/>
        </w:rPr>
        <w:t>Reference</w:t>
      </w:r>
      <w:r w:rsidR="00074FD9" w:rsidRPr="00AE19D6">
        <w:rPr>
          <w:rFonts w:eastAsia="Times New Roman" w:cs="Arial"/>
          <w:b/>
          <w:bCs/>
          <w:sz w:val="28"/>
          <w:szCs w:val="28"/>
          <w:lang w:eastAsia="en-GB"/>
        </w:rPr>
        <w:t>s</w:t>
      </w:r>
    </w:p>
    <w:p w14:paraId="50802171" w14:textId="77777777" w:rsidR="009F3924" w:rsidRPr="00AE19D6" w:rsidRDefault="009F3924" w:rsidP="009F3924">
      <w:pPr>
        <w:spacing w:before="100" w:beforeAutospacing="1" w:after="100" w:afterAutospacing="1" w:line="240" w:lineRule="auto"/>
        <w:rPr>
          <w:rFonts w:eastAsia="Times New Roman" w:cs="Arial"/>
          <w:color w:val="000000" w:themeColor="text1"/>
          <w:lang w:eastAsia="en-GB"/>
        </w:rPr>
      </w:pPr>
      <w:r w:rsidRPr="00AE19D6">
        <w:rPr>
          <w:rFonts w:eastAsia="Times New Roman" w:cs="Arial"/>
          <w:color w:val="000000" w:themeColor="text1"/>
          <w:lang w:eastAsia="en-GB"/>
        </w:rPr>
        <w:t xml:space="preserve">Ajzen, I. (1991) ‘The theory of planned behaviour’, </w:t>
      </w:r>
      <w:r w:rsidRPr="00AE19D6">
        <w:rPr>
          <w:rFonts w:eastAsia="Times New Roman" w:cs="Arial"/>
          <w:i/>
          <w:iCs/>
          <w:color w:val="000000" w:themeColor="text1"/>
          <w:lang w:eastAsia="en-GB"/>
        </w:rPr>
        <w:t>Organizational Behavior and Human Decision Processes</w:t>
      </w:r>
      <w:r w:rsidRPr="00AE19D6">
        <w:rPr>
          <w:rFonts w:eastAsia="Times New Roman" w:cs="Arial"/>
          <w:color w:val="000000" w:themeColor="text1"/>
          <w:lang w:eastAsia="en-GB"/>
        </w:rPr>
        <w:t xml:space="preserve">, </w:t>
      </w:r>
      <w:r w:rsidRPr="00AE19D6">
        <w:rPr>
          <w:rFonts w:eastAsia="Times New Roman" w:cs="Arial"/>
          <w:b/>
          <w:bCs/>
          <w:color w:val="000000" w:themeColor="text1"/>
          <w:lang w:eastAsia="en-GB"/>
        </w:rPr>
        <w:t>50</w:t>
      </w:r>
      <w:r w:rsidRPr="00AE19D6">
        <w:rPr>
          <w:rFonts w:eastAsia="Times New Roman" w:cs="Arial"/>
          <w:color w:val="000000" w:themeColor="text1"/>
          <w:lang w:eastAsia="en-GB"/>
        </w:rPr>
        <w:t>(2), pp. 179–211.</w:t>
      </w:r>
    </w:p>
    <w:p w14:paraId="5E8FBE9F" w14:textId="0F695657" w:rsidR="009F3924" w:rsidRPr="00AE19D6" w:rsidRDefault="009F3924" w:rsidP="009F3924">
      <w:pPr>
        <w:spacing w:before="100" w:beforeAutospacing="1" w:after="100" w:afterAutospacing="1" w:line="240" w:lineRule="auto"/>
        <w:rPr>
          <w:rFonts w:eastAsia="Times New Roman" w:cs="Arial"/>
          <w:color w:val="000000" w:themeColor="text1"/>
          <w:lang w:eastAsia="en-GB"/>
        </w:rPr>
      </w:pPr>
      <w:r w:rsidRPr="00AE19D6">
        <w:rPr>
          <w:rFonts w:eastAsia="Times New Roman" w:cs="Arial"/>
          <w:color w:val="000000" w:themeColor="text1"/>
          <w:lang w:eastAsia="en-GB"/>
        </w:rPr>
        <w:t xml:space="preserve">Anti-Bullying Alliance (2023) </w:t>
      </w:r>
      <w:r w:rsidRPr="00AE19D6">
        <w:rPr>
          <w:rFonts w:eastAsia="Times New Roman" w:cs="Arial"/>
          <w:i/>
          <w:iCs/>
          <w:color w:val="000000" w:themeColor="text1"/>
          <w:lang w:eastAsia="en-GB"/>
        </w:rPr>
        <w:t>Cyberbullying</w:t>
      </w:r>
      <w:r w:rsidRPr="00AE19D6">
        <w:rPr>
          <w:rFonts w:eastAsia="Times New Roman" w:cs="Arial"/>
          <w:color w:val="000000" w:themeColor="text1"/>
          <w:lang w:eastAsia="en-GB"/>
        </w:rPr>
        <w:t xml:space="preserve">. Available at: </w:t>
      </w:r>
      <w:hyperlink r:id="rId8" w:tgtFrame="_new" w:history="1">
        <w:r w:rsidRPr="00AE19D6">
          <w:rPr>
            <w:rFonts w:eastAsia="Times New Roman" w:cs="Arial"/>
            <w:color w:val="000000" w:themeColor="text1"/>
            <w:u w:val="single"/>
            <w:lang w:eastAsia="en-GB"/>
          </w:rPr>
          <w:t>https://anti-bullyingalliance.org.uk</w:t>
        </w:r>
      </w:hyperlink>
      <w:r w:rsidRPr="00AE19D6">
        <w:rPr>
          <w:rFonts w:eastAsia="Times New Roman" w:cs="Arial"/>
          <w:color w:val="000000" w:themeColor="text1"/>
          <w:lang w:eastAsia="en-GB"/>
        </w:rPr>
        <w:t xml:space="preserve"> (Accessed: 2 July 2026).</w:t>
      </w:r>
    </w:p>
    <w:p w14:paraId="4B90BA0B" w14:textId="36E0C3A2" w:rsidR="009F3924" w:rsidRPr="00AE19D6" w:rsidRDefault="009F3924" w:rsidP="009F3924">
      <w:pPr>
        <w:spacing w:before="100" w:beforeAutospacing="1" w:after="100" w:afterAutospacing="1" w:line="240" w:lineRule="auto"/>
        <w:rPr>
          <w:rFonts w:eastAsia="Times New Roman" w:cs="Arial"/>
          <w:color w:val="000000" w:themeColor="text1"/>
          <w:lang w:eastAsia="en-GB"/>
        </w:rPr>
      </w:pPr>
      <w:r w:rsidRPr="00AE19D6">
        <w:rPr>
          <w:rFonts w:eastAsia="Times New Roman" w:cs="Arial"/>
          <w:color w:val="000000" w:themeColor="text1"/>
          <w:lang w:eastAsia="en-GB"/>
        </w:rPr>
        <w:t xml:space="preserve">Bengtsson, S. and Johansson, S. (2022) ‘The meanings of social media use in everyday life: Filling empty slots, everyday transformations, and mood management’, </w:t>
      </w:r>
      <w:r w:rsidR="00AE19D6" w:rsidRPr="00AE19D6">
        <w:rPr>
          <w:rFonts w:eastAsia="Times New Roman" w:cs="Arial"/>
          <w:i/>
          <w:iCs/>
          <w:color w:val="000000" w:themeColor="text1"/>
          <w:lang w:eastAsia="en-GB"/>
        </w:rPr>
        <w:t>social media</w:t>
      </w:r>
      <w:r w:rsidRPr="00AE19D6">
        <w:rPr>
          <w:rFonts w:eastAsia="Times New Roman" w:cs="Arial"/>
          <w:i/>
          <w:iCs/>
          <w:color w:val="000000" w:themeColor="text1"/>
          <w:lang w:eastAsia="en-GB"/>
        </w:rPr>
        <w:t xml:space="preserve"> + Society</w:t>
      </w:r>
      <w:r w:rsidRPr="00AE19D6">
        <w:rPr>
          <w:rFonts w:eastAsia="Times New Roman" w:cs="Arial"/>
          <w:color w:val="000000" w:themeColor="text1"/>
          <w:lang w:eastAsia="en-GB"/>
        </w:rPr>
        <w:t xml:space="preserve">, </w:t>
      </w:r>
      <w:r w:rsidRPr="00AE19D6">
        <w:rPr>
          <w:rFonts w:eastAsia="Times New Roman" w:cs="Arial"/>
          <w:b/>
          <w:bCs/>
          <w:color w:val="000000" w:themeColor="text1"/>
          <w:lang w:eastAsia="en-GB"/>
        </w:rPr>
        <w:t>8</w:t>
      </w:r>
      <w:r w:rsidRPr="00AE19D6">
        <w:rPr>
          <w:rFonts w:eastAsia="Times New Roman" w:cs="Arial"/>
          <w:color w:val="000000" w:themeColor="text1"/>
          <w:lang w:eastAsia="en-GB"/>
        </w:rPr>
        <w:t xml:space="preserve">(4), pp. 1–11. </w:t>
      </w:r>
    </w:p>
    <w:p w14:paraId="0A3E2180" w14:textId="12510ECE" w:rsidR="009F3924" w:rsidRPr="00AE19D6" w:rsidRDefault="009F3924" w:rsidP="009F3924">
      <w:pPr>
        <w:spacing w:before="100" w:beforeAutospacing="1" w:after="100" w:afterAutospacing="1" w:line="240" w:lineRule="auto"/>
        <w:rPr>
          <w:rFonts w:eastAsia="Times New Roman" w:cs="Arial"/>
          <w:color w:val="000000" w:themeColor="text1"/>
          <w:lang w:eastAsia="en-GB"/>
        </w:rPr>
      </w:pPr>
      <w:r w:rsidRPr="00AE19D6">
        <w:rPr>
          <w:rFonts w:eastAsia="Times New Roman" w:cs="Arial"/>
          <w:color w:val="000000" w:themeColor="text1"/>
          <w:lang w:eastAsia="en-GB"/>
        </w:rPr>
        <w:t xml:space="preserve">Children’s Commissioner for England (2023) </w:t>
      </w:r>
      <w:r w:rsidRPr="00AE19D6">
        <w:rPr>
          <w:rFonts w:eastAsia="Times New Roman" w:cs="Arial"/>
          <w:i/>
          <w:iCs/>
          <w:color w:val="000000" w:themeColor="text1"/>
          <w:lang w:eastAsia="en-GB"/>
        </w:rPr>
        <w:t>The Big Ambition</w:t>
      </w:r>
      <w:r w:rsidRPr="00AE19D6">
        <w:rPr>
          <w:rFonts w:eastAsia="Times New Roman" w:cs="Arial"/>
          <w:color w:val="000000" w:themeColor="text1"/>
          <w:lang w:eastAsia="en-GB"/>
        </w:rPr>
        <w:t xml:space="preserve">. Available at: </w:t>
      </w:r>
      <w:hyperlink r:id="rId9" w:tgtFrame="_new" w:history="1">
        <w:r w:rsidRPr="00AE19D6">
          <w:rPr>
            <w:rFonts w:eastAsia="Times New Roman" w:cs="Arial"/>
            <w:color w:val="000000" w:themeColor="text1"/>
            <w:u w:val="single"/>
            <w:lang w:eastAsia="en-GB"/>
          </w:rPr>
          <w:t>https://www.childrenscommissioner.gov.uk</w:t>
        </w:r>
      </w:hyperlink>
      <w:r w:rsidRPr="00AE19D6">
        <w:rPr>
          <w:rFonts w:eastAsia="Times New Roman" w:cs="Arial"/>
          <w:color w:val="000000" w:themeColor="text1"/>
          <w:lang w:eastAsia="en-GB"/>
        </w:rPr>
        <w:t xml:space="preserve"> (Accessed: 2 July 2026).</w:t>
      </w:r>
    </w:p>
    <w:p w14:paraId="0C97D563" w14:textId="343E9026" w:rsidR="009F3924" w:rsidRPr="00AE19D6" w:rsidRDefault="009F3924" w:rsidP="009F3924">
      <w:pPr>
        <w:spacing w:before="100" w:beforeAutospacing="1" w:after="100" w:afterAutospacing="1" w:line="240" w:lineRule="auto"/>
        <w:rPr>
          <w:rFonts w:eastAsia="Times New Roman" w:cs="Arial"/>
          <w:color w:val="000000" w:themeColor="text1"/>
          <w:lang w:eastAsia="en-GB"/>
        </w:rPr>
      </w:pPr>
      <w:r w:rsidRPr="00AE19D6">
        <w:rPr>
          <w:rFonts w:eastAsia="Times New Roman" w:cs="Arial"/>
          <w:color w:val="000000" w:themeColor="text1"/>
          <w:lang w:eastAsia="en-GB"/>
        </w:rPr>
        <w:t xml:space="preserve">DataReportal (2025) </w:t>
      </w:r>
      <w:r w:rsidRPr="00AE19D6">
        <w:rPr>
          <w:rFonts w:eastAsia="Times New Roman" w:cs="Arial"/>
          <w:i/>
          <w:iCs/>
          <w:color w:val="000000" w:themeColor="text1"/>
          <w:lang w:eastAsia="en-GB"/>
        </w:rPr>
        <w:t>Digital 2025: Global Overview Report</w:t>
      </w:r>
      <w:r w:rsidRPr="00AE19D6">
        <w:rPr>
          <w:rFonts w:eastAsia="Times New Roman" w:cs="Arial"/>
          <w:color w:val="000000" w:themeColor="text1"/>
          <w:lang w:eastAsia="en-GB"/>
        </w:rPr>
        <w:t xml:space="preserve">. Available at: </w:t>
      </w:r>
      <w:hyperlink r:id="rId10" w:tgtFrame="_new" w:history="1">
        <w:r w:rsidRPr="00AE19D6">
          <w:rPr>
            <w:rFonts w:eastAsia="Times New Roman" w:cs="Arial"/>
            <w:color w:val="000000" w:themeColor="text1"/>
            <w:u w:val="single"/>
            <w:lang w:eastAsia="en-GB"/>
          </w:rPr>
          <w:t>https://datareportal.com/reports/digital-2025-global-overview-report</w:t>
        </w:r>
      </w:hyperlink>
      <w:r w:rsidRPr="00AE19D6">
        <w:rPr>
          <w:rFonts w:eastAsia="Times New Roman" w:cs="Arial"/>
          <w:color w:val="000000" w:themeColor="text1"/>
          <w:lang w:eastAsia="en-GB"/>
        </w:rPr>
        <w:t xml:space="preserve"> (Accessed: 2 July 202</w:t>
      </w:r>
      <w:r w:rsidR="00F640F1" w:rsidRPr="00AE19D6">
        <w:rPr>
          <w:rFonts w:eastAsia="Times New Roman" w:cs="Arial"/>
          <w:color w:val="000000" w:themeColor="text1"/>
          <w:lang w:eastAsia="en-GB"/>
        </w:rPr>
        <w:t>6</w:t>
      </w:r>
      <w:r w:rsidRPr="00AE19D6">
        <w:rPr>
          <w:rFonts w:eastAsia="Times New Roman" w:cs="Arial"/>
          <w:color w:val="000000" w:themeColor="text1"/>
          <w:lang w:eastAsia="en-GB"/>
        </w:rPr>
        <w:t>).</w:t>
      </w:r>
    </w:p>
    <w:p w14:paraId="37E1FF0C" w14:textId="1A911B99" w:rsidR="009F3924" w:rsidRPr="00AE19D6" w:rsidRDefault="009F3924" w:rsidP="009F3924">
      <w:pPr>
        <w:spacing w:before="100" w:beforeAutospacing="1" w:after="100" w:afterAutospacing="1" w:line="240" w:lineRule="auto"/>
        <w:rPr>
          <w:rFonts w:eastAsia="Times New Roman" w:cs="Arial"/>
          <w:color w:val="000000" w:themeColor="text1"/>
          <w:lang w:eastAsia="en-GB"/>
        </w:rPr>
      </w:pPr>
      <w:r w:rsidRPr="00AE19D6">
        <w:rPr>
          <w:rFonts w:eastAsia="Times New Roman" w:cs="Arial"/>
          <w:color w:val="000000" w:themeColor="text1"/>
          <w:lang w:eastAsia="en-GB"/>
        </w:rPr>
        <w:t xml:space="preserve">Department for Education (2023) </w:t>
      </w:r>
      <w:r w:rsidRPr="00AE19D6">
        <w:rPr>
          <w:rFonts w:eastAsia="Times New Roman" w:cs="Arial"/>
          <w:i/>
          <w:iCs/>
          <w:color w:val="000000" w:themeColor="text1"/>
          <w:lang w:eastAsia="en-GB"/>
        </w:rPr>
        <w:t>Keeping Children Safe in Education 2023</w:t>
      </w:r>
      <w:r w:rsidRPr="00AE19D6">
        <w:rPr>
          <w:rFonts w:eastAsia="Times New Roman" w:cs="Arial"/>
          <w:color w:val="000000" w:themeColor="text1"/>
          <w:lang w:eastAsia="en-GB"/>
        </w:rPr>
        <w:t xml:space="preserve">. London: Department for Education. Available at: </w:t>
      </w:r>
      <w:hyperlink r:id="rId11" w:tgtFrame="_new" w:history="1">
        <w:r w:rsidRPr="00AE19D6">
          <w:rPr>
            <w:rFonts w:eastAsia="Times New Roman" w:cs="Arial"/>
            <w:color w:val="000000" w:themeColor="text1"/>
            <w:u w:val="single"/>
            <w:lang w:eastAsia="en-GB"/>
          </w:rPr>
          <w:t>https://www.gov.uk/government/publications/keeping-children-safe-in-education--2</w:t>
        </w:r>
      </w:hyperlink>
      <w:r w:rsidRPr="00AE19D6">
        <w:rPr>
          <w:rFonts w:eastAsia="Times New Roman" w:cs="Arial"/>
          <w:color w:val="000000" w:themeColor="text1"/>
          <w:lang w:eastAsia="en-GB"/>
        </w:rPr>
        <w:t xml:space="preserve"> (Accessed: 2 July 2026).</w:t>
      </w:r>
    </w:p>
    <w:p w14:paraId="74023F28" w14:textId="618E648C" w:rsidR="009F3924" w:rsidRPr="00AE19D6" w:rsidRDefault="009F3924" w:rsidP="009F3924">
      <w:pPr>
        <w:spacing w:before="100" w:beforeAutospacing="1" w:after="100" w:afterAutospacing="1" w:line="240" w:lineRule="auto"/>
        <w:rPr>
          <w:rFonts w:eastAsia="Times New Roman" w:cs="Arial"/>
          <w:color w:val="000000" w:themeColor="text1"/>
          <w:lang w:eastAsia="en-GB"/>
        </w:rPr>
      </w:pPr>
      <w:r w:rsidRPr="00AE19D6">
        <w:rPr>
          <w:rFonts w:eastAsia="Times New Roman" w:cs="Arial"/>
          <w:color w:val="000000" w:themeColor="text1"/>
          <w:lang w:eastAsia="en-GB"/>
        </w:rPr>
        <w:t xml:space="preserve">Equality and Human Rights Commission (2023) </w:t>
      </w:r>
      <w:r w:rsidRPr="00AE19D6">
        <w:rPr>
          <w:rFonts w:eastAsia="Times New Roman" w:cs="Arial"/>
          <w:i/>
          <w:iCs/>
          <w:color w:val="000000" w:themeColor="text1"/>
          <w:lang w:eastAsia="en-GB"/>
        </w:rPr>
        <w:t>Equality and Human Rights Commission</w:t>
      </w:r>
      <w:r w:rsidRPr="00AE19D6">
        <w:rPr>
          <w:rFonts w:eastAsia="Times New Roman" w:cs="Arial"/>
          <w:color w:val="000000" w:themeColor="text1"/>
          <w:lang w:eastAsia="en-GB"/>
        </w:rPr>
        <w:t xml:space="preserve">. Available at: </w:t>
      </w:r>
      <w:hyperlink r:id="rId12" w:tgtFrame="_new" w:history="1">
        <w:r w:rsidRPr="00AE19D6">
          <w:rPr>
            <w:rFonts w:eastAsia="Times New Roman" w:cs="Arial"/>
            <w:color w:val="000000" w:themeColor="text1"/>
            <w:u w:val="single"/>
            <w:lang w:eastAsia="en-GB"/>
          </w:rPr>
          <w:t>https://www.equalityhumanrights.com</w:t>
        </w:r>
      </w:hyperlink>
      <w:r w:rsidRPr="00AE19D6">
        <w:rPr>
          <w:rFonts w:eastAsia="Times New Roman" w:cs="Arial"/>
          <w:color w:val="000000" w:themeColor="text1"/>
          <w:lang w:eastAsia="en-GB"/>
        </w:rPr>
        <w:t xml:space="preserve"> (Accessed: 2 July 2026).</w:t>
      </w:r>
    </w:p>
    <w:p w14:paraId="153DCC88" w14:textId="77777777" w:rsidR="009F3924" w:rsidRPr="00AE19D6" w:rsidRDefault="009F3924" w:rsidP="009F3924">
      <w:pPr>
        <w:spacing w:before="100" w:beforeAutospacing="1" w:after="100" w:afterAutospacing="1" w:line="240" w:lineRule="auto"/>
        <w:rPr>
          <w:rFonts w:eastAsia="Times New Roman" w:cs="Arial"/>
          <w:color w:val="000000" w:themeColor="text1"/>
          <w:lang w:eastAsia="en-GB"/>
        </w:rPr>
      </w:pPr>
      <w:r w:rsidRPr="00AE19D6">
        <w:rPr>
          <w:rFonts w:eastAsia="Times New Roman" w:cs="Arial"/>
          <w:color w:val="000000" w:themeColor="text1"/>
          <w:lang w:eastAsia="en-GB"/>
        </w:rPr>
        <w:t xml:space="preserve">Erikson, E.H. (1968) </w:t>
      </w:r>
      <w:r w:rsidRPr="00AE19D6">
        <w:rPr>
          <w:rFonts w:eastAsia="Times New Roman" w:cs="Arial"/>
          <w:i/>
          <w:iCs/>
          <w:color w:val="000000" w:themeColor="text1"/>
          <w:lang w:eastAsia="en-GB"/>
        </w:rPr>
        <w:t>Identity: Youth and Crisis</w:t>
      </w:r>
      <w:r w:rsidRPr="00AE19D6">
        <w:rPr>
          <w:rFonts w:eastAsia="Times New Roman" w:cs="Arial"/>
          <w:color w:val="000000" w:themeColor="text1"/>
          <w:lang w:eastAsia="en-GB"/>
        </w:rPr>
        <w:t>. New York: W.W. Norton &amp; Company.</w:t>
      </w:r>
    </w:p>
    <w:p w14:paraId="7EDC3F90" w14:textId="2D3FD57F" w:rsidR="009F3924" w:rsidRPr="00AE19D6" w:rsidRDefault="009F3924" w:rsidP="009F3924">
      <w:pPr>
        <w:spacing w:before="100" w:beforeAutospacing="1" w:after="100" w:afterAutospacing="1" w:line="240" w:lineRule="auto"/>
        <w:rPr>
          <w:rFonts w:eastAsia="Times New Roman" w:cs="Arial"/>
          <w:color w:val="000000" w:themeColor="text1"/>
          <w:lang w:eastAsia="en-GB"/>
        </w:rPr>
      </w:pPr>
      <w:r w:rsidRPr="00AE19D6">
        <w:rPr>
          <w:rFonts w:eastAsia="Times New Roman" w:cs="Arial"/>
          <w:color w:val="000000" w:themeColor="text1"/>
          <w:lang w:eastAsia="en-GB"/>
        </w:rPr>
        <w:t xml:space="preserve">Mental Health Foundation (2024) </w:t>
      </w:r>
      <w:r w:rsidRPr="00AE19D6">
        <w:rPr>
          <w:rFonts w:eastAsia="Times New Roman" w:cs="Arial"/>
          <w:i/>
          <w:iCs/>
          <w:color w:val="000000" w:themeColor="text1"/>
          <w:lang w:eastAsia="en-GB"/>
        </w:rPr>
        <w:t>The online world and young people’s mental health</w:t>
      </w:r>
      <w:r w:rsidRPr="00AE19D6">
        <w:rPr>
          <w:rFonts w:eastAsia="Times New Roman" w:cs="Arial"/>
          <w:color w:val="000000" w:themeColor="text1"/>
          <w:lang w:eastAsia="en-GB"/>
        </w:rPr>
        <w:t xml:space="preserve">. Available at: </w:t>
      </w:r>
      <w:hyperlink r:id="rId13" w:tgtFrame="_new" w:history="1">
        <w:r w:rsidRPr="00AE19D6">
          <w:rPr>
            <w:rFonts w:eastAsia="Times New Roman" w:cs="Arial"/>
            <w:color w:val="000000" w:themeColor="text1"/>
            <w:u w:val="single"/>
            <w:lang w:eastAsia="en-GB"/>
          </w:rPr>
          <w:t>https://www.mentalhealth.org.uk</w:t>
        </w:r>
      </w:hyperlink>
      <w:r w:rsidRPr="00AE19D6">
        <w:rPr>
          <w:rFonts w:eastAsia="Times New Roman" w:cs="Arial"/>
          <w:color w:val="000000" w:themeColor="text1"/>
          <w:lang w:eastAsia="en-GB"/>
        </w:rPr>
        <w:t xml:space="preserve"> (Accessed: 2 July 2026).</w:t>
      </w:r>
    </w:p>
    <w:p w14:paraId="5154DB0A" w14:textId="624832D9" w:rsidR="009F3924" w:rsidRPr="00AE19D6" w:rsidRDefault="009F3924" w:rsidP="009F3924">
      <w:pPr>
        <w:spacing w:before="100" w:beforeAutospacing="1" w:after="100" w:afterAutospacing="1" w:line="240" w:lineRule="auto"/>
        <w:rPr>
          <w:rFonts w:eastAsia="Times New Roman" w:cs="Arial"/>
          <w:color w:val="000000" w:themeColor="text1"/>
          <w:lang w:eastAsia="en-GB"/>
        </w:rPr>
      </w:pPr>
      <w:r w:rsidRPr="00AE19D6">
        <w:rPr>
          <w:rFonts w:eastAsia="Times New Roman" w:cs="Arial"/>
          <w:color w:val="000000" w:themeColor="text1"/>
          <w:lang w:eastAsia="en-GB"/>
        </w:rPr>
        <w:t xml:space="preserve">NHS England (2023) </w:t>
      </w:r>
      <w:r w:rsidRPr="00AE19D6">
        <w:rPr>
          <w:rFonts w:eastAsia="Times New Roman" w:cs="Arial"/>
          <w:i/>
          <w:iCs/>
          <w:color w:val="000000" w:themeColor="text1"/>
          <w:lang w:eastAsia="en-GB"/>
        </w:rPr>
        <w:t>Children and Young People’s Mental Health</w:t>
      </w:r>
      <w:r w:rsidRPr="00AE19D6">
        <w:rPr>
          <w:rFonts w:eastAsia="Times New Roman" w:cs="Arial"/>
          <w:color w:val="000000" w:themeColor="text1"/>
          <w:lang w:eastAsia="en-GB"/>
        </w:rPr>
        <w:t>. Available at: https://www.england.nhs.uk/mental-health/children-and-young-people/ (Accessed: 2</w:t>
      </w:r>
      <w:r w:rsidR="00F640F1" w:rsidRPr="00AE19D6">
        <w:rPr>
          <w:rFonts w:eastAsia="Times New Roman" w:cs="Arial"/>
          <w:color w:val="000000" w:themeColor="text1"/>
          <w:lang w:eastAsia="en-GB"/>
        </w:rPr>
        <w:t xml:space="preserve"> </w:t>
      </w:r>
      <w:r w:rsidRPr="00AE19D6">
        <w:rPr>
          <w:rFonts w:eastAsia="Times New Roman" w:cs="Arial"/>
          <w:color w:val="000000" w:themeColor="text1"/>
          <w:lang w:eastAsia="en-GB"/>
        </w:rPr>
        <w:t>July 2026).</w:t>
      </w:r>
    </w:p>
    <w:p w14:paraId="3F63E780" w14:textId="55BA30F3" w:rsidR="009F3924" w:rsidRPr="00AE19D6" w:rsidRDefault="009F3924" w:rsidP="009F3924">
      <w:pPr>
        <w:spacing w:before="100" w:beforeAutospacing="1" w:after="100" w:afterAutospacing="1" w:line="240" w:lineRule="auto"/>
        <w:rPr>
          <w:rFonts w:eastAsia="Times New Roman" w:cs="Arial"/>
          <w:color w:val="000000" w:themeColor="text1"/>
          <w:lang w:eastAsia="en-GB"/>
        </w:rPr>
      </w:pPr>
      <w:r w:rsidRPr="00AE19D6">
        <w:rPr>
          <w:rFonts w:eastAsia="Times New Roman" w:cs="Arial"/>
          <w:color w:val="000000" w:themeColor="text1"/>
          <w:lang w:eastAsia="en-GB"/>
        </w:rPr>
        <w:t xml:space="preserve">NSPCC (2024) </w:t>
      </w:r>
      <w:r w:rsidRPr="00AE19D6">
        <w:rPr>
          <w:rFonts w:eastAsia="Times New Roman" w:cs="Arial"/>
          <w:i/>
          <w:iCs/>
          <w:color w:val="000000" w:themeColor="text1"/>
          <w:lang w:eastAsia="en-GB"/>
        </w:rPr>
        <w:t>Online Safety</w:t>
      </w:r>
      <w:r w:rsidRPr="00AE19D6">
        <w:rPr>
          <w:rFonts w:eastAsia="Times New Roman" w:cs="Arial"/>
          <w:color w:val="000000" w:themeColor="text1"/>
          <w:lang w:eastAsia="en-GB"/>
        </w:rPr>
        <w:t xml:space="preserve">. Available at: </w:t>
      </w:r>
      <w:hyperlink r:id="rId14" w:tgtFrame="_new" w:history="1">
        <w:r w:rsidRPr="00AE19D6">
          <w:rPr>
            <w:rFonts w:eastAsia="Times New Roman" w:cs="Arial"/>
            <w:color w:val="000000" w:themeColor="text1"/>
            <w:u w:val="single"/>
            <w:lang w:eastAsia="en-GB"/>
          </w:rPr>
          <w:t>https://www.nspcc.org.uk/keeping-children-safe/online-safety/</w:t>
        </w:r>
      </w:hyperlink>
      <w:r w:rsidRPr="00AE19D6">
        <w:rPr>
          <w:rFonts w:eastAsia="Times New Roman" w:cs="Arial"/>
          <w:color w:val="000000" w:themeColor="text1"/>
          <w:lang w:eastAsia="en-GB"/>
        </w:rPr>
        <w:t xml:space="preserve"> (Accessed: 2 July 2026).</w:t>
      </w:r>
    </w:p>
    <w:p w14:paraId="76B4DD4F" w14:textId="62F4C1E7" w:rsidR="009F3924" w:rsidRPr="00AE19D6" w:rsidRDefault="009F3924" w:rsidP="009F3924">
      <w:pPr>
        <w:spacing w:before="100" w:beforeAutospacing="1" w:after="100" w:afterAutospacing="1" w:line="240" w:lineRule="auto"/>
        <w:rPr>
          <w:rFonts w:eastAsia="Times New Roman" w:cs="Arial"/>
          <w:color w:val="000000" w:themeColor="text1"/>
          <w:lang w:eastAsia="en-GB"/>
        </w:rPr>
      </w:pPr>
      <w:r w:rsidRPr="00AE19D6">
        <w:rPr>
          <w:rFonts w:eastAsia="Times New Roman" w:cs="Arial"/>
          <w:color w:val="000000" w:themeColor="text1"/>
          <w:lang w:eastAsia="en-GB"/>
        </w:rPr>
        <w:t xml:space="preserve">Ofcom (2025) </w:t>
      </w:r>
      <w:r w:rsidRPr="00AE19D6">
        <w:rPr>
          <w:rFonts w:eastAsia="Times New Roman" w:cs="Arial"/>
          <w:i/>
          <w:iCs/>
          <w:color w:val="000000" w:themeColor="text1"/>
          <w:lang w:eastAsia="en-GB"/>
        </w:rPr>
        <w:t>Children and Parents: Media Use and Attitudes Report 2025</w:t>
      </w:r>
      <w:r w:rsidRPr="00AE19D6">
        <w:rPr>
          <w:rFonts w:eastAsia="Times New Roman" w:cs="Arial"/>
          <w:color w:val="000000" w:themeColor="text1"/>
          <w:lang w:eastAsia="en-GB"/>
        </w:rPr>
        <w:t xml:space="preserve">. Available at: </w:t>
      </w:r>
      <w:hyperlink r:id="rId15" w:tgtFrame="_new" w:history="1">
        <w:r w:rsidRPr="00AE19D6">
          <w:rPr>
            <w:rFonts w:eastAsia="Times New Roman" w:cs="Arial"/>
            <w:color w:val="000000" w:themeColor="text1"/>
            <w:u w:val="single"/>
            <w:lang w:eastAsia="en-GB"/>
          </w:rPr>
          <w:t>https://www.ofcom.org.uk</w:t>
        </w:r>
      </w:hyperlink>
      <w:r w:rsidRPr="00AE19D6">
        <w:rPr>
          <w:rFonts w:eastAsia="Times New Roman" w:cs="Arial"/>
          <w:color w:val="000000" w:themeColor="text1"/>
          <w:lang w:eastAsia="en-GB"/>
        </w:rPr>
        <w:t xml:space="preserve"> (Accessed: 2 July 2026).</w:t>
      </w:r>
    </w:p>
    <w:p w14:paraId="139B084D" w14:textId="62BF9CC6" w:rsidR="009F3924" w:rsidRPr="00AE19D6" w:rsidRDefault="009F3924" w:rsidP="009F3924">
      <w:pPr>
        <w:spacing w:before="100" w:beforeAutospacing="1" w:after="100" w:afterAutospacing="1" w:line="240" w:lineRule="auto"/>
        <w:rPr>
          <w:rFonts w:eastAsia="Times New Roman" w:cs="Arial"/>
          <w:color w:val="000000" w:themeColor="text1"/>
          <w:lang w:eastAsia="en-GB"/>
        </w:rPr>
      </w:pPr>
      <w:r w:rsidRPr="00AE19D6">
        <w:rPr>
          <w:rFonts w:eastAsia="Times New Roman" w:cs="Arial"/>
          <w:color w:val="000000" w:themeColor="text1"/>
          <w:lang w:eastAsia="en-GB"/>
        </w:rPr>
        <w:lastRenderedPageBreak/>
        <w:t xml:space="preserve">Office for Health Improvement and Disparities (2023) </w:t>
      </w:r>
      <w:r w:rsidRPr="00AE19D6">
        <w:rPr>
          <w:rFonts w:eastAsia="Times New Roman" w:cs="Arial"/>
          <w:i/>
          <w:iCs/>
          <w:color w:val="000000" w:themeColor="text1"/>
          <w:lang w:eastAsia="en-GB"/>
        </w:rPr>
        <w:t>Office for Health Improvement and Disparities</w:t>
      </w:r>
      <w:r w:rsidRPr="00AE19D6">
        <w:rPr>
          <w:rFonts w:eastAsia="Times New Roman" w:cs="Arial"/>
          <w:color w:val="000000" w:themeColor="text1"/>
          <w:lang w:eastAsia="en-GB"/>
        </w:rPr>
        <w:t xml:space="preserve">. Available at: </w:t>
      </w:r>
      <w:hyperlink r:id="rId16" w:tgtFrame="_new" w:history="1">
        <w:r w:rsidRPr="00AE19D6">
          <w:rPr>
            <w:rFonts w:eastAsia="Times New Roman" w:cs="Arial"/>
            <w:color w:val="000000" w:themeColor="text1"/>
            <w:u w:val="single"/>
            <w:lang w:eastAsia="en-GB"/>
          </w:rPr>
          <w:t>https://www.gov.uk/government/organisations/office-for-health-improvement-and-disparities</w:t>
        </w:r>
      </w:hyperlink>
      <w:r w:rsidRPr="00AE19D6">
        <w:rPr>
          <w:rFonts w:eastAsia="Times New Roman" w:cs="Arial"/>
          <w:color w:val="000000" w:themeColor="text1"/>
          <w:lang w:eastAsia="en-GB"/>
        </w:rPr>
        <w:t xml:space="preserve"> (Accessed: 2 July 2026).</w:t>
      </w:r>
    </w:p>
    <w:p w14:paraId="3D9A3B54" w14:textId="77777777" w:rsidR="009F3924" w:rsidRPr="00AE19D6" w:rsidRDefault="009F3924" w:rsidP="009F3924">
      <w:pPr>
        <w:spacing w:before="100" w:beforeAutospacing="1" w:after="100" w:afterAutospacing="1" w:line="240" w:lineRule="auto"/>
        <w:rPr>
          <w:rFonts w:eastAsia="Times New Roman" w:cs="Arial"/>
          <w:color w:val="000000" w:themeColor="text1"/>
          <w:lang w:eastAsia="en-GB"/>
        </w:rPr>
      </w:pPr>
      <w:r w:rsidRPr="00AE19D6">
        <w:rPr>
          <w:rFonts w:eastAsia="Times New Roman" w:cs="Arial"/>
          <w:color w:val="000000" w:themeColor="text1"/>
          <w:lang w:eastAsia="en-GB"/>
        </w:rPr>
        <w:t xml:space="preserve">Public Health England (2021) </w:t>
      </w:r>
      <w:r w:rsidRPr="00AE19D6">
        <w:rPr>
          <w:rFonts w:eastAsia="Times New Roman" w:cs="Arial"/>
          <w:i/>
          <w:iCs/>
          <w:color w:val="000000" w:themeColor="text1"/>
          <w:lang w:eastAsia="en-GB"/>
        </w:rPr>
        <w:t>Promoting Children and Young People’s Emotional Health and Wellbeing</w:t>
      </w:r>
      <w:r w:rsidRPr="00AE19D6">
        <w:rPr>
          <w:rFonts w:eastAsia="Times New Roman" w:cs="Arial"/>
          <w:color w:val="000000" w:themeColor="text1"/>
          <w:lang w:eastAsia="en-GB"/>
        </w:rPr>
        <w:t>. London: Public Health England.</w:t>
      </w:r>
    </w:p>
    <w:p w14:paraId="60E2D8AF" w14:textId="6BEE3A4F" w:rsidR="009F3924" w:rsidRPr="00AE19D6" w:rsidRDefault="009F3924" w:rsidP="009F3924">
      <w:pPr>
        <w:spacing w:before="100" w:beforeAutospacing="1" w:after="100" w:afterAutospacing="1" w:line="240" w:lineRule="auto"/>
        <w:rPr>
          <w:rFonts w:eastAsia="Times New Roman" w:cs="Arial"/>
          <w:color w:val="000000" w:themeColor="text1"/>
          <w:lang w:eastAsia="en-GB"/>
        </w:rPr>
      </w:pPr>
      <w:r w:rsidRPr="00AE19D6">
        <w:rPr>
          <w:rFonts w:eastAsia="Times New Roman" w:cs="Arial"/>
          <w:color w:val="000000" w:themeColor="text1"/>
          <w:lang w:eastAsia="en-GB"/>
        </w:rPr>
        <w:t xml:space="preserve">Royal College of Psychiatrists (2023) </w:t>
      </w:r>
      <w:r w:rsidRPr="00AE19D6">
        <w:rPr>
          <w:rFonts w:eastAsia="Times New Roman" w:cs="Arial"/>
          <w:i/>
          <w:iCs/>
          <w:color w:val="000000" w:themeColor="text1"/>
          <w:lang w:eastAsia="en-GB"/>
        </w:rPr>
        <w:t>Social Media and Mental Health in Young People</w:t>
      </w:r>
      <w:r w:rsidRPr="00AE19D6">
        <w:rPr>
          <w:rFonts w:eastAsia="Times New Roman" w:cs="Arial"/>
          <w:color w:val="000000" w:themeColor="text1"/>
          <w:lang w:eastAsia="en-GB"/>
        </w:rPr>
        <w:t xml:space="preserve">. Available at: </w:t>
      </w:r>
      <w:hyperlink r:id="rId17" w:tgtFrame="_new" w:history="1">
        <w:r w:rsidRPr="00AE19D6">
          <w:rPr>
            <w:rFonts w:eastAsia="Times New Roman" w:cs="Arial"/>
            <w:color w:val="000000" w:themeColor="text1"/>
            <w:u w:val="single"/>
            <w:lang w:eastAsia="en-GB"/>
          </w:rPr>
          <w:t>https://www.rcpsych.ac.uk</w:t>
        </w:r>
      </w:hyperlink>
      <w:r w:rsidRPr="00AE19D6">
        <w:rPr>
          <w:rFonts w:eastAsia="Times New Roman" w:cs="Arial"/>
          <w:color w:val="000000" w:themeColor="text1"/>
          <w:lang w:eastAsia="en-GB"/>
        </w:rPr>
        <w:t xml:space="preserve"> (Accessed: 2 July 2026).</w:t>
      </w:r>
    </w:p>
    <w:p w14:paraId="799FA33D" w14:textId="36235A23" w:rsidR="009F3924" w:rsidRPr="00AE19D6" w:rsidRDefault="009F3924" w:rsidP="009F3924">
      <w:pPr>
        <w:spacing w:before="100" w:beforeAutospacing="1" w:after="100" w:afterAutospacing="1" w:line="240" w:lineRule="auto"/>
        <w:rPr>
          <w:rFonts w:eastAsia="Times New Roman" w:cs="Arial"/>
          <w:color w:val="000000" w:themeColor="text1"/>
          <w:lang w:eastAsia="en-GB"/>
        </w:rPr>
      </w:pPr>
      <w:r w:rsidRPr="00AE19D6">
        <w:rPr>
          <w:rFonts w:eastAsia="Times New Roman" w:cs="Arial"/>
          <w:color w:val="000000" w:themeColor="text1"/>
          <w:lang w:eastAsia="en-GB"/>
        </w:rPr>
        <w:t xml:space="preserve">World Health Organization (2024) </w:t>
      </w:r>
      <w:r w:rsidRPr="00AE19D6">
        <w:rPr>
          <w:rFonts w:eastAsia="Times New Roman" w:cs="Arial"/>
          <w:i/>
          <w:iCs/>
          <w:color w:val="000000" w:themeColor="text1"/>
          <w:lang w:eastAsia="en-GB"/>
        </w:rPr>
        <w:t>Adolescent Health</w:t>
      </w:r>
      <w:r w:rsidRPr="00AE19D6">
        <w:rPr>
          <w:rFonts w:eastAsia="Times New Roman" w:cs="Arial"/>
          <w:color w:val="000000" w:themeColor="text1"/>
          <w:lang w:eastAsia="en-GB"/>
        </w:rPr>
        <w:t xml:space="preserve">. Available at: </w:t>
      </w:r>
      <w:hyperlink r:id="rId18" w:tgtFrame="_new" w:history="1">
        <w:r w:rsidRPr="00AE19D6">
          <w:rPr>
            <w:rFonts w:eastAsia="Times New Roman" w:cs="Arial"/>
            <w:color w:val="000000" w:themeColor="text1"/>
            <w:u w:val="single"/>
            <w:lang w:eastAsia="en-GB"/>
          </w:rPr>
          <w:t>https://www.who.int/health-topics/adolescent-health</w:t>
        </w:r>
      </w:hyperlink>
      <w:r w:rsidRPr="00AE19D6">
        <w:rPr>
          <w:rFonts w:eastAsia="Times New Roman" w:cs="Arial"/>
          <w:color w:val="000000" w:themeColor="text1"/>
          <w:lang w:eastAsia="en-GB"/>
        </w:rPr>
        <w:t xml:space="preserve"> (Accessed: 2 July 2026).</w:t>
      </w:r>
    </w:p>
    <w:p w14:paraId="056D228B" w14:textId="77777777" w:rsidR="009F3924" w:rsidRPr="00AE19D6" w:rsidRDefault="009F3924" w:rsidP="00045EA9">
      <w:pPr>
        <w:pStyle w:val="NormalWeb"/>
        <w:spacing w:line="360" w:lineRule="auto"/>
        <w:rPr>
          <w:rFonts w:ascii="Arial" w:hAnsi="Arial" w:cs="Arial"/>
          <w:b/>
          <w:bCs/>
          <w:color w:val="000000" w:themeColor="text1"/>
          <w:sz w:val="22"/>
          <w:szCs w:val="22"/>
        </w:rPr>
      </w:pPr>
    </w:p>
    <w:p w14:paraId="53E815C4" w14:textId="77777777" w:rsidR="002A7747" w:rsidRPr="009F3924" w:rsidRDefault="002A7747" w:rsidP="002A7747">
      <w:pPr>
        <w:spacing w:line="360" w:lineRule="auto"/>
        <w:rPr>
          <w:rFonts w:cs="Arial"/>
          <w:color w:val="000000" w:themeColor="text1"/>
        </w:rPr>
      </w:pPr>
    </w:p>
    <w:sectPr w:rsidR="002A7747" w:rsidRPr="009F3924" w:rsidSect="00034616">
      <w:footerReference w:type="default" r:id="rId1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2BA30" w14:textId="77777777" w:rsidR="00DC1B54" w:rsidRPr="00AE19D6" w:rsidRDefault="00DC1B54" w:rsidP="002A7747">
      <w:pPr>
        <w:spacing w:after="0" w:line="240" w:lineRule="auto"/>
      </w:pPr>
      <w:r w:rsidRPr="00AE19D6">
        <w:separator/>
      </w:r>
    </w:p>
  </w:endnote>
  <w:endnote w:type="continuationSeparator" w:id="0">
    <w:p w14:paraId="3E560514" w14:textId="77777777" w:rsidR="00DC1B54" w:rsidRPr="00AE19D6" w:rsidRDefault="00DC1B54" w:rsidP="002A7747">
      <w:pPr>
        <w:spacing w:after="0" w:line="240" w:lineRule="auto"/>
      </w:pPr>
      <w:r w:rsidRPr="00AE19D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4968685"/>
      <w:docPartObj>
        <w:docPartGallery w:val="Page Numbers (Bottom of Page)"/>
        <w:docPartUnique/>
      </w:docPartObj>
    </w:sdtPr>
    <w:sdtContent>
      <w:p w14:paraId="5AEA12AA" w14:textId="23A03F08" w:rsidR="002A7747" w:rsidRPr="00AE19D6" w:rsidRDefault="002A7747">
        <w:pPr>
          <w:pStyle w:val="Footer"/>
          <w:jc w:val="right"/>
        </w:pPr>
        <w:r w:rsidRPr="00AE19D6">
          <w:fldChar w:fldCharType="begin"/>
        </w:r>
        <w:r w:rsidRPr="00AE19D6">
          <w:instrText xml:space="preserve"> PAGE   \* MERGEFORMAT </w:instrText>
        </w:r>
        <w:r w:rsidRPr="00AE19D6">
          <w:fldChar w:fldCharType="separate"/>
        </w:r>
        <w:r w:rsidRPr="00AE19D6">
          <w:t>2</w:t>
        </w:r>
        <w:r w:rsidRPr="00AE19D6">
          <w:fldChar w:fldCharType="end"/>
        </w:r>
      </w:p>
    </w:sdtContent>
  </w:sdt>
  <w:p w14:paraId="74FE5704" w14:textId="77777777" w:rsidR="002A7747" w:rsidRPr="00AE19D6" w:rsidRDefault="002A77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6A6A4" w14:textId="77777777" w:rsidR="00DC1B54" w:rsidRPr="00AE19D6" w:rsidRDefault="00DC1B54" w:rsidP="002A7747">
      <w:pPr>
        <w:spacing w:after="0" w:line="240" w:lineRule="auto"/>
      </w:pPr>
      <w:r w:rsidRPr="00AE19D6">
        <w:separator/>
      </w:r>
    </w:p>
  </w:footnote>
  <w:footnote w:type="continuationSeparator" w:id="0">
    <w:p w14:paraId="7E1E9CD3" w14:textId="77777777" w:rsidR="00DC1B54" w:rsidRPr="00AE19D6" w:rsidRDefault="00DC1B54" w:rsidP="002A7747">
      <w:pPr>
        <w:spacing w:after="0" w:line="240" w:lineRule="auto"/>
      </w:pPr>
      <w:r w:rsidRPr="00AE19D6">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78046466">
    <w:abstractNumId w:val="8"/>
  </w:num>
  <w:num w:numId="2" w16cid:durableId="577717783">
    <w:abstractNumId w:val="6"/>
  </w:num>
  <w:num w:numId="3" w16cid:durableId="2084712949">
    <w:abstractNumId w:val="5"/>
  </w:num>
  <w:num w:numId="4" w16cid:durableId="1079712858">
    <w:abstractNumId w:val="4"/>
  </w:num>
  <w:num w:numId="5" w16cid:durableId="1694573428">
    <w:abstractNumId w:val="7"/>
  </w:num>
  <w:num w:numId="6" w16cid:durableId="352656244">
    <w:abstractNumId w:val="3"/>
  </w:num>
  <w:num w:numId="7" w16cid:durableId="681707654">
    <w:abstractNumId w:val="2"/>
  </w:num>
  <w:num w:numId="8" w16cid:durableId="1442384906">
    <w:abstractNumId w:val="1"/>
  </w:num>
  <w:num w:numId="9" w16cid:durableId="978074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02BB"/>
    <w:rsid w:val="00034616"/>
    <w:rsid w:val="00045EA9"/>
    <w:rsid w:val="0006063C"/>
    <w:rsid w:val="0006501C"/>
    <w:rsid w:val="00067018"/>
    <w:rsid w:val="00074FD9"/>
    <w:rsid w:val="0007672F"/>
    <w:rsid w:val="000C1D3E"/>
    <w:rsid w:val="000F73D2"/>
    <w:rsid w:val="0013602F"/>
    <w:rsid w:val="0015074B"/>
    <w:rsid w:val="001A0917"/>
    <w:rsid w:val="001C78E9"/>
    <w:rsid w:val="0024403E"/>
    <w:rsid w:val="00253C53"/>
    <w:rsid w:val="00284C00"/>
    <w:rsid w:val="0029639D"/>
    <w:rsid w:val="002A7747"/>
    <w:rsid w:val="002B27E2"/>
    <w:rsid w:val="002C5E26"/>
    <w:rsid w:val="002F56C4"/>
    <w:rsid w:val="002F726C"/>
    <w:rsid w:val="00326F90"/>
    <w:rsid w:val="00375D91"/>
    <w:rsid w:val="003A1481"/>
    <w:rsid w:val="00413C08"/>
    <w:rsid w:val="00443014"/>
    <w:rsid w:val="00496CA9"/>
    <w:rsid w:val="004C020B"/>
    <w:rsid w:val="004D0052"/>
    <w:rsid w:val="004E21C7"/>
    <w:rsid w:val="00506394"/>
    <w:rsid w:val="005258E1"/>
    <w:rsid w:val="00530C37"/>
    <w:rsid w:val="00543326"/>
    <w:rsid w:val="005E5B25"/>
    <w:rsid w:val="00610C27"/>
    <w:rsid w:val="00651305"/>
    <w:rsid w:val="00670E03"/>
    <w:rsid w:val="006778EF"/>
    <w:rsid w:val="00691183"/>
    <w:rsid w:val="006B3E6E"/>
    <w:rsid w:val="006C5BB6"/>
    <w:rsid w:val="006E664F"/>
    <w:rsid w:val="00705B0C"/>
    <w:rsid w:val="00764689"/>
    <w:rsid w:val="007910D9"/>
    <w:rsid w:val="00795C97"/>
    <w:rsid w:val="007A2EDC"/>
    <w:rsid w:val="007C0D6C"/>
    <w:rsid w:val="007E1041"/>
    <w:rsid w:val="007E3B6C"/>
    <w:rsid w:val="00916E08"/>
    <w:rsid w:val="00940846"/>
    <w:rsid w:val="0096539A"/>
    <w:rsid w:val="00987F39"/>
    <w:rsid w:val="00996181"/>
    <w:rsid w:val="009F3924"/>
    <w:rsid w:val="00A66D33"/>
    <w:rsid w:val="00A86ED4"/>
    <w:rsid w:val="00AA1D8D"/>
    <w:rsid w:val="00AE19D6"/>
    <w:rsid w:val="00AF5B53"/>
    <w:rsid w:val="00B27ECA"/>
    <w:rsid w:val="00B47730"/>
    <w:rsid w:val="00B56F0F"/>
    <w:rsid w:val="00B67288"/>
    <w:rsid w:val="00B91C00"/>
    <w:rsid w:val="00BE3EAD"/>
    <w:rsid w:val="00BF1B67"/>
    <w:rsid w:val="00C27B4D"/>
    <w:rsid w:val="00C37679"/>
    <w:rsid w:val="00C44F62"/>
    <w:rsid w:val="00C454F1"/>
    <w:rsid w:val="00C459D9"/>
    <w:rsid w:val="00C57331"/>
    <w:rsid w:val="00C62C06"/>
    <w:rsid w:val="00C84F8C"/>
    <w:rsid w:val="00C86BB8"/>
    <w:rsid w:val="00CA45F7"/>
    <w:rsid w:val="00CB0664"/>
    <w:rsid w:val="00CB31F7"/>
    <w:rsid w:val="00CD032C"/>
    <w:rsid w:val="00CD2984"/>
    <w:rsid w:val="00CE73A1"/>
    <w:rsid w:val="00D05D42"/>
    <w:rsid w:val="00D207DB"/>
    <w:rsid w:val="00D37B7C"/>
    <w:rsid w:val="00DA7AFA"/>
    <w:rsid w:val="00DC1B54"/>
    <w:rsid w:val="00DD29E6"/>
    <w:rsid w:val="00DD52F7"/>
    <w:rsid w:val="00E03F67"/>
    <w:rsid w:val="00ED458F"/>
    <w:rsid w:val="00ED66E0"/>
    <w:rsid w:val="00ED6A75"/>
    <w:rsid w:val="00F17E8B"/>
    <w:rsid w:val="00F46BAE"/>
    <w:rsid w:val="00F640F1"/>
    <w:rsid w:val="00F65355"/>
    <w:rsid w:val="00F76097"/>
    <w:rsid w:val="00F91C87"/>
    <w:rsid w:val="00FA24AB"/>
    <w:rsid w:val="00FA4C5F"/>
    <w:rsid w:val="00FA7F37"/>
    <w:rsid w:val="00FB5B71"/>
    <w:rsid w:val="00FC049E"/>
    <w:rsid w:val="00FC693F"/>
    <w:rsid w:val="00FE10FD"/>
    <w:rsid w:val="00FF18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CE7E70"/>
  <w14:defaultImageDpi w14:val="300"/>
  <w15:docId w15:val="{BB874F1E-1158-4BCA-ACF0-01AB07355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253C5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dq2pgselectionanchorcontainer">
    <w:name w:val="pdq2pg_selectionanchorcontainer"/>
    <w:basedOn w:val="Normal"/>
    <w:rsid w:val="00045EA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nti-bullyingalliance.org.uk" TargetMode="External"/><Relationship Id="rId13" Type="http://schemas.openxmlformats.org/officeDocument/2006/relationships/hyperlink" Target="https://www.mentalhealth.org.uk?utm_source=chatgpt.com" TargetMode="External"/><Relationship Id="rId18" Type="http://schemas.openxmlformats.org/officeDocument/2006/relationships/hyperlink" Target="https://www.who.int/health-topics/adolescent-health"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equalityhumanrights.com" TargetMode="External"/><Relationship Id="rId17" Type="http://schemas.openxmlformats.org/officeDocument/2006/relationships/hyperlink" Target="https://www.rcpsych.ac.uk" TargetMode="External"/><Relationship Id="rId2" Type="http://schemas.openxmlformats.org/officeDocument/2006/relationships/numbering" Target="numbering.xml"/><Relationship Id="rId16" Type="http://schemas.openxmlformats.org/officeDocument/2006/relationships/hyperlink" Target="https://www.gov.uk/government/organisations/office-for-health-improvement-and-disparit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keeping-children-safe-in-education--2" TargetMode="External"/><Relationship Id="rId5" Type="http://schemas.openxmlformats.org/officeDocument/2006/relationships/webSettings" Target="webSettings.xml"/><Relationship Id="rId15" Type="http://schemas.openxmlformats.org/officeDocument/2006/relationships/hyperlink" Target="https://www.ofcom.org.uk" TargetMode="External"/><Relationship Id="rId10" Type="http://schemas.openxmlformats.org/officeDocument/2006/relationships/hyperlink" Target="https://datareportal.com/reports/digital-2025-global-overview-report?utm_source=chatgpt.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hildrenscommissioner.gov.uk" TargetMode="External"/><Relationship Id="rId14" Type="http://schemas.openxmlformats.org/officeDocument/2006/relationships/hyperlink" Target="https://www.nspcc.org.uk/keeping-children-safe/online-safe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969</TotalTime>
  <Pages>1</Pages>
  <Words>2313</Words>
  <Characters>13190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15473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Andleeb Saeed</cp:lastModifiedBy>
  <cp:revision>56</cp:revision>
  <dcterms:created xsi:type="dcterms:W3CDTF">2013-12-23T23:15:00Z</dcterms:created>
  <dcterms:modified xsi:type="dcterms:W3CDTF">2026-07-17T07:38:00Z</dcterms:modified>
  <cp:category/>
</cp:coreProperties>
</file>