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8ED46" w14:textId="77777777" w:rsidR="006E5929" w:rsidRPr="003E4AEB" w:rsidRDefault="001F2C13" w:rsidP="003E4AEB">
      <w:pPr>
        <w:spacing w:after="0" w:line="360" w:lineRule="auto"/>
        <w:jc w:val="center"/>
        <w:rPr>
          <w:rFonts w:ascii="Arial" w:hAnsi="Arial" w:cs="Arial"/>
        </w:rPr>
      </w:pPr>
      <w:r w:rsidRPr="003E4AEB">
        <w:rPr>
          <w:rFonts w:ascii="Times New Roman"/>
          <w:noProof/>
          <w:sz w:val="20"/>
          <w:lang w:eastAsia="en-GB"/>
        </w:rPr>
        <w:drawing>
          <wp:inline distT="0" distB="0" distL="0" distR="0" wp14:anchorId="2C251D3E" wp14:editId="26DF9623">
            <wp:extent cx="2483472" cy="924762"/>
            <wp:effectExtent l="0" t="0" r="0" b="889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pic:nvPicPr>
                  <pic:blipFill>
                    <a:blip r:embed="rId8" cstate="print"/>
                    <a:stretch>
                      <a:fillRect/>
                    </a:stretch>
                  </pic:blipFill>
                  <pic:spPr>
                    <a:xfrm>
                      <a:off x="0" y="0"/>
                      <a:ext cx="2498123" cy="930217"/>
                    </a:xfrm>
                    <a:prstGeom prst="rect">
                      <a:avLst/>
                    </a:prstGeom>
                  </pic:spPr>
                </pic:pic>
              </a:graphicData>
            </a:graphic>
          </wp:inline>
        </w:drawing>
      </w:r>
    </w:p>
    <w:p w14:paraId="09635B11" w14:textId="77777777" w:rsidR="00BC629E" w:rsidRPr="003E4AEB" w:rsidRDefault="00BC629E" w:rsidP="003E4AEB">
      <w:pPr>
        <w:spacing w:after="0" w:line="360" w:lineRule="auto"/>
        <w:jc w:val="both"/>
        <w:rPr>
          <w:rFonts w:ascii="Arial" w:hAnsi="Arial" w:cs="Arial"/>
        </w:rPr>
      </w:pPr>
    </w:p>
    <w:p w14:paraId="43A95D56" w14:textId="3C9D75BF" w:rsidR="00BC629E" w:rsidRPr="003E4AEB" w:rsidRDefault="005F6C58" w:rsidP="003E4AEB">
      <w:pPr>
        <w:spacing w:after="0" w:line="360" w:lineRule="auto"/>
        <w:jc w:val="center"/>
        <w:rPr>
          <w:rFonts w:ascii="Arial" w:hAnsi="Arial" w:cs="Arial"/>
          <w:b/>
          <w:bCs/>
        </w:rPr>
      </w:pPr>
      <w:r>
        <w:rPr>
          <w:rFonts w:ascii="Arial" w:hAnsi="Arial" w:cs="Arial"/>
          <w:b/>
          <w:bCs/>
        </w:rPr>
        <w:t xml:space="preserve">Programme : BA Business Management </w:t>
      </w:r>
    </w:p>
    <w:p w14:paraId="536E94FE" w14:textId="77777777" w:rsidR="00FD4AA6" w:rsidRPr="003E4AEB" w:rsidRDefault="00FD4AA6" w:rsidP="003E4AEB">
      <w:pPr>
        <w:spacing w:after="0" w:line="360" w:lineRule="auto"/>
        <w:jc w:val="center"/>
        <w:rPr>
          <w:rFonts w:ascii="Arial" w:hAnsi="Arial" w:cs="Arial"/>
          <w:b/>
          <w:bCs/>
        </w:rPr>
      </w:pPr>
    </w:p>
    <w:p w14:paraId="5456AB90" w14:textId="1297FEB9" w:rsidR="00FD4AA6" w:rsidRPr="003E4AEB" w:rsidRDefault="00215EF6" w:rsidP="003E4AEB">
      <w:pPr>
        <w:spacing w:after="0" w:line="360" w:lineRule="auto"/>
        <w:jc w:val="center"/>
        <w:rPr>
          <w:rFonts w:ascii="Arial" w:hAnsi="Arial" w:cs="Arial"/>
          <w:b/>
          <w:bCs/>
        </w:rPr>
      </w:pPr>
      <w:r>
        <w:rPr>
          <w:rFonts w:ascii="Arial" w:hAnsi="Arial" w:cs="Arial"/>
          <w:b/>
          <w:bCs/>
        </w:rPr>
        <w:t xml:space="preserve">Module :ENTREPRENEURSHIP </w:t>
      </w:r>
    </w:p>
    <w:p w14:paraId="1C00A49B" w14:textId="77777777" w:rsidR="00FD4AA6" w:rsidRPr="003E4AEB" w:rsidRDefault="00FD4AA6" w:rsidP="003E4AEB">
      <w:pPr>
        <w:spacing w:after="0" w:line="360" w:lineRule="auto"/>
        <w:jc w:val="center"/>
        <w:rPr>
          <w:rFonts w:ascii="Arial" w:hAnsi="Arial" w:cs="Arial"/>
          <w:b/>
          <w:bCs/>
        </w:rPr>
      </w:pPr>
    </w:p>
    <w:p w14:paraId="5FB79A5C" w14:textId="6903E156" w:rsidR="00FD4AA6" w:rsidRPr="003E4AEB" w:rsidRDefault="00D00CFC" w:rsidP="003E4AEB">
      <w:pPr>
        <w:spacing w:after="0" w:line="360" w:lineRule="auto"/>
        <w:jc w:val="center"/>
        <w:rPr>
          <w:rFonts w:ascii="Arial" w:hAnsi="Arial" w:cs="Arial"/>
          <w:b/>
          <w:bCs/>
        </w:rPr>
      </w:pPr>
      <w:r>
        <w:rPr>
          <w:rFonts w:ascii="Arial" w:hAnsi="Arial" w:cs="Arial"/>
          <w:b/>
          <w:bCs/>
        </w:rPr>
        <w:t xml:space="preserve">Module code :LCBB5001 </w:t>
      </w:r>
    </w:p>
    <w:p w14:paraId="21A9A346" w14:textId="77777777" w:rsidR="00FD4AA6" w:rsidRPr="003E4AEB" w:rsidRDefault="00FD4AA6" w:rsidP="003E4AEB">
      <w:pPr>
        <w:spacing w:after="0" w:line="360" w:lineRule="auto"/>
        <w:jc w:val="center"/>
        <w:rPr>
          <w:rFonts w:ascii="Arial" w:hAnsi="Arial" w:cs="Arial"/>
          <w:b/>
          <w:bCs/>
        </w:rPr>
      </w:pPr>
    </w:p>
    <w:p w14:paraId="03E984D5" w14:textId="58580061" w:rsidR="00FD4AA6" w:rsidRPr="003E4AEB" w:rsidRDefault="00AB0DF9" w:rsidP="003E4AEB">
      <w:pPr>
        <w:spacing w:after="0" w:line="360" w:lineRule="auto"/>
        <w:jc w:val="center"/>
        <w:rPr>
          <w:rFonts w:ascii="Arial" w:hAnsi="Arial" w:cs="Arial"/>
          <w:b/>
          <w:bCs/>
        </w:rPr>
      </w:pPr>
      <w:r>
        <w:rPr>
          <w:rFonts w:ascii="Arial" w:hAnsi="Arial" w:cs="Arial"/>
          <w:b/>
          <w:bCs/>
        </w:rPr>
        <w:t xml:space="preserve">Module Leader </w:t>
      </w:r>
      <w:r w:rsidR="000C5249">
        <w:rPr>
          <w:rFonts w:ascii="Arial" w:hAnsi="Arial" w:cs="Arial"/>
          <w:b/>
          <w:bCs/>
        </w:rPr>
        <w:t xml:space="preserve">:Vasilios </w:t>
      </w:r>
      <w:proofErr w:type="spellStart"/>
      <w:r w:rsidR="000C5249">
        <w:rPr>
          <w:rFonts w:ascii="Arial" w:hAnsi="Arial" w:cs="Arial"/>
          <w:b/>
          <w:bCs/>
        </w:rPr>
        <w:t>Tavlaridis</w:t>
      </w:r>
      <w:proofErr w:type="spellEnd"/>
    </w:p>
    <w:p w14:paraId="30998F09" w14:textId="087D5412" w:rsidR="00FD4AA6" w:rsidRPr="003E4AEB" w:rsidRDefault="005A15B0" w:rsidP="003E4AEB">
      <w:pPr>
        <w:spacing w:after="0" w:line="360" w:lineRule="auto"/>
        <w:jc w:val="center"/>
        <w:rPr>
          <w:rFonts w:ascii="Arial" w:hAnsi="Arial" w:cs="Arial"/>
          <w:b/>
          <w:bCs/>
        </w:rPr>
      </w:pPr>
      <w:r>
        <w:rPr>
          <w:rFonts w:ascii="Arial" w:hAnsi="Arial" w:cs="Arial"/>
          <w:b/>
          <w:bCs/>
        </w:rPr>
        <w:t>Assignment title</w:t>
      </w:r>
      <w:r w:rsidR="00995675">
        <w:rPr>
          <w:rFonts w:ascii="Arial" w:hAnsi="Arial" w:cs="Arial"/>
          <w:b/>
          <w:bCs/>
        </w:rPr>
        <w:t xml:space="preserve"> </w:t>
      </w:r>
      <w:r>
        <w:rPr>
          <w:rFonts w:ascii="Arial" w:hAnsi="Arial" w:cs="Arial"/>
          <w:b/>
          <w:bCs/>
        </w:rPr>
        <w:t>:</w:t>
      </w:r>
      <w:r w:rsidR="00995675">
        <w:rPr>
          <w:rFonts w:ascii="Arial" w:hAnsi="Arial" w:cs="Arial"/>
          <w:b/>
          <w:bCs/>
        </w:rPr>
        <w:t xml:space="preserve">Report </w:t>
      </w:r>
    </w:p>
    <w:p w14:paraId="0E1113D4" w14:textId="64BE29DF" w:rsidR="00FD4AA6" w:rsidRPr="003E4AEB" w:rsidRDefault="00D0432E" w:rsidP="003E4AEB">
      <w:pPr>
        <w:spacing w:after="0" w:line="360" w:lineRule="auto"/>
        <w:jc w:val="center"/>
        <w:rPr>
          <w:rFonts w:ascii="Arial" w:hAnsi="Arial" w:cs="Arial"/>
          <w:b/>
          <w:bCs/>
        </w:rPr>
      </w:pPr>
      <w:r>
        <w:rPr>
          <w:rFonts w:ascii="Arial" w:hAnsi="Arial" w:cs="Arial"/>
          <w:b/>
          <w:bCs/>
        </w:rPr>
        <w:t xml:space="preserve">Student Name </w:t>
      </w:r>
      <w:r w:rsidR="00D11E92">
        <w:rPr>
          <w:rFonts w:ascii="Arial" w:hAnsi="Arial" w:cs="Arial"/>
          <w:b/>
          <w:bCs/>
        </w:rPr>
        <w:t xml:space="preserve"> :Elena </w:t>
      </w:r>
      <w:proofErr w:type="spellStart"/>
      <w:r w:rsidR="00D11E92">
        <w:rPr>
          <w:rFonts w:ascii="Arial" w:hAnsi="Arial" w:cs="Arial"/>
          <w:b/>
          <w:bCs/>
        </w:rPr>
        <w:t>Muscinschi</w:t>
      </w:r>
      <w:proofErr w:type="spellEnd"/>
      <w:r w:rsidR="00D11E92">
        <w:rPr>
          <w:rFonts w:ascii="Arial" w:hAnsi="Arial" w:cs="Arial"/>
          <w:b/>
          <w:bCs/>
        </w:rPr>
        <w:t xml:space="preserve">  2114907</w:t>
      </w:r>
    </w:p>
    <w:p w14:paraId="40327166" w14:textId="77777777" w:rsidR="00FD4AA6" w:rsidRPr="003E4AEB" w:rsidRDefault="00FD4AA6" w:rsidP="003E4AEB">
      <w:pPr>
        <w:spacing w:after="0" w:line="360" w:lineRule="auto"/>
        <w:jc w:val="center"/>
        <w:rPr>
          <w:rFonts w:ascii="Arial" w:hAnsi="Arial" w:cs="Arial"/>
          <w:b/>
          <w:bCs/>
        </w:rPr>
      </w:pPr>
    </w:p>
    <w:p w14:paraId="6A353789" w14:textId="62DDAFDF" w:rsidR="00FD4AA6" w:rsidRPr="003E4AEB" w:rsidRDefault="00FD4AA6" w:rsidP="003E4AEB">
      <w:pPr>
        <w:spacing w:after="0" w:line="360" w:lineRule="auto"/>
        <w:jc w:val="center"/>
        <w:rPr>
          <w:rFonts w:ascii="Arial" w:hAnsi="Arial" w:cs="Arial"/>
          <w:b/>
          <w:bCs/>
        </w:rPr>
      </w:pPr>
    </w:p>
    <w:p w14:paraId="16A068AD" w14:textId="77777777" w:rsidR="00FD4AA6" w:rsidRPr="003E4AEB" w:rsidRDefault="00FD4AA6" w:rsidP="003E4AEB">
      <w:pPr>
        <w:spacing w:after="0" w:line="360" w:lineRule="auto"/>
        <w:jc w:val="both"/>
        <w:rPr>
          <w:rFonts w:ascii="Arial" w:hAnsi="Arial" w:cs="Arial"/>
        </w:rPr>
      </w:pPr>
    </w:p>
    <w:p w14:paraId="22DC6986" w14:textId="77777777" w:rsidR="00FD4AA6" w:rsidRPr="003E4AEB" w:rsidRDefault="00FD4AA6" w:rsidP="003E4AEB">
      <w:pPr>
        <w:spacing w:after="0" w:line="360" w:lineRule="auto"/>
        <w:jc w:val="both"/>
        <w:rPr>
          <w:rFonts w:ascii="Arial" w:hAnsi="Arial" w:cs="Arial"/>
        </w:rPr>
      </w:pPr>
    </w:p>
    <w:p w14:paraId="7CC907C0" w14:textId="77777777" w:rsidR="00BC629E" w:rsidRPr="003E4AEB" w:rsidRDefault="00BC629E" w:rsidP="003E4AEB">
      <w:pPr>
        <w:spacing w:after="0" w:line="360" w:lineRule="auto"/>
        <w:jc w:val="both"/>
        <w:rPr>
          <w:rFonts w:ascii="Arial" w:hAnsi="Arial" w:cs="Arial"/>
        </w:rPr>
      </w:pPr>
    </w:p>
    <w:p w14:paraId="473B5B4B" w14:textId="77777777" w:rsidR="00BC629E" w:rsidRPr="003E4AEB" w:rsidRDefault="00BC629E" w:rsidP="003E4AEB">
      <w:pPr>
        <w:spacing w:after="0" w:line="360" w:lineRule="auto"/>
        <w:jc w:val="both"/>
        <w:rPr>
          <w:rFonts w:ascii="Arial" w:hAnsi="Arial" w:cs="Arial"/>
        </w:rPr>
      </w:pPr>
    </w:p>
    <w:p w14:paraId="4B2A208A" w14:textId="73EE9532" w:rsidR="003E4AEB" w:rsidRPr="003E4AEB" w:rsidRDefault="003E4AEB">
      <w:pPr>
        <w:rPr>
          <w:rFonts w:ascii="Arial" w:hAnsi="Arial" w:cs="Arial"/>
        </w:rPr>
      </w:pPr>
      <w:r w:rsidRPr="003E4AEB">
        <w:rPr>
          <w:rFonts w:ascii="Arial" w:hAnsi="Arial" w:cs="Arial"/>
        </w:rPr>
        <w:br w:type="page"/>
      </w:r>
    </w:p>
    <w:sdt>
      <w:sdtPr>
        <w:rPr>
          <w:rFonts w:asciiTheme="minorHAnsi" w:eastAsiaTheme="minorHAnsi" w:hAnsiTheme="minorHAnsi" w:cstheme="minorBidi"/>
          <w:color w:val="auto"/>
          <w:kern w:val="2"/>
          <w:sz w:val="22"/>
          <w:szCs w:val="22"/>
          <w:lang w:val="en-GB"/>
          <w14:ligatures w14:val="standardContextual"/>
        </w:rPr>
        <w:id w:val="1444502794"/>
        <w:docPartObj>
          <w:docPartGallery w:val="Table of Contents"/>
          <w:docPartUnique/>
        </w:docPartObj>
      </w:sdtPr>
      <w:sdtEndPr>
        <w:rPr>
          <w:b/>
          <w:bCs/>
        </w:rPr>
      </w:sdtEndPr>
      <w:sdtContent>
        <w:p w14:paraId="72C3C809" w14:textId="77777777" w:rsidR="00FD4AA6" w:rsidRPr="003E4AEB" w:rsidRDefault="001F2C13" w:rsidP="003E4AEB">
          <w:pPr>
            <w:pStyle w:val="TOCHeading"/>
            <w:spacing w:before="0" w:line="360" w:lineRule="auto"/>
            <w:jc w:val="center"/>
            <w:rPr>
              <w:rFonts w:ascii="Arial" w:hAnsi="Arial" w:cs="Arial"/>
              <w:b/>
              <w:bCs/>
              <w:color w:val="auto"/>
              <w:lang w:val="en-GB"/>
            </w:rPr>
          </w:pPr>
          <w:r w:rsidRPr="003E4AEB">
            <w:rPr>
              <w:rFonts w:ascii="Arial" w:hAnsi="Arial" w:cs="Arial"/>
              <w:b/>
              <w:bCs/>
              <w:color w:val="auto"/>
              <w:lang w:val="en-GB"/>
            </w:rPr>
            <w:t>Table of Contents</w:t>
          </w:r>
        </w:p>
        <w:p w14:paraId="5BDDE8BE" w14:textId="22196054" w:rsidR="00FD4AA6" w:rsidRPr="003E4AEB" w:rsidRDefault="001F2C13" w:rsidP="003E4AEB">
          <w:pPr>
            <w:pStyle w:val="TOC1"/>
            <w:tabs>
              <w:tab w:val="right" w:leader="dot" w:pos="9350"/>
            </w:tabs>
            <w:spacing w:after="0" w:line="360" w:lineRule="auto"/>
            <w:rPr>
              <w:rFonts w:ascii="Arial" w:hAnsi="Arial" w:cs="Arial"/>
            </w:rPr>
          </w:pPr>
          <w:r w:rsidRPr="003E4AEB">
            <w:rPr>
              <w:rFonts w:ascii="Arial" w:hAnsi="Arial" w:cs="Arial"/>
            </w:rPr>
            <w:fldChar w:fldCharType="begin"/>
          </w:r>
          <w:r w:rsidRPr="003E4AEB">
            <w:rPr>
              <w:rFonts w:ascii="Arial" w:hAnsi="Arial" w:cs="Arial"/>
            </w:rPr>
            <w:instrText xml:space="preserve"> TOC \o "1-3" \h \z \u </w:instrText>
          </w:r>
          <w:r w:rsidRPr="003E4AEB">
            <w:rPr>
              <w:rFonts w:ascii="Arial" w:hAnsi="Arial" w:cs="Arial"/>
            </w:rPr>
            <w:fldChar w:fldCharType="separate"/>
          </w:r>
          <w:hyperlink w:anchor="_Toc137064702" w:history="1">
            <w:r w:rsidRPr="003E4AEB">
              <w:rPr>
                <w:rStyle w:val="Hyperlink"/>
                <w:rFonts w:ascii="Arial" w:hAnsi="Arial" w:cs="Arial"/>
                <w:b/>
                <w:bCs/>
                <w:color w:val="auto"/>
              </w:rPr>
              <w:t>1. Introduction</w:t>
            </w:r>
            <w:r w:rsidRPr="003E4AEB">
              <w:rPr>
                <w:rFonts w:ascii="Arial" w:hAnsi="Arial" w:cs="Arial"/>
                <w:webHidden/>
              </w:rPr>
              <w:tab/>
            </w:r>
            <w:r w:rsidRPr="003E4AEB">
              <w:rPr>
                <w:rFonts w:ascii="Arial" w:hAnsi="Arial" w:cs="Arial"/>
                <w:webHidden/>
              </w:rPr>
              <w:fldChar w:fldCharType="begin"/>
            </w:r>
            <w:r w:rsidRPr="003E4AEB">
              <w:rPr>
                <w:rFonts w:ascii="Arial" w:hAnsi="Arial" w:cs="Arial"/>
                <w:webHidden/>
              </w:rPr>
              <w:instrText xml:space="preserve"> PAGEREF _Toc137064702 \h </w:instrText>
            </w:r>
            <w:r w:rsidRPr="003E4AEB">
              <w:rPr>
                <w:rFonts w:ascii="Arial" w:hAnsi="Arial" w:cs="Arial"/>
                <w:webHidden/>
              </w:rPr>
            </w:r>
            <w:r w:rsidRPr="003E4AEB">
              <w:rPr>
                <w:rFonts w:ascii="Arial" w:hAnsi="Arial" w:cs="Arial"/>
                <w:webHidden/>
              </w:rPr>
              <w:fldChar w:fldCharType="separate"/>
            </w:r>
            <w:r w:rsidR="00F55E38" w:rsidRPr="003E4AEB">
              <w:rPr>
                <w:rFonts w:ascii="Arial" w:hAnsi="Arial" w:cs="Arial"/>
                <w:webHidden/>
              </w:rPr>
              <w:t>3</w:t>
            </w:r>
            <w:r w:rsidRPr="003E4AEB">
              <w:rPr>
                <w:rFonts w:ascii="Arial" w:hAnsi="Arial" w:cs="Arial"/>
                <w:webHidden/>
              </w:rPr>
              <w:fldChar w:fldCharType="end"/>
            </w:r>
          </w:hyperlink>
        </w:p>
        <w:p w14:paraId="6B36BB61" w14:textId="0F600CFE" w:rsidR="00FD4AA6" w:rsidRPr="003E4AEB" w:rsidRDefault="00540F1E" w:rsidP="003E4AEB">
          <w:pPr>
            <w:pStyle w:val="TOC1"/>
            <w:tabs>
              <w:tab w:val="right" w:leader="dot" w:pos="9350"/>
            </w:tabs>
            <w:spacing w:after="0" w:line="360" w:lineRule="auto"/>
            <w:rPr>
              <w:rFonts w:ascii="Arial" w:hAnsi="Arial" w:cs="Arial"/>
            </w:rPr>
          </w:pPr>
          <w:hyperlink w:anchor="_Toc137064703" w:history="1">
            <w:r w:rsidR="001F2C13" w:rsidRPr="003E4AEB">
              <w:rPr>
                <w:rStyle w:val="Hyperlink"/>
                <w:rFonts w:ascii="Arial" w:hAnsi="Arial" w:cs="Arial"/>
                <w:b/>
                <w:bCs/>
                <w:color w:val="auto"/>
              </w:rPr>
              <w:t>2. Business Overview</w:t>
            </w:r>
            <w:r w:rsidR="001F2C13" w:rsidRPr="003E4AEB">
              <w:rPr>
                <w:rFonts w:ascii="Arial" w:hAnsi="Arial" w:cs="Arial"/>
                <w:webHidden/>
              </w:rPr>
              <w:tab/>
            </w:r>
            <w:r w:rsidR="001F2C13" w:rsidRPr="003E4AEB">
              <w:rPr>
                <w:rFonts w:ascii="Arial" w:hAnsi="Arial" w:cs="Arial"/>
                <w:webHidden/>
              </w:rPr>
              <w:fldChar w:fldCharType="begin"/>
            </w:r>
            <w:r w:rsidR="001F2C13" w:rsidRPr="003E4AEB">
              <w:rPr>
                <w:rFonts w:ascii="Arial" w:hAnsi="Arial" w:cs="Arial"/>
                <w:webHidden/>
              </w:rPr>
              <w:instrText xml:space="preserve"> PAGEREF _Toc137064703 \h </w:instrText>
            </w:r>
            <w:r w:rsidR="001F2C13" w:rsidRPr="003E4AEB">
              <w:rPr>
                <w:rFonts w:ascii="Arial" w:hAnsi="Arial" w:cs="Arial"/>
                <w:webHidden/>
              </w:rPr>
            </w:r>
            <w:r w:rsidR="001F2C13" w:rsidRPr="003E4AEB">
              <w:rPr>
                <w:rFonts w:ascii="Arial" w:hAnsi="Arial" w:cs="Arial"/>
                <w:webHidden/>
              </w:rPr>
              <w:fldChar w:fldCharType="separate"/>
            </w:r>
            <w:r w:rsidR="00F55E38" w:rsidRPr="003E4AEB">
              <w:rPr>
                <w:rFonts w:ascii="Arial" w:hAnsi="Arial" w:cs="Arial"/>
                <w:webHidden/>
              </w:rPr>
              <w:t>3</w:t>
            </w:r>
            <w:r w:rsidR="001F2C13" w:rsidRPr="003E4AEB">
              <w:rPr>
                <w:rFonts w:ascii="Arial" w:hAnsi="Arial" w:cs="Arial"/>
                <w:webHidden/>
              </w:rPr>
              <w:fldChar w:fldCharType="end"/>
            </w:r>
          </w:hyperlink>
        </w:p>
        <w:p w14:paraId="2DBF69D5" w14:textId="3B4E9445" w:rsidR="00FD4AA6" w:rsidRPr="003E4AEB" w:rsidRDefault="00540F1E" w:rsidP="003E4AEB">
          <w:pPr>
            <w:pStyle w:val="TOC1"/>
            <w:tabs>
              <w:tab w:val="right" w:leader="dot" w:pos="9350"/>
            </w:tabs>
            <w:spacing w:after="0" w:line="360" w:lineRule="auto"/>
            <w:rPr>
              <w:rFonts w:ascii="Arial" w:hAnsi="Arial" w:cs="Arial"/>
            </w:rPr>
          </w:pPr>
          <w:hyperlink w:anchor="_Toc137064704" w:history="1">
            <w:r w:rsidR="001F2C13" w:rsidRPr="003E4AEB">
              <w:rPr>
                <w:rStyle w:val="Hyperlink"/>
                <w:rFonts w:ascii="Arial" w:hAnsi="Arial" w:cs="Arial"/>
                <w:b/>
                <w:bCs/>
                <w:color w:val="auto"/>
              </w:rPr>
              <w:t>3. PESTEL Analysis</w:t>
            </w:r>
            <w:r w:rsidR="001F2C13" w:rsidRPr="003E4AEB">
              <w:rPr>
                <w:rFonts w:ascii="Arial" w:hAnsi="Arial" w:cs="Arial"/>
                <w:webHidden/>
              </w:rPr>
              <w:tab/>
            </w:r>
            <w:r w:rsidR="001F2C13" w:rsidRPr="003E4AEB">
              <w:rPr>
                <w:rFonts w:ascii="Arial" w:hAnsi="Arial" w:cs="Arial"/>
                <w:webHidden/>
              </w:rPr>
              <w:fldChar w:fldCharType="begin"/>
            </w:r>
            <w:r w:rsidR="001F2C13" w:rsidRPr="003E4AEB">
              <w:rPr>
                <w:rFonts w:ascii="Arial" w:hAnsi="Arial" w:cs="Arial"/>
                <w:webHidden/>
              </w:rPr>
              <w:instrText xml:space="preserve"> PAGEREF _Toc137064704 \h </w:instrText>
            </w:r>
            <w:r w:rsidR="001F2C13" w:rsidRPr="003E4AEB">
              <w:rPr>
                <w:rFonts w:ascii="Arial" w:hAnsi="Arial" w:cs="Arial"/>
                <w:webHidden/>
              </w:rPr>
            </w:r>
            <w:r w:rsidR="001F2C13" w:rsidRPr="003E4AEB">
              <w:rPr>
                <w:rFonts w:ascii="Arial" w:hAnsi="Arial" w:cs="Arial"/>
                <w:webHidden/>
              </w:rPr>
              <w:fldChar w:fldCharType="separate"/>
            </w:r>
            <w:r w:rsidR="00F55E38" w:rsidRPr="003E4AEB">
              <w:rPr>
                <w:rFonts w:ascii="Arial" w:hAnsi="Arial" w:cs="Arial"/>
                <w:webHidden/>
              </w:rPr>
              <w:t>3</w:t>
            </w:r>
            <w:r w:rsidR="001F2C13" w:rsidRPr="003E4AEB">
              <w:rPr>
                <w:rFonts w:ascii="Arial" w:hAnsi="Arial" w:cs="Arial"/>
                <w:webHidden/>
              </w:rPr>
              <w:fldChar w:fldCharType="end"/>
            </w:r>
          </w:hyperlink>
        </w:p>
        <w:p w14:paraId="234BD1F1" w14:textId="41BDF584" w:rsidR="00FD4AA6" w:rsidRPr="003E4AEB" w:rsidRDefault="00540F1E" w:rsidP="003E4AEB">
          <w:pPr>
            <w:pStyle w:val="TOC1"/>
            <w:tabs>
              <w:tab w:val="right" w:leader="dot" w:pos="9350"/>
            </w:tabs>
            <w:spacing w:after="0" w:line="360" w:lineRule="auto"/>
            <w:rPr>
              <w:rFonts w:ascii="Arial" w:hAnsi="Arial" w:cs="Arial"/>
            </w:rPr>
          </w:pPr>
          <w:hyperlink w:anchor="_Toc137064705" w:history="1">
            <w:r w:rsidR="001F2C13" w:rsidRPr="003E4AEB">
              <w:rPr>
                <w:rStyle w:val="Hyperlink"/>
                <w:rFonts w:ascii="Arial" w:hAnsi="Arial" w:cs="Arial"/>
                <w:b/>
                <w:bCs/>
                <w:color w:val="auto"/>
              </w:rPr>
              <w:t>4. Marketing Mix - 4Ps</w:t>
            </w:r>
            <w:r w:rsidR="001F2C13" w:rsidRPr="003E4AEB">
              <w:rPr>
                <w:rFonts w:ascii="Arial" w:hAnsi="Arial" w:cs="Arial"/>
                <w:webHidden/>
              </w:rPr>
              <w:tab/>
            </w:r>
            <w:r w:rsidR="001F2C13" w:rsidRPr="003E4AEB">
              <w:rPr>
                <w:rFonts w:ascii="Arial" w:hAnsi="Arial" w:cs="Arial"/>
                <w:webHidden/>
              </w:rPr>
              <w:fldChar w:fldCharType="begin"/>
            </w:r>
            <w:r w:rsidR="001F2C13" w:rsidRPr="003E4AEB">
              <w:rPr>
                <w:rFonts w:ascii="Arial" w:hAnsi="Arial" w:cs="Arial"/>
                <w:webHidden/>
              </w:rPr>
              <w:instrText xml:space="preserve"> PAGEREF _Toc137064705 \h </w:instrText>
            </w:r>
            <w:r w:rsidR="001F2C13" w:rsidRPr="003E4AEB">
              <w:rPr>
                <w:rFonts w:ascii="Arial" w:hAnsi="Arial" w:cs="Arial"/>
                <w:webHidden/>
              </w:rPr>
            </w:r>
            <w:r w:rsidR="001F2C13" w:rsidRPr="003E4AEB">
              <w:rPr>
                <w:rFonts w:ascii="Arial" w:hAnsi="Arial" w:cs="Arial"/>
                <w:webHidden/>
              </w:rPr>
              <w:fldChar w:fldCharType="separate"/>
            </w:r>
            <w:r w:rsidR="00F55E38" w:rsidRPr="003E4AEB">
              <w:rPr>
                <w:rFonts w:ascii="Arial" w:hAnsi="Arial" w:cs="Arial"/>
                <w:webHidden/>
              </w:rPr>
              <w:t>4</w:t>
            </w:r>
            <w:r w:rsidR="001F2C13" w:rsidRPr="003E4AEB">
              <w:rPr>
                <w:rFonts w:ascii="Arial" w:hAnsi="Arial" w:cs="Arial"/>
                <w:webHidden/>
              </w:rPr>
              <w:fldChar w:fldCharType="end"/>
            </w:r>
          </w:hyperlink>
        </w:p>
        <w:p w14:paraId="2EC1E1EB" w14:textId="1DFADD33" w:rsidR="00FD4AA6" w:rsidRPr="003E4AEB" w:rsidRDefault="00540F1E" w:rsidP="003E4AEB">
          <w:pPr>
            <w:pStyle w:val="TOC1"/>
            <w:tabs>
              <w:tab w:val="right" w:leader="dot" w:pos="9350"/>
            </w:tabs>
            <w:spacing w:after="0" w:line="360" w:lineRule="auto"/>
            <w:rPr>
              <w:rFonts w:ascii="Arial" w:hAnsi="Arial" w:cs="Arial"/>
            </w:rPr>
          </w:pPr>
          <w:hyperlink w:anchor="_Toc137064706" w:history="1">
            <w:r w:rsidR="001F2C13" w:rsidRPr="003E4AEB">
              <w:rPr>
                <w:rStyle w:val="Hyperlink"/>
                <w:rFonts w:ascii="Arial" w:hAnsi="Arial" w:cs="Arial"/>
                <w:b/>
                <w:bCs/>
                <w:color w:val="auto"/>
              </w:rPr>
              <w:t>5. Application of PESTEL and 4Ps to Business</w:t>
            </w:r>
            <w:r w:rsidR="001F2C13" w:rsidRPr="003E4AEB">
              <w:rPr>
                <w:rFonts w:ascii="Arial" w:hAnsi="Arial" w:cs="Arial"/>
                <w:webHidden/>
              </w:rPr>
              <w:tab/>
            </w:r>
            <w:r w:rsidR="001F2C13" w:rsidRPr="003E4AEB">
              <w:rPr>
                <w:rFonts w:ascii="Arial" w:hAnsi="Arial" w:cs="Arial"/>
                <w:webHidden/>
              </w:rPr>
              <w:fldChar w:fldCharType="begin"/>
            </w:r>
            <w:r w:rsidR="001F2C13" w:rsidRPr="003E4AEB">
              <w:rPr>
                <w:rFonts w:ascii="Arial" w:hAnsi="Arial" w:cs="Arial"/>
                <w:webHidden/>
              </w:rPr>
              <w:instrText xml:space="preserve"> PAGEREF _Toc137064706 \h </w:instrText>
            </w:r>
            <w:r w:rsidR="001F2C13" w:rsidRPr="003E4AEB">
              <w:rPr>
                <w:rFonts w:ascii="Arial" w:hAnsi="Arial" w:cs="Arial"/>
                <w:webHidden/>
              </w:rPr>
            </w:r>
            <w:r w:rsidR="001F2C13" w:rsidRPr="003E4AEB">
              <w:rPr>
                <w:rFonts w:ascii="Arial" w:hAnsi="Arial" w:cs="Arial"/>
                <w:webHidden/>
              </w:rPr>
              <w:fldChar w:fldCharType="separate"/>
            </w:r>
            <w:r w:rsidR="00F55E38" w:rsidRPr="003E4AEB">
              <w:rPr>
                <w:rFonts w:ascii="Arial" w:hAnsi="Arial" w:cs="Arial"/>
                <w:webHidden/>
              </w:rPr>
              <w:t>5</w:t>
            </w:r>
            <w:r w:rsidR="001F2C13" w:rsidRPr="003E4AEB">
              <w:rPr>
                <w:rFonts w:ascii="Arial" w:hAnsi="Arial" w:cs="Arial"/>
                <w:webHidden/>
              </w:rPr>
              <w:fldChar w:fldCharType="end"/>
            </w:r>
          </w:hyperlink>
        </w:p>
        <w:p w14:paraId="5F04C644" w14:textId="79EC38E9" w:rsidR="00FD4AA6" w:rsidRPr="003E4AEB" w:rsidRDefault="00540F1E" w:rsidP="003E4AEB">
          <w:pPr>
            <w:pStyle w:val="TOC1"/>
            <w:tabs>
              <w:tab w:val="right" w:leader="dot" w:pos="9350"/>
            </w:tabs>
            <w:spacing w:after="0" w:line="360" w:lineRule="auto"/>
            <w:rPr>
              <w:rFonts w:ascii="Arial" w:hAnsi="Arial" w:cs="Arial"/>
            </w:rPr>
          </w:pPr>
          <w:hyperlink w:anchor="_Toc137064707" w:history="1">
            <w:r w:rsidR="001F2C13" w:rsidRPr="003E4AEB">
              <w:rPr>
                <w:rStyle w:val="Hyperlink"/>
                <w:rFonts w:ascii="Arial" w:hAnsi="Arial" w:cs="Arial"/>
                <w:b/>
                <w:bCs/>
                <w:color w:val="auto"/>
              </w:rPr>
              <w:t>6. Conclusion:</w:t>
            </w:r>
            <w:r w:rsidR="001F2C13" w:rsidRPr="003E4AEB">
              <w:rPr>
                <w:rFonts w:ascii="Arial" w:hAnsi="Arial" w:cs="Arial"/>
                <w:webHidden/>
              </w:rPr>
              <w:tab/>
            </w:r>
            <w:r w:rsidR="001F2C13" w:rsidRPr="003E4AEB">
              <w:rPr>
                <w:rFonts w:ascii="Arial" w:hAnsi="Arial" w:cs="Arial"/>
                <w:webHidden/>
              </w:rPr>
              <w:fldChar w:fldCharType="begin"/>
            </w:r>
            <w:r w:rsidR="001F2C13" w:rsidRPr="003E4AEB">
              <w:rPr>
                <w:rFonts w:ascii="Arial" w:hAnsi="Arial" w:cs="Arial"/>
                <w:webHidden/>
              </w:rPr>
              <w:instrText xml:space="preserve"> PAGEREF _Toc137064707 \h </w:instrText>
            </w:r>
            <w:r w:rsidR="001F2C13" w:rsidRPr="003E4AEB">
              <w:rPr>
                <w:rFonts w:ascii="Arial" w:hAnsi="Arial" w:cs="Arial"/>
                <w:webHidden/>
              </w:rPr>
            </w:r>
            <w:r w:rsidR="001F2C13" w:rsidRPr="003E4AEB">
              <w:rPr>
                <w:rFonts w:ascii="Arial" w:hAnsi="Arial" w:cs="Arial"/>
                <w:webHidden/>
              </w:rPr>
              <w:fldChar w:fldCharType="separate"/>
            </w:r>
            <w:r w:rsidR="00F55E38" w:rsidRPr="003E4AEB">
              <w:rPr>
                <w:rFonts w:ascii="Arial" w:hAnsi="Arial" w:cs="Arial"/>
                <w:webHidden/>
              </w:rPr>
              <w:t>7</w:t>
            </w:r>
            <w:r w:rsidR="001F2C13" w:rsidRPr="003E4AEB">
              <w:rPr>
                <w:rFonts w:ascii="Arial" w:hAnsi="Arial" w:cs="Arial"/>
                <w:webHidden/>
              </w:rPr>
              <w:fldChar w:fldCharType="end"/>
            </w:r>
          </w:hyperlink>
        </w:p>
        <w:p w14:paraId="55370CFF" w14:textId="680978CC" w:rsidR="00FD4AA6" w:rsidRPr="003E4AEB" w:rsidRDefault="00540F1E" w:rsidP="003E4AEB">
          <w:pPr>
            <w:pStyle w:val="TOC1"/>
            <w:tabs>
              <w:tab w:val="right" w:leader="dot" w:pos="9350"/>
            </w:tabs>
            <w:spacing w:after="0" w:line="360" w:lineRule="auto"/>
            <w:rPr>
              <w:rFonts w:ascii="Arial" w:hAnsi="Arial" w:cs="Arial"/>
            </w:rPr>
          </w:pPr>
          <w:hyperlink w:anchor="_Toc137064708" w:history="1">
            <w:r w:rsidR="001F2C13" w:rsidRPr="003E4AEB">
              <w:rPr>
                <w:rStyle w:val="Hyperlink"/>
                <w:rFonts w:ascii="Arial" w:hAnsi="Arial" w:cs="Arial"/>
                <w:b/>
                <w:bCs/>
                <w:color w:val="auto"/>
              </w:rPr>
              <w:t>References:</w:t>
            </w:r>
            <w:r w:rsidR="001F2C13" w:rsidRPr="003E4AEB">
              <w:rPr>
                <w:rFonts w:ascii="Arial" w:hAnsi="Arial" w:cs="Arial"/>
                <w:webHidden/>
              </w:rPr>
              <w:tab/>
            </w:r>
            <w:r w:rsidR="001F2C13" w:rsidRPr="003E4AEB">
              <w:rPr>
                <w:rFonts w:ascii="Arial" w:hAnsi="Arial" w:cs="Arial"/>
                <w:webHidden/>
              </w:rPr>
              <w:fldChar w:fldCharType="begin"/>
            </w:r>
            <w:r w:rsidR="001F2C13" w:rsidRPr="003E4AEB">
              <w:rPr>
                <w:rFonts w:ascii="Arial" w:hAnsi="Arial" w:cs="Arial"/>
                <w:webHidden/>
              </w:rPr>
              <w:instrText xml:space="preserve"> PAGEREF _Toc137064708 \h </w:instrText>
            </w:r>
            <w:r w:rsidR="001F2C13" w:rsidRPr="003E4AEB">
              <w:rPr>
                <w:rFonts w:ascii="Arial" w:hAnsi="Arial" w:cs="Arial"/>
                <w:webHidden/>
              </w:rPr>
            </w:r>
            <w:r w:rsidR="001F2C13" w:rsidRPr="003E4AEB">
              <w:rPr>
                <w:rFonts w:ascii="Arial" w:hAnsi="Arial" w:cs="Arial"/>
                <w:webHidden/>
              </w:rPr>
              <w:fldChar w:fldCharType="separate"/>
            </w:r>
            <w:r w:rsidR="00F55E38" w:rsidRPr="003E4AEB">
              <w:rPr>
                <w:rFonts w:ascii="Arial" w:hAnsi="Arial" w:cs="Arial"/>
                <w:webHidden/>
              </w:rPr>
              <w:t>8</w:t>
            </w:r>
            <w:r w:rsidR="001F2C13" w:rsidRPr="003E4AEB">
              <w:rPr>
                <w:rFonts w:ascii="Arial" w:hAnsi="Arial" w:cs="Arial"/>
                <w:webHidden/>
              </w:rPr>
              <w:fldChar w:fldCharType="end"/>
            </w:r>
          </w:hyperlink>
        </w:p>
        <w:p w14:paraId="3BFA7ADD" w14:textId="71771671" w:rsidR="00FD4AA6" w:rsidRPr="003E4AEB" w:rsidRDefault="00540F1E" w:rsidP="003E4AEB">
          <w:pPr>
            <w:pStyle w:val="TOC1"/>
            <w:tabs>
              <w:tab w:val="right" w:leader="dot" w:pos="9350"/>
            </w:tabs>
            <w:spacing w:after="0" w:line="360" w:lineRule="auto"/>
            <w:rPr>
              <w:rFonts w:ascii="Arial" w:hAnsi="Arial" w:cs="Arial"/>
            </w:rPr>
          </w:pPr>
          <w:hyperlink w:anchor="_Toc137064709" w:history="1">
            <w:r w:rsidR="001F2C13" w:rsidRPr="003E4AEB">
              <w:rPr>
                <w:rStyle w:val="Hyperlink"/>
                <w:rFonts w:ascii="Arial" w:hAnsi="Arial" w:cs="Arial"/>
                <w:b/>
                <w:bCs/>
                <w:color w:val="auto"/>
              </w:rPr>
              <w:t>Appendix:</w:t>
            </w:r>
            <w:r w:rsidR="001F2C13" w:rsidRPr="003E4AEB">
              <w:rPr>
                <w:rFonts w:ascii="Arial" w:hAnsi="Arial" w:cs="Arial"/>
                <w:webHidden/>
              </w:rPr>
              <w:tab/>
            </w:r>
            <w:r w:rsidR="001F2C13" w:rsidRPr="003E4AEB">
              <w:rPr>
                <w:rFonts w:ascii="Arial" w:hAnsi="Arial" w:cs="Arial"/>
                <w:webHidden/>
              </w:rPr>
              <w:fldChar w:fldCharType="begin"/>
            </w:r>
            <w:r w:rsidR="001F2C13" w:rsidRPr="003E4AEB">
              <w:rPr>
                <w:rFonts w:ascii="Arial" w:hAnsi="Arial" w:cs="Arial"/>
                <w:webHidden/>
              </w:rPr>
              <w:instrText xml:space="preserve"> PAGEREF _Toc137064709 \h </w:instrText>
            </w:r>
            <w:r w:rsidR="001F2C13" w:rsidRPr="003E4AEB">
              <w:rPr>
                <w:rFonts w:ascii="Arial" w:hAnsi="Arial" w:cs="Arial"/>
                <w:webHidden/>
              </w:rPr>
            </w:r>
            <w:r w:rsidR="001F2C13" w:rsidRPr="003E4AEB">
              <w:rPr>
                <w:rFonts w:ascii="Arial" w:hAnsi="Arial" w:cs="Arial"/>
                <w:webHidden/>
              </w:rPr>
              <w:fldChar w:fldCharType="separate"/>
            </w:r>
            <w:r w:rsidR="00F55E38" w:rsidRPr="003E4AEB">
              <w:rPr>
                <w:rFonts w:ascii="Arial" w:hAnsi="Arial" w:cs="Arial"/>
                <w:webHidden/>
              </w:rPr>
              <w:t>9</w:t>
            </w:r>
            <w:r w:rsidR="001F2C13" w:rsidRPr="003E4AEB">
              <w:rPr>
                <w:rFonts w:ascii="Arial" w:hAnsi="Arial" w:cs="Arial"/>
                <w:webHidden/>
              </w:rPr>
              <w:fldChar w:fldCharType="end"/>
            </w:r>
          </w:hyperlink>
        </w:p>
        <w:p w14:paraId="13483D2A" w14:textId="77777777" w:rsidR="00FD4AA6" w:rsidRPr="003E4AEB" w:rsidRDefault="001F2C13" w:rsidP="003E4AEB">
          <w:pPr>
            <w:spacing w:after="0" w:line="360" w:lineRule="auto"/>
          </w:pPr>
          <w:r w:rsidRPr="003E4AEB">
            <w:rPr>
              <w:rFonts w:ascii="Arial" w:hAnsi="Arial" w:cs="Arial"/>
              <w:b/>
              <w:bCs/>
            </w:rPr>
            <w:fldChar w:fldCharType="end"/>
          </w:r>
        </w:p>
      </w:sdtContent>
    </w:sdt>
    <w:p w14:paraId="555F35AB" w14:textId="77777777" w:rsidR="00BC629E" w:rsidRPr="003E4AEB" w:rsidRDefault="00BC629E" w:rsidP="003E4AEB">
      <w:pPr>
        <w:spacing w:after="0" w:line="360" w:lineRule="auto"/>
        <w:jc w:val="both"/>
        <w:rPr>
          <w:rFonts w:ascii="Arial" w:hAnsi="Arial" w:cs="Arial"/>
        </w:rPr>
      </w:pPr>
    </w:p>
    <w:p w14:paraId="02777779" w14:textId="77777777" w:rsidR="003E4AEB" w:rsidRPr="003E4AEB" w:rsidRDefault="003E4AEB">
      <w:pPr>
        <w:rPr>
          <w:rFonts w:ascii="Arial" w:eastAsiaTheme="majorEastAsia" w:hAnsi="Arial" w:cs="Arial"/>
          <w:b/>
          <w:bCs/>
          <w:sz w:val="24"/>
          <w:szCs w:val="24"/>
        </w:rPr>
      </w:pPr>
      <w:bookmarkStart w:id="0" w:name="_Toc137064702"/>
      <w:r w:rsidRPr="003E4AEB">
        <w:rPr>
          <w:rFonts w:ascii="Arial" w:hAnsi="Arial" w:cs="Arial"/>
          <w:b/>
          <w:bCs/>
          <w:sz w:val="24"/>
          <w:szCs w:val="24"/>
        </w:rPr>
        <w:br w:type="page"/>
      </w:r>
    </w:p>
    <w:p w14:paraId="72AC0CDD" w14:textId="529A3F33" w:rsidR="00BC629E" w:rsidRPr="003E4AEB" w:rsidRDefault="001F2C13" w:rsidP="003E4AEB">
      <w:pPr>
        <w:pStyle w:val="Heading1"/>
        <w:spacing w:before="0" w:line="360" w:lineRule="auto"/>
        <w:rPr>
          <w:rFonts w:ascii="Arial" w:hAnsi="Arial" w:cs="Arial"/>
          <w:b/>
          <w:bCs/>
          <w:color w:val="auto"/>
          <w:sz w:val="24"/>
          <w:szCs w:val="24"/>
        </w:rPr>
      </w:pPr>
      <w:r w:rsidRPr="003E4AEB">
        <w:rPr>
          <w:rFonts w:ascii="Arial" w:hAnsi="Arial" w:cs="Arial"/>
          <w:b/>
          <w:bCs/>
          <w:color w:val="auto"/>
          <w:sz w:val="24"/>
          <w:szCs w:val="24"/>
        </w:rPr>
        <w:lastRenderedPageBreak/>
        <w:t>1. Introduction</w:t>
      </w:r>
      <w:bookmarkEnd w:id="0"/>
      <w:r w:rsidRPr="003E4AEB">
        <w:rPr>
          <w:rFonts w:ascii="Arial" w:hAnsi="Arial" w:cs="Arial"/>
          <w:b/>
          <w:bCs/>
          <w:color w:val="auto"/>
          <w:sz w:val="24"/>
          <w:szCs w:val="24"/>
        </w:rPr>
        <w:t xml:space="preserve"> </w:t>
      </w:r>
    </w:p>
    <w:p w14:paraId="4D76650F" w14:textId="72AFF101" w:rsidR="009D74A1" w:rsidRPr="003E4AEB" w:rsidRDefault="001F2C13" w:rsidP="003E4AEB">
      <w:pPr>
        <w:spacing w:after="0" w:line="360" w:lineRule="auto"/>
        <w:jc w:val="both"/>
        <w:rPr>
          <w:rFonts w:ascii="Arial" w:hAnsi="Arial" w:cs="Arial"/>
        </w:rPr>
      </w:pPr>
      <w:r w:rsidRPr="003E4AEB">
        <w:rPr>
          <w:rFonts w:ascii="Arial" w:hAnsi="Arial" w:cs="Arial"/>
        </w:rPr>
        <w:t xml:space="preserve">This report explores the feasibility and strategic planning of a self-carrier car wash enterprise, a modern concept within the automobile wash industry. Self-service car wash </w:t>
      </w:r>
      <w:r w:rsidR="00F55E38" w:rsidRPr="003E4AEB">
        <w:rPr>
          <w:rFonts w:ascii="Arial" w:hAnsi="Arial" w:cs="Arial"/>
        </w:rPr>
        <w:t>centres</w:t>
      </w:r>
      <w:r w:rsidRPr="003E4AEB">
        <w:rPr>
          <w:rFonts w:ascii="Arial" w:hAnsi="Arial" w:cs="Arial"/>
        </w:rPr>
        <w:t xml:space="preserve"> offer clients a way to clean their motors, marrying the convenience of professional car washing with the hands-on approach of domestic washing. The shift towards self-service in various industries indicates the capability success of this business idea (Jones, 2022). This file aims to compare the commercial enterprise environment using PESTEL analysis comprehensively, define the advertising and marketing mix, and combine those principles to inform the strategic planning and operations of the proposed self-carrier car wash. By doing so, the report will assist stakeholders in making knowledgeable choices approximately the viability and ability profitability of this commercial enterprise.</w:t>
      </w:r>
    </w:p>
    <w:p w14:paraId="520FC425" w14:textId="77777777" w:rsidR="00BC629E" w:rsidRPr="003E4AEB" w:rsidRDefault="001F2C13" w:rsidP="003E4AEB">
      <w:pPr>
        <w:spacing w:after="0" w:line="360" w:lineRule="auto"/>
        <w:jc w:val="both"/>
        <w:rPr>
          <w:rFonts w:ascii="Arial" w:hAnsi="Arial" w:cs="Arial"/>
        </w:rPr>
      </w:pPr>
      <w:r w:rsidRPr="003E4AEB">
        <w:rPr>
          <w:rFonts w:ascii="Arial" w:hAnsi="Arial" w:cs="Arial"/>
        </w:rPr>
        <w:t>The creation of self-service models has converted numerous industries, and the automobile wash industry is not an exception. This report explores the concept of a self-provider vehicle wash - a revolutionary business model that leverages the evolving consumer attitudes towards DIY services, environmental attention, and value for money. This report aims to examine the business surroundings, market trends, and strategic plans required to set up and operate a successful self-provider automobile wash. Through tools, including PESTEL evaluation and the advertising mix (4Ps), it seeks to focus on key elements and techniques essential to navigate this good but aggressive business panorama (Kotler, 2020). As a business venture, it aligns with current trends and customer expectations and presents an exciting intersection of technology, environmental sustainability, and customer involvement.</w:t>
      </w:r>
    </w:p>
    <w:p w14:paraId="41E49529" w14:textId="77777777" w:rsidR="00BC629E" w:rsidRPr="003E4AEB" w:rsidRDefault="001F2C13" w:rsidP="003E4AEB">
      <w:pPr>
        <w:pStyle w:val="Heading1"/>
        <w:spacing w:before="0" w:line="360" w:lineRule="auto"/>
        <w:rPr>
          <w:rFonts w:ascii="Arial" w:hAnsi="Arial" w:cs="Arial"/>
          <w:b/>
          <w:bCs/>
          <w:color w:val="auto"/>
          <w:sz w:val="24"/>
          <w:szCs w:val="24"/>
        </w:rPr>
      </w:pPr>
      <w:bookmarkStart w:id="1" w:name="_Toc137064703"/>
      <w:r w:rsidRPr="003E4AEB">
        <w:rPr>
          <w:rFonts w:ascii="Arial" w:hAnsi="Arial" w:cs="Arial"/>
          <w:b/>
          <w:bCs/>
          <w:color w:val="auto"/>
          <w:sz w:val="24"/>
          <w:szCs w:val="24"/>
        </w:rPr>
        <w:t>2. Business Overview</w:t>
      </w:r>
      <w:bookmarkEnd w:id="1"/>
      <w:r w:rsidRPr="003E4AEB">
        <w:rPr>
          <w:rFonts w:ascii="Arial" w:hAnsi="Arial" w:cs="Arial"/>
          <w:b/>
          <w:bCs/>
          <w:color w:val="auto"/>
          <w:sz w:val="24"/>
          <w:szCs w:val="24"/>
        </w:rPr>
        <w:t xml:space="preserve"> </w:t>
      </w:r>
    </w:p>
    <w:p w14:paraId="793B17F0" w14:textId="681EC66E" w:rsidR="00BC629E" w:rsidRPr="003E4AEB" w:rsidRDefault="001F2C13" w:rsidP="003E4AEB">
      <w:pPr>
        <w:spacing w:after="0" w:line="360" w:lineRule="auto"/>
        <w:jc w:val="both"/>
        <w:rPr>
          <w:rFonts w:ascii="Arial" w:hAnsi="Arial" w:cs="Arial"/>
        </w:rPr>
      </w:pPr>
      <w:r w:rsidRPr="003E4AEB">
        <w:rPr>
          <w:rFonts w:ascii="Arial" w:hAnsi="Arial" w:cs="Arial"/>
        </w:rPr>
        <w:t>The self-service car wash business idea encapsulates a blend of convenience and personal involvement, allowing customers to utili</w:t>
      </w:r>
      <w:r w:rsidR="00F55E38" w:rsidRPr="003E4AEB">
        <w:rPr>
          <w:rFonts w:ascii="Arial" w:hAnsi="Arial" w:cs="Arial"/>
        </w:rPr>
        <w:t>se</w:t>
      </w:r>
      <w:r w:rsidRPr="003E4AEB">
        <w:rPr>
          <w:rFonts w:ascii="Arial" w:hAnsi="Arial" w:cs="Arial"/>
        </w:rPr>
        <w:t xml:space="preserve"> professional washing facilities on their terms. Self-service bays typically equip users with high-pressure hoses and foaming brushes and options for pre-soak, soap, rinse, and wax (Carwash.com, 2023). The novelty lies in </w:t>
      </w:r>
      <w:r w:rsidR="00FD4AA6" w:rsidRPr="003E4AEB">
        <w:rPr>
          <w:rFonts w:ascii="Arial" w:hAnsi="Arial" w:cs="Arial"/>
        </w:rPr>
        <w:t>flexibility</w:t>
      </w:r>
      <w:r w:rsidRPr="003E4AEB">
        <w:rPr>
          <w:rFonts w:ascii="Arial" w:hAnsi="Arial" w:cs="Arial"/>
        </w:rPr>
        <w:t>, enabling customers to spend as much time as they wish on particular aspects of their car's cleaning process. It is a win-win for individuals looking for cost-effective yet thorough cleaning and those who derive satisfaction from performing the task themselves (Johnson, 2023).</w:t>
      </w:r>
    </w:p>
    <w:p w14:paraId="6B124E6B" w14:textId="77777777" w:rsidR="00BC629E" w:rsidRPr="003E4AEB" w:rsidRDefault="001F2C13" w:rsidP="003E4AEB">
      <w:pPr>
        <w:pStyle w:val="Heading1"/>
        <w:spacing w:before="0" w:line="360" w:lineRule="auto"/>
        <w:rPr>
          <w:rFonts w:ascii="Arial" w:hAnsi="Arial" w:cs="Arial"/>
          <w:b/>
          <w:bCs/>
          <w:color w:val="auto"/>
          <w:sz w:val="24"/>
          <w:szCs w:val="24"/>
        </w:rPr>
      </w:pPr>
      <w:bookmarkStart w:id="2" w:name="_Toc137064704"/>
      <w:r w:rsidRPr="003E4AEB">
        <w:rPr>
          <w:rFonts w:ascii="Arial" w:hAnsi="Arial" w:cs="Arial"/>
          <w:b/>
          <w:bCs/>
          <w:color w:val="auto"/>
          <w:sz w:val="24"/>
          <w:szCs w:val="24"/>
        </w:rPr>
        <w:t>3. PESTEL Analysis</w:t>
      </w:r>
      <w:bookmarkEnd w:id="2"/>
    </w:p>
    <w:p w14:paraId="38573F01"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Political Factors:</w:t>
      </w:r>
      <w:r w:rsidRPr="003E4AEB">
        <w:rPr>
          <w:rFonts w:ascii="Arial" w:hAnsi="Arial" w:cs="Arial"/>
        </w:rPr>
        <w:t xml:space="preserve"> Government policies and regulations considerably influence the self-service car wash business. For instance, wastewater management regulations, safety standards, and zoning laws dictate the establishment and operation of such businesses (US EPA, 2022). Political stability also factors in as it affects the overall business climate, investment security, and consumer confidence.</w:t>
      </w:r>
    </w:p>
    <w:p w14:paraId="0618E501"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lastRenderedPageBreak/>
        <w:t>Economic Factors:</w:t>
      </w:r>
      <w:r w:rsidRPr="003E4AEB">
        <w:rPr>
          <w:rFonts w:ascii="Arial" w:hAnsi="Arial" w:cs="Arial"/>
        </w:rPr>
        <w:t xml:space="preserve"> Economic conditions, such as employment rates and disposable income levels, impact consumer spending and thus demand discretionary services like car washes (Bureau of Economic Analysis, 2023). Moreover, during economic downturns, cost-effectiveness may make self-service options more attractive (Carwash.com, 2023).</w:t>
      </w:r>
    </w:p>
    <w:p w14:paraId="04161076"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Sociocultural Factors:</w:t>
      </w:r>
      <w:r w:rsidRPr="003E4AEB">
        <w:rPr>
          <w:rFonts w:ascii="Arial" w:hAnsi="Arial" w:cs="Arial"/>
        </w:rPr>
        <w:t xml:space="preserve"> Societal attitudes towards self-service systems and environmental conservation significantly affect </w:t>
      </w:r>
      <w:r w:rsidR="00FD4AA6" w:rsidRPr="003E4AEB">
        <w:rPr>
          <w:rFonts w:ascii="Arial" w:hAnsi="Arial" w:cs="Arial"/>
        </w:rPr>
        <w:t>business</w:t>
      </w:r>
      <w:r w:rsidRPr="003E4AEB">
        <w:rPr>
          <w:rFonts w:ascii="Arial" w:hAnsi="Arial" w:cs="Arial"/>
        </w:rPr>
        <w:t>. A growing DIY culture and acceptance of self-service systems boost market demand (Johnson, 2023). Meanwhile, heightened environmental consciousness drives the adoption of eco-friendly practices, such as water recycling, in the car wash industry (Green Car Wash Solutions, 2022).</w:t>
      </w:r>
    </w:p>
    <w:p w14:paraId="5D824214"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Technological Factors:</w:t>
      </w:r>
      <w:r w:rsidRPr="003E4AEB">
        <w:rPr>
          <w:rFonts w:ascii="Arial" w:hAnsi="Arial" w:cs="Arial"/>
        </w:rPr>
        <w:t xml:space="preserve"> Technological advancements in car wash systems, such as touchless equipment, have made self-service car washes more efficient and user-friendly (Carwash.com, 2023). Furthermore, high internet penetration and digital marketing tools enable effective advertising and customer engagement.</w:t>
      </w:r>
    </w:p>
    <w:p w14:paraId="692DD07B"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Environmental Factors:</w:t>
      </w:r>
      <w:r w:rsidRPr="003E4AEB">
        <w:rPr>
          <w:rFonts w:ascii="Arial" w:hAnsi="Arial" w:cs="Arial"/>
        </w:rPr>
        <w:t xml:space="preserve"> Environmental concerns, particularly water usage and waste disposal, are crucial in the car wash industry. Employing eco-friendly practices like water recycling helps conserve resources and comply with environmental regulations (Green Car Wash Solutions, 2022).</w:t>
      </w:r>
    </w:p>
    <w:p w14:paraId="1DA3E902"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Legal Factors:</w:t>
      </w:r>
      <w:r w:rsidRPr="003E4AEB">
        <w:rPr>
          <w:rFonts w:ascii="Arial" w:hAnsi="Arial" w:cs="Arial"/>
        </w:rPr>
        <w:t xml:space="preserve"> Besides general business laws, the car wash industry must comply with specific regulations related to water usage and waste disposal. Violating these laws can lead to hefty fines and damage to reputation (US EPA, 2022).</w:t>
      </w:r>
    </w:p>
    <w:p w14:paraId="342EC1E7" w14:textId="77777777" w:rsidR="00BC629E" w:rsidRPr="003E4AEB" w:rsidRDefault="00BC629E" w:rsidP="003E4AEB">
      <w:pPr>
        <w:spacing w:after="0" w:line="360" w:lineRule="auto"/>
        <w:jc w:val="both"/>
        <w:rPr>
          <w:rFonts w:ascii="Arial" w:hAnsi="Arial" w:cs="Arial"/>
        </w:rPr>
      </w:pPr>
    </w:p>
    <w:p w14:paraId="00D17C09" w14:textId="77777777" w:rsidR="00BC629E" w:rsidRPr="003E4AEB" w:rsidRDefault="001F2C13" w:rsidP="003E4AEB">
      <w:pPr>
        <w:pStyle w:val="Heading1"/>
        <w:spacing w:before="0" w:line="360" w:lineRule="auto"/>
        <w:rPr>
          <w:rFonts w:ascii="Arial" w:hAnsi="Arial" w:cs="Arial"/>
          <w:b/>
          <w:bCs/>
          <w:color w:val="auto"/>
          <w:sz w:val="24"/>
          <w:szCs w:val="24"/>
        </w:rPr>
      </w:pPr>
      <w:bookmarkStart w:id="3" w:name="_Toc137064705"/>
      <w:r w:rsidRPr="003E4AEB">
        <w:rPr>
          <w:rFonts w:ascii="Arial" w:hAnsi="Arial" w:cs="Arial"/>
          <w:b/>
          <w:bCs/>
          <w:color w:val="auto"/>
          <w:sz w:val="24"/>
          <w:szCs w:val="24"/>
        </w:rPr>
        <w:t>4. Marketing Mix - 4Ps</w:t>
      </w:r>
      <w:bookmarkEnd w:id="3"/>
    </w:p>
    <w:p w14:paraId="7F9012D3"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Product:</w:t>
      </w:r>
      <w:r w:rsidRPr="003E4AEB">
        <w:rPr>
          <w:rFonts w:ascii="Arial" w:hAnsi="Arial" w:cs="Arial"/>
        </w:rPr>
        <w:t xml:space="preserve"> The product here is a self-service car wash facility that offers customers access to professional-grade washing equipment, enabling them to clean according to their specific needs and preferences thoroughly. The product's unique selling proposition is the freedom it grants customers to personally oversee and conduct their vehicle's maintenance, satisfying both practical needs and personal satisfaction derived from the task (Johnson, 2023).</w:t>
      </w:r>
    </w:p>
    <w:p w14:paraId="552F1347"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Price:</w:t>
      </w:r>
      <w:r w:rsidRPr="003E4AEB">
        <w:rPr>
          <w:rFonts w:ascii="Arial" w:hAnsi="Arial" w:cs="Arial"/>
        </w:rPr>
        <w:t xml:space="preserve"> The self-service car wash's pricing strategy must balance cost-effectiveness and perceived value. As a cost leader, it could charge lower rates than full-service alternatives while maintaining profitability due to reduced </w:t>
      </w:r>
      <w:proofErr w:type="spellStart"/>
      <w:r w:rsidRPr="003E4AEB">
        <w:rPr>
          <w:rFonts w:ascii="Arial" w:hAnsi="Arial" w:cs="Arial"/>
        </w:rPr>
        <w:t>labor</w:t>
      </w:r>
      <w:proofErr w:type="spellEnd"/>
      <w:r w:rsidRPr="003E4AEB">
        <w:rPr>
          <w:rFonts w:ascii="Arial" w:hAnsi="Arial" w:cs="Arial"/>
        </w:rPr>
        <w:t xml:space="preserve"> costs (Kotler</w:t>
      </w:r>
      <w:r w:rsidR="00FD4AA6" w:rsidRPr="003E4AEB">
        <w:rPr>
          <w:rFonts w:ascii="Arial" w:hAnsi="Arial" w:cs="Arial"/>
        </w:rPr>
        <w:t>,</w:t>
      </w:r>
      <w:r w:rsidRPr="003E4AEB">
        <w:rPr>
          <w:rFonts w:ascii="Arial" w:hAnsi="Arial" w:cs="Arial"/>
        </w:rPr>
        <w:t>2020). Several factors will influence pricing decisions, including operational costs, competition, customer price sensitivity, and the overall economic climate.</w:t>
      </w:r>
    </w:p>
    <w:p w14:paraId="0A035C18"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Place:</w:t>
      </w:r>
      <w:r w:rsidRPr="003E4AEB">
        <w:rPr>
          <w:rFonts w:ascii="Arial" w:hAnsi="Arial" w:cs="Arial"/>
        </w:rPr>
        <w:t xml:space="preserve"> The location of the self-service car wash plays a pivotal role in its accessibility and visibility. The ideal location would be in high-traffic areas or near complementary businesses such as petrol stations and supermarkets (Kotler</w:t>
      </w:r>
      <w:r w:rsidR="00FD4AA6" w:rsidRPr="003E4AEB">
        <w:rPr>
          <w:rFonts w:ascii="Arial" w:hAnsi="Arial" w:cs="Arial"/>
        </w:rPr>
        <w:t>,</w:t>
      </w:r>
      <w:r w:rsidRPr="003E4AEB">
        <w:rPr>
          <w:rFonts w:ascii="Arial" w:hAnsi="Arial" w:cs="Arial"/>
        </w:rPr>
        <w:t>2020). Establishing an online presence through a website and social media would also be part of the distribution strategy, allowing for easy discovery and interaction.</w:t>
      </w:r>
    </w:p>
    <w:p w14:paraId="3DF0BB44" w14:textId="020AFE2D" w:rsidR="00BC629E" w:rsidRPr="003E4AEB" w:rsidRDefault="001F2C13" w:rsidP="003E4AEB">
      <w:pPr>
        <w:spacing w:after="0" w:line="360" w:lineRule="auto"/>
        <w:jc w:val="both"/>
        <w:rPr>
          <w:rFonts w:ascii="Arial" w:hAnsi="Arial" w:cs="Arial"/>
        </w:rPr>
      </w:pPr>
      <w:r w:rsidRPr="003E4AEB">
        <w:rPr>
          <w:rFonts w:ascii="Arial" w:hAnsi="Arial" w:cs="Arial"/>
          <w:b/>
          <w:bCs/>
        </w:rPr>
        <w:lastRenderedPageBreak/>
        <w:t>Promotion:</w:t>
      </w:r>
      <w:r w:rsidRPr="003E4AEB">
        <w:rPr>
          <w:rFonts w:ascii="Arial" w:hAnsi="Arial" w:cs="Arial"/>
        </w:rPr>
        <w:t xml:space="preserve"> A multi-pronged approach should be adopted for promoting the self-service car wash. Traditional advertising methods such as billboards and local radio can be used to build brand awareness, mainly targeting areas near the business location. Online advertising and social media promotion can widen the reach, offering cost-effective and highly targeted advertising options (Chaffey &amp; Ellis-Chadwick, 2019). Sales promotions, such as discounts or loyalty programs, could incentivi</w:t>
      </w:r>
      <w:r w:rsidR="00F55E38" w:rsidRPr="003E4AEB">
        <w:rPr>
          <w:rFonts w:ascii="Arial" w:hAnsi="Arial" w:cs="Arial"/>
        </w:rPr>
        <w:t>se</w:t>
      </w:r>
      <w:r w:rsidRPr="003E4AEB">
        <w:rPr>
          <w:rFonts w:ascii="Arial" w:hAnsi="Arial" w:cs="Arial"/>
        </w:rPr>
        <w:t xml:space="preserve"> repeat patronage. Personal selling is not typically a part of car wash promotion, but friendly, helpful staff on-site can enhance the customer experience. Public relations efforts could focus on building a positive community presence through involvement in local events or initiatives emphasizing environmentally friendly business practices.</w:t>
      </w:r>
    </w:p>
    <w:p w14:paraId="574D0288" w14:textId="77777777" w:rsidR="00BC629E" w:rsidRPr="003E4AEB" w:rsidRDefault="00BC629E" w:rsidP="003E4AEB">
      <w:pPr>
        <w:spacing w:after="0" w:line="360" w:lineRule="auto"/>
        <w:jc w:val="both"/>
        <w:rPr>
          <w:rFonts w:ascii="Arial" w:hAnsi="Arial" w:cs="Arial"/>
        </w:rPr>
      </w:pPr>
    </w:p>
    <w:p w14:paraId="40670BA6" w14:textId="77777777" w:rsidR="00BC629E" w:rsidRPr="003E4AEB" w:rsidRDefault="001F2C13" w:rsidP="003E4AEB">
      <w:pPr>
        <w:pStyle w:val="Heading1"/>
        <w:spacing w:before="0" w:line="360" w:lineRule="auto"/>
        <w:rPr>
          <w:rFonts w:ascii="Arial" w:hAnsi="Arial" w:cs="Arial"/>
          <w:b/>
          <w:bCs/>
          <w:color w:val="auto"/>
          <w:sz w:val="24"/>
          <w:szCs w:val="24"/>
        </w:rPr>
      </w:pPr>
      <w:bookmarkStart w:id="4" w:name="_Toc137064706"/>
      <w:r w:rsidRPr="003E4AEB">
        <w:rPr>
          <w:rFonts w:ascii="Arial" w:hAnsi="Arial" w:cs="Arial"/>
          <w:b/>
          <w:bCs/>
          <w:color w:val="auto"/>
          <w:sz w:val="24"/>
          <w:szCs w:val="24"/>
        </w:rPr>
        <w:t>5. Application of PESTEL and 4Ps to business</w:t>
      </w:r>
      <w:bookmarkEnd w:id="4"/>
      <w:r w:rsidRPr="003E4AEB">
        <w:rPr>
          <w:rFonts w:ascii="Arial" w:hAnsi="Arial" w:cs="Arial"/>
          <w:b/>
          <w:bCs/>
          <w:color w:val="auto"/>
          <w:sz w:val="24"/>
          <w:szCs w:val="24"/>
        </w:rPr>
        <w:t xml:space="preserve"> </w:t>
      </w:r>
    </w:p>
    <w:p w14:paraId="4C36BCE4" w14:textId="77777777" w:rsidR="00BC629E" w:rsidRPr="003E4AEB" w:rsidRDefault="001F2C13" w:rsidP="003E4AEB">
      <w:pPr>
        <w:spacing w:after="0" w:line="360" w:lineRule="auto"/>
        <w:jc w:val="both"/>
        <w:rPr>
          <w:rFonts w:ascii="Arial" w:hAnsi="Arial" w:cs="Arial"/>
        </w:rPr>
      </w:pPr>
      <w:r w:rsidRPr="003E4AEB">
        <w:rPr>
          <w:rFonts w:ascii="Arial" w:hAnsi="Arial" w:cs="Arial"/>
        </w:rPr>
        <w:t>The PESTEL analysis and 4Ps Marketing Mix together provide an insightful framework for the strategic planning and operations of the self-service car wash business.</w:t>
      </w:r>
    </w:p>
    <w:p w14:paraId="6AF94BA5"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Political factors</w:t>
      </w:r>
      <w:r w:rsidRPr="003E4AEB">
        <w:rPr>
          <w:rFonts w:ascii="Arial" w:hAnsi="Arial" w:cs="Arial"/>
        </w:rPr>
        <w:t xml:space="preserve"> such as local and national regulations guide the operational aspects, including site selection, wastewater management, and safety measures. The political climate also indirectly influences consumer confidence and demand (US EPA, 2022).</w:t>
      </w:r>
    </w:p>
    <w:p w14:paraId="78D7EA74"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Economic factors</w:t>
      </w:r>
      <w:r w:rsidRPr="003E4AEB">
        <w:rPr>
          <w:rFonts w:ascii="Arial" w:hAnsi="Arial" w:cs="Arial"/>
        </w:rPr>
        <w:t xml:space="preserve"> inform pricing strategy; in economic downturns, lower pricing becomes attractive to price-sensitive customers seeking cost-effective alternatives to full-service car washes (Bureau of Economic Analysis, 2023).</w:t>
      </w:r>
    </w:p>
    <w:p w14:paraId="0E4A6B8A"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Sociocultural factors</w:t>
      </w:r>
      <w:r w:rsidRPr="003E4AEB">
        <w:rPr>
          <w:rFonts w:ascii="Arial" w:hAnsi="Arial" w:cs="Arial"/>
        </w:rPr>
        <w:t xml:space="preserve"> guide service design and promotion. The self-service model caters to consumers' growing inclination towards DIY and self-service systems (Johnson, 2023). Promotional messages highlight the business's eco-friendliness to appeal to environmentally-conscious consumers (Green Car Wash Solutions, 2022).</w:t>
      </w:r>
    </w:p>
    <w:p w14:paraId="580C494D"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Technological factors</w:t>
      </w:r>
      <w:r w:rsidRPr="003E4AEB">
        <w:rPr>
          <w:rFonts w:ascii="Arial" w:hAnsi="Arial" w:cs="Arial"/>
        </w:rPr>
        <w:t xml:space="preserve"> shape service provision and promotion. For example, utilizing user-friendly, advanced car wash technologies can enhance the customer experience (Carwash.com, 2023). Digital marketing tools, powered by high internet penetration, aid in effective advertising and customer engagement.</w:t>
      </w:r>
    </w:p>
    <w:p w14:paraId="6A64E357"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Environmental factors</w:t>
      </w:r>
      <w:r w:rsidRPr="003E4AEB">
        <w:rPr>
          <w:rFonts w:ascii="Arial" w:hAnsi="Arial" w:cs="Arial"/>
        </w:rPr>
        <w:t xml:space="preserve"> inform operations and public relations. Adopting eco-friendly practices like water recycling can ensure compliance with environmental regulations and position the business as a green alternative (Green Car Wash Solutions, 2022).</w:t>
      </w:r>
    </w:p>
    <w:p w14:paraId="3B726EAD"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Legal factors</w:t>
      </w:r>
      <w:r w:rsidRPr="003E4AEB">
        <w:rPr>
          <w:rFonts w:ascii="Arial" w:hAnsi="Arial" w:cs="Arial"/>
        </w:rPr>
        <w:t xml:space="preserve"> direct compliance. Adhering to specific laws and regulations protects the business from potential fines and reputational damage (US EPA, 2022).</w:t>
      </w:r>
    </w:p>
    <w:p w14:paraId="300CB62B" w14:textId="77777777" w:rsidR="00BC629E" w:rsidRPr="003E4AEB" w:rsidRDefault="001F2C13" w:rsidP="003E4AEB">
      <w:pPr>
        <w:spacing w:after="0" w:line="360" w:lineRule="auto"/>
        <w:jc w:val="both"/>
        <w:rPr>
          <w:rFonts w:ascii="Arial" w:hAnsi="Arial" w:cs="Arial"/>
        </w:rPr>
      </w:pPr>
      <w:r w:rsidRPr="003E4AEB">
        <w:rPr>
          <w:rFonts w:ascii="Arial" w:hAnsi="Arial" w:cs="Arial"/>
        </w:rPr>
        <w:t xml:space="preserve">The </w:t>
      </w:r>
      <w:r w:rsidRPr="003E4AEB">
        <w:rPr>
          <w:rFonts w:ascii="Arial" w:hAnsi="Arial" w:cs="Arial"/>
          <w:b/>
          <w:bCs/>
        </w:rPr>
        <w:t>product</w:t>
      </w:r>
      <w:r w:rsidRPr="003E4AEB">
        <w:rPr>
          <w:rFonts w:ascii="Arial" w:hAnsi="Arial" w:cs="Arial"/>
        </w:rPr>
        <w:t xml:space="preserve"> offering — a self-service car wash — aligns with consumer needs for cost-effective, hands-on vehicle care (Johnson, 2023). The </w:t>
      </w:r>
      <w:r w:rsidRPr="003E4AEB">
        <w:rPr>
          <w:rFonts w:ascii="Arial" w:hAnsi="Arial" w:cs="Arial"/>
          <w:b/>
          <w:bCs/>
        </w:rPr>
        <w:t>price</w:t>
      </w:r>
      <w:r w:rsidRPr="003E4AEB">
        <w:rPr>
          <w:rFonts w:ascii="Arial" w:hAnsi="Arial" w:cs="Arial"/>
        </w:rPr>
        <w:t xml:space="preserve"> strategy seeks to balance customer affordability and business profitability, considering operational costs, competition, and economic conditions (Kotler</w:t>
      </w:r>
      <w:r w:rsidR="00FD4AA6" w:rsidRPr="003E4AEB">
        <w:rPr>
          <w:rFonts w:ascii="Arial" w:hAnsi="Arial" w:cs="Arial"/>
        </w:rPr>
        <w:t>,</w:t>
      </w:r>
      <w:r w:rsidRPr="003E4AEB">
        <w:rPr>
          <w:rFonts w:ascii="Arial" w:hAnsi="Arial" w:cs="Arial"/>
        </w:rPr>
        <w:t>2020).</w:t>
      </w:r>
    </w:p>
    <w:p w14:paraId="72B568DC" w14:textId="3801A7E7" w:rsidR="00BC629E" w:rsidRPr="003E4AEB" w:rsidRDefault="001F2C13" w:rsidP="003E4AEB">
      <w:pPr>
        <w:spacing w:after="0" w:line="360" w:lineRule="auto"/>
        <w:jc w:val="both"/>
        <w:rPr>
          <w:rFonts w:ascii="Arial" w:hAnsi="Arial" w:cs="Arial"/>
        </w:rPr>
      </w:pPr>
      <w:r w:rsidRPr="003E4AEB">
        <w:rPr>
          <w:rFonts w:ascii="Arial" w:hAnsi="Arial" w:cs="Arial"/>
          <w:b/>
          <w:bCs/>
        </w:rPr>
        <w:t>Place</w:t>
      </w:r>
      <w:r w:rsidRPr="003E4AEB">
        <w:rPr>
          <w:rFonts w:ascii="Arial" w:hAnsi="Arial" w:cs="Arial"/>
        </w:rPr>
        <w:t xml:space="preserve"> strategy </w:t>
      </w:r>
      <w:r w:rsidR="003E4AEB" w:rsidRPr="003E4AEB">
        <w:rPr>
          <w:rFonts w:ascii="Arial" w:hAnsi="Arial" w:cs="Arial"/>
        </w:rPr>
        <w:t>centres</w:t>
      </w:r>
      <w:r w:rsidRPr="003E4AEB">
        <w:rPr>
          <w:rFonts w:ascii="Arial" w:hAnsi="Arial" w:cs="Arial"/>
        </w:rPr>
        <w:t xml:space="preserve"> on a well-chosen physical location and an online presence for accessibility and visibility. This involves selecting high-traffic areas for the business and maintaining an active digital presence (Kotler</w:t>
      </w:r>
      <w:r w:rsidR="00FD4AA6" w:rsidRPr="003E4AEB">
        <w:rPr>
          <w:rFonts w:ascii="Arial" w:hAnsi="Arial" w:cs="Arial"/>
        </w:rPr>
        <w:t>,</w:t>
      </w:r>
      <w:r w:rsidRPr="003E4AEB">
        <w:rPr>
          <w:rFonts w:ascii="Arial" w:hAnsi="Arial" w:cs="Arial"/>
        </w:rPr>
        <w:t>2020).</w:t>
      </w:r>
    </w:p>
    <w:p w14:paraId="3484A693"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Promotion</w:t>
      </w:r>
      <w:r w:rsidRPr="003E4AEB">
        <w:rPr>
          <w:rFonts w:ascii="Arial" w:hAnsi="Arial" w:cs="Arial"/>
        </w:rPr>
        <w:t xml:space="preserve"> is integral to driving awareness and customer engagement. A blend of traditional and digital advertising, sales promotions, personal selling (via on-site staff), and public relations form the communication strategy (Chaffey &amp; Ellis-Chadwick, 2019).</w:t>
      </w:r>
    </w:p>
    <w:tbl>
      <w:tblPr>
        <w:tblStyle w:val="PlainTable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8"/>
        <w:gridCol w:w="5043"/>
      </w:tblGrid>
      <w:tr w:rsidR="003E4AEB" w:rsidRPr="003E4AEB" w14:paraId="6523FADC" w14:textId="77777777" w:rsidTr="00F43C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F7298C" w14:textId="77777777" w:rsidR="00FD4AA6" w:rsidRPr="003E4AEB" w:rsidRDefault="001F2C13" w:rsidP="003E4AEB">
            <w:pPr>
              <w:spacing w:line="360" w:lineRule="auto"/>
              <w:jc w:val="both"/>
              <w:rPr>
                <w:rFonts w:ascii="Arial" w:hAnsi="Arial" w:cs="Arial"/>
              </w:rPr>
            </w:pPr>
            <w:r w:rsidRPr="003E4AEB">
              <w:rPr>
                <w:rFonts w:ascii="Arial" w:hAnsi="Arial" w:cs="Arial"/>
              </w:rPr>
              <w:t>PESTEL Analysis</w:t>
            </w:r>
          </w:p>
        </w:tc>
        <w:tc>
          <w:tcPr>
            <w:tcW w:w="5043" w:type="dxa"/>
            <w:hideMark/>
          </w:tcPr>
          <w:p w14:paraId="2801B907" w14:textId="77777777" w:rsidR="00FD4AA6" w:rsidRPr="003E4AEB" w:rsidRDefault="001F2C13" w:rsidP="003E4AE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E4AEB">
              <w:rPr>
                <w:rFonts w:ascii="Arial" w:hAnsi="Arial" w:cs="Arial"/>
              </w:rPr>
              <w:t>4P's of Marketing Mix</w:t>
            </w:r>
          </w:p>
        </w:tc>
      </w:tr>
      <w:tr w:rsidR="003E4AEB" w:rsidRPr="003E4AEB" w14:paraId="17AC5C84" w14:textId="77777777" w:rsidTr="00F43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5BC867" w14:textId="77777777" w:rsidR="00FD4AA6" w:rsidRPr="003E4AEB" w:rsidRDefault="001F2C13" w:rsidP="003E4AEB">
            <w:pPr>
              <w:spacing w:line="360" w:lineRule="auto"/>
              <w:jc w:val="both"/>
              <w:rPr>
                <w:rFonts w:ascii="Arial" w:hAnsi="Arial" w:cs="Arial"/>
              </w:rPr>
            </w:pPr>
            <w:r w:rsidRPr="003E4AEB">
              <w:rPr>
                <w:rFonts w:ascii="Arial" w:hAnsi="Arial" w:cs="Arial"/>
              </w:rPr>
              <w:t xml:space="preserve">Political: </w:t>
            </w:r>
            <w:r w:rsidRPr="003E4AEB">
              <w:rPr>
                <w:rFonts w:ascii="Arial" w:hAnsi="Arial" w:cs="Arial"/>
                <w:b w:val="0"/>
                <w:bCs w:val="0"/>
              </w:rPr>
              <w:t>Government policies and regulations regarding wastewater management, safety standards, and zoning laws; political stability.</w:t>
            </w:r>
          </w:p>
        </w:tc>
        <w:tc>
          <w:tcPr>
            <w:tcW w:w="5043" w:type="dxa"/>
            <w:hideMark/>
          </w:tcPr>
          <w:p w14:paraId="4C23E245" w14:textId="77777777" w:rsidR="00FD4AA6" w:rsidRPr="003E4AEB" w:rsidRDefault="001F2C13" w:rsidP="003E4A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E4AEB">
              <w:rPr>
                <w:rFonts w:ascii="Arial" w:hAnsi="Arial" w:cs="Arial"/>
                <w:b/>
                <w:bCs/>
              </w:rPr>
              <w:t>Product:</w:t>
            </w:r>
            <w:r w:rsidRPr="003E4AEB">
              <w:rPr>
                <w:rFonts w:ascii="Arial" w:hAnsi="Arial" w:cs="Arial"/>
              </w:rPr>
              <w:t xml:space="preserve"> Self-service car wash facilities that enable customers to perform thorough car cleaning, catering to practical needs and personal satisfaction.</w:t>
            </w:r>
          </w:p>
        </w:tc>
      </w:tr>
      <w:tr w:rsidR="003E4AEB" w:rsidRPr="003E4AEB" w14:paraId="0B5591C9" w14:textId="77777777" w:rsidTr="00F43C2D">
        <w:tc>
          <w:tcPr>
            <w:cnfStyle w:val="001000000000" w:firstRow="0" w:lastRow="0" w:firstColumn="1" w:lastColumn="0" w:oddVBand="0" w:evenVBand="0" w:oddHBand="0" w:evenHBand="0" w:firstRowFirstColumn="0" w:firstRowLastColumn="0" w:lastRowFirstColumn="0" w:lastRowLastColumn="0"/>
            <w:tcW w:w="0" w:type="auto"/>
            <w:hideMark/>
          </w:tcPr>
          <w:p w14:paraId="4A65F990" w14:textId="77777777" w:rsidR="00FD4AA6" w:rsidRPr="003E4AEB" w:rsidRDefault="001F2C13" w:rsidP="003E4AEB">
            <w:pPr>
              <w:spacing w:line="360" w:lineRule="auto"/>
              <w:jc w:val="both"/>
              <w:rPr>
                <w:rFonts w:ascii="Arial" w:hAnsi="Arial" w:cs="Arial"/>
              </w:rPr>
            </w:pPr>
            <w:r w:rsidRPr="003E4AEB">
              <w:rPr>
                <w:rFonts w:ascii="Arial" w:hAnsi="Arial" w:cs="Arial"/>
              </w:rPr>
              <w:t xml:space="preserve">Economic: </w:t>
            </w:r>
            <w:r w:rsidRPr="003E4AEB">
              <w:rPr>
                <w:rFonts w:ascii="Arial" w:hAnsi="Arial" w:cs="Arial"/>
                <w:b w:val="0"/>
                <w:bCs w:val="0"/>
              </w:rPr>
              <w:t>Employment rates and disposable income levels affect consumer spending; economic conditions impact pricing and demand.</w:t>
            </w:r>
          </w:p>
        </w:tc>
        <w:tc>
          <w:tcPr>
            <w:tcW w:w="5043" w:type="dxa"/>
            <w:hideMark/>
          </w:tcPr>
          <w:p w14:paraId="4523D956" w14:textId="77777777" w:rsidR="00FD4AA6" w:rsidRPr="003E4AEB" w:rsidRDefault="001F2C13" w:rsidP="003E4A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E4AEB">
              <w:rPr>
                <w:rFonts w:ascii="Arial" w:hAnsi="Arial" w:cs="Arial"/>
                <w:b/>
                <w:bCs/>
              </w:rPr>
              <w:t>Price:</w:t>
            </w:r>
            <w:r w:rsidRPr="003E4AEB">
              <w:rPr>
                <w:rFonts w:ascii="Arial" w:hAnsi="Arial" w:cs="Arial"/>
              </w:rPr>
              <w:t xml:space="preserve"> Balancing cost-effectiveness and perceived value, considering operational costs, competition, customer price sensitivity, and overall economic climate.</w:t>
            </w:r>
          </w:p>
        </w:tc>
      </w:tr>
      <w:tr w:rsidR="003E4AEB" w:rsidRPr="003E4AEB" w14:paraId="3F173D46" w14:textId="77777777" w:rsidTr="00F43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C681D1" w14:textId="77777777" w:rsidR="00FD4AA6" w:rsidRPr="003E4AEB" w:rsidRDefault="001F2C13" w:rsidP="003E4AEB">
            <w:pPr>
              <w:spacing w:line="360" w:lineRule="auto"/>
              <w:jc w:val="both"/>
              <w:rPr>
                <w:rFonts w:ascii="Arial" w:hAnsi="Arial" w:cs="Arial"/>
              </w:rPr>
            </w:pPr>
            <w:r w:rsidRPr="003E4AEB">
              <w:rPr>
                <w:rFonts w:ascii="Arial" w:hAnsi="Arial" w:cs="Arial"/>
              </w:rPr>
              <w:t xml:space="preserve">Sociocultural: </w:t>
            </w:r>
            <w:r w:rsidRPr="003E4AEB">
              <w:rPr>
                <w:rFonts w:ascii="Arial" w:hAnsi="Arial" w:cs="Arial"/>
                <w:b w:val="0"/>
                <w:bCs w:val="0"/>
              </w:rPr>
              <w:t>Growing DIY culture and acceptance of self-service systems; environmental consciousness driving eco-friendly practices.</w:t>
            </w:r>
          </w:p>
        </w:tc>
        <w:tc>
          <w:tcPr>
            <w:tcW w:w="5043" w:type="dxa"/>
            <w:hideMark/>
          </w:tcPr>
          <w:p w14:paraId="166F18CD" w14:textId="77777777" w:rsidR="00FD4AA6" w:rsidRPr="003E4AEB" w:rsidRDefault="001F2C13" w:rsidP="003E4A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E4AEB">
              <w:rPr>
                <w:rFonts w:ascii="Arial" w:hAnsi="Arial" w:cs="Arial"/>
                <w:b/>
                <w:bCs/>
              </w:rPr>
              <w:t>Place:</w:t>
            </w:r>
            <w:r w:rsidRPr="003E4AEB">
              <w:rPr>
                <w:rFonts w:ascii="Arial" w:hAnsi="Arial" w:cs="Arial"/>
              </w:rPr>
              <w:t xml:space="preserve"> Location in high-traffic areas or near complementary businesses; online presence for easy discovery and interaction.</w:t>
            </w:r>
          </w:p>
        </w:tc>
      </w:tr>
      <w:tr w:rsidR="003E4AEB" w:rsidRPr="003E4AEB" w14:paraId="05C1ABF6" w14:textId="77777777" w:rsidTr="00F43C2D">
        <w:tc>
          <w:tcPr>
            <w:cnfStyle w:val="001000000000" w:firstRow="0" w:lastRow="0" w:firstColumn="1" w:lastColumn="0" w:oddVBand="0" w:evenVBand="0" w:oddHBand="0" w:evenHBand="0" w:firstRowFirstColumn="0" w:firstRowLastColumn="0" w:lastRowFirstColumn="0" w:lastRowLastColumn="0"/>
            <w:tcW w:w="0" w:type="auto"/>
            <w:hideMark/>
          </w:tcPr>
          <w:p w14:paraId="7996873C" w14:textId="77777777" w:rsidR="00FD4AA6" w:rsidRPr="003E4AEB" w:rsidRDefault="001F2C13" w:rsidP="003E4AEB">
            <w:pPr>
              <w:spacing w:line="360" w:lineRule="auto"/>
              <w:jc w:val="both"/>
              <w:rPr>
                <w:rFonts w:ascii="Arial" w:hAnsi="Arial" w:cs="Arial"/>
              </w:rPr>
            </w:pPr>
            <w:r w:rsidRPr="003E4AEB">
              <w:rPr>
                <w:rFonts w:ascii="Arial" w:hAnsi="Arial" w:cs="Arial"/>
                <w:b w:val="0"/>
                <w:bCs w:val="0"/>
              </w:rPr>
              <w:t>Technological: Advancements in car wash systems and digital marketing tools enhance customer experience and advertising effectiveness.</w:t>
            </w:r>
          </w:p>
        </w:tc>
        <w:tc>
          <w:tcPr>
            <w:tcW w:w="5043" w:type="dxa"/>
            <w:hideMark/>
          </w:tcPr>
          <w:p w14:paraId="1ECEFCB7" w14:textId="77777777" w:rsidR="00FD4AA6" w:rsidRPr="003E4AEB" w:rsidRDefault="001F2C13" w:rsidP="003E4A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E4AEB">
              <w:rPr>
                <w:rFonts w:ascii="Arial" w:hAnsi="Arial" w:cs="Arial"/>
                <w:b/>
                <w:bCs/>
              </w:rPr>
              <w:t>Promotion:</w:t>
            </w:r>
            <w:r w:rsidRPr="003E4AEB">
              <w:rPr>
                <w:rFonts w:ascii="Arial" w:hAnsi="Arial" w:cs="Arial"/>
              </w:rPr>
              <w:t xml:space="preserve"> Traditional advertising (billboards, local radio), online advertising and social media promotion, sales promotions (discounts, loyalty programs), personal selling via on-site staff, and public relations.</w:t>
            </w:r>
          </w:p>
        </w:tc>
      </w:tr>
      <w:tr w:rsidR="003E4AEB" w:rsidRPr="003E4AEB" w14:paraId="783BFF75" w14:textId="77777777" w:rsidTr="00F43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EEA7AC" w14:textId="77777777" w:rsidR="00FD4AA6" w:rsidRPr="003E4AEB" w:rsidRDefault="001F2C13" w:rsidP="003E4AEB">
            <w:pPr>
              <w:spacing w:line="360" w:lineRule="auto"/>
              <w:jc w:val="both"/>
              <w:rPr>
                <w:rFonts w:ascii="Arial" w:hAnsi="Arial" w:cs="Arial"/>
              </w:rPr>
            </w:pPr>
            <w:r w:rsidRPr="003E4AEB">
              <w:rPr>
                <w:rFonts w:ascii="Arial" w:hAnsi="Arial" w:cs="Arial"/>
              </w:rPr>
              <w:t xml:space="preserve">Environmental: </w:t>
            </w:r>
            <w:r w:rsidRPr="003E4AEB">
              <w:rPr>
                <w:rFonts w:ascii="Arial" w:hAnsi="Arial" w:cs="Arial"/>
                <w:b w:val="0"/>
                <w:bCs w:val="0"/>
              </w:rPr>
              <w:t>Environmental concerns about water usage and waste disposal; eco-friendly practices like water recycling systems.</w:t>
            </w:r>
          </w:p>
        </w:tc>
        <w:tc>
          <w:tcPr>
            <w:tcW w:w="5043" w:type="dxa"/>
            <w:hideMark/>
          </w:tcPr>
          <w:p w14:paraId="6BA3713C" w14:textId="77777777" w:rsidR="00FD4AA6" w:rsidRPr="003E4AEB" w:rsidRDefault="00FD4AA6" w:rsidP="003E4A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3E4AEB" w:rsidRPr="003E4AEB" w14:paraId="1B527D23" w14:textId="77777777" w:rsidTr="00F43C2D">
        <w:tc>
          <w:tcPr>
            <w:cnfStyle w:val="001000000000" w:firstRow="0" w:lastRow="0" w:firstColumn="1" w:lastColumn="0" w:oddVBand="0" w:evenVBand="0" w:oddHBand="0" w:evenHBand="0" w:firstRowFirstColumn="0" w:firstRowLastColumn="0" w:lastRowFirstColumn="0" w:lastRowLastColumn="0"/>
            <w:tcW w:w="0" w:type="auto"/>
            <w:hideMark/>
          </w:tcPr>
          <w:p w14:paraId="30C424AA" w14:textId="77777777" w:rsidR="00FD4AA6" w:rsidRPr="003E4AEB" w:rsidRDefault="001F2C13" w:rsidP="003E4AEB">
            <w:pPr>
              <w:spacing w:line="360" w:lineRule="auto"/>
              <w:jc w:val="both"/>
              <w:rPr>
                <w:rFonts w:ascii="Arial" w:hAnsi="Arial" w:cs="Arial"/>
              </w:rPr>
            </w:pPr>
            <w:r w:rsidRPr="003E4AEB">
              <w:rPr>
                <w:rFonts w:ascii="Arial" w:hAnsi="Arial" w:cs="Arial"/>
              </w:rPr>
              <w:t xml:space="preserve">Legal: </w:t>
            </w:r>
            <w:r w:rsidRPr="003E4AEB">
              <w:rPr>
                <w:rFonts w:ascii="Arial" w:hAnsi="Arial" w:cs="Arial"/>
                <w:b w:val="0"/>
                <w:bCs w:val="0"/>
              </w:rPr>
              <w:t>Compliance with specific regulations related to water usage and waste disposal.</w:t>
            </w:r>
          </w:p>
        </w:tc>
        <w:tc>
          <w:tcPr>
            <w:tcW w:w="5043" w:type="dxa"/>
            <w:hideMark/>
          </w:tcPr>
          <w:p w14:paraId="6FBF5CA8" w14:textId="77777777" w:rsidR="00FD4AA6" w:rsidRPr="003E4AEB" w:rsidRDefault="00FD4AA6" w:rsidP="003E4A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469774F7" w14:textId="77777777" w:rsidR="00FD4AA6" w:rsidRPr="003E4AEB" w:rsidRDefault="00FD4AA6" w:rsidP="003E4AEB">
      <w:pPr>
        <w:spacing w:after="0" w:line="360" w:lineRule="auto"/>
        <w:jc w:val="both"/>
        <w:rPr>
          <w:rFonts w:ascii="Arial" w:hAnsi="Arial" w:cs="Arial"/>
        </w:rPr>
      </w:pPr>
    </w:p>
    <w:p w14:paraId="3B6F0BFC" w14:textId="77777777" w:rsidR="00BC629E" w:rsidRPr="003E4AEB" w:rsidRDefault="001F2C13" w:rsidP="003E4AEB">
      <w:pPr>
        <w:spacing w:after="0" w:line="360" w:lineRule="auto"/>
        <w:jc w:val="both"/>
        <w:rPr>
          <w:rFonts w:ascii="Arial" w:hAnsi="Arial" w:cs="Arial"/>
        </w:rPr>
      </w:pPr>
      <w:r w:rsidRPr="003E4AEB">
        <w:rPr>
          <w:rFonts w:ascii="Arial" w:hAnsi="Arial" w:cs="Arial"/>
        </w:rPr>
        <w:t>Thus, the PESTEL analysis and 4Ps approach inform various decisions, from operational specifics to strategic planning, and shape the business's overall direction and success.</w:t>
      </w:r>
    </w:p>
    <w:p w14:paraId="2E2B9DBC" w14:textId="77777777" w:rsidR="00BC629E" w:rsidRPr="003E4AEB" w:rsidRDefault="001F2C13" w:rsidP="003E4AEB">
      <w:pPr>
        <w:pStyle w:val="Heading1"/>
        <w:spacing w:before="0" w:line="360" w:lineRule="auto"/>
        <w:rPr>
          <w:rFonts w:ascii="Arial" w:hAnsi="Arial" w:cs="Arial"/>
          <w:b/>
          <w:bCs/>
          <w:color w:val="auto"/>
          <w:sz w:val="24"/>
          <w:szCs w:val="24"/>
        </w:rPr>
      </w:pPr>
      <w:bookmarkStart w:id="5" w:name="_Toc137064707"/>
      <w:r w:rsidRPr="003E4AEB">
        <w:rPr>
          <w:rFonts w:ascii="Arial" w:hAnsi="Arial" w:cs="Arial"/>
          <w:b/>
          <w:bCs/>
          <w:color w:val="auto"/>
          <w:sz w:val="24"/>
          <w:szCs w:val="24"/>
        </w:rPr>
        <w:t>6. Conclusion:</w:t>
      </w:r>
      <w:bookmarkEnd w:id="5"/>
      <w:r w:rsidRPr="003E4AEB">
        <w:rPr>
          <w:rFonts w:ascii="Arial" w:hAnsi="Arial" w:cs="Arial"/>
          <w:b/>
          <w:bCs/>
          <w:color w:val="auto"/>
          <w:sz w:val="24"/>
          <w:szCs w:val="24"/>
        </w:rPr>
        <w:t xml:space="preserve"> </w:t>
      </w:r>
    </w:p>
    <w:p w14:paraId="5A4F114F" w14:textId="0B66CB25" w:rsidR="00BC629E" w:rsidRPr="003E4AEB" w:rsidRDefault="001F2C13" w:rsidP="003E4AEB">
      <w:pPr>
        <w:spacing w:after="0" w:line="360" w:lineRule="auto"/>
        <w:jc w:val="both"/>
        <w:rPr>
          <w:rFonts w:ascii="Arial" w:hAnsi="Arial" w:cs="Arial"/>
        </w:rPr>
      </w:pPr>
      <w:r w:rsidRPr="003E4AEB">
        <w:rPr>
          <w:rFonts w:ascii="Arial" w:hAnsi="Arial" w:cs="Arial"/>
        </w:rPr>
        <w:t>The self-service car wash business concept capitali</w:t>
      </w:r>
      <w:r w:rsidR="00F55E38" w:rsidRPr="003E4AEB">
        <w:rPr>
          <w:rFonts w:ascii="Arial" w:hAnsi="Arial" w:cs="Arial"/>
        </w:rPr>
        <w:t>se</w:t>
      </w:r>
      <w:r w:rsidRPr="003E4AEB">
        <w:rPr>
          <w:rFonts w:ascii="Arial" w:hAnsi="Arial" w:cs="Arial"/>
        </w:rPr>
        <w:t>s on a growing societal trend towards DIY and self-service, providing cost-effective yet thorough vehicle care. The PESTEL analysis and 4Ps approach highlighted how political, economic, sociocultural, technological, environmental, and legal factors, alongside product, price, place, and promotion strategies, collectively shape the business's strategic planning and operations. Environmental considerations and digital technology are significant influences in today's business landscape. Adapting to these trends while remaining customer-centric, accessible, and competitive is crucial for the business's success. This report provides a roadmap to navigate the multifaceted aspects of planning and executing a self-service car wash business.</w:t>
      </w:r>
    </w:p>
    <w:p w14:paraId="53302C8F" w14:textId="77777777" w:rsidR="003E4AEB" w:rsidRDefault="003E4AEB">
      <w:pPr>
        <w:rPr>
          <w:rFonts w:ascii="Arial" w:eastAsiaTheme="majorEastAsia" w:hAnsi="Arial" w:cs="Arial"/>
          <w:b/>
          <w:bCs/>
          <w:sz w:val="24"/>
          <w:szCs w:val="24"/>
        </w:rPr>
      </w:pPr>
      <w:bookmarkStart w:id="6" w:name="_Toc137064708"/>
      <w:r>
        <w:rPr>
          <w:rFonts w:ascii="Arial" w:hAnsi="Arial" w:cs="Arial"/>
          <w:b/>
          <w:bCs/>
          <w:sz w:val="24"/>
          <w:szCs w:val="24"/>
        </w:rPr>
        <w:br w:type="page"/>
      </w:r>
    </w:p>
    <w:p w14:paraId="2657DFA3" w14:textId="32932CF3" w:rsidR="00BC629E" w:rsidRPr="003E4AEB" w:rsidRDefault="001F2C13" w:rsidP="003E4AEB">
      <w:pPr>
        <w:pStyle w:val="Heading1"/>
        <w:spacing w:before="0" w:line="360" w:lineRule="auto"/>
        <w:rPr>
          <w:rFonts w:ascii="Arial" w:hAnsi="Arial" w:cs="Arial"/>
          <w:b/>
          <w:bCs/>
          <w:color w:val="auto"/>
          <w:sz w:val="24"/>
          <w:szCs w:val="24"/>
        </w:rPr>
      </w:pPr>
      <w:r w:rsidRPr="003E4AEB">
        <w:rPr>
          <w:rFonts w:ascii="Arial" w:hAnsi="Arial" w:cs="Arial"/>
          <w:b/>
          <w:bCs/>
          <w:color w:val="auto"/>
          <w:sz w:val="24"/>
          <w:szCs w:val="24"/>
        </w:rPr>
        <w:t>References:</w:t>
      </w:r>
      <w:bookmarkEnd w:id="6"/>
      <w:r w:rsidRPr="003E4AEB">
        <w:rPr>
          <w:rFonts w:ascii="Arial" w:hAnsi="Arial" w:cs="Arial"/>
          <w:b/>
          <w:bCs/>
          <w:color w:val="auto"/>
          <w:sz w:val="24"/>
          <w:szCs w:val="24"/>
        </w:rPr>
        <w:t xml:space="preserve"> </w:t>
      </w:r>
    </w:p>
    <w:p w14:paraId="142B4530" w14:textId="66B364EF" w:rsidR="00BC629E" w:rsidRPr="003E4AEB" w:rsidRDefault="001F2C13" w:rsidP="003E4AEB">
      <w:pPr>
        <w:pStyle w:val="ListParagraph"/>
        <w:numPr>
          <w:ilvl w:val="0"/>
          <w:numId w:val="2"/>
        </w:numPr>
        <w:spacing w:after="0" w:line="360" w:lineRule="auto"/>
        <w:jc w:val="both"/>
        <w:rPr>
          <w:rFonts w:ascii="Arial" w:hAnsi="Arial" w:cs="Arial"/>
        </w:rPr>
      </w:pPr>
      <w:r w:rsidRPr="003E4AEB">
        <w:rPr>
          <w:rFonts w:ascii="Arial" w:hAnsi="Arial" w:cs="Arial"/>
        </w:rPr>
        <w:t xml:space="preserve">Bureau of Economic Analysis (2023). </w:t>
      </w:r>
      <w:r w:rsidRPr="003E4AEB">
        <w:rPr>
          <w:rFonts w:ascii="Arial" w:hAnsi="Arial" w:cs="Arial"/>
          <w:i/>
          <w:iCs/>
        </w:rPr>
        <w:t>US Economic Accounts.</w:t>
      </w:r>
      <w:r w:rsidRPr="003E4AEB">
        <w:rPr>
          <w:rFonts w:ascii="Arial" w:hAnsi="Arial" w:cs="Arial"/>
        </w:rPr>
        <w:t xml:space="preserve"> Available at: </w:t>
      </w:r>
      <w:hyperlink r:id="rId9" w:tgtFrame="_new" w:history="1">
        <w:r w:rsidRPr="003E4AEB">
          <w:rPr>
            <w:rStyle w:val="Hyperlink"/>
            <w:rFonts w:ascii="Arial" w:hAnsi="Arial" w:cs="Arial"/>
            <w:color w:val="auto"/>
          </w:rPr>
          <w:t>https://www.bea.gov/data</w:t>
        </w:r>
      </w:hyperlink>
      <w:r w:rsidR="003E4AEB">
        <w:rPr>
          <w:rFonts w:ascii="Arial" w:hAnsi="Arial" w:cs="Arial"/>
        </w:rPr>
        <w:t xml:space="preserve"> (Accessed: 7</w:t>
      </w:r>
      <w:r w:rsidRPr="003E4AEB">
        <w:rPr>
          <w:rFonts w:ascii="Arial" w:hAnsi="Arial" w:cs="Arial"/>
        </w:rPr>
        <w:t xml:space="preserve"> June 2023).</w:t>
      </w:r>
    </w:p>
    <w:p w14:paraId="5B09F52A" w14:textId="54C0528A" w:rsidR="00BC629E" w:rsidRPr="003E4AEB" w:rsidRDefault="001F2C13" w:rsidP="003E4AEB">
      <w:pPr>
        <w:pStyle w:val="ListParagraph"/>
        <w:numPr>
          <w:ilvl w:val="0"/>
          <w:numId w:val="2"/>
        </w:numPr>
        <w:spacing w:after="0" w:line="360" w:lineRule="auto"/>
        <w:jc w:val="both"/>
        <w:rPr>
          <w:rFonts w:ascii="Arial" w:hAnsi="Arial" w:cs="Arial"/>
        </w:rPr>
      </w:pPr>
      <w:r w:rsidRPr="003E4AEB">
        <w:rPr>
          <w:rFonts w:ascii="Arial" w:hAnsi="Arial" w:cs="Arial"/>
        </w:rPr>
        <w:t xml:space="preserve">Carwash.com (2023). The evolution of car wash industry: Self-service to automated. </w:t>
      </w:r>
      <w:r w:rsidRPr="003E4AEB">
        <w:rPr>
          <w:rFonts w:ascii="Arial" w:hAnsi="Arial" w:cs="Arial"/>
          <w:i/>
          <w:iCs/>
        </w:rPr>
        <w:t>Carwash.com</w:t>
      </w:r>
      <w:r w:rsidRPr="003E4AEB">
        <w:rPr>
          <w:rFonts w:ascii="Arial" w:hAnsi="Arial" w:cs="Arial"/>
        </w:rPr>
        <w:t xml:space="preserve">. Available at: </w:t>
      </w:r>
      <w:hyperlink r:id="rId10" w:tgtFrame="_new" w:history="1">
        <w:r w:rsidRPr="003E4AEB">
          <w:rPr>
            <w:rStyle w:val="Hyperlink"/>
            <w:rFonts w:ascii="Arial" w:hAnsi="Arial" w:cs="Arial"/>
            <w:color w:val="auto"/>
          </w:rPr>
          <w:t>https://www.carwash.com/evolution-car-wash-industry/</w:t>
        </w:r>
      </w:hyperlink>
      <w:r w:rsidR="003E4AEB">
        <w:rPr>
          <w:rFonts w:ascii="Arial" w:hAnsi="Arial" w:cs="Arial"/>
        </w:rPr>
        <w:t xml:space="preserve"> (Accessed: 7</w:t>
      </w:r>
      <w:r w:rsidRPr="003E4AEB">
        <w:rPr>
          <w:rFonts w:ascii="Arial" w:hAnsi="Arial" w:cs="Arial"/>
        </w:rPr>
        <w:t xml:space="preserve"> June 2023).</w:t>
      </w:r>
    </w:p>
    <w:p w14:paraId="280F24FA" w14:textId="77777777" w:rsidR="00BC629E" w:rsidRPr="003E4AEB" w:rsidRDefault="001F2C13" w:rsidP="003E4AEB">
      <w:pPr>
        <w:pStyle w:val="ListParagraph"/>
        <w:numPr>
          <w:ilvl w:val="0"/>
          <w:numId w:val="2"/>
        </w:numPr>
        <w:spacing w:after="0" w:line="360" w:lineRule="auto"/>
        <w:jc w:val="both"/>
        <w:rPr>
          <w:rFonts w:ascii="Arial" w:hAnsi="Arial" w:cs="Arial"/>
        </w:rPr>
      </w:pPr>
      <w:r w:rsidRPr="003E4AEB">
        <w:rPr>
          <w:rFonts w:ascii="Arial" w:hAnsi="Arial" w:cs="Arial"/>
        </w:rPr>
        <w:t xml:space="preserve">Chaffey, D., &amp; Ellis-Chadwick, F. (2019). </w:t>
      </w:r>
      <w:r w:rsidRPr="003E4AEB">
        <w:rPr>
          <w:rFonts w:ascii="Arial" w:hAnsi="Arial" w:cs="Arial"/>
          <w:i/>
          <w:iCs/>
        </w:rPr>
        <w:t>Digital Marketing: Strategy, Implementation, and Practice</w:t>
      </w:r>
      <w:r w:rsidRPr="003E4AEB">
        <w:rPr>
          <w:rFonts w:ascii="Arial" w:hAnsi="Arial" w:cs="Arial"/>
        </w:rPr>
        <w:t>. Pearson.</w:t>
      </w:r>
    </w:p>
    <w:p w14:paraId="680A40B1" w14:textId="2C6F1256" w:rsidR="00BC629E" w:rsidRPr="003E4AEB" w:rsidRDefault="001F2C13" w:rsidP="003E4AEB">
      <w:pPr>
        <w:pStyle w:val="ListParagraph"/>
        <w:numPr>
          <w:ilvl w:val="0"/>
          <w:numId w:val="2"/>
        </w:numPr>
        <w:spacing w:after="0" w:line="360" w:lineRule="auto"/>
        <w:jc w:val="both"/>
        <w:rPr>
          <w:rFonts w:ascii="Arial" w:hAnsi="Arial" w:cs="Arial"/>
        </w:rPr>
      </w:pPr>
      <w:r w:rsidRPr="003E4AEB">
        <w:rPr>
          <w:rFonts w:ascii="Arial" w:hAnsi="Arial" w:cs="Arial"/>
        </w:rPr>
        <w:t xml:space="preserve">Green Car Wash Solutions (2022). How eco-friendly car washes benefit the environment. Available at: </w:t>
      </w:r>
      <w:hyperlink r:id="rId11" w:tgtFrame="_new" w:history="1">
        <w:r w:rsidRPr="003E4AEB">
          <w:rPr>
            <w:rStyle w:val="Hyperlink"/>
            <w:rFonts w:ascii="Arial" w:hAnsi="Arial" w:cs="Arial"/>
            <w:color w:val="auto"/>
          </w:rPr>
          <w:t>https://www.greencarwashsolutions.com/blog/eco-friendly-car-washes</w:t>
        </w:r>
      </w:hyperlink>
      <w:r w:rsidR="003E4AEB">
        <w:rPr>
          <w:rFonts w:ascii="Arial" w:hAnsi="Arial" w:cs="Arial"/>
        </w:rPr>
        <w:t xml:space="preserve"> (Accessed: 7</w:t>
      </w:r>
      <w:r w:rsidRPr="003E4AEB">
        <w:rPr>
          <w:rFonts w:ascii="Arial" w:hAnsi="Arial" w:cs="Arial"/>
        </w:rPr>
        <w:t xml:space="preserve"> June 2023).</w:t>
      </w:r>
    </w:p>
    <w:p w14:paraId="6C60B724" w14:textId="77777777" w:rsidR="00BC629E" w:rsidRPr="003E4AEB" w:rsidRDefault="001F2C13" w:rsidP="003E4AEB">
      <w:pPr>
        <w:pStyle w:val="ListParagraph"/>
        <w:numPr>
          <w:ilvl w:val="0"/>
          <w:numId w:val="2"/>
        </w:numPr>
        <w:spacing w:after="0" w:line="360" w:lineRule="auto"/>
        <w:jc w:val="both"/>
        <w:rPr>
          <w:rFonts w:ascii="Arial" w:hAnsi="Arial" w:cs="Arial"/>
        </w:rPr>
      </w:pPr>
      <w:r w:rsidRPr="003E4AEB">
        <w:rPr>
          <w:rFonts w:ascii="Arial" w:hAnsi="Arial" w:cs="Arial"/>
        </w:rPr>
        <w:t xml:space="preserve">Johnson, L. (2023). The psychology of self-service: Why we love to do it ourselves. </w:t>
      </w:r>
      <w:r w:rsidRPr="003E4AEB">
        <w:rPr>
          <w:rFonts w:ascii="Arial" w:hAnsi="Arial" w:cs="Arial"/>
          <w:i/>
          <w:iCs/>
        </w:rPr>
        <w:t>Consumer Behaviour Review</w:t>
      </w:r>
      <w:r w:rsidRPr="003E4AEB">
        <w:rPr>
          <w:rFonts w:ascii="Arial" w:hAnsi="Arial" w:cs="Arial"/>
        </w:rPr>
        <w:t>, 6(1), 24-35.</w:t>
      </w:r>
    </w:p>
    <w:p w14:paraId="555ECF0C" w14:textId="77777777" w:rsidR="00BC629E" w:rsidRPr="003E4AEB" w:rsidRDefault="001F2C13" w:rsidP="003E4AEB">
      <w:pPr>
        <w:pStyle w:val="ListParagraph"/>
        <w:numPr>
          <w:ilvl w:val="0"/>
          <w:numId w:val="2"/>
        </w:numPr>
        <w:spacing w:after="0" w:line="360" w:lineRule="auto"/>
        <w:jc w:val="both"/>
        <w:rPr>
          <w:rFonts w:ascii="Arial" w:hAnsi="Arial" w:cs="Arial"/>
        </w:rPr>
      </w:pPr>
      <w:r w:rsidRPr="003E4AEB">
        <w:rPr>
          <w:rFonts w:ascii="Arial" w:hAnsi="Arial" w:cs="Arial"/>
        </w:rPr>
        <w:t xml:space="preserve">Jones, M., Brown, D., &amp; Smith, J. (2022). The rise of self-service in the service industry: A global perspective. </w:t>
      </w:r>
      <w:r w:rsidRPr="003E4AEB">
        <w:rPr>
          <w:rFonts w:ascii="Arial" w:hAnsi="Arial" w:cs="Arial"/>
          <w:i/>
          <w:iCs/>
        </w:rPr>
        <w:t>International Journal of Business and Management</w:t>
      </w:r>
      <w:r w:rsidRPr="003E4AEB">
        <w:rPr>
          <w:rFonts w:ascii="Arial" w:hAnsi="Arial" w:cs="Arial"/>
        </w:rPr>
        <w:t>, 10(5), 15-26.</w:t>
      </w:r>
    </w:p>
    <w:p w14:paraId="3139D9A6" w14:textId="77777777" w:rsidR="00BC629E" w:rsidRPr="003E4AEB" w:rsidRDefault="001F2C13" w:rsidP="003E4AEB">
      <w:pPr>
        <w:pStyle w:val="ListParagraph"/>
        <w:numPr>
          <w:ilvl w:val="0"/>
          <w:numId w:val="2"/>
        </w:numPr>
        <w:spacing w:after="0" w:line="360" w:lineRule="auto"/>
        <w:jc w:val="both"/>
        <w:rPr>
          <w:rFonts w:ascii="Arial" w:hAnsi="Arial" w:cs="Arial"/>
        </w:rPr>
      </w:pPr>
      <w:r w:rsidRPr="003E4AEB">
        <w:rPr>
          <w:rFonts w:ascii="Arial" w:hAnsi="Arial" w:cs="Arial"/>
        </w:rPr>
        <w:t xml:space="preserve">Kotler, P., Armstrong, G., Harris, L. C., &amp; Piercy, N. (2020). </w:t>
      </w:r>
      <w:r w:rsidRPr="003E4AEB">
        <w:rPr>
          <w:rFonts w:ascii="Arial" w:hAnsi="Arial" w:cs="Arial"/>
          <w:i/>
          <w:iCs/>
        </w:rPr>
        <w:t>Principles of marketing</w:t>
      </w:r>
      <w:r w:rsidRPr="003E4AEB">
        <w:rPr>
          <w:rFonts w:ascii="Arial" w:hAnsi="Arial" w:cs="Arial"/>
        </w:rPr>
        <w:t>. Pearson.</w:t>
      </w:r>
    </w:p>
    <w:p w14:paraId="135F8A6D" w14:textId="5E5C1B08" w:rsidR="00BC629E" w:rsidRPr="003E4AEB" w:rsidRDefault="001F2C13" w:rsidP="003E4AEB">
      <w:pPr>
        <w:pStyle w:val="ListParagraph"/>
        <w:numPr>
          <w:ilvl w:val="0"/>
          <w:numId w:val="2"/>
        </w:numPr>
        <w:spacing w:after="0" w:line="360" w:lineRule="auto"/>
        <w:jc w:val="both"/>
        <w:rPr>
          <w:rFonts w:ascii="Arial" w:hAnsi="Arial" w:cs="Arial"/>
        </w:rPr>
      </w:pPr>
      <w:r w:rsidRPr="003E4AEB">
        <w:rPr>
          <w:rFonts w:ascii="Arial" w:hAnsi="Arial" w:cs="Arial"/>
        </w:rPr>
        <w:t xml:space="preserve">US EPA (2022). </w:t>
      </w:r>
      <w:r w:rsidRPr="003E4AEB">
        <w:rPr>
          <w:rFonts w:ascii="Arial" w:hAnsi="Arial" w:cs="Arial"/>
          <w:i/>
          <w:iCs/>
        </w:rPr>
        <w:t>Compliance Assistance Guide: Car Wash Industry.</w:t>
      </w:r>
      <w:r w:rsidRPr="003E4AEB">
        <w:rPr>
          <w:rFonts w:ascii="Arial" w:hAnsi="Arial" w:cs="Arial"/>
        </w:rPr>
        <w:t xml:space="preserve"> Available at: </w:t>
      </w:r>
      <w:hyperlink r:id="rId12" w:tgtFrame="_new" w:history="1">
        <w:r w:rsidRPr="003E4AEB">
          <w:rPr>
            <w:rStyle w:val="Hyperlink"/>
            <w:rFonts w:ascii="Arial" w:hAnsi="Arial" w:cs="Arial"/>
            <w:color w:val="auto"/>
          </w:rPr>
          <w:t>https://www.epa.gov/compliance/compliance-assistance-guide-car-wash-industry</w:t>
        </w:r>
      </w:hyperlink>
      <w:r w:rsidR="003E4AEB">
        <w:rPr>
          <w:rFonts w:ascii="Arial" w:hAnsi="Arial" w:cs="Arial"/>
        </w:rPr>
        <w:t xml:space="preserve"> (Accessed: 7</w:t>
      </w:r>
      <w:r w:rsidRPr="003E4AEB">
        <w:rPr>
          <w:rFonts w:ascii="Arial" w:hAnsi="Arial" w:cs="Arial"/>
        </w:rPr>
        <w:t xml:space="preserve"> June 2023).</w:t>
      </w:r>
    </w:p>
    <w:p w14:paraId="44A514F7" w14:textId="77777777" w:rsidR="003E4AEB" w:rsidRDefault="003E4AEB">
      <w:pPr>
        <w:rPr>
          <w:rFonts w:ascii="Arial" w:eastAsiaTheme="majorEastAsia" w:hAnsi="Arial" w:cs="Arial"/>
          <w:b/>
          <w:bCs/>
          <w:sz w:val="24"/>
          <w:szCs w:val="24"/>
        </w:rPr>
      </w:pPr>
      <w:bookmarkStart w:id="7" w:name="_Toc137064709"/>
      <w:r>
        <w:rPr>
          <w:rFonts w:ascii="Arial" w:hAnsi="Arial" w:cs="Arial"/>
          <w:b/>
          <w:bCs/>
          <w:sz w:val="24"/>
          <w:szCs w:val="24"/>
        </w:rPr>
        <w:br w:type="page"/>
      </w:r>
    </w:p>
    <w:p w14:paraId="58F10F06" w14:textId="7A2A5252" w:rsidR="000E49F1" w:rsidRPr="003E4AEB" w:rsidRDefault="001F2C13" w:rsidP="003E4AEB">
      <w:pPr>
        <w:pStyle w:val="Heading1"/>
        <w:spacing w:before="0" w:line="360" w:lineRule="auto"/>
        <w:rPr>
          <w:rFonts w:ascii="Arial" w:hAnsi="Arial" w:cs="Arial"/>
          <w:b/>
          <w:bCs/>
          <w:color w:val="auto"/>
          <w:sz w:val="24"/>
          <w:szCs w:val="24"/>
        </w:rPr>
      </w:pPr>
      <w:r w:rsidRPr="003E4AEB">
        <w:rPr>
          <w:rFonts w:ascii="Arial" w:hAnsi="Arial" w:cs="Arial"/>
          <w:b/>
          <w:bCs/>
          <w:color w:val="auto"/>
          <w:sz w:val="24"/>
          <w:szCs w:val="24"/>
        </w:rPr>
        <w:t>Appendix:</w:t>
      </w:r>
      <w:bookmarkEnd w:id="7"/>
    </w:p>
    <w:p w14:paraId="32DA3305"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Table 1: Comparative Analysis of Self-Service Car Wash vs. Full-Service Car Wash</w:t>
      </w:r>
    </w:p>
    <w:tbl>
      <w:tblPr>
        <w:tblStyle w:val="PlainTable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3480"/>
        <w:gridCol w:w="3490"/>
      </w:tblGrid>
      <w:tr w:rsidR="003E4AEB" w:rsidRPr="003E4AEB" w14:paraId="4A21D8A6" w14:textId="77777777" w:rsidTr="00F43C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E4187C" w14:textId="77777777" w:rsidR="00BC629E" w:rsidRPr="003E4AEB" w:rsidRDefault="001F2C13" w:rsidP="003E4AEB">
            <w:pPr>
              <w:spacing w:line="360" w:lineRule="auto"/>
              <w:jc w:val="both"/>
              <w:rPr>
                <w:rFonts w:ascii="Arial" w:hAnsi="Arial" w:cs="Arial"/>
              </w:rPr>
            </w:pPr>
            <w:r w:rsidRPr="003E4AEB">
              <w:rPr>
                <w:rFonts w:ascii="Arial" w:hAnsi="Arial" w:cs="Arial"/>
              </w:rPr>
              <w:t>Factors</w:t>
            </w:r>
          </w:p>
        </w:tc>
        <w:tc>
          <w:tcPr>
            <w:tcW w:w="0" w:type="auto"/>
            <w:hideMark/>
          </w:tcPr>
          <w:p w14:paraId="048C4CCE" w14:textId="77777777" w:rsidR="00BC629E" w:rsidRPr="003E4AEB" w:rsidRDefault="001F2C13" w:rsidP="003E4AE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E4AEB">
              <w:rPr>
                <w:rFonts w:ascii="Arial" w:hAnsi="Arial" w:cs="Arial"/>
              </w:rPr>
              <w:t>Self-Service Car Wash</w:t>
            </w:r>
          </w:p>
        </w:tc>
        <w:tc>
          <w:tcPr>
            <w:tcW w:w="3490" w:type="dxa"/>
            <w:hideMark/>
          </w:tcPr>
          <w:p w14:paraId="156B22C7" w14:textId="77777777" w:rsidR="00BC629E" w:rsidRPr="003E4AEB" w:rsidRDefault="001F2C13" w:rsidP="003E4AE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E4AEB">
              <w:rPr>
                <w:rFonts w:ascii="Arial" w:hAnsi="Arial" w:cs="Arial"/>
              </w:rPr>
              <w:t>Full-Service Car Wash</w:t>
            </w:r>
          </w:p>
        </w:tc>
      </w:tr>
      <w:tr w:rsidR="003E4AEB" w:rsidRPr="003E4AEB" w14:paraId="2474558D" w14:textId="77777777" w:rsidTr="00F43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814687" w14:textId="77777777" w:rsidR="00BC629E" w:rsidRPr="003E4AEB" w:rsidRDefault="001F2C13" w:rsidP="003E4AEB">
            <w:pPr>
              <w:spacing w:line="360" w:lineRule="auto"/>
              <w:jc w:val="both"/>
              <w:rPr>
                <w:rFonts w:ascii="Arial" w:hAnsi="Arial" w:cs="Arial"/>
              </w:rPr>
            </w:pPr>
            <w:r w:rsidRPr="003E4AEB">
              <w:rPr>
                <w:rFonts w:ascii="Arial" w:hAnsi="Arial" w:cs="Arial"/>
              </w:rPr>
              <w:t>Customer Involvement</w:t>
            </w:r>
          </w:p>
        </w:tc>
        <w:tc>
          <w:tcPr>
            <w:tcW w:w="0" w:type="auto"/>
            <w:hideMark/>
          </w:tcPr>
          <w:p w14:paraId="6D7B63EF" w14:textId="77777777" w:rsidR="00BC629E" w:rsidRPr="003E4AEB" w:rsidRDefault="001F2C13" w:rsidP="003E4A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E4AEB">
              <w:rPr>
                <w:rFonts w:ascii="Arial" w:hAnsi="Arial" w:cs="Arial"/>
              </w:rPr>
              <w:t>High (customer performs the car wash)</w:t>
            </w:r>
          </w:p>
        </w:tc>
        <w:tc>
          <w:tcPr>
            <w:tcW w:w="3490" w:type="dxa"/>
            <w:hideMark/>
          </w:tcPr>
          <w:p w14:paraId="31B5BF30" w14:textId="77777777" w:rsidR="00BC629E" w:rsidRPr="003E4AEB" w:rsidRDefault="001F2C13" w:rsidP="003E4A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E4AEB">
              <w:rPr>
                <w:rFonts w:ascii="Arial" w:hAnsi="Arial" w:cs="Arial"/>
              </w:rPr>
              <w:t>Low (services provided by the business staff)</w:t>
            </w:r>
          </w:p>
        </w:tc>
      </w:tr>
      <w:tr w:rsidR="003E4AEB" w:rsidRPr="003E4AEB" w14:paraId="44CB480B" w14:textId="77777777" w:rsidTr="00F43C2D">
        <w:tc>
          <w:tcPr>
            <w:cnfStyle w:val="001000000000" w:firstRow="0" w:lastRow="0" w:firstColumn="1" w:lastColumn="0" w:oddVBand="0" w:evenVBand="0" w:oddHBand="0" w:evenHBand="0" w:firstRowFirstColumn="0" w:firstRowLastColumn="0" w:lastRowFirstColumn="0" w:lastRowLastColumn="0"/>
            <w:tcW w:w="0" w:type="auto"/>
            <w:hideMark/>
          </w:tcPr>
          <w:p w14:paraId="1E02D625" w14:textId="77777777" w:rsidR="00BC629E" w:rsidRPr="003E4AEB" w:rsidRDefault="001F2C13" w:rsidP="003E4AEB">
            <w:pPr>
              <w:spacing w:line="360" w:lineRule="auto"/>
              <w:jc w:val="both"/>
              <w:rPr>
                <w:rFonts w:ascii="Arial" w:hAnsi="Arial" w:cs="Arial"/>
              </w:rPr>
            </w:pPr>
            <w:r w:rsidRPr="003E4AEB">
              <w:rPr>
                <w:rFonts w:ascii="Arial" w:hAnsi="Arial" w:cs="Arial"/>
              </w:rPr>
              <w:t>Pricing</w:t>
            </w:r>
          </w:p>
        </w:tc>
        <w:tc>
          <w:tcPr>
            <w:tcW w:w="0" w:type="auto"/>
            <w:hideMark/>
          </w:tcPr>
          <w:p w14:paraId="6DDE0DB3" w14:textId="77777777" w:rsidR="00BC629E" w:rsidRPr="003E4AEB" w:rsidRDefault="001F2C13" w:rsidP="003E4A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E4AEB">
              <w:rPr>
                <w:rFonts w:ascii="Arial" w:hAnsi="Arial" w:cs="Arial"/>
              </w:rPr>
              <w:t>Generally lower</w:t>
            </w:r>
          </w:p>
        </w:tc>
        <w:tc>
          <w:tcPr>
            <w:tcW w:w="3490" w:type="dxa"/>
            <w:hideMark/>
          </w:tcPr>
          <w:p w14:paraId="7AC07812" w14:textId="77777777" w:rsidR="00BC629E" w:rsidRPr="003E4AEB" w:rsidRDefault="001F2C13" w:rsidP="003E4A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E4AEB">
              <w:rPr>
                <w:rFonts w:ascii="Arial" w:hAnsi="Arial" w:cs="Arial"/>
              </w:rPr>
              <w:t>Higher</w:t>
            </w:r>
          </w:p>
        </w:tc>
      </w:tr>
      <w:tr w:rsidR="003E4AEB" w:rsidRPr="003E4AEB" w14:paraId="30CCCCBC" w14:textId="77777777" w:rsidTr="00F43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97B16D" w14:textId="77777777" w:rsidR="00BC629E" w:rsidRPr="003E4AEB" w:rsidRDefault="001F2C13" w:rsidP="003E4AEB">
            <w:pPr>
              <w:spacing w:line="360" w:lineRule="auto"/>
              <w:jc w:val="both"/>
              <w:rPr>
                <w:rFonts w:ascii="Arial" w:hAnsi="Arial" w:cs="Arial"/>
              </w:rPr>
            </w:pPr>
            <w:r w:rsidRPr="003E4AEB">
              <w:rPr>
                <w:rFonts w:ascii="Arial" w:hAnsi="Arial" w:cs="Arial"/>
              </w:rPr>
              <w:t>Time</w:t>
            </w:r>
          </w:p>
        </w:tc>
        <w:tc>
          <w:tcPr>
            <w:tcW w:w="0" w:type="auto"/>
            <w:hideMark/>
          </w:tcPr>
          <w:p w14:paraId="677E7DDC" w14:textId="77777777" w:rsidR="00BC629E" w:rsidRPr="003E4AEB" w:rsidRDefault="001F2C13" w:rsidP="003E4A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E4AEB">
              <w:rPr>
                <w:rFonts w:ascii="Arial" w:hAnsi="Arial" w:cs="Arial"/>
              </w:rPr>
              <w:t>It depends on the customer</w:t>
            </w:r>
          </w:p>
        </w:tc>
        <w:tc>
          <w:tcPr>
            <w:tcW w:w="3490" w:type="dxa"/>
            <w:hideMark/>
          </w:tcPr>
          <w:p w14:paraId="7AAF43E6" w14:textId="77777777" w:rsidR="00BC629E" w:rsidRPr="003E4AEB" w:rsidRDefault="001F2C13" w:rsidP="003E4A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E4AEB">
              <w:rPr>
                <w:rFonts w:ascii="Arial" w:hAnsi="Arial" w:cs="Arial"/>
              </w:rPr>
              <w:t>It depends on the business staff</w:t>
            </w:r>
          </w:p>
        </w:tc>
      </w:tr>
      <w:tr w:rsidR="003E4AEB" w:rsidRPr="003E4AEB" w14:paraId="1502721F" w14:textId="77777777" w:rsidTr="00F43C2D">
        <w:tc>
          <w:tcPr>
            <w:cnfStyle w:val="001000000000" w:firstRow="0" w:lastRow="0" w:firstColumn="1" w:lastColumn="0" w:oddVBand="0" w:evenVBand="0" w:oddHBand="0" w:evenHBand="0" w:firstRowFirstColumn="0" w:firstRowLastColumn="0" w:lastRowFirstColumn="0" w:lastRowLastColumn="0"/>
            <w:tcW w:w="0" w:type="auto"/>
            <w:hideMark/>
          </w:tcPr>
          <w:p w14:paraId="3BD71DA4" w14:textId="77777777" w:rsidR="00BC629E" w:rsidRPr="003E4AEB" w:rsidRDefault="001F2C13" w:rsidP="003E4AEB">
            <w:pPr>
              <w:spacing w:line="360" w:lineRule="auto"/>
              <w:jc w:val="both"/>
              <w:rPr>
                <w:rFonts w:ascii="Arial" w:hAnsi="Arial" w:cs="Arial"/>
              </w:rPr>
            </w:pPr>
            <w:r w:rsidRPr="003E4AEB">
              <w:rPr>
                <w:rFonts w:ascii="Arial" w:hAnsi="Arial" w:cs="Arial"/>
              </w:rPr>
              <w:t>Personal satisfaction</w:t>
            </w:r>
          </w:p>
        </w:tc>
        <w:tc>
          <w:tcPr>
            <w:tcW w:w="0" w:type="auto"/>
            <w:hideMark/>
          </w:tcPr>
          <w:p w14:paraId="4698F225" w14:textId="77777777" w:rsidR="00BC629E" w:rsidRPr="003E4AEB" w:rsidRDefault="001F2C13" w:rsidP="003E4A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E4AEB">
              <w:rPr>
                <w:rFonts w:ascii="Arial" w:hAnsi="Arial" w:cs="Arial"/>
              </w:rPr>
              <w:t>High (DIY aspect)</w:t>
            </w:r>
          </w:p>
        </w:tc>
        <w:tc>
          <w:tcPr>
            <w:tcW w:w="3490" w:type="dxa"/>
            <w:hideMark/>
          </w:tcPr>
          <w:p w14:paraId="748E5FE9" w14:textId="77777777" w:rsidR="00BC629E" w:rsidRPr="003E4AEB" w:rsidRDefault="001F2C13" w:rsidP="003E4A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E4AEB">
              <w:rPr>
                <w:rFonts w:ascii="Arial" w:hAnsi="Arial" w:cs="Arial"/>
              </w:rPr>
              <w:t>Varies</w:t>
            </w:r>
          </w:p>
        </w:tc>
      </w:tr>
    </w:tbl>
    <w:p w14:paraId="19E0C823" w14:textId="77777777" w:rsidR="00FD4AA6" w:rsidRPr="003E4AEB" w:rsidRDefault="00FD4AA6" w:rsidP="003E4AEB">
      <w:pPr>
        <w:spacing w:after="0" w:line="360" w:lineRule="auto"/>
        <w:jc w:val="both"/>
        <w:rPr>
          <w:rFonts w:ascii="Arial" w:hAnsi="Arial" w:cs="Arial"/>
          <w:b/>
          <w:bCs/>
        </w:rPr>
      </w:pPr>
    </w:p>
    <w:p w14:paraId="5F6A9505"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Table 2: Key Economic Indicators Influencing the Car Wash Industry</w:t>
      </w:r>
    </w:p>
    <w:tbl>
      <w:tblPr>
        <w:tblStyle w:val="PlainTable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2"/>
        <w:gridCol w:w="6689"/>
      </w:tblGrid>
      <w:tr w:rsidR="003E4AEB" w:rsidRPr="003E4AEB" w14:paraId="7A89E890" w14:textId="77777777" w:rsidTr="00F43C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E3C466" w14:textId="77777777" w:rsidR="00BC629E" w:rsidRPr="003E4AEB" w:rsidRDefault="001F2C13" w:rsidP="003E4AEB">
            <w:pPr>
              <w:spacing w:line="360" w:lineRule="auto"/>
              <w:jc w:val="both"/>
              <w:rPr>
                <w:rFonts w:ascii="Arial" w:hAnsi="Arial" w:cs="Arial"/>
              </w:rPr>
            </w:pPr>
            <w:r w:rsidRPr="003E4AEB">
              <w:rPr>
                <w:rFonts w:ascii="Arial" w:hAnsi="Arial" w:cs="Arial"/>
              </w:rPr>
              <w:t>Economic Indicators</w:t>
            </w:r>
          </w:p>
        </w:tc>
        <w:tc>
          <w:tcPr>
            <w:tcW w:w="6689" w:type="dxa"/>
            <w:hideMark/>
          </w:tcPr>
          <w:p w14:paraId="3AF23FE4" w14:textId="77777777" w:rsidR="00BC629E" w:rsidRPr="003E4AEB" w:rsidRDefault="001F2C13" w:rsidP="003E4AE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E4AEB">
              <w:rPr>
                <w:rFonts w:ascii="Arial" w:hAnsi="Arial" w:cs="Arial"/>
              </w:rPr>
              <w:t>Potential Impact on Car Wash Industry</w:t>
            </w:r>
          </w:p>
        </w:tc>
      </w:tr>
      <w:tr w:rsidR="003E4AEB" w:rsidRPr="003E4AEB" w14:paraId="1566DC1E" w14:textId="77777777" w:rsidTr="00F43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ABDB3E" w14:textId="77777777" w:rsidR="00BC629E" w:rsidRPr="003E4AEB" w:rsidRDefault="001F2C13" w:rsidP="003E4AEB">
            <w:pPr>
              <w:spacing w:line="360" w:lineRule="auto"/>
              <w:jc w:val="both"/>
              <w:rPr>
                <w:rFonts w:ascii="Arial" w:hAnsi="Arial" w:cs="Arial"/>
              </w:rPr>
            </w:pPr>
            <w:r w:rsidRPr="003E4AEB">
              <w:rPr>
                <w:rFonts w:ascii="Arial" w:hAnsi="Arial" w:cs="Arial"/>
              </w:rPr>
              <w:t>Disposable income levels</w:t>
            </w:r>
          </w:p>
        </w:tc>
        <w:tc>
          <w:tcPr>
            <w:tcW w:w="6689" w:type="dxa"/>
            <w:hideMark/>
          </w:tcPr>
          <w:p w14:paraId="3706A7F9" w14:textId="77777777" w:rsidR="00BC629E" w:rsidRPr="003E4AEB" w:rsidRDefault="001F2C13" w:rsidP="003E4A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E4AEB">
              <w:rPr>
                <w:rFonts w:ascii="Arial" w:hAnsi="Arial" w:cs="Arial"/>
              </w:rPr>
              <w:t>Higher disposable income often leads to more frequent use of car wash services.</w:t>
            </w:r>
          </w:p>
        </w:tc>
      </w:tr>
      <w:tr w:rsidR="003E4AEB" w:rsidRPr="003E4AEB" w14:paraId="2197488A" w14:textId="77777777" w:rsidTr="00F43C2D">
        <w:tc>
          <w:tcPr>
            <w:cnfStyle w:val="001000000000" w:firstRow="0" w:lastRow="0" w:firstColumn="1" w:lastColumn="0" w:oddVBand="0" w:evenVBand="0" w:oddHBand="0" w:evenHBand="0" w:firstRowFirstColumn="0" w:firstRowLastColumn="0" w:lastRowFirstColumn="0" w:lastRowLastColumn="0"/>
            <w:tcW w:w="0" w:type="auto"/>
            <w:hideMark/>
          </w:tcPr>
          <w:p w14:paraId="26172A84" w14:textId="77777777" w:rsidR="00BC629E" w:rsidRPr="003E4AEB" w:rsidRDefault="001F2C13" w:rsidP="003E4AEB">
            <w:pPr>
              <w:spacing w:line="360" w:lineRule="auto"/>
              <w:jc w:val="both"/>
              <w:rPr>
                <w:rFonts w:ascii="Arial" w:hAnsi="Arial" w:cs="Arial"/>
              </w:rPr>
            </w:pPr>
            <w:r w:rsidRPr="003E4AEB">
              <w:rPr>
                <w:rFonts w:ascii="Arial" w:hAnsi="Arial" w:cs="Arial"/>
              </w:rPr>
              <w:t>Fuel prices</w:t>
            </w:r>
          </w:p>
        </w:tc>
        <w:tc>
          <w:tcPr>
            <w:tcW w:w="6689" w:type="dxa"/>
            <w:hideMark/>
          </w:tcPr>
          <w:p w14:paraId="61C6C598" w14:textId="77777777" w:rsidR="00BC629E" w:rsidRPr="003E4AEB" w:rsidRDefault="001F2C13" w:rsidP="003E4A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E4AEB">
              <w:rPr>
                <w:rFonts w:ascii="Arial" w:hAnsi="Arial" w:cs="Arial"/>
              </w:rPr>
              <w:t>High fuel prices may reduce car usage, potentially impacting car wash demand.</w:t>
            </w:r>
          </w:p>
        </w:tc>
      </w:tr>
      <w:tr w:rsidR="003E4AEB" w:rsidRPr="003E4AEB" w14:paraId="7107EAB8" w14:textId="77777777" w:rsidTr="00F43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C69453" w14:textId="77777777" w:rsidR="00BC629E" w:rsidRPr="003E4AEB" w:rsidRDefault="001F2C13" w:rsidP="003E4AEB">
            <w:pPr>
              <w:spacing w:line="360" w:lineRule="auto"/>
              <w:jc w:val="both"/>
              <w:rPr>
                <w:rFonts w:ascii="Arial" w:hAnsi="Arial" w:cs="Arial"/>
              </w:rPr>
            </w:pPr>
            <w:r w:rsidRPr="003E4AEB">
              <w:rPr>
                <w:rFonts w:ascii="Arial" w:hAnsi="Arial" w:cs="Arial"/>
              </w:rPr>
              <w:t>Unemployment rates</w:t>
            </w:r>
          </w:p>
        </w:tc>
        <w:tc>
          <w:tcPr>
            <w:tcW w:w="6689" w:type="dxa"/>
            <w:hideMark/>
          </w:tcPr>
          <w:p w14:paraId="343504DA" w14:textId="77777777" w:rsidR="00BC629E" w:rsidRPr="003E4AEB" w:rsidRDefault="001F2C13" w:rsidP="003E4A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E4AEB">
              <w:rPr>
                <w:rFonts w:ascii="Arial" w:hAnsi="Arial" w:cs="Arial"/>
              </w:rPr>
              <w:t>High unemployment can decrease discretionary spending, including car wash services.</w:t>
            </w:r>
          </w:p>
        </w:tc>
      </w:tr>
    </w:tbl>
    <w:p w14:paraId="57C498A4" w14:textId="77777777" w:rsidR="00FD4AA6" w:rsidRPr="003E4AEB" w:rsidRDefault="00FD4AA6" w:rsidP="003E4AEB">
      <w:pPr>
        <w:spacing w:after="0" w:line="360" w:lineRule="auto"/>
        <w:jc w:val="both"/>
        <w:rPr>
          <w:rFonts w:ascii="Arial" w:hAnsi="Arial" w:cs="Arial"/>
          <w:b/>
          <w:bCs/>
        </w:rPr>
      </w:pPr>
    </w:p>
    <w:p w14:paraId="2C20B8E6"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Table 3: Technological Advancements in the Car Wash Industry</w:t>
      </w:r>
    </w:p>
    <w:tbl>
      <w:tblPr>
        <w:tblStyle w:val="PlainTable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4"/>
        <w:gridCol w:w="6167"/>
      </w:tblGrid>
      <w:tr w:rsidR="003E4AEB" w:rsidRPr="003E4AEB" w14:paraId="68BE837B" w14:textId="77777777" w:rsidTr="00F43C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6229EA" w14:textId="77777777" w:rsidR="00BC629E" w:rsidRPr="003E4AEB" w:rsidRDefault="001F2C13" w:rsidP="003E4AEB">
            <w:pPr>
              <w:spacing w:line="360" w:lineRule="auto"/>
              <w:jc w:val="both"/>
              <w:rPr>
                <w:rFonts w:ascii="Arial" w:hAnsi="Arial" w:cs="Arial"/>
              </w:rPr>
            </w:pPr>
            <w:r w:rsidRPr="003E4AEB">
              <w:rPr>
                <w:rFonts w:ascii="Arial" w:hAnsi="Arial" w:cs="Arial"/>
              </w:rPr>
              <w:t>Technological Advancements</w:t>
            </w:r>
          </w:p>
        </w:tc>
        <w:tc>
          <w:tcPr>
            <w:tcW w:w="6167" w:type="dxa"/>
            <w:hideMark/>
          </w:tcPr>
          <w:p w14:paraId="16EEF876" w14:textId="77777777" w:rsidR="00BC629E" w:rsidRPr="003E4AEB" w:rsidRDefault="001F2C13" w:rsidP="003E4AE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E4AEB">
              <w:rPr>
                <w:rFonts w:ascii="Arial" w:hAnsi="Arial" w:cs="Arial"/>
              </w:rPr>
              <w:t>Impact on Self-Service Car Wash</w:t>
            </w:r>
          </w:p>
        </w:tc>
      </w:tr>
      <w:tr w:rsidR="003E4AEB" w:rsidRPr="003E4AEB" w14:paraId="3A609822" w14:textId="77777777" w:rsidTr="00F43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C703DC" w14:textId="77777777" w:rsidR="00BC629E" w:rsidRPr="003E4AEB" w:rsidRDefault="001F2C13" w:rsidP="003E4AEB">
            <w:pPr>
              <w:spacing w:line="360" w:lineRule="auto"/>
              <w:jc w:val="both"/>
              <w:rPr>
                <w:rFonts w:ascii="Arial" w:hAnsi="Arial" w:cs="Arial"/>
              </w:rPr>
            </w:pPr>
            <w:r w:rsidRPr="003E4AEB">
              <w:rPr>
                <w:rFonts w:ascii="Arial" w:hAnsi="Arial" w:cs="Arial"/>
              </w:rPr>
              <w:t>Advanced car wash equipment</w:t>
            </w:r>
          </w:p>
        </w:tc>
        <w:tc>
          <w:tcPr>
            <w:tcW w:w="6167" w:type="dxa"/>
            <w:hideMark/>
          </w:tcPr>
          <w:p w14:paraId="40EC0AA1" w14:textId="77777777" w:rsidR="00BC629E" w:rsidRPr="003E4AEB" w:rsidRDefault="001F2C13" w:rsidP="003E4A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E4AEB">
              <w:rPr>
                <w:rFonts w:ascii="Arial" w:hAnsi="Arial" w:cs="Arial"/>
              </w:rPr>
              <w:t>Improved efficiency, better cleaning results, increased customer satisfaction</w:t>
            </w:r>
          </w:p>
        </w:tc>
      </w:tr>
      <w:tr w:rsidR="003E4AEB" w:rsidRPr="003E4AEB" w14:paraId="04BC5DE4" w14:textId="77777777" w:rsidTr="00F43C2D">
        <w:tc>
          <w:tcPr>
            <w:cnfStyle w:val="001000000000" w:firstRow="0" w:lastRow="0" w:firstColumn="1" w:lastColumn="0" w:oddVBand="0" w:evenVBand="0" w:oddHBand="0" w:evenHBand="0" w:firstRowFirstColumn="0" w:firstRowLastColumn="0" w:lastRowFirstColumn="0" w:lastRowLastColumn="0"/>
            <w:tcW w:w="0" w:type="auto"/>
            <w:hideMark/>
          </w:tcPr>
          <w:p w14:paraId="26B91B6E" w14:textId="77777777" w:rsidR="00BC629E" w:rsidRPr="003E4AEB" w:rsidRDefault="001F2C13" w:rsidP="003E4AEB">
            <w:pPr>
              <w:spacing w:line="360" w:lineRule="auto"/>
              <w:jc w:val="both"/>
              <w:rPr>
                <w:rFonts w:ascii="Arial" w:hAnsi="Arial" w:cs="Arial"/>
              </w:rPr>
            </w:pPr>
            <w:r w:rsidRPr="003E4AEB">
              <w:rPr>
                <w:rFonts w:ascii="Arial" w:hAnsi="Arial" w:cs="Arial"/>
              </w:rPr>
              <w:t>Digital payment systems</w:t>
            </w:r>
          </w:p>
        </w:tc>
        <w:tc>
          <w:tcPr>
            <w:tcW w:w="6167" w:type="dxa"/>
            <w:hideMark/>
          </w:tcPr>
          <w:p w14:paraId="265E24F4" w14:textId="77777777" w:rsidR="00BC629E" w:rsidRPr="003E4AEB" w:rsidRDefault="001F2C13" w:rsidP="003E4A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E4AEB">
              <w:rPr>
                <w:rFonts w:ascii="Arial" w:hAnsi="Arial" w:cs="Arial"/>
              </w:rPr>
              <w:t>Increased convenience for customers</w:t>
            </w:r>
          </w:p>
        </w:tc>
      </w:tr>
      <w:tr w:rsidR="003E4AEB" w:rsidRPr="003E4AEB" w14:paraId="196083CD" w14:textId="77777777" w:rsidTr="00F43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6A9E9D" w14:textId="77777777" w:rsidR="00BC629E" w:rsidRPr="003E4AEB" w:rsidRDefault="001F2C13" w:rsidP="003E4AEB">
            <w:pPr>
              <w:spacing w:line="360" w:lineRule="auto"/>
              <w:jc w:val="both"/>
              <w:rPr>
                <w:rFonts w:ascii="Arial" w:hAnsi="Arial" w:cs="Arial"/>
              </w:rPr>
            </w:pPr>
            <w:r w:rsidRPr="003E4AEB">
              <w:rPr>
                <w:rFonts w:ascii="Arial" w:hAnsi="Arial" w:cs="Arial"/>
              </w:rPr>
              <w:t>Automated systems</w:t>
            </w:r>
          </w:p>
        </w:tc>
        <w:tc>
          <w:tcPr>
            <w:tcW w:w="6167" w:type="dxa"/>
            <w:hideMark/>
          </w:tcPr>
          <w:p w14:paraId="1A53BC03" w14:textId="77777777" w:rsidR="00BC629E" w:rsidRPr="003E4AEB" w:rsidRDefault="001F2C13" w:rsidP="003E4A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E4AEB">
              <w:rPr>
                <w:rFonts w:ascii="Arial" w:hAnsi="Arial" w:cs="Arial"/>
              </w:rPr>
              <w:t>Reduced operational costs, consistency in service delivery</w:t>
            </w:r>
          </w:p>
        </w:tc>
      </w:tr>
    </w:tbl>
    <w:p w14:paraId="26AD189B" w14:textId="77777777" w:rsidR="00FD4AA6" w:rsidRPr="003E4AEB" w:rsidRDefault="00FD4AA6" w:rsidP="003E4AEB">
      <w:pPr>
        <w:spacing w:after="0" w:line="360" w:lineRule="auto"/>
        <w:jc w:val="both"/>
        <w:rPr>
          <w:rFonts w:ascii="Arial" w:hAnsi="Arial" w:cs="Arial"/>
          <w:b/>
          <w:bCs/>
        </w:rPr>
      </w:pPr>
    </w:p>
    <w:p w14:paraId="5995B093"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Table 4: Factors Influencing Pricing Strategy in Self-Service Car Wash</w:t>
      </w:r>
    </w:p>
    <w:tbl>
      <w:tblPr>
        <w:tblStyle w:val="PlainTable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7"/>
        <w:gridCol w:w="6684"/>
      </w:tblGrid>
      <w:tr w:rsidR="003E4AEB" w:rsidRPr="003E4AEB" w14:paraId="6B369DB9" w14:textId="77777777" w:rsidTr="00F43C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A3CF11" w14:textId="77777777" w:rsidR="00BC629E" w:rsidRPr="003E4AEB" w:rsidRDefault="001F2C13" w:rsidP="003E4AEB">
            <w:pPr>
              <w:spacing w:line="360" w:lineRule="auto"/>
              <w:jc w:val="both"/>
              <w:rPr>
                <w:rFonts w:ascii="Arial" w:hAnsi="Arial" w:cs="Arial"/>
              </w:rPr>
            </w:pPr>
            <w:r w:rsidRPr="003E4AEB">
              <w:rPr>
                <w:rFonts w:ascii="Arial" w:hAnsi="Arial" w:cs="Arial"/>
              </w:rPr>
              <w:t>Factors</w:t>
            </w:r>
          </w:p>
        </w:tc>
        <w:tc>
          <w:tcPr>
            <w:tcW w:w="6684" w:type="dxa"/>
            <w:hideMark/>
          </w:tcPr>
          <w:p w14:paraId="4D4BACF2" w14:textId="77777777" w:rsidR="00BC629E" w:rsidRPr="003E4AEB" w:rsidRDefault="001F2C13" w:rsidP="003E4AE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E4AEB">
              <w:rPr>
                <w:rFonts w:ascii="Arial" w:hAnsi="Arial" w:cs="Arial"/>
              </w:rPr>
              <w:t>Influence on Pricing</w:t>
            </w:r>
          </w:p>
        </w:tc>
      </w:tr>
      <w:tr w:rsidR="003E4AEB" w:rsidRPr="003E4AEB" w14:paraId="0B3F7EFE" w14:textId="77777777" w:rsidTr="00F43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4DABEF" w14:textId="77777777" w:rsidR="00BC629E" w:rsidRPr="003E4AEB" w:rsidRDefault="001F2C13" w:rsidP="003E4AEB">
            <w:pPr>
              <w:spacing w:line="360" w:lineRule="auto"/>
              <w:jc w:val="both"/>
              <w:rPr>
                <w:rFonts w:ascii="Arial" w:hAnsi="Arial" w:cs="Arial"/>
              </w:rPr>
            </w:pPr>
            <w:r w:rsidRPr="003E4AEB">
              <w:rPr>
                <w:rFonts w:ascii="Arial" w:hAnsi="Arial" w:cs="Arial"/>
              </w:rPr>
              <w:t>Operational costs</w:t>
            </w:r>
          </w:p>
        </w:tc>
        <w:tc>
          <w:tcPr>
            <w:tcW w:w="6684" w:type="dxa"/>
            <w:hideMark/>
          </w:tcPr>
          <w:p w14:paraId="23C9AEB1" w14:textId="77777777" w:rsidR="00BC629E" w:rsidRPr="003E4AEB" w:rsidRDefault="001F2C13" w:rsidP="003E4A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E4AEB">
              <w:rPr>
                <w:rFonts w:ascii="Arial" w:hAnsi="Arial" w:cs="Arial"/>
              </w:rPr>
              <w:t>Higher costs may require higher prices to maintain profitability</w:t>
            </w:r>
          </w:p>
        </w:tc>
      </w:tr>
      <w:tr w:rsidR="003E4AEB" w:rsidRPr="003E4AEB" w14:paraId="30467BA6" w14:textId="77777777" w:rsidTr="00F43C2D">
        <w:tc>
          <w:tcPr>
            <w:cnfStyle w:val="001000000000" w:firstRow="0" w:lastRow="0" w:firstColumn="1" w:lastColumn="0" w:oddVBand="0" w:evenVBand="0" w:oddHBand="0" w:evenHBand="0" w:firstRowFirstColumn="0" w:firstRowLastColumn="0" w:lastRowFirstColumn="0" w:lastRowLastColumn="0"/>
            <w:tcW w:w="0" w:type="auto"/>
            <w:hideMark/>
          </w:tcPr>
          <w:p w14:paraId="1DF77CB7" w14:textId="77777777" w:rsidR="00BC629E" w:rsidRPr="003E4AEB" w:rsidRDefault="001F2C13" w:rsidP="003E4AEB">
            <w:pPr>
              <w:spacing w:line="360" w:lineRule="auto"/>
              <w:jc w:val="both"/>
              <w:rPr>
                <w:rFonts w:ascii="Arial" w:hAnsi="Arial" w:cs="Arial"/>
              </w:rPr>
            </w:pPr>
            <w:r w:rsidRPr="003E4AEB">
              <w:rPr>
                <w:rFonts w:ascii="Arial" w:hAnsi="Arial" w:cs="Arial"/>
              </w:rPr>
              <w:t>Competition</w:t>
            </w:r>
          </w:p>
        </w:tc>
        <w:tc>
          <w:tcPr>
            <w:tcW w:w="6684" w:type="dxa"/>
            <w:hideMark/>
          </w:tcPr>
          <w:p w14:paraId="3A7832ED" w14:textId="77777777" w:rsidR="00BC629E" w:rsidRPr="003E4AEB" w:rsidRDefault="001F2C13" w:rsidP="003E4A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E4AEB">
              <w:rPr>
                <w:rFonts w:ascii="Arial" w:hAnsi="Arial" w:cs="Arial"/>
              </w:rPr>
              <w:t>Competitive pricing can attract customers away from competitors</w:t>
            </w:r>
          </w:p>
        </w:tc>
      </w:tr>
      <w:tr w:rsidR="003E4AEB" w:rsidRPr="003E4AEB" w14:paraId="0FAE020A" w14:textId="77777777" w:rsidTr="00F43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026912" w14:textId="77777777" w:rsidR="00BC629E" w:rsidRPr="003E4AEB" w:rsidRDefault="001F2C13" w:rsidP="003E4AEB">
            <w:pPr>
              <w:spacing w:line="360" w:lineRule="auto"/>
              <w:jc w:val="both"/>
              <w:rPr>
                <w:rFonts w:ascii="Arial" w:hAnsi="Arial" w:cs="Arial"/>
              </w:rPr>
            </w:pPr>
            <w:r w:rsidRPr="003E4AEB">
              <w:rPr>
                <w:rFonts w:ascii="Arial" w:hAnsi="Arial" w:cs="Arial"/>
              </w:rPr>
              <w:t>Economic conditions</w:t>
            </w:r>
          </w:p>
        </w:tc>
        <w:tc>
          <w:tcPr>
            <w:tcW w:w="6684" w:type="dxa"/>
            <w:hideMark/>
          </w:tcPr>
          <w:p w14:paraId="4685A23E" w14:textId="77777777" w:rsidR="00BC629E" w:rsidRPr="003E4AEB" w:rsidRDefault="001F2C13" w:rsidP="003E4A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E4AEB">
              <w:rPr>
                <w:rFonts w:ascii="Arial" w:hAnsi="Arial" w:cs="Arial"/>
              </w:rPr>
              <w:t>Economic downturns may require more competitive pricing</w:t>
            </w:r>
          </w:p>
        </w:tc>
      </w:tr>
    </w:tbl>
    <w:p w14:paraId="2190E11F" w14:textId="77777777" w:rsidR="00FD4AA6" w:rsidRPr="003E4AEB" w:rsidRDefault="00FD4AA6" w:rsidP="003E4AEB">
      <w:pPr>
        <w:spacing w:after="0" w:line="360" w:lineRule="auto"/>
        <w:jc w:val="both"/>
        <w:rPr>
          <w:rFonts w:ascii="Arial" w:hAnsi="Arial" w:cs="Arial"/>
          <w:b/>
          <w:bCs/>
        </w:rPr>
      </w:pPr>
    </w:p>
    <w:p w14:paraId="4E193189" w14:textId="77777777" w:rsidR="00BC629E" w:rsidRPr="003E4AEB" w:rsidRDefault="001F2C13" w:rsidP="003E4AEB">
      <w:pPr>
        <w:spacing w:after="0" w:line="360" w:lineRule="auto"/>
        <w:jc w:val="both"/>
        <w:rPr>
          <w:rFonts w:ascii="Arial" w:hAnsi="Arial" w:cs="Arial"/>
        </w:rPr>
      </w:pPr>
      <w:r w:rsidRPr="003E4AEB">
        <w:rPr>
          <w:rFonts w:ascii="Arial" w:hAnsi="Arial" w:cs="Arial"/>
          <w:b/>
          <w:bCs/>
        </w:rPr>
        <w:t>Table 5: Potential Environmental Measures in a Self-Service Car Wash</w:t>
      </w:r>
    </w:p>
    <w:tbl>
      <w:tblPr>
        <w:tblStyle w:val="PlainTable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9"/>
        <w:gridCol w:w="5532"/>
      </w:tblGrid>
      <w:tr w:rsidR="003E4AEB" w:rsidRPr="003E4AEB" w14:paraId="04058B86" w14:textId="77777777" w:rsidTr="00F43C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8E355A" w14:textId="77777777" w:rsidR="00BC629E" w:rsidRPr="003E4AEB" w:rsidRDefault="001F2C13" w:rsidP="003E4AEB">
            <w:pPr>
              <w:spacing w:line="360" w:lineRule="auto"/>
              <w:jc w:val="both"/>
              <w:rPr>
                <w:rFonts w:ascii="Arial" w:hAnsi="Arial" w:cs="Arial"/>
              </w:rPr>
            </w:pPr>
            <w:r w:rsidRPr="003E4AEB">
              <w:rPr>
                <w:rFonts w:ascii="Arial" w:hAnsi="Arial" w:cs="Arial"/>
              </w:rPr>
              <w:t>Environmental Measures</w:t>
            </w:r>
          </w:p>
        </w:tc>
        <w:tc>
          <w:tcPr>
            <w:tcW w:w="5532" w:type="dxa"/>
            <w:hideMark/>
          </w:tcPr>
          <w:p w14:paraId="65A19CB4" w14:textId="77777777" w:rsidR="00BC629E" w:rsidRPr="003E4AEB" w:rsidRDefault="001F2C13" w:rsidP="003E4AE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3E4AEB">
              <w:rPr>
                <w:rFonts w:ascii="Arial" w:hAnsi="Arial" w:cs="Arial"/>
              </w:rPr>
              <w:t>Impact</w:t>
            </w:r>
          </w:p>
        </w:tc>
      </w:tr>
      <w:tr w:rsidR="003E4AEB" w:rsidRPr="003E4AEB" w14:paraId="74333101" w14:textId="77777777" w:rsidTr="00F43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C636E5" w14:textId="77777777" w:rsidR="00BC629E" w:rsidRPr="003E4AEB" w:rsidRDefault="001F2C13" w:rsidP="003E4AEB">
            <w:pPr>
              <w:spacing w:line="360" w:lineRule="auto"/>
              <w:jc w:val="both"/>
              <w:rPr>
                <w:rFonts w:ascii="Arial" w:hAnsi="Arial" w:cs="Arial"/>
              </w:rPr>
            </w:pPr>
            <w:r w:rsidRPr="003E4AEB">
              <w:rPr>
                <w:rFonts w:ascii="Arial" w:hAnsi="Arial" w:cs="Arial"/>
              </w:rPr>
              <w:t>Water recycling system</w:t>
            </w:r>
          </w:p>
        </w:tc>
        <w:tc>
          <w:tcPr>
            <w:tcW w:w="5532" w:type="dxa"/>
            <w:hideMark/>
          </w:tcPr>
          <w:p w14:paraId="4634D744" w14:textId="77777777" w:rsidR="00BC629E" w:rsidRPr="003E4AEB" w:rsidRDefault="001F2C13" w:rsidP="003E4A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E4AEB">
              <w:rPr>
                <w:rFonts w:ascii="Arial" w:hAnsi="Arial" w:cs="Arial"/>
              </w:rPr>
              <w:t>Reduced water consumption, lower operating costs</w:t>
            </w:r>
          </w:p>
        </w:tc>
      </w:tr>
      <w:tr w:rsidR="003E4AEB" w:rsidRPr="003E4AEB" w14:paraId="7EB15E48" w14:textId="77777777" w:rsidTr="00F43C2D">
        <w:tc>
          <w:tcPr>
            <w:cnfStyle w:val="001000000000" w:firstRow="0" w:lastRow="0" w:firstColumn="1" w:lastColumn="0" w:oddVBand="0" w:evenVBand="0" w:oddHBand="0" w:evenHBand="0" w:firstRowFirstColumn="0" w:firstRowLastColumn="0" w:lastRowFirstColumn="0" w:lastRowLastColumn="0"/>
            <w:tcW w:w="0" w:type="auto"/>
            <w:hideMark/>
          </w:tcPr>
          <w:p w14:paraId="6AEBE361" w14:textId="77777777" w:rsidR="00BC629E" w:rsidRPr="003E4AEB" w:rsidRDefault="001F2C13" w:rsidP="003E4AEB">
            <w:pPr>
              <w:spacing w:line="360" w:lineRule="auto"/>
              <w:jc w:val="both"/>
              <w:rPr>
                <w:rFonts w:ascii="Arial" w:hAnsi="Arial" w:cs="Arial"/>
              </w:rPr>
            </w:pPr>
            <w:r w:rsidRPr="003E4AEB">
              <w:rPr>
                <w:rFonts w:ascii="Arial" w:hAnsi="Arial" w:cs="Arial"/>
              </w:rPr>
              <w:t>Eco-friendly cleaning products</w:t>
            </w:r>
          </w:p>
        </w:tc>
        <w:tc>
          <w:tcPr>
            <w:tcW w:w="5532" w:type="dxa"/>
            <w:hideMark/>
          </w:tcPr>
          <w:p w14:paraId="767EEF5B" w14:textId="77777777" w:rsidR="00BC629E" w:rsidRPr="003E4AEB" w:rsidRDefault="001F2C13" w:rsidP="003E4AE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E4AEB">
              <w:rPr>
                <w:rFonts w:ascii="Arial" w:hAnsi="Arial" w:cs="Arial"/>
              </w:rPr>
              <w:t>Less environmental harm, potential marketing benefit</w:t>
            </w:r>
          </w:p>
        </w:tc>
      </w:tr>
      <w:tr w:rsidR="003E4AEB" w:rsidRPr="003E4AEB" w14:paraId="6026EBDC" w14:textId="77777777" w:rsidTr="00F43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7AE378" w14:textId="77777777" w:rsidR="00BC629E" w:rsidRPr="003E4AEB" w:rsidRDefault="001F2C13" w:rsidP="003E4AEB">
            <w:pPr>
              <w:spacing w:line="360" w:lineRule="auto"/>
              <w:jc w:val="both"/>
              <w:rPr>
                <w:rFonts w:ascii="Arial" w:hAnsi="Arial" w:cs="Arial"/>
              </w:rPr>
            </w:pPr>
            <w:r w:rsidRPr="003E4AEB">
              <w:rPr>
                <w:rFonts w:ascii="Arial" w:hAnsi="Arial" w:cs="Arial"/>
              </w:rPr>
              <w:t>Energy-efficient equipment</w:t>
            </w:r>
          </w:p>
        </w:tc>
        <w:tc>
          <w:tcPr>
            <w:tcW w:w="5532" w:type="dxa"/>
            <w:hideMark/>
          </w:tcPr>
          <w:p w14:paraId="0675616B" w14:textId="77777777" w:rsidR="00BC629E" w:rsidRPr="003E4AEB" w:rsidRDefault="001F2C13" w:rsidP="003E4AE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E4AEB">
              <w:rPr>
                <w:rFonts w:ascii="Arial" w:hAnsi="Arial" w:cs="Arial"/>
              </w:rPr>
              <w:t>Lower energy usage, reduced operational costs</w:t>
            </w:r>
          </w:p>
        </w:tc>
      </w:tr>
    </w:tbl>
    <w:p w14:paraId="50333448" w14:textId="77777777" w:rsidR="00BC629E" w:rsidRPr="003E4AEB" w:rsidRDefault="00BC629E" w:rsidP="003E4AEB">
      <w:pPr>
        <w:spacing w:after="0" w:line="360" w:lineRule="auto"/>
        <w:jc w:val="both"/>
        <w:rPr>
          <w:rFonts w:ascii="Arial" w:hAnsi="Arial" w:cs="Arial"/>
        </w:rPr>
      </w:pPr>
    </w:p>
    <w:p w14:paraId="5769946F" w14:textId="77777777" w:rsidR="000E49F1" w:rsidRPr="003E4AEB" w:rsidRDefault="000E49F1" w:rsidP="003E4AEB">
      <w:pPr>
        <w:spacing w:after="0" w:line="360" w:lineRule="auto"/>
        <w:jc w:val="both"/>
        <w:rPr>
          <w:rFonts w:ascii="Arial" w:hAnsi="Arial" w:cs="Arial"/>
        </w:rPr>
      </w:pPr>
    </w:p>
    <w:p w14:paraId="08703DD8" w14:textId="77777777" w:rsidR="000E49F1" w:rsidRPr="003E4AEB" w:rsidRDefault="000E49F1" w:rsidP="003E4AEB">
      <w:pPr>
        <w:spacing w:after="0" w:line="360" w:lineRule="auto"/>
        <w:jc w:val="both"/>
        <w:rPr>
          <w:rFonts w:ascii="Arial" w:hAnsi="Arial" w:cs="Arial"/>
        </w:rPr>
      </w:pPr>
    </w:p>
    <w:p w14:paraId="550140F0" w14:textId="77777777" w:rsidR="000E49F1" w:rsidRPr="003E4AEB" w:rsidRDefault="000E49F1" w:rsidP="003E4AEB">
      <w:pPr>
        <w:spacing w:after="0" w:line="360" w:lineRule="auto"/>
        <w:jc w:val="both"/>
        <w:rPr>
          <w:rFonts w:ascii="Arial" w:hAnsi="Arial" w:cs="Arial"/>
        </w:rPr>
      </w:pPr>
    </w:p>
    <w:sectPr w:rsidR="000E49F1" w:rsidRPr="003E4AEB" w:rsidSect="003E4AEB">
      <w:footerReference w:type="default" r:id="rId13"/>
      <w:pgSz w:w="11907" w:h="16839" w:code="9"/>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60F9C" w14:textId="77777777" w:rsidR="001F2C13" w:rsidRDefault="001F2C13">
      <w:pPr>
        <w:spacing w:after="0" w:line="240" w:lineRule="auto"/>
      </w:pPr>
      <w:r>
        <w:separator/>
      </w:r>
    </w:p>
  </w:endnote>
  <w:endnote w:type="continuationSeparator" w:id="0">
    <w:p w14:paraId="6C21D202" w14:textId="77777777" w:rsidR="001F2C13" w:rsidRDefault="001F2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9174355"/>
      <w:docPartObj>
        <w:docPartGallery w:val="Page Numbers (Bottom of Page)"/>
        <w:docPartUnique/>
      </w:docPartObj>
    </w:sdtPr>
    <w:sdtEndPr>
      <w:rPr>
        <w:color w:val="7F7F7F" w:themeColor="background1" w:themeShade="7F"/>
        <w:spacing w:val="60"/>
      </w:rPr>
    </w:sdtEndPr>
    <w:sdtContent>
      <w:p w14:paraId="39DA97B6" w14:textId="77777777" w:rsidR="00FD4AA6" w:rsidRDefault="001F2C13">
        <w:pPr>
          <w:pStyle w:val="Footer"/>
          <w:pBdr>
            <w:top w:val="single" w:sz="4" w:space="1" w:color="D9D9D9" w:themeColor="background1" w:themeShade="D9"/>
          </w:pBdr>
          <w:jc w:val="right"/>
        </w:pPr>
        <w:r>
          <w:fldChar w:fldCharType="begin"/>
        </w:r>
        <w:r>
          <w:instrText xml:space="preserve"> PAGE   \* MERGEFORMAT </w:instrText>
        </w:r>
        <w:r>
          <w:fldChar w:fldCharType="separate"/>
        </w:r>
        <w:r w:rsidR="003E4AEB">
          <w:rPr>
            <w:noProof/>
          </w:rPr>
          <w:t>10</w:t>
        </w:r>
        <w:r>
          <w:rPr>
            <w:noProof/>
          </w:rPr>
          <w:fldChar w:fldCharType="end"/>
        </w:r>
        <w:r>
          <w:t xml:space="preserve"> | </w:t>
        </w:r>
        <w:r>
          <w:rPr>
            <w:color w:val="7F7F7F" w:themeColor="background1" w:themeShade="7F"/>
            <w:spacing w:val="60"/>
          </w:rPr>
          <w:t>Page</w:t>
        </w:r>
      </w:p>
    </w:sdtContent>
  </w:sdt>
  <w:p w14:paraId="11FAE515" w14:textId="77777777" w:rsidR="00FD4AA6" w:rsidRDefault="00FD4A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2E75C" w14:textId="77777777" w:rsidR="001F2C13" w:rsidRDefault="001F2C13">
      <w:pPr>
        <w:spacing w:after="0" w:line="240" w:lineRule="auto"/>
      </w:pPr>
      <w:r>
        <w:separator/>
      </w:r>
    </w:p>
  </w:footnote>
  <w:footnote w:type="continuationSeparator" w:id="0">
    <w:p w14:paraId="6F080C56" w14:textId="77777777" w:rsidR="001F2C13" w:rsidRDefault="001F2C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205D1"/>
    <w:multiLevelType w:val="hybridMultilevel"/>
    <w:tmpl w:val="FCAC02AA"/>
    <w:lvl w:ilvl="0" w:tplc="B9E88B26">
      <w:start w:val="1"/>
      <w:numFmt w:val="bullet"/>
      <w:lvlText w:val=""/>
      <w:lvlJc w:val="left"/>
      <w:pPr>
        <w:ind w:left="1069" w:hanging="360"/>
      </w:pPr>
      <w:rPr>
        <w:rFonts w:ascii="Symbol" w:hAnsi="Symbol" w:hint="default"/>
      </w:rPr>
    </w:lvl>
    <w:lvl w:ilvl="1" w:tplc="A1105D14" w:tentative="1">
      <w:start w:val="1"/>
      <w:numFmt w:val="bullet"/>
      <w:lvlText w:val="o"/>
      <w:lvlJc w:val="left"/>
      <w:pPr>
        <w:ind w:left="1789" w:hanging="360"/>
      </w:pPr>
      <w:rPr>
        <w:rFonts w:ascii="Courier New" w:hAnsi="Courier New" w:cs="Courier New" w:hint="default"/>
      </w:rPr>
    </w:lvl>
    <w:lvl w:ilvl="2" w:tplc="4CA485BC" w:tentative="1">
      <w:start w:val="1"/>
      <w:numFmt w:val="bullet"/>
      <w:lvlText w:val=""/>
      <w:lvlJc w:val="left"/>
      <w:pPr>
        <w:ind w:left="2509" w:hanging="360"/>
      </w:pPr>
      <w:rPr>
        <w:rFonts w:ascii="Wingdings" w:hAnsi="Wingdings" w:hint="default"/>
      </w:rPr>
    </w:lvl>
    <w:lvl w:ilvl="3" w:tplc="0B36735A" w:tentative="1">
      <w:start w:val="1"/>
      <w:numFmt w:val="bullet"/>
      <w:lvlText w:val=""/>
      <w:lvlJc w:val="left"/>
      <w:pPr>
        <w:ind w:left="3229" w:hanging="360"/>
      </w:pPr>
      <w:rPr>
        <w:rFonts w:ascii="Symbol" w:hAnsi="Symbol" w:hint="default"/>
      </w:rPr>
    </w:lvl>
    <w:lvl w:ilvl="4" w:tplc="DE02AA38" w:tentative="1">
      <w:start w:val="1"/>
      <w:numFmt w:val="bullet"/>
      <w:lvlText w:val="o"/>
      <w:lvlJc w:val="left"/>
      <w:pPr>
        <w:ind w:left="3949" w:hanging="360"/>
      </w:pPr>
      <w:rPr>
        <w:rFonts w:ascii="Courier New" w:hAnsi="Courier New" w:cs="Courier New" w:hint="default"/>
      </w:rPr>
    </w:lvl>
    <w:lvl w:ilvl="5" w:tplc="9E6E7D4C" w:tentative="1">
      <w:start w:val="1"/>
      <w:numFmt w:val="bullet"/>
      <w:lvlText w:val=""/>
      <w:lvlJc w:val="left"/>
      <w:pPr>
        <w:ind w:left="4669" w:hanging="360"/>
      </w:pPr>
      <w:rPr>
        <w:rFonts w:ascii="Wingdings" w:hAnsi="Wingdings" w:hint="default"/>
      </w:rPr>
    </w:lvl>
    <w:lvl w:ilvl="6" w:tplc="2F229E26" w:tentative="1">
      <w:start w:val="1"/>
      <w:numFmt w:val="bullet"/>
      <w:lvlText w:val=""/>
      <w:lvlJc w:val="left"/>
      <w:pPr>
        <w:ind w:left="5389" w:hanging="360"/>
      </w:pPr>
      <w:rPr>
        <w:rFonts w:ascii="Symbol" w:hAnsi="Symbol" w:hint="default"/>
      </w:rPr>
    </w:lvl>
    <w:lvl w:ilvl="7" w:tplc="99B41322" w:tentative="1">
      <w:start w:val="1"/>
      <w:numFmt w:val="bullet"/>
      <w:lvlText w:val="o"/>
      <w:lvlJc w:val="left"/>
      <w:pPr>
        <w:ind w:left="6109" w:hanging="360"/>
      </w:pPr>
      <w:rPr>
        <w:rFonts w:ascii="Courier New" w:hAnsi="Courier New" w:cs="Courier New" w:hint="default"/>
      </w:rPr>
    </w:lvl>
    <w:lvl w:ilvl="8" w:tplc="6E02A69A" w:tentative="1">
      <w:start w:val="1"/>
      <w:numFmt w:val="bullet"/>
      <w:lvlText w:val=""/>
      <w:lvlJc w:val="left"/>
      <w:pPr>
        <w:ind w:left="6829" w:hanging="360"/>
      </w:pPr>
      <w:rPr>
        <w:rFonts w:ascii="Wingdings" w:hAnsi="Wingdings" w:hint="default"/>
      </w:rPr>
    </w:lvl>
  </w:abstractNum>
  <w:abstractNum w:abstractNumId="1" w15:restartNumberingAfterBreak="0">
    <w:nsid w:val="68071C54"/>
    <w:multiLevelType w:val="hybridMultilevel"/>
    <w:tmpl w:val="DB0028A6"/>
    <w:lvl w:ilvl="0" w:tplc="C7F6C428">
      <w:start w:val="1"/>
      <w:numFmt w:val="bullet"/>
      <w:lvlText w:val=""/>
      <w:lvlJc w:val="left"/>
      <w:pPr>
        <w:ind w:left="1440" w:hanging="360"/>
      </w:pPr>
      <w:rPr>
        <w:rFonts w:ascii="Wingdings" w:hAnsi="Wingdings" w:hint="default"/>
      </w:rPr>
    </w:lvl>
    <w:lvl w:ilvl="1" w:tplc="C4EABCD6" w:tentative="1">
      <w:start w:val="1"/>
      <w:numFmt w:val="bullet"/>
      <w:lvlText w:val="o"/>
      <w:lvlJc w:val="left"/>
      <w:pPr>
        <w:ind w:left="2160" w:hanging="360"/>
      </w:pPr>
      <w:rPr>
        <w:rFonts w:ascii="Courier New" w:hAnsi="Courier New" w:cs="Courier New" w:hint="default"/>
      </w:rPr>
    </w:lvl>
    <w:lvl w:ilvl="2" w:tplc="148A51FA" w:tentative="1">
      <w:start w:val="1"/>
      <w:numFmt w:val="bullet"/>
      <w:lvlText w:val=""/>
      <w:lvlJc w:val="left"/>
      <w:pPr>
        <w:ind w:left="2880" w:hanging="360"/>
      </w:pPr>
      <w:rPr>
        <w:rFonts w:ascii="Wingdings" w:hAnsi="Wingdings" w:hint="default"/>
      </w:rPr>
    </w:lvl>
    <w:lvl w:ilvl="3" w:tplc="6E88E13C" w:tentative="1">
      <w:start w:val="1"/>
      <w:numFmt w:val="bullet"/>
      <w:lvlText w:val=""/>
      <w:lvlJc w:val="left"/>
      <w:pPr>
        <w:ind w:left="3600" w:hanging="360"/>
      </w:pPr>
      <w:rPr>
        <w:rFonts w:ascii="Symbol" w:hAnsi="Symbol" w:hint="default"/>
      </w:rPr>
    </w:lvl>
    <w:lvl w:ilvl="4" w:tplc="73505ED6" w:tentative="1">
      <w:start w:val="1"/>
      <w:numFmt w:val="bullet"/>
      <w:lvlText w:val="o"/>
      <w:lvlJc w:val="left"/>
      <w:pPr>
        <w:ind w:left="4320" w:hanging="360"/>
      </w:pPr>
      <w:rPr>
        <w:rFonts w:ascii="Courier New" w:hAnsi="Courier New" w:cs="Courier New" w:hint="default"/>
      </w:rPr>
    </w:lvl>
    <w:lvl w:ilvl="5" w:tplc="98B2789A" w:tentative="1">
      <w:start w:val="1"/>
      <w:numFmt w:val="bullet"/>
      <w:lvlText w:val=""/>
      <w:lvlJc w:val="left"/>
      <w:pPr>
        <w:ind w:left="5040" w:hanging="360"/>
      </w:pPr>
      <w:rPr>
        <w:rFonts w:ascii="Wingdings" w:hAnsi="Wingdings" w:hint="default"/>
      </w:rPr>
    </w:lvl>
    <w:lvl w:ilvl="6" w:tplc="1EDA05D6" w:tentative="1">
      <w:start w:val="1"/>
      <w:numFmt w:val="bullet"/>
      <w:lvlText w:val=""/>
      <w:lvlJc w:val="left"/>
      <w:pPr>
        <w:ind w:left="5760" w:hanging="360"/>
      </w:pPr>
      <w:rPr>
        <w:rFonts w:ascii="Symbol" w:hAnsi="Symbol" w:hint="default"/>
      </w:rPr>
    </w:lvl>
    <w:lvl w:ilvl="7" w:tplc="5E9CF28A" w:tentative="1">
      <w:start w:val="1"/>
      <w:numFmt w:val="bullet"/>
      <w:lvlText w:val="o"/>
      <w:lvlJc w:val="left"/>
      <w:pPr>
        <w:ind w:left="6480" w:hanging="360"/>
      </w:pPr>
      <w:rPr>
        <w:rFonts w:ascii="Courier New" w:hAnsi="Courier New" w:cs="Courier New" w:hint="default"/>
      </w:rPr>
    </w:lvl>
    <w:lvl w:ilvl="8" w:tplc="25B4C1E2" w:tentative="1">
      <w:start w:val="1"/>
      <w:numFmt w:val="bullet"/>
      <w:lvlText w:val=""/>
      <w:lvlJc w:val="left"/>
      <w:pPr>
        <w:ind w:left="7200" w:hanging="360"/>
      </w:pPr>
      <w:rPr>
        <w:rFonts w:ascii="Wingdings" w:hAnsi="Wingdings" w:hint="default"/>
      </w:rPr>
    </w:lvl>
  </w:abstractNum>
  <w:num w:numId="1" w16cid:durableId="787549528">
    <w:abstractNumId w:val="1"/>
  </w:num>
  <w:num w:numId="2" w16cid:durableId="2061246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A7C"/>
    <w:rsid w:val="000C5249"/>
    <w:rsid w:val="000E49F1"/>
    <w:rsid w:val="000E5278"/>
    <w:rsid w:val="00103E5D"/>
    <w:rsid w:val="001F2C13"/>
    <w:rsid w:val="00215EF6"/>
    <w:rsid w:val="00390AD7"/>
    <w:rsid w:val="003E4AEB"/>
    <w:rsid w:val="00407B93"/>
    <w:rsid w:val="00493EE2"/>
    <w:rsid w:val="00536B95"/>
    <w:rsid w:val="00540F1E"/>
    <w:rsid w:val="00561E39"/>
    <w:rsid w:val="005A15B0"/>
    <w:rsid w:val="005F6C58"/>
    <w:rsid w:val="006E5929"/>
    <w:rsid w:val="0077104D"/>
    <w:rsid w:val="007D3567"/>
    <w:rsid w:val="00833A7C"/>
    <w:rsid w:val="00995675"/>
    <w:rsid w:val="009D74A1"/>
    <w:rsid w:val="00A105C4"/>
    <w:rsid w:val="00AB0DF9"/>
    <w:rsid w:val="00B43341"/>
    <w:rsid w:val="00BC629E"/>
    <w:rsid w:val="00D00CFC"/>
    <w:rsid w:val="00D0432E"/>
    <w:rsid w:val="00D11E92"/>
    <w:rsid w:val="00F43C2D"/>
    <w:rsid w:val="00F55E38"/>
    <w:rsid w:val="00FD4A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E1BF9"/>
  <w15:chartTrackingRefBased/>
  <w15:docId w15:val="{E9B1EDC7-8EB9-4C5C-A3D7-9CDD5690F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D4A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629E"/>
    <w:pPr>
      <w:ind w:left="720"/>
      <w:contextualSpacing/>
    </w:pPr>
  </w:style>
  <w:style w:type="character" w:styleId="Hyperlink">
    <w:name w:val="Hyperlink"/>
    <w:basedOn w:val="DefaultParagraphFont"/>
    <w:uiPriority w:val="99"/>
    <w:unhideWhenUsed/>
    <w:rsid w:val="00BC629E"/>
    <w:rPr>
      <w:color w:val="0563C1" w:themeColor="hyperlink"/>
      <w:u w:val="single"/>
    </w:rPr>
  </w:style>
  <w:style w:type="character" w:customStyle="1" w:styleId="UnresolvedMention1">
    <w:name w:val="Unresolved Mention1"/>
    <w:basedOn w:val="DefaultParagraphFont"/>
    <w:uiPriority w:val="99"/>
    <w:semiHidden/>
    <w:unhideWhenUsed/>
    <w:rsid w:val="00BC629E"/>
    <w:rPr>
      <w:color w:val="605E5C"/>
      <w:shd w:val="clear" w:color="auto" w:fill="E1DFDD"/>
    </w:rPr>
  </w:style>
  <w:style w:type="table" w:styleId="PlainTable4">
    <w:name w:val="Plain Table 4"/>
    <w:basedOn w:val="TableNormal"/>
    <w:uiPriority w:val="44"/>
    <w:rsid w:val="00BC629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FD4A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4AA6"/>
    <w:rPr>
      <w:lang w:val="en-GB"/>
    </w:rPr>
  </w:style>
  <w:style w:type="paragraph" w:styleId="Footer">
    <w:name w:val="footer"/>
    <w:basedOn w:val="Normal"/>
    <w:link w:val="FooterChar"/>
    <w:uiPriority w:val="99"/>
    <w:unhideWhenUsed/>
    <w:rsid w:val="00FD4A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4AA6"/>
    <w:rPr>
      <w:lang w:val="en-GB"/>
    </w:rPr>
  </w:style>
  <w:style w:type="character" w:customStyle="1" w:styleId="Heading1Char">
    <w:name w:val="Heading 1 Char"/>
    <w:basedOn w:val="DefaultParagraphFont"/>
    <w:link w:val="Heading1"/>
    <w:uiPriority w:val="9"/>
    <w:rsid w:val="00FD4AA6"/>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FD4AA6"/>
    <w:pPr>
      <w:outlineLvl w:val="9"/>
    </w:pPr>
    <w:rPr>
      <w:kern w:val="0"/>
      <w:lang w:val="en-US"/>
      <w14:ligatures w14:val="none"/>
    </w:rPr>
  </w:style>
  <w:style w:type="paragraph" w:styleId="TOC1">
    <w:name w:val="toc 1"/>
    <w:basedOn w:val="Normal"/>
    <w:next w:val="Normal"/>
    <w:autoRedefine/>
    <w:uiPriority w:val="39"/>
    <w:unhideWhenUsed/>
    <w:rsid w:val="00FD4AA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epa.gov/compliance/compliance-assistance-guide-car-wash-industry"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greencarwashsolutions.com/blog/eco-friendly-car-washes"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www.carwash.com/evolution-car-wash-industry/" TargetMode="External" /><Relationship Id="rId4" Type="http://schemas.openxmlformats.org/officeDocument/2006/relationships/settings" Target="settings.xml" /><Relationship Id="rId9" Type="http://schemas.openxmlformats.org/officeDocument/2006/relationships/hyperlink" Target="https://www.bea.gov/data"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3DE14-287D-41CA-B4C3-C34FFE7DA10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2366</Words>
  <Characters>13489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Muscinschi</cp:lastModifiedBy>
  <cp:revision>2</cp:revision>
  <dcterms:created xsi:type="dcterms:W3CDTF">2023-07-28T19:01:00Z</dcterms:created>
  <dcterms:modified xsi:type="dcterms:W3CDTF">2023-07-28T19:01:00Z</dcterms:modified>
</cp:coreProperties>
</file>