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themeColor="background1"/>
  <w:body>
    <w:p w14:paraId="2EB5B576" w14:textId="642B7AAD" w:rsidR="00046235" w:rsidRPr="008E65BC" w:rsidRDefault="00046235" w:rsidP="00313A46">
      <w:pPr>
        <w:spacing w:line="480" w:lineRule="auto"/>
        <w:rPr>
          <w:rFonts w:asciiTheme="majorHAnsi" w:hAnsiTheme="majorHAnsi"/>
          <w:b/>
          <w:bCs/>
          <w:i/>
          <w:iCs/>
          <w:color w:val="538135" w:themeColor="accent6" w:themeShade="BF"/>
        </w:rPr>
      </w:pPr>
      <w:r w:rsidRPr="008E65BC">
        <w:rPr>
          <w:rFonts w:asciiTheme="majorHAnsi" w:hAnsiTheme="majorHAnsi"/>
          <w:b/>
          <w:bCs/>
          <w:i/>
          <w:iCs/>
        </w:rPr>
        <w:t>A critical evaluation and the identification of next teaching and learning steps focusing on a case study of an ind</w:t>
      </w:r>
      <w:r w:rsidR="00A1147D" w:rsidRPr="008E65BC">
        <w:rPr>
          <w:rFonts w:asciiTheme="majorHAnsi" w:hAnsiTheme="majorHAnsi"/>
          <w:b/>
          <w:bCs/>
          <w:i/>
          <w:iCs/>
        </w:rPr>
        <w:t>i</w:t>
      </w:r>
      <w:r w:rsidRPr="008E65BC">
        <w:rPr>
          <w:rFonts w:asciiTheme="majorHAnsi" w:hAnsiTheme="majorHAnsi"/>
          <w:b/>
          <w:bCs/>
          <w:i/>
          <w:iCs/>
        </w:rPr>
        <w:t>vi</w:t>
      </w:r>
      <w:r w:rsidR="00B25B9F" w:rsidRPr="008E65BC">
        <w:rPr>
          <w:rFonts w:asciiTheme="majorHAnsi" w:hAnsiTheme="majorHAnsi"/>
          <w:b/>
          <w:bCs/>
          <w:i/>
          <w:iCs/>
        </w:rPr>
        <w:t>du</w:t>
      </w:r>
      <w:r w:rsidRPr="008E65BC">
        <w:rPr>
          <w:rFonts w:asciiTheme="majorHAnsi" w:hAnsiTheme="majorHAnsi"/>
          <w:b/>
          <w:bCs/>
          <w:i/>
          <w:iCs/>
        </w:rPr>
        <w:t>al learner or group of learners, based on an observed critical incident</w:t>
      </w:r>
      <w:r w:rsidR="00F46946" w:rsidRPr="008E65BC">
        <w:rPr>
          <w:rFonts w:asciiTheme="majorHAnsi" w:hAnsiTheme="majorHAnsi"/>
          <w:b/>
          <w:bCs/>
          <w:i/>
          <w:iCs/>
        </w:rPr>
        <w:t>.</w:t>
      </w:r>
    </w:p>
    <w:p w14:paraId="25A2A79E" w14:textId="69E583D0" w:rsidR="00046235" w:rsidRPr="008E65BC" w:rsidRDefault="00046235" w:rsidP="00313A46">
      <w:pPr>
        <w:spacing w:line="480" w:lineRule="auto"/>
        <w:rPr>
          <w:rFonts w:asciiTheme="majorHAnsi" w:hAnsiTheme="majorHAnsi"/>
          <w:color w:val="000000" w:themeColor="text1"/>
          <w:u w:val="single"/>
        </w:rPr>
      </w:pPr>
      <w:r w:rsidRPr="008E65BC">
        <w:rPr>
          <w:rFonts w:asciiTheme="majorHAnsi" w:hAnsiTheme="majorHAnsi"/>
          <w:color w:val="000000" w:themeColor="text1"/>
          <w:u w:val="single"/>
        </w:rPr>
        <w:t>Introduction</w:t>
      </w:r>
    </w:p>
    <w:p w14:paraId="75F16C80" w14:textId="00A6747B" w:rsidR="006B2066" w:rsidRPr="008E65BC" w:rsidRDefault="006532FF" w:rsidP="0054293A">
      <w:pPr>
        <w:spacing w:line="480" w:lineRule="auto"/>
        <w:ind w:firstLine="720"/>
        <w:rPr>
          <w:rFonts w:asciiTheme="majorHAnsi" w:hAnsiTheme="majorHAnsi"/>
          <w:color w:val="000000" w:themeColor="text1"/>
        </w:rPr>
      </w:pPr>
      <w:r w:rsidRPr="008E65BC">
        <w:rPr>
          <w:rFonts w:asciiTheme="majorHAnsi" w:hAnsiTheme="majorHAnsi"/>
          <w:color w:val="000000" w:themeColor="text1"/>
        </w:rPr>
        <w:t xml:space="preserve">The focus of this </w:t>
      </w:r>
      <w:r w:rsidR="002F12B6" w:rsidRPr="008E65BC">
        <w:rPr>
          <w:rFonts w:asciiTheme="majorHAnsi" w:hAnsiTheme="majorHAnsi"/>
          <w:color w:val="000000" w:themeColor="text1"/>
        </w:rPr>
        <w:t xml:space="preserve">assignment </w:t>
      </w:r>
      <w:r w:rsidRPr="008E65BC">
        <w:rPr>
          <w:rFonts w:asciiTheme="majorHAnsi" w:hAnsiTheme="majorHAnsi"/>
          <w:color w:val="000000" w:themeColor="text1"/>
        </w:rPr>
        <w:t xml:space="preserve">will be a critical evaluation </w:t>
      </w:r>
      <w:r w:rsidR="00964FB2" w:rsidRPr="008E65BC">
        <w:rPr>
          <w:rFonts w:asciiTheme="majorHAnsi" w:hAnsiTheme="majorHAnsi"/>
          <w:color w:val="000000" w:themeColor="text1"/>
        </w:rPr>
        <w:t>of a case study</w:t>
      </w:r>
      <w:r w:rsidR="00334561" w:rsidRPr="008E65BC">
        <w:rPr>
          <w:rFonts w:asciiTheme="majorHAnsi" w:hAnsiTheme="majorHAnsi"/>
          <w:color w:val="000000" w:themeColor="text1"/>
        </w:rPr>
        <w:t xml:space="preserve"> based</w:t>
      </w:r>
      <w:r w:rsidR="00363998" w:rsidRPr="008E65BC">
        <w:rPr>
          <w:rFonts w:asciiTheme="majorHAnsi" w:hAnsiTheme="majorHAnsi"/>
          <w:color w:val="000000" w:themeColor="text1"/>
        </w:rPr>
        <w:t xml:space="preserve"> </w:t>
      </w:r>
      <w:r w:rsidR="007955A3" w:rsidRPr="008E65BC">
        <w:rPr>
          <w:rFonts w:asciiTheme="majorHAnsi" w:hAnsiTheme="majorHAnsi"/>
          <w:color w:val="000000" w:themeColor="text1"/>
        </w:rPr>
        <w:t>o</w:t>
      </w:r>
      <w:r w:rsidR="00363998" w:rsidRPr="008E65BC">
        <w:rPr>
          <w:rFonts w:asciiTheme="majorHAnsi" w:hAnsiTheme="majorHAnsi"/>
          <w:color w:val="000000" w:themeColor="text1"/>
        </w:rPr>
        <w:t>n</w:t>
      </w:r>
      <w:r w:rsidR="007955A3" w:rsidRPr="008E65BC">
        <w:rPr>
          <w:rFonts w:asciiTheme="majorHAnsi" w:hAnsiTheme="majorHAnsi"/>
          <w:color w:val="000000" w:themeColor="text1"/>
        </w:rPr>
        <w:t xml:space="preserve"> an</w:t>
      </w:r>
      <w:r w:rsidR="00363998" w:rsidRPr="008E65BC">
        <w:rPr>
          <w:rFonts w:asciiTheme="majorHAnsi" w:hAnsiTheme="majorHAnsi"/>
          <w:color w:val="000000" w:themeColor="text1"/>
        </w:rPr>
        <w:t xml:space="preserve"> individual learner</w:t>
      </w:r>
      <w:r w:rsidR="00A01DAD" w:rsidRPr="008E65BC">
        <w:rPr>
          <w:rFonts w:asciiTheme="majorHAnsi" w:hAnsiTheme="majorHAnsi"/>
          <w:color w:val="000000" w:themeColor="text1"/>
        </w:rPr>
        <w:t xml:space="preserve">. </w:t>
      </w:r>
      <w:r w:rsidR="00C74A21" w:rsidRPr="008E65BC">
        <w:rPr>
          <w:rFonts w:asciiTheme="majorHAnsi" w:hAnsiTheme="majorHAnsi"/>
          <w:color w:val="000000" w:themeColor="text1"/>
        </w:rPr>
        <w:t>This case study will explore</w:t>
      </w:r>
      <w:r w:rsidR="00367E32" w:rsidRPr="008E65BC">
        <w:rPr>
          <w:rFonts w:asciiTheme="majorHAnsi" w:hAnsiTheme="majorHAnsi"/>
          <w:color w:val="000000" w:themeColor="text1"/>
        </w:rPr>
        <w:t xml:space="preserve"> </w:t>
      </w:r>
      <w:r w:rsidR="00C74A21" w:rsidRPr="008E65BC">
        <w:rPr>
          <w:rFonts w:asciiTheme="majorHAnsi" w:hAnsiTheme="majorHAnsi"/>
          <w:color w:val="000000" w:themeColor="text1"/>
        </w:rPr>
        <w:t>in depth a critical incident that occurred during an observation</w:t>
      </w:r>
      <w:r w:rsidR="005E30F9" w:rsidRPr="008E65BC">
        <w:rPr>
          <w:rFonts w:asciiTheme="majorHAnsi" w:hAnsiTheme="majorHAnsi"/>
          <w:color w:val="000000" w:themeColor="text1"/>
        </w:rPr>
        <w:t xml:space="preserve"> made</w:t>
      </w:r>
      <w:r w:rsidR="00C74A21" w:rsidRPr="008E65BC">
        <w:rPr>
          <w:rFonts w:asciiTheme="majorHAnsi" w:hAnsiTheme="majorHAnsi"/>
          <w:color w:val="000000" w:themeColor="text1"/>
        </w:rPr>
        <w:t xml:space="preserve"> in </w:t>
      </w:r>
      <w:r w:rsidR="00A021E2" w:rsidRPr="008E65BC">
        <w:rPr>
          <w:rFonts w:asciiTheme="majorHAnsi" w:hAnsiTheme="majorHAnsi"/>
          <w:color w:val="000000" w:themeColor="text1"/>
        </w:rPr>
        <w:t>the</w:t>
      </w:r>
      <w:r w:rsidR="00C74A21" w:rsidRPr="008E65BC">
        <w:rPr>
          <w:rFonts w:asciiTheme="majorHAnsi" w:hAnsiTheme="majorHAnsi"/>
          <w:color w:val="000000" w:themeColor="text1"/>
        </w:rPr>
        <w:t xml:space="preserve"> classroom. </w:t>
      </w:r>
      <w:r w:rsidR="00912CA6" w:rsidRPr="008E65BC">
        <w:rPr>
          <w:rFonts w:asciiTheme="majorHAnsi" w:hAnsiTheme="majorHAnsi"/>
          <w:color w:val="000000" w:themeColor="text1"/>
        </w:rPr>
        <w:t>As defined by Tripp, critical incidents are</w:t>
      </w:r>
      <w:r w:rsidR="00334561" w:rsidRPr="008E65BC">
        <w:rPr>
          <w:rFonts w:asciiTheme="majorHAnsi" w:hAnsiTheme="majorHAnsi"/>
          <w:color w:val="000000" w:themeColor="text1"/>
        </w:rPr>
        <w:t xml:space="preserve"> “</w:t>
      </w:r>
      <w:r w:rsidR="00D55661" w:rsidRPr="008E65BC">
        <w:rPr>
          <w:rFonts w:asciiTheme="majorHAnsi" w:hAnsiTheme="majorHAnsi"/>
          <w:color w:val="000000" w:themeColor="text1"/>
        </w:rPr>
        <w:t xml:space="preserve">incidents that appear ‘typical’ rather than ‘critical’ at </w:t>
      </w:r>
      <w:r w:rsidR="00C14E75" w:rsidRPr="008E65BC">
        <w:rPr>
          <w:rFonts w:asciiTheme="majorHAnsi" w:hAnsiTheme="majorHAnsi"/>
          <w:color w:val="000000" w:themeColor="text1"/>
        </w:rPr>
        <w:t>first sight but are rendered critical through analysis</w:t>
      </w:r>
      <w:r w:rsidR="00EC4BFF" w:rsidRPr="008E65BC">
        <w:rPr>
          <w:rFonts w:asciiTheme="majorHAnsi" w:hAnsiTheme="majorHAnsi"/>
          <w:color w:val="000000" w:themeColor="text1"/>
        </w:rPr>
        <w:t>.</w:t>
      </w:r>
      <w:r w:rsidR="00BA69CA" w:rsidRPr="008E65BC">
        <w:rPr>
          <w:rFonts w:asciiTheme="majorHAnsi" w:hAnsiTheme="majorHAnsi"/>
          <w:color w:val="000000" w:themeColor="text1"/>
        </w:rPr>
        <w:t>”</w:t>
      </w:r>
      <w:r w:rsidR="00C61056" w:rsidRPr="008E65BC">
        <w:rPr>
          <w:rStyle w:val="FootnoteReference"/>
          <w:rFonts w:asciiTheme="majorHAnsi" w:hAnsiTheme="majorHAnsi"/>
          <w:color w:val="000000" w:themeColor="text1"/>
        </w:rPr>
        <w:footnoteReference w:id="1"/>
      </w:r>
      <w:r w:rsidR="008B5722" w:rsidRPr="008E65BC">
        <w:rPr>
          <w:rFonts w:asciiTheme="majorHAnsi" w:hAnsiTheme="majorHAnsi"/>
          <w:color w:val="000000" w:themeColor="text1"/>
        </w:rPr>
        <w:t xml:space="preserve"> For Tripp, it was important to analyse </w:t>
      </w:r>
      <w:r w:rsidR="0098733B" w:rsidRPr="008E65BC">
        <w:rPr>
          <w:rFonts w:asciiTheme="majorHAnsi" w:hAnsiTheme="majorHAnsi"/>
          <w:color w:val="000000" w:themeColor="text1"/>
        </w:rPr>
        <w:t>and find out why something happened, as opposed to finding out what happened in the first instance.</w:t>
      </w:r>
      <w:r w:rsidR="00D24155" w:rsidRPr="008E65BC">
        <w:rPr>
          <w:rFonts w:asciiTheme="majorHAnsi" w:hAnsiTheme="majorHAnsi"/>
          <w:color w:val="000000" w:themeColor="text1"/>
        </w:rPr>
        <w:t xml:space="preserve"> </w:t>
      </w:r>
      <w:r w:rsidR="00326D94" w:rsidRPr="008E65BC">
        <w:rPr>
          <w:rFonts w:asciiTheme="majorHAnsi" w:hAnsiTheme="majorHAnsi"/>
          <w:color w:val="000000" w:themeColor="text1"/>
        </w:rPr>
        <w:t>Within</w:t>
      </w:r>
      <w:r w:rsidR="00D24155" w:rsidRPr="008E65BC">
        <w:rPr>
          <w:rFonts w:asciiTheme="majorHAnsi" w:hAnsiTheme="majorHAnsi"/>
          <w:color w:val="000000" w:themeColor="text1"/>
        </w:rPr>
        <w:t xml:space="preserve"> this assignment, there will be an exploration of why </w:t>
      </w:r>
      <w:r w:rsidR="004F3404" w:rsidRPr="008E65BC">
        <w:rPr>
          <w:rFonts w:asciiTheme="majorHAnsi" w:hAnsiTheme="majorHAnsi"/>
          <w:color w:val="000000" w:themeColor="text1"/>
        </w:rPr>
        <w:t xml:space="preserve">the chosen </w:t>
      </w:r>
      <w:r w:rsidR="000257CA" w:rsidRPr="008E65BC">
        <w:rPr>
          <w:rFonts w:asciiTheme="majorHAnsi" w:hAnsiTheme="majorHAnsi"/>
          <w:color w:val="000000" w:themeColor="text1"/>
        </w:rPr>
        <w:t>critical incident occurred</w:t>
      </w:r>
      <w:r w:rsidR="00326D94" w:rsidRPr="008E65BC">
        <w:rPr>
          <w:rFonts w:asciiTheme="majorHAnsi" w:hAnsiTheme="majorHAnsi"/>
          <w:color w:val="000000" w:themeColor="text1"/>
        </w:rPr>
        <w:t>, based on a study of various learning theories</w:t>
      </w:r>
      <w:r w:rsidR="00CE79B7" w:rsidRPr="008E65BC">
        <w:rPr>
          <w:rFonts w:asciiTheme="majorHAnsi" w:hAnsiTheme="majorHAnsi"/>
          <w:color w:val="000000" w:themeColor="text1"/>
        </w:rPr>
        <w:t xml:space="preserve"> and literature pieces</w:t>
      </w:r>
      <w:r w:rsidR="004F3404" w:rsidRPr="008E65BC">
        <w:rPr>
          <w:rFonts w:asciiTheme="majorHAnsi" w:hAnsiTheme="majorHAnsi"/>
          <w:color w:val="000000" w:themeColor="text1"/>
        </w:rPr>
        <w:t>, as well as an exploration of the school to see if the environment impacts the learner.</w:t>
      </w:r>
      <w:r w:rsidR="00CE79B7" w:rsidRPr="008E65BC">
        <w:rPr>
          <w:rFonts w:asciiTheme="majorHAnsi" w:hAnsiTheme="majorHAnsi"/>
          <w:color w:val="000000" w:themeColor="text1"/>
        </w:rPr>
        <w:t xml:space="preserve"> There will also be reference </w:t>
      </w:r>
      <w:r w:rsidR="00BE39F9" w:rsidRPr="008E65BC">
        <w:rPr>
          <w:rFonts w:asciiTheme="majorHAnsi" w:hAnsiTheme="majorHAnsi"/>
          <w:color w:val="000000" w:themeColor="text1"/>
        </w:rPr>
        <w:t>to</w:t>
      </w:r>
      <w:r w:rsidR="0024112F" w:rsidRPr="008E65BC">
        <w:rPr>
          <w:rFonts w:asciiTheme="majorHAnsi" w:hAnsiTheme="majorHAnsi"/>
          <w:color w:val="000000" w:themeColor="text1"/>
        </w:rPr>
        <w:t xml:space="preserve"> </w:t>
      </w:r>
      <w:r w:rsidR="00CE79B7" w:rsidRPr="008E65BC">
        <w:rPr>
          <w:rFonts w:asciiTheme="majorHAnsi" w:hAnsiTheme="majorHAnsi"/>
          <w:color w:val="000000" w:themeColor="text1"/>
        </w:rPr>
        <w:t xml:space="preserve">the </w:t>
      </w:r>
      <w:r w:rsidR="00CE79B7" w:rsidRPr="008E65BC">
        <w:rPr>
          <w:rFonts w:asciiTheme="majorHAnsi" w:hAnsiTheme="majorHAnsi"/>
          <w:i/>
          <w:iCs/>
          <w:color w:val="000000" w:themeColor="text1"/>
        </w:rPr>
        <w:t>Curriculum for Wales</w:t>
      </w:r>
      <w:r w:rsidR="00CE15C9" w:rsidRPr="008E65BC">
        <w:rPr>
          <w:rStyle w:val="FootnoteReference"/>
          <w:rFonts w:asciiTheme="majorHAnsi" w:hAnsiTheme="majorHAnsi"/>
          <w:color w:val="000000" w:themeColor="text1"/>
        </w:rPr>
        <w:footnoteReference w:id="2"/>
      </w:r>
      <w:r w:rsidR="00CE15C9" w:rsidRPr="008E65BC">
        <w:rPr>
          <w:rFonts w:asciiTheme="majorHAnsi" w:hAnsiTheme="majorHAnsi"/>
          <w:i/>
          <w:iCs/>
          <w:color w:val="000000" w:themeColor="text1"/>
        </w:rPr>
        <w:t xml:space="preserve"> </w:t>
      </w:r>
      <w:r w:rsidR="00CE15C9" w:rsidRPr="008E65BC">
        <w:rPr>
          <w:rFonts w:asciiTheme="majorHAnsi" w:hAnsiTheme="majorHAnsi"/>
          <w:color w:val="000000" w:themeColor="text1"/>
        </w:rPr>
        <w:t xml:space="preserve">as well as </w:t>
      </w:r>
      <w:r w:rsidR="0024112F" w:rsidRPr="008E65BC">
        <w:rPr>
          <w:rFonts w:asciiTheme="majorHAnsi" w:hAnsiTheme="majorHAnsi"/>
          <w:color w:val="000000" w:themeColor="text1"/>
        </w:rPr>
        <w:t xml:space="preserve">the </w:t>
      </w:r>
      <w:r w:rsidR="00CE15C9" w:rsidRPr="008E65BC">
        <w:rPr>
          <w:rFonts w:asciiTheme="majorHAnsi" w:hAnsiTheme="majorHAnsi"/>
          <w:i/>
          <w:iCs/>
          <w:color w:val="000000" w:themeColor="text1"/>
        </w:rPr>
        <w:t>Successful Futures</w:t>
      </w:r>
      <w:r w:rsidR="00B55427" w:rsidRPr="008E65BC">
        <w:rPr>
          <w:rStyle w:val="FootnoteReference"/>
          <w:rFonts w:asciiTheme="majorHAnsi" w:hAnsiTheme="majorHAnsi"/>
          <w:color w:val="000000" w:themeColor="text1"/>
        </w:rPr>
        <w:footnoteReference w:id="3"/>
      </w:r>
      <w:r w:rsidR="00622F7D" w:rsidRPr="008E65BC">
        <w:rPr>
          <w:rFonts w:asciiTheme="majorHAnsi" w:hAnsiTheme="majorHAnsi"/>
          <w:i/>
          <w:iCs/>
          <w:color w:val="000000" w:themeColor="text1"/>
        </w:rPr>
        <w:t xml:space="preserve"> </w:t>
      </w:r>
      <w:r w:rsidR="0024112F" w:rsidRPr="008E65BC">
        <w:rPr>
          <w:rFonts w:asciiTheme="majorHAnsi" w:hAnsiTheme="majorHAnsi"/>
          <w:color w:val="000000" w:themeColor="text1"/>
        </w:rPr>
        <w:t>report</w:t>
      </w:r>
      <w:r w:rsidR="00253174" w:rsidRPr="008E65BC">
        <w:rPr>
          <w:rFonts w:asciiTheme="majorHAnsi" w:hAnsiTheme="majorHAnsi"/>
          <w:color w:val="000000" w:themeColor="text1"/>
        </w:rPr>
        <w:t xml:space="preserve"> and the twelve pedagogical principles.</w:t>
      </w:r>
      <w:r w:rsidR="00B91B3F" w:rsidRPr="008E65BC">
        <w:rPr>
          <w:rFonts w:asciiTheme="majorHAnsi" w:hAnsiTheme="majorHAnsi"/>
          <w:color w:val="000000" w:themeColor="text1"/>
        </w:rPr>
        <w:t xml:space="preserve"> At the end of the assignment there will be </w:t>
      </w:r>
      <w:r w:rsidR="001014E8" w:rsidRPr="008E65BC">
        <w:rPr>
          <w:rFonts w:asciiTheme="majorHAnsi" w:hAnsiTheme="majorHAnsi"/>
          <w:color w:val="000000" w:themeColor="text1"/>
        </w:rPr>
        <w:t>an</w:t>
      </w:r>
      <w:r w:rsidR="00B91B3F" w:rsidRPr="008E65BC">
        <w:rPr>
          <w:rFonts w:asciiTheme="majorHAnsi" w:hAnsiTheme="majorHAnsi"/>
          <w:color w:val="000000" w:themeColor="text1"/>
        </w:rPr>
        <w:t xml:space="preserve"> opportunity to reflect </w:t>
      </w:r>
      <w:r w:rsidR="0082434A" w:rsidRPr="008E65BC">
        <w:rPr>
          <w:rFonts w:asciiTheme="majorHAnsi" w:hAnsiTheme="majorHAnsi"/>
          <w:color w:val="000000" w:themeColor="text1"/>
        </w:rPr>
        <w:t xml:space="preserve">as engaging in “reflective practice can develop a deeper understanding of </w:t>
      </w:r>
      <w:r w:rsidR="00EE1268" w:rsidRPr="008E65BC">
        <w:rPr>
          <w:rFonts w:asciiTheme="majorHAnsi" w:hAnsiTheme="majorHAnsi"/>
          <w:color w:val="000000" w:themeColor="text1"/>
        </w:rPr>
        <w:t>[…] teaching, assess […] professional growth</w:t>
      </w:r>
      <w:r w:rsidR="00636EAC" w:rsidRPr="008E65BC">
        <w:rPr>
          <w:rFonts w:asciiTheme="majorHAnsi" w:hAnsiTheme="majorHAnsi"/>
          <w:color w:val="000000" w:themeColor="text1"/>
        </w:rPr>
        <w:t xml:space="preserve"> [and] develop informed decision making skills […]”</w:t>
      </w:r>
      <w:r w:rsidR="00636EAC" w:rsidRPr="008E65BC">
        <w:rPr>
          <w:rStyle w:val="FootnoteReference"/>
          <w:rFonts w:asciiTheme="majorHAnsi" w:hAnsiTheme="majorHAnsi"/>
          <w:color w:val="000000" w:themeColor="text1"/>
        </w:rPr>
        <w:footnoteReference w:id="4"/>
      </w:r>
    </w:p>
    <w:p w14:paraId="5928740D" w14:textId="2CCF0902" w:rsidR="00046235" w:rsidRPr="008E65BC" w:rsidRDefault="003742AB" w:rsidP="006B2066">
      <w:pPr>
        <w:spacing w:line="480" w:lineRule="auto"/>
        <w:rPr>
          <w:rFonts w:asciiTheme="majorHAnsi" w:hAnsiTheme="majorHAnsi"/>
          <w:color w:val="000000" w:themeColor="text1"/>
          <w:u w:val="single"/>
        </w:rPr>
      </w:pPr>
      <w:r w:rsidRPr="008E65BC">
        <w:rPr>
          <w:rFonts w:asciiTheme="majorHAnsi" w:hAnsiTheme="majorHAnsi"/>
          <w:color w:val="000000" w:themeColor="text1"/>
          <w:u w:val="single"/>
        </w:rPr>
        <w:t>Observation</w:t>
      </w:r>
    </w:p>
    <w:p w14:paraId="2CEB639B" w14:textId="2D9B5E28" w:rsidR="003742AB" w:rsidRPr="008E65BC" w:rsidRDefault="00E1297A" w:rsidP="00695A85">
      <w:pPr>
        <w:spacing w:line="480" w:lineRule="auto"/>
        <w:rPr>
          <w:rFonts w:asciiTheme="majorHAnsi" w:hAnsiTheme="majorHAnsi"/>
          <w:color w:val="000000" w:themeColor="text1"/>
        </w:rPr>
      </w:pPr>
      <w:r w:rsidRPr="008E65BC">
        <w:rPr>
          <w:rFonts w:asciiTheme="majorHAnsi" w:hAnsiTheme="majorHAnsi"/>
          <w:color w:val="000000" w:themeColor="text1"/>
        </w:rPr>
        <w:tab/>
        <w:t>As</w:t>
      </w:r>
      <w:r w:rsidR="00A322A9" w:rsidRPr="008E65BC">
        <w:rPr>
          <w:rFonts w:asciiTheme="majorHAnsi" w:hAnsiTheme="majorHAnsi"/>
          <w:color w:val="000000" w:themeColor="text1"/>
        </w:rPr>
        <w:t xml:space="preserve"> “all social science</w:t>
      </w:r>
      <w:r w:rsidR="007C377A" w:rsidRPr="008E65BC">
        <w:rPr>
          <w:rFonts w:asciiTheme="majorHAnsi" w:hAnsiTheme="majorHAnsi"/>
          <w:color w:val="000000" w:themeColor="text1"/>
        </w:rPr>
        <w:t>s</w:t>
      </w:r>
      <w:r w:rsidR="00A322A9" w:rsidRPr="008E65BC">
        <w:rPr>
          <w:rFonts w:asciiTheme="majorHAnsi" w:hAnsiTheme="majorHAnsi"/>
          <w:color w:val="000000" w:themeColor="text1"/>
        </w:rPr>
        <w:t xml:space="preserve"> </w:t>
      </w:r>
      <w:r w:rsidR="001915E0" w:rsidRPr="008E65BC">
        <w:rPr>
          <w:rFonts w:asciiTheme="majorHAnsi" w:hAnsiTheme="majorHAnsi"/>
          <w:color w:val="000000" w:themeColor="text1"/>
        </w:rPr>
        <w:t>should respect the privacy</w:t>
      </w:r>
      <w:r w:rsidR="00933BD9" w:rsidRPr="008E65BC">
        <w:rPr>
          <w:rFonts w:asciiTheme="majorHAnsi" w:hAnsiTheme="majorHAnsi"/>
          <w:color w:val="000000" w:themeColor="text1"/>
        </w:rPr>
        <w:t>, autonomy, diversity, values and dignity of individuals,</w:t>
      </w:r>
      <w:r w:rsidR="000E1F8B" w:rsidRPr="008E65BC">
        <w:rPr>
          <w:rFonts w:asciiTheme="majorHAnsi" w:hAnsiTheme="majorHAnsi"/>
          <w:color w:val="000000" w:themeColor="text1"/>
        </w:rPr>
        <w:t xml:space="preserve"> groups and communities</w:t>
      </w:r>
      <w:r w:rsidR="0026633F" w:rsidRPr="008E65BC">
        <w:rPr>
          <w:rFonts w:asciiTheme="majorHAnsi" w:hAnsiTheme="majorHAnsi"/>
          <w:color w:val="000000" w:themeColor="text1"/>
        </w:rPr>
        <w:t>,</w:t>
      </w:r>
      <w:r w:rsidR="0016496B" w:rsidRPr="008E65BC">
        <w:rPr>
          <w:rFonts w:asciiTheme="majorHAnsi" w:hAnsiTheme="majorHAnsi"/>
          <w:color w:val="000000" w:themeColor="text1"/>
        </w:rPr>
        <w:t>”</w:t>
      </w:r>
      <w:r w:rsidR="0016496B" w:rsidRPr="008E65BC">
        <w:rPr>
          <w:rStyle w:val="FootnoteReference"/>
          <w:rFonts w:asciiTheme="majorHAnsi" w:hAnsiTheme="majorHAnsi"/>
          <w:color w:val="000000" w:themeColor="text1"/>
        </w:rPr>
        <w:footnoteReference w:id="5"/>
      </w:r>
      <w:r w:rsidR="00FC3501" w:rsidRPr="008E65BC">
        <w:rPr>
          <w:rFonts w:asciiTheme="majorHAnsi" w:hAnsiTheme="majorHAnsi"/>
          <w:color w:val="000000" w:themeColor="text1"/>
        </w:rPr>
        <w:t xml:space="preserve"> </w:t>
      </w:r>
      <w:r w:rsidR="0026633F" w:rsidRPr="008E65BC">
        <w:rPr>
          <w:rFonts w:asciiTheme="majorHAnsi" w:hAnsiTheme="majorHAnsi"/>
          <w:color w:val="000000" w:themeColor="text1"/>
        </w:rPr>
        <w:t xml:space="preserve">this assignment, </w:t>
      </w:r>
      <w:r w:rsidR="00FC3501" w:rsidRPr="008E65BC">
        <w:rPr>
          <w:rFonts w:asciiTheme="majorHAnsi" w:hAnsiTheme="majorHAnsi"/>
          <w:color w:val="000000" w:themeColor="text1"/>
        </w:rPr>
        <w:t xml:space="preserve">in </w:t>
      </w:r>
      <w:r w:rsidR="00DF50EF" w:rsidRPr="008E65BC">
        <w:rPr>
          <w:rFonts w:asciiTheme="majorHAnsi" w:hAnsiTheme="majorHAnsi"/>
          <w:color w:val="000000" w:themeColor="text1"/>
        </w:rPr>
        <w:t xml:space="preserve">line with </w:t>
      </w:r>
      <w:r w:rsidR="007D492C" w:rsidRPr="008E65BC">
        <w:rPr>
          <w:rFonts w:asciiTheme="majorHAnsi" w:hAnsiTheme="majorHAnsi"/>
          <w:color w:val="000000" w:themeColor="text1"/>
        </w:rPr>
        <w:t>the</w:t>
      </w:r>
      <w:r w:rsidR="00696A5F" w:rsidRPr="008E65BC">
        <w:rPr>
          <w:rFonts w:asciiTheme="majorHAnsi" w:hAnsiTheme="majorHAnsi"/>
          <w:color w:val="000000" w:themeColor="text1"/>
        </w:rPr>
        <w:t xml:space="preserve"> B</w:t>
      </w:r>
      <w:r w:rsidR="002C0D11" w:rsidRPr="008E65BC">
        <w:rPr>
          <w:rFonts w:asciiTheme="majorHAnsi" w:hAnsiTheme="majorHAnsi"/>
          <w:color w:val="000000" w:themeColor="text1"/>
        </w:rPr>
        <w:t xml:space="preserve">ritish </w:t>
      </w:r>
      <w:r w:rsidR="00696A5F" w:rsidRPr="008E65BC">
        <w:rPr>
          <w:rFonts w:asciiTheme="majorHAnsi" w:hAnsiTheme="majorHAnsi"/>
          <w:color w:val="000000" w:themeColor="text1"/>
        </w:rPr>
        <w:t>E</w:t>
      </w:r>
      <w:r w:rsidR="002C0D11" w:rsidRPr="008E65BC">
        <w:rPr>
          <w:rFonts w:asciiTheme="majorHAnsi" w:hAnsiTheme="majorHAnsi"/>
          <w:color w:val="000000" w:themeColor="text1"/>
        </w:rPr>
        <w:t xml:space="preserve">ducational </w:t>
      </w:r>
      <w:r w:rsidR="00696A5F" w:rsidRPr="008E65BC">
        <w:rPr>
          <w:rFonts w:asciiTheme="majorHAnsi" w:hAnsiTheme="majorHAnsi"/>
          <w:color w:val="000000" w:themeColor="text1"/>
        </w:rPr>
        <w:t>R</w:t>
      </w:r>
      <w:r w:rsidR="00571A65" w:rsidRPr="008E65BC">
        <w:rPr>
          <w:rFonts w:asciiTheme="majorHAnsi" w:hAnsiTheme="majorHAnsi"/>
          <w:color w:val="000000" w:themeColor="text1"/>
        </w:rPr>
        <w:t xml:space="preserve">esearch </w:t>
      </w:r>
      <w:r w:rsidR="00571A65" w:rsidRPr="008E65BC">
        <w:rPr>
          <w:rFonts w:asciiTheme="majorHAnsi" w:hAnsiTheme="majorHAnsi"/>
          <w:color w:val="000000" w:themeColor="text1"/>
        </w:rPr>
        <w:lastRenderedPageBreak/>
        <w:t>Association</w:t>
      </w:r>
      <w:r w:rsidR="00571A65" w:rsidRPr="008E65BC">
        <w:rPr>
          <w:rStyle w:val="FootnoteReference"/>
          <w:rFonts w:asciiTheme="majorHAnsi" w:hAnsiTheme="majorHAnsi"/>
          <w:color w:val="000000" w:themeColor="text1"/>
        </w:rPr>
        <w:footnoteReference w:id="6"/>
      </w:r>
      <w:r w:rsidR="005B65E2" w:rsidRPr="008E65BC">
        <w:rPr>
          <w:rFonts w:asciiTheme="majorHAnsi" w:hAnsiTheme="majorHAnsi"/>
          <w:color w:val="000000" w:themeColor="text1"/>
        </w:rPr>
        <w:t xml:space="preserve"> and the</w:t>
      </w:r>
      <w:r w:rsidR="0025151E" w:rsidRPr="008E65BC">
        <w:rPr>
          <w:rFonts w:asciiTheme="majorHAnsi" w:hAnsiTheme="majorHAnsi"/>
          <w:color w:val="000000" w:themeColor="text1"/>
        </w:rPr>
        <w:t>ir</w:t>
      </w:r>
      <w:r w:rsidR="005B65E2" w:rsidRPr="008E65BC">
        <w:rPr>
          <w:rFonts w:asciiTheme="majorHAnsi" w:hAnsiTheme="majorHAnsi"/>
          <w:color w:val="000000" w:themeColor="text1"/>
        </w:rPr>
        <w:t xml:space="preserve"> Ethical </w:t>
      </w:r>
      <w:r w:rsidR="00771AFB" w:rsidRPr="008E65BC">
        <w:rPr>
          <w:rFonts w:asciiTheme="majorHAnsi" w:hAnsiTheme="majorHAnsi"/>
          <w:color w:val="000000" w:themeColor="text1"/>
        </w:rPr>
        <w:t>G</w:t>
      </w:r>
      <w:r w:rsidR="005B65E2" w:rsidRPr="008E65BC">
        <w:rPr>
          <w:rFonts w:asciiTheme="majorHAnsi" w:hAnsiTheme="majorHAnsi"/>
          <w:color w:val="000000" w:themeColor="text1"/>
        </w:rPr>
        <w:t xml:space="preserve">uidelines for </w:t>
      </w:r>
      <w:r w:rsidR="00771AFB" w:rsidRPr="008E65BC">
        <w:rPr>
          <w:rFonts w:asciiTheme="majorHAnsi" w:hAnsiTheme="majorHAnsi"/>
          <w:color w:val="000000" w:themeColor="text1"/>
        </w:rPr>
        <w:t>Educational R</w:t>
      </w:r>
      <w:r w:rsidR="005B65E2" w:rsidRPr="008E65BC">
        <w:rPr>
          <w:rFonts w:asciiTheme="majorHAnsi" w:hAnsiTheme="majorHAnsi"/>
          <w:color w:val="000000" w:themeColor="text1"/>
        </w:rPr>
        <w:t>esearch</w:t>
      </w:r>
      <w:r w:rsidR="00771AFB" w:rsidRPr="008E65BC">
        <w:rPr>
          <w:rStyle w:val="FootnoteReference"/>
          <w:rFonts w:asciiTheme="majorHAnsi" w:hAnsiTheme="majorHAnsi"/>
          <w:color w:val="000000" w:themeColor="text1"/>
        </w:rPr>
        <w:footnoteReference w:id="7"/>
      </w:r>
      <w:r w:rsidR="0061576B" w:rsidRPr="008E65BC">
        <w:rPr>
          <w:rFonts w:asciiTheme="majorHAnsi" w:hAnsiTheme="majorHAnsi"/>
          <w:color w:val="000000" w:themeColor="text1"/>
        </w:rPr>
        <w:t>,</w:t>
      </w:r>
      <w:r w:rsidR="00F31FA5" w:rsidRPr="008E65BC">
        <w:rPr>
          <w:rFonts w:asciiTheme="majorHAnsi" w:hAnsiTheme="majorHAnsi"/>
          <w:color w:val="000000" w:themeColor="text1"/>
        </w:rPr>
        <w:t xml:space="preserve"> </w:t>
      </w:r>
      <w:r w:rsidR="00874C4A" w:rsidRPr="008E65BC">
        <w:rPr>
          <w:rFonts w:asciiTheme="majorHAnsi" w:hAnsiTheme="majorHAnsi"/>
          <w:color w:val="000000" w:themeColor="text1"/>
        </w:rPr>
        <w:t xml:space="preserve">shall refer to </w:t>
      </w:r>
      <w:r w:rsidR="0025151E" w:rsidRPr="008E65BC">
        <w:rPr>
          <w:rFonts w:asciiTheme="majorHAnsi" w:hAnsiTheme="majorHAnsi"/>
          <w:color w:val="000000" w:themeColor="text1"/>
        </w:rPr>
        <w:t xml:space="preserve">the school </w:t>
      </w:r>
      <w:r w:rsidR="00CE5C3F" w:rsidRPr="008E65BC">
        <w:rPr>
          <w:rFonts w:asciiTheme="majorHAnsi" w:hAnsiTheme="majorHAnsi"/>
          <w:color w:val="000000" w:themeColor="text1"/>
        </w:rPr>
        <w:t xml:space="preserve">where the observations took place </w:t>
      </w:r>
      <w:r w:rsidR="00874C4A" w:rsidRPr="008E65BC">
        <w:rPr>
          <w:rFonts w:asciiTheme="majorHAnsi" w:hAnsiTheme="majorHAnsi"/>
          <w:color w:val="000000" w:themeColor="text1"/>
        </w:rPr>
        <w:t>as</w:t>
      </w:r>
      <w:r w:rsidR="0025151E" w:rsidRPr="008E65BC">
        <w:rPr>
          <w:rFonts w:asciiTheme="majorHAnsi" w:hAnsiTheme="majorHAnsi"/>
          <w:color w:val="000000" w:themeColor="text1"/>
        </w:rPr>
        <w:t xml:space="preserve"> School X</w:t>
      </w:r>
      <w:r w:rsidR="00580FC2" w:rsidRPr="008E65BC">
        <w:rPr>
          <w:rFonts w:asciiTheme="majorHAnsi" w:hAnsiTheme="majorHAnsi"/>
          <w:color w:val="000000" w:themeColor="text1"/>
        </w:rPr>
        <w:t>.</w:t>
      </w:r>
      <w:r w:rsidR="00580FC2" w:rsidRPr="008E65BC">
        <w:rPr>
          <w:rFonts w:asciiTheme="majorHAnsi" w:hAnsiTheme="majorHAnsi"/>
          <w:color w:val="000000" w:themeColor="text1"/>
        </w:rPr>
        <w:br/>
      </w:r>
      <w:r w:rsidR="00580FC2" w:rsidRPr="008E65BC">
        <w:rPr>
          <w:rFonts w:asciiTheme="majorHAnsi" w:hAnsiTheme="majorHAnsi"/>
          <w:color w:val="000000" w:themeColor="text1"/>
        </w:rPr>
        <w:tab/>
        <w:t xml:space="preserve">School X </w:t>
      </w:r>
      <w:r w:rsidR="00E42D6D" w:rsidRPr="008E65BC">
        <w:rPr>
          <w:rFonts w:asciiTheme="majorHAnsi" w:hAnsiTheme="majorHAnsi"/>
          <w:color w:val="000000" w:themeColor="text1"/>
        </w:rPr>
        <w:t xml:space="preserve">is a large primary school, </w:t>
      </w:r>
      <w:r w:rsidR="00AC7B87" w:rsidRPr="008E65BC">
        <w:rPr>
          <w:rFonts w:asciiTheme="majorHAnsi" w:hAnsiTheme="majorHAnsi"/>
          <w:color w:val="000000" w:themeColor="text1"/>
        </w:rPr>
        <w:t>with</w:t>
      </w:r>
      <w:r w:rsidR="00E42D6D" w:rsidRPr="008E65BC">
        <w:rPr>
          <w:rFonts w:asciiTheme="majorHAnsi" w:hAnsiTheme="majorHAnsi"/>
          <w:color w:val="000000" w:themeColor="text1"/>
        </w:rPr>
        <w:t xml:space="preserve"> currently over 400 pupils</w:t>
      </w:r>
      <w:r w:rsidR="00F3372C" w:rsidRPr="008E65BC">
        <w:rPr>
          <w:rFonts w:asciiTheme="majorHAnsi" w:hAnsiTheme="majorHAnsi"/>
          <w:color w:val="000000" w:themeColor="text1"/>
        </w:rPr>
        <w:t xml:space="preserve"> enrol</w:t>
      </w:r>
      <w:r w:rsidR="00E42D6D" w:rsidRPr="008E65BC">
        <w:rPr>
          <w:rFonts w:asciiTheme="majorHAnsi" w:hAnsiTheme="majorHAnsi"/>
          <w:color w:val="000000" w:themeColor="text1"/>
        </w:rPr>
        <w:t>, ranging from the ages of three to eleven.</w:t>
      </w:r>
      <w:r w:rsidR="00803EEF" w:rsidRPr="008E65BC">
        <w:rPr>
          <w:rFonts w:asciiTheme="majorHAnsi" w:hAnsiTheme="majorHAnsi"/>
          <w:color w:val="000000" w:themeColor="text1"/>
        </w:rPr>
        <w:t xml:space="preserve"> </w:t>
      </w:r>
      <w:r w:rsidR="0030074E" w:rsidRPr="008E65BC">
        <w:rPr>
          <w:rFonts w:asciiTheme="majorHAnsi" w:hAnsiTheme="majorHAnsi"/>
          <w:color w:val="000000" w:themeColor="text1"/>
        </w:rPr>
        <w:t xml:space="preserve">In a deprived area of South Wales, School X currently </w:t>
      </w:r>
      <w:r w:rsidR="0084689F" w:rsidRPr="008E65BC">
        <w:rPr>
          <w:rFonts w:asciiTheme="majorHAnsi" w:hAnsiTheme="majorHAnsi"/>
          <w:color w:val="000000" w:themeColor="text1"/>
        </w:rPr>
        <w:t xml:space="preserve">has </w:t>
      </w:r>
      <w:r w:rsidR="0030074E" w:rsidRPr="008E65BC">
        <w:rPr>
          <w:rFonts w:asciiTheme="majorHAnsi" w:hAnsiTheme="majorHAnsi"/>
          <w:color w:val="000000" w:themeColor="text1"/>
        </w:rPr>
        <w:t>approximately</w:t>
      </w:r>
      <w:r w:rsidR="00190B13" w:rsidRPr="008E65BC">
        <w:rPr>
          <w:rFonts w:asciiTheme="majorHAnsi" w:hAnsiTheme="majorHAnsi"/>
          <w:color w:val="000000" w:themeColor="text1"/>
        </w:rPr>
        <w:t xml:space="preserve"> </w:t>
      </w:r>
      <w:r w:rsidR="0030074E" w:rsidRPr="008E65BC">
        <w:rPr>
          <w:rFonts w:asciiTheme="majorHAnsi" w:hAnsiTheme="majorHAnsi"/>
          <w:color w:val="000000" w:themeColor="text1"/>
        </w:rPr>
        <w:t xml:space="preserve">36% of their </w:t>
      </w:r>
      <w:r w:rsidR="0084689F" w:rsidRPr="008E65BC">
        <w:rPr>
          <w:rFonts w:asciiTheme="majorHAnsi" w:hAnsiTheme="majorHAnsi"/>
          <w:color w:val="000000" w:themeColor="text1"/>
        </w:rPr>
        <w:t>pupils</w:t>
      </w:r>
      <w:r w:rsidR="00D715F8" w:rsidRPr="008E65BC">
        <w:rPr>
          <w:rFonts w:asciiTheme="majorHAnsi" w:hAnsiTheme="majorHAnsi"/>
          <w:color w:val="000000" w:themeColor="text1"/>
        </w:rPr>
        <w:t xml:space="preserve"> </w:t>
      </w:r>
      <w:r w:rsidR="00FD7E73" w:rsidRPr="008E65BC">
        <w:rPr>
          <w:rFonts w:asciiTheme="majorHAnsi" w:hAnsiTheme="majorHAnsi"/>
          <w:color w:val="000000" w:themeColor="text1"/>
        </w:rPr>
        <w:t>eligible for free school meals which is “well above the average for Wales of 19%</w:t>
      </w:r>
      <w:r w:rsidR="00A26D0A" w:rsidRPr="008E65BC">
        <w:rPr>
          <w:rFonts w:asciiTheme="majorHAnsi" w:hAnsiTheme="majorHAnsi"/>
          <w:color w:val="000000" w:themeColor="text1"/>
        </w:rPr>
        <w:t>.</w:t>
      </w:r>
      <w:r w:rsidR="00FD7E73" w:rsidRPr="008E65BC">
        <w:rPr>
          <w:rFonts w:asciiTheme="majorHAnsi" w:hAnsiTheme="majorHAnsi"/>
          <w:color w:val="000000" w:themeColor="text1"/>
        </w:rPr>
        <w:t>”</w:t>
      </w:r>
      <w:r w:rsidR="00FD7E73" w:rsidRPr="008E65BC">
        <w:rPr>
          <w:rStyle w:val="FootnoteReference"/>
          <w:rFonts w:asciiTheme="majorHAnsi" w:hAnsiTheme="majorHAnsi"/>
          <w:color w:val="000000" w:themeColor="text1"/>
        </w:rPr>
        <w:footnoteReference w:id="8"/>
      </w:r>
      <w:r w:rsidR="00A26D0A" w:rsidRPr="008E65BC">
        <w:rPr>
          <w:rFonts w:asciiTheme="majorHAnsi" w:hAnsiTheme="majorHAnsi"/>
          <w:color w:val="000000" w:themeColor="text1"/>
        </w:rPr>
        <w:t xml:space="preserve"> </w:t>
      </w:r>
      <w:r w:rsidR="0006190A" w:rsidRPr="008E65BC">
        <w:rPr>
          <w:rFonts w:asciiTheme="majorHAnsi" w:hAnsiTheme="majorHAnsi"/>
          <w:color w:val="000000" w:themeColor="text1"/>
        </w:rPr>
        <w:t>Th</w:t>
      </w:r>
      <w:r w:rsidR="0028044C" w:rsidRPr="008E65BC">
        <w:rPr>
          <w:rFonts w:asciiTheme="majorHAnsi" w:hAnsiTheme="majorHAnsi"/>
          <w:color w:val="000000" w:themeColor="text1"/>
        </w:rPr>
        <w:t>e</w:t>
      </w:r>
      <w:r w:rsidR="0006190A" w:rsidRPr="008E65BC">
        <w:rPr>
          <w:rFonts w:asciiTheme="majorHAnsi" w:hAnsiTheme="majorHAnsi"/>
          <w:color w:val="000000" w:themeColor="text1"/>
        </w:rPr>
        <w:t xml:space="preserve"> observation of learners</w:t>
      </w:r>
      <w:r w:rsidR="00E860C5" w:rsidRPr="008E65BC">
        <w:rPr>
          <w:rFonts w:asciiTheme="majorHAnsi" w:hAnsiTheme="majorHAnsi"/>
          <w:color w:val="000000" w:themeColor="text1"/>
        </w:rPr>
        <w:t>, on which this a</w:t>
      </w:r>
      <w:r w:rsidR="00725570" w:rsidRPr="008E65BC">
        <w:rPr>
          <w:rFonts w:asciiTheme="majorHAnsi" w:hAnsiTheme="majorHAnsi"/>
          <w:color w:val="000000" w:themeColor="text1"/>
        </w:rPr>
        <w:t>ssignment</w:t>
      </w:r>
      <w:r w:rsidR="00E860C5" w:rsidRPr="008E65BC">
        <w:rPr>
          <w:rFonts w:asciiTheme="majorHAnsi" w:hAnsiTheme="majorHAnsi"/>
          <w:color w:val="000000" w:themeColor="text1"/>
        </w:rPr>
        <w:t xml:space="preserve"> is based,</w:t>
      </w:r>
      <w:r w:rsidR="0006190A" w:rsidRPr="008E65BC">
        <w:rPr>
          <w:rFonts w:asciiTheme="majorHAnsi" w:hAnsiTheme="majorHAnsi"/>
          <w:color w:val="000000" w:themeColor="text1"/>
        </w:rPr>
        <w:t xml:space="preserve"> takes place in the nursery classroom</w:t>
      </w:r>
      <w:r w:rsidR="0026144E" w:rsidRPr="008E65BC">
        <w:rPr>
          <w:rFonts w:asciiTheme="majorHAnsi" w:hAnsiTheme="majorHAnsi"/>
          <w:color w:val="000000" w:themeColor="text1"/>
        </w:rPr>
        <w:t xml:space="preserve">, </w:t>
      </w:r>
      <w:r w:rsidR="0006190A" w:rsidRPr="008E65BC">
        <w:rPr>
          <w:rFonts w:asciiTheme="majorHAnsi" w:hAnsiTheme="majorHAnsi"/>
          <w:color w:val="000000" w:themeColor="text1"/>
        </w:rPr>
        <w:t xml:space="preserve">where for many of </w:t>
      </w:r>
      <w:r w:rsidR="00913886" w:rsidRPr="008E65BC">
        <w:rPr>
          <w:rFonts w:asciiTheme="majorHAnsi" w:hAnsiTheme="majorHAnsi"/>
          <w:color w:val="000000" w:themeColor="text1"/>
        </w:rPr>
        <w:t>the learners</w:t>
      </w:r>
      <w:r w:rsidR="0006190A" w:rsidRPr="008E65BC">
        <w:rPr>
          <w:rFonts w:asciiTheme="majorHAnsi" w:hAnsiTheme="majorHAnsi"/>
          <w:color w:val="000000" w:themeColor="text1"/>
        </w:rPr>
        <w:t>, this is only their second week in school</w:t>
      </w:r>
      <w:r w:rsidR="00E860C5" w:rsidRPr="008E65BC">
        <w:rPr>
          <w:rFonts w:asciiTheme="majorHAnsi" w:hAnsiTheme="majorHAnsi"/>
          <w:color w:val="000000" w:themeColor="text1"/>
        </w:rPr>
        <w:t xml:space="preserve">. </w:t>
      </w:r>
      <w:r w:rsidR="00943F09" w:rsidRPr="008E65BC">
        <w:rPr>
          <w:rFonts w:asciiTheme="majorHAnsi" w:hAnsiTheme="majorHAnsi"/>
          <w:color w:val="000000" w:themeColor="text1"/>
        </w:rPr>
        <w:t>Due to the current pandemic</w:t>
      </w:r>
      <w:r w:rsidR="00913886" w:rsidRPr="008E65BC">
        <w:rPr>
          <w:rFonts w:asciiTheme="majorHAnsi" w:hAnsiTheme="majorHAnsi"/>
          <w:color w:val="000000" w:themeColor="text1"/>
        </w:rPr>
        <w:t xml:space="preserve">, </w:t>
      </w:r>
      <w:r w:rsidR="00134168" w:rsidRPr="008E65BC">
        <w:rPr>
          <w:rFonts w:asciiTheme="majorHAnsi" w:hAnsiTheme="majorHAnsi"/>
          <w:color w:val="000000" w:themeColor="text1"/>
        </w:rPr>
        <w:t>m</w:t>
      </w:r>
      <w:r w:rsidR="009A0CE9" w:rsidRPr="008E65BC">
        <w:rPr>
          <w:rFonts w:asciiTheme="majorHAnsi" w:hAnsiTheme="majorHAnsi"/>
          <w:color w:val="000000" w:themeColor="text1"/>
        </w:rPr>
        <w:t xml:space="preserve">any </w:t>
      </w:r>
      <w:r w:rsidR="00134168" w:rsidRPr="008E65BC">
        <w:rPr>
          <w:rFonts w:asciiTheme="majorHAnsi" w:hAnsiTheme="majorHAnsi"/>
          <w:color w:val="000000" w:themeColor="text1"/>
        </w:rPr>
        <w:t xml:space="preserve">of the </w:t>
      </w:r>
      <w:r w:rsidR="009A0CE9" w:rsidRPr="008E65BC">
        <w:rPr>
          <w:rFonts w:asciiTheme="majorHAnsi" w:hAnsiTheme="majorHAnsi"/>
          <w:color w:val="000000" w:themeColor="text1"/>
        </w:rPr>
        <w:t>sessions which were obse</w:t>
      </w:r>
      <w:r w:rsidR="00724727" w:rsidRPr="008E65BC">
        <w:rPr>
          <w:rFonts w:asciiTheme="majorHAnsi" w:hAnsiTheme="majorHAnsi"/>
          <w:color w:val="000000" w:themeColor="text1"/>
        </w:rPr>
        <w:t xml:space="preserve">rved </w:t>
      </w:r>
      <w:r w:rsidR="00B41469" w:rsidRPr="008E65BC">
        <w:rPr>
          <w:rFonts w:asciiTheme="majorHAnsi" w:hAnsiTheme="majorHAnsi"/>
          <w:color w:val="000000" w:themeColor="text1"/>
        </w:rPr>
        <w:t xml:space="preserve">followed the </w:t>
      </w:r>
      <w:r w:rsidR="005A35B6" w:rsidRPr="008E65BC">
        <w:rPr>
          <w:rFonts w:asciiTheme="majorHAnsi" w:hAnsiTheme="majorHAnsi"/>
          <w:color w:val="000000" w:themeColor="text1"/>
        </w:rPr>
        <w:t>E</w:t>
      </w:r>
      <w:r w:rsidR="00B41469" w:rsidRPr="008E65BC">
        <w:rPr>
          <w:rFonts w:asciiTheme="majorHAnsi" w:hAnsiTheme="majorHAnsi"/>
          <w:color w:val="000000" w:themeColor="text1"/>
        </w:rPr>
        <w:t xml:space="preserve">ducation </w:t>
      </w:r>
      <w:r w:rsidR="005A35B6" w:rsidRPr="008E65BC">
        <w:rPr>
          <w:rFonts w:asciiTheme="majorHAnsi" w:hAnsiTheme="majorHAnsi"/>
          <w:color w:val="000000" w:themeColor="text1"/>
        </w:rPr>
        <w:t>M</w:t>
      </w:r>
      <w:r w:rsidR="00B41469" w:rsidRPr="008E65BC">
        <w:rPr>
          <w:rFonts w:asciiTheme="majorHAnsi" w:hAnsiTheme="majorHAnsi"/>
          <w:color w:val="000000" w:themeColor="text1"/>
        </w:rPr>
        <w:t>inister</w:t>
      </w:r>
      <w:r w:rsidR="005A35B6" w:rsidRPr="008E65BC">
        <w:rPr>
          <w:rFonts w:asciiTheme="majorHAnsi" w:hAnsiTheme="majorHAnsi"/>
          <w:color w:val="000000" w:themeColor="text1"/>
        </w:rPr>
        <w:t>’</w:t>
      </w:r>
      <w:r w:rsidR="00B41469" w:rsidRPr="008E65BC">
        <w:rPr>
          <w:rFonts w:asciiTheme="majorHAnsi" w:hAnsiTheme="majorHAnsi"/>
          <w:color w:val="000000" w:themeColor="text1"/>
        </w:rPr>
        <w:t>s guidance</w:t>
      </w:r>
      <w:r w:rsidR="005A35B6" w:rsidRPr="008E65BC">
        <w:rPr>
          <w:rFonts w:asciiTheme="majorHAnsi" w:hAnsiTheme="majorHAnsi"/>
          <w:color w:val="000000" w:themeColor="text1"/>
        </w:rPr>
        <w:t xml:space="preserve"> </w:t>
      </w:r>
      <w:r w:rsidR="00085431" w:rsidRPr="008E65BC">
        <w:rPr>
          <w:rFonts w:asciiTheme="majorHAnsi" w:hAnsiTheme="majorHAnsi"/>
          <w:color w:val="000000" w:themeColor="text1"/>
        </w:rPr>
        <w:t>“</w:t>
      </w:r>
      <w:r w:rsidR="005A35B6" w:rsidRPr="008E65BC">
        <w:rPr>
          <w:rFonts w:asciiTheme="majorHAnsi" w:hAnsiTheme="majorHAnsi"/>
          <w:color w:val="000000" w:themeColor="text1"/>
        </w:rPr>
        <w:t xml:space="preserve">to address their [the children’s] emotional needs </w:t>
      </w:r>
      <w:r w:rsidR="00085431" w:rsidRPr="008E65BC">
        <w:rPr>
          <w:rFonts w:asciiTheme="majorHAnsi" w:hAnsiTheme="majorHAnsi"/>
          <w:color w:val="000000" w:themeColor="text1"/>
        </w:rPr>
        <w:t>as well as their learning needs</w:t>
      </w:r>
      <w:r w:rsidR="00E44E22" w:rsidRPr="008E65BC">
        <w:rPr>
          <w:rFonts w:asciiTheme="majorHAnsi" w:hAnsiTheme="majorHAnsi"/>
          <w:color w:val="000000" w:themeColor="text1"/>
        </w:rPr>
        <w:t>,</w:t>
      </w:r>
      <w:r w:rsidR="00085431" w:rsidRPr="008E65BC">
        <w:rPr>
          <w:rFonts w:asciiTheme="majorHAnsi" w:hAnsiTheme="majorHAnsi"/>
          <w:color w:val="000000" w:themeColor="text1"/>
        </w:rPr>
        <w:t>”</w:t>
      </w:r>
      <w:r w:rsidR="00085431" w:rsidRPr="008E65BC">
        <w:rPr>
          <w:rStyle w:val="FootnoteReference"/>
          <w:rFonts w:asciiTheme="majorHAnsi" w:hAnsiTheme="majorHAnsi"/>
          <w:color w:val="000000" w:themeColor="text1"/>
        </w:rPr>
        <w:footnoteReference w:id="9"/>
      </w:r>
      <w:r w:rsidR="00B41469" w:rsidRPr="008E65BC">
        <w:rPr>
          <w:rFonts w:asciiTheme="majorHAnsi" w:hAnsiTheme="majorHAnsi"/>
          <w:color w:val="000000" w:themeColor="text1"/>
        </w:rPr>
        <w:t xml:space="preserve"> </w:t>
      </w:r>
      <w:r w:rsidR="00E44E22" w:rsidRPr="008E65BC">
        <w:rPr>
          <w:rFonts w:asciiTheme="majorHAnsi" w:hAnsiTheme="majorHAnsi"/>
          <w:color w:val="000000" w:themeColor="text1"/>
        </w:rPr>
        <w:t xml:space="preserve">and as </w:t>
      </w:r>
      <w:r w:rsidR="00CF2AE8" w:rsidRPr="008E65BC">
        <w:rPr>
          <w:rFonts w:asciiTheme="majorHAnsi" w:hAnsiTheme="majorHAnsi"/>
          <w:color w:val="000000" w:themeColor="text1"/>
        </w:rPr>
        <w:t>School X incorporate</w:t>
      </w:r>
      <w:r w:rsidR="00890041" w:rsidRPr="008E65BC">
        <w:rPr>
          <w:rFonts w:asciiTheme="majorHAnsi" w:hAnsiTheme="majorHAnsi"/>
          <w:color w:val="000000" w:themeColor="text1"/>
        </w:rPr>
        <w:t>s</w:t>
      </w:r>
      <w:r w:rsidR="00CF2AE8" w:rsidRPr="008E65BC">
        <w:rPr>
          <w:rFonts w:asciiTheme="majorHAnsi" w:hAnsiTheme="majorHAnsi"/>
          <w:color w:val="000000" w:themeColor="text1"/>
        </w:rPr>
        <w:t xml:space="preserve"> the</w:t>
      </w:r>
      <w:r w:rsidR="00E44E22" w:rsidRPr="008E65BC">
        <w:rPr>
          <w:rFonts w:asciiTheme="majorHAnsi" w:hAnsiTheme="majorHAnsi"/>
          <w:color w:val="000000" w:themeColor="text1"/>
        </w:rPr>
        <w:t xml:space="preserve"> Leuven Scale of Wellbeing</w:t>
      </w:r>
      <w:r w:rsidR="00AC2E11" w:rsidRPr="008E65BC">
        <w:rPr>
          <w:rStyle w:val="FootnoteReference"/>
          <w:rFonts w:asciiTheme="majorHAnsi" w:hAnsiTheme="majorHAnsi"/>
          <w:color w:val="000000" w:themeColor="text1"/>
        </w:rPr>
        <w:footnoteReference w:id="10"/>
      </w:r>
      <w:r w:rsidR="00890041" w:rsidRPr="008E65BC">
        <w:rPr>
          <w:rFonts w:asciiTheme="majorHAnsi" w:hAnsiTheme="majorHAnsi"/>
          <w:color w:val="000000" w:themeColor="text1"/>
        </w:rPr>
        <w:t xml:space="preserve"> in to their everyday</w:t>
      </w:r>
      <w:r w:rsidR="00E44E22" w:rsidRPr="008E65BC">
        <w:rPr>
          <w:rFonts w:asciiTheme="majorHAnsi" w:hAnsiTheme="majorHAnsi"/>
          <w:color w:val="000000" w:themeColor="text1"/>
        </w:rPr>
        <w:t>,</w:t>
      </w:r>
      <w:r w:rsidR="00890041" w:rsidRPr="008E65BC">
        <w:rPr>
          <w:rFonts w:asciiTheme="majorHAnsi" w:hAnsiTheme="majorHAnsi"/>
          <w:color w:val="000000" w:themeColor="text1"/>
        </w:rPr>
        <w:t xml:space="preserve"> this was being achieved </w:t>
      </w:r>
      <w:r w:rsidR="00972201" w:rsidRPr="008E65BC">
        <w:rPr>
          <w:rFonts w:asciiTheme="majorHAnsi" w:hAnsiTheme="majorHAnsi"/>
          <w:color w:val="000000" w:themeColor="text1"/>
        </w:rPr>
        <w:t>with ease</w:t>
      </w:r>
      <w:r w:rsidR="00890041" w:rsidRPr="008E65BC">
        <w:rPr>
          <w:rFonts w:asciiTheme="majorHAnsi" w:hAnsiTheme="majorHAnsi"/>
          <w:color w:val="000000" w:themeColor="text1"/>
        </w:rPr>
        <w:t>.</w:t>
      </w:r>
      <w:r w:rsidR="00E71509" w:rsidRPr="008E65BC">
        <w:rPr>
          <w:rFonts w:asciiTheme="majorHAnsi" w:hAnsiTheme="majorHAnsi"/>
          <w:color w:val="000000" w:themeColor="text1"/>
        </w:rPr>
        <w:t xml:space="preserve"> This attention to the children’s wellbeing led </w:t>
      </w:r>
      <w:r w:rsidR="00381D8B" w:rsidRPr="008E65BC">
        <w:rPr>
          <w:rFonts w:asciiTheme="majorHAnsi" w:hAnsiTheme="majorHAnsi"/>
          <w:color w:val="000000" w:themeColor="text1"/>
        </w:rPr>
        <w:t xml:space="preserve">to </w:t>
      </w:r>
      <w:r w:rsidR="00E71509" w:rsidRPr="008E65BC">
        <w:rPr>
          <w:rFonts w:asciiTheme="majorHAnsi" w:hAnsiTheme="majorHAnsi"/>
          <w:color w:val="000000" w:themeColor="text1"/>
        </w:rPr>
        <w:t xml:space="preserve">a recent ESTYN report </w:t>
      </w:r>
      <w:r w:rsidR="003B44AF" w:rsidRPr="008E65BC">
        <w:rPr>
          <w:rFonts w:asciiTheme="majorHAnsi" w:hAnsiTheme="majorHAnsi"/>
          <w:color w:val="000000" w:themeColor="text1"/>
        </w:rPr>
        <w:t>which</w:t>
      </w:r>
      <w:r w:rsidR="00E71509" w:rsidRPr="008E65BC">
        <w:rPr>
          <w:rFonts w:asciiTheme="majorHAnsi" w:hAnsiTheme="majorHAnsi"/>
          <w:color w:val="000000" w:themeColor="text1"/>
        </w:rPr>
        <w:t xml:space="preserve"> comment</w:t>
      </w:r>
      <w:r w:rsidR="00381D8B" w:rsidRPr="008E65BC">
        <w:rPr>
          <w:rFonts w:asciiTheme="majorHAnsi" w:hAnsiTheme="majorHAnsi"/>
          <w:color w:val="000000" w:themeColor="text1"/>
        </w:rPr>
        <w:t>ed</w:t>
      </w:r>
      <w:r w:rsidR="00E71509" w:rsidRPr="008E65BC">
        <w:rPr>
          <w:rFonts w:asciiTheme="majorHAnsi" w:hAnsiTheme="majorHAnsi"/>
          <w:color w:val="000000" w:themeColor="text1"/>
        </w:rPr>
        <w:t xml:space="preserve"> </w:t>
      </w:r>
      <w:r w:rsidR="00637296" w:rsidRPr="008E65BC">
        <w:rPr>
          <w:rFonts w:asciiTheme="majorHAnsi" w:hAnsiTheme="majorHAnsi"/>
          <w:color w:val="000000" w:themeColor="text1"/>
        </w:rPr>
        <w:t>“nearly all pupils attitudes towards learning are exceptionally strong”</w:t>
      </w:r>
      <w:r w:rsidR="00637296" w:rsidRPr="008E65BC">
        <w:rPr>
          <w:rStyle w:val="FootnoteReference"/>
          <w:rFonts w:asciiTheme="majorHAnsi" w:hAnsiTheme="majorHAnsi"/>
          <w:color w:val="000000" w:themeColor="text1"/>
        </w:rPr>
        <w:footnoteReference w:id="11"/>
      </w:r>
      <w:r w:rsidR="00637296" w:rsidRPr="008E65BC">
        <w:rPr>
          <w:rFonts w:asciiTheme="majorHAnsi" w:hAnsiTheme="majorHAnsi"/>
          <w:color w:val="000000" w:themeColor="text1"/>
        </w:rPr>
        <w:t xml:space="preserve"> and the school</w:t>
      </w:r>
      <w:r w:rsidR="006A446D" w:rsidRPr="008E65BC">
        <w:rPr>
          <w:rFonts w:asciiTheme="majorHAnsi" w:hAnsiTheme="majorHAnsi"/>
          <w:color w:val="000000" w:themeColor="text1"/>
        </w:rPr>
        <w:t xml:space="preserve"> holds in high regard that a child must </w:t>
      </w:r>
      <w:r w:rsidR="002A43E7" w:rsidRPr="008E65BC">
        <w:rPr>
          <w:rFonts w:asciiTheme="majorHAnsi" w:hAnsiTheme="majorHAnsi"/>
          <w:color w:val="000000" w:themeColor="text1"/>
        </w:rPr>
        <w:t xml:space="preserve">be ready for learning before learning can commence. </w:t>
      </w:r>
      <w:r w:rsidR="00175589" w:rsidRPr="008E65BC">
        <w:rPr>
          <w:rFonts w:asciiTheme="majorHAnsi" w:hAnsiTheme="majorHAnsi"/>
          <w:color w:val="000000" w:themeColor="text1"/>
        </w:rPr>
        <w:t xml:space="preserve">The classroom </w:t>
      </w:r>
      <w:r w:rsidR="00972201" w:rsidRPr="008E65BC">
        <w:rPr>
          <w:rFonts w:asciiTheme="majorHAnsi" w:hAnsiTheme="majorHAnsi"/>
          <w:color w:val="000000" w:themeColor="text1"/>
        </w:rPr>
        <w:t xml:space="preserve">appears to be </w:t>
      </w:r>
      <w:r w:rsidR="0060091E" w:rsidRPr="008E65BC">
        <w:rPr>
          <w:rFonts w:asciiTheme="majorHAnsi" w:hAnsiTheme="majorHAnsi"/>
          <w:color w:val="000000" w:themeColor="text1"/>
        </w:rPr>
        <w:t>set up in the style o</w:t>
      </w:r>
      <w:r w:rsidR="00277AF1" w:rsidRPr="008E65BC">
        <w:rPr>
          <w:rFonts w:asciiTheme="majorHAnsi" w:hAnsiTheme="majorHAnsi"/>
          <w:color w:val="000000" w:themeColor="text1"/>
        </w:rPr>
        <w:t>f</w:t>
      </w:r>
      <w:r w:rsidR="0060091E" w:rsidRPr="008E65BC">
        <w:rPr>
          <w:rFonts w:asciiTheme="majorHAnsi" w:hAnsiTheme="majorHAnsi"/>
          <w:color w:val="000000" w:themeColor="text1"/>
        </w:rPr>
        <w:t xml:space="preserve"> Monte</w:t>
      </w:r>
      <w:r w:rsidR="00A60CC8" w:rsidRPr="008E65BC">
        <w:rPr>
          <w:rFonts w:asciiTheme="majorHAnsi" w:hAnsiTheme="majorHAnsi"/>
          <w:color w:val="000000" w:themeColor="text1"/>
        </w:rPr>
        <w:t>ssori</w:t>
      </w:r>
      <w:r w:rsidR="00FA0AB1" w:rsidRPr="008E65BC">
        <w:rPr>
          <w:rFonts w:asciiTheme="majorHAnsi" w:hAnsiTheme="majorHAnsi"/>
          <w:color w:val="000000" w:themeColor="text1"/>
        </w:rPr>
        <w:t xml:space="preserve"> </w:t>
      </w:r>
      <w:r w:rsidR="00277AF1" w:rsidRPr="008E65BC">
        <w:rPr>
          <w:rFonts w:asciiTheme="majorHAnsi" w:hAnsiTheme="majorHAnsi"/>
          <w:color w:val="000000" w:themeColor="text1"/>
        </w:rPr>
        <w:t>with a vast space for both indoor and outdoor learning.</w:t>
      </w:r>
    </w:p>
    <w:p w14:paraId="3179CD87" w14:textId="1423FA14" w:rsidR="009756BE" w:rsidRPr="008E65BC" w:rsidRDefault="003742AB" w:rsidP="00695A85">
      <w:pPr>
        <w:spacing w:line="480" w:lineRule="auto"/>
        <w:rPr>
          <w:rFonts w:asciiTheme="majorHAnsi" w:hAnsiTheme="majorHAnsi"/>
          <w:color w:val="000000" w:themeColor="text1"/>
          <w:u w:val="single"/>
        </w:rPr>
      </w:pPr>
      <w:r w:rsidRPr="008E65BC">
        <w:rPr>
          <w:rFonts w:asciiTheme="majorHAnsi" w:hAnsiTheme="majorHAnsi"/>
          <w:color w:val="000000" w:themeColor="text1"/>
          <w:u w:val="single"/>
        </w:rPr>
        <w:t>Methodology</w:t>
      </w:r>
    </w:p>
    <w:p w14:paraId="5F59E1CD" w14:textId="2553EC5A" w:rsidR="00CC5D7E" w:rsidRPr="008E65BC" w:rsidRDefault="0022050B" w:rsidP="00CC5D7E">
      <w:pPr>
        <w:spacing w:line="480" w:lineRule="auto"/>
        <w:rPr>
          <w:rFonts w:asciiTheme="majorHAnsi" w:hAnsiTheme="majorHAnsi"/>
          <w:color w:val="000000" w:themeColor="text1"/>
        </w:rPr>
      </w:pPr>
      <w:r w:rsidRPr="008E65BC">
        <w:rPr>
          <w:rFonts w:asciiTheme="majorHAnsi" w:hAnsiTheme="majorHAnsi"/>
          <w:color w:val="000000" w:themeColor="text1"/>
        </w:rPr>
        <w:tab/>
      </w:r>
      <w:r w:rsidR="00DB40EF" w:rsidRPr="008E65BC">
        <w:rPr>
          <w:rFonts w:asciiTheme="majorHAnsi" w:hAnsiTheme="majorHAnsi"/>
          <w:color w:val="000000" w:themeColor="text1"/>
        </w:rPr>
        <w:t xml:space="preserve">Methodology, </w:t>
      </w:r>
      <w:r w:rsidR="00C016FD" w:rsidRPr="008E65BC">
        <w:rPr>
          <w:rFonts w:asciiTheme="majorHAnsi" w:hAnsiTheme="majorHAnsi"/>
          <w:color w:val="000000" w:themeColor="text1"/>
        </w:rPr>
        <w:t>a</w:t>
      </w:r>
      <w:r w:rsidR="00DB40EF" w:rsidRPr="008E65BC">
        <w:rPr>
          <w:rFonts w:asciiTheme="majorHAnsi" w:hAnsiTheme="majorHAnsi"/>
          <w:color w:val="000000" w:themeColor="text1"/>
        </w:rPr>
        <w:t xml:space="preserve">s defined </w:t>
      </w:r>
      <w:r w:rsidR="00FB2272" w:rsidRPr="008E65BC">
        <w:rPr>
          <w:rFonts w:asciiTheme="majorHAnsi" w:hAnsiTheme="majorHAnsi"/>
          <w:color w:val="000000" w:themeColor="text1"/>
        </w:rPr>
        <w:t xml:space="preserve">in </w:t>
      </w:r>
      <w:r w:rsidR="00DB40EF" w:rsidRPr="008E65BC">
        <w:rPr>
          <w:rFonts w:asciiTheme="majorHAnsi" w:hAnsiTheme="majorHAnsi"/>
          <w:color w:val="000000" w:themeColor="text1"/>
        </w:rPr>
        <w:t>the dictionary</w:t>
      </w:r>
      <w:r w:rsidR="00C016FD" w:rsidRPr="008E65BC">
        <w:rPr>
          <w:rFonts w:asciiTheme="majorHAnsi" w:hAnsiTheme="majorHAnsi"/>
          <w:color w:val="000000" w:themeColor="text1"/>
        </w:rPr>
        <w:t xml:space="preserve"> i</w:t>
      </w:r>
      <w:r w:rsidR="00C719C4" w:rsidRPr="008E65BC">
        <w:rPr>
          <w:rFonts w:asciiTheme="majorHAnsi" w:hAnsiTheme="majorHAnsi"/>
          <w:color w:val="000000" w:themeColor="text1"/>
        </w:rPr>
        <w:t>s</w:t>
      </w:r>
      <w:r w:rsidR="00DB40EF" w:rsidRPr="008E65BC">
        <w:rPr>
          <w:rFonts w:asciiTheme="majorHAnsi" w:hAnsiTheme="majorHAnsi"/>
          <w:color w:val="000000" w:themeColor="text1"/>
        </w:rPr>
        <w:t xml:space="preserve"> “</w:t>
      </w:r>
      <w:r w:rsidR="00C719C4" w:rsidRPr="008E65BC">
        <w:rPr>
          <w:rFonts w:asciiTheme="majorHAnsi" w:hAnsiTheme="majorHAnsi"/>
          <w:color w:val="000000" w:themeColor="text1"/>
        </w:rPr>
        <w:t>a set of methods and principles used to perform a particular activity”</w:t>
      </w:r>
      <w:r w:rsidR="00C719C4" w:rsidRPr="008E65BC">
        <w:rPr>
          <w:rStyle w:val="FootnoteReference"/>
          <w:rFonts w:asciiTheme="majorHAnsi" w:hAnsiTheme="majorHAnsi"/>
          <w:color w:val="000000" w:themeColor="text1"/>
        </w:rPr>
        <w:footnoteReference w:id="12"/>
      </w:r>
      <w:r w:rsidR="00C719C4" w:rsidRPr="008E65BC">
        <w:rPr>
          <w:rFonts w:asciiTheme="majorHAnsi" w:hAnsiTheme="majorHAnsi"/>
          <w:color w:val="000000" w:themeColor="text1"/>
        </w:rPr>
        <w:t xml:space="preserve"> and </w:t>
      </w:r>
      <w:r w:rsidR="00200AF8" w:rsidRPr="008E65BC">
        <w:rPr>
          <w:rFonts w:asciiTheme="majorHAnsi" w:hAnsiTheme="majorHAnsi"/>
          <w:color w:val="000000" w:themeColor="text1"/>
        </w:rPr>
        <w:t>f</w:t>
      </w:r>
      <w:r w:rsidR="00DA32C9" w:rsidRPr="008E65BC">
        <w:rPr>
          <w:rFonts w:asciiTheme="majorHAnsi" w:hAnsiTheme="majorHAnsi"/>
          <w:color w:val="000000" w:themeColor="text1"/>
        </w:rPr>
        <w:t>or</w:t>
      </w:r>
      <w:r w:rsidR="00096E29" w:rsidRPr="008E65BC">
        <w:rPr>
          <w:rFonts w:asciiTheme="majorHAnsi" w:hAnsiTheme="majorHAnsi"/>
          <w:color w:val="000000" w:themeColor="text1"/>
        </w:rPr>
        <w:t xml:space="preserve"> this </w:t>
      </w:r>
      <w:r w:rsidR="00725570" w:rsidRPr="008E65BC">
        <w:rPr>
          <w:rFonts w:asciiTheme="majorHAnsi" w:hAnsiTheme="majorHAnsi"/>
          <w:color w:val="000000" w:themeColor="text1"/>
        </w:rPr>
        <w:t>assignmen</w:t>
      </w:r>
      <w:r w:rsidR="000A6E31" w:rsidRPr="008E65BC">
        <w:rPr>
          <w:rFonts w:asciiTheme="majorHAnsi" w:hAnsiTheme="majorHAnsi"/>
          <w:color w:val="000000" w:themeColor="text1"/>
        </w:rPr>
        <w:t>t</w:t>
      </w:r>
      <w:r w:rsidR="00096E29" w:rsidRPr="008E65BC">
        <w:rPr>
          <w:rFonts w:asciiTheme="majorHAnsi" w:hAnsiTheme="majorHAnsi"/>
          <w:color w:val="000000" w:themeColor="text1"/>
        </w:rPr>
        <w:t>,</w:t>
      </w:r>
      <w:r w:rsidR="000B53E5" w:rsidRPr="008E65BC">
        <w:rPr>
          <w:rFonts w:asciiTheme="majorHAnsi" w:hAnsiTheme="majorHAnsi"/>
          <w:color w:val="000000" w:themeColor="text1"/>
        </w:rPr>
        <w:t xml:space="preserve"> the methodology u</w:t>
      </w:r>
      <w:r w:rsidR="00452A22" w:rsidRPr="008E65BC">
        <w:rPr>
          <w:rFonts w:asciiTheme="majorHAnsi" w:hAnsiTheme="majorHAnsi"/>
          <w:color w:val="000000" w:themeColor="text1"/>
        </w:rPr>
        <w:t>sed</w:t>
      </w:r>
      <w:r w:rsidR="000B53E5" w:rsidRPr="008E65BC">
        <w:rPr>
          <w:rFonts w:asciiTheme="majorHAnsi" w:hAnsiTheme="majorHAnsi"/>
          <w:color w:val="000000" w:themeColor="text1"/>
        </w:rPr>
        <w:t xml:space="preserve"> was</w:t>
      </w:r>
      <w:r w:rsidR="00784975" w:rsidRPr="008E65BC">
        <w:rPr>
          <w:rFonts w:asciiTheme="majorHAnsi" w:hAnsiTheme="majorHAnsi"/>
          <w:color w:val="000000" w:themeColor="text1"/>
        </w:rPr>
        <w:t xml:space="preserve"> qualitative research to form a </w:t>
      </w:r>
      <w:r w:rsidR="00DA32C9" w:rsidRPr="008E65BC">
        <w:rPr>
          <w:rFonts w:asciiTheme="majorHAnsi" w:hAnsiTheme="majorHAnsi"/>
          <w:color w:val="000000" w:themeColor="text1"/>
        </w:rPr>
        <w:t>non-participant</w:t>
      </w:r>
      <w:r w:rsidR="0069751B" w:rsidRPr="008E65BC">
        <w:rPr>
          <w:rFonts w:asciiTheme="majorHAnsi" w:hAnsiTheme="majorHAnsi"/>
          <w:color w:val="000000" w:themeColor="text1"/>
        </w:rPr>
        <w:t>,</w:t>
      </w:r>
      <w:r w:rsidR="00BF1E1C" w:rsidRPr="008E65BC">
        <w:rPr>
          <w:rFonts w:asciiTheme="majorHAnsi" w:hAnsiTheme="majorHAnsi"/>
          <w:color w:val="000000" w:themeColor="text1"/>
        </w:rPr>
        <w:t xml:space="preserve"> </w:t>
      </w:r>
      <w:r w:rsidR="00A20587" w:rsidRPr="008E65BC">
        <w:rPr>
          <w:rFonts w:asciiTheme="majorHAnsi" w:hAnsiTheme="majorHAnsi"/>
          <w:color w:val="000000" w:themeColor="text1"/>
        </w:rPr>
        <w:t>structured observation to produce a</w:t>
      </w:r>
      <w:r w:rsidR="00DA32C9" w:rsidRPr="008E65BC">
        <w:rPr>
          <w:rFonts w:asciiTheme="majorHAnsi" w:hAnsiTheme="majorHAnsi"/>
          <w:color w:val="000000" w:themeColor="text1"/>
        </w:rPr>
        <w:t xml:space="preserve"> case study</w:t>
      </w:r>
      <w:r w:rsidR="00263932" w:rsidRPr="008E65BC">
        <w:rPr>
          <w:rFonts w:asciiTheme="majorHAnsi" w:hAnsiTheme="majorHAnsi"/>
          <w:color w:val="000000" w:themeColor="text1"/>
        </w:rPr>
        <w:t>. A</w:t>
      </w:r>
      <w:r w:rsidR="00CD7812" w:rsidRPr="008E65BC">
        <w:rPr>
          <w:rFonts w:asciiTheme="majorHAnsi" w:hAnsiTheme="majorHAnsi"/>
          <w:color w:val="000000" w:themeColor="text1"/>
        </w:rPr>
        <w:t xml:space="preserve">lthough there </w:t>
      </w:r>
      <w:r w:rsidR="001B1E36" w:rsidRPr="008E65BC">
        <w:rPr>
          <w:rFonts w:asciiTheme="majorHAnsi" w:hAnsiTheme="majorHAnsi"/>
          <w:color w:val="000000" w:themeColor="text1"/>
        </w:rPr>
        <w:t xml:space="preserve">is </w:t>
      </w:r>
      <w:r w:rsidR="00594D1C" w:rsidRPr="008E65BC">
        <w:rPr>
          <w:rFonts w:asciiTheme="majorHAnsi" w:hAnsiTheme="majorHAnsi"/>
          <w:color w:val="000000" w:themeColor="text1"/>
        </w:rPr>
        <w:t>a</w:t>
      </w:r>
      <w:r w:rsidR="00CD7812" w:rsidRPr="008E65BC">
        <w:rPr>
          <w:rFonts w:asciiTheme="majorHAnsi" w:hAnsiTheme="majorHAnsi"/>
          <w:color w:val="000000" w:themeColor="text1"/>
        </w:rPr>
        <w:t xml:space="preserve"> great deal of other research methodologies that could have been </w:t>
      </w:r>
      <w:r w:rsidR="001B1E36" w:rsidRPr="008E65BC">
        <w:rPr>
          <w:rFonts w:asciiTheme="majorHAnsi" w:hAnsiTheme="majorHAnsi"/>
          <w:color w:val="000000" w:themeColor="text1"/>
        </w:rPr>
        <w:t>utilised</w:t>
      </w:r>
      <w:r w:rsidR="00263932" w:rsidRPr="008E65BC">
        <w:rPr>
          <w:rFonts w:asciiTheme="majorHAnsi" w:hAnsiTheme="majorHAnsi"/>
          <w:color w:val="000000" w:themeColor="text1"/>
        </w:rPr>
        <w:t xml:space="preserve">, </w:t>
      </w:r>
      <w:r w:rsidR="00DD2D6B" w:rsidRPr="008E65BC">
        <w:rPr>
          <w:rFonts w:asciiTheme="majorHAnsi" w:hAnsiTheme="majorHAnsi"/>
          <w:color w:val="000000" w:themeColor="text1"/>
        </w:rPr>
        <w:t>for the purpose of th</w:t>
      </w:r>
      <w:r w:rsidR="00B1265B" w:rsidRPr="008E65BC">
        <w:rPr>
          <w:rFonts w:asciiTheme="majorHAnsi" w:hAnsiTheme="majorHAnsi"/>
          <w:color w:val="000000" w:themeColor="text1"/>
        </w:rPr>
        <w:t>is</w:t>
      </w:r>
      <w:r w:rsidR="00725570" w:rsidRPr="008E65BC">
        <w:rPr>
          <w:rFonts w:asciiTheme="majorHAnsi" w:hAnsiTheme="majorHAnsi"/>
          <w:color w:val="000000" w:themeColor="text1"/>
        </w:rPr>
        <w:t xml:space="preserve"> assignment</w:t>
      </w:r>
      <w:r w:rsidR="00DD2D6B" w:rsidRPr="008E65BC">
        <w:rPr>
          <w:rFonts w:asciiTheme="majorHAnsi" w:hAnsiTheme="majorHAnsi"/>
          <w:color w:val="000000" w:themeColor="text1"/>
        </w:rPr>
        <w:t xml:space="preserve">, </w:t>
      </w:r>
      <w:r w:rsidR="00DD2D6B" w:rsidRPr="008E65BC">
        <w:rPr>
          <w:rFonts w:asciiTheme="majorHAnsi" w:hAnsiTheme="majorHAnsi"/>
          <w:color w:val="000000" w:themeColor="text1"/>
        </w:rPr>
        <w:lastRenderedPageBreak/>
        <w:t xml:space="preserve">the </w:t>
      </w:r>
      <w:r w:rsidR="004A5FE4" w:rsidRPr="008E65BC">
        <w:rPr>
          <w:rFonts w:asciiTheme="majorHAnsi" w:hAnsiTheme="majorHAnsi"/>
          <w:color w:val="000000" w:themeColor="text1"/>
        </w:rPr>
        <w:t>method</w:t>
      </w:r>
      <w:r w:rsidR="00DD2D6B" w:rsidRPr="008E65BC">
        <w:rPr>
          <w:rFonts w:asciiTheme="majorHAnsi" w:hAnsiTheme="majorHAnsi"/>
          <w:color w:val="000000" w:themeColor="text1"/>
        </w:rPr>
        <w:t xml:space="preserve"> above was </w:t>
      </w:r>
      <w:r w:rsidR="004A5FE4" w:rsidRPr="008E65BC">
        <w:rPr>
          <w:rFonts w:asciiTheme="majorHAnsi" w:hAnsiTheme="majorHAnsi"/>
          <w:color w:val="000000" w:themeColor="text1"/>
        </w:rPr>
        <w:t>adopted</w:t>
      </w:r>
      <w:r w:rsidR="00DD2D6B" w:rsidRPr="008E65BC">
        <w:rPr>
          <w:rFonts w:asciiTheme="majorHAnsi" w:hAnsiTheme="majorHAnsi"/>
          <w:color w:val="000000" w:themeColor="text1"/>
        </w:rPr>
        <w:t xml:space="preserve"> and </w:t>
      </w:r>
      <w:r w:rsidR="009158C4" w:rsidRPr="008E65BC">
        <w:rPr>
          <w:rFonts w:asciiTheme="majorHAnsi" w:hAnsiTheme="majorHAnsi"/>
          <w:color w:val="000000" w:themeColor="text1"/>
        </w:rPr>
        <w:t xml:space="preserve">the strengths and weaknesses of this approach shall be explored in this </w:t>
      </w:r>
      <w:r w:rsidR="00CC5D7E" w:rsidRPr="008E65BC">
        <w:rPr>
          <w:rFonts w:asciiTheme="majorHAnsi" w:hAnsiTheme="majorHAnsi"/>
          <w:color w:val="000000" w:themeColor="text1"/>
        </w:rPr>
        <w:t xml:space="preserve">section. </w:t>
      </w:r>
    </w:p>
    <w:p w14:paraId="599D9524" w14:textId="715D8BF9" w:rsidR="00CD6CEE" w:rsidRPr="008E65BC" w:rsidRDefault="00784975" w:rsidP="00CC5D7E">
      <w:pPr>
        <w:spacing w:line="480" w:lineRule="auto"/>
        <w:ind w:firstLine="720"/>
        <w:rPr>
          <w:rFonts w:asciiTheme="majorHAnsi" w:hAnsiTheme="majorHAnsi"/>
          <w:color w:val="000000" w:themeColor="text1"/>
        </w:rPr>
      </w:pPr>
      <w:r w:rsidRPr="008E65BC">
        <w:rPr>
          <w:rFonts w:asciiTheme="majorHAnsi" w:hAnsiTheme="majorHAnsi"/>
          <w:color w:val="000000" w:themeColor="text1"/>
        </w:rPr>
        <w:t>Qualitative</w:t>
      </w:r>
      <w:r w:rsidR="00B90D4C" w:rsidRPr="008E65BC">
        <w:rPr>
          <w:rFonts w:asciiTheme="majorHAnsi" w:hAnsiTheme="majorHAnsi"/>
          <w:color w:val="000000" w:themeColor="text1"/>
        </w:rPr>
        <w:t xml:space="preserve"> re</w:t>
      </w:r>
      <w:r w:rsidRPr="008E65BC">
        <w:rPr>
          <w:rFonts w:asciiTheme="majorHAnsi" w:hAnsiTheme="majorHAnsi"/>
          <w:color w:val="000000" w:themeColor="text1"/>
        </w:rPr>
        <w:t>search</w:t>
      </w:r>
      <w:r w:rsidR="002A5CB0" w:rsidRPr="008E65BC">
        <w:rPr>
          <w:rFonts w:asciiTheme="majorHAnsi" w:hAnsiTheme="majorHAnsi"/>
          <w:color w:val="000000" w:themeColor="text1"/>
        </w:rPr>
        <w:t xml:space="preserve"> </w:t>
      </w:r>
      <w:r w:rsidR="00DB0969" w:rsidRPr="008E65BC">
        <w:rPr>
          <w:rFonts w:asciiTheme="majorHAnsi" w:hAnsiTheme="majorHAnsi"/>
          <w:color w:val="000000" w:themeColor="text1"/>
        </w:rPr>
        <w:t xml:space="preserve">can “be used to </w:t>
      </w:r>
      <w:r w:rsidR="002D372E" w:rsidRPr="008E65BC">
        <w:rPr>
          <w:rFonts w:asciiTheme="majorHAnsi" w:hAnsiTheme="majorHAnsi"/>
          <w:color w:val="000000" w:themeColor="text1"/>
        </w:rPr>
        <w:t xml:space="preserve">[…] generate </w:t>
      </w:r>
      <w:r w:rsidR="00807AF7" w:rsidRPr="008E65BC">
        <w:rPr>
          <w:rFonts w:asciiTheme="majorHAnsi" w:hAnsiTheme="majorHAnsi"/>
          <w:color w:val="000000" w:themeColor="text1"/>
        </w:rPr>
        <w:t>new ideas for re</w:t>
      </w:r>
      <w:r w:rsidR="00860238" w:rsidRPr="008E65BC">
        <w:rPr>
          <w:rFonts w:asciiTheme="majorHAnsi" w:hAnsiTheme="majorHAnsi"/>
          <w:color w:val="000000" w:themeColor="text1"/>
        </w:rPr>
        <w:t>search”</w:t>
      </w:r>
      <w:r w:rsidR="00860238" w:rsidRPr="008E65BC">
        <w:rPr>
          <w:rStyle w:val="FootnoteReference"/>
          <w:rFonts w:asciiTheme="majorHAnsi" w:hAnsiTheme="majorHAnsi"/>
          <w:color w:val="000000" w:themeColor="text1"/>
        </w:rPr>
        <w:footnoteReference w:id="13"/>
      </w:r>
      <w:r w:rsidR="00131D48" w:rsidRPr="008E65BC">
        <w:rPr>
          <w:rFonts w:asciiTheme="majorHAnsi" w:hAnsiTheme="majorHAnsi"/>
          <w:color w:val="000000" w:themeColor="text1"/>
        </w:rPr>
        <w:t xml:space="preserve"> and is one of the most </w:t>
      </w:r>
      <w:r w:rsidR="009A6CBA" w:rsidRPr="008E65BC">
        <w:rPr>
          <w:rFonts w:asciiTheme="majorHAnsi" w:hAnsiTheme="majorHAnsi"/>
          <w:color w:val="000000" w:themeColor="text1"/>
        </w:rPr>
        <w:t xml:space="preserve">frequently </w:t>
      </w:r>
      <w:r w:rsidR="001A09FC" w:rsidRPr="008E65BC">
        <w:rPr>
          <w:rFonts w:asciiTheme="majorHAnsi" w:hAnsiTheme="majorHAnsi"/>
          <w:color w:val="000000" w:themeColor="text1"/>
        </w:rPr>
        <w:t>adopted</w:t>
      </w:r>
      <w:r w:rsidR="00131D48" w:rsidRPr="008E65BC">
        <w:rPr>
          <w:rFonts w:asciiTheme="majorHAnsi" w:hAnsiTheme="majorHAnsi"/>
          <w:color w:val="000000" w:themeColor="text1"/>
        </w:rPr>
        <w:t xml:space="preserve"> methods of </w:t>
      </w:r>
      <w:r w:rsidR="00D63B87" w:rsidRPr="008E65BC">
        <w:rPr>
          <w:rFonts w:asciiTheme="majorHAnsi" w:hAnsiTheme="majorHAnsi"/>
          <w:color w:val="000000" w:themeColor="text1"/>
        </w:rPr>
        <w:t>inquiry</w:t>
      </w:r>
      <w:r w:rsidR="00131D48" w:rsidRPr="008E65BC">
        <w:rPr>
          <w:rFonts w:asciiTheme="majorHAnsi" w:hAnsiTheme="majorHAnsi"/>
          <w:color w:val="000000" w:themeColor="text1"/>
        </w:rPr>
        <w:t xml:space="preserve"> in education. </w:t>
      </w:r>
      <w:r w:rsidR="001A09FC" w:rsidRPr="008E65BC">
        <w:rPr>
          <w:rFonts w:asciiTheme="majorHAnsi" w:hAnsiTheme="majorHAnsi"/>
          <w:color w:val="000000" w:themeColor="text1"/>
        </w:rPr>
        <w:t xml:space="preserve">Regularly </w:t>
      </w:r>
      <w:r w:rsidR="00131D48" w:rsidRPr="008E65BC">
        <w:rPr>
          <w:rFonts w:asciiTheme="majorHAnsi" w:hAnsiTheme="majorHAnsi"/>
          <w:color w:val="000000" w:themeColor="text1"/>
        </w:rPr>
        <w:t>partnered with observation</w:t>
      </w:r>
      <w:r w:rsidR="00884CA1" w:rsidRPr="008E65BC">
        <w:rPr>
          <w:rFonts w:asciiTheme="majorHAnsi" w:hAnsiTheme="majorHAnsi"/>
          <w:color w:val="000000" w:themeColor="text1"/>
        </w:rPr>
        <w:t xml:space="preserve"> as its data collection method</w:t>
      </w:r>
      <w:r w:rsidR="00915049" w:rsidRPr="008E65BC">
        <w:rPr>
          <w:rFonts w:asciiTheme="majorHAnsi" w:hAnsiTheme="majorHAnsi"/>
          <w:color w:val="000000" w:themeColor="text1"/>
        </w:rPr>
        <w:t xml:space="preserve">, like in this instance, it guides the researcher </w:t>
      </w:r>
      <w:r w:rsidR="00E6668C" w:rsidRPr="008E65BC">
        <w:rPr>
          <w:rFonts w:asciiTheme="majorHAnsi" w:hAnsiTheme="majorHAnsi"/>
          <w:color w:val="000000" w:themeColor="text1"/>
        </w:rPr>
        <w:t xml:space="preserve">to understand how people interact with their environment. </w:t>
      </w:r>
      <w:r w:rsidR="00BF1E1C" w:rsidRPr="008E65BC">
        <w:rPr>
          <w:rFonts w:asciiTheme="majorHAnsi" w:hAnsiTheme="majorHAnsi"/>
          <w:color w:val="000000" w:themeColor="text1"/>
        </w:rPr>
        <w:t xml:space="preserve">Using observation as a method to gain </w:t>
      </w:r>
      <w:r w:rsidR="00766E15" w:rsidRPr="008E65BC">
        <w:rPr>
          <w:rFonts w:asciiTheme="majorHAnsi" w:hAnsiTheme="majorHAnsi"/>
          <w:color w:val="000000" w:themeColor="text1"/>
        </w:rPr>
        <w:t>information</w:t>
      </w:r>
      <w:r w:rsidR="009243BA" w:rsidRPr="008E65BC">
        <w:rPr>
          <w:rFonts w:asciiTheme="majorHAnsi" w:hAnsiTheme="majorHAnsi"/>
          <w:color w:val="000000" w:themeColor="text1"/>
        </w:rPr>
        <w:t xml:space="preserve"> in the educational setting is </w:t>
      </w:r>
      <w:r w:rsidR="001D50D9" w:rsidRPr="008E65BC">
        <w:rPr>
          <w:rFonts w:asciiTheme="majorHAnsi" w:hAnsiTheme="majorHAnsi"/>
          <w:color w:val="000000" w:themeColor="text1"/>
        </w:rPr>
        <w:t>the</w:t>
      </w:r>
      <w:r w:rsidR="00062068" w:rsidRPr="008E65BC">
        <w:rPr>
          <w:rFonts w:asciiTheme="majorHAnsi" w:hAnsiTheme="majorHAnsi"/>
          <w:color w:val="000000" w:themeColor="text1"/>
        </w:rPr>
        <w:t xml:space="preserve"> one of the </w:t>
      </w:r>
      <w:r w:rsidR="001D50D9" w:rsidRPr="008E65BC">
        <w:rPr>
          <w:rFonts w:asciiTheme="majorHAnsi" w:hAnsiTheme="majorHAnsi"/>
          <w:color w:val="000000" w:themeColor="text1"/>
        </w:rPr>
        <w:t>most appropriate way</w:t>
      </w:r>
      <w:r w:rsidR="00062068" w:rsidRPr="008E65BC">
        <w:rPr>
          <w:rFonts w:asciiTheme="majorHAnsi" w:hAnsiTheme="majorHAnsi"/>
          <w:color w:val="000000" w:themeColor="text1"/>
        </w:rPr>
        <w:t>s</w:t>
      </w:r>
      <w:r w:rsidR="001D50D9" w:rsidRPr="008E65BC">
        <w:rPr>
          <w:rFonts w:asciiTheme="majorHAnsi" w:hAnsiTheme="majorHAnsi"/>
          <w:color w:val="000000" w:themeColor="text1"/>
        </w:rPr>
        <w:t xml:space="preserve"> of extracting</w:t>
      </w:r>
      <w:r w:rsidR="0055294D" w:rsidRPr="008E65BC">
        <w:rPr>
          <w:rFonts w:asciiTheme="majorHAnsi" w:hAnsiTheme="majorHAnsi"/>
          <w:color w:val="000000" w:themeColor="text1"/>
        </w:rPr>
        <w:t xml:space="preserve"> and collating a</w:t>
      </w:r>
      <w:r w:rsidR="0065217D" w:rsidRPr="008E65BC">
        <w:rPr>
          <w:rFonts w:asciiTheme="majorHAnsi" w:hAnsiTheme="majorHAnsi"/>
          <w:color w:val="000000" w:themeColor="text1"/>
        </w:rPr>
        <w:t>n abundant amount</w:t>
      </w:r>
      <w:r w:rsidR="0055294D" w:rsidRPr="008E65BC">
        <w:rPr>
          <w:rFonts w:asciiTheme="majorHAnsi" w:hAnsiTheme="majorHAnsi"/>
          <w:color w:val="000000" w:themeColor="text1"/>
        </w:rPr>
        <w:t xml:space="preserve"> of </w:t>
      </w:r>
      <w:r w:rsidR="001D50D9" w:rsidRPr="008E65BC">
        <w:rPr>
          <w:rFonts w:asciiTheme="majorHAnsi" w:hAnsiTheme="majorHAnsi"/>
          <w:color w:val="000000" w:themeColor="text1"/>
        </w:rPr>
        <w:t>data</w:t>
      </w:r>
      <w:r w:rsidR="00564FD1" w:rsidRPr="008E65BC">
        <w:rPr>
          <w:rFonts w:asciiTheme="majorHAnsi" w:hAnsiTheme="majorHAnsi"/>
          <w:color w:val="000000" w:themeColor="text1"/>
        </w:rPr>
        <w:t>. As Cohen notes, the researcher can comment</w:t>
      </w:r>
      <w:r w:rsidR="00F27E0D" w:rsidRPr="008E65BC">
        <w:rPr>
          <w:rFonts w:asciiTheme="majorHAnsi" w:hAnsiTheme="majorHAnsi"/>
          <w:color w:val="000000" w:themeColor="text1"/>
        </w:rPr>
        <w:t xml:space="preserve"> </w:t>
      </w:r>
      <w:r w:rsidR="00E04B99" w:rsidRPr="008E65BC">
        <w:rPr>
          <w:rFonts w:asciiTheme="majorHAnsi" w:hAnsiTheme="majorHAnsi"/>
          <w:color w:val="000000" w:themeColor="text1"/>
        </w:rPr>
        <w:t>on “the physical setting, the human setting, the interactional setting [and</w:t>
      </w:r>
      <w:r w:rsidR="00C64EBC" w:rsidRPr="008E65BC">
        <w:rPr>
          <w:rFonts w:asciiTheme="majorHAnsi" w:hAnsiTheme="majorHAnsi"/>
          <w:color w:val="000000" w:themeColor="text1"/>
        </w:rPr>
        <w:t xml:space="preserve">] the programme </w:t>
      </w:r>
      <w:r w:rsidR="002E7FDF" w:rsidRPr="008E65BC">
        <w:rPr>
          <w:rFonts w:asciiTheme="majorHAnsi" w:hAnsiTheme="majorHAnsi"/>
          <w:color w:val="000000" w:themeColor="text1"/>
        </w:rPr>
        <w:t>setting</w:t>
      </w:r>
      <w:r w:rsidR="0055294D" w:rsidRPr="008E65BC">
        <w:rPr>
          <w:rFonts w:asciiTheme="majorHAnsi" w:hAnsiTheme="majorHAnsi"/>
          <w:color w:val="000000" w:themeColor="text1"/>
        </w:rPr>
        <w:t>.</w:t>
      </w:r>
      <w:r w:rsidR="004B7BB4" w:rsidRPr="008E65BC">
        <w:rPr>
          <w:rFonts w:asciiTheme="majorHAnsi" w:hAnsiTheme="majorHAnsi"/>
          <w:color w:val="000000" w:themeColor="text1"/>
        </w:rPr>
        <w:t>”</w:t>
      </w:r>
      <w:r w:rsidR="004B7BB4" w:rsidRPr="008E65BC">
        <w:rPr>
          <w:rStyle w:val="FootnoteReference"/>
          <w:rFonts w:asciiTheme="majorHAnsi" w:hAnsiTheme="majorHAnsi"/>
          <w:color w:val="000000" w:themeColor="text1"/>
        </w:rPr>
        <w:footnoteReference w:id="14"/>
      </w:r>
      <w:r w:rsidR="002E7FDF" w:rsidRPr="008E65BC">
        <w:rPr>
          <w:rFonts w:asciiTheme="majorHAnsi" w:hAnsiTheme="majorHAnsi"/>
          <w:color w:val="000000" w:themeColor="text1"/>
        </w:rPr>
        <w:t xml:space="preserve"> </w:t>
      </w:r>
      <w:r w:rsidR="0055294D" w:rsidRPr="008E65BC">
        <w:rPr>
          <w:rFonts w:asciiTheme="majorHAnsi" w:hAnsiTheme="majorHAnsi"/>
          <w:color w:val="000000" w:themeColor="text1"/>
        </w:rPr>
        <w:t>T</w:t>
      </w:r>
      <w:r w:rsidR="002E7FDF" w:rsidRPr="008E65BC">
        <w:rPr>
          <w:rFonts w:asciiTheme="majorHAnsi" w:hAnsiTheme="majorHAnsi"/>
          <w:color w:val="000000" w:themeColor="text1"/>
        </w:rPr>
        <w:t>his meaning that the observer can</w:t>
      </w:r>
      <w:r w:rsidR="002359B1" w:rsidRPr="008E65BC">
        <w:rPr>
          <w:rFonts w:asciiTheme="majorHAnsi" w:hAnsiTheme="majorHAnsi"/>
          <w:color w:val="000000" w:themeColor="text1"/>
        </w:rPr>
        <w:t xml:space="preserve"> not only </w:t>
      </w:r>
      <w:r w:rsidR="002E7FDF" w:rsidRPr="008E65BC">
        <w:rPr>
          <w:rFonts w:asciiTheme="majorHAnsi" w:hAnsiTheme="majorHAnsi"/>
          <w:color w:val="000000" w:themeColor="text1"/>
        </w:rPr>
        <w:t xml:space="preserve">comment on the environment and the </w:t>
      </w:r>
      <w:r w:rsidR="00766E15" w:rsidRPr="008E65BC">
        <w:rPr>
          <w:rFonts w:asciiTheme="majorHAnsi" w:hAnsiTheme="majorHAnsi"/>
          <w:color w:val="000000" w:themeColor="text1"/>
        </w:rPr>
        <w:t>characteristics</w:t>
      </w:r>
      <w:r w:rsidR="00286200" w:rsidRPr="008E65BC">
        <w:rPr>
          <w:rFonts w:asciiTheme="majorHAnsi" w:hAnsiTheme="majorHAnsi"/>
          <w:color w:val="000000" w:themeColor="text1"/>
        </w:rPr>
        <w:t xml:space="preserve"> of the people within the environment</w:t>
      </w:r>
      <w:r w:rsidR="00B74547" w:rsidRPr="008E65BC">
        <w:rPr>
          <w:rFonts w:asciiTheme="majorHAnsi" w:hAnsiTheme="majorHAnsi"/>
          <w:color w:val="000000" w:themeColor="text1"/>
        </w:rPr>
        <w:t>,</w:t>
      </w:r>
      <w:r w:rsidR="0055294D" w:rsidRPr="008E65BC">
        <w:rPr>
          <w:rFonts w:asciiTheme="majorHAnsi" w:hAnsiTheme="majorHAnsi"/>
          <w:color w:val="000000" w:themeColor="text1"/>
        </w:rPr>
        <w:t xml:space="preserve"> </w:t>
      </w:r>
      <w:r w:rsidR="00286200" w:rsidRPr="008E65BC">
        <w:rPr>
          <w:rFonts w:asciiTheme="majorHAnsi" w:hAnsiTheme="majorHAnsi"/>
          <w:color w:val="000000" w:themeColor="text1"/>
        </w:rPr>
        <w:t>but</w:t>
      </w:r>
      <w:r w:rsidR="00530CF2" w:rsidRPr="008E65BC">
        <w:rPr>
          <w:rFonts w:asciiTheme="majorHAnsi" w:hAnsiTheme="majorHAnsi"/>
          <w:color w:val="000000" w:themeColor="text1"/>
        </w:rPr>
        <w:t xml:space="preserve"> can also look at all the interactions taking place in that setting</w:t>
      </w:r>
      <w:r w:rsidR="00023DE1" w:rsidRPr="008E65BC">
        <w:rPr>
          <w:rFonts w:asciiTheme="majorHAnsi" w:hAnsiTheme="majorHAnsi"/>
          <w:color w:val="000000" w:themeColor="text1"/>
        </w:rPr>
        <w:t>, w</w:t>
      </w:r>
      <w:r w:rsidR="00530CF2" w:rsidRPr="008E65BC">
        <w:rPr>
          <w:rFonts w:asciiTheme="majorHAnsi" w:hAnsiTheme="majorHAnsi"/>
          <w:color w:val="000000" w:themeColor="text1"/>
        </w:rPr>
        <w:t>hether the</w:t>
      </w:r>
      <w:r w:rsidR="00023DE1" w:rsidRPr="008E65BC">
        <w:rPr>
          <w:rFonts w:asciiTheme="majorHAnsi" w:hAnsiTheme="majorHAnsi"/>
          <w:color w:val="000000" w:themeColor="text1"/>
        </w:rPr>
        <w:t>y</w:t>
      </w:r>
      <w:r w:rsidR="00530CF2" w:rsidRPr="008E65BC">
        <w:rPr>
          <w:rFonts w:asciiTheme="majorHAnsi" w:hAnsiTheme="majorHAnsi"/>
          <w:color w:val="000000" w:themeColor="text1"/>
        </w:rPr>
        <w:t xml:space="preserve"> are verbal or non-verbal</w:t>
      </w:r>
      <w:r w:rsidR="00023DE1" w:rsidRPr="008E65BC">
        <w:rPr>
          <w:rFonts w:asciiTheme="majorHAnsi" w:hAnsiTheme="majorHAnsi"/>
          <w:color w:val="000000" w:themeColor="text1"/>
        </w:rPr>
        <w:t>.</w:t>
      </w:r>
      <w:r w:rsidR="00530CF2" w:rsidRPr="008E65BC">
        <w:rPr>
          <w:rFonts w:asciiTheme="majorHAnsi" w:hAnsiTheme="majorHAnsi"/>
          <w:color w:val="000000" w:themeColor="text1"/>
        </w:rPr>
        <w:t xml:space="preserve"> </w:t>
      </w:r>
      <w:r w:rsidR="001C2C00" w:rsidRPr="008E65BC">
        <w:rPr>
          <w:rFonts w:asciiTheme="majorHAnsi" w:hAnsiTheme="majorHAnsi"/>
          <w:color w:val="000000" w:themeColor="text1"/>
        </w:rPr>
        <w:t xml:space="preserve">It also allows the researcher to </w:t>
      </w:r>
      <w:r w:rsidR="0002481B" w:rsidRPr="008E65BC">
        <w:rPr>
          <w:rFonts w:asciiTheme="majorHAnsi" w:hAnsiTheme="majorHAnsi"/>
          <w:color w:val="000000" w:themeColor="text1"/>
        </w:rPr>
        <w:t>delve</w:t>
      </w:r>
      <w:r w:rsidR="00BB70EB" w:rsidRPr="008E65BC">
        <w:rPr>
          <w:rFonts w:asciiTheme="majorHAnsi" w:hAnsiTheme="majorHAnsi"/>
          <w:color w:val="000000" w:themeColor="text1"/>
        </w:rPr>
        <w:t xml:space="preserve"> deeper </w:t>
      </w:r>
      <w:r w:rsidR="00A26B03" w:rsidRPr="008E65BC">
        <w:rPr>
          <w:rFonts w:asciiTheme="majorHAnsi" w:hAnsiTheme="majorHAnsi"/>
          <w:color w:val="000000" w:themeColor="text1"/>
        </w:rPr>
        <w:t xml:space="preserve">into </w:t>
      </w:r>
      <w:r w:rsidR="00501A4E" w:rsidRPr="008E65BC">
        <w:rPr>
          <w:rFonts w:asciiTheme="majorHAnsi" w:hAnsiTheme="majorHAnsi"/>
          <w:color w:val="000000" w:themeColor="text1"/>
        </w:rPr>
        <w:t xml:space="preserve">the </w:t>
      </w:r>
      <w:r w:rsidR="00BB70EB" w:rsidRPr="008E65BC">
        <w:rPr>
          <w:rFonts w:asciiTheme="majorHAnsi" w:hAnsiTheme="majorHAnsi"/>
          <w:color w:val="000000" w:themeColor="text1"/>
        </w:rPr>
        <w:t>principles and pedagogy within th</w:t>
      </w:r>
      <w:r w:rsidR="00A26B03" w:rsidRPr="008E65BC">
        <w:rPr>
          <w:rFonts w:asciiTheme="majorHAnsi" w:hAnsiTheme="majorHAnsi"/>
          <w:color w:val="000000" w:themeColor="text1"/>
        </w:rPr>
        <w:t>e</w:t>
      </w:r>
      <w:r w:rsidR="00BB70EB" w:rsidRPr="008E65BC">
        <w:rPr>
          <w:rFonts w:asciiTheme="majorHAnsi" w:hAnsiTheme="majorHAnsi"/>
          <w:color w:val="000000" w:themeColor="text1"/>
        </w:rPr>
        <w:t xml:space="preserve"> environment</w:t>
      </w:r>
      <w:r w:rsidR="00A665AC" w:rsidRPr="008E65BC">
        <w:rPr>
          <w:rFonts w:asciiTheme="majorHAnsi" w:hAnsiTheme="majorHAnsi"/>
          <w:color w:val="000000" w:themeColor="text1"/>
        </w:rPr>
        <w:t xml:space="preserve">, something that shall be explored further in the </w:t>
      </w:r>
      <w:r w:rsidR="00B93F83" w:rsidRPr="008E65BC">
        <w:rPr>
          <w:rFonts w:asciiTheme="majorHAnsi" w:hAnsiTheme="majorHAnsi"/>
          <w:color w:val="000000" w:themeColor="text1"/>
        </w:rPr>
        <w:t xml:space="preserve">next </w:t>
      </w:r>
      <w:r w:rsidR="0079413E" w:rsidRPr="008E65BC">
        <w:rPr>
          <w:rFonts w:asciiTheme="majorHAnsi" w:hAnsiTheme="majorHAnsi"/>
          <w:color w:val="000000" w:themeColor="text1"/>
        </w:rPr>
        <w:t>se</w:t>
      </w:r>
      <w:r w:rsidR="00464BBF" w:rsidRPr="008E65BC">
        <w:rPr>
          <w:rFonts w:asciiTheme="majorHAnsi" w:hAnsiTheme="majorHAnsi"/>
          <w:color w:val="000000" w:themeColor="text1"/>
        </w:rPr>
        <w:t>c</w:t>
      </w:r>
      <w:r w:rsidR="0079413E" w:rsidRPr="008E65BC">
        <w:rPr>
          <w:rFonts w:asciiTheme="majorHAnsi" w:hAnsiTheme="majorHAnsi"/>
          <w:color w:val="000000" w:themeColor="text1"/>
        </w:rPr>
        <w:t>tion</w:t>
      </w:r>
      <w:r w:rsidR="00464BBF" w:rsidRPr="008E65BC">
        <w:rPr>
          <w:rFonts w:asciiTheme="majorHAnsi" w:hAnsiTheme="majorHAnsi"/>
          <w:color w:val="000000" w:themeColor="text1"/>
        </w:rPr>
        <w:t xml:space="preserve"> titled </w:t>
      </w:r>
      <w:r w:rsidR="00464BBF" w:rsidRPr="008E65BC">
        <w:rPr>
          <w:rFonts w:asciiTheme="majorHAnsi" w:hAnsiTheme="majorHAnsi"/>
          <w:i/>
          <w:iCs/>
          <w:color w:val="000000" w:themeColor="text1"/>
        </w:rPr>
        <w:t>The Four Principles</w:t>
      </w:r>
      <w:r w:rsidR="00A665AC" w:rsidRPr="008E65BC">
        <w:rPr>
          <w:rFonts w:asciiTheme="majorHAnsi" w:hAnsiTheme="majorHAnsi"/>
          <w:color w:val="000000" w:themeColor="text1"/>
        </w:rPr>
        <w:t>.</w:t>
      </w:r>
      <w:r w:rsidR="007E5A37" w:rsidRPr="008E65BC">
        <w:rPr>
          <w:rFonts w:asciiTheme="majorHAnsi" w:hAnsiTheme="majorHAnsi"/>
          <w:color w:val="000000" w:themeColor="text1"/>
        </w:rPr>
        <w:t xml:space="preserve"> This is </w:t>
      </w:r>
      <w:r w:rsidR="002213DE" w:rsidRPr="008E65BC">
        <w:rPr>
          <w:rFonts w:asciiTheme="majorHAnsi" w:hAnsiTheme="majorHAnsi"/>
          <w:color w:val="000000" w:themeColor="text1"/>
        </w:rPr>
        <w:t>a</w:t>
      </w:r>
      <w:r w:rsidR="00443898" w:rsidRPr="008E65BC">
        <w:rPr>
          <w:rFonts w:asciiTheme="majorHAnsi" w:hAnsiTheme="majorHAnsi"/>
          <w:color w:val="000000" w:themeColor="text1"/>
        </w:rPr>
        <w:t xml:space="preserve"> view</w:t>
      </w:r>
      <w:r w:rsidR="007E5A37" w:rsidRPr="008E65BC">
        <w:rPr>
          <w:rFonts w:asciiTheme="majorHAnsi" w:hAnsiTheme="majorHAnsi"/>
          <w:color w:val="000000" w:themeColor="text1"/>
        </w:rPr>
        <w:t xml:space="preserve"> that is reinforced by Kumar </w:t>
      </w:r>
      <w:r w:rsidR="0076712B" w:rsidRPr="008E65BC">
        <w:rPr>
          <w:rFonts w:asciiTheme="majorHAnsi" w:hAnsiTheme="majorHAnsi"/>
          <w:color w:val="000000" w:themeColor="text1"/>
        </w:rPr>
        <w:t>who</w:t>
      </w:r>
      <w:r w:rsidR="007E5A37" w:rsidRPr="008E65BC">
        <w:rPr>
          <w:rFonts w:asciiTheme="majorHAnsi" w:hAnsiTheme="majorHAnsi"/>
          <w:color w:val="000000" w:themeColor="text1"/>
        </w:rPr>
        <w:t xml:space="preserve"> notes that </w:t>
      </w:r>
      <w:r w:rsidR="00460497" w:rsidRPr="008E65BC">
        <w:rPr>
          <w:rFonts w:asciiTheme="majorHAnsi" w:hAnsiTheme="majorHAnsi"/>
          <w:color w:val="000000" w:themeColor="text1"/>
        </w:rPr>
        <w:t>by being a non-participant</w:t>
      </w:r>
      <w:r w:rsidR="00BA662A" w:rsidRPr="008E65BC">
        <w:rPr>
          <w:rFonts w:asciiTheme="majorHAnsi" w:hAnsiTheme="majorHAnsi"/>
          <w:color w:val="000000" w:themeColor="text1"/>
        </w:rPr>
        <w:t xml:space="preserve"> observer, the researcher</w:t>
      </w:r>
      <w:r w:rsidR="006D5832" w:rsidRPr="008E65BC">
        <w:rPr>
          <w:rFonts w:asciiTheme="majorHAnsi" w:hAnsiTheme="majorHAnsi"/>
          <w:color w:val="000000" w:themeColor="text1"/>
        </w:rPr>
        <w:t xml:space="preserve"> remains passive</w:t>
      </w:r>
      <w:r w:rsidR="0076712B" w:rsidRPr="008E65BC">
        <w:rPr>
          <w:rFonts w:asciiTheme="majorHAnsi" w:hAnsiTheme="majorHAnsi"/>
          <w:color w:val="000000" w:themeColor="text1"/>
        </w:rPr>
        <w:t>, meaning</w:t>
      </w:r>
      <w:r w:rsidR="006D5832" w:rsidRPr="008E65BC">
        <w:rPr>
          <w:rFonts w:asciiTheme="majorHAnsi" w:hAnsiTheme="majorHAnsi"/>
          <w:color w:val="000000" w:themeColor="text1"/>
        </w:rPr>
        <w:t xml:space="preserve"> “watching and listening to </w:t>
      </w:r>
      <w:r w:rsidR="000A4BFB" w:rsidRPr="008E65BC">
        <w:rPr>
          <w:rFonts w:asciiTheme="majorHAnsi" w:hAnsiTheme="majorHAnsi"/>
          <w:color w:val="000000" w:themeColor="text1"/>
        </w:rPr>
        <w:t>its activities and drawing conclusions from this.”</w:t>
      </w:r>
      <w:r w:rsidR="000A4BFB" w:rsidRPr="008E65BC">
        <w:rPr>
          <w:rStyle w:val="FootnoteReference"/>
          <w:rFonts w:asciiTheme="majorHAnsi" w:hAnsiTheme="majorHAnsi"/>
          <w:color w:val="000000" w:themeColor="text1"/>
        </w:rPr>
        <w:footnoteReference w:id="15"/>
      </w:r>
      <w:r w:rsidR="00CD6B2B" w:rsidRPr="008E65BC">
        <w:rPr>
          <w:rFonts w:asciiTheme="majorHAnsi" w:hAnsiTheme="majorHAnsi"/>
          <w:color w:val="000000" w:themeColor="text1"/>
        </w:rPr>
        <w:t xml:space="preserve"> </w:t>
      </w:r>
    </w:p>
    <w:p w14:paraId="48B769C3" w14:textId="63D651C5" w:rsidR="005F3D85" w:rsidRPr="008E65BC" w:rsidRDefault="00A73F49" w:rsidP="005F3D85">
      <w:pPr>
        <w:spacing w:line="480" w:lineRule="auto"/>
        <w:ind w:firstLine="720"/>
        <w:rPr>
          <w:rFonts w:asciiTheme="majorHAnsi" w:hAnsiTheme="majorHAnsi"/>
          <w:color w:val="000000" w:themeColor="text1"/>
        </w:rPr>
      </w:pPr>
      <w:r w:rsidRPr="008E65BC">
        <w:rPr>
          <w:rFonts w:asciiTheme="majorHAnsi" w:hAnsiTheme="majorHAnsi"/>
          <w:color w:val="000000" w:themeColor="text1"/>
        </w:rPr>
        <w:t>Observation however</w:t>
      </w:r>
      <w:r w:rsidR="00176B5C" w:rsidRPr="008E65BC">
        <w:rPr>
          <w:rFonts w:asciiTheme="majorHAnsi" w:hAnsiTheme="majorHAnsi"/>
          <w:color w:val="000000" w:themeColor="text1"/>
        </w:rPr>
        <w:t xml:space="preserve"> is not without</w:t>
      </w:r>
      <w:r w:rsidR="00F12A99" w:rsidRPr="008E65BC">
        <w:rPr>
          <w:rFonts w:asciiTheme="majorHAnsi" w:hAnsiTheme="majorHAnsi"/>
          <w:color w:val="000000" w:themeColor="text1"/>
        </w:rPr>
        <w:t xml:space="preserve"> its drawbacks.</w:t>
      </w:r>
      <w:r w:rsidR="00DA69F1" w:rsidRPr="008E65BC">
        <w:rPr>
          <w:rFonts w:asciiTheme="majorHAnsi" w:hAnsiTheme="majorHAnsi"/>
          <w:color w:val="000000" w:themeColor="text1"/>
        </w:rPr>
        <w:t xml:space="preserve"> </w:t>
      </w:r>
      <w:r w:rsidR="007C3074" w:rsidRPr="008E65BC">
        <w:rPr>
          <w:rFonts w:asciiTheme="majorHAnsi" w:hAnsiTheme="majorHAnsi"/>
          <w:color w:val="000000" w:themeColor="text1"/>
        </w:rPr>
        <w:t xml:space="preserve">As Cohen </w:t>
      </w:r>
      <w:r w:rsidR="008D056B" w:rsidRPr="008E65BC">
        <w:rPr>
          <w:rFonts w:asciiTheme="majorHAnsi" w:hAnsiTheme="majorHAnsi"/>
          <w:color w:val="000000" w:themeColor="text1"/>
        </w:rPr>
        <w:t>has written</w:t>
      </w:r>
      <w:r w:rsidR="007C3074" w:rsidRPr="008E65BC">
        <w:rPr>
          <w:rFonts w:asciiTheme="majorHAnsi" w:hAnsiTheme="majorHAnsi"/>
          <w:color w:val="000000" w:themeColor="text1"/>
        </w:rPr>
        <w:t xml:space="preserve"> </w:t>
      </w:r>
      <w:r w:rsidR="000842AF" w:rsidRPr="008E65BC">
        <w:rPr>
          <w:rFonts w:asciiTheme="majorHAnsi" w:hAnsiTheme="majorHAnsi"/>
          <w:color w:val="000000" w:themeColor="text1"/>
        </w:rPr>
        <w:t xml:space="preserve">“the presence of the observer might bring about different behaviours </w:t>
      </w:r>
      <w:r w:rsidR="007C3074" w:rsidRPr="008E65BC">
        <w:rPr>
          <w:rFonts w:asciiTheme="majorHAnsi" w:hAnsiTheme="majorHAnsi"/>
          <w:color w:val="000000" w:themeColor="text1"/>
        </w:rPr>
        <w:t>(reactivity and ecological validity)”</w:t>
      </w:r>
      <w:r w:rsidR="007C3074" w:rsidRPr="008E65BC">
        <w:rPr>
          <w:rStyle w:val="FootnoteReference"/>
          <w:rFonts w:asciiTheme="majorHAnsi" w:hAnsiTheme="majorHAnsi"/>
          <w:color w:val="000000" w:themeColor="text1"/>
        </w:rPr>
        <w:footnoteReference w:id="16"/>
      </w:r>
      <w:r w:rsidR="008D056B" w:rsidRPr="008E65BC">
        <w:rPr>
          <w:rFonts w:asciiTheme="majorHAnsi" w:hAnsiTheme="majorHAnsi"/>
          <w:color w:val="000000" w:themeColor="text1"/>
        </w:rPr>
        <w:t xml:space="preserve">, </w:t>
      </w:r>
      <w:r w:rsidR="007C3074" w:rsidRPr="008E65BC">
        <w:rPr>
          <w:rFonts w:asciiTheme="majorHAnsi" w:hAnsiTheme="majorHAnsi"/>
          <w:color w:val="000000" w:themeColor="text1"/>
        </w:rPr>
        <w:t>something which is reinforced by Kumar who</w:t>
      </w:r>
      <w:r w:rsidR="00766E15" w:rsidRPr="008E65BC">
        <w:rPr>
          <w:rFonts w:asciiTheme="majorHAnsi" w:hAnsiTheme="majorHAnsi"/>
          <w:color w:val="000000" w:themeColor="text1"/>
        </w:rPr>
        <w:t xml:space="preserve"> </w:t>
      </w:r>
      <w:r w:rsidR="009F5B47" w:rsidRPr="008E65BC">
        <w:rPr>
          <w:rFonts w:asciiTheme="majorHAnsi" w:hAnsiTheme="majorHAnsi"/>
          <w:color w:val="000000" w:themeColor="text1"/>
        </w:rPr>
        <w:t>explains</w:t>
      </w:r>
      <w:r w:rsidR="007C3074" w:rsidRPr="008E65BC">
        <w:rPr>
          <w:rFonts w:asciiTheme="majorHAnsi" w:hAnsiTheme="majorHAnsi"/>
          <w:color w:val="000000" w:themeColor="text1"/>
        </w:rPr>
        <w:t xml:space="preserve"> </w:t>
      </w:r>
      <w:r w:rsidR="00BA662A" w:rsidRPr="008E65BC">
        <w:rPr>
          <w:rFonts w:asciiTheme="majorHAnsi" w:hAnsiTheme="majorHAnsi"/>
          <w:color w:val="000000" w:themeColor="text1"/>
        </w:rPr>
        <w:t>this a</w:t>
      </w:r>
      <w:r w:rsidR="007C3074" w:rsidRPr="008E65BC">
        <w:rPr>
          <w:rFonts w:asciiTheme="majorHAnsi" w:hAnsiTheme="majorHAnsi"/>
          <w:color w:val="000000" w:themeColor="text1"/>
        </w:rPr>
        <w:t>s the “Hawthorne effect.”</w:t>
      </w:r>
      <w:r w:rsidR="007C3074" w:rsidRPr="008E65BC">
        <w:rPr>
          <w:rStyle w:val="FootnoteReference"/>
          <w:rFonts w:asciiTheme="majorHAnsi" w:hAnsiTheme="majorHAnsi"/>
          <w:color w:val="000000" w:themeColor="text1"/>
        </w:rPr>
        <w:footnoteReference w:id="17"/>
      </w:r>
      <w:r w:rsidR="005C0AE9" w:rsidRPr="008E65BC">
        <w:rPr>
          <w:rFonts w:asciiTheme="majorHAnsi" w:hAnsiTheme="majorHAnsi"/>
          <w:color w:val="000000" w:themeColor="text1"/>
        </w:rPr>
        <w:t xml:space="preserve"> Additionally, </w:t>
      </w:r>
      <w:r w:rsidR="008068CA" w:rsidRPr="008E65BC">
        <w:rPr>
          <w:rFonts w:asciiTheme="majorHAnsi" w:hAnsiTheme="majorHAnsi"/>
          <w:color w:val="000000" w:themeColor="text1"/>
        </w:rPr>
        <w:t xml:space="preserve">as qualitative research is </w:t>
      </w:r>
      <w:r w:rsidR="00CB4E2F" w:rsidRPr="008E65BC">
        <w:rPr>
          <w:rFonts w:asciiTheme="majorHAnsi" w:hAnsiTheme="majorHAnsi"/>
          <w:color w:val="000000" w:themeColor="text1"/>
        </w:rPr>
        <w:t>“</w:t>
      </w:r>
      <w:r w:rsidR="00C07C6E" w:rsidRPr="008E65BC">
        <w:rPr>
          <w:rFonts w:asciiTheme="majorHAnsi" w:hAnsiTheme="majorHAnsi"/>
          <w:color w:val="000000" w:themeColor="text1"/>
        </w:rPr>
        <w:t xml:space="preserve">filtered through </w:t>
      </w:r>
      <w:r w:rsidR="00013408" w:rsidRPr="008E65BC">
        <w:rPr>
          <w:rFonts w:asciiTheme="majorHAnsi" w:hAnsiTheme="majorHAnsi"/>
          <w:color w:val="000000" w:themeColor="text1"/>
        </w:rPr>
        <w:t>their [the researchers] own personal lens”</w:t>
      </w:r>
      <w:r w:rsidR="00013408" w:rsidRPr="008E65BC">
        <w:rPr>
          <w:rStyle w:val="FootnoteReference"/>
          <w:rFonts w:asciiTheme="majorHAnsi" w:hAnsiTheme="majorHAnsi"/>
          <w:color w:val="000000" w:themeColor="text1"/>
        </w:rPr>
        <w:footnoteReference w:id="18"/>
      </w:r>
      <w:r w:rsidR="00013408" w:rsidRPr="008E65BC">
        <w:rPr>
          <w:rFonts w:asciiTheme="majorHAnsi" w:hAnsiTheme="majorHAnsi"/>
          <w:color w:val="000000" w:themeColor="text1"/>
        </w:rPr>
        <w:t xml:space="preserve"> it is open to a great deal of observational bias. </w:t>
      </w:r>
      <w:r w:rsidR="00A3428C" w:rsidRPr="008E65BC">
        <w:rPr>
          <w:rFonts w:asciiTheme="majorHAnsi" w:hAnsiTheme="majorHAnsi"/>
          <w:color w:val="000000" w:themeColor="text1"/>
        </w:rPr>
        <w:t>T</w:t>
      </w:r>
      <w:r w:rsidR="00013408" w:rsidRPr="008E65BC">
        <w:rPr>
          <w:rFonts w:asciiTheme="majorHAnsi" w:hAnsiTheme="majorHAnsi"/>
          <w:color w:val="000000" w:themeColor="text1"/>
        </w:rPr>
        <w:t xml:space="preserve">he researcher undertaking the observation may look at the </w:t>
      </w:r>
      <w:r w:rsidR="00013408" w:rsidRPr="008E65BC">
        <w:rPr>
          <w:rFonts w:asciiTheme="majorHAnsi" w:hAnsiTheme="majorHAnsi"/>
          <w:color w:val="000000" w:themeColor="text1"/>
        </w:rPr>
        <w:lastRenderedPageBreak/>
        <w:t xml:space="preserve">environment and the people with </w:t>
      </w:r>
      <w:r w:rsidR="00C20D0C" w:rsidRPr="008E65BC">
        <w:rPr>
          <w:rFonts w:asciiTheme="majorHAnsi" w:hAnsiTheme="majorHAnsi"/>
          <w:color w:val="000000" w:themeColor="text1"/>
        </w:rPr>
        <w:t xml:space="preserve">predetermined </w:t>
      </w:r>
      <w:r w:rsidR="00013408" w:rsidRPr="008E65BC">
        <w:rPr>
          <w:rFonts w:asciiTheme="majorHAnsi" w:hAnsiTheme="majorHAnsi"/>
          <w:color w:val="000000" w:themeColor="text1"/>
        </w:rPr>
        <w:t>ideas</w:t>
      </w:r>
      <w:r w:rsidR="00A36B79" w:rsidRPr="008E65BC">
        <w:rPr>
          <w:rFonts w:asciiTheme="majorHAnsi" w:hAnsiTheme="majorHAnsi"/>
          <w:color w:val="000000" w:themeColor="text1"/>
        </w:rPr>
        <w:t>.</w:t>
      </w:r>
      <w:r w:rsidR="00151537" w:rsidRPr="008E65BC">
        <w:rPr>
          <w:rFonts w:asciiTheme="majorHAnsi" w:hAnsiTheme="majorHAnsi"/>
          <w:color w:val="000000" w:themeColor="text1"/>
        </w:rPr>
        <w:t xml:space="preserve"> If the researcher</w:t>
      </w:r>
      <w:r w:rsidR="00766E15" w:rsidRPr="008E65BC">
        <w:rPr>
          <w:rFonts w:asciiTheme="majorHAnsi" w:hAnsiTheme="majorHAnsi"/>
          <w:color w:val="000000" w:themeColor="text1"/>
        </w:rPr>
        <w:t>, in this instance,</w:t>
      </w:r>
      <w:r w:rsidR="00151537" w:rsidRPr="008E65BC">
        <w:rPr>
          <w:rFonts w:asciiTheme="majorHAnsi" w:hAnsiTheme="majorHAnsi"/>
          <w:color w:val="000000" w:themeColor="text1"/>
        </w:rPr>
        <w:t xml:space="preserve"> had previously been in a classroom</w:t>
      </w:r>
      <w:r w:rsidR="00BC524A" w:rsidRPr="008E65BC">
        <w:rPr>
          <w:rFonts w:asciiTheme="majorHAnsi" w:hAnsiTheme="majorHAnsi"/>
          <w:color w:val="000000" w:themeColor="text1"/>
        </w:rPr>
        <w:t xml:space="preserve"> </w:t>
      </w:r>
      <w:r w:rsidR="00151537" w:rsidRPr="008E65BC">
        <w:rPr>
          <w:rFonts w:asciiTheme="majorHAnsi" w:hAnsiTheme="majorHAnsi"/>
          <w:color w:val="000000" w:themeColor="text1"/>
        </w:rPr>
        <w:t xml:space="preserve">before commencing their </w:t>
      </w:r>
      <w:r w:rsidR="00997D8C" w:rsidRPr="008E65BC">
        <w:rPr>
          <w:rFonts w:asciiTheme="majorHAnsi" w:hAnsiTheme="majorHAnsi"/>
          <w:color w:val="000000" w:themeColor="text1"/>
        </w:rPr>
        <w:t>study, they coul</w:t>
      </w:r>
      <w:r w:rsidR="00BC524A" w:rsidRPr="008E65BC">
        <w:rPr>
          <w:rFonts w:asciiTheme="majorHAnsi" w:hAnsiTheme="majorHAnsi"/>
          <w:color w:val="000000" w:themeColor="text1"/>
        </w:rPr>
        <w:t>d have</w:t>
      </w:r>
      <w:r w:rsidR="00E12307" w:rsidRPr="008E65BC">
        <w:rPr>
          <w:rFonts w:asciiTheme="majorHAnsi" w:hAnsiTheme="majorHAnsi"/>
          <w:color w:val="000000" w:themeColor="text1"/>
        </w:rPr>
        <w:t xml:space="preserve"> unconscious, or even conscious</w:t>
      </w:r>
      <w:r w:rsidR="00623BDE" w:rsidRPr="008E65BC">
        <w:rPr>
          <w:rFonts w:asciiTheme="majorHAnsi" w:hAnsiTheme="majorHAnsi"/>
          <w:color w:val="000000" w:themeColor="text1"/>
        </w:rPr>
        <w:t xml:space="preserve"> </w:t>
      </w:r>
      <w:r w:rsidR="00AC3E9A" w:rsidRPr="008E65BC">
        <w:rPr>
          <w:rFonts w:asciiTheme="majorHAnsi" w:hAnsiTheme="majorHAnsi"/>
          <w:color w:val="000000" w:themeColor="text1"/>
        </w:rPr>
        <w:t>opinions</w:t>
      </w:r>
      <w:r w:rsidR="00BC524A" w:rsidRPr="008E65BC">
        <w:rPr>
          <w:rFonts w:asciiTheme="majorHAnsi" w:hAnsiTheme="majorHAnsi"/>
          <w:color w:val="000000" w:themeColor="text1"/>
        </w:rPr>
        <w:t xml:space="preserve"> about </w:t>
      </w:r>
      <w:r w:rsidR="003F6BA8" w:rsidRPr="008E65BC">
        <w:rPr>
          <w:rFonts w:asciiTheme="majorHAnsi" w:hAnsiTheme="majorHAnsi"/>
          <w:color w:val="000000" w:themeColor="text1"/>
        </w:rPr>
        <w:t xml:space="preserve">certain </w:t>
      </w:r>
      <w:r w:rsidR="00A339D1" w:rsidRPr="008E65BC">
        <w:rPr>
          <w:rFonts w:asciiTheme="majorHAnsi" w:hAnsiTheme="majorHAnsi"/>
          <w:color w:val="000000" w:themeColor="text1"/>
        </w:rPr>
        <w:t>concepts</w:t>
      </w:r>
      <w:r w:rsidR="008F6323" w:rsidRPr="008E65BC">
        <w:rPr>
          <w:rFonts w:asciiTheme="majorHAnsi" w:hAnsiTheme="majorHAnsi"/>
          <w:color w:val="000000" w:themeColor="text1"/>
        </w:rPr>
        <w:t xml:space="preserve"> and </w:t>
      </w:r>
      <w:r w:rsidR="006D0CAD" w:rsidRPr="008E65BC">
        <w:rPr>
          <w:rFonts w:asciiTheme="majorHAnsi" w:hAnsiTheme="majorHAnsi"/>
          <w:color w:val="000000" w:themeColor="text1"/>
        </w:rPr>
        <w:t xml:space="preserve">portray </w:t>
      </w:r>
      <w:r w:rsidR="00E12307" w:rsidRPr="008E65BC">
        <w:rPr>
          <w:rFonts w:asciiTheme="majorHAnsi" w:hAnsiTheme="majorHAnsi"/>
          <w:color w:val="000000" w:themeColor="text1"/>
        </w:rPr>
        <w:t xml:space="preserve">an </w:t>
      </w:r>
      <w:r w:rsidR="00206928" w:rsidRPr="008E65BC">
        <w:rPr>
          <w:rFonts w:asciiTheme="majorHAnsi" w:hAnsiTheme="majorHAnsi"/>
          <w:color w:val="000000" w:themeColor="text1"/>
        </w:rPr>
        <w:t>unprofessional bias</w:t>
      </w:r>
      <w:r w:rsidR="006D0CAD" w:rsidRPr="008E65BC">
        <w:rPr>
          <w:rFonts w:asciiTheme="majorHAnsi" w:hAnsiTheme="majorHAnsi"/>
          <w:color w:val="000000" w:themeColor="text1"/>
        </w:rPr>
        <w:t xml:space="preserve"> </w:t>
      </w:r>
      <w:r w:rsidR="00E12307" w:rsidRPr="008E65BC">
        <w:rPr>
          <w:rFonts w:asciiTheme="majorHAnsi" w:hAnsiTheme="majorHAnsi"/>
          <w:color w:val="000000" w:themeColor="text1"/>
        </w:rPr>
        <w:t>skewing</w:t>
      </w:r>
      <w:r w:rsidR="006D0CAD" w:rsidRPr="008E65BC">
        <w:rPr>
          <w:rFonts w:asciiTheme="majorHAnsi" w:hAnsiTheme="majorHAnsi"/>
          <w:color w:val="000000" w:themeColor="text1"/>
        </w:rPr>
        <w:t xml:space="preserve"> their conclusions</w:t>
      </w:r>
      <w:r w:rsidR="008F6323" w:rsidRPr="008E65BC">
        <w:rPr>
          <w:rFonts w:asciiTheme="majorHAnsi" w:hAnsiTheme="majorHAnsi"/>
          <w:color w:val="000000" w:themeColor="text1"/>
        </w:rPr>
        <w:t>.</w:t>
      </w:r>
    </w:p>
    <w:p w14:paraId="355362E5" w14:textId="680E1545" w:rsidR="00A26D0A" w:rsidRPr="008E65BC" w:rsidRDefault="00DE39FE" w:rsidP="0054293A">
      <w:pPr>
        <w:spacing w:line="480" w:lineRule="auto"/>
        <w:ind w:firstLine="720"/>
        <w:rPr>
          <w:rFonts w:asciiTheme="majorHAnsi" w:hAnsiTheme="majorHAnsi"/>
          <w:color w:val="000000" w:themeColor="text1"/>
          <w:u w:val="single"/>
        </w:rPr>
      </w:pPr>
      <w:r w:rsidRPr="008E65BC">
        <w:rPr>
          <w:rFonts w:asciiTheme="majorHAnsi" w:hAnsiTheme="majorHAnsi"/>
          <w:color w:val="000000" w:themeColor="text1"/>
        </w:rPr>
        <w:t xml:space="preserve">Like observations, case studies also come with many strengths and weaknesses. </w:t>
      </w:r>
      <w:r w:rsidR="005E5995" w:rsidRPr="008E65BC">
        <w:rPr>
          <w:rFonts w:asciiTheme="majorHAnsi" w:hAnsiTheme="majorHAnsi"/>
          <w:color w:val="000000" w:themeColor="text1"/>
        </w:rPr>
        <w:t>A case study</w:t>
      </w:r>
      <w:r w:rsidR="00C51DA9" w:rsidRPr="008E65BC">
        <w:rPr>
          <w:rFonts w:asciiTheme="majorHAnsi" w:hAnsiTheme="majorHAnsi"/>
          <w:color w:val="000000" w:themeColor="text1"/>
        </w:rPr>
        <w:t xml:space="preserve"> </w:t>
      </w:r>
      <w:r w:rsidR="005E5995" w:rsidRPr="008E65BC">
        <w:rPr>
          <w:rFonts w:asciiTheme="majorHAnsi" w:hAnsiTheme="majorHAnsi"/>
          <w:color w:val="000000" w:themeColor="text1"/>
        </w:rPr>
        <w:t>according to Kumar “becomes the basis of a thorough, holistic and in-depth exploration of the aspect(s) you want to find out about”</w:t>
      </w:r>
      <w:r w:rsidR="005E5995" w:rsidRPr="008E65BC">
        <w:rPr>
          <w:rStyle w:val="FootnoteReference"/>
          <w:rFonts w:asciiTheme="majorHAnsi" w:hAnsiTheme="majorHAnsi"/>
          <w:color w:val="000000" w:themeColor="text1"/>
        </w:rPr>
        <w:footnoteReference w:id="19"/>
      </w:r>
      <w:r w:rsidR="005E5995" w:rsidRPr="008E65BC">
        <w:rPr>
          <w:rFonts w:asciiTheme="majorHAnsi" w:hAnsiTheme="majorHAnsi"/>
          <w:color w:val="000000" w:themeColor="text1"/>
        </w:rPr>
        <w:t xml:space="preserve"> </w:t>
      </w:r>
      <w:r w:rsidR="00D3761C" w:rsidRPr="008E65BC">
        <w:rPr>
          <w:rFonts w:asciiTheme="majorHAnsi" w:hAnsiTheme="majorHAnsi"/>
          <w:color w:val="000000" w:themeColor="text1"/>
        </w:rPr>
        <w:t xml:space="preserve">and this in-depth approach is a positive as </w:t>
      </w:r>
      <w:r w:rsidR="009113E5" w:rsidRPr="008E65BC">
        <w:rPr>
          <w:rFonts w:asciiTheme="majorHAnsi" w:hAnsiTheme="majorHAnsi"/>
          <w:color w:val="000000" w:themeColor="text1"/>
        </w:rPr>
        <w:t xml:space="preserve">this </w:t>
      </w:r>
      <w:r w:rsidR="00D3761C" w:rsidRPr="008E65BC">
        <w:rPr>
          <w:rFonts w:asciiTheme="majorHAnsi" w:hAnsiTheme="majorHAnsi"/>
          <w:color w:val="000000" w:themeColor="text1"/>
        </w:rPr>
        <w:t xml:space="preserve">allows for </w:t>
      </w:r>
      <w:r w:rsidR="00A361F8" w:rsidRPr="008E65BC">
        <w:rPr>
          <w:rFonts w:asciiTheme="majorHAnsi" w:hAnsiTheme="majorHAnsi"/>
          <w:color w:val="000000" w:themeColor="text1"/>
        </w:rPr>
        <w:t xml:space="preserve">a </w:t>
      </w:r>
      <w:r w:rsidR="00D3761C" w:rsidRPr="008E65BC">
        <w:rPr>
          <w:rFonts w:asciiTheme="majorHAnsi" w:hAnsiTheme="majorHAnsi"/>
          <w:color w:val="000000" w:themeColor="text1"/>
        </w:rPr>
        <w:t>detail</w:t>
      </w:r>
      <w:r w:rsidR="00A361F8" w:rsidRPr="008E65BC">
        <w:rPr>
          <w:rFonts w:asciiTheme="majorHAnsi" w:hAnsiTheme="majorHAnsi"/>
          <w:color w:val="000000" w:themeColor="text1"/>
        </w:rPr>
        <w:t>ed investigation</w:t>
      </w:r>
      <w:r w:rsidR="00D3761C" w:rsidRPr="008E65BC">
        <w:rPr>
          <w:rFonts w:asciiTheme="majorHAnsi" w:hAnsiTheme="majorHAnsi"/>
          <w:color w:val="000000" w:themeColor="text1"/>
        </w:rPr>
        <w:t>.</w:t>
      </w:r>
      <w:r w:rsidR="00E40561" w:rsidRPr="008E65BC">
        <w:rPr>
          <w:rFonts w:asciiTheme="majorHAnsi" w:hAnsiTheme="majorHAnsi"/>
          <w:color w:val="000000" w:themeColor="text1"/>
        </w:rPr>
        <w:t xml:space="preserve"> </w:t>
      </w:r>
      <w:r w:rsidR="00725A3C" w:rsidRPr="008E65BC">
        <w:rPr>
          <w:rFonts w:asciiTheme="majorHAnsi" w:hAnsiTheme="majorHAnsi"/>
          <w:color w:val="000000" w:themeColor="text1"/>
        </w:rPr>
        <w:t xml:space="preserve">As well as this, case studies </w:t>
      </w:r>
      <w:r w:rsidR="00334601" w:rsidRPr="008E65BC">
        <w:rPr>
          <w:rFonts w:asciiTheme="majorHAnsi" w:hAnsiTheme="majorHAnsi"/>
          <w:color w:val="000000" w:themeColor="text1"/>
        </w:rPr>
        <w:t xml:space="preserve">are easy to </w:t>
      </w:r>
      <w:r w:rsidR="0095255A" w:rsidRPr="008E65BC">
        <w:rPr>
          <w:rFonts w:asciiTheme="majorHAnsi" w:hAnsiTheme="majorHAnsi"/>
          <w:color w:val="000000" w:themeColor="text1"/>
        </w:rPr>
        <w:t>comprehend</w:t>
      </w:r>
      <w:r w:rsidR="001C782E" w:rsidRPr="008E65BC">
        <w:rPr>
          <w:rFonts w:asciiTheme="majorHAnsi" w:hAnsiTheme="majorHAnsi"/>
          <w:color w:val="000000" w:themeColor="text1"/>
        </w:rPr>
        <w:t xml:space="preserve"> due to their descriptive nature</w:t>
      </w:r>
      <w:r w:rsidR="004451B1" w:rsidRPr="008E65BC">
        <w:rPr>
          <w:rFonts w:asciiTheme="majorHAnsi" w:hAnsiTheme="majorHAnsi"/>
          <w:color w:val="000000" w:themeColor="text1"/>
        </w:rPr>
        <w:t xml:space="preserve"> and they are </w:t>
      </w:r>
      <w:r w:rsidR="006F3219" w:rsidRPr="008E65BC">
        <w:rPr>
          <w:rFonts w:asciiTheme="majorHAnsi" w:hAnsiTheme="majorHAnsi"/>
          <w:color w:val="000000" w:themeColor="text1"/>
        </w:rPr>
        <w:t xml:space="preserve">unproblematic when relating </w:t>
      </w:r>
      <w:r w:rsidR="004451B1" w:rsidRPr="008E65BC">
        <w:rPr>
          <w:rFonts w:asciiTheme="majorHAnsi" w:hAnsiTheme="majorHAnsi"/>
          <w:color w:val="000000" w:themeColor="text1"/>
        </w:rPr>
        <w:t>to other studies in the same field. Case studies also</w:t>
      </w:r>
      <w:r w:rsidR="006037D6" w:rsidRPr="008E65BC">
        <w:rPr>
          <w:rFonts w:asciiTheme="majorHAnsi" w:hAnsiTheme="majorHAnsi"/>
          <w:color w:val="000000" w:themeColor="text1"/>
        </w:rPr>
        <w:t xml:space="preserve"> </w:t>
      </w:r>
      <w:r w:rsidR="004451B1" w:rsidRPr="008E65BC">
        <w:rPr>
          <w:rFonts w:asciiTheme="majorHAnsi" w:hAnsiTheme="majorHAnsi"/>
          <w:color w:val="000000" w:themeColor="text1"/>
        </w:rPr>
        <w:t>allow</w:t>
      </w:r>
      <w:r w:rsidR="006037D6" w:rsidRPr="008E65BC">
        <w:rPr>
          <w:rFonts w:asciiTheme="majorHAnsi" w:hAnsiTheme="majorHAnsi"/>
          <w:color w:val="000000" w:themeColor="text1"/>
        </w:rPr>
        <w:t xml:space="preserve"> the researcher</w:t>
      </w:r>
      <w:r w:rsidR="004451B1" w:rsidRPr="008E65BC">
        <w:rPr>
          <w:rFonts w:asciiTheme="majorHAnsi" w:hAnsiTheme="majorHAnsi"/>
          <w:color w:val="000000" w:themeColor="text1"/>
        </w:rPr>
        <w:t xml:space="preserve"> to</w:t>
      </w:r>
      <w:r w:rsidR="004469D9" w:rsidRPr="008E65BC">
        <w:rPr>
          <w:rFonts w:asciiTheme="majorHAnsi" w:hAnsiTheme="majorHAnsi"/>
          <w:color w:val="000000" w:themeColor="text1"/>
        </w:rPr>
        <w:t xml:space="preserve"> apply the theory in a practical way. Additionally, d</w:t>
      </w:r>
      <w:r w:rsidR="00334601" w:rsidRPr="008E65BC">
        <w:rPr>
          <w:rFonts w:asciiTheme="majorHAnsi" w:hAnsiTheme="majorHAnsi"/>
          <w:color w:val="000000" w:themeColor="text1"/>
        </w:rPr>
        <w:t xml:space="preserve">ue to </w:t>
      </w:r>
      <w:r w:rsidR="004469D9" w:rsidRPr="008E65BC">
        <w:rPr>
          <w:rFonts w:asciiTheme="majorHAnsi" w:hAnsiTheme="majorHAnsi"/>
          <w:color w:val="000000" w:themeColor="text1"/>
        </w:rPr>
        <w:t>the case studies format</w:t>
      </w:r>
      <w:r w:rsidR="00334601" w:rsidRPr="008E65BC">
        <w:rPr>
          <w:rFonts w:asciiTheme="majorHAnsi" w:hAnsiTheme="majorHAnsi"/>
          <w:color w:val="000000" w:themeColor="text1"/>
        </w:rPr>
        <w:t xml:space="preserve"> and the researcher having experienced the </w:t>
      </w:r>
      <w:r w:rsidR="002C2BD0" w:rsidRPr="008E65BC">
        <w:rPr>
          <w:rFonts w:asciiTheme="majorHAnsi" w:hAnsiTheme="majorHAnsi"/>
          <w:color w:val="000000" w:themeColor="text1"/>
        </w:rPr>
        <w:t>incident</w:t>
      </w:r>
      <w:r w:rsidR="004D304B" w:rsidRPr="008E65BC">
        <w:rPr>
          <w:rFonts w:asciiTheme="majorHAnsi" w:hAnsiTheme="majorHAnsi"/>
          <w:color w:val="000000" w:themeColor="text1"/>
        </w:rPr>
        <w:t xml:space="preserve"> </w:t>
      </w:r>
      <w:r w:rsidR="000F1D31" w:rsidRPr="008E65BC">
        <w:rPr>
          <w:rFonts w:asciiTheme="majorHAnsi" w:hAnsiTheme="majorHAnsi"/>
          <w:color w:val="000000" w:themeColor="text1"/>
        </w:rPr>
        <w:t>first-hand</w:t>
      </w:r>
      <w:r w:rsidR="002C2BD0" w:rsidRPr="008E65BC">
        <w:rPr>
          <w:rFonts w:asciiTheme="majorHAnsi" w:hAnsiTheme="majorHAnsi"/>
          <w:color w:val="000000" w:themeColor="text1"/>
        </w:rPr>
        <w:t>, it makes it easier to recall.</w:t>
      </w:r>
      <w:r w:rsidR="006037D6" w:rsidRPr="008E65BC">
        <w:rPr>
          <w:rFonts w:asciiTheme="majorHAnsi" w:hAnsiTheme="majorHAnsi"/>
          <w:color w:val="000000" w:themeColor="text1"/>
        </w:rPr>
        <w:t xml:space="preserve"> </w:t>
      </w:r>
      <w:r w:rsidR="000F23A7" w:rsidRPr="008E65BC">
        <w:rPr>
          <w:rFonts w:asciiTheme="majorHAnsi" w:hAnsiTheme="majorHAnsi"/>
          <w:color w:val="000000" w:themeColor="text1"/>
        </w:rPr>
        <w:t>However, similarly to observation, a case study does not come without bias</w:t>
      </w:r>
      <w:r w:rsidR="00661553" w:rsidRPr="008E65BC">
        <w:rPr>
          <w:rFonts w:asciiTheme="majorHAnsi" w:hAnsiTheme="majorHAnsi"/>
          <w:color w:val="000000" w:themeColor="text1"/>
        </w:rPr>
        <w:t xml:space="preserve"> and this opinion is one that is shared with Nisbet and Watt</w:t>
      </w:r>
      <w:r w:rsidR="00E96416" w:rsidRPr="008E65BC">
        <w:rPr>
          <w:rFonts w:asciiTheme="majorHAnsi" w:hAnsiTheme="majorHAnsi"/>
          <w:color w:val="000000" w:themeColor="text1"/>
        </w:rPr>
        <w:t xml:space="preserve"> – “t</w:t>
      </w:r>
      <w:r w:rsidR="00116580" w:rsidRPr="008E65BC">
        <w:rPr>
          <w:rFonts w:asciiTheme="majorHAnsi" w:hAnsiTheme="majorHAnsi"/>
          <w:color w:val="000000" w:themeColor="text1"/>
        </w:rPr>
        <w:t>hey may be selective, biased, personal and subjective.”</w:t>
      </w:r>
      <w:r w:rsidR="00116580" w:rsidRPr="008E65BC">
        <w:rPr>
          <w:rStyle w:val="FootnoteReference"/>
          <w:rFonts w:asciiTheme="majorHAnsi" w:hAnsiTheme="majorHAnsi"/>
          <w:color w:val="000000" w:themeColor="text1"/>
        </w:rPr>
        <w:footnoteReference w:id="20"/>
      </w:r>
    </w:p>
    <w:p w14:paraId="0DB302F0" w14:textId="706E7811" w:rsidR="003742AB" w:rsidRPr="008E65BC" w:rsidRDefault="00994394" w:rsidP="00BF567A">
      <w:pPr>
        <w:spacing w:line="480" w:lineRule="auto"/>
        <w:rPr>
          <w:rFonts w:asciiTheme="majorHAnsi" w:hAnsiTheme="majorHAnsi"/>
          <w:color w:val="000000" w:themeColor="text1"/>
          <w:u w:val="single"/>
        </w:rPr>
      </w:pPr>
      <w:r w:rsidRPr="008E65BC">
        <w:rPr>
          <w:rFonts w:asciiTheme="majorHAnsi" w:hAnsiTheme="majorHAnsi"/>
          <w:color w:val="000000" w:themeColor="text1"/>
          <w:u w:val="single"/>
        </w:rPr>
        <w:t xml:space="preserve">Critical Incident and </w:t>
      </w:r>
      <w:r w:rsidR="003742AB" w:rsidRPr="008E65BC">
        <w:rPr>
          <w:rFonts w:asciiTheme="majorHAnsi" w:hAnsiTheme="majorHAnsi"/>
          <w:color w:val="000000" w:themeColor="text1"/>
          <w:u w:val="single"/>
        </w:rPr>
        <w:t>The Four Purposes</w:t>
      </w:r>
    </w:p>
    <w:p w14:paraId="3E0EA3B7" w14:textId="4D0BE14B" w:rsidR="00994394" w:rsidRPr="008E65BC" w:rsidRDefault="00767ECF" w:rsidP="00BF567A">
      <w:pPr>
        <w:spacing w:line="480" w:lineRule="auto"/>
        <w:rPr>
          <w:rFonts w:asciiTheme="majorHAnsi" w:hAnsiTheme="majorHAnsi"/>
          <w:color w:val="000000" w:themeColor="text1"/>
        </w:rPr>
      </w:pPr>
      <w:r w:rsidRPr="008E65BC">
        <w:rPr>
          <w:rFonts w:asciiTheme="majorHAnsi" w:hAnsiTheme="majorHAnsi"/>
          <w:color w:val="000000" w:themeColor="text1"/>
        </w:rPr>
        <w:tab/>
      </w:r>
      <w:r w:rsidR="00996F35" w:rsidRPr="008E65BC">
        <w:rPr>
          <w:rFonts w:asciiTheme="majorHAnsi" w:hAnsiTheme="majorHAnsi"/>
          <w:i/>
          <w:iCs/>
          <w:color w:val="000000" w:themeColor="text1"/>
        </w:rPr>
        <w:t>The Four Purposes</w:t>
      </w:r>
      <w:r w:rsidR="006B220C" w:rsidRPr="008E65BC">
        <w:rPr>
          <w:rStyle w:val="FootnoteReference"/>
          <w:rFonts w:asciiTheme="majorHAnsi" w:hAnsiTheme="majorHAnsi"/>
          <w:i/>
          <w:iCs/>
          <w:color w:val="000000" w:themeColor="text1"/>
        </w:rPr>
        <w:footnoteReference w:id="21"/>
      </w:r>
      <w:r w:rsidR="00BF567A" w:rsidRPr="008E65BC">
        <w:rPr>
          <w:rFonts w:asciiTheme="majorHAnsi" w:hAnsiTheme="majorHAnsi"/>
          <w:color w:val="000000" w:themeColor="text1"/>
        </w:rPr>
        <w:t xml:space="preserve"> are at the heart of the </w:t>
      </w:r>
      <w:r w:rsidR="00650D66" w:rsidRPr="008E65BC">
        <w:rPr>
          <w:rFonts w:asciiTheme="majorHAnsi" w:hAnsiTheme="majorHAnsi"/>
          <w:color w:val="000000" w:themeColor="text1"/>
        </w:rPr>
        <w:t xml:space="preserve">new </w:t>
      </w:r>
      <w:r w:rsidR="00BF567A" w:rsidRPr="008E65BC">
        <w:rPr>
          <w:rFonts w:asciiTheme="majorHAnsi" w:hAnsiTheme="majorHAnsi"/>
          <w:color w:val="000000" w:themeColor="text1"/>
        </w:rPr>
        <w:t>Curriculum for Wales. The purposes note that each child should, when leaving school</w:t>
      </w:r>
      <w:r w:rsidR="00B76AE4" w:rsidRPr="008E65BC">
        <w:rPr>
          <w:rFonts w:asciiTheme="majorHAnsi" w:hAnsiTheme="majorHAnsi"/>
          <w:color w:val="000000" w:themeColor="text1"/>
        </w:rPr>
        <w:t xml:space="preserve"> </w:t>
      </w:r>
      <w:r w:rsidR="00BF567A" w:rsidRPr="008E65BC">
        <w:rPr>
          <w:rFonts w:asciiTheme="majorHAnsi" w:hAnsiTheme="majorHAnsi"/>
          <w:color w:val="000000" w:themeColor="text1"/>
        </w:rPr>
        <w:t>be:</w:t>
      </w:r>
    </w:p>
    <w:p w14:paraId="13F3D232" w14:textId="4B6068E6" w:rsidR="0073570C" w:rsidRPr="008E65BC" w:rsidRDefault="00D577F1" w:rsidP="0073570C">
      <w:pPr>
        <w:spacing w:line="480" w:lineRule="auto"/>
        <w:rPr>
          <w:rFonts w:asciiTheme="majorHAnsi" w:hAnsiTheme="majorHAnsi"/>
          <w:color w:val="000000" w:themeColor="text1"/>
        </w:rPr>
      </w:pPr>
      <w:r w:rsidRPr="008E65BC">
        <w:rPr>
          <w:rFonts w:asciiTheme="majorHAnsi" w:hAnsiTheme="majorHAnsi"/>
          <w:color w:val="000000" w:themeColor="text1"/>
        </w:rPr>
        <w:tab/>
        <w:t>“</w:t>
      </w:r>
      <w:r w:rsidR="0054000D" w:rsidRPr="008E65BC">
        <w:rPr>
          <w:rFonts w:asciiTheme="majorHAnsi" w:hAnsiTheme="majorHAnsi"/>
          <w:color w:val="000000" w:themeColor="text1"/>
        </w:rPr>
        <w:t>A</w:t>
      </w:r>
      <w:r w:rsidR="0073570C" w:rsidRPr="008E65BC">
        <w:rPr>
          <w:rFonts w:asciiTheme="majorHAnsi" w:hAnsiTheme="majorHAnsi"/>
          <w:color w:val="000000" w:themeColor="text1"/>
        </w:rPr>
        <w:t xml:space="preserve">mbitious capable learners, ready to learn </w:t>
      </w:r>
      <w:r w:rsidR="00313ABD" w:rsidRPr="008E65BC">
        <w:rPr>
          <w:rFonts w:asciiTheme="majorHAnsi" w:hAnsiTheme="majorHAnsi"/>
          <w:color w:val="000000" w:themeColor="text1"/>
        </w:rPr>
        <w:t>throughout</w:t>
      </w:r>
      <w:r w:rsidR="0073570C" w:rsidRPr="008E65BC">
        <w:rPr>
          <w:rFonts w:asciiTheme="majorHAnsi" w:hAnsiTheme="majorHAnsi"/>
          <w:color w:val="000000" w:themeColor="text1"/>
        </w:rPr>
        <w:t xml:space="preserve"> their lives</w:t>
      </w:r>
      <w:r w:rsidR="00D309A9" w:rsidRPr="008E65BC">
        <w:rPr>
          <w:rFonts w:asciiTheme="majorHAnsi" w:hAnsiTheme="majorHAnsi"/>
          <w:color w:val="000000" w:themeColor="text1"/>
        </w:rPr>
        <w:t>,</w:t>
      </w:r>
    </w:p>
    <w:p w14:paraId="5F029AC3" w14:textId="4CA51559" w:rsidR="00313ABD" w:rsidRPr="008E65BC" w:rsidRDefault="0073570C" w:rsidP="00313ABD">
      <w:pPr>
        <w:spacing w:line="480" w:lineRule="auto"/>
        <w:ind w:firstLine="720"/>
        <w:rPr>
          <w:rFonts w:asciiTheme="majorHAnsi" w:hAnsiTheme="majorHAnsi"/>
          <w:color w:val="000000" w:themeColor="text1"/>
        </w:rPr>
      </w:pPr>
      <w:r w:rsidRPr="008E65BC">
        <w:rPr>
          <w:rFonts w:asciiTheme="majorHAnsi" w:hAnsiTheme="majorHAnsi"/>
          <w:color w:val="000000" w:themeColor="text1"/>
        </w:rPr>
        <w:t xml:space="preserve">Enterprising, creative </w:t>
      </w:r>
      <w:r w:rsidR="00313ABD" w:rsidRPr="008E65BC">
        <w:rPr>
          <w:rFonts w:asciiTheme="majorHAnsi" w:hAnsiTheme="majorHAnsi"/>
          <w:color w:val="000000" w:themeColor="text1"/>
        </w:rPr>
        <w:t>contributors, ready to play a full part in life and work</w:t>
      </w:r>
      <w:r w:rsidR="00D309A9" w:rsidRPr="008E65BC">
        <w:rPr>
          <w:rFonts w:asciiTheme="majorHAnsi" w:hAnsiTheme="majorHAnsi"/>
          <w:color w:val="000000" w:themeColor="text1"/>
        </w:rPr>
        <w:t>,</w:t>
      </w:r>
    </w:p>
    <w:p w14:paraId="47000861" w14:textId="7430D058" w:rsidR="00313ABD" w:rsidRPr="008E65BC" w:rsidRDefault="00313ABD" w:rsidP="00313ABD">
      <w:pPr>
        <w:spacing w:line="480" w:lineRule="auto"/>
        <w:ind w:firstLine="720"/>
        <w:rPr>
          <w:rFonts w:asciiTheme="majorHAnsi" w:hAnsiTheme="majorHAnsi"/>
          <w:color w:val="000000" w:themeColor="text1"/>
        </w:rPr>
      </w:pPr>
      <w:r w:rsidRPr="008E65BC">
        <w:rPr>
          <w:rFonts w:asciiTheme="majorHAnsi" w:hAnsiTheme="majorHAnsi"/>
          <w:color w:val="000000" w:themeColor="text1"/>
        </w:rPr>
        <w:t>Ethical informed citizens of Wales and the world</w:t>
      </w:r>
      <w:r w:rsidR="00D309A9" w:rsidRPr="008E65BC">
        <w:rPr>
          <w:rFonts w:asciiTheme="majorHAnsi" w:hAnsiTheme="majorHAnsi"/>
          <w:color w:val="000000" w:themeColor="text1"/>
        </w:rPr>
        <w:t>,</w:t>
      </w:r>
    </w:p>
    <w:p w14:paraId="6284E63F" w14:textId="4C37F9ED" w:rsidR="00D577F1" w:rsidRPr="008E65BC" w:rsidRDefault="00313ABD" w:rsidP="00313ABD">
      <w:pPr>
        <w:spacing w:line="480" w:lineRule="auto"/>
        <w:ind w:firstLine="720"/>
        <w:rPr>
          <w:rFonts w:asciiTheme="majorHAnsi" w:hAnsiTheme="majorHAnsi"/>
          <w:color w:val="000000" w:themeColor="text1"/>
        </w:rPr>
      </w:pPr>
      <w:r w:rsidRPr="008E65BC">
        <w:rPr>
          <w:rFonts w:asciiTheme="majorHAnsi" w:hAnsiTheme="majorHAnsi"/>
          <w:color w:val="000000" w:themeColor="text1"/>
        </w:rPr>
        <w:lastRenderedPageBreak/>
        <w:t>H</w:t>
      </w:r>
      <w:r w:rsidR="00D577F1" w:rsidRPr="008E65BC">
        <w:rPr>
          <w:rFonts w:asciiTheme="majorHAnsi" w:hAnsiTheme="majorHAnsi"/>
          <w:color w:val="000000" w:themeColor="text1"/>
        </w:rPr>
        <w:t>ealthy, confident individual</w:t>
      </w:r>
      <w:r w:rsidRPr="008E65BC">
        <w:rPr>
          <w:rFonts w:asciiTheme="majorHAnsi" w:hAnsiTheme="majorHAnsi"/>
          <w:color w:val="000000" w:themeColor="text1"/>
        </w:rPr>
        <w:t>s, ready to lead fulfilling lives as valued members of society.”</w:t>
      </w:r>
      <w:r w:rsidRPr="008E65BC">
        <w:rPr>
          <w:rStyle w:val="FootnoteReference"/>
          <w:rFonts w:asciiTheme="majorHAnsi" w:hAnsiTheme="majorHAnsi"/>
          <w:color w:val="000000" w:themeColor="text1"/>
        </w:rPr>
        <w:footnoteReference w:id="22"/>
      </w:r>
    </w:p>
    <w:p w14:paraId="56564B87" w14:textId="6EBFB8C6" w:rsidR="003742AB" w:rsidRPr="008E65BC" w:rsidRDefault="0091418F" w:rsidP="0054293A">
      <w:pPr>
        <w:spacing w:line="480" w:lineRule="auto"/>
        <w:ind w:firstLine="720"/>
        <w:rPr>
          <w:rFonts w:asciiTheme="majorHAnsi" w:hAnsiTheme="majorHAnsi"/>
          <w:color w:val="000000" w:themeColor="text1"/>
        </w:rPr>
      </w:pPr>
      <w:r w:rsidRPr="008E65BC">
        <w:rPr>
          <w:rFonts w:asciiTheme="majorHAnsi" w:hAnsiTheme="majorHAnsi"/>
          <w:color w:val="000000" w:themeColor="text1"/>
        </w:rPr>
        <w:t xml:space="preserve">The school, where this observation takes place has started to integrate the new curriculum into their everyday teaching, and it is pivotal therefore, to look at the purposes when looking at the critical incident. </w:t>
      </w:r>
      <w:r w:rsidR="00AF152F" w:rsidRPr="008E65BC">
        <w:rPr>
          <w:rFonts w:asciiTheme="majorHAnsi" w:hAnsiTheme="majorHAnsi"/>
          <w:color w:val="000000" w:themeColor="text1"/>
        </w:rPr>
        <w:t>The</w:t>
      </w:r>
      <w:r w:rsidR="000E28B0" w:rsidRPr="008E65BC">
        <w:rPr>
          <w:rFonts w:asciiTheme="majorHAnsi" w:hAnsiTheme="majorHAnsi"/>
          <w:color w:val="000000" w:themeColor="text1"/>
        </w:rPr>
        <w:t xml:space="preserve"> critical</w:t>
      </w:r>
      <w:r w:rsidR="00AF152F" w:rsidRPr="008E65BC">
        <w:rPr>
          <w:rFonts w:asciiTheme="majorHAnsi" w:hAnsiTheme="majorHAnsi"/>
          <w:color w:val="000000" w:themeColor="text1"/>
        </w:rPr>
        <w:t xml:space="preserve"> incident (</w:t>
      </w:r>
      <w:r w:rsidR="00AF152F" w:rsidRPr="008E65BC">
        <w:rPr>
          <w:rFonts w:asciiTheme="majorHAnsi" w:hAnsiTheme="majorHAnsi"/>
          <w:b/>
          <w:bCs/>
          <w:color w:val="000000" w:themeColor="text1"/>
        </w:rPr>
        <w:t>Appendix A</w:t>
      </w:r>
      <w:r w:rsidR="00AF152F" w:rsidRPr="008E65BC">
        <w:rPr>
          <w:rFonts w:asciiTheme="majorHAnsi" w:hAnsiTheme="majorHAnsi"/>
          <w:color w:val="000000" w:themeColor="text1"/>
        </w:rPr>
        <w:t xml:space="preserve">) </w:t>
      </w:r>
      <w:r w:rsidR="004E7259" w:rsidRPr="008E65BC">
        <w:rPr>
          <w:rFonts w:asciiTheme="majorHAnsi" w:hAnsiTheme="majorHAnsi"/>
          <w:color w:val="000000" w:themeColor="text1"/>
        </w:rPr>
        <w:t xml:space="preserve">depicts </w:t>
      </w:r>
      <w:r w:rsidR="00A51951" w:rsidRPr="008E65BC">
        <w:rPr>
          <w:rFonts w:asciiTheme="majorHAnsi" w:hAnsiTheme="majorHAnsi"/>
          <w:color w:val="000000" w:themeColor="text1"/>
        </w:rPr>
        <w:t>the children recalling their experience of a garden walk from the previous week</w:t>
      </w:r>
      <w:r w:rsidR="00BB12E9" w:rsidRPr="008E65BC">
        <w:rPr>
          <w:rFonts w:asciiTheme="majorHAnsi" w:hAnsiTheme="majorHAnsi"/>
          <w:color w:val="000000" w:themeColor="text1"/>
        </w:rPr>
        <w:t>,</w:t>
      </w:r>
      <w:r w:rsidR="00EA6FA3" w:rsidRPr="008E65BC">
        <w:rPr>
          <w:rFonts w:asciiTheme="majorHAnsi" w:hAnsiTheme="majorHAnsi"/>
          <w:color w:val="000000" w:themeColor="text1"/>
        </w:rPr>
        <w:t xml:space="preserve"> where the purpose of the task was to reflect on their immersive experience but </w:t>
      </w:r>
      <w:r w:rsidR="00BB12E9" w:rsidRPr="008E65BC">
        <w:rPr>
          <w:rFonts w:asciiTheme="majorHAnsi" w:hAnsiTheme="majorHAnsi"/>
          <w:color w:val="000000" w:themeColor="text1"/>
        </w:rPr>
        <w:t xml:space="preserve">develop </w:t>
      </w:r>
      <w:r w:rsidR="00EA6FA3" w:rsidRPr="008E65BC">
        <w:rPr>
          <w:rFonts w:asciiTheme="majorHAnsi" w:hAnsiTheme="majorHAnsi"/>
          <w:color w:val="000000" w:themeColor="text1"/>
        </w:rPr>
        <w:t>link</w:t>
      </w:r>
      <w:r w:rsidR="00BB12E9" w:rsidRPr="008E65BC">
        <w:rPr>
          <w:rFonts w:asciiTheme="majorHAnsi" w:hAnsiTheme="majorHAnsi"/>
          <w:color w:val="000000" w:themeColor="text1"/>
        </w:rPr>
        <w:t>s</w:t>
      </w:r>
      <w:r w:rsidR="00EA6FA3" w:rsidRPr="008E65BC">
        <w:rPr>
          <w:rFonts w:asciiTheme="majorHAnsi" w:hAnsiTheme="majorHAnsi"/>
          <w:color w:val="000000" w:themeColor="text1"/>
        </w:rPr>
        <w:t xml:space="preserve"> to their forthcoming nature enquiry.</w:t>
      </w:r>
      <w:r w:rsidR="004E7259" w:rsidRPr="008E65BC">
        <w:rPr>
          <w:rFonts w:asciiTheme="majorHAnsi" w:hAnsiTheme="majorHAnsi"/>
          <w:color w:val="000000" w:themeColor="text1"/>
        </w:rPr>
        <w:t xml:space="preserve"> </w:t>
      </w:r>
      <w:r w:rsidR="00BB12E9" w:rsidRPr="008E65BC">
        <w:rPr>
          <w:rFonts w:asciiTheme="majorHAnsi" w:hAnsiTheme="majorHAnsi"/>
          <w:color w:val="000000" w:themeColor="text1"/>
        </w:rPr>
        <w:t xml:space="preserve"> Child S mentioned that she liked the sm</w:t>
      </w:r>
      <w:r w:rsidR="00D82D09" w:rsidRPr="008E65BC">
        <w:rPr>
          <w:rFonts w:asciiTheme="majorHAnsi" w:hAnsiTheme="majorHAnsi"/>
          <w:color w:val="000000" w:themeColor="text1"/>
        </w:rPr>
        <w:t xml:space="preserve">ell of the flowers because </w:t>
      </w:r>
      <w:r w:rsidR="00DC4BD6" w:rsidRPr="008E65BC">
        <w:rPr>
          <w:rFonts w:asciiTheme="majorHAnsi" w:hAnsiTheme="majorHAnsi"/>
          <w:color w:val="000000" w:themeColor="text1"/>
        </w:rPr>
        <w:t>she “</w:t>
      </w:r>
      <w:r w:rsidR="00DC4BD6" w:rsidRPr="008E65BC">
        <w:rPr>
          <w:rFonts w:asciiTheme="majorHAnsi" w:hAnsiTheme="majorHAnsi"/>
          <w:i/>
          <w:iCs/>
          <w:color w:val="000000" w:themeColor="text1"/>
        </w:rPr>
        <w:t>could smell Mummy</w:t>
      </w:r>
      <w:r w:rsidR="00DC4BD6" w:rsidRPr="008E65BC">
        <w:rPr>
          <w:rFonts w:asciiTheme="majorHAnsi" w:hAnsiTheme="majorHAnsi"/>
          <w:color w:val="000000" w:themeColor="text1"/>
        </w:rPr>
        <w:t>.”</w:t>
      </w:r>
      <w:r w:rsidR="003E142A" w:rsidRPr="008E65BC">
        <w:rPr>
          <w:rFonts w:asciiTheme="majorHAnsi" w:hAnsiTheme="majorHAnsi"/>
          <w:color w:val="000000" w:themeColor="text1"/>
        </w:rPr>
        <w:t xml:space="preserve"> From this, the teacher and Child S spoke about how to develop her inquiry </w:t>
      </w:r>
      <w:r w:rsidR="004B4DCF" w:rsidRPr="008E65BC">
        <w:rPr>
          <w:rFonts w:asciiTheme="majorHAnsi" w:hAnsiTheme="majorHAnsi"/>
          <w:color w:val="000000" w:themeColor="text1"/>
        </w:rPr>
        <w:t>and what they could do next. Child S said that she would like to make perfume to “</w:t>
      </w:r>
      <w:r w:rsidR="004B4DCF" w:rsidRPr="008E65BC">
        <w:rPr>
          <w:rFonts w:asciiTheme="majorHAnsi" w:hAnsiTheme="majorHAnsi"/>
          <w:i/>
          <w:iCs/>
          <w:color w:val="000000" w:themeColor="text1"/>
        </w:rPr>
        <w:t>smell like Mummy</w:t>
      </w:r>
      <w:r w:rsidR="004B4DCF" w:rsidRPr="008E65BC">
        <w:rPr>
          <w:rFonts w:asciiTheme="majorHAnsi" w:hAnsiTheme="majorHAnsi"/>
          <w:color w:val="000000" w:themeColor="text1"/>
        </w:rPr>
        <w:t>.”</w:t>
      </w:r>
      <w:r w:rsidR="00DE438B" w:rsidRPr="008E65BC">
        <w:rPr>
          <w:rFonts w:asciiTheme="majorHAnsi" w:hAnsiTheme="majorHAnsi"/>
          <w:color w:val="000000" w:themeColor="text1"/>
        </w:rPr>
        <w:t xml:space="preserve"> This small exchange between </w:t>
      </w:r>
      <w:r w:rsidR="00576022" w:rsidRPr="008E65BC">
        <w:rPr>
          <w:rFonts w:asciiTheme="majorHAnsi" w:hAnsiTheme="majorHAnsi"/>
          <w:color w:val="000000" w:themeColor="text1"/>
        </w:rPr>
        <w:t xml:space="preserve">class teacher and </w:t>
      </w:r>
      <w:r w:rsidR="00352F25" w:rsidRPr="008E65BC">
        <w:rPr>
          <w:rFonts w:asciiTheme="majorHAnsi" w:hAnsiTheme="majorHAnsi"/>
          <w:color w:val="000000" w:themeColor="text1"/>
        </w:rPr>
        <w:t>the</w:t>
      </w:r>
      <w:r w:rsidR="00576022" w:rsidRPr="008E65BC">
        <w:rPr>
          <w:rFonts w:asciiTheme="majorHAnsi" w:hAnsiTheme="majorHAnsi"/>
          <w:color w:val="000000" w:themeColor="text1"/>
        </w:rPr>
        <w:t xml:space="preserve"> learner has many links to the new curriculum. </w:t>
      </w:r>
      <w:r w:rsidR="005C0A3D" w:rsidRPr="008E65BC">
        <w:rPr>
          <w:rFonts w:asciiTheme="majorHAnsi" w:hAnsiTheme="majorHAnsi"/>
          <w:color w:val="000000" w:themeColor="text1"/>
        </w:rPr>
        <w:t xml:space="preserve">It demonstrates that </w:t>
      </w:r>
      <w:r w:rsidR="00C33627" w:rsidRPr="008E65BC">
        <w:rPr>
          <w:rFonts w:asciiTheme="majorHAnsi" w:hAnsiTheme="majorHAnsi"/>
          <w:color w:val="000000" w:themeColor="text1"/>
        </w:rPr>
        <w:t>this child is</w:t>
      </w:r>
      <w:r w:rsidR="005C0A3D" w:rsidRPr="008E65BC">
        <w:rPr>
          <w:rFonts w:asciiTheme="majorHAnsi" w:hAnsiTheme="majorHAnsi"/>
          <w:color w:val="000000" w:themeColor="text1"/>
        </w:rPr>
        <w:t xml:space="preserve"> an </w:t>
      </w:r>
      <w:r w:rsidR="00F14E6E" w:rsidRPr="008E65BC">
        <w:rPr>
          <w:rFonts w:asciiTheme="majorHAnsi" w:hAnsiTheme="majorHAnsi"/>
          <w:color w:val="000000" w:themeColor="text1"/>
        </w:rPr>
        <w:t>“</w:t>
      </w:r>
      <w:r w:rsidR="005C0A3D" w:rsidRPr="008E65BC">
        <w:rPr>
          <w:rFonts w:asciiTheme="majorHAnsi" w:hAnsiTheme="majorHAnsi"/>
          <w:color w:val="000000" w:themeColor="text1"/>
        </w:rPr>
        <w:t>ambitious, capable learner</w:t>
      </w:r>
      <w:r w:rsidR="00F14E6E" w:rsidRPr="008E65BC">
        <w:rPr>
          <w:rFonts w:asciiTheme="majorHAnsi" w:hAnsiTheme="majorHAnsi"/>
          <w:color w:val="000000" w:themeColor="text1"/>
        </w:rPr>
        <w:t>”</w:t>
      </w:r>
      <w:r w:rsidR="00A85C4C" w:rsidRPr="008E65BC">
        <w:rPr>
          <w:rStyle w:val="FootnoteReference"/>
          <w:rFonts w:asciiTheme="majorHAnsi" w:hAnsiTheme="majorHAnsi"/>
          <w:color w:val="000000" w:themeColor="text1"/>
        </w:rPr>
        <w:footnoteReference w:id="23"/>
      </w:r>
      <w:r w:rsidR="005C0A3D" w:rsidRPr="008E65BC">
        <w:rPr>
          <w:rFonts w:asciiTheme="majorHAnsi" w:hAnsiTheme="majorHAnsi"/>
          <w:color w:val="000000" w:themeColor="text1"/>
        </w:rPr>
        <w:t xml:space="preserve"> because </w:t>
      </w:r>
      <w:r w:rsidR="00F14E6E" w:rsidRPr="008E65BC">
        <w:rPr>
          <w:rFonts w:asciiTheme="majorHAnsi" w:hAnsiTheme="majorHAnsi"/>
          <w:color w:val="000000" w:themeColor="text1"/>
        </w:rPr>
        <w:t>they are building upon their knowledge of the garden walk and were able to connect the scent of the flowers to the smell of perfume</w:t>
      </w:r>
      <w:r w:rsidR="009366D7" w:rsidRPr="008E65BC">
        <w:rPr>
          <w:rFonts w:asciiTheme="majorHAnsi" w:hAnsiTheme="majorHAnsi"/>
          <w:color w:val="000000" w:themeColor="text1"/>
        </w:rPr>
        <w:t xml:space="preserve">, therefore applying the smell in a different context. Child S was </w:t>
      </w:r>
      <w:r w:rsidR="007C52C0" w:rsidRPr="008E65BC">
        <w:rPr>
          <w:rFonts w:asciiTheme="majorHAnsi" w:hAnsiTheme="majorHAnsi"/>
          <w:color w:val="000000" w:themeColor="text1"/>
        </w:rPr>
        <w:t>also able, through the recount, to explain to the class teacher and her peers</w:t>
      </w:r>
      <w:r w:rsidR="00B03065" w:rsidRPr="008E65BC">
        <w:rPr>
          <w:rFonts w:asciiTheme="majorHAnsi" w:hAnsiTheme="majorHAnsi"/>
          <w:color w:val="000000" w:themeColor="text1"/>
        </w:rPr>
        <w:t xml:space="preserve"> the ideas that they were learning through their inquiry.</w:t>
      </w:r>
      <w:r w:rsidR="00253553" w:rsidRPr="008E65BC">
        <w:rPr>
          <w:rFonts w:asciiTheme="majorHAnsi" w:hAnsiTheme="majorHAnsi"/>
          <w:color w:val="000000" w:themeColor="text1"/>
        </w:rPr>
        <w:t xml:space="preserve"> Additionally, Child S demonstrated that she </w:t>
      </w:r>
      <w:r w:rsidR="003960F8" w:rsidRPr="008E65BC">
        <w:rPr>
          <w:rFonts w:asciiTheme="majorHAnsi" w:hAnsiTheme="majorHAnsi"/>
          <w:color w:val="000000" w:themeColor="text1"/>
        </w:rPr>
        <w:t>is</w:t>
      </w:r>
      <w:r w:rsidR="00253553" w:rsidRPr="008E65BC">
        <w:rPr>
          <w:rFonts w:asciiTheme="majorHAnsi" w:hAnsiTheme="majorHAnsi"/>
          <w:color w:val="000000" w:themeColor="text1"/>
        </w:rPr>
        <w:t xml:space="preserve"> a “healthy</w:t>
      </w:r>
      <w:r w:rsidR="00E40B18" w:rsidRPr="008E65BC">
        <w:rPr>
          <w:rFonts w:asciiTheme="majorHAnsi" w:hAnsiTheme="majorHAnsi"/>
          <w:color w:val="000000" w:themeColor="text1"/>
        </w:rPr>
        <w:t>,</w:t>
      </w:r>
      <w:r w:rsidR="00253553" w:rsidRPr="008E65BC">
        <w:rPr>
          <w:rFonts w:asciiTheme="majorHAnsi" w:hAnsiTheme="majorHAnsi"/>
          <w:color w:val="000000" w:themeColor="text1"/>
        </w:rPr>
        <w:t xml:space="preserve"> confident individual”</w:t>
      </w:r>
      <w:r w:rsidR="00E40B18" w:rsidRPr="008E65BC">
        <w:rPr>
          <w:rStyle w:val="FootnoteReference"/>
          <w:rFonts w:asciiTheme="majorHAnsi" w:hAnsiTheme="majorHAnsi"/>
          <w:color w:val="000000" w:themeColor="text1"/>
        </w:rPr>
        <w:footnoteReference w:id="24"/>
      </w:r>
      <w:r w:rsidR="00B11C83" w:rsidRPr="008E65BC">
        <w:rPr>
          <w:rFonts w:asciiTheme="majorHAnsi" w:hAnsiTheme="majorHAnsi"/>
          <w:color w:val="000000" w:themeColor="text1"/>
        </w:rPr>
        <w:t xml:space="preserve"> as she had the confidence to take part in the discussion with her class teacher, in front of </w:t>
      </w:r>
      <w:r w:rsidR="00D77786" w:rsidRPr="008E65BC">
        <w:rPr>
          <w:rFonts w:asciiTheme="majorHAnsi" w:hAnsiTheme="majorHAnsi"/>
          <w:color w:val="000000" w:themeColor="text1"/>
        </w:rPr>
        <w:t>her</w:t>
      </w:r>
      <w:r w:rsidR="00B11C83" w:rsidRPr="008E65BC">
        <w:rPr>
          <w:rFonts w:asciiTheme="majorHAnsi" w:hAnsiTheme="majorHAnsi"/>
          <w:color w:val="000000" w:themeColor="text1"/>
        </w:rPr>
        <w:t xml:space="preserve"> peers</w:t>
      </w:r>
      <w:r w:rsidR="00B03B79" w:rsidRPr="008E65BC">
        <w:rPr>
          <w:rFonts w:asciiTheme="majorHAnsi" w:hAnsiTheme="majorHAnsi"/>
          <w:color w:val="000000" w:themeColor="text1"/>
        </w:rPr>
        <w:t>, and this confidence will, in the long term, build her resilience and em</w:t>
      </w:r>
      <w:r w:rsidR="00E77D20" w:rsidRPr="008E65BC">
        <w:rPr>
          <w:rFonts w:asciiTheme="majorHAnsi" w:hAnsiTheme="majorHAnsi"/>
          <w:color w:val="000000" w:themeColor="text1"/>
        </w:rPr>
        <w:t>pathy. From the observation, it was evident that both Child S and the class teacher have a “positive relationship based upon</w:t>
      </w:r>
      <w:r w:rsidR="0021529F" w:rsidRPr="008E65BC">
        <w:rPr>
          <w:rFonts w:asciiTheme="majorHAnsi" w:hAnsiTheme="majorHAnsi"/>
          <w:color w:val="000000" w:themeColor="text1"/>
        </w:rPr>
        <w:t xml:space="preserve"> truth and mutual respect.”</w:t>
      </w:r>
      <w:r w:rsidR="0021529F" w:rsidRPr="008E65BC">
        <w:rPr>
          <w:rStyle w:val="FootnoteReference"/>
          <w:rFonts w:asciiTheme="majorHAnsi" w:hAnsiTheme="majorHAnsi"/>
          <w:color w:val="000000" w:themeColor="text1"/>
        </w:rPr>
        <w:footnoteReference w:id="25"/>
      </w:r>
      <w:r w:rsidR="0021529F" w:rsidRPr="008E65BC">
        <w:rPr>
          <w:rFonts w:asciiTheme="majorHAnsi" w:hAnsiTheme="majorHAnsi"/>
          <w:color w:val="000000" w:themeColor="text1"/>
        </w:rPr>
        <w:br/>
      </w:r>
      <w:r w:rsidR="0021529F" w:rsidRPr="008E65BC">
        <w:rPr>
          <w:rFonts w:asciiTheme="majorHAnsi" w:hAnsiTheme="majorHAnsi"/>
          <w:color w:val="000000" w:themeColor="text1"/>
        </w:rPr>
        <w:tab/>
        <w:t>In order for Child S</w:t>
      </w:r>
      <w:r w:rsidR="00425D55" w:rsidRPr="008E65BC">
        <w:rPr>
          <w:rFonts w:asciiTheme="majorHAnsi" w:hAnsiTheme="majorHAnsi"/>
          <w:color w:val="000000" w:themeColor="text1"/>
        </w:rPr>
        <w:t xml:space="preserve"> to develop</w:t>
      </w:r>
      <w:r w:rsidR="00C03D18" w:rsidRPr="008E65BC">
        <w:rPr>
          <w:rFonts w:asciiTheme="majorHAnsi" w:hAnsiTheme="majorHAnsi"/>
          <w:color w:val="000000" w:themeColor="text1"/>
        </w:rPr>
        <w:t xml:space="preserve"> fully under the new curriculum, </w:t>
      </w:r>
      <w:r w:rsidR="00FD0EBA" w:rsidRPr="008E65BC">
        <w:rPr>
          <w:rFonts w:asciiTheme="majorHAnsi" w:hAnsiTheme="majorHAnsi"/>
          <w:color w:val="000000" w:themeColor="text1"/>
        </w:rPr>
        <w:t xml:space="preserve">she must also work on her </w:t>
      </w:r>
      <w:r w:rsidR="00FD0EBA" w:rsidRPr="008E65BC">
        <w:rPr>
          <w:rFonts w:asciiTheme="majorHAnsi" w:hAnsiTheme="majorHAnsi"/>
          <w:color w:val="000000" w:themeColor="text1"/>
        </w:rPr>
        <w:lastRenderedPageBreak/>
        <w:t xml:space="preserve">skills </w:t>
      </w:r>
      <w:r w:rsidR="009A18CA" w:rsidRPr="008E65BC">
        <w:rPr>
          <w:rFonts w:asciiTheme="majorHAnsi" w:hAnsiTheme="majorHAnsi"/>
          <w:color w:val="000000" w:themeColor="text1"/>
        </w:rPr>
        <w:t>at</w:t>
      </w:r>
      <w:r w:rsidR="00FD0EBA" w:rsidRPr="008E65BC">
        <w:rPr>
          <w:rFonts w:asciiTheme="majorHAnsi" w:hAnsiTheme="majorHAnsi"/>
          <w:color w:val="000000" w:themeColor="text1"/>
        </w:rPr>
        <w:t xml:space="preserve"> being a</w:t>
      </w:r>
      <w:r w:rsidR="009A18CA" w:rsidRPr="008E65BC">
        <w:rPr>
          <w:rFonts w:asciiTheme="majorHAnsi" w:hAnsiTheme="majorHAnsi"/>
          <w:color w:val="000000" w:themeColor="text1"/>
        </w:rPr>
        <w:t>n</w:t>
      </w:r>
      <w:r w:rsidR="00FD0EBA" w:rsidRPr="008E65BC">
        <w:rPr>
          <w:rFonts w:asciiTheme="majorHAnsi" w:hAnsiTheme="majorHAnsi"/>
          <w:color w:val="000000" w:themeColor="text1"/>
        </w:rPr>
        <w:t xml:space="preserve"> </w:t>
      </w:r>
      <w:r w:rsidR="009A18CA" w:rsidRPr="008E65BC">
        <w:rPr>
          <w:rFonts w:asciiTheme="majorHAnsi" w:hAnsiTheme="majorHAnsi"/>
          <w:color w:val="000000" w:themeColor="text1"/>
        </w:rPr>
        <w:t>“e</w:t>
      </w:r>
      <w:r w:rsidR="00FD0EBA" w:rsidRPr="008E65BC">
        <w:rPr>
          <w:rFonts w:asciiTheme="majorHAnsi" w:hAnsiTheme="majorHAnsi"/>
          <w:color w:val="000000" w:themeColor="text1"/>
        </w:rPr>
        <w:t>nterprising, creative contributor, ready to play a full part in life”</w:t>
      </w:r>
      <w:r w:rsidR="009A18CA" w:rsidRPr="008E65BC">
        <w:rPr>
          <w:rStyle w:val="FootnoteReference"/>
          <w:rFonts w:asciiTheme="majorHAnsi" w:hAnsiTheme="majorHAnsi"/>
          <w:color w:val="000000" w:themeColor="text1"/>
        </w:rPr>
        <w:footnoteReference w:id="26"/>
      </w:r>
      <w:r w:rsidR="00FD0EBA" w:rsidRPr="008E65BC">
        <w:rPr>
          <w:rFonts w:asciiTheme="majorHAnsi" w:hAnsiTheme="majorHAnsi"/>
          <w:color w:val="000000" w:themeColor="text1"/>
        </w:rPr>
        <w:t xml:space="preserve"> as well as</w:t>
      </w:r>
      <w:r w:rsidR="009A18CA" w:rsidRPr="008E65BC">
        <w:rPr>
          <w:rFonts w:asciiTheme="majorHAnsi" w:hAnsiTheme="majorHAnsi"/>
          <w:color w:val="000000" w:themeColor="text1"/>
        </w:rPr>
        <w:t xml:space="preserve"> an “e</w:t>
      </w:r>
      <w:r w:rsidR="00FD0EBA" w:rsidRPr="008E65BC">
        <w:rPr>
          <w:rFonts w:asciiTheme="majorHAnsi" w:hAnsiTheme="majorHAnsi"/>
          <w:color w:val="000000" w:themeColor="text1"/>
        </w:rPr>
        <w:t>thical informed citizen of Wales and the world</w:t>
      </w:r>
      <w:r w:rsidR="009A18CA" w:rsidRPr="008E65BC">
        <w:rPr>
          <w:rFonts w:asciiTheme="majorHAnsi" w:hAnsiTheme="majorHAnsi"/>
          <w:color w:val="000000" w:themeColor="text1"/>
        </w:rPr>
        <w:t>.”</w:t>
      </w:r>
      <w:r w:rsidR="009A18CA" w:rsidRPr="008E65BC">
        <w:rPr>
          <w:rStyle w:val="FootnoteReference"/>
          <w:rFonts w:asciiTheme="majorHAnsi" w:hAnsiTheme="majorHAnsi"/>
          <w:color w:val="000000" w:themeColor="text1"/>
        </w:rPr>
        <w:footnoteReference w:id="27"/>
      </w:r>
      <w:r w:rsidR="00332B3C" w:rsidRPr="008E65BC">
        <w:rPr>
          <w:rFonts w:asciiTheme="majorHAnsi" w:hAnsiTheme="majorHAnsi"/>
          <w:color w:val="000000" w:themeColor="text1"/>
        </w:rPr>
        <w:t xml:space="preserve"> </w:t>
      </w:r>
      <w:r w:rsidR="00E40A14" w:rsidRPr="008E65BC">
        <w:rPr>
          <w:rFonts w:asciiTheme="majorHAnsi" w:hAnsiTheme="majorHAnsi"/>
          <w:color w:val="000000" w:themeColor="text1"/>
        </w:rPr>
        <w:t xml:space="preserve">Potentially, during this enquiry, Child S could </w:t>
      </w:r>
      <w:r w:rsidR="00AD6B17" w:rsidRPr="008E65BC">
        <w:rPr>
          <w:rFonts w:asciiTheme="majorHAnsi" w:hAnsiTheme="majorHAnsi"/>
          <w:color w:val="000000" w:themeColor="text1"/>
        </w:rPr>
        <w:t>be encourage</w:t>
      </w:r>
      <w:r w:rsidR="00971B1B" w:rsidRPr="008E65BC">
        <w:rPr>
          <w:rFonts w:asciiTheme="majorHAnsi" w:hAnsiTheme="majorHAnsi"/>
          <w:color w:val="000000" w:themeColor="text1"/>
        </w:rPr>
        <w:t>d</w:t>
      </w:r>
      <w:r w:rsidR="00AD6B17" w:rsidRPr="008E65BC">
        <w:rPr>
          <w:rFonts w:asciiTheme="majorHAnsi" w:hAnsiTheme="majorHAnsi"/>
          <w:color w:val="000000" w:themeColor="text1"/>
        </w:rPr>
        <w:t xml:space="preserve"> to work collectively with her group, and use different media </w:t>
      </w:r>
      <w:r w:rsidR="00970D69" w:rsidRPr="008E65BC">
        <w:rPr>
          <w:rFonts w:asciiTheme="majorHAnsi" w:hAnsiTheme="majorHAnsi"/>
          <w:color w:val="000000" w:themeColor="text1"/>
        </w:rPr>
        <w:t xml:space="preserve">to explore her ideas. </w:t>
      </w:r>
      <w:r w:rsidR="007331BC" w:rsidRPr="008E65BC">
        <w:rPr>
          <w:rFonts w:asciiTheme="majorHAnsi" w:hAnsiTheme="majorHAnsi"/>
          <w:color w:val="000000" w:themeColor="text1"/>
        </w:rPr>
        <w:t xml:space="preserve">She could also evaluate the work by using evidence </w:t>
      </w:r>
      <w:r w:rsidR="00383A1B" w:rsidRPr="008E65BC">
        <w:rPr>
          <w:rFonts w:asciiTheme="majorHAnsi" w:hAnsiTheme="majorHAnsi"/>
          <w:color w:val="000000" w:themeColor="text1"/>
        </w:rPr>
        <w:t>and understand deeper that the actions with picking the flowers, could have a knock-on effect on the wildlife around her.</w:t>
      </w:r>
      <w:r w:rsidR="00970D69" w:rsidRPr="008E65BC">
        <w:rPr>
          <w:rFonts w:asciiTheme="majorHAnsi" w:hAnsiTheme="majorHAnsi"/>
          <w:color w:val="000000" w:themeColor="text1"/>
        </w:rPr>
        <w:t xml:space="preserve"> </w:t>
      </w:r>
      <w:r w:rsidR="00383A1B" w:rsidRPr="008E65BC">
        <w:rPr>
          <w:rFonts w:asciiTheme="majorHAnsi" w:hAnsiTheme="majorHAnsi"/>
          <w:color w:val="000000" w:themeColor="text1"/>
        </w:rPr>
        <w:t xml:space="preserve">Additionally, this could raise the question of sustainability. </w:t>
      </w:r>
    </w:p>
    <w:p w14:paraId="53E0500C" w14:textId="34AB0B0B" w:rsidR="003742AB" w:rsidRPr="008E65BC" w:rsidRDefault="003742AB" w:rsidP="00735E5A">
      <w:pPr>
        <w:spacing w:line="480" w:lineRule="auto"/>
        <w:rPr>
          <w:rFonts w:asciiTheme="majorHAnsi" w:hAnsiTheme="majorHAnsi"/>
          <w:color w:val="000000" w:themeColor="text1"/>
          <w:u w:val="single"/>
        </w:rPr>
      </w:pPr>
      <w:r w:rsidRPr="008E65BC">
        <w:rPr>
          <w:rFonts w:asciiTheme="majorHAnsi" w:hAnsiTheme="majorHAnsi"/>
          <w:color w:val="000000" w:themeColor="text1"/>
          <w:u w:val="single"/>
        </w:rPr>
        <w:t xml:space="preserve">Literature Review </w:t>
      </w:r>
    </w:p>
    <w:p w14:paraId="20D37519" w14:textId="70DD83BF" w:rsidR="0077328E" w:rsidRPr="008E65BC" w:rsidRDefault="0077328E" w:rsidP="00735E5A">
      <w:pPr>
        <w:spacing w:line="480" w:lineRule="auto"/>
        <w:rPr>
          <w:rFonts w:asciiTheme="majorHAnsi" w:hAnsiTheme="majorHAnsi"/>
          <w:color w:val="000000" w:themeColor="text1"/>
          <w:u w:val="single"/>
        </w:rPr>
      </w:pPr>
      <w:r w:rsidRPr="008E65BC">
        <w:rPr>
          <w:rFonts w:asciiTheme="majorHAnsi" w:hAnsiTheme="majorHAnsi"/>
          <w:color w:val="000000" w:themeColor="text1"/>
          <w:u w:val="single"/>
        </w:rPr>
        <w:t>Const</w:t>
      </w:r>
      <w:r w:rsidR="00984DA2" w:rsidRPr="008E65BC">
        <w:rPr>
          <w:rFonts w:asciiTheme="majorHAnsi" w:hAnsiTheme="majorHAnsi"/>
          <w:color w:val="000000" w:themeColor="text1"/>
          <w:u w:val="single"/>
        </w:rPr>
        <w:t>ructivism</w:t>
      </w:r>
    </w:p>
    <w:p w14:paraId="375E563B" w14:textId="77116574" w:rsidR="00C96C3E" w:rsidRPr="008E65BC" w:rsidRDefault="00735E5A" w:rsidP="00C531CB">
      <w:pPr>
        <w:spacing w:line="480" w:lineRule="auto"/>
        <w:rPr>
          <w:rFonts w:asciiTheme="majorHAnsi" w:hAnsiTheme="majorHAnsi"/>
          <w:color w:val="000000" w:themeColor="text1"/>
        </w:rPr>
      </w:pPr>
      <w:r w:rsidRPr="008E65BC">
        <w:rPr>
          <w:rFonts w:asciiTheme="majorHAnsi" w:hAnsiTheme="majorHAnsi"/>
          <w:color w:val="000000" w:themeColor="text1"/>
        </w:rPr>
        <w:tab/>
        <w:t>Whilst observing th</w:t>
      </w:r>
      <w:r w:rsidR="00E269F4" w:rsidRPr="008E65BC">
        <w:rPr>
          <w:rFonts w:asciiTheme="majorHAnsi" w:hAnsiTheme="majorHAnsi"/>
          <w:color w:val="000000" w:themeColor="text1"/>
        </w:rPr>
        <w:t>e</w:t>
      </w:r>
      <w:r w:rsidRPr="008E65BC">
        <w:rPr>
          <w:rFonts w:asciiTheme="majorHAnsi" w:hAnsiTheme="majorHAnsi"/>
          <w:color w:val="000000" w:themeColor="text1"/>
        </w:rPr>
        <w:t xml:space="preserve"> critical incident, there </w:t>
      </w:r>
      <w:r w:rsidR="00E269F4" w:rsidRPr="008E65BC">
        <w:rPr>
          <w:rFonts w:asciiTheme="majorHAnsi" w:hAnsiTheme="majorHAnsi"/>
          <w:color w:val="000000" w:themeColor="text1"/>
        </w:rPr>
        <w:t>are</w:t>
      </w:r>
      <w:r w:rsidRPr="008E65BC">
        <w:rPr>
          <w:rFonts w:asciiTheme="majorHAnsi" w:hAnsiTheme="majorHAnsi"/>
          <w:color w:val="000000" w:themeColor="text1"/>
        </w:rPr>
        <w:t xml:space="preserve"> many theori</w:t>
      </w:r>
      <w:r w:rsidR="00806867" w:rsidRPr="008E65BC">
        <w:rPr>
          <w:rFonts w:asciiTheme="majorHAnsi" w:hAnsiTheme="majorHAnsi"/>
          <w:color w:val="000000" w:themeColor="text1"/>
        </w:rPr>
        <w:t xml:space="preserve">es that </w:t>
      </w:r>
      <w:r w:rsidR="00B63CD9" w:rsidRPr="008E65BC">
        <w:rPr>
          <w:rFonts w:asciiTheme="majorHAnsi" w:hAnsiTheme="majorHAnsi"/>
          <w:color w:val="000000" w:themeColor="text1"/>
        </w:rPr>
        <w:t xml:space="preserve">the observer </w:t>
      </w:r>
      <w:r w:rsidR="006A54D0" w:rsidRPr="008E65BC">
        <w:rPr>
          <w:rFonts w:asciiTheme="majorHAnsi" w:hAnsiTheme="majorHAnsi"/>
          <w:color w:val="000000" w:themeColor="text1"/>
        </w:rPr>
        <w:t>would be</w:t>
      </w:r>
      <w:r w:rsidR="00806867" w:rsidRPr="008E65BC">
        <w:rPr>
          <w:rFonts w:asciiTheme="majorHAnsi" w:hAnsiTheme="majorHAnsi"/>
          <w:color w:val="000000" w:themeColor="text1"/>
        </w:rPr>
        <w:t xml:space="preserve"> able to be link to it</w:t>
      </w:r>
      <w:r w:rsidR="00C32B35" w:rsidRPr="008E65BC">
        <w:rPr>
          <w:rFonts w:asciiTheme="majorHAnsi" w:hAnsiTheme="majorHAnsi"/>
          <w:color w:val="000000" w:themeColor="text1"/>
        </w:rPr>
        <w:t xml:space="preserve">, the first of which being </w:t>
      </w:r>
      <w:r w:rsidR="00C32B35" w:rsidRPr="008E65BC">
        <w:rPr>
          <w:rFonts w:asciiTheme="majorHAnsi" w:hAnsiTheme="majorHAnsi"/>
          <w:i/>
          <w:iCs/>
          <w:color w:val="000000" w:themeColor="text1"/>
        </w:rPr>
        <w:t>Constructivism</w:t>
      </w:r>
      <w:r w:rsidR="00B678BE" w:rsidRPr="008E65BC">
        <w:rPr>
          <w:rFonts w:asciiTheme="majorHAnsi" w:hAnsiTheme="majorHAnsi"/>
          <w:color w:val="000000" w:themeColor="text1"/>
        </w:rPr>
        <w:t xml:space="preserve"> </w:t>
      </w:r>
      <w:r w:rsidR="00C30589" w:rsidRPr="008E65BC">
        <w:rPr>
          <w:rFonts w:asciiTheme="majorHAnsi" w:hAnsiTheme="majorHAnsi"/>
          <w:color w:val="000000" w:themeColor="text1"/>
        </w:rPr>
        <w:t>developed by Piage</w:t>
      </w:r>
      <w:r w:rsidR="009F178E" w:rsidRPr="008E65BC">
        <w:rPr>
          <w:rFonts w:asciiTheme="majorHAnsi" w:hAnsiTheme="majorHAnsi"/>
          <w:color w:val="000000" w:themeColor="text1"/>
        </w:rPr>
        <w:t>t</w:t>
      </w:r>
      <w:r w:rsidR="00521180" w:rsidRPr="008E65BC">
        <w:rPr>
          <w:rFonts w:asciiTheme="majorHAnsi" w:hAnsiTheme="majorHAnsi"/>
          <w:color w:val="000000" w:themeColor="text1"/>
        </w:rPr>
        <w:t>, amon</w:t>
      </w:r>
      <w:r w:rsidR="00B64C3B" w:rsidRPr="008E65BC">
        <w:rPr>
          <w:rFonts w:asciiTheme="majorHAnsi" w:hAnsiTheme="majorHAnsi"/>
          <w:color w:val="000000" w:themeColor="text1"/>
        </w:rPr>
        <w:t>gst</w:t>
      </w:r>
      <w:r w:rsidR="00521180" w:rsidRPr="008E65BC">
        <w:rPr>
          <w:rFonts w:asciiTheme="majorHAnsi" w:hAnsiTheme="majorHAnsi"/>
          <w:color w:val="000000" w:themeColor="text1"/>
        </w:rPr>
        <w:t xml:space="preserve"> others</w:t>
      </w:r>
      <w:r w:rsidR="00B63CD9" w:rsidRPr="008E65BC">
        <w:rPr>
          <w:rFonts w:asciiTheme="majorHAnsi" w:hAnsiTheme="majorHAnsi"/>
          <w:color w:val="000000" w:themeColor="text1"/>
        </w:rPr>
        <w:t xml:space="preserve">. </w:t>
      </w:r>
      <w:r w:rsidR="00B63CD9" w:rsidRPr="008E65BC">
        <w:rPr>
          <w:rFonts w:asciiTheme="majorHAnsi" w:hAnsiTheme="majorHAnsi"/>
          <w:i/>
          <w:iCs/>
          <w:color w:val="000000" w:themeColor="text1"/>
        </w:rPr>
        <w:t>Constructivism</w:t>
      </w:r>
      <w:r w:rsidR="00B63CD9" w:rsidRPr="008E65BC">
        <w:rPr>
          <w:rFonts w:asciiTheme="majorHAnsi" w:hAnsiTheme="majorHAnsi"/>
          <w:color w:val="000000" w:themeColor="text1"/>
        </w:rPr>
        <w:t xml:space="preserve"> </w:t>
      </w:r>
      <w:r w:rsidR="0076603D" w:rsidRPr="008E65BC">
        <w:rPr>
          <w:rFonts w:asciiTheme="majorHAnsi" w:hAnsiTheme="majorHAnsi"/>
          <w:color w:val="000000" w:themeColor="text1"/>
        </w:rPr>
        <w:t xml:space="preserve">focuses on the child constructing their own learning. </w:t>
      </w:r>
      <w:r w:rsidR="00672F3D" w:rsidRPr="008E65BC">
        <w:rPr>
          <w:rFonts w:asciiTheme="majorHAnsi" w:hAnsiTheme="majorHAnsi"/>
          <w:color w:val="000000" w:themeColor="text1"/>
        </w:rPr>
        <w:t>Constructivist</w:t>
      </w:r>
      <w:r w:rsidR="00B64C3B" w:rsidRPr="008E65BC">
        <w:rPr>
          <w:rFonts w:asciiTheme="majorHAnsi" w:hAnsiTheme="majorHAnsi"/>
          <w:color w:val="000000" w:themeColor="text1"/>
        </w:rPr>
        <w:t>s</w:t>
      </w:r>
      <w:r w:rsidR="00672F3D" w:rsidRPr="008E65BC">
        <w:rPr>
          <w:rFonts w:asciiTheme="majorHAnsi" w:hAnsiTheme="majorHAnsi"/>
          <w:color w:val="000000" w:themeColor="text1"/>
        </w:rPr>
        <w:t xml:space="preserve"> “view learning as the results of mental constructio</w:t>
      </w:r>
      <w:r w:rsidR="00BA58D8" w:rsidRPr="008E65BC">
        <w:rPr>
          <w:rFonts w:asciiTheme="majorHAnsi" w:hAnsiTheme="majorHAnsi"/>
          <w:color w:val="000000" w:themeColor="text1"/>
        </w:rPr>
        <w:t xml:space="preserve">n […] new information is built into and added onto an individual’s current structure of knowledge, </w:t>
      </w:r>
      <w:r w:rsidR="00C531CB" w:rsidRPr="008E65BC">
        <w:rPr>
          <w:rFonts w:asciiTheme="majorHAnsi" w:hAnsiTheme="majorHAnsi"/>
          <w:color w:val="000000" w:themeColor="text1"/>
        </w:rPr>
        <w:t>understanding and skills.”</w:t>
      </w:r>
      <w:r w:rsidR="00C531CB" w:rsidRPr="008E65BC">
        <w:rPr>
          <w:rStyle w:val="FootnoteReference"/>
          <w:rFonts w:asciiTheme="majorHAnsi" w:hAnsiTheme="majorHAnsi"/>
          <w:color w:val="000000" w:themeColor="text1"/>
        </w:rPr>
        <w:footnoteReference w:id="28"/>
      </w:r>
      <w:r w:rsidR="002901E9" w:rsidRPr="008E65BC">
        <w:rPr>
          <w:rFonts w:asciiTheme="majorHAnsi" w:hAnsiTheme="majorHAnsi"/>
          <w:color w:val="000000" w:themeColor="text1"/>
        </w:rPr>
        <w:t xml:space="preserve"> </w:t>
      </w:r>
      <w:r w:rsidR="00B40331" w:rsidRPr="008E65BC">
        <w:rPr>
          <w:rFonts w:asciiTheme="majorHAnsi" w:hAnsiTheme="majorHAnsi"/>
          <w:color w:val="000000" w:themeColor="text1"/>
        </w:rPr>
        <w:t>These are demonstrated in the critical incident as Child S</w:t>
      </w:r>
      <w:r w:rsidR="001E7EF3" w:rsidRPr="008E65BC">
        <w:rPr>
          <w:rFonts w:asciiTheme="majorHAnsi" w:hAnsiTheme="majorHAnsi"/>
          <w:color w:val="000000" w:themeColor="text1"/>
        </w:rPr>
        <w:t xml:space="preserve"> displays her </w:t>
      </w:r>
      <w:r w:rsidR="00B40331" w:rsidRPr="008E65BC">
        <w:rPr>
          <w:rFonts w:asciiTheme="majorHAnsi" w:hAnsiTheme="majorHAnsi"/>
          <w:color w:val="000000" w:themeColor="text1"/>
        </w:rPr>
        <w:t xml:space="preserve">knowledge </w:t>
      </w:r>
      <w:r w:rsidR="001E7EF3" w:rsidRPr="008E65BC">
        <w:rPr>
          <w:rFonts w:asciiTheme="majorHAnsi" w:hAnsiTheme="majorHAnsi"/>
          <w:color w:val="000000" w:themeColor="text1"/>
        </w:rPr>
        <w:t>in her</w:t>
      </w:r>
      <w:r w:rsidR="00B40331" w:rsidRPr="008E65BC">
        <w:rPr>
          <w:rFonts w:asciiTheme="majorHAnsi" w:hAnsiTheme="majorHAnsi"/>
          <w:color w:val="000000" w:themeColor="text1"/>
        </w:rPr>
        <w:t xml:space="preserve"> sense of smell and how smell links to flowers. Child S builds upon this knowledge and understanding by linking the scent of the flowers to create a perfume, thus changing how the smell of the flowers is interpreted through her comprehension. </w:t>
      </w:r>
      <w:r w:rsidR="001E7EF3" w:rsidRPr="008E65BC">
        <w:rPr>
          <w:rFonts w:asciiTheme="majorHAnsi" w:hAnsiTheme="majorHAnsi"/>
          <w:color w:val="000000" w:themeColor="text1"/>
        </w:rPr>
        <w:t>Reinforcing this further are Halpenn</w:t>
      </w:r>
      <w:r w:rsidR="00AA693C" w:rsidRPr="008E65BC">
        <w:rPr>
          <w:rFonts w:asciiTheme="majorHAnsi" w:hAnsiTheme="majorHAnsi"/>
          <w:color w:val="000000" w:themeColor="text1"/>
        </w:rPr>
        <w:t xml:space="preserve">y and Peterson who state that </w:t>
      </w:r>
      <w:r w:rsidR="00807C79" w:rsidRPr="008E65BC">
        <w:rPr>
          <w:rFonts w:asciiTheme="majorHAnsi" w:hAnsiTheme="majorHAnsi"/>
          <w:color w:val="000000" w:themeColor="text1"/>
        </w:rPr>
        <w:t xml:space="preserve">one of the main features of Piaget’s </w:t>
      </w:r>
      <w:r w:rsidR="00807C79" w:rsidRPr="008E65BC">
        <w:rPr>
          <w:rFonts w:asciiTheme="majorHAnsi" w:hAnsiTheme="majorHAnsi"/>
          <w:i/>
          <w:iCs/>
          <w:color w:val="000000" w:themeColor="text1"/>
        </w:rPr>
        <w:t xml:space="preserve">Constructivism </w:t>
      </w:r>
      <w:r w:rsidR="00807C79" w:rsidRPr="008E65BC">
        <w:rPr>
          <w:rFonts w:asciiTheme="majorHAnsi" w:hAnsiTheme="majorHAnsi"/>
          <w:color w:val="000000" w:themeColor="text1"/>
        </w:rPr>
        <w:t>is that “</w:t>
      </w:r>
      <w:r w:rsidR="00807C79" w:rsidRPr="008E65BC">
        <w:rPr>
          <w:rFonts w:asciiTheme="majorHAnsi" w:hAnsiTheme="majorHAnsi"/>
        </w:rPr>
        <w:t>learning begins with physical actions and is informed by the sensory feedback that is generated by these actions and that produces effects</w:t>
      </w:r>
      <w:r w:rsidR="00B64C3B" w:rsidRPr="008E65BC">
        <w:rPr>
          <w:rFonts w:asciiTheme="majorHAnsi" w:hAnsiTheme="majorHAnsi"/>
        </w:rPr>
        <w:t>.</w:t>
      </w:r>
      <w:r w:rsidR="00807C79" w:rsidRPr="008E65BC">
        <w:rPr>
          <w:rFonts w:asciiTheme="majorHAnsi" w:hAnsiTheme="majorHAnsi"/>
        </w:rPr>
        <w:t>”</w:t>
      </w:r>
      <w:r w:rsidR="00807C79" w:rsidRPr="008E65BC">
        <w:rPr>
          <w:rStyle w:val="FootnoteReference"/>
          <w:rFonts w:asciiTheme="majorHAnsi" w:hAnsiTheme="majorHAnsi"/>
        </w:rPr>
        <w:footnoteReference w:id="29"/>
      </w:r>
      <w:r w:rsidR="00B64C3B" w:rsidRPr="008E65BC">
        <w:rPr>
          <w:rFonts w:asciiTheme="majorHAnsi" w:hAnsiTheme="majorHAnsi"/>
        </w:rPr>
        <w:t xml:space="preserve"> </w:t>
      </w:r>
      <w:r w:rsidR="00AA693C" w:rsidRPr="008E65BC">
        <w:rPr>
          <w:rFonts w:asciiTheme="majorHAnsi" w:hAnsiTheme="majorHAnsi"/>
        </w:rPr>
        <w:t xml:space="preserve">Again, linking back to the </w:t>
      </w:r>
      <w:r w:rsidR="00AA693C" w:rsidRPr="008E65BC">
        <w:rPr>
          <w:rFonts w:asciiTheme="majorHAnsi" w:hAnsiTheme="majorHAnsi"/>
        </w:rPr>
        <w:lastRenderedPageBreak/>
        <w:t>critical incident</w:t>
      </w:r>
      <w:r w:rsidR="006D7B54" w:rsidRPr="008E65BC">
        <w:rPr>
          <w:rFonts w:asciiTheme="majorHAnsi" w:hAnsiTheme="majorHAnsi"/>
        </w:rPr>
        <w:t>,</w:t>
      </w:r>
      <w:r w:rsidR="00B64C3B" w:rsidRPr="008E65BC">
        <w:rPr>
          <w:rFonts w:asciiTheme="majorHAnsi" w:hAnsiTheme="majorHAnsi"/>
        </w:rPr>
        <w:t xml:space="preserve"> </w:t>
      </w:r>
      <w:r w:rsidR="00807C79" w:rsidRPr="008E65BC">
        <w:rPr>
          <w:rFonts w:asciiTheme="majorHAnsi" w:hAnsiTheme="majorHAnsi"/>
        </w:rPr>
        <w:t xml:space="preserve">Child S begins her inquiry with a garden walk, </w:t>
      </w:r>
      <w:r w:rsidR="00807C79" w:rsidRPr="008E65BC">
        <w:rPr>
          <w:rFonts w:asciiTheme="majorHAnsi" w:hAnsiTheme="majorHAnsi"/>
          <w:i/>
          <w:iCs/>
        </w:rPr>
        <w:t>the physical action</w:t>
      </w:r>
      <w:r w:rsidR="00807C79" w:rsidRPr="008E65BC">
        <w:rPr>
          <w:rFonts w:asciiTheme="majorHAnsi" w:hAnsiTheme="majorHAnsi"/>
        </w:rPr>
        <w:t xml:space="preserve">, which is then followed by </w:t>
      </w:r>
      <w:r w:rsidR="00807C79" w:rsidRPr="008E65BC">
        <w:rPr>
          <w:rFonts w:asciiTheme="majorHAnsi" w:hAnsiTheme="majorHAnsi"/>
          <w:i/>
          <w:iCs/>
        </w:rPr>
        <w:t>sensory feedback</w:t>
      </w:r>
      <w:r w:rsidR="00807C79" w:rsidRPr="008E65BC">
        <w:rPr>
          <w:rFonts w:asciiTheme="majorHAnsi" w:hAnsiTheme="majorHAnsi"/>
        </w:rPr>
        <w:t xml:space="preserve"> during the recall session with the class teacher, which </w:t>
      </w:r>
      <w:r w:rsidR="00807C79" w:rsidRPr="008E65BC">
        <w:rPr>
          <w:rFonts w:asciiTheme="majorHAnsi" w:hAnsiTheme="majorHAnsi"/>
          <w:i/>
          <w:iCs/>
        </w:rPr>
        <w:t>produced the effect</w:t>
      </w:r>
      <w:r w:rsidR="00807C79" w:rsidRPr="008E65BC">
        <w:rPr>
          <w:rFonts w:asciiTheme="majorHAnsi" w:hAnsiTheme="majorHAnsi"/>
        </w:rPr>
        <w:t xml:space="preserve"> of wanting to learn more about flowers and their scents. </w:t>
      </w:r>
    </w:p>
    <w:p w14:paraId="5303D7DD" w14:textId="3BE00414" w:rsidR="003130BA" w:rsidRPr="008E65BC" w:rsidRDefault="00B24926" w:rsidP="00C96C3E">
      <w:pPr>
        <w:spacing w:line="480" w:lineRule="auto"/>
        <w:ind w:firstLine="720"/>
        <w:rPr>
          <w:rFonts w:asciiTheme="majorHAnsi" w:hAnsiTheme="majorHAnsi"/>
          <w:color w:val="000000" w:themeColor="text1"/>
        </w:rPr>
      </w:pPr>
      <w:r w:rsidRPr="008E65BC">
        <w:rPr>
          <w:rFonts w:asciiTheme="majorHAnsi" w:hAnsiTheme="majorHAnsi"/>
          <w:color w:val="000000" w:themeColor="text1"/>
        </w:rPr>
        <w:t>However, Piaget viewed people and children as</w:t>
      </w:r>
      <w:r w:rsidR="00E236CE" w:rsidRPr="008E65BC">
        <w:rPr>
          <w:rFonts w:asciiTheme="majorHAnsi" w:hAnsiTheme="majorHAnsi"/>
          <w:color w:val="000000" w:themeColor="text1"/>
        </w:rPr>
        <w:t xml:space="preserve"> “lone scientists”</w:t>
      </w:r>
      <w:r w:rsidR="00E236CE" w:rsidRPr="008E65BC">
        <w:rPr>
          <w:rStyle w:val="FootnoteReference"/>
          <w:rFonts w:asciiTheme="majorHAnsi" w:hAnsiTheme="majorHAnsi"/>
          <w:color w:val="000000" w:themeColor="text1"/>
        </w:rPr>
        <w:footnoteReference w:id="30"/>
      </w:r>
      <w:r w:rsidR="00102F39" w:rsidRPr="008E65BC">
        <w:rPr>
          <w:rFonts w:asciiTheme="majorHAnsi" w:hAnsiTheme="majorHAnsi"/>
          <w:color w:val="000000" w:themeColor="text1"/>
        </w:rPr>
        <w:t xml:space="preserve"> and whilst this incident does promote </w:t>
      </w:r>
      <w:r w:rsidR="00262AF2" w:rsidRPr="008E65BC">
        <w:rPr>
          <w:rFonts w:asciiTheme="majorHAnsi" w:hAnsiTheme="majorHAnsi"/>
          <w:color w:val="000000" w:themeColor="text1"/>
        </w:rPr>
        <w:t xml:space="preserve">the child’s learning through exploration and interaction in the environment around </w:t>
      </w:r>
      <w:r w:rsidR="007222F8" w:rsidRPr="008E65BC">
        <w:rPr>
          <w:rFonts w:asciiTheme="majorHAnsi" w:hAnsiTheme="majorHAnsi"/>
          <w:color w:val="000000" w:themeColor="text1"/>
        </w:rPr>
        <w:t>her</w:t>
      </w:r>
      <w:r w:rsidR="00725D2D" w:rsidRPr="008E65BC">
        <w:rPr>
          <w:rFonts w:asciiTheme="majorHAnsi" w:hAnsiTheme="majorHAnsi"/>
          <w:color w:val="000000" w:themeColor="text1"/>
        </w:rPr>
        <w:t>,</w:t>
      </w:r>
      <w:r w:rsidR="0017167B" w:rsidRPr="008E65BC">
        <w:rPr>
          <w:rFonts w:asciiTheme="majorHAnsi" w:hAnsiTheme="majorHAnsi"/>
          <w:color w:val="000000" w:themeColor="text1"/>
        </w:rPr>
        <w:t xml:space="preserve"> which is a key feature to </w:t>
      </w:r>
      <w:r w:rsidR="0017167B" w:rsidRPr="008E65BC">
        <w:rPr>
          <w:rFonts w:asciiTheme="majorHAnsi" w:hAnsiTheme="majorHAnsi"/>
          <w:i/>
          <w:iCs/>
          <w:color w:val="000000" w:themeColor="text1"/>
        </w:rPr>
        <w:t>Constructivism</w:t>
      </w:r>
      <w:r w:rsidR="00262AF2" w:rsidRPr="008E65BC">
        <w:rPr>
          <w:rFonts w:asciiTheme="majorHAnsi" w:hAnsiTheme="majorHAnsi"/>
          <w:color w:val="000000" w:themeColor="text1"/>
        </w:rPr>
        <w:t xml:space="preserve">, </w:t>
      </w:r>
      <w:r w:rsidR="00217196" w:rsidRPr="008E65BC">
        <w:rPr>
          <w:rFonts w:asciiTheme="majorHAnsi" w:hAnsiTheme="majorHAnsi"/>
          <w:color w:val="000000" w:themeColor="text1"/>
        </w:rPr>
        <w:t>the teacher aided Child S when thinking about their next steps. This links more</w:t>
      </w:r>
      <w:r w:rsidR="000F32F7" w:rsidRPr="008E65BC">
        <w:rPr>
          <w:rFonts w:asciiTheme="majorHAnsi" w:hAnsiTheme="majorHAnsi"/>
          <w:color w:val="000000" w:themeColor="text1"/>
        </w:rPr>
        <w:t xml:space="preserve"> </w:t>
      </w:r>
      <w:r w:rsidR="00217196" w:rsidRPr="008E65BC">
        <w:rPr>
          <w:rFonts w:asciiTheme="majorHAnsi" w:hAnsiTheme="majorHAnsi"/>
          <w:color w:val="000000" w:themeColor="text1"/>
        </w:rPr>
        <w:t xml:space="preserve">with Lev Vygotsky’s concept of </w:t>
      </w:r>
      <w:r w:rsidR="00217196" w:rsidRPr="008E65BC">
        <w:rPr>
          <w:rFonts w:asciiTheme="majorHAnsi" w:hAnsiTheme="majorHAnsi"/>
          <w:i/>
          <w:iCs/>
          <w:color w:val="000000" w:themeColor="text1"/>
        </w:rPr>
        <w:t>Constructivism</w:t>
      </w:r>
      <w:r w:rsidR="000773C3" w:rsidRPr="008E65BC">
        <w:rPr>
          <w:rFonts w:asciiTheme="majorHAnsi" w:hAnsiTheme="majorHAnsi"/>
          <w:i/>
          <w:iCs/>
          <w:color w:val="000000" w:themeColor="text1"/>
        </w:rPr>
        <w:t xml:space="preserve">, </w:t>
      </w:r>
      <w:r w:rsidR="000773C3" w:rsidRPr="008E65BC">
        <w:rPr>
          <w:rFonts w:asciiTheme="majorHAnsi" w:hAnsiTheme="majorHAnsi"/>
          <w:color w:val="000000" w:themeColor="text1"/>
        </w:rPr>
        <w:t>and his notion of the Zone of Proximal Development</w:t>
      </w:r>
      <w:r w:rsidR="00582B3A" w:rsidRPr="008E65BC">
        <w:rPr>
          <w:rFonts w:asciiTheme="majorHAnsi" w:hAnsiTheme="majorHAnsi"/>
          <w:color w:val="000000" w:themeColor="text1"/>
        </w:rPr>
        <w:t>.</w:t>
      </w:r>
      <w:r w:rsidR="000374AE" w:rsidRPr="008E65BC">
        <w:rPr>
          <w:rStyle w:val="FootnoteReference"/>
          <w:rFonts w:asciiTheme="majorHAnsi" w:hAnsiTheme="majorHAnsi"/>
          <w:color w:val="000000" w:themeColor="text1"/>
        </w:rPr>
        <w:footnoteReference w:id="31"/>
      </w:r>
      <w:r w:rsidR="00582B3A" w:rsidRPr="008E65BC">
        <w:rPr>
          <w:rFonts w:asciiTheme="majorHAnsi" w:hAnsiTheme="majorHAnsi"/>
          <w:color w:val="000000" w:themeColor="text1"/>
        </w:rPr>
        <w:t xml:space="preserve"> </w:t>
      </w:r>
      <w:r w:rsidR="000374AE" w:rsidRPr="008E65BC">
        <w:rPr>
          <w:rFonts w:asciiTheme="majorHAnsi" w:hAnsiTheme="majorHAnsi"/>
          <w:color w:val="000000" w:themeColor="text1"/>
        </w:rPr>
        <w:t>ZPD is</w:t>
      </w:r>
      <w:r w:rsidR="003130BA" w:rsidRPr="008E65BC">
        <w:rPr>
          <w:rFonts w:asciiTheme="majorHAnsi" w:hAnsiTheme="majorHAnsi"/>
          <w:color w:val="000000" w:themeColor="text1"/>
        </w:rPr>
        <w:t>:</w:t>
      </w:r>
    </w:p>
    <w:p w14:paraId="4BD1F987" w14:textId="5FC9A456" w:rsidR="008F5872" w:rsidRPr="008E65BC" w:rsidRDefault="00FD47D0" w:rsidP="003130BA">
      <w:pPr>
        <w:spacing w:line="480" w:lineRule="auto"/>
        <w:ind w:left="720"/>
        <w:rPr>
          <w:rFonts w:asciiTheme="majorHAnsi" w:hAnsiTheme="majorHAnsi"/>
          <w:color w:val="000000" w:themeColor="text1"/>
        </w:rPr>
      </w:pPr>
      <w:r w:rsidRPr="008E65BC">
        <w:rPr>
          <w:rFonts w:asciiTheme="majorHAnsi" w:hAnsiTheme="majorHAnsi"/>
          <w:color w:val="000000" w:themeColor="text1"/>
        </w:rPr>
        <w:t xml:space="preserve">“the distance between the actual development level as determined </w:t>
      </w:r>
      <w:r w:rsidR="00770D10" w:rsidRPr="008E65BC">
        <w:rPr>
          <w:rFonts w:asciiTheme="majorHAnsi" w:hAnsiTheme="majorHAnsi"/>
          <w:color w:val="000000" w:themeColor="text1"/>
        </w:rPr>
        <w:t xml:space="preserve">by independent </w:t>
      </w:r>
      <w:r w:rsidR="00755F97" w:rsidRPr="008E65BC">
        <w:rPr>
          <w:rFonts w:asciiTheme="majorHAnsi" w:hAnsiTheme="majorHAnsi"/>
          <w:color w:val="000000" w:themeColor="text1"/>
        </w:rPr>
        <w:t xml:space="preserve">problem </w:t>
      </w:r>
      <w:r w:rsidR="00521DB4" w:rsidRPr="008E65BC">
        <w:rPr>
          <w:rFonts w:asciiTheme="majorHAnsi" w:hAnsiTheme="majorHAnsi"/>
          <w:color w:val="000000" w:themeColor="text1"/>
        </w:rPr>
        <w:t xml:space="preserve">solving </w:t>
      </w:r>
      <w:r w:rsidR="00755F97" w:rsidRPr="008E65BC">
        <w:rPr>
          <w:rFonts w:asciiTheme="majorHAnsi" w:hAnsiTheme="majorHAnsi"/>
          <w:color w:val="000000" w:themeColor="text1"/>
        </w:rPr>
        <w:t>and the level of potential development through prob</w:t>
      </w:r>
      <w:r w:rsidR="00521DB4" w:rsidRPr="008E65BC">
        <w:rPr>
          <w:rFonts w:asciiTheme="majorHAnsi" w:hAnsiTheme="majorHAnsi"/>
          <w:color w:val="000000" w:themeColor="text1"/>
        </w:rPr>
        <w:t>lem</w:t>
      </w:r>
      <w:r w:rsidR="00755F97" w:rsidRPr="008E65BC">
        <w:rPr>
          <w:rFonts w:asciiTheme="majorHAnsi" w:hAnsiTheme="majorHAnsi"/>
          <w:color w:val="000000" w:themeColor="text1"/>
        </w:rPr>
        <w:t xml:space="preserve"> solving under </w:t>
      </w:r>
      <w:r w:rsidR="00521DB4" w:rsidRPr="008E65BC">
        <w:rPr>
          <w:rFonts w:asciiTheme="majorHAnsi" w:hAnsiTheme="majorHAnsi"/>
          <w:color w:val="000000" w:themeColor="text1"/>
        </w:rPr>
        <w:t>adult guidance or in collaboration with more capable peers.”</w:t>
      </w:r>
      <w:r w:rsidR="003130BA" w:rsidRPr="008E65BC">
        <w:rPr>
          <w:rStyle w:val="FootnoteReference"/>
          <w:rFonts w:asciiTheme="majorHAnsi" w:hAnsiTheme="majorHAnsi"/>
          <w:color w:val="000000" w:themeColor="text1"/>
        </w:rPr>
        <w:footnoteReference w:id="32"/>
      </w:r>
    </w:p>
    <w:p w14:paraId="33C2D07A" w14:textId="3F4AA3B3" w:rsidR="003237A1" w:rsidRPr="008E65BC" w:rsidRDefault="00767416" w:rsidP="003841A4">
      <w:pPr>
        <w:spacing w:line="480" w:lineRule="auto"/>
        <w:rPr>
          <w:rFonts w:asciiTheme="majorHAnsi" w:hAnsiTheme="majorHAnsi"/>
          <w:color w:val="000000" w:themeColor="text1"/>
        </w:rPr>
      </w:pPr>
      <w:r w:rsidRPr="008E65BC">
        <w:rPr>
          <w:rFonts w:asciiTheme="majorHAnsi" w:hAnsiTheme="majorHAnsi"/>
          <w:color w:val="000000" w:themeColor="text1"/>
        </w:rPr>
        <w:t xml:space="preserve">Although Child </w:t>
      </w:r>
      <w:r w:rsidR="00964FC8" w:rsidRPr="008E65BC">
        <w:rPr>
          <w:rFonts w:asciiTheme="majorHAnsi" w:hAnsiTheme="majorHAnsi"/>
          <w:color w:val="000000" w:themeColor="text1"/>
        </w:rPr>
        <w:t>S is not c</w:t>
      </w:r>
      <w:r w:rsidR="00F661F3" w:rsidRPr="008E65BC">
        <w:rPr>
          <w:rFonts w:asciiTheme="majorHAnsi" w:hAnsiTheme="majorHAnsi"/>
          <w:color w:val="000000" w:themeColor="text1"/>
        </w:rPr>
        <w:t xml:space="preserve">ompletely dependent upon her class </w:t>
      </w:r>
      <w:r w:rsidR="002A03D9" w:rsidRPr="008E65BC">
        <w:rPr>
          <w:rFonts w:asciiTheme="majorHAnsi" w:hAnsiTheme="majorHAnsi"/>
          <w:color w:val="000000" w:themeColor="text1"/>
        </w:rPr>
        <w:t>teacher</w:t>
      </w:r>
      <w:r w:rsidR="00964FC8" w:rsidRPr="008E65BC">
        <w:rPr>
          <w:rFonts w:asciiTheme="majorHAnsi" w:hAnsiTheme="majorHAnsi"/>
          <w:color w:val="000000" w:themeColor="text1"/>
        </w:rPr>
        <w:t>, and therefore not at the lower end of the ZPD</w:t>
      </w:r>
      <w:r w:rsidR="002A03D9" w:rsidRPr="008E65BC">
        <w:rPr>
          <w:rFonts w:asciiTheme="majorHAnsi" w:hAnsiTheme="majorHAnsi"/>
          <w:color w:val="000000" w:themeColor="text1"/>
        </w:rPr>
        <w:t>, she</w:t>
      </w:r>
      <w:r w:rsidR="00435658" w:rsidRPr="008E65BC">
        <w:rPr>
          <w:rFonts w:asciiTheme="majorHAnsi" w:hAnsiTheme="majorHAnsi"/>
          <w:color w:val="000000" w:themeColor="text1"/>
        </w:rPr>
        <w:t xml:space="preserve"> still requires her class </w:t>
      </w:r>
      <w:r w:rsidR="002A03D9" w:rsidRPr="008E65BC">
        <w:rPr>
          <w:rFonts w:asciiTheme="majorHAnsi" w:hAnsiTheme="majorHAnsi"/>
          <w:color w:val="000000" w:themeColor="text1"/>
        </w:rPr>
        <w:t>teacher’s</w:t>
      </w:r>
      <w:r w:rsidR="00435658" w:rsidRPr="008E65BC">
        <w:rPr>
          <w:rFonts w:asciiTheme="majorHAnsi" w:hAnsiTheme="majorHAnsi"/>
          <w:color w:val="000000" w:themeColor="text1"/>
        </w:rPr>
        <w:t xml:space="preserve"> facilitation to understand how to develop her further learning. </w:t>
      </w:r>
      <w:r w:rsidR="009F7603" w:rsidRPr="008E65BC">
        <w:rPr>
          <w:rFonts w:asciiTheme="majorHAnsi" w:hAnsiTheme="majorHAnsi"/>
          <w:color w:val="000000" w:themeColor="text1"/>
        </w:rPr>
        <w:t xml:space="preserve">This is also known as </w:t>
      </w:r>
      <w:r w:rsidR="003841A4" w:rsidRPr="008E65BC">
        <w:rPr>
          <w:rFonts w:asciiTheme="majorHAnsi" w:hAnsiTheme="majorHAnsi"/>
          <w:color w:val="000000" w:themeColor="text1"/>
        </w:rPr>
        <w:t>“</w:t>
      </w:r>
      <w:r w:rsidR="009F7603" w:rsidRPr="008E65BC">
        <w:rPr>
          <w:rFonts w:asciiTheme="majorHAnsi" w:hAnsiTheme="majorHAnsi"/>
          <w:color w:val="000000" w:themeColor="text1"/>
        </w:rPr>
        <w:t>scaffolding</w:t>
      </w:r>
      <w:r w:rsidR="003841A4" w:rsidRPr="008E65BC">
        <w:rPr>
          <w:rFonts w:asciiTheme="majorHAnsi" w:hAnsiTheme="majorHAnsi"/>
          <w:color w:val="000000" w:themeColor="text1"/>
        </w:rPr>
        <w:t>”</w:t>
      </w:r>
      <w:r w:rsidR="002A03D9" w:rsidRPr="008E65BC">
        <w:rPr>
          <w:rStyle w:val="FootnoteReference"/>
          <w:rFonts w:asciiTheme="majorHAnsi" w:hAnsiTheme="majorHAnsi"/>
          <w:color w:val="000000" w:themeColor="text1"/>
        </w:rPr>
        <w:footnoteReference w:id="33"/>
      </w:r>
      <w:r w:rsidR="009F7214" w:rsidRPr="008E65BC">
        <w:rPr>
          <w:rFonts w:asciiTheme="majorHAnsi" w:hAnsiTheme="majorHAnsi"/>
          <w:color w:val="000000" w:themeColor="text1"/>
        </w:rPr>
        <w:t xml:space="preserve"> and is often described</w:t>
      </w:r>
      <w:r w:rsidR="003D7E9D" w:rsidRPr="008E65BC">
        <w:rPr>
          <w:rFonts w:asciiTheme="majorHAnsi" w:hAnsiTheme="majorHAnsi"/>
          <w:color w:val="000000" w:themeColor="text1"/>
        </w:rPr>
        <w:t xml:space="preserve"> “as a metaphor to explain the nature of the aid </w:t>
      </w:r>
      <w:r w:rsidR="00743FDD" w:rsidRPr="008E65BC">
        <w:rPr>
          <w:rFonts w:asciiTheme="majorHAnsi" w:hAnsiTheme="majorHAnsi"/>
          <w:color w:val="000000" w:themeColor="text1"/>
        </w:rPr>
        <w:t>provided by an adult for a child who could not successfully complete a task alone.</w:t>
      </w:r>
      <w:r w:rsidR="00176257" w:rsidRPr="008E65BC">
        <w:rPr>
          <w:rFonts w:asciiTheme="majorHAnsi" w:hAnsiTheme="majorHAnsi"/>
          <w:color w:val="000000" w:themeColor="text1"/>
        </w:rPr>
        <w:t>”</w:t>
      </w:r>
      <w:r w:rsidR="00176257" w:rsidRPr="008E65BC">
        <w:rPr>
          <w:rStyle w:val="FootnoteReference"/>
          <w:rFonts w:asciiTheme="majorHAnsi" w:hAnsiTheme="majorHAnsi"/>
          <w:color w:val="000000" w:themeColor="text1"/>
        </w:rPr>
        <w:footnoteReference w:id="34"/>
      </w:r>
      <w:r w:rsidR="003841A4" w:rsidRPr="008E65BC">
        <w:rPr>
          <w:rFonts w:asciiTheme="majorHAnsi" w:hAnsiTheme="majorHAnsi"/>
          <w:color w:val="000000" w:themeColor="text1"/>
        </w:rPr>
        <w:t xml:space="preserve"> </w:t>
      </w:r>
      <w:r w:rsidR="009659E3" w:rsidRPr="008E65BC">
        <w:rPr>
          <w:rFonts w:asciiTheme="majorHAnsi" w:hAnsiTheme="majorHAnsi"/>
          <w:color w:val="000000" w:themeColor="text1"/>
        </w:rPr>
        <w:t>The way the teacher administered the scaffolding in this incident</w:t>
      </w:r>
      <w:r w:rsidR="00CB74C9" w:rsidRPr="008E65BC">
        <w:rPr>
          <w:rFonts w:asciiTheme="majorHAnsi" w:hAnsiTheme="majorHAnsi"/>
          <w:color w:val="000000" w:themeColor="text1"/>
        </w:rPr>
        <w:t>,</w:t>
      </w:r>
      <w:r w:rsidR="003172BC" w:rsidRPr="008E65BC">
        <w:rPr>
          <w:rFonts w:asciiTheme="majorHAnsi" w:hAnsiTheme="majorHAnsi"/>
          <w:color w:val="000000" w:themeColor="text1"/>
        </w:rPr>
        <w:t xml:space="preserve"> allowed her to act </w:t>
      </w:r>
      <w:r w:rsidR="009659E3" w:rsidRPr="008E65BC">
        <w:rPr>
          <w:rFonts w:asciiTheme="majorHAnsi" w:hAnsiTheme="majorHAnsi"/>
          <w:color w:val="000000" w:themeColor="text1"/>
        </w:rPr>
        <w:t>as an “enabler</w:t>
      </w:r>
      <w:r w:rsidR="00EA6D73" w:rsidRPr="008E65BC">
        <w:rPr>
          <w:rFonts w:asciiTheme="majorHAnsi" w:hAnsiTheme="majorHAnsi"/>
          <w:color w:val="000000" w:themeColor="text1"/>
        </w:rPr>
        <w:t>, not as a disabler</w:t>
      </w:r>
      <w:r w:rsidR="007D23A6" w:rsidRPr="008E65BC">
        <w:rPr>
          <w:rFonts w:asciiTheme="majorHAnsi" w:hAnsiTheme="majorHAnsi"/>
          <w:color w:val="000000" w:themeColor="text1"/>
        </w:rPr>
        <w:t>.</w:t>
      </w:r>
      <w:r w:rsidR="00EA6D73" w:rsidRPr="008E65BC">
        <w:rPr>
          <w:rFonts w:asciiTheme="majorHAnsi" w:hAnsiTheme="majorHAnsi"/>
          <w:color w:val="000000" w:themeColor="text1"/>
        </w:rPr>
        <w:t>”</w:t>
      </w:r>
      <w:r w:rsidR="00EA6D73" w:rsidRPr="008E65BC">
        <w:rPr>
          <w:rStyle w:val="FootnoteReference"/>
          <w:rFonts w:asciiTheme="majorHAnsi" w:hAnsiTheme="majorHAnsi"/>
          <w:color w:val="000000" w:themeColor="text1"/>
        </w:rPr>
        <w:footnoteReference w:id="35"/>
      </w:r>
      <w:r w:rsidR="00EA6D73" w:rsidRPr="008E65BC">
        <w:rPr>
          <w:rFonts w:asciiTheme="majorHAnsi" w:hAnsiTheme="majorHAnsi"/>
          <w:color w:val="000000" w:themeColor="text1"/>
        </w:rPr>
        <w:t xml:space="preserve"> </w:t>
      </w:r>
      <w:r w:rsidR="00054D9F" w:rsidRPr="008E65BC">
        <w:rPr>
          <w:rFonts w:asciiTheme="majorHAnsi" w:hAnsiTheme="majorHAnsi"/>
          <w:color w:val="000000" w:themeColor="text1"/>
        </w:rPr>
        <w:t>This provided</w:t>
      </w:r>
      <w:r w:rsidR="00992073" w:rsidRPr="008E65BC">
        <w:rPr>
          <w:rFonts w:asciiTheme="majorHAnsi" w:hAnsiTheme="majorHAnsi"/>
          <w:color w:val="000000" w:themeColor="text1"/>
        </w:rPr>
        <w:t xml:space="preserve"> Child S a further idea that she m</w:t>
      </w:r>
      <w:r w:rsidR="00270B9E" w:rsidRPr="008E65BC">
        <w:rPr>
          <w:rFonts w:asciiTheme="majorHAnsi" w:hAnsiTheme="majorHAnsi"/>
          <w:color w:val="000000" w:themeColor="text1"/>
        </w:rPr>
        <w:t>ay</w:t>
      </w:r>
      <w:r w:rsidR="00992073" w:rsidRPr="008E65BC">
        <w:rPr>
          <w:rFonts w:asciiTheme="majorHAnsi" w:hAnsiTheme="majorHAnsi"/>
          <w:color w:val="000000" w:themeColor="text1"/>
        </w:rPr>
        <w:t xml:space="preserve"> not have </w:t>
      </w:r>
      <w:r w:rsidR="00271D01" w:rsidRPr="008E65BC">
        <w:rPr>
          <w:rFonts w:asciiTheme="majorHAnsi" w:hAnsiTheme="majorHAnsi"/>
          <w:color w:val="000000" w:themeColor="text1"/>
        </w:rPr>
        <w:t>developed</w:t>
      </w:r>
      <w:r w:rsidR="00992073" w:rsidRPr="008E65BC">
        <w:rPr>
          <w:rFonts w:asciiTheme="majorHAnsi" w:hAnsiTheme="majorHAnsi"/>
          <w:color w:val="000000" w:themeColor="text1"/>
        </w:rPr>
        <w:t xml:space="preserve"> </w:t>
      </w:r>
      <w:r w:rsidR="00271D01" w:rsidRPr="008E65BC">
        <w:rPr>
          <w:rFonts w:asciiTheme="majorHAnsi" w:hAnsiTheme="majorHAnsi"/>
          <w:color w:val="000000" w:themeColor="text1"/>
        </w:rPr>
        <w:t>of her own accord</w:t>
      </w:r>
      <w:r w:rsidR="00116F15" w:rsidRPr="008E65BC">
        <w:rPr>
          <w:rFonts w:asciiTheme="majorHAnsi" w:hAnsiTheme="majorHAnsi"/>
          <w:color w:val="000000" w:themeColor="text1"/>
        </w:rPr>
        <w:t xml:space="preserve">, which she could then explore </w:t>
      </w:r>
      <w:r w:rsidR="00AA7025" w:rsidRPr="008E65BC">
        <w:rPr>
          <w:rFonts w:asciiTheme="majorHAnsi" w:hAnsiTheme="majorHAnsi"/>
          <w:color w:val="000000" w:themeColor="text1"/>
        </w:rPr>
        <w:t>independently</w:t>
      </w:r>
      <w:r w:rsidR="00116F15" w:rsidRPr="008E65BC">
        <w:rPr>
          <w:rFonts w:asciiTheme="majorHAnsi" w:hAnsiTheme="majorHAnsi"/>
          <w:color w:val="000000" w:themeColor="text1"/>
        </w:rPr>
        <w:t xml:space="preserve"> with her interest in flowers being displayed</w:t>
      </w:r>
      <w:r w:rsidR="005A3B95" w:rsidRPr="008E65BC">
        <w:rPr>
          <w:rFonts w:asciiTheme="majorHAnsi" w:hAnsiTheme="majorHAnsi"/>
          <w:color w:val="000000" w:themeColor="text1"/>
        </w:rPr>
        <w:t>, thus giving strength</w:t>
      </w:r>
      <w:r w:rsidR="00823713" w:rsidRPr="008E65BC">
        <w:rPr>
          <w:rFonts w:asciiTheme="majorHAnsi" w:hAnsiTheme="majorHAnsi"/>
          <w:color w:val="000000" w:themeColor="text1"/>
        </w:rPr>
        <w:t xml:space="preserve"> to </w:t>
      </w:r>
      <w:r w:rsidR="00823713" w:rsidRPr="008E65BC">
        <w:rPr>
          <w:rFonts w:asciiTheme="majorHAnsi" w:hAnsiTheme="majorHAnsi"/>
          <w:i/>
          <w:iCs/>
          <w:color w:val="000000" w:themeColor="text1"/>
        </w:rPr>
        <w:t>Constructivism</w:t>
      </w:r>
      <w:r w:rsidR="00823713" w:rsidRPr="008E65BC">
        <w:rPr>
          <w:rFonts w:asciiTheme="majorHAnsi" w:hAnsiTheme="majorHAnsi"/>
          <w:color w:val="000000" w:themeColor="text1"/>
        </w:rPr>
        <w:t xml:space="preserve"> as an approach in the classroom. </w:t>
      </w:r>
      <w:r w:rsidR="00531F35" w:rsidRPr="008E65BC">
        <w:rPr>
          <w:rFonts w:asciiTheme="majorHAnsi" w:hAnsiTheme="majorHAnsi"/>
          <w:color w:val="000000" w:themeColor="text1"/>
        </w:rPr>
        <w:t xml:space="preserve">This idea is also highlighted by </w:t>
      </w:r>
      <w:r w:rsidR="007B565C" w:rsidRPr="008E65BC">
        <w:rPr>
          <w:rFonts w:asciiTheme="majorHAnsi" w:hAnsiTheme="majorHAnsi"/>
          <w:color w:val="000000" w:themeColor="text1"/>
        </w:rPr>
        <w:t>Jerome</w:t>
      </w:r>
      <w:r w:rsidR="00531F35" w:rsidRPr="008E65BC">
        <w:rPr>
          <w:rFonts w:asciiTheme="majorHAnsi" w:hAnsiTheme="majorHAnsi"/>
          <w:color w:val="000000" w:themeColor="text1"/>
        </w:rPr>
        <w:t xml:space="preserve"> </w:t>
      </w:r>
      <w:r w:rsidR="00531F35" w:rsidRPr="008E65BC">
        <w:rPr>
          <w:rFonts w:asciiTheme="majorHAnsi" w:hAnsiTheme="majorHAnsi"/>
        </w:rPr>
        <w:t xml:space="preserve">Bruner </w:t>
      </w:r>
      <w:r w:rsidR="007B565C" w:rsidRPr="008E65BC">
        <w:rPr>
          <w:rFonts w:asciiTheme="majorHAnsi" w:hAnsiTheme="majorHAnsi"/>
        </w:rPr>
        <w:t xml:space="preserve">who stated </w:t>
      </w:r>
      <w:r w:rsidR="00531F35" w:rsidRPr="008E65BC">
        <w:rPr>
          <w:rFonts w:asciiTheme="majorHAnsi" w:hAnsiTheme="majorHAnsi"/>
        </w:rPr>
        <w:t xml:space="preserve">that a child could “be involved in moving their own learning </w:t>
      </w:r>
      <w:r w:rsidR="00531F35" w:rsidRPr="008E65BC">
        <w:rPr>
          <w:rFonts w:asciiTheme="majorHAnsi" w:hAnsiTheme="majorHAnsi"/>
        </w:rPr>
        <w:lastRenderedPageBreak/>
        <w:t>forward by undertaking more demanding and challenging tasks, providing they were properly supported</w:t>
      </w:r>
      <w:r w:rsidR="007B565C" w:rsidRPr="008E65BC">
        <w:rPr>
          <w:rFonts w:asciiTheme="majorHAnsi" w:hAnsiTheme="majorHAnsi"/>
        </w:rPr>
        <w:t>.</w:t>
      </w:r>
      <w:r w:rsidR="00531F35" w:rsidRPr="008E65BC">
        <w:rPr>
          <w:rFonts w:asciiTheme="majorHAnsi" w:hAnsiTheme="majorHAnsi"/>
        </w:rPr>
        <w:t>”</w:t>
      </w:r>
      <w:r w:rsidR="00531F35" w:rsidRPr="008E65BC">
        <w:rPr>
          <w:rStyle w:val="FootnoteReference"/>
          <w:rFonts w:asciiTheme="majorHAnsi" w:hAnsiTheme="majorHAnsi"/>
        </w:rPr>
        <w:footnoteReference w:id="36"/>
      </w:r>
      <w:r w:rsidR="00531F35" w:rsidRPr="008E65BC">
        <w:rPr>
          <w:rFonts w:asciiTheme="majorHAnsi" w:hAnsiTheme="majorHAnsi"/>
        </w:rPr>
        <w:t xml:space="preserve"> </w:t>
      </w:r>
    </w:p>
    <w:p w14:paraId="67416E82" w14:textId="7DA08EB6" w:rsidR="00B01C64" w:rsidRPr="008E65BC" w:rsidRDefault="00755C74" w:rsidP="003841A4">
      <w:pPr>
        <w:spacing w:line="480" w:lineRule="auto"/>
        <w:rPr>
          <w:rFonts w:asciiTheme="majorHAnsi" w:hAnsiTheme="majorHAnsi"/>
          <w:color w:val="000000" w:themeColor="text1"/>
        </w:rPr>
      </w:pPr>
      <w:r w:rsidRPr="008E65BC">
        <w:rPr>
          <w:rFonts w:asciiTheme="majorHAnsi" w:hAnsiTheme="majorHAnsi"/>
          <w:color w:val="000000" w:themeColor="text1"/>
        </w:rPr>
        <w:tab/>
      </w:r>
      <w:r w:rsidR="00215F3A" w:rsidRPr="008E65BC">
        <w:rPr>
          <w:rFonts w:asciiTheme="majorHAnsi" w:hAnsiTheme="majorHAnsi"/>
          <w:color w:val="000000" w:themeColor="text1"/>
        </w:rPr>
        <w:t>Comparable</w:t>
      </w:r>
      <w:r w:rsidR="00772E16" w:rsidRPr="008E65BC">
        <w:rPr>
          <w:rFonts w:asciiTheme="majorHAnsi" w:hAnsiTheme="majorHAnsi"/>
          <w:color w:val="000000" w:themeColor="text1"/>
        </w:rPr>
        <w:t xml:space="preserve"> to </w:t>
      </w:r>
      <w:r w:rsidRPr="008E65BC">
        <w:rPr>
          <w:rFonts w:asciiTheme="majorHAnsi" w:hAnsiTheme="majorHAnsi"/>
          <w:color w:val="000000" w:themeColor="text1"/>
        </w:rPr>
        <w:t xml:space="preserve">ZPD is </w:t>
      </w:r>
      <w:r w:rsidR="00F44E60" w:rsidRPr="008E65BC">
        <w:rPr>
          <w:rFonts w:asciiTheme="majorHAnsi" w:hAnsiTheme="majorHAnsi"/>
          <w:color w:val="000000" w:themeColor="text1"/>
        </w:rPr>
        <w:t>Bronfenbrenner’s ecological model.</w:t>
      </w:r>
      <w:r w:rsidR="00D8245F" w:rsidRPr="008E65BC">
        <w:rPr>
          <w:rFonts w:asciiTheme="majorHAnsi" w:hAnsiTheme="majorHAnsi"/>
          <w:color w:val="000000" w:themeColor="text1"/>
        </w:rPr>
        <w:t xml:space="preserve"> </w:t>
      </w:r>
      <w:r w:rsidR="00AF0A45" w:rsidRPr="008E65BC">
        <w:rPr>
          <w:rFonts w:asciiTheme="majorHAnsi" w:hAnsiTheme="majorHAnsi"/>
          <w:color w:val="000000" w:themeColor="text1"/>
        </w:rPr>
        <w:t>Th</w:t>
      </w:r>
      <w:r w:rsidR="00D8245F" w:rsidRPr="008E65BC">
        <w:rPr>
          <w:rFonts w:asciiTheme="majorHAnsi" w:hAnsiTheme="majorHAnsi"/>
          <w:color w:val="000000" w:themeColor="text1"/>
        </w:rPr>
        <w:t xml:space="preserve">is model looks at the </w:t>
      </w:r>
      <w:r w:rsidR="009B3692" w:rsidRPr="008E65BC">
        <w:rPr>
          <w:rFonts w:asciiTheme="majorHAnsi" w:hAnsiTheme="majorHAnsi"/>
          <w:color w:val="000000" w:themeColor="text1"/>
        </w:rPr>
        <w:t>environment around the learner</w:t>
      </w:r>
      <w:r w:rsidR="00AF0A45" w:rsidRPr="008E65BC">
        <w:rPr>
          <w:rFonts w:asciiTheme="majorHAnsi" w:hAnsiTheme="majorHAnsi"/>
          <w:color w:val="000000" w:themeColor="text1"/>
        </w:rPr>
        <w:t xml:space="preserve"> and the </w:t>
      </w:r>
      <w:r w:rsidR="003C5936" w:rsidRPr="008E65BC">
        <w:rPr>
          <w:rFonts w:asciiTheme="majorHAnsi" w:hAnsiTheme="majorHAnsi"/>
          <w:color w:val="000000" w:themeColor="text1"/>
        </w:rPr>
        <w:t>learner’s</w:t>
      </w:r>
      <w:r w:rsidR="00AF0A45" w:rsidRPr="008E65BC">
        <w:rPr>
          <w:rFonts w:asciiTheme="majorHAnsi" w:hAnsiTheme="majorHAnsi"/>
          <w:color w:val="000000" w:themeColor="text1"/>
        </w:rPr>
        <w:t xml:space="preserve"> biology</w:t>
      </w:r>
      <w:r w:rsidR="00383BA9" w:rsidRPr="008E65BC">
        <w:rPr>
          <w:rFonts w:asciiTheme="majorHAnsi" w:hAnsiTheme="majorHAnsi"/>
          <w:color w:val="000000" w:themeColor="text1"/>
        </w:rPr>
        <w:t xml:space="preserve">, rather than the </w:t>
      </w:r>
      <w:r w:rsidR="00AF0A45" w:rsidRPr="008E65BC">
        <w:rPr>
          <w:rFonts w:asciiTheme="majorHAnsi" w:hAnsiTheme="majorHAnsi"/>
          <w:color w:val="000000" w:themeColor="text1"/>
        </w:rPr>
        <w:t>team around the learner</w:t>
      </w:r>
      <w:r w:rsidR="00800E73" w:rsidRPr="008E65BC">
        <w:rPr>
          <w:rFonts w:asciiTheme="majorHAnsi" w:hAnsiTheme="majorHAnsi"/>
          <w:color w:val="000000" w:themeColor="text1"/>
        </w:rPr>
        <w:t>,</w:t>
      </w:r>
      <w:r w:rsidR="00383BA9" w:rsidRPr="008E65BC">
        <w:rPr>
          <w:rFonts w:asciiTheme="majorHAnsi" w:hAnsiTheme="majorHAnsi"/>
          <w:color w:val="000000" w:themeColor="text1"/>
        </w:rPr>
        <w:t xml:space="preserve"> </w:t>
      </w:r>
      <w:r w:rsidR="00E01E93" w:rsidRPr="008E65BC">
        <w:rPr>
          <w:rFonts w:asciiTheme="majorHAnsi" w:hAnsiTheme="majorHAnsi"/>
          <w:color w:val="000000" w:themeColor="text1"/>
        </w:rPr>
        <w:t xml:space="preserve">however </w:t>
      </w:r>
      <w:r w:rsidR="00383BA9" w:rsidRPr="008E65BC">
        <w:rPr>
          <w:rFonts w:asciiTheme="majorHAnsi" w:hAnsiTheme="majorHAnsi"/>
          <w:color w:val="000000" w:themeColor="text1"/>
        </w:rPr>
        <w:t xml:space="preserve">those people </w:t>
      </w:r>
      <w:r w:rsidR="00E01E93" w:rsidRPr="008E65BC">
        <w:rPr>
          <w:rFonts w:asciiTheme="majorHAnsi" w:hAnsiTheme="majorHAnsi"/>
          <w:color w:val="000000" w:themeColor="text1"/>
        </w:rPr>
        <w:t xml:space="preserve">still exist in their </w:t>
      </w:r>
      <w:r w:rsidR="00DB6561" w:rsidRPr="008E65BC">
        <w:rPr>
          <w:rFonts w:asciiTheme="majorHAnsi" w:hAnsiTheme="majorHAnsi"/>
          <w:color w:val="000000" w:themeColor="text1"/>
        </w:rPr>
        <w:t>environment</w:t>
      </w:r>
      <w:r w:rsidR="00383BA9" w:rsidRPr="008E65BC">
        <w:rPr>
          <w:rFonts w:asciiTheme="majorHAnsi" w:hAnsiTheme="majorHAnsi"/>
          <w:color w:val="000000" w:themeColor="text1"/>
        </w:rPr>
        <w:t>. Split into four systems</w:t>
      </w:r>
      <w:r w:rsidR="009629C4" w:rsidRPr="008E65BC">
        <w:rPr>
          <w:rFonts w:asciiTheme="majorHAnsi" w:hAnsiTheme="majorHAnsi"/>
          <w:color w:val="000000" w:themeColor="text1"/>
        </w:rPr>
        <w:t>;</w:t>
      </w:r>
      <w:r w:rsidR="00FD32B5" w:rsidRPr="008E65BC">
        <w:rPr>
          <w:rFonts w:asciiTheme="majorHAnsi" w:hAnsiTheme="majorHAnsi"/>
          <w:color w:val="000000" w:themeColor="text1"/>
        </w:rPr>
        <w:t xml:space="preserve"> the </w:t>
      </w:r>
      <w:r w:rsidR="00DB6561" w:rsidRPr="008E65BC">
        <w:rPr>
          <w:rFonts w:asciiTheme="majorHAnsi" w:hAnsiTheme="majorHAnsi"/>
          <w:color w:val="000000" w:themeColor="text1"/>
        </w:rPr>
        <w:t>M</w:t>
      </w:r>
      <w:r w:rsidR="00FD32B5" w:rsidRPr="008E65BC">
        <w:rPr>
          <w:rFonts w:asciiTheme="majorHAnsi" w:hAnsiTheme="majorHAnsi"/>
          <w:color w:val="000000" w:themeColor="text1"/>
        </w:rPr>
        <w:t>icrosystem, the Mesosystem, the Exosystem and the Macrosystem</w:t>
      </w:r>
      <w:r w:rsidR="00772E16" w:rsidRPr="008E65BC">
        <w:rPr>
          <w:rFonts w:asciiTheme="majorHAnsi" w:hAnsiTheme="majorHAnsi"/>
          <w:color w:val="000000" w:themeColor="text1"/>
        </w:rPr>
        <w:t xml:space="preserve">, </w:t>
      </w:r>
      <w:r w:rsidR="005906EE" w:rsidRPr="008E65BC">
        <w:rPr>
          <w:rFonts w:asciiTheme="majorHAnsi" w:hAnsiTheme="majorHAnsi"/>
          <w:color w:val="000000" w:themeColor="text1"/>
        </w:rPr>
        <w:t xml:space="preserve">it offers </w:t>
      </w:r>
      <w:r w:rsidR="00512D61" w:rsidRPr="008E65BC">
        <w:rPr>
          <w:rFonts w:asciiTheme="majorHAnsi" w:hAnsiTheme="majorHAnsi"/>
          <w:color w:val="000000" w:themeColor="text1"/>
        </w:rPr>
        <w:t xml:space="preserve">an approach that can “be applied </w:t>
      </w:r>
      <w:r w:rsidR="00841DA2" w:rsidRPr="008E65BC">
        <w:rPr>
          <w:rFonts w:asciiTheme="majorHAnsi" w:hAnsiTheme="majorHAnsi"/>
          <w:color w:val="000000" w:themeColor="text1"/>
        </w:rPr>
        <w:t>to different species, ages, domains and grains of analysis.”</w:t>
      </w:r>
      <w:r w:rsidR="00841DA2" w:rsidRPr="008E65BC">
        <w:rPr>
          <w:rStyle w:val="FootnoteReference"/>
          <w:rFonts w:asciiTheme="majorHAnsi" w:hAnsiTheme="majorHAnsi"/>
          <w:color w:val="000000" w:themeColor="text1"/>
        </w:rPr>
        <w:footnoteReference w:id="37"/>
      </w:r>
      <w:r w:rsidR="00140F02" w:rsidRPr="008E65BC">
        <w:rPr>
          <w:rFonts w:asciiTheme="majorHAnsi" w:hAnsiTheme="majorHAnsi"/>
          <w:color w:val="000000" w:themeColor="text1"/>
        </w:rPr>
        <w:t xml:space="preserve"> Unlike ZPD, Bronfenbrenner’s ecological model</w:t>
      </w:r>
      <w:r w:rsidR="007F1630" w:rsidRPr="008E65BC">
        <w:rPr>
          <w:rFonts w:asciiTheme="majorHAnsi" w:hAnsiTheme="majorHAnsi"/>
          <w:color w:val="000000" w:themeColor="text1"/>
        </w:rPr>
        <w:t xml:space="preserve"> “focuses on the </w:t>
      </w:r>
      <w:r w:rsidR="00A31C71" w:rsidRPr="008E65BC">
        <w:rPr>
          <w:rFonts w:asciiTheme="majorHAnsi" w:hAnsiTheme="majorHAnsi"/>
          <w:color w:val="000000" w:themeColor="text1"/>
        </w:rPr>
        <w:t>individual’s drive and ability to influence relative to their specific environment and not so strongly on the individual’s sphere of influence.”</w:t>
      </w:r>
      <w:r w:rsidR="00A31C71" w:rsidRPr="008E65BC">
        <w:rPr>
          <w:rStyle w:val="FootnoteReference"/>
          <w:rFonts w:asciiTheme="majorHAnsi" w:hAnsiTheme="majorHAnsi"/>
          <w:color w:val="000000" w:themeColor="text1"/>
        </w:rPr>
        <w:footnoteReference w:id="38"/>
      </w:r>
      <w:r w:rsidR="001F19DE" w:rsidRPr="008E65BC">
        <w:rPr>
          <w:rFonts w:asciiTheme="majorHAnsi" w:hAnsiTheme="majorHAnsi"/>
          <w:color w:val="000000" w:themeColor="text1"/>
        </w:rPr>
        <w:t xml:space="preserve"> This quote by Christensen highlights the biggest difference between these two theories. </w:t>
      </w:r>
      <w:r w:rsidR="007331A6" w:rsidRPr="008E65BC">
        <w:rPr>
          <w:rFonts w:asciiTheme="majorHAnsi" w:hAnsiTheme="majorHAnsi"/>
          <w:color w:val="000000" w:themeColor="text1"/>
        </w:rPr>
        <w:t>Vygotsky looks at scaffo</w:t>
      </w:r>
      <w:r w:rsidR="00470E7E" w:rsidRPr="008E65BC">
        <w:rPr>
          <w:rFonts w:asciiTheme="majorHAnsi" w:hAnsiTheme="majorHAnsi"/>
          <w:color w:val="000000" w:themeColor="text1"/>
        </w:rPr>
        <w:t>lding a chil</w:t>
      </w:r>
      <w:r w:rsidR="00E21E78" w:rsidRPr="008E65BC">
        <w:rPr>
          <w:rFonts w:asciiTheme="majorHAnsi" w:hAnsiTheme="majorHAnsi"/>
          <w:color w:val="000000" w:themeColor="text1"/>
        </w:rPr>
        <w:t xml:space="preserve">d, where teachers form a supportive network around the </w:t>
      </w:r>
      <w:r w:rsidR="00F17836" w:rsidRPr="008E65BC">
        <w:rPr>
          <w:rFonts w:asciiTheme="majorHAnsi" w:hAnsiTheme="majorHAnsi"/>
          <w:color w:val="000000" w:themeColor="text1"/>
        </w:rPr>
        <w:t xml:space="preserve">learner, </w:t>
      </w:r>
      <w:r w:rsidR="00E21E78" w:rsidRPr="008E65BC">
        <w:rPr>
          <w:rFonts w:asciiTheme="majorHAnsi" w:hAnsiTheme="majorHAnsi"/>
          <w:color w:val="000000" w:themeColor="text1"/>
        </w:rPr>
        <w:t xml:space="preserve">whereas Bronfenbrenner </w:t>
      </w:r>
      <w:r w:rsidR="00FE1CA0" w:rsidRPr="008E65BC">
        <w:rPr>
          <w:rFonts w:asciiTheme="majorHAnsi" w:hAnsiTheme="majorHAnsi"/>
          <w:color w:val="000000" w:themeColor="text1"/>
        </w:rPr>
        <w:t xml:space="preserve">looks at the </w:t>
      </w:r>
      <w:r w:rsidR="00D716B0" w:rsidRPr="008E65BC">
        <w:rPr>
          <w:rFonts w:asciiTheme="majorHAnsi" w:hAnsiTheme="majorHAnsi"/>
          <w:color w:val="000000" w:themeColor="text1"/>
        </w:rPr>
        <w:t>individual</w:t>
      </w:r>
      <w:r w:rsidR="00FE1CA0" w:rsidRPr="008E65BC">
        <w:rPr>
          <w:rFonts w:asciiTheme="majorHAnsi" w:hAnsiTheme="majorHAnsi"/>
          <w:color w:val="000000" w:themeColor="text1"/>
        </w:rPr>
        <w:t xml:space="preserve"> themselves</w:t>
      </w:r>
      <w:r w:rsidR="00D15418" w:rsidRPr="008E65BC">
        <w:rPr>
          <w:rFonts w:asciiTheme="majorHAnsi" w:hAnsiTheme="majorHAnsi"/>
          <w:color w:val="000000" w:themeColor="text1"/>
        </w:rPr>
        <w:t xml:space="preserve"> and their motivations,</w:t>
      </w:r>
      <w:r w:rsidR="00FE1CA0" w:rsidRPr="008E65BC">
        <w:rPr>
          <w:rFonts w:asciiTheme="majorHAnsi" w:hAnsiTheme="majorHAnsi"/>
          <w:color w:val="000000" w:themeColor="text1"/>
        </w:rPr>
        <w:t xml:space="preserve"> rather than the team around them</w:t>
      </w:r>
      <w:r w:rsidR="00D716B0" w:rsidRPr="008E65BC">
        <w:rPr>
          <w:rFonts w:asciiTheme="majorHAnsi" w:hAnsiTheme="majorHAnsi"/>
          <w:color w:val="000000" w:themeColor="text1"/>
        </w:rPr>
        <w:t>, something that shall be looked at again further in the a</w:t>
      </w:r>
      <w:r w:rsidR="00725570" w:rsidRPr="008E65BC">
        <w:rPr>
          <w:rFonts w:asciiTheme="majorHAnsi" w:hAnsiTheme="majorHAnsi"/>
          <w:color w:val="000000" w:themeColor="text1"/>
        </w:rPr>
        <w:t>ssignment</w:t>
      </w:r>
      <w:r w:rsidR="00D716B0" w:rsidRPr="008E65BC">
        <w:rPr>
          <w:rFonts w:asciiTheme="majorHAnsi" w:hAnsiTheme="majorHAnsi"/>
          <w:color w:val="000000" w:themeColor="text1"/>
        </w:rPr>
        <w:t>.</w:t>
      </w:r>
    </w:p>
    <w:p w14:paraId="09B93EF2" w14:textId="2BE8E21D" w:rsidR="00203264" w:rsidRPr="008E65BC" w:rsidRDefault="002C3005" w:rsidP="00203264">
      <w:pPr>
        <w:spacing w:line="480" w:lineRule="auto"/>
        <w:ind w:firstLine="720"/>
        <w:rPr>
          <w:rFonts w:asciiTheme="majorHAnsi" w:hAnsiTheme="majorHAnsi"/>
        </w:rPr>
      </w:pPr>
      <w:r w:rsidRPr="008E65BC">
        <w:rPr>
          <w:rFonts w:asciiTheme="majorHAnsi" w:hAnsiTheme="majorHAnsi"/>
          <w:color w:val="000000" w:themeColor="text1"/>
        </w:rPr>
        <w:t xml:space="preserve">Aforementioned, the </w:t>
      </w:r>
      <w:r w:rsidR="00B8349C" w:rsidRPr="008E65BC">
        <w:rPr>
          <w:rFonts w:asciiTheme="majorHAnsi" w:hAnsiTheme="majorHAnsi"/>
          <w:color w:val="000000" w:themeColor="text1"/>
        </w:rPr>
        <w:t>“</w:t>
      </w:r>
      <w:r w:rsidR="00B8349C" w:rsidRPr="008E65BC">
        <w:rPr>
          <w:rFonts w:asciiTheme="majorHAnsi" w:hAnsiTheme="majorHAnsi"/>
        </w:rPr>
        <w:t>constructivist perspective emphasises pedagogy where action and self-directed problem-solving are viewed as being central to learning and development”</w:t>
      </w:r>
      <w:r w:rsidR="00B8349C" w:rsidRPr="008E65BC">
        <w:rPr>
          <w:rStyle w:val="FootnoteReference"/>
          <w:rFonts w:asciiTheme="majorHAnsi" w:hAnsiTheme="majorHAnsi"/>
        </w:rPr>
        <w:footnoteReference w:id="39"/>
      </w:r>
      <w:r w:rsidRPr="008E65BC">
        <w:rPr>
          <w:rFonts w:asciiTheme="majorHAnsi" w:hAnsiTheme="majorHAnsi"/>
        </w:rPr>
        <w:t xml:space="preserve"> which is also one of the new </w:t>
      </w:r>
      <w:r w:rsidR="0044750C" w:rsidRPr="008E65BC">
        <w:rPr>
          <w:rFonts w:asciiTheme="majorHAnsi" w:hAnsiTheme="majorHAnsi"/>
        </w:rPr>
        <w:t>pedagogical</w:t>
      </w:r>
      <w:r w:rsidRPr="008E65BC">
        <w:rPr>
          <w:rFonts w:asciiTheme="majorHAnsi" w:hAnsiTheme="majorHAnsi"/>
        </w:rPr>
        <w:t xml:space="preserve"> principles </w:t>
      </w:r>
      <w:r w:rsidR="0044750C" w:rsidRPr="008E65BC">
        <w:rPr>
          <w:rFonts w:asciiTheme="majorHAnsi" w:hAnsiTheme="majorHAnsi"/>
        </w:rPr>
        <w:t>discussed</w:t>
      </w:r>
      <w:r w:rsidRPr="008E65BC">
        <w:rPr>
          <w:rFonts w:asciiTheme="majorHAnsi" w:hAnsiTheme="majorHAnsi"/>
        </w:rPr>
        <w:t xml:space="preserve"> in the </w:t>
      </w:r>
      <w:r w:rsidR="0044750C" w:rsidRPr="008E65BC">
        <w:rPr>
          <w:rFonts w:asciiTheme="majorHAnsi" w:hAnsiTheme="majorHAnsi"/>
        </w:rPr>
        <w:t>“Successful Futures”</w:t>
      </w:r>
      <w:r w:rsidR="00C459E4" w:rsidRPr="008E65BC">
        <w:rPr>
          <w:rStyle w:val="FootnoteReference"/>
          <w:rFonts w:asciiTheme="majorHAnsi" w:hAnsiTheme="majorHAnsi"/>
        </w:rPr>
        <w:footnoteReference w:id="40"/>
      </w:r>
      <w:r w:rsidR="00C459E4" w:rsidRPr="008E65BC">
        <w:rPr>
          <w:rFonts w:asciiTheme="majorHAnsi" w:hAnsiTheme="majorHAnsi"/>
        </w:rPr>
        <w:t xml:space="preserve"> review.</w:t>
      </w:r>
      <w:r w:rsidR="00666BA3" w:rsidRPr="008E65BC">
        <w:rPr>
          <w:rFonts w:asciiTheme="majorHAnsi" w:hAnsiTheme="majorHAnsi"/>
        </w:rPr>
        <w:t xml:space="preserve"> Whilst this incident is a great example of the pedagogy, there are also more which can be encompassed. </w:t>
      </w:r>
      <w:r w:rsidR="00BD619B" w:rsidRPr="008E65BC">
        <w:rPr>
          <w:rFonts w:asciiTheme="majorHAnsi" w:hAnsiTheme="majorHAnsi"/>
        </w:rPr>
        <w:t xml:space="preserve">As the class teacher guided Child S towards her inquiry, </w:t>
      </w:r>
      <w:r w:rsidR="008E205A" w:rsidRPr="008E65BC">
        <w:rPr>
          <w:rFonts w:asciiTheme="majorHAnsi" w:hAnsiTheme="majorHAnsi"/>
        </w:rPr>
        <w:t>this incident also shows that “g</w:t>
      </w:r>
      <w:r w:rsidR="00BD619B" w:rsidRPr="008E65BC">
        <w:rPr>
          <w:rFonts w:asciiTheme="majorHAnsi" w:hAnsiTheme="majorHAnsi"/>
        </w:rPr>
        <w:t xml:space="preserve">ood teaching and learning sets tasks and selects resources that build on previous knowledge and experience and </w:t>
      </w:r>
      <w:r w:rsidR="00BD619B" w:rsidRPr="008E65BC">
        <w:rPr>
          <w:rFonts w:asciiTheme="majorHAnsi" w:hAnsiTheme="majorHAnsi"/>
        </w:rPr>
        <w:lastRenderedPageBreak/>
        <w:t>engage interest</w:t>
      </w:r>
      <w:r w:rsidR="008E205A" w:rsidRPr="008E65BC">
        <w:rPr>
          <w:rFonts w:asciiTheme="majorHAnsi" w:hAnsiTheme="majorHAnsi"/>
        </w:rPr>
        <w:t>,”</w:t>
      </w:r>
      <w:r w:rsidR="009C2B48" w:rsidRPr="008E65BC">
        <w:rPr>
          <w:rStyle w:val="FootnoteReference"/>
          <w:rFonts w:asciiTheme="majorHAnsi" w:hAnsiTheme="majorHAnsi"/>
        </w:rPr>
        <w:footnoteReference w:id="41"/>
      </w:r>
      <w:r w:rsidR="008E205A" w:rsidRPr="008E65BC">
        <w:rPr>
          <w:rFonts w:asciiTheme="majorHAnsi" w:hAnsiTheme="majorHAnsi"/>
        </w:rPr>
        <w:t xml:space="preserve"> as well as, “</w:t>
      </w:r>
      <w:r w:rsidR="009C2B48" w:rsidRPr="008E65BC">
        <w:rPr>
          <w:rFonts w:asciiTheme="majorHAnsi" w:hAnsiTheme="majorHAnsi"/>
        </w:rPr>
        <w:t>good teaching and learning creates authentic contexts for learning</w:t>
      </w:r>
      <w:r w:rsidR="00CF4D31" w:rsidRPr="008E65BC">
        <w:rPr>
          <w:rFonts w:asciiTheme="majorHAnsi" w:hAnsiTheme="majorHAnsi"/>
        </w:rPr>
        <w:t>.</w:t>
      </w:r>
      <w:r w:rsidR="009C2B48" w:rsidRPr="008E65BC">
        <w:rPr>
          <w:rFonts w:asciiTheme="majorHAnsi" w:hAnsiTheme="majorHAnsi"/>
        </w:rPr>
        <w:t>”</w:t>
      </w:r>
      <w:r w:rsidR="009C2B48" w:rsidRPr="008E65BC">
        <w:rPr>
          <w:rStyle w:val="FootnoteReference"/>
          <w:rFonts w:asciiTheme="majorHAnsi" w:hAnsiTheme="majorHAnsi"/>
        </w:rPr>
        <w:footnoteReference w:id="42"/>
      </w:r>
      <w:r w:rsidR="00A15918" w:rsidRPr="008E65BC">
        <w:rPr>
          <w:rFonts w:asciiTheme="majorHAnsi" w:hAnsiTheme="majorHAnsi"/>
        </w:rPr>
        <w:t xml:space="preserve"> As noted by Donaldson, “sound </w:t>
      </w:r>
      <w:r w:rsidR="00071FFD" w:rsidRPr="008E65BC">
        <w:rPr>
          <w:rFonts w:asciiTheme="majorHAnsi" w:hAnsiTheme="majorHAnsi"/>
        </w:rPr>
        <w:t>pedagogy will be an integral part of the successful implementation of the Review’s proposals on curriculum and assessment”</w:t>
      </w:r>
      <w:r w:rsidR="00071FFD" w:rsidRPr="008E65BC">
        <w:rPr>
          <w:rStyle w:val="FootnoteReference"/>
          <w:rFonts w:asciiTheme="majorHAnsi" w:hAnsiTheme="majorHAnsi"/>
        </w:rPr>
        <w:footnoteReference w:id="43"/>
      </w:r>
      <w:r w:rsidR="004E2B84" w:rsidRPr="008E65BC">
        <w:rPr>
          <w:rFonts w:asciiTheme="majorHAnsi" w:hAnsiTheme="majorHAnsi"/>
        </w:rPr>
        <w:t>,</w:t>
      </w:r>
      <w:r w:rsidR="008C77A7" w:rsidRPr="008E65BC">
        <w:rPr>
          <w:rFonts w:asciiTheme="majorHAnsi" w:hAnsiTheme="majorHAnsi"/>
        </w:rPr>
        <w:t xml:space="preserve"> however, this incident could delve deeper into the pedagogical principles laid out by Donaldson.</w:t>
      </w:r>
      <w:r w:rsidR="00203264" w:rsidRPr="008E65BC">
        <w:rPr>
          <w:rFonts w:asciiTheme="majorHAnsi" w:hAnsiTheme="majorHAnsi"/>
        </w:rPr>
        <w:t xml:space="preserve"> If the class teacher were to encourage collaboration, this would encompass another aspect of the </w:t>
      </w:r>
      <w:r w:rsidR="00203264" w:rsidRPr="008E65BC">
        <w:rPr>
          <w:rFonts w:asciiTheme="majorHAnsi" w:hAnsiTheme="majorHAnsi"/>
          <w:i/>
          <w:iCs/>
        </w:rPr>
        <w:t>Successful Futures,</w:t>
      </w:r>
      <w:r w:rsidR="00203264" w:rsidRPr="008E65BC">
        <w:rPr>
          <w:rFonts w:asciiTheme="majorHAnsi" w:hAnsiTheme="majorHAnsi"/>
        </w:rPr>
        <w:t xml:space="preserve"> as well as introducing another notion the Piaget believed was important, which </w:t>
      </w:r>
      <w:r w:rsidR="0077328E" w:rsidRPr="008E65BC">
        <w:rPr>
          <w:rFonts w:asciiTheme="majorHAnsi" w:hAnsiTheme="majorHAnsi"/>
        </w:rPr>
        <w:t xml:space="preserve">is sociocultural </w:t>
      </w:r>
      <w:r w:rsidR="0000386E" w:rsidRPr="008E65BC">
        <w:rPr>
          <w:rFonts w:asciiTheme="majorHAnsi" w:hAnsiTheme="majorHAnsi"/>
        </w:rPr>
        <w:t>and its links to</w:t>
      </w:r>
      <w:r w:rsidR="0077328E" w:rsidRPr="008E65BC">
        <w:rPr>
          <w:rFonts w:asciiTheme="majorHAnsi" w:hAnsiTheme="majorHAnsi"/>
        </w:rPr>
        <w:t xml:space="preserve"> cognitive development. </w:t>
      </w:r>
    </w:p>
    <w:p w14:paraId="0C6AC600" w14:textId="4F9AB0CB" w:rsidR="00984DA2" w:rsidRPr="008E65BC" w:rsidRDefault="00984DA2" w:rsidP="00984DA2">
      <w:pPr>
        <w:spacing w:line="480" w:lineRule="auto"/>
        <w:rPr>
          <w:rFonts w:asciiTheme="majorHAnsi" w:hAnsiTheme="majorHAnsi"/>
          <w:u w:val="single"/>
        </w:rPr>
      </w:pPr>
      <w:r w:rsidRPr="008E65BC">
        <w:rPr>
          <w:rFonts w:asciiTheme="majorHAnsi" w:hAnsiTheme="majorHAnsi"/>
          <w:u w:val="single"/>
        </w:rPr>
        <w:t>Society, Culture and Cognitive Development</w:t>
      </w:r>
    </w:p>
    <w:p w14:paraId="16980DC9" w14:textId="74B666C2" w:rsidR="00521A2F" w:rsidRPr="008E65BC" w:rsidRDefault="00203264" w:rsidP="00B024F3">
      <w:pPr>
        <w:spacing w:line="480" w:lineRule="auto"/>
        <w:rPr>
          <w:rFonts w:asciiTheme="majorHAnsi" w:hAnsiTheme="majorHAnsi"/>
          <w:color w:val="000000" w:themeColor="text1"/>
        </w:rPr>
      </w:pPr>
      <w:r w:rsidRPr="008E65BC">
        <w:rPr>
          <w:rFonts w:asciiTheme="majorHAnsi" w:hAnsiTheme="majorHAnsi"/>
          <w:color w:val="000000" w:themeColor="text1"/>
        </w:rPr>
        <w:tab/>
        <w:t xml:space="preserve">As well as offering differing views on </w:t>
      </w:r>
      <w:r w:rsidRPr="008E65BC">
        <w:rPr>
          <w:rFonts w:asciiTheme="majorHAnsi" w:hAnsiTheme="majorHAnsi"/>
          <w:i/>
          <w:iCs/>
          <w:color w:val="000000" w:themeColor="text1"/>
        </w:rPr>
        <w:t>Constructivism,</w:t>
      </w:r>
      <w:r w:rsidRPr="008E65BC">
        <w:rPr>
          <w:rFonts w:asciiTheme="majorHAnsi" w:hAnsiTheme="majorHAnsi"/>
          <w:color w:val="000000" w:themeColor="text1"/>
        </w:rPr>
        <w:t xml:space="preserve"> both Piaget and Vygotsky also explored child development in terms of sociocultural factors. Sociocultural is defined </w:t>
      </w:r>
      <w:r w:rsidR="009F56CE" w:rsidRPr="008E65BC">
        <w:rPr>
          <w:rFonts w:asciiTheme="majorHAnsi" w:hAnsiTheme="majorHAnsi"/>
          <w:color w:val="000000" w:themeColor="text1"/>
        </w:rPr>
        <w:t>in</w:t>
      </w:r>
    </w:p>
    <w:p w14:paraId="2D6203BC" w14:textId="69F11EC1" w:rsidR="008E5CC8" w:rsidRPr="008E65BC" w:rsidRDefault="00203264" w:rsidP="00B024F3">
      <w:pPr>
        <w:spacing w:line="480" w:lineRule="auto"/>
        <w:rPr>
          <w:rFonts w:asciiTheme="majorHAnsi" w:hAnsiTheme="majorHAnsi"/>
          <w:color w:val="000000" w:themeColor="text1"/>
        </w:rPr>
      </w:pPr>
      <w:r w:rsidRPr="008E65BC">
        <w:rPr>
          <w:rFonts w:asciiTheme="majorHAnsi" w:hAnsiTheme="majorHAnsi"/>
          <w:color w:val="000000" w:themeColor="text1"/>
        </w:rPr>
        <w:t xml:space="preserve"> the dictionary </w:t>
      </w:r>
      <w:r w:rsidR="00D04DFE" w:rsidRPr="008E65BC">
        <w:rPr>
          <w:rFonts w:asciiTheme="majorHAnsi" w:hAnsiTheme="majorHAnsi"/>
          <w:color w:val="000000" w:themeColor="text1"/>
        </w:rPr>
        <w:t xml:space="preserve">as </w:t>
      </w:r>
      <w:r w:rsidRPr="008E65BC">
        <w:rPr>
          <w:rFonts w:asciiTheme="majorHAnsi" w:hAnsiTheme="majorHAnsi"/>
          <w:color w:val="000000" w:themeColor="text1"/>
        </w:rPr>
        <w:t>“the difference between groups or peoples relating to the social class and culture in which they live”</w:t>
      </w:r>
      <w:r w:rsidRPr="008E65BC">
        <w:rPr>
          <w:rStyle w:val="FootnoteReference"/>
          <w:rFonts w:asciiTheme="majorHAnsi" w:hAnsiTheme="majorHAnsi"/>
          <w:color w:val="000000" w:themeColor="text1"/>
        </w:rPr>
        <w:footnoteReference w:id="44"/>
      </w:r>
      <w:r w:rsidR="00887E6B" w:rsidRPr="008E65BC">
        <w:rPr>
          <w:rFonts w:asciiTheme="majorHAnsi" w:hAnsiTheme="majorHAnsi"/>
          <w:color w:val="000000" w:themeColor="text1"/>
        </w:rPr>
        <w:t>,</w:t>
      </w:r>
      <w:r w:rsidRPr="008E65BC">
        <w:rPr>
          <w:rFonts w:asciiTheme="majorHAnsi" w:hAnsiTheme="majorHAnsi"/>
          <w:color w:val="000000" w:themeColor="text1"/>
        </w:rPr>
        <w:t xml:space="preserve"> </w:t>
      </w:r>
      <w:r w:rsidR="008C5389" w:rsidRPr="008E65BC">
        <w:rPr>
          <w:rFonts w:asciiTheme="majorHAnsi" w:hAnsiTheme="majorHAnsi"/>
          <w:color w:val="000000" w:themeColor="text1"/>
        </w:rPr>
        <w:t xml:space="preserve">meaning that the environment, </w:t>
      </w:r>
      <w:r w:rsidR="00161680" w:rsidRPr="008E65BC">
        <w:rPr>
          <w:rFonts w:asciiTheme="majorHAnsi" w:hAnsiTheme="majorHAnsi"/>
          <w:color w:val="000000" w:themeColor="text1"/>
        </w:rPr>
        <w:t xml:space="preserve">culture and class from which a person </w:t>
      </w:r>
      <w:r w:rsidR="00FE227E" w:rsidRPr="008E65BC">
        <w:rPr>
          <w:rFonts w:asciiTheme="majorHAnsi" w:hAnsiTheme="majorHAnsi"/>
          <w:color w:val="000000" w:themeColor="text1"/>
        </w:rPr>
        <w:t>comes</w:t>
      </w:r>
      <w:r w:rsidR="00161680" w:rsidRPr="008E65BC">
        <w:rPr>
          <w:rFonts w:asciiTheme="majorHAnsi" w:hAnsiTheme="majorHAnsi"/>
          <w:color w:val="000000" w:themeColor="text1"/>
        </w:rPr>
        <w:t xml:space="preserve"> from could impact upon their cognitive development. </w:t>
      </w:r>
      <w:r w:rsidR="00883A1C" w:rsidRPr="008E65BC">
        <w:rPr>
          <w:rFonts w:asciiTheme="majorHAnsi" w:hAnsiTheme="majorHAnsi"/>
          <w:color w:val="000000" w:themeColor="text1"/>
        </w:rPr>
        <w:t xml:space="preserve">By </w:t>
      </w:r>
      <w:r w:rsidR="00B83EA5" w:rsidRPr="008E65BC">
        <w:rPr>
          <w:rFonts w:asciiTheme="majorHAnsi" w:hAnsiTheme="majorHAnsi"/>
          <w:color w:val="000000" w:themeColor="text1"/>
        </w:rPr>
        <w:t>promoting</w:t>
      </w:r>
      <w:r w:rsidR="00883A1C" w:rsidRPr="008E65BC">
        <w:rPr>
          <w:rFonts w:asciiTheme="majorHAnsi" w:hAnsiTheme="majorHAnsi"/>
          <w:color w:val="000000" w:themeColor="text1"/>
        </w:rPr>
        <w:t xml:space="preserve"> collaboration, the class teacher is encouraging children </w:t>
      </w:r>
      <w:r w:rsidR="00EF3ECD" w:rsidRPr="008E65BC">
        <w:rPr>
          <w:rFonts w:asciiTheme="majorHAnsi" w:hAnsiTheme="majorHAnsi"/>
          <w:color w:val="000000" w:themeColor="text1"/>
        </w:rPr>
        <w:t>with different sociocultural background</w:t>
      </w:r>
      <w:r w:rsidR="00FE227E" w:rsidRPr="008E65BC">
        <w:rPr>
          <w:rFonts w:asciiTheme="majorHAnsi" w:hAnsiTheme="majorHAnsi"/>
          <w:color w:val="000000" w:themeColor="text1"/>
        </w:rPr>
        <w:t>s</w:t>
      </w:r>
      <w:r w:rsidR="00EF3ECD" w:rsidRPr="008E65BC">
        <w:rPr>
          <w:rFonts w:asciiTheme="majorHAnsi" w:hAnsiTheme="majorHAnsi"/>
          <w:color w:val="000000" w:themeColor="text1"/>
        </w:rPr>
        <w:t xml:space="preserve"> to work together, each bringing </w:t>
      </w:r>
      <w:r w:rsidR="008A4B10" w:rsidRPr="008E65BC">
        <w:rPr>
          <w:rFonts w:asciiTheme="majorHAnsi" w:hAnsiTheme="majorHAnsi"/>
          <w:color w:val="000000" w:themeColor="text1"/>
        </w:rPr>
        <w:t xml:space="preserve">varying ideas, </w:t>
      </w:r>
      <w:r w:rsidR="002E5D5F" w:rsidRPr="008E65BC">
        <w:rPr>
          <w:rFonts w:asciiTheme="majorHAnsi" w:hAnsiTheme="majorHAnsi"/>
          <w:color w:val="000000" w:themeColor="text1"/>
        </w:rPr>
        <w:t>concepts,</w:t>
      </w:r>
      <w:r w:rsidR="008A4B10" w:rsidRPr="008E65BC">
        <w:rPr>
          <w:rFonts w:asciiTheme="majorHAnsi" w:hAnsiTheme="majorHAnsi"/>
          <w:color w:val="000000" w:themeColor="text1"/>
        </w:rPr>
        <w:t xml:space="preserve"> and </w:t>
      </w:r>
      <w:r w:rsidR="005B382C" w:rsidRPr="008E65BC">
        <w:rPr>
          <w:rFonts w:asciiTheme="majorHAnsi" w:hAnsiTheme="majorHAnsi"/>
          <w:color w:val="000000" w:themeColor="text1"/>
        </w:rPr>
        <w:t xml:space="preserve">approaches </w:t>
      </w:r>
      <w:r w:rsidR="008A4B10" w:rsidRPr="008E65BC">
        <w:rPr>
          <w:rFonts w:asciiTheme="majorHAnsi" w:hAnsiTheme="majorHAnsi"/>
          <w:color w:val="000000" w:themeColor="text1"/>
        </w:rPr>
        <w:t>to the discussion</w:t>
      </w:r>
      <w:r w:rsidR="00EF3ECD" w:rsidRPr="008E65BC">
        <w:rPr>
          <w:rFonts w:asciiTheme="majorHAnsi" w:hAnsiTheme="majorHAnsi"/>
          <w:color w:val="000000" w:themeColor="text1"/>
        </w:rPr>
        <w:t xml:space="preserve">. </w:t>
      </w:r>
      <w:r w:rsidR="00615932" w:rsidRPr="008E65BC">
        <w:rPr>
          <w:rFonts w:asciiTheme="majorHAnsi" w:hAnsiTheme="majorHAnsi"/>
        </w:rPr>
        <w:t xml:space="preserve">Thus, from </w:t>
      </w:r>
      <w:r w:rsidR="00361590" w:rsidRPr="008E65BC">
        <w:rPr>
          <w:rFonts w:asciiTheme="majorHAnsi" w:hAnsiTheme="majorHAnsi"/>
        </w:rPr>
        <w:t>working with their peers, Child S</w:t>
      </w:r>
      <w:r w:rsidR="00633F64" w:rsidRPr="008E65BC">
        <w:rPr>
          <w:rFonts w:asciiTheme="majorHAnsi" w:hAnsiTheme="majorHAnsi"/>
        </w:rPr>
        <w:t xml:space="preserve"> from the critical incident</w:t>
      </w:r>
      <w:r w:rsidR="00361590" w:rsidRPr="008E65BC">
        <w:rPr>
          <w:rFonts w:asciiTheme="majorHAnsi" w:hAnsiTheme="majorHAnsi"/>
        </w:rPr>
        <w:t xml:space="preserve"> could</w:t>
      </w:r>
      <w:r w:rsidR="00654D78" w:rsidRPr="008E65BC">
        <w:rPr>
          <w:rFonts w:asciiTheme="majorHAnsi" w:hAnsiTheme="majorHAnsi"/>
        </w:rPr>
        <w:t xml:space="preserve"> act a</w:t>
      </w:r>
      <w:r w:rsidR="002E5D5F" w:rsidRPr="008E65BC">
        <w:rPr>
          <w:rFonts w:asciiTheme="majorHAnsi" w:hAnsiTheme="majorHAnsi"/>
        </w:rPr>
        <w:t>s a</w:t>
      </w:r>
      <w:r w:rsidR="00654D78" w:rsidRPr="008E65BC">
        <w:rPr>
          <w:rFonts w:asciiTheme="majorHAnsi" w:hAnsiTheme="majorHAnsi"/>
        </w:rPr>
        <w:t xml:space="preserve"> role model and </w:t>
      </w:r>
      <w:r w:rsidR="006C576F" w:rsidRPr="008E65BC">
        <w:rPr>
          <w:rFonts w:asciiTheme="majorHAnsi" w:hAnsiTheme="majorHAnsi"/>
        </w:rPr>
        <w:t>display to</w:t>
      </w:r>
      <w:r w:rsidR="00654D78" w:rsidRPr="008E65BC">
        <w:rPr>
          <w:rFonts w:asciiTheme="majorHAnsi" w:hAnsiTheme="majorHAnsi"/>
        </w:rPr>
        <w:t xml:space="preserve"> others how she developed her skills by explaining in</w:t>
      </w:r>
      <w:r w:rsidR="00890492" w:rsidRPr="008E65BC">
        <w:rPr>
          <w:rFonts w:asciiTheme="majorHAnsi" w:hAnsiTheme="majorHAnsi"/>
        </w:rPr>
        <w:t xml:space="preserve"> a</w:t>
      </w:r>
      <w:r w:rsidR="00654D78" w:rsidRPr="008E65BC">
        <w:rPr>
          <w:rFonts w:asciiTheme="majorHAnsi" w:hAnsiTheme="majorHAnsi"/>
        </w:rPr>
        <w:t xml:space="preserve"> language that is more </w:t>
      </w:r>
      <w:r w:rsidR="00DF416E" w:rsidRPr="008E65BC">
        <w:rPr>
          <w:rFonts w:asciiTheme="majorHAnsi" w:hAnsiTheme="majorHAnsi"/>
        </w:rPr>
        <w:t>easily digested</w:t>
      </w:r>
      <w:r w:rsidR="00654D78" w:rsidRPr="008E65BC">
        <w:rPr>
          <w:rFonts w:asciiTheme="majorHAnsi" w:hAnsiTheme="majorHAnsi"/>
        </w:rPr>
        <w:t xml:space="preserve"> </w:t>
      </w:r>
      <w:r w:rsidR="00DF416E" w:rsidRPr="008E65BC">
        <w:rPr>
          <w:rFonts w:asciiTheme="majorHAnsi" w:hAnsiTheme="majorHAnsi"/>
        </w:rPr>
        <w:t>by</w:t>
      </w:r>
      <w:r w:rsidR="00654D78" w:rsidRPr="008E65BC">
        <w:rPr>
          <w:rFonts w:asciiTheme="majorHAnsi" w:hAnsiTheme="majorHAnsi"/>
        </w:rPr>
        <w:t xml:space="preserve"> them</w:t>
      </w:r>
      <w:r w:rsidR="0048295F" w:rsidRPr="008E65BC">
        <w:rPr>
          <w:rFonts w:asciiTheme="majorHAnsi" w:hAnsiTheme="majorHAnsi"/>
        </w:rPr>
        <w:t>. A</w:t>
      </w:r>
      <w:r w:rsidR="00654D78" w:rsidRPr="008E65BC">
        <w:rPr>
          <w:rFonts w:asciiTheme="majorHAnsi" w:hAnsiTheme="majorHAnsi"/>
        </w:rPr>
        <w:t>s well as</w:t>
      </w:r>
      <w:r w:rsidR="0048295F" w:rsidRPr="008E65BC">
        <w:rPr>
          <w:rFonts w:asciiTheme="majorHAnsi" w:hAnsiTheme="majorHAnsi"/>
        </w:rPr>
        <w:t xml:space="preserve"> this</w:t>
      </w:r>
      <w:r w:rsidR="00654D78" w:rsidRPr="008E65BC">
        <w:rPr>
          <w:rFonts w:asciiTheme="majorHAnsi" w:hAnsiTheme="majorHAnsi"/>
        </w:rPr>
        <w:t>,</w:t>
      </w:r>
      <w:r w:rsidR="0048295F" w:rsidRPr="008E65BC">
        <w:rPr>
          <w:rFonts w:asciiTheme="majorHAnsi" w:hAnsiTheme="majorHAnsi"/>
        </w:rPr>
        <w:t xml:space="preserve"> she could</w:t>
      </w:r>
      <w:r w:rsidR="00654D78" w:rsidRPr="008E65BC">
        <w:rPr>
          <w:rFonts w:asciiTheme="majorHAnsi" w:hAnsiTheme="majorHAnsi"/>
        </w:rPr>
        <w:t xml:space="preserve"> </w:t>
      </w:r>
      <w:r w:rsidR="00EB634F" w:rsidRPr="008E65BC">
        <w:rPr>
          <w:rFonts w:asciiTheme="majorHAnsi" w:hAnsiTheme="majorHAnsi"/>
        </w:rPr>
        <w:t>discuss</w:t>
      </w:r>
      <w:r w:rsidR="0048295F" w:rsidRPr="008E65BC">
        <w:rPr>
          <w:rFonts w:asciiTheme="majorHAnsi" w:hAnsiTheme="majorHAnsi"/>
        </w:rPr>
        <w:t xml:space="preserve"> </w:t>
      </w:r>
      <w:r w:rsidR="00EB634F" w:rsidRPr="008E65BC">
        <w:rPr>
          <w:rFonts w:asciiTheme="majorHAnsi" w:hAnsiTheme="majorHAnsi"/>
        </w:rPr>
        <w:t>any problems that she</w:t>
      </w:r>
      <w:r w:rsidR="006B02BF" w:rsidRPr="008E65BC">
        <w:rPr>
          <w:rFonts w:asciiTheme="majorHAnsi" w:hAnsiTheme="majorHAnsi"/>
        </w:rPr>
        <w:t xml:space="preserve"> was</w:t>
      </w:r>
      <w:r w:rsidR="00EB634F" w:rsidRPr="008E65BC">
        <w:rPr>
          <w:rFonts w:asciiTheme="majorHAnsi" w:hAnsiTheme="majorHAnsi"/>
        </w:rPr>
        <w:t xml:space="preserve"> </w:t>
      </w:r>
      <w:r w:rsidR="00BE7DCA" w:rsidRPr="008E65BC">
        <w:rPr>
          <w:rFonts w:asciiTheme="majorHAnsi" w:hAnsiTheme="majorHAnsi"/>
        </w:rPr>
        <w:t>met with</w:t>
      </w:r>
      <w:r w:rsidR="00EB634F" w:rsidRPr="008E65BC">
        <w:rPr>
          <w:rFonts w:asciiTheme="majorHAnsi" w:hAnsiTheme="majorHAnsi"/>
        </w:rPr>
        <w:t xml:space="preserve"> </w:t>
      </w:r>
      <w:r w:rsidR="0048295F" w:rsidRPr="008E65BC">
        <w:rPr>
          <w:rFonts w:asciiTheme="majorHAnsi" w:hAnsiTheme="majorHAnsi"/>
        </w:rPr>
        <w:t xml:space="preserve">and seek input from </w:t>
      </w:r>
      <w:r w:rsidR="00D2372C" w:rsidRPr="008E65BC">
        <w:rPr>
          <w:rFonts w:asciiTheme="majorHAnsi" w:hAnsiTheme="majorHAnsi"/>
        </w:rPr>
        <w:t xml:space="preserve">her peers </w:t>
      </w:r>
      <w:r w:rsidR="00EB634F" w:rsidRPr="008E65BC">
        <w:rPr>
          <w:rFonts w:asciiTheme="majorHAnsi" w:hAnsiTheme="majorHAnsi"/>
        </w:rPr>
        <w:t>to gain a shared learning experience.</w:t>
      </w:r>
      <w:r w:rsidR="00E814C2" w:rsidRPr="008E65BC">
        <w:rPr>
          <w:rFonts w:asciiTheme="majorHAnsi" w:hAnsiTheme="majorHAnsi"/>
        </w:rPr>
        <w:t xml:space="preserve"> </w:t>
      </w:r>
      <w:r w:rsidR="00E814C2" w:rsidRPr="008E65BC">
        <w:rPr>
          <w:rFonts w:asciiTheme="majorHAnsi" w:hAnsiTheme="majorHAnsi"/>
        </w:rPr>
        <w:lastRenderedPageBreak/>
        <w:t xml:space="preserve">However, this assumes that Child S </w:t>
      </w:r>
      <w:r w:rsidR="001027CE" w:rsidRPr="008E65BC">
        <w:rPr>
          <w:rFonts w:asciiTheme="majorHAnsi" w:hAnsiTheme="majorHAnsi"/>
        </w:rPr>
        <w:t>and her peers are all capable of discovering the answers for themselves, without assistance and/or direction</w:t>
      </w:r>
      <w:r w:rsidR="00AD537C" w:rsidRPr="008E65BC">
        <w:rPr>
          <w:rFonts w:asciiTheme="majorHAnsi" w:hAnsiTheme="majorHAnsi"/>
        </w:rPr>
        <w:t>. When comparing this to the case study</w:t>
      </w:r>
      <w:r w:rsidR="003F0117" w:rsidRPr="008E65BC">
        <w:rPr>
          <w:rFonts w:asciiTheme="majorHAnsi" w:hAnsiTheme="majorHAnsi"/>
        </w:rPr>
        <w:t>,</w:t>
      </w:r>
      <w:r w:rsidR="00AD537C" w:rsidRPr="008E65BC">
        <w:rPr>
          <w:rFonts w:asciiTheme="majorHAnsi" w:hAnsiTheme="majorHAnsi"/>
        </w:rPr>
        <w:t xml:space="preserve"> this was not evident as t</w:t>
      </w:r>
      <w:r w:rsidR="008E5CC8" w:rsidRPr="008E65BC">
        <w:rPr>
          <w:rFonts w:asciiTheme="majorHAnsi" w:hAnsiTheme="majorHAnsi"/>
        </w:rPr>
        <w:t>he teacher in this instance</w:t>
      </w:r>
      <w:r w:rsidR="00EF3AA6" w:rsidRPr="008E65BC">
        <w:rPr>
          <w:rFonts w:asciiTheme="majorHAnsi" w:hAnsiTheme="majorHAnsi"/>
        </w:rPr>
        <w:t xml:space="preserve"> </w:t>
      </w:r>
      <w:r w:rsidR="00AD537C" w:rsidRPr="008E65BC">
        <w:rPr>
          <w:rFonts w:asciiTheme="majorHAnsi" w:hAnsiTheme="majorHAnsi"/>
        </w:rPr>
        <w:t xml:space="preserve">was </w:t>
      </w:r>
      <w:r w:rsidR="008E5CC8" w:rsidRPr="008E65BC">
        <w:rPr>
          <w:rFonts w:asciiTheme="majorHAnsi" w:hAnsiTheme="majorHAnsi"/>
        </w:rPr>
        <w:t xml:space="preserve">the primary facilitator, and if peer discovery </w:t>
      </w:r>
      <w:r w:rsidR="009F4C74" w:rsidRPr="008E65BC">
        <w:rPr>
          <w:rFonts w:asciiTheme="majorHAnsi" w:hAnsiTheme="majorHAnsi"/>
        </w:rPr>
        <w:t>were</w:t>
      </w:r>
      <w:r w:rsidR="008E5CC8" w:rsidRPr="008E65BC">
        <w:rPr>
          <w:rFonts w:asciiTheme="majorHAnsi" w:hAnsiTheme="majorHAnsi"/>
        </w:rPr>
        <w:t xml:space="preserve"> constantly used, it would </w:t>
      </w:r>
      <w:r w:rsidR="00EF3AA6" w:rsidRPr="008E65BC">
        <w:rPr>
          <w:rFonts w:asciiTheme="majorHAnsi" w:hAnsiTheme="majorHAnsi"/>
        </w:rPr>
        <w:t>place</w:t>
      </w:r>
      <w:r w:rsidR="008E5CC8" w:rsidRPr="008E65BC">
        <w:rPr>
          <w:rFonts w:asciiTheme="majorHAnsi" w:hAnsiTheme="majorHAnsi"/>
        </w:rPr>
        <w:t xml:space="preserve"> the class teacher in a secondary role.</w:t>
      </w:r>
      <w:r w:rsidR="00AC1C06" w:rsidRPr="008E65BC">
        <w:rPr>
          <w:rStyle w:val="FootnoteReference"/>
          <w:rFonts w:asciiTheme="majorHAnsi" w:hAnsiTheme="majorHAnsi"/>
        </w:rPr>
        <w:footnoteReference w:id="45"/>
      </w:r>
      <w:r w:rsidR="008E5CC8" w:rsidRPr="008E65BC">
        <w:rPr>
          <w:rFonts w:asciiTheme="majorHAnsi" w:hAnsiTheme="majorHAnsi"/>
        </w:rPr>
        <w:t xml:space="preserve"> </w:t>
      </w:r>
    </w:p>
    <w:p w14:paraId="3541B16F" w14:textId="4C50792B" w:rsidR="001E1C14" w:rsidRPr="008E65BC" w:rsidRDefault="001E1C14" w:rsidP="009B1F90">
      <w:pPr>
        <w:spacing w:line="480" w:lineRule="auto"/>
        <w:ind w:firstLine="720"/>
        <w:rPr>
          <w:rFonts w:asciiTheme="majorHAnsi" w:hAnsiTheme="majorHAnsi"/>
          <w:color w:val="000000" w:themeColor="text1"/>
        </w:rPr>
      </w:pPr>
      <w:r w:rsidRPr="008E65BC">
        <w:rPr>
          <w:rFonts w:asciiTheme="majorHAnsi" w:hAnsiTheme="majorHAnsi"/>
          <w:color w:val="000000" w:themeColor="text1"/>
        </w:rPr>
        <w:t xml:space="preserve">Both Piaget and Vygotsky focus on a child centred approach to learning, where the child plays an active role in their own understanding of what </w:t>
      </w:r>
      <w:r w:rsidR="00EA3DD1" w:rsidRPr="008E65BC">
        <w:rPr>
          <w:rFonts w:asciiTheme="majorHAnsi" w:hAnsiTheme="majorHAnsi"/>
          <w:color w:val="000000" w:themeColor="text1"/>
        </w:rPr>
        <w:t>and how they learn</w:t>
      </w:r>
      <w:r w:rsidRPr="008E65BC">
        <w:rPr>
          <w:rFonts w:asciiTheme="majorHAnsi" w:hAnsiTheme="majorHAnsi"/>
          <w:color w:val="000000" w:themeColor="text1"/>
        </w:rPr>
        <w:t>. However, a weakness in Piaget’s theory is that he studied his own children and surmised that every child developed at the same rate</w:t>
      </w:r>
      <w:r w:rsidR="001E6338" w:rsidRPr="008E65BC">
        <w:rPr>
          <w:rFonts w:asciiTheme="majorHAnsi" w:hAnsiTheme="majorHAnsi"/>
          <w:color w:val="000000" w:themeColor="text1"/>
        </w:rPr>
        <w:t xml:space="preserve">. </w:t>
      </w:r>
      <w:r w:rsidR="007533E9" w:rsidRPr="008E65BC">
        <w:rPr>
          <w:rFonts w:asciiTheme="majorHAnsi" w:hAnsiTheme="majorHAnsi"/>
          <w:color w:val="000000" w:themeColor="text1"/>
        </w:rPr>
        <w:t>From</w:t>
      </w:r>
      <w:r w:rsidR="009774BA" w:rsidRPr="008E65BC">
        <w:rPr>
          <w:rFonts w:asciiTheme="majorHAnsi" w:hAnsiTheme="majorHAnsi"/>
          <w:color w:val="000000" w:themeColor="text1"/>
        </w:rPr>
        <w:t xml:space="preserve"> this study, h</w:t>
      </w:r>
      <w:r w:rsidR="001E6338" w:rsidRPr="008E65BC">
        <w:rPr>
          <w:rFonts w:asciiTheme="majorHAnsi" w:hAnsiTheme="majorHAnsi"/>
          <w:color w:val="000000" w:themeColor="text1"/>
        </w:rPr>
        <w:t>e</w:t>
      </w:r>
      <w:r w:rsidRPr="008E65BC">
        <w:rPr>
          <w:rFonts w:asciiTheme="majorHAnsi" w:hAnsiTheme="majorHAnsi"/>
          <w:color w:val="000000" w:themeColor="text1"/>
        </w:rPr>
        <w:t xml:space="preserve"> introduc</w:t>
      </w:r>
      <w:r w:rsidR="001E6338" w:rsidRPr="008E65BC">
        <w:rPr>
          <w:rFonts w:asciiTheme="majorHAnsi" w:hAnsiTheme="majorHAnsi"/>
          <w:color w:val="000000" w:themeColor="text1"/>
        </w:rPr>
        <w:t>ed</w:t>
      </w:r>
      <w:r w:rsidRPr="008E65BC">
        <w:rPr>
          <w:rFonts w:asciiTheme="majorHAnsi" w:hAnsiTheme="majorHAnsi"/>
          <w:color w:val="000000" w:themeColor="text1"/>
        </w:rPr>
        <w:t xml:space="preserve"> 4 stages of child development</w:t>
      </w:r>
      <w:r w:rsidR="00B66591" w:rsidRPr="008E65BC">
        <w:rPr>
          <w:rFonts w:asciiTheme="majorHAnsi" w:hAnsiTheme="majorHAnsi"/>
          <w:color w:val="000000" w:themeColor="text1"/>
        </w:rPr>
        <w:t>,</w:t>
      </w:r>
      <w:r w:rsidR="007018C9" w:rsidRPr="008E65BC">
        <w:rPr>
          <w:rStyle w:val="FootnoteReference"/>
          <w:rFonts w:asciiTheme="majorHAnsi" w:hAnsiTheme="majorHAnsi"/>
          <w:color w:val="000000" w:themeColor="text1"/>
        </w:rPr>
        <w:footnoteReference w:id="46"/>
      </w:r>
      <w:r w:rsidRPr="008E65BC">
        <w:rPr>
          <w:rFonts w:asciiTheme="majorHAnsi" w:hAnsiTheme="majorHAnsi"/>
          <w:color w:val="000000" w:themeColor="text1"/>
        </w:rPr>
        <w:t xml:space="preserve"> these being: Sensorimotor</w:t>
      </w:r>
      <w:r w:rsidR="00E3057E" w:rsidRPr="008E65BC">
        <w:rPr>
          <w:rFonts w:asciiTheme="majorHAnsi" w:hAnsiTheme="majorHAnsi"/>
          <w:color w:val="000000" w:themeColor="text1"/>
        </w:rPr>
        <w:t xml:space="preserve"> </w:t>
      </w:r>
      <w:r w:rsidR="004911B3" w:rsidRPr="008E65BC">
        <w:rPr>
          <w:rFonts w:asciiTheme="majorHAnsi" w:hAnsiTheme="majorHAnsi"/>
          <w:color w:val="000000" w:themeColor="text1"/>
        </w:rPr>
        <w:t>(</w:t>
      </w:r>
      <w:r w:rsidR="00AB1321" w:rsidRPr="008E65BC">
        <w:rPr>
          <w:rFonts w:asciiTheme="majorHAnsi" w:hAnsiTheme="majorHAnsi"/>
          <w:color w:val="000000" w:themeColor="text1"/>
        </w:rPr>
        <w:t>nought</w:t>
      </w:r>
      <w:r w:rsidR="004911B3" w:rsidRPr="008E65BC">
        <w:rPr>
          <w:rFonts w:asciiTheme="majorHAnsi" w:hAnsiTheme="majorHAnsi"/>
          <w:color w:val="000000" w:themeColor="text1"/>
        </w:rPr>
        <w:t xml:space="preserve"> – </w:t>
      </w:r>
      <w:r w:rsidR="00AB1321" w:rsidRPr="008E65BC">
        <w:rPr>
          <w:rFonts w:asciiTheme="majorHAnsi" w:hAnsiTheme="majorHAnsi"/>
          <w:color w:val="000000" w:themeColor="text1"/>
        </w:rPr>
        <w:t>two</w:t>
      </w:r>
      <w:r w:rsidR="004911B3" w:rsidRPr="008E65BC">
        <w:rPr>
          <w:rFonts w:asciiTheme="majorHAnsi" w:hAnsiTheme="majorHAnsi"/>
          <w:color w:val="000000" w:themeColor="text1"/>
        </w:rPr>
        <w:t xml:space="preserve"> years) </w:t>
      </w:r>
      <w:r w:rsidR="00E3057E" w:rsidRPr="008E65BC">
        <w:rPr>
          <w:rFonts w:asciiTheme="majorHAnsi" w:hAnsiTheme="majorHAnsi"/>
          <w:color w:val="000000" w:themeColor="text1"/>
        </w:rPr>
        <w:t>w</w:t>
      </w:r>
      <w:r w:rsidR="00120C3F" w:rsidRPr="008E65BC">
        <w:rPr>
          <w:rFonts w:asciiTheme="majorHAnsi" w:hAnsiTheme="majorHAnsi"/>
          <w:color w:val="000000" w:themeColor="text1"/>
        </w:rPr>
        <w:t xml:space="preserve">hich looks at </w:t>
      </w:r>
      <w:r w:rsidR="00E3057E" w:rsidRPr="008E65BC">
        <w:rPr>
          <w:rFonts w:asciiTheme="majorHAnsi" w:hAnsiTheme="majorHAnsi"/>
          <w:color w:val="000000" w:themeColor="text1"/>
        </w:rPr>
        <w:t>the use of senses and motor skills</w:t>
      </w:r>
      <w:r w:rsidR="005D1D12" w:rsidRPr="008E65BC">
        <w:rPr>
          <w:rFonts w:asciiTheme="majorHAnsi" w:hAnsiTheme="majorHAnsi"/>
          <w:color w:val="000000" w:themeColor="text1"/>
        </w:rPr>
        <w:t>;</w:t>
      </w:r>
      <w:r w:rsidR="00E3057E" w:rsidRPr="008E65BC">
        <w:rPr>
          <w:rFonts w:asciiTheme="majorHAnsi" w:hAnsiTheme="majorHAnsi"/>
          <w:color w:val="000000" w:themeColor="text1"/>
        </w:rPr>
        <w:t xml:space="preserve"> </w:t>
      </w:r>
      <w:r w:rsidR="005D1D12" w:rsidRPr="008E65BC">
        <w:rPr>
          <w:rFonts w:asciiTheme="majorHAnsi" w:hAnsiTheme="majorHAnsi"/>
          <w:color w:val="000000" w:themeColor="text1"/>
        </w:rPr>
        <w:t>P</w:t>
      </w:r>
      <w:r w:rsidRPr="008E65BC">
        <w:rPr>
          <w:rFonts w:asciiTheme="majorHAnsi" w:hAnsiTheme="majorHAnsi"/>
          <w:color w:val="000000" w:themeColor="text1"/>
        </w:rPr>
        <w:t>re-</w:t>
      </w:r>
      <w:r w:rsidR="005D1D12" w:rsidRPr="008E65BC">
        <w:rPr>
          <w:rFonts w:asciiTheme="majorHAnsi" w:hAnsiTheme="majorHAnsi"/>
          <w:color w:val="000000" w:themeColor="text1"/>
        </w:rPr>
        <w:t>Op</w:t>
      </w:r>
      <w:r w:rsidRPr="008E65BC">
        <w:rPr>
          <w:rFonts w:asciiTheme="majorHAnsi" w:hAnsiTheme="majorHAnsi"/>
          <w:color w:val="000000" w:themeColor="text1"/>
        </w:rPr>
        <w:t>erational</w:t>
      </w:r>
      <w:r w:rsidR="004911B3" w:rsidRPr="008E65BC">
        <w:rPr>
          <w:rFonts w:asciiTheme="majorHAnsi" w:hAnsiTheme="majorHAnsi"/>
          <w:color w:val="000000" w:themeColor="text1"/>
        </w:rPr>
        <w:t xml:space="preserve"> (</w:t>
      </w:r>
      <w:r w:rsidR="00AB1321" w:rsidRPr="008E65BC">
        <w:rPr>
          <w:rFonts w:asciiTheme="majorHAnsi" w:hAnsiTheme="majorHAnsi"/>
          <w:color w:val="000000" w:themeColor="text1"/>
        </w:rPr>
        <w:t>two</w:t>
      </w:r>
      <w:r w:rsidR="004911B3" w:rsidRPr="008E65BC">
        <w:rPr>
          <w:rFonts w:asciiTheme="majorHAnsi" w:hAnsiTheme="majorHAnsi"/>
          <w:color w:val="000000" w:themeColor="text1"/>
        </w:rPr>
        <w:t xml:space="preserve"> – </w:t>
      </w:r>
      <w:r w:rsidR="00AB1321" w:rsidRPr="008E65BC">
        <w:rPr>
          <w:rFonts w:asciiTheme="majorHAnsi" w:hAnsiTheme="majorHAnsi"/>
          <w:color w:val="000000" w:themeColor="text1"/>
        </w:rPr>
        <w:t xml:space="preserve">six </w:t>
      </w:r>
      <w:r w:rsidR="004911B3" w:rsidRPr="008E65BC">
        <w:rPr>
          <w:rFonts w:asciiTheme="majorHAnsi" w:hAnsiTheme="majorHAnsi"/>
          <w:color w:val="000000" w:themeColor="text1"/>
        </w:rPr>
        <w:t>years)</w:t>
      </w:r>
      <w:r w:rsidR="00422EB4" w:rsidRPr="008E65BC">
        <w:rPr>
          <w:rFonts w:asciiTheme="majorHAnsi" w:hAnsiTheme="majorHAnsi"/>
          <w:color w:val="000000" w:themeColor="text1"/>
        </w:rPr>
        <w:t xml:space="preserve"> which focuses upon symbolic and egocentric thinking</w:t>
      </w:r>
      <w:r w:rsidR="005D1D12" w:rsidRPr="008E65BC">
        <w:rPr>
          <w:rFonts w:asciiTheme="majorHAnsi" w:hAnsiTheme="majorHAnsi"/>
          <w:color w:val="000000" w:themeColor="text1"/>
        </w:rPr>
        <w:t>; C</w:t>
      </w:r>
      <w:r w:rsidRPr="008E65BC">
        <w:rPr>
          <w:rFonts w:asciiTheme="majorHAnsi" w:hAnsiTheme="majorHAnsi"/>
          <w:color w:val="000000" w:themeColor="text1"/>
        </w:rPr>
        <w:t xml:space="preserve">oncrete </w:t>
      </w:r>
      <w:r w:rsidR="005D1D12" w:rsidRPr="008E65BC">
        <w:rPr>
          <w:rFonts w:asciiTheme="majorHAnsi" w:hAnsiTheme="majorHAnsi"/>
          <w:color w:val="000000" w:themeColor="text1"/>
        </w:rPr>
        <w:t>O</w:t>
      </w:r>
      <w:r w:rsidRPr="008E65BC">
        <w:rPr>
          <w:rFonts w:asciiTheme="majorHAnsi" w:hAnsiTheme="majorHAnsi"/>
          <w:color w:val="000000" w:themeColor="text1"/>
        </w:rPr>
        <w:t>perational</w:t>
      </w:r>
      <w:r w:rsidR="004911B3" w:rsidRPr="008E65BC">
        <w:rPr>
          <w:rFonts w:asciiTheme="majorHAnsi" w:hAnsiTheme="majorHAnsi"/>
          <w:color w:val="000000" w:themeColor="text1"/>
        </w:rPr>
        <w:t xml:space="preserve"> (</w:t>
      </w:r>
      <w:r w:rsidR="00AB1321" w:rsidRPr="008E65BC">
        <w:rPr>
          <w:rFonts w:asciiTheme="majorHAnsi" w:hAnsiTheme="majorHAnsi"/>
          <w:color w:val="000000" w:themeColor="text1"/>
        </w:rPr>
        <w:t>seven – eleven years</w:t>
      </w:r>
      <w:r w:rsidR="004911B3" w:rsidRPr="008E65BC">
        <w:rPr>
          <w:rFonts w:asciiTheme="majorHAnsi" w:hAnsiTheme="majorHAnsi"/>
          <w:color w:val="000000" w:themeColor="text1"/>
        </w:rPr>
        <w:t>)</w:t>
      </w:r>
      <w:r w:rsidR="00422EB4" w:rsidRPr="008E65BC">
        <w:rPr>
          <w:rFonts w:asciiTheme="majorHAnsi" w:hAnsiTheme="majorHAnsi"/>
          <w:color w:val="000000" w:themeColor="text1"/>
        </w:rPr>
        <w:t xml:space="preserve"> </w:t>
      </w:r>
      <w:r w:rsidR="004911B3" w:rsidRPr="008E65BC">
        <w:rPr>
          <w:rFonts w:asciiTheme="majorHAnsi" w:hAnsiTheme="majorHAnsi"/>
          <w:color w:val="000000" w:themeColor="text1"/>
        </w:rPr>
        <w:t>w</w:t>
      </w:r>
      <w:r w:rsidR="00422EB4" w:rsidRPr="008E65BC">
        <w:rPr>
          <w:rFonts w:asciiTheme="majorHAnsi" w:hAnsiTheme="majorHAnsi"/>
          <w:color w:val="000000" w:themeColor="text1"/>
        </w:rPr>
        <w:t xml:space="preserve">here logic is applied </w:t>
      </w:r>
      <w:r w:rsidR="00637AF7" w:rsidRPr="008E65BC">
        <w:rPr>
          <w:rFonts w:asciiTheme="majorHAnsi" w:hAnsiTheme="majorHAnsi"/>
          <w:color w:val="000000" w:themeColor="text1"/>
        </w:rPr>
        <w:t>and a child starts being objective</w:t>
      </w:r>
      <w:r w:rsidR="009B1F90" w:rsidRPr="008E65BC">
        <w:rPr>
          <w:rFonts w:asciiTheme="majorHAnsi" w:hAnsiTheme="majorHAnsi"/>
          <w:color w:val="000000" w:themeColor="text1"/>
        </w:rPr>
        <w:t>;</w:t>
      </w:r>
      <w:r w:rsidR="00637AF7" w:rsidRPr="008E65BC">
        <w:rPr>
          <w:rFonts w:asciiTheme="majorHAnsi" w:hAnsiTheme="majorHAnsi"/>
          <w:color w:val="000000" w:themeColor="text1"/>
        </w:rPr>
        <w:t xml:space="preserve"> and</w:t>
      </w:r>
      <w:r w:rsidR="004B681A" w:rsidRPr="008E65BC">
        <w:rPr>
          <w:rFonts w:asciiTheme="majorHAnsi" w:hAnsiTheme="majorHAnsi"/>
          <w:color w:val="000000" w:themeColor="text1"/>
        </w:rPr>
        <w:t xml:space="preserve"> </w:t>
      </w:r>
      <w:r w:rsidR="005D1D12" w:rsidRPr="008E65BC">
        <w:rPr>
          <w:rFonts w:asciiTheme="majorHAnsi" w:hAnsiTheme="majorHAnsi"/>
          <w:color w:val="000000" w:themeColor="text1"/>
        </w:rPr>
        <w:t>F</w:t>
      </w:r>
      <w:r w:rsidRPr="008E65BC">
        <w:rPr>
          <w:rFonts w:asciiTheme="majorHAnsi" w:hAnsiTheme="majorHAnsi"/>
          <w:color w:val="000000" w:themeColor="text1"/>
        </w:rPr>
        <w:t>ormal</w:t>
      </w:r>
      <w:r w:rsidR="005D1D12" w:rsidRPr="008E65BC">
        <w:rPr>
          <w:rFonts w:asciiTheme="majorHAnsi" w:hAnsiTheme="majorHAnsi"/>
          <w:color w:val="000000" w:themeColor="text1"/>
        </w:rPr>
        <w:t xml:space="preserve"> O</w:t>
      </w:r>
      <w:r w:rsidRPr="008E65BC">
        <w:rPr>
          <w:rFonts w:asciiTheme="majorHAnsi" w:hAnsiTheme="majorHAnsi"/>
          <w:color w:val="000000" w:themeColor="text1"/>
        </w:rPr>
        <w:t>perational</w:t>
      </w:r>
      <w:r w:rsidR="00637AF7" w:rsidRPr="008E65BC">
        <w:rPr>
          <w:rFonts w:asciiTheme="majorHAnsi" w:hAnsiTheme="majorHAnsi"/>
          <w:color w:val="000000" w:themeColor="text1"/>
        </w:rPr>
        <w:t xml:space="preserve"> </w:t>
      </w:r>
      <w:r w:rsidR="00AB1321" w:rsidRPr="008E65BC">
        <w:rPr>
          <w:rFonts w:asciiTheme="majorHAnsi" w:hAnsiTheme="majorHAnsi"/>
          <w:color w:val="000000" w:themeColor="text1"/>
        </w:rPr>
        <w:t xml:space="preserve">(twelve - adulthood) </w:t>
      </w:r>
      <w:r w:rsidR="00637AF7" w:rsidRPr="008E65BC">
        <w:rPr>
          <w:rFonts w:asciiTheme="majorHAnsi" w:hAnsiTheme="majorHAnsi"/>
          <w:color w:val="000000" w:themeColor="text1"/>
        </w:rPr>
        <w:t>which is when a child</w:t>
      </w:r>
      <w:r w:rsidR="007018C9" w:rsidRPr="008E65BC">
        <w:rPr>
          <w:rFonts w:asciiTheme="majorHAnsi" w:hAnsiTheme="majorHAnsi"/>
          <w:color w:val="000000" w:themeColor="text1"/>
        </w:rPr>
        <w:t xml:space="preserve"> or young person</w:t>
      </w:r>
      <w:r w:rsidR="00637AF7" w:rsidRPr="008E65BC">
        <w:rPr>
          <w:rFonts w:asciiTheme="majorHAnsi" w:hAnsiTheme="majorHAnsi"/>
          <w:color w:val="000000" w:themeColor="text1"/>
        </w:rPr>
        <w:t xml:space="preserve"> </w:t>
      </w:r>
      <w:r w:rsidR="00F324B6" w:rsidRPr="008E65BC">
        <w:rPr>
          <w:rFonts w:asciiTheme="majorHAnsi" w:hAnsiTheme="majorHAnsi"/>
          <w:color w:val="000000" w:themeColor="text1"/>
        </w:rPr>
        <w:t>is able to think abstractly and use hypothetical ideas.</w:t>
      </w:r>
      <w:r w:rsidR="00AB1321" w:rsidRPr="008E65BC">
        <w:rPr>
          <w:rStyle w:val="FootnoteReference"/>
          <w:rFonts w:asciiTheme="majorHAnsi" w:hAnsiTheme="majorHAnsi"/>
          <w:color w:val="000000" w:themeColor="text1"/>
        </w:rPr>
        <w:footnoteReference w:id="47"/>
      </w:r>
      <w:r w:rsidR="00F324B6" w:rsidRPr="008E65BC">
        <w:rPr>
          <w:rFonts w:asciiTheme="majorHAnsi" w:hAnsiTheme="majorHAnsi"/>
          <w:color w:val="000000" w:themeColor="text1"/>
        </w:rPr>
        <w:t xml:space="preserve"> This was a very rigid </w:t>
      </w:r>
      <w:r w:rsidR="004911B3" w:rsidRPr="008E65BC">
        <w:rPr>
          <w:rFonts w:asciiTheme="majorHAnsi" w:hAnsiTheme="majorHAnsi"/>
          <w:color w:val="000000" w:themeColor="text1"/>
        </w:rPr>
        <w:t>approach that dictates tha</w:t>
      </w:r>
      <w:r w:rsidR="00EE1949" w:rsidRPr="008E65BC">
        <w:rPr>
          <w:rFonts w:asciiTheme="majorHAnsi" w:hAnsiTheme="majorHAnsi"/>
          <w:color w:val="000000" w:themeColor="text1"/>
        </w:rPr>
        <w:t xml:space="preserve">t a child should </w:t>
      </w:r>
      <w:r w:rsidR="002237C2" w:rsidRPr="008E65BC">
        <w:rPr>
          <w:rFonts w:asciiTheme="majorHAnsi" w:hAnsiTheme="majorHAnsi"/>
          <w:color w:val="000000" w:themeColor="text1"/>
        </w:rPr>
        <w:t>finish and reach the new stage by the ages</w:t>
      </w:r>
      <w:r w:rsidR="00BE619A" w:rsidRPr="008E65BC">
        <w:rPr>
          <w:rFonts w:asciiTheme="majorHAnsi" w:hAnsiTheme="majorHAnsi"/>
          <w:color w:val="000000" w:themeColor="text1"/>
        </w:rPr>
        <w:t xml:space="preserve"> that</w:t>
      </w:r>
      <w:r w:rsidR="002237C2" w:rsidRPr="008E65BC">
        <w:rPr>
          <w:rFonts w:asciiTheme="majorHAnsi" w:hAnsiTheme="majorHAnsi"/>
          <w:color w:val="000000" w:themeColor="text1"/>
        </w:rPr>
        <w:t xml:space="preserve"> </w:t>
      </w:r>
      <w:r w:rsidR="009B1F90" w:rsidRPr="008E65BC">
        <w:rPr>
          <w:rFonts w:asciiTheme="majorHAnsi" w:hAnsiTheme="majorHAnsi"/>
          <w:color w:val="000000" w:themeColor="text1"/>
        </w:rPr>
        <w:t>Piaget</w:t>
      </w:r>
      <w:r w:rsidR="002237C2" w:rsidRPr="008E65BC">
        <w:rPr>
          <w:rFonts w:asciiTheme="majorHAnsi" w:hAnsiTheme="majorHAnsi"/>
          <w:color w:val="000000" w:themeColor="text1"/>
        </w:rPr>
        <w:t xml:space="preserve"> </w:t>
      </w:r>
      <w:r w:rsidR="009B1F90" w:rsidRPr="008E65BC">
        <w:rPr>
          <w:rFonts w:asciiTheme="majorHAnsi" w:hAnsiTheme="majorHAnsi"/>
          <w:color w:val="000000" w:themeColor="text1"/>
        </w:rPr>
        <w:t>outlined</w:t>
      </w:r>
      <w:r w:rsidR="00290528" w:rsidRPr="008E65BC">
        <w:rPr>
          <w:rFonts w:asciiTheme="majorHAnsi" w:hAnsiTheme="majorHAnsi"/>
          <w:color w:val="000000" w:themeColor="text1"/>
        </w:rPr>
        <w:t xml:space="preserve">. Many learning theorists take issue with this approach. Bruner, argues against it stating that </w:t>
      </w:r>
      <w:r w:rsidR="00290528" w:rsidRPr="008E65BC">
        <w:rPr>
          <w:rFonts w:asciiTheme="majorHAnsi" w:hAnsiTheme="majorHAnsi"/>
        </w:rPr>
        <w:t>“if one is courteous enough to translate material into his [the child’s] logical forms and challenging enough to tempt him to advance, then it is possible to introduce him at an early age to the ideas and styles that in later life make an educated man.”</w:t>
      </w:r>
      <w:r w:rsidR="00290528" w:rsidRPr="008E65BC">
        <w:rPr>
          <w:rStyle w:val="FootnoteReference"/>
          <w:rFonts w:asciiTheme="majorHAnsi" w:hAnsiTheme="majorHAnsi"/>
        </w:rPr>
        <w:footnoteReference w:id="48"/>
      </w:r>
      <w:r w:rsidR="00290528" w:rsidRPr="008E65BC">
        <w:rPr>
          <w:rFonts w:asciiTheme="majorHAnsi" w:hAnsiTheme="majorHAnsi"/>
        </w:rPr>
        <w:t xml:space="preserve"> Additionally, </w:t>
      </w:r>
      <w:r w:rsidRPr="008E65BC">
        <w:rPr>
          <w:rFonts w:asciiTheme="majorHAnsi" w:hAnsiTheme="majorHAnsi"/>
          <w:color w:val="000000" w:themeColor="text1"/>
        </w:rPr>
        <w:t xml:space="preserve">Vygotsky disliked </w:t>
      </w:r>
      <w:r w:rsidR="00290528" w:rsidRPr="008E65BC">
        <w:rPr>
          <w:rFonts w:asciiTheme="majorHAnsi" w:hAnsiTheme="majorHAnsi"/>
          <w:color w:val="000000" w:themeColor="text1"/>
        </w:rPr>
        <w:t>Piaget’s</w:t>
      </w:r>
      <w:r w:rsidRPr="008E65BC">
        <w:rPr>
          <w:rFonts w:asciiTheme="majorHAnsi" w:hAnsiTheme="majorHAnsi"/>
          <w:color w:val="000000" w:themeColor="text1"/>
        </w:rPr>
        <w:t xml:space="preserve"> approach</w:t>
      </w:r>
      <w:r w:rsidR="00290528" w:rsidRPr="008E65BC">
        <w:rPr>
          <w:rFonts w:asciiTheme="majorHAnsi" w:hAnsiTheme="majorHAnsi"/>
          <w:color w:val="000000" w:themeColor="text1"/>
        </w:rPr>
        <w:t>.</w:t>
      </w:r>
      <w:r w:rsidRPr="008E65BC">
        <w:rPr>
          <w:rFonts w:asciiTheme="majorHAnsi" w:hAnsiTheme="majorHAnsi"/>
          <w:color w:val="000000" w:themeColor="text1"/>
        </w:rPr>
        <w:t xml:space="preserve"> </w:t>
      </w:r>
      <w:r w:rsidR="00290528" w:rsidRPr="008E65BC">
        <w:rPr>
          <w:rFonts w:asciiTheme="majorHAnsi" w:hAnsiTheme="majorHAnsi"/>
          <w:color w:val="000000" w:themeColor="text1"/>
        </w:rPr>
        <w:t>A</w:t>
      </w:r>
      <w:r w:rsidR="00473626" w:rsidRPr="008E65BC">
        <w:rPr>
          <w:rFonts w:asciiTheme="majorHAnsi" w:hAnsiTheme="majorHAnsi"/>
          <w:color w:val="000000" w:themeColor="text1"/>
        </w:rPr>
        <w:t>lthough</w:t>
      </w:r>
      <w:r w:rsidRPr="008E65BC">
        <w:rPr>
          <w:rFonts w:asciiTheme="majorHAnsi" w:hAnsiTheme="majorHAnsi"/>
          <w:color w:val="000000" w:themeColor="text1"/>
        </w:rPr>
        <w:t xml:space="preserve"> Vygotsky did </w:t>
      </w:r>
      <w:r w:rsidR="001E3183" w:rsidRPr="008E65BC">
        <w:rPr>
          <w:rFonts w:asciiTheme="majorHAnsi" w:hAnsiTheme="majorHAnsi"/>
          <w:color w:val="000000" w:themeColor="text1"/>
        </w:rPr>
        <w:t>agree</w:t>
      </w:r>
      <w:r w:rsidR="00127D4D" w:rsidRPr="008E65BC">
        <w:rPr>
          <w:rFonts w:asciiTheme="majorHAnsi" w:hAnsiTheme="majorHAnsi"/>
          <w:color w:val="000000" w:themeColor="text1"/>
        </w:rPr>
        <w:t xml:space="preserve"> </w:t>
      </w:r>
      <w:r w:rsidRPr="008E65BC">
        <w:rPr>
          <w:rFonts w:asciiTheme="majorHAnsi" w:hAnsiTheme="majorHAnsi"/>
          <w:color w:val="000000" w:themeColor="text1"/>
        </w:rPr>
        <w:t>to a</w:t>
      </w:r>
      <w:r w:rsidR="00127D4D" w:rsidRPr="008E65BC">
        <w:rPr>
          <w:rFonts w:asciiTheme="majorHAnsi" w:hAnsiTheme="majorHAnsi"/>
          <w:color w:val="000000" w:themeColor="text1"/>
        </w:rPr>
        <w:t>n extent and</w:t>
      </w:r>
      <w:r w:rsidRPr="008E65BC">
        <w:rPr>
          <w:rFonts w:asciiTheme="majorHAnsi" w:hAnsiTheme="majorHAnsi"/>
          <w:color w:val="000000" w:themeColor="text1"/>
        </w:rPr>
        <w:t xml:space="preserve"> think that development was progressive and followed a slight path</w:t>
      </w:r>
      <w:r w:rsidR="00127D4D" w:rsidRPr="008E65BC">
        <w:rPr>
          <w:rFonts w:asciiTheme="majorHAnsi" w:hAnsiTheme="majorHAnsi"/>
          <w:color w:val="000000" w:themeColor="text1"/>
        </w:rPr>
        <w:t xml:space="preserve">, </w:t>
      </w:r>
      <w:r w:rsidRPr="008E65BC">
        <w:rPr>
          <w:rFonts w:asciiTheme="majorHAnsi" w:hAnsiTheme="majorHAnsi"/>
          <w:color w:val="000000" w:themeColor="text1"/>
        </w:rPr>
        <w:t xml:space="preserve">he also advocated that children can </w:t>
      </w:r>
      <w:r w:rsidR="00233631" w:rsidRPr="008E65BC">
        <w:rPr>
          <w:rFonts w:asciiTheme="majorHAnsi" w:hAnsiTheme="majorHAnsi"/>
          <w:color w:val="000000" w:themeColor="text1"/>
        </w:rPr>
        <w:t>both move</w:t>
      </w:r>
      <w:r w:rsidRPr="008E65BC">
        <w:rPr>
          <w:rFonts w:asciiTheme="majorHAnsi" w:hAnsiTheme="majorHAnsi"/>
          <w:color w:val="000000" w:themeColor="text1"/>
        </w:rPr>
        <w:t xml:space="preserve"> backwards and forwards on the path depending on their circumstances and how they react at different stages of development. Vygotsky had a more flexible approach to child development and this attitude </w:t>
      </w:r>
      <w:r w:rsidR="00E7642A" w:rsidRPr="008E65BC">
        <w:rPr>
          <w:rFonts w:asciiTheme="majorHAnsi" w:hAnsiTheme="majorHAnsi"/>
          <w:color w:val="000000" w:themeColor="text1"/>
        </w:rPr>
        <w:t>was</w:t>
      </w:r>
      <w:r w:rsidRPr="008E65BC">
        <w:rPr>
          <w:rFonts w:asciiTheme="majorHAnsi" w:hAnsiTheme="majorHAnsi"/>
          <w:color w:val="000000" w:themeColor="text1"/>
        </w:rPr>
        <w:t xml:space="preserve"> </w:t>
      </w:r>
      <w:r w:rsidRPr="008E65BC">
        <w:rPr>
          <w:rFonts w:asciiTheme="majorHAnsi" w:hAnsiTheme="majorHAnsi"/>
          <w:color w:val="000000" w:themeColor="text1"/>
        </w:rPr>
        <w:lastRenderedPageBreak/>
        <w:t xml:space="preserve">mirrored by </w:t>
      </w:r>
      <w:r w:rsidR="004571D8" w:rsidRPr="008E65BC">
        <w:rPr>
          <w:rFonts w:asciiTheme="majorHAnsi" w:hAnsiTheme="majorHAnsi"/>
          <w:color w:val="000000" w:themeColor="text1"/>
        </w:rPr>
        <w:t>th</w:t>
      </w:r>
      <w:r w:rsidR="00EE4FDD" w:rsidRPr="008E65BC">
        <w:rPr>
          <w:rFonts w:asciiTheme="majorHAnsi" w:hAnsiTheme="majorHAnsi"/>
          <w:color w:val="000000" w:themeColor="text1"/>
        </w:rPr>
        <w:t xml:space="preserve">e </w:t>
      </w:r>
      <w:r w:rsidR="004571D8" w:rsidRPr="008E65BC">
        <w:rPr>
          <w:rFonts w:asciiTheme="majorHAnsi" w:hAnsiTheme="majorHAnsi"/>
          <w:color w:val="000000" w:themeColor="text1"/>
        </w:rPr>
        <w:t xml:space="preserve">class </w:t>
      </w:r>
      <w:r w:rsidRPr="008E65BC">
        <w:rPr>
          <w:rFonts w:asciiTheme="majorHAnsi" w:hAnsiTheme="majorHAnsi"/>
          <w:color w:val="000000" w:themeColor="text1"/>
        </w:rPr>
        <w:t>teacher</w:t>
      </w:r>
      <w:r w:rsidR="00955F84" w:rsidRPr="008E65BC">
        <w:rPr>
          <w:rFonts w:asciiTheme="majorHAnsi" w:hAnsiTheme="majorHAnsi"/>
          <w:color w:val="000000" w:themeColor="text1"/>
        </w:rPr>
        <w:t xml:space="preserve"> who appears in the critical incident</w:t>
      </w:r>
      <w:r w:rsidR="00195978" w:rsidRPr="008E65BC">
        <w:rPr>
          <w:rFonts w:asciiTheme="majorHAnsi" w:hAnsiTheme="majorHAnsi"/>
          <w:color w:val="000000" w:themeColor="text1"/>
        </w:rPr>
        <w:t xml:space="preserve"> </w:t>
      </w:r>
      <w:r w:rsidR="00252F41" w:rsidRPr="008E65BC">
        <w:rPr>
          <w:rFonts w:asciiTheme="majorHAnsi" w:hAnsiTheme="majorHAnsi"/>
          <w:color w:val="000000" w:themeColor="text1"/>
        </w:rPr>
        <w:t>whereby</w:t>
      </w:r>
      <w:r w:rsidR="00195978" w:rsidRPr="008E65BC">
        <w:rPr>
          <w:rFonts w:asciiTheme="majorHAnsi" w:hAnsiTheme="majorHAnsi"/>
          <w:color w:val="000000" w:themeColor="text1"/>
        </w:rPr>
        <w:t xml:space="preserve"> they</w:t>
      </w:r>
      <w:r w:rsidR="00EE4FDD" w:rsidRPr="008E65BC">
        <w:rPr>
          <w:rFonts w:asciiTheme="majorHAnsi" w:hAnsiTheme="majorHAnsi"/>
          <w:color w:val="000000" w:themeColor="text1"/>
        </w:rPr>
        <w:t xml:space="preserve"> </w:t>
      </w:r>
      <w:r w:rsidRPr="008E65BC">
        <w:rPr>
          <w:rFonts w:asciiTheme="majorHAnsi" w:hAnsiTheme="majorHAnsi"/>
          <w:color w:val="000000" w:themeColor="text1"/>
        </w:rPr>
        <w:t xml:space="preserve">comment on their </w:t>
      </w:r>
      <w:r w:rsidR="00D3358C" w:rsidRPr="008E65BC">
        <w:rPr>
          <w:rFonts w:asciiTheme="majorHAnsi" w:hAnsiTheme="majorHAnsi"/>
          <w:color w:val="000000" w:themeColor="text1"/>
        </w:rPr>
        <w:t>learner’s</w:t>
      </w:r>
      <w:r w:rsidRPr="008E65BC">
        <w:rPr>
          <w:rFonts w:asciiTheme="majorHAnsi" w:hAnsiTheme="majorHAnsi"/>
          <w:color w:val="000000" w:themeColor="text1"/>
        </w:rPr>
        <w:t xml:space="preserve"> development within the classroom</w:t>
      </w:r>
      <w:r w:rsidR="004571D8" w:rsidRPr="008E65BC">
        <w:rPr>
          <w:rFonts w:asciiTheme="majorHAnsi" w:hAnsiTheme="majorHAnsi"/>
          <w:color w:val="000000" w:themeColor="text1"/>
        </w:rPr>
        <w:t>, especially in relation to Child S</w:t>
      </w:r>
      <w:r w:rsidR="008A4F4F" w:rsidRPr="008E65BC">
        <w:rPr>
          <w:rFonts w:asciiTheme="majorHAnsi" w:hAnsiTheme="majorHAnsi"/>
          <w:color w:val="000000" w:themeColor="text1"/>
        </w:rPr>
        <w:t>.</w:t>
      </w:r>
    </w:p>
    <w:p w14:paraId="57E48CD2" w14:textId="253932AF" w:rsidR="002309E0" w:rsidRPr="008E65BC" w:rsidRDefault="00EF62A6" w:rsidP="0070698D">
      <w:pPr>
        <w:spacing w:line="480" w:lineRule="auto"/>
        <w:rPr>
          <w:rFonts w:asciiTheme="majorHAnsi" w:hAnsiTheme="majorHAnsi"/>
        </w:rPr>
      </w:pPr>
      <w:r w:rsidRPr="008E65BC">
        <w:rPr>
          <w:rFonts w:asciiTheme="majorHAnsi" w:hAnsiTheme="majorHAnsi"/>
          <w:color w:val="000000" w:themeColor="text1"/>
        </w:rPr>
        <w:tab/>
      </w:r>
      <w:r w:rsidR="00E11966" w:rsidRPr="008E65BC">
        <w:rPr>
          <w:rFonts w:asciiTheme="majorHAnsi" w:hAnsiTheme="majorHAnsi"/>
          <w:color w:val="000000" w:themeColor="text1"/>
        </w:rPr>
        <w:t>Unlike Vygotsky</w:t>
      </w:r>
      <w:r w:rsidR="00A24F6C" w:rsidRPr="008E65BC">
        <w:rPr>
          <w:rFonts w:asciiTheme="majorHAnsi" w:hAnsiTheme="majorHAnsi"/>
          <w:color w:val="000000" w:themeColor="text1"/>
        </w:rPr>
        <w:t xml:space="preserve">, Piaget </w:t>
      </w:r>
      <w:r w:rsidR="00D71F68" w:rsidRPr="008E65BC">
        <w:rPr>
          <w:rFonts w:asciiTheme="majorHAnsi" w:hAnsiTheme="majorHAnsi"/>
          <w:color w:val="000000" w:themeColor="text1"/>
        </w:rPr>
        <w:t>“</w:t>
      </w:r>
      <w:r w:rsidR="00D71F68" w:rsidRPr="008E65BC">
        <w:rPr>
          <w:rFonts w:asciiTheme="majorHAnsi" w:hAnsiTheme="majorHAnsi"/>
        </w:rPr>
        <w:t>wanted to study the errors children made, and the possibility that the errors were not random</w:t>
      </w:r>
      <w:r w:rsidR="00A24F6C" w:rsidRPr="008E65BC">
        <w:rPr>
          <w:rFonts w:asciiTheme="majorHAnsi" w:hAnsiTheme="majorHAnsi"/>
        </w:rPr>
        <w:t>”</w:t>
      </w:r>
      <w:r w:rsidR="00A24F6C" w:rsidRPr="008E65BC">
        <w:rPr>
          <w:rStyle w:val="FootnoteReference"/>
          <w:rFonts w:asciiTheme="majorHAnsi" w:hAnsiTheme="majorHAnsi"/>
        </w:rPr>
        <w:footnoteReference w:id="49"/>
      </w:r>
      <w:r w:rsidR="00E11966" w:rsidRPr="008E65BC">
        <w:rPr>
          <w:rFonts w:asciiTheme="majorHAnsi" w:hAnsiTheme="majorHAnsi"/>
        </w:rPr>
        <w:t xml:space="preserve"> thus his approach to </w:t>
      </w:r>
      <w:r w:rsidR="00215A9A" w:rsidRPr="008E65BC">
        <w:rPr>
          <w:rFonts w:asciiTheme="majorHAnsi" w:hAnsiTheme="majorHAnsi"/>
        </w:rPr>
        <w:t xml:space="preserve">cognitive development </w:t>
      </w:r>
      <w:r w:rsidR="00E73EA0" w:rsidRPr="008E65BC">
        <w:rPr>
          <w:rFonts w:asciiTheme="majorHAnsi" w:hAnsiTheme="majorHAnsi"/>
        </w:rPr>
        <w:t xml:space="preserve">looked at the </w:t>
      </w:r>
      <w:r w:rsidR="00215A9A" w:rsidRPr="008E65BC">
        <w:rPr>
          <w:rFonts w:asciiTheme="majorHAnsi" w:hAnsiTheme="majorHAnsi"/>
        </w:rPr>
        <w:t>negative</w:t>
      </w:r>
      <w:r w:rsidR="00E73EA0" w:rsidRPr="008E65BC">
        <w:rPr>
          <w:rFonts w:asciiTheme="majorHAnsi" w:hAnsiTheme="majorHAnsi"/>
        </w:rPr>
        <w:t>s</w:t>
      </w:r>
      <w:r w:rsidR="00215A9A" w:rsidRPr="008E65BC">
        <w:rPr>
          <w:rFonts w:asciiTheme="majorHAnsi" w:hAnsiTheme="majorHAnsi"/>
        </w:rPr>
        <w:t xml:space="preserve"> and </w:t>
      </w:r>
      <w:r w:rsidR="00FF1784" w:rsidRPr="008E65BC">
        <w:rPr>
          <w:rFonts w:asciiTheme="majorHAnsi" w:hAnsiTheme="majorHAnsi"/>
        </w:rPr>
        <w:t xml:space="preserve">many questions he used have been argued </w:t>
      </w:r>
      <w:r w:rsidR="001A4B95" w:rsidRPr="008E65BC">
        <w:rPr>
          <w:rFonts w:asciiTheme="majorHAnsi" w:hAnsiTheme="majorHAnsi"/>
        </w:rPr>
        <w:t>as being</w:t>
      </w:r>
      <w:r w:rsidR="00FF1784" w:rsidRPr="008E65BC">
        <w:rPr>
          <w:rFonts w:asciiTheme="majorHAnsi" w:hAnsiTheme="majorHAnsi"/>
        </w:rPr>
        <w:t xml:space="preserve"> designed to “catch children out”</w:t>
      </w:r>
      <w:r w:rsidR="00137136" w:rsidRPr="008E65BC">
        <w:rPr>
          <w:rStyle w:val="FootnoteReference"/>
          <w:rFonts w:asciiTheme="majorHAnsi" w:hAnsiTheme="majorHAnsi"/>
        </w:rPr>
        <w:footnoteReference w:id="50"/>
      </w:r>
      <w:r w:rsidR="00FF1784" w:rsidRPr="008E65BC">
        <w:rPr>
          <w:rFonts w:asciiTheme="majorHAnsi" w:hAnsiTheme="majorHAnsi"/>
        </w:rPr>
        <w:t xml:space="preserve"> as Piaget did not take into account </w:t>
      </w:r>
      <w:r w:rsidR="00F456AC" w:rsidRPr="008E65BC">
        <w:rPr>
          <w:rFonts w:asciiTheme="majorHAnsi" w:hAnsiTheme="majorHAnsi"/>
        </w:rPr>
        <w:t>the children’s cult</w:t>
      </w:r>
      <w:r w:rsidR="00137136" w:rsidRPr="008E65BC">
        <w:rPr>
          <w:rFonts w:asciiTheme="majorHAnsi" w:hAnsiTheme="majorHAnsi"/>
        </w:rPr>
        <w:t>ure and the environment in which the child was raised</w:t>
      </w:r>
      <w:r w:rsidR="000F681E" w:rsidRPr="008E65BC">
        <w:rPr>
          <w:rFonts w:asciiTheme="majorHAnsi" w:hAnsiTheme="majorHAnsi"/>
        </w:rPr>
        <w:t xml:space="preserve">. </w:t>
      </w:r>
      <w:r w:rsidR="00653249" w:rsidRPr="008E65BC">
        <w:rPr>
          <w:rFonts w:asciiTheme="majorHAnsi" w:hAnsiTheme="majorHAnsi"/>
        </w:rPr>
        <w:t xml:space="preserve">Bruner </w:t>
      </w:r>
      <w:r w:rsidR="009C06B5" w:rsidRPr="008E65BC">
        <w:rPr>
          <w:rFonts w:asciiTheme="majorHAnsi" w:hAnsiTheme="majorHAnsi"/>
        </w:rPr>
        <w:t>opposed this</w:t>
      </w:r>
      <w:r w:rsidR="000F681E" w:rsidRPr="008E65BC">
        <w:rPr>
          <w:rFonts w:asciiTheme="majorHAnsi" w:hAnsiTheme="majorHAnsi"/>
        </w:rPr>
        <w:t xml:space="preserve"> idea</w:t>
      </w:r>
      <w:r w:rsidR="009C06B5" w:rsidRPr="008E65BC">
        <w:rPr>
          <w:rFonts w:asciiTheme="majorHAnsi" w:hAnsiTheme="majorHAnsi"/>
        </w:rPr>
        <w:t xml:space="preserve">, </w:t>
      </w:r>
      <w:r w:rsidR="00B64E45" w:rsidRPr="008E65BC">
        <w:rPr>
          <w:rFonts w:asciiTheme="majorHAnsi" w:hAnsiTheme="majorHAnsi"/>
        </w:rPr>
        <w:t xml:space="preserve">as he </w:t>
      </w:r>
      <w:r w:rsidR="00947FB3" w:rsidRPr="008E65BC">
        <w:rPr>
          <w:rFonts w:asciiTheme="majorHAnsi" w:hAnsiTheme="majorHAnsi"/>
        </w:rPr>
        <w:t xml:space="preserve">argued that culture helped shape our thinking </w:t>
      </w:r>
      <w:r w:rsidR="000E2AA6" w:rsidRPr="008E65BC">
        <w:rPr>
          <w:rFonts w:asciiTheme="majorHAnsi" w:hAnsiTheme="majorHAnsi"/>
        </w:rPr>
        <w:t>and</w:t>
      </w:r>
      <w:r w:rsidR="00947FB3" w:rsidRPr="008E65BC">
        <w:rPr>
          <w:rFonts w:asciiTheme="majorHAnsi" w:hAnsiTheme="majorHAnsi"/>
        </w:rPr>
        <w:t xml:space="preserve"> enabled us to look at how we unders</w:t>
      </w:r>
      <w:r w:rsidR="00B01C64" w:rsidRPr="008E65BC">
        <w:rPr>
          <w:rFonts w:asciiTheme="majorHAnsi" w:hAnsiTheme="majorHAnsi"/>
        </w:rPr>
        <w:t>tand ourselves and our environment</w:t>
      </w:r>
      <w:r w:rsidR="007B565C" w:rsidRPr="008E65BC">
        <w:rPr>
          <w:rFonts w:asciiTheme="majorHAnsi" w:hAnsiTheme="majorHAnsi"/>
        </w:rPr>
        <w:t xml:space="preserve"> - </w:t>
      </w:r>
      <w:r w:rsidR="00D05A04" w:rsidRPr="008E65BC">
        <w:rPr>
          <w:rFonts w:asciiTheme="majorHAnsi" w:hAnsiTheme="majorHAnsi"/>
        </w:rPr>
        <w:t>“</w:t>
      </w:r>
      <w:r w:rsidR="007B565C" w:rsidRPr="008E65BC">
        <w:rPr>
          <w:rFonts w:asciiTheme="majorHAnsi" w:hAnsiTheme="majorHAnsi"/>
        </w:rPr>
        <w:t>b</w:t>
      </w:r>
      <w:r w:rsidR="00D05A04" w:rsidRPr="008E65BC">
        <w:rPr>
          <w:rFonts w:asciiTheme="majorHAnsi" w:hAnsiTheme="majorHAnsi"/>
        </w:rPr>
        <w:t>ut the intellectual development of the child is no clockwork sequence of events; it also responds to influences from the environment, notably the school environment.”</w:t>
      </w:r>
      <w:r w:rsidR="00D05A04" w:rsidRPr="008E65BC">
        <w:rPr>
          <w:rStyle w:val="FootnoteReference"/>
          <w:rFonts w:asciiTheme="majorHAnsi" w:hAnsiTheme="majorHAnsi"/>
        </w:rPr>
        <w:footnoteReference w:id="51"/>
      </w:r>
      <w:r w:rsidR="007B565C" w:rsidRPr="008E65BC">
        <w:rPr>
          <w:rFonts w:asciiTheme="majorHAnsi" w:hAnsiTheme="majorHAnsi"/>
        </w:rPr>
        <w:t xml:space="preserve"> </w:t>
      </w:r>
      <w:r w:rsidR="0020045B" w:rsidRPr="008E65BC">
        <w:rPr>
          <w:rFonts w:asciiTheme="majorHAnsi" w:hAnsiTheme="majorHAnsi"/>
        </w:rPr>
        <w:t>It is also important to revisit Bron</w:t>
      </w:r>
      <w:r w:rsidR="00430B85" w:rsidRPr="008E65BC">
        <w:rPr>
          <w:rFonts w:asciiTheme="majorHAnsi" w:hAnsiTheme="majorHAnsi"/>
        </w:rPr>
        <w:t>fenbrenner here</w:t>
      </w:r>
      <w:r w:rsidR="000F681E" w:rsidRPr="008E65BC">
        <w:rPr>
          <w:rFonts w:asciiTheme="majorHAnsi" w:hAnsiTheme="majorHAnsi"/>
        </w:rPr>
        <w:t>, as h</w:t>
      </w:r>
      <w:r w:rsidR="00721942" w:rsidRPr="008E65BC">
        <w:rPr>
          <w:rFonts w:asciiTheme="majorHAnsi" w:hAnsiTheme="majorHAnsi"/>
        </w:rPr>
        <w:t xml:space="preserve">is </w:t>
      </w:r>
      <w:r w:rsidR="00721942" w:rsidRPr="008E65BC">
        <w:rPr>
          <w:rFonts w:asciiTheme="majorHAnsi" w:hAnsiTheme="majorHAnsi"/>
          <w:i/>
          <w:iCs/>
        </w:rPr>
        <w:t>Development Ecology Model</w:t>
      </w:r>
      <w:r w:rsidR="00721942" w:rsidRPr="008E65BC">
        <w:rPr>
          <w:rFonts w:asciiTheme="majorHAnsi" w:hAnsiTheme="majorHAnsi"/>
        </w:rPr>
        <w:t xml:space="preserve"> relies heavily </w:t>
      </w:r>
      <w:r w:rsidR="00A81E1F" w:rsidRPr="008E65BC">
        <w:rPr>
          <w:rFonts w:asciiTheme="majorHAnsi" w:hAnsiTheme="majorHAnsi"/>
        </w:rPr>
        <w:t xml:space="preserve">upon “how the </w:t>
      </w:r>
      <w:r w:rsidR="002C2C7B" w:rsidRPr="008E65BC">
        <w:rPr>
          <w:rFonts w:asciiTheme="majorHAnsi" w:hAnsiTheme="majorHAnsi"/>
        </w:rPr>
        <w:t>various systems interact with the individual and with each other.”</w:t>
      </w:r>
      <w:r w:rsidR="002C2C7B" w:rsidRPr="008E65BC">
        <w:rPr>
          <w:rStyle w:val="FootnoteReference"/>
          <w:rFonts w:asciiTheme="majorHAnsi" w:hAnsiTheme="majorHAnsi"/>
        </w:rPr>
        <w:footnoteReference w:id="52"/>
      </w:r>
      <w:r w:rsidR="00AF30DD" w:rsidRPr="008E65BC">
        <w:rPr>
          <w:rFonts w:asciiTheme="majorHAnsi" w:hAnsiTheme="majorHAnsi"/>
        </w:rPr>
        <w:t xml:space="preserve"> </w:t>
      </w:r>
      <w:r w:rsidR="00C7410D" w:rsidRPr="008E65BC">
        <w:rPr>
          <w:rFonts w:asciiTheme="majorHAnsi" w:hAnsiTheme="majorHAnsi"/>
        </w:rPr>
        <w:t xml:space="preserve">However, Bronfenbrenner </w:t>
      </w:r>
      <w:r w:rsidR="0090065B" w:rsidRPr="008E65BC">
        <w:rPr>
          <w:rFonts w:asciiTheme="majorHAnsi" w:hAnsiTheme="majorHAnsi"/>
        </w:rPr>
        <w:t xml:space="preserve">model does not include </w:t>
      </w:r>
      <w:r w:rsidR="005B0761" w:rsidRPr="008E65BC">
        <w:rPr>
          <w:rFonts w:asciiTheme="majorHAnsi" w:hAnsiTheme="majorHAnsi"/>
        </w:rPr>
        <w:t xml:space="preserve">resiliency and therefore </w:t>
      </w:r>
      <w:r w:rsidR="00F05AA8" w:rsidRPr="008E65BC">
        <w:rPr>
          <w:rFonts w:asciiTheme="majorHAnsi" w:hAnsiTheme="majorHAnsi"/>
        </w:rPr>
        <w:t>has a focus</w:t>
      </w:r>
      <w:r w:rsidR="005B0761" w:rsidRPr="008E65BC">
        <w:rPr>
          <w:rFonts w:asciiTheme="majorHAnsi" w:hAnsiTheme="majorHAnsi"/>
        </w:rPr>
        <w:t xml:space="preserve">, like Piaget, </w:t>
      </w:r>
      <w:r w:rsidR="001D48BD" w:rsidRPr="008E65BC">
        <w:rPr>
          <w:rFonts w:asciiTheme="majorHAnsi" w:hAnsiTheme="majorHAnsi"/>
        </w:rPr>
        <w:t xml:space="preserve">on </w:t>
      </w:r>
      <w:r w:rsidR="005B0761" w:rsidRPr="008E65BC">
        <w:rPr>
          <w:rFonts w:asciiTheme="majorHAnsi" w:hAnsiTheme="majorHAnsi"/>
        </w:rPr>
        <w:t>the negative effects</w:t>
      </w:r>
      <w:r w:rsidR="00F05AA8" w:rsidRPr="008E65BC">
        <w:rPr>
          <w:rFonts w:asciiTheme="majorHAnsi" w:hAnsiTheme="majorHAnsi"/>
        </w:rPr>
        <w:t xml:space="preserve"> of the child’s development </w:t>
      </w:r>
      <w:r w:rsidR="005B0761" w:rsidRPr="008E65BC">
        <w:rPr>
          <w:rFonts w:asciiTheme="majorHAnsi" w:hAnsiTheme="majorHAnsi"/>
        </w:rPr>
        <w:t>. School X</w:t>
      </w:r>
      <w:r w:rsidR="004106ED" w:rsidRPr="008E65BC">
        <w:rPr>
          <w:rFonts w:asciiTheme="majorHAnsi" w:hAnsiTheme="majorHAnsi"/>
        </w:rPr>
        <w:t>,</w:t>
      </w:r>
      <w:r w:rsidR="005B0761" w:rsidRPr="008E65BC">
        <w:rPr>
          <w:rFonts w:asciiTheme="majorHAnsi" w:hAnsiTheme="majorHAnsi"/>
        </w:rPr>
        <w:t xml:space="preserve"> as well as increasing all their </w:t>
      </w:r>
      <w:r w:rsidR="00FE0BF5" w:rsidRPr="008E65BC">
        <w:rPr>
          <w:rFonts w:asciiTheme="majorHAnsi" w:hAnsiTheme="majorHAnsi"/>
        </w:rPr>
        <w:t>learner’s</w:t>
      </w:r>
      <w:r w:rsidR="005B0761" w:rsidRPr="008E65BC">
        <w:rPr>
          <w:rFonts w:asciiTheme="majorHAnsi" w:hAnsiTheme="majorHAnsi"/>
        </w:rPr>
        <w:t xml:space="preserve"> well-being through the Leuven Scale of </w:t>
      </w:r>
      <w:r w:rsidR="00FE0BF5" w:rsidRPr="008E65BC">
        <w:rPr>
          <w:rFonts w:asciiTheme="majorHAnsi" w:hAnsiTheme="majorHAnsi"/>
        </w:rPr>
        <w:t xml:space="preserve">Wellbeing, </w:t>
      </w:r>
      <w:r w:rsidR="00985EB5" w:rsidRPr="008E65BC">
        <w:rPr>
          <w:rFonts w:asciiTheme="majorHAnsi" w:hAnsiTheme="majorHAnsi"/>
        </w:rPr>
        <w:t>also ha</w:t>
      </w:r>
      <w:r w:rsidR="004106ED" w:rsidRPr="008E65BC">
        <w:rPr>
          <w:rFonts w:asciiTheme="majorHAnsi" w:hAnsiTheme="majorHAnsi"/>
        </w:rPr>
        <w:t>ve</w:t>
      </w:r>
      <w:r w:rsidR="00985EB5" w:rsidRPr="008E65BC">
        <w:rPr>
          <w:rFonts w:asciiTheme="majorHAnsi" w:hAnsiTheme="majorHAnsi"/>
        </w:rPr>
        <w:t xml:space="preserve"> a drive on increasing their</w:t>
      </w:r>
      <w:r w:rsidR="00FE0BF5" w:rsidRPr="008E65BC">
        <w:rPr>
          <w:rFonts w:asciiTheme="majorHAnsi" w:hAnsiTheme="majorHAnsi"/>
        </w:rPr>
        <w:t xml:space="preserve"> </w:t>
      </w:r>
      <w:r w:rsidR="00A15913" w:rsidRPr="008E65BC">
        <w:rPr>
          <w:rFonts w:asciiTheme="majorHAnsi" w:hAnsiTheme="majorHAnsi"/>
        </w:rPr>
        <w:t xml:space="preserve">learners </w:t>
      </w:r>
      <w:r w:rsidR="00FE0BF5" w:rsidRPr="008E65BC">
        <w:rPr>
          <w:rFonts w:asciiTheme="majorHAnsi" w:hAnsiTheme="majorHAnsi"/>
        </w:rPr>
        <w:t>resilience</w:t>
      </w:r>
      <w:r w:rsidR="00985EB5" w:rsidRPr="008E65BC">
        <w:rPr>
          <w:rFonts w:asciiTheme="majorHAnsi" w:hAnsiTheme="majorHAnsi"/>
        </w:rPr>
        <w:t xml:space="preserve">, and therefore </w:t>
      </w:r>
      <w:r w:rsidR="00CA52D1" w:rsidRPr="008E65BC">
        <w:rPr>
          <w:rFonts w:asciiTheme="majorHAnsi" w:hAnsiTheme="majorHAnsi"/>
        </w:rPr>
        <w:t>supports</w:t>
      </w:r>
      <w:r w:rsidR="00985EB5" w:rsidRPr="008E65BC">
        <w:rPr>
          <w:rFonts w:asciiTheme="majorHAnsi" w:hAnsiTheme="majorHAnsi"/>
        </w:rPr>
        <w:t xml:space="preserve"> Miller</w:t>
      </w:r>
      <w:r w:rsidR="00775272" w:rsidRPr="008E65BC">
        <w:rPr>
          <w:rStyle w:val="FootnoteReference"/>
          <w:rFonts w:asciiTheme="majorHAnsi" w:hAnsiTheme="majorHAnsi"/>
        </w:rPr>
        <w:footnoteReference w:id="53"/>
      </w:r>
      <w:r w:rsidR="009D55C8" w:rsidRPr="008E65BC">
        <w:rPr>
          <w:rFonts w:asciiTheme="majorHAnsi" w:hAnsiTheme="majorHAnsi"/>
        </w:rPr>
        <w:t>,</w:t>
      </w:r>
      <w:r w:rsidR="00775272" w:rsidRPr="008E65BC">
        <w:rPr>
          <w:rFonts w:asciiTheme="majorHAnsi" w:hAnsiTheme="majorHAnsi"/>
        </w:rPr>
        <w:t xml:space="preserve"> who</w:t>
      </w:r>
      <w:r w:rsidR="008514B6" w:rsidRPr="008E65BC">
        <w:rPr>
          <w:rFonts w:asciiTheme="majorHAnsi" w:hAnsiTheme="majorHAnsi"/>
        </w:rPr>
        <w:t xml:space="preserve"> states “the ability to be resilient helps us </w:t>
      </w:r>
      <w:r w:rsidR="008505CD" w:rsidRPr="008E65BC">
        <w:rPr>
          <w:rFonts w:asciiTheme="majorHAnsi" w:hAnsiTheme="majorHAnsi"/>
        </w:rPr>
        <w:t xml:space="preserve">[…] find our strength in adverse </w:t>
      </w:r>
      <w:r w:rsidR="002309E0" w:rsidRPr="008E65BC">
        <w:rPr>
          <w:rFonts w:asciiTheme="majorHAnsi" w:hAnsiTheme="majorHAnsi"/>
        </w:rPr>
        <w:t>circumstances.”</w:t>
      </w:r>
      <w:r w:rsidR="002309E0" w:rsidRPr="008E65BC">
        <w:rPr>
          <w:rStyle w:val="FootnoteReference"/>
          <w:rFonts w:asciiTheme="majorHAnsi" w:hAnsiTheme="majorHAnsi"/>
        </w:rPr>
        <w:footnoteReference w:id="54"/>
      </w:r>
    </w:p>
    <w:p w14:paraId="074721CD" w14:textId="0D6A141F" w:rsidR="003742AB" w:rsidRPr="008E65BC" w:rsidRDefault="003742AB" w:rsidP="0070698D">
      <w:pPr>
        <w:spacing w:line="480" w:lineRule="auto"/>
        <w:rPr>
          <w:rFonts w:asciiTheme="majorHAnsi" w:hAnsiTheme="majorHAnsi"/>
          <w:color w:val="000000" w:themeColor="text1"/>
          <w:u w:val="single"/>
        </w:rPr>
      </w:pPr>
      <w:r w:rsidRPr="008E65BC">
        <w:rPr>
          <w:rFonts w:asciiTheme="majorHAnsi" w:hAnsiTheme="majorHAnsi"/>
          <w:color w:val="000000" w:themeColor="text1"/>
          <w:u w:val="single"/>
        </w:rPr>
        <w:t>Reflection and Next Steps</w:t>
      </w:r>
    </w:p>
    <w:p w14:paraId="42E899D9" w14:textId="1DA46581" w:rsidR="002309E0" w:rsidRPr="008E65BC" w:rsidRDefault="00D8361F" w:rsidP="0070698D">
      <w:pPr>
        <w:spacing w:line="480" w:lineRule="auto"/>
        <w:rPr>
          <w:rFonts w:asciiTheme="majorHAnsi" w:hAnsiTheme="majorHAnsi"/>
          <w:color w:val="000000" w:themeColor="text1"/>
        </w:rPr>
      </w:pPr>
      <w:r w:rsidRPr="008E65BC">
        <w:rPr>
          <w:rFonts w:asciiTheme="majorHAnsi" w:hAnsiTheme="majorHAnsi"/>
          <w:color w:val="000000" w:themeColor="text1"/>
        </w:rPr>
        <w:tab/>
      </w:r>
      <w:r w:rsidR="00063087" w:rsidRPr="008E65BC">
        <w:rPr>
          <w:rFonts w:asciiTheme="majorHAnsi" w:hAnsiTheme="majorHAnsi"/>
          <w:color w:val="000000" w:themeColor="text1"/>
        </w:rPr>
        <w:t>Similarly,</w:t>
      </w:r>
      <w:r w:rsidRPr="008E65BC">
        <w:rPr>
          <w:rFonts w:asciiTheme="majorHAnsi" w:hAnsiTheme="majorHAnsi"/>
          <w:color w:val="000000" w:themeColor="text1"/>
        </w:rPr>
        <w:t xml:space="preserve"> to all the other aspects of this </w:t>
      </w:r>
      <w:r w:rsidR="00725570" w:rsidRPr="008E65BC">
        <w:rPr>
          <w:rFonts w:asciiTheme="majorHAnsi" w:hAnsiTheme="majorHAnsi"/>
          <w:color w:val="000000" w:themeColor="text1"/>
        </w:rPr>
        <w:t>assignment</w:t>
      </w:r>
      <w:r w:rsidR="0055250D" w:rsidRPr="008E65BC">
        <w:rPr>
          <w:rFonts w:asciiTheme="majorHAnsi" w:hAnsiTheme="majorHAnsi"/>
          <w:color w:val="000000" w:themeColor="text1"/>
        </w:rPr>
        <w:t>,</w:t>
      </w:r>
      <w:r w:rsidRPr="008E65BC">
        <w:rPr>
          <w:rFonts w:asciiTheme="majorHAnsi" w:hAnsiTheme="majorHAnsi"/>
          <w:color w:val="000000" w:themeColor="text1"/>
        </w:rPr>
        <w:t xml:space="preserve"> </w:t>
      </w:r>
      <w:r w:rsidR="0055250D" w:rsidRPr="008E65BC">
        <w:rPr>
          <w:rFonts w:asciiTheme="majorHAnsi" w:hAnsiTheme="majorHAnsi"/>
          <w:color w:val="000000" w:themeColor="text1"/>
        </w:rPr>
        <w:t xml:space="preserve">it is important to look at reflection critically. </w:t>
      </w:r>
      <w:r w:rsidR="007403E4" w:rsidRPr="008E65BC">
        <w:rPr>
          <w:rFonts w:asciiTheme="majorHAnsi" w:hAnsiTheme="majorHAnsi"/>
          <w:color w:val="000000" w:themeColor="text1"/>
        </w:rPr>
        <w:t>As stated by Gray and M</w:t>
      </w:r>
      <w:r w:rsidR="00ED1B78" w:rsidRPr="008E65BC">
        <w:rPr>
          <w:rFonts w:asciiTheme="majorHAnsi" w:hAnsiTheme="majorHAnsi"/>
          <w:color w:val="000000" w:themeColor="text1"/>
        </w:rPr>
        <w:t>a</w:t>
      </w:r>
      <w:r w:rsidR="007403E4" w:rsidRPr="008E65BC">
        <w:rPr>
          <w:rFonts w:asciiTheme="majorHAnsi" w:hAnsiTheme="majorHAnsi"/>
          <w:color w:val="000000" w:themeColor="text1"/>
        </w:rPr>
        <w:t>c</w:t>
      </w:r>
      <w:r w:rsidR="00ED1B78" w:rsidRPr="008E65BC">
        <w:rPr>
          <w:rFonts w:asciiTheme="majorHAnsi" w:hAnsiTheme="majorHAnsi"/>
          <w:color w:val="000000" w:themeColor="text1"/>
        </w:rPr>
        <w:t>b</w:t>
      </w:r>
      <w:r w:rsidR="007403E4" w:rsidRPr="008E65BC">
        <w:rPr>
          <w:rFonts w:asciiTheme="majorHAnsi" w:hAnsiTheme="majorHAnsi"/>
          <w:color w:val="000000" w:themeColor="text1"/>
        </w:rPr>
        <w:t xml:space="preserve">lain, </w:t>
      </w:r>
      <w:r w:rsidR="00ED1B78" w:rsidRPr="008E65BC">
        <w:rPr>
          <w:rFonts w:asciiTheme="majorHAnsi" w:hAnsiTheme="majorHAnsi"/>
          <w:color w:val="000000" w:themeColor="text1"/>
        </w:rPr>
        <w:t xml:space="preserve">“effective practitioners take time to step back and carefully </w:t>
      </w:r>
      <w:r w:rsidR="00ED1B78" w:rsidRPr="008E65BC">
        <w:rPr>
          <w:rFonts w:asciiTheme="majorHAnsi" w:hAnsiTheme="majorHAnsi"/>
          <w:color w:val="000000" w:themeColor="text1"/>
        </w:rPr>
        <w:lastRenderedPageBreak/>
        <w:t>observe the behaviours of their children and take time to reflect upon their own behaviours and the purpose of their actions.”</w:t>
      </w:r>
      <w:r w:rsidR="00ED1B78" w:rsidRPr="008E65BC">
        <w:rPr>
          <w:rStyle w:val="FootnoteReference"/>
          <w:rFonts w:asciiTheme="majorHAnsi" w:hAnsiTheme="majorHAnsi"/>
          <w:color w:val="000000" w:themeColor="text1"/>
        </w:rPr>
        <w:footnoteReference w:id="55"/>
      </w:r>
      <w:r w:rsidR="00ED1B78" w:rsidRPr="008E65BC">
        <w:rPr>
          <w:rFonts w:asciiTheme="majorHAnsi" w:hAnsiTheme="majorHAnsi"/>
          <w:color w:val="000000" w:themeColor="text1"/>
        </w:rPr>
        <w:t xml:space="preserve"> </w:t>
      </w:r>
      <w:r w:rsidR="00725570" w:rsidRPr="008E65BC">
        <w:rPr>
          <w:rFonts w:asciiTheme="majorHAnsi" w:hAnsiTheme="majorHAnsi"/>
          <w:color w:val="000000" w:themeColor="text1"/>
        </w:rPr>
        <w:t>Through observation</w:t>
      </w:r>
      <w:r w:rsidR="006F7740" w:rsidRPr="008E65BC">
        <w:rPr>
          <w:rFonts w:asciiTheme="majorHAnsi" w:hAnsiTheme="majorHAnsi"/>
          <w:color w:val="000000" w:themeColor="text1"/>
        </w:rPr>
        <w:t xml:space="preserve"> and reflection, the teacher will truly know </w:t>
      </w:r>
      <w:r w:rsidR="00522734" w:rsidRPr="008E65BC">
        <w:rPr>
          <w:rFonts w:asciiTheme="majorHAnsi" w:hAnsiTheme="majorHAnsi"/>
          <w:color w:val="000000" w:themeColor="text1"/>
        </w:rPr>
        <w:t>as to whether or not the</w:t>
      </w:r>
      <w:r w:rsidR="006F7740" w:rsidRPr="008E65BC">
        <w:rPr>
          <w:rFonts w:asciiTheme="majorHAnsi" w:hAnsiTheme="majorHAnsi"/>
          <w:color w:val="000000" w:themeColor="text1"/>
        </w:rPr>
        <w:t xml:space="preserve"> learners have understood what learning is required of them</w:t>
      </w:r>
      <w:r w:rsidR="00C44707" w:rsidRPr="008E65BC">
        <w:rPr>
          <w:rFonts w:asciiTheme="majorHAnsi" w:hAnsiTheme="majorHAnsi"/>
          <w:color w:val="000000" w:themeColor="text1"/>
        </w:rPr>
        <w:t>,</w:t>
      </w:r>
      <w:r w:rsidR="006F7740" w:rsidRPr="008E65BC">
        <w:rPr>
          <w:rFonts w:asciiTheme="majorHAnsi" w:hAnsiTheme="majorHAnsi"/>
          <w:color w:val="000000" w:themeColor="text1"/>
        </w:rPr>
        <w:t xml:space="preserve"> as well as taking into account their other needs, such as developmental,</w:t>
      </w:r>
      <w:r w:rsidR="006F7740" w:rsidRPr="008E65BC">
        <w:rPr>
          <w:rStyle w:val="FootnoteReference"/>
          <w:rFonts w:asciiTheme="majorHAnsi" w:hAnsiTheme="majorHAnsi"/>
          <w:color w:val="000000" w:themeColor="text1"/>
        </w:rPr>
        <w:footnoteReference w:id="56"/>
      </w:r>
      <w:r w:rsidR="006F7740" w:rsidRPr="008E65BC">
        <w:rPr>
          <w:rFonts w:asciiTheme="majorHAnsi" w:hAnsiTheme="majorHAnsi"/>
          <w:color w:val="000000" w:themeColor="text1"/>
        </w:rPr>
        <w:t xml:space="preserve"> social and emotional. Reading and applying</w:t>
      </w:r>
      <w:r w:rsidR="00333B28" w:rsidRPr="008E65BC">
        <w:rPr>
          <w:rFonts w:asciiTheme="majorHAnsi" w:hAnsiTheme="majorHAnsi"/>
          <w:color w:val="000000" w:themeColor="text1"/>
        </w:rPr>
        <w:t xml:space="preserve"> the lenses from Brookfield</w:t>
      </w:r>
      <w:r w:rsidR="0031534C" w:rsidRPr="008E65BC">
        <w:rPr>
          <w:rFonts w:asciiTheme="majorHAnsi" w:hAnsiTheme="majorHAnsi"/>
          <w:color w:val="000000" w:themeColor="text1"/>
        </w:rPr>
        <w:t xml:space="preserve"> enabled me to</w:t>
      </w:r>
      <w:r w:rsidR="00C2337B" w:rsidRPr="008E65BC">
        <w:rPr>
          <w:rFonts w:asciiTheme="majorHAnsi" w:hAnsiTheme="majorHAnsi"/>
          <w:color w:val="000000" w:themeColor="text1"/>
        </w:rPr>
        <w:t xml:space="preserve"> “reflect back</w:t>
      </w:r>
      <w:r w:rsidR="004D0D33" w:rsidRPr="008E65BC">
        <w:rPr>
          <w:rFonts w:asciiTheme="majorHAnsi" w:hAnsiTheme="majorHAnsi"/>
          <w:color w:val="000000" w:themeColor="text1"/>
        </w:rPr>
        <w:t xml:space="preserve"> […] a stark and differently highlighted picture of who we are and what we do</w:t>
      </w:r>
      <w:r w:rsidR="00423A54" w:rsidRPr="008E65BC">
        <w:rPr>
          <w:rFonts w:asciiTheme="majorHAnsi" w:hAnsiTheme="majorHAnsi"/>
          <w:color w:val="000000" w:themeColor="text1"/>
        </w:rPr>
        <w:t>.”</w:t>
      </w:r>
      <w:r w:rsidR="00423A54" w:rsidRPr="008E65BC">
        <w:rPr>
          <w:rStyle w:val="FootnoteReference"/>
          <w:rFonts w:asciiTheme="majorHAnsi" w:hAnsiTheme="majorHAnsi"/>
          <w:color w:val="000000" w:themeColor="text1"/>
        </w:rPr>
        <w:footnoteReference w:id="57"/>
      </w:r>
      <w:r w:rsidR="00494E0C" w:rsidRPr="008E65BC">
        <w:rPr>
          <w:rFonts w:asciiTheme="majorHAnsi" w:hAnsiTheme="majorHAnsi"/>
          <w:color w:val="000000" w:themeColor="text1"/>
        </w:rPr>
        <w:t xml:space="preserve"> Having taught in a classroom previously, I was aware that knowing information about the children prior to the observation </w:t>
      </w:r>
      <w:r w:rsidR="006F7740" w:rsidRPr="008E65BC">
        <w:rPr>
          <w:rFonts w:asciiTheme="majorHAnsi" w:hAnsiTheme="majorHAnsi"/>
          <w:color w:val="000000" w:themeColor="text1"/>
        </w:rPr>
        <w:t>c</w:t>
      </w:r>
      <w:r w:rsidR="00494E0C" w:rsidRPr="008E65BC">
        <w:rPr>
          <w:rFonts w:asciiTheme="majorHAnsi" w:hAnsiTheme="majorHAnsi"/>
          <w:color w:val="000000" w:themeColor="text1"/>
        </w:rPr>
        <w:t>ould have</w:t>
      </w:r>
      <w:r w:rsidR="006F7740" w:rsidRPr="008E65BC">
        <w:rPr>
          <w:rFonts w:asciiTheme="majorHAnsi" w:hAnsiTheme="majorHAnsi"/>
          <w:color w:val="000000" w:themeColor="text1"/>
        </w:rPr>
        <w:t xml:space="preserve"> potentially</w:t>
      </w:r>
      <w:r w:rsidR="00494E0C" w:rsidRPr="008E65BC">
        <w:rPr>
          <w:rFonts w:asciiTheme="majorHAnsi" w:hAnsiTheme="majorHAnsi"/>
          <w:color w:val="000000" w:themeColor="text1"/>
        </w:rPr>
        <w:t xml:space="preserve"> skewed my judgement</w:t>
      </w:r>
      <w:r w:rsidR="006B0ECA" w:rsidRPr="008E65BC">
        <w:rPr>
          <w:rFonts w:asciiTheme="majorHAnsi" w:hAnsiTheme="majorHAnsi"/>
          <w:color w:val="000000" w:themeColor="text1"/>
        </w:rPr>
        <w:t>. I</w:t>
      </w:r>
      <w:r w:rsidR="00055439" w:rsidRPr="008E65BC">
        <w:rPr>
          <w:rFonts w:asciiTheme="majorHAnsi" w:hAnsiTheme="majorHAnsi"/>
          <w:color w:val="000000" w:themeColor="text1"/>
        </w:rPr>
        <w:t xml:space="preserve"> would have been a biased observer, something that I criticised in the methodology aspect of this </w:t>
      </w:r>
      <w:r w:rsidR="00725570" w:rsidRPr="008E65BC">
        <w:rPr>
          <w:rFonts w:asciiTheme="majorHAnsi" w:hAnsiTheme="majorHAnsi"/>
          <w:color w:val="000000" w:themeColor="text1"/>
        </w:rPr>
        <w:t>assignment</w:t>
      </w:r>
      <w:r w:rsidR="00055439" w:rsidRPr="008E65BC">
        <w:rPr>
          <w:rFonts w:asciiTheme="majorHAnsi" w:hAnsiTheme="majorHAnsi"/>
          <w:color w:val="000000" w:themeColor="text1"/>
        </w:rPr>
        <w:t xml:space="preserve">, and for that reason </w:t>
      </w:r>
      <w:r w:rsidR="00494E0C" w:rsidRPr="008E65BC">
        <w:rPr>
          <w:rFonts w:asciiTheme="majorHAnsi" w:hAnsiTheme="majorHAnsi"/>
          <w:color w:val="000000" w:themeColor="text1"/>
        </w:rPr>
        <w:t>I asked the class teacher to not give me information about the children prior to the observation.</w:t>
      </w:r>
      <w:r w:rsidR="006B0ECA" w:rsidRPr="008E65BC">
        <w:rPr>
          <w:rFonts w:asciiTheme="majorHAnsi" w:hAnsiTheme="majorHAnsi"/>
          <w:color w:val="000000" w:themeColor="text1"/>
        </w:rPr>
        <w:t xml:space="preserve"> This also allowed me to </w:t>
      </w:r>
      <w:r w:rsidR="00184CAF" w:rsidRPr="008E65BC">
        <w:rPr>
          <w:rFonts w:asciiTheme="majorHAnsi" w:hAnsiTheme="majorHAnsi"/>
          <w:color w:val="000000" w:themeColor="text1"/>
        </w:rPr>
        <w:t>reflect</w:t>
      </w:r>
      <w:r w:rsidR="006B0ECA" w:rsidRPr="008E65BC">
        <w:rPr>
          <w:rFonts w:asciiTheme="majorHAnsi" w:hAnsiTheme="majorHAnsi"/>
          <w:color w:val="000000" w:themeColor="text1"/>
        </w:rPr>
        <w:t xml:space="preserve"> critically on the incidents rather than prejudging when they happened during the observation.</w:t>
      </w:r>
    </w:p>
    <w:p w14:paraId="0424FDBD" w14:textId="2C95114E" w:rsidR="00063087" w:rsidRPr="008E65BC" w:rsidRDefault="00063087" w:rsidP="0070698D">
      <w:pPr>
        <w:spacing w:line="480" w:lineRule="auto"/>
        <w:rPr>
          <w:rFonts w:asciiTheme="majorHAnsi" w:hAnsiTheme="majorHAnsi"/>
          <w:color w:val="000000" w:themeColor="text1"/>
        </w:rPr>
      </w:pPr>
      <w:r w:rsidRPr="008E65BC">
        <w:rPr>
          <w:rFonts w:asciiTheme="majorHAnsi" w:hAnsiTheme="majorHAnsi"/>
          <w:color w:val="000000" w:themeColor="text1"/>
        </w:rPr>
        <w:tab/>
        <w:t xml:space="preserve">Whilst reading Brookfield, it </w:t>
      </w:r>
      <w:r w:rsidR="00BC665A" w:rsidRPr="008E65BC">
        <w:rPr>
          <w:rFonts w:asciiTheme="majorHAnsi" w:hAnsiTheme="majorHAnsi"/>
          <w:color w:val="000000" w:themeColor="text1"/>
        </w:rPr>
        <w:t>became evident that using Lens</w:t>
      </w:r>
      <w:r w:rsidR="00853E08" w:rsidRPr="008E65BC">
        <w:rPr>
          <w:rFonts w:asciiTheme="majorHAnsi" w:hAnsiTheme="majorHAnsi"/>
          <w:color w:val="000000" w:themeColor="text1"/>
        </w:rPr>
        <w:t xml:space="preserve"> 4 was the correct one to use for this </w:t>
      </w:r>
      <w:r w:rsidR="00725570" w:rsidRPr="008E65BC">
        <w:rPr>
          <w:rFonts w:asciiTheme="majorHAnsi" w:hAnsiTheme="majorHAnsi"/>
          <w:color w:val="000000" w:themeColor="text1"/>
        </w:rPr>
        <w:t>assignment</w:t>
      </w:r>
      <w:r w:rsidR="00853E08" w:rsidRPr="008E65BC">
        <w:rPr>
          <w:rFonts w:asciiTheme="majorHAnsi" w:hAnsiTheme="majorHAnsi"/>
          <w:color w:val="000000" w:themeColor="text1"/>
        </w:rPr>
        <w:t xml:space="preserve">. </w:t>
      </w:r>
      <w:r w:rsidR="00F36113" w:rsidRPr="008E65BC">
        <w:rPr>
          <w:rFonts w:asciiTheme="majorHAnsi" w:hAnsiTheme="majorHAnsi"/>
          <w:color w:val="000000" w:themeColor="text1"/>
        </w:rPr>
        <w:t xml:space="preserve">Lens 4 utilises theoretical literature and “can help us ‘name’ </w:t>
      </w:r>
      <w:r w:rsidR="00575BC8" w:rsidRPr="008E65BC">
        <w:rPr>
          <w:rFonts w:asciiTheme="majorHAnsi" w:hAnsiTheme="majorHAnsi"/>
          <w:color w:val="000000" w:themeColor="text1"/>
        </w:rPr>
        <w:t xml:space="preserve">our practice by illuminating the general elements of what we think are idiosyncratic </w:t>
      </w:r>
      <w:r w:rsidR="004D53F0" w:rsidRPr="008E65BC">
        <w:rPr>
          <w:rFonts w:asciiTheme="majorHAnsi" w:hAnsiTheme="majorHAnsi"/>
          <w:color w:val="000000" w:themeColor="text1"/>
        </w:rPr>
        <w:t>experiences.”</w:t>
      </w:r>
      <w:r w:rsidR="004D53F0" w:rsidRPr="008E65BC">
        <w:rPr>
          <w:rStyle w:val="FootnoteReference"/>
          <w:rFonts w:asciiTheme="majorHAnsi" w:hAnsiTheme="majorHAnsi"/>
          <w:color w:val="000000" w:themeColor="text1"/>
        </w:rPr>
        <w:footnoteReference w:id="58"/>
      </w:r>
      <w:r w:rsidR="00C51E46" w:rsidRPr="008E65BC">
        <w:rPr>
          <w:rFonts w:asciiTheme="majorHAnsi" w:hAnsiTheme="majorHAnsi"/>
          <w:color w:val="000000" w:themeColor="text1"/>
        </w:rPr>
        <w:t xml:space="preserve"> Whilst Brookfield uses this lens to draw upon </w:t>
      </w:r>
      <w:r w:rsidR="00B2510F" w:rsidRPr="008E65BC">
        <w:rPr>
          <w:rFonts w:asciiTheme="majorHAnsi" w:hAnsiTheme="majorHAnsi"/>
          <w:color w:val="000000" w:themeColor="text1"/>
        </w:rPr>
        <w:t xml:space="preserve">“personal failings as practitioners”, I interpreted it </w:t>
      </w:r>
      <w:r w:rsidR="006F7740" w:rsidRPr="008E65BC">
        <w:rPr>
          <w:rFonts w:asciiTheme="majorHAnsi" w:hAnsiTheme="majorHAnsi"/>
          <w:color w:val="000000" w:themeColor="text1"/>
        </w:rPr>
        <w:t xml:space="preserve">to </w:t>
      </w:r>
      <w:r w:rsidR="008C0954" w:rsidRPr="008E65BC">
        <w:rPr>
          <w:rFonts w:asciiTheme="majorHAnsi" w:hAnsiTheme="majorHAnsi"/>
          <w:color w:val="000000" w:themeColor="text1"/>
        </w:rPr>
        <w:t>draw upon the positives that happened in the critical incident</w:t>
      </w:r>
      <w:r w:rsidR="008161AB" w:rsidRPr="008E65BC">
        <w:rPr>
          <w:rFonts w:asciiTheme="majorHAnsi" w:hAnsiTheme="majorHAnsi"/>
          <w:color w:val="000000" w:themeColor="text1"/>
        </w:rPr>
        <w:t>.</w:t>
      </w:r>
      <w:r w:rsidR="008161AB" w:rsidRPr="008E65BC">
        <w:rPr>
          <w:rStyle w:val="FootnoteReference"/>
          <w:rFonts w:asciiTheme="majorHAnsi" w:hAnsiTheme="majorHAnsi"/>
          <w:color w:val="000000" w:themeColor="text1"/>
        </w:rPr>
        <w:footnoteReference w:id="59"/>
      </w:r>
      <w:r w:rsidR="008C0954" w:rsidRPr="008E65BC">
        <w:rPr>
          <w:rFonts w:asciiTheme="majorHAnsi" w:hAnsiTheme="majorHAnsi"/>
          <w:color w:val="000000" w:themeColor="text1"/>
        </w:rPr>
        <w:t xml:space="preserve"> </w:t>
      </w:r>
      <w:r w:rsidR="00BE529E" w:rsidRPr="008E65BC">
        <w:rPr>
          <w:rFonts w:asciiTheme="majorHAnsi" w:hAnsiTheme="majorHAnsi"/>
          <w:color w:val="000000" w:themeColor="text1"/>
        </w:rPr>
        <w:t xml:space="preserve">Whilst the critical incident was a positive experience for both the child and the class teacher, there are some steps that could be taken to help guide the learner </w:t>
      </w:r>
      <w:r w:rsidR="006F7740" w:rsidRPr="008E65BC">
        <w:rPr>
          <w:rFonts w:asciiTheme="majorHAnsi" w:hAnsiTheme="majorHAnsi"/>
          <w:color w:val="000000" w:themeColor="text1"/>
        </w:rPr>
        <w:t>into</w:t>
      </w:r>
      <w:r w:rsidR="00BE529E" w:rsidRPr="008E65BC">
        <w:rPr>
          <w:rFonts w:asciiTheme="majorHAnsi" w:hAnsiTheme="majorHAnsi"/>
          <w:color w:val="000000" w:themeColor="text1"/>
        </w:rPr>
        <w:t xml:space="preserve"> the next level of learning. Having previously discussed the twelve pedagogical principles, </w:t>
      </w:r>
      <w:r w:rsidR="00D6245B" w:rsidRPr="008E65BC">
        <w:rPr>
          <w:rFonts w:asciiTheme="majorHAnsi" w:hAnsiTheme="majorHAnsi"/>
          <w:color w:val="000000" w:themeColor="text1"/>
        </w:rPr>
        <w:t>I think collaboration would aid Child S</w:t>
      </w:r>
      <w:r w:rsidR="00983A37" w:rsidRPr="008E65BC">
        <w:rPr>
          <w:rFonts w:asciiTheme="majorHAnsi" w:hAnsiTheme="majorHAnsi"/>
          <w:color w:val="000000" w:themeColor="text1"/>
        </w:rPr>
        <w:t xml:space="preserve">, something which I discussed previously under the subheading </w:t>
      </w:r>
      <w:r w:rsidR="00983A37" w:rsidRPr="008E65BC">
        <w:rPr>
          <w:rFonts w:asciiTheme="majorHAnsi" w:hAnsiTheme="majorHAnsi"/>
          <w:i/>
          <w:iCs/>
          <w:color w:val="000000" w:themeColor="text1"/>
        </w:rPr>
        <w:t>Constructivism</w:t>
      </w:r>
      <w:r w:rsidR="00D6245B" w:rsidRPr="008E65BC">
        <w:rPr>
          <w:rFonts w:asciiTheme="majorHAnsi" w:hAnsiTheme="majorHAnsi"/>
          <w:color w:val="000000" w:themeColor="text1"/>
        </w:rPr>
        <w:t xml:space="preserve">. In addition to collaboration, I would also encourage </w:t>
      </w:r>
      <w:r w:rsidR="00983A37" w:rsidRPr="008E65BC">
        <w:rPr>
          <w:rFonts w:asciiTheme="majorHAnsi" w:hAnsiTheme="majorHAnsi"/>
          <w:color w:val="000000" w:themeColor="text1"/>
        </w:rPr>
        <w:t>more cross-curricular opportunities</w:t>
      </w:r>
      <w:r w:rsidR="00735AC4" w:rsidRPr="008E65BC">
        <w:rPr>
          <w:rFonts w:asciiTheme="majorHAnsi" w:hAnsiTheme="majorHAnsi"/>
          <w:color w:val="000000" w:themeColor="text1"/>
        </w:rPr>
        <w:t xml:space="preserve"> </w:t>
      </w:r>
      <w:r w:rsidR="00F5242C" w:rsidRPr="008E65BC">
        <w:rPr>
          <w:rFonts w:asciiTheme="majorHAnsi" w:hAnsiTheme="majorHAnsi"/>
          <w:color w:val="000000" w:themeColor="text1"/>
        </w:rPr>
        <w:t>over the</w:t>
      </w:r>
      <w:r w:rsidR="00735AC4" w:rsidRPr="008E65BC">
        <w:rPr>
          <w:rFonts w:asciiTheme="majorHAnsi" w:hAnsiTheme="majorHAnsi"/>
          <w:color w:val="000000" w:themeColor="text1"/>
        </w:rPr>
        <w:t xml:space="preserve"> </w:t>
      </w:r>
      <w:r w:rsidR="00F5242C" w:rsidRPr="008E65BC">
        <w:rPr>
          <w:rFonts w:asciiTheme="majorHAnsi" w:hAnsiTheme="majorHAnsi"/>
          <w:color w:val="000000" w:themeColor="text1"/>
        </w:rPr>
        <w:t xml:space="preserve">range </w:t>
      </w:r>
      <w:r w:rsidR="00735AC4" w:rsidRPr="008E65BC">
        <w:rPr>
          <w:rFonts w:asciiTheme="majorHAnsi" w:hAnsiTheme="majorHAnsi"/>
          <w:color w:val="000000" w:themeColor="text1"/>
        </w:rPr>
        <w:t>of areas of learning</w:t>
      </w:r>
      <w:r w:rsidR="00983A37" w:rsidRPr="008E65BC">
        <w:rPr>
          <w:rFonts w:asciiTheme="majorHAnsi" w:hAnsiTheme="majorHAnsi"/>
          <w:color w:val="000000" w:themeColor="text1"/>
        </w:rPr>
        <w:t xml:space="preserve">. </w:t>
      </w:r>
      <w:r w:rsidR="006F7740" w:rsidRPr="008E65BC">
        <w:rPr>
          <w:rFonts w:asciiTheme="majorHAnsi" w:hAnsiTheme="majorHAnsi"/>
          <w:color w:val="000000" w:themeColor="text1"/>
        </w:rPr>
        <w:t>For example</w:t>
      </w:r>
      <w:r w:rsidR="00983A37" w:rsidRPr="008E65BC">
        <w:rPr>
          <w:rFonts w:asciiTheme="majorHAnsi" w:hAnsiTheme="majorHAnsi"/>
          <w:color w:val="000000" w:themeColor="text1"/>
        </w:rPr>
        <w:t xml:space="preserve">, encourage Child S to keep exploring flowers but also look at them from a more numerical view. As this observation occurred in a nursery </w:t>
      </w:r>
      <w:r w:rsidR="00983A37" w:rsidRPr="008E65BC">
        <w:rPr>
          <w:rFonts w:asciiTheme="majorHAnsi" w:hAnsiTheme="majorHAnsi"/>
          <w:color w:val="000000" w:themeColor="text1"/>
        </w:rPr>
        <w:lastRenderedPageBreak/>
        <w:t xml:space="preserve">classroom, it </w:t>
      </w:r>
      <w:r w:rsidR="006F7740" w:rsidRPr="008E65BC">
        <w:rPr>
          <w:rFonts w:asciiTheme="majorHAnsi" w:hAnsiTheme="majorHAnsi"/>
          <w:color w:val="000000" w:themeColor="text1"/>
        </w:rPr>
        <w:t>c</w:t>
      </w:r>
      <w:r w:rsidR="00983A37" w:rsidRPr="008E65BC">
        <w:rPr>
          <w:rFonts w:asciiTheme="majorHAnsi" w:hAnsiTheme="majorHAnsi"/>
          <w:color w:val="000000" w:themeColor="text1"/>
        </w:rPr>
        <w:t>ould involve counting petals, counting leaves on a stem, or even spotting patterns and arranging flowers by colour</w:t>
      </w:r>
      <w:r w:rsidR="006F7740" w:rsidRPr="008E65BC">
        <w:rPr>
          <w:rFonts w:asciiTheme="majorHAnsi" w:hAnsiTheme="majorHAnsi"/>
          <w:color w:val="000000" w:themeColor="text1"/>
        </w:rPr>
        <w:t>, or ordering by size</w:t>
      </w:r>
      <w:r w:rsidR="00983A37" w:rsidRPr="008E65BC">
        <w:rPr>
          <w:rFonts w:asciiTheme="majorHAnsi" w:hAnsiTheme="majorHAnsi"/>
          <w:color w:val="000000" w:themeColor="text1"/>
        </w:rPr>
        <w:t xml:space="preserve">. Whilst developing numeracy, Child S would also be developing their </w:t>
      </w:r>
      <w:r w:rsidR="00735AC4" w:rsidRPr="008E65BC">
        <w:rPr>
          <w:rFonts w:asciiTheme="majorHAnsi" w:hAnsiTheme="majorHAnsi"/>
          <w:color w:val="000000" w:themeColor="text1"/>
        </w:rPr>
        <w:t>fine motor skills as plucking the petals and sorting encourages the use of the pinching action of the fingers</w:t>
      </w:r>
      <w:r w:rsidR="006F7740" w:rsidRPr="008E65BC">
        <w:rPr>
          <w:rFonts w:asciiTheme="majorHAnsi" w:hAnsiTheme="majorHAnsi"/>
          <w:color w:val="000000" w:themeColor="text1"/>
        </w:rPr>
        <w:t xml:space="preserve"> which is also required for pen holding at a later stage</w:t>
      </w:r>
      <w:r w:rsidR="00735AC4" w:rsidRPr="008E65BC">
        <w:rPr>
          <w:rFonts w:asciiTheme="majorHAnsi" w:hAnsiTheme="majorHAnsi"/>
          <w:color w:val="000000" w:themeColor="text1"/>
        </w:rPr>
        <w:t>.</w:t>
      </w:r>
    </w:p>
    <w:p w14:paraId="0FFDC804" w14:textId="5643E59A" w:rsidR="00C80340" w:rsidRPr="008E65BC" w:rsidRDefault="00BE1116" w:rsidP="0070698D">
      <w:pPr>
        <w:spacing w:line="480" w:lineRule="auto"/>
        <w:rPr>
          <w:rFonts w:asciiTheme="majorHAnsi" w:hAnsiTheme="majorHAnsi"/>
          <w:color w:val="000000" w:themeColor="text1"/>
        </w:rPr>
      </w:pPr>
      <w:r w:rsidRPr="008E65BC">
        <w:rPr>
          <w:rFonts w:asciiTheme="majorHAnsi" w:hAnsiTheme="majorHAnsi"/>
          <w:color w:val="000000" w:themeColor="text1"/>
        </w:rPr>
        <w:tab/>
        <w:t>After reading Brookfield, I realise the importance of critical reflection</w:t>
      </w:r>
      <w:r w:rsidR="00C16C31" w:rsidRPr="008E65BC">
        <w:rPr>
          <w:rFonts w:asciiTheme="majorHAnsi" w:hAnsiTheme="majorHAnsi"/>
          <w:color w:val="000000" w:themeColor="text1"/>
        </w:rPr>
        <w:t>.</w:t>
      </w:r>
      <w:r w:rsidRPr="008E65BC">
        <w:rPr>
          <w:rFonts w:asciiTheme="majorHAnsi" w:hAnsiTheme="majorHAnsi"/>
          <w:color w:val="000000" w:themeColor="text1"/>
        </w:rPr>
        <w:t xml:space="preserve"> </w:t>
      </w:r>
      <w:r w:rsidR="00EE2D45" w:rsidRPr="008E65BC">
        <w:rPr>
          <w:rFonts w:asciiTheme="majorHAnsi" w:hAnsiTheme="majorHAnsi"/>
          <w:color w:val="000000" w:themeColor="text1"/>
        </w:rPr>
        <w:t>This</w:t>
      </w:r>
      <w:r w:rsidRPr="008E65BC">
        <w:rPr>
          <w:rFonts w:asciiTheme="majorHAnsi" w:hAnsiTheme="majorHAnsi"/>
          <w:color w:val="000000" w:themeColor="text1"/>
        </w:rPr>
        <w:t xml:space="preserve"> I will be utilising</w:t>
      </w:r>
      <w:r w:rsidR="00EE2D45" w:rsidRPr="008E65BC">
        <w:rPr>
          <w:rFonts w:asciiTheme="majorHAnsi" w:hAnsiTheme="majorHAnsi"/>
          <w:color w:val="000000" w:themeColor="text1"/>
        </w:rPr>
        <w:t xml:space="preserve"> with</w:t>
      </w:r>
      <w:r w:rsidRPr="008E65BC">
        <w:rPr>
          <w:rFonts w:asciiTheme="majorHAnsi" w:hAnsiTheme="majorHAnsi"/>
          <w:color w:val="000000" w:themeColor="text1"/>
        </w:rPr>
        <w:t xml:space="preserve"> the other lenses whilst leading the learning within my own classroom. </w:t>
      </w:r>
      <w:r w:rsidR="007403E4" w:rsidRPr="008E65BC">
        <w:rPr>
          <w:rFonts w:asciiTheme="majorHAnsi" w:hAnsiTheme="majorHAnsi"/>
          <w:color w:val="000000" w:themeColor="text1"/>
        </w:rPr>
        <w:t>Lens 1 – “our autobiography as a Learner of Practice”</w:t>
      </w:r>
      <w:r w:rsidR="007403E4" w:rsidRPr="008E65BC">
        <w:rPr>
          <w:rStyle w:val="FootnoteReference"/>
          <w:rFonts w:asciiTheme="majorHAnsi" w:hAnsiTheme="majorHAnsi"/>
          <w:color w:val="000000" w:themeColor="text1"/>
        </w:rPr>
        <w:footnoteReference w:id="60"/>
      </w:r>
      <w:r w:rsidR="007403E4" w:rsidRPr="008E65BC">
        <w:rPr>
          <w:rFonts w:asciiTheme="majorHAnsi" w:hAnsiTheme="majorHAnsi"/>
          <w:color w:val="000000" w:themeColor="text1"/>
        </w:rPr>
        <w:t xml:space="preserve"> </w:t>
      </w:r>
      <w:r w:rsidR="006F7740" w:rsidRPr="008E65BC">
        <w:rPr>
          <w:rFonts w:asciiTheme="majorHAnsi" w:hAnsiTheme="majorHAnsi"/>
          <w:color w:val="000000" w:themeColor="text1"/>
        </w:rPr>
        <w:t xml:space="preserve">– relies heavily upon your own experiences as a learner, and I think this is something that many people do subconsciously. </w:t>
      </w:r>
      <w:r w:rsidR="00AB3CA5" w:rsidRPr="008E65BC">
        <w:rPr>
          <w:rFonts w:asciiTheme="majorHAnsi" w:hAnsiTheme="majorHAnsi"/>
          <w:color w:val="000000" w:themeColor="text1"/>
        </w:rPr>
        <w:t>As noted by Denlico and Pope, teachers would revert positively back to a method that they enjoyed through their own experience of learning or revert negatively and want to avoid that situation for their learners when questioned about why they favour certain approaches to learning.</w:t>
      </w:r>
      <w:r w:rsidR="00AB3CA5" w:rsidRPr="008E65BC">
        <w:rPr>
          <w:rStyle w:val="FootnoteReference"/>
          <w:rFonts w:asciiTheme="majorHAnsi" w:hAnsiTheme="majorHAnsi"/>
          <w:color w:val="000000" w:themeColor="text1"/>
        </w:rPr>
        <w:footnoteReference w:id="61"/>
      </w:r>
      <w:r w:rsidR="00AB3CA5" w:rsidRPr="008E65BC">
        <w:rPr>
          <w:rFonts w:asciiTheme="majorHAnsi" w:hAnsiTheme="majorHAnsi"/>
          <w:color w:val="000000" w:themeColor="text1"/>
        </w:rPr>
        <w:t xml:space="preserve"> No</w:t>
      </w:r>
      <w:r w:rsidR="00F8461D" w:rsidRPr="008E65BC">
        <w:rPr>
          <w:rFonts w:asciiTheme="majorHAnsi" w:hAnsiTheme="majorHAnsi"/>
          <w:color w:val="000000" w:themeColor="text1"/>
        </w:rPr>
        <w:t>w, with awareness of this lens</w:t>
      </w:r>
      <w:r w:rsidR="00AB3CA5" w:rsidRPr="008E65BC">
        <w:rPr>
          <w:rFonts w:asciiTheme="majorHAnsi" w:hAnsiTheme="majorHAnsi"/>
          <w:color w:val="000000" w:themeColor="text1"/>
        </w:rPr>
        <w:t xml:space="preserve">, I will plan lessons with a variety of styles, and try not to place my learners in a challenging position. </w:t>
      </w:r>
    </w:p>
    <w:p w14:paraId="38DB3D2F" w14:textId="7465BC45" w:rsidR="00C80340" w:rsidRPr="008E65BC" w:rsidRDefault="00AB3CA5" w:rsidP="008A247C">
      <w:pPr>
        <w:spacing w:line="480" w:lineRule="auto"/>
        <w:ind w:firstLine="720"/>
        <w:rPr>
          <w:rFonts w:asciiTheme="majorHAnsi" w:hAnsiTheme="majorHAnsi"/>
        </w:rPr>
      </w:pPr>
      <w:r w:rsidRPr="008E65BC">
        <w:rPr>
          <w:rFonts w:asciiTheme="majorHAnsi" w:hAnsiTheme="majorHAnsi"/>
          <w:color w:val="000000" w:themeColor="text1"/>
        </w:rPr>
        <w:t>Lens 2 – “Our Learners’ Eyes”</w:t>
      </w:r>
      <w:r w:rsidRPr="008E65BC">
        <w:rPr>
          <w:rStyle w:val="FootnoteReference"/>
          <w:rFonts w:asciiTheme="majorHAnsi" w:hAnsiTheme="majorHAnsi"/>
          <w:color w:val="000000" w:themeColor="text1"/>
        </w:rPr>
        <w:footnoteReference w:id="62"/>
      </w:r>
      <w:r w:rsidRPr="008E65BC">
        <w:rPr>
          <w:rFonts w:asciiTheme="majorHAnsi" w:hAnsiTheme="majorHAnsi"/>
          <w:color w:val="000000" w:themeColor="text1"/>
        </w:rPr>
        <w:t xml:space="preserve"> – is a lens that is frequently used across many schools</w:t>
      </w:r>
      <w:r w:rsidR="00C80340" w:rsidRPr="008E65BC">
        <w:rPr>
          <w:rFonts w:asciiTheme="majorHAnsi" w:hAnsiTheme="majorHAnsi"/>
          <w:color w:val="000000" w:themeColor="text1"/>
        </w:rPr>
        <w:t xml:space="preserve"> as </w:t>
      </w:r>
      <w:r w:rsidR="005A7AAA" w:rsidRPr="008E65BC">
        <w:rPr>
          <w:rFonts w:asciiTheme="majorHAnsi" w:hAnsiTheme="majorHAnsi"/>
          <w:color w:val="000000" w:themeColor="text1"/>
        </w:rPr>
        <w:t>perceiving</w:t>
      </w:r>
      <w:r w:rsidR="00C80340" w:rsidRPr="008E65BC">
        <w:rPr>
          <w:rFonts w:asciiTheme="majorHAnsi" w:hAnsiTheme="majorHAnsi"/>
          <w:color w:val="000000" w:themeColor="text1"/>
        </w:rPr>
        <w:t xml:space="preserve"> learning through the eyes of the student enables the practitioner to teach more responsively. This meaning if something, whether it is a technique or lesson </w:t>
      </w:r>
      <w:r w:rsidR="007E1C7F" w:rsidRPr="008E65BC">
        <w:rPr>
          <w:rFonts w:asciiTheme="majorHAnsi" w:hAnsiTheme="majorHAnsi"/>
          <w:color w:val="000000" w:themeColor="text1"/>
        </w:rPr>
        <w:t xml:space="preserve">that </w:t>
      </w:r>
      <w:r w:rsidR="00C80340" w:rsidRPr="008E65BC">
        <w:rPr>
          <w:rFonts w:asciiTheme="majorHAnsi" w:hAnsiTheme="majorHAnsi"/>
          <w:color w:val="000000" w:themeColor="text1"/>
        </w:rPr>
        <w:t>is not engaging the learners, it can be changed quick</w:t>
      </w:r>
      <w:r w:rsidR="00F061AE" w:rsidRPr="008E65BC">
        <w:rPr>
          <w:rFonts w:asciiTheme="majorHAnsi" w:hAnsiTheme="majorHAnsi"/>
          <w:color w:val="000000" w:themeColor="text1"/>
        </w:rPr>
        <w:t>ly</w:t>
      </w:r>
      <w:r w:rsidR="00D82343" w:rsidRPr="008E65BC">
        <w:rPr>
          <w:rFonts w:asciiTheme="majorHAnsi" w:hAnsiTheme="majorHAnsi"/>
          <w:color w:val="000000" w:themeColor="text1"/>
        </w:rPr>
        <w:t>,</w:t>
      </w:r>
      <w:r w:rsidR="00C80340" w:rsidRPr="008E65BC">
        <w:rPr>
          <w:rFonts w:asciiTheme="majorHAnsi" w:hAnsiTheme="majorHAnsi"/>
          <w:color w:val="000000" w:themeColor="text1"/>
        </w:rPr>
        <w:t xml:space="preserve"> a</w:t>
      </w:r>
      <w:r w:rsidR="00553576" w:rsidRPr="008E65BC">
        <w:rPr>
          <w:rFonts w:asciiTheme="majorHAnsi" w:hAnsiTheme="majorHAnsi"/>
          <w:color w:val="000000" w:themeColor="text1"/>
        </w:rPr>
        <w:t>s</w:t>
      </w:r>
      <w:r w:rsidR="00C80340" w:rsidRPr="008E65BC">
        <w:rPr>
          <w:rFonts w:asciiTheme="majorHAnsi" w:hAnsiTheme="majorHAnsi"/>
          <w:color w:val="000000" w:themeColor="text1"/>
        </w:rPr>
        <w:t xml:space="preserve"> this lens </w:t>
      </w:r>
      <w:r w:rsidRPr="008E65BC">
        <w:rPr>
          <w:rFonts w:asciiTheme="majorHAnsi" w:hAnsiTheme="majorHAnsi"/>
          <w:color w:val="000000" w:themeColor="text1"/>
        </w:rPr>
        <w:t xml:space="preserve">allows the </w:t>
      </w:r>
      <w:r w:rsidR="00C80340" w:rsidRPr="008E65BC">
        <w:rPr>
          <w:rFonts w:asciiTheme="majorHAnsi" w:hAnsiTheme="majorHAnsi"/>
          <w:color w:val="000000" w:themeColor="text1"/>
        </w:rPr>
        <w:t>student</w:t>
      </w:r>
      <w:r w:rsidRPr="008E65BC">
        <w:rPr>
          <w:rFonts w:asciiTheme="majorHAnsi" w:hAnsiTheme="majorHAnsi"/>
          <w:color w:val="000000" w:themeColor="text1"/>
        </w:rPr>
        <w:t xml:space="preserve"> to provide feedback to their teacher, whether it is positive or negative.</w:t>
      </w:r>
      <w:r w:rsidR="00F8461D" w:rsidRPr="008E65BC">
        <w:rPr>
          <w:rFonts w:asciiTheme="majorHAnsi" w:hAnsiTheme="majorHAnsi"/>
          <w:color w:val="000000" w:themeColor="text1"/>
        </w:rPr>
        <w:t xml:space="preserve"> Whilst </w:t>
      </w:r>
      <w:r w:rsidR="00C80340" w:rsidRPr="008E65BC">
        <w:rPr>
          <w:rFonts w:asciiTheme="majorHAnsi" w:hAnsiTheme="majorHAnsi"/>
          <w:color w:val="000000" w:themeColor="text1"/>
        </w:rPr>
        <w:t>this method of reflection allows for the development of positive relationships, w</w:t>
      </w:r>
      <w:r w:rsidR="005428CA" w:rsidRPr="008E65BC">
        <w:rPr>
          <w:rFonts w:asciiTheme="majorHAnsi" w:hAnsiTheme="majorHAnsi"/>
          <w:color w:val="000000" w:themeColor="text1"/>
        </w:rPr>
        <w:t>hich</w:t>
      </w:r>
      <w:r w:rsidR="00C80340" w:rsidRPr="008E65BC">
        <w:rPr>
          <w:rFonts w:asciiTheme="majorHAnsi" w:hAnsiTheme="majorHAnsi"/>
          <w:color w:val="000000" w:themeColor="text1"/>
        </w:rPr>
        <w:t xml:space="preserve"> is another </w:t>
      </w:r>
      <w:r w:rsidR="001D5BF9" w:rsidRPr="008E65BC">
        <w:rPr>
          <w:rFonts w:asciiTheme="majorHAnsi" w:hAnsiTheme="majorHAnsi"/>
          <w:color w:val="000000" w:themeColor="text1"/>
        </w:rPr>
        <w:t xml:space="preserve">aspect </w:t>
      </w:r>
      <w:r w:rsidR="00C80340" w:rsidRPr="008E65BC">
        <w:rPr>
          <w:rFonts w:asciiTheme="majorHAnsi" w:hAnsiTheme="majorHAnsi"/>
          <w:color w:val="000000" w:themeColor="text1"/>
        </w:rPr>
        <w:t>of the pedagogical principles outlined</w:t>
      </w:r>
      <w:r w:rsidR="001D5BF9" w:rsidRPr="008E65BC">
        <w:rPr>
          <w:rFonts w:asciiTheme="majorHAnsi" w:hAnsiTheme="majorHAnsi"/>
          <w:color w:val="000000" w:themeColor="text1"/>
        </w:rPr>
        <w:t xml:space="preserve"> in</w:t>
      </w:r>
      <w:r w:rsidR="00C80340" w:rsidRPr="008E65BC">
        <w:rPr>
          <w:rFonts w:asciiTheme="majorHAnsi" w:hAnsiTheme="majorHAnsi"/>
          <w:color w:val="000000" w:themeColor="text1"/>
        </w:rPr>
        <w:t xml:space="preserve"> the </w:t>
      </w:r>
      <w:r w:rsidR="00C80340" w:rsidRPr="008E65BC">
        <w:rPr>
          <w:rFonts w:asciiTheme="majorHAnsi" w:hAnsiTheme="majorHAnsi"/>
          <w:i/>
          <w:iCs/>
          <w:color w:val="000000" w:themeColor="text1"/>
        </w:rPr>
        <w:t xml:space="preserve">Successful Futures </w:t>
      </w:r>
      <w:r w:rsidR="00C80340" w:rsidRPr="008E65BC">
        <w:rPr>
          <w:rFonts w:asciiTheme="majorHAnsi" w:hAnsiTheme="majorHAnsi"/>
          <w:color w:val="000000" w:themeColor="text1"/>
        </w:rPr>
        <w:t>review, it might take a while for this relationship to be established</w:t>
      </w:r>
      <w:r w:rsidR="00FB54BB" w:rsidRPr="008E65BC">
        <w:rPr>
          <w:rFonts w:asciiTheme="majorHAnsi" w:hAnsiTheme="majorHAnsi"/>
          <w:color w:val="000000" w:themeColor="text1"/>
        </w:rPr>
        <w:t>.</w:t>
      </w:r>
      <w:r w:rsidR="00C80340" w:rsidRPr="008E65BC">
        <w:rPr>
          <w:rFonts w:asciiTheme="majorHAnsi" w:hAnsiTheme="majorHAnsi"/>
          <w:color w:val="000000" w:themeColor="text1"/>
        </w:rPr>
        <w:t xml:space="preserve"> </w:t>
      </w:r>
      <w:r w:rsidR="00FB54BB" w:rsidRPr="008E65BC">
        <w:rPr>
          <w:rFonts w:asciiTheme="majorHAnsi" w:hAnsiTheme="majorHAnsi"/>
          <w:color w:val="000000" w:themeColor="text1"/>
        </w:rPr>
        <w:t>I</w:t>
      </w:r>
      <w:r w:rsidR="00C80340" w:rsidRPr="008E65BC">
        <w:rPr>
          <w:rFonts w:asciiTheme="majorHAnsi" w:hAnsiTheme="majorHAnsi"/>
          <w:color w:val="000000" w:themeColor="text1"/>
        </w:rPr>
        <w:t>n the process of creating the relationship, lea</w:t>
      </w:r>
      <w:r w:rsidR="00A50EA6" w:rsidRPr="008E65BC">
        <w:rPr>
          <w:rFonts w:asciiTheme="majorHAnsi" w:hAnsiTheme="majorHAnsi"/>
          <w:color w:val="000000" w:themeColor="text1"/>
        </w:rPr>
        <w:t>r</w:t>
      </w:r>
      <w:r w:rsidR="00C80340" w:rsidRPr="008E65BC">
        <w:rPr>
          <w:rFonts w:asciiTheme="majorHAnsi" w:hAnsiTheme="majorHAnsi"/>
          <w:color w:val="000000" w:themeColor="text1"/>
        </w:rPr>
        <w:t xml:space="preserve">ners could </w:t>
      </w:r>
      <w:r w:rsidR="00F41AEA" w:rsidRPr="008E65BC">
        <w:rPr>
          <w:rFonts w:asciiTheme="majorHAnsi" w:hAnsiTheme="majorHAnsi"/>
          <w:color w:val="000000" w:themeColor="text1"/>
        </w:rPr>
        <w:t>seek</w:t>
      </w:r>
      <w:r w:rsidR="00C80340" w:rsidRPr="008E65BC">
        <w:rPr>
          <w:rFonts w:asciiTheme="majorHAnsi" w:hAnsiTheme="majorHAnsi"/>
          <w:color w:val="000000" w:themeColor="text1"/>
        </w:rPr>
        <w:t xml:space="preserve"> to please and </w:t>
      </w:r>
      <w:r w:rsidR="00F41AEA" w:rsidRPr="008E65BC">
        <w:rPr>
          <w:rFonts w:asciiTheme="majorHAnsi" w:hAnsiTheme="majorHAnsi"/>
          <w:color w:val="000000" w:themeColor="text1"/>
        </w:rPr>
        <w:t>only provide</w:t>
      </w:r>
      <w:r w:rsidR="00C80340" w:rsidRPr="008E65BC">
        <w:rPr>
          <w:rFonts w:asciiTheme="majorHAnsi" w:hAnsiTheme="majorHAnsi"/>
          <w:color w:val="000000" w:themeColor="text1"/>
        </w:rPr>
        <w:t xml:space="preserve"> </w:t>
      </w:r>
      <w:r w:rsidR="00E15695" w:rsidRPr="008E65BC">
        <w:rPr>
          <w:rFonts w:asciiTheme="majorHAnsi" w:hAnsiTheme="majorHAnsi"/>
          <w:color w:val="000000" w:themeColor="text1"/>
        </w:rPr>
        <w:t>good</w:t>
      </w:r>
      <w:r w:rsidR="00C80340" w:rsidRPr="008E65BC">
        <w:rPr>
          <w:rFonts w:asciiTheme="majorHAnsi" w:hAnsiTheme="majorHAnsi"/>
          <w:color w:val="000000" w:themeColor="text1"/>
        </w:rPr>
        <w:t xml:space="preserve"> feedback</w:t>
      </w:r>
      <w:r w:rsidR="00E15695" w:rsidRPr="008E65BC">
        <w:rPr>
          <w:rFonts w:asciiTheme="majorHAnsi" w:hAnsiTheme="majorHAnsi"/>
          <w:color w:val="000000" w:themeColor="text1"/>
        </w:rPr>
        <w:t xml:space="preserve">, </w:t>
      </w:r>
      <w:r w:rsidR="00C80340" w:rsidRPr="008E65BC">
        <w:rPr>
          <w:rFonts w:asciiTheme="majorHAnsi" w:hAnsiTheme="majorHAnsi"/>
          <w:color w:val="000000" w:themeColor="text1"/>
        </w:rPr>
        <w:t xml:space="preserve">even if what they </w:t>
      </w:r>
      <w:r w:rsidR="00A50EA6" w:rsidRPr="008E65BC">
        <w:rPr>
          <w:rFonts w:asciiTheme="majorHAnsi" w:hAnsiTheme="majorHAnsi"/>
          <w:color w:val="000000" w:themeColor="text1"/>
        </w:rPr>
        <w:t xml:space="preserve">had </w:t>
      </w:r>
      <w:r w:rsidR="00C80340" w:rsidRPr="008E65BC">
        <w:rPr>
          <w:rFonts w:asciiTheme="majorHAnsi" w:hAnsiTheme="majorHAnsi"/>
          <w:color w:val="000000" w:themeColor="text1"/>
        </w:rPr>
        <w:t xml:space="preserve">experienced was not positive. Brookfield’s solution to this is to ask them to </w:t>
      </w:r>
      <w:r w:rsidR="00C80340" w:rsidRPr="008E65BC">
        <w:rPr>
          <w:rFonts w:asciiTheme="majorHAnsi" w:hAnsiTheme="majorHAnsi"/>
          <w:color w:val="000000" w:themeColor="text1"/>
        </w:rPr>
        <w:lastRenderedPageBreak/>
        <w:t>leave anonymous comments where</w:t>
      </w:r>
      <w:r w:rsidR="00CE7C59" w:rsidRPr="008E65BC">
        <w:rPr>
          <w:rFonts w:asciiTheme="majorHAnsi" w:hAnsiTheme="majorHAnsi"/>
          <w:color w:val="000000" w:themeColor="text1"/>
        </w:rPr>
        <w:t xml:space="preserve"> by</w:t>
      </w:r>
      <w:r w:rsidR="00C80340" w:rsidRPr="008E65BC">
        <w:rPr>
          <w:rFonts w:asciiTheme="majorHAnsi" w:hAnsiTheme="majorHAnsi"/>
          <w:color w:val="000000" w:themeColor="text1"/>
        </w:rPr>
        <w:t xml:space="preserve"> “anonymity is guaranteed.”</w:t>
      </w:r>
      <w:r w:rsidR="00C80340" w:rsidRPr="008E65BC">
        <w:rPr>
          <w:rStyle w:val="FootnoteReference"/>
          <w:rFonts w:asciiTheme="majorHAnsi" w:hAnsiTheme="majorHAnsi"/>
          <w:color w:val="000000" w:themeColor="text1"/>
        </w:rPr>
        <w:footnoteReference w:id="63"/>
      </w:r>
      <w:r w:rsidR="00C80340" w:rsidRPr="008E65BC">
        <w:rPr>
          <w:rFonts w:asciiTheme="majorHAnsi" w:hAnsiTheme="majorHAnsi"/>
          <w:color w:val="000000" w:themeColor="text1"/>
        </w:rPr>
        <w:t xml:space="preserve"> This is a method of reflection that I would want to trial when I have developed a relationship with my class as </w:t>
      </w:r>
      <w:r w:rsidR="000E1806" w:rsidRPr="008E65BC">
        <w:rPr>
          <w:rFonts w:asciiTheme="majorHAnsi" w:hAnsiTheme="majorHAnsi"/>
          <w:color w:val="000000" w:themeColor="text1"/>
        </w:rPr>
        <w:t>this</w:t>
      </w:r>
      <w:r w:rsidR="00C80340" w:rsidRPr="008E65BC">
        <w:rPr>
          <w:rFonts w:asciiTheme="majorHAnsi" w:hAnsiTheme="majorHAnsi"/>
          <w:color w:val="000000" w:themeColor="text1"/>
        </w:rPr>
        <w:t xml:space="preserve"> will let me see their learning from their viewpoint.</w:t>
      </w:r>
      <w:r w:rsidR="005D6A2D" w:rsidRPr="008E65BC">
        <w:rPr>
          <w:rFonts w:asciiTheme="majorHAnsi" w:hAnsiTheme="majorHAnsi"/>
          <w:color w:val="000000" w:themeColor="text1"/>
        </w:rPr>
        <w:t xml:space="preserve"> In addition, the importance of </w:t>
      </w:r>
      <w:r w:rsidR="008A247C" w:rsidRPr="008E65BC">
        <w:rPr>
          <w:rFonts w:asciiTheme="majorHAnsi" w:hAnsiTheme="majorHAnsi"/>
          <w:color w:val="000000" w:themeColor="text1"/>
        </w:rPr>
        <w:t xml:space="preserve">interactions between teachers and their learners is outlined in the </w:t>
      </w:r>
      <w:r w:rsidR="008A247C" w:rsidRPr="008E65BC">
        <w:rPr>
          <w:rFonts w:asciiTheme="majorHAnsi" w:hAnsiTheme="majorHAnsi"/>
          <w:i/>
          <w:iCs/>
          <w:color w:val="000000" w:themeColor="text1"/>
        </w:rPr>
        <w:t>Great Teaching Toolkit</w:t>
      </w:r>
      <w:r w:rsidR="008A247C" w:rsidRPr="008E65BC">
        <w:rPr>
          <w:rFonts w:asciiTheme="majorHAnsi" w:hAnsiTheme="majorHAnsi"/>
          <w:color w:val="000000" w:themeColor="text1"/>
        </w:rPr>
        <w:t xml:space="preserve"> as it notes </w:t>
      </w:r>
      <w:r w:rsidR="005D6A2D" w:rsidRPr="008E65BC">
        <w:rPr>
          <w:rFonts w:asciiTheme="majorHAnsi" w:hAnsiTheme="majorHAnsi"/>
        </w:rPr>
        <w:t>“The quality of learning interactions between teachers and students is central to the learning process. Interactions may be seen as a form of feedback, and again there are two distinct purposes here: feedback to teachers that informs their decisions, and feedback to students that helps them learn.”</w:t>
      </w:r>
      <w:r w:rsidR="005D6A2D" w:rsidRPr="008E65BC">
        <w:rPr>
          <w:rStyle w:val="FootnoteReference"/>
          <w:rFonts w:asciiTheme="majorHAnsi" w:hAnsiTheme="majorHAnsi"/>
        </w:rPr>
        <w:footnoteReference w:id="64"/>
      </w:r>
      <w:r w:rsidR="00C80340" w:rsidRPr="008E65BC">
        <w:rPr>
          <w:rFonts w:asciiTheme="majorHAnsi" w:hAnsiTheme="majorHAnsi"/>
          <w:color w:val="000000" w:themeColor="text1"/>
        </w:rPr>
        <w:t>Lens 3 – “</w:t>
      </w:r>
      <w:r w:rsidR="008D0E18" w:rsidRPr="008E65BC">
        <w:rPr>
          <w:rFonts w:asciiTheme="majorHAnsi" w:hAnsiTheme="majorHAnsi"/>
          <w:color w:val="000000" w:themeColor="text1"/>
        </w:rPr>
        <w:t>Our Colleagues Experiences”</w:t>
      </w:r>
      <w:r w:rsidR="008D0E18" w:rsidRPr="008E65BC">
        <w:rPr>
          <w:rStyle w:val="FootnoteReference"/>
          <w:rFonts w:asciiTheme="majorHAnsi" w:hAnsiTheme="majorHAnsi"/>
          <w:color w:val="000000" w:themeColor="text1"/>
        </w:rPr>
        <w:footnoteReference w:id="65"/>
      </w:r>
      <w:r w:rsidR="008D0E18" w:rsidRPr="008E65BC">
        <w:rPr>
          <w:rFonts w:asciiTheme="majorHAnsi" w:hAnsiTheme="majorHAnsi"/>
          <w:color w:val="000000" w:themeColor="text1"/>
        </w:rPr>
        <w:t xml:space="preserve"> – resembles Lens 2, only instead of asking the learners for feedback, we ask our colleagues. It also does not depend upon anonymity as in most instances, it is the comparing and contrasting of incidents between both parties that leads to the reflection.</w:t>
      </w:r>
    </w:p>
    <w:p w14:paraId="7658D1A9" w14:textId="77777777" w:rsidR="00BC354C" w:rsidRPr="008E65BC" w:rsidRDefault="003742AB" w:rsidP="00C80340">
      <w:pPr>
        <w:spacing w:line="480" w:lineRule="auto"/>
        <w:rPr>
          <w:rFonts w:asciiTheme="majorHAnsi" w:hAnsiTheme="majorHAnsi"/>
          <w:color w:val="000000" w:themeColor="text1"/>
          <w:u w:val="single"/>
        </w:rPr>
      </w:pPr>
      <w:r w:rsidRPr="008E65BC">
        <w:rPr>
          <w:rFonts w:asciiTheme="majorHAnsi" w:hAnsiTheme="majorHAnsi"/>
          <w:color w:val="000000" w:themeColor="text1"/>
          <w:u w:val="single"/>
        </w:rPr>
        <w:t>Conclusion</w:t>
      </w:r>
    </w:p>
    <w:p w14:paraId="7726EC93" w14:textId="46348BC9" w:rsidR="00BC354C" w:rsidRPr="008E65BC" w:rsidRDefault="0002465B" w:rsidP="00BC354C">
      <w:pPr>
        <w:spacing w:line="480" w:lineRule="auto"/>
        <w:ind w:firstLine="720"/>
        <w:rPr>
          <w:rFonts w:asciiTheme="majorHAnsi" w:hAnsiTheme="majorHAnsi"/>
        </w:rPr>
      </w:pPr>
      <w:r w:rsidRPr="008E65BC">
        <w:rPr>
          <w:rFonts w:asciiTheme="majorHAnsi" w:hAnsiTheme="majorHAnsi"/>
        </w:rPr>
        <w:t>The focus of this assignment has been a critical evaluation</w:t>
      </w:r>
      <w:r w:rsidR="00BC354C" w:rsidRPr="008E65BC">
        <w:rPr>
          <w:rFonts w:asciiTheme="majorHAnsi" w:hAnsiTheme="majorHAnsi"/>
        </w:rPr>
        <w:t xml:space="preserve"> of a case study </w:t>
      </w:r>
      <w:r w:rsidR="00CB6EC4" w:rsidRPr="008E65BC">
        <w:rPr>
          <w:rFonts w:asciiTheme="majorHAnsi" w:hAnsiTheme="majorHAnsi"/>
        </w:rPr>
        <w:t>about</w:t>
      </w:r>
      <w:r w:rsidR="00BC354C" w:rsidRPr="008E65BC">
        <w:rPr>
          <w:rFonts w:asciiTheme="majorHAnsi" w:hAnsiTheme="majorHAnsi"/>
        </w:rPr>
        <w:t xml:space="preserve"> an individual learner</w:t>
      </w:r>
      <w:r w:rsidR="00391DF4" w:rsidRPr="008E65BC">
        <w:rPr>
          <w:rFonts w:asciiTheme="majorHAnsi" w:hAnsiTheme="majorHAnsi"/>
        </w:rPr>
        <w:t>,</w:t>
      </w:r>
      <w:r w:rsidR="00BC354C" w:rsidRPr="008E65BC">
        <w:rPr>
          <w:rFonts w:asciiTheme="majorHAnsi" w:hAnsiTheme="majorHAnsi"/>
        </w:rPr>
        <w:t xml:space="preserve"> based on a critical incident.</w:t>
      </w:r>
      <w:r w:rsidR="00124F8B" w:rsidRPr="008E65BC">
        <w:rPr>
          <w:rFonts w:asciiTheme="majorHAnsi" w:hAnsiTheme="majorHAnsi"/>
        </w:rPr>
        <w:t xml:space="preserve"> </w:t>
      </w:r>
      <w:r w:rsidR="009E7200" w:rsidRPr="008E65BC">
        <w:rPr>
          <w:rFonts w:asciiTheme="majorHAnsi" w:hAnsiTheme="majorHAnsi"/>
        </w:rPr>
        <w:t>In addition</w:t>
      </w:r>
      <w:r w:rsidR="00124F8B" w:rsidRPr="008E65BC">
        <w:rPr>
          <w:rFonts w:asciiTheme="majorHAnsi" w:hAnsiTheme="majorHAnsi"/>
        </w:rPr>
        <w:t xml:space="preserve">, the assignment </w:t>
      </w:r>
      <w:r w:rsidR="009E7200" w:rsidRPr="008E65BC">
        <w:rPr>
          <w:rFonts w:asciiTheme="majorHAnsi" w:hAnsiTheme="majorHAnsi"/>
        </w:rPr>
        <w:t>also</w:t>
      </w:r>
      <w:r w:rsidR="00CC0533" w:rsidRPr="008E65BC">
        <w:rPr>
          <w:rFonts w:asciiTheme="majorHAnsi" w:hAnsiTheme="majorHAnsi"/>
        </w:rPr>
        <w:t xml:space="preserve"> </w:t>
      </w:r>
      <w:r w:rsidR="000158AD" w:rsidRPr="008E65BC">
        <w:rPr>
          <w:rFonts w:asciiTheme="majorHAnsi" w:hAnsiTheme="majorHAnsi"/>
        </w:rPr>
        <w:t>identif</w:t>
      </w:r>
      <w:r w:rsidR="009E7200" w:rsidRPr="008E65BC">
        <w:rPr>
          <w:rFonts w:asciiTheme="majorHAnsi" w:hAnsiTheme="majorHAnsi"/>
        </w:rPr>
        <w:t>ies</w:t>
      </w:r>
      <w:r w:rsidR="000158AD" w:rsidRPr="008E65BC">
        <w:rPr>
          <w:rFonts w:asciiTheme="majorHAnsi" w:hAnsiTheme="majorHAnsi"/>
        </w:rPr>
        <w:t xml:space="preserve"> and outline</w:t>
      </w:r>
      <w:r w:rsidR="009E7200" w:rsidRPr="008E65BC">
        <w:rPr>
          <w:rFonts w:asciiTheme="majorHAnsi" w:hAnsiTheme="majorHAnsi"/>
        </w:rPr>
        <w:t>s</w:t>
      </w:r>
      <w:r w:rsidR="000158AD" w:rsidRPr="008E65BC">
        <w:rPr>
          <w:rFonts w:asciiTheme="majorHAnsi" w:hAnsiTheme="majorHAnsi"/>
        </w:rPr>
        <w:t xml:space="preserve"> the next teaching steps, not only for the teacher in this incident, but for myself when I </w:t>
      </w:r>
      <w:r w:rsidR="0054293A" w:rsidRPr="008E65BC">
        <w:rPr>
          <w:rFonts w:asciiTheme="majorHAnsi" w:hAnsiTheme="majorHAnsi"/>
        </w:rPr>
        <w:t xml:space="preserve">progress further </w:t>
      </w:r>
      <w:r w:rsidR="00085B06" w:rsidRPr="008E65BC">
        <w:rPr>
          <w:rFonts w:asciiTheme="majorHAnsi" w:hAnsiTheme="majorHAnsi"/>
        </w:rPr>
        <w:t>along</w:t>
      </w:r>
      <w:r w:rsidR="0054293A" w:rsidRPr="008E65BC">
        <w:rPr>
          <w:rFonts w:asciiTheme="majorHAnsi" w:hAnsiTheme="majorHAnsi"/>
        </w:rPr>
        <w:t xml:space="preserve"> the teaching path.</w:t>
      </w:r>
      <w:r w:rsidR="00213404" w:rsidRPr="008E65BC">
        <w:rPr>
          <w:rFonts w:asciiTheme="majorHAnsi" w:hAnsiTheme="majorHAnsi"/>
        </w:rPr>
        <w:t xml:space="preserve"> </w:t>
      </w:r>
      <w:r w:rsidR="00E81615" w:rsidRPr="008E65BC">
        <w:rPr>
          <w:rFonts w:asciiTheme="majorHAnsi" w:hAnsiTheme="majorHAnsi"/>
        </w:rPr>
        <w:t xml:space="preserve">Using observation </w:t>
      </w:r>
      <w:r w:rsidR="000629C1" w:rsidRPr="008E65BC">
        <w:rPr>
          <w:rFonts w:asciiTheme="majorHAnsi" w:hAnsiTheme="majorHAnsi"/>
        </w:rPr>
        <w:t>as a method to gain information from</w:t>
      </w:r>
      <w:r w:rsidR="005063A9" w:rsidRPr="008E65BC">
        <w:rPr>
          <w:rFonts w:asciiTheme="majorHAnsi" w:hAnsiTheme="majorHAnsi"/>
        </w:rPr>
        <w:t xml:space="preserve"> the incident was beneficial </w:t>
      </w:r>
      <w:r w:rsidR="00F376E6" w:rsidRPr="008E65BC">
        <w:rPr>
          <w:rFonts w:asciiTheme="majorHAnsi" w:hAnsiTheme="majorHAnsi"/>
        </w:rPr>
        <w:t xml:space="preserve">to me </w:t>
      </w:r>
      <w:r w:rsidR="000629C1" w:rsidRPr="008E65BC">
        <w:rPr>
          <w:rFonts w:asciiTheme="majorHAnsi" w:hAnsiTheme="majorHAnsi"/>
        </w:rPr>
        <w:t>because as</w:t>
      </w:r>
      <w:r w:rsidR="002B2678" w:rsidRPr="008E65BC">
        <w:rPr>
          <w:rFonts w:asciiTheme="majorHAnsi" w:hAnsiTheme="majorHAnsi"/>
        </w:rPr>
        <w:t xml:space="preserve"> Fletcher-Wood notes, “they </w:t>
      </w:r>
      <w:r w:rsidR="00C95B77" w:rsidRPr="008E65BC">
        <w:rPr>
          <w:rFonts w:asciiTheme="majorHAnsi" w:hAnsiTheme="majorHAnsi"/>
        </w:rPr>
        <w:t xml:space="preserve">[observations] </w:t>
      </w:r>
      <w:r w:rsidR="002B2678" w:rsidRPr="008E65BC">
        <w:rPr>
          <w:rFonts w:asciiTheme="majorHAnsi" w:hAnsiTheme="majorHAnsi"/>
        </w:rPr>
        <w:t>can be a powerful tool for teacher improvement</w:t>
      </w:r>
      <w:r w:rsidR="000629C1" w:rsidRPr="008E65BC">
        <w:rPr>
          <w:rFonts w:asciiTheme="majorHAnsi" w:hAnsiTheme="majorHAnsi"/>
        </w:rPr>
        <w:t>.</w:t>
      </w:r>
      <w:r w:rsidR="002B2678" w:rsidRPr="008E65BC">
        <w:rPr>
          <w:rFonts w:asciiTheme="majorHAnsi" w:hAnsiTheme="majorHAnsi"/>
        </w:rPr>
        <w:t>”</w:t>
      </w:r>
      <w:r w:rsidR="00A9711D" w:rsidRPr="008E65BC">
        <w:rPr>
          <w:rStyle w:val="FootnoteReference"/>
          <w:rFonts w:asciiTheme="majorHAnsi" w:hAnsiTheme="majorHAnsi"/>
        </w:rPr>
        <w:footnoteReference w:id="66"/>
      </w:r>
      <w:r w:rsidR="00526696" w:rsidRPr="008E65BC">
        <w:rPr>
          <w:rFonts w:asciiTheme="majorHAnsi" w:hAnsiTheme="majorHAnsi"/>
        </w:rPr>
        <w:t xml:space="preserve"> </w:t>
      </w:r>
      <w:r w:rsidR="000629C1" w:rsidRPr="008E65BC">
        <w:rPr>
          <w:rFonts w:asciiTheme="majorHAnsi" w:hAnsiTheme="majorHAnsi"/>
        </w:rPr>
        <w:t>G</w:t>
      </w:r>
      <w:r w:rsidR="00526696" w:rsidRPr="008E65BC">
        <w:rPr>
          <w:rFonts w:asciiTheme="majorHAnsi" w:hAnsiTheme="majorHAnsi"/>
        </w:rPr>
        <w:t>oing forward, using observation can only benefit reflective practitioners, especially if using the Brookfield method of critical reflection</w:t>
      </w:r>
      <w:r w:rsidR="00C95B77" w:rsidRPr="008E65BC">
        <w:rPr>
          <w:rFonts w:asciiTheme="majorHAnsi" w:hAnsiTheme="majorHAnsi"/>
        </w:rPr>
        <w:t xml:space="preserve">, </w:t>
      </w:r>
      <w:r w:rsidR="00526696" w:rsidRPr="008E65BC">
        <w:rPr>
          <w:rFonts w:asciiTheme="majorHAnsi" w:hAnsiTheme="majorHAnsi"/>
        </w:rPr>
        <w:t>outline</w:t>
      </w:r>
      <w:r w:rsidR="00816DEE" w:rsidRPr="008E65BC">
        <w:rPr>
          <w:rFonts w:asciiTheme="majorHAnsi" w:hAnsiTheme="majorHAnsi"/>
        </w:rPr>
        <w:t>d</w:t>
      </w:r>
      <w:r w:rsidR="00526696" w:rsidRPr="008E65BC">
        <w:rPr>
          <w:rFonts w:asciiTheme="majorHAnsi" w:hAnsiTheme="majorHAnsi"/>
        </w:rPr>
        <w:t xml:space="preserve"> in the previous subheading</w:t>
      </w:r>
      <w:r w:rsidR="00397044" w:rsidRPr="008E65BC">
        <w:rPr>
          <w:rFonts w:asciiTheme="majorHAnsi" w:hAnsiTheme="majorHAnsi"/>
        </w:rPr>
        <w:t xml:space="preserve">, as observation can help gain understanding from </w:t>
      </w:r>
      <w:r w:rsidR="00B51C80" w:rsidRPr="008E65BC">
        <w:rPr>
          <w:rFonts w:asciiTheme="majorHAnsi" w:hAnsiTheme="majorHAnsi"/>
        </w:rPr>
        <w:t>their</w:t>
      </w:r>
      <w:r w:rsidR="00397044" w:rsidRPr="008E65BC">
        <w:rPr>
          <w:rFonts w:asciiTheme="majorHAnsi" w:hAnsiTheme="majorHAnsi"/>
        </w:rPr>
        <w:t xml:space="preserve"> learners or peers as to what is working and what is not.</w:t>
      </w:r>
      <w:r w:rsidR="00657F51" w:rsidRPr="008E65BC">
        <w:rPr>
          <w:rFonts w:asciiTheme="majorHAnsi" w:hAnsiTheme="majorHAnsi"/>
        </w:rPr>
        <w:t xml:space="preserve"> Also, as Wales is </w:t>
      </w:r>
      <w:r w:rsidR="00B51C80" w:rsidRPr="008E65BC">
        <w:rPr>
          <w:rFonts w:asciiTheme="majorHAnsi" w:hAnsiTheme="majorHAnsi"/>
        </w:rPr>
        <w:t xml:space="preserve">in the process of </w:t>
      </w:r>
      <w:r w:rsidR="00397044" w:rsidRPr="008E65BC">
        <w:rPr>
          <w:rFonts w:asciiTheme="majorHAnsi" w:hAnsiTheme="majorHAnsi"/>
        </w:rPr>
        <w:t xml:space="preserve">rolling out a new curriculum </w:t>
      </w:r>
      <w:r w:rsidR="00B51C80" w:rsidRPr="008E65BC">
        <w:rPr>
          <w:rFonts w:asciiTheme="majorHAnsi" w:hAnsiTheme="majorHAnsi"/>
        </w:rPr>
        <w:t>ready for</w:t>
      </w:r>
      <w:r w:rsidR="00397044" w:rsidRPr="008E65BC">
        <w:rPr>
          <w:rFonts w:asciiTheme="majorHAnsi" w:hAnsiTheme="majorHAnsi"/>
        </w:rPr>
        <w:t xml:space="preserve"> 2022, observation will </w:t>
      </w:r>
      <w:r w:rsidR="00397044" w:rsidRPr="008E65BC">
        <w:rPr>
          <w:rFonts w:asciiTheme="majorHAnsi" w:hAnsiTheme="majorHAnsi"/>
        </w:rPr>
        <w:lastRenderedPageBreak/>
        <w:t>aid all Welsh practitioners</w:t>
      </w:r>
      <w:r w:rsidR="008842F1" w:rsidRPr="008E65BC">
        <w:rPr>
          <w:rFonts w:asciiTheme="majorHAnsi" w:hAnsiTheme="majorHAnsi"/>
        </w:rPr>
        <w:t xml:space="preserve">, </w:t>
      </w:r>
      <w:r w:rsidR="00397044" w:rsidRPr="008E65BC">
        <w:rPr>
          <w:rFonts w:asciiTheme="majorHAnsi" w:hAnsiTheme="majorHAnsi"/>
        </w:rPr>
        <w:t xml:space="preserve">as it will </w:t>
      </w:r>
      <w:r w:rsidR="00F56D11" w:rsidRPr="008E65BC">
        <w:rPr>
          <w:rFonts w:asciiTheme="majorHAnsi" w:hAnsiTheme="majorHAnsi"/>
        </w:rPr>
        <w:t>enable</w:t>
      </w:r>
      <w:r w:rsidR="00397044" w:rsidRPr="008E65BC">
        <w:rPr>
          <w:rFonts w:asciiTheme="majorHAnsi" w:hAnsiTheme="majorHAnsi"/>
        </w:rPr>
        <w:t xml:space="preserve"> those schools where the new curriculum is not as </w:t>
      </w:r>
      <w:r w:rsidR="00D51514" w:rsidRPr="008E65BC">
        <w:rPr>
          <w:rFonts w:asciiTheme="majorHAnsi" w:hAnsiTheme="majorHAnsi"/>
        </w:rPr>
        <w:t>prominent a</w:t>
      </w:r>
      <w:r w:rsidR="00397044" w:rsidRPr="008E65BC">
        <w:rPr>
          <w:rFonts w:asciiTheme="majorHAnsi" w:hAnsiTheme="majorHAnsi"/>
        </w:rPr>
        <w:t xml:space="preserve"> chance to see it in action at a pioneer school</w:t>
      </w:r>
      <w:r w:rsidR="00D51514" w:rsidRPr="008E65BC">
        <w:rPr>
          <w:rFonts w:asciiTheme="majorHAnsi" w:hAnsiTheme="majorHAnsi"/>
        </w:rPr>
        <w:t xml:space="preserve"> </w:t>
      </w:r>
      <w:r w:rsidR="00B51C80" w:rsidRPr="008E65BC">
        <w:rPr>
          <w:rFonts w:asciiTheme="majorHAnsi" w:hAnsiTheme="majorHAnsi"/>
        </w:rPr>
        <w:t>with</w:t>
      </w:r>
      <w:r w:rsidR="00D51514" w:rsidRPr="008E65BC">
        <w:rPr>
          <w:rFonts w:asciiTheme="majorHAnsi" w:hAnsiTheme="majorHAnsi"/>
        </w:rPr>
        <w:t>in their local cluster.</w:t>
      </w:r>
    </w:p>
    <w:p w14:paraId="2DE2CA97" w14:textId="7DD0D004" w:rsidR="001A0FA0" w:rsidRPr="008E65BC" w:rsidRDefault="00FD4D42" w:rsidP="00870B94">
      <w:pPr>
        <w:spacing w:line="480" w:lineRule="auto"/>
        <w:ind w:firstLine="720"/>
        <w:rPr>
          <w:rFonts w:asciiTheme="majorHAnsi" w:hAnsiTheme="majorHAnsi"/>
        </w:rPr>
      </w:pPr>
      <w:r w:rsidRPr="008E65BC">
        <w:rPr>
          <w:rFonts w:asciiTheme="majorHAnsi" w:hAnsiTheme="majorHAnsi"/>
        </w:rPr>
        <w:t>The case study within t</w:t>
      </w:r>
      <w:r w:rsidR="00D51514" w:rsidRPr="008E65BC">
        <w:rPr>
          <w:rFonts w:asciiTheme="majorHAnsi" w:hAnsiTheme="majorHAnsi"/>
        </w:rPr>
        <w:t xml:space="preserve">his assignment </w:t>
      </w:r>
      <w:r w:rsidRPr="008E65BC">
        <w:rPr>
          <w:rFonts w:asciiTheme="majorHAnsi" w:hAnsiTheme="majorHAnsi"/>
        </w:rPr>
        <w:t>explored</w:t>
      </w:r>
      <w:r w:rsidR="00D51514" w:rsidRPr="008E65BC">
        <w:rPr>
          <w:rFonts w:asciiTheme="majorHAnsi" w:hAnsiTheme="majorHAnsi"/>
        </w:rPr>
        <w:t xml:space="preserve"> how the </w:t>
      </w:r>
      <w:r w:rsidR="003A70A8" w:rsidRPr="008E65BC">
        <w:rPr>
          <w:rFonts w:asciiTheme="majorHAnsi" w:hAnsiTheme="majorHAnsi"/>
        </w:rPr>
        <w:t>c</w:t>
      </w:r>
      <w:r w:rsidR="00D51514" w:rsidRPr="008E65BC">
        <w:rPr>
          <w:rFonts w:asciiTheme="majorHAnsi" w:hAnsiTheme="majorHAnsi"/>
        </w:rPr>
        <w:t>onstructivist approach works in a classroom, as well as looking in</w:t>
      </w:r>
      <w:r w:rsidR="0073711E" w:rsidRPr="008E65BC">
        <w:rPr>
          <w:rFonts w:asciiTheme="majorHAnsi" w:hAnsiTheme="majorHAnsi"/>
        </w:rPr>
        <w:t>-depth</w:t>
      </w:r>
      <w:r w:rsidR="00D51514" w:rsidRPr="008E65BC">
        <w:rPr>
          <w:rFonts w:asciiTheme="majorHAnsi" w:hAnsiTheme="majorHAnsi"/>
        </w:rPr>
        <w:t xml:space="preserve"> at the learners social and cultural setting and how this affects their cognitive development, paying close attention to both Piaget and Vygotsky whose opinions permeate both of these fields of research. </w:t>
      </w:r>
      <w:r w:rsidR="00574AC4" w:rsidRPr="008E65BC">
        <w:rPr>
          <w:rFonts w:asciiTheme="majorHAnsi" w:hAnsiTheme="majorHAnsi"/>
        </w:rPr>
        <w:t>Piaget and Vygotsky</w:t>
      </w:r>
      <w:r w:rsidR="008C7398" w:rsidRPr="008E65BC">
        <w:rPr>
          <w:rFonts w:asciiTheme="majorHAnsi" w:hAnsiTheme="majorHAnsi"/>
        </w:rPr>
        <w:t xml:space="preserve">, in reference to </w:t>
      </w:r>
      <w:r w:rsidR="008C7398" w:rsidRPr="008E65BC">
        <w:rPr>
          <w:rFonts w:asciiTheme="majorHAnsi" w:hAnsiTheme="majorHAnsi"/>
          <w:i/>
          <w:iCs/>
        </w:rPr>
        <w:t>Constructivism</w:t>
      </w:r>
      <w:r w:rsidR="008C7398" w:rsidRPr="008E65BC">
        <w:rPr>
          <w:rFonts w:asciiTheme="majorHAnsi" w:hAnsiTheme="majorHAnsi"/>
        </w:rPr>
        <w:t xml:space="preserve">, </w:t>
      </w:r>
      <w:r w:rsidR="00574AC4" w:rsidRPr="008E65BC">
        <w:rPr>
          <w:rFonts w:asciiTheme="majorHAnsi" w:hAnsiTheme="majorHAnsi"/>
        </w:rPr>
        <w:t xml:space="preserve">have </w:t>
      </w:r>
      <w:r w:rsidRPr="008E65BC">
        <w:rPr>
          <w:rFonts w:asciiTheme="majorHAnsi" w:hAnsiTheme="majorHAnsi"/>
        </w:rPr>
        <w:t>strengths</w:t>
      </w:r>
      <w:r w:rsidR="00177209" w:rsidRPr="008E65BC">
        <w:rPr>
          <w:rFonts w:asciiTheme="majorHAnsi" w:hAnsiTheme="majorHAnsi"/>
        </w:rPr>
        <w:t xml:space="preserve">; </w:t>
      </w:r>
      <w:r w:rsidR="00870B94" w:rsidRPr="008E65BC">
        <w:rPr>
          <w:rFonts w:asciiTheme="majorHAnsi" w:hAnsiTheme="majorHAnsi"/>
        </w:rPr>
        <w:t>such</w:t>
      </w:r>
      <w:r w:rsidR="006D21D7" w:rsidRPr="008E65BC">
        <w:rPr>
          <w:rFonts w:asciiTheme="majorHAnsi" w:hAnsiTheme="majorHAnsi"/>
        </w:rPr>
        <w:t xml:space="preserve"> as</w:t>
      </w:r>
      <w:r w:rsidR="00870B94" w:rsidRPr="008E65BC">
        <w:rPr>
          <w:rFonts w:asciiTheme="majorHAnsi" w:hAnsiTheme="majorHAnsi"/>
        </w:rPr>
        <w:t xml:space="preserve"> </w:t>
      </w:r>
      <w:r w:rsidR="00B40DC6" w:rsidRPr="008E65BC">
        <w:rPr>
          <w:rFonts w:asciiTheme="majorHAnsi" w:hAnsiTheme="majorHAnsi"/>
        </w:rPr>
        <w:t>focusing</w:t>
      </w:r>
      <w:r w:rsidR="00870B94" w:rsidRPr="008E65BC">
        <w:rPr>
          <w:rFonts w:asciiTheme="majorHAnsi" w:hAnsiTheme="majorHAnsi"/>
        </w:rPr>
        <w:t xml:space="preserve"> on a child centred approach, </w:t>
      </w:r>
      <w:r w:rsidRPr="008E65BC">
        <w:rPr>
          <w:rFonts w:asciiTheme="majorHAnsi" w:hAnsiTheme="majorHAnsi"/>
        </w:rPr>
        <w:t>and weaknesses</w:t>
      </w:r>
      <w:r w:rsidR="00177209" w:rsidRPr="008E65BC">
        <w:rPr>
          <w:rFonts w:asciiTheme="majorHAnsi" w:hAnsiTheme="majorHAnsi"/>
        </w:rPr>
        <w:t xml:space="preserve">; </w:t>
      </w:r>
      <w:r w:rsidR="00870B94" w:rsidRPr="008E65BC">
        <w:rPr>
          <w:rFonts w:asciiTheme="majorHAnsi" w:hAnsiTheme="majorHAnsi"/>
        </w:rPr>
        <w:t>such as little chance of peer collaboration</w:t>
      </w:r>
      <w:r w:rsidR="00870B94" w:rsidRPr="008E65BC">
        <w:rPr>
          <w:rStyle w:val="FootnoteReference"/>
          <w:rFonts w:asciiTheme="majorHAnsi" w:hAnsiTheme="majorHAnsi"/>
        </w:rPr>
        <w:footnoteReference w:id="67"/>
      </w:r>
      <w:r w:rsidR="00870B94" w:rsidRPr="008E65BC">
        <w:rPr>
          <w:rFonts w:asciiTheme="majorHAnsi" w:hAnsiTheme="majorHAnsi"/>
        </w:rPr>
        <w:t>,</w:t>
      </w:r>
      <w:r w:rsidR="00177209" w:rsidRPr="008E65BC">
        <w:rPr>
          <w:rFonts w:asciiTheme="majorHAnsi" w:hAnsiTheme="majorHAnsi"/>
        </w:rPr>
        <w:t xml:space="preserve"> but</w:t>
      </w:r>
      <w:r w:rsidR="00870B94" w:rsidRPr="008E65BC">
        <w:rPr>
          <w:rFonts w:asciiTheme="majorHAnsi" w:hAnsiTheme="majorHAnsi"/>
        </w:rPr>
        <w:t xml:space="preserve"> it is important to note that </w:t>
      </w:r>
      <w:r w:rsidR="00870B94" w:rsidRPr="008E65BC">
        <w:rPr>
          <w:rFonts w:asciiTheme="majorHAnsi" w:hAnsiTheme="majorHAnsi"/>
          <w:i/>
          <w:iCs/>
        </w:rPr>
        <w:t>Constructivism</w:t>
      </w:r>
      <w:r w:rsidR="00870B94" w:rsidRPr="008E65BC">
        <w:rPr>
          <w:rFonts w:asciiTheme="majorHAnsi" w:hAnsiTheme="majorHAnsi"/>
        </w:rPr>
        <w:t xml:space="preserve"> </w:t>
      </w:r>
      <w:r w:rsidR="008C2B10" w:rsidRPr="008E65BC">
        <w:rPr>
          <w:rFonts w:asciiTheme="majorHAnsi" w:hAnsiTheme="majorHAnsi"/>
        </w:rPr>
        <w:t>has</w:t>
      </w:r>
      <w:r w:rsidR="00870B94" w:rsidRPr="008E65BC">
        <w:rPr>
          <w:rFonts w:asciiTheme="majorHAnsi" w:hAnsiTheme="majorHAnsi"/>
        </w:rPr>
        <w:t xml:space="preserve"> a way of </w:t>
      </w:r>
      <w:r w:rsidR="00284ECA" w:rsidRPr="008E65BC">
        <w:rPr>
          <w:rFonts w:asciiTheme="majorHAnsi" w:hAnsiTheme="majorHAnsi"/>
        </w:rPr>
        <w:t>helping student</w:t>
      </w:r>
      <w:r w:rsidR="001A0FA0" w:rsidRPr="008E65BC">
        <w:rPr>
          <w:rFonts w:asciiTheme="majorHAnsi" w:hAnsiTheme="majorHAnsi"/>
        </w:rPr>
        <w:t>s</w:t>
      </w:r>
      <w:r w:rsidR="00284ECA" w:rsidRPr="008E65BC">
        <w:rPr>
          <w:rFonts w:asciiTheme="majorHAnsi" w:hAnsiTheme="majorHAnsi"/>
        </w:rPr>
        <w:t xml:space="preserve"> become more independent and in control of </w:t>
      </w:r>
      <w:r w:rsidR="00FC4D1B" w:rsidRPr="008E65BC">
        <w:rPr>
          <w:rFonts w:asciiTheme="majorHAnsi" w:hAnsiTheme="majorHAnsi"/>
        </w:rPr>
        <w:t>how</w:t>
      </w:r>
      <w:r w:rsidR="00284ECA" w:rsidRPr="008E65BC">
        <w:rPr>
          <w:rFonts w:asciiTheme="majorHAnsi" w:hAnsiTheme="majorHAnsi"/>
        </w:rPr>
        <w:t xml:space="preserve"> they learn</w:t>
      </w:r>
      <w:r w:rsidR="00177209" w:rsidRPr="008E65BC">
        <w:rPr>
          <w:rFonts w:asciiTheme="majorHAnsi" w:hAnsiTheme="majorHAnsi"/>
        </w:rPr>
        <w:t xml:space="preserve">. This is also outlined as </w:t>
      </w:r>
      <w:r w:rsidR="00870B94" w:rsidRPr="008E65BC">
        <w:rPr>
          <w:rFonts w:asciiTheme="majorHAnsi" w:hAnsiTheme="majorHAnsi"/>
        </w:rPr>
        <w:t xml:space="preserve">a strength </w:t>
      </w:r>
      <w:r w:rsidR="00284ECA" w:rsidRPr="008E65BC">
        <w:rPr>
          <w:rFonts w:asciiTheme="majorHAnsi" w:hAnsiTheme="majorHAnsi"/>
        </w:rPr>
        <w:t xml:space="preserve">of teaching </w:t>
      </w:r>
      <w:r w:rsidR="00870B94" w:rsidRPr="008E65BC">
        <w:rPr>
          <w:rFonts w:asciiTheme="majorHAnsi" w:hAnsiTheme="majorHAnsi"/>
        </w:rPr>
        <w:t xml:space="preserve">in the </w:t>
      </w:r>
      <w:r w:rsidR="00870B94" w:rsidRPr="008E65BC">
        <w:rPr>
          <w:rFonts w:asciiTheme="majorHAnsi" w:hAnsiTheme="majorHAnsi"/>
          <w:i/>
          <w:iCs/>
        </w:rPr>
        <w:t>Great Teaching Toolkit</w:t>
      </w:r>
      <w:r w:rsidR="00284ECA" w:rsidRPr="008E65BC">
        <w:rPr>
          <w:rFonts w:asciiTheme="majorHAnsi" w:hAnsiTheme="majorHAnsi"/>
          <w:i/>
          <w:iCs/>
        </w:rPr>
        <w:t xml:space="preserve"> </w:t>
      </w:r>
      <w:r w:rsidR="00821D16" w:rsidRPr="008E65BC">
        <w:rPr>
          <w:rFonts w:asciiTheme="majorHAnsi" w:hAnsiTheme="majorHAnsi"/>
        </w:rPr>
        <w:t xml:space="preserve">which </w:t>
      </w:r>
      <w:r w:rsidR="00860A39" w:rsidRPr="008E65BC">
        <w:rPr>
          <w:rFonts w:asciiTheme="majorHAnsi" w:hAnsiTheme="majorHAnsi"/>
        </w:rPr>
        <w:t>highlights</w:t>
      </w:r>
      <w:r w:rsidR="00177209" w:rsidRPr="008E65BC">
        <w:rPr>
          <w:rFonts w:asciiTheme="majorHAnsi" w:hAnsiTheme="majorHAnsi"/>
        </w:rPr>
        <w:t xml:space="preserve"> </w:t>
      </w:r>
      <w:r w:rsidR="00284ECA" w:rsidRPr="008E65BC">
        <w:rPr>
          <w:rFonts w:asciiTheme="majorHAnsi" w:hAnsiTheme="majorHAnsi"/>
        </w:rPr>
        <w:t>“helping students to become independent by planning, regulating and monitoring their own learning”</w:t>
      </w:r>
      <w:r w:rsidR="00284ECA" w:rsidRPr="008E65BC">
        <w:rPr>
          <w:rStyle w:val="FootnoteReference"/>
          <w:rFonts w:asciiTheme="majorHAnsi" w:hAnsiTheme="majorHAnsi"/>
        </w:rPr>
        <w:footnoteReference w:id="68"/>
      </w:r>
      <w:r w:rsidR="00324984" w:rsidRPr="008E65BC">
        <w:rPr>
          <w:rFonts w:asciiTheme="majorHAnsi" w:hAnsiTheme="majorHAnsi"/>
        </w:rPr>
        <w:t xml:space="preserve"> </w:t>
      </w:r>
      <w:r w:rsidR="00860A39" w:rsidRPr="008E65BC">
        <w:rPr>
          <w:rFonts w:asciiTheme="majorHAnsi" w:hAnsiTheme="majorHAnsi"/>
        </w:rPr>
        <w:t>with a</w:t>
      </w:r>
      <w:r w:rsidR="00324984" w:rsidRPr="008E65BC">
        <w:rPr>
          <w:rFonts w:asciiTheme="majorHAnsi" w:hAnsiTheme="majorHAnsi"/>
        </w:rPr>
        <w:t xml:space="preserve"> </w:t>
      </w:r>
      <w:r w:rsidR="00FC2B0C" w:rsidRPr="008E65BC">
        <w:rPr>
          <w:rFonts w:asciiTheme="majorHAnsi" w:hAnsiTheme="majorHAnsi"/>
        </w:rPr>
        <w:t>focus for students to b</w:t>
      </w:r>
      <w:r w:rsidR="008C7398" w:rsidRPr="008E65BC">
        <w:rPr>
          <w:rFonts w:asciiTheme="majorHAnsi" w:hAnsiTheme="majorHAnsi"/>
        </w:rPr>
        <w:t>e aware of their metacognition</w:t>
      </w:r>
      <w:r w:rsidR="000C3A9C" w:rsidRPr="008E65BC">
        <w:rPr>
          <w:rFonts w:asciiTheme="majorHAnsi" w:hAnsiTheme="majorHAnsi"/>
        </w:rPr>
        <w:t>.</w:t>
      </w:r>
      <w:r w:rsidR="00522321" w:rsidRPr="008E65BC">
        <w:rPr>
          <w:rFonts w:asciiTheme="majorHAnsi" w:hAnsiTheme="majorHAnsi"/>
        </w:rPr>
        <w:t xml:space="preserve"> </w:t>
      </w:r>
      <w:r w:rsidR="00E87C4C" w:rsidRPr="008E65BC">
        <w:rPr>
          <w:rFonts w:asciiTheme="majorHAnsi" w:hAnsiTheme="majorHAnsi"/>
        </w:rPr>
        <w:t xml:space="preserve">For a learner to develop their metacognition, they must first </w:t>
      </w:r>
      <w:r w:rsidR="00DE4746" w:rsidRPr="008E65BC">
        <w:rPr>
          <w:rFonts w:asciiTheme="majorHAnsi" w:hAnsiTheme="majorHAnsi"/>
        </w:rPr>
        <w:t xml:space="preserve">however </w:t>
      </w:r>
      <w:r w:rsidR="00E87C4C" w:rsidRPr="008E65BC">
        <w:rPr>
          <w:rFonts w:asciiTheme="majorHAnsi" w:hAnsiTheme="majorHAnsi"/>
        </w:rPr>
        <w:t xml:space="preserve">have </w:t>
      </w:r>
      <w:r w:rsidR="00B6089A" w:rsidRPr="008E65BC">
        <w:rPr>
          <w:rFonts w:asciiTheme="majorHAnsi" w:hAnsiTheme="majorHAnsi"/>
        </w:rPr>
        <w:t xml:space="preserve">developed through other stages. Whilst </w:t>
      </w:r>
      <w:r w:rsidR="004978A1" w:rsidRPr="008E65BC">
        <w:rPr>
          <w:rFonts w:asciiTheme="majorHAnsi" w:hAnsiTheme="majorHAnsi"/>
        </w:rPr>
        <w:t>this is not meant in a linear sense, unlike Piaget’s cognitive development, it is important to recognise that a student must be ready to learn</w:t>
      </w:r>
      <w:r w:rsidR="00C41BC1" w:rsidRPr="008E65BC">
        <w:rPr>
          <w:rFonts w:asciiTheme="majorHAnsi" w:hAnsiTheme="majorHAnsi"/>
        </w:rPr>
        <w:t xml:space="preserve"> </w:t>
      </w:r>
      <w:r w:rsidR="004978A1" w:rsidRPr="008E65BC">
        <w:rPr>
          <w:rFonts w:asciiTheme="majorHAnsi" w:hAnsiTheme="majorHAnsi"/>
        </w:rPr>
        <w:t>before they can even think about learning</w:t>
      </w:r>
      <w:r w:rsidR="00C41BC1" w:rsidRPr="008E65BC">
        <w:rPr>
          <w:rFonts w:asciiTheme="majorHAnsi" w:hAnsiTheme="majorHAnsi"/>
        </w:rPr>
        <w:t xml:space="preserve">. The environment, the learners social setting as well as their cultural setting all help the learner </w:t>
      </w:r>
      <w:r w:rsidR="00607DAC" w:rsidRPr="008E65BC">
        <w:rPr>
          <w:rFonts w:asciiTheme="majorHAnsi" w:hAnsiTheme="majorHAnsi"/>
        </w:rPr>
        <w:t>progress or regress with their stages of cognitive development.</w:t>
      </w:r>
    </w:p>
    <w:p w14:paraId="2FE2E0C8" w14:textId="1CD5C982" w:rsidR="00014008" w:rsidRPr="008E65BC" w:rsidRDefault="00170F7B" w:rsidP="00D66B0C">
      <w:pPr>
        <w:spacing w:line="480" w:lineRule="auto"/>
        <w:ind w:firstLine="720"/>
        <w:rPr>
          <w:rFonts w:asciiTheme="majorHAnsi" w:hAnsiTheme="majorHAnsi"/>
        </w:rPr>
      </w:pPr>
      <w:r w:rsidRPr="008E65BC">
        <w:rPr>
          <w:rFonts w:asciiTheme="majorHAnsi" w:hAnsiTheme="majorHAnsi"/>
        </w:rPr>
        <w:t>As well as reflective practice, it is also important to note</w:t>
      </w:r>
      <w:r w:rsidR="00091A2F" w:rsidRPr="008E65BC">
        <w:rPr>
          <w:rFonts w:asciiTheme="majorHAnsi" w:hAnsiTheme="majorHAnsi"/>
        </w:rPr>
        <w:t xml:space="preserve"> how this assignment </w:t>
      </w:r>
      <w:r w:rsidR="00316CD2" w:rsidRPr="008E65BC">
        <w:rPr>
          <w:rFonts w:asciiTheme="majorHAnsi" w:hAnsiTheme="majorHAnsi"/>
        </w:rPr>
        <w:t>links into the Professional Standards for Teaching and Leadership.</w:t>
      </w:r>
      <w:r w:rsidR="00316CD2" w:rsidRPr="008E65BC">
        <w:rPr>
          <w:rStyle w:val="FootnoteReference"/>
          <w:rFonts w:asciiTheme="majorHAnsi" w:hAnsiTheme="majorHAnsi"/>
        </w:rPr>
        <w:footnoteReference w:id="69"/>
      </w:r>
      <w:r w:rsidR="000874B7" w:rsidRPr="008E65BC">
        <w:rPr>
          <w:rFonts w:asciiTheme="majorHAnsi" w:hAnsiTheme="majorHAnsi"/>
        </w:rPr>
        <w:t xml:space="preserve"> There are five </w:t>
      </w:r>
      <w:r w:rsidR="00880E49" w:rsidRPr="008E65BC">
        <w:rPr>
          <w:rFonts w:asciiTheme="majorHAnsi" w:hAnsiTheme="majorHAnsi"/>
        </w:rPr>
        <w:t>standards in all which cover</w:t>
      </w:r>
      <w:r w:rsidR="003018CD" w:rsidRPr="008E65BC">
        <w:rPr>
          <w:rFonts w:asciiTheme="majorHAnsi" w:hAnsiTheme="majorHAnsi"/>
        </w:rPr>
        <w:t>;</w:t>
      </w:r>
      <w:r w:rsidR="00880E49" w:rsidRPr="008E65BC">
        <w:rPr>
          <w:rFonts w:asciiTheme="majorHAnsi" w:hAnsiTheme="majorHAnsi"/>
        </w:rPr>
        <w:t xml:space="preserve"> </w:t>
      </w:r>
      <w:r w:rsidR="00CC2AAE" w:rsidRPr="008E65BC">
        <w:rPr>
          <w:rFonts w:asciiTheme="majorHAnsi" w:hAnsiTheme="majorHAnsi"/>
        </w:rPr>
        <w:t>leadership, collaboration, pedagogy, innovation and professional learning</w:t>
      </w:r>
      <w:r w:rsidR="00FA2690" w:rsidRPr="008E65BC">
        <w:rPr>
          <w:rFonts w:asciiTheme="majorHAnsi" w:hAnsiTheme="majorHAnsi"/>
        </w:rPr>
        <w:t>, and whilst this assignme</w:t>
      </w:r>
      <w:r w:rsidR="004857AC" w:rsidRPr="008E65BC">
        <w:rPr>
          <w:rFonts w:asciiTheme="majorHAnsi" w:hAnsiTheme="majorHAnsi"/>
        </w:rPr>
        <w:t xml:space="preserve">nt has not encapsulated something from them all, there have been elements </w:t>
      </w:r>
      <w:r w:rsidR="007A69CE" w:rsidRPr="008E65BC">
        <w:rPr>
          <w:rFonts w:asciiTheme="majorHAnsi" w:hAnsiTheme="majorHAnsi"/>
        </w:rPr>
        <w:t>that</w:t>
      </w:r>
      <w:r w:rsidR="004857AC" w:rsidRPr="008E65BC">
        <w:rPr>
          <w:rFonts w:asciiTheme="majorHAnsi" w:hAnsiTheme="majorHAnsi"/>
        </w:rPr>
        <w:t xml:space="preserve"> can be referenced under those headings. Pedagogy refers to the </w:t>
      </w:r>
      <w:r w:rsidR="00F336A8" w:rsidRPr="008E65BC">
        <w:rPr>
          <w:rFonts w:asciiTheme="majorHAnsi" w:hAnsiTheme="majorHAnsi"/>
        </w:rPr>
        <w:t>advancing of learning, as well as the refining o</w:t>
      </w:r>
      <w:r w:rsidR="00681176" w:rsidRPr="008E65BC">
        <w:rPr>
          <w:rFonts w:asciiTheme="majorHAnsi" w:hAnsiTheme="majorHAnsi"/>
        </w:rPr>
        <w:t>f</w:t>
      </w:r>
      <w:r w:rsidR="00F336A8" w:rsidRPr="008E65BC">
        <w:rPr>
          <w:rFonts w:asciiTheme="majorHAnsi" w:hAnsiTheme="majorHAnsi"/>
        </w:rPr>
        <w:t xml:space="preserve"> teaching.</w:t>
      </w:r>
      <w:r w:rsidR="000728D6" w:rsidRPr="008E65BC">
        <w:rPr>
          <w:rFonts w:asciiTheme="majorHAnsi" w:hAnsiTheme="majorHAnsi"/>
        </w:rPr>
        <w:t xml:space="preserve"> </w:t>
      </w:r>
      <w:r w:rsidR="0094515E" w:rsidRPr="008E65BC">
        <w:rPr>
          <w:rFonts w:asciiTheme="majorHAnsi" w:hAnsiTheme="majorHAnsi"/>
        </w:rPr>
        <w:t>Relating</w:t>
      </w:r>
      <w:r w:rsidR="000728D6" w:rsidRPr="008E65BC">
        <w:rPr>
          <w:rFonts w:asciiTheme="majorHAnsi" w:hAnsiTheme="majorHAnsi"/>
        </w:rPr>
        <w:t xml:space="preserve"> to</w:t>
      </w:r>
      <w:r w:rsidR="000728D6" w:rsidRPr="008E65BC">
        <w:rPr>
          <w:rFonts w:asciiTheme="majorHAnsi" w:hAnsiTheme="majorHAnsi"/>
          <w:i/>
          <w:iCs/>
        </w:rPr>
        <w:t xml:space="preserve"> Constructivism, </w:t>
      </w:r>
      <w:r w:rsidR="000728D6" w:rsidRPr="008E65BC">
        <w:rPr>
          <w:rFonts w:asciiTheme="majorHAnsi" w:hAnsiTheme="majorHAnsi"/>
        </w:rPr>
        <w:t xml:space="preserve">this standard </w:t>
      </w:r>
      <w:r w:rsidR="00C06397" w:rsidRPr="008E65BC">
        <w:rPr>
          <w:rFonts w:asciiTheme="majorHAnsi" w:hAnsiTheme="majorHAnsi"/>
        </w:rPr>
        <w:t>indicates</w:t>
      </w:r>
      <w:r w:rsidR="000728D6" w:rsidRPr="008E65BC">
        <w:rPr>
          <w:rFonts w:asciiTheme="majorHAnsi" w:hAnsiTheme="majorHAnsi"/>
        </w:rPr>
        <w:t xml:space="preserve"> the </w:t>
      </w:r>
      <w:r w:rsidR="00292C78" w:rsidRPr="008E65BC">
        <w:rPr>
          <w:rFonts w:asciiTheme="majorHAnsi" w:hAnsiTheme="majorHAnsi"/>
        </w:rPr>
        <w:t xml:space="preserve">teacher enables the </w:t>
      </w:r>
      <w:r w:rsidR="000728D6" w:rsidRPr="008E65BC">
        <w:rPr>
          <w:rFonts w:asciiTheme="majorHAnsi" w:hAnsiTheme="majorHAnsi"/>
        </w:rPr>
        <w:t xml:space="preserve">learners </w:t>
      </w:r>
      <w:r w:rsidR="00292C78" w:rsidRPr="008E65BC">
        <w:rPr>
          <w:rFonts w:asciiTheme="majorHAnsi" w:hAnsiTheme="majorHAnsi"/>
        </w:rPr>
        <w:t xml:space="preserve">to </w:t>
      </w:r>
      <w:r w:rsidR="000728D6" w:rsidRPr="008E65BC">
        <w:rPr>
          <w:rFonts w:asciiTheme="majorHAnsi" w:hAnsiTheme="majorHAnsi"/>
        </w:rPr>
        <w:t xml:space="preserve">take </w:t>
      </w:r>
      <w:r w:rsidR="000728D6" w:rsidRPr="008E65BC">
        <w:rPr>
          <w:rFonts w:asciiTheme="majorHAnsi" w:hAnsiTheme="majorHAnsi"/>
        </w:rPr>
        <w:lastRenderedPageBreak/>
        <w:t>responsibility for their own learning</w:t>
      </w:r>
      <w:r w:rsidR="00D13DEE" w:rsidRPr="008E65BC">
        <w:rPr>
          <w:rFonts w:asciiTheme="majorHAnsi" w:hAnsiTheme="majorHAnsi"/>
        </w:rPr>
        <w:t xml:space="preserve">, as well as recalling and building upon their prior knowledge. </w:t>
      </w:r>
      <w:r w:rsidR="00292C78" w:rsidRPr="008E65BC">
        <w:rPr>
          <w:rFonts w:asciiTheme="majorHAnsi" w:hAnsiTheme="majorHAnsi"/>
        </w:rPr>
        <w:t xml:space="preserve">Also, </w:t>
      </w:r>
      <w:r w:rsidR="00542FFE" w:rsidRPr="008E65BC">
        <w:rPr>
          <w:rFonts w:asciiTheme="majorHAnsi" w:hAnsiTheme="majorHAnsi"/>
        </w:rPr>
        <w:t>t</w:t>
      </w:r>
      <w:r w:rsidR="00292C78" w:rsidRPr="008E65BC">
        <w:rPr>
          <w:rFonts w:asciiTheme="majorHAnsi" w:hAnsiTheme="majorHAnsi"/>
        </w:rPr>
        <w:t>his links to the layout of the classroom and the Montessori approach to learning</w:t>
      </w:r>
      <w:r w:rsidR="004C5882" w:rsidRPr="008E65BC">
        <w:rPr>
          <w:rFonts w:asciiTheme="majorHAnsi" w:hAnsiTheme="majorHAnsi"/>
        </w:rPr>
        <w:t>.</w:t>
      </w:r>
      <w:r w:rsidR="00A95521" w:rsidRPr="008E65BC">
        <w:rPr>
          <w:rFonts w:asciiTheme="majorHAnsi" w:hAnsiTheme="majorHAnsi"/>
        </w:rPr>
        <w:t xml:space="preserve"> Collaboration is also something that has been referenced</w:t>
      </w:r>
      <w:r w:rsidR="00542FFE" w:rsidRPr="008E65BC">
        <w:rPr>
          <w:rFonts w:asciiTheme="majorHAnsi" w:hAnsiTheme="majorHAnsi"/>
        </w:rPr>
        <w:t xml:space="preserve"> throughout this assignment</w:t>
      </w:r>
      <w:r w:rsidR="009052BE" w:rsidRPr="008E65BC">
        <w:rPr>
          <w:rFonts w:asciiTheme="majorHAnsi" w:hAnsiTheme="majorHAnsi"/>
        </w:rPr>
        <w:t xml:space="preserve">, both </w:t>
      </w:r>
      <w:r w:rsidR="00E84660" w:rsidRPr="008E65BC">
        <w:rPr>
          <w:rFonts w:asciiTheme="majorHAnsi" w:hAnsiTheme="majorHAnsi"/>
        </w:rPr>
        <w:t>regarding</w:t>
      </w:r>
      <w:r w:rsidR="009052BE" w:rsidRPr="008E65BC">
        <w:rPr>
          <w:rFonts w:asciiTheme="majorHAnsi" w:hAnsiTheme="majorHAnsi"/>
        </w:rPr>
        <w:t xml:space="preserve"> the learners themselves and </w:t>
      </w:r>
      <w:r w:rsidR="000A3434" w:rsidRPr="008E65BC">
        <w:rPr>
          <w:rFonts w:asciiTheme="majorHAnsi" w:hAnsiTheme="majorHAnsi"/>
        </w:rPr>
        <w:t xml:space="preserve">the </w:t>
      </w:r>
      <w:r w:rsidR="009052BE" w:rsidRPr="008E65BC">
        <w:rPr>
          <w:rFonts w:asciiTheme="majorHAnsi" w:hAnsiTheme="majorHAnsi"/>
        </w:rPr>
        <w:t xml:space="preserve">critical reflection. </w:t>
      </w:r>
      <w:r w:rsidR="00E01F57" w:rsidRPr="008E65BC">
        <w:rPr>
          <w:rFonts w:asciiTheme="majorHAnsi" w:hAnsiTheme="majorHAnsi"/>
        </w:rPr>
        <w:t>Within the professional standards, collaboration</w:t>
      </w:r>
      <w:r w:rsidR="00817A5B" w:rsidRPr="008E65BC">
        <w:rPr>
          <w:rFonts w:asciiTheme="majorHAnsi" w:hAnsiTheme="majorHAnsi"/>
        </w:rPr>
        <w:t xml:space="preserve"> is cited with showing how you enable improvement </w:t>
      </w:r>
      <w:r w:rsidR="000A3434" w:rsidRPr="008E65BC">
        <w:rPr>
          <w:rFonts w:asciiTheme="majorHAnsi" w:hAnsiTheme="majorHAnsi"/>
        </w:rPr>
        <w:t>in addition to</w:t>
      </w:r>
      <w:r w:rsidR="00E84660" w:rsidRPr="008E65BC">
        <w:rPr>
          <w:rFonts w:asciiTheme="majorHAnsi" w:hAnsiTheme="majorHAnsi"/>
        </w:rPr>
        <w:t xml:space="preserve"> work</w:t>
      </w:r>
      <w:r w:rsidR="00537ED7" w:rsidRPr="008E65BC">
        <w:rPr>
          <w:rFonts w:asciiTheme="majorHAnsi" w:hAnsiTheme="majorHAnsi"/>
        </w:rPr>
        <w:t>ing</w:t>
      </w:r>
      <w:r w:rsidR="00E84660" w:rsidRPr="008E65BC">
        <w:rPr>
          <w:rFonts w:asciiTheme="majorHAnsi" w:hAnsiTheme="majorHAnsi"/>
        </w:rPr>
        <w:t xml:space="preserve"> with colleagues within the school setting</w:t>
      </w:r>
      <w:r w:rsidR="00542FFE" w:rsidRPr="008E65BC">
        <w:rPr>
          <w:rFonts w:asciiTheme="majorHAnsi" w:hAnsiTheme="majorHAnsi"/>
        </w:rPr>
        <w:t>, both of which ha</w:t>
      </w:r>
      <w:r w:rsidR="00537ED7" w:rsidRPr="008E65BC">
        <w:rPr>
          <w:rFonts w:asciiTheme="majorHAnsi" w:hAnsiTheme="majorHAnsi"/>
        </w:rPr>
        <w:t>ve</w:t>
      </w:r>
      <w:r w:rsidR="00542FFE" w:rsidRPr="008E65BC">
        <w:rPr>
          <w:rFonts w:asciiTheme="majorHAnsi" w:hAnsiTheme="majorHAnsi"/>
        </w:rPr>
        <w:t xml:space="preserve"> been discussed previously. Lastly</w:t>
      </w:r>
      <w:r w:rsidR="007B482F" w:rsidRPr="008E65BC">
        <w:rPr>
          <w:rFonts w:asciiTheme="majorHAnsi" w:hAnsiTheme="majorHAnsi"/>
        </w:rPr>
        <w:t xml:space="preserve"> professional learning </w:t>
      </w:r>
      <w:r w:rsidR="0093462F" w:rsidRPr="008E65BC">
        <w:rPr>
          <w:rFonts w:asciiTheme="majorHAnsi" w:hAnsiTheme="majorHAnsi"/>
        </w:rPr>
        <w:t>proves</w:t>
      </w:r>
      <w:r w:rsidR="00236A5C" w:rsidRPr="008E65BC">
        <w:rPr>
          <w:rFonts w:asciiTheme="majorHAnsi" w:hAnsiTheme="majorHAnsi"/>
        </w:rPr>
        <w:t xml:space="preserve"> how the teacher </w:t>
      </w:r>
      <w:r w:rsidR="0093462F" w:rsidRPr="008E65BC">
        <w:rPr>
          <w:rFonts w:asciiTheme="majorHAnsi" w:hAnsiTheme="majorHAnsi"/>
        </w:rPr>
        <w:t>can</w:t>
      </w:r>
      <w:r w:rsidR="00236A5C" w:rsidRPr="008E65BC">
        <w:rPr>
          <w:rFonts w:asciiTheme="majorHAnsi" w:hAnsiTheme="majorHAnsi"/>
        </w:rPr>
        <w:t xml:space="preserve"> develop themselves through research and wider reading</w:t>
      </w:r>
      <w:r w:rsidR="00166DA0" w:rsidRPr="008E65BC">
        <w:rPr>
          <w:rFonts w:asciiTheme="majorHAnsi" w:hAnsiTheme="majorHAnsi"/>
        </w:rPr>
        <w:t>.</w:t>
      </w:r>
      <w:r w:rsidR="00236A5C" w:rsidRPr="008E65BC">
        <w:rPr>
          <w:rFonts w:asciiTheme="majorHAnsi" w:hAnsiTheme="majorHAnsi"/>
        </w:rPr>
        <w:t xml:space="preserve"> </w:t>
      </w:r>
      <w:r w:rsidR="00166DA0" w:rsidRPr="008E65BC">
        <w:rPr>
          <w:rFonts w:asciiTheme="majorHAnsi" w:hAnsiTheme="majorHAnsi"/>
        </w:rPr>
        <w:t>This</w:t>
      </w:r>
      <w:r w:rsidR="00A959C1" w:rsidRPr="008E65BC">
        <w:rPr>
          <w:rFonts w:asciiTheme="majorHAnsi" w:hAnsiTheme="majorHAnsi"/>
        </w:rPr>
        <w:t xml:space="preserve"> is </w:t>
      </w:r>
      <w:r w:rsidR="00166DA0" w:rsidRPr="008E65BC">
        <w:rPr>
          <w:rFonts w:asciiTheme="majorHAnsi" w:hAnsiTheme="majorHAnsi"/>
        </w:rPr>
        <w:t>a standard</w:t>
      </w:r>
      <w:r w:rsidR="00A959C1" w:rsidRPr="008E65BC">
        <w:rPr>
          <w:rFonts w:asciiTheme="majorHAnsi" w:hAnsiTheme="majorHAnsi"/>
        </w:rPr>
        <w:t xml:space="preserve"> I would endeavour to </w:t>
      </w:r>
      <w:r w:rsidR="002F73C7" w:rsidRPr="008E65BC">
        <w:rPr>
          <w:rFonts w:asciiTheme="majorHAnsi" w:hAnsiTheme="majorHAnsi"/>
        </w:rPr>
        <w:t>adopt in my career.</w:t>
      </w:r>
    </w:p>
    <w:p w14:paraId="48552B6A" w14:textId="77777777" w:rsidR="00870B94" w:rsidRPr="008E65BC" w:rsidRDefault="00870B94" w:rsidP="00870B94">
      <w:pPr>
        <w:spacing w:line="480" w:lineRule="auto"/>
        <w:ind w:firstLine="720"/>
        <w:rPr>
          <w:rFonts w:asciiTheme="majorHAnsi" w:hAnsiTheme="majorHAnsi"/>
        </w:rPr>
      </w:pPr>
    </w:p>
    <w:p w14:paraId="275A63BD" w14:textId="77777777" w:rsidR="00BA7809" w:rsidRPr="008E65BC" w:rsidRDefault="00BA7809" w:rsidP="00C80340">
      <w:pPr>
        <w:spacing w:line="480" w:lineRule="auto"/>
        <w:rPr>
          <w:rFonts w:asciiTheme="majorHAnsi" w:hAnsiTheme="majorHAnsi"/>
        </w:rPr>
      </w:pPr>
    </w:p>
    <w:p w14:paraId="280694A4" w14:textId="6F57F174" w:rsidR="00AE5E88" w:rsidRDefault="00AE5E88">
      <w:pPr>
        <w:rPr>
          <w:rFonts w:asciiTheme="majorHAnsi" w:hAnsiTheme="majorHAnsi"/>
          <w:color w:val="000000" w:themeColor="text1"/>
        </w:rPr>
      </w:pPr>
    </w:p>
    <w:p w14:paraId="1BD6DDD0" w14:textId="1D0832FB" w:rsidR="00F2111D" w:rsidRDefault="00F2111D">
      <w:pPr>
        <w:rPr>
          <w:rFonts w:asciiTheme="majorHAnsi" w:hAnsiTheme="majorHAnsi"/>
          <w:color w:val="000000" w:themeColor="text1"/>
        </w:rPr>
      </w:pPr>
    </w:p>
    <w:p w14:paraId="5E98866C" w14:textId="1C69C2C4" w:rsidR="00F2111D" w:rsidRDefault="00F2111D">
      <w:pPr>
        <w:rPr>
          <w:rFonts w:asciiTheme="majorHAnsi" w:hAnsiTheme="majorHAnsi"/>
          <w:color w:val="000000" w:themeColor="text1"/>
        </w:rPr>
      </w:pPr>
    </w:p>
    <w:p w14:paraId="20619167" w14:textId="5A13D8BC" w:rsidR="00F2111D" w:rsidRDefault="00F2111D">
      <w:pPr>
        <w:rPr>
          <w:rFonts w:asciiTheme="majorHAnsi" w:hAnsiTheme="majorHAnsi"/>
          <w:color w:val="000000" w:themeColor="text1"/>
        </w:rPr>
      </w:pPr>
    </w:p>
    <w:p w14:paraId="466E869A" w14:textId="192EA7C7" w:rsidR="00F2111D" w:rsidRDefault="00F2111D">
      <w:pPr>
        <w:rPr>
          <w:rFonts w:asciiTheme="majorHAnsi" w:hAnsiTheme="majorHAnsi"/>
          <w:color w:val="000000" w:themeColor="text1"/>
        </w:rPr>
      </w:pPr>
    </w:p>
    <w:p w14:paraId="2DE72B00" w14:textId="18697133" w:rsidR="00F2111D" w:rsidRDefault="00F2111D">
      <w:pPr>
        <w:rPr>
          <w:rFonts w:asciiTheme="majorHAnsi" w:hAnsiTheme="majorHAnsi"/>
          <w:color w:val="000000" w:themeColor="text1"/>
        </w:rPr>
      </w:pPr>
    </w:p>
    <w:p w14:paraId="20286EF9" w14:textId="4A35F7D6" w:rsidR="00F2111D" w:rsidRDefault="00F2111D">
      <w:pPr>
        <w:rPr>
          <w:rFonts w:asciiTheme="majorHAnsi" w:hAnsiTheme="majorHAnsi"/>
          <w:color w:val="000000" w:themeColor="text1"/>
        </w:rPr>
      </w:pPr>
    </w:p>
    <w:p w14:paraId="13719B1F" w14:textId="0858A797" w:rsidR="00F2111D" w:rsidRDefault="00F2111D">
      <w:pPr>
        <w:rPr>
          <w:rFonts w:asciiTheme="majorHAnsi" w:hAnsiTheme="majorHAnsi"/>
          <w:color w:val="000000" w:themeColor="text1"/>
        </w:rPr>
      </w:pPr>
    </w:p>
    <w:p w14:paraId="4C220F97" w14:textId="51BCF57C" w:rsidR="00F2111D" w:rsidRDefault="00F2111D">
      <w:pPr>
        <w:rPr>
          <w:rFonts w:asciiTheme="majorHAnsi" w:hAnsiTheme="majorHAnsi"/>
          <w:color w:val="000000" w:themeColor="text1"/>
        </w:rPr>
      </w:pPr>
    </w:p>
    <w:p w14:paraId="592289E3" w14:textId="1D109C43" w:rsidR="00F2111D" w:rsidRDefault="00F2111D">
      <w:pPr>
        <w:rPr>
          <w:rFonts w:asciiTheme="majorHAnsi" w:hAnsiTheme="majorHAnsi"/>
          <w:color w:val="000000" w:themeColor="text1"/>
        </w:rPr>
      </w:pPr>
    </w:p>
    <w:p w14:paraId="2147852B" w14:textId="4FCC7965" w:rsidR="00F2111D" w:rsidRDefault="00F2111D">
      <w:pPr>
        <w:rPr>
          <w:rFonts w:asciiTheme="majorHAnsi" w:hAnsiTheme="majorHAnsi"/>
          <w:color w:val="000000" w:themeColor="text1"/>
        </w:rPr>
      </w:pPr>
    </w:p>
    <w:p w14:paraId="7259E910" w14:textId="7E4EEEB0" w:rsidR="00F2111D" w:rsidRDefault="00F2111D">
      <w:pPr>
        <w:rPr>
          <w:rFonts w:asciiTheme="majorHAnsi" w:hAnsiTheme="majorHAnsi"/>
          <w:color w:val="000000" w:themeColor="text1"/>
        </w:rPr>
      </w:pPr>
    </w:p>
    <w:p w14:paraId="3527DB16" w14:textId="550CAC4A" w:rsidR="00F2111D" w:rsidRDefault="00F2111D">
      <w:pPr>
        <w:rPr>
          <w:rFonts w:asciiTheme="majorHAnsi" w:hAnsiTheme="majorHAnsi"/>
          <w:color w:val="000000" w:themeColor="text1"/>
        </w:rPr>
      </w:pPr>
    </w:p>
    <w:p w14:paraId="623A6FCB" w14:textId="76DFA193" w:rsidR="00F2111D" w:rsidRDefault="00F2111D">
      <w:pPr>
        <w:rPr>
          <w:rFonts w:asciiTheme="majorHAnsi" w:hAnsiTheme="majorHAnsi"/>
          <w:color w:val="000000" w:themeColor="text1"/>
        </w:rPr>
      </w:pPr>
    </w:p>
    <w:p w14:paraId="7C4674A4" w14:textId="35F5BBAD" w:rsidR="00F2111D" w:rsidRDefault="00F2111D">
      <w:pPr>
        <w:rPr>
          <w:rFonts w:asciiTheme="majorHAnsi" w:hAnsiTheme="majorHAnsi"/>
          <w:color w:val="000000" w:themeColor="text1"/>
        </w:rPr>
      </w:pPr>
    </w:p>
    <w:p w14:paraId="2F2DBEAE" w14:textId="08F8E318" w:rsidR="00F2111D" w:rsidRDefault="00F2111D">
      <w:pPr>
        <w:rPr>
          <w:rFonts w:asciiTheme="majorHAnsi" w:hAnsiTheme="majorHAnsi"/>
          <w:color w:val="000000" w:themeColor="text1"/>
        </w:rPr>
      </w:pPr>
    </w:p>
    <w:p w14:paraId="4F2CC6F1" w14:textId="03D8E060" w:rsidR="00F2111D" w:rsidRDefault="00F2111D">
      <w:pPr>
        <w:rPr>
          <w:rFonts w:asciiTheme="majorHAnsi" w:hAnsiTheme="majorHAnsi"/>
          <w:color w:val="000000" w:themeColor="text1"/>
        </w:rPr>
      </w:pPr>
    </w:p>
    <w:p w14:paraId="322467AA" w14:textId="39A9C5B7" w:rsidR="00F2111D" w:rsidRDefault="00F2111D">
      <w:pPr>
        <w:rPr>
          <w:rFonts w:asciiTheme="majorHAnsi" w:hAnsiTheme="majorHAnsi"/>
          <w:color w:val="000000" w:themeColor="text1"/>
        </w:rPr>
      </w:pPr>
    </w:p>
    <w:p w14:paraId="2EF026F2" w14:textId="50E073E7" w:rsidR="00373068" w:rsidRPr="008E65BC" w:rsidRDefault="00AE5E88" w:rsidP="00416CC3">
      <w:pPr>
        <w:spacing w:after="0" w:line="240" w:lineRule="auto"/>
        <w:rPr>
          <w:rFonts w:asciiTheme="majorHAnsi" w:hAnsiTheme="majorHAnsi"/>
          <w:color w:val="000000" w:themeColor="text1"/>
          <w:u w:val="single"/>
        </w:rPr>
      </w:pPr>
      <w:r w:rsidRPr="008E65BC">
        <w:rPr>
          <w:rFonts w:asciiTheme="majorHAnsi" w:hAnsiTheme="majorHAnsi"/>
          <w:color w:val="000000" w:themeColor="text1"/>
          <w:u w:val="single"/>
        </w:rPr>
        <w:lastRenderedPageBreak/>
        <w:t>Reference List</w:t>
      </w:r>
    </w:p>
    <w:p w14:paraId="4DCB3BC2" w14:textId="77777777" w:rsidR="00416CC3" w:rsidRPr="008E65BC" w:rsidRDefault="00416CC3" w:rsidP="00416CC3">
      <w:pPr>
        <w:spacing w:after="0" w:line="240" w:lineRule="auto"/>
        <w:rPr>
          <w:rFonts w:asciiTheme="majorHAnsi" w:hAnsiTheme="majorHAnsi"/>
          <w:color w:val="000000" w:themeColor="text1"/>
          <w:u w:val="single"/>
        </w:rPr>
      </w:pPr>
    </w:p>
    <w:p w14:paraId="492EEA6F" w14:textId="1ACD964A" w:rsidR="00373068" w:rsidRPr="008E65BC" w:rsidRDefault="00AE5E88" w:rsidP="00416CC3">
      <w:pPr>
        <w:spacing w:after="0" w:line="240" w:lineRule="auto"/>
        <w:rPr>
          <w:rFonts w:asciiTheme="majorHAnsi" w:hAnsiTheme="majorHAnsi"/>
          <w:color w:val="000000" w:themeColor="text1"/>
          <w:u w:val="single"/>
        </w:rPr>
      </w:pPr>
      <w:r w:rsidRPr="008E65BC">
        <w:rPr>
          <w:rFonts w:asciiTheme="majorHAnsi" w:hAnsiTheme="majorHAnsi"/>
          <w:color w:val="000000" w:themeColor="text1"/>
          <w:u w:val="single"/>
        </w:rPr>
        <w:t>Books</w:t>
      </w:r>
    </w:p>
    <w:p w14:paraId="5C0B54B8" w14:textId="77777777" w:rsidR="00416CC3" w:rsidRPr="008E65BC" w:rsidRDefault="00416CC3" w:rsidP="00416CC3">
      <w:pPr>
        <w:spacing w:after="0" w:line="240" w:lineRule="auto"/>
        <w:rPr>
          <w:rFonts w:asciiTheme="majorHAnsi" w:hAnsiTheme="majorHAnsi"/>
          <w:color w:val="000000" w:themeColor="text1"/>
          <w:u w:val="single"/>
        </w:rPr>
      </w:pPr>
    </w:p>
    <w:p w14:paraId="5B5F4D30" w14:textId="08C06F53" w:rsidR="00373068" w:rsidRPr="008E65BC" w:rsidRDefault="000E657D" w:rsidP="00416CC3">
      <w:pPr>
        <w:spacing w:after="0" w:line="240" w:lineRule="auto"/>
        <w:rPr>
          <w:rFonts w:asciiTheme="majorHAnsi" w:hAnsiTheme="majorHAnsi"/>
        </w:rPr>
      </w:pPr>
      <w:r w:rsidRPr="008E65BC">
        <w:rPr>
          <w:rFonts w:asciiTheme="majorHAnsi" w:hAnsiTheme="majorHAnsi"/>
        </w:rPr>
        <w:t>Co</w:t>
      </w:r>
      <w:r w:rsidR="00323DD5" w:rsidRPr="008E65BC">
        <w:rPr>
          <w:rFonts w:asciiTheme="majorHAnsi" w:hAnsiTheme="majorHAnsi"/>
        </w:rPr>
        <w:t>h</w:t>
      </w:r>
      <w:r w:rsidRPr="008E65BC">
        <w:rPr>
          <w:rFonts w:asciiTheme="majorHAnsi" w:hAnsiTheme="majorHAnsi"/>
        </w:rPr>
        <w:t>en</w:t>
      </w:r>
      <w:r w:rsidR="00D451B9" w:rsidRPr="008E65BC">
        <w:rPr>
          <w:rFonts w:asciiTheme="majorHAnsi" w:hAnsiTheme="majorHAnsi"/>
        </w:rPr>
        <w:t>, L. Manion, K</w:t>
      </w:r>
      <w:r w:rsidR="00593346" w:rsidRPr="008E65BC">
        <w:rPr>
          <w:rFonts w:asciiTheme="majorHAnsi" w:hAnsiTheme="majorHAnsi"/>
        </w:rPr>
        <w:t>.</w:t>
      </w:r>
      <w:r w:rsidR="003A458F" w:rsidRPr="008E65BC">
        <w:rPr>
          <w:rFonts w:asciiTheme="majorHAnsi" w:hAnsiTheme="majorHAnsi"/>
        </w:rPr>
        <w:t xml:space="preserve"> and Morrison, K.R.B</w:t>
      </w:r>
      <w:r w:rsidR="00593346" w:rsidRPr="008E65BC">
        <w:rPr>
          <w:rFonts w:asciiTheme="majorHAnsi" w:hAnsiTheme="majorHAnsi"/>
        </w:rPr>
        <w:t>.</w:t>
      </w:r>
      <w:r w:rsidR="003A458F" w:rsidRPr="008E65BC">
        <w:rPr>
          <w:rFonts w:asciiTheme="majorHAnsi" w:hAnsiTheme="majorHAnsi"/>
        </w:rPr>
        <w:t xml:space="preserve"> (2011) </w:t>
      </w:r>
      <w:r w:rsidR="003A458F" w:rsidRPr="008E65BC">
        <w:rPr>
          <w:rFonts w:asciiTheme="majorHAnsi" w:hAnsiTheme="majorHAnsi"/>
          <w:i/>
          <w:iCs/>
        </w:rPr>
        <w:t>Research Methods in Education</w:t>
      </w:r>
      <w:r w:rsidR="003A458F" w:rsidRPr="008E65BC">
        <w:rPr>
          <w:rFonts w:asciiTheme="majorHAnsi" w:hAnsiTheme="majorHAnsi"/>
        </w:rPr>
        <w:t xml:space="preserve"> </w:t>
      </w:r>
      <w:r w:rsidR="006179DA" w:rsidRPr="008E65BC">
        <w:rPr>
          <w:rFonts w:asciiTheme="majorHAnsi" w:hAnsiTheme="majorHAnsi"/>
        </w:rPr>
        <w:t>(</w:t>
      </w:r>
      <w:r w:rsidR="003A458F" w:rsidRPr="008E65BC">
        <w:rPr>
          <w:rFonts w:asciiTheme="majorHAnsi" w:hAnsiTheme="majorHAnsi"/>
        </w:rPr>
        <w:t>7</w:t>
      </w:r>
      <w:r w:rsidR="003A458F" w:rsidRPr="008E65BC">
        <w:rPr>
          <w:rFonts w:asciiTheme="majorHAnsi" w:hAnsiTheme="majorHAnsi"/>
          <w:vertAlign w:val="superscript"/>
        </w:rPr>
        <w:t>th</w:t>
      </w:r>
      <w:r w:rsidR="003A458F" w:rsidRPr="008E65BC">
        <w:rPr>
          <w:rFonts w:asciiTheme="majorHAnsi" w:hAnsiTheme="majorHAnsi"/>
        </w:rPr>
        <w:t xml:space="preserve"> ed</w:t>
      </w:r>
      <w:r w:rsidR="00501D05" w:rsidRPr="008E65BC">
        <w:rPr>
          <w:rFonts w:asciiTheme="majorHAnsi" w:hAnsiTheme="majorHAnsi"/>
        </w:rPr>
        <w:t>ition</w:t>
      </w:r>
      <w:r w:rsidR="006179DA" w:rsidRPr="008E65BC">
        <w:rPr>
          <w:rFonts w:asciiTheme="majorHAnsi" w:hAnsiTheme="majorHAnsi"/>
        </w:rPr>
        <w:t>)</w:t>
      </w:r>
      <w:r w:rsidR="00C1557F" w:rsidRPr="008E65BC">
        <w:rPr>
          <w:rFonts w:asciiTheme="majorHAnsi" w:hAnsiTheme="majorHAnsi"/>
        </w:rPr>
        <w:t xml:space="preserve"> London</w:t>
      </w:r>
      <w:r w:rsidR="00A35087" w:rsidRPr="008E65BC">
        <w:rPr>
          <w:rFonts w:asciiTheme="majorHAnsi" w:hAnsiTheme="majorHAnsi"/>
        </w:rPr>
        <w:t>; New York: Routledge</w:t>
      </w:r>
      <w:r w:rsidR="003456C6" w:rsidRPr="008E65BC">
        <w:rPr>
          <w:rFonts w:asciiTheme="majorHAnsi" w:hAnsiTheme="majorHAnsi"/>
        </w:rPr>
        <w:t>.</w:t>
      </w:r>
    </w:p>
    <w:p w14:paraId="597B8191" w14:textId="77777777" w:rsidR="00416CC3" w:rsidRPr="008E65BC" w:rsidRDefault="00416CC3" w:rsidP="00416CC3">
      <w:pPr>
        <w:spacing w:after="0" w:line="240" w:lineRule="auto"/>
        <w:rPr>
          <w:rFonts w:asciiTheme="majorHAnsi" w:hAnsiTheme="majorHAnsi"/>
        </w:rPr>
      </w:pPr>
    </w:p>
    <w:p w14:paraId="11B3A420" w14:textId="72267D47" w:rsidR="00373068" w:rsidRPr="008E65BC" w:rsidRDefault="00323DD5" w:rsidP="00416CC3">
      <w:pPr>
        <w:spacing w:after="0" w:line="240" w:lineRule="auto"/>
        <w:rPr>
          <w:rFonts w:asciiTheme="majorHAnsi" w:hAnsiTheme="majorHAnsi"/>
        </w:rPr>
      </w:pPr>
      <w:r w:rsidRPr="008E65BC">
        <w:rPr>
          <w:rFonts w:asciiTheme="majorHAnsi" w:hAnsiTheme="majorHAnsi"/>
        </w:rPr>
        <w:t>Fletcher-Wood</w:t>
      </w:r>
      <w:r w:rsidR="00800FE8" w:rsidRPr="008E65BC">
        <w:rPr>
          <w:rFonts w:asciiTheme="majorHAnsi" w:hAnsiTheme="majorHAnsi"/>
        </w:rPr>
        <w:t>, H. (</w:t>
      </w:r>
      <w:r w:rsidR="00FA13B1" w:rsidRPr="008E65BC">
        <w:rPr>
          <w:rFonts w:asciiTheme="majorHAnsi" w:hAnsiTheme="majorHAnsi"/>
        </w:rPr>
        <w:t>2016</w:t>
      </w:r>
      <w:r w:rsidR="00800FE8" w:rsidRPr="008E65BC">
        <w:rPr>
          <w:rFonts w:asciiTheme="majorHAnsi" w:hAnsiTheme="majorHAnsi"/>
        </w:rPr>
        <w:t>)</w:t>
      </w:r>
      <w:r w:rsidR="00800FE8" w:rsidRPr="008E65BC">
        <w:rPr>
          <w:rFonts w:asciiTheme="majorHAnsi" w:hAnsiTheme="majorHAnsi"/>
          <w:i/>
          <w:iCs/>
        </w:rPr>
        <w:t xml:space="preserve"> Ticked Off: Checklists for Teachers, Students and School </w:t>
      </w:r>
      <w:r w:rsidR="00FA13B1" w:rsidRPr="008E65BC">
        <w:rPr>
          <w:rFonts w:asciiTheme="majorHAnsi" w:hAnsiTheme="majorHAnsi"/>
          <w:i/>
          <w:iCs/>
        </w:rPr>
        <w:t>Leaders</w:t>
      </w:r>
      <w:r w:rsidR="00587023" w:rsidRPr="008E65BC">
        <w:rPr>
          <w:rFonts w:asciiTheme="majorHAnsi" w:hAnsiTheme="majorHAnsi"/>
        </w:rPr>
        <w:t xml:space="preserve"> (1</w:t>
      </w:r>
      <w:r w:rsidR="00587023" w:rsidRPr="008E65BC">
        <w:rPr>
          <w:rFonts w:asciiTheme="majorHAnsi" w:hAnsiTheme="majorHAnsi"/>
          <w:vertAlign w:val="superscript"/>
        </w:rPr>
        <w:t>st</w:t>
      </w:r>
      <w:r w:rsidR="00587023" w:rsidRPr="008E65BC">
        <w:rPr>
          <w:rFonts w:asciiTheme="majorHAnsi" w:hAnsiTheme="majorHAnsi"/>
        </w:rPr>
        <w:t xml:space="preserve"> edition) </w:t>
      </w:r>
      <w:r w:rsidR="00BD1EE3" w:rsidRPr="008E65BC">
        <w:rPr>
          <w:rFonts w:asciiTheme="majorHAnsi" w:hAnsiTheme="majorHAnsi"/>
        </w:rPr>
        <w:t>Carmarthen: Crown House Publishing</w:t>
      </w:r>
    </w:p>
    <w:p w14:paraId="49A0F252" w14:textId="77777777" w:rsidR="00416CC3" w:rsidRPr="008E65BC" w:rsidRDefault="00416CC3" w:rsidP="00416CC3">
      <w:pPr>
        <w:spacing w:after="0" w:line="240" w:lineRule="auto"/>
        <w:rPr>
          <w:rFonts w:asciiTheme="majorHAnsi" w:hAnsiTheme="majorHAnsi"/>
        </w:rPr>
      </w:pPr>
    </w:p>
    <w:p w14:paraId="75F71D60" w14:textId="3E7D126D" w:rsidR="00593346" w:rsidRPr="008E65BC" w:rsidRDefault="00593346" w:rsidP="00416CC3">
      <w:pPr>
        <w:spacing w:after="0" w:line="240" w:lineRule="auto"/>
        <w:rPr>
          <w:rFonts w:asciiTheme="majorHAnsi" w:hAnsiTheme="majorHAnsi"/>
        </w:rPr>
      </w:pPr>
      <w:r w:rsidRPr="008E65BC">
        <w:rPr>
          <w:rFonts w:asciiTheme="majorHAnsi" w:hAnsiTheme="majorHAnsi"/>
        </w:rPr>
        <w:t xml:space="preserve">Gray, C. &amp; Macblain, S. (2015) </w:t>
      </w:r>
      <w:r w:rsidRPr="008E65BC">
        <w:rPr>
          <w:rFonts w:asciiTheme="majorHAnsi" w:hAnsiTheme="majorHAnsi"/>
          <w:i/>
          <w:iCs/>
        </w:rPr>
        <w:t>Learning Theories in Childhood</w:t>
      </w:r>
      <w:r w:rsidRPr="008E65BC">
        <w:rPr>
          <w:rFonts w:asciiTheme="majorHAnsi" w:hAnsiTheme="majorHAnsi"/>
        </w:rPr>
        <w:t xml:space="preserve"> </w:t>
      </w:r>
      <w:r w:rsidR="006179DA" w:rsidRPr="008E65BC">
        <w:rPr>
          <w:rFonts w:asciiTheme="majorHAnsi" w:hAnsiTheme="majorHAnsi"/>
        </w:rPr>
        <w:t>(</w:t>
      </w:r>
      <w:r w:rsidR="00501D05" w:rsidRPr="008E65BC">
        <w:rPr>
          <w:rFonts w:asciiTheme="majorHAnsi" w:hAnsiTheme="majorHAnsi"/>
        </w:rPr>
        <w:t>2</w:t>
      </w:r>
      <w:r w:rsidR="00501D05" w:rsidRPr="008E65BC">
        <w:rPr>
          <w:rFonts w:asciiTheme="majorHAnsi" w:hAnsiTheme="majorHAnsi"/>
          <w:vertAlign w:val="superscript"/>
        </w:rPr>
        <w:t>nd</w:t>
      </w:r>
      <w:r w:rsidR="00501D05" w:rsidRPr="008E65BC">
        <w:rPr>
          <w:rFonts w:asciiTheme="majorHAnsi" w:hAnsiTheme="majorHAnsi"/>
        </w:rPr>
        <w:t xml:space="preserve"> edition</w:t>
      </w:r>
      <w:r w:rsidR="006179DA" w:rsidRPr="008E65BC">
        <w:rPr>
          <w:rFonts w:asciiTheme="majorHAnsi" w:hAnsiTheme="majorHAnsi"/>
        </w:rPr>
        <w:t>)</w:t>
      </w:r>
      <w:r w:rsidR="00501D05" w:rsidRPr="008E65BC">
        <w:rPr>
          <w:rFonts w:asciiTheme="majorHAnsi" w:hAnsiTheme="majorHAnsi"/>
        </w:rPr>
        <w:t xml:space="preserve"> London: Sage Publication</w:t>
      </w:r>
      <w:r w:rsidR="00EC5FCB" w:rsidRPr="008E65BC">
        <w:rPr>
          <w:rFonts w:asciiTheme="majorHAnsi" w:hAnsiTheme="majorHAnsi"/>
        </w:rPr>
        <w:t>s Ltd.</w:t>
      </w:r>
    </w:p>
    <w:p w14:paraId="5F38A2E2" w14:textId="77777777" w:rsidR="00416CC3" w:rsidRPr="008E65BC" w:rsidRDefault="00416CC3" w:rsidP="00416CC3">
      <w:pPr>
        <w:spacing w:after="0" w:line="240" w:lineRule="auto"/>
        <w:rPr>
          <w:rFonts w:asciiTheme="majorHAnsi" w:hAnsiTheme="majorHAnsi"/>
          <w:color w:val="000000" w:themeColor="text1"/>
          <w:u w:val="single"/>
        </w:rPr>
      </w:pPr>
    </w:p>
    <w:p w14:paraId="68DA37C6" w14:textId="39BE0DC1" w:rsidR="00373068" w:rsidRPr="008E65BC" w:rsidRDefault="000E657D" w:rsidP="00416CC3">
      <w:pPr>
        <w:spacing w:after="0" w:line="240" w:lineRule="auto"/>
        <w:rPr>
          <w:rFonts w:asciiTheme="majorHAnsi" w:hAnsiTheme="majorHAnsi"/>
        </w:rPr>
      </w:pPr>
      <w:r w:rsidRPr="008E65BC">
        <w:rPr>
          <w:rFonts w:asciiTheme="majorHAnsi" w:hAnsiTheme="majorHAnsi"/>
        </w:rPr>
        <w:t xml:space="preserve">Kumar </w:t>
      </w:r>
      <w:r w:rsidR="001E3548" w:rsidRPr="008E65BC">
        <w:rPr>
          <w:rFonts w:asciiTheme="majorHAnsi" w:hAnsiTheme="majorHAnsi"/>
        </w:rPr>
        <w:t xml:space="preserve">R. </w:t>
      </w:r>
      <w:r w:rsidR="00311FE9" w:rsidRPr="008E65BC">
        <w:rPr>
          <w:rFonts w:asciiTheme="majorHAnsi" w:hAnsiTheme="majorHAnsi"/>
        </w:rPr>
        <w:t xml:space="preserve">(2011) </w:t>
      </w:r>
      <w:r w:rsidR="00311FE9" w:rsidRPr="008E65BC">
        <w:rPr>
          <w:rFonts w:asciiTheme="majorHAnsi" w:hAnsiTheme="majorHAnsi"/>
          <w:i/>
          <w:iCs/>
        </w:rPr>
        <w:t>Research Methodology: a step-by-step guide for beginners</w:t>
      </w:r>
      <w:r w:rsidR="00311FE9" w:rsidRPr="008E65BC">
        <w:rPr>
          <w:rFonts w:asciiTheme="majorHAnsi" w:hAnsiTheme="majorHAnsi"/>
        </w:rPr>
        <w:t xml:space="preserve"> (3</w:t>
      </w:r>
      <w:r w:rsidR="00311FE9" w:rsidRPr="008E65BC">
        <w:rPr>
          <w:rFonts w:asciiTheme="majorHAnsi" w:hAnsiTheme="majorHAnsi"/>
          <w:vertAlign w:val="superscript"/>
        </w:rPr>
        <w:t>rd</w:t>
      </w:r>
      <w:r w:rsidR="00311FE9" w:rsidRPr="008E65BC">
        <w:rPr>
          <w:rFonts w:asciiTheme="majorHAnsi" w:hAnsiTheme="majorHAnsi"/>
        </w:rPr>
        <w:t xml:space="preserve"> edition) London: Sage Publications</w:t>
      </w:r>
    </w:p>
    <w:p w14:paraId="4B228911" w14:textId="77777777" w:rsidR="00416CC3" w:rsidRPr="008E65BC" w:rsidRDefault="00416CC3" w:rsidP="00416CC3">
      <w:pPr>
        <w:spacing w:after="0" w:line="240" w:lineRule="auto"/>
        <w:rPr>
          <w:rFonts w:asciiTheme="majorHAnsi" w:hAnsiTheme="majorHAnsi"/>
        </w:rPr>
      </w:pPr>
    </w:p>
    <w:p w14:paraId="719069BF" w14:textId="4013E441" w:rsidR="004C2CBC" w:rsidRPr="008E65BC" w:rsidRDefault="004B2411" w:rsidP="00416CC3">
      <w:pPr>
        <w:spacing w:after="0" w:line="240" w:lineRule="auto"/>
        <w:rPr>
          <w:rFonts w:asciiTheme="majorHAnsi" w:hAnsiTheme="majorHAnsi"/>
        </w:rPr>
      </w:pPr>
      <w:r w:rsidRPr="008E65BC">
        <w:rPr>
          <w:rFonts w:asciiTheme="majorHAnsi" w:hAnsiTheme="majorHAnsi"/>
        </w:rPr>
        <w:t>Nisbet,</w:t>
      </w:r>
      <w:r w:rsidR="00A8274B" w:rsidRPr="008E65BC">
        <w:rPr>
          <w:rFonts w:asciiTheme="majorHAnsi" w:hAnsiTheme="majorHAnsi"/>
        </w:rPr>
        <w:t xml:space="preserve"> R. E &amp; </w:t>
      </w:r>
      <w:r w:rsidR="00A557E4" w:rsidRPr="008E65BC">
        <w:rPr>
          <w:rFonts w:asciiTheme="majorHAnsi" w:hAnsiTheme="majorHAnsi"/>
        </w:rPr>
        <w:t>Watt, J. (</w:t>
      </w:r>
      <w:r w:rsidR="00A95665" w:rsidRPr="008E65BC">
        <w:rPr>
          <w:rFonts w:asciiTheme="majorHAnsi" w:hAnsiTheme="majorHAnsi"/>
        </w:rPr>
        <w:t>19</w:t>
      </w:r>
      <w:r w:rsidR="0047345B" w:rsidRPr="008E65BC">
        <w:rPr>
          <w:rFonts w:asciiTheme="majorHAnsi" w:hAnsiTheme="majorHAnsi"/>
        </w:rPr>
        <w:t>84</w:t>
      </w:r>
      <w:r w:rsidR="00A557E4" w:rsidRPr="008E65BC">
        <w:rPr>
          <w:rFonts w:asciiTheme="majorHAnsi" w:hAnsiTheme="majorHAnsi"/>
        </w:rPr>
        <w:t>)</w:t>
      </w:r>
      <w:r w:rsidR="0047345B" w:rsidRPr="008E65BC">
        <w:rPr>
          <w:rFonts w:asciiTheme="majorHAnsi" w:hAnsiTheme="majorHAnsi"/>
        </w:rPr>
        <w:t xml:space="preserve"> Case Study in J. Bell, T. Bush, A. Fox</w:t>
      </w:r>
      <w:r w:rsidR="00E17111" w:rsidRPr="008E65BC">
        <w:rPr>
          <w:rFonts w:asciiTheme="majorHAnsi" w:hAnsiTheme="majorHAnsi"/>
        </w:rPr>
        <w:t xml:space="preserve">, J. Goodey and S. Goulding (eds) </w:t>
      </w:r>
      <w:r w:rsidR="00E17111" w:rsidRPr="008E65BC">
        <w:rPr>
          <w:rFonts w:asciiTheme="majorHAnsi" w:hAnsiTheme="majorHAnsi"/>
          <w:i/>
          <w:iCs/>
        </w:rPr>
        <w:t>Conducting Small-Scale Investigations in Educational Management</w:t>
      </w:r>
      <w:r w:rsidR="004C2CBC" w:rsidRPr="008E65BC">
        <w:rPr>
          <w:rFonts w:asciiTheme="majorHAnsi" w:hAnsiTheme="majorHAnsi"/>
          <w:i/>
          <w:iCs/>
        </w:rPr>
        <w:t xml:space="preserve">. </w:t>
      </w:r>
      <w:r w:rsidR="004C2CBC" w:rsidRPr="008E65BC">
        <w:rPr>
          <w:rFonts w:asciiTheme="majorHAnsi" w:hAnsiTheme="majorHAnsi"/>
        </w:rPr>
        <w:t xml:space="preserve">London: Harper and Row, 79-92 (found in) Cohen, L. Manion, K. and Morrison, K.R.B. (2011) </w:t>
      </w:r>
      <w:r w:rsidR="004C2CBC" w:rsidRPr="008E65BC">
        <w:rPr>
          <w:rFonts w:asciiTheme="majorHAnsi" w:hAnsiTheme="majorHAnsi"/>
          <w:i/>
          <w:iCs/>
        </w:rPr>
        <w:t>Research Methods in Education</w:t>
      </w:r>
      <w:r w:rsidR="004C2CBC" w:rsidRPr="008E65BC">
        <w:rPr>
          <w:rFonts w:asciiTheme="majorHAnsi" w:hAnsiTheme="majorHAnsi"/>
        </w:rPr>
        <w:t xml:space="preserve"> (7</w:t>
      </w:r>
      <w:r w:rsidR="004C2CBC" w:rsidRPr="008E65BC">
        <w:rPr>
          <w:rFonts w:asciiTheme="majorHAnsi" w:hAnsiTheme="majorHAnsi"/>
          <w:vertAlign w:val="superscript"/>
        </w:rPr>
        <w:t>th</w:t>
      </w:r>
      <w:r w:rsidR="004C2CBC" w:rsidRPr="008E65BC">
        <w:rPr>
          <w:rFonts w:asciiTheme="majorHAnsi" w:hAnsiTheme="majorHAnsi"/>
        </w:rPr>
        <w:t xml:space="preserve"> edition) London; New York: Routledge.</w:t>
      </w:r>
    </w:p>
    <w:p w14:paraId="6ED235B0" w14:textId="77777777" w:rsidR="00416CC3" w:rsidRPr="008E65BC" w:rsidRDefault="00416CC3" w:rsidP="00416CC3">
      <w:pPr>
        <w:spacing w:after="0" w:line="240" w:lineRule="auto"/>
        <w:rPr>
          <w:rFonts w:asciiTheme="majorHAnsi" w:hAnsiTheme="majorHAnsi"/>
        </w:rPr>
      </w:pPr>
    </w:p>
    <w:p w14:paraId="6E3B0CFC" w14:textId="1162A1BE" w:rsidR="00373068" w:rsidRPr="008E65BC" w:rsidRDefault="006179DA" w:rsidP="00416CC3">
      <w:pPr>
        <w:spacing w:after="0" w:line="240" w:lineRule="auto"/>
        <w:rPr>
          <w:rFonts w:asciiTheme="majorHAnsi" w:hAnsiTheme="majorHAnsi"/>
          <w:shd w:val="clear" w:color="auto" w:fill="FFFFFF"/>
        </w:rPr>
      </w:pPr>
      <w:r w:rsidRPr="008E65BC">
        <w:rPr>
          <w:rFonts w:asciiTheme="majorHAnsi" w:hAnsiTheme="majorHAnsi"/>
          <w:shd w:val="clear" w:color="auto" w:fill="FFFFFF"/>
        </w:rPr>
        <w:t>Pritchard, A. (2014) </w:t>
      </w:r>
      <w:r w:rsidRPr="008E65BC">
        <w:rPr>
          <w:rFonts w:asciiTheme="majorHAnsi" w:hAnsiTheme="majorHAnsi"/>
          <w:i/>
          <w:iCs/>
          <w:shd w:val="clear" w:color="auto" w:fill="FFFFFF"/>
        </w:rPr>
        <w:t>Ways of learning: learning theories and learning styles in the classroom</w:t>
      </w:r>
      <w:r w:rsidRPr="008E65BC">
        <w:rPr>
          <w:rFonts w:asciiTheme="majorHAnsi" w:hAnsiTheme="majorHAnsi"/>
          <w:shd w:val="clear" w:color="auto" w:fill="FFFFFF"/>
        </w:rPr>
        <w:t> (</w:t>
      </w:r>
      <w:r w:rsidR="003470C0" w:rsidRPr="008E65BC">
        <w:rPr>
          <w:rFonts w:asciiTheme="majorHAnsi" w:hAnsiTheme="majorHAnsi"/>
          <w:shd w:val="clear" w:color="auto" w:fill="FFFFFF"/>
        </w:rPr>
        <w:t>3rd</w:t>
      </w:r>
      <w:r w:rsidRPr="008E65BC">
        <w:rPr>
          <w:rFonts w:asciiTheme="majorHAnsi" w:hAnsiTheme="majorHAnsi"/>
          <w:shd w:val="clear" w:color="auto" w:fill="FFFFFF"/>
        </w:rPr>
        <w:t xml:space="preserve"> edition)</w:t>
      </w:r>
      <w:r w:rsidR="003470C0" w:rsidRPr="008E65BC">
        <w:rPr>
          <w:rFonts w:asciiTheme="majorHAnsi" w:hAnsiTheme="majorHAnsi"/>
          <w:shd w:val="clear" w:color="auto" w:fill="FFFFFF"/>
        </w:rPr>
        <w:t xml:space="preserve"> </w:t>
      </w:r>
      <w:r w:rsidR="00F51B13" w:rsidRPr="008E65BC">
        <w:rPr>
          <w:rFonts w:asciiTheme="majorHAnsi" w:hAnsiTheme="majorHAnsi"/>
          <w:shd w:val="clear" w:color="auto" w:fill="FFFFFF"/>
        </w:rPr>
        <w:t>London: Routledge</w:t>
      </w:r>
      <w:r w:rsidR="00CF7B4B" w:rsidRPr="008E65BC">
        <w:rPr>
          <w:rFonts w:asciiTheme="majorHAnsi" w:hAnsiTheme="majorHAnsi"/>
          <w:shd w:val="clear" w:color="auto" w:fill="FFFFFF"/>
        </w:rPr>
        <w:t>.</w:t>
      </w:r>
    </w:p>
    <w:p w14:paraId="0FE3B2CB" w14:textId="77777777" w:rsidR="00416CC3" w:rsidRPr="008E65BC" w:rsidRDefault="00416CC3" w:rsidP="00416CC3">
      <w:pPr>
        <w:spacing w:after="0" w:line="240" w:lineRule="auto"/>
        <w:rPr>
          <w:rFonts w:asciiTheme="majorHAnsi" w:hAnsiTheme="majorHAnsi"/>
        </w:rPr>
      </w:pPr>
    </w:p>
    <w:p w14:paraId="70E9DA88" w14:textId="2D4ED523" w:rsidR="00373068" w:rsidRPr="008E65BC" w:rsidRDefault="000E657D" w:rsidP="00416CC3">
      <w:pPr>
        <w:spacing w:after="0" w:line="240" w:lineRule="auto"/>
        <w:rPr>
          <w:rFonts w:asciiTheme="majorHAnsi" w:hAnsiTheme="majorHAnsi"/>
        </w:rPr>
      </w:pPr>
      <w:r w:rsidRPr="008E65BC">
        <w:rPr>
          <w:rFonts w:asciiTheme="majorHAnsi" w:hAnsiTheme="majorHAnsi"/>
        </w:rPr>
        <w:t>Tripp</w:t>
      </w:r>
      <w:r w:rsidR="00A35087" w:rsidRPr="008E65BC">
        <w:rPr>
          <w:rFonts w:asciiTheme="majorHAnsi" w:hAnsiTheme="majorHAnsi"/>
        </w:rPr>
        <w:t>, D (</w:t>
      </w:r>
      <w:r w:rsidRPr="008E65BC">
        <w:rPr>
          <w:rFonts w:asciiTheme="majorHAnsi" w:hAnsiTheme="majorHAnsi"/>
        </w:rPr>
        <w:t>2012</w:t>
      </w:r>
      <w:r w:rsidR="00141F7D" w:rsidRPr="008E65BC">
        <w:rPr>
          <w:rFonts w:asciiTheme="majorHAnsi" w:hAnsiTheme="majorHAnsi"/>
        </w:rPr>
        <w:t xml:space="preserve">) </w:t>
      </w:r>
      <w:r w:rsidR="00141F7D" w:rsidRPr="008E65BC">
        <w:rPr>
          <w:rFonts w:asciiTheme="majorHAnsi" w:hAnsiTheme="majorHAnsi"/>
          <w:i/>
          <w:iCs/>
        </w:rPr>
        <w:t xml:space="preserve">Critical incidents in teaching: developing </w:t>
      </w:r>
      <w:r w:rsidR="003456C6" w:rsidRPr="008E65BC">
        <w:rPr>
          <w:rFonts w:asciiTheme="majorHAnsi" w:hAnsiTheme="majorHAnsi"/>
          <w:i/>
          <w:iCs/>
        </w:rPr>
        <w:t xml:space="preserve">professional judgement. </w:t>
      </w:r>
      <w:r w:rsidR="003456C6" w:rsidRPr="008E65BC">
        <w:rPr>
          <w:rFonts w:asciiTheme="majorHAnsi" w:hAnsiTheme="majorHAnsi"/>
        </w:rPr>
        <w:t>London: Routledge.</w:t>
      </w:r>
    </w:p>
    <w:p w14:paraId="44536CD1" w14:textId="77777777" w:rsidR="00416CC3" w:rsidRPr="008E65BC" w:rsidRDefault="00416CC3" w:rsidP="00416CC3">
      <w:pPr>
        <w:spacing w:after="0" w:line="240" w:lineRule="auto"/>
        <w:rPr>
          <w:rFonts w:asciiTheme="majorHAnsi" w:hAnsiTheme="majorHAnsi"/>
        </w:rPr>
      </w:pPr>
    </w:p>
    <w:p w14:paraId="726E6A0D" w14:textId="339DE4A8" w:rsidR="00615ADA" w:rsidRPr="008E65BC" w:rsidRDefault="00615ADA" w:rsidP="00416CC3">
      <w:pPr>
        <w:spacing w:after="0" w:line="240" w:lineRule="auto"/>
        <w:rPr>
          <w:rFonts w:asciiTheme="majorHAnsi" w:hAnsiTheme="majorHAnsi"/>
        </w:rPr>
      </w:pPr>
      <w:r w:rsidRPr="008E65BC">
        <w:rPr>
          <w:rFonts w:asciiTheme="majorHAnsi" w:hAnsiTheme="majorHAnsi"/>
        </w:rPr>
        <w:t>Vygotsky</w:t>
      </w:r>
      <w:r w:rsidR="009D60F1" w:rsidRPr="008E65BC">
        <w:rPr>
          <w:rFonts w:asciiTheme="majorHAnsi" w:hAnsiTheme="majorHAnsi"/>
        </w:rPr>
        <w:t>, L.</w:t>
      </w:r>
      <w:r w:rsidRPr="008E65BC">
        <w:rPr>
          <w:rFonts w:asciiTheme="majorHAnsi" w:hAnsiTheme="majorHAnsi"/>
        </w:rPr>
        <w:t xml:space="preserve"> (1978) </w:t>
      </w:r>
      <w:r w:rsidR="009D60F1" w:rsidRPr="008E65BC">
        <w:rPr>
          <w:rFonts w:asciiTheme="majorHAnsi" w:hAnsiTheme="majorHAnsi"/>
          <w:i/>
          <w:iCs/>
        </w:rPr>
        <w:t>Interaction</w:t>
      </w:r>
      <w:r w:rsidR="00B8603D" w:rsidRPr="008E65BC">
        <w:rPr>
          <w:rFonts w:asciiTheme="majorHAnsi" w:hAnsiTheme="majorHAnsi"/>
          <w:i/>
          <w:iCs/>
        </w:rPr>
        <w:t xml:space="preserve"> between learning and development</w:t>
      </w:r>
      <w:r w:rsidR="00B8603D" w:rsidRPr="008E65BC">
        <w:rPr>
          <w:rFonts w:asciiTheme="majorHAnsi" w:hAnsiTheme="majorHAnsi"/>
        </w:rPr>
        <w:t xml:space="preserve">. From </w:t>
      </w:r>
      <w:r w:rsidR="00B8603D" w:rsidRPr="008E65BC">
        <w:rPr>
          <w:rFonts w:asciiTheme="majorHAnsi" w:hAnsiTheme="majorHAnsi"/>
          <w:u w:val="single"/>
        </w:rPr>
        <w:t>Mind and Society</w:t>
      </w:r>
      <w:r w:rsidR="00B8603D" w:rsidRPr="008E65BC">
        <w:rPr>
          <w:rFonts w:asciiTheme="majorHAnsi" w:hAnsiTheme="majorHAnsi"/>
          <w:i/>
          <w:iCs/>
        </w:rPr>
        <w:t xml:space="preserve"> </w:t>
      </w:r>
      <w:r w:rsidR="00B8603D" w:rsidRPr="008E65BC">
        <w:rPr>
          <w:rFonts w:asciiTheme="majorHAnsi" w:hAnsiTheme="majorHAnsi"/>
        </w:rPr>
        <w:t>(pp. 79-91) Camb</w:t>
      </w:r>
      <w:r w:rsidR="006F2152" w:rsidRPr="008E65BC">
        <w:rPr>
          <w:rFonts w:asciiTheme="majorHAnsi" w:hAnsiTheme="majorHAnsi"/>
        </w:rPr>
        <w:t xml:space="preserve">ridge: Harvard University Press. (Reprinted in) </w:t>
      </w:r>
      <w:r w:rsidR="00E81B63" w:rsidRPr="008E65BC">
        <w:rPr>
          <w:rFonts w:asciiTheme="majorHAnsi" w:hAnsiTheme="majorHAnsi"/>
        </w:rPr>
        <w:t xml:space="preserve">Cole, M. &amp; Gauvain, M. (1997) </w:t>
      </w:r>
      <w:r w:rsidR="00E81B63" w:rsidRPr="008E65BC">
        <w:rPr>
          <w:rFonts w:asciiTheme="majorHAnsi" w:hAnsiTheme="majorHAnsi"/>
          <w:i/>
          <w:iCs/>
        </w:rPr>
        <w:t>Readings on the Development of Children</w:t>
      </w:r>
      <w:r w:rsidR="00DB7AFF" w:rsidRPr="008E65BC">
        <w:rPr>
          <w:rFonts w:asciiTheme="majorHAnsi" w:hAnsiTheme="majorHAnsi"/>
        </w:rPr>
        <w:t xml:space="preserve"> (2</w:t>
      </w:r>
      <w:r w:rsidR="00DB7AFF" w:rsidRPr="008E65BC">
        <w:rPr>
          <w:rFonts w:asciiTheme="majorHAnsi" w:hAnsiTheme="majorHAnsi"/>
          <w:vertAlign w:val="superscript"/>
        </w:rPr>
        <w:t>nd</w:t>
      </w:r>
      <w:r w:rsidR="00DB7AFF" w:rsidRPr="008E65BC">
        <w:rPr>
          <w:rFonts w:asciiTheme="majorHAnsi" w:hAnsiTheme="majorHAnsi"/>
        </w:rPr>
        <w:t xml:space="preserve"> edition) New York: W. H. Freeman and Company.</w:t>
      </w:r>
    </w:p>
    <w:p w14:paraId="7DD57D63" w14:textId="3AD82BBE" w:rsidR="00152197" w:rsidRPr="008E65BC" w:rsidRDefault="00152197" w:rsidP="00416CC3">
      <w:pPr>
        <w:pStyle w:val="FootnoteText"/>
        <w:rPr>
          <w:rFonts w:asciiTheme="majorHAnsi" w:hAnsiTheme="majorHAnsi"/>
          <w:iCs/>
          <w:color w:val="000000" w:themeColor="text1"/>
          <w:sz w:val="22"/>
          <w:szCs w:val="22"/>
        </w:rPr>
      </w:pPr>
      <w:r w:rsidRPr="008E65BC">
        <w:rPr>
          <w:rFonts w:asciiTheme="majorHAnsi" w:hAnsiTheme="majorHAnsi"/>
          <w:color w:val="000000" w:themeColor="text1"/>
          <w:sz w:val="22"/>
          <w:szCs w:val="22"/>
        </w:rPr>
        <w:t xml:space="preserve">Wadsworth, B. J. (2004) </w:t>
      </w:r>
      <w:r w:rsidRPr="008E65BC">
        <w:rPr>
          <w:rFonts w:asciiTheme="majorHAnsi" w:hAnsiTheme="majorHAnsi"/>
          <w:i/>
          <w:iCs/>
          <w:color w:val="000000" w:themeColor="text1"/>
          <w:sz w:val="22"/>
          <w:szCs w:val="22"/>
        </w:rPr>
        <w:t xml:space="preserve">Piaget’s Theory of cognitive and affective development. </w:t>
      </w:r>
      <w:r w:rsidRPr="008E65BC">
        <w:rPr>
          <w:rFonts w:asciiTheme="majorHAnsi" w:hAnsiTheme="majorHAnsi"/>
          <w:iCs/>
          <w:color w:val="000000" w:themeColor="text1"/>
          <w:sz w:val="22"/>
          <w:szCs w:val="22"/>
        </w:rPr>
        <w:t>Michigan: Pearson</w:t>
      </w:r>
    </w:p>
    <w:p w14:paraId="41C5C0B7" w14:textId="5FB3CAB2" w:rsidR="00323DD5" w:rsidRPr="008E65BC" w:rsidRDefault="00323DD5" w:rsidP="00416CC3">
      <w:pPr>
        <w:spacing w:after="0" w:line="240" w:lineRule="auto"/>
        <w:rPr>
          <w:rFonts w:asciiTheme="majorHAnsi" w:hAnsiTheme="majorHAnsi"/>
          <w:color w:val="000000" w:themeColor="text1"/>
          <w:u w:val="single"/>
        </w:rPr>
      </w:pPr>
    </w:p>
    <w:p w14:paraId="0F73FB17" w14:textId="77777777" w:rsidR="00C259AE" w:rsidRPr="008E65BC" w:rsidRDefault="00C259AE" w:rsidP="00416CC3">
      <w:pPr>
        <w:spacing w:after="0" w:line="240" w:lineRule="auto"/>
        <w:rPr>
          <w:rFonts w:asciiTheme="majorHAnsi" w:hAnsiTheme="majorHAnsi"/>
          <w:color w:val="000000" w:themeColor="text1"/>
          <w:u w:val="single"/>
        </w:rPr>
      </w:pPr>
    </w:p>
    <w:p w14:paraId="740BE9DD" w14:textId="65F4CF57" w:rsidR="00AE5E88" w:rsidRPr="008E65BC" w:rsidRDefault="00AE5E88" w:rsidP="00416CC3">
      <w:pPr>
        <w:spacing w:after="0" w:line="240" w:lineRule="auto"/>
        <w:rPr>
          <w:rFonts w:asciiTheme="majorHAnsi" w:hAnsiTheme="majorHAnsi"/>
          <w:color w:val="000000" w:themeColor="text1"/>
          <w:u w:val="single"/>
        </w:rPr>
      </w:pPr>
      <w:r w:rsidRPr="008E65BC">
        <w:rPr>
          <w:rFonts w:asciiTheme="majorHAnsi" w:hAnsiTheme="majorHAnsi"/>
          <w:color w:val="000000" w:themeColor="text1"/>
          <w:u w:val="single"/>
        </w:rPr>
        <w:t>E-Books</w:t>
      </w:r>
    </w:p>
    <w:p w14:paraId="1BB4D86C" w14:textId="31F2288E" w:rsidR="00365884" w:rsidRPr="008E65BC" w:rsidRDefault="00365884" w:rsidP="00416CC3">
      <w:pPr>
        <w:pStyle w:val="FootnoteText"/>
        <w:rPr>
          <w:rFonts w:asciiTheme="majorHAnsi" w:hAnsiTheme="majorHAnsi"/>
          <w:sz w:val="22"/>
          <w:szCs w:val="22"/>
        </w:rPr>
      </w:pPr>
      <w:r w:rsidRPr="008E65BC">
        <w:rPr>
          <w:rFonts w:asciiTheme="majorHAnsi" w:hAnsiTheme="majorHAnsi"/>
          <w:sz w:val="22"/>
          <w:szCs w:val="22"/>
        </w:rPr>
        <w:t>British Educational Research Association [BERA] (2018) Ethical Guidelines for Educational Research, fourth edition, London. [Online] Available at: https://www.bera.ac.uk/researchers-resources/publications/ethicalguidelines-for-educational-research-2018</w:t>
      </w:r>
    </w:p>
    <w:p w14:paraId="16C6AAE6" w14:textId="4E565E89" w:rsidR="00365884" w:rsidRPr="008E65BC" w:rsidRDefault="00365884" w:rsidP="00416CC3">
      <w:pPr>
        <w:pStyle w:val="FootnoteText"/>
        <w:rPr>
          <w:rFonts w:asciiTheme="majorHAnsi" w:hAnsiTheme="majorHAnsi"/>
          <w:sz w:val="22"/>
          <w:szCs w:val="22"/>
        </w:rPr>
      </w:pPr>
      <w:r w:rsidRPr="008E65BC">
        <w:rPr>
          <w:rFonts w:asciiTheme="majorHAnsi" w:hAnsiTheme="majorHAnsi"/>
          <w:sz w:val="22"/>
          <w:szCs w:val="22"/>
        </w:rPr>
        <w:t>(accessed throughout October 2020)</w:t>
      </w:r>
    </w:p>
    <w:p w14:paraId="61C0707F" w14:textId="77777777" w:rsidR="00365884" w:rsidRPr="008E65BC" w:rsidRDefault="00365884" w:rsidP="00416CC3">
      <w:pPr>
        <w:pStyle w:val="FootnoteText"/>
        <w:rPr>
          <w:rFonts w:asciiTheme="majorHAnsi" w:hAnsiTheme="majorHAnsi"/>
          <w:sz w:val="22"/>
          <w:szCs w:val="22"/>
        </w:rPr>
      </w:pPr>
    </w:p>
    <w:p w14:paraId="5F02154A" w14:textId="07A54EB6" w:rsidR="00DD32B6" w:rsidRPr="008E65BC" w:rsidRDefault="00DD32B6" w:rsidP="00416CC3">
      <w:pPr>
        <w:pStyle w:val="FootnoteText"/>
        <w:rPr>
          <w:rFonts w:asciiTheme="majorHAnsi" w:hAnsiTheme="majorHAnsi"/>
          <w:iCs/>
          <w:sz w:val="22"/>
          <w:szCs w:val="22"/>
        </w:rPr>
      </w:pPr>
      <w:r w:rsidRPr="008E65BC">
        <w:rPr>
          <w:rFonts w:asciiTheme="majorHAnsi" w:hAnsiTheme="majorHAnsi"/>
          <w:sz w:val="22"/>
          <w:szCs w:val="22"/>
        </w:rPr>
        <w:t xml:space="preserve">Bruner J. S. (1999) </w:t>
      </w:r>
      <w:r w:rsidRPr="008E65BC">
        <w:rPr>
          <w:rFonts w:asciiTheme="majorHAnsi" w:hAnsiTheme="majorHAnsi"/>
          <w:i/>
          <w:sz w:val="22"/>
          <w:szCs w:val="22"/>
        </w:rPr>
        <w:t xml:space="preserve">The Process of </w:t>
      </w:r>
      <w:r w:rsidRPr="008E65BC">
        <w:rPr>
          <w:rFonts w:asciiTheme="majorHAnsi" w:hAnsiTheme="majorHAnsi"/>
          <w:iCs/>
          <w:sz w:val="22"/>
          <w:szCs w:val="22"/>
        </w:rPr>
        <w:t>Education (25</w:t>
      </w:r>
      <w:r w:rsidRPr="008E65BC">
        <w:rPr>
          <w:rFonts w:asciiTheme="majorHAnsi" w:hAnsiTheme="majorHAnsi"/>
          <w:iCs/>
          <w:sz w:val="22"/>
          <w:szCs w:val="22"/>
          <w:vertAlign w:val="superscript"/>
        </w:rPr>
        <w:t>th</w:t>
      </w:r>
      <w:r w:rsidRPr="008E65BC">
        <w:rPr>
          <w:rFonts w:asciiTheme="majorHAnsi" w:hAnsiTheme="majorHAnsi"/>
          <w:iCs/>
          <w:sz w:val="22"/>
          <w:szCs w:val="22"/>
        </w:rPr>
        <w:t xml:space="preserve"> edition) </w:t>
      </w:r>
      <w:r w:rsidR="00866EEB" w:rsidRPr="008E65BC">
        <w:rPr>
          <w:rFonts w:asciiTheme="majorHAnsi" w:hAnsiTheme="majorHAnsi"/>
          <w:iCs/>
          <w:sz w:val="22"/>
          <w:szCs w:val="22"/>
        </w:rPr>
        <w:t>Massachusetts: Harvard university Press [Online]</w:t>
      </w:r>
      <w:r w:rsidR="00671020" w:rsidRPr="008E65BC">
        <w:rPr>
          <w:rFonts w:asciiTheme="majorHAnsi" w:hAnsiTheme="majorHAnsi"/>
          <w:iCs/>
          <w:sz w:val="22"/>
          <w:szCs w:val="22"/>
        </w:rPr>
        <w:t xml:space="preserve"> Available at: https://mde.biologia.gr/amigi/wp-content/uploads/sites/2/2016/03/The-Process-of-Education-Bruner.pdf</w:t>
      </w:r>
      <w:r w:rsidR="00671020" w:rsidRPr="008E65BC">
        <w:rPr>
          <w:rFonts w:asciiTheme="majorHAnsi" w:hAnsiTheme="majorHAnsi"/>
          <w:iCs/>
          <w:sz w:val="22"/>
          <w:szCs w:val="22"/>
        </w:rPr>
        <w:br/>
        <w:t>(accessed throughout October 2020)</w:t>
      </w:r>
    </w:p>
    <w:p w14:paraId="6BC94387" w14:textId="77777777" w:rsidR="00365884" w:rsidRPr="008E65BC" w:rsidRDefault="00365884" w:rsidP="00416CC3">
      <w:pPr>
        <w:pStyle w:val="FootnoteText"/>
        <w:rPr>
          <w:rFonts w:asciiTheme="majorHAnsi" w:hAnsiTheme="majorHAnsi"/>
          <w:sz w:val="22"/>
          <w:szCs w:val="22"/>
        </w:rPr>
      </w:pPr>
    </w:p>
    <w:p w14:paraId="0249BA98" w14:textId="4F82643E" w:rsidR="00373068" w:rsidRPr="008E65BC" w:rsidRDefault="008C53D8" w:rsidP="00416CC3">
      <w:pPr>
        <w:spacing w:after="0" w:line="240" w:lineRule="auto"/>
        <w:rPr>
          <w:rFonts w:asciiTheme="majorHAnsi" w:hAnsiTheme="majorHAnsi"/>
        </w:rPr>
      </w:pPr>
      <w:r w:rsidRPr="008E65BC">
        <w:rPr>
          <w:rFonts w:asciiTheme="majorHAnsi" w:hAnsiTheme="majorHAnsi"/>
        </w:rPr>
        <w:t xml:space="preserve">Farrell </w:t>
      </w:r>
      <w:r w:rsidR="00877E05" w:rsidRPr="008E65BC">
        <w:rPr>
          <w:rFonts w:asciiTheme="majorHAnsi" w:hAnsiTheme="majorHAnsi"/>
        </w:rPr>
        <w:t xml:space="preserve">T. S. C. </w:t>
      </w:r>
      <w:r w:rsidR="00D45387" w:rsidRPr="008E65BC">
        <w:rPr>
          <w:rFonts w:asciiTheme="majorHAnsi" w:hAnsiTheme="majorHAnsi"/>
        </w:rPr>
        <w:t>(</w:t>
      </w:r>
      <w:r w:rsidRPr="008E65BC">
        <w:rPr>
          <w:rFonts w:asciiTheme="majorHAnsi" w:hAnsiTheme="majorHAnsi"/>
        </w:rPr>
        <w:t>2018</w:t>
      </w:r>
      <w:r w:rsidR="00D45387" w:rsidRPr="008E65BC">
        <w:rPr>
          <w:rFonts w:asciiTheme="majorHAnsi" w:hAnsiTheme="majorHAnsi"/>
        </w:rPr>
        <w:t>)</w:t>
      </w:r>
      <w:r w:rsidRPr="008E65BC">
        <w:rPr>
          <w:rFonts w:asciiTheme="majorHAnsi" w:hAnsiTheme="majorHAnsi"/>
        </w:rPr>
        <w:t xml:space="preserve"> </w:t>
      </w:r>
      <w:r w:rsidR="00877E05" w:rsidRPr="008E65BC">
        <w:rPr>
          <w:rFonts w:asciiTheme="majorHAnsi" w:hAnsiTheme="majorHAnsi"/>
          <w:i/>
          <w:iCs/>
        </w:rPr>
        <w:t>Reflective Practice for Language Teachers</w:t>
      </w:r>
      <w:r w:rsidR="00260426" w:rsidRPr="008E65BC">
        <w:rPr>
          <w:rFonts w:asciiTheme="majorHAnsi" w:hAnsiTheme="majorHAnsi"/>
          <w:i/>
          <w:iCs/>
        </w:rPr>
        <w:t xml:space="preserve">. </w:t>
      </w:r>
      <w:r w:rsidR="00AE578D" w:rsidRPr="008E65BC">
        <w:rPr>
          <w:rFonts w:asciiTheme="majorHAnsi" w:hAnsiTheme="majorHAnsi"/>
        </w:rPr>
        <w:t>John Wiley &amp; Sons</w:t>
      </w:r>
      <w:r w:rsidR="00260426" w:rsidRPr="008E65BC">
        <w:rPr>
          <w:rFonts w:asciiTheme="majorHAnsi" w:hAnsiTheme="majorHAnsi"/>
        </w:rPr>
        <w:t xml:space="preserve"> [Online] Available at: </w:t>
      </w:r>
      <w:r w:rsidR="00323DD5" w:rsidRPr="008E65BC">
        <w:rPr>
          <w:rFonts w:asciiTheme="majorHAnsi" w:hAnsiTheme="majorHAnsi"/>
        </w:rPr>
        <w:t>http://www.reflectiveinquiry.ca/wp-content/uploads/2016/06/Reflective-practice-Farrell.pdf</w:t>
      </w:r>
      <w:r w:rsidR="00260426" w:rsidRPr="008E65BC">
        <w:rPr>
          <w:rFonts w:asciiTheme="majorHAnsi" w:hAnsiTheme="majorHAnsi"/>
        </w:rPr>
        <w:t xml:space="preserve"> </w:t>
      </w:r>
      <w:r w:rsidR="00305A77" w:rsidRPr="008E65BC">
        <w:rPr>
          <w:rFonts w:asciiTheme="majorHAnsi" w:hAnsiTheme="majorHAnsi"/>
        </w:rPr>
        <w:br/>
      </w:r>
      <w:r w:rsidR="00260426" w:rsidRPr="008E65BC">
        <w:rPr>
          <w:rFonts w:asciiTheme="majorHAnsi" w:hAnsiTheme="majorHAnsi"/>
        </w:rPr>
        <w:t>(accessed throughout October 2020)</w:t>
      </w:r>
    </w:p>
    <w:p w14:paraId="584C81F4" w14:textId="77777777" w:rsidR="00416CC3" w:rsidRPr="008E65BC" w:rsidRDefault="00416CC3" w:rsidP="00416CC3">
      <w:pPr>
        <w:spacing w:after="0" w:line="240" w:lineRule="auto"/>
        <w:rPr>
          <w:rFonts w:asciiTheme="majorHAnsi" w:hAnsiTheme="majorHAnsi"/>
        </w:rPr>
      </w:pPr>
    </w:p>
    <w:p w14:paraId="39AF558C" w14:textId="11B0648D" w:rsidR="00373068" w:rsidRPr="008E65BC" w:rsidRDefault="007759E6" w:rsidP="00416CC3">
      <w:pPr>
        <w:spacing w:after="0" w:line="240" w:lineRule="auto"/>
        <w:rPr>
          <w:rFonts w:asciiTheme="majorHAnsi" w:hAnsiTheme="majorHAnsi"/>
        </w:rPr>
      </w:pPr>
      <w:r w:rsidRPr="008E65BC">
        <w:rPr>
          <w:rFonts w:asciiTheme="majorHAnsi" w:hAnsiTheme="majorHAnsi"/>
          <w:shd w:val="clear" w:color="auto" w:fill="FFFFFF"/>
        </w:rPr>
        <w:t>Halpenny, A.M. &amp; Pettersen, J. (2013) </w:t>
      </w:r>
      <w:r w:rsidRPr="008E65BC">
        <w:rPr>
          <w:rFonts w:asciiTheme="majorHAnsi" w:hAnsiTheme="majorHAnsi"/>
          <w:i/>
          <w:iCs/>
          <w:shd w:val="clear" w:color="auto" w:fill="FFFFFF"/>
        </w:rPr>
        <w:t>Introducing Piaget A guide for practitioners and students in early years education.</w:t>
      </w:r>
      <w:r w:rsidRPr="008E65BC">
        <w:rPr>
          <w:rFonts w:asciiTheme="majorHAnsi" w:hAnsiTheme="majorHAnsi"/>
          <w:shd w:val="clear" w:color="auto" w:fill="FFFFFF"/>
        </w:rPr>
        <w:t xml:space="preserve"> Hoboken: Taylor and Francis.</w:t>
      </w:r>
      <w:r w:rsidRPr="008E65BC">
        <w:rPr>
          <w:rFonts w:asciiTheme="majorHAnsi" w:hAnsiTheme="majorHAnsi"/>
        </w:rPr>
        <w:t xml:space="preserve"> </w:t>
      </w:r>
      <w:r w:rsidR="00584BAC" w:rsidRPr="008E65BC">
        <w:rPr>
          <w:rFonts w:asciiTheme="majorHAnsi" w:hAnsiTheme="majorHAnsi"/>
        </w:rPr>
        <w:t>[Online] Available at</w:t>
      </w:r>
      <w:r w:rsidR="00B33688" w:rsidRPr="008E65BC">
        <w:rPr>
          <w:rFonts w:asciiTheme="majorHAnsi" w:hAnsiTheme="majorHAnsi"/>
        </w:rPr>
        <w:t>: https://web-a-ebscohost-com.ezproxy.uwtsd.ac.uk/ehost/ebookviewer/ebook/bmxlYmtfXzYzNDcwMV9fQU41?sid</w:t>
      </w:r>
      <w:r w:rsidR="00B33688" w:rsidRPr="008E65BC">
        <w:rPr>
          <w:rFonts w:asciiTheme="majorHAnsi" w:hAnsiTheme="majorHAnsi"/>
        </w:rPr>
        <w:br/>
      </w:r>
      <w:r w:rsidR="00B33688" w:rsidRPr="008E65BC">
        <w:rPr>
          <w:rFonts w:asciiTheme="majorHAnsi" w:hAnsiTheme="majorHAnsi"/>
        </w:rPr>
        <w:lastRenderedPageBreak/>
        <w:t xml:space="preserve">=24b41d6c-1604-49f4-bdad-0e0c7871f57e@sessionmgr4006&amp;vid=0&amp;format=EB&amp;rid=1 </w:t>
      </w:r>
      <w:r w:rsidR="00305A77" w:rsidRPr="008E65BC">
        <w:rPr>
          <w:rFonts w:asciiTheme="majorHAnsi" w:hAnsiTheme="majorHAnsi"/>
        </w:rPr>
        <w:br/>
      </w:r>
      <w:r w:rsidR="00B33688" w:rsidRPr="008E65BC">
        <w:rPr>
          <w:rFonts w:asciiTheme="majorHAnsi" w:hAnsiTheme="majorHAnsi"/>
        </w:rPr>
        <w:t>(accessed throughout October 2020)</w:t>
      </w:r>
    </w:p>
    <w:p w14:paraId="2E4371E8" w14:textId="77777777" w:rsidR="00230A16" w:rsidRPr="008E65BC" w:rsidRDefault="00230A16" w:rsidP="00416CC3">
      <w:pPr>
        <w:spacing w:after="0" w:line="240" w:lineRule="auto"/>
        <w:rPr>
          <w:rFonts w:asciiTheme="majorHAnsi" w:hAnsiTheme="majorHAnsi"/>
        </w:rPr>
      </w:pPr>
    </w:p>
    <w:p w14:paraId="04112864" w14:textId="77777777" w:rsidR="00305866" w:rsidRPr="008E65BC" w:rsidRDefault="00305866" w:rsidP="00416CC3">
      <w:pPr>
        <w:pStyle w:val="FootnoteText"/>
        <w:rPr>
          <w:rFonts w:asciiTheme="majorHAnsi" w:hAnsiTheme="majorHAnsi"/>
          <w:sz w:val="22"/>
          <w:szCs w:val="22"/>
        </w:rPr>
      </w:pPr>
    </w:p>
    <w:p w14:paraId="2127050D" w14:textId="4E02CD4A" w:rsidR="00AE5E88" w:rsidRPr="008E65BC" w:rsidRDefault="00AE5E88" w:rsidP="00416CC3">
      <w:pPr>
        <w:spacing w:after="0" w:line="240" w:lineRule="auto"/>
        <w:rPr>
          <w:rFonts w:asciiTheme="majorHAnsi" w:hAnsiTheme="majorHAnsi"/>
          <w:color w:val="000000" w:themeColor="text1"/>
          <w:u w:val="single"/>
        </w:rPr>
      </w:pPr>
      <w:r w:rsidRPr="008E65BC">
        <w:rPr>
          <w:rFonts w:asciiTheme="majorHAnsi" w:hAnsiTheme="majorHAnsi"/>
          <w:color w:val="000000" w:themeColor="text1"/>
          <w:u w:val="single"/>
        </w:rPr>
        <w:t>Journals</w:t>
      </w:r>
    </w:p>
    <w:p w14:paraId="458DC9CD" w14:textId="7E368232" w:rsidR="00AF707F" w:rsidRPr="008E65BC" w:rsidRDefault="00AF707F" w:rsidP="00416CC3">
      <w:pPr>
        <w:shd w:val="clear" w:color="auto" w:fill="FFFFFF"/>
        <w:spacing w:after="0" w:line="240" w:lineRule="auto"/>
        <w:rPr>
          <w:rFonts w:asciiTheme="majorHAnsi" w:hAnsiTheme="majorHAnsi"/>
        </w:rPr>
      </w:pPr>
      <w:r w:rsidRPr="008E65BC">
        <w:rPr>
          <w:rFonts w:asciiTheme="majorHAnsi" w:eastAsia="Times New Roman" w:hAnsiTheme="majorHAnsi" w:cs="Times New Roman"/>
          <w:i/>
          <w:iCs/>
          <w:color w:val="000000"/>
          <w:spacing w:val="-5"/>
          <w:lang w:eastAsia="en-GB"/>
        </w:rPr>
        <w:t>Benson, B. K. (1997) “Coming to Terms</w:t>
      </w:r>
      <w:r w:rsidR="00FC765A" w:rsidRPr="008E65BC">
        <w:rPr>
          <w:rFonts w:asciiTheme="majorHAnsi" w:eastAsia="Times New Roman" w:hAnsiTheme="majorHAnsi" w:cs="Times New Roman"/>
          <w:i/>
          <w:iCs/>
          <w:color w:val="000000"/>
          <w:spacing w:val="-5"/>
          <w:lang w:eastAsia="en-GB"/>
        </w:rPr>
        <w:t xml:space="preserve"> – Scaffolding</w:t>
      </w:r>
      <w:r w:rsidRPr="008E65BC">
        <w:rPr>
          <w:rFonts w:asciiTheme="majorHAnsi" w:eastAsia="Times New Roman" w:hAnsiTheme="majorHAnsi" w:cs="Times New Roman"/>
          <w:i/>
          <w:iCs/>
          <w:color w:val="000000"/>
          <w:spacing w:val="-5"/>
          <w:lang w:eastAsia="en-GB"/>
        </w:rPr>
        <w:t xml:space="preserve">”. </w:t>
      </w:r>
      <w:r w:rsidRPr="001E64DC">
        <w:rPr>
          <w:rFonts w:asciiTheme="majorHAnsi" w:eastAsia="Times New Roman" w:hAnsiTheme="majorHAnsi" w:cs="Times New Roman"/>
          <w:color w:val="000000"/>
          <w:spacing w:val="-5"/>
          <w:lang w:eastAsia="en-GB"/>
        </w:rPr>
        <w:t>The English Journal</w:t>
      </w:r>
      <w:r w:rsidRPr="008E65BC">
        <w:rPr>
          <w:rFonts w:asciiTheme="majorHAnsi" w:eastAsia="Times New Roman" w:hAnsiTheme="majorHAnsi" w:cs="Times New Roman"/>
          <w:color w:val="000000"/>
          <w:spacing w:val="-5"/>
          <w:lang w:eastAsia="en-GB"/>
        </w:rPr>
        <w:t xml:space="preserve"> </w:t>
      </w:r>
      <w:r w:rsidR="006564B5" w:rsidRPr="008E65BC">
        <w:rPr>
          <w:rFonts w:asciiTheme="majorHAnsi" w:eastAsia="Times New Roman" w:hAnsiTheme="majorHAnsi" w:cs="Times New Roman"/>
          <w:color w:val="000000"/>
          <w:spacing w:val="-5"/>
          <w:lang w:eastAsia="en-GB"/>
        </w:rPr>
        <w:t>(</w:t>
      </w:r>
      <w:r w:rsidRPr="001E64DC">
        <w:rPr>
          <w:rFonts w:asciiTheme="majorHAnsi" w:eastAsia="Times New Roman" w:hAnsiTheme="majorHAnsi" w:cs="Times New Roman"/>
          <w:color w:val="000000"/>
          <w:spacing w:val="-5"/>
          <w:lang w:eastAsia="en-GB"/>
        </w:rPr>
        <w:t>Vol. 86, No. 7</w:t>
      </w:r>
      <w:r w:rsidR="006564B5" w:rsidRPr="008E65BC">
        <w:rPr>
          <w:rFonts w:asciiTheme="majorHAnsi" w:eastAsia="Times New Roman" w:hAnsiTheme="majorHAnsi" w:cs="Times New Roman"/>
          <w:color w:val="000000"/>
          <w:spacing w:val="-5"/>
          <w:lang w:eastAsia="en-GB"/>
        </w:rPr>
        <w:t>)</w:t>
      </w:r>
      <w:r w:rsidRPr="001E64DC">
        <w:rPr>
          <w:rFonts w:asciiTheme="majorHAnsi" w:eastAsia="Times New Roman" w:hAnsiTheme="majorHAnsi" w:cs="Times New Roman"/>
          <w:color w:val="000000"/>
          <w:spacing w:val="-5"/>
          <w:lang w:eastAsia="en-GB"/>
        </w:rPr>
        <w:t xml:space="preserve"> pp. 126-127 (2 pages)</w:t>
      </w:r>
      <w:r w:rsidRPr="008E65BC">
        <w:rPr>
          <w:rFonts w:asciiTheme="majorHAnsi" w:eastAsia="Times New Roman" w:hAnsiTheme="majorHAnsi" w:cs="Times New Roman"/>
          <w:color w:val="000000"/>
          <w:spacing w:val="-5"/>
          <w:lang w:eastAsia="en-GB"/>
        </w:rPr>
        <w:t xml:space="preserve">. Available </w:t>
      </w:r>
      <w:r w:rsidR="004B2411" w:rsidRPr="008E65BC">
        <w:rPr>
          <w:rFonts w:asciiTheme="majorHAnsi" w:eastAsia="Times New Roman" w:hAnsiTheme="majorHAnsi" w:cs="Times New Roman"/>
          <w:color w:val="000000"/>
          <w:spacing w:val="-5"/>
          <w:lang w:eastAsia="en-GB"/>
        </w:rPr>
        <w:t>at:</w:t>
      </w:r>
      <w:r w:rsidRPr="008E65BC">
        <w:rPr>
          <w:rFonts w:asciiTheme="majorHAnsi" w:eastAsia="Times New Roman" w:hAnsiTheme="majorHAnsi" w:cs="Times New Roman"/>
          <w:color w:val="000000"/>
          <w:spacing w:val="-5"/>
          <w:lang w:eastAsia="en-GB"/>
        </w:rPr>
        <w:t xml:space="preserve"> </w:t>
      </w:r>
      <w:r w:rsidRPr="008E65BC">
        <w:rPr>
          <w:rFonts w:asciiTheme="majorHAnsi" w:hAnsiTheme="majorHAnsi"/>
        </w:rPr>
        <w:t>https://www-jstor- org.ezproxy.uwtsd.ac.uk/stable/819879?sid=primo&amp;origin=crossref&amp;seq=1#metadata_info_tab_contents [Accessed October 17</w:t>
      </w:r>
      <w:r w:rsidRPr="008E65BC">
        <w:rPr>
          <w:rFonts w:asciiTheme="majorHAnsi" w:hAnsiTheme="majorHAnsi"/>
          <w:vertAlign w:val="superscript"/>
        </w:rPr>
        <w:t>th</w:t>
      </w:r>
      <w:r w:rsidR="003F313B" w:rsidRPr="008E65BC">
        <w:rPr>
          <w:rFonts w:asciiTheme="majorHAnsi" w:hAnsiTheme="majorHAnsi"/>
        </w:rPr>
        <w:t>, 2020</w:t>
      </w:r>
      <w:r w:rsidRPr="008E65BC">
        <w:rPr>
          <w:rFonts w:asciiTheme="majorHAnsi" w:hAnsiTheme="majorHAnsi"/>
        </w:rPr>
        <w:t>]</w:t>
      </w:r>
    </w:p>
    <w:p w14:paraId="5EBDC779" w14:textId="77777777" w:rsidR="00AF707F" w:rsidRPr="008E65BC" w:rsidRDefault="00AF707F" w:rsidP="00416CC3">
      <w:pPr>
        <w:pStyle w:val="FootnoteText"/>
        <w:rPr>
          <w:rFonts w:asciiTheme="majorHAnsi" w:hAnsiTheme="majorHAnsi"/>
          <w:sz w:val="22"/>
          <w:szCs w:val="22"/>
        </w:rPr>
      </w:pPr>
    </w:p>
    <w:p w14:paraId="70DE6F3C" w14:textId="47442650" w:rsidR="000E657D" w:rsidRPr="008E65BC" w:rsidRDefault="003653CB" w:rsidP="00416CC3">
      <w:pPr>
        <w:pStyle w:val="FootnoteText"/>
        <w:rPr>
          <w:rFonts w:asciiTheme="majorHAnsi" w:hAnsiTheme="majorHAnsi"/>
          <w:sz w:val="22"/>
          <w:szCs w:val="22"/>
        </w:rPr>
      </w:pPr>
      <w:r w:rsidRPr="008E65BC">
        <w:rPr>
          <w:rFonts w:asciiTheme="majorHAnsi" w:hAnsiTheme="majorHAnsi"/>
          <w:sz w:val="22"/>
          <w:szCs w:val="22"/>
        </w:rPr>
        <w:t xml:space="preserve">Bhandari, P. (2020) “An Introduction to qualitive research”. </w:t>
      </w:r>
      <w:r w:rsidR="00373B3A" w:rsidRPr="008E65BC">
        <w:rPr>
          <w:rFonts w:asciiTheme="majorHAnsi" w:hAnsiTheme="majorHAnsi"/>
          <w:i/>
          <w:iCs/>
          <w:sz w:val="22"/>
          <w:szCs w:val="22"/>
        </w:rPr>
        <w:t>Scribber</w:t>
      </w:r>
      <w:r w:rsidR="00ED5EA8" w:rsidRPr="008E65BC">
        <w:rPr>
          <w:rFonts w:asciiTheme="majorHAnsi" w:hAnsiTheme="majorHAnsi"/>
          <w:sz w:val="22"/>
          <w:szCs w:val="22"/>
        </w:rPr>
        <w:t xml:space="preserve">. July. Available at: </w:t>
      </w:r>
      <w:r w:rsidR="000E657D" w:rsidRPr="008E65BC">
        <w:rPr>
          <w:rFonts w:asciiTheme="majorHAnsi" w:hAnsiTheme="majorHAnsi"/>
          <w:sz w:val="22"/>
          <w:szCs w:val="22"/>
        </w:rPr>
        <w:t>https://www.scribbr.com/methodology/qualitative-research/ [</w:t>
      </w:r>
      <w:r w:rsidR="00ED5EA8" w:rsidRPr="008E65BC">
        <w:rPr>
          <w:rFonts w:asciiTheme="majorHAnsi" w:hAnsiTheme="majorHAnsi"/>
          <w:sz w:val="22"/>
          <w:szCs w:val="22"/>
        </w:rPr>
        <w:t xml:space="preserve">Accessed October </w:t>
      </w:r>
      <w:r w:rsidR="00B90509" w:rsidRPr="008E65BC">
        <w:rPr>
          <w:rFonts w:asciiTheme="majorHAnsi" w:hAnsiTheme="majorHAnsi"/>
          <w:sz w:val="22"/>
          <w:szCs w:val="22"/>
        </w:rPr>
        <w:t>16</w:t>
      </w:r>
      <w:r w:rsidR="00B90509" w:rsidRPr="008E65BC">
        <w:rPr>
          <w:rFonts w:asciiTheme="majorHAnsi" w:hAnsiTheme="majorHAnsi"/>
          <w:sz w:val="22"/>
          <w:szCs w:val="22"/>
          <w:vertAlign w:val="superscript"/>
        </w:rPr>
        <w:t>th</w:t>
      </w:r>
      <w:r w:rsidR="00B35F48" w:rsidRPr="008E65BC">
        <w:rPr>
          <w:rFonts w:asciiTheme="majorHAnsi" w:hAnsiTheme="majorHAnsi"/>
          <w:sz w:val="22"/>
          <w:szCs w:val="22"/>
        </w:rPr>
        <w:t>, 2020</w:t>
      </w:r>
      <w:r w:rsidR="000E657D" w:rsidRPr="008E65BC">
        <w:rPr>
          <w:rFonts w:asciiTheme="majorHAnsi" w:hAnsiTheme="majorHAnsi"/>
          <w:sz w:val="22"/>
          <w:szCs w:val="22"/>
        </w:rPr>
        <w:t>]</w:t>
      </w:r>
    </w:p>
    <w:p w14:paraId="1E71EE57" w14:textId="77777777" w:rsidR="00AF707F" w:rsidRPr="008E65BC" w:rsidRDefault="00AF707F" w:rsidP="00416CC3">
      <w:pPr>
        <w:pStyle w:val="FootnoteText"/>
        <w:rPr>
          <w:rFonts w:asciiTheme="majorHAnsi" w:hAnsiTheme="majorHAnsi"/>
          <w:sz w:val="22"/>
          <w:szCs w:val="22"/>
        </w:rPr>
      </w:pPr>
    </w:p>
    <w:p w14:paraId="479A7D90" w14:textId="14F09D80" w:rsidR="00AF707F" w:rsidRPr="008E65BC" w:rsidRDefault="00AF707F" w:rsidP="00416CC3">
      <w:pPr>
        <w:pStyle w:val="FootnoteText"/>
        <w:rPr>
          <w:rFonts w:asciiTheme="majorHAnsi" w:hAnsiTheme="majorHAnsi"/>
          <w:sz w:val="22"/>
          <w:szCs w:val="22"/>
        </w:rPr>
      </w:pPr>
      <w:r w:rsidRPr="008E65BC">
        <w:rPr>
          <w:rFonts w:asciiTheme="majorHAnsi" w:hAnsiTheme="majorHAnsi"/>
          <w:sz w:val="22"/>
          <w:szCs w:val="22"/>
        </w:rPr>
        <w:t xml:space="preserve">Blake, B. &amp; Pope, T. (2008) “Developmental Psychology: Incorporating Piaget’s and Vygotsky’s Theories in Classrooms.” </w:t>
      </w:r>
      <w:r w:rsidRPr="008E65BC">
        <w:rPr>
          <w:rFonts w:asciiTheme="majorHAnsi" w:hAnsiTheme="majorHAnsi"/>
          <w:i/>
          <w:iCs/>
          <w:sz w:val="22"/>
          <w:szCs w:val="22"/>
        </w:rPr>
        <w:t>Journal of Cross-Disciplinary Perspectives in Education Vol. 1, No. 1</w:t>
      </w:r>
      <w:r w:rsidRPr="008E65BC">
        <w:rPr>
          <w:rFonts w:asciiTheme="majorHAnsi" w:hAnsiTheme="majorHAnsi"/>
          <w:sz w:val="22"/>
          <w:szCs w:val="22"/>
        </w:rPr>
        <w:t xml:space="preserve">. May pp. 59 </w:t>
      </w:r>
      <w:r w:rsidR="006564B5" w:rsidRPr="008E65BC">
        <w:rPr>
          <w:rFonts w:asciiTheme="majorHAnsi" w:hAnsiTheme="majorHAnsi"/>
          <w:sz w:val="22"/>
          <w:szCs w:val="22"/>
        </w:rPr>
        <w:t>–</w:t>
      </w:r>
      <w:r w:rsidRPr="008E65BC">
        <w:rPr>
          <w:rFonts w:asciiTheme="majorHAnsi" w:hAnsiTheme="majorHAnsi"/>
          <w:sz w:val="22"/>
          <w:szCs w:val="22"/>
        </w:rPr>
        <w:t xml:space="preserve"> 67</w:t>
      </w:r>
    </w:p>
    <w:p w14:paraId="29DABD3C" w14:textId="13E9C1E0" w:rsidR="00AF707F" w:rsidRPr="008E65BC" w:rsidRDefault="00AF707F" w:rsidP="00416CC3">
      <w:pPr>
        <w:pStyle w:val="FootnoteText"/>
        <w:rPr>
          <w:rFonts w:asciiTheme="majorHAnsi" w:hAnsiTheme="majorHAnsi"/>
          <w:sz w:val="22"/>
          <w:szCs w:val="22"/>
        </w:rPr>
      </w:pPr>
    </w:p>
    <w:p w14:paraId="09BF73FD" w14:textId="27878085" w:rsidR="00281D42" w:rsidRPr="008E65BC" w:rsidRDefault="00281D42" w:rsidP="00416CC3">
      <w:pPr>
        <w:pStyle w:val="FootnoteText"/>
        <w:rPr>
          <w:rFonts w:asciiTheme="majorHAnsi" w:hAnsiTheme="majorHAnsi"/>
          <w:sz w:val="22"/>
          <w:szCs w:val="22"/>
        </w:rPr>
      </w:pPr>
      <w:r w:rsidRPr="008E65BC">
        <w:rPr>
          <w:rFonts w:asciiTheme="majorHAnsi" w:hAnsiTheme="majorHAnsi"/>
          <w:sz w:val="22"/>
          <w:szCs w:val="22"/>
        </w:rPr>
        <w:t xml:space="preserve">Brookfield, S. (1998) “Critically Reflective Practice” </w:t>
      </w:r>
      <w:r w:rsidRPr="008E65BC">
        <w:rPr>
          <w:rFonts w:asciiTheme="majorHAnsi" w:hAnsiTheme="majorHAnsi"/>
          <w:i/>
          <w:iCs/>
          <w:sz w:val="22"/>
          <w:szCs w:val="22"/>
        </w:rPr>
        <w:t xml:space="preserve">The Journal of </w:t>
      </w:r>
      <w:r w:rsidR="00D547C3" w:rsidRPr="008E65BC">
        <w:rPr>
          <w:rFonts w:asciiTheme="majorHAnsi" w:hAnsiTheme="majorHAnsi"/>
          <w:i/>
          <w:iCs/>
          <w:sz w:val="22"/>
          <w:szCs w:val="22"/>
        </w:rPr>
        <w:t>Continuing Education in the Health Professions</w:t>
      </w:r>
      <w:r w:rsidR="00D547C3" w:rsidRPr="008E65BC">
        <w:rPr>
          <w:rFonts w:asciiTheme="majorHAnsi" w:hAnsiTheme="majorHAnsi"/>
          <w:sz w:val="22"/>
          <w:szCs w:val="22"/>
        </w:rPr>
        <w:t xml:space="preserve"> (18) pp. 197 - 205</w:t>
      </w:r>
    </w:p>
    <w:p w14:paraId="03FE8A48" w14:textId="77777777" w:rsidR="00281D42" w:rsidRPr="008E65BC" w:rsidRDefault="00281D42" w:rsidP="00416CC3">
      <w:pPr>
        <w:pStyle w:val="FootnoteText"/>
        <w:rPr>
          <w:rFonts w:asciiTheme="majorHAnsi" w:hAnsiTheme="majorHAnsi"/>
          <w:sz w:val="22"/>
          <w:szCs w:val="22"/>
        </w:rPr>
      </w:pPr>
    </w:p>
    <w:p w14:paraId="603094EF" w14:textId="3DBBACDB" w:rsidR="00C276F5" w:rsidRPr="008E65BC" w:rsidRDefault="00A547C3" w:rsidP="00416CC3">
      <w:pPr>
        <w:spacing w:after="0" w:line="240" w:lineRule="auto"/>
        <w:rPr>
          <w:rFonts w:asciiTheme="majorHAnsi" w:hAnsiTheme="majorHAnsi"/>
        </w:rPr>
      </w:pPr>
      <w:r w:rsidRPr="008E65BC">
        <w:rPr>
          <w:rFonts w:asciiTheme="majorHAnsi" w:hAnsiTheme="majorHAnsi"/>
        </w:rPr>
        <w:t>Christensen, J. (</w:t>
      </w:r>
      <w:r w:rsidR="00AF707F" w:rsidRPr="008E65BC">
        <w:rPr>
          <w:rFonts w:asciiTheme="majorHAnsi" w:hAnsiTheme="majorHAnsi"/>
        </w:rPr>
        <w:t>2016</w:t>
      </w:r>
      <w:r w:rsidRPr="008E65BC">
        <w:rPr>
          <w:rFonts w:asciiTheme="majorHAnsi" w:hAnsiTheme="majorHAnsi"/>
        </w:rPr>
        <w:t xml:space="preserve">) “A Critical Reflection of </w:t>
      </w:r>
      <w:r w:rsidR="00205D27" w:rsidRPr="008E65BC">
        <w:rPr>
          <w:rFonts w:asciiTheme="majorHAnsi" w:hAnsiTheme="majorHAnsi"/>
        </w:rPr>
        <w:t>Bronfenbrenner</w:t>
      </w:r>
      <w:r w:rsidRPr="008E65BC">
        <w:rPr>
          <w:rFonts w:asciiTheme="majorHAnsi" w:hAnsiTheme="majorHAnsi"/>
        </w:rPr>
        <w:t>’s Development</w:t>
      </w:r>
      <w:r w:rsidR="00602362" w:rsidRPr="008E65BC">
        <w:rPr>
          <w:rFonts w:asciiTheme="majorHAnsi" w:hAnsiTheme="majorHAnsi"/>
        </w:rPr>
        <w:t xml:space="preserve"> Ecology Model” </w:t>
      </w:r>
      <w:r w:rsidR="00602362" w:rsidRPr="008E65BC">
        <w:rPr>
          <w:rFonts w:asciiTheme="majorHAnsi" w:hAnsiTheme="majorHAnsi"/>
          <w:i/>
          <w:iCs/>
        </w:rPr>
        <w:t>Problems of Education in the 21</w:t>
      </w:r>
      <w:r w:rsidR="00602362" w:rsidRPr="008E65BC">
        <w:rPr>
          <w:rFonts w:asciiTheme="majorHAnsi" w:hAnsiTheme="majorHAnsi"/>
          <w:i/>
          <w:iCs/>
          <w:vertAlign w:val="superscript"/>
        </w:rPr>
        <w:t>st</w:t>
      </w:r>
      <w:r w:rsidR="00602362" w:rsidRPr="008E65BC">
        <w:rPr>
          <w:rFonts w:asciiTheme="majorHAnsi" w:hAnsiTheme="majorHAnsi"/>
          <w:i/>
          <w:iCs/>
        </w:rPr>
        <w:t xml:space="preserve"> Century.</w:t>
      </w:r>
      <w:r w:rsidR="00602362" w:rsidRPr="008E65BC">
        <w:rPr>
          <w:rFonts w:asciiTheme="majorHAnsi" w:hAnsiTheme="majorHAnsi"/>
        </w:rPr>
        <w:t xml:space="preserve"> </w:t>
      </w:r>
      <w:r w:rsidR="00AF707F" w:rsidRPr="008E65BC">
        <w:rPr>
          <w:rFonts w:asciiTheme="majorHAnsi" w:hAnsiTheme="majorHAnsi"/>
        </w:rPr>
        <w:t>(69)</w:t>
      </w:r>
      <w:r w:rsidR="00C94AAC" w:rsidRPr="008E65BC">
        <w:rPr>
          <w:rFonts w:asciiTheme="majorHAnsi" w:hAnsiTheme="majorHAnsi"/>
        </w:rPr>
        <w:t xml:space="preserve"> pp. 22 </w:t>
      </w:r>
      <w:r w:rsidR="00416CC3" w:rsidRPr="008E65BC">
        <w:rPr>
          <w:rFonts w:asciiTheme="majorHAnsi" w:hAnsiTheme="majorHAnsi"/>
        </w:rPr>
        <w:t>–</w:t>
      </w:r>
      <w:r w:rsidR="00C94AAC" w:rsidRPr="008E65BC">
        <w:rPr>
          <w:rFonts w:asciiTheme="majorHAnsi" w:hAnsiTheme="majorHAnsi"/>
        </w:rPr>
        <w:t xml:space="preserve"> 28</w:t>
      </w:r>
    </w:p>
    <w:p w14:paraId="6053A8E6" w14:textId="77777777" w:rsidR="00416CC3" w:rsidRPr="008E65BC" w:rsidRDefault="00416CC3" w:rsidP="00416CC3">
      <w:pPr>
        <w:spacing w:after="0" w:line="240" w:lineRule="auto"/>
        <w:rPr>
          <w:rFonts w:asciiTheme="majorHAnsi" w:hAnsiTheme="majorHAnsi"/>
        </w:rPr>
      </w:pPr>
    </w:p>
    <w:p w14:paraId="08DC2EDE" w14:textId="63E32320" w:rsidR="00C276F5" w:rsidRPr="008E65BC" w:rsidRDefault="00C276F5" w:rsidP="00416CC3">
      <w:pPr>
        <w:spacing w:after="0" w:line="240" w:lineRule="auto"/>
        <w:rPr>
          <w:rFonts w:asciiTheme="majorHAnsi" w:hAnsiTheme="majorHAnsi"/>
        </w:rPr>
      </w:pPr>
      <w:r w:rsidRPr="008E65BC">
        <w:rPr>
          <w:rFonts w:asciiTheme="majorHAnsi" w:hAnsiTheme="majorHAnsi"/>
        </w:rPr>
        <w:t>Coe, R. Rauch, C. J. Kime, S &amp; Singleton, D. (</w:t>
      </w:r>
      <w:r w:rsidR="00CE36D0" w:rsidRPr="008E65BC">
        <w:rPr>
          <w:rFonts w:asciiTheme="majorHAnsi" w:hAnsiTheme="majorHAnsi"/>
        </w:rPr>
        <w:t>2020</w:t>
      </w:r>
      <w:r w:rsidRPr="008E65BC">
        <w:rPr>
          <w:rFonts w:asciiTheme="majorHAnsi" w:hAnsiTheme="majorHAnsi"/>
        </w:rPr>
        <w:t>)</w:t>
      </w:r>
      <w:r w:rsidR="00CE36D0" w:rsidRPr="008E65BC">
        <w:rPr>
          <w:rFonts w:asciiTheme="majorHAnsi" w:hAnsiTheme="majorHAnsi"/>
        </w:rPr>
        <w:t xml:space="preserve"> “Great Teaching Toolkit: Evidence Review”</w:t>
      </w:r>
      <w:r w:rsidR="00A52AEF" w:rsidRPr="008E65BC">
        <w:rPr>
          <w:rFonts w:asciiTheme="majorHAnsi" w:hAnsiTheme="majorHAnsi"/>
        </w:rPr>
        <w:t xml:space="preserve">. </w:t>
      </w:r>
      <w:r w:rsidR="00A52AEF" w:rsidRPr="008E65BC">
        <w:rPr>
          <w:rFonts w:asciiTheme="majorHAnsi" w:hAnsiTheme="majorHAnsi"/>
          <w:i/>
          <w:iCs/>
        </w:rPr>
        <w:t>Evidence Based Review</w:t>
      </w:r>
      <w:r w:rsidR="005450D7" w:rsidRPr="008E65BC">
        <w:rPr>
          <w:rFonts w:asciiTheme="majorHAnsi" w:hAnsiTheme="majorHAnsi"/>
          <w:i/>
          <w:iCs/>
        </w:rPr>
        <w:t>. Cambridge Assessment International Education</w:t>
      </w:r>
      <w:r w:rsidR="005450D7" w:rsidRPr="008E65BC">
        <w:rPr>
          <w:rFonts w:asciiTheme="majorHAnsi" w:hAnsiTheme="majorHAnsi"/>
        </w:rPr>
        <w:t xml:space="preserve"> </w:t>
      </w:r>
      <w:r w:rsidR="005F1431" w:rsidRPr="008E65BC">
        <w:rPr>
          <w:rFonts w:asciiTheme="majorHAnsi" w:hAnsiTheme="majorHAnsi"/>
        </w:rPr>
        <w:t xml:space="preserve">pp. 8 </w:t>
      </w:r>
      <w:r w:rsidR="00604388" w:rsidRPr="008E65BC">
        <w:rPr>
          <w:rFonts w:asciiTheme="majorHAnsi" w:hAnsiTheme="majorHAnsi"/>
        </w:rPr>
        <w:t>–</w:t>
      </w:r>
      <w:r w:rsidR="005F1431" w:rsidRPr="008E65BC">
        <w:rPr>
          <w:rFonts w:asciiTheme="majorHAnsi" w:hAnsiTheme="majorHAnsi"/>
        </w:rPr>
        <w:t xml:space="preserve"> 72</w:t>
      </w:r>
    </w:p>
    <w:p w14:paraId="1BC76D1A" w14:textId="77777777" w:rsidR="00416CC3" w:rsidRPr="008E65BC" w:rsidRDefault="00416CC3" w:rsidP="00416CC3">
      <w:pPr>
        <w:spacing w:after="0" w:line="240" w:lineRule="auto"/>
        <w:rPr>
          <w:rFonts w:asciiTheme="majorHAnsi" w:hAnsiTheme="majorHAnsi"/>
        </w:rPr>
      </w:pPr>
    </w:p>
    <w:p w14:paraId="5BAE82B1" w14:textId="30ED9400" w:rsidR="00AF707F" w:rsidRPr="008E65BC" w:rsidRDefault="00AF707F" w:rsidP="00416CC3">
      <w:pPr>
        <w:spacing w:after="0" w:line="240" w:lineRule="auto"/>
        <w:rPr>
          <w:rFonts w:asciiTheme="majorHAnsi" w:hAnsiTheme="majorHAnsi"/>
        </w:rPr>
      </w:pPr>
      <w:r w:rsidRPr="008E65BC">
        <w:rPr>
          <w:rFonts w:asciiTheme="majorHAnsi" w:hAnsiTheme="majorHAnsi"/>
        </w:rPr>
        <w:t>Miller, L. (2008) “Stress and resilience in law enforcement training in practice”</w:t>
      </w:r>
      <w:r w:rsidRPr="008E65BC">
        <w:rPr>
          <w:rFonts w:asciiTheme="majorHAnsi" w:hAnsiTheme="majorHAnsi"/>
          <w:i/>
          <w:iCs/>
        </w:rPr>
        <w:t xml:space="preserve">. International Journal of Emergency Mental Health. </w:t>
      </w:r>
      <w:r w:rsidRPr="008E65BC">
        <w:rPr>
          <w:rFonts w:asciiTheme="majorHAnsi" w:hAnsiTheme="majorHAnsi"/>
        </w:rPr>
        <w:t>October</w:t>
      </w:r>
      <w:r w:rsidRPr="008E65BC">
        <w:rPr>
          <w:rFonts w:asciiTheme="majorHAnsi" w:hAnsiTheme="majorHAnsi"/>
          <w:i/>
          <w:iCs/>
        </w:rPr>
        <w:t xml:space="preserve"> </w:t>
      </w:r>
      <w:r w:rsidRPr="008E65BC">
        <w:rPr>
          <w:rFonts w:asciiTheme="majorHAnsi" w:hAnsiTheme="majorHAnsi"/>
        </w:rPr>
        <w:t>(2), p</w:t>
      </w:r>
      <w:r w:rsidR="005F1431" w:rsidRPr="008E65BC">
        <w:rPr>
          <w:rFonts w:asciiTheme="majorHAnsi" w:hAnsiTheme="majorHAnsi"/>
        </w:rPr>
        <w:t>p.</w:t>
      </w:r>
      <w:r w:rsidRPr="008E65BC">
        <w:rPr>
          <w:rFonts w:asciiTheme="majorHAnsi" w:hAnsiTheme="majorHAnsi"/>
        </w:rPr>
        <w:t xml:space="preserve"> 109 -124</w:t>
      </w:r>
    </w:p>
    <w:p w14:paraId="255387ED" w14:textId="1092489C" w:rsidR="007C0F9A" w:rsidRPr="008E65BC" w:rsidRDefault="007C0F9A" w:rsidP="00416CC3">
      <w:pPr>
        <w:spacing w:after="0" w:line="240" w:lineRule="auto"/>
        <w:rPr>
          <w:rFonts w:asciiTheme="majorHAnsi" w:hAnsiTheme="majorHAnsi"/>
        </w:rPr>
      </w:pPr>
    </w:p>
    <w:p w14:paraId="56F838AA" w14:textId="2B50E7C2" w:rsidR="007C0F9A" w:rsidRPr="008E65BC" w:rsidRDefault="007C0F9A" w:rsidP="00416CC3">
      <w:pPr>
        <w:spacing w:after="0" w:line="240" w:lineRule="auto"/>
        <w:rPr>
          <w:rFonts w:asciiTheme="majorHAnsi" w:hAnsiTheme="majorHAnsi"/>
        </w:rPr>
      </w:pPr>
      <w:r w:rsidRPr="008E65BC">
        <w:rPr>
          <w:rFonts w:asciiTheme="majorHAnsi" w:hAnsiTheme="majorHAnsi"/>
        </w:rPr>
        <w:t>Sher, M</w:t>
      </w:r>
      <w:r w:rsidR="0090106C" w:rsidRPr="008E65BC">
        <w:rPr>
          <w:rFonts w:asciiTheme="majorHAnsi" w:hAnsiTheme="majorHAnsi"/>
        </w:rPr>
        <w:t xml:space="preserve"> &amp; Flinders, D. J</w:t>
      </w:r>
      <w:r w:rsidRPr="008E65BC">
        <w:rPr>
          <w:rFonts w:asciiTheme="majorHAnsi" w:hAnsiTheme="majorHAnsi"/>
        </w:rPr>
        <w:t xml:space="preserve"> (2005) “Perspectives </w:t>
      </w:r>
      <w:r w:rsidR="003F313B" w:rsidRPr="008E65BC">
        <w:rPr>
          <w:rFonts w:asciiTheme="majorHAnsi" w:hAnsiTheme="majorHAnsi"/>
        </w:rPr>
        <w:t>on</w:t>
      </w:r>
      <w:r w:rsidRPr="008E65BC">
        <w:rPr>
          <w:rFonts w:asciiTheme="majorHAnsi" w:hAnsiTheme="majorHAnsi"/>
        </w:rPr>
        <w:t xml:space="preserve"> Pedagogy. The False Promises of Constructivist Theories of Learning: A Global and Ecological Critique.” </w:t>
      </w:r>
      <w:r w:rsidRPr="008E65BC">
        <w:rPr>
          <w:rFonts w:asciiTheme="majorHAnsi" w:hAnsiTheme="majorHAnsi"/>
          <w:i/>
          <w:iCs/>
        </w:rPr>
        <w:t>C.A. Bowers. New York: Peter Lang Publishers</w:t>
      </w:r>
      <w:r w:rsidR="0090106C" w:rsidRPr="008E65BC">
        <w:rPr>
          <w:rFonts w:asciiTheme="majorHAnsi" w:hAnsiTheme="majorHAnsi"/>
        </w:rPr>
        <w:t xml:space="preserve"> pp.</w:t>
      </w:r>
      <w:r w:rsidR="00B559B6" w:rsidRPr="008E65BC">
        <w:rPr>
          <w:rFonts w:asciiTheme="majorHAnsi" w:hAnsiTheme="majorHAnsi"/>
        </w:rPr>
        <w:t xml:space="preserve"> 164 - 168</w:t>
      </w:r>
    </w:p>
    <w:p w14:paraId="481EABB8" w14:textId="77777777" w:rsidR="00AF707F" w:rsidRPr="008E65BC" w:rsidRDefault="00AF707F" w:rsidP="00416CC3">
      <w:pPr>
        <w:spacing w:after="0" w:line="240" w:lineRule="auto"/>
        <w:rPr>
          <w:rFonts w:asciiTheme="majorHAnsi" w:hAnsiTheme="majorHAnsi"/>
        </w:rPr>
      </w:pPr>
    </w:p>
    <w:p w14:paraId="6C763E6C" w14:textId="4F7AAFA3" w:rsidR="00323DD5" w:rsidRPr="008E65BC" w:rsidRDefault="00323DD5" w:rsidP="00416CC3">
      <w:pPr>
        <w:pStyle w:val="FootnoteText"/>
        <w:rPr>
          <w:rFonts w:asciiTheme="majorHAnsi" w:hAnsiTheme="majorHAnsi"/>
          <w:color w:val="000000" w:themeColor="text1"/>
          <w:sz w:val="22"/>
          <w:szCs w:val="22"/>
          <w:u w:val="single"/>
        </w:rPr>
      </w:pPr>
    </w:p>
    <w:p w14:paraId="152DB5E4" w14:textId="38AC7BFA" w:rsidR="00FE5907" w:rsidRPr="008E65BC" w:rsidRDefault="008C53D8" w:rsidP="00416CC3">
      <w:pPr>
        <w:pStyle w:val="FootnoteText"/>
        <w:rPr>
          <w:rFonts w:asciiTheme="majorHAnsi" w:hAnsiTheme="majorHAnsi"/>
          <w:sz w:val="22"/>
          <w:szCs w:val="22"/>
        </w:rPr>
      </w:pPr>
      <w:r w:rsidRPr="008E65BC">
        <w:rPr>
          <w:rFonts w:asciiTheme="majorHAnsi" w:hAnsiTheme="majorHAnsi"/>
          <w:color w:val="000000" w:themeColor="text1"/>
          <w:sz w:val="22"/>
          <w:szCs w:val="22"/>
          <w:u w:val="single"/>
        </w:rPr>
        <w:t>Government Documentation</w:t>
      </w:r>
      <w:r w:rsidR="00FE5907" w:rsidRPr="008E65BC">
        <w:rPr>
          <w:rFonts w:asciiTheme="majorHAnsi" w:hAnsiTheme="majorHAnsi"/>
          <w:sz w:val="22"/>
          <w:szCs w:val="22"/>
        </w:rPr>
        <w:t xml:space="preserve"> </w:t>
      </w:r>
    </w:p>
    <w:p w14:paraId="4C1CED9A" w14:textId="0CD4073D" w:rsidR="00E721EC" w:rsidRPr="008E65BC" w:rsidRDefault="00E721EC" w:rsidP="00416CC3">
      <w:pPr>
        <w:pStyle w:val="FootnoteText"/>
        <w:rPr>
          <w:rFonts w:asciiTheme="majorHAnsi" w:hAnsiTheme="majorHAnsi"/>
          <w:sz w:val="22"/>
          <w:szCs w:val="22"/>
        </w:rPr>
      </w:pPr>
    </w:p>
    <w:p w14:paraId="3D265DEA" w14:textId="102AE09A" w:rsidR="00E721EC" w:rsidRPr="008E65BC" w:rsidRDefault="00E721EC" w:rsidP="00416CC3">
      <w:pPr>
        <w:spacing w:after="0" w:line="240" w:lineRule="auto"/>
        <w:rPr>
          <w:rFonts w:asciiTheme="majorHAnsi" w:hAnsiTheme="majorHAnsi"/>
          <w:b/>
          <w:bCs/>
        </w:rPr>
      </w:pPr>
      <w:r w:rsidRPr="008E65BC">
        <w:rPr>
          <w:rFonts w:asciiTheme="majorHAnsi" w:hAnsiTheme="majorHAnsi"/>
        </w:rPr>
        <w:t xml:space="preserve">Donaldson, G. (2015) </w:t>
      </w:r>
      <w:r w:rsidRPr="008E65BC">
        <w:rPr>
          <w:rFonts w:asciiTheme="majorHAnsi" w:hAnsiTheme="majorHAnsi"/>
          <w:i/>
          <w:iCs/>
        </w:rPr>
        <w:t>Successful Futures: Independent Review of Curriculum and Assessment Arrangements in Wales.</w:t>
      </w:r>
      <w:r w:rsidRPr="008E65BC">
        <w:rPr>
          <w:rFonts w:asciiTheme="majorHAnsi" w:hAnsiTheme="majorHAnsi"/>
        </w:rPr>
        <w:t xml:space="preserve"> Available at: </w:t>
      </w:r>
      <w:r w:rsidR="0024637F" w:rsidRPr="008E65BC">
        <w:rPr>
          <w:rFonts w:asciiTheme="majorHAnsi" w:hAnsiTheme="majorHAnsi"/>
        </w:rPr>
        <w:br/>
        <w:t>https://gov.wales/sites/default/files/publications/2018-03/successful-futures.pdf [Accessed throughout October 2020]</w:t>
      </w:r>
    </w:p>
    <w:p w14:paraId="5AFEC05A" w14:textId="080C7955" w:rsidR="00FE5907" w:rsidRPr="008E65BC" w:rsidRDefault="00FE5907" w:rsidP="00416CC3">
      <w:pPr>
        <w:pStyle w:val="FootnoteText"/>
        <w:rPr>
          <w:rFonts w:asciiTheme="majorHAnsi" w:hAnsiTheme="majorHAnsi"/>
          <w:sz w:val="22"/>
          <w:szCs w:val="22"/>
        </w:rPr>
      </w:pPr>
    </w:p>
    <w:p w14:paraId="488ECCB3" w14:textId="5E9F6238" w:rsidR="007D124C" w:rsidRPr="008E65BC" w:rsidRDefault="003E37D0" w:rsidP="00416CC3">
      <w:pPr>
        <w:pStyle w:val="FootnoteText"/>
        <w:rPr>
          <w:rFonts w:asciiTheme="majorHAnsi" w:hAnsiTheme="majorHAnsi"/>
          <w:sz w:val="22"/>
          <w:szCs w:val="22"/>
        </w:rPr>
      </w:pPr>
      <w:r w:rsidRPr="008E65BC">
        <w:rPr>
          <w:rFonts w:asciiTheme="majorHAnsi" w:hAnsiTheme="majorHAnsi"/>
          <w:sz w:val="22"/>
          <w:szCs w:val="22"/>
        </w:rPr>
        <w:t xml:space="preserve">ESTYN (2017) A Report on </w:t>
      </w:r>
      <w:r w:rsidRPr="008E65BC">
        <w:rPr>
          <w:rFonts w:asciiTheme="majorHAnsi" w:hAnsiTheme="majorHAnsi"/>
          <w:sz w:val="22"/>
          <w:szCs w:val="22"/>
          <w:highlight w:val="black"/>
        </w:rPr>
        <w:t>Cadoxton Primary</w:t>
      </w:r>
      <w:r w:rsidRPr="008E65BC">
        <w:rPr>
          <w:rFonts w:asciiTheme="majorHAnsi" w:hAnsiTheme="majorHAnsi"/>
          <w:sz w:val="22"/>
          <w:szCs w:val="22"/>
        </w:rPr>
        <w:t xml:space="preserve"> Available at: </w:t>
      </w:r>
      <w:r w:rsidRPr="008E65BC">
        <w:rPr>
          <w:rFonts w:asciiTheme="majorHAnsi" w:hAnsiTheme="majorHAnsi"/>
          <w:sz w:val="22"/>
          <w:szCs w:val="22"/>
          <w:highlight w:val="black"/>
        </w:rPr>
        <w:t>https://www.estyn.gov.wales/system/files/2020-08/Cadoxton%2520Community%2520Primary.pdf</w:t>
      </w:r>
      <w:r w:rsidRPr="008E65BC">
        <w:rPr>
          <w:rFonts w:asciiTheme="majorHAnsi" w:hAnsiTheme="majorHAnsi"/>
          <w:sz w:val="22"/>
          <w:szCs w:val="22"/>
        </w:rPr>
        <w:t xml:space="preserve"> [Accessed October 13</w:t>
      </w:r>
      <w:r w:rsidRPr="008E65BC">
        <w:rPr>
          <w:rFonts w:asciiTheme="majorHAnsi" w:hAnsiTheme="majorHAnsi"/>
          <w:sz w:val="22"/>
          <w:szCs w:val="22"/>
          <w:vertAlign w:val="superscript"/>
        </w:rPr>
        <w:t>th</w:t>
      </w:r>
      <w:r w:rsidRPr="008E65BC">
        <w:rPr>
          <w:rFonts w:asciiTheme="majorHAnsi" w:hAnsiTheme="majorHAnsi"/>
          <w:sz w:val="22"/>
          <w:szCs w:val="22"/>
        </w:rPr>
        <w:t>, 2020]</w:t>
      </w:r>
    </w:p>
    <w:p w14:paraId="61976AD3" w14:textId="0B243FAB" w:rsidR="003E37D0" w:rsidRPr="008E65BC" w:rsidRDefault="003E37D0" w:rsidP="00416CC3">
      <w:pPr>
        <w:pStyle w:val="FootnoteText"/>
        <w:rPr>
          <w:rFonts w:asciiTheme="majorHAnsi" w:hAnsiTheme="majorHAnsi"/>
          <w:sz w:val="22"/>
          <w:szCs w:val="22"/>
        </w:rPr>
      </w:pPr>
    </w:p>
    <w:p w14:paraId="5DD7D80B" w14:textId="49EC01CB" w:rsidR="00416CC3" w:rsidRPr="008E65BC" w:rsidRDefault="007B1956" w:rsidP="00416CC3">
      <w:pPr>
        <w:pStyle w:val="FootnoteText"/>
        <w:rPr>
          <w:rFonts w:asciiTheme="majorHAnsi" w:hAnsiTheme="majorHAnsi"/>
          <w:iCs/>
          <w:sz w:val="22"/>
          <w:szCs w:val="22"/>
        </w:rPr>
      </w:pPr>
      <w:r w:rsidRPr="008E65BC">
        <w:rPr>
          <w:rFonts w:asciiTheme="majorHAnsi" w:hAnsiTheme="majorHAnsi"/>
          <w:sz w:val="22"/>
          <w:szCs w:val="22"/>
        </w:rPr>
        <w:t xml:space="preserve">Senedd Cymru: Welsh Parliament (2020) </w:t>
      </w:r>
      <w:r w:rsidR="00416CC3" w:rsidRPr="008E65BC">
        <w:rPr>
          <w:rFonts w:asciiTheme="majorHAnsi" w:hAnsiTheme="majorHAnsi"/>
          <w:i/>
          <w:sz w:val="22"/>
          <w:szCs w:val="22"/>
        </w:rPr>
        <w:t xml:space="preserve">Covid-19: </w:t>
      </w:r>
      <w:r w:rsidR="00E3699A" w:rsidRPr="008E65BC">
        <w:rPr>
          <w:rFonts w:asciiTheme="majorHAnsi" w:hAnsiTheme="majorHAnsi"/>
          <w:i/>
          <w:sz w:val="22"/>
          <w:szCs w:val="22"/>
        </w:rPr>
        <w:t xml:space="preserve"> </w:t>
      </w:r>
      <w:r w:rsidR="00416CC3" w:rsidRPr="008E65BC">
        <w:rPr>
          <w:rFonts w:asciiTheme="majorHAnsi" w:hAnsiTheme="majorHAnsi"/>
          <w:i/>
          <w:sz w:val="22"/>
          <w:szCs w:val="22"/>
        </w:rPr>
        <w:t>Evidence Session with the Welsh Government</w:t>
      </w:r>
      <w:r w:rsidR="00416CC3" w:rsidRPr="008E65BC">
        <w:rPr>
          <w:rFonts w:asciiTheme="majorHAnsi" w:hAnsiTheme="majorHAnsi"/>
          <w:iCs/>
          <w:sz w:val="22"/>
          <w:szCs w:val="22"/>
        </w:rPr>
        <w:t>. Available at: https://record.assembly.wales/Committee/6344 [Accessed October 2020]</w:t>
      </w:r>
    </w:p>
    <w:p w14:paraId="4BCD89C7" w14:textId="77777777" w:rsidR="00416CC3" w:rsidRPr="008E65BC" w:rsidRDefault="00416CC3" w:rsidP="00416CC3">
      <w:pPr>
        <w:pStyle w:val="FootnoteText"/>
        <w:rPr>
          <w:rFonts w:asciiTheme="majorHAnsi" w:hAnsiTheme="majorHAnsi"/>
          <w:i/>
          <w:sz w:val="22"/>
          <w:szCs w:val="22"/>
        </w:rPr>
      </w:pPr>
    </w:p>
    <w:p w14:paraId="3193A5AC" w14:textId="611D1016" w:rsidR="007D124C" w:rsidRPr="008E65BC" w:rsidRDefault="007D124C" w:rsidP="00416CC3">
      <w:pPr>
        <w:pStyle w:val="FootnoteText"/>
        <w:rPr>
          <w:rFonts w:asciiTheme="majorHAnsi" w:hAnsiTheme="majorHAnsi"/>
          <w:sz w:val="22"/>
          <w:szCs w:val="22"/>
        </w:rPr>
      </w:pPr>
      <w:r w:rsidRPr="008E65BC">
        <w:rPr>
          <w:rFonts w:asciiTheme="majorHAnsi" w:hAnsiTheme="majorHAnsi"/>
          <w:sz w:val="22"/>
          <w:szCs w:val="22"/>
        </w:rPr>
        <w:t xml:space="preserve">Welsh Government (2017) </w:t>
      </w:r>
      <w:r w:rsidRPr="008E65BC">
        <w:rPr>
          <w:rFonts w:asciiTheme="majorHAnsi" w:hAnsiTheme="majorHAnsi"/>
          <w:i/>
          <w:iCs/>
          <w:sz w:val="22"/>
          <w:szCs w:val="22"/>
        </w:rPr>
        <w:t>An Introduction to the professional standards for teaching and leadership.</w:t>
      </w:r>
      <w:r w:rsidRPr="008E65BC">
        <w:rPr>
          <w:rFonts w:asciiTheme="majorHAnsi" w:hAnsiTheme="majorHAnsi"/>
          <w:sz w:val="22"/>
          <w:szCs w:val="22"/>
        </w:rPr>
        <w:t xml:space="preserve"> Available at: https://hwb.gov.wales/api/storage/932d8940-56f5-4660-aa85-afb4e87560a9/an-</w:t>
      </w:r>
      <w:r w:rsidRPr="008E65BC">
        <w:rPr>
          <w:rFonts w:asciiTheme="majorHAnsi" w:hAnsiTheme="majorHAnsi"/>
          <w:sz w:val="22"/>
          <w:szCs w:val="22"/>
        </w:rPr>
        <w:lastRenderedPageBreak/>
        <w:t>introduction-to-the-professional-standards-for-teaching-and-leadership.pdf [Accessed throughout October 2020]</w:t>
      </w:r>
    </w:p>
    <w:p w14:paraId="34059E50" w14:textId="77777777" w:rsidR="007D124C" w:rsidRPr="008E65BC" w:rsidRDefault="007D124C" w:rsidP="00416CC3">
      <w:pPr>
        <w:pStyle w:val="FootnoteText"/>
        <w:rPr>
          <w:rFonts w:asciiTheme="majorHAnsi" w:hAnsiTheme="majorHAnsi"/>
          <w:sz w:val="22"/>
          <w:szCs w:val="22"/>
        </w:rPr>
      </w:pPr>
    </w:p>
    <w:p w14:paraId="2F66AD54" w14:textId="15B7D28E" w:rsidR="008C53D8" w:rsidRPr="008E65BC" w:rsidRDefault="00FE5907" w:rsidP="00416CC3">
      <w:pPr>
        <w:pStyle w:val="FootnoteText"/>
        <w:rPr>
          <w:rFonts w:asciiTheme="majorHAnsi" w:hAnsiTheme="majorHAnsi"/>
          <w:sz w:val="22"/>
          <w:szCs w:val="22"/>
        </w:rPr>
      </w:pPr>
      <w:r w:rsidRPr="008E65BC">
        <w:rPr>
          <w:rFonts w:asciiTheme="majorHAnsi" w:hAnsiTheme="majorHAnsi"/>
          <w:sz w:val="22"/>
          <w:szCs w:val="22"/>
        </w:rPr>
        <w:t xml:space="preserve">Welsh Government (2020) </w:t>
      </w:r>
      <w:r w:rsidRPr="008E65BC">
        <w:rPr>
          <w:rFonts w:asciiTheme="majorHAnsi" w:hAnsiTheme="majorHAnsi"/>
          <w:i/>
          <w:iCs/>
          <w:sz w:val="22"/>
          <w:szCs w:val="22"/>
        </w:rPr>
        <w:t>Developing a Vision for Curriculum Design</w:t>
      </w:r>
      <w:r w:rsidRPr="008E65BC">
        <w:rPr>
          <w:rFonts w:asciiTheme="majorHAnsi" w:hAnsiTheme="majorHAnsi"/>
          <w:sz w:val="22"/>
          <w:szCs w:val="22"/>
        </w:rPr>
        <w:t>. Available at: https://hwb.gov.wales/curriculum-for-wales/designing-your-curriculum/developing-a-vision-for-curriculum-design/#curriculum-design-and-the-four-purposes [Accessed throughout October 2020]</w:t>
      </w:r>
    </w:p>
    <w:p w14:paraId="3511FC6D" w14:textId="77777777" w:rsidR="00FE5907" w:rsidRPr="008E65BC" w:rsidRDefault="00FE5907" w:rsidP="00416CC3">
      <w:pPr>
        <w:pStyle w:val="FootnoteText"/>
        <w:rPr>
          <w:rFonts w:asciiTheme="majorHAnsi" w:hAnsiTheme="majorHAnsi"/>
          <w:sz w:val="22"/>
          <w:szCs w:val="22"/>
        </w:rPr>
      </w:pPr>
    </w:p>
    <w:p w14:paraId="27DE23B0" w14:textId="7C3B5069" w:rsidR="008C53D8" w:rsidRPr="008E65BC" w:rsidRDefault="00DA7654" w:rsidP="00416CC3">
      <w:pPr>
        <w:pStyle w:val="FootnoteText"/>
        <w:rPr>
          <w:rFonts w:asciiTheme="majorHAnsi" w:hAnsiTheme="majorHAnsi"/>
          <w:sz w:val="22"/>
          <w:szCs w:val="22"/>
        </w:rPr>
      </w:pPr>
      <w:r w:rsidRPr="008E65BC">
        <w:rPr>
          <w:rFonts w:asciiTheme="majorHAnsi" w:hAnsiTheme="majorHAnsi"/>
          <w:sz w:val="22"/>
          <w:szCs w:val="22"/>
        </w:rPr>
        <w:t xml:space="preserve">Welsh Government (2020) </w:t>
      </w:r>
      <w:r w:rsidRPr="008E65BC">
        <w:rPr>
          <w:rFonts w:asciiTheme="majorHAnsi" w:hAnsiTheme="majorHAnsi"/>
          <w:i/>
          <w:iCs/>
          <w:sz w:val="22"/>
          <w:szCs w:val="22"/>
        </w:rPr>
        <w:t xml:space="preserve">Introduction to </w:t>
      </w:r>
      <w:r w:rsidR="008C53D8" w:rsidRPr="008E65BC">
        <w:rPr>
          <w:rFonts w:asciiTheme="majorHAnsi" w:hAnsiTheme="majorHAnsi"/>
          <w:i/>
          <w:iCs/>
          <w:sz w:val="22"/>
          <w:szCs w:val="22"/>
        </w:rPr>
        <w:t xml:space="preserve">Curriculum for </w:t>
      </w:r>
      <w:r w:rsidR="00F67E2D" w:rsidRPr="008E65BC">
        <w:rPr>
          <w:rFonts w:asciiTheme="majorHAnsi" w:hAnsiTheme="majorHAnsi"/>
          <w:i/>
          <w:iCs/>
          <w:sz w:val="22"/>
          <w:szCs w:val="22"/>
        </w:rPr>
        <w:t>W</w:t>
      </w:r>
      <w:r w:rsidR="00ED4FFC" w:rsidRPr="008E65BC">
        <w:rPr>
          <w:rFonts w:asciiTheme="majorHAnsi" w:hAnsiTheme="majorHAnsi"/>
          <w:i/>
          <w:iCs/>
          <w:sz w:val="22"/>
          <w:szCs w:val="22"/>
        </w:rPr>
        <w:t>ales</w:t>
      </w:r>
      <w:r w:rsidR="00F67E2D" w:rsidRPr="008E65BC">
        <w:rPr>
          <w:rFonts w:asciiTheme="majorHAnsi" w:hAnsiTheme="majorHAnsi"/>
          <w:i/>
          <w:iCs/>
          <w:sz w:val="22"/>
          <w:szCs w:val="22"/>
        </w:rPr>
        <w:t xml:space="preserve">. </w:t>
      </w:r>
      <w:r w:rsidR="00F67E2D" w:rsidRPr="008E65BC">
        <w:rPr>
          <w:rFonts w:asciiTheme="majorHAnsi" w:hAnsiTheme="majorHAnsi"/>
          <w:sz w:val="22"/>
          <w:szCs w:val="22"/>
        </w:rPr>
        <w:t xml:space="preserve">Available at: </w:t>
      </w:r>
      <w:r w:rsidR="00FE5907" w:rsidRPr="008E65BC">
        <w:rPr>
          <w:rFonts w:asciiTheme="majorHAnsi" w:hAnsiTheme="majorHAnsi"/>
          <w:sz w:val="22"/>
          <w:szCs w:val="22"/>
        </w:rPr>
        <w:t>https://hwb.gov.wales/curriculum-for-wales/ [Accessed throughout October 2020]</w:t>
      </w:r>
    </w:p>
    <w:p w14:paraId="38614C00" w14:textId="0FE694EE" w:rsidR="00A95AC6" w:rsidRPr="008E65BC" w:rsidRDefault="00A95AC6" w:rsidP="00416CC3">
      <w:pPr>
        <w:pStyle w:val="FootnoteText"/>
        <w:rPr>
          <w:rFonts w:asciiTheme="majorHAnsi" w:hAnsiTheme="majorHAnsi"/>
          <w:sz w:val="22"/>
          <w:szCs w:val="22"/>
        </w:rPr>
      </w:pPr>
    </w:p>
    <w:p w14:paraId="13B452D4" w14:textId="5579EA96" w:rsidR="00537A98" w:rsidRPr="008E65BC" w:rsidRDefault="003E37D0" w:rsidP="00416CC3">
      <w:pPr>
        <w:pStyle w:val="FootnoteText"/>
        <w:rPr>
          <w:rFonts w:asciiTheme="majorHAnsi" w:hAnsiTheme="majorHAnsi"/>
          <w:sz w:val="22"/>
          <w:szCs w:val="22"/>
        </w:rPr>
      </w:pPr>
      <w:r w:rsidRPr="008E65BC">
        <w:rPr>
          <w:rFonts w:asciiTheme="majorHAnsi" w:hAnsiTheme="majorHAnsi"/>
          <w:sz w:val="22"/>
          <w:szCs w:val="22"/>
        </w:rPr>
        <w:t>Welsh Government (</w:t>
      </w:r>
      <w:r w:rsidR="00ED4FFC" w:rsidRPr="008E65BC">
        <w:rPr>
          <w:rFonts w:asciiTheme="majorHAnsi" w:hAnsiTheme="majorHAnsi"/>
          <w:sz w:val="22"/>
          <w:szCs w:val="22"/>
        </w:rPr>
        <w:t>2020</w:t>
      </w:r>
      <w:r w:rsidRPr="008E65BC">
        <w:rPr>
          <w:rFonts w:asciiTheme="majorHAnsi" w:hAnsiTheme="majorHAnsi"/>
          <w:sz w:val="22"/>
          <w:szCs w:val="22"/>
        </w:rPr>
        <w:t>)</w:t>
      </w:r>
      <w:r w:rsidR="00ED4FFC" w:rsidRPr="008E65BC">
        <w:rPr>
          <w:rFonts w:asciiTheme="majorHAnsi" w:hAnsiTheme="majorHAnsi"/>
          <w:sz w:val="22"/>
          <w:szCs w:val="22"/>
        </w:rPr>
        <w:t xml:space="preserve"> </w:t>
      </w:r>
      <w:r w:rsidR="00B373DA" w:rsidRPr="008E65BC">
        <w:rPr>
          <w:rFonts w:asciiTheme="majorHAnsi" w:hAnsiTheme="majorHAnsi"/>
          <w:i/>
          <w:iCs/>
          <w:sz w:val="22"/>
          <w:szCs w:val="22"/>
        </w:rPr>
        <w:t xml:space="preserve">Professional Standards. </w:t>
      </w:r>
      <w:r w:rsidR="00B373DA" w:rsidRPr="008E65BC">
        <w:rPr>
          <w:rFonts w:asciiTheme="majorHAnsi" w:hAnsiTheme="majorHAnsi"/>
          <w:sz w:val="22"/>
          <w:szCs w:val="22"/>
        </w:rPr>
        <w:t xml:space="preserve">Available at: </w:t>
      </w:r>
      <w:r w:rsidR="00B373DA" w:rsidRPr="008E65BC">
        <w:rPr>
          <w:rFonts w:asciiTheme="majorHAnsi" w:hAnsiTheme="majorHAnsi"/>
          <w:sz w:val="22"/>
          <w:szCs w:val="22"/>
        </w:rPr>
        <w:br/>
        <w:t>https://hwb.gov.wales/professional-development/professional-standards/ [Accessed throughout October 2020]</w:t>
      </w:r>
    </w:p>
    <w:p w14:paraId="63E3E1FB" w14:textId="77777777" w:rsidR="00A95AC6" w:rsidRPr="008E65BC" w:rsidRDefault="00A95AC6" w:rsidP="00416CC3">
      <w:pPr>
        <w:pStyle w:val="FootnoteText"/>
        <w:rPr>
          <w:rFonts w:asciiTheme="majorHAnsi" w:hAnsiTheme="majorHAnsi"/>
          <w:sz w:val="22"/>
          <w:szCs w:val="22"/>
        </w:rPr>
      </w:pPr>
    </w:p>
    <w:p w14:paraId="22DD8904" w14:textId="77777777" w:rsidR="008C53D8" w:rsidRPr="008E65BC" w:rsidRDefault="008C53D8" w:rsidP="00416CC3">
      <w:pPr>
        <w:spacing w:after="0" w:line="240" w:lineRule="auto"/>
        <w:rPr>
          <w:rFonts w:asciiTheme="majorHAnsi" w:hAnsiTheme="majorHAnsi"/>
          <w:color w:val="000000" w:themeColor="text1"/>
          <w:u w:val="single"/>
        </w:rPr>
      </w:pPr>
    </w:p>
    <w:p w14:paraId="30517EBD" w14:textId="4235D3E4" w:rsidR="00634FA2" w:rsidRPr="008E65BC" w:rsidRDefault="008C53D8" w:rsidP="00416CC3">
      <w:pPr>
        <w:spacing w:after="0" w:line="240" w:lineRule="auto"/>
        <w:rPr>
          <w:rFonts w:asciiTheme="majorHAnsi" w:hAnsiTheme="majorHAnsi"/>
          <w:color w:val="000000" w:themeColor="text1"/>
          <w:u w:val="single"/>
        </w:rPr>
      </w:pPr>
      <w:r w:rsidRPr="008E65BC">
        <w:rPr>
          <w:rFonts w:asciiTheme="majorHAnsi" w:hAnsiTheme="majorHAnsi"/>
          <w:color w:val="000000" w:themeColor="text1"/>
          <w:u w:val="single"/>
        </w:rPr>
        <w:t>Websites</w:t>
      </w:r>
    </w:p>
    <w:p w14:paraId="260EAA8C" w14:textId="54A46993" w:rsidR="00634FA2" w:rsidRPr="008E65BC" w:rsidRDefault="00634FA2" w:rsidP="00416CC3">
      <w:pPr>
        <w:pStyle w:val="FootnoteText"/>
        <w:rPr>
          <w:rFonts w:asciiTheme="majorHAnsi" w:hAnsiTheme="majorHAnsi"/>
          <w:sz w:val="22"/>
          <w:szCs w:val="22"/>
        </w:rPr>
      </w:pPr>
      <w:r w:rsidRPr="008E65BC">
        <w:rPr>
          <w:rFonts w:asciiTheme="majorHAnsi" w:hAnsiTheme="majorHAnsi"/>
          <w:color w:val="000000" w:themeColor="text1"/>
          <w:sz w:val="22"/>
          <w:szCs w:val="22"/>
        </w:rPr>
        <w:t xml:space="preserve">Cambridge Dictionary (2020) </w:t>
      </w:r>
      <w:r w:rsidRPr="008E65BC">
        <w:rPr>
          <w:rFonts w:asciiTheme="majorHAnsi" w:hAnsiTheme="majorHAnsi"/>
          <w:i/>
          <w:iCs/>
          <w:color w:val="000000" w:themeColor="text1"/>
          <w:sz w:val="22"/>
          <w:szCs w:val="22"/>
        </w:rPr>
        <w:t>Sociocultural</w:t>
      </w:r>
      <w:r w:rsidRPr="008E65BC">
        <w:rPr>
          <w:rFonts w:asciiTheme="majorHAnsi" w:hAnsiTheme="majorHAnsi"/>
          <w:color w:val="000000" w:themeColor="text1"/>
          <w:sz w:val="22"/>
          <w:szCs w:val="22"/>
        </w:rPr>
        <w:t xml:space="preserve">. Available at: </w:t>
      </w:r>
      <w:r w:rsidRPr="008E65BC">
        <w:rPr>
          <w:rFonts w:asciiTheme="majorHAnsi" w:hAnsiTheme="majorHAnsi"/>
          <w:sz w:val="22"/>
          <w:szCs w:val="22"/>
        </w:rPr>
        <w:t>https://dictionary.cambridge.org/dictionary/english/sociocultural [Accessed October 2020]</w:t>
      </w:r>
    </w:p>
    <w:p w14:paraId="301DBB81" w14:textId="77777777" w:rsidR="00634FA2" w:rsidRPr="008E65BC" w:rsidRDefault="00634FA2" w:rsidP="00416CC3">
      <w:pPr>
        <w:pStyle w:val="FootnoteText"/>
        <w:rPr>
          <w:rFonts w:asciiTheme="majorHAnsi" w:hAnsiTheme="majorHAnsi"/>
          <w:sz w:val="22"/>
          <w:szCs w:val="22"/>
        </w:rPr>
      </w:pPr>
    </w:p>
    <w:p w14:paraId="7BB207B2" w14:textId="2E19D6C8" w:rsidR="000E657D" w:rsidRPr="008E65BC" w:rsidRDefault="00CB38A3" w:rsidP="00416CC3">
      <w:pPr>
        <w:pStyle w:val="FootnoteText"/>
        <w:rPr>
          <w:rFonts w:asciiTheme="majorHAnsi" w:hAnsiTheme="majorHAnsi"/>
          <w:sz w:val="22"/>
          <w:szCs w:val="22"/>
        </w:rPr>
      </w:pPr>
      <w:r w:rsidRPr="008E65BC">
        <w:rPr>
          <w:rFonts w:asciiTheme="majorHAnsi" w:hAnsiTheme="majorHAnsi"/>
          <w:sz w:val="22"/>
          <w:szCs w:val="22"/>
        </w:rPr>
        <w:t xml:space="preserve">Oxford Dictionary (2020) </w:t>
      </w:r>
      <w:r w:rsidRPr="008E65BC">
        <w:rPr>
          <w:rFonts w:asciiTheme="majorHAnsi" w:hAnsiTheme="majorHAnsi"/>
          <w:i/>
          <w:iCs/>
          <w:sz w:val="22"/>
          <w:szCs w:val="22"/>
        </w:rPr>
        <w:t>Methodology.</w:t>
      </w:r>
      <w:r w:rsidRPr="008E65BC">
        <w:rPr>
          <w:rFonts w:asciiTheme="majorHAnsi" w:hAnsiTheme="majorHAnsi"/>
          <w:sz w:val="22"/>
          <w:szCs w:val="22"/>
        </w:rPr>
        <w:t xml:space="preserve"> Available at: www</w:t>
      </w:r>
      <w:r w:rsidR="000E657D" w:rsidRPr="008E65BC">
        <w:rPr>
          <w:rFonts w:asciiTheme="majorHAnsi" w:hAnsiTheme="majorHAnsi"/>
          <w:sz w:val="22"/>
          <w:szCs w:val="22"/>
        </w:rPr>
        <w:t>.oxfordlearnersdictionaries.com/definition/english/methodology?q=methodology [</w:t>
      </w:r>
      <w:r w:rsidRPr="008E65BC">
        <w:rPr>
          <w:rFonts w:asciiTheme="majorHAnsi" w:hAnsiTheme="majorHAnsi"/>
          <w:sz w:val="22"/>
          <w:szCs w:val="22"/>
        </w:rPr>
        <w:t>Accessed October 2020</w:t>
      </w:r>
      <w:r w:rsidR="000E657D" w:rsidRPr="008E65BC">
        <w:rPr>
          <w:rFonts w:asciiTheme="majorHAnsi" w:hAnsiTheme="majorHAnsi"/>
          <w:sz w:val="22"/>
          <w:szCs w:val="22"/>
        </w:rPr>
        <w:t>]</w:t>
      </w:r>
    </w:p>
    <w:p w14:paraId="0E9E9A4A" w14:textId="77777777" w:rsidR="00615ADA" w:rsidRPr="008E65BC" w:rsidRDefault="00615ADA" w:rsidP="00416CC3">
      <w:pPr>
        <w:pStyle w:val="FootnoteText"/>
        <w:rPr>
          <w:rFonts w:asciiTheme="majorHAnsi" w:hAnsiTheme="majorHAnsi"/>
          <w:sz w:val="22"/>
          <w:szCs w:val="22"/>
        </w:rPr>
      </w:pPr>
    </w:p>
    <w:p w14:paraId="46B3863A" w14:textId="77777777" w:rsidR="008C53D8" w:rsidRPr="008E65BC" w:rsidRDefault="008C53D8" w:rsidP="00416CC3">
      <w:pPr>
        <w:spacing w:after="0" w:line="240" w:lineRule="auto"/>
        <w:rPr>
          <w:rFonts w:asciiTheme="majorHAnsi" w:hAnsiTheme="majorHAnsi"/>
          <w:color w:val="000000" w:themeColor="text1"/>
          <w:u w:val="single"/>
        </w:rPr>
      </w:pPr>
    </w:p>
    <w:p w14:paraId="6EE8D3A5" w14:textId="3C3A25F7" w:rsidR="00AE5E88" w:rsidRPr="008E65BC" w:rsidRDefault="00AE5E88" w:rsidP="00416CC3">
      <w:pPr>
        <w:spacing w:after="0" w:line="240" w:lineRule="auto"/>
        <w:rPr>
          <w:rFonts w:asciiTheme="majorHAnsi" w:hAnsiTheme="majorHAnsi"/>
          <w:color w:val="000000" w:themeColor="text1"/>
          <w:u w:val="single"/>
        </w:rPr>
      </w:pPr>
      <w:r w:rsidRPr="008E65BC">
        <w:rPr>
          <w:rFonts w:asciiTheme="majorHAnsi" w:hAnsiTheme="majorHAnsi"/>
          <w:color w:val="000000" w:themeColor="text1"/>
          <w:u w:val="single"/>
        </w:rPr>
        <w:t>Other</w:t>
      </w:r>
    </w:p>
    <w:p w14:paraId="7770CAB9" w14:textId="3C83AD74" w:rsidR="00514D1E" w:rsidRPr="008E65BC" w:rsidRDefault="00514D1E" w:rsidP="00416CC3">
      <w:pPr>
        <w:pStyle w:val="FootnoteText"/>
        <w:rPr>
          <w:rFonts w:asciiTheme="majorHAnsi" w:hAnsiTheme="majorHAnsi"/>
          <w:sz w:val="22"/>
          <w:szCs w:val="22"/>
        </w:rPr>
      </w:pPr>
      <w:r w:rsidRPr="008E65BC">
        <w:rPr>
          <w:rFonts w:asciiTheme="majorHAnsi" w:hAnsiTheme="majorHAnsi"/>
          <w:sz w:val="22"/>
          <w:szCs w:val="22"/>
        </w:rPr>
        <w:t>Wells, R. (2020)</w:t>
      </w:r>
      <w:r w:rsidRPr="008E65BC">
        <w:rPr>
          <w:rFonts w:asciiTheme="majorHAnsi" w:hAnsiTheme="majorHAnsi"/>
          <w:i/>
          <w:iCs/>
          <w:sz w:val="22"/>
          <w:szCs w:val="22"/>
        </w:rPr>
        <w:t xml:space="preserve"> Leuven Scale for Improvement (in Learning</w:t>
      </w:r>
      <w:r w:rsidRPr="008E65BC">
        <w:rPr>
          <w:rFonts w:asciiTheme="majorHAnsi" w:hAnsiTheme="majorHAnsi"/>
          <w:sz w:val="22"/>
          <w:szCs w:val="22"/>
        </w:rPr>
        <w:t>). Available at: https://eduwells.files.wordpress.com/2015/02/the-leuven-scale-for-involvement-ipadwells.jpg [Accessed October 2020]</w:t>
      </w:r>
    </w:p>
    <w:p w14:paraId="7E1F3529" w14:textId="025E47EF" w:rsidR="00507DA9" w:rsidRPr="008E65BC" w:rsidRDefault="00507DA9" w:rsidP="00373068">
      <w:pPr>
        <w:pStyle w:val="FootnoteText"/>
        <w:rPr>
          <w:rFonts w:asciiTheme="majorHAnsi" w:hAnsiTheme="majorHAnsi"/>
          <w:sz w:val="22"/>
          <w:szCs w:val="22"/>
        </w:rPr>
      </w:pPr>
    </w:p>
    <w:p w14:paraId="5933E291" w14:textId="0E41C3FF" w:rsidR="00930489" w:rsidRPr="008E65BC" w:rsidRDefault="00930489" w:rsidP="00930489">
      <w:pPr>
        <w:pStyle w:val="FootnoteText"/>
        <w:rPr>
          <w:rFonts w:asciiTheme="majorHAnsi" w:hAnsiTheme="majorHAnsi"/>
          <w:sz w:val="22"/>
          <w:szCs w:val="22"/>
        </w:rPr>
      </w:pPr>
      <w:r w:rsidRPr="008E65BC">
        <w:rPr>
          <w:rFonts w:asciiTheme="majorHAnsi" w:hAnsiTheme="majorHAnsi"/>
          <w:sz w:val="22"/>
          <w:szCs w:val="22"/>
        </w:rPr>
        <w:t>Wadsworth, T. (2005</w:t>
      </w:r>
      <w:r w:rsidRPr="008E65BC">
        <w:rPr>
          <w:rFonts w:asciiTheme="majorHAnsi" w:hAnsiTheme="majorHAnsi"/>
          <w:i/>
          <w:iCs/>
          <w:sz w:val="22"/>
          <w:szCs w:val="22"/>
        </w:rPr>
        <w:t xml:space="preserve">) Four Stages of Development. </w:t>
      </w:r>
      <w:r w:rsidRPr="008E65BC">
        <w:rPr>
          <w:rFonts w:asciiTheme="majorHAnsi" w:hAnsiTheme="majorHAnsi"/>
          <w:sz w:val="22"/>
          <w:szCs w:val="22"/>
        </w:rPr>
        <w:t xml:space="preserve">Available at: https://philosophyofed.files.wordpress.com/2012/04/stages20of20piaget2.jpg </w:t>
      </w:r>
      <w:r w:rsidRPr="008E65BC">
        <w:rPr>
          <w:rFonts w:asciiTheme="majorHAnsi" w:hAnsiTheme="majorHAnsi"/>
          <w:sz w:val="22"/>
          <w:szCs w:val="22"/>
        </w:rPr>
        <w:br/>
        <w:t>[Accessed October 2020]</w:t>
      </w:r>
    </w:p>
    <w:p w14:paraId="75FA5E35" w14:textId="3687AA8B" w:rsidR="007532A4" w:rsidRPr="00323DD5" w:rsidRDefault="007532A4" w:rsidP="00373068">
      <w:pPr>
        <w:pStyle w:val="FootnoteText"/>
        <w:rPr>
          <w:sz w:val="22"/>
          <w:szCs w:val="22"/>
        </w:rPr>
      </w:pPr>
    </w:p>
    <w:p w14:paraId="008AED34" w14:textId="77777777" w:rsidR="00416CC3" w:rsidRDefault="00416CC3" w:rsidP="003742AB">
      <w:pPr>
        <w:rPr>
          <w:color w:val="000000" w:themeColor="text1"/>
          <w:u w:val="single"/>
        </w:rPr>
      </w:pPr>
    </w:p>
    <w:p w14:paraId="78F94F02" w14:textId="77777777" w:rsidR="00F2111D" w:rsidRDefault="00F2111D" w:rsidP="003742AB">
      <w:pPr>
        <w:rPr>
          <w:color w:val="000000" w:themeColor="text1"/>
          <w:u w:val="single"/>
        </w:rPr>
      </w:pPr>
    </w:p>
    <w:p w14:paraId="655C13D3" w14:textId="77777777" w:rsidR="00F2111D" w:rsidRDefault="00F2111D" w:rsidP="003742AB">
      <w:pPr>
        <w:rPr>
          <w:color w:val="000000" w:themeColor="text1"/>
          <w:u w:val="single"/>
        </w:rPr>
      </w:pPr>
    </w:p>
    <w:p w14:paraId="548826FB" w14:textId="77777777" w:rsidR="00F2111D" w:rsidRDefault="00F2111D" w:rsidP="003742AB">
      <w:pPr>
        <w:rPr>
          <w:color w:val="000000" w:themeColor="text1"/>
          <w:u w:val="single"/>
        </w:rPr>
      </w:pPr>
    </w:p>
    <w:p w14:paraId="3A3F837A" w14:textId="77777777" w:rsidR="00F2111D" w:rsidRDefault="00F2111D" w:rsidP="003742AB">
      <w:pPr>
        <w:rPr>
          <w:color w:val="000000" w:themeColor="text1"/>
          <w:u w:val="single"/>
        </w:rPr>
      </w:pPr>
    </w:p>
    <w:p w14:paraId="70AFCF50" w14:textId="77777777" w:rsidR="00F2111D" w:rsidRDefault="00F2111D" w:rsidP="003742AB">
      <w:pPr>
        <w:rPr>
          <w:color w:val="000000" w:themeColor="text1"/>
          <w:u w:val="single"/>
        </w:rPr>
      </w:pPr>
    </w:p>
    <w:p w14:paraId="602DCB85" w14:textId="77777777" w:rsidR="00F2111D" w:rsidRDefault="00F2111D" w:rsidP="003742AB">
      <w:pPr>
        <w:rPr>
          <w:color w:val="000000" w:themeColor="text1"/>
          <w:u w:val="single"/>
        </w:rPr>
      </w:pPr>
    </w:p>
    <w:p w14:paraId="1D30E7AD" w14:textId="77777777" w:rsidR="00F2111D" w:rsidRDefault="00F2111D" w:rsidP="003742AB">
      <w:pPr>
        <w:rPr>
          <w:color w:val="000000" w:themeColor="text1"/>
          <w:u w:val="single"/>
        </w:rPr>
      </w:pPr>
    </w:p>
    <w:p w14:paraId="173B6E00" w14:textId="77777777" w:rsidR="00F2111D" w:rsidRDefault="00F2111D" w:rsidP="003742AB">
      <w:pPr>
        <w:rPr>
          <w:color w:val="000000" w:themeColor="text1"/>
          <w:u w:val="single"/>
        </w:rPr>
      </w:pPr>
    </w:p>
    <w:p w14:paraId="059FCBC8" w14:textId="77777777" w:rsidR="00F2111D" w:rsidRDefault="00F2111D" w:rsidP="003742AB">
      <w:pPr>
        <w:rPr>
          <w:color w:val="000000" w:themeColor="text1"/>
          <w:u w:val="single"/>
        </w:rPr>
      </w:pPr>
    </w:p>
    <w:p w14:paraId="2A04EB48" w14:textId="77777777" w:rsidR="00F2111D" w:rsidRDefault="00F2111D" w:rsidP="003742AB">
      <w:pPr>
        <w:rPr>
          <w:color w:val="000000" w:themeColor="text1"/>
          <w:u w:val="single"/>
        </w:rPr>
      </w:pPr>
    </w:p>
    <w:p w14:paraId="0651D236" w14:textId="19C2E76D" w:rsidR="0043522E" w:rsidRDefault="003742AB" w:rsidP="003742AB">
      <w:pPr>
        <w:rPr>
          <w:color w:val="000000" w:themeColor="text1"/>
          <w:u w:val="single"/>
        </w:rPr>
      </w:pPr>
      <w:r w:rsidRPr="003742AB">
        <w:rPr>
          <w:color w:val="000000" w:themeColor="text1"/>
          <w:u w:val="single"/>
        </w:rPr>
        <w:lastRenderedPageBreak/>
        <w:t>Appendices</w:t>
      </w:r>
    </w:p>
    <w:p w14:paraId="589FAA13" w14:textId="594AE9CD" w:rsidR="00CB3C08" w:rsidRPr="00CB3C08" w:rsidRDefault="00CB3C08" w:rsidP="003742AB">
      <w:pPr>
        <w:rPr>
          <w:b/>
          <w:bCs/>
          <w:color w:val="000000" w:themeColor="text1"/>
          <w:u w:val="single"/>
        </w:rPr>
      </w:pPr>
      <w:r w:rsidRPr="00CB3C08">
        <w:rPr>
          <w:b/>
          <w:bCs/>
          <w:color w:val="000000" w:themeColor="text1"/>
          <w:u w:val="single"/>
        </w:rPr>
        <w:t>Appendix A</w:t>
      </w:r>
    </w:p>
    <w:p w14:paraId="54CC4249" w14:textId="6406F729" w:rsidR="0043522E" w:rsidRPr="008227B5" w:rsidRDefault="0043522E" w:rsidP="008227B5">
      <w:pPr>
        <w:jc w:val="both"/>
        <w:rPr>
          <w:rFonts w:ascii="Trebuchet MS" w:hAnsi="Trebuchet MS"/>
          <w:b/>
          <w:u w:val="single"/>
        </w:rPr>
      </w:pPr>
      <w:r w:rsidRPr="00EF260F">
        <w:rPr>
          <w:rFonts w:ascii="Trebuchet MS" w:hAnsi="Trebuchet MS"/>
          <w:b/>
          <w:u w:val="single"/>
        </w:rPr>
        <w:t>OBSERVATION / FIELD NOTES</w:t>
      </w:r>
    </w:p>
    <w:tbl>
      <w:tblPr>
        <w:tblStyle w:val="TableGrid"/>
        <w:tblW w:w="0" w:type="auto"/>
        <w:tblLook w:val="04A0" w:firstRow="1" w:lastRow="0" w:firstColumn="1" w:lastColumn="0" w:noHBand="0" w:noVBand="1"/>
      </w:tblPr>
      <w:tblGrid>
        <w:gridCol w:w="8926"/>
      </w:tblGrid>
      <w:tr w:rsidR="0043522E" w:rsidRPr="00C977D0" w14:paraId="54EDFA08" w14:textId="77777777" w:rsidTr="0043522E">
        <w:tc>
          <w:tcPr>
            <w:tcW w:w="8926" w:type="dxa"/>
          </w:tcPr>
          <w:p w14:paraId="1AC3645D" w14:textId="465B27E5" w:rsidR="0043522E" w:rsidRPr="00693E5B" w:rsidRDefault="0043522E" w:rsidP="0043522E">
            <w:pPr>
              <w:rPr>
                <w:rFonts w:asciiTheme="majorHAnsi" w:hAnsiTheme="majorHAnsi"/>
              </w:rPr>
            </w:pPr>
            <w:r w:rsidRPr="00C977D0">
              <w:rPr>
                <w:rFonts w:ascii="Trebuchet MS" w:hAnsi="Trebuchet MS"/>
              </w:rPr>
              <w:t>Date</w:t>
            </w:r>
            <w:r>
              <w:rPr>
                <w:rFonts w:ascii="Trebuchet MS" w:hAnsi="Trebuchet MS"/>
              </w:rPr>
              <w:t xml:space="preserve"> and </w:t>
            </w:r>
            <w:r w:rsidR="00AB3CA5">
              <w:rPr>
                <w:rFonts w:ascii="Trebuchet MS" w:hAnsi="Trebuchet MS"/>
              </w:rPr>
              <w:t>time:</w:t>
            </w:r>
            <w:r w:rsidR="003204C9">
              <w:rPr>
                <w:rFonts w:ascii="Trebuchet MS" w:hAnsi="Trebuchet MS"/>
              </w:rPr>
              <w:t xml:space="preserve"> </w:t>
            </w:r>
            <w:r w:rsidR="003204C9" w:rsidRPr="003204C9">
              <w:rPr>
                <w:rFonts w:asciiTheme="majorHAnsi" w:hAnsiTheme="majorHAnsi"/>
              </w:rPr>
              <w:t>28.09.2020</w:t>
            </w:r>
            <w:r w:rsidR="00693E5B">
              <w:rPr>
                <w:rFonts w:asciiTheme="majorHAnsi" w:hAnsiTheme="majorHAnsi"/>
              </w:rPr>
              <w:t xml:space="preserve"> – </w:t>
            </w:r>
            <w:r w:rsidR="003204C9" w:rsidRPr="003204C9">
              <w:rPr>
                <w:rFonts w:asciiTheme="majorHAnsi" w:hAnsiTheme="majorHAnsi"/>
              </w:rPr>
              <w:t>Morning session</w:t>
            </w:r>
            <w:r w:rsidR="003204C9">
              <w:rPr>
                <w:rFonts w:ascii="Trebuchet MS" w:hAnsi="Trebuchet MS"/>
              </w:rPr>
              <w:br/>
              <w:t xml:space="preserve">Year </w:t>
            </w:r>
            <w:r w:rsidR="003F313B">
              <w:rPr>
                <w:rFonts w:ascii="Trebuchet MS" w:hAnsi="Trebuchet MS"/>
              </w:rPr>
              <w:t>group:</w:t>
            </w:r>
            <w:r w:rsidR="003204C9">
              <w:rPr>
                <w:rFonts w:ascii="Trebuchet MS" w:hAnsi="Trebuchet MS"/>
              </w:rPr>
              <w:t xml:space="preserve"> </w:t>
            </w:r>
            <w:r w:rsidR="003204C9" w:rsidRPr="003204C9">
              <w:rPr>
                <w:rFonts w:asciiTheme="majorHAnsi" w:hAnsiTheme="majorHAnsi"/>
              </w:rPr>
              <w:t xml:space="preserve">Nursery </w:t>
            </w:r>
          </w:p>
        </w:tc>
      </w:tr>
      <w:tr w:rsidR="0043522E" w:rsidRPr="00C977D0" w14:paraId="3FACDB73" w14:textId="77777777" w:rsidTr="0043522E">
        <w:tc>
          <w:tcPr>
            <w:tcW w:w="8926" w:type="dxa"/>
          </w:tcPr>
          <w:p w14:paraId="489DF23A" w14:textId="114A0AAB" w:rsidR="0043522E" w:rsidRDefault="0043522E" w:rsidP="0043522E">
            <w:pPr>
              <w:rPr>
                <w:rFonts w:ascii="Trebuchet MS" w:hAnsi="Trebuchet MS"/>
              </w:rPr>
            </w:pPr>
            <w:r w:rsidRPr="006F4279">
              <w:rPr>
                <w:rFonts w:ascii="Trebuchet MS" w:hAnsi="Trebuchet MS"/>
                <w:b/>
              </w:rPr>
              <w:t>Lesson details:</w:t>
            </w:r>
            <w:r>
              <w:rPr>
                <w:rFonts w:ascii="Trebuchet MS" w:hAnsi="Trebuchet MS"/>
              </w:rPr>
              <w:t xml:space="preserve"> </w:t>
            </w:r>
          </w:p>
          <w:p w14:paraId="6E62756E" w14:textId="228A38B4" w:rsidR="0043522E" w:rsidRPr="003204C9" w:rsidRDefault="003204C9" w:rsidP="0043522E">
            <w:pPr>
              <w:rPr>
                <w:rFonts w:asciiTheme="majorHAnsi" w:hAnsiTheme="majorHAnsi"/>
              </w:rPr>
            </w:pPr>
            <w:r>
              <w:rPr>
                <w:rFonts w:asciiTheme="majorHAnsi" w:hAnsiTheme="majorHAnsi"/>
              </w:rPr>
              <w:t>This lesson took place in a Nursery classroom</w:t>
            </w:r>
            <w:r w:rsidR="000D054F">
              <w:rPr>
                <w:rFonts w:asciiTheme="majorHAnsi" w:hAnsiTheme="majorHAnsi"/>
              </w:rPr>
              <w:t>. The lesson begins as the children are entering the classroom for the first time in the morning. The children collect their name tags for registration, wash their hands and go independently to their registration rooms. The session begins with the register followed by todays tasks.</w:t>
            </w:r>
            <w:r w:rsidR="000D054F">
              <w:rPr>
                <w:rFonts w:asciiTheme="majorHAnsi" w:hAnsiTheme="majorHAnsi"/>
              </w:rPr>
              <w:br/>
              <w:t xml:space="preserve">The focus of the lesson is recapping last </w:t>
            </w:r>
            <w:r w:rsidR="00AB3CA5">
              <w:rPr>
                <w:rFonts w:asciiTheme="majorHAnsi" w:hAnsiTheme="majorHAnsi"/>
              </w:rPr>
              <w:t>week’s</w:t>
            </w:r>
            <w:r w:rsidR="000D054F">
              <w:rPr>
                <w:rFonts w:asciiTheme="majorHAnsi" w:hAnsiTheme="majorHAnsi"/>
              </w:rPr>
              <w:t xml:space="preserve"> learning walks and the teacher asking the learners how they wish to progress with their learning.</w:t>
            </w:r>
          </w:p>
          <w:p w14:paraId="79D37142" w14:textId="5B075116" w:rsidR="000D054F" w:rsidRPr="000D054F" w:rsidRDefault="000D054F" w:rsidP="0043522E">
            <w:pPr>
              <w:rPr>
                <w:rFonts w:asciiTheme="majorHAnsi" w:hAnsiTheme="majorHAnsi"/>
              </w:rPr>
            </w:pPr>
          </w:p>
        </w:tc>
      </w:tr>
      <w:tr w:rsidR="0043522E" w:rsidRPr="00C977D0" w14:paraId="72E2E9C1" w14:textId="77777777" w:rsidTr="0043522E">
        <w:tc>
          <w:tcPr>
            <w:tcW w:w="8926" w:type="dxa"/>
          </w:tcPr>
          <w:p w14:paraId="6E3DCB91" w14:textId="14D634D7" w:rsidR="0043522E" w:rsidRPr="00B95098" w:rsidRDefault="0043522E" w:rsidP="0043522E">
            <w:pPr>
              <w:rPr>
                <w:rFonts w:ascii="Trebuchet MS" w:hAnsi="Trebuchet MS"/>
                <w:b/>
                <w:bCs/>
                <w:lang w:val="en-US"/>
              </w:rPr>
            </w:pPr>
            <w:r w:rsidRPr="00C977D0">
              <w:rPr>
                <w:rFonts w:ascii="Trebuchet MS" w:hAnsi="Trebuchet MS"/>
                <w:b/>
                <w:bCs/>
                <w:lang w:val="en-US"/>
              </w:rPr>
              <w:t>Classroom culture</w:t>
            </w:r>
            <w:r w:rsidR="000D054F">
              <w:rPr>
                <w:rFonts w:ascii="Trebuchet MS" w:hAnsi="Trebuchet MS"/>
                <w:bCs/>
                <w:lang w:val="en-US"/>
              </w:rPr>
              <w:br/>
            </w:r>
            <w:r w:rsidR="000D054F">
              <w:rPr>
                <w:rFonts w:asciiTheme="majorHAnsi" w:hAnsiTheme="majorHAnsi"/>
                <w:bCs/>
                <w:lang w:val="en-US"/>
              </w:rPr>
              <w:t>Students enter their registration room and sit on the carpet, awaiting the register and further instructions. The teacher takes the register and then recaps the previous session. Children model the behaviors that the teachers want as the teacher reminds them to sit nicely.</w:t>
            </w:r>
          </w:p>
          <w:p w14:paraId="224958DD" w14:textId="77777777" w:rsidR="0043522E" w:rsidRPr="00C977D0" w:rsidRDefault="0043522E" w:rsidP="00293543">
            <w:pPr>
              <w:rPr>
                <w:rFonts w:ascii="Trebuchet MS" w:hAnsi="Trebuchet MS"/>
              </w:rPr>
            </w:pPr>
          </w:p>
        </w:tc>
      </w:tr>
      <w:tr w:rsidR="0043522E" w:rsidRPr="00C977D0" w14:paraId="3E5E680B" w14:textId="77777777" w:rsidTr="0043522E">
        <w:tc>
          <w:tcPr>
            <w:tcW w:w="8926" w:type="dxa"/>
          </w:tcPr>
          <w:p w14:paraId="062E784B" w14:textId="77777777" w:rsidR="0043522E" w:rsidRPr="00C977D0" w:rsidRDefault="0043522E" w:rsidP="0043522E">
            <w:pPr>
              <w:rPr>
                <w:rFonts w:ascii="Trebuchet MS" w:hAnsi="Trebuchet MS"/>
                <w:b/>
              </w:rPr>
            </w:pPr>
            <w:r w:rsidRPr="00C977D0">
              <w:rPr>
                <w:rFonts w:ascii="Trebuchet MS" w:hAnsi="Trebuchet MS"/>
                <w:b/>
              </w:rPr>
              <w:t>Objectives</w:t>
            </w:r>
          </w:p>
          <w:p w14:paraId="30E3DBC9" w14:textId="6C75FFA8" w:rsidR="0043522E" w:rsidRDefault="000D054F" w:rsidP="0043522E">
            <w:pPr>
              <w:rPr>
                <w:rFonts w:asciiTheme="majorHAnsi" w:hAnsiTheme="majorHAnsi"/>
              </w:rPr>
            </w:pPr>
            <w:r>
              <w:rPr>
                <w:rFonts w:asciiTheme="majorHAnsi" w:hAnsiTheme="majorHAnsi"/>
              </w:rPr>
              <w:t xml:space="preserve">The teacher explains the focus of the lesson at the beginning of the session shortly after registration. </w:t>
            </w:r>
            <w:r w:rsidR="00A242EC">
              <w:rPr>
                <w:rFonts w:asciiTheme="majorHAnsi" w:hAnsiTheme="majorHAnsi"/>
              </w:rPr>
              <w:t xml:space="preserve">The lesson reflected their nature walk. </w:t>
            </w:r>
            <w:r>
              <w:rPr>
                <w:rFonts w:asciiTheme="majorHAnsi" w:hAnsiTheme="majorHAnsi"/>
              </w:rPr>
              <w:t xml:space="preserve">The purpose of the lesson is for the children </w:t>
            </w:r>
            <w:r w:rsidR="00A242EC">
              <w:rPr>
                <w:rFonts w:asciiTheme="majorHAnsi" w:hAnsiTheme="majorHAnsi"/>
              </w:rPr>
              <w:t>to recount the immersive experience of the walk so they were able to move on the next stage of their nature inquires.</w:t>
            </w:r>
          </w:p>
          <w:p w14:paraId="47A2748F" w14:textId="77777777" w:rsidR="0043522E" w:rsidRPr="00C977D0" w:rsidRDefault="0043522E" w:rsidP="00A242EC">
            <w:pPr>
              <w:rPr>
                <w:rFonts w:ascii="Trebuchet MS" w:hAnsi="Trebuchet MS"/>
              </w:rPr>
            </w:pPr>
          </w:p>
        </w:tc>
      </w:tr>
      <w:tr w:rsidR="0043522E" w:rsidRPr="00C977D0" w14:paraId="64A63AD7" w14:textId="77777777" w:rsidTr="0043522E">
        <w:tc>
          <w:tcPr>
            <w:tcW w:w="8926" w:type="dxa"/>
          </w:tcPr>
          <w:p w14:paraId="46CA3C85" w14:textId="77777777" w:rsidR="0043522E" w:rsidRPr="00C977D0" w:rsidRDefault="0043522E" w:rsidP="0043522E">
            <w:pPr>
              <w:rPr>
                <w:rFonts w:ascii="Trebuchet MS" w:hAnsi="Trebuchet MS"/>
                <w:b/>
              </w:rPr>
            </w:pPr>
            <w:r w:rsidRPr="00C977D0">
              <w:rPr>
                <w:rFonts w:ascii="Trebuchet MS" w:hAnsi="Trebuchet MS"/>
                <w:b/>
              </w:rPr>
              <w:t>Direction</w:t>
            </w:r>
          </w:p>
          <w:p w14:paraId="568346EA" w14:textId="77777777" w:rsidR="0043522E" w:rsidRDefault="00A242EC" w:rsidP="0043522E">
            <w:pPr>
              <w:rPr>
                <w:rFonts w:asciiTheme="majorHAnsi" w:hAnsiTheme="majorHAnsi"/>
              </w:rPr>
            </w:pPr>
            <w:r>
              <w:rPr>
                <w:rFonts w:asciiTheme="majorHAnsi" w:hAnsiTheme="majorHAnsi"/>
              </w:rPr>
              <w:t>All the children seem to be engaged once the teacher has reminded them about sitting nicely. There is a lovely discussion where all the children and the teacher are sat on the floor together. The teacher asks a few questions, but the children are producing many of the ideas. The teacher speaks to each child individually by calling them by name.</w:t>
            </w:r>
          </w:p>
          <w:p w14:paraId="17FD1F4B" w14:textId="05446B0F" w:rsidR="00A242EC" w:rsidRPr="00A242EC" w:rsidRDefault="00A242EC" w:rsidP="0043522E">
            <w:pPr>
              <w:rPr>
                <w:rFonts w:asciiTheme="majorHAnsi" w:hAnsiTheme="majorHAnsi"/>
              </w:rPr>
            </w:pPr>
          </w:p>
        </w:tc>
      </w:tr>
      <w:tr w:rsidR="0043522E" w:rsidRPr="00C977D0" w14:paraId="40AEA053" w14:textId="77777777" w:rsidTr="0043522E">
        <w:tc>
          <w:tcPr>
            <w:tcW w:w="8926" w:type="dxa"/>
          </w:tcPr>
          <w:p w14:paraId="582C2597" w14:textId="77777777" w:rsidR="0043522E" w:rsidRPr="00C977D0" w:rsidRDefault="0043522E" w:rsidP="0043522E">
            <w:pPr>
              <w:rPr>
                <w:rFonts w:ascii="Trebuchet MS" w:hAnsi="Trebuchet MS"/>
                <w:b/>
              </w:rPr>
            </w:pPr>
            <w:r w:rsidRPr="00C977D0">
              <w:rPr>
                <w:rFonts w:ascii="Trebuchet MS" w:hAnsi="Trebuchet MS"/>
                <w:b/>
              </w:rPr>
              <w:t>Access and challenge</w:t>
            </w:r>
          </w:p>
          <w:p w14:paraId="01E4B3FD" w14:textId="12D63976" w:rsidR="0043522E" w:rsidRPr="00A242EC" w:rsidRDefault="00A242EC" w:rsidP="0043522E">
            <w:pPr>
              <w:rPr>
                <w:rFonts w:asciiTheme="majorHAnsi" w:hAnsiTheme="majorHAnsi"/>
              </w:rPr>
            </w:pPr>
            <w:r>
              <w:rPr>
                <w:rFonts w:asciiTheme="majorHAnsi" w:hAnsiTheme="majorHAnsi"/>
              </w:rPr>
              <w:t xml:space="preserve">The children are grouped by what appears to be mixed ability for this part of the session. This works well in this setting as the less confident children can listen to their peers before giving their answer. The teacher is aware which children need thinking time and asks them for their ideas after some more confident have spoken to share ideas. </w:t>
            </w:r>
          </w:p>
          <w:p w14:paraId="1C1A86B5" w14:textId="77777777" w:rsidR="0043522E" w:rsidRPr="00C977D0" w:rsidRDefault="0043522E" w:rsidP="0043522E">
            <w:pPr>
              <w:rPr>
                <w:rFonts w:ascii="Trebuchet MS" w:hAnsi="Trebuchet MS"/>
              </w:rPr>
            </w:pPr>
          </w:p>
        </w:tc>
      </w:tr>
      <w:tr w:rsidR="0043522E" w:rsidRPr="00C977D0" w14:paraId="6400C7B7" w14:textId="77777777" w:rsidTr="0043522E">
        <w:tc>
          <w:tcPr>
            <w:tcW w:w="8926" w:type="dxa"/>
          </w:tcPr>
          <w:p w14:paraId="06497070" w14:textId="77777777" w:rsidR="0043522E" w:rsidRDefault="0043522E" w:rsidP="0043522E">
            <w:pPr>
              <w:rPr>
                <w:rFonts w:ascii="Trebuchet MS" w:hAnsi="Trebuchet MS"/>
                <w:b/>
              </w:rPr>
            </w:pPr>
            <w:r w:rsidRPr="00C977D0">
              <w:rPr>
                <w:rFonts w:ascii="Trebuchet MS" w:hAnsi="Trebuchet MS"/>
                <w:b/>
              </w:rPr>
              <w:t>Assessment</w:t>
            </w:r>
          </w:p>
          <w:p w14:paraId="1D12B79D" w14:textId="77777777" w:rsidR="0043522E" w:rsidRDefault="00A242EC" w:rsidP="0043522E">
            <w:pPr>
              <w:rPr>
                <w:rFonts w:asciiTheme="majorHAnsi" w:hAnsiTheme="majorHAnsi"/>
              </w:rPr>
            </w:pPr>
            <w:r>
              <w:rPr>
                <w:rFonts w:asciiTheme="majorHAnsi" w:hAnsiTheme="majorHAnsi"/>
              </w:rPr>
              <w:t xml:space="preserve">The teacher assesses whether her group have </w:t>
            </w:r>
            <w:r w:rsidR="000424F5">
              <w:rPr>
                <w:rFonts w:asciiTheme="majorHAnsi" w:hAnsiTheme="majorHAnsi"/>
              </w:rPr>
              <w:t>understood by asking them how they are going to progress their learning. Most children explain what they would like to do next and are able to tell the teacher how they would like to achieve ideas.</w:t>
            </w:r>
          </w:p>
          <w:p w14:paraId="4FB814BF" w14:textId="6C47E46A" w:rsidR="00B95098" w:rsidRPr="00293543" w:rsidRDefault="00B95098" w:rsidP="0043522E">
            <w:pPr>
              <w:rPr>
                <w:rFonts w:asciiTheme="majorHAnsi" w:hAnsiTheme="majorHAnsi"/>
              </w:rPr>
            </w:pPr>
          </w:p>
        </w:tc>
      </w:tr>
      <w:tr w:rsidR="0043522E" w:rsidRPr="00C977D0" w14:paraId="12E7CF12" w14:textId="77777777" w:rsidTr="0043522E">
        <w:tc>
          <w:tcPr>
            <w:tcW w:w="8926" w:type="dxa"/>
          </w:tcPr>
          <w:p w14:paraId="0CFA99A4" w14:textId="77777777" w:rsidR="0043522E" w:rsidRPr="00C977D0" w:rsidRDefault="0043522E" w:rsidP="0043522E">
            <w:pPr>
              <w:rPr>
                <w:rFonts w:ascii="Trebuchet MS" w:hAnsi="Trebuchet MS"/>
                <w:b/>
              </w:rPr>
            </w:pPr>
            <w:r w:rsidRPr="00C977D0">
              <w:rPr>
                <w:rFonts w:ascii="Trebuchet MS" w:hAnsi="Trebuchet MS"/>
                <w:b/>
              </w:rPr>
              <w:t>Specifics / Critical Incidents</w:t>
            </w:r>
          </w:p>
          <w:p w14:paraId="6C5A5299" w14:textId="2A6DE524" w:rsidR="0043522E" w:rsidRPr="00111E47" w:rsidRDefault="000424F5" w:rsidP="0043522E">
            <w:pPr>
              <w:rPr>
                <w:rFonts w:asciiTheme="majorHAnsi" w:hAnsiTheme="majorHAnsi"/>
              </w:rPr>
            </w:pPr>
            <w:r>
              <w:rPr>
                <w:rFonts w:asciiTheme="majorHAnsi" w:hAnsiTheme="majorHAnsi"/>
              </w:rPr>
              <w:t xml:space="preserve">One pupil gives the teacher a great answer about how they are going to construct the next part of their learning by building on their knowledge from the learning walk. </w:t>
            </w:r>
          </w:p>
          <w:p w14:paraId="73EE2AAB" w14:textId="77777777" w:rsidR="0043522E" w:rsidRPr="00C977D0" w:rsidRDefault="0043522E" w:rsidP="000424F5">
            <w:pPr>
              <w:rPr>
                <w:rFonts w:ascii="Trebuchet MS" w:hAnsi="Trebuchet MS"/>
              </w:rPr>
            </w:pPr>
          </w:p>
        </w:tc>
      </w:tr>
    </w:tbl>
    <w:p w14:paraId="263EF8E2" w14:textId="77777777" w:rsidR="0043522E" w:rsidRPr="00F23813" w:rsidRDefault="0043522E" w:rsidP="0043522E"/>
    <w:p w14:paraId="226AD183" w14:textId="77777777" w:rsidR="00F2111D" w:rsidRDefault="00F2111D" w:rsidP="0043522E">
      <w:pPr>
        <w:rPr>
          <w:rFonts w:cstheme="minorHAnsi"/>
          <w:b/>
          <w:color w:val="000000" w:themeColor="text1"/>
          <w:u w:val="single"/>
        </w:rPr>
      </w:pPr>
    </w:p>
    <w:p w14:paraId="14D389A0" w14:textId="77777777" w:rsidR="00F2111D" w:rsidRDefault="00F2111D" w:rsidP="0043522E">
      <w:pPr>
        <w:rPr>
          <w:rFonts w:cstheme="minorHAnsi"/>
          <w:b/>
          <w:color w:val="000000" w:themeColor="text1"/>
          <w:u w:val="single"/>
        </w:rPr>
      </w:pPr>
    </w:p>
    <w:p w14:paraId="79344958" w14:textId="76F44A4E" w:rsidR="00ED0442" w:rsidRDefault="0043522E" w:rsidP="0043522E">
      <w:pPr>
        <w:rPr>
          <w:rFonts w:cstheme="minorHAnsi"/>
          <w:b/>
          <w:color w:val="000000" w:themeColor="text1"/>
          <w:u w:val="single"/>
        </w:rPr>
      </w:pPr>
      <w:r w:rsidRPr="00EF260F">
        <w:rPr>
          <w:rFonts w:cstheme="minorHAnsi"/>
          <w:b/>
          <w:color w:val="000000" w:themeColor="text1"/>
          <w:u w:val="single"/>
        </w:rPr>
        <w:lastRenderedPageBreak/>
        <w:t>CRITICAL INCIDENT IDENTIFICATION RECORD</w:t>
      </w:r>
    </w:p>
    <w:p w14:paraId="59C95E87" w14:textId="77777777" w:rsidR="00ED0442" w:rsidRPr="00ED0442" w:rsidRDefault="00ED0442" w:rsidP="0043522E">
      <w:pPr>
        <w:rPr>
          <w:rFonts w:cstheme="minorHAnsi"/>
          <w:b/>
          <w:color w:val="000000" w:themeColor="text1"/>
          <w:u w:val="single"/>
        </w:rPr>
      </w:pPr>
    </w:p>
    <w:tbl>
      <w:tblPr>
        <w:tblStyle w:val="TableGrid"/>
        <w:tblW w:w="0" w:type="auto"/>
        <w:tblLook w:val="04A0" w:firstRow="1" w:lastRow="0" w:firstColumn="1" w:lastColumn="0" w:noHBand="0" w:noVBand="1"/>
      </w:tblPr>
      <w:tblGrid>
        <w:gridCol w:w="1782"/>
        <w:gridCol w:w="7234"/>
      </w:tblGrid>
      <w:tr w:rsidR="0043522E" w14:paraId="142CD5B9" w14:textId="77777777" w:rsidTr="0043522E">
        <w:tc>
          <w:tcPr>
            <w:tcW w:w="1838" w:type="dxa"/>
          </w:tcPr>
          <w:p w14:paraId="6E3FF3A0" w14:textId="77777777" w:rsidR="0043522E" w:rsidRDefault="0043522E" w:rsidP="0043522E">
            <w:pPr>
              <w:rPr>
                <w:rFonts w:asciiTheme="minorHAnsi" w:hAnsiTheme="minorHAnsi" w:cstheme="minorHAnsi"/>
                <w:b/>
                <w:bCs/>
              </w:rPr>
            </w:pPr>
            <w:r>
              <w:rPr>
                <w:rFonts w:asciiTheme="minorHAnsi" w:hAnsiTheme="minorHAnsi" w:cstheme="minorHAnsi"/>
                <w:b/>
                <w:bCs/>
              </w:rPr>
              <w:t>Details relevant to the research context.</w:t>
            </w:r>
          </w:p>
          <w:p w14:paraId="2672308C" w14:textId="77777777" w:rsidR="0043522E" w:rsidRDefault="0043522E" w:rsidP="0043522E">
            <w:pPr>
              <w:rPr>
                <w:rFonts w:asciiTheme="minorHAnsi" w:hAnsiTheme="minorHAnsi" w:cstheme="minorHAnsi"/>
                <w:b/>
                <w:bCs/>
              </w:rPr>
            </w:pPr>
          </w:p>
          <w:p w14:paraId="05BD223C" w14:textId="77777777" w:rsidR="0043522E" w:rsidRPr="009654E1" w:rsidRDefault="0043522E" w:rsidP="0043522E">
            <w:pPr>
              <w:rPr>
                <w:rFonts w:asciiTheme="minorHAnsi" w:hAnsiTheme="minorHAnsi" w:cstheme="minorHAnsi"/>
                <w:bCs/>
              </w:rPr>
            </w:pPr>
            <w:r w:rsidRPr="009654E1">
              <w:rPr>
                <w:rFonts w:asciiTheme="minorHAnsi" w:hAnsiTheme="minorHAnsi" w:cstheme="minorHAnsi"/>
                <w:bCs/>
              </w:rPr>
              <w:t>Date/time.</w:t>
            </w:r>
          </w:p>
          <w:p w14:paraId="43D71430" w14:textId="77777777" w:rsidR="0043522E" w:rsidRPr="009654E1" w:rsidRDefault="0043522E" w:rsidP="0043522E">
            <w:pPr>
              <w:rPr>
                <w:rFonts w:asciiTheme="minorHAnsi" w:hAnsiTheme="minorHAnsi" w:cstheme="minorHAnsi"/>
                <w:bCs/>
              </w:rPr>
            </w:pPr>
            <w:r w:rsidRPr="009654E1">
              <w:rPr>
                <w:rFonts w:asciiTheme="minorHAnsi" w:hAnsiTheme="minorHAnsi" w:cstheme="minorHAnsi"/>
                <w:bCs/>
              </w:rPr>
              <w:t>Age/Stage of group.</w:t>
            </w:r>
          </w:p>
          <w:p w14:paraId="2D2E5EB7" w14:textId="77777777" w:rsidR="0043522E" w:rsidRPr="009654E1" w:rsidRDefault="0043522E" w:rsidP="0043522E">
            <w:pPr>
              <w:rPr>
                <w:rFonts w:asciiTheme="minorHAnsi" w:hAnsiTheme="minorHAnsi" w:cstheme="minorHAnsi"/>
                <w:bCs/>
              </w:rPr>
            </w:pPr>
            <w:r w:rsidRPr="009654E1">
              <w:rPr>
                <w:rFonts w:asciiTheme="minorHAnsi" w:hAnsiTheme="minorHAnsi" w:cstheme="minorHAnsi"/>
                <w:bCs/>
              </w:rPr>
              <w:t>People involved.</w:t>
            </w:r>
          </w:p>
          <w:p w14:paraId="66F44DD2" w14:textId="77777777" w:rsidR="0043522E" w:rsidRPr="009654E1" w:rsidRDefault="0043522E" w:rsidP="0043522E">
            <w:pPr>
              <w:rPr>
                <w:rFonts w:asciiTheme="minorHAnsi" w:hAnsiTheme="minorHAnsi" w:cstheme="minorHAnsi"/>
                <w:bCs/>
              </w:rPr>
            </w:pPr>
            <w:r w:rsidRPr="009654E1">
              <w:rPr>
                <w:rFonts w:asciiTheme="minorHAnsi" w:hAnsiTheme="minorHAnsi" w:cstheme="minorHAnsi"/>
                <w:bCs/>
              </w:rPr>
              <w:t>Contextual</w:t>
            </w:r>
          </w:p>
          <w:p w14:paraId="455A6C19" w14:textId="77777777" w:rsidR="0043522E" w:rsidRPr="009654E1" w:rsidRDefault="0043522E" w:rsidP="0043522E">
            <w:pPr>
              <w:rPr>
                <w:rFonts w:asciiTheme="minorHAnsi" w:hAnsiTheme="minorHAnsi" w:cstheme="minorHAnsi"/>
                <w:bCs/>
              </w:rPr>
            </w:pPr>
            <w:r w:rsidRPr="009654E1">
              <w:rPr>
                <w:rFonts w:asciiTheme="minorHAnsi" w:hAnsiTheme="minorHAnsi" w:cstheme="minorHAnsi"/>
                <w:bCs/>
              </w:rPr>
              <w:t xml:space="preserve">information from field notes. </w:t>
            </w:r>
          </w:p>
          <w:p w14:paraId="38F1C9C2" w14:textId="77777777" w:rsidR="0043522E" w:rsidRPr="00565378" w:rsidRDefault="0043522E" w:rsidP="0043522E">
            <w:pPr>
              <w:rPr>
                <w:rFonts w:asciiTheme="minorHAnsi" w:hAnsiTheme="minorHAnsi" w:cstheme="minorHAnsi"/>
                <w:i/>
                <w:iCs/>
              </w:rPr>
            </w:pPr>
          </w:p>
        </w:tc>
        <w:tc>
          <w:tcPr>
            <w:tcW w:w="7868" w:type="dxa"/>
          </w:tcPr>
          <w:p w14:paraId="2ED5E6AD" w14:textId="77777777" w:rsidR="0043522E" w:rsidRDefault="0043522E" w:rsidP="0043522E">
            <w:pPr>
              <w:rPr>
                <w:rFonts w:asciiTheme="minorHAnsi" w:hAnsiTheme="minorHAnsi" w:cstheme="minorHAnsi"/>
              </w:rPr>
            </w:pPr>
          </w:p>
          <w:p w14:paraId="5EFF5476" w14:textId="2ACE5C0E" w:rsidR="0043522E" w:rsidRDefault="000424F5" w:rsidP="0043522E">
            <w:pPr>
              <w:rPr>
                <w:rFonts w:asciiTheme="majorHAnsi" w:hAnsiTheme="majorHAnsi" w:cstheme="minorHAnsi"/>
              </w:rPr>
            </w:pPr>
            <w:r w:rsidRPr="000424F5">
              <w:rPr>
                <w:rFonts w:asciiTheme="majorHAnsi" w:hAnsiTheme="majorHAnsi" w:cstheme="minorHAnsi"/>
              </w:rPr>
              <w:t>28. 09. 20</w:t>
            </w:r>
            <w:r>
              <w:rPr>
                <w:rFonts w:asciiTheme="majorHAnsi" w:hAnsiTheme="majorHAnsi" w:cstheme="minorHAnsi"/>
              </w:rPr>
              <w:t xml:space="preserve"> – Morning Session</w:t>
            </w:r>
            <w:r>
              <w:rPr>
                <w:rFonts w:asciiTheme="majorHAnsi" w:hAnsiTheme="majorHAnsi" w:cstheme="minorHAnsi"/>
              </w:rPr>
              <w:br/>
              <w:t>Nursery classroom</w:t>
            </w:r>
          </w:p>
          <w:p w14:paraId="49AE3D5B" w14:textId="083F61F7" w:rsidR="000424F5" w:rsidRDefault="00576E86" w:rsidP="0043522E">
            <w:pPr>
              <w:rPr>
                <w:rFonts w:asciiTheme="majorHAnsi" w:hAnsiTheme="majorHAnsi" w:cstheme="minorHAnsi"/>
              </w:rPr>
            </w:pPr>
            <w:r>
              <w:rPr>
                <w:rFonts w:asciiTheme="majorHAnsi" w:hAnsiTheme="majorHAnsi" w:cstheme="minorHAnsi"/>
              </w:rPr>
              <w:t xml:space="preserve">The class teacher and her small registration group are involved, with Child X and their answers being the </w:t>
            </w:r>
            <w:r w:rsidR="00951932">
              <w:rPr>
                <w:rFonts w:asciiTheme="majorHAnsi" w:hAnsiTheme="majorHAnsi" w:cstheme="minorHAnsi"/>
              </w:rPr>
              <w:t>focus</w:t>
            </w:r>
            <w:r>
              <w:rPr>
                <w:rFonts w:asciiTheme="majorHAnsi" w:hAnsiTheme="majorHAnsi" w:cstheme="minorHAnsi"/>
              </w:rPr>
              <w:t xml:space="preserve"> of the critical incident.</w:t>
            </w:r>
          </w:p>
          <w:p w14:paraId="029E07EB" w14:textId="03A264EB" w:rsidR="00951932" w:rsidRDefault="00951932" w:rsidP="0043522E">
            <w:pPr>
              <w:rPr>
                <w:rFonts w:asciiTheme="majorHAnsi" w:hAnsiTheme="majorHAnsi" w:cstheme="minorHAnsi"/>
              </w:rPr>
            </w:pPr>
          </w:p>
          <w:p w14:paraId="080634BD" w14:textId="63F1520A" w:rsidR="00951932" w:rsidRDefault="00951932" w:rsidP="0043522E">
            <w:pPr>
              <w:rPr>
                <w:rFonts w:asciiTheme="majorHAnsi" w:hAnsiTheme="majorHAnsi" w:cstheme="minorHAnsi"/>
              </w:rPr>
            </w:pPr>
            <w:r>
              <w:rPr>
                <w:rFonts w:asciiTheme="majorHAnsi" w:hAnsiTheme="majorHAnsi" w:cstheme="minorHAnsi"/>
              </w:rPr>
              <w:t xml:space="preserve">Students enter their learning environment </w:t>
            </w:r>
            <w:r w:rsidR="00D0169C">
              <w:rPr>
                <w:rFonts w:asciiTheme="majorHAnsi" w:hAnsiTheme="majorHAnsi" w:cstheme="minorHAnsi"/>
              </w:rPr>
              <w:t xml:space="preserve">and, after washing their hands, go straight to their separate registration rooms. There are 4 registration rooms in total, and whilst in these rooms, the teachers </w:t>
            </w:r>
            <w:r w:rsidR="004A5157">
              <w:rPr>
                <w:rFonts w:asciiTheme="majorHAnsi" w:hAnsiTheme="majorHAnsi" w:cstheme="minorHAnsi"/>
              </w:rPr>
              <w:t xml:space="preserve">begin the learning and help the children decide what their focus is going to be, that day. </w:t>
            </w:r>
          </w:p>
          <w:p w14:paraId="3BE526FE" w14:textId="6115C48D" w:rsidR="004A5157" w:rsidRDefault="004A5157" w:rsidP="0043522E">
            <w:pPr>
              <w:rPr>
                <w:rFonts w:asciiTheme="majorHAnsi" w:hAnsiTheme="majorHAnsi" w:cstheme="minorHAnsi"/>
              </w:rPr>
            </w:pPr>
          </w:p>
          <w:p w14:paraId="385BD339" w14:textId="623AAF0E" w:rsidR="0043522E" w:rsidRPr="004A5157" w:rsidRDefault="004A5157" w:rsidP="0043522E">
            <w:pPr>
              <w:rPr>
                <w:rFonts w:asciiTheme="majorHAnsi" w:hAnsiTheme="majorHAnsi" w:cstheme="minorHAnsi"/>
              </w:rPr>
            </w:pPr>
            <w:r>
              <w:rPr>
                <w:rFonts w:asciiTheme="majorHAnsi" w:hAnsiTheme="majorHAnsi" w:cstheme="minorHAnsi"/>
              </w:rPr>
              <w:t>The teacher reminds the children of how to model good behaviour and gathers the information required from the children on a question - answer basis.</w:t>
            </w:r>
          </w:p>
          <w:p w14:paraId="16D56914" w14:textId="77777777" w:rsidR="0043522E" w:rsidRDefault="0043522E" w:rsidP="0043522E">
            <w:pPr>
              <w:rPr>
                <w:rFonts w:asciiTheme="minorHAnsi" w:hAnsiTheme="minorHAnsi" w:cstheme="minorHAnsi"/>
              </w:rPr>
            </w:pPr>
          </w:p>
        </w:tc>
      </w:tr>
      <w:tr w:rsidR="0043522E" w14:paraId="5365F3A4" w14:textId="77777777" w:rsidTr="0043522E">
        <w:tc>
          <w:tcPr>
            <w:tcW w:w="1838" w:type="dxa"/>
          </w:tcPr>
          <w:p w14:paraId="170FC931" w14:textId="1BDCC44A" w:rsidR="0043522E" w:rsidRPr="00565378" w:rsidRDefault="0043522E" w:rsidP="0043522E">
            <w:pPr>
              <w:rPr>
                <w:rFonts w:asciiTheme="minorHAnsi" w:hAnsiTheme="minorHAnsi" w:cstheme="minorHAnsi"/>
                <w:i/>
                <w:iCs/>
              </w:rPr>
            </w:pPr>
            <w:r>
              <w:rPr>
                <w:rFonts w:asciiTheme="minorHAnsi" w:hAnsiTheme="minorHAnsi" w:cstheme="minorHAnsi"/>
                <w:i/>
                <w:iCs/>
              </w:rPr>
              <w:t xml:space="preserve">What happened? A detailed </w:t>
            </w:r>
            <w:r w:rsidR="0099759E">
              <w:rPr>
                <w:rFonts w:asciiTheme="minorHAnsi" w:hAnsiTheme="minorHAnsi" w:cstheme="minorHAnsi"/>
                <w:i/>
                <w:iCs/>
              </w:rPr>
              <w:t>description</w:t>
            </w:r>
            <w:r>
              <w:rPr>
                <w:rFonts w:asciiTheme="minorHAnsi" w:hAnsiTheme="minorHAnsi" w:cstheme="minorHAnsi"/>
                <w:i/>
                <w:iCs/>
              </w:rPr>
              <w:t xml:space="preserve"> of what you observed and what thoughts on pedagogy and practice occurred to you as a result, looking towards your research.</w:t>
            </w:r>
          </w:p>
        </w:tc>
        <w:tc>
          <w:tcPr>
            <w:tcW w:w="7868" w:type="dxa"/>
          </w:tcPr>
          <w:p w14:paraId="473E174B" w14:textId="77777777" w:rsidR="00693E5B" w:rsidRDefault="00693E5B" w:rsidP="0043522E">
            <w:pPr>
              <w:rPr>
                <w:rFonts w:asciiTheme="majorHAnsi" w:hAnsiTheme="majorHAnsi" w:cstheme="minorHAnsi"/>
              </w:rPr>
            </w:pPr>
          </w:p>
          <w:p w14:paraId="488F536A" w14:textId="09D1DC22" w:rsidR="00683A61" w:rsidRDefault="006C24E6" w:rsidP="0043522E">
            <w:pPr>
              <w:rPr>
                <w:rFonts w:asciiTheme="majorHAnsi" w:hAnsiTheme="majorHAnsi" w:cstheme="minorHAnsi"/>
              </w:rPr>
            </w:pPr>
            <w:r>
              <w:rPr>
                <w:rFonts w:asciiTheme="majorHAnsi" w:hAnsiTheme="majorHAnsi" w:cstheme="minorHAnsi"/>
              </w:rPr>
              <w:t xml:space="preserve">Whilst discussing </w:t>
            </w:r>
            <w:r w:rsidR="004643B7">
              <w:rPr>
                <w:rFonts w:asciiTheme="majorHAnsi" w:hAnsiTheme="majorHAnsi" w:cstheme="minorHAnsi"/>
              </w:rPr>
              <w:t xml:space="preserve">a garden walk that the children had done the previous week, the children were asked to recall some of their experiences. </w:t>
            </w:r>
            <w:r w:rsidR="00683A61">
              <w:rPr>
                <w:rFonts w:asciiTheme="majorHAnsi" w:hAnsiTheme="majorHAnsi" w:cstheme="minorHAnsi"/>
              </w:rPr>
              <w:t xml:space="preserve">The purpose of this was to reflect on the </w:t>
            </w:r>
            <w:r w:rsidR="0079399D">
              <w:rPr>
                <w:rFonts w:asciiTheme="majorHAnsi" w:hAnsiTheme="majorHAnsi" w:cstheme="minorHAnsi"/>
              </w:rPr>
              <w:t>immersive experience they had and how to expand their understanding in the next link of nature inquiry. The recount session gave the children a safe space t</w:t>
            </w:r>
            <w:r w:rsidR="00311514">
              <w:rPr>
                <w:rFonts w:asciiTheme="majorHAnsi" w:hAnsiTheme="majorHAnsi" w:cstheme="minorHAnsi"/>
              </w:rPr>
              <w:t>o experience the sensory elements of nature, as well as collect some object to progress their learning</w:t>
            </w:r>
            <w:r w:rsidR="00C83047">
              <w:rPr>
                <w:rFonts w:asciiTheme="majorHAnsi" w:hAnsiTheme="majorHAnsi" w:cstheme="minorHAnsi"/>
              </w:rPr>
              <w:t xml:space="preserve"> and </w:t>
            </w:r>
            <w:r w:rsidR="00311514">
              <w:rPr>
                <w:rFonts w:asciiTheme="majorHAnsi" w:hAnsiTheme="majorHAnsi" w:cstheme="minorHAnsi"/>
              </w:rPr>
              <w:t xml:space="preserve">explore a range of equipment such as binoculars, magnifying </w:t>
            </w:r>
            <w:r w:rsidR="00C25D07">
              <w:rPr>
                <w:rFonts w:asciiTheme="majorHAnsi" w:hAnsiTheme="majorHAnsi" w:cstheme="minorHAnsi"/>
              </w:rPr>
              <w:t>glasses,</w:t>
            </w:r>
            <w:r w:rsidR="00311514">
              <w:rPr>
                <w:rFonts w:asciiTheme="majorHAnsi" w:hAnsiTheme="majorHAnsi" w:cstheme="minorHAnsi"/>
              </w:rPr>
              <w:t xml:space="preserve"> and bug pots.</w:t>
            </w:r>
          </w:p>
          <w:p w14:paraId="6BDA7AAD" w14:textId="77777777" w:rsidR="00683A61" w:rsidRDefault="00683A61" w:rsidP="0043522E">
            <w:pPr>
              <w:rPr>
                <w:rFonts w:asciiTheme="majorHAnsi" w:hAnsiTheme="majorHAnsi" w:cstheme="minorHAnsi"/>
              </w:rPr>
            </w:pPr>
          </w:p>
          <w:p w14:paraId="4F31B6C1" w14:textId="3C2B6CE8" w:rsidR="00CD578D" w:rsidRDefault="004643B7" w:rsidP="0043522E">
            <w:pPr>
              <w:rPr>
                <w:rFonts w:asciiTheme="majorHAnsi" w:hAnsiTheme="majorHAnsi" w:cstheme="minorHAnsi"/>
              </w:rPr>
            </w:pPr>
            <w:r>
              <w:rPr>
                <w:rFonts w:asciiTheme="majorHAnsi" w:hAnsiTheme="majorHAnsi" w:cstheme="minorHAnsi"/>
              </w:rPr>
              <w:t xml:space="preserve">Child </w:t>
            </w:r>
            <w:r w:rsidR="001E7DC6">
              <w:rPr>
                <w:rFonts w:asciiTheme="majorHAnsi" w:hAnsiTheme="majorHAnsi" w:cstheme="minorHAnsi"/>
              </w:rPr>
              <w:t>S</w:t>
            </w:r>
            <w:r>
              <w:rPr>
                <w:rFonts w:asciiTheme="majorHAnsi" w:hAnsiTheme="majorHAnsi" w:cstheme="minorHAnsi"/>
              </w:rPr>
              <w:t xml:space="preserve"> mentioned that she like</w:t>
            </w:r>
            <w:r w:rsidR="00C83047">
              <w:rPr>
                <w:rFonts w:asciiTheme="majorHAnsi" w:hAnsiTheme="majorHAnsi" w:cstheme="minorHAnsi"/>
              </w:rPr>
              <w:t>d</w:t>
            </w:r>
            <w:r>
              <w:rPr>
                <w:rFonts w:asciiTheme="majorHAnsi" w:hAnsiTheme="majorHAnsi" w:cstheme="minorHAnsi"/>
              </w:rPr>
              <w:t xml:space="preserve"> the flowers because “she could smell </w:t>
            </w:r>
            <w:r w:rsidR="00CD578D">
              <w:rPr>
                <w:rFonts w:asciiTheme="majorHAnsi" w:hAnsiTheme="majorHAnsi" w:cstheme="minorHAnsi"/>
              </w:rPr>
              <w:t>M</w:t>
            </w:r>
            <w:r>
              <w:rPr>
                <w:rFonts w:asciiTheme="majorHAnsi" w:hAnsiTheme="majorHAnsi" w:cstheme="minorHAnsi"/>
              </w:rPr>
              <w:t>ummy</w:t>
            </w:r>
            <w:r w:rsidR="004F5AAC">
              <w:rPr>
                <w:rFonts w:asciiTheme="majorHAnsi" w:hAnsiTheme="majorHAnsi" w:cstheme="minorHAnsi"/>
              </w:rPr>
              <w:t>.</w:t>
            </w:r>
            <w:r>
              <w:rPr>
                <w:rFonts w:asciiTheme="majorHAnsi" w:hAnsiTheme="majorHAnsi" w:cstheme="minorHAnsi"/>
              </w:rPr>
              <w:t>”</w:t>
            </w:r>
            <w:r w:rsidR="004F5AAC">
              <w:rPr>
                <w:rFonts w:asciiTheme="majorHAnsi" w:hAnsiTheme="majorHAnsi" w:cstheme="minorHAnsi"/>
              </w:rPr>
              <w:t xml:space="preserve"> The teacher then proceeded to ask </w:t>
            </w:r>
            <w:r w:rsidR="001E7DC6">
              <w:rPr>
                <w:rFonts w:asciiTheme="majorHAnsi" w:hAnsiTheme="majorHAnsi" w:cstheme="minorHAnsi"/>
              </w:rPr>
              <w:t>S</w:t>
            </w:r>
            <w:r w:rsidR="004F5AAC">
              <w:rPr>
                <w:rFonts w:asciiTheme="majorHAnsi" w:hAnsiTheme="majorHAnsi" w:cstheme="minorHAnsi"/>
              </w:rPr>
              <w:t xml:space="preserve"> if she would like to learn more about flowers and what ideas she had to help her learn more</w:t>
            </w:r>
            <w:r w:rsidR="00CD578D">
              <w:rPr>
                <w:rFonts w:asciiTheme="majorHAnsi" w:hAnsiTheme="majorHAnsi" w:cstheme="minorHAnsi"/>
              </w:rPr>
              <w:t xml:space="preserve"> about flowers and the sense of smel</w:t>
            </w:r>
            <w:r w:rsidR="00A02B2E">
              <w:rPr>
                <w:rFonts w:asciiTheme="majorHAnsi" w:hAnsiTheme="majorHAnsi" w:cstheme="minorHAnsi"/>
              </w:rPr>
              <w:t>l</w:t>
            </w:r>
            <w:r w:rsidR="00620ADA">
              <w:rPr>
                <w:rFonts w:asciiTheme="majorHAnsi" w:hAnsiTheme="majorHAnsi" w:cstheme="minorHAnsi"/>
              </w:rPr>
              <w:t>, as by taking the child’s interests into account</w:t>
            </w:r>
            <w:r w:rsidR="00EF260F">
              <w:rPr>
                <w:rFonts w:asciiTheme="majorHAnsi" w:hAnsiTheme="majorHAnsi" w:cstheme="minorHAnsi"/>
              </w:rPr>
              <w:t xml:space="preserve">, there will be a more natural approach to the learning. Child </w:t>
            </w:r>
            <w:r w:rsidR="001E7DC6">
              <w:rPr>
                <w:rFonts w:asciiTheme="majorHAnsi" w:hAnsiTheme="majorHAnsi" w:cstheme="minorHAnsi"/>
              </w:rPr>
              <w:t>S</w:t>
            </w:r>
            <w:r w:rsidR="004F5AAC">
              <w:rPr>
                <w:rFonts w:asciiTheme="majorHAnsi" w:hAnsiTheme="majorHAnsi" w:cstheme="minorHAnsi"/>
              </w:rPr>
              <w:t xml:space="preserve"> </w:t>
            </w:r>
            <w:r w:rsidR="00CD578D">
              <w:rPr>
                <w:rFonts w:asciiTheme="majorHAnsi" w:hAnsiTheme="majorHAnsi" w:cstheme="minorHAnsi"/>
              </w:rPr>
              <w:t>said that she could make some perfume to smell like Mummy.</w:t>
            </w:r>
          </w:p>
          <w:p w14:paraId="1C12CA5C" w14:textId="17E9F53B" w:rsidR="00CD578D" w:rsidRDefault="00CD578D" w:rsidP="0043522E">
            <w:pPr>
              <w:rPr>
                <w:rFonts w:asciiTheme="majorHAnsi" w:hAnsiTheme="majorHAnsi" w:cstheme="minorHAnsi"/>
              </w:rPr>
            </w:pPr>
          </w:p>
          <w:p w14:paraId="057188B1" w14:textId="4C51AD08" w:rsidR="00CD578D" w:rsidRPr="00CD578D" w:rsidRDefault="00CD578D" w:rsidP="0043522E">
            <w:pPr>
              <w:rPr>
                <w:rFonts w:asciiTheme="majorHAnsi" w:hAnsiTheme="majorHAnsi" w:cstheme="minorHAnsi"/>
              </w:rPr>
            </w:pPr>
            <w:r>
              <w:rPr>
                <w:rFonts w:asciiTheme="majorHAnsi" w:hAnsiTheme="majorHAnsi" w:cstheme="minorHAnsi"/>
              </w:rPr>
              <w:t>Whilst observing this incident</w:t>
            </w:r>
            <w:r w:rsidR="00E600D8">
              <w:rPr>
                <w:rFonts w:asciiTheme="majorHAnsi" w:hAnsiTheme="majorHAnsi" w:cstheme="minorHAnsi"/>
              </w:rPr>
              <w:t xml:space="preserve">, I </w:t>
            </w:r>
            <w:r w:rsidR="00A20804">
              <w:rPr>
                <w:rFonts w:asciiTheme="majorHAnsi" w:hAnsiTheme="majorHAnsi" w:cstheme="minorHAnsi"/>
              </w:rPr>
              <w:t>was able to draw ideas that linked to the 12 pedagogical principles, especially those where tasks are set based on previous knowledge,</w:t>
            </w:r>
            <w:r w:rsidR="00461AB3">
              <w:rPr>
                <w:rFonts w:asciiTheme="majorHAnsi" w:hAnsiTheme="majorHAnsi" w:cstheme="minorHAnsi"/>
              </w:rPr>
              <w:t xml:space="preserve"> where there is an authentic context for learning </w:t>
            </w:r>
            <w:r w:rsidR="00DC1BAE">
              <w:rPr>
                <w:rFonts w:asciiTheme="majorHAnsi" w:hAnsiTheme="majorHAnsi" w:cstheme="minorHAnsi"/>
              </w:rPr>
              <w:t xml:space="preserve">and </w:t>
            </w:r>
            <w:r w:rsidR="004A790F">
              <w:rPr>
                <w:rFonts w:asciiTheme="majorHAnsi" w:hAnsiTheme="majorHAnsi" w:cstheme="minorHAnsi"/>
              </w:rPr>
              <w:t>where learning encourages the children to take responsibility for their learning.</w:t>
            </w:r>
            <w:r w:rsidR="00834641">
              <w:rPr>
                <w:rFonts w:asciiTheme="majorHAnsi" w:hAnsiTheme="majorHAnsi" w:cstheme="minorHAnsi"/>
              </w:rPr>
              <w:t xml:space="preserve"> As well as this, I was able to draw links to Curriculum for Wales</w:t>
            </w:r>
            <w:r w:rsidR="00307D82">
              <w:rPr>
                <w:rFonts w:asciiTheme="majorHAnsi" w:hAnsiTheme="majorHAnsi" w:cstheme="minorHAnsi"/>
              </w:rPr>
              <w:t xml:space="preserve"> and Donaldson, constructivism, </w:t>
            </w:r>
            <w:r w:rsidR="00AB3CA5">
              <w:rPr>
                <w:rFonts w:asciiTheme="majorHAnsi" w:hAnsiTheme="majorHAnsi" w:cstheme="minorHAnsi"/>
              </w:rPr>
              <w:t>Piaget,</w:t>
            </w:r>
            <w:r w:rsidR="00307D82">
              <w:rPr>
                <w:rFonts w:asciiTheme="majorHAnsi" w:hAnsiTheme="majorHAnsi" w:cstheme="minorHAnsi"/>
              </w:rPr>
              <w:t xml:space="preserve"> and Vygotsky (including the Zone of Proximal</w:t>
            </w:r>
            <w:r w:rsidR="006B0202">
              <w:rPr>
                <w:rFonts w:asciiTheme="majorHAnsi" w:hAnsiTheme="majorHAnsi" w:cstheme="minorHAnsi"/>
              </w:rPr>
              <w:t xml:space="preserve"> Development, as well as theories by J. B. Watson.</w:t>
            </w:r>
          </w:p>
          <w:p w14:paraId="20B29D0E" w14:textId="77777777" w:rsidR="0043522E" w:rsidRDefault="0043522E" w:rsidP="0043522E">
            <w:pPr>
              <w:rPr>
                <w:rFonts w:asciiTheme="minorHAnsi" w:hAnsiTheme="minorHAnsi" w:cstheme="minorHAnsi"/>
              </w:rPr>
            </w:pPr>
          </w:p>
          <w:p w14:paraId="7F3FF34E" w14:textId="77777777" w:rsidR="0043522E" w:rsidRDefault="0043522E" w:rsidP="0043522E">
            <w:pPr>
              <w:rPr>
                <w:rFonts w:asciiTheme="minorHAnsi" w:hAnsiTheme="minorHAnsi" w:cstheme="minorHAnsi"/>
              </w:rPr>
            </w:pPr>
          </w:p>
        </w:tc>
      </w:tr>
    </w:tbl>
    <w:p w14:paraId="2BD3D474" w14:textId="77777777" w:rsidR="00ED0442" w:rsidRDefault="00ED0442" w:rsidP="00013C18">
      <w:pPr>
        <w:jc w:val="both"/>
        <w:rPr>
          <w:rFonts w:ascii="Trebuchet MS" w:hAnsi="Trebuchet MS"/>
          <w:b/>
          <w:u w:val="single"/>
        </w:rPr>
      </w:pPr>
    </w:p>
    <w:p w14:paraId="275D443D" w14:textId="77777777" w:rsidR="00F2111D" w:rsidRDefault="00F2111D" w:rsidP="00CB3C08">
      <w:pPr>
        <w:rPr>
          <w:b/>
          <w:bCs/>
          <w:color w:val="000000" w:themeColor="text1"/>
          <w:u w:val="single"/>
        </w:rPr>
      </w:pPr>
    </w:p>
    <w:p w14:paraId="32805A74" w14:textId="77777777" w:rsidR="00F2111D" w:rsidRDefault="00F2111D" w:rsidP="00CB3C08">
      <w:pPr>
        <w:rPr>
          <w:b/>
          <w:bCs/>
          <w:color w:val="000000" w:themeColor="text1"/>
          <w:u w:val="single"/>
        </w:rPr>
      </w:pPr>
    </w:p>
    <w:p w14:paraId="7E992557" w14:textId="77777777" w:rsidR="00F2111D" w:rsidRDefault="00F2111D" w:rsidP="00CB3C08">
      <w:pPr>
        <w:rPr>
          <w:b/>
          <w:bCs/>
          <w:color w:val="000000" w:themeColor="text1"/>
          <w:u w:val="single"/>
        </w:rPr>
      </w:pPr>
    </w:p>
    <w:p w14:paraId="5F8996E2" w14:textId="77777777" w:rsidR="00F2111D" w:rsidRDefault="00F2111D" w:rsidP="00CB3C08">
      <w:pPr>
        <w:rPr>
          <w:b/>
          <w:bCs/>
          <w:color w:val="000000" w:themeColor="text1"/>
          <w:u w:val="single"/>
        </w:rPr>
      </w:pPr>
    </w:p>
    <w:p w14:paraId="6F3720C2" w14:textId="77777777" w:rsidR="00F2111D" w:rsidRDefault="00F2111D" w:rsidP="00CB3C08">
      <w:pPr>
        <w:rPr>
          <w:b/>
          <w:bCs/>
          <w:color w:val="000000" w:themeColor="text1"/>
          <w:u w:val="single"/>
        </w:rPr>
      </w:pPr>
    </w:p>
    <w:p w14:paraId="2C04CF65" w14:textId="3C6E5171" w:rsidR="00CB3C08" w:rsidRPr="00CB3C08" w:rsidRDefault="00CB3C08" w:rsidP="00CB3C08">
      <w:pPr>
        <w:rPr>
          <w:b/>
          <w:bCs/>
          <w:color w:val="000000" w:themeColor="text1"/>
          <w:u w:val="single"/>
        </w:rPr>
      </w:pPr>
      <w:r w:rsidRPr="00CB3C08">
        <w:rPr>
          <w:b/>
          <w:bCs/>
          <w:color w:val="000000" w:themeColor="text1"/>
          <w:u w:val="single"/>
        </w:rPr>
        <w:lastRenderedPageBreak/>
        <w:t xml:space="preserve">Appendix </w:t>
      </w:r>
      <w:r>
        <w:rPr>
          <w:b/>
          <w:bCs/>
          <w:color w:val="000000" w:themeColor="text1"/>
          <w:u w:val="single"/>
        </w:rPr>
        <w:t>B</w:t>
      </w:r>
    </w:p>
    <w:p w14:paraId="2DD645DB" w14:textId="28AF4841" w:rsidR="00013C18" w:rsidRPr="008227B5" w:rsidRDefault="00EF260F" w:rsidP="008227B5">
      <w:pPr>
        <w:jc w:val="both"/>
        <w:rPr>
          <w:rFonts w:ascii="Trebuchet MS" w:hAnsi="Trebuchet MS"/>
          <w:b/>
          <w:u w:val="single"/>
        </w:rPr>
      </w:pPr>
      <w:r w:rsidRPr="00EF260F">
        <w:rPr>
          <w:rFonts w:ascii="Trebuchet MS" w:hAnsi="Trebuchet MS"/>
          <w:b/>
          <w:u w:val="single"/>
        </w:rPr>
        <w:t>O</w:t>
      </w:r>
      <w:r w:rsidR="00013C18" w:rsidRPr="00EF260F">
        <w:rPr>
          <w:rFonts w:ascii="Trebuchet MS" w:hAnsi="Trebuchet MS"/>
          <w:b/>
          <w:u w:val="single"/>
        </w:rPr>
        <w:t>BSERVATION / FIELD NOTES</w:t>
      </w:r>
    </w:p>
    <w:tbl>
      <w:tblPr>
        <w:tblStyle w:val="TableGrid"/>
        <w:tblW w:w="0" w:type="auto"/>
        <w:tblLook w:val="04A0" w:firstRow="1" w:lastRow="0" w:firstColumn="1" w:lastColumn="0" w:noHBand="0" w:noVBand="1"/>
      </w:tblPr>
      <w:tblGrid>
        <w:gridCol w:w="8926"/>
      </w:tblGrid>
      <w:tr w:rsidR="00013C18" w:rsidRPr="00C977D0" w14:paraId="69317E85" w14:textId="77777777" w:rsidTr="004852B0">
        <w:tc>
          <w:tcPr>
            <w:tcW w:w="8926" w:type="dxa"/>
          </w:tcPr>
          <w:p w14:paraId="1042AE9D" w14:textId="1C8512E0" w:rsidR="00013C18" w:rsidRPr="00693E5B" w:rsidRDefault="00013C18" w:rsidP="004852B0">
            <w:pPr>
              <w:rPr>
                <w:rFonts w:asciiTheme="majorHAnsi" w:hAnsiTheme="majorHAnsi" w:cstheme="majorHAnsi"/>
              </w:rPr>
            </w:pPr>
            <w:r w:rsidRPr="00C977D0">
              <w:rPr>
                <w:rFonts w:ascii="Trebuchet MS" w:hAnsi="Trebuchet MS"/>
              </w:rPr>
              <w:t>Date</w:t>
            </w:r>
            <w:r>
              <w:rPr>
                <w:rFonts w:ascii="Trebuchet MS" w:hAnsi="Trebuchet MS"/>
              </w:rPr>
              <w:t xml:space="preserve"> and </w:t>
            </w:r>
            <w:r w:rsidR="00CB1B08">
              <w:rPr>
                <w:rFonts w:ascii="Trebuchet MS" w:hAnsi="Trebuchet MS"/>
              </w:rPr>
              <w:t>time:</w:t>
            </w:r>
            <w:r>
              <w:rPr>
                <w:rFonts w:ascii="Trebuchet MS" w:hAnsi="Trebuchet MS"/>
              </w:rPr>
              <w:t xml:space="preserve"> </w:t>
            </w:r>
            <w:r w:rsidR="00693E5B">
              <w:rPr>
                <w:rFonts w:asciiTheme="majorHAnsi" w:hAnsiTheme="majorHAnsi" w:cstheme="majorHAnsi"/>
              </w:rPr>
              <w:t>28.09.2020 – Morning session</w:t>
            </w:r>
            <w:r>
              <w:rPr>
                <w:rFonts w:ascii="Trebuchet MS" w:hAnsi="Trebuchet MS"/>
              </w:rPr>
              <w:br/>
              <w:t xml:space="preserve">Year </w:t>
            </w:r>
            <w:r w:rsidR="003F313B">
              <w:rPr>
                <w:rFonts w:ascii="Trebuchet MS" w:hAnsi="Trebuchet MS"/>
              </w:rPr>
              <w:t>group:</w:t>
            </w:r>
            <w:r>
              <w:rPr>
                <w:rFonts w:ascii="Trebuchet MS" w:hAnsi="Trebuchet MS"/>
              </w:rPr>
              <w:t xml:space="preserve"> </w:t>
            </w:r>
            <w:r w:rsidR="00693E5B">
              <w:rPr>
                <w:rFonts w:asciiTheme="majorHAnsi" w:hAnsiTheme="majorHAnsi" w:cstheme="majorHAnsi"/>
              </w:rPr>
              <w:t xml:space="preserve">Nursery </w:t>
            </w:r>
          </w:p>
        </w:tc>
      </w:tr>
      <w:tr w:rsidR="00013C18" w:rsidRPr="00C977D0" w14:paraId="2D8111A9" w14:textId="77777777" w:rsidTr="004852B0">
        <w:tc>
          <w:tcPr>
            <w:tcW w:w="8926" w:type="dxa"/>
          </w:tcPr>
          <w:p w14:paraId="2ACFAB14" w14:textId="721AB44F" w:rsidR="00013C18" w:rsidRDefault="00013C18" w:rsidP="004852B0">
            <w:pPr>
              <w:rPr>
                <w:rFonts w:ascii="Trebuchet MS" w:hAnsi="Trebuchet MS"/>
              </w:rPr>
            </w:pPr>
            <w:r w:rsidRPr="006F4279">
              <w:rPr>
                <w:rFonts w:ascii="Trebuchet MS" w:hAnsi="Trebuchet MS"/>
                <w:b/>
              </w:rPr>
              <w:t>Lesson details:</w:t>
            </w:r>
          </w:p>
          <w:p w14:paraId="4CC25C13" w14:textId="36B4C199" w:rsidR="00013C18" w:rsidRDefault="001F4C64" w:rsidP="004852B0">
            <w:pPr>
              <w:rPr>
                <w:rFonts w:asciiTheme="majorHAnsi" w:hAnsiTheme="majorHAnsi" w:cstheme="majorHAnsi"/>
              </w:rPr>
            </w:pPr>
            <w:r>
              <w:rPr>
                <w:rFonts w:asciiTheme="majorHAnsi" w:hAnsiTheme="majorHAnsi" w:cstheme="majorHAnsi"/>
              </w:rPr>
              <w:t xml:space="preserve">This session involved the students </w:t>
            </w:r>
            <w:r w:rsidR="00BA4336">
              <w:rPr>
                <w:rFonts w:asciiTheme="majorHAnsi" w:hAnsiTheme="majorHAnsi" w:cstheme="majorHAnsi"/>
              </w:rPr>
              <w:t xml:space="preserve">placing their coats and bags on the hooks outside the classroom </w:t>
            </w:r>
            <w:r w:rsidR="00BF77E1">
              <w:rPr>
                <w:rFonts w:asciiTheme="majorHAnsi" w:hAnsiTheme="majorHAnsi" w:cstheme="majorHAnsi"/>
              </w:rPr>
              <w:t>then entering their learning spaces and going to their registration rooms</w:t>
            </w:r>
            <w:r w:rsidR="00BA4336">
              <w:rPr>
                <w:rFonts w:asciiTheme="majorHAnsi" w:hAnsiTheme="majorHAnsi" w:cstheme="majorHAnsi"/>
              </w:rPr>
              <w:t>. A teacher was on hand to help the children recognise their names on the pegs.</w:t>
            </w:r>
            <w:r w:rsidR="00DA0F5E">
              <w:rPr>
                <w:rFonts w:asciiTheme="majorHAnsi" w:hAnsiTheme="majorHAnsi" w:cstheme="majorHAnsi"/>
              </w:rPr>
              <w:t xml:space="preserve"> There was a focus on phonics as the teacher was helping the children sound out the starting blend of their name. </w:t>
            </w:r>
          </w:p>
          <w:p w14:paraId="575330B9" w14:textId="77777777" w:rsidR="00013C18" w:rsidRPr="000D054F" w:rsidRDefault="00013C18" w:rsidP="00DA0F5E">
            <w:pPr>
              <w:rPr>
                <w:rFonts w:asciiTheme="majorHAnsi" w:hAnsiTheme="majorHAnsi"/>
              </w:rPr>
            </w:pPr>
          </w:p>
        </w:tc>
      </w:tr>
      <w:tr w:rsidR="00013C18" w:rsidRPr="00C977D0" w14:paraId="00158DE0" w14:textId="77777777" w:rsidTr="004852B0">
        <w:tc>
          <w:tcPr>
            <w:tcW w:w="8926" w:type="dxa"/>
          </w:tcPr>
          <w:p w14:paraId="4B8F3BD0" w14:textId="77777777" w:rsidR="00013C18" w:rsidRPr="00C977D0" w:rsidRDefault="00013C18" w:rsidP="004852B0">
            <w:pPr>
              <w:rPr>
                <w:rFonts w:ascii="Trebuchet MS" w:hAnsi="Trebuchet MS"/>
                <w:b/>
                <w:bCs/>
                <w:lang w:val="en-US"/>
              </w:rPr>
            </w:pPr>
            <w:r w:rsidRPr="00C977D0">
              <w:rPr>
                <w:rFonts w:ascii="Trebuchet MS" w:hAnsi="Trebuchet MS"/>
                <w:b/>
                <w:bCs/>
                <w:lang w:val="en-US"/>
              </w:rPr>
              <w:t>Classroom culture</w:t>
            </w:r>
          </w:p>
          <w:p w14:paraId="1A18C260" w14:textId="3CC04CA6" w:rsidR="00013C18" w:rsidRDefault="00A56FA8" w:rsidP="004852B0">
            <w:pPr>
              <w:rPr>
                <w:rFonts w:ascii="Trebuchet MS" w:hAnsi="Trebuchet MS"/>
              </w:rPr>
            </w:pPr>
            <w:r>
              <w:rPr>
                <w:rFonts w:asciiTheme="majorHAnsi" w:hAnsiTheme="majorHAnsi" w:cstheme="majorHAnsi"/>
                <w:bCs/>
                <w:lang w:val="en-US"/>
              </w:rPr>
              <w:t xml:space="preserve">This session is extremely welcoming. All children are greeted with a big smile and </w:t>
            </w:r>
            <w:r w:rsidR="00E50220">
              <w:rPr>
                <w:rFonts w:asciiTheme="majorHAnsi" w:hAnsiTheme="majorHAnsi" w:cstheme="majorHAnsi"/>
                <w:bCs/>
                <w:lang w:val="en-US"/>
              </w:rPr>
              <w:t>individually</w:t>
            </w:r>
            <w:r>
              <w:rPr>
                <w:rFonts w:asciiTheme="majorHAnsi" w:hAnsiTheme="majorHAnsi" w:cstheme="majorHAnsi"/>
                <w:bCs/>
                <w:lang w:val="en-US"/>
              </w:rPr>
              <w:t xml:space="preserve"> with the teacher calling them by name on their approach.</w:t>
            </w:r>
            <w:r w:rsidR="00E50220">
              <w:rPr>
                <w:rFonts w:asciiTheme="majorHAnsi" w:hAnsiTheme="majorHAnsi" w:cstheme="majorHAnsi"/>
                <w:bCs/>
                <w:lang w:val="en-US"/>
              </w:rPr>
              <w:t xml:space="preserve"> Majority are smiling on their approach to the school doors</w:t>
            </w:r>
            <w:r w:rsidR="00BF77E1">
              <w:rPr>
                <w:rFonts w:asciiTheme="majorHAnsi" w:hAnsiTheme="majorHAnsi" w:cstheme="majorHAnsi"/>
                <w:bCs/>
                <w:lang w:val="en-US"/>
              </w:rPr>
              <w:t xml:space="preserve"> and once retrieved their names, the go happily to their registration room.</w:t>
            </w:r>
          </w:p>
          <w:p w14:paraId="42E5AC73" w14:textId="77777777" w:rsidR="00013C18" w:rsidRPr="00C977D0" w:rsidRDefault="00013C18" w:rsidP="004852B0">
            <w:pPr>
              <w:ind w:left="720"/>
              <w:rPr>
                <w:rFonts w:ascii="Trebuchet MS" w:hAnsi="Trebuchet MS"/>
              </w:rPr>
            </w:pPr>
          </w:p>
        </w:tc>
      </w:tr>
      <w:tr w:rsidR="00013C18" w:rsidRPr="00C977D0" w14:paraId="118AFDBB" w14:textId="77777777" w:rsidTr="004852B0">
        <w:tc>
          <w:tcPr>
            <w:tcW w:w="8926" w:type="dxa"/>
          </w:tcPr>
          <w:p w14:paraId="55F07289" w14:textId="77777777" w:rsidR="00013C18" w:rsidRPr="00C977D0" w:rsidRDefault="00013C18" w:rsidP="004852B0">
            <w:pPr>
              <w:rPr>
                <w:rFonts w:ascii="Trebuchet MS" w:hAnsi="Trebuchet MS"/>
                <w:b/>
              </w:rPr>
            </w:pPr>
            <w:r w:rsidRPr="00C977D0">
              <w:rPr>
                <w:rFonts w:ascii="Trebuchet MS" w:hAnsi="Trebuchet MS"/>
                <w:b/>
              </w:rPr>
              <w:t>Objectives</w:t>
            </w:r>
          </w:p>
          <w:p w14:paraId="68E7DAB3" w14:textId="7A2F37C6" w:rsidR="00013C18" w:rsidRDefault="001501B5" w:rsidP="004852B0">
            <w:pPr>
              <w:rPr>
                <w:rFonts w:asciiTheme="majorHAnsi" w:hAnsiTheme="majorHAnsi"/>
              </w:rPr>
            </w:pPr>
            <w:r>
              <w:rPr>
                <w:rFonts w:asciiTheme="majorHAnsi" w:hAnsiTheme="majorHAnsi"/>
              </w:rPr>
              <w:t>The purpose of this experience is to ensure all children are happy coming to school and feel like they belong. Their name is hung on their peg, so they know where to hang the items for the day</w:t>
            </w:r>
            <w:r w:rsidR="00C153F8">
              <w:rPr>
                <w:rFonts w:asciiTheme="majorHAnsi" w:hAnsiTheme="majorHAnsi"/>
              </w:rPr>
              <w:t xml:space="preserve">, and to ensure all their items are together to prevent loses </w:t>
            </w:r>
            <w:r w:rsidR="00CE3677">
              <w:rPr>
                <w:rFonts w:asciiTheme="majorHAnsi" w:hAnsiTheme="majorHAnsi"/>
              </w:rPr>
              <w:t>throughout</w:t>
            </w:r>
            <w:r w:rsidR="00C153F8">
              <w:rPr>
                <w:rFonts w:asciiTheme="majorHAnsi" w:hAnsiTheme="majorHAnsi"/>
              </w:rPr>
              <w:t xml:space="preserve"> the day</w:t>
            </w:r>
            <w:r w:rsidR="00CE3677">
              <w:rPr>
                <w:rFonts w:asciiTheme="majorHAnsi" w:hAnsiTheme="majorHAnsi"/>
              </w:rPr>
              <w:t>.</w:t>
            </w:r>
            <w:r w:rsidR="00BF77E1">
              <w:rPr>
                <w:rFonts w:asciiTheme="majorHAnsi" w:hAnsiTheme="majorHAnsi"/>
              </w:rPr>
              <w:t xml:space="preserve"> It also is a way of knowing which children are in the building as well as helping them build up their phonic knowledge in a fun way.</w:t>
            </w:r>
          </w:p>
          <w:p w14:paraId="21BE0322" w14:textId="77777777" w:rsidR="00013C18" w:rsidRPr="00C977D0" w:rsidRDefault="00013C18" w:rsidP="005F6FF3">
            <w:pPr>
              <w:rPr>
                <w:rFonts w:ascii="Trebuchet MS" w:hAnsi="Trebuchet MS"/>
              </w:rPr>
            </w:pPr>
          </w:p>
        </w:tc>
      </w:tr>
      <w:tr w:rsidR="00013C18" w:rsidRPr="00C977D0" w14:paraId="1CECE667" w14:textId="77777777" w:rsidTr="004852B0">
        <w:tc>
          <w:tcPr>
            <w:tcW w:w="8926" w:type="dxa"/>
          </w:tcPr>
          <w:p w14:paraId="1C34A243" w14:textId="77777777" w:rsidR="00013C18" w:rsidRPr="00C977D0" w:rsidRDefault="00013C18" w:rsidP="004852B0">
            <w:pPr>
              <w:rPr>
                <w:rFonts w:ascii="Trebuchet MS" w:hAnsi="Trebuchet MS"/>
                <w:b/>
              </w:rPr>
            </w:pPr>
            <w:r w:rsidRPr="00C977D0">
              <w:rPr>
                <w:rFonts w:ascii="Trebuchet MS" w:hAnsi="Trebuchet MS"/>
                <w:b/>
              </w:rPr>
              <w:t>Direction</w:t>
            </w:r>
          </w:p>
          <w:p w14:paraId="0687EBC8" w14:textId="77777777" w:rsidR="00013C18" w:rsidRDefault="005F6FF3" w:rsidP="00097570">
            <w:pPr>
              <w:rPr>
                <w:rFonts w:asciiTheme="majorHAnsi" w:hAnsiTheme="majorHAnsi"/>
              </w:rPr>
            </w:pPr>
            <w:r>
              <w:rPr>
                <w:rFonts w:asciiTheme="majorHAnsi" w:hAnsiTheme="majorHAnsi"/>
              </w:rPr>
              <w:t xml:space="preserve">All the children took great pleasure in being able to find their tag based on the sounds of their name. The teacher was there to aid </w:t>
            </w:r>
            <w:r w:rsidR="00097570">
              <w:rPr>
                <w:rFonts w:asciiTheme="majorHAnsi" w:hAnsiTheme="majorHAnsi"/>
              </w:rPr>
              <w:t xml:space="preserve">whilst looking at the formation of the letters and sounds if the children appeared to be struggling. </w:t>
            </w:r>
            <w:r w:rsidR="00BF77E1">
              <w:rPr>
                <w:rFonts w:asciiTheme="majorHAnsi" w:hAnsiTheme="majorHAnsi"/>
              </w:rPr>
              <w:t xml:space="preserve">There was a big sense of achievement in the children upon finding their tags, with many showing the other adults on their way to the registration rooms. </w:t>
            </w:r>
          </w:p>
          <w:p w14:paraId="210376AF" w14:textId="538A9521" w:rsidR="00BF77E1" w:rsidRPr="00A242EC" w:rsidRDefault="00BF77E1" w:rsidP="00097570">
            <w:pPr>
              <w:rPr>
                <w:rFonts w:asciiTheme="majorHAnsi" w:hAnsiTheme="majorHAnsi"/>
              </w:rPr>
            </w:pPr>
          </w:p>
        </w:tc>
      </w:tr>
      <w:tr w:rsidR="00013C18" w:rsidRPr="00C977D0" w14:paraId="3A4464E5" w14:textId="77777777" w:rsidTr="004852B0">
        <w:tc>
          <w:tcPr>
            <w:tcW w:w="8926" w:type="dxa"/>
          </w:tcPr>
          <w:p w14:paraId="474FB431" w14:textId="77777777" w:rsidR="00013C18" w:rsidRPr="00C977D0" w:rsidRDefault="00013C18" w:rsidP="004852B0">
            <w:pPr>
              <w:rPr>
                <w:rFonts w:ascii="Trebuchet MS" w:hAnsi="Trebuchet MS"/>
                <w:b/>
              </w:rPr>
            </w:pPr>
            <w:r w:rsidRPr="00C977D0">
              <w:rPr>
                <w:rFonts w:ascii="Trebuchet MS" w:hAnsi="Trebuchet MS"/>
                <w:b/>
              </w:rPr>
              <w:t>Access and challenge</w:t>
            </w:r>
          </w:p>
          <w:p w14:paraId="16CB60FF" w14:textId="4FB7D5BF" w:rsidR="00013C18" w:rsidRPr="00BF77E1" w:rsidRDefault="00BF77E1" w:rsidP="004852B0">
            <w:pPr>
              <w:rPr>
                <w:rFonts w:asciiTheme="majorHAnsi" w:hAnsiTheme="majorHAnsi" w:cstheme="majorHAnsi"/>
              </w:rPr>
            </w:pPr>
            <w:r>
              <w:rPr>
                <w:rFonts w:asciiTheme="majorHAnsi" w:hAnsiTheme="majorHAnsi" w:cstheme="majorHAnsi"/>
              </w:rPr>
              <w:t xml:space="preserve">All children are engaged straight away in finding their name and progressing into the actual learning environment. </w:t>
            </w:r>
            <w:r w:rsidR="00EB6FE3">
              <w:rPr>
                <w:rFonts w:asciiTheme="majorHAnsi" w:hAnsiTheme="majorHAnsi" w:cstheme="majorHAnsi"/>
              </w:rPr>
              <w:t xml:space="preserve">There are different levels of challenge, as all the children are at different stages of their phonic building </w:t>
            </w:r>
            <w:r w:rsidR="00272126">
              <w:rPr>
                <w:rFonts w:asciiTheme="majorHAnsi" w:hAnsiTheme="majorHAnsi" w:cstheme="majorHAnsi"/>
              </w:rPr>
              <w:t>and letter recognition. As well as this, all the children feel different about leaving their parents, so their wellbeing is also being addressed straight away too.</w:t>
            </w:r>
          </w:p>
          <w:p w14:paraId="1354E0E5" w14:textId="77777777" w:rsidR="00013C18" w:rsidRPr="00C977D0" w:rsidRDefault="00013C18" w:rsidP="004852B0">
            <w:pPr>
              <w:rPr>
                <w:rFonts w:ascii="Trebuchet MS" w:hAnsi="Trebuchet MS"/>
              </w:rPr>
            </w:pPr>
          </w:p>
        </w:tc>
      </w:tr>
      <w:tr w:rsidR="00013C18" w:rsidRPr="00C977D0" w14:paraId="7066CD26" w14:textId="77777777" w:rsidTr="004852B0">
        <w:tc>
          <w:tcPr>
            <w:tcW w:w="8926" w:type="dxa"/>
          </w:tcPr>
          <w:p w14:paraId="6CDF6567" w14:textId="77777777" w:rsidR="00013C18" w:rsidRDefault="00013C18" w:rsidP="004852B0">
            <w:pPr>
              <w:rPr>
                <w:rFonts w:ascii="Trebuchet MS" w:hAnsi="Trebuchet MS"/>
                <w:b/>
              </w:rPr>
            </w:pPr>
            <w:r w:rsidRPr="00C977D0">
              <w:rPr>
                <w:rFonts w:ascii="Trebuchet MS" w:hAnsi="Trebuchet MS"/>
                <w:b/>
              </w:rPr>
              <w:t>Assessment</w:t>
            </w:r>
          </w:p>
          <w:p w14:paraId="3907842F" w14:textId="7ECD84FD" w:rsidR="00013C18" w:rsidRPr="003825E6" w:rsidRDefault="003825E6" w:rsidP="004852B0">
            <w:pPr>
              <w:rPr>
                <w:rFonts w:asciiTheme="majorHAnsi" w:hAnsiTheme="majorHAnsi" w:cstheme="majorHAnsi"/>
              </w:rPr>
            </w:pPr>
            <w:r>
              <w:rPr>
                <w:rFonts w:asciiTheme="majorHAnsi" w:hAnsiTheme="majorHAnsi" w:cstheme="majorHAnsi"/>
              </w:rPr>
              <w:t xml:space="preserve">By the teacher meeting the children on the door, they </w:t>
            </w:r>
            <w:r w:rsidR="000C5B26">
              <w:rPr>
                <w:rFonts w:asciiTheme="majorHAnsi" w:hAnsiTheme="majorHAnsi" w:cstheme="majorHAnsi"/>
              </w:rPr>
              <w:t>can</w:t>
            </w:r>
            <w:r>
              <w:rPr>
                <w:rFonts w:asciiTheme="majorHAnsi" w:hAnsiTheme="majorHAnsi" w:cstheme="majorHAnsi"/>
              </w:rPr>
              <w:t xml:space="preserve"> complete a quick assessment on how each child is feeling about coming to school that day. If a child is upset, then they will need more attention and possibly a helping hand to welcome them into the building. Had the teacher not been there, this </w:t>
            </w:r>
            <w:r w:rsidR="0084314A">
              <w:rPr>
                <w:rFonts w:asciiTheme="majorHAnsi" w:hAnsiTheme="majorHAnsi" w:cstheme="majorHAnsi"/>
              </w:rPr>
              <w:t>would not</w:t>
            </w:r>
            <w:r>
              <w:rPr>
                <w:rFonts w:asciiTheme="majorHAnsi" w:hAnsiTheme="majorHAnsi" w:cstheme="majorHAnsi"/>
              </w:rPr>
              <w:t xml:space="preserve"> be </w:t>
            </w:r>
            <w:r w:rsidR="0084314A">
              <w:rPr>
                <w:rFonts w:asciiTheme="majorHAnsi" w:hAnsiTheme="majorHAnsi" w:cstheme="majorHAnsi"/>
              </w:rPr>
              <w:t>known</w:t>
            </w:r>
            <w:r>
              <w:rPr>
                <w:rFonts w:asciiTheme="majorHAnsi" w:hAnsiTheme="majorHAnsi" w:cstheme="majorHAnsi"/>
              </w:rPr>
              <w:t>.</w:t>
            </w:r>
          </w:p>
        </w:tc>
      </w:tr>
      <w:tr w:rsidR="00013C18" w:rsidRPr="00C977D0" w14:paraId="6A955637" w14:textId="77777777" w:rsidTr="004852B0">
        <w:tc>
          <w:tcPr>
            <w:tcW w:w="8926" w:type="dxa"/>
          </w:tcPr>
          <w:p w14:paraId="32D90EFC" w14:textId="77777777" w:rsidR="00013C18" w:rsidRPr="00C977D0" w:rsidRDefault="00013C18" w:rsidP="004852B0">
            <w:pPr>
              <w:rPr>
                <w:rFonts w:ascii="Trebuchet MS" w:hAnsi="Trebuchet MS"/>
                <w:b/>
              </w:rPr>
            </w:pPr>
            <w:r w:rsidRPr="00C977D0">
              <w:rPr>
                <w:rFonts w:ascii="Trebuchet MS" w:hAnsi="Trebuchet MS"/>
                <w:b/>
              </w:rPr>
              <w:t>Specifics / Critical Incidents</w:t>
            </w:r>
          </w:p>
          <w:p w14:paraId="2573E0B2" w14:textId="1D777A55" w:rsidR="00013C18" w:rsidRPr="003825E6" w:rsidRDefault="003825E6" w:rsidP="004852B0">
            <w:pPr>
              <w:rPr>
                <w:rFonts w:asciiTheme="majorHAnsi" w:hAnsiTheme="majorHAnsi" w:cstheme="majorHAnsi"/>
              </w:rPr>
            </w:pPr>
            <w:r>
              <w:rPr>
                <w:rFonts w:asciiTheme="majorHAnsi" w:hAnsiTheme="majorHAnsi" w:cstheme="majorHAnsi"/>
              </w:rPr>
              <w:t>One child is not ready for</w:t>
            </w:r>
            <w:r w:rsidR="00A914F8">
              <w:rPr>
                <w:rFonts w:asciiTheme="majorHAnsi" w:hAnsiTheme="majorHAnsi" w:cstheme="majorHAnsi"/>
              </w:rPr>
              <w:t xml:space="preserve"> school. They are upset coming to school and need a little more help finding their name. They start crying when they are asked to attend their registration room.</w:t>
            </w:r>
          </w:p>
          <w:p w14:paraId="697FE587" w14:textId="77777777" w:rsidR="00013C18" w:rsidRPr="00C977D0" w:rsidRDefault="00013C18" w:rsidP="004852B0">
            <w:pPr>
              <w:rPr>
                <w:rFonts w:ascii="Trebuchet MS" w:hAnsi="Trebuchet MS"/>
              </w:rPr>
            </w:pPr>
          </w:p>
        </w:tc>
      </w:tr>
    </w:tbl>
    <w:p w14:paraId="2F34717C" w14:textId="77777777" w:rsidR="00013C18" w:rsidRPr="00F23813" w:rsidRDefault="00013C18" w:rsidP="00013C18"/>
    <w:p w14:paraId="1A828BBA" w14:textId="77777777" w:rsidR="00F2111D" w:rsidRDefault="00F2111D" w:rsidP="00013C18">
      <w:pPr>
        <w:rPr>
          <w:rFonts w:cstheme="minorHAnsi"/>
          <w:b/>
          <w:color w:val="000000" w:themeColor="text1"/>
          <w:u w:val="single"/>
        </w:rPr>
      </w:pPr>
    </w:p>
    <w:p w14:paraId="6468CBC8" w14:textId="77777777" w:rsidR="00F2111D" w:rsidRDefault="00F2111D" w:rsidP="00013C18">
      <w:pPr>
        <w:rPr>
          <w:rFonts w:cstheme="minorHAnsi"/>
          <w:b/>
          <w:color w:val="000000" w:themeColor="text1"/>
          <w:u w:val="single"/>
        </w:rPr>
      </w:pPr>
    </w:p>
    <w:p w14:paraId="7E98DFF3" w14:textId="77777777" w:rsidR="00F2111D" w:rsidRDefault="00F2111D" w:rsidP="00013C18">
      <w:pPr>
        <w:rPr>
          <w:rFonts w:cstheme="minorHAnsi"/>
          <w:b/>
          <w:color w:val="000000" w:themeColor="text1"/>
          <w:u w:val="single"/>
        </w:rPr>
      </w:pPr>
    </w:p>
    <w:p w14:paraId="772AE5F9" w14:textId="77777777" w:rsidR="00F2111D" w:rsidRDefault="00F2111D" w:rsidP="00013C18">
      <w:pPr>
        <w:rPr>
          <w:rFonts w:cstheme="minorHAnsi"/>
          <w:b/>
          <w:color w:val="000000" w:themeColor="text1"/>
          <w:u w:val="single"/>
        </w:rPr>
      </w:pPr>
    </w:p>
    <w:p w14:paraId="358A9085" w14:textId="49D478CB" w:rsidR="00013C18" w:rsidRDefault="00013C18" w:rsidP="00013C18">
      <w:pPr>
        <w:rPr>
          <w:rFonts w:cstheme="minorHAnsi"/>
          <w:b/>
          <w:color w:val="000000" w:themeColor="text1"/>
          <w:u w:val="single"/>
        </w:rPr>
      </w:pPr>
      <w:r w:rsidRPr="00E0765B">
        <w:rPr>
          <w:rFonts w:cstheme="minorHAnsi"/>
          <w:b/>
          <w:color w:val="000000" w:themeColor="text1"/>
          <w:u w:val="single"/>
        </w:rPr>
        <w:lastRenderedPageBreak/>
        <w:t>CRITICAL INCIDENT IDENTIFICATION RECORD</w:t>
      </w:r>
    </w:p>
    <w:p w14:paraId="3EA57C0D" w14:textId="77777777" w:rsidR="00ED0442" w:rsidRPr="00ED0442" w:rsidRDefault="00ED0442" w:rsidP="00013C18">
      <w:pPr>
        <w:rPr>
          <w:rFonts w:cstheme="minorHAnsi"/>
          <w:b/>
          <w:color w:val="000000" w:themeColor="text1"/>
          <w:u w:val="single"/>
        </w:rPr>
      </w:pPr>
    </w:p>
    <w:tbl>
      <w:tblPr>
        <w:tblStyle w:val="TableGrid"/>
        <w:tblW w:w="0" w:type="auto"/>
        <w:tblLook w:val="04A0" w:firstRow="1" w:lastRow="0" w:firstColumn="1" w:lastColumn="0" w:noHBand="0" w:noVBand="1"/>
      </w:tblPr>
      <w:tblGrid>
        <w:gridCol w:w="1781"/>
        <w:gridCol w:w="7235"/>
      </w:tblGrid>
      <w:tr w:rsidR="00013C18" w14:paraId="5BDBB2D5" w14:textId="77777777" w:rsidTr="004852B0">
        <w:tc>
          <w:tcPr>
            <w:tcW w:w="1838" w:type="dxa"/>
          </w:tcPr>
          <w:p w14:paraId="1FD702BA" w14:textId="77777777" w:rsidR="00013C18" w:rsidRDefault="00013C18" w:rsidP="004852B0">
            <w:pPr>
              <w:rPr>
                <w:rFonts w:asciiTheme="minorHAnsi" w:hAnsiTheme="minorHAnsi" w:cstheme="minorHAnsi"/>
                <w:b/>
                <w:bCs/>
              </w:rPr>
            </w:pPr>
            <w:r>
              <w:rPr>
                <w:rFonts w:asciiTheme="minorHAnsi" w:hAnsiTheme="minorHAnsi" w:cstheme="minorHAnsi"/>
                <w:b/>
                <w:bCs/>
              </w:rPr>
              <w:t>Details relevant to the research context.</w:t>
            </w:r>
          </w:p>
          <w:p w14:paraId="16906D31" w14:textId="77777777" w:rsidR="00013C18" w:rsidRDefault="00013C18" w:rsidP="004852B0">
            <w:pPr>
              <w:rPr>
                <w:rFonts w:asciiTheme="minorHAnsi" w:hAnsiTheme="minorHAnsi" w:cstheme="minorHAnsi"/>
                <w:b/>
                <w:bCs/>
              </w:rPr>
            </w:pPr>
          </w:p>
          <w:p w14:paraId="3DB9BF8D" w14:textId="77777777" w:rsidR="00013C18" w:rsidRPr="009654E1" w:rsidRDefault="00013C18" w:rsidP="004852B0">
            <w:pPr>
              <w:rPr>
                <w:rFonts w:asciiTheme="minorHAnsi" w:hAnsiTheme="minorHAnsi" w:cstheme="minorHAnsi"/>
                <w:bCs/>
              </w:rPr>
            </w:pPr>
            <w:r w:rsidRPr="009654E1">
              <w:rPr>
                <w:rFonts w:asciiTheme="minorHAnsi" w:hAnsiTheme="minorHAnsi" w:cstheme="minorHAnsi"/>
                <w:bCs/>
              </w:rPr>
              <w:t>Date/time.</w:t>
            </w:r>
          </w:p>
          <w:p w14:paraId="19F65A65" w14:textId="77777777" w:rsidR="00013C18" w:rsidRPr="009654E1" w:rsidRDefault="00013C18" w:rsidP="004852B0">
            <w:pPr>
              <w:rPr>
                <w:rFonts w:asciiTheme="minorHAnsi" w:hAnsiTheme="minorHAnsi" w:cstheme="minorHAnsi"/>
                <w:bCs/>
              </w:rPr>
            </w:pPr>
            <w:r w:rsidRPr="009654E1">
              <w:rPr>
                <w:rFonts w:asciiTheme="minorHAnsi" w:hAnsiTheme="minorHAnsi" w:cstheme="minorHAnsi"/>
                <w:bCs/>
              </w:rPr>
              <w:t>Age/Stage of group.</w:t>
            </w:r>
          </w:p>
          <w:p w14:paraId="1AF683D3" w14:textId="77777777" w:rsidR="00013C18" w:rsidRPr="009654E1" w:rsidRDefault="00013C18" w:rsidP="004852B0">
            <w:pPr>
              <w:rPr>
                <w:rFonts w:asciiTheme="minorHAnsi" w:hAnsiTheme="minorHAnsi" w:cstheme="minorHAnsi"/>
                <w:bCs/>
              </w:rPr>
            </w:pPr>
            <w:r w:rsidRPr="009654E1">
              <w:rPr>
                <w:rFonts w:asciiTheme="minorHAnsi" w:hAnsiTheme="minorHAnsi" w:cstheme="minorHAnsi"/>
                <w:bCs/>
              </w:rPr>
              <w:t>People involved.</w:t>
            </w:r>
          </w:p>
          <w:p w14:paraId="7E2BF2CA" w14:textId="77777777" w:rsidR="00013C18" w:rsidRPr="009654E1" w:rsidRDefault="00013C18" w:rsidP="004852B0">
            <w:pPr>
              <w:rPr>
                <w:rFonts w:asciiTheme="minorHAnsi" w:hAnsiTheme="minorHAnsi" w:cstheme="minorHAnsi"/>
                <w:bCs/>
              </w:rPr>
            </w:pPr>
            <w:r w:rsidRPr="009654E1">
              <w:rPr>
                <w:rFonts w:asciiTheme="minorHAnsi" w:hAnsiTheme="minorHAnsi" w:cstheme="minorHAnsi"/>
                <w:bCs/>
              </w:rPr>
              <w:t>Contextual</w:t>
            </w:r>
          </w:p>
          <w:p w14:paraId="770E37F9" w14:textId="77777777" w:rsidR="00013C18" w:rsidRPr="009654E1" w:rsidRDefault="00013C18" w:rsidP="004852B0">
            <w:pPr>
              <w:rPr>
                <w:rFonts w:asciiTheme="minorHAnsi" w:hAnsiTheme="minorHAnsi" w:cstheme="minorHAnsi"/>
                <w:bCs/>
              </w:rPr>
            </w:pPr>
            <w:r w:rsidRPr="009654E1">
              <w:rPr>
                <w:rFonts w:asciiTheme="minorHAnsi" w:hAnsiTheme="minorHAnsi" w:cstheme="minorHAnsi"/>
                <w:bCs/>
              </w:rPr>
              <w:t xml:space="preserve">information from field notes. </w:t>
            </w:r>
          </w:p>
          <w:p w14:paraId="778650C0" w14:textId="77777777" w:rsidR="00013C18" w:rsidRPr="00565378" w:rsidRDefault="00013C18" w:rsidP="004852B0">
            <w:pPr>
              <w:rPr>
                <w:rFonts w:asciiTheme="minorHAnsi" w:hAnsiTheme="minorHAnsi" w:cstheme="minorHAnsi"/>
                <w:i/>
                <w:iCs/>
              </w:rPr>
            </w:pPr>
          </w:p>
        </w:tc>
        <w:tc>
          <w:tcPr>
            <w:tcW w:w="7868" w:type="dxa"/>
          </w:tcPr>
          <w:p w14:paraId="76D4DB58" w14:textId="77777777" w:rsidR="00013C18" w:rsidRDefault="00013C18" w:rsidP="004852B0">
            <w:pPr>
              <w:rPr>
                <w:rFonts w:asciiTheme="minorHAnsi" w:hAnsiTheme="minorHAnsi" w:cstheme="minorHAnsi"/>
              </w:rPr>
            </w:pPr>
          </w:p>
          <w:p w14:paraId="1357E1BB" w14:textId="2D43D04A" w:rsidR="00013C18" w:rsidRDefault="00A914F8" w:rsidP="004852B0">
            <w:pPr>
              <w:rPr>
                <w:rFonts w:asciiTheme="majorHAnsi" w:hAnsiTheme="majorHAnsi" w:cstheme="minorHAnsi"/>
              </w:rPr>
            </w:pPr>
            <w:r>
              <w:rPr>
                <w:rFonts w:asciiTheme="majorHAnsi" w:hAnsiTheme="majorHAnsi" w:cstheme="minorHAnsi"/>
              </w:rPr>
              <w:t>28. 09. 20 – Morning Session</w:t>
            </w:r>
          </w:p>
          <w:p w14:paraId="1D9A757C" w14:textId="76EBC859" w:rsidR="00A914F8" w:rsidRDefault="00A914F8" w:rsidP="004852B0">
            <w:pPr>
              <w:rPr>
                <w:rFonts w:asciiTheme="majorHAnsi" w:hAnsiTheme="majorHAnsi" w:cstheme="minorHAnsi"/>
              </w:rPr>
            </w:pPr>
            <w:r>
              <w:rPr>
                <w:rFonts w:asciiTheme="majorHAnsi" w:hAnsiTheme="majorHAnsi" w:cstheme="minorHAnsi"/>
              </w:rPr>
              <w:t>Nursery classroom</w:t>
            </w:r>
          </w:p>
          <w:p w14:paraId="740D30BA" w14:textId="00F1B4DB" w:rsidR="00013C18" w:rsidRDefault="000C3AD4" w:rsidP="004852B0">
            <w:pPr>
              <w:rPr>
                <w:rFonts w:asciiTheme="majorHAnsi" w:hAnsiTheme="majorHAnsi" w:cstheme="minorHAnsi"/>
              </w:rPr>
            </w:pPr>
            <w:r>
              <w:rPr>
                <w:rFonts w:asciiTheme="majorHAnsi" w:hAnsiTheme="majorHAnsi" w:cstheme="minorHAnsi"/>
              </w:rPr>
              <w:t>Class teacher and all children are involved with one child arriving upset</w:t>
            </w:r>
            <w:r w:rsidR="00910D71">
              <w:rPr>
                <w:rFonts w:asciiTheme="majorHAnsi" w:hAnsiTheme="majorHAnsi" w:cstheme="minorHAnsi"/>
              </w:rPr>
              <w:t xml:space="preserve">. </w:t>
            </w:r>
          </w:p>
          <w:p w14:paraId="53B3E5F6" w14:textId="3789F53F" w:rsidR="00910D71" w:rsidRDefault="00910D71" w:rsidP="004852B0">
            <w:pPr>
              <w:rPr>
                <w:rFonts w:asciiTheme="majorHAnsi" w:hAnsiTheme="majorHAnsi" w:cstheme="minorHAnsi"/>
              </w:rPr>
            </w:pPr>
          </w:p>
          <w:p w14:paraId="4C872145" w14:textId="1DD44BB2" w:rsidR="00013C18" w:rsidRDefault="00910D71" w:rsidP="004852B0">
            <w:pPr>
              <w:rPr>
                <w:rFonts w:asciiTheme="minorHAnsi" w:hAnsiTheme="minorHAnsi" w:cstheme="minorHAnsi"/>
              </w:rPr>
            </w:pPr>
            <w:r>
              <w:rPr>
                <w:rFonts w:asciiTheme="majorHAnsi" w:hAnsiTheme="majorHAnsi" w:cstheme="minorHAnsi"/>
              </w:rPr>
              <w:t>Children enter the building through double doors to be greeted with a big smile and hello from their teacher. The children find their name tags and then attend their registration rooms.</w:t>
            </w:r>
            <w:r w:rsidR="009B38A1">
              <w:rPr>
                <w:rFonts w:asciiTheme="majorHAnsi" w:hAnsiTheme="majorHAnsi" w:cstheme="minorHAnsi"/>
              </w:rPr>
              <w:br/>
            </w:r>
            <w:r w:rsidR="009B38A1">
              <w:rPr>
                <w:rFonts w:asciiTheme="majorHAnsi" w:hAnsiTheme="majorHAnsi" w:cstheme="minorHAnsi"/>
              </w:rPr>
              <w:br/>
              <w:t>One of the children arrives upset and cries and refuses to attend their registration room when asked.</w:t>
            </w:r>
          </w:p>
          <w:p w14:paraId="77142BA8" w14:textId="77777777" w:rsidR="00013C18" w:rsidRDefault="00013C18" w:rsidP="004852B0">
            <w:pPr>
              <w:rPr>
                <w:rFonts w:asciiTheme="minorHAnsi" w:hAnsiTheme="minorHAnsi" w:cstheme="minorHAnsi"/>
              </w:rPr>
            </w:pPr>
          </w:p>
        </w:tc>
      </w:tr>
      <w:tr w:rsidR="00013C18" w14:paraId="462F40D0" w14:textId="77777777" w:rsidTr="004852B0">
        <w:tc>
          <w:tcPr>
            <w:tcW w:w="1838" w:type="dxa"/>
          </w:tcPr>
          <w:p w14:paraId="16687750" w14:textId="77777777" w:rsidR="00013C18" w:rsidRPr="00565378" w:rsidRDefault="00013C18" w:rsidP="004852B0">
            <w:pPr>
              <w:rPr>
                <w:rFonts w:asciiTheme="minorHAnsi" w:hAnsiTheme="minorHAnsi" w:cstheme="minorHAnsi"/>
                <w:i/>
                <w:iCs/>
              </w:rPr>
            </w:pPr>
            <w:r>
              <w:rPr>
                <w:rFonts w:asciiTheme="minorHAnsi" w:hAnsiTheme="minorHAnsi" w:cstheme="minorHAnsi"/>
                <w:i/>
                <w:iCs/>
              </w:rPr>
              <w:t>What happened? A detailed description of what you observed and what thoughts on pedagogy and practice occurred to you as a result, looking towards your research.</w:t>
            </w:r>
          </w:p>
        </w:tc>
        <w:tc>
          <w:tcPr>
            <w:tcW w:w="7868" w:type="dxa"/>
          </w:tcPr>
          <w:p w14:paraId="40B5FB0C" w14:textId="77777777" w:rsidR="00013C18" w:rsidRDefault="00013C18" w:rsidP="004852B0">
            <w:pPr>
              <w:rPr>
                <w:rFonts w:asciiTheme="minorHAnsi" w:hAnsiTheme="minorHAnsi" w:cstheme="minorHAnsi"/>
              </w:rPr>
            </w:pPr>
          </w:p>
          <w:p w14:paraId="206CE409" w14:textId="667AA19D" w:rsidR="00013C18" w:rsidRDefault="00BB45A0" w:rsidP="004852B0">
            <w:pPr>
              <w:rPr>
                <w:rFonts w:asciiTheme="majorHAnsi" w:hAnsiTheme="majorHAnsi" w:cstheme="majorHAnsi"/>
              </w:rPr>
            </w:pPr>
            <w:r>
              <w:rPr>
                <w:rFonts w:asciiTheme="majorHAnsi" w:hAnsiTheme="majorHAnsi" w:cstheme="majorHAnsi"/>
              </w:rPr>
              <w:t xml:space="preserve">When Child R arrived at school on Monday, she was very low. She entered the building as she would normally, put her coat and he bag on the hook, took her name, and went into the classroom. Instead of going to her registration group, </w:t>
            </w:r>
            <w:r w:rsidR="006B0BC6">
              <w:rPr>
                <w:rFonts w:asciiTheme="majorHAnsi" w:hAnsiTheme="majorHAnsi" w:cstheme="majorHAnsi"/>
              </w:rPr>
              <w:t>C</w:t>
            </w:r>
            <w:r>
              <w:rPr>
                <w:rFonts w:asciiTheme="majorHAnsi" w:hAnsiTheme="majorHAnsi" w:cstheme="majorHAnsi"/>
              </w:rPr>
              <w:t>hild R went and sat in the home corner.</w:t>
            </w:r>
            <w:r w:rsidR="0066517A">
              <w:rPr>
                <w:rFonts w:asciiTheme="majorHAnsi" w:hAnsiTheme="majorHAnsi" w:cstheme="majorHAnsi"/>
              </w:rPr>
              <w:t xml:space="preserve"> Upon being asked to attend her </w:t>
            </w:r>
            <w:r w:rsidR="006B0BC6">
              <w:rPr>
                <w:rFonts w:asciiTheme="majorHAnsi" w:hAnsiTheme="majorHAnsi" w:cstheme="majorHAnsi"/>
              </w:rPr>
              <w:t>r</w:t>
            </w:r>
            <w:r w:rsidR="0066517A">
              <w:rPr>
                <w:rFonts w:asciiTheme="majorHAnsi" w:hAnsiTheme="majorHAnsi" w:cstheme="majorHAnsi"/>
              </w:rPr>
              <w:t xml:space="preserve">oom, </w:t>
            </w:r>
            <w:r w:rsidR="006B0BC6">
              <w:rPr>
                <w:rFonts w:asciiTheme="majorHAnsi" w:hAnsiTheme="majorHAnsi" w:cstheme="majorHAnsi"/>
              </w:rPr>
              <w:t>C</w:t>
            </w:r>
            <w:r w:rsidR="0066517A">
              <w:rPr>
                <w:rFonts w:asciiTheme="majorHAnsi" w:hAnsiTheme="majorHAnsi" w:cstheme="majorHAnsi"/>
              </w:rPr>
              <w:t>hild R became increasingly upset and began to cry.</w:t>
            </w:r>
            <w:r w:rsidR="00356837">
              <w:rPr>
                <w:rFonts w:asciiTheme="majorHAnsi" w:hAnsiTheme="majorHAnsi" w:cstheme="majorHAnsi"/>
              </w:rPr>
              <w:t xml:space="preserve"> Another teacher went up to child R and reminded her that “when we arrive at school, we go to our room,” to which </w:t>
            </w:r>
            <w:r w:rsidR="006B0BC6">
              <w:rPr>
                <w:rFonts w:asciiTheme="majorHAnsi" w:hAnsiTheme="majorHAnsi" w:cstheme="majorHAnsi"/>
              </w:rPr>
              <w:t>C</w:t>
            </w:r>
            <w:r w:rsidR="00356837">
              <w:rPr>
                <w:rFonts w:asciiTheme="majorHAnsi" w:hAnsiTheme="majorHAnsi" w:cstheme="majorHAnsi"/>
              </w:rPr>
              <w:t>hild R replied with “no.”</w:t>
            </w:r>
          </w:p>
          <w:p w14:paraId="402044B3" w14:textId="30F868F6" w:rsidR="00356837" w:rsidRDefault="00356837" w:rsidP="004852B0">
            <w:pPr>
              <w:rPr>
                <w:rFonts w:asciiTheme="majorHAnsi" w:hAnsiTheme="majorHAnsi" w:cstheme="majorHAnsi"/>
              </w:rPr>
            </w:pPr>
          </w:p>
          <w:p w14:paraId="44DF685A" w14:textId="787DAFB8" w:rsidR="00356837" w:rsidRDefault="006B0BC6" w:rsidP="004852B0">
            <w:pPr>
              <w:rPr>
                <w:rFonts w:asciiTheme="majorHAnsi" w:hAnsiTheme="majorHAnsi" w:cstheme="majorHAnsi"/>
              </w:rPr>
            </w:pPr>
            <w:r>
              <w:rPr>
                <w:rFonts w:asciiTheme="majorHAnsi" w:hAnsiTheme="majorHAnsi" w:cstheme="majorHAnsi"/>
              </w:rPr>
              <w:t>Once registration was completed, it was time to explore the learning outside. Child R again re</w:t>
            </w:r>
            <w:r w:rsidR="00471749">
              <w:rPr>
                <w:rFonts w:asciiTheme="majorHAnsi" w:hAnsiTheme="majorHAnsi" w:cstheme="majorHAnsi"/>
              </w:rPr>
              <w:t>fused to engage in the task, so a teacher escorted her outside. Whilst outside Child R</w:t>
            </w:r>
            <w:r w:rsidR="00EA2CC0">
              <w:rPr>
                <w:rFonts w:asciiTheme="majorHAnsi" w:hAnsiTheme="majorHAnsi" w:cstheme="majorHAnsi"/>
              </w:rPr>
              <w:t xml:space="preserve"> stood in the same spot and continuously cried. Numerous children and adults tried to engage her, but she just refused every attempt. After approximately 10 minutes, Child R began to self soothe and watch people on the yard. </w:t>
            </w:r>
            <w:r w:rsidR="00145320">
              <w:rPr>
                <w:rFonts w:asciiTheme="majorHAnsi" w:hAnsiTheme="majorHAnsi" w:cstheme="majorHAnsi"/>
              </w:rPr>
              <w:t>Every time</w:t>
            </w:r>
            <w:r w:rsidR="00EA2CC0">
              <w:rPr>
                <w:rFonts w:asciiTheme="majorHAnsi" w:hAnsiTheme="majorHAnsi" w:cstheme="majorHAnsi"/>
              </w:rPr>
              <w:t xml:space="preserve"> someone looked at her, she would cry louder and scream. Shortly after she wa</w:t>
            </w:r>
            <w:r w:rsidR="00145320">
              <w:rPr>
                <w:rFonts w:asciiTheme="majorHAnsi" w:hAnsiTheme="majorHAnsi" w:cstheme="majorHAnsi"/>
              </w:rPr>
              <w:t>s sent home.</w:t>
            </w:r>
          </w:p>
          <w:p w14:paraId="08CB2214" w14:textId="73E71308" w:rsidR="00145320" w:rsidRDefault="00145320" w:rsidP="004852B0">
            <w:pPr>
              <w:rPr>
                <w:rFonts w:asciiTheme="majorHAnsi" w:hAnsiTheme="majorHAnsi" w:cstheme="majorHAnsi"/>
              </w:rPr>
            </w:pPr>
          </w:p>
          <w:p w14:paraId="02D21BD6" w14:textId="2681A6B8" w:rsidR="00145320" w:rsidRDefault="00145320" w:rsidP="004852B0">
            <w:pPr>
              <w:rPr>
                <w:rFonts w:asciiTheme="majorHAnsi" w:hAnsiTheme="majorHAnsi" w:cstheme="majorHAnsi"/>
              </w:rPr>
            </w:pPr>
            <w:r>
              <w:rPr>
                <w:rFonts w:asciiTheme="majorHAnsi" w:hAnsiTheme="majorHAnsi" w:cstheme="majorHAnsi"/>
              </w:rPr>
              <w:t xml:space="preserve">Whilst observing Child R, I was able to make numerous links to theories that we have explored in this module, most notably, Malow and the hierarchy of needs, Bronfenbrenner and the team around the learner, as well as Bowlby’s attachment theory and John Holt and the Humanistic Approach. The school also uses the Leuven Scale for </w:t>
            </w:r>
            <w:r w:rsidR="00FE0BF5">
              <w:rPr>
                <w:rFonts w:asciiTheme="majorHAnsi" w:hAnsiTheme="majorHAnsi" w:cstheme="majorHAnsi"/>
              </w:rPr>
              <w:t>W</w:t>
            </w:r>
            <w:r>
              <w:rPr>
                <w:rFonts w:asciiTheme="majorHAnsi" w:hAnsiTheme="majorHAnsi" w:cstheme="majorHAnsi"/>
              </w:rPr>
              <w:t xml:space="preserve">ellbeing, and this too, would link to this incident. </w:t>
            </w:r>
          </w:p>
          <w:p w14:paraId="485BBFD1" w14:textId="5F6EDCCC" w:rsidR="00634A4A" w:rsidRDefault="00634A4A" w:rsidP="004852B0">
            <w:pPr>
              <w:rPr>
                <w:rFonts w:asciiTheme="majorHAnsi" w:hAnsiTheme="majorHAnsi" w:cstheme="majorHAnsi"/>
              </w:rPr>
            </w:pPr>
          </w:p>
          <w:p w14:paraId="5B1816CB" w14:textId="4DD5032B" w:rsidR="00013C18" w:rsidRPr="00AA101D" w:rsidRDefault="00634A4A" w:rsidP="00AA101D">
            <w:pPr>
              <w:rPr>
                <w:rFonts w:asciiTheme="majorHAnsi" w:hAnsiTheme="majorHAnsi" w:cstheme="majorHAnsi"/>
              </w:rPr>
            </w:pPr>
            <w:r>
              <w:rPr>
                <w:rFonts w:asciiTheme="majorHAnsi" w:hAnsiTheme="majorHAnsi" w:cstheme="majorHAnsi"/>
              </w:rPr>
              <w:t>After observing this, I spoke to the</w:t>
            </w:r>
            <w:r w:rsidR="0082530D">
              <w:rPr>
                <w:rFonts w:asciiTheme="majorHAnsi" w:hAnsiTheme="majorHAnsi" w:cstheme="majorHAnsi"/>
              </w:rPr>
              <w:t xml:space="preserve"> class teacher who said that Child R may need a reduced timetable if she continues to arrive to school in this way as she will not learn if her wellbeing isn’t attended to first. </w:t>
            </w:r>
          </w:p>
        </w:tc>
      </w:tr>
    </w:tbl>
    <w:p w14:paraId="6A5536E6" w14:textId="77777777" w:rsidR="00ED0442" w:rsidRDefault="00ED0442" w:rsidP="00013C18">
      <w:pPr>
        <w:jc w:val="both"/>
        <w:rPr>
          <w:rFonts w:ascii="Trebuchet MS" w:hAnsi="Trebuchet MS"/>
          <w:b/>
          <w:u w:val="single"/>
        </w:rPr>
      </w:pPr>
    </w:p>
    <w:p w14:paraId="0BCC998E" w14:textId="77777777" w:rsidR="00F2111D" w:rsidRDefault="00F2111D" w:rsidP="00CB3C08">
      <w:pPr>
        <w:rPr>
          <w:b/>
          <w:bCs/>
          <w:color w:val="000000" w:themeColor="text1"/>
          <w:u w:val="single"/>
        </w:rPr>
      </w:pPr>
    </w:p>
    <w:p w14:paraId="7A259D44" w14:textId="77777777" w:rsidR="00F2111D" w:rsidRDefault="00F2111D" w:rsidP="00CB3C08">
      <w:pPr>
        <w:rPr>
          <w:b/>
          <w:bCs/>
          <w:color w:val="000000" w:themeColor="text1"/>
          <w:u w:val="single"/>
        </w:rPr>
      </w:pPr>
    </w:p>
    <w:p w14:paraId="30504BEF" w14:textId="77777777" w:rsidR="00F2111D" w:rsidRDefault="00F2111D" w:rsidP="00CB3C08">
      <w:pPr>
        <w:rPr>
          <w:b/>
          <w:bCs/>
          <w:color w:val="000000" w:themeColor="text1"/>
          <w:u w:val="single"/>
        </w:rPr>
      </w:pPr>
    </w:p>
    <w:p w14:paraId="5CEAB96D" w14:textId="77777777" w:rsidR="00F2111D" w:rsidRDefault="00F2111D" w:rsidP="00CB3C08">
      <w:pPr>
        <w:rPr>
          <w:b/>
          <w:bCs/>
          <w:color w:val="000000" w:themeColor="text1"/>
          <w:u w:val="single"/>
        </w:rPr>
      </w:pPr>
    </w:p>
    <w:p w14:paraId="0FCE4BA6" w14:textId="77777777" w:rsidR="00F2111D" w:rsidRDefault="00F2111D" w:rsidP="00CB3C08">
      <w:pPr>
        <w:rPr>
          <w:b/>
          <w:bCs/>
          <w:color w:val="000000" w:themeColor="text1"/>
          <w:u w:val="single"/>
        </w:rPr>
      </w:pPr>
    </w:p>
    <w:p w14:paraId="173C6D9C" w14:textId="33D86603" w:rsidR="00CB3C08" w:rsidRPr="00CB3C08" w:rsidRDefault="00CB3C08" w:rsidP="00CB3C08">
      <w:pPr>
        <w:rPr>
          <w:b/>
          <w:bCs/>
          <w:color w:val="000000" w:themeColor="text1"/>
          <w:u w:val="single"/>
        </w:rPr>
      </w:pPr>
      <w:r w:rsidRPr="00CB3C08">
        <w:rPr>
          <w:b/>
          <w:bCs/>
          <w:color w:val="000000" w:themeColor="text1"/>
          <w:u w:val="single"/>
        </w:rPr>
        <w:lastRenderedPageBreak/>
        <w:t xml:space="preserve">Appendix </w:t>
      </w:r>
      <w:r>
        <w:rPr>
          <w:b/>
          <w:bCs/>
          <w:color w:val="000000" w:themeColor="text1"/>
          <w:u w:val="single"/>
        </w:rPr>
        <w:t>C</w:t>
      </w:r>
    </w:p>
    <w:p w14:paraId="4848BC2E" w14:textId="60B6EEBA" w:rsidR="00013C18" w:rsidRPr="008227B5" w:rsidRDefault="00013C18" w:rsidP="008227B5">
      <w:pPr>
        <w:jc w:val="both"/>
        <w:rPr>
          <w:rFonts w:ascii="Trebuchet MS" w:hAnsi="Trebuchet MS"/>
          <w:b/>
          <w:u w:val="single"/>
        </w:rPr>
      </w:pPr>
      <w:r w:rsidRPr="00E0765B">
        <w:rPr>
          <w:rFonts w:ascii="Trebuchet MS" w:hAnsi="Trebuchet MS"/>
          <w:b/>
          <w:u w:val="single"/>
        </w:rPr>
        <w:t>OBSERVATION / FIELD NOTES</w:t>
      </w:r>
    </w:p>
    <w:tbl>
      <w:tblPr>
        <w:tblStyle w:val="TableGrid"/>
        <w:tblW w:w="0" w:type="auto"/>
        <w:tblLook w:val="04A0" w:firstRow="1" w:lastRow="0" w:firstColumn="1" w:lastColumn="0" w:noHBand="0" w:noVBand="1"/>
      </w:tblPr>
      <w:tblGrid>
        <w:gridCol w:w="8926"/>
      </w:tblGrid>
      <w:tr w:rsidR="00013C18" w:rsidRPr="00C977D0" w14:paraId="16839F3E" w14:textId="77777777" w:rsidTr="004852B0">
        <w:tc>
          <w:tcPr>
            <w:tcW w:w="8926" w:type="dxa"/>
          </w:tcPr>
          <w:p w14:paraId="2968048F" w14:textId="52DB4AE4" w:rsidR="00013C18" w:rsidRPr="00C24749" w:rsidRDefault="00013C18" w:rsidP="004852B0">
            <w:pPr>
              <w:rPr>
                <w:rFonts w:asciiTheme="majorHAnsi" w:hAnsiTheme="majorHAnsi" w:cstheme="majorHAnsi"/>
              </w:rPr>
            </w:pPr>
            <w:r w:rsidRPr="00C977D0">
              <w:rPr>
                <w:rFonts w:ascii="Trebuchet MS" w:hAnsi="Trebuchet MS"/>
              </w:rPr>
              <w:t>Date</w:t>
            </w:r>
            <w:r>
              <w:rPr>
                <w:rFonts w:ascii="Trebuchet MS" w:hAnsi="Trebuchet MS"/>
              </w:rPr>
              <w:t xml:space="preserve"> and </w:t>
            </w:r>
            <w:r w:rsidR="003F313B">
              <w:rPr>
                <w:rFonts w:ascii="Trebuchet MS" w:hAnsi="Trebuchet MS"/>
              </w:rPr>
              <w:t>time:</w:t>
            </w:r>
            <w:r>
              <w:rPr>
                <w:rFonts w:ascii="Trebuchet MS" w:hAnsi="Trebuchet MS"/>
              </w:rPr>
              <w:t xml:space="preserve"> </w:t>
            </w:r>
            <w:r w:rsidR="00C24749">
              <w:rPr>
                <w:rFonts w:asciiTheme="majorHAnsi" w:hAnsiTheme="majorHAnsi" w:cstheme="majorHAnsi"/>
              </w:rPr>
              <w:t>29.09.20 – Morning Session</w:t>
            </w:r>
            <w:r w:rsidR="003D725D">
              <w:rPr>
                <w:rFonts w:ascii="Trebuchet MS" w:hAnsi="Trebuchet MS"/>
              </w:rPr>
              <w:br/>
            </w:r>
            <w:r>
              <w:rPr>
                <w:rFonts w:ascii="Trebuchet MS" w:hAnsi="Trebuchet MS"/>
              </w:rPr>
              <w:t xml:space="preserve">Year </w:t>
            </w:r>
            <w:r w:rsidR="003F313B">
              <w:rPr>
                <w:rFonts w:ascii="Trebuchet MS" w:hAnsi="Trebuchet MS"/>
              </w:rPr>
              <w:t>group:</w:t>
            </w:r>
            <w:r>
              <w:rPr>
                <w:rFonts w:ascii="Trebuchet MS" w:hAnsi="Trebuchet MS"/>
              </w:rPr>
              <w:t xml:space="preserve"> </w:t>
            </w:r>
            <w:r w:rsidR="00C24749">
              <w:rPr>
                <w:rFonts w:asciiTheme="majorHAnsi" w:hAnsiTheme="majorHAnsi" w:cstheme="majorHAnsi"/>
              </w:rPr>
              <w:t>Nursery</w:t>
            </w:r>
          </w:p>
        </w:tc>
      </w:tr>
      <w:tr w:rsidR="00013C18" w:rsidRPr="00C977D0" w14:paraId="205393A9" w14:textId="77777777" w:rsidTr="004852B0">
        <w:tc>
          <w:tcPr>
            <w:tcW w:w="8926" w:type="dxa"/>
          </w:tcPr>
          <w:p w14:paraId="5280D754" w14:textId="40090220" w:rsidR="00013C18" w:rsidRDefault="00013C18" w:rsidP="004852B0">
            <w:pPr>
              <w:rPr>
                <w:rFonts w:ascii="Trebuchet MS" w:hAnsi="Trebuchet MS"/>
              </w:rPr>
            </w:pPr>
            <w:r w:rsidRPr="006F4279">
              <w:rPr>
                <w:rFonts w:ascii="Trebuchet MS" w:hAnsi="Trebuchet MS"/>
                <w:b/>
              </w:rPr>
              <w:t>Lesson details:</w:t>
            </w:r>
          </w:p>
          <w:p w14:paraId="690B64F5" w14:textId="0655ACD2" w:rsidR="002D7A6C" w:rsidRDefault="002D7A6C" w:rsidP="002D7A6C">
            <w:pPr>
              <w:rPr>
                <w:rFonts w:asciiTheme="majorHAnsi" w:hAnsiTheme="majorHAnsi" w:cstheme="majorHAnsi"/>
              </w:rPr>
            </w:pPr>
            <w:r>
              <w:rPr>
                <w:rFonts w:asciiTheme="majorHAnsi" w:hAnsiTheme="majorHAnsi" w:cstheme="majorHAnsi"/>
              </w:rPr>
              <w:t>This session took place outside after the children has discussed with teacher what they would like to i</w:t>
            </w:r>
            <w:r w:rsidR="007C73D8">
              <w:rPr>
                <w:rFonts w:asciiTheme="majorHAnsi" w:hAnsiTheme="majorHAnsi" w:cstheme="majorHAnsi"/>
              </w:rPr>
              <w:t xml:space="preserve">nquire about after their garden walk. Many of the children went down to the mud kitchen to explore the mud, some children went to the </w:t>
            </w:r>
            <w:r w:rsidR="00A373F6">
              <w:rPr>
                <w:rFonts w:asciiTheme="majorHAnsi" w:hAnsiTheme="majorHAnsi" w:cstheme="majorHAnsi"/>
              </w:rPr>
              <w:t>outdoor construction area to build dens whilst some others went into the reading corner to look at books about mini-beasts.</w:t>
            </w:r>
            <w:r w:rsidR="00276034">
              <w:rPr>
                <w:rFonts w:asciiTheme="majorHAnsi" w:hAnsiTheme="majorHAnsi" w:cstheme="majorHAnsi"/>
              </w:rPr>
              <w:t xml:space="preserve"> There is also one child making food for the animals using the sand pit.</w:t>
            </w:r>
          </w:p>
          <w:p w14:paraId="734E5D06" w14:textId="77777777" w:rsidR="00013C18" w:rsidRPr="000D054F" w:rsidRDefault="00013C18" w:rsidP="004852B0">
            <w:pPr>
              <w:rPr>
                <w:rFonts w:asciiTheme="majorHAnsi" w:hAnsiTheme="majorHAnsi"/>
              </w:rPr>
            </w:pPr>
          </w:p>
        </w:tc>
      </w:tr>
      <w:tr w:rsidR="00013C18" w:rsidRPr="00C977D0" w14:paraId="39116EB8" w14:textId="77777777" w:rsidTr="004852B0">
        <w:tc>
          <w:tcPr>
            <w:tcW w:w="8926" w:type="dxa"/>
          </w:tcPr>
          <w:p w14:paraId="62606F25" w14:textId="41276933" w:rsidR="00013C18" w:rsidRPr="00B95098" w:rsidRDefault="00013C18" w:rsidP="004852B0">
            <w:pPr>
              <w:rPr>
                <w:rFonts w:ascii="Trebuchet MS" w:hAnsi="Trebuchet MS"/>
                <w:b/>
                <w:bCs/>
                <w:lang w:val="en-US"/>
              </w:rPr>
            </w:pPr>
            <w:r w:rsidRPr="00C977D0">
              <w:rPr>
                <w:rFonts w:ascii="Trebuchet MS" w:hAnsi="Trebuchet MS"/>
                <w:b/>
                <w:bCs/>
                <w:lang w:val="en-US"/>
              </w:rPr>
              <w:t>Classroom culture</w:t>
            </w:r>
            <w:r>
              <w:rPr>
                <w:rFonts w:ascii="Trebuchet MS" w:hAnsi="Trebuchet MS"/>
                <w:bCs/>
                <w:lang w:val="en-US"/>
              </w:rPr>
              <w:br/>
            </w:r>
            <w:r w:rsidR="00342FD9">
              <w:rPr>
                <w:rFonts w:asciiTheme="majorHAnsi" w:hAnsiTheme="majorHAnsi" w:cstheme="majorHAnsi"/>
                <w:bCs/>
                <w:lang w:val="en-US"/>
              </w:rPr>
              <w:t xml:space="preserve">This session is very relaxed. The teachers are </w:t>
            </w:r>
            <w:r w:rsidR="00B96931">
              <w:rPr>
                <w:rFonts w:asciiTheme="majorHAnsi" w:hAnsiTheme="majorHAnsi" w:cstheme="majorHAnsi"/>
                <w:bCs/>
                <w:lang w:val="en-US"/>
              </w:rPr>
              <w:t>letting the children take the lead with their learning and giving them the choice of what they would like to explore.</w:t>
            </w:r>
            <w:r w:rsidR="00276034">
              <w:rPr>
                <w:rFonts w:asciiTheme="majorHAnsi" w:hAnsiTheme="majorHAnsi" w:cstheme="majorHAnsi"/>
                <w:bCs/>
                <w:lang w:val="en-US"/>
              </w:rPr>
              <w:t xml:space="preserve"> All the children seem to be enjoying themselves, and there is lots of laughter coming from the mud kitchen. </w:t>
            </w:r>
          </w:p>
          <w:p w14:paraId="6C4BF561" w14:textId="77777777" w:rsidR="00013C18" w:rsidRPr="00C977D0" w:rsidRDefault="00013C18" w:rsidP="00276034">
            <w:pPr>
              <w:rPr>
                <w:rFonts w:ascii="Trebuchet MS" w:hAnsi="Trebuchet MS"/>
              </w:rPr>
            </w:pPr>
          </w:p>
        </w:tc>
      </w:tr>
      <w:tr w:rsidR="00013C18" w:rsidRPr="00C977D0" w14:paraId="5C22E709" w14:textId="77777777" w:rsidTr="004852B0">
        <w:tc>
          <w:tcPr>
            <w:tcW w:w="8926" w:type="dxa"/>
          </w:tcPr>
          <w:p w14:paraId="6CD152A5" w14:textId="77777777" w:rsidR="00013C18" w:rsidRPr="00C977D0" w:rsidRDefault="00013C18" w:rsidP="004852B0">
            <w:pPr>
              <w:rPr>
                <w:rFonts w:ascii="Trebuchet MS" w:hAnsi="Trebuchet MS"/>
                <w:b/>
              </w:rPr>
            </w:pPr>
            <w:r w:rsidRPr="00C977D0">
              <w:rPr>
                <w:rFonts w:ascii="Trebuchet MS" w:hAnsi="Trebuchet MS"/>
                <w:b/>
              </w:rPr>
              <w:t>Objectives</w:t>
            </w:r>
          </w:p>
          <w:p w14:paraId="16351797" w14:textId="616FE8CE" w:rsidR="00311B0B" w:rsidRPr="000D054F" w:rsidRDefault="00F4217B" w:rsidP="004852B0">
            <w:pPr>
              <w:rPr>
                <w:rFonts w:asciiTheme="majorHAnsi" w:hAnsiTheme="majorHAnsi"/>
              </w:rPr>
            </w:pPr>
            <w:r>
              <w:rPr>
                <w:rFonts w:asciiTheme="majorHAnsi" w:hAnsiTheme="majorHAnsi"/>
              </w:rPr>
              <w:t xml:space="preserve">The purpose of this activity is to all the children to explore learning in their own way. </w:t>
            </w:r>
            <w:r w:rsidR="009C32DA">
              <w:rPr>
                <w:rFonts w:asciiTheme="majorHAnsi" w:hAnsiTheme="majorHAnsi"/>
              </w:rPr>
              <w:t xml:space="preserve">The teachers interact with all the children asking them how it </w:t>
            </w:r>
            <w:r w:rsidR="00205503">
              <w:rPr>
                <w:rFonts w:asciiTheme="majorHAnsi" w:hAnsiTheme="majorHAnsi"/>
              </w:rPr>
              <w:t>could l</w:t>
            </w:r>
            <w:r w:rsidR="009C32DA">
              <w:rPr>
                <w:rFonts w:asciiTheme="majorHAnsi" w:hAnsiTheme="majorHAnsi"/>
              </w:rPr>
              <w:t>ink to their learning walk</w:t>
            </w:r>
            <w:r w:rsidR="006E2AF2">
              <w:rPr>
                <w:rFonts w:asciiTheme="majorHAnsi" w:hAnsiTheme="majorHAnsi"/>
              </w:rPr>
              <w:t>, therefore recalling on prior knowledge</w:t>
            </w:r>
            <w:r w:rsidR="00C20B5C">
              <w:rPr>
                <w:rFonts w:asciiTheme="majorHAnsi" w:hAnsiTheme="majorHAnsi"/>
              </w:rPr>
              <w:t xml:space="preserve">. </w:t>
            </w:r>
            <w:r w:rsidR="00205503">
              <w:rPr>
                <w:rFonts w:asciiTheme="majorHAnsi" w:hAnsiTheme="majorHAnsi"/>
              </w:rPr>
              <w:t>It also allows the children to explore their learning area as</w:t>
            </w:r>
            <w:r w:rsidR="00C57B9C">
              <w:rPr>
                <w:rFonts w:asciiTheme="majorHAnsi" w:hAnsiTheme="majorHAnsi"/>
              </w:rPr>
              <w:t xml:space="preserve"> many have only been in this class a few days.</w:t>
            </w:r>
          </w:p>
          <w:p w14:paraId="40E63F9B" w14:textId="77777777" w:rsidR="00013C18" w:rsidRPr="00C977D0" w:rsidRDefault="00013C18" w:rsidP="004852B0">
            <w:pPr>
              <w:rPr>
                <w:rFonts w:ascii="Trebuchet MS" w:hAnsi="Trebuchet MS"/>
              </w:rPr>
            </w:pPr>
          </w:p>
        </w:tc>
      </w:tr>
      <w:tr w:rsidR="00013C18" w:rsidRPr="00C977D0" w14:paraId="645CA9BF" w14:textId="77777777" w:rsidTr="004852B0">
        <w:tc>
          <w:tcPr>
            <w:tcW w:w="8926" w:type="dxa"/>
          </w:tcPr>
          <w:p w14:paraId="42063A48" w14:textId="77777777" w:rsidR="00013C18" w:rsidRPr="00C977D0" w:rsidRDefault="00013C18" w:rsidP="004852B0">
            <w:pPr>
              <w:rPr>
                <w:rFonts w:ascii="Trebuchet MS" w:hAnsi="Trebuchet MS"/>
                <w:b/>
              </w:rPr>
            </w:pPr>
            <w:r w:rsidRPr="00C977D0">
              <w:rPr>
                <w:rFonts w:ascii="Trebuchet MS" w:hAnsi="Trebuchet MS"/>
                <w:b/>
              </w:rPr>
              <w:t>Direction</w:t>
            </w:r>
          </w:p>
          <w:p w14:paraId="4520CAFC" w14:textId="0D5623F7" w:rsidR="005561C3" w:rsidRPr="005561C3" w:rsidRDefault="00E31AA1" w:rsidP="004852B0">
            <w:pPr>
              <w:rPr>
                <w:rFonts w:asciiTheme="majorHAnsi" w:hAnsiTheme="majorHAnsi" w:cstheme="majorHAnsi"/>
              </w:rPr>
            </w:pPr>
            <w:r>
              <w:rPr>
                <w:rFonts w:asciiTheme="majorHAnsi" w:hAnsiTheme="majorHAnsi" w:cstheme="majorHAnsi"/>
              </w:rPr>
              <w:t xml:space="preserve">The children </w:t>
            </w:r>
            <w:r w:rsidR="00257665">
              <w:rPr>
                <w:rFonts w:asciiTheme="majorHAnsi" w:hAnsiTheme="majorHAnsi" w:cstheme="majorHAnsi"/>
              </w:rPr>
              <w:t>can</w:t>
            </w:r>
            <w:r>
              <w:rPr>
                <w:rFonts w:asciiTheme="majorHAnsi" w:hAnsiTheme="majorHAnsi" w:cstheme="majorHAnsi"/>
              </w:rPr>
              <w:t xml:space="preserve"> use a variety of differ</w:t>
            </w:r>
            <w:r w:rsidR="007B1238">
              <w:rPr>
                <w:rFonts w:asciiTheme="majorHAnsi" w:hAnsiTheme="majorHAnsi" w:cstheme="majorHAnsi"/>
              </w:rPr>
              <w:t xml:space="preserve">ent approaches to learning in this environment. </w:t>
            </w:r>
            <w:r w:rsidR="00257665">
              <w:rPr>
                <w:rFonts w:asciiTheme="majorHAnsi" w:hAnsiTheme="majorHAnsi" w:cstheme="majorHAnsi"/>
              </w:rPr>
              <w:t>The learners will be able to achieve well by engaging in all the different techniques to help them explore their topic.</w:t>
            </w:r>
            <w:r w:rsidR="0041764C">
              <w:rPr>
                <w:rFonts w:asciiTheme="majorHAnsi" w:hAnsiTheme="majorHAnsi" w:cstheme="majorHAnsi"/>
              </w:rPr>
              <w:t xml:space="preserve"> They understand what they are engaging in and how it links to their topic from a conversation they all had with their class teacher prior to the activity.</w:t>
            </w:r>
          </w:p>
          <w:p w14:paraId="2B2C7A4D" w14:textId="77777777" w:rsidR="00013C18" w:rsidRPr="00A242EC" w:rsidRDefault="00013C18" w:rsidP="004852B0">
            <w:pPr>
              <w:rPr>
                <w:rFonts w:asciiTheme="majorHAnsi" w:hAnsiTheme="majorHAnsi"/>
              </w:rPr>
            </w:pPr>
          </w:p>
        </w:tc>
      </w:tr>
      <w:tr w:rsidR="00013C18" w:rsidRPr="00C977D0" w14:paraId="07E35A96" w14:textId="77777777" w:rsidTr="004852B0">
        <w:tc>
          <w:tcPr>
            <w:tcW w:w="8926" w:type="dxa"/>
          </w:tcPr>
          <w:p w14:paraId="51E8F30E" w14:textId="77777777" w:rsidR="00013C18" w:rsidRPr="00C977D0" w:rsidRDefault="00013C18" w:rsidP="004852B0">
            <w:pPr>
              <w:rPr>
                <w:rFonts w:ascii="Trebuchet MS" w:hAnsi="Trebuchet MS"/>
                <w:b/>
              </w:rPr>
            </w:pPr>
            <w:r w:rsidRPr="00C977D0">
              <w:rPr>
                <w:rFonts w:ascii="Trebuchet MS" w:hAnsi="Trebuchet MS"/>
                <w:b/>
              </w:rPr>
              <w:t>Access and challenge</w:t>
            </w:r>
          </w:p>
          <w:p w14:paraId="5403FB2D" w14:textId="521EAE51" w:rsidR="00013C18" w:rsidRPr="0041764C" w:rsidRDefault="00DA470C" w:rsidP="004852B0">
            <w:pPr>
              <w:rPr>
                <w:rFonts w:asciiTheme="majorHAnsi" w:hAnsiTheme="majorHAnsi" w:cstheme="majorHAnsi"/>
              </w:rPr>
            </w:pPr>
            <w:r>
              <w:rPr>
                <w:rFonts w:asciiTheme="majorHAnsi" w:hAnsiTheme="majorHAnsi" w:cstheme="majorHAnsi"/>
              </w:rPr>
              <w:t xml:space="preserve">You </w:t>
            </w:r>
            <w:r w:rsidR="00B15B84">
              <w:rPr>
                <w:rFonts w:asciiTheme="majorHAnsi" w:hAnsiTheme="majorHAnsi" w:cstheme="majorHAnsi"/>
              </w:rPr>
              <w:t>can</w:t>
            </w:r>
            <w:r>
              <w:rPr>
                <w:rFonts w:asciiTheme="majorHAnsi" w:hAnsiTheme="majorHAnsi" w:cstheme="majorHAnsi"/>
              </w:rPr>
              <w:t xml:space="preserve"> see the engagement of learners from how they interact with their tasks and challenges. Many </w:t>
            </w:r>
            <w:r w:rsidR="00B15B84">
              <w:rPr>
                <w:rFonts w:asciiTheme="majorHAnsi" w:hAnsiTheme="majorHAnsi" w:cstheme="majorHAnsi"/>
              </w:rPr>
              <w:t>can</w:t>
            </w:r>
            <w:r>
              <w:rPr>
                <w:rFonts w:asciiTheme="majorHAnsi" w:hAnsiTheme="majorHAnsi" w:cstheme="majorHAnsi"/>
              </w:rPr>
              <w:t xml:space="preserve"> complete their learning at a set place before moving onto the next one. If </w:t>
            </w:r>
            <w:r w:rsidR="00315922">
              <w:rPr>
                <w:rFonts w:asciiTheme="majorHAnsi" w:hAnsiTheme="majorHAnsi" w:cstheme="majorHAnsi"/>
              </w:rPr>
              <w:t>the learner is at a station where they are not engaged, they are able to move to a different area to try and access the learning.</w:t>
            </w:r>
          </w:p>
          <w:p w14:paraId="37C7D280" w14:textId="77777777" w:rsidR="00013C18" w:rsidRPr="00C977D0" w:rsidRDefault="00013C18" w:rsidP="004852B0">
            <w:pPr>
              <w:rPr>
                <w:rFonts w:ascii="Trebuchet MS" w:hAnsi="Trebuchet MS"/>
              </w:rPr>
            </w:pPr>
          </w:p>
        </w:tc>
      </w:tr>
      <w:tr w:rsidR="00013C18" w:rsidRPr="00C977D0" w14:paraId="220D33AE" w14:textId="77777777" w:rsidTr="004852B0">
        <w:tc>
          <w:tcPr>
            <w:tcW w:w="8926" w:type="dxa"/>
          </w:tcPr>
          <w:p w14:paraId="3816D70D" w14:textId="77777777" w:rsidR="00013C18" w:rsidRDefault="00013C18" w:rsidP="004852B0">
            <w:pPr>
              <w:rPr>
                <w:rFonts w:ascii="Trebuchet MS" w:hAnsi="Trebuchet MS"/>
                <w:b/>
              </w:rPr>
            </w:pPr>
            <w:r w:rsidRPr="00C977D0">
              <w:rPr>
                <w:rFonts w:ascii="Trebuchet MS" w:hAnsi="Trebuchet MS"/>
                <w:b/>
              </w:rPr>
              <w:t>Assessment</w:t>
            </w:r>
          </w:p>
          <w:p w14:paraId="4559D355" w14:textId="5CD55DA3" w:rsidR="00013C18" w:rsidRPr="00927CBE" w:rsidRDefault="0055591E" w:rsidP="00927CBE">
            <w:pPr>
              <w:rPr>
                <w:rFonts w:asciiTheme="majorHAnsi" w:hAnsiTheme="majorHAnsi" w:cstheme="majorHAnsi"/>
              </w:rPr>
            </w:pPr>
            <w:r>
              <w:rPr>
                <w:rFonts w:asciiTheme="majorHAnsi" w:hAnsiTheme="majorHAnsi" w:cstheme="majorHAnsi"/>
              </w:rPr>
              <w:t>The children’s existing knowledge is used as the teacher would have recounted with the children the work from the day prior.</w:t>
            </w:r>
            <w:r w:rsidR="00927CBE">
              <w:rPr>
                <w:rFonts w:asciiTheme="majorHAnsi" w:hAnsiTheme="majorHAnsi" w:cstheme="majorHAnsi"/>
              </w:rPr>
              <w:t xml:space="preserve"> The children then pick a station to work at depending on their focus form the previous day. Whilst the child is at an area, a teacher will talk to them about what they are doing.</w:t>
            </w:r>
          </w:p>
        </w:tc>
      </w:tr>
      <w:tr w:rsidR="00013C18" w:rsidRPr="00C977D0" w14:paraId="084B4AB9" w14:textId="77777777" w:rsidTr="004852B0">
        <w:tc>
          <w:tcPr>
            <w:tcW w:w="8926" w:type="dxa"/>
          </w:tcPr>
          <w:p w14:paraId="6F845ED8" w14:textId="77777777" w:rsidR="00013C18" w:rsidRPr="00C977D0" w:rsidRDefault="00013C18" w:rsidP="004852B0">
            <w:pPr>
              <w:rPr>
                <w:rFonts w:ascii="Trebuchet MS" w:hAnsi="Trebuchet MS"/>
                <w:b/>
              </w:rPr>
            </w:pPr>
            <w:r w:rsidRPr="00C977D0">
              <w:rPr>
                <w:rFonts w:ascii="Trebuchet MS" w:hAnsi="Trebuchet MS"/>
                <w:b/>
              </w:rPr>
              <w:t>Specifics / Critical Incidents</w:t>
            </w:r>
          </w:p>
          <w:p w14:paraId="1BCADE58" w14:textId="540A7EBF" w:rsidR="00013C18" w:rsidRPr="00927CBE" w:rsidRDefault="00927CBE" w:rsidP="004852B0">
            <w:pPr>
              <w:rPr>
                <w:rFonts w:asciiTheme="majorHAnsi" w:hAnsiTheme="majorHAnsi" w:cstheme="majorHAnsi"/>
              </w:rPr>
            </w:pPr>
            <w:r>
              <w:rPr>
                <w:rFonts w:asciiTheme="majorHAnsi" w:hAnsiTheme="majorHAnsi" w:cstheme="majorHAnsi"/>
              </w:rPr>
              <w:t>Whilst working at the sand pit,</w:t>
            </w:r>
            <w:r w:rsidR="00EE792C">
              <w:rPr>
                <w:rFonts w:asciiTheme="majorHAnsi" w:hAnsiTheme="majorHAnsi" w:cstheme="majorHAnsi"/>
              </w:rPr>
              <w:t xml:space="preserve"> there was a</w:t>
            </w:r>
            <w:r>
              <w:rPr>
                <w:rFonts w:asciiTheme="majorHAnsi" w:hAnsiTheme="majorHAnsi" w:cstheme="majorHAnsi"/>
              </w:rPr>
              <w:t xml:space="preserve"> child </w:t>
            </w:r>
            <w:r w:rsidR="00E0765B">
              <w:rPr>
                <w:rFonts w:asciiTheme="majorHAnsi" w:hAnsiTheme="majorHAnsi" w:cstheme="majorHAnsi"/>
              </w:rPr>
              <w:t>who wanted to carry the sand to work at a different station with it was told no.</w:t>
            </w:r>
          </w:p>
          <w:p w14:paraId="50C09CC6" w14:textId="77777777" w:rsidR="00013C18" w:rsidRPr="00C977D0" w:rsidRDefault="00013C18" w:rsidP="004852B0">
            <w:pPr>
              <w:rPr>
                <w:rFonts w:ascii="Trebuchet MS" w:hAnsi="Trebuchet MS"/>
              </w:rPr>
            </w:pPr>
          </w:p>
        </w:tc>
      </w:tr>
    </w:tbl>
    <w:p w14:paraId="4B7E592C" w14:textId="77777777" w:rsidR="00013C18" w:rsidRPr="00C977D0" w:rsidRDefault="00013C18" w:rsidP="00013C18">
      <w:pPr>
        <w:rPr>
          <w:rFonts w:ascii="Trebuchet MS" w:hAnsi="Trebuchet MS"/>
        </w:rPr>
      </w:pPr>
    </w:p>
    <w:p w14:paraId="3571460C" w14:textId="77777777" w:rsidR="00F2111D" w:rsidRDefault="00F2111D" w:rsidP="00013C18">
      <w:pPr>
        <w:rPr>
          <w:rFonts w:cstheme="minorHAnsi"/>
          <w:b/>
          <w:color w:val="000000" w:themeColor="text1"/>
          <w:u w:val="single"/>
        </w:rPr>
      </w:pPr>
    </w:p>
    <w:p w14:paraId="6AF98D99" w14:textId="77777777" w:rsidR="00F2111D" w:rsidRDefault="00F2111D" w:rsidP="00013C18">
      <w:pPr>
        <w:rPr>
          <w:rFonts w:cstheme="minorHAnsi"/>
          <w:b/>
          <w:color w:val="000000" w:themeColor="text1"/>
          <w:u w:val="single"/>
        </w:rPr>
      </w:pPr>
    </w:p>
    <w:p w14:paraId="35447A42" w14:textId="77777777" w:rsidR="00F2111D" w:rsidRDefault="00F2111D" w:rsidP="00013C18">
      <w:pPr>
        <w:rPr>
          <w:rFonts w:cstheme="minorHAnsi"/>
          <w:b/>
          <w:color w:val="000000" w:themeColor="text1"/>
          <w:u w:val="single"/>
        </w:rPr>
      </w:pPr>
    </w:p>
    <w:p w14:paraId="36EE6926" w14:textId="77777777" w:rsidR="00F2111D" w:rsidRDefault="00F2111D" w:rsidP="00013C18">
      <w:pPr>
        <w:rPr>
          <w:rFonts w:cstheme="minorHAnsi"/>
          <w:b/>
          <w:color w:val="000000" w:themeColor="text1"/>
          <w:u w:val="single"/>
        </w:rPr>
      </w:pPr>
    </w:p>
    <w:p w14:paraId="59165967" w14:textId="1F12FFDC" w:rsidR="00013C18" w:rsidRDefault="00013C18" w:rsidP="00013C18">
      <w:pPr>
        <w:rPr>
          <w:rFonts w:cstheme="minorHAnsi"/>
          <w:b/>
          <w:color w:val="000000" w:themeColor="text1"/>
          <w:u w:val="single"/>
        </w:rPr>
      </w:pPr>
      <w:r w:rsidRPr="00E0765B">
        <w:rPr>
          <w:rFonts w:cstheme="minorHAnsi"/>
          <w:b/>
          <w:color w:val="000000" w:themeColor="text1"/>
          <w:u w:val="single"/>
        </w:rPr>
        <w:lastRenderedPageBreak/>
        <w:t>CRITICAL INCIDENT IDENTIFICATION RECORD</w:t>
      </w:r>
    </w:p>
    <w:p w14:paraId="1E43995A" w14:textId="77777777" w:rsidR="00ED0442" w:rsidRPr="00ED0442" w:rsidRDefault="00ED0442" w:rsidP="00013C18">
      <w:pPr>
        <w:rPr>
          <w:rFonts w:cstheme="minorHAnsi"/>
          <w:b/>
          <w:color w:val="000000" w:themeColor="text1"/>
          <w:u w:val="single"/>
        </w:rPr>
      </w:pPr>
    </w:p>
    <w:tbl>
      <w:tblPr>
        <w:tblStyle w:val="TableGrid"/>
        <w:tblW w:w="0" w:type="auto"/>
        <w:tblLook w:val="04A0" w:firstRow="1" w:lastRow="0" w:firstColumn="1" w:lastColumn="0" w:noHBand="0" w:noVBand="1"/>
      </w:tblPr>
      <w:tblGrid>
        <w:gridCol w:w="1784"/>
        <w:gridCol w:w="7232"/>
      </w:tblGrid>
      <w:tr w:rsidR="00013C18" w14:paraId="4245B441" w14:textId="77777777" w:rsidTr="00EE792C">
        <w:tc>
          <w:tcPr>
            <w:tcW w:w="1784" w:type="dxa"/>
          </w:tcPr>
          <w:p w14:paraId="4970BC3A" w14:textId="77777777" w:rsidR="00013C18" w:rsidRDefault="00013C18" w:rsidP="004852B0">
            <w:pPr>
              <w:rPr>
                <w:rFonts w:asciiTheme="minorHAnsi" w:hAnsiTheme="minorHAnsi" w:cstheme="minorHAnsi"/>
                <w:b/>
                <w:bCs/>
              </w:rPr>
            </w:pPr>
            <w:r>
              <w:rPr>
                <w:rFonts w:asciiTheme="minorHAnsi" w:hAnsiTheme="minorHAnsi" w:cstheme="minorHAnsi"/>
                <w:b/>
                <w:bCs/>
              </w:rPr>
              <w:t>Details relevant to the research context.</w:t>
            </w:r>
          </w:p>
          <w:p w14:paraId="04F1E7EC" w14:textId="77777777" w:rsidR="00013C18" w:rsidRDefault="00013C18" w:rsidP="004852B0">
            <w:pPr>
              <w:rPr>
                <w:rFonts w:asciiTheme="minorHAnsi" w:hAnsiTheme="minorHAnsi" w:cstheme="minorHAnsi"/>
                <w:b/>
                <w:bCs/>
              </w:rPr>
            </w:pPr>
          </w:p>
          <w:p w14:paraId="4F5AFCF5" w14:textId="77777777" w:rsidR="00013C18" w:rsidRPr="009654E1" w:rsidRDefault="00013C18" w:rsidP="004852B0">
            <w:pPr>
              <w:rPr>
                <w:rFonts w:asciiTheme="minorHAnsi" w:hAnsiTheme="minorHAnsi" w:cstheme="minorHAnsi"/>
                <w:bCs/>
              </w:rPr>
            </w:pPr>
            <w:r w:rsidRPr="009654E1">
              <w:rPr>
                <w:rFonts w:asciiTheme="minorHAnsi" w:hAnsiTheme="minorHAnsi" w:cstheme="minorHAnsi"/>
                <w:bCs/>
              </w:rPr>
              <w:t>Date/time.</w:t>
            </w:r>
          </w:p>
          <w:p w14:paraId="70A733FE" w14:textId="77777777" w:rsidR="00013C18" w:rsidRPr="009654E1" w:rsidRDefault="00013C18" w:rsidP="004852B0">
            <w:pPr>
              <w:rPr>
                <w:rFonts w:asciiTheme="minorHAnsi" w:hAnsiTheme="minorHAnsi" w:cstheme="minorHAnsi"/>
                <w:bCs/>
              </w:rPr>
            </w:pPr>
            <w:r w:rsidRPr="009654E1">
              <w:rPr>
                <w:rFonts w:asciiTheme="minorHAnsi" w:hAnsiTheme="minorHAnsi" w:cstheme="minorHAnsi"/>
                <w:bCs/>
              </w:rPr>
              <w:t>Age/Stage of group.</w:t>
            </w:r>
          </w:p>
          <w:p w14:paraId="5982942D" w14:textId="77777777" w:rsidR="00013C18" w:rsidRPr="009654E1" w:rsidRDefault="00013C18" w:rsidP="004852B0">
            <w:pPr>
              <w:rPr>
                <w:rFonts w:asciiTheme="minorHAnsi" w:hAnsiTheme="minorHAnsi" w:cstheme="minorHAnsi"/>
                <w:bCs/>
              </w:rPr>
            </w:pPr>
            <w:r w:rsidRPr="009654E1">
              <w:rPr>
                <w:rFonts w:asciiTheme="minorHAnsi" w:hAnsiTheme="minorHAnsi" w:cstheme="minorHAnsi"/>
                <w:bCs/>
              </w:rPr>
              <w:t>People involved.</w:t>
            </w:r>
          </w:p>
          <w:p w14:paraId="017B7AC3" w14:textId="77777777" w:rsidR="00013C18" w:rsidRPr="009654E1" w:rsidRDefault="00013C18" w:rsidP="004852B0">
            <w:pPr>
              <w:rPr>
                <w:rFonts w:asciiTheme="minorHAnsi" w:hAnsiTheme="minorHAnsi" w:cstheme="minorHAnsi"/>
                <w:bCs/>
              </w:rPr>
            </w:pPr>
            <w:r w:rsidRPr="009654E1">
              <w:rPr>
                <w:rFonts w:asciiTheme="minorHAnsi" w:hAnsiTheme="minorHAnsi" w:cstheme="minorHAnsi"/>
                <w:bCs/>
              </w:rPr>
              <w:t>Contextual</w:t>
            </w:r>
          </w:p>
          <w:p w14:paraId="79213A57" w14:textId="77777777" w:rsidR="00013C18" w:rsidRPr="009654E1" w:rsidRDefault="00013C18" w:rsidP="004852B0">
            <w:pPr>
              <w:rPr>
                <w:rFonts w:asciiTheme="minorHAnsi" w:hAnsiTheme="minorHAnsi" w:cstheme="minorHAnsi"/>
                <w:bCs/>
              </w:rPr>
            </w:pPr>
            <w:r w:rsidRPr="009654E1">
              <w:rPr>
                <w:rFonts w:asciiTheme="minorHAnsi" w:hAnsiTheme="minorHAnsi" w:cstheme="minorHAnsi"/>
                <w:bCs/>
              </w:rPr>
              <w:t xml:space="preserve">information from field notes. </w:t>
            </w:r>
          </w:p>
          <w:p w14:paraId="0AC821F5" w14:textId="77777777" w:rsidR="00013C18" w:rsidRPr="00565378" w:rsidRDefault="00013C18" w:rsidP="004852B0">
            <w:pPr>
              <w:rPr>
                <w:rFonts w:asciiTheme="minorHAnsi" w:hAnsiTheme="minorHAnsi" w:cstheme="minorHAnsi"/>
                <w:i/>
                <w:iCs/>
              </w:rPr>
            </w:pPr>
          </w:p>
        </w:tc>
        <w:tc>
          <w:tcPr>
            <w:tcW w:w="7232" w:type="dxa"/>
          </w:tcPr>
          <w:p w14:paraId="3ACB66E2" w14:textId="77777777" w:rsidR="00013C18" w:rsidRDefault="00013C18" w:rsidP="004852B0">
            <w:pPr>
              <w:rPr>
                <w:rFonts w:asciiTheme="minorHAnsi" w:hAnsiTheme="minorHAnsi" w:cstheme="minorHAnsi"/>
              </w:rPr>
            </w:pPr>
          </w:p>
          <w:p w14:paraId="31651A87" w14:textId="3F1D1D9D" w:rsidR="00E0765B" w:rsidRDefault="00E0765B" w:rsidP="00E0765B">
            <w:pPr>
              <w:rPr>
                <w:rFonts w:asciiTheme="majorHAnsi" w:hAnsiTheme="majorHAnsi" w:cstheme="minorHAnsi"/>
              </w:rPr>
            </w:pPr>
            <w:r>
              <w:rPr>
                <w:rFonts w:asciiTheme="majorHAnsi" w:hAnsiTheme="majorHAnsi" w:cstheme="minorHAnsi"/>
              </w:rPr>
              <w:t>29. 09. 20 – Morning Session</w:t>
            </w:r>
          </w:p>
          <w:p w14:paraId="0EB788FC" w14:textId="77777777" w:rsidR="00E0765B" w:rsidRDefault="00E0765B" w:rsidP="00E0765B">
            <w:pPr>
              <w:rPr>
                <w:rFonts w:asciiTheme="majorHAnsi" w:hAnsiTheme="majorHAnsi" w:cstheme="minorHAnsi"/>
              </w:rPr>
            </w:pPr>
            <w:r>
              <w:rPr>
                <w:rFonts w:asciiTheme="majorHAnsi" w:hAnsiTheme="majorHAnsi" w:cstheme="minorHAnsi"/>
              </w:rPr>
              <w:t>Nursery classroom</w:t>
            </w:r>
          </w:p>
          <w:p w14:paraId="320EDA27" w14:textId="33DC3B70" w:rsidR="00E0765B" w:rsidRDefault="00E0765B" w:rsidP="00E0765B">
            <w:pPr>
              <w:rPr>
                <w:rFonts w:asciiTheme="majorHAnsi" w:hAnsiTheme="majorHAnsi" w:cstheme="minorHAnsi"/>
              </w:rPr>
            </w:pPr>
            <w:r>
              <w:rPr>
                <w:rFonts w:asciiTheme="majorHAnsi" w:hAnsiTheme="majorHAnsi" w:cstheme="minorHAnsi"/>
              </w:rPr>
              <w:t xml:space="preserve">A class teacher and one child </w:t>
            </w:r>
            <w:r w:rsidR="003F313B">
              <w:rPr>
                <w:rFonts w:asciiTheme="majorHAnsi" w:hAnsiTheme="majorHAnsi" w:cstheme="minorHAnsi"/>
              </w:rPr>
              <w:t>are</w:t>
            </w:r>
            <w:r>
              <w:rPr>
                <w:rFonts w:asciiTheme="majorHAnsi" w:hAnsiTheme="majorHAnsi" w:cstheme="minorHAnsi"/>
              </w:rPr>
              <w:t xml:space="preserve"> involved in incident.</w:t>
            </w:r>
          </w:p>
          <w:p w14:paraId="0E6C7B71" w14:textId="72C85712" w:rsidR="00E0765B" w:rsidRDefault="00E0765B" w:rsidP="00E0765B">
            <w:pPr>
              <w:rPr>
                <w:rFonts w:asciiTheme="majorHAnsi" w:hAnsiTheme="majorHAnsi" w:cstheme="minorHAnsi"/>
              </w:rPr>
            </w:pPr>
          </w:p>
          <w:p w14:paraId="0AC13026" w14:textId="2B0B8284" w:rsidR="00E0765B" w:rsidRDefault="00E0765B" w:rsidP="00E0765B">
            <w:pPr>
              <w:rPr>
                <w:rFonts w:asciiTheme="majorHAnsi" w:hAnsiTheme="majorHAnsi" w:cstheme="minorHAnsi"/>
              </w:rPr>
            </w:pPr>
            <w:r>
              <w:rPr>
                <w:rFonts w:asciiTheme="majorHAnsi" w:hAnsiTheme="majorHAnsi" w:cstheme="minorHAnsi"/>
              </w:rPr>
              <w:t>After some recounting in their registration rooms, the children are dispersed to the outdoor area to expand upon their knowledge of the garden walk on an inquiry basis.</w:t>
            </w:r>
          </w:p>
          <w:p w14:paraId="62D16592" w14:textId="77777777" w:rsidR="00E0765B" w:rsidRDefault="00E0765B" w:rsidP="00E0765B">
            <w:pPr>
              <w:rPr>
                <w:rFonts w:asciiTheme="majorHAnsi" w:hAnsiTheme="majorHAnsi" w:cstheme="minorHAnsi"/>
              </w:rPr>
            </w:pPr>
          </w:p>
          <w:p w14:paraId="7FB2260C" w14:textId="0706D671" w:rsidR="00013C18" w:rsidRDefault="00E0765B" w:rsidP="004852B0">
            <w:pPr>
              <w:rPr>
                <w:rFonts w:asciiTheme="minorHAnsi" w:hAnsiTheme="minorHAnsi" w:cstheme="minorHAnsi"/>
              </w:rPr>
            </w:pPr>
            <w:r>
              <w:rPr>
                <w:rFonts w:asciiTheme="majorHAnsi" w:hAnsiTheme="majorHAnsi" w:cstheme="minorHAnsi"/>
              </w:rPr>
              <w:t xml:space="preserve">One child wants to remove resources from one </w:t>
            </w:r>
            <w:r w:rsidR="00F02C84">
              <w:rPr>
                <w:rFonts w:asciiTheme="majorHAnsi" w:hAnsiTheme="majorHAnsi" w:cstheme="minorHAnsi"/>
              </w:rPr>
              <w:t>area and</w:t>
            </w:r>
            <w:r>
              <w:rPr>
                <w:rFonts w:asciiTheme="majorHAnsi" w:hAnsiTheme="majorHAnsi" w:cstheme="minorHAnsi"/>
              </w:rPr>
              <w:t xml:space="preserve"> utilise them in a different area where other children are learning through play.</w:t>
            </w:r>
          </w:p>
          <w:p w14:paraId="706A8A3A" w14:textId="77777777" w:rsidR="00013C18" w:rsidRDefault="00013C18" w:rsidP="004852B0">
            <w:pPr>
              <w:rPr>
                <w:rFonts w:asciiTheme="minorHAnsi" w:hAnsiTheme="minorHAnsi" w:cstheme="minorHAnsi"/>
              </w:rPr>
            </w:pPr>
          </w:p>
        </w:tc>
      </w:tr>
      <w:tr w:rsidR="00013C18" w14:paraId="1A1E457A" w14:textId="77777777" w:rsidTr="00EE792C">
        <w:tc>
          <w:tcPr>
            <w:tcW w:w="1784" w:type="dxa"/>
          </w:tcPr>
          <w:p w14:paraId="0720EBB9" w14:textId="77777777" w:rsidR="00013C18" w:rsidRPr="00565378" w:rsidRDefault="00013C18" w:rsidP="004852B0">
            <w:pPr>
              <w:rPr>
                <w:rFonts w:asciiTheme="minorHAnsi" w:hAnsiTheme="minorHAnsi" w:cstheme="minorHAnsi"/>
                <w:i/>
                <w:iCs/>
              </w:rPr>
            </w:pPr>
            <w:r>
              <w:rPr>
                <w:rFonts w:asciiTheme="minorHAnsi" w:hAnsiTheme="minorHAnsi" w:cstheme="minorHAnsi"/>
                <w:i/>
                <w:iCs/>
              </w:rPr>
              <w:t>What happened? A detailed description of what you observed and what thoughts on pedagogy and practice occurred to you as a result, looking towards your research.</w:t>
            </w:r>
          </w:p>
        </w:tc>
        <w:tc>
          <w:tcPr>
            <w:tcW w:w="7232" w:type="dxa"/>
          </w:tcPr>
          <w:p w14:paraId="14FFBDF9" w14:textId="77777777" w:rsidR="00013C18" w:rsidRDefault="00013C18" w:rsidP="004852B0">
            <w:pPr>
              <w:rPr>
                <w:rFonts w:asciiTheme="minorHAnsi" w:hAnsiTheme="minorHAnsi" w:cstheme="minorHAnsi"/>
              </w:rPr>
            </w:pPr>
          </w:p>
          <w:p w14:paraId="536CA40D" w14:textId="45250F62" w:rsidR="00D07F50" w:rsidRDefault="00F02C84" w:rsidP="00F02C84">
            <w:pPr>
              <w:pStyle w:val="xmsolistparagraph"/>
              <w:ind w:left="0"/>
              <w:rPr>
                <w:rFonts w:asciiTheme="majorHAnsi" w:eastAsia="Times New Roman" w:hAnsiTheme="majorHAnsi" w:cstheme="majorHAnsi"/>
              </w:rPr>
            </w:pPr>
            <w:r>
              <w:rPr>
                <w:rFonts w:asciiTheme="majorHAnsi" w:eastAsia="Times New Roman" w:hAnsiTheme="majorHAnsi" w:cstheme="majorHAnsi"/>
              </w:rPr>
              <w:t>Child L</w:t>
            </w:r>
            <w:r w:rsidR="00F26DC9">
              <w:rPr>
                <w:rFonts w:asciiTheme="majorHAnsi" w:eastAsia="Times New Roman" w:hAnsiTheme="majorHAnsi" w:cstheme="majorHAnsi"/>
              </w:rPr>
              <w:t xml:space="preserve"> was exploring in the sand pit, however, she wanted to utilise the sand on a picnic bench where other children were using cooking utensils.</w:t>
            </w:r>
            <w:r w:rsidR="00F26DC9">
              <w:rPr>
                <w:rFonts w:asciiTheme="majorHAnsi" w:eastAsia="Times New Roman" w:hAnsiTheme="majorHAnsi" w:cstheme="majorHAnsi"/>
              </w:rPr>
              <w:br/>
            </w:r>
            <w:r w:rsidR="00F26DC9">
              <w:rPr>
                <w:rFonts w:asciiTheme="majorHAnsi" w:eastAsia="Times New Roman" w:hAnsiTheme="majorHAnsi" w:cstheme="majorHAnsi"/>
              </w:rPr>
              <w:br/>
              <w:t xml:space="preserve">Child L </w:t>
            </w:r>
            <w:r w:rsidR="00E55929">
              <w:rPr>
                <w:rFonts w:asciiTheme="majorHAnsi" w:eastAsia="Times New Roman" w:hAnsiTheme="majorHAnsi" w:cstheme="majorHAnsi"/>
              </w:rPr>
              <w:t>went over to the play house, gathered some bowls, went back to the sandpit and filled them and walked them carefully over the picnic bench.</w:t>
            </w:r>
            <w:r w:rsidR="00D07F50">
              <w:rPr>
                <w:rFonts w:asciiTheme="majorHAnsi" w:eastAsia="Times New Roman" w:hAnsiTheme="majorHAnsi" w:cstheme="majorHAnsi"/>
              </w:rPr>
              <w:t xml:space="preserve"> An adult reminded her when she placed the bowls on the bench that the sand should be played with in the sand pit as it makes the floor grainy and people can slide on it.</w:t>
            </w:r>
          </w:p>
          <w:p w14:paraId="39CBF1CD" w14:textId="60081F16" w:rsidR="00D07F50" w:rsidRDefault="00D07F50" w:rsidP="00F02C84">
            <w:pPr>
              <w:pStyle w:val="xmsolistparagraph"/>
              <w:ind w:left="0"/>
              <w:rPr>
                <w:rFonts w:asciiTheme="majorHAnsi" w:eastAsia="Times New Roman" w:hAnsiTheme="majorHAnsi" w:cstheme="majorHAnsi"/>
              </w:rPr>
            </w:pPr>
          </w:p>
          <w:p w14:paraId="1AB88E88" w14:textId="4610CB05" w:rsidR="00A35F30" w:rsidRDefault="00D07F50" w:rsidP="00F02C84">
            <w:pPr>
              <w:pStyle w:val="xmsolistparagraph"/>
              <w:ind w:left="0"/>
              <w:rPr>
                <w:rFonts w:asciiTheme="majorHAnsi" w:eastAsia="Times New Roman" w:hAnsiTheme="majorHAnsi" w:cstheme="majorHAnsi"/>
              </w:rPr>
            </w:pPr>
            <w:r>
              <w:rPr>
                <w:rFonts w:asciiTheme="majorHAnsi" w:eastAsia="Times New Roman" w:hAnsiTheme="majorHAnsi" w:cstheme="majorHAnsi"/>
              </w:rPr>
              <w:t xml:space="preserve">Child L became extremely frustrated because she wanted to use the cooking utensils on this table to “mix my food.” After being spoken to by the adult, Child L went over to the music area and </w:t>
            </w:r>
            <w:r w:rsidR="005B32E8">
              <w:rPr>
                <w:rFonts w:asciiTheme="majorHAnsi" w:eastAsia="Times New Roman" w:hAnsiTheme="majorHAnsi" w:cstheme="majorHAnsi"/>
              </w:rPr>
              <w:t>got some wooden beaters from the basket and proceeded to hit the xylophone in an aggressive way</w:t>
            </w:r>
            <w:r w:rsidR="00A35F30">
              <w:rPr>
                <w:rFonts w:asciiTheme="majorHAnsi" w:eastAsia="Times New Roman" w:hAnsiTheme="majorHAnsi" w:cstheme="majorHAnsi"/>
              </w:rPr>
              <w:t xml:space="preserve"> before pushing the xylophone over to the floor.</w:t>
            </w:r>
          </w:p>
          <w:p w14:paraId="0D495D61" w14:textId="52900E8E" w:rsidR="00A35F30" w:rsidRDefault="00A35F30" w:rsidP="00F02C84">
            <w:pPr>
              <w:pStyle w:val="xmsolistparagraph"/>
              <w:ind w:left="0"/>
              <w:rPr>
                <w:rFonts w:asciiTheme="majorHAnsi" w:eastAsia="Times New Roman" w:hAnsiTheme="majorHAnsi" w:cstheme="majorHAnsi"/>
              </w:rPr>
            </w:pPr>
          </w:p>
          <w:p w14:paraId="34785889" w14:textId="45F86017" w:rsidR="00A35F30" w:rsidRDefault="00A35F30" w:rsidP="00F02C84">
            <w:pPr>
              <w:pStyle w:val="xmsolistparagraph"/>
              <w:ind w:left="0"/>
              <w:rPr>
                <w:rFonts w:asciiTheme="majorHAnsi" w:eastAsia="Times New Roman" w:hAnsiTheme="majorHAnsi" w:cstheme="majorHAnsi"/>
              </w:rPr>
            </w:pPr>
            <w:r>
              <w:rPr>
                <w:rFonts w:asciiTheme="majorHAnsi" w:eastAsia="Times New Roman" w:hAnsiTheme="majorHAnsi" w:cstheme="majorHAnsi"/>
              </w:rPr>
              <w:t>Whilst observing Child L</w:t>
            </w:r>
            <w:r w:rsidR="006A5D80">
              <w:rPr>
                <w:rFonts w:asciiTheme="majorHAnsi" w:eastAsia="Times New Roman" w:hAnsiTheme="majorHAnsi" w:cstheme="majorHAnsi"/>
              </w:rPr>
              <w:t>, it raised many questions around self-soothing and wellbeing as shortly after this outburst, Child L was back smiling and playing with her clas</w:t>
            </w:r>
            <w:r w:rsidR="00477FEF">
              <w:rPr>
                <w:rFonts w:asciiTheme="majorHAnsi" w:eastAsia="Times New Roman" w:hAnsiTheme="majorHAnsi" w:cstheme="majorHAnsi"/>
              </w:rPr>
              <w:t xml:space="preserve">smates. Her behaviour also made me think about the Leuven Scale of </w:t>
            </w:r>
            <w:r w:rsidR="00FE0BF5">
              <w:rPr>
                <w:rFonts w:asciiTheme="majorHAnsi" w:eastAsia="Times New Roman" w:hAnsiTheme="majorHAnsi" w:cstheme="majorHAnsi"/>
              </w:rPr>
              <w:t>W</w:t>
            </w:r>
            <w:r w:rsidR="00477FEF">
              <w:rPr>
                <w:rFonts w:asciiTheme="majorHAnsi" w:eastAsia="Times New Roman" w:hAnsiTheme="majorHAnsi" w:cstheme="majorHAnsi"/>
              </w:rPr>
              <w:t xml:space="preserve">ellbeing as well as the </w:t>
            </w:r>
            <w:r w:rsidR="00411812">
              <w:rPr>
                <w:rFonts w:asciiTheme="majorHAnsi" w:eastAsia="Times New Roman" w:hAnsiTheme="majorHAnsi" w:cstheme="majorHAnsi"/>
              </w:rPr>
              <w:t>work by Dan Siegal and the Thrive approach.</w:t>
            </w:r>
          </w:p>
          <w:p w14:paraId="1C8E5100" w14:textId="1AC62AD2" w:rsidR="000F0D07" w:rsidRDefault="000F0D07" w:rsidP="00F02C84">
            <w:pPr>
              <w:pStyle w:val="xmsolistparagraph"/>
              <w:ind w:left="0"/>
              <w:rPr>
                <w:rFonts w:asciiTheme="majorHAnsi" w:eastAsia="Times New Roman" w:hAnsiTheme="majorHAnsi" w:cstheme="majorHAnsi"/>
              </w:rPr>
            </w:pPr>
          </w:p>
          <w:p w14:paraId="3F656825" w14:textId="201950AA" w:rsidR="000F0D07" w:rsidRDefault="000F0D07" w:rsidP="00F02C84">
            <w:pPr>
              <w:pStyle w:val="xmsolistparagraph"/>
              <w:ind w:left="0"/>
              <w:rPr>
                <w:rFonts w:eastAsia="Times New Roman"/>
              </w:rPr>
            </w:pPr>
            <w:r>
              <w:rPr>
                <w:rFonts w:asciiTheme="majorHAnsi" w:eastAsia="Times New Roman" w:hAnsiTheme="majorHAnsi" w:cstheme="majorHAnsi"/>
              </w:rPr>
              <w:t>After this incident, I spoke to the class teacher</w:t>
            </w:r>
            <w:r w:rsidR="00E12711">
              <w:rPr>
                <w:rFonts w:asciiTheme="majorHAnsi" w:eastAsia="Times New Roman" w:hAnsiTheme="majorHAnsi" w:cstheme="majorHAnsi"/>
              </w:rPr>
              <w:t>,</w:t>
            </w:r>
            <w:r w:rsidR="00634A4A">
              <w:rPr>
                <w:rFonts w:asciiTheme="majorHAnsi" w:eastAsia="Times New Roman" w:hAnsiTheme="majorHAnsi" w:cstheme="majorHAnsi"/>
              </w:rPr>
              <w:t xml:space="preserve"> and</w:t>
            </w:r>
            <w:r w:rsidR="00E12711">
              <w:rPr>
                <w:rFonts w:asciiTheme="majorHAnsi" w:eastAsia="Times New Roman" w:hAnsiTheme="majorHAnsi" w:cstheme="majorHAnsi"/>
              </w:rPr>
              <w:t xml:space="preserve"> it was confirmed that Child L has emotional difficulties and has a wellbeing plan in place to help her recognise her feelings.</w:t>
            </w:r>
            <w:r w:rsidR="002D01C6">
              <w:rPr>
                <w:rFonts w:asciiTheme="majorHAnsi" w:eastAsia="Times New Roman" w:hAnsiTheme="majorHAnsi" w:cstheme="majorHAnsi"/>
              </w:rPr>
              <w:t xml:space="preserve"> She is slowly able to recognise her emotions ad can self soothe when she needs to. Child L is responding well to her support and her </w:t>
            </w:r>
            <w:r w:rsidR="00CB3C08">
              <w:rPr>
                <w:rFonts w:asciiTheme="majorHAnsi" w:eastAsia="Times New Roman" w:hAnsiTheme="majorHAnsi" w:cstheme="majorHAnsi"/>
              </w:rPr>
              <w:t>self-esteem</w:t>
            </w:r>
            <w:r w:rsidR="002D01C6">
              <w:rPr>
                <w:rFonts w:asciiTheme="majorHAnsi" w:eastAsia="Times New Roman" w:hAnsiTheme="majorHAnsi" w:cstheme="majorHAnsi"/>
              </w:rPr>
              <w:t xml:space="preserve"> and resilience is growing.</w:t>
            </w:r>
          </w:p>
          <w:p w14:paraId="5F8C0810" w14:textId="77777777" w:rsidR="00013C18" w:rsidRDefault="00013C18" w:rsidP="004852B0">
            <w:pPr>
              <w:rPr>
                <w:rFonts w:asciiTheme="minorHAnsi" w:hAnsiTheme="minorHAnsi" w:cstheme="minorHAnsi"/>
              </w:rPr>
            </w:pPr>
          </w:p>
        </w:tc>
      </w:tr>
    </w:tbl>
    <w:p w14:paraId="32203B77" w14:textId="77777777" w:rsidR="00ED0442" w:rsidRDefault="00ED0442" w:rsidP="00EE792C">
      <w:pPr>
        <w:jc w:val="both"/>
        <w:rPr>
          <w:rFonts w:ascii="Trebuchet MS" w:hAnsi="Trebuchet MS"/>
          <w:b/>
          <w:u w:val="single"/>
        </w:rPr>
      </w:pPr>
    </w:p>
    <w:p w14:paraId="2B1D13EE" w14:textId="77777777" w:rsidR="00F2111D" w:rsidRDefault="00F2111D" w:rsidP="00CB3C08">
      <w:pPr>
        <w:rPr>
          <w:b/>
          <w:bCs/>
          <w:color w:val="000000" w:themeColor="text1"/>
          <w:u w:val="single"/>
        </w:rPr>
      </w:pPr>
    </w:p>
    <w:p w14:paraId="287F7072" w14:textId="77777777" w:rsidR="00F2111D" w:rsidRDefault="00F2111D" w:rsidP="00CB3C08">
      <w:pPr>
        <w:rPr>
          <w:b/>
          <w:bCs/>
          <w:color w:val="000000" w:themeColor="text1"/>
          <w:u w:val="single"/>
        </w:rPr>
      </w:pPr>
    </w:p>
    <w:p w14:paraId="565227C1" w14:textId="77777777" w:rsidR="00F2111D" w:rsidRDefault="00F2111D" w:rsidP="00CB3C08">
      <w:pPr>
        <w:rPr>
          <w:b/>
          <w:bCs/>
          <w:color w:val="000000" w:themeColor="text1"/>
          <w:u w:val="single"/>
        </w:rPr>
      </w:pPr>
    </w:p>
    <w:p w14:paraId="31DF1E36" w14:textId="77777777" w:rsidR="00F2111D" w:rsidRDefault="00F2111D" w:rsidP="00CB3C08">
      <w:pPr>
        <w:rPr>
          <w:b/>
          <w:bCs/>
          <w:color w:val="000000" w:themeColor="text1"/>
          <w:u w:val="single"/>
        </w:rPr>
      </w:pPr>
    </w:p>
    <w:p w14:paraId="5016BDB6" w14:textId="77777777" w:rsidR="00F2111D" w:rsidRDefault="00F2111D" w:rsidP="00CB3C08">
      <w:pPr>
        <w:rPr>
          <w:b/>
          <w:bCs/>
          <w:color w:val="000000" w:themeColor="text1"/>
          <w:u w:val="single"/>
        </w:rPr>
      </w:pPr>
    </w:p>
    <w:p w14:paraId="0638433B" w14:textId="5796D283" w:rsidR="00CB3C08" w:rsidRPr="00CB3C08" w:rsidRDefault="00CB3C08" w:rsidP="00CB3C08">
      <w:pPr>
        <w:rPr>
          <w:b/>
          <w:bCs/>
          <w:color w:val="000000" w:themeColor="text1"/>
          <w:u w:val="single"/>
        </w:rPr>
      </w:pPr>
      <w:r w:rsidRPr="00CB3C08">
        <w:rPr>
          <w:b/>
          <w:bCs/>
          <w:color w:val="000000" w:themeColor="text1"/>
          <w:u w:val="single"/>
        </w:rPr>
        <w:lastRenderedPageBreak/>
        <w:t xml:space="preserve">Appendix </w:t>
      </w:r>
      <w:r>
        <w:rPr>
          <w:b/>
          <w:bCs/>
          <w:color w:val="000000" w:themeColor="text1"/>
          <w:u w:val="single"/>
        </w:rPr>
        <w:t>D</w:t>
      </w:r>
    </w:p>
    <w:p w14:paraId="7095C586" w14:textId="3373E7C4" w:rsidR="00EE792C" w:rsidRPr="008227B5" w:rsidRDefault="00EE792C" w:rsidP="008227B5">
      <w:pPr>
        <w:jc w:val="both"/>
        <w:rPr>
          <w:rFonts w:ascii="Trebuchet MS" w:hAnsi="Trebuchet MS"/>
          <w:b/>
          <w:u w:val="single"/>
        </w:rPr>
      </w:pPr>
      <w:r w:rsidRPr="00EF260F">
        <w:rPr>
          <w:rFonts w:ascii="Trebuchet MS" w:hAnsi="Trebuchet MS"/>
          <w:b/>
          <w:u w:val="single"/>
        </w:rPr>
        <w:t>OBSERVATION / FIELD NOTES</w:t>
      </w:r>
    </w:p>
    <w:tbl>
      <w:tblPr>
        <w:tblStyle w:val="TableGrid"/>
        <w:tblW w:w="0" w:type="auto"/>
        <w:tblLook w:val="04A0" w:firstRow="1" w:lastRow="0" w:firstColumn="1" w:lastColumn="0" w:noHBand="0" w:noVBand="1"/>
      </w:tblPr>
      <w:tblGrid>
        <w:gridCol w:w="8926"/>
      </w:tblGrid>
      <w:tr w:rsidR="00EE792C" w:rsidRPr="00C977D0" w14:paraId="52983C65" w14:textId="77777777" w:rsidTr="004852B0">
        <w:tc>
          <w:tcPr>
            <w:tcW w:w="8926" w:type="dxa"/>
          </w:tcPr>
          <w:p w14:paraId="3CC7A881" w14:textId="4A57C259" w:rsidR="00EE792C" w:rsidRPr="00693E5B" w:rsidRDefault="00EE792C" w:rsidP="004852B0">
            <w:pPr>
              <w:rPr>
                <w:rFonts w:asciiTheme="majorHAnsi" w:hAnsiTheme="majorHAnsi" w:cstheme="majorHAnsi"/>
              </w:rPr>
            </w:pPr>
            <w:r w:rsidRPr="00C977D0">
              <w:rPr>
                <w:rFonts w:ascii="Trebuchet MS" w:hAnsi="Trebuchet MS"/>
              </w:rPr>
              <w:t>Date</w:t>
            </w:r>
            <w:r>
              <w:rPr>
                <w:rFonts w:ascii="Trebuchet MS" w:hAnsi="Trebuchet MS"/>
              </w:rPr>
              <w:t xml:space="preserve"> and time: </w:t>
            </w:r>
            <w:r w:rsidR="000D2A37" w:rsidRPr="000D2A37">
              <w:rPr>
                <w:rFonts w:asciiTheme="majorHAnsi" w:hAnsiTheme="majorHAnsi" w:cstheme="majorHAnsi"/>
              </w:rPr>
              <w:t>30</w:t>
            </w:r>
            <w:r>
              <w:rPr>
                <w:rFonts w:asciiTheme="majorHAnsi" w:hAnsiTheme="majorHAnsi" w:cstheme="majorHAnsi"/>
              </w:rPr>
              <w:t>.09.2020 – Morning session</w:t>
            </w:r>
            <w:r w:rsidR="000D2A37">
              <w:rPr>
                <w:rFonts w:asciiTheme="majorHAnsi" w:hAnsiTheme="majorHAnsi" w:cstheme="majorHAnsi"/>
              </w:rPr>
              <w:t xml:space="preserve"> (End of the session)</w:t>
            </w:r>
            <w:r>
              <w:rPr>
                <w:rFonts w:ascii="Trebuchet MS" w:hAnsi="Trebuchet MS"/>
              </w:rPr>
              <w:br/>
              <w:t xml:space="preserve">Year </w:t>
            </w:r>
            <w:r w:rsidR="003F313B">
              <w:rPr>
                <w:rFonts w:ascii="Trebuchet MS" w:hAnsi="Trebuchet MS"/>
              </w:rPr>
              <w:t>group:</w:t>
            </w:r>
            <w:r>
              <w:rPr>
                <w:rFonts w:ascii="Trebuchet MS" w:hAnsi="Trebuchet MS"/>
              </w:rPr>
              <w:t xml:space="preserve"> </w:t>
            </w:r>
            <w:r>
              <w:rPr>
                <w:rFonts w:asciiTheme="majorHAnsi" w:hAnsiTheme="majorHAnsi" w:cstheme="majorHAnsi"/>
              </w:rPr>
              <w:t xml:space="preserve">Nursery </w:t>
            </w:r>
          </w:p>
        </w:tc>
      </w:tr>
      <w:tr w:rsidR="00EE792C" w:rsidRPr="00C977D0" w14:paraId="54DB53B2" w14:textId="77777777" w:rsidTr="004852B0">
        <w:tc>
          <w:tcPr>
            <w:tcW w:w="8926" w:type="dxa"/>
          </w:tcPr>
          <w:p w14:paraId="3551DF3C" w14:textId="728A97C5" w:rsidR="00EE792C" w:rsidRDefault="00EE792C" w:rsidP="004852B0">
            <w:pPr>
              <w:rPr>
                <w:rFonts w:ascii="Trebuchet MS" w:hAnsi="Trebuchet MS"/>
              </w:rPr>
            </w:pPr>
            <w:r w:rsidRPr="006F4279">
              <w:rPr>
                <w:rFonts w:ascii="Trebuchet MS" w:hAnsi="Trebuchet MS"/>
                <w:b/>
              </w:rPr>
              <w:t>Lesson details:</w:t>
            </w:r>
            <w:r>
              <w:rPr>
                <w:rFonts w:ascii="Trebuchet MS" w:hAnsi="Trebuchet MS"/>
              </w:rPr>
              <w:t xml:space="preserve"> </w:t>
            </w:r>
          </w:p>
          <w:p w14:paraId="58C5987D" w14:textId="2E47489F" w:rsidR="00EE792C" w:rsidRPr="000D2A37" w:rsidRDefault="000D2A37" w:rsidP="004852B0">
            <w:pPr>
              <w:rPr>
                <w:rFonts w:asciiTheme="majorHAnsi" w:hAnsiTheme="majorHAnsi" w:cstheme="majorHAnsi"/>
              </w:rPr>
            </w:pPr>
            <w:r>
              <w:rPr>
                <w:rFonts w:asciiTheme="majorHAnsi" w:hAnsiTheme="majorHAnsi" w:cstheme="majorHAnsi"/>
              </w:rPr>
              <w:t>This session involved students sitting on the carpet whilst the teacher read a story prior to them going home</w:t>
            </w:r>
            <w:r w:rsidR="00077F62">
              <w:rPr>
                <w:rFonts w:asciiTheme="majorHAnsi" w:hAnsiTheme="majorHAnsi" w:cstheme="majorHAnsi"/>
              </w:rPr>
              <w:t xml:space="preserve">. </w:t>
            </w:r>
            <w:r w:rsidR="003612DE">
              <w:rPr>
                <w:rFonts w:asciiTheme="majorHAnsi" w:hAnsiTheme="majorHAnsi" w:cstheme="majorHAnsi"/>
              </w:rPr>
              <w:t>The aim of this session was to check in with all the children before they went home</w:t>
            </w:r>
            <w:r w:rsidR="00077F62">
              <w:rPr>
                <w:rFonts w:asciiTheme="majorHAnsi" w:hAnsiTheme="majorHAnsi" w:cstheme="majorHAnsi"/>
              </w:rPr>
              <w:t xml:space="preserve"> </w:t>
            </w:r>
            <w:r w:rsidR="00A02432">
              <w:rPr>
                <w:rFonts w:asciiTheme="majorHAnsi" w:hAnsiTheme="majorHAnsi" w:cstheme="majorHAnsi"/>
              </w:rPr>
              <w:t>and as the day had been particularly rainy, to ensure that they were all calm.</w:t>
            </w:r>
          </w:p>
          <w:p w14:paraId="5EE6BC86" w14:textId="77777777" w:rsidR="00EE792C" w:rsidRPr="000D054F" w:rsidRDefault="00EE792C" w:rsidP="00A02432">
            <w:pPr>
              <w:rPr>
                <w:rFonts w:asciiTheme="majorHAnsi" w:hAnsiTheme="majorHAnsi"/>
              </w:rPr>
            </w:pPr>
          </w:p>
        </w:tc>
      </w:tr>
      <w:tr w:rsidR="00EE792C" w:rsidRPr="00C977D0" w14:paraId="6B2F0896" w14:textId="77777777" w:rsidTr="004852B0">
        <w:tc>
          <w:tcPr>
            <w:tcW w:w="8926" w:type="dxa"/>
          </w:tcPr>
          <w:p w14:paraId="7D26A688" w14:textId="77777777" w:rsidR="00EE792C" w:rsidRPr="00C977D0" w:rsidRDefault="00EE792C" w:rsidP="004852B0">
            <w:pPr>
              <w:rPr>
                <w:rFonts w:ascii="Trebuchet MS" w:hAnsi="Trebuchet MS"/>
                <w:b/>
                <w:bCs/>
                <w:lang w:val="en-US"/>
              </w:rPr>
            </w:pPr>
            <w:r w:rsidRPr="00C977D0">
              <w:rPr>
                <w:rFonts w:ascii="Trebuchet MS" w:hAnsi="Trebuchet MS"/>
                <w:b/>
                <w:bCs/>
                <w:lang w:val="en-US"/>
              </w:rPr>
              <w:t>Classroom culture</w:t>
            </w:r>
          </w:p>
          <w:p w14:paraId="720EABE5" w14:textId="0E4E390A" w:rsidR="00EE792C" w:rsidRPr="00A02432" w:rsidRDefault="00A02432" w:rsidP="004852B0">
            <w:pPr>
              <w:rPr>
                <w:rFonts w:asciiTheme="majorHAnsi" w:hAnsiTheme="majorHAnsi" w:cstheme="majorHAnsi"/>
                <w:bCs/>
                <w:lang w:val="en-US"/>
              </w:rPr>
            </w:pPr>
            <w:r>
              <w:rPr>
                <w:rFonts w:asciiTheme="majorHAnsi" w:hAnsiTheme="majorHAnsi" w:cstheme="majorHAnsi"/>
                <w:bCs/>
                <w:lang w:val="en-US"/>
              </w:rPr>
              <w:t xml:space="preserve">This session was very soothing. Majority of the children were interested in the story and enjoyed guess what would happen next by looking at the pictures. Some children were even attempting to sound the </w:t>
            </w:r>
            <w:r w:rsidR="00BE518C">
              <w:rPr>
                <w:rFonts w:asciiTheme="majorHAnsi" w:hAnsiTheme="majorHAnsi" w:cstheme="majorHAnsi"/>
                <w:bCs/>
                <w:lang w:val="en-US"/>
              </w:rPr>
              <w:t>letters as they followed along with the class teacher.</w:t>
            </w:r>
          </w:p>
          <w:p w14:paraId="5A182422" w14:textId="77777777" w:rsidR="00EE792C" w:rsidRPr="00C977D0" w:rsidRDefault="00EE792C" w:rsidP="00BE518C">
            <w:pPr>
              <w:rPr>
                <w:rFonts w:ascii="Trebuchet MS" w:hAnsi="Trebuchet MS"/>
              </w:rPr>
            </w:pPr>
          </w:p>
        </w:tc>
      </w:tr>
      <w:tr w:rsidR="00EE792C" w:rsidRPr="00C977D0" w14:paraId="5A1FA9DA" w14:textId="77777777" w:rsidTr="004852B0">
        <w:tc>
          <w:tcPr>
            <w:tcW w:w="8926" w:type="dxa"/>
          </w:tcPr>
          <w:p w14:paraId="06695357" w14:textId="77777777" w:rsidR="00EE792C" w:rsidRPr="00C977D0" w:rsidRDefault="00EE792C" w:rsidP="004852B0">
            <w:pPr>
              <w:rPr>
                <w:rFonts w:ascii="Trebuchet MS" w:hAnsi="Trebuchet MS"/>
                <w:b/>
              </w:rPr>
            </w:pPr>
            <w:r w:rsidRPr="00C977D0">
              <w:rPr>
                <w:rFonts w:ascii="Trebuchet MS" w:hAnsi="Trebuchet MS"/>
                <w:b/>
              </w:rPr>
              <w:t>Objectives</w:t>
            </w:r>
          </w:p>
          <w:p w14:paraId="311D244E" w14:textId="3B7FD795" w:rsidR="00EE792C" w:rsidRDefault="00BE518C" w:rsidP="004852B0">
            <w:pPr>
              <w:rPr>
                <w:rFonts w:asciiTheme="majorHAnsi" w:hAnsiTheme="majorHAnsi"/>
              </w:rPr>
            </w:pPr>
            <w:r>
              <w:rPr>
                <w:rFonts w:asciiTheme="majorHAnsi" w:hAnsiTheme="majorHAnsi"/>
              </w:rPr>
              <w:t xml:space="preserve">The purpose of this </w:t>
            </w:r>
            <w:r w:rsidR="00D92573">
              <w:rPr>
                <w:rFonts w:asciiTheme="majorHAnsi" w:hAnsiTheme="majorHAnsi"/>
              </w:rPr>
              <w:t>session was to</w:t>
            </w:r>
            <w:r w:rsidR="009B1645">
              <w:rPr>
                <w:rFonts w:asciiTheme="majorHAnsi" w:hAnsiTheme="majorHAnsi"/>
              </w:rPr>
              <w:t xml:space="preserve"> ensure all the children were happy leaving the school building. </w:t>
            </w:r>
            <w:r w:rsidR="00983E36">
              <w:rPr>
                <w:rFonts w:asciiTheme="majorHAnsi" w:hAnsiTheme="majorHAnsi"/>
              </w:rPr>
              <w:t xml:space="preserve">It was also a way of gathering all the children together </w:t>
            </w:r>
            <w:r w:rsidR="003D09B4">
              <w:rPr>
                <w:rFonts w:asciiTheme="majorHAnsi" w:hAnsiTheme="majorHAnsi"/>
              </w:rPr>
              <w:t xml:space="preserve">before they were due to leave so they </w:t>
            </w:r>
            <w:r w:rsidR="00E800EC">
              <w:rPr>
                <w:rFonts w:asciiTheme="majorHAnsi" w:hAnsiTheme="majorHAnsi"/>
              </w:rPr>
              <w:t xml:space="preserve">could collect their belongings and </w:t>
            </w:r>
            <w:r w:rsidR="003D09B4">
              <w:rPr>
                <w:rFonts w:asciiTheme="majorHAnsi" w:hAnsiTheme="majorHAnsi"/>
              </w:rPr>
              <w:t xml:space="preserve">hear their names </w:t>
            </w:r>
            <w:r w:rsidR="00E800EC">
              <w:rPr>
                <w:rFonts w:asciiTheme="majorHAnsi" w:hAnsiTheme="majorHAnsi"/>
              </w:rPr>
              <w:t>being called when their parents arrived.</w:t>
            </w:r>
          </w:p>
          <w:p w14:paraId="347DD34B" w14:textId="77777777" w:rsidR="00EE792C" w:rsidRPr="00C977D0" w:rsidRDefault="00EE792C" w:rsidP="00150D0B">
            <w:pPr>
              <w:rPr>
                <w:rFonts w:ascii="Trebuchet MS" w:hAnsi="Trebuchet MS"/>
              </w:rPr>
            </w:pPr>
          </w:p>
        </w:tc>
      </w:tr>
      <w:tr w:rsidR="00EE792C" w:rsidRPr="00C977D0" w14:paraId="09764661" w14:textId="77777777" w:rsidTr="004852B0">
        <w:tc>
          <w:tcPr>
            <w:tcW w:w="8926" w:type="dxa"/>
          </w:tcPr>
          <w:p w14:paraId="0BC40696" w14:textId="77777777" w:rsidR="00EE792C" w:rsidRPr="00C977D0" w:rsidRDefault="00EE792C" w:rsidP="004852B0">
            <w:pPr>
              <w:rPr>
                <w:rFonts w:ascii="Trebuchet MS" w:hAnsi="Trebuchet MS"/>
                <w:b/>
              </w:rPr>
            </w:pPr>
            <w:r w:rsidRPr="00C977D0">
              <w:rPr>
                <w:rFonts w:ascii="Trebuchet MS" w:hAnsi="Trebuchet MS"/>
                <w:b/>
              </w:rPr>
              <w:t>Direction</w:t>
            </w:r>
          </w:p>
          <w:p w14:paraId="4F85F69D" w14:textId="76464B23" w:rsidR="006A68BD" w:rsidRPr="006200C5" w:rsidRDefault="006A68BD" w:rsidP="004852B0">
            <w:pPr>
              <w:rPr>
                <w:rFonts w:asciiTheme="majorHAnsi" w:hAnsiTheme="majorHAnsi"/>
              </w:rPr>
            </w:pPr>
            <w:r>
              <w:rPr>
                <w:rFonts w:asciiTheme="majorHAnsi" w:hAnsiTheme="majorHAnsi"/>
              </w:rPr>
              <w:t xml:space="preserve">This part of the session was led by the teacher as </w:t>
            </w:r>
            <w:r w:rsidR="007F7D0A">
              <w:rPr>
                <w:rFonts w:asciiTheme="majorHAnsi" w:hAnsiTheme="majorHAnsi"/>
              </w:rPr>
              <w:t>many</w:t>
            </w:r>
            <w:r>
              <w:rPr>
                <w:rFonts w:asciiTheme="majorHAnsi" w:hAnsiTheme="majorHAnsi"/>
              </w:rPr>
              <w:t xml:space="preserve"> children are still new to the classroom and still </w:t>
            </w:r>
            <w:r w:rsidR="007F7D0A">
              <w:rPr>
                <w:rFonts w:asciiTheme="majorHAnsi" w:hAnsiTheme="majorHAnsi"/>
              </w:rPr>
              <w:t>have not</w:t>
            </w:r>
            <w:r>
              <w:rPr>
                <w:rFonts w:asciiTheme="majorHAnsi" w:hAnsiTheme="majorHAnsi"/>
              </w:rPr>
              <w:t xml:space="preserve"> settled into the </w:t>
            </w:r>
            <w:r w:rsidRPr="00EA322F">
              <w:rPr>
                <w:rFonts w:asciiTheme="majorHAnsi" w:hAnsiTheme="majorHAnsi"/>
                <w:i/>
                <w:iCs/>
              </w:rPr>
              <w:t xml:space="preserve">going home </w:t>
            </w:r>
            <w:r>
              <w:rPr>
                <w:rFonts w:asciiTheme="majorHAnsi" w:hAnsiTheme="majorHAnsi"/>
              </w:rPr>
              <w:t>routine.</w:t>
            </w:r>
            <w:r w:rsidR="007F7D0A">
              <w:rPr>
                <w:rFonts w:asciiTheme="majorHAnsi" w:hAnsiTheme="majorHAnsi"/>
              </w:rPr>
              <w:t xml:space="preserve"> The teacher demonstrated sitting nicely and asked the children to do the same</w:t>
            </w:r>
            <w:r w:rsidR="00EA322F">
              <w:rPr>
                <w:rFonts w:asciiTheme="majorHAnsi" w:hAnsiTheme="majorHAnsi"/>
              </w:rPr>
              <w:t xml:space="preserve">. </w:t>
            </w:r>
            <w:r w:rsidR="006200C5">
              <w:rPr>
                <w:rFonts w:asciiTheme="majorHAnsi" w:hAnsiTheme="majorHAnsi"/>
              </w:rPr>
              <w:t>The teacher remained at the front so the children could see the story book and her modelling good sitting.</w:t>
            </w:r>
          </w:p>
          <w:p w14:paraId="59D6332E" w14:textId="77777777" w:rsidR="00EE792C" w:rsidRPr="00A242EC" w:rsidRDefault="00EE792C" w:rsidP="004852B0">
            <w:pPr>
              <w:rPr>
                <w:rFonts w:asciiTheme="majorHAnsi" w:hAnsiTheme="majorHAnsi"/>
              </w:rPr>
            </w:pPr>
          </w:p>
        </w:tc>
      </w:tr>
      <w:tr w:rsidR="00EE792C" w:rsidRPr="00C977D0" w14:paraId="2A2BA475" w14:textId="77777777" w:rsidTr="004852B0">
        <w:tc>
          <w:tcPr>
            <w:tcW w:w="8926" w:type="dxa"/>
          </w:tcPr>
          <w:p w14:paraId="1976A279" w14:textId="77777777" w:rsidR="00EE792C" w:rsidRPr="00C977D0" w:rsidRDefault="00EE792C" w:rsidP="004852B0">
            <w:pPr>
              <w:rPr>
                <w:rFonts w:ascii="Trebuchet MS" w:hAnsi="Trebuchet MS"/>
                <w:b/>
              </w:rPr>
            </w:pPr>
            <w:r w:rsidRPr="00C977D0">
              <w:rPr>
                <w:rFonts w:ascii="Trebuchet MS" w:hAnsi="Trebuchet MS"/>
                <w:b/>
              </w:rPr>
              <w:t>Access and challenge</w:t>
            </w:r>
          </w:p>
          <w:p w14:paraId="06060E39" w14:textId="57AC573F" w:rsidR="00E96B39" w:rsidRPr="00E96B39" w:rsidRDefault="006C1F8E" w:rsidP="004852B0">
            <w:pPr>
              <w:rPr>
                <w:rFonts w:asciiTheme="majorHAnsi" w:hAnsiTheme="majorHAnsi" w:cstheme="majorHAnsi"/>
              </w:rPr>
            </w:pPr>
            <w:r>
              <w:rPr>
                <w:rFonts w:asciiTheme="majorHAnsi" w:hAnsiTheme="majorHAnsi" w:cstheme="majorHAnsi"/>
              </w:rPr>
              <w:t xml:space="preserve">The children were asked to gather on the carpet at the front of the classroom. The teacher </w:t>
            </w:r>
            <w:r w:rsidR="001A3DCC">
              <w:rPr>
                <w:rFonts w:asciiTheme="majorHAnsi" w:hAnsiTheme="majorHAnsi" w:cstheme="majorHAnsi"/>
              </w:rPr>
              <w:t>read the story out loud to engage the children as many are still unable to read and are working on basic sounds and phonics.</w:t>
            </w:r>
            <w:r w:rsidR="00641D0D">
              <w:rPr>
                <w:rFonts w:asciiTheme="majorHAnsi" w:hAnsiTheme="majorHAnsi" w:cstheme="majorHAnsi"/>
              </w:rPr>
              <w:t xml:space="preserve"> There were questions asked throughout the story to keep the leaners engaged as they had to predict what would happen next.</w:t>
            </w:r>
          </w:p>
          <w:p w14:paraId="68E812F1" w14:textId="77777777" w:rsidR="00EE792C" w:rsidRPr="00C977D0" w:rsidRDefault="00EE792C" w:rsidP="00641D0D">
            <w:pPr>
              <w:rPr>
                <w:rFonts w:ascii="Trebuchet MS" w:hAnsi="Trebuchet MS"/>
              </w:rPr>
            </w:pPr>
          </w:p>
        </w:tc>
      </w:tr>
      <w:tr w:rsidR="00EE792C" w:rsidRPr="00C977D0" w14:paraId="6B71E607" w14:textId="77777777" w:rsidTr="004852B0">
        <w:tc>
          <w:tcPr>
            <w:tcW w:w="8926" w:type="dxa"/>
          </w:tcPr>
          <w:p w14:paraId="6750EE79" w14:textId="77777777" w:rsidR="00EE792C" w:rsidRDefault="00EE792C" w:rsidP="004852B0">
            <w:pPr>
              <w:rPr>
                <w:rFonts w:ascii="Trebuchet MS" w:hAnsi="Trebuchet MS"/>
                <w:b/>
              </w:rPr>
            </w:pPr>
            <w:r w:rsidRPr="00C977D0">
              <w:rPr>
                <w:rFonts w:ascii="Trebuchet MS" w:hAnsi="Trebuchet MS"/>
                <w:b/>
              </w:rPr>
              <w:t>Assessment</w:t>
            </w:r>
          </w:p>
          <w:p w14:paraId="3BA2A7CA" w14:textId="737786AD" w:rsidR="00EE792C" w:rsidRPr="0099199C" w:rsidRDefault="007D31A4" w:rsidP="004852B0">
            <w:pPr>
              <w:rPr>
                <w:rFonts w:asciiTheme="majorHAnsi" w:hAnsiTheme="majorHAnsi" w:cstheme="majorHAnsi"/>
              </w:rPr>
            </w:pPr>
            <w:r>
              <w:rPr>
                <w:rFonts w:asciiTheme="majorHAnsi" w:hAnsiTheme="majorHAnsi" w:cstheme="majorHAnsi"/>
              </w:rPr>
              <w:t>When the children got onto the carpet, they knew that it was story time as many offered to pick the book for the class to read.</w:t>
            </w:r>
            <w:r w:rsidR="0099199C">
              <w:rPr>
                <w:rFonts w:asciiTheme="majorHAnsi" w:hAnsiTheme="majorHAnsi" w:cstheme="majorHAnsi"/>
              </w:rPr>
              <w:t xml:space="preserve"> Whilst there was no </w:t>
            </w:r>
            <w:r w:rsidR="0099199C">
              <w:rPr>
                <w:rFonts w:asciiTheme="majorHAnsi" w:hAnsiTheme="majorHAnsi" w:cstheme="majorHAnsi"/>
                <w:i/>
                <w:iCs/>
              </w:rPr>
              <w:t>formal</w:t>
            </w:r>
            <w:r w:rsidR="0099199C">
              <w:rPr>
                <w:rFonts w:asciiTheme="majorHAnsi" w:hAnsiTheme="majorHAnsi" w:cstheme="majorHAnsi"/>
              </w:rPr>
              <w:t xml:space="preserve"> learning being undertaken, the children did try to sound along some letters</w:t>
            </w:r>
            <w:r w:rsidR="001961E9">
              <w:rPr>
                <w:rFonts w:asciiTheme="majorHAnsi" w:hAnsiTheme="majorHAnsi" w:cstheme="majorHAnsi"/>
              </w:rPr>
              <w:t xml:space="preserve">. There was </w:t>
            </w:r>
            <w:r w:rsidR="002E2B41">
              <w:rPr>
                <w:rFonts w:asciiTheme="majorHAnsi" w:hAnsiTheme="majorHAnsi" w:cstheme="majorHAnsi"/>
              </w:rPr>
              <w:t xml:space="preserve">a development to prior knowledge as </w:t>
            </w:r>
            <w:r w:rsidR="00143A48">
              <w:rPr>
                <w:rFonts w:asciiTheme="majorHAnsi" w:hAnsiTheme="majorHAnsi" w:cstheme="majorHAnsi"/>
              </w:rPr>
              <w:t xml:space="preserve">the children were actively trying to sound along. AS well as this, many of the children used inference skills to predict what would happen next. </w:t>
            </w:r>
          </w:p>
          <w:p w14:paraId="030B8174" w14:textId="177B083F" w:rsidR="00EE792C" w:rsidRPr="003825E6" w:rsidRDefault="00EE792C" w:rsidP="004852B0">
            <w:pPr>
              <w:rPr>
                <w:rFonts w:asciiTheme="majorHAnsi" w:hAnsiTheme="majorHAnsi" w:cstheme="majorHAnsi"/>
              </w:rPr>
            </w:pPr>
          </w:p>
        </w:tc>
      </w:tr>
      <w:tr w:rsidR="00EE792C" w:rsidRPr="00C977D0" w14:paraId="7E1E2F72" w14:textId="77777777" w:rsidTr="004852B0">
        <w:tc>
          <w:tcPr>
            <w:tcW w:w="8926" w:type="dxa"/>
          </w:tcPr>
          <w:p w14:paraId="0B927ECE" w14:textId="77777777" w:rsidR="00EE792C" w:rsidRPr="00C977D0" w:rsidRDefault="00EE792C" w:rsidP="004852B0">
            <w:pPr>
              <w:rPr>
                <w:rFonts w:ascii="Trebuchet MS" w:hAnsi="Trebuchet MS"/>
                <w:b/>
              </w:rPr>
            </w:pPr>
            <w:r w:rsidRPr="00C977D0">
              <w:rPr>
                <w:rFonts w:ascii="Trebuchet MS" w:hAnsi="Trebuchet MS"/>
                <w:b/>
              </w:rPr>
              <w:t>Specifics / Critical Incidents</w:t>
            </w:r>
          </w:p>
          <w:p w14:paraId="66F75174" w14:textId="09773C15" w:rsidR="005926AD" w:rsidRPr="005926AD" w:rsidRDefault="0075796B" w:rsidP="004852B0">
            <w:pPr>
              <w:rPr>
                <w:rFonts w:asciiTheme="majorHAnsi" w:hAnsiTheme="majorHAnsi" w:cstheme="majorHAnsi"/>
              </w:rPr>
            </w:pPr>
            <w:r>
              <w:rPr>
                <w:rFonts w:asciiTheme="majorHAnsi" w:hAnsiTheme="majorHAnsi" w:cstheme="majorHAnsi"/>
              </w:rPr>
              <w:t>Whilst this session was taking place, a child was still wandering around the classroom and not joining her peers.</w:t>
            </w:r>
            <w:r w:rsidR="00614367">
              <w:rPr>
                <w:rFonts w:asciiTheme="majorHAnsi" w:hAnsiTheme="majorHAnsi" w:cstheme="majorHAnsi"/>
              </w:rPr>
              <w:t xml:space="preserve"> She was very happy playing with the shop and looking in the mirror.</w:t>
            </w:r>
          </w:p>
          <w:p w14:paraId="76E30405" w14:textId="77777777" w:rsidR="00EE792C" w:rsidRPr="00C977D0" w:rsidRDefault="00EE792C" w:rsidP="00143A48">
            <w:pPr>
              <w:rPr>
                <w:rFonts w:ascii="Trebuchet MS" w:hAnsi="Trebuchet MS"/>
              </w:rPr>
            </w:pPr>
          </w:p>
        </w:tc>
      </w:tr>
    </w:tbl>
    <w:p w14:paraId="49EC9A49" w14:textId="77777777" w:rsidR="00EE792C" w:rsidRPr="00F23813" w:rsidRDefault="00EE792C" w:rsidP="00EE792C"/>
    <w:p w14:paraId="1C352B81" w14:textId="77777777" w:rsidR="00F2111D" w:rsidRDefault="00F2111D" w:rsidP="00EE792C">
      <w:pPr>
        <w:rPr>
          <w:rFonts w:cstheme="minorHAnsi"/>
          <w:b/>
          <w:color w:val="000000" w:themeColor="text1"/>
          <w:u w:val="single"/>
        </w:rPr>
      </w:pPr>
    </w:p>
    <w:p w14:paraId="3664187F" w14:textId="77777777" w:rsidR="00F2111D" w:rsidRDefault="00F2111D" w:rsidP="00EE792C">
      <w:pPr>
        <w:rPr>
          <w:rFonts w:cstheme="minorHAnsi"/>
          <w:b/>
          <w:color w:val="000000" w:themeColor="text1"/>
          <w:u w:val="single"/>
        </w:rPr>
      </w:pPr>
    </w:p>
    <w:p w14:paraId="33426014" w14:textId="77777777" w:rsidR="00F2111D" w:rsidRDefault="00F2111D" w:rsidP="00EE792C">
      <w:pPr>
        <w:rPr>
          <w:rFonts w:cstheme="minorHAnsi"/>
          <w:b/>
          <w:color w:val="000000" w:themeColor="text1"/>
          <w:u w:val="single"/>
        </w:rPr>
      </w:pPr>
    </w:p>
    <w:p w14:paraId="2ACF496E" w14:textId="77777777" w:rsidR="00F2111D" w:rsidRDefault="00F2111D" w:rsidP="00EE792C">
      <w:pPr>
        <w:rPr>
          <w:rFonts w:cstheme="minorHAnsi"/>
          <w:b/>
          <w:color w:val="000000" w:themeColor="text1"/>
          <w:u w:val="single"/>
        </w:rPr>
      </w:pPr>
    </w:p>
    <w:p w14:paraId="19968292" w14:textId="146CBE5A" w:rsidR="00EE792C" w:rsidRDefault="00EE792C" w:rsidP="00EE792C">
      <w:pPr>
        <w:rPr>
          <w:rFonts w:cstheme="minorHAnsi"/>
          <w:b/>
          <w:color w:val="000000" w:themeColor="text1"/>
          <w:u w:val="single"/>
        </w:rPr>
      </w:pPr>
      <w:r w:rsidRPr="00E0765B">
        <w:rPr>
          <w:rFonts w:cstheme="minorHAnsi"/>
          <w:b/>
          <w:color w:val="000000" w:themeColor="text1"/>
          <w:u w:val="single"/>
        </w:rPr>
        <w:lastRenderedPageBreak/>
        <w:t>CRITICAL INCIDENT IDENTIFICATION RECORD</w:t>
      </w:r>
    </w:p>
    <w:p w14:paraId="11A80038" w14:textId="77777777" w:rsidR="00ED0442" w:rsidRPr="00ED0442" w:rsidRDefault="00ED0442" w:rsidP="00EE792C">
      <w:pPr>
        <w:rPr>
          <w:rFonts w:cstheme="minorHAnsi"/>
          <w:b/>
          <w:color w:val="000000" w:themeColor="text1"/>
          <w:u w:val="single"/>
        </w:rPr>
      </w:pPr>
    </w:p>
    <w:tbl>
      <w:tblPr>
        <w:tblStyle w:val="TableGrid"/>
        <w:tblW w:w="0" w:type="auto"/>
        <w:tblLook w:val="04A0" w:firstRow="1" w:lastRow="0" w:firstColumn="1" w:lastColumn="0" w:noHBand="0" w:noVBand="1"/>
      </w:tblPr>
      <w:tblGrid>
        <w:gridCol w:w="1780"/>
        <w:gridCol w:w="7236"/>
      </w:tblGrid>
      <w:tr w:rsidR="00EE792C" w14:paraId="52DAD76A" w14:textId="77777777" w:rsidTr="004852B0">
        <w:tc>
          <w:tcPr>
            <w:tcW w:w="1838" w:type="dxa"/>
          </w:tcPr>
          <w:p w14:paraId="3E1BD748" w14:textId="77777777" w:rsidR="00EE792C" w:rsidRDefault="00EE792C" w:rsidP="004852B0">
            <w:pPr>
              <w:rPr>
                <w:rFonts w:asciiTheme="minorHAnsi" w:hAnsiTheme="minorHAnsi" w:cstheme="minorHAnsi"/>
                <w:b/>
                <w:bCs/>
              </w:rPr>
            </w:pPr>
            <w:r>
              <w:rPr>
                <w:rFonts w:asciiTheme="minorHAnsi" w:hAnsiTheme="minorHAnsi" w:cstheme="minorHAnsi"/>
                <w:b/>
                <w:bCs/>
              </w:rPr>
              <w:t>Details relevant to the research context.</w:t>
            </w:r>
          </w:p>
          <w:p w14:paraId="4D1EC07E" w14:textId="77777777" w:rsidR="00EE792C" w:rsidRDefault="00EE792C" w:rsidP="004852B0">
            <w:pPr>
              <w:rPr>
                <w:rFonts w:asciiTheme="minorHAnsi" w:hAnsiTheme="minorHAnsi" w:cstheme="minorHAnsi"/>
                <w:b/>
                <w:bCs/>
              </w:rPr>
            </w:pPr>
          </w:p>
          <w:p w14:paraId="2FCB8BB9" w14:textId="77777777" w:rsidR="00EE792C" w:rsidRPr="009654E1" w:rsidRDefault="00EE792C" w:rsidP="004852B0">
            <w:pPr>
              <w:rPr>
                <w:rFonts w:asciiTheme="minorHAnsi" w:hAnsiTheme="minorHAnsi" w:cstheme="minorHAnsi"/>
                <w:bCs/>
              </w:rPr>
            </w:pPr>
            <w:r w:rsidRPr="009654E1">
              <w:rPr>
                <w:rFonts w:asciiTheme="minorHAnsi" w:hAnsiTheme="minorHAnsi" w:cstheme="minorHAnsi"/>
                <w:bCs/>
              </w:rPr>
              <w:t>Date/time.</w:t>
            </w:r>
          </w:p>
          <w:p w14:paraId="2EBC0BE7" w14:textId="77777777" w:rsidR="00EE792C" w:rsidRPr="009654E1" w:rsidRDefault="00EE792C" w:rsidP="004852B0">
            <w:pPr>
              <w:rPr>
                <w:rFonts w:asciiTheme="minorHAnsi" w:hAnsiTheme="minorHAnsi" w:cstheme="minorHAnsi"/>
                <w:bCs/>
              </w:rPr>
            </w:pPr>
            <w:r w:rsidRPr="009654E1">
              <w:rPr>
                <w:rFonts w:asciiTheme="minorHAnsi" w:hAnsiTheme="minorHAnsi" w:cstheme="minorHAnsi"/>
                <w:bCs/>
              </w:rPr>
              <w:t>Age/Stage of group.</w:t>
            </w:r>
          </w:p>
          <w:p w14:paraId="7F2172A2" w14:textId="77777777" w:rsidR="00EE792C" w:rsidRPr="009654E1" w:rsidRDefault="00EE792C" w:rsidP="004852B0">
            <w:pPr>
              <w:rPr>
                <w:rFonts w:asciiTheme="minorHAnsi" w:hAnsiTheme="minorHAnsi" w:cstheme="minorHAnsi"/>
                <w:bCs/>
              </w:rPr>
            </w:pPr>
            <w:r w:rsidRPr="009654E1">
              <w:rPr>
                <w:rFonts w:asciiTheme="minorHAnsi" w:hAnsiTheme="minorHAnsi" w:cstheme="minorHAnsi"/>
                <w:bCs/>
              </w:rPr>
              <w:t>People involved.</w:t>
            </w:r>
          </w:p>
          <w:p w14:paraId="4137A943" w14:textId="77777777" w:rsidR="00EE792C" w:rsidRPr="009654E1" w:rsidRDefault="00EE792C" w:rsidP="004852B0">
            <w:pPr>
              <w:rPr>
                <w:rFonts w:asciiTheme="minorHAnsi" w:hAnsiTheme="minorHAnsi" w:cstheme="minorHAnsi"/>
                <w:bCs/>
              </w:rPr>
            </w:pPr>
            <w:r w:rsidRPr="009654E1">
              <w:rPr>
                <w:rFonts w:asciiTheme="minorHAnsi" w:hAnsiTheme="minorHAnsi" w:cstheme="minorHAnsi"/>
                <w:bCs/>
              </w:rPr>
              <w:t>Contextual</w:t>
            </w:r>
          </w:p>
          <w:p w14:paraId="0F654549" w14:textId="77777777" w:rsidR="00EE792C" w:rsidRPr="009654E1" w:rsidRDefault="00EE792C" w:rsidP="004852B0">
            <w:pPr>
              <w:rPr>
                <w:rFonts w:asciiTheme="minorHAnsi" w:hAnsiTheme="minorHAnsi" w:cstheme="minorHAnsi"/>
                <w:bCs/>
              </w:rPr>
            </w:pPr>
            <w:r w:rsidRPr="009654E1">
              <w:rPr>
                <w:rFonts w:asciiTheme="minorHAnsi" w:hAnsiTheme="minorHAnsi" w:cstheme="minorHAnsi"/>
                <w:bCs/>
              </w:rPr>
              <w:t xml:space="preserve">information from field notes. </w:t>
            </w:r>
          </w:p>
          <w:p w14:paraId="3B1FC21C" w14:textId="77777777" w:rsidR="00EE792C" w:rsidRPr="00565378" w:rsidRDefault="00EE792C" w:rsidP="004852B0">
            <w:pPr>
              <w:rPr>
                <w:rFonts w:asciiTheme="minorHAnsi" w:hAnsiTheme="minorHAnsi" w:cstheme="minorHAnsi"/>
                <w:i/>
                <w:iCs/>
              </w:rPr>
            </w:pPr>
          </w:p>
        </w:tc>
        <w:tc>
          <w:tcPr>
            <w:tcW w:w="7868" w:type="dxa"/>
          </w:tcPr>
          <w:p w14:paraId="4C6675AD" w14:textId="3E48B058" w:rsidR="00EE792C" w:rsidRDefault="00EE792C" w:rsidP="004852B0">
            <w:pPr>
              <w:rPr>
                <w:rFonts w:asciiTheme="minorHAnsi" w:hAnsiTheme="minorHAnsi" w:cstheme="minorHAnsi"/>
                <w:color w:val="385623" w:themeColor="accent6" w:themeShade="80"/>
              </w:rPr>
            </w:pPr>
          </w:p>
          <w:p w14:paraId="05A1FB16" w14:textId="42F25FA9" w:rsidR="00614367" w:rsidRDefault="00614367" w:rsidP="004852B0">
            <w:pPr>
              <w:rPr>
                <w:rFonts w:asciiTheme="minorHAnsi" w:hAnsiTheme="minorHAnsi" w:cstheme="minorHAnsi"/>
              </w:rPr>
            </w:pPr>
            <w:r>
              <w:rPr>
                <w:rFonts w:asciiTheme="minorHAnsi" w:hAnsiTheme="minorHAnsi" w:cstheme="minorHAnsi"/>
              </w:rPr>
              <w:t>30. 09. 20 – Morning Session (just before going home)</w:t>
            </w:r>
          </w:p>
          <w:p w14:paraId="674CC01E" w14:textId="60E95511" w:rsidR="00614367" w:rsidRDefault="00614367" w:rsidP="004852B0">
            <w:pPr>
              <w:rPr>
                <w:rFonts w:asciiTheme="minorHAnsi" w:hAnsiTheme="minorHAnsi" w:cstheme="minorHAnsi"/>
              </w:rPr>
            </w:pPr>
            <w:r>
              <w:rPr>
                <w:rFonts w:asciiTheme="minorHAnsi" w:hAnsiTheme="minorHAnsi" w:cstheme="minorHAnsi"/>
              </w:rPr>
              <w:t>Nursery classroom</w:t>
            </w:r>
          </w:p>
          <w:p w14:paraId="25F3240F" w14:textId="5A3EFCE8" w:rsidR="00C83C96" w:rsidRDefault="00614367" w:rsidP="004852B0">
            <w:pPr>
              <w:rPr>
                <w:rFonts w:asciiTheme="minorHAnsi" w:hAnsiTheme="minorHAnsi" w:cstheme="minorHAnsi"/>
              </w:rPr>
            </w:pPr>
            <w:r>
              <w:rPr>
                <w:rFonts w:asciiTheme="minorHAnsi" w:hAnsiTheme="minorHAnsi" w:cstheme="minorHAnsi"/>
              </w:rPr>
              <w:t>Class teacher and all children are involved with one child</w:t>
            </w:r>
            <w:r w:rsidR="00C83C96">
              <w:rPr>
                <w:rFonts w:asciiTheme="minorHAnsi" w:hAnsiTheme="minorHAnsi" w:cstheme="minorHAnsi"/>
              </w:rPr>
              <w:t xml:space="preserve"> not following the set task.</w:t>
            </w:r>
          </w:p>
          <w:p w14:paraId="3D792566" w14:textId="6B9CA114" w:rsidR="00C83C96" w:rsidRDefault="00C83C96" w:rsidP="004852B0">
            <w:pPr>
              <w:rPr>
                <w:rFonts w:asciiTheme="minorHAnsi" w:hAnsiTheme="minorHAnsi" w:cstheme="minorHAnsi"/>
              </w:rPr>
            </w:pPr>
          </w:p>
          <w:p w14:paraId="72DC7319" w14:textId="2DF10820" w:rsidR="00C83C96" w:rsidRPr="00A32A8B" w:rsidRDefault="00C83C96" w:rsidP="004852B0">
            <w:pPr>
              <w:rPr>
                <w:rFonts w:asciiTheme="majorHAnsi" w:hAnsiTheme="majorHAnsi" w:cstheme="majorHAnsi"/>
              </w:rPr>
            </w:pPr>
            <w:r w:rsidRPr="00A32A8B">
              <w:rPr>
                <w:rFonts w:asciiTheme="majorHAnsi" w:hAnsiTheme="majorHAnsi" w:cstheme="majorHAnsi"/>
              </w:rPr>
              <w:t>All children have been gathered on the carpet so they can listen to a story before going home. After the story, the children collect their belongings and wait to be collected to go home from school.</w:t>
            </w:r>
          </w:p>
          <w:p w14:paraId="12D187FF" w14:textId="0B5B0959" w:rsidR="00775B63" w:rsidRPr="00A32A8B" w:rsidRDefault="00775B63" w:rsidP="004852B0">
            <w:pPr>
              <w:rPr>
                <w:rFonts w:asciiTheme="majorHAnsi" w:hAnsiTheme="majorHAnsi" w:cstheme="majorHAnsi"/>
              </w:rPr>
            </w:pPr>
          </w:p>
          <w:p w14:paraId="3E82484A" w14:textId="24A16FD0" w:rsidR="00775B63" w:rsidRPr="00A32A8B" w:rsidRDefault="00775B63" w:rsidP="004852B0">
            <w:pPr>
              <w:rPr>
                <w:rFonts w:asciiTheme="majorHAnsi" w:hAnsiTheme="majorHAnsi" w:cstheme="majorHAnsi"/>
              </w:rPr>
            </w:pPr>
            <w:r w:rsidRPr="00A32A8B">
              <w:rPr>
                <w:rFonts w:asciiTheme="majorHAnsi" w:hAnsiTheme="majorHAnsi" w:cstheme="majorHAnsi"/>
              </w:rPr>
              <w:t xml:space="preserve">One child is not </w:t>
            </w:r>
            <w:r w:rsidR="00F270DA" w:rsidRPr="00A32A8B">
              <w:rPr>
                <w:rFonts w:asciiTheme="majorHAnsi" w:hAnsiTheme="majorHAnsi" w:cstheme="majorHAnsi"/>
              </w:rPr>
              <w:t>sitting with her class and is busy in the shop area before proceeding to go over to the mirror and spending some time there.</w:t>
            </w:r>
          </w:p>
          <w:p w14:paraId="229BECDE" w14:textId="77777777" w:rsidR="00EE792C" w:rsidRPr="00EE792C" w:rsidRDefault="00EE792C" w:rsidP="00F270DA">
            <w:pPr>
              <w:rPr>
                <w:rFonts w:asciiTheme="minorHAnsi" w:hAnsiTheme="minorHAnsi" w:cstheme="minorHAnsi"/>
                <w:color w:val="385623" w:themeColor="accent6" w:themeShade="80"/>
              </w:rPr>
            </w:pPr>
          </w:p>
        </w:tc>
      </w:tr>
      <w:tr w:rsidR="00EE792C" w14:paraId="5213979D" w14:textId="77777777" w:rsidTr="004852B0">
        <w:tc>
          <w:tcPr>
            <w:tcW w:w="1838" w:type="dxa"/>
          </w:tcPr>
          <w:p w14:paraId="3086E463" w14:textId="77777777" w:rsidR="00EE792C" w:rsidRPr="00565378" w:rsidRDefault="00EE792C" w:rsidP="004852B0">
            <w:pPr>
              <w:rPr>
                <w:rFonts w:asciiTheme="minorHAnsi" w:hAnsiTheme="minorHAnsi" w:cstheme="minorHAnsi"/>
                <w:i/>
                <w:iCs/>
              </w:rPr>
            </w:pPr>
            <w:r>
              <w:rPr>
                <w:rFonts w:asciiTheme="minorHAnsi" w:hAnsiTheme="minorHAnsi" w:cstheme="minorHAnsi"/>
                <w:i/>
                <w:iCs/>
              </w:rPr>
              <w:t>What happened? A detailed description of what you observed and what thoughts on pedagogy and practice occurred to you as a result, looking towards your research.</w:t>
            </w:r>
          </w:p>
        </w:tc>
        <w:tc>
          <w:tcPr>
            <w:tcW w:w="7868" w:type="dxa"/>
          </w:tcPr>
          <w:p w14:paraId="41F46C80" w14:textId="1518C91F" w:rsidR="00EE792C" w:rsidRDefault="00EE792C" w:rsidP="004852B0">
            <w:pPr>
              <w:rPr>
                <w:rFonts w:asciiTheme="minorHAnsi" w:hAnsiTheme="minorHAnsi" w:cstheme="minorHAnsi"/>
                <w:color w:val="385623" w:themeColor="accent6" w:themeShade="80"/>
              </w:rPr>
            </w:pPr>
          </w:p>
          <w:p w14:paraId="72E877BC" w14:textId="393CCCF4" w:rsidR="00D40234" w:rsidRDefault="00971979" w:rsidP="004852B0">
            <w:pPr>
              <w:rPr>
                <w:rFonts w:asciiTheme="minorHAnsi" w:hAnsiTheme="minorHAnsi" w:cstheme="minorHAnsi"/>
              </w:rPr>
            </w:pPr>
            <w:r>
              <w:rPr>
                <w:rFonts w:asciiTheme="minorHAnsi" w:hAnsiTheme="minorHAnsi" w:cstheme="minorHAnsi"/>
              </w:rPr>
              <w:t xml:space="preserve">On Wednesday, the teacher gathered </w:t>
            </w:r>
            <w:r w:rsidR="0095026B">
              <w:rPr>
                <w:rFonts w:asciiTheme="minorHAnsi" w:hAnsiTheme="minorHAnsi" w:cstheme="minorHAnsi"/>
              </w:rPr>
              <w:t xml:space="preserve">all the children the carpet, however Child P decided that she was going to wander over to the shop and play with the various types of fruit and vegetables. After a little while, she </w:t>
            </w:r>
            <w:r w:rsidR="008C3693">
              <w:rPr>
                <w:rFonts w:asciiTheme="minorHAnsi" w:hAnsiTheme="minorHAnsi" w:cstheme="minorHAnsi"/>
              </w:rPr>
              <w:t>took herself over to the mirror in the home corner and spent some time there before eventually joining her classmate</w:t>
            </w:r>
            <w:r w:rsidR="00A81456">
              <w:rPr>
                <w:rFonts w:asciiTheme="minorHAnsi" w:hAnsiTheme="minorHAnsi" w:cstheme="minorHAnsi"/>
              </w:rPr>
              <w:t xml:space="preserve">s to gather her belongings to go home. </w:t>
            </w:r>
          </w:p>
          <w:p w14:paraId="6C8F7338" w14:textId="56442F97" w:rsidR="00A81456" w:rsidRDefault="00A81456" w:rsidP="004852B0">
            <w:pPr>
              <w:rPr>
                <w:rFonts w:asciiTheme="minorHAnsi" w:hAnsiTheme="minorHAnsi" w:cstheme="minorHAnsi"/>
              </w:rPr>
            </w:pPr>
          </w:p>
          <w:p w14:paraId="546CAE2C" w14:textId="34C472CD" w:rsidR="000A611D" w:rsidRDefault="00A81456" w:rsidP="000A611D">
            <w:pPr>
              <w:rPr>
                <w:rFonts w:asciiTheme="minorHAnsi" w:hAnsiTheme="minorHAnsi" w:cstheme="minorHAnsi"/>
              </w:rPr>
            </w:pPr>
            <w:r>
              <w:rPr>
                <w:rFonts w:asciiTheme="minorHAnsi" w:hAnsiTheme="minorHAnsi" w:cstheme="minorHAnsi"/>
              </w:rPr>
              <w:t xml:space="preserve">I spoke with the class teacher shortly after this incident to see if this was regular behaviour for </w:t>
            </w:r>
            <w:r w:rsidR="00224EB5">
              <w:rPr>
                <w:rFonts w:asciiTheme="minorHAnsi" w:hAnsiTheme="minorHAnsi" w:cstheme="minorHAnsi"/>
              </w:rPr>
              <w:t>Child P, as I had also noticed on a previous occasion that she becomes quickly distracted and uninterested in what she is doing. The class teacher stated that Child P was new to the classroom and this behaviour is a great improvement</w:t>
            </w:r>
            <w:r w:rsidR="001276D4">
              <w:rPr>
                <w:rFonts w:asciiTheme="minorHAnsi" w:hAnsiTheme="minorHAnsi" w:cstheme="minorHAnsi"/>
              </w:rPr>
              <w:t xml:space="preserve"> on her behaviour when she first joined. She is progressing well through observing the other children, watching them interact with each other and </w:t>
            </w:r>
            <w:r w:rsidR="00BE22A0">
              <w:rPr>
                <w:rFonts w:asciiTheme="minorHAnsi" w:hAnsiTheme="minorHAnsi" w:cstheme="minorHAnsi"/>
              </w:rPr>
              <w:t xml:space="preserve">seeing them participate in lessons. The class teacher also confirmed that they are developing a </w:t>
            </w:r>
            <w:r w:rsidR="000A611D">
              <w:rPr>
                <w:rFonts w:asciiTheme="minorHAnsi" w:hAnsiTheme="minorHAnsi" w:cstheme="minorHAnsi"/>
              </w:rPr>
              <w:t>nurture-based</w:t>
            </w:r>
            <w:r w:rsidR="00BE22A0">
              <w:rPr>
                <w:rFonts w:asciiTheme="minorHAnsi" w:hAnsiTheme="minorHAnsi" w:cstheme="minorHAnsi"/>
              </w:rPr>
              <w:t xml:space="preserve"> plan to increase the time that Child P is engaged with her group and</w:t>
            </w:r>
            <w:r w:rsidR="0032311A">
              <w:rPr>
                <w:rFonts w:asciiTheme="minorHAnsi" w:hAnsiTheme="minorHAnsi" w:cstheme="minorHAnsi"/>
              </w:rPr>
              <w:t xml:space="preserve"> increase her focus times. </w:t>
            </w:r>
            <w:r w:rsidR="000A611D">
              <w:rPr>
                <w:rFonts w:asciiTheme="minorHAnsi" w:hAnsiTheme="minorHAnsi" w:cstheme="minorHAnsi"/>
              </w:rPr>
              <w:t>Also,</w:t>
            </w:r>
            <w:r w:rsidR="0032311A">
              <w:rPr>
                <w:rFonts w:asciiTheme="minorHAnsi" w:hAnsiTheme="minorHAnsi" w:cstheme="minorHAnsi"/>
              </w:rPr>
              <w:t xml:space="preserve"> Child P has delayed speech and language, so her communication skills will also develop with this nurture plan, and </w:t>
            </w:r>
            <w:r w:rsidR="000B7680">
              <w:rPr>
                <w:rFonts w:asciiTheme="minorHAnsi" w:hAnsiTheme="minorHAnsi" w:cstheme="minorHAnsi"/>
              </w:rPr>
              <w:t>the class teacher is hoping that this improvement will help her unwanted behaviours</w:t>
            </w:r>
            <w:r w:rsidR="000A611D">
              <w:rPr>
                <w:rFonts w:asciiTheme="minorHAnsi" w:hAnsiTheme="minorHAnsi" w:cstheme="minorHAnsi"/>
              </w:rPr>
              <w:t>.</w:t>
            </w:r>
          </w:p>
          <w:p w14:paraId="6F74F259" w14:textId="748222EF" w:rsidR="000A611D" w:rsidRDefault="000A611D" w:rsidP="000A611D">
            <w:pPr>
              <w:rPr>
                <w:rFonts w:asciiTheme="minorHAnsi" w:hAnsiTheme="minorHAnsi" w:cstheme="minorHAnsi"/>
              </w:rPr>
            </w:pPr>
          </w:p>
          <w:p w14:paraId="6D4DFACF" w14:textId="4637722C" w:rsidR="00EE792C" w:rsidRPr="00EE792C" w:rsidRDefault="000A611D" w:rsidP="00B97E53">
            <w:pPr>
              <w:rPr>
                <w:rFonts w:asciiTheme="majorHAnsi" w:hAnsiTheme="majorHAnsi" w:cstheme="majorHAnsi"/>
                <w:color w:val="385623" w:themeColor="accent6" w:themeShade="80"/>
              </w:rPr>
            </w:pPr>
            <w:r>
              <w:rPr>
                <w:rFonts w:asciiTheme="minorHAnsi" w:hAnsiTheme="minorHAnsi" w:cstheme="minorHAnsi"/>
              </w:rPr>
              <w:t xml:space="preserve">Whilst </w:t>
            </w:r>
            <w:r w:rsidR="00A645C3">
              <w:rPr>
                <w:rFonts w:asciiTheme="minorHAnsi" w:hAnsiTheme="minorHAnsi" w:cstheme="minorHAnsi"/>
              </w:rPr>
              <w:t>overserving</w:t>
            </w:r>
            <w:r>
              <w:rPr>
                <w:rFonts w:asciiTheme="minorHAnsi" w:hAnsiTheme="minorHAnsi" w:cstheme="minorHAnsi"/>
              </w:rPr>
              <w:t xml:space="preserve"> Child P</w:t>
            </w:r>
            <w:r w:rsidR="00D756AD">
              <w:rPr>
                <w:rFonts w:asciiTheme="minorHAnsi" w:hAnsiTheme="minorHAnsi" w:cstheme="minorHAnsi"/>
              </w:rPr>
              <w:t xml:space="preserve"> and after speaking to the class teacher</w:t>
            </w:r>
            <w:r w:rsidR="00A645C3">
              <w:rPr>
                <w:rFonts w:asciiTheme="minorHAnsi" w:hAnsiTheme="minorHAnsi" w:cstheme="minorHAnsi"/>
              </w:rPr>
              <w:t xml:space="preserve"> I was</w:t>
            </w:r>
            <w:r w:rsidR="00D756AD">
              <w:rPr>
                <w:rFonts w:asciiTheme="minorHAnsi" w:hAnsiTheme="minorHAnsi" w:cstheme="minorHAnsi"/>
              </w:rPr>
              <w:t xml:space="preserve"> able to link</w:t>
            </w:r>
            <w:r w:rsidR="00A645C3">
              <w:rPr>
                <w:rFonts w:asciiTheme="minorHAnsi" w:hAnsiTheme="minorHAnsi" w:cstheme="minorHAnsi"/>
              </w:rPr>
              <w:t xml:space="preserve"> her behaviours to many of the theories that we have explored in this module. </w:t>
            </w:r>
            <w:r w:rsidR="004A0B09">
              <w:rPr>
                <w:rFonts w:asciiTheme="minorHAnsi" w:hAnsiTheme="minorHAnsi" w:cstheme="minorHAnsi"/>
              </w:rPr>
              <w:t xml:space="preserve">Immediately, I thought about her development, due to her delayed speech, as well as </w:t>
            </w:r>
            <w:r w:rsidR="008B619E">
              <w:rPr>
                <w:rFonts w:asciiTheme="minorHAnsi" w:hAnsiTheme="minorHAnsi" w:cstheme="minorHAnsi"/>
              </w:rPr>
              <w:t>Bronfenbrenner’s ecological systems theory and the team around the learner.</w:t>
            </w:r>
            <w:r w:rsidR="008D10A1">
              <w:rPr>
                <w:rFonts w:asciiTheme="minorHAnsi" w:hAnsiTheme="minorHAnsi" w:cstheme="minorHAnsi"/>
              </w:rPr>
              <w:t xml:space="preserve"> I also drew links to the Healthy Child Wales Programme</w:t>
            </w:r>
            <w:r w:rsidR="00DC3C1C">
              <w:rPr>
                <w:rFonts w:asciiTheme="minorHAnsi" w:hAnsiTheme="minorHAnsi" w:cstheme="minorHAnsi"/>
              </w:rPr>
              <w:t>, wellbeing</w:t>
            </w:r>
            <w:r w:rsidR="00EA52D3">
              <w:rPr>
                <w:rFonts w:asciiTheme="minorHAnsi" w:hAnsiTheme="minorHAnsi" w:cstheme="minorHAnsi"/>
              </w:rPr>
              <w:t xml:space="preserve">, Maslow’s hierarchy of needs, </w:t>
            </w:r>
            <w:r w:rsidR="00043E4E">
              <w:rPr>
                <w:rFonts w:asciiTheme="minorHAnsi" w:hAnsiTheme="minorHAnsi" w:cstheme="minorHAnsi"/>
              </w:rPr>
              <w:t>behaviourism,</w:t>
            </w:r>
            <w:r w:rsidR="00F03F45">
              <w:rPr>
                <w:rFonts w:asciiTheme="minorHAnsi" w:hAnsiTheme="minorHAnsi" w:cstheme="minorHAnsi"/>
              </w:rPr>
              <w:t xml:space="preserve"> and </w:t>
            </w:r>
            <w:r w:rsidR="00EA3D4B">
              <w:rPr>
                <w:rFonts w:asciiTheme="minorHAnsi" w:hAnsiTheme="minorHAnsi" w:cstheme="minorHAnsi"/>
              </w:rPr>
              <w:t>conditioning</w:t>
            </w:r>
            <w:r w:rsidR="00B97E53">
              <w:rPr>
                <w:rFonts w:asciiTheme="minorHAnsi" w:hAnsiTheme="minorHAnsi" w:cstheme="minorHAnsi"/>
              </w:rPr>
              <w:t>.</w:t>
            </w:r>
            <w:r w:rsidR="00EE792C" w:rsidRPr="00EE792C">
              <w:rPr>
                <w:rFonts w:asciiTheme="majorHAnsi" w:hAnsiTheme="majorHAnsi" w:cstheme="majorHAnsi"/>
                <w:color w:val="385623" w:themeColor="accent6" w:themeShade="80"/>
              </w:rPr>
              <w:t xml:space="preserve"> </w:t>
            </w:r>
          </w:p>
          <w:p w14:paraId="6CA35C2A" w14:textId="2ADB4C73" w:rsidR="00EE792C" w:rsidRPr="00EE792C" w:rsidRDefault="00EE792C" w:rsidP="004852B0">
            <w:pPr>
              <w:rPr>
                <w:rFonts w:asciiTheme="majorHAnsi" w:hAnsiTheme="majorHAnsi" w:cstheme="majorHAnsi"/>
                <w:color w:val="385623" w:themeColor="accent6" w:themeShade="80"/>
              </w:rPr>
            </w:pPr>
          </w:p>
        </w:tc>
      </w:tr>
    </w:tbl>
    <w:p w14:paraId="5A8A3B0B" w14:textId="508FDA70" w:rsidR="00296DAF" w:rsidRDefault="00296DAF" w:rsidP="003742AB">
      <w:pPr>
        <w:rPr>
          <w:color w:val="000000" w:themeColor="text1"/>
        </w:rPr>
      </w:pPr>
    </w:p>
    <w:p w14:paraId="6908DF52" w14:textId="77777777" w:rsidR="00F2111D" w:rsidRDefault="00F2111D" w:rsidP="003742AB">
      <w:pPr>
        <w:rPr>
          <w:b/>
          <w:bCs/>
          <w:color w:val="000000" w:themeColor="text1"/>
          <w:u w:val="single"/>
        </w:rPr>
      </w:pPr>
    </w:p>
    <w:p w14:paraId="15493232" w14:textId="77777777" w:rsidR="00F2111D" w:rsidRDefault="00F2111D" w:rsidP="003742AB">
      <w:pPr>
        <w:rPr>
          <w:b/>
          <w:bCs/>
          <w:color w:val="000000" w:themeColor="text1"/>
          <w:u w:val="single"/>
        </w:rPr>
      </w:pPr>
    </w:p>
    <w:p w14:paraId="015C9AA6" w14:textId="77777777" w:rsidR="00F2111D" w:rsidRDefault="00F2111D" w:rsidP="003742AB">
      <w:pPr>
        <w:rPr>
          <w:b/>
          <w:bCs/>
          <w:color w:val="000000" w:themeColor="text1"/>
          <w:u w:val="single"/>
        </w:rPr>
      </w:pPr>
    </w:p>
    <w:p w14:paraId="5F6C2DF3" w14:textId="77777777" w:rsidR="00F2111D" w:rsidRDefault="00F2111D" w:rsidP="003742AB">
      <w:pPr>
        <w:rPr>
          <w:b/>
          <w:bCs/>
          <w:color w:val="000000" w:themeColor="text1"/>
          <w:u w:val="single"/>
        </w:rPr>
      </w:pPr>
    </w:p>
    <w:p w14:paraId="4C4A0F6E" w14:textId="58A57AFD" w:rsidR="004B527B" w:rsidRDefault="00E009EF" w:rsidP="003742AB">
      <w:pPr>
        <w:rPr>
          <w:b/>
          <w:bCs/>
          <w:color w:val="000000" w:themeColor="text1"/>
          <w:u w:val="single"/>
        </w:rPr>
      </w:pPr>
      <w:r w:rsidRPr="004976F4">
        <w:rPr>
          <w:b/>
          <w:bCs/>
          <w:color w:val="000000" w:themeColor="text1"/>
          <w:u w:val="single"/>
        </w:rPr>
        <w:lastRenderedPageBreak/>
        <w:t>Appendix E – The Le</w:t>
      </w:r>
      <w:r w:rsidR="004976F4" w:rsidRPr="004976F4">
        <w:rPr>
          <w:b/>
          <w:bCs/>
          <w:color w:val="000000" w:themeColor="text1"/>
          <w:u w:val="single"/>
        </w:rPr>
        <w:t xml:space="preserve">uven Scale of Wellbeing </w:t>
      </w:r>
      <w:r w:rsidRPr="004976F4">
        <w:rPr>
          <w:b/>
          <w:bCs/>
          <w:color w:val="000000" w:themeColor="text1"/>
          <w:u w:val="single"/>
        </w:rPr>
        <w:t xml:space="preserve"> </w:t>
      </w:r>
    </w:p>
    <w:p w14:paraId="72E91C2C" w14:textId="6CA7CD33" w:rsidR="00082480" w:rsidRDefault="001B5845" w:rsidP="006404BD">
      <w:pPr>
        <w:rPr>
          <w:b/>
          <w:bCs/>
          <w:color w:val="000000" w:themeColor="text1"/>
          <w:u w:val="single"/>
        </w:rPr>
      </w:pPr>
      <w:r>
        <w:rPr>
          <w:noProof/>
        </w:rPr>
        <w:drawing>
          <wp:inline distT="0" distB="0" distL="0" distR="0" wp14:anchorId="6D6978D5" wp14:editId="7273FE31">
            <wp:extent cx="4059583" cy="2283460"/>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122395" cy="2318791"/>
                    </a:xfrm>
                    <a:prstGeom prst="rect">
                      <a:avLst/>
                    </a:prstGeom>
                    <a:noFill/>
                    <a:ln>
                      <a:noFill/>
                    </a:ln>
                  </pic:spPr>
                </pic:pic>
              </a:graphicData>
            </a:graphic>
          </wp:inline>
        </w:drawing>
      </w:r>
      <w:r w:rsidRPr="0095167B">
        <w:rPr>
          <w:rStyle w:val="FootnoteReference"/>
          <w:b/>
          <w:bCs/>
          <w:color w:val="000000" w:themeColor="text1"/>
        </w:rPr>
        <w:footnoteReference w:id="70"/>
      </w:r>
    </w:p>
    <w:p w14:paraId="625EF68C" w14:textId="3258E6B3" w:rsidR="00F96616" w:rsidRDefault="00F96616" w:rsidP="006404BD">
      <w:pPr>
        <w:rPr>
          <w:b/>
          <w:bCs/>
          <w:color w:val="000000" w:themeColor="text1"/>
          <w:u w:val="single"/>
        </w:rPr>
      </w:pPr>
      <w:r>
        <w:rPr>
          <w:b/>
          <w:bCs/>
          <w:color w:val="000000" w:themeColor="text1"/>
          <w:u w:val="single"/>
        </w:rPr>
        <w:t>Appendix F – The Four Stages of Development</w:t>
      </w:r>
    </w:p>
    <w:p w14:paraId="17973B65" w14:textId="4469095F" w:rsidR="00C9033F" w:rsidRPr="004976F4" w:rsidRDefault="00C9033F" w:rsidP="006404BD">
      <w:pPr>
        <w:rPr>
          <w:b/>
          <w:bCs/>
          <w:color w:val="000000" w:themeColor="text1"/>
          <w:u w:val="single"/>
        </w:rPr>
      </w:pPr>
      <w:r>
        <w:rPr>
          <w:noProof/>
        </w:rPr>
        <w:drawing>
          <wp:inline distT="0" distB="0" distL="0" distR="0" wp14:anchorId="6556C204" wp14:editId="2BDC7B0A">
            <wp:extent cx="4015952" cy="2622871"/>
            <wp:effectExtent l="0" t="0" r="381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46670" cy="2642933"/>
                    </a:xfrm>
                    <a:prstGeom prst="rect">
                      <a:avLst/>
                    </a:prstGeom>
                    <a:noFill/>
                    <a:ln>
                      <a:noFill/>
                    </a:ln>
                  </pic:spPr>
                </pic:pic>
              </a:graphicData>
            </a:graphic>
          </wp:inline>
        </w:drawing>
      </w:r>
      <w:r>
        <w:rPr>
          <w:rStyle w:val="FootnoteReference"/>
          <w:b/>
          <w:bCs/>
          <w:color w:val="000000" w:themeColor="text1"/>
          <w:u w:val="single"/>
        </w:rPr>
        <w:footnoteReference w:id="71"/>
      </w:r>
    </w:p>
    <w:sectPr w:rsidR="00C9033F" w:rsidRPr="004976F4">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867C15C" w14:textId="77777777" w:rsidR="00983A37" w:rsidRDefault="00983A37" w:rsidP="00ED4A08">
      <w:pPr>
        <w:spacing w:after="0" w:line="240" w:lineRule="auto"/>
      </w:pPr>
      <w:r>
        <w:separator/>
      </w:r>
    </w:p>
  </w:endnote>
  <w:endnote w:type="continuationSeparator" w:id="0">
    <w:p w14:paraId="234F680F" w14:textId="77777777" w:rsidR="00983A37" w:rsidRDefault="00983A37" w:rsidP="00ED4A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Neue">
    <w:altName w:val="Sylfaen"/>
    <w:charset w:val="00"/>
    <w:family w:val="auto"/>
    <w:pitch w:val="variable"/>
    <w:sig w:usb0="E50002FF" w:usb1="500079DB" w:usb2="00000010" w:usb3="00000000" w:csb0="00000001"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00358776"/>
      <w:docPartObj>
        <w:docPartGallery w:val="Page Numbers (Bottom of Page)"/>
        <w:docPartUnique/>
      </w:docPartObj>
    </w:sdtPr>
    <w:sdtEndPr>
      <w:rPr>
        <w:color w:val="7F7F7F" w:themeColor="background1" w:themeShade="7F"/>
        <w:spacing w:val="60"/>
      </w:rPr>
    </w:sdtEndPr>
    <w:sdtContent>
      <w:p w14:paraId="6B4D3D53" w14:textId="7DDAA0F3" w:rsidR="00983A37" w:rsidRDefault="00983A37">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17E2C279" w14:textId="77777777" w:rsidR="00983A37" w:rsidRDefault="00983A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5AF4EF0" w14:textId="77777777" w:rsidR="00983A37" w:rsidRDefault="00983A37" w:rsidP="00ED4A08">
      <w:pPr>
        <w:spacing w:after="0" w:line="240" w:lineRule="auto"/>
      </w:pPr>
      <w:r>
        <w:separator/>
      </w:r>
    </w:p>
  </w:footnote>
  <w:footnote w:type="continuationSeparator" w:id="0">
    <w:p w14:paraId="242BD9A0" w14:textId="77777777" w:rsidR="00983A37" w:rsidRDefault="00983A37" w:rsidP="00ED4A08">
      <w:pPr>
        <w:spacing w:after="0" w:line="240" w:lineRule="auto"/>
      </w:pPr>
      <w:r>
        <w:continuationSeparator/>
      </w:r>
    </w:p>
  </w:footnote>
  <w:footnote w:id="1">
    <w:p w14:paraId="498F3104" w14:textId="1DBE7BF6" w:rsidR="00983A37" w:rsidRPr="00930489" w:rsidRDefault="00983A37" w:rsidP="00930489">
      <w:pPr>
        <w:spacing w:after="0" w:line="240" w:lineRule="auto"/>
        <w:rPr>
          <w:rFonts w:asciiTheme="majorHAnsi" w:hAnsiTheme="majorHAnsi"/>
          <w:sz w:val="18"/>
          <w:szCs w:val="18"/>
        </w:rPr>
      </w:pPr>
      <w:r w:rsidRPr="00930489">
        <w:rPr>
          <w:rStyle w:val="FootnoteReference"/>
          <w:rFonts w:asciiTheme="majorHAnsi" w:hAnsiTheme="majorHAnsi"/>
          <w:sz w:val="18"/>
          <w:szCs w:val="18"/>
        </w:rPr>
        <w:footnoteRef/>
      </w:r>
      <w:r w:rsidRPr="00930489">
        <w:rPr>
          <w:rFonts w:asciiTheme="majorHAnsi" w:hAnsiTheme="majorHAnsi"/>
          <w:sz w:val="18"/>
          <w:szCs w:val="18"/>
        </w:rPr>
        <w:t xml:space="preserve"> </w:t>
      </w:r>
      <w:r w:rsidR="004903B6" w:rsidRPr="00930489">
        <w:rPr>
          <w:rFonts w:asciiTheme="majorHAnsi" w:hAnsiTheme="majorHAnsi"/>
          <w:sz w:val="18"/>
          <w:szCs w:val="18"/>
        </w:rPr>
        <w:t xml:space="preserve">Tripp, D (2012) </w:t>
      </w:r>
      <w:r w:rsidR="004903B6" w:rsidRPr="00930489">
        <w:rPr>
          <w:rFonts w:asciiTheme="majorHAnsi" w:hAnsiTheme="majorHAnsi"/>
          <w:i/>
          <w:iCs/>
          <w:sz w:val="18"/>
          <w:szCs w:val="18"/>
        </w:rPr>
        <w:t xml:space="preserve">Critical incidents in teaching: developing professional judgement. </w:t>
      </w:r>
      <w:r w:rsidR="004903B6" w:rsidRPr="00930489">
        <w:rPr>
          <w:rFonts w:asciiTheme="majorHAnsi" w:hAnsiTheme="majorHAnsi"/>
          <w:sz w:val="18"/>
          <w:szCs w:val="18"/>
        </w:rPr>
        <w:t>London: Routledge. pg.</w:t>
      </w:r>
      <w:r w:rsidRPr="00930489">
        <w:rPr>
          <w:rFonts w:asciiTheme="majorHAnsi" w:hAnsiTheme="majorHAnsi"/>
          <w:sz w:val="18"/>
          <w:szCs w:val="18"/>
        </w:rPr>
        <w:t xml:space="preserve"> 25</w:t>
      </w:r>
    </w:p>
  </w:footnote>
  <w:footnote w:id="2">
    <w:p w14:paraId="625532A2" w14:textId="5BAA527A" w:rsidR="00983A37" w:rsidRPr="00930489" w:rsidRDefault="00983A37" w:rsidP="00930489">
      <w:pPr>
        <w:pStyle w:val="FootnoteText"/>
        <w:rPr>
          <w:rFonts w:asciiTheme="majorHAnsi" w:hAnsiTheme="majorHAnsi"/>
          <w:sz w:val="18"/>
          <w:szCs w:val="18"/>
        </w:rPr>
      </w:pPr>
      <w:r w:rsidRPr="00930489">
        <w:rPr>
          <w:rStyle w:val="FootnoteReference"/>
          <w:rFonts w:asciiTheme="majorHAnsi" w:hAnsiTheme="majorHAnsi"/>
          <w:sz w:val="18"/>
          <w:szCs w:val="18"/>
        </w:rPr>
        <w:footnoteRef/>
      </w:r>
      <w:r w:rsidRPr="00930489">
        <w:rPr>
          <w:rFonts w:asciiTheme="majorHAnsi" w:hAnsiTheme="majorHAnsi"/>
          <w:sz w:val="18"/>
          <w:szCs w:val="18"/>
        </w:rPr>
        <w:t xml:space="preserve"> </w:t>
      </w:r>
      <w:r w:rsidR="00AF2776" w:rsidRPr="00930489">
        <w:rPr>
          <w:rFonts w:asciiTheme="majorHAnsi" w:hAnsiTheme="majorHAnsi"/>
          <w:sz w:val="18"/>
          <w:szCs w:val="18"/>
        </w:rPr>
        <w:t xml:space="preserve">Welsh Government (2020) </w:t>
      </w:r>
      <w:r w:rsidR="00AF2776" w:rsidRPr="00930489">
        <w:rPr>
          <w:rFonts w:asciiTheme="majorHAnsi" w:hAnsiTheme="majorHAnsi"/>
          <w:i/>
          <w:iCs/>
          <w:sz w:val="18"/>
          <w:szCs w:val="18"/>
        </w:rPr>
        <w:t xml:space="preserve">Introduction to Curriculum for Wales. </w:t>
      </w:r>
      <w:r w:rsidR="00AF2776" w:rsidRPr="00930489">
        <w:rPr>
          <w:rFonts w:asciiTheme="majorHAnsi" w:hAnsiTheme="majorHAnsi"/>
          <w:sz w:val="18"/>
          <w:szCs w:val="18"/>
        </w:rPr>
        <w:t>Available at: https://hwb.gov.wales/curriculum-for-wales/ [Accessed throughout October 2020]</w:t>
      </w:r>
    </w:p>
  </w:footnote>
  <w:footnote w:id="3">
    <w:p w14:paraId="2D6B1CAB" w14:textId="75571249" w:rsidR="00983A37" w:rsidRPr="00930489" w:rsidRDefault="00983A37" w:rsidP="00930489">
      <w:pPr>
        <w:spacing w:after="0" w:line="240" w:lineRule="auto"/>
        <w:rPr>
          <w:rFonts w:asciiTheme="majorHAnsi" w:hAnsiTheme="majorHAnsi"/>
          <w:b/>
          <w:bCs/>
          <w:sz w:val="18"/>
          <w:szCs w:val="18"/>
        </w:rPr>
      </w:pPr>
      <w:r w:rsidRPr="00930489">
        <w:rPr>
          <w:rStyle w:val="FootnoteReference"/>
          <w:rFonts w:asciiTheme="majorHAnsi" w:hAnsiTheme="majorHAnsi"/>
          <w:sz w:val="18"/>
          <w:szCs w:val="18"/>
        </w:rPr>
        <w:footnoteRef/>
      </w:r>
      <w:r w:rsidRPr="00930489">
        <w:rPr>
          <w:rFonts w:asciiTheme="majorHAnsi" w:hAnsiTheme="majorHAnsi"/>
          <w:sz w:val="18"/>
          <w:szCs w:val="18"/>
        </w:rPr>
        <w:t xml:space="preserve"> </w:t>
      </w:r>
      <w:r w:rsidR="00123180" w:rsidRPr="00930489">
        <w:rPr>
          <w:rFonts w:asciiTheme="majorHAnsi" w:hAnsiTheme="majorHAnsi"/>
          <w:sz w:val="18"/>
          <w:szCs w:val="18"/>
        </w:rPr>
        <w:t xml:space="preserve">Donaldson, G. (2015) </w:t>
      </w:r>
      <w:r w:rsidR="00123180" w:rsidRPr="00930489">
        <w:rPr>
          <w:rFonts w:asciiTheme="majorHAnsi" w:hAnsiTheme="majorHAnsi"/>
          <w:i/>
          <w:iCs/>
          <w:sz w:val="18"/>
          <w:szCs w:val="18"/>
        </w:rPr>
        <w:t>Successful Futures: Independent Review of Curriculum and Assessment Arrangements in Wales.</w:t>
      </w:r>
      <w:r w:rsidR="00123180" w:rsidRPr="00930489">
        <w:rPr>
          <w:rFonts w:asciiTheme="majorHAnsi" w:hAnsiTheme="majorHAnsi"/>
          <w:sz w:val="18"/>
          <w:szCs w:val="18"/>
        </w:rPr>
        <w:t xml:space="preserve"> Available at: </w:t>
      </w:r>
      <w:r w:rsidR="00123180" w:rsidRPr="00930489">
        <w:rPr>
          <w:rFonts w:asciiTheme="majorHAnsi" w:hAnsiTheme="majorHAnsi"/>
          <w:sz w:val="18"/>
          <w:szCs w:val="18"/>
        </w:rPr>
        <w:br/>
        <w:t>https://gov.wales/sites/default/files/publications/2018-03/successful-futures.pdf [Accessed throughout October 2020]</w:t>
      </w:r>
    </w:p>
  </w:footnote>
  <w:footnote w:id="4">
    <w:p w14:paraId="47572BBB" w14:textId="732525C0" w:rsidR="00983A37" w:rsidRPr="00930489" w:rsidRDefault="00983A37" w:rsidP="00930489">
      <w:pPr>
        <w:spacing w:after="0" w:line="240" w:lineRule="auto"/>
        <w:rPr>
          <w:rFonts w:asciiTheme="majorHAnsi" w:hAnsiTheme="majorHAnsi"/>
          <w:sz w:val="18"/>
          <w:szCs w:val="18"/>
        </w:rPr>
      </w:pPr>
      <w:r w:rsidRPr="00930489">
        <w:rPr>
          <w:rStyle w:val="FootnoteReference"/>
          <w:rFonts w:asciiTheme="majorHAnsi" w:hAnsiTheme="majorHAnsi"/>
          <w:sz w:val="18"/>
          <w:szCs w:val="18"/>
        </w:rPr>
        <w:footnoteRef/>
      </w:r>
      <w:r w:rsidRPr="00930489">
        <w:rPr>
          <w:rFonts w:asciiTheme="majorHAnsi" w:hAnsiTheme="majorHAnsi"/>
          <w:sz w:val="18"/>
          <w:szCs w:val="18"/>
        </w:rPr>
        <w:t xml:space="preserve"> </w:t>
      </w:r>
      <w:r w:rsidR="004903B6" w:rsidRPr="00930489">
        <w:rPr>
          <w:rFonts w:asciiTheme="majorHAnsi" w:hAnsiTheme="majorHAnsi"/>
          <w:sz w:val="18"/>
          <w:szCs w:val="18"/>
        </w:rPr>
        <w:t xml:space="preserve">Farrell T. S. C. (2018) </w:t>
      </w:r>
      <w:r w:rsidR="004903B6" w:rsidRPr="00930489">
        <w:rPr>
          <w:rFonts w:asciiTheme="majorHAnsi" w:hAnsiTheme="majorHAnsi"/>
          <w:i/>
          <w:iCs/>
          <w:sz w:val="18"/>
          <w:szCs w:val="18"/>
        </w:rPr>
        <w:t xml:space="preserve">Reflective Practice for Language Teachers. </w:t>
      </w:r>
      <w:r w:rsidR="004903B6" w:rsidRPr="00930489">
        <w:rPr>
          <w:rFonts w:asciiTheme="majorHAnsi" w:hAnsiTheme="majorHAnsi"/>
          <w:sz w:val="18"/>
          <w:szCs w:val="18"/>
        </w:rPr>
        <w:t xml:space="preserve">John Wiley &amp; Sons [Online] Available at: http://www.reflectiveinquiry.ca/wp-content/uploads/2016/06/Reflective-practice-Farrell.pdf </w:t>
      </w:r>
      <w:r w:rsidR="004903B6" w:rsidRPr="00930489">
        <w:rPr>
          <w:rFonts w:asciiTheme="majorHAnsi" w:hAnsiTheme="majorHAnsi"/>
          <w:sz w:val="18"/>
          <w:szCs w:val="18"/>
        </w:rPr>
        <w:br/>
        <w:t>(accessed throughout October 2020) pg. 2</w:t>
      </w:r>
    </w:p>
  </w:footnote>
  <w:footnote w:id="5">
    <w:p w14:paraId="36242D92" w14:textId="2861308B" w:rsidR="00983A37" w:rsidRPr="00930489" w:rsidRDefault="00983A37" w:rsidP="00930489">
      <w:pPr>
        <w:pStyle w:val="FootnoteText"/>
        <w:rPr>
          <w:rFonts w:asciiTheme="majorHAnsi" w:hAnsiTheme="majorHAnsi"/>
          <w:sz w:val="18"/>
          <w:szCs w:val="18"/>
        </w:rPr>
      </w:pPr>
      <w:r w:rsidRPr="00930489">
        <w:rPr>
          <w:rStyle w:val="FootnoteReference"/>
          <w:rFonts w:asciiTheme="majorHAnsi" w:hAnsiTheme="majorHAnsi"/>
          <w:sz w:val="18"/>
          <w:szCs w:val="18"/>
        </w:rPr>
        <w:footnoteRef/>
      </w:r>
      <w:r w:rsidRPr="00930489">
        <w:rPr>
          <w:rFonts w:asciiTheme="majorHAnsi" w:hAnsiTheme="majorHAnsi"/>
          <w:sz w:val="18"/>
          <w:szCs w:val="18"/>
        </w:rPr>
        <w:t xml:space="preserve"> </w:t>
      </w:r>
      <w:r w:rsidR="004903B6" w:rsidRPr="00930489">
        <w:rPr>
          <w:rFonts w:asciiTheme="majorHAnsi" w:hAnsiTheme="majorHAnsi"/>
          <w:sz w:val="18"/>
          <w:szCs w:val="18"/>
        </w:rPr>
        <w:t xml:space="preserve">British Educational Research Association [BERA] (2018) Ethical Guidelines for Educational Research, fourth edition, London. [Online] Available at: </w:t>
      </w:r>
      <w:r w:rsidR="00385F4D" w:rsidRPr="00930489">
        <w:rPr>
          <w:rFonts w:asciiTheme="majorHAnsi" w:hAnsiTheme="majorHAnsi"/>
          <w:sz w:val="18"/>
          <w:szCs w:val="18"/>
        </w:rPr>
        <w:t xml:space="preserve">https://www.bera.ac.uk/researchers-resources/publications/ethicalguidelines-for-educational-research-2018 </w:t>
      </w:r>
      <w:r w:rsidR="004903B6" w:rsidRPr="00930489">
        <w:rPr>
          <w:rFonts w:asciiTheme="majorHAnsi" w:hAnsiTheme="majorHAnsi"/>
          <w:sz w:val="18"/>
          <w:szCs w:val="18"/>
        </w:rPr>
        <w:t xml:space="preserve">(accessed throughout October 2020) </w:t>
      </w:r>
      <w:r w:rsidRPr="00930489">
        <w:rPr>
          <w:rFonts w:asciiTheme="majorHAnsi" w:hAnsiTheme="majorHAnsi"/>
          <w:sz w:val="18"/>
          <w:szCs w:val="18"/>
        </w:rPr>
        <w:t>pg. 4</w:t>
      </w:r>
    </w:p>
  </w:footnote>
  <w:footnote w:id="6">
    <w:p w14:paraId="4E2E6158" w14:textId="2C93FB9C" w:rsidR="00983A37" w:rsidRPr="00930489" w:rsidRDefault="00983A37" w:rsidP="00930489">
      <w:pPr>
        <w:pStyle w:val="FootnoteText"/>
        <w:rPr>
          <w:rFonts w:asciiTheme="majorHAnsi" w:hAnsiTheme="majorHAnsi"/>
          <w:sz w:val="18"/>
          <w:szCs w:val="18"/>
        </w:rPr>
      </w:pPr>
      <w:r w:rsidRPr="00930489">
        <w:rPr>
          <w:rStyle w:val="FootnoteReference"/>
          <w:rFonts w:asciiTheme="majorHAnsi" w:hAnsiTheme="majorHAnsi"/>
          <w:sz w:val="18"/>
          <w:szCs w:val="18"/>
        </w:rPr>
        <w:footnoteRef/>
      </w:r>
      <w:r w:rsidRPr="00930489">
        <w:rPr>
          <w:rFonts w:asciiTheme="majorHAnsi" w:hAnsiTheme="majorHAnsi"/>
          <w:sz w:val="18"/>
          <w:szCs w:val="18"/>
        </w:rPr>
        <w:t xml:space="preserve"> BERA from here on in</w:t>
      </w:r>
    </w:p>
  </w:footnote>
  <w:footnote w:id="7">
    <w:p w14:paraId="74E4EFB0" w14:textId="2BF556CC" w:rsidR="00983A37" w:rsidRPr="00930489" w:rsidRDefault="00983A37" w:rsidP="00930489">
      <w:pPr>
        <w:pStyle w:val="FootnoteText"/>
        <w:rPr>
          <w:rFonts w:asciiTheme="majorHAnsi" w:hAnsiTheme="majorHAnsi"/>
          <w:sz w:val="18"/>
          <w:szCs w:val="18"/>
        </w:rPr>
      </w:pPr>
      <w:r w:rsidRPr="00930489">
        <w:rPr>
          <w:rStyle w:val="FootnoteReference"/>
          <w:rFonts w:asciiTheme="majorHAnsi" w:hAnsiTheme="majorHAnsi"/>
          <w:sz w:val="18"/>
          <w:szCs w:val="18"/>
        </w:rPr>
        <w:footnoteRef/>
      </w:r>
      <w:r w:rsidRPr="00930489">
        <w:rPr>
          <w:rFonts w:asciiTheme="majorHAnsi" w:hAnsiTheme="majorHAnsi"/>
          <w:sz w:val="18"/>
          <w:szCs w:val="18"/>
        </w:rPr>
        <w:t xml:space="preserve"> </w:t>
      </w:r>
      <w:r w:rsidR="004903B6" w:rsidRPr="00930489">
        <w:rPr>
          <w:rFonts w:asciiTheme="majorHAnsi" w:hAnsiTheme="majorHAnsi"/>
          <w:sz w:val="18"/>
          <w:szCs w:val="18"/>
        </w:rPr>
        <w:t xml:space="preserve">British Educational Research Association [BERA] (2018) Ethical Guidelines for Educational Research, fourth edition, London. [Online] Available at: </w:t>
      </w:r>
      <w:r w:rsidR="007028C2" w:rsidRPr="00930489">
        <w:rPr>
          <w:rFonts w:asciiTheme="majorHAnsi" w:hAnsiTheme="majorHAnsi"/>
          <w:sz w:val="18"/>
          <w:szCs w:val="18"/>
        </w:rPr>
        <w:t xml:space="preserve">https://www.bera.ac.uk/researchers-resources/publications/ethicalguidelines-for-educational-research-2018 </w:t>
      </w:r>
      <w:r w:rsidR="004903B6" w:rsidRPr="00930489">
        <w:rPr>
          <w:rFonts w:asciiTheme="majorHAnsi" w:hAnsiTheme="majorHAnsi"/>
          <w:sz w:val="18"/>
          <w:szCs w:val="18"/>
        </w:rPr>
        <w:t>(accessed throughout October 2020)</w:t>
      </w:r>
    </w:p>
  </w:footnote>
  <w:footnote w:id="8">
    <w:p w14:paraId="66F0307B" w14:textId="5A8752E8" w:rsidR="00983A37" w:rsidRPr="00930489" w:rsidRDefault="00983A37" w:rsidP="00930489">
      <w:pPr>
        <w:pStyle w:val="FootnoteText"/>
        <w:rPr>
          <w:rFonts w:asciiTheme="majorHAnsi" w:hAnsiTheme="majorHAnsi"/>
          <w:sz w:val="18"/>
          <w:szCs w:val="18"/>
        </w:rPr>
      </w:pPr>
      <w:r w:rsidRPr="00930489">
        <w:rPr>
          <w:rStyle w:val="FootnoteReference"/>
          <w:rFonts w:asciiTheme="majorHAnsi" w:hAnsiTheme="majorHAnsi"/>
          <w:sz w:val="18"/>
          <w:szCs w:val="18"/>
        </w:rPr>
        <w:footnoteRef/>
      </w:r>
      <w:r w:rsidRPr="00930489">
        <w:rPr>
          <w:rFonts w:asciiTheme="majorHAnsi" w:hAnsiTheme="majorHAnsi"/>
          <w:sz w:val="18"/>
          <w:szCs w:val="18"/>
        </w:rPr>
        <w:t xml:space="preserve"> </w:t>
      </w:r>
      <w:r w:rsidR="00FA15B2" w:rsidRPr="00930489">
        <w:rPr>
          <w:rFonts w:asciiTheme="majorHAnsi" w:hAnsiTheme="majorHAnsi"/>
          <w:sz w:val="18"/>
          <w:szCs w:val="18"/>
        </w:rPr>
        <w:t xml:space="preserve">ESTYN (2017) A Report on </w:t>
      </w:r>
      <w:r w:rsidR="00FA15B2" w:rsidRPr="00930489">
        <w:rPr>
          <w:rFonts w:asciiTheme="majorHAnsi" w:hAnsiTheme="majorHAnsi"/>
          <w:sz w:val="18"/>
          <w:szCs w:val="18"/>
          <w:highlight w:val="black"/>
        </w:rPr>
        <w:t>Cadoxton Primary</w:t>
      </w:r>
      <w:r w:rsidR="00FA15B2" w:rsidRPr="00930489">
        <w:rPr>
          <w:rFonts w:asciiTheme="majorHAnsi" w:hAnsiTheme="majorHAnsi"/>
          <w:sz w:val="18"/>
          <w:szCs w:val="18"/>
        </w:rPr>
        <w:t xml:space="preserve"> Available at: </w:t>
      </w:r>
      <w:r w:rsidR="00FA15B2" w:rsidRPr="00930489">
        <w:rPr>
          <w:rFonts w:asciiTheme="majorHAnsi" w:hAnsiTheme="majorHAnsi"/>
          <w:sz w:val="18"/>
          <w:szCs w:val="18"/>
          <w:highlight w:val="black"/>
        </w:rPr>
        <w:t>https://www.estyn.gov.wales/system/files/2020-08/Cadoxton%2520Community%2520Primary.pdf</w:t>
      </w:r>
      <w:r w:rsidR="00FA15B2" w:rsidRPr="00930489">
        <w:rPr>
          <w:rFonts w:asciiTheme="majorHAnsi" w:hAnsiTheme="majorHAnsi"/>
          <w:sz w:val="18"/>
          <w:szCs w:val="18"/>
        </w:rPr>
        <w:t xml:space="preserve"> [Accessed October 13</w:t>
      </w:r>
      <w:r w:rsidR="00FA15B2" w:rsidRPr="00930489">
        <w:rPr>
          <w:rFonts w:asciiTheme="majorHAnsi" w:hAnsiTheme="majorHAnsi"/>
          <w:sz w:val="18"/>
          <w:szCs w:val="18"/>
          <w:vertAlign w:val="superscript"/>
        </w:rPr>
        <w:t>th</w:t>
      </w:r>
      <w:r w:rsidR="00E47077" w:rsidRPr="00930489">
        <w:rPr>
          <w:rFonts w:asciiTheme="majorHAnsi" w:hAnsiTheme="majorHAnsi"/>
          <w:sz w:val="18"/>
          <w:szCs w:val="18"/>
        </w:rPr>
        <w:t>, 2020</w:t>
      </w:r>
      <w:r w:rsidR="00FA15B2" w:rsidRPr="00930489">
        <w:rPr>
          <w:rFonts w:asciiTheme="majorHAnsi" w:hAnsiTheme="majorHAnsi"/>
          <w:sz w:val="18"/>
          <w:szCs w:val="18"/>
        </w:rPr>
        <w:t>]</w:t>
      </w:r>
    </w:p>
  </w:footnote>
  <w:footnote w:id="9">
    <w:p w14:paraId="45A1766F" w14:textId="143D6BC3" w:rsidR="00983A37" w:rsidRPr="00930489" w:rsidRDefault="00983A37" w:rsidP="00930489">
      <w:pPr>
        <w:pStyle w:val="FootnoteText"/>
        <w:rPr>
          <w:rFonts w:asciiTheme="majorHAnsi" w:hAnsiTheme="majorHAnsi"/>
          <w:iCs/>
          <w:sz w:val="18"/>
          <w:szCs w:val="18"/>
        </w:rPr>
      </w:pPr>
      <w:r w:rsidRPr="00930489">
        <w:rPr>
          <w:rStyle w:val="FootnoteReference"/>
          <w:rFonts w:asciiTheme="majorHAnsi" w:hAnsiTheme="majorHAnsi"/>
          <w:sz w:val="18"/>
          <w:szCs w:val="18"/>
        </w:rPr>
        <w:footnoteRef/>
      </w:r>
      <w:r w:rsidRPr="00930489">
        <w:rPr>
          <w:rFonts w:asciiTheme="majorHAnsi" w:hAnsiTheme="majorHAnsi"/>
          <w:sz w:val="18"/>
          <w:szCs w:val="18"/>
        </w:rPr>
        <w:t xml:space="preserve"> </w:t>
      </w:r>
      <w:r w:rsidR="008F6512" w:rsidRPr="00930489">
        <w:rPr>
          <w:rFonts w:asciiTheme="majorHAnsi" w:hAnsiTheme="majorHAnsi"/>
          <w:sz w:val="18"/>
          <w:szCs w:val="18"/>
        </w:rPr>
        <w:t xml:space="preserve">Senedd Cymru: Welsh Parliament (2020) </w:t>
      </w:r>
      <w:r w:rsidR="008F6512" w:rsidRPr="00930489">
        <w:rPr>
          <w:rFonts w:asciiTheme="majorHAnsi" w:hAnsiTheme="majorHAnsi"/>
          <w:i/>
          <w:sz w:val="18"/>
          <w:szCs w:val="18"/>
        </w:rPr>
        <w:t>Covid-19:  Evidence Session with the Welsh Government</w:t>
      </w:r>
      <w:r w:rsidR="008F6512" w:rsidRPr="00930489">
        <w:rPr>
          <w:rFonts w:asciiTheme="majorHAnsi" w:hAnsiTheme="majorHAnsi"/>
          <w:iCs/>
          <w:sz w:val="18"/>
          <w:szCs w:val="18"/>
        </w:rPr>
        <w:t>. Available at: https://record.assembly.wales/Committee/6344 [Accessed October 2020]</w:t>
      </w:r>
    </w:p>
  </w:footnote>
  <w:footnote w:id="10">
    <w:p w14:paraId="5E9F66DF" w14:textId="565ACAD9" w:rsidR="00983A37" w:rsidRPr="00930489" w:rsidRDefault="00983A37" w:rsidP="00930489">
      <w:pPr>
        <w:pStyle w:val="FootnoteText"/>
        <w:rPr>
          <w:rFonts w:asciiTheme="majorHAnsi" w:hAnsiTheme="majorHAnsi"/>
          <w:sz w:val="18"/>
          <w:szCs w:val="18"/>
        </w:rPr>
      </w:pPr>
      <w:r w:rsidRPr="00930489">
        <w:rPr>
          <w:rStyle w:val="FootnoteReference"/>
          <w:rFonts w:asciiTheme="majorHAnsi" w:hAnsiTheme="majorHAnsi"/>
          <w:sz w:val="18"/>
          <w:szCs w:val="18"/>
        </w:rPr>
        <w:footnoteRef/>
      </w:r>
      <w:r w:rsidRPr="00930489">
        <w:rPr>
          <w:rFonts w:asciiTheme="majorHAnsi" w:hAnsiTheme="majorHAnsi"/>
          <w:sz w:val="18"/>
          <w:szCs w:val="18"/>
        </w:rPr>
        <w:t xml:space="preserve"> </w:t>
      </w:r>
      <w:r w:rsidR="00285D37" w:rsidRPr="00930489">
        <w:rPr>
          <w:rFonts w:asciiTheme="majorHAnsi" w:hAnsiTheme="majorHAnsi"/>
          <w:sz w:val="18"/>
          <w:szCs w:val="18"/>
        </w:rPr>
        <w:t>See Appendix E</w:t>
      </w:r>
    </w:p>
  </w:footnote>
  <w:footnote w:id="11">
    <w:p w14:paraId="7CF34B68" w14:textId="7978E285" w:rsidR="00983A37" w:rsidRPr="00930489" w:rsidRDefault="00983A37" w:rsidP="00930489">
      <w:pPr>
        <w:pStyle w:val="FootnoteText"/>
        <w:rPr>
          <w:rFonts w:asciiTheme="majorHAnsi" w:hAnsiTheme="majorHAnsi"/>
          <w:sz w:val="18"/>
          <w:szCs w:val="18"/>
        </w:rPr>
      </w:pPr>
      <w:r w:rsidRPr="00930489">
        <w:rPr>
          <w:rStyle w:val="FootnoteReference"/>
          <w:rFonts w:asciiTheme="majorHAnsi" w:hAnsiTheme="majorHAnsi"/>
          <w:sz w:val="18"/>
          <w:szCs w:val="18"/>
        </w:rPr>
        <w:footnoteRef/>
      </w:r>
      <w:r w:rsidRPr="00930489">
        <w:rPr>
          <w:rFonts w:asciiTheme="majorHAnsi" w:hAnsiTheme="majorHAnsi"/>
          <w:sz w:val="18"/>
          <w:szCs w:val="18"/>
        </w:rPr>
        <w:t xml:space="preserve"> </w:t>
      </w:r>
      <w:r w:rsidR="00FA15B2" w:rsidRPr="00930489">
        <w:rPr>
          <w:rFonts w:asciiTheme="majorHAnsi" w:hAnsiTheme="majorHAnsi"/>
          <w:sz w:val="18"/>
          <w:szCs w:val="18"/>
        </w:rPr>
        <w:t xml:space="preserve">ESTYN (2017) A Report on </w:t>
      </w:r>
      <w:r w:rsidR="00FA15B2" w:rsidRPr="00930489">
        <w:rPr>
          <w:rFonts w:asciiTheme="majorHAnsi" w:hAnsiTheme="majorHAnsi"/>
          <w:sz w:val="18"/>
          <w:szCs w:val="18"/>
          <w:highlight w:val="black"/>
        </w:rPr>
        <w:t>Cadoxton Primary</w:t>
      </w:r>
      <w:r w:rsidR="00FA15B2" w:rsidRPr="00930489">
        <w:rPr>
          <w:rFonts w:asciiTheme="majorHAnsi" w:hAnsiTheme="majorHAnsi"/>
          <w:sz w:val="18"/>
          <w:szCs w:val="18"/>
        </w:rPr>
        <w:t xml:space="preserve"> Available at: </w:t>
      </w:r>
      <w:r w:rsidR="00FA15B2" w:rsidRPr="00930489">
        <w:rPr>
          <w:rFonts w:asciiTheme="majorHAnsi" w:hAnsiTheme="majorHAnsi"/>
          <w:sz w:val="18"/>
          <w:szCs w:val="18"/>
          <w:highlight w:val="black"/>
        </w:rPr>
        <w:t>https://www.estyn.gov.wales/system/files/2020-08/Cadoxton%2520Community%2520Primary.pdf</w:t>
      </w:r>
      <w:r w:rsidR="00FA15B2" w:rsidRPr="00930489">
        <w:rPr>
          <w:rFonts w:asciiTheme="majorHAnsi" w:hAnsiTheme="majorHAnsi"/>
          <w:sz w:val="18"/>
          <w:szCs w:val="18"/>
        </w:rPr>
        <w:t xml:space="preserve"> [Accessed October 13</w:t>
      </w:r>
      <w:r w:rsidR="00FA15B2" w:rsidRPr="00930489">
        <w:rPr>
          <w:rFonts w:asciiTheme="majorHAnsi" w:hAnsiTheme="majorHAnsi"/>
          <w:sz w:val="18"/>
          <w:szCs w:val="18"/>
          <w:vertAlign w:val="superscript"/>
        </w:rPr>
        <w:t>th</w:t>
      </w:r>
      <w:r w:rsidR="00E47077" w:rsidRPr="00930489">
        <w:rPr>
          <w:rFonts w:asciiTheme="majorHAnsi" w:hAnsiTheme="majorHAnsi"/>
          <w:sz w:val="18"/>
          <w:szCs w:val="18"/>
        </w:rPr>
        <w:t>, 2020</w:t>
      </w:r>
      <w:r w:rsidR="00FA15B2" w:rsidRPr="00930489">
        <w:rPr>
          <w:rFonts w:asciiTheme="majorHAnsi" w:hAnsiTheme="majorHAnsi"/>
          <w:sz w:val="18"/>
          <w:szCs w:val="18"/>
        </w:rPr>
        <w:t>]</w:t>
      </w:r>
    </w:p>
  </w:footnote>
  <w:footnote w:id="12">
    <w:p w14:paraId="13B7FD34" w14:textId="2B6FD627" w:rsidR="00983A37" w:rsidRPr="00930489" w:rsidRDefault="00983A37" w:rsidP="00930489">
      <w:pPr>
        <w:pStyle w:val="FootnoteText"/>
        <w:rPr>
          <w:rFonts w:asciiTheme="majorHAnsi" w:hAnsiTheme="majorHAnsi"/>
          <w:sz w:val="18"/>
          <w:szCs w:val="18"/>
        </w:rPr>
      </w:pPr>
      <w:r w:rsidRPr="00930489">
        <w:rPr>
          <w:rStyle w:val="FootnoteReference"/>
          <w:rFonts w:asciiTheme="majorHAnsi" w:hAnsiTheme="majorHAnsi"/>
          <w:sz w:val="18"/>
          <w:szCs w:val="18"/>
        </w:rPr>
        <w:footnoteRef/>
      </w:r>
      <w:r w:rsidRPr="00930489">
        <w:rPr>
          <w:rFonts w:asciiTheme="majorHAnsi" w:hAnsiTheme="majorHAnsi"/>
          <w:sz w:val="18"/>
          <w:szCs w:val="18"/>
        </w:rPr>
        <w:t xml:space="preserve"> </w:t>
      </w:r>
      <w:r w:rsidR="00610A5D" w:rsidRPr="00930489">
        <w:rPr>
          <w:rFonts w:asciiTheme="majorHAnsi" w:hAnsiTheme="majorHAnsi"/>
          <w:sz w:val="18"/>
          <w:szCs w:val="18"/>
        </w:rPr>
        <w:t xml:space="preserve">Oxford Dictionary (2020) </w:t>
      </w:r>
      <w:r w:rsidR="00610A5D" w:rsidRPr="00930489">
        <w:rPr>
          <w:rFonts w:asciiTheme="majorHAnsi" w:hAnsiTheme="majorHAnsi"/>
          <w:i/>
          <w:iCs/>
          <w:sz w:val="18"/>
          <w:szCs w:val="18"/>
        </w:rPr>
        <w:t>Methodology.</w:t>
      </w:r>
      <w:r w:rsidR="00610A5D" w:rsidRPr="00930489">
        <w:rPr>
          <w:rFonts w:asciiTheme="majorHAnsi" w:hAnsiTheme="majorHAnsi"/>
          <w:sz w:val="18"/>
          <w:szCs w:val="18"/>
        </w:rPr>
        <w:t xml:space="preserve"> Available at: www.oxfordlearnersdictionaries.com/definition/english/methodology?q=methodology [Accessed October 2020]</w:t>
      </w:r>
    </w:p>
  </w:footnote>
  <w:footnote w:id="13">
    <w:p w14:paraId="6EF0F2F4" w14:textId="685800A5" w:rsidR="00983A37" w:rsidRPr="00930489" w:rsidRDefault="00983A37" w:rsidP="00930489">
      <w:pPr>
        <w:pStyle w:val="FootnoteText"/>
        <w:rPr>
          <w:rFonts w:asciiTheme="majorHAnsi" w:hAnsiTheme="majorHAnsi"/>
          <w:sz w:val="18"/>
          <w:szCs w:val="18"/>
        </w:rPr>
      </w:pPr>
      <w:r w:rsidRPr="00930489">
        <w:rPr>
          <w:rStyle w:val="FootnoteReference"/>
          <w:rFonts w:asciiTheme="majorHAnsi" w:hAnsiTheme="majorHAnsi"/>
          <w:sz w:val="18"/>
          <w:szCs w:val="18"/>
        </w:rPr>
        <w:footnoteRef/>
      </w:r>
      <w:r w:rsidRPr="00930489">
        <w:rPr>
          <w:rFonts w:asciiTheme="majorHAnsi" w:hAnsiTheme="majorHAnsi"/>
          <w:sz w:val="18"/>
          <w:szCs w:val="18"/>
        </w:rPr>
        <w:t xml:space="preserve"> </w:t>
      </w:r>
      <w:r w:rsidR="00B35F48" w:rsidRPr="00930489">
        <w:rPr>
          <w:rFonts w:asciiTheme="majorHAnsi" w:hAnsiTheme="majorHAnsi"/>
          <w:sz w:val="18"/>
          <w:szCs w:val="18"/>
        </w:rPr>
        <w:t>https://www.scribbr.com/methodology/qualitative-research/ [Accessed October 16</w:t>
      </w:r>
      <w:r w:rsidR="00B35F48" w:rsidRPr="00930489">
        <w:rPr>
          <w:rFonts w:asciiTheme="majorHAnsi" w:hAnsiTheme="majorHAnsi"/>
          <w:sz w:val="18"/>
          <w:szCs w:val="18"/>
          <w:vertAlign w:val="superscript"/>
        </w:rPr>
        <w:t>th</w:t>
      </w:r>
      <w:r w:rsidR="008F6512" w:rsidRPr="00930489">
        <w:rPr>
          <w:rFonts w:asciiTheme="majorHAnsi" w:hAnsiTheme="majorHAnsi"/>
          <w:sz w:val="18"/>
          <w:szCs w:val="18"/>
        </w:rPr>
        <w:t>, 2020</w:t>
      </w:r>
      <w:r w:rsidR="00B35F48" w:rsidRPr="00930489">
        <w:rPr>
          <w:rFonts w:asciiTheme="majorHAnsi" w:hAnsiTheme="majorHAnsi"/>
          <w:sz w:val="18"/>
          <w:szCs w:val="18"/>
        </w:rPr>
        <w:t>]</w:t>
      </w:r>
    </w:p>
  </w:footnote>
  <w:footnote w:id="14">
    <w:p w14:paraId="000AB985" w14:textId="5FB91E69" w:rsidR="00983A37" w:rsidRPr="00930489" w:rsidRDefault="00983A37" w:rsidP="00930489">
      <w:pPr>
        <w:spacing w:after="0" w:line="240" w:lineRule="auto"/>
        <w:rPr>
          <w:rFonts w:asciiTheme="majorHAnsi" w:hAnsiTheme="majorHAnsi"/>
          <w:sz w:val="18"/>
          <w:szCs w:val="18"/>
        </w:rPr>
      </w:pPr>
      <w:r w:rsidRPr="00930489">
        <w:rPr>
          <w:rStyle w:val="FootnoteReference"/>
          <w:rFonts w:asciiTheme="majorHAnsi" w:hAnsiTheme="majorHAnsi"/>
          <w:sz w:val="18"/>
          <w:szCs w:val="18"/>
        </w:rPr>
        <w:footnoteRef/>
      </w:r>
      <w:r w:rsidR="00CB4C04" w:rsidRPr="00930489">
        <w:rPr>
          <w:rFonts w:asciiTheme="majorHAnsi" w:hAnsiTheme="majorHAnsi"/>
          <w:sz w:val="18"/>
          <w:szCs w:val="18"/>
        </w:rPr>
        <w:t xml:space="preserve">Cohen, L. Manion, K. and Morrison, K.R.B. (2011) </w:t>
      </w:r>
      <w:r w:rsidR="00CB4C04" w:rsidRPr="00930489">
        <w:rPr>
          <w:rFonts w:asciiTheme="majorHAnsi" w:hAnsiTheme="majorHAnsi"/>
          <w:i/>
          <w:iCs/>
          <w:sz w:val="18"/>
          <w:szCs w:val="18"/>
        </w:rPr>
        <w:t>Research Methods in Education</w:t>
      </w:r>
      <w:r w:rsidR="00CB4C04" w:rsidRPr="00930489">
        <w:rPr>
          <w:rFonts w:asciiTheme="majorHAnsi" w:hAnsiTheme="majorHAnsi"/>
          <w:sz w:val="18"/>
          <w:szCs w:val="18"/>
        </w:rPr>
        <w:t xml:space="preserve"> (7</w:t>
      </w:r>
      <w:r w:rsidR="00CB4C04" w:rsidRPr="00930489">
        <w:rPr>
          <w:rFonts w:asciiTheme="majorHAnsi" w:hAnsiTheme="majorHAnsi"/>
          <w:sz w:val="18"/>
          <w:szCs w:val="18"/>
          <w:vertAlign w:val="superscript"/>
        </w:rPr>
        <w:t>th</w:t>
      </w:r>
      <w:r w:rsidR="00CB4C04" w:rsidRPr="00930489">
        <w:rPr>
          <w:rFonts w:asciiTheme="majorHAnsi" w:hAnsiTheme="majorHAnsi"/>
          <w:sz w:val="18"/>
          <w:szCs w:val="18"/>
        </w:rPr>
        <w:t xml:space="preserve"> edition) London; New York: Routledge.</w:t>
      </w:r>
      <w:r w:rsidRPr="00930489">
        <w:rPr>
          <w:rFonts w:asciiTheme="majorHAnsi" w:hAnsiTheme="majorHAnsi"/>
          <w:sz w:val="18"/>
          <w:szCs w:val="18"/>
        </w:rPr>
        <w:t xml:space="preserve"> </w:t>
      </w:r>
      <w:r w:rsidR="00CB4C04" w:rsidRPr="00930489">
        <w:rPr>
          <w:rFonts w:asciiTheme="majorHAnsi" w:hAnsiTheme="majorHAnsi"/>
          <w:sz w:val="18"/>
          <w:szCs w:val="18"/>
        </w:rPr>
        <w:t>pg.</w:t>
      </w:r>
      <w:r w:rsidRPr="00930489">
        <w:rPr>
          <w:rFonts w:asciiTheme="majorHAnsi" w:hAnsiTheme="majorHAnsi"/>
          <w:sz w:val="18"/>
          <w:szCs w:val="18"/>
        </w:rPr>
        <w:t xml:space="preserve"> 457</w:t>
      </w:r>
    </w:p>
  </w:footnote>
  <w:footnote w:id="15">
    <w:p w14:paraId="4CC7BF79" w14:textId="0668C960" w:rsidR="00983A37" w:rsidRPr="00930489" w:rsidRDefault="00983A37" w:rsidP="00930489">
      <w:pPr>
        <w:spacing w:after="0" w:line="240" w:lineRule="auto"/>
        <w:rPr>
          <w:rFonts w:asciiTheme="majorHAnsi" w:hAnsiTheme="majorHAnsi"/>
          <w:sz w:val="18"/>
          <w:szCs w:val="18"/>
        </w:rPr>
      </w:pPr>
      <w:r w:rsidRPr="00930489">
        <w:rPr>
          <w:rStyle w:val="FootnoteReference"/>
          <w:rFonts w:asciiTheme="majorHAnsi" w:hAnsiTheme="majorHAnsi"/>
          <w:sz w:val="18"/>
          <w:szCs w:val="18"/>
        </w:rPr>
        <w:footnoteRef/>
      </w:r>
      <w:r w:rsidRPr="00930489">
        <w:rPr>
          <w:rFonts w:asciiTheme="majorHAnsi" w:hAnsiTheme="majorHAnsi"/>
          <w:sz w:val="18"/>
          <w:szCs w:val="18"/>
        </w:rPr>
        <w:t xml:space="preserve"> </w:t>
      </w:r>
      <w:r w:rsidR="00835570" w:rsidRPr="00930489">
        <w:rPr>
          <w:rFonts w:asciiTheme="majorHAnsi" w:hAnsiTheme="majorHAnsi"/>
          <w:sz w:val="18"/>
          <w:szCs w:val="18"/>
        </w:rPr>
        <w:t xml:space="preserve">Kumar R. (2011) </w:t>
      </w:r>
      <w:r w:rsidR="00835570" w:rsidRPr="00930489">
        <w:rPr>
          <w:rFonts w:asciiTheme="majorHAnsi" w:hAnsiTheme="majorHAnsi"/>
          <w:i/>
          <w:iCs/>
          <w:sz w:val="18"/>
          <w:szCs w:val="18"/>
        </w:rPr>
        <w:t>Research Methodology: a step-by-step guide for beginners</w:t>
      </w:r>
      <w:r w:rsidR="00835570" w:rsidRPr="00930489">
        <w:rPr>
          <w:rFonts w:asciiTheme="majorHAnsi" w:hAnsiTheme="majorHAnsi"/>
          <w:sz w:val="18"/>
          <w:szCs w:val="18"/>
        </w:rPr>
        <w:t xml:space="preserve"> (3</w:t>
      </w:r>
      <w:r w:rsidR="00835570" w:rsidRPr="00930489">
        <w:rPr>
          <w:rFonts w:asciiTheme="majorHAnsi" w:hAnsiTheme="majorHAnsi"/>
          <w:sz w:val="18"/>
          <w:szCs w:val="18"/>
          <w:vertAlign w:val="superscript"/>
        </w:rPr>
        <w:t>rd</w:t>
      </w:r>
      <w:r w:rsidR="00835570" w:rsidRPr="00930489">
        <w:rPr>
          <w:rFonts w:asciiTheme="majorHAnsi" w:hAnsiTheme="majorHAnsi"/>
          <w:sz w:val="18"/>
          <w:szCs w:val="18"/>
        </w:rPr>
        <w:t xml:space="preserve"> edition) London: Sage Publications. pg.</w:t>
      </w:r>
      <w:r w:rsidRPr="00930489">
        <w:rPr>
          <w:rFonts w:asciiTheme="majorHAnsi" w:hAnsiTheme="majorHAnsi"/>
          <w:sz w:val="18"/>
          <w:szCs w:val="18"/>
        </w:rPr>
        <w:t xml:space="preserve"> 174</w:t>
      </w:r>
    </w:p>
  </w:footnote>
  <w:footnote w:id="16">
    <w:p w14:paraId="466D2C56" w14:textId="38DB2CE2" w:rsidR="00983A37" w:rsidRPr="00930489" w:rsidRDefault="00983A37" w:rsidP="00930489">
      <w:pPr>
        <w:spacing w:after="0" w:line="240" w:lineRule="auto"/>
        <w:rPr>
          <w:rFonts w:asciiTheme="majorHAnsi" w:hAnsiTheme="majorHAnsi"/>
          <w:sz w:val="18"/>
          <w:szCs w:val="18"/>
        </w:rPr>
      </w:pPr>
      <w:r w:rsidRPr="00930489">
        <w:rPr>
          <w:rStyle w:val="FootnoteReference"/>
          <w:rFonts w:asciiTheme="majorHAnsi" w:hAnsiTheme="majorHAnsi"/>
          <w:sz w:val="18"/>
          <w:szCs w:val="18"/>
        </w:rPr>
        <w:footnoteRef/>
      </w:r>
      <w:r w:rsidRPr="00930489">
        <w:rPr>
          <w:rFonts w:asciiTheme="majorHAnsi" w:hAnsiTheme="majorHAnsi"/>
          <w:sz w:val="18"/>
          <w:szCs w:val="18"/>
        </w:rPr>
        <w:t xml:space="preserve"> </w:t>
      </w:r>
      <w:r w:rsidR="00CB4C04" w:rsidRPr="00930489">
        <w:rPr>
          <w:rFonts w:asciiTheme="majorHAnsi" w:hAnsiTheme="majorHAnsi"/>
          <w:sz w:val="18"/>
          <w:szCs w:val="18"/>
        </w:rPr>
        <w:t xml:space="preserve">Cohen, L. Manion, K. and Morrison, K.R.B. (2011) </w:t>
      </w:r>
      <w:r w:rsidR="00CB4C04" w:rsidRPr="00930489">
        <w:rPr>
          <w:rFonts w:asciiTheme="majorHAnsi" w:hAnsiTheme="majorHAnsi"/>
          <w:i/>
          <w:iCs/>
          <w:sz w:val="18"/>
          <w:szCs w:val="18"/>
        </w:rPr>
        <w:t>Research Methods in Education</w:t>
      </w:r>
      <w:r w:rsidR="00CB4C04" w:rsidRPr="00930489">
        <w:rPr>
          <w:rFonts w:asciiTheme="majorHAnsi" w:hAnsiTheme="majorHAnsi"/>
          <w:sz w:val="18"/>
          <w:szCs w:val="18"/>
        </w:rPr>
        <w:t xml:space="preserve"> (7</w:t>
      </w:r>
      <w:r w:rsidR="00CB4C04" w:rsidRPr="00930489">
        <w:rPr>
          <w:rFonts w:asciiTheme="majorHAnsi" w:hAnsiTheme="majorHAnsi"/>
          <w:sz w:val="18"/>
          <w:szCs w:val="18"/>
          <w:vertAlign w:val="superscript"/>
        </w:rPr>
        <w:t>th</w:t>
      </w:r>
      <w:r w:rsidR="00CB4C04" w:rsidRPr="00930489">
        <w:rPr>
          <w:rFonts w:asciiTheme="majorHAnsi" w:hAnsiTheme="majorHAnsi"/>
          <w:sz w:val="18"/>
          <w:szCs w:val="18"/>
        </w:rPr>
        <w:t xml:space="preserve"> edition) London; New York: Routledge.</w:t>
      </w:r>
      <w:r w:rsidRPr="00930489">
        <w:rPr>
          <w:rFonts w:asciiTheme="majorHAnsi" w:hAnsiTheme="majorHAnsi"/>
          <w:sz w:val="18"/>
          <w:szCs w:val="18"/>
        </w:rPr>
        <w:t xml:space="preserve"> </w:t>
      </w:r>
      <w:r w:rsidR="00CB4C04" w:rsidRPr="00930489">
        <w:rPr>
          <w:rFonts w:asciiTheme="majorHAnsi" w:hAnsiTheme="majorHAnsi"/>
          <w:sz w:val="18"/>
          <w:szCs w:val="18"/>
        </w:rPr>
        <w:t>pg.</w:t>
      </w:r>
      <w:r w:rsidRPr="00930489">
        <w:rPr>
          <w:rFonts w:asciiTheme="majorHAnsi" w:hAnsiTheme="majorHAnsi"/>
          <w:sz w:val="18"/>
          <w:szCs w:val="18"/>
        </w:rPr>
        <w:t xml:space="preserve"> 210</w:t>
      </w:r>
    </w:p>
  </w:footnote>
  <w:footnote w:id="17">
    <w:p w14:paraId="18E6CD3D" w14:textId="57977DC9" w:rsidR="00983A37" w:rsidRPr="00930489" w:rsidRDefault="00983A37" w:rsidP="00930489">
      <w:pPr>
        <w:spacing w:after="0" w:line="240" w:lineRule="auto"/>
        <w:rPr>
          <w:rFonts w:asciiTheme="majorHAnsi" w:hAnsiTheme="majorHAnsi"/>
          <w:sz w:val="18"/>
          <w:szCs w:val="18"/>
        </w:rPr>
      </w:pPr>
      <w:r w:rsidRPr="00930489">
        <w:rPr>
          <w:rStyle w:val="FootnoteReference"/>
          <w:rFonts w:asciiTheme="majorHAnsi" w:hAnsiTheme="majorHAnsi"/>
          <w:sz w:val="18"/>
          <w:szCs w:val="18"/>
        </w:rPr>
        <w:footnoteRef/>
      </w:r>
      <w:r w:rsidRPr="00930489">
        <w:rPr>
          <w:rFonts w:asciiTheme="majorHAnsi" w:hAnsiTheme="majorHAnsi"/>
          <w:sz w:val="18"/>
          <w:szCs w:val="18"/>
        </w:rPr>
        <w:t xml:space="preserve"> </w:t>
      </w:r>
      <w:r w:rsidR="00835570" w:rsidRPr="00930489">
        <w:rPr>
          <w:rFonts w:asciiTheme="majorHAnsi" w:hAnsiTheme="majorHAnsi"/>
          <w:sz w:val="18"/>
          <w:szCs w:val="18"/>
        </w:rPr>
        <w:t xml:space="preserve">Kumar R. (2011) </w:t>
      </w:r>
      <w:r w:rsidR="00835570" w:rsidRPr="00930489">
        <w:rPr>
          <w:rFonts w:asciiTheme="majorHAnsi" w:hAnsiTheme="majorHAnsi"/>
          <w:i/>
          <w:iCs/>
          <w:sz w:val="18"/>
          <w:szCs w:val="18"/>
        </w:rPr>
        <w:t>Research Methodology: a step-by-step guide for beginners</w:t>
      </w:r>
      <w:r w:rsidR="00835570" w:rsidRPr="00930489">
        <w:rPr>
          <w:rFonts w:asciiTheme="majorHAnsi" w:hAnsiTheme="majorHAnsi"/>
          <w:sz w:val="18"/>
          <w:szCs w:val="18"/>
        </w:rPr>
        <w:t xml:space="preserve"> (3</w:t>
      </w:r>
      <w:r w:rsidR="00835570" w:rsidRPr="00930489">
        <w:rPr>
          <w:rFonts w:asciiTheme="majorHAnsi" w:hAnsiTheme="majorHAnsi"/>
          <w:sz w:val="18"/>
          <w:szCs w:val="18"/>
          <w:vertAlign w:val="superscript"/>
        </w:rPr>
        <w:t>rd</w:t>
      </w:r>
      <w:r w:rsidR="00835570" w:rsidRPr="00930489">
        <w:rPr>
          <w:rFonts w:asciiTheme="majorHAnsi" w:hAnsiTheme="majorHAnsi"/>
          <w:sz w:val="18"/>
          <w:szCs w:val="18"/>
        </w:rPr>
        <w:t xml:space="preserve"> edition) London: Sage Publications. pg.</w:t>
      </w:r>
      <w:r w:rsidRPr="00930489">
        <w:rPr>
          <w:rFonts w:asciiTheme="majorHAnsi" w:hAnsiTheme="majorHAnsi"/>
          <w:sz w:val="18"/>
          <w:szCs w:val="18"/>
        </w:rPr>
        <w:t xml:space="preserve"> 174</w:t>
      </w:r>
    </w:p>
  </w:footnote>
  <w:footnote w:id="18">
    <w:p w14:paraId="7F40AC79" w14:textId="0CB86D82" w:rsidR="00983A37" w:rsidRPr="00930489" w:rsidRDefault="00983A37" w:rsidP="00930489">
      <w:pPr>
        <w:pStyle w:val="FootnoteText"/>
        <w:rPr>
          <w:rFonts w:asciiTheme="majorHAnsi" w:hAnsiTheme="majorHAnsi"/>
          <w:sz w:val="18"/>
          <w:szCs w:val="18"/>
        </w:rPr>
      </w:pPr>
      <w:r w:rsidRPr="00930489">
        <w:rPr>
          <w:rStyle w:val="FootnoteReference"/>
          <w:rFonts w:asciiTheme="majorHAnsi" w:hAnsiTheme="majorHAnsi"/>
          <w:sz w:val="18"/>
          <w:szCs w:val="18"/>
        </w:rPr>
        <w:footnoteRef/>
      </w:r>
      <w:r w:rsidRPr="00930489">
        <w:rPr>
          <w:rFonts w:asciiTheme="majorHAnsi" w:hAnsiTheme="majorHAnsi"/>
          <w:sz w:val="18"/>
          <w:szCs w:val="18"/>
        </w:rPr>
        <w:t xml:space="preserve"> </w:t>
      </w:r>
      <w:r w:rsidR="00B35F48" w:rsidRPr="00930489">
        <w:rPr>
          <w:rFonts w:asciiTheme="majorHAnsi" w:hAnsiTheme="majorHAnsi"/>
          <w:sz w:val="18"/>
          <w:szCs w:val="18"/>
        </w:rPr>
        <w:t>https://www.scribbr.com/methodology/qualitative-research/ [Accessed October 16</w:t>
      </w:r>
      <w:r w:rsidR="00B35F48" w:rsidRPr="00930489">
        <w:rPr>
          <w:rFonts w:asciiTheme="majorHAnsi" w:hAnsiTheme="majorHAnsi"/>
          <w:sz w:val="18"/>
          <w:szCs w:val="18"/>
          <w:vertAlign w:val="superscript"/>
        </w:rPr>
        <w:t>th</w:t>
      </w:r>
      <w:r w:rsidR="008F6512" w:rsidRPr="00930489">
        <w:rPr>
          <w:rFonts w:asciiTheme="majorHAnsi" w:hAnsiTheme="majorHAnsi"/>
          <w:sz w:val="18"/>
          <w:szCs w:val="18"/>
        </w:rPr>
        <w:t>, 2020</w:t>
      </w:r>
      <w:r w:rsidR="00B35F48" w:rsidRPr="00930489">
        <w:rPr>
          <w:rFonts w:asciiTheme="majorHAnsi" w:hAnsiTheme="majorHAnsi"/>
          <w:sz w:val="18"/>
          <w:szCs w:val="18"/>
        </w:rPr>
        <w:t>]</w:t>
      </w:r>
    </w:p>
  </w:footnote>
  <w:footnote w:id="19">
    <w:p w14:paraId="235C65A1" w14:textId="147C6871" w:rsidR="00983A37" w:rsidRPr="00930489" w:rsidRDefault="00983A37" w:rsidP="00930489">
      <w:pPr>
        <w:spacing w:after="0" w:line="240" w:lineRule="auto"/>
        <w:rPr>
          <w:rFonts w:asciiTheme="majorHAnsi" w:hAnsiTheme="majorHAnsi"/>
          <w:sz w:val="18"/>
          <w:szCs w:val="18"/>
        </w:rPr>
      </w:pPr>
      <w:r w:rsidRPr="00930489">
        <w:rPr>
          <w:rStyle w:val="FootnoteReference"/>
          <w:rFonts w:asciiTheme="majorHAnsi" w:hAnsiTheme="majorHAnsi"/>
          <w:sz w:val="18"/>
          <w:szCs w:val="18"/>
        </w:rPr>
        <w:footnoteRef/>
      </w:r>
      <w:r w:rsidRPr="00930489">
        <w:rPr>
          <w:rFonts w:asciiTheme="majorHAnsi" w:hAnsiTheme="majorHAnsi"/>
          <w:sz w:val="18"/>
          <w:szCs w:val="18"/>
        </w:rPr>
        <w:t xml:space="preserve"> </w:t>
      </w:r>
      <w:r w:rsidR="00835570" w:rsidRPr="00930489">
        <w:rPr>
          <w:rFonts w:asciiTheme="majorHAnsi" w:hAnsiTheme="majorHAnsi"/>
          <w:sz w:val="18"/>
          <w:szCs w:val="18"/>
        </w:rPr>
        <w:t xml:space="preserve">Kumar R. (2011) </w:t>
      </w:r>
      <w:r w:rsidR="00835570" w:rsidRPr="00930489">
        <w:rPr>
          <w:rFonts w:asciiTheme="majorHAnsi" w:hAnsiTheme="majorHAnsi"/>
          <w:i/>
          <w:iCs/>
          <w:sz w:val="18"/>
          <w:szCs w:val="18"/>
        </w:rPr>
        <w:t>Research Methodology: a step-by-step guide for beginners</w:t>
      </w:r>
      <w:r w:rsidR="00835570" w:rsidRPr="00930489">
        <w:rPr>
          <w:rFonts w:asciiTheme="majorHAnsi" w:hAnsiTheme="majorHAnsi"/>
          <w:sz w:val="18"/>
          <w:szCs w:val="18"/>
        </w:rPr>
        <w:t xml:space="preserve"> (3</w:t>
      </w:r>
      <w:r w:rsidR="00835570" w:rsidRPr="00930489">
        <w:rPr>
          <w:rFonts w:asciiTheme="majorHAnsi" w:hAnsiTheme="majorHAnsi"/>
          <w:sz w:val="18"/>
          <w:szCs w:val="18"/>
          <w:vertAlign w:val="superscript"/>
        </w:rPr>
        <w:t>rd</w:t>
      </w:r>
      <w:r w:rsidR="00835570" w:rsidRPr="00930489">
        <w:rPr>
          <w:rFonts w:asciiTheme="majorHAnsi" w:hAnsiTheme="majorHAnsi"/>
          <w:sz w:val="18"/>
          <w:szCs w:val="18"/>
        </w:rPr>
        <w:t xml:space="preserve"> edition) London: Sage Publications pg.</w:t>
      </w:r>
      <w:r w:rsidRPr="00930489">
        <w:rPr>
          <w:rFonts w:asciiTheme="majorHAnsi" w:hAnsiTheme="majorHAnsi"/>
          <w:sz w:val="18"/>
          <w:szCs w:val="18"/>
        </w:rPr>
        <w:t xml:space="preserve"> 123</w:t>
      </w:r>
    </w:p>
  </w:footnote>
  <w:footnote w:id="20">
    <w:p w14:paraId="4A85ACF0" w14:textId="0B15BFCA" w:rsidR="00983A37" w:rsidRPr="00930489" w:rsidRDefault="00983A37" w:rsidP="00930489">
      <w:pPr>
        <w:spacing w:after="0" w:line="240" w:lineRule="auto"/>
        <w:rPr>
          <w:rFonts w:asciiTheme="majorHAnsi" w:hAnsiTheme="majorHAnsi"/>
          <w:sz w:val="18"/>
          <w:szCs w:val="18"/>
        </w:rPr>
      </w:pPr>
      <w:r w:rsidRPr="00930489">
        <w:rPr>
          <w:rStyle w:val="FootnoteReference"/>
          <w:rFonts w:asciiTheme="majorHAnsi" w:hAnsiTheme="majorHAnsi"/>
          <w:sz w:val="18"/>
          <w:szCs w:val="18"/>
        </w:rPr>
        <w:footnoteRef/>
      </w:r>
      <w:r w:rsidRPr="00930489">
        <w:rPr>
          <w:rFonts w:asciiTheme="majorHAnsi" w:hAnsiTheme="majorHAnsi"/>
          <w:sz w:val="18"/>
          <w:szCs w:val="18"/>
        </w:rPr>
        <w:t xml:space="preserve"> </w:t>
      </w:r>
      <w:r w:rsidR="00FA0AB1" w:rsidRPr="00930489">
        <w:rPr>
          <w:rFonts w:asciiTheme="majorHAnsi" w:hAnsiTheme="majorHAnsi"/>
          <w:sz w:val="18"/>
          <w:szCs w:val="18"/>
        </w:rPr>
        <w:t>Nisbet,</w:t>
      </w:r>
      <w:r w:rsidR="00835570" w:rsidRPr="00930489">
        <w:rPr>
          <w:rFonts w:asciiTheme="majorHAnsi" w:hAnsiTheme="majorHAnsi"/>
          <w:sz w:val="18"/>
          <w:szCs w:val="18"/>
        </w:rPr>
        <w:t xml:space="preserve"> R. E &amp; Watt, J. (1984) Case Study in J. Bell, T. Bush, A. Fox, J. Goodey and S. Goulding (eds) </w:t>
      </w:r>
      <w:r w:rsidR="00835570" w:rsidRPr="00930489">
        <w:rPr>
          <w:rFonts w:asciiTheme="majorHAnsi" w:hAnsiTheme="majorHAnsi"/>
          <w:i/>
          <w:iCs/>
          <w:sz w:val="18"/>
          <w:szCs w:val="18"/>
        </w:rPr>
        <w:t xml:space="preserve">Conducting Small-Scale Investigations in Educational Management. </w:t>
      </w:r>
      <w:r w:rsidR="00835570" w:rsidRPr="00930489">
        <w:rPr>
          <w:rFonts w:asciiTheme="majorHAnsi" w:hAnsiTheme="majorHAnsi"/>
          <w:sz w:val="18"/>
          <w:szCs w:val="18"/>
        </w:rPr>
        <w:t xml:space="preserve">London: Harper and Row, 79-92 (found in) Cohen, L. Manion, K. and Morrison, K.R.B. (2011) </w:t>
      </w:r>
      <w:r w:rsidR="00835570" w:rsidRPr="00930489">
        <w:rPr>
          <w:rFonts w:asciiTheme="majorHAnsi" w:hAnsiTheme="majorHAnsi"/>
          <w:i/>
          <w:iCs/>
          <w:sz w:val="18"/>
          <w:szCs w:val="18"/>
        </w:rPr>
        <w:t>Research Methods in Education</w:t>
      </w:r>
      <w:r w:rsidR="00835570" w:rsidRPr="00930489">
        <w:rPr>
          <w:rFonts w:asciiTheme="majorHAnsi" w:hAnsiTheme="majorHAnsi"/>
          <w:sz w:val="18"/>
          <w:szCs w:val="18"/>
        </w:rPr>
        <w:t xml:space="preserve"> (7</w:t>
      </w:r>
      <w:r w:rsidR="00835570" w:rsidRPr="00930489">
        <w:rPr>
          <w:rFonts w:asciiTheme="majorHAnsi" w:hAnsiTheme="majorHAnsi"/>
          <w:sz w:val="18"/>
          <w:szCs w:val="18"/>
          <w:vertAlign w:val="superscript"/>
        </w:rPr>
        <w:t>th</w:t>
      </w:r>
      <w:r w:rsidR="00835570" w:rsidRPr="00930489">
        <w:rPr>
          <w:rFonts w:asciiTheme="majorHAnsi" w:hAnsiTheme="majorHAnsi"/>
          <w:sz w:val="18"/>
          <w:szCs w:val="18"/>
        </w:rPr>
        <w:t xml:space="preserve"> edition) London; New York: Routledge.</w:t>
      </w:r>
      <w:r w:rsidRPr="00930489">
        <w:rPr>
          <w:rFonts w:asciiTheme="majorHAnsi" w:hAnsiTheme="majorHAnsi"/>
          <w:sz w:val="18"/>
          <w:szCs w:val="18"/>
        </w:rPr>
        <w:t xml:space="preserve"> </w:t>
      </w:r>
      <w:r w:rsidR="00835570" w:rsidRPr="00930489">
        <w:rPr>
          <w:rFonts w:asciiTheme="majorHAnsi" w:hAnsiTheme="majorHAnsi"/>
          <w:sz w:val="18"/>
          <w:szCs w:val="18"/>
        </w:rPr>
        <w:t>pg.</w:t>
      </w:r>
      <w:r w:rsidRPr="00930489">
        <w:rPr>
          <w:rFonts w:asciiTheme="majorHAnsi" w:hAnsiTheme="majorHAnsi"/>
          <w:sz w:val="18"/>
          <w:szCs w:val="18"/>
        </w:rPr>
        <w:t xml:space="preserve"> 293</w:t>
      </w:r>
    </w:p>
  </w:footnote>
  <w:footnote w:id="21">
    <w:p w14:paraId="2F7E7C82" w14:textId="3B2659C5" w:rsidR="00983A37" w:rsidRPr="00930489" w:rsidRDefault="00983A37" w:rsidP="00930489">
      <w:pPr>
        <w:pStyle w:val="FootnoteText"/>
        <w:rPr>
          <w:rFonts w:asciiTheme="majorHAnsi" w:hAnsiTheme="majorHAnsi"/>
          <w:sz w:val="18"/>
          <w:szCs w:val="18"/>
        </w:rPr>
      </w:pPr>
      <w:r w:rsidRPr="00930489">
        <w:rPr>
          <w:rStyle w:val="FootnoteReference"/>
          <w:rFonts w:asciiTheme="majorHAnsi" w:hAnsiTheme="majorHAnsi"/>
          <w:sz w:val="18"/>
          <w:szCs w:val="18"/>
        </w:rPr>
        <w:footnoteRef/>
      </w:r>
      <w:r w:rsidRPr="00930489">
        <w:rPr>
          <w:rFonts w:asciiTheme="majorHAnsi" w:hAnsiTheme="majorHAnsi"/>
          <w:sz w:val="18"/>
          <w:szCs w:val="18"/>
        </w:rPr>
        <w:t xml:space="preserve"> </w:t>
      </w:r>
      <w:r w:rsidR="00AF2776" w:rsidRPr="00930489">
        <w:rPr>
          <w:rFonts w:asciiTheme="majorHAnsi" w:hAnsiTheme="majorHAnsi"/>
          <w:sz w:val="18"/>
          <w:szCs w:val="18"/>
        </w:rPr>
        <w:t xml:space="preserve">Welsh Government (2020) </w:t>
      </w:r>
      <w:r w:rsidR="00AF2776" w:rsidRPr="00930489">
        <w:rPr>
          <w:rFonts w:asciiTheme="majorHAnsi" w:hAnsiTheme="majorHAnsi"/>
          <w:i/>
          <w:iCs/>
          <w:sz w:val="18"/>
          <w:szCs w:val="18"/>
        </w:rPr>
        <w:t>Developing a Vision for Curriculum Design</w:t>
      </w:r>
      <w:r w:rsidR="00AF2776" w:rsidRPr="00930489">
        <w:rPr>
          <w:rFonts w:asciiTheme="majorHAnsi" w:hAnsiTheme="majorHAnsi"/>
          <w:sz w:val="18"/>
          <w:szCs w:val="18"/>
        </w:rPr>
        <w:t>. Available at: https://hwb.gov.wales/curriculum-for-wales/designing-your-curriculum/developing-a-vision-for-curriculum-design/#curriculum-design-and-the-four-purposes [Accessed throughout October 2020]</w:t>
      </w:r>
    </w:p>
  </w:footnote>
  <w:footnote w:id="22">
    <w:p w14:paraId="3A3A836A" w14:textId="06F6F296" w:rsidR="00983A37" w:rsidRPr="00930489" w:rsidRDefault="00983A37" w:rsidP="00930489">
      <w:pPr>
        <w:pStyle w:val="FootnoteText"/>
        <w:rPr>
          <w:rFonts w:asciiTheme="majorHAnsi" w:hAnsiTheme="majorHAnsi"/>
          <w:sz w:val="18"/>
          <w:szCs w:val="18"/>
        </w:rPr>
      </w:pPr>
      <w:r w:rsidRPr="00930489">
        <w:rPr>
          <w:rStyle w:val="FootnoteReference"/>
          <w:rFonts w:asciiTheme="majorHAnsi" w:hAnsiTheme="majorHAnsi"/>
          <w:sz w:val="18"/>
          <w:szCs w:val="18"/>
        </w:rPr>
        <w:footnoteRef/>
      </w:r>
      <w:r w:rsidRPr="00930489">
        <w:rPr>
          <w:rFonts w:asciiTheme="majorHAnsi" w:hAnsiTheme="majorHAnsi"/>
          <w:sz w:val="18"/>
          <w:szCs w:val="18"/>
        </w:rPr>
        <w:t xml:space="preserve"> </w:t>
      </w:r>
      <w:r w:rsidR="00AF2776" w:rsidRPr="00930489">
        <w:rPr>
          <w:rFonts w:asciiTheme="majorHAnsi" w:hAnsiTheme="majorHAnsi"/>
          <w:sz w:val="18"/>
          <w:szCs w:val="18"/>
        </w:rPr>
        <w:t xml:space="preserve">Welsh Government (2020) </w:t>
      </w:r>
      <w:r w:rsidR="00AF2776" w:rsidRPr="00930489">
        <w:rPr>
          <w:rFonts w:asciiTheme="majorHAnsi" w:hAnsiTheme="majorHAnsi"/>
          <w:i/>
          <w:iCs/>
          <w:sz w:val="18"/>
          <w:szCs w:val="18"/>
        </w:rPr>
        <w:t>Developing a Vision for Curriculum Design</w:t>
      </w:r>
      <w:r w:rsidR="00AF2776" w:rsidRPr="00930489">
        <w:rPr>
          <w:rFonts w:asciiTheme="majorHAnsi" w:hAnsiTheme="majorHAnsi"/>
          <w:sz w:val="18"/>
          <w:szCs w:val="18"/>
        </w:rPr>
        <w:t>. Available at: https://hwb.gov.wales/curriculum-for-wales/designing-your-curriculum/developing-a-vision-for-curriculum-design/#curriculum-design-and-the-four-purposes [Accessed throughout October 2020]</w:t>
      </w:r>
    </w:p>
  </w:footnote>
  <w:footnote w:id="23">
    <w:p w14:paraId="0EA4951B" w14:textId="4B77956C" w:rsidR="00983A37" w:rsidRPr="00930489" w:rsidRDefault="00983A37" w:rsidP="00930489">
      <w:pPr>
        <w:pStyle w:val="FootnoteText"/>
        <w:rPr>
          <w:rFonts w:asciiTheme="majorHAnsi" w:hAnsiTheme="majorHAnsi"/>
          <w:sz w:val="18"/>
          <w:szCs w:val="18"/>
        </w:rPr>
      </w:pPr>
      <w:r w:rsidRPr="00930489">
        <w:rPr>
          <w:rStyle w:val="FootnoteReference"/>
          <w:rFonts w:asciiTheme="majorHAnsi" w:hAnsiTheme="majorHAnsi"/>
          <w:sz w:val="18"/>
          <w:szCs w:val="18"/>
        </w:rPr>
        <w:footnoteRef/>
      </w:r>
      <w:r w:rsidRPr="00930489">
        <w:rPr>
          <w:rFonts w:asciiTheme="majorHAnsi" w:hAnsiTheme="majorHAnsi"/>
          <w:sz w:val="18"/>
          <w:szCs w:val="18"/>
        </w:rPr>
        <w:t xml:space="preserve"> </w:t>
      </w:r>
      <w:r w:rsidR="00AF2776" w:rsidRPr="00930489">
        <w:rPr>
          <w:rFonts w:asciiTheme="majorHAnsi" w:hAnsiTheme="majorHAnsi"/>
          <w:sz w:val="18"/>
          <w:szCs w:val="18"/>
        </w:rPr>
        <w:t xml:space="preserve">Welsh Government (2020) </w:t>
      </w:r>
      <w:r w:rsidR="00AF2776" w:rsidRPr="00930489">
        <w:rPr>
          <w:rFonts w:asciiTheme="majorHAnsi" w:hAnsiTheme="majorHAnsi"/>
          <w:i/>
          <w:iCs/>
          <w:sz w:val="18"/>
          <w:szCs w:val="18"/>
        </w:rPr>
        <w:t>Developing a Vision for Curriculum Design</w:t>
      </w:r>
      <w:r w:rsidR="00AF2776" w:rsidRPr="00930489">
        <w:rPr>
          <w:rFonts w:asciiTheme="majorHAnsi" w:hAnsiTheme="majorHAnsi"/>
          <w:sz w:val="18"/>
          <w:szCs w:val="18"/>
        </w:rPr>
        <w:t>. Available at: https://hwb.gov.wales/curriculum-for-wales/designing-your-curriculum/developing-a-vision-for-curriculum-design/#curriculum-design-and-the-four-purposes [Accessed throughout October 2020]</w:t>
      </w:r>
    </w:p>
  </w:footnote>
  <w:footnote w:id="24">
    <w:p w14:paraId="371DAC0D" w14:textId="7A7B9A5A" w:rsidR="00983A37" w:rsidRPr="00930489" w:rsidRDefault="00983A37" w:rsidP="00930489">
      <w:pPr>
        <w:pStyle w:val="FootnoteText"/>
        <w:rPr>
          <w:rFonts w:asciiTheme="majorHAnsi" w:hAnsiTheme="majorHAnsi"/>
          <w:sz w:val="18"/>
          <w:szCs w:val="18"/>
        </w:rPr>
      </w:pPr>
      <w:r w:rsidRPr="00930489">
        <w:rPr>
          <w:rStyle w:val="FootnoteReference"/>
          <w:rFonts w:asciiTheme="majorHAnsi" w:hAnsiTheme="majorHAnsi"/>
          <w:sz w:val="18"/>
          <w:szCs w:val="18"/>
        </w:rPr>
        <w:footnoteRef/>
      </w:r>
      <w:r w:rsidRPr="00930489">
        <w:rPr>
          <w:rFonts w:asciiTheme="majorHAnsi" w:hAnsiTheme="majorHAnsi"/>
          <w:sz w:val="18"/>
          <w:szCs w:val="18"/>
        </w:rPr>
        <w:t xml:space="preserve"> </w:t>
      </w:r>
      <w:r w:rsidR="00AF2776" w:rsidRPr="00930489">
        <w:rPr>
          <w:rFonts w:asciiTheme="majorHAnsi" w:hAnsiTheme="majorHAnsi"/>
          <w:sz w:val="18"/>
          <w:szCs w:val="18"/>
        </w:rPr>
        <w:t xml:space="preserve">Welsh Government (2020) </w:t>
      </w:r>
      <w:r w:rsidR="00AF2776" w:rsidRPr="00930489">
        <w:rPr>
          <w:rFonts w:asciiTheme="majorHAnsi" w:hAnsiTheme="majorHAnsi"/>
          <w:i/>
          <w:iCs/>
          <w:sz w:val="18"/>
          <w:szCs w:val="18"/>
        </w:rPr>
        <w:t>Developing a Vision for Curriculum Design</w:t>
      </w:r>
      <w:r w:rsidR="00AF2776" w:rsidRPr="00930489">
        <w:rPr>
          <w:rFonts w:asciiTheme="majorHAnsi" w:hAnsiTheme="majorHAnsi"/>
          <w:sz w:val="18"/>
          <w:szCs w:val="18"/>
        </w:rPr>
        <w:t>. Available at: https://hwb.gov.wales/curriculum-for-wales/designing-your-curriculum/developing-a-vision-for-curriculum-design/#curriculum-design-and-the-four-purposes [Accessed throughout October 2020]</w:t>
      </w:r>
    </w:p>
  </w:footnote>
  <w:footnote w:id="25">
    <w:p w14:paraId="7BD237E2" w14:textId="7A6F0460" w:rsidR="00983A37" w:rsidRPr="00930489" w:rsidRDefault="00983A37" w:rsidP="00930489">
      <w:pPr>
        <w:pStyle w:val="FootnoteText"/>
        <w:rPr>
          <w:rFonts w:asciiTheme="majorHAnsi" w:hAnsiTheme="majorHAnsi"/>
          <w:sz w:val="18"/>
          <w:szCs w:val="18"/>
        </w:rPr>
      </w:pPr>
      <w:r w:rsidRPr="00930489">
        <w:rPr>
          <w:rStyle w:val="FootnoteReference"/>
          <w:rFonts w:asciiTheme="majorHAnsi" w:hAnsiTheme="majorHAnsi"/>
          <w:sz w:val="18"/>
          <w:szCs w:val="18"/>
        </w:rPr>
        <w:footnoteRef/>
      </w:r>
      <w:r w:rsidRPr="00930489">
        <w:rPr>
          <w:rFonts w:asciiTheme="majorHAnsi" w:hAnsiTheme="majorHAnsi"/>
          <w:sz w:val="18"/>
          <w:szCs w:val="18"/>
        </w:rPr>
        <w:t xml:space="preserve"> </w:t>
      </w:r>
      <w:r w:rsidR="00AF2776" w:rsidRPr="00930489">
        <w:rPr>
          <w:rFonts w:asciiTheme="majorHAnsi" w:hAnsiTheme="majorHAnsi"/>
          <w:sz w:val="18"/>
          <w:szCs w:val="18"/>
        </w:rPr>
        <w:t xml:space="preserve">Welsh Government (2020) </w:t>
      </w:r>
      <w:r w:rsidR="00AF2776" w:rsidRPr="00930489">
        <w:rPr>
          <w:rFonts w:asciiTheme="majorHAnsi" w:hAnsiTheme="majorHAnsi"/>
          <w:i/>
          <w:iCs/>
          <w:sz w:val="18"/>
          <w:szCs w:val="18"/>
        </w:rPr>
        <w:t>Developing a Vision for Curriculum Design</w:t>
      </w:r>
      <w:r w:rsidR="00AF2776" w:rsidRPr="00930489">
        <w:rPr>
          <w:rFonts w:asciiTheme="majorHAnsi" w:hAnsiTheme="majorHAnsi"/>
          <w:sz w:val="18"/>
          <w:szCs w:val="18"/>
        </w:rPr>
        <w:t>. Available at: https://hwb.gov.wales/curriculum-for-wales/designing-your-curriculum/developing-a-vision-for-curriculum-design/#curriculum-design-and-the-four-purposes [Accessed throughout October 2020]</w:t>
      </w:r>
    </w:p>
  </w:footnote>
  <w:footnote w:id="26">
    <w:p w14:paraId="5C19EDB5" w14:textId="24D5DAB4" w:rsidR="00983A37" w:rsidRPr="00930489" w:rsidRDefault="00983A37" w:rsidP="00930489">
      <w:pPr>
        <w:pStyle w:val="FootnoteText"/>
        <w:rPr>
          <w:rFonts w:asciiTheme="majorHAnsi" w:hAnsiTheme="majorHAnsi"/>
          <w:sz w:val="18"/>
          <w:szCs w:val="18"/>
        </w:rPr>
      </w:pPr>
      <w:r w:rsidRPr="00930489">
        <w:rPr>
          <w:rStyle w:val="FootnoteReference"/>
          <w:rFonts w:asciiTheme="majorHAnsi" w:hAnsiTheme="majorHAnsi"/>
          <w:sz w:val="18"/>
          <w:szCs w:val="18"/>
        </w:rPr>
        <w:footnoteRef/>
      </w:r>
      <w:r w:rsidRPr="00930489">
        <w:rPr>
          <w:rFonts w:asciiTheme="majorHAnsi" w:hAnsiTheme="majorHAnsi"/>
          <w:sz w:val="18"/>
          <w:szCs w:val="18"/>
        </w:rPr>
        <w:t xml:space="preserve"> </w:t>
      </w:r>
      <w:r w:rsidR="00AF2776" w:rsidRPr="00930489">
        <w:rPr>
          <w:rFonts w:asciiTheme="majorHAnsi" w:hAnsiTheme="majorHAnsi"/>
          <w:sz w:val="18"/>
          <w:szCs w:val="18"/>
        </w:rPr>
        <w:t xml:space="preserve">Welsh Government (2020) </w:t>
      </w:r>
      <w:r w:rsidR="00AF2776" w:rsidRPr="00930489">
        <w:rPr>
          <w:rFonts w:asciiTheme="majorHAnsi" w:hAnsiTheme="majorHAnsi"/>
          <w:i/>
          <w:iCs/>
          <w:sz w:val="18"/>
          <w:szCs w:val="18"/>
        </w:rPr>
        <w:t>Developing a Vision for Curriculum Design</w:t>
      </w:r>
      <w:r w:rsidR="00AF2776" w:rsidRPr="00930489">
        <w:rPr>
          <w:rFonts w:asciiTheme="majorHAnsi" w:hAnsiTheme="majorHAnsi"/>
          <w:sz w:val="18"/>
          <w:szCs w:val="18"/>
        </w:rPr>
        <w:t>. Available at: https://hwb.gov.wales/curriculum-for-wales/designing-your-curriculum/developing-a-vision-for-curriculum-design/#curriculum-design-and-the-four-purposes [Accessed throughout October 2020]</w:t>
      </w:r>
    </w:p>
  </w:footnote>
  <w:footnote w:id="27">
    <w:p w14:paraId="2C7E5F22" w14:textId="2D0AFCD9" w:rsidR="00983A37" w:rsidRPr="00930489" w:rsidRDefault="00983A37" w:rsidP="00930489">
      <w:pPr>
        <w:pStyle w:val="FootnoteText"/>
        <w:rPr>
          <w:rFonts w:asciiTheme="majorHAnsi" w:hAnsiTheme="majorHAnsi"/>
          <w:sz w:val="18"/>
          <w:szCs w:val="18"/>
        </w:rPr>
      </w:pPr>
      <w:r w:rsidRPr="00930489">
        <w:rPr>
          <w:rStyle w:val="FootnoteReference"/>
          <w:rFonts w:asciiTheme="majorHAnsi" w:hAnsiTheme="majorHAnsi"/>
          <w:sz w:val="18"/>
          <w:szCs w:val="18"/>
        </w:rPr>
        <w:footnoteRef/>
      </w:r>
      <w:r w:rsidRPr="00930489">
        <w:rPr>
          <w:rFonts w:asciiTheme="majorHAnsi" w:hAnsiTheme="majorHAnsi"/>
          <w:sz w:val="18"/>
          <w:szCs w:val="18"/>
        </w:rPr>
        <w:t xml:space="preserve"> </w:t>
      </w:r>
      <w:r w:rsidR="00AF2776" w:rsidRPr="00930489">
        <w:rPr>
          <w:rFonts w:asciiTheme="majorHAnsi" w:hAnsiTheme="majorHAnsi"/>
          <w:sz w:val="18"/>
          <w:szCs w:val="18"/>
        </w:rPr>
        <w:t xml:space="preserve">Welsh Government (2020) </w:t>
      </w:r>
      <w:r w:rsidR="00AF2776" w:rsidRPr="00930489">
        <w:rPr>
          <w:rFonts w:asciiTheme="majorHAnsi" w:hAnsiTheme="majorHAnsi"/>
          <w:i/>
          <w:iCs/>
          <w:sz w:val="18"/>
          <w:szCs w:val="18"/>
        </w:rPr>
        <w:t>Developing a Vision for Curriculum Design</w:t>
      </w:r>
      <w:r w:rsidR="00AF2776" w:rsidRPr="00930489">
        <w:rPr>
          <w:rFonts w:asciiTheme="majorHAnsi" w:hAnsiTheme="majorHAnsi"/>
          <w:sz w:val="18"/>
          <w:szCs w:val="18"/>
        </w:rPr>
        <w:t>. Available at: https://hwb.gov.wales/curriculum-for-wales/designing-your-curriculum/developing-a-vision-for-curriculum-design/#curriculum-design-and-the-four-purposes [Accessed throughout October 2020]</w:t>
      </w:r>
    </w:p>
  </w:footnote>
  <w:footnote w:id="28">
    <w:p w14:paraId="70C3382F" w14:textId="2BA71917" w:rsidR="00983A37" w:rsidRPr="00930489" w:rsidRDefault="00983A37" w:rsidP="00930489">
      <w:pPr>
        <w:spacing w:after="0" w:line="240" w:lineRule="auto"/>
        <w:rPr>
          <w:rFonts w:asciiTheme="majorHAnsi" w:hAnsiTheme="majorHAnsi"/>
          <w:sz w:val="18"/>
          <w:szCs w:val="18"/>
          <w:shd w:val="clear" w:color="auto" w:fill="FFFFFF"/>
        </w:rPr>
      </w:pPr>
      <w:r w:rsidRPr="00930489">
        <w:rPr>
          <w:rStyle w:val="FootnoteReference"/>
          <w:rFonts w:asciiTheme="majorHAnsi" w:hAnsiTheme="majorHAnsi"/>
          <w:sz w:val="18"/>
          <w:szCs w:val="18"/>
        </w:rPr>
        <w:footnoteRef/>
      </w:r>
      <w:r w:rsidRPr="00930489">
        <w:rPr>
          <w:rFonts w:asciiTheme="majorHAnsi" w:hAnsiTheme="majorHAnsi"/>
          <w:sz w:val="18"/>
          <w:szCs w:val="18"/>
        </w:rPr>
        <w:t xml:space="preserve"> </w:t>
      </w:r>
      <w:r w:rsidR="004A1699" w:rsidRPr="00930489">
        <w:rPr>
          <w:rFonts w:asciiTheme="majorHAnsi" w:hAnsiTheme="majorHAnsi"/>
          <w:sz w:val="18"/>
          <w:szCs w:val="18"/>
          <w:shd w:val="clear" w:color="auto" w:fill="FFFFFF"/>
        </w:rPr>
        <w:t>Pritchard, A. (2014) </w:t>
      </w:r>
      <w:r w:rsidR="004A1699" w:rsidRPr="00930489">
        <w:rPr>
          <w:rFonts w:asciiTheme="majorHAnsi" w:hAnsiTheme="majorHAnsi"/>
          <w:i/>
          <w:iCs/>
          <w:sz w:val="18"/>
          <w:szCs w:val="18"/>
          <w:shd w:val="clear" w:color="auto" w:fill="FFFFFF"/>
        </w:rPr>
        <w:t>Ways of learning: learning theories and learning styles in the classroom</w:t>
      </w:r>
      <w:r w:rsidR="004A1699" w:rsidRPr="00930489">
        <w:rPr>
          <w:rFonts w:asciiTheme="majorHAnsi" w:hAnsiTheme="majorHAnsi"/>
          <w:sz w:val="18"/>
          <w:szCs w:val="18"/>
          <w:shd w:val="clear" w:color="auto" w:fill="FFFFFF"/>
        </w:rPr>
        <w:t xml:space="preserve"> (3rd edition) London: Routledge. </w:t>
      </w:r>
      <w:r w:rsidRPr="00930489">
        <w:rPr>
          <w:rFonts w:asciiTheme="majorHAnsi" w:hAnsiTheme="majorHAnsi"/>
          <w:sz w:val="18"/>
          <w:szCs w:val="18"/>
        </w:rPr>
        <w:t>pg</w:t>
      </w:r>
      <w:r w:rsidR="004A1699" w:rsidRPr="00930489">
        <w:rPr>
          <w:rFonts w:asciiTheme="majorHAnsi" w:hAnsiTheme="majorHAnsi"/>
          <w:sz w:val="18"/>
          <w:szCs w:val="18"/>
        </w:rPr>
        <w:t>.</w:t>
      </w:r>
      <w:r w:rsidRPr="00930489">
        <w:rPr>
          <w:rFonts w:asciiTheme="majorHAnsi" w:hAnsiTheme="majorHAnsi"/>
          <w:sz w:val="18"/>
          <w:szCs w:val="18"/>
        </w:rPr>
        <w:t xml:space="preserve"> 18</w:t>
      </w:r>
    </w:p>
  </w:footnote>
  <w:footnote w:id="29">
    <w:p w14:paraId="69D644D2" w14:textId="066C8D68" w:rsidR="00983A37" w:rsidRPr="00930489" w:rsidRDefault="00983A37" w:rsidP="00930489">
      <w:pPr>
        <w:spacing w:after="0" w:line="240" w:lineRule="auto"/>
        <w:rPr>
          <w:rFonts w:asciiTheme="majorHAnsi" w:hAnsiTheme="majorHAnsi"/>
          <w:sz w:val="18"/>
          <w:szCs w:val="18"/>
        </w:rPr>
      </w:pPr>
      <w:r w:rsidRPr="00930489">
        <w:rPr>
          <w:rStyle w:val="FootnoteReference"/>
          <w:rFonts w:asciiTheme="majorHAnsi" w:hAnsiTheme="majorHAnsi"/>
          <w:sz w:val="18"/>
          <w:szCs w:val="18"/>
        </w:rPr>
        <w:footnoteRef/>
      </w:r>
      <w:r w:rsidRPr="00930489">
        <w:rPr>
          <w:rFonts w:asciiTheme="majorHAnsi" w:hAnsiTheme="majorHAnsi"/>
          <w:sz w:val="18"/>
          <w:szCs w:val="18"/>
        </w:rPr>
        <w:t xml:space="preserve"> </w:t>
      </w:r>
      <w:r w:rsidR="00D31F25" w:rsidRPr="00930489">
        <w:rPr>
          <w:rFonts w:asciiTheme="majorHAnsi" w:hAnsiTheme="majorHAnsi"/>
          <w:sz w:val="18"/>
          <w:szCs w:val="18"/>
          <w:shd w:val="clear" w:color="auto" w:fill="FFFFFF"/>
        </w:rPr>
        <w:t>Halpenny, A.M. &amp; Pettersen, J. (2013) </w:t>
      </w:r>
      <w:r w:rsidR="00D31F25" w:rsidRPr="00930489">
        <w:rPr>
          <w:rFonts w:asciiTheme="majorHAnsi" w:hAnsiTheme="majorHAnsi"/>
          <w:i/>
          <w:iCs/>
          <w:sz w:val="18"/>
          <w:szCs w:val="18"/>
          <w:shd w:val="clear" w:color="auto" w:fill="FFFFFF"/>
        </w:rPr>
        <w:t>Introducing Piaget A guide for practitioners and students in early years education.</w:t>
      </w:r>
      <w:r w:rsidR="00D31F25" w:rsidRPr="00930489">
        <w:rPr>
          <w:rFonts w:asciiTheme="majorHAnsi" w:hAnsiTheme="majorHAnsi"/>
          <w:sz w:val="18"/>
          <w:szCs w:val="18"/>
          <w:shd w:val="clear" w:color="auto" w:fill="FFFFFF"/>
        </w:rPr>
        <w:t xml:space="preserve"> Hoboken: Taylor and Francis.</w:t>
      </w:r>
      <w:r w:rsidR="00D31F25" w:rsidRPr="00930489">
        <w:rPr>
          <w:rFonts w:asciiTheme="majorHAnsi" w:hAnsiTheme="majorHAnsi"/>
          <w:sz w:val="18"/>
          <w:szCs w:val="18"/>
        </w:rPr>
        <w:t xml:space="preserve"> [Online] Available at: https://web-a-ebscohost-com.ezproxy.uwtsd.ac.uk/ehost/ebookviewer/ebook/bmxlYmtfXzYzNDcwMV9fQU41?sid</w:t>
      </w:r>
      <w:r w:rsidR="00D31F25" w:rsidRPr="00930489">
        <w:rPr>
          <w:rFonts w:asciiTheme="majorHAnsi" w:hAnsiTheme="majorHAnsi"/>
          <w:sz w:val="18"/>
          <w:szCs w:val="18"/>
        </w:rPr>
        <w:br/>
        <w:t xml:space="preserve">=24b41d6c-1604-49f4-bdad-0e0c7871f57e@sessionmgr4006&amp;vid=0&amp;format=EB&amp;rid=1 </w:t>
      </w:r>
      <w:r w:rsidR="00D31F25" w:rsidRPr="00930489">
        <w:rPr>
          <w:rFonts w:asciiTheme="majorHAnsi" w:hAnsiTheme="majorHAnsi"/>
          <w:sz w:val="18"/>
          <w:szCs w:val="18"/>
        </w:rPr>
        <w:br/>
        <w:t xml:space="preserve">(accessed throughout October 2020) </w:t>
      </w:r>
      <w:r w:rsidRPr="00930489">
        <w:rPr>
          <w:rFonts w:asciiTheme="majorHAnsi" w:hAnsiTheme="majorHAnsi"/>
          <w:sz w:val="18"/>
          <w:szCs w:val="18"/>
        </w:rPr>
        <w:t>p</w:t>
      </w:r>
      <w:r w:rsidR="00D31F25" w:rsidRPr="00930489">
        <w:rPr>
          <w:rFonts w:asciiTheme="majorHAnsi" w:hAnsiTheme="majorHAnsi"/>
          <w:sz w:val="18"/>
          <w:szCs w:val="18"/>
        </w:rPr>
        <w:t>g.</w:t>
      </w:r>
      <w:r w:rsidRPr="00930489">
        <w:rPr>
          <w:rFonts w:asciiTheme="majorHAnsi" w:hAnsiTheme="majorHAnsi"/>
          <w:sz w:val="18"/>
          <w:szCs w:val="18"/>
        </w:rPr>
        <w:t xml:space="preserve"> 9</w:t>
      </w:r>
    </w:p>
  </w:footnote>
  <w:footnote w:id="30">
    <w:p w14:paraId="7D672D98" w14:textId="030C2A1D" w:rsidR="00983A37" w:rsidRPr="00930489" w:rsidRDefault="00983A37" w:rsidP="00930489">
      <w:pPr>
        <w:pStyle w:val="FootnoteText"/>
        <w:rPr>
          <w:rFonts w:asciiTheme="majorHAnsi" w:hAnsiTheme="majorHAnsi"/>
          <w:sz w:val="18"/>
          <w:szCs w:val="18"/>
        </w:rPr>
      </w:pPr>
      <w:r w:rsidRPr="00930489">
        <w:rPr>
          <w:rStyle w:val="FootnoteReference"/>
          <w:rFonts w:asciiTheme="majorHAnsi" w:hAnsiTheme="majorHAnsi"/>
          <w:sz w:val="18"/>
          <w:szCs w:val="18"/>
        </w:rPr>
        <w:footnoteRef/>
      </w:r>
      <w:r w:rsidRPr="00930489">
        <w:rPr>
          <w:rFonts w:asciiTheme="majorHAnsi" w:hAnsiTheme="majorHAnsi"/>
          <w:sz w:val="18"/>
          <w:szCs w:val="18"/>
        </w:rPr>
        <w:t xml:space="preserve"> </w:t>
      </w:r>
      <w:r w:rsidR="00DB7AFF" w:rsidRPr="00930489">
        <w:rPr>
          <w:rFonts w:asciiTheme="majorHAnsi" w:hAnsiTheme="majorHAnsi"/>
          <w:sz w:val="18"/>
          <w:szCs w:val="18"/>
        </w:rPr>
        <w:t xml:space="preserve">Gray, C. &amp; Macblain, S. (2015) </w:t>
      </w:r>
      <w:r w:rsidR="00DB7AFF" w:rsidRPr="00930489">
        <w:rPr>
          <w:rFonts w:asciiTheme="majorHAnsi" w:hAnsiTheme="majorHAnsi"/>
          <w:i/>
          <w:iCs/>
          <w:sz w:val="18"/>
          <w:szCs w:val="18"/>
        </w:rPr>
        <w:t>Learning Theories in Childhood</w:t>
      </w:r>
      <w:r w:rsidR="00DB7AFF" w:rsidRPr="00930489">
        <w:rPr>
          <w:rFonts w:asciiTheme="majorHAnsi" w:hAnsiTheme="majorHAnsi"/>
          <w:sz w:val="18"/>
          <w:szCs w:val="18"/>
        </w:rPr>
        <w:t xml:space="preserve"> (2</w:t>
      </w:r>
      <w:r w:rsidR="00DB7AFF" w:rsidRPr="00930489">
        <w:rPr>
          <w:rFonts w:asciiTheme="majorHAnsi" w:hAnsiTheme="majorHAnsi"/>
          <w:sz w:val="18"/>
          <w:szCs w:val="18"/>
          <w:vertAlign w:val="superscript"/>
        </w:rPr>
        <w:t>nd</w:t>
      </w:r>
      <w:r w:rsidR="00DB7AFF" w:rsidRPr="00930489">
        <w:rPr>
          <w:rFonts w:asciiTheme="majorHAnsi" w:hAnsiTheme="majorHAnsi"/>
          <w:sz w:val="18"/>
          <w:szCs w:val="18"/>
        </w:rPr>
        <w:t xml:space="preserve"> edition) London: Sage Publications Ltd. pg.</w:t>
      </w:r>
      <w:r w:rsidRPr="00930489">
        <w:rPr>
          <w:rFonts w:asciiTheme="majorHAnsi" w:hAnsiTheme="majorHAnsi"/>
          <w:sz w:val="18"/>
          <w:szCs w:val="18"/>
        </w:rPr>
        <w:t xml:space="preserve"> 66</w:t>
      </w:r>
    </w:p>
  </w:footnote>
  <w:footnote w:id="31">
    <w:p w14:paraId="4472ED63" w14:textId="38739269" w:rsidR="00983A37" w:rsidRPr="00930489" w:rsidRDefault="00983A37" w:rsidP="00930489">
      <w:pPr>
        <w:pStyle w:val="FootnoteText"/>
        <w:rPr>
          <w:rFonts w:asciiTheme="majorHAnsi" w:hAnsiTheme="majorHAnsi"/>
          <w:sz w:val="18"/>
          <w:szCs w:val="18"/>
        </w:rPr>
      </w:pPr>
      <w:r w:rsidRPr="00930489">
        <w:rPr>
          <w:rStyle w:val="FootnoteReference"/>
          <w:rFonts w:asciiTheme="majorHAnsi" w:hAnsiTheme="majorHAnsi"/>
          <w:sz w:val="18"/>
          <w:szCs w:val="18"/>
        </w:rPr>
        <w:footnoteRef/>
      </w:r>
      <w:r w:rsidRPr="00930489">
        <w:rPr>
          <w:rFonts w:asciiTheme="majorHAnsi" w:hAnsiTheme="majorHAnsi"/>
          <w:sz w:val="18"/>
          <w:szCs w:val="18"/>
        </w:rPr>
        <w:t xml:space="preserve"> </w:t>
      </w:r>
      <w:r w:rsidR="004A1699" w:rsidRPr="00930489">
        <w:rPr>
          <w:rFonts w:asciiTheme="majorHAnsi" w:hAnsiTheme="majorHAnsi"/>
          <w:sz w:val="18"/>
          <w:szCs w:val="18"/>
        </w:rPr>
        <w:t>Shorten</w:t>
      </w:r>
      <w:r w:rsidR="007028C2" w:rsidRPr="00930489">
        <w:rPr>
          <w:rFonts w:asciiTheme="majorHAnsi" w:hAnsiTheme="majorHAnsi"/>
          <w:sz w:val="18"/>
          <w:szCs w:val="18"/>
        </w:rPr>
        <w:t>ed</w:t>
      </w:r>
      <w:r w:rsidR="004A1699" w:rsidRPr="00930489">
        <w:rPr>
          <w:rFonts w:asciiTheme="majorHAnsi" w:hAnsiTheme="majorHAnsi"/>
          <w:sz w:val="18"/>
          <w:szCs w:val="18"/>
        </w:rPr>
        <w:t xml:space="preserve"> to ZPD from here in</w:t>
      </w:r>
    </w:p>
  </w:footnote>
  <w:footnote w:id="32">
    <w:p w14:paraId="18FE3525" w14:textId="41C534F3" w:rsidR="00983A37" w:rsidRPr="00930489" w:rsidRDefault="00983A37" w:rsidP="00930489">
      <w:pPr>
        <w:spacing w:after="0" w:line="240" w:lineRule="auto"/>
        <w:rPr>
          <w:rFonts w:asciiTheme="majorHAnsi" w:hAnsiTheme="majorHAnsi"/>
          <w:sz w:val="18"/>
          <w:szCs w:val="18"/>
        </w:rPr>
      </w:pPr>
      <w:r w:rsidRPr="00930489">
        <w:rPr>
          <w:rStyle w:val="FootnoteReference"/>
          <w:rFonts w:asciiTheme="majorHAnsi" w:hAnsiTheme="majorHAnsi"/>
          <w:sz w:val="18"/>
          <w:szCs w:val="18"/>
        </w:rPr>
        <w:footnoteRef/>
      </w:r>
      <w:r w:rsidRPr="00930489">
        <w:rPr>
          <w:rFonts w:asciiTheme="majorHAnsi" w:hAnsiTheme="majorHAnsi"/>
          <w:sz w:val="18"/>
          <w:szCs w:val="18"/>
        </w:rPr>
        <w:t xml:space="preserve"> </w:t>
      </w:r>
      <w:r w:rsidR="00DB7AFF" w:rsidRPr="00930489">
        <w:rPr>
          <w:rFonts w:asciiTheme="majorHAnsi" w:hAnsiTheme="majorHAnsi"/>
          <w:sz w:val="18"/>
          <w:szCs w:val="18"/>
        </w:rPr>
        <w:t xml:space="preserve">Vygotsky, L. (1978) </w:t>
      </w:r>
      <w:r w:rsidR="00DB7AFF" w:rsidRPr="00930489">
        <w:rPr>
          <w:rFonts w:asciiTheme="majorHAnsi" w:hAnsiTheme="majorHAnsi"/>
          <w:i/>
          <w:iCs/>
          <w:sz w:val="18"/>
          <w:szCs w:val="18"/>
        </w:rPr>
        <w:t>Interaction between learning and development</w:t>
      </w:r>
      <w:r w:rsidR="00DB7AFF" w:rsidRPr="00930489">
        <w:rPr>
          <w:rFonts w:asciiTheme="majorHAnsi" w:hAnsiTheme="majorHAnsi"/>
          <w:sz w:val="18"/>
          <w:szCs w:val="18"/>
        </w:rPr>
        <w:t xml:space="preserve">. From </w:t>
      </w:r>
      <w:r w:rsidR="00DB7AFF" w:rsidRPr="00930489">
        <w:rPr>
          <w:rFonts w:asciiTheme="majorHAnsi" w:hAnsiTheme="majorHAnsi"/>
          <w:sz w:val="18"/>
          <w:szCs w:val="18"/>
          <w:u w:val="single"/>
        </w:rPr>
        <w:t>Mind and Society</w:t>
      </w:r>
      <w:r w:rsidR="00DB7AFF" w:rsidRPr="00930489">
        <w:rPr>
          <w:rFonts w:asciiTheme="majorHAnsi" w:hAnsiTheme="majorHAnsi"/>
          <w:i/>
          <w:iCs/>
          <w:sz w:val="18"/>
          <w:szCs w:val="18"/>
        </w:rPr>
        <w:t xml:space="preserve"> </w:t>
      </w:r>
      <w:r w:rsidR="00DB7AFF" w:rsidRPr="00930489">
        <w:rPr>
          <w:rFonts w:asciiTheme="majorHAnsi" w:hAnsiTheme="majorHAnsi"/>
          <w:sz w:val="18"/>
          <w:szCs w:val="18"/>
        </w:rPr>
        <w:t xml:space="preserve">(pp. 79-91) Cambridge: Harvard University Press. (Reprinted in) Cole, M. &amp; Gauvain, M. (1997) </w:t>
      </w:r>
      <w:r w:rsidR="00DB7AFF" w:rsidRPr="00930489">
        <w:rPr>
          <w:rFonts w:asciiTheme="majorHAnsi" w:hAnsiTheme="majorHAnsi"/>
          <w:i/>
          <w:iCs/>
          <w:sz w:val="18"/>
          <w:szCs w:val="18"/>
        </w:rPr>
        <w:t>Readings on the Development of Children</w:t>
      </w:r>
      <w:r w:rsidR="00DB7AFF" w:rsidRPr="00930489">
        <w:rPr>
          <w:rFonts w:asciiTheme="majorHAnsi" w:hAnsiTheme="majorHAnsi"/>
          <w:sz w:val="18"/>
          <w:szCs w:val="18"/>
        </w:rPr>
        <w:t xml:space="preserve"> (2</w:t>
      </w:r>
      <w:r w:rsidR="00DB7AFF" w:rsidRPr="00930489">
        <w:rPr>
          <w:rFonts w:asciiTheme="majorHAnsi" w:hAnsiTheme="majorHAnsi"/>
          <w:sz w:val="18"/>
          <w:szCs w:val="18"/>
          <w:vertAlign w:val="superscript"/>
        </w:rPr>
        <w:t>nd</w:t>
      </w:r>
      <w:r w:rsidR="00DB7AFF" w:rsidRPr="00930489">
        <w:rPr>
          <w:rFonts w:asciiTheme="majorHAnsi" w:hAnsiTheme="majorHAnsi"/>
          <w:sz w:val="18"/>
          <w:szCs w:val="18"/>
        </w:rPr>
        <w:t xml:space="preserve"> edition) New York: W. H. Freeman and Company. pg.</w:t>
      </w:r>
      <w:r w:rsidRPr="00930489">
        <w:rPr>
          <w:rFonts w:asciiTheme="majorHAnsi" w:hAnsiTheme="majorHAnsi"/>
          <w:sz w:val="18"/>
          <w:szCs w:val="18"/>
        </w:rPr>
        <w:t xml:space="preserve"> 86</w:t>
      </w:r>
    </w:p>
  </w:footnote>
  <w:footnote w:id="33">
    <w:p w14:paraId="4790DB18" w14:textId="4A4A1565" w:rsidR="00983A37" w:rsidRPr="00930489" w:rsidRDefault="00983A37" w:rsidP="00930489">
      <w:pPr>
        <w:spacing w:after="0" w:line="240" w:lineRule="auto"/>
        <w:rPr>
          <w:rFonts w:asciiTheme="majorHAnsi" w:hAnsiTheme="majorHAnsi"/>
          <w:color w:val="000000" w:themeColor="text1"/>
          <w:sz w:val="18"/>
          <w:szCs w:val="18"/>
          <w:u w:val="single"/>
        </w:rPr>
      </w:pPr>
      <w:r w:rsidRPr="00930489">
        <w:rPr>
          <w:rStyle w:val="FootnoteReference"/>
          <w:rFonts w:asciiTheme="majorHAnsi" w:hAnsiTheme="majorHAnsi"/>
          <w:sz w:val="18"/>
          <w:szCs w:val="18"/>
        </w:rPr>
        <w:footnoteRef/>
      </w:r>
      <w:r w:rsidRPr="00930489">
        <w:rPr>
          <w:rFonts w:asciiTheme="majorHAnsi" w:hAnsiTheme="majorHAnsi"/>
          <w:sz w:val="18"/>
          <w:szCs w:val="18"/>
        </w:rPr>
        <w:t xml:space="preserve"> </w:t>
      </w:r>
      <w:r w:rsidR="00DB7AFF" w:rsidRPr="00930489">
        <w:rPr>
          <w:rFonts w:asciiTheme="majorHAnsi" w:hAnsiTheme="majorHAnsi"/>
          <w:sz w:val="18"/>
          <w:szCs w:val="18"/>
        </w:rPr>
        <w:t xml:space="preserve">Gray, C. &amp; Macblain, S. (2015) </w:t>
      </w:r>
      <w:r w:rsidR="00DB7AFF" w:rsidRPr="00930489">
        <w:rPr>
          <w:rFonts w:asciiTheme="majorHAnsi" w:hAnsiTheme="majorHAnsi"/>
          <w:i/>
          <w:iCs/>
          <w:sz w:val="18"/>
          <w:szCs w:val="18"/>
        </w:rPr>
        <w:t>Learning Theories in Childhood</w:t>
      </w:r>
      <w:r w:rsidR="00DB7AFF" w:rsidRPr="00930489">
        <w:rPr>
          <w:rFonts w:asciiTheme="majorHAnsi" w:hAnsiTheme="majorHAnsi"/>
          <w:sz w:val="18"/>
          <w:szCs w:val="18"/>
        </w:rPr>
        <w:t xml:space="preserve"> (2</w:t>
      </w:r>
      <w:r w:rsidR="00DB7AFF" w:rsidRPr="00930489">
        <w:rPr>
          <w:rFonts w:asciiTheme="majorHAnsi" w:hAnsiTheme="majorHAnsi"/>
          <w:sz w:val="18"/>
          <w:szCs w:val="18"/>
          <w:vertAlign w:val="superscript"/>
        </w:rPr>
        <w:t>nd</w:t>
      </w:r>
      <w:r w:rsidR="00DB7AFF" w:rsidRPr="00930489">
        <w:rPr>
          <w:rFonts w:asciiTheme="majorHAnsi" w:hAnsiTheme="majorHAnsi"/>
          <w:sz w:val="18"/>
          <w:szCs w:val="18"/>
        </w:rPr>
        <w:t xml:space="preserve"> edition) London: Sage Publications Ltd. pg.</w:t>
      </w:r>
      <w:r w:rsidRPr="00930489">
        <w:rPr>
          <w:rFonts w:asciiTheme="majorHAnsi" w:hAnsiTheme="majorHAnsi"/>
          <w:sz w:val="18"/>
          <w:szCs w:val="18"/>
        </w:rPr>
        <w:t xml:space="preserve"> 101</w:t>
      </w:r>
    </w:p>
  </w:footnote>
  <w:footnote w:id="34">
    <w:p w14:paraId="68FBF02D" w14:textId="62DE26F8" w:rsidR="00983A37" w:rsidRPr="00930489" w:rsidRDefault="00983A37" w:rsidP="00930489">
      <w:pPr>
        <w:spacing w:after="0" w:line="240" w:lineRule="auto"/>
        <w:rPr>
          <w:rFonts w:asciiTheme="majorHAnsi" w:hAnsiTheme="majorHAnsi"/>
          <w:color w:val="000000" w:themeColor="text1"/>
          <w:sz w:val="18"/>
          <w:szCs w:val="18"/>
          <w:u w:val="single"/>
        </w:rPr>
      </w:pPr>
      <w:r w:rsidRPr="00930489">
        <w:rPr>
          <w:rStyle w:val="FootnoteReference"/>
          <w:rFonts w:asciiTheme="majorHAnsi" w:hAnsiTheme="majorHAnsi"/>
          <w:sz w:val="18"/>
          <w:szCs w:val="18"/>
        </w:rPr>
        <w:footnoteRef/>
      </w:r>
      <w:r w:rsidRPr="00930489">
        <w:rPr>
          <w:rFonts w:asciiTheme="majorHAnsi" w:hAnsiTheme="majorHAnsi"/>
          <w:sz w:val="18"/>
          <w:szCs w:val="18"/>
        </w:rPr>
        <w:t xml:space="preserve"> </w:t>
      </w:r>
      <w:r w:rsidR="00DB7AFF" w:rsidRPr="00930489">
        <w:rPr>
          <w:rFonts w:asciiTheme="majorHAnsi" w:hAnsiTheme="majorHAnsi"/>
          <w:sz w:val="18"/>
          <w:szCs w:val="18"/>
        </w:rPr>
        <w:t xml:space="preserve">Gray, C. &amp; Macblain, S. (2015) </w:t>
      </w:r>
      <w:r w:rsidR="00DB7AFF" w:rsidRPr="00930489">
        <w:rPr>
          <w:rFonts w:asciiTheme="majorHAnsi" w:hAnsiTheme="majorHAnsi"/>
          <w:i/>
          <w:iCs/>
          <w:sz w:val="18"/>
          <w:szCs w:val="18"/>
        </w:rPr>
        <w:t>Learning Theories in Childhood</w:t>
      </w:r>
      <w:r w:rsidR="00DB7AFF" w:rsidRPr="00930489">
        <w:rPr>
          <w:rFonts w:asciiTheme="majorHAnsi" w:hAnsiTheme="majorHAnsi"/>
          <w:sz w:val="18"/>
          <w:szCs w:val="18"/>
        </w:rPr>
        <w:t xml:space="preserve"> (2</w:t>
      </w:r>
      <w:r w:rsidR="00DB7AFF" w:rsidRPr="00930489">
        <w:rPr>
          <w:rFonts w:asciiTheme="majorHAnsi" w:hAnsiTheme="majorHAnsi"/>
          <w:sz w:val="18"/>
          <w:szCs w:val="18"/>
          <w:vertAlign w:val="superscript"/>
        </w:rPr>
        <w:t>nd</w:t>
      </w:r>
      <w:r w:rsidR="00DB7AFF" w:rsidRPr="00930489">
        <w:rPr>
          <w:rFonts w:asciiTheme="majorHAnsi" w:hAnsiTheme="majorHAnsi"/>
          <w:sz w:val="18"/>
          <w:szCs w:val="18"/>
        </w:rPr>
        <w:t xml:space="preserve"> edition) London: Sage Publications Ltd. pg.</w:t>
      </w:r>
      <w:r w:rsidRPr="00930489">
        <w:rPr>
          <w:rFonts w:asciiTheme="majorHAnsi" w:hAnsiTheme="majorHAnsi"/>
          <w:sz w:val="18"/>
          <w:szCs w:val="18"/>
        </w:rPr>
        <w:t xml:space="preserve"> 101</w:t>
      </w:r>
    </w:p>
  </w:footnote>
  <w:footnote w:id="35">
    <w:p w14:paraId="2341C2AE" w14:textId="409766FE" w:rsidR="00983A37" w:rsidRPr="00930489" w:rsidRDefault="00983A37" w:rsidP="00930489">
      <w:pPr>
        <w:shd w:val="clear" w:color="auto" w:fill="FFFFFF"/>
        <w:spacing w:after="0" w:line="240" w:lineRule="auto"/>
        <w:rPr>
          <w:rFonts w:asciiTheme="majorHAnsi" w:hAnsiTheme="majorHAnsi"/>
          <w:sz w:val="18"/>
          <w:szCs w:val="18"/>
        </w:rPr>
      </w:pPr>
      <w:r w:rsidRPr="00930489">
        <w:rPr>
          <w:rStyle w:val="FootnoteReference"/>
          <w:rFonts w:asciiTheme="majorHAnsi" w:hAnsiTheme="majorHAnsi"/>
          <w:sz w:val="18"/>
          <w:szCs w:val="18"/>
        </w:rPr>
        <w:footnoteRef/>
      </w:r>
      <w:r w:rsidRPr="00930489">
        <w:rPr>
          <w:rFonts w:asciiTheme="majorHAnsi" w:hAnsiTheme="majorHAnsi"/>
          <w:sz w:val="18"/>
          <w:szCs w:val="18"/>
        </w:rPr>
        <w:t xml:space="preserve"> </w:t>
      </w:r>
      <w:r w:rsidR="00B35F48" w:rsidRPr="00930489">
        <w:rPr>
          <w:rFonts w:asciiTheme="majorHAnsi" w:eastAsia="Times New Roman" w:hAnsiTheme="majorHAnsi" w:cs="Times New Roman"/>
          <w:i/>
          <w:iCs/>
          <w:color w:val="000000"/>
          <w:spacing w:val="-5"/>
          <w:sz w:val="18"/>
          <w:szCs w:val="18"/>
          <w:lang w:eastAsia="en-GB"/>
        </w:rPr>
        <w:t xml:space="preserve">Benson, B. K. (1997) “Coming to Terms – Scaffolding”. </w:t>
      </w:r>
      <w:r w:rsidR="00B35F48" w:rsidRPr="001E64DC">
        <w:rPr>
          <w:rFonts w:asciiTheme="majorHAnsi" w:eastAsia="Times New Roman" w:hAnsiTheme="majorHAnsi" w:cs="Times New Roman"/>
          <w:color w:val="000000"/>
          <w:spacing w:val="-5"/>
          <w:sz w:val="18"/>
          <w:szCs w:val="18"/>
          <w:lang w:eastAsia="en-GB"/>
        </w:rPr>
        <w:t>The English Journal</w:t>
      </w:r>
      <w:r w:rsidR="00B35F48" w:rsidRPr="00930489">
        <w:rPr>
          <w:rFonts w:asciiTheme="majorHAnsi" w:eastAsia="Times New Roman" w:hAnsiTheme="majorHAnsi" w:cs="Times New Roman"/>
          <w:color w:val="000000"/>
          <w:spacing w:val="-5"/>
          <w:sz w:val="18"/>
          <w:szCs w:val="18"/>
          <w:lang w:eastAsia="en-GB"/>
        </w:rPr>
        <w:t xml:space="preserve"> (</w:t>
      </w:r>
      <w:r w:rsidR="00B35F48" w:rsidRPr="001E64DC">
        <w:rPr>
          <w:rFonts w:asciiTheme="majorHAnsi" w:eastAsia="Times New Roman" w:hAnsiTheme="majorHAnsi" w:cs="Times New Roman"/>
          <w:color w:val="000000"/>
          <w:spacing w:val="-5"/>
          <w:sz w:val="18"/>
          <w:szCs w:val="18"/>
          <w:lang w:eastAsia="en-GB"/>
        </w:rPr>
        <w:t>Vol. 86, No. 7</w:t>
      </w:r>
      <w:r w:rsidR="00B35F48" w:rsidRPr="00930489">
        <w:rPr>
          <w:rFonts w:asciiTheme="majorHAnsi" w:eastAsia="Times New Roman" w:hAnsiTheme="majorHAnsi" w:cs="Times New Roman"/>
          <w:color w:val="000000"/>
          <w:spacing w:val="-5"/>
          <w:sz w:val="18"/>
          <w:szCs w:val="18"/>
          <w:lang w:eastAsia="en-GB"/>
        </w:rPr>
        <w:t>)</w:t>
      </w:r>
      <w:r w:rsidR="00B35F48" w:rsidRPr="001E64DC">
        <w:rPr>
          <w:rFonts w:asciiTheme="majorHAnsi" w:eastAsia="Times New Roman" w:hAnsiTheme="majorHAnsi" w:cs="Times New Roman"/>
          <w:color w:val="000000"/>
          <w:spacing w:val="-5"/>
          <w:sz w:val="18"/>
          <w:szCs w:val="18"/>
          <w:lang w:eastAsia="en-GB"/>
        </w:rPr>
        <w:t xml:space="preserve"> pp. 126-127 (2 pages)</w:t>
      </w:r>
      <w:r w:rsidR="00B35F48" w:rsidRPr="00930489">
        <w:rPr>
          <w:rFonts w:asciiTheme="majorHAnsi" w:eastAsia="Times New Roman" w:hAnsiTheme="majorHAnsi" w:cs="Times New Roman"/>
          <w:color w:val="000000"/>
          <w:spacing w:val="-5"/>
          <w:sz w:val="18"/>
          <w:szCs w:val="18"/>
          <w:lang w:eastAsia="en-GB"/>
        </w:rPr>
        <w:t xml:space="preserve">. Available </w:t>
      </w:r>
      <w:r w:rsidR="003F313B" w:rsidRPr="00930489">
        <w:rPr>
          <w:rFonts w:asciiTheme="majorHAnsi" w:eastAsia="Times New Roman" w:hAnsiTheme="majorHAnsi" w:cs="Times New Roman"/>
          <w:color w:val="000000"/>
          <w:spacing w:val="-5"/>
          <w:sz w:val="18"/>
          <w:szCs w:val="18"/>
          <w:lang w:eastAsia="en-GB"/>
        </w:rPr>
        <w:t>at:</w:t>
      </w:r>
      <w:r w:rsidR="00B35F48" w:rsidRPr="00930489">
        <w:rPr>
          <w:rFonts w:asciiTheme="majorHAnsi" w:eastAsia="Times New Roman" w:hAnsiTheme="majorHAnsi" w:cs="Times New Roman"/>
          <w:color w:val="000000"/>
          <w:spacing w:val="-5"/>
          <w:sz w:val="18"/>
          <w:szCs w:val="18"/>
          <w:lang w:eastAsia="en-GB"/>
        </w:rPr>
        <w:t xml:space="preserve"> </w:t>
      </w:r>
      <w:r w:rsidR="00B35F48" w:rsidRPr="00930489">
        <w:rPr>
          <w:rFonts w:asciiTheme="majorHAnsi" w:hAnsiTheme="majorHAnsi"/>
          <w:sz w:val="18"/>
          <w:szCs w:val="18"/>
        </w:rPr>
        <w:t>https://www-jstor- org.ezproxy.uwtsd.ac.uk/stable/819879?sid=primo&amp;origin=crossref&amp;seq=1#metadata_info_tab_contents [Accessed October 17</w:t>
      </w:r>
      <w:r w:rsidR="00B35F48" w:rsidRPr="00930489">
        <w:rPr>
          <w:rFonts w:asciiTheme="majorHAnsi" w:hAnsiTheme="majorHAnsi"/>
          <w:sz w:val="18"/>
          <w:szCs w:val="18"/>
          <w:vertAlign w:val="superscript"/>
        </w:rPr>
        <w:t>th</w:t>
      </w:r>
      <w:r w:rsidR="003F313B" w:rsidRPr="00930489">
        <w:rPr>
          <w:rFonts w:asciiTheme="majorHAnsi" w:hAnsiTheme="majorHAnsi"/>
          <w:sz w:val="18"/>
          <w:szCs w:val="18"/>
        </w:rPr>
        <w:t>, 2020</w:t>
      </w:r>
      <w:r w:rsidR="00B35F48" w:rsidRPr="00930489">
        <w:rPr>
          <w:rFonts w:asciiTheme="majorHAnsi" w:hAnsiTheme="majorHAnsi"/>
          <w:sz w:val="18"/>
          <w:szCs w:val="18"/>
        </w:rPr>
        <w:t>]</w:t>
      </w:r>
      <w:r w:rsidRPr="00930489">
        <w:rPr>
          <w:rFonts w:asciiTheme="majorHAnsi" w:hAnsiTheme="majorHAnsi"/>
          <w:sz w:val="18"/>
          <w:szCs w:val="18"/>
        </w:rPr>
        <w:t xml:space="preserve"> pg</w:t>
      </w:r>
      <w:r w:rsidR="00B35F48" w:rsidRPr="00930489">
        <w:rPr>
          <w:rFonts w:asciiTheme="majorHAnsi" w:hAnsiTheme="majorHAnsi"/>
          <w:sz w:val="18"/>
          <w:szCs w:val="18"/>
        </w:rPr>
        <w:t>.</w:t>
      </w:r>
      <w:r w:rsidRPr="00930489">
        <w:rPr>
          <w:rFonts w:asciiTheme="majorHAnsi" w:hAnsiTheme="majorHAnsi"/>
          <w:sz w:val="18"/>
          <w:szCs w:val="18"/>
        </w:rPr>
        <w:t xml:space="preserve"> 126</w:t>
      </w:r>
    </w:p>
  </w:footnote>
  <w:footnote w:id="36">
    <w:p w14:paraId="4DC77D5A" w14:textId="78CB4937" w:rsidR="00983A37" w:rsidRPr="00930489" w:rsidRDefault="00983A37" w:rsidP="00930489">
      <w:pPr>
        <w:spacing w:after="0" w:line="240" w:lineRule="auto"/>
        <w:rPr>
          <w:rFonts w:asciiTheme="majorHAnsi" w:hAnsiTheme="majorHAnsi"/>
          <w:color w:val="000000" w:themeColor="text1"/>
          <w:sz w:val="18"/>
          <w:szCs w:val="18"/>
          <w:u w:val="single"/>
        </w:rPr>
      </w:pPr>
      <w:r w:rsidRPr="00930489">
        <w:rPr>
          <w:rStyle w:val="FootnoteReference"/>
          <w:rFonts w:asciiTheme="majorHAnsi" w:hAnsiTheme="majorHAnsi"/>
          <w:sz w:val="18"/>
          <w:szCs w:val="18"/>
        </w:rPr>
        <w:footnoteRef/>
      </w:r>
      <w:r w:rsidRPr="00930489">
        <w:rPr>
          <w:rFonts w:asciiTheme="majorHAnsi" w:hAnsiTheme="majorHAnsi"/>
          <w:sz w:val="18"/>
          <w:szCs w:val="18"/>
        </w:rPr>
        <w:t xml:space="preserve"> </w:t>
      </w:r>
      <w:r w:rsidR="00DB7AFF" w:rsidRPr="00930489">
        <w:rPr>
          <w:rFonts w:asciiTheme="majorHAnsi" w:hAnsiTheme="majorHAnsi"/>
          <w:sz w:val="18"/>
          <w:szCs w:val="18"/>
        </w:rPr>
        <w:t xml:space="preserve">Gray, C. &amp; Macblain, S. (2015) </w:t>
      </w:r>
      <w:r w:rsidR="00DB7AFF" w:rsidRPr="00930489">
        <w:rPr>
          <w:rFonts w:asciiTheme="majorHAnsi" w:hAnsiTheme="majorHAnsi"/>
          <w:i/>
          <w:iCs/>
          <w:sz w:val="18"/>
          <w:szCs w:val="18"/>
        </w:rPr>
        <w:t>Learning Theories in Childhood</w:t>
      </w:r>
      <w:r w:rsidR="00DB7AFF" w:rsidRPr="00930489">
        <w:rPr>
          <w:rFonts w:asciiTheme="majorHAnsi" w:hAnsiTheme="majorHAnsi"/>
          <w:sz w:val="18"/>
          <w:szCs w:val="18"/>
        </w:rPr>
        <w:t xml:space="preserve"> (2</w:t>
      </w:r>
      <w:r w:rsidR="00DB7AFF" w:rsidRPr="00930489">
        <w:rPr>
          <w:rFonts w:asciiTheme="majorHAnsi" w:hAnsiTheme="majorHAnsi"/>
          <w:sz w:val="18"/>
          <w:szCs w:val="18"/>
          <w:vertAlign w:val="superscript"/>
        </w:rPr>
        <w:t>nd</w:t>
      </w:r>
      <w:r w:rsidR="00DB7AFF" w:rsidRPr="00930489">
        <w:rPr>
          <w:rFonts w:asciiTheme="majorHAnsi" w:hAnsiTheme="majorHAnsi"/>
          <w:sz w:val="18"/>
          <w:szCs w:val="18"/>
        </w:rPr>
        <w:t xml:space="preserve"> edition) London: Sage Publications Ltd. pg.</w:t>
      </w:r>
      <w:r w:rsidRPr="00930489">
        <w:rPr>
          <w:rFonts w:asciiTheme="majorHAnsi" w:hAnsiTheme="majorHAnsi"/>
          <w:sz w:val="18"/>
          <w:szCs w:val="18"/>
        </w:rPr>
        <w:t xml:space="preserve"> 140</w:t>
      </w:r>
    </w:p>
  </w:footnote>
  <w:footnote w:id="37">
    <w:p w14:paraId="76544333" w14:textId="21F4DA53" w:rsidR="00983A37" w:rsidRPr="00930489" w:rsidRDefault="00983A37" w:rsidP="00930489">
      <w:pPr>
        <w:spacing w:after="0" w:line="240" w:lineRule="auto"/>
        <w:rPr>
          <w:rFonts w:asciiTheme="majorHAnsi" w:hAnsiTheme="majorHAnsi"/>
          <w:sz w:val="18"/>
          <w:szCs w:val="18"/>
        </w:rPr>
      </w:pPr>
      <w:r w:rsidRPr="00930489">
        <w:rPr>
          <w:rStyle w:val="FootnoteReference"/>
          <w:rFonts w:asciiTheme="majorHAnsi" w:hAnsiTheme="majorHAnsi"/>
          <w:sz w:val="18"/>
          <w:szCs w:val="18"/>
        </w:rPr>
        <w:footnoteRef/>
      </w:r>
      <w:r w:rsidRPr="00930489">
        <w:rPr>
          <w:rFonts w:asciiTheme="majorHAnsi" w:hAnsiTheme="majorHAnsi"/>
          <w:sz w:val="18"/>
          <w:szCs w:val="18"/>
        </w:rPr>
        <w:t xml:space="preserve"> </w:t>
      </w:r>
      <w:r w:rsidR="00385F4D" w:rsidRPr="00930489">
        <w:rPr>
          <w:rFonts w:asciiTheme="majorHAnsi" w:hAnsiTheme="majorHAnsi"/>
          <w:sz w:val="18"/>
          <w:szCs w:val="18"/>
        </w:rPr>
        <w:t xml:space="preserve">Christensen, J. (2016) “A Critical Reflection of Bronfenbrenner’s Development Ecology Model” </w:t>
      </w:r>
      <w:r w:rsidR="00385F4D" w:rsidRPr="00930489">
        <w:rPr>
          <w:rFonts w:asciiTheme="majorHAnsi" w:hAnsiTheme="majorHAnsi"/>
          <w:i/>
          <w:iCs/>
          <w:sz w:val="18"/>
          <w:szCs w:val="18"/>
        </w:rPr>
        <w:t>Problems of Education in the 21</w:t>
      </w:r>
      <w:r w:rsidR="00385F4D" w:rsidRPr="00930489">
        <w:rPr>
          <w:rFonts w:asciiTheme="majorHAnsi" w:hAnsiTheme="majorHAnsi"/>
          <w:i/>
          <w:iCs/>
          <w:sz w:val="18"/>
          <w:szCs w:val="18"/>
          <w:vertAlign w:val="superscript"/>
        </w:rPr>
        <w:t>st</w:t>
      </w:r>
      <w:r w:rsidR="00385F4D" w:rsidRPr="00930489">
        <w:rPr>
          <w:rFonts w:asciiTheme="majorHAnsi" w:hAnsiTheme="majorHAnsi"/>
          <w:i/>
          <w:iCs/>
          <w:sz w:val="18"/>
          <w:szCs w:val="18"/>
        </w:rPr>
        <w:t xml:space="preserve"> Century.</w:t>
      </w:r>
      <w:r w:rsidR="00385F4D" w:rsidRPr="00930489">
        <w:rPr>
          <w:rFonts w:asciiTheme="majorHAnsi" w:hAnsiTheme="majorHAnsi"/>
          <w:sz w:val="18"/>
          <w:szCs w:val="18"/>
        </w:rPr>
        <w:t xml:space="preserve"> (69) pp. 22 – 28 </w:t>
      </w:r>
      <w:r w:rsidR="00DB7AFF" w:rsidRPr="00930489">
        <w:rPr>
          <w:rFonts w:asciiTheme="majorHAnsi" w:hAnsiTheme="majorHAnsi"/>
          <w:sz w:val="18"/>
          <w:szCs w:val="18"/>
        </w:rPr>
        <w:t>pg.</w:t>
      </w:r>
      <w:r w:rsidRPr="00930489">
        <w:rPr>
          <w:rFonts w:asciiTheme="majorHAnsi" w:hAnsiTheme="majorHAnsi"/>
          <w:sz w:val="18"/>
          <w:szCs w:val="18"/>
        </w:rPr>
        <w:t xml:space="preserve"> 25</w:t>
      </w:r>
    </w:p>
  </w:footnote>
  <w:footnote w:id="38">
    <w:p w14:paraId="798C104C" w14:textId="4BF54E57" w:rsidR="00983A37" w:rsidRPr="00930489" w:rsidRDefault="00983A37" w:rsidP="00930489">
      <w:pPr>
        <w:spacing w:after="0" w:line="240" w:lineRule="auto"/>
        <w:rPr>
          <w:rFonts w:asciiTheme="majorHAnsi" w:hAnsiTheme="majorHAnsi"/>
          <w:sz w:val="18"/>
          <w:szCs w:val="18"/>
        </w:rPr>
      </w:pPr>
      <w:r w:rsidRPr="00930489">
        <w:rPr>
          <w:rStyle w:val="FootnoteReference"/>
          <w:rFonts w:asciiTheme="majorHAnsi" w:hAnsiTheme="majorHAnsi"/>
          <w:sz w:val="18"/>
          <w:szCs w:val="18"/>
        </w:rPr>
        <w:footnoteRef/>
      </w:r>
      <w:r w:rsidRPr="00930489">
        <w:rPr>
          <w:rFonts w:asciiTheme="majorHAnsi" w:hAnsiTheme="majorHAnsi"/>
          <w:sz w:val="18"/>
          <w:szCs w:val="18"/>
        </w:rPr>
        <w:t xml:space="preserve"> </w:t>
      </w:r>
      <w:r w:rsidR="00385F4D" w:rsidRPr="00930489">
        <w:rPr>
          <w:rFonts w:asciiTheme="majorHAnsi" w:hAnsiTheme="majorHAnsi"/>
          <w:sz w:val="18"/>
          <w:szCs w:val="18"/>
        </w:rPr>
        <w:t xml:space="preserve">Christensen, J. (2016) “A Critical Reflection of Bronfenbrenner’s Development Ecology Model” </w:t>
      </w:r>
      <w:r w:rsidR="00385F4D" w:rsidRPr="00930489">
        <w:rPr>
          <w:rFonts w:asciiTheme="majorHAnsi" w:hAnsiTheme="majorHAnsi"/>
          <w:i/>
          <w:iCs/>
          <w:sz w:val="18"/>
          <w:szCs w:val="18"/>
        </w:rPr>
        <w:t>Problems of Education in the 21</w:t>
      </w:r>
      <w:r w:rsidR="00385F4D" w:rsidRPr="00930489">
        <w:rPr>
          <w:rFonts w:asciiTheme="majorHAnsi" w:hAnsiTheme="majorHAnsi"/>
          <w:i/>
          <w:iCs/>
          <w:sz w:val="18"/>
          <w:szCs w:val="18"/>
          <w:vertAlign w:val="superscript"/>
        </w:rPr>
        <w:t>st</w:t>
      </w:r>
      <w:r w:rsidR="00385F4D" w:rsidRPr="00930489">
        <w:rPr>
          <w:rFonts w:asciiTheme="majorHAnsi" w:hAnsiTheme="majorHAnsi"/>
          <w:i/>
          <w:iCs/>
          <w:sz w:val="18"/>
          <w:szCs w:val="18"/>
        </w:rPr>
        <w:t xml:space="preserve"> Century.</w:t>
      </w:r>
      <w:r w:rsidR="00385F4D" w:rsidRPr="00930489">
        <w:rPr>
          <w:rFonts w:asciiTheme="majorHAnsi" w:hAnsiTheme="majorHAnsi"/>
          <w:sz w:val="18"/>
          <w:szCs w:val="18"/>
        </w:rPr>
        <w:t xml:space="preserve"> (69) pp. 22 – 28 pg.</w:t>
      </w:r>
      <w:r w:rsidRPr="00930489">
        <w:rPr>
          <w:rFonts w:asciiTheme="majorHAnsi" w:hAnsiTheme="majorHAnsi"/>
          <w:sz w:val="18"/>
          <w:szCs w:val="18"/>
        </w:rPr>
        <w:t xml:space="preserve"> 25</w:t>
      </w:r>
    </w:p>
  </w:footnote>
  <w:footnote w:id="39">
    <w:p w14:paraId="60C94D44" w14:textId="1E4E3BFF" w:rsidR="00983A37" w:rsidRPr="00930489" w:rsidRDefault="00983A37" w:rsidP="00930489">
      <w:pPr>
        <w:spacing w:after="0" w:line="240" w:lineRule="auto"/>
        <w:rPr>
          <w:rFonts w:asciiTheme="majorHAnsi" w:hAnsiTheme="majorHAnsi"/>
          <w:sz w:val="18"/>
          <w:szCs w:val="18"/>
        </w:rPr>
      </w:pPr>
      <w:r w:rsidRPr="00930489">
        <w:rPr>
          <w:rStyle w:val="FootnoteReference"/>
          <w:rFonts w:asciiTheme="majorHAnsi" w:hAnsiTheme="majorHAnsi"/>
          <w:sz w:val="18"/>
          <w:szCs w:val="18"/>
        </w:rPr>
        <w:footnoteRef/>
      </w:r>
      <w:r w:rsidRPr="00930489">
        <w:rPr>
          <w:rFonts w:asciiTheme="majorHAnsi" w:hAnsiTheme="majorHAnsi"/>
          <w:sz w:val="18"/>
          <w:szCs w:val="18"/>
        </w:rPr>
        <w:t xml:space="preserve"> </w:t>
      </w:r>
      <w:r w:rsidR="00D31F25" w:rsidRPr="00930489">
        <w:rPr>
          <w:rFonts w:asciiTheme="majorHAnsi" w:hAnsiTheme="majorHAnsi"/>
          <w:sz w:val="18"/>
          <w:szCs w:val="18"/>
          <w:shd w:val="clear" w:color="auto" w:fill="FFFFFF"/>
        </w:rPr>
        <w:t>Halpenny, A.M. &amp; Pettersen, J. (2013) </w:t>
      </w:r>
      <w:r w:rsidR="00D31F25" w:rsidRPr="00930489">
        <w:rPr>
          <w:rFonts w:asciiTheme="majorHAnsi" w:hAnsiTheme="majorHAnsi"/>
          <w:i/>
          <w:iCs/>
          <w:sz w:val="18"/>
          <w:szCs w:val="18"/>
          <w:shd w:val="clear" w:color="auto" w:fill="FFFFFF"/>
        </w:rPr>
        <w:t>Introducing Piaget A guide for practitioners and students in early years education.</w:t>
      </w:r>
      <w:r w:rsidR="00D31F25" w:rsidRPr="00930489">
        <w:rPr>
          <w:rFonts w:asciiTheme="majorHAnsi" w:hAnsiTheme="majorHAnsi"/>
          <w:sz w:val="18"/>
          <w:szCs w:val="18"/>
          <w:shd w:val="clear" w:color="auto" w:fill="FFFFFF"/>
        </w:rPr>
        <w:t xml:space="preserve"> Hoboken: Taylor and Francis.</w:t>
      </w:r>
      <w:r w:rsidR="00D31F25" w:rsidRPr="00930489">
        <w:rPr>
          <w:rFonts w:asciiTheme="majorHAnsi" w:hAnsiTheme="majorHAnsi"/>
          <w:sz w:val="18"/>
          <w:szCs w:val="18"/>
        </w:rPr>
        <w:t xml:space="preserve"> [Online] Available at: https://web-a-ebscohost-com.ezproxy.uwtsd.ac.uk/ehost/ebookviewer/ebook/bmxlYmtfXzYzNDcwMV9fQU41?sid</w:t>
      </w:r>
      <w:r w:rsidR="00D31F25" w:rsidRPr="00930489">
        <w:rPr>
          <w:rFonts w:asciiTheme="majorHAnsi" w:hAnsiTheme="majorHAnsi"/>
          <w:sz w:val="18"/>
          <w:szCs w:val="18"/>
        </w:rPr>
        <w:br/>
        <w:t xml:space="preserve">=24b41d6c-1604-49f4-bdad-0e0c7871f57e@sessionmgr4006&amp;vid=0&amp;format=EB&amp;rid=1 </w:t>
      </w:r>
      <w:r w:rsidR="00D31F25" w:rsidRPr="00930489">
        <w:rPr>
          <w:rFonts w:asciiTheme="majorHAnsi" w:hAnsiTheme="majorHAnsi"/>
          <w:sz w:val="18"/>
          <w:szCs w:val="18"/>
        </w:rPr>
        <w:br/>
        <w:t>(accessed throughout October 2020)</w:t>
      </w:r>
      <w:r w:rsidRPr="00930489">
        <w:rPr>
          <w:rFonts w:asciiTheme="majorHAnsi" w:hAnsiTheme="majorHAnsi"/>
          <w:sz w:val="18"/>
          <w:szCs w:val="18"/>
        </w:rPr>
        <w:t xml:space="preserve"> p</w:t>
      </w:r>
      <w:r w:rsidR="00D31F25" w:rsidRPr="00930489">
        <w:rPr>
          <w:rFonts w:asciiTheme="majorHAnsi" w:hAnsiTheme="majorHAnsi"/>
          <w:sz w:val="18"/>
          <w:szCs w:val="18"/>
        </w:rPr>
        <w:t>g.</w:t>
      </w:r>
      <w:r w:rsidRPr="00930489">
        <w:rPr>
          <w:rFonts w:asciiTheme="majorHAnsi" w:hAnsiTheme="majorHAnsi"/>
          <w:sz w:val="18"/>
          <w:szCs w:val="18"/>
        </w:rPr>
        <w:t xml:space="preserve"> 1</w:t>
      </w:r>
    </w:p>
  </w:footnote>
  <w:footnote w:id="40">
    <w:p w14:paraId="22446D9F" w14:textId="1E4D2DA1" w:rsidR="00983A37" w:rsidRPr="00930489" w:rsidRDefault="00983A37" w:rsidP="00930489">
      <w:pPr>
        <w:spacing w:after="0" w:line="240" w:lineRule="auto"/>
        <w:rPr>
          <w:rFonts w:asciiTheme="majorHAnsi" w:hAnsiTheme="majorHAnsi"/>
          <w:b/>
          <w:bCs/>
          <w:sz w:val="18"/>
          <w:szCs w:val="18"/>
        </w:rPr>
      </w:pPr>
      <w:r w:rsidRPr="00930489">
        <w:rPr>
          <w:rStyle w:val="FootnoteReference"/>
          <w:rFonts w:asciiTheme="majorHAnsi" w:hAnsiTheme="majorHAnsi"/>
          <w:sz w:val="18"/>
          <w:szCs w:val="18"/>
        </w:rPr>
        <w:footnoteRef/>
      </w:r>
      <w:r w:rsidRPr="00930489">
        <w:rPr>
          <w:rFonts w:asciiTheme="majorHAnsi" w:hAnsiTheme="majorHAnsi"/>
          <w:sz w:val="18"/>
          <w:szCs w:val="18"/>
        </w:rPr>
        <w:t xml:space="preserve"> </w:t>
      </w:r>
      <w:r w:rsidR="007028C2" w:rsidRPr="00930489">
        <w:rPr>
          <w:rFonts w:asciiTheme="majorHAnsi" w:hAnsiTheme="majorHAnsi"/>
          <w:sz w:val="18"/>
          <w:szCs w:val="18"/>
        </w:rPr>
        <w:t xml:space="preserve">Donaldson, G. (2015) </w:t>
      </w:r>
      <w:r w:rsidR="007028C2" w:rsidRPr="00930489">
        <w:rPr>
          <w:rFonts w:asciiTheme="majorHAnsi" w:hAnsiTheme="majorHAnsi"/>
          <w:i/>
          <w:iCs/>
          <w:sz w:val="18"/>
          <w:szCs w:val="18"/>
        </w:rPr>
        <w:t>Successful Futures: Independent Review of Curriculum and Assessment Arrangements in Wales.</w:t>
      </w:r>
      <w:r w:rsidR="007028C2" w:rsidRPr="00930489">
        <w:rPr>
          <w:rFonts w:asciiTheme="majorHAnsi" w:hAnsiTheme="majorHAnsi"/>
          <w:sz w:val="18"/>
          <w:szCs w:val="18"/>
        </w:rPr>
        <w:t xml:space="preserve"> Available at: </w:t>
      </w:r>
      <w:r w:rsidR="007028C2" w:rsidRPr="00930489">
        <w:rPr>
          <w:rFonts w:asciiTheme="majorHAnsi" w:hAnsiTheme="majorHAnsi"/>
          <w:sz w:val="18"/>
          <w:szCs w:val="18"/>
        </w:rPr>
        <w:br/>
        <w:t>https://gov.wales/sites/default/files/publications/2018-03/successful-futures.pdf [Accessed throughout October 2020]</w:t>
      </w:r>
    </w:p>
  </w:footnote>
  <w:footnote w:id="41">
    <w:p w14:paraId="7B4BF37F" w14:textId="214795DA" w:rsidR="00983A37" w:rsidRPr="00930489" w:rsidRDefault="00983A37" w:rsidP="00930489">
      <w:pPr>
        <w:spacing w:after="0" w:line="240" w:lineRule="auto"/>
        <w:rPr>
          <w:rFonts w:asciiTheme="majorHAnsi" w:hAnsiTheme="majorHAnsi"/>
          <w:b/>
          <w:bCs/>
          <w:sz w:val="18"/>
          <w:szCs w:val="18"/>
        </w:rPr>
      </w:pPr>
      <w:r w:rsidRPr="00930489">
        <w:rPr>
          <w:rStyle w:val="FootnoteReference"/>
          <w:rFonts w:asciiTheme="majorHAnsi" w:hAnsiTheme="majorHAnsi"/>
          <w:sz w:val="18"/>
          <w:szCs w:val="18"/>
        </w:rPr>
        <w:footnoteRef/>
      </w:r>
      <w:r w:rsidRPr="00930489">
        <w:rPr>
          <w:rFonts w:asciiTheme="majorHAnsi" w:hAnsiTheme="majorHAnsi"/>
          <w:sz w:val="18"/>
          <w:szCs w:val="18"/>
        </w:rPr>
        <w:t xml:space="preserve"> </w:t>
      </w:r>
      <w:r w:rsidR="007028C2" w:rsidRPr="00930489">
        <w:rPr>
          <w:rFonts w:asciiTheme="majorHAnsi" w:hAnsiTheme="majorHAnsi"/>
          <w:sz w:val="18"/>
          <w:szCs w:val="18"/>
        </w:rPr>
        <w:t xml:space="preserve">Donaldson, G. (2015) </w:t>
      </w:r>
      <w:r w:rsidR="007028C2" w:rsidRPr="00930489">
        <w:rPr>
          <w:rFonts w:asciiTheme="majorHAnsi" w:hAnsiTheme="majorHAnsi"/>
          <w:i/>
          <w:iCs/>
          <w:sz w:val="18"/>
          <w:szCs w:val="18"/>
        </w:rPr>
        <w:t>Successful Futures: Independent Review of Curriculum and Assessment Arrangements in Wales.</w:t>
      </w:r>
      <w:r w:rsidR="007028C2" w:rsidRPr="00930489">
        <w:rPr>
          <w:rFonts w:asciiTheme="majorHAnsi" w:hAnsiTheme="majorHAnsi"/>
          <w:sz w:val="18"/>
          <w:szCs w:val="18"/>
        </w:rPr>
        <w:t xml:space="preserve"> Available at: </w:t>
      </w:r>
      <w:r w:rsidR="007028C2" w:rsidRPr="00930489">
        <w:rPr>
          <w:rFonts w:asciiTheme="majorHAnsi" w:hAnsiTheme="majorHAnsi"/>
          <w:sz w:val="18"/>
          <w:szCs w:val="18"/>
        </w:rPr>
        <w:br/>
        <w:t xml:space="preserve">https://gov.wales/sites/default/files/publications/2018-03/successful-futures.pdf [Accessed throughout October 2020] </w:t>
      </w:r>
      <w:r w:rsidRPr="00930489">
        <w:rPr>
          <w:rFonts w:asciiTheme="majorHAnsi" w:hAnsiTheme="majorHAnsi"/>
          <w:sz w:val="18"/>
          <w:szCs w:val="18"/>
        </w:rPr>
        <w:t>pg</w:t>
      </w:r>
      <w:r w:rsidR="007028C2" w:rsidRPr="00930489">
        <w:rPr>
          <w:rFonts w:asciiTheme="majorHAnsi" w:hAnsiTheme="majorHAnsi"/>
          <w:sz w:val="18"/>
          <w:szCs w:val="18"/>
        </w:rPr>
        <w:t>.</w:t>
      </w:r>
      <w:r w:rsidRPr="00930489">
        <w:rPr>
          <w:rFonts w:asciiTheme="majorHAnsi" w:hAnsiTheme="majorHAnsi"/>
          <w:sz w:val="18"/>
          <w:szCs w:val="18"/>
        </w:rPr>
        <w:t xml:space="preserve"> 67</w:t>
      </w:r>
    </w:p>
  </w:footnote>
  <w:footnote w:id="42">
    <w:p w14:paraId="745DEB09" w14:textId="05991A2B" w:rsidR="00983A37" w:rsidRPr="00930489" w:rsidRDefault="00983A37" w:rsidP="00930489">
      <w:pPr>
        <w:spacing w:after="0" w:line="240" w:lineRule="auto"/>
        <w:rPr>
          <w:rFonts w:asciiTheme="majorHAnsi" w:hAnsiTheme="majorHAnsi"/>
          <w:b/>
          <w:bCs/>
          <w:sz w:val="18"/>
          <w:szCs w:val="18"/>
        </w:rPr>
      </w:pPr>
      <w:r w:rsidRPr="00930489">
        <w:rPr>
          <w:rStyle w:val="FootnoteReference"/>
          <w:rFonts w:asciiTheme="majorHAnsi" w:hAnsiTheme="majorHAnsi"/>
          <w:sz w:val="18"/>
          <w:szCs w:val="18"/>
        </w:rPr>
        <w:footnoteRef/>
      </w:r>
      <w:r w:rsidRPr="00930489">
        <w:rPr>
          <w:rFonts w:asciiTheme="majorHAnsi" w:hAnsiTheme="majorHAnsi"/>
          <w:sz w:val="18"/>
          <w:szCs w:val="18"/>
        </w:rPr>
        <w:t xml:space="preserve"> </w:t>
      </w:r>
      <w:r w:rsidR="007028C2" w:rsidRPr="00930489">
        <w:rPr>
          <w:rFonts w:asciiTheme="majorHAnsi" w:hAnsiTheme="majorHAnsi"/>
          <w:sz w:val="18"/>
          <w:szCs w:val="18"/>
        </w:rPr>
        <w:t xml:space="preserve">Donaldson, G. (2015) </w:t>
      </w:r>
      <w:r w:rsidR="007028C2" w:rsidRPr="00930489">
        <w:rPr>
          <w:rFonts w:asciiTheme="majorHAnsi" w:hAnsiTheme="majorHAnsi"/>
          <w:i/>
          <w:iCs/>
          <w:sz w:val="18"/>
          <w:szCs w:val="18"/>
        </w:rPr>
        <w:t>Successful Futures: Independent Review of Curriculum and Assessment Arrangements in Wales.</w:t>
      </w:r>
      <w:r w:rsidR="007028C2" w:rsidRPr="00930489">
        <w:rPr>
          <w:rFonts w:asciiTheme="majorHAnsi" w:hAnsiTheme="majorHAnsi"/>
          <w:sz w:val="18"/>
          <w:szCs w:val="18"/>
        </w:rPr>
        <w:t xml:space="preserve"> Available at: </w:t>
      </w:r>
      <w:r w:rsidR="007028C2" w:rsidRPr="00930489">
        <w:rPr>
          <w:rFonts w:asciiTheme="majorHAnsi" w:hAnsiTheme="majorHAnsi"/>
          <w:sz w:val="18"/>
          <w:szCs w:val="18"/>
        </w:rPr>
        <w:br/>
        <w:t xml:space="preserve">https://gov.wales/sites/default/files/publications/2018-03/successful-futures.pdf [Accessed throughout October 2020] </w:t>
      </w:r>
      <w:r w:rsidRPr="00930489">
        <w:rPr>
          <w:rFonts w:asciiTheme="majorHAnsi" w:hAnsiTheme="majorHAnsi"/>
          <w:sz w:val="18"/>
          <w:szCs w:val="18"/>
        </w:rPr>
        <w:t>pg</w:t>
      </w:r>
      <w:r w:rsidR="007028C2" w:rsidRPr="00930489">
        <w:rPr>
          <w:rFonts w:asciiTheme="majorHAnsi" w:hAnsiTheme="majorHAnsi"/>
          <w:sz w:val="18"/>
          <w:szCs w:val="18"/>
        </w:rPr>
        <w:t>.</w:t>
      </w:r>
      <w:r w:rsidRPr="00930489">
        <w:rPr>
          <w:rFonts w:asciiTheme="majorHAnsi" w:hAnsiTheme="majorHAnsi"/>
          <w:sz w:val="18"/>
          <w:szCs w:val="18"/>
        </w:rPr>
        <w:t xml:space="preserve"> 67</w:t>
      </w:r>
    </w:p>
  </w:footnote>
  <w:footnote w:id="43">
    <w:p w14:paraId="1894C739" w14:textId="7C22218D" w:rsidR="00983A37" w:rsidRPr="00930489" w:rsidRDefault="00983A37" w:rsidP="00930489">
      <w:pPr>
        <w:pStyle w:val="FootnoteText"/>
        <w:rPr>
          <w:rFonts w:asciiTheme="majorHAnsi" w:hAnsiTheme="majorHAnsi"/>
          <w:sz w:val="18"/>
          <w:szCs w:val="18"/>
        </w:rPr>
      </w:pPr>
      <w:r w:rsidRPr="00930489">
        <w:rPr>
          <w:rStyle w:val="FootnoteReference"/>
          <w:rFonts w:asciiTheme="majorHAnsi" w:hAnsiTheme="majorHAnsi"/>
          <w:sz w:val="18"/>
          <w:szCs w:val="18"/>
        </w:rPr>
        <w:footnoteRef/>
      </w:r>
      <w:r w:rsidRPr="00930489">
        <w:rPr>
          <w:rFonts w:asciiTheme="majorHAnsi" w:hAnsiTheme="majorHAnsi"/>
          <w:sz w:val="18"/>
          <w:szCs w:val="18"/>
        </w:rPr>
        <w:t xml:space="preserve"> </w:t>
      </w:r>
      <w:r w:rsidR="007028C2" w:rsidRPr="00930489">
        <w:rPr>
          <w:rFonts w:asciiTheme="majorHAnsi" w:hAnsiTheme="majorHAnsi"/>
          <w:sz w:val="18"/>
          <w:szCs w:val="18"/>
        </w:rPr>
        <w:t xml:space="preserve">Donaldson, G. (2015) </w:t>
      </w:r>
      <w:r w:rsidR="007028C2" w:rsidRPr="00930489">
        <w:rPr>
          <w:rFonts w:asciiTheme="majorHAnsi" w:hAnsiTheme="majorHAnsi"/>
          <w:i/>
          <w:iCs/>
          <w:sz w:val="18"/>
          <w:szCs w:val="18"/>
        </w:rPr>
        <w:t>Successful Futures: Independent Review of Curriculum and Assessment Arrangements in Wales.</w:t>
      </w:r>
      <w:r w:rsidR="007028C2" w:rsidRPr="00930489">
        <w:rPr>
          <w:rFonts w:asciiTheme="majorHAnsi" w:hAnsiTheme="majorHAnsi"/>
          <w:sz w:val="18"/>
          <w:szCs w:val="18"/>
        </w:rPr>
        <w:t xml:space="preserve"> Available at: </w:t>
      </w:r>
      <w:r w:rsidR="007028C2" w:rsidRPr="00930489">
        <w:rPr>
          <w:rFonts w:asciiTheme="majorHAnsi" w:hAnsiTheme="majorHAnsi"/>
          <w:sz w:val="18"/>
          <w:szCs w:val="18"/>
        </w:rPr>
        <w:br/>
        <w:t>https://gov.wales/sites/default/files/publications/2018-03/successful-futures.pdf [Accessed throughout October 2020] pg. 71</w:t>
      </w:r>
    </w:p>
  </w:footnote>
  <w:footnote w:id="44">
    <w:p w14:paraId="1FD8A027" w14:textId="7D08CB4A" w:rsidR="00983A37" w:rsidRPr="00930489" w:rsidRDefault="00983A37" w:rsidP="00930489">
      <w:pPr>
        <w:spacing w:after="0" w:line="240" w:lineRule="auto"/>
        <w:rPr>
          <w:rFonts w:asciiTheme="majorHAnsi" w:hAnsiTheme="majorHAnsi"/>
          <w:sz w:val="18"/>
          <w:szCs w:val="18"/>
        </w:rPr>
      </w:pPr>
      <w:r w:rsidRPr="00930489">
        <w:rPr>
          <w:rStyle w:val="FootnoteReference"/>
          <w:rFonts w:asciiTheme="majorHAnsi" w:hAnsiTheme="majorHAnsi"/>
          <w:sz w:val="18"/>
          <w:szCs w:val="18"/>
        </w:rPr>
        <w:footnoteRef/>
      </w:r>
      <w:r w:rsidR="00F96616" w:rsidRPr="00930489">
        <w:rPr>
          <w:rFonts w:asciiTheme="majorHAnsi" w:hAnsiTheme="majorHAnsi"/>
          <w:color w:val="000000" w:themeColor="text1"/>
          <w:sz w:val="18"/>
          <w:szCs w:val="18"/>
        </w:rPr>
        <w:t xml:space="preserve">Cambridge Dictionary (2020) </w:t>
      </w:r>
      <w:r w:rsidR="00F96616" w:rsidRPr="00930489">
        <w:rPr>
          <w:rFonts w:asciiTheme="majorHAnsi" w:hAnsiTheme="majorHAnsi"/>
          <w:i/>
          <w:iCs/>
          <w:color w:val="000000" w:themeColor="text1"/>
          <w:sz w:val="18"/>
          <w:szCs w:val="18"/>
        </w:rPr>
        <w:t>Sociocultural</w:t>
      </w:r>
      <w:r w:rsidR="00F96616" w:rsidRPr="00930489">
        <w:rPr>
          <w:rFonts w:asciiTheme="majorHAnsi" w:hAnsiTheme="majorHAnsi"/>
          <w:color w:val="000000" w:themeColor="text1"/>
          <w:sz w:val="18"/>
          <w:szCs w:val="18"/>
        </w:rPr>
        <w:t xml:space="preserve">. Available at: </w:t>
      </w:r>
      <w:r w:rsidR="00F96616" w:rsidRPr="00930489">
        <w:rPr>
          <w:rFonts w:asciiTheme="majorHAnsi" w:hAnsiTheme="majorHAnsi"/>
          <w:sz w:val="18"/>
          <w:szCs w:val="18"/>
        </w:rPr>
        <w:t>https://dictionary.cambridge.org/dictionary/english/sociocultural [Accessed October 2020]</w:t>
      </w:r>
    </w:p>
  </w:footnote>
  <w:footnote w:id="45">
    <w:p w14:paraId="38C64130" w14:textId="1A28509F" w:rsidR="00983A37" w:rsidRPr="00930489" w:rsidRDefault="00983A37" w:rsidP="00930489">
      <w:pPr>
        <w:spacing w:after="0" w:line="240" w:lineRule="auto"/>
        <w:rPr>
          <w:rFonts w:asciiTheme="majorHAnsi" w:hAnsiTheme="majorHAnsi"/>
          <w:color w:val="000000" w:themeColor="text1"/>
          <w:sz w:val="18"/>
          <w:szCs w:val="18"/>
          <w:u w:val="single"/>
        </w:rPr>
      </w:pPr>
      <w:r w:rsidRPr="00930489">
        <w:rPr>
          <w:rStyle w:val="FootnoteReference"/>
          <w:rFonts w:asciiTheme="majorHAnsi" w:hAnsiTheme="majorHAnsi"/>
          <w:sz w:val="18"/>
          <w:szCs w:val="18"/>
        </w:rPr>
        <w:footnoteRef/>
      </w:r>
      <w:r w:rsidRPr="00930489">
        <w:rPr>
          <w:rFonts w:asciiTheme="majorHAnsi" w:hAnsiTheme="majorHAnsi"/>
          <w:sz w:val="18"/>
          <w:szCs w:val="18"/>
        </w:rPr>
        <w:t xml:space="preserve"> </w:t>
      </w:r>
      <w:r w:rsidR="00DB7AFF" w:rsidRPr="00930489">
        <w:rPr>
          <w:rFonts w:asciiTheme="majorHAnsi" w:hAnsiTheme="majorHAnsi"/>
          <w:sz w:val="18"/>
          <w:szCs w:val="18"/>
        </w:rPr>
        <w:t xml:space="preserve">Gray, C. &amp; Macblain, S. (2015) </w:t>
      </w:r>
      <w:r w:rsidR="00DB7AFF" w:rsidRPr="00930489">
        <w:rPr>
          <w:rFonts w:asciiTheme="majorHAnsi" w:hAnsiTheme="majorHAnsi"/>
          <w:i/>
          <w:iCs/>
          <w:sz w:val="18"/>
          <w:szCs w:val="18"/>
        </w:rPr>
        <w:t>Learning Theories in Childhood</w:t>
      </w:r>
      <w:r w:rsidR="00DB7AFF" w:rsidRPr="00930489">
        <w:rPr>
          <w:rFonts w:asciiTheme="majorHAnsi" w:hAnsiTheme="majorHAnsi"/>
          <w:sz w:val="18"/>
          <w:szCs w:val="18"/>
        </w:rPr>
        <w:t xml:space="preserve"> (2</w:t>
      </w:r>
      <w:r w:rsidR="00DB7AFF" w:rsidRPr="00930489">
        <w:rPr>
          <w:rFonts w:asciiTheme="majorHAnsi" w:hAnsiTheme="majorHAnsi"/>
          <w:sz w:val="18"/>
          <w:szCs w:val="18"/>
          <w:vertAlign w:val="superscript"/>
        </w:rPr>
        <w:t>nd</w:t>
      </w:r>
      <w:r w:rsidR="00DB7AFF" w:rsidRPr="00930489">
        <w:rPr>
          <w:rFonts w:asciiTheme="majorHAnsi" w:hAnsiTheme="majorHAnsi"/>
          <w:sz w:val="18"/>
          <w:szCs w:val="18"/>
        </w:rPr>
        <w:t xml:space="preserve"> edition) London: Sage Publications Ltd. pg.</w:t>
      </w:r>
      <w:r w:rsidRPr="00930489">
        <w:rPr>
          <w:rFonts w:asciiTheme="majorHAnsi" w:hAnsiTheme="majorHAnsi"/>
          <w:sz w:val="18"/>
          <w:szCs w:val="18"/>
        </w:rPr>
        <w:t xml:space="preserve"> 84</w:t>
      </w:r>
    </w:p>
  </w:footnote>
  <w:footnote w:id="46">
    <w:p w14:paraId="38D3DA2F" w14:textId="6E8AA9D6" w:rsidR="00983A37" w:rsidRPr="00930489" w:rsidRDefault="00983A37" w:rsidP="00930489">
      <w:pPr>
        <w:pStyle w:val="FootnoteText"/>
        <w:rPr>
          <w:rFonts w:asciiTheme="majorHAnsi" w:hAnsiTheme="majorHAnsi"/>
          <w:sz w:val="18"/>
          <w:szCs w:val="18"/>
        </w:rPr>
      </w:pPr>
      <w:r w:rsidRPr="00930489">
        <w:rPr>
          <w:rStyle w:val="FootnoteReference"/>
          <w:rFonts w:asciiTheme="majorHAnsi" w:hAnsiTheme="majorHAnsi"/>
          <w:sz w:val="18"/>
          <w:szCs w:val="18"/>
        </w:rPr>
        <w:footnoteRef/>
      </w:r>
      <w:r w:rsidRPr="00930489">
        <w:rPr>
          <w:rFonts w:asciiTheme="majorHAnsi" w:hAnsiTheme="majorHAnsi"/>
          <w:sz w:val="18"/>
          <w:szCs w:val="18"/>
        </w:rPr>
        <w:t xml:space="preserve"> </w:t>
      </w:r>
      <w:r w:rsidR="00F96616" w:rsidRPr="00930489">
        <w:rPr>
          <w:rFonts w:asciiTheme="majorHAnsi" w:hAnsiTheme="majorHAnsi"/>
          <w:sz w:val="18"/>
          <w:szCs w:val="18"/>
        </w:rPr>
        <w:t>Appendix F</w:t>
      </w:r>
    </w:p>
  </w:footnote>
  <w:footnote w:id="47">
    <w:p w14:paraId="3F6163DA" w14:textId="17CE94BF" w:rsidR="00983A37" w:rsidRPr="00930489" w:rsidRDefault="00983A37" w:rsidP="00930489">
      <w:pPr>
        <w:spacing w:after="0" w:line="240" w:lineRule="auto"/>
        <w:rPr>
          <w:rFonts w:asciiTheme="majorHAnsi" w:hAnsiTheme="majorHAnsi"/>
          <w:sz w:val="18"/>
          <w:szCs w:val="18"/>
          <w:shd w:val="clear" w:color="auto" w:fill="FFFFFF"/>
        </w:rPr>
      </w:pPr>
      <w:r w:rsidRPr="00930489">
        <w:rPr>
          <w:rStyle w:val="FootnoteReference"/>
          <w:rFonts w:asciiTheme="majorHAnsi" w:hAnsiTheme="majorHAnsi"/>
          <w:sz w:val="18"/>
          <w:szCs w:val="18"/>
        </w:rPr>
        <w:footnoteRef/>
      </w:r>
      <w:r w:rsidRPr="00930489">
        <w:rPr>
          <w:rFonts w:asciiTheme="majorHAnsi" w:hAnsiTheme="majorHAnsi"/>
          <w:sz w:val="18"/>
          <w:szCs w:val="18"/>
        </w:rPr>
        <w:t xml:space="preserve"> </w:t>
      </w:r>
      <w:r w:rsidR="00673FF2" w:rsidRPr="00930489">
        <w:rPr>
          <w:rFonts w:asciiTheme="majorHAnsi" w:hAnsiTheme="majorHAnsi"/>
          <w:sz w:val="18"/>
          <w:szCs w:val="18"/>
          <w:shd w:val="clear" w:color="auto" w:fill="FFFFFF"/>
        </w:rPr>
        <w:t>Pritchard, A. (2014) </w:t>
      </w:r>
      <w:r w:rsidR="00673FF2" w:rsidRPr="00930489">
        <w:rPr>
          <w:rFonts w:asciiTheme="majorHAnsi" w:hAnsiTheme="majorHAnsi"/>
          <w:i/>
          <w:iCs/>
          <w:sz w:val="18"/>
          <w:szCs w:val="18"/>
          <w:shd w:val="clear" w:color="auto" w:fill="FFFFFF"/>
        </w:rPr>
        <w:t>Ways of learning: learning theories and learning styles in the classroom</w:t>
      </w:r>
      <w:r w:rsidR="00673FF2" w:rsidRPr="00930489">
        <w:rPr>
          <w:rFonts w:asciiTheme="majorHAnsi" w:hAnsiTheme="majorHAnsi"/>
          <w:sz w:val="18"/>
          <w:szCs w:val="18"/>
          <w:shd w:val="clear" w:color="auto" w:fill="FFFFFF"/>
        </w:rPr>
        <w:t> (3rd edition) London: Routledge.</w:t>
      </w:r>
      <w:r w:rsidRPr="00930489">
        <w:rPr>
          <w:rFonts w:asciiTheme="majorHAnsi" w:hAnsiTheme="majorHAnsi"/>
          <w:sz w:val="18"/>
          <w:szCs w:val="18"/>
        </w:rPr>
        <w:t xml:space="preserve"> </w:t>
      </w:r>
      <w:r w:rsidR="00673FF2" w:rsidRPr="00930489">
        <w:rPr>
          <w:rFonts w:asciiTheme="majorHAnsi" w:hAnsiTheme="majorHAnsi"/>
          <w:sz w:val="18"/>
          <w:szCs w:val="18"/>
        </w:rPr>
        <w:t>pg.</w:t>
      </w:r>
      <w:r w:rsidRPr="00930489">
        <w:rPr>
          <w:rFonts w:asciiTheme="majorHAnsi" w:hAnsiTheme="majorHAnsi"/>
          <w:sz w:val="18"/>
          <w:szCs w:val="18"/>
        </w:rPr>
        <w:t xml:space="preserve"> 20</w:t>
      </w:r>
    </w:p>
  </w:footnote>
  <w:footnote w:id="48">
    <w:p w14:paraId="14BCA86A" w14:textId="56E88171" w:rsidR="00983A37" w:rsidRPr="00930489" w:rsidRDefault="00983A37" w:rsidP="00930489">
      <w:pPr>
        <w:pStyle w:val="FootnoteText"/>
        <w:rPr>
          <w:rFonts w:asciiTheme="majorHAnsi" w:hAnsiTheme="majorHAnsi"/>
          <w:iCs/>
          <w:sz w:val="18"/>
          <w:szCs w:val="18"/>
        </w:rPr>
      </w:pPr>
      <w:r w:rsidRPr="00930489">
        <w:rPr>
          <w:rStyle w:val="FootnoteReference"/>
          <w:rFonts w:asciiTheme="majorHAnsi" w:hAnsiTheme="majorHAnsi"/>
          <w:sz w:val="18"/>
          <w:szCs w:val="18"/>
        </w:rPr>
        <w:footnoteRef/>
      </w:r>
      <w:r w:rsidRPr="00930489">
        <w:rPr>
          <w:rFonts w:asciiTheme="majorHAnsi" w:hAnsiTheme="majorHAnsi"/>
          <w:sz w:val="18"/>
          <w:szCs w:val="18"/>
        </w:rPr>
        <w:t xml:space="preserve"> </w:t>
      </w:r>
      <w:r w:rsidR="00EC5130" w:rsidRPr="00930489">
        <w:rPr>
          <w:rFonts w:asciiTheme="majorHAnsi" w:hAnsiTheme="majorHAnsi"/>
          <w:sz w:val="18"/>
          <w:szCs w:val="18"/>
        </w:rPr>
        <w:t xml:space="preserve">Bruner J. S. (1999) </w:t>
      </w:r>
      <w:r w:rsidR="00EC5130" w:rsidRPr="00930489">
        <w:rPr>
          <w:rFonts w:asciiTheme="majorHAnsi" w:hAnsiTheme="majorHAnsi"/>
          <w:i/>
          <w:sz w:val="18"/>
          <w:szCs w:val="18"/>
        </w:rPr>
        <w:t xml:space="preserve">The Process of </w:t>
      </w:r>
      <w:r w:rsidR="00EC5130" w:rsidRPr="00930489">
        <w:rPr>
          <w:rFonts w:asciiTheme="majorHAnsi" w:hAnsiTheme="majorHAnsi"/>
          <w:iCs/>
          <w:sz w:val="18"/>
          <w:szCs w:val="18"/>
        </w:rPr>
        <w:t>Education (25</w:t>
      </w:r>
      <w:r w:rsidR="00EC5130" w:rsidRPr="00930489">
        <w:rPr>
          <w:rFonts w:asciiTheme="majorHAnsi" w:hAnsiTheme="majorHAnsi"/>
          <w:iCs/>
          <w:sz w:val="18"/>
          <w:szCs w:val="18"/>
          <w:vertAlign w:val="superscript"/>
        </w:rPr>
        <w:t>th</w:t>
      </w:r>
      <w:r w:rsidR="00EC5130" w:rsidRPr="00930489">
        <w:rPr>
          <w:rFonts w:asciiTheme="majorHAnsi" w:hAnsiTheme="majorHAnsi"/>
          <w:iCs/>
          <w:sz w:val="18"/>
          <w:szCs w:val="18"/>
        </w:rPr>
        <w:t xml:space="preserve"> edition) Massachusetts: Harvard university Press [Online] Available at: https://mde.biologia.gr/amigi/wp-content/uploads/sites/2/2016/03/The-Process-of-Education-Bruner.pdf (accessed throughout October 2020)</w:t>
      </w:r>
      <w:r w:rsidR="00D31F25" w:rsidRPr="00930489">
        <w:rPr>
          <w:rFonts w:asciiTheme="majorHAnsi" w:hAnsiTheme="majorHAnsi"/>
          <w:iCs/>
          <w:sz w:val="18"/>
          <w:szCs w:val="18"/>
        </w:rPr>
        <w:t xml:space="preserve"> </w:t>
      </w:r>
      <w:r w:rsidR="00DB7AFF" w:rsidRPr="00930489">
        <w:rPr>
          <w:rFonts w:asciiTheme="majorHAnsi" w:hAnsiTheme="majorHAnsi"/>
          <w:sz w:val="18"/>
          <w:szCs w:val="18"/>
        </w:rPr>
        <w:t>pg.</w:t>
      </w:r>
      <w:r w:rsidRPr="00930489">
        <w:rPr>
          <w:rFonts w:asciiTheme="majorHAnsi" w:hAnsiTheme="majorHAnsi"/>
          <w:sz w:val="18"/>
          <w:szCs w:val="18"/>
        </w:rPr>
        <w:t xml:space="preserve"> </w:t>
      </w:r>
      <w:r w:rsidR="00D31F25" w:rsidRPr="00930489">
        <w:rPr>
          <w:rFonts w:asciiTheme="majorHAnsi" w:hAnsiTheme="majorHAnsi"/>
          <w:sz w:val="18"/>
          <w:szCs w:val="18"/>
        </w:rPr>
        <w:t>52</w:t>
      </w:r>
    </w:p>
  </w:footnote>
  <w:footnote w:id="49">
    <w:p w14:paraId="45A86B43" w14:textId="50829923" w:rsidR="00983A37" w:rsidRPr="00930489" w:rsidRDefault="00983A37" w:rsidP="00930489">
      <w:pPr>
        <w:pStyle w:val="FootnoteText"/>
        <w:rPr>
          <w:rFonts w:asciiTheme="majorHAnsi" w:hAnsiTheme="majorHAnsi"/>
          <w:sz w:val="18"/>
          <w:szCs w:val="18"/>
        </w:rPr>
      </w:pPr>
      <w:r w:rsidRPr="00930489">
        <w:rPr>
          <w:rStyle w:val="FootnoteReference"/>
          <w:rFonts w:asciiTheme="majorHAnsi" w:hAnsiTheme="majorHAnsi"/>
          <w:sz w:val="18"/>
          <w:szCs w:val="18"/>
        </w:rPr>
        <w:footnoteRef/>
      </w:r>
      <w:r w:rsidRPr="00930489">
        <w:rPr>
          <w:rFonts w:asciiTheme="majorHAnsi" w:hAnsiTheme="majorHAnsi"/>
          <w:sz w:val="18"/>
          <w:szCs w:val="18"/>
        </w:rPr>
        <w:t xml:space="preserve"> </w:t>
      </w:r>
      <w:r w:rsidR="00B35F48" w:rsidRPr="00930489">
        <w:rPr>
          <w:rFonts w:asciiTheme="majorHAnsi" w:hAnsiTheme="majorHAnsi"/>
          <w:sz w:val="18"/>
          <w:szCs w:val="18"/>
        </w:rPr>
        <w:t xml:space="preserve">Blake, B. &amp; Pope, T. (2008) “Developmental Psychology: Incorporating Piaget’s and Vygotsky’s Theories in Classrooms.” </w:t>
      </w:r>
      <w:r w:rsidR="00B35F48" w:rsidRPr="00930489">
        <w:rPr>
          <w:rFonts w:asciiTheme="majorHAnsi" w:hAnsiTheme="majorHAnsi"/>
          <w:i/>
          <w:iCs/>
          <w:sz w:val="18"/>
          <w:szCs w:val="18"/>
        </w:rPr>
        <w:t>Journal of Cross-Disciplinary Perspectives in Education Vol. 1, No. 1</w:t>
      </w:r>
      <w:r w:rsidR="00B35F48" w:rsidRPr="00930489">
        <w:rPr>
          <w:rFonts w:asciiTheme="majorHAnsi" w:hAnsiTheme="majorHAnsi"/>
          <w:sz w:val="18"/>
          <w:szCs w:val="18"/>
        </w:rPr>
        <w:t>. May pp. 59 – 67</w:t>
      </w:r>
      <w:r w:rsidRPr="00930489">
        <w:rPr>
          <w:rFonts w:asciiTheme="majorHAnsi" w:hAnsiTheme="majorHAnsi"/>
          <w:sz w:val="18"/>
          <w:szCs w:val="18"/>
        </w:rPr>
        <w:t xml:space="preserve"> </w:t>
      </w:r>
      <w:r w:rsidR="00DB7AFF" w:rsidRPr="00930489">
        <w:rPr>
          <w:rFonts w:asciiTheme="majorHAnsi" w:hAnsiTheme="majorHAnsi"/>
          <w:sz w:val="18"/>
          <w:szCs w:val="18"/>
        </w:rPr>
        <w:t>pg.</w:t>
      </w:r>
      <w:r w:rsidRPr="00930489">
        <w:rPr>
          <w:rFonts w:asciiTheme="majorHAnsi" w:hAnsiTheme="majorHAnsi"/>
          <w:sz w:val="18"/>
          <w:szCs w:val="18"/>
        </w:rPr>
        <w:t xml:space="preserve"> 59</w:t>
      </w:r>
    </w:p>
  </w:footnote>
  <w:footnote w:id="50">
    <w:p w14:paraId="263A7FC7" w14:textId="6F4BE227" w:rsidR="00983A37" w:rsidRPr="00930489" w:rsidRDefault="00983A37" w:rsidP="00930489">
      <w:pPr>
        <w:spacing w:after="0" w:line="240" w:lineRule="auto"/>
        <w:rPr>
          <w:rFonts w:asciiTheme="majorHAnsi" w:hAnsiTheme="majorHAnsi"/>
          <w:color w:val="000000" w:themeColor="text1"/>
          <w:sz w:val="18"/>
          <w:szCs w:val="18"/>
          <w:u w:val="single"/>
        </w:rPr>
      </w:pPr>
      <w:r w:rsidRPr="00930489">
        <w:rPr>
          <w:rStyle w:val="FootnoteReference"/>
          <w:rFonts w:asciiTheme="majorHAnsi" w:hAnsiTheme="majorHAnsi"/>
          <w:sz w:val="18"/>
          <w:szCs w:val="18"/>
        </w:rPr>
        <w:footnoteRef/>
      </w:r>
      <w:r w:rsidRPr="00930489">
        <w:rPr>
          <w:rFonts w:asciiTheme="majorHAnsi" w:hAnsiTheme="majorHAnsi"/>
          <w:sz w:val="18"/>
          <w:szCs w:val="18"/>
        </w:rPr>
        <w:t xml:space="preserve"> </w:t>
      </w:r>
      <w:r w:rsidR="00DB7AFF" w:rsidRPr="00930489">
        <w:rPr>
          <w:rFonts w:asciiTheme="majorHAnsi" w:hAnsiTheme="majorHAnsi"/>
          <w:sz w:val="18"/>
          <w:szCs w:val="18"/>
        </w:rPr>
        <w:t xml:space="preserve">Gray, C. &amp; Macblain, S. (2015) </w:t>
      </w:r>
      <w:r w:rsidR="00DB7AFF" w:rsidRPr="00930489">
        <w:rPr>
          <w:rFonts w:asciiTheme="majorHAnsi" w:hAnsiTheme="majorHAnsi"/>
          <w:i/>
          <w:iCs/>
          <w:sz w:val="18"/>
          <w:szCs w:val="18"/>
        </w:rPr>
        <w:t>Learning Theories in Childhood</w:t>
      </w:r>
      <w:r w:rsidR="00DB7AFF" w:rsidRPr="00930489">
        <w:rPr>
          <w:rFonts w:asciiTheme="majorHAnsi" w:hAnsiTheme="majorHAnsi"/>
          <w:sz w:val="18"/>
          <w:szCs w:val="18"/>
        </w:rPr>
        <w:t xml:space="preserve"> (2</w:t>
      </w:r>
      <w:r w:rsidR="00DB7AFF" w:rsidRPr="00930489">
        <w:rPr>
          <w:rFonts w:asciiTheme="majorHAnsi" w:hAnsiTheme="majorHAnsi"/>
          <w:sz w:val="18"/>
          <w:szCs w:val="18"/>
          <w:vertAlign w:val="superscript"/>
        </w:rPr>
        <w:t>nd</w:t>
      </w:r>
      <w:r w:rsidR="00DB7AFF" w:rsidRPr="00930489">
        <w:rPr>
          <w:rFonts w:asciiTheme="majorHAnsi" w:hAnsiTheme="majorHAnsi"/>
          <w:sz w:val="18"/>
          <w:szCs w:val="18"/>
        </w:rPr>
        <w:t xml:space="preserve"> edition) London: Sage Publications Ltd. pg.</w:t>
      </w:r>
      <w:r w:rsidRPr="00930489">
        <w:rPr>
          <w:rFonts w:asciiTheme="majorHAnsi" w:hAnsiTheme="majorHAnsi"/>
          <w:sz w:val="18"/>
          <w:szCs w:val="18"/>
        </w:rPr>
        <w:t xml:space="preserve"> 82</w:t>
      </w:r>
    </w:p>
  </w:footnote>
  <w:footnote w:id="51">
    <w:p w14:paraId="72FF5EA2" w14:textId="43079D4E" w:rsidR="00983A37" w:rsidRPr="00930489" w:rsidRDefault="00983A37" w:rsidP="00930489">
      <w:pPr>
        <w:pStyle w:val="FootnoteText"/>
        <w:rPr>
          <w:rFonts w:asciiTheme="majorHAnsi" w:hAnsiTheme="majorHAnsi"/>
          <w:iCs/>
          <w:sz w:val="18"/>
          <w:szCs w:val="18"/>
        </w:rPr>
      </w:pPr>
      <w:r w:rsidRPr="00930489">
        <w:rPr>
          <w:rStyle w:val="FootnoteReference"/>
          <w:rFonts w:asciiTheme="majorHAnsi" w:hAnsiTheme="majorHAnsi"/>
          <w:sz w:val="18"/>
          <w:szCs w:val="18"/>
        </w:rPr>
        <w:footnoteRef/>
      </w:r>
      <w:r w:rsidRPr="00930489">
        <w:rPr>
          <w:rFonts w:asciiTheme="majorHAnsi" w:hAnsiTheme="majorHAnsi"/>
          <w:sz w:val="18"/>
          <w:szCs w:val="18"/>
        </w:rPr>
        <w:t xml:space="preserve"> </w:t>
      </w:r>
      <w:r w:rsidR="00EC5130" w:rsidRPr="00930489">
        <w:rPr>
          <w:rFonts w:asciiTheme="majorHAnsi" w:hAnsiTheme="majorHAnsi"/>
          <w:sz w:val="18"/>
          <w:szCs w:val="18"/>
        </w:rPr>
        <w:t xml:space="preserve">Bruner J. S. (1999) </w:t>
      </w:r>
      <w:r w:rsidR="00EC5130" w:rsidRPr="00930489">
        <w:rPr>
          <w:rFonts w:asciiTheme="majorHAnsi" w:hAnsiTheme="majorHAnsi"/>
          <w:i/>
          <w:sz w:val="18"/>
          <w:szCs w:val="18"/>
        </w:rPr>
        <w:t xml:space="preserve">The Process of </w:t>
      </w:r>
      <w:r w:rsidR="00EC5130" w:rsidRPr="00930489">
        <w:rPr>
          <w:rFonts w:asciiTheme="majorHAnsi" w:hAnsiTheme="majorHAnsi"/>
          <w:iCs/>
          <w:sz w:val="18"/>
          <w:szCs w:val="18"/>
        </w:rPr>
        <w:t>Education (25</w:t>
      </w:r>
      <w:r w:rsidR="00EC5130" w:rsidRPr="00930489">
        <w:rPr>
          <w:rFonts w:asciiTheme="majorHAnsi" w:hAnsiTheme="majorHAnsi"/>
          <w:iCs/>
          <w:sz w:val="18"/>
          <w:szCs w:val="18"/>
          <w:vertAlign w:val="superscript"/>
        </w:rPr>
        <w:t>th</w:t>
      </w:r>
      <w:r w:rsidR="00EC5130" w:rsidRPr="00930489">
        <w:rPr>
          <w:rFonts w:asciiTheme="majorHAnsi" w:hAnsiTheme="majorHAnsi"/>
          <w:iCs/>
          <w:sz w:val="18"/>
          <w:szCs w:val="18"/>
        </w:rPr>
        <w:t xml:space="preserve"> edition) Massachusetts: Harvard university Press [Online] Available at: https://mde.biologia.gr/amigi/wp-content/uploads/sites/2/2016/03/The-Process-of-Education-Bruner.pdf (accessed throughout October 2020) </w:t>
      </w:r>
      <w:r w:rsidR="00DB7AFF" w:rsidRPr="00930489">
        <w:rPr>
          <w:rFonts w:asciiTheme="majorHAnsi" w:hAnsiTheme="majorHAnsi"/>
          <w:sz w:val="18"/>
          <w:szCs w:val="18"/>
        </w:rPr>
        <w:t>pg.</w:t>
      </w:r>
      <w:r w:rsidRPr="00930489">
        <w:rPr>
          <w:rFonts w:asciiTheme="majorHAnsi" w:hAnsiTheme="majorHAnsi"/>
          <w:sz w:val="18"/>
          <w:szCs w:val="18"/>
        </w:rPr>
        <w:t xml:space="preserve"> 39</w:t>
      </w:r>
    </w:p>
  </w:footnote>
  <w:footnote w:id="52">
    <w:p w14:paraId="71D2D861" w14:textId="09A3A51C" w:rsidR="00983A37" w:rsidRPr="00930489" w:rsidRDefault="00983A37" w:rsidP="00930489">
      <w:pPr>
        <w:spacing w:after="0" w:line="240" w:lineRule="auto"/>
        <w:rPr>
          <w:rFonts w:asciiTheme="majorHAnsi" w:hAnsiTheme="majorHAnsi"/>
          <w:sz w:val="18"/>
          <w:szCs w:val="18"/>
        </w:rPr>
      </w:pPr>
      <w:r w:rsidRPr="00930489">
        <w:rPr>
          <w:rStyle w:val="FootnoteReference"/>
          <w:rFonts w:asciiTheme="majorHAnsi" w:hAnsiTheme="majorHAnsi"/>
          <w:sz w:val="18"/>
          <w:szCs w:val="18"/>
        </w:rPr>
        <w:footnoteRef/>
      </w:r>
      <w:r w:rsidRPr="00930489">
        <w:rPr>
          <w:rFonts w:asciiTheme="majorHAnsi" w:hAnsiTheme="majorHAnsi"/>
          <w:sz w:val="18"/>
          <w:szCs w:val="18"/>
        </w:rPr>
        <w:t xml:space="preserve"> </w:t>
      </w:r>
      <w:r w:rsidR="00123180" w:rsidRPr="00930489">
        <w:rPr>
          <w:rFonts w:asciiTheme="majorHAnsi" w:hAnsiTheme="majorHAnsi"/>
          <w:sz w:val="18"/>
          <w:szCs w:val="18"/>
        </w:rPr>
        <w:t xml:space="preserve">Christensen, J. (2016) “A Critical Reflection of Bronfenbrenner’s Development Ecology Model” </w:t>
      </w:r>
      <w:r w:rsidR="00123180" w:rsidRPr="00930489">
        <w:rPr>
          <w:rFonts w:asciiTheme="majorHAnsi" w:hAnsiTheme="majorHAnsi"/>
          <w:i/>
          <w:iCs/>
          <w:sz w:val="18"/>
          <w:szCs w:val="18"/>
        </w:rPr>
        <w:t>Problems of Education in the 21</w:t>
      </w:r>
      <w:r w:rsidR="00123180" w:rsidRPr="00930489">
        <w:rPr>
          <w:rFonts w:asciiTheme="majorHAnsi" w:hAnsiTheme="majorHAnsi"/>
          <w:i/>
          <w:iCs/>
          <w:sz w:val="18"/>
          <w:szCs w:val="18"/>
          <w:vertAlign w:val="superscript"/>
        </w:rPr>
        <w:t>st</w:t>
      </w:r>
      <w:r w:rsidR="00123180" w:rsidRPr="00930489">
        <w:rPr>
          <w:rFonts w:asciiTheme="majorHAnsi" w:hAnsiTheme="majorHAnsi"/>
          <w:i/>
          <w:iCs/>
          <w:sz w:val="18"/>
          <w:szCs w:val="18"/>
        </w:rPr>
        <w:t xml:space="preserve"> Century.</w:t>
      </w:r>
      <w:r w:rsidR="00123180" w:rsidRPr="00930489">
        <w:rPr>
          <w:rFonts w:asciiTheme="majorHAnsi" w:hAnsiTheme="majorHAnsi"/>
          <w:sz w:val="18"/>
          <w:szCs w:val="18"/>
        </w:rPr>
        <w:t xml:space="preserve"> (69) pp. 22 – 28 </w:t>
      </w:r>
      <w:r w:rsidR="00DB7AFF" w:rsidRPr="00930489">
        <w:rPr>
          <w:rFonts w:asciiTheme="majorHAnsi" w:hAnsiTheme="majorHAnsi"/>
          <w:sz w:val="18"/>
          <w:szCs w:val="18"/>
        </w:rPr>
        <w:t>pg.</w:t>
      </w:r>
      <w:r w:rsidRPr="00930489">
        <w:rPr>
          <w:rFonts w:asciiTheme="majorHAnsi" w:hAnsiTheme="majorHAnsi"/>
          <w:sz w:val="18"/>
          <w:szCs w:val="18"/>
        </w:rPr>
        <w:t xml:space="preserve"> 24</w:t>
      </w:r>
    </w:p>
  </w:footnote>
  <w:footnote w:id="53">
    <w:p w14:paraId="108E2AD2" w14:textId="686294E2" w:rsidR="00983A37" w:rsidRPr="00930489" w:rsidRDefault="00983A37" w:rsidP="00930489">
      <w:pPr>
        <w:spacing w:after="0" w:line="240" w:lineRule="auto"/>
        <w:rPr>
          <w:rFonts w:asciiTheme="majorHAnsi" w:hAnsiTheme="majorHAnsi"/>
          <w:sz w:val="18"/>
          <w:szCs w:val="18"/>
        </w:rPr>
      </w:pPr>
      <w:r w:rsidRPr="00930489">
        <w:rPr>
          <w:rStyle w:val="FootnoteReference"/>
          <w:rFonts w:asciiTheme="majorHAnsi" w:hAnsiTheme="majorHAnsi"/>
          <w:sz w:val="18"/>
          <w:szCs w:val="18"/>
        </w:rPr>
        <w:footnoteRef/>
      </w:r>
      <w:r w:rsidRPr="00930489">
        <w:rPr>
          <w:rFonts w:asciiTheme="majorHAnsi" w:hAnsiTheme="majorHAnsi"/>
          <w:sz w:val="18"/>
          <w:szCs w:val="18"/>
        </w:rPr>
        <w:t xml:space="preserve"> </w:t>
      </w:r>
      <w:r w:rsidR="00123180" w:rsidRPr="00930489">
        <w:rPr>
          <w:rFonts w:asciiTheme="majorHAnsi" w:hAnsiTheme="majorHAnsi"/>
          <w:sz w:val="18"/>
          <w:szCs w:val="18"/>
        </w:rPr>
        <w:t>Miller, L. (2008) “Stress and resilience in law enforcement training in practice”</w:t>
      </w:r>
      <w:r w:rsidR="00123180" w:rsidRPr="00930489">
        <w:rPr>
          <w:rFonts w:asciiTheme="majorHAnsi" w:hAnsiTheme="majorHAnsi"/>
          <w:i/>
          <w:iCs/>
          <w:sz w:val="18"/>
          <w:szCs w:val="18"/>
        </w:rPr>
        <w:t xml:space="preserve">. International Journal of Emergency Mental Health. </w:t>
      </w:r>
      <w:r w:rsidR="00123180" w:rsidRPr="00930489">
        <w:rPr>
          <w:rFonts w:asciiTheme="majorHAnsi" w:hAnsiTheme="majorHAnsi"/>
          <w:sz w:val="18"/>
          <w:szCs w:val="18"/>
        </w:rPr>
        <w:t>October</w:t>
      </w:r>
      <w:r w:rsidR="00123180" w:rsidRPr="00930489">
        <w:rPr>
          <w:rFonts w:asciiTheme="majorHAnsi" w:hAnsiTheme="majorHAnsi"/>
          <w:i/>
          <w:iCs/>
          <w:sz w:val="18"/>
          <w:szCs w:val="18"/>
        </w:rPr>
        <w:t xml:space="preserve"> </w:t>
      </w:r>
      <w:r w:rsidR="00123180" w:rsidRPr="00930489">
        <w:rPr>
          <w:rFonts w:asciiTheme="majorHAnsi" w:hAnsiTheme="majorHAnsi"/>
          <w:sz w:val="18"/>
          <w:szCs w:val="18"/>
        </w:rPr>
        <w:t>(2), pp. 109 -124</w:t>
      </w:r>
      <w:r w:rsidRPr="00930489">
        <w:rPr>
          <w:rFonts w:asciiTheme="majorHAnsi" w:hAnsiTheme="majorHAnsi"/>
          <w:sz w:val="18"/>
          <w:szCs w:val="18"/>
        </w:rPr>
        <w:t xml:space="preserve"> </w:t>
      </w:r>
      <w:r w:rsidR="00123180" w:rsidRPr="00930489">
        <w:rPr>
          <w:rFonts w:asciiTheme="majorHAnsi" w:hAnsiTheme="majorHAnsi"/>
          <w:sz w:val="18"/>
          <w:szCs w:val="18"/>
        </w:rPr>
        <w:t xml:space="preserve">[found in] Christensen, J. (2016) “A Critical Reflection of Bronfenbrenner’s Development Ecology Model” </w:t>
      </w:r>
      <w:r w:rsidR="00123180" w:rsidRPr="00930489">
        <w:rPr>
          <w:rFonts w:asciiTheme="majorHAnsi" w:hAnsiTheme="majorHAnsi"/>
          <w:i/>
          <w:iCs/>
          <w:sz w:val="18"/>
          <w:szCs w:val="18"/>
        </w:rPr>
        <w:t>Problems of Education in the 21</w:t>
      </w:r>
      <w:r w:rsidR="00123180" w:rsidRPr="00930489">
        <w:rPr>
          <w:rFonts w:asciiTheme="majorHAnsi" w:hAnsiTheme="majorHAnsi"/>
          <w:i/>
          <w:iCs/>
          <w:sz w:val="18"/>
          <w:szCs w:val="18"/>
          <w:vertAlign w:val="superscript"/>
        </w:rPr>
        <w:t>st</w:t>
      </w:r>
      <w:r w:rsidR="00123180" w:rsidRPr="00930489">
        <w:rPr>
          <w:rFonts w:asciiTheme="majorHAnsi" w:hAnsiTheme="majorHAnsi"/>
          <w:i/>
          <w:iCs/>
          <w:sz w:val="18"/>
          <w:szCs w:val="18"/>
        </w:rPr>
        <w:t xml:space="preserve"> Century.</w:t>
      </w:r>
      <w:r w:rsidR="00123180" w:rsidRPr="00930489">
        <w:rPr>
          <w:rFonts w:asciiTheme="majorHAnsi" w:hAnsiTheme="majorHAnsi"/>
          <w:sz w:val="18"/>
          <w:szCs w:val="18"/>
        </w:rPr>
        <w:t xml:space="preserve"> (69) pp. 22 – 28</w:t>
      </w:r>
    </w:p>
  </w:footnote>
  <w:footnote w:id="54">
    <w:p w14:paraId="625612BD" w14:textId="49F06EA6" w:rsidR="00983A37" w:rsidRPr="00930489" w:rsidRDefault="00983A37" w:rsidP="00930489">
      <w:pPr>
        <w:spacing w:after="0" w:line="240" w:lineRule="auto"/>
        <w:rPr>
          <w:rFonts w:asciiTheme="majorHAnsi" w:hAnsiTheme="majorHAnsi"/>
          <w:sz w:val="18"/>
          <w:szCs w:val="18"/>
        </w:rPr>
      </w:pPr>
      <w:r w:rsidRPr="00930489">
        <w:rPr>
          <w:rStyle w:val="FootnoteReference"/>
          <w:rFonts w:asciiTheme="majorHAnsi" w:hAnsiTheme="majorHAnsi"/>
          <w:sz w:val="18"/>
          <w:szCs w:val="18"/>
        </w:rPr>
        <w:footnoteRef/>
      </w:r>
      <w:r w:rsidRPr="00930489">
        <w:rPr>
          <w:rFonts w:asciiTheme="majorHAnsi" w:hAnsiTheme="majorHAnsi"/>
          <w:sz w:val="18"/>
          <w:szCs w:val="18"/>
        </w:rPr>
        <w:t xml:space="preserve"> </w:t>
      </w:r>
      <w:r w:rsidR="00123180" w:rsidRPr="00930489">
        <w:rPr>
          <w:rFonts w:asciiTheme="majorHAnsi" w:hAnsiTheme="majorHAnsi"/>
          <w:sz w:val="18"/>
          <w:szCs w:val="18"/>
        </w:rPr>
        <w:t xml:space="preserve">Christensen, J. (2016) “A Critical Reflection of Bronfenbrenner’s Development Ecology Model” </w:t>
      </w:r>
      <w:r w:rsidR="00123180" w:rsidRPr="00930489">
        <w:rPr>
          <w:rFonts w:asciiTheme="majorHAnsi" w:hAnsiTheme="majorHAnsi"/>
          <w:i/>
          <w:iCs/>
          <w:sz w:val="18"/>
          <w:szCs w:val="18"/>
        </w:rPr>
        <w:t>Problems of Education in the 21</w:t>
      </w:r>
      <w:r w:rsidR="00123180" w:rsidRPr="00930489">
        <w:rPr>
          <w:rFonts w:asciiTheme="majorHAnsi" w:hAnsiTheme="majorHAnsi"/>
          <w:i/>
          <w:iCs/>
          <w:sz w:val="18"/>
          <w:szCs w:val="18"/>
          <w:vertAlign w:val="superscript"/>
        </w:rPr>
        <w:t>st</w:t>
      </w:r>
      <w:r w:rsidR="00123180" w:rsidRPr="00930489">
        <w:rPr>
          <w:rFonts w:asciiTheme="majorHAnsi" w:hAnsiTheme="majorHAnsi"/>
          <w:i/>
          <w:iCs/>
          <w:sz w:val="18"/>
          <w:szCs w:val="18"/>
        </w:rPr>
        <w:t xml:space="preserve"> Century.</w:t>
      </w:r>
      <w:r w:rsidR="00123180" w:rsidRPr="00930489">
        <w:rPr>
          <w:rFonts w:asciiTheme="majorHAnsi" w:hAnsiTheme="majorHAnsi"/>
          <w:sz w:val="18"/>
          <w:szCs w:val="18"/>
        </w:rPr>
        <w:t xml:space="preserve"> (69) pp. 22 – 28 pg. </w:t>
      </w:r>
      <w:r w:rsidRPr="00930489">
        <w:rPr>
          <w:rFonts w:asciiTheme="majorHAnsi" w:hAnsiTheme="majorHAnsi"/>
          <w:sz w:val="18"/>
          <w:szCs w:val="18"/>
        </w:rPr>
        <w:t>25</w:t>
      </w:r>
    </w:p>
  </w:footnote>
  <w:footnote w:id="55">
    <w:p w14:paraId="0D42EA77" w14:textId="76905B71" w:rsidR="00ED1B78" w:rsidRPr="00930489" w:rsidRDefault="00ED1B78" w:rsidP="00930489">
      <w:pPr>
        <w:spacing w:after="0" w:line="240" w:lineRule="auto"/>
        <w:rPr>
          <w:rFonts w:asciiTheme="majorHAnsi" w:hAnsiTheme="majorHAnsi"/>
          <w:color w:val="000000" w:themeColor="text1"/>
          <w:sz w:val="18"/>
          <w:szCs w:val="18"/>
          <w:u w:val="single"/>
        </w:rPr>
      </w:pPr>
      <w:r w:rsidRPr="00930489">
        <w:rPr>
          <w:rStyle w:val="FootnoteReference"/>
          <w:rFonts w:asciiTheme="majorHAnsi" w:hAnsiTheme="majorHAnsi"/>
          <w:sz w:val="18"/>
          <w:szCs w:val="18"/>
        </w:rPr>
        <w:footnoteRef/>
      </w:r>
      <w:r w:rsidRPr="00930489">
        <w:rPr>
          <w:rFonts w:asciiTheme="majorHAnsi" w:hAnsiTheme="majorHAnsi"/>
          <w:sz w:val="18"/>
          <w:szCs w:val="18"/>
        </w:rPr>
        <w:t xml:space="preserve"> </w:t>
      </w:r>
      <w:r w:rsidR="00DB7AFF" w:rsidRPr="00930489">
        <w:rPr>
          <w:rFonts w:asciiTheme="majorHAnsi" w:hAnsiTheme="majorHAnsi"/>
          <w:sz w:val="18"/>
          <w:szCs w:val="18"/>
        </w:rPr>
        <w:t xml:space="preserve">Gray, C. &amp; Macblain, S. (2015) </w:t>
      </w:r>
      <w:r w:rsidR="00DB7AFF" w:rsidRPr="00930489">
        <w:rPr>
          <w:rFonts w:asciiTheme="majorHAnsi" w:hAnsiTheme="majorHAnsi"/>
          <w:i/>
          <w:iCs/>
          <w:sz w:val="18"/>
          <w:szCs w:val="18"/>
        </w:rPr>
        <w:t>Learning Theories in Childhood</w:t>
      </w:r>
      <w:r w:rsidR="00DB7AFF" w:rsidRPr="00930489">
        <w:rPr>
          <w:rFonts w:asciiTheme="majorHAnsi" w:hAnsiTheme="majorHAnsi"/>
          <w:sz w:val="18"/>
          <w:szCs w:val="18"/>
        </w:rPr>
        <w:t xml:space="preserve"> (2</w:t>
      </w:r>
      <w:r w:rsidR="00DB7AFF" w:rsidRPr="00930489">
        <w:rPr>
          <w:rFonts w:asciiTheme="majorHAnsi" w:hAnsiTheme="majorHAnsi"/>
          <w:sz w:val="18"/>
          <w:szCs w:val="18"/>
          <w:vertAlign w:val="superscript"/>
        </w:rPr>
        <w:t>nd</w:t>
      </w:r>
      <w:r w:rsidR="00DB7AFF" w:rsidRPr="00930489">
        <w:rPr>
          <w:rFonts w:asciiTheme="majorHAnsi" w:hAnsiTheme="majorHAnsi"/>
          <w:sz w:val="18"/>
          <w:szCs w:val="18"/>
        </w:rPr>
        <w:t xml:space="preserve"> edition) London: Sage Publications Ltd. </w:t>
      </w:r>
      <w:r w:rsidR="002479C1" w:rsidRPr="00930489">
        <w:rPr>
          <w:rFonts w:asciiTheme="majorHAnsi" w:hAnsiTheme="majorHAnsi"/>
          <w:sz w:val="18"/>
          <w:szCs w:val="18"/>
        </w:rPr>
        <w:t>pg.</w:t>
      </w:r>
      <w:r w:rsidRPr="00930489">
        <w:rPr>
          <w:rFonts w:asciiTheme="majorHAnsi" w:hAnsiTheme="majorHAnsi"/>
          <w:sz w:val="18"/>
          <w:szCs w:val="18"/>
        </w:rPr>
        <w:t xml:space="preserve"> 170</w:t>
      </w:r>
    </w:p>
  </w:footnote>
  <w:footnote w:id="56">
    <w:p w14:paraId="4A93A84F" w14:textId="1220E027" w:rsidR="006F7740" w:rsidRPr="00930489" w:rsidRDefault="006F7740" w:rsidP="00930489">
      <w:pPr>
        <w:pStyle w:val="FootnoteText"/>
        <w:rPr>
          <w:rFonts w:asciiTheme="majorHAnsi" w:hAnsiTheme="majorHAnsi"/>
          <w:sz w:val="18"/>
          <w:szCs w:val="18"/>
        </w:rPr>
      </w:pPr>
      <w:r w:rsidRPr="00930489">
        <w:rPr>
          <w:rStyle w:val="FootnoteReference"/>
          <w:rFonts w:asciiTheme="majorHAnsi" w:hAnsiTheme="majorHAnsi"/>
          <w:sz w:val="18"/>
          <w:szCs w:val="18"/>
        </w:rPr>
        <w:footnoteRef/>
      </w:r>
      <w:r w:rsidRPr="00930489">
        <w:rPr>
          <w:rFonts w:asciiTheme="majorHAnsi" w:hAnsiTheme="majorHAnsi"/>
          <w:sz w:val="18"/>
          <w:szCs w:val="18"/>
        </w:rPr>
        <w:t xml:space="preserve"> which was discussed previously in the assignment</w:t>
      </w:r>
    </w:p>
  </w:footnote>
  <w:footnote w:id="57">
    <w:p w14:paraId="10C76D50" w14:textId="252A46CF" w:rsidR="00983A37" w:rsidRPr="00930489" w:rsidRDefault="00983A37" w:rsidP="00930489">
      <w:pPr>
        <w:pStyle w:val="FootnoteText"/>
        <w:rPr>
          <w:rFonts w:asciiTheme="majorHAnsi" w:hAnsiTheme="majorHAnsi"/>
          <w:sz w:val="18"/>
          <w:szCs w:val="18"/>
        </w:rPr>
      </w:pPr>
      <w:r w:rsidRPr="00930489">
        <w:rPr>
          <w:rStyle w:val="FootnoteReference"/>
          <w:rFonts w:asciiTheme="majorHAnsi" w:hAnsiTheme="majorHAnsi"/>
          <w:sz w:val="18"/>
          <w:szCs w:val="18"/>
        </w:rPr>
        <w:footnoteRef/>
      </w:r>
      <w:r w:rsidRPr="00930489">
        <w:rPr>
          <w:rFonts w:asciiTheme="majorHAnsi" w:hAnsiTheme="majorHAnsi"/>
          <w:sz w:val="18"/>
          <w:szCs w:val="18"/>
        </w:rPr>
        <w:t xml:space="preserve"> </w:t>
      </w:r>
      <w:r w:rsidR="002479C1" w:rsidRPr="00930489">
        <w:rPr>
          <w:rFonts w:asciiTheme="majorHAnsi" w:hAnsiTheme="majorHAnsi"/>
          <w:sz w:val="18"/>
          <w:szCs w:val="18"/>
        </w:rPr>
        <w:t xml:space="preserve">Brookfield, S. (1998) “Critically Reflective Practice” </w:t>
      </w:r>
      <w:r w:rsidR="002479C1" w:rsidRPr="00930489">
        <w:rPr>
          <w:rFonts w:asciiTheme="majorHAnsi" w:hAnsiTheme="majorHAnsi"/>
          <w:i/>
          <w:iCs/>
          <w:sz w:val="18"/>
          <w:szCs w:val="18"/>
        </w:rPr>
        <w:t>The Journal of Continuing Education in the Health Professions</w:t>
      </w:r>
      <w:r w:rsidR="002479C1" w:rsidRPr="00930489">
        <w:rPr>
          <w:rFonts w:asciiTheme="majorHAnsi" w:hAnsiTheme="majorHAnsi"/>
          <w:sz w:val="18"/>
          <w:szCs w:val="18"/>
        </w:rPr>
        <w:t xml:space="preserve"> (18) pp. 197 - 205</w:t>
      </w:r>
      <w:r w:rsidRPr="00930489">
        <w:rPr>
          <w:rFonts w:asciiTheme="majorHAnsi" w:hAnsiTheme="majorHAnsi"/>
          <w:sz w:val="18"/>
          <w:szCs w:val="18"/>
        </w:rPr>
        <w:t xml:space="preserve"> </w:t>
      </w:r>
      <w:r w:rsidR="002479C1" w:rsidRPr="00930489">
        <w:rPr>
          <w:rFonts w:asciiTheme="majorHAnsi" w:hAnsiTheme="majorHAnsi"/>
          <w:sz w:val="18"/>
          <w:szCs w:val="18"/>
        </w:rPr>
        <w:t>pg.</w:t>
      </w:r>
      <w:r w:rsidRPr="00930489">
        <w:rPr>
          <w:rFonts w:asciiTheme="majorHAnsi" w:hAnsiTheme="majorHAnsi"/>
          <w:sz w:val="18"/>
          <w:szCs w:val="18"/>
        </w:rPr>
        <w:t xml:space="preserve"> 197</w:t>
      </w:r>
    </w:p>
  </w:footnote>
  <w:footnote w:id="58">
    <w:p w14:paraId="36E42D17" w14:textId="7FC164B3" w:rsidR="00983A37" w:rsidRPr="00930489" w:rsidRDefault="00983A37" w:rsidP="00930489">
      <w:pPr>
        <w:pStyle w:val="FootnoteText"/>
        <w:rPr>
          <w:rFonts w:asciiTheme="majorHAnsi" w:hAnsiTheme="majorHAnsi"/>
          <w:sz w:val="18"/>
          <w:szCs w:val="18"/>
        </w:rPr>
      </w:pPr>
      <w:r w:rsidRPr="00930489">
        <w:rPr>
          <w:rStyle w:val="FootnoteReference"/>
          <w:rFonts w:asciiTheme="majorHAnsi" w:hAnsiTheme="majorHAnsi"/>
          <w:sz w:val="18"/>
          <w:szCs w:val="18"/>
        </w:rPr>
        <w:footnoteRef/>
      </w:r>
      <w:r w:rsidRPr="00930489">
        <w:rPr>
          <w:rFonts w:asciiTheme="majorHAnsi" w:hAnsiTheme="majorHAnsi"/>
          <w:sz w:val="18"/>
          <w:szCs w:val="18"/>
        </w:rPr>
        <w:t xml:space="preserve"> </w:t>
      </w:r>
      <w:r w:rsidR="002479C1" w:rsidRPr="00930489">
        <w:rPr>
          <w:rFonts w:asciiTheme="majorHAnsi" w:hAnsiTheme="majorHAnsi"/>
          <w:sz w:val="18"/>
          <w:szCs w:val="18"/>
        </w:rPr>
        <w:t xml:space="preserve">Brookfield, S. (1998) “Critically Reflective Practice” </w:t>
      </w:r>
      <w:r w:rsidR="002479C1" w:rsidRPr="00930489">
        <w:rPr>
          <w:rFonts w:asciiTheme="majorHAnsi" w:hAnsiTheme="majorHAnsi"/>
          <w:i/>
          <w:iCs/>
          <w:sz w:val="18"/>
          <w:szCs w:val="18"/>
        </w:rPr>
        <w:t>The Journal of Continuing Education in the Health Professions</w:t>
      </w:r>
      <w:r w:rsidR="002479C1" w:rsidRPr="00930489">
        <w:rPr>
          <w:rFonts w:asciiTheme="majorHAnsi" w:hAnsiTheme="majorHAnsi"/>
          <w:sz w:val="18"/>
          <w:szCs w:val="18"/>
        </w:rPr>
        <w:t xml:space="preserve"> (18) pp. 197 - 205</w:t>
      </w:r>
      <w:r w:rsidRPr="00930489">
        <w:rPr>
          <w:rFonts w:asciiTheme="majorHAnsi" w:hAnsiTheme="majorHAnsi"/>
          <w:sz w:val="18"/>
          <w:szCs w:val="18"/>
        </w:rPr>
        <w:t xml:space="preserve"> </w:t>
      </w:r>
      <w:r w:rsidR="002479C1" w:rsidRPr="00930489">
        <w:rPr>
          <w:rFonts w:asciiTheme="majorHAnsi" w:hAnsiTheme="majorHAnsi"/>
          <w:sz w:val="18"/>
          <w:szCs w:val="18"/>
        </w:rPr>
        <w:t>pg.</w:t>
      </w:r>
      <w:r w:rsidRPr="00930489">
        <w:rPr>
          <w:rFonts w:asciiTheme="majorHAnsi" w:hAnsiTheme="majorHAnsi"/>
          <w:sz w:val="18"/>
          <w:szCs w:val="18"/>
        </w:rPr>
        <w:t xml:space="preserve"> 197</w:t>
      </w:r>
    </w:p>
  </w:footnote>
  <w:footnote w:id="59">
    <w:p w14:paraId="019D94F2" w14:textId="50F8E2B6" w:rsidR="00983A37" w:rsidRPr="00930489" w:rsidRDefault="00983A37" w:rsidP="00930489">
      <w:pPr>
        <w:pStyle w:val="FootnoteText"/>
        <w:rPr>
          <w:rFonts w:asciiTheme="majorHAnsi" w:hAnsiTheme="majorHAnsi"/>
          <w:sz w:val="18"/>
          <w:szCs w:val="18"/>
        </w:rPr>
      </w:pPr>
      <w:r w:rsidRPr="00930489">
        <w:rPr>
          <w:rStyle w:val="FootnoteReference"/>
          <w:rFonts w:asciiTheme="majorHAnsi" w:hAnsiTheme="majorHAnsi"/>
          <w:sz w:val="18"/>
          <w:szCs w:val="18"/>
        </w:rPr>
        <w:footnoteRef/>
      </w:r>
      <w:r w:rsidRPr="00930489">
        <w:rPr>
          <w:rFonts w:asciiTheme="majorHAnsi" w:hAnsiTheme="majorHAnsi"/>
          <w:sz w:val="18"/>
          <w:szCs w:val="18"/>
        </w:rPr>
        <w:t xml:space="preserve"> Appendix A</w:t>
      </w:r>
    </w:p>
  </w:footnote>
  <w:footnote w:id="60">
    <w:p w14:paraId="2647C1A0" w14:textId="4D6F4713" w:rsidR="007403E4" w:rsidRPr="00930489" w:rsidRDefault="007403E4" w:rsidP="00930489">
      <w:pPr>
        <w:pStyle w:val="FootnoteText"/>
        <w:rPr>
          <w:rFonts w:asciiTheme="majorHAnsi" w:hAnsiTheme="majorHAnsi"/>
          <w:sz w:val="18"/>
          <w:szCs w:val="18"/>
        </w:rPr>
      </w:pPr>
      <w:r w:rsidRPr="00930489">
        <w:rPr>
          <w:rStyle w:val="FootnoteReference"/>
          <w:rFonts w:asciiTheme="majorHAnsi" w:hAnsiTheme="majorHAnsi"/>
          <w:sz w:val="18"/>
          <w:szCs w:val="18"/>
        </w:rPr>
        <w:footnoteRef/>
      </w:r>
      <w:r w:rsidRPr="00930489">
        <w:rPr>
          <w:rFonts w:asciiTheme="majorHAnsi" w:hAnsiTheme="majorHAnsi"/>
          <w:sz w:val="18"/>
          <w:szCs w:val="18"/>
        </w:rPr>
        <w:t xml:space="preserve"> </w:t>
      </w:r>
      <w:r w:rsidR="002479C1" w:rsidRPr="00930489">
        <w:rPr>
          <w:rFonts w:asciiTheme="majorHAnsi" w:hAnsiTheme="majorHAnsi"/>
          <w:sz w:val="18"/>
          <w:szCs w:val="18"/>
        </w:rPr>
        <w:t xml:space="preserve">Brookfield, S. (1998) “Critically Reflective Practice” </w:t>
      </w:r>
      <w:r w:rsidR="002479C1" w:rsidRPr="00930489">
        <w:rPr>
          <w:rFonts w:asciiTheme="majorHAnsi" w:hAnsiTheme="majorHAnsi"/>
          <w:i/>
          <w:iCs/>
          <w:sz w:val="18"/>
          <w:szCs w:val="18"/>
        </w:rPr>
        <w:t>The Journal of Continuing Education in the Health Professions</w:t>
      </w:r>
      <w:r w:rsidR="002479C1" w:rsidRPr="00930489">
        <w:rPr>
          <w:rFonts w:asciiTheme="majorHAnsi" w:hAnsiTheme="majorHAnsi"/>
          <w:sz w:val="18"/>
          <w:szCs w:val="18"/>
        </w:rPr>
        <w:t xml:space="preserve"> (18) pp. 197 - 205</w:t>
      </w:r>
      <w:r w:rsidRPr="00930489">
        <w:rPr>
          <w:rFonts w:asciiTheme="majorHAnsi" w:hAnsiTheme="majorHAnsi"/>
          <w:sz w:val="18"/>
          <w:szCs w:val="18"/>
        </w:rPr>
        <w:t xml:space="preserve"> </w:t>
      </w:r>
      <w:r w:rsidR="002479C1" w:rsidRPr="00930489">
        <w:rPr>
          <w:rFonts w:asciiTheme="majorHAnsi" w:hAnsiTheme="majorHAnsi"/>
          <w:sz w:val="18"/>
          <w:szCs w:val="18"/>
        </w:rPr>
        <w:t>pg.</w:t>
      </w:r>
      <w:r w:rsidRPr="00930489">
        <w:rPr>
          <w:rFonts w:asciiTheme="majorHAnsi" w:hAnsiTheme="majorHAnsi"/>
          <w:sz w:val="18"/>
          <w:szCs w:val="18"/>
        </w:rPr>
        <w:t xml:space="preserve"> 198</w:t>
      </w:r>
    </w:p>
  </w:footnote>
  <w:footnote w:id="61">
    <w:p w14:paraId="4129D890" w14:textId="5B1CD78C" w:rsidR="00AB3CA5" w:rsidRPr="00930489" w:rsidRDefault="00AB3CA5" w:rsidP="00930489">
      <w:pPr>
        <w:pStyle w:val="FootnoteText"/>
        <w:rPr>
          <w:rFonts w:asciiTheme="majorHAnsi" w:hAnsiTheme="majorHAnsi"/>
          <w:sz w:val="18"/>
          <w:szCs w:val="18"/>
        </w:rPr>
      </w:pPr>
      <w:r w:rsidRPr="00930489">
        <w:rPr>
          <w:rStyle w:val="FootnoteReference"/>
          <w:rFonts w:asciiTheme="majorHAnsi" w:hAnsiTheme="majorHAnsi"/>
          <w:sz w:val="18"/>
          <w:szCs w:val="18"/>
        </w:rPr>
        <w:footnoteRef/>
      </w:r>
      <w:r w:rsidRPr="00930489">
        <w:rPr>
          <w:rFonts w:asciiTheme="majorHAnsi" w:hAnsiTheme="majorHAnsi"/>
          <w:sz w:val="18"/>
          <w:szCs w:val="18"/>
        </w:rPr>
        <w:t xml:space="preserve"> </w:t>
      </w:r>
      <w:r w:rsidR="002479C1" w:rsidRPr="00930489">
        <w:rPr>
          <w:rFonts w:asciiTheme="majorHAnsi" w:hAnsiTheme="majorHAnsi"/>
          <w:sz w:val="18"/>
          <w:szCs w:val="18"/>
        </w:rPr>
        <w:t xml:space="preserve">Brookfield, S. (1998) “Critically Reflective Practice” </w:t>
      </w:r>
      <w:r w:rsidR="002479C1" w:rsidRPr="00930489">
        <w:rPr>
          <w:rFonts w:asciiTheme="majorHAnsi" w:hAnsiTheme="majorHAnsi"/>
          <w:i/>
          <w:iCs/>
          <w:sz w:val="18"/>
          <w:szCs w:val="18"/>
        </w:rPr>
        <w:t>The Journal of Continuing Education in the Health Professions</w:t>
      </w:r>
      <w:r w:rsidR="002479C1" w:rsidRPr="00930489">
        <w:rPr>
          <w:rFonts w:asciiTheme="majorHAnsi" w:hAnsiTheme="majorHAnsi"/>
          <w:sz w:val="18"/>
          <w:szCs w:val="18"/>
        </w:rPr>
        <w:t xml:space="preserve"> (18) pp. 197 - 205 pg. 198</w:t>
      </w:r>
    </w:p>
  </w:footnote>
  <w:footnote w:id="62">
    <w:p w14:paraId="4CE7C581" w14:textId="3DA7A564" w:rsidR="00AB3CA5" w:rsidRPr="00930489" w:rsidRDefault="00AB3CA5" w:rsidP="00930489">
      <w:pPr>
        <w:pStyle w:val="FootnoteText"/>
        <w:rPr>
          <w:rFonts w:asciiTheme="majorHAnsi" w:hAnsiTheme="majorHAnsi"/>
          <w:sz w:val="18"/>
          <w:szCs w:val="18"/>
        </w:rPr>
      </w:pPr>
      <w:r w:rsidRPr="00930489">
        <w:rPr>
          <w:rStyle w:val="FootnoteReference"/>
          <w:rFonts w:asciiTheme="majorHAnsi" w:hAnsiTheme="majorHAnsi"/>
          <w:sz w:val="18"/>
          <w:szCs w:val="18"/>
        </w:rPr>
        <w:footnoteRef/>
      </w:r>
      <w:r w:rsidRPr="00930489">
        <w:rPr>
          <w:rFonts w:asciiTheme="majorHAnsi" w:hAnsiTheme="majorHAnsi"/>
          <w:sz w:val="18"/>
          <w:szCs w:val="18"/>
        </w:rPr>
        <w:t xml:space="preserve"> </w:t>
      </w:r>
      <w:r w:rsidR="002479C1" w:rsidRPr="00930489">
        <w:rPr>
          <w:rFonts w:asciiTheme="majorHAnsi" w:hAnsiTheme="majorHAnsi"/>
          <w:sz w:val="18"/>
          <w:szCs w:val="18"/>
        </w:rPr>
        <w:t xml:space="preserve">Brookfield, S. (1998) “Critically Reflective Practice” </w:t>
      </w:r>
      <w:r w:rsidR="002479C1" w:rsidRPr="00930489">
        <w:rPr>
          <w:rFonts w:asciiTheme="majorHAnsi" w:hAnsiTheme="majorHAnsi"/>
          <w:i/>
          <w:iCs/>
          <w:sz w:val="18"/>
          <w:szCs w:val="18"/>
        </w:rPr>
        <w:t>The Journal of Continuing Education in the Health Professions</w:t>
      </w:r>
      <w:r w:rsidR="002479C1" w:rsidRPr="00930489">
        <w:rPr>
          <w:rFonts w:asciiTheme="majorHAnsi" w:hAnsiTheme="majorHAnsi"/>
          <w:sz w:val="18"/>
          <w:szCs w:val="18"/>
        </w:rPr>
        <w:t xml:space="preserve"> (18) pp. 197 - 205 pg. 198</w:t>
      </w:r>
    </w:p>
  </w:footnote>
  <w:footnote w:id="63">
    <w:p w14:paraId="5CCA3B5C" w14:textId="66BC4C87" w:rsidR="00C80340" w:rsidRPr="00930489" w:rsidRDefault="00C80340" w:rsidP="00930489">
      <w:pPr>
        <w:pStyle w:val="FootnoteText"/>
        <w:rPr>
          <w:rFonts w:asciiTheme="majorHAnsi" w:hAnsiTheme="majorHAnsi"/>
          <w:sz w:val="18"/>
          <w:szCs w:val="18"/>
        </w:rPr>
      </w:pPr>
      <w:r w:rsidRPr="00930489">
        <w:rPr>
          <w:rStyle w:val="FootnoteReference"/>
          <w:rFonts w:asciiTheme="majorHAnsi" w:hAnsiTheme="majorHAnsi"/>
          <w:sz w:val="18"/>
          <w:szCs w:val="18"/>
        </w:rPr>
        <w:footnoteRef/>
      </w:r>
      <w:r w:rsidRPr="00930489">
        <w:rPr>
          <w:rFonts w:asciiTheme="majorHAnsi" w:hAnsiTheme="majorHAnsi"/>
          <w:sz w:val="18"/>
          <w:szCs w:val="18"/>
        </w:rPr>
        <w:t xml:space="preserve"> </w:t>
      </w:r>
      <w:r w:rsidR="002479C1" w:rsidRPr="00930489">
        <w:rPr>
          <w:rFonts w:asciiTheme="majorHAnsi" w:hAnsiTheme="majorHAnsi"/>
          <w:sz w:val="18"/>
          <w:szCs w:val="18"/>
        </w:rPr>
        <w:t xml:space="preserve">Brookfield, S. (1998) “Critically Reflective Practice” </w:t>
      </w:r>
      <w:r w:rsidR="002479C1" w:rsidRPr="00930489">
        <w:rPr>
          <w:rFonts w:asciiTheme="majorHAnsi" w:hAnsiTheme="majorHAnsi"/>
          <w:i/>
          <w:iCs/>
          <w:sz w:val="18"/>
          <w:szCs w:val="18"/>
        </w:rPr>
        <w:t>The Journal of Continuing Education in the Health Professions</w:t>
      </w:r>
      <w:r w:rsidR="002479C1" w:rsidRPr="00930489">
        <w:rPr>
          <w:rFonts w:asciiTheme="majorHAnsi" w:hAnsiTheme="majorHAnsi"/>
          <w:sz w:val="18"/>
          <w:szCs w:val="18"/>
        </w:rPr>
        <w:t xml:space="preserve"> (18) pp. 197 - 205 pg. 199</w:t>
      </w:r>
    </w:p>
  </w:footnote>
  <w:footnote w:id="64">
    <w:p w14:paraId="0774BAC6" w14:textId="3ACC6446" w:rsidR="005D6A2D" w:rsidRPr="00930489" w:rsidRDefault="005D6A2D" w:rsidP="00930489">
      <w:pPr>
        <w:spacing w:after="0" w:line="240" w:lineRule="auto"/>
        <w:rPr>
          <w:rFonts w:asciiTheme="majorHAnsi" w:hAnsiTheme="majorHAnsi"/>
          <w:sz w:val="18"/>
          <w:szCs w:val="18"/>
        </w:rPr>
      </w:pPr>
      <w:r w:rsidRPr="00930489">
        <w:rPr>
          <w:rStyle w:val="FootnoteReference"/>
          <w:rFonts w:asciiTheme="majorHAnsi" w:hAnsiTheme="majorHAnsi"/>
          <w:sz w:val="18"/>
          <w:szCs w:val="18"/>
        </w:rPr>
        <w:footnoteRef/>
      </w:r>
      <w:r w:rsidRPr="00930489">
        <w:rPr>
          <w:rFonts w:asciiTheme="majorHAnsi" w:hAnsiTheme="majorHAnsi"/>
          <w:sz w:val="18"/>
          <w:szCs w:val="18"/>
        </w:rPr>
        <w:t xml:space="preserve"> </w:t>
      </w:r>
      <w:r w:rsidR="00385F4D" w:rsidRPr="00930489">
        <w:rPr>
          <w:rFonts w:asciiTheme="majorHAnsi" w:hAnsiTheme="majorHAnsi"/>
          <w:sz w:val="18"/>
          <w:szCs w:val="18"/>
        </w:rPr>
        <w:t xml:space="preserve">Coe, R. Rauch, C. J. Kime, S &amp; Singleton, D. (2020) “Great Teaching Toolkit: Evidence Review”. </w:t>
      </w:r>
      <w:r w:rsidR="00385F4D" w:rsidRPr="00930489">
        <w:rPr>
          <w:rFonts w:asciiTheme="majorHAnsi" w:hAnsiTheme="majorHAnsi"/>
          <w:i/>
          <w:iCs/>
          <w:sz w:val="18"/>
          <w:szCs w:val="18"/>
        </w:rPr>
        <w:t>Evidence Based Review. Cambridge Assessment International Education</w:t>
      </w:r>
      <w:r w:rsidR="00385F4D" w:rsidRPr="00930489">
        <w:rPr>
          <w:rFonts w:asciiTheme="majorHAnsi" w:hAnsiTheme="majorHAnsi"/>
          <w:sz w:val="18"/>
          <w:szCs w:val="18"/>
        </w:rPr>
        <w:t xml:space="preserve"> pp. 8 – 72</w:t>
      </w:r>
      <w:r w:rsidR="001C669E" w:rsidRPr="00930489">
        <w:rPr>
          <w:rFonts w:asciiTheme="majorHAnsi" w:hAnsiTheme="majorHAnsi"/>
          <w:sz w:val="18"/>
          <w:szCs w:val="18"/>
        </w:rPr>
        <w:t xml:space="preserve"> </w:t>
      </w:r>
      <w:r w:rsidRPr="00930489">
        <w:rPr>
          <w:rFonts w:asciiTheme="majorHAnsi" w:hAnsiTheme="majorHAnsi"/>
          <w:sz w:val="18"/>
          <w:szCs w:val="18"/>
        </w:rPr>
        <w:t>pg</w:t>
      </w:r>
      <w:r w:rsidR="001C669E" w:rsidRPr="00930489">
        <w:rPr>
          <w:rFonts w:asciiTheme="majorHAnsi" w:hAnsiTheme="majorHAnsi"/>
          <w:sz w:val="18"/>
          <w:szCs w:val="18"/>
        </w:rPr>
        <w:t>.</w:t>
      </w:r>
      <w:r w:rsidRPr="00930489">
        <w:rPr>
          <w:rFonts w:asciiTheme="majorHAnsi" w:hAnsiTheme="majorHAnsi"/>
          <w:sz w:val="18"/>
          <w:szCs w:val="18"/>
        </w:rPr>
        <w:t xml:space="preserve"> 35</w:t>
      </w:r>
    </w:p>
  </w:footnote>
  <w:footnote w:id="65">
    <w:p w14:paraId="0D357DFF" w14:textId="3B563D91" w:rsidR="008D0E18" w:rsidRPr="00930489" w:rsidRDefault="008D0E18" w:rsidP="00930489">
      <w:pPr>
        <w:pStyle w:val="FootnoteText"/>
        <w:rPr>
          <w:rFonts w:asciiTheme="majorHAnsi" w:hAnsiTheme="majorHAnsi"/>
          <w:sz w:val="18"/>
          <w:szCs w:val="18"/>
        </w:rPr>
      </w:pPr>
      <w:r w:rsidRPr="00930489">
        <w:rPr>
          <w:rStyle w:val="FootnoteReference"/>
          <w:rFonts w:asciiTheme="majorHAnsi" w:hAnsiTheme="majorHAnsi"/>
          <w:sz w:val="18"/>
          <w:szCs w:val="18"/>
        </w:rPr>
        <w:footnoteRef/>
      </w:r>
      <w:r w:rsidRPr="00930489">
        <w:rPr>
          <w:rFonts w:asciiTheme="majorHAnsi" w:hAnsiTheme="majorHAnsi"/>
          <w:sz w:val="18"/>
          <w:szCs w:val="18"/>
        </w:rPr>
        <w:t xml:space="preserve"> </w:t>
      </w:r>
      <w:r w:rsidR="002479C1" w:rsidRPr="00930489">
        <w:rPr>
          <w:rFonts w:asciiTheme="majorHAnsi" w:hAnsiTheme="majorHAnsi"/>
          <w:sz w:val="18"/>
          <w:szCs w:val="18"/>
        </w:rPr>
        <w:t xml:space="preserve">Brookfield, S. (1998) “Critically Reflective Practice” </w:t>
      </w:r>
      <w:r w:rsidR="002479C1" w:rsidRPr="00930489">
        <w:rPr>
          <w:rFonts w:asciiTheme="majorHAnsi" w:hAnsiTheme="majorHAnsi"/>
          <w:i/>
          <w:iCs/>
          <w:sz w:val="18"/>
          <w:szCs w:val="18"/>
        </w:rPr>
        <w:t>The Journal of Continuing Education in the Health Professions</w:t>
      </w:r>
      <w:r w:rsidR="002479C1" w:rsidRPr="00930489">
        <w:rPr>
          <w:rFonts w:asciiTheme="majorHAnsi" w:hAnsiTheme="majorHAnsi"/>
          <w:sz w:val="18"/>
          <w:szCs w:val="18"/>
        </w:rPr>
        <w:t xml:space="preserve"> (18) pp. 197 - 205 pg. 200</w:t>
      </w:r>
    </w:p>
  </w:footnote>
  <w:footnote w:id="66">
    <w:p w14:paraId="20978588" w14:textId="6AD8115B" w:rsidR="00A9711D" w:rsidRPr="00930489" w:rsidRDefault="00A9711D" w:rsidP="00930489">
      <w:pPr>
        <w:spacing w:after="0" w:line="240" w:lineRule="auto"/>
        <w:rPr>
          <w:rFonts w:asciiTheme="majorHAnsi" w:hAnsiTheme="majorHAnsi"/>
          <w:sz w:val="18"/>
          <w:szCs w:val="18"/>
        </w:rPr>
      </w:pPr>
      <w:r w:rsidRPr="00930489">
        <w:rPr>
          <w:rStyle w:val="FootnoteReference"/>
          <w:rFonts w:asciiTheme="majorHAnsi" w:hAnsiTheme="majorHAnsi"/>
          <w:sz w:val="18"/>
          <w:szCs w:val="18"/>
        </w:rPr>
        <w:footnoteRef/>
      </w:r>
      <w:r w:rsidRPr="00930489">
        <w:rPr>
          <w:rFonts w:asciiTheme="majorHAnsi" w:hAnsiTheme="majorHAnsi"/>
          <w:sz w:val="18"/>
          <w:szCs w:val="18"/>
        </w:rPr>
        <w:t xml:space="preserve"> </w:t>
      </w:r>
      <w:r w:rsidR="00CB4C04" w:rsidRPr="00930489">
        <w:rPr>
          <w:rFonts w:asciiTheme="majorHAnsi" w:hAnsiTheme="majorHAnsi"/>
          <w:sz w:val="18"/>
          <w:szCs w:val="18"/>
        </w:rPr>
        <w:t>Fletcher-Wood, H. (2016)</w:t>
      </w:r>
      <w:r w:rsidR="00CB4C04" w:rsidRPr="00930489">
        <w:rPr>
          <w:rFonts w:asciiTheme="majorHAnsi" w:hAnsiTheme="majorHAnsi"/>
          <w:i/>
          <w:iCs/>
          <w:sz w:val="18"/>
          <w:szCs w:val="18"/>
        </w:rPr>
        <w:t xml:space="preserve"> Ticked Off: Checklists for Teachers, Students and School Leaders</w:t>
      </w:r>
      <w:r w:rsidR="00CB4C04" w:rsidRPr="00930489">
        <w:rPr>
          <w:rFonts w:asciiTheme="majorHAnsi" w:hAnsiTheme="majorHAnsi"/>
          <w:sz w:val="18"/>
          <w:szCs w:val="18"/>
        </w:rPr>
        <w:t xml:space="preserve"> (1</w:t>
      </w:r>
      <w:r w:rsidR="00CB4C04" w:rsidRPr="00930489">
        <w:rPr>
          <w:rFonts w:asciiTheme="majorHAnsi" w:hAnsiTheme="majorHAnsi"/>
          <w:sz w:val="18"/>
          <w:szCs w:val="18"/>
          <w:vertAlign w:val="superscript"/>
        </w:rPr>
        <w:t>st</w:t>
      </w:r>
      <w:r w:rsidR="00CB4C04" w:rsidRPr="00930489">
        <w:rPr>
          <w:rFonts w:asciiTheme="majorHAnsi" w:hAnsiTheme="majorHAnsi"/>
          <w:sz w:val="18"/>
          <w:szCs w:val="18"/>
        </w:rPr>
        <w:t xml:space="preserve"> edition) Carmarthen: Crown House Publishing pg.</w:t>
      </w:r>
      <w:r w:rsidR="00323DD5" w:rsidRPr="00930489">
        <w:rPr>
          <w:rFonts w:asciiTheme="majorHAnsi" w:hAnsiTheme="majorHAnsi"/>
          <w:sz w:val="18"/>
          <w:szCs w:val="18"/>
        </w:rPr>
        <w:t xml:space="preserve"> 126</w:t>
      </w:r>
    </w:p>
  </w:footnote>
  <w:footnote w:id="67">
    <w:p w14:paraId="4AB849AA" w14:textId="696646F6" w:rsidR="00870B94" w:rsidRPr="00930489" w:rsidRDefault="00870B94" w:rsidP="00930489">
      <w:pPr>
        <w:pStyle w:val="FootnoteText"/>
        <w:rPr>
          <w:rFonts w:asciiTheme="majorHAnsi" w:hAnsiTheme="majorHAnsi"/>
          <w:sz w:val="18"/>
          <w:szCs w:val="18"/>
        </w:rPr>
      </w:pPr>
      <w:r w:rsidRPr="00930489">
        <w:rPr>
          <w:rStyle w:val="FootnoteReference"/>
          <w:rFonts w:asciiTheme="majorHAnsi" w:hAnsiTheme="majorHAnsi"/>
          <w:sz w:val="18"/>
          <w:szCs w:val="18"/>
        </w:rPr>
        <w:footnoteRef/>
      </w:r>
      <w:r w:rsidRPr="00930489">
        <w:rPr>
          <w:rFonts w:asciiTheme="majorHAnsi" w:hAnsiTheme="majorHAnsi"/>
          <w:sz w:val="18"/>
          <w:szCs w:val="18"/>
        </w:rPr>
        <w:t xml:space="preserve"> All of which are discussed previously under the sub-heading Literature Review</w:t>
      </w:r>
    </w:p>
  </w:footnote>
  <w:footnote w:id="68">
    <w:p w14:paraId="6DC0F0C8" w14:textId="56F4D334" w:rsidR="00284ECA" w:rsidRPr="00930489" w:rsidRDefault="00284ECA" w:rsidP="00930489">
      <w:pPr>
        <w:spacing w:after="0" w:line="240" w:lineRule="auto"/>
        <w:rPr>
          <w:rFonts w:asciiTheme="majorHAnsi" w:hAnsiTheme="majorHAnsi"/>
          <w:sz w:val="18"/>
          <w:szCs w:val="18"/>
        </w:rPr>
      </w:pPr>
      <w:r w:rsidRPr="00930489">
        <w:rPr>
          <w:rStyle w:val="FootnoteReference"/>
          <w:rFonts w:asciiTheme="majorHAnsi" w:hAnsiTheme="majorHAnsi"/>
          <w:sz w:val="18"/>
          <w:szCs w:val="18"/>
        </w:rPr>
        <w:footnoteRef/>
      </w:r>
      <w:r w:rsidRPr="00930489">
        <w:rPr>
          <w:rFonts w:asciiTheme="majorHAnsi" w:hAnsiTheme="majorHAnsi"/>
          <w:sz w:val="18"/>
          <w:szCs w:val="18"/>
        </w:rPr>
        <w:t xml:space="preserve"> </w:t>
      </w:r>
      <w:r w:rsidR="00385F4D" w:rsidRPr="00930489">
        <w:rPr>
          <w:rFonts w:asciiTheme="majorHAnsi" w:hAnsiTheme="majorHAnsi"/>
          <w:sz w:val="18"/>
          <w:szCs w:val="18"/>
        </w:rPr>
        <w:t xml:space="preserve">Coe, R. Rauch, C. J. Kime, S &amp; Singleton, D. (2020) “Great Teaching Toolkit: Evidence Review”. </w:t>
      </w:r>
      <w:r w:rsidR="00385F4D" w:rsidRPr="00930489">
        <w:rPr>
          <w:rFonts w:asciiTheme="majorHAnsi" w:hAnsiTheme="majorHAnsi"/>
          <w:i/>
          <w:iCs/>
          <w:sz w:val="18"/>
          <w:szCs w:val="18"/>
        </w:rPr>
        <w:t>Evidence Based Review. Cambridge Assessment International Education</w:t>
      </w:r>
      <w:r w:rsidR="00385F4D" w:rsidRPr="00930489">
        <w:rPr>
          <w:rFonts w:asciiTheme="majorHAnsi" w:hAnsiTheme="majorHAnsi"/>
          <w:sz w:val="18"/>
          <w:szCs w:val="18"/>
        </w:rPr>
        <w:t xml:space="preserve"> pp. 8 – 72 </w:t>
      </w:r>
      <w:r w:rsidRPr="00930489">
        <w:rPr>
          <w:rFonts w:asciiTheme="majorHAnsi" w:hAnsiTheme="majorHAnsi"/>
          <w:sz w:val="18"/>
          <w:szCs w:val="18"/>
        </w:rPr>
        <w:t>pg</w:t>
      </w:r>
      <w:r w:rsidR="00385F4D" w:rsidRPr="00930489">
        <w:rPr>
          <w:rFonts w:asciiTheme="majorHAnsi" w:hAnsiTheme="majorHAnsi"/>
          <w:sz w:val="18"/>
          <w:szCs w:val="18"/>
        </w:rPr>
        <w:t>.</w:t>
      </w:r>
      <w:r w:rsidRPr="00930489">
        <w:rPr>
          <w:rFonts w:asciiTheme="majorHAnsi" w:hAnsiTheme="majorHAnsi"/>
          <w:sz w:val="18"/>
          <w:szCs w:val="18"/>
        </w:rPr>
        <w:t xml:space="preserve"> 38</w:t>
      </w:r>
    </w:p>
  </w:footnote>
  <w:footnote w:id="69">
    <w:p w14:paraId="26B66B75" w14:textId="2ECE4D36" w:rsidR="00316CD2" w:rsidRPr="00930489" w:rsidRDefault="00316CD2" w:rsidP="00930489">
      <w:pPr>
        <w:pStyle w:val="FootnoteText"/>
        <w:rPr>
          <w:rFonts w:asciiTheme="majorHAnsi" w:hAnsiTheme="majorHAnsi"/>
          <w:sz w:val="18"/>
          <w:szCs w:val="18"/>
        </w:rPr>
      </w:pPr>
      <w:r w:rsidRPr="00930489">
        <w:rPr>
          <w:rStyle w:val="FootnoteReference"/>
          <w:rFonts w:asciiTheme="majorHAnsi" w:hAnsiTheme="majorHAnsi"/>
          <w:sz w:val="18"/>
          <w:szCs w:val="18"/>
        </w:rPr>
        <w:footnoteRef/>
      </w:r>
      <w:r w:rsidRPr="00930489">
        <w:rPr>
          <w:rFonts w:asciiTheme="majorHAnsi" w:hAnsiTheme="majorHAnsi"/>
          <w:sz w:val="18"/>
          <w:szCs w:val="18"/>
        </w:rPr>
        <w:t xml:space="preserve"> </w:t>
      </w:r>
      <w:r w:rsidR="00650F8B" w:rsidRPr="00930489">
        <w:rPr>
          <w:rFonts w:asciiTheme="majorHAnsi" w:hAnsiTheme="majorHAnsi"/>
          <w:sz w:val="18"/>
          <w:szCs w:val="18"/>
        </w:rPr>
        <w:t xml:space="preserve">Welsh Government (2017) </w:t>
      </w:r>
      <w:r w:rsidR="00650F8B" w:rsidRPr="00930489">
        <w:rPr>
          <w:rFonts w:asciiTheme="majorHAnsi" w:hAnsiTheme="majorHAnsi"/>
          <w:i/>
          <w:iCs/>
          <w:sz w:val="18"/>
          <w:szCs w:val="18"/>
        </w:rPr>
        <w:t>An Introduction to the professional standards for teaching and leadership.</w:t>
      </w:r>
      <w:r w:rsidR="00650F8B" w:rsidRPr="00930489">
        <w:rPr>
          <w:rFonts w:asciiTheme="majorHAnsi" w:hAnsiTheme="majorHAnsi"/>
          <w:sz w:val="18"/>
          <w:szCs w:val="18"/>
        </w:rPr>
        <w:t xml:space="preserve"> Available at: https://hwb.gov.wales/api/storage/932d8940-56f5-4660-aa85-afb4e87560a9/an-introduction-to-the-professional-standards-for-teaching-and-leadership.pdf [Accessed throughout October 2020]</w:t>
      </w:r>
    </w:p>
  </w:footnote>
  <w:footnote w:id="70">
    <w:p w14:paraId="6886DEFE" w14:textId="539A39F5" w:rsidR="00983A37" w:rsidRPr="00930489" w:rsidRDefault="00983A37" w:rsidP="00930489">
      <w:pPr>
        <w:pStyle w:val="FootnoteText"/>
        <w:rPr>
          <w:rFonts w:asciiTheme="majorHAnsi" w:hAnsiTheme="majorHAnsi"/>
          <w:sz w:val="18"/>
          <w:szCs w:val="18"/>
        </w:rPr>
      </w:pPr>
      <w:r w:rsidRPr="00930489">
        <w:rPr>
          <w:rStyle w:val="FootnoteReference"/>
          <w:rFonts w:asciiTheme="majorHAnsi" w:hAnsiTheme="majorHAnsi"/>
          <w:sz w:val="18"/>
          <w:szCs w:val="18"/>
        </w:rPr>
        <w:footnoteRef/>
      </w:r>
      <w:r w:rsidRPr="00930489">
        <w:rPr>
          <w:rFonts w:asciiTheme="majorHAnsi" w:hAnsiTheme="majorHAnsi"/>
          <w:sz w:val="18"/>
          <w:szCs w:val="18"/>
        </w:rPr>
        <w:t xml:space="preserve"> </w:t>
      </w:r>
      <w:r w:rsidR="00514D1E" w:rsidRPr="00930489">
        <w:rPr>
          <w:rFonts w:asciiTheme="majorHAnsi" w:hAnsiTheme="majorHAnsi"/>
          <w:sz w:val="18"/>
          <w:szCs w:val="18"/>
        </w:rPr>
        <w:t>Wells, R. (2020)</w:t>
      </w:r>
      <w:r w:rsidR="00514D1E" w:rsidRPr="00930489">
        <w:rPr>
          <w:rFonts w:asciiTheme="majorHAnsi" w:hAnsiTheme="majorHAnsi"/>
          <w:i/>
          <w:iCs/>
          <w:sz w:val="18"/>
          <w:szCs w:val="18"/>
        </w:rPr>
        <w:t xml:space="preserve"> Leuven Scale for Improvement (in Learning</w:t>
      </w:r>
      <w:r w:rsidR="00514D1E" w:rsidRPr="00930489">
        <w:rPr>
          <w:rFonts w:asciiTheme="majorHAnsi" w:hAnsiTheme="majorHAnsi"/>
          <w:sz w:val="18"/>
          <w:szCs w:val="18"/>
        </w:rPr>
        <w:t>). Available at: https://eduwells.files.wordpress.com/2015/02/the-leuven-scale-for-involvement-ipadwells.jpg [Accessed October 2020]</w:t>
      </w:r>
    </w:p>
  </w:footnote>
  <w:footnote w:id="71">
    <w:p w14:paraId="0C995A15" w14:textId="26DA072C" w:rsidR="00C9033F" w:rsidRPr="00930489" w:rsidRDefault="00C9033F" w:rsidP="00930489">
      <w:pPr>
        <w:pStyle w:val="FootnoteText"/>
        <w:rPr>
          <w:sz w:val="22"/>
          <w:szCs w:val="22"/>
        </w:rPr>
      </w:pPr>
      <w:r w:rsidRPr="00930489">
        <w:rPr>
          <w:rStyle w:val="FootnoteReference"/>
          <w:rFonts w:asciiTheme="majorHAnsi" w:hAnsiTheme="majorHAnsi"/>
          <w:sz w:val="18"/>
          <w:szCs w:val="18"/>
        </w:rPr>
        <w:footnoteRef/>
      </w:r>
      <w:r w:rsidRPr="00930489">
        <w:rPr>
          <w:rFonts w:asciiTheme="majorHAnsi" w:hAnsiTheme="majorHAnsi"/>
          <w:sz w:val="18"/>
          <w:szCs w:val="18"/>
        </w:rPr>
        <w:t xml:space="preserve"> </w:t>
      </w:r>
      <w:r w:rsidR="00930489" w:rsidRPr="00930489">
        <w:rPr>
          <w:rFonts w:asciiTheme="majorHAnsi" w:hAnsiTheme="majorHAnsi"/>
          <w:sz w:val="18"/>
          <w:szCs w:val="18"/>
        </w:rPr>
        <w:t>Wadsworth, T. (2005</w:t>
      </w:r>
      <w:r w:rsidR="00930489" w:rsidRPr="00930489">
        <w:rPr>
          <w:rFonts w:asciiTheme="majorHAnsi" w:hAnsiTheme="majorHAnsi"/>
          <w:i/>
          <w:iCs/>
          <w:sz w:val="18"/>
          <w:szCs w:val="18"/>
        </w:rPr>
        <w:t xml:space="preserve">) Four Stages of Development. </w:t>
      </w:r>
      <w:r w:rsidR="00930489" w:rsidRPr="00930489">
        <w:rPr>
          <w:rFonts w:asciiTheme="majorHAnsi" w:hAnsiTheme="majorHAnsi"/>
          <w:sz w:val="18"/>
          <w:szCs w:val="18"/>
        </w:rPr>
        <w:t xml:space="preserve">Available at: https://philosophyofed.files.wordpress.com/2012/04/stages20of20piaget2.jpg </w:t>
      </w:r>
      <w:r w:rsidR="00930489" w:rsidRPr="00930489">
        <w:rPr>
          <w:rFonts w:asciiTheme="majorHAnsi" w:hAnsiTheme="majorHAnsi"/>
          <w:sz w:val="18"/>
          <w:szCs w:val="18"/>
        </w:rPr>
        <w:br/>
        <w:t>[Accessed October 2020]</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9F270C" w14:textId="07236334" w:rsidR="00983A37" w:rsidRPr="00011D0B" w:rsidRDefault="00983A37" w:rsidP="00C94AAC">
    <w:pPr>
      <w:pStyle w:val="Header"/>
      <w:rPr>
        <w:rFonts w:asciiTheme="majorHAnsi" w:hAnsiTheme="majorHAnsi" w:cstheme="majorHAnsi"/>
        <w:sz w:val="20"/>
        <w:szCs w:val="20"/>
      </w:rPr>
    </w:pPr>
    <w:r w:rsidRPr="00011D0B">
      <w:rPr>
        <w:rFonts w:asciiTheme="majorHAnsi" w:hAnsiTheme="majorHAnsi" w:cstheme="majorHAnsi"/>
        <w:sz w:val="20"/>
        <w:szCs w:val="20"/>
      </w:rPr>
      <w:t>Carrie Phillips</w:t>
    </w:r>
    <w:r w:rsidR="009E7200">
      <w:rPr>
        <w:rFonts w:asciiTheme="majorHAnsi" w:hAnsiTheme="majorHAnsi" w:cstheme="majorHAnsi"/>
        <w:sz w:val="20"/>
        <w:szCs w:val="20"/>
      </w:rPr>
      <w:tab/>
    </w:r>
    <w:r w:rsidR="00C94AAC">
      <w:rPr>
        <w:rFonts w:asciiTheme="majorHAnsi" w:hAnsiTheme="majorHAnsi" w:cstheme="majorHAnsi"/>
        <w:sz w:val="20"/>
        <w:szCs w:val="20"/>
      </w:rPr>
      <w:tab/>
    </w:r>
    <w:r w:rsidR="00B15D05">
      <w:rPr>
        <w:rFonts w:asciiTheme="majorHAnsi" w:hAnsiTheme="majorHAnsi" w:cstheme="majorHAnsi"/>
        <w:sz w:val="20"/>
        <w:szCs w:val="20"/>
      </w:rPr>
      <w:t xml:space="preserve">Final Word Count: </w:t>
    </w:r>
    <w:r w:rsidR="00C94AAC">
      <w:rPr>
        <w:rFonts w:asciiTheme="majorHAnsi" w:hAnsiTheme="majorHAnsi" w:cstheme="majorHAnsi"/>
        <w:sz w:val="20"/>
        <w:szCs w:val="20"/>
      </w:rPr>
      <w:t xml:space="preserve">5452 </w:t>
    </w:r>
    <w:r w:rsidR="00B15D05">
      <w:rPr>
        <w:rFonts w:asciiTheme="majorHAnsi" w:hAnsiTheme="majorHAnsi" w:cstheme="majorHAnsi"/>
        <w:sz w:val="20"/>
        <w:szCs w:val="20"/>
      </w:rPr>
      <w:t>(including appendices)</w:t>
    </w:r>
  </w:p>
  <w:p w14:paraId="1594BFA4" w14:textId="588CFFE6" w:rsidR="00983A37" w:rsidRPr="00011D0B" w:rsidRDefault="00983A37">
    <w:pPr>
      <w:pStyle w:val="Header"/>
      <w:rPr>
        <w:rFonts w:asciiTheme="majorHAnsi" w:hAnsiTheme="majorHAnsi" w:cstheme="majorHAnsi"/>
        <w:sz w:val="20"/>
        <w:szCs w:val="20"/>
      </w:rPr>
    </w:pPr>
    <w:r w:rsidRPr="00011D0B">
      <w:rPr>
        <w:rFonts w:asciiTheme="majorHAnsi" w:hAnsiTheme="majorHAnsi" w:cstheme="majorHAnsi"/>
        <w:sz w:val="20"/>
        <w:szCs w:val="20"/>
      </w:rPr>
      <w:t>2000347</w:t>
    </w:r>
    <w:r w:rsidRPr="00011D0B">
      <w:rPr>
        <w:rFonts w:asciiTheme="majorHAnsi" w:hAnsiTheme="majorHAnsi" w:cstheme="majorHAnsi"/>
        <w:sz w:val="20"/>
        <w:szCs w:val="20"/>
      </w:rPr>
      <w:tab/>
    </w:r>
    <w:r w:rsidRPr="00011D0B">
      <w:rPr>
        <w:rFonts w:asciiTheme="majorHAnsi" w:hAnsiTheme="majorHAnsi" w:cstheme="majorHAnsi"/>
        <w:sz w:val="20"/>
        <w:szCs w:val="20"/>
      </w:rPr>
      <w:tab/>
    </w:r>
    <w:r>
      <w:rPr>
        <w:rFonts w:asciiTheme="majorHAnsi" w:hAnsiTheme="majorHAnsi" w:cstheme="majorHAnsi"/>
        <w:sz w:val="20"/>
        <w:szCs w:val="20"/>
      </w:rPr>
      <w:t>ECAD</w:t>
    </w:r>
    <w:r w:rsidRPr="00011D0B">
      <w:rPr>
        <w:rFonts w:asciiTheme="majorHAnsi" w:hAnsiTheme="majorHAnsi" w:cstheme="majorHAnsi"/>
        <w:sz w:val="20"/>
        <w:szCs w:val="20"/>
      </w:rPr>
      <w:t xml:space="preserve"> 6007: The Learner. Who am I teaching?</w:t>
    </w:r>
  </w:p>
  <w:p w14:paraId="3759D4D2" w14:textId="77777777" w:rsidR="00983A37" w:rsidRPr="00011D0B" w:rsidRDefault="00983A37">
    <w:pPr>
      <w:pStyle w:val="Header"/>
      <w:rPr>
        <w:rFonts w:asciiTheme="majorHAnsi" w:hAnsiTheme="majorHAnsi" w:cstheme="majorHAnsi"/>
        <w:sz w:val="20"/>
        <w:szCs w:val="2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26332B"/>
    <w:multiLevelType w:val="multilevel"/>
    <w:tmpl w:val="801C4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50368A"/>
    <w:multiLevelType w:val="multilevel"/>
    <w:tmpl w:val="FFFFFFFF"/>
    <w:lvl w:ilvl="0">
      <w:start w:val="3"/>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 w15:restartNumberingAfterBreak="0">
    <w:nsid w:val="1E585EB0"/>
    <w:multiLevelType w:val="multilevel"/>
    <w:tmpl w:val="FFFFFFFF"/>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 w15:restartNumberingAfterBreak="0">
    <w:nsid w:val="2BFE6826"/>
    <w:multiLevelType w:val="hybridMultilevel"/>
    <w:tmpl w:val="4FF01B78"/>
    <w:lvl w:ilvl="0" w:tplc="338CD57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3BBE3473"/>
    <w:multiLevelType w:val="multilevel"/>
    <w:tmpl w:val="FFFFFFFF"/>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5" w15:restartNumberingAfterBreak="0">
    <w:nsid w:val="42810E25"/>
    <w:multiLevelType w:val="multilevel"/>
    <w:tmpl w:val="FFFFFFFF"/>
    <w:lvl w:ilvl="0">
      <w:start w:val="1"/>
      <w:numFmt w:val="decimal"/>
      <w:lvlText w:val="%1."/>
      <w:lvlJc w:val="left"/>
      <w:pPr>
        <w:tabs>
          <w:tab w:val="num" w:pos="785"/>
        </w:tabs>
        <w:ind w:left="785" w:hanging="360"/>
      </w:pPr>
    </w:lvl>
    <w:lvl w:ilvl="1">
      <w:start w:val="1"/>
      <w:numFmt w:val="decimal"/>
      <w:lvlText w:val="%2."/>
      <w:lvlJc w:val="left"/>
      <w:pPr>
        <w:tabs>
          <w:tab w:val="num" w:pos="1505"/>
        </w:tabs>
        <w:ind w:left="1505" w:hanging="360"/>
      </w:pPr>
    </w:lvl>
    <w:lvl w:ilvl="2">
      <w:start w:val="1"/>
      <w:numFmt w:val="decimal"/>
      <w:lvlText w:val="%3."/>
      <w:lvlJc w:val="left"/>
      <w:pPr>
        <w:tabs>
          <w:tab w:val="num" w:pos="2225"/>
        </w:tabs>
        <w:ind w:left="2225" w:hanging="360"/>
      </w:pPr>
    </w:lvl>
    <w:lvl w:ilvl="3">
      <w:start w:val="1"/>
      <w:numFmt w:val="decimal"/>
      <w:lvlText w:val="%4."/>
      <w:lvlJc w:val="left"/>
      <w:pPr>
        <w:tabs>
          <w:tab w:val="num" w:pos="2945"/>
        </w:tabs>
        <w:ind w:left="2945" w:hanging="360"/>
      </w:pPr>
    </w:lvl>
    <w:lvl w:ilvl="4">
      <w:start w:val="1"/>
      <w:numFmt w:val="decimal"/>
      <w:lvlText w:val="%5."/>
      <w:lvlJc w:val="left"/>
      <w:pPr>
        <w:tabs>
          <w:tab w:val="num" w:pos="3665"/>
        </w:tabs>
        <w:ind w:left="3665" w:hanging="360"/>
      </w:pPr>
    </w:lvl>
    <w:lvl w:ilvl="5">
      <w:start w:val="1"/>
      <w:numFmt w:val="decimal"/>
      <w:lvlText w:val="%6."/>
      <w:lvlJc w:val="left"/>
      <w:pPr>
        <w:tabs>
          <w:tab w:val="num" w:pos="4385"/>
        </w:tabs>
        <w:ind w:left="4385" w:hanging="360"/>
      </w:pPr>
    </w:lvl>
    <w:lvl w:ilvl="6">
      <w:start w:val="1"/>
      <w:numFmt w:val="decimal"/>
      <w:lvlText w:val="%7."/>
      <w:lvlJc w:val="left"/>
      <w:pPr>
        <w:tabs>
          <w:tab w:val="num" w:pos="5105"/>
        </w:tabs>
        <w:ind w:left="5105" w:hanging="360"/>
      </w:pPr>
    </w:lvl>
    <w:lvl w:ilvl="7">
      <w:start w:val="1"/>
      <w:numFmt w:val="decimal"/>
      <w:lvlText w:val="%8."/>
      <w:lvlJc w:val="left"/>
      <w:pPr>
        <w:tabs>
          <w:tab w:val="num" w:pos="5825"/>
        </w:tabs>
        <w:ind w:left="5825" w:hanging="360"/>
      </w:pPr>
    </w:lvl>
    <w:lvl w:ilvl="8">
      <w:start w:val="1"/>
      <w:numFmt w:val="decimal"/>
      <w:lvlText w:val="%9."/>
      <w:lvlJc w:val="left"/>
      <w:pPr>
        <w:tabs>
          <w:tab w:val="num" w:pos="6545"/>
        </w:tabs>
        <w:ind w:left="6545" w:hanging="360"/>
      </w:pPr>
    </w:lvl>
  </w:abstractNum>
  <w:abstractNum w:abstractNumId="6" w15:restartNumberingAfterBreak="0">
    <w:nsid w:val="47791F81"/>
    <w:multiLevelType w:val="multilevel"/>
    <w:tmpl w:val="A3742E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94A2633"/>
    <w:multiLevelType w:val="multilevel"/>
    <w:tmpl w:val="7708EB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B9C499B"/>
    <w:multiLevelType w:val="hybridMultilevel"/>
    <w:tmpl w:val="150CE980"/>
    <w:lvl w:ilvl="0" w:tplc="A252AAEE">
      <w:start w:val="44"/>
      <w:numFmt w:val="bullet"/>
      <w:lvlText w:val=""/>
      <w:lvlJc w:val="left"/>
      <w:pPr>
        <w:ind w:left="720" w:hanging="360"/>
      </w:pPr>
      <w:rPr>
        <w:rFonts w:ascii="Symbol" w:eastAsia="Arial Unicode MS" w:hAnsi="Symbol" w:cs="Arial Unicode M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A712E62"/>
    <w:multiLevelType w:val="multilevel"/>
    <w:tmpl w:val="33F6DE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09A1156"/>
    <w:multiLevelType w:val="multilevel"/>
    <w:tmpl w:val="FFFFFFFF"/>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1"/>
    <w:lvlOverride w:ilvl="0">
      <w:startOverride w:val="3"/>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6"/>
  </w:num>
  <w:num w:numId="7">
    <w:abstractNumId w:val="9"/>
  </w:num>
  <w:num w:numId="8">
    <w:abstractNumId w:val="0"/>
  </w:num>
  <w:num w:numId="9">
    <w:abstractNumId w:val="7"/>
  </w:num>
  <w:num w:numId="10">
    <w:abstractNumId w:val="3"/>
  </w:num>
  <w:num w:numId="1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proofState w:spelling="clean" w:grammar="clean"/>
  <w:defaultTabStop w:val="720"/>
  <w:characterSpacingControl w:val="doNotCompress"/>
  <w:hdrShapeDefaults>
    <o:shapedefaults v:ext="edit" spidmax="8193">
      <o:colormenu v:ext="edit" fillcolor="none [3212]"/>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6235"/>
    <w:rsid w:val="0000386E"/>
    <w:rsid w:val="000039AA"/>
    <w:rsid w:val="00005815"/>
    <w:rsid w:val="00011D0B"/>
    <w:rsid w:val="00013408"/>
    <w:rsid w:val="00013C18"/>
    <w:rsid w:val="00014008"/>
    <w:rsid w:val="000158AD"/>
    <w:rsid w:val="000164D4"/>
    <w:rsid w:val="00016CD1"/>
    <w:rsid w:val="00023DE1"/>
    <w:rsid w:val="0002465B"/>
    <w:rsid w:val="0002481B"/>
    <w:rsid w:val="000257CA"/>
    <w:rsid w:val="00025B64"/>
    <w:rsid w:val="00026531"/>
    <w:rsid w:val="000374AE"/>
    <w:rsid w:val="000424F5"/>
    <w:rsid w:val="00043E4E"/>
    <w:rsid w:val="0004465C"/>
    <w:rsid w:val="00046235"/>
    <w:rsid w:val="00050F39"/>
    <w:rsid w:val="00053B64"/>
    <w:rsid w:val="00054D9F"/>
    <w:rsid w:val="00055439"/>
    <w:rsid w:val="0006190A"/>
    <w:rsid w:val="00062068"/>
    <w:rsid w:val="000629C1"/>
    <w:rsid w:val="00063087"/>
    <w:rsid w:val="000630A4"/>
    <w:rsid w:val="00071FFD"/>
    <w:rsid w:val="000728D6"/>
    <w:rsid w:val="00075419"/>
    <w:rsid w:val="00075A83"/>
    <w:rsid w:val="000773C3"/>
    <w:rsid w:val="00077F62"/>
    <w:rsid w:val="00081772"/>
    <w:rsid w:val="00082480"/>
    <w:rsid w:val="00083A43"/>
    <w:rsid w:val="000842AF"/>
    <w:rsid w:val="00085431"/>
    <w:rsid w:val="000855B3"/>
    <w:rsid w:val="00085B06"/>
    <w:rsid w:val="000874B7"/>
    <w:rsid w:val="00091A2F"/>
    <w:rsid w:val="00096E29"/>
    <w:rsid w:val="00097570"/>
    <w:rsid w:val="000A1D3E"/>
    <w:rsid w:val="000A3434"/>
    <w:rsid w:val="000A4BFB"/>
    <w:rsid w:val="000A5164"/>
    <w:rsid w:val="000A5E44"/>
    <w:rsid w:val="000A611D"/>
    <w:rsid w:val="000A633A"/>
    <w:rsid w:val="000A6992"/>
    <w:rsid w:val="000A6E31"/>
    <w:rsid w:val="000B3696"/>
    <w:rsid w:val="000B44F3"/>
    <w:rsid w:val="000B53E5"/>
    <w:rsid w:val="000B7680"/>
    <w:rsid w:val="000C198B"/>
    <w:rsid w:val="000C3A9C"/>
    <w:rsid w:val="000C3AD4"/>
    <w:rsid w:val="000C50D9"/>
    <w:rsid w:val="000C5B26"/>
    <w:rsid w:val="000C7BE1"/>
    <w:rsid w:val="000D054F"/>
    <w:rsid w:val="000D2527"/>
    <w:rsid w:val="000D2A37"/>
    <w:rsid w:val="000D3F78"/>
    <w:rsid w:val="000D5429"/>
    <w:rsid w:val="000D61F0"/>
    <w:rsid w:val="000D730A"/>
    <w:rsid w:val="000E1806"/>
    <w:rsid w:val="000E1F8B"/>
    <w:rsid w:val="000E2220"/>
    <w:rsid w:val="000E28B0"/>
    <w:rsid w:val="000E2AA6"/>
    <w:rsid w:val="000E308C"/>
    <w:rsid w:val="000E5AB1"/>
    <w:rsid w:val="000E657D"/>
    <w:rsid w:val="000F0D07"/>
    <w:rsid w:val="000F1D31"/>
    <w:rsid w:val="000F23A7"/>
    <w:rsid w:val="000F32F7"/>
    <w:rsid w:val="000F681E"/>
    <w:rsid w:val="000F7717"/>
    <w:rsid w:val="0010058C"/>
    <w:rsid w:val="001014E8"/>
    <w:rsid w:val="001027CE"/>
    <w:rsid w:val="00102F39"/>
    <w:rsid w:val="001071C6"/>
    <w:rsid w:val="0010783C"/>
    <w:rsid w:val="00111D3A"/>
    <w:rsid w:val="00111E47"/>
    <w:rsid w:val="00115EB2"/>
    <w:rsid w:val="00116580"/>
    <w:rsid w:val="00116F15"/>
    <w:rsid w:val="00120C3F"/>
    <w:rsid w:val="001221FE"/>
    <w:rsid w:val="00123180"/>
    <w:rsid w:val="0012392C"/>
    <w:rsid w:val="00124F8B"/>
    <w:rsid w:val="001276D4"/>
    <w:rsid w:val="00127D4D"/>
    <w:rsid w:val="00130F0D"/>
    <w:rsid w:val="00131D48"/>
    <w:rsid w:val="00134168"/>
    <w:rsid w:val="00137136"/>
    <w:rsid w:val="00140F02"/>
    <w:rsid w:val="00141F7D"/>
    <w:rsid w:val="00143A48"/>
    <w:rsid w:val="00145320"/>
    <w:rsid w:val="001501B5"/>
    <w:rsid w:val="00150D0B"/>
    <w:rsid w:val="00151537"/>
    <w:rsid w:val="00152197"/>
    <w:rsid w:val="00161680"/>
    <w:rsid w:val="0016496B"/>
    <w:rsid w:val="00166DA0"/>
    <w:rsid w:val="00167AC7"/>
    <w:rsid w:val="00170F7B"/>
    <w:rsid w:val="0017167B"/>
    <w:rsid w:val="001745D3"/>
    <w:rsid w:val="00175589"/>
    <w:rsid w:val="00176257"/>
    <w:rsid w:val="00176B5C"/>
    <w:rsid w:val="00177209"/>
    <w:rsid w:val="001810C6"/>
    <w:rsid w:val="00183403"/>
    <w:rsid w:val="00183F7E"/>
    <w:rsid w:val="00184CAF"/>
    <w:rsid w:val="00190B13"/>
    <w:rsid w:val="001915E0"/>
    <w:rsid w:val="00195978"/>
    <w:rsid w:val="001961E9"/>
    <w:rsid w:val="00197308"/>
    <w:rsid w:val="001A09FC"/>
    <w:rsid w:val="001A0FA0"/>
    <w:rsid w:val="001A3DCC"/>
    <w:rsid w:val="001A4B95"/>
    <w:rsid w:val="001B1E36"/>
    <w:rsid w:val="001B5845"/>
    <w:rsid w:val="001C2C00"/>
    <w:rsid w:val="001C669E"/>
    <w:rsid w:val="001C6919"/>
    <w:rsid w:val="001C782E"/>
    <w:rsid w:val="001D2007"/>
    <w:rsid w:val="001D46F3"/>
    <w:rsid w:val="001D48BD"/>
    <w:rsid w:val="001D50D9"/>
    <w:rsid w:val="001D5BF9"/>
    <w:rsid w:val="001E1C14"/>
    <w:rsid w:val="001E3183"/>
    <w:rsid w:val="001E3548"/>
    <w:rsid w:val="001E37AB"/>
    <w:rsid w:val="001E6338"/>
    <w:rsid w:val="001E64DC"/>
    <w:rsid w:val="001E7DC6"/>
    <w:rsid w:val="001E7EF3"/>
    <w:rsid w:val="001F19DE"/>
    <w:rsid w:val="001F4C64"/>
    <w:rsid w:val="0020045B"/>
    <w:rsid w:val="00200AF8"/>
    <w:rsid w:val="00202BF4"/>
    <w:rsid w:val="00203264"/>
    <w:rsid w:val="00205503"/>
    <w:rsid w:val="00205D27"/>
    <w:rsid w:val="00206928"/>
    <w:rsid w:val="00213404"/>
    <w:rsid w:val="0021529F"/>
    <w:rsid w:val="00215A9A"/>
    <w:rsid w:val="00215F3A"/>
    <w:rsid w:val="00217196"/>
    <w:rsid w:val="002201F4"/>
    <w:rsid w:val="0022050B"/>
    <w:rsid w:val="002213DE"/>
    <w:rsid w:val="00221AA5"/>
    <w:rsid w:val="002237C2"/>
    <w:rsid w:val="002237CC"/>
    <w:rsid w:val="00224EB5"/>
    <w:rsid w:val="0022512F"/>
    <w:rsid w:val="00225EF2"/>
    <w:rsid w:val="002309E0"/>
    <w:rsid w:val="00230A16"/>
    <w:rsid w:val="00230EF2"/>
    <w:rsid w:val="00230F7F"/>
    <w:rsid w:val="002320F7"/>
    <w:rsid w:val="00233631"/>
    <w:rsid w:val="002359B1"/>
    <w:rsid w:val="00236A5C"/>
    <w:rsid w:val="00237A44"/>
    <w:rsid w:val="0024112F"/>
    <w:rsid w:val="00242C90"/>
    <w:rsid w:val="0024637F"/>
    <w:rsid w:val="002479C1"/>
    <w:rsid w:val="0025151E"/>
    <w:rsid w:val="00252F41"/>
    <w:rsid w:val="00253174"/>
    <w:rsid w:val="00253553"/>
    <w:rsid w:val="00257665"/>
    <w:rsid w:val="00260426"/>
    <w:rsid w:val="0026144E"/>
    <w:rsid w:val="00262916"/>
    <w:rsid w:val="00262AF2"/>
    <w:rsid w:val="002638E7"/>
    <w:rsid w:val="00263932"/>
    <w:rsid w:val="0026633F"/>
    <w:rsid w:val="00270B9E"/>
    <w:rsid w:val="00271D01"/>
    <w:rsid w:val="00272126"/>
    <w:rsid w:val="00276034"/>
    <w:rsid w:val="002761DA"/>
    <w:rsid w:val="00276496"/>
    <w:rsid w:val="00277AF1"/>
    <w:rsid w:val="0028044C"/>
    <w:rsid w:val="00281D42"/>
    <w:rsid w:val="00284ECA"/>
    <w:rsid w:val="00285D37"/>
    <w:rsid w:val="00286200"/>
    <w:rsid w:val="002901E9"/>
    <w:rsid w:val="00290528"/>
    <w:rsid w:val="00292C78"/>
    <w:rsid w:val="00293543"/>
    <w:rsid w:val="0029543A"/>
    <w:rsid w:val="00296DAF"/>
    <w:rsid w:val="002A03D9"/>
    <w:rsid w:val="002A43E7"/>
    <w:rsid w:val="002A54EE"/>
    <w:rsid w:val="002A5CB0"/>
    <w:rsid w:val="002A70F0"/>
    <w:rsid w:val="002B2678"/>
    <w:rsid w:val="002B3788"/>
    <w:rsid w:val="002B54E2"/>
    <w:rsid w:val="002C0D11"/>
    <w:rsid w:val="002C2BD0"/>
    <w:rsid w:val="002C2C7B"/>
    <w:rsid w:val="002C3005"/>
    <w:rsid w:val="002C4E62"/>
    <w:rsid w:val="002C6FA9"/>
    <w:rsid w:val="002D01C6"/>
    <w:rsid w:val="002D3369"/>
    <w:rsid w:val="002D372E"/>
    <w:rsid w:val="002D4945"/>
    <w:rsid w:val="002D4D26"/>
    <w:rsid w:val="002D5A10"/>
    <w:rsid w:val="002D7A6C"/>
    <w:rsid w:val="002E0C24"/>
    <w:rsid w:val="002E2B41"/>
    <w:rsid w:val="002E5D5F"/>
    <w:rsid w:val="002E7FDF"/>
    <w:rsid w:val="002F12B6"/>
    <w:rsid w:val="002F1939"/>
    <w:rsid w:val="002F3B19"/>
    <w:rsid w:val="002F73C7"/>
    <w:rsid w:val="0030074E"/>
    <w:rsid w:val="003018CD"/>
    <w:rsid w:val="00305866"/>
    <w:rsid w:val="00305A77"/>
    <w:rsid w:val="00307D82"/>
    <w:rsid w:val="00307E20"/>
    <w:rsid w:val="00311514"/>
    <w:rsid w:val="00311B0B"/>
    <w:rsid w:val="00311FE9"/>
    <w:rsid w:val="003130BA"/>
    <w:rsid w:val="00313A46"/>
    <w:rsid w:val="00313ABD"/>
    <w:rsid w:val="0031534C"/>
    <w:rsid w:val="00315922"/>
    <w:rsid w:val="00316CD2"/>
    <w:rsid w:val="003172BC"/>
    <w:rsid w:val="003204C9"/>
    <w:rsid w:val="0032311A"/>
    <w:rsid w:val="003237A1"/>
    <w:rsid w:val="00323DD5"/>
    <w:rsid w:val="00324984"/>
    <w:rsid w:val="00326D94"/>
    <w:rsid w:val="00331BD4"/>
    <w:rsid w:val="00332B3C"/>
    <w:rsid w:val="00333B28"/>
    <w:rsid w:val="00334561"/>
    <w:rsid w:val="00334601"/>
    <w:rsid w:val="00335AF3"/>
    <w:rsid w:val="00342FD9"/>
    <w:rsid w:val="00343278"/>
    <w:rsid w:val="003434FB"/>
    <w:rsid w:val="003456C6"/>
    <w:rsid w:val="003470C0"/>
    <w:rsid w:val="0034721B"/>
    <w:rsid w:val="00347A96"/>
    <w:rsid w:val="0035185F"/>
    <w:rsid w:val="00352F25"/>
    <w:rsid w:val="003535E4"/>
    <w:rsid w:val="00354415"/>
    <w:rsid w:val="00356837"/>
    <w:rsid w:val="003612DE"/>
    <w:rsid w:val="00361590"/>
    <w:rsid w:val="00362BE8"/>
    <w:rsid w:val="00363998"/>
    <w:rsid w:val="003653CB"/>
    <w:rsid w:val="00365884"/>
    <w:rsid w:val="00365A2A"/>
    <w:rsid w:val="00365E0B"/>
    <w:rsid w:val="00367E32"/>
    <w:rsid w:val="00373068"/>
    <w:rsid w:val="00373B3A"/>
    <w:rsid w:val="003742AB"/>
    <w:rsid w:val="00374FF3"/>
    <w:rsid w:val="0038005A"/>
    <w:rsid w:val="00380C62"/>
    <w:rsid w:val="00381D8B"/>
    <w:rsid w:val="003825E6"/>
    <w:rsid w:val="00383A1B"/>
    <w:rsid w:val="00383BA9"/>
    <w:rsid w:val="003841A4"/>
    <w:rsid w:val="00385F4D"/>
    <w:rsid w:val="00390303"/>
    <w:rsid w:val="00391DF4"/>
    <w:rsid w:val="00394FAF"/>
    <w:rsid w:val="003960F8"/>
    <w:rsid w:val="00397044"/>
    <w:rsid w:val="003A458F"/>
    <w:rsid w:val="003A70A8"/>
    <w:rsid w:val="003B44AF"/>
    <w:rsid w:val="003B4942"/>
    <w:rsid w:val="003C5936"/>
    <w:rsid w:val="003D09B4"/>
    <w:rsid w:val="003D20AC"/>
    <w:rsid w:val="003D2866"/>
    <w:rsid w:val="003D725D"/>
    <w:rsid w:val="003D7492"/>
    <w:rsid w:val="003D7E9D"/>
    <w:rsid w:val="003E142A"/>
    <w:rsid w:val="003E35D5"/>
    <w:rsid w:val="003E37D0"/>
    <w:rsid w:val="003F0117"/>
    <w:rsid w:val="003F0E6C"/>
    <w:rsid w:val="003F313B"/>
    <w:rsid w:val="003F6BA8"/>
    <w:rsid w:val="004011AE"/>
    <w:rsid w:val="00403AE3"/>
    <w:rsid w:val="004106ED"/>
    <w:rsid w:val="004108B3"/>
    <w:rsid w:val="00411812"/>
    <w:rsid w:val="00416CC3"/>
    <w:rsid w:val="0041764C"/>
    <w:rsid w:val="00422EB4"/>
    <w:rsid w:val="00423A54"/>
    <w:rsid w:val="00425D55"/>
    <w:rsid w:val="00430B85"/>
    <w:rsid w:val="00431A77"/>
    <w:rsid w:val="0043522E"/>
    <w:rsid w:val="00435658"/>
    <w:rsid w:val="00443576"/>
    <w:rsid w:val="00443898"/>
    <w:rsid w:val="004451B1"/>
    <w:rsid w:val="004469D9"/>
    <w:rsid w:val="0044750C"/>
    <w:rsid w:val="0045003C"/>
    <w:rsid w:val="004507CD"/>
    <w:rsid w:val="004517C8"/>
    <w:rsid w:val="00452A22"/>
    <w:rsid w:val="004571D8"/>
    <w:rsid w:val="00460497"/>
    <w:rsid w:val="00461AB3"/>
    <w:rsid w:val="00461FF6"/>
    <w:rsid w:val="004643B7"/>
    <w:rsid w:val="00464BBF"/>
    <w:rsid w:val="00470E7E"/>
    <w:rsid w:val="00471749"/>
    <w:rsid w:val="0047345B"/>
    <w:rsid w:val="00473626"/>
    <w:rsid w:val="00474949"/>
    <w:rsid w:val="00476EC6"/>
    <w:rsid w:val="00477FEF"/>
    <w:rsid w:val="0048295F"/>
    <w:rsid w:val="00483376"/>
    <w:rsid w:val="0048513B"/>
    <w:rsid w:val="004852B0"/>
    <w:rsid w:val="004857AC"/>
    <w:rsid w:val="00487D63"/>
    <w:rsid w:val="004903B6"/>
    <w:rsid w:val="004911B3"/>
    <w:rsid w:val="00494E0C"/>
    <w:rsid w:val="004976F4"/>
    <w:rsid w:val="004978A1"/>
    <w:rsid w:val="004A0B09"/>
    <w:rsid w:val="004A0EBA"/>
    <w:rsid w:val="004A1699"/>
    <w:rsid w:val="004A1F6B"/>
    <w:rsid w:val="004A48D4"/>
    <w:rsid w:val="004A5157"/>
    <w:rsid w:val="004A5FE4"/>
    <w:rsid w:val="004A790F"/>
    <w:rsid w:val="004B2411"/>
    <w:rsid w:val="004B4DCF"/>
    <w:rsid w:val="004B527B"/>
    <w:rsid w:val="004B5FC5"/>
    <w:rsid w:val="004B681A"/>
    <w:rsid w:val="004B7BB4"/>
    <w:rsid w:val="004B7F1B"/>
    <w:rsid w:val="004C2CBC"/>
    <w:rsid w:val="004C2E9E"/>
    <w:rsid w:val="004C5882"/>
    <w:rsid w:val="004D0003"/>
    <w:rsid w:val="004D0D33"/>
    <w:rsid w:val="004D304B"/>
    <w:rsid w:val="004D53F0"/>
    <w:rsid w:val="004D5576"/>
    <w:rsid w:val="004E2B84"/>
    <w:rsid w:val="004E66EB"/>
    <w:rsid w:val="004E67AE"/>
    <w:rsid w:val="004E7259"/>
    <w:rsid w:val="004F3404"/>
    <w:rsid w:val="004F5AAC"/>
    <w:rsid w:val="00501A4E"/>
    <w:rsid w:val="00501D05"/>
    <w:rsid w:val="005051FE"/>
    <w:rsid w:val="005063A9"/>
    <w:rsid w:val="00507DA9"/>
    <w:rsid w:val="00512D61"/>
    <w:rsid w:val="00514CAC"/>
    <w:rsid w:val="00514D1E"/>
    <w:rsid w:val="0051519E"/>
    <w:rsid w:val="00521180"/>
    <w:rsid w:val="00521A2F"/>
    <w:rsid w:val="00521DB4"/>
    <w:rsid w:val="00522321"/>
    <w:rsid w:val="00522734"/>
    <w:rsid w:val="0052585F"/>
    <w:rsid w:val="00526696"/>
    <w:rsid w:val="00527319"/>
    <w:rsid w:val="00530CF2"/>
    <w:rsid w:val="00531F35"/>
    <w:rsid w:val="005333E7"/>
    <w:rsid w:val="00534DBA"/>
    <w:rsid w:val="00537A98"/>
    <w:rsid w:val="00537ED7"/>
    <w:rsid w:val="0054000D"/>
    <w:rsid w:val="005428CA"/>
    <w:rsid w:val="0054293A"/>
    <w:rsid w:val="00542FFE"/>
    <w:rsid w:val="005450D7"/>
    <w:rsid w:val="0055071B"/>
    <w:rsid w:val="0055250D"/>
    <w:rsid w:val="0055294D"/>
    <w:rsid w:val="00553576"/>
    <w:rsid w:val="0055512E"/>
    <w:rsid w:val="0055591E"/>
    <w:rsid w:val="005561C3"/>
    <w:rsid w:val="00556661"/>
    <w:rsid w:val="005600E8"/>
    <w:rsid w:val="0056094D"/>
    <w:rsid w:val="00561D52"/>
    <w:rsid w:val="005622DB"/>
    <w:rsid w:val="00564FD1"/>
    <w:rsid w:val="0057146A"/>
    <w:rsid w:val="00571A65"/>
    <w:rsid w:val="00574AC4"/>
    <w:rsid w:val="00575BC8"/>
    <w:rsid w:val="00576022"/>
    <w:rsid w:val="00576E86"/>
    <w:rsid w:val="00577580"/>
    <w:rsid w:val="00580FC2"/>
    <w:rsid w:val="00582B3A"/>
    <w:rsid w:val="00584461"/>
    <w:rsid w:val="00584BAC"/>
    <w:rsid w:val="00587023"/>
    <w:rsid w:val="005906EE"/>
    <w:rsid w:val="00590783"/>
    <w:rsid w:val="005926AD"/>
    <w:rsid w:val="005928C6"/>
    <w:rsid w:val="00593346"/>
    <w:rsid w:val="0059481D"/>
    <w:rsid w:val="00594D1C"/>
    <w:rsid w:val="005950BF"/>
    <w:rsid w:val="00595314"/>
    <w:rsid w:val="00596973"/>
    <w:rsid w:val="005A0483"/>
    <w:rsid w:val="005A11E7"/>
    <w:rsid w:val="005A35B6"/>
    <w:rsid w:val="005A3B95"/>
    <w:rsid w:val="005A7AAA"/>
    <w:rsid w:val="005B0761"/>
    <w:rsid w:val="005B32E8"/>
    <w:rsid w:val="005B382C"/>
    <w:rsid w:val="005B65E2"/>
    <w:rsid w:val="005C0A3D"/>
    <w:rsid w:val="005C0AE9"/>
    <w:rsid w:val="005C2C44"/>
    <w:rsid w:val="005C6010"/>
    <w:rsid w:val="005D1D12"/>
    <w:rsid w:val="005D6A2D"/>
    <w:rsid w:val="005E30F9"/>
    <w:rsid w:val="005E325A"/>
    <w:rsid w:val="005E5995"/>
    <w:rsid w:val="005F1431"/>
    <w:rsid w:val="005F3D85"/>
    <w:rsid w:val="005F6FF3"/>
    <w:rsid w:val="0060091E"/>
    <w:rsid w:val="00602362"/>
    <w:rsid w:val="006037D6"/>
    <w:rsid w:val="00604388"/>
    <w:rsid w:val="00607DAC"/>
    <w:rsid w:val="00610A5D"/>
    <w:rsid w:val="00614367"/>
    <w:rsid w:val="00615131"/>
    <w:rsid w:val="0061576B"/>
    <w:rsid w:val="00615932"/>
    <w:rsid w:val="00615ADA"/>
    <w:rsid w:val="00617220"/>
    <w:rsid w:val="006173AA"/>
    <w:rsid w:val="006179DA"/>
    <w:rsid w:val="006200C5"/>
    <w:rsid w:val="00620ADA"/>
    <w:rsid w:val="00621141"/>
    <w:rsid w:val="00622F7D"/>
    <w:rsid w:val="00623BDE"/>
    <w:rsid w:val="00623C0C"/>
    <w:rsid w:val="00633F64"/>
    <w:rsid w:val="00634A4A"/>
    <w:rsid w:val="00634FA2"/>
    <w:rsid w:val="00636387"/>
    <w:rsid w:val="00636EAC"/>
    <w:rsid w:val="00637296"/>
    <w:rsid w:val="00637AF7"/>
    <w:rsid w:val="006404BD"/>
    <w:rsid w:val="00641D0D"/>
    <w:rsid w:val="006507DB"/>
    <w:rsid w:val="00650D66"/>
    <w:rsid w:val="00650F8B"/>
    <w:rsid w:val="0065217D"/>
    <w:rsid w:val="006523B8"/>
    <w:rsid w:val="00653249"/>
    <w:rsid w:val="006532FF"/>
    <w:rsid w:val="00654D78"/>
    <w:rsid w:val="006564B5"/>
    <w:rsid w:val="00657F51"/>
    <w:rsid w:val="00661553"/>
    <w:rsid w:val="00662D10"/>
    <w:rsid w:val="0066517A"/>
    <w:rsid w:val="00666BA3"/>
    <w:rsid w:val="00671020"/>
    <w:rsid w:val="00671726"/>
    <w:rsid w:val="00672F3D"/>
    <w:rsid w:val="00673FF2"/>
    <w:rsid w:val="00681176"/>
    <w:rsid w:val="0068285A"/>
    <w:rsid w:val="00683A61"/>
    <w:rsid w:val="00687881"/>
    <w:rsid w:val="00691DC2"/>
    <w:rsid w:val="006938F4"/>
    <w:rsid w:val="00693E5B"/>
    <w:rsid w:val="00695A85"/>
    <w:rsid w:val="00696A5F"/>
    <w:rsid w:val="0069751B"/>
    <w:rsid w:val="006A0464"/>
    <w:rsid w:val="006A1D5B"/>
    <w:rsid w:val="006A446D"/>
    <w:rsid w:val="006A54D0"/>
    <w:rsid w:val="006A5D80"/>
    <w:rsid w:val="006A68BD"/>
    <w:rsid w:val="006B0202"/>
    <w:rsid w:val="006B02BF"/>
    <w:rsid w:val="006B0BC6"/>
    <w:rsid w:val="006B0ECA"/>
    <w:rsid w:val="006B2066"/>
    <w:rsid w:val="006B220C"/>
    <w:rsid w:val="006B22AC"/>
    <w:rsid w:val="006B3729"/>
    <w:rsid w:val="006B3C4E"/>
    <w:rsid w:val="006C17B6"/>
    <w:rsid w:val="006C1F8E"/>
    <w:rsid w:val="006C204F"/>
    <w:rsid w:val="006C24E6"/>
    <w:rsid w:val="006C576F"/>
    <w:rsid w:val="006D0CAD"/>
    <w:rsid w:val="006D21D7"/>
    <w:rsid w:val="006D3020"/>
    <w:rsid w:val="006D4024"/>
    <w:rsid w:val="006D5832"/>
    <w:rsid w:val="006D7B54"/>
    <w:rsid w:val="006E2AF2"/>
    <w:rsid w:val="006E5044"/>
    <w:rsid w:val="006E5766"/>
    <w:rsid w:val="006F2152"/>
    <w:rsid w:val="006F3219"/>
    <w:rsid w:val="006F7740"/>
    <w:rsid w:val="007000AF"/>
    <w:rsid w:val="007018C9"/>
    <w:rsid w:val="00701AD1"/>
    <w:rsid w:val="007028C2"/>
    <w:rsid w:val="0070698D"/>
    <w:rsid w:val="00713CE6"/>
    <w:rsid w:val="00720D9A"/>
    <w:rsid w:val="00721942"/>
    <w:rsid w:val="007222F8"/>
    <w:rsid w:val="00724727"/>
    <w:rsid w:val="00725570"/>
    <w:rsid w:val="00725A3C"/>
    <w:rsid w:val="00725D2D"/>
    <w:rsid w:val="00725E36"/>
    <w:rsid w:val="00730F94"/>
    <w:rsid w:val="007331A6"/>
    <w:rsid w:val="007331BC"/>
    <w:rsid w:val="0073570C"/>
    <w:rsid w:val="00735AC4"/>
    <w:rsid w:val="00735E5A"/>
    <w:rsid w:val="00736AEE"/>
    <w:rsid w:val="0073711E"/>
    <w:rsid w:val="007403E4"/>
    <w:rsid w:val="007414A0"/>
    <w:rsid w:val="00741874"/>
    <w:rsid w:val="007434E8"/>
    <w:rsid w:val="00743FDD"/>
    <w:rsid w:val="00752D6B"/>
    <w:rsid w:val="007532A4"/>
    <w:rsid w:val="007533E9"/>
    <w:rsid w:val="0075454D"/>
    <w:rsid w:val="00755C74"/>
    <w:rsid w:val="00755F97"/>
    <w:rsid w:val="0075796B"/>
    <w:rsid w:val="00761405"/>
    <w:rsid w:val="007639AD"/>
    <w:rsid w:val="0076603D"/>
    <w:rsid w:val="00766D7C"/>
    <w:rsid w:val="00766E15"/>
    <w:rsid w:val="0076712B"/>
    <w:rsid w:val="00767416"/>
    <w:rsid w:val="00767ECF"/>
    <w:rsid w:val="00770D10"/>
    <w:rsid w:val="00771AFB"/>
    <w:rsid w:val="00772E16"/>
    <w:rsid w:val="0077328E"/>
    <w:rsid w:val="00773AF7"/>
    <w:rsid w:val="00775272"/>
    <w:rsid w:val="007759E6"/>
    <w:rsid w:val="00775B63"/>
    <w:rsid w:val="00776BEB"/>
    <w:rsid w:val="00780B82"/>
    <w:rsid w:val="00781312"/>
    <w:rsid w:val="007838FF"/>
    <w:rsid w:val="00783BF3"/>
    <w:rsid w:val="00784975"/>
    <w:rsid w:val="00791D78"/>
    <w:rsid w:val="0079399D"/>
    <w:rsid w:val="0079413E"/>
    <w:rsid w:val="007955A3"/>
    <w:rsid w:val="0079618F"/>
    <w:rsid w:val="007965C5"/>
    <w:rsid w:val="00797A10"/>
    <w:rsid w:val="007A69CE"/>
    <w:rsid w:val="007B1238"/>
    <w:rsid w:val="007B1956"/>
    <w:rsid w:val="007B482F"/>
    <w:rsid w:val="007B565C"/>
    <w:rsid w:val="007C0F9A"/>
    <w:rsid w:val="007C3074"/>
    <w:rsid w:val="007C377A"/>
    <w:rsid w:val="007C52C0"/>
    <w:rsid w:val="007C73D8"/>
    <w:rsid w:val="007D0C8D"/>
    <w:rsid w:val="007D124C"/>
    <w:rsid w:val="007D1554"/>
    <w:rsid w:val="007D23A6"/>
    <w:rsid w:val="007D31A4"/>
    <w:rsid w:val="007D492C"/>
    <w:rsid w:val="007E1C7F"/>
    <w:rsid w:val="007E5A37"/>
    <w:rsid w:val="007F1630"/>
    <w:rsid w:val="007F610D"/>
    <w:rsid w:val="007F7D0A"/>
    <w:rsid w:val="00800E73"/>
    <w:rsid w:val="00800FE8"/>
    <w:rsid w:val="00803EEF"/>
    <w:rsid w:val="00806867"/>
    <w:rsid w:val="008068CA"/>
    <w:rsid w:val="00807AF7"/>
    <w:rsid w:val="00807C79"/>
    <w:rsid w:val="008161AB"/>
    <w:rsid w:val="00816DEE"/>
    <w:rsid w:val="00817A5B"/>
    <w:rsid w:val="00821D16"/>
    <w:rsid w:val="008227B5"/>
    <w:rsid w:val="00823713"/>
    <w:rsid w:val="0082434A"/>
    <w:rsid w:val="0082530D"/>
    <w:rsid w:val="008307B0"/>
    <w:rsid w:val="00833A37"/>
    <w:rsid w:val="00834641"/>
    <w:rsid w:val="00835570"/>
    <w:rsid w:val="00837235"/>
    <w:rsid w:val="00841DA2"/>
    <w:rsid w:val="0084314A"/>
    <w:rsid w:val="0084689F"/>
    <w:rsid w:val="008475BC"/>
    <w:rsid w:val="008505CD"/>
    <w:rsid w:val="00850E07"/>
    <w:rsid w:val="008514B6"/>
    <w:rsid w:val="00853E08"/>
    <w:rsid w:val="008542E7"/>
    <w:rsid w:val="0085730B"/>
    <w:rsid w:val="008573F2"/>
    <w:rsid w:val="00860238"/>
    <w:rsid w:val="00860A39"/>
    <w:rsid w:val="00864EBA"/>
    <w:rsid w:val="00866EEB"/>
    <w:rsid w:val="00870B94"/>
    <w:rsid w:val="00874C4A"/>
    <w:rsid w:val="00877E05"/>
    <w:rsid w:val="00880A50"/>
    <w:rsid w:val="00880E49"/>
    <w:rsid w:val="00881396"/>
    <w:rsid w:val="00883081"/>
    <w:rsid w:val="00883A1C"/>
    <w:rsid w:val="008842F1"/>
    <w:rsid w:val="00884CA1"/>
    <w:rsid w:val="00887E6B"/>
    <w:rsid w:val="00890041"/>
    <w:rsid w:val="00890492"/>
    <w:rsid w:val="008949B0"/>
    <w:rsid w:val="00894A2E"/>
    <w:rsid w:val="008A247C"/>
    <w:rsid w:val="008A4B10"/>
    <w:rsid w:val="008A4F4F"/>
    <w:rsid w:val="008B3157"/>
    <w:rsid w:val="008B5722"/>
    <w:rsid w:val="008B619E"/>
    <w:rsid w:val="008C0954"/>
    <w:rsid w:val="008C1D1F"/>
    <w:rsid w:val="008C2B10"/>
    <w:rsid w:val="008C3693"/>
    <w:rsid w:val="008C3874"/>
    <w:rsid w:val="008C5389"/>
    <w:rsid w:val="008C53D8"/>
    <w:rsid w:val="008C7398"/>
    <w:rsid w:val="008C77A7"/>
    <w:rsid w:val="008D056B"/>
    <w:rsid w:val="008D0E18"/>
    <w:rsid w:val="008D10A1"/>
    <w:rsid w:val="008D60B1"/>
    <w:rsid w:val="008D691E"/>
    <w:rsid w:val="008D7F8E"/>
    <w:rsid w:val="008E17D1"/>
    <w:rsid w:val="008E205A"/>
    <w:rsid w:val="008E5CC8"/>
    <w:rsid w:val="008E65BC"/>
    <w:rsid w:val="008F5872"/>
    <w:rsid w:val="008F6323"/>
    <w:rsid w:val="008F6512"/>
    <w:rsid w:val="009001BA"/>
    <w:rsid w:val="0090065B"/>
    <w:rsid w:val="00900FE1"/>
    <w:rsid w:val="0090106C"/>
    <w:rsid w:val="00905141"/>
    <w:rsid w:val="009052BE"/>
    <w:rsid w:val="00905EDE"/>
    <w:rsid w:val="00910D71"/>
    <w:rsid w:val="009113E5"/>
    <w:rsid w:val="00912CA6"/>
    <w:rsid w:val="00913886"/>
    <w:rsid w:val="0091418F"/>
    <w:rsid w:val="00915049"/>
    <w:rsid w:val="009158C4"/>
    <w:rsid w:val="0092024E"/>
    <w:rsid w:val="009243BA"/>
    <w:rsid w:val="00927459"/>
    <w:rsid w:val="00927CBE"/>
    <w:rsid w:val="00930489"/>
    <w:rsid w:val="009331A6"/>
    <w:rsid w:val="00933BD9"/>
    <w:rsid w:val="0093462F"/>
    <w:rsid w:val="00934A84"/>
    <w:rsid w:val="009366D7"/>
    <w:rsid w:val="00942592"/>
    <w:rsid w:val="00943F09"/>
    <w:rsid w:val="00944E13"/>
    <w:rsid w:val="0094515E"/>
    <w:rsid w:val="00947FB3"/>
    <w:rsid w:val="0095026B"/>
    <w:rsid w:val="0095167B"/>
    <w:rsid w:val="00951932"/>
    <w:rsid w:val="0095255A"/>
    <w:rsid w:val="009535D7"/>
    <w:rsid w:val="00955F84"/>
    <w:rsid w:val="009629C4"/>
    <w:rsid w:val="00964FB2"/>
    <w:rsid w:val="00964FC8"/>
    <w:rsid w:val="009659E3"/>
    <w:rsid w:val="00966FA5"/>
    <w:rsid w:val="00970D69"/>
    <w:rsid w:val="00971979"/>
    <w:rsid w:val="00971B1B"/>
    <w:rsid w:val="00972201"/>
    <w:rsid w:val="0097417C"/>
    <w:rsid w:val="009743C0"/>
    <w:rsid w:val="009756BE"/>
    <w:rsid w:val="009771CB"/>
    <w:rsid w:val="009774BA"/>
    <w:rsid w:val="009828D2"/>
    <w:rsid w:val="00983960"/>
    <w:rsid w:val="00983A37"/>
    <w:rsid w:val="00983E36"/>
    <w:rsid w:val="00984DA2"/>
    <w:rsid w:val="0098502F"/>
    <w:rsid w:val="00985EB5"/>
    <w:rsid w:val="0098685A"/>
    <w:rsid w:val="0098733B"/>
    <w:rsid w:val="0099199C"/>
    <w:rsid w:val="00992073"/>
    <w:rsid w:val="00994394"/>
    <w:rsid w:val="00995C46"/>
    <w:rsid w:val="00996F35"/>
    <w:rsid w:val="0099759E"/>
    <w:rsid w:val="00997D8C"/>
    <w:rsid w:val="009A0684"/>
    <w:rsid w:val="009A0CE9"/>
    <w:rsid w:val="009A133C"/>
    <w:rsid w:val="009A18CA"/>
    <w:rsid w:val="009A6CBA"/>
    <w:rsid w:val="009B1645"/>
    <w:rsid w:val="009B1F90"/>
    <w:rsid w:val="009B2034"/>
    <w:rsid w:val="009B3692"/>
    <w:rsid w:val="009B38A1"/>
    <w:rsid w:val="009C06B5"/>
    <w:rsid w:val="009C2B48"/>
    <w:rsid w:val="009C32DA"/>
    <w:rsid w:val="009D3B36"/>
    <w:rsid w:val="009D55C8"/>
    <w:rsid w:val="009D60F1"/>
    <w:rsid w:val="009E2159"/>
    <w:rsid w:val="009E5671"/>
    <w:rsid w:val="009E6FBF"/>
    <w:rsid w:val="009E7200"/>
    <w:rsid w:val="009F178E"/>
    <w:rsid w:val="009F1EE9"/>
    <w:rsid w:val="009F4C74"/>
    <w:rsid w:val="009F514A"/>
    <w:rsid w:val="009F56CE"/>
    <w:rsid w:val="009F5B47"/>
    <w:rsid w:val="009F7214"/>
    <w:rsid w:val="009F7603"/>
    <w:rsid w:val="00A01DAD"/>
    <w:rsid w:val="00A021E2"/>
    <w:rsid w:val="00A02432"/>
    <w:rsid w:val="00A02510"/>
    <w:rsid w:val="00A0282E"/>
    <w:rsid w:val="00A02B2E"/>
    <w:rsid w:val="00A053CA"/>
    <w:rsid w:val="00A077D4"/>
    <w:rsid w:val="00A07ED3"/>
    <w:rsid w:val="00A1147D"/>
    <w:rsid w:val="00A15913"/>
    <w:rsid w:val="00A15918"/>
    <w:rsid w:val="00A15B63"/>
    <w:rsid w:val="00A20587"/>
    <w:rsid w:val="00A20804"/>
    <w:rsid w:val="00A208AB"/>
    <w:rsid w:val="00A242EC"/>
    <w:rsid w:val="00A24F6C"/>
    <w:rsid w:val="00A26B03"/>
    <w:rsid w:val="00A26D0A"/>
    <w:rsid w:val="00A3049C"/>
    <w:rsid w:val="00A31C71"/>
    <w:rsid w:val="00A322A9"/>
    <w:rsid w:val="00A32A8B"/>
    <w:rsid w:val="00A339D1"/>
    <w:rsid w:val="00A3428C"/>
    <w:rsid w:val="00A35087"/>
    <w:rsid w:val="00A35F30"/>
    <w:rsid w:val="00A361F8"/>
    <w:rsid w:val="00A36B79"/>
    <w:rsid w:val="00A373F6"/>
    <w:rsid w:val="00A41BFB"/>
    <w:rsid w:val="00A45250"/>
    <w:rsid w:val="00A50EA6"/>
    <w:rsid w:val="00A51951"/>
    <w:rsid w:val="00A51A6C"/>
    <w:rsid w:val="00A51C48"/>
    <w:rsid w:val="00A5238F"/>
    <w:rsid w:val="00A52AEF"/>
    <w:rsid w:val="00A547C3"/>
    <w:rsid w:val="00A557E4"/>
    <w:rsid w:val="00A56FA8"/>
    <w:rsid w:val="00A60CC8"/>
    <w:rsid w:val="00A61116"/>
    <w:rsid w:val="00A6393A"/>
    <w:rsid w:val="00A645C3"/>
    <w:rsid w:val="00A651A4"/>
    <w:rsid w:val="00A658D6"/>
    <w:rsid w:val="00A665AC"/>
    <w:rsid w:val="00A7335E"/>
    <w:rsid w:val="00A73F49"/>
    <w:rsid w:val="00A757AD"/>
    <w:rsid w:val="00A80750"/>
    <w:rsid w:val="00A81456"/>
    <w:rsid w:val="00A81E1F"/>
    <w:rsid w:val="00A8274B"/>
    <w:rsid w:val="00A85C4C"/>
    <w:rsid w:val="00A86F03"/>
    <w:rsid w:val="00A914F8"/>
    <w:rsid w:val="00A94545"/>
    <w:rsid w:val="00A95521"/>
    <w:rsid w:val="00A95665"/>
    <w:rsid w:val="00A959C1"/>
    <w:rsid w:val="00A95AC6"/>
    <w:rsid w:val="00A96B19"/>
    <w:rsid w:val="00A9711D"/>
    <w:rsid w:val="00A97204"/>
    <w:rsid w:val="00AA101D"/>
    <w:rsid w:val="00AA693C"/>
    <w:rsid w:val="00AA7025"/>
    <w:rsid w:val="00AB0B0F"/>
    <w:rsid w:val="00AB1321"/>
    <w:rsid w:val="00AB3CA5"/>
    <w:rsid w:val="00AC0450"/>
    <w:rsid w:val="00AC1C06"/>
    <w:rsid w:val="00AC2C0C"/>
    <w:rsid w:val="00AC2E11"/>
    <w:rsid w:val="00AC3E9A"/>
    <w:rsid w:val="00AC72BC"/>
    <w:rsid w:val="00AC7B87"/>
    <w:rsid w:val="00AD537C"/>
    <w:rsid w:val="00AD6B17"/>
    <w:rsid w:val="00AE0457"/>
    <w:rsid w:val="00AE2691"/>
    <w:rsid w:val="00AE578D"/>
    <w:rsid w:val="00AE5E88"/>
    <w:rsid w:val="00AE61E9"/>
    <w:rsid w:val="00AF0A45"/>
    <w:rsid w:val="00AF12DF"/>
    <w:rsid w:val="00AF152F"/>
    <w:rsid w:val="00AF2776"/>
    <w:rsid w:val="00AF2867"/>
    <w:rsid w:val="00AF30DD"/>
    <w:rsid w:val="00AF32E6"/>
    <w:rsid w:val="00AF6DDA"/>
    <w:rsid w:val="00AF707F"/>
    <w:rsid w:val="00B01C64"/>
    <w:rsid w:val="00B024F3"/>
    <w:rsid w:val="00B03065"/>
    <w:rsid w:val="00B0397C"/>
    <w:rsid w:val="00B03B79"/>
    <w:rsid w:val="00B11C83"/>
    <w:rsid w:val="00B11F83"/>
    <w:rsid w:val="00B1265B"/>
    <w:rsid w:val="00B1411C"/>
    <w:rsid w:val="00B147BA"/>
    <w:rsid w:val="00B15B84"/>
    <w:rsid w:val="00B15D05"/>
    <w:rsid w:val="00B24926"/>
    <w:rsid w:val="00B2510F"/>
    <w:rsid w:val="00B25B9F"/>
    <w:rsid w:val="00B334E6"/>
    <w:rsid w:val="00B33688"/>
    <w:rsid w:val="00B35F48"/>
    <w:rsid w:val="00B373DA"/>
    <w:rsid w:val="00B40331"/>
    <w:rsid w:val="00B40DC6"/>
    <w:rsid w:val="00B41469"/>
    <w:rsid w:val="00B51C80"/>
    <w:rsid w:val="00B53967"/>
    <w:rsid w:val="00B55427"/>
    <w:rsid w:val="00B559B6"/>
    <w:rsid w:val="00B6089A"/>
    <w:rsid w:val="00B63CD9"/>
    <w:rsid w:val="00B64643"/>
    <w:rsid w:val="00B64C3B"/>
    <w:rsid w:val="00B64E45"/>
    <w:rsid w:val="00B66591"/>
    <w:rsid w:val="00B678BE"/>
    <w:rsid w:val="00B70902"/>
    <w:rsid w:val="00B74547"/>
    <w:rsid w:val="00B75855"/>
    <w:rsid w:val="00B7696D"/>
    <w:rsid w:val="00B76AE4"/>
    <w:rsid w:val="00B8349C"/>
    <w:rsid w:val="00B83EA5"/>
    <w:rsid w:val="00B8603D"/>
    <w:rsid w:val="00B90509"/>
    <w:rsid w:val="00B90D4C"/>
    <w:rsid w:val="00B91B3F"/>
    <w:rsid w:val="00B93E4E"/>
    <w:rsid w:val="00B93F83"/>
    <w:rsid w:val="00B95098"/>
    <w:rsid w:val="00B96931"/>
    <w:rsid w:val="00B97E53"/>
    <w:rsid w:val="00BA4336"/>
    <w:rsid w:val="00BA58D8"/>
    <w:rsid w:val="00BA662A"/>
    <w:rsid w:val="00BA69CA"/>
    <w:rsid w:val="00BA7809"/>
    <w:rsid w:val="00BB12E9"/>
    <w:rsid w:val="00BB45A0"/>
    <w:rsid w:val="00BB70EB"/>
    <w:rsid w:val="00BC354C"/>
    <w:rsid w:val="00BC39FE"/>
    <w:rsid w:val="00BC524A"/>
    <w:rsid w:val="00BC665A"/>
    <w:rsid w:val="00BD1EE3"/>
    <w:rsid w:val="00BD22B9"/>
    <w:rsid w:val="00BD619B"/>
    <w:rsid w:val="00BD7C5C"/>
    <w:rsid w:val="00BE1116"/>
    <w:rsid w:val="00BE22A0"/>
    <w:rsid w:val="00BE39F9"/>
    <w:rsid w:val="00BE518C"/>
    <w:rsid w:val="00BE525C"/>
    <w:rsid w:val="00BE529E"/>
    <w:rsid w:val="00BE5A6F"/>
    <w:rsid w:val="00BE619A"/>
    <w:rsid w:val="00BE745F"/>
    <w:rsid w:val="00BE7DCA"/>
    <w:rsid w:val="00BF1957"/>
    <w:rsid w:val="00BF1E1C"/>
    <w:rsid w:val="00BF567A"/>
    <w:rsid w:val="00BF6E80"/>
    <w:rsid w:val="00BF77E1"/>
    <w:rsid w:val="00C016FD"/>
    <w:rsid w:val="00C03D18"/>
    <w:rsid w:val="00C057CC"/>
    <w:rsid w:val="00C06397"/>
    <w:rsid w:val="00C07C6E"/>
    <w:rsid w:val="00C14E75"/>
    <w:rsid w:val="00C153F8"/>
    <w:rsid w:val="00C1557F"/>
    <w:rsid w:val="00C16C31"/>
    <w:rsid w:val="00C20B5C"/>
    <w:rsid w:val="00C20D0C"/>
    <w:rsid w:val="00C2337B"/>
    <w:rsid w:val="00C24749"/>
    <w:rsid w:val="00C259AE"/>
    <w:rsid w:val="00C25D07"/>
    <w:rsid w:val="00C276F5"/>
    <w:rsid w:val="00C30589"/>
    <w:rsid w:val="00C32B35"/>
    <w:rsid w:val="00C33627"/>
    <w:rsid w:val="00C41BC1"/>
    <w:rsid w:val="00C44707"/>
    <w:rsid w:val="00C459E4"/>
    <w:rsid w:val="00C463D5"/>
    <w:rsid w:val="00C51DA9"/>
    <w:rsid w:val="00C51E46"/>
    <w:rsid w:val="00C531CB"/>
    <w:rsid w:val="00C54144"/>
    <w:rsid w:val="00C54877"/>
    <w:rsid w:val="00C557BF"/>
    <w:rsid w:val="00C57B9C"/>
    <w:rsid w:val="00C61056"/>
    <w:rsid w:val="00C6187C"/>
    <w:rsid w:val="00C6379C"/>
    <w:rsid w:val="00C649D3"/>
    <w:rsid w:val="00C64EBC"/>
    <w:rsid w:val="00C719C4"/>
    <w:rsid w:val="00C72412"/>
    <w:rsid w:val="00C7410D"/>
    <w:rsid w:val="00C74A21"/>
    <w:rsid w:val="00C80340"/>
    <w:rsid w:val="00C83047"/>
    <w:rsid w:val="00C83C96"/>
    <w:rsid w:val="00C84872"/>
    <w:rsid w:val="00C9033F"/>
    <w:rsid w:val="00C93722"/>
    <w:rsid w:val="00C94AAC"/>
    <w:rsid w:val="00C95B77"/>
    <w:rsid w:val="00C96C3E"/>
    <w:rsid w:val="00C97233"/>
    <w:rsid w:val="00CA372E"/>
    <w:rsid w:val="00CA3EFC"/>
    <w:rsid w:val="00CA52D1"/>
    <w:rsid w:val="00CA6726"/>
    <w:rsid w:val="00CB1B08"/>
    <w:rsid w:val="00CB38A3"/>
    <w:rsid w:val="00CB3C08"/>
    <w:rsid w:val="00CB4C04"/>
    <w:rsid w:val="00CB4E2F"/>
    <w:rsid w:val="00CB6EC4"/>
    <w:rsid w:val="00CB74C9"/>
    <w:rsid w:val="00CB7D50"/>
    <w:rsid w:val="00CC0533"/>
    <w:rsid w:val="00CC2AAE"/>
    <w:rsid w:val="00CC36FA"/>
    <w:rsid w:val="00CC5D7E"/>
    <w:rsid w:val="00CD578D"/>
    <w:rsid w:val="00CD6B2B"/>
    <w:rsid w:val="00CD6CEE"/>
    <w:rsid w:val="00CD7812"/>
    <w:rsid w:val="00CE15C9"/>
    <w:rsid w:val="00CE3677"/>
    <w:rsid w:val="00CE36D0"/>
    <w:rsid w:val="00CE5C3F"/>
    <w:rsid w:val="00CE79B7"/>
    <w:rsid w:val="00CE7C59"/>
    <w:rsid w:val="00CF298A"/>
    <w:rsid w:val="00CF2AE8"/>
    <w:rsid w:val="00CF2E3E"/>
    <w:rsid w:val="00CF4BBF"/>
    <w:rsid w:val="00CF4D31"/>
    <w:rsid w:val="00CF7B4B"/>
    <w:rsid w:val="00D0169C"/>
    <w:rsid w:val="00D04DFE"/>
    <w:rsid w:val="00D05A04"/>
    <w:rsid w:val="00D07F50"/>
    <w:rsid w:val="00D13DEE"/>
    <w:rsid w:val="00D15418"/>
    <w:rsid w:val="00D15C37"/>
    <w:rsid w:val="00D21531"/>
    <w:rsid w:val="00D2372C"/>
    <w:rsid w:val="00D24155"/>
    <w:rsid w:val="00D2545B"/>
    <w:rsid w:val="00D309A9"/>
    <w:rsid w:val="00D31F25"/>
    <w:rsid w:val="00D3358C"/>
    <w:rsid w:val="00D3761C"/>
    <w:rsid w:val="00D40234"/>
    <w:rsid w:val="00D451B9"/>
    <w:rsid w:val="00D45387"/>
    <w:rsid w:val="00D51514"/>
    <w:rsid w:val="00D547C3"/>
    <w:rsid w:val="00D55661"/>
    <w:rsid w:val="00D577F1"/>
    <w:rsid w:val="00D6245B"/>
    <w:rsid w:val="00D63B87"/>
    <w:rsid w:val="00D66B0C"/>
    <w:rsid w:val="00D67790"/>
    <w:rsid w:val="00D715F8"/>
    <w:rsid w:val="00D716B0"/>
    <w:rsid w:val="00D71EC9"/>
    <w:rsid w:val="00D71F68"/>
    <w:rsid w:val="00D73D09"/>
    <w:rsid w:val="00D756AD"/>
    <w:rsid w:val="00D77786"/>
    <w:rsid w:val="00D82343"/>
    <w:rsid w:val="00D8245F"/>
    <w:rsid w:val="00D82D09"/>
    <w:rsid w:val="00D8361F"/>
    <w:rsid w:val="00D84543"/>
    <w:rsid w:val="00D865F5"/>
    <w:rsid w:val="00D92573"/>
    <w:rsid w:val="00D9461B"/>
    <w:rsid w:val="00DA04AB"/>
    <w:rsid w:val="00DA0F5E"/>
    <w:rsid w:val="00DA1860"/>
    <w:rsid w:val="00DA32C9"/>
    <w:rsid w:val="00DA470C"/>
    <w:rsid w:val="00DA69F1"/>
    <w:rsid w:val="00DA7654"/>
    <w:rsid w:val="00DB0969"/>
    <w:rsid w:val="00DB1B57"/>
    <w:rsid w:val="00DB40EF"/>
    <w:rsid w:val="00DB6561"/>
    <w:rsid w:val="00DB7AFF"/>
    <w:rsid w:val="00DC1BAE"/>
    <w:rsid w:val="00DC3C1C"/>
    <w:rsid w:val="00DC4BD6"/>
    <w:rsid w:val="00DC50EB"/>
    <w:rsid w:val="00DC7953"/>
    <w:rsid w:val="00DD2D6B"/>
    <w:rsid w:val="00DD32B6"/>
    <w:rsid w:val="00DD488E"/>
    <w:rsid w:val="00DE0F8F"/>
    <w:rsid w:val="00DE39FE"/>
    <w:rsid w:val="00DE438B"/>
    <w:rsid w:val="00DE4746"/>
    <w:rsid w:val="00DE4DB5"/>
    <w:rsid w:val="00DE4FBA"/>
    <w:rsid w:val="00DF416E"/>
    <w:rsid w:val="00DF50EF"/>
    <w:rsid w:val="00DF765F"/>
    <w:rsid w:val="00E009EF"/>
    <w:rsid w:val="00E00CEB"/>
    <w:rsid w:val="00E00F2C"/>
    <w:rsid w:val="00E01E93"/>
    <w:rsid w:val="00E01F57"/>
    <w:rsid w:val="00E048D8"/>
    <w:rsid w:val="00E04B99"/>
    <w:rsid w:val="00E0765B"/>
    <w:rsid w:val="00E11966"/>
    <w:rsid w:val="00E12307"/>
    <w:rsid w:val="00E12711"/>
    <w:rsid w:val="00E1297A"/>
    <w:rsid w:val="00E12F88"/>
    <w:rsid w:val="00E15695"/>
    <w:rsid w:val="00E17111"/>
    <w:rsid w:val="00E171DB"/>
    <w:rsid w:val="00E21E78"/>
    <w:rsid w:val="00E236CE"/>
    <w:rsid w:val="00E24CCB"/>
    <w:rsid w:val="00E25AB1"/>
    <w:rsid w:val="00E269F4"/>
    <w:rsid w:val="00E272DD"/>
    <w:rsid w:val="00E3057E"/>
    <w:rsid w:val="00E31AA1"/>
    <w:rsid w:val="00E35DF4"/>
    <w:rsid w:val="00E3699A"/>
    <w:rsid w:val="00E37B18"/>
    <w:rsid w:val="00E40561"/>
    <w:rsid w:val="00E40A14"/>
    <w:rsid w:val="00E40B18"/>
    <w:rsid w:val="00E413B6"/>
    <w:rsid w:val="00E42D6D"/>
    <w:rsid w:val="00E44C02"/>
    <w:rsid w:val="00E44E22"/>
    <w:rsid w:val="00E47077"/>
    <w:rsid w:val="00E50220"/>
    <w:rsid w:val="00E55929"/>
    <w:rsid w:val="00E600D8"/>
    <w:rsid w:val="00E62E5E"/>
    <w:rsid w:val="00E6668C"/>
    <w:rsid w:val="00E7107F"/>
    <w:rsid w:val="00E71509"/>
    <w:rsid w:val="00E721EC"/>
    <w:rsid w:val="00E73EA0"/>
    <w:rsid w:val="00E7642A"/>
    <w:rsid w:val="00E77D20"/>
    <w:rsid w:val="00E800EC"/>
    <w:rsid w:val="00E814C2"/>
    <w:rsid w:val="00E81615"/>
    <w:rsid w:val="00E81B63"/>
    <w:rsid w:val="00E84660"/>
    <w:rsid w:val="00E860C5"/>
    <w:rsid w:val="00E8627A"/>
    <w:rsid w:val="00E87C4C"/>
    <w:rsid w:val="00E9253A"/>
    <w:rsid w:val="00E96416"/>
    <w:rsid w:val="00E9661B"/>
    <w:rsid w:val="00E96B39"/>
    <w:rsid w:val="00EA00FD"/>
    <w:rsid w:val="00EA170E"/>
    <w:rsid w:val="00EA262F"/>
    <w:rsid w:val="00EA2CC0"/>
    <w:rsid w:val="00EA322F"/>
    <w:rsid w:val="00EA3D4B"/>
    <w:rsid w:val="00EA3DD1"/>
    <w:rsid w:val="00EA4453"/>
    <w:rsid w:val="00EA49DB"/>
    <w:rsid w:val="00EA4CD3"/>
    <w:rsid w:val="00EA52D3"/>
    <w:rsid w:val="00EA54C3"/>
    <w:rsid w:val="00EA6D73"/>
    <w:rsid w:val="00EA6FA3"/>
    <w:rsid w:val="00EB1632"/>
    <w:rsid w:val="00EB634F"/>
    <w:rsid w:val="00EB6FE3"/>
    <w:rsid w:val="00EC3DB4"/>
    <w:rsid w:val="00EC4BFF"/>
    <w:rsid w:val="00EC5130"/>
    <w:rsid w:val="00EC5FCB"/>
    <w:rsid w:val="00ED0442"/>
    <w:rsid w:val="00ED1B78"/>
    <w:rsid w:val="00ED4664"/>
    <w:rsid w:val="00ED4A08"/>
    <w:rsid w:val="00ED4EA0"/>
    <w:rsid w:val="00ED4FFC"/>
    <w:rsid w:val="00ED5AF2"/>
    <w:rsid w:val="00ED5EA8"/>
    <w:rsid w:val="00EE1268"/>
    <w:rsid w:val="00EE1949"/>
    <w:rsid w:val="00EE2D45"/>
    <w:rsid w:val="00EE4FDD"/>
    <w:rsid w:val="00EE792C"/>
    <w:rsid w:val="00EF260F"/>
    <w:rsid w:val="00EF3AA6"/>
    <w:rsid w:val="00EF3C23"/>
    <w:rsid w:val="00EF3ECD"/>
    <w:rsid w:val="00EF62A6"/>
    <w:rsid w:val="00F02C84"/>
    <w:rsid w:val="00F03F45"/>
    <w:rsid w:val="00F05AA8"/>
    <w:rsid w:val="00F061AE"/>
    <w:rsid w:val="00F12A99"/>
    <w:rsid w:val="00F14239"/>
    <w:rsid w:val="00F14E6E"/>
    <w:rsid w:val="00F17836"/>
    <w:rsid w:val="00F2111D"/>
    <w:rsid w:val="00F24D65"/>
    <w:rsid w:val="00F26DC9"/>
    <w:rsid w:val="00F270DA"/>
    <w:rsid w:val="00F27E0D"/>
    <w:rsid w:val="00F31FA5"/>
    <w:rsid w:val="00F324B6"/>
    <w:rsid w:val="00F336A8"/>
    <w:rsid w:val="00F3372C"/>
    <w:rsid w:val="00F36113"/>
    <w:rsid w:val="00F3614B"/>
    <w:rsid w:val="00F376E6"/>
    <w:rsid w:val="00F41AEA"/>
    <w:rsid w:val="00F4217B"/>
    <w:rsid w:val="00F44E60"/>
    <w:rsid w:val="00F456AC"/>
    <w:rsid w:val="00F46946"/>
    <w:rsid w:val="00F51B13"/>
    <w:rsid w:val="00F5242C"/>
    <w:rsid w:val="00F53373"/>
    <w:rsid w:val="00F56D11"/>
    <w:rsid w:val="00F65112"/>
    <w:rsid w:val="00F661F3"/>
    <w:rsid w:val="00F67E2D"/>
    <w:rsid w:val="00F77C7C"/>
    <w:rsid w:val="00F803C8"/>
    <w:rsid w:val="00F830CE"/>
    <w:rsid w:val="00F8461D"/>
    <w:rsid w:val="00F86068"/>
    <w:rsid w:val="00F91A4A"/>
    <w:rsid w:val="00F92DFE"/>
    <w:rsid w:val="00F93CC4"/>
    <w:rsid w:val="00F96616"/>
    <w:rsid w:val="00FA094F"/>
    <w:rsid w:val="00FA0AB1"/>
    <w:rsid w:val="00FA0B28"/>
    <w:rsid w:val="00FA13B1"/>
    <w:rsid w:val="00FA15B2"/>
    <w:rsid w:val="00FA2690"/>
    <w:rsid w:val="00FA3C0A"/>
    <w:rsid w:val="00FB2272"/>
    <w:rsid w:val="00FB54BB"/>
    <w:rsid w:val="00FC2B0C"/>
    <w:rsid w:val="00FC3501"/>
    <w:rsid w:val="00FC4D1B"/>
    <w:rsid w:val="00FC765A"/>
    <w:rsid w:val="00FD050E"/>
    <w:rsid w:val="00FD0EBA"/>
    <w:rsid w:val="00FD32B5"/>
    <w:rsid w:val="00FD47D0"/>
    <w:rsid w:val="00FD4D42"/>
    <w:rsid w:val="00FD7E73"/>
    <w:rsid w:val="00FE0BF5"/>
    <w:rsid w:val="00FE1CA0"/>
    <w:rsid w:val="00FE227E"/>
    <w:rsid w:val="00FE26E9"/>
    <w:rsid w:val="00FE45C1"/>
    <w:rsid w:val="00FE5907"/>
    <w:rsid w:val="00FE60DF"/>
    <w:rsid w:val="00FE6F28"/>
    <w:rsid w:val="00FF052C"/>
    <w:rsid w:val="00FF1784"/>
    <w:rsid w:val="00FF1C8D"/>
    <w:rsid w:val="00FF42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colormenu v:ext="edit" fillcolor="none [3212]"/>
    </o:shapedefaults>
    <o:shapelayout v:ext="edit">
      <o:idmap v:ext="edit" data="1"/>
    </o:shapelayout>
  </w:shapeDefaults>
  <w:decimalSymbol w:val="."/>
  <w:listSeparator w:val=","/>
  <w14:docId w14:val="59CA2CCC"/>
  <w15:chartTrackingRefBased/>
  <w15:docId w15:val="{307D9A8A-AC87-40E1-9261-1672BD55AD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512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461FF6"/>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3522E"/>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D4A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4A08"/>
  </w:style>
  <w:style w:type="paragraph" w:styleId="Footer">
    <w:name w:val="footer"/>
    <w:basedOn w:val="Normal"/>
    <w:link w:val="FooterChar"/>
    <w:uiPriority w:val="99"/>
    <w:unhideWhenUsed/>
    <w:rsid w:val="00ED4A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4A08"/>
  </w:style>
  <w:style w:type="paragraph" w:styleId="ListParagraph">
    <w:name w:val="List Paragraph"/>
    <w:basedOn w:val="Normal"/>
    <w:uiPriority w:val="34"/>
    <w:qFormat/>
    <w:rsid w:val="00183F7E"/>
    <w:pPr>
      <w:ind w:left="720"/>
      <w:contextualSpacing/>
    </w:pPr>
  </w:style>
  <w:style w:type="paragraph" w:customStyle="1" w:styleId="xmsolistparagraph">
    <w:name w:val="x_msolistparagraph"/>
    <w:basedOn w:val="Normal"/>
    <w:rsid w:val="00766D7C"/>
    <w:pPr>
      <w:spacing w:after="0" w:line="240" w:lineRule="auto"/>
      <w:ind w:left="720"/>
    </w:pPr>
    <w:rPr>
      <w:rFonts w:ascii="Calibri" w:eastAsiaTheme="minorEastAsia" w:hAnsi="Calibri" w:cs="Calibri"/>
      <w:lang w:eastAsia="en-GB"/>
    </w:rPr>
  </w:style>
  <w:style w:type="paragraph" w:styleId="FootnoteText">
    <w:name w:val="footnote text"/>
    <w:basedOn w:val="Normal"/>
    <w:link w:val="FootnoteTextChar"/>
    <w:uiPriority w:val="99"/>
    <w:unhideWhenUsed/>
    <w:rsid w:val="00C61056"/>
    <w:pPr>
      <w:spacing w:after="0" w:line="240" w:lineRule="auto"/>
    </w:pPr>
    <w:rPr>
      <w:sz w:val="20"/>
      <w:szCs w:val="20"/>
    </w:rPr>
  </w:style>
  <w:style w:type="character" w:customStyle="1" w:styleId="FootnoteTextChar">
    <w:name w:val="Footnote Text Char"/>
    <w:basedOn w:val="DefaultParagraphFont"/>
    <w:link w:val="FootnoteText"/>
    <w:uiPriority w:val="99"/>
    <w:rsid w:val="00C61056"/>
    <w:rPr>
      <w:sz w:val="20"/>
      <w:szCs w:val="20"/>
    </w:rPr>
  </w:style>
  <w:style w:type="character" w:styleId="FootnoteReference">
    <w:name w:val="footnote reference"/>
    <w:basedOn w:val="DefaultParagraphFont"/>
    <w:uiPriority w:val="99"/>
    <w:semiHidden/>
    <w:unhideWhenUsed/>
    <w:rsid w:val="00C61056"/>
    <w:rPr>
      <w:vertAlign w:val="superscript"/>
    </w:rPr>
  </w:style>
  <w:style w:type="character" w:customStyle="1" w:styleId="Heading3Char">
    <w:name w:val="Heading 3 Char"/>
    <w:basedOn w:val="DefaultParagraphFont"/>
    <w:link w:val="Heading3"/>
    <w:uiPriority w:val="9"/>
    <w:rsid w:val="00461FF6"/>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461FF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C39FE"/>
    <w:rPr>
      <w:color w:val="0563C1" w:themeColor="hyperlink"/>
      <w:u w:val="single"/>
    </w:rPr>
  </w:style>
  <w:style w:type="character" w:styleId="UnresolvedMention">
    <w:name w:val="Unresolved Mention"/>
    <w:basedOn w:val="DefaultParagraphFont"/>
    <w:uiPriority w:val="99"/>
    <w:semiHidden/>
    <w:unhideWhenUsed/>
    <w:rsid w:val="00BC39FE"/>
    <w:rPr>
      <w:color w:val="605E5C"/>
      <w:shd w:val="clear" w:color="auto" w:fill="E1DFDD"/>
    </w:rPr>
  </w:style>
  <w:style w:type="character" w:styleId="Strong">
    <w:name w:val="Strong"/>
    <w:basedOn w:val="DefaultParagraphFont"/>
    <w:uiPriority w:val="22"/>
    <w:qFormat/>
    <w:rsid w:val="006A1D5B"/>
    <w:rPr>
      <w:b/>
      <w:bCs/>
    </w:rPr>
  </w:style>
  <w:style w:type="character" w:customStyle="1" w:styleId="Heading1Char">
    <w:name w:val="Heading 1 Char"/>
    <w:basedOn w:val="DefaultParagraphFont"/>
    <w:link w:val="Heading1"/>
    <w:uiPriority w:val="9"/>
    <w:rsid w:val="0055512E"/>
    <w:rPr>
      <w:rFonts w:asciiTheme="majorHAnsi" w:eastAsiaTheme="majorEastAsia" w:hAnsiTheme="majorHAnsi" w:cstheme="majorBidi"/>
      <w:color w:val="2F5496" w:themeColor="accent1" w:themeShade="BF"/>
      <w:sz w:val="32"/>
      <w:szCs w:val="32"/>
    </w:rPr>
  </w:style>
  <w:style w:type="paragraph" w:styleId="EndnoteText">
    <w:name w:val="endnote text"/>
    <w:basedOn w:val="Normal"/>
    <w:link w:val="EndnoteTextChar"/>
    <w:uiPriority w:val="99"/>
    <w:semiHidden/>
    <w:unhideWhenUsed/>
    <w:rsid w:val="00870B94"/>
    <w:pPr>
      <w:spacing w:after="0" w:line="240" w:lineRule="auto"/>
    </w:pPr>
    <w:rPr>
      <w:sz w:val="20"/>
      <w:szCs w:val="20"/>
    </w:rPr>
  </w:style>
  <w:style w:type="character" w:customStyle="1" w:styleId="EndnoteTextChar">
    <w:name w:val="Endnote Text Char"/>
    <w:basedOn w:val="DefaultParagraphFont"/>
    <w:link w:val="EndnoteText"/>
    <w:uiPriority w:val="99"/>
    <w:semiHidden/>
    <w:rsid w:val="00870B94"/>
    <w:rPr>
      <w:sz w:val="20"/>
      <w:szCs w:val="20"/>
    </w:rPr>
  </w:style>
  <w:style w:type="character" w:styleId="EndnoteReference">
    <w:name w:val="endnote reference"/>
    <w:basedOn w:val="DefaultParagraphFont"/>
    <w:uiPriority w:val="99"/>
    <w:semiHidden/>
    <w:unhideWhenUsed/>
    <w:rsid w:val="00870B94"/>
    <w:rPr>
      <w:vertAlign w:val="superscript"/>
    </w:rPr>
  </w:style>
  <w:style w:type="paragraph" w:customStyle="1" w:styleId="Default">
    <w:name w:val="Default"/>
    <w:rsid w:val="00014008"/>
    <w:pPr>
      <w:pBdr>
        <w:top w:val="nil"/>
        <w:left w:val="nil"/>
        <w:bottom w:val="nil"/>
        <w:right w:val="nil"/>
        <w:between w:val="nil"/>
        <w:bar w:val="nil"/>
      </w:pBdr>
      <w:spacing w:before="160" w:after="0" w:line="240" w:lineRule="auto"/>
    </w:pPr>
    <w:rPr>
      <w:rFonts w:ascii="Helvetica Neue" w:eastAsia="Arial Unicode MS" w:hAnsi="Helvetica Neue" w:cs="Arial Unicode MS"/>
      <w:color w:val="000000"/>
      <w:sz w:val="24"/>
      <w:szCs w:val="24"/>
      <w:bdr w:val="nil"/>
      <w:lang w:val="en-US" w:eastAsia="en-GB"/>
      <w14:textOutline w14:w="0" w14:cap="flat" w14:cmpd="sng" w14:algn="ctr">
        <w14:noFill/>
        <w14:prstDash w14:val="solid"/>
        <w14:bevel/>
      </w14:textOutline>
    </w:rPr>
  </w:style>
  <w:style w:type="character" w:styleId="FollowedHyperlink">
    <w:name w:val="FollowedHyperlink"/>
    <w:basedOn w:val="DefaultParagraphFont"/>
    <w:uiPriority w:val="99"/>
    <w:semiHidden/>
    <w:unhideWhenUsed/>
    <w:rsid w:val="006B22AC"/>
    <w:rPr>
      <w:color w:val="954F72" w:themeColor="followedHyperlink"/>
      <w:u w:val="single"/>
    </w:rPr>
  </w:style>
  <w:style w:type="character" w:styleId="HTMLCite">
    <w:name w:val="HTML Cite"/>
    <w:basedOn w:val="DefaultParagraphFont"/>
    <w:uiPriority w:val="99"/>
    <w:semiHidden/>
    <w:unhideWhenUsed/>
    <w:rsid w:val="001E64DC"/>
    <w:rPr>
      <w:i/>
      <w:iCs/>
    </w:rPr>
  </w:style>
  <w:style w:type="character" w:styleId="Emphasis">
    <w:name w:val="Emphasis"/>
    <w:basedOn w:val="DefaultParagraphFont"/>
    <w:uiPriority w:val="20"/>
    <w:qFormat/>
    <w:rsid w:val="00773AF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0644165">
      <w:bodyDiv w:val="1"/>
      <w:marLeft w:val="0"/>
      <w:marRight w:val="0"/>
      <w:marTop w:val="0"/>
      <w:marBottom w:val="0"/>
      <w:divBdr>
        <w:top w:val="none" w:sz="0" w:space="0" w:color="auto"/>
        <w:left w:val="none" w:sz="0" w:space="0" w:color="auto"/>
        <w:bottom w:val="none" w:sz="0" w:space="0" w:color="auto"/>
        <w:right w:val="none" w:sz="0" w:space="0" w:color="auto"/>
      </w:divBdr>
    </w:div>
    <w:div w:id="275138043">
      <w:bodyDiv w:val="1"/>
      <w:marLeft w:val="0"/>
      <w:marRight w:val="0"/>
      <w:marTop w:val="0"/>
      <w:marBottom w:val="0"/>
      <w:divBdr>
        <w:top w:val="none" w:sz="0" w:space="0" w:color="auto"/>
        <w:left w:val="none" w:sz="0" w:space="0" w:color="auto"/>
        <w:bottom w:val="none" w:sz="0" w:space="0" w:color="auto"/>
        <w:right w:val="none" w:sz="0" w:space="0" w:color="auto"/>
      </w:divBdr>
    </w:div>
    <w:div w:id="380179468">
      <w:bodyDiv w:val="1"/>
      <w:marLeft w:val="0"/>
      <w:marRight w:val="0"/>
      <w:marTop w:val="0"/>
      <w:marBottom w:val="0"/>
      <w:divBdr>
        <w:top w:val="none" w:sz="0" w:space="0" w:color="auto"/>
        <w:left w:val="none" w:sz="0" w:space="0" w:color="auto"/>
        <w:bottom w:val="none" w:sz="0" w:space="0" w:color="auto"/>
        <w:right w:val="none" w:sz="0" w:space="0" w:color="auto"/>
      </w:divBdr>
    </w:div>
    <w:div w:id="671445763">
      <w:bodyDiv w:val="1"/>
      <w:marLeft w:val="0"/>
      <w:marRight w:val="0"/>
      <w:marTop w:val="0"/>
      <w:marBottom w:val="0"/>
      <w:divBdr>
        <w:top w:val="none" w:sz="0" w:space="0" w:color="auto"/>
        <w:left w:val="none" w:sz="0" w:space="0" w:color="auto"/>
        <w:bottom w:val="none" w:sz="0" w:space="0" w:color="auto"/>
        <w:right w:val="none" w:sz="0" w:space="0" w:color="auto"/>
      </w:divBdr>
    </w:div>
    <w:div w:id="764695252">
      <w:bodyDiv w:val="1"/>
      <w:marLeft w:val="0"/>
      <w:marRight w:val="0"/>
      <w:marTop w:val="0"/>
      <w:marBottom w:val="0"/>
      <w:divBdr>
        <w:top w:val="none" w:sz="0" w:space="0" w:color="auto"/>
        <w:left w:val="none" w:sz="0" w:space="0" w:color="auto"/>
        <w:bottom w:val="none" w:sz="0" w:space="0" w:color="auto"/>
        <w:right w:val="none" w:sz="0" w:space="0" w:color="auto"/>
      </w:divBdr>
    </w:div>
    <w:div w:id="1064522102">
      <w:bodyDiv w:val="1"/>
      <w:marLeft w:val="0"/>
      <w:marRight w:val="0"/>
      <w:marTop w:val="0"/>
      <w:marBottom w:val="0"/>
      <w:divBdr>
        <w:top w:val="none" w:sz="0" w:space="0" w:color="auto"/>
        <w:left w:val="none" w:sz="0" w:space="0" w:color="auto"/>
        <w:bottom w:val="none" w:sz="0" w:space="0" w:color="auto"/>
        <w:right w:val="none" w:sz="0" w:space="0" w:color="auto"/>
      </w:divBdr>
      <w:divsChild>
        <w:div w:id="349574054">
          <w:marLeft w:val="0"/>
          <w:marRight w:val="0"/>
          <w:marTop w:val="0"/>
          <w:marBottom w:val="0"/>
          <w:divBdr>
            <w:top w:val="none" w:sz="0" w:space="0" w:color="auto"/>
            <w:left w:val="none" w:sz="0" w:space="0" w:color="auto"/>
            <w:bottom w:val="none" w:sz="0" w:space="0" w:color="auto"/>
            <w:right w:val="none" w:sz="0" w:space="0" w:color="auto"/>
          </w:divBdr>
        </w:div>
        <w:div w:id="871301789">
          <w:marLeft w:val="0"/>
          <w:marRight w:val="0"/>
          <w:marTop w:val="0"/>
          <w:marBottom w:val="0"/>
          <w:divBdr>
            <w:top w:val="none" w:sz="0" w:space="0" w:color="auto"/>
            <w:left w:val="none" w:sz="0" w:space="0" w:color="auto"/>
            <w:bottom w:val="none" w:sz="0" w:space="0" w:color="auto"/>
            <w:right w:val="none" w:sz="0" w:space="0" w:color="auto"/>
          </w:divBdr>
          <w:divsChild>
            <w:div w:id="1438065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8695913">
      <w:bodyDiv w:val="1"/>
      <w:marLeft w:val="0"/>
      <w:marRight w:val="0"/>
      <w:marTop w:val="0"/>
      <w:marBottom w:val="0"/>
      <w:divBdr>
        <w:top w:val="none" w:sz="0" w:space="0" w:color="auto"/>
        <w:left w:val="none" w:sz="0" w:space="0" w:color="auto"/>
        <w:bottom w:val="none" w:sz="0" w:space="0" w:color="auto"/>
        <w:right w:val="none" w:sz="0" w:space="0" w:color="auto"/>
      </w:divBdr>
    </w:div>
    <w:div w:id="1152679470">
      <w:bodyDiv w:val="1"/>
      <w:marLeft w:val="0"/>
      <w:marRight w:val="0"/>
      <w:marTop w:val="0"/>
      <w:marBottom w:val="0"/>
      <w:divBdr>
        <w:top w:val="none" w:sz="0" w:space="0" w:color="auto"/>
        <w:left w:val="none" w:sz="0" w:space="0" w:color="auto"/>
        <w:bottom w:val="none" w:sz="0" w:space="0" w:color="auto"/>
        <w:right w:val="none" w:sz="0" w:space="0" w:color="auto"/>
      </w:divBdr>
    </w:div>
    <w:div w:id="1215698782">
      <w:bodyDiv w:val="1"/>
      <w:marLeft w:val="0"/>
      <w:marRight w:val="0"/>
      <w:marTop w:val="0"/>
      <w:marBottom w:val="0"/>
      <w:divBdr>
        <w:top w:val="none" w:sz="0" w:space="0" w:color="auto"/>
        <w:left w:val="none" w:sz="0" w:space="0" w:color="auto"/>
        <w:bottom w:val="none" w:sz="0" w:space="0" w:color="auto"/>
        <w:right w:val="none" w:sz="0" w:space="0" w:color="auto"/>
      </w:divBdr>
    </w:div>
    <w:div w:id="1298683032">
      <w:bodyDiv w:val="1"/>
      <w:marLeft w:val="0"/>
      <w:marRight w:val="0"/>
      <w:marTop w:val="0"/>
      <w:marBottom w:val="0"/>
      <w:divBdr>
        <w:top w:val="none" w:sz="0" w:space="0" w:color="auto"/>
        <w:left w:val="none" w:sz="0" w:space="0" w:color="auto"/>
        <w:bottom w:val="none" w:sz="0" w:space="0" w:color="auto"/>
        <w:right w:val="none" w:sz="0" w:space="0" w:color="auto"/>
      </w:divBdr>
    </w:div>
    <w:div w:id="1362247850">
      <w:bodyDiv w:val="1"/>
      <w:marLeft w:val="0"/>
      <w:marRight w:val="0"/>
      <w:marTop w:val="0"/>
      <w:marBottom w:val="0"/>
      <w:divBdr>
        <w:top w:val="none" w:sz="0" w:space="0" w:color="auto"/>
        <w:left w:val="none" w:sz="0" w:space="0" w:color="auto"/>
        <w:bottom w:val="none" w:sz="0" w:space="0" w:color="auto"/>
        <w:right w:val="none" w:sz="0" w:space="0" w:color="auto"/>
      </w:divBdr>
    </w:div>
    <w:div w:id="1669400947">
      <w:bodyDiv w:val="1"/>
      <w:marLeft w:val="0"/>
      <w:marRight w:val="0"/>
      <w:marTop w:val="0"/>
      <w:marBottom w:val="0"/>
      <w:divBdr>
        <w:top w:val="none" w:sz="0" w:space="0" w:color="auto"/>
        <w:left w:val="none" w:sz="0" w:space="0" w:color="auto"/>
        <w:bottom w:val="none" w:sz="0" w:space="0" w:color="auto"/>
        <w:right w:val="none" w:sz="0" w:space="0" w:color="auto"/>
      </w:divBdr>
    </w:div>
    <w:div w:id="1729455012">
      <w:bodyDiv w:val="1"/>
      <w:marLeft w:val="0"/>
      <w:marRight w:val="0"/>
      <w:marTop w:val="0"/>
      <w:marBottom w:val="0"/>
      <w:divBdr>
        <w:top w:val="none" w:sz="0" w:space="0" w:color="auto"/>
        <w:left w:val="none" w:sz="0" w:space="0" w:color="auto"/>
        <w:bottom w:val="none" w:sz="0" w:space="0" w:color="auto"/>
        <w:right w:val="none" w:sz="0" w:space="0" w:color="auto"/>
      </w:divBdr>
    </w:div>
    <w:div w:id="1792356005">
      <w:bodyDiv w:val="1"/>
      <w:marLeft w:val="0"/>
      <w:marRight w:val="0"/>
      <w:marTop w:val="0"/>
      <w:marBottom w:val="0"/>
      <w:divBdr>
        <w:top w:val="none" w:sz="0" w:space="0" w:color="auto"/>
        <w:left w:val="none" w:sz="0" w:space="0" w:color="auto"/>
        <w:bottom w:val="none" w:sz="0" w:space="0" w:color="auto"/>
        <w:right w:val="none" w:sz="0" w:space="0" w:color="auto"/>
      </w:divBdr>
      <w:divsChild>
        <w:div w:id="1490755706">
          <w:marLeft w:val="0"/>
          <w:marRight w:val="0"/>
          <w:marTop w:val="0"/>
          <w:marBottom w:val="120"/>
          <w:divBdr>
            <w:top w:val="none" w:sz="0" w:space="0" w:color="auto"/>
            <w:left w:val="none" w:sz="0" w:space="0" w:color="auto"/>
            <w:bottom w:val="none" w:sz="0" w:space="0" w:color="auto"/>
            <w:right w:val="none" w:sz="0" w:space="0" w:color="auto"/>
          </w:divBdr>
          <w:divsChild>
            <w:div w:id="459956813">
              <w:marLeft w:val="0"/>
              <w:marRight w:val="0"/>
              <w:marTop w:val="0"/>
              <w:marBottom w:val="0"/>
              <w:divBdr>
                <w:top w:val="none" w:sz="0" w:space="0" w:color="auto"/>
                <w:left w:val="none" w:sz="0" w:space="0" w:color="auto"/>
                <w:bottom w:val="none" w:sz="0" w:space="0" w:color="auto"/>
                <w:right w:val="none" w:sz="0" w:space="0" w:color="auto"/>
              </w:divBdr>
            </w:div>
          </w:divsChild>
        </w:div>
        <w:div w:id="1931159728">
          <w:marLeft w:val="0"/>
          <w:marRight w:val="0"/>
          <w:marTop w:val="0"/>
          <w:marBottom w:val="120"/>
          <w:divBdr>
            <w:top w:val="none" w:sz="0" w:space="0" w:color="auto"/>
            <w:left w:val="none" w:sz="0" w:space="0" w:color="auto"/>
            <w:bottom w:val="none" w:sz="0" w:space="0" w:color="auto"/>
            <w:right w:val="none" w:sz="0" w:space="0" w:color="auto"/>
          </w:divBdr>
          <w:divsChild>
            <w:div w:id="1906259851">
              <w:marLeft w:val="0"/>
              <w:marRight w:val="0"/>
              <w:marTop w:val="0"/>
              <w:marBottom w:val="0"/>
              <w:divBdr>
                <w:top w:val="none" w:sz="0" w:space="0" w:color="auto"/>
                <w:left w:val="none" w:sz="0" w:space="0" w:color="auto"/>
                <w:bottom w:val="none" w:sz="0" w:space="0" w:color="auto"/>
                <w:right w:val="none" w:sz="0" w:space="0" w:color="auto"/>
              </w:divBdr>
            </w:div>
          </w:divsChild>
        </w:div>
        <w:div w:id="255527223">
          <w:marLeft w:val="0"/>
          <w:marRight w:val="0"/>
          <w:marTop w:val="0"/>
          <w:marBottom w:val="120"/>
          <w:divBdr>
            <w:top w:val="none" w:sz="0" w:space="0" w:color="auto"/>
            <w:left w:val="none" w:sz="0" w:space="0" w:color="auto"/>
            <w:bottom w:val="none" w:sz="0" w:space="0" w:color="auto"/>
            <w:right w:val="none" w:sz="0" w:space="0" w:color="auto"/>
          </w:divBdr>
          <w:divsChild>
            <w:div w:id="249891437">
              <w:marLeft w:val="0"/>
              <w:marRight w:val="0"/>
              <w:marTop w:val="0"/>
              <w:marBottom w:val="0"/>
              <w:divBdr>
                <w:top w:val="none" w:sz="0" w:space="0" w:color="auto"/>
                <w:left w:val="none" w:sz="0" w:space="0" w:color="auto"/>
                <w:bottom w:val="none" w:sz="0" w:space="0" w:color="auto"/>
                <w:right w:val="none" w:sz="0" w:space="0" w:color="auto"/>
              </w:divBdr>
            </w:div>
          </w:divsChild>
        </w:div>
        <w:div w:id="1883125633">
          <w:marLeft w:val="0"/>
          <w:marRight w:val="0"/>
          <w:marTop w:val="0"/>
          <w:marBottom w:val="120"/>
          <w:divBdr>
            <w:top w:val="none" w:sz="0" w:space="0" w:color="auto"/>
            <w:left w:val="none" w:sz="0" w:space="0" w:color="auto"/>
            <w:bottom w:val="none" w:sz="0" w:space="0" w:color="auto"/>
            <w:right w:val="none" w:sz="0" w:space="0" w:color="auto"/>
          </w:divBdr>
          <w:divsChild>
            <w:div w:id="182865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2011032">
      <w:bodyDiv w:val="1"/>
      <w:marLeft w:val="0"/>
      <w:marRight w:val="0"/>
      <w:marTop w:val="0"/>
      <w:marBottom w:val="0"/>
      <w:divBdr>
        <w:top w:val="none" w:sz="0" w:space="0" w:color="auto"/>
        <w:left w:val="none" w:sz="0" w:space="0" w:color="auto"/>
        <w:bottom w:val="none" w:sz="0" w:space="0" w:color="auto"/>
        <w:right w:val="none" w:sz="0" w:space="0" w:color="auto"/>
      </w:divBdr>
    </w:div>
    <w:div w:id="19846971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4B7CC3-098A-4E70-B0F5-A6E81372EF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8040</Words>
  <Characters>45831</Characters>
  <Application>Microsoft Office Word</Application>
  <DocSecurity>0</DocSecurity>
  <Lines>381</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Carrie Phillips</dc:creator>
  <cp:keywords/>
  <dc:description/>
  <cp:lastModifiedBy>Carrie Phillips</cp:lastModifiedBy>
  <cp:revision>2</cp:revision>
  <dcterms:created xsi:type="dcterms:W3CDTF">2020-10-26T21:46:00Z</dcterms:created>
  <dcterms:modified xsi:type="dcterms:W3CDTF">2020-10-26T21:46:00Z</dcterms:modified>
</cp:coreProperties>
</file>