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38068" w14:textId="7FD269FB" w:rsidR="00FA1101" w:rsidRPr="003A45AE" w:rsidRDefault="00FA1101" w:rsidP="003A45AE">
      <w:pPr>
        <w:spacing w:line="360" w:lineRule="auto"/>
        <w:rPr>
          <w:rFonts w:ascii="Times New Roman" w:hAnsi="Times New Roman" w:cs="Times New Roman"/>
          <w:sz w:val="24"/>
          <w:szCs w:val="24"/>
          <w:lang w:val="en-US"/>
        </w:rPr>
      </w:pPr>
    </w:p>
    <w:p w14:paraId="174CE778" w14:textId="3BCC7666" w:rsidR="00785964" w:rsidRPr="003A45AE" w:rsidRDefault="00996C77" w:rsidP="003A45AE">
      <w:pPr>
        <w:spacing w:line="360" w:lineRule="auto"/>
        <w:jc w:val="both"/>
        <w:rPr>
          <w:rFonts w:ascii="Times New Roman" w:hAnsi="Times New Roman" w:cs="Times New Roman"/>
          <w:sz w:val="24"/>
          <w:szCs w:val="24"/>
          <w:lang w:val="en-US"/>
        </w:rPr>
      </w:pPr>
      <w:r w:rsidRPr="003A45AE">
        <w:rPr>
          <w:rFonts w:ascii="Times New Roman" w:hAnsi="Times New Roman" w:cs="Times New Roman"/>
          <w:sz w:val="24"/>
          <w:szCs w:val="24"/>
          <w:lang w:val="en-US"/>
        </w:rPr>
        <w:t xml:space="preserve">This rationale will support the accompanying leaflet and aim to </w:t>
      </w:r>
      <w:r w:rsidR="00C178A1" w:rsidRPr="003A45AE">
        <w:rPr>
          <w:rFonts w:ascii="Times New Roman" w:hAnsi="Times New Roman" w:cs="Times New Roman"/>
          <w:sz w:val="24"/>
          <w:szCs w:val="24"/>
          <w:lang w:val="en-US"/>
        </w:rPr>
        <w:t>explain</w:t>
      </w:r>
      <w:r w:rsidRPr="003A45AE">
        <w:rPr>
          <w:rFonts w:ascii="Times New Roman" w:hAnsi="Times New Roman" w:cs="Times New Roman"/>
          <w:sz w:val="24"/>
          <w:szCs w:val="24"/>
          <w:lang w:val="en-US"/>
        </w:rPr>
        <w:t xml:space="preserve"> the reasons</w:t>
      </w:r>
      <w:r w:rsidR="00BF5B5B" w:rsidRPr="003A45AE">
        <w:rPr>
          <w:rFonts w:ascii="Times New Roman" w:hAnsi="Times New Roman" w:cs="Times New Roman"/>
          <w:sz w:val="24"/>
          <w:szCs w:val="24"/>
          <w:lang w:val="en-US"/>
        </w:rPr>
        <w:t xml:space="preserve"> for the design elements used, including; the reason for the chosen </w:t>
      </w:r>
      <w:proofErr w:type="spellStart"/>
      <w:r w:rsidR="00BF5B5B" w:rsidRPr="003A45AE">
        <w:rPr>
          <w:rFonts w:ascii="Times New Roman" w:hAnsi="Times New Roman" w:cs="Times New Roman"/>
          <w:sz w:val="24"/>
          <w:szCs w:val="24"/>
          <w:lang w:val="en-US"/>
        </w:rPr>
        <w:t>colour</w:t>
      </w:r>
      <w:proofErr w:type="spellEnd"/>
      <w:r w:rsidR="00BF5B5B" w:rsidRPr="003A45AE">
        <w:rPr>
          <w:rFonts w:ascii="Times New Roman" w:hAnsi="Times New Roman" w:cs="Times New Roman"/>
          <w:sz w:val="24"/>
          <w:szCs w:val="24"/>
          <w:lang w:val="en-US"/>
        </w:rPr>
        <w:t xml:space="preserve"> scheme</w:t>
      </w:r>
      <w:r w:rsidR="005920CD" w:rsidRPr="003A45AE">
        <w:rPr>
          <w:rFonts w:ascii="Times New Roman" w:hAnsi="Times New Roman" w:cs="Times New Roman"/>
          <w:sz w:val="24"/>
          <w:szCs w:val="24"/>
          <w:lang w:val="en-US"/>
        </w:rPr>
        <w:t xml:space="preserve"> and </w:t>
      </w:r>
      <w:r w:rsidR="00BF5B5B" w:rsidRPr="003A45AE">
        <w:rPr>
          <w:rFonts w:ascii="Times New Roman" w:hAnsi="Times New Roman" w:cs="Times New Roman"/>
          <w:sz w:val="24"/>
          <w:szCs w:val="24"/>
          <w:lang w:val="en-US"/>
        </w:rPr>
        <w:t>information provided</w:t>
      </w:r>
      <w:r w:rsidR="005920CD" w:rsidRPr="003A45AE">
        <w:rPr>
          <w:rFonts w:ascii="Times New Roman" w:hAnsi="Times New Roman" w:cs="Times New Roman"/>
          <w:sz w:val="24"/>
          <w:szCs w:val="24"/>
          <w:lang w:val="en-US"/>
        </w:rPr>
        <w:t>.</w:t>
      </w:r>
      <w:r w:rsidR="007429E3" w:rsidRPr="003A45AE">
        <w:rPr>
          <w:rFonts w:ascii="Times New Roman" w:hAnsi="Times New Roman" w:cs="Times New Roman"/>
          <w:sz w:val="24"/>
          <w:szCs w:val="24"/>
          <w:lang w:val="en-US"/>
        </w:rPr>
        <w:t xml:space="preserve"> </w:t>
      </w:r>
      <w:r w:rsidR="00A83F40" w:rsidRPr="003A45AE">
        <w:rPr>
          <w:rFonts w:ascii="Times New Roman" w:hAnsi="Times New Roman" w:cs="Times New Roman"/>
          <w:sz w:val="24"/>
          <w:szCs w:val="24"/>
          <w:lang w:val="en-US"/>
        </w:rPr>
        <w:t xml:space="preserve">This rationale will also </w:t>
      </w:r>
      <w:r w:rsidR="0088017F" w:rsidRPr="003A45AE">
        <w:rPr>
          <w:rFonts w:ascii="Times New Roman" w:hAnsi="Times New Roman" w:cs="Times New Roman"/>
          <w:sz w:val="24"/>
          <w:szCs w:val="24"/>
          <w:lang w:val="en-US"/>
        </w:rPr>
        <w:t>explore the t</w:t>
      </w:r>
      <w:r w:rsidR="008779B3" w:rsidRPr="003A45AE">
        <w:rPr>
          <w:rFonts w:ascii="Times New Roman" w:hAnsi="Times New Roman" w:cs="Times New Roman"/>
          <w:sz w:val="24"/>
          <w:szCs w:val="24"/>
          <w:lang w:val="en-US"/>
        </w:rPr>
        <w:t>arget audience of looked after children in care and why they are labelled as a vulnerable group</w:t>
      </w:r>
      <w:r w:rsidR="00D14E83" w:rsidRPr="003A45AE">
        <w:rPr>
          <w:rFonts w:ascii="Times New Roman" w:hAnsi="Times New Roman" w:cs="Times New Roman"/>
          <w:sz w:val="24"/>
          <w:szCs w:val="24"/>
          <w:lang w:val="en-US"/>
        </w:rPr>
        <w:t xml:space="preserve"> and why their mental health and wellbeing could be affected in an adverse way</w:t>
      </w:r>
      <w:r w:rsidR="00E42C0E" w:rsidRPr="003A45AE">
        <w:rPr>
          <w:rFonts w:ascii="Times New Roman" w:hAnsi="Times New Roman" w:cs="Times New Roman"/>
          <w:sz w:val="24"/>
          <w:szCs w:val="24"/>
          <w:lang w:val="en-US"/>
        </w:rPr>
        <w:t>. This rationale will conclude with the advantages and disadvantages of using</w:t>
      </w:r>
      <w:r w:rsidR="00DD206D" w:rsidRPr="003A45AE">
        <w:rPr>
          <w:rFonts w:ascii="Times New Roman" w:hAnsi="Times New Roman" w:cs="Times New Roman"/>
          <w:sz w:val="24"/>
          <w:szCs w:val="24"/>
          <w:lang w:val="en-US"/>
        </w:rPr>
        <w:t xml:space="preserve"> leaflets as a method of portraying information.</w:t>
      </w:r>
    </w:p>
    <w:p w14:paraId="00308733" w14:textId="7B6E1345" w:rsidR="007A313B" w:rsidRPr="003A45AE" w:rsidRDefault="0071262F" w:rsidP="00A12B6D">
      <w:pPr>
        <w:spacing w:line="360" w:lineRule="auto"/>
        <w:ind w:left="1" w:right="14"/>
        <w:jc w:val="both"/>
        <w:rPr>
          <w:rFonts w:ascii="Times New Roman" w:hAnsi="Times New Roman" w:cs="Times New Roman"/>
          <w:sz w:val="24"/>
          <w:szCs w:val="24"/>
        </w:rPr>
      </w:pPr>
      <w:r w:rsidRPr="003A45AE">
        <w:rPr>
          <w:rFonts w:ascii="Times New Roman" w:hAnsi="Times New Roman" w:cs="Times New Roman"/>
          <w:sz w:val="24"/>
          <w:szCs w:val="24"/>
          <w:lang w:val="en-US"/>
        </w:rPr>
        <w:t>Looked after children in care are often seen as one of the most vulnerable groups in society in</w:t>
      </w:r>
      <w:r w:rsidR="00DD0E50" w:rsidRPr="003A45AE">
        <w:rPr>
          <w:rFonts w:ascii="Times New Roman" w:hAnsi="Times New Roman" w:cs="Times New Roman"/>
          <w:sz w:val="24"/>
          <w:szCs w:val="24"/>
          <w:lang w:val="en-US"/>
        </w:rPr>
        <w:t xml:space="preserve"> </w:t>
      </w:r>
      <w:r w:rsidRPr="003A45AE">
        <w:rPr>
          <w:rFonts w:ascii="Times New Roman" w:hAnsi="Times New Roman" w:cs="Times New Roman"/>
          <w:sz w:val="24"/>
          <w:szCs w:val="24"/>
          <w:lang w:val="en-US"/>
        </w:rPr>
        <w:t xml:space="preserve">terms of their mental health and wellbeing. </w:t>
      </w:r>
      <w:r w:rsidR="00DD0E50" w:rsidRPr="003A45AE">
        <w:rPr>
          <w:rFonts w:ascii="Times New Roman" w:hAnsi="Times New Roman" w:cs="Times New Roman"/>
          <w:sz w:val="24"/>
          <w:szCs w:val="24"/>
          <w:lang w:val="en-US"/>
        </w:rPr>
        <w:t xml:space="preserve">Young </w:t>
      </w:r>
      <w:r w:rsidR="00DD1DB2" w:rsidRPr="003A45AE">
        <w:rPr>
          <w:rFonts w:ascii="Times New Roman" w:hAnsi="Times New Roman" w:cs="Times New Roman"/>
          <w:sz w:val="24"/>
          <w:szCs w:val="24"/>
          <w:lang w:val="en-US"/>
        </w:rPr>
        <w:t xml:space="preserve">people who are coming into </w:t>
      </w:r>
      <w:r w:rsidR="001D17E3" w:rsidRPr="003A45AE">
        <w:rPr>
          <w:rFonts w:ascii="Times New Roman" w:hAnsi="Times New Roman" w:cs="Times New Roman"/>
          <w:sz w:val="24"/>
          <w:szCs w:val="24"/>
          <w:lang w:val="en-US"/>
        </w:rPr>
        <w:t>a local authority care system have often witnessed</w:t>
      </w:r>
      <w:r w:rsidR="00DE52EE" w:rsidRPr="003A45AE">
        <w:rPr>
          <w:rFonts w:ascii="Times New Roman" w:hAnsi="Times New Roman" w:cs="Times New Roman"/>
          <w:sz w:val="24"/>
          <w:szCs w:val="24"/>
          <w:lang w:val="en-US"/>
        </w:rPr>
        <w:t xml:space="preserve"> a number of </w:t>
      </w:r>
      <w:r w:rsidR="00BF6533" w:rsidRPr="003A45AE">
        <w:rPr>
          <w:rFonts w:ascii="Times New Roman" w:hAnsi="Times New Roman" w:cs="Times New Roman"/>
          <w:sz w:val="24"/>
          <w:szCs w:val="24"/>
          <w:lang w:val="en-US"/>
        </w:rPr>
        <w:t>difficulties</w:t>
      </w:r>
      <w:r w:rsidR="00DE52EE" w:rsidRPr="003A45AE">
        <w:rPr>
          <w:rFonts w:ascii="Times New Roman" w:hAnsi="Times New Roman" w:cs="Times New Roman"/>
          <w:sz w:val="24"/>
          <w:szCs w:val="24"/>
          <w:lang w:val="en-US"/>
        </w:rPr>
        <w:t xml:space="preserve"> not experienced by </w:t>
      </w:r>
      <w:r w:rsidR="00BF6533" w:rsidRPr="003A45AE">
        <w:rPr>
          <w:rFonts w:ascii="Times New Roman" w:hAnsi="Times New Roman" w:cs="Times New Roman"/>
          <w:sz w:val="24"/>
          <w:szCs w:val="24"/>
          <w:lang w:val="en-US"/>
        </w:rPr>
        <w:t>their</w:t>
      </w:r>
      <w:r w:rsidR="00DE52EE" w:rsidRPr="003A45AE">
        <w:rPr>
          <w:rFonts w:ascii="Times New Roman" w:hAnsi="Times New Roman" w:cs="Times New Roman"/>
          <w:sz w:val="24"/>
          <w:szCs w:val="24"/>
          <w:lang w:val="en-US"/>
        </w:rPr>
        <w:t xml:space="preserve"> </w:t>
      </w:r>
      <w:r w:rsidR="006730EB" w:rsidRPr="003A45AE">
        <w:rPr>
          <w:rFonts w:ascii="Times New Roman" w:hAnsi="Times New Roman" w:cs="Times New Roman"/>
          <w:sz w:val="24"/>
          <w:szCs w:val="24"/>
          <w:lang w:val="en-US"/>
        </w:rPr>
        <w:t>peers or</w:t>
      </w:r>
      <w:r w:rsidR="00DE52EE" w:rsidRPr="003A45AE">
        <w:rPr>
          <w:rFonts w:ascii="Times New Roman" w:hAnsi="Times New Roman" w:cs="Times New Roman"/>
          <w:sz w:val="24"/>
          <w:szCs w:val="24"/>
          <w:lang w:val="en-US"/>
        </w:rPr>
        <w:t xml:space="preserve"> have experienced some form of trauma</w:t>
      </w:r>
      <w:r w:rsidR="00376A8F" w:rsidRPr="003A45AE">
        <w:rPr>
          <w:rFonts w:ascii="Times New Roman" w:hAnsi="Times New Roman" w:cs="Times New Roman"/>
          <w:sz w:val="24"/>
          <w:szCs w:val="24"/>
          <w:lang w:val="en-US"/>
        </w:rPr>
        <w:t xml:space="preserve"> related to</w:t>
      </w:r>
      <w:r w:rsidR="00B36F6C" w:rsidRPr="003A45AE">
        <w:rPr>
          <w:rFonts w:ascii="Times New Roman" w:hAnsi="Times New Roman" w:cs="Times New Roman"/>
          <w:sz w:val="24"/>
          <w:szCs w:val="24"/>
          <w:lang w:val="en-US"/>
        </w:rPr>
        <w:t xml:space="preserve"> abuse</w:t>
      </w:r>
      <w:r w:rsidR="001F5DF5" w:rsidRPr="003A45AE">
        <w:rPr>
          <w:rFonts w:ascii="Times New Roman" w:hAnsi="Times New Roman" w:cs="Times New Roman"/>
          <w:sz w:val="24"/>
          <w:szCs w:val="24"/>
          <w:lang w:val="en-US"/>
        </w:rPr>
        <w:t>, neglect, bereavement</w:t>
      </w:r>
      <w:r w:rsidR="00DA5546" w:rsidRPr="003A45AE">
        <w:rPr>
          <w:rFonts w:ascii="Times New Roman" w:hAnsi="Times New Roman" w:cs="Times New Roman"/>
          <w:sz w:val="24"/>
          <w:szCs w:val="24"/>
          <w:lang w:val="en-US"/>
        </w:rPr>
        <w:t>, serious illness or disability</w:t>
      </w:r>
      <w:r w:rsidR="003D043C" w:rsidRPr="003A45AE">
        <w:rPr>
          <w:rFonts w:ascii="Times New Roman" w:hAnsi="Times New Roman" w:cs="Times New Roman"/>
          <w:sz w:val="24"/>
          <w:szCs w:val="24"/>
          <w:lang w:val="en-US"/>
        </w:rPr>
        <w:t xml:space="preserve"> in one or both of their parents, and</w:t>
      </w:r>
      <w:r w:rsidR="00D76457" w:rsidRPr="003A45AE">
        <w:rPr>
          <w:rFonts w:ascii="Times New Roman" w:hAnsi="Times New Roman" w:cs="Times New Roman"/>
          <w:sz w:val="24"/>
          <w:szCs w:val="24"/>
          <w:lang w:val="en-US"/>
        </w:rPr>
        <w:t xml:space="preserve"> many</w:t>
      </w:r>
      <w:r w:rsidR="003D043C" w:rsidRPr="003A45AE">
        <w:rPr>
          <w:rFonts w:ascii="Times New Roman" w:hAnsi="Times New Roman" w:cs="Times New Roman"/>
          <w:sz w:val="24"/>
          <w:szCs w:val="24"/>
          <w:lang w:val="en-US"/>
        </w:rPr>
        <w:t xml:space="preserve"> come to the local authority from disadvantaged backgrounds.</w:t>
      </w:r>
      <w:r w:rsidR="00514A2C" w:rsidRPr="003A45AE">
        <w:rPr>
          <w:rFonts w:ascii="Times New Roman" w:hAnsi="Times New Roman" w:cs="Times New Roman"/>
          <w:sz w:val="24"/>
          <w:szCs w:val="24"/>
          <w:lang w:val="en-US"/>
        </w:rPr>
        <w:t xml:space="preserve"> </w:t>
      </w:r>
      <w:r w:rsidR="000251F9" w:rsidRPr="003A45AE">
        <w:rPr>
          <w:rFonts w:ascii="Times New Roman" w:hAnsi="Times New Roman" w:cs="Times New Roman"/>
          <w:sz w:val="24"/>
          <w:szCs w:val="24"/>
        </w:rPr>
        <w:t xml:space="preserve">The stigma that follows, and the unhappiness that young people may feel because they have had to leave their family home – </w:t>
      </w:r>
      <w:r w:rsidR="00A907F3" w:rsidRPr="003A45AE">
        <w:rPr>
          <w:rFonts w:ascii="Times New Roman" w:hAnsi="Times New Roman" w:cs="Times New Roman"/>
          <w:sz w:val="24"/>
          <w:szCs w:val="24"/>
        </w:rPr>
        <w:t>in some instances may prevent them</w:t>
      </w:r>
      <w:r w:rsidR="000251F9" w:rsidRPr="003A45AE">
        <w:rPr>
          <w:rFonts w:ascii="Times New Roman" w:hAnsi="Times New Roman" w:cs="Times New Roman"/>
          <w:sz w:val="24"/>
          <w:szCs w:val="24"/>
        </w:rPr>
        <w:t xml:space="preserve"> asking for help or wanting to use any facilities or services </w:t>
      </w:r>
      <w:r w:rsidR="00A907F3" w:rsidRPr="003A45AE">
        <w:rPr>
          <w:rFonts w:ascii="Times New Roman" w:hAnsi="Times New Roman" w:cs="Times New Roman"/>
          <w:sz w:val="24"/>
          <w:szCs w:val="24"/>
        </w:rPr>
        <w:t xml:space="preserve">that are </w:t>
      </w:r>
      <w:r w:rsidR="000251F9" w:rsidRPr="003A45AE">
        <w:rPr>
          <w:rFonts w:ascii="Times New Roman" w:hAnsi="Times New Roman" w:cs="Times New Roman"/>
          <w:sz w:val="24"/>
          <w:szCs w:val="24"/>
        </w:rPr>
        <w:t>on offer</w:t>
      </w:r>
      <w:r w:rsidR="00A907F3" w:rsidRPr="003A45AE">
        <w:rPr>
          <w:rFonts w:ascii="Times New Roman" w:hAnsi="Times New Roman" w:cs="Times New Roman"/>
          <w:sz w:val="24"/>
          <w:szCs w:val="24"/>
        </w:rPr>
        <w:t xml:space="preserve"> to them</w:t>
      </w:r>
      <w:r w:rsidR="000251F9" w:rsidRPr="003A45AE">
        <w:rPr>
          <w:rFonts w:ascii="Times New Roman" w:hAnsi="Times New Roman" w:cs="Times New Roman"/>
          <w:sz w:val="24"/>
          <w:szCs w:val="24"/>
        </w:rPr>
        <w:t>.</w:t>
      </w:r>
      <w:r w:rsidR="006953C8" w:rsidRPr="003A45AE">
        <w:rPr>
          <w:rFonts w:ascii="Times New Roman" w:hAnsi="Times New Roman" w:cs="Times New Roman"/>
          <w:sz w:val="24"/>
          <w:szCs w:val="24"/>
        </w:rPr>
        <w:t xml:space="preserve"> (</w:t>
      </w:r>
      <w:r w:rsidR="006258E1">
        <w:rPr>
          <w:rFonts w:ascii="Times New Roman" w:hAnsi="Times New Roman" w:cs="Times New Roman"/>
          <w:sz w:val="24"/>
          <w:szCs w:val="24"/>
        </w:rPr>
        <w:t>The Mental Health Foundation</w:t>
      </w:r>
      <w:r w:rsidR="006953C8" w:rsidRPr="003A45AE">
        <w:rPr>
          <w:rFonts w:ascii="Times New Roman" w:hAnsi="Times New Roman" w:cs="Times New Roman"/>
          <w:sz w:val="24"/>
          <w:szCs w:val="24"/>
        </w:rPr>
        <w:t>, 2002)</w:t>
      </w:r>
      <w:r w:rsidR="00A12B6D">
        <w:rPr>
          <w:rFonts w:ascii="Times New Roman" w:hAnsi="Times New Roman" w:cs="Times New Roman"/>
          <w:sz w:val="24"/>
          <w:szCs w:val="24"/>
        </w:rPr>
        <w:t xml:space="preserve"> </w:t>
      </w:r>
      <w:r w:rsidR="003F2BC3" w:rsidRPr="003A45AE">
        <w:rPr>
          <w:rFonts w:ascii="Times New Roman" w:hAnsi="Times New Roman" w:cs="Times New Roman"/>
          <w:sz w:val="24"/>
          <w:szCs w:val="24"/>
        </w:rPr>
        <w:t xml:space="preserve">Research shows that more looked-after children have problems with their mental health compared to others in the same age range, </w:t>
      </w:r>
      <w:r w:rsidR="00D76457" w:rsidRPr="003A45AE">
        <w:rPr>
          <w:rFonts w:ascii="Times New Roman" w:hAnsi="Times New Roman" w:cs="Times New Roman"/>
          <w:sz w:val="24"/>
          <w:szCs w:val="24"/>
        </w:rPr>
        <w:t xml:space="preserve">and that </w:t>
      </w:r>
      <w:r w:rsidR="008D0765" w:rsidRPr="003A45AE">
        <w:rPr>
          <w:rFonts w:ascii="Times New Roman" w:hAnsi="Times New Roman" w:cs="Times New Roman"/>
          <w:sz w:val="24"/>
          <w:szCs w:val="24"/>
        </w:rPr>
        <w:t xml:space="preserve">the </w:t>
      </w:r>
      <w:r w:rsidR="003F2BC3" w:rsidRPr="003A45AE">
        <w:rPr>
          <w:rFonts w:ascii="Times New Roman" w:hAnsi="Times New Roman" w:cs="Times New Roman"/>
          <w:sz w:val="24"/>
          <w:szCs w:val="24"/>
        </w:rPr>
        <w:t>mental health needs</w:t>
      </w:r>
      <w:r w:rsidR="008D0765" w:rsidRPr="003A45AE">
        <w:rPr>
          <w:rFonts w:ascii="Times New Roman" w:hAnsi="Times New Roman" w:cs="Times New Roman"/>
          <w:sz w:val="24"/>
          <w:szCs w:val="24"/>
        </w:rPr>
        <w:t xml:space="preserve"> of looked after children</w:t>
      </w:r>
      <w:r w:rsidR="003F2BC3" w:rsidRPr="003A45AE">
        <w:rPr>
          <w:rFonts w:ascii="Times New Roman" w:hAnsi="Times New Roman" w:cs="Times New Roman"/>
          <w:sz w:val="24"/>
          <w:szCs w:val="24"/>
        </w:rPr>
        <w:t xml:space="preserve"> are frequently unnoticed and unmet</w:t>
      </w:r>
      <w:r w:rsidR="007A2EE3" w:rsidRPr="003A45AE">
        <w:rPr>
          <w:rFonts w:ascii="Times New Roman" w:hAnsi="Times New Roman" w:cs="Times New Roman"/>
          <w:sz w:val="24"/>
          <w:szCs w:val="24"/>
        </w:rPr>
        <w:t xml:space="preserve">, (McCann </w:t>
      </w:r>
      <w:r w:rsidR="007A2EE3" w:rsidRPr="003A45AE">
        <w:rPr>
          <w:rFonts w:ascii="Times New Roman" w:hAnsi="Times New Roman" w:cs="Times New Roman"/>
          <w:i/>
          <w:sz w:val="24"/>
          <w:szCs w:val="24"/>
        </w:rPr>
        <w:t>et al</w:t>
      </w:r>
      <w:r w:rsidR="007A2EE3" w:rsidRPr="003A45AE">
        <w:rPr>
          <w:rFonts w:ascii="Times New Roman" w:hAnsi="Times New Roman" w:cs="Times New Roman"/>
          <w:sz w:val="24"/>
          <w:szCs w:val="24"/>
        </w:rPr>
        <w:t>, 1996).</w:t>
      </w:r>
      <w:r w:rsidR="00153607" w:rsidRPr="003A45AE">
        <w:rPr>
          <w:rFonts w:ascii="Times New Roman" w:hAnsi="Times New Roman" w:cs="Times New Roman"/>
          <w:sz w:val="24"/>
          <w:szCs w:val="24"/>
        </w:rPr>
        <w:t xml:space="preserve"> There are also </w:t>
      </w:r>
      <w:r w:rsidR="0035722D" w:rsidRPr="003A45AE">
        <w:rPr>
          <w:rFonts w:ascii="Times New Roman" w:hAnsi="Times New Roman" w:cs="Times New Roman"/>
          <w:sz w:val="24"/>
          <w:szCs w:val="24"/>
        </w:rPr>
        <w:t>several</w:t>
      </w:r>
      <w:r w:rsidR="00153607" w:rsidRPr="003A45AE">
        <w:rPr>
          <w:rFonts w:ascii="Times New Roman" w:hAnsi="Times New Roman" w:cs="Times New Roman"/>
          <w:sz w:val="24"/>
          <w:szCs w:val="24"/>
        </w:rPr>
        <w:t xml:space="preserve"> variations in</w:t>
      </w:r>
      <w:r w:rsidR="008F0611" w:rsidRPr="003A45AE">
        <w:rPr>
          <w:rFonts w:ascii="Times New Roman" w:hAnsi="Times New Roman" w:cs="Times New Roman"/>
          <w:sz w:val="24"/>
          <w:szCs w:val="24"/>
        </w:rPr>
        <w:t xml:space="preserve"> the</w:t>
      </w:r>
      <w:r w:rsidR="00153607" w:rsidRPr="003A45AE">
        <w:rPr>
          <w:rFonts w:ascii="Times New Roman" w:hAnsi="Times New Roman" w:cs="Times New Roman"/>
          <w:sz w:val="24"/>
          <w:szCs w:val="24"/>
        </w:rPr>
        <w:t xml:space="preserve"> services</w:t>
      </w:r>
      <w:r w:rsidR="00670DF9" w:rsidRPr="003A45AE">
        <w:rPr>
          <w:rFonts w:ascii="Times New Roman" w:hAnsi="Times New Roman" w:cs="Times New Roman"/>
          <w:sz w:val="24"/>
          <w:szCs w:val="24"/>
        </w:rPr>
        <w:t xml:space="preserve"> that are available</w:t>
      </w:r>
      <w:r w:rsidR="00153607" w:rsidRPr="003A45AE">
        <w:rPr>
          <w:rFonts w:ascii="Times New Roman" w:hAnsi="Times New Roman" w:cs="Times New Roman"/>
          <w:sz w:val="24"/>
          <w:szCs w:val="24"/>
        </w:rPr>
        <w:t xml:space="preserve"> f</w:t>
      </w:r>
      <w:r w:rsidR="00670DF9" w:rsidRPr="003A45AE">
        <w:rPr>
          <w:rFonts w:ascii="Times New Roman" w:hAnsi="Times New Roman" w:cs="Times New Roman"/>
          <w:sz w:val="24"/>
          <w:szCs w:val="24"/>
        </w:rPr>
        <w:t>or looked after children</w:t>
      </w:r>
      <w:r w:rsidR="00153607" w:rsidRPr="003A45AE">
        <w:rPr>
          <w:rFonts w:ascii="Times New Roman" w:hAnsi="Times New Roman" w:cs="Times New Roman"/>
          <w:sz w:val="24"/>
          <w:szCs w:val="24"/>
        </w:rPr>
        <w:t xml:space="preserve">. </w:t>
      </w:r>
      <w:r w:rsidR="000E6863" w:rsidRPr="003A45AE">
        <w:rPr>
          <w:rFonts w:ascii="Times New Roman" w:hAnsi="Times New Roman" w:cs="Times New Roman"/>
          <w:sz w:val="24"/>
          <w:szCs w:val="24"/>
        </w:rPr>
        <w:t>I</w:t>
      </w:r>
      <w:r w:rsidR="00153607" w:rsidRPr="003A45AE">
        <w:rPr>
          <w:rFonts w:ascii="Times New Roman" w:hAnsi="Times New Roman" w:cs="Times New Roman"/>
          <w:sz w:val="24"/>
          <w:szCs w:val="24"/>
        </w:rPr>
        <w:t xml:space="preserve">n recent years, the Government has attempted to address </w:t>
      </w:r>
      <w:r w:rsidR="0035722D" w:rsidRPr="003A45AE">
        <w:rPr>
          <w:rFonts w:ascii="Times New Roman" w:hAnsi="Times New Roman" w:cs="Times New Roman"/>
          <w:sz w:val="24"/>
          <w:szCs w:val="24"/>
        </w:rPr>
        <w:t>the number of services available</w:t>
      </w:r>
      <w:r w:rsidR="00153607" w:rsidRPr="003A45AE">
        <w:rPr>
          <w:rFonts w:ascii="Times New Roman" w:hAnsi="Times New Roman" w:cs="Times New Roman"/>
          <w:sz w:val="24"/>
          <w:szCs w:val="24"/>
        </w:rPr>
        <w:t xml:space="preserve"> by introducing initiatives aimed at bringing all services up to national standards.</w:t>
      </w:r>
      <w:r w:rsidR="00FF7368" w:rsidRPr="003A45AE">
        <w:rPr>
          <w:rFonts w:ascii="Times New Roman" w:hAnsi="Times New Roman" w:cs="Times New Roman"/>
          <w:sz w:val="24"/>
          <w:szCs w:val="24"/>
        </w:rPr>
        <w:t xml:space="preserve"> However, it could be argue</w:t>
      </w:r>
      <w:r w:rsidR="008D4326" w:rsidRPr="003A45AE">
        <w:rPr>
          <w:rFonts w:ascii="Times New Roman" w:hAnsi="Times New Roman" w:cs="Times New Roman"/>
          <w:sz w:val="24"/>
          <w:szCs w:val="24"/>
        </w:rPr>
        <w:t>d</w:t>
      </w:r>
      <w:r w:rsidR="00FF7368" w:rsidRPr="003A45AE">
        <w:rPr>
          <w:rFonts w:ascii="Times New Roman" w:hAnsi="Times New Roman" w:cs="Times New Roman"/>
          <w:sz w:val="24"/>
          <w:szCs w:val="24"/>
        </w:rPr>
        <w:t xml:space="preserve"> that there </w:t>
      </w:r>
      <w:r w:rsidR="00D76457" w:rsidRPr="003A45AE">
        <w:rPr>
          <w:rFonts w:ascii="Times New Roman" w:hAnsi="Times New Roman" w:cs="Times New Roman"/>
          <w:sz w:val="24"/>
          <w:szCs w:val="24"/>
        </w:rPr>
        <w:t>are</w:t>
      </w:r>
      <w:r w:rsidR="00FF7368" w:rsidRPr="003A45AE">
        <w:rPr>
          <w:rFonts w:ascii="Times New Roman" w:hAnsi="Times New Roman" w:cs="Times New Roman"/>
          <w:sz w:val="24"/>
          <w:szCs w:val="24"/>
        </w:rPr>
        <w:t xml:space="preserve"> still </w:t>
      </w:r>
      <w:proofErr w:type="gramStart"/>
      <w:r w:rsidR="00FF7368" w:rsidRPr="003A45AE">
        <w:rPr>
          <w:rFonts w:ascii="Times New Roman" w:hAnsi="Times New Roman" w:cs="Times New Roman"/>
          <w:sz w:val="24"/>
          <w:szCs w:val="24"/>
        </w:rPr>
        <w:t>a number of</w:t>
      </w:r>
      <w:proofErr w:type="gramEnd"/>
      <w:r w:rsidR="00FF7368" w:rsidRPr="003A45AE">
        <w:rPr>
          <w:rFonts w:ascii="Times New Roman" w:hAnsi="Times New Roman" w:cs="Times New Roman"/>
          <w:sz w:val="24"/>
          <w:szCs w:val="24"/>
        </w:rPr>
        <w:t xml:space="preserve"> different factors</w:t>
      </w:r>
      <w:r w:rsidR="008D4326" w:rsidRPr="003A45AE">
        <w:rPr>
          <w:rFonts w:ascii="Times New Roman" w:hAnsi="Times New Roman" w:cs="Times New Roman"/>
          <w:sz w:val="24"/>
          <w:szCs w:val="24"/>
        </w:rPr>
        <w:t xml:space="preserve"> effecting the improvement to services for looked after children in care</w:t>
      </w:r>
      <w:r w:rsidR="005F5CFE" w:rsidRPr="003A45AE">
        <w:rPr>
          <w:rFonts w:ascii="Times New Roman" w:hAnsi="Times New Roman" w:cs="Times New Roman"/>
          <w:sz w:val="24"/>
          <w:szCs w:val="24"/>
        </w:rPr>
        <w:t xml:space="preserve">. </w:t>
      </w:r>
      <w:r w:rsidR="00A80578" w:rsidRPr="003A45AE">
        <w:rPr>
          <w:rFonts w:ascii="Times New Roman" w:hAnsi="Times New Roman" w:cs="Times New Roman"/>
          <w:sz w:val="24"/>
          <w:szCs w:val="24"/>
        </w:rPr>
        <w:t>The language used by professionals and the stigmatisation of being a looked after</w:t>
      </w:r>
      <w:r w:rsidR="00EC04EC" w:rsidRPr="003A45AE">
        <w:rPr>
          <w:rFonts w:ascii="Times New Roman" w:hAnsi="Times New Roman" w:cs="Times New Roman"/>
          <w:sz w:val="24"/>
          <w:szCs w:val="24"/>
        </w:rPr>
        <w:t xml:space="preserve"> child</w:t>
      </w:r>
      <w:r w:rsidR="00583EB8" w:rsidRPr="003A45AE">
        <w:rPr>
          <w:rFonts w:ascii="Times New Roman" w:hAnsi="Times New Roman" w:cs="Times New Roman"/>
          <w:sz w:val="24"/>
          <w:szCs w:val="24"/>
        </w:rPr>
        <w:t xml:space="preserve"> can</w:t>
      </w:r>
      <w:r w:rsidR="00FC426A" w:rsidRPr="003A45AE">
        <w:rPr>
          <w:rFonts w:ascii="Times New Roman" w:hAnsi="Times New Roman" w:cs="Times New Roman"/>
          <w:sz w:val="24"/>
          <w:szCs w:val="24"/>
        </w:rPr>
        <w:t xml:space="preserve"> aid </w:t>
      </w:r>
      <w:r w:rsidR="00DA6006" w:rsidRPr="003A45AE">
        <w:rPr>
          <w:rFonts w:ascii="Times New Roman" w:hAnsi="Times New Roman" w:cs="Times New Roman"/>
          <w:sz w:val="24"/>
          <w:szCs w:val="24"/>
        </w:rPr>
        <w:t>in</w:t>
      </w:r>
      <w:r w:rsidR="00583EB8" w:rsidRPr="003A45AE">
        <w:rPr>
          <w:rFonts w:ascii="Times New Roman" w:hAnsi="Times New Roman" w:cs="Times New Roman"/>
          <w:sz w:val="24"/>
          <w:szCs w:val="24"/>
        </w:rPr>
        <w:t xml:space="preserve"> </w:t>
      </w:r>
      <w:r w:rsidR="008F0611" w:rsidRPr="003A45AE">
        <w:rPr>
          <w:rFonts w:ascii="Times New Roman" w:hAnsi="Times New Roman" w:cs="Times New Roman"/>
          <w:sz w:val="24"/>
          <w:szCs w:val="24"/>
        </w:rPr>
        <w:t xml:space="preserve">a young person </w:t>
      </w:r>
      <w:r w:rsidR="00583EB8" w:rsidRPr="003A45AE">
        <w:rPr>
          <w:rFonts w:ascii="Times New Roman" w:hAnsi="Times New Roman" w:cs="Times New Roman"/>
          <w:sz w:val="24"/>
          <w:szCs w:val="24"/>
        </w:rPr>
        <w:t>feeling labelled</w:t>
      </w:r>
      <w:r w:rsidR="00386E19" w:rsidRPr="003A45AE">
        <w:rPr>
          <w:rFonts w:ascii="Times New Roman" w:hAnsi="Times New Roman" w:cs="Times New Roman"/>
          <w:sz w:val="24"/>
          <w:szCs w:val="24"/>
        </w:rPr>
        <w:t xml:space="preserve"> by the diagnosis of a mental health condition</w:t>
      </w:r>
      <w:r w:rsidR="00583EB8" w:rsidRPr="003A45AE">
        <w:rPr>
          <w:rFonts w:ascii="Times New Roman" w:hAnsi="Times New Roman" w:cs="Times New Roman"/>
          <w:sz w:val="24"/>
          <w:szCs w:val="24"/>
        </w:rPr>
        <w:t>,</w:t>
      </w:r>
      <w:r w:rsidR="00386E19" w:rsidRPr="003A45AE">
        <w:rPr>
          <w:rFonts w:ascii="Times New Roman" w:hAnsi="Times New Roman" w:cs="Times New Roman"/>
          <w:sz w:val="24"/>
          <w:szCs w:val="24"/>
        </w:rPr>
        <w:t xml:space="preserve"> with the result being a negative effect overall on their general wellbeing</w:t>
      </w:r>
      <w:r w:rsidR="007752F7" w:rsidRPr="003A45AE">
        <w:rPr>
          <w:rFonts w:ascii="Times New Roman" w:hAnsi="Times New Roman" w:cs="Times New Roman"/>
          <w:sz w:val="24"/>
          <w:szCs w:val="24"/>
        </w:rPr>
        <w:t>.</w:t>
      </w:r>
      <w:r w:rsidR="006231BB" w:rsidRPr="003A45AE">
        <w:rPr>
          <w:rFonts w:ascii="Times New Roman" w:hAnsi="Times New Roman" w:cs="Times New Roman"/>
          <w:sz w:val="24"/>
          <w:szCs w:val="24"/>
        </w:rPr>
        <w:t xml:space="preserve"> </w:t>
      </w:r>
      <w:r w:rsidR="00DA6006" w:rsidRPr="003A45AE">
        <w:rPr>
          <w:rFonts w:ascii="Times New Roman" w:hAnsi="Times New Roman" w:cs="Times New Roman"/>
          <w:sz w:val="24"/>
          <w:szCs w:val="24"/>
        </w:rPr>
        <w:t>A</w:t>
      </w:r>
      <w:r w:rsidR="006231BB" w:rsidRPr="003A45AE">
        <w:rPr>
          <w:rFonts w:ascii="Times New Roman" w:hAnsi="Times New Roman" w:cs="Times New Roman"/>
          <w:sz w:val="24"/>
          <w:szCs w:val="24"/>
        </w:rPr>
        <w:t xml:space="preserve"> lack of funding can also play a crucial role in the services that are available </w:t>
      </w:r>
      <w:r w:rsidR="006B3397" w:rsidRPr="003A45AE">
        <w:rPr>
          <w:rFonts w:ascii="Times New Roman" w:hAnsi="Times New Roman" w:cs="Times New Roman"/>
          <w:sz w:val="24"/>
          <w:szCs w:val="24"/>
        </w:rPr>
        <w:t>to young people in the care system. Many services are under resourced</w:t>
      </w:r>
      <w:r w:rsidR="00296892" w:rsidRPr="003A45AE">
        <w:rPr>
          <w:rFonts w:ascii="Times New Roman" w:hAnsi="Times New Roman" w:cs="Times New Roman"/>
          <w:sz w:val="24"/>
          <w:szCs w:val="24"/>
        </w:rPr>
        <w:t>, and it is argued that the only way for the</w:t>
      </w:r>
      <w:r w:rsidR="00F4796F" w:rsidRPr="003A45AE">
        <w:rPr>
          <w:rFonts w:ascii="Times New Roman" w:hAnsi="Times New Roman" w:cs="Times New Roman"/>
          <w:sz w:val="24"/>
          <w:szCs w:val="24"/>
        </w:rPr>
        <w:t>re</w:t>
      </w:r>
      <w:r w:rsidR="00296892" w:rsidRPr="003A45AE">
        <w:rPr>
          <w:rFonts w:ascii="Times New Roman" w:hAnsi="Times New Roman" w:cs="Times New Roman"/>
          <w:sz w:val="24"/>
          <w:szCs w:val="24"/>
        </w:rPr>
        <w:t xml:space="preserve"> to be major change is with a large investment</w:t>
      </w:r>
      <w:r w:rsidR="008F0611" w:rsidRPr="003A45AE">
        <w:rPr>
          <w:rFonts w:ascii="Times New Roman" w:hAnsi="Times New Roman" w:cs="Times New Roman"/>
          <w:sz w:val="24"/>
          <w:szCs w:val="24"/>
        </w:rPr>
        <w:t xml:space="preserve">, but it is also argued that </w:t>
      </w:r>
      <w:r w:rsidR="00943FF4" w:rsidRPr="003A45AE">
        <w:rPr>
          <w:rFonts w:ascii="Times New Roman" w:hAnsi="Times New Roman" w:cs="Times New Roman"/>
          <w:sz w:val="24"/>
          <w:szCs w:val="24"/>
        </w:rPr>
        <w:t>the costs of</w:t>
      </w:r>
      <w:r w:rsidR="00F4796F" w:rsidRPr="003A45AE">
        <w:rPr>
          <w:rFonts w:ascii="Times New Roman" w:hAnsi="Times New Roman" w:cs="Times New Roman"/>
          <w:sz w:val="24"/>
          <w:szCs w:val="24"/>
        </w:rPr>
        <w:t xml:space="preserve"> not </w:t>
      </w:r>
      <w:r w:rsidR="00943FF4" w:rsidRPr="003A45AE">
        <w:rPr>
          <w:rFonts w:ascii="Times New Roman" w:hAnsi="Times New Roman" w:cs="Times New Roman"/>
          <w:sz w:val="24"/>
          <w:szCs w:val="24"/>
        </w:rPr>
        <w:t>improving the mental health</w:t>
      </w:r>
      <w:r w:rsidR="006C6AE0" w:rsidRPr="003A45AE">
        <w:rPr>
          <w:rFonts w:ascii="Times New Roman" w:hAnsi="Times New Roman" w:cs="Times New Roman"/>
          <w:sz w:val="24"/>
          <w:szCs w:val="24"/>
        </w:rPr>
        <w:t xml:space="preserve"> and wellbeing</w:t>
      </w:r>
      <w:r w:rsidR="00943FF4" w:rsidRPr="003A45AE">
        <w:rPr>
          <w:rFonts w:ascii="Times New Roman" w:hAnsi="Times New Roman" w:cs="Times New Roman"/>
          <w:sz w:val="24"/>
          <w:szCs w:val="24"/>
        </w:rPr>
        <w:t xml:space="preserve"> of </w:t>
      </w:r>
      <w:r w:rsidR="006C6AE0" w:rsidRPr="003A45AE">
        <w:rPr>
          <w:rFonts w:ascii="Times New Roman" w:hAnsi="Times New Roman" w:cs="Times New Roman"/>
          <w:sz w:val="24"/>
          <w:szCs w:val="24"/>
        </w:rPr>
        <w:t>children who are looked after</w:t>
      </w:r>
      <w:r w:rsidR="00943FF4" w:rsidRPr="003A45AE">
        <w:rPr>
          <w:rFonts w:ascii="Times New Roman" w:hAnsi="Times New Roman" w:cs="Times New Roman"/>
          <w:sz w:val="24"/>
          <w:szCs w:val="24"/>
        </w:rPr>
        <w:t xml:space="preserve"> can</w:t>
      </w:r>
      <w:r w:rsidR="006C6AE0" w:rsidRPr="003A45AE">
        <w:rPr>
          <w:rFonts w:ascii="Times New Roman" w:hAnsi="Times New Roman" w:cs="Times New Roman"/>
          <w:sz w:val="24"/>
          <w:szCs w:val="24"/>
        </w:rPr>
        <w:t xml:space="preserve"> also</w:t>
      </w:r>
      <w:r w:rsidR="00943FF4" w:rsidRPr="003A45AE">
        <w:rPr>
          <w:rFonts w:ascii="Times New Roman" w:hAnsi="Times New Roman" w:cs="Times New Roman"/>
          <w:sz w:val="24"/>
          <w:szCs w:val="24"/>
        </w:rPr>
        <w:t xml:space="preserve"> be significant, and not just in individual or social terms</w:t>
      </w:r>
      <w:r w:rsidR="007F397B" w:rsidRPr="003A45AE">
        <w:rPr>
          <w:rFonts w:ascii="Times New Roman" w:hAnsi="Times New Roman" w:cs="Times New Roman"/>
          <w:sz w:val="24"/>
          <w:szCs w:val="24"/>
        </w:rPr>
        <w:t xml:space="preserve"> </w:t>
      </w:r>
      <w:r w:rsidR="006258E1" w:rsidRPr="003A45AE">
        <w:rPr>
          <w:rFonts w:ascii="Times New Roman" w:hAnsi="Times New Roman" w:cs="Times New Roman"/>
          <w:sz w:val="24"/>
          <w:szCs w:val="24"/>
        </w:rPr>
        <w:t>(</w:t>
      </w:r>
      <w:r w:rsidR="006258E1">
        <w:rPr>
          <w:rFonts w:ascii="Times New Roman" w:hAnsi="Times New Roman" w:cs="Times New Roman"/>
          <w:sz w:val="24"/>
          <w:szCs w:val="24"/>
        </w:rPr>
        <w:t>The Mental Health Foundation</w:t>
      </w:r>
      <w:r w:rsidR="006258E1" w:rsidRPr="003A45AE">
        <w:rPr>
          <w:rFonts w:ascii="Times New Roman" w:hAnsi="Times New Roman" w:cs="Times New Roman"/>
          <w:sz w:val="24"/>
          <w:szCs w:val="24"/>
        </w:rPr>
        <w:t>, 2002)</w:t>
      </w:r>
      <w:r w:rsidR="006F1967">
        <w:rPr>
          <w:rFonts w:ascii="Times New Roman" w:hAnsi="Times New Roman" w:cs="Times New Roman"/>
          <w:sz w:val="24"/>
          <w:szCs w:val="24"/>
        </w:rPr>
        <w:t>.</w:t>
      </w:r>
    </w:p>
    <w:p w14:paraId="6F8E98B8" w14:textId="6D227034" w:rsidR="00102ED9" w:rsidRPr="003A45AE" w:rsidRDefault="00943FF4" w:rsidP="003A45AE">
      <w:pPr>
        <w:spacing w:after="200" w:line="360" w:lineRule="auto"/>
        <w:jc w:val="both"/>
        <w:rPr>
          <w:rFonts w:ascii="Times New Roman" w:hAnsi="Times New Roman" w:cs="Times New Roman"/>
          <w:sz w:val="24"/>
          <w:szCs w:val="24"/>
        </w:rPr>
      </w:pPr>
      <w:r w:rsidRPr="003A45AE">
        <w:rPr>
          <w:rFonts w:ascii="Times New Roman" w:hAnsi="Times New Roman" w:cs="Times New Roman"/>
          <w:sz w:val="24"/>
          <w:szCs w:val="24"/>
        </w:rPr>
        <w:lastRenderedPageBreak/>
        <w:t>A lack of formal advocacy or the absence of someone constant to confide in</w:t>
      </w:r>
      <w:r w:rsidR="00414524" w:rsidRPr="003A45AE">
        <w:rPr>
          <w:rFonts w:ascii="Times New Roman" w:hAnsi="Times New Roman" w:cs="Times New Roman"/>
          <w:sz w:val="24"/>
          <w:szCs w:val="24"/>
        </w:rPr>
        <w:t xml:space="preserve"> can also contribute to negative mental health and wellbeing in looked after children. Not feeling as if their</w:t>
      </w:r>
      <w:r w:rsidR="00C2463C" w:rsidRPr="003A45AE">
        <w:rPr>
          <w:rFonts w:ascii="Times New Roman" w:hAnsi="Times New Roman" w:cs="Times New Roman"/>
          <w:sz w:val="24"/>
          <w:szCs w:val="24"/>
        </w:rPr>
        <w:t xml:space="preserve"> needs, wants</w:t>
      </w:r>
      <w:r w:rsidRPr="003A45AE">
        <w:rPr>
          <w:rFonts w:ascii="Times New Roman" w:hAnsi="Times New Roman" w:cs="Times New Roman"/>
          <w:sz w:val="24"/>
          <w:szCs w:val="24"/>
        </w:rPr>
        <w:t>,</w:t>
      </w:r>
      <w:r w:rsidR="00C2463C" w:rsidRPr="003A45AE">
        <w:rPr>
          <w:rFonts w:ascii="Times New Roman" w:hAnsi="Times New Roman" w:cs="Times New Roman"/>
          <w:sz w:val="24"/>
          <w:szCs w:val="24"/>
        </w:rPr>
        <w:t xml:space="preserve"> and wishe</w:t>
      </w:r>
      <w:r w:rsidR="002C5525" w:rsidRPr="003A45AE">
        <w:rPr>
          <w:rFonts w:ascii="Times New Roman" w:hAnsi="Times New Roman" w:cs="Times New Roman"/>
          <w:sz w:val="24"/>
          <w:szCs w:val="24"/>
        </w:rPr>
        <w:t>s</w:t>
      </w:r>
      <w:r w:rsidR="00C2463C" w:rsidRPr="003A45AE">
        <w:rPr>
          <w:rFonts w:ascii="Times New Roman" w:hAnsi="Times New Roman" w:cs="Times New Roman"/>
          <w:sz w:val="24"/>
          <w:szCs w:val="24"/>
        </w:rPr>
        <w:t xml:space="preserve"> are being listened to or taken seriously can have a detrimental effect, and lead to a young person feeling isolated and cut of</w:t>
      </w:r>
      <w:r w:rsidR="005830B8" w:rsidRPr="003A45AE">
        <w:rPr>
          <w:rFonts w:ascii="Times New Roman" w:hAnsi="Times New Roman" w:cs="Times New Roman"/>
          <w:sz w:val="24"/>
          <w:szCs w:val="24"/>
        </w:rPr>
        <w:t xml:space="preserve"> from their society and community</w:t>
      </w:r>
      <w:r w:rsidR="004E156B" w:rsidRPr="003A45AE">
        <w:rPr>
          <w:rFonts w:ascii="Times New Roman" w:hAnsi="Times New Roman" w:cs="Times New Roman"/>
          <w:sz w:val="24"/>
          <w:szCs w:val="24"/>
        </w:rPr>
        <w:t>, (House of Commons, 2015-16)</w:t>
      </w:r>
      <w:r w:rsidR="000320C5" w:rsidRPr="003A45AE">
        <w:rPr>
          <w:rFonts w:ascii="Times New Roman" w:hAnsi="Times New Roman" w:cs="Times New Roman"/>
          <w:sz w:val="24"/>
          <w:szCs w:val="24"/>
        </w:rPr>
        <w:t xml:space="preserve"> The accompanying leaflet is aimed at children who are entering local authority care, with the aim of the leaflet being distributed upon their first meeting with their social worker. The leaflet aims to emphasize the importance of the young person being listened to and having a part to play in the decisions that are being made about them. Advocacy is an important way of ensuring that this need is met, supported by the United Nations Convention on the Rights of a Child (1989, Article 12) as well as more local polices such as the Social Services and Wellbeing Act (Wales, 2014), advocacy can play a crucial role in making sure that young people in care are adequately supported, and getting the help that they feel they need.</w:t>
      </w:r>
      <w:r w:rsidR="00B642FE" w:rsidRPr="003A45AE">
        <w:rPr>
          <w:rFonts w:ascii="Times New Roman" w:hAnsi="Times New Roman" w:cs="Times New Roman"/>
          <w:sz w:val="24"/>
          <w:szCs w:val="24"/>
        </w:rPr>
        <w:t xml:space="preserve"> </w:t>
      </w:r>
      <w:r w:rsidR="00102ED9" w:rsidRPr="003A45AE">
        <w:rPr>
          <w:rFonts w:ascii="Times New Roman" w:hAnsi="Times New Roman" w:cs="Times New Roman"/>
          <w:sz w:val="24"/>
          <w:szCs w:val="24"/>
        </w:rPr>
        <w:t>The importance of young people playing a “meaningful part” in decisions</w:t>
      </w:r>
      <w:r w:rsidR="00E43012" w:rsidRPr="003A45AE">
        <w:rPr>
          <w:rFonts w:ascii="Times New Roman" w:hAnsi="Times New Roman" w:cs="Times New Roman"/>
          <w:sz w:val="24"/>
          <w:szCs w:val="24"/>
        </w:rPr>
        <w:t xml:space="preserve"> </w:t>
      </w:r>
      <w:r w:rsidR="00102ED9" w:rsidRPr="003A45AE">
        <w:rPr>
          <w:rFonts w:ascii="Times New Roman" w:hAnsi="Times New Roman" w:cs="Times New Roman"/>
          <w:sz w:val="24"/>
          <w:szCs w:val="24"/>
        </w:rPr>
        <w:t>was reinforced in evidence</w:t>
      </w:r>
      <w:r w:rsidR="00B642FE" w:rsidRPr="003A45AE">
        <w:rPr>
          <w:rFonts w:ascii="Times New Roman" w:hAnsi="Times New Roman" w:cs="Times New Roman"/>
          <w:sz w:val="24"/>
          <w:szCs w:val="24"/>
        </w:rPr>
        <w:t xml:space="preserve"> produced by</w:t>
      </w:r>
      <w:r w:rsidR="00102ED9" w:rsidRPr="003A45AE">
        <w:rPr>
          <w:rFonts w:ascii="Times New Roman" w:hAnsi="Times New Roman" w:cs="Times New Roman"/>
          <w:sz w:val="24"/>
          <w:szCs w:val="24"/>
        </w:rPr>
        <w:t xml:space="preserve"> </w:t>
      </w:r>
      <w:proofErr w:type="spellStart"/>
      <w:r w:rsidR="00102ED9" w:rsidRPr="003A45AE">
        <w:rPr>
          <w:rFonts w:ascii="Times New Roman" w:hAnsi="Times New Roman" w:cs="Times New Roman"/>
          <w:sz w:val="24"/>
          <w:szCs w:val="24"/>
        </w:rPr>
        <w:t>YoungMinds</w:t>
      </w:r>
      <w:proofErr w:type="spellEnd"/>
      <w:r w:rsidR="0037231A" w:rsidRPr="003A45AE">
        <w:rPr>
          <w:rFonts w:ascii="Times New Roman" w:hAnsi="Times New Roman" w:cs="Times New Roman"/>
          <w:sz w:val="24"/>
          <w:szCs w:val="24"/>
        </w:rPr>
        <w:t xml:space="preserve"> (2015</w:t>
      </w:r>
      <w:r w:rsidR="004E156B" w:rsidRPr="003A45AE">
        <w:rPr>
          <w:rFonts w:ascii="Times New Roman" w:hAnsi="Times New Roman" w:cs="Times New Roman"/>
          <w:sz w:val="24"/>
          <w:szCs w:val="24"/>
        </w:rPr>
        <w:t xml:space="preserve"> - </w:t>
      </w:r>
      <w:r w:rsidR="0037231A" w:rsidRPr="003A45AE">
        <w:rPr>
          <w:rFonts w:ascii="Times New Roman" w:hAnsi="Times New Roman" w:cs="Times New Roman"/>
          <w:sz w:val="24"/>
          <w:szCs w:val="24"/>
        </w:rPr>
        <w:t>16)</w:t>
      </w:r>
      <w:r w:rsidR="00B642FE" w:rsidRPr="003A45AE">
        <w:rPr>
          <w:rFonts w:ascii="Times New Roman" w:hAnsi="Times New Roman" w:cs="Times New Roman"/>
          <w:sz w:val="24"/>
          <w:szCs w:val="24"/>
        </w:rPr>
        <w:t xml:space="preserve"> who stated</w:t>
      </w:r>
      <w:r w:rsidR="00102ED9" w:rsidRPr="003A45AE">
        <w:rPr>
          <w:rFonts w:ascii="Times New Roman" w:hAnsi="Times New Roman" w:cs="Times New Roman"/>
          <w:sz w:val="24"/>
          <w:szCs w:val="24"/>
        </w:rPr>
        <w:t>:</w:t>
      </w:r>
    </w:p>
    <w:p w14:paraId="4B3E8B0C" w14:textId="775B3E6C" w:rsidR="00BF7434" w:rsidRPr="003A45AE" w:rsidRDefault="00E645E3" w:rsidP="003A45AE">
      <w:pPr>
        <w:spacing w:after="260" w:line="240" w:lineRule="auto"/>
        <w:ind w:left="567" w:right="567"/>
        <w:jc w:val="both"/>
        <w:rPr>
          <w:rFonts w:ascii="Times New Roman" w:hAnsi="Times New Roman" w:cs="Times New Roman"/>
          <w:sz w:val="24"/>
          <w:szCs w:val="24"/>
        </w:rPr>
      </w:pPr>
      <w:r w:rsidRPr="003A45AE">
        <w:rPr>
          <w:rFonts w:ascii="Times New Roman" w:hAnsi="Times New Roman" w:cs="Times New Roman"/>
          <w:sz w:val="24"/>
          <w:szCs w:val="24"/>
        </w:rPr>
        <w:t>‘</w:t>
      </w:r>
      <w:r w:rsidR="00102ED9" w:rsidRPr="003A45AE">
        <w:rPr>
          <w:rFonts w:ascii="Times New Roman" w:hAnsi="Times New Roman" w:cs="Times New Roman"/>
          <w:sz w:val="24"/>
          <w:szCs w:val="24"/>
        </w:rPr>
        <w:t>Our own experience has demonstrated that children must play a meaningful part in decisions making, which is also reflected in the new statutory guidance. […] It is essential to young people’s psychological and emotional development and significantly contributes to building the resilience they will need for the remainder of their childhood and adult lives.</w:t>
      </w:r>
      <w:r w:rsidR="0027247D" w:rsidRPr="003A45AE">
        <w:rPr>
          <w:rFonts w:ascii="Times New Roman" w:hAnsi="Times New Roman" w:cs="Times New Roman"/>
          <w:sz w:val="24"/>
          <w:szCs w:val="24"/>
        </w:rPr>
        <w:t>’</w:t>
      </w:r>
    </w:p>
    <w:p w14:paraId="12F8F61A" w14:textId="5B80F7DF" w:rsidR="00CF140F" w:rsidRDefault="009F0317" w:rsidP="003A45AE">
      <w:pPr>
        <w:spacing w:after="0" w:line="360" w:lineRule="auto"/>
        <w:ind w:right="284"/>
        <w:jc w:val="both"/>
        <w:rPr>
          <w:rFonts w:ascii="Times New Roman" w:hAnsi="Times New Roman" w:cs="Times New Roman"/>
          <w:sz w:val="24"/>
          <w:szCs w:val="24"/>
        </w:rPr>
      </w:pPr>
      <w:r w:rsidRPr="003A45AE">
        <w:rPr>
          <w:rFonts w:ascii="Times New Roman" w:hAnsi="Times New Roman" w:cs="Times New Roman"/>
          <w:sz w:val="24"/>
          <w:szCs w:val="24"/>
        </w:rPr>
        <w:t>The leaflet also draws on resources from the charity MIND</w:t>
      </w:r>
      <w:r w:rsidR="0038755F" w:rsidRPr="003A45AE">
        <w:rPr>
          <w:rFonts w:ascii="Times New Roman" w:hAnsi="Times New Roman" w:cs="Times New Roman"/>
          <w:sz w:val="24"/>
          <w:szCs w:val="24"/>
        </w:rPr>
        <w:t>, promoting the simple and easy ways that the young person can take care of their own wellbeing. The Five Steps to Wellbeing</w:t>
      </w:r>
      <w:r w:rsidR="006D4E31" w:rsidRPr="003A45AE">
        <w:rPr>
          <w:rFonts w:ascii="Times New Roman" w:hAnsi="Times New Roman" w:cs="Times New Roman"/>
          <w:sz w:val="24"/>
          <w:szCs w:val="24"/>
        </w:rPr>
        <w:t xml:space="preserve"> endorsed by the MIND charity give</w:t>
      </w:r>
      <w:r w:rsidR="00F344FF" w:rsidRPr="003A45AE">
        <w:rPr>
          <w:rFonts w:ascii="Times New Roman" w:hAnsi="Times New Roman" w:cs="Times New Roman"/>
          <w:sz w:val="24"/>
          <w:szCs w:val="24"/>
        </w:rPr>
        <w:t>s</w:t>
      </w:r>
      <w:r w:rsidR="006D4E31" w:rsidRPr="003A45AE">
        <w:rPr>
          <w:rFonts w:ascii="Times New Roman" w:hAnsi="Times New Roman" w:cs="Times New Roman"/>
          <w:sz w:val="24"/>
          <w:szCs w:val="24"/>
        </w:rPr>
        <w:t xml:space="preserve"> a clear and </w:t>
      </w:r>
      <w:r w:rsidR="007D1B7A" w:rsidRPr="003A45AE">
        <w:rPr>
          <w:rFonts w:ascii="Times New Roman" w:hAnsi="Times New Roman" w:cs="Times New Roman"/>
          <w:sz w:val="24"/>
          <w:szCs w:val="24"/>
        </w:rPr>
        <w:t xml:space="preserve">easy to read step by step guide </w:t>
      </w:r>
      <w:r w:rsidR="00EB6690" w:rsidRPr="003A45AE">
        <w:rPr>
          <w:rFonts w:ascii="Times New Roman" w:hAnsi="Times New Roman" w:cs="Times New Roman"/>
          <w:sz w:val="24"/>
          <w:szCs w:val="24"/>
        </w:rPr>
        <w:t>for suggesting the small things a person can do to protect their wellbeing</w:t>
      </w:r>
      <w:r w:rsidR="007325F5" w:rsidRPr="003A45AE">
        <w:rPr>
          <w:rFonts w:ascii="Times New Roman" w:hAnsi="Times New Roman" w:cs="Times New Roman"/>
          <w:sz w:val="24"/>
          <w:szCs w:val="24"/>
        </w:rPr>
        <w:t xml:space="preserve"> and therefore promote their own independence and help with them maintaining control.</w:t>
      </w:r>
      <w:r w:rsidR="00E43012" w:rsidRPr="003A45AE">
        <w:rPr>
          <w:rFonts w:ascii="Times New Roman" w:hAnsi="Times New Roman" w:cs="Times New Roman"/>
        </w:rPr>
        <w:t xml:space="preserve"> </w:t>
      </w:r>
      <w:r w:rsidR="00E43012" w:rsidRPr="003A45AE">
        <w:rPr>
          <w:rFonts w:ascii="Times New Roman" w:hAnsi="Times New Roman" w:cs="Times New Roman"/>
          <w:sz w:val="24"/>
          <w:szCs w:val="24"/>
        </w:rPr>
        <w:t>The Five Ways to Wellbeing is based upon evidence-based mental health messages</w:t>
      </w:r>
      <w:r w:rsidR="00331079" w:rsidRPr="003A45AE">
        <w:rPr>
          <w:rFonts w:ascii="Times New Roman" w:hAnsi="Times New Roman" w:cs="Times New Roman"/>
          <w:sz w:val="24"/>
          <w:szCs w:val="24"/>
        </w:rPr>
        <w:t xml:space="preserve"> which are</w:t>
      </w:r>
      <w:r w:rsidR="00E43012" w:rsidRPr="003A45AE">
        <w:rPr>
          <w:rFonts w:ascii="Times New Roman" w:hAnsi="Times New Roman" w:cs="Times New Roman"/>
          <w:sz w:val="24"/>
          <w:szCs w:val="24"/>
        </w:rPr>
        <w:t xml:space="preserve"> aimed at improving the mental health and wellbeing of the whole population</w:t>
      </w:r>
      <w:r w:rsidR="00331079" w:rsidRPr="003A45AE">
        <w:rPr>
          <w:rFonts w:ascii="Times New Roman" w:hAnsi="Times New Roman" w:cs="Times New Roman"/>
          <w:sz w:val="24"/>
          <w:szCs w:val="24"/>
        </w:rPr>
        <w:t>, regardless of age and circumstance</w:t>
      </w:r>
      <w:r w:rsidR="00CF140F">
        <w:rPr>
          <w:rFonts w:ascii="Times New Roman" w:hAnsi="Times New Roman" w:cs="Times New Roman"/>
          <w:sz w:val="24"/>
          <w:szCs w:val="24"/>
        </w:rPr>
        <w:t>, established</w:t>
      </w:r>
      <w:r w:rsidR="00E43012" w:rsidRPr="003A45AE">
        <w:rPr>
          <w:rFonts w:ascii="Times New Roman" w:hAnsi="Times New Roman" w:cs="Times New Roman"/>
          <w:sz w:val="24"/>
          <w:szCs w:val="24"/>
        </w:rPr>
        <w:t xml:space="preserve"> by </w:t>
      </w:r>
      <w:r w:rsidR="00331079" w:rsidRPr="003A45AE">
        <w:rPr>
          <w:rFonts w:ascii="Times New Roman" w:hAnsi="Times New Roman" w:cs="Times New Roman"/>
          <w:sz w:val="24"/>
          <w:szCs w:val="24"/>
        </w:rPr>
        <w:t>T</w:t>
      </w:r>
      <w:r w:rsidR="00E43012" w:rsidRPr="003A45AE">
        <w:rPr>
          <w:rFonts w:ascii="Times New Roman" w:hAnsi="Times New Roman" w:cs="Times New Roman"/>
          <w:sz w:val="24"/>
          <w:szCs w:val="24"/>
        </w:rPr>
        <w:t xml:space="preserve">he </w:t>
      </w:r>
      <w:r w:rsidR="00331079" w:rsidRPr="003A45AE">
        <w:rPr>
          <w:rFonts w:ascii="Times New Roman" w:hAnsi="Times New Roman" w:cs="Times New Roman"/>
          <w:sz w:val="24"/>
          <w:szCs w:val="24"/>
        </w:rPr>
        <w:t>N</w:t>
      </w:r>
      <w:r w:rsidR="00E43012" w:rsidRPr="003A45AE">
        <w:rPr>
          <w:rFonts w:ascii="Times New Roman" w:hAnsi="Times New Roman" w:cs="Times New Roman"/>
          <w:sz w:val="24"/>
          <w:szCs w:val="24"/>
        </w:rPr>
        <w:t xml:space="preserve">ew </w:t>
      </w:r>
      <w:r w:rsidR="00331079" w:rsidRPr="003A45AE">
        <w:rPr>
          <w:rFonts w:ascii="Times New Roman" w:hAnsi="Times New Roman" w:cs="Times New Roman"/>
          <w:sz w:val="24"/>
          <w:szCs w:val="24"/>
        </w:rPr>
        <w:t>E</w:t>
      </w:r>
      <w:r w:rsidR="00E43012" w:rsidRPr="003A45AE">
        <w:rPr>
          <w:rFonts w:ascii="Times New Roman" w:hAnsi="Times New Roman" w:cs="Times New Roman"/>
          <w:sz w:val="24"/>
          <w:szCs w:val="24"/>
        </w:rPr>
        <w:t xml:space="preserve">conomics </w:t>
      </w:r>
      <w:r w:rsidR="00331079" w:rsidRPr="003A45AE">
        <w:rPr>
          <w:rFonts w:ascii="Times New Roman" w:hAnsi="Times New Roman" w:cs="Times New Roman"/>
          <w:sz w:val="24"/>
          <w:szCs w:val="24"/>
        </w:rPr>
        <w:t>F</w:t>
      </w:r>
      <w:r w:rsidR="00E43012" w:rsidRPr="003A45AE">
        <w:rPr>
          <w:rFonts w:ascii="Times New Roman" w:hAnsi="Times New Roman" w:cs="Times New Roman"/>
          <w:sz w:val="24"/>
          <w:szCs w:val="24"/>
        </w:rPr>
        <w:t>oundation</w:t>
      </w:r>
      <w:r w:rsidR="00331079" w:rsidRPr="003A45AE">
        <w:rPr>
          <w:rFonts w:ascii="Times New Roman" w:hAnsi="Times New Roman" w:cs="Times New Roman"/>
          <w:sz w:val="24"/>
          <w:szCs w:val="24"/>
        </w:rPr>
        <w:t>, (NEF)</w:t>
      </w:r>
      <w:r w:rsidR="00E43012" w:rsidRPr="003A45AE">
        <w:rPr>
          <w:rFonts w:ascii="Times New Roman" w:hAnsi="Times New Roman" w:cs="Times New Roman"/>
          <w:sz w:val="24"/>
          <w:szCs w:val="24"/>
        </w:rPr>
        <w:t xml:space="preserve"> as the result of a commission by the UK government</w:t>
      </w:r>
      <w:bookmarkStart w:id="0" w:name="_GoBack"/>
      <w:bookmarkEnd w:id="0"/>
      <w:r w:rsidR="00E43012" w:rsidRPr="003A45AE">
        <w:rPr>
          <w:rFonts w:ascii="Times New Roman" w:hAnsi="Times New Roman" w:cs="Times New Roman"/>
          <w:sz w:val="24"/>
          <w:szCs w:val="24"/>
        </w:rPr>
        <w:t>, as part of the Foresight Project on Mental Capital and Wellbeing.</w:t>
      </w:r>
      <w:r w:rsidR="009A2EA6" w:rsidRPr="003A45AE">
        <w:rPr>
          <w:rFonts w:ascii="Times New Roman" w:hAnsi="Times New Roman" w:cs="Times New Roman"/>
          <w:sz w:val="24"/>
          <w:szCs w:val="24"/>
        </w:rPr>
        <w:t xml:space="preserve"> Social psychologists have</w:t>
      </w:r>
      <w:r w:rsidR="00331079" w:rsidRPr="003A45AE">
        <w:rPr>
          <w:rFonts w:ascii="Times New Roman" w:hAnsi="Times New Roman" w:cs="Times New Roman"/>
          <w:sz w:val="24"/>
          <w:szCs w:val="24"/>
        </w:rPr>
        <w:t xml:space="preserve"> stated that the </w:t>
      </w:r>
      <w:r w:rsidR="009A2EA6" w:rsidRPr="003A45AE">
        <w:rPr>
          <w:rFonts w:ascii="Times New Roman" w:hAnsi="Times New Roman" w:cs="Times New Roman"/>
          <w:sz w:val="24"/>
          <w:szCs w:val="24"/>
        </w:rPr>
        <w:t>different approaches to changing</w:t>
      </w:r>
      <w:r w:rsidR="00E43012" w:rsidRPr="003A45AE">
        <w:rPr>
          <w:rFonts w:ascii="Times New Roman" w:hAnsi="Times New Roman" w:cs="Times New Roman"/>
          <w:sz w:val="24"/>
          <w:szCs w:val="24"/>
        </w:rPr>
        <w:t xml:space="preserve"> the way in which</w:t>
      </w:r>
      <w:r w:rsidR="009A2EA6" w:rsidRPr="003A45AE">
        <w:rPr>
          <w:rFonts w:ascii="Times New Roman" w:hAnsi="Times New Roman" w:cs="Times New Roman"/>
          <w:sz w:val="24"/>
          <w:szCs w:val="24"/>
        </w:rPr>
        <w:t xml:space="preserve"> peopl</w:t>
      </w:r>
      <w:r w:rsidR="00E43012" w:rsidRPr="003A45AE">
        <w:rPr>
          <w:rFonts w:ascii="Times New Roman" w:hAnsi="Times New Roman" w:cs="Times New Roman"/>
          <w:sz w:val="24"/>
          <w:szCs w:val="24"/>
        </w:rPr>
        <w:t>e</w:t>
      </w:r>
      <w:r w:rsidR="009A2EA6" w:rsidRPr="003A45AE">
        <w:rPr>
          <w:rFonts w:ascii="Times New Roman" w:hAnsi="Times New Roman" w:cs="Times New Roman"/>
          <w:sz w:val="24"/>
          <w:szCs w:val="24"/>
        </w:rPr>
        <w:t xml:space="preserve"> behav</w:t>
      </w:r>
      <w:r w:rsidR="00E43012" w:rsidRPr="003A45AE">
        <w:rPr>
          <w:rFonts w:ascii="Times New Roman" w:hAnsi="Times New Roman" w:cs="Times New Roman"/>
          <w:sz w:val="24"/>
          <w:szCs w:val="24"/>
        </w:rPr>
        <w:t>e</w:t>
      </w:r>
      <w:r w:rsidR="009A2EA6" w:rsidRPr="003A45AE">
        <w:rPr>
          <w:rFonts w:ascii="Times New Roman" w:hAnsi="Times New Roman" w:cs="Times New Roman"/>
          <w:sz w:val="24"/>
          <w:szCs w:val="24"/>
        </w:rPr>
        <w:t xml:space="preserve"> </w:t>
      </w:r>
      <w:r w:rsidR="00331079" w:rsidRPr="003A45AE">
        <w:rPr>
          <w:rFonts w:ascii="Times New Roman" w:hAnsi="Times New Roman" w:cs="Times New Roman"/>
          <w:sz w:val="24"/>
          <w:szCs w:val="24"/>
        </w:rPr>
        <w:t>can be referred to as</w:t>
      </w:r>
      <w:r w:rsidR="009A2EA6" w:rsidRPr="003A45AE">
        <w:rPr>
          <w:rFonts w:ascii="Times New Roman" w:hAnsi="Times New Roman" w:cs="Times New Roman"/>
          <w:sz w:val="24"/>
          <w:szCs w:val="24"/>
        </w:rPr>
        <w:t xml:space="preserve"> downstream and upstream</w:t>
      </w:r>
      <w:r w:rsidR="00E43012" w:rsidRPr="003A45AE">
        <w:rPr>
          <w:rFonts w:ascii="Times New Roman" w:hAnsi="Times New Roman" w:cs="Times New Roman"/>
          <w:sz w:val="24"/>
          <w:szCs w:val="24"/>
        </w:rPr>
        <w:t>, (</w:t>
      </w:r>
      <w:proofErr w:type="spellStart"/>
      <w:r w:rsidR="00E43012" w:rsidRPr="003A45AE">
        <w:rPr>
          <w:rFonts w:ascii="Times New Roman" w:hAnsi="Times New Roman" w:cs="Times New Roman"/>
          <w:sz w:val="24"/>
          <w:szCs w:val="24"/>
        </w:rPr>
        <w:t>Verplanken</w:t>
      </w:r>
      <w:proofErr w:type="spellEnd"/>
      <w:r w:rsidR="00E43012" w:rsidRPr="003A45AE">
        <w:rPr>
          <w:rFonts w:ascii="Times New Roman" w:hAnsi="Times New Roman" w:cs="Times New Roman"/>
          <w:sz w:val="24"/>
          <w:szCs w:val="24"/>
        </w:rPr>
        <w:t xml:space="preserve"> and Wood, 2006)</w:t>
      </w:r>
      <w:r w:rsidR="009A2EA6" w:rsidRPr="003A45AE">
        <w:rPr>
          <w:rFonts w:ascii="Times New Roman" w:hAnsi="Times New Roman" w:cs="Times New Roman"/>
          <w:sz w:val="24"/>
          <w:szCs w:val="24"/>
        </w:rPr>
        <w:t xml:space="preserve"> </w:t>
      </w:r>
    </w:p>
    <w:p w14:paraId="4D0CCCC5" w14:textId="77777777" w:rsidR="00CF140F" w:rsidRDefault="00CF140F" w:rsidP="003A45AE">
      <w:pPr>
        <w:spacing w:after="0" w:line="360" w:lineRule="auto"/>
        <w:ind w:right="284"/>
        <w:jc w:val="both"/>
        <w:rPr>
          <w:rFonts w:ascii="Times New Roman" w:hAnsi="Times New Roman" w:cs="Times New Roman"/>
          <w:sz w:val="24"/>
          <w:szCs w:val="24"/>
        </w:rPr>
      </w:pPr>
    </w:p>
    <w:p w14:paraId="259379C0" w14:textId="07AF31EA" w:rsidR="00CF140F" w:rsidRDefault="00CF140F" w:rsidP="00CF140F">
      <w:pPr>
        <w:spacing w:after="0" w:line="240" w:lineRule="auto"/>
        <w:ind w:left="567" w:right="567"/>
        <w:jc w:val="both"/>
        <w:rPr>
          <w:rFonts w:ascii="Times New Roman" w:hAnsi="Times New Roman" w:cs="Times New Roman"/>
          <w:sz w:val="24"/>
          <w:szCs w:val="24"/>
        </w:rPr>
      </w:pPr>
      <w:r>
        <w:rPr>
          <w:rFonts w:ascii="Times New Roman" w:hAnsi="Times New Roman" w:cs="Times New Roman"/>
          <w:sz w:val="24"/>
          <w:szCs w:val="24"/>
        </w:rPr>
        <w:t>‘</w:t>
      </w:r>
      <w:r w:rsidR="009A2EA6" w:rsidRPr="003A45AE">
        <w:rPr>
          <w:rFonts w:ascii="Times New Roman" w:hAnsi="Times New Roman" w:cs="Times New Roman"/>
          <w:sz w:val="24"/>
          <w:szCs w:val="24"/>
        </w:rPr>
        <w:t>Downstream interventions are those where the point of intervention</w:t>
      </w:r>
      <w:r w:rsidR="00E43012" w:rsidRPr="003A45AE">
        <w:rPr>
          <w:rFonts w:ascii="Times New Roman" w:hAnsi="Times New Roman" w:cs="Times New Roman"/>
          <w:sz w:val="24"/>
          <w:szCs w:val="24"/>
        </w:rPr>
        <w:t xml:space="preserve"> lies solely with</w:t>
      </w:r>
      <w:r w:rsidR="009A2EA6" w:rsidRPr="003A45AE">
        <w:rPr>
          <w:rFonts w:ascii="Times New Roman" w:hAnsi="Times New Roman" w:cs="Times New Roman"/>
          <w:sz w:val="24"/>
          <w:szCs w:val="24"/>
        </w:rPr>
        <w:t xml:space="preserve"> the individual; they rely principally on motivating individuals to make changes </w:t>
      </w:r>
      <w:r w:rsidR="00E43012" w:rsidRPr="003A45AE">
        <w:rPr>
          <w:rFonts w:ascii="Times New Roman" w:hAnsi="Times New Roman" w:cs="Times New Roman"/>
          <w:sz w:val="24"/>
          <w:szCs w:val="24"/>
        </w:rPr>
        <w:t>on their own terms</w:t>
      </w:r>
      <w:r w:rsidR="009A2EA6" w:rsidRPr="003A45AE">
        <w:rPr>
          <w:rFonts w:ascii="Times New Roman" w:hAnsi="Times New Roman" w:cs="Times New Roman"/>
          <w:sz w:val="24"/>
          <w:szCs w:val="24"/>
        </w:rPr>
        <w:t xml:space="preserve">. Upstream interventions, by contrast, “focus on </w:t>
      </w:r>
      <w:r w:rsidR="009A2EA6" w:rsidRPr="003A45AE">
        <w:rPr>
          <w:rFonts w:ascii="Times New Roman" w:hAnsi="Times New Roman" w:cs="Times New Roman"/>
          <w:sz w:val="24"/>
          <w:szCs w:val="24"/>
        </w:rPr>
        <w:lastRenderedPageBreak/>
        <w:t>changing the environment in which … behaviour occurs and on promoting alternatives”</w:t>
      </w:r>
      <w:r w:rsidR="00E43012" w:rsidRPr="003A45AE">
        <w:rPr>
          <w:rFonts w:ascii="Times New Roman" w:hAnsi="Times New Roman" w:cs="Times New Roman"/>
          <w:sz w:val="24"/>
          <w:szCs w:val="24"/>
        </w:rPr>
        <w:t xml:space="preserve"> </w:t>
      </w:r>
      <w:r w:rsidRPr="003A45AE">
        <w:rPr>
          <w:rFonts w:ascii="Times New Roman" w:hAnsi="Times New Roman" w:cs="Times New Roman"/>
          <w:sz w:val="24"/>
          <w:szCs w:val="24"/>
        </w:rPr>
        <w:t>(NEF, 2011).</w:t>
      </w:r>
    </w:p>
    <w:p w14:paraId="6BEF37AC" w14:textId="77777777" w:rsidR="00CF140F" w:rsidRDefault="00CF140F" w:rsidP="003A45AE">
      <w:pPr>
        <w:spacing w:after="0" w:line="360" w:lineRule="auto"/>
        <w:ind w:right="284"/>
        <w:jc w:val="both"/>
        <w:rPr>
          <w:rFonts w:ascii="Times New Roman" w:hAnsi="Times New Roman" w:cs="Times New Roman"/>
          <w:sz w:val="24"/>
          <w:szCs w:val="24"/>
        </w:rPr>
      </w:pPr>
    </w:p>
    <w:p w14:paraId="0DF26B10" w14:textId="7406024F" w:rsidR="0037231A" w:rsidRPr="003A45AE" w:rsidRDefault="00E43012" w:rsidP="003A45AE">
      <w:pPr>
        <w:spacing w:after="0" w:line="360" w:lineRule="auto"/>
        <w:ind w:right="284"/>
        <w:jc w:val="both"/>
        <w:rPr>
          <w:rFonts w:ascii="Times New Roman" w:hAnsi="Times New Roman" w:cs="Times New Roman"/>
          <w:sz w:val="24"/>
          <w:szCs w:val="24"/>
        </w:rPr>
      </w:pPr>
      <w:r w:rsidRPr="003A45AE">
        <w:rPr>
          <w:rFonts w:ascii="Times New Roman" w:hAnsi="Times New Roman" w:cs="Times New Roman"/>
          <w:sz w:val="24"/>
          <w:szCs w:val="24"/>
        </w:rPr>
        <w:t xml:space="preserve">An </w:t>
      </w:r>
      <w:proofErr w:type="gramStart"/>
      <w:r w:rsidRPr="003A45AE">
        <w:rPr>
          <w:rFonts w:ascii="Times New Roman" w:hAnsi="Times New Roman" w:cs="Times New Roman"/>
          <w:sz w:val="24"/>
          <w:szCs w:val="24"/>
        </w:rPr>
        <w:t>organisation  such</w:t>
      </w:r>
      <w:proofErr w:type="gramEnd"/>
      <w:r w:rsidRPr="003A45AE">
        <w:rPr>
          <w:rFonts w:ascii="Times New Roman" w:hAnsi="Times New Roman" w:cs="Times New Roman"/>
          <w:sz w:val="24"/>
          <w:szCs w:val="24"/>
        </w:rPr>
        <w:t xml:space="preserve"> as the social service</w:t>
      </w:r>
      <w:r w:rsidR="00C90AB4" w:rsidRPr="003A45AE">
        <w:rPr>
          <w:rFonts w:ascii="Times New Roman" w:hAnsi="Times New Roman" w:cs="Times New Roman"/>
          <w:sz w:val="24"/>
          <w:szCs w:val="24"/>
        </w:rPr>
        <w:t>s</w:t>
      </w:r>
      <w:r w:rsidRPr="003A45AE">
        <w:rPr>
          <w:rFonts w:ascii="Times New Roman" w:hAnsi="Times New Roman" w:cs="Times New Roman"/>
          <w:sz w:val="24"/>
          <w:szCs w:val="24"/>
        </w:rPr>
        <w:t xml:space="preserve"> department of a local authority , with a significant public-facing element</w:t>
      </w:r>
      <w:r w:rsidR="00C90AB4" w:rsidRPr="003A45AE">
        <w:rPr>
          <w:rFonts w:ascii="Times New Roman" w:hAnsi="Times New Roman" w:cs="Times New Roman"/>
          <w:sz w:val="24"/>
          <w:szCs w:val="24"/>
        </w:rPr>
        <w:t>,</w:t>
      </w:r>
      <w:r w:rsidRPr="003A45AE">
        <w:rPr>
          <w:rFonts w:ascii="Times New Roman" w:hAnsi="Times New Roman" w:cs="Times New Roman"/>
          <w:sz w:val="24"/>
          <w:szCs w:val="24"/>
        </w:rPr>
        <w:t xml:space="preserve"> – could examine its processes and look for ways to increase opportunities for promoting wellbeing in the way that it deals with clients, such as looked after children</w:t>
      </w:r>
      <w:r w:rsidR="00C90AB4" w:rsidRPr="003A45AE">
        <w:rPr>
          <w:rFonts w:ascii="Times New Roman" w:hAnsi="Times New Roman" w:cs="Times New Roman"/>
          <w:sz w:val="24"/>
          <w:szCs w:val="24"/>
        </w:rPr>
        <w:t>,</w:t>
      </w:r>
      <w:r w:rsidRPr="003A45AE">
        <w:rPr>
          <w:rFonts w:ascii="Times New Roman" w:hAnsi="Times New Roman" w:cs="Times New Roman"/>
          <w:sz w:val="24"/>
          <w:szCs w:val="24"/>
        </w:rPr>
        <w:t xml:space="preserve"> </w:t>
      </w:r>
      <w:r w:rsidR="00331079" w:rsidRPr="003A45AE">
        <w:rPr>
          <w:rFonts w:ascii="Times New Roman" w:hAnsi="Times New Roman" w:cs="Times New Roman"/>
          <w:sz w:val="24"/>
          <w:szCs w:val="24"/>
        </w:rPr>
        <w:t>(NEF, 2011)</w:t>
      </w:r>
      <w:r w:rsidR="00C90AB4" w:rsidRPr="003A45AE">
        <w:rPr>
          <w:rFonts w:ascii="Times New Roman" w:hAnsi="Times New Roman" w:cs="Times New Roman"/>
          <w:sz w:val="24"/>
          <w:szCs w:val="24"/>
        </w:rPr>
        <w:t xml:space="preserve">. This can be seen in the accompanying leaflet with the reference to wellbeing </w:t>
      </w:r>
      <w:proofErr w:type="gramStart"/>
      <w:r w:rsidR="00C90AB4" w:rsidRPr="003A45AE">
        <w:rPr>
          <w:rFonts w:ascii="Times New Roman" w:hAnsi="Times New Roman" w:cs="Times New Roman"/>
          <w:sz w:val="24"/>
          <w:szCs w:val="24"/>
        </w:rPr>
        <w:t>and also</w:t>
      </w:r>
      <w:proofErr w:type="gramEnd"/>
      <w:r w:rsidR="00C90AB4" w:rsidRPr="003A45AE">
        <w:rPr>
          <w:rFonts w:ascii="Times New Roman" w:hAnsi="Times New Roman" w:cs="Times New Roman"/>
          <w:sz w:val="24"/>
          <w:szCs w:val="24"/>
        </w:rPr>
        <w:t xml:space="preserve"> why mental health is important.</w:t>
      </w:r>
    </w:p>
    <w:p w14:paraId="1D21E254" w14:textId="37F47095" w:rsidR="00484EBD" w:rsidRPr="003A45AE" w:rsidRDefault="00484EBD" w:rsidP="003A45AE">
      <w:pPr>
        <w:spacing w:after="0" w:line="360" w:lineRule="auto"/>
        <w:ind w:right="284"/>
        <w:jc w:val="both"/>
        <w:rPr>
          <w:rFonts w:ascii="Times New Roman" w:hAnsi="Times New Roman" w:cs="Times New Roman"/>
          <w:sz w:val="24"/>
          <w:szCs w:val="24"/>
        </w:rPr>
      </w:pPr>
    </w:p>
    <w:p w14:paraId="378FC338" w14:textId="37DBA8FE" w:rsidR="00484EBD" w:rsidRPr="003A45AE" w:rsidRDefault="00484EBD" w:rsidP="003A45AE">
      <w:pPr>
        <w:spacing w:after="0" w:line="360" w:lineRule="auto"/>
        <w:ind w:right="284"/>
        <w:jc w:val="both"/>
        <w:rPr>
          <w:rFonts w:ascii="Times New Roman" w:hAnsi="Times New Roman" w:cs="Times New Roman"/>
          <w:sz w:val="24"/>
          <w:szCs w:val="24"/>
        </w:rPr>
      </w:pPr>
      <w:r w:rsidRPr="003A45AE">
        <w:rPr>
          <w:rFonts w:ascii="Times New Roman" w:hAnsi="Times New Roman" w:cs="Times New Roman"/>
          <w:sz w:val="24"/>
          <w:szCs w:val="24"/>
        </w:rPr>
        <w:t xml:space="preserve">The accompanying leaflet makes use of a wide spectrum of colours. There is a wealth of research to show how people respond to colour and how colour can </w:t>
      </w:r>
      <w:r w:rsidR="00A12B6D" w:rsidRPr="003A45AE">
        <w:rPr>
          <w:rFonts w:ascii="Times New Roman" w:hAnsi="Times New Roman" w:cs="Times New Roman"/>
          <w:sz w:val="24"/>
          <w:szCs w:val="24"/>
        </w:rPr>
        <w:t>affect</w:t>
      </w:r>
      <w:r w:rsidRPr="003A45AE">
        <w:rPr>
          <w:rFonts w:ascii="Times New Roman" w:hAnsi="Times New Roman" w:cs="Times New Roman"/>
          <w:sz w:val="24"/>
          <w:szCs w:val="24"/>
        </w:rPr>
        <w:t xml:space="preserve"> or be chosen by a </w:t>
      </w:r>
      <w:proofErr w:type="gramStart"/>
      <w:r w:rsidRPr="003A45AE">
        <w:rPr>
          <w:rFonts w:ascii="Times New Roman" w:hAnsi="Times New Roman" w:cs="Times New Roman"/>
          <w:sz w:val="24"/>
          <w:szCs w:val="24"/>
        </w:rPr>
        <w:t>persons</w:t>
      </w:r>
      <w:proofErr w:type="gramEnd"/>
      <w:r w:rsidRPr="003A45AE">
        <w:rPr>
          <w:rFonts w:ascii="Times New Roman" w:hAnsi="Times New Roman" w:cs="Times New Roman"/>
          <w:sz w:val="24"/>
          <w:szCs w:val="24"/>
        </w:rPr>
        <w:t xml:space="preserve"> mood. </w:t>
      </w:r>
      <w:r w:rsidR="009A2EA6" w:rsidRPr="003A45AE">
        <w:rPr>
          <w:rFonts w:ascii="Times New Roman" w:hAnsi="Times New Roman" w:cs="Times New Roman"/>
          <w:sz w:val="24"/>
          <w:szCs w:val="24"/>
        </w:rPr>
        <w:t xml:space="preserve">The psychology of colour as explored by </w:t>
      </w:r>
      <w:r w:rsidR="009A2EA6" w:rsidRPr="003A45AE">
        <w:rPr>
          <w:rFonts w:ascii="Times New Roman" w:hAnsi="Times New Roman" w:cs="Times New Roman"/>
          <w:color w:val="000000" w:themeColor="text1"/>
          <w:sz w:val="24"/>
          <w:szCs w:val="24"/>
          <w:shd w:val="clear" w:color="auto" w:fill="FFFFFF"/>
        </w:rPr>
        <w:t>Przybyla (2019) states that the colour red for example, resembles energy, passion and action, whereas the colour yellow promotes optimism and happiness, and the colour blue has a calming effect and is associated with trust. It is important to</w:t>
      </w:r>
      <w:r w:rsidRPr="003A45AE">
        <w:rPr>
          <w:rFonts w:ascii="Times New Roman" w:hAnsi="Times New Roman" w:cs="Times New Roman"/>
          <w:sz w:val="24"/>
          <w:szCs w:val="24"/>
        </w:rPr>
        <w:t xml:space="preserve"> consider the many different moods and emotions that a young person between the age of </w:t>
      </w:r>
      <w:r w:rsidR="009A2EA6" w:rsidRPr="003A45AE">
        <w:rPr>
          <w:rFonts w:ascii="Times New Roman" w:hAnsi="Times New Roman" w:cs="Times New Roman"/>
          <w:sz w:val="24"/>
          <w:szCs w:val="24"/>
        </w:rPr>
        <w:t>eleven</w:t>
      </w:r>
      <w:r w:rsidRPr="003A45AE">
        <w:rPr>
          <w:rFonts w:ascii="Times New Roman" w:hAnsi="Times New Roman" w:cs="Times New Roman"/>
          <w:sz w:val="24"/>
          <w:szCs w:val="24"/>
        </w:rPr>
        <w:t xml:space="preserve"> and </w:t>
      </w:r>
      <w:r w:rsidR="009A2EA6" w:rsidRPr="003A45AE">
        <w:rPr>
          <w:rFonts w:ascii="Times New Roman" w:hAnsi="Times New Roman" w:cs="Times New Roman"/>
          <w:sz w:val="24"/>
          <w:szCs w:val="24"/>
        </w:rPr>
        <w:t>seventeen may</w:t>
      </w:r>
      <w:r w:rsidRPr="003A45AE">
        <w:rPr>
          <w:rFonts w:ascii="Times New Roman" w:hAnsi="Times New Roman" w:cs="Times New Roman"/>
          <w:sz w:val="24"/>
          <w:szCs w:val="24"/>
        </w:rPr>
        <w:t xml:space="preserve"> feel </w:t>
      </w:r>
      <w:proofErr w:type="gramStart"/>
      <w:r w:rsidRPr="003A45AE">
        <w:rPr>
          <w:rFonts w:ascii="Times New Roman" w:hAnsi="Times New Roman" w:cs="Times New Roman"/>
          <w:sz w:val="24"/>
          <w:szCs w:val="24"/>
        </w:rPr>
        <w:t>on a daily basis</w:t>
      </w:r>
      <w:proofErr w:type="gramEnd"/>
      <w:r w:rsidRPr="003A45AE">
        <w:rPr>
          <w:rFonts w:ascii="Times New Roman" w:hAnsi="Times New Roman" w:cs="Times New Roman"/>
          <w:sz w:val="24"/>
          <w:szCs w:val="24"/>
        </w:rPr>
        <w:t xml:space="preserve">, </w:t>
      </w:r>
      <w:r w:rsidR="003A45AE" w:rsidRPr="003A45AE">
        <w:rPr>
          <w:rFonts w:ascii="Times New Roman" w:hAnsi="Times New Roman" w:cs="Times New Roman"/>
          <w:sz w:val="24"/>
          <w:szCs w:val="24"/>
        </w:rPr>
        <w:t xml:space="preserve">combined with </w:t>
      </w:r>
      <w:r w:rsidRPr="003A45AE">
        <w:rPr>
          <w:rFonts w:ascii="Times New Roman" w:hAnsi="Times New Roman" w:cs="Times New Roman"/>
          <w:sz w:val="24"/>
          <w:szCs w:val="24"/>
        </w:rPr>
        <w:t xml:space="preserve">  the fact that they are in care and being looked after by a local authority, </w:t>
      </w:r>
      <w:r w:rsidR="009A2EA6" w:rsidRPr="003A45AE">
        <w:rPr>
          <w:rFonts w:ascii="Times New Roman" w:hAnsi="Times New Roman" w:cs="Times New Roman"/>
          <w:sz w:val="24"/>
          <w:szCs w:val="24"/>
        </w:rPr>
        <w:t xml:space="preserve">and are therefore in an unfamiliar and alien surrounding, whilst already struggling with their identity and </w:t>
      </w:r>
      <w:proofErr w:type="spellStart"/>
      <w:r w:rsidR="009A2EA6" w:rsidRPr="003A45AE">
        <w:rPr>
          <w:rFonts w:ascii="Times New Roman" w:hAnsi="Times New Roman" w:cs="Times New Roman"/>
          <w:sz w:val="24"/>
          <w:szCs w:val="24"/>
        </w:rPr>
        <w:t>self image</w:t>
      </w:r>
      <w:proofErr w:type="spellEnd"/>
      <w:r w:rsidR="009A2EA6" w:rsidRPr="003A45AE">
        <w:rPr>
          <w:rFonts w:ascii="Times New Roman" w:hAnsi="Times New Roman" w:cs="Times New Roman"/>
          <w:sz w:val="24"/>
          <w:szCs w:val="24"/>
        </w:rPr>
        <w:t>, (</w:t>
      </w:r>
      <w:proofErr w:type="spellStart"/>
      <w:r w:rsidR="009A2EA6" w:rsidRPr="003A45AE">
        <w:rPr>
          <w:rFonts w:ascii="Times New Roman" w:hAnsi="Times New Roman" w:cs="Times New Roman"/>
          <w:sz w:val="24"/>
          <w:szCs w:val="24"/>
        </w:rPr>
        <w:t>Lyness</w:t>
      </w:r>
      <w:proofErr w:type="spellEnd"/>
      <w:r w:rsidR="009A2EA6" w:rsidRPr="003A45AE">
        <w:rPr>
          <w:rFonts w:ascii="Times New Roman" w:hAnsi="Times New Roman" w:cs="Times New Roman"/>
          <w:sz w:val="24"/>
          <w:szCs w:val="24"/>
        </w:rPr>
        <w:t xml:space="preserve">, 2015). </w:t>
      </w:r>
      <w:proofErr w:type="gramStart"/>
      <w:r w:rsidR="00C90AB4" w:rsidRPr="003A45AE">
        <w:rPr>
          <w:rFonts w:ascii="Times New Roman" w:hAnsi="Times New Roman" w:cs="Times New Roman"/>
          <w:sz w:val="24"/>
          <w:szCs w:val="24"/>
        </w:rPr>
        <w:t>As a result</w:t>
      </w:r>
      <w:r w:rsidR="00331079" w:rsidRPr="003A45AE">
        <w:rPr>
          <w:rFonts w:ascii="Times New Roman" w:hAnsi="Times New Roman" w:cs="Times New Roman"/>
          <w:sz w:val="24"/>
          <w:szCs w:val="24"/>
        </w:rPr>
        <w:t xml:space="preserve"> of</w:t>
      </w:r>
      <w:proofErr w:type="gramEnd"/>
      <w:r w:rsidR="009A2EA6" w:rsidRPr="003A45AE">
        <w:rPr>
          <w:rFonts w:ascii="Times New Roman" w:hAnsi="Times New Roman" w:cs="Times New Roman"/>
          <w:sz w:val="24"/>
          <w:szCs w:val="24"/>
        </w:rPr>
        <w:t xml:space="preserve"> the emotional rollercoaster that is experienced by young people,</w:t>
      </w:r>
      <w:r w:rsidR="00C90AB4" w:rsidRPr="003A45AE">
        <w:rPr>
          <w:rFonts w:ascii="Times New Roman" w:hAnsi="Times New Roman" w:cs="Times New Roman"/>
          <w:sz w:val="24"/>
          <w:szCs w:val="24"/>
        </w:rPr>
        <w:t xml:space="preserve"> it could</w:t>
      </w:r>
      <w:r w:rsidR="009A2EA6" w:rsidRPr="003A45AE">
        <w:rPr>
          <w:rFonts w:ascii="Times New Roman" w:hAnsi="Times New Roman" w:cs="Times New Roman"/>
          <w:sz w:val="24"/>
          <w:szCs w:val="24"/>
        </w:rPr>
        <w:t xml:space="preserve"> </w:t>
      </w:r>
      <w:r w:rsidRPr="003A45AE">
        <w:rPr>
          <w:rFonts w:ascii="Times New Roman" w:hAnsi="Times New Roman" w:cs="Times New Roman"/>
          <w:sz w:val="24"/>
          <w:szCs w:val="24"/>
        </w:rPr>
        <w:t xml:space="preserve">be argued that by using a wide </w:t>
      </w:r>
      <w:r w:rsidR="009A2EA6" w:rsidRPr="003A45AE">
        <w:rPr>
          <w:rFonts w:ascii="Times New Roman" w:hAnsi="Times New Roman" w:cs="Times New Roman"/>
          <w:sz w:val="24"/>
          <w:szCs w:val="24"/>
        </w:rPr>
        <w:t>variety</w:t>
      </w:r>
      <w:r w:rsidRPr="003A45AE">
        <w:rPr>
          <w:rFonts w:ascii="Times New Roman" w:hAnsi="Times New Roman" w:cs="Times New Roman"/>
          <w:sz w:val="24"/>
          <w:szCs w:val="24"/>
        </w:rPr>
        <w:t xml:space="preserve"> of colours the leaflet is more likely to appeal to more young people as the colours </w:t>
      </w:r>
      <w:r w:rsidR="009A2EA6" w:rsidRPr="003A45AE">
        <w:rPr>
          <w:rFonts w:ascii="Times New Roman" w:hAnsi="Times New Roman" w:cs="Times New Roman"/>
          <w:sz w:val="24"/>
          <w:szCs w:val="24"/>
        </w:rPr>
        <w:t>cover</w:t>
      </w:r>
      <w:r w:rsidRPr="003A45AE">
        <w:rPr>
          <w:rFonts w:ascii="Times New Roman" w:hAnsi="Times New Roman" w:cs="Times New Roman"/>
          <w:sz w:val="24"/>
          <w:szCs w:val="24"/>
        </w:rPr>
        <w:t xml:space="preserve"> more mood sets through its spectrum</w:t>
      </w:r>
      <w:r w:rsidR="009A2EA6" w:rsidRPr="003A45AE">
        <w:rPr>
          <w:rFonts w:ascii="Times New Roman" w:hAnsi="Times New Roman" w:cs="Times New Roman"/>
          <w:sz w:val="24"/>
          <w:szCs w:val="24"/>
        </w:rPr>
        <w:t>,</w:t>
      </w:r>
      <w:r w:rsidR="00C90AB4" w:rsidRPr="003A45AE">
        <w:rPr>
          <w:rFonts w:ascii="Times New Roman" w:hAnsi="Times New Roman" w:cs="Times New Roman"/>
          <w:sz w:val="24"/>
          <w:szCs w:val="24"/>
        </w:rPr>
        <w:t xml:space="preserve"> therefore</w:t>
      </w:r>
      <w:r w:rsidR="009A2EA6" w:rsidRPr="003A45AE">
        <w:rPr>
          <w:rFonts w:ascii="Times New Roman" w:hAnsi="Times New Roman" w:cs="Times New Roman"/>
          <w:sz w:val="24"/>
          <w:szCs w:val="24"/>
        </w:rPr>
        <w:t xml:space="preserve"> address</w:t>
      </w:r>
      <w:r w:rsidR="00C90AB4" w:rsidRPr="003A45AE">
        <w:rPr>
          <w:rFonts w:ascii="Times New Roman" w:hAnsi="Times New Roman" w:cs="Times New Roman"/>
          <w:sz w:val="24"/>
          <w:szCs w:val="24"/>
        </w:rPr>
        <w:t>ing</w:t>
      </w:r>
      <w:r w:rsidR="009A2EA6" w:rsidRPr="003A45AE">
        <w:rPr>
          <w:rFonts w:ascii="Times New Roman" w:hAnsi="Times New Roman" w:cs="Times New Roman"/>
          <w:sz w:val="24"/>
          <w:szCs w:val="24"/>
        </w:rPr>
        <w:t xml:space="preserve"> a wider range of emotions</w:t>
      </w:r>
      <w:r w:rsidR="00C90AB4" w:rsidRPr="003A45AE">
        <w:rPr>
          <w:rFonts w:ascii="Times New Roman" w:hAnsi="Times New Roman" w:cs="Times New Roman"/>
          <w:sz w:val="24"/>
          <w:szCs w:val="24"/>
        </w:rPr>
        <w:t>.</w:t>
      </w:r>
    </w:p>
    <w:p w14:paraId="01563529" w14:textId="77777777" w:rsidR="009A2EA6" w:rsidRPr="003A45AE" w:rsidRDefault="009A2EA6" w:rsidP="003A45AE">
      <w:pPr>
        <w:spacing w:after="0" w:line="360" w:lineRule="auto"/>
        <w:ind w:right="284"/>
        <w:jc w:val="both"/>
        <w:rPr>
          <w:rFonts w:ascii="Times New Roman" w:hAnsi="Times New Roman" w:cs="Times New Roman"/>
          <w:sz w:val="24"/>
          <w:szCs w:val="24"/>
        </w:rPr>
      </w:pPr>
    </w:p>
    <w:p w14:paraId="4A35FD19" w14:textId="3D0C10CD" w:rsidR="00943FF4" w:rsidRDefault="0020534D" w:rsidP="003A45AE">
      <w:pPr>
        <w:spacing w:line="360" w:lineRule="auto"/>
        <w:ind w:right="11"/>
        <w:jc w:val="both"/>
        <w:rPr>
          <w:rFonts w:ascii="Times New Roman" w:hAnsi="Times New Roman" w:cs="Times New Roman"/>
          <w:sz w:val="24"/>
          <w:szCs w:val="24"/>
        </w:rPr>
      </w:pPr>
      <w:r>
        <w:rPr>
          <w:rFonts w:ascii="Times New Roman" w:hAnsi="Times New Roman" w:cs="Times New Roman"/>
          <w:sz w:val="24"/>
          <w:szCs w:val="24"/>
        </w:rPr>
        <w:t>In conclusion, t</w:t>
      </w:r>
      <w:r w:rsidR="00C90AB4" w:rsidRPr="003A45AE">
        <w:rPr>
          <w:rFonts w:ascii="Times New Roman" w:hAnsi="Times New Roman" w:cs="Times New Roman"/>
          <w:sz w:val="24"/>
          <w:szCs w:val="24"/>
        </w:rPr>
        <w:t xml:space="preserve">here are many advantages and disadvantages to using leaflets as a method of distributing information. The accompanying leaflet leaves space for the young person to add details specific to them, their </w:t>
      </w:r>
      <w:r w:rsidR="003A45AE" w:rsidRPr="003A45AE">
        <w:rPr>
          <w:rFonts w:ascii="Times New Roman" w:hAnsi="Times New Roman" w:cs="Times New Roman"/>
          <w:sz w:val="24"/>
          <w:szCs w:val="24"/>
        </w:rPr>
        <w:t>advocates</w:t>
      </w:r>
      <w:r w:rsidR="00C90AB4" w:rsidRPr="003A45AE">
        <w:rPr>
          <w:rFonts w:ascii="Times New Roman" w:hAnsi="Times New Roman" w:cs="Times New Roman"/>
          <w:sz w:val="24"/>
          <w:szCs w:val="24"/>
        </w:rPr>
        <w:t xml:space="preserve"> name and the name of their social worker. This is done</w:t>
      </w:r>
      <w:r w:rsidR="003A45AE" w:rsidRPr="003A45AE">
        <w:rPr>
          <w:rFonts w:ascii="Times New Roman" w:hAnsi="Times New Roman" w:cs="Times New Roman"/>
          <w:sz w:val="24"/>
          <w:szCs w:val="24"/>
        </w:rPr>
        <w:t xml:space="preserve"> in a deliberate way</w:t>
      </w:r>
      <w:r w:rsidR="00C90AB4" w:rsidRPr="003A45AE">
        <w:rPr>
          <w:rFonts w:ascii="Times New Roman" w:hAnsi="Times New Roman" w:cs="Times New Roman"/>
          <w:sz w:val="24"/>
          <w:szCs w:val="24"/>
        </w:rPr>
        <w:t xml:space="preserve"> to ensure </w:t>
      </w:r>
      <w:r w:rsidR="003A45AE" w:rsidRPr="003A45AE">
        <w:rPr>
          <w:rFonts w:ascii="Times New Roman" w:hAnsi="Times New Roman" w:cs="Times New Roman"/>
          <w:sz w:val="24"/>
          <w:szCs w:val="24"/>
        </w:rPr>
        <w:t>retention</w:t>
      </w:r>
      <w:r w:rsidR="00C90AB4" w:rsidRPr="003A45AE">
        <w:rPr>
          <w:rFonts w:ascii="Times New Roman" w:hAnsi="Times New Roman" w:cs="Times New Roman"/>
          <w:sz w:val="24"/>
          <w:szCs w:val="24"/>
        </w:rPr>
        <w:t xml:space="preserve"> of the leaflet</w:t>
      </w:r>
      <w:r>
        <w:rPr>
          <w:rFonts w:ascii="Times New Roman" w:hAnsi="Times New Roman" w:cs="Times New Roman"/>
          <w:sz w:val="24"/>
          <w:szCs w:val="24"/>
        </w:rPr>
        <w:t>, as one of the largest disadvantages of using leaflets for promotion of services and advertising is that people do not keep them</w:t>
      </w:r>
      <w:r w:rsidR="00C90AB4" w:rsidRPr="003A45AE">
        <w:rPr>
          <w:rFonts w:ascii="Times New Roman" w:hAnsi="Times New Roman" w:cs="Times New Roman"/>
          <w:sz w:val="24"/>
          <w:szCs w:val="24"/>
        </w:rPr>
        <w:t>. Society is very much in the grasp of a digital age, and with social media an</w:t>
      </w:r>
      <w:r w:rsidR="003A45AE" w:rsidRPr="003A45AE">
        <w:rPr>
          <w:rFonts w:ascii="Times New Roman" w:hAnsi="Times New Roman" w:cs="Times New Roman"/>
          <w:sz w:val="24"/>
          <w:szCs w:val="24"/>
        </w:rPr>
        <w:t>d</w:t>
      </w:r>
      <w:r w:rsidR="00C90AB4" w:rsidRPr="003A45AE">
        <w:rPr>
          <w:rFonts w:ascii="Times New Roman" w:hAnsi="Times New Roman" w:cs="Times New Roman"/>
          <w:sz w:val="24"/>
          <w:szCs w:val="24"/>
        </w:rPr>
        <w:t xml:space="preserve"> the internet available at young </w:t>
      </w:r>
      <w:r w:rsidRPr="003A45AE">
        <w:rPr>
          <w:rFonts w:ascii="Times New Roman" w:hAnsi="Times New Roman" w:cs="Times New Roman"/>
          <w:sz w:val="24"/>
          <w:szCs w:val="24"/>
        </w:rPr>
        <w:t>people’s</w:t>
      </w:r>
      <w:r w:rsidR="00C90AB4" w:rsidRPr="003A45AE">
        <w:rPr>
          <w:rFonts w:ascii="Times New Roman" w:hAnsi="Times New Roman" w:cs="Times New Roman"/>
          <w:sz w:val="24"/>
          <w:szCs w:val="24"/>
        </w:rPr>
        <w:t xml:space="preserve"> fingertips, it can be difficult to relay information in which they will keep</w:t>
      </w:r>
      <w:r w:rsidR="00632140" w:rsidRPr="003A45AE">
        <w:rPr>
          <w:rFonts w:ascii="Times New Roman" w:hAnsi="Times New Roman" w:cs="Times New Roman"/>
          <w:sz w:val="24"/>
          <w:szCs w:val="24"/>
        </w:rPr>
        <w:t xml:space="preserve">, use and refer to </w:t>
      </w:r>
      <w:proofErr w:type="gramStart"/>
      <w:r w:rsidR="00632140" w:rsidRPr="003A45AE">
        <w:rPr>
          <w:rFonts w:ascii="Times New Roman" w:hAnsi="Times New Roman" w:cs="Times New Roman"/>
          <w:sz w:val="24"/>
          <w:szCs w:val="24"/>
        </w:rPr>
        <w:t>at a later date</w:t>
      </w:r>
      <w:proofErr w:type="gramEnd"/>
      <w:r w:rsidR="00632140" w:rsidRPr="003A45AE">
        <w:rPr>
          <w:rFonts w:ascii="Times New Roman" w:hAnsi="Times New Roman" w:cs="Times New Roman"/>
          <w:sz w:val="24"/>
          <w:szCs w:val="24"/>
        </w:rPr>
        <w:t>.</w:t>
      </w:r>
      <w:r w:rsidR="003A45AE">
        <w:rPr>
          <w:rFonts w:ascii="Times New Roman" w:hAnsi="Times New Roman" w:cs="Times New Roman"/>
          <w:sz w:val="24"/>
          <w:szCs w:val="24"/>
        </w:rPr>
        <w:t xml:space="preserve"> As referred to at the beginning of this rationale, a lack of funding can be detrimental to promoting the services needed to aid with the wellbeing and mental health of a looked after child in care, one of the advantages of using leaflets</w:t>
      </w:r>
      <w:r>
        <w:rPr>
          <w:rFonts w:ascii="Times New Roman" w:hAnsi="Times New Roman" w:cs="Times New Roman"/>
          <w:sz w:val="24"/>
          <w:szCs w:val="24"/>
        </w:rPr>
        <w:t xml:space="preserve"> as opposed to a digital media campaign is that it is considered as being more cost effective, and easier to distribute on </w:t>
      </w:r>
      <w:r>
        <w:rPr>
          <w:rFonts w:ascii="Times New Roman" w:hAnsi="Times New Roman" w:cs="Times New Roman"/>
          <w:sz w:val="24"/>
          <w:szCs w:val="24"/>
        </w:rPr>
        <w:lastRenderedPageBreak/>
        <w:t xml:space="preserve">a personal level, (B and B Press, 2017) It may also be the case that if the young person comes from a disadvantaged background they may not essentially have access to technology straight away, this is also the reason for displaying within the contents of the leaflet, both telephone numbers and websites that could be useful to a young person in care. Leaflets have been used to as a way of promotion for businesses and services for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years, and as long at the design is carried out with the target audience in </w:t>
      </w:r>
      <w:r w:rsidR="00A12B6D">
        <w:rPr>
          <w:rFonts w:ascii="Times New Roman" w:hAnsi="Times New Roman" w:cs="Times New Roman"/>
          <w:sz w:val="24"/>
          <w:szCs w:val="24"/>
        </w:rPr>
        <w:t>mind and</w:t>
      </w:r>
      <w:r>
        <w:rPr>
          <w:rFonts w:ascii="Times New Roman" w:hAnsi="Times New Roman" w:cs="Times New Roman"/>
          <w:sz w:val="24"/>
          <w:szCs w:val="24"/>
        </w:rPr>
        <w:t xml:space="preserve"> is relevant to the cause they are promoting there is no reason why the use of a leaflet would not be successful.</w:t>
      </w:r>
    </w:p>
    <w:p w14:paraId="72B5071A" w14:textId="25DE7080" w:rsidR="006258E1" w:rsidRDefault="006258E1" w:rsidP="003A45AE">
      <w:pPr>
        <w:spacing w:line="360" w:lineRule="auto"/>
        <w:ind w:right="11"/>
        <w:jc w:val="both"/>
        <w:rPr>
          <w:rFonts w:ascii="Times New Roman" w:hAnsi="Times New Roman" w:cs="Times New Roman"/>
          <w:sz w:val="24"/>
          <w:szCs w:val="24"/>
        </w:rPr>
      </w:pPr>
    </w:p>
    <w:p w14:paraId="618EA24F" w14:textId="37F5994D" w:rsidR="006258E1" w:rsidRDefault="006258E1" w:rsidP="003A45AE">
      <w:pPr>
        <w:spacing w:line="360" w:lineRule="auto"/>
        <w:ind w:right="11"/>
        <w:jc w:val="both"/>
        <w:rPr>
          <w:rFonts w:ascii="Times New Roman" w:hAnsi="Times New Roman" w:cs="Times New Roman"/>
          <w:sz w:val="24"/>
          <w:szCs w:val="24"/>
        </w:rPr>
      </w:pPr>
    </w:p>
    <w:p w14:paraId="6406E853" w14:textId="780BB1AF" w:rsidR="006258E1" w:rsidRDefault="006258E1" w:rsidP="003A45AE">
      <w:pPr>
        <w:spacing w:line="360" w:lineRule="auto"/>
        <w:ind w:right="11"/>
        <w:jc w:val="both"/>
        <w:rPr>
          <w:rFonts w:ascii="Times New Roman" w:hAnsi="Times New Roman" w:cs="Times New Roman"/>
          <w:sz w:val="24"/>
          <w:szCs w:val="24"/>
        </w:rPr>
      </w:pPr>
    </w:p>
    <w:p w14:paraId="73AC783D" w14:textId="3A8DAB21" w:rsidR="006258E1" w:rsidRDefault="006258E1" w:rsidP="003A45AE">
      <w:pPr>
        <w:spacing w:line="360" w:lineRule="auto"/>
        <w:ind w:right="11"/>
        <w:jc w:val="both"/>
        <w:rPr>
          <w:rFonts w:ascii="Times New Roman" w:hAnsi="Times New Roman" w:cs="Times New Roman"/>
          <w:sz w:val="24"/>
          <w:szCs w:val="24"/>
        </w:rPr>
      </w:pPr>
    </w:p>
    <w:p w14:paraId="67EAEB46" w14:textId="3A50D7EA" w:rsidR="006258E1" w:rsidRDefault="006258E1" w:rsidP="003A45AE">
      <w:pPr>
        <w:spacing w:line="360" w:lineRule="auto"/>
        <w:ind w:right="11"/>
        <w:jc w:val="both"/>
        <w:rPr>
          <w:rFonts w:ascii="Times New Roman" w:hAnsi="Times New Roman" w:cs="Times New Roman"/>
          <w:sz w:val="24"/>
          <w:szCs w:val="24"/>
        </w:rPr>
      </w:pPr>
    </w:p>
    <w:p w14:paraId="4A77ECAC" w14:textId="75BF52F4" w:rsidR="006258E1" w:rsidRDefault="006258E1" w:rsidP="003A45AE">
      <w:pPr>
        <w:spacing w:line="360" w:lineRule="auto"/>
        <w:ind w:right="11"/>
        <w:jc w:val="both"/>
        <w:rPr>
          <w:rFonts w:ascii="Times New Roman" w:hAnsi="Times New Roman" w:cs="Times New Roman"/>
          <w:sz w:val="24"/>
          <w:szCs w:val="24"/>
        </w:rPr>
      </w:pPr>
    </w:p>
    <w:p w14:paraId="47DE5DFD" w14:textId="38C89CC9" w:rsidR="006258E1" w:rsidRDefault="006258E1" w:rsidP="003A45AE">
      <w:pPr>
        <w:spacing w:line="360" w:lineRule="auto"/>
        <w:ind w:right="11"/>
        <w:jc w:val="both"/>
        <w:rPr>
          <w:rFonts w:ascii="Times New Roman" w:hAnsi="Times New Roman" w:cs="Times New Roman"/>
          <w:sz w:val="24"/>
          <w:szCs w:val="24"/>
        </w:rPr>
      </w:pPr>
    </w:p>
    <w:p w14:paraId="033397C0" w14:textId="6D515439" w:rsidR="006258E1" w:rsidRDefault="006258E1" w:rsidP="003A45AE">
      <w:pPr>
        <w:spacing w:line="360" w:lineRule="auto"/>
        <w:ind w:right="11"/>
        <w:jc w:val="both"/>
        <w:rPr>
          <w:rFonts w:ascii="Times New Roman" w:hAnsi="Times New Roman" w:cs="Times New Roman"/>
          <w:sz w:val="24"/>
          <w:szCs w:val="24"/>
        </w:rPr>
      </w:pPr>
    </w:p>
    <w:p w14:paraId="641906BE" w14:textId="2F24977E" w:rsidR="006258E1" w:rsidRDefault="006258E1" w:rsidP="003A45AE">
      <w:pPr>
        <w:spacing w:line="360" w:lineRule="auto"/>
        <w:ind w:right="11"/>
        <w:jc w:val="both"/>
        <w:rPr>
          <w:rFonts w:ascii="Times New Roman" w:hAnsi="Times New Roman" w:cs="Times New Roman"/>
          <w:sz w:val="24"/>
          <w:szCs w:val="24"/>
        </w:rPr>
      </w:pPr>
    </w:p>
    <w:p w14:paraId="29D488E7" w14:textId="5994CE5F" w:rsidR="006258E1" w:rsidRDefault="006258E1" w:rsidP="003A45AE">
      <w:pPr>
        <w:spacing w:line="360" w:lineRule="auto"/>
        <w:ind w:right="11"/>
        <w:jc w:val="both"/>
        <w:rPr>
          <w:rFonts w:ascii="Times New Roman" w:hAnsi="Times New Roman" w:cs="Times New Roman"/>
          <w:sz w:val="24"/>
          <w:szCs w:val="24"/>
        </w:rPr>
      </w:pPr>
    </w:p>
    <w:p w14:paraId="3CBE0527" w14:textId="60D87F8F" w:rsidR="006258E1" w:rsidRDefault="006258E1" w:rsidP="003A45AE">
      <w:pPr>
        <w:spacing w:line="360" w:lineRule="auto"/>
        <w:ind w:right="11"/>
        <w:jc w:val="both"/>
        <w:rPr>
          <w:rFonts w:ascii="Times New Roman" w:hAnsi="Times New Roman" w:cs="Times New Roman"/>
          <w:sz w:val="24"/>
          <w:szCs w:val="24"/>
        </w:rPr>
      </w:pPr>
    </w:p>
    <w:p w14:paraId="6CA27B58" w14:textId="3062DC7A" w:rsidR="006258E1" w:rsidRDefault="006258E1" w:rsidP="003A45AE">
      <w:pPr>
        <w:spacing w:line="360" w:lineRule="auto"/>
        <w:ind w:right="11"/>
        <w:jc w:val="both"/>
        <w:rPr>
          <w:rFonts w:ascii="Times New Roman" w:hAnsi="Times New Roman" w:cs="Times New Roman"/>
          <w:sz w:val="24"/>
          <w:szCs w:val="24"/>
        </w:rPr>
      </w:pPr>
    </w:p>
    <w:p w14:paraId="5BB0F163" w14:textId="2E293E3B" w:rsidR="006258E1" w:rsidRDefault="006258E1" w:rsidP="003A45AE">
      <w:pPr>
        <w:spacing w:line="360" w:lineRule="auto"/>
        <w:ind w:right="11"/>
        <w:jc w:val="both"/>
        <w:rPr>
          <w:rFonts w:ascii="Times New Roman" w:hAnsi="Times New Roman" w:cs="Times New Roman"/>
          <w:sz w:val="24"/>
          <w:szCs w:val="24"/>
        </w:rPr>
      </w:pPr>
    </w:p>
    <w:p w14:paraId="7F451A0C" w14:textId="19053C8B" w:rsidR="006258E1" w:rsidRDefault="006258E1" w:rsidP="003A45AE">
      <w:pPr>
        <w:spacing w:line="360" w:lineRule="auto"/>
        <w:ind w:right="11"/>
        <w:jc w:val="both"/>
        <w:rPr>
          <w:rFonts w:ascii="Times New Roman" w:hAnsi="Times New Roman" w:cs="Times New Roman"/>
          <w:sz w:val="24"/>
          <w:szCs w:val="24"/>
        </w:rPr>
      </w:pPr>
    </w:p>
    <w:p w14:paraId="78F04F79" w14:textId="3625D0E4" w:rsidR="006258E1" w:rsidRDefault="006258E1" w:rsidP="003A45AE">
      <w:pPr>
        <w:spacing w:line="360" w:lineRule="auto"/>
        <w:ind w:right="11"/>
        <w:jc w:val="both"/>
        <w:rPr>
          <w:rFonts w:ascii="Times New Roman" w:hAnsi="Times New Roman" w:cs="Times New Roman"/>
          <w:sz w:val="24"/>
          <w:szCs w:val="24"/>
        </w:rPr>
      </w:pPr>
    </w:p>
    <w:p w14:paraId="63CB7F16" w14:textId="10D75B0B" w:rsidR="006258E1" w:rsidRDefault="006258E1" w:rsidP="003A45AE">
      <w:pPr>
        <w:spacing w:line="360" w:lineRule="auto"/>
        <w:ind w:right="11"/>
        <w:jc w:val="both"/>
        <w:rPr>
          <w:rFonts w:ascii="Times New Roman" w:hAnsi="Times New Roman" w:cs="Times New Roman"/>
          <w:sz w:val="24"/>
          <w:szCs w:val="24"/>
        </w:rPr>
      </w:pPr>
    </w:p>
    <w:p w14:paraId="749BED5C" w14:textId="1CEDD643" w:rsidR="006258E1" w:rsidRDefault="006258E1" w:rsidP="003A45AE">
      <w:pPr>
        <w:spacing w:line="360" w:lineRule="auto"/>
        <w:ind w:right="11"/>
        <w:jc w:val="both"/>
        <w:rPr>
          <w:rFonts w:ascii="Times New Roman" w:hAnsi="Times New Roman" w:cs="Times New Roman"/>
          <w:sz w:val="24"/>
          <w:szCs w:val="24"/>
        </w:rPr>
      </w:pPr>
    </w:p>
    <w:p w14:paraId="461CCB33" w14:textId="59AC4396" w:rsidR="006258E1" w:rsidRDefault="006258E1" w:rsidP="003A45AE">
      <w:pPr>
        <w:spacing w:line="360" w:lineRule="auto"/>
        <w:ind w:right="11"/>
        <w:jc w:val="both"/>
        <w:rPr>
          <w:rFonts w:ascii="Times New Roman" w:hAnsi="Times New Roman" w:cs="Times New Roman"/>
          <w:sz w:val="24"/>
          <w:szCs w:val="24"/>
        </w:rPr>
      </w:pPr>
    </w:p>
    <w:p w14:paraId="1CED2CCB" w14:textId="77777777" w:rsidR="006258E1" w:rsidRDefault="006258E1" w:rsidP="003A45AE">
      <w:pPr>
        <w:spacing w:line="360" w:lineRule="auto"/>
        <w:ind w:right="11"/>
        <w:jc w:val="both"/>
        <w:rPr>
          <w:rFonts w:ascii="Times New Roman" w:hAnsi="Times New Roman" w:cs="Times New Roman"/>
          <w:sz w:val="24"/>
          <w:szCs w:val="24"/>
        </w:rPr>
      </w:pPr>
    </w:p>
    <w:p w14:paraId="08B055F9" w14:textId="77777777" w:rsidR="006258E1" w:rsidRDefault="006258E1" w:rsidP="003A45AE">
      <w:pPr>
        <w:spacing w:line="360" w:lineRule="auto"/>
        <w:ind w:right="11"/>
        <w:jc w:val="both"/>
        <w:rPr>
          <w:rFonts w:ascii="Times New Roman" w:hAnsi="Times New Roman" w:cs="Times New Roman"/>
          <w:sz w:val="24"/>
          <w:szCs w:val="24"/>
        </w:rPr>
      </w:pPr>
    </w:p>
    <w:p w14:paraId="52D6AF75" w14:textId="77777777" w:rsidR="006258E1" w:rsidRDefault="006258E1" w:rsidP="003A45AE">
      <w:pPr>
        <w:spacing w:line="360" w:lineRule="auto"/>
        <w:ind w:right="11"/>
        <w:jc w:val="both"/>
        <w:rPr>
          <w:rFonts w:ascii="Times New Roman" w:hAnsi="Times New Roman" w:cs="Times New Roman"/>
          <w:sz w:val="24"/>
          <w:szCs w:val="24"/>
        </w:rPr>
      </w:pPr>
    </w:p>
    <w:p w14:paraId="40A9A616" w14:textId="6FDED678" w:rsidR="006258E1" w:rsidRPr="00D1768F" w:rsidRDefault="006258E1" w:rsidP="003A45AE">
      <w:pPr>
        <w:spacing w:line="360" w:lineRule="auto"/>
        <w:ind w:right="11"/>
        <w:jc w:val="both"/>
        <w:rPr>
          <w:rFonts w:ascii="Times New Roman" w:hAnsi="Times New Roman" w:cs="Times New Roman"/>
          <w:b/>
          <w:sz w:val="24"/>
          <w:szCs w:val="24"/>
          <w:u w:val="single"/>
        </w:rPr>
      </w:pPr>
      <w:r w:rsidRPr="00D1768F">
        <w:rPr>
          <w:rFonts w:ascii="Times New Roman" w:hAnsi="Times New Roman" w:cs="Times New Roman"/>
          <w:b/>
          <w:sz w:val="24"/>
          <w:szCs w:val="24"/>
          <w:u w:val="single"/>
        </w:rPr>
        <w:t>References</w:t>
      </w:r>
    </w:p>
    <w:p w14:paraId="1FD7F794" w14:textId="77777777" w:rsidR="004D7D2B" w:rsidRPr="004D7D2B" w:rsidRDefault="004D7D2B" w:rsidP="004D7D2B">
      <w:pPr>
        <w:spacing w:line="360" w:lineRule="auto"/>
        <w:rPr>
          <w:rFonts w:ascii="Times New Roman" w:hAnsi="Times New Roman" w:cs="Times New Roman"/>
          <w:sz w:val="24"/>
          <w:szCs w:val="24"/>
        </w:rPr>
      </w:pPr>
      <w:r w:rsidRPr="004D7D2B">
        <w:rPr>
          <w:rFonts w:ascii="Times New Roman" w:hAnsi="Times New Roman" w:cs="Times New Roman"/>
          <w:sz w:val="24"/>
          <w:szCs w:val="24"/>
        </w:rPr>
        <w:t xml:space="preserve">House of Commons, Education Committee (2015-2016) </w:t>
      </w:r>
      <w:r w:rsidRPr="004D7D2B">
        <w:rPr>
          <w:rFonts w:ascii="Times New Roman" w:hAnsi="Times New Roman" w:cs="Times New Roman"/>
          <w:i/>
          <w:sz w:val="24"/>
          <w:szCs w:val="24"/>
        </w:rPr>
        <w:t>Mental Health and Wellbeing of Looked-After Children</w:t>
      </w:r>
      <w:r w:rsidRPr="004D7D2B">
        <w:rPr>
          <w:rFonts w:ascii="Times New Roman" w:hAnsi="Times New Roman" w:cs="Times New Roman"/>
          <w:sz w:val="24"/>
          <w:szCs w:val="24"/>
        </w:rPr>
        <w:t>; Fourth Report</w:t>
      </w:r>
    </w:p>
    <w:p w14:paraId="60A35638" w14:textId="071DABC8" w:rsidR="004D7D2B" w:rsidRPr="004D7D2B" w:rsidRDefault="004D7D2B" w:rsidP="004D7D2B">
      <w:pPr>
        <w:spacing w:line="360" w:lineRule="auto"/>
        <w:rPr>
          <w:sz w:val="24"/>
          <w:szCs w:val="24"/>
          <w:lang w:val="en-US"/>
        </w:rPr>
      </w:pPr>
      <w:r w:rsidRPr="004D7D2B">
        <w:rPr>
          <w:sz w:val="24"/>
          <w:szCs w:val="24"/>
          <w:lang w:val="en-US"/>
        </w:rPr>
        <w:t xml:space="preserve">Image One; Coram Voice, Available at </w:t>
      </w:r>
      <w:hyperlink r:id="rId5" w:history="1">
        <w:r w:rsidRPr="004D7D2B">
          <w:rPr>
            <w:rStyle w:val="Hyperlink"/>
            <w:sz w:val="24"/>
            <w:szCs w:val="24"/>
            <w:lang w:val="en-US"/>
          </w:rPr>
          <w:t>https://coramvoice.org.uk/professional-zone/news/83-looked-after-children-say-being-care-has-improved-their-lives-girls-report</w:t>
        </w:r>
      </w:hyperlink>
      <w:r w:rsidRPr="004D7D2B">
        <w:rPr>
          <w:sz w:val="24"/>
          <w:szCs w:val="24"/>
          <w:lang w:val="en-US"/>
        </w:rPr>
        <w:t xml:space="preserve"> </w:t>
      </w:r>
    </w:p>
    <w:p w14:paraId="62795F74" w14:textId="77777777" w:rsidR="004D7D2B" w:rsidRPr="004D7D2B" w:rsidRDefault="004D7D2B" w:rsidP="004D7D2B">
      <w:pPr>
        <w:spacing w:line="360" w:lineRule="auto"/>
        <w:rPr>
          <w:sz w:val="24"/>
          <w:szCs w:val="24"/>
          <w:lang w:val="en-US"/>
        </w:rPr>
      </w:pPr>
      <w:r w:rsidRPr="004D7D2B">
        <w:rPr>
          <w:sz w:val="24"/>
          <w:szCs w:val="24"/>
          <w:lang w:val="en-US"/>
        </w:rPr>
        <w:t xml:space="preserve">Image Two; Coram Voice; Available at </w:t>
      </w:r>
      <w:hyperlink r:id="rId6" w:history="1">
        <w:r w:rsidRPr="004D7D2B">
          <w:rPr>
            <w:rStyle w:val="Hyperlink"/>
            <w:sz w:val="24"/>
            <w:szCs w:val="24"/>
            <w:lang w:val="en-US"/>
          </w:rPr>
          <w:t>https://coramvoice.org.uk/professional-zone/news/83-looked-after-children-say-being-care-has-improved-their-lives-girls-report</w:t>
        </w:r>
      </w:hyperlink>
      <w:r w:rsidRPr="004D7D2B">
        <w:rPr>
          <w:sz w:val="24"/>
          <w:szCs w:val="24"/>
          <w:lang w:val="en-US"/>
        </w:rPr>
        <w:t xml:space="preserve"> </w:t>
      </w:r>
    </w:p>
    <w:p w14:paraId="752F7E5A" w14:textId="3F97F245" w:rsidR="004D7D2B" w:rsidRPr="004D7D2B" w:rsidRDefault="004D7D2B" w:rsidP="004D7D2B">
      <w:pPr>
        <w:spacing w:line="360" w:lineRule="auto"/>
        <w:rPr>
          <w:sz w:val="24"/>
          <w:szCs w:val="24"/>
          <w:lang w:val="en-US"/>
        </w:rPr>
      </w:pPr>
      <w:r w:rsidRPr="004D7D2B">
        <w:rPr>
          <w:sz w:val="24"/>
          <w:szCs w:val="24"/>
          <w:lang w:val="en-US"/>
        </w:rPr>
        <w:t xml:space="preserve">Image Three; 5 steps to Managing Big Emotions, Printable Poster, Available at: </w:t>
      </w:r>
      <w:hyperlink r:id="rId7" w:history="1">
        <w:r w:rsidRPr="004D7D2B">
          <w:rPr>
            <w:rStyle w:val="Hyperlink"/>
            <w:sz w:val="24"/>
            <w:szCs w:val="24"/>
            <w:lang w:val="en-US"/>
          </w:rPr>
          <w:t>https://childhood101.com/helping-children-manage-big-emotions/</w:t>
        </w:r>
      </w:hyperlink>
      <w:r w:rsidRPr="004D7D2B">
        <w:rPr>
          <w:sz w:val="24"/>
          <w:szCs w:val="24"/>
          <w:lang w:val="en-US"/>
        </w:rPr>
        <w:t xml:space="preserve"> </w:t>
      </w:r>
    </w:p>
    <w:p w14:paraId="433614C3" w14:textId="55B709FF" w:rsidR="004D7D2B" w:rsidRPr="004D7D2B" w:rsidRDefault="004D7D2B" w:rsidP="004D7D2B">
      <w:pPr>
        <w:spacing w:line="360" w:lineRule="auto"/>
        <w:rPr>
          <w:sz w:val="24"/>
          <w:szCs w:val="24"/>
          <w:lang w:val="en-US"/>
        </w:rPr>
      </w:pPr>
      <w:r w:rsidRPr="004D7D2B">
        <w:rPr>
          <w:sz w:val="24"/>
          <w:szCs w:val="24"/>
          <w:lang w:val="en-US"/>
        </w:rPr>
        <w:t xml:space="preserve">Image Four; Mind CPSL (2017) Five Ways to Wellbeing. Available At; </w:t>
      </w:r>
      <w:hyperlink r:id="rId8" w:history="1">
        <w:r w:rsidRPr="004D7D2B">
          <w:rPr>
            <w:rStyle w:val="Hyperlink"/>
            <w:sz w:val="24"/>
            <w:szCs w:val="24"/>
            <w:lang w:val="en-US"/>
          </w:rPr>
          <w:t>https://www.cpslmind.org.uk/resources/five-ways-wellbeing/</w:t>
        </w:r>
      </w:hyperlink>
      <w:r w:rsidRPr="004D7D2B">
        <w:rPr>
          <w:sz w:val="24"/>
          <w:szCs w:val="24"/>
          <w:lang w:val="en-US"/>
        </w:rPr>
        <w:t xml:space="preserve"> </w:t>
      </w:r>
    </w:p>
    <w:p w14:paraId="76D6BFAD" w14:textId="77777777" w:rsidR="004D7D2B" w:rsidRPr="004D7D2B" w:rsidRDefault="004D7D2B" w:rsidP="004D7D2B">
      <w:pPr>
        <w:spacing w:line="360" w:lineRule="auto"/>
        <w:rPr>
          <w:rFonts w:ascii="Times New Roman" w:hAnsi="Times New Roman" w:cs="Times New Roman"/>
          <w:color w:val="3F3F3F"/>
          <w:sz w:val="24"/>
          <w:szCs w:val="24"/>
        </w:rPr>
      </w:pPr>
      <w:proofErr w:type="spellStart"/>
      <w:r w:rsidRPr="004D7D2B">
        <w:rPr>
          <w:rFonts w:ascii="Times New Roman" w:hAnsi="Times New Roman" w:cs="Times New Roman"/>
          <w:color w:val="3F3F3F"/>
          <w:sz w:val="24"/>
          <w:szCs w:val="24"/>
        </w:rPr>
        <w:t>Lyness</w:t>
      </w:r>
      <w:proofErr w:type="spellEnd"/>
      <w:r w:rsidRPr="004D7D2B">
        <w:rPr>
          <w:rFonts w:ascii="Times New Roman" w:hAnsi="Times New Roman" w:cs="Times New Roman"/>
          <w:color w:val="3F3F3F"/>
          <w:sz w:val="24"/>
          <w:szCs w:val="24"/>
        </w:rPr>
        <w:t xml:space="preserve">, D (2015) </w:t>
      </w:r>
      <w:r w:rsidRPr="004D7D2B">
        <w:rPr>
          <w:rFonts w:ascii="Times New Roman" w:hAnsi="Times New Roman" w:cs="Times New Roman"/>
          <w:i/>
          <w:color w:val="3F3F3F"/>
          <w:sz w:val="24"/>
          <w:szCs w:val="24"/>
        </w:rPr>
        <w:t xml:space="preserve">Why am I in Such a Bad Mood? </w:t>
      </w:r>
      <w:r w:rsidRPr="004D7D2B">
        <w:rPr>
          <w:rFonts w:ascii="Times New Roman" w:hAnsi="Times New Roman" w:cs="Times New Roman"/>
          <w:color w:val="3F3F3F"/>
          <w:sz w:val="24"/>
          <w:szCs w:val="24"/>
        </w:rPr>
        <w:t>Available At</w:t>
      </w:r>
      <w:r w:rsidRPr="004D7D2B">
        <w:rPr>
          <w:rFonts w:ascii="Times New Roman" w:hAnsi="Times New Roman" w:cs="Times New Roman"/>
          <w:i/>
          <w:color w:val="3F3F3F"/>
          <w:sz w:val="24"/>
          <w:szCs w:val="24"/>
        </w:rPr>
        <w:t xml:space="preserve">; </w:t>
      </w:r>
      <w:hyperlink r:id="rId9" w:history="1">
        <w:r w:rsidRPr="004D7D2B">
          <w:rPr>
            <w:rStyle w:val="Hyperlink"/>
            <w:rFonts w:ascii="Times New Roman" w:hAnsi="Times New Roman" w:cs="Times New Roman"/>
            <w:i/>
            <w:sz w:val="24"/>
            <w:szCs w:val="24"/>
          </w:rPr>
          <w:t>https://kidshealth.org/en/teens/bad-mood.html</w:t>
        </w:r>
      </w:hyperlink>
      <w:r w:rsidRPr="004D7D2B">
        <w:rPr>
          <w:rFonts w:ascii="Times New Roman" w:hAnsi="Times New Roman" w:cs="Times New Roman"/>
          <w:i/>
          <w:color w:val="3F3F3F"/>
          <w:sz w:val="24"/>
          <w:szCs w:val="24"/>
        </w:rPr>
        <w:t xml:space="preserve"> </w:t>
      </w:r>
    </w:p>
    <w:p w14:paraId="27845645" w14:textId="77777777" w:rsidR="004D7D2B" w:rsidRPr="004D7D2B" w:rsidRDefault="004D7D2B" w:rsidP="004D7D2B">
      <w:pPr>
        <w:spacing w:line="360" w:lineRule="auto"/>
        <w:ind w:right="11"/>
        <w:jc w:val="both"/>
        <w:rPr>
          <w:rFonts w:ascii="Calibri" w:eastAsia="Calibri" w:hAnsi="Calibri" w:cs="Calibri"/>
          <w:sz w:val="24"/>
          <w:szCs w:val="24"/>
        </w:rPr>
      </w:pPr>
      <w:r w:rsidRPr="004D7D2B">
        <w:rPr>
          <w:sz w:val="24"/>
          <w:szCs w:val="24"/>
        </w:rPr>
        <w:t xml:space="preserve">McCann, J B, James, A, Wilson, S </w:t>
      </w:r>
      <w:r w:rsidRPr="004D7D2B">
        <w:rPr>
          <w:rFonts w:ascii="Calibri" w:eastAsia="Calibri" w:hAnsi="Calibri" w:cs="Calibri"/>
          <w:i/>
          <w:sz w:val="24"/>
          <w:szCs w:val="24"/>
        </w:rPr>
        <w:t xml:space="preserve">et al </w:t>
      </w:r>
      <w:r w:rsidRPr="004D7D2B">
        <w:rPr>
          <w:sz w:val="24"/>
          <w:szCs w:val="24"/>
        </w:rPr>
        <w:t xml:space="preserve">(1996) </w:t>
      </w:r>
      <w:r w:rsidRPr="004D7D2B">
        <w:rPr>
          <w:i/>
          <w:sz w:val="24"/>
          <w:szCs w:val="24"/>
        </w:rPr>
        <w:t>Prevalence of Psychiatric Disorders in Young People in the Care System</w:t>
      </w:r>
      <w:r w:rsidRPr="004D7D2B">
        <w:rPr>
          <w:sz w:val="24"/>
          <w:szCs w:val="24"/>
        </w:rPr>
        <w:t xml:space="preserve">. </w:t>
      </w:r>
      <w:r w:rsidRPr="004D7D2B">
        <w:rPr>
          <w:rFonts w:ascii="Calibri" w:eastAsia="Calibri" w:hAnsi="Calibri" w:cs="Calibri"/>
          <w:sz w:val="24"/>
          <w:szCs w:val="24"/>
        </w:rPr>
        <w:t>British Medical Journal</w:t>
      </w:r>
    </w:p>
    <w:p w14:paraId="1AEE69D0" w14:textId="77777777" w:rsidR="004D7D2B" w:rsidRPr="004D7D2B" w:rsidRDefault="004D7D2B" w:rsidP="004D7D2B">
      <w:pPr>
        <w:spacing w:line="360" w:lineRule="auto"/>
        <w:rPr>
          <w:sz w:val="24"/>
          <w:szCs w:val="24"/>
          <w:lang w:val="en-US"/>
        </w:rPr>
      </w:pPr>
      <w:r w:rsidRPr="004D7D2B">
        <w:rPr>
          <w:sz w:val="24"/>
          <w:szCs w:val="24"/>
          <w:lang w:val="en-US"/>
        </w:rPr>
        <w:t xml:space="preserve">Mind CPSL (2017) Five Ways to Wellbeing. Available At; </w:t>
      </w:r>
      <w:hyperlink r:id="rId10" w:history="1">
        <w:r w:rsidRPr="004D7D2B">
          <w:rPr>
            <w:rStyle w:val="Hyperlink"/>
            <w:sz w:val="24"/>
            <w:szCs w:val="24"/>
            <w:lang w:val="en-US"/>
          </w:rPr>
          <w:t>https://www.cpslmind.org.uk/resources/five-ways-wellbeing/</w:t>
        </w:r>
      </w:hyperlink>
      <w:r w:rsidRPr="004D7D2B">
        <w:rPr>
          <w:sz w:val="24"/>
          <w:szCs w:val="24"/>
          <w:lang w:val="en-US"/>
        </w:rPr>
        <w:t xml:space="preserve"> </w:t>
      </w:r>
    </w:p>
    <w:p w14:paraId="475E14BF" w14:textId="77777777" w:rsidR="004D7D2B" w:rsidRPr="004D7D2B" w:rsidRDefault="004D7D2B" w:rsidP="004D7D2B">
      <w:pPr>
        <w:spacing w:line="360" w:lineRule="auto"/>
        <w:rPr>
          <w:rFonts w:ascii="Times New Roman" w:hAnsi="Times New Roman" w:cs="Times New Roman"/>
          <w:sz w:val="24"/>
          <w:szCs w:val="24"/>
          <w:lang w:val="en-US"/>
        </w:rPr>
      </w:pPr>
      <w:r w:rsidRPr="004D7D2B">
        <w:rPr>
          <w:rFonts w:ascii="Times New Roman" w:hAnsi="Times New Roman" w:cs="Times New Roman"/>
          <w:sz w:val="24"/>
          <w:szCs w:val="24"/>
          <w:lang w:val="en-US"/>
        </w:rPr>
        <w:t xml:space="preserve">National Assembly for Wales. (2014) </w:t>
      </w:r>
      <w:r w:rsidRPr="004D7D2B">
        <w:rPr>
          <w:rFonts w:ascii="Times New Roman" w:hAnsi="Times New Roman" w:cs="Times New Roman"/>
          <w:i/>
          <w:sz w:val="24"/>
          <w:szCs w:val="24"/>
          <w:lang w:val="en-US"/>
        </w:rPr>
        <w:t>Social Services and Well-being (Wales) Act</w:t>
      </w:r>
      <w:r w:rsidRPr="004D7D2B">
        <w:rPr>
          <w:rFonts w:ascii="Times New Roman" w:hAnsi="Times New Roman" w:cs="Times New Roman"/>
          <w:sz w:val="24"/>
          <w:szCs w:val="24"/>
          <w:lang w:val="en-US"/>
        </w:rPr>
        <w:t xml:space="preserve">. </w:t>
      </w:r>
      <w:proofErr w:type="gramStart"/>
      <w:r w:rsidRPr="004D7D2B">
        <w:rPr>
          <w:rFonts w:ascii="Times New Roman" w:hAnsi="Times New Roman" w:cs="Times New Roman"/>
          <w:sz w:val="24"/>
          <w:szCs w:val="24"/>
          <w:lang w:val="en-US"/>
        </w:rPr>
        <w:t>Part  10</w:t>
      </w:r>
      <w:proofErr w:type="gramEnd"/>
      <w:r w:rsidRPr="004D7D2B">
        <w:rPr>
          <w:rFonts w:ascii="Times New Roman" w:hAnsi="Times New Roman" w:cs="Times New Roman"/>
          <w:sz w:val="24"/>
          <w:szCs w:val="24"/>
          <w:lang w:val="en-US"/>
        </w:rPr>
        <w:t xml:space="preserve">, Chapter 3, Available at; </w:t>
      </w:r>
      <w:hyperlink r:id="rId11" w:history="1">
        <w:r w:rsidRPr="004D7D2B">
          <w:rPr>
            <w:rStyle w:val="Hyperlink"/>
            <w:rFonts w:ascii="Times New Roman" w:hAnsi="Times New Roman" w:cs="Times New Roman"/>
            <w:sz w:val="24"/>
            <w:szCs w:val="24"/>
            <w:lang w:val="en-US"/>
          </w:rPr>
          <w:t>http://www.legislation.gov.uk/anaw/2014/4/pdfs/anaw_20140004_en.pdf</w:t>
        </w:r>
      </w:hyperlink>
      <w:r w:rsidRPr="004D7D2B">
        <w:rPr>
          <w:rFonts w:ascii="Times New Roman" w:hAnsi="Times New Roman" w:cs="Times New Roman"/>
          <w:sz w:val="24"/>
          <w:szCs w:val="24"/>
          <w:lang w:val="en-US"/>
        </w:rPr>
        <w:t xml:space="preserve"> ; Accessed on 07/03/2019</w:t>
      </w:r>
    </w:p>
    <w:p w14:paraId="7F4EC876" w14:textId="77777777" w:rsidR="004D7D2B" w:rsidRPr="004D7D2B" w:rsidRDefault="004D7D2B" w:rsidP="004D7D2B">
      <w:pPr>
        <w:spacing w:line="360" w:lineRule="auto"/>
        <w:rPr>
          <w:rFonts w:ascii="Times New Roman" w:hAnsi="Times New Roman" w:cs="Times New Roman"/>
          <w:color w:val="3F3F3F"/>
          <w:sz w:val="24"/>
          <w:szCs w:val="24"/>
        </w:rPr>
      </w:pPr>
      <w:r w:rsidRPr="004D7D2B">
        <w:rPr>
          <w:rFonts w:ascii="Times New Roman" w:hAnsi="Times New Roman" w:cs="Times New Roman"/>
          <w:color w:val="3F3F3F"/>
          <w:sz w:val="24"/>
          <w:szCs w:val="24"/>
        </w:rPr>
        <w:t xml:space="preserve">NHS Confederation, NEF (New Economics Foundation, 2011) </w:t>
      </w:r>
      <w:r w:rsidRPr="004D7D2B">
        <w:rPr>
          <w:rFonts w:ascii="Times New Roman" w:hAnsi="Times New Roman" w:cs="Times New Roman"/>
          <w:i/>
          <w:color w:val="3F3F3F"/>
          <w:sz w:val="24"/>
          <w:szCs w:val="24"/>
        </w:rPr>
        <w:t>Five Ways to Wellbeing, New Applications, New Ways of Thinking</w:t>
      </w:r>
      <w:r w:rsidRPr="004D7D2B">
        <w:rPr>
          <w:rFonts w:ascii="Times New Roman" w:hAnsi="Times New Roman" w:cs="Times New Roman"/>
          <w:color w:val="3F3F3F"/>
          <w:sz w:val="24"/>
          <w:szCs w:val="24"/>
        </w:rPr>
        <w:t xml:space="preserve">; London, Available at </w:t>
      </w:r>
      <w:hyperlink r:id="rId12" w:history="1">
        <w:r w:rsidRPr="004D7D2B">
          <w:rPr>
            <w:rStyle w:val="Hyperlink"/>
            <w:rFonts w:ascii="Times New Roman" w:hAnsi="Times New Roman" w:cs="Times New Roman"/>
            <w:sz w:val="24"/>
            <w:szCs w:val="24"/>
          </w:rPr>
          <w:t>https://youngminds.org.uk/media/1233/youngminds-annual-report-15-16-final.pdf</w:t>
        </w:r>
      </w:hyperlink>
      <w:r w:rsidRPr="004D7D2B">
        <w:rPr>
          <w:rFonts w:ascii="Times New Roman" w:hAnsi="Times New Roman" w:cs="Times New Roman"/>
          <w:color w:val="3F3F3F"/>
          <w:sz w:val="24"/>
          <w:szCs w:val="24"/>
        </w:rPr>
        <w:t xml:space="preserve"> </w:t>
      </w:r>
    </w:p>
    <w:p w14:paraId="0C6D5859" w14:textId="77777777" w:rsidR="004D7D2B" w:rsidRPr="004D7D2B" w:rsidRDefault="004D7D2B" w:rsidP="004D7D2B">
      <w:pPr>
        <w:spacing w:line="360" w:lineRule="auto"/>
        <w:rPr>
          <w:rFonts w:ascii="Times New Roman" w:hAnsi="Times New Roman" w:cs="Times New Roman"/>
          <w:color w:val="3F3F3F"/>
          <w:sz w:val="24"/>
          <w:szCs w:val="24"/>
        </w:rPr>
      </w:pPr>
      <w:proofErr w:type="spellStart"/>
      <w:r w:rsidRPr="004D7D2B">
        <w:rPr>
          <w:rFonts w:ascii="Times New Roman" w:hAnsi="Times New Roman" w:cs="Times New Roman"/>
          <w:color w:val="3F3F3F"/>
          <w:sz w:val="24"/>
          <w:szCs w:val="24"/>
        </w:rPr>
        <w:t>Pryzybyla</w:t>
      </w:r>
      <w:proofErr w:type="spellEnd"/>
      <w:r w:rsidRPr="004D7D2B">
        <w:rPr>
          <w:rFonts w:ascii="Times New Roman" w:hAnsi="Times New Roman" w:cs="Times New Roman"/>
          <w:color w:val="3F3F3F"/>
          <w:sz w:val="24"/>
          <w:szCs w:val="24"/>
        </w:rPr>
        <w:t xml:space="preserve">, D (2019) </w:t>
      </w:r>
      <w:r w:rsidRPr="004D7D2B">
        <w:rPr>
          <w:rFonts w:ascii="Times New Roman" w:hAnsi="Times New Roman" w:cs="Times New Roman"/>
          <w:i/>
          <w:color w:val="3F3F3F"/>
          <w:sz w:val="24"/>
          <w:szCs w:val="24"/>
        </w:rPr>
        <w:t xml:space="preserve">The Psychology and Meaning of Colour. </w:t>
      </w:r>
      <w:r w:rsidRPr="004D7D2B">
        <w:rPr>
          <w:rFonts w:ascii="Times New Roman" w:hAnsi="Times New Roman" w:cs="Times New Roman"/>
          <w:color w:val="3F3F3F"/>
          <w:sz w:val="24"/>
          <w:szCs w:val="24"/>
        </w:rPr>
        <w:t xml:space="preserve">Available at; </w:t>
      </w:r>
      <w:hyperlink r:id="rId13" w:history="1">
        <w:r w:rsidRPr="004D7D2B">
          <w:rPr>
            <w:rStyle w:val="Hyperlink"/>
            <w:rFonts w:ascii="Times New Roman" w:hAnsi="Times New Roman" w:cs="Times New Roman"/>
            <w:sz w:val="24"/>
            <w:szCs w:val="24"/>
          </w:rPr>
          <w:t>https://www.colorpsychology.org/</w:t>
        </w:r>
      </w:hyperlink>
      <w:r w:rsidRPr="004D7D2B">
        <w:rPr>
          <w:rFonts w:ascii="Times New Roman" w:hAnsi="Times New Roman" w:cs="Times New Roman"/>
          <w:color w:val="3F3F3F"/>
          <w:sz w:val="24"/>
          <w:szCs w:val="24"/>
        </w:rPr>
        <w:t xml:space="preserve"> </w:t>
      </w:r>
    </w:p>
    <w:p w14:paraId="59E2FD03" w14:textId="77777777" w:rsidR="004D7D2B" w:rsidRPr="004D7D2B" w:rsidRDefault="004D7D2B" w:rsidP="004D7D2B">
      <w:pPr>
        <w:spacing w:line="360" w:lineRule="auto"/>
        <w:ind w:right="11"/>
        <w:jc w:val="both"/>
        <w:rPr>
          <w:rFonts w:ascii="Calibri" w:eastAsia="Calibri" w:hAnsi="Calibri" w:cs="Calibri"/>
          <w:i/>
          <w:sz w:val="24"/>
          <w:szCs w:val="24"/>
        </w:rPr>
      </w:pPr>
      <w:r w:rsidRPr="004D7D2B">
        <w:rPr>
          <w:rFonts w:ascii="Calibri" w:eastAsia="Calibri" w:hAnsi="Calibri" w:cs="Calibri"/>
          <w:sz w:val="24"/>
          <w:szCs w:val="24"/>
        </w:rPr>
        <w:lastRenderedPageBreak/>
        <w:t xml:space="preserve">The Mental Health Foundation (2002) </w:t>
      </w:r>
      <w:r w:rsidRPr="004D7D2B">
        <w:rPr>
          <w:rFonts w:ascii="Calibri" w:eastAsia="Calibri" w:hAnsi="Calibri" w:cs="Calibri"/>
          <w:i/>
          <w:sz w:val="24"/>
          <w:szCs w:val="24"/>
        </w:rPr>
        <w:t xml:space="preserve">The Mental Health of Looked – After Children: Bright Futures, Working </w:t>
      </w:r>
      <w:proofErr w:type="gramStart"/>
      <w:r w:rsidRPr="004D7D2B">
        <w:rPr>
          <w:rFonts w:ascii="Calibri" w:eastAsia="Calibri" w:hAnsi="Calibri" w:cs="Calibri"/>
          <w:i/>
          <w:sz w:val="24"/>
          <w:szCs w:val="24"/>
        </w:rPr>
        <w:t>With</w:t>
      </w:r>
      <w:proofErr w:type="gramEnd"/>
      <w:r w:rsidRPr="004D7D2B">
        <w:rPr>
          <w:rFonts w:ascii="Calibri" w:eastAsia="Calibri" w:hAnsi="Calibri" w:cs="Calibri"/>
          <w:i/>
          <w:sz w:val="24"/>
          <w:szCs w:val="24"/>
        </w:rPr>
        <w:t xml:space="preserve"> Vulnerable People; London</w:t>
      </w:r>
    </w:p>
    <w:p w14:paraId="74113C25" w14:textId="77777777" w:rsidR="004D7D2B" w:rsidRPr="004D7D2B" w:rsidRDefault="004D7D2B" w:rsidP="004D7D2B">
      <w:pPr>
        <w:spacing w:line="360" w:lineRule="auto"/>
        <w:rPr>
          <w:rFonts w:ascii="Times New Roman" w:hAnsi="Times New Roman" w:cs="Times New Roman"/>
          <w:sz w:val="24"/>
          <w:szCs w:val="24"/>
        </w:rPr>
      </w:pPr>
      <w:r w:rsidRPr="004D7D2B">
        <w:rPr>
          <w:rFonts w:ascii="Times New Roman" w:hAnsi="Times New Roman" w:cs="Times New Roman"/>
          <w:sz w:val="24"/>
          <w:szCs w:val="24"/>
        </w:rPr>
        <w:t>UN General Assembly (1989), </w:t>
      </w:r>
      <w:r w:rsidRPr="004D7D2B">
        <w:rPr>
          <w:rFonts w:ascii="Times New Roman" w:hAnsi="Times New Roman" w:cs="Times New Roman"/>
          <w:i/>
          <w:iCs/>
          <w:sz w:val="24"/>
          <w:szCs w:val="24"/>
        </w:rPr>
        <w:t>Convention on the Rights of the Child</w:t>
      </w:r>
      <w:r w:rsidRPr="004D7D2B">
        <w:rPr>
          <w:rFonts w:ascii="Times New Roman" w:hAnsi="Times New Roman" w:cs="Times New Roman"/>
          <w:sz w:val="24"/>
          <w:szCs w:val="24"/>
        </w:rPr>
        <w:t xml:space="preserve">, , United Nations, Treaty Series, vol. 1577, p. 3, available at: </w:t>
      </w:r>
      <w:hyperlink r:id="rId14" w:history="1">
        <w:r w:rsidRPr="004D7D2B">
          <w:rPr>
            <w:rStyle w:val="Hyperlink"/>
            <w:rFonts w:ascii="Times New Roman" w:hAnsi="Times New Roman" w:cs="Times New Roman"/>
            <w:sz w:val="24"/>
            <w:szCs w:val="24"/>
          </w:rPr>
          <w:t>https://www.refworld.org/docid/3ae6b38f0.html</w:t>
        </w:r>
      </w:hyperlink>
      <w:r w:rsidRPr="004D7D2B">
        <w:rPr>
          <w:rFonts w:ascii="Times New Roman" w:hAnsi="Times New Roman" w:cs="Times New Roman"/>
          <w:color w:val="3F3F3F"/>
          <w:sz w:val="24"/>
          <w:szCs w:val="24"/>
        </w:rPr>
        <w:t xml:space="preserve"> ; A</w:t>
      </w:r>
      <w:r w:rsidRPr="004D7D2B">
        <w:rPr>
          <w:rFonts w:ascii="Times New Roman" w:hAnsi="Times New Roman" w:cs="Times New Roman"/>
          <w:sz w:val="24"/>
          <w:szCs w:val="24"/>
        </w:rPr>
        <w:t>ccessed 17 February 2019</w:t>
      </w:r>
    </w:p>
    <w:p w14:paraId="543D5266" w14:textId="77777777" w:rsidR="004D7D2B" w:rsidRPr="004D7D2B" w:rsidRDefault="004D7D2B" w:rsidP="004D7D2B">
      <w:pPr>
        <w:spacing w:line="360" w:lineRule="auto"/>
        <w:rPr>
          <w:sz w:val="24"/>
          <w:szCs w:val="24"/>
        </w:rPr>
      </w:pPr>
      <w:proofErr w:type="spellStart"/>
      <w:r w:rsidRPr="004D7D2B">
        <w:rPr>
          <w:sz w:val="24"/>
          <w:szCs w:val="24"/>
        </w:rPr>
        <w:t>Verplanken</w:t>
      </w:r>
      <w:proofErr w:type="spellEnd"/>
      <w:r w:rsidRPr="004D7D2B">
        <w:rPr>
          <w:sz w:val="24"/>
          <w:szCs w:val="24"/>
        </w:rPr>
        <w:t xml:space="preserve">, B. and Wood, W. (2006). </w:t>
      </w:r>
      <w:r w:rsidRPr="004D7D2B">
        <w:rPr>
          <w:i/>
          <w:sz w:val="24"/>
          <w:szCs w:val="24"/>
        </w:rPr>
        <w:t>Interventions to break and create consumer habits</w:t>
      </w:r>
      <w:r w:rsidRPr="004D7D2B">
        <w:rPr>
          <w:sz w:val="24"/>
          <w:szCs w:val="24"/>
        </w:rPr>
        <w:t>. Journal of Public Policy and Marketing</w:t>
      </w:r>
    </w:p>
    <w:p w14:paraId="4F8EEFBE" w14:textId="77777777" w:rsidR="004D7D2B" w:rsidRPr="004D7D2B" w:rsidRDefault="004D7D2B" w:rsidP="004D7D2B">
      <w:pPr>
        <w:spacing w:line="360" w:lineRule="auto"/>
        <w:rPr>
          <w:rFonts w:ascii="Times New Roman" w:hAnsi="Times New Roman" w:cs="Times New Roman"/>
          <w:color w:val="3F3F3F"/>
          <w:sz w:val="24"/>
          <w:szCs w:val="24"/>
        </w:rPr>
      </w:pPr>
      <w:r w:rsidRPr="0096397F">
        <w:rPr>
          <w:rFonts w:ascii="Times New Roman" w:hAnsi="Times New Roman" w:cs="Times New Roman"/>
          <w:sz w:val="24"/>
          <w:szCs w:val="24"/>
        </w:rPr>
        <w:t xml:space="preserve">Young Minds (2015/2016) </w:t>
      </w:r>
      <w:r w:rsidRPr="0096397F">
        <w:rPr>
          <w:rFonts w:ascii="Times New Roman" w:hAnsi="Times New Roman" w:cs="Times New Roman"/>
          <w:i/>
          <w:sz w:val="24"/>
          <w:szCs w:val="24"/>
        </w:rPr>
        <w:t>The Voice for Young Peoples Mental Health and Wellbeing</w:t>
      </w:r>
      <w:r w:rsidRPr="0096397F">
        <w:rPr>
          <w:rFonts w:ascii="Times New Roman" w:hAnsi="Times New Roman" w:cs="Times New Roman"/>
          <w:sz w:val="24"/>
          <w:szCs w:val="24"/>
        </w:rPr>
        <w:t xml:space="preserve">; Young Minds Annual Report; Available at; </w:t>
      </w:r>
      <w:hyperlink r:id="rId15" w:history="1">
        <w:r w:rsidRPr="004D7D2B">
          <w:rPr>
            <w:rStyle w:val="Hyperlink"/>
            <w:rFonts w:ascii="Times New Roman" w:hAnsi="Times New Roman" w:cs="Times New Roman"/>
            <w:sz w:val="24"/>
            <w:szCs w:val="24"/>
          </w:rPr>
          <w:t>https://youngminds.org.uk/media/1233/youngminds-annual-report-15-16-final.pdf</w:t>
        </w:r>
      </w:hyperlink>
      <w:r w:rsidRPr="004D7D2B">
        <w:rPr>
          <w:rFonts w:ascii="Times New Roman" w:hAnsi="Times New Roman" w:cs="Times New Roman"/>
          <w:color w:val="3F3F3F"/>
          <w:sz w:val="24"/>
          <w:szCs w:val="24"/>
        </w:rPr>
        <w:t xml:space="preserve"> </w:t>
      </w:r>
    </w:p>
    <w:p w14:paraId="76134DF1" w14:textId="77777777" w:rsidR="00147127" w:rsidRPr="004D7D2B" w:rsidRDefault="00147127" w:rsidP="004D7D2B">
      <w:pPr>
        <w:spacing w:line="360" w:lineRule="auto"/>
        <w:rPr>
          <w:sz w:val="24"/>
          <w:szCs w:val="24"/>
          <w:lang w:val="en-US"/>
        </w:rPr>
      </w:pPr>
    </w:p>
    <w:sectPr w:rsidR="00147127" w:rsidRPr="004D7D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6B368B"/>
    <w:multiLevelType w:val="hybridMultilevel"/>
    <w:tmpl w:val="7026C3F8"/>
    <w:lvl w:ilvl="0" w:tplc="BA6A2AE8">
      <w:start w:val="92"/>
      <w:numFmt w:val="decimal"/>
      <w:lvlText w:val="%1."/>
      <w:lvlJc w:val="left"/>
      <w:pPr>
        <w:ind w:left="1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6EF880C0">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E2542E6E">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84321BCC">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CD467978">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5FCEEC6A">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2FA64FF4">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C45816A2">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AD5042AE">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num w:numId="1">
    <w:abstractNumId w:val="0"/>
    <w:lvlOverride w:ilvl="0">
      <w:startOverride w:val="9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3D1"/>
    <w:rsid w:val="0001346C"/>
    <w:rsid w:val="000251F9"/>
    <w:rsid w:val="0002765D"/>
    <w:rsid w:val="000320C5"/>
    <w:rsid w:val="000520C9"/>
    <w:rsid w:val="00087108"/>
    <w:rsid w:val="000D227E"/>
    <w:rsid w:val="000E333B"/>
    <w:rsid w:val="000E6863"/>
    <w:rsid w:val="0010218A"/>
    <w:rsid w:val="00102ED9"/>
    <w:rsid w:val="0013462D"/>
    <w:rsid w:val="00147127"/>
    <w:rsid w:val="00153607"/>
    <w:rsid w:val="001B43AD"/>
    <w:rsid w:val="001D17E3"/>
    <w:rsid w:val="001F5DF5"/>
    <w:rsid w:val="0020534D"/>
    <w:rsid w:val="00212BA9"/>
    <w:rsid w:val="002347C5"/>
    <w:rsid w:val="002459D4"/>
    <w:rsid w:val="0027247D"/>
    <w:rsid w:val="00296892"/>
    <w:rsid w:val="002C5525"/>
    <w:rsid w:val="002E68D7"/>
    <w:rsid w:val="002F68FB"/>
    <w:rsid w:val="00331079"/>
    <w:rsid w:val="0035722D"/>
    <w:rsid w:val="00364146"/>
    <w:rsid w:val="0037231A"/>
    <w:rsid w:val="00376A8F"/>
    <w:rsid w:val="00386E19"/>
    <w:rsid w:val="0038755F"/>
    <w:rsid w:val="003A45AE"/>
    <w:rsid w:val="003D043C"/>
    <w:rsid w:val="003E1D46"/>
    <w:rsid w:val="003F2BC3"/>
    <w:rsid w:val="00410F27"/>
    <w:rsid w:val="00414524"/>
    <w:rsid w:val="00417EC7"/>
    <w:rsid w:val="0042159D"/>
    <w:rsid w:val="00421DEF"/>
    <w:rsid w:val="00427F8F"/>
    <w:rsid w:val="00484EBD"/>
    <w:rsid w:val="004A14F1"/>
    <w:rsid w:val="004B6F4A"/>
    <w:rsid w:val="004D7D2B"/>
    <w:rsid w:val="004E156B"/>
    <w:rsid w:val="0051350C"/>
    <w:rsid w:val="00514A2C"/>
    <w:rsid w:val="00522367"/>
    <w:rsid w:val="0058101A"/>
    <w:rsid w:val="005830B8"/>
    <w:rsid w:val="00583EB8"/>
    <w:rsid w:val="0058570F"/>
    <w:rsid w:val="005920CD"/>
    <w:rsid w:val="005D059E"/>
    <w:rsid w:val="005D321A"/>
    <w:rsid w:val="005F0C8A"/>
    <w:rsid w:val="005F5CFE"/>
    <w:rsid w:val="005F647A"/>
    <w:rsid w:val="005F73D6"/>
    <w:rsid w:val="006231BB"/>
    <w:rsid w:val="006258E1"/>
    <w:rsid w:val="00632140"/>
    <w:rsid w:val="00642F54"/>
    <w:rsid w:val="00646A73"/>
    <w:rsid w:val="00670DF9"/>
    <w:rsid w:val="006730EB"/>
    <w:rsid w:val="006953C8"/>
    <w:rsid w:val="006B3397"/>
    <w:rsid w:val="006C6AE0"/>
    <w:rsid w:val="006D4E31"/>
    <w:rsid w:val="006F1967"/>
    <w:rsid w:val="00705095"/>
    <w:rsid w:val="0071262F"/>
    <w:rsid w:val="007325F5"/>
    <w:rsid w:val="00741354"/>
    <w:rsid w:val="007429E3"/>
    <w:rsid w:val="007752F7"/>
    <w:rsid w:val="00785964"/>
    <w:rsid w:val="007A2EE3"/>
    <w:rsid w:val="007A313B"/>
    <w:rsid w:val="007D1B7A"/>
    <w:rsid w:val="007F397B"/>
    <w:rsid w:val="008501F6"/>
    <w:rsid w:val="008779B3"/>
    <w:rsid w:val="0088017F"/>
    <w:rsid w:val="008B7D41"/>
    <w:rsid w:val="008D0765"/>
    <w:rsid w:val="008D4326"/>
    <w:rsid w:val="008F0611"/>
    <w:rsid w:val="00943FF4"/>
    <w:rsid w:val="0096328A"/>
    <w:rsid w:val="0096397F"/>
    <w:rsid w:val="0097099E"/>
    <w:rsid w:val="00996C77"/>
    <w:rsid w:val="009A2EA6"/>
    <w:rsid w:val="009A74EF"/>
    <w:rsid w:val="009B309F"/>
    <w:rsid w:val="009F0317"/>
    <w:rsid w:val="00A001F7"/>
    <w:rsid w:val="00A10FC6"/>
    <w:rsid w:val="00A12B6D"/>
    <w:rsid w:val="00A32A56"/>
    <w:rsid w:val="00A4147E"/>
    <w:rsid w:val="00A44E1D"/>
    <w:rsid w:val="00A80578"/>
    <w:rsid w:val="00A83F40"/>
    <w:rsid w:val="00A907F3"/>
    <w:rsid w:val="00AE12CB"/>
    <w:rsid w:val="00B318E1"/>
    <w:rsid w:val="00B353A4"/>
    <w:rsid w:val="00B36F6C"/>
    <w:rsid w:val="00B642FE"/>
    <w:rsid w:val="00BF5B5B"/>
    <w:rsid w:val="00BF6533"/>
    <w:rsid w:val="00BF7434"/>
    <w:rsid w:val="00C178A1"/>
    <w:rsid w:val="00C2463C"/>
    <w:rsid w:val="00C57D38"/>
    <w:rsid w:val="00C6059D"/>
    <w:rsid w:val="00C90AB4"/>
    <w:rsid w:val="00CB0FF2"/>
    <w:rsid w:val="00CB41DF"/>
    <w:rsid w:val="00CE301D"/>
    <w:rsid w:val="00CE6AE1"/>
    <w:rsid w:val="00CF140F"/>
    <w:rsid w:val="00D14E83"/>
    <w:rsid w:val="00D1768F"/>
    <w:rsid w:val="00D56E8D"/>
    <w:rsid w:val="00D717A7"/>
    <w:rsid w:val="00D7560E"/>
    <w:rsid w:val="00D76457"/>
    <w:rsid w:val="00DA5546"/>
    <w:rsid w:val="00DA6006"/>
    <w:rsid w:val="00DD0E50"/>
    <w:rsid w:val="00DD1DB2"/>
    <w:rsid w:val="00DD206D"/>
    <w:rsid w:val="00DE52EE"/>
    <w:rsid w:val="00E201BA"/>
    <w:rsid w:val="00E42C0E"/>
    <w:rsid w:val="00E43012"/>
    <w:rsid w:val="00E645E3"/>
    <w:rsid w:val="00EB002D"/>
    <w:rsid w:val="00EB6690"/>
    <w:rsid w:val="00EC04EC"/>
    <w:rsid w:val="00EC6872"/>
    <w:rsid w:val="00F03376"/>
    <w:rsid w:val="00F12D49"/>
    <w:rsid w:val="00F344FF"/>
    <w:rsid w:val="00F4796F"/>
    <w:rsid w:val="00F50DCB"/>
    <w:rsid w:val="00F66327"/>
    <w:rsid w:val="00F81842"/>
    <w:rsid w:val="00F853F0"/>
    <w:rsid w:val="00FA03D1"/>
    <w:rsid w:val="00FA1101"/>
    <w:rsid w:val="00FC426A"/>
    <w:rsid w:val="00FF7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2F77E"/>
  <w15:chartTrackingRefBased/>
  <w15:docId w15:val="{C4E4FBB3-D134-402C-90D2-41DB74F42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next w:val="Normal"/>
    <w:link w:val="Heading3Char"/>
    <w:uiPriority w:val="9"/>
    <w:semiHidden/>
    <w:unhideWhenUsed/>
    <w:qFormat/>
    <w:rsid w:val="00943FF4"/>
    <w:pPr>
      <w:keepNext/>
      <w:keepLines/>
      <w:spacing w:after="27" w:line="256" w:lineRule="auto"/>
      <w:ind w:left="10" w:hanging="10"/>
      <w:outlineLvl w:val="2"/>
    </w:pPr>
    <w:rPr>
      <w:rFonts w:ascii="Calibri" w:eastAsia="Calibri" w:hAnsi="Calibri" w:cs="Calibri"/>
      <w:b/>
      <w:color w:val="0062C3"/>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943FF4"/>
    <w:rPr>
      <w:rFonts w:ascii="Calibri" w:eastAsia="Calibri" w:hAnsi="Calibri" w:cs="Calibri"/>
      <w:b/>
      <w:color w:val="0062C3"/>
      <w:lang w:eastAsia="en-GB"/>
    </w:rPr>
  </w:style>
  <w:style w:type="character" w:styleId="Hyperlink">
    <w:name w:val="Hyperlink"/>
    <w:basedOn w:val="DefaultParagraphFont"/>
    <w:uiPriority w:val="99"/>
    <w:unhideWhenUsed/>
    <w:rsid w:val="00421DEF"/>
    <w:rPr>
      <w:color w:val="0563C1" w:themeColor="hyperlink"/>
      <w:u w:val="single"/>
    </w:rPr>
  </w:style>
  <w:style w:type="character" w:styleId="UnresolvedMention">
    <w:name w:val="Unresolved Mention"/>
    <w:basedOn w:val="DefaultParagraphFont"/>
    <w:uiPriority w:val="99"/>
    <w:semiHidden/>
    <w:unhideWhenUsed/>
    <w:rsid w:val="005F73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007929">
      <w:bodyDiv w:val="1"/>
      <w:marLeft w:val="0"/>
      <w:marRight w:val="0"/>
      <w:marTop w:val="0"/>
      <w:marBottom w:val="0"/>
      <w:divBdr>
        <w:top w:val="none" w:sz="0" w:space="0" w:color="auto"/>
        <w:left w:val="none" w:sz="0" w:space="0" w:color="auto"/>
        <w:bottom w:val="none" w:sz="0" w:space="0" w:color="auto"/>
        <w:right w:val="none" w:sz="0" w:space="0" w:color="auto"/>
      </w:divBdr>
    </w:div>
    <w:div w:id="736628094">
      <w:bodyDiv w:val="1"/>
      <w:marLeft w:val="0"/>
      <w:marRight w:val="0"/>
      <w:marTop w:val="0"/>
      <w:marBottom w:val="0"/>
      <w:divBdr>
        <w:top w:val="none" w:sz="0" w:space="0" w:color="auto"/>
        <w:left w:val="none" w:sz="0" w:space="0" w:color="auto"/>
        <w:bottom w:val="none" w:sz="0" w:space="0" w:color="auto"/>
        <w:right w:val="none" w:sz="0" w:space="0" w:color="auto"/>
      </w:divBdr>
    </w:div>
    <w:div w:id="1264218411">
      <w:bodyDiv w:val="1"/>
      <w:marLeft w:val="0"/>
      <w:marRight w:val="0"/>
      <w:marTop w:val="0"/>
      <w:marBottom w:val="0"/>
      <w:divBdr>
        <w:top w:val="none" w:sz="0" w:space="0" w:color="auto"/>
        <w:left w:val="none" w:sz="0" w:space="0" w:color="auto"/>
        <w:bottom w:val="none" w:sz="0" w:space="0" w:color="auto"/>
        <w:right w:val="none" w:sz="0" w:space="0" w:color="auto"/>
      </w:divBdr>
    </w:div>
    <w:div w:id="1604453993">
      <w:bodyDiv w:val="1"/>
      <w:marLeft w:val="0"/>
      <w:marRight w:val="0"/>
      <w:marTop w:val="0"/>
      <w:marBottom w:val="0"/>
      <w:divBdr>
        <w:top w:val="none" w:sz="0" w:space="0" w:color="auto"/>
        <w:left w:val="none" w:sz="0" w:space="0" w:color="auto"/>
        <w:bottom w:val="none" w:sz="0" w:space="0" w:color="auto"/>
        <w:right w:val="none" w:sz="0" w:space="0" w:color="auto"/>
      </w:divBdr>
    </w:div>
    <w:div w:id="183803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lmind.org.uk/resources/five-ways-wellbeing/" TargetMode="External"/><Relationship Id="rId13" Type="http://schemas.openxmlformats.org/officeDocument/2006/relationships/hyperlink" Target="https://www.colorpsychology.org/" TargetMode="External"/><Relationship Id="rId3" Type="http://schemas.openxmlformats.org/officeDocument/2006/relationships/settings" Target="settings.xml"/><Relationship Id="rId7" Type="http://schemas.openxmlformats.org/officeDocument/2006/relationships/hyperlink" Target="https://childhood101.com/helping-children-manage-big-emotions/" TargetMode="External"/><Relationship Id="rId12" Type="http://schemas.openxmlformats.org/officeDocument/2006/relationships/hyperlink" Target="https://youngminds.org.uk/media/1233/youngminds-annual-report-15-16-final.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coramvoice.org.uk/professional-zone/news/83-looked-after-children-say-being-care-has-improved-their-lives-girls-report" TargetMode="External"/><Relationship Id="rId11" Type="http://schemas.openxmlformats.org/officeDocument/2006/relationships/hyperlink" Target="http://www.legislation.gov.uk/anaw/2014/4/pdfs/anaw_20140004_en.pdf" TargetMode="External"/><Relationship Id="rId5" Type="http://schemas.openxmlformats.org/officeDocument/2006/relationships/hyperlink" Target="https://coramvoice.org.uk/professional-zone/news/83-looked-after-children-say-being-care-has-improved-their-lives-girls-report" TargetMode="External"/><Relationship Id="rId15" Type="http://schemas.openxmlformats.org/officeDocument/2006/relationships/hyperlink" Target="https://youngminds.org.uk/media/1233/youngminds-annual-report-15-16-final.pdf" TargetMode="External"/><Relationship Id="rId10" Type="http://schemas.openxmlformats.org/officeDocument/2006/relationships/hyperlink" Target="https://www.cpslmind.org.uk/resources/five-ways-wellbeing/" TargetMode="External"/><Relationship Id="rId4" Type="http://schemas.openxmlformats.org/officeDocument/2006/relationships/webSettings" Target="webSettings.xml"/><Relationship Id="rId9" Type="http://schemas.openxmlformats.org/officeDocument/2006/relationships/hyperlink" Target="https://kidshealth.org/en/teens/bad-mood.html" TargetMode="External"/><Relationship Id="rId14" Type="http://schemas.openxmlformats.org/officeDocument/2006/relationships/hyperlink" Target="https://www.refworld.org/docid/3ae6b38f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399</TotalTime>
  <Pages>6</Pages>
  <Words>1816</Words>
  <Characters>10355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Davies</dc:creator>
  <cp:keywords/>
  <dc:description/>
  <cp:lastModifiedBy>Jen Davies</cp:lastModifiedBy>
  <cp:revision>161</cp:revision>
  <dcterms:created xsi:type="dcterms:W3CDTF">2019-03-05T11:10:00Z</dcterms:created>
  <dcterms:modified xsi:type="dcterms:W3CDTF">2019-03-18T13:14:00Z</dcterms:modified>
</cp:coreProperties>
</file>