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942959755"/>
        <w:docPartObj>
          <w:docPartGallery w:val="Cover Pages"/>
          <w:docPartUnique/>
        </w:docPartObj>
      </w:sdtPr>
      <w:sdtEndPr/>
      <w:sdtContent>
        <w:p w14:paraId="77E25C35" w14:textId="2C170819" w:rsidR="006977DD" w:rsidRPr="00830255" w:rsidRDefault="0064511A" w:rsidP="00830255">
          <w:pPr>
            <w:spacing w:line="276" w:lineRule="auto"/>
            <w:jc w:val="both"/>
            <w:rPr>
              <w:rFonts w:ascii="Arial" w:hAnsi="Arial" w:cs="Arial"/>
              <w:sz w:val="22"/>
              <w:szCs w:val="22"/>
            </w:rPr>
          </w:pPr>
          <w:r w:rsidRPr="00830255">
            <w:rPr>
              <w:rFonts w:ascii="Arial" w:hAnsi="Arial" w:cs="Arial"/>
              <w:noProof/>
              <w:sz w:val="22"/>
              <w:szCs w:val="22"/>
            </w:rPr>
            <mc:AlternateContent>
              <mc:Choice Requires="wps">
                <w:drawing>
                  <wp:anchor distT="0" distB="0" distL="114300" distR="114300" simplePos="0" relativeHeight="251587584" behindDoc="0" locked="0" layoutInCell="1" allowOverlap="1" wp14:anchorId="0E392ED9" wp14:editId="17FF5D9B">
                    <wp:simplePos x="0" y="0"/>
                    <wp:positionH relativeFrom="page">
                      <wp:posOffset>1980298</wp:posOffset>
                    </wp:positionH>
                    <wp:positionV relativeFrom="page">
                      <wp:posOffset>265122</wp:posOffset>
                    </wp:positionV>
                    <wp:extent cx="4258051" cy="3017520"/>
                    <wp:effectExtent l="0" t="0" r="9525" b="0"/>
                    <wp:wrapNone/>
                    <wp:docPr id="467" name="Rectangle 259"/>
                    <wp:cNvGraphicFramePr/>
                    <a:graphic xmlns:a="http://schemas.openxmlformats.org/drawingml/2006/main">
                      <a:graphicData uri="http://schemas.microsoft.com/office/word/2010/wordprocessingShape">
                        <wps:wsp>
                          <wps:cNvSpPr/>
                          <wps:spPr>
                            <a:xfrm>
                              <a:off x="0" y="0"/>
                              <a:ext cx="4258051"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F1041" w14:textId="1079B6A6" w:rsidR="006977DD" w:rsidRPr="009862ED" w:rsidRDefault="009862ED" w:rsidP="009862ED">
                                <w:pPr>
                                  <w:spacing w:before="240"/>
                                  <w:jc w:val="center"/>
                                  <w:rPr>
                                    <w:rFonts w:ascii="Arial" w:hAnsi="Arial" w:cs="Arial"/>
                                    <w:b/>
                                    <w:bCs/>
                                    <w:color w:val="FFFFFF" w:themeColor="background1"/>
                                    <w:sz w:val="56"/>
                                    <w:szCs w:val="56"/>
                                  </w:rPr>
                                </w:pPr>
                                <w:sdt>
                                  <w:sdtPr>
                                    <w:rPr>
                                      <w:rFonts w:ascii="Arial" w:hAnsi="Arial" w:cs="Arial"/>
                                      <w:b/>
                                      <w:bCs/>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Content>
                                    <w:r w:rsidRPr="00EC7080">
                                      <w:rPr>
                                        <w:rFonts w:ascii="Arial" w:hAnsi="Arial" w:cs="Arial"/>
                                        <w:b/>
                                        <w:bCs/>
                                        <w:color w:val="FFFFFF" w:themeColor="background1"/>
                                        <w:sz w:val="72"/>
                                        <w:szCs w:val="72"/>
                                      </w:rPr>
                                      <w:t>Data Mining Component 2</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0E392ED9" id="Rectangle 259" o:spid="_x0000_s1026" style="position:absolute;left:0;text-align:left;margin-left:155.95pt;margin-top:20.9pt;width:335.3pt;height:237.6pt;z-index:251587584;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" fillcolor="#0e2841 [3215]" stroked="f" strokeweight="1pt">
                    <v:textbox inset="14.4pt,14.4pt,14.4pt,28.8pt">
                      <w:txbxContent>
                        <w:p w14:paraId="306F1041" w14:textId="1079B6A6" w:rsidR="006977DD" w:rsidRPr="009862ED" w:rsidRDefault="009862ED" w:rsidP="009862ED">
                          <w:pPr>
                            <w:spacing w:before="240"/>
                            <w:jc w:val="center"/>
                            <w:rPr>
                              <w:rFonts w:ascii="Arial" w:hAnsi="Arial" w:cs="Arial"/>
                              <w:b/>
                              <w:bCs/>
                              <w:color w:val="FFFFFF" w:themeColor="background1"/>
                              <w:sz w:val="56"/>
                              <w:szCs w:val="56"/>
                            </w:rPr>
                          </w:pPr>
                          <w:sdt>
                            <w:sdtPr>
                              <w:rPr>
                                <w:rFonts w:ascii="Arial" w:hAnsi="Arial" w:cs="Arial"/>
                                <w:b/>
                                <w:bCs/>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Content>
                              <w:r w:rsidRPr="00EC7080">
                                <w:rPr>
                                  <w:rFonts w:ascii="Arial" w:hAnsi="Arial" w:cs="Arial"/>
                                  <w:b/>
                                  <w:bCs/>
                                  <w:color w:val="FFFFFF" w:themeColor="background1"/>
                                  <w:sz w:val="72"/>
                                  <w:szCs w:val="72"/>
                                </w:rPr>
                                <w:t>Data Mining Component 2</w:t>
                              </w:r>
                            </w:sdtContent>
                          </w:sdt>
                        </w:p>
                      </w:txbxContent>
                    </v:textbox>
                    <w10:wrap anchorx="page" anchory="page"/>
                  </v:rect>
                </w:pict>
              </mc:Fallback>
            </mc:AlternateContent>
          </w:r>
          <w:r w:rsidR="007F7E59" w:rsidRPr="00830255">
            <w:rPr>
              <w:rFonts w:ascii="Arial" w:hAnsi="Arial" w:cs="Arial"/>
              <w:noProof/>
              <w:sz w:val="22"/>
              <w:szCs w:val="22"/>
            </w:rPr>
            <mc:AlternateContent>
              <mc:Choice Requires="wps">
                <w:drawing>
                  <wp:anchor distT="0" distB="0" distL="114300" distR="114300" simplePos="0" relativeHeight="251577344" behindDoc="0" locked="0" layoutInCell="1" allowOverlap="1" wp14:anchorId="631EB07A" wp14:editId="25911D9A">
                    <wp:simplePos x="0" y="0"/>
                    <wp:positionH relativeFrom="page">
                      <wp:posOffset>1855853</wp:posOffset>
                    </wp:positionH>
                    <wp:positionV relativeFrom="page">
                      <wp:posOffset>265122</wp:posOffset>
                    </wp:positionV>
                    <wp:extent cx="4495567" cy="7656071"/>
                    <wp:effectExtent l="0" t="0" r="19685" b="21590"/>
                    <wp:wrapNone/>
                    <wp:docPr id="468" name="Rectangle 261"/>
                    <wp:cNvGraphicFramePr/>
                    <a:graphic xmlns:a="http://schemas.openxmlformats.org/drawingml/2006/main">
                      <a:graphicData uri="http://schemas.microsoft.com/office/word/2010/wordprocessingShape">
                        <wps:wsp>
                          <wps:cNvSpPr/>
                          <wps:spPr>
                            <a:xfrm>
                              <a:off x="0" y="0"/>
                              <a:ext cx="4495567" cy="765607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8A52C4" id="Rectangle 261" o:spid="_x0000_s1026" style="position:absolute;margin-left:146.15pt;margin-top:20.9pt;width:354pt;height:602.8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" fillcolor="white [3212]" strokecolor="#737373 [1614]" strokeweight="1.25pt">
                    <w10:wrap anchorx="page" anchory="page"/>
                  </v:rect>
                </w:pict>
              </mc:Fallback>
            </mc:AlternateContent>
          </w:r>
          <w:r w:rsidR="006977DD" w:rsidRPr="00830255">
            <w:rPr>
              <w:rFonts w:ascii="Arial" w:hAnsi="Arial" w:cs="Arial"/>
              <w:noProof/>
              <w:sz w:val="22"/>
              <w:szCs w:val="22"/>
            </w:rPr>
            <mc:AlternateContent>
              <mc:Choice Requires="wps">
                <w:drawing>
                  <wp:anchor distT="0" distB="0" distL="114300" distR="114300" simplePos="0" relativeHeight="251618304" behindDoc="1" locked="0" layoutInCell="1" allowOverlap="1" wp14:anchorId="651F5D38" wp14:editId="71904FC8">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3B7DA37" w14:textId="77777777" w:rsidR="006977DD" w:rsidRDefault="006977D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1F5D38" id="Rectangle 257" o:spid="_x0000_s1027" style="position:absolute;left:0;text-align:left;margin-left:0;margin-top:0;width:581.4pt;height:752.4pt;z-index:-2516981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3B7DA37" w14:textId="77777777" w:rsidR="006977DD" w:rsidRDefault="006977DD"/>
                      </w:txbxContent>
                    </v:textbox>
                    <w10:wrap anchorx="page" anchory="page"/>
                  </v:rect>
                </w:pict>
              </mc:Fallback>
            </mc:AlternateContent>
          </w:r>
        </w:p>
        <w:p w14:paraId="56C24426" w14:textId="47AA01A5" w:rsidR="006977DD" w:rsidRPr="00830255" w:rsidRDefault="0064511A" w:rsidP="00830255">
          <w:pPr>
            <w:spacing w:line="276" w:lineRule="auto"/>
            <w:jc w:val="both"/>
            <w:rPr>
              <w:rFonts w:ascii="Arial" w:hAnsi="Arial" w:cs="Arial"/>
              <w:sz w:val="22"/>
              <w:szCs w:val="22"/>
            </w:rPr>
          </w:pPr>
          <w:r w:rsidRPr="00830255">
            <w:rPr>
              <w:rFonts w:ascii="Arial" w:hAnsi="Arial" w:cs="Arial"/>
              <w:noProof/>
              <w:sz w:val="22"/>
              <w:szCs w:val="22"/>
            </w:rPr>
            <mc:AlternateContent>
              <mc:Choice Requires="wps">
                <w:drawing>
                  <wp:anchor distT="0" distB="0" distL="114300" distR="114300" simplePos="0" relativeHeight="251628544" behindDoc="0" locked="0" layoutInCell="1" allowOverlap="1" wp14:anchorId="41F8487A" wp14:editId="2B41D3C5">
                    <wp:simplePos x="0" y="0"/>
                    <wp:positionH relativeFrom="page">
                      <wp:posOffset>1845032</wp:posOffset>
                    </wp:positionH>
                    <wp:positionV relativeFrom="page">
                      <wp:posOffset>6752492</wp:posOffset>
                    </wp:positionV>
                    <wp:extent cx="4480019" cy="268605"/>
                    <wp:effectExtent l="0" t="0" r="0" b="5080"/>
                    <wp:wrapSquare wrapText="bothSides"/>
                    <wp:docPr id="465" name="Text Box 255"/>
                    <wp:cNvGraphicFramePr/>
                    <a:graphic xmlns:a="http://schemas.openxmlformats.org/drawingml/2006/main">
                      <a:graphicData uri="http://schemas.microsoft.com/office/word/2010/wordprocessingShape">
                        <wps:wsp>
                          <wps:cNvSpPr txBox="1"/>
                          <wps:spPr>
                            <a:xfrm>
                              <a:off x="0" y="0"/>
                              <a:ext cx="4480019" cy="268605"/>
                            </a:xfrm>
                            <a:prstGeom prst="rect">
                              <a:avLst/>
                            </a:prstGeom>
                            <a:noFill/>
                            <a:ln w="6350">
                              <a:noFill/>
                            </a:ln>
                            <a:effectLst/>
                          </wps:spPr>
                          <wps:txbx>
                            <w:txbxContent>
                              <w:p w14:paraId="57F4E217" w14:textId="07817BD3" w:rsidR="006977DD" w:rsidRPr="0064511A" w:rsidRDefault="006D30B4">
                                <w:pPr>
                                  <w:pStyle w:val="NoSpacing"/>
                                  <w:rPr>
                                    <w:rFonts w:ascii="Arial" w:hAnsi="Arial" w:cs="Arial"/>
                                    <w:color w:val="0E2841" w:themeColor="text2"/>
                                    <w:sz w:val="36"/>
                                    <w:szCs w:val="36"/>
                                  </w:rPr>
                                </w:pPr>
                                <w:sdt>
                                  <w:sdtPr>
                                    <w:rPr>
                                      <w:rFonts w:ascii="Arial" w:hAnsi="Arial" w:cs="Arial"/>
                                      <w:b/>
                                      <w:color w:val="1F2D50"/>
                                      <w:sz w:val="36"/>
                                      <w:szCs w:val="36"/>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4511A">
                                      <w:rPr>
                                        <w:rFonts w:ascii="Arial" w:hAnsi="Arial" w:cs="Arial"/>
                                        <w:b/>
                                        <w:color w:val="1F2D50"/>
                                        <w:sz w:val="36"/>
                                        <w:szCs w:val="36"/>
                                        <w:lang w:val="en-US"/>
                                      </w:rPr>
                                      <w:t>University of Wales Trinity Saint David</w:t>
                                    </w:r>
                                  </w:sdtContent>
                                </w:sdt>
                              </w:p>
                              <w:p w14:paraId="758807A5" w14:textId="77777777" w:rsidR="00341FE6" w:rsidRPr="0064511A" w:rsidRDefault="00341FE6">
                                <w:pPr>
                                  <w:pStyle w:val="NoSpacing"/>
                                  <w:rPr>
                                    <w:rFonts w:ascii="Arial" w:hAnsi="Arial" w:cs="Arial"/>
                                    <w:color w:val="0E2841" w:themeColor="text2"/>
                                    <w:sz w:val="36"/>
                                    <w:szCs w:val="36"/>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1F8487A" id="_x0000_t202" coordsize="21600,21600" o:spt="202" path="m,l,21600r21600,l21600,xe">
                    <v:stroke joinstyle="miter"/>
                    <v:path gradientshapeok="t" o:connecttype="rect"/>
                  </v:shapetype>
                  <v:shape id="Text Box 255" o:spid="_x0000_s1028" type="#_x0000_t202" style="position:absolute;left:0;text-align:left;margin-left:145.3pt;margin-top:531.7pt;width:352.75pt;height:21.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" filled="f" stroked="f" strokeweight=".5pt">
                    <v:textbox style="mso-fit-shape-to-text:t">
                      <w:txbxContent>
                        <w:p w14:paraId="57F4E217" w14:textId="07817BD3" w:rsidR="006977DD" w:rsidRPr="0064511A" w:rsidRDefault="006D30B4">
                          <w:pPr>
                            <w:pStyle w:val="NoSpacing"/>
                            <w:rPr>
                              <w:rFonts w:ascii="Arial" w:hAnsi="Arial" w:cs="Arial"/>
                              <w:color w:val="0E2841" w:themeColor="text2"/>
                              <w:sz w:val="36"/>
                              <w:szCs w:val="36"/>
                            </w:rPr>
                          </w:pPr>
                          <w:sdt>
                            <w:sdtPr>
                              <w:rPr>
                                <w:rFonts w:ascii="Arial" w:hAnsi="Arial" w:cs="Arial"/>
                                <w:b/>
                                <w:color w:val="1F2D50"/>
                                <w:sz w:val="36"/>
                                <w:szCs w:val="36"/>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4511A">
                                <w:rPr>
                                  <w:rFonts w:ascii="Arial" w:hAnsi="Arial" w:cs="Arial"/>
                                  <w:b/>
                                  <w:color w:val="1F2D50"/>
                                  <w:sz w:val="36"/>
                                  <w:szCs w:val="36"/>
                                  <w:lang w:val="en-US"/>
                                </w:rPr>
                                <w:t>University of Wales Trinity Saint David</w:t>
                              </w:r>
                            </w:sdtContent>
                          </w:sdt>
                        </w:p>
                        <w:p w14:paraId="758807A5" w14:textId="77777777" w:rsidR="00341FE6" w:rsidRPr="0064511A" w:rsidRDefault="00341FE6">
                          <w:pPr>
                            <w:pStyle w:val="NoSpacing"/>
                            <w:rPr>
                              <w:rFonts w:ascii="Arial" w:hAnsi="Arial" w:cs="Arial"/>
                              <w:color w:val="0E2841" w:themeColor="text2"/>
                              <w:sz w:val="36"/>
                              <w:szCs w:val="36"/>
                            </w:rPr>
                          </w:pPr>
                        </w:p>
                      </w:txbxContent>
                    </v:textbox>
                    <w10:wrap type="square" anchorx="page" anchory="page"/>
                  </v:shape>
                </w:pict>
              </mc:Fallback>
            </mc:AlternateContent>
          </w:r>
          <w:r w:rsidRPr="00830255">
            <w:rPr>
              <w:rFonts w:ascii="Arial" w:hAnsi="Arial" w:cs="Arial"/>
              <w:noProof/>
              <w:sz w:val="22"/>
              <w:szCs w:val="22"/>
            </w:rPr>
            <mc:AlternateContent>
              <mc:Choice Requires="wps">
                <w:drawing>
                  <wp:anchor distT="0" distB="0" distL="114300" distR="114300" simplePos="0" relativeHeight="251608064" behindDoc="0" locked="0" layoutInCell="1" allowOverlap="1" wp14:anchorId="5F9EBEC1" wp14:editId="14400F96">
                    <wp:simplePos x="0" y="0"/>
                    <wp:positionH relativeFrom="page">
                      <wp:posOffset>1953246</wp:posOffset>
                    </wp:positionH>
                    <wp:positionV relativeFrom="page">
                      <wp:posOffset>7380128</wp:posOffset>
                    </wp:positionV>
                    <wp:extent cx="4285104" cy="124156"/>
                    <wp:effectExtent l="0" t="0" r="1270" b="9525"/>
                    <wp:wrapNone/>
                    <wp:docPr id="469" name="Rectangle 263"/>
                    <wp:cNvGraphicFramePr/>
                    <a:graphic xmlns:a="http://schemas.openxmlformats.org/drawingml/2006/main">
                      <a:graphicData uri="http://schemas.microsoft.com/office/word/2010/wordprocessingShape">
                        <wps:wsp>
                          <wps:cNvSpPr/>
                          <wps:spPr>
                            <a:xfrm>
                              <a:off x="0" y="0"/>
                              <a:ext cx="4285104" cy="12415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B98852D" id="Rectangle 263" o:spid="_x0000_s1026" style="position:absolute;margin-left:153.8pt;margin-top:581.1pt;width:337.4pt;height:9.8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" fillcolor="#156082 [3204]" stroked="f" strokeweight="1pt">
                    <w10:wrap anchorx="page" anchory="page"/>
                  </v:rect>
                </w:pict>
              </mc:Fallback>
            </mc:AlternateContent>
          </w:r>
          <w:r w:rsidR="007F7E59" w:rsidRPr="00830255">
            <w:rPr>
              <w:rFonts w:ascii="Arial" w:hAnsi="Arial" w:cs="Arial"/>
              <w:noProof/>
              <w:sz w:val="22"/>
              <w:szCs w:val="22"/>
            </w:rPr>
            <mc:AlternateContent>
              <mc:Choice Requires="wps">
                <w:drawing>
                  <wp:anchor distT="0" distB="0" distL="114300" distR="114300" simplePos="0" relativeHeight="251597824" behindDoc="0" locked="0" layoutInCell="1" allowOverlap="1" wp14:anchorId="374E013E" wp14:editId="12094BA8">
                    <wp:simplePos x="0" y="0"/>
                    <wp:positionH relativeFrom="page">
                      <wp:posOffset>2115564</wp:posOffset>
                    </wp:positionH>
                    <wp:positionV relativeFrom="page">
                      <wp:posOffset>3744170</wp:posOffset>
                    </wp:positionV>
                    <wp:extent cx="4047115"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4047115" cy="2475230"/>
                            </a:xfrm>
                            <a:prstGeom prst="rect">
                              <a:avLst/>
                            </a:prstGeom>
                            <a:noFill/>
                            <a:ln w="6350">
                              <a:noFill/>
                            </a:ln>
                            <a:effectLst/>
                          </wps:spPr>
                          <wps:txbx>
                            <w:txbxContent>
                              <w:p w14:paraId="2647116D"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Programme: BSc Applied Computing Module: Data Warehousing &amp; Data Mining</w:t>
                                </w:r>
                              </w:p>
                              <w:p w14:paraId="0F7439AC"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Module code: ACCA6026</w:t>
                                </w:r>
                              </w:p>
                              <w:p w14:paraId="78D5425D"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Lecturer: Mobolanle Bello</w:t>
                                </w:r>
                              </w:p>
                              <w:p w14:paraId="285FE38C"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Student Name:  Ionela Alina Marcu</w:t>
                                </w:r>
                              </w:p>
                              <w:p w14:paraId="01A92BC8"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Student ID:  2321713</w:t>
                                </w:r>
                              </w:p>
                              <w:p w14:paraId="71EE4125" w14:textId="77777777" w:rsidR="006D30B4" w:rsidRDefault="006D30B4" w:rsidP="00F53F38">
                                <w:pPr>
                                  <w:spacing w:line="240" w:lineRule="auto"/>
                                  <w:rPr>
                                    <w:rFonts w:asciiTheme="majorHAnsi" w:eastAsiaTheme="majorEastAsia" w:hAnsiTheme="majorHAnsi" w:cstheme="majorBidi"/>
                                    <w:color w:val="0E2841" w:themeColor="text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374E013E" id="Text Box 265" o:spid="_x0000_s1029" type="#_x0000_t202" style="position:absolute;left:0;text-align:left;margin-left:166.6pt;margin-top:294.8pt;width:318.65pt;height:194.9pt;z-index:251597824;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" filled="f" stroked="f" strokeweight=".5pt">
                    <v:textbox style="mso-fit-shape-to-text:t">
                      <w:txbxContent>
                        <w:p w14:paraId="2647116D"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Programme: BSc Applied Computing Module: Data Warehousing &amp; Data Mining</w:t>
                          </w:r>
                        </w:p>
                        <w:p w14:paraId="0F7439AC"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Module code: ACCA6026</w:t>
                          </w:r>
                        </w:p>
                        <w:p w14:paraId="78D5425D"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Lecturer: Mobolanle Bello</w:t>
                          </w:r>
                        </w:p>
                        <w:p w14:paraId="285FE38C"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Student Name:  Ionela Alina Marcu</w:t>
                          </w:r>
                        </w:p>
                        <w:p w14:paraId="01A92BC8" w14:textId="77777777" w:rsidR="0064511A" w:rsidRPr="0064511A" w:rsidRDefault="0064511A" w:rsidP="0064511A">
                          <w:pPr>
                            <w:spacing w:line="240" w:lineRule="auto"/>
                            <w:rPr>
                              <w:rFonts w:ascii="Arial" w:eastAsiaTheme="majorEastAsia" w:hAnsi="Arial" w:cs="Arial"/>
                              <w:b/>
                              <w:color w:val="0E2841" w:themeColor="text2"/>
                              <w:sz w:val="36"/>
                              <w:szCs w:val="36"/>
                            </w:rPr>
                          </w:pPr>
                          <w:r w:rsidRPr="0064511A">
                            <w:rPr>
                              <w:rFonts w:ascii="Arial" w:eastAsiaTheme="majorEastAsia" w:hAnsi="Arial" w:cs="Arial"/>
                              <w:b/>
                              <w:color w:val="0E2841" w:themeColor="text2"/>
                              <w:sz w:val="36"/>
                              <w:szCs w:val="36"/>
                            </w:rPr>
                            <w:t>Student ID:  2321713</w:t>
                          </w:r>
                        </w:p>
                        <w:p w14:paraId="71EE4125" w14:textId="77777777" w:rsidR="006D30B4" w:rsidRDefault="006D30B4" w:rsidP="00F53F38">
                          <w:pPr>
                            <w:spacing w:line="240" w:lineRule="auto"/>
                            <w:rPr>
                              <w:rFonts w:asciiTheme="majorHAnsi" w:eastAsiaTheme="majorEastAsia" w:hAnsiTheme="majorHAnsi" w:cstheme="majorBidi"/>
                              <w:color w:val="0E2841" w:themeColor="text2"/>
                              <w:sz w:val="32"/>
                              <w:szCs w:val="32"/>
                            </w:rPr>
                          </w:pPr>
                        </w:p>
                      </w:txbxContent>
                    </v:textbox>
                    <w10:wrap type="square" anchorx="page" anchory="page"/>
                  </v:shape>
                </w:pict>
              </mc:Fallback>
            </mc:AlternateContent>
          </w:r>
          <w:r w:rsidR="006977DD" w:rsidRPr="00830255">
            <w:rPr>
              <w:rFonts w:ascii="Arial" w:hAnsi="Arial" w:cs="Arial"/>
              <w:sz w:val="22"/>
              <w:szCs w:val="22"/>
            </w:rPr>
            <w:br w:type="page"/>
          </w:r>
        </w:p>
      </w:sdtContent>
    </w:sdt>
    <w:sdt>
      <w:sdtPr>
        <w:rPr>
          <w:rFonts w:ascii="Arial" w:eastAsiaTheme="minorHAnsi" w:hAnsi="Arial" w:cs="Arial"/>
          <w:color w:val="auto"/>
          <w:kern w:val="2"/>
          <w:sz w:val="22"/>
          <w:szCs w:val="22"/>
          <w:lang w:eastAsia="en-US"/>
          <w14:ligatures w14:val="standardContextual"/>
        </w:rPr>
        <w:id w:val="-1865897721"/>
        <w:docPartObj>
          <w:docPartGallery w:val="Table of Contents"/>
          <w:docPartUnique/>
        </w:docPartObj>
      </w:sdtPr>
      <w:sdtEndPr>
        <w:rPr>
          <w:b/>
          <w:bCs/>
        </w:rPr>
      </w:sdtEndPr>
      <w:sdtContent>
        <w:p w14:paraId="226D4C28" w14:textId="2FA42D24" w:rsidR="00E61665" w:rsidRPr="00E0030C" w:rsidRDefault="00E61665" w:rsidP="00830255">
          <w:pPr>
            <w:pStyle w:val="TOCHeading"/>
            <w:spacing w:line="276" w:lineRule="auto"/>
            <w:jc w:val="both"/>
            <w:rPr>
              <w:rFonts w:ascii="Arial" w:hAnsi="Arial" w:cs="Arial"/>
              <w:b/>
              <w:bCs/>
              <w:sz w:val="36"/>
              <w:szCs w:val="36"/>
            </w:rPr>
          </w:pPr>
          <w:r w:rsidRPr="00E0030C">
            <w:rPr>
              <w:rFonts w:ascii="Arial" w:hAnsi="Arial" w:cs="Arial"/>
              <w:b/>
              <w:bCs/>
              <w:sz w:val="36"/>
              <w:szCs w:val="36"/>
            </w:rPr>
            <w:t>Contents</w:t>
          </w:r>
        </w:p>
        <w:p w14:paraId="55455C22" w14:textId="0ADF86CA" w:rsidR="00E0030C" w:rsidRDefault="00E61665">
          <w:pPr>
            <w:pStyle w:val="TOC1"/>
            <w:tabs>
              <w:tab w:val="right" w:leader="dot" w:pos="9016"/>
            </w:tabs>
            <w:rPr>
              <w:noProof/>
            </w:rPr>
          </w:pPr>
          <w:r w:rsidRPr="00830255">
            <w:rPr>
              <w:rFonts w:ascii="Arial" w:hAnsi="Arial" w:cs="Arial"/>
              <w:sz w:val="22"/>
              <w:szCs w:val="22"/>
            </w:rPr>
            <w:fldChar w:fldCharType="begin"/>
          </w:r>
          <w:r w:rsidRPr="00830255">
            <w:rPr>
              <w:rFonts w:ascii="Arial" w:hAnsi="Arial" w:cs="Arial"/>
              <w:sz w:val="22"/>
              <w:szCs w:val="22"/>
            </w:rPr>
            <w:instrText xml:space="preserve"> TOC \o "1-3" \h \z \u </w:instrText>
          </w:r>
          <w:r w:rsidRPr="00830255">
            <w:rPr>
              <w:rFonts w:ascii="Arial" w:hAnsi="Arial" w:cs="Arial"/>
              <w:sz w:val="22"/>
              <w:szCs w:val="22"/>
            </w:rPr>
            <w:fldChar w:fldCharType="separate"/>
          </w:r>
          <w:hyperlink w:anchor="_Toc237472778" w:history="1">
            <w:r w:rsidR="00E0030C" w:rsidRPr="005120F2">
              <w:rPr>
                <w:rStyle w:val="Hyperlink"/>
                <w:rFonts w:ascii="Arial" w:hAnsi="Arial" w:cs="Arial"/>
                <w:b/>
                <w:bCs/>
                <w:noProof/>
              </w:rPr>
              <w:t>Introduction</w:t>
            </w:r>
            <w:r w:rsidR="00E0030C">
              <w:rPr>
                <w:noProof/>
                <w:webHidden/>
              </w:rPr>
              <w:tab/>
            </w:r>
            <w:r w:rsidR="00E0030C">
              <w:rPr>
                <w:noProof/>
                <w:webHidden/>
              </w:rPr>
              <w:fldChar w:fldCharType="begin"/>
            </w:r>
            <w:r w:rsidR="00E0030C">
              <w:rPr>
                <w:noProof/>
                <w:webHidden/>
              </w:rPr>
              <w:instrText xml:space="preserve"> PAGEREF _Toc237472778 \h </w:instrText>
            </w:r>
            <w:r w:rsidR="00E0030C">
              <w:rPr>
                <w:noProof/>
                <w:webHidden/>
              </w:rPr>
            </w:r>
            <w:r w:rsidR="00E0030C">
              <w:rPr>
                <w:noProof/>
                <w:webHidden/>
              </w:rPr>
              <w:fldChar w:fldCharType="separate"/>
            </w:r>
            <w:r w:rsidR="00E0030C">
              <w:rPr>
                <w:noProof/>
                <w:webHidden/>
              </w:rPr>
              <w:t>2</w:t>
            </w:r>
            <w:r w:rsidR="00E0030C">
              <w:rPr>
                <w:noProof/>
                <w:webHidden/>
              </w:rPr>
              <w:fldChar w:fldCharType="end"/>
            </w:r>
          </w:hyperlink>
        </w:p>
        <w:p w14:paraId="60EC62FC" w14:textId="6552A8B8" w:rsidR="00E0030C" w:rsidRDefault="00E0030C">
          <w:pPr>
            <w:pStyle w:val="TOC1"/>
            <w:tabs>
              <w:tab w:val="right" w:leader="dot" w:pos="9016"/>
            </w:tabs>
            <w:rPr>
              <w:noProof/>
            </w:rPr>
          </w:pPr>
          <w:hyperlink w:anchor="_Toc237472779" w:history="1">
            <w:r w:rsidRPr="005120F2">
              <w:rPr>
                <w:rStyle w:val="Hyperlink"/>
                <w:rFonts w:ascii="Arial" w:hAnsi="Arial" w:cs="Arial"/>
                <w:b/>
                <w:bCs/>
                <w:noProof/>
              </w:rPr>
              <w:t>1.1 Purpose and Practice of Data Mining</w:t>
            </w:r>
            <w:r>
              <w:rPr>
                <w:noProof/>
                <w:webHidden/>
              </w:rPr>
              <w:tab/>
            </w:r>
            <w:r>
              <w:rPr>
                <w:noProof/>
                <w:webHidden/>
              </w:rPr>
              <w:fldChar w:fldCharType="begin"/>
            </w:r>
            <w:r>
              <w:rPr>
                <w:noProof/>
                <w:webHidden/>
              </w:rPr>
              <w:instrText xml:space="preserve"> PAGEREF _Toc237472779 \h </w:instrText>
            </w:r>
            <w:r>
              <w:rPr>
                <w:noProof/>
                <w:webHidden/>
              </w:rPr>
            </w:r>
            <w:r>
              <w:rPr>
                <w:noProof/>
                <w:webHidden/>
              </w:rPr>
              <w:fldChar w:fldCharType="separate"/>
            </w:r>
            <w:r>
              <w:rPr>
                <w:noProof/>
                <w:webHidden/>
              </w:rPr>
              <w:t>3</w:t>
            </w:r>
            <w:r>
              <w:rPr>
                <w:noProof/>
                <w:webHidden/>
              </w:rPr>
              <w:fldChar w:fldCharType="end"/>
            </w:r>
          </w:hyperlink>
        </w:p>
        <w:p w14:paraId="679E4732" w14:textId="68726537" w:rsidR="00E0030C" w:rsidRDefault="00E0030C">
          <w:pPr>
            <w:pStyle w:val="TOC1"/>
            <w:tabs>
              <w:tab w:val="right" w:leader="dot" w:pos="9016"/>
            </w:tabs>
            <w:rPr>
              <w:noProof/>
            </w:rPr>
          </w:pPr>
          <w:hyperlink w:anchor="_Toc237472780" w:history="1">
            <w:r w:rsidRPr="005120F2">
              <w:rPr>
                <w:rStyle w:val="Hyperlink"/>
                <w:rFonts w:ascii="Arial" w:hAnsi="Arial" w:cs="Arial"/>
                <w:b/>
                <w:bCs/>
                <w:noProof/>
              </w:rPr>
              <w:t>1.2 Dataset Description and Exploration</w:t>
            </w:r>
            <w:r>
              <w:rPr>
                <w:noProof/>
                <w:webHidden/>
              </w:rPr>
              <w:tab/>
            </w:r>
            <w:r>
              <w:rPr>
                <w:noProof/>
                <w:webHidden/>
              </w:rPr>
              <w:fldChar w:fldCharType="begin"/>
            </w:r>
            <w:r>
              <w:rPr>
                <w:noProof/>
                <w:webHidden/>
              </w:rPr>
              <w:instrText xml:space="preserve"> PAGEREF _Toc237472780 \h </w:instrText>
            </w:r>
            <w:r>
              <w:rPr>
                <w:noProof/>
                <w:webHidden/>
              </w:rPr>
            </w:r>
            <w:r>
              <w:rPr>
                <w:noProof/>
                <w:webHidden/>
              </w:rPr>
              <w:fldChar w:fldCharType="separate"/>
            </w:r>
            <w:r>
              <w:rPr>
                <w:noProof/>
                <w:webHidden/>
              </w:rPr>
              <w:t>4</w:t>
            </w:r>
            <w:r>
              <w:rPr>
                <w:noProof/>
                <w:webHidden/>
              </w:rPr>
              <w:fldChar w:fldCharType="end"/>
            </w:r>
          </w:hyperlink>
        </w:p>
        <w:p w14:paraId="3E1E2759" w14:textId="65120CEA" w:rsidR="00E0030C" w:rsidRDefault="00E0030C">
          <w:pPr>
            <w:pStyle w:val="TOC1"/>
            <w:tabs>
              <w:tab w:val="right" w:leader="dot" w:pos="9016"/>
            </w:tabs>
            <w:rPr>
              <w:noProof/>
            </w:rPr>
          </w:pPr>
          <w:hyperlink w:anchor="_Toc237472781" w:history="1">
            <w:r w:rsidRPr="005120F2">
              <w:rPr>
                <w:rStyle w:val="Hyperlink"/>
                <w:rFonts w:ascii="Arial" w:hAnsi="Arial" w:cs="Arial"/>
                <w:b/>
                <w:bCs/>
                <w:noProof/>
              </w:rPr>
              <w:t>1.3 Data Pre-processing and Post-processing</w:t>
            </w:r>
            <w:r>
              <w:rPr>
                <w:noProof/>
                <w:webHidden/>
              </w:rPr>
              <w:tab/>
            </w:r>
            <w:r>
              <w:rPr>
                <w:noProof/>
                <w:webHidden/>
              </w:rPr>
              <w:fldChar w:fldCharType="begin"/>
            </w:r>
            <w:r>
              <w:rPr>
                <w:noProof/>
                <w:webHidden/>
              </w:rPr>
              <w:instrText xml:space="preserve"> PAGEREF _Toc237472781 \h </w:instrText>
            </w:r>
            <w:r>
              <w:rPr>
                <w:noProof/>
                <w:webHidden/>
              </w:rPr>
            </w:r>
            <w:r>
              <w:rPr>
                <w:noProof/>
                <w:webHidden/>
              </w:rPr>
              <w:fldChar w:fldCharType="separate"/>
            </w:r>
            <w:r>
              <w:rPr>
                <w:noProof/>
                <w:webHidden/>
              </w:rPr>
              <w:t>9</w:t>
            </w:r>
            <w:r>
              <w:rPr>
                <w:noProof/>
                <w:webHidden/>
              </w:rPr>
              <w:fldChar w:fldCharType="end"/>
            </w:r>
          </w:hyperlink>
        </w:p>
        <w:p w14:paraId="25D86789" w14:textId="3EF06F9C" w:rsidR="00E0030C" w:rsidRDefault="00E0030C">
          <w:pPr>
            <w:pStyle w:val="TOC1"/>
            <w:tabs>
              <w:tab w:val="right" w:leader="dot" w:pos="9016"/>
            </w:tabs>
            <w:rPr>
              <w:noProof/>
            </w:rPr>
          </w:pPr>
          <w:hyperlink w:anchor="_Toc237472782" w:history="1">
            <w:r w:rsidRPr="005120F2">
              <w:rPr>
                <w:rStyle w:val="Hyperlink"/>
                <w:rFonts w:ascii="Arial" w:hAnsi="Arial" w:cs="Arial"/>
                <w:b/>
                <w:bCs/>
                <w:noProof/>
              </w:rPr>
              <w:t>1.4 Sample Runs and Analysis Methods</w:t>
            </w:r>
            <w:r>
              <w:rPr>
                <w:noProof/>
                <w:webHidden/>
              </w:rPr>
              <w:tab/>
            </w:r>
            <w:r>
              <w:rPr>
                <w:noProof/>
                <w:webHidden/>
              </w:rPr>
              <w:fldChar w:fldCharType="begin"/>
            </w:r>
            <w:r>
              <w:rPr>
                <w:noProof/>
                <w:webHidden/>
              </w:rPr>
              <w:instrText xml:space="preserve"> PAGEREF _Toc237472782 \h </w:instrText>
            </w:r>
            <w:r>
              <w:rPr>
                <w:noProof/>
                <w:webHidden/>
              </w:rPr>
            </w:r>
            <w:r>
              <w:rPr>
                <w:noProof/>
                <w:webHidden/>
              </w:rPr>
              <w:fldChar w:fldCharType="separate"/>
            </w:r>
            <w:r>
              <w:rPr>
                <w:noProof/>
                <w:webHidden/>
              </w:rPr>
              <w:t>9</w:t>
            </w:r>
            <w:r>
              <w:rPr>
                <w:noProof/>
                <w:webHidden/>
              </w:rPr>
              <w:fldChar w:fldCharType="end"/>
            </w:r>
          </w:hyperlink>
        </w:p>
        <w:p w14:paraId="7A08C350" w14:textId="15ED543D" w:rsidR="00E0030C" w:rsidRDefault="00E0030C">
          <w:pPr>
            <w:pStyle w:val="TOC1"/>
            <w:tabs>
              <w:tab w:val="right" w:leader="dot" w:pos="9016"/>
            </w:tabs>
            <w:rPr>
              <w:noProof/>
            </w:rPr>
          </w:pPr>
          <w:hyperlink w:anchor="_Toc237472783" w:history="1">
            <w:r w:rsidRPr="005120F2">
              <w:rPr>
                <w:rStyle w:val="Hyperlink"/>
                <w:rFonts w:ascii="Arial" w:hAnsi="Arial" w:cs="Arial"/>
                <w:b/>
                <w:bCs/>
                <w:noProof/>
              </w:rPr>
              <w:t>1.5 Business Recommendations</w:t>
            </w:r>
            <w:r>
              <w:rPr>
                <w:noProof/>
                <w:webHidden/>
              </w:rPr>
              <w:tab/>
            </w:r>
            <w:r>
              <w:rPr>
                <w:noProof/>
                <w:webHidden/>
              </w:rPr>
              <w:fldChar w:fldCharType="begin"/>
            </w:r>
            <w:r>
              <w:rPr>
                <w:noProof/>
                <w:webHidden/>
              </w:rPr>
              <w:instrText xml:space="preserve"> PAGEREF _Toc237472783 \h </w:instrText>
            </w:r>
            <w:r>
              <w:rPr>
                <w:noProof/>
                <w:webHidden/>
              </w:rPr>
            </w:r>
            <w:r>
              <w:rPr>
                <w:noProof/>
                <w:webHidden/>
              </w:rPr>
              <w:fldChar w:fldCharType="separate"/>
            </w:r>
            <w:r>
              <w:rPr>
                <w:noProof/>
                <w:webHidden/>
              </w:rPr>
              <w:t>12</w:t>
            </w:r>
            <w:r>
              <w:rPr>
                <w:noProof/>
                <w:webHidden/>
              </w:rPr>
              <w:fldChar w:fldCharType="end"/>
            </w:r>
          </w:hyperlink>
        </w:p>
        <w:p w14:paraId="3D39DE61" w14:textId="49A715E8" w:rsidR="00E0030C" w:rsidRDefault="00E0030C">
          <w:pPr>
            <w:pStyle w:val="TOC1"/>
            <w:tabs>
              <w:tab w:val="right" w:leader="dot" w:pos="9016"/>
            </w:tabs>
            <w:rPr>
              <w:noProof/>
            </w:rPr>
          </w:pPr>
          <w:hyperlink w:anchor="_Toc237472784" w:history="1">
            <w:r w:rsidRPr="005120F2">
              <w:rPr>
                <w:rStyle w:val="Hyperlink"/>
                <w:rFonts w:ascii="Arial" w:hAnsi="Arial" w:cs="Arial"/>
                <w:b/>
                <w:bCs/>
                <w:noProof/>
              </w:rPr>
              <w:t>1.6 Reflective Commentary</w:t>
            </w:r>
            <w:r>
              <w:rPr>
                <w:noProof/>
                <w:webHidden/>
              </w:rPr>
              <w:tab/>
            </w:r>
            <w:r>
              <w:rPr>
                <w:noProof/>
                <w:webHidden/>
              </w:rPr>
              <w:fldChar w:fldCharType="begin"/>
            </w:r>
            <w:r>
              <w:rPr>
                <w:noProof/>
                <w:webHidden/>
              </w:rPr>
              <w:instrText xml:space="preserve"> PAGEREF _Toc237472784 \h </w:instrText>
            </w:r>
            <w:r>
              <w:rPr>
                <w:noProof/>
                <w:webHidden/>
              </w:rPr>
            </w:r>
            <w:r>
              <w:rPr>
                <w:noProof/>
                <w:webHidden/>
              </w:rPr>
              <w:fldChar w:fldCharType="separate"/>
            </w:r>
            <w:r>
              <w:rPr>
                <w:noProof/>
                <w:webHidden/>
              </w:rPr>
              <w:t>12</w:t>
            </w:r>
            <w:r>
              <w:rPr>
                <w:noProof/>
                <w:webHidden/>
              </w:rPr>
              <w:fldChar w:fldCharType="end"/>
            </w:r>
          </w:hyperlink>
        </w:p>
        <w:p w14:paraId="70151510" w14:textId="647CF136" w:rsidR="00E0030C" w:rsidRDefault="00E0030C">
          <w:pPr>
            <w:pStyle w:val="TOC1"/>
            <w:tabs>
              <w:tab w:val="right" w:leader="dot" w:pos="9016"/>
            </w:tabs>
            <w:rPr>
              <w:noProof/>
            </w:rPr>
          </w:pPr>
          <w:hyperlink w:anchor="_Toc237472785" w:history="1">
            <w:r w:rsidRPr="005120F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_Toc237472785 \h </w:instrText>
            </w:r>
            <w:r>
              <w:rPr>
                <w:noProof/>
                <w:webHidden/>
              </w:rPr>
            </w:r>
            <w:r>
              <w:rPr>
                <w:noProof/>
                <w:webHidden/>
              </w:rPr>
              <w:fldChar w:fldCharType="separate"/>
            </w:r>
            <w:r>
              <w:rPr>
                <w:noProof/>
                <w:webHidden/>
              </w:rPr>
              <w:t>13</w:t>
            </w:r>
            <w:r>
              <w:rPr>
                <w:noProof/>
                <w:webHidden/>
              </w:rPr>
              <w:fldChar w:fldCharType="end"/>
            </w:r>
          </w:hyperlink>
        </w:p>
        <w:p w14:paraId="73D6013E" w14:textId="02634AB6" w:rsidR="00E0030C" w:rsidRDefault="00E0030C">
          <w:pPr>
            <w:pStyle w:val="TOC1"/>
            <w:tabs>
              <w:tab w:val="right" w:leader="dot" w:pos="9016"/>
            </w:tabs>
            <w:rPr>
              <w:noProof/>
            </w:rPr>
          </w:pPr>
          <w:hyperlink w:anchor="_Toc237472786" w:history="1">
            <w:r w:rsidRPr="005120F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_Toc237472786 \h </w:instrText>
            </w:r>
            <w:r>
              <w:rPr>
                <w:noProof/>
                <w:webHidden/>
              </w:rPr>
            </w:r>
            <w:r>
              <w:rPr>
                <w:noProof/>
                <w:webHidden/>
              </w:rPr>
              <w:fldChar w:fldCharType="separate"/>
            </w:r>
            <w:r>
              <w:rPr>
                <w:noProof/>
                <w:webHidden/>
              </w:rPr>
              <w:t>14</w:t>
            </w:r>
            <w:r>
              <w:rPr>
                <w:noProof/>
                <w:webHidden/>
              </w:rPr>
              <w:fldChar w:fldCharType="end"/>
            </w:r>
          </w:hyperlink>
        </w:p>
        <w:p w14:paraId="73FAA03B" w14:textId="4C1C1D8C" w:rsidR="00E0030C" w:rsidRDefault="00E0030C">
          <w:pPr>
            <w:pStyle w:val="TOC1"/>
            <w:tabs>
              <w:tab w:val="right" w:leader="dot" w:pos="9016"/>
            </w:tabs>
            <w:rPr>
              <w:noProof/>
            </w:rPr>
          </w:pPr>
          <w:hyperlink w:anchor="_Toc237472787" w:history="1">
            <w:r w:rsidRPr="005120F2">
              <w:rPr>
                <w:rStyle w:val="Hyperlink"/>
                <w:rFonts w:ascii="Arial" w:hAnsi="Arial" w:cs="Arial"/>
                <w:b/>
                <w:bCs/>
                <w:noProof/>
              </w:rPr>
              <w:t>Appendix Weka Explorer Output Screenshots</w:t>
            </w:r>
            <w:r>
              <w:rPr>
                <w:noProof/>
                <w:webHidden/>
              </w:rPr>
              <w:tab/>
            </w:r>
            <w:r>
              <w:rPr>
                <w:noProof/>
                <w:webHidden/>
              </w:rPr>
              <w:fldChar w:fldCharType="begin"/>
            </w:r>
            <w:r>
              <w:rPr>
                <w:noProof/>
                <w:webHidden/>
              </w:rPr>
              <w:instrText xml:space="preserve"> PAGEREF _Toc237472787 \h </w:instrText>
            </w:r>
            <w:r>
              <w:rPr>
                <w:noProof/>
                <w:webHidden/>
              </w:rPr>
            </w:r>
            <w:r>
              <w:rPr>
                <w:noProof/>
                <w:webHidden/>
              </w:rPr>
              <w:fldChar w:fldCharType="separate"/>
            </w:r>
            <w:r>
              <w:rPr>
                <w:noProof/>
                <w:webHidden/>
              </w:rPr>
              <w:t>15</w:t>
            </w:r>
            <w:r>
              <w:rPr>
                <w:noProof/>
                <w:webHidden/>
              </w:rPr>
              <w:fldChar w:fldCharType="end"/>
            </w:r>
          </w:hyperlink>
        </w:p>
        <w:p w14:paraId="70E1E93F" w14:textId="225CCE17" w:rsidR="00E0030C" w:rsidRDefault="00E0030C">
          <w:pPr>
            <w:pStyle w:val="TOC2"/>
            <w:tabs>
              <w:tab w:val="right" w:leader="dot" w:pos="9016"/>
            </w:tabs>
            <w:rPr>
              <w:noProof/>
            </w:rPr>
          </w:pPr>
          <w:hyperlink w:anchor="_Toc237472788" w:history="1">
            <w:r w:rsidRPr="005120F2">
              <w:rPr>
                <w:rStyle w:val="Hyperlink"/>
                <w:rFonts w:ascii="Arial" w:hAnsi="Arial" w:cs="Arial"/>
                <w:b/>
                <w:bCs/>
                <w:noProof/>
              </w:rPr>
              <w:t>Appendix A. Weka EM Clustering Results</w:t>
            </w:r>
            <w:r>
              <w:rPr>
                <w:noProof/>
                <w:webHidden/>
              </w:rPr>
              <w:tab/>
            </w:r>
            <w:r>
              <w:rPr>
                <w:noProof/>
                <w:webHidden/>
              </w:rPr>
              <w:fldChar w:fldCharType="begin"/>
            </w:r>
            <w:r>
              <w:rPr>
                <w:noProof/>
                <w:webHidden/>
              </w:rPr>
              <w:instrText xml:space="preserve"> PAGEREF _Toc237472788 \h </w:instrText>
            </w:r>
            <w:r>
              <w:rPr>
                <w:noProof/>
                <w:webHidden/>
              </w:rPr>
            </w:r>
            <w:r>
              <w:rPr>
                <w:noProof/>
                <w:webHidden/>
              </w:rPr>
              <w:fldChar w:fldCharType="separate"/>
            </w:r>
            <w:r>
              <w:rPr>
                <w:noProof/>
                <w:webHidden/>
              </w:rPr>
              <w:t>15</w:t>
            </w:r>
            <w:r>
              <w:rPr>
                <w:noProof/>
                <w:webHidden/>
              </w:rPr>
              <w:fldChar w:fldCharType="end"/>
            </w:r>
          </w:hyperlink>
        </w:p>
        <w:p w14:paraId="25BE12CB" w14:textId="0847D75D" w:rsidR="00E0030C" w:rsidRDefault="00E0030C">
          <w:pPr>
            <w:pStyle w:val="TOC2"/>
            <w:tabs>
              <w:tab w:val="right" w:leader="dot" w:pos="9016"/>
            </w:tabs>
            <w:rPr>
              <w:noProof/>
            </w:rPr>
          </w:pPr>
          <w:hyperlink w:anchor="_Toc237472789" w:history="1">
            <w:r w:rsidRPr="005120F2">
              <w:rPr>
                <w:rStyle w:val="Hyperlink"/>
                <w:rFonts w:ascii="Arial" w:hAnsi="Arial" w:cs="Arial"/>
                <w:b/>
                <w:bCs/>
                <w:noProof/>
              </w:rPr>
              <w:t>Appendix B. RandomForest Training-Set Results</w:t>
            </w:r>
            <w:r>
              <w:rPr>
                <w:noProof/>
                <w:webHidden/>
              </w:rPr>
              <w:tab/>
            </w:r>
            <w:r>
              <w:rPr>
                <w:noProof/>
                <w:webHidden/>
              </w:rPr>
              <w:fldChar w:fldCharType="begin"/>
            </w:r>
            <w:r>
              <w:rPr>
                <w:noProof/>
                <w:webHidden/>
              </w:rPr>
              <w:instrText xml:space="preserve"> PAGEREF _Toc237472789 \h </w:instrText>
            </w:r>
            <w:r>
              <w:rPr>
                <w:noProof/>
                <w:webHidden/>
              </w:rPr>
            </w:r>
            <w:r>
              <w:rPr>
                <w:noProof/>
                <w:webHidden/>
              </w:rPr>
              <w:fldChar w:fldCharType="separate"/>
            </w:r>
            <w:r>
              <w:rPr>
                <w:noProof/>
                <w:webHidden/>
              </w:rPr>
              <w:t>16</w:t>
            </w:r>
            <w:r>
              <w:rPr>
                <w:noProof/>
                <w:webHidden/>
              </w:rPr>
              <w:fldChar w:fldCharType="end"/>
            </w:r>
          </w:hyperlink>
        </w:p>
        <w:p w14:paraId="07E3C7CC" w14:textId="59F3AF34" w:rsidR="00E0030C" w:rsidRDefault="00E0030C">
          <w:pPr>
            <w:pStyle w:val="TOC2"/>
            <w:tabs>
              <w:tab w:val="right" w:leader="dot" w:pos="9016"/>
            </w:tabs>
            <w:rPr>
              <w:noProof/>
            </w:rPr>
          </w:pPr>
          <w:hyperlink w:anchor="_Toc237472790" w:history="1">
            <w:r w:rsidRPr="005120F2">
              <w:rPr>
                <w:rStyle w:val="Hyperlink"/>
                <w:rFonts w:ascii="Arial" w:hAnsi="Arial" w:cs="Arial"/>
                <w:b/>
                <w:bCs/>
                <w:noProof/>
              </w:rPr>
              <w:t>Appendix C. RandomForest 10-Fold Cross-Validation Results</w:t>
            </w:r>
            <w:r>
              <w:rPr>
                <w:noProof/>
                <w:webHidden/>
              </w:rPr>
              <w:tab/>
            </w:r>
            <w:r>
              <w:rPr>
                <w:noProof/>
                <w:webHidden/>
              </w:rPr>
              <w:fldChar w:fldCharType="begin"/>
            </w:r>
            <w:r>
              <w:rPr>
                <w:noProof/>
                <w:webHidden/>
              </w:rPr>
              <w:instrText xml:space="preserve"> PAGEREF _Toc237472790 \h </w:instrText>
            </w:r>
            <w:r>
              <w:rPr>
                <w:noProof/>
                <w:webHidden/>
              </w:rPr>
            </w:r>
            <w:r>
              <w:rPr>
                <w:noProof/>
                <w:webHidden/>
              </w:rPr>
              <w:fldChar w:fldCharType="separate"/>
            </w:r>
            <w:r>
              <w:rPr>
                <w:noProof/>
                <w:webHidden/>
              </w:rPr>
              <w:t>17</w:t>
            </w:r>
            <w:r>
              <w:rPr>
                <w:noProof/>
                <w:webHidden/>
              </w:rPr>
              <w:fldChar w:fldCharType="end"/>
            </w:r>
          </w:hyperlink>
        </w:p>
        <w:p w14:paraId="48748C9D" w14:textId="1B37563B" w:rsidR="00E0030C" w:rsidRDefault="00E0030C">
          <w:pPr>
            <w:pStyle w:val="TOC2"/>
            <w:tabs>
              <w:tab w:val="right" w:leader="dot" w:pos="9016"/>
            </w:tabs>
            <w:rPr>
              <w:noProof/>
            </w:rPr>
          </w:pPr>
          <w:hyperlink w:anchor="_Toc237472791" w:history="1">
            <w:r w:rsidRPr="005120F2">
              <w:rPr>
                <w:rStyle w:val="Hyperlink"/>
                <w:rFonts w:ascii="Arial" w:hAnsi="Arial" w:cs="Arial"/>
                <w:b/>
                <w:bCs/>
                <w:noProof/>
              </w:rPr>
              <w:t>Appendix D. J48 (C4.5) Training-Set Results</w:t>
            </w:r>
            <w:r>
              <w:rPr>
                <w:noProof/>
                <w:webHidden/>
              </w:rPr>
              <w:tab/>
            </w:r>
            <w:r>
              <w:rPr>
                <w:noProof/>
                <w:webHidden/>
              </w:rPr>
              <w:fldChar w:fldCharType="begin"/>
            </w:r>
            <w:r>
              <w:rPr>
                <w:noProof/>
                <w:webHidden/>
              </w:rPr>
              <w:instrText xml:space="preserve"> PAGEREF _Toc237472791 \h </w:instrText>
            </w:r>
            <w:r>
              <w:rPr>
                <w:noProof/>
                <w:webHidden/>
              </w:rPr>
            </w:r>
            <w:r>
              <w:rPr>
                <w:noProof/>
                <w:webHidden/>
              </w:rPr>
              <w:fldChar w:fldCharType="separate"/>
            </w:r>
            <w:r>
              <w:rPr>
                <w:noProof/>
                <w:webHidden/>
              </w:rPr>
              <w:t>18</w:t>
            </w:r>
            <w:r>
              <w:rPr>
                <w:noProof/>
                <w:webHidden/>
              </w:rPr>
              <w:fldChar w:fldCharType="end"/>
            </w:r>
          </w:hyperlink>
        </w:p>
        <w:p w14:paraId="3A434305" w14:textId="076F6452" w:rsidR="00E0030C" w:rsidRDefault="00E0030C">
          <w:pPr>
            <w:pStyle w:val="TOC2"/>
            <w:tabs>
              <w:tab w:val="right" w:leader="dot" w:pos="9016"/>
            </w:tabs>
            <w:rPr>
              <w:noProof/>
            </w:rPr>
          </w:pPr>
          <w:hyperlink w:anchor="_Toc237472792" w:history="1">
            <w:r w:rsidRPr="005120F2">
              <w:rPr>
                <w:rStyle w:val="Hyperlink"/>
                <w:rFonts w:ascii="Arial" w:hAnsi="Arial" w:cs="Arial"/>
                <w:b/>
                <w:bCs/>
                <w:noProof/>
              </w:rPr>
              <w:t>Appendix E. J48 (C4.5) 10-Fold Cross-Validation Results</w:t>
            </w:r>
            <w:r>
              <w:rPr>
                <w:noProof/>
                <w:webHidden/>
              </w:rPr>
              <w:tab/>
            </w:r>
            <w:r>
              <w:rPr>
                <w:noProof/>
                <w:webHidden/>
              </w:rPr>
              <w:fldChar w:fldCharType="begin"/>
            </w:r>
            <w:r>
              <w:rPr>
                <w:noProof/>
                <w:webHidden/>
              </w:rPr>
              <w:instrText xml:space="preserve"> PAGEREF _Toc237472792 \h </w:instrText>
            </w:r>
            <w:r>
              <w:rPr>
                <w:noProof/>
                <w:webHidden/>
              </w:rPr>
            </w:r>
            <w:r>
              <w:rPr>
                <w:noProof/>
                <w:webHidden/>
              </w:rPr>
              <w:fldChar w:fldCharType="separate"/>
            </w:r>
            <w:r>
              <w:rPr>
                <w:noProof/>
                <w:webHidden/>
              </w:rPr>
              <w:t>18</w:t>
            </w:r>
            <w:r>
              <w:rPr>
                <w:noProof/>
                <w:webHidden/>
              </w:rPr>
              <w:fldChar w:fldCharType="end"/>
            </w:r>
          </w:hyperlink>
        </w:p>
        <w:p w14:paraId="416EE471" w14:textId="57F13026" w:rsidR="00E0030C" w:rsidRDefault="00E0030C">
          <w:pPr>
            <w:pStyle w:val="TOC2"/>
            <w:tabs>
              <w:tab w:val="right" w:leader="dot" w:pos="9016"/>
            </w:tabs>
            <w:rPr>
              <w:noProof/>
            </w:rPr>
          </w:pPr>
          <w:hyperlink w:anchor="_Toc237472793" w:history="1">
            <w:r w:rsidRPr="005120F2">
              <w:rPr>
                <w:rStyle w:val="Hyperlink"/>
                <w:rFonts w:ascii="Arial" w:hAnsi="Arial" w:cs="Arial"/>
                <w:b/>
                <w:bCs/>
                <w:noProof/>
              </w:rPr>
              <w:t>Appendix F. Logistic Regression Training-Set Results</w:t>
            </w:r>
            <w:r>
              <w:rPr>
                <w:noProof/>
                <w:webHidden/>
              </w:rPr>
              <w:tab/>
            </w:r>
            <w:r>
              <w:rPr>
                <w:noProof/>
                <w:webHidden/>
              </w:rPr>
              <w:fldChar w:fldCharType="begin"/>
            </w:r>
            <w:r>
              <w:rPr>
                <w:noProof/>
                <w:webHidden/>
              </w:rPr>
              <w:instrText xml:space="preserve"> PAGEREF _Toc237472793 \h </w:instrText>
            </w:r>
            <w:r>
              <w:rPr>
                <w:noProof/>
                <w:webHidden/>
              </w:rPr>
            </w:r>
            <w:r>
              <w:rPr>
                <w:noProof/>
                <w:webHidden/>
              </w:rPr>
              <w:fldChar w:fldCharType="separate"/>
            </w:r>
            <w:r>
              <w:rPr>
                <w:noProof/>
                <w:webHidden/>
              </w:rPr>
              <w:t>19</w:t>
            </w:r>
            <w:r>
              <w:rPr>
                <w:noProof/>
                <w:webHidden/>
              </w:rPr>
              <w:fldChar w:fldCharType="end"/>
            </w:r>
          </w:hyperlink>
        </w:p>
        <w:p w14:paraId="563EA3C8" w14:textId="21F610B7" w:rsidR="00E0030C" w:rsidRDefault="00E0030C">
          <w:pPr>
            <w:pStyle w:val="TOC2"/>
            <w:tabs>
              <w:tab w:val="right" w:leader="dot" w:pos="9016"/>
            </w:tabs>
            <w:rPr>
              <w:noProof/>
            </w:rPr>
          </w:pPr>
          <w:hyperlink w:anchor="_Toc237472794" w:history="1">
            <w:r w:rsidRPr="005120F2">
              <w:rPr>
                <w:rStyle w:val="Hyperlink"/>
                <w:rFonts w:ascii="Arial" w:hAnsi="Arial" w:cs="Arial"/>
                <w:b/>
                <w:bCs/>
                <w:noProof/>
              </w:rPr>
              <w:t>Appendix G. Logistic Regression 10-Fold Cross-Validation Results</w:t>
            </w:r>
            <w:r>
              <w:rPr>
                <w:noProof/>
                <w:webHidden/>
              </w:rPr>
              <w:tab/>
            </w:r>
            <w:r>
              <w:rPr>
                <w:noProof/>
                <w:webHidden/>
              </w:rPr>
              <w:fldChar w:fldCharType="begin"/>
            </w:r>
            <w:r>
              <w:rPr>
                <w:noProof/>
                <w:webHidden/>
              </w:rPr>
              <w:instrText xml:space="preserve"> PAGEREF _Toc237472794 \h </w:instrText>
            </w:r>
            <w:r>
              <w:rPr>
                <w:noProof/>
                <w:webHidden/>
              </w:rPr>
            </w:r>
            <w:r>
              <w:rPr>
                <w:noProof/>
                <w:webHidden/>
              </w:rPr>
              <w:fldChar w:fldCharType="separate"/>
            </w:r>
            <w:r>
              <w:rPr>
                <w:noProof/>
                <w:webHidden/>
              </w:rPr>
              <w:t>20</w:t>
            </w:r>
            <w:r>
              <w:rPr>
                <w:noProof/>
                <w:webHidden/>
              </w:rPr>
              <w:fldChar w:fldCharType="end"/>
            </w:r>
          </w:hyperlink>
        </w:p>
        <w:p w14:paraId="3C1E1C9A" w14:textId="326F8F85" w:rsidR="00E0030C" w:rsidRDefault="00E0030C">
          <w:pPr>
            <w:pStyle w:val="TOC2"/>
            <w:tabs>
              <w:tab w:val="right" w:leader="dot" w:pos="9016"/>
            </w:tabs>
            <w:rPr>
              <w:noProof/>
            </w:rPr>
          </w:pPr>
          <w:hyperlink w:anchor="_Toc237472795" w:history="1">
            <w:r w:rsidRPr="005120F2">
              <w:rPr>
                <w:rStyle w:val="Hyperlink"/>
                <w:rFonts w:ascii="Arial" w:hAnsi="Arial" w:cs="Arial"/>
                <w:b/>
                <w:bCs/>
                <w:noProof/>
              </w:rPr>
              <w:t>Appendix H. Source Dataset Sample in Excel</w:t>
            </w:r>
            <w:r>
              <w:rPr>
                <w:noProof/>
                <w:webHidden/>
              </w:rPr>
              <w:tab/>
            </w:r>
            <w:r>
              <w:rPr>
                <w:noProof/>
                <w:webHidden/>
              </w:rPr>
              <w:fldChar w:fldCharType="begin"/>
            </w:r>
            <w:r>
              <w:rPr>
                <w:noProof/>
                <w:webHidden/>
              </w:rPr>
              <w:instrText xml:space="preserve"> PAGEREF _Toc237472795 \h </w:instrText>
            </w:r>
            <w:r>
              <w:rPr>
                <w:noProof/>
                <w:webHidden/>
              </w:rPr>
            </w:r>
            <w:r>
              <w:rPr>
                <w:noProof/>
                <w:webHidden/>
              </w:rPr>
              <w:fldChar w:fldCharType="separate"/>
            </w:r>
            <w:r>
              <w:rPr>
                <w:noProof/>
                <w:webHidden/>
              </w:rPr>
              <w:t>21</w:t>
            </w:r>
            <w:r>
              <w:rPr>
                <w:noProof/>
                <w:webHidden/>
              </w:rPr>
              <w:fldChar w:fldCharType="end"/>
            </w:r>
          </w:hyperlink>
        </w:p>
        <w:p w14:paraId="560F5E0A" w14:textId="6A3C1DD4" w:rsidR="00E61665" w:rsidRPr="00830255" w:rsidRDefault="00E61665" w:rsidP="00830255">
          <w:pPr>
            <w:spacing w:line="276" w:lineRule="auto"/>
            <w:jc w:val="both"/>
            <w:rPr>
              <w:rFonts w:ascii="Arial" w:hAnsi="Arial" w:cs="Arial"/>
              <w:sz w:val="22"/>
              <w:szCs w:val="22"/>
            </w:rPr>
          </w:pPr>
          <w:r w:rsidRPr="00830255">
            <w:rPr>
              <w:rFonts w:ascii="Arial" w:hAnsi="Arial" w:cs="Arial"/>
              <w:b/>
              <w:bCs/>
              <w:sz w:val="22"/>
              <w:szCs w:val="22"/>
            </w:rPr>
            <w:fldChar w:fldCharType="end"/>
          </w:r>
        </w:p>
      </w:sdtContent>
    </w:sdt>
    <w:p w14:paraId="27971A85" w14:textId="77777777" w:rsidR="00112670" w:rsidRPr="00830255" w:rsidRDefault="00112670" w:rsidP="00830255">
      <w:pPr>
        <w:spacing w:line="276" w:lineRule="auto"/>
        <w:jc w:val="both"/>
        <w:rPr>
          <w:rFonts w:ascii="Arial" w:hAnsi="Arial" w:cs="Arial"/>
          <w:sz w:val="22"/>
          <w:szCs w:val="22"/>
        </w:rPr>
      </w:pPr>
    </w:p>
    <w:p w14:paraId="334B5DCA" w14:textId="77777777" w:rsidR="00E61665" w:rsidRPr="00830255" w:rsidRDefault="00E61665" w:rsidP="00830255">
      <w:pPr>
        <w:spacing w:line="276" w:lineRule="auto"/>
        <w:jc w:val="both"/>
        <w:rPr>
          <w:rFonts w:ascii="Arial" w:hAnsi="Arial" w:cs="Arial"/>
          <w:sz w:val="22"/>
          <w:szCs w:val="22"/>
        </w:rPr>
      </w:pPr>
    </w:p>
    <w:p w14:paraId="2CDB4821" w14:textId="77777777" w:rsidR="00E61665" w:rsidRPr="00830255" w:rsidRDefault="00E61665" w:rsidP="00830255">
      <w:pPr>
        <w:spacing w:line="276" w:lineRule="auto"/>
        <w:jc w:val="both"/>
        <w:rPr>
          <w:rFonts w:ascii="Arial" w:hAnsi="Arial" w:cs="Arial"/>
          <w:sz w:val="22"/>
          <w:szCs w:val="22"/>
        </w:rPr>
      </w:pPr>
    </w:p>
    <w:p w14:paraId="69B416B4" w14:textId="77777777" w:rsidR="00E61665" w:rsidRPr="00830255" w:rsidRDefault="00E61665" w:rsidP="00830255">
      <w:pPr>
        <w:spacing w:line="276" w:lineRule="auto"/>
        <w:jc w:val="both"/>
        <w:rPr>
          <w:rFonts w:ascii="Arial" w:hAnsi="Arial" w:cs="Arial"/>
          <w:sz w:val="22"/>
          <w:szCs w:val="22"/>
        </w:rPr>
      </w:pPr>
    </w:p>
    <w:p w14:paraId="3F9689B1" w14:textId="77777777" w:rsidR="00E61665" w:rsidRPr="00830255" w:rsidRDefault="00E61665" w:rsidP="00830255">
      <w:pPr>
        <w:spacing w:line="276" w:lineRule="auto"/>
        <w:jc w:val="both"/>
        <w:rPr>
          <w:rFonts w:ascii="Arial" w:hAnsi="Arial" w:cs="Arial"/>
          <w:sz w:val="22"/>
          <w:szCs w:val="22"/>
        </w:rPr>
      </w:pPr>
    </w:p>
    <w:p w14:paraId="16197D39" w14:textId="77777777" w:rsidR="00E61665" w:rsidRPr="00830255" w:rsidRDefault="00E61665" w:rsidP="00830255">
      <w:pPr>
        <w:spacing w:line="276" w:lineRule="auto"/>
        <w:jc w:val="both"/>
        <w:rPr>
          <w:rFonts w:ascii="Arial" w:hAnsi="Arial" w:cs="Arial"/>
          <w:sz w:val="22"/>
          <w:szCs w:val="22"/>
        </w:rPr>
      </w:pPr>
    </w:p>
    <w:p w14:paraId="064313A6" w14:textId="77777777" w:rsidR="00E61665" w:rsidRPr="00830255" w:rsidRDefault="00E61665" w:rsidP="00830255">
      <w:pPr>
        <w:spacing w:line="276" w:lineRule="auto"/>
        <w:jc w:val="both"/>
        <w:rPr>
          <w:rFonts w:ascii="Arial" w:hAnsi="Arial" w:cs="Arial"/>
          <w:sz w:val="22"/>
          <w:szCs w:val="22"/>
        </w:rPr>
      </w:pPr>
    </w:p>
    <w:p w14:paraId="279C249B" w14:textId="77777777" w:rsidR="00E61665" w:rsidRPr="00830255" w:rsidRDefault="00E61665" w:rsidP="00830255">
      <w:pPr>
        <w:spacing w:line="276" w:lineRule="auto"/>
        <w:jc w:val="both"/>
        <w:rPr>
          <w:rFonts w:ascii="Arial" w:hAnsi="Arial" w:cs="Arial"/>
          <w:sz w:val="22"/>
          <w:szCs w:val="22"/>
        </w:rPr>
      </w:pPr>
    </w:p>
    <w:p w14:paraId="0D88D488" w14:textId="77777777" w:rsidR="00E61665" w:rsidRPr="00830255" w:rsidRDefault="00E61665" w:rsidP="00830255">
      <w:pPr>
        <w:spacing w:line="276" w:lineRule="auto"/>
        <w:jc w:val="both"/>
        <w:rPr>
          <w:rFonts w:ascii="Arial" w:hAnsi="Arial" w:cs="Arial"/>
          <w:sz w:val="22"/>
          <w:szCs w:val="22"/>
        </w:rPr>
      </w:pPr>
    </w:p>
    <w:p w14:paraId="3308C626" w14:textId="77777777" w:rsidR="00E61665" w:rsidRPr="00830255" w:rsidRDefault="00E61665" w:rsidP="00830255">
      <w:pPr>
        <w:spacing w:line="276" w:lineRule="auto"/>
        <w:jc w:val="both"/>
        <w:rPr>
          <w:rFonts w:ascii="Arial" w:hAnsi="Arial" w:cs="Arial"/>
          <w:sz w:val="22"/>
          <w:szCs w:val="22"/>
        </w:rPr>
      </w:pPr>
    </w:p>
    <w:p w14:paraId="5753BD61" w14:textId="77777777" w:rsidR="00830255" w:rsidRDefault="00830255" w:rsidP="00830255">
      <w:pPr>
        <w:spacing w:line="276" w:lineRule="auto"/>
        <w:jc w:val="both"/>
        <w:rPr>
          <w:rFonts w:ascii="Arial" w:hAnsi="Arial" w:cs="Arial"/>
          <w:sz w:val="22"/>
          <w:szCs w:val="22"/>
        </w:rPr>
      </w:pPr>
    </w:p>
    <w:p w14:paraId="6C983A71" w14:textId="77777777" w:rsidR="00830255" w:rsidRPr="00830255" w:rsidRDefault="00830255" w:rsidP="00830255">
      <w:pPr>
        <w:spacing w:line="276" w:lineRule="auto"/>
        <w:jc w:val="both"/>
        <w:rPr>
          <w:rFonts w:ascii="Arial" w:hAnsi="Arial" w:cs="Arial"/>
          <w:sz w:val="22"/>
          <w:szCs w:val="22"/>
        </w:rPr>
      </w:pPr>
    </w:p>
    <w:p w14:paraId="177912D2" w14:textId="77777777" w:rsidR="00E61665" w:rsidRPr="00830255" w:rsidRDefault="00E61665" w:rsidP="00830255">
      <w:pPr>
        <w:spacing w:line="276" w:lineRule="auto"/>
        <w:jc w:val="both"/>
        <w:rPr>
          <w:rFonts w:ascii="Arial" w:hAnsi="Arial" w:cs="Arial"/>
          <w:sz w:val="22"/>
          <w:szCs w:val="22"/>
        </w:rPr>
      </w:pPr>
    </w:p>
    <w:p w14:paraId="30D288B4" w14:textId="77777777" w:rsidR="006239D1" w:rsidRPr="00830255" w:rsidRDefault="006239D1" w:rsidP="00830255">
      <w:pPr>
        <w:pStyle w:val="Heading1"/>
        <w:rPr>
          <w:rFonts w:ascii="Arial" w:hAnsi="Arial" w:cs="Arial"/>
          <w:b/>
          <w:bCs/>
          <w:sz w:val="36"/>
          <w:szCs w:val="36"/>
        </w:rPr>
      </w:pPr>
      <w:bookmarkStart w:id="0" w:name="_Toc237472778"/>
      <w:r w:rsidRPr="00830255">
        <w:rPr>
          <w:rFonts w:ascii="Arial" w:hAnsi="Arial" w:cs="Arial"/>
          <w:b/>
          <w:bCs/>
          <w:sz w:val="36"/>
          <w:szCs w:val="36"/>
        </w:rPr>
        <w:t>Introduction</w:t>
      </w:r>
      <w:bookmarkEnd w:id="0"/>
    </w:p>
    <w:p w14:paraId="17D31ED6" w14:textId="77777777" w:rsidR="006239D1" w:rsidRPr="00830255" w:rsidRDefault="006239D1" w:rsidP="00830255">
      <w:pPr>
        <w:spacing w:line="276" w:lineRule="auto"/>
        <w:jc w:val="both"/>
        <w:rPr>
          <w:rFonts w:ascii="Arial" w:hAnsi="Arial" w:cs="Arial"/>
          <w:sz w:val="22"/>
          <w:szCs w:val="22"/>
        </w:rPr>
      </w:pPr>
      <w:r w:rsidRPr="00830255">
        <w:rPr>
          <w:rFonts w:ascii="Arial" w:hAnsi="Arial" w:cs="Arial"/>
          <w:sz w:val="22"/>
          <w:szCs w:val="22"/>
        </w:rPr>
        <w:t>This report analyses the Online Retail Customer Churn Dataset for the ACCA6026 Data Warehousing &amp; Data Mining module. Using data from 1,000 customers, the study aims to predict customer churn through classification and identify customer groups using clustering. Weka is used for the main analysis, supported by Excel for data preparation and Tableau for visualisation.</w:t>
      </w:r>
    </w:p>
    <w:p w14:paraId="1952A91F" w14:textId="77777777" w:rsidR="006239D1" w:rsidRPr="00830255" w:rsidRDefault="006239D1" w:rsidP="00830255">
      <w:pPr>
        <w:spacing w:line="276" w:lineRule="auto"/>
        <w:jc w:val="both"/>
        <w:rPr>
          <w:rFonts w:ascii="Arial" w:hAnsi="Arial" w:cs="Arial"/>
          <w:sz w:val="22"/>
          <w:szCs w:val="22"/>
        </w:rPr>
      </w:pPr>
      <w:r w:rsidRPr="00830255">
        <w:rPr>
          <w:rFonts w:ascii="Arial" w:hAnsi="Arial" w:cs="Arial"/>
          <w:sz w:val="22"/>
          <w:szCs w:val="22"/>
        </w:rPr>
        <w:t>The report follows the CRISP-DM framework, covering data exploration, pre-processing, modelling, evaluation, business recommendations, and reflection. The final section summarises the main findings and their relevance to decision-making in online retail.</w:t>
      </w:r>
    </w:p>
    <w:p w14:paraId="4ACAE584" w14:textId="77777777" w:rsidR="00E61665" w:rsidRPr="00830255" w:rsidRDefault="00E61665" w:rsidP="00830255">
      <w:pPr>
        <w:spacing w:line="276" w:lineRule="auto"/>
        <w:jc w:val="both"/>
        <w:rPr>
          <w:rFonts w:ascii="Arial" w:hAnsi="Arial" w:cs="Arial"/>
          <w:sz w:val="22"/>
          <w:szCs w:val="22"/>
        </w:rPr>
      </w:pPr>
    </w:p>
    <w:p w14:paraId="20B4853C" w14:textId="77777777" w:rsidR="005C2470" w:rsidRPr="00830255" w:rsidRDefault="005C2470" w:rsidP="00830255">
      <w:pPr>
        <w:spacing w:line="276" w:lineRule="auto"/>
        <w:jc w:val="both"/>
        <w:rPr>
          <w:rFonts w:ascii="Arial" w:hAnsi="Arial" w:cs="Arial"/>
          <w:sz w:val="22"/>
          <w:szCs w:val="22"/>
        </w:rPr>
      </w:pPr>
    </w:p>
    <w:p w14:paraId="5A797A19" w14:textId="77777777" w:rsidR="005C2470" w:rsidRPr="00830255" w:rsidRDefault="005C2470" w:rsidP="00830255">
      <w:pPr>
        <w:spacing w:line="276" w:lineRule="auto"/>
        <w:jc w:val="both"/>
        <w:rPr>
          <w:rFonts w:ascii="Arial" w:hAnsi="Arial" w:cs="Arial"/>
          <w:sz w:val="22"/>
          <w:szCs w:val="22"/>
        </w:rPr>
      </w:pPr>
    </w:p>
    <w:p w14:paraId="28424E7D" w14:textId="77777777" w:rsidR="005C2470" w:rsidRPr="00830255" w:rsidRDefault="005C2470" w:rsidP="00830255">
      <w:pPr>
        <w:spacing w:line="276" w:lineRule="auto"/>
        <w:jc w:val="both"/>
        <w:rPr>
          <w:rFonts w:ascii="Arial" w:hAnsi="Arial" w:cs="Arial"/>
          <w:sz w:val="22"/>
          <w:szCs w:val="22"/>
        </w:rPr>
      </w:pPr>
    </w:p>
    <w:p w14:paraId="673BD475" w14:textId="77777777" w:rsidR="005C2470" w:rsidRPr="00830255" w:rsidRDefault="005C2470" w:rsidP="00830255">
      <w:pPr>
        <w:spacing w:line="276" w:lineRule="auto"/>
        <w:jc w:val="both"/>
        <w:rPr>
          <w:rFonts w:ascii="Arial" w:hAnsi="Arial" w:cs="Arial"/>
          <w:sz w:val="22"/>
          <w:szCs w:val="22"/>
        </w:rPr>
      </w:pPr>
    </w:p>
    <w:p w14:paraId="5E7ED07B" w14:textId="77777777" w:rsidR="005C2470" w:rsidRPr="00830255" w:rsidRDefault="005C2470" w:rsidP="00830255">
      <w:pPr>
        <w:spacing w:line="276" w:lineRule="auto"/>
        <w:jc w:val="both"/>
        <w:rPr>
          <w:rFonts w:ascii="Arial" w:hAnsi="Arial" w:cs="Arial"/>
          <w:sz w:val="22"/>
          <w:szCs w:val="22"/>
        </w:rPr>
      </w:pPr>
    </w:p>
    <w:p w14:paraId="1DF5BFD5" w14:textId="77777777" w:rsidR="005C2470" w:rsidRPr="00830255" w:rsidRDefault="005C2470" w:rsidP="00830255">
      <w:pPr>
        <w:spacing w:line="276" w:lineRule="auto"/>
        <w:jc w:val="both"/>
        <w:rPr>
          <w:rFonts w:ascii="Arial" w:hAnsi="Arial" w:cs="Arial"/>
          <w:sz w:val="22"/>
          <w:szCs w:val="22"/>
        </w:rPr>
      </w:pPr>
    </w:p>
    <w:p w14:paraId="12761613" w14:textId="77777777" w:rsidR="005C2470" w:rsidRPr="00830255" w:rsidRDefault="005C2470" w:rsidP="00830255">
      <w:pPr>
        <w:spacing w:line="276" w:lineRule="auto"/>
        <w:jc w:val="both"/>
        <w:rPr>
          <w:rFonts w:ascii="Arial" w:hAnsi="Arial" w:cs="Arial"/>
          <w:sz w:val="22"/>
          <w:szCs w:val="22"/>
        </w:rPr>
      </w:pPr>
    </w:p>
    <w:p w14:paraId="55507EFA" w14:textId="77777777" w:rsidR="005C2470" w:rsidRPr="00830255" w:rsidRDefault="005C2470" w:rsidP="00830255">
      <w:pPr>
        <w:spacing w:line="276" w:lineRule="auto"/>
        <w:jc w:val="both"/>
        <w:rPr>
          <w:rFonts w:ascii="Arial" w:hAnsi="Arial" w:cs="Arial"/>
          <w:sz w:val="22"/>
          <w:szCs w:val="22"/>
        </w:rPr>
      </w:pPr>
    </w:p>
    <w:p w14:paraId="6396B440" w14:textId="77777777" w:rsidR="005C2470" w:rsidRPr="00830255" w:rsidRDefault="005C2470" w:rsidP="00830255">
      <w:pPr>
        <w:spacing w:line="276" w:lineRule="auto"/>
        <w:jc w:val="both"/>
        <w:rPr>
          <w:rFonts w:ascii="Arial" w:hAnsi="Arial" w:cs="Arial"/>
          <w:sz w:val="22"/>
          <w:szCs w:val="22"/>
        </w:rPr>
      </w:pPr>
    </w:p>
    <w:p w14:paraId="07CA1E4E" w14:textId="77777777" w:rsidR="005C2470" w:rsidRPr="00830255" w:rsidRDefault="005C2470" w:rsidP="00830255">
      <w:pPr>
        <w:spacing w:line="276" w:lineRule="auto"/>
        <w:jc w:val="both"/>
        <w:rPr>
          <w:rFonts w:ascii="Arial" w:hAnsi="Arial" w:cs="Arial"/>
          <w:sz w:val="22"/>
          <w:szCs w:val="22"/>
        </w:rPr>
      </w:pPr>
    </w:p>
    <w:p w14:paraId="4BE1A798" w14:textId="77777777" w:rsidR="005C2470" w:rsidRPr="00830255" w:rsidRDefault="005C2470" w:rsidP="00830255">
      <w:pPr>
        <w:spacing w:line="276" w:lineRule="auto"/>
        <w:jc w:val="both"/>
        <w:rPr>
          <w:rFonts w:ascii="Arial" w:hAnsi="Arial" w:cs="Arial"/>
          <w:sz w:val="22"/>
          <w:szCs w:val="22"/>
        </w:rPr>
      </w:pPr>
    </w:p>
    <w:p w14:paraId="058EB670" w14:textId="77777777" w:rsidR="005C2470" w:rsidRPr="00830255" w:rsidRDefault="005C2470" w:rsidP="00830255">
      <w:pPr>
        <w:spacing w:line="276" w:lineRule="auto"/>
        <w:jc w:val="both"/>
        <w:rPr>
          <w:rFonts w:ascii="Arial" w:hAnsi="Arial" w:cs="Arial"/>
          <w:sz w:val="22"/>
          <w:szCs w:val="22"/>
        </w:rPr>
      </w:pPr>
    </w:p>
    <w:p w14:paraId="7282D1B5" w14:textId="77777777" w:rsidR="006239D1" w:rsidRPr="00830255" w:rsidRDefault="006239D1" w:rsidP="00830255">
      <w:pPr>
        <w:spacing w:line="276" w:lineRule="auto"/>
        <w:jc w:val="both"/>
        <w:rPr>
          <w:rFonts w:ascii="Arial" w:hAnsi="Arial" w:cs="Arial"/>
          <w:sz w:val="22"/>
          <w:szCs w:val="22"/>
        </w:rPr>
      </w:pPr>
    </w:p>
    <w:p w14:paraId="552355A3" w14:textId="77777777" w:rsidR="006239D1" w:rsidRPr="00830255" w:rsidRDefault="006239D1" w:rsidP="00830255">
      <w:pPr>
        <w:spacing w:line="276" w:lineRule="auto"/>
        <w:jc w:val="both"/>
        <w:rPr>
          <w:rFonts w:ascii="Arial" w:hAnsi="Arial" w:cs="Arial"/>
          <w:sz w:val="22"/>
          <w:szCs w:val="22"/>
        </w:rPr>
      </w:pPr>
    </w:p>
    <w:p w14:paraId="5857E1A1" w14:textId="77777777" w:rsidR="006239D1" w:rsidRPr="00830255" w:rsidRDefault="006239D1" w:rsidP="00830255">
      <w:pPr>
        <w:spacing w:line="276" w:lineRule="auto"/>
        <w:jc w:val="both"/>
        <w:rPr>
          <w:rFonts w:ascii="Arial" w:hAnsi="Arial" w:cs="Arial"/>
          <w:sz w:val="22"/>
          <w:szCs w:val="22"/>
        </w:rPr>
      </w:pPr>
    </w:p>
    <w:p w14:paraId="13B7EC8F" w14:textId="77777777" w:rsidR="006239D1" w:rsidRPr="00830255" w:rsidRDefault="006239D1" w:rsidP="00830255">
      <w:pPr>
        <w:spacing w:line="276" w:lineRule="auto"/>
        <w:jc w:val="both"/>
        <w:rPr>
          <w:rFonts w:ascii="Arial" w:hAnsi="Arial" w:cs="Arial"/>
          <w:sz w:val="22"/>
          <w:szCs w:val="22"/>
        </w:rPr>
      </w:pPr>
    </w:p>
    <w:p w14:paraId="612443B9" w14:textId="77777777" w:rsidR="006239D1" w:rsidRPr="00830255" w:rsidRDefault="006239D1" w:rsidP="00830255">
      <w:pPr>
        <w:spacing w:line="276" w:lineRule="auto"/>
        <w:jc w:val="both"/>
        <w:rPr>
          <w:rFonts w:ascii="Arial" w:hAnsi="Arial" w:cs="Arial"/>
          <w:sz w:val="22"/>
          <w:szCs w:val="22"/>
        </w:rPr>
      </w:pPr>
    </w:p>
    <w:p w14:paraId="09D21A67" w14:textId="77777777" w:rsidR="006239D1" w:rsidRPr="00830255" w:rsidRDefault="006239D1" w:rsidP="00830255">
      <w:pPr>
        <w:spacing w:line="276" w:lineRule="auto"/>
        <w:jc w:val="both"/>
        <w:rPr>
          <w:rFonts w:ascii="Arial" w:hAnsi="Arial" w:cs="Arial"/>
          <w:sz w:val="22"/>
          <w:szCs w:val="22"/>
        </w:rPr>
      </w:pPr>
    </w:p>
    <w:p w14:paraId="590C58D7" w14:textId="77777777" w:rsidR="006239D1" w:rsidRDefault="006239D1" w:rsidP="00830255">
      <w:pPr>
        <w:spacing w:line="276" w:lineRule="auto"/>
        <w:jc w:val="both"/>
        <w:rPr>
          <w:rFonts w:ascii="Arial" w:hAnsi="Arial" w:cs="Arial"/>
          <w:sz w:val="22"/>
          <w:szCs w:val="22"/>
        </w:rPr>
      </w:pPr>
    </w:p>
    <w:p w14:paraId="5703E14B" w14:textId="77777777" w:rsidR="005C2470" w:rsidRPr="00830255" w:rsidRDefault="005C2470" w:rsidP="00830255">
      <w:pPr>
        <w:spacing w:line="276" w:lineRule="auto"/>
        <w:jc w:val="both"/>
        <w:rPr>
          <w:rFonts w:ascii="Arial" w:hAnsi="Arial" w:cs="Arial"/>
          <w:sz w:val="22"/>
          <w:szCs w:val="22"/>
        </w:rPr>
      </w:pPr>
    </w:p>
    <w:p w14:paraId="0F9094A3" w14:textId="63F697E7" w:rsidR="00295696" w:rsidRPr="00830255" w:rsidRDefault="00295696" w:rsidP="00830255">
      <w:pPr>
        <w:pStyle w:val="Heading1"/>
        <w:rPr>
          <w:rFonts w:ascii="Arial" w:hAnsi="Arial" w:cs="Arial"/>
          <w:b/>
          <w:bCs/>
          <w:sz w:val="36"/>
          <w:szCs w:val="36"/>
        </w:rPr>
      </w:pPr>
      <w:bookmarkStart w:id="1" w:name="_Toc237472779"/>
      <w:r w:rsidRPr="00830255">
        <w:rPr>
          <w:rFonts w:ascii="Arial" w:hAnsi="Arial" w:cs="Arial"/>
          <w:b/>
          <w:bCs/>
          <w:sz w:val="36"/>
          <w:szCs w:val="36"/>
        </w:rPr>
        <w:lastRenderedPageBreak/>
        <w:t>1.1 Purpose and Practice of Data Mining</w:t>
      </w:r>
      <w:bookmarkEnd w:id="1"/>
    </w:p>
    <w:p w14:paraId="3F282E94" w14:textId="2AD96A76" w:rsidR="0081129D" w:rsidRPr="00830255" w:rsidRDefault="0081129D" w:rsidP="00830255">
      <w:pPr>
        <w:spacing w:line="276" w:lineRule="auto"/>
        <w:jc w:val="both"/>
        <w:rPr>
          <w:rFonts w:ascii="Arial" w:hAnsi="Arial" w:cs="Arial"/>
          <w:sz w:val="22"/>
          <w:szCs w:val="22"/>
        </w:rPr>
      </w:pPr>
      <w:r w:rsidRPr="00830255">
        <w:rPr>
          <w:rFonts w:ascii="Arial" w:hAnsi="Arial" w:cs="Arial"/>
          <w:sz w:val="22"/>
          <w:szCs w:val="22"/>
        </w:rPr>
        <w:t>Data mining involves examining large datasets to discover meaningful patterns, relationships, and useful insights through statistical, machine-learning, and database techniques [1]. In this study, data mining is applied within the CRISP-DM framework, particularly during the modelling and evaluation stages, which help structure the analytical process [2].</w:t>
      </w:r>
    </w:p>
    <w:p w14:paraId="038FAED9" w14:textId="53465C9C" w:rsidR="0081129D" w:rsidRPr="00830255" w:rsidRDefault="0081129D" w:rsidP="00830255">
      <w:pPr>
        <w:spacing w:line="276" w:lineRule="auto"/>
        <w:jc w:val="both"/>
        <w:rPr>
          <w:rFonts w:ascii="Arial" w:hAnsi="Arial" w:cs="Arial"/>
          <w:sz w:val="22"/>
          <w:szCs w:val="22"/>
        </w:rPr>
      </w:pPr>
      <w:r w:rsidRPr="00830255">
        <w:rPr>
          <w:rFonts w:ascii="Arial" w:hAnsi="Arial" w:cs="Arial"/>
          <w:sz w:val="22"/>
          <w:szCs w:val="22"/>
        </w:rPr>
        <w:t>In retail and e-commerce, data mining can turn customer information, such as purchase history, satisfaction scores, support interactions, and responses to promotions, into practical business intelligence. Classification techniques, including decision trees, random forests, and logistic regression, can be used to estimate the likelihood of customer churn and help businesses focus retention efforts on higher-risk customers [3]. Clustering methods, such as Expectation-Maximisation, can also group customers with similar characteristics without using a predefined target variable, supporting customer segmentation and more personalised marketing strategies [4].</w:t>
      </w:r>
    </w:p>
    <w:p w14:paraId="3A336E75" w14:textId="6948C507" w:rsidR="0081129D" w:rsidRPr="00830255" w:rsidRDefault="0081129D" w:rsidP="00830255">
      <w:pPr>
        <w:spacing w:line="276" w:lineRule="auto"/>
        <w:jc w:val="both"/>
        <w:rPr>
          <w:rFonts w:ascii="Arial" w:hAnsi="Arial" w:cs="Arial"/>
          <w:sz w:val="22"/>
          <w:szCs w:val="22"/>
        </w:rPr>
      </w:pPr>
      <w:r w:rsidRPr="00830255">
        <w:rPr>
          <w:rFonts w:ascii="Arial" w:hAnsi="Arial" w:cs="Arial"/>
          <w:sz w:val="22"/>
          <w:szCs w:val="22"/>
        </w:rPr>
        <w:t>The usefulness of data mining also depends on how carefully model performance is evaluated. Measures such as accuracy, precision, recall, and cross-validation help determine whether a model is reliable and whether its results are likely to perform well on new data [5]. For this reason, data mining is not only about building models, but also about producing trustworthy insights that can support customer retention, segmentation, and more effective marketing decisions.</w:t>
      </w:r>
    </w:p>
    <w:p w14:paraId="6BE4B56A" w14:textId="23028193" w:rsidR="003A51B6" w:rsidRPr="00830255" w:rsidRDefault="003A51B6" w:rsidP="00830255">
      <w:pPr>
        <w:pStyle w:val="Heading1"/>
        <w:rPr>
          <w:rFonts w:ascii="Arial" w:hAnsi="Arial" w:cs="Arial"/>
          <w:b/>
          <w:bCs/>
          <w:sz w:val="36"/>
          <w:szCs w:val="36"/>
        </w:rPr>
      </w:pPr>
      <w:bookmarkStart w:id="2" w:name="_Toc237472780"/>
      <w:r w:rsidRPr="00830255">
        <w:rPr>
          <w:rFonts w:ascii="Arial" w:hAnsi="Arial" w:cs="Arial"/>
          <w:b/>
          <w:bCs/>
          <w:sz w:val="36"/>
          <w:szCs w:val="36"/>
        </w:rPr>
        <w:t>1.2 Dataset Description and Exploration</w:t>
      </w:r>
      <w:bookmarkEnd w:id="2"/>
    </w:p>
    <w:p w14:paraId="4010A0A3" w14:textId="57E529AD" w:rsidR="003A51B6" w:rsidRPr="00830255" w:rsidRDefault="003A51B6" w:rsidP="00830255">
      <w:pPr>
        <w:spacing w:line="276" w:lineRule="auto"/>
        <w:jc w:val="both"/>
        <w:rPr>
          <w:rFonts w:ascii="Arial" w:hAnsi="Arial" w:cs="Arial"/>
          <w:sz w:val="22"/>
          <w:szCs w:val="22"/>
        </w:rPr>
      </w:pPr>
      <w:r w:rsidRPr="00830255">
        <w:rPr>
          <w:rFonts w:ascii="Arial" w:hAnsi="Arial" w:cs="Arial"/>
          <w:sz w:val="22"/>
          <w:szCs w:val="22"/>
        </w:rPr>
        <w:t xml:space="preserve">The analysis uses the Online Retail Customer Churn Dataset [6], which contains 1,000 customer records and 15 demographic, transactional, and behavioural attributes. In Weka’s Preprocess panel, all variables were successfully </w:t>
      </w:r>
      <w:r w:rsidR="00E950C2" w:rsidRPr="00830255">
        <w:rPr>
          <w:rFonts w:ascii="Arial" w:hAnsi="Arial" w:cs="Arial"/>
          <w:sz w:val="22"/>
          <w:szCs w:val="22"/>
        </w:rPr>
        <w:t>loaded,</w:t>
      </w:r>
      <w:r w:rsidRPr="00830255">
        <w:rPr>
          <w:rFonts w:ascii="Arial" w:hAnsi="Arial" w:cs="Arial"/>
          <w:sz w:val="22"/>
          <w:szCs w:val="22"/>
        </w:rPr>
        <w:t xml:space="preserve"> and their data types were identified. The dataset contained no missing values across its 15,000 data entries, meaning that no imputation was necessary.</w:t>
      </w:r>
    </w:p>
    <w:p w14:paraId="209F9284" w14:textId="27BB9F06" w:rsidR="00962E22" w:rsidRPr="00830255" w:rsidRDefault="00830255"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36736" behindDoc="0" locked="0" layoutInCell="1" allowOverlap="1" wp14:anchorId="70979C0D" wp14:editId="7213C608">
            <wp:simplePos x="0" y="0"/>
            <wp:positionH relativeFrom="column">
              <wp:posOffset>-39370</wp:posOffset>
            </wp:positionH>
            <wp:positionV relativeFrom="paragraph">
              <wp:posOffset>3175</wp:posOffset>
            </wp:positionV>
            <wp:extent cx="2484755" cy="2626360"/>
            <wp:effectExtent l="0" t="0" r="0" b="2540"/>
            <wp:wrapSquare wrapText="bothSides"/>
            <wp:docPr id="1901806630" name="Picture 1" descr="The image displays a data table with columns for customer information, including ID, age, gender, income, spend, and customer behavior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06630" name="Picture 1" descr="The image displays a data table with columns for customer information, including ID, age, gender, income, spend, and customer behavior metric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755" cy="2626360"/>
                    </a:xfrm>
                    <a:prstGeom prst="rect">
                      <a:avLst/>
                    </a:prstGeom>
                  </pic:spPr>
                </pic:pic>
              </a:graphicData>
            </a:graphic>
            <wp14:sizeRelH relativeFrom="margin">
              <wp14:pctWidth>0</wp14:pctWidth>
            </wp14:sizeRelH>
            <wp14:sizeRelV relativeFrom="margin">
              <wp14:pctHeight>0</wp14:pctHeight>
            </wp14:sizeRelV>
          </wp:anchor>
        </w:drawing>
      </w:r>
    </w:p>
    <w:p w14:paraId="5DB1C228" w14:textId="32E0E2E0" w:rsidR="005C2470" w:rsidRPr="00830255" w:rsidRDefault="005C2470" w:rsidP="00830255">
      <w:pPr>
        <w:spacing w:line="276" w:lineRule="auto"/>
        <w:jc w:val="both"/>
        <w:rPr>
          <w:rFonts w:ascii="Arial" w:hAnsi="Arial" w:cs="Arial"/>
          <w:sz w:val="22"/>
          <w:szCs w:val="22"/>
        </w:rPr>
      </w:pPr>
    </w:p>
    <w:p w14:paraId="6E02C3B0" w14:textId="77777777" w:rsidR="009F778C" w:rsidRPr="00830255" w:rsidRDefault="009F778C" w:rsidP="00830255">
      <w:pPr>
        <w:spacing w:line="276" w:lineRule="auto"/>
        <w:jc w:val="both"/>
        <w:rPr>
          <w:rFonts w:ascii="Arial" w:hAnsi="Arial" w:cs="Arial"/>
          <w:sz w:val="22"/>
          <w:szCs w:val="22"/>
        </w:rPr>
      </w:pPr>
    </w:p>
    <w:p w14:paraId="331387D4" w14:textId="77777777" w:rsidR="009F778C" w:rsidRPr="00830255" w:rsidRDefault="009F778C" w:rsidP="00830255">
      <w:pPr>
        <w:spacing w:line="276" w:lineRule="auto"/>
        <w:jc w:val="both"/>
        <w:rPr>
          <w:rFonts w:ascii="Arial" w:hAnsi="Arial" w:cs="Arial"/>
          <w:sz w:val="22"/>
          <w:szCs w:val="22"/>
        </w:rPr>
      </w:pPr>
    </w:p>
    <w:p w14:paraId="58B17E67" w14:textId="77777777" w:rsidR="009F778C" w:rsidRPr="00830255" w:rsidRDefault="009F778C" w:rsidP="00830255">
      <w:pPr>
        <w:spacing w:line="276" w:lineRule="auto"/>
        <w:jc w:val="both"/>
        <w:rPr>
          <w:rFonts w:ascii="Arial" w:hAnsi="Arial" w:cs="Arial"/>
          <w:sz w:val="22"/>
          <w:szCs w:val="22"/>
        </w:rPr>
      </w:pPr>
    </w:p>
    <w:p w14:paraId="55927449" w14:textId="77777777" w:rsidR="009F778C" w:rsidRPr="00830255" w:rsidRDefault="009F778C" w:rsidP="00830255">
      <w:pPr>
        <w:spacing w:line="276" w:lineRule="auto"/>
        <w:jc w:val="both"/>
        <w:rPr>
          <w:rFonts w:ascii="Arial" w:hAnsi="Arial" w:cs="Arial"/>
          <w:sz w:val="22"/>
          <w:szCs w:val="22"/>
        </w:rPr>
      </w:pPr>
    </w:p>
    <w:p w14:paraId="5A21E5A4" w14:textId="77777777" w:rsidR="009F778C" w:rsidRPr="00830255" w:rsidRDefault="009F778C" w:rsidP="00830255">
      <w:pPr>
        <w:spacing w:line="276" w:lineRule="auto"/>
        <w:jc w:val="both"/>
        <w:rPr>
          <w:rFonts w:ascii="Arial" w:hAnsi="Arial" w:cs="Arial"/>
          <w:sz w:val="22"/>
          <w:szCs w:val="22"/>
        </w:rPr>
      </w:pPr>
    </w:p>
    <w:p w14:paraId="2AFBC745" w14:textId="77777777" w:rsidR="009F778C" w:rsidRPr="00830255" w:rsidRDefault="009F778C" w:rsidP="00830255">
      <w:pPr>
        <w:spacing w:line="276" w:lineRule="auto"/>
        <w:jc w:val="both"/>
        <w:rPr>
          <w:rFonts w:ascii="Arial" w:hAnsi="Arial" w:cs="Arial"/>
          <w:sz w:val="22"/>
          <w:szCs w:val="22"/>
        </w:rPr>
      </w:pPr>
    </w:p>
    <w:p w14:paraId="7BE3A125" w14:textId="77777777" w:rsidR="009F778C" w:rsidRPr="00830255" w:rsidRDefault="009F778C" w:rsidP="00830255">
      <w:pPr>
        <w:spacing w:line="276" w:lineRule="auto"/>
        <w:jc w:val="both"/>
        <w:rPr>
          <w:rFonts w:ascii="Arial" w:hAnsi="Arial" w:cs="Arial"/>
          <w:sz w:val="22"/>
          <w:szCs w:val="22"/>
        </w:rPr>
      </w:pPr>
    </w:p>
    <w:p w14:paraId="20B09B01" w14:textId="77777777" w:rsidR="009F778C" w:rsidRPr="00830255" w:rsidRDefault="009F778C" w:rsidP="00830255">
      <w:pPr>
        <w:spacing w:line="276" w:lineRule="auto"/>
        <w:jc w:val="both"/>
        <w:rPr>
          <w:rFonts w:ascii="Arial" w:hAnsi="Arial" w:cs="Arial"/>
          <w:sz w:val="22"/>
          <w:szCs w:val="22"/>
        </w:rPr>
      </w:pPr>
    </w:p>
    <w:p w14:paraId="0DE67B13" w14:textId="77777777" w:rsidR="009F778C" w:rsidRPr="00830255" w:rsidRDefault="009F778C" w:rsidP="00830255">
      <w:pPr>
        <w:spacing w:line="276" w:lineRule="auto"/>
        <w:jc w:val="both"/>
        <w:rPr>
          <w:rFonts w:ascii="Arial" w:hAnsi="Arial" w:cs="Arial"/>
          <w:sz w:val="22"/>
          <w:szCs w:val="22"/>
        </w:rPr>
      </w:pPr>
    </w:p>
    <w:p w14:paraId="775F8F58" w14:textId="77777777" w:rsidR="00830255" w:rsidRDefault="00830255" w:rsidP="00830255">
      <w:pPr>
        <w:spacing w:line="276" w:lineRule="auto"/>
        <w:jc w:val="both"/>
        <w:rPr>
          <w:rFonts w:ascii="Arial" w:hAnsi="Arial" w:cs="Arial"/>
          <w:sz w:val="22"/>
          <w:szCs w:val="22"/>
        </w:rPr>
      </w:pPr>
    </w:p>
    <w:p w14:paraId="56853579" w14:textId="2487589F" w:rsidR="009F778C" w:rsidRPr="00830255" w:rsidRDefault="009F778C" w:rsidP="00830255">
      <w:pPr>
        <w:spacing w:line="276" w:lineRule="auto"/>
        <w:jc w:val="both"/>
        <w:rPr>
          <w:rFonts w:ascii="Arial" w:hAnsi="Arial" w:cs="Arial"/>
          <w:sz w:val="22"/>
          <w:szCs w:val="22"/>
        </w:rPr>
      </w:pPr>
      <w:r w:rsidRPr="00830255">
        <w:rPr>
          <w:rFonts w:ascii="Arial" w:hAnsi="Arial" w:cs="Arial"/>
          <w:sz w:val="22"/>
          <w:szCs w:val="22"/>
        </w:rPr>
        <w:lastRenderedPageBreak/>
        <w:t>Dataset preview in Weka Explorer showing 15 attributes and 1,000 instances, with no missing values detected.</w:t>
      </w:r>
    </w:p>
    <w:p w14:paraId="1CE9A0EE" w14:textId="77777777" w:rsidR="009F778C" w:rsidRPr="00830255" w:rsidRDefault="009F778C" w:rsidP="00830255">
      <w:pPr>
        <w:spacing w:line="276" w:lineRule="auto"/>
        <w:jc w:val="both"/>
        <w:rPr>
          <w:rFonts w:ascii="Arial" w:hAnsi="Arial" w:cs="Arial"/>
          <w:sz w:val="22"/>
          <w:szCs w:val="22"/>
        </w:rPr>
      </w:pPr>
    </w:p>
    <w:p w14:paraId="3C8BBEE8" w14:textId="63159FE4" w:rsidR="009F778C" w:rsidRPr="00830255" w:rsidRDefault="00B4023C" w:rsidP="00830255">
      <w:pPr>
        <w:spacing w:line="276" w:lineRule="auto"/>
        <w:jc w:val="both"/>
        <w:rPr>
          <w:rFonts w:ascii="Arial" w:hAnsi="Arial" w:cs="Arial"/>
          <w:sz w:val="22"/>
          <w:szCs w:val="22"/>
        </w:rPr>
      </w:pPr>
      <w:r w:rsidRPr="00830255">
        <w:rPr>
          <w:rFonts w:ascii="Arial" w:hAnsi="Arial" w:cs="Arial"/>
          <w:sz w:val="22"/>
          <w:szCs w:val="22"/>
        </w:rPr>
        <w:t xml:space="preserve">Table </w:t>
      </w:r>
      <w:r w:rsidR="00F15C21">
        <w:rPr>
          <w:rFonts w:ascii="Arial" w:hAnsi="Arial" w:cs="Arial"/>
          <w:sz w:val="22"/>
          <w:szCs w:val="22"/>
        </w:rPr>
        <w:t>1</w:t>
      </w:r>
      <w:r w:rsidRPr="00830255">
        <w:rPr>
          <w:rFonts w:ascii="Arial" w:hAnsi="Arial" w:cs="Arial"/>
          <w:sz w:val="22"/>
          <w:szCs w:val="22"/>
        </w:rPr>
        <w:t>. Descriptive Statistics for Numerical Variables (n = 1,000)</w:t>
      </w:r>
    </w:p>
    <w:tbl>
      <w:tblPr>
        <w:tblStyle w:val="GridTable4-Accent1"/>
        <w:tblW w:w="11022" w:type="dxa"/>
        <w:tblInd w:w="-998" w:type="dxa"/>
        <w:tblLook w:val="04A0" w:firstRow="1" w:lastRow="0" w:firstColumn="1" w:lastColumn="0" w:noHBand="0" w:noVBand="1"/>
      </w:tblPr>
      <w:tblGrid>
        <w:gridCol w:w="5561"/>
        <w:gridCol w:w="1363"/>
        <w:gridCol w:w="1538"/>
        <w:gridCol w:w="1197"/>
        <w:gridCol w:w="1363"/>
      </w:tblGrid>
      <w:tr w:rsidR="00EB0F83" w:rsidRPr="00830255" w14:paraId="6527518B" w14:textId="77777777" w:rsidTr="003D6F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561" w:type="dxa"/>
            <w:hideMark/>
          </w:tcPr>
          <w:p w14:paraId="7760DB75"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Attribute</w:t>
            </w:r>
          </w:p>
        </w:tc>
        <w:tc>
          <w:tcPr>
            <w:tcW w:w="0" w:type="auto"/>
            <w:hideMark/>
          </w:tcPr>
          <w:p w14:paraId="59D00054" w14:textId="77777777" w:rsidR="00EB0F83" w:rsidRPr="00830255" w:rsidRDefault="00EB0F8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Mean</w:t>
            </w:r>
          </w:p>
        </w:tc>
        <w:tc>
          <w:tcPr>
            <w:tcW w:w="0" w:type="auto"/>
            <w:hideMark/>
          </w:tcPr>
          <w:p w14:paraId="1BA974DA" w14:textId="77777777" w:rsidR="00EB0F83" w:rsidRPr="00830255" w:rsidRDefault="00EB0F8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Std. Dev.</w:t>
            </w:r>
          </w:p>
        </w:tc>
        <w:tc>
          <w:tcPr>
            <w:tcW w:w="0" w:type="auto"/>
            <w:hideMark/>
          </w:tcPr>
          <w:p w14:paraId="4EF49CF8" w14:textId="77777777" w:rsidR="00EB0F83" w:rsidRPr="00830255" w:rsidRDefault="00EB0F8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Min</w:t>
            </w:r>
          </w:p>
        </w:tc>
        <w:tc>
          <w:tcPr>
            <w:tcW w:w="0" w:type="auto"/>
            <w:hideMark/>
          </w:tcPr>
          <w:p w14:paraId="1936C4C4" w14:textId="77777777" w:rsidR="00EB0F83" w:rsidRPr="00830255" w:rsidRDefault="00EB0F8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Max</w:t>
            </w:r>
          </w:p>
        </w:tc>
      </w:tr>
      <w:tr w:rsidR="00EB0F83" w:rsidRPr="00830255" w14:paraId="0D3D25A3" w14:textId="77777777" w:rsidTr="003D6F93">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30702022"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Age</w:t>
            </w:r>
          </w:p>
        </w:tc>
        <w:tc>
          <w:tcPr>
            <w:tcW w:w="0" w:type="auto"/>
            <w:hideMark/>
          </w:tcPr>
          <w:p w14:paraId="588D7BA3"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43.27</w:t>
            </w:r>
          </w:p>
        </w:tc>
        <w:tc>
          <w:tcPr>
            <w:tcW w:w="0" w:type="auto"/>
            <w:hideMark/>
          </w:tcPr>
          <w:p w14:paraId="46CCFA66"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15.24</w:t>
            </w:r>
          </w:p>
        </w:tc>
        <w:tc>
          <w:tcPr>
            <w:tcW w:w="0" w:type="auto"/>
            <w:hideMark/>
          </w:tcPr>
          <w:p w14:paraId="40AF0142"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18.00</w:t>
            </w:r>
          </w:p>
        </w:tc>
        <w:tc>
          <w:tcPr>
            <w:tcW w:w="0" w:type="auto"/>
            <w:hideMark/>
          </w:tcPr>
          <w:p w14:paraId="14D01187"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69.00</w:t>
            </w:r>
          </w:p>
        </w:tc>
      </w:tr>
      <w:tr w:rsidR="00EB0F83" w:rsidRPr="00830255" w14:paraId="4D36DCD4" w14:textId="77777777" w:rsidTr="003D6F93">
        <w:trPr>
          <w:trHeight w:val="495"/>
        </w:trPr>
        <w:tc>
          <w:tcPr>
            <w:cnfStyle w:val="001000000000" w:firstRow="0" w:lastRow="0" w:firstColumn="1" w:lastColumn="0" w:oddVBand="0" w:evenVBand="0" w:oddHBand="0" w:evenHBand="0" w:firstRowFirstColumn="0" w:firstRowLastColumn="0" w:lastRowFirstColumn="0" w:lastRowLastColumn="0"/>
            <w:tcW w:w="5561" w:type="dxa"/>
            <w:hideMark/>
          </w:tcPr>
          <w:p w14:paraId="7DD99D87"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Annual_Income</w:t>
            </w:r>
          </w:p>
        </w:tc>
        <w:tc>
          <w:tcPr>
            <w:tcW w:w="0" w:type="auto"/>
            <w:hideMark/>
          </w:tcPr>
          <w:p w14:paraId="207D308B"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111.96</w:t>
            </w:r>
          </w:p>
        </w:tc>
        <w:tc>
          <w:tcPr>
            <w:tcW w:w="0" w:type="auto"/>
            <w:hideMark/>
          </w:tcPr>
          <w:p w14:paraId="7DBBF891"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52.84</w:t>
            </w:r>
          </w:p>
        </w:tc>
        <w:tc>
          <w:tcPr>
            <w:tcW w:w="0" w:type="auto"/>
            <w:hideMark/>
          </w:tcPr>
          <w:p w14:paraId="2F3BDC18"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20.01</w:t>
            </w:r>
          </w:p>
        </w:tc>
        <w:tc>
          <w:tcPr>
            <w:tcW w:w="0" w:type="auto"/>
            <w:hideMark/>
          </w:tcPr>
          <w:p w14:paraId="267763A8"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199.73</w:t>
            </w:r>
          </w:p>
        </w:tc>
      </w:tr>
      <w:tr w:rsidR="00EB0F83" w:rsidRPr="00830255" w14:paraId="7692FEFB" w14:textId="77777777" w:rsidTr="003D6F93">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4CC27EB7"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Total_Spend</w:t>
            </w:r>
          </w:p>
        </w:tc>
        <w:tc>
          <w:tcPr>
            <w:tcW w:w="0" w:type="auto"/>
            <w:hideMark/>
          </w:tcPr>
          <w:p w14:paraId="5C841A2E"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5080.79</w:t>
            </w:r>
          </w:p>
        </w:tc>
        <w:tc>
          <w:tcPr>
            <w:tcW w:w="0" w:type="auto"/>
            <w:hideMark/>
          </w:tcPr>
          <w:p w14:paraId="52ED3F89"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2862.12</w:t>
            </w:r>
          </w:p>
        </w:tc>
        <w:tc>
          <w:tcPr>
            <w:tcW w:w="0" w:type="auto"/>
            <w:hideMark/>
          </w:tcPr>
          <w:p w14:paraId="72AB4907"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108.94</w:t>
            </w:r>
          </w:p>
        </w:tc>
        <w:tc>
          <w:tcPr>
            <w:tcW w:w="0" w:type="auto"/>
            <w:hideMark/>
          </w:tcPr>
          <w:p w14:paraId="301D7EB7"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9999.64</w:t>
            </w:r>
          </w:p>
        </w:tc>
      </w:tr>
      <w:tr w:rsidR="00EB0F83" w:rsidRPr="00830255" w14:paraId="192DABC5" w14:textId="77777777" w:rsidTr="003D6F93">
        <w:trPr>
          <w:trHeight w:val="495"/>
        </w:trPr>
        <w:tc>
          <w:tcPr>
            <w:cnfStyle w:val="001000000000" w:firstRow="0" w:lastRow="0" w:firstColumn="1" w:lastColumn="0" w:oddVBand="0" w:evenVBand="0" w:oddHBand="0" w:evenHBand="0" w:firstRowFirstColumn="0" w:firstRowLastColumn="0" w:lastRowFirstColumn="0" w:lastRowLastColumn="0"/>
            <w:tcW w:w="5561" w:type="dxa"/>
            <w:hideMark/>
          </w:tcPr>
          <w:p w14:paraId="004CCE7C"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Years_as_Customer</w:t>
            </w:r>
          </w:p>
        </w:tc>
        <w:tc>
          <w:tcPr>
            <w:tcW w:w="0" w:type="auto"/>
            <w:hideMark/>
          </w:tcPr>
          <w:p w14:paraId="1D9A22B9"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9.73</w:t>
            </w:r>
          </w:p>
        </w:tc>
        <w:tc>
          <w:tcPr>
            <w:tcW w:w="0" w:type="auto"/>
            <w:hideMark/>
          </w:tcPr>
          <w:p w14:paraId="3D32C51C"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5.54</w:t>
            </w:r>
          </w:p>
        </w:tc>
        <w:tc>
          <w:tcPr>
            <w:tcW w:w="0" w:type="auto"/>
            <w:hideMark/>
          </w:tcPr>
          <w:p w14:paraId="5FC0AA59"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1.00</w:t>
            </w:r>
          </w:p>
        </w:tc>
        <w:tc>
          <w:tcPr>
            <w:tcW w:w="0" w:type="auto"/>
            <w:hideMark/>
          </w:tcPr>
          <w:p w14:paraId="7D53F6BD"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19.00</w:t>
            </w:r>
          </w:p>
        </w:tc>
      </w:tr>
      <w:tr w:rsidR="00EB0F83" w:rsidRPr="00830255" w14:paraId="56B1163B" w14:textId="77777777" w:rsidTr="003D6F93">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082368D4"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Num_of_Purchases</w:t>
            </w:r>
          </w:p>
        </w:tc>
        <w:tc>
          <w:tcPr>
            <w:tcW w:w="0" w:type="auto"/>
            <w:hideMark/>
          </w:tcPr>
          <w:p w14:paraId="517952B3"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49.46</w:t>
            </w:r>
          </w:p>
        </w:tc>
        <w:tc>
          <w:tcPr>
            <w:tcW w:w="0" w:type="auto"/>
            <w:hideMark/>
          </w:tcPr>
          <w:p w14:paraId="36667405"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28.54</w:t>
            </w:r>
          </w:p>
        </w:tc>
        <w:tc>
          <w:tcPr>
            <w:tcW w:w="0" w:type="auto"/>
            <w:hideMark/>
          </w:tcPr>
          <w:p w14:paraId="137DB93D"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1.00</w:t>
            </w:r>
          </w:p>
        </w:tc>
        <w:tc>
          <w:tcPr>
            <w:tcW w:w="0" w:type="auto"/>
            <w:hideMark/>
          </w:tcPr>
          <w:p w14:paraId="59380F55"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99.00</w:t>
            </w:r>
          </w:p>
        </w:tc>
      </w:tr>
      <w:tr w:rsidR="00EB0F83" w:rsidRPr="00830255" w14:paraId="7223D502" w14:textId="77777777" w:rsidTr="003D6F93">
        <w:trPr>
          <w:trHeight w:val="495"/>
        </w:trPr>
        <w:tc>
          <w:tcPr>
            <w:cnfStyle w:val="001000000000" w:firstRow="0" w:lastRow="0" w:firstColumn="1" w:lastColumn="0" w:oddVBand="0" w:evenVBand="0" w:oddHBand="0" w:evenHBand="0" w:firstRowFirstColumn="0" w:firstRowLastColumn="0" w:lastRowFirstColumn="0" w:lastRowLastColumn="0"/>
            <w:tcW w:w="5561" w:type="dxa"/>
            <w:hideMark/>
          </w:tcPr>
          <w:p w14:paraId="62AEB3EB"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Average_Transaction_Amount</w:t>
            </w:r>
          </w:p>
        </w:tc>
        <w:tc>
          <w:tcPr>
            <w:tcW w:w="0" w:type="auto"/>
            <w:hideMark/>
          </w:tcPr>
          <w:p w14:paraId="63391A15"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266.88</w:t>
            </w:r>
          </w:p>
        </w:tc>
        <w:tc>
          <w:tcPr>
            <w:tcW w:w="0" w:type="auto"/>
            <w:hideMark/>
          </w:tcPr>
          <w:p w14:paraId="20AA7E0F"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145.87</w:t>
            </w:r>
          </w:p>
        </w:tc>
        <w:tc>
          <w:tcPr>
            <w:tcW w:w="0" w:type="auto"/>
            <w:hideMark/>
          </w:tcPr>
          <w:p w14:paraId="47B2C48A"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10.46</w:t>
            </w:r>
          </w:p>
        </w:tc>
        <w:tc>
          <w:tcPr>
            <w:tcW w:w="0" w:type="auto"/>
            <w:hideMark/>
          </w:tcPr>
          <w:p w14:paraId="302AB9BA"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499.57</w:t>
            </w:r>
          </w:p>
        </w:tc>
      </w:tr>
      <w:tr w:rsidR="00EB0F83" w:rsidRPr="00830255" w14:paraId="15BE0383" w14:textId="77777777" w:rsidTr="003D6F93">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63AF8FA8"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Num_of_Returns</w:t>
            </w:r>
          </w:p>
        </w:tc>
        <w:tc>
          <w:tcPr>
            <w:tcW w:w="0" w:type="auto"/>
            <w:hideMark/>
          </w:tcPr>
          <w:p w14:paraId="61270974"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4.61</w:t>
            </w:r>
          </w:p>
        </w:tc>
        <w:tc>
          <w:tcPr>
            <w:tcW w:w="0" w:type="auto"/>
            <w:hideMark/>
          </w:tcPr>
          <w:p w14:paraId="31A296C9"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2.90</w:t>
            </w:r>
          </w:p>
        </w:tc>
        <w:tc>
          <w:tcPr>
            <w:tcW w:w="0" w:type="auto"/>
            <w:hideMark/>
          </w:tcPr>
          <w:p w14:paraId="457F6939"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0.00</w:t>
            </w:r>
          </w:p>
        </w:tc>
        <w:tc>
          <w:tcPr>
            <w:tcW w:w="0" w:type="auto"/>
            <w:hideMark/>
          </w:tcPr>
          <w:p w14:paraId="43F47F22"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9.00</w:t>
            </w:r>
          </w:p>
        </w:tc>
      </w:tr>
      <w:tr w:rsidR="00EB0F83" w:rsidRPr="00830255" w14:paraId="53F1A573" w14:textId="77777777" w:rsidTr="003D6F93">
        <w:trPr>
          <w:trHeight w:val="495"/>
        </w:trPr>
        <w:tc>
          <w:tcPr>
            <w:cnfStyle w:val="001000000000" w:firstRow="0" w:lastRow="0" w:firstColumn="1" w:lastColumn="0" w:oddVBand="0" w:evenVBand="0" w:oddHBand="0" w:evenHBand="0" w:firstRowFirstColumn="0" w:firstRowLastColumn="0" w:lastRowFirstColumn="0" w:lastRowLastColumn="0"/>
            <w:tcW w:w="5561" w:type="dxa"/>
            <w:hideMark/>
          </w:tcPr>
          <w:p w14:paraId="359968FF"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Num_of_Support_Contacts</w:t>
            </w:r>
          </w:p>
        </w:tc>
        <w:tc>
          <w:tcPr>
            <w:tcW w:w="0" w:type="auto"/>
            <w:hideMark/>
          </w:tcPr>
          <w:p w14:paraId="595DBF26"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1.93</w:t>
            </w:r>
          </w:p>
        </w:tc>
        <w:tc>
          <w:tcPr>
            <w:tcW w:w="0" w:type="auto"/>
            <w:hideMark/>
          </w:tcPr>
          <w:p w14:paraId="7C7AFDB3"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1.40</w:t>
            </w:r>
          </w:p>
        </w:tc>
        <w:tc>
          <w:tcPr>
            <w:tcW w:w="0" w:type="auto"/>
            <w:hideMark/>
          </w:tcPr>
          <w:p w14:paraId="1563C79F"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0.00</w:t>
            </w:r>
          </w:p>
        </w:tc>
        <w:tc>
          <w:tcPr>
            <w:tcW w:w="0" w:type="auto"/>
            <w:hideMark/>
          </w:tcPr>
          <w:p w14:paraId="2FEDE186"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4.00</w:t>
            </w:r>
          </w:p>
        </w:tc>
      </w:tr>
      <w:tr w:rsidR="00EB0F83" w:rsidRPr="00830255" w14:paraId="60510BCC" w14:textId="77777777" w:rsidTr="003D6F93">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78650976"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Satisfaction_Score</w:t>
            </w:r>
          </w:p>
        </w:tc>
        <w:tc>
          <w:tcPr>
            <w:tcW w:w="0" w:type="auto"/>
            <w:hideMark/>
          </w:tcPr>
          <w:p w14:paraId="5728E828"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2.97</w:t>
            </w:r>
          </w:p>
        </w:tc>
        <w:tc>
          <w:tcPr>
            <w:tcW w:w="0" w:type="auto"/>
            <w:hideMark/>
          </w:tcPr>
          <w:p w14:paraId="575F1CC6"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1.39</w:t>
            </w:r>
          </w:p>
        </w:tc>
        <w:tc>
          <w:tcPr>
            <w:tcW w:w="0" w:type="auto"/>
            <w:hideMark/>
          </w:tcPr>
          <w:p w14:paraId="76DFB463"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1.00</w:t>
            </w:r>
          </w:p>
        </w:tc>
        <w:tc>
          <w:tcPr>
            <w:tcW w:w="0" w:type="auto"/>
            <w:hideMark/>
          </w:tcPr>
          <w:p w14:paraId="7F183FB5" w14:textId="77777777" w:rsidR="00EB0F83" w:rsidRPr="00830255" w:rsidRDefault="00EB0F8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5.00</w:t>
            </w:r>
          </w:p>
        </w:tc>
      </w:tr>
      <w:tr w:rsidR="00EB0F83" w:rsidRPr="00830255" w14:paraId="2F63374E" w14:textId="77777777" w:rsidTr="003D6F93">
        <w:trPr>
          <w:trHeight w:val="503"/>
        </w:trPr>
        <w:tc>
          <w:tcPr>
            <w:cnfStyle w:val="001000000000" w:firstRow="0" w:lastRow="0" w:firstColumn="1" w:lastColumn="0" w:oddVBand="0" w:evenVBand="0" w:oddHBand="0" w:evenHBand="0" w:firstRowFirstColumn="0" w:firstRowLastColumn="0" w:lastRowFirstColumn="0" w:lastRowLastColumn="0"/>
            <w:tcW w:w="5561" w:type="dxa"/>
            <w:hideMark/>
          </w:tcPr>
          <w:p w14:paraId="203E737E" w14:textId="77777777" w:rsidR="00EB0F83" w:rsidRPr="00830255" w:rsidRDefault="00EB0F83" w:rsidP="00830255">
            <w:pPr>
              <w:spacing w:after="160" w:line="276" w:lineRule="auto"/>
              <w:jc w:val="both"/>
              <w:rPr>
                <w:rFonts w:ascii="Arial" w:hAnsi="Arial" w:cs="Arial"/>
                <w:sz w:val="22"/>
                <w:szCs w:val="22"/>
              </w:rPr>
            </w:pPr>
            <w:r w:rsidRPr="00830255">
              <w:rPr>
                <w:rFonts w:ascii="Arial" w:hAnsi="Arial" w:cs="Arial"/>
                <w:sz w:val="22"/>
                <w:szCs w:val="22"/>
              </w:rPr>
              <w:t>Last_Purchase_Days_Ago</w:t>
            </w:r>
          </w:p>
        </w:tc>
        <w:tc>
          <w:tcPr>
            <w:tcW w:w="0" w:type="auto"/>
            <w:hideMark/>
          </w:tcPr>
          <w:p w14:paraId="16E16F35"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182.89</w:t>
            </w:r>
          </w:p>
        </w:tc>
        <w:tc>
          <w:tcPr>
            <w:tcW w:w="0" w:type="auto"/>
            <w:hideMark/>
          </w:tcPr>
          <w:p w14:paraId="61741433"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104.39</w:t>
            </w:r>
          </w:p>
        </w:tc>
        <w:tc>
          <w:tcPr>
            <w:tcW w:w="0" w:type="auto"/>
            <w:hideMark/>
          </w:tcPr>
          <w:p w14:paraId="3D37E176"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1.00</w:t>
            </w:r>
          </w:p>
        </w:tc>
        <w:tc>
          <w:tcPr>
            <w:tcW w:w="0" w:type="auto"/>
            <w:hideMark/>
          </w:tcPr>
          <w:p w14:paraId="23D14C27" w14:textId="77777777" w:rsidR="00EB0F83" w:rsidRPr="00830255" w:rsidRDefault="00EB0F8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364.00</w:t>
            </w:r>
          </w:p>
        </w:tc>
      </w:tr>
    </w:tbl>
    <w:p w14:paraId="108CA124" w14:textId="77777777" w:rsidR="00830255" w:rsidRDefault="00830255" w:rsidP="00830255">
      <w:pPr>
        <w:spacing w:line="276" w:lineRule="auto"/>
        <w:jc w:val="both"/>
        <w:rPr>
          <w:rFonts w:ascii="Arial" w:hAnsi="Arial" w:cs="Arial"/>
          <w:sz w:val="22"/>
          <w:szCs w:val="22"/>
        </w:rPr>
      </w:pPr>
    </w:p>
    <w:p w14:paraId="4542D342" w14:textId="1DB4ED57" w:rsidR="00B4023C" w:rsidRDefault="00DE3925" w:rsidP="00830255">
      <w:pPr>
        <w:spacing w:line="276" w:lineRule="auto"/>
        <w:jc w:val="both"/>
        <w:rPr>
          <w:rFonts w:ascii="Arial" w:hAnsi="Arial" w:cs="Arial"/>
          <w:sz w:val="22"/>
          <w:szCs w:val="22"/>
        </w:rPr>
      </w:pPr>
      <w:r w:rsidRPr="00830255">
        <w:rPr>
          <w:rFonts w:ascii="Arial" w:hAnsi="Arial" w:cs="Arial"/>
          <w:sz w:val="22"/>
          <w:szCs w:val="22"/>
        </w:rPr>
        <w:t xml:space="preserve">Table I presents the descriptive statistics for the ten numeric attributes. Most variables show relatively broad ranges compared with their mean values. Age is distributed </w:t>
      </w:r>
      <w:r w:rsidR="00B20992" w:rsidRPr="00830255">
        <w:rPr>
          <w:rFonts w:ascii="Arial" w:hAnsi="Arial" w:cs="Arial"/>
          <w:sz w:val="22"/>
          <w:szCs w:val="22"/>
        </w:rPr>
        <w:t>evenly</w:t>
      </w:r>
      <w:r w:rsidRPr="00830255">
        <w:rPr>
          <w:rFonts w:ascii="Arial" w:hAnsi="Arial" w:cs="Arial"/>
          <w:sz w:val="22"/>
          <w:szCs w:val="22"/>
        </w:rPr>
        <w:t xml:space="preserve"> between 18 and 69 years (Figure 2), which may suggest that the dataset is synthetically generated rather than based entirely on naturally collected customer data. The target class is also reasonably balanced, with 526 churned customers and 474 retained customers (Figure 1), reducing the likelihood that a majority-class model would achieve misleadingly high accuracy. Gender and Promotion_Response are similarly distributed quite evenly across their categories.</w:t>
      </w:r>
    </w:p>
    <w:p w14:paraId="5B97E43C" w14:textId="77777777" w:rsidR="003D6F93" w:rsidRDefault="003D6F93" w:rsidP="00830255">
      <w:pPr>
        <w:spacing w:line="276" w:lineRule="auto"/>
        <w:jc w:val="both"/>
        <w:rPr>
          <w:rFonts w:ascii="Arial" w:hAnsi="Arial" w:cs="Arial"/>
          <w:sz w:val="22"/>
          <w:szCs w:val="22"/>
        </w:rPr>
      </w:pPr>
    </w:p>
    <w:p w14:paraId="5DFE0B0F" w14:textId="77777777" w:rsidR="003D6F93" w:rsidRDefault="003D6F93" w:rsidP="00830255">
      <w:pPr>
        <w:spacing w:line="276" w:lineRule="auto"/>
        <w:jc w:val="both"/>
        <w:rPr>
          <w:rFonts w:ascii="Arial" w:hAnsi="Arial" w:cs="Arial"/>
          <w:sz w:val="22"/>
          <w:szCs w:val="22"/>
        </w:rPr>
      </w:pPr>
    </w:p>
    <w:p w14:paraId="4151ED58" w14:textId="77777777" w:rsidR="003D6F93" w:rsidRDefault="003D6F93" w:rsidP="00830255">
      <w:pPr>
        <w:spacing w:line="276" w:lineRule="auto"/>
        <w:jc w:val="both"/>
        <w:rPr>
          <w:rFonts w:ascii="Arial" w:hAnsi="Arial" w:cs="Arial"/>
          <w:sz w:val="22"/>
          <w:szCs w:val="22"/>
        </w:rPr>
      </w:pPr>
    </w:p>
    <w:p w14:paraId="661E5515" w14:textId="77777777" w:rsidR="003D6F93" w:rsidRDefault="003D6F93" w:rsidP="00830255">
      <w:pPr>
        <w:spacing w:line="276" w:lineRule="auto"/>
        <w:jc w:val="both"/>
        <w:rPr>
          <w:rFonts w:ascii="Arial" w:hAnsi="Arial" w:cs="Arial"/>
          <w:sz w:val="22"/>
          <w:szCs w:val="22"/>
        </w:rPr>
      </w:pPr>
    </w:p>
    <w:p w14:paraId="4DC1A89C" w14:textId="77777777" w:rsidR="003D6F93" w:rsidRDefault="003D6F93" w:rsidP="00830255">
      <w:pPr>
        <w:spacing w:line="276" w:lineRule="auto"/>
        <w:jc w:val="both"/>
        <w:rPr>
          <w:rFonts w:ascii="Arial" w:hAnsi="Arial" w:cs="Arial"/>
          <w:sz w:val="22"/>
          <w:szCs w:val="22"/>
        </w:rPr>
      </w:pPr>
    </w:p>
    <w:p w14:paraId="36ACA53F" w14:textId="77777777" w:rsidR="003D6F93" w:rsidRDefault="003D6F93" w:rsidP="00830255">
      <w:pPr>
        <w:spacing w:line="276" w:lineRule="auto"/>
        <w:jc w:val="both"/>
        <w:rPr>
          <w:rFonts w:ascii="Arial" w:hAnsi="Arial" w:cs="Arial"/>
          <w:sz w:val="22"/>
          <w:szCs w:val="22"/>
        </w:rPr>
      </w:pPr>
    </w:p>
    <w:p w14:paraId="3BBF4CBB" w14:textId="77777777" w:rsidR="003D6F93" w:rsidRDefault="003D6F93" w:rsidP="00830255">
      <w:pPr>
        <w:spacing w:line="276" w:lineRule="auto"/>
        <w:jc w:val="both"/>
        <w:rPr>
          <w:rFonts w:ascii="Arial" w:hAnsi="Arial" w:cs="Arial"/>
          <w:sz w:val="22"/>
          <w:szCs w:val="22"/>
        </w:rPr>
      </w:pPr>
    </w:p>
    <w:p w14:paraId="6215F07B" w14:textId="77777777" w:rsidR="003D6F93" w:rsidRPr="00830255" w:rsidRDefault="003D6F93" w:rsidP="00830255">
      <w:pPr>
        <w:spacing w:line="276" w:lineRule="auto"/>
        <w:jc w:val="both"/>
        <w:rPr>
          <w:rFonts w:ascii="Arial" w:hAnsi="Arial" w:cs="Arial"/>
          <w:sz w:val="22"/>
          <w:szCs w:val="22"/>
        </w:rPr>
      </w:pPr>
    </w:p>
    <w:p w14:paraId="56E21731" w14:textId="74DB7EA5" w:rsidR="00F15C21" w:rsidRDefault="003D6F93" w:rsidP="00830255">
      <w:pPr>
        <w:spacing w:line="276" w:lineRule="auto"/>
        <w:jc w:val="both"/>
        <w:rPr>
          <w:rFonts w:ascii="Arial" w:hAnsi="Arial" w:cs="Arial"/>
          <w:sz w:val="22"/>
          <w:szCs w:val="22"/>
        </w:rPr>
      </w:pPr>
      <w:r w:rsidRPr="00830255">
        <w:rPr>
          <w:rFonts w:ascii="Arial" w:hAnsi="Arial" w:cs="Arial"/>
          <w:noProof/>
          <w:sz w:val="22"/>
          <w:szCs w:val="22"/>
        </w:rPr>
        <w:lastRenderedPageBreak/>
        <w:drawing>
          <wp:anchor distT="0" distB="0" distL="114300" distR="114300" simplePos="0" relativeHeight="251643904" behindDoc="0" locked="0" layoutInCell="1" allowOverlap="1" wp14:anchorId="00B79CB8" wp14:editId="6B4A361A">
            <wp:simplePos x="0" y="0"/>
            <wp:positionH relativeFrom="column">
              <wp:posOffset>-97790</wp:posOffset>
            </wp:positionH>
            <wp:positionV relativeFrom="paragraph">
              <wp:posOffset>488315</wp:posOffset>
            </wp:positionV>
            <wp:extent cx="5731510" cy="3411220"/>
            <wp:effectExtent l="0" t="0" r="2540" b="0"/>
            <wp:wrapSquare wrapText="bothSides"/>
            <wp:docPr id="566976754" name="Picture 7" descr="The image appears to be a Tableau dashboard showcasing various data visualizations and metrics, such as correlation matrices, customer churn, and satisfaction scores, for an online retail customer data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76754" name="Picture 7" descr="The image appears to be a Tableau dashboard showcasing various data visualizations and metrics, such as correlation matrices, customer churn, and satisfaction scores, for an online retail customer datase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11220"/>
                    </a:xfrm>
                    <a:prstGeom prst="rect">
                      <a:avLst/>
                    </a:prstGeom>
                  </pic:spPr>
                </pic:pic>
              </a:graphicData>
            </a:graphic>
          </wp:anchor>
        </w:drawing>
      </w:r>
      <w:r w:rsidR="00660857" w:rsidRPr="00830255">
        <w:rPr>
          <w:rFonts w:ascii="Arial" w:hAnsi="Arial" w:cs="Arial"/>
          <w:sz w:val="22"/>
          <w:szCs w:val="22"/>
        </w:rPr>
        <w:t>Figure 1. Distribution of the churn classes, showing a near-balanced split between 526 churned and 474 retained customers.</w:t>
      </w:r>
    </w:p>
    <w:p w14:paraId="4D714955" w14:textId="5AE685C7" w:rsidR="0027126B" w:rsidRPr="00830255" w:rsidRDefault="0027126B" w:rsidP="00830255">
      <w:pPr>
        <w:spacing w:line="276" w:lineRule="auto"/>
        <w:jc w:val="both"/>
        <w:rPr>
          <w:rFonts w:ascii="Arial" w:hAnsi="Arial" w:cs="Arial"/>
          <w:sz w:val="22"/>
          <w:szCs w:val="22"/>
        </w:rPr>
      </w:pPr>
    </w:p>
    <w:p w14:paraId="6A499EE3" w14:textId="28A47A43" w:rsidR="002841DC" w:rsidRPr="00830255" w:rsidRDefault="002841DC" w:rsidP="00830255">
      <w:pPr>
        <w:spacing w:line="276" w:lineRule="auto"/>
        <w:jc w:val="both"/>
        <w:rPr>
          <w:rFonts w:ascii="Arial" w:hAnsi="Arial" w:cs="Arial"/>
          <w:i/>
          <w:iCs/>
          <w:sz w:val="22"/>
          <w:szCs w:val="22"/>
        </w:rPr>
      </w:pPr>
      <w:r w:rsidRPr="00830255">
        <w:rPr>
          <w:rFonts w:ascii="Arial" w:hAnsi="Arial" w:cs="Arial"/>
          <w:i/>
          <w:iCs/>
          <w:sz w:val="22"/>
          <w:szCs w:val="22"/>
        </w:rPr>
        <w:t>Figure 2. Customer age distribution (18–69 years), showing a relatively even pattern that may indicate a synthetically generated dataset rather than a typical real-world retail population.</w:t>
      </w:r>
    </w:p>
    <w:p w14:paraId="70437BE3" w14:textId="478A8887" w:rsidR="0027126B" w:rsidRPr="00830255" w:rsidRDefault="007C739B"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50048" behindDoc="0" locked="0" layoutInCell="1" allowOverlap="1" wp14:anchorId="77C7CB48" wp14:editId="322AFA26">
            <wp:simplePos x="0" y="0"/>
            <wp:positionH relativeFrom="column">
              <wp:posOffset>0</wp:posOffset>
            </wp:positionH>
            <wp:positionV relativeFrom="paragraph">
              <wp:posOffset>0</wp:posOffset>
            </wp:positionV>
            <wp:extent cx="5731510" cy="3403600"/>
            <wp:effectExtent l="0" t="0" r="2540" b="6350"/>
            <wp:wrapSquare wrapText="bothSides"/>
            <wp:docPr id="218765445" name="Picture 8" descr="The image displays a Tableau Public workbook with various charts, tables, and filters, showcasing customer data and metrics such as age, customer ID, income, and purchase hi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65445" name="Picture 8" descr="The image displays a Tableau Public workbook with various charts, tables, and filters, showcasing customer data and metrics such as age, customer ID, income, and purchase histor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403600"/>
                    </a:xfrm>
                    <a:prstGeom prst="rect">
                      <a:avLst/>
                    </a:prstGeom>
                  </pic:spPr>
                </pic:pic>
              </a:graphicData>
            </a:graphic>
          </wp:anchor>
        </w:drawing>
      </w:r>
    </w:p>
    <w:p w14:paraId="092B1080" w14:textId="45DED1A6" w:rsidR="00660857" w:rsidRPr="00830255" w:rsidRDefault="003D4CB4" w:rsidP="00830255">
      <w:pPr>
        <w:spacing w:line="276" w:lineRule="auto"/>
        <w:jc w:val="both"/>
        <w:rPr>
          <w:rFonts w:ascii="Arial" w:hAnsi="Arial" w:cs="Arial"/>
          <w:sz w:val="22"/>
          <w:szCs w:val="22"/>
        </w:rPr>
      </w:pPr>
      <w:r w:rsidRPr="00830255">
        <w:rPr>
          <w:rFonts w:ascii="Arial" w:hAnsi="Arial" w:cs="Arial"/>
          <w:sz w:val="22"/>
          <w:szCs w:val="22"/>
        </w:rPr>
        <w:t xml:space="preserve">Bivariate analysis shows very little distinction between customers who churned and those who were retained. Median Total_Spend is nearly the same for both groups (Figure 3), while </w:t>
      </w:r>
      <w:r w:rsidRPr="00830255">
        <w:rPr>
          <w:rFonts w:ascii="Arial" w:hAnsi="Arial" w:cs="Arial"/>
          <w:sz w:val="22"/>
          <w:szCs w:val="22"/>
        </w:rPr>
        <w:lastRenderedPageBreak/>
        <w:t>Satisfaction_Score also shows no clear association with churn (Figure 4). This is supported by the Pearson correlation matrix (Figure 5), where correlations between the ten numeric variables and Target_Churn range only from -0.036 to +0.029, indicating extremely weak relationships. Promotion_Response follows a similarly even pattern (Figure 6). These findings provide the basis for the pre-processing and modelling choices discussed in Sections 1.3 and 1.4 and anticipate the main result of the classification analysis.</w:t>
      </w:r>
    </w:p>
    <w:p w14:paraId="2337ACE3" w14:textId="58B5FA49" w:rsidR="00A24D1C" w:rsidRPr="00830255" w:rsidRDefault="008F3E17" w:rsidP="00830255">
      <w:pPr>
        <w:spacing w:line="276" w:lineRule="auto"/>
        <w:jc w:val="both"/>
        <w:rPr>
          <w:rFonts w:ascii="Arial" w:hAnsi="Arial" w:cs="Arial"/>
          <w:sz w:val="22"/>
          <w:szCs w:val="22"/>
        </w:rPr>
      </w:pPr>
      <w:r w:rsidRPr="00830255">
        <w:rPr>
          <w:rFonts w:ascii="Arial" w:hAnsi="Arial" w:cs="Arial"/>
          <w:sz w:val="22"/>
          <w:szCs w:val="22"/>
        </w:rPr>
        <w:t>Figure 3. Comparison of Total_Spend across churn groups, with similar median values and strongly overlapping interquartile ranges.</w:t>
      </w:r>
    </w:p>
    <w:p w14:paraId="5E1B53B3" w14:textId="3BA0CC39" w:rsidR="008E6782" w:rsidRPr="00830255" w:rsidRDefault="008E6782"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47328" behindDoc="0" locked="0" layoutInCell="1" allowOverlap="1" wp14:anchorId="1038A1AA" wp14:editId="5AE6092B">
            <wp:simplePos x="0" y="0"/>
            <wp:positionH relativeFrom="column">
              <wp:posOffset>0</wp:posOffset>
            </wp:positionH>
            <wp:positionV relativeFrom="paragraph">
              <wp:posOffset>1284</wp:posOffset>
            </wp:positionV>
            <wp:extent cx="5731510" cy="3395980"/>
            <wp:effectExtent l="0" t="0" r="2540" b="0"/>
            <wp:wrapSquare wrapText="bothSides"/>
            <wp:docPr id="6632269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26966" name="Picture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95980"/>
                    </a:xfrm>
                    <a:prstGeom prst="rect">
                      <a:avLst/>
                    </a:prstGeom>
                  </pic:spPr>
                </pic:pic>
              </a:graphicData>
            </a:graphic>
          </wp:anchor>
        </w:drawing>
      </w:r>
    </w:p>
    <w:p w14:paraId="636AACB8" w14:textId="32DA8E19" w:rsidR="008F3E17" w:rsidRPr="00830255" w:rsidRDefault="004351CA"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63360" behindDoc="0" locked="0" layoutInCell="1" allowOverlap="1" wp14:anchorId="1905B318" wp14:editId="212B65ED">
            <wp:simplePos x="0" y="0"/>
            <wp:positionH relativeFrom="margin">
              <wp:align>left</wp:align>
            </wp:positionH>
            <wp:positionV relativeFrom="paragraph">
              <wp:posOffset>406554</wp:posOffset>
            </wp:positionV>
            <wp:extent cx="5199636" cy="3089396"/>
            <wp:effectExtent l="0" t="0" r="1270" b="0"/>
            <wp:wrapSquare wrapText="bothSides"/>
            <wp:docPr id="379239551" name="Picture 11" descr="The image appears to be a Tableau dashboard displaying a correlation matrix for customer satisfaction and target churn, with various data fields such as customer ID, age, income, purchase history, and support conta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39551" name="Picture 11" descr="The image appears to be a Tableau dashboard displaying a correlation matrix for customer satisfaction and target churn, with various data fields such as customer ID, age, income, purchase history, and support contact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9636" cy="3089396"/>
                    </a:xfrm>
                    <a:prstGeom prst="rect">
                      <a:avLst/>
                    </a:prstGeom>
                  </pic:spPr>
                </pic:pic>
              </a:graphicData>
            </a:graphic>
            <wp14:sizeRelH relativeFrom="margin">
              <wp14:pctWidth>0</wp14:pctWidth>
            </wp14:sizeRelH>
            <wp14:sizeRelV relativeFrom="margin">
              <wp14:pctHeight>0</wp14:pctHeight>
            </wp14:sizeRelV>
          </wp:anchor>
        </w:drawing>
      </w:r>
      <w:r w:rsidR="006074EB" w:rsidRPr="00830255">
        <w:rPr>
          <w:rFonts w:ascii="Arial" w:hAnsi="Arial" w:cs="Arial"/>
          <w:sz w:val="22"/>
          <w:szCs w:val="22"/>
        </w:rPr>
        <w:t>Figure 4. Satisfaction_Score across churn groups, showing very similar patterns for churned and retained customers at all score levels from 1 to 5.</w:t>
      </w:r>
    </w:p>
    <w:p w14:paraId="44239935" w14:textId="79865E3F" w:rsidR="007C739B" w:rsidRPr="00830255" w:rsidRDefault="007C739B" w:rsidP="00830255">
      <w:pPr>
        <w:spacing w:line="276" w:lineRule="auto"/>
        <w:jc w:val="both"/>
        <w:rPr>
          <w:rFonts w:ascii="Arial" w:hAnsi="Arial" w:cs="Arial"/>
          <w:sz w:val="22"/>
          <w:szCs w:val="22"/>
        </w:rPr>
      </w:pPr>
    </w:p>
    <w:p w14:paraId="1053DB4F" w14:textId="77777777" w:rsidR="00830255" w:rsidRDefault="00830255" w:rsidP="00830255">
      <w:pPr>
        <w:spacing w:line="276" w:lineRule="auto"/>
        <w:jc w:val="both"/>
        <w:rPr>
          <w:rFonts w:ascii="Arial" w:hAnsi="Arial" w:cs="Arial"/>
          <w:sz w:val="22"/>
          <w:szCs w:val="22"/>
        </w:rPr>
      </w:pPr>
    </w:p>
    <w:p w14:paraId="370284E4" w14:textId="77777777" w:rsidR="00830255" w:rsidRDefault="00830255" w:rsidP="00830255">
      <w:pPr>
        <w:spacing w:line="276" w:lineRule="auto"/>
        <w:jc w:val="both"/>
        <w:rPr>
          <w:rFonts w:ascii="Arial" w:hAnsi="Arial" w:cs="Arial"/>
          <w:sz w:val="22"/>
          <w:szCs w:val="22"/>
        </w:rPr>
      </w:pPr>
    </w:p>
    <w:p w14:paraId="7D94118D" w14:textId="77777777" w:rsidR="00830255" w:rsidRDefault="00830255" w:rsidP="00830255">
      <w:pPr>
        <w:spacing w:line="276" w:lineRule="auto"/>
        <w:jc w:val="both"/>
        <w:rPr>
          <w:rFonts w:ascii="Arial" w:hAnsi="Arial" w:cs="Arial"/>
          <w:sz w:val="22"/>
          <w:szCs w:val="22"/>
        </w:rPr>
      </w:pPr>
    </w:p>
    <w:p w14:paraId="1CFBA298" w14:textId="6C34F00F" w:rsidR="00830255" w:rsidRDefault="00830255" w:rsidP="00830255">
      <w:pPr>
        <w:spacing w:line="276" w:lineRule="auto"/>
        <w:jc w:val="both"/>
        <w:rPr>
          <w:rFonts w:ascii="Arial" w:hAnsi="Arial" w:cs="Arial"/>
          <w:sz w:val="22"/>
          <w:szCs w:val="22"/>
        </w:rPr>
      </w:pPr>
    </w:p>
    <w:p w14:paraId="21F11B3A" w14:textId="0D569CB1" w:rsidR="00830255" w:rsidRDefault="00830255" w:rsidP="00830255">
      <w:pPr>
        <w:spacing w:line="276" w:lineRule="auto"/>
        <w:jc w:val="both"/>
        <w:rPr>
          <w:rFonts w:ascii="Arial" w:hAnsi="Arial" w:cs="Arial"/>
          <w:sz w:val="22"/>
          <w:szCs w:val="22"/>
        </w:rPr>
      </w:pPr>
    </w:p>
    <w:p w14:paraId="6B750E19" w14:textId="77777777" w:rsidR="00830255" w:rsidRDefault="00830255" w:rsidP="00830255">
      <w:pPr>
        <w:spacing w:line="276" w:lineRule="auto"/>
        <w:jc w:val="both"/>
        <w:rPr>
          <w:rFonts w:ascii="Arial" w:hAnsi="Arial" w:cs="Arial"/>
          <w:sz w:val="22"/>
          <w:szCs w:val="22"/>
        </w:rPr>
      </w:pPr>
    </w:p>
    <w:p w14:paraId="25C2C5ED" w14:textId="77777777" w:rsidR="00830255" w:rsidRDefault="00830255" w:rsidP="00830255">
      <w:pPr>
        <w:spacing w:line="276" w:lineRule="auto"/>
        <w:jc w:val="both"/>
        <w:rPr>
          <w:rFonts w:ascii="Arial" w:hAnsi="Arial" w:cs="Arial"/>
          <w:sz w:val="22"/>
          <w:szCs w:val="22"/>
        </w:rPr>
      </w:pPr>
    </w:p>
    <w:p w14:paraId="15B1E194" w14:textId="77777777" w:rsidR="00830255" w:rsidRDefault="00830255" w:rsidP="00830255">
      <w:pPr>
        <w:spacing w:line="276" w:lineRule="auto"/>
        <w:jc w:val="both"/>
        <w:rPr>
          <w:rFonts w:ascii="Arial" w:hAnsi="Arial" w:cs="Arial"/>
          <w:sz w:val="22"/>
          <w:szCs w:val="22"/>
        </w:rPr>
      </w:pPr>
    </w:p>
    <w:p w14:paraId="6055D207" w14:textId="77777777" w:rsidR="00830255" w:rsidRDefault="00830255" w:rsidP="00830255">
      <w:pPr>
        <w:spacing w:line="276" w:lineRule="auto"/>
        <w:jc w:val="both"/>
        <w:rPr>
          <w:rFonts w:ascii="Arial" w:hAnsi="Arial" w:cs="Arial"/>
          <w:sz w:val="22"/>
          <w:szCs w:val="22"/>
        </w:rPr>
      </w:pPr>
    </w:p>
    <w:p w14:paraId="7629D8CC" w14:textId="6427A79B" w:rsidR="00355B4C" w:rsidRPr="00830255" w:rsidRDefault="00355B4C" w:rsidP="00830255">
      <w:pPr>
        <w:spacing w:line="276" w:lineRule="auto"/>
        <w:jc w:val="both"/>
        <w:rPr>
          <w:rFonts w:ascii="Arial" w:hAnsi="Arial" w:cs="Arial"/>
          <w:sz w:val="22"/>
          <w:szCs w:val="22"/>
        </w:rPr>
      </w:pPr>
      <w:r w:rsidRPr="00830255">
        <w:rPr>
          <w:rFonts w:ascii="Arial" w:hAnsi="Arial" w:cs="Arial"/>
          <w:sz w:val="22"/>
          <w:szCs w:val="22"/>
        </w:rPr>
        <w:lastRenderedPageBreak/>
        <w:t>Figure 5. Pearson correlation matrix for the numeric attributes, with Target_Churn showing only very weak correlations, the largest being |r| = 0.036.</w:t>
      </w:r>
    </w:p>
    <w:p w14:paraId="6E6BBA4E" w14:textId="10ADAC90" w:rsidR="006323E0" w:rsidRPr="00830255" w:rsidRDefault="006F6D4E"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72576" behindDoc="0" locked="0" layoutInCell="1" allowOverlap="1" wp14:anchorId="71C1BD7E" wp14:editId="5E258271">
            <wp:simplePos x="0" y="0"/>
            <wp:positionH relativeFrom="column">
              <wp:posOffset>0</wp:posOffset>
            </wp:positionH>
            <wp:positionV relativeFrom="paragraph">
              <wp:posOffset>0</wp:posOffset>
            </wp:positionV>
            <wp:extent cx="5731510" cy="3434080"/>
            <wp:effectExtent l="0" t="0" r="2540" b="0"/>
            <wp:wrapSquare wrapText="bothSides"/>
            <wp:docPr id="634849987" name="Picture 12" descr="The image shows a Tableau Public dashboard displaying a correlation matrix with various attributes such as 'Age', 'Annual Income', 'Color', 'Size', and 'Measure Names' like 'Average Trans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49987" name="Picture 12" descr="The image shows a Tableau Public dashboard displaying a correlation matrix with various attributes such as 'Age', 'Annual Income', 'Color', 'Size', and 'Measure Names' like 'Average Transaction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34080"/>
                    </a:xfrm>
                    <a:prstGeom prst="rect">
                      <a:avLst/>
                    </a:prstGeom>
                  </pic:spPr>
                </pic:pic>
              </a:graphicData>
            </a:graphic>
          </wp:anchor>
        </w:drawing>
      </w:r>
    </w:p>
    <w:p w14:paraId="4412387D" w14:textId="33762C57" w:rsidR="00FD2C40" w:rsidRPr="00830255" w:rsidRDefault="00FD2C40" w:rsidP="00830255">
      <w:pPr>
        <w:spacing w:line="276" w:lineRule="auto"/>
        <w:jc w:val="both"/>
        <w:rPr>
          <w:rFonts w:ascii="Arial" w:hAnsi="Arial" w:cs="Arial"/>
          <w:i/>
          <w:iCs/>
          <w:sz w:val="22"/>
          <w:szCs w:val="22"/>
        </w:rPr>
      </w:pPr>
      <w:r w:rsidRPr="00830255">
        <w:rPr>
          <w:rFonts w:ascii="Arial" w:hAnsi="Arial" w:cs="Arial"/>
          <w:i/>
          <w:iCs/>
          <w:sz w:val="22"/>
          <w:szCs w:val="22"/>
        </w:rPr>
        <w:t>Figure 6. Promotion_Response by churn status, showing a similar churn and retention pattern across all three response categories, despite Unsubscribed being the largest group.</w:t>
      </w:r>
    </w:p>
    <w:p w14:paraId="0671FDE2" w14:textId="000E7D9A" w:rsidR="00556733" w:rsidRPr="00830255" w:rsidRDefault="00556733"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77696" behindDoc="0" locked="0" layoutInCell="1" allowOverlap="1" wp14:anchorId="46F525C8" wp14:editId="4E6263D2">
            <wp:simplePos x="0" y="0"/>
            <wp:positionH relativeFrom="column">
              <wp:posOffset>0</wp:posOffset>
            </wp:positionH>
            <wp:positionV relativeFrom="paragraph">
              <wp:posOffset>68</wp:posOffset>
            </wp:positionV>
            <wp:extent cx="5731510" cy="3435985"/>
            <wp:effectExtent l="0" t="0" r="2540" b="0"/>
            <wp:wrapSquare wrapText="bothSides"/>
            <wp:docPr id="37759422" name="Picture 13" descr="The image shows a Tableau dashboard displaying various charts and metrics, including a correlation matrix, customer demographics, and purchase behaviors, along with filters and data 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9422" name="Picture 13" descr="The image shows a Tableau dashboard displaying various charts and metrics, including a correlation matrix, customer demographics, and purchase behaviors, along with filters and data sourc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35985"/>
                    </a:xfrm>
                    <a:prstGeom prst="rect">
                      <a:avLst/>
                    </a:prstGeom>
                  </pic:spPr>
                </pic:pic>
              </a:graphicData>
            </a:graphic>
          </wp:anchor>
        </w:drawing>
      </w:r>
    </w:p>
    <w:p w14:paraId="03C3FE2A" w14:textId="77777777" w:rsidR="00830255" w:rsidRDefault="00830255" w:rsidP="00830255">
      <w:pPr>
        <w:spacing w:line="276" w:lineRule="auto"/>
        <w:jc w:val="both"/>
        <w:rPr>
          <w:rFonts w:ascii="Arial" w:hAnsi="Arial" w:cs="Arial"/>
          <w:b/>
          <w:bCs/>
          <w:sz w:val="22"/>
          <w:szCs w:val="22"/>
        </w:rPr>
      </w:pPr>
    </w:p>
    <w:p w14:paraId="6C0653A6" w14:textId="77777777" w:rsidR="00830255" w:rsidRDefault="00830255" w:rsidP="00830255">
      <w:pPr>
        <w:spacing w:line="276" w:lineRule="auto"/>
        <w:jc w:val="both"/>
        <w:rPr>
          <w:rFonts w:ascii="Arial" w:hAnsi="Arial" w:cs="Arial"/>
          <w:b/>
          <w:bCs/>
          <w:sz w:val="22"/>
          <w:szCs w:val="22"/>
        </w:rPr>
      </w:pPr>
    </w:p>
    <w:p w14:paraId="3506E3AE" w14:textId="10FA43C3" w:rsidR="00B15668" w:rsidRPr="00830255" w:rsidRDefault="00B15668" w:rsidP="00830255">
      <w:pPr>
        <w:pStyle w:val="Heading1"/>
        <w:rPr>
          <w:rFonts w:ascii="Arial" w:hAnsi="Arial" w:cs="Arial"/>
          <w:b/>
          <w:bCs/>
          <w:sz w:val="36"/>
          <w:szCs w:val="36"/>
        </w:rPr>
      </w:pPr>
      <w:bookmarkStart w:id="3" w:name="_Toc237472781"/>
      <w:r w:rsidRPr="00830255">
        <w:rPr>
          <w:rFonts w:ascii="Arial" w:hAnsi="Arial" w:cs="Arial"/>
          <w:b/>
          <w:bCs/>
          <w:sz w:val="36"/>
          <w:szCs w:val="36"/>
        </w:rPr>
        <w:lastRenderedPageBreak/>
        <w:t>1.3 Data Pre-processing and Post-processing</w:t>
      </w:r>
      <w:bookmarkEnd w:id="3"/>
    </w:p>
    <w:p w14:paraId="64594FF8" w14:textId="7EBA87E2" w:rsidR="00B15668" w:rsidRPr="00830255" w:rsidRDefault="00B15668" w:rsidP="00830255">
      <w:pPr>
        <w:spacing w:line="276" w:lineRule="auto"/>
        <w:jc w:val="both"/>
        <w:rPr>
          <w:rFonts w:ascii="Arial" w:hAnsi="Arial" w:cs="Arial"/>
          <w:sz w:val="22"/>
          <w:szCs w:val="22"/>
        </w:rPr>
      </w:pPr>
      <w:r w:rsidRPr="00830255">
        <w:rPr>
          <w:rFonts w:ascii="Arial" w:hAnsi="Arial" w:cs="Arial"/>
          <w:sz w:val="22"/>
          <w:szCs w:val="22"/>
        </w:rPr>
        <w:t>Data preparation followed the CRISP-DM pre-processing stage [2]. The raw CSV contained no missing or invalid values, as confirmed through programmatic checks and Weka’s attribute summaries. Therefore, no imputation, record removal, or missing-value indicators were required. Although this is unusual in real retail datasets, it was treated as a simplifying characteristic of the dataset. An interquartile-range check also found no numeric values outside the 1.5×IQR threshold, further supporting the view that the data are bounded and likely synthetic.</w:t>
      </w:r>
    </w:p>
    <w:p w14:paraId="515DBB0E" w14:textId="77777777" w:rsidR="00B15668" w:rsidRPr="00830255" w:rsidRDefault="00B15668" w:rsidP="00830255">
      <w:pPr>
        <w:spacing w:line="276" w:lineRule="auto"/>
        <w:jc w:val="both"/>
        <w:rPr>
          <w:rFonts w:ascii="Arial" w:hAnsi="Arial" w:cs="Arial"/>
          <w:sz w:val="22"/>
          <w:szCs w:val="22"/>
        </w:rPr>
      </w:pPr>
      <w:r w:rsidRPr="00830255">
        <w:rPr>
          <w:rFonts w:ascii="Arial" w:hAnsi="Arial" w:cs="Arial"/>
          <w:sz w:val="22"/>
          <w:szCs w:val="22"/>
        </w:rPr>
        <w:t>Weka handled the categorical variables Gender, Promotion_Response, and Email_Opt_In as nominal attributes. Tree-based algorithms processed these categories directly, while Logistic Regression applied Weka’s nominal-to-binary conversion, producing separate indicator variables for category levels. A similar approach was used in the exploratory analysis in Section 1.2 to maintain consistency.</w:t>
      </w:r>
    </w:p>
    <w:p w14:paraId="13DDD963" w14:textId="77777777" w:rsidR="00B15668" w:rsidRPr="00830255" w:rsidRDefault="00B15668" w:rsidP="00830255">
      <w:pPr>
        <w:spacing w:line="276" w:lineRule="auto"/>
        <w:jc w:val="both"/>
        <w:rPr>
          <w:rFonts w:ascii="Arial" w:hAnsi="Arial" w:cs="Arial"/>
          <w:sz w:val="22"/>
          <w:szCs w:val="22"/>
        </w:rPr>
      </w:pPr>
      <w:r w:rsidRPr="00830255">
        <w:rPr>
          <w:rFonts w:ascii="Arial" w:hAnsi="Arial" w:cs="Arial"/>
          <w:sz w:val="22"/>
          <w:szCs w:val="22"/>
        </w:rPr>
        <w:t>The class distribution was examined before modelling. With 52.6% of customers classified as churned and 47.4% as retained, the dataset was considered sufficiently balanced. As a result, techniques such as SMOTE [7] and under-sampling [8] were not applied, since they were unlikely to improve a dataset where the main issue was limited predictive signal rather than class imbalance.</w:t>
      </w:r>
    </w:p>
    <w:p w14:paraId="40E96183" w14:textId="77777777" w:rsidR="00B15668" w:rsidRPr="00830255" w:rsidRDefault="00B15668" w:rsidP="00830255">
      <w:pPr>
        <w:spacing w:line="276" w:lineRule="auto"/>
        <w:jc w:val="both"/>
        <w:rPr>
          <w:rFonts w:ascii="Arial" w:hAnsi="Arial" w:cs="Arial"/>
          <w:sz w:val="22"/>
          <w:szCs w:val="22"/>
        </w:rPr>
      </w:pPr>
      <w:r w:rsidRPr="00830255">
        <w:rPr>
          <w:rFonts w:ascii="Arial" w:hAnsi="Arial" w:cs="Arial"/>
          <w:sz w:val="22"/>
          <w:szCs w:val="22"/>
        </w:rPr>
        <w:t>Feature selection was also considered. Customer_ID was identified as a potential variable for removal because it is an arbitrary identifier with no direct business meaning. High-cardinality identifiers can allow flexible models to memorise individual records rather than learn patterns that generalise to new data [9]. However, Customer_ID was retained in the reported experiments so that its influence on model performance could be examined in Section 1.4 and discussed further in Section 1.6. No additional features were engineered because the earlier correlation analysis suggested that the original variables already had very weak relationships with Target_Churn.</w:t>
      </w:r>
    </w:p>
    <w:p w14:paraId="544EC16B" w14:textId="77777777" w:rsidR="00B15668" w:rsidRPr="00830255" w:rsidRDefault="00B15668" w:rsidP="00830255">
      <w:pPr>
        <w:spacing w:line="276" w:lineRule="auto"/>
        <w:jc w:val="both"/>
        <w:rPr>
          <w:rFonts w:ascii="Arial" w:hAnsi="Arial" w:cs="Arial"/>
          <w:sz w:val="22"/>
          <w:szCs w:val="22"/>
        </w:rPr>
      </w:pPr>
      <w:r w:rsidRPr="00830255">
        <w:rPr>
          <w:rFonts w:ascii="Arial" w:hAnsi="Arial" w:cs="Arial"/>
          <w:sz w:val="22"/>
          <w:szCs w:val="22"/>
        </w:rPr>
        <w:t>Post-processing focused on evaluating whether model performance reflected genuine predictive ability. Confusion matrices, Kappa statistics, and stratified 10-fold cross-validation were used to assess generalisation and identify possible overfitting [10]. For clustering, the EM cluster profiles were interpreted across their attributes and translated into seven business-oriented customer segments, which form the basis of the recommendations presented in Section 1.5.</w:t>
      </w:r>
    </w:p>
    <w:p w14:paraId="5A445086" w14:textId="77777777" w:rsidR="008F472C" w:rsidRPr="00830255" w:rsidRDefault="008F472C" w:rsidP="00830255">
      <w:pPr>
        <w:pStyle w:val="Heading1"/>
        <w:rPr>
          <w:rFonts w:ascii="Arial" w:hAnsi="Arial" w:cs="Arial"/>
          <w:b/>
          <w:bCs/>
          <w:sz w:val="36"/>
          <w:szCs w:val="36"/>
        </w:rPr>
      </w:pPr>
      <w:bookmarkStart w:id="4" w:name="_Toc237472782"/>
      <w:r w:rsidRPr="00830255">
        <w:rPr>
          <w:rFonts w:ascii="Arial" w:hAnsi="Arial" w:cs="Arial"/>
          <w:b/>
          <w:bCs/>
          <w:sz w:val="36"/>
          <w:szCs w:val="36"/>
        </w:rPr>
        <w:t>1.4 Sample Runs and Analysis Methods</w:t>
      </w:r>
      <w:bookmarkEnd w:id="4"/>
    </w:p>
    <w:p w14:paraId="09D1FC0D" w14:textId="77777777" w:rsidR="008F472C" w:rsidRPr="00830255" w:rsidRDefault="008F472C" w:rsidP="00830255">
      <w:pPr>
        <w:spacing w:line="276" w:lineRule="auto"/>
        <w:jc w:val="both"/>
        <w:rPr>
          <w:rFonts w:ascii="Arial" w:hAnsi="Arial" w:cs="Arial"/>
          <w:sz w:val="22"/>
          <w:szCs w:val="22"/>
        </w:rPr>
      </w:pPr>
      <w:r w:rsidRPr="00830255">
        <w:rPr>
          <w:rFonts w:ascii="Arial" w:hAnsi="Arial" w:cs="Arial"/>
          <w:sz w:val="22"/>
          <w:szCs w:val="22"/>
        </w:rPr>
        <w:t>Two types of analysis were carried out in Weka. Expectation-Maximisation (EM) clustering was used to identify customer segments without using the churn label, while RandomForest, J48 (C4.5), and Logistic Regression were applied to predict Target_Churn.</w:t>
      </w:r>
    </w:p>
    <w:p w14:paraId="57BF2A41" w14:textId="77777777" w:rsidR="008F472C" w:rsidRPr="00830255" w:rsidRDefault="008F472C" w:rsidP="00830255">
      <w:pPr>
        <w:spacing w:line="276" w:lineRule="auto"/>
        <w:jc w:val="both"/>
        <w:rPr>
          <w:rFonts w:ascii="Arial" w:hAnsi="Arial" w:cs="Arial"/>
          <w:sz w:val="22"/>
          <w:szCs w:val="22"/>
        </w:rPr>
      </w:pPr>
      <w:r w:rsidRPr="00830255">
        <w:rPr>
          <w:rFonts w:ascii="Arial" w:hAnsi="Arial" w:cs="Arial"/>
          <w:sz w:val="22"/>
          <w:szCs w:val="22"/>
        </w:rPr>
        <w:t>EM works by repeatedly estimating cluster membership probabilities and then updating the parameters of each cluster until the model converges [4]. Using Weka’s automatic cluster selection option (-N -1), the algorithm identified seven clusters after 64 iterations, with a log-likelihood of -55.22. The resulting groups were differentiated mainly by service and engagement characteristics rather than spending behaviour.</w:t>
      </w:r>
    </w:p>
    <w:p w14:paraId="5BC4EDE8" w14:textId="77777777" w:rsidR="008F472C" w:rsidRDefault="008F472C" w:rsidP="00830255">
      <w:pPr>
        <w:spacing w:line="276" w:lineRule="auto"/>
        <w:jc w:val="both"/>
        <w:rPr>
          <w:rFonts w:ascii="Arial" w:hAnsi="Arial" w:cs="Arial"/>
          <w:sz w:val="22"/>
          <w:szCs w:val="22"/>
        </w:rPr>
      </w:pPr>
      <w:r w:rsidRPr="00830255">
        <w:rPr>
          <w:rFonts w:ascii="Arial" w:hAnsi="Arial" w:cs="Arial"/>
          <w:sz w:val="22"/>
          <w:szCs w:val="22"/>
        </w:rPr>
        <w:lastRenderedPageBreak/>
        <w:t>Cluster 5, representing 7% of customers, appears to be the highest-risk behavioural segment, with the greatest average Num_of_Returns (8.2) and Num_of_Support_Contacts (3.6), alongside a moderate Satisfaction_Score of 3.0. Cluster 1, accounting for 14% of customers, can be viewed as a highly satisfied loyalty segment, with an average Satisfaction_Score of 5.0. Cluster 4 (14%) contains the most recently active customers, averaging 75 days since their last purchase, while Cluster 6 (15%) is the most inactive, with an average of 271 days. These cluster profiles can support targeted retention and engagement strategies, as discussed in Section 1.5, without relying on Target_Churn.</w:t>
      </w:r>
    </w:p>
    <w:p w14:paraId="5CED120E" w14:textId="77777777" w:rsidR="00145307" w:rsidRPr="00830255" w:rsidRDefault="00145307" w:rsidP="00830255">
      <w:pPr>
        <w:spacing w:line="276" w:lineRule="auto"/>
        <w:jc w:val="both"/>
        <w:rPr>
          <w:rFonts w:ascii="Arial" w:hAnsi="Arial" w:cs="Arial"/>
          <w:sz w:val="22"/>
          <w:szCs w:val="22"/>
        </w:rPr>
      </w:pPr>
    </w:p>
    <w:p w14:paraId="6ACF861C" w14:textId="7F0AC957" w:rsidR="00355B4C" w:rsidRPr="00830255" w:rsidRDefault="000D12B3" w:rsidP="00830255">
      <w:pPr>
        <w:spacing w:line="276" w:lineRule="auto"/>
        <w:jc w:val="both"/>
        <w:rPr>
          <w:rFonts w:ascii="Arial" w:hAnsi="Arial" w:cs="Arial"/>
          <w:sz w:val="22"/>
          <w:szCs w:val="22"/>
        </w:rPr>
      </w:pPr>
      <w:r w:rsidRPr="00830255">
        <w:rPr>
          <w:rFonts w:ascii="Arial" w:hAnsi="Arial" w:cs="Arial"/>
          <w:sz w:val="22"/>
          <w:szCs w:val="22"/>
        </w:rPr>
        <w:t xml:space="preserve">Table </w:t>
      </w:r>
      <w:r w:rsidR="00251FC7">
        <w:rPr>
          <w:rFonts w:ascii="Arial" w:hAnsi="Arial" w:cs="Arial"/>
          <w:sz w:val="22"/>
          <w:szCs w:val="22"/>
        </w:rPr>
        <w:t>2</w:t>
      </w:r>
      <w:r w:rsidRPr="00830255">
        <w:rPr>
          <w:rFonts w:ascii="Arial" w:hAnsi="Arial" w:cs="Arial"/>
          <w:sz w:val="22"/>
          <w:szCs w:val="22"/>
        </w:rPr>
        <w:t>. Configuration Settings for Weka Classification Models</w:t>
      </w:r>
    </w:p>
    <w:tbl>
      <w:tblPr>
        <w:tblStyle w:val="GridTable4-Accent1"/>
        <w:tblW w:w="10632" w:type="dxa"/>
        <w:tblInd w:w="-714" w:type="dxa"/>
        <w:tblLook w:val="04A0" w:firstRow="1" w:lastRow="0" w:firstColumn="1" w:lastColumn="0" w:noHBand="0" w:noVBand="1"/>
      </w:tblPr>
      <w:tblGrid>
        <w:gridCol w:w="1843"/>
        <w:gridCol w:w="4028"/>
        <w:gridCol w:w="4761"/>
      </w:tblGrid>
      <w:tr w:rsidR="00021BDB" w:rsidRPr="00830255" w14:paraId="09DC580D" w14:textId="77777777" w:rsidTr="003D6F93">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843" w:type="dxa"/>
            <w:hideMark/>
          </w:tcPr>
          <w:p w14:paraId="580DAB56" w14:textId="77777777" w:rsidR="00021BDB" w:rsidRPr="00830255" w:rsidRDefault="00021BDB" w:rsidP="00830255">
            <w:pPr>
              <w:spacing w:after="160" w:line="276" w:lineRule="auto"/>
              <w:jc w:val="both"/>
              <w:rPr>
                <w:rFonts w:ascii="Arial" w:hAnsi="Arial" w:cs="Arial"/>
                <w:sz w:val="22"/>
                <w:szCs w:val="22"/>
              </w:rPr>
            </w:pPr>
            <w:r w:rsidRPr="00830255">
              <w:rPr>
                <w:rFonts w:ascii="Arial" w:hAnsi="Arial" w:cs="Arial"/>
                <w:sz w:val="22"/>
                <w:szCs w:val="22"/>
              </w:rPr>
              <w:t>Classifier</w:t>
            </w:r>
          </w:p>
        </w:tc>
        <w:tc>
          <w:tcPr>
            <w:tcW w:w="4028" w:type="dxa"/>
            <w:hideMark/>
          </w:tcPr>
          <w:p w14:paraId="1F72D830" w14:textId="77777777" w:rsidR="00021BDB" w:rsidRPr="00830255" w:rsidRDefault="00021BDB"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Weka scheme</w:t>
            </w:r>
          </w:p>
        </w:tc>
        <w:tc>
          <w:tcPr>
            <w:tcW w:w="4761" w:type="dxa"/>
            <w:hideMark/>
          </w:tcPr>
          <w:p w14:paraId="13DC6A07" w14:textId="77777777" w:rsidR="00021BDB" w:rsidRPr="00830255" w:rsidRDefault="00021BDB"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Key parameters</w:t>
            </w:r>
          </w:p>
        </w:tc>
      </w:tr>
      <w:tr w:rsidR="00021BDB" w:rsidRPr="00830255" w14:paraId="238D8E44" w14:textId="77777777" w:rsidTr="003D6F9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843" w:type="dxa"/>
            <w:hideMark/>
          </w:tcPr>
          <w:p w14:paraId="652AA577" w14:textId="77777777" w:rsidR="00021BDB" w:rsidRPr="00830255" w:rsidRDefault="00021BDB" w:rsidP="00830255">
            <w:pPr>
              <w:spacing w:after="160" w:line="276" w:lineRule="auto"/>
              <w:jc w:val="both"/>
              <w:rPr>
                <w:rFonts w:ascii="Arial" w:hAnsi="Arial" w:cs="Arial"/>
                <w:sz w:val="22"/>
                <w:szCs w:val="22"/>
              </w:rPr>
            </w:pPr>
            <w:r w:rsidRPr="00830255">
              <w:rPr>
                <w:rFonts w:ascii="Arial" w:hAnsi="Arial" w:cs="Arial"/>
                <w:sz w:val="22"/>
                <w:szCs w:val="22"/>
              </w:rPr>
              <w:t>RandomForest</w:t>
            </w:r>
          </w:p>
        </w:tc>
        <w:tc>
          <w:tcPr>
            <w:tcW w:w="4028" w:type="dxa"/>
            <w:hideMark/>
          </w:tcPr>
          <w:p w14:paraId="301AAFA8" w14:textId="32C31F05" w:rsidR="00021BDB" w:rsidRPr="00830255" w:rsidRDefault="00FB161B"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 xml:space="preserve">Weka. classifiers. </w:t>
            </w:r>
            <w:r w:rsidR="003D6F93" w:rsidRPr="00830255">
              <w:rPr>
                <w:rFonts w:ascii="Arial" w:hAnsi="Arial" w:cs="Arial"/>
                <w:sz w:val="22"/>
                <w:szCs w:val="22"/>
              </w:rPr>
              <w:t>trees. Random Forest</w:t>
            </w:r>
          </w:p>
        </w:tc>
        <w:tc>
          <w:tcPr>
            <w:tcW w:w="4761" w:type="dxa"/>
            <w:hideMark/>
          </w:tcPr>
          <w:p w14:paraId="0AD18951" w14:textId="7DF57EBD" w:rsidR="00021BDB" w:rsidRPr="00830255" w:rsidRDefault="00021BDB"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 xml:space="preserve">-I 100 (100 trees), bagging, unpruned </w:t>
            </w:r>
            <w:r w:rsidR="003D6F93" w:rsidRPr="00830255">
              <w:rPr>
                <w:rFonts w:ascii="Arial" w:hAnsi="Arial" w:cs="Arial"/>
                <w:sz w:val="22"/>
                <w:szCs w:val="22"/>
              </w:rPr>
              <w:t>Random Tree</w:t>
            </w:r>
            <w:r w:rsidRPr="00830255">
              <w:rPr>
                <w:rFonts w:ascii="Arial" w:hAnsi="Arial" w:cs="Arial"/>
                <w:sz w:val="22"/>
                <w:szCs w:val="22"/>
              </w:rPr>
              <w:t xml:space="preserve"> base learner</w:t>
            </w:r>
          </w:p>
        </w:tc>
      </w:tr>
      <w:tr w:rsidR="00021BDB" w:rsidRPr="00830255" w14:paraId="02B16A22" w14:textId="77777777" w:rsidTr="003D6F93">
        <w:trPr>
          <w:trHeight w:val="838"/>
        </w:trPr>
        <w:tc>
          <w:tcPr>
            <w:cnfStyle w:val="001000000000" w:firstRow="0" w:lastRow="0" w:firstColumn="1" w:lastColumn="0" w:oddVBand="0" w:evenVBand="0" w:oddHBand="0" w:evenHBand="0" w:firstRowFirstColumn="0" w:firstRowLastColumn="0" w:lastRowFirstColumn="0" w:lastRowLastColumn="0"/>
            <w:tcW w:w="1843" w:type="dxa"/>
            <w:hideMark/>
          </w:tcPr>
          <w:p w14:paraId="08979621" w14:textId="77777777" w:rsidR="00021BDB" w:rsidRPr="00830255" w:rsidRDefault="00021BDB" w:rsidP="00830255">
            <w:pPr>
              <w:spacing w:after="160" w:line="276" w:lineRule="auto"/>
              <w:jc w:val="both"/>
              <w:rPr>
                <w:rFonts w:ascii="Arial" w:hAnsi="Arial" w:cs="Arial"/>
                <w:sz w:val="22"/>
                <w:szCs w:val="22"/>
              </w:rPr>
            </w:pPr>
            <w:r w:rsidRPr="00830255">
              <w:rPr>
                <w:rFonts w:ascii="Arial" w:hAnsi="Arial" w:cs="Arial"/>
                <w:sz w:val="22"/>
                <w:szCs w:val="22"/>
              </w:rPr>
              <w:t>J48 (C4.5)</w:t>
            </w:r>
          </w:p>
        </w:tc>
        <w:tc>
          <w:tcPr>
            <w:tcW w:w="4028" w:type="dxa"/>
            <w:hideMark/>
          </w:tcPr>
          <w:p w14:paraId="3A673825" w14:textId="2C633FC4" w:rsidR="00021BDB" w:rsidRPr="00830255" w:rsidRDefault="00FB161B"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 xml:space="preserve">Weka. classifiers. </w:t>
            </w:r>
            <w:r w:rsidR="003D6F93" w:rsidRPr="00830255">
              <w:rPr>
                <w:rFonts w:ascii="Arial" w:hAnsi="Arial" w:cs="Arial"/>
                <w:sz w:val="22"/>
                <w:szCs w:val="22"/>
              </w:rPr>
              <w:t>trees. J</w:t>
            </w:r>
            <w:r w:rsidR="00021BDB" w:rsidRPr="00830255">
              <w:rPr>
                <w:rFonts w:ascii="Arial" w:hAnsi="Arial" w:cs="Arial"/>
                <w:sz w:val="22"/>
                <w:szCs w:val="22"/>
              </w:rPr>
              <w:t>48</w:t>
            </w:r>
          </w:p>
        </w:tc>
        <w:tc>
          <w:tcPr>
            <w:tcW w:w="4761" w:type="dxa"/>
            <w:hideMark/>
          </w:tcPr>
          <w:p w14:paraId="24E1BA36" w14:textId="77777777" w:rsidR="00021BDB" w:rsidRPr="00830255" w:rsidRDefault="00021BDB"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-C 0.25 (confidence factor), -M 2 (minimum leaf instances)</w:t>
            </w:r>
          </w:p>
        </w:tc>
      </w:tr>
      <w:tr w:rsidR="00021BDB" w:rsidRPr="00830255" w14:paraId="235AD1CC" w14:textId="77777777" w:rsidTr="003D6F9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843" w:type="dxa"/>
            <w:hideMark/>
          </w:tcPr>
          <w:p w14:paraId="6B415CE3" w14:textId="77777777" w:rsidR="00021BDB" w:rsidRPr="00830255" w:rsidRDefault="00021BDB" w:rsidP="00830255">
            <w:pPr>
              <w:spacing w:after="160" w:line="276" w:lineRule="auto"/>
              <w:jc w:val="both"/>
              <w:rPr>
                <w:rFonts w:ascii="Arial" w:hAnsi="Arial" w:cs="Arial"/>
                <w:sz w:val="22"/>
                <w:szCs w:val="22"/>
              </w:rPr>
            </w:pPr>
            <w:r w:rsidRPr="00830255">
              <w:rPr>
                <w:rFonts w:ascii="Arial" w:hAnsi="Arial" w:cs="Arial"/>
                <w:sz w:val="22"/>
                <w:szCs w:val="22"/>
              </w:rPr>
              <w:t>Logistic Regression</w:t>
            </w:r>
          </w:p>
        </w:tc>
        <w:tc>
          <w:tcPr>
            <w:tcW w:w="4028" w:type="dxa"/>
            <w:hideMark/>
          </w:tcPr>
          <w:p w14:paraId="459555B2" w14:textId="4A50FCA0" w:rsidR="00021BDB" w:rsidRPr="00830255" w:rsidRDefault="00FB161B"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 xml:space="preserve">Weka. </w:t>
            </w:r>
            <w:r w:rsidR="003D6F93" w:rsidRPr="00830255">
              <w:rPr>
                <w:rFonts w:ascii="Arial" w:hAnsi="Arial" w:cs="Arial"/>
                <w:sz w:val="22"/>
                <w:szCs w:val="22"/>
              </w:rPr>
              <w:t>classifiers. functions. Logistic</w:t>
            </w:r>
          </w:p>
        </w:tc>
        <w:tc>
          <w:tcPr>
            <w:tcW w:w="4761" w:type="dxa"/>
            <w:hideMark/>
          </w:tcPr>
          <w:p w14:paraId="0D05675B" w14:textId="77777777" w:rsidR="00021BDB" w:rsidRPr="00830255" w:rsidRDefault="00021BDB"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Ridge parameter = 1 × 10</w:t>
            </w:r>
            <w:r w:rsidRPr="00830255">
              <w:rPr>
                <w:rFonts w:ascii="Cambria Math" w:hAnsi="Cambria Math" w:cs="Cambria Math"/>
                <w:sz w:val="22"/>
                <w:szCs w:val="22"/>
              </w:rPr>
              <w:t>⁻</w:t>
            </w:r>
            <w:r w:rsidRPr="00830255">
              <w:rPr>
                <w:rFonts w:ascii="Arial" w:hAnsi="Arial" w:cs="Arial"/>
                <w:sz w:val="22"/>
                <w:szCs w:val="22"/>
              </w:rPr>
              <w:t>⁸</w:t>
            </w:r>
          </w:p>
        </w:tc>
      </w:tr>
      <w:tr w:rsidR="00021BDB" w:rsidRPr="00830255" w14:paraId="6D46BD5B" w14:textId="77777777" w:rsidTr="003D6F93">
        <w:trPr>
          <w:trHeight w:val="1152"/>
        </w:trPr>
        <w:tc>
          <w:tcPr>
            <w:cnfStyle w:val="001000000000" w:firstRow="0" w:lastRow="0" w:firstColumn="1" w:lastColumn="0" w:oddVBand="0" w:evenVBand="0" w:oddHBand="0" w:evenHBand="0" w:firstRowFirstColumn="0" w:firstRowLastColumn="0" w:lastRowFirstColumn="0" w:lastRowLastColumn="0"/>
            <w:tcW w:w="1843" w:type="dxa"/>
            <w:hideMark/>
          </w:tcPr>
          <w:p w14:paraId="6E2F3A60" w14:textId="77777777" w:rsidR="00021BDB" w:rsidRPr="00830255" w:rsidRDefault="00021BDB" w:rsidP="00830255">
            <w:pPr>
              <w:spacing w:after="160" w:line="276" w:lineRule="auto"/>
              <w:jc w:val="both"/>
              <w:rPr>
                <w:rFonts w:ascii="Arial" w:hAnsi="Arial" w:cs="Arial"/>
                <w:sz w:val="22"/>
                <w:szCs w:val="22"/>
              </w:rPr>
            </w:pPr>
            <w:r w:rsidRPr="00830255">
              <w:rPr>
                <w:rFonts w:ascii="Arial" w:hAnsi="Arial" w:cs="Arial"/>
                <w:sz w:val="22"/>
                <w:szCs w:val="22"/>
              </w:rPr>
              <w:t>EM Clustering</w:t>
            </w:r>
          </w:p>
        </w:tc>
        <w:tc>
          <w:tcPr>
            <w:tcW w:w="4028" w:type="dxa"/>
            <w:hideMark/>
          </w:tcPr>
          <w:p w14:paraId="24DF68B7" w14:textId="77777777" w:rsidR="00021BDB" w:rsidRPr="00830255" w:rsidRDefault="00021BDB"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weka.clusterers.EM</w:t>
            </w:r>
          </w:p>
        </w:tc>
        <w:tc>
          <w:tcPr>
            <w:tcW w:w="4761" w:type="dxa"/>
            <w:hideMark/>
          </w:tcPr>
          <w:p w14:paraId="29C1076E" w14:textId="77777777" w:rsidR="00021BDB" w:rsidRPr="00830255" w:rsidRDefault="00021BDB"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-N -1 (CV-selected number of clusters), -X 10 (10-fold CV for cluster selection), maximum 100 iterations</w:t>
            </w:r>
          </w:p>
        </w:tc>
      </w:tr>
    </w:tbl>
    <w:p w14:paraId="20749542" w14:textId="77777777" w:rsidR="000D12B3" w:rsidRPr="00830255" w:rsidRDefault="000D12B3" w:rsidP="00830255">
      <w:pPr>
        <w:spacing w:line="276" w:lineRule="auto"/>
        <w:jc w:val="both"/>
        <w:rPr>
          <w:rFonts w:ascii="Arial" w:hAnsi="Arial" w:cs="Arial"/>
          <w:sz w:val="22"/>
          <w:szCs w:val="22"/>
        </w:rPr>
      </w:pPr>
    </w:p>
    <w:p w14:paraId="52BD71DC" w14:textId="2D296920" w:rsidR="00BD723B" w:rsidRPr="00830255" w:rsidRDefault="009414B9" w:rsidP="00830255">
      <w:pPr>
        <w:spacing w:line="276" w:lineRule="auto"/>
        <w:jc w:val="both"/>
        <w:rPr>
          <w:rFonts w:ascii="Arial" w:hAnsi="Arial" w:cs="Arial"/>
          <w:sz w:val="22"/>
          <w:szCs w:val="22"/>
        </w:rPr>
      </w:pPr>
      <w:r w:rsidRPr="00830255">
        <w:rPr>
          <w:rFonts w:ascii="Arial" w:hAnsi="Arial" w:cs="Arial"/>
          <w:sz w:val="22"/>
          <w:szCs w:val="22"/>
        </w:rPr>
        <w:t xml:space="preserve">Table </w:t>
      </w:r>
      <w:r w:rsidR="003D6F93">
        <w:rPr>
          <w:rFonts w:ascii="Arial" w:hAnsi="Arial" w:cs="Arial"/>
          <w:sz w:val="22"/>
          <w:szCs w:val="22"/>
        </w:rPr>
        <w:t>3</w:t>
      </w:r>
      <w:r w:rsidRPr="00830255">
        <w:rPr>
          <w:rFonts w:ascii="Arial" w:hAnsi="Arial" w:cs="Arial"/>
          <w:sz w:val="22"/>
          <w:szCs w:val="22"/>
        </w:rPr>
        <w:t>. Comparison of Training and 10-Fold Cross-Validation Results</w:t>
      </w:r>
    </w:p>
    <w:tbl>
      <w:tblPr>
        <w:tblStyle w:val="GridTable4-Accent1"/>
        <w:tblW w:w="0" w:type="auto"/>
        <w:tblLook w:val="04A0" w:firstRow="1" w:lastRow="0" w:firstColumn="1" w:lastColumn="0" w:noHBand="0" w:noVBand="1"/>
      </w:tblPr>
      <w:tblGrid>
        <w:gridCol w:w="2319"/>
        <w:gridCol w:w="1663"/>
        <w:gridCol w:w="1476"/>
        <w:gridCol w:w="1443"/>
        <w:gridCol w:w="1256"/>
      </w:tblGrid>
      <w:tr w:rsidR="000652B8" w:rsidRPr="00830255" w14:paraId="58EA681C" w14:textId="77777777" w:rsidTr="003D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1D710A" w14:textId="77777777" w:rsidR="000652B8" w:rsidRPr="00830255" w:rsidRDefault="000652B8" w:rsidP="00830255">
            <w:pPr>
              <w:spacing w:after="160" w:line="276" w:lineRule="auto"/>
              <w:jc w:val="both"/>
              <w:rPr>
                <w:rFonts w:ascii="Arial" w:hAnsi="Arial" w:cs="Arial"/>
                <w:sz w:val="22"/>
                <w:szCs w:val="22"/>
              </w:rPr>
            </w:pPr>
            <w:r w:rsidRPr="00830255">
              <w:rPr>
                <w:rFonts w:ascii="Arial" w:hAnsi="Arial" w:cs="Arial"/>
                <w:sz w:val="22"/>
                <w:szCs w:val="22"/>
              </w:rPr>
              <w:t>Classifier</w:t>
            </w:r>
          </w:p>
        </w:tc>
        <w:tc>
          <w:tcPr>
            <w:tcW w:w="0" w:type="auto"/>
            <w:hideMark/>
          </w:tcPr>
          <w:p w14:paraId="058672B0" w14:textId="77777777" w:rsidR="000652B8" w:rsidRPr="00830255" w:rsidRDefault="000652B8"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Train Acc. (%)</w:t>
            </w:r>
          </w:p>
        </w:tc>
        <w:tc>
          <w:tcPr>
            <w:tcW w:w="0" w:type="auto"/>
            <w:hideMark/>
          </w:tcPr>
          <w:p w14:paraId="11EA8CB4" w14:textId="77777777" w:rsidR="000652B8" w:rsidRPr="00830255" w:rsidRDefault="000652B8"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Train Kappa</w:t>
            </w:r>
          </w:p>
        </w:tc>
        <w:tc>
          <w:tcPr>
            <w:tcW w:w="0" w:type="auto"/>
            <w:hideMark/>
          </w:tcPr>
          <w:p w14:paraId="6E2482CB" w14:textId="77777777" w:rsidR="000652B8" w:rsidRPr="00830255" w:rsidRDefault="000652B8"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CV Acc. (%)</w:t>
            </w:r>
          </w:p>
        </w:tc>
        <w:tc>
          <w:tcPr>
            <w:tcW w:w="0" w:type="auto"/>
            <w:hideMark/>
          </w:tcPr>
          <w:p w14:paraId="09BAA8CD" w14:textId="77777777" w:rsidR="000652B8" w:rsidRPr="00830255" w:rsidRDefault="000652B8"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CV Kappa</w:t>
            </w:r>
          </w:p>
        </w:tc>
      </w:tr>
      <w:tr w:rsidR="000652B8" w:rsidRPr="00830255" w14:paraId="1FEB065B" w14:textId="77777777" w:rsidTr="003D6F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A8D762" w14:textId="77777777" w:rsidR="000652B8" w:rsidRPr="00830255" w:rsidRDefault="000652B8" w:rsidP="00830255">
            <w:pPr>
              <w:spacing w:after="160" w:line="276" w:lineRule="auto"/>
              <w:jc w:val="both"/>
              <w:rPr>
                <w:rFonts w:ascii="Arial" w:hAnsi="Arial" w:cs="Arial"/>
                <w:sz w:val="22"/>
                <w:szCs w:val="22"/>
              </w:rPr>
            </w:pPr>
            <w:r w:rsidRPr="00830255">
              <w:rPr>
                <w:rFonts w:ascii="Arial" w:hAnsi="Arial" w:cs="Arial"/>
                <w:sz w:val="22"/>
                <w:szCs w:val="22"/>
              </w:rPr>
              <w:t>RandomForest</w:t>
            </w:r>
          </w:p>
        </w:tc>
        <w:tc>
          <w:tcPr>
            <w:tcW w:w="0" w:type="auto"/>
            <w:hideMark/>
          </w:tcPr>
          <w:p w14:paraId="6F5BA2F1"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100.0</w:t>
            </w:r>
          </w:p>
        </w:tc>
        <w:tc>
          <w:tcPr>
            <w:tcW w:w="0" w:type="auto"/>
            <w:hideMark/>
          </w:tcPr>
          <w:p w14:paraId="2986D750"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1.000</w:t>
            </w:r>
          </w:p>
        </w:tc>
        <w:tc>
          <w:tcPr>
            <w:tcW w:w="0" w:type="auto"/>
            <w:hideMark/>
          </w:tcPr>
          <w:p w14:paraId="34FED0EF"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49.9</w:t>
            </w:r>
          </w:p>
        </w:tc>
        <w:tc>
          <w:tcPr>
            <w:tcW w:w="0" w:type="auto"/>
            <w:hideMark/>
          </w:tcPr>
          <w:p w14:paraId="2EA2357F"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-0.017</w:t>
            </w:r>
          </w:p>
        </w:tc>
      </w:tr>
      <w:tr w:rsidR="000652B8" w:rsidRPr="00830255" w14:paraId="6DACAB70" w14:textId="77777777" w:rsidTr="003D6F93">
        <w:tc>
          <w:tcPr>
            <w:cnfStyle w:val="001000000000" w:firstRow="0" w:lastRow="0" w:firstColumn="1" w:lastColumn="0" w:oddVBand="0" w:evenVBand="0" w:oddHBand="0" w:evenHBand="0" w:firstRowFirstColumn="0" w:firstRowLastColumn="0" w:lastRowFirstColumn="0" w:lastRowLastColumn="0"/>
            <w:tcW w:w="0" w:type="auto"/>
            <w:hideMark/>
          </w:tcPr>
          <w:p w14:paraId="165F93E6" w14:textId="77777777" w:rsidR="000652B8" w:rsidRPr="00830255" w:rsidRDefault="000652B8" w:rsidP="00830255">
            <w:pPr>
              <w:spacing w:after="160" w:line="276" w:lineRule="auto"/>
              <w:jc w:val="both"/>
              <w:rPr>
                <w:rFonts w:ascii="Arial" w:hAnsi="Arial" w:cs="Arial"/>
                <w:sz w:val="22"/>
                <w:szCs w:val="22"/>
              </w:rPr>
            </w:pPr>
            <w:r w:rsidRPr="00830255">
              <w:rPr>
                <w:rFonts w:ascii="Arial" w:hAnsi="Arial" w:cs="Arial"/>
                <w:sz w:val="22"/>
                <w:szCs w:val="22"/>
              </w:rPr>
              <w:t>J48 (C4.5)</w:t>
            </w:r>
          </w:p>
        </w:tc>
        <w:tc>
          <w:tcPr>
            <w:tcW w:w="0" w:type="auto"/>
            <w:hideMark/>
          </w:tcPr>
          <w:p w14:paraId="6BB992ED" w14:textId="77777777" w:rsidR="000652B8" w:rsidRPr="00830255" w:rsidRDefault="000652B8"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88.6</w:t>
            </w:r>
          </w:p>
        </w:tc>
        <w:tc>
          <w:tcPr>
            <w:tcW w:w="0" w:type="auto"/>
            <w:hideMark/>
          </w:tcPr>
          <w:p w14:paraId="49468D07" w14:textId="77777777" w:rsidR="000652B8" w:rsidRPr="00830255" w:rsidRDefault="000652B8"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0.771</w:t>
            </w:r>
          </w:p>
        </w:tc>
        <w:tc>
          <w:tcPr>
            <w:tcW w:w="0" w:type="auto"/>
            <w:hideMark/>
          </w:tcPr>
          <w:p w14:paraId="329D13FE" w14:textId="77777777" w:rsidR="000652B8" w:rsidRPr="00830255" w:rsidRDefault="000652B8"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49.8</w:t>
            </w:r>
          </w:p>
        </w:tc>
        <w:tc>
          <w:tcPr>
            <w:tcW w:w="0" w:type="auto"/>
            <w:hideMark/>
          </w:tcPr>
          <w:p w14:paraId="4F14D7EE" w14:textId="77777777" w:rsidR="000652B8" w:rsidRPr="00830255" w:rsidRDefault="000652B8"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-0.008</w:t>
            </w:r>
          </w:p>
        </w:tc>
      </w:tr>
      <w:tr w:rsidR="000652B8" w:rsidRPr="00830255" w14:paraId="253FBFCA" w14:textId="77777777" w:rsidTr="003D6F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39C9B2" w14:textId="77777777" w:rsidR="000652B8" w:rsidRPr="00830255" w:rsidRDefault="000652B8" w:rsidP="00830255">
            <w:pPr>
              <w:spacing w:after="160" w:line="276" w:lineRule="auto"/>
              <w:jc w:val="both"/>
              <w:rPr>
                <w:rFonts w:ascii="Arial" w:hAnsi="Arial" w:cs="Arial"/>
                <w:sz w:val="22"/>
                <w:szCs w:val="22"/>
              </w:rPr>
            </w:pPr>
            <w:r w:rsidRPr="00830255">
              <w:rPr>
                <w:rFonts w:ascii="Arial" w:hAnsi="Arial" w:cs="Arial"/>
                <w:sz w:val="22"/>
                <w:szCs w:val="22"/>
              </w:rPr>
              <w:t>Logistic Regression</w:t>
            </w:r>
          </w:p>
        </w:tc>
        <w:tc>
          <w:tcPr>
            <w:tcW w:w="0" w:type="auto"/>
            <w:hideMark/>
          </w:tcPr>
          <w:p w14:paraId="07FB7B9F"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55.3</w:t>
            </w:r>
          </w:p>
        </w:tc>
        <w:tc>
          <w:tcPr>
            <w:tcW w:w="0" w:type="auto"/>
            <w:hideMark/>
          </w:tcPr>
          <w:p w14:paraId="55C240F4"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0.087</w:t>
            </w:r>
          </w:p>
        </w:tc>
        <w:tc>
          <w:tcPr>
            <w:tcW w:w="0" w:type="auto"/>
            <w:hideMark/>
          </w:tcPr>
          <w:p w14:paraId="1842A157"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49.4</w:t>
            </w:r>
          </w:p>
        </w:tc>
        <w:tc>
          <w:tcPr>
            <w:tcW w:w="0" w:type="auto"/>
            <w:hideMark/>
          </w:tcPr>
          <w:p w14:paraId="4F345222" w14:textId="77777777" w:rsidR="000652B8" w:rsidRPr="00830255" w:rsidRDefault="000652B8"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-0.030</w:t>
            </w:r>
          </w:p>
        </w:tc>
      </w:tr>
    </w:tbl>
    <w:p w14:paraId="3EACBEAF" w14:textId="77777777" w:rsidR="000652B8" w:rsidRPr="00830255" w:rsidRDefault="000652B8" w:rsidP="00830255">
      <w:pPr>
        <w:spacing w:line="276" w:lineRule="auto"/>
        <w:jc w:val="both"/>
        <w:rPr>
          <w:rFonts w:ascii="Arial" w:hAnsi="Arial" w:cs="Arial"/>
          <w:sz w:val="22"/>
          <w:szCs w:val="22"/>
        </w:rPr>
      </w:pPr>
    </w:p>
    <w:p w14:paraId="6C34F98E" w14:textId="048CB296" w:rsidR="000652B8" w:rsidRPr="00830255" w:rsidRDefault="00674FBA" w:rsidP="00830255">
      <w:pPr>
        <w:spacing w:line="276" w:lineRule="auto"/>
        <w:jc w:val="both"/>
        <w:rPr>
          <w:rFonts w:ascii="Arial" w:hAnsi="Arial" w:cs="Arial"/>
          <w:sz w:val="22"/>
          <w:szCs w:val="22"/>
        </w:rPr>
      </w:pPr>
      <w:r w:rsidRPr="00830255">
        <w:rPr>
          <w:rFonts w:ascii="Arial" w:hAnsi="Arial" w:cs="Arial"/>
          <w:sz w:val="22"/>
          <w:szCs w:val="22"/>
        </w:rPr>
        <w:t xml:space="preserve">Table </w:t>
      </w:r>
      <w:r w:rsidR="003D6F93">
        <w:rPr>
          <w:rFonts w:ascii="Arial" w:hAnsi="Arial" w:cs="Arial"/>
          <w:sz w:val="22"/>
          <w:szCs w:val="22"/>
        </w:rPr>
        <w:t>4</w:t>
      </w:r>
      <w:r w:rsidRPr="00830255">
        <w:rPr>
          <w:rFonts w:ascii="Arial" w:hAnsi="Arial" w:cs="Arial"/>
          <w:sz w:val="22"/>
          <w:szCs w:val="22"/>
        </w:rPr>
        <w:t>. Weighted Performance Metrics from 10-Fold Cross-Validation</w:t>
      </w:r>
    </w:p>
    <w:tbl>
      <w:tblPr>
        <w:tblStyle w:val="GridTable4-Accent1"/>
        <w:tblW w:w="0" w:type="auto"/>
        <w:tblLook w:val="04A0" w:firstRow="1" w:lastRow="0" w:firstColumn="1" w:lastColumn="0" w:noHBand="0" w:noVBand="1"/>
      </w:tblPr>
      <w:tblGrid>
        <w:gridCol w:w="2319"/>
        <w:gridCol w:w="1610"/>
        <w:gridCol w:w="889"/>
        <w:gridCol w:w="1207"/>
        <w:gridCol w:w="865"/>
        <w:gridCol w:w="1317"/>
      </w:tblGrid>
      <w:tr w:rsidR="00FF7763" w:rsidRPr="00830255" w14:paraId="69A662BF" w14:textId="77777777" w:rsidTr="003D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8FA7A" w14:textId="77777777" w:rsidR="00FF7763" w:rsidRPr="00830255" w:rsidRDefault="00FF7763" w:rsidP="00830255">
            <w:pPr>
              <w:spacing w:after="160" w:line="276" w:lineRule="auto"/>
              <w:jc w:val="both"/>
              <w:rPr>
                <w:rFonts w:ascii="Arial" w:hAnsi="Arial" w:cs="Arial"/>
                <w:sz w:val="22"/>
                <w:szCs w:val="22"/>
              </w:rPr>
            </w:pPr>
            <w:r w:rsidRPr="00830255">
              <w:rPr>
                <w:rFonts w:ascii="Arial" w:hAnsi="Arial" w:cs="Arial"/>
                <w:sz w:val="22"/>
                <w:szCs w:val="22"/>
              </w:rPr>
              <w:t>Classifier</w:t>
            </w:r>
          </w:p>
        </w:tc>
        <w:tc>
          <w:tcPr>
            <w:tcW w:w="0" w:type="auto"/>
            <w:hideMark/>
          </w:tcPr>
          <w:p w14:paraId="54EE1427" w14:textId="77777777" w:rsidR="00FF7763" w:rsidRPr="00830255" w:rsidRDefault="00FF776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Accuracy (%)</w:t>
            </w:r>
          </w:p>
        </w:tc>
        <w:tc>
          <w:tcPr>
            <w:tcW w:w="0" w:type="auto"/>
            <w:hideMark/>
          </w:tcPr>
          <w:p w14:paraId="4C88037E" w14:textId="77777777" w:rsidR="00FF7763" w:rsidRPr="00830255" w:rsidRDefault="00FF776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Kappa</w:t>
            </w:r>
          </w:p>
        </w:tc>
        <w:tc>
          <w:tcPr>
            <w:tcW w:w="0" w:type="auto"/>
            <w:hideMark/>
          </w:tcPr>
          <w:p w14:paraId="18FAE51F" w14:textId="77777777" w:rsidR="00FF7763" w:rsidRPr="00830255" w:rsidRDefault="00FF776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Precision</w:t>
            </w:r>
          </w:p>
        </w:tc>
        <w:tc>
          <w:tcPr>
            <w:tcW w:w="0" w:type="auto"/>
            <w:hideMark/>
          </w:tcPr>
          <w:p w14:paraId="6C34A2C3" w14:textId="77777777" w:rsidR="00FF7763" w:rsidRPr="00830255" w:rsidRDefault="00FF776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Recall</w:t>
            </w:r>
          </w:p>
        </w:tc>
        <w:tc>
          <w:tcPr>
            <w:tcW w:w="0" w:type="auto"/>
            <w:hideMark/>
          </w:tcPr>
          <w:p w14:paraId="3A54FE23" w14:textId="77777777" w:rsidR="00FF7763" w:rsidRPr="00830255" w:rsidRDefault="00FF7763" w:rsidP="00830255">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F-Measure</w:t>
            </w:r>
          </w:p>
        </w:tc>
      </w:tr>
      <w:tr w:rsidR="00FF7763" w:rsidRPr="00830255" w14:paraId="4C3194C0" w14:textId="77777777" w:rsidTr="003D6F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73804" w14:textId="77777777" w:rsidR="00FF7763" w:rsidRPr="00830255" w:rsidRDefault="00FF7763" w:rsidP="00830255">
            <w:pPr>
              <w:spacing w:after="160" w:line="276" w:lineRule="auto"/>
              <w:jc w:val="both"/>
              <w:rPr>
                <w:rFonts w:ascii="Arial" w:hAnsi="Arial" w:cs="Arial"/>
                <w:sz w:val="22"/>
                <w:szCs w:val="22"/>
              </w:rPr>
            </w:pPr>
            <w:r w:rsidRPr="00830255">
              <w:rPr>
                <w:rFonts w:ascii="Arial" w:hAnsi="Arial" w:cs="Arial"/>
                <w:sz w:val="22"/>
                <w:szCs w:val="22"/>
              </w:rPr>
              <w:t>RandomForest</w:t>
            </w:r>
          </w:p>
        </w:tc>
        <w:tc>
          <w:tcPr>
            <w:tcW w:w="0" w:type="auto"/>
            <w:hideMark/>
          </w:tcPr>
          <w:p w14:paraId="0E9CCA3F"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49.9</w:t>
            </w:r>
          </w:p>
        </w:tc>
        <w:tc>
          <w:tcPr>
            <w:tcW w:w="0" w:type="auto"/>
            <w:hideMark/>
          </w:tcPr>
          <w:p w14:paraId="30078FBB"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-0.017</w:t>
            </w:r>
          </w:p>
        </w:tc>
        <w:tc>
          <w:tcPr>
            <w:tcW w:w="0" w:type="auto"/>
            <w:hideMark/>
          </w:tcPr>
          <w:p w14:paraId="2D21BF4B"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0.493</w:t>
            </w:r>
          </w:p>
        </w:tc>
        <w:tc>
          <w:tcPr>
            <w:tcW w:w="0" w:type="auto"/>
            <w:hideMark/>
          </w:tcPr>
          <w:p w14:paraId="02B4693B"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0.499</w:t>
            </w:r>
          </w:p>
        </w:tc>
        <w:tc>
          <w:tcPr>
            <w:tcW w:w="0" w:type="auto"/>
            <w:hideMark/>
          </w:tcPr>
          <w:p w14:paraId="5E35ACC3"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0.490</w:t>
            </w:r>
          </w:p>
        </w:tc>
      </w:tr>
      <w:tr w:rsidR="00FF7763" w:rsidRPr="00830255" w14:paraId="1317C827" w14:textId="77777777" w:rsidTr="003D6F93">
        <w:tc>
          <w:tcPr>
            <w:cnfStyle w:val="001000000000" w:firstRow="0" w:lastRow="0" w:firstColumn="1" w:lastColumn="0" w:oddVBand="0" w:evenVBand="0" w:oddHBand="0" w:evenHBand="0" w:firstRowFirstColumn="0" w:firstRowLastColumn="0" w:lastRowFirstColumn="0" w:lastRowLastColumn="0"/>
            <w:tcW w:w="0" w:type="auto"/>
            <w:hideMark/>
          </w:tcPr>
          <w:p w14:paraId="2524676A" w14:textId="77777777" w:rsidR="00FF7763" w:rsidRPr="00830255" w:rsidRDefault="00FF7763" w:rsidP="00830255">
            <w:pPr>
              <w:spacing w:after="160" w:line="276" w:lineRule="auto"/>
              <w:jc w:val="both"/>
              <w:rPr>
                <w:rFonts w:ascii="Arial" w:hAnsi="Arial" w:cs="Arial"/>
                <w:sz w:val="22"/>
                <w:szCs w:val="22"/>
              </w:rPr>
            </w:pPr>
            <w:r w:rsidRPr="00830255">
              <w:rPr>
                <w:rFonts w:ascii="Arial" w:hAnsi="Arial" w:cs="Arial"/>
                <w:sz w:val="22"/>
                <w:szCs w:val="22"/>
              </w:rPr>
              <w:t>J48 (C4.5)</w:t>
            </w:r>
          </w:p>
        </w:tc>
        <w:tc>
          <w:tcPr>
            <w:tcW w:w="0" w:type="auto"/>
            <w:hideMark/>
          </w:tcPr>
          <w:p w14:paraId="00A002F0" w14:textId="77777777" w:rsidR="00FF7763" w:rsidRPr="00830255" w:rsidRDefault="00FF776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49.8</w:t>
            </w:r>
          </w:p>
        </w:tc>
        <w:tc>
          <w:tcPr>
            <w:tcW w:w="0" w:type="auto"/>
            <w:hideMark/>
          </w:tcPr>
          <w:p w14:paraId="159D51DC" w14:textId="77777777" w:rsidR="00FF7763" w:rsidRPr="00830255" w:rsidRDefault="00FF776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-0.008</w:t>
            </w:r>
          </w:p>
        </w:tc>
        <w:tc>
          <w:tcPr>
            <w:tcW w:w="0" w:type="auto"/>
            <w:hideMark/>
          </w:tcPr>
          <w:p w14:paraId="4F5A1FE4" w14:textId="77777777" w:rsidR="00FF7763" w:rsidRPr="00830255" w:rsidRDefault="00FF776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0.498</w:t>
            </w:r>
          </w:p>
        </w:tc>
        <w:tc>
          <w:tcPr>
            <w:tcW w:w="0" w:type="auto"/>
            <w:hideMark/>
          </w:tcPr>
          <w:p w14:paraId="4F86514B" w14:textId="77777777" w:rsidR="00FF7763" w:rsidRPr="00830255" w:rsidRDefault="00FF776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0.498</w:t>
            </w:r>
          </w:p>
        </w:tc>
        <w:tc>
          <w:tcPr>
            <w:tcW w:w="0" w:type="auto"/>
            <w:hideMark/>
          </w:tcPr>
          <w:p w14:paraId="6EE99C22" w14:textId="77777777" w:rsidR="00FF7763" w:rsidRPr="00830255" w:rsidRDefault="00FF7763" w:rsidP="00830255">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30255">
              <w:rPr>
                <w:rFonts w:ascii="Arial" w:hAnsi="Arial" w:cs="Arial"/>
                <w:sz w:val="22"/>
                <w:szCs w:val="22"/>
              </w:rPr>
              <w:t>0.498</w:t>
            </w:r>
          </w:p>
        </w:tc>
      </w:tr>
      <w:tr w:rsidR="00FF7763" w:rsidRPr="00830255" w14:paraId="4523059C" w14:textId="77777777" w:rsidTr="003D6F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664721" w14:textId="77777777" w:rsidR="00FF7763" w:rsidRPr="00830255" w:rsidRDefault="00FF7763" w:rsidP="00830255">
            <w:pPr>
              <w:spacing w:after="160" w:line="276" w:lineRule="auto"/>
              <w:jc w:val="both"/>
              <w:rPr>
                <w:rFonts w:ascii="Arial" w:hAnsi="Arial" w:cs="Arial"/>
                <w:sz w:val="22"/>
                <w:szCs w:val="22"/>
              </w:rPr>
            </w:pPr>
            <w:r w:rsidRPr="00830255">
              <w:rPr>
                <w:rFonts w:ascii="Arial" w:hAnsi="Arial" w:cs="Arial"/>
                <w:sz w:val="22"/>
                <w:szCs w:val="22"/>
              </w:rPr>
              <w:t>Logistic Regression</w:t>
            </w:r>
          </w:p>
        </w:tc>
        <w:tc>
          <w:tcPr>
            <w:tcW w:w="0" w:type="auto"/>
            <w:hideMark/>
          </w:tcPr>
          <w:p w14:paraId="78C370FC"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49.4</w:t>
            </w:r>
          </w:p>
        </w:tc>
        <w:tc>
          <w:tcPr>
            <w:tcW w:w="0" w:type="auto"/>
            <w:hideMark/>
          </w:tcPr>
          <w:p w14:paraId="7CD275FE"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-0.030</w:t>
            </w:r>
          </w:p>
        </w:tc>
        <w:tc>
          <w:tcPr>
            <w:tcW w:w="0" w:type="auto"/>
            <w:hideMark/>
          </w:tcPr>
          <w:p w14:paraId="31059A9E"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0.485</w:t>
            </w:r>
          </w:p>
        </w:tc>
        <w:tc>
          <w:tcPr>
            <w:tcW w:w="0" w:type="auto"/>
            <w:hideMark/>
          </w:tcPr>
          <w:p w14:paraId="3F09774A"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0.494</w:t>
            </w:r>
          </w:p>
        </w:tc>
        <w:tc>
          <w:tcPr>
            <w:tcW w:w="0" w:type="auto"/>
            <w:hideMark/>
          </w:tcPr>
          <w:p w14:paraId="69322E31" w14:textId="77777777" w:rsidR="00FF7763" w:rsidRPr="00830255" w:rsidRDefault="00FF7763" w:rsidP="00830255">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30255">
              <w:rPr>
                <w:rFonts w:ascii="Arial" w:hAnsi="Arial" w:cs="Arial"/>
                <w:sz w:val="22"/>
                <w:szCs w:val="22"/>
              </w:rPr>
              <w:t>0.479</w:t>
            </w:r>
          </w:p>
        </w:tc>
      </w:tr>
    </w:tbl>
    <w:p w14:paraId="15EAE503" w14:textId="77777777" w:rsidR="00674FBA" w:rsidRPr="00830255" w:rsidRDefault="00674FBA" w:rsidP="00830255">
      <w:pPr>
        <w:spacing w:line="276" w:lineRule="auto"/>
        <w:jc w:val="both"/>
        <w:rPr>
          <w:rFonts w:ascii="Arial" w:hAnsi="Arial" w:cs="Arial"/>
          <w:sz w:val="22"/>
          <w:szCs w:val="22"/>
        </w:rPr>
      </w:pPr>
    </w:p>
    <w:p w14:paraId="489C737A" w14:textId="20E8FFFC" w:rsidR="00FF7763" w:rsidRPr="00830255" w:rsidRDefault="00924101" w:rsidP="00830255">
      <w:pPr>
        <w:spacing w:line="276" w:lineRule="auto"/>
        <w:jc w:val="both"/>
        <w:rPr>
          <w:rFonts w:ascii="Arial" w:hAnsi="Arial" w:cs="Arial"/>
          <w:sz w:val="22"/>
          <w:szCs w:val="22"/>
        </w:rPr>
      </w:pPr>
      <w:r w:rsidRPr="00830255">
        <w:rPr>
          <w:rFonts w:ascii="Arial" w:hAnsi="Arial" w:cs="Arial"/>
          <w:sz w:val="22"/>
          <w:szCs w:val="22"/>
        </w:rPr>
        <w:lastRenderedPageBreak/>
        <w:t>For the classification analysis, RandomForest, J48 (C4.5), and Logistic Regression were selected because they represent different modelling approaches. RandomForest uses an ensemble of 100 bagged decision trees [11], J48 provides a single pruned and interpretable decision tree [12], while Logistic Regression offers a more stable linear approach with lower variance. Model performance was assessed mainly using accuracy, Kappa, and confusion matrices. Since the churn classes were relatively balanced, accuracy remained informative, while Kappa was particularly useful because it adjusts for agreement that could occur by chance [10].</w:t>
      </w:r>
    </w:p>
    <w:p w14:paraId="7A8837B7" w14:textId="7E7EF467" w:rsidR="00924101" w:rsidRPr="00830255" w:rsidRDefault="006D5FAA" w:rsidP="00830255">
      <w:pPr>
        <w:spacing w:line="276" w:lineRule="auto"/>
        <w:jc w:val="both"/>
        <w:rPr>
          <w:rFonts w:ascii="Arial" w:hAnsi="Arial" w:cs="Arial"/>
          <w:sz w:val="22"/>
          <w:szCs w:val="22"/>
        </w:rPr>
      </w:pPr>
      <w:r w:rsidRPr="00830255">
        <w:rPr>
          <w:rFonts w:ascii="Arial" w:hAnsi="Arial" w:cs="Arial"/>
          <w:sz w:val="22"/>
          <w:szCs w:val="22"/>
        </w:rPr>
        <w:t>Figure 7. Comparison of training and 10-fold cross-validated accuracy, showing that all three classifiers fall to approximately 50% accuracy under cross-validation.</w:t>
      </w:r>
    </w:p>
    <w:p w14:paraId="26A2CB6A" w14:textId="79D38509" w:rsidR="00556733" w:rsidRPr="00830255" w:rsidRDefault="004522F3"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682816" behindDoc="0" locked="0" layoutInCell="1" allowOverlap="1" wp14:anchorId="42A3AA2C" wp14:editId="78F58A33">
            <wp:simplePos x="0" y="0"/>
            <wp:positionH relativeFrom="column">
              <wp:posOffset>0</wp:posOffset>
            </wp:positionH>
            <wp:positionV relativeFrom="paragraph">
              <wp:posOffset>1446</wp:posOffset>
            </wp:positionV>
            <wp:extent cx="5731510" cy="3429635"/>
            <wp:effectExtent l="0" t="0" r="2540" b="0"/>
            <wp:wrapSquare wrapText="bothSides"/>
            <wp:docPr id="1552290313" name="Picture 14" descr="The image is a Tableau Public dashboard displaying a correlation matrix of various classification models, with accuracy scores, and includes various metrics and data 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90313" name="Picture 14" descr="The image is a Tableau Public dashboard displaying a correlation matrix of various classification models, with accuracy scores, and includes various metrics and data sourc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29635"/>
                    </a:xfrm>
                    <a:prstGeom prst="rect">
                      <a:avLst/>
                    </a:prstGeom>
                  </pic:spPr>
                </pic:pic>
              </a:graphicData>
            </a:graphic>
          </wp:anchor>
        </w:drawing>
      </w:r>
    </w:p>
    <w:p w14:paraId="27DE4696" w14:textId="50BF7D58" w:rsidR="002703A7" w:rsidRPr="00830255" w:rsidRDefault="002703A7" w:rsidP="00830255">
      <w:pPr>
        <w:spacing w:line="276" w:lineRule="auto"/>
        <w:jc w:val="both"/>
        <w:rPr>
          <w:rFonts w:ascii="Arial" w:hAnsi="Arial" w:cs="Arial"/>
          <w:sz w:val="22"/>
          <w:szCs w:val="22"/>
        </w:rPr>
      </w:pPr>
      <w:r w:rsidRPr="00830255">
        <w:rPr>
          <w:rFonts w:ascii="Arial" w:hAnsi="Arial" w:cs="Arial"/>
          <w:sz w:val="22"/>
          <w:szCs w:val="22"/>
        </w:rPr>
        <w:t xml:space="preserve">When evaluated on the training data, all three classifiers initially appeared to perform well (Table </w:t>
      </w:r>
      <w:r w:rsidR="00E950C2">
        <w:rPr>
          <w:rFonts w:ascii="Arial" w:hAnsi="Arial" w:cs="Arial"/>
          <w:sz w:val="22"/>
          <w:szCs w:val="22"/>
        </w:rPr>
        <w:t>3</w:t>
      </w:r>
      <w:r w:rsidRPr="00830255">
        <w:rPr>
          <w:rFonts w:ascii="Arial" w:hAnsi="Arial" w:cs="Arial"/>
          <w:sz w:val="22"/>
          <w:szCs w:val="22"/>
        </w:rPr>
        <w:t>). RandomForest achieved 100% accuracy, J48 reached 88.6%, and Logistic Regression produced 55.3%. However, the results changed substantially under stratified 10-fold cross-validation. Accuracy fell to 49.9% for RandomForest, 49.8% for J48, and 49.4% for Logistic Regression, placing all three models close to chance level (Figure 7). Their Kappa values were also slightly negative, indicating no meaningful agreement beyond chance.</w:t>
      </w:r>
    </w:p>
    <w:p w14:paraId="1546B599" w14:textId="77777777" w:rsidR="002703A7" w:rsidRPr="00830255" w:rsidRDefault="002703A7" w:rsidP="00830255">
      <w:pPr>
        <w:spacing w:line="276" w:lineRule="auto"/>
        <w:jc w:val="both"/>
        <w:rPr>
          <w:rFonts w:ascii="Arial" w:hAnsi="Arial" w:cs="Arial"/>
          <w:sz w:val="22"/>
          <w:szCs w:val="22"/>
        </w:rPr>
      </w:pPr>
      <w:r w:rsidRPr="00830255">
        <w:rPr>
          <w:rFonts w:ascii="Arial" w:hAnsi="Arial" w:cs="Arial"/>
          <w:sz w:val="22"/>
          <w:szCs w:val="22"/>
        </w:rPr>
        <w:t>The same pattern appears in the wider performance measures shown in Table IV. Precision, Recall, and F-Measure remain between approximately 0.48 and 0.50 for all three classifiers, suggesting that none provides a meaningful advantage once tested on unseen data. The large difference between training and cross-validated performance is therefore a key finding of the analysis. It is consistent with the very weak relationships identified in Section 1.2, where the strongest correlation with Target_Churn was only |r| = 0.036.</w:t>
      </w:r>
    </w:p>
    <w:p w14:paraId="54B15E89" w14:textId="77777777" w:rsidR="002703A7" w:rsidRPr="00830255" w:rsidRDefault="002703A7" w:rsidP="00830255">
      <w:pPr>
        <w:spacing w:line="276" w:lineRule="auto"/>
        <w:jc w:val="both"/>
        <w:rPr>
          <w:rFonts w:ascii="Arial" w:hAnsi="Arial" w:cs="Arial"/>
          <w:sz w:val="22"/>
          <w:szCs w:val="22"/>
        </w:rPr>
      </w:pPr>
      <w:r w:rsidRPr="00830255">
        <w:rPr>
          <w:rFonts w:ascii="Arial" w:hAnsi="Arial" w:cs="Arial"/>
          <w:sz w:val="22"/>
          <w:szCs w:val="22"/>
        </w:rPr>
        <w:t xml:space="preserve">RandomForest shows the clearest signs of overfitting, achieving perfect training accuracy but performing at chance level under cross-validation. J48 also appears to fit noise in the training data, including splits based on Customer_ID, such as Customer_ID &lt;= 591, which supports </w:t>
      </w:r>
      <w:r w:rsidRPr="00830255">
        <w:rPr>
          <w:rFonts w:ascii="Arial" w:hAnsi="Arial" w:cs="Arial"/>
          <w:sz w:val="22"/>
          <w:szCs w:val="22"/>
        </w:rPr>
        <w:lastRenderedPageBreak/>
        <w:t>the leakage concern discussed in Section 1.3. Logistic Regression overfits less strongly, but its performance remains close to random because the available predictors contain little useful signal for churn prediction. Overall, the results suggest that Target_Churn has very limited dependence on the other attributes in this dataset. This should be viewed as a valid analytical result rather than a failure of the modelling process. Full Weka outputs, including confusion matrices and evaluation results, are provided in Appendices A–G.</w:t>
      </w:r>
    </w:p>
    <w:p w14:paraId="6F99C4ED" w14:textId="77777777" w:rsidR="00380DD9" w:rsidRPr="00830255" w:rsidRDefault="00380DD9" w:rsidP="00830255">
      <w:pPr>
        <w:pStyle w:val="Heading1"/>
        <w:rPr>
          <w:rFonts w:ascii="Arial" w:hAnsi="Arial" w:cs="Arial"/>
          <w:b/>
          <w:bCs/>
          <w:sz w:val="36"/>
          <w:szCs w:val="36"/>
        </w:rPr>
      </w:pPr>
      <w:bookmarkStart w:id="5" w:name="_Toc237472783"/>
      <w:r w:rsidRPr="00830255">
        <w:rPr>
          <w:rFonts w:ascii="Arial" w:hAnsi="Arial" w:cs="Arial"/>
          <w:b/>
          <w:bCs/>
          <w:sz w:val="36"/>
          <w:szCs w:val="36"/>
        </w:rPr>
        <w:t>1.5 Business Recommendations</w:t>
      </w:r>
      <w:bookmarkEnd w:id="5"/>
    </w:p>
    <w:p w14:paraId="7924A4F7" w14:textId="77777777" w:rsidR="00380DD9" w:rsidRPr="00830255" w:rsidRDefault="00380DD9" w:rsidP="00830255">
      <w:pPr>
        <w:spacing w:line="276" w:lineRule="auto"/>
        <w:jc w:val="both"/>
        <w:rPr>
          <w:rFonts w:ascii="Arial" w:hAnsi="Arial" w:cs="Arial"/>
          <w:sz w:val="22"/>
          <w:szCs w:val="22"/>
        </w:rPr>
      </w:pPr>
      <w:r w:rsidRPr="00830255">
        <w:rPr>
          <w:rFonts w:ascii="Arial" w:hAnsi="Arial" w:cs="Arial"/>
          <w:sz w:val="22"/>
          <w:szCs w:val="22"/>
        </w:rPr>
        <w:t>Two main recommendations emerge from the analysis. First, none of the three classification models should currently be used for operational churn prediction. Although some models performed well on the training data, their 10-fold cross-validation results were close to random, with Kappa values around zero. This suggests that the problem lies mainly in the available data rather than in the choice of algorithm. The current dataset may not include important churn-related indicators identified in previous research, such as browsing activity, use of discount codes, or delivery-related complaints [3], [13]. Retail managers should therefore focus on collecting richer behavioural data before investing further in predictive churn models.</w:t>
      </w:r>
    </w:p>
    <w:p w14:paraId="0DD99517" w14:textId="77777777" w:rsidR="00380DD9" w:rsidRPr="00830255" w:rsidRDefault="00380DD9" w:rsidP="00830255">
      <w:pPr>
        <w:spacing w:line="276" w:lineRule="auto"/>
        <w:jc w:val="both"/>
        <w:rPr>
          <w:rFonts w:ascii="Arial" w:hAnsi="Arial" w:cs="Arial"/>
          <w:sz w:val="22"/>
          <w:szCs w:val="22"/>
        </w:rPr>
      </w:pPr>
      <w:r w:rsidRPr="00830255">
        <w:rPr>
          <w:rFonts w:ascii="Arial" w:hAnsi="Arial" w:cs="Arial"/>
          <w:sz w:val="22"/>
          <w:szCs w:val="22"/>
        </w:rPr>
        <w:t>Second, the EM clustering results remain useful because they do not rely on Target_Churn. Cluster 5, representing 7% of customers, has the highest levels of returns and support contacts and could therefore be targeted with proactive customer-service and retention initiatives. Cluster 1, which has very high satisfaction levels, may be suitable for loyalty and referral programmes. Cluster 6, the most inactive group, could be approached through a focused reactivation campaign rather than broad discounting across the entire customer base. In addition, because Unsubscribed is the largest Promotion_Response category, management should review the frequency and channels used for promotions before relying heavily on email-based re-engagement.</w:t>
      </w:r>
    </w:p>
    <w:p w14:paraId="5573D6B1" w14:textId="77777777" w:rsidR="00161417" w:rsidRPr="00830255" w:rsidRDefault="00161417" w:rsidP="00830255">
      <w:pPr>
        <w:pStyle w:val="Heading1"/>
        <w:rPr>
          <w:rFonts w:ascii="Arial" w:hAnsi="Arial" w:cs="Arial"/>
          <w:b/>
          <w:bCs/>
          <w:sz w:val="36"/>
          <w:szCs w:val="36"/>
        </w:rPr>
      </w:pPr>
      <w:bookmarkStart w:id="6" w:name="_Toc237472784"/>
      <w:r w:rsidRPr="00830255">
        <w:rPr>
          <w:rFonts w:ascii="Arial" w:hAnsi="Arial" w:cs="Arial"/>
          <w:b/>
          <w:bCs/>
          <w:sz w:val="36"/>
          <w:szCs w:val="36"/>
        </w:rPr>
        <w:t>1.6 Reflective Commentary</w:t>
      </w:r>
      <w:bookmarkEnd w:id="6"/>
    </w:p>
    <w:p w14:paraId="58002B40" w14:textId="77777777" w:rsidR="00161417" w:rsidRPr="00830255" w:rsidRDefault="00161417" w:rsidP="00830255">
      <w:pPr>
        <w:spacing w:line="276" w:lineRule="auto"/>
        <w:jc w:val="both"/>
        <w:rPr>
          <w:rFonts w:ascii="Arial" w:hAnsi="Arial" w:cs="Arial"/>
          <w:sz w:val="22"/>
          <w:szCs w:val="22"/>
        </w:rPr>
      </w:pPr>
      <w:r w:rsidRPr="00830255">
        <w:rPr>
          <w:rFonts w:ascii="Arial" w:hAnsi="Arial" w:cs="Arial"/>
          <w:sz w:val="22"/>
          <w:szCs w:val="22"/>
        </w:rPr>
        <w:t>The classification models showed weak predictive performance when evaluated using 10-fold cross-validation. Although training accuracy reached as high as 100%, Kappa values remained close to zero, indicating that none of the models could reliably separate churned from retained customers beyond chance. A key strength of the analysis was the use of both training-set and cross-validated results, supported by the correlation matrix. This comparison helped reveal that the high training accuracy was caused by overfitting rather than genuine predictive ability. The use of Customer_ID by J48 as a splitting variable also demonstrated how an irrelevant identifier can encourage a flexible model to fit noise in the data.</w:t>
      </w:r>
    </w:p>
    <w:p w14:paraId="1988261F" w14:textId="77777777" w:rsidR="00161417" w:rsidRDefault="00161417" w:rsidP="00830255">
      <w:pPr>
        <w:spacing w:line="276" w:lineRule="auto"/>
        <w:jc w:val="both"/>
        <w:rPr>
          <w:rFonts w:ascii="Arial" w:hAnsi="Arial" w:cs="Arial"/>
          <w:sz w:val="22"/>
          <w:szCs w:val="22"/>
        </w:rPr>
      </w:pPr>
      <w:r w:rsidRPr="00830255">
        <w:rPr>
          <w:rFonts w:ascii="Arial" w:hAnsi="Arial" w:cs="Arial"/>
          <w:sz w:val="22"/>
          <w:szCs w:val="22"/>
        </w:rPr>
        <w:t>One limitation is that some of these issues were identified only after the modelling stage. A more efficient approach would have examined the relationships between predictors and Target_Churn earlier and removed Customer_ID during pre-processing. The analysis also relied mainly on Weka’s default model settings rather than systematic hyperparameter tuning. If the study were repeated, three improvements would be made: non-informative identifiers would be removed before modelling, recency-frequency-monetary (RFM) features would be created to provide richer behavioural information, and greater emphasis would be placed on clustering and descriptive analysis, which produced more useful insights for this dataset.</w:t>
      </w:r>
    </w:p>
    <w:p w14:paraId="6C598F41" w14:textId="77777777" w:rsidR="00830255" w:rsidRDefault="00830255" w:rsidP="00830255">
      <w:pPr>
        <w:spacing w:line="276" w:lineRule="auto"/>
        <w:jc w:val="both"/>
        <w:rPr>
          <w:rFonts w:ascii="Arial" w:hAnsi="Arial" w:cs="Arial"/>
          <w:sz w:val="22"/>
          <w:szCs w:val="22"/>
        </w:rPr>
      </w:pPr>
    </w:p>
    <w:p w14:paraId="30422310" w14:textId="77777777" w:rsidR="00830255" w:rsidRPr="00830255" w:rsidRDefault="00830255" w:rsidP="00830255">
      <w:pPr>
        <w:spacing w:line="276" w:lineRule="auto"/>
        <w:jc w:val="both"/>
        <w:rPr>
          <w:rFonts w:ascii="Arial" w:hAnsi="Arial" w:cs="Arial"/>
          <w:sz w:val="22"/>
          <w:szCs w:val="22"/>
        </w:rPr>
      </w:pPr>
    </w:p>
    <w:p w14:paraId="7A442ADA" w14:textId="77777777" w:rsidR="00050DB4" w:rsidRPr="00830255" w:rsidRDefault="00050DB4" w:rsidP="00830255">
      <w:pPr>
        <w:pStyle w:val="Heading1"/>
        <w:rPr>
          <w:rFonts w:ascii="Arial" w:hAnsi="Arial" w:cs="Arial"/>
          <w:b/>
          <w:bCs/>
          <w:sz w:val="36"/>
          <w:szCs w:val="36"/>
        </w:rPr>
      </w:pPr>
      <w:bookmarkStart w:id="7" w:name="_Toc237472785"/>
      <w:r w:rsidRPr="00830255">
        <w:rPr>
          <w:rFonts w:ascii="Arial" w:hAnsi="Arial" w:cs="Arial"/>
          <w:b/>
          <w:bCs/>
          <w:sz w:val="36"/>
          <w:szCs w:val="36"/>
        </w:rPr>
        <w:t>Conclusion</w:t>
      </w:r>
      <w:bookmarkEnd w:id="7"/>
    </w:p>
    <w:p w14:paraId="242CD3D9" w14:textId="77777777" w:rsidR="00050DB4" w:rsidRPr="00830255" w:rsidRDefault="00050DB4" w:rsidP="00830255">
      <w:pPr>
        <w:spacing w:line="276" w:lineRule="auto"/>
        <w:jc w:val="both"/>
        <w:rPr>
          <w:rFonts w:ascii="Arial" w:hAnsi="Arial" w:cs="Arial"/>
          <w:sz w:val="22"/>
          <w:szCs w:val="22"/>
        </w:rPr>
      </w:pPr>
      <w:r w:rsidRPr="00830255">
        <w:rPr>
          <w:rFonts w:ascii="Arial" w:hAnsi="Arial" w:cs="Arial"/>
          <w:sz w:val="22"/>
          <w:szCs w:val="22"/>
        </w:rPr>
        <w:t>This project helped me understand how data mining can be used in a practical retail context and, more importantly, how important it is to evaluate models correctly. Although the classification models did not predict churn successfully, comparing the training results with 10-fold cross-validation showed me how easily high accuracy can be misleading when a model is overfitting.</w:t>
      </w:r>
    </w:p>
    <w:p w14:paraId="66C7FFF9" w14:textId="77777777" w:rsidR="00050DB4" w:rsidRPr="00830255" w:rsidRDefault="00050DB4" w:rsidP="00830255">
      <w:pPr>
        <w:spacing w:line="276" w:lineRule="auto"/>
        <w:jc w:val="both"/>
        <w:rPr>
          <w:rFonts w:ascii="Arial" w:hAnsi="Arial" w:cs="Arial"/>
          <w:sz w:val="22"/>
          <w:szCs w:val="22"/>
        </w:rPr>
      </w:pPr>
      <w:r w:rsidRPr="00830255">
        <w:rPr>
          <w:rFonts w:ascii="Arial" w:hAnsi="Arial" w:cs="Arial"/>
          <w:sz w:val="22"/>
          <w:szCs w:val="22"/>
        </w:rPr>
        <w:t>The clustering analysis was more useful because it identified clear customer groups that could support different marketing and retention strategies. Overall, this investigation helped me improve my understanding of Weka, model evaluation, customer segmentation, and the importance of choosing the right data before building predictive models.</w:t>
      </w:r>
    </w:p>
    <w:p w14:paraId="452DFA00" w14:textId="77777777" w:rsidR="002F0F00" w:rsidRPr="00830255" w:rsidRDefault="002F0F00" w:rsidP="00830255">
      <w:pPr>
        <w:spacing w:line="276" w:lineRule="auto"/>
        <w:jc w:val="both"/>
        <w:rPr>
          <w:rFonts w:ascii="Arial" w:hAnsi="Arial" w:cs="Arial"/>
          <w:sz w:val="22"/>
          <w:szCs w:val="22"/>
        </w:rPr>
      </w:pPr>
    </w:p>
    <w:p w14:paraId="20853F99" w14:textId="77777777" w:rsidR="002F0F00" w:rsidRPr="00830255" w:rsidRDefault="002F0F00" w:rsidP="00830255">
      <w:pPr>
        <w:spacing w:line="276" w:lineRule="auto"/>
        <w:jc w:val="both"/>
        <w:rPr>
          <w:rFonts w:ascii="Arial" w:hAnsi="Arial" w:cs="Arial"/>
          <w:sz w:val="22"/>
          <w:szCs w:val="22"/>
        </w:rPr>
      </w:pPr>
    </w:p>
    <w:p w14:paraId="2C1BCD33" w14:textId="77777777" w:rsidR="002F0F00" w:rsidRPr="00830255" w:rsidRDefault="002F0F00" w:rsidP="00830255">
      <w:pPr>
        <w:spacing w:line="276" w:lineRule="auto"/>
        <w:jc w:val="both"/>
        <w:rPr>
          <w:rFonts w:ascii="Arial" w:hAnsi="Arial" w:cs="Arial"/>
          <w:sz w:val="22"/>
          <w:szCs w:val="22"/>
        </w:rPr>
      </w:pPr>
    </w:p>
    <w:p w14:paraId="12577D68" w14:textId="77777777" w:rsidR="002F0F00" w:rsidRPr="00830255" w:rsidRDefault="002F0F00" w:rsidP="00830255">
      <w:pPr>
        <w:spacing w:line="276" w:lineRule="auto"/>
        <w:jc w:val="both"/>
        <w:rPr>
          <w:rFonts w:ascii="Arial" w:hAnsi="Arial" w:cs="Arial"/>
          <w:sz w:val="22"/>
          <w:szCs w:val="22"/>
        </w:rPr>
      </w:pPr>
    </w:p>
    <w:p w14:paraId="6BEA9495" w14:textId="77777777" w:rsidR="002F0F00" w:rsidRPr="00830255" w:rsidRDefault="002F0F00" w:rsidP="00830255">
      <w:pPr>
        <w:spacing w:line="276" w:lineRule="auto"/>
        <w:jc w:val="both"/>
        <w:rPr>
          <w:rFonts w:ascii="Arial" w:hAnsi="Arial" w:cs="Arial"/>
          <w:sz w:val="22"/>
          <w:szCs w:val="22"/>
        </w:rPr>
      </w:pPr>
    </w:p>
    <w:p w14:paraId="07589A90" w14:textId="77777777" w:rsidR="002F0F00" w:rsidRPr="00830255" w:rsidRDefault="002F0F00" w:rsidP="00830255">
      <w:pPr>
        <w:spacing w:line="276" w:lineRule="auto"/>
        <w:jc w:val="both"/>
        <w:rPr>
          <w:rFonts w:ascii="Arial" w:hAnsi="Arial" w:cs="Arial"/>
          <w:sz w:val="22"/>
          <w:szCs w:val="22"/>
        </w:rPr>
      </w:pPr>
    </w:p>
    <w:p w14:paraId="23E14FBC" w14:textId="77777777" w:rsidR="002F0F00" w:rsidRPr="00830255" w:rsidRDefault="002F0F00" w:rsidP="00830255">
      <w:pPr>
        <w:spacing w:line="276" w:lineRule="auto"/>
        <w:jc w:val="both"/>
        <w:rPr>
          <w:rFonts w:ascii="Arial" w:hAnsi="Arial" w:cs="Arial"/>
          <w:sz w:val="22"/>
          <w:szCs w:val="22"/>
        </w:rPr>
      </w:pPr>
    </w:p>
    <w:p w14:paraId="0103A8D3" w14:textId="77777777" w:rsidR="002F0F00" w:rsidRPr="00830255" w:rsidRDefault="002F0F00" w:rsidP="00830255">
      <w:pPr>
        <w:spacing w:line="276" w:lineRule="auto"/>
        <w:jc w:val="both"/>
        <w:rPr>
          <w:rFonts w:ascii="Arial" w:hAnsi="Arial" w:cs="Arial"/>
          <w:sz w:val="22"/>
          <w:szCs w:val="22"/>
        </w:rPr>
      </w:pPr>
    </w:p>
    <w:p w14:paraId="67AB59BA" w14:textId="77777777" w:rsidR="002F0F00" w:rsidRPr="00830255" w:rsidRDefault="002F0F00" w:rsidP="00830255">
      <w:pPr>
        <w:spacing w:line="276" w:lineRule="auto"/>
        <w:jc w:val="both"/>
        <w:rPr>
          <w:rFonts w:ascii="Arial" w:hAnsi="Arial" w:cs="Arial"/>
          <w:sz w:val="22"/>
          <w:szCs w:val="22"/>
        </w:rPr>
      </w:pPr>
    </w:p>
    <w:p w14:paraId="52188039" w14:textId="77777777" w:rsidR="002F0F00" w:rsidRPr="00830255" w:rsidRDefault="002F0F00" w:rsidP="00830255">
      <w:pPr>
        <w:spacing w:line="276" w:lineRule="auto"/>
        <w:jc w:val="both"/>
        <w:rPr>
          <w:rFonts w:ascii="Arial" w:hAnsi="Arial" w:cs="Arial"/>
          <w:sz w:val="22"/>
          <w:szCs w:val="22"/>
        </w:rPr>
      </w:pPr>
    </w:p>
    <w:p w14:paraId="29C9688D" w14:textId="77777777" w:rsidR="002F0F00" w:rsidRPr="00830255" w:rsidRDefault="002F0F00" w:rsidP="00830255">
      <w:pPr>
        <w:spacing w:line="276" w:lineRule="auto"/>
        <w:jc w:val="both"/>
        <w:rPr>
          <w:rFonts w:ascii="Arial" w:hAnsi="Arial" w:cs="Arial"/>
          <w:sz w:val="22"/>
          <w:szCs w:val="22"/>
        </w:rPr>
      </w:pPr>
    </w:p>
    <w:p w14:paraId="188EA5C4" w14:textId="77777777" w:rsidR="002F0F00" w:rsidRPr="00830255" w:rsidRDefault="002F0F00" w:rsidP="00830255">
      <w:pPr>
        <w:spacing w:line="276" w:lineRule="auto"/>
        <w:jc w:val="both"/>
        <w:rPr>
          <w:rFonts w:ascii="Arial" w:hAnsi="Arial" w:cs="Arial"/>
          <w:sz w:val="22"/>
          <w:szCs w:val="22"/>
        </w:rPr>
      </w:pPr>
    </w:p>
    <w:p w14:paraId="6CC9266A" w14:textId="77777777" w:rsidR="002F0F00" w:rsidRPr="00830255" w:rsidRDefault="002F0F00" w:rsidP="00830255">
      <w:pPr>
        <w:spacing w:line="276" w:lineRule="auto"/>
        <w:jc w:val="both"/>
        <w:rPr>
          <w:rFonts w:ascii="Arial" w:hAnsi="Arial" w:cs="Arial"/>
          <w:sz w:val="22"/>
          <w:szCs w:val="22"/>
        </w:rPr>
      </w:pPr>
    </w:p>
    <w:p w14:paraId="7E553FBB" w14:textId="77777777" w:rsidR="002F0F00" w:rsidRPr="00830255" w:rsidRDefault="002F0F00" w:rsidP="00830255">
      <w:pPr>
        <w:spacing w:line="276" w:lineRule="auto"/>
        <w:jc w:val="both"/>
        <w:rPr>
          <w:rFonts w:ascii="Arial" w:hAnsi="Arial" w:cs="Arial"/>
          <w:sz w:val="22"/>
          <w:szCs w:val="22"/>
        </w:rPr>
      </w:pPr>
    </w:p>
    <w:p w14:paraId="2EE1D166" w14:textId="77777777" w:rsidR="002F0F00" w:rsidRPr="00830255" w:rsidRDefault="002F0F00" w:rsidP="00830255">
      <w:pPr>
        <w:spacing w:line="276" w:lineRule="auto"/>
        <w:jc w:val="both"/>
        <w:rPr>
          <w:rFonts w:ascii="Arial" w:hAnsi="Arial" w:cs="Arial"/>
          <w:sz w:val="22"/>
          <w:szCs w:val="22"/>
        </w:rPr>
      </w:pPr>
    </w:p>
    <w:p w14:paraId="1372DF61" w14:textId="77777777" w:rsidR="002F0F00" w:rsidRPr="00830255" w:rsidRDefault="002F0F00" w:rsidP="00830255">
      <w:pPr>
        <w:spacing w:line="276" w:lineRule="auto"/>
        <w:jc w:val="both"/>
        <w:rPr>
          <w:rFonts w:ascii="Arial" w:hAnsi="Arial" w:cs="Arial"/>
          <w:sz w:val="22"/>
          <w:szCs w:val="22"/>
        </w:rPr>
      </w:pPr>
    </w:p>
    <w:p w14:paraId="767DE1FB" w14:textId="77777777" w:rsidR="002F0F00" w:rsidRPr="00830255" w:rsidRDefault="002F0F00" w:rsidP="00830255">
      <w:pPr>
        <w:spacing w:line="276" w:lineRule="auto"/>
        <w:jc w:val="both"/>
        <w:rPr>
          <w:rFonts w:ascii="Arial" w:hAnsi="Arial" w:cs="Arial"/>
          <w:sz w:val="22"/>
          <w:szCs w:val="22"/>
        </w:rPr>
      </w:pPr>
    </w:p>
    <w:p w14:paraId="5751F331" w14:textId="77777777" w:rsidR="002F0F00" w:rsidRPr="00830255" w:rsidRDefault="002F0F00" w:rsidP="00830255">
      <w:pPr>
        <w:spacing w:line="276" w:lineRule="auto"/>
        <w:jc w:val="both"/>
        <w:rPr>
          <w:rFonts w:ascii="Arial" w:hAnsi="Arial" w:cs="Arial"/>
          <w:sz w:val="22"/>
          <w:szCs w:val="22"/>
        </w:rPr>
      </w:pPr>
    </w:p>
    <w:p w14:paraId="4CC525A8" w14:textId="77777777" w:rsidR="002F0F00" w:rsidRDefault="002F0F00" w:rsidP="00830255">
      <w:pPr>
        <w:spacing w:line="276" w:lineRule="auto"/>
        <w:jc w:val="both"/>
        <w:rPr>
          <w:rFonts w:ascii="Arial" w:hAnsi="Arial" w:cs="Arial"/>
          <w:sz w:val="22"/>
          <w:szCs w:val="22"/>
        </w:rPr>
      </w:pPr>
    </w:p>
    <w:p w14:paraId="36FACD6F" w14:textId="77777777" w:rsidR="00E67A1F" w:rsidRDefault="00E67A1F" w:rsidP="00830255">
      <w:pPr>
        <w:spacing w:line="276" w:lineRule="auto"/>
        <w:jc w:val="both"/>
        <w:rPr>
          <w:rFonts w:ascii="Arial" w:hAnsi="Arial" w:cs="Arial"/>
          <w:sz w:val="22"/>
          <w:szCs w:val="22"/>
        </w:rPr>
      </w:pPr>
    </w:p>
    <w:p w14:paraId="192AE3D3" w14:textId="77777777" w:rsidR="00E67A1F" w:rsidRDefault="00E67A1F" w:rsidP="00830255">
      <w:pPr>
        <w:spacing w:line="276" w:lineRule="auto"/>
        <w:jc w:val="both"/>
        <w:rPr>
          <w:rFonts w:ascii="Arial" w:hAnsi="Arial" w:cs="Arial"/>
          <w:sz w:val="22"/>
          <w:szCs w:val="22"/>
        </w:rPr>
      </w:pPr>
    </w:p>
    <w:p w14:paraId="5A440A02" w14:textId="77777777" w:rsidR="00E67A1F" w:rsidRPr="00830255" w:rsidRDefault="00E67A1F" w:rsidP="00830255">
      <w:pPr>
        <w:spacing w:line="276" w:lineRule="auto"/>
        <w:jc w:val="both"/>
        <w:rPr>
          <w:rFonts w:ascii="Arial" w:hAnsi="Arial" w:cs="Arial"/>
          <w:sz w:val="22"/>
          <w:szCs w:val="22"/>
        </w:rPr>
      </w:pPr>
    </w:p>
    <w:p w14:paraId="0AD5397F" w14:textId="77777777" w:rsidR="002F0F00" w:rsidRPr="00830255" w:rsidRDefault="002F0F00" w:rsidP="00830255">
      <w:pPr>
        <w:spacing w:line="276" w:lineRule="auto"/>
        <w:jc w:val="both"/>
        <w:rPr>
          <w:rFonts w:ascii="Arial" w:hAnsi="Arial" w:cs="Arial"/>
          <w:sz w:val="22"/>
          <w:szCs w:val="22"/>
        </w:rPr>
      </w:pPr>
    </w:p>
    <w:p w14:paraId="4956FE48" w14:textId="77777777" w:rsidR="00251FC7" w:rsidRPr="00E67A1F" w:rsidRDefault="00251FC7" w:rsidP="00251FC7">
      <w:pPr>
        <w:pStyle w:val="Heading1"/>
        <w:rPr>
          <w:rFonts w:ascii="Arial" w:hAnsi="Arial" w:cs="Arial"/>
          <w:b/>
          <w:bCs/>
          <w:sz w:val="36"/>
          <w:szCs w:val="36"/>
        </w:rPr>
      </w:pPr>
      <w:bookmarkStart w:id="8" w:name="_Toc237472786"/>
      <w:r w:rsidRPr="00E67A1F">
        <w:rPr>
          <w:rFonts w:ascii="Arial" w:hAnsi="Arial" w:cs="Arial"/>
          <w:b/>
          <w:bCs/>
          <w:sz w:val="36"/>
          <w:szCs w:val="36"/>
        </w:rPr>
        <w:t>References</w:t>
      </w:r>
      <w:bookmarkEnd w:id="8"/>
    </w:p>
    <w:p w14:paraId="2965FB01"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[1] J. Han, M. Kamber, and J. Pei, </w:t>
      </w:r>
      <w:r w:rsidRPr="00830255">
        <w:rPr>
          <w:rFonts w:ascii="Arial" w:hAnsi="Arial" w:cs="Arial"/>
          <w:i/>
          <w:iCs/>
          <w:sz w:val="22"/>
          <w:szCs w:val="22"/>
        </w:rPr>
        <w:t>Data Mining: Concepts and Techniques</w:t>
      </w:r>
      <w:r w:rsidRPr="00830255">
        <w:rPr>
          <w:rFonts w:ascii="Arial" w:hAnsi="Arial" w:cs="Arial"/>
          <w:sz w:val="22"/>
          <w:szCs w:val="22"/>
        </w:rPr>
        <w:t>, 3rd ed. Waltham, MA, USA: Morgan Kaufmann, 2011.</w:t>
      </w:r>
    </w:p>
    <w:p w14:paraId="485B2FF4"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[2] C. Shearer, “The CRISP-DM model: The new blueprint for data mining,” </w:t>
      </w:r>
      <w:r w:rsidRPr="00830255">
        <w:rPr>
          <w:rFonts w:ascii="Arial" w:hAnsi="Arial" w:cs="Arial"/>
          <w:i/>
          <w:iCs/>
          <w:sz w:val="22"/>
          <w:szCs w:val="22"/>
        </w:rPr>
        <w:t>Journal of Data Warehousing</w:t>
      </w:r>
      <w:r w:rsidRPr="00830255">
        <w:rPr>
          <w:rFonts w:ascii="Arial" w:hAnsi="Arial" w:cs="Arial"/>
          <w:sz w:val="22"/>
          <w:szCs w:val="22"/>
        </w:rPr>
        <w:t>, vol. 5, no. 4, pp. 13–22, 2000.</w:t>
      </w:r>
    </w:p>
    <w:p w14:paraId="6D4B6E44"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[3] A. Amin, S. Anwar, A. Adnan, M. Nawaz, N. Howard, J. Qadir, A. Hawalah, and A. Hussain, “Customer churn prediction in the telecommunication sector using a rough set approach,” </w:t>
      </w:r>
      <w:r w:rsidRPr="00830255">
        <w:rPr>
          <w:rFonts w:ascii="Arial" w:hAnsi="Arial" w:cs="Arial"/>
          <w:i/>
          <w:iCs/>
          <w:sz w:val="22"/>
          <w:szCs w:val="22"/>
        </w:rPr>
        <w:t>Neurocomputing</w:t>
      </w:r>
      <w:r w:rsidRPr="00830255">
        <w:rPr>
          <w:rFonts w:ascii="Arial" w:hAnsi="Arial" w:cs="Arial"/>
          <w:sz w:val="22"/>
          <w:szCs w:val="22"/>
        </w:rPr>
        <w:t>, vol. 237, pp. 242–254, 2017.</w:t>
      </w:r>
    </w:p>
    <w:p w14:paraId="01D2239D"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[4] I. H. Witten, E. Frank, M. A. Hall, and C. J. Pal, </w:t>
      </w:r>
      <w:r w:rsidRPr="00830255">
        <w:rPr>
          <w:rFonts w:ascii="Arial" w:hAnsi="Arial" w:cs="Arial"/>
          <w:i/>
          <w:iCs/>
          <w:sz w:val="22"/>
          <w:szCs w:val="22"/>
        </w:rPr>
        <w:t>Data Mining: Practical Machine Learning Tools and Techniques</w:t>
      </w:r>
      <w:r w:rsidRPr="00830255">
        <w:rPr>
          <w:rFonts w:ascii="Arial" w:hAnsi="Arial" w:cs="Arial"/>
          <w:sz w:val="22"/>
          <w:szCs w:val="22"/>
        </w:rPr>
        <w:t>, 4th ed. Cambridge, MA, USA: Morgan Kaufmann, 2016.</w:t>
      </w:r>
    </w:p>
    <w:p w14:paraId="75ACE9B7" w14:textId="77777777" w:rsidR="00251FC7"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[5] F. Provost and T. Fawcett, </w:t>
      </w:r>
      <w:r w:rsidRPr="00830255">
        <w:rPr>
          <w:rFonts w:ascii="Arial" w:hAnsi="Arial" w:cs="Arial"/>
          <w:i/>
          <w:iCs/>
          <w:sz w:val="22"/>
          <w:szCs w:val="22"/>
        </w:rPr>
        <w:t>Data Science for Business</w:t>
      </w:r>
      <w:r w:rsidRPr="00830255">
        <w:rPr>
          <w:rFonts w:ascii="Arial" w:hAnsi="Arial" w:cs="Arial"/>
          <w:sz w:val="22"/>
          <w:szCs w:val="22"/>
        </w:rPr>
        <w:t>. Sebastopol, CA, USA: O’Reilly Media, 2013.</w:t>
      </w:r>
    </w:p>
    <w:p w14:paraId="058F0DB8" w14:textId="324F6133" w:rsidR="00251FC7"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[6] Kaggle, </w:t>
      </w:r>
      <w:r w:rsidRPr="00830255">
        <w:rPr>
          <w:rFonts w:ascii="Arial" w:hAnsi="Arial" w:cs="Arial"/>
          <w:i/>
          <w:iCs/>
          <w:sz w:val="22"/>
          <w:szCs w:val="22"/>
        </w:rPr>
        <w:t>Online Retail Customer Churn Dataset</w:t>
      </w:r>
      <w:r w:rsidRPr="00830255">
        <w:rPr>
          <w:rFonts w:ascii="Arial" w:hAnsi="Arial" w:cs="Arial"/>
          <w:sz w:val="22"/>
          <w:szCs w:val="22"/>
        </w:rPr>
        <w:t xml:space="preserve">, dataset file, </w:t>
      </w:r>
      <w:r w:rsidRPr="00830255">
        <w:rPr>
          <w:rFonts w:ascii="Arial" w:hAnsi="Arial" w:cs="Arial"/>
          <w:i/>
          <w:iCs/>
          <w:sz w:val="22"/>
          <w:szCs w:val="22"/>
        </w:rPr>
        <w:t>online_retail_customer_churn.csv</w:t>
      </w:r>
      <w:r w:rsidRPr="00830255">
        <w:rPr>
          <w:rFonts w:ascii="Arial" w:hAnsi="Arial" w:cs="Arial"/>
          <w:sz w:val="22"/>
          <w:szCs w:val="22"/>
        </w:rPr>
        <w:t>, provided for ACCA6026 coursework assessment, University of Wales Trinity Saint David, 2026.</w:t>
      </w:r>
    </w:p>
    <w:p w14:paraId="5C0DF62D"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[7] N. V. Chawla, K. W. Bowyer, L. O. Hall, and W. P. Kegelmeyer, “SMOTE: Synthetic minority over-sampling technique,” </w:t>
      </w:r>
      <w:r w:rsidRPr="00830255">
        <w:rPr>
          <w:rFonts w:ascii="Arial" w:hAnsi="Arial" w:cs="Arial"/>
          <w:i/>
          <w:iCs/>
          <w:sz w:val="22"/>
          <w:szCs w:val="22"/>
        </w:rPr>
        <w:t>Journal of Artificial Intelligence Research</w:t>
      </w:r>
      <w:r w:rsidRPr="00830255">
        <w:rPr>
          <w:rFonts w:ascii="Arial" w:hAnsi="Arial" w:cs="Arial"/>
          <w:sz w:val="22"/>
          <w:szCs w:val="22"/>
        </w:rPr>
        <w:t>, vol. 16, pp. 321–357, 2002.</w:t>
      </w:r>
    </w:p>
    <w:p w14:paraId="1EAA0E3E"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[8] G. E. A. P. A. Batista, R. C. Prati, and M. C. Monard, “A study of the behavior of several methods for balancing machine learning training data,” </w:t>
      </w:r>
      <w:r w:rsidRPr="00830255">
        <w:rPr>
          <w:rFonts w:ascii="Arial" w:hAnsi="Arial" w:cs="Arial"/>
          <w:i/>
          <w:iCs/>
          <w:sz w:val="22"/>
          <w:szCs w:val="22"/>
        </w:rPr>
        <w:t>ACM SIGKDD Explorations Newsletter</w:t>
      </w:r>
      <w:r w:rsidRPr="00830255">
        <w:rPr>
          <w:rFonts w:ascii="Arial" w:hAnsi="Arial" w:cs="Arial"/>
          <w:sz w:val="22"/>
          <w:szCs w:val="22"/>
        </w:rPr>
        <w:t>, vol. 6, no. 1, pp. 20–29, 2004.</w:t>
      </w:r>
    </w:p>
    <w:p w14:paraId="7CF11798"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[9] S. Kaufman, S. Rosset, C. Perlich, and O. Stitelman, “Leakage in data mining: Formulation, detection, and avoidance,” </w:t>
      </w:r>
      <w:r w:rsidRPr="00830255">
        <w:rPr>
          <w:rFonts w:ascii="Arial" w:hAnsi="Arial" w:cs="Arial"/>
          <w:i/>
          <w:iCs/>
          <w:sz w:val="22"/>
          <w:szCs w:val="22"/>
        </w:rPr>
        <w:t>ACM Transactions on Knowledge Discovery from Data</w:t>
      </w:r>
      <w:r w:rsidRPr="00830255">
        <w:rPr>
          <w:rFonts w:ascii="Arial" w:hAnsi="Arial" w:cs="Arial"/>
          <w:sz w:val="22"/>
          <w:szCs w:val="22"/>
        </w:rPr>
        <w:t>, vol. 6, no. 4, pp. 1–21, 2012.</w:t>
      </w:r>
    </w:p>
    <w:p w14:paraId="48230F77"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[10] R. Kohavi, “A study of cross-validation and bootstrap for accuracy estimation and model selection,” in </w:t>
      </w:r>
      <w:r w:rsidRPr="00830255">
        <w:rPr>
          <w:rFonts w:ascii="Arial" w:hAnsi="Arial" w:cs="Arial"/>
          <w:i/>
          <w:iCs/>
          <w:sz w:val="22"/>
          <w:szCs w:val="22"/>
        </w:rPr>
        <w:t>Proc. 14th Int. Joint Conf. Artificial Intelligence (IJCAI)</w:t>
      </w:r>
      <w:r w:rsidRPr="00830255">
        <w:rPr>
          <w:rFonts w:ascii="Arial" w:hAnsi="Arial" w:cs="Arial"/>
          <w:sz w:val="22"/>
          <w:szCs w:val="22"/>
        </w:rPr>
        <w:t>, Montreal, QC, Canada, 1995, pp. 1137–1143.</w:t>
      </w:r>
    </w:p>
    <w:p w14:paraId="04151BC8"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[11] L. Breiman, “Random forests,” </w:t>
      </w:r>
      <w:r w:rsidRPr="00830255">
        <w:rPr>
          <w:rFonts w:ascii="Arial" w:hAnsi="Arial" w:cs="Arial"/>
          <w:i/>
          <w:iCs/>
          <w:sz w:val="22"/>
          <w:szCs w:val="22"/>
        </w:rPr>
        <w:t>Machine Learning</w:t>
      </w:r>
      <w:r w:rsidRPr="00830255">
        <w:rPr>
          <w:rFonts w:ascii="Arial" w:hAnsi="Arial" w:cs="Arial"/>
          <w:sz w:val="22"/>
          <w:szCs w:val="22"/>
        </w:rPr>
        <w:t>, vol. 45, no. 1, pp. 5–32, 2001.</w:t>
      </w:r>
    </w:p>
    <w:p w14:paraId="38D76913"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[12] J. R. Quinlan, </w:t>
      </w:r>
      <w:r w:rsidRPr="00830255">
        <w:rPr>
          <w:rFonts w:ascii="Arial" w:hAnsi="Arial" w:cs="Arial"/>
          <w:i/>
          <w:iCs/>
          <w:sz w:val="22"/>
          <w:szCs w:val="22"/>
        </w:rPr>
        <w:t>C4.5: Programs for Machine Learning</w:t>
      </w:r>
      <w:r w:rsidRPr="00830255">
        <w:rPr>
          <w:rFonts w:ascii="Arial" w:hAnsi="Arial" w:cs="Arial"/>
          <w:sz w:val="22"/>
          <w:szCs w:val="22"/>
        </w:rPr>
        <w:t>. San Mateo, CA, USA: Morgan Kaufmann, 1993.</w:t>
      </w:r>
    </w:p>
    <w:p w14:paraId="3AE6D831" w14:textId="77777777" w:rsidR="00251FC7" w:rsidRPr="00830255" w:rsidRDefault="00251FC7" w:rsidP="00251FC7">
      <w:pPr>
        <w:spacing w:line="276" w:lineRule="auto"/>
        <w:jc w:val="both"/>
        <w:rPr>
          <w:rFonts w:ascii="Arial" w:hAnsi="Arial" w:cs="Arial"/>
          <w:sz w:val="22"/>
          <w:szCs w:val="22"/>
        </w:rPr>
      </w:pPr>
      <w:r w:rsidRPr="00830255">
        <w:rPr>
          <w:rFonts w:ascii="Arial" w:hAnsi="Arial" w:cs="Arial"/>
          <w:sz w:val="22"/>
          <w:szCs w:val="22"/>
        </w:rPr>
        <w:t xml:space="preserve">[13] V. Umayaparvathi and K. Iyakutti, “Applications of machine learning in customer churn prediction,” </w:t>
      </w:r>
      <w:r w:rsidRPr="00830255">
        <w:rPr>
          <w:rFonts w:ascii="Arial" w:hAnsi="Arial" w:cs="Arial"/>
          <w:i/>
          <w:iCs/>
          <w:sz w:val="22"/>
          <w:szCs w:val="22"/>
        </w:rPr>
        <w:t>International Journal of Computer Applications</w:t>
      </w:r>
      <w:r w:rsidRPr="00830255">
        <w:rPr>
          <w:rFonts w:ascii="Arial" w:hAnsi="Arial" w:cs="Arial"/>
          <w:sz w:val="22"/>
          <w:szCs w:val="22"/>
        </w:rPr>
        <w:t>, vol. 71, no. 15, pp. 1–6, 2013.</w:t>
      </w:r>
    </w:p>
    <w:p w14:paraId="21C0681E" w14:textId="77777777" w:rsidR="002F0F00" w:rsidRDefault="002F0F00" w:rsidP="00830255">
      <w:pPr>
        <w:spacing w:line="276" w:lineRule="auto"/>
        <w:jc w:val="both"/>
        <w:rPr>
          <w:rFonts w:ascii="Arial" w:hAnsi="Arial" w:cs="Arial"/>
          <w:sz w:val="22"/>
          <w:szCs w:val="22"/>
        </w:rPr>
      </w:pPr>
    </w:p>
    <w:p w14:paraId="2F5E6883" w14:textId="77777777" w:rsidR="00E67A1F" w:rsidRDefault="00E67A1F" w:rsidP="00830255">
      <w:pPr>
        <w:spacing w:line="276" w:lineRule="auto"/>
        <w:jc w:val="both"/>
        <w:rPr>
          <w:rFonts w:ascii="Arial" w:hAnsi="Arial" w:cs="Arial"/>
          <w:sz w:val="22"/>
          <w:szCs w:val="22"/>
        </w:rPr>
      </w:pPr>
    </w:p>
    <w:p w14:paraId="44B77D43" w14:textId="77777777" w:rsidR="00E67A1F" w:rsidRDefault="00E67A1F" w:rsidP="00830255">
      <w:pPr>
        <w:spacing w:line="276" w:lineRule="auto"/>
        <w:jc w:val="both"/>
        <w:rPr>
          <w:rFonts w:ascii="Arial" w:hAnsi="Arial" w:cs="Arial"/>
          <w:sz w:val="22"/>
          <w:szCs w:val="22"/>
        </w:rPr>
      </w:pPr>
    </w:p>
    <w:p w14:paraId="05D0584F" w14:textId="77777777" w:rsidR="00E67A1F" w:rsidRDefault="00E67A1F" w:rsidP="00830255">
      <w:pPr>
        <w:spacing w:line="276" w:lineRule="auto"/>
        <w:jc w:val="both"/>
        <w:rPr>
          <w:rFonts w:ascii="Arial" w:hAnsi="Arial" w:cs="Arial"/>
          <w:sz w:val="22"/>
          <w:szCs w:val="22"/>
        </w:rPr>
      </w:pPr>
    </w:p>
    <w:p w14:paraId="23540F83" w14:textId="77777777" w:rsidR="00E67A1F" w:rsidRPr="00830255" w:rsidRDefault="00E67A1F" w:rsidP="00830255">
      <w:pPr>
        <w:spacing w:line="276" w:lineRule="auto"/>
        <w:jc w:val="both"/>
        <w:rPr>
          <w:rFonts w:ascii="Arial" w:hAnsi="Arial" w:cs="Arial"/>
          <w:sz w:val="22"/>
          <w:szCs w:val="22"/>
        </w:rPr>
      </w:pPr>
    </w:p>
    <w:p w14:paraId="2E1CFE2A" w14:textId="2E10E831" w:rsidR="006D1F15" w:rsidRPr="00E67A1F" w:rsidRDefault="00145307" w:rsidP="00E67A1F">
      <w:pPr>
        <w:pStyle w:val="Heading1"/>
        <w:rPr>
          <w:rFonts w:ascii="Arial" w:hAnsi="Arial" w:cs="Arial"/>
          <w:b/>
          <w:bCs/>
          <w:sz w:val="36"/>
          <w:szCs w:val="36"/>
        </w:rPr>
      </w:pPr>
      <w:bookmarkStart w:id="9" w:name="_Toc237472787"/>
      <w:r w:rsidRPr="00E67A1F">
        <w:rPr>
          <w:rFonts w:ascii="Arial" w:hAnsi="Arial" w:cs="Arial"/>
          <w:b/>
          <w:bCs/>
          <w:sz w:val="36"/>
          <w:szCs w:val="36"/>
        </w:rPr>
        <w:t>Appendix Weka</w:t>
      </w:r>
      <w:r w:rsidR="006D1F15" w:rsidRPr="00E67A1F">
        <w:rPr>
          <w:rFonts w:ascii="Arial" w:hAnsi="Arial" w:cs="Arial"/>
          <w:b/>
          <w:bCs/>
          <w:sz w:val="36"/>
          <w:szCs w:val="36"/>
        </w:rPr>
        <w:t xml:space="preserve"> Explorer Output Screenshots</w:t>
      </w:r>
      <w:bookmarkEnd w:id="9"/>
    </w:p>
    <w:p w14:paraId="294F5F2F" w14:textId="45F83888" w:rsidR="006D1F15" w:rsidRPr="00830255" w:rsidRDefault="006D1F15" w:rsidP="00830255">
      <w:pPr>
        <w:spacing w:line="276" w:lineRule="auto"/>
        <w:jc w:val="both"/>
        <w:rPr>
          <w:rFonts w:ascii="Arial" w:hAnsi="Arial" w:cs="Arial"/>
          <w:sz w:val="22"/>
          <w:szCs w:val="22"/>
        </w:rPr>
      </w:pPr>
      <w:r w:rsidRPr="00830255">
        <w:rPr>
          <w:rFonts w:ascii="Arial" w:hAnsi="Arial" w:cs="Arial"/>
          <w:sz w:val="22"/>
          <w:szCs w:val="22"/>
        </w:rPr>
        <w:t xml:space="preserve">This appendix presents the Weka Explorer results for the analyses discussed in Section 1.4 and summarised in Tables </w:t>
      </w:r>
      <w:r w:rsidR="00145307">
        <w:rPr>
          <w:rFonts w:ascii="Arial" w:hAnsi="Arial" w:cs="Arial"/>
          <w:sz w:val="22"/>
          <w:szCs w:val="22"/>
        </w:rPr>
        <w:t>2</w:t>
      </w:r>
      <w:r w:rsidR="00EB09D4">
        <w:rPr>
          <w:rFonts w:ascii="Arial" w:hAnsi="Arial" w:cs="Arial"/>
          <w:sz w:val="22"/>
          <w:szCs w:val="22"/>
        </w:rPr>
        <w:t xml:space="preserve"> and 3</w:t>
      </w:r>
      <w:r w:rsidRPr="00830255">
        <w:rPr>
          <w:rFonts w:ascii="Arial" w:hAnsi="Arial" w:cs="Arial"/>
          <w:sz w:val="22"/>
          <w:szCs w:val="22"/>
        </w:rPr>
        <w:t>. The screenshots provide direct evidence of the model configurations and results produced in Weka. Each image should show the relevant Classifier Output or Cluster Output panel, including the configuration details and the final performance summary or confusion matrix.</w:t>
      </w:r>
    </w:p>
    <w:p w14:paraId="27E709C4" w14:textId="06C000FF" w:rsidR="002F0F00" w:rsidRPr="0033718A" w:rsidRDefault="0054722D" w:rsidP="0033718A">
      <w:pPr>
        <w:pStyle w:val="Heading2"/>
        <w:rPr>
          <w:rFonts w:ascii="Arial" w:hAnsi="Arial" w:cs="Arial"/>
          <w:b/>
          <w:bCs/>
        </w:rPr>
      </w:pPr>
      <w:bookmarkStart w:id="10" w:name="_Toc237472788"/>
      <w:r w:rsidRPr="0033718A">
        <w:rPr>
          <w:rFonts w:ascii="Arial" w:hAnsi="Arial" w:cs="Arial"/>
          <w:b/>
          <w:bCs/>
          <w:noProof/>
        </w:rPr>
        <w:drawing>
          <wp:anchor distT="0" distB="0" distL="114300" distR="114300" simplePos="0" relativeHeight="251696128" behindDoc="0" locked="0" layoutInCell="1" allowOverlap="1" wp14:anchorId="543B57E6" wp14:editId="3B5050CC">
            <wp:simplePos x="0" y="0"/>
            <wp:positionH relativeFrom="margin">
              <wp:align>left</wp:align>
            </wp:positionH>
            <wp:positionV relativeFrom="paragraph">
              <wp:posOffset>285750</wp:posOffset>
            </wp:positionV>
            <wp:extent cx="5226685" cy="3265805"/>
            <wp:effectExtent l="0" t="0" r="0" b="0"/>
            <wp:wrapSquare wrapText="bothSides"/>
            <wp:docPr id="505002344" name="Picture 15" descr="The image displays the Weka Explorer interface, specifically showing the parameters and results for an EM (Expectation-Maximization) clustering model applied to a dataset named 'online_retail_customer_churn' with 1000 instances, and it reveals the selected number of clusters (7) and various attribu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02344" name="Picture 15" descr="The image displays the Weka Explorer interface, specifically showing the parameters and results for an EM (Expectation-Maximization) clustering model applied to a dataset named 'online_retail_customer_churn' with 1000 instances, and it reveals the selected number of clusters (7) and various attribut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46494" cy="3278717"/>
                    </a:xfrm>
                    <a:prstGeom prst="rect">
                      <a:avLst/>
                    </a:prstGeom>
                  </pic:spPr>
                </pic:pic>
              </a:graphicData>
            </a:graphic>
            <wp14:sizeRelH relativeFrom="margin">
              <wp14:pctWidth>0</wp14:pctWidth>
            </wp14:sizeRelH>
            <wp14:sizeRelV relativeFrom="margin">
              <wp14:pctHeight>0</wp14:pctHeight>
            </wp14:sizeRelV>
          </wp:anchor>
        </w:drawing>
      </w:r>
      <w:r w:rsidR="00A02166" w:rsidRPr="0033718A">
        <w:rPr>
          <w:rFonts w:ascii="Arial" w:hAnsi="Arial" w:cs="Arial"/>
          <w:b/>
          <w:bCs/>
        </w:rPr>
        <w:t>Appendix A. Weka EM Clustering Results</w:t>
      </w:r>
      <w:bookmarkEnd w:id="10"/>
    </w:p>
    <w:p w14:paraId="0679F8D8" w14:textId="66B9F384" w:rsidR="009A2E77" w:rsidRPr="00830255" w:rsidRDefault="0054722D"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07392" behindDoc="0" locked="0" layoutInCell="1" allowOverlap="1" wp14:anchorId="34323EC3" wp14:editId="2AC18CCB">
            <wp:simplePos x="0" y="0"/>
            <wp:positionH relativeFrom="column">
              <wp:posOffset>-86995</wp:posOffset>
            </wp:positionH>
            <wp:positionV relativeFrom="paragraph">
              <wp:posOffset>3303270</wp:posOffset>
            </wp:positionV>
            <wp:extent cx="5731510" cy="3582035"/>
            <wp:effectExtent l="0" t="0" r="2540" b="0"/>
            <wp:wrapSquare wrapText="bothSides"/>
            <wp:docPr id="416325796" name="Picture 16" descr="The image displays a screen layout from Weka Explorer, featuring a data table with various numerical values and categories, and a section for parameter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25796" name="Picture 16" descr="The image displays a screen layout from Weka Explorer, featuring a data table with various numerical values and categories, and a section for parameter setting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76EB5787" w14:textId="77777777" w:rsidR="0054722D" w:rsidRDefault="0054722D" w:rsidP="00830255">
      <w:pPr>
        <w:spacing w:line="276" w:lineRule="auto"/>
        <w:jc w:val="both"/>
        <w:rPr>
          <w:rFonts w:ascii="Arial" w:hAnsi="Arial" w:cs="Arial"/>
          <w:b/>
          <w:bCs/>
          <w:sz w:val="22"/>
          <w:szCs w:val="22"/>
        </w:rPr>
      </w:pPr>
    </w:p>
    <w:p w14:paraId="6C9978DF" w14:textId="77777777" w:rsidR="0054722D" w:rsidRDefault="0054722D" w:rsidP="00830255">
      <w:pPr>
        <w:spacing w:line="276" w:lineRule="auto"/>
        <w:jc w:val="both"/>
        <w:rPr>
          <w:rFonts w:ascii="Arial" w:hAnsi="Arial" w:cs="Arial"/>
          <w:b/>
          <w:bCs/>
          <w:sz w:val="22"/>
          <w:szCs w:val="22"/>
        </w:rPr>
      </w:pPr>
    </w:p>
    <w:p w14:paraId="7755D909" w14:textId="77777777" w:rsidR="0054722D" w:rsidRDefault="0054722D" w:rsidP="00830255">
      <w:pPr>
        <w:spacing w:line="276" w:lineRule="auto"/>
        <w:jc w:val="both"/>
        <w:rPr>
          <w:rFonts w:ascii="Arial" w:hAnsi="Arial" w:cs="Arial"/>
          <w:b/>
          <w:bCs/>
          <w:sz w:val="22"/>
          <w:szCs w:val="22"/>
        </w:rPr>
      </w:pPr>
    </w:p>
    <w:p w14:paraId="0844EB05" w14:textId="77777777" w:rsidR="0054722D" w:rsidRDefault="0054722D" w:rsidP="00830255">
      <w:pPr>
        <w:spacing w:line="276" w:lineRule="auto"/>
        <w:jc w:val="both"/>
        <w:rPr>
          <w:rFonts w:ascii="Arial" w:hAnsi="Arial" w:cs="Arial"/>
          <w:b/>
          <w:bCs/>
          <w:sz w:val="22"/>
          <w:szCs w:val="22"/>
        </w:rPr>
      </w:pPr>
    </w:p>
    <w:p w14:paraId="7265910E" w14:textId="77777777" w:rsidR="0054722D" w:rsidRDefault="0054722D" w:rsidP="00830255">
      <w:pPr>
        <w:spacing w:line="276" w:lineRule="auto"/>
        <w:jc w:val="both"/>
        <w:rPr>
          <w:rFonts w:ascii="Arial" w:hAnsi="Arial" w:cs="Arial"/>
          <w:b/>
          <w:bCs/>
          <w:sz w:val="22"/>
          <w:szCs w:val="22"/>
        </w:rPr>
      </w:pPr>
    </w:p>
    <w:p w14:paraId="29FBF7DF" w14:textId="77777777" w:rsidR="0054722D" w:rsidRDefault="0054722D" w:rsidP="00830255">
      <w:pPr>
        <w:spacing w:line="276" w:lineRule="auto"/>
        <w:jc w:val="both"/>
        <w:rPr>
          <w:rFonts w:ascii="Arial" w:hAnsi="Arial" w:cs="Arial"/>
          <w:b/>
          <w:bCs/>
          <w:sz w:val="22"/>
          <w:szCs w:val="22"/>
        </w:rPr>
      </w:pPr>
    </w:p>
    <w:p w14:paraId="1A58ED01" w14:textId="77777777" w:rsidR="0054722D" w:rsidRDefault="0054722D" w:rsidP="00830255">
      <w:pPr>
        <w:spacing w:line="276" w:lineRule="auto"/>
        <w:jc w:val="both"/>
        <w:rPr>
          <w:rFonts w:ascii="Arial" w:hAnsi="Arial" w:cs="Arial"/>
          <w:b/>
          <w:bCs/>
          <w:sz w:val="22"/>
          <w:szCs w:val="22"/>
        </w:rPr>
      </w:pPr>
    </w:p>
    <w:p w14:paraId="03993419" w14:textId="77777777" w:rsidR="0054722D" w:rsidRDefault="0054722D" w:rsidP="00830255">
      <w:pPr>
        <w:spacing w:line="276" w:lineRule="auto"/>
        <w:jc w:val="both"/>
        <w:rPr>
          <w:rFonts w:ascii="Arial" w:hAnsi="Arial" w:cs="Arial"/>
          <w:b/>
          <w:bCs/>
          <w:sz w:val="22"/>
          <w:szCs w:val="22"/>
        </w:rPr>
      </w:pPr>
    </w:p>
    <w:p w14:paraId="19CFB37B" w14:textId="77777777" w:rsidR="0054722D" w:rsidRDefault="0054722D" w:rsidP="00830255">
      <w:pPr>
        <w:spacing w:line="276" w:lineRule="auto"/>
        <w:jc w:val="both"/>
        <w:rPr>
          <w:rFonts w:ascii="Arial" w:hAnsi="Arial" w:cs="Arial"/>
          <w:b/>
          <w:bCs/>
          <w:sz w:val="22"/>
          <w:szCs w:val="22"/>
        </w:rPr>
      </w:pPr>
    </w:p>
    <w:p w14:paraId="3D7AB220" w14:textId="77777777" w:rsidR="0054722D" w:rsidRDefault="0054722D" w:rsidP="00830255">
      <w:pPr>
        <w:spacing w:line="276" w:lineRule="auto"/>
        <w:jc w:val="both"/>
        <w:rPr>
          <w:rFonts w:ascii="Arial" w:hAnsi="Arial" w:cs="Arial"/>
          <w:b/>
          <w:bCs/>
          <w:sz w:val="22"/>
          <w:szCs w:val="22"/>
        </w:rPr>
      </w:pPr>
    </w:p>
    <w:p w14:paraId="389CF034" w14:textId="77777777" w:rsidR="0054722D" w:rsidRDefault="0054722D" w:rsidP="00830255">
      <w:pPr>
        <w:spacing w:line="276" w:lineRule="auto"/>
        <w:jc w:val="both"/>
        <w:rPr>
          <w:rFonts w:ascii="Arial" w:hAnsi="Arial" w:cs="Arial"/>
          <w:b/>
          <w:bCs/>
          <w:sz w:val="22"/>
          <w:szCs w:val="22"/>
        </w:rPr>
      </w:pPr>
    </w:p>
    <w:p w14:paraId="07A9F222" w14:textId="27105516" w:rsidR="00CF1492" w:rsidRPr="0033718A" w:rsidRDefault="00CF1492" w:rsidP="0033718A">
      <w:pPr>
        <w:pStyle w:val="Heading2"/>
        <w:rPr>
          <w:rFonts w:ascii="Arial" w:hAnsi="Arial" w:cs="Arial"/>
          <w:b/>
          <w:bCs/>
        </w:rPr>
      </w:pPr>
      <w:bookmarkStart w:id="11" w:name="_Toc237472789"/>
      <w:r w:rsidRPr="0033718A">
        <w:rPr>
          <w:rFonts w:ascii="Arial" w:hAnsi="Arial" w:cs="Arial"/>
          <w:b/>
          <w:bCs/>
        </w:rPr>
        <w:t>Appendix B. RandomForest Training-Set Results</w:t>
      </w:r>
      <w:bookmarkEnd w:id="11"/>
    </w:p>
    <w:p w14:paraId="04108FB4" w14:textId="148CE8C5" w:rsidR="009A2E77" w:rsidRPr="00830255" w:rsidRDefault="002021D1" w:rsidP="00830255">
      <w:pPr>
        <w:spacing w:line="276" w:lineRule="auto"/>
        <w:jc w:val="both"/>
        <w:rPr>
          <w:rFonts w:ascii="Arial" w:hAnsi="Arial" w:cs="Arial"/>
          <w:sz w:val="22"/>
          <w:szCs w:val="22"/>
        </w:rPr>
      </w:pPr>
      <w:r w:rsidRPr="00830255">
        <w:rPr>
          <w:rFonts w:ascii="Arial" w:hAnsi="Arial" w:cs="Arial"/>
          <w:noProof/>
          <w:sz w:val="22"/>
          <w:szCs w:val="22"/>
        </w:rPr>
        <w:drawing>
          <wp:inline distT="0" distB="0" distL="0" distR="0" wp14:anchorId="2E0D60D2" wp14:editId="50D30A4A">
            <wp:extent cx="5731510" cy="3582035"/>
            <wp:effectExtent l="0" t="0" r="2540" b="0"/>
            <wp:docPr id="1828019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1996" name="Picture 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F929161" w14:textId="73205D92" w:rsidR="00D60211" w:rsidRPr="00830255" w:rsidRDefault="00D60211" w:rsidP="00830255">
      <w:pPr>
        <w:spacing w:line="276" w:lineRule="auto"/>
        <w:jc w:val="both"/>
        <w:rPr>
          <w:rFonts w:ascii="Arial" w:hAnsi="Arial" w:cs="Arial"/>
          <w:sz w:val="22"/>
          <w:szCs w:val="22"/>
        </w:rPr>
      </w:pPr>
      <w:r w:rsidRPr="00830255">
        <w:rPr>
          <w:rFonts w:ascii="Arial" w:hAnsi="Arial" w:cs="Arial"/>
          <w:noProof/>
          <w:sz w:val="22"/>
          <w:szCs w:val="22"/>
        </w:rPr>
        <w:drawing>
          <wp:inline distT="0" distB="0" distL="0" distR="0" wp14:anchorId="3BB2B1BC" wp14:editId="39F39620">
            <wp:extent cx="5731510" cy="3582035"/>
            <wp:effectExtent l="0" t="0" r="2540" b="0"/>
            <wp:docPr id="1509285341" name="Picture 18" descr="The image displays a Weka Explorer interface with various options for data preprocessing, classification, and model evaluation, including a logistic regression model and a random forest classifier, along with their respective performance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85341" name="Picture 18" descr="The image displays a Weka Explorer interface with various options for data preprocessing, classification, and model evaluation, including a logistic regression model and a random forest classifier, along with their respective performance metric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D57E2EA" w14:textId="77777777" w:rsidR="00295757" w:rsidRPr="00830255" w:rsidRDefault="00295757" w:rsidP="00830255">
      <w:pPr>
        <w:spacing w:line="276" w:lineRule="auto"/>
        <w:jc w:val="both"/>
        <w:rPr>
          <w:rFonts w:ascii="Arial" w:hAnsi="Arial" w:cs="Arial"/>
          <w:sz w:val="22"/>
          <w:szCs w:val="22"/>
        </w:rPr>
      </w:pPr>
    </w:p>
    <w:p w14:paraId="78308542" w14:textId="77777777" w:rsidR="00295757" w:rsidRPr="00830255" w:rsidRDefault="00295757" w:rsidP="00830255">
      <w:pPr>
        <w:spacing w:line="276" w:lineRule="auto"/>
        <w:jc w:val="both"/>
        <w:rPr>
          <w:rFonts w:ascii="Arial" w:hAnsi="Arial" w:cs="Arial"/>
          <w:sz w:val="22"/>
          <w:szCs w:val="22"/>
        </w:rPr>
      </w:pPr>
    </w:p>
    <w:p w14:paraId="412D3290" w14:textId="77777777" w:rsidR="00295757" w:rsidRPr="00830255" w:rsidRDefault="00295757" w:rsidP="00830255">
      <w:pPr>
        <w:spacing w:line="276" w:lineRule="auto"/>
        <w:jc w:val="both"/>
        <w:rPr>
          <w:rFonts w:ascii="Arial" w:hAnsi="Arial" w:cs="Arial"/>
          <w:sz w:val="22"/>
          <w:szCs w:val="22"/>
        </w:rPr>
      </w:pPr>
    </w:p>
    <w:p w14:paraId="6A2F6EC5" w14:textId="77777777" w:rsidR="00295757" w:rsidRPr="00830255" w:rsidRDefault="00295757" w:rsidP="00830255">
      <w:pPr>
        <w:spacing w:line="276" w:lineRule="auto"/>
        <w:jc w:val="both"/>
        <w:rPr>
          <w:rFonts w:ascii="Arial" w:hAnsi="Arial" w:cs="Arial"/>
          <w:sz w:val="22"/>
          <w:szCs w:val="22"/>
        </w:rPr>
      </w:pPr>
    </w:p>
    <w:p w14:paraId="3EC3C101" w14:textId="7DF990A8" w:rsidR="00A02166" w:rsidRPr="0033718A" w:rsidRDefault="005C0588" w:rsidP="0033718A">
      <w:pPr>
        <w:pStyle w:val="Heading2"/>
        <w:rPr>
          <w:rFonts w:ascii="Arial" w:hAnsi="Arial" w:cs="Arial"/>
          <w:b/>
          <w:bCs/>
        </w:rPr>
      </w:pPr>
      <w:bookmarkStart w:id="12" w:name="_Toc237472790"/>
      <w:r w:rsidRPr="0033718A">
        <w:rPr>
          <w:rFonts w:ascii="Arial" w:hAnsi="Arial" w:cs="Arial"/>
          <w:b/>
          <w:bCs/>
        </w:rPr>
        <w:t>Appendix C. RandomForest 10-Fold Cross-Validation Results</w:t>
      </w:r>
      <w:bookmarkEnd w:id="12"/>
    </w:p>
    <w:p w14:paraId="3D4717D4" w14:textId="36B4B35A" w:rsidR="00295757" w:rsidRPr="00830255" w:rsidRDefault="00295757"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17632" behindDoc="0" locked="0" layoutInCell="1" allowOverlap="1" wp14:anchorId="4D514D80" wp14:editId="29762661">
            <wp:simplePos x="0" y="0"/>
            <wp:positionH relativeFrom="column">
              <wp:posOffset>0</wp:posOffset>
            </wp:positionH>
            <wp:positionV relativeFrom="paragraph">
              <wp:posOffset>3583926</wp:posOffset>
            </wp:positionV>
            <wp:extent cx="5731510" cy="3582035"/>
            <wp:effectExtent l="0" t="0" r="2540" b="0"/>
            <wp:wrapSquare wrapText="bothSides"/>
            <wp:docPr id="1043574685" name="Picture 20" descr="The image displays a software interface, likely Weka Explorer, featuring a dataset with various attributes and their respective numerical values, and a code snippe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74685" name="Picture 20" descr="The image displays a software interface, likely Weka Explorer, featuring a dataset with various attributes and their respective numerical values, and a code snippet in the backgroun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r w:rsidRPr="00830255">
        <w:rPr>
          <w:rFonts w:ascii="Arial" w:hAnsi="Arial" w:cs="Arial"/>
          <w:noProof/>
          <w:sz w:val="22"/>
          <w:szCs w:val="22"/>
        </w:rPr>
        <w:drawing>
          <wp:anchor distT="0" distB="0" distL="114300" distR="114300" simplePos="0" relativeHeight="251712512" behindDoc="0" locked="0" layoutInCell="1" allowOverlap="1" wp14:anchorId="5E3C3358" wp14:editId="4EA19FA4">
            <wp:simplePos x="0" y="0"/>
            <wp:positionH relativeFrom="column">
              <wp:posOffset>0</wp:posOffset>
            </wp:positionH>
            <wp:positionV relativeFrom="paragraph">
              <wp:posOffset>-716</wp:posOffset>
            </wp:positionV>
            <wp:extent cx="5731510" cy="3582035"/>
            <wp:effectExtent l="0" t="0" r="2540" b="0"/>
            <wp:wrapSquare wrapText="bothSides"/>
            <wp:docPr id="794322317" name="Picture 19" descr="The image shows a screen with the Weka Explorer software, displaying various options for data preprocessing, classification, clustering, and association. It includes specific settings for a RandomForest classifier and a Logistic Regression classifier, along with details about the dataset and evaluation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22317" name="Picture 19" descr="The image shows a screen with the Weka Explorer software, displaying various options for data preprocessing, classification, clustering, and association. It includes specific settings for a RandomForest classifier and a Logistic Regression classifier, along with details about the dataset and evaluation metric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614F5AA7" w14:textId="77777777" w:rsidR="00D60211" w:rsidRPr="00830255" w:rsidRDefault="00D60211" w:rsidP="00830255">
      <w:pPr>
        <w:spacing w:line="276" w:lineRule="auto"/>
        <w:jc w:val="both"/>
        <w:rPr>
          <w:rFonts w:ascii="Arial" w:hAnsi="Arial" w:cs="Arial"/>
          <w:sz w:val="22"/>
          <w:szCs w:val="22"/>
        </w:rPr>
      </w:pPr>
    </w:p>
    <w:p w14:paraId="761B8127" w14:textId="77777777" w:rsidR="00295757" w:rsidRPr="00830255" w:rsidRDefault="00295757" w:rsidP="00830255">
      <w:pPr>
        <w:spacing w:line="276" w:lineRule="auto"/>
        <w:jc w:val="both"/>
        <w:rPr>
          <w:rFonts w:ascii="Arial" w:hAnsi="Arial" w:cs="Arial"/>
          <w:sz w:val="22"/>
          <w:szCs w:val="22"/>
        </w:rPr>
      </w:pPr>
    </w:p>
    <w:p w14:paraId="3116DAD3" w14:textId="77777777" w:rsidR="00295757" w:rsidRDefault="00295757" w:rsidP="00830255">
      <w:pPr>
        <w:spacing w:line="276" w:lineRule="auto"/>
        <w:jc w:val="both"/>
        <w:rPr>
          <w:rFonts w:ascii="Arial" w:hAnsi="Arial" w:cs="Arial"/>
          <w:sz w:val="22"/>
          <w:szCs w:val="22"/>
        </w:rPr>
      </w:pPr>
    </w:p>
    <w:p w14:paraId="31601332" w14:textId="77777777" w:rsidR="0054722D" w:rsidRPr="00830255" w:rsidRDefault="0054722D" w:rsidP="00830255">
      <w:pPr>
        <w:spacing w:line="276" w:lineRule="auto"/>
        <w:jc w:val="both"/>
        <w:rPr>
          <w:rFonts w:ascii="Arial" w:hAnsi="Arial" w:cs="Arial"/>
          <w:sz w:val="22"/>
          <w:szCs w:val="22"/>
        </w:rPr>
      </w:pPr>
    </w:p>
    <w:p w14:paraId="581712E5" w14:textId="4F6110B8" w:rsidR="005C0588" w:rsidRPr="0033718A" w:rsidRDefault="00CE50A7" w:rsidP="0033718A">
      <w:pPr>
        <w:pStyle w:val="Heading2"/>
        <w:rPr>
          <w:rFonts w:ascii="Arial" w:hAnsi="Arial" w:cs="Arial"/>
          <w:b/>
          <w:bCs/>
        </w:rPr>
      </w:pPr>
      <w:bookmarkStart w:id="13" w:name="_Toc237472791"/>
      <w:r w:rsidRPr="0033718A">
        <w:rPr>
          <w:rFonts w:ascii="Arial" w:hAnsi="Arial" w:cs="Arial"/>
          <w:b/>
          <w:bCs/>
        </w:rPr>
        <w:t>Appendix D. J48 (C4.5) Training-Set Results</w:t>
      </w:r>
      <w:bookmarkEnd w:id="13"/>
    </w:p>
    <w:p w14:paraId="2D37BEDB" w14:textId="69CD820A" w:rsidR="00295757" w:rsidRPr="00830255" w:rsidRDefault="008C0CC4"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22752" behindDoc="0" locked="0" layoutInCell="1" allowOverlap="1" wp14:anchorId="0C02BB0A" wp14:editId="295DABD5">
            <wp:simplePos x="0" y="0"/>
            <wp:positionH relativeFrom="column">
              <wp:posOffset>0</wp:posOffset>
            </wp:positionH>
            <wp:positionV relativeFrom="paragraph">
              <wp:posOffset>-716</wp:posOffset>
            </wp:positionV>
            <wp:extent cx="5731510" cy="3582035"/>
            <wp:effectExtent l="0" t="0" r="2540" b="0"/>
            <wp:wrapSquare wrapText="bothSides"/>
            <wp:docPr id="488333232" name="Picture 21" descr="The image displays the interface of Weka Explorer, a software for data mining, showing various tabs for preprocessing, classification, and evaluation of a logistic regression model, with specific metrics and results display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33232" name="Picture 21" descr="The image displays the interface of Weka Explorer, a software for data mining, showing various tabs for preprocessing, classification, and evaluation of a logistic regression model, with specific metrics and results displaye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0D43D066" w14:textId="3E9AAAAA" w:rsidR="00CE50A7" w:rsidRPr="0033718A" w:rsidRDefault="00E67613" w:rsidP="0033718A">
      <w:pPr>
        <w:pStyle w:val="Heading2"/>
        <w:rPr>
          <w:rFonts w:ascii="Arial" w:hAnsi="Arial" w:cs="Arial"/>
          <w:b/>
          <w:bCs/>
        </w:rPr>
      </w:pPr>
      <w:bookmarkStart w:id="14" w:name="_Toc237472792"/>
      <w:r w:rsidRPr="0033718A">
        <w:rPr>
          <w:rFonts w:ascii="Arial" w:hAnsi="Arial" w:cs="Arial"/>
          <w:b/>
          <w:bCs/>
        </w:rPr>
        <w:t>Appendix E. J48 (C4.5) 10-Fold Cross-Validation Results</w:t>
      </w:r>
      <w:bookmarkEnd w:id="14"/>
    </w:p>
    <w:p w14:paraId="7A03A7D2" w14:textId="40DD29EE" w:rsidR="008C0CC4" w:rsidRPr="00830255" w:rsidRDefault="008D6B5E"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27872" behindDoc="0" locked="0" layoutInCell="1" allowOverlap="1" wp14:anchorId="7F9E6181" wp14:editId="6E1E2C2E">
            <wp:simplePos x="0" y="0"/>
            <wp:positionH relativeFrom="column">
              <wp:posOffset>0</wp:posOffset>
            </wp:positionH>
            <wp:positionV relativeFrom="paragraph">
              <wp:posOffset>459</wp:posOffset>
            </wp:positionV>
            <wp:extent cx="5731510" cy="3582035"/>
            <wp:effectExtent l="0" t="0" r="2540" b="0"/>
            <wp:wrapSquare wrapText="bothSides"/>
            <wp:docPr id="1190140693" name="Picture 22" descr="A visual representation of the Weka Explorer software interface, displaying various options for data preprocessing, classification, and evaluation metrics for a machine learning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40693" name="Picture 22" descr="A visual representation of the Weka Explorer software interface, displaying various options for data preprocessing, classification, and evaluation metrics for a machine learning model.&#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42E9C0B2" w14:textId="77777777" w:rsidR="008D6B5E" w:rsidRDefault="008D6B5E" w:rsidP="00830255">
      <w:pPr>
        <w:spacing w:line="276" w:lineRule="auto"/>
        <w:jc w:val="both"/>
        <w:rPr>
          <w:rFonts w:ascii="Arial" w:hAnsi="Arial" w:cs="Arial"/>
          <w:sz w:val="22"/>
          <w:szCs w:val="22"/>
        </w:rPr>
      </w:pPr>
    </w:p>
    <w:p w14:paraId="556FC11D" w14:textId="77777777" w:rsidR="0054722D" w:rsidRPr="00830255" w:rsidRDefault="0054722D" w:rsidP="00830255">
      <w:pPr>
        <w:spacing w:line="276" w:lineRule="auto"/>
        <w:jc w:val="both"/>
        <w:rPr>
          <w:rFonts w:ascii="Arial" w:hAnsi="Arial" w:cs="Arial"/>
          <w:sz w:val="22"/>
          <w:szCs w:val="22"/>
        </w:rPr>
      </w:pPr>
    </w:p>
    <w:p w14:paraId="41285B79" w14:textId="5388D1E9" w:rsidR="00E67613" w:rsidRPr="0033718A" w:rsidRDefault="004E62D3" w:rsidP="0033718A">
      <w:pPr>
        <w:pStyle w:val="Heading2"/>
        <w:rPr>
          <w:rFonts w:ascii="Arial" w:hAnsi="Arial" w:cs="Arial"/>
          <w:b/>
          <w:bCs/>
        </w:rPr>
      </w:pPr>
      <w:bookmarkStart w:id="15" w:name="_Toc237472793"/>
      <w:r w:rsidRPr="0033718A">
        <w:rPr>
          <w:rFonts w:ascii="Arial" w:hAnsi="Arial" w:cs="Arial"/>
          <w:b/>
          <w:bCs/>
        </w:rPr>
        <w:t>Appendix F. Logistic Regression Training-Set Results</w:t>
      </w:r>
      <w:bookmarkEnd w:id="15"/>
    </w:p>
    <w:p w14:paraId="30B36B0A" w14:textId="31598CAC" w:rsidR="008D6B5E" w:rsidRPr="00830255" w:rsidRDefault="00BA2F56"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32992" behindDoc="0" locked="0" layoutInCell="1" allowOverlap="1" wp14:anchorId="53766FBC" wp14:editId="10EECCDE">
            <wp:simplePos x="0" y="0"/>
            <wp:positionH relativeFrom="column">
              <wp:posOffset>0</wp:posOffset>
            </wp:positionH>
            <wp:positionV relativeFrom="paragraph">
              <wp:posOffset>-716</wp:posOffset>
            </wp:positionV>
            <wp:extent cx="5731510" cy="3582035"/>
            <wp:effectExtent l="0" t="0" r="2540" b="0"/>
            <wp:wrapSquare wrapText="bothSides"/>
            <wp:docPr id="630534628" name="Picture 23" descr="A visual representation of the Weka Explorer interface, showing various options for data preprocessing, classification, and model evaluation, along with the results of a logistic regression model on a data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34628" name="Picture 23" descr="A visual representation of the Weka Explorer interface, showing various options for data preprocessing, classification, and model evaluation, along with the results of a logistic regression model on a datas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74DAA027" w14:textId="7A5CE4B8" w:rsidR="004E62D3" w:rsidRPr="0033718A" w:rsidRDefault="00E70BBC" w:rsidP="0033718A">
      <w:pPr>
        <w:pStyle w:val="Heading2"/>
        <w:rPr>
          <w:rFonts w:ascii="Arial" w:hAnsi="Arial" w:cs="Arial"/>
          <w:b/>
          <w:bCs/>
        </w:rPr>
      </w:pPr>
      <w:bookmarkStart w:id="16" w:name="_Toc237472794"/>
      <w:r w:rsidRPr="0033718A">
        <w:rPr>
          <w:rFonts w:ascii="Arial" w:hAnsi="Arial" w:cs="Arial"/>
          <w:b/>
          <w:bCs/>
        </w:rPr>
        <w:lastRenderedPageBreak/>
        <w:t>Appendix G. Logistic Regression 10-Fold Cross-Validation Results</w:t>
      </w:r>
      <w:bookmarkEnd w:id="16"/>
    </w:p>
    <w:p w14:paraId="2B16843A" w14:textId="29B2B4B9" w:rsidR="00BA2F56" w:rsidRPr="00830255" w:rsidRDefault="00FE090B"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38112" behindDoc="0" locked="0" layoutInCell="1" allowOverlap="1" wp14:anchorId="47CBF612" wp14:editId="574755B0">
            <wp:simplePos x="0" y="0"/>
            <wp:positionH relativeFrom="column">
              <wp:posOffset>0</wp:posOffset>
            </wp:positionH>
            <wp:positionV relativeFrom="paragraph">
              <wp:posOffset>459</wp:posOffset>
            </wp:positionV>
            <wp:extent cx="5731510" cy="3582035"/>
            <wp:effectExtent l="0" t="0" r="2540" b="0"/>
            <wp:wrapSquare wrapText="bothSides"/>
            <wp:docPr id="420670701" name="Picture 24" descr="A screen displaying Weka Explorer software with various statistics and parameters for a logistic regression model, including performance metrics and classification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670701" name="Picture 24" descr="A screen displaying Weka Explorer software with various statistics and parameters for a logistic regression model, including performance metrics and classification result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1BC96F46" w14:textId="211B92F0" w:rsidR="0057694A" w:rsidRPr="00830255" w:rsidRDefault="0057694A" w:rsidP="00830255">
      <w:pPr>
        <w:spacing w:line="276" w:lineRule="auto"/>
        <w:jc w:val="both"/>
        <w:rPr>
          <w:rFonts w:ascii="Arial" w:hAnsi="Arial" w:cs="Arial"/>
          <w:sz w:val="22"/>
          <w:szCs w:val="22"/>
        </w:rPr>
      </w:pPr>
      <w:r w:rsidRPr="00830255">
        <w:rPr>
          <w:rFonts w:ascii="Arial" w:hAnsi="Arial" w:cs="Arial"/>
          <w:sz w:val="22"/>
          <w:szCs w:val="22"/>
        </w:rPr>
        <w:t>The screenshot below presents a sample of the original dataset as viewed in Excel, showing the raw data structure, attribute formats, and value ranges discussed in Section 1.2.</w:t>
      </w:r>
    </w:p>
    <w:p w14:paraId="19BE8A94" w14:textId="5F9F8F68" w:rsidR="0057694A" w:rsidRPr="0033718A" w:rsidRDefault="0057694A" w:rsidP="0033718A">
      <w:pPr>
        <w:pStyle w:val="Heading2"/>
        <w:rPr>
          <w:rFonts w:ascii="Arial" w:hAnsi="Arial" w:cs="Arial"/>
          <w:b/>
          <w:bCs/>
        </w:rPr>
      </w:pPr>
      <w:bookmarkStart w:id="17" w:name="_Toc237472795"/>
      <w:r w:rsidRPr="0033718A">
        <w:rPr>
          <w:rFonts w:ascii="Arial" w:hAnsi="Arial" w:cs="Arial"/>
          <w:b/>
          <w:bCs/>
        </w:rPr>
        <w:lastRenderedPageBreak/>
        <w:t>Appendix H. Source Dataset Sample in Excel</w:t>
      </w:r>
      <w:bookmarkEnd w:id="17"/>
    </w:p>
    <w:p w14:paraId="59D1AA76" w14:textId="39E0C406" w:rsidR="00E70BBC" w:rsidRPr="00830255" w:rsidRDefault="00EC7080" w:rsidP="00830255">
      <w:pPr>
        <w:spacing w:line="276" w:lineRule="auto"/>
        <w:jc w:val="both"/>
        <w:rPr>
          <w:rFonts w:ascii="Arial" w:hAnsi="Arial" w:cs="Arial"/>
          <w:sz w:val="22"/>
          <w:szCs w:val="22"/>
        </w:rPr>
      </w:pPr>
      <w:r w:rsidRPr="00830255">
        <w:rPr>
          <w:rFonts w:ascii="Arial" w:hAnsi="Arial" w:cs="Arial"/>
          <w:noProof/>
          <w:sz w:val="22"/>
          <w:szCs w:val="22"/>
        </w:rPr>
        <w:drawing>
          <wp:anchor distT="0" distB="0" distL="114300" distR="114300" simplePos="0" relativeHeight="251743232" behindDoc="0" locked="0" layoutInCell="1" allowOverlap="1" wp14:anchorId="4A1CBA49" wp14:editId="739AADEE">
            <wp:simplePos x="0" y="0"/>
            <wp:positionH relativeFrom="column">
              <wp:posOffset>-33020</wp:posOffset>
            </wp:positionH>
            <wp:positionV relativeFrom="paragraph">
              <wp:posOffset>167640</wp:posOffset>
            </wp:positionV>
            <wp:extent cx="5731510" cy="3582035"/>
            <wp:effectExtent l="0" t="0" r="2540" b="0"/>
            <wp:wrapSquare wrapText="bothSides"/>
            <wp:docPr id="1294148678" name="Picture 25" descr="The image displays a Microsoft Excel spreadsheet with a list of customer data, including fields like customer ID, age, gender, annual income, total spend, number of purchases, satisfaction score, and churn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48678" name="Picture 25" descr="The image displays a Microsoft Excel spreadsheet with a list of customer data, including fields like customer ID, age, gender, annual income, total spend, number of purchases, satisfaction score, and churn statu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4DD3D9A9" w14:textId="77777777" w:rsidR="006D5FAA" w:rsidRPr="00830255" w:rsidRDefault="006D5FAA" w:rsidP="00830255">
      <w:pPr>
        <w:spacing w:line="276" w:lineRule="auto"/>
        <w:jc w:val="both"/>
        <w:rPr>
          <w:rFonts w:ascii="Arial" w:hAnsi="Arial" w:cs="Arial"/>
          <w:sz w:val="22"/>
          <w:szCs w:val="22"/>
        </w:rPr>
      </w:pPr>
    </w:p>
    <w:sectPr w:rsidR="006D5FAA" w:rsidRPr="00830255" w:rsidSect="006977DD">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CAAF" w14:textId="77777777" w:rsidR="005D7866" w:rsidRDefault="005D7866" w:rsidP="003D0DBC">
      <w:pPr>
        <w:spacing w:after="0" w:line="240" w:lineRule="auto"/>
      </w:pPr>
      <w:r>
        <w:separator/>
      </w:r>
    </w:p>
  </w:endnote>
  <w:endnote w:type="continuationSeparator" w:id="0">
    <w:p w14:paraId="30958D6C" w14:textId="77777777" w:rsidR="005D7866" w:rsidRDefault="005D7866" w:rsidP="003D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194249"/>
      <w:docPartObj>
        <w:docPartGallery w:val="Page Numbers (Bottom of Page)"/>
        <w:docPartUnique/>
      </w:docPartObj>
    </w:sdtPr>
    <w:sdtContent>
      <w:p w14:paraId="0A781084" w14:textId="11FBE6C2" w:rsidR="003D0DBC" w:rsidRDefault="003D0DBC">
        <w:pPr>
          <w:pStyle w:val="Footer"/>
        </w:pPr>
        <w:r>
          <w:fldChar w:fldCharType="begin"/>
        </w:r>
        <w:r>
          <w:instrText>PAGE   \* MERGEFORMAT</w:instrText>
        </w:r>
        <w:r>
          <w:fldChar w:fldCharType="separate"/>
        </w:r>
        <w:r>
          <w:t>2</w:t>
        </w:r>
        <w:r>
          <w:fldChar w:fldCharType="end"/>
        </w:r>
      </w:p>
    </w:sdtContent>
  </w:sdt>
  <w:p w14:paraId="25234743" w14:textId="77777777" w:rsidR="003D0DBC" w:rsidRDefault="003D0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328EA" w14:textId="77777777" w:rsidR="005D7866" w:rsidRDefault="005D7866" w:rsidP="003D0DBC">
      <w:pPr>
        <w:spacing w:after="0" w:line="240" w:lineRule="auto"/>
      </w:pPr>
      <w:r>
        <w:separator/>
      </w:r>
    </w:p>
  </w:footnote>
  <w:footnote w:type="continuationSeparator" w:id="0">
    <w:p w14:paraId="5B05E3AE" w14:textId="77777777" w:rsidR="005D7866" w:rsidRDefault="005D7866" w:rsidP="003D0D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94"/>
    <w:rsid w:val="00002461"/>
    <w:rsid w:val="00021BDB"/>
    <w:rsid w:val="00050DB4"/>
    <w:rsid w:val="000649C5"/>
    <w:rsid w:val="000652B8"/>
    <w:rsid w:val="000D12B3"/>
    <w:rsid w:val="00112670"/>
    <w:rsid w:val="00145307"/>
    <w:rsid w:val="00161417"/>
    <w:rsid w:val="001C61EA"/>
    <w:rsid w:val="001E125A"/>
    <w:rsid w:val="002021D1"/>
    <w:rsid w:val="00251FC7"/>
    <w:rsid w:val="002703A7"/>
    <w:rsid w:val="0027126B"/>
    <w:rsid w:val="002841DC"/>
    <w:rsid w:val="00295696"/>
    <w:rsid w:val="00295757"/>
    <w:rsid w:val="002B580E"/>
    <w:rsid w:val="002F0F00"/>
    <w:rsid w:val="003213D8"/>
    <w:rsid w:val="00336599"/>
    <w:rsid w:val="0033718A"/>
    <w:rsid w:val="00341FE6"/>
    <w:rsid w:val="00355B4C"/>
    <w:rsid w:val="00380DD9"/>
    <w:rsid w:val="003A51B6"/>
    <w:rsid w:val="003D0DBC"/>
    <w:rsid w:val="003D4CB4"/>
    <w:rsid w:val="003D6F93"/>
    <w:rsid w:val="004351CA"/>
    <w:rsid w:val="004522F3"/>
    <w:rsid w:val="004B6C0F"/>
    <w:rsid w:val="004C3042"/>
    <w:rsid w:val="004E62D3"/>
    <w:rsid w:val="0050143E"/>
    <w:rsid w:val="00526468"/>
    <w:rsid w:val="0054722D"/>
    <w:rsid w:val="00556733"/>
    <w:rsid w:val="0057694A"/>
    <w:rsid w:val="005B235A"/>
    <w:rsid w:val="005C0588"/>
    <w:rsid w:val="005C2470"/>
    <w:rsid w:val="005C491A"/>
    <w:rsid w:val="005D7866"/>
    <w:rsid w:val="006074EB"/>
    <w:rsid w:val="00614BFE"/>
    <w:rsid w:val="006239D1"/>
    <w:rsid w:val="006323E0"/>
    <w:rsid w:val="0064511A"/>
    <w:rsid w:val="00660857"/>
    <w:rsid w:val="006725F4"/>
    <w:rsid w:val="00674FBA"/>
    <w:rsid w:val="006977DD"/>
    <w:rsid w:val="006D1F15"/>
    <w:rsid w:val="006D30B4"/>
    <w:rsid w:val="006D5FAA"/>
    <w:rsid w:val="006F6D4E"/>
    <w:rsid w:val="007C739B"/>
    <w:rsid w:val="007F5BE5"/>
    <w:rsid w:val="007F7E59"/>
    <w:rsid w:val="0081129D"/>
    <w:rsid w:val="00830255"/>
    <w:rsid w:val="00856652"/>
    <w:rsid w:val="00896406"/>
    <w:rsid w:val="008C0CC4"/>
    <w:rsid w:val="008D6B5E"/>
    <w:rsid w:val="008E6782"/>
    <w:rsid w:val="008F3E17"/>
    <w:rsid w:val="008F472C"/>
    <w:rsid w:val="008F533E"/>
    <w:rsid w:val="00910744"/>
    <w:rsid w:val="00924101"/>
    <w:rsid w:val="009414B9"/>
    <w:rsid w:val="00962E22"/>
    <w:rsid w:val="009862ED"/>
    <w:rsid w:val="009A2E77"/>
    <w:rsid w:val="009F778C"/>
    <w:rsid w:val="00A02166"/>
    <w:rsid w:val="00A24D1C"/>
    <w:rsid w:val="00B15668"/>
    <w:rsid w:val="00B20992"/>
    <w:rsid w:val="00B4023C"/>
    <w:rsid w:val="00B55805"/>
    <w:rsid w:val="00B82440"/>
    <w:rsid w:val="00BA2F56"/>
    <w:rsid w:val="00BC7994"/>
    <w:rsid w:val="00BD723B"/>
    <w:rsid w:val="00BE7F8F"/>
    <w:rsid w:val="00C234BF"/>
    <w:rsid w:val="00C35A91"/>
    <w:rsid w:val="00CE50A7"/>
    <w:rsid w:val="00CF1492"/>
    <w:rsid w:val="00D37F56"/>
    <w:rsid w:val="00D60211"/>
    <w:rsid w:val="00DE3925"/>
    <w:rsid w:val="00E0030C"/>
    <w:rsid w:val="00E61665"/>
    <w:rsid w:val="00E67613"/>
    <w:rsid w:val="00E67A1F"/>
    <w:rsid w:val="00E70BBC"/>
    <w:rsid w:val="00E71CE5"/>
    <w:rsid w:val="00E950C2"/>
    <w:rsid w:val="00EB09D4"/>
    <w:rsid w:val="00EB0F83"/>
    <w:rsid w:val="00EC7080"/>
    <w:rsid w:val="00F03D64"/>
    <w:rsid w:val="00F15C21"/>
    <w:rsid w:val="00F53F38"/>
    <w:rsid w:val="00FB161B"/>
    <w:rsid w:val="00FD2C40"/>
    <w:rsid w:val="00FE090B"/>
    <w:rsid w:val="00FF7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B71F"/>
  <w15:chartTrackingRefBased/>
  <w15:docId w15:val="{D1DEA3A3-28D3-4D79-AE93-A82A4E08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9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9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9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9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9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9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9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9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9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9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9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9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9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9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9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994"/>
    <w:rPr>
      <w:rFonts w:eastAsiaTheme="majorEastAsia" w:cstheme="majorBidi"/>
      <w:color w:val="272727" w:themeColor="text1" w:themeTint="D8"/>
    </w:rPr>
  </w:style>
  <w:style w:type="paragraph" w:styleId="Title">
    <w:name w:val="Title"/>
    <w:basedOn w:val="Normal"/>
    <w:next w:val="Normal"/>
    <w:link w:val="TitleChar"/>
    <w:uiPriority w:val="10"/>
    <w:qFormat/>
    <w:rsid w:val="00BC7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9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9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9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994"/>
    <w:pPr>
      <w:spacing w:before="160"/>
      <w:jc w:val="center"/>
    </w:pPr>
    <w:rPr>
      <w:i/>
      <w:iCs/>
      <w:color w:val="404040" w:themeColor="text1" w:themeTint="BF"/>
    </w:rPr>
  </w:style>
  <w:style w:type="character" w:customStyle="1" w:styleId="QuoteChar">
    <w:name w:val="Quote Char"/>
    <w:basedOn w:val="DefaultParagraphFont"/>
    <w:link w:val="Quote"/>
    <w:uiPriority w:val="29"/>
    <w:rsid w:val="00BC7994"/>
    <w:rPr>
      <w:i/>
      <w:iCs/>
      <w:color w:val="404040" w:themeColor="text1" w:themeTint="BF"/>
    </w:rPr>
  </w:style>
  <w:style w:type="paragraph" w:styleId="ListParagraph">
    <w:name w:val="List Paragraph"/>
    <w:basedOn w:val="Normal"/>
    <w:uiPriority w:val="34"/>
    <w:qFormat/>
    <w:rsid w:val="00BC7994"/>
    <w:pPr>
      <w:ind w:left="720"/>
      <w:contextualSpacing/>
    </w:pPr>
  </w:style>
  <w:style w:type="character" w:styleId="IntenseEmphasis">
    <w:name w:val="Intense Emphasis"/>
    <w:basedOn w:val="DefaultParagraphFont"/>
    <w:uiPriority w:val="21"/>
    <w:qFormat/>
    <w:rsid w:val="00BC7994"/>
    <w:rPr>
      <w:i/>
      <w:iCs/>
      <w:color w:val="0F4761" w:themeColor="accent1" w:themeShade="BF"/>
    </w:rPr>
  </w:style>
  <w:style w:type="paragraph" w:styleId="IntenseQuote">
    <w:name w:val="Intense Quote"/>
    <w:basedOn w:val="Normal"/>
    <w:next w:val="Normal"/>
    <w:link w:val="IntenseQuoteChar"/>
    <w:uiPriority w:val="30"/>
    <w:qFormat/>
    <w:rsid w:val="00BC7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994"/>
    <w:rPr>
      <w:i/>
      <w:iCs/>
      <w:color w:val="0F4761" w:themeColor="accent1" w:themeShade="BF"/>
    </w:rPr>
  </w:style>
  <w:style w:type="character" w:styleId="IntenseReference">
    <w:name w:val="Intense Reference"/>
    <w:basedOn w:val="DefaultParagraphFont"/>
    <w:uiPriority w:val="32"/>
    <w:qFormat/>
    <w:rsid w:val="00BC7994"/>
    <w:rPr>
      <w:b/>
      <w:bCs/>
      <w:smallCaps/>
      <w:color w:val="0F4761" w:themeColor="accent1" w:themeShade="BF"/>
      <w:spacing w:val="5"/>
    </w:rPr>
  </w:style>
  <w:style w:type="paragraph" w:styleId="NoSpacing">
    <w:name w:val="No Spacing"/>
    <w:link w:val="NoSpacingChar"/>
    <w:uiPriority w:val="1"/>
    <w:qFormat/>
    <w:rsid w:val="006977D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977D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61665"/>
    <w:pPr>
      <w:spacing w:before="240" w:after="0" w:line="259" w:lineRule="auto"/>
      <w:outlineLvl w:val="9"/>
    </w:pPr>
    <w:rPr>
      <w:kern w:val="0"/>
      <w:sz w:val="32"/>
      <w:szCs w:val="32"/>
      <w:lang w:eastAsia="en-GB"/>
      <w14:ligatures w14:val="none"/>
    </w:rPr>
  </w:style>
  <w:style w:type="table" w:styleId="GridTable5Dark-Accent6">
    <w:name w:val="Grid Table 5 Dark Accent 6"/>
    <w:basedOn w:val="TableNormal"/>
    <w:uiPriority w:val="50"/>
    <w:rsid w:val="009107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5">
    <w:name w:val="Grid Table 4 Accent 5"/>
    <w:basedOn w:val="TableNormal"/>
    <w:uiPriority w:val="49"/>
    <w:rsid w:val="0089640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BD723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1">
    <w:name w:val="Grid Table 4 Accent 1"/>
    <w:basedOn w:val="TableNormal"/>
    <w:uiPriority w:val="49"/>
    <w:rsid w:val="00251FC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3D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DBC"/>
  </w:style>
  <w:style w:type="paragraph" w:styleId="Footer">
    <w:name w:val="footer"/>
    <w:basedOn w:val="Normal"/>
    <w:link w:val="FooterChar"/>
    <w:uiPriority w:val="99"/>
    <w:unhideWhenUsed/>
    <w:rsid w:val="003D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DBC"/>
  </w:style>
  <w:style w:type="paragraph" w:styleId="TOC1">
    <w:name w:val="toc 1"/>
    <w:basedOn w:val="Normal"/>
    <w:next w:val="Normal"/>
    <w:autoRedefine/>
    <w:uiPriority w:val="39"/>
    <w:unhideWhenUsed/>
    <w:rsid w:val="00E0030C"/>
    <w:pPr>
      <w:spacing w:after="100"/>
    </w:pPr>
  </w:style>
  <w:style w:type="paragraph" w:styleId="TOC2">
    <w:name w:val="toc 2"/>
    <w:basedOn w:val="Normal"/>
    <w:next w:val="Normal"/>
    <w:autoRedefine/>
    <w:uiPriority w:val="39"/>
    <w:unhideWhenUsed/>
    <w:rsid w:val="00E0030C"/>
    <w:pPr>
      <w:spacing w:after="100"/>
      <w:ind w:left="240"/>
    </w:pPr>
  </w:style>
  <w:style w:type="character" w:styleId="Hyperlink">
    <w:name w:val="Hyperlink"/>
    <w:basedOn w:val="DefaultParagraphFont"/>
    <w:uiPriority w:val="99"/>
    <w:unhideWhenUsed/>
    <w:rsid w:val="00E0030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Data Mining Component 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8C9671-ADB2-48B5-A16D-34767EC1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3297</Words>
  <Characters>18798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Predicting Customer Churn and Identifying Customer Segments in anOnline Retail Dataset: A Weka-Based Data Mining Study</dc:title>
  <dc:subject/>
  <dc:creator>University of Wales Trinity Saint David</dc:creator>
  <cp:keywords/>
  <dc:description/>
  <cp:lastModifiedBy>Ionela Alina Marcu (2321713)</cp:lastModifiedBy>
  <cp:revision>2</cp:revision>
  <dcterms:created xsi:type="dcterms:W3CDTF">2026-08-12T23:32:00Z</dcterms:created>
  <dcterms:modified xsi:type="dcterms:W3CDTF">2026-08-12T23:32:00Z</dcterms:modified>
</cp:coreProperties>
</file>