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0065" w:type="dxa"/>
        <w:tblInd w:w="-370" w:type="dxa"/>
        <w:tblLook w:val="04A0" w:firstRow="1" w:lastRow="0" w:firstColumn="1" w:lastColumn="0" w:noHBand="0" w:noVBand="1"/>
      </w:tblPr>
      <w:tblGrid>
        <w:gridCol w:w="2051"/>
        <w:gridCol w:w="4007"/>
        <w:gridCol w:w="4007"/>
      </w:tblGrid>
      <w:tr w:rsidR="00E86665" w14:paraId="7D2DA87D" w14:textId="77777777" w:rsidTr="002E3CCB">
        <w:trPr>
          <w:trHeight w:val="165"/>
        </w:trPr>
        <w:tc>
          <w:tcPr>
            <w:tcW w:w="2051" w:type="dxa"/>
          </w:tcPr>
          <w:p w14:paraId="56605574" w14:textId="77777777" w:rsidR="00E86665" w:rsidRPr="00105D46" w:rsidRDefault="00E86665" w:rsidP="002E3CCB">
            <w:pPr>
              <w:pStyle w:val="AssignBody"/>
              <w:rPr>
                <w:b/>
                <w:bCs/>
                <w:sz w:val="20"/>
                <w:szCs w:val="20"/>
              </w:rPr>
            </w:pPr>
            <w:r w:rsidRPr="00105D46">
              <w:rPr>
                <w:b/>
                <w:bCs/>
                <w:sz w:val="20"/>
                <w:szCs w:val="20"/>
              </w:rPr>
              <w:t>Targets</w:t>
            </w:r>
          </w:p>
        </w:tc>
        <w:tc>
          <w:tcPr>
            <w:tcW w:w="4007" w:type="dxa"/>
          </w:tcPr>
          <w:p w14:paraId="48BB38B4" w14:textId="77777777" w:rsidR="00E86665" w:rsidRPr="00105D46" w:rsidRDefault="00E86665" w:rsidP="002E3CCB">
            <w:pPr>
              <w:pStyle w:val="AssignBody"/>
              <w:rPr>
                <w:b/>
                <w:bCs/>
                <w:sz w:val="20"/>
                <w:szCs w:val="20"/>
              </w:rPr>
            </w:pPr>
            <w:r w:rsidRPr="00105D46">
              <w:rPr>
                <w:b/>
                <w:bCs/>
                <w:sz w:val="20"/>
                <w:szCs w:val="20"/>
              </w:rPr>
              <w:t>How you have worked on this</w:t>
            </w:r>
          </w:p>
        </w:tc>
        <w:tc>
          <w:tcPr>
            <w:tcW w:w="4007" w:type="dxa"/>
          </w:tcPr>
          <w:p w14:paraId="517B2B01" w14:textId="77777777" w:rsidR="00E86665" w:rsidRPr="00105D46" w:rsidRDefault="00E86665" w:rsidP="002E3CCB">
            <w:pPr>
              <w:pStyle w:val="AssignBody"/>
              <w:rPr>
                <w:b/>
                <w:bCs/>
                <w:sz w:val="20"/>
                <w:szCs w:val="20"/>
              </w:rPr>
            </w:pPr>
            <w:r w:rsidRPr="00105D46">
              <w:rPr>
                <w:b/>
                <w:bCs/>
                <w:sz w:val="20"/>
                <w:szCs w:val="20"/>
              </w:rPr>
              <w:t>An</w:t>
            </w:r>
            <w:r>
              <w:rPr>
                <w:b/>
                <w:bCs/>
                <w:sz w:val="20"/>
                <w:szCs w:val="20"/>
              </w:rPr>
              <w:t xml:space="preserve"> </w:t>
            </w:r>
            <w:r w:rsidRPr="00105D46">
              <w:rPr>
                <w:b/>
                <w:bCs/>
                <w:sz w:val="20"/>
                <w:szCs w:val="20"/>
              </w:rPr>
              <w:t>example can be found on</w:t>
            </w:r>
          </w:p>
        </w:tc>
      </w:tr>
      <w:tr w:rsidR="00E86665" w14:paraId="42FBA7F4" w14:textId="77777777" w:rsidTr="002E3CCB">
        <w:trPr>
          <w:trHeight w:val="700"/>
        </w:trPr>
        <w:tc>
          <w:tcPr>
            <w:tcW w:w="2051" w:type="dxa"/>
          </w:tcPr>
          <w:p w14:paraId="5BA5CF86" w14:textId="77777777" w:rsidR="00E86665" w:rsidRPr="009043AA" w:rsidRDefault="00E86665" w:rsidP="002E3CCB">
            <w:pPr>
              <w:pStyle w:val="AssignBody"/>
              <w:rPr>
                <w:b/>
                <w:bCs/>
                <w:sz w:val="18"/>
                <w:szCs w:val="18"/>
              </w:rPr>
            </w:pPr>
            <w:bookmarkStart w:id="0" w:name="cysill"/>
            <w:bookmarkEnd w:id="0"/>
            <w:r w:rsidRPr="009043AA">
              <w:rPr>
                <w:b/>
                <w:bCs/>
                <w:sz w:val="18"/>
                <w:szCs w:val="18"/>
              </w:rPr>
              <w:t xml:space="preserve">Target 1 </w:t>
            </w:r>
          </w:p>
          <w:p w14:paraId="03173B4C" w14:textId="77777777" w:rsidR="00E86665" w:rsidRPr="009043AA" w:rsidRDefault="00E86665" w:rsidP="002E3CCB">
            <w:pPr>
              <w:pStyle w:val="AssignBody"/>
              <w:rPr>
                <w:b/>
                <w:bCs/>
                <w:sz w:val="18"/>
                <w:szCs w:val="18"/>
              </w:rPr>
            </w:pPr>
            <w:r w:rsidRPr="009043AA">
              <w:rPr>
                <w:rFonts w:ascii="Roboto" w:hAnsi="Roboto"/>
                <w:color w:val="283041"/>
                <w:sz w:val="18"/>
                <w:szCs w:val="18"/>
                <w:shd w:val="clear" w:color="auto" w:fill="FFFFFF"/>
              </w:rPr>
              <w:t>Revise Harvard referencing guidelines</w:t>
            </w:r>
          </w:p>
        </w:tc>
        <w:tc>
          <w:tcPr>
            <w:tcW w:w="4007" w:type="dxa"/>
          </w:tcPr>
          <w:p w14:paraId="2D4A9080" w14:textId="598B6077" w:rsidR="00E86665" w:rsidRDefault="00EC4728" w:rsidP="002E3CCB">
            <w:pPr>
              <w:pStyle w:val="AssignBody"/>
            </w:pPr>
            <w:r>
              <w:t xml:space="preserve">I have revised the Harvard reference list guide and followed it closely when writing my references and citations within this assignment. </w:t>
            </w:r>
          </w:p>
        </w:tc>
        <w:tc>
          <w:tcPr>
            <w:tcW w:w="4007" w:type="dxa"/>
          </w:tcPr>
          <w:p w14:paraId="209659B1" w14:textId="3AC2DF95" w:rsidR="00E86665" w:rsidRDefault="005A4089" w:rsidP="002E3CCB">
            <w:pPr>
              <w:pStyle w:val="AssignBody"/>
            </w:pPr>
            <w:r>
              <w:t>I emailed the library on multiple occasions to determine how to reference something properly and also have used the ‘citethemright’ website to help me with referencing.</w:t>
            </w:r>
          </w:p>
        </w:tc>
      </w:tr>
      <w:tr w:rsidR="00E86665" w14:paraId="359317CD" w14:textId="77777777" w:rsidTr="002E3CCB">
        <w:trPr>
          <w:trHeight w:val="1226"/>
        </w:trPr>
        <w:tc>
          <w:tcPr>
            <w:tcW w:w="2051" w:type="dxa"/>
          </w:tcPr>
          <w:p w14:paraId="4B670E83" w14:textId="77777777" w:rsidR="00E86665" w:rsidRPr="009043AA" w:rsidRDefault="00E86665" w:rsidP="002E3CCB">
            <w:pPr>
              <w:pStyle w:val="AssignBody"/>
              <w:rPr>
                <w:b/>
                <w:bCs/>
                <w:sz w:val="18"/>
                <w:szCs w:val="18"/>
              </w:rPr>
            </w:pPr>
            <w:r w:rsidRPr="009043AA">
              <w:rPr>
                <w:b/>
                <w:bCs/>
                <w:sz w:val="18"/>
                <w:szCs w:val="18"/>
              </w:rPr>
              <w:t>Target 2</w:t>
            </w:r>
          </w:p>
          <w:p w14:paraId="4BA48D62" w14:textId="77777777" w:rsidR="00E86665" w:rsidRPr="009043AA" w:rsidRDefault="00E86665" w:rsidP="002E3CCB">
            <w:pPr>
              <w:pStyle w:val="AssignBody"/>
              <w:rPr>
                <w:b/>
                <w:bCs/>
                <w:sz w:val="18"/>
                <w:szCs w:val="18"/>
              </w:rPr>
            </w:pPr>
            <w:r w:rsidRPr="009043AA">
              <w:rPr>
                <w:rFonts w:ascii="Roboto" w:hAnsi="Roboto"/>
                <w:color w:val="283041"/>
                <w:sz w:val="18"/>
                <w:szCs w:val="18"/>
                <w:shd w:val="clear" w:color="auto" w:fill="FFFFFF"/>
              </w:rPr>
              <w:t>Continue to read widely with a greater focus on peer-reviewed academic literature</w:t>
            </w:r>
          </w:p>
        </w:tc>
        <w:tc>
          <w:tcPr>
            <w:tcW w:w="4007" w:type="dxa"/>
          </w:tcPr>
          <w:p w14:paraId="02D0C19F" w14:textId="71C507AE" w:rsidR="00E86665" w:rsidRDefault="00EC4728" w:rsidP="002E3CCB">
            <w:pPr>
              <w:pStyle w:val="AssignBody"/>
            </w:pPr>
            <w:r>
              <w:t xml:space="preserve">I have used a larger variety of sources including peer-reviewed literature within this assignment. </w:t>
            </w:r>
          </w:p>
        </w:tc>
        <w:tc>
          <w:tcPr>
            <w:tcW w:w="4007" w:type="dxa"/>
          </w:tcPr>
          <w:p w14:paraId="1DA09C26" w14:textId="5453BD39" w:rsidR="00E86665" w:rsidRDefault="00FF1B92" w:rsidP="002E3CCB">
            <w:pPr>
              <w:pStyle w:val="AssignBody"/>
            </w:pPr>
            <w:r>
              <w:t>See reference list.</w:t>
            </w:r>
          </w:p>
        </w:tc>
      </w:tr>
    </w:tbl>
    <w:p w14:paraId="0AAC9D70" w14:textId="77777777" w:rsidR="00CC410E" w:rsidRDefault="00CC410E"/>
    <w:p w14:paraId="43451015" w14:textId="77777777" w:rsidR="00E86665" w:rsidRDefault="00E86665"/>
    <w:p w14:paraId="0BC6D7CE" w14:textId="77777777" w:rsidR="00E86665" w:rsidRDefault="00E86665"/>
    <w:p w14:paraId="698C040A" w14:textId="77777777" w:rsidR="00E86665" w:rsidRDefault="00E86665"/>
    <w:p w14:paraId="4C629620" w14:textId="77777777" w:rsidR="00E86665" w:rsidRDefault="00E86665"/>
    <w:p w14:paraId="3CE04A3F" w14:textId="77777777" w:rsidR="00E86665" w:rsidRDefault="00E86665"/>
    <w:p w14:paraId="580B437C" w14:textId="77777777" w:rsidR="00E86665" w:rsidRPr="00E86665" w:rsidRDefault="00E86665" w:rsidP="00E86665">
      <w:pPr>
        <w:spacing w:line="360" w:lineRule="auto"/>
        <w:rPr>
          <w:rFonts w:ascii="Arial" w:hAnsi="Arial" w:cs="Arial"/>
          <w:sz w:val="36"/>
          <w:szCs w:val="36"/>
          <w:u w:val="single"/>
        </w:rPr>
      </w:pPr>
    </w:p>
    <w:p w14:paraId="43C3F515" w14:textId="77777777" w:rsidR="00E86665" w:rsidRPr="00E86665" w:rsidRDefault="00E86665" w:rsidP="00E86665">
      <w:pPr>
        <w:spacing w:line="360" w:lineRule="auto"/>
        <w:jc w:val="center"/>
        <w:rPr>
          <w:rFonts w:ascii="Arial" w:hAnsi="Arial" w:cs="Arial"/>
          <w:b/>
          <w:bCs/>
          <w:sz w:val="36"/>
          <w:szCs w:val="36"/>
          <w:u w:val="single"/>
        </w:rPr>
      </w:pPr>
      <w:r w:rsidRPr="00E86665">
        <w:rPr>
          <w:rFonts w:ascii="Arial" w:hAnsi="Arial" w:cs="Arial"/>
          <w:b/>
          <w:bCs/>
          <w:sz w:val="36"/>
          <w:szCs w:val="36"/>
          <w:u w:val="single"/>
        </w:rPr>
        <w:t>Choose an intervention that supports the learning and development of a pupil/group of pupils. Reflect critically on its potential for ensuring pupil progression and the possible challenges that may arise.</w:t>
      </w:r>
    </w:p>
    <w:p w14:paraId="10E8885C" w14:textId="77777777" w:rsidR="00E86665" w:rsidRDefault="00E86665"/>
    <w:p w14:paraId="0708DA3C" w14:textId="77777777" w:rsidR="00E86665" w:rsidRDefault="00E86665"/>
    <w:p w14:paraId="5E1B51FF" w14:textId="77777777" w:rsidR="00E86665" w:rsidRDefault="00E86665"/>
    <w:p w14:paraId="1353490F" w14:textId="77777777" w:rsidR="00E86665" w:rsidRDefault="00E86665"/>
    <w:p w14:paraId="470A59D2" w14:textId="77777777" w:rsidR="00E86665" w:rsidRDefault="00E86665"/>
    <w:p w14:paraId="6317CD09" w14:textId="77777777" w:rsidR="00E86665" w:rsidRDefault="00E86665"/>
    <w:p w14:paraId="5E307BB4" w14:textId="77777777" w:rsidR="00E86665" w:rsidRDefault="00E86665"/>
    <w:p w14:paraId="68E97EA2" w14:textId="77777777" w:rsidR="00E86665" w:rsidRDefault="00E86665"/>
    <w:p w14:paraId="700AC895" w14:textId="56F70F22" w:rsidR="000739A5" w:rsidRDefault="00E86665" w:rsidP="00E930E1">
      <w:pPr>
        <w:rPr>
          <w:rFonts w:ascii="Arial" w:hAnsi="Arial" w:cs="Arial"/>
          <w:b/>
          <w:bCs/>
          <w:sz w:val="28"/>
          <w:szCs w:val="28"/>
        </w:rPr>
      </w:pPr>
      <w:r w:rsidRPr="00E86665">
        <w:rPr>
          <w:rFonts w:ascii="Arial" w:hAnsi="Arial" w:cs="Arial"/>
          <w:b/>
          <w:bCs/>
          <w:sz w:val="28"/>
          <w:szCs w:val="28"/>
        </w:rPr>
        <w:t xml:space="preserve">Written by: Lucy Gerlach </w:t>
      </w:r>
      <w:r w:rsidR="000739A5">
        <w:rPr>
          <w:rFonts w:ascii="Arial" w:hAnsi="Arial" w:cs="Arial"/>
          <w:b/>
          <w:bCs/>
          <w:sz w:val="28"/>
          <w:szCs w:val="28"/>
        </w:rPr>
        <w:t>–</w:t>
      </w:r>
      <w:r w:rsidR="00E659D8">
        <w:rPr>
          <w:rFonts w:ascii="Arial" w:hAnsi="Arial" w:cs="Arial"/>
          <w:b/>
          <w:bCs/>
          <w:sz w:val="28"/>
          <w:szCs w:val="28"/>
        </w:rPr>
        <w:t xml:space="preserve"> </w:t>
      </w:r>
      <w:r w:rsidRPr="00E86665">
        <w:rPr>
          <w:rFonts w:ascii="Arial" w:hAnsi="Arial" w:cs="Arial"/>
          <w:b/>
          <w:bCs/>
          <w:sz w:val="28"/>
          <w:szCs w:val="28"/>
        </w:rPr>
        <w:t>2203291</w:t>
      </w:r>
    </w:p>
    <w:p w14:paraId="23B4344A" w14:textId="0556DA8B" w:rsidR="00A21B96" w:rsidRPr="000739A5" w:rsidRDefault="00E659D8" w:rsidP="000739A5">
      <w:pPr>
        <w:spacing w:line="360" w:lineRule="auto"/>
        <w:rPr>
          <w:rFonts w:ascii="Arial" w:hAnsi="Arial" w:cs="Arial"/>
          <w:b/>
          <w:bCs/>
        </w:rPr>
      </w:pPr>
      <w:r w:rsidRPr="000739A5">
        <w:rPr>
          <w:rFonts w:ascii="Arial" w:hAnsi="Arial" w:cs="Arial"/>
        </w:rPr>
        <w:lastRenderedPageBreak/>
        <w:t>Educational interventions provide children with the support needed to develop the skills that are taught in school</w:t>
      </w:r>
      <w:r w:rsidR="00A21B96" w:rsidRPr="000739A5">
        <w:rPr>
          <w:rFonts w:ascii="Arial" w:hAnsi="Arial" w:cs="Arial"/>
        </w:rPr>
        <w:t xml:space="preserve">. They aim to address cognitive, behavioural, </w:t>
      </w:r>
      <w:r w:rsidR="008A1426" w:rsidRPr="000739A5">
        <w:rPr>
          <w:rFonts w:ascii="Arial" w:hAnsi="Arial" w:cs="Arial"/>
        </w:rPr>
        <w:t>social,</w:t>
      </w:r>
      <w:r w:rsidR="00A21B96" w:rsidRPr="000739A5">
        <w:rPr>
          <w:rFonts w:ascii="Arial" w:hAnsi="Arial" w:cs="Arial"/>
        </w:rPr>
        <w:t xml:space="preserve"> and academic skills that affect the child’s ability to access education directly (Lestrud, M, 2013). The purpose of this assignment is to look into an intervention that is needed to support child A</w:t>
      </w:r>
      <w:r w:rsidR="008A1426" w:rsidRPr="000739A5">
        <w:rPr>
          <w:rFonts w:ascii="Arial" w:hAnsi="Arial" w:cs="Arial"/>
        </w:rPr>
        <w:t xml:space="preserve"> with their emotional needs</w:t>
      </w:r>
      <w:r w:rsidR="00A21B96" w:rsidRPr="000739A5">
        <w:rPr>
          <w:rFonts w:ascii="Arial" w:hAnsi="Arial" w:cs="Arial"/>
        </w:rPr>
        <w:t xml:space="preserve">. </w:t>
      </w:r>
      <w:r w:rsidR="008A1426" w:rsidRPr="000739A5">
        <w:rPr>
          <w:rFonts w:ascii="Arial" w:hAnsi="Arial" w:cs="Arial"/>
        </w:rPr>
        <w:t>Following</w:t>
      </w:r>
      <w:r w:rsidR="00A21B96" w:rsidRPr="000739A5">
        <w:rPr>
          <w:rFonts w:ascii="Arial" w:hAnsi="Arial" w:cs="Arial"/>
        </w:rPr>
        <w:t xml:space="preserve"> BERA</w:t>
      </w:r>
      <w:r w:rsidR="008A1426" w:rsidRPr="000739A5">
        <w:rPr>
          <w:rFonts w:ascii="Arial" w:hAnsi="Arial" w:cs="Arial"/>
        </w:rPr>
        <w:t xml:space="preserve"> (2018)</w:t>
      </w:r>
      <w:r w:rsidR="00A21B96" w:rsidRPr="000739A5">
        <w:rPr>
          <w:rFonts w:ascii="Arial" w:hAnsi="Arial" w:cs="Arial"/>
        </w:rPr>
        <w:t xml:space="preserve"> guidelines, I will be anonymising the child and the school. They will be referred to as child A and the school as school X.</w:t>
      </w:r>
      <w:r w:rsidR="008A1426" w:rsidRPr="000739A5">
        <w:rPr>
          <w:rFonts w:ascii="Arial" w:hAnsi="Arial" w:cs="Arial"/>
        </w:rPr>
        <w:t xml:space="preserve"> </w:t>
      </w:r>
    </w:p>
    <w:p w14:paraId="4DB1968D" w14:textId="325312AF" w:rsidR="00D51CCB" w:rsidRPr="000739A5" w:rsidRDefault="008A1426" w:rsidP="000739A5">
      <w:pPr>
        <w:spacing w:line="360" w:lineRule="auto"/>
        <w:rPr>
          <w:rFonts w:ascii="Arial" w:hAnsi="Arial" w:cs="Arial"/>
        </w:rPr>
      </w:pPr>
      <w:r w:rsidRPr="000739A5">
        <w:rPr>
          <w:rFonts w:ascii="Arial" w:hAnsi="Arial" w:cs="Arial"/>
        </w:rPr>
        <w:t xml:space="preserve">Child A was a child that was in my second placement school. Child A is in a year 3/4 class, and he is in year 3. As described in the pupil profile in appendix 1, child A is a sociable character within his class. </w:t>
      </w:r>
      <w:r w:rsidR="004F5C90" w:rsidRPr="000739A5">
        <w:rPr>
          <w:rFonts w:ascii="Arial" w:hAnsi="Arial" w:cs="Arial"/>
        </w:rPr>
        <w:t xml:space="preserve">However, he spends a lot of his time in class distracting others by turning around and talking, making </w:t>
      </w:r>
      <w:r w:rsidR="00D94D09" w:rsidRPr="000739A5">
        <w:rPr>
          <w:rFonts w:ascii="Arial" w:hAnsi="Arial" w:cs="Arial"/>
        </w:rPr>
        <w:t>noises,</w:t>
      </w:r>
      <w:r w:rsidR="004F5C90" w:rsidRPr="000739A5">
        <w:rPr>
          <w:rFonts w:ascii="Arial" w:hAnsi="Arial" w:cs="Arial"/>
        </w:rPr>
        <w:t xml:space="preserve"> and doing silly movements</w:t>
      </w:r>
      <w:r w:rsidR="00D94D09" w:rsidRPr="000739A5">
        <w:rPr>
          <w:rFonts w:ascii="Arial" w:hAnsi="Arial" w:cs="Arial"/>
        </w:rPr>
        <w:t>, therefore liking the attention. He also seems to seek approval from his peers.</w:t>
      </w:r>
      <w:r w:rsidR="004F5C90" w:rsidRPr="000739A5">
        <w:rPr>
          <w:rFonts w:ascii="Arial" w:hAnsi="Arial" w:cs="Arial"/>
        </w:rPr>
        <w:t xml:space="preserve"> </w:t>
      </w:r>
      <w:r w:rsidRPr="000739A5">
        <w:rPr>
          <w:rFonts w:ascii="Arial" w:hAnsi="Arial" w:cs="Arial"/>
        </w:rPr>
        <w:t xml:space="preserve">His parents have recently divorced and due to shared custody, child A spends half his time with his dad and half is time with his mum. </w:t>
      </w:r>
      <w:r w:rsidR="00E930E1" w:rsidRPr="000739A5">
        <w:rPr>
          <w:rFonts w:ascii="Arial" w:hAnsi="Arial" w:cs="Arial"/>
        </w:rPr>
        <w:t xml:space="preserve">Child A comes into school </w:t>
      </w:r>
      <w:r w:rsidR="00D94D09" w:rsidRPr="000739A5">
        <w:rPr>
          <w:rFonts w:ascii="Arial" w:hAnsi="Arial" w:cs="Arial"/>
        </w:rPr>
        <w:t xml:space="preserve">with a quiet demeanour </w:t>
      </w:r>
      <w:r w:rsidR="00E930E1" w:rsidRPr="000739A5">
        <w:rPr>
          <w:rFonts w:ascii="Arial" w:hAnsi="Arial" w:cs="Arial"/>
        </w:rPr>
        <w:t xml:space="preserve">every morning </w:t>
      </w:r>
      <w:r w:rsidR="00D51CCB" w:rsidRPr="000739A5">
        <w:rPr>
          <w:rFonts w:ascii="Arial" w:hAnsi="Arial" w:cs="Arial"/>
        </w:rPr>
        <w:t xml:space="preserve">and appears sad. When he is asked how he is feeling, he says is he is ‘ok’ or ‘fine’.  </w:t>
      </w:r>
    </w:p>
    <w:p w14:paraId="7C117B6B" w14:textId="77777777" w:rsidR="00D51CCB" w:rsidRPr="000739A5" w:rsidRDefault="008A1426" w:rsidP="000739A5">
      <w:pPr>
        <w:spacing w:line="360" w:lineRule="auto"/>
        <w:rPr>
          <w:rFonts w:ascii="Arial" w:hAnsi="Arial" w:cs="Arial"/>
        </w:rPr>
      </w:pPr>
      <w:r w:rsidRPr="000739A5">
        <w:rPr>
          <w:rFonts w:ascii="Arial" w:hAnsi="Arial" w:cs="Arial"/>
        </w:rPr>
        <w:t>He is in the process of being diagnosed with ADHD, following intensive observations, meetings, and visits from the educational psychologist.</w:t>
      </w:r>
      <w:r w:rsidR="004F5C90" w:rsidRPr="000739A5">
        <w:rPr>
          <w:rFonts w:ascii="Arial" w:hAnsi="Arial" w:cs="Arial"/>
        </w:rPr>
        <w:t xml:space="preserve"> Child A is in lower ability groups across all AoLE’s. </w:t>
      </w:r>
      <w:r w:rsidR="00D51CCB" w:rsidRPr="000739A5">
        <w:rPr>
          <w:rFonts w:ascii="Arial" w:hAnsi="Arial" w:cs="Arial"/>
        </w:rPr>
        <w:t xml:space="preserve">His handwriting is untidy, his letters are large and sometimes take up two lines instead of one. </w:t>
      </w:r>
      <w:r w:rsidRPr="000739A5">
        <w:rPr>
          <w:rFonts w:ascii="Arial" w:hAnsi="Arial" w:cs="Arial"/>
        </w:rPr>
        <w:t>He has great difficulty with concentrating for set periods of time and becomes easily distracted by others in the class.</w:t>
      </w:r>
      <w:r w:rsidR="004F5C90" w:rsidRPr="000739A5">
        <w:rPr>
          <w:rFonts w:ascii="Arial" w:hAnsi="Arial" w:cs="Arial"/>
        </w:rPr>
        <w:t xml:space="preserve"> Once child A is focused, he can come up with some wonderful ideas and can complete his work to a good standard.</w:t>
      </w:r>
      <w:r w:rsidR="00D51CCB" w:rsidRPr="000739A5">
        <w:rPr>
          <w:rFonts w:ascii="Arial" w:hAnsi="Arial" w:cs="Arial"/>
        </w:rPr>
        <w:t xml:space="preserve"> </w:t>
      </w:r>
    </w:p>
    <w:p w14:paraId="42361284" w14:textId="40098985" w:rsidR="004F5C90" w:rsidRPr="000739A5" w:rsidRDefault="005779D4" w:rsidP="000739A5">
      <w:pPr>
        <w:spacing w:line="360" w:lineRule="auto"/>
        <w:rPr>
          <w:rFonts w:ascii="Arial" w:hAnsi="Arial" w:cs="Arial"/>
        </w:rPr>
      </w:pPr>
      <w:r w:rsidRPr="000739A5">
        <w:rPr>
          <w:rFonts w:ascii="Arial" w:hAnsi="Arial" w:cs="Arial"/>
        </w:rPr>
        <w:t xml:space="preserve">After thorough conversations with child A’s parents and the ALNCO, </w:t>
      </w:r>
      <w:r w:rsidR="00D94D09" w:rsidRPr="000739A5">
        <w:rPr>
          <w:rFonts w:ascii="Arial" w:hAnsi="Arial" w:cs="Arial"/>
        </w:rPr>
        <w:t>t</w:t>
      </w:r>
      <w:r w:rsidR="00D51CCB" w:rsidRPr="000739A5">
        <w:rPr>
          <w:rFonts w:ascii="Arial" w:hAnsi="Arial" w:cs="Arial"/>
        </w:rPr>
        <w:t xml:space="preserve">he teacher is going to work </w:t>
      </w:r>
      <w:r w:rsidR="006264BC" w:rsidRPr="000739A5">
        <w:rPr>
          <w:rFonts w:ascii="Arial" w:hAnsi="Arial" w:cs="Arial"/>
        </w:rPr>
        <w:t xml:space="preserve">closely </w:t>
      </w:r>
      <w:r w:rsidR="00D51CCB" w:rsidRPr="000739A5">
        <w:rPr>
          <w:rFonts w:ascii="Arial" w:hAnsi="Arial" w:cs="Arial"/>
        </w:rPr>
        <w:t xml:space="preserve">to support child A with their emotional </w:t>
      </w:r>
      <w:r w:rsidR="00443DAC" w:rsidRPr="000739A5">
        <w:rPr>
          <w:rFonts w:ascii="Arial" w:hAnsi="Arial" w:cs="Arial"/>
        </w:rPr>
        <w:t xml:space="preserve">and behavioural </w:t>
      </w:r>
      <w:r w:rsidR="008F3FBA" w:rsidRPr="000739A5">
        <w:rPr>
          <w:rFonts w:ascii="Arial" w:hAnsi="Arial" w:cs="Arial"/>
        </w:rPr>
        <w:t>needs</w:t>
      </w:r>
      <w:r w:rsidR="00D51CCB" w:rsidRPr="000739A5">
        <w:rPr>
          <w:rFonts w:ascii="Arial" w:hAnsi="Arial" w:cs="Arial"/>
        </w:rPr>
        <w:t xml:space="preserve">. There are a range of interventions that the teacher is going to introduce, such as giving child A set </w:t>
      </w:r>
      <w:r w:rsidRPr="000739A5">
        <w:rPr>
          <w:rFonts w:ascii="Arial" w:hAnsi="Arial" w:cs="Arial"/>
        </w:rPr>
        <w:t xml:space="preserve">brain breaks to help with their focus during lessons. They will also ensure they have time allocated in the morning to have a check in with either the teacher or the TA to ensure they are emotionally ready to start the day. Another intervention that the teacher and the school feel will benefit child A, are ELSA sessions. </w:t>
      </w:r>
    </w:p>
    <w:p w14:paraId="49FF0E85" w14:textId="01C8C5AA" w:rsidR="006264BC" w:rsidRPr="000739A5" w:rsidRDefault="005779D4" w:rsidP="000739A5">
      <w:pPr>
        <w:spacing w:line="360" w:lineRule="auto"/>
        <w:rPr>
          <w:rFonts w:ascii="Arial" w:hAnsi="Arial" w:cs="Arial"/>
        </w:rPr>
      </w:pPr>
      <w:r w:rsidRPr="000739A5">
        <w:rPr>
          <w:rFonts w:ascii="Arial" w:hAnsi="Arial" w:cs="Arial"/>
        </w:rPr>
        <w:t xml:space="preserve">ELSA stands for Emotional Literacy Support Assistant (ELSA support, 2024). </w:t>
      </w:r>
      <w:r w:rsidR="009F6CFC" w:rsidRPr="000739A5">
        <w:rPr>
          <w:rFonts w:ascii="Arial" w:hAnsi="Arial" w:cs="Arial"/>
        </w:rPr>
        <w:t xml:space="preserve">ELSA Network (2017) states that children learn better and are happier in school when their emotional needs are being met. This is why child A’s school, and parents feel this is a suitable intervention for child A. </w:t>
      </w:r>
      <w:r w:rsidR="006264BC" w:rsidRPr="000739A5">
        <w:rPr>
          <w:rFonts w:ascii="Arial" w:hAnsi="Arial" w:cs="Arial"/>
        </w:rPr>
        <w:t xml:space="preserve">The ELSA in school X </w:t>
      </w:r>
      <w:r w:rsidRPr="000739A5">
        <w:rPr>
          <w:rFonts w:ascii="Arial" w:hAnsi="Arial" w:cs="Arial"/>
        </w:rPr>
        <w:t xml:space="preserve">will start regular ELSA sessions with </w:t>
      </w:r>
      <w:r w:rsidR="006264BC" w:rsidRPr="000739A5">
        <w:rPr>
          <w:rFonts w:ascii="Arial" w:hAnsi="Arial" w:cs="Arial"/>
        </w:rPr>
        <w:t>him where t</w:t>
      </w:r>
      <w:r w:rsidRPr="000739A5">
        <w:rPr>
          <w:rFonts w:ascii="Arial" w:hAnsi="Arial" w:cs="Arial"/>
        </w:rPr>
        <w:t>hey will deliver an individual support programme</w:t>
      </w:r>
      <w:r w:rsidR="006264BC" w:rsidRPr="000739A5">
        <w:rPr>
          <w:rFonts w:ascii="Arial" w:hAnsi="Arial" w:cs="Arial"/>
        </w:rPr>
        <w:t xml:space="preserve"> to meet his emotional needs.</w:t>
      </w:r>
    </w:p>
    <w:p w14:paraId="5665EA9E" w14:textId="2977311C" w:rsidR="009123AB" w:rsidRPr="000739A5" w:rsidRDefault="009123AB" w:rsidP="000739A5">
      <w:pPr>
        <w:spacing w:line="360" w:lineRule="auto"/>
        <w:rPr>
          <w:rFonts w:ascii="Arial" w:hAnsi="Arial" w:cs="Arial"/>
          <w:b/>
          <w:bCs/>
        </w:rPr>
      </w:pPr>
    </w:p>
    <w:p w14:paraId="49B0B5C5" w14:textId="57B8B645" w:rsidR="00EC0552" w:rsidRPr="000739A5" w:rsidRDefault="00FC72F9" w:rsidP="000739A5">
      <w:pPr>
        <w:spacing w:line="360" w:lineRule="auto"/>
        <w:rPr>
          <w:rFonts w:ascii="Arial" w:hAnsi="Arial" w:cs="Arial"/>
        </w:rPr>
      </w:pPr>
      <w:r w:rsidRPr="000739A5">
        <w:rPr>
          <w:rFonts w:ascii="Arial" w:hAnsi="Arial" w:cs="Arial"/>
        </w:rPr>
        <w:lastRenderedPageBreak/>
        <w:t xml:space="preserve">According to </w:t>
      </w:r>
      <w:r w:rsidR="00431466" w:rsidRPr="000739A5">
        <w:rPr>
          <w:rFonts w:ascii="Arial" w:hAnsi="Arial" w:cs="Arial"/>
        </w:rPr>
        <w:t xml:space="preserve">Beith </w:t>
      </w:r>
      <w:r w:rsidR="00431466" w:rsidRPr="000739A5">
        <w:rPr>
          <w:rFonts w:ascii="Arial" w:hAnsi="Arial" w:cs="Arial"/>
          <w:i/>
          <w:iCs/>
        </w:rPr>
        <w:t xml:space="preserve">et al. </w:t>
      </w:r>
      <w:r w:rsidR="00431466" w:rsidRPr="000739A5">
        <w:rPr>
          <w:rFonts w:ascii="Arial" w:hAnsi="Arial" w:cs="Arial"/>
        </w:rPr>
        <w:t>(2010, pp. 76) emotional development is the way that children</w:t>
      </w:r>
      <w:r w:rsidR="009043AA" w:rsidRPr="000739A5">
        <w:rPr>
          <w:rFonts w:ascii="Arial" w:hAnsi="Arial" w:cs="Arial"/>
        </w:rPr>
        <w:t xml:space="preserve"> learn</w:t>
      </w:r>
      <w:r w:rsidR="00431466" w:rsidRPr="000739A5">
        <w:rPr>
          <w:rFonts w:ascii="Arial" w:hAnsi="Arial" w:cs="Arial"/>
        </w:rPr>
        <w:t xml:space="preserve"> and p</w:t>
      </w:r>
      <w:r w:rsidR="009043AA" w:rsidRPr="000739A5">
        <w:rPr>
          <w:rFonts w:ascii="Arial" w:hAnsi="Arial" w:cs="Arial"/>
        </w:rPr>
        <w:t>l</w:t>
      </w:r>
      <w:r w:rsidR="00431466" w:rsidRPr="000739A5">
        <w:rPr>
          <w:rFonts w:ascii="Arial" w:hAnsi="Arial" w:cs="Arial"/>
        </w:rPr>
        <w:t xml:space="preserve">ay amongst others. It is also about how they learn to express their feelings and control their behaviours. </w:t>
      </w:r>
      <w:r w:rsidRPr="000739A5">
        <w:rPr>
          <w:rFonts w:ascii="Arial" w:hAnsi="Arial" w:cs="Arial"/>
        </w:rPr>
        <w:t xml:space="preserve">A child’s social-emotional development begins from birth with the parental bonding with the child (Malik and Marwaha, 2022). </w:t>
      </w:r>
      <w:r w:rsidR="00EC0552" w:rsidRPr="000739A5">
        <w:rPr>
          <w:rFonts w:ascii="Arial" w:hAnsi="Arial" w:cs="Arial"/>
        </w:rPr>
        <w:t>This is where children form attachments.</w:t>
      </w:r>
    </w:p>
    <w:p w14:paraId="6EC2FEAA" w14:textId="698673C2" w:rsidR="00EC0552" w:rsidRPr="000739A5" w:rsidRDefault="00EC0552" w:rsidP="000739A5">
      <w:pPr>
        <w:spacing w:line="360" w:lineRule="auto"/>
        <w:rPr>
          <w:rFonts w:ascii="Arial" w:hAnsi="Arial" w:cs="Arial"/>
        </w:rPr>
      </w:pPr>
      <w:r w:rsidRPr="000739A5">
        <w:rPr>
          <w:rFonts w:ascii="Arial" w:hAnsi="Arial" w:cs="Arial"/>
        </w:rPr>
        <w:t xml:space="preserve">The attachment theory explains why parental relationships have a powerful impact on a child’s personality. This theory was created by John Bowlby in the 1940s and was later revisited by Mary Ainsworth (Jones, 2015). </w:t>
      </w:r>
      <w:r w:rsidR="00CD3503" w:rsidRPr="000739A5">
        <w:rPr>
          <w:rFonts w:ascii="Arial" w:hAnsi="Arial" w:cs="Arial"/>
        </w:rPr>
        <w:t>Within his theory, Bowlby states that children are born with an attachment behavioural system whereby they seek an attachment figure, who is usually the primary caregiver (Bowlby, 1998). Their attachment system evolves over time by the attachment figure responding to a child’s distress. Simply psychology, (</w:t>
      </w:r>
      <w:r w:rsidR="00BA00E4" w:rsidRPr="000739A5">
        <w:rPr>
          <w:rFonts w:ascii="Arial" w:hAnsi="Arial" w:cs="Arial"/>
        </w:rPr>
        <w:t>2024</w:t>
      </w:r>
      <w:r w:rsidR="00CD3503" w:rsidRPr="000739A5">
        <w:rPr>
          <w:rFonts w:ascii="Arial" w:hAnsi="Arial" w:cs="Arial"/>
        </w:rPr>
        <w:t xml:space="preserve">) states that </w:t>
      </w:r>
      <w:r w:rsidR="00BA00E4" w:rsidRPr="000739A5">
        <w:rPr>
          <w:rFonts w:ascii="Arial" w:hAnsi="Arial" w:cs="Arial"/>
        </w:rPr>
        <w:t xml:space="preserve">caregivers or attachment figures who provide a base that is secure for their children, allow their infants to become inquisitive and experimental. Children who lack a secure base can have impairments on their emotional, </w:t>
      </w:r>
      <w:proofErr w:type="gramStart"/>
      <w:r w:rsidR="00BA00E4" w:rsidRPr="000739A5">
        <w:rPr>
          <w:rFonts w:ascii="Arial" w:hAnsi="Arial" w:cs="Arial"/>
        </w:rPr>
        <w:t>social</w:t>
      </w:r>
      <w:proofErr w:type="gramEnd"/>
      <w:r w:rsidR="00BA00E4" w:rsidRPr="000739A5">
        <w:rPr>
          <w:rFonts w:ascii="Arial" w:hAnsi="Arial" w:cs="Arial"/>
        </w:rPr>
        <w:t xml:space="preserve"> and cognitive development. The type of attachment style that might form from this could be an anxious attachment. </w:t>
      </w:r>
    </w:p>
    <w:p w14:paraId="1F5E7984" w14:textId="39DCC580" w:rsidR="00A819A1" w:rsidRPr="000739A5" w:rsidRDefault="004F15BE" w:rsidP="000739A5">
      <w:pPr>
        <w:spacing w:line="360" w:lineRule="auto"/>
        <w:rPr>
          <w:rFonts w:ascii="Arial" w:hAnsi="Arial" w:cs="Arial"/>
        </w:rPr>
      </w:pPr>
      <w:r w:rsidRPr="000739A5">
        <w:rPr>
          <w:rFonts w:ascii="Arial" w:hAnsi="Arial" w:cs="Arial"/>
        </w:rPr>
        <w:t xml:space="preserve">A child with an anxious attachment style may show signs of low self-esteem, fear of rejection and clinginess in relationships. </w:t>
      </w:r>
      <w:r w:rsidR="003C40A9" w:rsidRPr="000739A5">
        <w:rPr>
          <w:rFonts w:ascii="Arial" w:hAnsi="Arial" w:cs="Arial"/>
        </w:rPr>
        <w:t xml:space="preserve">A study carried out by </w:t>
      </w:r>
      <w:proofErr w:type="spellStart"/>
      <w:proofErr w:type="gramStart"/>
      <w:r w:rsidR="003C40A9" w:rsidRPr="000739A5">
        <w:rPr>
          <w:rFonts w:ascii="Arial" w:hAnsi="Arial" w:cs="Arial"/>
        </w:rPr>
        <w:t>D’Rozario</w:t>
      </w:r>
      <w:proofErr w:type="spellEnd"/>
      <w:proofErr w:type="gramEnd"/>
      <w:r w:rsidR="003C40A9" w:rsidRPr="000739A5">
        <w:rPr>
          <w:rFonts w:ascii="Arial" w:hAnsi="Arial" w:cs="Arial"/>
        </w:rPr>
        <w:t xml:space="preserve"> and Pilkington (2022) suggested that people with a history of parental separation are more likely to develop an anxious or avoidant attachment style. Child A may have this anxious attachment styles as his parents are divorced. </w:t>
      </w:r>
      <w:r w:rsidR="004B6DE0" w:rsidRPr="000739A5">
        <w:rPr>
          <w:rFonts w:ascii="Arial" w:hAnsi="Arial" w:cs="Arial"/>
        </w:rPr>
        <w:t>Having a consistently available caregiver results in a child developing ‘basic trust’. Basic trust is the first psychosocial stage in Erickson’s theory (Batra, 2013).</w:t>
      </w:r>
      <w:r w:rsidR="009A6D6D" w:rsidRPr="000739A5">
        <w:rPr>
          <w:rFonts w:ascii="Arial" w:hAnsi="Arial" w:cs="Arial"/>
        </w:rPr>
        <w:t xml:space="preserve"> Erikson believes that everyone goes through a series of stages from birth to old age. He theorised that at each stage, children learn to deal with new ways of considering themselves and others to develop a balanced sense of self-regulating.  </w:t>
      </w:r>
    </w:p>
    <w:p w14:paraId="2AC4CA38" w14:textId="00DA2310" w:rsidR="00A819A1" w:rsidRPr="000739A5" w:rsidRDefault="00A75E48" w:rsidP="000739A5">
      <w:pPr>
        <w:spacing w:line="360" w:lineRule="auto"/>
        <w:rPr>
          <w:rFonts w:ascii="Arial" w:hAnsi="Arial" w:cs="Arial"/>
        </w:rPr>
      </w:pPr>
      <w:r w:rsidRPr="000739A5">
        <w:rPr>
          <w:rFonts w:ascii="Arial" w:hAnsi="Arial" w:cs="Arial"/>
        </w:rPr>
        <w:t xml:space="preserve">Erikson also theorised that </w:t>
      </w:r>
      <w:r w:rsidR="00D248BA" w:rsidRPr="000739A5">
        <w:rPr>
          <w:rFonts w:ascii="Arial" w:hAnsi="Arial" w:cs="Arial"/>
        </w:rPr>
        <w:t xml:space="preserve">during each stage, each individual experiences a psychosocial crisis which may have either a positive or a negative outcome for their personality development (McLeod, 2018). According to Erikson, successful completion of each stage results in a healthy </w:t>
      </w:r>
      <w:r w:rsidR="00DA10A1" w:rsidRPr="000739A5">
        <w:rPr>
          <w:rFonts w:ascii="Arial" w:hAnsi="Arial" w:cs="Arial"/>
        </w:rPr>
        <w:t>personality</w:t>
      </w:r>
      <w:r w:rsidR="00D248BA" w:rsidRPr="000739A5">
        <w:rPr>
          <w:rFonts w:ascii="Arial" w:hAnsi="Arial" w:cs="Arial"/>
        </w:rPr>
        <w:t xml:space="preserve">. </w:t>
      </w:r>
      <w:r w:rsidR="00037BB0" w:rsidRPr="000739A5">
        <w:rPr>
          <w:rFonts w:ascii="Arial" w:hAnsi="Arial" w:cs="Arial"/>
        </w:rPr>
        <w:t>Batra (2013) states that Erikson believes that human development does not occur in isolation, but that inner a</w:t>
      </w:r>
      <w:r w:rsidR="00EC0552" w:rsidRPr="000739A5">
        <w:rPr>
          <w:rFonts w:ascii="Arial" w:hAnsi="Arial" w:cs="Arial"/>
        </w:rPr>
        <w:t>n</w:t>
      </w:r>
      <w:r w:rsidR="00037BB0" w:rsidRPr="000739A5">
        <w:rPr>
          <w:rFonts w:ascii="Arial" w:hAnsi="Arial" w:cs="Arial"/>
        </w:rPr>
        <w:t>d outer forces influence it. Inner force refers to personal instinct, interest, and maturity. Some examples of outer forces are family, culture, school, and community.</w:t>
      </w:r>
    </w:p>
    <w:p w14:paraId="5546A4AD" w14:textId="11125699" w:rsidR="00A819A1" w:rsidRPr="000739A5" w:rsidRDefault="00A819A1" w:rsidP="000739A5">
      <w:pPr>
        <w:spacing w:line="360" w:lineRule="auto"/>
        <w:rPr>
          <w:rFonts w:ascii="Arial" w:hAnsi="Arial" w:cs="Arial"/>
        </w:rPr>
      </w:pPr>
      <w:r w:rsidRPr="000739A5">
        <w:rPr>
          <w:rFonts w:ascii="Arial" w:hAnsi="Arial" w:cs="Arial"/>
        </w:rPr>
        <w:t xml:space="preserve">According to Erikson (Batra, 2013), child A should be in the </w:t>
      </w:r>
      <w:r w:rsidR="00037BB0" w:rsidRPr="000739A5">
        <w:rPr>
          <w:rFonts w:ascii="Arial" w:hAnsi="Arial" w:cs="Arial"/>
        </w:rPr>
        <w:t>industry</w:t>
      </w:r>
      <w:r w:rsidRPr="000739A5">
        <w:rPr>
          <w:rFonts w:ascii="Arial" w:hAnsi="Arial" w:cs="Arial"/>
        </w:rPr>
        <w:t xml:space="preserve"> vs identity stage.</w:t>
      </w:r>
      <w:r w:rsidR="00037BB0" w:rsidRPr="000739A5">
        <w:rPr>
          <w:rFonts w:ascii="Arial" w:hAnsi="Arial" w:cs="Arial"/>
        </w:rPr>
        <w:t xml:space="preserve"> This stage of development occurs between the ages of five and twelve. McLeod (2018) states that at this stage, teacher begin to play and important role in the child’s life due to them teaching the child specific skills. It is also believed that at this stage, the child’s peer group affects a child’s self-esteem. Erikson believes that a child at this stage, feels the need to win </w:t>
      </w:r>
      <w:r w:rsidR="00037BB0" w:rsidRPr="000739A5">
        <w:rPr>
          <w:rFonts w:ascii="Arial" w:hAnsi="Arial" w:cs="Arial"/>
        </w:rPr>
        <w:lastRenderedPageBreak/>
        <w:t>the approval of their peers by demonstrating specific skills or personal attributes (McLeod, 2018). This is apparent in child A, as they use their humour to win the approval of their peers. This can be seen when he demonstrates different dance moves that are from online games or when making silly noises, a</w:t>
      </w:r>
      <w:r w:rsidR="00E30ADE" w:rsidRPr="000739A5">
        <w:rPr>
          <w:rFonts w:ascii="Arial" w:hAnsi="Arial" w:cs="Arial"/>
        </w:rPr>
        <w:t>nd</w:t>
      </w:r>
      <w:r w:rsidR="00037BB0" w:rsidRPr="000739A5">
        <w:rPr>
          <w:rFonts w:ascii="Arial" w:hAnsi="Arial" w:cs="Arial"/>
        </w:rPr>
        <w:t xml:space="preserve"> he will look around the room for his peers’ reactions. </w:t>
      </w:r>
    </w:p>
    <w:p w14:paraId="2EA33F1E" w14:textId="5124C419" w:rsidR="00E30ADE" w:rsidRPr="000739A5" w:rsidRDefault="00805423" w:rsidP="000739A5">
      <w:pPr>
        <w:spacing w:line="360" w:lineRule="auto"/>
        <w:rPr>
          <w:rFonts w:ascii="Arial" w:hAnsi="Arial" w:cs="Arial"/>
        </w:rPr>
      </w:pPr>
      <w:r w:rsidRPr="000739A5">
        <w:rPr>
          <w:rFonts w:ascii="Arial" w:hAnsi="Arial" w:cs="Arial"/>
        </w:rPr>
        <w:t xml:space="preserve">Erikson’s theory has been critiqued by many. One </w:t>
      </w:r>
      <w:r w:rsidR="00AD6D64" w:rsidRPr="000739A5">
        <w:rPr>
          <w:rFonts w:ascii="Arial" w:hAnsi="Arial" w:cs="Arial"/>
        </w:rPr>
        <w:t>strength of his theory was that it had good validity. Many people found his work relatable at different life stages to their own experiences (Simply Psychology, 2024).</w:t>
      </w:r>
      <w:r w:rsidR="004F6507" w:rsidRPr="000739A5">
        <w:rPr>
          <w:rFonts w:ascii="Arial" w:hAnsi="Arial" w:cs="Arial"/>
        </w:rPr>
        <w:t xml:space="preserve"> Another strength is that it shows that older people are still developing and can therefore benefit from reflecting on their own beliefs on their circumstances (Online Learning College, 2022).</w:t>
      </w:r>
      <w:r w:rsidR="00EC0552" w:rsidRPr="000739A5">
        <w:rPr>
          <w:rFonts w:ascii="Arial" w:hAnsi="Arial" w:cs="Arial"/>
        </w:rPr>
        <w:t xml:space="preserve"> Some criticisms of his theory were that it was vague about the causes of development and what types of experiences people need to have to move from one stage to another. However, within his work, Erikson did state that his theory was a tool used to think with, rather than a factual analysis (Simply Psychology, 2024).</w:t>
      </w:r>
    </w:p>
    <w:p w14:paraId="7DB9099E" w14:textId="597E238E" w:rsidR="002A60D5" w:rsidRDefault="00E30ADE" w:rsidP="000739A5">
      <w:pPr>
        <w:spacing w:line="360" w:lineRule="auto"/>
        <w:rPr>
          <w:rFonts w:ascii="Arial" w:hAnsi="Arial" w:cs="Arial"/>
        </w:rPr>
      </w:pPr>
      <w:r w:rsidRPr="000739A5">
        <w:rPr>
          <w:rFonts w:ascii="Arial" w:hAnsi="Arial" w:cs="Arial"/>
        </w:rPr>
        <w:t xml:space="preserve">Child A’s sense of humour can be closely linked to the self-defeating humour style (Martin et al, 2003). This humour style involves an </w:t>
      </w:r>
      <w:r w:rsidR="00D639D5" w:rsidRPr="000739A5">
        <w:rPr>
          <w:rFonts w:ascii="Arial" w:hAnsi="Arial" w:cs="Arial"/>
        </w:rPr>
        <w:t>individual</w:t>
      </w:r>
      <w:r w:rsidRPr="000739A5">
        <w:rPr>
          <w:rFonts w:ascii="Arial" w:hAnsi="Arial" w:cs="Arial"/>
        </w:rPr>
        <w:t xml:space="preserve"> using humour at the expense of themselves </w:t>
      </w:r>
      <w:r w:rsidR="00D639D5" w:rsidRPr="000739A5">
        <w:rPr>
          <w:rFonts w:ascii="Arial" w:hAnsi="Arial" w:cs="Arial"/>
        </w:rPr>
        <w:t xml:space="preserve">by being the ‘butt of </w:t>
      </w:r>
      <w:proofErr w:type="gramStart"/>
      <w:r w:rsidR="00D639D5" w:rsidRPr="000739A5">
        <w:rPr>
          <w:rFonts w:ascii="Arial" w:hAnsi="Arial" w:cs="Arial"/>
        </w:rPr>
        <w:t>others</w:t>
      </w:r>
      <w:proofErr w:type="gramEnd"/>
      <w:r w:rsidR="00D639D5" w:rsidRPr="000739A5">
        <w:rPr>
          <w:rFonts w:ascii="Arial" w:hAnsi="Arial" w:cs="Arial"/>
        </w:rPr>
        <w:t xml:space="preserve"> jokes’ or being seen as the class clown. This style of humour refers to self-belittling often used to integrate themselves or gain acceptance from others. This links back to Erikson’s theory where during the industry vs identify stage, a child will use or demonstrate certain skills to win approval of others. Fabrizi and Pollio (1987) discuss how even though this humour type appears amusing, it can reflect a child’s inner neediness or lack of self-confidence. Martin et al (2003) elaborates on this by stating that a self-defeating humour style negatively relates to self-esteem and wellbeing. </w:t>
      </w:r>
    </w:p>
    <w:p w14:paraId="5BAC15A4" w14:textId="77777777" w:rsidR="000739A5" w:rsidRPr="000739A5" w:rsidRDefault="000739A5" w:rsidP="000739A5">
      <w:pPr>
        <w:spacing w:line="360" w:lineRule="auto"/>
        <w:rPr>
          <w:rFonts w:ascii="Arial" w:hAnsi="Arial" w:cs="Arial"/>
        </w:rPr>
      </w:pPr>
    </w:p>
    <w:p w14:paraId="39CE6B50" w14:textId="77777777" w:rsidR="00A92305" w:rsidRPr="000739A5" w:rsidRDefault="00330269" w:rsidP="000739A5">
      <w:pPr>
        <w:spacing w:line="360" w:lineRule="auto"/>
        <w:rPr>
          <w:rFonts w:ascii="Arial" w:hAnsi="Arial" w:cs="Arial"/>
        </w:rPr>
      </w:pPr>
      <w:r w:rsidRPr="000739A5">
        <w:rPr>
          <w:rFonts w:ascii="Arial" w:hAnsi="Arial" w:cs="Arial"/>
        </w:rPr>
        <w:t>The Welsh Government (n.d) define progression in learning as how a child develops and improves their knowledge and skills over time. They also state that progression means growing their range of knowledge and deepen their understanding, as well as becoming more independent individuals.</w:t>
      </w:r>
      <w:r w:rsidR="00B07200" w:rsidRPr="000739A5">
        <w:rPr>
          <w:rFonts w:ascii="Arial" w:hAnsi="Arial" w:cs="Arial"/>
        </w:rPr>
        <w:t xml:space="preserve"> </w:t>
      </w:r>
      <w:r w:rsidR="00D66168" w:rsidRPr="000739A5">
        <w:rPr>
          <w:rFonts w:ascii="Arial" w:hAnsi="Arial" w:cs="Arial"/>
        </w:rPr>
        <w:t xml:space="preserve">According to the Welsh Government (2021), a curriculum is successful when it is supported by effective learning and teaching which enables children to make meaningful progress. </w:t>
      </w:r>
      <w:r w:rsidR="007D3860" w:rsidRPr="000739A5">
        <w:rPr>
          <w:rFonts w:ascii="Arial" w:hAnsi="Arial" w:cs="Arial"/>
        </w:rPr>
        <w:t xml:space="preserve">Progression is at the centre of the new curriculum for </w:t>
      </w:r>
      <w:r w:rsidR="009123AB" w:rsidRPr="000739A5">
        <w:rPr>
          <w:rFonts w:ascii="Arial" w:hAnsi="Arial" w:cs="Arial"/>
        </w:rPr>
        <w:t>Wales,</w:t>
      </w:r>
      <w:r w:rsidR="00E111D3" w:rsidRPr="000739A5">
        <w:rPr>
          <w:rFonts w:ascii="Arial" w:hAnsi="Arial" w:cs="Arial"/>
        </w:rPr>
        <w:t xml:space="preserve"> which was created following Professor Graham Donaldson’s curriculum review, called ‘Successful Futures’ (</w:t>
      </w:r>
      <w:r w:rsidR="00B07200" w:rsidRPr="000739A5">
        <w:rPr>
          <w:rFonts w:ascii="Arial" w:hAnsi="Arial" w:cs="Arial"/>
        </w:rPr>
        <w:t xml:space="preserve">Donaldson, </w:t>
      </w:r>
      <w:r w:rsidR="00E111D3" w:rsidRPr="000739A5">
        <w:rPr>
          <w:rFonts w:ascii="Arial" w:hAnsi="Arial" w:cs="Arial"/>
        </w:rPr>
        <w:t>2015).</w:t>
      </w:r>
    </w:p>
    <w:p w14:paraId="000FBD49" w14:textId="67DD8F46" w:rsidR="00B632A2" w:rsidRPr="000739A5" w:rsidRDefault="004A72A1" w:rsidP="000739A5">
      <w:pPr>
        <w:spacing w:line="360" w:lineRule="auto"/>
        <w:rPr>
          <w:rFonts w:ascii="Arial" w:hAnsi="Arial" w:cs="Arial"/>
        </w:rPr>
      </w:pPr>
      <w:r w:rsidRPr="000739A5">
        <w:rPr>
          <w:rFonts w:ascii="Arial" w:hAnsi="Arial" w:cs="Arial"/>
        </w:rPr>
        <w:t xml:space="preserve">The progression code (Welsh Government, 2021) states that within the new curriculum for Wales, progression is considered in the statements of what matters and the descriptions of learning. It is also the main purpose of assessment. </w:t>
      </w:r>
      <w:r w:rsidR="00302535" w:rsidRPr="000739A5">
        <w:rPr>
          <w:rFonts w:ascii="Arial" w:hAnsi="Arial" w:cs="Arial"/>
        </w:rPr>
        <w:t xml:space="preserve">The descriptions of learning are </w:t>
      </w:r>
      <w:r w:rsidR="00302535" w:rsidRPr="000739A5">
        <w:rPr>
          <w:rFonts w:ascii="Arial" w:hAnsi="Arial" w:cs="Arial"/>
        </w:rPr>
        <w:lastRenderedPageBreak/>
        <w:t>arranged into five progressions steps, which act as a reference point for the pace of progression (Hwb, 2024).</w:t>
      </w:r>
      <w:r w:rsidR="00B7332F" w:rsidRPr="000739A5">
        <w:rPr>
          <w:rFonts w:ascii="Arial" w:hAnsi="Arial" w:cs="Arial"/>
        </w:rPr>
        <w:t xml:space="preserve"> Each progression step broadly links to expectations at ages 5,8,11,14 and 16, however, it is designed so that each child can progress at their own pace. </w:t>
      </w:r>
    </w:p>
    <w:p w14:paraId="1A3830F3" w14:textId="2C6C0248" w:rsidR="00FB2EB9" w:rsidRPr="000739A5" w:rsidRDefault="00FB2EB9" w:rsidP="000739A5">
      <w:pPr>
        <w:spacing w:line="360" w:lineRule="auto"/>
        <w:rPr>
          <w:rFonts w:ascii="Arial" w:hAnsi="Arial" w:cs="Arial"/>
        </w:rPr>
      </w:pPr>
      <w:r w:rsidRPr="000739A5">
        <w:rPr>
          <w:rFonts w:ascii="Arial" w:hAnsi="Arial" w:cs="Arial"/>
        </w:rPr>
        <w:t xml:space="preserve">Emotional development would be considered in the Health and Well-being Area of learning and experience (AoLE). The areas of this AoLE that are covered are physical health and development, mental </w:t>
      </w:r>
      <w:proofErr w:type="gramStart"/>
      <w:r w:rsidRPr="000739A5">
        <w:rPr>
          <w:rFonts w:ascii="Arial" w:hAnsi="Arial" w:cs="Arial"/>
        </w:rPr>
        <w:t>health</w:t>
      </w:r>
      <w:proofErr w:type="gramEnd"/>
      <w:r w:rsidRPr="000739A5">
        <w:rPr>
          <w:rFonts w:ascii="Arial" w:hAnsi="Arial" w:cs="Arial"/>
        </w:rPr>
        <w:t xml:space="preserve"> and emotional and social well-being (Hwb, 2020). A stated above, the needs of Child A which need addressing, behavioural and emotional, would be developed within this AoLE. </w:t>
      </w:r>
    </w:p>
    <w:p w14:paraId="0C468145" w14:textId="632D11B3" w:rsidR="00BC3FCB" w:rsidRPr="000739A5" w:rsidRDefault="00BC3FCB" w:rsidP="000739A5">
      <w:pPr>
        <w:spacing w:line="360" w:lineRule="auto"/>
        <w:rPr>
          <w:rFonts w:ascii="Arial" w:hAnsi="Arial" w:cs="Arial"/>
        </w:rPr>
      </w:pPr>
      <w:r w:rsidRPr="000739A5">
        <w:rPr>
          <w:rFonts w:ascii="Arial" w:hAnsi="Arial" w:cs="Arial"/>
        </w:rPr>
        <w:t>Within the Health and Well-being area of learning and experience (AoLE) there are five what matter statements. In</w:t>
      </w:r>
      <w:r w:rsidR="00FB2EB9" w:rsidRPr="000739A5">
        <w:rPr>
          <w:rFonts w:ascii="Arial" w:hAnsi="Arial" w:cs="Arial"/>
        </w:rPr>
        <w:t xml:space="preserve"> </w:t>
      </w:r>
      <w:proofErr w:type="gramStart"/>
      <w:r w:rsidR="00FB2EB9" w:rsidRPr="000739A5">
        <w:rPr>
          <w:rFonts w:ascii="Arial" w:hAnsi="Arial" w:cs="Arial"/>
        </w:rPr>
        <w:t>the</w:t>
      </w:r>
      <w:r w:rsidRPr="000739A5">
        <w:rPr>
          <w:rFonts w:ascii="Arial" w:hAnsi="Arial" w:cs="Arial"/>
        </w:rPr>
        <w:t xml:space="preserve"> </w:t>
      </w:r>
      <w:r w:rsidR="00FB2EB9" w:rsidRPr="000739A5">
        <w:rPr>
          <w:rFonts w:ascii="Arial" w:hAnsi="Arial" w:cs="Arial"/>
        </w:rPr>
        <w:t>what</w:t>
      </w:r>
      <w:proofErr w:type="gramEnd"/>
      <w:r w:rsidRPr="000739A5">
        <w:rPr>
          <w:rFonts w:ascii="Arial" w:hAnsi="Arial" w:cs="Arial"/>
        </w:rPr>
        <w:t xml:space="preserve"> matter statement that is about learning to respond and process </w:t>
      </w:r>
      <w:r w:rsidR="00FB2EB9" w:rsidRPr="000739A5">
        <w:rPr>
          <w:rFonts w:ascii="Arial" w:hAnsi="Arial" w:cs="Arial"/>
        </w:rPr>
        <w:t>experiences, child A is within progression step 1 for most of the descriptions for learning (Hwb, 2020). For example, he is beginning to have an awareness of how feelings are communicated through actions. However, during ELSA sessions one of the aims is for child A to be able to notice when he needs help with his emotions, which is in line with progression step 2. Within the Humanities AoLE, child A excels as he is very inquisitive and can retain interesting facts that he will collaboratively share with the class or his individual group.</w:t>
      </w:r>
    </w:p>
    <w:p w14:paraId="374676A1" w14:textId="73B731D9" w:rsidR="007E79FA" w:rsidRPr="000739A5" w:rsidRDefault="00C1133D" w:rsidP="000739A5">
      <w:pPr>
        <w:spacing w:line="360" w:lineRule="auto"/>
        <w:rPr>
          <w:rFonts w:ascii="Arial" w:hAnsi="Arial" w:cs="Arial"/>
        </w:rPr>
      </w:pPr>
      <w:r w:rsidRPr="000739A5">
        <w:rPr>
          <w:rFonts w:ascii="Arial" w:hAnsi="Arial" w:cs="Arial"/>
        </w:rPr>
        <w:t>Many theorists have studied the importance of emotional wellbeing. One of those theorists was Abrham Maslow</w:t>
      </w:r>
      <w:r w:rsidR="002A3A86" w:rsidRPr="000739A5">
        <w:rPr>
          <w:rFonts w:ascii="Arial" w:hAnsi="Arial" w:cs="Arial"/>
        </w:rPr>
        <w:t>. In his report ‘A theory of human motivation’ (Maslow,1943),</w:t>
      </w:r>
      <w:r w:rsidR="00353873" w:rsidRPr="000739A5">
        <w:rPr>
          <w:rFonts w:ascii="Arial" w:hAnsi="Arial" w:cs="Arial"/>
        </w:rPr>
        <w:t xml:space="preserve"> he</w:t>
      </w:r>
      <w:r w:rsidR="002A3A86" w:rsidRPr="000739A5">
        <w:rPr>
          <w:rFonts w:ascii="Arial" w:hAnsi="Arial" w:cs="Arial"/>
        </w:rPr>
        <w:t xml:space="preserve"> </w:t>
      </w:r>
      <w:r w:rsidR="00B10F7F" w:rsidRPr="000739A5">
        <w:rPr>
          <w:rFonts w:ascii="Arial" w:hAnsi="Arial" w:cs="Arial"/>
        </w:rPr>
        <w:t>theorised that in order for someone to reach ‘self-actualisation’ they need to have</w:t>
      </w:r>
      <w:r w:rsidR="00AC2346" w:rsidRPr="000739A5">
        <w:rPr>
          <w:rFonts w:ascii="Arial" w:hAnsi="Arial" w:cs="Arial"/>
        </w:rPr>
        <w:t xml:space="preserve"> different needs met. These needs are psychological, safety and security, love and belonging and self-esteem. </w:t>
      </w:r>
      <w:r w:rsidR="00B10F7F" w:rsidRPr="000739A5">
        <w:rPr>
          <w:rFonts w:ascii="Arial" w:hAnsi="Arial" w:cs="Arial"/>
        </w:rPr>
        <w:t xml:space="preserve">For a child, self-actualisation would be being able to problem solve, be creative, </w:t>
      </w:r>
      <w:r w:rsidR="00353873" w:rsidRPr="000739A5">
        <w:rPr>
          <w:rFonts w:ascii="Arial" w:hAnsi="Arial" w:cs="Arial"/>
        </w:rPr>
        <w:t>and aim to achieve higher learning goals (Jenner, 2017 and Shah, 2023).</w:t>
      </w:r>
      <w:r w:rsidR="00F658E5" w:rsidRPr="000739A5">
        <w:rPr>
          <w:rFonts w:ascii="Arial" w:hAnsi="Arial" w:cs="Arial"/>
        </w:rPr>
        <w:t xml:space="preserve"> </w:t>
      </w:r>
      <w:r w:rsidR="00AC2346" w:rsidRPr="000739A5">
        <w:rPr>
          <w:rFonts w:ascii="Arial" w:hAnsi="Arial" w:cs="Arial"/>
        </w:rPr>
        <w:t xml:space="preserve">Some people question whether his theory is </w:t>
      </w:r>
      <w:r w:rsidR="00AC2346" w:rsidRPr="000739A5">
        <w:rPr>
          <w:rFonts w:ascii="Arial" w:hAnsi="Arial" w:cs="Arial"/>
          <w:color w:val="000000" w:themeColor="text1"/>
        </w:rPr>
        <w:t>outdated</w:t>
      </w:r>
      <w:r w:rsidR="00E73853" w:rsidRPr="000739A5">
        <w:rPr>
          <w:rFonts w:ascii="Arial" w:hAnsi="Arial" w:cs="Arial"/>
          <w:color w:val="000000" w:themeColor="text1"/>
        </w:rPr>
        <w:t xml:space="preserve"> </w:t>
      </w:r>
      <w:r w:rsidR="00BF2B29" w:rsidRPr="000739A5">
        <w:rPr>
          <w:rFonts w:ascii="Arial" w:hAnsi="Arial" w:cs="Arial"/>
          <w:color w:val="000000" w:themeColor="text1"/>
        </w:rPr>
        <w:t>(Dar, 2022)</w:t>
      </w:r>
      <w:r w:rsidR="002029BE" w:rsidRPr="000739A5">
        <w:rPr>
          <w:rFonts w:ascii="Arial" w:hAnsi="Arial" w:cs="Arial"/>
          <w:color w:val="000000" w:themeColor="text1"/>
        </w:rPr>
        <w:t xml:space="preserve"> </w:t>
      </w:r>
      <w:r w:rsidR="002029BE" w:rsidRPr="000739A5">
        <w:rPr>
          <w:rFonts w:ascii="Arial" w:hAnsi="Arial" w:cs="Arial"/>
        </w:rPr>
        <w:t>however</w:t>
      </w:r>
      <w:r w:rsidR="00AC2346" w:rsidRPr="000739A5">
        <w:rPr>
          <w:rFonts w:ascii="Arial" w:hAnsi="Arial" w:cs="Arial"/>
        </w:rPr>
        <w:t xml:space="preserve">, </w:t>
      </w:r>
      <w:r w:rsidR="00C8489F" w:rsidRPr="000739A5">
        <w:rPr>
          <w:rFonts w:ascii="Arial" w:hAnsi="Arial" w:cs="Arial"/>
        </w:rPr>
        <w:t>up to date studies have proven his theory is still relevant today.</w:t>
      </w:r>
      <w:r w:rsidR="00B7332F" w:rsidRPr="000739A5">
        <w:rPr>
          <w:rFonts w:ascii="Arial" w:hAnsi="Arial" w:cs="Arial"/>
        </w:rPr>
        <w:t xml:space="preserve"> </w:t>
      </w:r>
      <w:r w:rsidR="00C8489F" w:rsidRPr="000739A5">
        <w:rPr>
          <w:rFonts w:ascii="Arial" w:hAnsi="Arial" w:cs="Arial"/>
        </w:rPr>
        <w:t>A study carried out by</w:t>
      </w:r>
      <w:r w:rsidR="007E79FA" w:rsidRPr="000739A5">
        <w:rPr>
          <w:rFonts w:ascii="Arial" w:hAnsi="Arial" w:cs="Arial"/>
        </w:rPr>
        <w:t xml:space="preserve"> </w:t>
      </w:r>
      <w:r w:rsidR="00C8489F" w:rsidRPr="000739A5">
        <w:rPr>
          <w:rFonts w:ascii="Arial" w:hAnsi="Arial" w:cs="Arial"/>
        </w:rPr>
        <w:t xml:space="preserve">Djambazova-Popordanoska (2016), </w:t>
      </w:r>
      <w:r w:rsidR="007E79FA" w:rsidRPr="000739A5">
        <w:rPr>
          <w:rFonts w:ascii="Arial" w:hAnsi="Arial" w:cs="Arial"/>
        </w:rPr>
        <w:t xml:space="preserve">have shown that emotional regulation in children is vital for their readiness for school. They also show that children with developed emotional regulation skills are able to focus and keep their attention on the learning task and therefore follow teacher’s instructions. </w:t>
      </w:r>
    </w:p>
    <w:p w14:paraId="30B01452" w14:textId="6614253F" w:rsidR="00790DED" w:rsidRPr="000739A5" w:rsidRDefault="00B140F5" w:rsidP="000739A5">
      <w:pPr>
        <w:spacing w:line="360" w:lineRule="auto"/>
        <w:rPr>
          <w:rFonts w:ascii="Arial" w:hAnsi="Arial" w:cs="Arial"/>
        </w:rPr>
      </w:pPr>
      <w:r w:rsidRPr="000739A5">
        <w:rPr>
          <w:rFonts w:ascii="Arial" w:hAnsi="Arial" w:cs="Arial"/>
        </w:rPr>
        <w:t xml:space="preserve">Child A’s progress will be tracked by seeing if they are hitting their set targets for their individual ELSA programme. As stated below, child A will be asked to reflect on the previous session which not only will embed the learning for the </w:t>
      </w:r>
      <w:r w:rsidR="00D213D5" w:rsidRPr="000739A5">
        <w:rPr>
          <w:rFonts w:ascii="Arial" w:hAnsi="Arial" w:cs="Arial"/>
        </w:rPr>
        <w:t>child but</w:t>
      </w:r>
      <w:r w:rsidRPr="000739A5">
        <w:rPr>
          <w:rFonts w:ascii="Arial" w:hAnsi="Arial" w:cs="Arial"/>
        </w:rPr>
        <w:t xml:space="preserve"> will show the ELSA if child A has remembered and therefore </w:t>
      </w:r>
      <w:proofErr w:type="gramStart"/>
      <w:r w:rsidRPr="000739A5">
        <w:rPr>
          <w:rFonts w:ascii="Arial" w:hAnsi="Arial" w:cs="Arial"/>
        </w:rPr>
        <w:t>learnt, but</w:t>
      </w:r>
      <w:proofErr w:type="gramEnd"/>
      <w:r w:rsidRPr="000739A5">
        <w:rPr>
          <w:rFonts w:ascii="Arial" w:hAnsi="Arial" w:cs="Arial"/>
        </w:rPr>
        <w:t xml:space="preserve"> will also inform the ELSA on what steps to take next. </w:t>
      </w:r>
    </w:p>
    <w:p w14:paraId="22E4ADC9" w14:textId="0AA53D4D" w:rsidR="00A21B96" w:rsidRPr="000739A5" w:rsidRDefault="00A21B96" w:rsidP="000739A5">
      <w:pPr>
        <w:spacing w:line="360" w:lineRule="auto"/>
        <w:rPr>
          <w:rFonts w:ascii="Arial" w:hAnsi="Arial" w:cs="Arial"/>
          <w:b/>
          <w:bCs/>
        </w:rPr>
      </w:pPr>
    </w:p>
    <w:p w14:paraId="56CA694E" w14:textId="55000F28" w:rsidR="00793C05" w:rsidRPr="000739A5" w:rsidRDefault="00793C05" w:rsidP="000739A5">
      <w:pPr>
        <w:spacing w:line="360" w:lineRule="auto"/>
        <w:rPr>
          <w:rFonts w:ascii="Arial" w:hAnsi="Arial" w:cs="Arial"/>
        </w:rPr>
      </w:pPr>
      <w:r w:rsidRPr="000739A5">
        <w:rPr>
          <w:rFonts w:ascii="Arial" w:hAnsi="Arial" w:cs="Arial"/>
        </w:rPr>
        <w:lastRenderedPageBreak/>
        <w:t>As stated above, c</w:t>
      </w:r>
      <w:r w:rsidR="009123AB" w:rsidRPr="000739A5">
        <w:rPr>
          <w:rFonts w:ascii="Arial" w:hAnsi="Arial" w:cs="Arial"/>
        </w:rPr>
        <w:t xml:space="preserve">hild A </w:t>
      </w:r>
      <w:r w:rsidR="00433584" w:rsidRPr="000739A5">
        <w:rPr>
          <w:rFonts w:ascii="Arial" w:hAnsi="Arial" w:cs="Arial"/>
        </w:rPr>
        <w:t xml:space="preserve">has been </w:t>
      </w:r>
      <w:r w:rsidR="009123AB" w:rsidRPr="000739A5">
        <w:rPr>
          <w:rFonts w:ascii="Arial" w:hAnsi="Arial" w:cs="Arial"/>
        </w:rPr>
        <w:t xml:space="preserve">undertaking ELSA sessions to </w:t>
      </w:r>
      <w:r w:rsidRPr="000739A5">
        <w:rPr>
          <w:rFonts w:ascii="Arial" w:hAnsi="Arial" w:cs="Arial"/>
        </w:rPr>
        <w:t>support and improve</w:t>
      </w:r>
      <w:r w:rsidR="009123AB" w:rsidRPr="000739A5">
        <w:rPr>
          <w:rFonts w:ascii="Arial" w:hAnsi="Arial" w:cs="Arial"/>
        </w:rPr>
        <w:t xml:space="preserve"> their </w:t>
      </w:r>
      <w:r w:rsidR="009043AA" w:rsidRPr="000739A5">
        <w:rPr>
          <w:rFonts w:ascii="Arial" w:hAnsi="Arial" w:cs="Arial"/>
        </w:rPr>
        <w:t>behavioural and</w:t>
      </w:r>
      <w:r w:rsidR="009123AB" w:rsidRPr="000739A5">
        <w:rPr>
          <w:rFonts w:ascii="Arial" w:hAnsi="Arial" w:cs="Arial"/>
        </w:rPr>
        <w:t xml:space="preserve"> emotional </w:t>
      </w:r>
      <w:r w:rsidRPr="000739A5">
        <w:rPr>
          <w:rFonts w:ascii="Arial" w:hAnsi="Arial" w:cs="Arial"/>
        </w:rPr>
        <w:t>well-being</w:t>
      </w:r>
      <w:r w:rsidR="009123AB" w:rsidRPr="000739A5">
        <w:rPr>
          <w:rFonts w:ascii="Arial" w:hAnsi="Arial" w:cs="Arial"/>
        </w:rPr>
        <w:t xml:space="preserve">. </w:t>
      </w:r>
      <w:r w:rsidRPr="000739A5">
        <w:rPr>
          <w:rFonts w:ascii="Arial" w:hAnsi="Arial" w:cs="Arial"/>
        </w:rPr>
        <w:t xml:space="preserve">This </w:t>
      </w:r>
      <w:r w:rsidR="00433584" w:rsidRPr="000739A5">
        <w:rPr>
          <w:rFonts w:ascii="Arial" w:hAnsi="Arial" w:cs="Arial"/>
        </w:rPr>
        <w:t>was</w:t>
      </w:r>
      <w:r w:rsidRPr="000739A5">
        <w:rPr>
          <w:rFonts w:ascii="Arial" w:hAnsi="Arial" w:cs="Arial"/>
        </w:rPr>
        <w:t xml:space="preserve"> decided as child A struggles with keeping focused for long periods of time, becomes distracted easily and is constantly making fun of himself and others. His parents have recently got a divorce which is something the ELS</w:t>
      </w:r>
      <w:r w:rsidR="00433584" w:rsidRPr="000739A5">
        <w:rPr>
          <w:rFonts w:ascii="Arial" w:hAnsi="Arial" w:cs="Arial"/>
        </w:rPr>
        <w:t xml:space="preserve">A was able to support him and </w:t>
      </w:r>
      <w:r w:rsidRPr="000739A5">
        <w:rPr>
          <w:rFonts w:ascii="Arial" w:hAnsi="Arial" w:cs="Arial"/>
        </w:rPr>
        <w:t>speak to him about.</w:t>
      </w:r>
    </w:p>
    <w:p w14:paraId="0316332F" w14:textId="515749A6" w:rsidR="00793C05" w:rsidRPr="000739A5" w:rsidRDefault="009043AA" w:rsidP="000739A5">
      <w:pPr>
        <w:spacing w:line="360" w:lineRule="auto"/>
        <w:rPr>
          <w:rFonts w:ascii="Arial" w:hAnsi="Arial" w:cs="Arial"/>
        </w:rPr>
      </w:pPr>
      <w:r w:rsidRPr="000739A5">
        <w:rPr>
          <w:rFonts w:ascii="Arial" w:hAnsi="Arial" w:cs="Arial"/>
        </w:rPr>
        <w:t>ELSA stands for emotional literacy support assistance</w:t>
      </w:r>
      <w:r w:rsidR="00B845D3" w:rsidRPr="000739A5">
        <w:rPr>
          <w:rFonts w:ascii="Arial" w:hAnsi="Arial" w:cs="Arial"/>
        </w:rPr>
        <w:t xml:space="preserve"> (ELSA support, 2024).</w:t>
      </w:r>
      <w:r w:rsidR="00793C05" w:rsidRPr="000739A5">
        <w:rPr>
          <w:rFonts w:ascii="Arial" w:hAnsi="Arial" w:cs="Arial"/>
        </w:rPr>
        <w:t xml:space="preserve"> The ELSA intervention was developed originally in Southampton by an educational psychologist, Sheila Burton</w:t>
      </w:r>
      <w:r w:rsidR="00433584" w:rsidRPr="000739A5">
        <w:rPr>
          <w:rFonts w:ascii="Arial" w:hAnsi="Arial" w:cs="Arial"/>
        </w:rPr>
        <w:t xml:space="preserve"> (ELSA Network, 2017). This intervention is achieved by training teaching assistants to deliver and develop support programmes individualised to each child to meet their emotional needs. The ELSA programme recognises that children are happier and therefore learn better when their emotional needs have been addressed. </w:t>
      </w:r>
    </w:p>
    <w:p w14:paraId="56FE3E0B" w14:textId="6AE0E3F8" w:rsidR="00433584" w:rsidRPr="000739A5" w:rsidRDefault="00433584" w:rsidP="000739A5">
      <w:pPr>
        <w:spacing w:line="360" w:lineRule="auto"/>
        <w:rPr>
          <w:rFonts w:ascii="Arial" w:hAnsi="Arial" w:cs="Arial"/>
        </w:rPr>
      </w:pPr>
      <w:r w:rsidRPr="000739A5">
        <w:rPr>
          <w:rFonts w:ascii="Arial" w:hAnsi="Arial" w:cs="Arial"/>
        </w:rPr>
        <w:t xml:space="preserve">In school X then higher-level teaching assistant (HLTA) has recently passed their training to become an ELSA. They are also the teaching assistant that helps in child A’s class sometimes, so there had already been a trusting relationship developed between the ELSA and child A. Following a discussion with child A’s parents and the class teacher, the ELSA planned and implemented a programme of ELSA sessions. </w:t>
      </w:r>
      <w:r w:rsidR="00EB34B1" w:rsidRPr="000739A5">
        <w:rPr>
          <w:rFonts w:ascii="Arial" w:hAnsi="Arial" w:cs="Arial"/>
        </w:rPr>
        <w:t>According to the ELSA code of practice, delivering ELSA sessions generally happen once a week (ELSA network, 2017). Child A had ELSA sessions once a week over a whole term. This was decided as child A had multiple emotional and behavioural needs that needed addressing, so it was felt that a long programme would be beneficial.</w:t>
      </w:r>
    </w:p>
    <w:p w14:paraId="3D2F985C" w14:textId="2768CC89" w:rsidR="00EB34B1" w:rsidRPr="000739A5" w:rsidRDefault="00EB34B1" w:rsidP="000739A5">
      <w:pPr>
        <w:spacing w:line="360" w:lineRule="auto"/>
        <w:rPr>
          <w:rFonts w:ascii="Arial" w:hAnsi="Arial" w:cs="Arial"/>
        </w:rPr>
      </w:pPr>
      <w:r w:rsidRPr="000739A5">
        <w:rPr>
          <w:rFonts w:ascii="Arial" w:hAnsi="Arial" w:cs="Arial"/>
        </w:rPr>
        <w:t xml:space="preserve">The ELSA code of practice also states that regularity is important when delivering these sessions as it provides consistency and routine, which gives the child a clear message that they matter. The class teacher and the ELSA had a meeting to discuss when the best time was to have these sessions. They didn’t want to take the child away from important core subjects as child A is considered to be low ability across all AoLEs and would benefit from attending all of these sessions to progress further. It was decided that the ELSA sessions would take place at 9am every Monday morning. This was decided as from 9-9.30 they take part in ‘Amser sgilliau’ where they read or do guided reading. However, child A is a keen reader and reads a lot at home and completes additional reading with a TA every day. </w:t>
      </w:r>
      <w:r w:rsidR="00E001F2" w:rsidRPr="000739A5">
        <w:rPr>
          <w:rFonts w:ascii="Arial" w:hAnsi="Arial" w:cs="Arial"/>
        </w:rPr>
        <w:t xml:space="preserve">Another benefit of the sessions taking place in this time, was because ‘Amser sgilliau’ was taking place, all the children would be in their classrooms and no one, unless going to use the bathroom, would need to pass this area where the ELSA session were taking place. </w:t>
      </w:r>
    </w:p>
    <w:p w14:paraId="4E880948" w14:textId="28666B5C" w:rsidR="00EB34B1" w:rsidRPr="000739A5" w:rsidRDefault="00EB34B1" w:rsidP="000739A5">
      <w:pPr>
        <w:spacing w:line="360" w:lineRule="auto"/>
        <w:rPr>
          <w:rFonts w:ascii="Arial" w:hAnsi="Arial" w:cs="Arial"/>
        </w:rPr>
      </w:pPr>
      <w:r w:rsidRPr="000739A5">
        <w:rPr>
          <w:rFonts w:ascii="Arial" w:hAnsi="Arial" w:cs="Arial"/>
        </w:rPr>
        <w:t xml:space="preserve">Due to the layout of the school and the small size of it, the ELSA sessions were held in the shared library area of the school, which was outside of child A’s classroom and the other KS2 classroom. This was decided for multiple reasons. </w:t>
      </w:r>
      <w:r w:rsidR="00B559E3" w:rsidRPr="000739A5">
        <w:rPr>
          <w:rFonts w:ascii="Arial" w:hAnsi="Arial" w:cs="Arial"/>
        </w:rPr>
        <w:t>T</w:t>
      </w:r>
      <w:r w:rsidRPr="000739A5">
        <w:rPr>
          <w:rFonts w:ascii="Arial" w:hAnsi="Arial" w:cs="Arial"/>
        </w:rPr>
        <w:t xml:space="preserve">he only other area of the school </w:t>
      </w:r>
      <w:r w:rsidRPr="000739A5">
        <w:rPr>
          <w:rFonts w:ascii="Arial" w:hAnsi="Arial" w:cs="Arial"/>
        </w:rPr>
        <w:lastRenderedPageBreak/>
        <w:t xml:space="preserve">that they could work in, was the staff room. However, not only is that in use every day for teachers PPA, </w:t>
      </w:r>
      <w:r w:rsidR="00B559E3" w:rsidRPr="000739A5">
        <w:rPr>
          <w:rFonts w:ascii="Arial" w:hAnsi="Arial" w:cs="Arial"/>
        </w:rPr>
        <w:t>but it was also</w:t>
      </w:r>
      <w:r w:rsidRPr="000739A5">
        <w:rPr>
          <w:rFonts w:ascii="Arial" w:hAnsi="Arial" w:cs="Arial"/>
        </w:rPr>
        <w:t xml:space="preserve"> out of the way and secluded which would have posed safeguarding risks for the ELSA and child A</w:t>
      </w:r>
      <w:r w:rsidR="002A361D" w:rsidRPr="000739A5">
        <w:rPr>
          <w:rFonts w:ascii="Arial" w:hAnsi="Arial" w:cs="Arial"/>
        </w:rPr>
        <w:t xml:space="preserve"> and following safeguarding policies, it was decided that was not the right place for these sessions to take place (Welsh Government, 2022).</w:t>
      </w:r>
      <w:r w:rsidR="00194D72" w:rsidRPr="000739A5">
        <w:rPr>
          <w:rFonts w:ascii="Arial" w:hAnsi="Arial" w:cs="Arial"/>
        </w:rPr>
        <w:t xml:space="preserve"> The downside of the area that was used for these sessions was that, as stated previously, it is a shared communal space. This meant that there was the risk of other children being able to hear what was discussed in the ELSA sessions. Therefore, this goes against Article 16 of UN convention on the rights of the child (1990) where it states that a child has a right to privacy. However, </w:t>
      </w:r>
      <w:r w:rsidR="00E001F2" w:rsidRPr="000739A5">
        <w:rPr>
          <w:rFonts w:ascii="Arial" w:hAnsi="Arial" w:cs="Arial"/>
        </w:rPr>
        <w:t xml:space="preserve">due to the circumstances, this was the compromised space for these sessions to take place and as stated above, during the designated time, all the other children would have arrived in school and would be working in their classrooms so wouldn’t need to be in the communal library space. </w:t>
      </w:r>
    </w:p>
    <w:p w14:paraId="32FD5DA6" w14:textId="4FB0121D" w:rsidR="00FB15A2" w:rsidRPr="000739A5" w:rsidRDefault="00FB15A2" w:rsidP="000739A5">
      <w:pPr>
        <w:spacing w:line="360" w:lineRule="auto"/>
        <w:rPr>
          <w:rFonts w:ascii="Arial" w:hAnsi="Arial" w:cs="Arial"/>
        </w:rPr>
      </w:pPr>
      <w:r w:rsidRPr="000739A5">
        <w:rPr>
          <w:rFonts w:ascii="Arial" w:hAnsi="Arial" w:cs="Arial"/>
        </w:rPr>
        <w:t>ELSA looks at lots of areas including loss and bereavement, emotional literacy, social skills, relationships, and bullying, to name a few (ELSA support, 2024). The three main areas that were looked at in the sessions with child A, were separation, self-esteem/self-regulation, and social skills. At the start of the lesson, there was an emotional check in where child A was offered an opportunity to share how he was feeling</w:t>
      </w:r>
      <w:r w:rsidR="00A26EC7" w:rsidRPr="000739A5">
        <w:rPr>
          <w:rFonts w:ascii="Arial" w:hAnsi="Arial" w:cs="Arial"/>
        </w:rPr>
        <w:t xml:space="preserve"> and maybe share how their weekend was.</w:t>
      </w:r>
      <w:r w:rsidRPr="000739A5">
        <w:rPr>
          <w:rFonts w:ascii="Arial" w:hAnsi="Arial" w:cs="Arial"/>
        </w:rPr>
        <w:t xml:space="preserve"> They would then typically play a </w:t>
      </w:r>
      <w:r w:rsidR="00A26EC7" w:rsidRPr="000739A5">
        <w:rPr>
          <w:rFonts w:ascii="Arial" w:hAnsi="Arial" w:cs="Arial"/>
        </w:rPr>
        <w:t>warmup</w:t>
      </w:r>
      <w:r w:rsidRPr="000739A5">
        <w:rPr>
          <w:rFonts w:ascii="Arial" w:hAnsi="Arial" w:cs="Arial"/>
        </w:rPr>
        <w:t xml:space="preserve"> game to help the child feel relaxed</w:t>
      </w:r>
      <w:r w:rsidR="0059269A" w:rsidRPr="000739A5">
        <w:rPr>
          <w:rFonts w:ascii="Arial" w:hAnsi="Arial" w:cs="Arial"/>
        </w:rPr>
        <w:t xml:space="preserve"> and also to have some fun</w:t>
      </w:r>
      <w:r w:rsidRPr="000739A5">
        <w:rPr>
          <w:rFonts w:ascii="Arial" w:hAnsi="Arial" w:cs="Arial"/>
        </w:rPr>
        <w:t xml:space="preserve">. </w:t>
      </w:r>
      <w:r w:rsidR="00A26EC7" w:rsidRPr="000739A5">
        <w:rPr>
          <w:rFonts w:ascii="Arial" w:hAnsi="Arial" w:cs="Arial"/>
        </w:rPr>
        <w:t>Many psychologists have acknowledged the importance of play for cognitive play and learning. Piaget described play as being important to children’s stages of cognitive development (</w:t>
      </w:r>
      <w:r w:rsidR="004D1E86" w:rsidRPr="000739A5">
        <w:rPr>
          <w:rFonts w:ascii="Arial" w:hAnsi="Arial" w:cs="Arial"/>
        </w:rPr>
        <w:t xml:space="preserve">Plass, Homer and Kinzer, 2015). </w:t>
      </w:r>
    </w:p>
    <w:p w14:paraId="597441D0" w14:textId="441B5B31" w:rsidR="0059269A" w:rsidRPr="000739A5" w:rsidRDefault="0059269A" w:rsidP="000739A5">
      <w:pPr>
        <w:spacing w:line="360" w:lineRule="auto"/>
        <w:rPr>
          <w:rFonts w:ascii="Arial" w:hAnsi="Arial" w:cs="Arial"/>
        </w:rPr>
      </w:pPr>
      <w:r w:rsidRPr="000739A5">
        <w:rPr>
          <w:rFonts w:ascii="Arial" w:hAnsi="Arial" w:cs="Arial"/>
        </w:rPr>
        <w:t>The next step of the session would be learning a new skill to help child A work towards his targets. An example of a target for child A was ‘</w:t>
      </w:r>
      <w:r w:rsidR="002C45F8" w:rsidRPr="000739A5">
        <w:rPr>
          <w:rFonts w:ascii="Arial" w:hAnsi="Arial" w:cs="Arial"/>
        </w:rPr>
        <w:t xml:space="preserve">I </w:t>
      </w:r>
      <w:r w:rsidRPr="000739A5">
        <w:rPr>
          <w:rFonts w:ascii="Arial" w:hAnsi="Arial" w:cs="Arial"/>
        </w:rPr>
        <w:t xml:space="preserve">will be able to recognise when </w:t>
      </w:r>
      <w:r w:rsidR="002C45F8" w:rsidRPr="000739A5">
        <w:rPr>
          <w:rFonts w:ascii="Arial" w:hAnsi="Arial" w:cs="Arial"/>
        </w:rPr>
        <w:t>I</w:t>
      </w:r>
      <w:r w:rsidRPr="000739A5">
        <w:rPr>
          <w:rFonts w:ascii="Arial" w:hAnsi="Arial" w:cs="Arial"/>
        </w:rPr>
        <w:t xml:space="preserve"> need</w:t>
      </w:r>
      <w:r w:rsidR="002C45F8" w:rsidRPr="000739A5">
        <w:rPr>
          <w:rFonts w:ascii="Arial" w:hAnsi="Arial" w:cs="Arial"/>
        </w:rPr>
        <w:t xml:space="preserve"> </w:t>
      </w:r>
      <w:r w:rsidRPr="000739A5">
        <w:rPr>
          <w:rFonts w:ascii="Arial" w:hAnsi="Arial" w:cs="Arial"/>
        </w:rPr>
        <w:t xml:space="preserve">a brain break during each lesson and initiate this without distracting </w:t>
      </w:r>
      <w:r w:rsidR="002C45F8" w:rsidRPr="000739A5">
        <w:rPr>
          <w:rFonts w:ascii="Arial" w:hAnsi="Arial" w:cs="Arial"/>
        </w:rPr>
        <w:t>others.’ All of the target’s set were agreed upon by child A and the ELSA. Giving child A ownership of his targets is a proven strategy to help the child to take responsibility for their learning and makes it more meaningful and valuable (Williams, 2022).</w:t>
      </w:r>
    </w:p>
    <w:p w14:paraId="5416C069" w14:textId="6E7177CA" w:rsidR="003B1251" w:rsidRPr="000739A5" w:rsidRDefault="003B1251" w:rsidP="000739A5">
      <w:pPr>
        <w:spacing w:line="360" w:lineRule="auto"/>
        <w:rPr>
          <w:rFonts w:ascii="Arial" w:hAnsi="Arial" w:cs="Arial"/>
        </w:rPr>
      </w:pPr>
      <w:r w:rsidRPr="000739A5">
        <w:rPr>
          <w:rFonts w:ascii="Arial" w:hAnsi="Arial" w:cs="Arial"/>
        </w:rPr>
        <w:t>During this stage of the session, child A will complete an activity that will be developing their skill for their chosen target. An example of an activity child A completed was an ‘Emotions Iceberg’ (ELSA support, 2024).</w:t>
      </w:r>
      <w:r w:rsidR="00B63379" w:rsidRPr="000739A5">
        <w:rPr>
          <w:rFonts w:ascii="Arial" w:hAnsi="Arial" w:cs="Arial"/>
        </w:rPr>
        <w:t xml:space="preserve"> This is an activity where the child can share what emotions </w:t>
      </w:r>
      <w:r w:rsidR="006C4B1B" w:rsidRPr="000739A5">
        <w:rPr>
          <w:rFonts w:ascii="Arial" w:hAnsi="Arial" w:cs="Arial"/>
        </w:rPr>
        <w:t xml:space="preserve">and reasons </w:t>
      </w:r>
      <w:r w:rsidR="00B63379" w:rsidRPr="000739A5">
        <w:rPr>
          <w:rFonts w:ascii="Arial" w:hAnsi="Arial" w:cs="Arial"/>
        </w:rPr>
        <w:t xml:space="preserve">are behind their visible behaviours. </w:t>
      </w:r>
      <w:r w:rsidR="006C4B1B" w:rsidRPr="000739A5">
        <w:rPr>
          <w:rFonts w:ascii="Arial" w:hAnsi="Arial" w:cs="Arial"/>
        </w:rPr>
        <w:t xml:space="preserve">For example, the visible image might be sadness and the hidden emotions could be loneliness, seeing parents argue, falling out with a friend or worried about a test. </w:t>
      </w:r>
      <w:r w:rsidR="003B38D3" w:rsidRPr="000739A5">
        <w:rPr>
          <w:rFonts w:ascii="Arial" w:hAnsi="Arial" w:cs="Arial"/>
        </w:rPr>
        <w:t>Theories suggest that all behaviour is a form of communication. For example, if a child is showing problematic behaviour, it might suggest that they are upset or something isn’t right (Michigan alliance for Families, 2024).</w:t>
      </w:r>
      <w:r w:rsidR="003B0994" w:rsidRPr="000739A5">
        <w:rPr>
          <w:rFonts w:ascii="Arial" w:hAnsi="Arial" w:cs="Arial"/>
        </w:rPr>
        <w:t xml:space="preserve"> The child </w:t>
      </w:r>
      <w:r w:rsidR="003B0994" w:rsidRPr="000739A5">
        <w:rPr>
          <w:rFonts w:ascii="Arial" w:hAnsi="Arial" w:cs="Arial"/>
        </w:rPr>
        <w:lastRenderedPageBreak/>
        <w:t xml:space="preserve">will be showing the ELSA that there are reasons behind their visible behaviours, but they will also be forming an understanding of this themselves. </w:t>
      </w:r>
      <w:r w:rsidR="00B33F33" w:rsidRPr="000739A5">
        <w:rPr>
          <w:rFonts w:ascii="Arial" w:hAnsi="Arial" w:cs="Arial"/>
        </w:rPr>
        <w:t>These were shown to the teacher so they in the classroom, the teacher was better able to understand why child A was showing certain behaviours and be able to better support them through it.</w:t>
      </w:r>
    </w:p>
    <w:p w14:paraId="3B330FBA" w14:textId="66EFCC6B" w:rsidR="003B0994" w:rsidRPr="000739A5" w:rsidRDefault="003B0994" w:rsidP="000739A5">
      <w:pPr>
        <w:spacing w:line="360" w:lineRule="auto"/>
        <w:rPr>
          <w:rFonts w:ascii="Arial" w:hAnsi="Arial" w:cs="Arial"/>
        </w:rPr>
      </w:pPr>
      <w:r w:rsidRPr="000739A5">
        <w:rPr>
          <w:rFonts w:ascii="Arial" w:hAnsi="Arial" w:cs="Arial"/>
        </w:rPr>
        <w:t>During this part of the ELSA session, child A will revisit what they learnt in a previous session</w:t>
      </w:r>
      <w:r w:rsidR="00216BAE" w:rsidRPr="000739A5">
        <w:rPr>
          <w:rFonts w:ascii="Arial" w:hAnsi="Arial" w:cs="Arial"/>
        </w:rPr>
        <w:t xml:space="preserve"> to reflect on and revise what they previous learnt.</w:t>
      </w:r>
      <w:r w:rsidR="005B1952" w:rsidRPr="000739A5">
        <w:rPr>
          <w:rFonts w:ascii="Arial" w:hAnsi="Arial" w:cs="Arial"/>
        </w:rPr>
        <w:t xml:space="preserve"> There are many studies on the benefits of retrieving prior knowledge. Retrieval of prior knowledge is a practice that could benefit learning by revealing what the learners do and don’t know and what they can and can’t remember (Carpenter, </w:t>
      </w:r>
      <w:r w:rsidR="00C90AC7" w:rsidRPr="000739A5">
        <w:rPr>
          <w:rFonts w:ascii="Arial" w:hAnsi="Arial" w:cs="Arial"/>
        </w:rPr>
        <w:t>Pan,</w:t>
      </w:r>
      <w:r w:rsidR="005B1952" w:rsidRPr="000739A5">
        <w:rPr>
          <w:rFonts w:ascii="Arial" w:hAnsi="Arial" w:cs="Arial"/>
        </w:rPr>
        <w:t xml:space="preserve"> and Butler 2022). This gives the ELSA an understanding of what needs to be revisited and also what effective feedback needs to be given. </w:t>
      </w:r>
    </w:p>
    <w:p w14:paraId="4389E235" w14:textId="0752C917" w:rsidR="00A21B96" w:rsidRPr="000739A5" w:rsidRDefault="00C90AC7" w:rsidP="000739A5">
      <w:pPr>
        <w:spacing w:line="360" w:lineRule="auto"/>
        <w:rPr>
          <w:rFonts w:ascii="Arial" w:hAnsi="Arial" w:cs="Arial"/>
        </w:rPr>
      </w:pPr>
      <w:r w:rsidRPr="000739A5">
        <w:rPr>
          <w:rFonts w:ascii="Arial" w:hAnsi="Arial" w:cs="Arial"/>
        </w:rPr>
        <w:t xml:space="preserve">Overall, the ELSA sessions proved to be very beneficial for child A as they learnt how to regulate themselves during lessons and what to do when they need to have a brain break without distracting others. They were able to communicate with the ELSA about how they were feeling about their </w:t>
      </w:r>
      <w:r w:rsidR="00674A3F" w:rsidRPr="000739A5">
        <w:rPr>
          <w:rFonts w:ascii="Arial" w:hAnsi="Arial" w:cs="Arial"/>
        </w:rPr>
        <w:t>parents’</w:t>
      </w:r>
      <w:r w:rsidRPr="000739A5">
        <w:rPr>
          <w:rFonts w:ascii="Arial" w:hAnsi="Arial" w:cs="Arial"/>
        </w:rPr>
        <w:t xml:space="preserve"> separation</w:t>
      </w:r>
      <w:r w:rsidR="00674A3F" w:rsidRPr="000739A5">
        <w:rPr>
          <w:rFonts w:ascii="Arial" w:hAnsi="Arial" w:cs="Arial"/>
        </w:rPr>
        <w:t xml:space="preserve">. As stated above they were also able to share how certain outward behaviours and emotions, were cased by inner feelings and situations. This not only helped the class teacher better understand child A’s behaviours, but child A used this knowledge to help understand their peers’ feelings better and develop some empathy. </w:t>
      </w:r>
      <w:r w:rsidR="00C31AC3" w:rsidRPr="000739A5">
        <w:rPr>
          <w:rFonts w:ascii="Arial" w:hAnsi="Arial" w:cs="Arial"/>
        </w:rPr>
        <w:t>Their seemed to be an increase in the work child A produced</w:t>
      </w:r>
      <w:r w:rsidR="00BC3FCB" w:rsidRPr="000739A5">
        <w:rPr>
          <w:rFonts w:ascii="Arial" w:hAnsi="Arial" w:cs="Arial"/>
        </w:rPr>
        <w:t xml:space="preserve"> and he was able to make progress in certain areas of his work. This was because he would be able to complete his activities during the set lesson as he was more focused</w:t>
      </w:r>
      <w:r w:rsidR="00C31AC3" w:rsidRPr="000739A5">
        <w:rPr>
          <w:rFonts w:ascii="Arial" w:hAnsi="Arial" w:cs="Arial"/>
        </w:rPr>
        <w:t xml:space="preserve">. It was observed that after child A took himself for a short brain break when he needed it, he returned to his desk and worked well. </w:t>
      </w:r>
    </w:p>
    <w:p w14:paraId="5A5B37D0" w14:textId="2C4B9B21" w:rsidR="00B33F33" w:rsidRPr="000739A5" w:rsidRDefault="00674A3F" w:rsidP="000739A5">
      <w:pPr>
        <w:spacing w:line="360" w:lineRule="auto"/>
        <w:rPr>
          <w:rFonts w:ascii="Arial" w:hAnsi="Arial" w:cs="Arial"/>
        </w:rPr>
      </w:pPr>
      <w:r w:rsidRPr="000739A5">
        <w:rPr>
          <w:rFonts w:ascii="Arial" w:hAnsi="Arial" w:cs="Arial"/>
        </w:rPr>
        <w:t xml:space="preserve">However, there were some issues that occurred during the ELSA programme with child A which couldn’t have been prevented and were no one’s fault. The first issue was that due to having a shortage of staff, sometimes the ELSA sessions had to be moved or shortened as the ELSA had to support the class teachers during the designated ELSA time. This meant that there was a lack of consistency at times. Due to only have 30 minutes set for each ELSA session due to time constraints, the sessions seemed rushed at times which might not have allowed child A enough time to share his feelings and work through the activities. Due to school X being a small rural school, the funding for the resources for ELSA was significantly limited. This meant that the ELSA had to find their own time to make some resources </w:t>
      </w:r>
      <w:r w:rsidR="00C31AC3" w:rsidRPr="000739A5">
        <w:rPr>
          <w:rFonts w:ascii="Arial" w:hAnsi="Arial" w:cs="Arial"/>
        </w:rPr>
        <w:t xml:space="preserve">for the ELSA programme with child A and due to being a PPA cover also, this put a lot of strain on their time. However, the resources that were made were of benefit and could be used again with another child. </w:t>
      </w:r>
    </w:p>
    <w:p w14:paraId="2C8C39B8" w14:textId="77777777" w:rsidR="00285798" w:rsidRPr="000739A5" w:rsidRDefault="00285798" w:rsidP="000739A5">
      <w:pPr>
        <w:spacing w:line="360" w:lineRule="auto"/>
        <w:rPr>
          <w:rFonts w:ascii="Arial" w:hAnsi="Arial" w:cs="Arial"/>
        </w:rPr>
      </w:pPr>
    </w:p>
    <w:p w14:paraId="00794356" w14:textId="1F081947" w:rsidR="00285798" w:rsidRPr="000739A5" w:rsidRDefault="00285798" w:rsidP="000739A5">
      <w:pPr>
        <w:spacing w:line="360" w:lineRule="auto"/>
        <w:rPr>
          <w:rFonts w:ascii="Arial" w:hAnsi="Arial" w:cs="Arial"/>
        </w:rPr>
      </w:pPr>
      <w:r w:rsidRPr="000739A5">
        <w:rPr>
          <w:rFonts w:ascii="Arial" w:hAnsi="Arial" w:cs="Arial"/>
        </w:rPr>
        <w:lastRenderedPageBreak/>
        <w:t>To conclude, I feel that using the ELSA sessions w</w:t>
      </w:r>
      <w:r w:rsidR="006D5A53" w:rsidRPr="000739A5">
        <w:rPr>
          <w:rFonts w:ascii="Arial" w:hAnsi="Arial" w:cs="Arial"/>
        </w:rPr>
        <w:t>ere</w:t>
      </w:r>
      <w:r w:rsidRPr="000739A5">
        <w:rPr>
          <w:rFonts w:ascii="Arial" w:hAnsi="Arial" w:cs="Arial"/>
        </w:rPr>
        <w:t xml:space="preserve"> proven to be beneficial as it gave child A time to talk one on one with a trusted adult about how they felt about different issues in their </w:t>
      </w:r>
      <w:r w:rsidR="0029480D" w:rsidRPr="000739A5">
        <w:rPr>
          <w:rFonts w:ascii="Arial" w:hAnsi="Arial" w:cs="Arial"/>
        </w:rPr>
        <w:t xml:space="preserve">life. </w:t>
      </w:r>
      <w:r w:rsidRPr="000739A5">
        <w:rPr>
          <w:rFonts w:ascii="Arial" w:hAnsi="Arial" w:cs="Arial"/>
        </w:rPr>
        <w:t xml:space="preserve">They were able to share their feelings on their parents’ separation and </w:t>
      </w:r>
      <w:r w:rsidR="0029480D" w:rsidRPr="000739A5">
        <w:rPr>
          <w:rFonts w:ascii="Arial" w:hAnsi="Arial" w:cs="Arial"/>
        </w:rPr>
        <w:t>were given support and strategies to be able to come to terms with it. I feel that in the future, perhaps the parents could be brought in, to further support child A through this transition</w:t>
      </w:r>
      <w:r w:rsidR="00BF2B29" w:rsidRPr="000739A5">
        <w:rPr>
          <w:rFonts w:ascii="Arial" w:hAnsi="Arial" w:cs="Arial"/>
        </w:rPr>
        <w:t>.</w:t>
      </w:r>
      <w:r w:rsidR="006D5A53" w:rsidRPr="000739A5">
        <w:rPr>
          <w:rFonts w:ascii="Arial" w:hAnsi="Arial" w:cs="Arial"/>
        </w:rPr>
        <w:t xml:space="preserve"> Even though conversations with the parents did occur about the ELSA sessions, I feel that t</w:t>
      </w:r>
      <w:r w:rsidR="00BF2B29" w:rsidRPr="000739A5">
        <w:rPr>
          <w:rFonts w:ascii="Arial" w:hAnsi="Arial" w:cs="Arial"/>
        </w:rPr>
        <w:t xml:space="preserve">he parents could have sat in during some of the ELSA sessions and heard about child A’s feelings about the separation and ways to help child A deal with it. </w:t>
      </w:r>
      <w:r w:rsidR="006D5A53" w:rsidRPr="000739A5">
        <w:rPr>
          <w:rFonts w:ascii="Arial" w:hAnsi="Arial" w:cs="Arial"/>
        </w:rPr>
        <w:t xml:space="preserve">The ELSA network (2017) states that liaison with parents is highly encouraged. They described how working with parents will not only give the ELSA access to the parental perspective, but it may also provide child A’s parents further insight into their child’s needs and ways to support them at home which will benefit and progress their child. </w:t>
      </w:r>
    </w:p>
    <w:p w14:paraId="66169ED8" w14:textId="77777777" w:rsidR="00E349BB" w:rsidRPr="000739A5" w:rsidRDefault="0029480D" w:rsidP="000739A5">
      <w:pPr>
        <w:spacing w:line="360" w:lineRule="auto"/>
        <w:rPr>
          <w:rFonts w:ascii="Arial" w:hAnsi="Arial" w:cs="Arial"/>
        </w:rPr>
      </w:pPr>
      <w:r w:rsidRPr="000739A5">
        <w:rPr>
          <w:rFonts w:ascii="Arial" w:hAnsi="Arial" w:cs="Arial"/>
        </w:rPr>
        <w:t>O</w:t>
      </w:r>
      <w:r w:rsidR="006D5A53" w:rsidRPr="000739A5">
        <w:rPr>
          <w:rFonts w:ascii="Arial" w:hAnsi="Arial" w:cs="Arial"/>
        </w:rPr>
        <w:t>verall, the ELSA sessions supported child A in the key areas identified, especially regarding his self-regulation and behaviour surrounding his lack of focus in class. As stated previously, there were strategies put in place where child A was able to identify when he needed a brain or focus break, without distracting others. This is something that is still ongoing to be monitored to ensure he is progressing in his learning and not just using it as a way of getting out of class</w:t>
      </w:r>
      <w:r w:rsidR="00BC3FCB" w:rsidRPr="000739A5">
        <w:rPr>
          <w:rFonts w:ascii="Arial" w:hAnsi="Arial" w:cs="Arial"/>
        </w:rPr>
        <w:t>. I feel that due to the success of the ELSA sessions with child A, I definitely think that more children will benefit from these sessions. However, lack of staffing does pose an issue as the ELSA is also a higher-level teaching assistant (HLTA) and covers PPA.</w:t>
      </w:r>
    </w:p>
    <w:p w14:paraId="0FDB328A" w14:textId="77777777" w:rsidR="00E349BB" w:rsidRPr="000739A5" w:rsidRDefault="00E349BB" w:rsidP="000739A5">
      <w:pPr>
        <w:spacing w:line="360" w:lineRule="auto"/>
        <w:rPr>
          <w:rFonts w:ascii="Arial" w:hAnsi="Arial" w:cs="Arial"/>
        </w:rPr>
      </w:pPr>
    </w:p>
    <w:p w14:paraId="008647A6" w14:textId="77777777" w:rsidR="00E349BB" w:rsidRDefault="00E349BB" w:rsidP="00A21B96">
      <w:pPr>
        <w:rPr>
          <w:rFonts w:ascii="Arial" w:hAnsi="Arial" w:cs="Arial"/>
        </w:rPr>
      </w:pPr>
    </w:p>
    <w:p w14:paraId="101754DC" w14:textId="77777777" w:rsidR="00E349BB" w:rsidRDefault="00E349BB" w:rsidP="00A21B96">
      <w:pPr>
        <w:rPr>
          <w:rFonts w:ascii="Arial" w:hAnsi="Arial" w:cs="Arial"/>
        </w:rPr>
      </w:pPr>
    </w:p>
    <w:p w14:paraId="49AF2A9F" w14:textId="77777777" w:rsidR="00E349BB" w:rsidRDefault="00E349BB" w:rsidP="00A21B96">
      <w:pPr>
        <w:rPr>
          <w:rFonts w:ascii="Arial" w:hAnsi="Arial" w:cs="Arial"/>
        </w:rPr>
      </w:pPr>
    </w:p>
    <w:p w14:paraId="6E0A5D75" w14:textId="77777777" w:rsidR="00E349BB" w:rsidRDefault="00E349BB" w:rsidP="00A21B96">
      <w:pPr>
        <w:rPr>
          <w:rFonts w:ascii="Arial" w:hAnsi="Arial" w:cs="Arial"/>
        </w:rPr>
      </w:pPr>
    </w:p>
    <w:p w14:paraId="69F40443" w14:textId="77777777" w:rsidR="00E349BB" w:rsidRDefault="00E349BB" w:rsidP="00A21B96">
      <w:pPr>
        <w:rPr>
          <w:rFonts w:ascii="Arial" w:hAnsi="Arial" w:cs="Arial"/>
        </w:rPr>
      </w:pPr>
    </w:p>
    <w:p w14:paraId="2EDE2AD2" w14:textId="77777777" w:rsidR="00E349BB" w:rsidRDefault="00E349BB" w:rsidP="00A21B96">
      <w:pPr>
        <w:rPr>
          <w:rFonts w:ascii="Arial" w:hAnsi="Arial" w:cs="Arial"/>
        </w:rPr>
      </w:pPr>
    </w:p>
    <w:p w14:paraId="329B0C43" w14:textId="77777777" w:rsidR="00E349BB" w:rsidRDefault="00E349BB" w:rsidP="00A21B96">
      <w:pPr>
        <w:rPr>
          <w:rFonts w:ascii="Arial" w:hAnsi="Arial" w:cs="Arial"/>
        </w:rPr>
      </w:pPr>
    </w:p>
    <w:p w14:paraId="7C513EDC" w14:textId="77777777" w:rsidR="00E349BB" w:rsidRDefault="00E349BB" w:rsidP="00A21B96">
      <w:pPr>
        <w:rPr>
          <w:rFonts w:ascii="Arial" w:hAnsi="Arial" w:cs="Arial"/>
        </w:rPr>
      </w:pPr>
    </w:p>
    <w:p w14:paraId="4033F8C3" w14:textId="77777777" w:rsidR="005A4089" w:rsidRDefault="005A4089" w:rsidP="00A21B96">
      <w:pPr>
        <w:rPr>
          <w:rFonts w:ascii="Arial" w:hAnsi="Arial" w:cs="Arial"/>
        </w:rPr>
      </w:pPr>
    </w:p>
    <w:p w14:paraId="0582D816" w14:textId="77777777" w:rsidR="005A4089" w:rsidRDefault="005A4089" w:rsidP="00A21B96">
      <w:pPr>
        <w:rPr>
          <w:rFonts w:ascii="Arial" w:hAnsi="Arial" w:cs="Arial"/>
        </w:rPr>
      </w:pPr>
    </w:p>
    <w:p w14:paraId="0367B475" w14:textId="77777777" w:rsidR="000739A5" w:rsidRDefault="000739A5" w:rsidP="00A21B96">
      <w:pPr>
        <w:rPr>
          <w:rFonts w:ascii="Arial" w:hAnsi="Arial" w:cs="Arial"/>
        </w:rPr>
      </w:pPr>
    </w:p>
    <w:p w14:paraId="7C231C20" w14:textId="77777777" w:rsidR="000739A5" w:rsidRDefault="000739A5" w:rsidP="00A21B96">
      <w:pPr>
        <w:rPr>
          <w:rFonts w:ascii="Arial" w:hAnsi="Arial" w:cs="Arial"/>
        </w:rPr>
      </w:pPr>
    </w:p>
    <w:p w14:paraId="28C34F65" w14:textId="77777777" w:rsidR="00247C9B" w:rsidRDefault="00247C9B" w:rsidP="00A21B96">
      <w:pPr>
        <w:rPr>
          <w:rFonts w:ascii="Arial" w:hAnsi="Arial" w:cs="Arial"/>
        </w:rPr>
      </w:pPr>
    </w:p>
    <w:p w14:paraId="74065EE9" w14:textId="3FA1443B" w:rsidR="00A21B96" w:rsidRPr="000739A5" w:rsidRDefault="00A21B96" w:rsidP="00A21B96">
      <w:pPr>
        <w:rPr>
          <w:rFonts w:ascii="Arial" w:hAnsi="Arial" w:cs="Arial"/>
          <w:sz w:val="24"/>
          <w:szCs w:val="24"/>
        </w:rPr>
      </w:pPr>
      <w:r w:rsidRPr="000739A5">
        <w:rPr>
          <w:rFonts w:ascii="Arial" w:hAnsi="Arial" w:cs="Arial"/>
          <w:sz w:val="24"/>
          <w:szCs w:val="24"/>
        </w:rPr>
        <w:lastRenderedPageBreak/>
        <w:t>References:</w:t>
      </w:r>
    </w:p>
    <w:p w14:paraId="4933EA87" w14:textId="77777777" w:rsidR="00431466" w:rsidRDefault="00431466" w:rsidP="00A21B96"/>
    <w:p w14:paraId="51DD2363" w14:textId="53DDA232" w:rsidR="004B6DE0" w:rsidRDefault="004B6DE0" w:rsidP="00A21B96">
      <w:pPr>
        <w:rPr>
          <w:rStyle w:val="Hyperlink"/>
          <w:rFonts w:ascii="Open Sans" w:hAnsi="Open Sans" w:cs="Open Sans"/>
          <w:color w:val="006ACC"/>
          <w:shd w:val="clear" w:color="auto" w:fill="FFFFFF"/>
        </w:rPr>
      </w:pPr>
      <w:r w:rsidRPr="00B07200">
        <w:t xml:space="preserve">Batra, S. (2013). ‘The Psychosocial Development of Children: Implications for Education and Society – Erik Erikson in Context’, </w:t>
      </w:r>
      <w:r w:rsidRPr="00B07200">
        <w:rPr>
          <w:i/>
          <w:iCs/>
        </w:rPr>
        <w:t xml:space="preserve">Contemporary Education Dialogue, </w:t>
      </w:r>
      <w:r w:rsidRPr="00B07200">
        <w:rPr>
          <w:rFonts w:ascii="Open Sans" w:hAnsi="Open Sans" w:cs="Open Sans"/>
          <w:color w:val="333333"/>
          <w:shd w:val="clear" w:color="auto" w:fill="FFFFFF"/>
        </w:rPr>
        <w:t xml:space="preserve">10 (2), pp. 249-278. Available at: </w:t>
      </w:r>
      <w:hyperlink r:id="rId7" w:history="1">
        <w:r w:rsidRPr="00B07200">
          <w:rPr>
            <w:rStyle w:val="Hyperlink"/>
            <w:rFonts w:ascii="Open Sans" w:hAnsi="Open Sans" w:cs="Open Sans"/>
            <w:color w:val="006ACC"/>
            <w:shd w:val="clear" w:color="auto" w:fill="FFFFFF"/>
          </w:rPr>
          <w:t>https://doi.org/10.1177/0973184913485014</w:t>
        </w:r>
      </w:hyperlink>
    </w:p>
    <w:p w14:paraId="4149F9E2" w14:textId="77777777" w:rsidR="00B07200" w:rsidRPr="00EC4728" w:rsidRDefault="00B07200" w:rsidP="00A21B96">
      <w:pPr>
        <w:rPr>
          <w:rFonts w:ascii="Open Sans" w:hAnsi="Open Sans" w:cs="Open Sans"/>
          <w:color w:val="333333"/>
          <w:sz w:val="2"/>
          <w:szCs w:val="2"/>
          <w:shd w:val="clear" w:color="auto" w:fill="FFFFFF"/>
        </w:rPr>
      </w:pPr>
    </w:p>
    <w:p w14:paraId="02CD85DE" w14:textId="78A42A82" w:rsidR="00B07200" w:rsidRDefault="00431466" w:rsidP="00A21B96">
      <w:r w:rsidRPr="00B07200">
        <w:t xml:space="preserve">Beith, K. </w:t>
      </w:r>
      <w:r w:rsidRPr="00B07200">
        <w:rPr>
          <w:i/>
          <w:iCs/>
        </w:rPr>
        <w:t xml:space="preserve">et al. </w:t>
      </w:r>
      <w:r w:rsidRPr="00B07200">
        <w:t xml:space="preserve">(2010) </w:t>
      </w:r>
      <w:r w:rsidRPr="00B07200">
        <w:rPr>
          <w:i/>
          <w:iCs/>
        </w:rPr>
        <w:t xml:space="preserve">Children and Young People’s Workforce. </w:t>
      </w:r>
      <w:r w:rsidRPr="00B07200">
        <w:t>Essex: Heinemann.</w:t>
      </w:r>
    </w:p>
    <w:p w14:paraId="5DD9A5F3" w14:textId="77777777" w:rsidR="007429AF" w:rsidRPr="007429AF" w:rsidRDefault="007429AF" w:rsidP="00A21B96">
      <w:pPr>
        <w:rPr>
          <w:sz w:val="2"/>
          <w:szCs w:val="2"/>
        </w:rPr>
      </w:pPr>
    </w:p>
    <w:p w14:paraId="3546B29F" w14:textId="0D5732AD" w:rsidR="007429AF" w:rsidRPr="007429AF" w:rsidRDefault="007429AF" w:rsidP="007429AF">
      <w:pPr>
        <w:shd w:val="clear" w:color="auto" w:fill="FFFFFF"/>
        <w:spacing w:before="200" w:after="200" w:line="240" w:lineRule="auto"/>
        <w:rPr>
          <w:rFonts w:ascii="Arial" w:hAnsi="Arial" w:cs="Arial"/>
        </w:rPr>
      </w:pPr>
      <w:r w:rsidRPr="002439AD">
        <w:rPr>
          <w:rStyle w:val="nowrap"/>
          <w:rFonts w:ascii="Arial" w:hAnsi="Arial" w:cs="Arial"/>
        </w:rPr>
        <w:t xml:space="preserve">Bowlby, J. (1988) </w:t>
      </w:r>
      <w:r w:rsidRPr="002439AD">
        <w:rPr>
          <w:rStyle w:val="nowrap"/>
          <w:rFonts w:ascii="Arial" w:hAnsi="Arial" w:cs="Arial"/>
          <w:i/>
          <w:iCs/>
        </w:rPr>
        <w:t xml:space="preserve">A secure base: Parent-child attachment and healthy human development. </w:t>
      </w:r>
      <w:r w:rsidRPr="002439AD">
        <w:rPr>
          <w:rStyle w:val="nowrap"/>
          <w:rFonts w:ascii="Arial" w:hAnsi="Arial" w:cs="Arial"/>
        </w:rPr>
        <w:t>Basic Books: New York.</w:t>
      </w:r>
    </w:p>
    <w:p w14:paraId="5D397EF8" w14:textId="77777777" w:rsidR="005A4089" w:rsidRPr="005A4089" w:rsidRDefault="005A4089" w:rsidP="00A21B96">
      <w:pPr>
        <w:rPr>
          <w:sz w:val="2"/>
          <w:szCs w:val="2"/>
        </w:rPr>
      </w:pPr>
    </w:p>
    <w:p w14:paraId="432DD309" w14:textId="7F46C3AB" w:rsidR="005A4089" w:rsidRDefault="005A4089" w:rsidP="00A21B96">
      <w:r>
        <w:t xml:space="preserve">British Educational Research Association (BERA) (2018) </w:t>
      </w:r>
      <w:r>
        <w:rPr>
          <w:i/>
          <w:iCs/>
        </w:rPr>
        <w:t xml:space="preserve">Ethical Guidelines for Educational Research. </w:t>
      </w:r>
      <w:r>
        <w:t>London.</w:t>
      </w:r>
    </w:p>
    <w:p w14:paraId="48B6E921" w14:textId="77777777" w:rsidR="005B1952" w:rsidRPr="005B1952" w:rsidRDefault="005B1952" w:rsidP="00A21B96">
      <w:pPr>
        <w:rPr>
          <w:sz w:val="2"/>
          <w:szCs w:val="2"/>
        </w:rPr>
      </w:pPr>
    </w:p>
    <w:p w14:paraId="4242C046" w14:textId="31112C46" w:rsidR="005B1952" w:rsidRDefault="005B1952" w:rsidP="00A21B96">
      <w:r>
        <w:t>Carpenter, S., Pan, S. and Butler, A. (2022) ‘The science of effective learning with spacing and retrieval practice’,</w:t>
      </w:r>
      <w:r>
        <w:rPr>
          <w:i/>
          <w:iCs/>
        </w:rPr>
        <w:t xml:space="preserve"> teacher toolkit, </w:t>
      </w:r>
      <w:r>
        <w:t>volume 1, pp. 496 – 511. Available at: https://doi.org/10.1038/ s44159-022-00089-1</w:t>
      </w:r>
    </w:p>
    <w:p w14:paraId="6CD2C285" w14:textId="77777777" w:rsidR="00C07969" w:rsidRPr="00C07969" w:rsidRDefault="00C07969" w:rsidP="00A21B96">
      <w:pPr>
        <w:rPr>
          <w:sz w:val="2"/>
          <w:szCs w:val="2"/>
        </w:rPr>
      </w:pPr>
    </w:p>
    <w:p w14:paraId="1C0F0C68" w14:textId="2114A90C" w:rsidR="00BF2B29" w:rsidRPr="00BF2B29" w:rsidRDefault="00BF2B29" w:rsidP="00A21B96">
      <w:r>
        <w:t>Dar, S. (2022) ‘Maslow’s Hierarchy of Needs Is still Relevant in the 21</w:t>
      </w:r>
      <w:r w:rsidRPr="00BF2B29">
        <w:rPr>
          <w:vertAlign w:val="superscript"/>
        </w:rPr>
        <w:t>st</w:t>
      </w:r>
      <w:r>
        <w:t xml:space="preserve"> Century’, </w:t>
      </w:r>
      <w:r>
        <w:rPr>
          <w:i/>
          <w:iCs/>
        </w:rPr>
        <w:t xml:space="preserve">Journal of Learning and Educational Policy, </w:t>
      </w:r>
      <w:r>
        <w:t>Volume 2, No.5, pp 1-9. Available at: DOI: 10.55529/jlep.23.1.9</w:t>
      </w:r>
    </w:p>
    <w:p w14:paraId="1E6B79C5" w14:textId="77777777" w:rsidR="00B07200" w:rsidRPr="00EC4728" w:rsidRDefault="00B07200" w:rsidP="00A21B96">
      <w:pPr>
        <w:rPr>
          <w:sz w:val="2"/>
          <w:szCs w:val="2"/>
        </w:rPr>
      </w:pPr>
    </w:p>
    <w:p w14:paraId="1C10E95F" w14:textId="4CFFAEF8" w:rsidR="00330269" w:rsidRDefault="00B07200" w:rsidP="00A21B96">
      <w:pPr>
        <w:rPr>
          <w:rFonts w:cstheme="minorHAnsi"/>
        </w:rPr>
      </w:pPr>
      <w:r w:rsidRPr="00B07200">
        <w:rPr>
          <w:rFonts w:cstheme="minorHAnsi"/>
          <w:bCs/>
          <w:lang w:val="en-US"/>
        </w:rPr>
        <w:t xml:space="preserve">Donaldson, G. (2015) </w:t>
      </w:r>
      <w:r w:rsidRPr="00B07200">
        <w:rPr>
          <w:rFonts w:cstheme="minorHAnsi"/>
          <w:bCs/>
          <w:i/>
          <w:iCs/>
          <w:lang w:val="en-US"/>
        </w:rPr>
        <w:t xml:space="preserve">Successful Futures. </w:t>
      </w:r>
      <w:r w:rsidRPr="00B07200">
        <w:rPr>
          <w:rFonts w:cstheme="minorHAnsi"/>
          <w:bCs/>
          <w:lang w:val="en-US"/>
        </w:rPr>
        <w:t xml:space="preserve">Available at: </w:t>
      </w:r>
      <w:hyperlink r:id="rId8" w:history="1">
        <w:r w:rsidRPr="00B07200">
          <w:rPr>
            <w:rStyle w:val="Hyperlink"/>
          </w:rPr>
          <w:t>successful-futures.pdf (</w:t>
        </w:r>
        <w:proofErr w:type="spellStart"/>
        <w:r w:rsidRPr="00B07200">
          <w:rPr>
            <w:rStyle w:val="Hyperlink"/>
          </w:rPr>
          <w:t>gov.wales</w:t>
        </w:r>
        <w:proofErr w:type="spellEnd"/>
        <w:r w:rsidRPr="00B07200">
          <w:rPr>
            <w:rStyle w:val="Hyperlink"/>
          </w:rPr>
          <w:t>)</w:t>
        </w:r>
      </w:hyperlink>
      <w:r w:rsidRPr="00B07200">
        <w:t xml:space="preserve"> </w:t>
      </w:r>
      <w:r w:rsidRPr="00B07200">
        <w:rPr>
          <w:rFonts w:cstheme="minorHAnsi"/>
        </w:rPr>
        <w:t xml:space="preserve">(Accessed: 26 October 2022). </w:t>
      </w:r>
    </w:p>
    <w:p w14:paraId="621BB5D4" w14:textId="77777777" w:rsidR="007E79FA" w:rsidRPr="007E79FA" w:rsidRDefault="007E79FA" w:rsidP="00A21B96">
      <w:pPr>
        <w:rPr>
          <w:rFonts w:cstheme="minorHAnsi"/>
          <w:sz w:val="2"/>
          <w:szCs w:val="2"/>
        </w:rPr>
      </w:pPr>
    </w:p>
    <w:p w14:paraId="64A2B492" w14:textId="3E8332D0" w:rsidR="007E79FA" w:rsidRDefault="007E79FA" w:rsidP="00A21B96">
      <w:pPr>
        <w:rPr>
          <w:rStyle w:val="Hyperlink"/>
          <w:rFonts w:ascii="Open Sans" w:hAnsi="Open Sans" w:cs="Open Sans"/>
          <w:color w:val="006DB4"/>
          <w:sz w:val="20"/>
          <w:szCs w:val="20"/>
        </w:rPr>
      </w:pPr>
      <w:r>
        <w:t>Djambazova-Popordanoska, S. (2016) ‘</w:t>
      </w:r>
      <w:r w:rsidRPr="007E79FA">
        <w:rPr>
          <w:rFonts w:ascii="Arial" w:hAnsi="Arial" w:cs="Arial"/>
        </w:rPr>
        <w:t>Implications of emotion regulation on young children’s emotional wellbeing and educational achievement</w:t>
      </w:r>
      <w:r>
        <w:rPr>
          <w:rFonts w:ascii="Arial" w:hAnsi="Arial" w:cs="Arial"/>
        </w:rPr>
        <w:t xml:space="preserve">’, </w:t>
      </w:r>
      <w:r>
        <w:rPr>
          <w:rFonts w:ascii="Arial" w:hAnsi="Arial" w:cs="Arial"/>
          <w:i/>
          <w:iCs/>
        </w:rPr>
        <w:t xml:space="preserve">Educational Review, </w:t>
      </w:r>
      <w:r w:rsidRPr="007E79FA">
        <w:rPr>
          <w:rFonts w:ascii="Arial" w:hAnsi="Arial" w:cs="Arial"/>
        </w:rPr>
        <w:t>68(4),</w:t>
      </w:r>
      <w:r>
        <w:t xml:space="preserve"> pp</w:t>
      </w:r>
      <w:r w:rsidRPr="007E79FA">
        <w:rPr>
          <w:rFonts w:ascii="Arial" w:hAnsi="Arial" w:cs="Arial"/>
        </w:rPr>
        <w:t>. 497–515</w:t>
      </w:r>
      <w:r>
        <w:rPr>
          <w:rFonts w:ascii="Arial" w:hAnsi="Arial" w:cs="Arial"/>
        </w:rPr>
        <w:t xml:space="preserve">. Available at: </w:t>
      </w:r>
      <w:hyperlink r:id="rId9" w:history="1">
        <w:r>
          <w:rPr>
            <w:rStyle w:val="Hyperlink"/>
            <w:rFonts w:ascii="Open Sans" w:hAnsi="Open Sans" w:cs="Open Sans"/>
            <w:color w:val="006DB4"/>
            <w:sz w:val="20"/>
            <w:szCs w:val="20"/>
          </w:rPr>
          <w:t>https://doi.org/10.1080/00131911.2016.1144559</w:t>
        </w:r>
      </w:hyperlink>
    </w:p>
    <w:p w14:paraId="71F5E737" w14:textId="77777777" w:rsidR="000035F4" w:rsidRPr="000035F4" w:rsidRDefault="000035F4" w:rsidP="00A21B96">
      <w:pPr>
        <w:rPr>
          <w:rStyle w:val="Hyperlink"/>
          <w:rFonts w:ascii="Open Sans" w:hAnsi="Open Sans" w:cs="Open Sans"/>
          <w:color w:val="006DB4"/>
          <w:sz w:val="2"/>
          <w:szCs w:val="2"/>
        </w:rPr>
      </w:pPr>
    </w:p>
    <w:p w14:paraId="514555D1" w14:textId="0CD27D54" w:rsidR="000035F4" w:rsidRPr="000035F4" w:rsidRDefault="000035F4" w:rsidP="00A21B96">
      <w:pPr>
        <w:rPr>
          <w:rStyle w:val="Hyperlink"/>
          <w:rFonts w:ascii="Arial" w:hAnsi="Arial" w:cs="Arial"/>
        </w:rPr>
      </w:pPr>
      <w:proofErr w:type="spellStart"/>
      <w:r w:rsidRPr="000035F4">
        <w:rPr>
          <w:rStyle w:val="Hyperlink"/>
          <w:rFonts w:ascii="Arial" w:hAnsi="Arial" w:cs="Arial"/>
          <w:color w:val="auto"/>
          <w:u w:val="none"/>
        </w:rPr>
        <w:t>D’Rozario</w:t>
      </w:r>
      <w:proofErr w:type="spellEnd"/>
      <w:r w:rsidRPr="000035F4">
        <w:rPr>
          <w:rStyle w:val="Hyperlink"/>
          <w:rFonts w:ascii="Arial" w:hAnsi="Arial" w:cs="Arial"/>
          <w:color w:val="auto"/>
          <w:u w:val="none"/>
        </w:rPr>
        <w:t xml:space="preserve">, A. and Pilkington, P. (2017) ‘Parental separation or divorce and adulthood attachment: The mediating role of the Abandonment schema’, </w:t>
      </w:r>
      <w:r w:rsidRPr="000035F4">
        <w:rPr>
          <w:rStyle w:val="Hyperlink"/>
          <w:rFonts w:ascii="Arial" w:hAnsi="Arial" w:cs="Arial"/>
          <w:i/>
          <w:iCs/>
          <w:color w:val="auto"/>
          <w:u w:val="none"/>
        </w:rPr>
        <w:t xml:space="preserve">Clinical Psychology &amp; Psychotherapy, </w:t>
      </w:r>
      <w:r w:rsidRPr="000035F4">
        <w:rPr>
          <w:rStyle w:val="Hyperlink"/>
          <w:rFonts w:ascii="Arial" w:hAnsi="Arial" w:cs="Arial"/>
          <w:color w:val="auto"/>
          <w:u w:val="none"/>
        </w:rPr>
        <w:t>29(2), pp. 664-675. Available at:</w:t>
      </w:r>
      <w:r w:rsidRPr="000035F4">
        <w:rPr>
          <w:rStyle w:val="Hyperlink"/>
          <w:rFonts w:ascii="Arial" w:hAnsi="Arial" w:cs="Arial"/>
          <w:color w:val="auto"/>
        </w:rPr>
        <w:t xml:space="preserve"> </w:t>
      </w:r>
      <w:hyperlink r:id="rId10" w:history="1">
        <w:r w:rsidRPr="00147B05">
          <w:rPr>
            <w:rStyle w:val="Hyperlink"/>
            <w:rFonts w:ascii="Arial" w:hAnsi="Arial" w:cs="Arial"/>
            <w:b/>
            <w:bCs/>
            <w:shd w:val="clear" w:color="auto" w:fill="FFFFFF"/>
          </w:rPr>
          <w:t>https://doi.org/10.1002/cpp.2659</w:t>
        </w:r>
      </w:hyperlink>
    </w:p>
    <w:p w14:paraId="5C519494" w14:textId="77777777" w:rsidR="00247C9B" w:rsidRPr="00247C9B" w:rsidRDefault="00247C9B" w:rsidP="00A21B96">
      <w:pPr>
        <w:rPr>
          <w:rStyle w:val="Hyperlink"/>
          <w:rFonts w:ascii="Open Sans" w:hAnsi="Open Sans" w:cs="Open Sans"/>
          <w:color w:val="006DB4"/>
          <w:sz w:val="2"/>
          <w:szCs w:val="2"/>
        </w:rPr>
      </w:pPr>
    </w:p>
    <w:p w14:paraId="4CC49F6C" w14:textId="2E24D5D1" w:rsidR="00247C9B" w:rsidRDefault="00247C9B" w:rsidP="00A21B96">
      <w:pPr>
        <w:rPr>
          <w:color w:val="000000" w:themeColor="text1"/>
        </w:rPr>
      </w:pPr>
      <w:r w:rsidRPr="009013B2">
        <w:rPr>
          <w:rStyle w:val="Hyperlink"/>
          <w:color w:val="000000" w:themeColor="text1"/>
          <w:u w:val="none"/>
        </w:rPr>
        <w:t xml:space="preserve">ELSA Network (2017) </w:t>
      </w:r>
      <w:r w:rsidRPr="009013B2">
        <w:rPr>
          <w:rStyle w:val="Hyperlink"/>
          <w:i/>
          <w:iCs/>
          <w:color w:val="000000" w:themeColor="text1"/>
          <w:u w:val="none"/>
        </w:rPr>
        <w:t xml:space="preserve">About ELSA. </w:t>
      </w:r>
      <w:r w:rsidRPr="009013B2">
        <w:rPr>
          <w:rStyle w:val="Hyperlink"/>
          <w:color w:val="000000" w:themeColor="text1"/>
          <w:u w:val="none"/>
        </w:rPr>
        <w:t xml:space="preserve">Available at: </w:t>
      </w:r>
      <w:hyperlink r:id="rId11" w:history="1">
        <w:r w:rsidRPr="009013B2">
          <w:rPr>
            <w:rStyle w:val="Hyperlink"/>
            <w:color w:val="000000" w:themeColor="text1"/>
          </w:rPr>
          <w:t>About ELSA – ELSA Network</w:t>
        </w:r>
      </w:hyperlink>
      <w:r w:rsidRPr="009013B2">
        <w:rPr>
          <w:color w:val="000000" w:themeColor="text1"/>
        </w:rPr>
        <w:t xml:space="preserve"> </w:t>
      </w:r>
      <w:r w:rsidRPr="00A064A2">
        <w:rPr>
          <w:color w:val="000000" w:themeColor="text1"/>
        </w:rPr>
        <w:t>(Accessed: 26 March 2024).</w:t>
      </w:r>
    </w:p>
    <w:p w14:paraId="4AD09794" w14:textId="77777777" w:rsidR="00A064A2" w:rsidRPr="00A064A2" w:rsidRDefault="00A064A2" w:rsidP="00A21B96">
      <w:pPr>
        <w:rPr>
          <w:color w:val="000000" w:themeColor="text1"/>
          <w:sz w:val="2"/>
          <w:szCs w:val="2"/>
        </w:rPr>
      </w:pPr>
    </w:p>
    <w:p w14:paraId="20D21674" w14:textId="28469F46" w:rsidR="00A064A2" w:rsidRPr="00A064A2" w:rsidRDefault="00A064A2" w:rsidP="00A21B96">
      <w:pPr>
        <w:rPr>
          <w:rStyle w:val="Hyperlink"/>
          <w:rFonts w:ascii="Arial" w:hAnsi="Arial" w:cs="Arial"/>
          <w:color w:val="auto"/>
          <w:u w:val="none"/>
        </w:rPr>
      </w:pPr>
      <w:r w:rsidRPr="00A064A2">
        <w:rPr>
          <w:rStyle w:val="Hyperlink"/>
          <w:rFonts w:ascii="Arial" w:hAnsi="Arial" w:cs="Arial"/>
          <w:color w:val="auto"/>
          <w:u w:val="none"/>
        </w:rPr>
        <w:t xml:space="preserve">ELSA Network (2017) </w:t>
      </w:r>
      <w:r w:rsidRPr="00A064A2">
        <w:rPr>
          <w:rStyle w:val="Hyperlink"/>
          <w:rFonts w:ascii="Arial" w:hAnsi="Arial" w:cs="Arial"/>
          <w:i/>
          <w:iCs/>
          <w:color w:val="auto"/>
          <w:u w:val="none"/>
        </w:rPr>
        <w:t xml:space="preserve">Code of Practice. </w:t>
      </w:r>
      <w:r w:rsidRPr="00A064A2">
        <w:rPr>
          <w:rStyle w:val="Hyperlink"/>
          <w:rFonts w:ascii="Arial" w:hAnsi="Arial" w:cs="Arial"/>
          <w:color w:val="auto"/>
          <w:u w:val="none"/>
        </w:rPr>
        <w:t xml:space="preserve">Available at: </w:t>
      </w:r>
      <w:hyperlink r:id="rId12" w:anchor=":~:text=A%20good%20starting%20point%20is,programmes%20on%20a%20weekly%20basis." w:history="1">
        <w:r w:rsidRPr="00147B05">
          <w:rPr>
            <w:rStyle w:val="Hyperlink"/>
            <w:rFonts w:ascii="Arial" w:hAnsi="Arial" w:cs="Arial"/>
          </w:rPr>
          <w:t>Code of Practice – ELSA Network</w:t>
        </w:r>
      </w:hyperlink>
      <w:r w:rsidRPr="00147B05">
        <w:rPr>
          <w:rFonts w:ascii="Arial" w:hAnsi="Arial" w:cs="Arial"/>
        </w:rPr>
        <w:t xml:space="preserve"> (Accessed: 04 April 2024).</w:t>
      </w:r>
    </w:p>
    <w:p w14:paraId="0D72C0C7" w14:textId="77777777" w:rsidR="003B1251" w:rsidRPr="003B1251" w:rsidRDefault="003B1251" w:rsidP="00A21B96">
      <w:pPr>
        <w:rPr>
          <w:rStyle w:val="Hyperlink"/>
          <w:rFonts w:ascii="Open Sans" w:hAnsi="Open Sans" w:cs="Open Sans"/>
          <w:color w:val="006DB4"/>
          <w:sz w:val="2"/>
          <w:szCs w:val="2"/>
        </w:rPr>
      </w:pPr>
    </w:p>
    <w:p w14:paraId="691EE3FB" w14:textId="58797723" w:rsidR="003B1251" w:rsidRDefault="003B1251" w:rsidP="00A21B96">
      <w:r w:rsidRPr="003B1251">
        <w:rPr>
          <w:rStyle w:val="Hyperlink"/>
          <w:rFonts w:ascii="Arial" w:hAnsi="Arial" w:cs="Arial"/>
          <w:color w:val="auto"/>
          <w:sz w:val="20"/>
          <w:szCs w:val="20"/>
          <w:u w:val="none"/>
        </w:rPr>
        <w:t xml:space="preserve">ELSA Support (2024). </w:t>
      </w:r>
      <w:r>
        <w:rPr>
          <w:rStyle w:val="Hyperlink"/>
          <w:rFonts w:ascii="Arial" w:hAnsi="Arial" w:cs="Arial"/>
          <w:i/>
          <w:iCs/>
          <w:color w:val="auto"/>
          <w:sz w:val="20"/>
          <w:szCs w:val="20"/>
          <w:u w:val="none"/>
        </w:rPr>
        <w:t xml:space="preserve">Emotions Iceberg Display pack. </w:t>
      </w:r>
      <w:r>
        <w:rPr>
          <w:rStyle w:val="Hyperlink"/>
          <w:rFonts w:ascii="Arial" w:hAnsi="Arial" w:cs="Arial"/>
          <w:color w:val="auto"/>
          <w:sz w:val="20"/>
          <w:szCs w:val="20"/>
          <w:u w:val="none"/>
        </w:rPr>
        <w:t xml:space="preserve">Available at: </w:t>
      </w:r>
      <w:hyperlink r:id="rId13" w:history="1">
        <w:r>
          <w:rPr>
            <w:rStyle w:val="Hyperlink"/>
          </w:rPr>
          <w:t>Emotions Iceberg Display pack - Item 587 - Elsa Support (elsa-support.co.uk)</w:t>
        </w:r>
      </w:hyperlink>
      <w:r>
        <w:t xml:space="preserve"> (Accessed: 05 April 2024).</w:t>
      </w:r>
    </w:p>
    <w:p w14:paraId="2C13AF7F" w14:textId="77777777" w:rsidR="00247C9B" w:rsidRPr="00247C9B" w:rsidRDefault="00247C9B" w:rsidP="00A21B96">
      <w:pPr>
        <w:rPr>
          <w:sz w:val="2"/>
          <w:szCs w:val="2"/>
        </w:rPr>
      </w:pPr>
    </w:p>
    <w:p w14:paraId="52617535" w14:textId="3503C64C" w:rsidR="00247C9B" w:rsidRDefault="00247C9B" w:rsidP="00A21B96">
      <w:pPr>
        <w:rPr>
          <w:rFonts w:ascii="Arial" w:hAnsi="Arial" w:cs="Arial"/>
          <w:color w:val="000000" w:themeColor="text1"/>
        </w:rPr>
      </w:pPr>
      <w:r w:rsidRPr="009013B2">
        <w:rPr>
          <w:rStyle w:val="Hyperlink"/>
          <w:rFonts w:ascii="Arial" w:hAnsi="Arial" w:cs="Arial"/>
          <w:color w:val="000000" w:themeColor="text1"/>
          <w:u w:val="none"/>
        </w:rPr>
        <w:t xml:space="preserve">ELSA support (2024). </w:t>
      </w:r>
      <w:r w:rsidRPr="009013B2">
        <w:rPr>
          <w:rStyle w:val="Hyperlink"/>
          <w:rFonts w:ascii="Arial" w:hAnsi="Arial" w:cs="Arial"/>
          <w:i/>
          <w:iCs/>
          <w:color w:val="000000" w:themeColor="text1"/>
          <w:u w:val="none"/>
        </w:rPr>
        <w:t xml:space="preserve">What is ELSA Intervention? </w:t>
      </w:r>
      <w:r w:rsidRPr="009013B2">
        <w:rPr>
          <w:rStyle w:val="Hyperlink"/>
          <w:rFonts w:ascii="Arial" w:hAnsi="Arial" w:cs="Arial"/>
          <w:color w:val="000000" w:themeColor="text1"/>
          <w:u w:val="none"/>
        </w:rPr>
        <w:t xml:space="preserve">Available at: </w:t>
      </w:r>
      <w:hyperlink r:id="rId14" w:history="1">
        <w:r w:rsidRPr="009013B2">
          <w:rPr>
            <w:rStyle w:val="Hyperlink"/>
            <w:rFonts w:ascii="Arial" w:hAnsi="Arial" w:cs="Arial"/>
            <w:color w:val="000000" w:themeColor="text1"/>
          </w:rPr>
          <w:t>What is ELSA Intervention? - Elsa Support (elsa-support.co.uk)</w:t>
        </w:r>
      </w:hyperlink>
      <w:r w:rsidRPr="009013B2">
        <w:rPr>
          <w:rFonts w:ascii="Arial" w:hAnsi="Arial" w:cs="Arial"/>
          <w:color w:val="000000" w:themeColor="text1"/>
          <w:u w:val="single"/>
        </w:rPr>
        <w:t xml:space="preserve"> </w:t>
      </w:r>
      <w:r w:rsidRPr="009013B2">
        <w:rPr>
          <w:rFonts w:ascii="Arial" w:hAnsi="Arial" w:cs="Arial"/>
          <w:color w:val="000000" w:themeColor="text1"/>
        </w:rPr>
        <w:t>(Accessed: 26 March 2024).</w:t>
      </w:r>
    </w:p>
    <w:p w14:paraId="5F87D70C" w14:textId="77777777" w:rsidR="00CB1665" w:rsidRPr="00CB1665" w:rsidRDefault="00CB1665" w:rsidP="00A21B96">
      <w:pPr>
        <w:rPr>
          <w:rFonts w:ascii="Arial" w:hAnsi="Arial" w:cs="Arial"/>
          <w:color w:val="000000" w:themeColor="text1"/>
          <w:sz w:val="2"/>
          <w:szCs w:val="2"/>
        </w:rPr>
      </w:pPr>
    </w:p>
    <w:p w14:paraId="2BEBC7D2" w14:textId="31150B0C" w:rsidR="00CB1665" w:rsidRPr="00CB1665" w:rsidRDefault="00CB1665" w:rsidP="00CB1665">
      <w:pPr>
        <w:shd w:val="clear" w:color="auto" w:fill="FFFFFF"/>
        <w:spacing w:before="200" w:after="200" w:line="240" w:lineRule="auto"/>
        <w:rPr>
          <w:rStyle w:val="Hyperlink"/>
          <w:rFonts w:ascii="Arial" w:hAnsi="Arial" w:cs="Arial"/>
          <w:color w:val="212121"/>
          <w:u w:val="none"/>
        </w:rPr>
      </w:pPr>
      <w:r w:rsidRPr="0021020B">
        <w:rPr>
          <w:rStyle w:val="nowrap"/>
          <w:rFonts w:ascii="Arial" w:hAnsi="Arial" w:cs="Arial"/>
          <w:color w:val="212121"/>
        </w:rPr>
        <w:lastRenderedPageBreak/>
        <w:t xml:space="preserve">Fabrizi, M. and Pollio, H. (1987) ‘A Naturalistic Study of Humorous Activity in a Third, Seventh, and Eleventh Grade Classroom’, </w:t>
      </w:r>
      <w:r w:rsidRPr="0021020B">
        <w:rPr>
          <w:rStyle w:val="nowrap"/>
          <w:rFonts w:ascii="Arial" w:hAnsi="Arial" w:cs="Arial"/>
          <w:i/>
          <w:iCs/>
          <w:color w:val="212121"/>
        </w:rPr>
        <w:t xml:space="preserve">Merrill-Palmer Quarterly, </w:t>
      </w:r>
      <w:r w:rsidRPr="0021020B">
        <w:rPr>
          <w:rStyle w:val="nowrap"/>
          <w:rFonts w:ascii="Arial" w:hAnsi="Arial" w:cs="Arial"/>
          <w:color w:val="212121"/>
        </w:rPr>
        <w:t xml:space="preserve">33(1), pp. 107-128. Available at: </w:t>
      </w:r>
      <w:r w:rsidRPr="0021020B">
        <w:rPr>
          <w:rFonts w:ascii="Arial" w:hAnsi="Arial" w:cs="Arial"/>
          <w:color w:val="000000"/>
          <w:spacing w:val="-5"/>
          <w:shd w:val="clear" w:color="auto" w:fill="FFFFFF"/>
        </w:rPr>
        <w:t>http://www.jstor.org/stable/23086149</w:t>
      </w:r>
    </w:p>
    <w:p w14:paraId="1C87DCB4" w14:textId="77777777" w:rsidR="00B7332F" w:rsidRPr="003B1251" w:rsidRDefault="00B7332F" w:rsidP="00A21B96">
      <w:pPr>
        <w:rPr>
          <w:rStyle w:val="Hyperlink"/>
          <w:rFonts w:ascii="Open Sans" w:hAnsi="Open Sans" w:cs="Open Sans"/>
          <w:color w:val="006DB4"/>
          <w:sz w:val="2"/>
          <w:szCs w:val="2"/>
        </w:rPr>
      </w:pPr>
    </w:p>
    <w:p w14:paraId="75273C66" w14:textId="057D5D5B" w:rsidR="00B7332F" w:rsidRPr="00247C9B" w:rsidRDefault="00B7332F" w:rsidP="00A21B96">
      <w:pPr>
        <w:rPr>
          <w:rFonts w:ascii="Arial" w:hAnsi="Arial" w:cs="Arial"/>
          <w:sz w:val="24"/>
          <w:szCs w:val="24"/>
        </w:rPr>
      </w:pPr>
      <w:r w:rsidRPr="00247C9B">
        <w:rPr>
          <w:rStyle w:val="Hyperlink"/>
          <w:rFonts w:ascii="Arial" w:hAnsi="Arial" w:cs="Arial"/>
          <w:color w:val="auto"/>
          <w:u w:val="none"/>
        </w:rPr>
        <w:t>Hwb (2020).</w:t>
      </w:r>
      <w:r w:rsidRPr="00247C9B">
        <w:rPr>
          <w:rStyle w:val="Hyperlink"/>
          <w:rFonts w:ascii="Arial" w:hAnsi="Arial" w:cs="Arial"/>
          <w:i/>
          <w:iCs/>
          <w:color w:val="auto"/>
          <w:u w:val="none"/>
        </w:rPr>
        <w:t xml:space="preserve">  Area of Learning and Experience - Health and Well-being. </w:t>
      </w:r>
      <w:r w:rsidRPr="00247C9B">
        <w:rPr>
          <w:rStyle w:val="Hyperlink"/>
          <w:rFonts w:ascii="Arial" w:hAnsi="Arial" w:cs="Arial"/>
          <w:color w:val="auto"/>
          <w:u w:val="none"/>
        </w:rPr>
        <w:t xml:space="preserve">Available at: </w:t>
      </w:r>
      <w:hyperlink r:id="rId15" w:history="1">
        <w:r w:rsidRPr="00247C9B">
          <w:rPr>
            <w:rStyle w:val="Hyperlink"/>
            <w:rFonts w:ascii="Arial" w:hAnsi="Arial" w:cs="Arial"/>
            <w:color w:val="auto"/>
            <w:sz w:val="24"/>
            <w:szCs w:val="24"/>
            <w:u w:val="none"/>
          </w:rPr>
          <w:t>Health and Well-being: Introduction - Hwb (</w:t>
        </w:r>
        <w:proofErr w:type="spellStart"/>
        <w:proofErr w:type="gramStart"/>
        <w:r w:rsidRPr="00247C9B">
          <w:rPr>
            <w:rStyle w:val="Hyperlink"/>
            <w:rFonts w:ascii="Arial" w:hAnsi="Arial" w:cs="Arial"/>
            <w:color w:val="auto"/>
            <w:sz w:val="24"/>
            <w:szCs w:val="24"/>
            <w:u w:val="none"/>
          </w:rPr>
          <w:t>gov.wales</w:t>
        </w:r>
        <w:proofErr w:type="spellEnd"/>
        <w:proofErr w:type="gramEnd"/>
        <w:r w:rsidRPr="00247C9B">
          <w:rPr>
            <w:rStyle w:val="Hyperlink"/>
            <w:rFonts w:ascii="Arial" w:hAnsi="Arial" w:cs="Arial"/>
            <w:color w:val="auto"/>
            <w:sz w:val="24"/>
            <w:szCs w:val="24"/>
            <w:u w:val="none"/>
          </w:rPr>
          <w:t>)</w:t>
        </w:r>
      </w:hyperlink>
      <w:r w:rsidRPr="00247C9B">
        <w:rPr>
          <w:rFonts w:ascii="Arial" w:hAnsi="Arial" w:cs="Arial"/>
          <w:sz w:val="24"/>
          <w:szCs w:val="24"/>
        </w:rPr>
        <w:t xml:space="preserve"> (Accessed: 01 April 2024).</w:t>
      </w:r>
    </w:p>
    <w:p w14:paraId="356240DF" w14:textId="77777777" w:rsidR="00B7332F" w:rsidRPr="003B1251" w:rsidRDefault="00B7332F" w:rsidP="00A21B96">
      <w:pPr>
        <w:rPr>
          <w:rStyle w:val="Hyperlink"/>
          <w:rFonts w:ascii="Open Sans" w:hAnsi="Open Sans" w:cs="Open Sans"/>
          <w:color w:val="auto"/>
          <w:sz w:val="2"/>
          <w:szCs w:val="2"/>
          <w:u w:val="none"/>
        </w:rPr>
      </w:pPr>
    </w:p>
    <w:p w14:paraId="6D654862" w14:textId="4BB7F16A" w:rsidR="00302535" w:rsidRDefault="00302535" w:rsidP="00A21B96">
      <w:pPr>
        <w:rPr>
          <w:rFonts w:ascii="Arial" w:hAnsi="Arial" w:cs="Arial"/>
        </w:rPr>
      </w:pPr>
      <w:r w:rsidRPr="00302535">
        <w:rPr>
          <w:rStyle w:val="Hyperlink"/>
          <w:rFonts w:ascii="Arial" w:hAnsi="Arial" w:cs="Arial"/>
          <w:color w:val="auto"/>
          <w:sz w:val="20"/>
          <w:szCs w:val="20"/>
          <w:u w:val="none"/>
        </w:rPr>
        <w:t xml:space="preserve">Hwb (2024). </w:t>
      </w:r>
      <w:r w:rsidRPr="00302535">
        <w:rPr>
          <w:rStyle w:val="Hyperlink"/>
          <w:rFonts w:ascii="Arial" w:hAnsi="Arial" w:cs="Arial"/>
          <w:i/>
          <w:iCs/>
          <w:color w:val="auto"/>
          <w:sz w:val="20"/>
          <w:szCs w:val="20"/>
          <w:u w:val="none"/>
        </w:rPr>
        <w:t xml:space="preserve">Introduction to Curriculum for Wales guidance. </w:t>
      </w:r>
      <w:r w:rsidRPr="00302535">
        <w:rPr>
          <w:rStyle w:val="Hyperlink"/>
          <w:rFonts w:ascii="Arial" w:hAnsi="Arial" w:cs="Arial"/>
          <w:color w:val="auto"/>
          <w:sz w:val="20"/>
          <w:szCs w:val="20"/>
          <w:u w:val="none"/>
        </w:rPr>
        <w:t xml:space="preserve">Available at: </w:t>
      </w:r>
      <w:hyperlink r:id="rId16" w:anchor="progression-and-assessment-at-the-heart-of-curriculum-design" w:history="1">
        <w:r w:rsidRPr="00302535">
          <w:rPr>
            <w:rStyle w:val="Hyperlink"/>
            <w:rFonts w:ascii="Arial" w:hAnsi="Arial" w:cs="Arial"/>
          </w:rPr>
          <w:t>Introduction to Curriculum for Wales guidance - Hwb (</w:t>
        </w:r>
        <w:proofErr w:type="spellStart"/>
        <w:r w:rsidRPr="00302535">
          <w:rPr>
            <w:rStyle w:val="Hyperlink"/>
            <w:rFonts w:ascii="Arial" w:hAnsi="Arial" w:cs="Arial"/>
          </w:rPr>
          <w:t>gov.wales</w:t>
        </w:r>
        <w:proofErr w:type="spellEnd"/>
        <w:r w:rsidRPr="00302535">
          <w:rPr>
            <w:rStyle w:val="Hyperlink"/>
            <w:rFonts w:ascii="Arial" w:hAnsi="Arial" w:cs="Arial"/>
          </w:rPr>
          <w:t>)</w:t>
        </w:r>
      </w:hyperlink>
      <w:r w:rsidRPr="00302535">
        <w:rPr>
          <w:rFonts w:ascii="Arial" w:hAnsi="Arial" w:cs="Arial"/>
        </w:rPr>
        <w:t xml:space="preserve"> (Accessed: 01 April 2024).</w:t>
      </w:r>
    </w:p>
    <w:p w14:paraId="16C0DB03" w14:textId="77777777" w:rsidR="00DE4E17" w:rsidRPr="00DE4E17" w:rsidRDefault="00DE4E17" w:rsidP="00A21B96">
      <w:pPr>
        <w:rPr>
          <w:rFonts w:ascii="Arial" w:hAnsi="Arial" w:cs="Arial"/>
          <w:sz w:val="2"/>
          <w:szCs w:val="2"/>
        </w:rPr>
      </w:pPr>
    </w:p>
    <w:p w14:paraId="2A6B71EF" w14:textId="1649EF57" w:rsidR="00DE4E17" w:rsidRDefault="00DE4E17" w:rsidP="00A21B96">
      <w:r w:rsidRPr="00DE4E17">
        <w:rPr>
          <w:rStyle w:val="Hyperlink"/>
          <w:rFonts w:ascii="Arial" w:hAnsi="Arial" w:cs="Arial"/>
          <w:color w:val="000000" w:themeColor="text1"/>
          <w:u w:val="none"/>
        </w:rPr>
        <w:t xml:space="preserve">Jenner, M (2017) </w:t>
      </w:r>
      <w:r w:rsidRPr="00DE4E17">
        <w:rPr>
          <w:rStyle w:val="Hyperlink"/>
          <w:rFonts w:ascii="Arial" w:hAnsi="Arial" w:cs="Arial"/>
          <w:i/>
          <w:iCs/>
          <w:color w:val="000000" w:themeColor="text1"/>
          <w:u w:val="none"/>
        </w:rPr>
        <w:t xml:space="preserve">Maslow’s Pyramid – Support Your Child’s Climb to Self-Actualization. </w:t>
      </w:r>
      <w:r w:rsidRPr="00DE4E17">
        <w:rPr>
          <w:rStyle w:val="Hyperlink"/>
          <w:rFonts w:ascii="Arial" w:hAnsi="Arial" w:cs="Arial"/>
          <w:color w:val="000000" w:themeColor="text1"/>
          <w:u w:val="none"/>
        </w:rPr>
        <w:t>Available at:</w:t>
      </w:r>
      <w:r>
        <w:rPr>
          <w:rStyle w:val="Hyperlink"/>
          <w:rFonts w:ascii="Arial" w:hAnsi="Arial" w:cs="Arial"/>
          <w:color w:val="000000" w:themeColor="text1"/>
        </w:rPr>
        <w:t xml:space="preserve"> </w:t>
      </w:r>
      <w:hyperlink r:id="rId17" w:history="1">
        <w:r>
          <w:rPr>
            <w:rStyle w:val="Hyperlink"/>
          </w:rPr>
          <w:t>Maslow’s Pyramid — Support Your Child’s Climb to Self-Actualization. | by Monica Jenner | Medium</w:t>
        </w:r>
      </w:hyperlink>
      <w:r>
        <w:t xml:space="preserve"> (Accessed: 29 March 2024).</w:t>
      </w:r>
    </w:p>
    <w:p w14:paraId="2655319E" w14:textId="77777777" w:rsidR="001601AD" w:rsidRPr="001601AD" w:rsidRDefault="001601AD" w:rsidP="00A21B96">
      <w:pPr>
        <w:rPr>
          <w:sz w:val="2"/>
          <w:szCs w:val="2"/>
        </w:rPr>
      </w:pPr>
    </w:p>
    <w:p w14:paraId="6CC590F5" w14:textId="0A95F386" w:rsidR="001601AD" w:rsidRPr="001601AD" w:rsidRDefault="001601AD" w:rsidP="00A21B96">
      <w:pPr>
        <w:rPr>
          <w:rFonts w:ascii="Arial" w:hAnsi="Arial" w:cs="Arial"/>
        </w:rPr>
      </w:pPr>
      <w:r w:rsidRPr="001601AD">
        <w:rPr>
          <w:rStyle w:val="Hyperlink"/>
          <w:rFonts w:ascii="Arial" w:hAnsi="Arial" w:cs="Arial"/>
          <w:color w:val="auto"/>
          <w:u w:val="none"/>
        </w:rPr>
        <w:t xml:space="preserve">Jones, S. (2015) </w:t>
      </w:r>
      <w:r w:rsidRPr="001601AD">
        <w:rPr>
          <w:rStyle w:val="Hyperlink"/>
          <w:rFonts w:ascii="Arial" w:hAnsi="Arial" w:cs="Arial"/>
          <w:i/>
          <w:iCs/>
          <w:color w:val="auto"/>
          <w:u w:val="none"/>
        </w:rPr>
        <w:t xml:space="preserve">Attachment Theory. </w:t>
      </w:r>
      <w:r w:rsidRPr="001601AD">
        <w:rPr>
          <w:rStyle w:val="Hyperlink"/>
          <w:rFonts w:ascii="Arial" w:hAnsi="Arial" w:cs="Arial"/>
          <w:color w:val="auto"/>
          <w:u w:val="none"/>
        </w:rPr>
        <w:t xml:space="preserve">John Wiley &amp; Sons: Minnesota. </w:t>
      </w:r>
    </w:p>
    <w:p w14:paraId="508EFE63" w14:textId="77777777" w:rsidR="005A4089" w:rsidRPr="005A4089" w:rsidRDefault="005A4089" w:rsidP="00A21B96">
      <w:pPr>
        <w:rPr>
          <w:rFonts w:ascii="Arial" w:hAnsi="Arial" w:cs="Arial"/>
          <w:sz w:val="2"/>
          <w:szCs w:val="2"/>
        </w:rPr>
      </w:pPr>
    </w:p>
    <w:p w14:paraId="62BB2A04" w14:textId="18C1FC66" w:rsidR="005A4089" w:rsidRDefault="005A4089" w:rsidP="00A21B96">
      <w:pPr>
        <w:rPr>
          <w:rStyle w:val="Hyperlink"/>
          <w:rFonts w:ascii="Arial" w:hAnsi="Arial" w:cs="Arial"/>
          <w:color w:val="000000" w:themeColor="text1"/>
          <w:u w:val="none"/>
          <w:shd w:val="clear" w:color="auto" w:fill="FCFCFC"/>
        </w:rPr>
      </w:pPr>
      <w:r w:rsidRPr="005A4089">
        <w:rPr>
          <w:rStyle w:val="Hyperlink"/>
          <w:rFonts w:ascii="Arial" w:hAnsi="Arial" w:cs="Arial"/>
          <w:color w:val="000000" w:themeColor="text1"/>
          <w:u w:val="none"/>
          <w:shd w:val="clear" w:color="auto" w:fill="FCFCFC"/>
        </w:rPr>
        <w:t xml:space="preserve">Lestrud, M. (2013) </w:t>
      </w:r>
      <w:r w:rsidRPr="005A4089">
        <w:rPr>
          <w:rStyle w:val="Hyperlink"/>
          <w:rFonts w:ascii="Arial" w:hAnsi="Arial" w:cs="Arial"/>
          <w:i/>
          <w:iCs/>
          <w:color w:val="000000" w:themeColor="text1"/>
          <w:u w:val="none"/>
          <w:shd w:val="clear" w:color="auto" w:fill="FCFCFC"/>
        </w:rPr>
        <w:t xml:space="preserve">Educational Interventions. </w:t>
      </w:r>
      <w:r w:rsidRPr="005A4089">
        <w:rPr>
          <w:rStyle w:val="Hyperlink"/>
          <w:rFonts w:ascii="Arial" w:hAnsi="Arial" w:cs="Arial"/>
          <w:color w:val="000000" w:themeColor="text1"/>
          <w:u w:val="none"/>
          <w:shd w:val="clear" w:color="auto" w:fill="FCFCFC"/>
        </w:rPr>
        <w:t>Springer: New York.</w:t>
      </w:r>
    </w:p>
    <w:p w14:paraId="5759106B" w14:textId="77777777" w:rsidR="006C5898" w:rsidRPr="006C5898" w:rsidRDefault="006C5898" w:rsidP="00A21B96">
      <w:pPr>
        <w:rPr>
          <w:rStyle w:val="Hyperlink"/>
          <w:rFonts w:ascii="Arial" w:hAnsi="Arial" w:cs="Arial"/>
          <w:color w:val="000000" w:themeColor="text1"/>
          <w:sz w:val="2"/>
          <w:szCs w:val="2"/>
          <w:u w:val="none"/>
          <w:shd w:val="clear" w:color="auto" w:fill="FCFCFC"/>
        </w:rPr>
      </w:pPr>
    </w:p>
    <w:p w14:paraId="2C4E5479" w14:textId="0ED7C9F2" w:rsidR="006C5898" w:rsidRPr="006C5898" w:rsidRDefault="006C5898" w:rsidP="006C5898">
      <w:pPr>
        <w:shd w:val="clear" w:color="auto" w:fill="FFFFFF"/>
        <w:spacing w:before="200" w:after="200" w:line="240" w:lineRule="auto"/>
        <w:rPr>
          <w:rFonts w:ascii="Arial" w:hAnsi="Arial" w:cs="Arial"/>
        </w:rPr>
      </w:pPr>
      <w:r w:rsidRPr="0029449E">
        <w:rPr>
          <w:rStyle w:val="nowrap"/>
          <w:rFonts w:ascii="Arial" w:hAnsi="Arial" w:cs="Arial"/>
        </w:rPr>
        <w:t>Martin, R., Puhlik-Doris, P., Larsen, G., Gray, J. and Weir, K. (2003) ‘</w:t>
      </w:r>
      <w:r w:rsidRPr="0029449E">
        <w:rPr>
          <w:rStyle w:val="ref-title"/>
          <w:rFonts w:ascii="Arial" w:hAnsi="Arial" w:cs="Arial"/>
        </w:rPr>
        <w:t xml:space="preserve">Individual differences in uses of humor and their relation to psychological well-being: Development of the Humor Styles Questionnaire’ </w:t>
      </w:r>
      <w:r w:rsidRPr="0029449E">
        <w:rPr>
          <w:rStyle w:val="ref-title"/>
          <w:rFonts w:ascii="Arial" w:hAnsi="Arial" w:cs="Arial"/>
          <w:i/>
          <w:iCs/>
        </w:rPr>
        <w:t xml:space="preserve">Journal of Research in Personality, </w:t>
      </w:r>
      <w:r w:rsidRPr="0029449E">
        <w:rPr>
          <w:rStyle w:val="ref-title"/>
          <w:rFonts w:ascii="Arial" w:hAnsi="Arial" w:cs="Arial"/>
        </w:rPr>
        <w:t xml:space="preserve">37, pp. 48-75. Available at: </w:t>
      </w:r>
      <w:r>
        <w:rPr>
          <w:rStyle w:val="ref-title"/>
          <w:rFonts w:ascii="Arial" w:hAnsi="Arial" w:cs="Arial"/>
        </w:rPr>
        <w:t xml:space="preserve">DOI </w:t>
      </w:r>
      <w:r w:rsidRPr="0029449E">
        <w:rPr>
          <w:rStyle w:val="mixed-citation"/>
          <w:rFonts w:ascii="Arial" w:hAnsi="Arial" w:cs="Arial"/>
        </w:rPr>
        <w:t>10.1016/S0092-6566(02)00534-2</w:t>
      </w:r>
    </w:p>
    <w:p w14:paraId="3A73470D" w14:textId="77777777" w:rsidR="00AC2346" w:rsidRPr="00AC2346" w:rsidRDefault="00AC2346" w:rsidP="00A21B96">
      <w:pPr>
        <w:rPr>
          <w:sz w:val="2"/>
          <w:szCs w:val="2"/>
        </w:rPr>
      </w:pPr>
    </w:p>
    <w:p w14:paraId="58B83BFD" w14:textId="5AB8A720" w:rsidR="00F658E5" w:rsidRDefault="00F658E5" w:rsidP="00A21B96">
      <w:r>
        <w:t xml:space="preserve">Maslow, A. (1943) ‘A Theory of Human Motivation’, </w:t>
      </w:r>
      <w:r>
        <w:rPr>
          <w:i/>
          <w:iCs/>
        </w:rPr>
        <w:t xml:space="preserve">Psychological Review, </w:t>
      </w:r>
      <w:r>
        <w:t xml:space="preserve">50, pp. 370-396. Available at: </w:t>
      </w:r>
      <w:hyperlink r:id="rId18" w:history="1">
        <w:r>
          <w:rPr>
            <w:rStyle w:val="Hyperlink"/>
          </w:rPr>
          <w:t>Classics in the History of Psychology -- A. H. Maslow (1943) A Theory of Human Motivation (yorku.ca)</w:t>
        </w:r>
      </w:hyperlink>
      <w:r>
        <w:t xml:space="preserve"> (Accessed: 29 March 2024).</w:t>
      </w:r>
    </w:p>
    <w:p w14:paraId="27A5870E" w14:textId="77777777" w:rsidR="00275A35" w:rsidRPr="00275A35" w:rsidRDefault="00275A35" w:rsidP="00A21B96">
      <w:pPr>
        <w:rPr>
          <w:sz w:val="2"/>
          <w:szCs w:val="2"/>
        </w:rPr>
      </w:pPr>
    </w:p>
    <w:p w14:paraId="34F9E30B" w14:textId="77777777" w:rsidR="00275A35" w:rsidRPr="0029449E" w:rsidRDefault="00275A35" w:rsidP="00275A35">
      <w:pPr>
        <w:rPr>
          <w:rFonts w:ascii="Arial" w:hAnsi="Arial" w:cs="Arial"/>
        </w:rPr>
      </w:pPr>
      <w:r w:rsidRPr="0029449E">
        <w:rPr>
          <w:rFonts w:ascii="Arial" w:hAnsi="Arial" w:cs="Arial"/>
        </w:rPr>
        <w:t xml:space="preserve">McLeod, S. (2018) </w:t>
      </w:r>
      <w:r w:rsidRPr="0029449E">
        <w:rPr>
          <w:rFonts w:ascii="Arial" w:hAnsi="Arial" w:cs="Arial"/>
          <w:i/>
          <w:iCs/>
        </w:rPr>
        <w:t xml:space="preserve">Erik Erikson’s Stages of Psychosocial Development. </w:t>
      </w:r>
      <w:r w:rsidRPr="0029449E">
        <w:rPr>
          <w:rFonts w:ascii="Arial" w:hAnsi="Arial" w:cs="Arial"/>
        </w:rPr>
        <w:t xml:space="preserve">Available at: </w:t>
      </w:r>
      <w:hyperlink r:id="rId19" w:history="1">
        <w:r w:rsidRPr="0029449E">
          <w:rPr>
            <w:rStyle w:val="Hyperlink"/>
            <w:rFonts w:ascii="Arial" w:hAnsi="Arial" w:cs="Arial"/>
          </w:rPr>
          <w:t>Erik Erikson's Stages of Psychosocial Development (</w:t>
        </w:r>
        <w:proofErr w:type="spellStart"/>
        <w:r w:rsidRPr="0029449E">
          <w:rPr>
            <w:rStyle w:val="Hyperlink"/>
            <w:rFonts w:ascii="Arial" w:hAnsi="Arial" w:cs="Arial"/>
          </w:rPr>
          <w:t>activeyouth.lt</w:t>
        </w:r>
        <w:proofErr w:type="spellEnd"/>
        <w:r w:rsidRPr="0029449E">
          <w:rPr>
            <w:rStyle w:val="Hyperlink"/>
            <w:rFonts w:ascii="Arial" w:hAnsi="Arial" w:cs="Arial"/>
          </w:rPr>
          <w:t>)</w:t>
        </w:r>
      </w:hyperlink>
      <w:r w:rsidRPr="0029449E">
        <w:rPr>
          <w:rFonts w:ascii="Arial" w:hAnsi="Arial" w:cs="Arial"/>
        </w:rPr>
        <w:t xml:space="preserve"> (Accessed: 03 April 2024).</w:t>
      </w:r>
    </w:p>
    <w:p w14:paraId="2114342B" w14:textId="77777777" w:rsidR="00C07969" w:rsidRPr="00C07969" w:rsidRDefault="00C07969" w:rsidP="00A21B96">
      <w:pPr>
        <w:rPr>
          <w:sz w:val="2"/>
          <w:szCs w:val="2"/>
        </w:rPr>
      </w:pPr>
    </w:p>
    <w:p w14:paraId="2C6DC883" w14:textId="76C96826" w:rsidR="003B38D3" w:rsidRDefault="003B38D3" w:rsidP="00A21B96">
      <w:r>
        <w:t xml:space="preserve">Michigan Alliance for Families (2024). </w:t>
      </w:r>
      <w:r>
        <w:rPr>
          <w:i/>
          <w:iCs/>
        </w:rPr>
        <w:t xml:space="preserve">Behaviour is Communication. </w:t>
      </w:r>
      <w:r>
        <w:t xml:space="preserve">Available at: </w:t>
      </w:r>
      <w:hyperlink r:id="rId20" w:anchor=":~:text=All%20behavior%20is%20a%20form%20of%20communication.&amp;text=An%20infant%20may%20cry%20when,are%20not%20aware%20of%20it." w:history="1">
        <w:proofErr w:type="spellStart"/>
        <w:r>
          <w:rPr>
            <w:rStyle w:val="Hyperlink"/>
          </w:rPr>
          <w:t>Behavior</w:t>
        </w:r>
        <w:proofErr w:type="spellEnd"/>
        <w:r>
          <w:rPr>
            <w:rStyle w:val="Hyperlink"/>
          </w:rPr>
          <w:t xml:space="preserve"> is Communication - Michigan Alliance for Families</w:t>
        </w:r>
      </w:hyperlink>
      <w:r>
        <w:t xml:space="preserve"> (Accessed: 05 April 2024).</w:t>
      </w:r>
    </w:p>
    <w:p w14:paraId="5DC62929" w14:textId="77777777" w:rsidR="00867273" w:rsidRPr="00867273" w:rsidRDefault="00867273" w:rsidP="00867273">
      <w:pPr>
        <w:rPr>
          <w:rStyle w:val="Hyperlink"/>
          <w:sz w:val="2"/>
          <w:szCs w:val="2"/>
        </w:rPr>
      </w:pPr>
    </w:p>
    <w:p w14:paraId="1625EF80" w14:textId="77777777" w:rsidR="00867273" w:rsidRDefault="00867273" w:rsidP="00867273">
      <w:r w:rsidRPr="00883274">
        <w:rPr>
          <w:rStyle w:val="Hyperlink"/>
          <w:color w:val="000000" w:themeColor="text1"/>
          <w:u w:val="none"/>
        </w:rPr>
        <w:t xml:space="preserve">National Library of Medicine (2022) </w:t>
      </w:r>
      <w:r w:rsidRPr="00883274">
        <w:rPr>
          <w:rStyle w:val="Hyperlink"/>
          <w:i/>
          <w:iCs/>
          <w:color w:val="000000" w:themeColor="text1"/>
          <w:u w:val="none"/>
        </w:rPr>
        <w:t>Developmental Stages of Social Emotional Development in Children.</w:t>
      </w:r>
      <w:r>
        <w:rPr>
          <w:rStyle w:val="Hyperlink"/>
          <w:i/>
          <w:iCs/>
          <w:color w:val="000000" w:themeColor="text1"/>
        </w:rPr>
        <w:t xml:space="preserve"> </w:t>
      </w:r>
      <w:r>
        <w:rPr>
          <w:rStyle w:val="Hyperlink"/>
          <w:color w:val="000000" w:themeColor="text1"/>
        </w:rPr>
        <w:t xml:space="preserve">Available at: </w:t>
      </w:r>
      <w:hyperlink r:id="rId21" w:history="1">
        <w:r>
          <w:rPr>
            <w:rStyle w:val="Hyperlink"/>
          </w:rPr>
          <w:t xml:space="preserve">Developmental Stages of Social Emotional Development in Children - </w:t>
        </w:r>
        <w:proofErr w:type="spellStart"/>
        <w:r>
          <w:rPr>
            <w:rStyle w:val="Hyperlink"/>
          </w:rPr>
          <w:t>StatPearls</w:t>
        </w:r>
        <w:proofErr w:type="spellEnd"/>
        <w:r>
          <w:rPr>
            <w:rStyle w:val="Hyperlink"/>
          </w:rPr>
          <w:t xml:space="preserve"> - NCBI Bookshelf (nih.gov)</w:t>
        </w:r>
      </w:hyperlink>
      <w:r>
        <w:t xml:space="preserve"> (Accessed: 27 March 2024).</w:t>
      </w:r>
    </w:p>
    <w:p w14:paraId="7C3F0C33" w14:textId="77777777" w:rsidR="0077247C" w:rsidRPr="0077247C" w:rsidRDefault="0077247C" w:rsidP="00867273">
      <w:pPr>
        <w:rPr>
          <w:sz w:val="2"/>
          <w:szCs w:val="2"/>
        </w:rPr>
      </w:pPr>
    </w:p>
    <w:p w14:paraId="238E9A87" w14:textId="1D311D95" w:rsidR="0077247C" w:rsidRPr="0077247C" w:rsidRDefault="0077247C" w:rsidP="00867273">
      <w:pPr>
        <w:rPr>
          <w:rStyle w:val="Hyperlink"/>
          <w:rFonts w:ascii="Arial" w:hAnsi="Arial" w:cs="Arial"/>
          <w:color w:val="auto"/>
          <w:u w:val="none"/>
        </w:rPr>
      </w:pPr>
      <w:r w:rsidRPr="0021020B">
        <w:rPr>
          <w:rStyle w:val="Hyperlink"/>
          <w:rFonts w:ascii="Arial" w:hAnsi="Arial" w:cs="Arial"/>
          <w:color w:val="auto"/>
          <w:u w:val="none"/>
        </w:rPr>
        <w:t xml:space="preserve">Online Learning College (2022) </w:t>
      </w:r>
      <w:r w:rsidRPr="0021020B">
        <w:rPr>
          <w:rStyle w:val="Hyperlink"/>
          <w:rFonts w:ascii="Arial" w:hAnsi="Arial" w:cs="Arial"/>
          <w:i/>
          <w:iCs/>
          <w:color w:val="auto"/>
          <w:u w:val="none"/>
        </w:rPr>
        <w:t xml:space="preserve">Erikson’s eight stages of identity development. </w:t>
      </w:r>
      <w:r w:rsidRPr="0021020B">
        <w:rPr>
          <w:rStyle w:val="Hyperlink"/>
          <w:rFonts w:ascii="Arial" w:hAnsi="Arial" w:cs="Arial"/>
          <w:color w:val="auto"/>
          <w:u w:val="none"/>
        </w:rPr>
        <w:t xml:space="preserve">Available at: </w:t>
      </w:r>
      <w:hyperlink r:id="rId22" w:anchor="strengths-and-weaknesses-of-the-theory" w:history="1">
        <w:r w:rsidRPr="0021020B">
          <w:rPr>
            <w:rStyle w:val="Hyperlink"/>
            <w:rFonts w:ascii="Arial" w:hAnsi="Arial" w:cs="Arial"/>
            <w:color w:val="auto"/>
          </w:rPr>
          <w:t>Erikson’s eight stages of identity development | Strengths &amp; Weaknesses (online-learning-college.com)</w:t>
        </w:r>
      </w:hyperlink>
      <w:r w:rsidRPr="0021020B">
        <w:rPr>
          <w:rFonts w:ascii="Arial" w:hAnsi="Arial" w:cs="Arial"/>
        </w:rPr>
        <w:t xml:space="preserve"> (Accessed: 03 April 2024).</w:t>
      </w:r>
    </w:p>
    <w:p w14:paraId="2B790BCB" w14:textId="77777777" w:rsidR="00867273" w:rsidRPr="00867273" w:rsidRDefault="00867273" w:rsidP="00A21B96">
      <w:pPr>
        <w:rPr>
          <w:sz w:val="2"/>
          <w:szCs w:val="2"/>
        </w:rPr>
      </w:pPr>
    </w:p>
    <w:p w14:paraId="02E520D9" w14:textId="3F622644" w:rsidR="00AB0803" w:rsidRDefault="004D1E86" w:rsidP="00AB0803">
      <w:r>
        <w:t xml:space="preserve">Plass, J., Homer, B. and Kinzer, C. (2015) ‘Foundations of Game-Based Learning’, </w:t>
      </w:r>
      <w:r>
        <w:rPr>
          <w:i/>
          <w:iCs/>
        </w:rPr>
        <w:t xml:space="preserve">Educational Resources Information Centre, </w:t>
      </w:r>
      <w:r>
        <w:t xml:space="preserve">50(4), pp. 258-283. Available at: DOI: 10.1080/00461520.2015.1122533 </w:t>
      </w:r>
    </w:p>
    <w:p w14:paraId="73229244" w14:textId="77777777" w:rsidR="00AB0803" w:rsidRPr="00AB0803" w:rsidRDefault="00AB0803" w:rsidP="00AB0803">
      <w:pPr>
        <w:rPr>
          <w:rStyle w:val="Hyperlink"/>
          <w:color w:val="auto"/>
          <w:sz w:val="2"/>
          <w:szCs w:val="2"/>
          <w:u w:val="none"/>
        </w:rPr>
      </w:pPr>
    </w:p>
    <w:p w14:paraId="717C6915" w14:textId="57F5329F" w:rsidR="00B07200" w:rsidRDefault="00AB0803" w:rsidP="00A21B96">
      <w:r w:rsidRPr="00AB0803">
        <w:rPr>
          <w:rStyle w:val="Hyperlink"/>
          <w:rFonts w:ascii="Arial" w:hAnsi="Arial" w:cs="Arial"/>
          <w:color w:val="000000" w:themeColor="text1"/>
          <w:u w:val="none"/>
        </w:rPr>
        <w:lastRenderedPageBreak/>
        <w:t xml:space="preserve">Shah, D (2023) </w:t>
      </w:r>
      <w:r w:rsidRPr="00AB0803">
        <w:rPr>
          <w:rStyle w:val="Hyperlink"/>
          <w:rFonts w:ascii="Arial" w:hAnsi="Arial" w:cs="Arial"/>
          <w:i/>
          <w:iCs/>
          <w:color w:val="000000" w:themeColor="text1"/>
          <w:u w:val="none"/>
        </w:rPr>
        <w:t xml:space="preserve">How Maslow’s Hierarchy of Needs can be applied in teaching. </w:t>
      </w:r>
      <w:r w:rsidRPr="00AB0803">
        <w:rPr>
          <w:rStyle w:val="Hyperlink"/>
          <w:rFonts w:ascii="Arial" w:hAnsi="Arial" w:cs="Arial"/>
          <w:color w:val="000000" w:themeColor="text1"/>
          <w:u w:val="none"/>
        </w:rPr>
        <w:t>Available at:</w:t>
      </w:r>
      <w:r>
        <w:rPr>
          <w:rStyle w:val="Hyperlink"/>
          <w:rFonts w:ascii="Arial" w:hAnsi="Arial" w:cs="Arial"/>
          <w:color w:val="000000" w:themeColor="text1"/>
        </w:rPr>
        <w:t xml:space="preserve"> </w:t>
      </w:r>
      <w:hyperlink r:id="rId23" w:anchor=":~:text=Students%20need%20to%20feel%20safe,or%20judged%20by%20their%20peers." w:history="1">
        <w:r>
          <w:rPr>
            <w:rStyle w:val="Hyperlink"/>
          </w:rPr>
          <w:t>How Maslow's Hierarchy of Needs can be applied in teaching (classcardapp.com)</w:t>
        </w:r>
      </w:hyperlink>
      <w:r>
        <w:t xml:space="preserve"> (Accessed: 29 March 2024).</w:t>
      </w:r>
    </w:p>
    <w:p w14:paraId="408E8690" w14:textId="77777777" w:rsidR="005F1EA3" w:rsidRPr="005F1EA3" w:rsidRDefault="005F1EA3" w:rsidP="00A21B96">
      <w:pPr>
        <w:rPr>
          <w:sz w:val="2"/>
          <w:szCs w:val="2"/>
        </w:rPr>
      </w:pPr>
    </w:p>
    <w:p w14:paraId="1D3EBEE6" w14:textId="164A0852" w:rsidR="005F1EA3" w:rsidRPr="009163F3" w:rsidRDefault="005F1EA3" w:rsidP="00A21B96">
      <w:pPr>
        <w:rPr>
          <w:rFonts w:ascii="Arial" w:hAnsi="Arial" w:cs="Arial"/>
        </w:rPr>
      </w:pPr>
      <w:r w:rsidRPr="005F1EA3">
        <w:rPr>
          <w:rStyle w:val="Hyperlink"/>
          <w:rFonts w:ascii="Arial" w:hAnsi="Arial" w:cs="Arial"/>
          <w:color w:val="auto"/>
          <w:u w:val="none"/>
        </w:rPr>
        <w:t xml:space="preserve">Simply Psychology (2024) </w:t>
      </w:r>
      <w:r w:rsidRPr="005F1EA3">
        <w:rPr>
          <w:rStyle w:val="Hyperlink"/>
          <w:rFonts w:ascii="Arial" w:hAnsi="Arial" w:cs="Arial"/>
          <w:i/>
          <w:iCs/>
          <w:color w:val="auto"/>
          <w:u w:val="none"/>
        </w:rPr>
        <w:t>Attachment Theory in Psychology.</w:t>
      </w:r>
      <w:r w:rsidRPr="005F1EA3">
        <w:rPr>
          <w:rStyle w:val="Hyperlink"/>
          <w:rFonts w:ascii="Arial" w:hAnsi="Arial" w:cs="Arial"/>
          <w:color w:val="auto"/>
          <w:u w:val="none"/>
        </w:rPr>
        <w:t xml:space="preserve"> Available at:</w:t>
      </w:r>
      <w:r w:rsidRPr="00766B2E">
        <w:rPr>
          <w:rStyle w:val="Hyperlink"/>
          <w:rFonts w:ascii="Arial" w:hAnsi="Arial" w:cs="Arial"/>
        </w:rPr>
        <w:t xml:space="preserve"> </w:t>
      </w:r>
      <w:hyperlink r:id="rId24" w:history="1">
        <w:r w:rsidRPr="00766B2E">
          <w:rPr>
            <w:rStyle w:val="Hyperlink"/>
            <w:rFonts w:ascii="Arial" w:hAnsi="Arial" w:cs="Arial"/>
          </w:rPr>
          <w:t xml:space="preserve">Attachment Theory </w:t>
        </w:r>
        <w:proofErr w:type="gramStart"/>
        <w:r w:rsidRPr="00766B2E">
          <w:rPr>
            <w:rStyle w:val="Hyperlink"/>
            <w:rFonts w:ascii="Arial" w:hAnsi="Arial" w:cs="Arial"/>
          </w:rPr>
          <w:t>In</w:t>
        </w:r>
        <w:proofErr w:type="gramEnd"/>
        <w:r w:rsidRPr="00766B2E">
          <w:rPr>
            <w:rStyle w:val="Hyperlink"/>
            <w:rFonts w:ascii="Arial" w:hAnsi="Arial" w:cs="Arial"/>
          </w:rPr>
          <w:t xml:space="preserve"> Psychology Explained (simplypsychology.org)</w:t>
        </w:r>
      </w:hyperlink>
      <w:r w:rsidRPr="00766B2E">
        <w:rPr>
          <w:rFonts w:ascii="Arial" w:hAnsi="Arial" w:cs="Arial"/>
        </w:rPr>
        <w:t xml:space="preserve"> (Accessed: 03 April 2024).</w:t>
      </w:r>
    </w:p>
    <w:p w14:paraId="4B7F0D08" w14:textId="77777777" w:rsidR="00E23859" w:rsidRPr="00E23859" w:rsidRDefault="00E23859" w:rsidP="00A21B96">
      <w:pPr>
        <w:rPr>
          <w:sz w:val="2"/>
          <w:szCs w:val="2"/>
        </w:rPr>
      </w:pPr>
    </w:p>
    <w:p w14:paraId="6D78D2C3" w14:textId="07EADB8C" w:rsidR="00E23859" w:rsidRDefault="00E23859" w:rsidP="00E23859">
      <w:pPr>
        <w:shd w:val="clear" w:color="auto" w:fill="FFFFFF"/>
        <w:spacing w:before="200" w:after="200" w:line="240" w:lineRule="auto"/>
        <w:rPr>
          <w:rFonts w:ascii="Arial" w:hAnsi="Arial" w:cs="Arial"/>
        </w:rPr>
      </w:pPr>
      <w:r w:rsidRPr="00E23859">
        <w:rPr>
          <w:rStyle w:val="Hyperlink"/>
          <w:rFonts w:ascii="Arial" w:hAnsi="Arial" w:cs="Arial"/>
          <w:color w:val="auto"/>
          <w:u w:val="none"/>
        </w:rPr>
        <w:t xml:space="preserve">Simply Psychology (2024) </w:t>
      </w:r>
      <w:r w:rsidRPr="00E23859">
        <w:rPr>
          <w:rStyle w:val="Hyperlink"/>
          <w:rFonts w:ascii="Arial" w:hAnsi="Arial" w:cs="Arial"/>
          <w:i/>
          <w:iCs/>
          <w:color w:val="auto"/>
          <w:u w:val="none"/>
        </w:rPr>
        <w:t xml:space="preserve">Erik Erikson’s Stages of Psychosocial Development. </w:t>
      </w:r>
      <w:r w:rsidRPr="00E23859">
        <w:rPr>
          <w:rStyle w:val="Hyperlink"/>
          <w:rFonts w:ascii="Arial" w:hAnsi="Arial" w:cs="Arial"/>
          <w:color w:val="auto"/>
          <w:u w:val="none"/>
        </w:rPr>
        <w:t>Available at:</w:t>
      </w:r>
      <w:r w:rsidRPr="0021020B">
        <w:rPr>
          <w:rStyle w:val="Hyperlink"/>
          <w:rFonts w:ascii="Arial" w:hAnsi="Arial" w:cs="Arial"/>
          <w:color w:val="auto"/>
        </w:rPr>
        <w:t xml:space="preserve"> </w:t>
      </w:r>
      <w:hyperlink r:id="rId25" w:history="1">
        <w:r w:rsidRPr="0021020B">
          <w:rPr>
            <w:rStyle w:val="Hyperlink"/>
            <w:rFonts w:ascii="Arial" w:hAnsi="Arial" w:cs="Arial"/>
            <w:color w:val="auto"/>
          </w:rPr>
          <w:t>Erikson's Stages of Development (simplypsychology.org)</w:t>
        </w:r>
      </w:hyperlink>
      <w:r w:rsidRPr="0021020B">
        <w:rPr>
          <w:rFonts w:ascii="Arial" w:hAnsi="Arial" w:cs="Arial"/>
        </w:rPr>
        <w:t xml:space="preserve"> (Accessed: 03 April 2024).</w:t>
      </w:r>
    </w:p>
    <w:p w14:paraId="1DA0E6B0" w14:textId="77777777" w:rsidR="009163F3" w:rsidRPr="009163F3" w:rsidRDefault="009163F3" w:rsidP="00E23859">
      <w:pPr>
        <w:shd w:val="clear" w:color="auto" w:fill="FFFFFF"/>
        <w:spacing w:before="200" w:after="200" w:line="240" w:lineRule="auto"/>
        <w:rPr>
          <w:rFonts w:ascii="Arial" w:hAnsi="Arial" w:cs="Arial"/>
          <w:sz w:val="2"/>
          <w:szCs w:val="2"/>
        </w:rPr>
      </w:pPr>
    </w:p>
    <w:p w14:paraId="158A4A94" w14:textId="1FAD8DA0" w:rsidR="009163F3" w:rsidRPr="009163F3" w:rsidRDefault="009163F3" w:rsidP="009163F3">
      <w:pPr>
        <w:rPr>
          <w:b/>
          <w:bCs/>
        </w:rPr>
      </w:pPr>
      <w:r>
        <w:t xml:space="preserve">UNICEF (1989) </w:t>
      </w:r>
      <w:r>
        <w:rPr>
          <w:i/>
          <w:iCs/>
        </w:rPr>
        <w:t xml:space="preserve">The UN Convention on The Rights of The Child. </w:t>
      </w:r>
      <w:r>
        <w:t xml:space="preserve">Available at: </w:t>
      </w:r>
      <w:hyperlink r:id="rId26" w:history="1">
        <w:r>
          <w:rPr>
            <w:rStyle w:val="Hyperlink"/>
          </w:rPr>
          <w:t>Layout 1 (unicef.org.uk)</w:t>
        </w:r>
      </w:hyperlink>
    </w:p>
    <w:p w14:paraId="4881FABA" w14:textId="77777777" w:rsidR="00E23859" w:rsidRPr="00EC4728" w:rsidRDefault="00E23859" w:rsidP="00A21B96">
      <w:pPr>
        <w:rPr>
          <w:rFonts w:cstheme="minorHAnsi"/>
          <w:bCs/>
          <w:sz w:val="2"/>
          <w:szCs w:val="2"/>
          <w:lang w:val="en-US"/>
        </w:rPr>
      </w:pPr>
    </w:p>
    <w:p w14:paraId="7D3A41A7" w14:textId="0A08F8FC" w:rsidR="00330269" w:rsidRDefault="00330269" w:rsidP="00330269">
      <w:r w:rsidRPr="00B07200">
        <w:rPr>
          <w:rFonts w:ascii="Arial" w:hAnsi="Arial" w:cs="Arial"/>
        </w:rPr>
        <w:t xml:space="preserve">Welsh Government (n.d). </w:t>
      </w:r>
      <w:r w:rsidRPr="00B07200">
        <w:rPr>
          <w:rFonts w:ascii="Arial" w:hAnsi="Arial" w:cs="Arial"/>
          <w:i/>
          <w:iCs/>
          <w:lang w:eastAsia="en-GB"/>
        </w:rPr>
        <w:t xml:space="preserve">Supporting materials for curriculum, assessment, and evaluating learner progress. </w:t>
      </w:r>
      <w:r w:rsidRPr="00B07200">
        <w:rPr>
          <w:rFonts w:ascii="Arial" w:hAnsi="Arial" w:cs="Arial"/>
          <w:lang w:eastAsia="en-GB"/>
        </w:rPr>
        <w:t xml:space="preserve">Available at: </w:t>
      </w:r>
      <w:hyperlink r:id="rId27" w:history="1">
        <w:r w:rsidRPr="00B07200">
          <w:rPr>
            <w:rStyle w:val="Hyperlink"/>
          </w:rPr>
          <w:t>Supporting materials for curriculum, assessment and evaluating learner progress - Hwb (</w:t>
        </w:r>
        <w:proofErr w:type="spellStart"/>
        <w:r w:rsidRPr="00B07200">
          <w:rPr>
            <w:rStyle w:val="Hyperlink"/>
          </w:rPr>
          <w:t>gov.wales</w:t>
        </w:r>
        <w:proofErr w:type="spellEnd"/>
        <w:r w:rsidRPr="00B07200">
          <w:rPr>
            <w:rStyle w:val="Hyperlink"/>
          </w:rPr>
          <w:t>)</w:t>
        </w:r>
      </w:hyperlink>
      <w:r w:rsidRPr="00B07200">
        <w:t xml:space="preserve"> (Accessed: 28 March 2024).</w:t>
      </w:r>
    </w:p>
    <w:p w14:paraId="70914471" w14:textId="77777777" w:rsidR="00EC4728" w:rsidRPr="00EC4728" w:rsidRDefault="00EC4728" w:rsidP="00330269">
      <w:pPr>
        <w:rPr>
          <w:sz w:val="2"/>
          <w:szCs w:val="2"/>
        </w:rPr>
      </w:pPr>
    </w:p>
    <w:p w14:paraId="40266F3A" w14:textId="20EB768F" w:rsidR="00EC4728" w:rsidRDefault="00EC4728" w:rsidP="00330269">
      <w:r w:rsidRPr="00EC4728">
        <w:rPr>
          <w:rFonts w:ascii="Arial" w:hAnsi="Arial" w:cs="Arial"/>
        </w:rPr>
        <w:t xml:space="preserve">Welsh Government (2021) </w:t>
      </w:r>
      <w:r w:rsidRPr="00EC4728">
        <w:rPr>
          <w:rFonts w:ascii="Arial" w:hAnsi="Arial" w:cs="Arial"/>
          <w:i/>
          <w:iCs/>
        </w:rPr>
        <w:t>The Curriculum for Wales – Progression Code</w:t>
      </w:r>
      <w:r>
        <w:rPr>
          <w:rFonts w:ascii="Arial" w:hAnsi="Arial" w:cs="Arial"/>
          <w:i/>
          <w:iCs/>
        </w:rPr>
        <w:t xml:space="preserve">. </w:t>
      </w:r>
      <w:r>
        <w:rPr>
          <w:rFonts w:ascii="Arial" w:hAnsi="Arial" w:cs="Arial"/>
        </w:rPr>
        <w:t xml:space="preserve">Available at: </w:t>
      </w:r>
      <w:hyperlink r:id="rId28" w:history="1">
        <w:r>
          <w:rPr>
            <w:rStyle w:val="Hyperlink"/>
          </w:rPr>
          <w:t>curriculum-for-wales-progression-code.pdf (</w:t>
        </w:r>
        <w:proofErr w:type="spellStart"/>
        <w:r>
          <w:rPr>
            <w:rStyle w:val="Hyperlink"/>
          </w:rPr>
          <w:t>gov.wales</w:t>
        </w:r>
        <w:proofErr w:type="spellEnd"/>
        <w:r>
          <w:rPr>
            <w:rStyle w:val="Hyperlink"/>
          </w:rPr>
          <w:t>)</w:t>
        </w:r>
      </w:hyperlink>
      <w:r>
        <w:t xml:space="preserve"> (Accessed: 29 March 2024).</w:t>
      </w:r>
    </w:p>
    <w:p w14:paraId="52F55872" w14:textId="77777777" w:rsidR="00867273" w:rsidRPr="00867273" w:rsidRDefault="00867273" w:rsidP="00330269">
      <w:pPr>
        <w:rPr>
          <w:rFonts w:ascii="Arial" w:hAnsi="Arial" w:cs="Arial"/>
          <w:sz w:val="2"/>
          <w:szCs w:val="2"/>
          <w:lang w:eastAsia="en-GB"/>
        </w:rPr>
      </w:pPr>
    </w:p>
    <w:p w14:paraId="0E206BF6" w14:textId="77777777" w:rsidR="00CB1665" w:rsidRDefault="002C45F8" w:rsidP="00A21B96">
      <w:r>
        <w:t>Williams, A. (2022) ‘</w:t>
      </w:r>
      <w:r w:rsidRPr="002C45F8">
        <w:t>Target setting: a case study looking at how greater collaboration can impact the effectiveness of target setting</w:t>
      </w:r>
      <w:r>
        <w:t xml:space="preserve">’ </w:t>
      </w:r>
      <w:r>
        <w:rPr>
          <w:i/>
          <w:iCs/>
        </w:rPr>
        <w:t xml:space="preserve">WSEAS Transactions on business and economics, </w:t>
      </w:r>
      <w:r>
        <w:t>vol 19, pp. 1879 – 1883. Available at: DOI: 10.37394/23207.2022.19.169</w:t>
      </w:r>
    </w:p>
    <w:p w14:paraId="48203A9E" w14:textId="77777777" w:rsidR="009163F3" w:rsidRDefault="009163F3" w:rsidP="00A21B96"/>
    <w:p w14:paraId="718A3E27" w14:textId="77777777" w:rsidR="00C65C93" w:rsidRDefault="00C65C93" w:rsidP="00A21B96"/>
    <w:p w14:paraId="31D33106" w14:textId="77777777" w:rsidR="00C65C93" w:rsidRDefault="00C65C93" w:rsidP="00A21B96"/>
    <w:p w14:paraId="12376E3E" w14:textId="77777777" w:rsidR="00C65C93" w:rsidRDefault="00C65C93" w:rsidP="00A21B96"/>
    <w:p w14:paraId="0211CED2" w14:textId="77777777" w:rsidR="00C65C93" w:rsidRDefault="00C65C93" w:rsidP="00A21B96"/>
    <w:p w14:paraId="015D7A39" w14:textId="77777777" w:rsidR="00C65C93" w:rsidRDefault="00C65C93" w:rsidP="00A21B96"/>
    <w:p w14:paraId="35F444EF" w14:textId="77777777" w:rsidR="00C65C93" w:rsidRDefault="00C65C93" w:rsidP="00A21B96"/>
    <w:p w14:paraId="2086DA0A" w14:textId="77777777" w:rsidR="00C65C93" w:rsidRDefault="00C65C93" w:rsidP="00A21B96"/>
    <w:p w14:paraId="4DC08540" w14:textId="77777777" w:rsidR="00C65C93" w:rsidRDefault="00C65C93" w:rsidP="00A21B96"/>
    <w:p w14:paraId="32FD1F82" w14:textId="77777777" w:rsidR="00C65C93" w:rsidRDefault="00C65C93" w:rsidP="00A21B96"/>
    <w:p w14:paraId="49FBADA5" w14:textId="77777777" w:rsidR="00C65C93" w:rsidRDefault="00C65C93" w:rsidP="00A21B96"/>
    <w:p w14:paraId="028CD6A1" w14:textId="77777777" w:rsidR="00C65C93" w:rsidRDefault="00C65C93" w:rsidP="00A21B96"/>
    <w:p w14:paraId="10B921F7" w14:textId="77777777" w:rsidR="00C65C93" w:rsidRDefault="00C65C93" w:rsidP="00A21B96"/>
    <w:p w14:paraId="49E0F41E" w14:textId="77777777" w:rsidR="00C65C93" w:rsidRDefault="00C65C93" w:rsidP="00A21B96"/>
    <w:p w14:paraId="7195AE3B" w14:textId="77777777" w:rsidR="009163F3" w:rsidRDefault="009163F3" w:rsidP="00A21B96"/>
    <w:p w14:paraId="58651826" w14:textId="144D3923" w:rsidR="00183498" w:rsidRPr="00CB1665" w:rsidRDefault="00183498" w:rsidP="00A21B96">
      <w:pPr>
        <w:rPr>
          <w:rStyle w:val="Hyperlink"/>
          <w:color w:val="auto"/>
          <w:u w:val="none"/>
        </w:rPr>
      </w:pPr>
      <w:r w:rsidRPr="00183498">
        <w:rPr>
          <w:rStyle w:val="Hyperlink"/>
          <w:rFonts w:ascii="Arial" w:hAnsi="Arial" w:cs="Arial"/>
          <w:b/>
          <w:bCs/>
          <w:color w:val="auto"/>
          <w:sz w:val="28"/>
          <w:szCs w:val="28"/>
          <w:u w:val="none"/>
        </w:rPr>
        <w:lastRenderedPageBreak/>
        <w:t>Appendix 1:</w:t>
      </w:r>
    </w:p>
    <w:p w14:paraId="393AFB22" w14:textId="56F1AF52" w:rsidR="00183498" w:rsidRDefault="00BC3FCB" w:rsidP="00A21B96">
      <w:pPr>
        <w:rPr>
          <w:rStyle w:val="Hyperlink"/>
        </w:rPr>
      </w:pPr>
      <w:r>
        <w:rPr>
          <w:noProof/>
          <w:color w:val="467886" w:themeColor="hyperlink"/>
          <w:u w:val="single"/>
        </w:rPr>
        <mc:AlternateContent>
          <mc:Choice Requires="wps">
            <w:drawing>
              <wp:anchor distT="0" distB="0" distL="114300" distR="114300" simplePos="0" relativeHeight="251659264" behindDoc="0" locked="0" layoutInCell="1" allowOverlap="1" wp14:anchorId="10DFCFE2" wp14:editId="0E7D7A46">
                <wp:simplePos x="0" y="0"/>
                <wp:positionH relativeFrom="column">
                  <wp:posOffset>-203200</wp:posOffset>
                </wp:positionH>
                <wp:positionV relativeFrom="paragraph">
                  <wp:posOffset>135255</wp:posOffset>
                </wp:positionV>
                <wp:extent cx="6233823" cy="8407400"/>
                <wp:effectExtent l="0" t="0" r="14605" b="12700"/>
                <wp:wrapNone/>
                <wp:docPr id="896478828" name="Text Box 1"/>
                <wp:cNvGraphicFramePr/>
                <a:graphic xmlns:a="http://schemas.openxmlformats.org/drawingml/2006/main">
                  <a:graphicData uri="http://schemas.microsoft.com/office/word/2010/wordprocessingShape">
                    <wps:wsp>
                      <wps:cNvSpPr txBox="1"/>
                      <wps:spPr>
                        <a:xfrm>
                          <a:off x="0" y="0"/>
                          <a:ext cx="6233823" cy="8407400"/>
                        </a:xfrm>
                        <a:prstGeom prst="rect">
                          <a:avLst/>
                        </a:prstGeom>
                        <a:solidFill>
                          <a:schemeClr val="lt1"/>
                        </a:solidFill>
                        <a:ln w="6350">
                          <a:solidFill>
                            <a:prstClr val="black"/>
                          </a:solidFill>
                        </a:ln>
                      </wps:spPr>
                      <wps:txbx>
                        <w:txbxContent>
                          <w:p w14:paraId="6CE47F5B" w14:textId="77777777" w:rsidR="00BC3FCB" w:rsidRDefault="00BC3FCB" w:rsidP="00BC3FCB">
                            <w:pPr>
                              <w:jc w:val="center"/>
                              <w:rPr>
                                <w:b/>
                                <w:bCs/>
                                <w:sz w:val="24"/>
                                <w:szCs w:val="24"/>
                              </w:rPr>
                            </w:pPr>
                            <w:r w:rsidRPr="0063219F">
                              <w:rPr>
                                <w:b/>
                                <w:bCs/>
                                <w:sz w:val="24"/>
                                <w:szCs w:val="24"/>
                              </w:rPr>
                              <w:t>Pupil profile of Child A</w:t>
                            </w:r>
                          </w:p>
                          <w:p w14:paraId="14F6C5D0" w14:textId="77777777" w:rsidR="00BC3FCB" w:rsidRDefault="00BC3FCB" w:rsidP="00BC3FCB">
                            <w:pPr>
                              <w:jc w:val="center"/>
                              <w:rPr>
                                <w:b/>
                                <w:bCs/>
                                <w:sz w:val="24"/>
                                <w:szCs w:val="24"/>
                              </w:rPr>
                            </w:pPr>
                          </w:p>
                          <w:p w14:paraId="5A0F8ADC" w14:textId="0E6643A6" w:rsidR="00BC3FCB" w:rsidRDefault="00BC3FCB" w:rsidP="00BC3FCB">
                            <w:r>
                              <w:t xml:space="preserve">This is child A. He is 8 years </w:t>
                            </w:r>
                            <w:r w:rsidR="000B02F2">
                              <w:t>old,</w:t>
                            </w:r>
                            <w:r>
                              <w:t xml:space="preserve"> and he is in a mixed year 3/4 class. He is an only child and his parents have recently separated. His parents share custody of child A, so he spends half his time with his mum and half his time with his dad. His Uncle recently passed, which he found difficult to cope with. He always comes into class quietly and won’t engage into conversation with anyone unless he </w:t>
                            </w:r>
                            <w:proofErr w:type="spellStart"/>
                            <w:r>
                              <w:t>his</w:t>
                            </w:r>
                            <w:proofErr w:type="spellEnd"/>
                            <w:r>
                              <w:t xml:space="preserve"> spoken to and he seems sad. I always asked him how he was in the morning, and he said he was fine or ok and always asked how I was. It takes him a few minutes to brighten up and then he becomes his usual outgoing self. </w:t>
                            </w:r>
                          </w:p>
                          <w:p w14:paraId="214F1302" w14:textId="77777777" w:rsidR="00BC3FCB" w:rsidRDefault="00BC3FCB" w:rsidP="00BC3FCB">
                            <w:r>
                              <w:t>Child A is in the process of being diagnosed with ADHD, following intensive observations, meetings, and visits from the educational psychologist. Child A struggles to concentrate for long periods of time and struggles to focus. He becomes easily distracted but also causes lots of distractions himself. He loves to make other people laugh, which is a quality everyone loves about him. However, child A does this throughout lessons and at inappropriate times which causes distractions for others. He constantly is turning around to his friends behind him and talking/distracting them throughout lessons. He does this by making silly noises and doing funny dance moves as he moves around the classroom or from his seat. He may also say things loudly or do actions within the classroom that will draw the attention to him.</w:t>
                            </w:r>
                          </w:p>
                          <w:p w14:paraId="7198FB95" w14:textId="77777777" w:rsidR="00BC3FCB" w:rsidRDefault="00BC3FCB" w:rsidP="00BC3FCB">
                            <w:r>
                              <w:t xml:space="preserve">At times, child A can be boisterous and will use a lot of strength when he is in the playground which has led to incidents. He will use become silly on the yard and throw water around the yard making himself and others wet. During p.e lessons, he finds it difficult to follow instructions and therefore will instead mess around with his peers. </w:t>
                            </w:r>
                          </w:p>
                          <w:p w14:paraId="14F86464" w14:textId="77777777" w:rsidR="00BC3FCB" w:rsidRDefault="00BC3FCB" w:rsidP="00BC3FCB">
                            <w:r>
                              <w:t>Child A is in the lower ability groups for all lessons. His handwriting is messy, and his letter formation isn’t to the standard his age range should be achieving (sometimes taking up 2 lines for each letter). He benefits from hands on activities to help with his work, especially mathematics. Using numicon and multilink has been especially beneficial for him when completing sums and this has proven to help his understanding. However, he can become easily distracted by the physical items and will mess around with them.</w:t>
                            </w:r>
                          </w:p>
                          <w:p w14:paraId="182FFB1D" w14:textId="77777777" w:rsidR="00BC3FCB" w:rsidRDefault="00BC3FCB" w:rsidP="00BC3FCB">
                            <w:r>
                              <w:t xml:space="preserve">When child A is focused and not distracted, he can produce some great ideas and complete his work. When asked for answers, child A almost always raises his hand. When he is asked for an answer, he knows most of the answers or has a good try. He can also be a very kind and helpful individual especially with his teacher. Every morning when his teacher greets him or at the end of the day, he will always ask how they are and wish them a good evening for example. When it is time for lunch or break and they are waiting to go out, child A always sits beautifully, sat up straight with his finger on his lips waiting to be dismissed. </w:t>
                            </w:r>
                          </w:p>
                          <w:p w14:paraId="03C15683" w14:textId="77777777" w:rsidR="00BC3FCB" w:rsidRDefault="00BC3FCB" w:rsidP="00BC3FCB">
                            <w:r>
                              <w:t>His father spoke to his teacher about how he has a learning contract with child A where they focus greatly on his times tables and his spellings at home. He has regular conversations with the school and class teacher about child A’s behaviour and how best to improve it. His father also has had conversations with the class teacher about how to help child A learn his times tables and how to practice them at home.</w:t>
                            </w:r>
                          </w:p>
                          <w:p w14:paraId="5FD4723B" w14:textId="77777777" w:rsidR="00BC3FCB" w:rsidRDefault="00BC3FC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0DFCFE2" id="_x0000_t202" coordsize="21600,21600" o:spt="202" path="m,l,21600r21600,l21600,xe">
                <v:stroke joinstyle="miter"/>
                <v:path gradientshapeok="t" o:connecttype="rect"/>
              </v:shapetype>
              <v:shape id="Text Box 1" o:spid="_x0000_s1026" type="#_x0000_t202" style="position:absolute;margin-left:-16pt;margin-top:10.65pt;width:490.85pt;height:66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" fillcolor="white [3201]" strokeweight=".5pt">
                <v:textbox>
                  <w:txbxContent>
                    <w:p w14:paraId="6CE47F5B" w14:textId="77777777" w:rsidR="00BC3FCB" w:rsidRDefault="00BC3FCB" w:rsidP="00BC3FCB">
                      <w:pPr>
                        <w:jc w:val="center"/>
                        <w:rPr>
                          <w:b/>
                          <w:bCs/>
                          <w:sz w:val="24"/>
                          <w:szCs w:val="24"/>
                        </w:rPr>
                      </w:pPr>
                      <w:r w:rsidRPr="0063219F">
                        <w:rPr>
                          <w:b/>
                          <w:bCs/>
                          <w:sz w:val="24"/>
                          <w:szCs w:val="24"/>
                        </w:rPr>
                        <w:t>Pupil profile of Child A</w:t>
                      </w:r>
                    </w:p>
                    <w:p w14:paraId="14F6C5D0" w14:textId="77777777" w:rsidR="00BC3FCB" w:rsidRDefault="00BC3FCB" w:rsidP="00BC3FCB">
                      <w:pPr>
                        <w:jc w:val="center"/>
                        <w:rPr>
                          <w:b/>
                          <w:bCs/>
                          <w:sz w:val="24"/>
                          <w:szCs w:val="24"/>
                        </w:rPr>
                      </w:pPr>
                    </w:p>
                    <w:p w14:paraId="5A0F8ADC" w14:textId="0E6643A6" w:rsidR="00BC3FCB" w:rsidRDefault="00BC3FCB" w:rsidP="00BC3FCB">
                      <w:r>
                        <w:t xml:space="preserve">This is child A. He is 8 years </w:t>
                      </w:r>
                      <w:r w:rsidR="000B02F2">
                        <w:t>old,</w:t>
                      </w:r>
                      <w:r>
                        <w:t xml:space="preserve"> and he is in a mixed year 3/4 class. He is an only child and his parents have recently separated. His parents share custody of child A, so he spends half his time with his mum and half his time with his dad. His Uncle recently passed, which he found difficult to cope with. He always comes into class quietly and won’t engage into conversation with anyone unless he </w:t>
                      </w:r>
                      <w:proofErr w:type="spellStart"/>
                      <w:r>
                        <w:t>his</w:t>
                      </w:r>
                      <w:proofErr w:type="spellEnd"/>
                      <w:r>
                        <w:t xml:space="preserve"> spoken to and he seems sad. I always asked him how he was in the morning, and he said he was fine or ok and always asked how I was. It takes him a few minutes to brighten up and then he becomes his usual outgoing self. </w:t>
                      </w:r>
                    </w:p>
                    <w:p w14:paraId="214F1302" w14:textId="77777777" w:rsidR="00BC3FCB" w:rsidRDefault="00BC3FCB" w:rsidP="00BC3FCB">
                      <w:r>
                        <w:t>Child A is in the process of being diagnosed with ADHD, following intensive observations, meetings, and visits from the educational psychologist. Child A struggles to concentrate for long periods of time and struggles to focus. He becomes easily distracted but also causes lots of distractions himself. He loves to make other people laugh, which is a quality everyone loves about him. However, child A does this throughout lessons and at inappropriate times which causes distractions for others. He constantly is turning around to his friends behind him and talking/distracting them throughout lessons. He does this by making silly noises and doing funny dance moves as he moves around the classroom or from his seat. He may also say things loudly or do actions within the classroom that will draw the attention to him.</w:t>
                      </w:r>
                    </w:p>
                    <w:p w14:paraId="7198FB95" w14:textId="77777777" w:rsidR="00BC3FCB" w:rsidRDefault="00BC3FCB" w:rsidP="00BC3FCB">
                      <w:r>
                        <w:t xml:space="preserve">At times, child A can be boisterous and will use a lot of strength when he is in the playground which has led to incidents. He will use become silly on the yard and throw water around the yard making himself and others wet. During p.e lessons, he finds it difficult to follow instructions and therefore will instead mess around with his peers. </w:t>
                      </w:r>
                    </w:p>
                    <w:p w14:paraId="14F86464" w14:textId="77777777" w:rsidR="00BC3FCB" w:rsidRDefault="00BC3FCB" w:rsidP="00BC3FCB">
                      <w:r>
                        <w:t>Child A is in the lower ability groups for all lessons. His handwriting is messy, and his letter formation isn’t to the standard his age range should be achieving (sometimes taking up 2 lines for each letter). He benefits from hands on activities to help with his work, especially mathematics. Using numicon and multilink has been especially beneficial for him when completing sums and this has proven to help his understanding. However, he can become easily distracted by the physical items and will mess around with them.</w:t>
                      </w:r>
                    </w:p>
                    <w:p w14:paraId="182FFB1D" w14:textId="77777777" w:rsidR="00BC3FCB" w:rsidRDefault="00BC3FCB" w:rsidP="00BC3FCB">
                      <w:r>
                        <w:t xml:space="preserve">When child A is focused and not distracted, he can produce some great ideas and complete his work. When asked for answers, child A almost always raises his hand. When he is asked for an answer, he knows most of the answers or has a good try. He can also be a very kind and helpful individual especially with his teacher. Every morning when his teacher greets him or at the end of the day, he will always ask how they are and wish them a good evening for example. When it is time for lunch or break and they are waiting to go out, child A always sits beautifully, sat up straight with his finger on his lips waiting to be dismissed. </w:t>
                      </w:r>
                    </w:p>
                    <w:p w14:paraId="03C15683" w14:textId="77777777" w:rsidR="00BC3FCB" w:rsidRDefault="00BC3FCB" w:rsidP="00BC3FCB">
                      <w:r>
                        <w:t>His father spoke to his teacher about how he has a learning contract with child A where they focus greatly on his times tables and his spellings at home. He has regular conversations with the school and class teacher about child A’s behaviour and how best to improve it. His father also has had conversations with the class teacher about how to help child A learn his times tables and how to practice them at home.</w:t>
                      </w:r>
                    </w:p>
                    <w:p w14:paraId="5FD4723B" w14:textId="77777777" w:rsidR="00BC3FCB" w:rsidRDefault="00BC3FCB"/>
                  </w:txbxContent>
                </v:textbox>
              </v:shape>
            </w:pict>
          </mc:Fallback>
        </mc:AlternateContent>
      </w:r>
    </w:p>
    <w:p w14:paraId="59CCEA5A" w14:textId="14DBB45B" w:rsidR="00183498" w:rsidRPr="00A21B96" w:rsidRDefault="00183498" w:rsidP="00A21B96"/>
    <w:sectPr w:rsidR="00183498" w:rsidRPr="00A21B96">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726778" w14:textId="77777777" w:rsidR="00A93BE4" w:rsidRDefault="00A93BE4" w:rsidP="00A75E48">
      <w:pPr>
        <w:spacing w:after="0" w:line="240" w:lineRule="auto"/>
      </w:pPr>
      <w:r>
        <w:separator/>
      </w:r>
    </w:p>
  </w:endnote>
  <w:endnote w:type="continuationSeparator" w:id="0">
    <w:p w14:paraId="5F81A056" w14:textId="77777777" w:rsidR="00A93BE4" w:rsidRDefault="00A93BE4" w:rsidP="00A75E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ajorHAnsi" w:eastAsiaTheme="majorEastAsia" w:hAnsiTheme="majorHAnsi" w:cstheme="majorBidi"/>
        <w:sz w:val="28"/>
        <w:szCs w:val="28"/>
      </w:rPr>
      <w:id w:val="-1150290373"/>
      <w:docPartObj>
        <w:docPartGallery w:val="Page Numbers (Bottom of Page)"/>
        <w:docPartUnique/>
      </w:docPartObj>
    </w:sdtPr>
    <w:sdtEndPr>
      <w:rPr>
        <w:noProof/>
      </w:rPr>
    </w:sdtEndPr>
    <w:sdtContent>
      <w:p w14:paraId="280B5A5E" w14:textId="46C139F5" w:rsidR="000739A5" w:rsidRDefault="000739A5" w:rsidP="000739A5">
        <w:pPr>
          <w:pStyle w:val="Footer"/>
          <w:jc w:val="center"/>
        </w:pPr>
        <w:r>
          <w:rPr>
            <w:rFonts w:asciiTheme="majorHAnsi" w:eastAsiaTheme="majorEastAsia" w:hAnsiTheme="majorHAnsi" w:cstheme="majorBidi"/>
            <w:sz w:val="28"/>
            <w:szCs w:val="28"/>
          </w:rPr>
          <w:t xml:space="preserve">Page </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p>
    </w:sdtContent>
  </w:sdt>
  <w:p w14:paraId="2DA6FFC8" w14:textId="77777777" w:rsidR="000739A5" w:rsidRDefault="000739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12C1A5" w14:textId="77777777" w:rsidR="00A93BE4" w:rsidRDefault="00A93BE4" w:rsidP="00A75E48">
      <w:pPr>
        <w:spacing w:after="0" w:line="240" w:lineRule="auto"/>
      </w:pPr>
      <w:r>
        <w:separator/>
      </w:r>
    </w:p>
  </w:footnote>
  <w:footnote w:type="continuationSeparator" w:id="0">
    <w:p w14:paraId="30F316A3" w14:textId="77777777" w:rsidR="00A93BE4" w:rsidRDefault="00A93BE4" w:rsidP="00A75E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E575FA"/>
    <w:multiLevelType w:val="hybridMultilevel"/>
    <w:tmpl w:val="7506E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8F3F81"/>
    <w:multiLevelType w:val="multilevel"/>
    <w:tmpl w:val="0464DE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5CE27E2"/>
    <w:multiLevelType w:val="multilevel"/>
    <w:tmpl w:val="77B6F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90564281">
    <w:abstractNumId w:val="1"/>
  </w:num>
  <w:num w:numId="2" w16cid:durableId="484780624">
    <w:abstractNumId w:val="2"/>
  </w:num>
  <w:num w:numId="3" w16cid:durableId="15169670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665"/>
    <w:rsid w:val="000035F4"/>
    <w:rsid w:val="00037BB0"/>
    <w:rsid w:val="000739A5"/>
    <w:rsid w:val="000B02F2"/>
    <w:rsid w:val="00135AA0"/>
    <w:rsid w:val="001601AD"/>
    <w:rsid w:val="00183498"/>
    <w:rsid w:val="00187AF2"/>
    <w:rsid w:val="00194D72"/>
    <w:rsid w:val="001F52A6"/>
    <w:rsid w:val="002029BE"/>
    <w:rsid w:val="00216BAE"/>
    <w:rsid w:val="00236DBE"/>
    <w:rsid w:val="00247C9B"/>
    <w:rsid w:val="00275A35"/>
    <w:rsid w:val="00285798"/>
    <w:rsid w:val="0029480D"/>
    <w:rsid w:val="002A361D"/>
    <w:rsid w:val="002A3A86"/>
    <w:rsid w:val="002A60D5"/>
    <w:rsid w:val="002C45F8"/>
    <w:rsid w:val="00302535"/>
    <w:rsid w:val="00330269"/>
    <w:rsid w:val="00353873"/>
    <w:rsid w:val="00354A5C"/>
    <w:rsid w:val="003B0994"/>
    <w:rsid w:val="003B1251"/>
    <w:rsid w:val="003B38D3"/>
    <w:rsid w:val="003C40A9"/>
    <w:rsid w:val="003F6593"/>
    <w:rsid w:val="00431466"/>
    <w:rsid w:val="00433584"/>
    <w:rsid w:val="00443DAC"/>
    <w:rsid w:val="004A72A1"/>
    <w:rsid w:val="004B6DE0"/>
    <w:rsid w:val="004D1E86"/>
    <w:rsid w:val="004F15BE"/>
    <w:rsid w:val="004F5C90"/>
    <w:rsid w:val="004F6507"/>
    <w:rsid w:val="005779D4"/>
    <w:rsid w:val="00586436"/>
    <w:rsid w:val="0059269A"/>
    <w:rsid w:val="005A2096"/>
    <w:rsid w:val="005A4089"/>
    <w:rsid w:val="005A642C"/>
    <w:rsid w:val="005B1952"/>
    <w:rsid w:val="005F1EA3"/>
    <w:rsid w:val="006264BC"/>
    <w:rsid w:val="00674A3F"/>
    <w:rsid w:val="0067629B"/>
    <w:rsid w:val="00690DF7"/>
    <w:rsid w:val="006B3C45"/>
    <w:rsid w:val="006C4B1B"/>
    <w:rsid w:val="006C5898"/>
    <w:rsid w:val="006D5A53"/>
    <w:rsid w:val="0070416F"/>
    <w:rsid w:val="007429AF"/>
    <w:rsid w:val="00757CD0"/>
    <w:rsid w:val="0077247C"/>
    <w:rsid w:val="00790DED"/>
    <w:rsid w:val="00793C05"/>
    <w:rsid w:val="00794606"/>
    <w:rsid w:val="007D3860"/>
    <w:rsid w:val="007E79FA"/>
    <w:rsid w:val="00805423"/>
    <w:rsid w:val="00825FEC"/>
    <w:rsid w:val="00832964"/>
    <w:rsid w:val="00843032"/>
    <w:rsid w:val="00867273"/>
    <w:rsid w:val="008A1426"/>
    <w:rsid w:val="008F3FBA"/>
    <w:rsid w:val="008F5123"/>
    <w:rsid w:val="009043AA"/>
    <w:rsid w:val="009123AB"/>
    <w:rsid w:val="009163F3"/>
    <w:rsid w:val="00990BC7"/>
    <w:rsid w:val="009A6D6D"/>
    <w:rsid w:val="009B3DDF"/>
    <w:rsid w:val="009F3AF9"/>
    <w:rsid w:val="009F6CFC"/>
    <w:rsid w:val="00A064A2"/>
    <w:rsid w:val="00A21B96"/>
    <w:rsid w:val="00A26EC7"/>
    <w:rsid w:val="00A75E48"/>
    <w:rsid w:val="00A80003"/>
    <w:rsid w:val="00A819A1"/>
    <w:rsid w:val="00A92305"/>
    <w:rsid w:val="00A93BE4"/>
    <w:rsid w:val="00AA7B0D"/>
    <w:rsid w:val="00AB0803"/>
    <w:rsid w:val="00AB3F5B"/>
    <w:rsid w:val="00AC047B"/>
    <w:rsid w:val="00AC2346"/>
    <w:rsid w:val="00AD6D64"/>
    <w:rsid w:val="00B07200"/>
    <w:rsid w:val="00B10F7F"/>
    <w:rsid w:val="00B140F5"/>
    <w:rsid w:val="00B33F33"/>
    <w:rsid w:val="00B50516"/>
    <w:rsid w:val="00B548FB"/>
    <w:rsid w:val="00B559E3"/>
    <w:rsid w:val="00B632A2"/>
    <w:rsid w:val="00B63379"/>
    <w:rsid w:val="00B71526"/>
    <w:rsid w:val="00B7332F"/>
    <w:rsid w:val="00B845D3"/>
    <w:rsid w:val="00BA00E4"/>
    <w:rsid w:val="00BC3FCB"/>
    <w:rsid w:val="00BD4C89"/>
    <w:rsid w:val="00BF2B29"/>
    <w:rsid w:val="00C07969"/>
    <w:rsid w:val="00C1133D"/>
    <w:rsid w:val="00C31AC3"/>
    <w:rsid w:val="00C65C93"/>
    <w:rsid w:val="00C8489F"/>
    <w:rsid w:val="00C90AC7"/>
    <w:rsid w:val="00CB1665"/>
    <w:rsid w:val="00CC410E"/>
    <w:rsid w:val="00CD3503"/>
    <w:rsid w:val="00D213D5"/>
    <w:rsid w:val="00D248BA"/>
    <w:rsid w:val="00D51CCB"/>
    <w:rsid w:val="00D60DA9"/>
    <w:rsid w:val="00D61B0B"/>
    <w:rsid w:val="00D639D5"/>
    <w:rsid w:val="00D66168"/>
    <w:rsid w:val="00D7404B"/>
    <w:rsid w:val="00D94D09"/>
    <w:rsid w:val="00DA10A1"/>
    <w:rsid w:val="00DC26B3"/>
    <w:rsid w:val="00DE4E17"/>
    <w:rsid w:val="00E001F2"/>
    <w:rsid w:val="00E111D3"/>
    <w:rsid w:val="00E23859"/>
    <w:rsid w:val="00E30ADE"/>
    <w:rsid w:val="00E349BB"/>
    <w:rsid w:val="00E659D8"/>
    <w:rsid w:val="00E73853"/>
    <w:rsid w:val="00E86665"/>
    <w:rsid w:val="00E930E1"/>
    <w:rsid w:val="00EB34B1"/>
    <w:rsid w:val="00EC0552"/>
    <w:rsid w:val="00EC4728"/>
    <w:rsid w:val="00F658E5"/>
    <w:rsid w:val="00FB15A2"/>
    <w:rsid w:val="00FB2EB9"/>
    <w:rsid w:val="00FC72F9"/>
    <w:rsid w:val="00FF1B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FC900E"/>
  <w15:chartTrackingRefBased/>
  <w15:docId w15:val="{BB2EEA84-3D48-41C2-AA64-6C4F7C190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FCB"/>
  </w:style>
  <w:style w:type="paragraph" w:styleId="Heading1">
    <w:name w:val="heading 1"/>
    <w:basedOn w:val="Normal"/>
    <w:next w:val="Normal"/>
    <w:link w:val="Heading1Char"/>
    <w:uiPriority w:val="9"/>
    <w:qFormat/>
    <w:rsid w:val="00E866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866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866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66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66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66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66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66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66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66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866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866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66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66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66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66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66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6665"/>
    <w:rPr>
      <w:rFonts w:eastAsiaTheme="majorEastAsia" w:cstheme="majorBidi"/>
      <w:color w:val="272727" w:themeColor="text1" w:themeTint="D8"/>
    </w:rPr>
  </w:style>
  <w:style w:type="paragraph" w:styleId="Title">
    <w:name w:val="Title"/>
    <w:basedOn w:val="Normal"/>
    <w:next w:val="Normal"/>
    <w:link w:val="TitleChar"/>
    <w:uiPriority w:val="10"/>
    <w:qFormat/>
    <w:rsid w:val="00E866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66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66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66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6665"/>
    <w:pPr>
      <w:spacing w:before="160"/>
      <w:jc w:val="center"/>
    </w:pPr>
    <w:rPr>
      <w:i/>
      <w:iCs/>
      <w:color w:val="404040" w:themeColor="text1" w:themeTint="BF"/>
    </w:rPr>
  </w:style>
  <w:style w:type="character" w:customStyle="1" w:styleId="QuoteChar">
    <w:name w:val="Quote Char"/>
    <w:basedOn w:val="DefaultParagraphFont"/>
    <w:link w:val="Quote"/>
    <w:uiPriority w:val="29"/>
    <w:rsid w:val="00E86665"/>
    <w:rPr>
      <w:i/>
      <w:iCs/>
      <w:color w:val="404040" w:themeColor="text1" w:themeTint="BF"/>
    </w:rPr>
  </w:style>
  <w:style w:type="paragraph" w:styleId="ListParagraph">
    <w:name w:val="List Paragraph"/>
    <w:basedOn w:val="Normal"/>
    <w:uiPriority w:val="34"/>
    <w:qFormat/>
    <w:rsid w:val="00E86665"/>
    <w:pPr>
      <w:ind w:left="720"/>
      <w:contextualSpacing/>
    </w:pPr>
  </w:style>
  <w:style w:type="character" w:styleId="IntenseEmphasis">
    <w:name w:val="Intense Emphasis"/>
    <w:basedOn w:val="DefaultParagraphFont"/>
    <w:uiPriority w:val="21"/>
    <w:qFormat/>
    <w:rsid w:val="00E86665"/>
    <w:rPr>
      <w:i/>
      <w:iCs/>
      <w:color w:val="0F4761" w:themeColor="accent1" w:themeShade="BF"/>
    </w:rPr>
  </w:style>
  <w:style w:type="paragraph" w:styleId="IntenseQuote">
    <w:name w:val="Intense Quote"/>
    <w:basedOn w:val="Normal"/>
    <w:next w:val="Normal"/>
    <w:link w:val="IntenseQuoteChar"/>
    <w:uiPriority w:val="30"/>
    <w:qFormat/>
    <w:rsid w:val="00E866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6665"/>
    <w:rPr>
      <w:i/>
      <w:iCs/>
      <w:color w:val="0F4761" w:themeColor="accent1" w:themeShade="BF"/>
    </w:rPr>
  </w:style>
  <w:style w:type="character" w:styleId="IntenseReference">
    <w:name w:val="Intense Reference"/>
    <w:basedOn w:val="DefaultParagraphFont"/>
    <w:uiPriority w:val="32"/>
    <w:qFormat/>
    <w:rsid w:val="00E86665"/>
    <w:rPr>
      <w:b/>
      <w:bCs/>
      <w:smallCaps/>
      <w:color w:val="0F4761" w:themeColor="accent1" w:themeShade="BF"/>
      <w:spacing w:val="5"/>
    </w:rPr>
  </w:style>
  <w:style w:type="paragraph" w:customStyle="1" w:styleId="AssignBody">
    <w:name w:val="AssignBody"/>
    <w:basedOn w:val="Normal"/>
    <w:link w:val="AssignBodyChar"/>
    <w:qFormat/>
    <w:rsid w:val="00E86665"/>
  </w:style>
  <w:style w:type="character" w:customStyle="1" w:styleId="AssignBodyChar">
    <w:name w:val="AssignBody Char"/>
    <w:basedOn w:val="DefaultParagraphFont"/>
    <w:link w:val="AssignBody"/>
    <w:rsid w:val="00E86665"/>
  </w:style>
  <w:style w:type="table" w:styleId="TableGrid">
    <w:name w:val="Table Grid"/>
    <w:basedOn w:val="TableNormal"/>
    <w:uiPriority w:val="39"/>
    <w:rsid w:val="00E8666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A1426"/>
    <w:rPr>
      <w:color w:val="467886" w:themeColor="hyperlink"/>
      <w:u w:val="single"/>
    </w:rPr>
  </w:style>
  <w:style w:type="character" w:styleId="UnresolvedMention">
    <w:name w:val="Unresolved Mention"/>
    <w:basedOn w:val="DefaultParagraphFont"/>
    <w:uiPriority w:val="99"/>
    <w:semiHidden/>
    <w:unhideWhenUsed/>
    <w:rsid w:val="008A1426"/>
    <w:rPr>
      <w:color w:val="605E5C"/>
      <w:shd w:val="clear" w:color="auto" w:fill="E1DFDD"/>
    </w:rPr>
  </w:style>
  <w:style w:type="paragraph" w:styleId="NormalWeb">
    <w:name w:val="Normal (Web)"/>
    <w:basedOn w:val="Normal"/>
    <w:uiPriority w:val="99"/>
    <w:semiHidden/>
    <w:unhideWhenUsed/>
    <w:rsid w:val="00F658E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2A60D5"/>
    <w:rPr>
      <w:color w:val="96607D" w:themeColor="followedHyperlink"/>
      <w:u w:val="single"/>
    </w:rPr>
  </w:style>
  <w:style w:type="paragraph" w:styleId="Header">
    <w:name w:val="header"/>
    <w:basedOn w:val="Normal"/>
    <w:link w:val="HeaderChar"/>
    <w:uiPriority w:val="99"/>
    <w:unhideWhenUsed/>
    <w:rsid w:val="00A75E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5E48"/>
  </w:style>
  <w:style w:type="paragraph" w:styleId="Footer">
    <w:name w:val="footer"/>
    <w:basedOn w:val="Normal"/>
    <w:link w:val="FooterChar"/>
    <w:uiPriority w:val="99"/>
    <w:unhideWhenUsed/>
    <w:rsid w:val="00A75E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5E48"/>
  </w:style>
  <w:style w:type="character" w:customStyle="1" w:styleId="mixed-citation">
    <w:name w:val="mixed-citation"/>
    <w:basedOn w:val="DefaultParagraphFont"/>
    <w:rsid w:val="00E30ADE"/>
  </w:style>
  <w:style w:type="character" w:customStyle="1" w:styleId="ref-title">
    <w:name w:val="ref-title"/>
    <w:basedOn w:val="DefaultParagraphFont"/>
    <w:rsid w:val="00E30ADE"/>
  </w:style>
  <w:style w:type="character" w:customStyle="1" w:styleId="ref-journal">
    <w:name w:val="ref-journal"/>
    <w:basedOn w:val="DefaultParagraphFont"/>
    <w:rsid w:val="00E30ADE"/>
  </w:style>
  <w:style w:type="character" w:customStyle="1" w:styleId="ref-vol">
    <w:name w:val="ref-vol"/>
    <w:basedOn w:val="DefaultParagraphFont"/>
    <w:rsid w:val="00E30ADE"/>
  </w:style>
  <w:style w:type="character" w:customStyle="1" w:styleId="nowrap">
    <w:name w:val="nowrap"/>
    <w:basedOn w:val="DefaultParagraphFont"/>
    <w:rsid w:val="00E30A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159358">
      <w:bodyDiv w:val="1"/>
      <w:marLeft w:val="0"/>
      <w:marRight w:val="0"/>
      <w:marTop w:val="0"/>
      <w:marBottom w:val="0"/>
      <w:divBdr>
        <w:top w:val="none" w:sz="0" w:space="0" w:color="auto"/>
        <w:left w:val="none" w:sz="0" w:space="0" w:color="auto"/>
        <w:bottom w:val="none" w:sz="0" w:space="0" w:color="auto"/>
        <w:right w:val="none" w:sz="0" w:space="0" w:color="auto"/>
      </w:divBdr>
    </w:div>
    <w:div w:id="388656769">
      <w:bodyDiv w:val="1"/>
      <w:marLeft w:val="0"/>
      <w:marRight w:val="0"/>
      <w:marTop w:val="0"/>
      <w:marBottom w:val="0"/>
      <w:divBdr>
        <w:top w:val="none" w:sz="0" w:space="0" w:color="auto"/>
        <w:left w:val="none" w:sz="0" w:space="0" w:color="auto"/>
        <w:bottom w:val="none" w:sz="0" w:space="0" w:color="auto"/>
        <w:right w:val="none" w:sz="0" w:space="0" w:color="auto"/>
      </w:divBdr>
    </w:div>
    <w:div w:id="714621433">
      <w:bodyDiv w:val="1"/>
      <w:marLeft w:val="0"/>
      <w:marRight w:val="0"/>
      <w:marTop w:val="0"/>
      <w:marBottom w:val="0"/>
      <w:divBdr>
        <w:top w:val="none" w:sz="0" w:space="0" w:color="auto"/>
        <w:left w:val="none" w:sz="0" w:space="0" w:color="auto"/>
        <w:bottom w:val="none" w:sz="0" w:space="0" w:color="auto"/>
        <w:right w:val="none" w:sz="0" w:space="0" w:color="auto"/>
      </w:divBdr>
    </w:div>
    <w:div w:id="1929851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sites/default/files/publications/2018-03/successful-futures.pdf" TargetMode="External"/><Relationship Id="rId13" Type="http://schemas.openxmlformats.org/officeDocument/2006/relationships/hyperlink" Target="https://www.elsa-support.co.uk/resources/emotions-iceberg-display-pack-item-587/" TargetMode="External"/><Relationship Id="rId18" Type="http://schemas.openxmlformats.org/officeDocument/2006/relationships/hyperlink" Target="https://psychclassics.yorku.ca/Maslow/motivation.htm" TargetMode="External"/><Relationship Id="rId26" Type="http://schemas.openxmlformats.org/officeDocument/2006/relationships/hyperlink" Target="https://www.unicef.org.uk/wp-content/uploads/2016/08/unicef-convention-rights-child-uncrc.pdf" TargetMode="External"/><Relationship Id="rId3" Type="http://schemas.openxmlformats.org/officeDocument/2006/relationships/settings" Target="settings.xml"/><Relationship Id="rId21" Type="http://schemas.openxmlformats.org/officeDocument/2006/relationships/hyperlink" Target="https://www.ncbi.nlm.nih.gov/books/NBK534819/" TargetMode="External"/><Relationship Id="rId7" Type="http://schemas.openxmlformats.org/officeDocument/2006/relationships/hyperlink" Target="https://doi.org/10.1177/0973184913485014" TargetMode="External"/><Relationship Id="rId12" Type="http://schemas.openxmlformats.org/officeDocument/2006/relationships/hyperlink" Target="https://www.elsanetwork.org/about/code-of-practice/" TargetMode="External"/><Relationship Id="rId17" Type="http://schemas.openxmlformats.org/officeDocument/2006/relationships/hyperlink" Target="https://medium.com/@Monica_jenner66/maslows-pyramid-support-your-child-s-climb-to-self-actualization-1cd4999a9063" TargetMode="External"/><Relationship Id="rId25" Type="http://schemas.openxmlformats.org/officeDocument/2006/relationships/hyperlink" Target="https://www.simplypsychology.org/erik-erikson.html" TargetMode="External"/><Relationship Id="rId2" Type="http://schemas.openxmlformats.org/officeDocument/2006/relationships/styles" Target="styles.xml"/><Relationship Id="rId16" Type="http://schemas.openxmlformats.org/officeDocument/2006/relationships/hyperlink" Target="https://hwb.gov.wales/curriculum-for-wales/introduction-to-curriculum-for-wales-guidance/" TargetMode="External"/><Relationship Id="rId20" Type="http://schemas.openxmlformats.org/officeDocument/2006/relationships/hyperlink" Target="https://www.michiganallianceforfamilies.org/behavior-is-communication/"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lsanetwork.org/about/" TargetMode="External"/><Relationship Id="rId24" Type="http://schemas.openxmlformats.org/officeDocument/2006/relationships/hyperlink" Target="https://www.simplypsychology.org/attachment.html" TargetMode="External"/><Relationship Id="rId5" Type="http://schemas.openxmlformats.org/officeDocument/2006/relationships/footnotes" Target="footnotes.xml"/><Relationship Id="rId15" Type="http://schemas.openxmlformats.org/officeDocument/2006/relationships/hyperlink" Target="https://hwb.gov.wales/curriculum-for-wales/health-and-well-being" TargetMode="External"/><Relationship Id="rId23" Type="http://schemas.openxmlformats.org/officeDocument/2006/relationships/hyperlink" Target="https://www.classcardapp.com/blog/how-maslows-hierarchy-of-needs-can-be-applied-in-teaching" TargetMode="External"/><Relationship Id="rId28" Type="http://schemas.openxmlformats.org/officeDocument/2006/relationships/hyperlink" Target="https://www.gov.wales/sites/default/files/publications/2021-11/curriculum-for-wales-progression-code.pdf" TargetMode="External"/><Relationship Id="rId10" Type="http://schemas.openxmlformats.org/officeDocument/2006/relationships/hyperlink" Target="https://doi.org/10.1002/cpp.2659" TargetMode="External"/><Relationship Id="rId19" Type="http://schemas.openxmlformats.org/officeDocument/2006/relationships/hyperlink" Target="https://activeyouth.lt/wp-content/uploads/2019/02/Eriksons-stages-of-psychosocial-development.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080/00131911.2016.1144559" TargetMode="External"/><Relationship Id="rId14" Type="http://schemas.openxmlformats.org/officeDocument/2006/relationships/hyperlink" Target="https://www.elsa-support.co.uk/what-is-elsa-intervention/" TargetMode="External"/><Relationship Id="rId22" Type="http://schemas.openxmlformats.org/officeDocument/2006/relationships/hyperlink" Target="https://online-learning-college.com/knowledge-hub/gcses/gcse-psychology-help/eriksons-eight-stages-of-identity-development/" TargetMode="External"/><Relationship Id="rId27" Type="http://schemas.openxmlformats.org/officeDocument/2006/relationships/hyperlink" Target="https://hwb.gov.wales/curriculum-for-wales/supporting-materials-for-curriculum-assessment-and-evaluating-learner-progres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1297</TotalTime>
  <Pages>13</Pages>
  <Words>4677</Words>
  <Characters>26660</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Gerlach (2203291)</dc:creator>
  <cp:keywords/>
  <dc:description/>
  <cp:lastModifiedBy>Lucy Gerlach (2203291)</cp:lastModifiedBy>
  <cp:revision>77</cp:revision>
  <dcterms:created xsi:type="dcterms:W3CDTF">2024-03-26T11:58:00Z</dcterms:created>
  <dcterms:modified xsi:type="dcterms:W3CDTF">2024-04-06T20:37:00Z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2e041999-5a02-474d-b85e-f824633e17b0</vt:lpwstr>
  </property>
</Properties>
</file>