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9E8FF" w14:textId="77777777" w:rsidR="005B6C96" w:rsidRDefault="005B6C96" w:rsidP="005A2606">
      <w:pPr>
        <w:jc w:val="center"/>
        <w:rPr>
          <w:b/>
          <w:sz w:val="36"/>
          <w:szCs w:val="36"/>
        </w:rPr>
      </w:pPr>
    </w:p>
    <w:p w14:paraId="3182DE35" w14:textId="77777777" w:rsidR="005B6C96" w:rsidRDefault="005B6C96" w:rsidP="005A2606">
      <w:pPr>
        <w:jc w:val="center"/>
        <w:rPr>
          <w:b/>
          <w:sz w:val="36"/>
          <w:szCs w:val="36"/>
        </w:rPr>
      </w:pPr>
    </w:p>
    <w:p w14:paraId="56B1F35E" w14:textId="35AC63F1" w:rsidR="005A2606" w:rsidRPr="0016397D" w:rsidRDefault="005A2606" w:rsidP="005A2606">
      <w:pPr>
        <w:jc w:val="center"/>
        <w:rPr>
          <w:b/>
          <w:sz w:val="36"/>
          <w:szCs w:val="36"/>
        </w:rPr>
      </w:pPr>
      <w:r w:rsidRPr="0016397D">
        <w:rPr>
          <w:b/>
          <w:sz w:val="36"/>
          <w:szCs w:val="36"/>
        </w:rPr>
        <w:t>University of Wales Trinity Saint David.</w:t>
      </w:r>
    </w:p>
    <w:p w14:paraId="03D23EA2" w14:textId="32E4AAD8" w:rsidR="005A2606" w:rsidRPr="0016397D" w:rsidRDefault="005A2606" w:rsidP="005A2606">
      <w:pPr>
        <w:jc w:val="center"/>
        <w:rPr>
          <w:b/>
          <w:sz w:val="36"/>
          <w:szCs w:val="36"/>
        </w:rPr>
      </w:pPr>
      <w:r w:rsidRPr="0016397D">
        <w:rPr>
          <w:b/>
          <w:sz w:val="36"/>
          <w:szCs w:val="36"/>
        </w:rPr>
        <w:t>School of Engineering.</w:t>
      </w:r>
    </w:p>
    <w:p w14:paraId="748DEA57" w14:textId="4A7FCC6E" w:rsidR="005F4A89" w:rsidRDefault="005F4A89" w:rsidP="005F4A89">
      <w:pPr>
        <w:rPr>
          <w:sz w:val="36"/>
          <w:szCs w:val="36"/>
        </w:rPr>
      </w:pPr>
    </w:p>
    <w:p w14:paraId="23D2679D" w14:textId="77777777" w:rsidR="005F4A89" w:rsidRDefault="005F4A89" w:rsidP="005F4A89">
      <w:pPr>
        <w:rPr>
          <w:sz w:val="36"/>
          <w:szCs w:val="36"/>
        </w:rPr>
      </w:pPr>
    </w:p>
    <w:p w14:paraId="704BB35D" w14:textId="093CDC82" w:rsidR="005A2606" w:rsidRDefault="005A2606" w:rsidP="005F4A89">
      <w:pPr>
        <w:rPr>
          <w:sz w:val="36"/>
          <w:szCs w:val="36"/>
        </w:rPr>
      </w:pPr>
    </w:p>
    <w:p w14:paraId="6C4A5A7C" w14:textId="7EA3F9EC" w:rsidR="005A2606" w:rsidRDefault="005356A1" w:rsidP="005356A1">
      <w:pPr>
        <w:tabs>
          <w:tab w:val="left" w:pos="7305"/>
        </w:tabs>
        <w:jc w:val="center"/>
        <w:rPr>
          <w:sz w:val="36"/>
          <w:szCs w:val="36"/>
        </w:rPr>
      </w:pPr>
      <w:r>
        <w:rPr>
          <w:noProof/>
          <w:lang w:eastAsia="en-GB"/>
        </w:rPr>
        <w:drawing>
          <wp:anchor distT="0" distB="0" distL="114300" distR="114300" simplePos="0" relativeHeight="251658240" behindDoc="1" locked="0" layoutInCell="1" allowOverlap="1" wp14:anchorId="308868D4" wp14:editId="2AEA9261">
            <wp:simplePos x="0" y="0"/>
            <wp:positionH relativeFrom="column">
              <wp:posOffset>-127000</wp:posOffset>
            </wp:positionH>
            <wp:positionV relativeFrom="paragraph">
              <wp:posOffset>78105</wp:posOffset>
            </wp:positionV>
            <wp:extent cx="2740660" cy="1149350"/>
            <wp:effectExtent l="0" t="0" r="2540" b="0"/>
            <wp:wrapTight wrapText="bothSides">
              <wp:wrapPolygon edited="0">
                <wp:start x="0" y="0"/>
                <wp:lineTo x="0" y="21123"/>
                <wp:lineTo x="21470" y="21123"/>
                <wp:lineTo x="21470" y="0"/>
                <wp:lineTo x="0" y="0"/>
              </wp:wrapPolygon>
            </wp:wrapTight>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cstate="print">
                      <a:extLst>
                        <a:ext uri="{28A0092B-C50C-407E-A947-70E740481C1C}">
                          <a14:useLocalDpi xmlns:a14="http://schemas.microsoft.com/office/drawing/2010/main" val="0"/>
                        </a:ext>
                      </a:extLst>
                    </a:blip>
                    <a:srcRect l="64366" t="26204" r="5349" b="53415"/>
                    <a:stretch/>
                  </pic:blipFill>
                  <pic:spPr bwMode="auto">
                    <a:xfrm>
                      <a:off x="0" y="0"/>
                      <a:ext cx="2740660" cy="1149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4A89">
        <w:rPr>
          <w:noProof/>
        </w:rPr>
        <w:drawing>
          <wp:inline distT="0" distB="0" distL="0" distR="0" wp14:anchorId="72CC4139" wp14:editId="613B1436">
            <wp:extent cx="2859405" cy="1095958"/>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9"/>
                    <a:srcRect l="4049" t="-13844" b="-1"/>
                    <a:stretch/>
                  </pic:blipFill>
                  <pic:spPr bwMode="auto">
                    <a:xfrm>
                      <a:off x="0" y="0"/>
                      <a:ext cx="2975873" cy="1140598"/>
                    </a:xfrm>
                    <a:prstGeom prst="rect">
                      <a:avLst/>
                    </a:prstGeom>
                    <a:ln>
                      <a:noFill/>
                    </a:ln>
                    <a:extLst>
                      <a:ext uri="{53640926-AAD7-44D8-BBD7-CCE9431645EC}">
                        <a14:shadowObscured xmlns:a14="http://schemas.microsoft.com/office/drawing/2010/main"/>
                      </a:ext>
                    </a:extLst>
                  </pic:spPr>
                </pic:pic>
              </a:graphicData>
            </a:graphic>
          </wp:inline>
        </w:drawing>
      </w:r>
    </w:p>
    <w:p w14:paraId="77E9E801" w14:textId="77777777" w:rsidR="005F4A89" w:rsidRDefault="005F4A89" w:rsidP="00336762">
      <w:pPr>
        <w:jc w:val="center"/>
        <w:rPr>
          <w:b/>
          <w:sz w:val="36"/>
          <w:szCs w:val="36"/>
          <w:u w:val="single"/>
        </w:rPr>
      </w:pPr>
    </w:p>
    <w:p w14:paraId="50E14968" w14:textId="77777777" w:rsidR="005F4A89" w:rsidRDefault="005F4A89" w:rsidP="00336762">
      <w:pPr>
        <w:jc w:val="center"/>
        <w:rPr>
          <w:b/>
          <w:sz w:val="36"/>
          <w:szCs w:val="36"/>
          <w:u w:val="single"/>
        </w:rPr>
      </w:pPr>
    </w:p>
    <w:p w14:paraId="778F2B5F" w14:textId="77777777" w:rsidR="005F4A89" w:rsidRDefault="005F4A89" w:rsidP="00336762">
      <w:pPr>
        <w:jc w:val="center"/>
        <w:rPr>
          <w:b/>
          <w:sz w:val="36"/>
          <w:szCs w:val="36"/>
          <w:u w:val="single"/>
        </w:rPr>
      </w:pPr>
    </w:p>
    <w:p w14:paraId="0A6C8E39" w14:textId="6DC9F37E" w:rsidR="00336762" w:rsidRDefault="00336762" w:rsidP="00336762">
      <w:pPr>
        <w:jc w:val="center"/>
        <w:rPr>
          <w:b/>
          <w:sz w:val="36"/>
          <w:szCs w:val="36"/>
        </w:rPr>
      </w:pPr>
      <w:r w:rsidRPr="00E37A47">
        <w:rPr>
          <w:b/>
          <w:sz w:val="36"/>
          <w:szCs w:val="36"/>
          <w:u w:val="single"/>
        </w:rPr>
        <w:t>Name</w:t>
      </w:r>
      <w:r>
        <w:rPr>
          <w:b/>
          <w:sz w:val="36"/>
          <w:szCs w:val="36"/>
        </w:rPr>
        <w:t xml:space="preserve">: </w:t>
      </w:r>
      <w:r w:rsidR="008277F6">
        <w:rPr>
          <w:b/>
          <w:sz w:val="36"/>
          <w:szCs w:val="36"/>
        </w:rPr>
        <w:t xml:space="preserve">  </w:t>
      </w:r>
      <w:r>
        <w:rPr>
          <w:b/>
          <w:sz w:val="36"/>
          <w:szCs w:val="36"/>
        </w:rPr>
        <w:t>Matthew Dewhurst</w:t>
      </w:r>
    </w:p>
    <w:p w14:paraId="0198E7D1" w14:textId="6FFB1283" w:rsidR="00336762" w:rsidRDefault="00336762" w:rsidP="00336762">
      <w:pPr>
        <w:jc w:val="center"/>
        <w:rPr>
          <w:b/>
          <w:sz w:val="36"/>
          <w:szCs w:val="36"/>
        </w:rPr>
      </w:pPr>
    </w:p>
    <w:p w14:paraId="6201FEDC" w14:textId="02C21A44" w:rsidR="00336762" w:rsidRDefault="00336762" w:rsidP="00336762">
      <w:pPr>
        <w:jc w:val="center"/>
        <w:rPr>
          <w:b/>
          <w:sz w:val="36"/>
          <w:szCs w:val="36"/>
        </w:rPr>
      </w:pPr>
      <w:r>
        <w:rPr>
          <w:b/>
          <w:sz w:val="36"/>
          <w:szCs w:val="36"/>
          <w:u w:val="single"/>
        </w:rPr>
        <w:t>Student Number</w:t>
      </w:r>
      <w:r>
        <w:rPr>
          <w:b/>
          <w:sz w:val="36"/>
          <w:szCs w:val="36"/>
        </w:rPr>
        <w:t xml:space="preserve">: </w:t>
      </w:r>
      <w:r w:rsidR="008277F6">
        <w:rPr>
          <w:b/>
          <w:sz w:val="36"/>
          <w:szCs w:val="36"/>
        </w:rPr>
        <w:t xml:space="preserve">  </w:t>
      </w:r>
      <w:r>
        <w:rPr>
          <w:b/>
          <w:sz w:val="36"/>
          <w:szCs w:val="36"/>
        </w:rPr>
        <w:t>2113040</w:t>
      </w:r>
    </w:p>
    <w:p w14:paraId="019B3823" w14:textId="77777777" w:rsidR="00336762" w:rsidRDefault="00336762" w:rsidP="00336762">
      <w:pPr>
        <w:jc w:val="center"/>
        <w:rPr>
          <w:b/>
          <w:sz w:val="36"/>
          <w:szCs w:val="36"/>
          <w:u w:val="single"/>
        </w:rPr>
      </w:pPr>
    </w:p>
    <w:p w14:paraId="4180C790" w14:textId="0613670A" w:rsidR="005A2606" w:rsidRPr="008205E2" w:rsidRDefault="00336762" w:rsidP="008205E2">
      <w:pPr>
        <w:jc w:val="center"/>
        <w:rPr>
          <w:b/>
          <w:sz w:val="36"/>
          <w:szCs w:val="36"/>
        </w:rPr>
      </w:pPr>
      <w:r w:rsidRPr="00E37A47">
        <w:rPr>
          <w:b/>
          <w:sz w:val="36"/>
          <w:szCs w:val="36"/>
          <w:u w:val="single"/>
        </w:rPr>
        <w:t>Date</w:t>
      </w:r>
      <w:r>
        <w:rPr>
          <w:b/>
          <w:sz w:val="36"/>
          <w:szCs w:val="36"/>
        </w:rPr>
        <w:t xml:space="preserve">: </w:t>
      </w:r>
      <w:r w:rsidR="008277F6">
        <w:rPr>
          <w:b/>
          <w:sz w:val="36"/>
          <w:szCs w:val="36"/>
        </w:rPr>
        <w:t xml:space="preserve">  </w:t>
      </w:r>
      <w:r w:rsidR="0032176C">
        <w:rPr>
          <w:b/>
          <w:sz w:val="36"/>
          <w:szCs w:val="36"/>
        </w:rPr>
        <w:t>2</w:t>
      </w:r>
      <w:r w:rsidR="00B92967">
        <w:rPr>
          <w:b/>
          <w:sz w:val="36"/>
          <w:szCs w:val="36"/>
        </w:rPr>
        <w:t>7</w:t>
      </w:r>
      <w:r w:rsidR="004A1CE2">
        <w:rPr>
          <w:b/>
          <w:sz w:val="36"/>
          <w:szCs w:val="36"/>
        </w:rPr>
        <w:t>/</w:t>
      </w:r>
      <w:r w:rsidR="00B92967">
        <w:rPr>
          <w:b/>
          <w:sz w:val="36"/>
          <w:szCs w:val="36"/>
        </w:rPr>
        <w:t>12</w:t>
      </w:r>
      <w:r>
        <w:rPr>
          <w:b/>
          <w:sz w:val="36"/>
          <w:szCs w:val="36"/>
        </w:rPr>
        <w:t>/2</w:t>
      </w:r>
      <w:r w:rsidR="0032176C">
        <w:rPr>
          <w:b/>
          <w:sz w:val="36"/>
          <w:szCs w:val="36"/>
        </w:rPr>
        <w:t>3</w:t>
      </w:r>
    </w:p>
    <w:p w14:paraId="6EC3CBD4" w14:textId="77777777" w:rsidR="005A2606" w:rsidRDefault="005A2606" w:rsidP="005A2606">
      <w:pPr>
        <w:rPr>
          <w:b/>
          <w:sz w:val="36"/>
          <w:szCs w:val="36"/>
          <w:u w:val="single"/>
        </w:rPr>
      </w:pPr>
    </w:p>
    <w:p w14:paraId="348CC294" w14:textId="0292ACA8" w:rsidR="00336762" w:rsidRDefault="00336762" w:rsidP="00336762">
      <w:pPr>
        <w:jc w:val="center"/>
        <w:rPr>
          <w:b/>
          <w:sz w:val="36"/>
          <w:szCs w:val="36"/>
        </w:rPr>
      </w:pPr>
      <w:r w:rsidRPr="00E37A47">
        <w:rPr>
          <w:b/>
          <w:sz w:val="36"/>
          <w:szCs w:val="36"/>
          <w:u w:val="single"/>
        </w:rPr>
        <w:t>Subject</w:t>
      </w:r>
      <w:r>
        <w:rPr>
          <w:b/>
          <w:sz w:val="36"/>
          <w:szCs w:val="36"/>
        </w:rPr>
        <w:t xml:space="preserve">: </w:t>
      </w:r>
      <w:r>
        <w:rPr>
          <w:b/>
          <w:sz w:val="36"/>
          <w:szCs w:val="36"/>
        </w:rPr>
        <w:tab/>
      </w:r>
      <w:r w:rsidR="00F11772">
        <w:rPr>
          <w:b/>
          <w:sz w:val="36"/>
          <w:szCs w:val="36"/>
        </w:rPr>
        <w:t>S</w:t>
      </w:r>
      <w:r w:rsidR="00B92967">
        <w:rPr>
          <w:b/>
          <w:sz w:val="36"/>
          <w:szCs w:val="36"/>
        </w:rPr>
        <w:t>ix Sigma Green Belt</w:t>
      </w:r>
      <w:r w:rsidR="002617C3">
        <w:rPr>
          <w:b/>
          <w:sz w:val="36"/>
          <w:szCs w:val="36"/>
        </w:rPr>
        <w:t xml:space="preserve"> </w:t>
      </w:r>
      <w:r w:rsidR="001C2D7E">
        <w:rPr>
          <w:b/>
          <w:sz w:val="36"/>
          <w:szCs w:val="36"/>
        </w:rPr>
        <w:br/>
      </w:r>
      <w:r w:rsidR="002617C3">
        <w:rPr>
          <w:b/>
          <w:sz w:val="36"/>
          <w:szCs w:val="36"/>
        </w:rPr>
        <w:t>A</w:t>
      </w:r>
      <w:r w:rsidR="001C2D7E">
        <w:rPr>
          <w:b/>
          <w:sz w:val="36"/>
          <w:szCs w:val="36"/>
        </w:rPr>
        <w:t>CMA</w:t>
      </w:r>
      <w:r w:rsidR="002617C3">
        <w:rPr>
          <w:b/>
          <w:sz w:val="36"/>
          <w:szCs w:val="36"/>
        </w:rPr>
        <w:t>50</w:t>
      </w:r>
      <w:r w:rsidR="00B92967">
        <w:rPr>
          <w:b/>
          <w:sz w:val="36"/>
          <w:szCs w:val="36"/>
        </w:rPr>
        <w:t>05</w:t>
      </w:r>
    </w:p>
    <w:p w14:paraId="171185CE" w14:textId="77777777" w:rsidR="00336762" w:rsidRPr="003A2B40" w:rsidRDefault="00336762" w:rsidP="00336762">
      <w:pPr>
        <w:jc w:val="center"/>
        <w:rPr>
          <w:b/>
          <w:sz w:val="36"/>
          <w:szCs w:val="36"/>
        </w:rPr>
      </w:pPr>
    </w:p>
    <w:p w14:paraId="1646E1BE" w14:textId="6B3F5BEE" w:rsidR="00336762" w:rsidRPr="0016397D" w:rsidRDefault="00336762" w:rsidP="00EA067D">
      <w:pPr>
        <w:jc w:val="center"/>
        <w:rPr>
          <w:b/>
          <w:sz w:val="36"/>
          <w:szCs w:val="36"/>
        </w:rPr>
      </w:pPr>
      <w:r w:rsidRPr="00E37A47">
        <w:rPr>
          <w:b/>
          <w:sz w:val="36"/>
          <w:szCs w:val="36"/>
          <w:u w:val="single"/>
        </w:rPr>
        <w:t>Title</w:t>
      </w:r>
      <w:r>
        <w:rPr>
          <w:b/>
          <w:sz w:val="36"/>
          <w:szCs w:val="36"/>
        </w:rPr>
        <w:t xml:space="preserve">: </w:t>
      </w:r>
      <w:r w:rsidR="008277F6">
        <w:rPr>
          <w:b/>
          <w:sz w:val="36"/>
          <w:szCs w:val="36"/>
        </w:rPr>
        <w:t xml:space="preserve">  </w:t>
      </w:r>
      <w:r w:rsidR="00EA067D">
        <w:rPr>
          <w:b/>
          <w:sz w:val="36"/>
          <w:szCs w:val="36"/>
        </w:rPr>
        <w:t>Undertaking a Green Belt Project</w:t>
      </w:r>
    </w:p>
    <w:p w14:paraId="384EE873" w14:textId="77777777" w:rsidR="00336762" w:rsidRDefault="00336762" w:rsidP="00336762">
      <w:pPr>
        <w:jc w:val="center"/>
        <w:rPr>
          <w:b/>
          <w:sz w:val="36"/>
          <w:szCs w:val="36"/>
        </w:rPr>
      </w:pPr>
    </w:p>
    <w:p w14:paraId="463866FB" w14:textId="46E53F78" w:rsidR="00336762" w:rsidRDefault="00336762" w:rsidP="00336762">
      <w:pPr>
        <w:jc w:val="center"/>
        <w:rPr>
          <w:b/>
          <w:sz w:val="36"/>
          <w:szCs w:val="36"/>
        </w:rPr>
      </w:pPr>
      <w:r>
        <w:rPr>
          <w:b/>
          <w:sz w:val="36"/>
          <w:szCs w:val="36"/>
          <w:u w:val="single"/>
        </w:rPr>
        <w:t>Degree</w:t>
      </w:r>
      <w:r>
        <w:rPr>
          <w:b/>
          <w:sz w:val="36"/>
          <w:szCs w:val="36"/>
        </w:rPr>
        <w:t xml:space="preserve">: </w:t>
      </w:r>
      <w:r w:rsidR="008277F6">
        <w:rPr>
          <w:b/>
          <w:sz w:val="36"/>
          <w:szCs w:val="36"/>
        </w:rPr>
        <w:t xml:space="preserve">  </w:t>
      </w:r>
      <w:r>
        <w:rPr>
          <w:b/>
          <w:sz w:val="36"/>
          <w:szCs w:val="36"/>
        </w:rPr>
        <w:t xml:space="preserve">BEng </w:t>
      </w:r>
      <w:r w:rsidR="00483888">
        <w:rPr>
          <w:b/>
          <w:sz w:val="36"/>
          <w:szCs w:val="36"/>
        </w:rPr>
        <w:t>Manufacturing Systems</w:t>
      </w:r>
    </w:p>
    <w:p w14:paraId="0B434A1E" w14:textId="686F6951" w:rsidR="005A2606" w:rsidRDefault="005A2606" w:rsidP="005A2606">
      <w:pPr>
        <w:rPr>
          <w:b/>
          <w:bCs/>
          <w:iCs/>
          <w:sz w:val="26"/>
          <w:szCs w:val="26"/>
          <w:u w:val="single"/>
        </w:rPr>
      </w:pPr>
    </w:p>
    <w:p w14:paraId="15283872" w14:textId="430A3618" w:rsidR="005A2606" w:rsidRDefault="005A2606" w:rsidP="005A2606">
      <w:pPr>
        <w:rPr>
          <w:b/>
          <w:bCs/>
          <w:iCs/>
          <w:sz w:val="26"/>
          <w:szCs w:val="26"/>
          <w:u w:val="single"/>
        </w:rPr>
      </w:pPr>
    </w:p>
    <w:p w14:paraId="6C674C84" w14:textId="4ACDDFAE" w:rsidR="005A2606" w:rsidRDefault="005A2606" w:rsidP="005A2606">
      <w:pPr>
        <w:rPr>
          <w:b/>
          <w:bCs/>
          <w:iCs/>
          <w:sz w:val="26"/>
          <w:szCs w:val="26"/>
          <w:u w:val="single"/>
        </w:rPr>
      </w:pPr>
    </w:p>
    <w:p w14:paraId="570AE6E8" w14:textId="041DA197" w:rsidR="005A2606" w:rsidRDefault="005A2606" w:rsidP="005A2606">
      <w:pPr>
        <w:rPr>
          <w:b/>
          <w:bCs/>
          <w:iCs/>
          <w:sz w:val="26"/>
          <w:szCs w:val="26"/>
          <w:u w:val="single"/>
        </w:rPr>
      </w:pPr>
    </w:p>
    <w:p w14:paraId="759E4B6C" w14:textId="77777777" w:rsidR="00084DF2" w:rsidRDefault="00084DF2" w:rsidP="005A2606">
      <w:pPr>
        <w:rPr>
          <w:b/>
          <w:bCs/>
          <w:iCs/>
          <w:sz w:val="26"/>
          <w:szCs w:val="26"/>
          <w:u w:val="single"/>
        </w:rPr>
      </w:pPr>
    </w:p>
    <w:p w14:paraId="7FCCCB8F" w14:textId="77777777" w:rsidR="00603432" w:rsidRDefault="00603432" w:rsidP="005A2606">
      <w:pPr>
        <w:rPr>
          <w:b/>
          <w:bCs/>
          <w:iCs/>
          <w:sz w:val="26"/>
          <w:szCs w:val="26"/>
          <w:u w:val="single"/>
        </w:rPr>
      </w:pPr>
    </w:p>
    <w:sdt>
      <w:sdtPr>
        <w:rPr>
          <w:rFonts w:eastAsiaTheme="minorHAnsi" w:cstheme="minorBidi"/>
          <w:sz w:val="24"/>
          <w:szCs w:val="24"/>
          <w:u w:val="none"/>
        </w:rPr>
        <w:id w:val="-1119982992"/>
        <w:docPartObj>
          <w:docPartGallery w:val="Table of Contents"/>
          <w:docPartUnique/>
        </w:docPartObj>
      </w:sdtPr>
      <w:sdtEndPr>
        <w:rPr>
          <w:b/>
          <w:bCs/>
          <w:noProof/>
        </w:rPr>
      </w:sdtEndPr>
      <w:sdtContent>
        <w:p w14:paraId="66FF223A" w14:textId="06E04C71" w:rsidR="008B1C85" w:rsidRPr="00B67587" w:rsidRDefault="00B67587">
          <w:pPr>
            <w:pStyle w:val="TOCHeading"/>
            <w:rPr>
              <w:rStyle w:val="Heading1Char"/>
            </w:rPr>
          </w:pPr>
          <w:r w:rsidRPr="00B67587">
            <w:rPr>
              <w:rStyle w:val="Heading1Char"/>
            </w:rPr>
            <w:t xml:space="preserve">Table of </w:t>
          </w:r>
          <w:r w:rsidR="008B1C85" w:rsidRPr="00B67587">
            <w:rPr>
              <w:rStyle w:val="Heading1Char"/>
            </w:rPr>
            <w:t>Contents</w:t>
          </w:r>
        </w:p>
        <w:p w14:paraId="4C0F385C" w14:textId="7EA83B56" w:rsidR="004E0FB9" w:rsidRDefault="008B1C85">
          <w:pPr>
            <w:pStyle w:val="TOC1"/>
            <w:tabs>
              <w:tab w:val="right" w:leader="dot" w:pos="9016"/>
            </w:tabs>
            <w:rPr>
              <w:rFonts w:eastAsiaTheme="minorEastAsia"/>
              <w:noProof/>
              <w:kern w:val="2"/>
              <w:sz w:val="22"/>
              <w:szCs w:val="22"/>
              <w:lang w:eastAsia="en-GB"/>
              <w14:ligatures w14:val="standardContextual"/>
            </w:rPr>
          </w:pPr>
          <w:r>
            <w:fldChar w:fldCharType="begin"/>
          </w:r>
          <w:r>
            <w:instrText xml:space="preserve"> TOC \o "1-3" \h \z \u </w:instrText>
          </w:r>
          <w:r>
            <w:fldChar w:fldCharType="separate"/>
          </w:r>
          <w:hyperlink w:anchor="_Toc163495744" w:history="1">
            <w:r w:rsidR="004E0FB9" w:rsidRPr="007A3244">
              <w:rPr>
                <w:rStyle w:val="Hyperlink"/>
                <w:noProof/>
                <w:lang w:bidi="en-US"/>
              </w:rPr>
              <w:t>1.0 Introduction</w:t>
            </w:r>
            <w:r w:rsidR="004E0FB9">
              <w:rPr>
                <w:noProof/>
                <w:webHidden/>
              </w:rPr>
              <w:tab/>
            </w:r>
            <w:r w:rsidR="004E0FB9">
              <w:rPr>
                <w:noProof/>
                <w:webHidden/>
              </w:rPr>
              <w:fldChar w:fldCharType="begin"/>
            </w:r>
            <w:r w:rsidR="004E0FB9">
              <w:rPr>
                <w:noProof/>
                <w:webHidden/>
              </w:rPr>
              <w:instrText xml:space="preserve"> PAGEREF _Toc163495744 \h </w:instrText>
            </w:r>
            <w:r w:rsidR="004E0FB9">
              <w:rPr>
                <w:noProof/>
                <w:webHidden/>
              </w:rPr>
            </w:r>
            <w:r w:rsidR="004E0FB9">
              <w:rPr>
                <w:noProof/>
                <w:webHidden/>
              </w:rPr>
              <w:fldChar w:fldCharType="separate"/>
            </w:r>
            <w:r w:rsidR="004E0FB9">
              <w:rPr>
                <w:noProof/>
                <w:webHidden/>
              </w:rPr>
              <w:t>3</w:t>
            </w:r>
            <w:r w:rsidR="004E0FB9">
              <w:rPr>
                <w:noProof/>
                <w:webHidden/>
              </w:rPr>
              <w:fldChar w:fldCharType="end"/>
            </w:r>
          </w:hyperlink>
        </w:p>
        <w:p w14:paraId="7EF20AD8" w14:textId="14F4D18C" w:rsidR="004E0FB9" w:rsidRDefault="00836EDE" w:rsidP="004E0FB9">
          <w:pPr>
            <w:pStyle w:val="TOC2"/>
            <w:rPr>
              <w:rFonts w:eastAsiaTheme="minorEastAsia" w:cstheme="minorBidi"/>
              <w:kern w:val="2"/>
              <w:sz w:val="22"/>
              <w:szCs w:val="22"/>
              <w:lang w:eastAsia="en-GB"/>
              <w14:ligatures w14:val="standardContextual"/>
            </w:rPr>
          </w:pPr>
          <w:hyperlink w:anchor="_Toc163495745" w:history="1">
            <w:r w:rsidR="004E0FB9" w:rsidRPr="007A3244">
              <w:rPr>
                <w:rStyle w:val="Hyperlink"/>
              </w:rPr>
              <w:t>1.1 Company Background</w:t>
            </w:r>
            <w:r w:rsidR="004E0FB9">
              <w:rPr>
                <w:webHidden/>
              </w:rPr>
              <w:tab/>
            </w:r>
            <w:r w:rsidR="004E0FB9">
              <w:rPr>
                <w:webHidden/>
              </w:rPr>
              <w:fldChar w:fldCharType="begin"/>
            </w:r>
            <w:r w:rsidR="004E0FB9">
              <w:rPr>
                <w:webHidden/>
              </w:rPr>
              <w:instrText xml:space="preserve"> PAGEREF _Toc163495745 \h </w:instrText>
            </w:r>
            <w:r w:rsidR="004E0FB9">
              <w:rPr>
                <w:webHidden/>
              </w:rPr>
            </w:r>
            <w:r w:rsidR="004E0FB9">
              <w:rPr>
                <w:webHidden/>
              </w:rPr>
              <w:fldChar w:fldCharType="separate"/>
            </w:r>
            <w:r w:rsidR="004E0FB9">
              <w:rPr>
                <w:webHidden/>
              </w:rPr>
              <w:t>3</w:t>
            </w:r>
            <w:r w:rsidR="004E0FB9">
              <w:rPr>
                <w:webHidden/>
              </w:rPr>
              <w:fldChar w:fldCharType="end"/>
            </w:r>
          </w:hyperlink>
        </w:p>
        <w:p w14:paraId="2696F01D" w14:textId="72D21D47" w:rsidR="004E0FB9" w:rsidRDefault="00836EDE" w:rsidP="004E0FB9">
          <w:pPr>
            <w:pStyle w:val="TOC2"/>
            <w:rPr>
              <w:rFonts w:eastAsiaTheme="minorEastAsia" w:cstheme="minorBidi"/>
              <w:kern w:val="2"/>
              <w:sz w:val="22"/>
              <w:szCs w:val="22"/>
              <w:lang w:eastAsia="en-GB"/>
              <w14:ligatures w14:val="standardContextual"/>
            </w:rPr>
          </w:pPr>
          <w:hyperlink w:anchor="_Toc163495746" w:history="1">
            <w:r w:rsidR="004E0FB9" w:rsidRPr="007A3244">
              <w:rPr>
                <w:rStyle w:val="Hyperlink"/>
              </w:rPr>
              <w:t>1.2 Project Background</w:t>
            </w:r>
            <w:r w:rsidR="004E0FB9">
              <w:rPr>
                <w:webHidden/>
              </w:rPr>
              <w:tab/>
            </w:r>
            <w:r w:rsidR="004E0FB9">
              <w:rPr>
                <w:webHidden/>
              </w:rPr>
              <w:fldChar w:fldCharType="begin"/>
            </w:r>
            <w:r w:rsidR="004E0FB9">
              <w:rPr>
                <w:webHidden/>
              </w:rPr>
              <w:instrText xml:space="preserve"> PAGEREF _Toc163495746 \h </w:instrText>
            </w:r>
            <w:r w:rsidR="004E0FB9">
              <w:rPr>
                <w:webHidden/>
              </w:rPr>
            </w:r>
            <w:r w:rsidR="004E0FB9">
              <w:rPr>
                <w:webHidden/>
              </w:rPr>
              <w:fldChar w:fldCharType="separate"/>
            </w:r>
            <w:r w:rsidR="004E0FB9">
              <w:rPr>
                <w:webHidden/>
              </w:rPr>
              <w:t>3</w:t>
            </w:r>
            <w:r w:rsidR="004E0FB9">
              <w:rPr>
                <w:webHidden/>
              </w:rPr>
              <w:fldChar w:fldCharType="end"/>
            </w:r>
          </w:hyperlink>
        </w:p>
        <w:p w14:paraId="078654E4" w14:textId="203E0269" w:rsidR="004E0FB9" w:rsidRDefault="00836EDE">
          <w:pPr>
            <w:pStyle w:val="TOC1"/>
            <w:tabs>
              <w:tab w:val="right" w:leader="dot" w:pos="9016"/>
            </w:tabs>
            <w:rPr>
              <w:rFonts w:eastAsiaTheme="minorEastAsia"/>
              <w:noProof/>
              <w:kern w:val="2"/>
              <w:sz w:val="22"/>
              <w:szCs w:val="22"/>
              <w:lang w:eastAsia="en-GB"/>
              <w14:ligatures w14:val="standardContextual"/>
            </w:rPr>
          </w:pPr>
          <w:hyperlink w:anchor="_Toc163495747" w:history="1">
            <w:r w:rsidR="004E0FB9" w:rsidRPr="007A3244">
              <w:rPr>
                <w:rStyle w:val="Hyperlink"/>
                <w:noProof/>
                <w:lang w:bidi="en-US"/>
              </w:rPr>
              <w:t>2.0 Define</w:t>
            </w:r>
            <w:r w:rsidR="004E0FB9">
              <w:rPr>
                <w:noProof/>
                <w:webHidden/>
              </w:rPr>
              <w:tab/>
            </w:r>
            <w:r w:rsidR="004E0FB9">
              <w:rPr>
                <w:noProof/>
                <w:webHidden/>
              </w:rPr>
              <w:fldChar w:fldCharType="begin"/>
            </w:r>
            <w:r w:rsidR="004E0FB9">
              <w:rPr>
                <w:noProof/>
                <w:webHidden/>
              </w:rPr>
              <w:instrText xml:space="preserve"> PAGEREF _Toc163495747 \h </w:instrText>
            </w:r>
            <w:r w:rsidR="004E0FB9">
              <w:rPr>
                <w:noProof/>
                <w:webHidden/>
              </w:rPr>
            </w:r>
            <w:r w:rsidR="004E0FB9">
              <w:rPr>
                <w:noProof/>
                <w:webHidden/>
              </w:rPr>
              <w:fldChar w:fldCharType="separate"/>
            </w:r>
            <w:r w:rsidR="004E0FB9">
              <w:rPr>
                <w:noProof/>
                <w:webHidden/>
              </w:rPr>
              <w:t>4</w:t>
            </w:r>
            <w:r w:rsidR="004E0FB9">
              <w:rPr>
                <w:noProof/>
                <w:webHidden/>
              </w:rPr>
              <w:fldChar w:fldCharType="end"/>
            </w:r>
          </w:hyperlink>
        </w:p>
        <w:p w14:paraId="477365D3" w14:textId="03102CC0" w:rsidR="004E0FB9" w:rsidRDefault="00836EDE" w:rsidP="004E0FB9">
          <w:pPr>
            <w:pStyle w:val="TOC2"/>
            <w:rPr>
              <w:rFonts w:eastAsiaTheme="minorEastAsia" w:cstheme="minorBidi"/>
              <w:kern w:val="2"/>
              <w:sz w:val="22"/>
              <w:szCs w:val="22"/>
              <w:lang w:eastAsia="en-GB"/>
              <w14:ligatures w14:val="standardContextual"/>
            </w:rPr>
          </w:pPr>
          <w:hyperlink w:anchor="_Toc163495748" w:history="1">
            <w:r w:rsidR="004E0FB9" w:rsidRPr="007A3244">
              <w:rPr>
                <w:rStyle w:val="Hyperlink"/>
              </w:rPr>
              <w:t>2.1 Problem Outline</w:t>
            </w:r>
            <w:r w:rsidR="004E0FB9">
              <w:rPr>
                <w:webHidden/>
              </w:rPr>
              <w:tab/>
            </w:r>
            <w:r w:rsidR="004E0FB9">
              <w:rPr>
                <w:webHidden/>
              </w:rPr>
              <w:fldChar w:fldCharType="begin"/>
            </w:r>
            <w:r w:rsidR="004E0FB9">
              <w:rPr>
                <w:webHidden/>
              </w:rPr>
              <w:instrText xml:space="preserve"> PAGEREF _Toc163495748 \h </w:instrText>
            </w:r>
            <w:r w:rsidR="004E0FB9">
              <w:rPr>
                <w:webHidden/>
              </w:rPr>
            </w:r>
            <w:r w:rsidR="004E0FB9">
              <w:rPr>
                <w:webHidden/>
              </w:rPr>
              <w:fldChar w:fldCharType="separate"/>
            </w:r>
            <w:r w:rsidR="004E0FB9">
              <w:rPr>
                <w:webHidden/>
              </w:rPr>
              <w:t>4</w:t>
            </w:r>
            <w:r w:rsidR="004E0FB9">
              <w:rPr>
                <w:webHidden/>
              </w:rPr>
              <w:fldChar w:fldCharType="end"/>
            </w:r>
          </w:hyperlink>
        </w:p>
        <w:p w14:paraId="311635EE" w14:textId="4C650E70" w:rsidR="004E0FB9" w:rsidRDefault="00836EDE" w:rsidP="004E0FB9">
          <w:pPr>
            <w:pStyle w:val="TOC2"/>
            <w:rPr>
              <w:rFonts w:eastAsiaTheme="minorEastAsia" w:cstheme="minorBidi"/>
              <w:kern w:val="2"/>
              <w:sz w:val="22"/>
              <w:szCs w:val="22"/>
              <w:lang w:eastAsia="en-GB"/>
              <w14:ligatures w14:val="standardContextual"/>
            </w:rPr>
          </w:pPr>
          <w:hyperlink w:anchor="_Toc163495749" w:history="1">
            <w:r w:rsidR="004E0FB9" w:rsidRPr="007A3244">
              <w:rPr>
                <w:rStyle w:val="Hyperlink"/>
              </w:rPr>
              <w:t>2.2 Problem Statement</w:t>
            </w:r>
            <w:r w:rsidR="004E0FB9">
              <w:rPr>
                <w:webHidden/>
              </w:rPr>
              <w:tab/>
            </w:r>
            <w:r w:rsidR="004E0FB9">
              <w:rPr>
                <w:webHidden/>
              </w:rPr>
              <w:fldChar w:fldCharType="begin"/>
            </w:r>
            <w:r w:rsidR="004E0FB9">
              <w:rPr>
                <w:webHidden/>
              </w:rPr>
              <w:instrText xml:space="preserve"> PAGEREF _Toc163495749 \h </w:instrText>
            </w:r>
            <w:r w:rsidR="004E0FB9">
              <w:rPr>
                <w:webHidden/>
              </w:rPr>
            </w:r>
            <w:r w:rsidR="004E0FB9">
              <w:rPr>
                <w:webHidden/>
              </w:rPr>
              <w:fldChar w:fldCharType="separate"/>
            </w:r>
            <w:r w:rsidR="004E0FB9">
              <w:rPr>
                <w:webHidden/>
              </w:rPr>
              <w:t>4</w:t>
            </w:r>
            <w:r w:rsidR="004E0FB9">
              <w:rPr>
                <w:webHidden/>
              </w:rPr>
              <w:fldChar w:fldCharType="end"/>
            </w:r>
          </w:hyperlink>
        </w:p>
        <w:p w14:paraId="3C1FC2FA" w14:textId="08FA0E38" w:rsidR="004E0FB9" w:rsidRDefault="00836EDE" w:rsidP="004E0FB9">
          <w:pPr>
            <w:pStyle w:val="TOC2"/>
            <w:rPr>
              <w:rFonts w:eastAsiaTheme="minorEastAsia" w:cstheme="minorBidi"/>
              <w:kern w:val="2"/>
              <w:sz w:val="22"/>
              <w:szCs w:val="22"/>
              <w:lang w:eastAsia="en-GB"/>
              <w14:ligatures w14:val="standardContextual"/>
            </w:rPr>
          </w:pPr>
          <w:hyperlink w:anchor="_Toc163495750" w:history="1">
            <w:r w:rsidR="004E0FB9" w:rsidRPr="007A3244">
              <w:rPr>
                <w:rStyle w:val="Hyperlink"/>
              </w:rPr>
              <w:t>2.3 Process Mapping</w:t>
            </w:r>
            <w:r w:rsidR="004E0FB9">
              <w:rPr>
                <w:webHidden/>
              </w:rPr>
              <w:tab/>
            </w:r>
            <w:r w:rsidR="004E0FB9">
              <w:rPr>
                <w:webHidden/>
              </w:rPr>
              <w:fldChar w:fldCharType="begin"/>
            </w:r>
            <w:r w:rsidR="004E0FB9">
              <w:rPr>
                <w:webHidden/>
              </w:rPr>
              <w:instrText xml:space="preserve"> PAGEREF _Toc163495750 \h </w:instrText>
            </w:r>
            <w:r w:rsidR="004E0FB9">
              <w:rPr>
                <w:webHidden/>
              </w:rPr>
            </w:r>
            <w:r w:rsidR="004E0FB9">
              <w:rPr>
                <w:webHidden/>
              </w:rPr>
              <w:fldChar w:fldCharType="separate"/>
            </w:r>
            <w:r w:rsidR="004E0FB9">
              <w:rPr>
                <w:webHidden/>
              </w:rPr>
              <w:t>5</w:t>
            </w:r>
            <w:r w:rsidR="004E0FB9">
              <w:rPr>
                <w:webHidden/>
              </w:rPr>
              <w:fldChar w:fldCharType="end"/>
            </w:r>
          </w:hyperlink>
        </w:p>
        <w:p w14:paraId="2987D0A8" w14:textId="1D1D3983" w:rsidR="004E0FB9" w:rsidRDefault="00836EDE" w:rsidP="004E0FB9">
          <w:pPr>
            <w:pStyle w:val="TOC2"/>
            <w:rPr>
              <w:rFonts w:eastAsiaTheme="minorEastAsia" w:cstheme="minorBidi"/>
              <w:kern w:val="2"/>
              <w:sz w:val="22"/>
              <w:szCs w:val="22"/>
              <w:lang w:eastAsia="en-GB"/>
              <w14:ligatures w14:val="standardContextual"/>
            </w:rPr>
          </w:pPr>
          <w:hyperlink w:anchor="_Toc163495751" w:history="1">
            <w:r w:rsidR="004E0FB9" w:rsidRPr="007A3244">
              <w:rPr>
                <w:rStyle w:val="Hyperlink"/>
              </w:rPr>
              <w:t>2.4 Project Charter</w:t>
            </w:r>
            <w:r w:rsidR="004E0FB9">
              <w:rPr>
                <w:webHidden/>
              </w:rPr>
              <w:tab/>
            </w:r>
            <w:r w:rsidR="004E0FB9">
              <w:rPr>
                <w:webHidden/>
              </w:rPr>
              <w:fldChar w:fldCharType="begin"/>
            </w:r>
            <w:r w:rsidR="004E0FB9">
              <w:rPr>
                <w:webHidden/>
              </w:rPr>
              <w:instrText xml:space="preserve"> PAGEREF _Toc163495751 \h </w:instrText>
            </w:r>
            <w:r w:rsidR="004E0FB9">
              <w:rPr>
                <w:webHidden/>
              </w:rPr>
            </w:r>
            <w:r w:rsidR="004E0FB9">
              <w:rPr>
                <w:webHidden/>
              </w:rPr>
              <w:fldChar w:fldCharType="separate"/>
            </w:r>
            <w:r w:rsidR="004E0FB9">
              <w:rPr>
                <w:webHidden/>
              </w:rPr>
              <w:t>6</w:t>
            </w:r>
            <w:r w:rsidR="004E0FB9">
              <w:rPr>
                <w:webHidden/>
              </w:rPr>
              <w:fldChar w:fldCharType="end"/>
            </w:r>
          </w:hyperlink>
        </w:p>
        <w:p w14:paraId="5A5C7CB8" w14:textId="6B19DF60" w:rsidR="004E0FB9" w:rsidRDefault="00836EDE">
          <w:pPr>
            <w:pStyle w:val="TOC1"/>
            <w:tabs>
              <w:tab w:val="right" w:leader="dot" w:pos="9016"/>
            </w:tabs>
            <w:rPr>
              <w:rFonts w:eastAsiaTheme="minorEastAsia"/>
              <w:noProof/>
              <w:kern w:val="2"/>
              <w:sz w:val="22"/>
              <w:szCs w:val="22"/>
              <w:lang w:eastAsia="en-GB"/>
              <w14:ligatures w14:val="standardContextual"/>
            </w:rPr>
          </w:pPr>
          <w:hyperlink w:anchor="_Toc163495752" w:history="1">
            <w:r w:rsidR="004E0FB9" w:rsidRPr="007A3244">
              <w:rPr>
                <w:rStyle w:val="Hyperlink"/>
                <w:noProof/>
                <w:lang w:bidi="en-US"/>
              </w:rPr>
              <w:t>3.0 Measure</w:t>
            </w:r>
            <w:r w:rsidR="004E0FB9">
              <w:rPr>
                <w:noProof/>
                <w:webHidden/>
              </w:rPr>
              <w:tab/>
            </w:r>
            <w:r w:rsidR="004E0FB9">
              <w:rPr>
                <w:noProof/>
                <w:webHidden/>
              </w:rPr>
              <w:fldChar w:fldCharType="begin"/>
            </w:r>
            <w:r w:rsidR="004E0FB9">
              <w:rPr>
                <w:noProof/>
                <w:webHidden/>
              </w:rPr>
              <w:instrText xml:space="preserve"> PAGEREF _Toc163495752 \h </w:instrText>
            </w:r>
            <w:r w:rsidR="004E0FB9">
              <w:rPr>
                <w:noProof/>
                <w:webHidden/>
              </w:rPr>
            </w:r>
            <w:r w:rsidR="004E0FB9">
              <w:rPr>
                <w:noProof/>
                <w:webHidden/>
              </w:rPr>
              <w:fldChar w:fldCharType="separate"/>
            </w:r>
            <w:r w:rsidR="004E0FB9">
              <w:rPr>
                <w:noProof/>
                <w:webHidden/>
              </w:rPr>
              <w:t>7</w:t>
            </w:r>
            <w:r w:rsidR="004E0FB9">
              <w:rPr>
                <w:noProof/>
                <w:webHidden/>
              </w:rPr>
              <w:fldChar w:fldCharType="end"/>
            </w:r>
          </w:hyperlink>
        </w:p>
        <w:p w14:paraId="292987D2" w14:textId="76AD7018" w:rsidR="004E0FB9" w:rsidRDefault="00836EDE" w:rsidP="004E0FB9">
          <w:pPr>
            <w:pStyle w:val="TOC2"/>
            <w:rPr>
              <w:rFonts w:eastAsiaTheme="minorEastAsia" w:cstheme="minorBidi"/>
              <w:kern w:val="2"/>
              <w:sz w:val="22"/>
              <w:szCs w:val="22"/>
              <w:lang w:eastAsia="en-GB"/>
              <w14:ligatures w14:val="standardContextual"/>
            </w:rPr>
          </w:pPr>
          <w:hyperlink w:anchor="_Toc163495753" w:history="1">
            <w:r w:rsidR="004E0FB9" w:rsidRPr="007A3244">
              <w:rPr>
                <w:rStyle w:val="Hyperlink"/>
              </w:rPr>
              <w:t>3.1 Data Collection Plan</w:t>
            </w:r>
            <w:r w:rsidR="004E0FB9">
              <w:rPr>
                <w:webHidden/>
              </w:rPr>
              <w:tab/>
            </w:r>
            <w:r w:rsidR="004E0FB9">
              <w:rPr>
                <w:webHidden/>
              </w:rPr>
              <w:fldChar w:fldCharType="begin"/>
            </w:r>
            <w:r w:rsidR="004E0FB9">
              <w:rPr>
                <w:webHidden/>
              </w:rPr>
              <w:instrText xml:space="preserve"> PAGEREF _Toc163495753 \h </w:instrText>
            </w:r>
            <w:r w:rsidR="004E0FB9">
              <w:rPr>
                <w:webHidden/>
              </w:rPr>
            </w:r>
            <w:r w:rsidR="004E0FB9">
              <w:rPr>
                <w:webHidden/>
              </w:rPr>
              <w:fldChar w:fldCharType="separate"/>
            </w:r>
            <w:r w:rsidR="004E0FB9">
              <w:rPr>
                <w:webHidden/>
              </w:rPr>
              <w:t>7</w:t>
            </w:r>
            <w:r w:rsidR="004E0FB9">
              <w:rPr>
                <w:webHidden/>
              </w:rPr>
              <w:fldChar w:fldCharType="end"/>
            </w:r>
          </w:hyperlink>
        </w:p>
        <w:p w14:paraId="394C491F" w14:textId="5B541D5C" w:rsidR="004E0FB9" w:rsidRDefault="00836EDE" w:rsidP="004E0FB9">
          <w:pPr>
            <w:pStyle w:val="TOC2"/>
            <w:rPr>
              <w:rFonts w:eastAsiaTheme="minorEastAsia" w:cstheme="minorBidi"/>
              <w:kern w:val="2"/>
              <w:sz w:val="22"/>
              <w:szCs w:val="22"/>
              <w:lang w:eastAsia="en-GB"/>
              <w14:ligatures w14:val="standardContextual"/>
            </w:rPr>
          </w:pPr>
          <w:hyperlink w:anchor="_Toc163495754" w:history="1">
            <w:r w:rsidR="004E0FB9" w:rsidRPr="007A3244">
              <w:rPr>
                <w:rStyle w:val="Hyperlink"/>
              </w:rPr>
              <w:t>3.2 Data Collection</w:t>
            </w:r>
            <w:r w:rsidR="004E0FB9">
              <w:rPr>
                <w:webHidden/>
              </w:rPr>
              <w:tab/>
            </w:r>
            <w:r w:rsidR="004E0FB9">
              <w:rPr>
                <w:webHidden/>
              </w:rPr>
              <w:fldChar w:fldCharType="begin"/>
            </w:r>
            <w:r w:rsidR="004E0FB9">
              <w:rPr>
                <w:webHidden/>
              </w:rPr>
              <w:instrText xml:space="preserve"> PAGEREF _Toc163495754 \h </w:instrText>
            </w:r>
            <w:r w:rsidR="004E0FB9">
              <w:rPr>
                <w:webHidden/>
              </w:rPr>
            </w:r>
            <w:r w:rsidR="004E0FB9">
              <w:rPr>
                <w:webHidden/>
              </w:rPr>
              <w:fldChar w:fldCharType="separate"/>
            </w:r>
            <w:r w:rsidR="004E0FB9">
              <w:rPr>
                <w:webHidden/>
              </w:rPr>
              <w:t>7</w:t>
            </w:r>
            <w:r w:rsidR="004E0FB9">
              <w:rPr>
                <w:webHidden/>
              </w:rPr>
              <w:fldChar w:fldCharType="end"/>
            </w:r>
          </w:hyperlink>
        </w:p>
        <w:p w14:paraId="3E9E0F31" w14:textId="6DFDEF86" w:rsidR="004E0FB9" w:rsidRDefault="00836EDE" w:rsidP="004E0FB9">
          <w:pPr>
            <w:pStyle w:val="TOC2"/>
            <w:rPr>
              <w:rFonts w:eastAsiaTheme="minorEastAsia" w:cstheme="minorBidi"/>
              <w:kern w:val="2"/>
              <w:sz w:val="22"/>
              <w:szCs w:val="22"/>
              <w:lang w:eastAsia="en-GB"/>
              <w14:ligatures w14:val="standardContextual"/>
            </w:rPr>
          </w:pPr>
          <w:hyperlink w:anchor="_Toc163495755" w:history="1">
            <w:r w:rsidR="004E0FB9" w:rsidRPr="007A3244">
              <w:rPr>
                <w:rStyle w:val="Hyperlink"/>
              </w:rPr>
              <w:t>3.3 Cost of Defect Rework</w:t>
            </w:r>
            <w:r w:rsidR="004E0FB9">
              <w:rPr>
                <w:webHidden/>
              </w:rPr>
              <w:tab/>
            </w:r>
            <w:r w:rsidR="004E0FB9">
              <w:rPr>
                <w:webHidden/>
              </w:rPr>
              <w:fldChar w:fldCharType="begin"/>
            </w:r>
            <w:r w:rsidR="004E0FB9">
              <w:rPr>
                <w:webHidden/>
              </w:rPr>
              <w:instrText xml:space="preserve"> PAGEREF _Toc163495755 \h </w:instrText>
            </w:r>
            <w:r w:rsidR="004E0FB9">
              <w:rPr>
                <w:webHidden/>
              </w:rPr>
            </w:r>
            <w:r w:rsidR="004E0FB9">
              <w:rPr>
                <w:webHidden/>
              </w:rPr>
              <w:fldChar w:fldCharType="separate"/>
            </w:r>
            <w:r w:rsidR="004E0FB9">
              <w:rPr>
                <w:webHidden/>
              </w:rPr>
              <w:t>9</w:t>
            </w:r>
            <w:r w:rsidR="004E0FB9">
              <w:rPr>
                <w:webHidden/>
              </w:rPr>
              <w:fldChar w:fldCharType="end"/>
            </w:r>
          </w:hyperlink>
        </w:p>
        <w:p w14:paraId="50B997FA" w14:textId="76071160" w:rsidR="004E0FB9" w:rsidRDefault="00836EDE">
          <w:pPr>
            <w:pStyle w:val="TOC1"/>
            <w:tabs>
              <w:tab w:val="right" w:leader="dot" w:pos="9016"/>
            </w:tabs>
            <w:rPr>
              <w:rFonts w:eastAsiaTheme="minorEastAsia"/>
              <w:noProof/>
              <w:kern w:val="2"/>
              <w:sz w:val="22"/>
              <w:szCs w:val="22"/>
              <w:lang w:eastAsia="en-GB"/>
              <w14:ligatures w14:val="standardContextual"/>
            </w:rPr>
          </w:pPr>
          <w:hyperlink w:anchor="_Toc163495756" w:history="1">
            <w:r w:rsidR="004E0FB9" w:rsidRPr="007A3244">
              <w:rPr>
                <w:rStyle w:val="Hyperlink"/>
                <w:noProof/>
                <w:lang w:bidi="en-US"/>
              </w:rPr>
              <w:t>4.0 Analyse</w:t>
            </w:r>
            <w:r w:rsidR="004E0FB9">
              <w:rPr>
                <w:noProof/>
                <w:webHidden/>
              </w:rPr>
              <w:tab/>
            </w:r>
            <w:r w:rsidR="004E0FB9">
              <w:rPr>
                <w:noProof/>
                <w:webHidden/>
              </w:rPr>
              <w:fldChar w:fldCharType="begin"/>
            </w:r>
            <w:r w:rsidR="004E0FB9">
              <w:rPr>
                <w:noProof/>
                <w:webHidden/>
              </w:rPr>
              <w:instrText xml:space="preserve"> PAGEREF _Toc163495756 \h </w:instrText>
            </w:r>
            <w:r w:rsidR="004E0FB9">
              <w:rPr>
                <w:noProof/>
                <w:webHidden/>
              </w:rPr>
            </w:r>
            <w:r w:rsidR="004E0FB9">
              <w:rPr>
                <w:noProof/>
                <w:webHidden/>
              </w:rPr>
              <w:fldChar w:fldCharType="separate"/>
            </w:r>
            <w:r w:rsidR="004E0FB9">
              <w:rPr>
                <w:noProof/>
                <w:webHidden/>
              </w:rPr>
              <w:t>10</w:t>
            </w:r>
            <w:r w:rsidR="004E0FB9">
              <w:rPr>
                <w:noProof/>
                <w:webHidden/>
              </w:rPr>
              <w:fldChar w:fldCharType="end"/>
            </w:r>
          </w:hyperlink>
        </w:p>
        <w:p w14:paraId="7B082F1A" w14:textId="73911657" w:rsidR="004E0FB9" w:rsidRDefault="00836EDE" w:rsidP="004E0FB9">
          <w:pPr>
            <w:pStyle w:val="TOC2"/>
            <w:rPr>
              <w:rFonts w:eastAsiaTheme="minorEastAsia" w:cstheme="minorBidi"/>
              <w:kern w:val="2"/>
              <w:sz w:val="22"/>
              <w:szCs w:val="22"/>
              <w:lang w:eastAsia="en-GB"/>
              <w14:ligatures w14:val="standardContextual"/>
            </w:rPr>
          </w:pPr>
          <w:hyperlink w:anchor="_Toc163495757" w:history="1">
            <w:r w:rsidR="004E0FB9" w:rsidRPr="007A3244">
              <w:rPr>
                <w:rStyle w:val="Hyperlink"/>
              </w:rPr>
              <w:t>4.1 Ishikawa Analysis</w:t>
            </w:r>
            <w:r w:rsidR="004E0FB9">
              <w:rPr>
                <w:webHidden/>
              </w:rPr>
              <w:tab/>
            </w:r>
            <w:r w:rsidR="004E0FB9">
              <w:rPr>
                <w:webHidden/>
              </w:rPr>
              <w:fldChar w:fldCharType="begin"/>
            </w:r>
            <w:r w:rsidR="004E0FB9">
              <w:rPr>
                <w:webHidden/>
              </w:rPr>
              <w:instrText xml:space="preserve"> PAGEREF _Toc163495757 \h </w:instrText>
            </w:r>
            <w:r w:rsidR="004E0FB9">
              <w:rPr>
                <w:webHidden/>
              </w:rPr>
            </w:r>
            <w:r w:rsidR="004E0FB9">
              <w:rPr>
                <w:webHidden/>
              </w:rPr>
              <w:fldChar w:fldCharType="separate"/>
            </w:r>
            <w:r w:rsidR="004E0FB9">
              <w:rPr>
                <w:webHidden/>
              </w:rPr>
              <w:t>10</w:t>
            </w:r>
            <w:r w:rsidR="004E0FB9">
              <w:rPr>
                <w:webHidden/>
              </w:rPr>
              <w:fldChar w:fldCharType="end"/>
            </w:r>
          </w:hyperlink>
        </w:p>
        <w:p w14:paraId="0403FE1F" w14:textId="7260B9C3" w:rsidR="004E0FB9" w:rsidRPr="004E0FB9" w:rsidRDefault="00836EDE" w:rsidP="004E0FB9">
          <w:pPr>
            <w:pStyle w:val="TOC2"/>
            <w:rPr>
              <w:rFonts w:eastAsiaTheme="minorEastAsia" w:cstheme="minorBidi"/>
              <w:kern w:val="2"/>
              <w:sz w:val="22"/>
              <w:szCs w:val="22"/>
              <w:lang w:eastAsia="en-GB"/>
              <w14:ligatures w14:val="standardContextual"/>
            </w:rPr>
          </w:pPr>
          <w:hyperlink w:anchor="_Toc163495758" w:history="1">
            <w:r w:rsidR="004E0FB9" w:rsidRPr="004E0FB9">
              <w:rPr>
                <w:rStyle w:val="Hyperlink"/>
              </w:rPr>
              <w:t>4</w:t>
            </w:r>
            <w:r w:rsidR="004E0FB9" w:rsidRPr="004E0FB9">
              <w:rPr>
                <w:rStyle w:val="Hyperlink"/>
                <w:u w:val="none"/>
              </w:rPr>
              <w:t>.2</w:t>
            </w:r>
            <w:r w:rsidR="004E0FB9" w:rsidRPr="004E0FB9">
              <w:rPr>
                <w:rStyle w:val="Hyperlink"/>
              </w:rPr>
              <w:t xml:space="preserve"> </w:t>
            </w:r>
            <w:r w:rsidR="004E0FB9" w:rsidRPr="004E0FB9">
              <w:rPr>
                <w:rStyle w:val="Hyperlink"/>
                <w:u w:val="none"/>
              </w:rPr>
              <w:t>Sources</w:t>
            </w:r>
            <w:r w:rsidR="004E0FB9" w:rsidRPr="004E0FB9">
              <w:rPr>
                <w:rStyle w:val="Hyperlink"/>
              </w:rPr>
              <w:t xml:space="preserve"> </w:t>
            </w:r>
            <w:r w:rsidR="004E0FB9" w:rsidRPr="004E0FB9">
              <w:rPr>
                <w:rStyle w:val="Hyperlink"/>
                <w:u w:val="none"/>
              </w:rPr>
              <w:t>of</w:t>
            </w:r>
            <w:r w:rsidR="004E0FB9" w:rsidRPr="004E0FB9">
              <w:rPr>
                <w:rStyle w:val="Hyperlink"/>
              </w:rPr>
              <w:t xml:space="preserve"> </w:t>
            </w:r>
            <w:r w:rsidR="004E0FB9" w:rsidRPr="004E0FB9">
              <w:rPr>
                <w:rStyle w:val="Hyperlink"/>
                <w:u w:val="none"/>
              </w:rPr>
              <w:t>Variation</w:t>
            </w:r>
            <w:r w:rsidR="004E0FB9" w:rsidRPr="004E0FB9">
              <w:rPr>
                <w:webHidden/>
              </w:rPr>
              <w:tab/>
            </w:r>
            <w:r w:rsidR="004E0FB9" w:rsidRPr="004E0FB9">
              <w:rPr>
                <w:webHidden/>
              </w:rPr>
              <w:fldChar w:fldCharType="begin"/>
            </w:r>
            <w:r w:rsidR="004E0FB9" w:rsidRPr="004E0FB9">
              <w:rPr>
                <w:webHidden/>
              </w:rPr>
              <w:instrText xml:space="preserve"> PAGEREF _Toc163495758 \h </w:instrText>
            </w:r>
            <w:r w:rsidR="004E0FB9" w:rsidRPr="004E0FB9">
              <w:rPr>
                <w:webHidden/>
              </w:rPr>
            </w:r>
            <w:r w:rsidR="004E0FB9" w:rsidRPr="004E0FB9">
              <w:rPr>
                <w:webHidden/>
              </w:rPr>
              <w:fldChar w:fldCharType="separate"/>
            </w:r>
            <w:r w:rsidR="004E0FB9" w:rsidRPr="004E0FB9">
              <w:rPr>
                <w:webHidden/>
              </w:rPr>
              <w:t>11</w:t>
            </w:r>
            <w:r w:rsidR="004E0FB9" w:rsidRPr="004E0FB9">
              <w:rPr>
                <w:webHidden/>
              </w:rPr>
              <w:fldChar w:fldCharType="end"/>
            </w:r>
          </w:hyperlink>
        </w:p>
        <w:p w14:paraId="2838A08A" w14:textId="13915FD7" w:rsidR="004E0FB9" w:rsidRDefault="00836EDE">
          <w:pPr>
            <w:pStyle w:val="TOC1"/>
            <w:tabs>
              <w:tab w:val="right" w:leader="dot" w:pos="9016"/>
            </w:tabs>
            <w:rPr>
              <w:rFonts w:eastAsiaTheme="minorEastAsia"/>
              <w:noProof/>
              <w:kern w:val="2"/>
              <w:sz w:val="22"/>
              <w:szCs w:val="22"/>
              <w:lang w:eastAsia="en-GB"/>
              <w14:ligatures w14:val="standardContextual"/>
            </w:rPr>
          </w:pPr>
          <w:hyperlink w:anchor="_Toc163495759" w:history="1">
            <w:r w:rsidR="004E0FB9" w:rsidRPr="007A3244">
              <w:rPr>
                <w:rStyle w:val="Hyperlink"/>
                <w:noProof/>
                <w:lang w:bidi="en-US"/>
              </w:rPr>
              <w:t>5.0 Improve</w:t>
            </w:r>
            <w:r w:rsidR="004E0FB9">
              <w:rPr>
                <w:noProof/>
                <w:webHidden/>
              </w:rPr>
              <w:tab/>
            </w:r>
            <w:r w:rsidR="004E0FB9">
              <w:rPr>
                <w:noProof/>
                <w:webHidden/>
              </w:rPr>
              <w:fldChar w:fldCharType="begin"/>
            </w:r>
            <w:r w:rsidR="004E0FB9">
              <w:rPr>
                <w:noProof/>
                <w:webHidden/>
              </w:rPr>
              <w:instrText xml:space="preserve"> PAGEREF _Toc163495759 \h </w:instrText>
            </w:r>
            <w:r w:rsidR="004E0FB9">
              <w:rPr>
                <w:noProof/>
                <w:webHidden/>
              </w:rPr>
            </w:r>
            <w:r w:rsidR="004E0FB9">
              <w:rPr>
                <w:noProof/>
                <w:webHidden/>
              </w:rPr>
              <w:fldChar w:fldCharType="separate"/>
            </w:r>
            <w:r w:rsidR="004E0FB9">
              <w:rPr>
                <w:noProof/>
                <w:webHidden/>
              </w:rPr>
              <w:t>13</w:t>
            </w:r>
            <w:r w:rsidR="004E0FB9">
              <w:rPr>
                <w:noProof/>
                <w:webHidden/>
              </w:rPr>
              <w:fldChar w:fldCharType="end"/>
            </w:r>
          </w:hyperlink>
        </w:p>
        <w:p w14:paraId="1F73873B" w14:textId="70F7C72F" w:rsidR="004E0FB9" w:rsidRDefault="00836EDE" w:rsidP="004E0FB9">
          <w:pPr>
            <w:pStyle w:val="TOC2"/>
            <w:rPr>
              <w:rFonts w:eastAsiaTheme="minorEastAsia" w:cstheme="minorBidi"/>
              <w:kern w:val="2"/>
              <w:sz w:val="22"/>
              <w:szCs w:val="22"/>
              <w:lang w:eastAsia="en-GB"/>
              <w14:ligatures w14:val="standardContextual"/>
            </w:rPr>
          </w:pPr>
          <w:hyperlink w:anchor="_Toc163495760" w:history="1">
            <w:r w:rsidR="004E0FB9" w:rsidRPr="007A3244">
              <w:rPr>
                <w:rStyle w:val="Hyperlink"/>
              </w:rPr>
              <w:t>5.1 Process Improvements</w:t>
            </w:r>
            <w:r w:rsidR="004E0FB9">
              <w:rPr>
                <w:webHidden/>
              </w:rPr>
              <w:tab/>
            </w:r>
            <w:r w:rsidR="004E0FB9">
              <w:rPr>
                <w:webHidden/>
              </w:rPr>
              <w:fldChar w:fldCharType="begin"/>
            </w:r>
            <w:r w:rsidR="004E0FB9">
              <w:rPr>
                <w:webHidden/>
              </w:rPr>
              <w:instrText xml:space="preserve"> PAGEREF _Toc163495760 \h </w:instrText>
            </w:r>
            <w:r w:rsidR="004E0FB9">
              <w:rPr>
                <w:webHidden/>
              </w:rPr>
            </w:r>
            <w:r w:rsidR="004E0FB9">
              <w:rPr>
                <w:webHidden/>
              </w:rPr>
              <w:fldChar w:fldCharType="separate"/>
            </w:r>
            <w:r w:rsidR="004E0FB9">
              <w:rPr>
                <w:webHidden/>
              </w:rPr>
              <w:t>13</w:t>
            </w:r>
            <w:r w:rsidR="004E0FB9">
              <w:rPr>
                <w:webHidden/>
              </w:rPr>
              <w:fldChar w:fldCharType="end"/>
            </w:r>
          </w:hyperlink>
        </w:p>
        <w:p w14:paraId="2E17A5A5" w14:textId="73A44034" w:rsidR="004E0FB9" w:rsidRDefault="00836EDE" w:rsidP="004E0FB9">
          <w:pPr>
            <w:pStyle w:val="TOC2"/>
            <w:rPr>
              <w:rFonts w:eastAsiaTheme="minorEastAsia" w:cstheme="minorBidi"/>
              <w:kern w:val="2"/>
              <w:sz w:val="22"/>
              <w:szCs w:val="22"/>
              <w:lang w:eastAsia="en-GB"/>
              <w14:ligatures w14:val="standardContextual"/>
            </w:rPr>
          </w:pPr>
          <w:hyperlink w:anchor="_Toc163495761" w:history="1">
            <w:r w:rsidR="004E0FB9" w:rsidRPr="007A3244">
              <w:rPr>
                <w:rStyle w:val="Hyperlink"/>
              </w:rPr>
              <w:t>5.2 Validation of Improvements</w:t>
            </w:r>
            <w:r w:rsidR="004E0FB9">
              <w:rPr>
                <w:webHidden/>
              </w:rPr>
              <w:tab/>
            </w:r>
            <w:r w:rsidR="004E0FB9">
              <w:rPr>
                <w:webHidden/>
              </w:rPr>
              <w:fldChar w:fldCharType="begin"/>
            </w:r>
            <w:r w:rsidR="004E0FB9">
              <w:rPr>
                <w:webHidden/>
              </w:rPr>
              <w:instrText xml:space="preserve"> PAGEREF _Toc163495761 \h </w:instrText>
            </w:r>
            <w:r w:rsidR="004E0FB9">
              <w:rPr>
                <w:webHidden/>
              </w:rPr>
            </w:r>
            <w:r w:rsidR="004E0FB9">
              <w:rPr>
                <w:webHidden/>
              </w:rPr>
              <w:fldChar w:fldCharType="separate"/>
            </w:r>
            <w:r w:rsidR="004E0FB9">
              <w:rPr>
                <w:webHidden/>
              </w:rPr>
              <w:t>14</w:t>
            </w:r>
            <w:r w:rsidR="004E0FB9">
              <w:rPr>
                <w:webHidden/>
              </w:rPr>
              <w:fldChar w:fldCharType="end"/>
            </w:r>
          </w:hyperlink>
        </w:p>
        <w:p w14:paraId="5C3A8228" w14:textId="67C72A4E" w:rsidR="004E0FB9" w:rsidRDefault="00836EDE" w:rsidP="004E0FB9">
          <w:pPr>
            <w:pStyle w:val="TOC2"/>
            <w:rPr>
              <w:rFonts w:eastAsiaTheme="minorEastAsia" w:cstheme="minorBidi"/>
              <w:kern w:val="2"/>
              <w:sz w:val="22"/>
              <w:szCs w:val="22"/>
              <w:lang w:eastAsia="en-GB"/>
              <w14:ligatures w14:val="standardContextual"/>
            </w:rPr>
          </w:pPr>
          <w:hyperlink w:anchor="_Toc163495762" w:history="1">
            <w:r w:rsidR="004E0FB9" w:rsidRPr="007A3244">
              <w:rPr>
                <w:rStyle w:val="Hyperlink"/>
              </w:rPr>
              <w:t>5.3 Cost Reduction Analysis</w:t>
            </w:r>
            <w:r w:rsidR="004E0FB9">
              <w:rPr>
                <w:webHidden/>
              </w:rPr>
              <w:tab/>
            </w:r>
            <w:r w:rsidR="004E0FB9">
              <w:rPr>
                <w:webHidden/>
              </w:rPr>
              <w:fldChar w:fldCharType="begin"/>
            </w:r>
            <w:r w:rsidR="004E0FB9">
              <w:rPr>
                <w:webHidden/>
              </w:rPr>
              <w:instrText xml:space="preserve"> PAGEREF _Toc163495762 \h </w:instrText>
            </w:r>
            <w:r w:rsidR="004E0FB9">
              <w:rPr>
                <w:webHidden/>
              </w:rPr>
            </w:r>
            <w:r w:rsidR="004E0FB9">
              <w:rPr>
                <w:webHidden/>
              </w:rPr>
              <w:fldChar w:fldCharType="separate"/>
            </w:r>
            <w:r w:rsidR="004E0FB9">
              <w:rPr>
                <w:webHidden/>
              </w:rPr>
              <w:t>16</w:t>
            </w:r>
            <w:r w:rsidR="004E0FB9">
              <w:rPr>
                <w:webHidden/>
              </w:rPr>
              <w:fldChar w:fldCharType="end"/>
            </w:r>
          </w:hyperlink>
        </w:p>
        <w:p w14:paraId="4BA022DB" w14:textId="1115919E" w:rsidR="004E0FB9" w:rsidRDefault="00836EDE">
          <w:pPr>
            <w:pStyle w:val="TOC1"/>
            <w:tabs>
              <w:tab w:val="right" w:leader="dot" w:pos="9016"/>
            </w:tabs>
            <w:rPr>
              <w:rFonts w:eastAsiaTheme="minorEastAsia"/>
              <w:noProof/>
              <w:kern w:val="2"/>
              <w:sz w:val="22"/>
              <w:szCs w:val="22"/>
              <w:lang w:eastAsia="en-GB"/>
              <w14:ligatures w14:val="standardContextual"/>
            </w:rPr>
          </w:pPr>
          <w:hyperlink w:anchor="_Toc163495763" w:history="1">
            <w:r w:rsidR="004E0FB9" w:rsidRPr="007A3244">
              <w:rPr>
                <w:rStyle w:val="Hyperlink"/>
                <w:noProof/>
                <w:lang w:bidi="en-US"/>
              </w:rPr>
              <w:t>6.0 Control</w:t>
            </w:r>
            <w:r w:rsidR="004E0FB9">
              <w:rPr>
                <w:noProof/>
                <w:webHidden/>
              </w:rPr>
              <w:tab/>
            </w:r>
            <w:r w:rsidR="004E0FB9">
              <w:rPr>
                <w:noProof/>
                <w:webHidden/>
              </w:rPr>
              <w:fldChar w:fldCharType="begin"/>
            </w:r>
            <w:r w:rsidR="004E0FB9">
              <w:rPr>
                <w:noProof/>
                <w:webHidden/>
              </w:rPr>
              <w:instrText xml:space="preserve"> PAGEREF _Toc163495763 \h </w:instrText>
            </w:r>
            <w:r w:rsidR="004E0FB9">
              <w:rPr>
                <w:noProof/>
                <w:webHidden/>
              </w:rPr>
            </w:r>
            <w:r w:rsidR="004E0FB9">
              <w:rPr>
                <w:noProof/>
                <w:webHidden/>
              </w:rPr>
              <w:fldChar w:fldCharType="separate"/>
            </w:r>
            <w:r w:rsidR="004E0FB9">
              <w:rPr>
                <w:noProof/>
                <w:webHidden/>
              </w:rPr>
              <w:t>17</w:t>
            </w:r>
            <w:r w:rsidR="004E0FB9">
              <w:rPr>
                <w:noProof/>
                <w:webHidden/>
              </w:rPr>
              <w:fldChar w:fldCharType="end"/>
            </w:r>
          </w:hyperlink>
        </w:p>
        <w:p w14:paraId="5965FBBB" w14:textId="61D5D66E" w:rsidR="004E0FB9" w:rsidRDefault="00836EDE" w:rsidP="004E0FB9">
          <w:pPr>
            <w:pStyle w:val="TOC2"/>
            <w:rPr>
              <w:rFonts w:eastAsiaTheme="minorEastAsia" w:cstheme="minorBidi"/>
              <w:kern w:val="2"/>
              <w:sz w:val="22"/>
              <w:szCs w:val="22"/>
              <w:lang w:eastAsia="en-GB"/>
              <w14:ligatures w14:val="standardContextual"/>
            </w:rPr>
          </w:pPr>
          <w:hyperlink w:anchor="_Toc163495764" w:history="1">
            <w:r w:rsidR="004E0FB9" w:rsidRPr="007A3244">
              <w:rPr>
                <w:rStyle w:val="Hyperlink"/>
              </w:rPr>
              <w:t>6.1 Control Measure</w:t>
            </w:r>
            <w:r w:rsidR="004E0FB9">
              <w:rPr>
                <w:webHidden/>
              </w:rPr>
              <w:tab/>
            </w:r>
            <w:r w:rsidR="004E0FB9">
              <w:rPr>
                <w:webHidden/>
              </w:rPr>
              <w:fldChar w:fldCharType="begin"/>
            </w:r>
            <w:r w:rsidR="004E0FB9">
              <w:rPr>
                <w:webHidden/>
              </w:rPr>
              <w:instrText xml:space="preserve"> PAGEREF _Toc163495764 \h </w:instrText>
            </w:r>
            <w:r w:rsidR="004E0FB9">
              <w:rPr>
                <w:webHidden/>
              </w:rPr>
            </w:r>
            <w:r w:rsidR="004E0FB9">
              <w:rPr>
                <w:webHidden/>
              </w:rPr>
              <w:fldChar w:fldCharType="separate"/>
            </w:r>
            <w:r w:rsidR="004E0FB9">
              <w:rPr>
                <w:webHidden/>
              </w:rPr>
              <w:t>17</w:t>
            </w:r>
            <w:r w:rsidR="004E0FB9">
              <w:rPr>
                <w:webHidden/>
              </w:rPr>
              <w:fldChar w:fldCharType="end"/>
            </w:r>
          </w:hyperlink>
        </w:p>
        <w:p w14:paraId="38771C69" w14:textId="2502FC3C" w:rsidR="004E0FB9" w:rsidRDefault="00836EDE">
          <w:pPr>
            <w:pStyle w:val="TOC1"/>
            <w:tabs>
              <w:tab w:val="right" w:leader="dot" w:pos="9016"/>
            </w:tabs>
            <w:rPr>
              <w:rFonts w:eastAsiaTheme="minorEastAsia"/>
              <w:noProof/>
              <w:kern w:val="2"/>
              <w:sz w:val="22"/>
              <w:szCs w:val="22"/>
              <w:lang w:eastAsia="en-GB"/>
              <w14:ligatures w14:val="standardContextual"/>
            </w:rPr>
          </w:pPr>
          <w:hyperlink w:anchor="_Toc163495765" w:history="1">
            <w:r w:rsidR="004E0FB9" w:rsidRPr="007A3244">
              <w:rPr>
                <w:rStyle w:val="Hyperlink"/>
                <w:noProof/>
                <w:lang w:bidi="en-US"/>
              </w:rPr>
              <w:t>7.0 References.</w:t>
            </w:r>
            <w:r w:rsidR="004E0FB9">
              <w:rPr>
                <w:noProof/>
                <w:webHidden/>
              </w:rPr>
              <w:tab/>
            </w:r>
            <w:r w:rsidR="004E0FB9">
              <w:rPr>
                <w:noProof/>
                <w:webHidden/>
              </w:rPr>
              <w:fldChar w:fldCharType="begin"/>
            </w:r>
            <w:r w:rsidR="004E0FB9">
              <w:rPr>
                <w:noProof/>
                <w:webHidden/>
              </w:rPr>
              <w:instrText xml:space="preserve"> PAGEREF _Toc163495765 \h </w:instrText>
            </w:r>
            <w:r w:rsidR="004E0FB9">
              <w:rPr>
                <w:noProof/>
                <w:webHidden/>
              </w:rPr>
            </w:r>
            <w:r w:rsidR="004E0FB9">
              <w:rPr>
                <w:noProof/>
                <w:webHidden/>
              </w:rPr>
              <w:fldChar w:fldCharType="separate"/>
            </w:r>
            <w:r w:rsidR="004E0FB9">
              <w:rPr>
                <w:noProof/>
                <w:webHidden/>
              </w:rPr>
              <w:t>18</w:t>
            </w:r>
            <w:r w:rsidR="004E0FB9">
              <w:rPr>
                <w:noProof/>
                <w:webHidden/>
              </w:rPr>
              <w:fldChar w:fldCharType="end"/>
            </w:r>
          </w:hyperlink>
        </w:p>
        <w:p w14:paraId="64D10880" w14:textId="4C89BC10" w:rsidR="008B1C85" w:rsidRDefault="008B1C85">
          <w:r>
            <w:rPr>
              <w:b/>
              <w:bCs/>
              <w:noProof/>
            </w:rPr>
            <w:fldChar w:fldCharType="end"/>
          </w:r>
        </w:p>
      </w:sdtContent>
    </w:sdt>
    <w:p w14:paraId="7572C425" w14:textId="77777777" w:rsidR="00EA7CB2" w:rsidRDefault="00EA7CB2" w:rsidP="005A2606">
      <w:pPr>
        <w:rPr>
          <w:b/>
          <w:bCs/>
          <w:iCs/>
          <w:sz w:val="26"/>
          <w:szCs w:val="26"/>
          <w:u w:val="single"/>
        </w:rPr>
      </w:pPr>
    </w:p>
    <w:p w14:paraId="5EFF5877" w14:textId="77777777" w:rsidR="008B1C85" w:rsidRDefault="008B1C85" w:rsidP="005A2606">
      <w:pPr>
        <w:rPr>
          <w:rFonts w:cstheme="minorHAnsi"/>
          <w:b/>
          <w:bCs/>
          <w:iCs/>
          <w:sz w:val="26"/>
          <w:szCs w:val="26"/>
          <w:u w:val="single"/>
        </w:rPr>
      </w:pPr>
    </w:p>
    <w:p w14:paraId="79CF568A" w14:textId="6359F155" w:rsidR="005A2606" w:rsidRDefault="005A2606"/>
    <w:p w14:paraId="0C8C33C2" w14:textId="79AA3FD6" w:rsidR="006B329F" w:rsidRDefault="006B329F"/>
    <w:p w14:paraId="135FF4F3" w14:textId="58267E37" w:rsidR="006B329F" w:rsidRDefault="006B329F"/>
    <w:p w14:paraId="6409F81E" w14:textId="77777777" w:rsidR="0062691A" w:rsidRDefault="0062691A" w:rsidP="00874C54">
      <w:pPr>
        <w:rPr>
          <w:lang w:bidi="en-US"/>
        </w:rPr>
      </w:pPr>
    </w:p>
    <w:p w14:paraId="74E8B995" w14:textId="77777777" w:rsidR="0002190D" w:rsidRDefault="0002190D" w:rsidP="00874C54">
      <w:pPr>
        <w:rPr>
          <w:lang w:bidi="en-US"/>
        </w:rPr>
      </w:pPr>
    </w:p>
    <w:p w14:paraId="57C972CB" w14:textId="77777777" w:rsidR="0002190D" w:rsidRDefault="0002190D" w:rsidP="00874C54">
      <w:pPr>
        <w:rPr>
          <w:lang w:bidi="en-US"/>
        </w:rPr>
      </w:pPr>
    </w:p>
    <w:p w14:paraId="69804870" w14:textId="77777777" w:rsidR="0002190D" w:rsidRDefault="0002190D" w:rsidP="00874C54">
      <w:pPr>
        <w:rPr>
          <w:lang w:bidi="en-US"/>
        </w:rPr>
      </w:pPr>
    </w:p>
    <w:p w14:paraId="0ABCD98B" w14:textId="77777777" w:rsidR="0002190D" w:rsidRPr="00874C54" w:rsidRDefault="0002190D" w:rsidP="00874C54">
      <w:pPr>
        <w:rPr>
          <w:lang w:bidi="en-US"/>
        </w:rPr>
      </w:pPr>
    </w:p>
    <w:p w14:paraId="77009C76" w14:textId="368F4565" w:rsidR="000A15CC" w:rsidRPr="008A03C0" w:rsidRDefault="000A15CC" w:rsidP="000A15CC">
      <w:pPr>
        <w:pStyle w:val="Heading1"/>
      </w:pPr>
      <w:bookmarkStart w:id="0" w:name="_Toc163495744"/>
      <w:r>
        <w:lastRenderedPageBreak/>
        <w:t>1.0 Introduction</w:t>
      </w:r>
      <w:bookmarkEnd w:id="0"/>
    </w:p>
    <w:p w14:paraId="4E109C7C" w14:textId="2EE0461D" w:rsidR="000A15CC" w:rsidRDefault="000A15CC" w:rsidP="00EB30D5">
      <w:pPr>
        <w:pStyle w:val="Heading2"/>
      </w:pPr>
      <w:bookmarkStart w:id="1" w:name="_Toc163495745"/>
      <w:r>
        <w:t>1.1 Company Background</w:t>
      </w:r>
      <w:bookmarkEnd w:id="1"/>
    </w:p>
    <w:p w14:paraId="4A9B27AB" w14:textId="4A49526D" w:rsidR="00B131E8" w:rsidRDefault="00B131E8" w:rsidP="00B131E8">
      <w:r>
        <w:t>Aston Martin Aston Martin Lagonda’s ambition and vision to be the great British Car company that creates the most beautiful and accomplished automotive art in the world remains as strong as ever. Aston Martin is a modern, exclusive luxury sports car brand with a unique heritage instantly recogni</w:t>
      </w:r>
      <w:r w:rsidR="008547BB">
        <w:t>s</w:t>
      </w:r>
      <w:r>
        <w:t xml:space="preserve">ed around the world. Founded in 1913 by Lionel Martin and Robert Bamford, Aston Martin is acknowledged as an iconic global brand synonymous with style, luxury, </w:t>
      </w:r>
      <w:r w:rsidR="001F05BE">
        <w:t>performance,</w:t>
      </w:r>
      <w:r>
        <w:t xml:space="preserve"> and exclusivity. </w:t>
      </w:r>
    </w:p>
    <w:p w14:paraId="3D4DB658" w14:textId="26306DB7" w:rsidR="00B131E8" w:rsidRDefault="00B131E8" w:rsidP="00B131E8">
      <w:r>
        <w:t>The first Aston Martin</w:t>
      </w:r>
      <w:r w:rsidR="0091287B">
        <w:t xml:space="preserve"> vehicles</w:t>
      </w:r>
      <w:r>
        <w:t xml:space="preserve"> were created with a distinctive and individual character, handcrafted to the highest of standards, and capable of exceeding all performance expectations. </w:t>
      </w:r>
    </w:p>
    <w:p w14:paraId="65D769A2" w14:textId="77777777" w:rsidR="0091287B" w:rsidRDefault="0091287B" w:rsidP="00B131E8"/>
    <w:p w14:paraId="137FC2B5" w14:textId="4A72C13A" w:rsidR="0091287B" w:rsidRDefault="0091287B" w:rsidP="0091287B">
      <w:pPr>
        <w:pStyle w:val="Heading2"/>
      </w:pPr>
      <w:bookmarkStart w:id="2" w:name="_Toc163495746"/>
      <w:r>
        <w:t>1.2 Project Background</w:t>
      </w:r>
      <w:bookmarkEnd w:id="2"/>
    </w:p>
    <w:p w14:paraId="7A55778C" w14:textId="4DBCAD9D" w:rsidR="00E1706D" w:rsidRDefault="000322C0" w:rsidP="0091287B">
      <w:r>
        <w:t xml:space="preserve">To operate as a world class luxury sports car brand and compete with the likes of Lamborghini, </w:t>
      </w:r>
      <w:r w:rsidR="008D6A06">
        <w:t>Ferrari,</w:t>
      </w:r>
      <w:r>
        <w:t xml:space="preserve"> and Bentley, </w:t>
      </w:r>
      <w:r w:rsidR="00E1706D">
        <w:t xml:space="preserve">quality is of utmost importance and can set brands apart from </w:t>
      </w:r>
      <w:r w:rsidR="00111B27">
        <w:t>the</w:t>
      </w:r>
      <w:r w:rsidR="00907952">
        <w:t>ir</w:t>
      </w:r>
      <w:r w:rsidR="00111B27">
        <w:t xml:space="preserve"> non-luxury counterparts</w:t>
      </w:r>
      <w:r w:rsidR="00907952">
        <w:t xml:space="preserve">. </w:t>
      </w:r>
      <w:r w:rsidR="00EA5933">
        <w:t xml:space="preserve">There are many </w:t>
      </w:r>
      <w:r w:rsidR="008B3A18">
        <w:t xml:space="preserve">reasons why quality </w:t>
      </w:r>
      <w:r w:rsidR="00511760">
        <w:t>i</w:t>
      </w:r>
      <w:r w:rsidR="008B3A18">
        <w:t xml:space="preserve">s critical in the luxury automotive sector such as brand reputation, </w:t>
      </w:r>
      <w:r w:rsidR="00511760">
        <w:t xml:space="preserve">as many brands build their reputation on producing high quality </w:t>
      </w:r>
      <w:r w:rsidR="00CD68B4">
        <w:t xml:space="preserve">vehicles with superior craftmanship </w:t>
      </w:r>
      <w:r w:rsidR="00644BB6">
        <w:t>and extreme attention to detail</w:t>
      </w:r>
      <w:r w:rsidR="00CE3733">
        <w:t xml:space="preserve">. By consistently delivering </w:t>
      </w:r>
      <w:r w:rsidR="00424863">
        <w:t>vehicles of the highest quality on the market, a</w:t>
      </w:r>
      <w:r w:rsidR="00302672">
        <w:t xml:space="preserve"> positive brand image can be produced and maintained.</w:t>
      </w:r>
    </w:p>
    <w:p w14:paraId="14062517" w14:textId="351B070B" w:rsidR="00983AF6" w:rsidRDefault="00983AF6" w:rsidP="00983AF6"/>
    <w:p w14:paraId="15A0621B" w14:textId="3DC2F82A" w:rsidR="00E111AF" w:rsidRDefault="00E60A96" w:rsidP="00E111AF">
      <w:r>
        <w:t>Therefore,</w:t>
      </w:r>
      <w:r w:rsidR="00B07A90">
        <w:t xml:space="preserve"> </w:t>
      </w:r>
      <w:r w:rsidR="0032599E">
        <w:t xml:space="preserve">Aston Martin takes pride in its </w:t>
      </w:r>
      <w:r w:rsidR="008632E9">
        <w:t>production quality standards</w:t>
      </w:r>
      <w:r w:rsidR="0096099E">
        <w:t xml:space="preserve"> and in particular, the exterior panel finish of its vehicles. </w:t>
      </w:r>
      <w:r>
        <w:t xml:space="preserve">The gap and profile of body panels on vehicles </w:t>
      </w:r>
      <w:r w:rsidR="00C25B01">
        <w:t>is often associated with the overall quality of a vehicle</w:t>
      </w:r>
      <w:r w:rsidR="000C771F">
        <w:t xml:space="preserve">, as customers often perceive consistent gaps and well fitted panels as an indicator of a well-constructed </w:t>
      </w:r>
      <w:r w:rsidR="00FA7F49">
        <w:t>vehicle</w:t>
      </w:r>
      <w:r w:rsidR="000C771F">
        <w:t>.</w:t>
      </w:r>
      <w:r w:rsidR="00EF4E49">
        <w:t xml:space="preserve"> </w:t>
      </w:r>
      <w:r w:rsidR="00B05F9B">
        <w:t xml:space="preserve">Often there are many problems with panel gaps and profiles during the launch of new </w:t>
      </w:r>
      <w:r w:rsidR="00E2574D">
        <w:t>car models, which can be perceived as a quality concern and</w:t>
      </w:r>
      <w:r w:rsidR="00646D5F">
        <w:t xml:space="preserve"> negatively</w:t>
      </w:r>
      <w:r w:rsidR="00E2574D">
        <w:t xml:space="preserve"> impact the launch of the </w:t>
      </w:r>
      <w:r w:rsidR="00646D5F">
        <w:t>vehicle</w:t>
      </w:r>
      <w:r w:rsidR="00E111AF">
        <w:t xml:space="preserve">. These issues are most common with newly launched models as there may be </w:t>
      </w:r>
      <w:r w:rsidR="0082710A">
        <w:t xml:space="preserve">initial </w:t>
      </w:r>
      <w:r w:rsidR="00E111AF">
        <w:t>challenges in achieving consistent panel gaps due to the complexity of manufacturing processes. It takes time for production</w:t>
      </w:r>
      <w:r w:rsidR="0082710A">
        <w:t xml:space="preserve"> engineers</w:t>
      </w:r>
      <w:r w:rsidR="00E111AF">
        <w:t xml:space="preserve"> to optimi</w:t>
      </w:r>
      <w:r w:rsidR="00F97517">
        <w:t>s</w:t>
      </w:r>
      <w:r w:rsidR="00E111AF">
        <w:t xml:space="preserve">e assembly techniques and ensure that the </w:t>
      </w:r>
      <w:r w:rsidR="00A24E30">
        <w:t xml:space="preserve">desired </w:t>
      </w:r>
      <w:r w:rsidR="00E111AF">
        <w:t xml:space="preserve">tolerances are </w:t>
      </w:r>
      <w:r w:rsidR="00F97517">
        <w:t>achieved</w:t>
      </w:r>
      <w:r w:rsidR="00E111AF">
        <w:t>.</w:t>
      </w:r>
    </w:p>
    <w:p w14:paraId="0238D1F5" w14:textId="77777777" w:rsidR="00202B0C" w:rsidRDefault="00202B0C" w:rsidP="00E111AF"/>
    <w:p w14:paraId="6ED23CB9" w14:textId="7076B823" w:rsidR="00202B0C" w:rsidRDefault="002D7291" w:rsidP="00E111AF">
      <w:r>
        <w:t xml:space="preserve">To achieve the quality expected from a luxury brand, </w:t>
      </w:r>
      <w:r w:rsidR="00255655">
        <w:t xml:space="preserve">six sigma tools can be utilised as they are highly useful in manufacturing to </w:t>
      </w:r>
      <w:r w:rsidR="00897A2E">
        <w:t>improve or maintain quality levels</w:t>
      </w:r>
      <w:r w:rsidR="002B405A">
        <w:t xml:space="preserve"> and ensure customer satisfaction. </w:t>
      </w:r>
      <w:r w:rsidR="00F92E1B">
        <w:t xml:space="preserve">Six sigma is not a one-time initiative but can be considered to </w:t>
      </w:r>
      <w:r w:rsidR="00082ACB">
        <w:t>create a philosophy of continuous improvement, providing a structured framework and</w:t>
      </w:r>
      <w:r w:rsidR="007D5E16">
        <w:t xml:space="preserve"> helps identify opportunities for positive changes.</w:t>
      </w:r>
      <w:r w:rsidR="009A72B7">
        <w:t xml:space="preserve"> </w:t>
      </w:r>
      <w:r w:rsidR="00897A2E">
        <w:t>Therefore, s</w:t>
      </w:r>
      <w:r w:rsidR="009A72B7" w:rsidRPr="009A72B7">
        <w:t xml:space="preserve">ix </w:t>
      </w:r>
      <w:r w:rsidR="00897A2E">
        <w:t>s</w:t>
      </w:r>
      <w:r w:rsidR="009A72B7" w:rsidRPr="009A72B7">
        <w:t xml:space="preserve">igma offers a systematic approach to improving quality, reducing costs, enhancing customer satisfaction, and driving continuous improvement in manufacturing processes, making it highly beneficial for the </w:t>
      </w:r>
      <w:r w:rsidR="00EC333F" w:rsidRPr="009A72B7">
        <w:t>industry.</w:t>
      </w:r>
    </w:p>
    <w:p w14:paraId="58841F74" w14:textId="228E249B" w:rsidR="002123CE" w:rsidRDefault="002123CE"/>
    <w:p w14:paraId="75EF8B0A" w14:textId="77777777" w:rsidR="00EC333F" w:rsidRDefault="00EC333F">
      <w:pPr>
        <w:rPr>
          <w:rFonts w:eastAsiaTheme="majorEastAsia" w:cstheme="majorBidi"/>
          <w:b/>
          <w:bCs/>
          <w:sz w:val="26"/>
          <w:szCs w:val="28"/>
          <w:u w:val="single"/>
          <w:lang w:bidi="en-US"/>
        </w:rPr>
      </w:pPr>
    </w:p>
    <w:p w14:paraId="1024E1CF" w14:textId="43D8355E" w:rsidR="00802887" w:rsidRPr="008A03C0" w:rsidRDefault="00802887" w:rsidP="00802887">
      <w:pPr>
        <w:pStyle w:val="Heading1"/>
      </w:pPr>
      <w:bookmarkStart w:id="3" w:name="_Toc163495747"/>
      <w:r>
        <w:lastRenderedPageBreak/>
        <w:t>2.0 Define</w:t>
      </w:r>
      <w:bookmarkEnd w:id="3"/>
    </w:p>
    <w:p w14:paraId="71F783FC" w14:textId="166EB124" w:rsidR="00802887" w:rsidRDefault="00802887" w:rsidP="00802887">
      <w:pPr>
        <w:pStyle w:val="Heading2"/>
      </w:pPr>
      <w:bookmarkStart w:id="4" w:name="_Toc163495748"/>
      <w:r>
        <w:t xml:space="preserve">2.1 Problem </w:t>
      </w:r>
      <w:r w:rsidR="00DA2475">
        <w:t>Outline</w:t>
      </w:r>
      <w:bookmarkEnd w:id="4"/>
    </w:p>
    <w:p w14:paraId="7980E563" w14:textId="5128E7EC" w:rsidR="00196A60" w:rsidRDefault="006F4DF7" w:rsidP="00763D7D">
      <w:r>
        <w:t xml:space="preserve">In May of 2023, Aston Martin unveiled its latest </w:t>
      </w:r>
      <w:r w:rsidR="0030699F">
        <w:t xml:space="preserve">model the DB12 </w:t>
      </w:r>
      <w:r w:rsidR="00EC16F0">
        <w:t>and announced that it would be a renowned ‘</w:t>
      </w:r>
      <w:r w:rsidR="000B505C">
        <w:t xml:space="preserve">Grand Super Tourer’. </w:t>
      </w:r>
      <w:r w:rsidR="006E7B73">
        <w:t xml:space="preserve">The design and engineering of the new model is based </w:t>
      </w:r>
      <w:r w:rsidR="00657C69">
        <w:t>off</w:t>
      </w:r>
      <w:r w:rsidR="006E7B73">
        <w:t xml:space="preserve"> the </w:t>
      </w:r>
      <w:r w:rsidR="00A150BD">
        <w:t xml:space="preserve">previous </w:t>
      </w:r>
      <w:r w:rsidR="00657C69">
        <w:t>DB11,</w:t>
      </w:r>
      <w:r w:rsidR="00A150BD">
        <w:t xml:space="preserve"> but new features </w:t>
      </w:r>
      <w:r w:rsidR="00DA17B8">
        <w:t>include</w:t>
      </w:r>
      <w:r w:rsidR="004E0857">
        <w:t xml:space="preserve"> a change of exterior styling and updated user infotainment. </w:t>
      </w:r>
      <w:r w:rsidR="00E40B67">
        <w:t xml:space="preserve">One of the key changes to the exterior styling is the </w:t>
      </w:r>
      <w:r w:rsidR="005D3E22">
        <w:t xml:space="preserve">updated front end of the DB12, </w:t>
      </w:r>
      <w:r w:rsidR="00414769">
        <w:t>this includes</w:t>
      </w:r>
      <w:r w:rsidR="005D3E22">
        <w:t xml:space="preserve"> new fenders a</w:t>
      </w:r>
      <w:r w:rsidR="00414769">
        <w:t>nd an in-set bonnet</w:t>
      </w:r>
      <w:r w:rsidR="00312ED5">
        <w:t>.</w:t>
      </w:r>
      <w:r w:rsidR="00753723">
        <w:t xml:space="preserve"> </w:t>
      </w:r>
      <w:r w:rsidR="005B6A2C">
        <w:t xml:space="preserve">Due </w:t>
      </w:r>
      <w:r w:rsidR="00E878FC">
        <w:t xml:space="preserve">to the </w:t>
      </w:r>
      <w:r w:rsidR="006574C5">
        <w:t xml:space="preserve">body panel and styling changes of the DB12, new manufacturing processes and strategies </w:t>
      </w:r>
      <w:r w:rsidR="002F5372">
        <w:t>must</w:t>
      </w:r>
      <w:r w:rsidR="00FF151D">
        <w:t xml:space="preserve"> be introduced to </w:t>
      </w:r>
      <w:r w:rsidR="00EA1E88">
        <w:t xml:space="preserve">achieve </w:t>
      </w:r>
      <w:r w:rsidR="005F074A">
        <w:t xml:space="preserve">a dimensionally accurate </w:t>
      </w:r>
      <w:r w:rsidR="003628F8">
        <w:t>vehicle</w:t>
      </w:r>
      <w:r w:rsidR="0089778E">
        <w:t xml:space="preserve"> body, or otherwise known as </w:t>
      </w:r>
      <w:r w:rsidR="00E757E5">
        <w:t>‘body in white’</w:t>
      </w:r>
      <w:r w:rsidR="0089778E">
        <w:t>.</w:t>
      </w:r>
      <w:r w:rsidR="003628F8">
        <w:t xml:space="preserve"> </w:t>
      </w:r>
      <w:r w:rsidR="00481963">
        <w:t xml:space="preserve">However, accuracy and optimum quality is not achieved </w:t>
      </w:r>
      <w:r w:rsidR="001551A3">
        <w:t>instantly,</w:t>
      </w:r>
      <w:r w:rsidR="00CF1766">
        <w:t xml:space="preserve"> and refinement of the processes and equipment is needed throughout the initial launch of a new model. </w:t>
      </w:r>
    </w:p>
    <w:p w14:paraId="00894AC0" w14:textId="77777777" w:rsidR="00196A60" w:rsidRDefault="00196A60" w:rsidP="00763D7D"/>
    <w:p w14:paraId="370F0CE4" w14:textId="5ADCAAED" w:rsidR="00763D7D" w:rsidRDefault="00950BA6" w:rsidP="00763D7D">
      <w:r>
        <w:t>To protect</w:t>
      </w:r>
      <w:r w:rsidR="00DA17D2">
        <w:t xml:space="preserve"> Aston Martin’s prestigious brand image, the company </w:t>
      </w:r>
      <w:r w:rsidR="007446C7">
        <w:t>has integrated a</w:t>
      </w:r>
      <w:r w:rsidR="0086777E">
        <w:t xml:space="preserve">n extensive set of quality </w:t>
      </w:r>
      <w:r w:rsidR="00820B0A">
        <w:t xml:space="preserve">measures to ensure that each car is inspected for defects such as </w:t>
      </w:r>
      <w:r w:rsidR="00696E28">
        <w:t>poor panel gaps &amp; profiles</w:t>
      </w:r>
      <w:r w:rsidR="002F38B5">
        <w:t xml:space="preserve">. </w:t>
      </w:r>
      <w:r w:rsidR="00871082">
        <w:t xml:space="preserve">Along the DB12 production line, there are quality audits of the build </w:t>
      </w:r>
      <w:r w:rsidR="00704C56">
        <w:t xml:space="preserve">which are carried out carefully by </w:t>
      </w:r>
      <w:r w:rsidR="0046792B">
        <w:t xml:space="preserve">quality </w:t>
      </w:r>
      <w:r w:rsidR="00BF1707">
        <w:t>technicians</w:t>
      </w:r>
      <w:r w:rsidR="005956F8">
        <w:t xml:space="preserve">. </w:t>
      </w:r>
      <w:r w:rsidR="00BF1707">
        <w:t xml:space="preserve">From these audits, the defects which are identified are </w:t>
      </w:r>
      <w:r w:rsidR="00CA10AE">
        <w:t xml:space="preserve">inputted into </w:t>
      </w:r>
      <w:r w:rsidR="00B8057B">
        <w:t>the ‘FLAGS’</w:t>
      </w:r>
      <w:r w:rsidR="00CA10AE">
        <w:t xml:space="preserve"> </w:t>
      </w:r>
      <w:r w:rsidR="00B8057B">
        <w:t>system</w:t>
      </w:r>
      <w:r w:rsidR="00842C0B">
        <w:t xml:space="preserve">, so that defects can be </w:t>
      </w:r>
      <w:r w:rsidR="00DE342D">
        <w:t>effectively</w:t>
      </w:r>
      <w:r w:rsidR="00842C0B">
        <w:t xml:space="preserve"> recorded and tracked against each build until </w:t>
      </w:r>
      <w:r w:rsidR="00DE342D">
        <w:t xml:space="preserve">they are rectified. </w:t>
      </w:r>
      <w:r w:rsidR="00E54A85">
        <w:t xml:space="preserve"> </w:t>
      </w:r>
      <w:r w:rsidR="008B3FFA">
        <w:t>The collection of defect</w:t>
      </w:r>
      <w:r w:rsidR="00E77E68">
        <w:t xml:space="preserve"> data, then allows the business to investigate </w:t>
      </w:r>
      <w:r w:rsidR="00284A2B">
        <w:t>the extent of build issues such as panel gap and profiles.</w:t>
      </w:r>
      <w:r w:rsidR="004F4735">
        <w:t xml:space="preserve"> </w:t>
      </w:r>
    </w:p>
    <w:p w14:paraId="121075AF" w14:textId="77777777" w:rsidR="00284A2B" w:rsidRDefault="00284A2B" w:rsidP="00763D7D"/>
    <w:p w14:paraId="5BD2B5DE" w14:textId="22847D55" w:rsidR="00DA17D2" w:rsidRDefault="0040729B" w:rsidP="002832A9">
      <w:pPr>
        <w:jc w:val="center"/>
      </w:pPr>
      <w:r>
        <w:rPr>
          <w:noProof/>
        </w:rPr>
        <w:drawing>
          <wp:inline distT="0" distB="0" distL="0" distR="0" wp14:anchorId="4FC8E5DE" wp14:editId="1CAF7FD3">
            <wp:extent cx="5323061" cy="3339740"/>
            <wp:effectExtent l="0" t="0" r="0" b="0"/>
            <wp:docPr id="1496635959" name="Picture 1496635959" descr="A screensho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35959" name="Picture 1" descr="A screenshot of a car&#10;&#10;Description automatically generated"/>
                    <pic:cNvPicPr/>
                  </pic:nvPicPr>
                  <pic:blipFill>
                    <a:blip r:embed="rId10"/>
                    <a:stretch>
                      <a:fillRect/>
                    </a:stretch>
                  </pic:blipFill>
                  <pic:spPr>
                    <a:xfrm>
                      <a:off x="0" y="0"/>
                      <a:ext cx="5330494" cy="3344403"/>
                    </a:xfrm>
                    <a:prstGeom prst="rect">
                      <a:avLst/>
                    </a:prstGeom>
                  </pic:spPr>
                </pic:pic>
              </a:graphicData>
            </a:graphic>
          </wp:inline>
        </w:drawing>
      </w:r>
    </w:p>
    <w:p w14:paraId="5067B196" w14:textId="0F3837F7" w:rsidR="008A0298" w:rsidRPr="000A60D6" w:rsidRDefault="008A0298" w:rsidP="004A0F33">
      <w:pPr>
        <w:jc w:val="center"/>
        <w:rPr>
          <w:i/>
          <w:iCs/>
        </w:rPr>
      </w:pPr>
      <w:r w:rsidRPr="000A60D6">
        <w:rPr>
          <w:i/>
          <w:iCs/>
        </w:rPr>
        <w:t xml:space="preserve">(Figure 1 – </w:t>
      </w:r>
      <w:r w:rsidR="009F3C7A" w:rsidRPr="000A60D6">
        <w:rPr>
          <w:i/>
          <w:iCs/>
        </w:rPr>
        <w:t xml:space="preserve">Recorded data within </w:t>
      </w:r>
      <w:r w:rsidRPr="000A60D6">
        <w:rPr>
          <w:i/>
          <w:iCs/>
        </w:rPr>
        <w:t>F</w:t>
      </w:r>
      <w:r w:rsidR="009F3C7A" w:rsidRPr="000A60D6">
        <w:rPr>
          <w:i/>
          <w:iCs/>
        </w:rPr>
        <w:t>LAGS</w:t>
      </w:r>
      <w:r w:rsidRPr="000A60D6">
        <w:rPr>
          <w:i/>
          <w:iCs/>
        </w:rPr>
        <w:t xml:space="preserve"> System of DB12 </w:t>
      </w:r>
      <w:r w:rsidR="004A0F33">
        <w:rPr>
          <w:i/>
          <w:iCs/>
        </w:rPr>
        <w:t xml:space="preserve">gap and profile </w:t>
      </w:r>
      <w:r w:rsidR="00B6103D">
        <w:rPr>
          <w:i/>
          <w:iCs/>
        </w:rPr>
        <w:t xml:space="preserve">defects </w:t>
      </w:r>
      <w:r w:rsidR="00915957">
        <w:rPr>
          <w:i/>
          <w:iCs/>
        </w:rPr>
        <w:t>at the end of the production line</w:t>
      </w:r>
      <w:r w:rsidRPr="000A60D6">
        <w:rPr>
          <w:i/>
          <w:iCs/>
        </w:rPr>
        <w:t xml:space="preserve"> during week </w:t>
      </w:r>
      <w:r w:rsidR="009F3C7A" w:rsidRPr="000A60D6">
        <w:rPr>
          <w:i/>
          <w:iCs/>
        </w:rPr>
        <w:t>50 of 2023.</w:t>
      </w:r>
      <w:r w:rsidR="004A0F33">
        <w:rPr>
          <w:i/>
          <w:iCs/>
        </w:rPr>
        <w:t xml:space="preserve"> </w:t>
      </w:r>
      <w:r w:rsidRPr="000A60D6">
        <w:rPr>
          <w:i/>
          <w:iCs/>
        </w:rPr>
        <w:t xml:space="preserve">– </w:t>
      </w:r>
      <w:r w:rsidR="009F3C7A" w:rsidRPr="000A60D6">
        <w:rPr>
          <w:i/>
          <w:iCs/>
        </w:rPr>
        <w:t>FLAGS</w:t>
      </w:r>
      <w:r w:rsidRPr="000A60D6">
        <w:rPr>
          <w:i/>
          <w:iCs/>
        </w:rPr>
        <w:t>, 202</w:t>
      </w:r>
      <w:r w:rsidR="000F7D6D">
        <w:rPr>
          <w:i/>
          <w:iCs/>
        </w:rPr>
        <w:t>3</w:t>
      </w:r>
      <w:r w:rsidRPr="000A60D6">
        <w:rPr>
          <w:i/>
          <w:iCs/>
        </w:rPr>
        <w:t>.)</w:t>
      </w:r>
    </w:p>
    <w:p w14:paraId="4724142D" w14:textId="77777777" w:rsidR="000A60D6" w:rsidRDefault="000A60D6" w:rsidP="00763D7D"/>
    <w:p w14:paraId="3F29AF5F" w14:textId="282E1DAA" w:rsidR="00DA2475" w:rsidRDefault="00DA2475" w:rsidP="00DA2475">
      <w:pPr>
        <w:pStyle w:val="Heading2"/>
      </w:pPr>
      <w:bookmarkStart w:id="5" w:name="_Toc163495749"/>
      <w:r>
        <w:t>2.2 Problem Statement</w:t>
      </w:r>
      <w:bookmarkEnd w:id="5"/>
    </w:p>
    <w:p w14:paraId="234B66FD" w14:textId="069210F0" w:rsidR="009A1E1C" w:rsidRDefault="009A1E1C" w:rsidP="00763D7D">
      <w:r>
        <w:t xml:space="preserve">From the recorded data, it is </w:t>
      </w:r>
      <w:r w:rsidR="007B4955">
        <w:t>evident</w:t>
      </w:r>
      <w:r>
        <w:t xml:space="preserve"> that the biggest gap and profile issues that Aston Martin faces </w:t>
      </w:r>
      <w:r w:rsidR="00C63BFE">
        <w:t>during the launch of the DB12 is around the interfaces of the door and sill</w:t>
      </w:r>
      <w:r w:rsidR="00D30FAD">
        <w:t xml:space="preserve">. In </w:t>
      </w:r>
      <w:r w:rsidR="00C1647D">
        <w:t xml:space="preserve">week 50 of 2023, over </w:t>
      </w:r>
      <w:r w:rsidR="003B5457">
        <w:t>one hundred</w:t>
      </w:r>
      <w:r w:rsidR="00C1647D">
        <w:t xml:space="preserve"> defects were recorded for the ‘gap’ and ‘flush’ conditions between the door and sill on both sides of the vehicle. This </w:t>
      </w:r>
      <w:r w:rsidR="00F86E72">
        <w:t xml:space="preserve">highlights the extent </w:t>
      </w:r>
      <w:r w:rsidR="00F86E72">
        <w:lastRenderedPageBreak/>
        <w:t>of the issue at hand</w:t>
      </w:r>
      <w:r w:rsidR="00D937D1">
        <w:t xml:space="preserve">, </w:t>
      </w:r>
      <w:r w:rsidR="007A74EA">
        <w:t>as each defect results in rectification time and costs</w:t>
      </w:r>
      <w:r w:rsidR="003F5E97">
        <w:t xml:space="preserve"> as well as </w:t>
      </w:r>
      <w:r w:rsidR="00F96F12">
        <w:t xml:space="preserve">increasing </w:t>
      </w:r>
      <w:r w:rsidR="003F5E97">
        <w:t xml:space="preserve">risk of passing the poor quality onto the </w:t>
      </w:r>
      <w:r w:rsidR="00F96F12">
        <w:t xml:space="preserve">end </w:t>
      </w:r>
      <w:r w:rsidR="003F5E97">
        <w:t>customer.</w:t>
      </w:r>
    </w:p>
    <w:p w14:paraId="0CF26F40" w14:textId="77777777" w:rsidR="001B12AA" w:rsidRDefault="001B12AA" w:rsidP="00763D7D"/>
    <w:p w14:paraId="24547F86" w14:textId="5EB59CA8" w:rsidR="005862AD" w:rsidRDefault="005862AD" w:rsidP="005862AD">
      <w:pPr>
        <w:pStyle w:val="Heading2"/>
      </w:pPr>
      <w:bookmarkStart w:id="6" w:name="_Toc163495750"/>
      <w:r>
        <w:t>2.</w:t>
      </w:r>
      <w:r w:rsidR="00DA2475">
        <w:t>3</w:t>
      </w:r>
      <w:r>
        <w:t xml:space="preserve"> </w:t>
      </w:r>
      <w:r w:rsidR="00D62903">
        <w:t>Process Mapping</w:t>
      </w:r>
      <w:bookmarkEnd w:id="6"/>
    </w:p>
    <w:p w14:paraId="7D340021" w14:textId="30842C62" w:rsidR="001B12AA" w:rsidRDefault="009128C3" w:rsidP="00763D7D">
      <w:r>
        <w:t xml:space="preserve">To understand the root cause of the </w:t>
      </w:r>
      <w:r w:rsidR="00EC3A49">
        <w:t xml:space="preserve">issue, the process of sill fitment must be </w:t>
      </w:r>
      <w:r w:rsidR="00D81CAF">
        <w:t>analysed</w:t>
      </w:r>
      <w:r w:rsidR="00EC3A49">
        <w:t xml:space="preserve"> to</w:t>
      </w:r>
      <w:r w:rsidR="00AA26C9">
        <w:t xml:space="preserve"> understand the influential factors </w:t>
      </w:r>
      <w:r w:rsidR="00A750E0">
        <w:t xml:space="preserve">that may be contributing to the poor quality. </w:t>
      </w:r>
      <w:r w:rsidR="001E4DBC">
        <w:t xml:space="preserve">The use of process mapping helps </w:t>
      </w:r>
      <w:r w:rsidR="00C94575">
        <w:t xml:space="preserve">to </w:t>
      </w:r>
      <w:r w:rsidR="003B1F0A">
        <w:t xml:space="preserve">interrogate each </w:t>
      </w:r>
      <w:r w:rsidR="00463F24">
        <w:t xml:space="preserve">step of a manufacturing process, </w:t>
      </w:r>
      <w:r w:rsidR="005F2EBF">
        <w:t xml:space="preserve">as one source </w:t>
      </w:r>
      <w:r w:rsidR="00727E30">
        <w:t>describes</w:t>
      </w:r>
      <w:r w:rsidR="004A0F33">
        <w:t>,</w:t>
      </w:r>
      <w:r w:rsidR="00463F24">
        <w:t xml:space="preserve"> “</w:t>
      </w:r>
      <w:r w:rsidR="00463F24" w:rsidRPr="00463F24">
        <w:t>Process maps provide insight into a process, help teams brainstorm ideas for process improvement, increase communication and provide process documentation.</w:t>
      </w:r>
      <w:r w:rsidR="00463F24">
        <w:t xml:space="preserve">” </w:t>
      </w:r>
      <w:r w:rsidR="00463F24" w:rsidRPr="00416C5D">
        <w:t>(</w:t>
      </w:r>
      <w:proofErr w:type="spellStart"/>
      <w:r w:rsidR="00D449CB" w:rsidRPr="005F2EBF">
        <w:t>Lucidchart</w:t>
      </w:r>
      <w:proofErr w:type="spellEnd"/>
      <w:r w:rsidR="00D449CB" w:rsidRPr="005F2EBF">
        <w:t xml:space="preserve"> (2024))</w:t>
      </w:r>
      <w:r w:rsidR="005F2EBF">
        <w:t>.</w:t>
      </w:r>
    </w:p>
    <w:p w14:paraId="1F13AA2E" w14:textId="77777777" w:rsidR="007D6921" w:rsidRDefault="007D6921" w:rsidP="00763D7D"/>
    <w:p w14:paraId="357F1948" w14:textId="064A895C" w:rsidR="00DA17B8" w:rsidRDefault="00DE1599" w:rsidP="00763D7D">
      <w:r>
        <w:rPr>
          <w:noProof/>
        </w:rPr>
        <w:drawing>
          <wp:inline distT="0" distB="0" distL="0" distR="0" wp14:anchorId="549A2F7F" wp14:editId="519A10A8">
            <wp:extent cx="5731510" cy="2999105"/>
            <wp:effectExtent l="19050" t="19050" r="21590" b="10795"/>
            <wp:docPr id="336740184"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40184" name="Picture 1" descr="A screenshot of a diagram&#10;&#10;Description automatically generated"/>
                    <pic:cNvPicPr/>
                  </pic:nvPicPr>
                  <pic:blipFill>
                    <a:blip r:embed="rId11"/>
                    <a:stretch>
                      <a:fillRect/>
                    </a:stretch>
                  </pic:blipFill>
                  <pic:spPr>
                    <a:xfrm>
                      <a:off x="0" y="0"/>
                      <a:ext cx="5731510" cy="2999105"/>
                    </a:xfrm>
                    <a:prstGeom prst="rect">
                      <a:avLst/>
                    </a:prstGeom>
                    <a:ln>
                      <a:solidFill>
                        <a:schemeClr val="tx1"/>
                      </a:solidFill>
                    </a:ln>
                  </pic:spPr>
                </pic:pic>
              </a:graphicData>
            </a:graphic>
          </wp:inline>
        </w:drawing>
      </w:r>
    </w:p>
    <w:p w14:paraId="2B39B7EA" w14:textId="3857F91D" w:rsidR="006E64CD" w:rsidRPr="006E64CD" w:rsidRDefault="004926CF" w:rsidP="006E64CD">
      <w:pPr>
        <w:jc w:val="center"/>
        <w:rPr>
          <w:i/>
          <w:iCs/>
        </w:rPr>
      </w:pPr>
      <w:r>
        <w:t xml:space="preserve"> </w:t>
      </w:r>
      <w:r w:rsidR="000F7D6D" w:rsidRPr="000A60D6">
        <w:rPr>
          <w:i/>
          <w:iCs/>
        </w:rPr>
        <w:t xml:space="preserve">(Figure </w:t>
      </w:r>
      <w:r w:rsidR="000F7D6D">
        <w:rPr>
          <w:i/>
          <w:iCs/>
        </w:rPr>
        <w:t>2</w:t>
      </w:r>
      <w:r w:rsidR="000F7D6D" w:rsidRPr="000A60D6">
        <w:rPr>
          <w:i/>
          <w:iCs/>
        </w:rPr>
        <w:t xml:space="preserve"> – </w:t>
      </w:r>
      <w:r w:rsidR="00003095">
        <w:rPr>
          <w:i/>
          <w:iCs/>
        </w:rPr>
        <w:t xml:space="preserve">AML Standard </w:t>
      </w:r>
      <w:r w:rsidR="000F7D6D">
        <w:rPr>
          <w:i/>
          <w:iCs/>
        </w:rPr>
        <w:t xml:space="preserve">Process Map of Sill Fitment Process </w:t>
      </w:r>
      <w:r w:rsidR="000F7D6D" w:rsidRPr="000A60D6">
        <w:rPr>
          <w:i/>
          <w:iCs/>
        </w:rPr>
        <w:t xml:space="preserve">– </w:t>
      </w:r>
      <w:r w:rsidR="000F7D6D">
        <w:rPr>
          <w:i/>
          <w:iCs/>
        </w:rPr>
        <w:t>Microsoft Excel</w:t>
      </w:r>
      <w:r w:rsidR="000F7D6D" w:rsidRPr="000A60D6">
        <w:rPr>
          <w:i/>
          <w:iCs/>
        </w:rPr>
        <w:t>, 202</w:t>
      </w:r>
      <w:r w:rsidR="000F7D6D">
        <w:rPr>
          <w:i/>
          <w:iCs/>
        </w:rPr>
        <w:t>4</w:t>
      </w:r>
      <w:r w:rsidR="000F7D6D" w:rsidRPr="000A60D6">
        <w:rPr>
          <w:i/>
          <w:iCs/>
        </w:rPr>
        <w:t>.)</w:t>
      </w:r>
    </w:p>
    <w:p w14:paraId="2B0B268B" w14:textId="77777777" w:rsidR="006E64CD" w:rsidRDefault="006E64CD" w:rsidP="006E64CD"/>
    <w:p w14:paraId="706095A5" w14:textId="72E5962B" w:rsidR="00DA17B8" w:rsidRDefault="006E64CD" w:rsidP="00CD6F59">
      <w:r>
        <w:t xml:space="preserve">When assessing the </w:t>
      </w:r>
      <w:r w:rsidR="00C666C0">
        <w:t>process, there</w:t>
      </w:r>
      <w:r w:rsidR="001433A1">
        <w:t xml:space="preserve"> are </w:t>
      </w:r>
      <w:r w:rsidR="00C666C0">
        <w:t>several</w:t>
      </w:r>
      <w:r w:rsidR="001433A1">
        <w:t xml:space="preserve"> factors that must be considered. </w:t>
      </w:r>
      <w:r w:rsidR="004A0F33">
        <w:t>Firstly,</w:t>
      </w:r>
      <w:r w:rsidR="001433A1">
        <w:t xml:space="preserve"> the </w:t>
      </w:r>
      <w:r w:rsidR="00A053DA">
        <w:t xml:space="preserve">received quality of the part, </w:t>
      </w:r>
      <w:r w:rsidR="0073623B">
        <w:t xml:space="preserve">which is managed under a quality management system (QMS). </w:t>
      </w:r>
      <w:r w:rsidR="00014F66">
        <w:t xml:space="preserve">As described by one source, </w:t>
      </w:r>
      <w:r w:rsidR="00CD6F59">
        <w:t>“</w:t>
      </w:r>
      <w:r w:rsidR="001D0330" w:rsidRPr="001D0330">
        <w:t>A quality management system (QMS) is defined as a formalized system that documents processes, procedures, and responsibilities for achieving quality policies and objectives.</w:t>
      </w:r>
      <w:r w:rsidR="001D0330">
        <w:t xml:space="preserve">” </w:t>
      </w:r>
      <w:r w:rsidR="00FF0AB7">
        <w:t>(</w:t>
      </w:r>
      <w:r w:rsidR="00C666C0">
        <w:t>ASQ (</w:t>
      </w:r>
      <w:r w:rsidR="00FF0AB7">
        <w:t>2024</w:t>
      </w:r>
      <w:r w:rsidR="00320CB4">
        <w:t>)</w:t>
      </w:r>
      <w:r w:rsidR="00FF0AB7">
        <w:t>)</w:t>
      </w:r>
      <w:r w:rsidR="00C666C0">
        <w:t>.</w:t>
      </w:r>
      <w:r w:rsidR="006B408F">
        <w:t xml:space="preserve"> Therefore, </w:t>
      </w:r>
      <w:r w:rsidR="00790F9F">
        <w:t>there must be</w:t>
      </w:r>
      <w:r w:rsidR="006B408F">
        <w:t xml:space="preserve"> sufficient procedures in place </w:t>
      </w:r>
      <w:r w:rsidR="00790F9F">
        <w:t xml:space="preserve">to ensure that the </w:t>
      </w:r>
      <w:r w:rsidR="001F39A7">
        <w:t xml:space="preserve">sill panels </w:t>
      </w:r>
      <w:r w:rsidR="00DA0637">
        <w:t xml:space="preserve">supplied to the build are of an adequate quality standard. </w:t>
      </w:r>
      <w:r w:rsidR="00FB5515">
        <w:t>P</w:t>
      </w:r>
      <w:r w:rsidR="009F3AA3">
        <w:t xml:space="preserve">oor quality </w:t>
      </w:r>
      <w:r w:rsidR="00FB5515">
        <w:t xml:space="preserve">in this area </w:t>
      </w:r>
      <w:r w:rsidR="009F3AA3">
        <w:t xml:space="preserve">would be visible to the customer </w:t>
      </w:r>
      <w:r w:rsidR="007F2FC6">
        <w:t>and could potentially harm their perception of the</w:t>
      </w:r>
      <w:r w:rsidR="00D9632D">
        <w:t xml:space="preserve"> product</w:t>
      </w:r>
      <w:r w:rsidR="00317F5F">
        <w:t xml:space="preserve">, so it is important that the quality of the parts supplied is of a </w:t>
      </w:r>
      <w:r w:rsidR="00F60ECD">
        <w:t>high</w:t>
      </w:r>
      <w:r w:rsidR="00317F5F">
        <w:t xml:space="preserve"> standard</w:t>
      </w:r>
      <w:r w:rsidR="00F60ECD">
        <w:t xml:space="preserve"> which is expected of the luxurious Aston Martin brand</w:t>
      </w:r>
      <w:r w:rsidR="00FB7DCC">
        <w:t>.</w:t>
      </w:r>
    </w:p>
    <w:p w14:paraId="391FEAA4" w14:textId="77777777" w:rsidR="00FB7DCC" w:rsidRDefault="00FB7DCC" w:rsidP="00CD6F59"/>
    <w:p w14:paraId="43242725" w14:textId="6270D83D" w:rsidR="00A07566" w:rsidRDefault="00F93A55" w:rsidP="00A07566">
      <w:r w:rsidRPr="00F93A55">
        <w:t xml:space="preserve">By </w:t>
      </w:r>
      <w:r w:rsidR="00B56B24" w:rsidRPr="00F93A55">
        <w:t>analy</w:t>
      </w:r>
      <w:r w:rsidR="00B56B24">
        <w:t>s</w:t>
      </w:r>
      <w:r w:rsidR="00B56B24" w:rsidRPr="00F93A55">
        <w:t>ing</w:t>
      </w:r>
      <w:r w:rsidRPr="00F93A55">
        <w:t xml:space="preserve"> the process flow, opportunities for streamlining and optimizing processes to enhance efficiency and effectiveness</w:t>
      </w:r>
      <w:r>
        <w:t xml:space="preserve"> can be identified</w:t>
      </w:r>
      <w:r w:rsidRPr="00F93A55">
        <w:t>.</w:t>
      </w:r>
      <w:r>
        <w:t xml:space="preserve"> </w:t>
      </w:r>
      <w:r w:rsidR="009D29C9">
        <w:t>From th</w:t>
      </w:r>
      <w:r>
        <w:t>is</w:t>
      </w:r>
      <w:r w:rsidR="009D29C9">
        <w:t xml:space="preserve"> process map </w:t>
      </w:r>
      <w:r w:rsidR="00343A0E">
        <w:t xml:space="preserve">it can be noted that there is no </w:t>
      </w:r>
      <w:r w:rsidR="00CC2E71">
        <w:t xml:space="preserve">use of a </w:t>
      </w:r>
      <w:r w:rsidR="00343A0E">
        <w:t xml:space="preserve">fixture or setting aid for the fitment of the sill panel, therefore the technician is expected to fit and secure the part to the correct </w:t>
      </w:r>
      <w:r w:rsidR="00D502E1">
        <w:t xml:space="preserve">fitment standard. The lack of setting aid supplied </w:t>
      </w:r>
      <w:r w:rsidR="008544D9">
        <w:t>f</w:t>
      </w:r>
      <w:r w:rsidR="00C05846">
        <w:t xml:space="preserve">or the fitment of the sill, </w:t>
      </w:r>
      <w:r w:rsidR="00297D27">
        <w:t xml:space="preserve">may result in an inconsistent setting strategy </w:t>
      </w:r>
      <w:r w:rsidR="00EB6C8B">
        <w:t>and varying deviation in the profile to surrounding areas such as the door.</w:t>
      </w:r>
    </w:p>
    <w:p w14:paraId="6BE56363" w14:textId="77777777" w:rsidR="009506EA" w:rsidRDefault="009506EA" w:rsidP="00A07566"/>
    <w:p w14:paraId="7FA77BFB" w14:textId="6DFB7C0C" w:rsidR="009506EA" w:rsidRDefault="009506EA" w:rsidP="009506EA">
      <w:pPr>
        <w:pStyle w:val="Heading2"/>
      </w:pPr>
      <w:bookmarkStart w:id="7" w:name="_Toc163495751"/>
      <w:r>
        <w:lastRenderedPageBreak/>
        <w:t>2.</w:t>
      </w:r>
      <w:r w:rsidR="00252D6E">
        <w:t>4</w:t>
      </w:r>
      <w:r>
        <w:t xml:space="preserve"> Pro</w:t>
      </w:r>
      <w:r w:rsidR="00962195">
        <w:t>ject Charter</w:t>
      </w:r>
      <w:bookmarkEnd w:id="7"/>
    </w:p>
    <w:p w14:paraId="6FF0AF7D" w14:textId="77777777" w:rsidR="00962195" w:rsidRPr="00962195" w:rsidRDefault="00962195" w:rsidP="00962195"/>
    <w:tbl>
      <w:tblPr>
        <w:tblW w:w="8997" w:type="dxa"/>
        <w:tblInd w:w="137" w:type="dxa"/>
        <w:tblLook w:val="04A0" w:firstRow="1" w:lastRow="0" w:firstColumn="1" w:lastColumn="0" w:noHBand="0" w:noVBand="1"/>
      </w:tblPr>
      <w:tblGrid>
        <w:gridCol w:w="1498"/>
        <w:gridCol w:w="2430"/>
        <w:gridCol w:w="2420"/>
        <w:gridCol w:w="2427"/>
        <w:gridCol w:w="222"/>
      </w:tblGrid>
      <w:tr w:rsidR="00962195" w:rsidRPr="00642E76" w14:paraId="6917066E" w14:textId="77777777" w:rsidTr="00C455E8">
        <w:trPr>
          <w:gridAfter w:val="1"/>
          <w:wAfter w:w="218" w:type="dxa"/>
          <w:trHeight w:val="986"/>
        </w:trPr>
        <w:tc>
          <w:tcPr>
            <w:tcW w:w="1498" w:type="dxa"/>
            <w:tcBorders>
              <w:top w:val="single" w:sz="4" w:space="0" w:color="auto"/>
              <w:left w:val="single" w:sz="4" w:space="0" w:color="auto"/>
              <w:bottom w:val="single" w:sz="4" w:space="0" w:color="auto"/>
              <w:right w:val="single" w:sz="4" w:space="0" w:color="auto"/>
            </w:tcBorders>
            <w:shd w:val="clear" w:color="000000" w:fill="D0CECE"/>
            <w:vAlign w:val="center"/>
            <w:hideMark/>
          </w:tcPr>
          <w:p w14:paraId="7F48C86E" w14:textId="77777777" w:rsidR="00962195" w:rsidRPr="00642E76" w:rsidRDefault="00962195" w:rsidP="00825D21">
            <w:pPr>
              <w:rPr>
                <w:rFonts w:eastAsia="Times New Roman" w:cs="Arial"/>
                <w:b/>
                <w:bCs/>
                <w:i/>
                <w:iCs/>
                <w:color w:val="000000"/>
                <w:lang w:eastAsia="en-GB"/>
              </w:rPr>
            </w:pPr>
            <w:r w:rsidRPr="00642E76">
              <w:rPr>
                <w:rFonts w:eastAsia="Times New Roman" w:cs="Arial"/>
                <w:b/>
                <w:bCs/>
                <w:i/>
                <w:iCs/>
                <w:color w:val="000000"/>
                <w:lang w:eastAsia="en-GB"/>
              </w:rPr>
              <w:t xml:space="preserve">Project Name </w:t>
            </w:r>
          </w:p>
        </w:tc>
        <w:tc>
          <w:tcPr>
            <w:tcW w:w="2432" w:type="dxa"/>
            <w:tcBorders>
              <w:top w:val="single" w:sz="4" w:space="0" w:color="auto"/>
              <w:left w:val="nil"/>
              <w:bottom w:val="single" w:sz="4" w:space="0" w:color="auto"/>
              <w:right w:val="single" w:sz="4" w:space="0" w:color="auto"/>
            </w:tcBorders>
            <w:shd w:val="clear" w:color="auto" w:fill="auto"/>
            <w:vAlign w:val="center"/>
            <w:hideMark/>
          </w:tcPr>
          <w:p w14:paraId="263E24FD" w14:textId="1AD9343A" w:rsidR="00962195" w:rsidRPr="00642E76" w:rsidRDefault="00962195" w:rsidP="00825D21">
            <w:pPr>
              <w:rPr>
                <w:rFonts w:eastAsia="Times New Roman" w:cs="Arial"/>
                <w:i/>
                <w:iCs/>
                <w:color w:val="000000"/>
                <w:lang w:eastAsia="en-GB"/>
              </w:rPr>
            </w:pPr>
            <w:r>
              <w:rPr>
                <w:rFonts w:eastAsia="Times New Roman" w:cs="Arial"/>
                <w:i/>
                <w:iCs/>
                <w:color w:val="000000"/>
                <w:lang w:eastAsia="en-GB"/>
              </w:rPr>
              <w:t xml:space="preserve">DB12 </w:t>
            </w:r>
            <w:r w:rsidR="00915111">
              <w:rPr>
                <w:rFonts w:eastAsia="Times New Roman" w:cs="Arial"/>
                <w:i/>
                <w:iCs/>
                <w:color w:val="000000"/>
                <w:lang w:eastAsia="en-GB"/>
              </w:rPr>
              <w:t>Sill Profile Defects</w:t>
            </w:r>
          </w:p>
        </w:tc>
        <w:tc>
          <w:tcPr>
            <w:tcW w:w="2422" w:type="dxa"/>
            <w:tcBorders>
              <w:top w:val="single" w:sz="4" w:space="0" w:color="auto"/>
              <w:left w:val="nil"/>
              <w:bottom w:val="single" w:sz="4" w:space="0" w:color="auto"/>
              <w:right w:val="single" w:sz="4" w:space="0" w:color="auto"/>
            </w:tcBorders>
            <w:shd w:val="clear" w:color="000000" w:fill="D0CECE"/>
            <w:vAlign w:val="center"/>
            <w:hideMark/>
          </w:tcPr>
          <w:p w14:paraId="391DCFA8" w14:textId="77777777" w:rsidR="00962195" w:rsidRPr="00642E76" w:rsidRDefault="00962195" w:rsidP="00825D21">
            <w:pPr>
              <w:rPr>
                <w:rFonts w:eastAsia="Times New Roman" w:cs="Arial"/>
                <w:b/>
                <w:bCs/>
                <w:i/>
                <w:iCs/>
                <w:color w:val="000000"/>
                <w:lang w:eastAsia="en-GB"/>
              </w:rPr>
            </w:pPr>
            <w:r w:rsidRPr="00642E76">
              <w:rPr>
                <w:rFonts w:eastAsia="Times New Roman" w:cs="Arial"/>
                <w:b/>
                <w:bCs/>
                <w:i/>
                <w:iCs/>
                <w:color w:val="000000"/>
                <w:lang w:eastAsia="en-GB"/>
              </w:rPr>
              <w:t xml:space="preserve">Business / Location </w:t>
            </w:r>
          </w:p>
        </w:tc>
        <w:tc>
          <w:tcPr>
            <w:tcW w:w="2427" w:type="dxa"/>
            <w:tcBorders>
              <w:top w:val="single" w:sz="4" w:space="0" w:color="auto"/>
              <w:left w:val="nil"/>
              <w:bottom w:val="single" w:sz="4" w:space="0" w:color="auto"/>
              <w:right w:val="single" w:sz="4" w:space="0" w:color="auto"/>
            </w:tcBorders>
            <w:shd w:val="clear" w:color="auto" w:fill="auto"/>
            <w:vAlign w:val="center"/>
            <w:hideMark/>
          </w:tcPr>
          <w:p w14:paraId="47B44064" w14:textId="70091CD1" w:rsidR="00962195" w:rsidRPr="00642E76" w:rsidRDefault="00915111" w:rsidP="00825D21">
            <w:pPr>
              <w:rPr>
                <w:rFonts w:eastAsia="Times New Roman" w:cs="Arial"/>
                <w:color w:val="000000"/>
                <w:lang w:eastAsia="en-GB"/>
              </w:rPr>
            </w:pPr>
            <w:r>
              <w:rPr>
                <w:rFonts w:eastAsia="Times New Roman" w:cs="Arial"/>
                <w:color w:val="000000"/>
                <w:lang w:eastAsia="en-GB"/>
              </w:rPr>
              <w:t>Aston Martin Lagonda</w:t>
            </w:r>
            <w:r w:rsidR="00C455E8">
              <w:rPr>
                <w:rFonts w:eastAsia="Times New Roman" w:cs="Arial"/>
                <w:color w:val="000000"/>
                <w:lang w:eastAsia="en-GB"/>
              </w:rPr>
              <w:t>, Gaydon, Warwick</w:t>
            </w:r>
          </w:p>
        </w:tc>
      </w:tr>
      <w:tr w:rsidR="00962195" w:rsidRPr="00642E76" w14:paraId="345A2C77" w14:textId="77777777" w:rsidTr="00C455E8">
        <w:trPr>
          <w:gridAfter w:val="1"/>
          <w:wAfter w:w="218" w:type="dxa"/>
          <w:trHeight w:val="515"/>
        </w:trPr>
        <w:tc>
          <w:tcPr>
            <w:tcW w:w="1498" w:type="dxa"/>
            <w:tcBorders>
              <w:top w:val="nil"/>
              <w:left w:val="single" w:sz="4" w:space="0" w:color="auto"/>
              <w:bottom w:val="single" w:sz="4" w:space="0" w:color="auto"/>
              <w:right w:val="single" w:sz="4" w:space="0" w:color="auto"/>
            </w:tcBorders>
            <w:shd w:val="clear" w:color="000000" w:fill="D0CECE"/>
            <w:vAlign w:val="center"/>
            <w:hideMark/>
          </w:tcPr>
          <w:p w14:paraId="335E9C74" w14:textId="77777777" w:rsidR="00962195" w:rsidRPr="00642E76" w:rsidRDefault="00962195" w:rsidP="00825D21">
            <w:pPr>
              <w:rPr>
                <w:rFonts w:eastAsia="Times New Roman" w:cs="Arial"/>
                <w:b/>
                <w:bCs/>
                <w:i/>
                <w:iCs/>
                <w:color w:val="000000"/>
                <w:lang w:eastAsia="en-GB"/>
              </w:rPr>
            </w:pPr>
            <w:r w:rsidRPr="00642E76">
              <w:rPr>
                <w:rFonts w:eastAsia="Times New Roman" w:cs="Arial"/>
                <w:b/>
                <w:bCs/>
                <w:i/>
                <w:iCs/>
                <w:color w:val="000000"/>
                <w:lang w:eastAsia="en-GB"/>
              </w:rPr>
              <w:t>Engineer</w:t>
            </w:r>
          </w:p>
        </w:tc>
        <w:tc>
          <w:tcPr>
            <w:tcW w:w="2432" w:type="dxa"/>
            <w:tcBorders>
              <w:top w:val="nil"/>
              <w:left w:val="nil"/>
              <w:bottom w:val="single" w:sz="4" w:space="0" w:color="auto"/>
              <w:right w:val="single" w:sz="4" w:space="0" w:color="auto"/>
            </w:tcBorders>
            <w:shd w:val="clear" w:color="auto" w:fill="auto"/>
            <w:vAlign w:val="center"/>
            <w:hideMark/>
          </w:tcPr>
          <w:p w14:paraId="4FA4D698" w14:textId="47480966" w:rsidR="00962195" w:rsidRPr="00642E76" w:rsidRDefault="00915111" w:rsidP="00825D21">
            <w:pPr>
              <w:rPr>
                <w:rFonts w:eastAsia="Times New Roman" w:cs="Arial"/>
                <w:i/>
                <w:iCs/>
                <w:color w:val="000000"/>
                <w:lang w:eastAsia="en-GB"/>
              </w:rPr>
            </w:pPr>
            <w:r>
              <w:rPr>
                <w:rFonts w:eastAsia="Times New Roman" w:cs="Arial"/>
                <w:i/>
                <w:iCs/>
                <w:color w:val="000000"/>
                <w:lang w:eastAsia="en-GB"/>
              </w:rPr>
              <w:t>Matthew Dewhurst</w:t>
            </w:r>
          </w:p>
        </w:tc>
        <w:tc>
          <w:tcPr>
            <w:tcW w:w="2422" w:type="dxa"/>
            <w:tcBorders>
              <w:top w:val="nil"/>
              <w:left w:val="nil"/>
              <w:bottom w:val="single" w:sz="4" w:space="0" w:color="auto"/>
              <w:right w:val="single" w:sz="4" w:space="0" w:color="auto"/>
            </w:tcBorders>
            <w:shd w:val="clear" w:color="000000" w:fill="D0CECE"/>
            <w:vAlign w:val="center"/>
            <w:hideMark/>
          </w:tcPr>
          <w:p w14:paraId="01C977DD" w14:textId="77777777" w:rsidR="00962195" w:rsidRPr="00642E76" w:rsidRDefault="00962195" w:rsidP="00825D21">
            <w:pPr>
              <w:rPr>
                <w:rFonts w:eastAsia="Times New Roman" w:cs="Arial"/>
                <w:b/>
                <w:bCs/>
                <w:i/>
                <w:iCs/>
                <w:color w:val="000000"/>
                <w:lang w:eastAsia="en-GB"/>
              </w:rPr>
            </w:pPr>
            <w:r w:rsidRPr="00642E76">
              <w:rPr>
                <w:rFonts w:eastAsia="Times New Roman" w:cs="Arial"/>
                <w:b/>
                <w:bCs/>
                <w:i/>
                <w:iCs/>
                <w:color w:val="000000"/>
                <w:lang w:eastAsia="en-GB"/>
              </w:rPr>
              <w:t xml:space="preserve">Telephone Number </w:t>
            </w:r>
          </w:p>
        </w:tc>
        <w:tc>
          <w:tcPr>
            <w:tcW w:w="2427" w:type="dxa"/>
            <w:tcBorders>
              <w:top w:val="nil"/>
              <w:left w:val="nil"/>
              <w:bottom w:val="single" w:sz="4" w:space="0" w:color="auto"/>
              <w:right w:val="single" w:sz="4" w:space="0" w:color="auto"/>
            </w:tcBorders>
            <w:shd w:val="clear" w:color="auto" w:fill="auto"/>
            <w:vAlign w:val="center"/>
            <w:hideMark/>
          </w:tcPr>
          <w:p w14:paraId="29080951" w14:textId="76CFAFA9" w:rsidR="00962195" w:rsidRPr="00642E76" w:rsidRDefault="00915111" w:rsidP="00825D21">
            <w:pPr>
              <w:rPr>
                <w:rFonts w:eastAsia="Times New Roman" w:cs="Arial"/>
                <w:i/>
                <w:iCs/>
                <w:color w:val="000000"/>
                <w:lang w:eastAsia="en-GB"/>
              </w:rPr>
            </w:pPr>
            <w:r>
              <w:rPr>
                <w:rFonts w:eastAsia="Times New Roman" w:cs="Arial"/>
                <w:i/>
                <w:iCs/>
                <w:color w:val="000000"/>
                <w:lang w:eastAsia="en-GB"/>
              </w:rPr>
              <w:t>07852177511</w:t>
            </w:r>
          </w:p>
        </w:tc>
      </w:tr>
      <w:tr w:rsidR="00962195" w:rsidRPr="00642E76" w14:paraId="15E3C0C2" w14:textId="77777777" w:rsidTr="00C455E8">
        <w:trPr>
          <w:gridAfter w:val="1"/>
          <w:wAfter w:w="218" w:type="dxa"/>
          <w:trHeight w:val="521"/>
        </w:trPr>
        <w:tc>
          <w:tcPr>
            <w:tcW w:w="1498" w:type="dxa"/>
            <w:tcBorders>
              <w:top w:val="nil"/>
              <w:left w:val="single" w:sz="4" w:space="0" w:color="auto"/>
              <w:bottom w:val="single" w:sz="4" w:space="0" w:color="auto"/>
              <w:right w:val="single" w:sz="4" w:space="0" w:color="auto"/>
            </w:tcBorders>
            <w:shd w:val="clear" w:color="000000" w:fill="D0CECE"/>
            <w:vAlign w:val="center"/>
            <w:hideMark/>
          </w:tcPr>
          <w:p w14:paraId="02689904" w14:textId="77777777" w:rsidR="00962195" w:rsidRPr="00642E76" w:rsidRDefault="00962195" w:rsidP="00825D21">
            <w:pPr>
              <w:rPr>
                <w:rFonts w:eastAsia="Times New Roman" w:cs="Arial"/>
                <w:b/>
                <w:bCs/>
                <w:i/>
                <w:iCs/>
                <w:color w:val="000000"/>
                <w:lang w:eastAsia="en-GB"/>
              </w:rPr>
            </w:pPr>
            <w:r w:rsidRPr="00642E76">
              <w:rPr>
                <w:rFonts w:eastAsia="Times New Roman" w:cs="Arial"/>
                <w:b/>
                <w:bCs/>
                <w:i/>
                <w:iCs/>
                <w:color w:val="000000"/>
                <w:lang w:eastAsia="en-GB"/>
              </w:rPr>
              <w:t xml:space="preserve">Start Date: </w:t>
            </w:r>
          </w:p>
        </w:tc>
        <w:tc>
          <w:tcPr>
            <w:tcW w:w="2432" w:type="dxa"/>
            <w:tcBorders>
              <w:top w:val="nil"/>
              <w:left w:val="nil"/>
              <w:bottom w:val="single" w:sz="4" w:space="0" w:color="auto"/>
              <w:right w:val="single" w:sz="4" w:space="0" w:color="auto"/>
            </w:tcBorders>
            <w:shd w:val="clear" w:color="auto" w:fill="auto"/>
            <w:vAlign w:val="center"/>
            <w:hideMark/>
          </w:tcPr>
          <w:p w14:paraId="01C2E262" w14:textId="31309EA6" w:rsidR="00962195" w:rsidRPr="00642E76" w:rsidRDefault="00915111" w:rsidP="00AF2682">
            <w:pPr>
              <w:rPr>
                <w:rFonts w:eastAsia="Times New Roman" w:cs="Arial"/>
                <w:i/>
                <w:iCs/>
                <w:color w:val="000000"/>
                <w:lang w:eastAsia="en-GB"/>
              </w:rPr>
            </w:pPr>
            <w:r>
              <w:rPr>
                <w:rFonts w:eastAsia="Times New Roman" w:cs="Arial"/>
                <w:i/>
                <w:iCs/>
                <w:color w:val="000000"/>
                <w:lang w:eastAsia="en-GB"/>
              </w:rPr>
              <w:t>29</w:t>
            </w:r>
            <w:r w:rsidR="00962195" w:rsidRPr="00642E76">
              <w:rPr>
                <w:rFonts w:eastAsia="Times New Roman" w:cs="Arial"/>
                <w:i/>
                <w:iCs/>
                <w:color w:val="000000"/>
                <w:lang w:eastAsia="en-GB"/>
              </w:rPr>
              <w:t>/</w:t>
            </w:r>
            <w:r>
              <w:rPr>
                <w:rFonts w:eastAsia="Times New Roman" w:cs="Arial"/>
                <w:i/>
                <w:iCs/>
                <w:color w:val="000000"/>
                <w:lang w:eastAsia="en-GB"/>
              </w:rPr>
              <w:t>12</w:t>
            </w:r>
            <w:r w:rsidR="00962195" w:rsidRPr="00642E76">
              <w:rPr>
                <w:rFonts w:eastAsia="Times New Roman" w:cs="Arial"/>
                <w:i/>
                <w:iCs/>
                <w:color w:val="000000"/>
                <w:lang w:eastAsia="en-GB"/>
              </w:rPr>
              <w:t>/2023</w:t>
            </w:r>
          </w:p>
        </w:tc>
        <w:tc>
          <w:tcPr>
            <w:tcW w:w="2422" w:type="dxa"/>
            <w:tcBorders>
              <w:top w:val="nil"/>
              <w:left w:val="nil"/>
              <w:bottom w:val="single" w:sz="4" w:space="0" w:color="auto"/>
              <w:right w:val="single" w:sz="4" w:space="0" w:color="auto"/>
            </w:tcBorders>
            <w:shd w:val="clear" w:color="000000" w:fill="D0CECE"/>
            <w:vAlign w:val="center"/>
            <w:hideMark/>
          </w:tcPr>
          <w:p w14:paraId="2C73785C" w14:textId="77777777" w:rsidR="00962195" w:rsidRPr="00642E76" w:rsidRDefault="00962195" w:rsidP="00825D21">
            <w:pPr>
              <w:rPr>
                <w:rFonts w:eastAsia="Times New Roman" w:cs="Arial"/>
                <w:b/>
                <w:bCs/>
                <w:i/>
                <w:iCs/>
                <w:color w:val="000000"/>
                <w:lang w:eastAsia="en-GB"/>
              </w:rPr>
            </w:pPr>
            <w:r w:rsidRPr="00642E76">
              <w:rPr>
                <w:rFonts w:eastAsia="Times New Roman" w:cs="Arial"/>
                <w:b/>
                <w:bCs/>
                <w:i/>
                <w:iCs/>
                <w:color w:val="000000"/>
                <w:lang w:eastAsia="en-GB"/>
              </w:rPr>
              <w:t xml:space="preserve">Target End Date: </w:t>
            </w:r>
          </w:p>
        </w:tc>
        <w:tc>
          <w:tcPr>
            <w:tcW w:w="2427" w:type="dxa"/>
            <w:tcBorders>
              <w:top w:val="nil"/>
              <w:left w:val="nil"/>
              <w:bottom w:val="single" w:sz="4" w:space="0" w:color="auto"/>
              <w:right w:val="single" w:sz="4" w:space="0" w:color="auto"/>
            </w:tcBorders>
            <w:shd w:val="clear" w:color="auto" w:fill="auto"/>
            <w:vAlign w:val="center"/>
            <w:hideMark/>
          </w:tcPr>
          <w:p w14:paraId="64DD3915" w14:textId="3F0AFC3C" w:rsidR="00962195" w:rsidRPr="00642E76" w:rsidRDefault="00915111" w:rsidP="00AF2682">
            <w:pPr>
              <w:rPr>
                <w:rFonts w:eastAsia="Times New Roman" w:cs="Arial"/>
                <w:i/>
                <w:iCs/>
                <w:color w:val="000000"/>
                <w:lang w:eastAsia="en-GB"/>
              </w:rPr>
            </w:pPr>
            <w:r>
              <w:rPr>
                <w:rFonts w:eastAsia="Times New Roman" w:cs="Arial"/>
                <w:i/>
                <w:iCs/>
                <w:color w:val="000000"/>
                <w:lang w:eastAsia="en-GB"/>
              </w:rPr>
              <w:t>01</w:t>
            </w:r>
            <w:r w:rsidR="00962195" w:rsidRPr="00642E76">
              <w:rPr>
                <w:rFonts w:eastAsia="Times New Roman" w:cs="Arial"/>
                <w:i/>
                <w:iCs/>
                <w:color w:val="000000"/>
                <w:lang w:eastAsia="en-GB"/>
              </w:rPr>
              <w:t>/0</w:t>
            </w:r>
            <w:r>
              <w:rPr>
                <w:rFonts w:eastAsia="Times New Roman" w:cs="Arial"/>
                <w:i/>
                <w:iCs/>
                <w:color w:val="000000"/>
                <w:lang w:eastAsia="en-GB"/>
              </w:rPr>
              <w:t>2</w:t>
            </w:r>
            <w:r w:rsidR="00962195" w:rsidRPr="00642E76">
              <w:rPr>
                <w:rFonts w:eastAsia="Times New Roman" w:cs="Arial"/>
                <w:i/>
                <w:iCs/>
                <w:color w:val="000000"/>
                <w:lang w:eastAsia="en-GB"/>
              </w:rPr>
              <w:t>/2023</w:t>
            </w:r>
          </w:p>
        </w:tc>
      </w:tr>
      <w:tr w:rsidR="00962195" w:rsidRPr="00642E76" w14:paraId="5CC504C1" w14:textId="77777777" w:rsidTr="00C455E8">
        <w:trPr>
          <w:gridAfter w:val="1"/>
          <w:wAfter w:w="218" w:type="dxa"/>
          <w:trHeight w:val="294"/>
        </w:trPr>
        <w:tc>
          <w:tcPr>
            <w:tcW w:w="1498" w:type="dxa"/>
            <w:tcBorders>
              <w:top w:val="nil"/>
              <w:left w:val="single" w:sz="4" w:space="0" w:color="auto"/>
              <w:bottom w:val="nil"/>
              <w:right w:val="nil"/>
            </w:tcBorders>
            <w:shd w:val="clear" w:color="auto" w:fill="auto"/>
            <w:vAlign w:val="center"/>
            <w:hideMark/>
          </w:tcPr>
          <w:p w14:paraId="5D669C0E" w14:textId="77777777" w:rsidR="00962195" w:rsidRPr="00642E76" w:rsidRDefault="00962195" w:rsidP="00825D21">
            <w:pPr>
              <w:rPr>
                <w:rFonts w:eastAsia="Times New Roman" w:cs="Arial"/>
                <w:b/>
                <w:bCs/>
                <w:i/>
                <w:iCs/>
                <w:color w:val="000000"/>
                <w:lang w:eastAsia="en-GB"/>
              </w:rPr>
            </w:pPr>
            <w:r w:rsidRPr="00642E76">
              <w:rPr>
                <w:rFonts w:eastAsia="Times New Roman" w:cs="Arial"/>
                <w:b/>
                <w:bCs/>
                <w:i/>
                <w:iCs/>
                <w:color w:val="000000"/>
                <w:lang w:eastAsia="en-GB"/>
              </w:rPr>
              <w:t> </w:t>
            </w:r>
          </w:p>
        </w:tc>
        <w:tc>
          <w:tcPr>
            <w:tcW w:w="2432" w:type="dxa"/>
            <w:tcBorders>
              <w:top w:val="nil"/>
              <w:left w:val="nil"/>
              <w:bottom w:val="nil"/>
              <w:right w:val="nil"/>
            </w:tcBorders>
            <w:shd w:val="clear" w:color="auto" w:fill="auto"/>
            <w:vAlign w:val="center"/>
            <w:hideMark/>
          </w:tcPr>
          <w:p w14:paraId="447DAD29" w14:textId="77777777" w:rsidR="00962195" w:rsidRPr="00642E76" w:rsidRDefault="00962195" w:rsidP="00825D21">
            <w:pPr>
              <w:rPr>
                <w:rFonts w:eastAsia="Times New Roman" w:cs="Arial"/>
                <w:b/>
                <w:bCs/>
                <w:i/>
                <w:iCs/>
                <w:color w:val="000000"/>
                <w:lang w:eastAsia="en-GB"/>
              </w:rPr>
            </w:pPr>
          </w:p>
        </w:tc>
        <w:tc>
          <w:tcPr>
            <w:tcW w:w="2422" w:type="dxa"/>
            <w:tcBorders>
              <w:top w:val="nil"/>
              <w:left w:val="nil"/>
              <w:bottom w:val="nil"/>
              <w:right w:val="nil"/>
            </w:tcBorders>
            <w:shd w:val="clear" w:color="auto" w:fill="auto"/>
            <w:vAlign w:val="center"/>
            <w:hideMark/>
          </w:tcPr>
          <w:p w14:paraId="2468E333" w14:textId="77777777" w:rsidR="00962195" w:rsidRPr="00642E76" w:rsidRDefault="00962195" w:rsidP="00825D21">
            <w:pPr>
              <w:rPr>
                <w:rFonts w:ascii="Times New Roman" w:eastAsia="Times New Roman" w:hAnsi="Times New Roman" w:cs="Times New Roman"/>
                <w:sz w:val="20"/>
                <w:szCs w:val="20"/>
                <w:lang w:eastAsia="en-GB"/>
              </w:rPr>
            </w:pPr>
          </w:p>
        </w:tc>
        <w:tc>
          <w:tcPr>
            <w:tcW w:w="2427" w:type="dxa"/>
            <w:tcBorders>
              <w:top w:val="nil"/>
              <w:left w:val="nil"/>
              <w:bottom w:val="nil"/>
              <w:right w:val="single" w:sz="4" w:space="0" w:color="auto"/>
            </w:tcBorders>
            <w:shd w:val="clear" w:color="auto" w:fill="auto"/>
            <w:vAlign w:val="center"/>
            <w:hideMark/>
          </w:tcPr>
          <w:p w14:paraId="66E0E52E" w14:textId="77777777" w:rsidR="00962195" w:rsidRPr="00642E76" w:rsidRDefault="00962195" w:rsidP="00825D21">
            <w:pPr>
              <w:rPr>
                <w:rFonts w:eastAsia="Times New Roman" w:cs="Arial"/>
                <w:i/>
                <w:iCs/>
                <w:color w:val="000000"/>
                <w:lang w:eastAsia="en-GB"/>
              </w:rPr>
            </w:pPr>
            <w:r w:rsidRPr="00642E76">
              <w:rPr>
                <w:rFonts w:eastAsia="Times New Roman" w:cs="Arial"/>
                <w:i/>
                <w:iCs/>
                <w:color w:val="000000"/>
                <w:lang w:eastAsia="en-GB"/>
              </w:rPr>
              <w:t> </w:t>
            </w:r>
          </w:p>
        </w:tc>
      </w:tr>
      <w:tr w:rsidR="00962195" w:rsidRPr="00642E76" w14:paraId="7459CAA3" w14:textId="77777777" w:rsidTr="00C455E8">
        <w:trPr>
          <w:gridAfter w:val="1"/>
          <w:wAfter w:w="217" w:type="dxa"/>
          <w:trHeight w:val="520"/>
        </w:trPr>
        <w:tc>
          <w:tcPr>
            <w:tcW w:w="8780" w:type="dxa"/>
            <w:gridSpan w:val="4"/>
            <w:vMerge w:val="restart"/>
            <w:tcBorders>
              <w:top w:val="single" w:sz="4" w:space="0" w:color="auto"/>
              <w:left w:val="single" w:sz="4" w:space="0" w:color="auto"/>
              <w:bottom w:val="single" w:sz="4" w:space="0" w:color="auto"/>
              <w:right w:val="single" w:sz="4" w:space="0" w:color="auto"/>
            </w:tcBorders>
            <w:shd w:val="clear" w:color="000000" w:fill="D0CECE"/>
            <w:vAlign w:val="center"/>
            <w:hideMark/>
          </w:tcPr>
          <w:p w14:paraId="0D54414C" w14:textId="77777777" w:rsidR="00962195" w:rsidRPr="00642E76" w:rsidRDefault="00962195" w:rsidP="00825D21">
            <w:pPr>
              <w:jc w:val="center"/>
              <w:rPr>
                <w:rFonts w:eastAsia="Times New Roman" w:cs="Arial"/>
                <w:color w:val="000000"/>
                <w:lang w:eastAsia="en-GB"/>
              </w:rPr>
            </w:pPr>
            <w:r w:rsidRPr="00642E76">
              <w:rPr>
                <w:rFonts w:eastAsia="Times New Roman" w:cs="Arial"/>
                <w:color w:val="000000"/>
                <w:lang w:eastAsia="en-GB"/>
              </w:rPr>
              <w:t xml:space="preserve"> </w:t>
            </w:r>
            <w:r w:rsidRPr="00642E76">
              <w:rPr>
                <w:rFonts w:eastAsia="Times New Roman" w:cs="Arial"/>
                <w:b/>
                <w:bCs/>
                <w:color w:val="000000"/>
                <w:sz w:val="23"/>
                <w:szCs w:val="23"/>
                <w:lang w:eastAsia="en-GB"/>
              </w:rPr>
              <w:t xml:space="preserve">Project Details </w:t>
            </w:r>
          </w:p>
        </w:tc>
      </w:tr>
      <w:tr w:rsidR="00962195" w:rsidRPr="00642E76" w14:paraId="077E1CF0" w14:textId="77777777" w:rsidTr="00C455E8">
        <w:trPr>
          <w:trHeight w:val="70"/>
        </w:trPr>
        <w:tc>
          <w:tcPr>
            <w:tcW w:w="8780" w:type="dxa"/>
            <w:gridSpan w:val="4"/>
            <w:vMerge/>
            <w:tcBorders>
              <w:top w:val="single" w:sz="4" w:space="0" w:color="auto"/>
              <w:left w:val="single" w:sz="4" w:space="0" w:color="auto"/>
              <w:bottom w:val="single" w:sz="4" w:space="0" w:color="auto"/>
              <w:right w:val="single" w:sz="4" w:space="0" w:color="auto"/>
            </w:tcBorders>
            <w:vAlign w:val="center"/>
            <w:hideMark/>
          </w:tcPr>
          <w:p w14:paraId="33BFBABD" w14:textId="77777777" w:rsidR="00962195" w:rsidRPr="00642E76" w:rsidRDefault="00962195" w:rsidP="00825D21">
            <w:pPr>
              <w:rPr>
                <w:rFonts w:eastAsia="Times New Roman" w:cs="Arial"/>
                <w:color w:val="000000"/>
                <w:lang w:eastAsia="en-GB"/>
              </w:rPr>
            </w:pPr>
          </w:p>
        </w:tc>
        <w:tc>
          <w:tcPr>
            <w:tcW w:w="217" w:type="dxa"/>
            <w:tcBorders>
              <w:top w:val="nil"/>
              <w:left w:val="nil"/>
              <w:bottom w:val="nil"/>
              <w:right w:val="nil"/>
            </w:tcBorders>
            <w:shd w:val="clear" w:color="auto" w:fill="auto"/>
            <w:noWrap/>
            <w:vAlign w:val="bottom"/>
            <w:hideMark/>
          </w:tcPr>
          <w:p w14:paraId="5D6BB14F" w14:textId="77777777" w:rsidR="00962195" w:rsidRPr="00642E76" w:rsidRDefault="00962195" w:rsidP="00825D21">
            <w:pPr>
              <w:jc w:val="center"/>
              <w:rPr>
                <w:rFonts w:eastAsia="Times New Roman" w:cs="Arial"/>
                <w:color w:val="000000"/>
                <w:lang w:eastAsia="en-GB"/>
              </w:rPr>
            </w:pPr>
          </w:p>
        </w:tc>
      </w:tr>
      <w:tr w:rsidR="00962195" w:rsidRPr="00642E76" w14:paraId="2EB351F9" w14:textId="77777777" w:rsidTr="00C455E8">
        <w:trPr>
          <w:trHeight w:val="976"/>
        </w:trPr>
        <w:tc>
          <w:tcPr>
            <w:tcW w:w="3930"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0C28D29F" w14:textId="77777777" w:rsidR="00962195" w:rsidRPr="00642E76" w:rsidRDefault="00962195" w:rsidP="00825D21">
            <w:pPr>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Project Description </w:t>
            </w:r>
          </w:p>
        </w:tc>
        <w:tc>
          <w:tcPr>
            <w:tcW w:w="4849" w:type="dxa"/>
            <w:gridSpan w:val="2"/>
            <w:tcBorders>
              <w:top w:val="single" w:sz="4" w:space="0" w:color="auto"/>
              <w:left w:val="nil"/>
              <w:bottom w:val="single" w:sz="4" w:space="0" w:color="auto"/>
              <w:right w:val="single" w:sz="4" w:space="0" w:color="auto"/>
            </w:tcBorders>
            <w:shd w:val="clear" w:color="auto" w:fill="auto"/>
            <w:vAlign w:val="center"/>
            <w:hideMark/>
          </w:tcPr>
          <w:p w14:paraId="1524D06B" w14:textId="60A57112" w:rsidR="00962195" w:rsidRPr="00642E76" w:rsidRDefault="00962195" w:rsidP="00825D21">
            <w:pPr>
              <w:jc w:val="center"/>
              <w:rPr>
                <w:rFonts w:eastAsia="Times New Roman" w:cs="Arial"/>
                <w:color w:val="000000"/>
                <w:sz w:val="23"/>
                <w:szCs w:val="23"/>
                <w:lang w:eastAsia="en-GB"/>
              </w:rPr>
            </w:pPr>
            <w:r w:rsidRPr="00642E76">
              <w:rPr>
                <w:rFonts w:eastAsia="Times New Roman" w:cs="Arial"/>
                <w:color w:val="000000"/>
                <w:sz w:val="23"/>
                <w:szCs w:val="23"/>
                <w:lang w:eastAsia="en-GB"/>
              </w:rPr>
              <w:t xml:space="preserve">Reduce </w:t>
            </w:r>
            <w:r w:rsidR="00C455E8">
              <w:rPr>
                <w:rFonts w:eastAsia="Times New Roman" w:cs="Arial"/>
                <w:color w:val="000000"/>
                <w:sz w:val="23"/>
                <w:szCs w:val="23"/>
                <w:lang w:eastAsia="en-GB"/>
              </w:rPr>
              <w:t xml:space="preserve">Defects </w:t>
            </w:r>
            <w:r w:rsidR="00804ACF">
              <w:rPr>
                <w:rFonts w:eastAsia="Times New Roman" w:cs="Arial"/>
                <w:color w:val="000000"/>
                <w:sz w:val="23"/>
                <w:szCs w:val="23"/>
                <w:lang w:eastAsia="en-GB"/>
              </w:rPr>
              <w:t xml:space="preserve">logged at EOL </w:t>
            </w:r>
            <w:r w:rsidR="00C455E8">
              <w:rPr>
                <w:rFonts w:eastAsia="Times New Roman" w:cs="Arial"/>
                <w:color w:val="000000"/>
                <w:sz w:val="23"/>
                <w:szCs w:val="23"/>
                <w:lang w:eastAsia="en-GB"/>
              </w:rPr>
              <w:t>for DB12 Sill to Door Profile</w:t>
            </w:r>
            <w:r w:rsidR="00786B1B">
              <w:rPr>
                <w:rFonts w:eastAsia="Times New Roman" w:cs="Arial"/>
                <w:color w:val="000000"/>
                <w:sz w:val="23"/>
                <w:szCs w:val="23"/>
                <w:lang w:eastAsia="en-GB"/>
              </w:rPr>
              <w:t>.</w:t>
            </w:r>
          </w:p>
        </w:tc>
        <w:tc>
          <w:tcPr>
            <w:tcW w:w="217" w:type="dxa"/>
            <w:vAlign w:val="center"/>
            <w:hideMark/>
          </w:tcPr>
          <w:p w14:paraId="405C4441" w14:textId="77777777" w:rsidR="00962195" w:rsidRPr="00642E76" w:rsidRDefault="00962195" w:rsidP="00825D21">
            <w:pPr>
              <w:rPr>
                <w:rFonts w:ascii="Times New Roman" w:eastAsia="Times New Roman" w:hAnsi="Times New Roman" w:cs="Times New Roman"/>
                <w:sz w:val="20"/>
                <w:szCs w:val="20"/>
                <w:lang w:eastAsia="en-GB"/>
              </w:rPr>
            </w:pPr>
          </w:p>
        </w:tc>
      </w:tr>
      <w:tr w:rsidR="00962195" w:rsidRPr="00642E76" w14:paraId="2D39C581" w14:textId="77777777" w:rsidTr="00C455E8">
        <w:trPr>
          <w:trHeight w:val="1959"/>
        </w:trPr>
        <w:tc>
          <w:tcPr>
            <w:tcW w:w="3930"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305C8790" w14:textId="77777777" w:rsidR="00962195" w:rsidRPr="00642E76" w:rsidRDefault="00962195" w:rsidP="00825D21">
            <w:pPr>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Business Case </w:t>
            </w:r>
          </w:p>
        </w:tc>
        <w:tc>
          <w:tcPr>
            <w:tcW w:w="4849" w:type="dxa"/>
            <w:gridSpan w:val="2"/>
            <w:tcBorders>
              <w:top w:val="single" w:sz="4" w:space="0" w:color="auto"/>
              <w:left w:val="nil"/>
              <w:bottom w:val="single" w:sz="4" w:space="0" w:color="auto"/>
              <w:right w:val="single" w:sz="4" w:space="0" w:color="auto"/>
            </w:tcBorders>
            <w:shd w:val="clear" w:color="auto" w:fill="auto"/>
            <w:vAlign w:val="center"/>
            <w:hideMark/>
          </w:tcPr>
          <w:p w14:paraId="68C96B70" w14:textId="4704AB54" w:rsidR="00962195" w:rsidRPr="00642E76" w:rsidRDefault="0099439C" w:rsidP="00825D21">
            <w:pPr>
              <w:jc w:val="center"/>
              <w:rPr>
                <w:rFonts w:eastAsia="Times New Roman" w:cs="Arial"/>
                <w:color w:val="000000"/>
                <w:sz w:val="23"/>
                <w:szCs w:val="23"/>
                <w:lang w:eastAsia="en-GB"/>
              </w:rPr>
            </w:pPr>
            <w:r>
              <w:rPr>
                <w:rFonts w:eastAsia="Times New Roman" w:cs="Arial"/>
                <w:color w:val="000000"/>
                <w:sz w:val="23"/>
                <w:szCs w:val="23"/>
                <w:lang w:eastAsia="en-GB"/>
              </w:rPr>
              <w:t xml:space="preserve">Increasing amounts of defects at EOL for sill to door profiles, resulting in </w:t>
            </w:r>
            <w:r w:rsidR="00070553">
              <w:rPr>
                <w:rFonts w:eastAsia="Times New Roman" w:cs="Arial"/>
                <w:color w:val="000000"/>
                <w:sz w:val="23"/>
                <w:szCs w:val="23"/>
                <w:lang w:eastAsia="en-GB"/>
              </w:rPr>
              <w:t xml:space="preserve">prolonged rework costs and delays </w:t>
            </w:r>
            <w:r w:rsidR="00E560B7">
              <w:rPr>
                <w:rFonts w:eastAsia="Times New Roman" w:cs="Arial"/>
                <w:color w:val="000000"/>
                <w:sz w:val="23"/>
                <w:szCs w:val="23"/>
                <w:lang w:eastAsia="en-GB"/>
              </w:rPr>
              <w:t>to customer delivery. Also, an increased risk of passing poor visual quality onto the customer, which could damage the brands luxury reputation.</w:t>
            </w:r>
          </w:p>
        </w:tc>
        <w:tc>
          <w:tcPr>
            <w:tcW w:w="217" w:type="dxa"/>
            <w:vAlign w:val="center"/>
            <w:hideMark/>
          </w:tcPr>
          <w:p w14:paraId="122B9682" w14:textId="77777777" w:rsidR="00962195" w:rsidRPr="00642E76" w:rsidRDefault="00962195" w:rsidP="00825D21">
            <w:pPr>
              <w:rPr>
                <w:rFonts w:ascii="Times New Roman" w:eastAsia="Times New Roman" w:hAnsi="Times New Roman" w:cs="Times New Roman"/>
                <w:sz w:val="20"/>
                <w:szCs w:val="20"/>
                <w:lang w:eastAsia="en-GB"/>
              </w:rPr>
            </w:pPr>
          </w:p>
        </w:tc>
      </w:tr>
      <w:tr w:rsidR="00962195" w:rsidRPr="00642E76" w14:paraId="235D30CA" w14:textId="77777777" w:rsidTr="00C455E8">
        <w:trPr>
          <w:trHeight w:val="294"/>
        </w:trPr>
        <w:tc>
          <w:tcPr>
            <w:tcW w:w="3930" w:type="dxa"/>
            <w:gridSpan w:val="2"/>
            <w:vMerge w:val="restart"/>
            <w:tcBorders>
              <w:top w:val="single" w:sz="4" w:space="0" w:color="auto"/>
              <w:left w:val="single" w:sz="4" w:space="0" w:color="auto"/>
              <w:bottom w:val="single" w:sz="4" w:space="0" w:color="auto"/>
              <w:right w:val="single" w:sz="4" w:space="0" w:color="auto"/>
            </w:tcBorders>
            <w:shd w:val="clear" w:color="000000" w:fill="D0CECE"/>
            <w:vAlign w:val="center"/>
            <w:hideMark/>
          </w:tcPr>
          <w:p w14:paraId="1C5ABC42" w14:textId="77777777" w:rsidR="00962195" w:rsidRPr="00642E76" w:rsidRDefault="00962195" w:rsidP="00825D21">
            <w:pPr>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Process/Part and Owner </w:t>
            </w:r>
          </w:p>
        </w:tc>
        <w:tc>
          <w:tcPr>
            <w:tcW w:w="4849"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FF4F403" w14:textId="25ECF2B8" w:rsidR="00962195" w:rsidRPr="00642E76" w:rsidRDefault="007F2A3A" w:rsidP="00825D21">
            <w:pPr>
              <w:jc w:val="center"/>
              <w:rPr>
                <w:rFonts w:eastAsia="Times New Roman" w:cs="Arial"/>
                <w:color w:val="000000"/>
                <w:sz w:val="23"/>
                <w:szCs w:val="23"/>
                <w:lang w:eastAsia="en-GB"/>
              </w:rPr>
            </w:pPr>
            <w:r>
              <w:rPr>
                <w:rFonts w:eastAsia="Times New Roman" w:cs="Arial"/>
                <w:color w:val="000000"/>
                <w:sz w:val="23"/>
                <w:szCs w:val="23"/>
                <w:lang w:eastAsia="en-GB"/>
              </w:rPr>
              <w:t>Sill Panel</w:t>
            </w:r>
            <w:r w:rsidR="00962195" w:rsidRPr="00642E76">
              <w:rPr>
                <w:rFonts w:eastAsia="Times New Roman" w:cs="Arial"/>
                <w:color w:val="000000"/>
                <w:sz w:val="23"/>
                <w:szCs w:val="23"/>
                <w:lang w:eastAsia="en-GB"/>
              </w:rPr>
              <w:t xml:space="preserve"> / </w:t>
            </w:r>
            <w:r>
              <w:rPr>
                <w:rFonts w:eastAsia="Times New Roman" w:cs="Arial"/>
                <w:color w:val="000000"/>
                <w:sz w:val="23"/>
                <w:szCs w:val="23"/>
                <w:lang w:eastAsia="en-GB"/>
              </w:rPr>
              <w:t>Ollie Gilbert</w:t>
            </w:r>
          </w:p>
        </w:tc>
        <w:tc>
          <w:tcPr>
            <w:tcW w:w="217" w:type="dxa"/>
            <w:vAlign w:val="center"/>
            <w:hideMark/>
          </w:tcPr>
          <w:p w14:paraId="5341EE3B" w14:textId="77777777" w:rsidR="00962195" w:rsidRPr="00642E76" w:rsidRDefault="00962195" w:rsidP="00825D21">
            <w:pPr>
              <w:rPr>
                <w:rFonts w:ascii="Times New Roman" w:eastAsia="Times New Roman" w:hAnsi="Times New Roman" w:cs="Times New Roman"/>
                <w:sz w:val="20"/>
                <w:szCs w:val="20"/>
                <w:lang w:eastAsia="en-GB"/>
              </w:rPr>
            </w:pPr>
          </w:p>
        </w:tc>
      </w:tr>
      <w:tr w:rsidR="00962195" w:rsidRPr="00642E76" w14:paraId="5FB960B5" w14:textId="77777777" w:rsidTr="00C455E8">
        <w:trPr>
          <w:trHeight w:val="294"/>
        </w:trPr>
        <w:tc>
          <w:tcPr>
            <w:tcW w:w="3930" w:type="dxa"/>
            <w:gridSpan w:val="2"/>
            <w:vMerge/>
            <w:tcBorders>
              <w:top w:val="single" w:sz="4" w:space="0" w:color="auto"/>
              <w:left w:val="single" w:sz="4" w:space="0" w:color="auto"/>
              <w:bottom w:val="single" w:sz="4" w:space="0" w:color="auto"/>
              <w:right w:val="single" w:sz="4" w:space="0" w:color="auto"/>
            </w:tcBorders>
            <w:vAlign w:val="center"/>
            <w:hideMark/>
          </w:tcPr>
          <w:p w14:paraId="492589AD" w14:textId="77777777" w:rsidR="00962195" w:rsidRPr="00642E76" w:rsidRDefault="00962195" w:rsidP="00825D21">
            <w:pPr>
              <w:rPr>
                <w:rFonts w:eastAsia="Times New Roman" w:cs="Arial"/>
                <w:b/>
                <w:bCs/>
                <w:color w:val="000000"/>
                <w:sz w:val="23"/>
                <w:szCs w:val="23"/>
                <w:lang w:eastAsia="en-GB"/>
              </w:rPr>
            </w:pPr>
          </w:p>
        </w:tc>
        <w:tc>
          <w:tcPr>
            <w:tcW w:w="4849" w:type="dxa"/>
            <w:gridSpan w:val="2"/>
            <w:vMerge/>
            <w:tcBorders>
              <w:top w:val="single" w:sz="4" w:space="0" w:color="auto"/>
              <w:left w:val="single" w:sz="4" w:space="0" w:color="auto"/>
              <w:bottom w:val="single" w:sz="4" w:space="0" w:color="auto"/>
              <w:right w:val="single" w:sz="4" w:space="0" w:color="auto"/>
            </w:tcBorders>
            <w:vAlign w:val="center"/>
            <w:hideMark/>
          </w:tcPr>
          <w:p w14:paraId="401F98F3" w14:textId="77777777" w:rsidR="00962195" w:rsidRPr="00642E76" w:rsidRDefault="00962195" w:rsidP="00825D21">
            <w:pPr>
              <w:rPr>
                <w:rFonts w:eastAsia="Times New Roman" w:cs="Arial"/>
                <w:color w:val="000000"/>
                <w:sz w:val="23"/>
                <w:szCs w:val="23"/>
                <w:lang w:eastAsia="en-GB"/>
              </w:rPr>
            </w:pPr>
          </w:p>
        </w:tc>
        <w:tc>
          <w:tcPr>
            <w:tcW w:w="217" w:type="dxa"/>
            <w:tcBorders>
              <w:top w:val="nil"/>
              <w:left w:val="nil"/>
              <w:bottom w:val="nil"/>
              <w:right w:val="nil"/>
            </w:tcBorders>
            <w:shd w:val="clear" w:color="auto" w:fill="auto"/>
            <w:noWrap/>
            <w:vAlign w:val="bottom"/>
            <w:hideMark/>
          </w:tcPr>
          <w:p w14:paraId="173B79B9" w14:textId="77777777" w:rsidR="00962195" w:rsidRPr="00642E76" w:rsidRDefault="00962195" w:rsidP="00825D21">
            <w:pPr>
              <w:jc w:val="center"/>
              <w:rPr>
                <w:rFonts w:eastAsia="Times New Roman" w:cs="Arial"/>
                <w:color w:val="000000"/>
                <w:sz w:val="23"/>
                <w:szCs w:val="23"/>
                <w:lang w:eastAsia="en-GB"/>
              </w:rPr>
            </w:pPr>
          </w:p>
        </w:tc>
      </w:tr>
      <w:tr w:rsidR="00962195" w:rsidRPr="00642E76" w14:paraId="7C2F87C5" w14:textId="77777777" w:rsidTr="00C455E8">
        <w:trPr>
          <w:trHeight w:val="1681"/>
        </w:trPr>
        <w:tc>
          <w:tcPr>
            <w:tcW w:w="3930"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65BFE9ED" w14:textId="77777777" w:rsidR="00962195" w:rsidRPr="00642E76" w:rsidRDefault="00962195" w:rsidP="00825D21">
            <w:pPr>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Expected Business Results </w:t>
            </w:r>
          </w:p>
        </w:tc>
        <w:tc>
          <w:tcPr>
            <w:tcW w:w="4849" w:type="dxa"/>
            <w:gridSpan w:val="2"/>
            <w:tcBorders>
              <w:top w:val="single" w:sz="4" w:space="0" w:color="auto"/>
              <w:left w:val="nil"/>
              <w:bottom w:val="single" w:sz="4" w:space="0" w:color="auto"/>
              <w:right w:val="single" w:sz="4" w:space="0" w:color="auto"/>
            </w:tcBorders>
            <w:shd w:val="clear" w:color="auto" w:fill="auto"/>
            <w:vAlign w:val="center"/>
            <w:hideMark/>
          </w:tcPr>
          <w:p w14:paraId="0E7E11B3" w14:textId="7328006E" w:rsidR="00962195" w:rsidRPr="00642E76" w:rsidRDefault="00962195" w:rsidP="00825D21">
            <w:pPr>
              <w:jc w:val="center"/>
              <w:rPr>
                <w:rFonts w:eastAsia="Times New Roman" w:cs="Arial"/>
                <w:color w:val="000000"/>
                <w:sz w:val="23"/>
                <w:szCs w:val="23"/>
                <w:lang w:eastAsia="en-GB"/>
              </w:rPr>
            </w:pPr>
            <w:r w:rsidRPr="00642E76">
              <w:rPr>
                <w:rFonts w:eastAsia="Times New Roman" w:cs="Arial"/>
                <w:color w:val="000000"/>
                <w:sz w:val="23"/>
                <w:szCs w:val="23"/>
                <w:lang w:eastAsia="en-GB"/>
              </w:rPr>
              <w:t xml:space="preserve">Reduction in </w:t>
            </w:r>
            <w:r w:rsidR="007F2A3A">
              <w:rPr>
                <w:rFonts w:eastAsia="Times New Roman" w:cs="Arial"/>
                <w:color w:val="000000"/>
                <w:sz w:val="23"/>
                <w:szCs w:val="23"/>
                <w:lang w:eastAsia="en-GB"/>
              </w:rPr>
              <w:t>defects and resultant rework of sill to door profiles for DB12 vehicles</w:t>
            </w:r>
            <w:r w:rsidR="00786B1B">
              <w:rPr>
                <w:rFonts w:eastAsia="Times New Roman" w:cs="Arial"/>
                <w:color w:val="000000"/>
                <w:sz w:val="23"/>
                <w:szCs w:val="23"/>
                <w:lang w:eastAsia="en-GB"/>
              </w:rPr>
              <w:t>, which therefore leads to a reduction in labour costs.</w:t>
            </w:r>
          </w:p>
        </w:tc>
        <w:tc>
          <w:tcPr>
            <w:tcW w:w="217" w:type="dxa"/>
            <w:vAlign w:val="center"/>
            <w:hideMark/>
          </w:tcPr>
          <w:p w14:paraId="1579C963" w14:textId="77777777" w:rsidR="00962195" w:rsidRPr="00642E76" w:rsidRDefault="00962195" w:rsidP="00825D21">
            <w:pPr>
              <w:rPr>
                <w:rFonts w:ascii="Times New Roman" w:eastAsia="Times New Roman" w:hAnsi="Times New Roman" w:cs="Times New Roman"/>
                <w:sz w:val="20"/>
                <w:szCs w:val="20"/>
                <w:lang w:eastAsia="en-GB"/>
              </w:rPr>
            </w:pPr>
          </w:p>
        </w:tc>
      </w:tr>
      <w:tr w:rsidR="00962195" w:rsidRPr="00642E76" w14:paraId="64729A00" w14:textId="77777777" w:rsidTr="00C455E8">
        <w:trPr>
          <w:trHeight w:val="1119"/>
        </w:trPr>
        <w:tc>
          <w:tcPr>
            <w:tcW w:w="3930"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4678823C" w14:textId="77777777" w:rsidR="00962195" w:rsidRPr="00642E76" w:rsidRDefault="00962195" w:rsidP="00825D21">
            <w:pPr>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Expected Customer Benefits </w:t>
            </w:r>
          </w:p>
        </w:tc>
        <w:tc>
          <w:tcPr>
            <w:tcW w:w="4849" w:type="dxa"/>
            <w:gridSpan w:val="2"/>
            <w:tcBorders>
              <w:top w:val="single" w:sz="4" w:space="0" w:color="auto"/>
              <w:left w:val="nil"/>
              <w:bottom w:val="single" w:sz="4" w:space="0" w:color="auto"/>
              <w:right w:val="single" w:sz="4" w:space="0" w:color="auto"/>
            </w:tcBorders>
            <w:shd w:val="clear" w:color="auto" w:fill="auto"/>
            <w:vAlign w:val="center"/>
            <w:hideMark/>
          </w:tcPr>
          <w:p w14:paraId="18290068" w14:textId="0E9D8FF1" w:rsidR="00962195" w:rsidRPr="00642E76" w:rsidRDefault="00726878" w:rsidP="00825D21">
            <w:pPr>
              <w:jc w:val="center"/>
              <w:rPr>
                <w:rFonts w:eastAsia="Times New Roman" w:cs="Arial"/>
                <w:color w:val="000000"/>
                <w:sz w:val="23"/>
                <w:szCs w:val="23"/>
                <w:lang w:eastAsia="en-GB"/>
              </w:rPr>
            </w:pPr>
            <w:r>
              <w:rPr>
                <w:rFonts w:eastAsia="Times New Roman" w:cs="Arial"/>
                <w:color w:val="000000"/>
                <w:sz w:val="23"/>
                <w:szCs w:val="23"/>
                <w:lang w:eastAsia="en-GB"/>
              </w:rPr>
              <w:t xml:space="preserve">Optimum visual quality that </w:t>
            </w:r>
            <w:r w:rsidR="001D4BF9">
              <w:rPr>
                <w:rFonts w:eastAsia="Times New Roman" w:cs="Arial"/>
                <w:color w:val="000000"/>
                <w:sz w:val="23"/>
                <w:szCs w:val="23"/>
                <w:lang w:eastAsia="en-GB"/>
              </w:rPr>
              <w:t>meets the customers’ expectations.</w:t>
            </w:r>
          </w:p>
        </w:tc>
        <w:tc>
          <w:tcPr>
            <w:tcW w:w="217" w:type="dxa"/>
            <w:vAlign w:val="center"/>
            <w:hideMark/>
          </w:tcPr>
          <w:p w14:paraId="780149A1" w14:textId="77777777" w:rsidR="00962195" w:rsidRPr="00642E76" w:rsidRDefault="00962195" w:rsidP="00825D21">
            <w:pPr>
              <w:rPr>
                <w:rFonts w:ascii="Times New Roman" w:eastAsia="Times New Roman" w:hAnsi="Times New Roman" w:cs="Times New Roman"/>
                <w:sz w:val="20"/>
                <w:szCs w:val="20"/>
                <w:lang w:eastAsia="en-GB"/>
              </w:rPr>
            </w:pPr>
          </w:p>
        </w:tc>
      </w:tr>
      <w:tr w:rsidR="00962195" w:rsidRPr="00642E76" w14:paraId="6280DDD7" w14:textId="77777777" w:rsidTr="00C455E8">
        <w:trPr>
          <w:trHeight w:val="839"/>
        </w:trPr>
        <w:tc>
          <w:tcPr>
            <w:tcW w:w="3930"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1B8ADD3A" w14:textId="77777777" w:rsidR="00962195" w:rsidRPr="00642E76" w:rsidRDefault="00962195" w:rsidP="00825D21">
            <w:pPr>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Team members </w:t>
            </w:r>
          </w:p>
        </w:tc>
        <w:tc>
          <w:tcPr>
            <w:tcW w:w="4849" w:type="dxa"/>
            <w:gridSpan w:val="2"/>
            <w:tcBorders>
              <w:top w:val="single" w:sz="4" w:space="0" w:color="auto"/>
              <w:left w:val="nil"/>
              <w:bottom w:val="single" w:sz="4" w:space="0" w:color="auto"/>
              <w:right w:val="single" w:sz="4" w:space="0" w:color="auto"/>
            </w:tcBorders>
            <w:shd w:val="clear" w:color="auto" w:fill="auto"/>
            <w:vAlign w:val="center"/>
            <w:hideMark/>
          </w:tcPr>
          <w:p w14:paraId="3955AAC6" w14:textId="18BA0EDB" w:rsidR="00962195" w:rsidRPr="00642E76" w:rsidRDefault="001D4BF9" w:rsidP="00825D21">
            <w:pPr>
              <w:jc w:val="center"/>
              <w:rPr>
                <w:rFonts w:eastAsia="Times New Roman" w:cs="Arial"/>
                <w:color w:val="000000"/>
                <w:sz w:val="23"/>
                <w:szCs w:val="23"/>
                <w:lang w:eastAsia="en-GB"/>
              </w:rPr>
            </w:pPr>
            <w:r>
              <w:rPr>
                <w:rFonts w:eastAsia="Times New Roman" w:cs="Arial"/>
                <w:color w:val="000000"/>
                <w:sz w:val="23"/>
                <w:szCs w:val="23"/>
                <w:lang w:eastAsia="en-GB"/>
              </w:rPr>
              <w:t>Matthew Dewhurst &amp; Ollie Gilbert</w:t>
            </w:r>
          </w:p>
        </w:tc>
        <w:tc>
          <w:tcPr>
            <w:tcW w:w="217" w:type="dxa"/>
            <w:vAlign w:val="center"/>
            <w:hideMark/>
          </w:tcPr>
          <w:p w14:paraId="26854A51" w14:textId="77777777" w:rsidR="00962195" w:rsidRPr="00642E76" w:rsidRDefault="00962195" w:rsidP="00825D21">
            <w:pPr>
              <w:rPr>
                <w:rFonts w:ascii="Times New Roman" w:eastAsia="Times New Roman" w:hAnsi="Times New Roman" w:cs="Times New Roman"/>
                <w:sz w:val="20"/>
                <w:szCs w:val="20"/>
                <w:lang w:eastAsia="en-GB"/>
              </w:rPr>
            </w:pPr>
          </w:p>
        </w:tc>
      </w:tr>
      <w:tr w:rsidR="00962195" w:rsidRPr="00642E76" w14:paraId="51EEF534" w14:textId="77777777" w:rsidTr="00C455E8">
        <w:trPr>
          <w:trHeight w:val="1092"/>
        </w:trPr>
        <w:tc>
          <w:tcPr>
            <w:tcW w:w="3930"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04CB67D6" w14:textId="77777777" w:rsidR="00962195" w:rsidRPr="00642E76" w:rsidRDefault="00962195" w:rsidP="00825D21">
            <w:pPr>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Support Required </w:t>
            </w:r>
          </w:p>
        </w:tc>
        <w:tc>
          <w:tcPr>
            <w:tcW w:w="4849" w:type="dxa"/>
            <w:gridSpan w:val="2"/>
            <w:tcBorders>
              <w:top w:val="single" w:sz="4" w:space="0" w:color="auto"/>
              <w:left w:val="nil"/>
              <w:bottom w:val="single" w:sz="4" w:space="0" w:color="auto"/>
              <w:right w:val="single" w:sz="4" w:space="0" w:color="auto"/>
            </w:tcBorders>
            <w:shd w:val="clear" w:color="auto" w:fill="auto"/>
            <w:vAlign w:val="center"/>
            <w:hideMark/>
          </w:tcPr>
          <w:p w14:paraId="0A5B3158" w14:textId="06703AF4" w:rsidR="00962195" w:rsidRPr="00642E76" w:rsidRDefault="008E3928" w:rsidP="00825D21">
            <w:pPr>
              <w:jc w:val="center"/>
              <w:rPr>
                <w:rFonts w:eastAsia="Times New Roman" w:cs="Arial"/>
                <w:color w:val="000000"/>
                <w:sz w:val="23"/>
                <w:szCs w:val="23"/>
                <w:lang w:eastAsia="en-GB"/>
              </w:rPr>
            </w:pPr>
            <w:r>
              <w:rPr>
                <w:rFonts w:eastAsia="Times New Roman" w:cs="Arial"/>
                <w:color w:val="000000"/>
                <w:sz w:val="23"/>
                <w:szCs w:val="23"/>
                <w:lang w:eastAsia="en-GB"/>
              </w:rPr>
              <w:t xml:space="preserve">Exterior Body </w:t>
            </w:r>
            <w:r w:rsidR="00962195" w:rsidRPr="00642E76">
              <w:rPr>
                <w:rFonts w:eastAsia="Times New Roman" w:cs="Arial"/>
                <w:color w:val="000000"/>
                <w:sz w:val="23"/>
                <w:szCs w:val="23"/>
                <w:lang w:eastAsia="en-GB"/>
              </w:rPr>
              <w:t>R&amp;D</w:t>
            </w:r>
            <w:r>
              <w:rPr>
                <w:rFonts w:eastAsia="Times New Roman" w:cs="Arial"/>
                <w:color w:val="000000"/>
                <w:sz w:val="23"/>
                <w:szCs w:val="23"/>
                <w:lang w:eastAsia="en-GB"/>
              </w:rPr>
              <w:t xml:space="preserve"> Team</w:t>
            </w:r>
            <w:r w:rsidR="00962195" w:rsidRPr="00642E76">
              <w:rPr>
                <w:rFonts w:eastAsia="Times New Roman" w:cs="Arial"/>
                <w:color w:val="000000"/>
                <w:sz w:val="23"/>
                <w:szCs w:val="23"/>
                <w:lang w:eastAsia="en-GB"/>
              </w:rPr>
              <w:t xml:space="preserve">, </w:t>
            </w:r>
            <w:r w:rsidR="00362AE6">
              <w:rPr>
                <w:rFonts w:eastAsia="Times New Roman" w:cs="Arial"/>
                <w:color w:val="000000"/>
                <w:sz w:val="23"/>
                <w:szCs w:val="23"/>
                <w:lang w:eastAsia="en-GB"/>
              </w:rPr>
              <w:t xml:space="preserve">Warranty </w:t>
            </w:r>
            <w:r>
              <w:rPr>
                <w:rFonts w:eastAsia="Times New Roman" w:cs="Arial"/>
                <w:color w:val="000000"/>
                <w:sz w:val="23"/>
                <w:szCs w:val="23"/>
                <w:lang w:eastAsia="en-GB"/>
              </w:rPr>
              <w:t>Analysts</w:t>
            </w:r>
            <w:r w:rsidR="00962195" w:rsidRPr="00642E76">
              <w:rPr>
                <w:rFonts w:eastAsia="Times New Roman" w:cs="Arial"/>
                <w:color w:val="000000"/>
                <w:sz w:val="23"/>
                <w:szCs w:val="23"/>
                <w:lang w:eastAsia="en-GB"/>
              </w:rPr>
              <w:t xml:space="preserve">, </w:t>
            </w:r>
            <w:r w:rsidR="001D4BF9">
              <w:rPr>
                <w:rFonts w:eastAsia="Times New Roman" w:cs="Arial"/>
                <w:color w:val="000000"/>
                <w:sz w:val="23"/>
                <w:szCs w:val="23"/>
                <w:lang w:eastAsia="en-GB"/>
              </w:rPr>
              <w:t xml:space="preserve">Production </w:t>
            </w:r>
            <w:r>
              <w:rPr>
                <w:rFonts w:eastAsia="Times New Roman" w:cs="Arial"/>
                <w:color w:val="000000"/>
                <w:sz w:val="23"/>
                <w:szCs w:val="23"/>
                <w:lang w:eastAsia="en-GB"/>
              </w:rPr>
              <w:t>Technicians</w:t>
            </w:r>
            <w:r w:rsidR="00962195" w:rsidRPr="00642E76">
              <w:rPr>
                <w:rFonts w:eastAsia="Times New Roman" w:cs="Arial"/>
                <w:color w:val="000000"/>
                <w:sz w:val="23"/>
                <w:szCs w:val="23"/>
                <w:lang w:eastAsia="en-GB"/>
              </w:rPr>
              <w:t xml:space="preserve">, </w:t>
            </w:r>
            <w:r w:rsidR="001D4BF9">
              <w:rPr>
                <w:rFonts w:eastAsia="Times New Roman" w:cs="Arial"/>
                <w:color w:val="000000"/>
                <w:sz w:val="23"/>
                <w:szCs w:val="23"/>
                <w:lang w:eastAsia="en-GB"/>
              </w:rPr>
              <w:t>Plant Vehicle Team</w:t>
            </w:r>
            <w:r w:rsidR="00440231">
              <w:rPr>
                <w:rFonts w:eastAsia="Times New Roman" w:cs="Arial"/>
                <w:color w:val="000000"/>
                <w:sz w:val="23"/>
                <w:szCs w:val="23"/>
                <w:lang w:eastAsia="en-GB"/>
              </w:rPr>
              <w:t>.</w:t>
            </w:r>
          </w:p>
        </w:tc>
        <w:tc>
          <w:tcPr>
            <w:tcW w:w="217" w:type="dxa"/>
            <w:vAlign w:val="center"/>
            <w:hideMark/>
          </w:tcPr>
          <w:p w14:paraId="6780C413" w14:textId="77777777" w:rsidR="00962195" w:rsidRPr="00642E76" w:rsidRDefault="00962195" w:rsidP="00825D21">
            <w:pPr>
              <w:rPr>
                <w:rFonts w:ascii="Times New Roman" w:eastAsia="Times New Roman" w:hAnsi="Times New Roman" w:cs="Times New Roman"/>
                <w:sz w:val="20"/>
                <w:szCs w:val="20"/>
                <w:lang w:eastAsia="en-GB"/>
              </w:rPr>
            </w:pPr>
          </w:p>
        </w:tc>
      </w:tr>
      <w:tr w:rsidR="00962195" w:rsidRPr="00642E76" w14:paraId="29378008" w14:textId="77777777" w:rsidTr="00C455E8">
        <w:trPr>
          <w:trHeight w:val="1294"/>
        </w:trPr>
        <w:tc>
          <w:tcPr>
            <w:tcW w:w="3930"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57419FBC" w14:textId="77777777" w:rsidR="00962195" w:rsidRPr="00642E76" w:rsidRDefault="00962195" w:rsidP="00825D21">
            <w:pPr>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Risks or Constraints </w:t>
            </w:r>
          </w:p>
        </w:tc>
        <w:tc>
          <w:tcPr>
            <w:tcW w:w="4849" w:type="dxa"/>
            <w:gridSpan w:val="2"/>
            <w:tcBorders>
              <w:top w:val="single" w:sz="4" w:space="0" w:color="auto"/>
              <w:left w:val="nil"/>
              <w:bottom w:val="single" w:sz="4" w:space="0" w:color="auto"/>
              <w:right w:val="single" w:sz="4" w:space="0" w:color="auto"/>
            </w:tcBorders>
            <w:shd w:val="clear" w:color="auto" w:fill="auto"/>
            <w:vAlign w:val="center"/>
            <w:hideMark/>
          </w:tcPr>
          <w:p w14:paraId="0B99D2F4" w14:textId="771765B0" w:rsidR="00962195" w:rsidRPr="00642E76" w:rsidRDefault="008E3928" w:rsidP="00825D21">
            <w:pPr>
              <w:jc w:val="center"/>
              <w:rPr>
                <w:rFonts w:eastAsia="Times New Roman" w:cs="Arial"/>
                <w:color w:val="000000"/>
                <w:sz w:val="23"/>
                <w:szCs w:val="23"/>
                <w:lang w:eastAsia="en-GB"/>
              </w:rPr>
            </w:pPr>
            <w:r>
              <w:rPr>
                <w:rFonts w:eastAsia="Times New Roman" w:cs="Arial"/>
                <w:color w:val="000000"/>
                <w:sz w:val="23"/>
                <w:szCs w:val="23"/>
                <w:lang w:eastAsia="en-GB"/>
              </w:rPr>
              <w:t>C</w:t>
            </w:r>
            <w:r w:rsidR="00962195" w:rsidRPr="00642E76">
              <w:rPr>
                <w:rFonts w:eastAsia="Times New Roman" w:cs="Arial"/>
                <w:color w:val="000000"/>
                <w:sz w:val="23"/>
                <w:szCs w:val="23"/>
                <w:lang w:eastAsia="en-GB"/>
              </w:rPr>
              <w:t>ost</w:t>
            </w:r>
            <w:r>
              <w:rPr>
                <w:rFonts w:eastAsia="Times New Roman" w:cs="Arial"/>
                <w:color w:val="000000"/>
                <w:sz w:val="23"/>
                <w:szCs w:val="23"/>
                <w:lang w:eastAsia="en-GB"/>
              </w:rPr>
              <w:t xml:space="preserve"> and time</w:t>
            </w:r>
            <w:r w:rsidR="00962195" w:rsidRPr="00642E76">
              <w:rPr>
                <w:rFonts w:eastAsia="Times New Roman" w:cs="Arial"/>
                <w:color w:val="000000"/>
                <w:sz w:val="23"/>
                <w:szCs w:val="23"/>
                <w:lang w:eastAsia="en-GB"/>
              </w:rPr>
              <w:t xml:space="preserve"> </w:t>
            </w:r>
            <w:r w:rsidR="00AF2682">
              <w:rPr>
                <w:rFonts w:eastAsia="Times New Roman" w:cs="Arial"/>
                <w:color w:val="000000"/>
                <w:sz w:val="23"/>
                <w:szCs w:val="23"/>
                <w:lang w:eastAsia="en-GB"/>
              </w:rPr>
              <w:t>required for</w:t>
            </w:r>
            <w:r w:rsidR="00962195" w:rsidRPr="00642E76">
              <w:rPr>
                <w:rFonts w:eastAsia="Times New Roman" w:cs="Arial"/>
                <w:color w:val="000000"/>
                <w:sz w:val="23"/>
                <w:szCs w:val="23"/>
                <w:lang w:eastAsia="en-GB"/>
              </w:rPr>
              <w:t xml:space="preserve"> data collection</w:t>
            </w:r>
            <w:r w:rsidR="00440231">
              <w:rPr>
                <w:rFonts w:eastAsia="Times New Roman" w:cs="Arial"/>
                <w:color w:val="000000"/>
                <w:sz w:val="23"/>
                <w:szCs w:val="23"/>
                <w:lang w:eastAsia="en-GB"/>
              </w:rPr>
              <w:t xml:space="preserve"> and</w:t>
            </w:r>
            <w:r w:rsidR="00962195" w:rsidRPr="00642E76">
              <w:rPr>
                <w:rFonts w:eastAsia="Times New Roman" w:cs="Arial"/>
                <w:color w:val="000000"/>
                <w:sz w:val="23"/>
                <w:szCs w:val="23"/>
                <w:lang w:eastAsia="en-GB"/>
              </w:rPr>
              <w:t xml:space="preserve"> cost of</w:t>
            </w:r>
            <w:r w:rsidR="00AF2682">
              <w:rPr>
                <w:rFonts w:eastAsia="Times New Roman" w:cs="Arial"/>
                <w:color w:val="000000"/>
                <w:sz w:val="23"/>
                <w:szCs w:val="23"/>
                <w:lang w:eastAsia="en-GB"/>
              </w:rPr>
              <w:t xml:space="preserve"> potential</w:t>
            </w:r>
            <w:r w:rsidR="00962195" w:rsidRPr="00642E76">
              <w:rPr>
                <w:rFonts w:eastAsia="Times New Roman" w:cs="Arial"/>
                <w:color w:val="000000"/>
                <w:sz w:val="23"/>
                <w:szCs w:val="23"/>
                <w:lang w:eastAsia="en-GB"/>
              </w:rPr>
              <w:t xml:space="preserve"> improvements</w:t>
            </w:r>
            <w:r w:rsidR="00440231">
              <w:rPr>
                <w:rFonts w:eastAsia="Times New Roman" w:cs="Arial"/>
                <w:color w:val="000000"/>
                <w:sz w:val="23"/>
                <w:szCs w:val="23"/>
                <w:lang w:eastAsia="en-GB"/>
              </w:rPr>
              <w:t>.</w:t>
            </w:r>
          </w:p>
        </w:tc>
        <w:tc>
          <w:tcPr>
            <w:tcW w:w="217" w:type="dxa"/>
            <w:vAlign w:val="center"/>
            <w:hideMark/>
          </w:tcPr>
          <w:p w14:paraId="273EA472" w14:textId="77777777" w:rsidR="00962195" w:rsidRPr="00642E76" w:rsidRDefault="00962195" w:rsidP="00825D21">
            <w:pPr>
              <w:rPr>
                <w:rFonts w:ascii="Times New Roman" w:eastAsia="Times New Roman" w:hAnsi="Times New Roman" w:cs="Times New Roman"/>
                <w:sz w:val="20"/>
                <w:szCs w:val="20"/>
                <w:lang w:eastAsia="en-GB"/>
              </w:rPr>
            </w:pPr>
          </w:p>
        </w:tc>
      </w:tr>
    </w:tbl>
    <w:p w14:paraId="32C6AFCC" w14:textId="27D95421" w:rsidR="00962195" w:rsidRDefault="00962195">
      <w:pPr>
        <w:rPr>
          <w:rFonts w:eastAsiaTheme="majorEastAsia" w:cstheme="majorBidi"/>
          <w:b/>
          <w:bCs/>
          <w:sz w:val="26"/>
          <w:szCs w:val="28"/>
          <w:u w:val="single"/>
          <w:lang w:bidi="en-US"/>
        </w:rPr>
      </w:pPr>
    </w:p>
    <w:p w14:paraId="2FE7D60A" w14:textId="136019EE" w:rsidR="00287777" w:rsidRPr="00287777" w:rsidRDefault="001C2339" w:rsidP="00287777">
      <w:pPr>
        <w:pStyle w:val="Heading1"/>
      </w:pPr>
      <w:bookmarkStart w:id="8" w:name="_Toc163495752"/>
      <w:r>
        <w:lastRenderedPageBreak/>
        <w:t>3</w:t>
      </w:r>
      <w:r w:rsidR="0066354B">
        <w:t>.0 Measure</w:t>
      </w:r>
      <w:bookmarkEnd w:id="8"/>
    </w:p>
    <w:p w14:paraId="392E1117" w14:textId="76357978" w:rsidR="00A4792E" w:rsidRPr="00A4792E" w:rsidRDefault="001C2339" w:rsidP="00A86880">
      <w:pPr>
        <w:pStyle w:val="Heading2"/>
      </w:pPr>
      <w:bookmarkStart w:id="9" w:name="_Toc163495753"/>
      <w:r>
        <w:t>3</w:t>
      </w:r>
      <w:r w:rsidR="0066354B">
        <w:t xml:space="preserve">.1 </w:t>
      </w:r>
      <w:r w:rsidR="00331BEF">
        <w:t>Data Collection</w:t>
      </w:r>
      <w:r w:rsidR="00287777">
        <w:t xml:space="preserve"> Plan</w:t>
      </w:r>
      <w:bookmarkEnd w:id="9"/>
    </w:p>
    <w:p w14:paraId="684DB74F" w14:textId="2B174F18" w:rsidR="00A4792E" w:rsidRDefault="00A4792E" w:rsidP="00287777">
      <w:r>
        <w:rPr>
          <w:noProof/>
        </w:rPr>
        <w:drawing>
          <wp:inline distT="0" distB="0" distL="0" distR="0" wp14:anchorId="209AF3F6" wp14:editId="54567587">
            <wp:extent cx="5731510" cy="2388235"/>
            <wp:effectExtent l="19050" t="19050" r="21590" b="12065"/>
            <wp:docPr id="682541674" name="Picture 1" descr="A data collection pla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41674" name="Picture 1" descr="A data collection plan with text&#10;&#10;Description automatically generated"/>
                    <pic:cNvPicPr/>
                  </pic:nvPicPr>
                  <pic:blipFill>
                    <a:blip r:embed="rId12"/>
                    <a:stretch>
                      <a:fillRect/>
                    </a:stretch>
                  </pic:blipFill>
                  <pic:spPr>
                    <a:xfrm>
                      <a:off x="0" y="0"/>
                      <a:ext cx="5731510" cy="2388235"/>
                    </a:xfrm>
                    <a:prstGeom prst="rect">
                      <a:avLst/>
                    </a:prstGeom>
                    <a:ln>
                      <a:solidFill>
                        <a:schemeClr val="tx1"/>
                      </a:solidFill>
                    </a:ln>
                  </pic:spPr>
                </pic:pic>
              </a:graphicData>
            </a:graphic>
          </wp:inline>
        </w:drawing>
      </w:r>
    </w:p>
    <w:p w14:paraId="6C30B51A" w14:textId="7C692B8A" w:rsidR="00A4792E" w:rsidRPr="00A86880" w:rsidRDefault="00A4792E" w:rsidP="00A86880">
      <w:pPr>
        <w:jc w:val="center"/>
        <w:rPr>
          <w:i/>
          <w:iCs/>
        </w:rPr>
      </w:pPr>
      <w:r w:rsidRPr="000A60D6">
        <w:rPr>
          <w:i/>
          <w:iCs/>
        </w:rPr>
        <w:t xml:space="preserve">(Figure </w:t>
      </w:r>
      <w:r>
        <w:rPr>
          <w:i/>
          <w:iCs/>
        </w:rPr>
        <w:t>3</w:t>
      </w:r>
      <w:r w:rsidRPr="000A60D6">
        <w:rPr>
          <w:i/>
          <w:iCs/>
        </w:rPr>
        <w:t xml:space="preserve"> – </w:t>
      </w:r>
      <w:r w:rsidR="00593C5E">
        <w:rPr>
          <w:i/>
          <w:iCs/>
        </w:rPr>
        <w:t>Data collection plan for investigation of DB12 sill profile defects</w:t>
      </w:r>
      <w:r>
        <w:rPr>
          <w:i/>
          <w:iCs/>
        </w:rPr>
        <w:t xml:space="preserve"> </w:t>
      </w:r>
      <w:r w:rsidRPr="000A60D6">
        <w:rPr>
          <w:i/>
          <w:iCs/>
        </w:rPr>
        <w:t xml:space="preserve">– </w:t>
      </w:r>
      <w:r>
        <w:rPr>
          <w:i/>
          <w:iCs/>
        </w:rPr>
        <w:t>Microsoft Excel</w:t>
      </w:r>
      <w:r w:rsidRPr="000A60D6">
        <w:rPr>
          <w:i/>
          <w:iCs/>
        </w:rPr>
        <w:t>, 202</w:t>
      </w:r>
      <w:r>
        <w:rPr>
          <w:i/>
          <w:iCs/>
        </w:rPr>
        <w:t>3</w:t>
      </w:r>
      <w:r w:rsidRPr="000A60D6">
        <w:rPr>
          <w:i/>
          <w:iCs/>
        </w:rPr>
        <w:t>.)</w:t>
      </w:r>
    </w:p>
    <w:p w14:paraId="6A31578A" w14:textId="63FE5A0D" w:rsidR="00287777" w:rsidRPr="00287777" w:rsidRDefault="00287777" w:rsidP="00287777">
      <w:pPr>
        <w:pStyle w:val="Heading2"/>
      </w:pPr>
      <w:bookmarkStart w:id="10" w:name="_Toc163495754"/>
      <w:r>
        <w:t>3.2 Data Collection</w:t>
      </w:r>
      <w:bookmarkEnd w:id="10"/>
    </w:p>
    <w:p w14:paraId="0C4F6BAA" w14:textId="4C4E11BF" w:rsidR="0081094F" w:rsidRDefault="00EB32B9" w:rsidP="0081094F">
      <w:r>
        <w:t xml:space="preserve">To understand the extent of the </w:t>
      </w:r>
      <w:r w:rsidR="00365F4D">
        <w:t xml:space="preserve">sill and door profile </w:t>
      </w:r>
      <w:r>
        <w:t>issue, data must be collected and assessed</w:t>
      </w:r>
      <w:r w:rsidR="006E5BB8">
        <w:t xml:space="preserve"> </w:t>
      </w:r>
      <w:r w:rsidR="006014D1">
        <w:t>to</w:t>
      </w:r>
      <w:r w:rsidR="006E5BB8">
        <w:t xml:space="preserve"> </w:t>
      </w:r>
      <w:r w:rsidR="00861895">
        <w:t xml:space="preserve">create corrective actions. </w:t>
      </w:r>
      <w:r w:rsidR="0049262D">
        <w:t xml:space="preserve">The point in which the </w:t>
      </w:r>
      <w:r w:rsidR="00523ED7">
        <w:t>sill and door profile defects are identified is at the end of the production line, a</w:t>
      </w:r>
      <w:r w:rsidR="00437C46">
        <w:t xml:space="preserve"> </w:t>
      </w:r>
      <w:r w:rsidR="00FF329C">
        <w:t xml:space="preserve">measurement of </w:t>
      </w:r>
      <w:r w:rsidR="00B42250">
        <w:t>twenty</w:t>
      </w:r>
      <w:r w:rsidR="00FF329C">
        <w:t xml:space="preserve"> </w:t>
      </w:r>
      <w:r w:rsidR="00992704">
        <w:t xml:space="preserve">vehicles </w:t>
      </w:r>
      <w:r w:rsidR="00A25797">
        <w:t>at th</w:t>
      </w:r>
      <w:r w:rsidR="00523ED7">
        <w:t xml:space="preserve">is point </w:t>
      </w:r>
      <w:r w:rsidR="008C5952">
        <w:t xml:space="preserve">allows all influencing factors throughout </w:t>
      </w:r>
      <w:r w:rsidR="007E6C08">
        <w:t>all</w:t>
      </w:r>
      <w:r w:rsidR="008C5952">
        <w:t xml:space="preserve"> production processes to be </w:t>
      </w:r>
      <w:r w:rsidR="006014D1">
        <w:t>considered.</w:t>
      </w:r>
      <w:r w:rsidR="00397508">
        <w:t xml:space="preserve"> The gap and profiles of panels on each vehicle are measured against an Aston Martin standard</w:t>
      </w:r>
      <w:r w:rsidR="0088016C">
        <w:t xml:space="preserve">, which is known as </w:t>
      </w:r>
      <w:r w:rsidR="000F5F2A">
        <w:t xml:space="preserve">the ‘Vehicle Inspection Standard’ or otherwise known as VIS. </w:t>
      </w:r>
    </w:p>
    <w:p w14:paraId="59E27B1D" w14:textId="77777777" w:rsidR="00B23B67" w:rsidRDefault="00B23B67" w:rsidP="0081094F"/>
    <w:p w14:paraId="2BE4FFAC" w14:textId="01DA3854" w:rsidR="00D47660" w:rsidRDefault="00C03BDC" w:rsidP="0081094F">
      <w:r>
        <w:rPr>
          <w:noProof/>
        </w:rPr>
        <w:drawing>
          <wp:inline distT="0" distB="0" distL="0" distR="0" wp14:anchorId="4BEF21C2" wp14:editId="21363C91">
            <wp:extent cx="5575300" cy="2197100"/>
            <wp:effectExtent l="19050" t="19050" r="25400" b="12700"/>
            <wp:docPr id="1525856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56870" name=""/>
                    <pic:cNvPicPr/>
                  </pic:nvPicPr>
                  <pic:blipFill rotWithShape="1">
                    <a:blip r:embed="rId13"/>
                    <a:srcRect l="560" t="2763" r="1216"/>
                    <a:stretch/>
                  </pic:blipFill>
                  <pic:spPr bwMode="auto">
                    <a:xfrm>
                      <a:off x="0" y="0"/>
                      <a:ext cx="5588097" cy="2202143"/>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7C711E4" w14:textId="26253E15" w:rsidR="00DE3519" w:rsidRPr="006E64CD" w:rsidRDefault="00DE3519" w:rsidP="00DE3519">
      <w:pPr>
        <w:jc w:val="center"/>
        <w:rPr>
          <w:i/>
          <w:iCs/>
        </w:rPr>
      </w:pPr>
      <w:r w:rsidRPr="000A60D6">
        <w:rPr>
          <w:i/>
          <w:iCs/>
        </w:rPr>
        <w:t xml:space="preserve">(Figure </w:t>
      </w:r>
      <w:r w:rsidR="00A4792E">
        <w:rPr>
          <w:i/>
          <w:iCs/>
        </w:rPr>
        <w:t>4</w:t>
      </w:r>
      <w:r w:rsidRPr="000A60D6">
        <w:rPr>
          <w:i/>
          <w:iCs/>
        </w:rPr>
        <w:t xml:space="preserve"> – </w:t>
      </w:r>
      <w:r w:rsidR="00464239">
        <w:rPr>
          <w:i/>
          <w:iCs/>
        </w:rPr>
        <w:t xml:space="preserve">Specification of </w:t>
      </w:r>
      <w:r w:rsidR="0054690D">
        <w:rPr>
          <w:i/>
          <w:iCs/>
        </w:rPr>
        <w:t>gap and profile tolerances for sill and door interfaces</w:t>
      </w:r>
      <w:r>
        <w:rPr>
          <w:i/>
          <w:iCs/>
        </w:rPr>
        <w:t xml:space="preserve"> </w:t>
      </w:r>
      <w:r w:rsidRPr="000A60D6">
        <w:rPr>
          <w:i/>
          <w:iCs/>
        </w:rPr>
        <w:t xml:space="preserve">– </w:t>
      </w:r>
      <w:r>
        <w:rPr>
          <w:i/>
          <w:iCs/>
        </w:rPr>
        <w:t>VIS</w:t>
      </w:r>
      <w:r w:rsidRPr="000A60D6">
        <w:rPr>
          <w:i/>
          <w:iCs/>
        </w:rPr>
        <w:t>, 202</w:t>
      </w:r>
      <w:r>
        <w:rPr>
          <w:i/>
          <w:iCs/>
        </w:rPr>
        <w:t>3</w:t>
      </w:r>
      <w:r w:rsidRPr="000A60D6">
        <w:rPr>
          <w:i/>
          <w:iCs/>
        </w:rPr>
        <w:t>.)</w:t>
      </w:r>
    </w:p>
    <w:p w14:paraId="78F6DB18" w14:textId="77777777" w:rsidR="00D47660" w:rsidRDefault="00D47660" w:rsidP="0081094F"/>
    <w:p w14:paraId="366B2589" w14:textId="66107C87" w:rsidR="00EF647D" w:rsidRDefault="00B17881" w:rsidP="0081094F">
      <w:r>
        <w:t xml:space="preserve">With the use of </w:t>
      </w:r>
      <w:r w:rsidR="005F2A13">
        <w:t xml:space="preserve">the </w:t>
      </w:r>
      <w:r w:rsidR="00FB5CB0">
        <w:t xml:space="preserve">VIS standard specifications, </w:t>
      </w:r>
      <w:r w:rsidR="00B42250">
        <w:t>a</w:t>
      </w:r>
      <w:r w:rsidR="00103E9F">
        <w:t xml:space="preserve"> data collection </w:t>
      </w:r>
      <w:r w:rsidR="002E499B">
        <w:t xml:space="preserve">of </w:t>
      </w:r>
      <w:r w:rsidR="00A67A40">
        <w:t>several</w:t>
      </w:r>
      <w:r w:rsidR="00745523">
        <w:t xml:space="preserve"> vehicles </w:t>
      </w:r>
      <w:r w:rsidR="005A5B0E">
        <w:t xml:space="preserve">is carried out </w:t>
      </w:r>
      <w:r w:rsidR="001F09F1">
        <w:t xml:space="preserve">to quantify </w:t>
      </w:r>
      <w:r w:rsidR="006427EE">
        <w:t xml:space="preserve">the amount of error that is </w:t>
      </w:r>
      <w:r w:rsidR="00C83405">
        <w:t xml:space="preserve">occurring. </w:t>
      </w:r>
      <w:r w:rsidR="00916931">
        <w:t xml:space="preserve">The </w:t>
      </w:r>
      <w:r w:rsidR="00DE0F6E">
        <w:t>interfaces between the door and sill</w:t>
      </w:r>
      <w:r w:rsidR="00836EDE">
        <w:t xml:space="preserve"> panel</w:t>
      </w:r>
      <w:r w:rsidR="00DE0F6E">
        <w:t xml:space="preserve"> must</w:t>
      </w:r>
      <w:r w:rsidR="00A71463">
        <w:t xml:space="preserve"> </w:t>
      </w:r>
      <w:r w:rsidR="00DE0F6E">
        <w:t xml:space="preserve">be measured at </w:t>
      </w:r>
      <w:r w:rsidR="005F2B9C">
        <w:t xml:space="preserve">more than one point to </w:t>
      </w:r>
      <w:r w:rsidR="00F9631C">
        <w:t xml:space="preserve">understand the relationship between both </w:t>
      </w:r>
      <w:r w:rsidR="00281D4B">
        <w:t xml:space="preserve">panels and </w:t>
      </w:r>
      <w:r w:rsidR="00D7618E">
        <w:t xml:space="preserve">investigate the </w:t>
      </w:r>
      <w:r w:rsidR="00B63499">
        <w:t>full extent of the issue at hand</w:t>
      </w:r>
      <w:r w:rsidR="00670B94">
        <w:t>.</w:t>
      </w:r>
      <w:r w:rsidR="009E6CDC">
        <w:t xml:space="preserve"> Both sides of the vehicle are also measured</w:t>
      </w:r>
      <w:r w:rsidR="00F50D55">
        <w:t>, as the FLAGS report shows that th</w:t>
      </w:r>
      <w:r w:rsidR="00E05319">
        <w:t xml:space="preserve">e </w:t>
      </w:r>
      <w:r w:rsidR="0089139E">
        <w:t xml:space="preserve">sill and door </w:t>
      </w:r>
      <w:r w:rsidR="00CE36D1">
        <w:t xml:space="preserve">profile issues are </w:t>
      </w:r>
      <w:r w:rsidR="007900E8">
        <w:t>not limited to one part</w:t>
      </w:r>
      <w:r w:rsidR="00EE377D">
        <w:t xml:space="preserve">icular side or area of the </w:t>
      </w:r>
      <w:r w:rsidR="008C6056">
        <w:t>vehicle.</w:t>
      </w:r>
    </w:p>
    <w:p w14:paraId="1ADCAD9D" w14:textId="0978FEF8" w:rsidR="00DE3BF2" w:rsidRDefault="00604E49" w:rsidP="0081094F">
      <w:r>
        <w:rPr>
          <w:noProof/>
        </w:rPr>
        <w:lastRenderedPageBreak/>
        <w:drawing>
          <wp:inline distT="0" distB="0" distL="0" distR="0" wp14:anchorId="48C70423" wp14:editId="3E92D6EC">
            <wp:extent cx="5501329" cy="2124710"/>
            <wp:effectExtent l="19050" t="19050" r="23495" b="27940"/>
            <wp:docPr id="310513282" name="Picture 1" descr="A car with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13282" name="Picture 1" descr="A car with a chart&#10;&#10;Description automatically generated with medium confidence"/>
                    <pic:cNvPicPr/>
                  </pic:nvPicPr>
                  <pic:blipFill>
                    <a:blip r:embed="rId14"/>
                    <a:stretch>
                      <a:fillRect/>
                    </a:stretch>
                  </pic:blipFill>
                  <pic:spPr>
                    <a:xfrm>
                      <a:off x="0" y="0"/>
                      <a:ext cx="5520162" cy="2131984"/>
                    </a:xfrm>
                    <a:prstGeom prst="rect">
                      <a:avLst/>
                    </a:prstGeom>
                    <a:ln w="12700">
                      <a:solidFill>
                        <a:schemeClr val="tx1"/>
                      </a:solidFill>
                    </a:ln>
                  </pic:spPr>
                </pic:pic>
              </a:graphicData>
            </a:graphic>
          </wp:inline>
        </w:drawing>
      </w:r>
    </w:p>
    <w:p w14:paraId="6C0BBD10" w14:textId="7E235F71" w:rsidR="001C2339" w:rsidRDefault="00DE3BF2" w:rsidP="001C2339">
      <w:pPr>
        <w:jc w:val="center"/>
        <w:rPr>
          <w:i/>
          <w:iCs/>
        </w:rPr>
      </w:pPr>
      <w:r w:rsidRPr="000A60D6">
        <w:rPr>
          <w:i/>
          <w:iCs/>
        </w:rPr>
        <w:t xml:space="preserve">(Figure </w:t>
      </w:r>
      <w:r w:rsidR="00A4792E">
        <w:rPr>
          <w:i/>
          <w:iCs/>
        </w:rPr>
        <w:t>5</w:t>
      </w:r>
      <w:r w:rsidRPr="000A60D6">
        <w:rPr>
          <w:i/>
          <w:iCs/>
        </w:rPr>
        <w:t xml:space="preserve"> – </w:t>
      </w:r>
      <w:r>
        <w:rPr>
          <w:i/>
          <w:iCs/>
        </w:rPr>
        <w:t xml:space="preserve">Data collection of </w:t>
      </w:r>
      <w:r w:rsidR="008A3123">
        <w:rPr>
          <w:i/>
          <w:iCs/>
        </w:rPr>
        <w:t>door and sill</w:t>
      </w:r>
      <w:r w:rsidR="001F319D">
        <w:rPr>
          <w:i/>
          <w:iCs/>
        </w:rPr>
        <w:t xml:space="preserve"> </w:t>
      </w:r>
      <w:r w:rsidR="002F32EE">
        <w:rPr>
          <w:i/>
          <w:iCs/>
        </w:rPr>
        <w:t>profile</w:t>
      </w:r>
      <w:r>
        <w:rPr>
          <w:i/>
          <w:iCs/>
        </w:rPr>
        <w:t xml:space="preserve"> </w:t>
      </w:r>
      <w:r w:rsidR="000C56A3">
        <w:rPr>
          <w:i/>
          <w:iCs/>
        </w:rPr>
        <w:t>relative to VIS measurement reference points</w:t>
      </w:r>
      <w:r w:rsidR="002F5878">
        <w:rPr>
          <w:i/>
          <w:iCs/>
        </w:rPr>
        <w:t xml:space="preserve"> for 20 vehicles </w:t>
      </w:r>
      <w:r w:rsidR="001532D2">
        <w:rPr>
          <w:i/>
          <w:iCs/>
        </w:rPr>
        <w:t xml:space="preserve">at </w:t>
      </w:r>
      <w:r w:rsidR="006F7289">
        <w:rPr>
          <w:i/>
          <w:iCs/>
        </w:rPr>
        <w:t>end of production</w:t>
      </w:r>
      <w:r w:rsidR="00AD1502">
        <w:rPr>
          <w:i/>
          <w:iCs/>
        </w:rPr>
        <w:t xml:space="preserve"> line</w:t>
      </w:r>
      <w:r>
        <w:rPr>
          <w:i/>
          <w:iCs/>
        </w:rPr>
        <w:t xml:space="preserve"> </w:t>
      </w:r>
      <w:r w:rsidRPr="000A60D6">
        <w:rPr>
          <w:i/>
          <w:iCs/>
        </w:rPr>
        <w:t xml:space="preserve">– </w:t>
      </w:r>
      <w:r w:rsidR="006F7289">
        <w:rPr>
          <w:i/>
          <w:iCs/>
        </w:rPr>
        <w:t>Microsoft Excel</w:t>
      </w:r>
      <w:r w:rsidRPr="000A60D6">
        <w:rPr>
          <w:i/>
          <w:iCs/>
        </w:rPr>
        <w:t>, 202</w:t>
      </w:r>
      <w:r w:rsidR="006F7289">
        <w:rPr>
          <w:i/>
          <w:iCs/>
        </w:rPr>
        <w:t>4</w:t>
      </w:r>
      <w:r w:rsidRPr="000A60D6">
        <w:rPr>
          <w:i/>
          <w:iCs/>
        </w:rPr>
        <w:t>.)</w:t>
      </w:r>
    </w:p>
    <w:p w14:paraId="6FA1651C" w14:textId="77777777" w:rsidR="00D5393F" w:rsidRDefault="00D5393F" w:rsidP="001C2339">
      <w:pPr>
        <w:jc w:val="center"/>
        <w:rPr>
          <w:i/>
          <w:iCs/>
        </w:rPr>
      </w:pPr>
    </w:p>
    <w:p w14:paraId="65A50E37" w14:textId="491EE4BF" w:rsidR="00D5393F" w:rsidRDefault="00D5393F" w:rsidP="00D5393F">
      <w:r>
        <w:rPr>
          <w:noProof/>
        </w:rPr>
        <w:drawing>
          <wp:inline distT="0" distB="0" distL="0" distR="0" wp14:anchorId="603E62A0" wp14:editId="3558CE2E">
            <wp:extent cx="5448300" cy="2566857"/>
            <wp:effectExtent l="19050" t="19050" r="19050" b="24130"/>
            <wp:docPr id="213208646" name="Picture 4" descr="A graph with lines and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08646" name="Picture 4" descr="A graph with lines and dots&#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04074" cy="2593134"/>
                    </a:xfrm>
                    <a:prstGeom prst="rect">
                      <a:avLst/>
                    </a:prstGeom>
                    <a:noFill/>
                    <a:ln w="12700">
                      <a:solidFill>
                        <a:schemeClr val="tx1"/>
                      </a:solidFill>
                    </a:ln>
                  </pic:spPr>
                </pic:pic>
              </a:graphicData>
            </a:graphic>
          </wp:inline>
        </w:drawing>
      </w:r>
    </w:p>
    <w:p w14:paraId="33E4ECA5" w14:textId="12C66FF0" w:rsidR="00D5393F" w:rsidRPr="00A4792E" w:rsidRDefault="00D5393F" w:rsidP="00A4792E">
      <w:pPr>
        <w:jc w:val="center"/>
        <w:rPr>
          <w:i/>
          <w:iCs/>
        </w:rPr>
      </w:pPr>
      <w:r w:rsidRPr="000A60D6">
        <w:rPr>
          <w:i/>
          <w:iCs/>
        </w:rPr>
        <w:t xml:space="preserve">(Figure </w:t>
      </w:r>
      <w:r w:rsidR="00A4792E">
        <w:rPr>
          <w:i/>
          <w:iCs/>
        </w:rPr>
        <w:t>6</w:t>
      </w:r>
      <w:r w:rsidRPr="000A60D6">
        <w:rPr>
          <w:i/>
          <w:iCs/>
        </w:rPr>
        <w:t xml:space="preserve"> – </w:t>
      </w:r>
      <w:r>
        <w:rPr>
          <w:i/>
          <w:iCs/>
        </w:rPr>
        <w:t xml:space="preserve">A graph to display the findings of LHS door and sill profile relative to VIS measurement reference points for 20 vehicles at end of production </w:t>
      </w:r>
      <w:r w:rsidRPr="000A60D6">
        <w:rPr>
          <w:i/>
          <w:iCs/>
        </w:rPr>
        <w:t xml:space="preserve">– </w:t>
      </w:r>
      <w:r>
        <w:rPr>
          <w:i/>
          <w:iCs/>
        </w:rPr>
        <w:t>Microsoft Excel</w:t>
      </w:r>
      <w:r w:rsidRPr="000A60D6">
        <w:rPr>
          <w:i/>
          <w:iCs/>
        </w:rPr>
        <w:t>, 202</w:t>
      </w:r>
      <w:r>
        <w:rPr>
          <w:i/>
          <w:iCs/>
        </w:rPr>
        <w:t>4</w:t>
      </w:r>
      <w:r w:rsidRPr="000A60D6">
        <w:rPr>
          <w:i/>
          <w:iCs/>
        </w:rPr>
        <w:t>.)</w:t>
      </w:r>
    </w:p>
    <w:p w14:paraId="70574AD5" w14:textId="77777777" w:rsidR="00D5393F" w:rsidRDefault="00D5393F" w:rsidP="00D5393F"/>
    <w:p w14:paraId="00598C20" w14:textId="5891DC4A" w:rsidR="00D5393F" w:rsidRDefault="00D5393F" w:rsidP="00D5393F">
      <w:r>
        <w:rPr>
          <w:noProof/>
        </w:rPr>
        <w:drawing>
          <wp:inline distT="0" distB="0" distL="0" distR="0" wp14:anchorId="2EE225CF" wp14:editId="2F323CF2">
            <wp:extent cx="5429250" cy="2557882"/>
            <wp:effectExtent l="19050" t="19050" r="19050" b="13970"/>
            <wp:docPr id="1417343321" name="Picture 2" descr="A graph with lines and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43321" name="Picture 2" descr="A graph with lines and dots&#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71514" cy="2577794"/>
                    </a:xfrm>
                    <a:prstGeom prst="rect">
                      <a:avLst/>
                    </a:prstGeom>
                    <a:noFill/>
                    <a:ln w="12700">
                      <a:solidFill>
                        <a:schemeClr val="tx1"/>
                      </a:solidFill>
                    </a:ln>
                  </pic:spPr>
                </pic:pic>
              </a:graphicData>
            </a:graphic>
          </wp:inline>
        </w:drawing>
      </w:r>
    </w:p>
    <w:p w14:paraId="3AA9A84A" w14:textId="5E3B1662" w:rsidR="001C2339" w:rsidRPr="00A86880" w:rsidRDefault="00D5393F" w:rsidP="00A86880">
      <w:pPr>
        <w:jc w:val="center"/>
        <w:rPr>
          <w:i/>
          <w:iCs/>
        </w:rPr>
      </w:pPr>
      <w:r w:rsidRPr="000A60D6">
        <w:rPr>
          <w:i/>
          <w:iCs/>
        </w:rPr>
        <w:t xml:space="preserve">(Figure </w:t>
      </w:r>
      <w:r w:rsidR="00A4792E">
        <w:rPr>
          <w:i/>
          <w:iCs/>
        </w:rPr>
        <w:t>7</w:t>
      </w:r>
      <w:r w:rsidRPr="000A60D6">
        <w:rPr>
          <w:i/>
          <w:iCs/>
        </w:rPr>
        <w:t xml:space="preserve"> – </w:t>
      </w:r>
      <w:r>
        <w:rPr>
          <w:i/>
          <w:iCs/>
        </w:rPr>
        <w:t xml:space="preserve">A graph to display the findings of RHS door and sill profile relative to VIS measurement reference points for 20 vehicles at end of production </w:t>
      </w:r>
      <w:r w:rsidRPr="000A60D6">
        <w:rPr>
          <w:i/>
          <w:iCs/>
        </w:rPr>
        <w:t xml:space="preserve">– </w:t>
      </w:r>
      <w:r>
        <w:rPr>
          <w:i/>
          <w:iCs/>
        </w:rPr>
        <w:t>Microsoft Excel</w:t>
      </w:r>
      <w:r w:rsidRPr="000A60D6">
        <w:rPr>
          <w:i/>
          <w:iCs/>
        </w:rPr>
        <w:t>, 202</w:t>
      </w:r>
      <w:r>
        <w:rPr>
          <w:i/>
          <w:iCs/>
        </w:rPr>
        <w:t>4</w:t>
      </w:r>
      <w:r w:rsidRPr="000A60D6">
        <w:rPr>
          <w:i/>
          <w:iCs/>
        </w:rPr>
        <w:t>.)</w:t>
      </w:r>
    </w:p>
    <w:p w14:paraId="58D577E3" w14:textId="34781707" w:rsidR="001C2339" w:rsidRDefault="002571EE" w:rsidP="00A07566">
      <w:r>
        <w:lastRenderedPageBreak/>
        <w:t xml:space="preserve">From the data collection exercise, it is evident that </w:t>
      </w:r>
      <w:r w:rsidR="003E0E63">
        <w:t>most</w:t>
      </w:r>
      <w:r w:rsidR="00A20780">
        <w:t xml:space="preserve"> vehicles that reach the end of line </w:t>
      </w:r>
      <w:r w:rsidR="005A181E">
        <w:t xml:space="preserve">have a poor </w:t>
      </w:r>
      <w:r w:rsidR="00FC3211">
        <w:t>profile condition between the door and sill interfaces</w:t>
      </w:r>
      <w:r w:rsidR="00772125">
        <w:t xml:space="preserve">. </w:t>
      </w:r>
      <w:r w:rsidR="00821947">
        <w:t xml:space="preserve">The table </w:t>
      </w:r>
      <w:r w:rsidR="00584624">
        <w:t xml:space="preserve">in ‘figure 5’ </w:t>
      </w:r>
      <w:r w:rsidR="00D3697D">
        <w:t xml:space="preserve">also </w:t>
      </w:r>
      <w:r w:rsidR="00821947">
        <w:t xml:space="preserve">shows that </w:t>
      </w:r>
      <w:r w:rsidR="00257EE0">
        <w:t xml:space="preserve">most vehicles are </w:t>
      </w:r>
      <w:r w:rsidR="00C762C4">
        <w:t xml:space="preserve">beyond the upper limit of the specification for </w:t>
      </w:r>
      <w:r w:rsidR="00101045">
        <w:t>flush condition between the door and sill panels.</w:t>
      </w:r>
      <w:r w:rsidR="00635050">
        <w:t xml:space="preserve"> This results in the door being over-flush to the sill and therefore causing a poor visible condition to the eye of the customer. </w:t>
      </w:r>
      <w:r w:rsidR="005652F7">
        <w:t>Th</w:t>
      </w:r>
      <w:r w:rsidR="00D3697D">
        <w:t xml:space="preserve">is ultimately results </w:t>
      </w:r>
      <w:r w:rsidR="00000471">
        <w:t>in</w:t>
      </w:r>
      <w:r w:rsidR="00FE0A3B">
        <w:t xml:space="preserve"> </w:t>
      </w:r>
      <w:r w:rsidR="00000471">
        <w:t xml:space="preserve">a mass number of vehicles which </w:t>
      </w:r>
      <w:r w:rsidR="00FE0A3B">
        <w:t xml:space="preserve">require </w:t>
      </w:r>
      <w:r w:rsidR="00FD1EF2">
        <w:t>rectification for</w:t>
      </w:r>
      <w:r w:rsidR="00620C30">
        <w:t xml:space="preserve"> poor profiles</w:t>
      </w:r>
      <w:r w:rsidR="00000471">
        <w:t xml:space="preserve">, therefore </w:t>
      </w:r>
      <w:r w:rsidR="00A422E9">
        <w:t>creat</w:t>
      </w:r>
      <w:r w:rsidR="00000471">
        <w:t>ing</w:t>
      </w:r>
      <w:r w:rsidR="004F05EA">
        <w:t xml:space="preserve"> </w:t>
      </w:r>
      <w:r w:rsidR="007D1F2E">
        <w:t xml:space="preserve">a loss of </w:t>
      </w:r>
      <w:r w:rsidR="00E8079F">
        <w:t xml:space="preserve">production </w:t>
      </w:r>
      <w:r w:rsidR="007D1F2E">
        <w:t xml:space="preserve">time and </w:t>
      </w:r>
      <w:r w:rsidR="00DE4B62">
        <w:t>a</w:t>
      </w:r>
      <w:r w:rsidR="0001470D">
        <w:t xml:space="preserve"> creates a</w:t>
      </w:r>
      <w:r w:rsidR="00DE4B62">
        <w:t xml:space="preserve"> </w:t>
      </w:r>
      <w:r w:rsidR="00D95C38">
        <w:t xml:space="preserve">resultant </w:t>
      </w:r>
      <w:r w:rsidR="00DE4B62">
        <w:t>cost</w:t>
      </w:r>
      <w:r w:rsidR="00E8079F">
        <w:t>.</w:t>
      </w:r>
    </w:p>
    <w:p w14:paraId="24D6B4E3" w14:textId="77777777" w:rsidR="001C2339" w:rsidRDefault="001C2339" w:rsidP="00A07566"/>
    <w:p w14:paraId="10651809" w14:textId="395EDF9D" w:rsidR="001C2339" w:rsidRDefault="00AD1502" w:rsidP="00AD1502">
      <w:pPr>
        <w:pStyle w:val="Heading2"/>
      </w:pPr>
      <w:bookmarkStart w:id="11" w:name="_Toc163495755"/>
      <w:r>
        <w:t>3.</w:t>
      </w:r>
      <w:r w:rsidR="003043F5">
        <w:t>3</w:t>
      </w:r>
      <w:r>
        <w:t xml:space="preserve"> Cost of Defect Rework</w:t>
      </w:r>
      <w:bookmarkEnd w:id="11"/>
    </w:p>
    <w:p w14:paraId="76F79851" w14:textId="77777777" w:rsidR="00D5393F" w:rsidRDefault="00A7203A" w:rsidP="00D5393F">
      <w:pPr>
        <w:rPr>
          <w:i/>
          <w:iCs/>
        </w:rPr>
      </w:pPr>
      <w:r>
        <w:t>Once a poor sill and door profile</w:t>
      </w:r>
      <w:r w:rsidR="002B5771">
        <w:t xml:space="preserve"> condition</w:t>
      </w:r>
      <w:r>
        <w:t xml:space="preserve"> has been identified</w:t>
      </w:r>
      <w:r w:rsidR="005232E1">
        <w:t xml:space="preserve"> and logged into the FLAGS system, the vehicle must enter a rectification bay before progressing onto the next area of production.</w:t>
      </w:r>
      <w:r w:rsidR="00B5318C">
        <w:t xml:space="preserve"> The time required </w:t>
      </w:r>
      <w:r w:rsidR="002B5771">
        <w:t>to</w:t>
      </w:r>
      <w:r w:rsidR="00B5318C">
        <w:t xml:space="preserve"> rework </w:t>
      </w:r>
      <w:r w:rsidR="002B5771">
        <w:t xml:space="preserve">defects such as this profile </w:t>
      </w:r>
      <w:r w:rsidR="00B5318C">
        <w:t xml:space="preserve">can </w:t>
      </w:r>
      <w:r w:rsidR="002B5771">
        <w:t>be considered a waste as it is nonvalue added work. One source explains that “</w:t>
      </w:r>
      <w:r w:rsidR="002B5771" w:rsidRPr="002B5771">
        <w:t>Checking products for defects or errors and repairing faulty products do not add value to the final product; rather, they are necessary due to earlier inefficiencies or mistakes.</w:t>
      </w:r>
      <w:r w:rsidR="002B5771">
        <w:t>” (</w:t>
      </w:r>
      <w:proofErr w:type="spellStart"/>
      <w:r w:rsidR="002B5771" w:rsidRPr="002B5771">
        <w:rPr>
          <w:i/>
          <w:iCs/>
        </w:rPr>
        <w:t>Superfast</w:t>
      </w:r>
      <w:r w:rsidR="002B5771">
        <w:rPr>
          <w:i/>
          <w:iCs/>
        </w:rPr>
        <w:t>CPA</w:t>
      </w:r>
      <w:proofErr w:type="spellEnd"/>
      <w:r w:rsidR="002B5771" w:rsidRPr="002B5771">
        <w:rPr>
          <w:i/>
          <w:iCs/>
        </w:rPr>
        <w:t xml:space="preserve"> (2023)</w:t>
      </w:r>
      <w:r w:rsidR="002B5771">
        <w:rPr>
          <w:i/>
          <w:iCs/>
        </w:rPr>
        <w:t>)</w:t>
      </w:r>
      <w:r w:rsidR="00622EE6">
        <w:rPr>
          <w:i/>
          <w:iCs/>
        </w:rPr>
        <w:t>.</w:t>
      </w:r>
    </w:p>
    <w:p w14:paraId="5816FC1D" w14:textId="62C0210D" w:rsidR="001C2339" w:rsidRDefault="005232E1" w:rsidP="00763F5E">
      <w:r>
        <w:t xml:space="preserve"> </w:t>
      </w:r>
    </w:p>
    <w:p w14:paraId="15DCA28E" w14:textId="38EBBC42" w:rsidR="00817325" w:rsidRDefault="006248E4" w:rsidP="00763F5E">
      <w:pPr>
        <w:jc w:val="center"/>
      </w:pPr>
      <w:r>
        <w:rPr>
          <w:noProof/>
        </w:rPr>
        <w:drawing>
          <wp:inline distT="0" distB="0" distL="0" distR="0" wp14:anchorId="46A1F4D6" wp14:editId="70E9C002">
            <wp:extent cx="5731510" cy="3406775"/>
            <wp:effectExtent l="19050" t="19050" r="21590" b="22225"/>
            <wp:docPr id="9216927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692794" name="Picture 1" descr="A screenshot of a computer&#10;&#10;Description automatically generated"/>
                    <pic:cNvPicPr/>
                  </pic:nvPicPr>
                  <pic:blipFill>
                    <a:blip r:embed="rId17"/>
                    <a:stretch>
                      <a:fillRect/>
                    </a:stretch>
                  </pic:blipFill>
                  <pic:spPr>
                    <a:xfrm>
                      <a:off x="0" y="0"/>
                      <a:ext cx="5731510" cy="3406775"/>
                    </a:xfrm>
                    <a:prstGeom prst="rect">
                      <a:avLst/>
                    </a:prstGeom>
                    <a:ln>
                      <a:solidFill>
                        <a:schemeClr val="tx1"/>
                      </a:solidFill>
                    </a:ln>
                  </pic:spPr>
                </pic:pic>
              </a:graphicData>
            </a:graphic>
          </wp:inline>
        </w:drawing>
      </w:r>
    </w:p>
    <w:p w14:paraId="79834F39" w14:textId="423DC689" w:rsidR="00BB0C23" w:rsidRPr="001C2339" w:rsidRDefault="00BB0C23" w:rsidP="00BB0C23">
      <w:pPr>
        <w:jc w:val="center"/>
        <w:rPr>
          <w:i/>
          <w:iCs/>
        </w:rPr>
      </w:pPr>
      <w:r w:rsidRPr="000A60D6">
        <w:rPr>
          <w:i/>
          <w:iCs/>
        </w:rPr>
        <w:t xml:space="preserve">(Figure </w:t>
      </w:r>
      <w:r w:rsidR="00A4792E">
        <w:rPr>
          <w:i/>
          <w:iCs/>
        </w:rPr>
        <w:t>8</w:t>
      </w:r>
      <w:r w:rsidRPr="000A60D6">
        <w:rPr>
          <w:i/>
          <w:iCs/>
        </w:rPr>
        <w:t xml:space="preserve"> – </w:t>
      </w:r>
      <w:r>
        <w:rPr>
          <w:i/>
          <w:iCs/>
        </w:rPr>
        <w:t xml:space="preserve">Table to display </w:t>
      </w:r>
      <w:r w:rsidR="00E24A7B">
        <w:rPr>
          <w:i/>
          <w:iCs/>
        </w:rPr>
        <w:t>the cost of sill and door profile defects</w:t>
      </w:r>
      <w:r w:rsidR="00A64F84">
        <w:rPr>
          <w:i/>
          <w:iCs/>
        </w:rPr>
        <w:t xml:space="preserve"> including both dealership and in-house rework </w:t>
      </w:r>
      <w:r w:rsidRPr="000A60D6">
        <w:rPr>
          <w:i/>
          <w:iCs/>
        </w:rPr>
        <w:t xml:space="preserve">– </w:t>
      </w:r>
      <w:r>
        <w:rPr>
          <w:i/>
          <w:iCs/>
        </w:rPr>
        <w:t>Microsoft Excel</w:t>
      </w:r>
      <w:r w:rsidRPr="000A60D6">
        <w:rPr>
          <w:i/>
          <w:iCs/>
        </w:rPr>
        <w:t>, 202</w:t>
      </w:r>
      <w:r>
        <w:rPr>
          <w:i/>
          <w:iCs/>
        </w:rPr>
        <w:t>4</w:t>
      </w:r>
      <w:r w:rsidRPr="000A60D6">
        <w:rPr>
          <w:i/>
          <w:iCs/>
        </w:rPr>
        <w:t>.)</w:t>
      </w:r>
    </w:p>
    <w:p w14:paraId="26DDB805" w14:textId="77777777" w:rsidR="001C2339" w:rsidRDefault="001C2339" w:rsidP="00A07566"/>
    <w:p w14:paraId="1CCEA987" w14:textId="088025E7" w:rsidR="005B6A2C" w:rsidRPr="00D81CAF" w:rsidRDefault="00622EE6" w:rsidP="00A07566">
      <w:r>
        <w:t xml:space="preserve">With the use of FLAGS and warranty data from dealerships around the world, it is possible to quantify the cost of particular defects. </w:t>
      </w:r>
      <w:r w:rsidR="00B56B24">
        <w:t xml:space="preserve">As shown by </w:t>
      </w:r>
      <w:r w:rsidR="0070254E">
        <w:t>‘</w:t>
      </w:r>
      <w:r w:rsidR="00B56B24">
        <w:t xml:space="preserve">figure </w:t>
      </w:r>
      <w:r w:rsidR="006F7AE9">
        <w:t>7</w:t>
      </w:r>
      <w:r w:rsidR="0070254E">
        <w:t>’</w:t>
      </w:r>
      <w:r w:rsidR="00B56B24">
        <w:t xml:space="preserve">, there is a substantial cost to the business for the rectification of several hundred sill and door profile defects over the span of </w:t>
      </w:r>
      <w:r w:rsidR="0070254E">
        <w:t>the previous</w:t>
      </w:r>
      <w:r w:rsidR="00B56B24">
        <w:t xml:space="preserve"> year. As well as this, the delay of each vehicle for rectification can have greater issues to the production rate in the Gaydon facility. </w:t>
      </w:r>
      <w:r w:rsidR="00546235">
        <w:t>It is worth noting that there has been no warranty issues or costs regarding this issue, this may be as a result of the rework activities taking place or a lack of customer awareness to this area of the vehicle as it is not significantly visible.</w:t>
      </w:r>
    </w:p>
    <w:p w14:paraId="61467C0F" w14:textId="302D43DB" w:rsidR="001C2339" w:rsidRPr="008A03C0" w:rsidRDefault="001C2339" w:rsidP="001C2339">
      <w:pPr>
        <w:pStyle w:val="Heading1"/>
      </w:pPr>
      <w:bookmarkStart w:id="12" w:name="_Toc163495756"/>
      <w:r>
        <w:lastRenderedPageBreak/>
        <w:t>4.0 Analyse</w:t>
      </w:r>
      <w:bookmarkEnd w:id="12"/>
    </w:p>
    <w:p w14:paraId="68122776" w14:textId="30255B7D" w:rsidR="001C2339" w:rsidRDefault="001C2339" w:rsidP="001C2339">
      <w:pPr>
        <w:pStyle w:val="Heading2"/>
      </w:pPr>
      <w:bookmarkStart w:id="13" w:name="_Toc163495757"/>
      <w:r>
        <w:t xml:space="preserve">4.1 </w:t>
      </w:r>
      <w:r w:rsidR="008204F1">
        <w:t>Ishikawa Analysis</w:t>
      </w:r>
      <w:bookmarkEnd w:id="13"/>
      <w:r w:rsidR="008204F1">
        <w:t xml:space="preserve"> </w:t>
      </w:r>
    </w:p>
    <w:p w14:paraId="7DDF9987" w14:textId="37E84DE0" w:rsidR="001C2339" w:rsidRDefault="00A713C3" w:rsidP="0055389D">
      <w:r>
        <w:t xml:space="preserve">To investigate the cause and </w:t>
      </w:r>
      <w:r w:rsidR="005670C3">
        <w:t>effects</w:t>
      </w:r>
      <w:r>
        <w:t xml:space="preserve"> of the sill to door profile defects during the DB12 launch</w:t>
      </w:r>
      <w:r w:rsidR="00404537">
        <w:t xml:space="preserve"> </w:t>
      </w:r>
      <w:r w:rsidR="00401669">
        <w:t>a ‘fishbone diagram’ can be utilised</w:t>
      </w:r>
      <w:r>
        <w:t>, th</w:t>
      </w:r>
      <w:r w:rsidR="00B42E64">
        <w:t xml:space="preserve">is model </w:t>
      </w:r>
      <w:r>
        <w:t xml:space="preserve">can be </w:t>
      </w:r>
      <w:r w:rsidR="00B42E64">
        <w:t>demonstrated</w:t>
      </w:r>
      <w:r>
        <w:t xml:space="preserve"> to </w:t>
      </w:r>
      <w:r w:rsidR="00B42E64">
        <w:t xml:space="preserve">analyse and </w:t>
      </w:r>
      <w:r>
        <w:t xml:space="preserve">brainstorm all potential causes </w:t>
      </w:r>
      <w:r w:rsidR="00182A99">
        <w:t>that contribute to the defects seen at the end of the production line.</w:t>
      </w:r>
      <w:r w:rsidR="005342C1">
        <w:t xml:space="preserve"> Th</w:t>
      </w:r>
      <w:r w:rsidR="00B42E64">
        <w:t xml:space="preserve">e Ishikawa </w:t>
      </w:r>
      <w:r w:rsidR="00717DFC">
        <w:t>diagram</w:t>
      </w:r>
      <w:r w:rsidR="005342C1">
        <w:t xml:space="preserve"> </w:t>
      </w:r>
      <w:r w:rsidR="005874C1">
        <w:t xml:space="preserve">has been adopted within manufacturing facilities </w:t>
      </w:r>
      <w:r w:rsidR="00BE1FBC">
        <w:t>to outline the different steps within a process</w:t>
      </w:r>
      <w:r w:rsidR="00717DFC">
        <w:t xml:space="preserve"> </w:t>
      </w:r>
      <w:r w:rsidR="000B3BFD">
        <w:t xml:space="preserve">and highlight where quality </w:t>
      </w:r>
      <w:r w:rsidR="009A327D">
        <w:t>issues may arise, one source explains that “</w:t>
      </w:r>
      <w:r w:rsidR="008E4950" w:rsidRPr="008E4950">
        <w:t>The purpose of the Ishikawa diagram is to allow management to determine which issues have to be addressed in order to gain or avoid a particular event.</w:t>
      </w:r>
      <w:r w:rsidR="008E4950">
        <w:t>” (</w:t>
      </w:r>
      <w:r w:rsidR="0055389D" w:rsidRPr="0055389D">
        <w:t>Hayes, A. (2023)</w:t>
      </w:r>
      <w:r w:rsidR="00320CB4">
        <w:t>).</w:t>
      </w:r>
      <w:r w:rsidR="00DF146C">
        <w:t xml:space="preserve"> It is of paramount importance that all potential influences are considered, so that </w:t>
      </w:r>
      <w:r w:rsidR="00793968">
        <w:t>an efficient and effective investigation can be carried out to identify the root cause.</w:t>
      </w:r>
    </w:p>
    <w:p w14:paraId="4A2037B4" w14:textId="77777777" w:rsidR="008A6FE3" w:rsidRDefault="008A6FE3" w:rsidP="00A07566"/>
    <w:p w14:paraId="73AE3B38" w14:textId="5EDE74AA" w:rsidR="001C2339" w:rsidRDefault="00DE46C9" w:rsidP="00A07566">
      <w:r>
        <w:rPr>
          <w:noProof/>
        </w:rPr>
        <w:drawing>
          <wp:inline distT="0" distB="0" distL="0" distR="0" wp14:anchorId="172E9067" wp14:editId="4DE0DE08">
            <wp:extent cx="5575300" cy="3094644"/>
            <wp:effectExtent l="19050" t="19050" r="25400" b="10795"/>
            <wp:docPr id="118672323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23230" name="Picture 1" descr="A diagram of a diagram&#10;&#10;Description automatically generated"/>
                    <pic:cNvPicPr/>
                  </pic:nvPicPr>
                  <pic:blipFill>
                    <a:blip r:embed="rId18"/>
                    <a:stretch>
                      <a:fillRect/>
                    </a:stretch>
                  </pic:blipFill>
                  <pic:spPr>
                    <a:xfrm>
                      <a:off x="0" y="0"/>
                      <a:ext cx="5583658" cy="3099283"/>
                    </a:xfrm>
                    <a:prstGeom prst="rect">
                      <a:avLst/>
                    </a:prstGeom>
                    <a:ln w="12700">
                      <a:solidFill>
                        <a:schemeClr val="tx1"/>
                      </a:solidFill>
                    </a:ln>
                  </pic:spPr>
                </pic:pic>
              </a:graphicData>
            </a:graphic>
          </wp:inline>
        </w:drawing>
      </w:r>
    </w:p>
    <w:p w14:paraId="71D45518" w14:textId="42812389" w:rsidR="008A6FE3" w:rsidRPr="006E64CD" w:rsidRDefault="008A6FE3" w:rsidP="008A6FE3">
      <w:pPr>
        <w:jc w:val="center"/>
        <w:rPr>
          <w:i/>
          <w:iCs/>
        </w:rPr>
      </w:pPr>
      <w:r w:rsidRPr="000A60D6">
        <w:rPr>
          <w:i/>
          <w:iCs/>
        </w:rPr>
        <w:t xml:space="preserve">(Figure </w:t>
      </w:r>
      <w:r w:rsidR="00A4792E">
        <w:rPr>
          <w:i/>
          <w:iCs/>
        </w:rPr>
        <w:t>9</w:t>
      </w:r>
      <w:r w:rsidRPr="000A60D6">
        <w:rPr>
          <w:i/>
          <w:iCs/>
        </w:rPr>
        <w:t xml:space="preserve"> – </w:t>
      </w:r>
      <w:r>
        <w:rPr>
          <w:i/>
          <w:iCs/>
        </w:rPr>
        <w:t>Ishikawa Diagram that demonstrates the cause and affects analysis of the</w:t>
      </w:r>
      <w:r w:rsidR="001D76F5">
        <w:rPr>
          <w:i/>
          <w:iCs/>
        </w:rPr>
        <w:t xml:space="preserve"> DB12</w:t>
      </w:r>
      <w:r>
        <w:rPr>
          <w:i/>
          <w:iCs/>
        </w:rPr>
        <w:t xml:space="preserve"> sill to door profile defects </w:t>
      </w:r>
      <w:r w:rsidRPr="000A60D6">
        <w:rPr>
          <w:i/>
          <w:iCs/>
        </w:rPr>
        <w:t xml:space="preserve">– </w:t>
      </w:r>
      <w:r>
        <w:rPr>
          <w:i/>
          <w:iCs/>
        </w:rPr>
        <w:t>Microsoft Excel</w:t>
      </w:r>
      <w:r w:rsidRPr="000A60D6">
        <w:rPr>
          <w:i/>
          <w:iCs/>
        </w:rPr>
        <w:t>, 202</w:t>
      </w:r>
      <w:r>
        <w:rPr>
          <w:i/>
          <w:iCs/>
        </w:rPr>
        <w:t>4</w:t>
      </w:r>
      <w:r w:rsidRPr="000A60D6">
        <w:rPr>
          <w:i/>
          <w:iCs/>
        </w:rPr>
        <w:t>.)</w:t>
      </w:r>
    </w:p>
    <w:p w14:paraId="39C3C882" w14:textId="546ECE87" w:rsidR="00A07566" w:rsidRDefault="00A07566" w:rsidP="00A07566"/>
    <w:p w14:paraId="2A8E4E49" w14:textId="02F5C406" w:rsidR="00BE7F58" w:rsidRDefault="00BE7F58" w:rsidP="00A07566">
      <w:r>
        <w:t xml:space="preserve">Once all </w:t>
      </w:r>
      <w:r w:rsidR="003C164D">
        <w:t>influential factors have been identified</w:t>
      </w:r>
      <w:r w:rsidR="009E148C">
        <w:t xml:space="preserve">, </w:t>
      </w:r>
      <w:r w:rsidR="00E31F52">
        <w:t xml:space="preserve">each </w:t>
      </w:r>
      <w:r w:rsidR="001562BC">
        <w:t xml:space="preserve">potential cause can be </w:t>
      </w:r>
      <w:r w:rsidR="005D1FF6">
        <w:t xml:space="preserve">examined in greater detail through measurement and data collection. </w:t>
      </w:r>
      <w:r w:rsidR="00A066CD">
        <w:t xml:space="preserve">One example </w:t>
      </w:r>
      <w:r w:rsidR="00255AF4">
        <w:t xml:space="preserve">that must be highlighted is the </w:t>
      </w:r>
      <w:r w:rsidR="00A0552B">
        <w:t xml:space="preserve">lack of setting aid or fixture that is utilised to set the position of the sill panel relative to the body. </w:t>
      </w:r>
      <w:r w:rsidR="00A06984">
        <w:t>As a result of this, the technician is expected to set the sill pane</w:t>
      </w:r>
      <w:r w:rsidR="00A048FE">
        <w:t>l</w:t>
      </w:r>
      <w:r w:rsidR="00A06984">
        <w:t xml:space="preserve"> by eye using the surrounding </w:t>
      </w:r>
      <w:r w:rsidR="00506291">
        <w:t xml:space="preserve">interfaces as a reference. This therefore could lead to </w:t>
      </w:r>
      <w:r w:rsidR="0075100D">
        <w:t>a</w:t>
      </w:r>
      <w:r w:rsidR="0047350B">
        <w:t xml:space="preserve">n unreliable and unrepeatable setting </w:t>
      </w:r>
      <w:r w:rsidR="003B71CE">
        <w:t>process but can be investigated with the use of manual measuring techniques.</w:t>
      </w:r>
    </w:p>
    <w:p w14:paraId="5E6D96A0" w14:textId="4E6735E0" w:rsidR="00A07566" w:rsidRDefault="00A07566" w:rsidP="00A07566"/>
    <w:p w14:paraId="39F8AA33" w14:textId="77777777" w:rsidR="00A0397B" w:rsidRDefault="00A0397B" w:rsidP="00A07566"/>
    <w:p w14:paraId="01237EFF" w14:textId="01D67C7A" w:rsidR="00DC1320" w:rsidRPr="00CE6B09" w:rsidRDefault="003B71CE" w:rsidP="00A0397B">
      <w:pPr>
        <w:keepNext/>
        <w:keepLines/>
        <w:spacing w:before="40"/>
        <w:outlineLvl w:val="1"/>
        <w:rPr>
          <w:rFonts w:eastAsiaTheme="majorEastAsia" w:cstheme="majorBidi"/>
          <w:b/>
          <w:szCs w:val="26"/>
          <w:u w:val="single"/>
        </w:rPr>
      </w:pPr>
      <w:bookmarkStart w:id="14" w:name="_Toc162808625"/>
      <w:bookmarkStart w:id="15" w:name="_Toc163495758"/>
      <w:r w:rsidRPr="00CE6B09">
        <w:rPr>
          <w:rFonts w:eastAsiaTheme="majorEastAsia" w:cstheme="majorBidi"/>
          <w:b/>
          <w:szCs w:val="26"/>
          <w:u w:val="single"/>
        </w:rPr>
        <w:t>4.2 Sources of Variation</w:t>
      </w:r>
      <w:bookmarkEnd w:id="14"/>
      <w:bookmarkEnd w:id="15"/>
    </w:p>
    <w:p w14:paraId="1455F5FD" w14:textId="66DDE8C3" w:rsidR="006E798C" w:rsidRDefault="006E798C" w:rsidP="00142BBF">
      <w:r>
        <w:t>F</w:t>
      </w:r>
      <w:r w:rsidRPr="006E798C">
        <w:t xml:space="preserve">rom the Ishikawa diagram, a range of potential causes can be investigated to seek the source of variation. One of the potential causes of the sill to door profile defects is the setting of the sill panel relative to the body by the technician, as the process is carried out by hand. All Aston Martin vehicles are built by hand and therefore, many part fitment </w:t>
      </w:r>
      <w:r w:rsidRPr="006E798C">
        <w:lastRenderedPageBreak/>
        <w:t>processes rely on the skill and judgement of the technician to ensure sufficient quality is produced. However, this creates a high risk of inaccurate and inconsistent fitment of components</w:t>
      </w:r>
      <w:r w:rsidR="004A07CA">
        <w:t>, this</w:t>
      </w:r>
      <w:r w:rsidRPr="006E798C">
        <w:t xml:space="preserve"> risk can be amplified if the technician is not adequately trained. To understand the influence of the setting strategy of the sill panel relative to the surrounding areas on the vehicle, manual measurements can be taken from the sill to the body structure.</w:t>
      </w:r>
    </w:p>
    <w:p w14:paraId="61CCC636" w14:textId="77777777" w:rsidR="006E798C" w:rsidRDefault="006E798C" w:rsidP="006E798C"/>
    <w:p w14:paraId="2FD7D9D6" w14:textId="4F09FA33" w:rsidR="006E798C" w:rsidRDefault="006E798C" w:rsidP="006E798C">
      <w:r>
        <w:rPr>
          <w:noProof/>
        </w:rPr>
        <w:drawing>
          <wp:inline distT="0" distB="0" distL="0" distR="0" wp14:anchorId="6B1C2F95" wp14:editId="0AC552E6">
            <wp:extent cx="5767070" cy="3499485"/>
            <wp:effectExtent l="0" t="0" r="5080" b="5715"/>
            <wp:docPr id="1466113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7070" cy="3499485"/>
                    </a:xfrm>
                    <a:prstGeom prst="rect">
                      <a:avLst/>
                    </a:prstGeom>
                    <a:noFill/>
                  </pic:spPr>
                </pic:pic>
              </a:graphicData>
            </a:graphic>
          </wp:inline>
        </w:drawing>
      </w:r>
    </w:p>
    <w:p w14:paraId="2B1DEC90" w14:textId="6C0FA91E" w:rsidR="006E798C" w:rsidRPr="006D1154" w:rsidRDefault="006E798C" w:rsidP="006D1154">
      <w:pPr>
        <w:jc w:val="center"/>
        <w:rPr>
          <w:i/>
          <w:iCs/>
        </w:rPr>
      </w:pPr>
      <w:r w:rsidRPr="006D1154">
        <w:rPr>
          <w:i/>
          <w:iCs/>
        </w:rPr>
        <w:t xml:space="preserve">(Figure 10 – CAD data that demonstrates the DB12 sill to body nominal gap condition – Siemens </w:t>
      </w:r>
      <w:proofErr w:type="spellStart"/>
      <w:r w:rsidRPr="006D1154">
        <w:rPr>
          <w:i/>
          <w:iCs/>
        </w:rPr>
        <w:t>TeamCentre</w:t>
      </w:r>
      <w:proofErr w:type="spellEnd"/>
      <w:r w:rsidRPr="006D1154">
        <w:rPr>
          <w:i/>
          <w:iCs/>
        </w:rPr>
        <w:t>, 2024.)</w:t>
      </w:r>
    </w:p>
    <w:p w14:paraId="5C4852BF" w14:textId="77777777" w:rsidR="006E798C" w:rsidRDefault="006E798C" w:rsidP="006E798C"/>
    <w:p w14:paraId="18AD1049" w14:textId="3D1107D1" w:rsidR="002E52E4" w:rsidRPr="00142BBF" w:rsidRDefault="002A53D7" w:rsidP="00142BBF">
      <w:r>
        <w:t xml:space="preserve">With the use of </w:t>
      </w:r>
      <w:r w:rsidR="00461D6A">
        <w:t>‘</w:t>
      </w:r>
      <w:r>
        <w:t xml:space="preserve">Siemens </w:t>
      </w:r>
      <w:proofErr w:type="spellStart"/>
      <w:r>
        <w:t>TeamCentre</w:t>
      </w:r>
      <w:proofErr w:type="spellEnd"/>
      <w:r w:rsidR="00461D6A">
        <w:t>’</w:t>
      </w:r>
      <w:r>
        <w:t xml:space="preserve"> software, </w:t>
      </w:r>
      <w:r w:rsidR="00E020A0">
        <w:t xml:space="preserve">Aston Martin can </w:t>
      </w:r>
      <w:r w:rsidR="00160110">
        <w:t xml:space="preserve">carry out design changes and review </w:t>
      </w:r>
      <w:r w:rsidR="00186D6A">
        <w:t>manufacturing processes</w:t>
      </w:r>
      <w:r w:rsidR="008E782C">
        <w:t xml:space="preserve"> of each vehicle. This </w:t>
      </w:r>
      <w:r w:rsidR="00C121F2">
        <w:t xml:space="preserve">CAD package allows the engineer to measure nominal fitment states of each part, demonstrated by </w:t>
      </w:r>
      <w:r w:rsidR="00A4792E">
        <w:t>‘</w:t>
      </w:r>
      <w:r w:rsidR="00C121F2">
        <w:t xml:space="preserve">figure </w:t>
      </w:r>
      <w:r w:rsidR="00A4792E">
        <w:t>10’</w:t>
      </w:r>
      <w:r w:rsidR="0086041E">
        <w:t xml:space="preserve"> which shows the gap condition that is expected between the sill panel and body structure. </w:t>
      </w:r>
      <w:r w:rsidR="00711F14">
        <w:t xml:space="preserve">By </w:t>
      </w:r>
      <w:r w:rsidR="006E12BB">
        <w:t xml:space="preserve">comparing the vehicles </w:t>
      </w:r>
      <w:r w:rsidR="00B77049">
        <w:t xml:space="preserve">during production against the nominal condition, </w:t>
      </w:r>
      <w:r w:rsidR="004809A3">
        <w:t>variation in the setting of the pill panel can be identified</w:t>
      </w:r>
      <w:r w:rsidR="00142BBF">
        <w:t>.</w:t>
      </w:r>
      <w:r w:rsidR="00A25D35">
        <w:t xml:space="preserve"> The same sample of vehicles will be used to distinguish if there is a trend between the sill gap condition and the profile defects </w:t>
      </w:r>
      <w:r w:rsidR="00BA06C6">
        <w:t>that are found at the end of the production line.</w:t>
      </w:r>
    </w:p>
    <w:p w14:paraId="69551F1A" w14:textId="277D67A4" w:rsidR="00CE6B09" w:rsidRDefault="00CE6B09" w:rsidP="00CE6B09">
      <w:r>
        <w:rPr>
          <w:noProof/>
        </w:rPr>
        <w:lastRenderedPageBreak/>
        <w:drawing>
          <wp:inline distT="0" distB="0" distL="0" distR="0" wp14:anchorId="5A0555C6" wp14:editId="428DA1A0">
            <wp:extent cx="5702300" cy="2666134"/>
            <wp:effectExtent l="0" t="0" r="0" b="1270"/>
            <wp:docPr id="4826755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8328" cy="2673628"/>
                    </a:xfrm>
                    <a:prstGeom prst="rect">
                      <a:avLst/>
                    </a:prstGeom>
                    <a:noFill/>
                  </pic:spPr>
                </pic:pic>
              </a:graphicData>
            </a:graphic>
          </wp:inline>
        </w:drawing>
      </w:r>
    </w:p>
    <w:p w14:paraId="703C2E16" w14:textId="77777777" w:rsidR="00CE6B09" w:rsidRPr="00CE6B09" w:rsidRDefault="00CE6B09" w:rsidP="00CE6B09">
      <w:pPr>
        <w:jc w:val="center"/>
        <w:rPr>
          <w:i/>
          <w:iCs/>
        </w:rPr>
      </w:pPr>
      <w:r w:rsidRPr="00CE6B09">
        <w:rPr>
          <w:i/>
          <w:iCs/>
        </w:rPr>
        <w:t>(Figure 11 – Graph that demonstrates the LHS gap condition between the sill and body structure across an investigation of 20 DB12 vehicles at EOL – Microsoft Excel, 2024.)</w:t>
      </w:r>
    </w:p>
    <w:p w14:paraId="4FC0E5B9" w14:textId="77777777" w:rsidR="00CE6B09" w:rsidRDefault="00CE6B09" w:rsidP="00CE6B09"/>
    <w:p w14:paraId="3639BB0E" w14:textId="5FC732A3" w:rsidR="00CE6B09" w:rsidRDefault="00CE6B09" w:rsidP="00CE6B09">
      <w:r>
        <w:t xml:space="preserve"> </w:t>
      </w:r>
      <w:r>
        <w:rPr>
          <w:noProof/>
        </w:rPr>
        <w:drawing>
          <wp:inline distT="0" distB="0" distL="0" distR="0" wp14:anchorId="28B4089E" wp14:editId="73069D23">
            <wp:extent cx="5767070" cy="2694940"/>
            <wp:effectExtent l="0" t="0" r="5080" b="0"/>
            <wp:docPr id="14324786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67070" cy="2694940"/>
                    </a:xfrm>
                    <a:prstGeom prst="rect">
                      <a:avLst/>
                    </a:prstGeom>
                    <a:noFill/>
                  </pic:spPr>
                </pic:pic>
              </a:graphicData>
            </a:graphic>
          </wp:inline>
        </w:drawing>
      </w:r>
    </w:p>
    <w:p w14:paraId="32E969CE" w14:textId="5FC9E18C" w:rsidR="00CE6B09" w:rsidRPr="00CE6B09" w:rsidRDefault="00CE6B09" w:rsidP="00CE6B09">
      <w:pPr>
        <w:jc w:val="center"/>
        <w:rPr>
          <w:i/>
          <w:iCs/>
        </w:rPr>
      </w:pPr>
      <w:r w:rsidRPr="00CE6B09">
        <w:rPr>
          <w:i/>
          <w:iCs/>
        </w:rPr>
        <w:t>(Figure 12 – Graph that demonstrates the RHS gap condition between the sill and body structure across an investigation of 20 DB12 vehicles at EOL – Microsoft Excel, 2024.)</w:t>
      </w:r>
    </w:p>
    <w:p w14:paraId="5CFAFC2A" w14:textId="77777777" w:rsidR="00CE6B09" w:rsidRDefault="00CE6B09" w:rsidP="00CE6B09"/>
    <w:p w14:paraId="7933D727" w14:textId="389A6850" w:rsidR="00A07566" w:rsidRDefault="00D950E7" w:rsidP="00A07566">
      <w:r>
        <w:t xml:space="preserve">From the </w:t>
      </w:r>
      <w:r w:rsidR="00B35DE1">
        <w:t xml:space="preserve">findings of the investigation, it is evident that </w:t>
      </w:r>
      <w:r w:rsidR="00A25D35">
        <w:t xml:space="preserve">there is a correlation between </w:t>
      </w:r>
      <w:r w:rsidR="00C83494">
        <w:t xml:space="preserve">the </w:t>
      </w:r>
      <w:r w:rsidR="004C7D7B">
        <w:t>gap condition bei</w:t>
      </w:r>
      <w:r w:rsidR="003E33D1">
        <w:t>ng below the minimum tolerance of specification and the poor profile defects</w:t>
      </w:r>
      <w:r w:rsidR="00991E15">
        <w:t xml:space="preserve"> recorded at the end of the production line</w:t>
      </w:r>
      <w:r w:rsidR="003E33D1">
        <w:t xml:space="preserve">. </w:t>
      </w:r>
      <w:r w:rsidR="00765DCA">
        <w:t>The general trend of each graph demonstrates that the gap condition to the body structure is too small, whic</w:t>
      </w:r>
      <w:r w:rsidR="000A783F">
        <w:t>h leads to a poor profile</w:t>
      </w:r>
      <w:r w:rsidR="00624B47">
        <w:t xml:space="preserve"> condition</w:t>
      </w:r>
      <w:r w:rsidR="000A783F">
        <w:t xml:space="preserve"> if it is set to a nominal position relative to the body structure.</w:t>
      </w:r>
      <w:r w:rsidR="00A14083">
        <w:t xml:space="preserve"> </w:t>
      </w:r>
      <w:r w:rsidR="009F3CFA">
        <w:t xml:space="preserve">The diagram in figure 9 also shows that the fixing holes are oversized and give clearance to the fixings, this allows the sill panel to be adjusted </w:t>
      </w:r>
      <w:r w:rsidR="00AA50A9">
        <w:t>to suit. However oversized fixing holes can lead to dimensional errors if the part is not controlled</w:t>
      </w:r>
      <w:r w:rsidR="00FB6CFE">
        <w:t xml:space="preserve"> and positioned </w:t>
      </w:r>
      <w:r w:rsidR="00050FFB">
        <w:t>accurately</w:t>
      </w:r>
      <w:r w:rsidR="004C32DB">
        <w:t xml:space="preserve">, leading to </w:t>
      </w:r>
      <w:r w:rsidR="003B4DA0">
        <w:t>error such as the examples shown in figures 1</w:t>
      </w:r>
      <w:r w:rsidR="00A4792E">
        <w:t>1</w:t>
      </w:r>
      <w:r w:rsidR="003B4DA0">
        <w:t xml:space="preserve"> and 1</w:t>
      </w:r>
      <w:r w:rsidR="00A4792E">
        <w:t>2</w:t>
      </w:r>
      <w:r w:rsidR="003B4DA0">
        <w:t>.</w:t>
      </w:r>
      <w:r w:rsidR="009F3CFA">
        <w:t xml:space="preserve"> </w:t>
      </w:r>
    </w:p>
    <w:p w14:paraId="16BFC642" w14:textId="5A056771" w:rsidR="00A07566" w:rsidRDefault="00A07566" w:rsidP="00A07566"/>
    <w:p w14:paraId="5A693718" w14:textId="5EC840DB" w:rsidR="003B4DA0" w:rsidRPr="008A03C0" w:rsidRDefault="003B4DA0" w:rsidP="003B4DA0">
      <w:pPr>
        <w:pStyle w:val="Heading1"/>
      </w:pPr>
      <w:bookmarkStart w:id="16" w:name="_Toc163495759"/>
      <w:r>
        <w:lastRenderedPageBreak/>
        <w:t>5.0 Improve</w:t>
      </w:r>
      <w:bookmarkEnd w:id="16"/>
    </w:p>
    <w:p w14:paraId="117374E7" w14:textId="5C0B5DCB" w:rsidR="003B4DA0" w:rsidRDefault="003B4DA0" w:rsidP="003B4DA0">
      <w:pPr>
        <w:pStyle w:val="Heading2"/>
      </w:pPr>
      <w:bookmarkStart w:id="17" w:name="_Toc163495760"/>
      <w:bookmarkStart w:id="18" w:name="_Hlk161341260"/>
      <w:r>
        <w:t>5.1 Process Improvements</w:t>
      </w:r>
      <w:bookmarkEnd w:id="17"/>
    </w:p>
    <w:bookmarkEnd w:id="18"/>
    <w:p w14:paraId="7DF29094" w14:textId="734B4771" w:rsidR="00A07566" w:rsidRDefault="00BA005E" w:rsidP="00A07566">
      <w:r>
        <w:t xml:space="preserve">To </w:t>
      </w:r>
      <w:r w:rsidR="00122E91">
        <w:t xml:space="preserve">improve the output of the process and reduce the number of defects that are caused, </w:t>
      </w:r>
      <w:r w:rsidR="00A24763">
        <w:t xml:space="preserve">calculated </w:t>
      </w:r>
      <w:r w:rsidR="000465D4">
        <w:t xml:space="preserve">measures can be taken </w:t>
      </w:r>
      <w:r w:rsidR="00A24763">
        <w:t xml:space="preserve">using the data that has been collected. </w:t>
      </w:r>
      <w:r w:rsidR="00DE46C9">
        <w:t>From the measurement data that has been collected there is a clear trend that suggests that the g</w:t>
      </w:r>
      <w:r w:rsidR="00993987">
        <w:t>ap condition between the sill panel and body structure is below the specified tolerance</w:t>
      </w:r>
      <w:r w:rsidR="00892289">
        <w:t xml:space="preserve">. This </w:t>
      </w:r>
      <w:r w:rsidR="0077638D">
        <w:t xml:space="preserve">gap </w:t>
      </w:r>
      <w:r w:rsidR="00CB7B62">
        <w:t xml:space="preserve">condition </w:t>
      </w:r>
      <w:r w:rsidR="00892289">
        <w:t xml:space="preserve">can be </w:t>
      </w:r>
      <w:r w:rsidR="00CB7B62">
        <w:t>improved</w:t>
      </w:r>
      <w:r w:rsidR="00892289">
        <w:t xml:space="preserve"> through the introduction of a setting aid, </w:t>
      </w:r>
      <w:r w:rsidR="0057776B">
        <w:t>therefore</w:t>
      </w:r>
      <w:r w:rsidR="00CB7B62">
        <w:t xml:space="preserve"> </w:t>
      </w:r>
      <w:r w:rsidR="00447E7A">
        <w:t>creat</w:t>
      </w:r>
      <w:r w:rsidR="0057776B">
        <w:t>ing</w:t>
      </w:r>
      <w:r w:rsidR="00447E7A">
        <w:t xml:space="preserve"> a </w:t>
      </w:r>
      <w:r w:rsidR="008504A9">
        <w:t>‘</w:t>
      </w:r>
      <w:proofErr w:type="spellStart"/>
      <w:r w:rsidR="00447E7A">
        <w:t>pok</w:t>
      </w:r>
      <w:r w:rsidR="008504A9">
        <w:t>a</w:t>
      </w:r>
      <w:proofErr w:type="spellEnd"/>
      <w:r w:rsidR="00447E7A">
        <w:t xml:space="preserve"> yoke</w:t>
      </w:r>
      <w:r w:rsidR="008504A9">
        <w:t>’</w:t>
      </w:r>
      <w:r w:rsidR="00447E7A">
        <w:t xml:space="preserve"> process in which the technician utilises the </w:t>
      </w:r>
      <w:r w:rsidR="00B509D5">
        <w:t>aid to set the gap accordingly.</w:t>
      </w:r>
      <w:r w:rsidR="003C48B0">
        <w:t xml:space="preserve"> Creating a poke yoke process </w:t>
      </w:r>
      <w:r w:rsidR="00694462">
        <w:t>can help reduce error as one source explains, “</w:t>
      </w:r>
      <w:r w:rsidR="00694462" w:rsidRPr="00694462">
        <w:t>Poka-yoke is a Japanese continuous improvement strategy based on the concept of mistake-proofing – or preventing errors before they happen.</w:t>
      </w:r>
      <w:r w:rsidR="008504A9">
        <w:t>”</w:t>
      </w:r>
      <w:r w:rsidR="00547877">
        <w:t xml:space="preserve"> </w:t>
      </w:r>
      <w:r w:rsidR="00DA14C2">
        <w:t>(Bland, A. (2023)).</w:t>
      </w:r>
    </w:p>
    <w:p w14:paraId="00BC6D47" w14:textId="77777777" w:rsidR="00ED77F4" w:rsidRDefault="00ED77F4" w:rsidP="00A07566"/>
    <w:p w14:paraId="3BE379B5" w14:textId="19CE8516" w:rsidR="00ED77F4" w:rsidRDefault="001E3BB9" w:rsidP="00A07566">
      <w:r>
        <w:t xml:space="preserve">A suitable setting aid for this application can be produced, by adopting the use of </w:t>
      </w:r>
      <w:r w:rsidR="00CB7CA9">
        <w:t xml:space="preserve">computer aided design. </w:t>
      </w:r>
      <w:r w:rsidR="00A37406">
        <w:t xml:space="preserve">The design of the gap setting block must ensure that a nominal gap set between the sill panel and body structure is achieved, therefore </w:t>
      </w:r>
      <w:r w:rsidR="00484D97">
        <w:t>the block must adopt a width of 13mm.</w:t>
      </w:r>
    </w:p>
    <w:p w14:paraId="18F9F2F1" w14:textId="77777777" w:rsidR="00A07566" w:rsidRDefault="00A07566" w:rsidP="00A07566"/>
    <w:p w14:paraId="4FE5E51F" w14:textId="114A5895" w:rsidR="00ED77F4" w:rsidRDefault="00BA519A" w:rsidP="00E00B12">
      <w:pPr>
        <w:jc w:val="center"/>
      </w:pPr>
      <w:r>
        <w:rPr>
          <w:noProof/>
        </w:rPr>
        <w:drawing>
          <wp:inline distT="0" distB="0" distL="0" distR="0" wp14:anchorId="6C35067F" wp14:editId="790EA775">
            <wp:extent cx="3840308" cy="2726847"/>
            <wp:effectExtent l="19050" t="19050" r="27305" b="16510"/>
            <wp:docPr id="10582582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258247" name="Picture 1" descr="A screenshot of a computer&#10;&#10;Description automatically generated"/>
                    <pic:cNvPicPr/>
                  </pic:nvPicPr>
                  <pic:blipFill>
                    <a:blip r:embed="rId22"/>
                    <a:stretch>
                      <a:fillRect/>
                    </a:stretch>
                  </pic:blipFill>
                  <pic:spPr>
                    <a:xfrm>
                      <a:off x="0" y="0"/>
                      <a:ext cx="3861562" cy="2741938"/>
                    </a:xfrm>
                    <a:prstGeom prst="rect">
                      <a:avLst/>
                    </a:prstGeom>
                    <a:ln>
                      <a:solidFill>
                        <a:schemeClr val="tx1"/>
                      </a:solidFill>
                    </a:ln>
                  </pic:spPr>
                </pic:pic>
              </a:graphicData>
            </a:graphic>
          </wp:inline>
        </w:drawing>
      </w:r>
    </w:p>
    <w:p w14:paraId="0BE3A779" w14:textId="5B20BAC4" w:rsidR="002A7988" w:rsidRDefault="002A7988" w:rsidP="00E00B12">
      <w:pPr>
        <w:jc w:val="center"/>
      </w:pPr>
      <w:r>
        <w:rPr>
          <w:noProof/>
        </w:rPr>
        <w:drawing>
          <wp:inline distT="0" distB="0" distL="0" distR="0" wp14:anchorId="11A9C7D3" wp14:editId="707883BF">
            <wp:extent cx="3829792" cy="2203873"/>
            <wp:effectExtent l="19050" t="19050" r="18415" b="25400"/>
            <wp:docPr id="478694912" name="Picture 1" descr="A grey object with a curved to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94912" name="Picture 1" descr="A grey object with a curved top&#10;&#10;Description automatically generated with medium confidence"/>
                    <pic:cNvPicPr/>
                  </pic:nvPicPr>
                  <pic:blipFill rotWithShape="1">
                    <a:blip r:embed="rId23"/>
                    <a:srcRect t="13765" b="7033"/>
                    <a:stretch/>
                  </pic:blipFill>
                  <pic:spPr bwMode="auto">
                    <a:xfrm>
                      <a:off x="0" y="0"/>
                      <a:ext cx="3844004" cy="221205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1700EF3" w14:textId="66DB03E4" w:rsidR="0079284E" w:rsidRPr="00C07140" w:rsidRDefault="0079284E" w:rsidP="00C07140">
      <w:pPr>
        <w:jc w:val="center"/>
        <w:rPr>
          <w:i/>
          <w:iCs/>
        </w:rPr>
      </w:pPr>
      <w:r w:rsidRPr="00CE6B09">
        <w:rPr>
          <w:i/>
          <w:iCs/>
        </w:rPr>
        <w:t>(Figure 1</w:t>
      </w:r>
      <w:r>
        <w:rPr>
          <w:i/>
          <w:iCs/>
        </w:rPr>
        <w:t>3</w:t>
      </w:r>
      <w:r w:rsidRPr="00CE6B09">
        <w:rPr>
          <w:i/>
          <w:iCs/>
        </w:rPr>
        <w:t xml:space="preserve"> –</w:t>
      </w:r>
      <w:r>
        <w:rPr>
          <w:i/>
          <w:iCs/>
        </w:rPr>
        <w:t xml:space="preserve"> </w:t>
      </w:r>
      <w:r w:rsidR="00600D77">
        <w:rPr>
          <w:i/>
          <w:iCs/>
        </w:rPr>
        <w:t xml:space="preserve">SolidWorks software utilised to create </w:t>
      </w:r>
      <w:r w:rsidR="002A7269">
        <w:rPr>
          <w:i/>
          <w:iCs/>
        </w:rPr>
        <w:t>sill gap setting jig with nominal width of 13mm as per standard</w:t>
      </w:r>
      <w:r w:rsidR="00A93E74">
        <w:rPr>
          <w:i/>
          <w:iCs/>
        </w:rPr>
        <w:t xml:space="preserve"> </w:t>
      </w:r>
      <w:r w:rsidRPr="00CE6B09">
        <w:rPr>
          <w:i/>
          <w:iCs/>
        </w:rPr>
        <w:t>–</w:t>
      </w:r>
      <w:r w:rsidR="00A93E74">
        <w:rPr>
          <w:i/>
          <w:iCs/>
        </w:rPr>
        <w:t xml:space="preserve"> SolidWorks</w:t>
      </w:r>
      <w:r w:rsidRPr="00CE6B09">
        <w:rPr>
          <w:i/>
          <w:iCs/>
        </w:rPr>
        <w:t>, 2024.)</w:t>
      </w:r>
    </w:p>
    <w:p w14:paraId="2507EE21" w14:textId="6CB666B9" w:rsidR="00E058DF" w:rsidRDefault="00E058DF" w:rsidP="00E058DF">
      <w:pPr>
        <w:jc w:val="center"/>
      </w:pPr>
      <w:r>
        <w:rPr>
          <w:noProof/>
        </w:rPr>
        <w:lastRenderedPageBreak/>
        <w:drawing>
          <wp:inline distT="0" distB="0" distL="0" distR="0" wp14:anchorId="70909A8F" wp14:editId="6DB67F32">
            <wp:extent cx="4895255" cy="3079082"/>
            <wp:effectExtent l="19050" t="19050" r="19685" b="26670"/>
            <wp:docPr id="1972294688" name="Picture 1" descr="A close-up of a car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94688" name="Picture 1" descr="A close-up of a car door&#10;&#10;Description automatically generated"/>
                    <pic:cNvPicPr/>
                  </pic:nvPicPr>
                  <pic:blipFill rotWithShape="1">
                    <a:blip r:embed="rId24"/>
                    <a:srcRect t="7284" b="8856"/>
                    <a:stretch/>
                  </pic:blipFill>
                  <pic:spPr bwMode="auto">
                    <a:xfrm>
                      <a:off x="0" y="0"/>
                      <a:ext cx="4967001" cy="312421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86A45A3" w14:textId="1095FBD7" w:rsidR="005D1A71" w:rsidRDefault="007E273F" w:rsidP="007E273F">
      <w:pPr>
        <w:jc w:val="center"/>
        <w:rPr>
          <w:i/>
          <w:iCs/>
        </w:rPr>
      </w:pPr>
      <w:r w:rsidRPr="00CE6B09">
        <w:rPr>
          <w:i/>
          <w:iCs/>
        </w:rPr>
        <w:t>(Figure 1</w:t>
      </w:r>
      <w:r>
        <w:rPr>
          <w:i/>
          <w:iCs/>
        </w:rPr>
        <w:t>4</w:t>
      </w:r>
      <w:r w:rsidRPr="00CE6B09">
        <w:rPr>
          <w:i/>
          <w:iCs/>
        </w:rPr>
        <w:t xml:space="preserve"> –</w:t>
      </w:r>
      <w:r>
        <w:rPr>
          <w:i/>
          <w:iCs/>
        </w:rPr>
        <w:t xml:space="preserve"> Photograph t</w:t>
      </w:r>
      <w:r w:rsidR="002F486B">
        <w:rPr>
          <w:i/>
          <w:iCs/>
        </w:rPr>
        <w:t>o demonstrate use of DB12 sill gap setting jig o</w:t>
      </w:r>
      <w:r w:rsidR="000D304C">
        <w:rPr>
          <w:i/>
          <w:iCs/>
        </w:rPr>
        <w:t>n the production line, within the Gaydon Headquarters</w:t>
      </w:r>
      <w:r>
        <w:rPr>
          <w:i/>
          <w:iCs/>
        </w:rPr>
        <w:t xml:space="preserve"> </w:t>
      </w:r>
      <w:r w:rsidRPr="00CE6B09">
        <w:rPr>
          <w:i/>
          <w:iCs/>
        </w:rPr>
        <w:t>–</w:t>
      </w:r>
      <w:r>
        <w:rPr>
          <w:i/>
          <w:iCs/>
        </w:rPr>
        <w:t xml:space="preserve"> </w:t>
      </w:r>
      <w:r w:rsidR="000D304C">
        <w:rPr>
          <w:i/>
          <w:iCs/>
        </w:rPr>
        <w:t>Matthew Dewhurst</w:t>
      </w:r>
      <w:r w:rsidRPr="00CE6B09">
        <w:rPr>
          <w:i/>
          <w:iCs/>
        </w:rPr>
        <w:t>, 2024.)</w:t>
      </w:r>
    </w:p>
    <w:p w14:paraId="44BE47BF" w14:textId="77777777" w:rsidR="00900C52" w:rsidRPr="007E273F" w:rsidRDefault="00900C52" w:rsidP="006A710A">
      <w:pPr>
        <w:rPr>
          <w:i/>
          <w:iCs/>
        </w:rPr>
      </w:pPr>
    </w:p>
    <w:p w14:paraId="6917A1FF" w14:textId="536E49DA" w:rsidR="005D1A71" w:rsidRDefault="005D1A71" w:rsidP="005D1A71">
      <w:pPr>
        <w:pStyle w:val="Heading2"/>
      </w:pPr>
      <w:bookmarkStart w:id="19" w:name="_Toc163495761"/>
      <w:r>
        <w:t>5.2 Validation of Improvements</w:t>
      </w:r>
      <w:bookmarkEnd w:id="19"/>
    </w:p>
    <w:p w14:paraId="4FA76DDA" w14:textId="1B13A743" w:rsidR="00F03E9B" w:rsidRPr="00991A83" w:rsidRDefault="00DD2F94" w:rsidP="00991A83">
      <w:r>
        <w:t xml:space="preserve">Once the process improvement has been introduced, it is of paramount importance that the </w:t>
      </w:r>
      <w:r w:rsidR="00904E8D">
        <w:t xml:space="preserve">change </w:t>
      </w:r>
      <w:r w:rsidR="00261FB9">
        <w:t>is</w:t>
      </w:r>
      <w:r w:rsidR="00904E8D">
        <w:t xml:space="preserve"> validated to ensure that improvements in the out</w:t>
      </w:r>
      <w:r w:rsidR="00A10417">
        <w:t>put</w:t>
      </w:r>
      <w:r w:rsidR="00904E8D">
        <w:t xml:space="preserve"> have been made.</w:t>
      </w:r>
      <w:r w:rsidR="00E72006">
        <w:t xml:space="preserve"> The validation of the introduction of the gap setting aid can be confirmed using the same data collection strategy used </w:t>
      </w:r>
      <w:r w:rsidR="00337F68">
        <w:t>during the measur</w:t>
      </w:r>
      <w:r w:rsidR="00456752">
        <w:t>e and analyse</w:t>
      </w:r>
      <w:r w:rsidR="00337F68">
        <w:t xml:space="preserve"> stage</w:t>
      </w:r>
      <w:r w:rsidR="00456752">
        <w:t>s</w:t>
      </w:r>
      <w:r w:rsidR="00337F68">
        <w:t xml:space="preserve"> of the project.</w:t>
      </w:r>
      <w:r w:rsidR="00881E0F">
        <w:t xml:space="preserve"> An example of twenty vehicles can be measured to investigate if the gap setting aid has improved the </w:t>
      </w:r>
      <w:r w:rsidR="0026567A">
        <w:t xml:space="preserve">gap condition between the sill and body structure, </w:t>
      </w:r>
      <w:r w:rsidR="00E827D0">
        <w:t xml:space="preserve">as well as the subsequent profile condition </w:t>
      </w:r>
      <w:r w:rsidR="00201103">
        <w:t>to the door</w:t>
      </w:r>
      <w:r w:rsidR="00A10417">
        <w:t xml:space="preserve"> at the end of the production line.</w:t>
      </w:r>
    </w:p>
    <w:p w14:paraId="5F97221C" w14:textId="77777777" w:rsidR="00250622" w:rsidRPr="00DD2F94" w:rsidRDefault="00250622" w:rsidP="00DD2F94"/>
    <w:p w14:paraId="1F8A1BB0" w14:textId="0008C469" w:rsidR="005D1A71" w:rsidRDefault="001B587D" w:rsidP="00E00B12">
      <w:pPr>
        <w:jc w:val="center"/>
      </w:pPr>
      <w:r>
        <w:rPr>
          <w:noProof/>
        </w:rPr>
        <w:drawing>
          <wp:inline distT="0" distB="0" distL="0" distR="0" wp14:anchorId="6B63A617" wp14:editId="72AC2C87">
            <wp:extent cx="5551508" cy="2462690"/>
            <wp:effectExtent l="19050" t="19050" r="11430" b="13970"/>
            <wp:docPr id="549927422" name="Picture 1" descr="A graph with line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927422" name="Picture 1" descr="A graph with lines and numbers&#10;&#10;Description automatically generated with medium confidence"/>
                    <pic:cNvPicPr/>
                  </pic:nvPicPr>
                  <pic:blipFill>
                    <a:blip r:embed="rId25"/>
                    <a:stretch>
                      <a:fillRect/>
                    </a:stretch>
                  </pic:blipFill>
                  <pic:spPr>
                    <a:xfrm>
                      <a:off x="0" y="0"/>
                      <a:ext cx="5596213" cy="2482521"/>
                    </a:xfrm>
                    <a:prstGeom prst="rect">
                      <a:avLst/>
                    </a:prstGeom>
                    <a:ln>
                      <a:solidFill>
                        <a:schemeClr val="tx1"/>
                      </a:solidFill>
                    </a:ln>
                  </pic:spPr>
                </pic:pic>
              </a:graphicData>
            </a:graphic>
          </wp:inline>
        </w:drawing>
      </w:r>
    </w:p>
    <w:p w14:paraId="32AA1F8D" w14:textId="02AE8DEA" w:rsidR="00A81006" w:rsidRPr="006A710A" w:rsidRDefault="00D30EFE" w:rsidP="006A710A">
      <w:pPr>
        <w:jc w:val="center"/>
        <w:rPr>
          <w:i/>
          <w:iCs/>
        </w:rPr>
      </w:pPr>
      <w:r w:rsidRPr="000A60D6">
        <w:rPr>
          <w:i/>
          <w:iCs/>
        </w:rPr>
        <w:t xml:space="preserve">(Figure </w:t>
      </w:r>
      <w:r>
        <w:rPr>
          <w:i/>
          <w:iCs/>
        </w:rPr>
        <w:t>1</w:t>
      </w:r>
      <w:r w:rsidR="00E071EF">
        <w:rPr>
          <w:i/>
          <w:iCs/>
        </w:rPr>
        <w:t>5</w:t>
      </w:r>
      <w:r w:rsidRPr="000A60D6">
        <w:rPr>
          <w:i/>
          <w:iCs/>
        </w:rPr>
        <w:t xml:space="preserve"> –</w:t>
      </w:r>
      <w:r>
        <w:rPr>
          <w:i/>
          <w:iCs/>
        </w:rPr>
        <w:t xml:space="preserve"> Graph that demonstrates the </w:t>
      </w:r>
      <w:r w:rsidR="00A81006">
        <w:rPr>
          <w:i/>
          <w:iCs/>
        </w:rPr>
        <w:t>L</w:t>
      </w:r>
      <w:r>
        <w:rPr>
          <w:i/>
          <w:iCs/>
        </w:rPr>
        <w:t xml:space="preserve">HS gap condition between the sill and body structure across an investigation of 20 DB12 vehicles at EOL </w:t>
      </w:r>
      <w:r w:rsidR="00A81006">
        <w:rPr>
          <w:i/>
          <w:iCs/>
        </w:rPr>
        <w:t xml:space="preserve">after the introduction of the gap setting aid </w:t>
      </w:r>
      <w:r w:rsidRPr="000A60D6">
        <w:rPr>
          <w:i/>
          <w:iCs/>
        </w:rPr>
        <w:t xml:space="preserve">– </w:t>
      </w:r>
      <w:r>
        <w:rPr>
          <w:i/>
          <w:iCs/>
        </w:rPr>
        <w:t>Microsoft Excel</w:t>
      </w:r>
      <w:r w:rsidRPr="000A60D6">
        <w:rPr>
          <w:i/>
          <w:iCs/>
        </w:rPr>
        <w:t>, 202</w:t>
      </w:r>
      <w:r>
        <w:rPr>
          <w:i/>
          <w:iCs/>
        </w:rPr>
        <w:t>4</w:t>
      </w:r>
      <w:r w:rsidRPr="000A60D6">
        <w:rPr>
          <w:i/>
          <w:iCs/>
        </w:rPr>
        <w:t>.)</w:t>
      </w:r>
    </w:p>
    <w:p w14:paraId="0565133C" w14:textId="19DCF8DC" w:rsidR="00D30EFE" w:rsidRDefault="00BB4335" w:rsidP="00E00B12">
      <w:pPr>
        <w:jc w:val="center"/>
      </w:pPr>
      <w:r>
        <w:rPr>
          <w:noProof/>
        </w:rPr>
        <w:lastRenderedPageBreak/>
        <w:drawing>
          <wp:inline distT="0" distB="0" distL="0" distR="0" wp14:anchorId="4D43CF3C" wp14:editId="22092DD6">
            <wp:extent cx="5737676" cy="2706103"/>
            <wp:effectExtent l="19050" t="19050" r="15875" b="18415"/>
            <wp:docPr id="334816751" name="Picture 1"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816751" name="Picture 1" descr="A graph with different colored lines&#10;&#10;Description automatically generated"/>
                    <pic:cNvPicPr/>
                  </pic:nvPicPr>
                  <pic:blipFill>
                    <a:blip r:embed="rId26"/>
                    <a:stretch>
                      <a:fillRect/>
                    </a:stretch>
                  </pic:blipFill>
                  <pic:spPr>
                    <a:xfrm>
                      <a:off x="0" y="0"/>
                      <a:ext cx="5792647" cy="2732030"/>
                    </a:xfrm>
                    <a:prstGeom prst="rect">
                      <a:avLst/>
                    </a:prstGeom>
                    <a:ln>
                      <a:solidFill>
                        <a:schemeClr val="tx1"/>
                      </a:solidFill>
                    </a:ln>
                  </pic:spPr>
                </pic:pic>
              </a:graphicData>
            </a:graphic>
          </wp:inline>
        </w:drawing>
      </w:r>
    </w:p>
    <w:p w14:paraId="0580861D" w14:textId="2DDB4642" w:rsidR="00A81006" w:rsidRDefault="00A81006" w:rsidP="00A81006">
      <w:pPr>
        <w:jc w:val="center"/>
        <w:rPr>
          <w:i/>
          <w:iCs/>
        </w:rPr>
      </w:pPr>
      <w:r w:rsidRPr="000A60D6">
        <w:rPr>
          <w:i/>
          <w:iCs/>
        </w:rPr>
        <w:t xml:space="preserve">(Figure </w:t>
      </w:r>
      <w:r>
        <w:rPr>
          <w:i/>
          <w:iCs/>
        </w:rPr>
        <w:t>1</w:t>
      </w:r>
      <w:r w:rsidR="00E071EF">
        <w:rPr>
          <w:i/>
          <w:iCs/>
        </w:rPr>
        <w:t>6</w:t>
      </w:r>
      <w:r w:rsidRPr="000A60D6">
        <w:rPr>
          <w:i/>
          <w:iCs/>
        </w:rPr>
        <w:t xml:space="preserve"> –</w:t>
      </w:r>
      <w:r>
        <w:rPr>
          <w:i/>
          <w:iCs/>
        </w:rPr>
        <w:t xml:space="preserve"> Graph that demonstrates the </w:t>
      </w:r>
      <w:r w:rsidR="00F03B69">
        <w:rPr>
          <w:i/>
          <w:iCs/>
        </w:rPr>
        <w:t>R</w:t>
      </w:r>
      <w:r>
        <w:rPr>
          <w:i/>
          <w:iCs/>
        </w:rPr>
        <w:t xml:space="preserve">HS gap condition between the sill and body structure across an investigation of 20 DB12 vehicles at EOL after the introduction of the gap setting aid </w:t>
      </w:r>
      <w:r w:rsidRPr="000A60D6">
        <w:rPr>
          <w:i/>
          <w:iCs/>
        </w:rPr>
        <w:t xml:space="preserve">– </w:t>
      </w:r>
      <w:r>
        <w:rPr>
          <w:i/>
          <w:iCs/>
        </w:rPr>
        <w:t>Microsoft Excel</w:t>
      </w:r>
      <w:r w:rsidRPr="000A60D6">
        <w:rPr>
          <w:i/>
          <w:iCs/>
        </w:rPr>
        <w:t>, 202</w:t>
      </w:r>
      <w:r>
        <w:rPr>
          <w:i/>
          <w:iCs/>
        </w:rPr>
        <w:t>4</w:t>
      </w:r>
      <w:r w:rsidRPr="000A60D6">
        <w:rPr>
          <w:i/>
          <w:iCs/>
        </w:rPr>
        <w:t>.)</w:t>
      </w:r>
    </w:p>
    <w:p w14:paraId="4051514D" w14:textId="77777777" w:rsidR="0027472C" w:rsidRDefault="0027472C" w:rsidP="00A81006">
      <w:pPr>
        <w:jc w:val="center"/>
        <w:rPr>
          <w:i/>
          <w:iCs/>
        </w:rPr>
      </w:pPr>
    </w:p>
    <w:p w14:paraId="1E6F174B" w14:textId="77777777" w:rsidR="00991A83" w:rsidRDefault="00991A83" w:rsidP="00E00B12">
      <w:pPr>
        <w:jc w:val="center"/>
      </w:pPr>
      <w:r>
        <w:rPr>
          <w:noProof/>
        </w:rPr>
        <w:drawing>
          <wp:inline distT="0" distB="0" distL="0" distR="0" wp14:anchorId="57D1639B" wp14:editId="32C49DC6">
            <wp:extent cx="5794642" cy="2736181"/>
            <wp:effectExtent l="19050" t="19050" r="15875" b="26670"/>
            <wp:docPr id="866940222"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44780" name="Picture 1" descr="A graph of a graph&#10;&#10;Description automatically generated with medium confidence"/>
                    <pic:cNvPicPr/>
                  </pic:nvPicPr>
                  <pic:blipFill>
                    <a:blip r:embed="rId27"/>
                    <a:stretch>
                      <a:fillRect/>
                    </a:stretch>
                  </pic:blipFill>
                  <pic:spPr>
                    <a:xfrm>
                      <a:off x="0" y="0"/>
                      <a:ext cx="5829002" cy="2752406"/>
                    </a:xfrm>
                    <a:prstGeom prst="rect">
                      <a:avLst/>
                    </a:prstGeom>
                    <a:ln>
                      <a:solidFill>
                        <a:schemeClr val="tx1"/>
                      </a:solidFill>
                    </a:ln>
                  </pic:spPr>
                </pic:pic>
              </a:graphicData>
            </a:graphic>
          </wp:inline>
        </w:drawing>
      </w:r>
    </w:p>
    <w:p w14:paraId="26DD56AA" w14:textId="648649ED" w:rsidR="00991A83" w:rsidRDefault="00991A83" w:rsidP="00991A83">
      <w:pPr>
        <w:jc w:val="center"/>
        <w:rPr>
          <w:i/>
          <w:iCs/>
        </w:rPr>
      </w:pPr>
      <w:r w:rsidRPr="000A60D6">
        <w:rPr>
          <w:i/>
          <w:iCs/>
        </w:rPr>
        <w:t xml:space="preserve">(Figure </w:t>
      </w:r>
      <w:r>
        <w:rPr>
          <w:i/>
          <w:iCs/>
        </w:rPr>
        <w:t>1</w:t>
      </w:r>
      <w:r w:rsidR="00E071EF">
        <w:rPr>
          <w:i/>
          <w:iCs/>
        </w:rPr>
        <w:t>7</w:t>
      </w:r>
      <w:r w:rsidRPr="000A60D6">
        <w:rPr>
          <w:i/>
          <w:iCs/>
        </w:rPr>
        <w:t xml:space="preserve"> – </w:t>
      </w:r>
      <w:r>
        <w:rPr>
          <w:i/>
          <w:iCs/>
        </w:rPr>
        <w:t>A graph to display the findings of LHS door and sill profile relative to VIS measurement reference points for 20 vehicles at end of production</w:t>
      </w:r>
      <w:r w:rsidR="006D1154">
        <w:rPr>
          <w:i/>
          <w:iCs/>
        </w:rPr>
        <w:t>,</w:t>
      </w:r>
      <w:r>
        <w:rPr>
          <w:i/>
          <w:iCs/>
        </w:rPr>
        <w:t xml:space="preserve"> after the introduction of gap setting aid </w:t>
      </w:r>
      <w:r w:rsidRPr="000A60D6">
        <w:rPr>
          <w:i/>
          <w:iCs/>
        </w:rPr>
        <w:t xml:space="preserve">– </w:t>
      </w:r>
      <w:r>
        <w:rPr>
          <w:i/>
          <w:iCs/>
        </w:rPr>
        <w:t>Microsoft Excel</w:t>
      </w:r>
      <w:r w:rsidRPr="000A60D6">
        <w:rPr>
          <w:i/>
          <w:iCs/>
        </w:rPr>
        <w:t>, 202</w:t>
      </w:r>
      <w:r>
        <w:rPr>
          <w:i/>
          <w:iCs/>
        </w:rPr>
        <w:t>4</w:t>
      </w:r>
      <w:r w:rsidRPr="000A60D6">
        <w:rPr>
          <w:i/>
          <w:iCs/>
        </w:rPr>
        <w:t>.)</w:t>
      </w:r>
    </w:p>
    <w:p w14:paraId="14527700" w14:textId="77777777" w:rsidR="00991A83" w:rsidRDefault="00991A83" w:rsidP="00991A83">
      <w:pPr>
        <w:jc w:val="center"/>
        <w:rPr>
          <w:i/>
          <w:iCs/>
        </w:rPr>
      </w:pPr>
    </w:p>
    <w:p w14:paraId="3AABFA2A" w14:textId="7AF19E23" w:rsidR="00991A83" w:rsidRDefault="002F3B5E" w:rsidP="00991A83">
      <w:pPr>
        <w:jc w:val="center"/>
        <w:rPr>
          <w:i/>
          <w:iCs/>
        </w:rPr>
      </w:pPr>
      <w:r>
        <w:rPr>
          <w:noProof/>
        </w:rPr>
        <w:lastRenderedPageBreak/>
        <w:drawing>
          <wp:inline distT="0" distB="0" distL="0" distR="0" wp14:anchorId="224CA5AB" wp14:editId="0AF1DACB">
            <wp:extent cx="5225534" cy="2465137"/>
            <wp:effectExtent l="19050" t="19050" r="13335" b="11430"/>
            <wp:docPr id="1153665400"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665400" name="Picture 1" descr="A graph of a graph&#10;&#10;Description automatically generated with medium confidence"/>
                    <pic:cNvPicPr/>
                  </pic:nvPicPr>
                  <pic:blipFill>
                    <a:blip r:embed="rId28"/>
                    <a:stretch>
                      <a:fillRect/>
                    </a:stretch>
                  </pic:blipFill>
                  <pic:spPr>
                    <a:xfrm>
                      <a:off x="0" y="0"/>
                      <a:ext cx="5261005" cy="2481870"/>
                    </a:xfrm>
                    <a:prstGeom prst="rect">
                      <a:avLst/>
                    </a:prstGeom>
                    <a:ln>
                      <a:solidFill>
                        <a:schemeClr val="tx1"/>
                      </a:solidFill>
                    </a:ln>
                  </pic:spPr>
                </pic:pic>
              </a:graphicData>
            </a:graphic>
          </wp:inline>
        </w:drawing>
      </w:r>
    </w:p>
    <w:p w14:paraId="1D4E9352" w14:textId="63E85EB6" w:rsidR="00991A83" w:rsidRDefault="00991A83" w:rsidP="00991A83">
      <w:pPr>
        <w:jc w:val="center"/>
        <w:rPr>
          <w:i/>
          <w:iCs/>
        </w:rPr>
      </w:pPr>
      <w:r w:rsidRPr="000A60D6">
        <w:rPr>
          <w:i/>
          <w:iCs/>
        </w:rPr>
        <w:t xml:space="preserve">(Figure </w:t>
      </w:r>
      <w:r>
        <w:rPr>
          <w:i/>
          <w:iCs/>
        </w:rPr>
        <w:t>1</w:t>
      </w:r>
      <w:r w:rsidR="00E071EF">
        <w:rPr>
          <w:i/>
          <w:iCs/>
        </w:rPr>
        <w:t>8</w:t>
      </w:r>
      <w:r w:rsidRPr="000A60D6">
        <w:rPr>
          <w:i/>
          <w:iCs/>
        </w:rPr>
        <w:t xml:space="preserve"> – </w:t>
      </w:r>
      <w:r>
        <w:rPr>
          <w:i/>
          <w:iCs/>
        </w:rPr>
        <w:t>A graph to display the findings of RHS door and sill profile relative to VIS measurement reference points for 20 vehicles at end of production</w:t>
      </w:r>
      <w:r w:rsidR="006D1154">
        <w:rPr>
          <w:i/>
          <w:iCs/>
        </w:rPr>
        <w:t>,</w:t>
      </w:r>
      <w:r>
        <w:rPr>
          <w:i/>
          <w:iCs/>
        </w:rPr>
        <w:t xml:space="preserve"> after the introduction of gap setting aid </w:t>
      </w:r>
      <w:r w:rsidRPr="000A60D6">
        <w:rPr>
          <w:i/>
          <w:iCs/>
        </w:rPr>
        <w:t xml:space="preserve">– </w:t>
      </w:r>
      <w:r>
        <w:rPr>
          <w:i/>
          <w:iCs/>
        </w:rPr>
        <w:t>Microsoft Excel</w:t>
      </w:r>
      <w:r w:rsidRPr="000A60D6">
        <w:rPr>
          <w:i/>
          <w:iCs/>
        </w:rPr>
        <w:t>, 202</w:t>
      </w:r>
      <w:r>
        <w:rPr>
          <w:i/>
          <w:iCs/>
        </w:rPr>
        <w:t>4</w:t>
      </w:r>
      <w:r w:rsidRPr="000A60D6">
        <w:rPr>
          <w:i/>
          <w:iCs/>
        </w:rPr>
        <w:t>.)</w:t>
      </w:r>
    </w:p>
    <w:p w14:paraId="5DEB141A" w14:textId="77777777" w:rsidR="00991A83" w:rsidRDefault="00991A83" w:rsidP="00A81006">
      <w:pPr>
        <w:jc w:val="center"/>
        <w:rPr>
          <w:i/>
          <w:iCs/>
        </w:rPr>
      </w:pPr>
    </w:p>
    <w:p w14:paraId="14618B55" w14:textId="1FA3C1BB" w:rsidR="006248E4" w:rsidRDefault="0027472C" w:rsidP="0027472C">
      <w:r>
        <w:t xml:space="preserve">As demonstrated by </w:t>
      </w:r>
      <w:r w:rsidR="00D3709C">
        <w:t>figures 1</w:t>
      </w:r>
      <w:r w:rsidR="007D6921">
        <w:t>5</w:t>
      </w:r>
      <w:r w:rsidR="00D3709C">
        <w:t xml:space="preserve"> and 1</w:t>
      </w:r>
      <w:r w:rsidR="007D6921">
        <w:t>6</w:t>
      </w:r>
      <w:r w:rsidR="002F7DF5">
        <w:t xml:space="preserve">, with the use of the gap setting aid, there has been an increase in the </w:t>
      </w:r>
      <w:r w:rsidR="002775E9">
        <w:t xml:space="preserve">average gap values between the sill panel and body structure. </w:t>
      </w:r>
      <w:r w:rsidR="00484D97">
        <w:t>This may be a result of the increased gap set using the setting aid</w:t>
      </w:r>
      <w:r w:rsidR="00E2212C">
        <w:t xml:space="preserve"> which has a nominal width of 13mm</w:t>
      </w:r>
      <w:r w:rsidR="00484D97">
        <w:t xml:space="preserve">, </w:t>
      </w:r>
      <w:r w:rsidR="002113E3">
        <w:t>showing the use of the fixture is effective</w:t>
      </w:r>
      <w:r w:rsidR="00E45C32">
        <w:t xml:space="preserve">. Furthermore, the graphs shown in figures 17 and 18 demonstrate the </w:t>
      </w:r>
      <w:r w:rsidR="008F026F">
        <w:t>resultant profile of the sill panel to the door structure at the end of the production line.</w:t>
      </w:r>
      <w:r w:rsidR="00F77759">
        <w:t xml:space="preserve"> These graphs as show a positive outcome, as </w:t>
      </w:r>
      <w:r w:rsidR="008865F2">
        <w:t xml:space="preserve">the flush measurements display a </w:t>
      </w:r>
      <w:r w:rsidR="00FC1EAB">
        <w:t>decreased shift towards nominal with most recordings being within the ‘VIS’ standards</w:t>
      </w:r>
      <w:r w:rsidR="005E26F1">
        <w:t>.</w:t>
      </w:r>
      <w:r w:rsidR="00537B35">
        <w:t xml:space="preserve"> Th</w:t>
      </w:r>
      <w:r w:rsidR="00C27C96">
        <w:t>e</w:t>
      </w:r>
      <w:r w:rsidR="00B91A44">
        <w:t xml:space="preserve"> use of six sigma tools has created a streamlined and optimised manufacturing process, w</w:t>
      </w:r>
      <w:r w:rsidR="00E5783E">
        <w:t xml:space="preserve">hich has increased in efficiency and effectiveness. By </w:t>
      </w:r>
      <w:r w:rsidR="00E43492">
        <w:t>identifying</w:t>
      </w:r>
      <w:r w:rsidR="00E5783E">
        <w:t xml:space="preserve"> the root cause</w:t>
      </w:r>
      <w:r w:rsidR="00E43492">
        <w:t xml:space="preserve"> and implementing a suitable counter measure, </w:t>
      </w:r>
      <w:r w:rsidR="00B06A5F">
        <w:t>the process flow has been improved with a significant reduction in defects.</w:t>
      </w:r>
    </w:p>
    <w:p w14:paraId="17DD4C59" w14:textId="488ACB43" w:rsidR="00B91A44" w:rsidRDefault="00B91A44" w:rsidP="0027472C"/>
    <w:p w14:paraId="74B71603" w14:textId="6EFD7F24" w:rsidR="006248E4" w:rsidRDefault="00841992" w:rsidP="00B52770">
      <w:pPr>
        <w:pStyle w:val="Heading2"/>
      </w:pPr>
      <w:bookmarkStart w:id="20" w:name="_Toc163495762"/>
      <w:r>
        <w:t>5.3 Cost Reduction Analysis</w:t>
      </w:r>
      <w:bookmarkEnd w:id="20"/>
    </w:p>
    <w:p w14:paraId="123BFD90" w14:textId="7B4A9EE2" w:rsidR="00B06A5F" w:rsidRDefault="00E0246E" w:rsidP="0027472C">
      <w:r>
        <w:t>Following</w:t>
      </w:r>
      <w:r w:rsidR="00442262">
        <w:t xml:space="preserve"> the implemen</w:t>
      </w:r>
      <w:r>
        <w:t xml:space="preserve">tation of </w:t>
      </w:r>
      <w:r w:rsidR="00EB0119">
        <w:t xml:space="preserve">process improvements, an analysis of the costs associated to the </w:t>
      </w:r>
      <w:r w:rsidR="007721BB">
        <w:t xml:space="preserve">initial identified </w:t>
      </w:r>
      <w:r w:rsidR="00EB0119">
        <w:t>defect can be re-visited to evaluate the effective</w:t>
      </w:r>
      <w:r w:rsidR="005D495B">
        <w:t xml:space="preserve">ness of the </w:t>
      </w:r>
      <w:r w:rsidR="00E00B12">
        <w:t>new measures in place.</w:t>
      </w:r>
    </w:p>
    <w:p w14:paraId="58A1233E" w14:textId="4D15B59B" w:rsidR="009E0B4E" w:rsidRDefault="00C971FE" w:rsidP="00E00B12">
      <w:pPr>
        <w:jc w:val="center"/>
      </w:pPr>
      <w:r>
        <w:rPr>
          <w:noProof/>
        </w:rPr>
        <w:drawing>
          <wp:inline distT="0" distB="0" distL="0" distR="0" wp14:anchorId="54E4E58E" wp14:editId="424537D7">
            <wp:extent cx="4553229" cy="2217593"/>
            <wp:effectExtent l="19050" t="19050" r="19050" b="11430"/>
            <wp:docPr id="12101304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30488" name="Picture 1" descr="A screenshot of a computer&#10;&#10;Description automatically generated"/>
                    <pic:cNvPicPr/>
                  </pic:nvPicPr>
                  <pic:blipFill>
                    <a:blip r:embed="rId29"/>
                    <a:stretch>
                      <a:fillRect/>
                    </a:stretch>
                  </pic:blipFill>
                  <pic:spPr>
                    <a:xfrm>
                      <a:off x="0" y="0"/>
                      <a:ext cx="4573436" cy="2227435"/>
                    </a:xfrm>
                    <a:prstGeom prst="rect">
                      <a:avLst/>
                    </a:prstGeom>
                    <a:ln>
                      <a:solidFill>
                        <a:schemeClr val="tx1"/>
                      </a:solidFill>
                    </a:ln>
                  </pic:spPr>
                </pic:pic>
              </a:graphicData>
            </a:graphic>
          </wp:inline>
        </w:drawing>
      </w:r>
    </w:p>
    <w:p w14:paraId="7A2A27DC" w14:textId="2A85C3EE" w:rsidR="00484331" w:rsidRPr="00B06A5F" w:rsidRDefault="006A710A" w:rsidP="00B06A5F">
      <w:pPr>
        <w:jc w:val="center"/>
        <w:rPr>
          <w:i/>
          <w:iCs/>
        </w:rPr>
      </w:pPr>
      <w:r w:rsidRPr="000A60D6">
        <w:rPr>
          <w:i/>
          <w:iCs/>
        </w:rPr>
        <w:t xml:space="preserve">(Figure </w:t>
      </w:r>
      <w:r>
        <w:rPr>
          <w:i/>
          <w:iCs/>
        </w:rPr>
        <w:t>19</w:t>
      </w:r>
      <w:r w:rsidRPr="000A60D6">
        <w:rPr>
          <w:i/>
          <w:iCs/>
        </w:rPr>
        <w:t xml:space="preserve"> – </w:t>
      </w:r>
      <w:r>
        <w:rPr>
          <w:i/>
          <w:iCs/>
        </w:rPr>
        <w:t xml:space="preserve">AML standard process map of sill fitment process with the introduction of control measures </w:t>
      </w:r>
      <w:r w:rsidRPr="000A60D6">
        <w:rPr>
          <w:i/>
          <w:iCs/>
        </w:rPr>
        <w:t xml:space="preserve">– </w:t>
      </w:r>
      <w:r>
        <w:rPr>
          <w:i/>
          <w:iCs/>
        </w:rPr>
        <w:t>Microsoft Excel</w:t>
      </w:r>
      <w:r w:rsidRPr="000A60D6">
        <w:rPr>
          <w:i/>
          <w:iCs/>
        </w:rPr>
        <w:t>, 202</w:t>
      </w:r>
      <w:r>
        <w:rPr>
          <w:i/>
          <w:iCs/>
        </w:rPr>
        <w:t>4</w:t>
      </w:r>
      <w:r w:rsidRPr="000A60D6">
        <w:rPr>
          <w:i/>
          <w:iCs/>
        </w:rPr>
        <w:t>.)</w:t>
      </w:r>
    </w:p>
    <w:p w14:paraId="5CE47B6E" w14:textId="6550D838" w:rsidR="001B587D" w:rsidRPr="001B587D" w:rsidRDefault="003043F5" w:rsidP="00D30EFE">
      <w:pPr>
        <w:pStyle w:val="Heading1"/>
      </w:pPr>
      <w:bookmarkStart w:id="21" w:name="_Toc163495763"/>
      <w:r>
        <w:lastRenderedPageBreak/>
        <w:t>6.0 Control</w:t>
      </w:r>
      <w:bookmarkEnd w:id="21"/>
    </w:p>
    <w:p w14:paraId="53864867" w14:textId="19F2528E" w:rsidR="003043F5" w:rsidRDefault="00DB185E" w:rsidP="003043F5">
      <w:pPr>
        <w:pStyle w:val="Heading2"/>
      </w:pPr>
      <w:bookmarkStart w:id="22" w:name="_Toc163495764"/>
      <w:r>
        <w:t>6</w:t>
      </w:r>
      <w:r w:rsidR="003043F5">
        <w:t xml:space="preserve">.1 </w:t>
      </w:r>
      <w:r>
        <w:t>Control Measure</w:t>
      </w:r>
      <w:bookmarkEnd w:id="22"/>
    </w:p>
    <w:p w14:paraId="57A4003F" w14:textId="4BFD6D20" w:rsidR="00DB185E" w:rsidRDefault="00DB185E" w:rsidP="00DB185E">
      <w:r>
        <w:t xml:space="preserve">To ensure that </w:t>
      </w:r>
      <w:r w:rsidR="009C00A1">
        <w:t xml:space="preserve">the sill profile defects do not reoccur, control measures must be implemented </w:t>
      </w:r>
      <w:r w:rsidR="00B5097A">
        <w:t>within the process.</w:t>
      </w:r>
      <w:r w:rsidR="00362710">
        <w:t xml:space="preserve"> One source explains the </w:t>
      </w:r>
      <w:r w:rsidR="004448F0">
        <w:t xml:space="preserve">importance of the </w:t>
      </w:r>
      <w:r w:rsidR="00362710">
        <w:t xml:space="preserve">control phase of a </w:t>
      </w:r>
      <w:r w:rsidR="00711359">
        <w:t>six-sigma</w:t>
      </w:r>
      <w:r w:rsidR="00362710">
        <w:t xml:space="preserve"> project</w:t>
      </w:r>
      <w:r w:rsidR="004448F0">
        <w:t xml:space="preserve">, </w:t>
      </w:r>
      <w:r w:rsidR="00517370">
        <w:t>“</w:t>
      </w:r>
      <w:r w:rsidR="00517370" w:rsidRPr="00517370">
        <w:rPr>
          <w:rFonts w:cstheme="minorHAnsi"/>
          <w:shd w:val="clear" w:color="auto" w:fill="FFFFFF"/>
        </w:rPr>
        <w:t>The main focus of this phase is to ensure that all the items that were created and the gains that were obtained in the ‘Improve’ phase of the DMAIC cycle are maintained long after the project has ended.</w:t>
      </w:r>
      <w:r w:rsidR="00517370">
        <w:rPr>
          <w:rFonts w:ascii="Open Sans" w:hAnsi="Open Sans" w:cs="Open Sans"/>
          <w:shd w:val="clear" w:color="auto" w:fill="FFFFFF"/>
        </w:rPr>
        <w:t>”</w:t>
      </w:r>
      <w:r w:rsidR="003F597E" w:rsidRPr="00517370">
        <w:rPr>
          <w:sz w:val="32"/>
          <w:szCs w:val="32"/>
        </w:rPr>
        <w:t xml:space="preserve"> </w:t>
      </w:r>
      <w:r w:rsidR="003F597E">
        <w:t>(</w:t>
      </w:r>
      <w:r w:rsidR="003F597E" w:rsidRPr="003F597E">
        <w:t>6sigmastudy (2021)</w:t>
      </w:r>
      <w:r w:rsidR="003F597E">
        <w:t xml:space="preserve">). </w:t>
      </w:r>
      <w:r w:rsidR="006577AD">
        <w:t>An example of a</w:t>
      </w:r>
      <w:r w:rsidR="00907BC3">
        <w:t xml:space="preserve"> control measure that can be introduced in the sill fitment process is the </w:t>
      </w:r>
      <w:r w:rsidR="006577AD">
        <w:t>controlled use of the setting aid</w:t>
      </w:r>
      <w:r w:rsidR="00A66ACC">
        <w:t>,</w:t>
      </w:r>
      <w:r w:rsidR="00FA13AC">
        <w:t xml:space="preserve"> </w:t>
      </w:r>
      <w:r w:rsidR="00AF1F34">
        <w:t xml:space="preserve">this involves training the technician to use the setting aid </w:t>
      </w:r>
      <w:r w:rsidR="001E6EC6">
        <w:t xml:space="preserve">and ensuring that it is </w:t>
      </w:r>
      <w:r w:rsidR="002D199C">
        <w:t>referenced in the process documentation for any new technicians introduced to the process.</w:t>
      </w:r>
      <w:r w:rsidR="00C32553">
        <w:t xml:space="preserve"> In addition, a measurement check can be introduced in the process, which can be carried out by the technician or </w:t>
      </w:r>
      <w:r w:rsidR="00A7760B">
        <w:t>a peer to ensure that the gap between the sill and body structure meets the nominal value expected. This measurement check can also be</w:t>
      </w:r>
      <w:r w:rsidR="00D146FC">
        <w:t xml:space="preserve"> used as a validation of the use of the setting aid, </w:t>
      </w:r>
      <w:r w:rsidR="00CA5400">
        <w:t>therefore identifying if the aid has been used correctly.</w:t>
      </w:r>
    </w:p>
    <w:p w14:paraId="38D59DA8" w14:textId="77777777" w:rsidR="00B24201" w:rsidRDefault="00B24201" w:rsidP="00DB185E"/>
    <w:p w14:paraId="120B4C23" w14:textId="2E791DD2" w:rsidR="00B24201" w:rsidRDefault="00B24201" w:rsidP="00DB185E">
      <w:r>
        <w:rPr>
          <w:noProof/>
        </w:rPr>
        <w:drawing>
          <wp:inline distT="0" distB="0" distL="0" distR="0" wp14:anchorId="7779C88B" wp14:editId="3BC9C926">
            <wp:extent cx="5731510" cy="2557780"/>
            <wp:effectExtent l="19050" t="19050" r="21590" b="13970"/>
            <wp:docPr id="1888435473" name="Picture 1" descr="A diagram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435473" name="Picture 1" descr="A diagram with different colored squares&#10;&#10;Description automatically generated"/>
                    <pic:cNvPicPr/>
                  </pic:nvPicPr>
                  <pic:blipFill>
                    <a:blip r:embed="rId30"/>
                    <a:stretch>
                      <a:fillRect/>
                    </a:stretch>
                  </pic:blipFill>
                  <pic:spPr>
                    <a:xfrm>
                      <a:off x="0" y="0"/>
                      <a:ext cx="5731510" cy="2557780"/>
                    </a:xfrm>
                    <a:prstGeom prst="rect">
                      <a:avLst/>
                    </a:prstGeom>
                    <a:ln>
                      <a:solidFill>
                        <a:schemeClr val="tx1"/>
                      </a:solidFill>
                    </a:ln>
                  </pic:spPr>
                </pic:pic>
              </a:graphicData>
            </a:graphic>
          </wp:inline>
        </w:drawing>
      </w:r>
    </w:p>
    <w:p w14:paraId="65F20BDD" w14:textId="249951FE" w:rsidR="00E071EF" w:rsidRPr="006E64CD" w:rsidRDefault="00E071EF" w:rsidP="00E071EF">
      <w:pPr>
        <w:jc w:val="center"/>
        <w:rPr>
          <w:i/>
          <w:iCs/>
        </w:rPr>
      </w:pPr>
      <w:r w:rsidRPr="000A60D6">
        <w:rPr>
          <w:i/>
          <w:iCs/>
        </w:rPr>
        <w:t xml:space="preserve">(Figure </w:t>
      </w:r>
      <w:r w:rsidR="006A710A">
        <w:rPr>
          <w:i/>
          <w:iCs/>
        </w:rPr>
        <w:t>20</w:t>
      </w:r>
      <w:r w:rsidRPr="000A60D6">
        <w:rPr>
          <w:i/>
          <w:iCs/>
        </w:rPr>
        <w:t xml:space="preserve"> – </w:t>
      </w:r>
      <w:r>
        <w:rPr>
          <w:i/>
          <w:iCs/>
        </w:rPr>
        <w:t xml:space="preserve">AML </w:t>
      </w:r>
      <w:r w:rsidR="00013DA3">
        <w:rPr>
          <w:i/>
          <w:iCs/>
        </w:rPr>
        <w:t>s</w:t>
      </w:r>
      <w:r>
        <w:rPr>
          <w:i/>
          <w:iCs/>
        </w:rPr>
        <w:t xml:space="preserve">tandard </w:t>
      </w:r>
      <w:r w:rsidR="00013DA3">
        <w:rPr>
          <w:i/>
          <w:iCs/>
        </w:rPr>
        <w:t>p</w:t>
      </w:r>
      <w:r>
        <w:rPr>
          <w:i/>
          <w:iCs/>
        </w:rPr>
        <w:t xml:space="preserve">rocess </w:t>
      </w:r>
      <w:r w:rsidR="00013DA3">
        <w:rPr>
          <w:i/>
          <w:iCs/>
        </w:rPr>
        <w:t>m</w:t>
      </w:r>
      <w:r>
        <w:rPr>
          <w:i/>
          <w:iCs/>
        </w:rPr>
        <w:t xml:space="preserve">ap of </w:t>
      </w:r>
      <w:r w:rsidR="00013DA3">
        <w:rPr>
          <w:i/>
          <w:iCs/>
        </w:rPr>
        <w:t>s</w:t>
      </w:r>
      <w:r>
        <w:rPr>
          <w:i/>
          <w:iCs/>
        </w:rPr>
        <w:t xml:space="preserve">ill </w:t>
      </w:r>
      <w:r w:rsidR="00013DA3">
        <w:rPr>
          <w:i/>
          <w:iCs/>
        </w:rPr>
        <w:t>f</w:t>
      </w:r>
      <w:r>
        <w:rPr>
          <w:i/>
          <w:iCs/>
        </w:rPr>
        <w:t xml:space="preserve">itment </w:t>
      </w:r>
      <w:r w:rsidR="00013DA3">
        <w:rPr>
          <w:i/>
          <w:iCs/>
        </w:rPr>
        <w:t>p</w:t>
      </w:r>
      <w:r>
        <w:rPr>
          <w:i/>
          <w:iCs/>
        </w:rPr>
        <w:t xml:space="preserve">rocess </w:t>
      </w:r>
      <w:r w:rsidR="00013DA3">
        <w:rPr>
          <w:i/>
          <w:iCs/>
        </w:rPr>
        <w:t>with the introduction of control measures</w:t>
      </w:r>
      <w:r>
        <w:rPr>
          <w:i/>
          <w:iCs/>
        </w:rPr>
        <w:t xml:space="preserve"> </w:t>
      </w:r>
      <w:r w:rsidRPr="000A60D6">
        <w:rPr>
          <w:i/>
          <w:iCs/>
        </w:rPr>
        <w:t xml:space="preserve">– </w:t>
      </w:r>
      <w:r>
        <w:rPr>
          <w:i/>
          <w:iCs/>
        </w:rPr>
        <w:t>Microsoft Excel</w:t>
      </w:r>
      <w:r w:rsidRPr="000A60D6">
        <w:rPr>
          <w:i/>
          <w:iCs/>
        </w:rPr>
        <w:t>, 202</w:t>
      </w:r>
      <w:r>
        <w:rPr>
          <w:i/>
          <w:iCs/>
        </w:rPr>
        <w:t>4</w:t>
      </w:r>
      <w:r w:rsidRPr="000A60D6">
        <w:rPr>
          <w:i/>
          <w:iCs/>
        </w:rPr>
        <w:t>.)</w:t>
      </w:r>
    </w:p>
    <w:p w14:paraId="670C825D" w14:textId="77777777" w:rsidR="00E071EF" w:rsidRDefault="00E071EF" w:rsidP="00DB185E"/>
    <w:p w14:paraId="6834CB50" w14:textId="77777777" w:rsidR="00362062" w:rsidRDefault="00362062" w:rsidP="00DB185E"/>
    <w:p w14:paraId="2E9F06FD" w14:textId="77777777" w:rsidR="00362062" w:rsidRDefault="00362062" w:rsidP="00DB185E"/>
    <w:p w14:paraId="7343EF41" w14:textId="77777777" w:rsidR="00362062" w:rsidRDefault="00362062" w:rsidP="00DB185E"/>
    <w:p w14:paraId="06B57B1F" w14:textId="77777777" w:rsidR="00362062" w:rsidRDefault="00362062" w:rsidP="00DB185E"/>
    <w:p w14:paraId="2230E4D2" w14:textId="77777777" w:rsidR="00362062" w:rsidRDefault="00362062" w:rsidP="00DB185E"/>
    <w:p w14:paraId="07AE6D30" w14:textId="77777777" w:rsidR="00362062" w:rsidRDefault="00362062" w:rsidP="00DB185E"/>
    <w:p w14:paraId="7590BAA0" w14:textId="77777777" w:rsidR="00362062" w:rsidRDefault="00362062" w:rsidP="00DB185E"/>
    <w:p w14:paraId="5E08AAB5" w14:textId="77777777" w:rsidR="00362062" w:rsidRDefault="00362062" w:rsidP="00DB185E"/>
    <w:p w14:paraId="279ABC37" w14:textId="77777777" w:rsidR="00362062" w:rsidRPr="00DB185E" w:rsidRDefault="00362062" w:rsidP="00DB185E"/>
    <w:p w14:paraId="3A484984" w14:textId="07B55B90" w:rsidR="0079673B" w:rsidRPr="00F93C9A" w:rsidRDefault="0079673B" w:rsidP="0079673B">
      <w:pPr>
        <w:pStyle w:val="Heading1"/>
      </w:pPr>
      <w:bookmarkStart w:id="23" w:name="_Toc163495765"/>
      <w:r>
        <w:lastRenderedPageBreak/>
        <w:t>7.0 References.</w:t>
      </w:r>
      <w:bookmarkEnd w:id="23"/>
    </w:p>
    <w:p w14:paraId="714416BC" w14:textId="0982761A" w:rsidR="00DA14C2" w:rsidRDefault="00DA14C2" w:rsidP="00DA14C2">
      <w:pPr>
        <w:pStyle w:val="NormalWeb"/>
        <w:ind w:left="567" w:hanging="567"/>
      </w:pPr>
      <w:r>
        <w:t xml:space="preserve">Bland, A. (2023) </w:t>
      </w:r>
      <w:r>
        <w:rPr>
          <w:i/>
          <w:iCs/>
        </w:rPr>
        <w:t>Poka-yoke in manufacturing: Methods, Pros, Cons &amp; Examples</w:t>
      </w:r>
      <w:r>
        <w:t xml:space="preserve">, </w:t>
      </w:r>
      <w:r>
        <w:rPr>
          <w:i/>
          <w:iCs/>
        </w:rPr>
        <w:t>Unleashed Software</w:t>
      </w:r>
      <w:r>
        <w:t xml:space="preserve">. Available at: https://www.unleashedsoftware.com/blog/poka-yoke-in-manufacturing-methods-pros-cons-examples#:~:text=Poka%2Dyoke%20is%20a%20Japanese%20continuous%20improvement%20strategy%20based%20on,and%20defects%20in%20manufacturing%20operations. (Accessed: 14 March 2024). </w:t>
      </w:r>
    </w:p>
    <w:p w14:paraId="42F17DF4" w14:textId="0315AABF" w:rsidR="0055389D" w:rsidRDefault="0055389D" w:rsidP="005E5CEF">
      <w:pPr>
        <w:pStyle w:val="NormalWeb"/>
        <w:ind w:left="567" w:hanging="567"/>
      </w:pPr>
      <w:r>
        <w:t xml:space="preserve">Hayes, A. (2023) </w:t>
      </w:r>
      <w:r>
        <w:rPr>
          <w:i/>
          <w:iCs/>
        </w:rPr>
        <w:t>Ishikawa diagram</w:t>
      </w:r>
      <w:r>
        <w:t xml:space="preserve">, </w:t>
      </w:r>
      <w:r>
        <w:rPr>
          <w:i/>
          <w:iCs/>
        </w:rPr>
        <w:t>Investopedia</w:t>
      </w:r>
      <w:r>
        <w:t xml:space="preserve">. Available at: https://www.investopedia.com/terms/i/ishikawa-diagram.asp#:~:text=Kirsten%20Rohrs%20Schmitt-,What%20Is%20an%20Ishikawa%20Diagram%3F,are%20required%20at%20specific%20times. (Accessed: 04 March 2024). </w:t>
      </w:r>
    </w:p>
    <w:p w14:paraId="581EF02E" w14:textId="73395BA5" w:rsidR="00BC6100" w:rsidRPr="005E5CEF" w:rsidRDefault="00BC6100" w:rsidP="00BC6100">
      <w:pPr>
        <w:pStyle w:val="NormalWeb"/>
        <w:ind w:left="567" w:hanging="567"/>
      </w:pPr>
      <w:r>
        <w:t xml:space="preserve">Masud, A.A. (2023) </w:t>
      </w:r>
      <w:r>
        <w:rPr>
          <w:i/>
          <w:iCs/>
        </w:rPr>
        <w:t>Discrete data vs continuous data: Main differences</w:t>
      </w:r>
      <w:r>
        <w:t xml:space="preserve">, </w:t>
      </w:r>
      <w:proofErr w:type="spellStart"/>
      <w:r>
        <w:rPr>
          <w:i/>
          <w:iCs/>
        </w:rPr>
        <w:t>QuestionPro</w:t>
      </w:r>
      <w:proofErr w:type="spellEnd"/>
      <w:r>
        <w:t xml:space="preserve">. Available at: https://www.questionpro.com/blog/discrete-data-vs-continuous-data/#:~:text=Discrete%20data%20is%20information%20that,that%20falls%20inside%20a%20range. (Accessed: 31 March 2024). </w:t>
      </w:r>
    </w:p>
    <w:p w14:paraId="741EBEB4" w14:textId="2CBF5375" w:rsidR="002B5771" w:rsidRDefault="002B5771" w:rsidP="00FC0282">
      <w:pPr>
        <w:pStyle w:val="NormalWeb"/>
        <w:ind w:left="567" w:hanging="567"/>
        <w:rPr>
          <w:i/>
          <w:iCs/>
        </w:rPr>
      </w:pPr>
      <w:proofErr w:type="spellStart"/>
      <w:r w:rsidRPr="002B5771">
        <w:rPr>
          <w:i/>
          <w:iCs/>
        </w:rPr>
        <w:t>Superfast</w:t>
      </w:r>
      <w:r>
        <w:rPr>
          <w:i/>
          <w:iCs/>
        </w:rPr>
        <w:t>CPA</w:t>
      </w:r>
      <w:proofErr w:type="spellEnd"/>
      <w:r w:rsidRPr="002B5771">
        <w:rPr>
          <w:i/>
          <w:iCs/>
        </w:rPr>
        <w:t xml:space="preserve"> (2023) What is Non-Value added </w:t>
      </w:r>
      <w:proofErr w:type="gramStart"/>
      <w:r w:rsidRPr="002B5771">
        <w:rPr>
          <w:i/>
          <w:iCs/>
        </w:rPr>
        <w:t>activity?,</w:t>
      </w:r>
      <w:proofErr w:type="gramEnd"/>
      <w:r w:rsidRPr="002B5771">
        <w:rPr>
          <w:i/>
          <w:iCs/>
        </w:rPr>
        <w:t xml:space="preserve"> </w:t>
      </w:r>
      <w:proofErr w:type="spellStart"/>
      <w:r w:rsidRPr="002B5771">
        <w:rPr>
          <w:i/>
          <w:iCs/>
        </w:rPr>
        <w:t>SuperfastCPA</w:t>
      </w:r>
      <w:proofErr w:type="spellEnd"/>
      <w:r w:rsidRPr="002B5771">
        <w:rPr>
          <w:i/>
          <w:iCs/>
        </w:rPr>
        <w:t xml:space="preserve"> CPA Review. Available at: https://www.superfastcpa.com/what-is-non-value-added-activity/#:~:text=Examples%20of%20non%2Dvalue%20added,to%20earlier%20inefficiencies%20or%20mistakes. (Accessed: 27 February 2024).</w:t>
      </w:r>
    </w:p>
    <w:p w14:paraId="252C31E7" w14:textId="77777777" w:rsidR="00FC0282" w:rsidRDefault="00FC0282" w:rsidP="00FC0282">
      <w:pPr>
        <w:pStyle w:val="NormalWeb"/>
        <w:ind w:left="567" w:hanging="567"/>
      </w:pPr>
      <w:r>
        <w:rPr>
          <w:i/>
          <w:iCs/>
        </w:rPr>
        <w:t>What is process mapping</w:t>
      </w:r>
      <w:r>
        <w:t xml:space="preserve"> (2024) </w:t>
      </w:r>
      <w:proofErr w:type="spellStart"/>
      <w:r>
        <w:rPr>
          <w:i/>
          <w:iCs/>
        </w:rPr>
        <w:t>Lucidchart</w:t>
      </w:r>
      <w:proofErr w:type="spellEnd"/>
      <w:r>
        <w:t xml:space="preserve">. Available at: https://www.lucidchart.com/pages/process-mapping#:~:text=The%20purpose%20of%20process%20mapping,communication%20and%20provide%20process%20documentation. (Accessed: 16 February 2024). </w:t>
      </w:r>
    </w:p>
    <w:p w14:paraId="6F22D168" w14:textId="794A33D0" w:rsidR="00A07566" w:rsidRDefault="00FF0AB7" w:rsidP="00FD1EF2">
      <w:pPr>
        <w:pStyle w:val="NormalWeb"/>
        <w:ind w:left="567" w:hanging="567"/>
      </w:pPr>
      <w:r>
        <w:rPr>
          <w:i/>
          <w:iCs/>
        </w:rPr>
        <w:t>What is a Quality Management System (QMS)?</w:t>
      </w:r>
      <w:r w:rsidRPr="00FF0AB7">
        <w:t xml:space="preserve"> </w:t>
      </w:r>
      <w:r>
        <w:t>(2024)</w:t>
      </w:r>
      <w:r>
        <w:rPr>
          <w:i/>
          <w:iCs/>
        </w:rPr>
        <w:t xml:space="preserve"> ASQ</w:t>
      </w:r>
      <w:r>
        <w:t xml:space="preserve">. Available at: https://asq.org/quality-resources/quality-management-system (Accessed: 16 February 2024). </w:t>
      </w:r>
    </w:p>
    <w:p w14:paraId="3B3BA6AD" w14:textId="77777777" w:rsidR="003F597E" w:rsidRDefault="003F597E" w:rsidP="003F597E">
      <w:pPr>
        <w:pStyle w:val="NormalWeb"/>
        <w:ind w:left="567" w:hanging="567"/>
      </w:pPr>
      <w:r>
        <w:t xml:space="preserve">6sigmastudy (2021) </w:t>
      </w:r>
      <w:r>
        <w:rPr>
          <w:i/>
          <w:iCs/>
        </w:rPr>
        <w:t>Articles and blogs</w:t>
      </w:r>
      <w:r>
        <w:t xml:space="preserve">, </w:t>
      </w:r>
      <w:r>
        <w:rPr>
          <w:i/>
          <w:iCs/>
        </w:rPr>
        <w:t>Control Phase</w:t>
      </w:r>
      <w:r>
        <w:t xml:space="preserve">. Available at: https://www.6sigmastudy.com/article?title=control-phase#:~:text=The%20%27Control%27%20phase%20is%20the,after%20the%20project%20has%20ended. (Accessed: 31 March 2024). </w:t>
      </w:r>
    </w:p>
    <w:p w14:paraId="35D95E77" w14:textId="77777777" w:rsidR="003F597E" w:rsidRPr="00EB30D5" w:rsidRDefault="003F597E" w:rsidP="00FD1EF2">
      <w:pPr>
        <w:pStyle w:val="NormalWeb"/>
        <w:ind w:left="567" w:hanging="567"/>
      </w:pPr>
    </w:p>
    <w:sectPr w:rsidR="003F597E" w:rsidRPr="00EB30D5" w:rsidSect="00BF7D23">
      <w:footerReference w:type="even" r:id="rId31"/>
      <w:footerReference w:type="defaul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3A8FA" w14:textId="77777777" w:rsidR="00BF7D23" w:rsidRDefault="00BF7D23" w:rsidP="000327C2">
      <w:r>
        <w:separator/>
      </w:r>
    </w:p>
  </w:endnote>
  <w:endnote w:type="continuationSeparator" w:id="0">
    <w:p w14:paraId="07BA8F1A" w14:textId="77777777" w:rsidR="00BF7D23" w:rsidRDefault="00BF7D23" w:rsidP="000327C2">
      <w:r>
        <w:continuationSeparator/>
      </w:r>
    </w:p>
  </w:endnote>
  <w:endnote w:type="continuationNotice" w:id="1">
    <w:p w14:paraId="670DD4CC" w14:textId="77777777" w:rsidR="00BF7D23" w:rsidRDefault="00BF7D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9645748"/>
      <w:docPartObj>
        <w:docPartGallery w:val="Page Numbers (Bottom of Page)"/>
        <w:docPartUnique/>
      </w:docPartObj>
    </w:sdtPr>
    <w:sdtEndPr>
      <w:rPr>
        <w:rStyle w:val="PageNumber"/>
      </w:rPr>
    </w:sdtEndPr>
    <w:sdtContent>
      <w:p w14:paraId="09496969" w14:textId="7ED103D0" w:rsidR="006C146E" w:rsidRDefault="006C146E" w:rsidP="00854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C62A15" w14:textId="77777777" w:rsidR="006C146E" w:rsidRDefault="006C146E" w:rsidP="006C14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0638416"/>
      <w:docPartObj>
        <w:docPartGallery w:val="Page Numbers (Bottom of Page)"/>
        <w:docPartUnique/>
      </w:docPartObj>
    </w:sdtPr>
    <w:sdtEndPr>
      <w:rPr>
        <w:rStyle w:val="PageNumber"/>
      </w:rPr>
    </w:sdtEndPr>
    <w:sdtContent>
      <w:p w14:paraId="7715EC8A" w14:textId="2ADAFDD4" w:rsidR="006C146E" w:rsidRDefault="006C146E" w:rsidP="00854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E692E" w14:textId="77777777" w:rsidR="006C146E" w:rsidRDefault="006C146E" w:rsidP="006C14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A10B4" w14:textId="77777777" w:rsidR="00BF7D23" w:rsidRDefault="00BF7D23" w:rsidP="000327C2">
      <w:r>
        <w:separator/>
      </w:r>
    </w:p>
  </w:footnote>
  <w:footnote w:type="continuationSeparator" w:id="0">
    <w:p w14:paraId="3DC925BA" w14:textId="77777777" w:rsidR="00BF7D23" w:rsidRDefault="00BF7D23" w:rsidP="000327C2">
      <w:r>
        <w:continuationSeparator/>
      </w:r>
    </w:p>
  </w:footnote>
  <w:footnote w:type="continuationNotice" w:id="1">
    <w:p w14:paraId="206694C3" w14:textId="77777777" w:rsidR="00BF7D23" w:rsidRDefault="00BF7D2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E07F9"/>
    <w:multiLevelType w:val="hybridMultilevel"/>
    <w:tmpl w:val="0DB4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801E8"/>
    <w:multiLevelType w:val="hybridMultilevel"/>
    <w:tmpl w:val="3450400A"/>
    <w:lvl w:ilvl="0" w:tplc="D730DB0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242E2"/>
    <w:multiLevelType w:val="multilevel"/>
    <w:tmpl w:val="31FE5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C252E"/>
    <w:multiLevelType w:val="hybridMultilevel"/>
    <w:tmpl w:val="028AB8AC"/>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66C40"/>
    <w:multiLevelType w:val="hybridMultilevel"/>
    <w:tmpl w:val="D076E282"/>
    <w:lvl w:ilvl="0" w:tplc="6F96504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F97DFB"/>
    <w:multiLevelType w:val="multilevel"/>
    <w:tmpl w:val="B9C4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0D21DE"/>
    <w:multiLevelType w:val="hybridMultilevel"/>
    <w:tmpl w:val="AC969C50"/>
    <w:lvl w:ilvl="0" w:tplc="FA4846A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28080B"/>
    <w:multiLevelType w:val="hybridMultilevel"/>
    <w:tmpl w:val="8DE86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403808"/>
    <w:multiLevelType w:val="hybridMultilevel"/>
    <w:tmpl w:val="0480111A"/>
    <w:lvl w:ilvl="0" w:tplc="72CC9A3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CC7AE5"/>
    <w:multiLevelType w:val="hybridMultilevel"/>
    <w:tmpl w:val="09F2C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2E1406"/>
    <w:multiLevelType w:val="hybridMultilevel"/>
    <w:tmpl w:val="F1CA8F1E"/>
    <w:lvl w:ilvl="0" w:tplc="F43063E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A4626"/>
    <w:multiLevelType w:val="hybridMultilevel"/>
    <w:tmpl w:val="D880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167A25"/>
    <w:multiLevelType w:val="hybridMultilevel"/>
    <w:tmpl w:val="88DCFC16"/>
    <w:lvl w:ilvl="0" w:tplc="F930329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643382"/>
    <w:multiLevelType w:val="multilevel"/>
    <w:tmpl w:val="65E2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076F04"/>
    <w:multiLevelType w:val="multilevel"/>
    <w:tmpl w:val="71DC765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F186B99"/>
    <w:multiLevelType w:val="hybridMultilevel"/>
    <w:tmpl w:val="7CE4D6F0"/>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9115CF"/>
    <w:multiLevelType w:val="hybridMultilevel"/>
    <w:tmpl w:val="82CE7B62"/>
    <w:lvl w:ilvl="0" w:tplc="3BF208A8">
      <w:start w:val="20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EB6006"/>
    <w:multiLevelType w:val="hybridMultilevel"/>
    <w:tmpl w:val="2FE6F800"/>
    <w:lvl w:ilvl="0" w:tplc="24E27C6E">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6D3355"/>
    <w:multiLevelType w:val="multilevel"/>
    <w:tmpl w:val="EB829F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2090260"/>
    <w:multiLevelType w:val="hybridMultilevel"/>
    <w:tmpl w:val="A62ED542"/>
    <w:lvl w:ilvl="0" w:tplc="35428C8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5879F3"/>
    <w:multiLevelType w:val="hybridMultilevel"/>
    <w:tmpl w:val="4A562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A4353D"/>
    <w:multiLevelType w:val="hybridMultilevel"/>
    <w:tmpl w:val="19C61704"/>
    <w:lvl w:ilvl="0" w:tplc="2FF8B4F2">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0631181">
    <w:abstractNumId w:val="19"/>
  </w:num>
  <w:num w:numId="2" w16cid:durableId="1113357292">
    <w:abstractNumId w:val="21"/>
  </w:num>
  <w:num w:numId="3" w16cid:durableId="2013947775">
    <w:abstractNumId w:val="8"/>
  </w:num>
  <w:num w:numId="4" w16cid:durableId="141427458">
    <w:abstractNumId w:val="7"/>
  </w:num>
  <w:num w:numId="5" w16cid:durableId="1988512464">
    <w:abstractNumId w:val="0"/>
  </w:num>
  <w:num w:numId="6" w16cid:durableId="572929048">
    <w:abstractNumId w:val="10"/>
  </w:num>
  <w:num w:numId="7" w16cid:durableId="1069576478">
    <w:abstractNumId w:val="16"/>
  </w:num>
  <w:num w:numId="8" w16cid:durableId="1819611059">
    <w:abstractNumId w:val="3"/>
  </w:num>
  <w:num w:numId="9" w16cid:durableId="110369878">
    <w:abstractNumId w:val="2"/>
  </w:num>
  <w:num w:numId="10" w16cid:durableId="1640841756">
    <w:abstractNumId w:val="14"/>
  </w:num>
  <w:num w:numId="11" w16cid:durableId="1620377709">
    <w:abstractNumId w:val="5"/>
  </w:num>
  <w:num w:numId="12" w16cid:durableId="958530871">
    <w:abstractNumId w:val="12"/>
  </w:num>
  <w:num w:numId="13" w16cid:durableId="1658917036">
    <w:abstractNumId w:val="4"/>
  </w:num>
  <w:num w:numId="14" w16cid:durableId="2050764135">
    <w:abstractNumId w:val="22"/>
  </w:num>
  <w:num w:numId="15" w16cid:durableId="341661881">
    <w:abstractNumId w:val="9"/>
  </w:num>
  <w:num w:numId="16" w16cid:durableId="1392147399">
    <w:abstractNumId w:val="15"/>
  </w:num>
  <w:num w:numId="17" w16cid:durableId="1615400707">
    <w:abstractNumId w:val="1"/>
  </w:num>
  <w:num w:numId="18" w16cid:durableId="1190021533">
    <w:abstractNumId w:val="11"/>
  </w:num>
  <w:num w:numId="19" w16cid:durableId="1559628407">
    <w:abstractNumId w:val="6"/>
  </w:num>
  <w:num w:numId="20" w16cid:durableId="1693608238">
    <w:abstractNumId w:val="18"/>
  </w:num>
  <w:num w:numId="21" w16cid:durableId="1155878924">
    <w:abstractNumId w:val="13"/>
  </w:num>
  <w:num w:numId="22" w16cid:durableId="1364208459">
    <w:abstractNumId w:val="20"/>
  </w:num>
  <w:num w:numId="23" w16cid:durableId="7395988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606"/>
    <w:rsid w:val="00000471"/>
    <w:rsid w:val="0000169A"/>
    <w:rsid w:val="00001D31"/>
    <w:rsid w:val="00003095"/>
    <w:rsid w:val="000035A6"/>
    <w:rsid w:val="0000360D"/>
    <w:rsid w:val="00005573"/>
    <w:rsid w:val="00005D5B"/>
    <w:rsid w:val="00006C1D"/>
    <w:rsid w:val="00007B38"/>
    <w:rsid w:val="00007EB9"/>
    <w:rsid w:val="000103F2"/>
    <w:rsid w:val="000130AD"/>
    <w:rsid w:val="00013378"/>
    <w:rsid w:val="00013DA3"/>
    <w:rsid w:val="000141EE"/>
    <w:rsid w:val="0001470D"/>
    <w:rsid w:val="000147AB"/>
    <w:rsid w:val="00014F66"/>
    <w:rsid w:val="00015663"/>
    <w:rsid w:val="00015F41"/>
    <w:rsid w:val="00016E89"/>
    <w:rsid w:val="00017581"/>
    <w:rsid w:val="00017CA0"/>
    <w:rsid w:val="000209F3"/>
    <w:rsid w:val="0002190D"/>
    <w:rsid w:val="00021C02"/>
    <w:rsid w:val="00021D84"/>
    <w:rsid w:val="00022220"/>
    <w:rsid w:val="00022C8A"/>
    <w:rsid w:val="0002412B"/>
    <w:rsid w:val="0002556C"/>
    <w:rsid w:val="00025613"/>
    <w:rsid w:val="0002596C"/>
    <w:rsid w:val="00025A0E"/>
    <w:rsid w:val="000275C3"/>
    <w:rsid w:val="000306E0"/>
    <w:rsid w:val="000308A6"/>
    <w:rsid w:val="000312CB"/>
    <w:rsid w:val="00031F1E"/>
    <w:rsid w:val="00032296"/>
    <w:rsid w:val="000322C0"/>
    <w:rsid w:val="00032708"/>
    <w:rsid w:val="000327C2"/>
    <w:rsid w:val="000334DB"/>
    <w:rsid w:val="0003370B"/>
    <w:rsid w:val="00033837"/>
    <w:rsid w:val="000340BB"/>
    <w:rsid w:val="00034203"/>
    <w:rsid w:val="00034959"/>
    <w:rsid w:val="00034E43"/>
    <w:rsid w:val="00035D91"/>
    <w:rsid w:val="0003638A"/>
    <w:rsid w:val="0003646F"/>
    <w:rsid w:val="00036EAE"/>
    <w:rsid w:val="00037CF1"/>
    <w:rsid w:val="00037E1E"/>
    <w:rsid w:val="00041533"/>
    <w:rsid w:val="00042F67"/>
    <w:rsid w:val="000438FD"/>
    <w:rsid w:val="00043A72"/>
    <w:rsid w:val="00044713"/>
    <w:rsid w:val="00044A22"/>
    <w:rsid w:val="00045091"/>
    <w:rsid w:val="0004600F"/>
    <w:rsid w:val="0004618B"/>
    <w:rsid w:val="00046464"/>
    <w:rsid w:val="000464FA"/>
    <w:rsid w:val="000465D4"/>
    <w:rsid w:val="000477FC"/>
    <w:rsid w:val="00047DA6"/>
    <w:rsid w:val="000503D9"/>
    <w:rsid w:val="00050FFB"/>
    <w:rsid w:val="000518C4"/>
    <w:rsid w:val="00051ADC"/>
    <w:rsid w:val="0005319F"/>
    <w:rsid w:val="00054DFC"/>
    <w:rsid w:val="00055D5F"/>
    <w:rsid w:val="00055DAB"/>
    <w:rsid w:val="00055E8D"/>
    <w:rsid w:val="00055ED2"/>
    <w:rsid w:val="00057D9F"/>
    <w:rsid w:val="00060413"/>
    <w:rsid w:val="0006108D"/>
    <w:rsid w:val="00061242"/>
    <w:rsid w:val="00061D78"/>
    <w:rsid w:val="00062F6C"/>
    <w:rsid w:val="00063A69"/>
    <w:rsid w:val="00064B0E"/>
    <w:rsid w:val="00065056"/>
    <w:rsid w:val="00066495"/>
    <w:rsid w:val="00066972"/>
    <w:rsid w:val="00066E13"/>
    <w:rsid w:val="0006760C"/>
    <w:rsid w:val="000700A6"/>
    <w:rsid w:val="00070553"/>
    <w:rsid w:val="0007122D"/>
    <w:rsid w:val="00071F2F"/>
    <w:rsid w:val="000720A4"/>
    <w:rsid w:val="0007294B"/>
    <w:rsid w:val="00074A1E"/>
    <w:rsid w:val="00074C46"/>
    <w:rsid w:val="000751EE"/>
    <w:rsid w:val="00080002"/>
    <w:rsid w:val="000822F0"/>
    <w:rsid w:val="00082448"/>
    <w:rsid w:val="000829B9"/>
    <w:rsid w:val="00082ACB"/>
    <w:rsid w:val="000831DC"/>
    <w:rsid w:val="00083B1A"/>
    <w:rsid w:val="00083C6A"/>
    <w:rsid w:val="00084ADA"/>
    <w:rsid w:val="00084DF2"/>
    <w:rsid w:val="00084EBE"/>
    <w:rsid w:val="00085369"/>
    <w:rsid w:val="00085DAF"/>
    <w:rsid w:val="00085E74"/>
    <w:rsid w:val="00085EF4"/>
    <w:rsid w:val="00086304"/>
    <w:rsid w:val="000866D5"/>
    <w:rsid w:val="00087B1C"/>
    <w:rsid w:val="00090822"/>
    <w:rsid w:val="00090AC3"/>
    <w:rsid w:val="00090C15"/>
    <w:rsid w:val="00090F23"/>
    <w:rsid w:val="00091BB4"/>
    <w:rsid w:val="000924B0"/>
    <w:rsid w:val="000927B9"/>
    <w:rsid w:val="00093816"/>
    <w:rsid w:val="00093BD4"/>
    <w:rsid w:val="000949BA"/>
    <w:rsid w:val="000973C7"/>
    <w:rsid w:val="0009767F"/>
    <w:rsid w:val="000A15CC"/>
    <w:rsid w:val="000A1E6C"/>
    <w:rsid w:val="000A2B5E"/>
    <w:rsid w:val="000A2D53"/>
    <w:rsid w:val="000A4B69"/>
    <w:rsid w:val="000A58A4"/>
    <w:rsid w:val="000A60D6"/>
    <w:rsid w:val="000A783F"/>
    <w:rsid w:val="000B0234"/>
    <w:rsid w:val="000B0245"/>
    <w:rsid w:val="000B09BD"/>
    <w:rsid w:val="000B1EBB"/>
    <w:rsid w:val="000B22CE"/>
    <w:rsid w:val="000B26C2"/>
    <w:rsid w:val="000B2DA1"/>
    <w:rsid w:val="000B2E23"/>
    <w:rsid w:val="000B2FFF"/>
    <w:rsid w:val="000B31B0"/>
    <w:rsid w:val="000B3382"/>
    <w:rsid w:val="000B355A"/>
    <w:rsid w:val="000B3BFD"/>
    <w:rsid w:val="000B46D0"/>
    <w:rsid w:val="000B49A3"/>
    <w:rsid w:val="000B505C"/>
    <w:rsid w:val="000B5BCD"/>
    <w:rsid w:val="000B61C4"/>
    <w:rsid w:val="000B6599"/>
    <w:rsid w:val="000B6DE6"/>
    <w:rsid w:val="000B7DF5"/>
    <w:rsid w:val="000C0CC6"/>
    <w:rsid w:val="000C104D"/>
    <w:rsid w:val="000C22BD"/>
    <w:rsid w:val="000C25D3"/>
    <w:rsid w:val="000C52A2"/>
    <w:rsid w:val="000C537B"/>
    <w:rsid w:val="000C56A3"/>
    <w:rsid w:val="000C5E6D"/>
    <w:rsid w:val="000C65E3"/>
    <w:rsid w:val="000C6D2B"/>
    <w:rsid w:val="000C6E9F"/>
    <w:rsid w:val="000C771F"/>
    <w:rsid w:val="000C781C"/>
    <w:rsid w:val="000C7BA5"/>
    <w:rsid w:val="000D064B"/>
    <w:rsid w:val="000D119C"/>
    <w:rsid w:val="000D192D"/>
    <w:rsid w:val="000D19E4"/>
    <w:rsid w:val="000D1CB5"/>
    <w:rsid w:val="000D1E91"/>
    <w:rsid w:val="000D2EAC"/>
    <w:rsid w:val="000D2EE9"/>
    <w:rsid w:val="000D304C"/>
    <w:rsid w:val="000D320D"/>
    <w:rsid w:val="000D3995"/>
    <w:rsid w:val="000D3A98"/>
    <w:rsid w:val="000D3DFD"/>
    <w:rsid w:val="000D4C6D"/>
    <w:rsid w:val="000D4F96"/>
    <w:rsid w:val="000D554F"/>
    <w:rsid w:val="000D6C6C"/>
    <w:rsid w:val="000D70AC"/>
    <w:rsid w:val="000D7113"/>
    <w:rsid w:val="000D75CE"/>
    <w:rsid w:val="000E00C4"/>
    <w:rsid w:val="000E0F20"/>
    <w:rsid w:val="000E10B4"/>
    <w:rsid w:val="000E2B4E"/>
    <w:rsid w:val="000E2D17"/>
    <w:rsid w:val="000E4D9D"/>
    <w:rsid w:val="000E4E9A"/>
    <w:rsid w:val="000E5163"/>
    <w:rsid w:val="000E6000"/>
    <w:rsid w:val="000E7377"/>
    <w:rsid w:val="000F0EFA"/>
    <w:rsid w:val="000F2250"/>
    <w:rsid w:val="000F29B6"/>
    <w:rsid w:val="000F403E"/>
    <w:rsid w:val="000F4417"/>
    <w:rsid w:val="000F4DE9"/>
    <w:rsid w:val="000F5960"/>
    <w:rsid w:val="000F5F2A"/>
    <w:rsid w:val="000F6736"/>
    <w:rsid w:val="000F68A9"/>
    <w:rsid w:val="000F6D5A"/>
    <w:rsid w:val="000F6E7E"/>
    <w:rsid w:val="000F6FAB"/>
    <w:rsid w:val="000F7D6D"/>
    <w:rsid w:val="001002C7"/>
    <w:rsid w:val="00101045"/>
    <w:rsid w:val="00102201"/>
    <w:rsid w:val="001029DD"/>
    <w:rsid w:val="00102F36"/>
    <w:rsid w:val="001039D4"/>
    <w:rsid w:val="00103E9F"/>
    <w:rsid w:val="00104BA8"/>
    <w:rsid w:val="001052F2"/>
    <w:rsid w:val="001054B7"/>
    <w:rsid w:val="001067DA"/>
    <w:rsid w:val="00107AEA"/>
    <w:rsid w:val="00111B27"/>
    <w:rsid w:val="00111B3F"/>
    <w:rsid w:val="001126E9"/>
    <w:rsid w:val="00112FB1"/>
    <w:rsid w:val="00113823"/>
    <w:rsid w:val="001141D9"/>
    <w:rsid w:val="001155A4"/>
    <w:rsid w:val="00115615"/>
    <w:rsid w:val="00116037"/>
    <w:rsid w:val="00116A2F"/>
    <w:rsid w:val="001170D4"/>
    <w:rsid w:val="00117342"/>
    <w:rsid w:val="001178A3"/>
    <w:rsid w:val="00120B1C"/>
    <w:rsid w:val="00120DCE"/>
    <w:rsid w:val="00122E91"/>
    <w:rsid w:val="001231BA"/>
    <w:rsid w:val="0012333B"/>
    <w:rsid w:val="001244BE"/>
    <w:rsid w:val="00125898"/>
    <w:rsid w:val="00125CD9"/>
    <w:rsid w:val="00125F97"/>
    <w:rsid w:val="00130CDB"/>
    <w:rsid w:val="001312FC"/>
    <w:rsid w:val="0013184A"/>
    <w:rsid w:val="00132768"/>
    <w:rsid w:val="00132D39"/>
    <w:rsid w:val="00133A9B"/>
    <w:rsid w:val="00133C93"/>
    <w:rsid w:val="00134DB1"/>
    <w:rsid w:val="0013538B"/>
    <w:rsid w:val="001355E3"/>
    <w:rsid w:val="00136956"/>
    <w:rsid w:val="00140A4D"/>
    <w:rsid w:val="00141020"/>
    <w:rsid w:val="0014133F"/>
    <w:rsid w:val="00142BBF"/>
    <w:rsid w:val="00142F04"/>
    <w:rsid w:val="001433A1"/>
    <w:rsid w:val="00143FF1"/>
    <w:rsid w:val="00144528"/>
    <w:rsid w:val="00144A13"/>
    <w:rsid w:val="00144B73"/>
    <w:rsid w:val="001469B3"/>
    <w:rsid w:val="00146E18"/>
    <w:rsid w:val="00146E80"/>
    <w:rsid w:val="0014727B"/>
    <w:rsid w:val="0014769B"/>
    <w:rsid w:val="00147FDC"/>
    <w:rsid w:val="00150667"/>
    <w:rsid w:val="00150EC2"/>
    <w:rsid w:val="00152730"/>
    <w:rsid w:val="00152A00"/>
    <w:rsid w:val="001532D2"/>
    <w:rsid w:val="0015493D"/>
    <w:rsid w:val="00154F62"/>
    <w:rsid w:val="001551A3"/>
    <w:rsid w:val="001555D7"/>
    <w:rsid w:val="0015576B"/>
    <w:rsid w:val="001558D8"/>
    <w:rsid w:val="001561C6"/>
    <w:rsid w:val="001562BC"/>
    <w:rsid w:val="001577E6"/>
    <w:rsid w:val="00160110"/>
    <w:rsid w:val="0016057D"/>
    <w:rsid w:val="0016060D"/>
    <w:rsid w:val="00160A19"/>
    <w:rsid w:val="00161C4B"/>
    <w:rsid w:val="00163301"/>
    <w:rsid w:val="0016359F"/>
    <w:rsid w:val="00170B03"/>
    <w:rsid w:val="00172292"/>
    <w:rsid w:val="001723CD"/>
    <w:rsid w:val="0017268A"/>
    <w:rsid w:val="00172DED"/>
    <w:rsid w:val="001740D5"/>
    <w:rsid w:val="001745C5"/>
    <w:rsid w:val="00174FEB"/>
    <w:rsid w:val="00175391"/>
    <w:rsid w:val="001760ED"/>
    <w:rsid w:val="00176486"/>
    <w:rsid w:val="001800D6"/>
    <w:rsid w:val="0018049B"/>
    <w:rsid w:val="00182165"/>
    <w:rsid w:val="00182742"/>
    <w:rsid w:val="00182A99"/>
    <w:rsid w:val="001845D1"/>
    <w:rsid w:val="00184BF6"/>
    <w:rsid w:val="001852A1"/>
    <w:rsid w:val="00186403"/>
    <w:rsid w:val="001865A2"/>
    <w:rsid w:val="00186D6A"/>
    <w:rsid w:val="00187328"/>
    <w:rsid w:val="00187C2C"/>
    <w:rsid w:val="0019096B"/>
    <w:rsid w:val="001910A7"/>
    <w:rsid w:val="001915E2"/>
    <w:rsid w:val="00191B1C"/>
    <w:rsid w:val="00193B42"/>
    <w:rsid w:val="00193C45"/>
    <w:rsid w:val="001945A8"/>
    <w:rsid w:val="0019483A"/>
    <w:rsid w:val="00194A0E"/>
    <w:rsid w:val="00195061"/>
    <w:rsid w:val="001955F2"/>
    <w:rsid w:val="001958F5"/>
    <w:rsid w:val="00195AFB"/>
    <w:rsid w:val="001964B7"/>
    <w:rsid w:val="00196A60"/>
    <w:rsid w:val="001A0A0A"/>
    <w:rsid w:val="001A0CF3"/>
    <w:rsid w:val="001A12D9"/>
    <w:rsid w:val="001A1709"/>
    <w:rsid w:val="001A1D21"/>
    <w:rsid w:val="001A1EE3"/>
    <w:rsid w:val="001A3026"/>
    <w:rsid w:val="001A3179"/>
    <w:rsid w:val="001A430F"/>
    <w:rsid w:val="001A472F"/>
    <w:rsid w:val="001A4C53"/>
    <w:rsid w:val="001A547D"/>
    <w:rsid w:val="001A5B93"/>
    <w:rsid w:val="001A62E3"/>
    <w:rsid w:val="001A674B"/>
    <w:rsid w:val="001A69A1"/>
    <w:rsid w:val="001A716C"/>
    <w:rsid w:val="001A736A"/>
    <w:rsid w:val="001A7866"/>
    <w:rsid w:val="001B075F"/>
    <w:rsid w:val="001B0A25"/>
    <w:rsid w:val="001B12AA"/>
    <w:rsid w:val="001B2CE7"/>
    <w:rsid w:val="001B3A84"/>
    <w:rsid w:val="001B4651"/>
    <w:rsid w:val="001B4BCC"/>
    <w:rsid w:val="001B4D74"/>
    <w:rsid w:val="001B53FA"/>
    <w:rsid w:val="001B5625"/>
    <w:rsid w:val="001B587D"/>
    <w:rsid w:val="001B5976"/>
    <w:rsid w:val="001B5B42"/>
    <w:rsid w:val="001B5CDE"/>
    <w:rsid w:val="001B61CA"/>
    <w:rsid w:val="001C00A1"/>
    <w:rsid w:val="001C10E2"/>
    <w:rsid w:val="001C18D9"/>
    <w:rsid w:val="001C1EE4"/>
    <w:rsid w:val="001C2339"/>
    <w:rsid w:val="001C2686"/>
    <w:rsid w:val="001C28FB"/>
    <w:rsid w:val="001C2B40"/>
    <w:rsid w:val="001C2D7E"/>
    <w:rsid w:val="001C38A7"/>
    <w:rsid w:val="001C3D66"/>
    <w:rsid w:val="001C3F5F"/>
    <w:rsid w:val="001C3FA9"/>
    <w:rsid w:val="001C526B"/>
    <w:rsid w:val="001C5910"/>
    <w:rsid w:val="001C5DB4"/>
    <w:rsid w:val="001C6096"/>
    <w:rsid w:val="001C7837"/>
    <w:rsid w:val="001C7C9E"/>
    <w:rsid w:val="001D00BD"/>
    <w:rsid w:val="001D0330"/>
    <w:rsid w:val="001D0B3A"/>
    <w:rsid w:val="001D0E68"/>
    <w:rsid w:val="001D25BD"/>
    <w:rsid w:val="001D3462"/>
    <w:rsid w:val="001D361E"/>
    <w:rsid w:val="001D3F4F"/>
    <w:rsid w:val="001D46E5"/>
    <w:rsid w:val="001D47C1"/>
    <w:rsid w:val="001D4895"/>
    <w:rsid w:val="001D49B0"/>
    <w:rsid w:val="001D4BF9"/>
    <w:rsid w:val="001D727D"/>
    <w:rsid w:val="001D76F5"/>
    <w:rsid w:val="001E0E5B"/>
    <w:rsid w:val="001E1462"/>
    <w:rsid w:val="001E1E3F"/>
    <w:rsid w:val="001E2451"/>
    <w:rsid w:val="001E36F2"/>
    <w:rsid w:val="001E3BB9"/>
    <w:rsid w:val="001E3F0E"/>
    <w:rsid w:val="001E4DBC"/>
    <w:rsid w:val="001E5F74"/>
    <w:rsid w:val="001E606D"/>
    <w:rsid w:val="001E648F"/>
    <w:rsid w:val="001E6CD6"/>
    <w:rsid w:val="001E6EC6"/>
    <w:rsid w:val="001E75DD"/>
    <w:rsid w:val="001E7AFE"/>
    <w:rsid w:val="001E7D4D"/>
    <w:rsid w:val="001F05BE"/>
    <w:rsid w:val="001F09F1"/>
    <w:rsid w:val="001F1D07"/>
    <w:rsid w:val="001F277A"/>
    <w:rsid w:val="001F2C62"/>
    <w:rsid w:val="001F3013"/>
    <w:rsid w:val="001F3131"/>
    <w:rsid w:val="001F319D"/>
    <w:rsid w:val="001F39A7"/>
    <w:rsid w:val="001F4251"/>
    <w:rsid w:val="001F49EE"/>
    <w:rsid w:val="001F595F"/>
    <w:rsid w:val="001F69A8"/>
    <w:rsid w:val="001F7499"/>
    <w:rsid w:val="00200BD5"/>
    <w:rsid w:val="00200C41"/>
    <w:rsid w:val="00201103"/>
    <w:rsid w:val="002020EC"/>
    <w:rsid w:val="0020220D"/>
    <w:rsid w:val="00202B0C"/>
    <w:rsid w:val="00202F66"/>
    <w:rsid w:val="002032A3"/>
    <w:rsid w:val="00203653"/>
    <w:rsid w:val="002051DD"/>
    <w:rsid w:val="00206538"/>
    <w:rsid w:val="002066C9"/>
    <w:rsid w:val="00206AD5"/>
    <w:rsid w:val="00206E79"/>
    <w:rsid w:val="002075D9"/>
    <w:rsid w:val="002113E3"/>
    <w:rsid w:val="002116B1"/>
    <w:rsid w:val="002123CE"/>
    <w:rsid w:val="002125C5"/>
    <w:rsid w:val="0021317C"/>
    <w:rsid w:val="00213582"/>
    <w:rsid w:val="00213679"/>
    <w:rsid w:val="00213E03"/>
    <w:rsid w:val="00213E50"/>
    <w:rsid w:val="002148BB"/>
    <w:rsid w:val="00215242"/>
    <w:rsid w:val="00215EFC"/>
    <w:rsid w:val="00216C19"/>
    <w:rsid w:val="00217622"/>
    <w:rsid w:val="00220C1C"/>
    <w:rsid w:val="002214F1"/>
    <w:rsid w:val="002228CC"/>
    <w:rsid w:val="00222F47"/>
    <w:rsid w:val="00223258"/>
    <w:rsid w:val="00224DD7"/>
    <w:rsid w:val="0022533C"/>
    <w:rsid w:val="0022540B"/>
    <w:rsid w:val="00225675"/>
    <w:rsid w:val="00225CA3"/>
    <w:rsid w:val="00225E9D"/>
    <w:rsid w:val="00227EEF"/>
    <w:rsid w:val="0023036B"/>
    <w:rsid w:val="0023178D"/>
    <w:rsid w:val="00232D54"/>
    <w:rsid w:val="002335CF"/>
    <w:rsid w:val="00233D73"/>
    <w:rsid w:val="00235864"/>
    <w:rsid w:val="00236818"/>
    <w:rsid w:val="00236A39"/>
    <w:rsid w:val="00236A5F"/>
    <w:rsid w:val="0023754C"/>
    <w:rsid w:val="0024105C"/>
    <w:rsid w:val="00241ABD"/>
    <w:rsid w:val="002423EE"/>
    <w:rsid w:val="00243171"/>
    <w:rsid w:val="00243221"/>
    <w:rsid w:val="00244C37"/>
    <w:rsid w:val="00245044"/>
    <w:rsid w:val="00245788"/>
    <w:rsid w:val="00246C5C"/>
    <w:rsid w:val="00250332"/>
    <w:rsid w:val="00250622"/>
    <w:rsid w:val="002511D2"/>
    <w:rsid w:val="00252D6E"/>
    <w:rsid w:val="002535FF"/>
    <w:rsid w:val="00254639"/>
    <w:rsid w:val="00255655"/>
    <w:rsid w:val="00255AF4"/>
    <w:rsid w:val="00256D14"/>
    <w:rsid w:val="00256F00"/>
    <w:rsid w:val="002571EE"/>
    <w:rsid w:val="00257EE0"/>
    <w:rsid w:val="002617C3"/>
    <w:rsid w:val="00261FB9"/>
    <w:rsid w:val="00264581"/>
    <w:rsid w:val="00264D82"/>
    <w:rsid w:val="0026532D"/>
    <w:rsid w:val="0026567A"/>
    <w:rsid w:val="0026623E"/>
    <w:rsid w:val="0026691E"/>
    <w:rsid w:val="0026695C"/>
    <w:rsid w:val="002672AD"/>
    <w:rsid w:val="00267D89"/>
    <w:rsid w:val="002706C5"/>
    <w:rsid w:val="00271026"/>
    <w:rsid w:val="0027140C"/>
    <w:rsid w:val="002715F3"/>
    <w:rsid w:val="00271E55"/>
    <w:rsid w:val="00272081"/>
    <w:rsid w:val="00272153"/>
    <w:rsid w:val="00272B8C"/>
    <w:rsid w:val="0027472C"/>
    <w:rsid w:val="00274A92"/>
    <w:rsid w:val="00274C81"/>
    <w:rsid w:val="00274FDA"/>
    <w:rsid w:val="00275601"/>
    <w:rsid w:val="002765C0"/>
    <w:rsid w:val="002775E9"/>
    <w:rsid w:val="002802CE"/>
    <w:rsid w:val="00281846"/>
    <w:rsid w:val="00281861"/>
    <w:rsid w:val="00281D32"/>
    <w:rsid w:val="00281D4B"/>
    <w:rsid w:val="00281F56"/>
    <w:rsid w:val="00282C9D"/>
    <w:rsid w:val="00282CA8"/>
    <w:rsid w:val="002832A9"/>
    <w:rsid w:val="0028456D"/>
    <w:rsid w:val="00284A2B"/>
    <w:rsid w:val="00285ACF"/>
    <w:rsid w:val="00285B99"/>
    <w:rsid w:val="00286A78"/>
    <w:rsid w:val="00287777"/>
    <w:rsid w:val="00291289"/>
    <w:rsid w:val="0029149D"/>
    <w:rsid w:val="00291592"/>
    <w:rsid w:val="00292593"/>
    <w:rsid w:val="00292C06"/>
    <w:rsid w:val="00292E78"/>
    <w:rsid w:val="00293069"/>
    <w:rsid w:val="00293615"/>
    <w:rsid w:val="00294EB2"/>
    <w:rsid w:val="00295FBB"/>
    <w:rsid w:val="00296074"/>
    <w:rsid w:val="00296523"/>
    <w:rsid w:val="0029686A"/>
    <w:rsid w:val="00297D27"/>
    <w:rsid w:val="002A083B"/>
    <w:rsid w:val="002A2873"/>
    <w:rsid w:val="002A3E56"/>
    <w:rsid w:val="002A42B5"/>
    <w:rsid w:val="002A4A3E"/>
    <w:rsid w:val="002A4B82"/>
    <w:rsid w:val="002A53D7"/>
    <w:rsid w:val="002A57B3"/>
    <w:rsid w:val="002A5AC4"/>
    <w:rsid w:val="002A7269"/>
    <w:rsid w:val="002A734A"/>
    <w:rsid w:val="002A7988"/>
    <w:rsid w:val="002B17FB"/>
    <w:rsid w:val="002B1987"/>
    <w:rsid w:val="002B259A"/>
    <w:rsid w:val="002B2675"/>
    <w:rsid w:val="002B26BC"/>
    <w:rsid w:val="002B3527"/>
    <w:rsid w:val="002B405A"/>
    <w:rsid w:val="002B44A8"/>
    <w:rsid w:val="002B44FB"/>
    <w:rsid w:val="002B4A6D"/>
    <w:rsid w:val="002B505F"/>
    <w:rsid w:val="002B5771"/>
    <w:rsid w:val="002B5816"/>
    <w:rsid w:val="002B6E35"/>
    <w:rsid w:val="002B762B"/>
    <w:rsid w:val="002C0987"/>
    <w:rsid w:val="002C2537"/>
    <w:rsid w:val="002C25DD"/>
    <w:rsid w:val="002C3902"/>
    <w:rsid w:val="002C4312"/>
    <w:rsid w:val="002C4FC6"/>
    <w:rsid w:val="002C6412"/>
    <w:rsid w:val="002C67F2"/>
    <w:rsid w:val="002C734C"/>
    <w:rsid w:val="002C7FE0"/>
    <w:rsid w:val="002D0A65"/>
    <w:rsid w:val="002D0E92"/>
    <w:rsid w:val="002D18EF"/>
    <w:rsid w:val="002D199C"/>
    <w:rsid w:val="002D1AD0"/>
    <w:rsid w:val="002D1F8B"/>
    <w:rsid w:val="002D2C80"/>
    <w:rsid w:val="002D2E11"/>
    <w:rsid w:val="002D3137"/>
    <w:rsid w:val="002D4054"/>
    <w:rsid w:val="002D40C2"/>
    <w:rsid w:val="002D4362"/>
    <w:rsid w:val="002D44F0"/>
    <w:rsid w:val="002D4B3A"/>
    <w:rsid w:val="002D5E59"/>
    <w:rsid w:val="002D6C20"/>
    <w:rsid w:val="002D6E40"/>
    <w:rsid w:val="002D7291"/>
    <w:rsid w:val="002E0473"/>
    <w:rsid w:val="002E0A4A"/>
    <w:rsid w:val="002E0BEA"/>
    <w:rsid w:val="002E0DDF"/>
    <w:rsid w:val="002E27CB"/>
    <w:rsid w:val="002E3517"/>
    <w:rsid w:val="002E3570"/>
    <w:rsid w:val="002E41CB"/>
    <w:rsid w:val="002E499B"/>
    <w:rsid w:val="002E4AB7"/>
    <w:rsid w:val="002E4EBE"/>
    <w:rsid w:val="002E504F"/>
    <w:rsid w:val="002E52CB"/>
    <w:rsid w:val="002E52E4"/>
    <w:rsid w:val="002E6612"/>
    <w:rsid w:val="002E69EE"/>
    <w:rsid w:val="002E6A05"/>
    <w:rsid w:val="002F1579"/>
    <w:rsid w:val="002F16AD"/>
    <w:rsid w:val="002F1903"/>
    <w:rsid w:val="002F1A04"/>
    <w:rsid w:val="002F1DE6"/>
    <w:rsid w:val="002F235A"/>
    <w:rsid w:val="002F2384"/>
    <w:rsid w:val="002F2665"/>
    <w:rsid w:val="002F2F5E"/>
    <w:rsid w:val="002F32DB"/>
    <w:rsid w:val="002F32EE"/>
    <w:rsid w:val="002F35C7"/>
    <w:rsid w:val="002F38B5"/>
    <w:rsid w:val="002F3B5E"/>
    <w:rsid w:val="002F3EC0"/>
    <w:rsid w:val="002F4202"/>
    <w:rsid w:val="002F486B"/>
    <w:rsid w:val="002F5372"/>
    <w:rsid w:val="002F5878"/>
    <w:rsid w:val="002F58B4"/>
    <w:rsid w:val="002F5C2A"/>
    <w:rsid w:val="002F7000"/>
    <w:rsid w:val="002F74AA"/>
    <w:rsid w:val="002F750B"/>
    <w:rsid w:val="002F795D"/>
    <w:rsid w:val="002F7B96"/>
    <w:rsid w:val="002F7DF5"/>
    <w:rsid w:val="00300AB2"/>
    <w:rsid w:val="0030247E"/>
    <w:rsid w:val="00302672"/>
    <w:rsid w:val="00302D3F"/>
    <w:rsid w:val="0030367D"/>
    <w:rsid w:val="003043F5"/>
    <w:rsid w:val="003059DE"/>
    <w:rsid w:val="0030699F"/>
    <w:rsid w:val="00306AF5"/>
    <w:rsid w:val="003072CF"/>
    <w:rsid w:val="003075B8"/>
    <w:rsid w:val="00307849"/>
    <w:rsid w:val="00310133"/>
    <w:rsid w:val="00310929"/>
    <w:rsid w:val="003110D2"/>
    <w:rsid w:val="00311404"/>
    <w:rsid w:val="0031200A"/>
    <w:rsid w:val="00312B2F"/>
    <w:rsid w:val="00312E4C"/>
    <w:rsid w:val="00312ED5"/>
    <w:rsid w:val="003132B9"/>
    <w:rsid w:val="00313C83"/>
    <w:rsid w:val="00314595"/>
    <w:rsid w:val="00314C38"/>
    <w:rsid w:val="00315140"/>
    <w:rsid w:val="00315200"/>
    <w:rsid w:val="00315DFE"/>
    <w:rsid w:val="00315F87"/>
    <w:rsid w:val="00316007"/>
    <w:rsid w:val="00316727"/>
    <w:rsid w:val="00317073"/>
    <w:rsid w:val="00317F5F"/>
    <w:rsid w:val="003200F0"/>
    <w:rsid w:val="003205F2"/>
    <w:rsid w:val="00320CB4"/>
    <w:rsid w:val="00321729"/>
    <w:rsid w:val="0032176C"/>
    <w:rsid w:val="00321AAF"/>
    <w:rsid w:val="00322043"/>
    <w:rsid w:val="00323389"/>
    <w:rsid w:val="00323BCD"/>
    <w:rsid w:val="003245B9"/>
    <w:rsid w:val="00324FB2"/>
    <w:rsid w:val="0032546C"/>
    <w:rsid w:val="0032568C"/>
    <w:rsid w:val="0032599E"/>
    <w:rsid w:val="00326A09"/>
    <w:rsid w:val="003271FD"/>
    <w:rsid w:val="00327353"/>
    <w:rsid w:val="00330F4D"/>
    <w:rsid w:val="00331BEF"/>
    <w:rsid w:val="00331D2E"/>
    <w:rsid w:val="00331E54"/>
    <w:rsid w:val="00332027"/>
    <w:rsid w:val="003331E7"/>
    <w:rsid w:val="00334585"/>
    <w:rsid w:val="00335706"/>
    <w:rsid w:val="00336762"/>
    <w:rsid w:val="00336AE9"/>
    <w:rsid w:val="00336B38"/>
    <w:rsid w:val="003371B1"/>
    <w:rsid w:val="003374E3"/>
    <w:rsid w:val="00337562"/>
    <w:rsid w:val="00337D31"/>
    <w:rsid w:val="00337F68"/>
    <w:rsid w:val="00337F9D"/>
    <w:rsid w:val="003402A9"/>
    <w:rsid w:val="00340CBD"/>
    <w:rsid w:val="00343734"/>
    <w:rsid w:val="00343761"/>
    <w:rsid w:val="00343A0E"/>
    <w:rsid w:val="00343C10"/>
    <w:rsid w:val="003444F2"/>
    <w:rsid w:val="003450F0"/>
    <w:rsid w:val="003462E4"/>
    <w:rsid w:val="0034637E"/>
    <w:rsid w:val="00346C72"/>
    <w:rsid w:val="0034799F"/>
    <w:rsid w:val="00347A8B"/>
    <w:rsid w:val="00347CFF"/>
    <w:rsid w:val="003500C7"/>
    <w:rsid w:val="003511D5"/>
    <w:rsid w:val="003512F9"/>
    <w:rsid w:val="003515D1"/>
    <w:rsid w:val="00351B2A"/>
    <w:rsid w:val="00351DD9"/>
    <w:rsid w:val="00352077"/>
    <w:rsid w:val="00352704"/>
    <w:rsid w:val="003547B5"/>
    <w:rsid w:val="00354EC2"/>
    <w:rsid w:val="00355C3A"/>
    <w:rsid w:val="003568F1"/>
    <w:rsid w:val="003573B7"/>
    <w:rsid w:val="0036005C"/>
    <w:rsid w:val="003607F4"/>
    <w:rsid w:val="00362062"/>
    <w:rsid w:val="00362710"/>
    <w:rsid w:val="00362875"/>
    <w:rsid w:val="003628F8"/>
    <w:rsid w:val="00362AE6"/>
    <w:rsid w:val="00362BDE"/>
    <w:rsid w:val="00363A2B"/>
    <w:rsid w:val="00364119"/>
    <w:rsid w:val="00365AAF"/>
    <w:rsid w:val="00365F4D"/>
    <w:rsid w:val="00366363"/>
    <w:rsid w:val="00366AEE"/>
    <w:rsid w:val="00367BA4"/>
    <w:rsid w:val="00367BBD"/>
    <w:rsid w:val="00367F5E"/>
    <w:rsid w:val="003706BC"/>
    <w:rsid w:val="003709A5"/>
    <w:rsid w:val="003711CF"/>
    <w:rsid w:val="0037155B"/>
    <w:rsid w:val="00373F3A"/>
    <w:rsid w:val="00373FE7"/>
    <w:rsid w:val="003745A0"/>
    <w:rsid w:val="00374AD0"/>
    <w:rsid w:val="00375822"/>
    <w:rsid w:val="00375F23"/>
    <w:rsid w:val="00375FA7"/>
    <w:rsid w:val="003764E7"/>
    <w:rsid w:val="003769C4"/>
    <w:rsid w:val="00377669"/>
    <w:rsid w:val="00377A8D"/>
    <w:rsid w:val="00377C43"/>
    <w:rsid w:val="0038030F"/>
    <w:rsid w:val="00382730"/>
    <w:rsid w:val="00383DAA"/>
    <w:rsid w:val="003845B2"/>
    <w:rsid w:val="00384B86"/>
    <w:rsid w:val="00385F2D"/>
    <w:rsid w:val="00386261"/>
    <w:rsid w:val="0038636B"/>
    <w:rsid w:val="003866BB"/>
    <w:rsid w:val="00387454"/>
    <w:rsid w:val="00387A73"/>
    <w:rsid w:val="0039002B"/>
    <w:rsid w:val="0039021B"/>
    <w:rsid w:val="00390532"/>
    <w:rsid w:val="003905D4"/>
    <w:rsid w:val="00390EF6"/>
    <w:rsid w:val="003917D6"/>
    <w:rsid w:val="00391975"/>
    <w:rsid w:val="00392C1E"/>
    <w:rsid w:val="003943FF"/>
    <w:rsid w:val="00394D2E"/>
    <w:rsid w:val="003959CF"/>
    <w:rsid w:val="00395B0D"/>
    <w:rsid w:val="00395BE5"/>
    <w:rsid w:val="00396351"/>
    <w:rsid w:val="00396604"/>
    <w:rsid w:val="00397508"/>
    <w:rsid w:val="003977EE"/>
    <w:rsid w:val="00397863"/>
    <w:rsid w:val="00397B6B"/>
    <w:rsid w:val="00397D2B"/>
    <w:rsid w:val="00397D7D"/>
    <w:rsid w:val="003A0437"/>
    <w:rsid w:val="003A0CA1"/>
    <w:rsid w:val="003A128E"/>
    <w:rsid w:val="003A18A9"/>
    <w:rsid w:val="003A1940"/>
    <w:rsid w:val="003A195C"/>
    <w:rsid w:val="003A1A0F"/>
    <w:rsid w:val="003A1CB0"/>
    <w:rsid w:val="003A2563"/>
    <w:rsid w:val="003A2697"/>
    <w:rsid w:val="003A2925"/>
    <w:rsid w:val="003A2B40"/>
    <w:rsid w:val="003A3ACA"/>
    <w:rsid w:val="003A3B02"/>
    <w:rsid w:val="003A424A"/>
    <w:rsid w:val="003A50CE"/>
    <w:rsid w:val="003A56DA"/>
    <w:rsid w:val="003B05AF"/>
    <w:rsid w:val="003B119A"/>
    <w:rsid w:val="003B1E85"/>
    <w:rsid w:val="003B1F0A"/>
    <w:rsid w:val="003B254F"/>
    <w:rsid w:val="003B2EFE"/>
    <w:rsid w:val="003B3710"/>
    <w:rsid w:val="003B37C0"/>
    <w:rsid w:val="003B3A05"/>
    <w:rsid w:val="003B3B02"/>
    <w:rsid w:val="003B4DA0"/>
    <w:rsid w:val="003B5265"/>
    <w:rsid w:val="003B5457"/>
    <w:rsid w:val="003B5CAF"/>
    <w:rsid w:val="003B6BA2"/>
    <w:rsid w:val="003B71CE"/>
    <w:rsid w:val="003B776A"/>
    <w:rsid w:val="003C0C3E"/>
    <w:rsid w:val="003C0E30"/>
    <w:rsid w:val="003C104F"/>
    <w:rsid w:val="003C1583"/>
    <w:rsid w:val="003C164D"/>
    <w:rsid w:val="003C1D16"/>
    <w:rsid w:val="003C27AC"/>
    <w:rsid w:val="003C48B0"/>
    <w:rsid w:val="003C57D5"/>
    <w:rsid w:val="003C59E1"/>
    <w:rsid w:val="003C639E"/>
    <w:rsid w:val="003C6C0F"/>
    <w:rsid w:val="003C7360"/>
    <w:rsid w:val="003C79AB"/>
    <w:rsid w:val="003D2B08"/>
    <w:rsid w:val="003D393B"/>
    <w:rsid w:val="003D4542"/>
    <w:rsid w:val="003D49CB"/>
    <w:rsid w:val="003D4A51"/>
    <w:rsid w:val="003D52F5"/>
    <w:rsid w:val="003D546C"/>
    <w:rsid w:val="003D6E5F"/>
    <w:rsid w:val="003D727F"/>
    <w:rsid w:val="003D78F3"/>
    <w:rsid w:val="003E0E63"/>
    <w:rsid w:val="003E1116"/>
    <w:rsid w:val="003E1F63"/>
    <w:rsid w:val="003E23CE"/>
    <w:rsid w:val="003E28A2"/>
    <w:rsid w:val="003E3391"/>
    <w:rsid w:val="003E33D1"/>
    <w:rsid w:val="003E354F"/>
    <w:rsid w:val="003E420B"/>
    <w:rsid w:val="003E427F"/>
    <w:rsid w:val="003E49C0"/>
    <w:rsid w:val="003E5F8D"/>
    <w:rsid w:val="003E68F0"/>
    <w:rsid w:val="003E73F7"/>
    <w:rsid w:val="003E7FAE"/>
    <w:rsid w:val="003F02C9"/>
    <w:rsid w:val="003F03F6"/>
    <w:rsid w:val="003F0A7A"/>
    <w:rsid w:val="003F19D5"/>
    <w:rsid w:val="003F1E45"/>
    <w:rsid w:val="003F21EA"/>
    <w:rsid w:val="003F26F5"/>
    <w:rsid w:val="003F3075"/>
    <w:rsid w:val="003F327C"/>
    <w:rsid w:val="003F330E"/>
    <w:rsid w:val="003F42A9"/>
    <w:rsid w:val="003F531A"/>
    <w:rsid w:val="003F597E"/>
    <w:rsid w:val="003F5BD3"/>
    <w:rsid w:val="003F5E97"/>
    <w:rsid w:val="003F7844"/>
    <w:rsid w:val="003F7D7C"/>
    <w:rsid w:val="0040138D"/>
    <w:rsid w:val="00401669"/>
    <w:rsid w:val="00402327"/>
    <w:rsid w:val="00402A7F"/>
    <w:rsid w:val="00402CA8"/>
    <w:rsid w:val="00403C17"/>
    <w:rsid w:val="00404537"/>
    <w:rsid w:val="0040514E"/>
    <w:rsid w:val="0040539A"/>
    <w:rsid w:val="00405E7D"/>
    <w:rsid w:val="00405F98"/>
    <w:rsid w:val="004063F6"/>
    <w:rsid w:val="00406922"/>
    <w:rsid w:val="0040705B"/>
    <w:rsid w:val="0040729B"/>
    <w:rsid w:val="00407EE4"/>
    <w:rsid w:val="00410131"/>
    <w:rsid w:val="004108B5"/>
    <w:rsid w:val="00410BF2"/>
    <w:rsid w:val="0041177F"/>
    <w:rsid w:val="00411B2B"/>
    <w:rsid w:val="00411EA1"/>
    <w:rsid w:val="00411FE0"/>
    <w:rsid w:val="00414769"/>
    <w:rsid w:val="00414A0F"/>
    <w:rsid w:val="00414B81"/>
    <w:rsid w:val="00416303"/>
    <w:rsid w:val="00416C5D"/>
    <w:rsid w:val="00417549"/>
    <w:rsid w:val="00417F47"/>
    <w:rsid w:val="004200E7"/>
    <w:rsid w:val="00421FDC"/>
    <w:rsid w:val="00422D98"/>
    <w:rsid w:val="004231AC"/>
    <w:rsid w:val="0042384A"/>
    <w:rsid w:val="00424332"/>
    <w:rsid w:val="00424863"/>
    <w:rsid w:val="00424920"/>
    <w:rsid w:val="00427463"/>
    <w:rsid w:val="00427CD4"/>
    <w:rsid w:val="00427D44"/>
    <w:rsid w:val="00427F23"/>
    <w:rsid w:val="00431755"/>
    <w:rsid w:val="004317C3"/>
    <w:rsid w:val="00432018"/>
    <w:rsid w:val="00432A21"/>
    <w:rsid w:val="00434279"/>
    <w:rsid w:val="00435E76"/>
    <w:rsid w:val="00437255"/>
    <w:rsid w:val="00437C46"/>
    <w:rsid w:val="00440231"/>
    <w:rsid w:val="0044042B"/>
    <w:rsid w:val="004411D1"/>
    <w:rsid w:val="00441B7B"/>
    <w:rsid w:val="00442262"/>
    <w:rsid w:val="0044253E"/>
    <w:rsid w:val="00442B13"/>
    <w:rsid w:val="00442BA6"/>
    <w:rsid w:val="0044338A"/>
    <w:rsid w:val="004446EA"/>
    <w:rsid w:val="004448F0"/>
    <w:rsid w:val="00444912"/>
    <w:rsid w:val="00446798"/>
    <w:rsid w:val="00446DF0"/>
    <w:rsid w:val="00447E7A"/>
    <w:rsid w:val="004500FF"/>
    <w:rsid w:val="004511A5"/>
    <w:rsid w:val="004516A8"/>
    <w:rsid w:val="00451F7A"/>
    <w:rsid w:val="00451F82"/>
    <w:rsid w:val="00452088"/>
    <w:rsid w:val="0045443A"/>
    <w:rsid w:val="00454DB3"/>
    <w:rsid w:val="004551AC"/>
    <w:rsid w:val="00455957"/>
    <w:rsid w:val="004562EF"/>
    <w:rsid w:val="00456752"/>
    <w:rsid w:val="00457BE4"/>
    <w:rsid w:val="00457E73"/>
    <w:rsid w:val="00460174"/>
    <w:rsid w:val="00460D1E"/>
    <w:rsid w:val="00461CEA"/>
    <w:rsid w:val="00461D6A"/>
    <w:rsid w:val="00462615"/>
    <w:rsid w:val="00463B4A"/>
    <w:rsid w:val="00463F24"/>
    <w:rsid w:val="00464239"/>
    <w:rsid w:val="00464704"/>
    <w:rsid w:val="00464C8A"/>
    <w:rsid w:val="00464DEC"/>
    <w:rsid w:val="004658D4"/>
    <w:rsid w:val="00465FDF"/>
    <w:rsid w:val="0046792B"/>
    <w:rsid w:val="004728E0"/>
    <w:rsid w:val="0047350B"/>
    <w:rsid w:val="00473A9A"/>
    <w:rsid w:val="004743D0"/>
    <w:rsid w:val="00474532"/>
    <w:rsid w:val="00474F0F"/>
    <w:rsid w:val="00475C8F"/>
    <w:rsid w:val="00476454"/>
    <w:rsid w:val="00477AEA"/>
    <w:rsid w:val="00477B5E"/>
    <w:rsid w:val="00477F4F"/>
    <w:rsid w:val="004809A3"/>
    <w:rsid w:val="00481963"/>
    <w:rsid w:val="00481F7F"/>
    <w:rsid w:val="004821EC"/>
    <w:rsid w:val="004830E0"/>
    <w:rsid w:val="00483888"/>
    <w:rsid w:val="00483DB9"/>
    <w:rsid w:val="00483EBB"/>
    <w:rsid w:val="00484331"/>
    <w:rsid w:val="00484913"/>
    <w:rsid w:val="00484AED"/>
    <w:rsid w:val="00484D97"/>
    <w:rsid w:val="0048601C"/>
    <w:rsid w:val="0048685C"/>
    <w:rsid w:val="00487BC7"/>
    <w:rsid w:val="00487D60"/>
    <w:rsid w:val="004912BB"/>
    <w:rsid w:val="00492302"/>
    <w:rsid w:val="0049262D"/>
    <w:rsid w:val="004926CF"/>
    <w:rsid w:val="00492DB9"/>
    <w:rsid w:val="004933BD"/>
    <w:rsid w:val="00494473"/>
    <w:rsid w:val="00494DEF"/>
    <w:rsid w:val="00496403"/>
    <w:rsid w:val="004965C5"/>
    <w:rsid w:val="00496B08"/>
    <w:rsid w:val="00496FAC"/>
    <w:rsid w:val="00497FEC"/>
    <w:rsid w:val="004A07CA"/>
    <w:rsid w:val="004A0F33"/>
    <w:rsid w:val="004A12A8"/>
    <w:rsid w:val="004A1981"/>
    <w:rsid w:val="004A1CE2"/>
    <w:rsid w:val="004A29E5"/>
    <w:rsid w:val="004A316A"/>
    <w:rsid w:val="004A380B"/>
    <w:rsid w:val="004A4F82"/>
    <w:rsid w:val="004A56FB"/>
    <w:rsid w:val="004A6665"/>
    <w:rsid w:val="004A6C23"/>
    <w:rsid w:val="004B02F4"/>
    <w:rsid w:val="004B048A"/>
    <w:rsid w:val="004B059F"/>
    <w:rsid w:val="004B0C02"/>
    <w:rsid w:val="004B0C8E"/>
    <w:rsid w:val="004B2C3E"/>
    <w:rsid w:val="004B469A"/>
    <w:rsid w:val="004B4B79"/>
    <w:rsid w:val="004B4FDF"/>
    <w:rsid w:val="004B5D73"/>
    <w:rsid w:val="004B635B"/>
    <w:rsid w:val="004B69E0"/>
    <w:rsid w:val="004B719A"/>
    <w:rsid w:val="004B7885"/>
    <w:rsid w:val="004B7DAA"/>
    <w:rsid w:val="004C0136"/>
    <w:rsid w:val="004C09E3"/>
    <w:rsid w:val="004C110A"/>
    <w:rsid w:val="004C17EB"/>
    <w:rsid w:val="004C303B"/>
    <w:rsid w:val="004C32DB"/>
    <w:rsid w:val="004C364D"/>
    <w:rsid w:val="004C39AF"/>
    <w:rsid w:val="004C4309"/>
    <w:rsid w:val="004C49E8"/>
    <w:rsid w:val="004C4E2E"/>
    <w:rsid w:val="004C7C95"/>
    <w:rsid w:val="004C7D7B"/>
    <w:rsid w:val="004D037A"/>
    <w:rsid w:val="004D1066"/>
    <w:rsid w:val="004D11F9"/>
    <w:rsid w:val="004D1263"/>
    <w:rsid w:val="004D3344"/>
    <w:rsid w:val="004D33D7"/>
    <w:rsid w:val="004D5357"/>
    <w:rsid w:val="004D6CCB"/>
    <w:rsid w:val="004E0857"/>
    <w:rsid w:val="004E0C08"/>
    <w:rsid w:val="004E0FB9"/>
    <w:rsid w:val="004E148B"/>
    <w:rsid w:val="004E1FCF"/>
    <w:rsid w:val="004E21C6"/>
    <w:rsid w:val="004E21ED"/>
    <w:rsid w:val="004E259D"/>
    <w:rsid w:val="004E2B9B"/>
    <w:rsid w:val="004E338D"/>
    <w:rsid w:val="004E36B6"/>
    <w:rsid w:val="004E3C23"/>
    <w:rsid w:val="004E4A2E"/>
    <w:rsid w:val="004E5349"/>
    <w:rsid w:val="004E6379"/>
    <w:rsid w:val="004E6DA0"/>
    <w:rsid w:val="004E7767"/>
    <w:rsid w:val="004E77E9"/>
    <w:rsid w:val="004E7D27"/>
    <w:rsid w:val="004E7FFA"/>
    <w:rsid w:val="004F01E3"/>
    <w:rsid w:val="004F05EA"/>
    <w:rsid w:val="004F0AF5"/>
    <w:rsid w:val="004F1100"/>
    <w:rsid w:val="004F114D"/>
    <w:rsid w:val="004F1216"/>
    <w:rsid w:val="004F13F6"/>
    <w:rsid w:val="004F1754"/>
    <w:rsid w:val="004F3A04"/>
    <w:rsid w:val="004F3E57"/>
    <w:rsid w:val="004F4735"/>
    <w:rsid w:val="004F5004"/>
    <w:rsid w:val="004F5640"/>
    <w:rsid w:val="004F6DAF"/>
    <w:rsid w:val="004F6F87"/>
    <w:rsid w:val="004F775C"/>
    <w:rsid w:val="0050001C"/>
    <w:rsid w:val="00500BDE"/>
    <w:rsid w:val="00501028"/>
    <w:rsid w:val="00501B8E"/>
    <w:rsid w:val="00501E8B"/>
    <w:rsid w:val="00502179"/>
    <w:rsid w:val="00502401"/>
    <w:rsid w:val="00502B1C"/>
    <w:rsid w:val="00502F8C"/>
    <w:rsid w:val="005035DD"/>
    <w:rsid w:val="00503C35"/>
    <w:rsid w:val="00503FF1"/>
    <w:rsid w:val="00505132"/>
    <w:rsid w:val="005056D9"/>
    <w:rsid w:val="005059F5"/>
    <w:rsid w:val="00505FDD"/>
    <w:rsid w:val="00506291"/>
    <w:rsid w:val="005072E9"/>
    <w:rsid w:val="00507BA0"/>
    <w:rsid w:val="00510A0C"/>
    <w:rsid w:val="00511760"/>
    <w:rsid w:val="005128E7"/>
    <w:rsid w:val="00512902"/>
    <w:rsid w:val="00512F3F"/>
    <w:rsid w:val="0051419B"/>
    <w:rsid w:val="00515FD2"/>
    <w:rsid w:val="0051633C"/>
    <w:rsid w:val="00516B4E"/>
    <w:rsid w:val="00516F35"/>
    <w:rsid w:val="00516F8F"/>
    <w:rsid w:val="00517370"/>
    <w:rsid w:val="0051753A"/>
    <w:rsid w:val="00517E58"/>
    <w:rsid w:val="00520032"/>
    <w:rsid w:val="00520D75"/>
    <w:rsid w:val="0052117A"/>
    <w:rsid w:val="0052197F"/>
    <w:rsid w:val="005219D4"/>
    <w:rsid w:val="00522847"/>
    <w:rsid w:val="00522A51"/>
    <w:rsid w:val="005232E1"/>
    <w:rsid w:val="00523ED7"/>
    <w:rsid w:val="00525382"/>
    <w:rsid w:val="005255E2"/>
    <w:rsid w:val="00525B81"/>
    <w:rsid w:val="005277B3"/>
    <w:rsid w:val="0053053E"/>
    <w:rsid w:val="00530B18"/>
    <w:rsid w:val="00530EAD"/>
    <w:rsid w:val="005318A1"/>
    <w:rsid w:val="005327CF"/>
    <w:rsid w:val="0053280A"/>
    <w:rsid w:val="00532A96"/>
    <w:rsid w:val="005339B1"/>
    <w:rsid w:val="005342C1"/>
    <w:rsid w:val="00534949"/>
    <w:rsid w:val="0053503B"/>
    <w:rsid w:val="00535549"/>
    <w:rsid w:val="005356A1"/>
    <w:rsid w:val="00536714"/>
    <w:rsid w:val="0053713B"/>
    <w:rsid w:val="00537260"/>
    <w:rsid w:val="005374EE"/>
    <w:rsid w:val="00537B35"/>
    <w:rsid w:val="0054108F"/>
    <w:rsid w:val="00541AA8"/>
    <w:rsid w:val="00542E93"/>
    <w:rsid w:val="005435BC"/>
    <w:rsid w:val="00545286"/>
    <w:rsid w:val="00546235"/>
    <w:rsid w:val="0054690D"/>
    <w:rsid w:val="00546FAF"/>
    <w:rsid w:val="00547877"/>
    <w:rsid w:val="00547CFF"/>
    <w:rsid w:val="00550699"/>
    <w:rsid w:val="005510C0"/>
    <w:rsid w:val="00551BD6"/>
    <w:rsid w:val="00551C0A"/>
    <w:rsid w:val="00551EEC"/>
    <w:rsid w:val="005522DF"/>
    <w:rsid w:val="00552BB9"/>
    <w:rsid w:val="0055389D"/>
    <w:rsid w:val="00553C5E"/>
    <w:rsid w:val="00554105"/>
    <w:rsid w:val="00554131"/>
    <w:rsid w:val="005541BA"/>
    <w:rsid w:val="00555E12"/>
    <w:rsid w:val="00556484"/>
    <w:rsid w:val="005579DA"/>
    <w:rsid w:val="00557D76"/>
    <w:rsid w:val="00560D20"/>
    <w:rsid w:val="00561484"/>
    <w:rsid w:val="0056174D"/>
    <w:rsid w:val="00561A44"/>
    <w:rsid w:val="00562A04"/>
    <w:rsid w:val="00563BE3"/>
    <w:rsid w:val="0056442D"/>
    <w:rsid w:val="00564D76"/>
    <w:rsid w:val="005652F7"/>
    <w:rsid w:val="00565776"/>
    <w:rsid w:val="00565A5A"/>
    <w:rsid w:val="0056649E"/>
    <w:rsid w:val="00566950"/>
    <w:rsid w:val="00566D19"/>
    <w:rsid w:val="005670C3"/>
    <w:rsid w:val="005678B8"/>
    <w:rsid w:val="00567C40"/>
    <w:rsid w:val="00572525"/>
    <w:rsid w:val="00572DF5"/>
    <w:rsid w:val="00573390"/>
    <w:rsid w:val="005738D2"/>
    <w:rsid w:val="00573C2F"/>
    <w:rsid w:val="00574509"/>
    <w:rsid w:val="00575D5E"/>
    <w:rsid w:val="00575D7D"/>
    <w:rsid w:val="005766A0"/>
    <w:rsid w:val="005767C0"/>
    <w:rsid w:val="0057776B"/>
    <w:rsid w:val="00577D58"/>
    <w:rsid w:val="0058038E"/>
    <w:rsid w:val="00580556"/>
    <w:rsid w:val="00581467"/>
    <w:rsid w:val="005815F6"/>
    <w:rsid w:val="005818AE"/>
    <w:rsid w:val="005818EF"/>
    <w:rsid w:val="00581F78"/>
    <w:rsid w:val="00582260"/>
    <w:rsid w:val="00582632"/>
    <w:rsid w:val="005835AF"/>
    <w:rsid w:val="00583770"/>
    <w:rsid w:val="00584085"/>
    <w:rsid w:val="005840FA"/>
    <w:rsid w:val="00584624"/>
    <w:rsid w:val="0058565B"/>
    <w:rsid w:val="005860C3"/>
    <w:rsid w:val="005862AD"/>
    <w:rsid w:val="00586742"/>
    <w:rsid w:val="005874C1"/>
    <w:rsid w:val="00587614"/>
    <w:rsid w:val="0059040B"/>
    <w:rsid w:val="00590419"/>
    <w:rsid w:val="0059050F"/>
    <w:rsid w:val="00590E48"/>
    <w:rsid w:val="00593C5E"/>
    <w:rsid w:val="0059554E"/>
    <w:rsid w:val="005956F8"/>
    <w:rsid w:val="00596587"/>
    <w:rsid w:val="00597067"/>
    <w:rsid w:val="005A021D"/>
    <w:rsid w:val="005A031F"/>
    <w:rsid w:val="005A139F"/>
    <w:rsid w:val="005A181E"/>
    <w:rsid w:val="005A1A39"/>
    <w:rsid w:val="005A1B3F"/>
    <w:rsid w:val="005A205A"/>
    <w:rsid w:val="005A2606"/>
    <w:rsid w:val="005A318D"/>
    <w:rsid w:val="005A4B18"/>
    <w:rsid w:val="005A54CA"/>
    <w:rsid w:val="005A5587"/>
    <w:rsid w:val="005A5818"/>
    <w:rsid w:val="005A5B0E"/>
    <w:rsid w:val="005A5F48"/>
    <w:rsid w:val="005A66D8"/>
    <w:rsid w:val="005A7934"/>
    <w:rsid w:val="005B05C9"/>
    <w:rsid w:val="005B062F"/>
    <w:rsid w:val="005B0A42"/>
    <w:rsid w:val="005B1C92"/>
    <w:rsid w:val="005B3462"/>
    <w:rsid w:val="005B3575"/>
    <w:rsid w:val="005B40D8"/>
    <w:rsid w:val="005B45D3"/>
    <w:rsid w:val="005B50ED"/>
    <w:rsid w:val="005B58F6"/>
    <w:rsid w:val="005B6016"/>
    <w:rsid w:val="005B6A2C"/>
    <w:rsid w:val="005B6C96"/>
    <w:rsid w:val="005B78FB"/>
    <w:rsid w:val="005C131C"/>
    <w:rsid w:val="005C2613"/>
    <w:rsid w:val="005C3B5E"/>
    <w:rsid w:val="005C438C"/>
    <w:rsid w:val="005C5382"/>
    <w:rsid w:val="005C7710"/>
    <w:rsid w:val="005C7FC5"/>
    <w:rsid w:val="005D039D"/>
    <w:rsid w:val="005D142D"/>
    <w:rsid w:val="005D1613"/>
    <w:rsid w:val="005D1A71"/>
    <w:rsid w:val="005D1C65"/>
    <w:rsid w:val="005D1FF6"/>
    <w:rsid w:val="005D22D0"/>
    <w:rsid w:val="005D26B6"/>
    <w:rsid w:val="005D328F"/>
    <w:rsid w:val="005D347D"/>
    <w:rsid w:val="005D3868"/>
    <w:rsid w:val="005D3887"/>
    <w:rsid w:val="005D3ABA"/>
    <w:rsid w:val="005D3E22"/>
    <w:rsid w:val="005D495B"/>
    <w:rsid w:val="005D51D0"/>
    <w:rsid w:val="005D5548"/>
    <w:rsid w:val="005D64B8"/>
    <w:rsid w:val="005D7A95"/>
    <w:rsid w:val="005E01D3"/>
    <w:rsid w:val="005E09F8"/>
    <w:rsid w:val="005E0C5F"/>
    <w:rsid w:val="005E10DB"/>
    <w:rsid w:val="005E160D"/>
    <w:rsid w:val="005E26F1"/>
    <w:rsid w:val="005E2826"/>
    <w:rsid w:val="005E348C"/>
    <w:rsid w:val="005E4D1C"/>
    <w:rsid w:val="005E4EE8"/>
    <w:rsid w:val="005E5CEF"/>
    <w:rsid w:val="005E652C"/>
    <w:rsid w:val="005E6AB3"/>
    <w:rsid w:val="005E6D7E"/>
    <w:rsid w:val="005F074A"/>
    <w:rsid w:val="005F0967"/>
    <w:rsid w:val="005F0E78"/>
    <w:rsid w:val="005F1444"/>
    <w:rsid w:val="005F27C2"/>
    <w:rsid w:val="005F2A13"/>
    <w:rsid w:val="005F2B9C"/>
    <w:rsid w:val="005F2EBF"/>
    <w:rsid w:val="005F48EB"/>
    <w:rsid w:val="005F4A89"/>
    <w:rsid w:val="005F4FB7"/>
    <w:rsid w:val="005F5D4B"/>
    <w:rsid w:val="005F5EE2"/>
    <w:rsid w:val="005F65F6"/>
    <w:rsid w:val="005F6DB0"/>
    <w:rsid w:val="005F714B"/>
    <w:rsid w:val="006001A8"/>
    <w:rsid w:val="006002BA"/>
    <w:rsid w:val="00600AFB"/>
    <w:rsid w:val="00600D77"/>
    <w:rsid w:val="006014D1"/>
    <w:rsid w:val="006016CF"/>
    <w:rsid w:val="006017CD"/>
    <w:rsid w:val="0060285C"/>
    <w:rsid w:val="00603353"/>
    <w:rsid w:val="00603432"/>
    <w:rsid w:val="006036CB"/>
    <w:rsid w:val="006040BD"/>
    <w:rsid w:val="0060434D"/>
    <w:rsid w:val="006045B7"/>
    <w:rsid w:val="00604A23"/>
    <w:rsid w:val="00604A2D"/>
    <w:rsid w:val="00604E49"/>
    <w:rsid w:val="00605122"/>
    <w:rsid w:val="00605126"/>
    <w:rsid w:val="006077D7"/>
    <w:rsid w:val="006078FC"/>
    <w:rsid w:val="00607C2D"/>
    <w:rsid w:val="00607DFE"/>
    <w:rsid w:val="00610219"/>
    <w:rsid w:val="0061241E"/>
    <w:rsid w:val="00613231"/>
    <w:rsid w:val="00613403"/>
    <w:rsid w:val="006139E3"/>
    <w:rsid w:val="00614189"/>
    <w:rsid w:val="006165A5"/>
    <w:rsid w:val="00617212"/>
    <w:rsid w:val="006173BC"/>
    <w:rsid w:val="0062046B"/>
    <w:rsid w:val="00620C30"/>
    <w:rsid w:val="006218BB"/>
    <w:rsid w:val="00621EDC"/>
    <w:rsid w:val="0062291E"/>
    <w:rsid w:val="00622EE6"/>
    <w:rsid w:val="0062358F"/>
    <w:rsid w:val="00624018"/>
    <w:rsid w:val="006240DE"/>
    <w:rsid w:val="00624856"/>
    <w:rsid w:val="006248E4"/>
    <w:rsid w:val="00624B47"/>
    <w:rsid w:val="00625448"/>
    <w:rsid w:val="006254FB"/>
    <w:rsid w:val="0062691A"/>
    <w:rsid w:val="00626CE5"/>
    <w:rsid w:val="00626E00"/>
    <w:rsid w:val="00630162"/>
    <w:rsid w:val="00630260"/>
    <w:rsid w:val="00630E14"/>
    <w:rsid w:val="00631B9D"/>
    <w:rsid w:val="00633306"/>
    <w:rsid w:val="006337E9"/>
    <w:rsid w:val="00633B7F"/>
    <w:rsid w:val="00633CA0"/>
    <w:rsid w:val="00633D7C"/>
    <w:rsid w:val="0063480A"/>
    <w:rsid w:val="00634F8B"/>
    <w:rsid w:val="00635050"/>
    <w:rsid w:val="0063601A"/>
    <w:rsid w:val="0063666A"/>
    <w:rsid w:val="006369DF"/>
    <w:rsid w:val="00636F89"/>
    <w:rsid w:val="00637901"/>
    <w:rsid w:val="006405FE"/>
    <w:rsid w:val="0064193B"/>
    <w:rsid w:val="00641BC1"/>
    <w:rsid w:val="00641C4C"/>
    <w:rsid w:val="00641FE6"/>
    <w:rsid w:val="0064205A"/>
    <w:rsid w:val="006427EE"/>
    <w:rsid w:val="006434E6"/>
    <w:rsid w:val="00643DE8"/>
    <w:rsid w:val="00644283"/>
    <w:rsid w:val="00644328"/>
    <w:rsid w:val="00644886"/>
    <w:rsid w:val="00644BB6"/>
    <w:rsid w:val="00644E41"/>
    <w:rsid w:val="00644E98"/>
    <w:rsid w:val="00645640"/>
    <w:rsid w:val="00645719"/>
    <w:rsid w:val="00646621"/>
    <w:rsid w:val="006468B4"/>
    <w:rsid w:val="00646D5F"/>
    <w:rsid w:val="00650DF2"/>
    <w:rsid w:val="006529B7"/>
    <w:rsid w:val="006529CE"/>
    <w:rsid w:val="006535EB"/>
    <w:rsid w:val="00653C4D"/>
    <w:rsid w:val="0065416B"/>
    <w:rsid w:val="00654279"/>
    <w:rsid w:val="00655593"/>
    <w:rsid w:val="006555E9"/>
    <w:rsid w:val="00655775"/>
    <w:rsid w:val="006559DF"/>
    <w:rsid w:val="00655CBC"/>
    <w:rsid w:val="006574C5"/>
    <w:rsid w:val="006577AD"/>
    <w:rsid w:val="00657C69"/>
    <w:rsid w:val="006605B0"/>
    <w:rsid w:val="00661120"/>
    <w:rsid w:val="00661793"/>
    <w:rsid w:val="00661AB6"/>
    <w:rsid w:val="006622CE"/>
    <w:rsid w:val="0066354B"/>
    <w:rsid w:val="00664B8F"/>
    <w:rsid w:val="006653BC"/>
    <w:rsid w:val="00665D0D"/>
    <w:rsid w:val="00666C68"/>
    <w:rsid w:val="00667384"/>
    <w:rsid w:val="0066765B"/>
    <w:rsid w:val="00667C70"/>
    <w:rsid w:val="00670B94"/>
    <w:rsid w:val="00670C49"/>
    <w:rsid w:val="0067125F"/>
    <w:rsid w:val="006730C4"/>
    <w:rsid w:val="00673851"/>
    <w:rsid w:val="00675D84"/>
    <w:rsid w:val="00675F0C"/>
    <w:rsid w:val="006760C9"/>
    <w:rsid w:val="006768F1"/>
    <w:rsid w:val="00676E26"/>
    <w:rsid w:val="006803D4"/>
    <w:rsid w:val="00680D4C"/>
    <w:rsid w:val="00681358"/>
    <w:rsid w:val="00681727"/>
    <w:rsid w:val="006822AE"/>
    <w:rsid w:val="006825AA"/>
    <w:rsid w:val="00682AC2"/>
    <w:rsid w:val="00682EA3"/>
    <w:rsid w:val="00683EB0"/>
    <w:rsid w:val="00684D74"/>
    <w:rsid w:val="0068540D"/>
    <w:rsid w:val="00685442"/>
    <w:rsid w:val="00686942"/>
    <w:rsid w:val="00686D36"/>
    <w:rsid w:val="00686EC1"/>
    <w:rsid w:val="006872EE"/>
    <w:rsid w:val="00690B0B"/>
    <w:rsid w:val="00691814"/>
    <w:rsid w:val="00691CCF"/>
    <w:rsid w:val="00691F9C"/>
    <w:rsid w:val="006923E6"/>
    <w:rsid w:val="0069308C"/>
    <w:rsid w:val="00693F1D"/>
    <w:rsid w:val="00694462"/>
    <w:rsid w:val="0069486E"/>
    <w:rsid w:val="00694A4A"/>
    <w:rsid w:val="00695386"/>
    <w:rsid w:val="0069538B"/>
    <w:rsid w:val="00695EB0"/>
    <w:rsid w:val="0069641C"/>
    <w:rsid w:val="00696E28"/>
    <w:rsid w:val="006A0136"/>
    <w:rsid w:val="006A12BF"/>
    <w:rsid w:val="006A17B7"/>
    <w:rsid w:val="006A1A6B"/>
    <w:rsid w:val="006A5948"/>
    <w:rsid w:val="006A59D7"/>
    <w:rsid w:val="006A710A"/>
    <w:rsid w:val="006A7A23"/>
    <w:rsid w:val="006A7A4B"/>
    <w:rsid w:val="006B00D8"/>
    <w:rsid w:val="006B0273"/>
    <w:rsid w:val="006B0922"/>
    <w:rsid w:val="006B0F73"/>
    <w:rsid w:val="006B22A2"/>
    <w:rsid w:val="006B25B1"/>
    <w:rsid w:val="006B2BFB"/>
    <w:rsid w:val="006B3136"/>
    <w:rsid w:val="006B329F"/>
    <w:rsid w:val="006B384D"/>
    <w:rsid w:val="006B408F"/>
    <w:rsid w:val="006B4838"/>
    <w:rsid w:val="006B5929"/>
    <w:rsid w:val="006B7243"/>
    <w:rsid w:val="006B7C84"/>
    <w:rsid w:val="006C083F"/>
    <w:rsid w:val="006C0AB1"/>
    <w:rsid w:val="006C146E"/>
    <w:rsid w:val="006C1E7C"/>
    <w:rsid w:val="006C3333"/>
    <w:rsid w:val="006C515C"/>
    <w:rsid w:val="006C78B4"/>
    <w:rsid w:val="006D1154"/>
    <w:rsid w:val="006D2809"/>
    <w:rsid w:val="006D2CED"/>
    <w:rsid w:val="006D309C"/>
    <w:rsid w:val="006D30F4"/>
    <w:rsid w:val="006D33DC"/>
    <w:rsid w:val="006D40F2"/>
    <w:rsid w:val="006D466A"/>
    <w:rsid w:val="006D5A9D"/>
    <w:rsid w:val="006D5FCF"/>
    <w:rsid w:val="006D64C0"/>
    <w:rsid w:val="006D7828"/>
    <w:rsid w:val="006E06D2"/>
    <w:rsid w:val="006E08DA"/>
    <w:rsid w:val="006E0F98"/>
    <w:rsid w:val="006E12BB"/>
    <w:rsid w:val="006E1B64"/>
    <w:rsid w:val="006E2227"/>
    <w:rsid w:val="006E2246"/>
    <w:rsid w:val="006E26B1"/>
    <w:rsid w:val="006E33A6"/>
    <w:rsid w:val="006E3694"/>
    <w:rsid w:val="006E36C4"/>
    <w:rsid w:val="006E5805"/>
    <w:rsid w:val="006E58C0"/>
    <w:rsid w:val="006E5BB8"/>
    <w:rsid w:val="006E6233"/>
    <w:rsid w:val="006E64CD"/>
    <w:rsid w:val="006E76EC"/>
    <w:rsid w:val="006E798C"/>
    <w:rsid w:val="006E7B73"/>
    <w:rsid w:val="006F0D34"/>
    <w:rsid w:val="006F1E8E"/>
    <w:rsid w:val="006F213A"/>
    <w:rsid w:val="006F26BF"/>
    <w:rsid w:val="006F3404"/>
    <w:rsid w:val="006F45B0"/>
    <w:rsid w:val="006F4DF7"/>
    <w:rsid w:val="006F5AEB"/>
    <w:rsid w:val="006F5CCC"/>
    <w:rsid w:val="006F6180"/>
    <w:rsid w:val="006F67D5"/>
    <w:rsid w:val="006F6C8B"/>
    <w:rsid w:val="006F7230"/>
    <w:rsid w:val="006F7289"/>
    <w:rsid w:val="006F7AE9"/>
    <w:rsid w:val="0070254E"/>
    <w:rsid w:val="00702892"/>
    <w:rsid w:val="00702AC4"/>
    <w:rsid w:val="00703205"/>
    <w:rsid w:val="007033BD"/>
    <w:rsid w:val="00703CB3"/>
    <w:rsid w:val="00703FC9"/>
    <w:rsid w:val="007043D0"/>
    <w:rsid w:val="00704734"/>
    <w:rsid w:val="00704C56"/>
    <w:rsid w:val="00704EDA"/>
    <w:rsid w:val="007050C7"/>
    <w:rsid w:val="00705145"/>
    <w:rsid w:val="00705183"/>
    <w:rsid w:val="007061FA"/>
    <w:rsid w:val="007077EC"/>
    <w:rsid w:val="00707DA8"/>
    <w:rsid w:val="00710C16"/>
    <w:rsid w:val="00711359"/>
    <w:rsid w:val="0071166D"/>
    <w:rsid w:val="00711751"/>
    <w:rsid w:val="00711C36"/>
    <w:rsid w:val="00711C43"/>
    <w:rsid w:val="00711F14"/>
    <w:rsid w:val="0071244F"/>
    <w:rsid w:val="00712846"/>
    <w:rsid w:val="00715208"/>
    <w:rsid w:val="0071589F"/>
    <w:rsid w:val="0071600B"/>
    <w:rsid w:val="00716ECF"/>
    <w:rsid w:val="00717B65"/>
    <w:rsid w:val="00717DFC"/>
    <w:rsid w:val="0072122A"/>
    <w:rsid w:val="00722EDE"/>
    <w:rsid w:val="00723EA3"/>
    <w:rsid w:val="00724955"/>
    <w:rsid w:val="007257E3"/>
    <w:rsid w:val="00725E3B"/>
    <w:rsid w:val="00726878"/>
    <w:rsid w:val="00726C09"/>
    <w:rsid w:val="00727CB4"/>
    <w:rsid w:val="00727E30"/>
    <w:rsid w:val="007300A9"/>
    <w:rsid w:val="00731103"/>
    <w:rsid w:val="00731615"/>
    <w:rsid w:val="0073168E"/>
    <w:rsid w:val="00731E21"/>
    <w:rsid w:val="00731F6C"/>
    <w:rsid w:val="00733326"/>
    <w:rsid w:val="007337AA"/>
    <w:rsid w:val="00733CEF"/>
    <w:rsid w:val="007344CF"/>
    <w:rsid w:val="00734612"/>
    <w:rsid w:val="00735951"/>
    <w:rsid w:val="0073623B"/>
    <w:rsid w:val="00736C53"/>
    <w:rsid w:val="0073747F"/>
    <w:rsid w:val="007378C3"/>
    <w:rsid w:val="007409E2"/>
    <w:rsid w:val="007422B9"/>
    <w:rsid w:val="00743F77"/>
    <w:rsid w:val="007445E4"/>
    <w:rsid w:val="007446C7"/>
    <w:rsid w:val="00744840"/>
    <w:rsid w:val="00744AF3"/>
    <w:rsid w:val="00745523"/>
    <w:rsid w:val="0074571B"/>
    <w:rsid w:val="00745BBB"/>
    <w:rsid w:val="00746171"/>
    <w:rsid w:val="0074669C"/>
    <w:rsid w:val="00746C84"/>
    <w:rsid w:val="007476B6"/>
    <w:rsid w:val="007476BF"/>
    <w:rsid w:val="00747CA3"/>
    <w:rsid w:val="007501BB"/>
    <w:rsid w:val="0075089C"/>
    <w:rsid w:val="00750E81"/>
    <w:rsid w:val="0075100D"/>
    <w:rsid w:val="00751352"/>
    <w:rsid w:val="00751726"/>
    <w:rsid w:val="00751EBA"/>
    <w:rsid w:val="00752F55"/>
    <w:rsid w:val="00753024"/>
    <w:rsid w:val="007530BF"/>
    <w:rsid w:val="00753723"/>
    <w:rsid w:val="0075495B"/>
    <w:rsid w:val="00754FA9"/>
    <w:rsid w:val="00755EB3"/>
    <w:rsid w:val="00756111"/>
    <w:rsid w:val="00756E5F"/>
    <w:rsid w:val="007572FE"/>
    <w:rsid w:val="007579A5"/>
    <w:rsid w:val="007579C8"/>
    <w:rsid w:val="00762A71"/>
    <w:rsid w:val="00763BC5"/>
    <w:rsid w:val="00763D7D"/>
    <w:rsid w:val="00763E76"/>
    <w:rsid w:val="00763F5E"/>
    <w:rsid w:val="00764837"/>
    <w:rsid w:val="00765DCA"/>
    <w:rsid w:val="007662DB"/>
    <w:rsid w:val="00766D8F"/>
    <w:rsid w:val="00766DDC"/>
    <w:rsid w:val="00767AD9"/>
    <w:rsid w:val="007700F1"/>
    <w:rsid w:val="00770383"/>
    <w:rsid w:val="00772125"/>
    <w:rsid w:val="007721BB"/>
    <w:rsid w:val="007723C6"/>
    <w:rsid w:val="0077638D"/>
    <w:rsid w:val="00777302"/>
    <w:rsid w:val="007806AB"/>
    <w:rsid w:val="00780907"/>
    <w:rsid w:val="0078117D"/>
    <w:rsid w:val="00781354"/>
    <w:rsid w:val="00782347"/>
    <w:rsid w:val="00782FEF"/>
    <w:rsid w:val="00783A87"/>
    <w:rsid w:val="00783FE7"/>
    <w:rsid w:val="00785E37"/>
    <w:rsid w:val="00786A80"/>
    <w:rsid w:val="00786B1B"/>
    <w:rsid w:val="00787334"/>
    <w:rsid w:val="0078786F"/>
    <w:rsid w:val="00787F8B"/>
    <w:rsid w:val="007900E8"/>
    <w:rsid w:val="007905EA"/>
    <w:rsid w:val="00790717"/>
    <w:rsid w:val="00790F9F"/>
    <w:rsid w:val="007910A6"/>
    <w:rsid w:val="0079225B"/>
    <w:rsid w:val="0079281D"/>
    <w:rsid w:val="0079284E"/>
    <w:rsid w:val="00792ACB"/>
    <w:rsid w:val="00793968"/>
    <w:rsid w:val="00794C9E"/>
    <w:rsid w:val="00794D30"/>
    <w:rsid w:val="00794F35"/>
    <w:rsid w:val="007960ED"/>
    <w:rsid w:val="0079673B"/>
    <w:rsid w:val="00797352"/>
    <w:rsid w:val="007973FA"/>
    <w:rsid w:val="00797B6A"/>
    <w:rsid w:val="007A02D1"/>
    <w:rsid w:val="007A04DB"/>
    <w:rsid w:val="007A0D28"/>
    <w:rsid w:val="007A1A68"/>
    <w:rsid w:val="007A1C51"/>
    <w:rsid w:val="007A2340"/>
    <w:rsid w:val="007A2630"/>
    <w:rsid w:val="007A342B"/>
    <w:rsid w:val="007A3800"/>
    <w:rsid w:val="007A4064"/>
    <w:rsid w:val="007A4461"/>
    <w:rsid w:val="007A55EA"/>
    <w:rsid w:val="007A6532"/>
    <w:rsid w:val="007A6750"/>
    <w:rsid w:val="007A74EA"/>
    <w:rsid w:val="007B0888"/>
    <w:rsid w:val="007B0D29"/>
    <w:rsid w:val="007B2824"/>
    <w:rsid w:val="007B3469"/>
    <w:rsid w:val="007B3539"/>
    <w:rsid w:val="007B367E"/>
    <w:rsid w:val="007B3839"/>
    <w:rsid w:val="007B3F15"/>
    <w:rsid w:val="007B4955"/>
    <w:rsid w:val="007B548E"/>
    <w:rsid w:val="007B556F"/>
    <w:rsid w:val="007B5ABB"/>
    <w:rsid w:val="007C099D"/>
    <w:rsid w:val="007C14ED"/>
    <w:rsid w:val="007C1944"/>
    <w:rsid w:val="007C292C"/>
    <w:rsid w:val="007C4797"/>
    <w:rsid w:val="007C5518"/>
    <w:rsid w:val="007C6755"/>
    <w:rsid w:val="007C7538"/>
    <w:rsid w:val="007C79A5"/>
    <w:rsid w:val="007C7F53"/>
    <w:rsid w:val="007D02AC"/>
    <w:rsid w:val="007D05AA"/>
    <w:rsid w:val="007D08A0"/>
    <w:rsid w:val="007D1F2E"/>
    <w:rsid w:val="007D284A"/>
    <w:rsid w:val="007D306D"/>
    <w:rsid w:val="007D32CB"/>
    <w:rsid w:val="007D38D6"/>
    <w:rsid w:val="007D3D84"/>
    <w:rsid w:val="007D3FF7"/>
    <w:rsid w:val="007D5226"/>
    <w:rsid w:val="007D5843"/>
    <w:rsid w:val="007D5D4C"/>
    <w:rsid w:val="007D5E16"/>
    <w:rsid w:val="007D5F22"/>
    <w:rsid w:val="007D614F"/>
    <w:rsid w:val="007D623C"/>
    <w:rsid w:val="007D6921"/>
    <w:rsid w:val="007D6E59"/>
    <w:rsid w:val="007D75B4"/>
    <w:rsid w:val="007E0A73"/>
    <w:rsid w:val="007E0EE2"/>
    <w:rsid w:val="007E10E0"/>
    <w:rsid w:val="007E12E2"/>
    <w:rsid w:val="007E1503"/>
    <w:rsid w:val="007E16D7"/>
    <w:rsid w:val="007E273F"/>
    <w:rsid w:val="007E3D14"/>
    <w:rsid w:val="007E40E4"/>
    <w:rsid w:val="007E5305"/>
    <w:rsid w:val="007E5870"/>
    <w:rsid w:val="007E6482"/>
    <w:rsid w:val="007E69DF"/>
    <w:rsid w:val="007E6C08"/>
    <w:rsid w:val="007E6F45"/>
    <w:rsid w:val="007F03CE"/>
    <w:rsid w:val="007F0CC8"/>
    <w:rsid w:val="007F0D30"/>
    <w:rsid w:val="007F0EA6"/>
    <w:rsid w:val="007F18E5"/>
    <w:rsid w:val="007F2803"/>
    <w:rsid w:val="007F2A3A"/>
    <w:rsid w:val="007F2D3C"/>
    <w:rsid w:val="007F2F6D"/>
    <w:rsid w:val="007F2FC6"/>
    <w:rsid w:val="007F5A75"/>
    <w:rsid w:val="007F673B"/>
    <w:rsid w:val="007F6FCE"/>
    <w:rsid w:val="007F72F5"/>
    <w:rsid w:val="007F75C8"/>
    <w:rsid w:val="007F7665"/>
    <w:rsid w:val="00800D5B"/>
    <w:rsid w:val="00800EE2"/>
    <w:rsid w:val="008011D6"/>
    <w:rsid w:val="0080149F"/>
    <w:rsid w:val="00801D8D"/>
    <w:rsid w:val="00801FBF"/>
    <w:rsid w:val="00802672"/>
    <w:rsid w:val="00802887"/>
    <w:rsid w:val="00802F08"/>
    <w:rsid w:val="00803609"/>
    <w:rsid w:val="0080375D"/>
    <w:rsid w:val="00803C1A"/>
    <w:rsid w:val="00804176"/>
    <w:rsid w:val="00804242"/>
    <w:rsid w:val="00804ACF"/>
    <w:rsid w:val="008055A1"/>
    <w:rsid w:val="00805B9A"/>
    <w:rsid w:val="00806327"/>
    <w:rsid w:val="00806464"/>
    <w:rsid w:val="008078D6"/>
    <w:rsid w:val="0081094F"/>
    <w:rsid w:val="0081122D"/>
    <w:rsid w:val="008125A6"/>
    <w:rsid w:val="00812AB8"/>
    <w:rsid w:val="00815B0C"/>
    <w:rsid w:val="00817325"/>
    <w:rsid w:val="0081770E"/>
    <w:rsid w:val="008204F1"/>
    <w:rsid w:val="008205E2"/>
    <w:rsid w:val="008208E2"/>
    <w:rsid w:val="0082090A"/>
    <w:rsid w:val="00820B0A"/>
    <w:rsid w:val="008212D9"/>
    <w:rsid w:val="00821947"/>
    <w:rsid w:val="00821AB9"/>
    <w:rsid w:val="00822642"/>
    <w:rsid w:val="00822869"/>
    <w:rsid w:val="0082342B"/>
    <w:rsid w:val="00823655"/>
    <w:rsid w:val="0082379E"/>
    <w:rsid w:val="008237C4"/>
    <w:rsid w:val="00823B9C"/>
    <w:rsid w:val="00824ACF"/>
    <w:rsid w:val="00824F17"/>
    <w:rsid w:val="008258F2"/>
    <w:rsid w:val="0082595E"/>
    <w:rsid w:val="00826B7A"/>
    <w:rsid w:val="00826F8B"/>
    <w:rsid w:val="008270DD"/>
    <w:rsid w:val="0082710A"/>
    <w:rsid w:val="008277F6"/>
    <w:rsid w:val="0083176B"/>
    <w:rsid w:val="00831FBD"/>
    <w:rsid w:val="00831FD0"/>
    <w:rsid w:val="0083287B"/>
    <w:rsid w:val="00832A1E"/>
    <w:rsid w:val="00832D45"/>
    <w:rsid w:val="00832F92"/>
    <w:rsid w:val="008334BC"/>
    <w:rsid w:val="00833CC2"/>
    <w:rsid w:val="008345B7"/>
    <w:rsid w:val="00834D77"/>
    <w:rsid w:val="00835FD8"/>
    <w:rsid w:val="00836EDE"/>
    <w:rsid w:val="00837ACB"/>
    <w:rsid w:val="00840AEB"/>
    <w:rsid w:val="008413F8"/>
    <w:rsid w:val="00841992"/>
    <w:rsid w:val="00841A30"/>
    <w:rsid w:val="00842329"/>
    <w:rsid w:val="0084248B"/>
    <w:rsid w:val="00842C0B"/>
    <w:rsid w:val="00843BE1"/>
    <w:rsid w:val="00844318"/>
    <w:rsid w:val="00844351"/>
    <w:rsid w:val="008452E5"/>
    <w:rsid w:val="00845961"/>
    <w:rsid w:val="00845D84"/>
    <w:rsid w:val="00847A5C"/>
    <w:rsid w:val="00847C9B"/>
    <w:rsid w:val="008502D4"/>
    <w:rsid w:val="008504A9"/>
    <w:rsid w:val="00851ACA"/>
    <w:rsid w:val="008529A6"/>
    <w:rsid w:val="00853C07"/>
    <w:rsid w:val="00853C7F"/>
    <w:rsid w:val="0085401B"/>
    <w:rsid w:val="008544D9"/>
    <w:rsid w:val="008547BB"/>
    <w:rsid w:val="008547FF"/>
    <w:rsid w:val="00854BCC"/>
    <w:rsid w:val="00855F7F"/>
    <w:rsid w:val="00856129"/>
    <w:rsid w:val="008564FE"/>
    <w:rsid w:val="008566F6"/>
    <w:rsid w:val="00856AEA"/>
    <w:rsid w:val="00856D53"/>
    <w:rsid w:val="00857195"/>
    <w:rsid w:val="0086041E"/>
    <w:rsid w:val="00860525"/>
    <w:rsid w:val="008612DB"/>
    <w:rsid w:val="00861895"/>
    <w:rsid w:val="008621C0"/>
    <w:rsid w:val="00862A20"/>
    <w:rsid w:val="008632E9"/>
    <w:rsid w:val="00863F2B"/>
    <w:rsid w:val="00864A09"/>
    <w:rsid w:val="00865203"/>
    <w:rsid w:val="00865399"/>
    <w:rsid w:val="0086652B"/>
    <w:rsid w:val="0086730C"/>
    <w:rsid w:val="0086777E"/>
    <w:rsid w:val="0087094B"/>
    <w:rsid w:val="00870BF4"/>
    <w:rsid w:val="00871082"/>
    <w:rsid w:val="0087152A"/>
    <w:rsid w:val="00871E8A"/>
    <w:rsid w:val="00872FB9"/>
    <w:rsid w:val="00873373"/>
    <w:rsid w:val="00873A47"/>
    <w:rsid w:val="00874635"/>
    <w:rsid w:val="00874A28"/>
    <w:rsid w:val="00874C54"/>
    <w:rsid w:val="00874D1A"/>
    <w:rsid w:val="008754E7"/>
    <w:rsid w:val="00875A70"/>
    <w:rsid w:val="008760C4"/>
    <w:rsid w:val="0087621C"/>
    <w:rsid w:val="008766A3"/>
    <w:rsid w:val="00876AF1"/>
    <w:rsid w:val="00876E32"/>
    <w:rsid w:val="00877C2E"/>
    <w:rsid w:val="0088016C"/>
    <w:rsid w:val="00881895"/>
    <w:rsid w:val="00881C87"/>
    <w:rsid w:val="00881DBB"/>
    <w:rsid w:val="00881E0F"/>
    <w:rsid w:val="00881F45"/>
    <w:rsid w:val="008828B6"/>
    <w:rsid w:val="00882D0F"/>
    <w:rsid w:val="00883878"/>
    <w:rsid w:val="00884666"/>
    <w:rsid w:val="008847BE"/>
    <w:rsid w:val="00884A41"/>
    <w:rsid w:val="008856D8"/>
    <w:rsid w:val="008864D2"/>
    <w:rsid w:val="0088659B"/>
    <w:rsid w:val="008865F2"/>
    <w:rsid w:val="008865F3"/>
    <w:rsid w:val="00886B88"/>
    <w:rsid w:val="00887561"/>
    <w:rsid w:val="00887E3E"/>
    <w:rsid w:val="00890A5D"/>
    <w:rsid w:val="00891288"/>
    <w:rsid w:val="0089139E"/>
    <w:rsid w:val="00891A0D"/>
    <w:rsid w:val="00892289"/>
    <w:rsid w:val="00892603"/>
    <w:rsid w:val="0089380F"/>
    <w:rsid w:val="00893C31"/>
    <w:rsid w:val="00893EA9"/>
    <w:rsid w:val="00894500"/>
    <w:rsid w:val="00895438"/>
    <w:rsid w:val="008959F9"/>
    <w:rsid w:val="00896AEE"/>
    <w:rsid w:val="00896DBF"/>
    <w:rsid w:val="0089778E"/>
    <w:rsid w:val="00897A2E"/>
    <w:rsid w:val="008A0298"/>
    <w:rsid w:val="008A03C0"/>
    <w:rsid w:val="008A16CE"/>
    <w:rsid w:val="008A1EFF"/>
    <w:rsid w:val="008A2948"/>
    <w:rsid w:val="008A2ACD"/>
    <w:rsid w:val="008A2DC2"/>
    <w:rsid w:val="008A3123"/>
    <w:rsid w:val="008A3610"/>
    <w:rsid w:val="008A410C"/>
    <w:rsid w:val="008A4ED7"/>
    <w:rsid w:val="008A5AE0"/>
    <w:rsid w:val="008A5EB0"/>
    <w:rsid w:val="008A64D0"/>
    <w:rsid w:val="008A6FE3"/>
    <w:rsid w:val="008A7CDA"/>
    <w:rsid w:val="008B025B"/>
    <w:rsid w:val="008B1C85"/>
    <w:rsid w:val="008B2B28"/>
    <w:rsid w:val="008B3445"/>
    <w:rsid w:val="008B3A18"/>
    <w:rsid w:val="008B3FFA"/>
    <w:rsid w:val="008B413D"/>
    <w:rsid w:val="008B4687"/>
    <w:rsid w:val="008B5081"/>
    <w:rsid w:val="008B664F"/>
    <w:rsid w:val="008B68DB"/>
    <w:rsid w:val="008B695A"/>
    <w:rsid w:val="008B7CC6"/>
    <w:rsid w:val="008C0388"/>
    <w:rsid w:val="008C05A9"/>
    <w:rsid w:val="008C0F40"/>
    <w:rsid w:val="008C466B"/>
    <w:rsid w:val="008C4AD2"/>
    <w:rsid w:val="008C5952"/>
    <w:rsid w:val="008C5AEF"/>
    <w:rsid w:val="008C6056"/>
    <w:rsid w:val="008C6229"/>
    <w:rsid w:val="008C69CE"/>
    <w:rsid w:val="008C73C1"/>
    <w:rsid w:val="008D0223"/>
    <w:rsid w:val="008D0B68"/>
    <w:rsid w:val="008D1156"/>
    <w:rsid w:val="008D1A05"/>
    <w:rsid w:val="008D1BA9"/>
    <w:rsid w:val="008D2343"/>
    <w:rsid w:val="008D2B4D"/>
    <w:rsid w:val="008D2ED6"/>
    <w:rsid w:val="008D344A"/>
    <w:rsid w:val="008D4D29"/>
    <w:rsid w:val="008D6352"/>
    <w:rsid w:val="008D6420"/>
    <w:rsid w:val="008D6A06"/>
    <w:rsid w:val="008D6BAF"/>
    <w:rsid w:val="008D756A"/>
    <w:rsid w:val="008D7888"/>
    <w:rsid w:val="008E178E"/>
    <w:rsid w:val="008E1C89"/>
    <w:rsid w:val="008E2431"/>
    <w:rsid w:val="008E2BE0"/>
    <w:rsid w:val="008E3928"/>
    <w:rsid w:val="008E3C43"/>
    <w:rsid w:val="008E3EDA"/>
    <w:rsid w:val="008E403A"/>
    <w:rsid w:val="008E428A"/>
    <w:rsid w:val="008E43DD"/>
    <w:rsid w:val="008E4950"/>
    <w:rsid w:val="008E4B3E"/>
    <w:rsid w:val="008E5800"/>
    <w:rsid w:val="008E6EA4"/>
    <w:rsid w:val="008E782C"/>
    <w:rsid w:val="008F0020"/>
    <w:rsid w:val="008F026F"/>
    <w:rsid w:val="008F0275"/>
    <w:rsid w:val="008F1273"/>
    <w:rsid w:val="008F2309"/>
    <w:rsid w:val="008F25D5"/>
    <w:rsid w:val="008F2E8D"/>
    <w:rsid w:val="008F3A6D"/>
    <w:rsid w:val="008F42B5"/>
    <w:rsid w:val="008F4D82"/>
    <w:rsid w:val="008F4F1D"/>
    <w:rsid w:val="008F5A69"/>
    <w:rsid w:val="008F5F12"/>
    <w:rsid w:val="008F71CD"/>
    <w:rsid w:val="00900A21"/>
    <w:rsid w:val="00900C52"/>
    <w:rsid w:val="009012B7"/>
    <w:rsid w:val="009021FC"/>
    <w:rsid w:val="00902446"/>
    <w:rsid w:val="00902A21"/>
    <w:rsid w:val="00903CE3"/>
    <w:rsid w:val="0090447F"/>
    <w:rsid w:val="009045F3"/>
    <w:rsid w:val="0090493A"/>
    <w:rsid w:val="00904E8D"/>
    <w:rsid w:val="00905AB6"/>
    <w:rsid w:val="00905C2D"/>
    <w:rsid w:val="00905D79"/>
    <w:rsid w:val="0090706E"/>
    <w:rsid w:val="00907952"/>
    <w:rsid w:val="00907BC3"/>
    <w:rsid w:val="009113B7"/>
    <w:rsid w:val="009117B0"/>
    <w:rsid w:val="009120F4"/>
    <w:rsid w:val="009124AF"/>
    <w:rsid w:val="00912593"/>
    <w:rsid w:val="0091287B"/>
    <w:rsid w:val="009128C3"/>
    <w:rsid w:val="00912F27"/>
    <w:rsid w:val="00913E41"/>
    <w:rsid w:val="009141CB"/>
    <w:rsid w:val="00914665"/>
    <w:rsid w:val="00914EB8"/>
    <w:rsid w:val="0091505F"/>
    <w:rsid w:val="00915111"/>
    <w:rsid w:val="00915957"/>
    <w:rsid w:val="00916931"/>
    <w:rsid w:val="009173F4"/>
    <w:rsid w:val="00917D7F"/>
    <w:rsid w:val="009200D3"/>
    <w:rsid w:val="009201C5"/>
    <w:rsid w:val="00920DC1"/>
    <w:rsid w:val="00921E6A"/>
    <w:rsid w:val="00922499"/>
    <w:rsid w:val="0092258D"/>
    <w:rsid w:val="009229CC"/>
    <w:rsid w:val="00924013"/>
    <w:rsid w:val="009262EA"/>
    <w:rsid w:val="00926A9D"/>
    <w:rsid w:val="00927314"/>
    <w:rsid w:val="009273C5"/>
    <w:rsid w:val="00927952"/>
    <w:rsid w:val="00927BC7"/>
    <w:rsid w:val="00927D2D"/>
    <w:rsid w:val="00930058"/>
    <w:rsid w:val="00930298"/>
    <w:rsid w:val="00931096"/>
    <w:rsid w:val="009312EF"/>
    <w:rsid w:val="00931A0B"/>
    <w:rsid w:val="00931A5B"/>
    <w:rsid w:val="009328CD"/>
    <w:rsid w:val="00932CB6"/>
    <w:rsid w:val="00933020"/>
    <w:rsid w:val="00933186"/>
    <w:rsid w:val="00933461"/>
    <w:rsid w:val="009336C5"/>
    <w:rsid w:val="009337FB"/>
    <w:rsid w:val="00934589"/>
    <w:rsid w:val="00934C25"/>
    <w:rsid w:val="00934D40"/>
    <w:rsid w:val="00935255"/>
    <w:rsid w:val="009359DE"/>
    <w:rsid w:val="00936AB6"/>
    <w:rsid w:val="00936F15"/>
    <w:rsid w:val="009373C5"/>
    <w:rsid w:val="00937670"/>
    <w:rsid w:val="00937D86"/>
    <w:rsid w:val="0094062C"/>
    <w:rsid w:val="00941877"/>
    <w:rsid w:val="009419AB"/>
    <w:rsid w:val="00941E4E"/>
    <w:rsid w:val="00942A06"/>
    <w:rsid w:val="00942A9A"/>
    <w:rsid w:val="00943397"/>
    <w:rsid w:val="0094369D"/>
    <w:rsid w:val="00944C70"/>
    <w:rsid w:val="00945293"/>
    <w:rsid w:val="009453B9"/>
    <w:rsid w:val="009459D9"/>
    <w:rsid w:val="0094713E"/>
    <w:rsid w:val="00947E63"/>
    <w:rsid w:val="009501F3"/>
    <w:rsid w:val="009506EA"/>
    <w:rsid w:val="00950BA6"/>
    <w:rsid w:val="00951F9D"/>
    <w:rsid w:val="00952A65"/>
    <w:rsid w:val="00953250"/>
    <w:rsid w:val="009544ED"/>
    <w:rsid w:val="00955459"/>
    <w:rsid w:val="0095663E"/>
    <w:rsid w:val="009577E0"/>
    <w:rsid w:val="00960130"/>
    <w:rsid w:val="0096099E"/>
    <w:rsid w:val="00962195"/>
    <w:rsid w:val="0096283D"/>
    <w:rsid w:val="009629CF"/>
    <w:rsid w:val="00962E1E"/>
    <w:rsid w:val="0096370B"/>
    <w:rsid w:val="00963AC2"/>
    <w:rsid w:val="00963B86"/>
    <w:rsid w:val="00964177"/>
    <w:rsid w:val="009649EA"/>
    <w:rsid w:val="009652F7"/>
    <w:rsid w:val="009658EC"/>
    <w:rsid w:val="00965E39"/>
    <w:rsid w:val="009665C4"/>
    <w:rsid w:val="0096765D"/>
    <w:rsid w:val="00967BB9"/>
    <w:rsid w:val="00970E6B"/>
    <w:rsid w:val="00971851"/>
    <w:rsid w:val="009726C5"/>
    <w:rsid w:val="00972957"/>
    <w:rsid w:val="0097302F"/>
    <w:rsid w:val="00973934"/>
    <w:rsid w:val="00973B23"/>
    <w:rsid w:val="00974883"/>
    <w:rsid w:val="00974C49"/>
    <w:rsid w:val="00975AAC"/>
    <w:rsid w:val="009763A1"/>
    <w:rsid w:val="00976AF9"/>
    <w:rsid w:val="00980566"/>
    <w:rsid w:val="009807BD"/>
    <w:rsid w:val="009824F1"/>
    <w:rsid w:val="00983242"/>
    <w:rsid w:val="00983331"/>
    <w:rsid w:val="00983AF6"/>
    <w:rsid w:val="00983EDF"/>
    <w:rsid w:val="00984256"/>
    <w:rsid w:val="00984903"/>
    <w:rsid w:val="009849B4"/>
    <w:rsid w:val="00984D8B"/>
    <w:rsid w:val="00986A1D"/>
    <w:rsid w:val="00987279"/>
    <w:rsid w:val="00987488"/>
    <w:rsid w:val="00987DF4"/>
    <w:rsid w:val="00991195"/>
    <w:rsid w:val="009912B8"/>
    <w:rsid w:val="00991A83"/>
    <w:rsid w:val="00991E15"/>
    <w:rsid w:val="00992683"/>
    <w:rsid w:val="00992704"/>
    <w:rsid w:val="00993987"/>
    <w:rsid w:val="00993F1E"/>
    <w:rsid w:val="0099439C"/>
    <w:rsid w:val="00994F1A"/>
    <w:rsid w:val="009951C5"/>
    <w:rsid w:val="00995983"/>
    <w:rsid w:val="00995A38"/>
    <w:rsid w:val="00995C61"/>
    <w:rsid w:val="0099609C"/>
    <w:rsid w:val="00997179"/>
    <w:rsid w:val="00997A5B"/>
    <w:rsid w:val="00997E69"/>
    <w:rsid w:val="00997FC1"/>
    <w:rsid w:val="009A0C96"/>
    <w:rsid w:val="009A0CAA"/>
    <w:rsid w:val="009A0F5A"/>
    <w:rsid w:val="009A1B1D"/>
    <w:rsid w:val="009A1E1C"/>
    <w:rsid w:val="009A24E9"/>
    <w:rsid w:val="009A2DCD"/>
    <w:rsid w:val="009A2F9B"/>
    <w:rsid w:val="009A327D"/>
    <w:rsid w:val="009A3285"/>
    <w:rsid w:val="009A34A5"/>
    <w:rsid w:val="009A38A3"/>
    <w:rsid w:val="009A3929"/>
    <w:rsid w:val="009A399A"/>
    <w:rsid w:val="009A5972"/>
    <w:rsid w:val="009A72B7"/>
    <w:rsid w:val="009B200F"/>
    <w:rsid w:val="009B4817"/>
    <w:rsid w:val="009B5183"/>
    <w:rsid w:val="009B54DC"/>
    <w:rsid w:val="009B5B4F"/>
    <w:rsid w:val="009B5F97"/>
    <w:rsid w:val="009B67E6"/>
    <w:rsid w:val="009B6D0C"/>
    <w:rsid w:val="009B70C5"/>
    <w:rsid w:val="009C00A1"/>
    <w:rsid w:val="009C0C1A"/>
    <w:rsid w:val="009C22AF"/>
    <w:rsid w:val="009C2C89"/>
    <w:rsid w:val="009C2FE4"/>
    <w:rsid w:val="009C393D"/>
    <w:rsid w:val="009C3C38"/>
    <w:rsid w:val="009C3C94"/>
    <w:rsid w:val="009C40A7"/>
    <w:rsid w:val="009C5957"/>
    <w:rsid w:val="009C607F"/>
    <w:rsid w:val="009C65EE"/>
    <w:rsid w:val="009C6AA9"/>
    <w:rsid w:val="009C7419"/>
    <w:rsid w:val="009C7728"/>
    <w:rsid w:val="009C79D5"/>
    <w:rsid w:val="009C7DD8"/>
    <w:rsid w:val="009D06D8"/>
    <w:rsid w:val="009D0B23"/>
    <w:rsid w:val="009D29C9"/>
    <w:rsid w:val="009D2A00"/>
    <w:rsid w:val="009D54DC"/>
    <w:rsid w:val="009D5622"/>
    <w:rsid w:val="009D5D99"/>
    <w:rsid w:val="009D668A"/>
    <w:rsid w:val="009D7D8E"/>
    <w:rsid w:val="009E056B"/>
    <w:rsid w:val="009E0B4E"/>
    <w:rsid w:val="009E1080"/>
    <w:rsid w:val="009E11A8"/>
    <w:rsid w:val="009E133C"/>
    <w:rsid w:val="009E148C"/>
    <w:rsid w:val="009E1F3A"/>
    <w:rsid w:val="009E21A9"/>
    <w:rsid w:val="009E4235"/>
    <w:rsid w:val="009E4B56"/>
    <w:rsid w:val="009E4E17"/>
    <w:rsid w:val="009E55AB"/>
    <w:rsid w:val="009E5A35"/>
    <w:rsid w:val="009E5C3E"/>
    <w:rsid w:val="009E62B3"/>
    <w:rsid w:val="009E6CDC"/>
    <w:rsid w:val="009E7103"/>
    <w:rsid w:val="009E7318"/>
    <w:rsid w:val="009F02A0"/>
    <w:rsid w:val="009F0AEF"/>
    <w:rsid w:val="009F2641"/>
    <w:rsid w:val="009F34EE"/>
    <w:rsid w:val="009F3AA3"/>
    <w:rsid w:val="009F3C7A"/>
    <w:rsid w:val="009F3CFA"/>
    <w:rsid w:val="009F66A1"/>
    <w:rsid w:val="00A00406"/>
    <w:rsid w:val="00A01B67"/>
    <w:rsid w:val="00A021A7"/>
    <w:rsid w:val="00A03744"/>
    <w:rsid w:val="00A0397B"/>
    <w:rsid w:val="00A04024"/>
    <w:rsid w:val="00A046A1"/>
    <w:rsid w:val="00A048FE"/>
    <w:rsid w:val="00A053DA"/>
    <w:rsid w:val="00A0552B"/>
    <w:rsid w:val="00A066CD"/>
    <w:rsid w:val="00A06984"/>
    <w:rsid w:val="00A07566"/>
    <w:rsid w:val="00A0793F"/>
    <w:rsid w:val="00A102F0"/>
    <w:rsid w:val="00A10417"/>
    <w:rsid w:val="00A10F36"/>
    <w:rsid w:val="00A12864"/>
    <w:rsid w:val="00A14083"/>
    <w:rsid w:val="00A150A7"/>
    <w:rsid w:val="00A150BD"/>
    <w:rsid w:val="00A152C0"/>
    <w:rsid w:val="00A1575F"/>
    <w:rsid w:val="00A15D46"/>
    <w:rsid w:val="00A168A3"/>
    <w:rsid w:val="00A16F41"/>
    <w:rsid w:val="00A176C9"/>
    <w:rsid w:val="00A1772E"/>
    <w:rsid w:val="00A17F1D"/>
    <w:rsid w:val="00A2028E"/>
    <w:rsid w:val="00A20436"/>
    <w:rsid w:val="00A20780"/>
    <w:rsid w:val="00A20A94"/>
    <w:rsid w:val="00A21172"/>
    <w:rsid w:val="00A22057"/>
    <w:rsid w:val="00A22D9C"/>
    <w:rsid w:val="00A244D6"/>
    <w:rsid w:val="00A24763"/>
    <w:rsid w:val="00A24E30"/>
    <w:rsid w:val="00A25797"/>
    <w:rsid w:val="00A25D35"/>
    <w:rsid w:val="00A27130"/>
    <w:rsid w:val="00A27E17"/>
    <w:rsid w:val="00A30318"/>
    <w:rsid w:val="00A307C3"/>
    <w:rsid w:val="00A30893"/>
    <w:rsid w:val="00A30B6C"/>
    <w:rsid w:val="00A32222"/>
    <w:rsid w:val="00A32276"/>
    <w:rsid w:val="00A3399A"/>
    <w:rsid w:val="00A3425A"/>
    <w:rsid w:val="00A34261"/>
    <w:rsid w:val="00A35906"/>
    <w:rsid w:val="00A35AB4"/>
    <w:rsid w:val="00A362A8"/>
    <w:rsid w:val="00A36AC8"/>
    <w:rsid w:val="00A371C8"/>
    <w:rsid w:val="00A37406"/>
    <w:rsid w:val="00A40388"/>
    <w:rsid w:val="00A4048D"/>
    <w:rsid w:val="00A40C40"/>
    <w:rsid w:val="00A40F2F"/>
    <w:rsid w:val="00A40FE8"/>
    <w:rsid w:val="00A41DC3"/>
    <w:rsid w:val="00A422E9"/>
    <w:rsid w:val="00A42CB8"/>
    <w:rsid w:val="00A466A2"/>
    <w:rsid w:val="00A4792E"/>
    <w:rsid w:val="00A5004C"/>
    <w:rsid w:val="00A50EB3"/>
    <w:rsid w:val="00A51461"/>
    <w:rsid w:val="00A51A98"/>
    <w:rsid w:val="00A5206B"/>
    <w:rsid w:val="00A52BA9"/>
    <w:rsid w:val="00A55752"/>
    <w:rsid w:val="00A55BBE"/>
    <w:rsid w:val="00A55DDC"/>
    <w:rsid w:val="00A56B6E"/>
    <w:rsid w:val="00A57996"/>
    <w:rsid w:val="00A579FF"/>
    <w:rsid w:val="00A57F81"/>
    <w:rsid w:val="00A60E7E"/>
    <w:rsid w:val="00A60F30"/>
    <w:rsid w:val="00A618FF"/>
    <w:rsid w:val="00A624F5"/>
    <w:rsid w:val="00A62A24"/>
    <w:rsid w:val="00A62DE8"/>
    <w:rsid w:val="00A62F8E"/>
    <w:rsid w:val="00A6328D"/>
    <w:rsid w:val="00A6426A"/>
    <w:rsid w:val="00A64479"/>
    <w:rsid w:val="00A64B1F"/>
    <w:rsid w:val="00A64F84"/>
    <w:rsid w:val="00A65347"/>
    <w:rsid w:val="00A66391"/>
    <w:rsid w:val="00A66551"/>
    <w:rsid w:val="00A66ABE"/>
    <w:rsid w:val="00A66ACC"/>
    <w:rsid w:val="00A678E1"/>
    <w:rsid w:val="00A67A40"/>
    <w:rsid w:val="00A713C3"/>
    <w:rsid w:val="00A71463"/>
    <w:rsid w:val="00A715F5"/>
    <w:rsid w:val="00A7203A"/>
    <w:rsid w:val="00A73043"/>
    <w:rsid w:val="00A73572"/>
    <w:rsid w:val="00A74835"/>
    <w:rsid w:val="00A74F5A"/>
    <w:rsid w:val="00A750E0"/>
    <w:rsid w:val="00A75303"/>
    <w:rsid w:val="00A76298"/>
    <w:rsid w:val="00A7641B"/>
    <w:rsid w:val="00A7760B"/>
    <w:rsid w:val="00A77E14"/>
    <w:rsid w:val="00A81006"/>
    <w:rsid w:val="00A81818"/>
    <w:rsid w:val="00A837F1"/>
    <w:rsid w:val="00A84719"/>
    <w:rsid w:val="00A84B02"/>
    <w:rsid w:val="00A84ED2"/>
    <w:rsid w:val="00A8657A"/>
    <w:rsid w:val="00A86880"/>
    <w:rsid w:val="00A872F6"/>
    <w:rsid w:val="00A91D0E"/>
    <w:rsid w:val="00A93644"/>
    <w:rsid w:val="00A93E74"/>
    <w:rsid w:val="00A95703"/>
    <w:rsid w:val="00A95E64"/>
    <w:rsid w:val="00A95F06"/>
    <w:rsid w:val="00A966B3"/>
    <w:rsid w:val="00A97378"/>
    <w:rsid w:val="00A97567"/>
    <w:rsid w:val="00A975EE"/>
    <w:rsid w:val="00AA030A"/>
    <w:rsid w:val="00AA05F2"/>
    <w:rsid w:val="00AA0AE1"/>
    <w:rsid w:val="00AA13EC"/>
    <w:rsid w:val="00AA26C9"/>
    <w:rsid w:val="00AA2A22"/>
    <w:rsid w:val="00AA48A3"/>
    <w:rsid w:val="00AA4FDD"/>
    <w:rsid w:val="00AA50A9"/>
    <w:rsid w:val="00AA5CAC"/>
    <w:rsid w:val="00AA6601"/>
    <w:rsid w:val="00AA6897"/>
    <w:rsid w:val="00AA68C5"/>
    <w:rsid w:val="00AA6902"/>
    <w:rsid w:val="00AA6B4B"/>
    <w:rsid w:val="00AB08D5"/>
    <w:rsid w:val="00AB1309"/>
    <w:rsid w:val="00AB2AF0"/>
    <w:rsid w:val="00AB3C21"/>
    <w:rsid w:val="00AB4AB8"/>
    <w:rsid w:val="00AB5596"/>
    <w:rsid w:val="00AB5EE0"/>
    <w:rsid w:val="00AB66A1"/>
    <w:rsid w:val="00AB7D84"/>
    <w:rsid w:val="00AC02F1"/>
    <w:rsid w:val="00AC0379"/>
    <w:rsid w:val="00AC04C1"/>
    <w:rsid w:val="00AC052C"/>
    <w:rsid w:val="00AC0F43"/>
    <w:rsid w:val="00AC1486"/>
    <w:rsid w:val="00AC4873"/>
    <w:rsid w:val="00AC4D52"/>
    <w:rsid w:val="00AC4F7A"/>
    <w:rsid w:val="00AC5C16"/>
    <w:rsid w:val="00AC67A5"/>
    <w:rsid w:val="00AC67CE"/>
    <w:rsid w:val="00AD02E6"/>
    <w:rsid w:val="00AD0F93"/>
    <w:rsid w:val="00AD0FDB"/>
    <w:rsid w:val="00AD107F"/>
    <w:rsid w:val="00AD1502"/>
    <w:rsid w:val="00AD3FA0"/>
    <w:rsid w:val="00AD4D78"/>
    <w:rsid w:val="00AD533E"/>
    <w:rsid w:val="00AD5761"/>
    <w:rsid w:val="00AD7619"/>
    <w:rsid w:val="00AE0D1D"/>
    <w:rsid w:val="00AE2AC9"/>
    <w:rsid w:val="00AE3011"/>
    <w:rsid w:val="00AE5F70"/>
    <w:rsid w:val="00AE646E"/>
    <w:rsid w:val="00AE6D36"/>
    <w:rsid w:val="00AE70DE"/>
    <w:rsid w:val="00AE70E7"/>
    <w:rsid w:val="00AE7924"/>
    <w:rsid w:val="00AE7B82"/>
    <w:rsid w:val="00AF0BBD"/>
    <w:rsid w:val="00AF1F34"/>
    <w:rsid w:val="00AF20A7"/>
    <w:rsid w:val="00AF23C5"/>
    <w:rsid w:val="00AF2682"/>
    <w:rsid w:val="00AF2998"/>
    <w:rsid w:val="00AF2E4E"/>
    <w:rsid w:val="00AF31C6"/>
    <w:rsid w:val="00AF3319"/>
    <w:rsid w:val="00AF3B00"/>
    <w:rsid w:val="00AF4583"/>
    <w:rsid w:val="00AF53ED"/>
    <w:rsid w:val="00AF681C"/>
    <w:rsid w:val="00AF73AE"/>
    <w:rsid w:val="00AF7A31"/>
    <w:rsid w:val="00B00A4D"/>
    <w:rsid w:val="00B00C1A"/>
    <w:rsid w:val="00B01F43"/>
    <w:rsid w:val="00B03E89"/>
    <w:rsid w:val="00B04124"/>
    <w:rsid w:val="00B04CB1"/>
    <w:rsid w:val="00B04DA4"/>
    <w:rsid w:val="00B055CE"/>
    <w:rsid w:val="00B05E5E"/>
    <w:rsid w:val="00B05F9B"/>
    <w:rsid w:val="00B06A5F"/>
    <w:rsid w:val="00B06FC9"/>
    <w:rsid w:val="00B077F3"/>
    <w:rsid w:val="00B07A90"/>
    <w:rsid w:val="00B10C9F"/>
    <w:rsid w:val="00B12777"/>
    <w:rsid w:val="00B12F5C"/>
    <w:rsid w:val="00B131E8"/>
    <w:rsid w:val="00B136B4"/>
    <w:rsid w:val="00B13D99"/>
    <w:rsid w:val="00B155A8"/>
    <w:rsid w:val="00B15931"/>
    <w:rsid w:val="00B16F75"/>
    <w:rsid w:val="00B16FA7"/>
    <w:rsid w:val="00B17881"/>
    <w:rsid w:val="00B17985"/>
    <w:rsid w:val="00B17CDF"/>
    <w:rsid w:val="00B17E08"/>
    <w:rsid w:val="00B207F3"/>
    <w:rsid w:val="00B2123D"/>
    <w:rsid w:val="00B21873"/>
    <w:rsid w:val="00B218E8"/>
    <w:rsid w:val="00B21CC1"/>
    <w:rsid w:val="00B223FE"/>
    <w:rsid w:val="00B229F3"/>
    <w:rsid w:val="00B22D9F"/>
    <w:rsid w:val="00B23A66"/>
    <w:rsid w:val="00B23B67"/>
    <w:rsid w:val="00B23C5A"/>
    <w:rsid w:val="00B24201"/>
    <w:rsid w:val="00B24A67"/>
    <w:rsid w:val="00B25BB5"/>
    <w:rsid w:val="00B2624E"/>
    <w:rsid w:val="00B27744"/>
    <w:rsid w:val="00B27D98"/>
    <w:rsid w:val="00B30D32"/>
    <w:rsid w:val="00B310C2"/>
    <w:rsid w:val="00B31E4C"/>
    <w:rsid w:val="00B33090"/>
    <w:rsid w:val="00B3355F"/>
    <w:rsid w:val="00B336FF"/>
    <w:rsid w:val="00B341EB"/>
    <w:rsid w:val="00B35DE1"/>
    <w:rsid w:val="00B3617B"/>
    <w:rsid w:val="00B37761"/>
    <w:rsid w:val="00B37BA2"/>
    <w:rsid w:val="00B37CDA"/>
    <w:rsid w:val="00B37D62"/>
    <w:rsid w:val="00B40A64"/>
    <w:rsid w:val="00B41084"/>
    <w:rsid w:val="00B411E7"/>
    <w:rsid w:val="00B41CE9"/>
    <w:rsid w:val="00B42250"/>
    <w:rsid w:val="00B423AE"/>
    <w:rsid w:val="00B42CAE"/>
    <w:rsid w:val="00B42E64"/>
    <w:rsid w:val="00B43220"/>
    <w:rsid w:val="00B43381"/>
    <w:rsid w:val="00B44D79"/>
    <w:rsid w:val="00B46316"/>
    <w:rsid w:val="00B4708F"/>
    <w:rsid w:val="00B507EB"/>
    <w:rsid w:val="00B5097A"/>
    <w:rsid w:val="00B509D5"/>
    <w:rsid w:val="00B50DAD"/>
    <w:rsid w:val="00B52770"/>
    <w:rsid w:val="00B5318C"/>
    <w:rsid w:val="00B54182"/>
    <w:rsid w:val="00B55C82"/>
    <w:rsid w:val="00B56B24"/>
    <w:rsid w:val="00B57265"/>
    <w:rsid w:val="00B6089E"/>
    <w:rsid w:val="00B60A81"/>
    <w:rsid w:val="00B6103D"/>
    <w:rsid w:val="00B6150C"/>
    <w:rsid w:val="00B615D6"/>
    <w:rsid w:val="00B61FF5"/>
    <w:rsid w:val="00B6236C"/>
    <w:rsid w:val="00B628B8"/>
    <w:rsid w:val="00B63499"/>
    <w:rsid w:val="00B65A63"/>
    <w:rsid w:val="00B66D1A"/>
    <w:rsid w:val="00B67587"/>
    <w:rsid w:val="00B702DC"/>
    <w:rsid w:val="00B70810"/>
    <w:rsid w:val="00B748DE"/>
    <w:rsid w:val="00B757CE"/>
    <w:rsid w:val="00B76080"/>
    <w:rsid w:val="00B76342"/>
    <w:rsid w:val="00B764F9"/>
    <w:rsid w:val="00B766C8"/>
    <w:rsid w:val="00B76776"/>
    <w:rsid w:val="00B77049"/>
    <w:rsid w:val="00B77057"/>
    <w:rsid w:val="00B77A48"/>
    <w:rsid w:val="00B77E06"/>
    <w:rsid w:val="00B8057B"/>
    <w:rsid w:val="00B80814"/>
    <w:rsid w:val="00B81D6B"/>
    <w:rsid w:val="00B82747"/>
    <w:rsid w:val="00B8380F"/>
    <w:rsid w:val="00B84067"/>
    <w:rsid w:val="00B848D7"/>
    <w:rsid w:val="00B85374"/>
    <w:rsid w:val="00B85D66"/>
    <w:rsid w:val="00B86ADD"/>
    <w:rsid w:val="00B87429"/>
    <w:rsid w:val="00B8759C"/>
    <w:rsid w:val="00B90F0F"/>
    <w:rsid w:val="00B91A44"/>
    <w:rsid w:val="00B92967"/>
    <w:rsid w:val="00B93A01"/>
    <w:rsid w:val="00B93B46"/>
    <w:rsid w:val="00B93BBF"/>
    <w:rsid w:val="00BA005E"/>
    <w:rsid w:val="00BA04D2"/>
    <w:rsid w:val="00BA06C6"/>
    <w:rsid w:val="00BA13CD"/>
    <w:rsid w:val="00BA226B"/>
    <w:rsid w:val="00BA22B9"/>
    <w:rsid w:val="00BA2953"/>
    <w:rsid w:val="00BA3A4A"/>
    <w:rsid w:val="00BA519A"/>
    <w:rsid w:val="00BA57A8"/>
    <w:rsid w:val="00BA60AE"/>
    <w:rsid w:val="00BA6AA1"/>
    <w:rsid w:val="00BA74B6"/>
    <w:rsid w:val="00BB0630"/>
    <w:rsid w:val="00BB0651"/>
    <w:rsid w:val="00BB0C23"/>
    <w:rsid w:val="00BB0F2F"/>
    <w:rsid w:val="00BB26AF"/>
    <w:rsid w:val="00BB2713"/>
    <w:rsid w:val="00BB3632"/>
    <w:rsid w:val="00BB4335"/>
    <w:rsid w:val="00BB4688"/>
    <w:rsid w:val="00BB5CC9"/>
    <w:rsid w:val="00BB66C1"/>
    <w:rsid w:val="00BB7932"/>
    <w:rsid w:val="00BB7E8C"/>
    <w:rsid w:val="00BC1810"/>
    <w:rsid w:val="00BC1A41"/>
    <w:rsid w:val="00BC1D58"/>
    <w:rsid w:val="00BC3314"/>
    <w:rsid w:val="00BC3C2D"/>
    <w:rsid w:val="00BC42D9"/>
    <w:rsid w:val="00BC487F"/>
    <w:rsid w:val="00BC5022"/>
    <w:rsid w:val="00BC6100"/>
    <w:rsid w:val="00BC6D6F"/>
    <w:rsid w:val="00BC6FD7"/>
    <w:rsid w:val="00BD1E01"/>
    <w:rsid w:val="00BD1FA4"/>
    <w:rsid w:val="00BD213C"/>
    <w:rsid w:val="00BD2614"/>
    <w:rsid w:val="00BD2C90"/>
    <w:rsid w:val="00BD346D"/>
    <w:rsid w:val="00BD38CB"/>
    <w:rsid w:val="00BD3CCC"/>
    <w:rsid w:val="00BD487B"/>
    <w:rsid w:val="00BD5688"/>
    <w:rsid w:val="00BD698C"/>
    <w:rsid w:val="00BD7222"/>
    <w:rsid w:val="00BD7280"/>
    <w:rsid w:val="00BD7329"/>
    <w:rsid w:val="00BE0959"/>
    <w:rsid w:val="00BE1219"/>
    <w:rsid w:val="00BE1FBC"/>
    <w:rsid w:val="00BE1FEB"/>
    <w:rsid w:val="00BE226A"/>
    <w:rsid w:val="00BE26DB"/>
    <w:rsid w:val="00BE335A"/>
    <w:rsid w:val="00BE42AE"/>
    <w:rsid w:val="00BE5EC3"/>
    <w:rsid w:val="00BE5FA9"/>
    <w:rsid w:val="00BE74FB"/>
    <w:rsid w:val="00BE78F9"/>
    <w:rsid w:val="00BE7F58"/>
    <w:rsid w:val="00BF1190"/>
    <w:rsid w:val="00BF1473"/>
    <w:rsid w:val="00BF1707"/>
    <w:rsid w:val="00BF225B"/>
    <w:rsid w:val="00BF39A9"/>
    <w:rsid w:val="00BF3BBB"/>
    <w:rsid w:val="00BF4178"/>
    <w:rsid w:val="00BF41E4"/>
    <w:rsid w:val="00BF4B0A"/>
    <w:rsid w:val="00BF55A4"/>
    <w:rsid w:val="00BF60D8"/>
    <w:rsid w:val="00BF631C"/>
    <w:rsid w:val="00BF6576"/>
    <w:rsid w:val="00BF6DC2"/>
    <w:rsid w:val="00BF71BE"/>
    <w:rsid w:val="00BF7D23"/>
    <w:rsid w:val="00C00475"/>
    <w:rsid w:val="00C00554"/>
    <w:rsid w:val="00C014DF"/>
    <w:rsid w:val="00C02022"/>
    <w:rsid w:val="00C023E8"/>
    <w:rsid w:val="00C02639"/>
    <w:rsid w:val="00C02929"/>
    <w:rsid w:val="00C02E9F"/>
    <w:rsid w:val="00C0345D"/>
    <w:rsid w:val="00C03BDC"/>
    <w:rsid w:val="00C03D7B"/>
    <w:rsid w:val="00C040F7"/>
    <w:rsid w:val="00C04E65"/>
    <w:rsid w:val="00C056B2"/>
    <w:rsid w:val="00C05846"/>
    <w:rsid w:val="00C06A30"/>
    <w:rsid w:val="00C06F31"/>
    <w:rsid w:val="00C0710B"/>
    <w:rsid w:val="00C07112"/>
    <w:rsid w:val="00C07140"/>
    <w:rsid w:val="00C11809"/>
    <w:rsid w:val="00C120CE"/>
    <w:rsid w:val="00C121F2"/>
    <w:rsid w:val="00C13386"/>
    <w:rsid w:val="00C13417"/>
    <w:rsid w:val="00C14436"/>
    <w:rsid w:val="00C145A2"/>
    <w:rsid w:val="00C1474F"/>
    <w:rsid w:val="00C14985"/>
    <w:rsid w:val="00C160FA"/>
    <w:rsid w:val="00C1647D"/>
    <w:rsid w:val="00C16726"/>
    <w:rsid w:val="00C177B4"/>
    <w:rsid w:val="00C17F57"/>
    <w:rsid w:val="00C204D0"/>
    <w:rsid w:val="00C21583"/>
    <w:rsid w:val="00C21AC3"/>
    <w:rsid w:val="00C21FE8"/>
    <w:rsid w:val="00C22615"/>
    <w:rsid w:val="00C242B7"/>
    <w:rsid w:val="00C25367"/>
    <w:rsid w:val="00C256A2"/>
    <w:rsid w:val="00C25B01"/>
    <w:rsid w:val="00C26440"/>
    <w:rsid w:val="00C27058"/>
    <w:rsid w:val="00C27C96"/>
    <w:rsid w:val="00C3189B"/>
    <w:rsid w:val="00C32553"/>
    <w:rsid w:val="00C32CC7"/>
    <w:rsid w:val="00C33217"/>
    <w:rsid w:val="00C3363B"/>
    <w:rsid w:val="00C33C80"/>
    <w:rsid w:val="00C346CE"/>
    <w:rsid w:val="00C3490E"/>
    <w:rsid w:val="00C356DC"/>
    <w:rsid w:val="00C3577A"/>
    <w:rsid w:val="00C3633D"/>
    <w:rsid w:val="00C373D5"/>
    <w:rsid w:val="00C37D6D"/>
    <w:rsid w:val="00C40DB7"/>
    <w:rsid w:val="00C42A46"/>
    <w:rsid w:val="00C434D5"/>
    <w:rsid w:val="00C44005"/>
    <w:rsid w:val="00C44765"/>
    <w:rsid w:val="00C44C58"/>
    <w:rsid w:val="00C45338"/>
    <w:rsid w:val="00C453AE"/>
    <w:rsid w:val="00C455E8"/>
    <w:rsid w:val="00C45936"/>
    <w:rsid w:val="00C45AE0"/>
    <w:rsid w:val="00C473C5"/>
    <w:rsid w:val="00C476A4"/>
    <w:rsid w:val="00C50457"/>
    <w:rsid w:val="00C515A2"/>
    <w:rsid w:val="00C52D50"/>
    <w:rsid w:val="00C53F46"/>
    <w:rsid w:val="00C54132"/>
    <w:rsid w:val="00C54CF5"/>
    <w:rsid w:val="00C551C7"/>
    <w:rsid w:val="00C55305"/>
    <w:rsid w:val="00C55E39"/>
    <w:rsid w:val="00C562EB"/>
    <w:rsid w:val="00C56CB8"/>
    <w:rsid w:val="00C57EB3"/>
    <w:rsid w:val="00C57F11"/>
    <w:rsid w:val="00C60D5B"/>
    <w:rsid w:val="00C6167C"/>
    <w:rsid w:val="00C62294"/>
    <w:rsid w:val="00C62C74"/>
    <w:rsid w:val="00C63720"/>
    <w:rsid w:val="00C63BFE"/>
    <w:rsid w:val="00C6412B"/>
    <w:rsid w:val="00C645E7"/>
    <w:rsid w:val="00C6498E"/>
    <w:rsid w:val="00C657A7"/>
    <w:rsid w:val="00C65AEC"/>
    <w:rsid w:val="00C666C0"/>
    <w:rsid w:val="00C669A2"/>
    <w:rsid w:val="00C71120"/>
    <w:rsid w:val="00C72151"/>
    <w:rsid w:val="00C7227F"/>
    <w:rsid w:val="00C7297C"/>
    <w:rsid w:val="00C7435B"/>
    <w:rsid w:val="00C75875"/>
    <w:rsid w:val="00C762C4"/>
    <w:rsid w:val="00C76C8D"/>
    <w:rsid w:val="00C772ED"/>
    <w:rsid w:val="00C803CD"/>
    <w:rsid w:val="00C80CD9"/>
    <w:rsid w:val="00C8134E"/>
    <w:rsid w:val="00C81634"/>
    <w:rsid w:val="00C81B7E"/>
    <w:rsid w:val="00C81B8C"/>
    <w:rsid w:val="00C8254A"/>
    <w:rsid w:val="00C82B85"/>
    <w:rsid w:val="00C82B9A"/>
    <w:rsid w:val="00C83405"/>
    <w:rsid w:val="00C83494"/>
    <w:rsid w:val="00C84B29"/>
    <w:rsid w:val="00C85E79"/>
    <w:rsid w:val="00C86016"/>
    <w:rsid w:val="00C86414"/>
    <w:rsid w:val="00C868E7"/>
    <w:rsid w:val="00C878D5"/>
    <w:rsid w:val="00C87B0F"/>
    <w:rsid w:val="00C87E32"/>
    <w:rsid w:val="00C87F85"/>
    <w:rsid w:val="00C911E3"/>
    <w:rsid w:val="00C91349"/>
    <w:rsid w:val="00C91816"/>
    <w:rsid w:val="00C9258F"/>
    <w:rsid w:val="00C92CD3"/>
    <w:rsid w:val="00C93404"/>
    <w:rsid w:val="00C93590"/>
    <w:rsid w:val="00C93D3A"/>
    <w:rsid w:val="00C9453D"/>
    <w:rsid w:val="00C94575"/>
    <w:rsid w:val="00C9579E"/>
    <w:rsid w:val="00C95D06"/>
    <w:rsid w:val="00C96517"/>
    <w:rsid w:val="00C96DCA"/>
    <w:rsid w:val="00C971FE"/>
    <w:rsid w:val="00C97550"/>
    <w:rsid w:val="00C97B5E"/>
    <w:rsid w:val="00CA037B"/>
    <w:rsid w:val="00CA0438"/>
    <w:rsid w:val="00CA10A9"/>
    <w:rsid w:val="00CA10AE"/>
    <w:rsid w:val="00CA10B6"/>
    <w:rsid w:val="00CA1B0B"/>
    <w:rsid w:val="00CA1F5B"/>
    <w:rsid w:val="00CA2B23"/>
    <w:rsid w:val="00CA2CAF"/>
    <w:rsid w:val="00CA3CBF"/>
    <w:rsid w:val="00CA43C8"/>
    <w:rsid w:val="00CA43DA"/>
    <w:rsid w:val="00CA43DE"/>
    <w:rsid w:val="00CA4D7E"/>
    <w:rsid w:val="00CA5400"/>
    <w:rsid w:val="00CA6299"/>
    <w:rsid w:val="00CA6912"/>
    <w:rsid w:val="00CA6C17"/>
    <w:rsid w:val="00CA76E3"/>
    <w:rsid w:val="00CB03B9"/>
    <w:rsid w:val="00CB0FB9"/>
    <w:rsid w:val="00CB0FC4"/>
    <w:rsid w:val="00CB5A30"/>
    <w:rsid w:val="00CB6047"/>
    <w:rsid w:val="00CB6FEF"/>
    <w:rsid w:val="00CB7A73"/>
    <w:rsid w:val="00CB7B62"/>
    <w:rsid w:val="00CB7CA9"/>
    <w:rsid w:val="00CC055C"/>
    <w:rsid w:val="00CC0951"/>
    <w:rsid w:val="00CC0FA5"/>
    <w:rsid w:val="00CC100A"/>
    <w:rsid w:val="00CC1711"/>
    <w:rsid w:val="00CC1AF1"/>
    <w:rsid w:val="00CC1B4E"/>
    <w:rsid w:val="00CC2869"/>
    <w:rsid w:val="00CC2AC9"/>
    <w:rsid w:val="00CC2E71"/>
    <w:rsid w:val="00CC3D1E"/>
    <w:rsid w:val="00CC458C"/>
    <w:rsid w:val="00CC488B"/>
    <w:rsid w:val="00CC5C53"/>
    <w:rsid w:val="00CC5E0E"/>
    <w:rsid w:val="00CC6102"/>
    <w:rsid w:val="00CC6597"/>
    <w:rsid w:val="00CC70ED"/>
    <w:rsid w:val="00CC72B0"/>
    <w:rsid w:val="00CC7D4A"/>
    <w:rsid w:val="00CD0160"/>
    <w:rsid w:val="00CD04F6"/>
    <w:rsid w:val="00CD0675"/>
    <w:rsid w:val="00CD07BC"/>
    <w:rsid w:val="00CD095E"/>
    <w:rsid w:val="00CD0E01"/>
    <w:rsid w:val="00CD0EDF"/>
    <w:rsid w:val="00CD1A5B"/>
    <w:rsid w:val="00CD214F"/>
    <w:rsid w:val="00CD355E"/>
    <w:rsid w:val="00CD3BD7"/>
    <w:rsid w:val="00CD4E1A"/>
    <w:rsid w:val="00CD4ECB"/>
    <w:rsid w:val="00CD5734"/>
    <w:rsid w:val="00CD5C6D"/>
    <w:rsid w:val="00CD5C85"/>
    <w:rsid w:val="00CD63B7"/>
    <w:rsid w:val="00CD66D8"/>
    <w:rsid w:val="00CD68B4"/>
    <w:rsid w:val="00CD6F59"/>
    <w:rsid w:val="00CD724E"/>
    <w:rsid w:val="00CE1ECA"/>
    <w:rsid w:val="00CE24E2"/>
    <w:rsid w:val="00CE36D1"/>
    <w:rsid w:val="00CE3733"/>
    <w:rsid w:val="00CE3AB6"/>
    <w:rsid w:val="00CE4FC8"/>
    <w:rsid w:val="00CE620D"/>
    <w:rsid w:val="00CE6B09"/>
    <w:rsid w:val="00CE7181"/>
    <w:rsid w:val="00CE7A8C"/>
    <w:rsid w:val="00CF034B"/>
    <w:rsid w:val="00CF1284"/>
    <w:rsid w:val="00CF1413"/>
    <w:rsid w:val="00CF1766"/>
    <w:rsid w:val="00CF17C0"/>
    <w:rsid w:val="00CF1DE1"/>
    <w:rsid w:val="00CF1E2A"/>
    <w:rsid w:val="00CF2012"/>
    <w:rsid w:val="00CF21AF"/>
    <w:rsid w:val="00CF391E"/>
    <w:rsid w:val="00CF578F"/>
    <w:rsid w:val="00CF5C8D"/>
    <w:rsid w:val="00D0109F"/>
    <w:rsid w:val="00D01204"/>
    <w:rsid w:val="00D01E70"/>
    <w:rsid w:val="00D03711"/>
    <w:rsid w:val="00D041B0"/>
    <w:rsid w:val="00D0499F"/>
    <w:rsid w:val="00D054AD"/>
    <w:rsid w:val="00D06ABD"/>
    <w:rsid w:val="00D0751B"/>
    <w:rsid w:val="00D100FE"/>
    <w:rsid w:val="00D1021F"/>
    <w:rsid w:val="00D10E6C"/>
    <w:rsid w:val="00D114EC"/>
    <w:rsid w:val="00D1216D"/>
    <w:rsid w:val="00D12A63"/>
    <w:rsid w:val="00D12B71"/>
    <w:rsid w:val="00D12FF9"/>
    <w:rsid w:val="00D13699"/>
    <w:rsid w:val="00D146FC"/>
    <w:rsid w:val="00D14DC2"/>
    <w:rsid w:val="00D14E1A"/>
    <w:rsid w:val="00D1583D"/>
    <w:rsid w:val="00D1633C"/>
    <w:rsid w:val="00D17134"/>
    <w:rsid w:val="00D17218"/>
    <w:rsid w:val="00D2055B"/>
    <w:rsid w:val="00D213B8"/>
    <w:rsid w:val="00D21837"/>
    <w:rsid w:val="00D21D51"/>
    <w:rsid w:val="00D22215"/>
    <w:rsid w:val="00D223F4"/>
    <w:rsid w:val="00D224DE"/>
    <w:rsid w:val="00D2264F"/>
    <w:rsid w:val="00D2332B"/>
    <w:rsid w:val="00D234C6"/>
    <w:rsid w:val="00D23D06"/>
    <w:rsid w:val="00D2425E"/>
    <w:rsid w:val="00D24A28"/>
    <w:rsid w:val="00D25749"/>
    <w:rsid w:val="00D27180"/>
    <w:rsid w:val="00D2768A"/>
    <w:rsid w:val="00D27A20"/>
    <w:rsid w:val="00D3016E"/>
    <w:rsid w:val="00D301C4"/>
    <w:rsid w:val="00D3063E"/>
    <w:rsid w:val="00D307F2"/>
    <w:rsid w:val="00D308F9"/>
    <w:rsid w:val="00D30EFE"/>
    <w:rsid w:val="00D30FAD"/>
    <w:rsid w:val="00D339EC"/>
    <w:rsid w:val="00D33E07"/>
    <w:rsid w:val="00D33FAC"/>
    <w:rsid w:val="00D34208"/>
    <w:rsid w:val="00D34297"/>
    <w:rsid w:val="00D34773"/>
    <w:rsid w:val="00D34F99"/>
    <w:rsid w:val="00D35092"/>
    <w:rsid w:val="00D359A1"/>
    <w:rsid w:val="00D368D7"/>
    <w:rsid w:val="00D3697D"/>
    <w:rsid w:val="00D3709C"/>
    <w:rsid w:val="00D40602"/>
    <w:rsid w:val="00D40BDE"/>
    <w:rsid w:val="00D41048"/>
    <w:rsid w:val="00D43DB4"/>
    <w:rsid w:val="00D44032"/>
    <w:rsid w:val="00D449CB"/>
    <w:rsid w:val="00D44DDB"/>
    <w:rsid w:val="00D45B10"/>
    <w:rsid w:val="00D45D0C"/>
    <w:rsid w:val="00D45F7C"/>
    <w:rsid w:val="00D4619C"/>
    <w:rsid w:val="00D47660"/>
    <w:rsid w:val="00D4792F"/>
    <w:rsid w:val="00D47B6C"/>
    <w:rsid w:val="00D47C86"/>
    <w:rsid w:val="00D502E1"/>
    <w:rsid w:val="00D52126"/>
    <w:rsid w:val="00D5393F"/>
    <w:rsid w:val="00D54579"/>
    <w:rsid w:val="00D55573"/>
    <w:rsid w:val="00D55E8E"/>
    <w:rsid w:val="00D60FFA"/>
    <w:rsid w:val="00D61439"/>
    <w:rsid w:val="00D62903"/>
    <w:rsid w:val="00D64176"/>
    <w:rsid w:val="00D6434E"/>
    <w:rsid w:val="00D649A9"/>
    <w:rsid w:val="00D64FAC"/>
    <w:rsid w:val="00D650B8"/>
    <w:rsid w:val="00D65142"/>
    <w:rsid w:val="00D651E8"/>
    <w:rsid w:val="00D65414"/>
    <w:rsid w:val="00D6566C"/>
    <w:rsid w:val="00D6576A"/>
    <w:rsid w:val="00D65BA0"/>
    <w:rsid w:val="00D66DDF"/>
    <w:rsid w:val="00D672A0"/>
    <w:rsid w:val="00D67613"/>
    <w:rsid w:val="00D71480"/>
    <w:rsid w:val="00D71D95"/>
    <w:rsid w:val="00D742EE"/>
    <w:rsid w:val="00D74521"/>
    <w:rsid w:val="00D7618E"/>
    <w:rsid w:val="00D76847"/>
    <w:rsid w:val="00D81CAF"/>
    <w:rsid w:val="00D82EBC"/>
    <w:rsid w:val="00D85E28"/>
    <w:rsid w:val="00D87642"/>
    <w:rsid w:val="00D87786"/>
    <w:rsid w:val="00D90307"/>
    <w:rsid w:val="00D90387"/>
    <w:rsid w:val="00D90B0D"/>
    <w:rsid w:val="00D91196"/>
    <w:rsid w:val="00D91260"/>
    <w:rsid w:val="00D91BDB"/>
    <w:rsid w:val="00D91C2A"/>
    <w:rsid w:val="00D91D4C"/>
    <w:rsid w:val="00D921BD"/>
    <w:rsid w:val="00D92C06"/>
    <w:rsid w:val="00D937D1"/>
    <w:rsid w:val="00D9508F"/>
    <w:rsid w:val="00D950E7"/>
    <w:rsid w:val="00D953D7"/>
    <w:rsid w:val="00D95C38"/>
    <w:rsid w:val="00D9632D"/>
    <w:rsid w:val="00D96D24"/>
    <w:rsid w:val="00D970F0"/>
    <w:rsid w:val="00D972FE"/>
    <w:rsid w:val="00D97F7C"/>
    <w:rsid w:val="00DA0637"/>
    <w:rsid w:val="00DA14C2"/>
    <w:rsid w:val="00DA17B8"/>
    <w:rsid w:val="00DA17D2"/>
    <w:rsid w:val="00DA2475"/>
    <w:rsid w:val="00DA24BC"/>
    <w:rsid w:val="00DA4029"/>
    <w:rsid w:val="00DA41EC"/>
    <w:rsid w:val="00DA4CE8"/>
    <w:rsid w:val="00DA4F43"/>
    <w:rsid w:val="00DA59A7"/>
    <w:rsid w:val="00DA64E1"/>
    <w:rsid w:val="00DA7815"/>
    <w:rsid w:val="00DA7E07"/>
    <w:rsid w:val="00DA7F9D"/>
    <w:rsid w:val="00DB01F7"/>
    <w:rsid w:val="00DB02D1"/>
    <w:rsid w:val="00DB09BC"/>
    <w:rsid w:val="00DB185E"/>
    <w:rsid w:val="00DB18C4"/>
    <w:rsid w:val="00DB302B"/>
    <w:rsid w:val="00DB313D"/>
    <w:rsid w:val="00DB4D05"/>
    <w:rsid w:val="00DB5780"/>
    <w:rsid w:val="00DB57A9"/>
    <w:rsid w:val="00DB6ABB"/>
    <w:rsid w:val="00DB77DF"/>
    <w:rsid w:val="00DB7B51"/>
    <w:rsid w:val="00DC0D94"/>
    <w:rsid w:val="00DC1320"/>
    <w:rsid w:val="00DC1EDC"/>
    <w:rsid w:val="00DC200E"/>
    <w:rsid w:val="00DC20C1"/>
    <w:rsid w:val="00DC22FC"/>
    <w:rsid w:val="00DC2704"/>
    <w:rsid w:val="00DC2D46"/>
    <w:rsid w:val="00DC3586"/>
    <w:rsid w:val="00DC3A0E"/>
    <w:rsid w:val="00DC4B1F"/>
    <w:rsid w:val="00DC5004"/>
    <w:rsid w:val="00DC75AC"/>
    <w:rsid w:val="00DD153A"/>
    <w:rsid w:val="00DD1712"/>
    <w:rsid w:val="00DD201B"/>
    <w:rsid w:val="00DD2D01"/>
    <w:rsid w:val="00DD2D71"/>
    <w:rsid w:val="00DD2F94"/>
    <w:rsid w:val="00DD2FEC"/>
    <w:rsid w:val="00DD334C"/>
    <w:rsid w:val="00DD3491"/>
    <w:rsid w:val="00DD3873"/>
    <w:rsid w:val="00DD39AC"/>
    <w:rsid w:val="00DD4924"/>
    <w:rsid w:val="00DD59B6"/>
    <w:rsid w:val="00DD603A"/>
    <w:rsid w:val="00DD638A"/>
    <w:rsid w:val="00DD64A5"/>
    <w:rsid w:val="00DD64D1"/>
    <w:rsid w:val="00DE05F6"/>
    <w:rsid w:val="00DE0F6E"/>
    <w:rsid w:val="00DE1599"/>
    <w:rsid w:val="00DE1993"/>
    <w:rsid w:val="00DE203C"/>
    <w:rsid w:val="00DE342D"/>
    <w:rsid w:val="00DE3519"/>
    <w:rsid w:val="00DE3BF2"/>
    <w:rsid w:val="00DE46C9"/>
    <w:rsid w:val="00DE4838"/>
    <w:rsid w:val="00DE4850"/>
    <w:rsid w:val="00DE4975"/>
    <w:rsid w:val="00DE4B62"/>
    <w:rsid w:val="00DE4D1A"/>
    <w:rsid w:val="00DE524F"/>
    <w:rsid w:val="00DE531A"/>
    <w:rsid w:val="00DE5E90"/>
    <w:rsid w:val="00DE6931"/>
    <w:rsid w:val="00DE6968"/>
    <w:rsid w:val="00DE786F"/>
    <w:rsid w:val="00DE7C26"/>
    <w:rsid w:val="00DE7CB0"/>
    <w:rsid w:val="00DF0A5B"/>
    <w:rsid w:val="00DF0FA9"/>
    <w:rsid w:val="00DF146C"/>
    <w:rsid w:val="00DF1872"/>
    <w:rsid w:val="00DF2AB3"/>
    <w:rsid w:val="00DF57DC"/>
    <w:rsid w:val="00DF6208"/>
    <w:rsid w:val="00DF6B8B"/>
    <w:rsid w:val="00DF6FBE"/>
    <w:rsid w:val="00DF7127"/>
    <w:rsid w:val="00DF781D"/>
    <w:rsid w:val="00DF7D01"/>
    <w:rsid w:val="00E00B12"/>
    <w:rsid w:val="00E020A0"/>
    <w:rsid w:val="00E0246E"/>
    <w:rsid w:val="00E02FC3"/>
    <w:rsid w:val="00E04D32"/>
    <w:rsid w:val="00E05319"/>
    <w:rsid w:val="00E058DF"/>
    <w:rsid w:val="00E06208"/>
    <w:rsid w:val="00E06C5A"/>
    <w:rsid w:val="00E07163"/>
    <w:rsid w:val="00E071EF"/>
    <w:rsid w:val="00E1046B"/>
    <w:rsid w:val="00E10515"/>
    <w:rsid w:val="00E111AF"/>
    <w:rsid w:val="00E11D87"/>
    <w:rsid w:val="00E126F0"/>
    <w:rsid w:val="00E12C48"/>
    <w:rsid w:val="00E12D23"/>
    <w:rsid w:val="00E13082"/>
    <w:rsid w:val="00E137AC"/>
    <w:rsid w:val="00E1397A"/>
    <w:rsid w:val="00E14898"/>
    <w:rsid w:val="00E14A99"/>
    <w:rsid w:val="00E14BB0"/>
    <w:rsid w:val="00E1514F"/>
    <w:rsid w:val="00E153B2"/>
    <w:rsid w:val="00E1706D"/>
    <w:rsid w:val="00E17FD9"/>
    <w:rsid w:val="00E20692"/>
    <w:rsid w:val="00E20974"/>
    <w:rsid w:val="00E20BD7"/>
    <w:rsid w:val="00E21A9D"/>
    <w:rsid w:val="00E21E5F"/>
    <w:rsid w:val="00E21E71"/>
    <w:rsid w:val="00E2212C"/>
    <w:rsid w:val="00E230D1"/>
    <w:rsid w:val="00E24172"/>
    <w:rsid w:val="00E24A7B"/>
    <w:rsid w:val="00E2574D"/>
    <w:rsid w:val="00E25A41"/>
    <w:rsid w:val="00E26393"/>
    <w:rsid w:val="00E26C7C"/>
    <w:rsid w:val="00E27FCA"/>
    <w:rsid w:val="00E31433"/>
    <w:rsid w:val="00E31795"/>
    <w:rsid w:val="00E317D9"/>
    <w:rsid w:val="00E31A81"/>
    <w:rsid w:val="00E31F52"/>
    <w:rsid w:val="00E32C06"/>
    <w:rsid w:val="00E331CF"/>
    <w:rsid w:val="00E3419F"/>
    <w:rsid w:val="00E35C42"/>
    <w:rsid w:val="00E35E0C"/>
    <w:rsid w:val="00E36319"/>
    <w:rsid w:val="00E369B8"/>
    <w:rsid w:val="00E37849"/>
    <w:rsid w:val="00E40B67"/>
    <w:rsid w:val="00E42C02"/>
    <w:rsid w:val="00E42F69"/>
    <w:rsid w:val="00E43492"/>
    <w:rsid w:val="00E43ED1"/>
    <w:rsid w:val="00E43EFF"/>
    <w:rsid w:val="00E44472"/>
    <w:rsid w:val="00E4485D"/>
    <w:rsid w:val="00E44AF9"/>
    <w:rsid w:val="00E44EF6"/>
    <w:rsid w:val="00E45889"/>
    <w:rsid w:val="00E45C32"/>
    <w:rsid w:val="00E46363"/>
    <w:rsid w:val="00E468A9"/>
    <w:rsid w:val="00E478C1"/>
    <w:rsid w:val="00E47D9C"/>
    <w:rsid w:val="00E50537"/>
    <w:rsid w:val="00E518F6"/>
    <w:rsid w:val="00E51DF1"/>
    <w:rsid w:val="00E523C5"/>
    <w:rsid w:val="00E5252A"/>
    <w:rsid w:val="00E529C4"/>
    <w:rsid w:val="00E53647"/>
    <w:rsid w:val="00E541B1"/>
    <w:rsid w:val="00E54A85"/>
    <w:rsid w:val="00E556C8"/>
    <w:rsid w:val="00E55B0A"/>
    <w:rsid w:val="00E55C5F"/>
    <w:rsid w:val="00E560B7"/>
    <w:rsid w:val="00E572A9"/>
    <w:rsid w:val="00E57762"/>
    <w:rsid w:val="00E5783E"/>
    <w:rsid w:val="00E57CC0"/>
    <w:rsid w:val="00E57D91"/>
    <w:rsid w:val="00E60106"/>
    <w:rsid w:val="00E60542"/>
    <w:rsid w:val="00E60A72"/>
    <w:rsid w:val="00E60A96"/>
    <w:rsid w:val="00E6248B"/>
    <w:rsid w:val="00E625DA"/>
    <w:rsid w:val="00E63675"/>
    <w:rsid w:val="00E6429D"/>
    <w:rsid w:val="00E64302"/>
    <w:rsid w:val="00E64813"/>
    <w:rsid w:val="00E65C99"/>
    <w:rsid w:val="00E66216"/>
    <w:rsid w:val="00E71680"/>
    <w:rsid w:val="00E72006"/>
    <w:rsid w:val="00E725F0"/>
    <w:rsid w:val="00E73792"/>
    <w:rsid w:val="00E73D11"/>
    <w:rsid w:val="00E74E06"/>
    <w:rsid w:val="00E75177"/>
    <w:rsid w:val="00E757E5"/>
    <w:rsid w:val="00E75C60"/>
    <w:rsid w:val="00E77E68"/>
    <w:rsid w:val="00E77F3D"/>
    <w:rsid w:val="00E8079F"/>
    <w:rsid w:val="00E80A99"/>
    <w:rsid w:val="00E827D0"/>
    <w:rsid w:val="00E82868"/>
    <w:rsid w:val="00E82B94"/>
    <w:rsid w:val="00E82EB6"/>
    <w:rsid w:val="00E82F03"/>
    <w:rsid w:val="00E82FA1"/>
    <w:rsid w:val="00E843C9"/>
    <w:rsid w:val="00E84B23"/>
    <w:rsid w:val="00E84B55"/>
    <w:rsid w:val="00E85192"/>
    <w:rsid w:val="00E85341"/>
    <w:rsid w:val="00E8638E"/>
    <w:rsid w:val="00E878FC"/>
    <w:rsid w:val="00E87D6C"/>
    <w:rsid w:val="00E90C7F"/>
    <w:rsid w:val="00E9261E"/>
    <w:rsid w:val="00E92CFE"/>
    <w:rsid w:val="00E930CE"/>
    <w:rsid w:val="00E94A31"/>
    <w:rsid w:val="00E94BC8"/>
    <w:rsid w:val="00E95878"/>
    <w:rsid w:val="00E95A30"/>
    <w:rsid w:val="00E96262"/>
    <w:rsid w:val="00E96661"/>
    <w:rsid w:val="00E96F42"/>
    <w:rsid w:val="00E97EBE"/>
    <w:rsid w:val="00E97F16"/>
    <w:rsid w:val="00EA0309"/>
    <w:rsid w:val="00EA05C4"/>
    <w:rsid w:val="00EA067D"/>
    <w:rsid w:val="00EA1210"/>
    <w:rsid w:val="00EA1958"/>
    <w:rsid w:val="00EA1D33"/>
    <w:rsid w:val="00EA1E88"/>
    <w:rsid w:val="00EA2544"/>
    <w:rsid w:val="00EA28A0"/>
    <w:rsid w:val="00EA39A9"/>
    <w:rsid w:val="00EA4C17"/>
    <w:rsid w:val="00EA5933"/>
    <w:rsid w:val="00EA763B"/>
    <w:rsid w:val="00EA784C"/>
    <w:rsid w:val="00EA7CB2"/>
    <w:rsid w:val="00EB0119"/>
    <w:rsid w:val="00EB1674"/>
    <w:rsid w:val="00EB2A30"/>
    <w:rsid w:val="00EB2D07"/>
    <w:rsid w:val="00EB30D5"/>
    <w:rsid w:val="00EB312C"/>
    <w:rsid w:val="00EB32B9"/>
    <w:rsid w:val="00EB39F8"/>
    <w:rsid w:val="00EB3A4B"/>
    <w:rsid w:val="00EB40E4"/>
    <w:rsid w:val="00EB46A6"/>
    <w:rsid w:val="00EB4FD0"/>
    <w:rsid w:val="00EB525C"/>
    <w:rsid w:val="00EB6A78"/>
    <w:rsid w:val="00EB6C56"/>
    <w:rsid w:val="00EB6C8B"/>
    <w:rsid w:val="00EB6E8A"/>
    <w:rsid w:val="00EB7C33"/>
    <w:rsid w:val="00EC035E"/>
    <w:rsid w:val="00EC08E6"/>
    <w:rsid w:val="00EC16B8"/>
    <w:rsid w:val="00EC16F0"/>
    <w:rsid w:val="00EC1A40"/>
    <w:rsid w:val="00EC1D34"/>
    <w:rsid w:val="00EC204D"/>
    <w:rsid w:val="00EC30EA"/>
    <w:rsid w:val="00EC333F"/>
    <w:rsid w:val="00EC3A49"/>
    <w:rsid w:val="00EC3B2E"/>
    <w:rsid w:val="00EC4B8E"/>
    <w:rsid w:val="00EC6648"/>
    <w:rsid w:val="00EC67B7"/>
    <w:rsid w:val="00EC7A9E"/>
    <w:rsid w:val="00EC7B0B"/>
    <w:rsid w:val="00ED02B6"/>
    <w:rsid w:val="00ED1B6B"/>
    <w:rsid w:val="00ED1E2A"/>
    <w:rsid w:val="00ED2360"/>
    <w:rsid w:val="00ED23DA"/>
    <w:rsid w:val="00ED2AA2"/>
    <w:rsid w:val="00ED4536"/>
    <w:rsid w:val="00ED5F4B"/>
    <w:rsid w:val="00ED6761"/>
    <w:rsid w:val="00ED6AC0"/>
    <w:rsid w:val="00ED77F4"/>
    <w:rsid w:val="00ED7D9C"/>
    <w:rsid w:val="00EE0191"/>
    <w:rsid w:val="00EE0277"/>
    <w:rsid w:val="00EE05D7"/>
    <w:rsid w:val="00EE0645"/>
    <w:rsid w:val="00EE0B6D"/>
    <w:rsid w:val="00EE1487"/>
    <w:rsid w:val="00EE1A05"/>
    <w:rsid w:val="00EE22EB"/>
    <w:rsid w:val="00EE377D"/>
    <w:rsid w:val="00EE3907"/>
    <w:rsid w:val="00EE416A"/>
    <w:rsid w:val="00EE43FE"/>
    <w:rsid w:val="00EE511D"/>
    <w:rsid w:val="00EE52F2"/>
    <w:rsid w:val="00EE52F3"/>
    <w:rsid w:val="00EE5A50"/>
    <w:rsid w:val="00EE5FCE"/>
    <w:rsid w:val="00EE6DE5"/>
    <w:rsid w:val="00EE7BDC"/>
    <w:rsid w:val="00EF048F"/>
    <w:rsid w:val="00EF07AB"/>
    <w:rsid w:val="00EF10D5"/>
    <w:rsid w:val="00EF1E03"/>
    <w:rsid w:val="00EF21CA"/>
    <w:rsid w:val="00EF27C2"/>
    <w:rsid w:val="00EF3CD8"/>
    <w:rsid w:val="00EF4DE0"/>
    <w:rsid w:val="00EF4E49"/>
    <w:rsid w:val="00EF5526"/>
    <w:rsid w:val="00EF594E"/>
    <w:rsid w:val="00EF5BD8"/>
    <w:rsid w:val="00EF5C19"/>
    <w:rsid w:val="00EF647D"/>
    <w:rsid w:val="00EF6FF2"/>
    <w:rsid w:val="00EF7345"/>
    <w:rsid w:val="00EF7B54"/>
    <w:rsid w:val="00EF7D0C"/>
    <w:rsid w:val="00F0098D"/>
    <w:rsid w:val="00F01C5D"/>
    <w:rsid w:val="00F0271E"/>
    <w:rsid w:val="00F02860"/>
    <w:rsid w:val="00F02B2B"/>
    <w:rsid w:val="00F02CAC"/>
    <w:rsid w:val="00F02F15"/>
    <w:rsid w:val="00F03B69"/>
    <w:rsid w:val="00F03E9B"/>
    <w:rsid w:val="00F04D7C"/>
    <w:rsid w:val="00F0673B"/>
    <w:rsid w:val="00F0799C"/>
    <w:rsid w:val="00F07D09"/>
    <w:rsid w:val="00F07E5F"/>
    <w:rsid w:val="00F1126F"/>
    <w:rsid w:val="00F11435"/>
    <w:rsid w:val="00F11546"/>
    <w:rsid w:val="00F11772"/>
    <w:rsid w:val="00F1277A"/>
    <w:rsid w:val="00F1593F"/>
    <w:rsid w:val="00F161F1"/>
    <w:rsid w:val="00F170A0"/>
    <w:rsid w:val="00F1766C"/>
    <w:rsid w:val="00F20666"/>
    <w:rsid w:val="00F2157F"/>
    <w:rsid w:val="00F229B0"/>
    <w:rsid w:val="00F233C5"/>
    <w:rsid w:val="00F24566"/>
    <w:rsid w:val="00F270DC"/>
    <w:rsid w:val="00F2760D"/>
    <w:rsid w:val="00F27B13"/>
    <w:rsid w:val="00F30265"/>
    <w:rsid w:val="00F31BE0"/>
    <w:rsid w:val="00F32925"/>
    <w:rsid w:val="00F346B6"/>
    <w:rsid w:val="00F35370"/>
    <w:rsid w:val="00F3573E"/>
    <w:rsid w:val="00F35E2B"/>
    <w:rsid w:val="00F37425"/>
    <w:rsid w:val="00F4001B"/>
    <w:rsid w:val="00F400F7"/>
    <w:rsid w:val="00F4014B"/>
    <w:rsid w:val="00F40A20"/>
    <w:rsid w:val="00F4150A"/>
    <w:rsid w:val="00F421CB"/>
    <w:rsid w:val="00F422A4"/>
    <w:rsid w:val="00F4276D"/>
    <w:rsid w:val="00F43EDE"/>
    <w:rsid w:val="00F45785"/>
    <w:rsid w:val="00F45ED7"/>
    <w:rsid w:val="00F46076"/>
    <w:rsid w:val="00F462E9"/>
    <w:rsid w:val="00F472F9"/>
    <w:rsid w:val="00F47345"/>
    <w:rsid w:val="00F4736C"/>
    <w:rsid w:val="00F503F7"/>
    <w:rsid w:val="00F50551"/>
    <w:rsid w:val="00F50D55"/>
    <w:rsid w:val="00F516B0"/>
    <w:rsid w:val="00F5188E"/>
    <w:rsid w:val="00F52121"/>
    <w:rsid w:val="00F522AF"/>
    <w:rsid w:val="00F523B2"/>
    <w:rsid w:val="00F52626"/>
    <w:rsid w:val="00F52A35"/>
    <w:rsid w:val="00F5391B"/>
    <w:rsid w:val="00F55A0C"/>
    <w:rsid w:val="00F567DF"/>
    <w:rsid w:val="00F5733F"/>
    <w:rsid w:val="00F5760D"/>
    <w:rsid w:val="00F6015B"/>
    <w:rsid w:val="00F6073F"/>
    <w:rsid w:val="00F60BC6"/>
    <w:rsid w:val="00F60DFA"/>
    <w:rsid w:val="00F60ECD"/>
    <w:rsid w:val="00F612F7"/>
    <w:rsid w:val="00F6230F"/>
    <w:rsid w:val="00F653A9"/>
    <w:rsid w:val="00F656AC"/>
    <w:rsid w:val="00F65F50"/>
    <w:rsid w:val="00F662E1"/>
    <w:rsid w:val="00F6730B"/>
    <w:rsid w:val="00F67D06"/>
    <w:rsid w:val="00F70553"/>
    <w:rsid w:val="00F70EC0"/>
    <w:rsid w:val="00F715F9"/>
    <w:rsid w:val="00F71703"/>
    <w:rsid w:val="00F72FF4"/>
    <w:rsid w:val="00F73FF5"/>
    <w:rsid w:val="00F76FBA"/>
    <w:rsid w:val="00F77759"/>
    <w:rsid w:val="00F77A43"/>
    <w:rsid w:val="00F8240B"/>
    <w:rsid w:val="00F8310D"/>
    <w:rsid w:val="00F837DE"/>
    <w:rsid w:val="00F83874"/>
    <w:rsid w:val="00F849B4"/>
    <w:rsid w:val="00F858DE"/>
    <w:rsid w:val="00F864A2"/>
    <w:rsid w:val="00F86D1B"/>
    <w:rsid w:val="00F86E72"/>
    <w:rsid w:val="00F86E97"/>
    <w:rsid w:val="00F86F14"/>
    <w:rsid w:val="00F872A5"/>
    <w:rsid w:val="00F879B6"/>
    <w:rsid w:val="00F911A4"/>
    <w:rsid w:val="00F91867"/>
    <w:rsid w:val="00F92E1B"/>
    <w:rsid w:val="00F93437"/>
    <w:rsid w:val="00F93A55"/>
    <w:rsid w:val="00F93C9A"/>
    <w:rsid w:val="00F945E0"/>
    <w:rsid w:val="00F9631C"/>
    <w:rsid w:val="00F96467"/>
    <w:rsid w:val="00F96836"/>
    <w:rsid w:val="00F96862"/>
    <w:rsid w:val="00F96F12"/>
    <w:rsid w:val="00F96F6C"/>
    <w:rsid w:val="00F97386"/>
    <w:rsid w:val="00F97517"/>
    <w:rsid w:val="00FA044A"/>
    <w:rsid w:val="00FA0F9B"/>
    <w:rsid w:val="00FA118C"/>
    <w:rsid w:val="00FA12AF"/>
    <w:rsid w:val="00FA13AC"/>
    <w:rsid w:val="00FA28ED"/>
    <w:rsid w:val="00FA2EFF"/>
    <w:rsid w:val="00FA3238"/>
    <w:rsid w:val="00FA3ABC"/>
    <w:rsid w:val="00FA5DB0"/>
    <w:rsid w:val="00FA6725"/>
    <w:rsid w:val="00FA7B7C"/>
    <w:rsid w:val="00FA7F49"/>
    <w:rsid w:val="00FB134F"/>
    <w:rsid w:val="00FB15FE"/>
    <w:rsid w:val="00FB4593"/>
    <w:rsid w:val="00FB484C"/>
    <w:rsid w:val="00FB5515"/>
    <w:rsid w:val="00FB5C07"/>
    <w:rsid w:val="00FB5CB0"/>
    <w:rsid w:val="00FB6CFE"/>
    <w:rsid w:val="00FB7626"/>
    <w:rsid w:val="00FB7DCC"/>
    <w:rsid w:val="00FC0282"/>
    <w:rsid w:val="00FC033C"/>
    <w:rsid w:val="00FC0391"/>
    <w:rsid w:val="00FC145D"/>
    <w:rsid w:val="00FC1B34"/>
    <w:rsid w:val="00FC1EAB"/>
    <w:rsid w:val="00FC2103"/>
    <w:rsid w:val="00FC2861"/>
    <w:rsid w:val="00FC31AB"/>
    <w:rsid w:val="00FC3211"/>
    <w:rsid w:val="00FC4670"/>
    <w:rsid w:val="00FC4BD2"/>
    <w:rsid w:val="00FC60C8"/>
    <w:rsid w:val="00FC644F"/>
    <w:rsid w:val="00FC6E3D"/>
    <w:rsid w:val="00FD0031"/>
    <w:rsid w:val="00FD0B48"/>
    <w:rsid w:val="00FD0CBB"/>
    <w:rsid w:val="00FD159D"/>
    <w:rsid w:val="00FD1768"/>
    <w:rsid w:val="00FD1EF2"/>
    <w:rsid w:val="00FD1F57"/>
    <w:rsid w:val="00FD319E"/>
    <w:rsid w:val="00FD498E"/>
    <w:rsid w:val="00FD4BE3"/>
    <w:rsid w:val="00FD6164"/>
    <w:rsid w:val="00FD70A0"/>
    <w:rsid w:val="00FD79AB"/>
    <w:rsid w:val="00FD7ECC"/>
    <w:rsid w:val="00FD7FE0"/>
    <w:rsid w:val="00FE080A"/>
    <w:rsid w:val="00FE0A3B"/>
    <w:rsid w:val="00FE1A5C"/>
    <w:rsid w:val="00FE1B5B"/>
    <w:rsid w:val="00FE2040"/>
    <w:rsid w:val="00FE3BB6"/>
    <w:rsid w:val="00FE4BC9"/>
    <w:rsid w:val="00FE4BD2"/>
    <w:rsid w:val="00FE510E"/>
    <w:rsid w:val="00FE5246"/>
    <w:rsid w:val="00FE5602"/>
    <w:rsid w:val="00FE5849"/>
    <w:rsid w:val="00FE7AAE"/>
    <w:rsid w:val="00FF08C5"/>
    <w:rsid w:val="00FF0AB7"/>
    <w:rsid w:val="00FF13B8"/>
    <w:rsid w:val="00FF151D"/>
    <w:rsid w:val="00FF2DD6"/>
    <w:rsid w:val="00FF2E70"/>
    <w:rsid w:val="00FF329C"/>
    <w:rsid w:val="00FF4849"/>
    <w:rsid w:val="00FF4A73"/>
    <w:rsid w:val="00FF5B71"/>
    <w:rsid w:val="00FF5D00"/>
    <w:rsid w:val="00FF652B"/>
    <w:rsid w:val="00FF71D0"/>
    <w:rsid w:val="00FF7D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97D5C9"/>
  <w15:chartTrackingRefBased/>
  <w15:docId w15:val="{0B5F6F7B-961E-4E5E-917F-474ABA73B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1CE"/>
  </w:style>
  <w:style w:type="paragraph" w:styleId="Heading1">
    <w:name w:val="heading 1"/>
    <w:basedOn w:val="Normal"/>
    <w:next w:val="Normal"/>
    <w:link w:val="Heading1Char"/>
    <w:uiPriority w:val="9"/>
    <w:qFormat/>
    <w:rsid w:val="008A03C0"/>
    <w:pPr>
      <w:keepNext/>
      <w:keepLines/>
      <w:spacing w:before="480" w:line="276" w:lineRule="auto"/>
      <w:outlineLvl w:val="0"/>
    </w:pPr>
    <w:rPr>
      <w:rFonts w:eastAsiaTheme="majorEastAsia" w:cstheme="majorBidi"/>
      <w:b/>
      <w:bCs/>
      <w:sz w:val="26"/>
      <w:szCs w:val="28"/>
      <w:u w:val="single"/>
      <w:lang w:bidi="en-US"/>
    </w:rPr>
  </w:style>
  <w:style w:type="paragraph" w:styleId="Heading2">
    <w:name w:val="heading 2"/>
    <w:basedOn w:val="Normal"/>
    <w:next w:val="Normal"/>
    <w:link w:val="Heading2Char"/>
    <w:uiPriority w:val="9"/>
    <w:unhideWhenUsed/>
    <w:qFormat/>
    <w:rsid w:val="003F02C9"/>
    <w:pPr>
      <w:keepNext/>
      <w:keepLines/>
      <w:spacing w:before="40"/>
      <w:outlineLvl w:val="1"/>
    </w:pPr>
    <w:rPr>
      <w:rFonts w:eastAsiaTheme="majorEastAsia" w:cstheme="majorBidi"/>
      <w:b/>
      <w:szCs w:val="26"/>
      <w:u w:val="single"/>
    </w:rPr>
  </w:style>
  <w:style w:type="paragraph" w:styleId="Heading3">
    <w:name w:val="heading 3"/>
    <w:basedOn w:val="Normal"/>
    <w:next w:val="Normal"/>
    <w:link w:val="Heading3Char"/>
    <w:uiPriority w:val="9"/>
    <w:semiHidden/>
    <w:unhideWhenUsed/>
    <w:qFormat/>
    <w:rsid w:val="00B06FC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606"/>
    <w:pPr>
      <w:ind w:left="720"/>
      <w:contextualSpacing/>
    </w:pPr>
  </w:style>
  <w:style w:type="character" w:styleId="Hyperlink">
    <w:name w:val="Hyperlink"/>
    <w:basedOn w:val="DefaultParagraphFont"/>
    <w:uiPriority w:val="99"/>
    <w:unhideWhenUsed/>
    <w:rsid w:val="005A2606"/>
    <w:rPr>
      <w:color w:val="0563C1" w:themeColor="hyperlink"/>
      <w:u w:val="single"/>
    </w:rPr>
  </w:style>
  <w:style w:type="character" w:styleId="FollowedHyperlink">
    <w:name w:val="FollowedHyperlink"/>
    <w:basedOn w:val="DefaultParagraphFont"/>
    <w:uiPriority w:val="99"/>
    <w:semiHidden/>
    <w:unhideWhenUsed/>
    <w:rsid w:val="005A2606"/>
    <w:rPr>
      <w:color w:val="954F72" w:themeColor="followedHyperlink"/>
      <w:u w:val="single"/>
    </w:rPr>
  </w:style>
  <w:style w:type="paragraph" w:styleId="NoSpacing">
    <w:name w:val="No Spacing"/>
    <w:uiPriority w:val="1"/>
    <w:qFormat/>
    <w:rsid w:val="00536714"/>
    <w:rPr>
      <w:lang w:val="en-US"/>
    </w:rPr>
  </w:style>
  <w:style w:type="character" w:styleId="Strong">
    <w:name w:val="Strong"/>
    <w:basedOn w:val="DefaultParagraphFont"/>
    <w:uiPriority w:val="22"/>
    <w:qFormat/>
    <w:rsid w:val="00B37761"/>
    <w:rPr>
      <w:b/>
      <w:bCs/>
    </w:rPr>
  </w:style>
  <w:style w:type="paragraph" w:styleId="Header">
    <w:name w:val="header"/>
    <w:basedOn w:val="Normal"/>
    <w:link w:val="HeaderChar"/>
    <w:uiPriority w:val="99"/>
    <w:unhideWhenUsed/>
    <w:rsid w:val="000327C2"/>
    <w:pPr>
      <w:tabs>
        <w:tab w:val="center" w:pos="4513"/>
        <w:tab w:val="right" w:pos="9026"/>
      </w:tabs>
    </w:pPr>
  </w:style>
  <w:style w:type="character" w:customStyle="1" w:styleId="HeaderChar">
    <w:name w:val="Header Char"/>
    <w:basedOn w:val="DefaultParagraphFont"/>
    <w:link w:val="Header"/>
    <w:uiPriority w:val="99"/>
    <w:rsid w:val="000327C2"/>
    <w:rPr>
      <w:lang w:val="en-US"/>
    </w:rPr>
  </w:style>
  <w:style w:type="paragraph" w:styleId="Footer">
    <w:name w:val="footer"/>
    <w:basedOn w:val="Normal"/>
    <w:link w:val="FooterChar"/>
    <w:uiPriority w:val="99"/>
    <w:unhideWhenUsed/>
    <w:rsid w:val="000327C2"/>
    <w:pPr>
      <w:tabs>
        <w:tab w:val="center" w:pos="4513"/>
        <w:tab w:val="right" w:pos="9026"/>
      </w:tabs>
    </w:pPr>
  </w:style>
  <w:style w:type="character" w:customStyle="1" w:styleId="FooterChar">
    <w:name w:val="Footer Char"/>
    <w:basedOn w:val="DefaultParagraphFont"/>
    <w:link w:val="Footer"/>
    <w:uiPriority w:val="99"/>
    <w:rsid w:val="000327C2"/>
    <w:rPr>
      <w:lang w:val="en-US"/>
    </w:rPr>
  </w:style>
  <w:style w:type="character" w:styleId="UnresolvedMention">
    <w:name w:val="Unresolved Mention"/>
    <w:basedOn w:val="DefaultParagraphFont"/>
    <w:uiPriority w:val="99"/>
    <w:semiHidden/>
    <w:unhideWhenUsed/>
    <w:rsid w:val="008F5F12"/>
    <w:rPr>
      <w:color w:val="605E5C"/>
      <w:shd w:val="clear" w:color="auto" w:fill="E1DFDD"/>
    </w:rPr>
  </w:style>
  <w:style w:type="paragraph" w:styleId="NormalWeb">
    <w:name w:val="Normal (Web)"/>
    <w:basedOn w:val="Normal"/>
    <w:uiPriority w:val="99"/>
    <w:unhideWhenUsed/>
    <w:rsid w:val="008F5F1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16F8F"/>
  </w:style>
  <w:style w:type="character" w:styleId="PageNumber">
    <w:name w:val="page number"/>
    <w:basedOn w:val="DefaultParagraphFont"/>
    <w:uiPriority w:val="99"/>
    <w:semiHidden/>
    <w:unhideWhenUsed/>
    <w:rsid w:val="006C146E"/>
  </w:style>
  <w:style w:type="character" w:customStyle="1" w:styleId="Heading1Char">
    <w:name w:val="Heading 1 Char"/>
    <w:basedOn w:val="DefaultParagraphFont"/>
    <w:link w:val="Heading1"/>
    <w:uiPriority w:val="9"/>
    <w:rsid w:val="008A03C0"/>
    <w:rPr>
      <w:rFonts w:eastAsiaTheme="majorEastAsia" w:cstheme="majorBidi"/>
      <w:b/>
      <w:bCs/>
      <w:sz w:val="26"/>
      <w:szCs w:val="28"/>
      <w:u w:val="single"/>
      <w:lang w:val="en-US" w:bidi="en-US"/>
    </w:rPr>
  </w:style>
  <w:style w:type="paragraph" w:styleId="Bibliography">
    <w:name w:val="Bibliography"/>
    <w:basedOn w:val="Normal"/>
    <w:next w:val="Normal"/>
    <w:uiPriority w:val="37"/>
    <w:unhideWhenUsed/>
    <w:rsid w:val="004821EC"/>
  </w:style>
  <w:style w:type="character" w:styleId="Emphasis">
    <w:name w:val="Emphasis"/>
    <w:basedOn w:val="DefaultParagraphFont"/>
    <w:uiPriority w:val="20"/>
    <w:qFormat/>
    <w:rsid w:val="00B6089E"/>
    <w:rPr>
      <w:i/>
      <w:iCs/>
    </w:rPr>
  </w:style>
  <w:style w:type="paragraph" w:styleId="z-TopofForm">
    <w:name w:val="HTML Top of Form"/>
    <w:basedOn w:val="Normal"/>
    <w:next w:val="Normal"/>
    <w:link w:val="z-TopofFormChar"/>
    <w:hidden/>
    <w:uiPriority w:val="99"/>
    <w:semiHidden/>
    <w:unhideWhenUsed/>
    <w:rsid w:val="0030367D"/>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0367D"/>
    <w:rPr>
      <w:rFonts w:ascii="Arial" w:eastAsia="Times New Roman" w:hAnsi="Arial" w:cs="Arial"/>
      <w:vanish/>
      <w:sz w:val="16"/>
      <w:szCs w:val="16"/>
      <w:lang w:eastAsia="en-GB"/>
    </w:rPr>
  </w:style>
  <w:style w:type="character" w:customStyle="1" w:styleId="Heading3Char">
    <w:name w:val="Heading 3 Char"/>
    <w:basedOn w:val="DefaultParagraphFont"/>
    <w:link w:val="Heading3"/>
    <w:uiPriority w:val="9"/>
    <w:semiHidden/>
    <w:rsid w:val="00B06FC9"/>
    <w:rPr>
      <w:rFonts w:asciiTheme="majorHAnsi" w:eastAsiaTheme="majorEastAsia" w:hAnsiTheme="majorHAnsi" w:cstheme="majorBidi"/>
      <w:color w:val="1F3763" w:themeColor="accent1" w:themeShade="7F"/>
      <w:lang w:val="en-US"/>
    </w:rPr>
  </w:style>
  <w:style w:type="character" w:customStyle="1" w:styleId="ui-provider">
    <w:name w:val="ui-provider"/>
    <w:basedOn w:val="DefaultParagraphFont"/>
    <w:rsid w:val="00C16726"/>
  </w:style>
  <w:style w:type="paragraph" w:styleId="Caption">
    <w:name w:val="caption"/>
    <w:basedOn w:val="Normal"/>
    <w:next w:val="Normal"/>
    <w:uiPriority w:val="35"/>
    <w:unhideWhenUsed/>
    <w:qFormat/>
    <w:rsid w:val="00654279"/>
    <w:pPr>
      <w:spacing w:after="200"/>
    </w:pPr>
    <w:rPr>
      <w:rFonts w:ascii="Arial" w:eastAsiaTheme="minorEastAsia" w:hAnsi="Arial"/>
      <w:i/>
      <w:iCs/>
      <w:color w:val="44546A" w:themeColor="text2"/>
      <w:sz w:val="18"/>
      <w:szCs w:val="18"/>
    </w:rPr>
  </w:style>
  <w:style w:type="character" w:styleId="PlaceholderText">
    <w:name w:val="Placeholder Text"/>
    <w:basedOn w:val="DefaultParagraphFont"/>
    <w:uiPriority w:val="99"/>
    <w:semiHidden/>
    <w:rsid w:val="003072CF"/>
    <w:rPr>
      <w:color w:val="808080"/>
    </w:rPr>
  </w:style>
  <w:style w:type="paragraph" w:styleId="TOCHeading">
    <w:name w:val="TOC Heading"/>
    <w:basedOn w:val="Heading1"/>
    <w:next w:val="Normal"/>
    <w:uiPriority w:val="39"/>
    <w:unhideWhenUsed/>
    <w:qFormat/>
    <w:rsid w:val="00F715F9"/>
    <w:pPr>
      <w:spacing w:before="240" w:line="259" w:lineRule="auto"/>
      <w:outlineLvl w:val="9"/>
    </w:pPr>
    <w:rPr>
      <w:b w:val="0"/>
      <w:bCs w:val="0"/>
      <w:sz w:val="32"/>
      <w:szCs w:val="32"/>
      <w:lang w:bidi="ar-SA"/>
    </w:rPr>
  </w:style>
  <w:style w:type="paragraph" w:styleId="TOC1">
    <w:name w:val="toc 1"/>
    <w:basedOn w:val="Normal"/>
    <w:next w:val="Normal"/>
    <w:autoRedefine/>
    <w:uiPriority w:val="39"/>
    <w:unhideWhenUsed/>
    <w:rsid w:val="00F715F9"/>
    <w:pPr>
      <w:spacing w:after="100"/>
    </w:pPr>
  </w:style>
  <w:style w:type="character" w:customStyle="1" w:styleId="Heading2Char">
    <w:name w:val="Heading 2 Char"/>
    <w:basedOn w:val="DefaultParagraphFont"/>
    <w:link w:val="Heading2"/>
    <w:uiPriority w:val="9"/>
    <w:rsid w:val="003F02C9"/>
    <w:rPr>
      <w:rFonts w:eastAsiaTheme="majorEastAsia" w:cstheme="majorBidi"/>
      <w:b/>
      <w:szCs w:val="26"/>
      <w:u w:val="single"/>
      <w:lang w:val="en-US"/>
    </w:rPr>
  </w:style>
  <w:style w:type="paragraph" w:styleId="TOC2">
    <w:name w:val="toc 2"/>
    <w:basedOn w:val="Normal"/>
    <w:next w:val="Normal"/>
    <w:autoRedefine/>
    <w:uiPriority w:val="39"/>
    <w:unhideWhenUsed/>
    <w:rsid w:val="004E0FB9"/>
    <w:pPr>
      <w:tabs>
        <w:tab w:val="right" w:leader="dot" w:pos="9016"/>
      </w:tabs>
      <w:spacing w:after="100"/>
      <w:ind w:left="240"/>
    </w:pPr>
    <w:rPr>
      <w:rFonts w:eastAsiaTheme="majorEastAsia" w:cstheme="majorBidi"/>
      <w:noProof/>
    </w:rPr>
  </w:style>
  <w:style w:type="table" w:styleId="TableGrid">
    <w:name w:val="Table Grid"/>
    <w:basedOn w:val="TableNormal"/>
    <w:uiPriority w:val="39"/>
    <w:rsid w:val="003F42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7400">
      <w:bodyDiv w:val="1"/>
      <w:marLeft w:val="0"/>
      <w:marRight w:val="0"/>
      <w:marTop w:val="0"/>
      <w:marBottom w:val="0"/>
      <w:divBdr>
        <w:top w:val="none" w:sz="0" w:space="0" w:color="auto"/>
        <w:left w:val="none" w:sz="0" w:space="0" w:color="auto"/>
        <w:bottom w:val="none" w:sz="0" w:space="0" w:color="auto"/>
        <w:right w:val="none" w:sz="0" w:space="0" w:color="auto"/>
      </w:divBdr>
    </w:div>
    <w:div w:id="63576416">
      <w:bodyDiv w:val="1"/>
      <w:marLeft w:val="0"/>
      <w:marRight w:val="0"/>
      <w:marTop w:val="0"/>
      <w:marBottom w:val="0"/>
      <w:divBdr>
        <w:top w:val="none" w:sz="0" w:space="0" w:color="auto"/>
        <w:left w:val="none" w:sz="0" w:space="0" w:color="auto"/>
        <w:bottom w:val="none" w:sz="0" w:space="0" w:color="auto"/>
        <w:right w:val="none" w:sz="0" w:space="0" w:color="auto"/>
      </w:divBdr>
    </w:div>
    <w:div w:id="64188698">
      <w:bodyDiv w:val="1"/>
      <w:marLeft w:val="0"/>
      <w:marRight w:val="0"/>
      <w:marTop w:val="0"/>
      <w:marBottom w:val="0"/>
      <w:divBdr>
        <w:top w:val="none" w:sz="0" w:space="0" w:color="auto"/>
        <w:left w:val="none" w:sz="0" w:space="0" w:color="auto"/>
        <w:bottom w:val="none" w:sz="0" w:space="0" w:color="auto"/>
        <w:right w:val="none" w:sz="0" w:space="0" w:color="auto"/>
      </w:divBdr>
    </w:div>
    <w:div w:id="78870991">
      <w:bodyDiv w:val="1"/>
      <w:marLeft w:val="0"/>
      <w:marRight w:val="0"/>
      <w:marTop w:val="0"/>
      <w:marBottom w:val="0"/>
      <w:divBdr>
        <w:top w:val="none" w:sz="0" w:space="0" w:color="auto"/>
        <w:left w:val="none" w:sz="0" w:space="0" w:color="auto"/>
        <w:bottom w:val="none" w:sz="0" w:space="0" w:color="auto"/>
        <w:right w:val="none" w:sz="0" w:space="0" w:color="auto"/>
      </w:divBdr>
    </w:div>
    <w:div w:id="82655290">
      <w:bodyDiv w:val="1"/>
      <w:marLeft w:val="0"/>
      <w:marRight w:val="0"/>
      <w:marTop w:val="0"/>
      <w:marBottom w:val="0"/>
      <w:divBdr>
        <w:top w:val="none" w:sz="0" w:space="0" w:color="auto"/>
        <w:left w:val="none" w:sz="0" w:space="0" w:color="auto"/>
        <w:bottom w:val="none" w:sz="0" w:space="0" w:color="auto"/>
        <w:right w:val="none" w:sz="0" w:space="0" w:color="auto"/>
      </w:divBdr>
    </w:div>
    <w:div w:id="98647852">
      <w:bodyDiv w:val="1"/>
      <w:marLeft w:val="0"/>
      <w:marRight w:val="0"/>
      <w:marTop w:val="0"/>
      <w:marBottom w:val="0"/>
      <w:divBdr>
        <w:top w:val="none" w:sz="0" w:space="0" w:color="auto"/>
        <w:left w:val="none" w:sz="0" w:space="0" w:color="auto"/>
        <w:bottom w:val="none" w:sz="0" w:space="0" w:color="auto"/>
        <w:right w:val="none" w:sz="0" w:space="0" w:color="auto"/>
      </w:divBdr>
    </w:div>
    <w:div w:id="126165660">
      <w:bodyDiv w:val="1"/>
      <w:marLeft w:val="0"/>
      <w:marRight w:val="0"/>
      <w:marTop w:val="0"/>
      <w:marBottom w:val="0"/>
      <w:divBdr>
        <w:top w:val="none" w:sz="0" w:space="0" w:color="auto"/>
        <w:left w:val="none" w:sz="0" w:space="0" w:color="auto"/>
        <w:bottom w:val="none" w:sz="0" w:space="0" w:color="auto"/>
        <w:right w:val="none" w:sz="0" w:space="0" w:color="auto"/>
      </w:divBdr>
    </w:div>
    <w:div w:id="192311649">
      <w:bodyDiv w:val="1"/>
      <w:marLeft w:val="0"/>
      <w:marRight w:val="0"/>
      <w:marTop w:val="0"/>
      <w:marBottom w:val="0"/>
      <w:divBdr>
        <w:top w:val="none" w:sz="0" w:space="0" w:color="auto"/>
        <w:left w:val="none" w:sz="0" w:space="0" w:color="auto"/>
        <w:bottom w:val="none" w:sz="0" w:space="0" w:color="auto"/>
        <w:right w:val="none" w:sz="0" w:space="0" w:color="auto"/>
      </w:divBdr>
      <w:divsChild>
        <w:div w:id="207182067">
          <w:marLeft w:val="0"/>
          <w:marRight w:val="0"/>
          <w:marTop w:val="0"/>
          <w:marBottom w:val="0"/>
          <w:divBdr>
            <w:top w:val="none" w:sz="0" w:space="0" w:color="auto"/>
            <w:left w:val="none" w:sz="0" w:space="0" w:color="auto"/>
            <w:bottom w:val="none" w:sz="0" w:space="0" w:color="auto"/>
            <w:right w:val="none" w:sz="0" w:space="0" w:color="auto"/>
          </w:divBdr>
        </w:div>
        <w:div w:id="1045134774">
          <w:marLeft w:val="0"/>
          <w:marRight w:val="0"/>
          <w:marTop w:val="0"/>
          <w:marBottom w:val="0"/>
          <w:divBdr>
            <w:top w:val="single" w:sz="2" w:space="0" w:color="D9D9E3"/>
            <w:left w:val="single" w:sz="2" w:space="0" w:color="D9D9E3"/>
            <w:bottom w:val="single" w:sz="2" w:space="0" w:color="D9D9E3"/>
            <w:right w:val="single" w:sz="2" w:space="0" w:color="D9D9E3"/>
          </w:divBdr>
          <w:divsChild>
            <w:div w:id="1246842727">
              <w:marLeft w:val="0"/>
              <w:marRight w:val="0"/>
              <w:marTop w:val="0"/>
              <w:marBottom w:val="0"/>
              <w:divBdr>
                <w:top w:val="single" w:sz="2" w:space="0" w:color="D9D9E3"/>
                <w:left w:val="single" w:sz="2" w:space="0" w:color="D9D9E3"/>
                <w:bottom w:val="single" w:sz="2" w:space="0" w:color="D9D9E3"/>
                <w:right w:val="single" w:sz="2" w:space="0" w:color="D9D9E3"/>
              </w:divBdr>
              <w:divsChild>
                <w:div w:id="1824856755">
                  <w:marLeft w:val="0"/>
                  <w:marRight w:val="0"/>
                  <w:marTop w:val="0"/>
                  <w:marBottom w:val="0"/>
                  <w:divBdr>
                    <w:top w:val="single" w:sz="2" w:space="0" w:color="D9D9E3"/>
                    <w:left w:val="single" w:sz="2" w:space="0" w:color="D9D9E3"/>
                    <w:bottom w:val="single" w:sz="2" w:space="0" w:color="D9D9E3"/>
                    <w:right w:val="single" w:sz="2" w:space="0" w:color="D9D9E3"/>
                  </w:divBdr>
                  <w:divsChild>
                    <w:div w:id="7298094">
                      <w:marLeft w:val="0"/>
                      <w:marRight w:val="0"/>
                      <w:marTop w:val="0"/>
                      <w:marBottom w:val="0"/>
                      <w:divBdr>
                        <w:top w:val="single" w:sz="2" w:space="0" w:color="D9D9E3"/>
                        <w:left w:val="single" w:sz="2" w:space="0" w:color="D9D9E3"/>
                        <w:bottom w:val="single" w:sz="2" w:space="0" w:color="D9D9E3"/>
                        <w:right w:val="single" w:sz="2" w:space="0" w:color="D9D9E3"/>
                      </w:divBdr>
                      <w:divsChild>
                        <w:div w:id="81949063">
                          <w:marLeft w:val="0"/>
                          <w:marRight w:val="0"/>
                          <w:marTop w:val="0"/>
                          <w:marBottom w:val="0"/>
                          <w:divBdr>
                            <w:top w:val="single" w:sz="2" w:space="0" w:color="auto"/>
                            <w:left w:val="single" w:sz="2" w:space="0" w:color="auto"/>
                            <w:bottom w:val="single" w:sz="6" w:space="0" w:color="auto"/>
                            <w:right w:val="single" w:sz="2" w:space="0" w:color="auto"/>
                          </w:divBdr>
                          <w:divsChild>
                            <w:div w:id="12446827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83049656">
                                  <w:marLeft w:val="0"/>
                                  <w:marRight w:val="0"/>
                                  <w:marTop w:val="0"/>
                                  <w:marBottom w:val="0"/>
                                  <w:divBdr>
                                    <w:top w:val="single" w:sz="2" w:space="0" w:color="D9D9E3"/>
                                    <w:left w:val="single" w:sz="2" w:space="0" w:color="D9D9E3"/>
                                    <w:bottom w:val="single" w:sz="2" w:space="0" w:color="D9D9E3"/>
                                    <w:right w:val="single" w:sz="2" w:space="0" w:color="D9D9E3"/>
                                  </w:divBdr>
                                  <w:divsChild>
                                    <w:div w:id="1836920384">
                                      <w:marLeft w:val="0"/>
                                      <w:marRight w:val="0"/>
                                      <w:marTop w:val="0"/>
                                      <w:marBottom w:val="0"/>
                                      <w:divBdr>
                                        <w:top w:val="single" w:sz="2" w:space="0" w:color="D9D9E3"/>
                                        <w:left w:val="single" w:sz="2" w:space="0" w:color="D9D9E3"/>
                                        <w:bottom w:val="single" w:sz="2" w:space="0" w:color="D9D9E3"/>
                                        <w:right w:val="single" w:sz="2" w:space="0" w:color="D9D9E3"/>
                                      </w:divBdr>
                                      <w:divsChild>
                                        <w:div w:id="908536471">
                                          <w:marLeft w:val="0"/>
                                          <w:marRight w:val="0"/>
                                          <w:marTop w:val="0"/>
                                          <w:marBottom w:val="0"/>
                                          <w:divBdr>
                                            <w:top w:val="single" w:sz="2" w:space="0" w:color="D9D9E3"/>
                                            <w:left w:val="single" w:sz="2" w:space="0" w:color="D9D9E3"/>
                                            <w:bottom w:val="single" w:sz="2" w:space="0" w:color="D9D9E3"/>
                                            <w:right w:val="single" w:sz="2" w:space="0" w:color="D9D9E3"/>
                                          </w:divBdr>
                                          <w:divsChild>
                                            <w:div w:id="1977946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06601103">
      <w:bodyDiv w:val="1"/>
      <w:marLeft w:val="0"/>
      <w:marRight w:val="0"/>
      <w:marTop w:val="0"/>
      <w:marBottom w:val="0"/>
      <w:divBdr>
        <w:top w:val="none" w:sz="0" w:space="0" w:color="auto"/>
        <w:left w:val="none" w:sz="0" w:space="0" w:color="auto"/>
        <w:bottom w:val="none" w:sz="0" w:space="0" w:color="auto"/>
        <w:right w:val="none" w:sz="0" w:space="0" w:color="auto"/>
      </w:divBdr>
    </w:div>
    <w:div w:id="286933804">
      <w:bodyDiv w:val="1"/>
      <w:marLeft w:val="0"/>
      <w:marRight w:val="0"/>
      <w:marTop w:val="0"/>
      <w:marBottom w:val="0"/>
      <w:divBdr>
        <w:top w:val="none" w:sz="0" w:space="0" w:color="auto"/>
        <w:left w:val="none" w:sz="0" w:space="0" w:color="auto"/>
        <w:bottom w:val="none" w:sz="0" w:space="0" w:color="auto"/>
        <w:right w:val="none" w:sz="0" w:space="0" w:color="auto"/>
      </w:divBdr>
    </w:div>
    <w:div w:id="296569875">
      <w:bodyDiv w:val="1"/>
      <w:marLeft w:val="0"/>
      <w:marRight w:val="0"/>
      <w:marTop w:val="0"/>
      <w:marBottom w:val="0"/>
      <w:divBdr>
        <w:top w:val="none" w:sz="0" w:space="0" w:color="auto"/>
        <w:left w:val="none" w:sz="0" w:space="0" w:color="auto"/>
        <w:bottom w:val="none" w:sz="0" w:space="0" w:color="auto"/>
        <w:right w:val="none" w:sz="0" w:space="0" w:color="auto"/>
      </w:divBdr>
    </w:div>
    <w:div w:id="310865367">
      <w:bodyDiv w:val="1"/>
      <w:marLeft w:val="0"/>
      <w:marRight w:val="0"/>
      <w:marTop w:val="0"/>
      <w:marBottom w:val="0"/>
      <w:divBdr>
        <w:top w:val="none" w:sz="0" w:space="0" w:color="auto"/>
        <w:left w:val="none" w:sz="0" w:space="0" w:color="auto"/>
        <w:bottom w:val="none" w:sz="0" w:space="0" w:color="auto"/>
        <w:right w:val="none" w:sz="0" w:space="0" w:color="auto"/>
      </w:divBdr>
    </w:div>
    <w:div w:id="355739423">
      <w:bodyDiv w:val="1"/>
      <w:marLeft w:val="0"/>
      <w:marRight w:val="0"/>
      <w:marTop w:val="0"/>
      <w:marBottom w:val="0"/>
      <w:divBdr>
        <w:top w:val="none" w:sz="0" w:space="0" w:color="auto"/>
        <w:left w:val="none" w:sz="0" w:space="0" w:color="auto"/>
        <w:bottom w:val="none" w:sz="0" w:space="0" w:color="auto"/>
        <w:right w:val="none" w:sz="0" w:space="0" w:color="auto"/>
      </w:divBdr>
    </w:div>
    <w:div w:id="378482811">
      <w:bodyDiv w:val="1"/>
      <w:marLeft w:val="0"/>
      <w:marRight w:val="0"/>
      <w:marTop w:val="0"/>
      <w:marBottom w:val="0"/>
      <w:divBdr>
        <w:top w:val="none" w:sz="0" w:space="0" w:color="auto"/>
        <w:left w:val="none" w:sz="0" w:space="0" w:color="auto"/>
        <w:bottom w:val="none" w:sz="0" w:space="0" w:color="auto"/>
        <w:right w:val="none" w:sz="0" w:space="0" w:color="auto"/>
      </w:divBdr>
    </w:div>
    <w:div w:id="393242321">
      <w:bodyDiv w:val="1"/>
      <w:marLeft w:val="0"/>
      <w:marRight w:val="0"/>
      <w:marTop w:val="0"/>
      <w:marBottom w:val="0"/>
      <w:divBdr>
        <w:top w:val="none" w:sz="0" w:space="0" w:color="auto"/>
        <w:left w:val="none" w:sz="0" w:space="0" w:color="auto"/>
        <w:bottom w:val="none" w:sz="0" w:space="0" w:color="auto"/>
        <w:right w:val="none" w:sz="0" w:space="0" w:color="auto"/>
      </w:divBdr>
    </w:div>
    <w:div w:id="406073619">
      <w:bodyDiv w:val="1"/>
      <w:marLeft w:val="0"/>
      <w:marRight w:val="0"/>
      <w:marTop w:val="0"/>
      <w:marBottom w:val="0"/>
      <w:divBdr>
        <w:top w:val="none" w:sz="0" w:space="0" w:color="auto"/>
        <w:left w:val="none" w:sz="0" w:space="0" w:color="auto"/>
        <w:bottom w:val="none" w:sz="0" w:space="0" w:color="auto"/>
        <w:right w:val="none" w:sz="0" w:space="0" w:color="auto"/>
      </w:divBdr>
    </w:div>
    <w:div w:id="511455102">
      <w:bodyDiv w:val="1"/>
      <w:marLeft w:val="0"/>
      <w:marRight w:val="0"/>
      <w:marTop w:val="0"/>
      <w:marBottom w:val="0"/>
      <w:divBdr>
        <w:top w:val="none" w:sz="0" w:space="0" w:color="auto"/>
        <w:left w:val="none" w:sz="0" w:space="0" w:color="auto"/>
        <w:bottom w:val="none" w:sz="0" w:space="0" w:color="auto"/>
        <w:right w:val="none" w:sz="0" w:space="0" w:color="auto"/>
      </w:divBdr>
    </w:div>
    <w:div w:id="532034676">
      <w:bodyDiv w:val="1"/>
      <w:marLeft w:val="0"/>
      <w:marRight w:val="0"/>
      <w:marTop w:val="0"/>
      <w:marBottom w:val="0"/>
      <w:divBdr>
        <w:top w:val="none" w:sz="0" w:space="0" w:color="auto"/>
        <w:left w:val="none" w:sz="0" w:space="0" w:color="auto"/>
        <w:bottom w:val="none" w:sz="0" w:space="0" w:color="auto"/>
        <w:right w:val="none" w:sz="0" w:space="0" w:color="auto"/>
      </w:divBdr>
    </w:div>
    <w:div w:id="533006753">
      <w:bodyDiv w:val="1"/>
      <w:marLeft w:val="0"/>
      <w:marRight w:val="0"/>
      <w:marTop w:val="0"/>
      <w:marBottom w:val="0"/>
      <w:divBdr>
        <w:top w:val="none" w:sz="0" w:space="0" w:color="auto"/>
        <w:left w:val="none" w:sz="0" w:space="0" w:color="auto"/>
        <w:bottom w:val="none" w:sz="0" w:space="0" w:color="auto"/>
        <w:right w:val="none" w:sz="0" w:space="0" w:color="auto"/>
      </w:divBdr>
    </w:div>
    <w:div w:id="551232404">
      <w:bodyDiv w:val="1"/>
      <w:marLeft w:val="0"/>
      <w:marRight w:val="0"/>
      <w:marTop w:val="0"/>
      <w:marBottom w:val="0"/>
      <w:divBdr>
        <w:top w:val="none" w:sz="0" w:space="0" w:color="auto"/>
        <w:left w:val="none" w:sz="0" w:space="0" w:color="auto"/>
        <w:bottom w:val="none" w:sz="0" w:space="0" w:color="auto"/>
        <w:right w:val="none" w:sz="0" w:space="0" w:color="auto"/>
      </w:divBdr>
    </w:div>
    <w:div w:id="560092173">
      <w:bodyDiv w:val="1"/>
      <w:marLeft w:val="0"/>
      <w:marRight w:val="0"/>
      <w:marTop w:val="0"/>
      <w:marBottom w:val="0"/>
      <w:divBdr>
        <w:top w:val="none" w:sz="0" w:space="0" w:color="auto"/>
        <w:left w:val="none" w:sz="0" w:space="0" w:color="auto"/>
        <w:bottom w:val="none" w:sz="0" w:space="0" w:color="auto"/>
        <w:right w:val="none" w:sz="0" w:space="0" w:color="auto"/>
      </w:divBdr>
    </w:div>
    <w:div w:id="569267549">
      <w:bodyDiv w:val="1"/>
      <w:marLeft w:val="0"/>
      <w:marRight w:val="0"/>
      <w:marTop w:val="0"/>
      <w:marBottom w:val="0"/>
      <w:divBdr>
        <w:top w:val="none" w:sz="0" w:space="0" w:color="auto"/>
        <w:left w:val="none" w:sz="0" w:space="0" w:color="auto"/>
        <w:bottom w:val="none" w:sz="0" w:space="0" w:color="auto"/>
        <w:right w:val="none" w:sz="0" w:space="0" w:color="auto"/>
      </w:divBdr>
    </w:div>
    <w:div w:id="569922272">
      <w:bodyDiv w:val="1"/>
      <w:marLeft w:val="0"/>
      <w:marRight w:val="0"/>
      <w:marTop w:val="0"/>
      <w:marBottom w:val="0"/>
      <w:divBdr>
        <w:top w:val="none" w:sz="0" w:space="0" w:color="auto"/>
        <w:left w:val="none" w:sz="0" w:space="0" w:color="auto"/>
        <w:bottom w:val="none" w:sz="0" w:space="0" w:color="auto"/>
        <w:right w:val="none" w:sz="0" w:space="0" w:color="auto"/>
      </w:divBdr>
    </w:div>
    <w:div w:id="589850278">
      <w:bodyDiv w:val="1"/>
      <w:marLeft w:val="0"/>
      <w:marRight w:val="0"/>
      <w:marTop w:val="0"/>
      <w:marBottom w:val="0"/>
      <w:divBdr>
        <w:top w:val="none" w:sz="0" w:space="0" w:color="auto"/>
        <w:left w:val="none" w:sz="0" w:space="0" w:color="auto"/>
        <w:bottom w:val="none" w:sz="0" w:space="0" w:color="auto"/>
        <w:right w:val="none" w:sz="0" w:space="0" w:color="auto"/>
      </w:divBdr>
    </w:div>
    <w:div w:id="625743408">
      <w:bodyDiv w:val="1"/>
      <w:marLeft w:val="0"/>
      <w:marRight w:val="0"/>
      <w:marTop w:val="0"/>
      <w:marBottom w:val="0"/>
      <w:divBdr>
        <w:top w:val="none" w:sz="0" w:space="0" w:color="auto"/>
        <w:left w:val="none" w:sz="0" w:space="0" w:color="auto"/>
        <w:bottom w:val="none" w:sz="0" w:space="0" w:color="auto"/>
        <w:right w:val="none" w:sz="0" w:space="0" w:color="auto"/>
      </w:divBdr>
    </w:div>
    <w:div w:id="645627056">
      <w:bodyDiv w:val="1"/>
      <w:marLeft w:val="0"/>
      <w:marRight w:val="0"/>
      <w:marTop w:val="0"/>
      <w:marBottom w:val="0"/>
      <w:divBdr>
        <w:top w:val="none" w:sz="0" w:space="0" w:color="auto"/>
        <w:left w:val="none" w:sz="0" w:space="0" w:color="auto"/>
        <w:bottom w:val="none" w:sz="0" w:space="0" w:color="auto"/>
        <w:right w:val="none" w:sz="0" w:space="0" w:color="auto"/>
      </w:divBdr>
    </w:div>
    <w:div w:id="653490821">
      <w:bodyDiv w:val="1"/>
      <w:marLeft w:val="0"/>
      <w:marRight w:val="0"/>
      <w:marTop w:val="0"/>
      <w:marBottom w:val="0"/>
      <w:divBdr>
        <w:top w:val="none" w:sz="0" w:space="0" w:color="auto"/>
        <w:left w:val="none" w:sz="0" w:space="0" w:color="auto"/>
        <w:bottom w:val="none" w:sz="0" w:space="0" w:color="auto"/>
        <w:right w:val="none" w:sz="0" w:space="0" w:color="auto"/>
      </w:divBdr>
    </w:div>
    <w:div w:id="655183963">
      <w:bodyDiv w:val="1"/>
      <w:marLeft w:val="0"/>
      <w:marRight w:val="0"/>
      <w:marTop w:val="0"/>
      <w:marBottom w:val="0"/>
      <w:divBdr>
        <w:top w:val="none" w:sz="0" w:space="0" w:color="auto"/>
        <w:left w:val="none" w:sz="0" w:space="0" w:color="auto"/>
        <w:bottom w:val="none" w:sz="0" w:space="0" w:color="auto"/>
        <w:right w:val="none" w:sz="0" w:space="0" w:color="auto"/>
      </w:divBdr>
    </w:div>
    <w:div w:id="664364098">
      <w:bodyDiv w:val="1"/>
      <w:marLeft w:val="0"/>
      <w:marRight w:val="0"/>
      <w:marTop w:val="0"/>
      <w:marBottom w:val="0"/>
      <w:divBdr>
        <w:top w:val="none" w:sz="0" w:space="0" w:color="auto"/>
        <w:left w:val="none" w:sz="0" w:space="0" w:color="auto"/>
        <w:bottom w:val="none" w:sz="0" w:space="0" w:color="auto"/>
        <w:right w:val="none" w:sz="0" w:space="0" w:color="auto"/>
      </w:divBdr>
    </w:div>
    <w:div w:id="715011529">
      <w:bodyDiv w:val="1"/>
      <w:marLeft w:val="0"/>
      <w:marRight w:val="0"/>
      <w:marTop w:val="0"/>
      <w:marBottom w:val="0"/>
      <w:divBdr>
        <w:top w:val="none" w:sz="0" w:space="0" w:color="auto"/>
        <w:left w:val="none" w:sz="0" w:space="0" w:color="auto"/>
        <w:bottom w:val="none" w:sz="0" w:space="0" w:color="auto"/>
        <w:right w:val="none" w:sz="0" w:space="0" w:color="auto"/>
      </w:divBdr>
    </w:div>
    <w:div w:id="723410623">
      <w:bodyDiv w:val="1"/>
      <w:marLeft w:val="0"/>
      <w:marRight w:val="0"/>
      <w:marTop w:val="0"/>
      <w:marBottom w:val="0"/>
      <w:divBdr>
        <w:top w:val="none" w:sz="0" w:space="0" w:color="auto"/>
        <w:left w:val="none" w:sz="0" w:space="0" w:color="auto"/>
        <w:bottom w:val="none" w:sz="0" w:space="0" w:color="auto"/>
        <w:right w:val="none" w:sz="0" w:space="0" w:color="auto"/>
      </w:divBdr>
    </w:div>
    <w:div w:id="749959146">
      <w:bodyDiv w:val="1"/>
      <w:marLeft w:val="0"/>
      <w:marRight w:val="0"/>
      <w:marTop w:val="0"/>
      <w:marBottom w:val="0"/>
      <w:divBdr>
        <w:top w:val="none" w:sz="0" w:space="0" w:color="auto"/>
        <w:left w:val="none" w:sz="0" w:space="0" w:color="auto"/>
        <w:bottom w:val="none" w:sz="0" w:space="0" w:color="auto"/>
        <w:right w:val="none" w:sz="0" w:space="0" w:color="auto"/>
      </w:divBdr>
    </w:div>
    <w:div w:id="767771081">
      <w:bodyDiv w:val="1"/>
      <w:marLeft w:val="0"/>
      <w:marRight w:val="0"/>
      <w:marTop w:val="0"/>
      <w:marBottom w:val="0"/>
      <w:divBdr>
        <w:top w:val="none" w:sz="0" w:space="0" w:color="auto"/>
        <w:left w:val="none" w:sz="0" w:space="0" w:color="auto"/>
        <w:bottom w:val="none" w:sz="0" w:space="0" w:color="auto"/>
        <w:right w:val="none" w:sz="0" w:space="0" w:color="auto"/>
      </w:divBdr>
    </w:div>
    <w:div w:id="783305822">
      <w:bodyDiv w:val="1"/>
      <w:marLeft w:val="0"/>
      <w:marRight w:val="0"/>
      <w:marTop w:val="0"/>
      <w:marBottom w:val="0"/>
      <w:divBdr>
        <w:top w:val="none" w:sz="0" w:space="0" w:color="auto"/>
        <w:left w:val="none" w:sz="0" w:space="0" w:color="auto"/>
        <w:bottom w:val="none" w:sz="0" w:space="0" w:color="auto"/>
        <w:right w:val="none" w:sz="0" w:space="0" w:color="auto"/>
      </w:divBdr>
    </w:div>
    <w:div w:id="791481530">
      <w:bodyDiv w:val="1"/>
      <w:marLeft w:val="0"/>
      <w:marRight w:val="0"/>
      <w:marTop w:val="0"/>
      <w:marBottom w:val="0"/>
      <w:divBdr>
        <w:top w:val="none" w:sz="0" w:space="0" w:color="auto"/>
        <w:left w:val="none" w:sz="0" w:space="0" w:color="auto"/>
        <w:bottom w:val="none" w:sz="0" w:space="0" w:color="auto"/>
        <w:right w:val="none" w:sz="0" w:space="0" w:color="auto"/>
      </w:divBdr>
    </w:div>
    <w:div w:id="806359547">
      <w:bodyDiv w:val="1"/>
      <w:marLeft w:val="0"/>
      <w:marRight w:val="0"/>
      <w:marTop w:val="0"/>
      <w:marBottom w:val="0"/>
      <w:divBdr>
        <w:top w:val="none" w:sz="0" w:space="0" w:color="auto"/>
        <w:left w:val="none" w:sz="0" w:space="0" w:color="auto"/>
        <w:bottom w:val="none" w:sz="0" w:space="0" w:color="auto"/>
        <w:right w:val="none" w:sz="0" w:space="0" w:color="auto"/>
      </w:divBdr>
    </w:div>
    <w:div w:id="823819889">
      <w:bodyDiv w:val="1"/>
      <w:marLeft w:val="0"/>
      <w:marRight w:val="0"/>
      <w:marTop w:val="0"/>
      <w:marBottom w:val="0"/>
      <w:divBdr>
        <w:top w:val="none" w:sz="0" w:space="0" w:color="auto"/>
        <w:left w:val="none" w:sz="0" w:space="0" w:color="auto"/>
        <w:bottom w:val="none" w:sz="0" w:space="0" w:color="auto"/>
        <w:right w:val="none" w:sz="0" w:space="0" w:color="auto"/>
      </w:divBdr>
    </w:div>
    <w:div w:id="837890728">
      <w:bodyDiv w:val="1"/>
      <w:marLeft w:val="0"/>
      <w:marRight w:val="0"/>
      <w:marTop w:val="0"/>
      <w:marBottom w:val="0"/>
      <w:divBdr>
        <w:top w:val="none" w:sz="0" w:space="0" w:color="auto"/>
        <w:left w:val="none" w:sz="0" w:space="0" w:color="auto"/>
        <w:bottom w:val="none" w:sz="0" w:space="0" w:color="auto"/>
        <w:right w:val="none" w:sz="0" w:space="0" w:color="auto"/>
      </w:divBdr>
    </w:div>
    <w:div w:id="849560161">
      <w:bodyDiv w:val="1"/>
      <w:marLeft w:val="0"/>
      <w:marRight w:val="0"/>
      <w:marTop w:val="0"/>
      <w:marBottom w:val="0"/>
      <w:divBdr>
        <w:top w:val="none" w:sz="0" w:space="0" w:color="auto"/>
        <w:left w:val="none" w:sz="0" w:space="0" w:color="auto"/>
        <w:bottom w:val="none" w:sz="0" w:space="0" w:color="auto"/>
        <w:right w:val="none" w:sz="0" w:space="0" w:color="auto"/>
      </w:divBdr>
    </w:div>
    <w:div w:id="906115222">
      <w:bodyDiv w:val="1"/>
      <w:marLeft w:val="0"/>
      <w:marRight w:val="0"/>
      <w:marTop w:val="0"/>
      <w:marBottom w:val="0"/>
      <w:divBdr>
        <w:top w:val="none" w:sz="0" w:space="0" w:color="auto"/>
        <w:left w:val="none" w:sz="0" w:space="0" w:color="auto"/>
        <w:bottom w:val="none" w:sz="0" w:space="0" w:color="auto"/>
        <w:right w:val="none" w:sz="0" w:space="0" w:color="auto"/>
      </w:divBdr>
    </w:div>
    <w:div w:id="912858440">
      <w:bodyDiv w:val="1"/>
      <w:marLeft w:val="0"/>
      <w:marRight w:val="0"/>
      <w:marTop w:val="0"/>
      <w:marBottom w:val="0"/>
      <w:divBdr>
        <w:top w:val="none" w:sz="0" w:space="0" w:color="auto"/>
        <w:left w:val="none" w:sz="0" w:space="0" w:color="auto"/>
        <w:bottom w:val="none" w:sz="0" w:space="0" w:color="auto"/>
        <w:right w:val="none" w:sz="0" w:space="0" w:color="auto"/>
      </w:divBdr>
    </w:div>
    <w:div w:id="927345223">
      <w:bodyDiv w:val="1"/>
      <w:marLeft w:val="0"/>
      <w:marRight w:val="0"/>
      <w:marTop w:val="0"/>
      <w:marBottom w:val="0"/>
      <w:divBdr>
        <w:top w:val="none" w:sz="0" w:space="0" w:color="auto"/>
        <w:left w:val="none" w:sz="0" w:space="0" w:color="auto"/>
        <w:bottom w:val="none" w:sz="0" w:space="0" w:color="auto"/>
        <w:right w:val="none" w:sz="0" w:space="0" w:color="auto"/>
      </w:divBdr>
    </w:div>
    <w:div w:id="940840170">
      <w:bodyDiv w:val="1"/>
      <w:marLeft w:val="0"/>
      <w:marRight w:val="0"/>
      <w:marTop w:val="0"/>
      <w:marBottom w:val="0"/>
      <w:divBdr>
        <w:top w:val="none" w:sz="0" w:space="0" w:color="auto"/>
        <w:left w:val="none" w:sz="0" w:space="0" w:color="auto"/>
        <w:bottom w:val="none" w:sz="0" w:space="0" w:color="auto"/>
        <w:right w:val="none" w:sz="0" w:space="0" w:color="auto"/>
      </w:divBdr>
    </w:div>
    <w:div w:id="985625127">
      <w:bodyDiv w:val="1"/>
      <w:marLeft w:val="0"/>
      <w:marRight w:val="0"/>
      <w:marTop w:val="0"/>
      <w:marBottom w:val="0"/>
      <w:divBdr>
        <w:top w:val="none" w:sz="0" w:space="0" w:color="auto"/>
        <w:left w:val="none" w:sz="0" w:space="0" w:color="auto"/>
        <w:bottom w:val="none" w:sz="0" w:space="0" w:color="auto"/>
        <w:right w:val="none" w:sz="0" w:space="0" w:color="auto"/>
      </w:divBdr>
    </w:div>
    <w:div w:id="989097242">
      <w:bodyDiv w:val="1"/>
      <w:marLeft w:val="0"/>
      <w:marRight w:val="0"/>
      <w:marTop w:val="0"/>
      <w:marBottom w:val="0"/>
      <w:divBdr>
        <w:top w:val="none" w:sz="0" w:space="0" w:color="auto"/>
        <w:left w:val="none" w:sz="0" w:space="0" w:color="auto"/>
        <w:bottom w:val="none" w:sz="0" w:space="0" w:color="auto"/>
        <w:right w:val="none" w:sz="0" w:space="0" w:color="auto"/>
      </w:divBdr>
    </w:div>
    <w:div w:id="1005520104">
      <w:bodyDiv w:val="1"/>
      <w:marLeft w:val="0"/>
      <w:marRight w:val="0"/>
      <w:marTop w:val="0"/>
      <w:marBottom w:val="0"/>
      <w:divBdr>
        <w:top w:val="none" w:sz="0" w:space="0" w:color="auto"/>
        <w:left w:val="none" w:sz="0" w:space="0" w:color="auto"/>
        <w:bottom w:val="none" w:sz="0" w:space="0" w:color="auto"/>
        <w:right w:val="none" w:sz="0" w:space="0" w:color="auto"/>
      </w:divBdr>
    </w:div>
    <w:div w:id="1024595549">
      <w:bodyDiv w:val="1"/>
      <w:marLeft w:val="0"/>
      <w:marRight w:val="0"/>
      <w:marTop w:val="0"/>
      <w:marBottom w:val="0"/>
      <w:divBdr>
        <w:top w:val="none" w:sz="0" w:space="0" w:color="auto"/>
        <w:left w:val="none" w:sz="0" w:space="0" w:color="auto"/>
        <w:bottom w:val="none" w:sz="0" w:space="0" w:color="auto"/>
        <w:right w:val="none" w:sz="0" w:space="0" w:color="auto"/>
      </w:divBdr>
    </w:div>
    <w:div w:id="1055161408">
      <w:bodyDiv w:val="1"/>
      <w:marLeft w:val="0"/>
      <w:marRight w:val="0"/>
      <w:marTop w:val="0"/>
      <w:marBottom w:val="0"/>
      <w:divBdr>
        <w:top w:val="none" w:sz="0" w:space="0" w:color="auto"/>
        <w:left w:val="none" w:sz="0" w:space="0" w:color="auto"/>
        <w:bottom w:val="none" w:sz="0" w:space="0" w:color="auto"/>
        <w:right w:val="none" w:sz="0" w:space="0" w:color="auto"/>
      </w:divBdr>
    </w:div>
    <w:div w:id="1143230664">
      <w:bodyDiv w:val="1"/>
      <w:marLeft w:val="0"/>
      <w:marRight w:val="0"/>
      <w:marTop w:val="0"/>
      <w:marBottom w:val="0"/>
      <w:divBdr>
        <w:top w:val="none" w:sz="0" w:space="0" w:color="auto"/>
        <w:left w:val="none" w:sz="0" w:space="0" w:color="auto"/>
        <w:bottom w:val="none" w:sz="0" w:space="0" w:color="auto"/>
        <w:right w:val="none" w:sz="0" w:space="0" w:color="auto"/>
      </w:divBdr>
    </w:div>
    <w:div w:id="1152525074">
      <w:bodyDiv w:val="1"/>
      <w:marLeft w:val="0"/>
      <w:marRight w:val="0"/>
      <w:marTop w:val="0"/>
      <w:marBottom w:val="0"/>
      <w:divBdr>
        <w:top w:val="none" w:sz="0" w:space="0" w:color="auto"/>
        <w:left w:val="none" w:sz="0" w:space="0" w:color="auto"/>
        <w:bottom w:val="none" w:sz="0" w:space="0" w:color="auto"/>
        <w:right w:val="none" w:sz="0" w:space="0" w:color="auto"/>
      </w:divBdr>
    </w:div>
    <w:div w:id="1192062767">
      <w:bodyDiv w:val="1"/>
      <w:marLeft w:val="0"/>
      <w:marRight w:val="0"/>
      <w:marTop w:val="0"/>
      <w:marBottom w:val="0"/>
      <w:divBdr>
        <w:top w:val="none" w:sz="0" w:space="0" w:color="auto"/>
        <w:left w:val="none" w:sz="0" w:space="0" w:color="auto"/>
        <w:bottom w:val="none" w:sz="0" w:space="0" w:color="auto"/>
        <w:right w:val="none" w:sz="0" w:space="0" w:color="auto"/>
      </w:divBdr>
    </w:div>
    <w:div w:id="1203984150">
      <w:bodyDiv w:val="1"/>
      <w:marLeft w:val="0"/>
      <w:marRight w:val="0"/>
      <w:marTop w:val="0"/>
      <w:marBottom w:val="0"/>
      <w:divBdr>
        <w:top w:val="none" w:sz="0" w:space="0" w:color="auto"/>
        <w:left w:val="none" w:sz="0" w:space="0" w:color="auto"/>
        <w:bottom w:val="none" w:sz="0" w:space="0" w:color="auto"/>
        <w:right w:val="none" w:sz="0" w:space="0" w:color="auto"/>
      </w:divBdr>
    </w:div>
    <w:div w:id="1232354115">
      <w:bodyDiv w:val="1"/>
      <w:marLeft w:val="0"/>
      <w:marRight w:val="0"/>
      <w:marTop w:val="0"/>
      <w:marBottom w:val="0"/>
      <w:divBdr>
        <w:top w:val="none" w:sz="0" w:space="0" w:color="auto"/>
        <w:left w:val="none" w:sz="0" w:space="0" w:color="auto"/>
        <w:bottom w:val="none" w:sz="0" w:space="0" w:color="auto"/>
        <w:right w:val="none" w:sz="0" w:space="0" w:color="auto"/>
      </w:divBdr>
    </w:div>
    <w:div w:id="1232814549">
      <w:bodyDiv w:val="1"/>
      <w:marLeft w:val="0"/>
      <w:marRight w:val="0"/>
      <w:marTop w:val="0"/>
      <w:marBottom w:val="0"/>
      <w:divBdr>
        <w:top w:val="none" w:sz="0" w:space="0" w:color="auto"/>
        <w:left w:val="none" w:sz="0" w:space="0" w:color="auto"/>
        <w:bottom w:val="none" w:sz="0" w:space="0" w:color="auto"/>
        <w:right w:val="none" w:sz="0" w:space="0" w:color="auto"/>
      </w:divBdr>
    </w:div>
    <w:div w:id="1235509029">
      <w:bodyDiv w:val="1"/>
      <w:marLeft w:val="0"/>
      <w:marRight w:val="0"/>
      <w:marTop w:val="0"/>
      <w:marBottom w:val="0"/>
      <w:divBdr>
        <w:top w:val="none" w:sz="0" w:space="0" w:color="auto"/>
        <w:left w:val="none" w:sz="0" w:space="0" w:color="auto"/>
        <w:bottom w:val="none" w:sz="0" w:space="0" w:color="auto"/>
        <w:right w:val="none" w:sz="0" w:space="0" w:color="auto"/>
      </w:divBdr>
    </w:div>
    <w:div w:id="1261379900">
      <w:bodyDiv w:val="1"/>
      <w:marLeft w:val="0"/>
      <w:marRight w:val="0"/>
      <w:marTop w:val="0"/>
      <w:marBottom w:val="0"/>
      <w:divBdr>
        <w:top w:val="none" w:sz="0" w:space="0" w:color="auto"/>
        <w:left w:val="none" w:sz="0" w:space="0" w:color="auto"/>
        <w:bottom w:val="none" w:sz="0" w:space="0" w:color="auto"/>
        <w:right w:val="none" w:sz="0" w:space="0" w:color="auto"/>
      </w:divBdr>
    </w:div>
    <w:div w:id="1360157319">
      <w:bodyDiv w:val="1"/>
      <w:marLeft w:val="0"/>
      <w:marRight w:val="0"/>
      <w:marTop w:val="0"/>
      <w:marBottom w:val="0"/>
      <w:divBdr>
        <w:top w:val="none" w:sz="0" w:space="0" w:color="auto"/>
        <w:left w:val="none" w:sz="0" w:space="0" w:color="auto"/>
        <w:bottom w:val="none" w:sz="0" w:space="0" w:color="auto"/>
        <w:right w:val="none" w:sz="0" w:space="0" w:color="auto"/>
      </w:divBdr>
    </w:div>
    <w:div w:id="1363358793">
      <w:bodyDiv w:val="1"/>
      <w:marLeft w:val="0"/>
      <w:marRight w:val="0"/>
      <w:marTop w:val="0"/>
      <w:marBottom w:val="0"/>
      <w:divBdr>
        <w:top w:val="none" w:sz="0" w:space="0" w:color="auto"/>
        <w:left w:val="none" w:sz="0" w:space="0" w:color="auto"/>
        <w:bottom w:val="none" w:sz="0" w:space="0" w:color="auto"/>
        <w:right w:val="none" w:sz="0" w:space="0" w:color="auto"/>
      </w:divBdr>
    </w:div>
    <w:div w:id="1365255889">
      <w:bodyDiv w:val="1"/>
      <w:marLeft w:val="0"/>
      <w:marRight w:val="0"/>
      <w:marTop w:val="0"/>
      <w:marBottom w:val="0"/>
      <w:divBdr>
        <w:top w:val="none" w:sz="0" w:space="0" w:color="auto"/>
        <w:left w:val="none" w:sz="0" w:space="0" w:color="auto"/>
        <w:bottom w:val="none" w:sz="0" w:space="0" w:color="auto"/>
        <w:right w:val="none" w:sz="0" w:space="0" w:color="auto"/>
      </w:divBdr>
    </w:div>
    <w:div w:id="1445536557">
      <w:bodyDiv w:val="1"/>
      <w:marLeft w:val="0"/>
      <w:marRight w:val="0"/>
      <w:marTop w:val="0"/>
      <w:marBottom w:val="0"/>
      <w:divBdr>
        <w:top w:val="none" w:sz="0" w:space="0" w:color="auto"/>
        <w:left w:val="none" w:sz="0" w:space="0" w:color="auto"/>
        <w:bottom w:val="none" w:sz="0" w:space="0" w:color="auto"/>
        <w:right w:val="none" w:sz="0" w:space="0" w:color="auto"/>
      </w:divBdr>
    </w:div>
    <w:div w:id="1476995342">
      <w:bodyDiv w:val="1"/>
      <w:marLeft w:val="0"/>
      <w:marRight w:val="0"/>
      <w:marTop w:val="0"/>
      <w:marBottom w:val="0"/>
      <w:divBdr>
        <w:top w:val="none" w:sz="0" w:space="0" w:color="auto"/>
        <w:left w:val="none" w:sz="0" w:space="0" w:color="auto"/>
        <w:bottom w:val="none" w:sz="0" w:space="0" w:color="auto"/>
        <w:right w:val="none" w:sz="0" w:space="0" w:color="auto"/>
      </w:divBdr>
    </w:div>
    <w:div w:id="1510170125">
      <w:bodyDiv w:val="1"/>
      <w:marLeft w:val="0"/>
      <w:marRight w:val="0"/>
      <w:marTop w:val="0"/>
      <w:marBottom w:val="0"/>
      <w:divBdr>
        <w:top w:val="none" w:sz="0" w:space="0" w:color="auto"/>
        <w:left w:val="none" w:sz="0" w:space="0" w:color="auto"/>
        <w:bottom w:val="none" w:sz="0" w:space="0" w:color="auto"/>
        <w:right w:val="none" w:sz="0" w:space="0" w:color="auto"/>
      </w:divBdr>
    </w:div>
    <w:div w:id="1511063867">
      <w:bodyDiv w:val="1"/>
      <w:marLeft w:val="0"/>
      <w:marRight w:val="0"/>
      <w:marTop w:val="0"/>
      <w:marBottom w:val="0"/>
      <w:divBdr>
        <w:top w:val="none" w:sz="0" w:space="0" w:color="auto"/>
        <w:left w:val="none" w:sz="0" w:space="0" w:color="auto"/>
        <w:bottom w:val="none" w:sz="0" w:space="0" w:color="auto"/>
        <w:right w:val="none" w:sz="0" w:space="0" w:color="auto"/>
      </w:divBdr>
    </w:div>
    <w:div w:id="1526483112">
      <w:bodyDiv w:val="1"/>
      <w:marLeft w:val="0"/>
      <w:marRight w:val="0"/>
      <w:marTop w:val="0"/>
      <w:marBottom w:val="0"/>
      <w:divBdr>
        <w:top w:val="none" w:sz="0" w:space="0" w:color="auto"/>
        <w:left w:val="none" w:sz="0" w:space="0" w:color="auto"/>
        <w:bottom w:val="none" w:sz="0" w:space="0" w:color="auto"/>
        <w:right w:val="none" w:sz="0" w:space="0" w:color="auto"/>
      </w:divBdr>
    </w:div>
    <w:div w:id="1572425331">
      <w:bodyDiv w:val="1"/>
      <w:marLeft w:val="0"/>
      <w:marRight w:val="0"/>
      <w:marTop w:val="0"/>
      <w:marBottom w:val="0"/>
      <w:divBdr>
        <w:top w:val="none" w:sz="0" w:space="0" w:color="auto"/>
        <w:left w:val="none" w:sz="0" w:space="0" w:color="auto"/>
        <w:bottom w:val="none" w:sz="0" w:space="0" w:color="auto"/>
        <w:right w:val="none" w:sz="0" w:space="0" w:color="auto"/>
      </w:divBdr>
    </w:div>
    <w:div w:id="1579096151">
      <w:bodyDiv w:val="1"/>
      <w:marLeft w:val="0"/>
      <w:marRight w:val="0"/>
      <w:marTop w:val="0"/>
      <w:marBottom w:val="0"/>
      <w:divBdr>
        <w:top w:val="none" w:sz="0" w:space="0" w:color="auto"/>
        <w:left w:val="none" w:sz="0" w:space="0" w:color="auto"/>
        <w:bottom w:val="none" w:sz="0" w:space="0" w:color="auto"/>
        <w:right w:val="none" w:sz="0" w:space="0" w:color="auto"/>
      </w:divBdr>
    </w:div>
    <w:div w:id="1592619863">
      <w:bodyDiv w:val="1"/>
      <w:marLeft w:val="0"/>
      <w:marRight w:val="0"/>
      <w:marTop w:val="0"/>
      <w:marBottom w:val="0"/>
      <w:divBdr>
        <w:top w:val="none" w:sz="0" w:space="0" w:color="auto"/>
        <w:left w:val="none" w:sz="0" w:space="0" w:color="auto"/>
        <w:bottom w:val="none" w:sz="0" w:space="0" w:color="auto"/>
        <w:right w:val="none" w:sz="0" w:space="0" w:color="auto"/>
      </w:divBdr>
    </w:div>
    <w:div w:id="1602446730">
      <w:bodyDiv w:val="1"/>
      <w:marLeft w:val="0"/>
      <w:marRight w:val="0"/>
      <w:marTop w:val="0"/>
      <w:marBottom w:val="0"/>
      <w:divBdr>
        <w:top w:val="none" w:sz="0" w:space="0" w:color="auto"/>
        <w:left w:val="none" w:sz="0" w:space="0" w:color="auto"/>
        <w:bottom w:val="none" w:sz="0" w:space="0" w:color="auto"/>
        <w:right w:val="none" w:sz="0" w:space="0" w:color="auto"/>
      </w:divBdr>
    </w:div>
    <w:div w:id="1638561960">
      <w:bodyDiv w:val="1"/>
      <w:marLeft w:val="0"/>
      <w:marRight w:val="0"/>
      <w:marTop w:val="0"/>
      <w:marBottom w:val="0"/>
      <w:divBdr>
        <w:top w:val="none" w:sz="0" w:space="0" w:color="auto"/>
        <w:left w:val="none" w:sz="0" w:space="0" w:color="auto"/>
        <w:bottom w:val="none" w:sz="0" w:space="0" w:color="auto"/>
        <w:right w:val="none" w:sz="0" w:space="0" w:color="auto"/>
      </w:divBdr>
    </w:div>
    <w:div w:id="1663243249">
      <w:bodyDiv w:val="1"/>
      <w:marLeft w:val="0"/>
      <w:marRight w:val="0"/>
      <w:marTop w:val="0"/>
      <w:marBottom w:val="0"/>
      <w:divBdr>
        <w:top w:val="none" w:sz="0" w:space="0" w:color="auto"/>
        <w:left w:val="none" w:sz="0" w:space="0" w:color="auto"/>
        <w:bottom w:val="none" w:sz="0" w:space="0" w:color="auto"/>
        <w:right w:val="none" w:sz="0" w:space="0" w:color="auto"/>
      </w:divBdr>
      <w:divsChild>
        <w:div w:id="922566873">
          <w:marLeft w:val="0"/>
          <w:marRight w:val="0"/>
          <w:marTop w:val="0"/>
          <w:marBottom w:val="0"/>
          <w:divBdr>
            <w:top w:val="none" w:sz="0" w:space="0" w:color="auto"/>
            <w:left w:val="none" w:sz="0" w:space="0" w:color="auto"/>
            <w:bottom w:val="none" w:sz="0" w:space="0" w:color="auto"/>
            <w:right w:val="none" w:sz="0" w:space="0" w:color="auto"/>
          </w:divBdr>
        </w:div>
        <w:div w:id="1158808352">
          <w:marLeft w:val="0"/>
          <w:marRight w:val="0"/>
          <w:marTop w:val="0"/>
          <w:marBottom w:val="0"/>
          <w:divBdr>
            <w:top w:val="single" w:sz="2" w:space="0" w:color="D9D9E3"/>
            <w:left w:val="single" w:sz="2" w:space="0" w:color="D9D9E3"/>
            <w:bottom w:val="single" w:sz="2" w:space="0" w:color="D9D9E3"/>
            <w:right w:val="single" w:sz="2" w:space="0" w:color="D9D9E3"/>
          </w:divBdr>
          <w:divsChild>
            <w:div w:id="989362933">
              <w:marLeft w:val="0"/>
              <w:marRight w:val="0"/>
              <w:marTop w:val="0"/>
              <w:marBottom w:val="0"/>
              <w:divBdr>
                <w:top w:val="single" w:sz="2" w:space="0" w:color="D9D9E3"/>
                <w:left w:val="single" w:sz="2" w:space="0" w:color="D9D9E3"/>
                <w:bottom w:val="single" w:sz="2" w:space="0" w:color="D9D9E3"/>
                <w:right w:val="single" w:sz="2" w:space="0" w:color="D9D9E3"/>
              </w:divBdr>
              <w:divsChild>
                <w:div w:id="49577858">
                  <w:marLeft w:val="0"/>
                  <w:marRight w:val="0"/>
                  <w:marTop w:val="0"/>
                  <w:marBottom w:val="0"/>
                  <w:divBdr>
                    <w:top w:val="single" w:sz="2" w:space="0" w:color="D9D9E3"/>
                    <w:left w:val="single" w:sz="2" w:space="0" w:color="D9D9E3"/>
                    <w:bottom w:val="single" w:sz="2" w:space="0" w:color="D9D9E3"/>
                    <w:right w:val="single" w:sz="2" w:space="0" w:color="D9D9E3"/>
                  </w:divBdr>
                  <w:divsChild>
                    <w:div w:id="1105031976">
                      <w:marLeft w:val="0"/>
                      <w:marRight w:val="0"/>
                      <w:marTop w:val="0"/>
                      <w:marBottom w:val="0"/>
                      <w:divBdr>
                        <w:top w:val="single" w:sz="2" w:space="0" w:color="D9D9E3"/>
                        <w:left w:val="single" w:sz="2" w:space="0" w:color="D9D9E3"/>
                        <w:bottom w:val="single" w:sz="2" w:space="0" w:color="D9D9E3"/>
                        <w:right w:val="single" w:sz="2" w:space="0" w:color="D9D9E3"/>
                      </w:divBdr>
                      <w:divsChild>
                        <w:div w:id="1633512561">
                          <w:marLeft w:val="0"/>
                          <w:marRight w:val="0"/>
                          <w:marTop w:val="0"/>
                          <w:marBottom w:val="0"/>
                          <w:divBdr>
                            <w:top w:val="single" w:sz="2" w:space="0" w:color="auto"/>
                            <w:left w:val="single" w:sz="2" w:space="0" w:color="auto"/>
                            <w:bottom w:val="single" w:sz="6" w:space="0" w:color="auto"/>
                            <w:right w:val="single" w:sz="2" w:space="0" w:color="auto"/>
                          </w:divBdr>
                          <w:divsChild>
                            <w:div w:id="1137336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2991839">
                                  <w:marLeft w:val="0"/>
                                  <w:marRight w:val="0"/>
                                  <w:marTop w:val="0"/>
                                  <w:marBottom w:val="0"/>
                                  <w:divBdr>
                                    <w:top w:val="single" w:sz="2" w:space="0" w:color="D9D9E3"/>
                                    <w:left w:val="single" w:sz="2" w:space="0" w:color="D9D9E3"/>
                                    <w:bottom w:val="single" w:sz="2" w:space="0" w:color="D9D9E3"/>
                                    <w:right w:val="single" w:sz="2" w:space="0" w:color="D9D9E3"/>
                                  </w:divBdr>
                                  <w:divsChild>
                                    <w:div w:id="1367875455">
                                      <w:marLeft w:val="0"/>
                                      <w:marRight w:val="0"/>
                                      <w:marTop w:val="0"/>
                                      <w:marBottom w:val="0"/>
                                      <w:divBdr>
                                        <w:top w:val="single" w:sz="2" w:space="0" w:color="D9D9E3"/>
                                        <w:left w:val="single" w:sz="2" w:space="0" w:color="D9D9E3"/>
                                        <w:bottom w:val="single" w:sz="2" w:space="0" w:color="D9D9E3"/>
                                        <w:right w:val="single" w:sz="2" w:space="0" w:color="D9D9E3"/>
                                      </w:divBdr>
                                      <w:divsChild>
                                        <w:div w:id="409933654">
                                          <w:marLeft w:val="0"/>
                                          <w:marRight w:val="0"/>
                                          <w:marTop w:val="0"/>
                                          <w:marBottom w:val="0"/>
                                          <w:divBdr>
                                            <w:top w:val="single" w:sz="2" w:space="0" w:color="D9D9E3"/>
                                            <w:left w:val="single" w:sz="2" w:space="0" w:color="D9D9E3"/>
                                            <w:bottom w:val="single" w:sz="2" w:space="0" w:color="D9D9E3"/>
                                            <w:right w:val="single" w:sz="2" w:space="0" w:color="D9D9E3"/>
                                          </w:divBdr>
                                          <w:divsChild>
                                            <w:div w:id="155192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92414045">
      <w:bodyDiv w:val="1"/>
      <w:marLeft w:val="0"/>
      <w:marRight w:val="0"/>
      <w:marTop w:val="0"/>
      <w:marBottom w:val="0"/>
      <w:divBdr>
        <w:top w:val="none" w:sz="0" w:space="0" w:color="auto"/>
        <w:left w:val="none" w:sz="0" w:space="0" w:color="auto"/>
        <w:bottom w:val="none" w:sz="0" w:space="0" w:color="auto"/>
        <w:right w:val="none" w:sz="0" w:space="0" w:color="auto"/>
      </w:divBdr>
    </w:div>
    <w:div w:id="1815365276">
      <w:bodyDiv w:val="1"/>
      <w:marLeft w:val="0"/>
      <w:marRight w:val="0"/>
      <w:marTop w:val="0"/>
      <w:marBottom w:val="0"/>
      <w:divBdr>
        <w:top w:val="none" w:sz="0" w:space="0" w:color="auto"/>
        <w:left w:val="none" w:sz="0" w:space="0" w:color="auto"/>
        <w:bottom w:val="none" w:sz="0" w:space="0" w:color="auto"/>
        <w:right w:val="none" w:sz="0" w:space="0" w:color="auto"/>
      </w:divBdr>
    </w:div>
    <w:div w:id="1829662205">
      <w:bodyDiv w:val="1"/>
      <w:marLeft w:val="0"/>
      <w:marRight w:val="0"/>
      <w:marTop w:val="0"/>
      <w:marBottom w:val="0"/>
      <w:divBdr>
        <w:top w:val="none" w:sz="0" w:space="0" w:color="auto"/>
        <w:left w:val="none" w:sz="0" w:space="0" w:color="auto"/>
        <w:bottom w:val="none" w:sz="0" w:space="0" w:color="auto"/>
        <w:right w:val="none" w:sz="0" w:space="0" w:color="auto"/>
      </w:divBdr>
    </w:div>
    <w:div w:id="1889873230">
      <w:bodyDiv w:val="1"/>
      <w:marLeft w:val="0"/>
      <w:marRight w:val="0"/>
      <w:marTop w:val="0"/>
      <w:marBottom w:val="0"/>
      <w:divBdr>
        <w:top w:val="none" w:sz="0" w:space="0" w:color="auto"/>
        <w:left w:val="none" w:sz="0" w:space="0" w:color="auto"/>
        <w:bottom w:val="none" w:sz="0" w:space="0" w:color="auto"/>
        <w:right w:val="none" w:sz="0" w:space="0" w:color="auto"/>
      </w:divBdr>
    </w:div>
    <w:div w:id="1893737139">
      <w:bodyDiv w:val="1"/>
      <w:marLeft w:val="0"/>
      <w:marRight w:val="0"/>
      <w:marTop w:val="0"/>
      <w:marBottom w:val="0"/>
      <w:divBdr>
        <w:top w:val="none" w:sz="0" w:space="0" w:color="auto"/>
        <w:left w:val="none" w:sz="0" w:space="0" w:color="auto"/>
        <w:bottom w:val="none" w:sz="0" w:space="0" w:color="auto"/>
        <w:right w:val="none" w:sz="0" w:space="0" w:color="auto"/>
      </w:divBdr>
    </w:div>
    <w:div w:id="1893810721">
      <w:bodyDiv w:val="1"/>
      <w:marLeft w:val="0"/>
      <w:marRight w:val="0"/>
      <w:marTop w:val="0"/>
      <w:marBottom w:val="0"/>
      <w:divBdr>
        <w:top w:val="none" w:sz="0" w:space="0" w:color="auto"/>
        <w:left w:val="none" w:sz="0" w:space="0" w:color="auto"/>
        <w:bottom w:val="none" w:sz="0" w:space="0" w:color="auto"/>
        <w:right w:val="none" w:sz="0" w:space="0" w:color="auto"/>
      </w:divBdr>
    </w:div>
    <w:div w:id="1900096462">
      <w:bodyDiv w:val="1"/>
      <w:marLeft w:val="0"/>
      <w:marRight w:val="0"/>
      <w:marTop w:val="0"/>
      <w:marBottom w:val="0"/>
      <w:divBdr>
        <w:top w:val="none" w:sz="0" w:space="0" w:color="auto"/>
        <w:left w:val="none" w:sz="0" w:space="0" w:color="auto"/>
        <w:bottom w:val="none" w:sz="0" w:space="0" w:color="auto"/>
        <w:right w:val="none" w:sz="0" w:space="0" w:color="auto"/>
      </w:divBdr>
    </w:div>
    <w:div w:id="1900749168">
      <w:bodyDiv w:val="1"/>
      <w:marLeft w:val="0"/>
      <w:marRight w:val="0"/>
      <w:marTop w:val="0"/>
      <w:marBottom w:val="0"/>
      <w:divBdr>
        <w:top w:val="none" w:sz="0" w:space="0" w:color="auto"/>
        <w:left w:val="none" w:sz="0" w:space="0" w:color="auto"/>
        <w:bottom w:val="none" w:sz="0" w:space="0" w:color="auto"/>
        <w:right w:val="none" w:sz="0" w:space="0" w:color="auto"/>
      </w:divBdr>
    </w:div>
    <w:div w:id="1921021669">
      <w:bodyDiv w:val="1"/>
      <w:marLeft w:val="0"/>
      <w:marRight w:val="0"/>
      <w:marTop w:val="0"/>
      <w:marBottom w:val="0"/>
      <w:divBdr>
        <w:top w:val="none" w:sz="0" w:space="0" w:color="auto"/>
        <w:left w:val="none" w:sz="0" w:space="0" w:color="auto"/>
        <w:bottom w:val="none" w:sz="0" w:space="0" w:color="auto"/>
        <w:right w:val="none" w:sz="0" w:space="0" w:color="auto"/>
      </w:divBdr>
    </w:div>
    <w:div w:id="1934389451">
      <w:bodyDiv w:val="1"/>
      <w:marLeft w:val="0"/>
      <w:marRight w:val="0"/>
      <w:marTop w:val="0"/>
      <w:marBottom w:val="0"/>
      <w:divBdr>
        <w:top w:val="none" w:sz="0" w:space="0" w:color="auto"/>
        <w:left w:val="none" w:sz="0" w:space="0" w:color="auto"/>
        <w:bottom w:val="none" w:sz="0" w:space="0" w:color="auto"/>
        <w:right w:val="none" w:sz="0" w:space="0" w:color="auto"/>
      </w:divBdr>
    </w:div>
    <w:div w:id="1934703630">
      <w:bodyDiv w:val="1"/>
      <w:marLeft w:val="0"/>
      <w:marRight w:val="0"/>
      <w:marTop w:val="0"/>
      <w:marBottom w:val="0"/>
      <w:divBdr>
        <w:top w:val="none" w:sz="0" w:space="0" w:color="auto"/>
        <w:left w:val="none" w:sz="0" w:space="0" w:color="auto"/>
        <w:bottom w:val="none" w:sz="0" w:space="0" w:color="auto"/>
        <w:right w:val="none" w:sz="0" w:space="0" w:color="auto"/>
      </w:divBdr>
    </w:div>
    <w:div w:id="1979416433">
      <w:bodyDiv w:val="1"/>
      <w:marLeft w:val="0"/>
      <w:marRight w:val="0"/>
      <w:marTop w:val="0"/>
      <w:marBottom w:val="0"/>
      <w:divBdr>
        <w:top w:val="none" w:sz="0" w:space="0" w:color="auto"/>
        <w:left w:val="none" w:sz="0" w:space="0" w:color="auto"/>
        <w:bottom w:val="none" w:sz="0" w:space="0" w:color="auto"/>
        <w:right w:val="none" w:sz="0" w:space="0" w:color="auto"/>
      </w:divBdr>
    </w:div>
    <w:div w:id="1986279051">
      <w:bodyDiv w:val="1"/>
      <w:marLeft w:val="0"/>
      <w:marRight w:val="0"/>
      <w:marTop w:val="0"/>
      <w:marBottom w:val="0"/>
      <w:divBdr>
        <w:top w:val="none" w:sz="0" w:space="0" w:color="auto"/>
        <w:left w:val="none" w:sz="0" w:space="0" w:color="auto"/>
        <w:bottom w:val="none" w:sz="0" w:space="0" w:color="auto"/>
        <w:right w:val="none" w:sz="0" w:space="0" w:color="auto"/>
      </w:divBdr>
    </w:div>
    <w:div w:id="1992368468">
      <w:bodyDiv w:val="1"/>
      <w:marLeft w:val="0"/>
      <w:marRight w:val="0"/>
      <w:marTop w:val="0"/>
      <w:marBottom w:val="0"/>
      <w:divBdr>
        <w:top w:val="none" w:sz="0" w:space="0" w:color="auto"/>
        <w:left w:val="none" w:sz="0" w:space="0" w:color="auto"/>
        <w:bottom w:val="none" w:sz="0" w:space="0" w:color="auto"/>
        <w:right w:val="none" w:sz="0" w:space="0" w:color="auto"/>
      </w:divBdr>
    </w:div>
    <w:div w:id="1997759348">
      <w:bodyDiv w:val="1"/>
      <w:marLeft w:val="0"/>
      <w:marRight w:val="0"/>
      <w:marTop w:val="0"/>
      <w:marBottom w:val="0"/>
      <w:divBdr>
        <w:top w:val="none" w:sz="0" w:space="0" w:color="auto"/>
        <w:left w:val="none" w:sz="0" w:space="0" w:color="auto"/>
        <w:bottom w:val="none" w:sz="0" w:space="0" w:color="auto"/>
        <w:right w:val="none" w:sz="0" w:space="0" w:color="auto"/>
      </w:divBdr>
    </w:div>
    <w:div w:id="2034257706">
      <w:bodyDiv w:val="1"/>
      <w:marLeft w:val="0"/>
      <w:marRight w:val="0"/>
      <w:marTop w:val="0"/>
      <w:marBottom w:val="0"/>
      <w:divBdr>
        <w:top w:val="none" w:sz="0" w:space="0" w:color="auto"/>
        <w:left w:val="none" w:sz="0" w:space="0" w:color="auto"/>
        <w:bottom w:val="none" w:sz="0" w:space="0" w:color="auto"/>
        <w:right w:val="none" w:sz="0" w:space="0" w:color="auto"/>
      </w:divBdr>
    </w:div>
    <w:div w:id="2077165093">
      <w:bodyDiv w:val="1"/>
      <w:marLeft w:val="0"/>
      <w:marRight w:val="0"/>
      <w:marTop w:val="0"/>
      <w:marBottom w:val="0"/>
      <w:divBdr>
        <w:top w:val="none" w:sz="0" w:space="0" w:color="auto"/>
        <w:left w:val="none" w:sz="0" w:space="0" w:color="auto"/>
        <w:bottom w:val="none" w:sz="0" w:space="0" w:color="auto"/>
        <w:right w:val="none" w:sz="0" w:space="0" w:color="auto"/>
      </w:divBdr>
    </w:div>
    <w:div w:id="2091462263">
      <w:bodyDiv w:val="1"/>
      <w:marLeft w:val="0"/>
      <w:marRight w:val="0"/>
      <w:marTop w:val="0"/>
      <w:marBottom w:val="0"/>
      <w:divBdr>
        <w:top w:val="none" w:sz="0" w:space="0" w:color="auto"/>
        <w:left w:val="none" w:sz="0" w:space="0" w:color="auto"/>
        <w:bottom w:val="none" w:sz="0" w:space="0" w:color="auto"/>
        <w:right w:val="none" w:sz="0" w:space="0" w:color="auto"/>
      </w:divBdr>
    </w:div>
    <w:div w:id="2121142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2</b:RefOrder>
  </b:Source>
  <b:Source>
    <b:Tag>Mic22</b:Tag>
    <b:SourceType>InternetSite</b:SourceType>
    <b:Guid>{F77F7CCB-0E3F-604F-824A-F57AE21AA541}</b:Guid>
    <b:Author>
      <b:Author>
        <b:NameList>
          <b:Person>
            <b:Last>Microsoft</b:Last>
          </b:Person>
        </b:NameList>
      </b:Author>
      <b:ProducerName>
        <b:NameList>
          <b:Person>
            <b:Last>Bi?</b:Last>
            <b:First>What</b:First>
            <b:Middle>is Power</b:Middle>
          </b:Person>
        </b:NameList>
      </b:ProducerName>
    </b:Author>
    <b:Title>What is Power Bi?</b:Title>
    <b:URL>https://docs.microsoft.com/en-us/power-bi/fundamentals/power-bi-overview</b:URL>
    <b:Year>2022</b:Year>
    <b:YearAccessed>2022</b:YearAccessed>
    <b:MonthAccessed>03</b:MonthAccessed>
    <b:InternetSiteTitle>What is Power Bi?</b:InternetSiteTitle>
    <b:ProductionCompany>Microsoft</b:ProductionCompany>
    <b:Month>01</b:Month>
    <b:Day>28</b:Day>
    <b:RefOrder>3</b:RefOrder>
  </b:Source>
  <b:Source>
    <b:Tag>Sci03</b:Tag>
    <b:SourceType>InternetSite</b:SourceType>
    <b:Guid>{3F95F643-802A-604E-8F0D-F91EEA0AEF33}</b:Guid>
    <b:Author>
      <b:Author>
        <b:NameList>
          <b:Person>
            <b:Last>Direct</b:Last>
            <b:First>Science</b:First>
          </b:Person>
        </b:NameList>
      </b:Author>
    </b:Author>
    <b:Title>Adaptive control systems</b:Title>
    <b:URL>https://www.sciencedirect.com/topics/chemical-engineering/adaptive-control-systems</b:URL>
    <b:Year>2003</b:Year>
    <b:YearAccessed>2022</b:YearAccessed>
    <b:MonthAccessed>03</b:MonthAccessed>
    <b:DayAccessed>27</b:DayAccessed>
    <b:RefOrder>4</b:RefOrder>
  </b:Source>
  <b:Source>
    <b:Tag>RJa22</b:Tag>
    <b:SourceType>InternetSite</b:SourceType>
    <b:Guid>{69DD8B09-5CD4-D844-B11B-19589DC19FCC}</b:Guid>
    <b:Author>
      <b:Author>
        <b:NameList>
          <b:Person>
            <b:Last>Rao</b:Last>
            <b:First>R</b:First>
            <b:Middle>Jagan Mohan</b:Middle>
          </b:Person>
        </b:NameList>
      </b:Author>
    </b:Author>
    <b:Title>What is adaptive control?</b:Title>
    <b:URL>https://instrumentationtools.com/what-is-adaptive-control/</b:URL>
    <b:Year>2022</b:Year>
    <b:YearAccessed>2022</b:YearAccessed>
    <b:MonthAccessed>3</b:MonthAccessed>
    <b:DayAccessed>28</b:DayAccessed>
    <b:RefOrder>5</b:RefOrder>
  </b:Source>
  <b:Source>
    <b:Tag>Dat22</b:Tag>
    <b:SourceType>InternetSite</b:SourceType>
    <b:Guid>{588135A6-C3E7-4544-9A2C-A88ED9CC92F1}</b:Guid>
    <b:Author>
      <b:Author>
        <b:NameList>
          <b:Person>
            <b:Last>Reference</b:Last>
            <b:First>Database</b:First>
            <b:Middle>SQL</b:Middle>
          </b:Person>
        </b:NameList>
      </b:Author>
    </b:Author>
    <b:Title>SQL Standards</b:Title>
    <b:URL>https://docs.oracle.com/cd/B19306_01/server.102/b14200/intro002.htm</b:URL>
    <b:Year>2022</b:Year>
    <b:YearAccessed>2022</b:YearAccessed>
    <b:MonthAccessed>03</b:MonthAccessed>
    <b:DayAccessed>28</b:DayAccessed>
    <b:RefOrder>6</b:RefOrder>
  </b:Source>
  <b:Source>
    <b:Tag>Dat221</b:Tag>
    <b:SourceType>InternetSite</b:SourceType>
    <b:Guid>{ED6DA754-0DE2-5B41-91BB-93A9643C8FBD}</b:Guid>
    <b:Author>
      <b:Author>
        <b:NameList>
          <b:Person>
            <b:Last>SQL</b:Last>
            <b:First>Database</b:First>
          </b:Person>
        </b:NameList>
      </b:Author>
    </b:Author>
    <b:Title>SQL Standards</b:Title>
    <b:URL>https://docs.oracle.com/cd/B19306_01/server.102/b14200/intro002.htm</b:URL>
    <b:Year>2022</b:Year>
    <b:YearAccessed>2022</b:YearAccessed>
    <b:MonthAccessed>3</b:MonthAccessed>
    <b:DayAccessed>28</b:DayAccessed>
    <b:RefOrder>7</b:RefOrder>
  </b:Source>
  <b:Source>
    <b:Tag>BIM22</b:Tag>
    <b:SourceType>InternetSite</b:SourceType>
    <b:Guid>{6A5A964C-74F7-476C-A9D7-47FF13BC3CF1}</b:Guid>
    <b:Author>
      <b:Author>
        <b:NameList>
          <b:Person>
            <b:Last>BI</b:Last>
            <b:First>Microsoft</b:First>
            <b:Middle>Power</b:Middle>
          </b:Person>
        </b:NameList>
      </b:Author>
    </b:Author>
    <b:Title>What is Power BI?</b:Title>
    <b:InternetSiteTitle>What is Power BI?</b:InternetSiteTitle>
    <b:Year>2022</b:Year>
    <b:Month>01</b:Month>
    <b:Day>01</b:Day>
    <b:URL>https://docs.microsoft.com/en-us/power-bi/fundamentals/power-bi-overview</b:URL>
    <b:RefOrder>8</b:RefOrder>
  </b:Source>
  <b:Source>
    <b:Tag>Dip21</b:Tag>
    <b:SourceType>InternetSite</b:SourceType>
    <b:Guid>{742F076A-90EB-FD40-A97E-9D284E7E814D}</b:Guid>
    <b:Author>
      <b:Author>
        <b:NameList>
          <b:Person>
            <b:Last>Chaudhari</b:Last>
            <b:First>Dipali</b:First>
          </b:Person>
        </b:NameList>
      </b:Author>
    </b:Author>
    <b:Title>Top 25 Advantages and Disadvantages of PLC - Pros and cons</b:Title>
    <b:URL>https://dipslab.com/plc-advantages-disadvantages/</b:URL>
    <b:Year>2021</b:Year>
    <b:YearAccessed>2022</b:YearAccessed>
    <b:MonthAccessed>03</b:MonthAccessed>
    <b:DayAccessed>29</b:DayAccessed>
    <b:RefOrder>9</b:RefOrder>
  </b:Source>
  <b:Source>
    <b:Tag>Gee21</b:Tag>
    <b:SourceType>InternetSite</b:SourceType>
    <b:Guid>{A44FE6BD-A7D6-EC46-B5E9-3DC833D2C20D}</b:Guid>
    <b:Author>
      <b:Author>
        <b:NameList>
          <b:Person>
            <b:Last>Geeks</b:Last>
            <b:First>Geeks</b:First>
            <b:Middle>for</b:Middle>
          </b:Person>
        </b:NameList>
      </b:Author>
    </b:Author>
    <b:Title>Advantages and Disadvantages of SQL </b:Title>
    <b:URL>https://www.geeksforgeeks.org/advantages-and-disadvantages-of-sql/</b:URL>
    <b:Year>2021</b:Year>
    <b:YearAccessed>2022</b:YearAccessed>
    <b:MonthAccessed>03</b:MonthAccessed>
    <b:DayAccessed>29</b:DayAccessed>
    <b:RefOrder>10</b:RefOrder>
  </b:Source>
  <b:Source>
    <b:Tag>Hyd22</b:Tag>
    <b:SourceType>InternetSite</b:SourceType>
    <b:Guid>{3372B483-92BF-B947-9851-D0511D5B74E1}</b:Guid>
    <b:Author>
      <b:Author>
        <b:NameList>
          <b:Person>
            <b:Last>Online</b:Last>
            <b:First>Hydraulics</b:First>
          </b:Person>
        </b:NameList>
      </b:Author>
    </b:Author>
    <b:Title>Learn More about Hydraulic Pumps</b:Title>
    <b:URL>https://hydraulicsonline.com/technical-knowledge-hub/learn-more-about-hydraulic-pumps/</b:URL>
    <b:Year>2022</b:Year>
    <b:YearAccessed>2022</b:YearAccessed>
    <b:MonthAccessed>03</b:MonthAccessed>
    <b:DayAccessed>29</b:DayAccessed>
    <b:RefOrder>11</b:RefOrder>
  </b:Source>
  <b:Source>
    <b:Tag>Tec22</b:Tag>
    <b:SourceType>InternetSite</b:SourceType>
    <b:Guid>{F9932FEE-6A67-A64E-AADA-208F4E7463F7}</b:Guid>
    <b:Author>
      <b:Author>
        <b:NameList>
          <b:Person>
            <b:Last>TechTarget</b:Last>
          </b:Person>
        </b:NameList>
      </b:Author>
    </b:Author>
    <b:Title>Proportional Control</b:Title>
    <b:URL>https://whatis.techtarget.com/definition/proportional-control</b:URL>
    <b:Year>2022</b:Year>
    <b:YearAccessed>2022</b:YearAccessed>
    <b:MonthAccessed>03</b:MonthAccessed>
    <b:DayAccessed>30</b:DayAccessed>
    <b:RefOrder>12</b:RefOrder>
  </b:Source>
  <b:Source>
    <b:Tag>Con10</b:Tag>
    <b:SourceType>InternetSite</b:SourceType>
    <b:Guid>{BE7E079A-8A19-4247-8F6D-7578354EBF23}</b:Guid>
    <b:Author>
      <b:Author>
        <b:NameList>
          <b:Person>
            <b:Last>Notes</b:Last>
            <b:First>Control</b:First>
          </b:Person>
        </b:NameList>
      </b:Author>
    </b:Author>
    <b:Title>Derivative Control Explained</b:Title>
    <b:URL>https://blog.opticontrols.com/archives/153</b:URL>
    <b:Year>2010</b:Year>
    <b:YearAccessed>2022</b:YearAccessed>
    <b:MonthAccessed>04</b:MonthAccessed>
    <b:DayAccessed>01</b:DayAccessed>
    <b:RefOrder>13</b:RefOrder>
  </b:Source>
  <b:Source>
    <b:Tag>Shi21</b:Tag>
    <b:SourceType>InternetSite</b:SourceType>
    <b:Guid>{77D2ABD5-8957-5C44-92DA-6190F2952DDB}</b:Guid>
    <b:Author>
      <b:Author>
        <b:NameList>
          <b:Person>
            <b:Last>Sharpe</b:Last>
            <b:First>Shirlie</b:First>
          </b:Person>
        </b:NameList>
      </b:Author>
    </b:Author>
    <b:Title>Correct Aqarium Water Temperature</b:Title>
    <b:URL>https://www.thesprucepets.com/aquarium-water-temperature-1381896</b:URL>
    <b:Year>2021</b:Year>
    <b:YearAccessed>2022</b:YearAccessed>
    <b:MonthAccessed>03</b:MonthAccessed>
    <b:DayAccessed>31</b:DayAccessed>
    <b:RefOrder>14</b:RefOrder>
  </b:Source>
  <b:Source>
    <b:Tag>Elt19</b:Tag>
    <b:SourceType>InternetSite</b:SourceType>
    <b:Guid>{E629E3F0-6EED-0A42-A192-068FAC81585B}</b:Guid>
    <b:Author>
      <b:Author>
        <b:NameList>
          <b:Person>
            <b:Last>principle.</b:Last>
            <b:First>EltraTradeHow</b:First>
            <b:Middle>does a pneumatic valve work? Overview of different types of pneumatic valves and their working</b:Middle>
          </b:Person>
        </b:NameList>
      </b:Author>
    </b:Author>
    <b:URL>https://eltra-trade.com/blog/how-does-a-pneumatic-valve-work</b:URL>
    <b:Year>2019</b:Year>
    <b:YearAccessed>2022</b:YearAccessed>
    <b:MonthAccessed>04 </b:MonthAccessed>
    <b:DayAccessed>1</b:DayAccessed>
    <b:RefOrder>15</b:RefOrder>
  </b:Source>
  <b:Source>
    <b:Tag>Elt191</b:Tag>
    <b:SourceType>InternetSite</b:SourceType>
    <b:Guid>{DB7E4AFE-E83C-5A4B-BCEC-EF89980868B6}</b:Guid>
    <b:Author>
      <b:Author>
        <b:NameList>
          <b:Person>
            <b:Last>EltraTrade</b:Last>
          </b:Person>
        </b:NameList>
      </b:Author>
    </b:Author>
    <b:Title>How does a pneumatic valve work? Overview of different types of pneumatic valves and their working principle</b:Title>
    <b:URL>https://eltra-trade.com/blog/how-does-a-pneumatic-valve-work</b:URL>
    <b:Year>2019</b:Year>
    <b:YearAccessed>2022</b:YearAccessed>
    <b:MonthAccessed>04</b:MonthAccessed>
    <b:DayAccessed>01</b:DayAccessed>
    <b:RefOrder>16</b:RefOrder>
  </b:Source>
  <b:Source>
    <b:Tag>Bur22</b:Tag>
    <b:SourceType>InternetSite</b:SourceType>
    <b:Guid>{6F9B972C-31DE-824E-8C7C-AC9703D23067}</b:Guid>
    <b:Author>
      <b:Author>
        <b:NameList>
          <b:Person>
            <b:Last>Burkert</b:Last>
          </b:Person>
        </b:NameList>
      </b:Author>
    </b:Author>
    <b:Title>What is a solenoid valve and how does it work</b:Title>
    <b:URL>https://www.burkert.co.uk/en/Company-Career/What-s-New/Press/Media/Technical-Reports/Technical-Reports-additional-topics/What-is-a-solenoid-valve-and-how-does-it-work</b:URL>
    <b:Year>2022</b:Year>
    <b:YearAccessed>2022</b:YearAccessed>
    <b:MonthAccessed>04</b:MonthAccessed>
    <b:DayAccessed>01</b:DayAccessed>
    <b:RefOrder>17</b:RefOrder>
  </b:Source>
  <b:Source>
    <b:Tag>Aqu22</b:Tag>
    <b:SourceType>InternetSite</b:SourceType>
    <b:Guid>{733B61BF-5FF8-3042-B9B9-9BDDD7CD4A8F}</b:Guid>
    <b:Author>
      <b:Author>
        <b:NameList>
          <b:Person>
            <b:Last>Aqueon</b:Last>
          </b:Person>
        </b:NameList>
      </b:Author>
    </b:Author>
    <b:Title>Freshwater Aquarium Water Quality: The Nitrogen Cycle &amp; Optimal Water Chemistry</b:Title>
    <b:URL>https://www.aqueon.com/articles/freshwater-aquarium-water-quality</b:URL>
    <b:Year>2022</b:Year>
    <b:YearAccessed>2022</b:YearAccessed>
    <b:MonthAccessed>04</b:MonthAccessed>
    <b:DayAccessed>03</b:DayAccessed>
    <b:RefOrder>18</b:RefOrder>
  </b:Source>
  <b:Source>
    <b:Tag>Fis21</b:Tag>
    <b:SourceType>InternetSite</b:SourceType>
    <b:Guid>{9FCBD361-3F61-4B43-8701-E75AE05AF9B4}</b:Guid>
    <b:Author>
      <b:Author>
        <b:NameList>
          <b:Person>
            <b:Last>FishLab</b:Last>
          </b:Person>
        </b:NameList>
      </b:Author>
    </b:Author>
    <b:Title>Aquarium Oxygen: The Essential Ingredient to a Healthy Aquarium</b:Title>
    <b:URL>https://fishlab.com/aquarium-oxygen/</b:URL>
    <b:Year>2021</b:Year>
    <b:YearAccessed>2022</b:YearAccessed>
    <b:MonthAccessed>04</b:MonthAccessed>
    <b:DayAccessed>03</b:DayAccessed>
    <b:RefOrder>19</b:RefOrder>
  </b:Source>
  <b:Source>
    <b:Tag>Uni22</b:Tag>
    <b:SourceType>InternetSite</b:SourceType>
    <b:Guid>{84B9B0C6-83C3-4245-8058-033DFD340B07}</b:Guid>
    <b:Author>
      <b:Author>
        <b:NameList>
          <b:Person>
            <b:Last>UniversityOfFlorida</b:Last>
          </b:Person>
        </b:NameList>
      </b:Author>
    </b:Author>
    <b:Title>Dissolved Oxygen for Fish Production</b:Title>
    <b:URL>http://agrilife.org/fisheries2/files/2013/09/Dissolved-Oxygen-for-Fish-Production1.pdf</b:URL>
    <b:Year>2022</b:Year>
    <b:YearAccessed>2022</b:YearAccessed>
    <b:MonthAccessed>04</b:MonthAccessed>
    <b:DayAccessed>03</b:DayAccessed>
    <b:RefOrder>20</b:RefOrder>
  </b:Source>
  <b:Source>
    <b:Tag>Aqa21</b:Tag>
    <b:SourceType>InternetSite</b:SourceType>
    <b:Guid>{FA956788-DF6D-874D-9887-075680171B3B}</b:Guid>
    <b:Author>
      <b:Author>
        <b:NameList>
          <b:Person>
            <b:Last>AqariumCoOP</b:Last>
          </b:Person>
        </b:NameList>
      </b:Author>
    </b:Author>
    <b:Title>Water circulation for Gentle flow</b:Title>
    <b:URL>https://www.aquariumcoop.com/blogs/aquarium/water-circulation</b:URL>
    <b:Year>2021</b:Year>
    <b:YearAccessed>2022</b:YearAccessed>
    <b:MonthAccessed>04</b:MonthAccessed>
    <b:DayAccessed>03</b:DayAccessed>
    <b:RefOrder>21</b:RefOrder>
  </b:Source>
  <b:Source>
    <b:Tag>Gee211</b:Tag>
    <b:SourceType>InternetSite</b:SourceType>
    <b:Guid>{318D1C9E-CE04-F945-9C51-CDF461CD59C7}</b:Guid>
    <b:Author>
      <b:Author>
        <b:NameList>
          <b:Person>
            <b:Last>GeeksforGeeks</b:Last>
          </b:Person>
        </b:NameList>
      </b:Author>
    </b:Author>
    <b:Title>Advantages and Disadvantages of SQL</b:Title>
    <b:URL>https://www.geeksforgeeks.org/advantages-and-disadvantages-of-sql/</b:URL>
    <b:Year>2021</b:Year>
    <b:YearAccessed>2022</b:YearAccessed>
    <b:MonthAccessed>04</b:MonthAccessed>
    <b:DayAccessed>03</b:DayAccessed>
    <b:RefOrder>22</b:RefOrder>
  </b:Source>
  <b:Source>
    <b:Tag>Der22</b:Tag>
    <b:SourceType>InternetSite</b:SourceType>
    <b:Guid>{14EBA217-D7A9-5C49-A648-B4262BB81F3C}</b:Guid>
    <b:Author>
      <b:Author>
        <b:NameList>
          <b:Person>
            <b:Last>Explained</b:Last>
            <b:First>Derivitive</b:First>
            <b:Middle>Control</b:Middle>
          </b:Person>
        </b:NameList>
      </b:Author>
    </b:Author>
    <b:Title>Derivitive Control Explained </b:Title>
    <b:URL>https://blog.opticontrols.com/archives/153</b:URL>
    <b:Year>2022</b:Year>
    <b:YearAccessed>2022</b:YearAccessed>
    <b:MonthAccessed>04</b:MonthAccessed>
    <b:DayAccessed>03</b:DayAccessed>
    <b:RefOrder>23</b:RefOrder>
  </b:Source>
  <b:Source>
    <b:Tag>Mat21</b:Tag>
    <b:SourceType>InternetSite</b:SourceType>
    <b:Guid>{C2406327-CD3B-444F-B15F-61B8357DDBCA}</b:Guid>
    <b:Author>
      <b:Author>
        <b:NameList>
          <b:Person>
            <b:Last>Materials</b:Last>
            <b:First>Friction</b:First>
          </b:Person>
        </b:NameList>
      </b:Author>
      <b:ProducerName>
        <b:NameList>
          <b:Person>
            <b:Last>Materials</b:Last>
            <b:First>Friction</b:First>
          </b:Person>
        </b:NameList>
      </b:ProducerName>
    </b:Author>
    <b:Title>Friction Materials</b:Title>
    <b:URL>https://www.frictionmaterials.com/tag/centrifugal-clutch/</b:URL>
    <b:Year>2021</b:Year>
    <b:YearAccessed>2021</b:YearAccessed>
    <b:MonthAccessed>07</b:MonthAccessed>
    <b:InternetSiteTitle>Friction Materials</b:InternetSiteTitle>
    <b:ProductionCompany>Friction Materials</b:ProductionCompany>
    <b:Month>01</b:Month>
    <b:Day>01</b:Day>
    <b:RefOrder>24</b:RefOrder>
  </b:Source>
  <b:Source>
    <b:Tag>Fri21</b:Tag>
    <b:SourceType>InternetSite</b:SourceType>
    <b:Guid>{CFB7539A-9BF6-4370-9988-D169E75A61BA}</b:Guid>
    <b:Title>Friction Materials</b:Title>
    <b:InternetSiteTitle>Friction Materials</b:InternetSiteTitle>
    <b:Year>2021</b:Year>
    <b:Month>01</b:Month>
    <b:Day>01</b:Day>
    <b:URL>https://www.frictionmaterials.com/tag/centrifugal-clutch/#read</b:URL>
    <b:Author>
      <b:Author>
        <b:NameList>
          <b:Person>
            <b:Last>Materials</b:Last>
            <b:First>Friction</b:First>
          </b:Person>
        </b:NameList>
      </b:Author>
      <b:Editor>
        <b:NameList>
          <b:Person>
            <b:Last>Materials</b:Last>
            <b:First>Friction</b:First>
          </b:Person>
        </b:NameList>
      </b:Editor>
      <b:ProducerName>
        <b:NameList>
          <b:Person>
            <b:Last>Materials</b:Last>
            <b:First>Friction</b:First>
          </b:Person>
        </b:NameList>
      </b:ProducerName>
    </b:Author>
    <b:ProductionCompany>Friction Materials</b:ProductionCompany>
    <b:YearAccessed>2021</b:YearAccessed>
    <b:MonthAccessed>10</b:MonthAccessed>
    <b:DayAccessed>11</b:DayAccessed>
    <b:RefOrder>25</b:RefOrder>
  </b:Source>
  <b:Source>
    <b:Tag>Lee05</b:Tag>
    <b:SourceType>InternetSite</b:SourceType>
    <b:Guid>{E563D5E9-E1FF-4309-955E-9F59EF1D454E}</b:Guid>
    <b:Title>Brake friction materials</b:Title>
    <b:InternetSiteTitle>Brake friction materials</b:InternetSiteTitle>
    <b:Year>2005</b:Year>
    <b:Month>01</b:Month>
    <b:Day>01</b:Day>
    <b:URL>https://www.counterman.com/brake-friction-materials/</b:URL>
    <b:Author>
      <b:Author>
        <b:NameList>
          <b:Person>
            <b:Last>Carley</b:Last>
            <b:First>Lee</b:First>
          </b:Person>
        </b:NameList>
      </b:Author>
      <b:Editor>
        <b:NameList>
          <b:Person>
            <b:Last>Carley</b:Last>
            <b:First>Lee</b:First>
          </b:Person>
        </b:NameList>
      </b:Editor>
      <b:ProducerName>
        <b:NameList>
          <b:Person>
            <b:Last>Carley</b:Last>
            <b:First>Lee</b:First>
          </b:Person>
        </b:NameList>
      </b:ProducerName>
    </b:Author>
    <b:ProductionCompany>Lee Carley</b:ProductionCompany>
    <b:YearAccessed>2021</b:YearAccessed>
    <b:MonthAccessed>09</b:MonthAccessed>
    <b:DayAccessed>17</b:DayAccessed>
    <b:RefOrder>26</b:RefOrder>
  </b:Source>
  <b:Source>
    <b:Tag>Lan21</b:Tag>
    <b:SourceType>Misc</b:SourceType>
    <b:Guid>{0B82E8A0-5C5B-44A3-BE5F-F85D3BD8A4B9}</b:Guid>
    <b:Year>2023</b:Year>
    <b:Author>
      <b:Author>
        <b:NameList>
          <b:Person>
            <b:Last>Dewhurst</b:Last>
            <b:First>Matt</b:First>
          </b:Person>
        </b:NameList>
      </b:Author>
      <b:Editor>
        <b:NameList>
          <b:Person>
            <b:Last>Lanceral</b:Last>
          </b:Person>
        </b:NameList>
      </b:Editor>
      <b:ProducerName>
        <b:NameList>
          <b:Person>
            <b:Last>Lanceral</b:Last>
          </b:Person>
        </b:NameList>
      </b:ProducerName>
    </b:Author>
    <b:YearAccessed>2021</b:YearAccessed>
    <b:MonthAccessed>10</b:MonthAccessed>
    <b:DayAccessed>16</b:DayAccessed>
    <b:URL>https://www.jbj.co.uk/electromagnetic-clutches.html</b:URL>
    <b:InternetSiteTitle>Electromagnetic Clutches</b:InternetSiteTitle>
    <b:ProductionCompany>Lanceral</b:ProductionCompany>
    <b:Month>01</b:Month>
    <b:Day>01</b:Day>
    <b:RefOrder>1</b:RefOrder>
  </b:Source>
</b:Sources>
</file>

<file path=customXml/itemProps1.xml><?xml version="1.0" encoding="utf-8"?>
<ds:datastoreItem xmlns:ds="http://schemas.openxmlformats.org/officeDocument/2006/customXml" ds:itemID="{0AB58B40-1E35-4FFA-BE29-15C62DC30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9752</TotalTime>
  <Pages>18</Pages>
  <Words>3848</Words>
  <Characters>21937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25734</CharactersWithSpaces>
  <SharedDoc>false</SharedDoc>
  <HLinks>
    <vt:vector size="108" baseType="variant">
      <vt:variant>
        <vt:i4>1769525</vt:i4>
      </vt:variant>
      <vt:variant>
        <vt:i4>95</vt:i4>
      </vt:variant>
      <vt:variant>
        <vt:i4>0</vt:i4>
      </vt:variant>
      <vt:variant>
        <vt:i4>5</vt:i4>
      </vt:variant>
      <vt:variant>
        <vt:lpwstr/>
      </vt:variant>
      <vt:variant>
        <vt:lpwstr>_Toc149748974</vt:lpwstr>
      </vt:variant>
      <vt:variant>
        <vt:i4>1703989</vt:i4>
      </vt:variant>
      <vt:variant>
        <vt:i4>89</vt:i4>
      </vt:variant>
      <vt:variant>
        <vt:i4>0</vt:i4>
      </vt:variant>
      <vt:variant>
        <vt:i4>5</vt:i4>
      </vt:variant>
      <vt:variant>
        <vt:lpwstr/>
      </vt:variant>
      <vt:variant>
        <vt:lpwstr>_Toc149748967</vt:lpwstr>
      </vt:variant>
      <vt:variant>
        <vt:i4>1769525</vt:i4>
      </vt:variant>
      <vt:variant>
        <vt:i4>83</vt:i4>
      </vt:variant>
      <vt:variant>
        <vt:i4>0</vt:i4>
      </vt:variant>
      <vt:variant>
        <vt:i4>5</vt:i4>
      </vt:variant>
      <vt:variant>
        <vt:lpwstr/>
      </vt:variant>
      <vt:variant>
        <vt:lpwstr>_Toc149748974</vt:lpwstr>
      </vt:variant>
      <vt:variant>
        <vt:i4>1703989</vt:i4>
      </vt:variant>
      <vt:variant>
        <vt:i4>77</vt:i4>
      </vt:variant>
      <vt:variant>
        <vt:i4>0</vt:i4>
      </vt:variant>
      <vt:variant>
        <vt:i4>5</vt:i4>
      </vt:variant>
      <vt:variant>
        <vt:lpwstr/>
      </vt:variant>
      <vt:variant>
        <vt:lpwstr>_Toc149748968</vt:lpwstr>
      </vt:variant>
      <vt:variant>
        <vt:i4>1703989</vt:i4>
      </vt:variant>
      <vt:variant>
        <vt:i4>71</vt:i4>
      </vt:variant>
      <vt:variant>
        <vt:i4>0</vt:i4>
      </vt:variant>
      <vt:variant>
        <vt:i4>5</vt:i4>
      </vt:variant>
      <vt:variant>
        <vt:lpwstr/>
      </vt:variant>
      <vt:variant>
        <vt:lpwstr>_Toc149748967</vt:lpwstr>
      </vt:variant>
      <vt:variant>
        <vt:i4>1769525</vt:i4>
      </vt:variant>
      <vt:variant>
        <vt:i4>65</vt:i4>
      </vt:variant>
      <vt:variant>
        <vt:i4>0</vt:i4>
      </vt:variant>
      <vt:variant>
        <vt:i4>5</vt:i4>
      </vt:variant>
      <vt:variant>
        <vt:lpwstr/>
      </vt:variant>
      <vt:variant>
        <vt:lpwstr>_Toc149748974</vt:lpwstr>
      </vt:variant>
      <vt:variant>
        <vt:i4>1703989</vt:i4>
      </vt:variant>
      <vt:variant>
        <vt:i4>59</vt:i4>
      </vt:variant>
      <vt:variant>
        <vt:i4>0</vt:i4>
      </vt:variant>
      <vt:variant>
        <vt:i4>5</vt:i4>
      </vt:variant>
      <vt:variant>
        <vt:lpwstr/>
      </vt:variant>
      <vt:variant>
        <vt:lpwstr>_Toc149748969</vt:lpwstr>
      </vt:variant>
      <vt:variant>
        <vt:i4>1703989</vt:i4>
      </vt:variant>
      <vt:variant>
        <vt:i4>53</vt:i4>
      </vt:variant>
      <vt:variant>
        <vt:i4>0</vt:i4>
      </vt:variant>
      <vt:variant>
        <vt:i4>5</vt:i4>
      </vt:variant>
      <vt:variant>
        <vt:lpwstr/>
      </vt:variant>
      <vt:variant>
        <vt:lpwstr>_Toc149748968</vt:lpwstr>
      </vt:variant>
      <vt:variant>
        <vt:i4>1769525</vt:i4>
      </vt:variant>
      <vt:variant>
        <vt:i4>47</vt:i4>
      </vt:variant>
      <vt:variant>
        <vt:i4>0</vt:i4>
      </vt:variant>
      <vt:variant>
        <vt:i4>5</vt:i4>
      </vt:variant>
      <vt:variant>
        <vt:lpwstr/>
      </vt:variant>
      <vt:variant>
        <vt:lpwstr>_Toc149748974</vt:lpwstr>
      </vt:variant>
      <vt:variant>
        <vt:i4>1703989</vt:i4>
      </vt:variant>
      <vt:variant>
        <vt:i4>41</vt:i4>
      </vt:variant>
      <vt:variant>
        <vt:i4>0</vt:i4>
      </vt:variant>
      <vt:variant>
        <vt:i4>5</vt:i4>
      </vt:variant>
      <vt:variant>
        <vt:lpwstr/>
      </vt:variant>
      <vt:variant>
        <vt:lpwstr>_Toc149748968</vt:lpwstr>
      </vt:variant>
      <vt:variant>
        <vt:i4>1703989</vt:i4>
      </vt:variant>
      <vt:variant>
        <vt:i4>35</vt:i4>
      </vt:variant>
      <vt:variant>
        <vt:i4>0</vt:i4>
      </vt:variant>
      <vt:variant>
        <vt:i4>5</vt:i4>
      </vt:variant>
      <vt:variant>
        <vt:lpwstr/>
      </vt:variant>
      <vt:variant>
        <vt:lpwstr>_Toc149748967</vt:lpwstr>
      </vt:variant>
      <vt:variant>
        <vt:i4>1769525</vt:i4>
      </vt:variant>
      <vt:variant>
        <vt:i4>29</vt:i4>
      </vt:variant>
      <vt:variant>
        <vt:i4>0</vt:i4>
      </vt:variant>
      <vt:variant>
        <vt:i4>5</vt:i4>
      </vt:variant>
      <vt:variant>
        <vt:lpwstr/>
      </vt:variant>
      <vt:variant>
        <vt:lpwstr>_Toc149748974</vt:lpwstr>
      </vt:variant>
      <vt:variant>
        <vt:i4>1703989</vt:i4>
      </vt:variant>
      <vt:variant>
        <vt:i4>23</vt:i4>
      </vt:variant>
      <vt:variant>
        <vt:i4>0</vt:i4>
      </vt:variant>
      <vt:variant>
        <vt:i4>5</vt:i4>
      </vt:variant>
      <vt:variant>
        <vt:lpwstr/>
      </vt:variant>
      <vt:variant>
        <vt:lpwstr>_Toc149748968</vt:lpwstr>
      </vt:variant>
      <vt:variant>
        <vt:i4>1703989</vt:i4>
      </vt:variant>
      <vt:variant>
        <vt:i4>20</vt:i4>
      </vt:variant>
      <vt:variant>
        <vt:i4>0</vt:i4>
      </vt:variant>
      <vt:variant>
        <vt:i4>5</vt:i4>
      </vt:variant>
      <vt:variant>
        <vt:lpwstr/>
      </vt:variant>
      <vt:variant>
        <vt:lpwstr>_Toc149748967</vt:lpwstr>
      </vt:variant>
      <vt:variant>
        <vt:i4>1703989</vt:i4>
      </vt:variant>
      <vt:variant>
        <vt:i4>17</vt:i4>
      </vt:variant>
      <vt:variant>
        <vt:i4>0</vt:i4>
      </vt:variant>
      <vt:variant>
        <vt:i4>5</vt:i4>
      </vt:variant>
      <vt:variant>
        <vt:lpwstr/>
      </vt:variant>
      <vt:variant>
        <vt:lpwstr>_Toc149748966</vt:lpwstr>
      </vt:variant>
      <vt:variant>
        <vt:i4>1703989</vt:i4>
      </vt:variant>
      <vt:variant>
        <vt:i4>14</vt:i4>
      </vt:variant>
      <vt:variant>
        <vt:i4>0</vt:i4>
      </vt:variant>
      <vt:variant>
        <vt:i4>5</vt:i4>
      </vt:variant>
      <vt:variant>
        <vt:lpwstr/>
      </vt:variant>
      <vt:variant>
        <vt:lpwstr>_Toc149748963</vt:lpwstr>
      </vt:variant>
      <vt:variant>
        <vt:i4>1703989</vt:i4>
      </vt:variant>
      <vt:variant>
        <vt:i4>8</vt:i4>
      </vt:variant>
      <vt:variant>
        <vt:i4>0</vt:i4>
      </vt:variant>
      <vt:variant>
        <vt:i4>5</vt:i4>
      </vt:variant>
      <vt:variant>
        <vt:lpwstr/>
      </vt:variant>
      <vt:variant>
        <vt:lpwstr>_Toc149748962</vt:lpwstr>
      </vt:variant>
      <vt:variant>
        <vt:i4>1703989</vt:i4>
      </vt:variant>
      <vt:variant>
        <vt:i4>2</vt:i4>
      </vt:variant>
      <vt:variant>
        <vt:i4>0</vt:i4>
      </vt:variant>
      <vt:variant>
        <vt:i4>5</vt:i4>
      </vt:variant>
      <vt:variant>
        <vt:lpwstr/>
      </vt:variant>
      <vt:variant>
        <vt:lpwstr>_Toc149748961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Dewhurst</dc:creator>
  <cp:keywords/>
  <dc:description/>
  <cp:lastModifiedBy>Dewhurst, Matthew</cp:lastModifiedBy>
  <cp:revision>705</cp:revision>
  <dcterms:created xsi:type="dcterms:W3CDTF">2023-12-28T10:50:00Z</dcterms:created>
  <dcterms:modified xsi:type="dcterms:W3CDTF">2024-04-10T12:28:00Z</dcterms:modified>
</cp:coreProperties>
</file>