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BF9AF6F" w:rsidR="00E611D9" w:rsidRDefault="00E611D9" w:rsidP="00E611D9">
      <w:pPr>
        <w:pStyle w:val="AssignBody"/>
      </w:pPr>
    </w:p>
    <w:tbl>
      <w:tblPr>
        <w:tblStyle w:val="TableGrid"/>
        <w:tblW w:w="0" w:type="auto"/>
        <w:tblLook w:val="04A0" w:firstRow="1" w:lastRow="0" w:firstColumn="1" w:lastColumn="0" w:noHBand="0" w:noVBand="1"/>
      </w:tblPr>
      <w:tblGrid>
        <w:gridCol w:w="3408"/>
        <w:gridCol w:w="2786"/>
        <w:gridCol w:w="2822"/>
      </w:tblGrid>
      <w:tr w:rsidR="00105D46" w14:paraId="2AFD8B78" w14:textId="77777777" w:rsidTr="17BB03A1">
        <w:tc>
          <w:tcPr>
            <w:tcW w:w="1838" w:type="dxa"/>
          </w:tcPr>
          <w:p w14:paraId="3FCB60DD" w14:textId="6A7AEBB4" w:rsidR="00105D46" w:rsidRPr="00105D46" w:rsidRDefault="00105D46" w:rsidP="003A675F">
            <w:pPr>
              <w:pStyle w:val="AssignBody"/>
              <w:rPr>
                <w:rFonts w:eastAsia="Arial" w:cs="Arial"/>
                <w:b/>
              </w:rPr>
            </w:pPr>
            <w:r w:rsidRPr="722E1DB3">
              <w:rPr>
                <w:rFonts w:eastAsia="Arial" w:cs="Arial"/>
                <w:b/>
              </w:rPr>
              <w:t>Targets</w:t>
            </w:r>
          </w:p>
        </w:tc>
        <w:tc>
          <w:tcPr>
            <w:tcW w:w="3589" w:type="dxa"/>
          </w:tcPr>
          <w:p w14:paraId="68ABAA2D" w14:textId="73BA7593" w:rsidR="00105D46" w:rsidRPr="00105D46" w:rsidRDefault="00105D46" w:rsidP="003A675F">
            <w:pPr>
              <w:pStyle w:val="AssignBody"/>
              <w:rPr>
                <w:rFonts w:eastAsia="Arial" w:cs="Arial"/>
                <w:b/>
              </w:rPr>
            </w:pPr>
            <w:r w:rsidRPr="722E1DB3">
              <w:rPr>
                <w:rFonts w:eastAsia="Arial" w:cs="Arial"/>
                <w:b/>
              </w:rPr>
              <w:t>How you have worked on this</w:t>
            </w:r>
          </w:p>
        </w:tc>
        <w:tc>
          <w:tcPr>
            <w:tcW w:w="3589" w:type="dxa"/>
          </w:tcPr>
          <w:p w14:paraId="784FDDD1" w14:textId="6442DA38" w:rsidR="00105D46" w:rsidRPr="00105D46" w:rsidRDefault="00105D46" w:rsidP="003A675F">
            <w:pPr>
              <w:pStyle w:val="AssignBody"/>
              <w:rPr>
                <w:rFonts w:eastAsia="Arial" w:cs="Arial"/>
                <w:b/>
              </w:rPr>
            </w:pPr>
            <w:r w:rsidRPr="722E1DB3">
              <w:rPr>
                <w:rFonts w:eastAsia="Arial" w:cs="Arial"/>
                <w:b/>
              </w:rPr>
              <w:t>An example can be found on</w:t>
            </w:r>
          </w:p>
        </w:tc>
      </w:tr>
      <w:tr w:rsidR="00105D46" w14:paraId="4072E411" w14:textId="77777777" w:rsidTr="17BB03A1">
        <w:tc>
          <w:tcPr>
            <w:tcW w:w="1838" w:type="dxa"/>
          </w:tcPr>
          <w:p w14:paraId="3BDD7132" w14:textId="1AB3EB45" w:rsidR="00105D46" w:rsidRPr="00105D46" w:rsidRDefault="6A4B4F53" w:rsidP="17BB03A1">
            <w:pPr>
              <w:pStyle w:val="AssignBody"/>
              <w:rPr>
                <w:rFonts w:eastAsia="Arial" w:cs="Arial"/>
                <w:color w:val="283041"/>
              </w:rPr>
            </w:pPr>
            <w:r w:rsidRPr="722E1DB3">
              <w:rPr>
                <w:rFonts w:eastAsia="Arial" w:cs="Arial"/>
                <w:b/>
              </w:rPr>
              <w:t>Target 1</w:t>
            </w:r>
            <w:r w:rsidR="22899E21" w:rsidRPr="722E1DB3">
              <w:rPr>
                <w:rFonts w:eastAsia="Arial" w:cs="Arial"/>
                <w:color w:val="283041"/>
              </w:rPr>
              <w:t xml:space="preserve"> Revise Harvard referencing protocols </w:t>
            </w:r>
            <w:hyperlink r:id="rId11">
              <w:r w:rsidR="22899E21" w:rsidRPr="722E1DB3">
                <w:rPr>
                  <w:rStyle w:val="Hyperlink"/>
                  <w:rFonts w:eastAsia="Arial" w:cs="Arial"/>
                </w:rPr>
                <w:t>https://uwtsd.ac.uk/media/uwtsd-website/content-assets/documents/library-and-learning-resources/infoskills/Harvard-eng_v.1.2.pdf</w:t>
              </w:r>
            </w:hyperlink>
          </w:p>
        </w:tc>
        <w:tc>
          <w:tcPr>
            <w:tcW w:w="3589" w:type="dxa"/>
          </w:tcPr>
          <w:p w14:paraId="5072E6C7" w14:textId="4822981E" w:rsidR="00105D46" w:rsidRDefault="6433A14C" w:rsidP="17BB03A1">
            <w:pPr>
              <w:spacing w:line="360" w:lineRule="auto"/>
              <w:rPr>
                <w:rFonts w:ascii="Arial" w:eastAsia="Arial" w:hAnsi="Arial" w:cs="Arial"/>
                <w:color w:val="283041"/>
              </w:rPr>
            </w:pPr>
            <w:r w:rsidRPr="722E1DB3">
              <w:rPr>
                <w:rFonts w:ascii="Arial" w:eastAsia="Arial" w:hAnsi="Arial" w:cs="Arial"/>
                <w:color w:val="283041"/>
              </w:rPr>
              <w:t xml:space="preserve">I have followed the link provided and revised the protocols. </w:t>
            </w:r>
            <w:r w:rsidR="4A3C33F8" w:rsidRPr="722E1DB3">
              <w:rPr>
                <w:rFonts w:ascii="Arial" w:eastAsia="Arial" w:hAnsi="Arial" w:cs="Arial"/>
                <w:color w:val="283041"/>
              </w:rPr>
              <w:t xml:space="preserve">I have had the Harvard referencing guide up on my laptop and referred to it throughout. </w:t>
            </w:r>
          </w:p>
        </w:tc>
        <w:tc>
          <w:tcPr>
            <w:tcW w:w="3589" w:type="dxa"/>
          </w:tcPr>
          <w:p w14:paraId="394C5558" w14:textId="244E23E2" w:rsidR="00105D46" w:rsidRDefault="4A3C33F8" w:rsidP="003A675F">
            <w:pPr>
              <w:pStyle w:val="AssignBody"/>
              <w:rPr>
                <w:rFonts w:eastAsia="Arial" w:cs="Arial"/>
              </w:rPr>
            </w:pPr>
            <w:r w:rsidRPr="722E1DB3">
              <w:rPr>
                <w:rFonts w:eastAsia="Arial" w:cs="Arial"/>
              </w:rPr>
              <w:t xml:space="preserve">Throughout my assignment when referencing or paraphrasing and within my reference list. </w:t>
            </w:r>
          </w:p>
        </w:tc>
      </w:tr>
      <w:tr w:rsidR="00105D46" w14:paraId="73A65764" w14:textId="77777777" w:rsidTr="17BB03A1">
        <w:tc>
          <w:tcPr>
            <w:tcW w:w="1838" w:type="dxa"/>
          </w:tcPr>
          <w:p w14:paraId="6811DC5F" w14:textId="68AFD3E4" w:rsidR="00105D46" w:rsidRPr="00105D46" w:rsidRDefault="6A4B4F53" w:rsidP="17BB03A1">
            <w:pPr>
              <w:pStyle w:val="AssignBody"/>
              <w:rPr>
                <w:rFonts w:eastAsia="Arial" w:cs="Arial"/>
                <w:b/>
              </w:rPr>
            </w:pPr>
            <w:r w:rsidRPr="722E1DB3">
              <w:rPr>
                <w:rFonts w:eastAsia="Arial" w:cs="Arial"/>
                <w:b/>
              </w:rPr>
              <w:t>Target 2</w:t>
            </w:r>
            <w:r w:rsidR="0A29BC5A" w:rsidRPr="722E1DB3">
              <w:rPr>
                <w:rFonts w:eastAsia="Arial" w:cs="Arial"/>
                <w:b/>
              </w:rPr>
              <w:t xml:space="preserve"> </w:t>
            </w:r>
            <w:r w:rsidR="0A29BC5A" w:rsidRPr="722E1DB3">
              <w:rPr>
                <w:rFonts w:eastAsia="Arial" w:cs="Arial"/>
                <w:color w:val="283041"/>
              </w:rPr>
              <w:t>Extend your engagement with literature by engaging further with peer-reviewed journal articles</w:t>
            </w:r>
          </w:p>
          <w:p w14:paraId="12A42483" w14:textId="0CEFEA0A" w:rsidR="00105D46" w:rsidRPr="00105D46" w:rsidRDefault="00105D46" w:rsidP="003A675F">
            <w:pPr>
              <w:pStyle w:val="AssignBody"/>
              <w:rPr>
                <w:rFonts w:eastAsia="Arial" w:cs="Arial"/>
                <w:b/>
              </w:rPr>
            </w:pPr>
          </w:p>
        </w:tc>
        <w:tc>
          <w:tcPr>
            <w:tcW w:w="3589" w:type="dxa"/>
          </w:tcPr>
          <w:p w14:paraId="4B7C2990" w14:textId="00DEAA85" w:rsidR="00105D46" w:rsidRDefault="6B0AA152" w:rsidP="003A675F">
            <w:pPr>
              <w:pStyle w:val="AssignBody"/>
              <w:rPr>
                <w:rFonts w:eastAsia="Arial" w:cs="Arial"/>
              </w:rPr>
            </w:pPr>
            <w:r w:rsidRPr="722E1DB3">
              <w:rPr>
                <w:rFonts w:eastAsia="Arial" w:cs="Arial"/>
              </w:rPr>
              <w:t>I have filtered my searches on the library website to only show peer reviewed articles and have used these in my assignment.</w:t>
            </w:r>
          </w:p>
          <w:p w14:paraId="0C205A83" w14:textId="37506CA9" w:rsidR="00105D46" w:rsidRDefault="00105D46" w:rsidP="17BB03A1">
            <w:pPr>
              <w:pStyle w:val="AssignBody"/>
              <w:rPr>
                <w:rFonts w:eastAsia="Arial" w:cs="Arial"/>
                <w:color w:val="283041"/>
              </w:rPr>
            </w:pPr>
          </w:p>
        </w:tc>
        <w:tc>
          <w:tcPr>
            <w:tcW w:w="3589" w:type="dxa"/>
          </w:tcPr>
          <w:p w14:paraId="3E19823E" w14:textId="50368750" w:rsidR="00105D46" w:rsidRDefault="64832AFB" w:rsidP="003A675F">
            <w:pPr>
              <w:pStyle w:val="AssignBody"/>
              <w:rPr>
                <w:rFonts w:eastAsia="Arial" w:cs="Arial"/>
              </w:rPr>
            </w:pPr>
            <w:r w:rsidRPr="722E1DB3">
              <w:rPr>
                <w:rFonts w:eastAsia="Arial" w:cs="Arial"/>
              </w:rPr>
              <w:t>This</w:t>
            </w:r>
            <w:r w:rsidR="2E644E61" w:rsidRPr="722E1DB3">
              <w:rPr>
                <w:rFonts w:eastAsia="Arial" w:cs="Arial"/>
              </w:rPr>
              <w:t xml:space="preserve"> can be seen within my reference list. </w:t>
            </w:r>
            <w:r w:rsidR="00207769">
              <w:rPr>
                <w:rFonts w:eastAsia="Arial" w:cs="Arial"/>
              </w:rPr>
              <w:t xml:space="preserve">This is a target that I wish to develop further as I do not feel I have achieved it to the best of my potential within this assignment. </w:t>
            </w:r>
          </w:p>
        </w:tc>
      </w:tr>
      <w:tr w:rsidR="00105D46" w14:paraId="0216786F" w14:textId="77777777" w:rsidTr="17BB03A1">
        <w:tc>
          <w:tcPr>
            <w:tcW w:w="1838" w:type="dxa"/>
          </w:tcPr>
          <w:p w14:paraId="4F73937C" w14:textId="48AEDAF2" w:rsidR="00105D46" w:rsidRPr="00105D46" w:rsidRDefault="6A4B4F53" w:rsidP="17BB03A1">
            <w:pPr>
              <w:spacing w:line="360" w:lineRule="auto"/>
              <w:rPr>
                <w:rFonts w:ascii="Arial" w:eastAsia="Arial" w:hAnsi="Arial" w:cs="Arial"/>
                <w:b/>
              </w:rPr>
            </w:pPr>
            <w:r w:rsidRPr="722E1DB3">
              <w:rPr>
                <w:rFonts w:ascii="Arial" w:eastAsia="Arial" w:hAnsi="Arial" w:cs="Arial"/>
                <w:b/>
              </w:rPr>
              <w:t>Target 3</w:t>
            </w:r>
            <w:r w:rsidR="456B76BA" w:rsidRPr="722E1DB3">
              <w:rPr>
                <w:rFonts w:ascii="Arial" w:eastAsia="Arial" w:hAnsi="Arial" w:cs="Arial"/>
                <w:color w:val="283041"/>
              </w:rPr>
              <w:t xml:space="preserve"> Proof-read your work carefully to avoid minor errors</w:t>
            </w:r>
          </w:p>
        </w:tc>
        <w:tc>
          <w:tcPr>
            <w:tcW w:w="3589" w:type="dxa"/>
          </w:tcPr>
          <w:p w14:paraId="2659078D" w14:textId="54331CC1" w:rsidR="00105D46" w:rsidRDefault="0E250B60" w:rsidP="17BB03A1">
            <w:pPr>
              <w:spacing w:line="360" w:lineRule="auto"/>
              <w:rPr>
                <w:rFonts w:ascii="Arial" w:eastAsia="Arial" w:hAnsi="Arial" w:cs="Arial"/>
                <w:color w:val="283041"/>
              </w:rPr>
            </w:pPr>
            <w:r w:rsidRPr="722E1DB3">
              <w:rPr>
                <w:rFonts w:ascii="Arial" w:eastAsia="Arial" w:hAnsi="Arial" w:cs="Arial"/>
                <w:color w:val="283041"/>
              </w:rPr>
              <w:t xml:space="preserve">I have </w:t>
            </w:r>
            <w:r w:rsidR="32897096" w:rsidRPr="722E1DB3">
              <w:rPr>
                <w:rFonts w:ascii="Arial" w:eastAsia="Arial" w:hAnsi="Arial" w:cs="Arial"/>
                <w:color w:val="283041"/>
              </w:rPr>
              <w:t>proofread</w:t>
            </w:r>
            <w:r w:rsidRPr="722E1DB3">
              <w:rPr>
                <w:rFonts w:ascii="Arial" w:eastAsia="Arial" w:hAnsi="Arial" w:cs="Arial"/>
                <w:color w:val="283041"/>
              </w:rPr>
              <w:t xml:space="preserve"> my assignment multiple times in attempt to avoid any simple errors. </w:t>
            </w:r>
          </w:p>
        </w:tc>
        <w:tc>
          <w:tcPr>
            <w:tcW w:w="3589" w:type="dxa"/>
          </w:tcPr>
          <w:p w14:paraId="1FEDD524" w14:textId="6209710E" w:rsidR="00105D46" w:rsidRDefault="41EC8DB0" w:rsidP="003A675F">
            <w:pPr>
              <w:pStyle w:val="AssignBody"/>
              <w:rPr>
                <w:rFonts w:eastAsia="Arial" w:cs="Arial"/>
              </w:rPr>
            </w:pPr>
            <w:r w:rsidRPr="722E1DB3">
              <w:rPr>
                <w:rFonts w:eastAsia="Arial" w:cs="Arial"/>
              </w:rPr>
              <w:t xml:space="preserve">This should hopefully be evident throughout the assignment. </w:t>
            </w:r>
          </w:p>
        </w:tc>
      </w:tr>
    </w:tbl>
    <w:p w14:paraId="45E34BBD" w14:textId="77777777" w:rsidR="002229F0" w:rsidRDefault="002229F0" w:rsidP="00E611D9">
      <w:pPr>
        <w:pStyle w:val="AssignBody"/>
      </w:pPr>
    </w:p>
    <w:p w14:paraId="7E63B935" w14:textId="77777777" w:rsidR="00A7283C" w:rsidRPr="00574E63" w:rsidRDefault="00A7283C" w:rsidP="00A7283C">
      <w:pPr>
        <w:spacing w:line="360" w:lineRule="auto"/>
        <w:rPr>
          <w:rFonts w:ascii="Arial" w:eastAsia="Arial" w:hAnsi="Arial" w:cs="Arial"/>
          <w:b/>
          <w:bCs/>
          <w:sz w:val="36"/>
          <w:szCs w:val="36"/>
          <w:u w:val="single"/>
        </w:rPr>
      </w:pPr>
      <w:r w:rsidRPr="00574E63">
        <w:rPr>
          <w:rFonts w:ascii="Arial" w:eastAsia="Arial" w:hAnsi="Arial" w:cs="Arial"/>
          <w:b/>
          <w:bCs/>
          <w:sz w:val="36"/>
          <w:szCs w:val="36"/>
          <w:u w:val="single"/>
        </w:rPr>
        <w:t xml:space="preserve">Supporting your discussion with theory, practice and evidence from literature, critically reflect on how you would support an individual learner whose progress is being affected by specific barriers to his/ her learning during one </w:t>
      </w:r>
      <w:proofErr w:type="gramStart"/>
      <w:r w:rsidRPr="00574E63">
        <w:rPr>
          <w:rFonts w:ascii="Arial" w:eastAsia="Arial" w:hAnsi="Arial" w:cs="Arial"/>
          <w:b/>
          <w:bCs/>
          <w:sz w:val="36"/>
          <w:szCs w:val="36"/>
          <w:u w:val="single"/>
        </w:rPr>
        <w:t>particular transition</w:t>
      </w:r>
      <w:proofErr w:type="gramEnd"/>
      <w:r w:rsidRPr="00574E63">
        <w:rPr>
          <w:rFonts w:ascii="Arial" w:eastAsia="Arial" w:hAnsi="Arial" w:cs="Arial"/>
          <w:b/>
          <w:bCs/>
          <w:sz w:val="36"/>
          <w:szCs w:val="36"/>
          <w:u w:val="single"/>
        </w:rPr>
        <w:t xml:space="preserve"> period (horizontal or vertical).</w:t>
      </w:r>
    </w:p>
    <w:p w14:paraId="13829F3A" w14:textId="3F3C8C2D" w:rsidR="35299DD4" w:rsidRPr="001C7129" w:rsidRDefault="001C7129" w:rsidP="35299DD4">
      <w:pPr>
        <w:pStyle w:val="AssignBody"/>
        <w:rPr>
          <w:rFonts w:eastAsia="Calibri"/>
          <w:b/>
          <w:bCs/>
          <w:sz w:val="28"/>
          <w:szCs w:val="28"/>
        </w:rPr>
      </w:pPr>
      <w:r>
        <w:rPr>
          <w:rFonts w:eastAsia="Calibri"/>
          <w:b/>
          <w:bCs/>
          <w:sz w:val="28"/>
          <w:szCs w:val="28"/>
        </w:rPr>
        <w:t xml:space="preserve">Module- </w:t>
      </w:r>
      <w:r w:rsidRPr="001C7129">
        <w:rPr>
          <w:rFonts w:eastAsia="Calibri"/>
          <w:b/>
          <w:bCs/>
          <w:sz w:val="28"/>
          <w:szCs w:val="28"/>
        </w:rPr>
        <w:t>ECAD</w:t>
      </w:r>
      <w:r>
        <w:rPr>
          <w:rFonts w:eastAsia="Calibri"/>
          <w:b/>
          <w:bCs/>
          <w:sz w:val="28"/>
          <w:szCs w:val="28"/>
        </w:rPr>
        <w:t>6013</w:t>
      </w:r>
    </w:p>
    <w:p w14:paraId="280422F9" w14:textId="45C02B47" w:rsidR="001C7129" w:rsidRPr="001C7129" w:rsidRDefault="00E81C18" w:rsidP="00A7283C">
      <w:pPr>
        <w:spacing w:line="360" w:lineRule="auto"/>
        <w:rPr>
          <w:rFonts w:ascii="Arial" w:eastAsia="Arial" w:hAnsi="Arial" w:cs="Arial"/>
          <w:b/>
          <w:bCs/>
          <w:sz w:val="28"/>
          <w:szCs w:val="28"/>
        </w:rPr>
      </w:pPr>
      <w:r w:rsidRPr="001C7129">
        <w:rPr>
          <w:rFonts w:ascii="Arial" w:eastAsia="Arial" w:hAnsi="Arial" w:cs="Arial"/>
          <w:b/>
          <w:bCs/>
          <w:sz w:val="28"/>
          <w:szCs w:val="28"/>
        </w:rPr>
        <w:t>Total word count- 506</w:t>
      </w:r>
      <w:r w:rsidR="00D9198F">
        <w:rPr>
          <w:rFonts w:ascii="Arial" w:eastAsia="Arial" w:hAnsi="Arial" w:cs="Arial"/>
          <w:b/>
          <w:bCs/>
          <w:sz w:val="28"/>
          <w:szCs w:val="28"/>
        </w:rPr>
        <w:t>6</w:t>
      </w:r>
    </w:p>
    <w:p w14:paraId="55AFF24B" w14:textId="7293DCED" w:rsidR="47E2D68A" w:rsidRPr="002728AC" w:rsidRDefault="002C794C" w:rsidP="002728AC">
      <w:pPr>
        <w:spacing w:line="360" w:lineRule="auto"/>
        <w:ind w:firstLine="720"/>
        <w:rPr>
          <w:rFonts w:ascii="Arial" w:eastAsia="Arial" w:hAnsi="Arial" w:cs="Arial"/>
          <w:b/>
          <w:bCs/>
          <w:sz w:val="36"/>
          <w:szCs w:val="36"/>
          <w:u w:val="single"/>
        </w:rPr>
      </w:pPr>
      <w:r w:rsidRPr="002728AC">
        <w:rPr>
          <w:rFonts w:ascii="Arial" w:eastAsia="Calibri" w:hAnsi="Arial" w:cs="Arial"/>
        </w:rPr>
        <w:lastRenderedPageBreak/>
        <w:t xml:space="preserve">The intensification of the War in Ukraine </w:t>
      </w:r>
      <w:r w:rsidR="009C7374" w:rsidRPr="002728AC">
        <w:rPr>
          <w:rFonts w:ascii="Arial" w:eastAsia="Calibri" w:hAnsi="Arial" w:cs="Arial"/>
        </w:rPr>
        <w:t xml:space="preserve">has resulted in </w:t>
      </w:r>
      <w:r w:rsidR="00FF2FD9" w:rsidRPr="002728AC">
        <w:rPr>
          <w:rFonts w:ascii="Arial" w:eastAsia="Calibri" w:hAnsi="Arial" w:cs="Arial"/>
        </w:rPr>
        <w:t>“civilian casualties</w:t>
      </w:r>
      <w:r w:rsidR="000E6A40" w:rsidRPr="002728AC">
        <w:rPr>
          <w:rFonts w:ascii="Arial" w:eastAsia="Calibri" w:hAnsi="Arial" w:cs="Arial"/>
        </w:rPr>
        <w:t xml:space="preserve"> and destruction</w:t>
      </w:r>
      <w:r w:rsidR="00AB2959" w:rsidRPr="002728AC">
        <w:rPr>
          <w:rFonts w:ascii="Arial" w:eastAsia="Calibri" w:hAnsi="Arial" w:cs="Arial"/>
        </w:rPr>
        <w:t xml:space="preserve"> of civilian infrastructure</w:t>
      </w:r>
      <w:r w:rsidR="00251887" w:rsidRPr="002728AC">
        <w:rPr>
          <w:rFonts w:ascii="Arial" w:eastAsia="Calibri" w:hAnsi="Arial" w:cs="Arial"/>
        </w:rPr>
        <w:t xml:space="preserve">” </w:t>
      </w:r>
      <w:r w:rsidR="00251887" w:rsidRPr="002728AC">
        <w:rPr>
          <w:rFonts w:ascii="Arial" w:eastAsia="Calibri" w:hAnsi="Arial" w:cs="Arial"/>
        </w:rPr>
        <w:t>(UNHCR, 2022a)</w:t>
      </w:r>
      <w:r w:rsidR="002C0655" w:rsidRPr="002728AC">
        <w:rPr>
          <w:rFonts w:ascii="Arial" w:eastAsia="Calibri" w:hAnsi="Arial" w:cs="Arial"/>
        </w:rPr>
        <w:t>,</w:t>
      </w:r>
      <w:r w:rsidR="00DB6F89" w:rsidRPr="002728AC">
        <w:rPr>
          <w:rFonts w:ascii="Arial" w:eastAsia="Calibri" w:hAnsi="Arial" w:cs="Arial"/>
        </w:rPr>
        <w:t xml:space="preserve"> </w:t>
      </w:r>
      <w:r w:rsidR="00144F72" w:rsidRPr="002728AC">
        <w:rPr>
          <w:rFonts w:ascii="Arial" w:eastAsia="Calibri" w:hAnsi="Arial" w:cs="Arial"/>
        </w:rPr>
        <w:t>necessitating</w:t>
      </w:r>
      <w:r w:rsidR="0093655E" w:rsidRPr="002728AC">
        <w:rPr>
          <w:rFonts w:ascii="Arial" w:eastAsia="Calibri" w:hAnsi="Arial" w:cs="Arial"/>
        </w:rPr>
        <w:t xml:space="preserve"> </w:t>
      </w:r>
      <w:r w:rsidR="00144F72" w:rsidRPr="002728AC">
        <w:rPr>
          <w:rFonts w:ascii="Arial" w:eastAsia="Calibri" w:hAnsi="Arial" w:cs="Arial"/>
        </w:rPr>
        <w:t>the movement of Ukrainian nationals</w:t>
      </w:r>
      <w:r w:rsidR="00926B60" w:rsidRPr="002728AC">
        <w:rPr>
          <w:rFonts w:ascii="Arial" w:eastAsia="Calibri" w:hAnsi="Arial" w:cs="Arial"/>
        </w:rPr>
        <w:t>, fleeing their home</w:t>
      </w:r>
      <w:r w:rsidR="001C7B82" w:rsidRPr="002728AC">
        <w:rPr>
          <w:rFonts w:ascii="Arial" w:eastAsia="Calibri" w:hAnsi="Arial" w:cs="Arial"/>
        </w:rPr>
        <w:t>s</w:t>
      </w:r>
      <w:r w:rsidR="00926B60" w:rsidRPr="002728AC">
        <w:rPr>
          <w:rFonts w:ascii="Arial" w:eastAsia="Calibri" w:hAnsi="Arial" w:cs="Arial"/>
        </w:rPr>
        <w:t xml:space="preserve"> in the search </w:t>
      </w:r>
      <w:r w:rsidR="001C7B82" w:rsidRPr="002728AC">
        <w:rPr>
          <w:rFonts w:ascii="Arial" w:eastAsia="Calibri" w:hAnsi="Arial" w:cs="Arial"/>
        </w:rPr>
        <w:t xml:space="preserve">of </w:t>
      </w:r>
      <w:r w:rsidR="00D20634" w:rsidRPr="002728AC">
        <w:rPr>
          <w:rFonts w:ascii="Arial" w:eastAsia="Calibri" w:hAnsi="Arial" w:cs="Arial"/>
        </w:rPr>
        <w:t>safety and protection.</w:t>
      </w:r>
      <w:r w:rsidR="005A38FE" w:rsidRPr="002728AC">
        <w:rPr>
          <w:rFonts w:ascii="Arial" w:eastAsia="Calibri" w:hAnsi="Arial" w:cs="Arial"/>
        </w:rPr>
        <w:t xml:space="preserve"> </w:t>
      </w:r>
      <w:r w:rsidR="79A3C64C" w:rsidRPr="002728AC">
        <w:rPr>
          <w:rFonts w:ascii="Arial" w:eastAsia="Calibri" w:hAnsi="Arial" w:cs="Arial"/>
        </w:rPr>
        <w:t xml:space="preserve">For the context of this assignment the learner featured will be referred to </w:t>
      </w:r>
      <w:r w:rsidR="00755293" w:rsidRPr="002728AC">
        <w:rPr>
          <w:rFonts w:ascii="Arial" w:eastAsia="Calibri" w:hAnsi="Arial" w:cs="Arial"/>
        </w:rPr>
        <w:t>by a pseudonym,</w:t>
      </w:r>
      <w:r w:rsidR="79A3C64C" w:rsidRPr="002728AC">
        <w:rPr>
          <w:rFonts w:ascii="Arial" w:eastAsia="Calibri" w:hAnsi="Arial" w:cs="Arial"/>
        </w:rPr>
        <w:t xml:space="preserve"> Dimitri</w:t>
      </w:r>
      <w:r w:rsidR="007C03A6" w:rsidRPr="002728AC">
        <w:rPr>
          <w:rFonts w:ascii="Arial" w:eastAsia="Calibri" w:hAnsi="Arial" w:cs="Arial"/>
        </w:rPr>
        <w:t xml:space="preserve">. This adheres </w:t>
      </w:r>
      <w:r w:rsidR="00AB1A5C" w:rsidRPr="002728AC">
        <w:rPr>
          <w:rFonts w:ascii="Arial" w:eastAsia="Calibri" w:hAnsi="Arial" w:cs="Arial"/>
        </w:rPr>
        <w:t>to the BERA guidelines (</w:t>
      </w:r>
      <w:r w:rsidR="00210CFA" w:rsidRPr="002728AC">
        <w:rPr>
          <w:rFonts w:ascii="Arial" w:eastAsia="Calibri" w:hAnsi="Arial" w:cs="Arial"/>
        </w:rPr>
        <w:t>2018</w:t>
      </w:r>
      <w:r w:rsidR="00AB1A5C" w:rsidRPr="002728AC">
        <w:rPr>
          <w:rFonts w:ascii="Arial" w:eastAsia="Calibri" w:hAnsi="Arial" w:cs="Arial"/>
        </w:rPr>
        <w:t>) and University’s ethical code of conduct (2022)</w:t>
      </w:r>
      <w:r w:rsidR="007C03A6" w:rsidRPr="002728AC">
        <w:rPr>
          <w:rFonts w:ascii="Arial" w:eastAsia="Calibri" w:hAnsi="Arial" w:cs="Arial"/>
        </w:rPr>
        <w:t xml:space="preserve"> which similarly call for </w:t>
      </w:r>
      <w:r w:rsidR="008721E2" w:rsidRPr="002728AC">
        <w:rPr>
          <w:rFonts w:ascii="Arial" w:eastAsia="Calibri" w:hAnsi="Arial" w:cs="Arial"/>
        </w:rPr>
        <w:t>anonymity of any participants in research</w:t>
      </w:r>
      <w:r w:rsidR="79A3C64C" w:rsidRPr="002728AC">
        <w:rPr>
          <w:rFonts w:ascii="Arial" w:eastAsia="Calibri" w:hAnsi="Arial" w:cs="Arial"/>
        </w:rPr>
        <w:t>.</w:t>
      </w:r>
      <w:r w:rsidR="6AA49609" w:rsidRPr="002728AC">
        <w:rPr>
          <w:rFonts w:ascii="Arial" w:eastAsia="Calibri" w:hAnsi="Arial" w:cs="Arial"/>
        </w:rPr>
        <w:t xml:space="preserve"> Dimitri is a </w:t>
      </w:r>
      <w:r w:rsidR="20F18E55" w:rsidRPr="002728AC">
        <w:rPr>
          <w:rFonts w:ascii="Arial" w:eastAsia="Calibri" w:hAnsi="Arial" w:cs="Arial"/>
        </w:rPr>
        <w:t>six-year-old</w:t>
      </w:r>
      <w:r w:rsidR="6AA49609" w:rsidRPr="002728AC">
        <w:rPr>
          <w:rFonts w:ascii="Arial" w:eastAsia="Calibri" w:hAnsi="Arial" w:cs="Arial"/>
        </w:rPr>
        <w:t xml:space="preserve"> pupi</w:t>
      </w:r>
      <w:r w:rsidR="4B256FB7" w:rsidRPr="002728AC">
        <w:rPr>
          <w:rFonts w:ascii="Arial" w:eastAsia="Calibri" w:hAnsi="Arial" w:cs="Arial"/>
        </w:rPr>
        <w:t>l</w:t>
      </w:r>
      <w:r w:rsidR="002C0655" w:rsidRPr="002728AC">
        <w:rPr>
          <w:rFonts w:ascii="Arial" w:eastAsia="Calibri" w:hAnsi="Arial" w:cs="Arial"/>
        </w:rPr>
        <w:t xml:space="preserve"> </w:t>
      </w:r>
      <w:r w:rsidR="275824B9" w:rsidRPr="002728AC">
        <w:rPr>
          <w:rFonts w:ascii="Arial" w:eastAsia="Calibri" w:hAnsi="Arial" w:cs="Arial"/>
        </w:rPr>
        <w:t>originally from war torn Ukraine</w:t>
      </w:r>
      <w:r w:rsidR="002C0655" w:rsidRPr="002728AC">
        <w:rPr>
          <w:rFonts w:ascii="Arial" w:eastAsia="Calibri" w:hAnsi="Arial" w:cs="Arial"/>
        </w:rPr>
        <w:t>,</w:t>
      </w:r>
      <w:r w:rsidR="275824B9" w:rsidRPr="002728AC">
        <w:rPr>
          <w:rFonts w:ascii="Arial" w:eastAsia="Calibri" w:hAnsi="Arial" w:cs="Arial"/>
        </w:rPr>
        <w:t xml:space="preserve"> </w:t>
      </w:r>
      <w:r w:rsidR="59848E0F" w:rsidRPr="002728AC">
        <w:rPr>
          <w:rFonts w:ascii="Arial" w:eastAsia="Calibri" w:hAnsi="Arial" w:cs="Arial"/>
        </w:rPr>
        <w:t xml:space="preserve">who is now living as a refugee in West Wales with his </w:t>
      </w:r>
      <w:r w:rsidR="53A229CD" w:rsidRPr="002728AC">
        <w:rPr>
          <w:rFonts w:ascii="Arial" w:eastAsia="Calibri" w:hAnsi="Arial" w:cs="Arial"/>
        </w:rPr>
        <w:t>mother.</w:t>
      </w:r>
      <w:r w:rsidR="00BB08AC" w:rsidRPr="002728AC">
        <w:rPr>
          <w:rFonts w:ascii="Arial" w:eastAsia="Calibri" w:hAnsi="Arial" w:cs="Arial"/>
        </w:rPr>
        <w:t xml:space="preserve"> </w:t>
      </w:r>
      <w:r w:rsidR="00A64F5B" w:rsidRPr="002728AC">
        <w:rPr>
          <w:rFonts w:ascii="Arial" w:eastAsia="Calibri" w:hAnsi="Arial" w:cs="Arial"/>
        </w:rPr>
        <w:t xml:space="preserve">Dimitri and his mother are now classed as refugees as they have had to flee Ukraine for their own </w:t>
      </w:r>
      <w:r w:rsidR="003972D4" w:rsidRPr="002728AC">
        <w:rPr>
          <w:rFonts w:ascii="Arial" w:eastAsia="Calibri" w:hAnsi="Arial" w:cs="Arial"/>
        </w:rPr>
        <w:t>safety</w:t>
      </w:r>
      <w:r w:rsidR="00A64F5B" w:rsidRPr="002728AC">
        <w:rPr>
          <w:rFonts w:ascii="Arial" w:eastAsia="Calibri" w:hAnsi="Arial" w:cs="Arial"/>
        </w:rPr>
        <w:t xml:space="preserve"> </w:t>
      </w:r>
      <w:r w:rsidR="00C00438" w:rsidRPr="002728AC">
        <w:rPr>
          <w:rFonts w:ascii="Arial" w:eastAsia="Calibri" w:hAnsi="Arial" w:cs="Arial"/>
        </w:rPr>
        <w:t xml:space="preserve">(Dwivedi, </w:t>
      </w:r>
      <w:r w:rsidR="00CD3D8B" w:rsidRPr="002728AC">
        <w:rPr>
          <w:rFonts w:ascii="Arial" w:eastAsia="Calibri" w:hAnsi="Arial" w:cs="Arial"/>
        </w:rPr>
        <w:t>2002; Van Oudheusden, 2018).</w:t>
      </w:r>
      <w:r w:rsidR="003972D4" w:rsidRPr="002728AC">
        <w:rPr>
          <w:rFonts w:ascii="Arial" w:eastAsia="Calibri" w:hAnsi="Arial" w:cs="Arial"/>
        </w:rPr>
        <w:t xml:space="preserve"> </w:t>
      </w:r>
      <w:r w:rsidR="00A759ED" w:rsidRPr="002728AC">
        <w:rPr>
          <w:rFonts w:ascii="Arial" w:eastAsia="Calibri" w:hAnsi="Arial" w:cs="Arial"/>
        </w:rPr>
        <w:t>The</w:t>
      </w:r>
      <w:r w:rsidR="00A759ED" w:rsidRPr="002728AC">
        <w:rPr>
          <w:rFonts w:ascii="Arial" w:eastAsia="Calibri" w:hAnsi="Arial" w:cs="Arial"/>
        </w:rPr>
        <w:t>y</w:t>
      </w:r>
      <w:r w:rsidR="00A759ED" w:rsidRPr="002728AC">
        <w:rPr>
          <w:rFonts w:ascii="Arial" w:eastAsia="Calibri" w:hAnsi="Arial" w:cs="Arial"/>
        </w:rPr>
        <w:t xml:space="preserve"> are </w:t>
      </w:r>
      <w:r w:rsidR="00A759ED" w:rsidRPr="002728AC">
        <w:rPr>
          <w:rFonts w:ascii="Arial" w:eastAsia="Calibri" w:hAnsi="Arial" w:cs="Arial"/>
        </w:rPr>
        <w:t xml:space="preserve">two of the </w:t>
      </w:r>
      <w:r w:rsidR="00A759ED" w:rsidRPr="002728AC">
        <w:rPr>
          <w:rFonts w:ascii="Arial" w:eastAsia="Calibri" w:hAnsi="Arial" w:cs="Arial"/>
        </w:rPr>
        <w:t>138,400 recorded Ukrainian refugees residing in the United Kingdom (UNHCR, 2022</w:t>
      </w:r>
      <w:r w:rsidR="00A759ED" w:rsidRPr="002728AC">
        <w:rPr>
          <w:rFonts w:ascii="Arial" w:eastAsia="Calibri" w:hAnsi="Arial" w:cs="Arial"/>
        </w:rPr>
        <w:t>b</w:t>
      </w:r>
      <w:r w:rsidR="00A759ED" w:rsidRPr="002728AC">
        <w:rPr>
          <w:rFonts w:ascii="Arial" w:eastAsia="Calibri" w:hAnsi="Arial" w:cs="Arial"/>
        </w:rPr>
        <w:t xml:space="preserve">). </w:t>
      </w:r>
      <w:r w:rsidR="00465AAB" w:rsidRPr="002728AC">
        <w:rPr>
          <w:rFonts w:ascii="Arial" w:eastAsia="Calibri" w:hAnsi="Arial" w:cs="Arial"/>
        </w:rPr>
        <w:t xml:space="preserve">Unfortunately, Dimitri’s father was unable to leave Ukraine </w:t>
      </w:r>
      <w:r w:rsidR="00355F92" w:rsidRPr="002728AC">
        <w:rPr>
          <w:rFonts w:ascii="Arial" w:eastAsia="Calibri" w:hAnsi="Arial" w:cs="Arial"/>
        </w:rPr>
        <w:t xml:space="preserve">and has had to remain in the country, fighting for the army. </w:t>
      </w:r>
      <w:r w:rsidR="00574E63" w:rsidRPr="002728AC">
        <w:rPr>
          <w:rFonts w:ascii="Arial" w:eastAsia="Calibri" w:hAnsi="Arial" w:cs="Arial"/>
        </w:rPr>
        <w:t>A</w:t>
      </w:r>
      <w:r w:rsidR="00690126" w:rsidRPr="002728AC">
        <w:rPr>
          <w:rFonts w:ascii="Arial" w:eastAsia="Calibri" w:hAnsi="Arial" w:cs="Arial"/>
        </w:rPr>
        <w:t xml:space="preserve"> significant </w:t>
      </w:r>
      <w:r w:rsidR="00574E63" w:rsidRPr="002728AC">
        <w:rPr>
          <w:rFonts w:ascii="Arial" w:eastAsia="Calibri" w:hAnsi="Arial" w:cs="Arial"/>
        </w:rPr>
        <w:t xml:space="preserve">vertical </w:t>
      </w:r>
      <w:r w:rsidR="00690126" w:rsidRPr="002728AC">
        <w:rPr>
          <w:rFonts w:ascii="Arial" w:eastAsia="Calibri" w:hAnsi="Arial" w:cs="Arial"/>
        </w:rPr>
        <w:t>transition</w:t>
      </w:r>
      <w:r w:rsidR="00574E63" w:rsidRPr="002728AC">
        <w:rPr>
          <w:rFonts w:ascii="Arial" w:eastAsia="Calibri" w:hAnsi="Arial" w:cs="Arial"/>
        </w:rPr>
        <w:t xml:space="preserve"> is being undertaken</w:t>
      </w:r>
      <w:r w:rsidR="00DF01C7" w:rsidRPr="002728AC">
        <w:rPr>
          <w:rFonts w:ascii="Arial" w:eastAsia="Calibri" w:hAnsi="Arial" w:cs="Arial"/>
        </w:rPr>
        <w:t>, starting a new school</w:t>
      </w:r>
      <w:r w:rsidR="00574E63" w:rsidRPr="002728AC">
        <w:rPr>
          <w:rFonts w:ascii="Arial" w:eastAsia="Calibri" w:hAnsi="Arial" w:cs="Arial"/>
        </w:rPr>
        <w:t xml:space="preserve"> and</w:t>
      </w:r>
      <w:r w:rsidR="00F55451" w:rsidRPr="002728AC">
        <w:rPr>
          <w:rFonts w:ascii="Arial" w:eastAsia="Calibri" w:hAnsi="Arial" w:cs="Arial"/>
        </w:rPr>
        <w:t xml:space="preserve"> receiving an education in a language he does not know.</w:t>
      </w:r>
      <w:r w:rsidR="088AE1AD" w:rsidRPr="002728AC">
        <w:rPr>
          <w:rFonts w:ascii="Arial" w:eastAsia="Calibri" w:hAnsi="Arial" w:cs="Arial"/>
          <w:color w:val="FF0000"/>
        </w:rPr>
        <w:t xml:space="preserve"> </w:t>
      </w:r>
      <w:r w:rsidR="00806641" w:rsidRPr="002728AC">
        <w:rPr>
          <w:rFonts w:ascii="Arial" w:eastAsia="Calibri" w:hAnsi="Arial" w:cs="Arial"/>
          <w:color w:val="000000" w:themeColor="text1"/>
        </w:rPr>
        <w:t>A vertical transition being a life altering transition that does not happen regularly (The Open University, 2017).</w:t>
      </w:r>
      <w:r w:rsidR="00806641" w:rsidRPr="002728AC">
        <w:rPr>
          <w:rFonts w:ascii="Arial" w:eastAsia="Calibri" w:hAnsi="Arial" w:cs="Arial"/>
          <w:color w:val="000000" w:themeColor="text1"/>
        </w:rPr>
        <w:t xml:space="preserve"> </w:t>
      </w:r>
      <w:r w:rsidR="007A5324" w:rsidRPr="002728AC">
        <w:rPr>
          <w:rFonts w:ascii="Arial" w:eastAsia="Calibri" w:hAnsi="Arial" w:cs="Arial"/>
          <w:color w:val="000000" w:themeColor="text1"/>
        </w:rPr>
        <w:t>As Dimitri would be classed as an individual with English as an Additional Language</w:t>
      </w:r>
      <w:r w:rsidR="002925CC" w:rsidRPr="002728AC">
        <w:rPr>
          <w:rFonts w:ascii="Arial" w:eastAsia="Calibri" w:hAnsi="Arial" w:cs="Arial"/>
          <w:color w:val="000000" w:themeColor="text1"/>
        </w:rPr>
        <w:t xml:space="preserve"> (EAL)</w:t>
      </w:r>
      <w:r w:rsidR="00C971B1" w:rsidRPr="002728AC">
        <w:rPr>
          <w:rFonts w:ascii="Arial" w:eastAsia="Calibri" w:hAnsi="Arial" w:cs="Arial"/>
          <w:color w:val="000000" w:themeColor="text1"/>
        </w:rPr>
        <w:t>,</w:t>
      </w:r>
      <w:r w:rsidR="002925CC" w:rsidRPr="002728AC">
        <w:rPr>
          <w:rFonts w:ascii="Arial" w:eastAsia="Calibri" w:hAnsi="Arial" w:cs="Arial"/>
          <w:color w:val="000000" w:themeColor="text1"/>
        </w:rPr>
        <w:t xml:space="preserve"> this is presenting as a barrier to his transition.</w:t>
      </w:r>
      <w:r w:rsidR="007A5324" w:rsidRPr="002728AC">
        <w:rPr>
          <w:rFonts w:ascii="Arial" w:eastAsia="Calibri" w:hAnsi="Arial" w:cs="Arial"/>
          <w:color w:val="000000" w:themeColor="text1"/>
        </w:rPr>
        <w:t xml:space="preserve"> </w:t>
      </w:r>
      <w:r w:rsidR="00724B7F" w:rsidRPr="002728AC">
        <w:rPr>
          <w:rFonts w:ascii="Arial" w:eastAsia="Calibri" w:hAnsi="Arial" w:cs="Arial"/>
          <w:color w:val="000000" w:themeColor="text1"/>
        </w:rPr>
        <w:t>P</w:t>
      </w:r>
      <w:r w:rsidR="00154FC0" w:rsidRPr="002728AC">
        <w:rPr>
          <w:rFonts w:ascii="Arial" w:eastAsia="Calibri" w:hAnsi="Arial" w:cs="Arial"/>
          <w:color w:val="000000" w:themeColor="text1"/>
        </w:rPr>
        <w:t xml:space="preserve">re-school education </w:t>
      </w:r>
      <w:r w:rsidR="00724B7F" w:rsidRPr="002728AC">
        <w:rPr>
          <w:rFonts w:ascii="Arial" w:eastAsia="Calibri" w:hAnsi="Arial" w:cs="Arial"/>
          <w:color w:val="000000" w:themeColor="text1"/>
        </w:rPr>
        <w:t>becomes compulsory at the age of five in Ukraine</w:t>
      </w:r>
      <w:r w:rsidR="00020302" w:rsidRPr="002728AC">
        <w:rPr>
          <w:rFonts w:ascii="Arial" w:eastAsia="Calibri" w:hAnsi="Arial" w:cs="Arial"/>
          <w:color w:val="000000" w:themeColor="text1"/>
        </w:rPr>
        <w:t>, primary education starting at the age of seven</w:t>
      </w:r>
      <w:r w:rsidR="00342D18" w:rsidRPr="002728AC">
        <w:rPr>
          <w:rFonts w:ascii="Arial" w:eastAsia="Calibri" w:hAnsi="Arial" w:cs="Arial"/>
          <w:color w:val="000000" w:themeColor="text1"/>
        </w:rPr>
        <w:t xml:space="preserve"> (Ministry of Education and Science of Ukraine, 2022)</w:t>
      </w:r>
      <w:r w:rsidR="00020302" w:rsidRPr="002728AC">
        <w:rPr>
          <w:rFonts w:ascii="Arial" w:eastAsia="Calibri" w:hAnsi="Arial" w:cs="Arial"/>
          <w:color w:val="000000" w:themeColor="text1"/>
        </w:rPr>
        <w:t xml:space="preserve">. As a result of the war, Dimitri </w:t>
      </w:r>
      <w:r w:rsidR="00D65CCA" w:rsidRPr="002728AC">
        <w:rPr>
          <w:rFonts w:ascii="Arial" w:eastAsia="Calibri" w:hAnsi="Arial" w:cs="Arial"/>
          <w:color w:val="000000" w:themeColor="text1"/>
        </w:rPr>
        <w:t xml:space="preserve">was unable to receive any schooling </w:t>
      </w:r>
      <w:r w:rsidR="00E40972" w:rsidRPr="002728AC">
        <w:rPr>
          <w:rFonts w:ascii="Arial" w:eastAsia="Calibri" w:hAnsi="Arial" w:cs="Arial"/>
          <w:color w:val="000000" w:themeColor="text1"/>
        </w:rPr>
        <w:t>whilst still living in Ukraine and consequently</w:t>
      </w:r>
      <w:r w:rsidR="002D25D7" w:rsidRPr="002728AC">
        <w:rPr>
          <w:rFonts w:ascii="Arial" w:eastAsia="Calibri" w:hAnsi="Arial" w:cs="Arial"/>
          <w:color w:val="000000" w:themeColor="text1"/>
        </w:rPr>
        <w:t>,</w:t>
      </w:r>
      <w:r w:rsidR="00E40972" w:rsidRPr="002728AC">
        <w:rPr>
          <w:rFonts w:ascii="Arial" w:eastAsia="Calibri" w:hAnsi="Arial" w:cs="Arial"/>
          <w:color w:val="000000" w:themeColor="text1"/>
        </w:rPr>
        <w:t xml:space="preserve"> </w:t>
      </w:r>
      <w:r w:rsidR="00331772" w:rsidRPr="002728AC">
        <w:rPr>
          <w:rFonts w:ascii="Arial" w:eastAsia="Calibri" w:hAnsi="Arial" w:cs="Arial"/>
          <w:color w:val="000000" w:themeColor="text1"/>
        </w:rPr>
        <w:t xml:space="preserve">has </w:t>
      </w:r>
      <w:r w:rsidR="00F55451" w:rsidRPr="002728AC">
        <w:rPr>
          <w:rFonts w:ascii="Arial" w:eastAsia="Calibri" w:hAnsi="Arial" w:cs="Arial"/>
          <w:color w:val="000000" w:themeColor="text1"/>
        </w:rPr>
        <w:t xml:space="preserve">very little </w:t>
      </w:r>
      <w:r w:rsidR="00941510" w:rsidRPr="002728AC">
        <w:rPr>
          <w:rFonts w:ascii="Arial" w:eastAsia="Calibri" w:hAnsi="Arial" w:cs="Arial"/>
          <w:color w:val="000000" w:themeColor="text1"/>
        </w:rPr>
        <w:t>understanding of English</w:t>
      </w:r>
      <w:r w:rsidR="00C971B1" w:rsidRPr="002728AC">
        <w:rPr>
          <w:rFonts w:ascii="Arial" w:eastAsia="Calibri" w:hAnsi="Arial" w:cs="Arial"/>
          <w:color w:val="000000" w:themeColor="text1"/>
        </w:rPr>
        <w:t>,</w:t>
      </w:r>
      <w:r w:rsidR="00941510" w:rsidRPr="002728AC">
        <w:rPr>
          <w:rFonts w:ascii="Arial" w:eastAsia="Calibri" w:hAnsi="Arial" w:cs="Arial"/>
          <w:color w:val="000000" w:themeColor="text1"/>
        </w:rPr>
        <w:t xml:space="preserve"> or how to behave within an educational setting. </w:t>
      </w:r>
      <w:r w:rsidR="00D63E1E" w:rsidRPr="002728AC">
        <w:rPr>
          <w:rFonts w:ascii="Arial" w:eastAsia="Calibri" w:hAnsi="Arial" w:cs="Arial"/>
          <w:color w:val="000000" w:themeColor="text1"/>
        </w:rPr>
        <w:t xml:space="preserve">Despite being </w:t>
      </w:r>
      <w:r w:rsidR="00611C2E" w:rsidRPr="002728AC">
        <w:rPr>
          <w:rFonts w:ascii="Arial" w:eastAsia="Calibri" w:hAnsi="Arial" w:cs="Arial"/>
          <w:color w:val="000000" w:themeColor="text1"/>
        </w:rPr>
        <w:t>an individual with EAL</w:t>
      </w:r>
      <w:r w:rsidR="008226C1" w:rsidRPr="002728AC">
        <w:rPr>
          <w:rFonts w:ascii="Arial" w:eastAsia="Calibri" w:hAnsi="Arial" w:cs="Arial"/>
          <w:color w:val="000000" w:themeColor="text1"/>
        </w:rPr>
        <w:t>,</w:t>
      </w:r>
      <w:r w:rsidR="00611C2E" w:rsidRPr="002728AC">
        <w:rPr>
          <w:rFonts w:ascii="Arial" w:eastAsia="Calibri" w:hAnsi="Arial" w:cs="Arial"/>
          <w:color w:val="000000" w:themeColor="text1"/>
        </w:rPr>
        <w:t xml:space="preserve"> this is not deemed an Additional Learning Need </w:t>
      </w:r>
      <w:r w:rsidR="00973881" w:rsidRPr="002728AC">
        <w:rPr>
          <w:rFonts w:ascii="Arial" w:eastAsia="Calibri" w:hAnsi="Arial" w:cs="Arial"/>
          <w:color w:val="000000" w:themeColor="text1"/>
        </w:rPr>
        <w:t xml:space="preserve">(ALN) by the Welsh Government </w:t>
      </w:r>
      <w:r w:rsidR="00F2609A" w:rsidRPr="002728AC">
        <w:rPr>
          <w:rFonts w:ascii="Arial" w:eastAsia="Calibri" w:hAnsi="Arial" w:cs="Arial"/>
          <w:color w:val="000000" w:themeColor="text1"/>
        </w:rPr>
        <w:t>(</w:t>
      </w:r>
      <w:r w:rsidR="00FF370C" w:rsidRPr="002728AC">
        <w:rPr>
          <w:rFonts w:ascii="Arial" w:eastAsia="Calibri" w:hAnsi="Arial" w:cs="Arial"/>
          <w:color w:val="000000" w:themeColor="text1"/>
        </w:rPr>
        <w:t>2021</w:t>
      </w:r>
      <w:r w:rsidR="00F2609A" w:rsidRPr="002728AC">
        <w:rPr>
          <w:rFonts w:ascii="Arial" w:eastAsia="Calibri" w:hAnsi="Arial" w:cs="Arial"/>
          <w:color w:val="000000" w:themeColor="text1"/>
        </w:rPr>
        <w:t>)</w:t>
      </w:r>
      <w:r w:rsidR="00C971B1" w:rsidRPr="002728AC">
        <w:rPr>
          <w:rFonts w:ascii="Arial" w:eastAsia="Calibri" w:hAnsi="Arial" w:cs="Arial"/>
          <w:color w:val="000000" w:themeColor="text1"/>
        </w:rPr>
        <w:t>,</w:t>
      </w:r>
      <w:r w:rsidR="00F2609A" w:rsidRPr="002728AC">
        <w:rPr>
          <w:rFonts w:ascii="Arial" w:eastAsia="Calibri" w:hAnsi="Arial" w:cs="Arial"/>
          <w:color w:val="000000" w:themeColor="text1"/>
        </w:rPr>
        <w:t xml:space="preserve"> </w:t>
      </w:r>
      <w:r w:rsidR="008D487F" w:rsidRPr="002728AC">
        <w:rPr>
          <w:rFonts w:ascii="Arial" w:eastAsia="Calibri" w:hAnsi="Arial" w:cs="Arial"/>
          <w:color w:val="000000" w:themeColor="text1"/>
        </w:rPr>
        <w:t xml:space="preserve">detailing that although </w:t>
      </w:r>
      <w:r w:rsidR="008E49BF" w:rsidRPr="002728AC">
        <w:rPr>
          <w:rFonts w:ascii="Arial" w:eastAsia="Calibri" w:hAnsi="Arial" w:cs="Arial"/>
          <w:color w:val="000000" w:themeColor="text1"/>
        </w:rPr>
        <w:t xml:space="preserve">additional support may be required it must not be considered to limit the child’s </w:t>
      </w:r>
      <w:r w:rsidR="009F3A35" w:rsidRPr="002728AC">
        <w:rPr>
          <w:rFonts w:ascii="Arial" w:eastAsia="Calibri" w:hAnsi="Arial" w:cs="Arial"/>
          <w:color w:val="000000" w:themeColor="text1"/>
        </w:rPr>
        <w:t>potential</w:t>
      </w:r>
      <w:r w:rsidR="00154D79" w:rsidRPr="002728AC">
        <w:rPr>
          <w:rFonts w:ascii="Arial" w:eastAsia="Calibri" w:hAnsi="Arial" w:cs="Arial"/>
          <w:color w:val="000000" w:themeColor="text1"/>
        </w:rPr>
        <w:t xml:space="preserve">. </w:t>
      </w:r>
      <w:r w:rsidR="00AE09F1" w:rsidRPr="002728AC">
        <w:rPr>
          <w:rFonts w:ascii="Arial" w:eastAsia="Calibri" w:hAnsi="Arial" w:cs="Arial"/>
          <w:color w:val="000000" w:themeColor="text1"/>
        </w:rPr>
        <w:t xml:space="preserve">The support </w:t>
      </w:r>
      <w:r w:rsidR="004603A1" w:rsidRPr="002728AC">
        <w:rPr>
          <w:rFonts w:ascii="Arial" w:eastAsia="Calibri" w:hAnsi="Arial" w:cs="Arial"/>
          <w:color w:val="000000" w:themeColor="text1"/>
        </w:rPr>
        <w:t>intervention that has been decided upon for Dimitri focuses on Social and Emotional Learning (SEL)</w:t>
      </w:r>
      <w:r w:rsidR="006E4AEB" w:rsidRPr="002728AC">
        <w:rPr>
          <w:rFonts w:ascii="Arial" w:eastAsia="Calibri" w:hAnsi="Arial" w:cs="Arial"/>
          <w:color w:val="000000" w:themeColor="text1"/>
        </w:rPr>
        <w:t>.</w:t>
      </w:r>
      <w:r w:rsidR="004603A1" w:rsidRPr="002728AC">
        <w:rPr>
          <w:rFonts w:ascii="Arial" w:eastAsia="Calibri" w:hAnsi="Arial" w:cs="Arial"/>
          <w:color w:val="000000" w:themeColor="text1"/>
        </w:rPr>
        <w:t xml:space="preserve"> </w:t>
      </w:r>
      <w:r w:rsidR="00241ED1" w:rsidRPr="002728AC">
        <w:rPr>
          <w:rFonts w:ascii="Arial" w:eastAsia="Calibri" w:hAnsi="Arial" w:cs="Arial"/>
          <w:color w:val="000000" w:themeColor="text1"/>
        </w:rPr>
        <w:t>L</w:t>
      </w:r>
      <w:r w:rsidR="006E4AEB" w:rsidRPr="002728AC">
        <w:rPr>
          <w:rFonts w:ascii="Arial" w:eastAsia="Calibri" w:hAnsi="Arial" w:cs="Arial"/>
          <w:color w:val="000000" w:themeColor="text1"/>
        </w:rPr>
        <w:t xml:space="preserve">iterature and theory </w:t>
      </w:r>
      <w:r w:rsidR="00D04E53" w:rsidRPr="002728AC">
        <w:rPr>
          <w:rFonts w:ascii="Arial" w:eastAsia="Calibri" w:hAnsi="Arial" w:cs="Arial"/>
          <w:color w:val="000000" w:themeColor="text1"/>
        </w:rPr>
        <w:t>have</w:t>
      </w:r>
      <w:r w:rsidR="00241ED1" w:rsidRPr="002728AC">
        <w:rPr>
          <w:rFonts w:ascii="Arial" w:eastAsia="Calibri" w:hAnsi="Arial" w:cs="Arial"/>
          <w:color w:val="000000" w:themeColor="text1"/>
        </w:rPr>
        <w:t xml:space="preserve"> identified SEL</w:t>
      </w:r>
      <w:r w:rsidR="006E4AEB" w:rsidRPr="002728AC">
        <w:rPr>
          <w:rFonts w:ascii="Arial" w:eastAsia="Calibri" w:hAnsi="Arial" w:cs="Arial"/>
          <w:color w:val="000000" w:themeColor="text1"/>
        </w:rPr>
        <w:t xml:space="preserve"> as a</w:t>
      </w:r>
      <w:r w:rsidR="00241ED1" w:rsidRPr="002728AC">
        <w:rPr>
          <w:rFonts w:ascii="Arial" w:eastAsia="Calibri" w:hAnsi="Arial" w:cs="Arial"/>
          <w:color w:val="000000" w:themeColor="text1"/>
        </w:rPr>
        <w:t xml:space="preserve">n essential </w:t>
      </w:r>
      <w:r w:rsidR="00801259" w:rsidRPr="002728AC">
        <w:rPr>
          <w:rFonts w:ascii="Arial" w:eastAsia="Calibri" w:hAnsi="Arial" w:cs="Arial"/>
          <w:color w:val="000000" w:themeColor="text1"/>
        </w:rPr>
        <w:t>steppingstone</w:t>
      </w:r>
      <w:r w:rsidR="00241ED1" w:rsidRPr="002728AC">
        <w:rPr>
          <w:rFonts w:ascii="Arial" w:eastAsia="Calibri" w:hAnsi="Arial" w:cs="Arial"/>
          <w:color w:val="000000" w:themeColor="text1"/>
        </w:rPr>
        <w:t xml:space="preserve"> prior to any academic </w:t>
      </w:r>
      <w:r w:rsidR="0094701D" w:rsidRPr="002728AC">
        <w:rPr>
          <w:rFonts w:ascii="Arial" w:eastAsia="Calibri" w:hAnsi="Arial" w:cs="Arial"/>
          <w:color w:val="000000" w:themeColor="text1"/>
        </w:rPr>
        <w:t xml:space="preserve">learning for children with EAL. </w:t>
      </w:r>
      <w:r w:rsidR="000C36F3" w:rsidRPr="002728AC">
        <w:rPr>
          <w:rFonts w:ascii="Arial" w:eastAsia="Calibri" w:hAnsi="Arial" w:cs="Arial"/>
        </w:rPr>
        <w:t>The possibility of supplying</w:t>
      </w:r>
      <w:r w:rsidR="0094701D" w:rsidRPr="002728AC">
        <w:rPr>
          <w:rFonts w:ascii="Arial" w:eastAsia="Calibri" w:hAnsi="Arial" w:cs="Arial"/>
        </w:rPr>
        <w:t xml:space="preserve"> a refugee child who cannot speak the language of the school with a full school curriculum</w:t>
      </w:r>
      <w:r w:rsidR="000C36F3" w:rsidRPr="002728AC">
        <w:rPr>
          <w:rFonts w:ascii="Arial" w:eastAsia="Calibri" w:hAnsi="Arial" w:cs="Arial"/>
        </w:rPr>
        <w:t xml:space="preserve"> is </w:t>
      </w:r>
      <w:r w:rsidR="00CE6EB5" w:rsidRPr="002728AC">
        <w:rPr>
          <w:rFonts w:ascii="Arial" w:eastAsia="Calibri" w:hAnsi="Arial" w:cs="Arial"/>
        </w:rPr>
        <w:t>inconceivable</w:t>
      </w:r>
      <w:r w:rsidR="0071591D" w:rsidRPr="002728AC">
        <w:rPr>
          <w:rFonts w:ascii="Arial" w:eastAsia="Calibri" w:hAnsi="Arial" w:cs="Arial"/>
        </w:rPr>
        <w:t xml:space="preserve"> (Van Oudheusden, 2018</w:t>
      </w:r>
      <w:r w:rsidR="00A44758" w:rsidRPr="002728AC">
        <w:rPr>
          <w:rFonts w:ascii="Arial" w:eastAsia="Calibri" w:hAnsi="Arial" w:cs="Arial"/>
        </w:rPr>
        <w:t>).</w:t>
      </w:r>
      <w:r w:rsidR="0094701D" w:rsidRPr="002728AC">
        <w:rPr>
          <w:rFonts w:ascii="Arial" w:eastAsia="Calibri" w:hAnsi="Arial" w:cs="Arial"/>
        </w:rPr>
        <w:t xml:space="preserve"> </w:t>
      </w:r>
      <w:r w:rsidR="00096FCA" w:rsidRPr="002728AC">
        <w:rPr>
          <w:rFonts w:ascii="Arial" w:eastAsia="Calibri" w:hAnsi="Arial" w:cs="Arial"/>
        </w:rPr>
        <w:t xml:space="preserve">SEL </w:t>
      </w:r>
      <w:r w:rsidR="0094701D" w:rsidRPr="002728AC">
        <w:rPr>
          <w:rFonts w:ascii="Arial" w:eastAsia="Calibri" w:hAnsi="Arial" w:cs="Arial"/>
        </w:rPr>
        <w:t>must be considered at a forefront to develop values such as connection, compassion and most importantly, trust (</w:t>
      </w:r>
      <w:r w:rsidR="004530ED" w:rsidRPr="002728AC">
        <w:rPr>
          <w:rFonts w:ascii="Arial" w:eastAsia="Calibri" w:hAnsi="Arial" w:cs="Arial"/>
        </w:rPr>
        <w:t xml:space="preserve">Vostanis, 2016; </w:t>
      </w:r>
      <w:r w:rsidR="004530ED" w:rsidRPr="002728AC">
        <w:rPr>
          <w:rFonts w:ascii="Arial" w:eastAsia="Calibri" w:hAnsi="Arial" w:cs="Arial"/>
        </w:rPr>
        <w:t>Van Oudheusden, 2018</w:t>
      </w:r>
      <w:r w:rsidR="0094701D" w:rsidRPr="002728AC">
        <w:rPr>
          <w:rFonts w:ascii="Arial" w:eastAsia="Calibri" w:hAnsi="Arial" w:cs="Arial"/>
        </w:rPr>
        <w:t xml:space="preserve">). </w:t>
      </w:r>
    </w:p>
    <w:p w14:paraId="24220DBE" w14:textId="5832CEBF" w:rsidR="00265840" w:rsidRPr="002728AC" w:rsidRDefault="004D79BC" w:rsidP="002728AC">
      <w:pPr>
        <w:spacing w:line="360" w:lineRule="auto"/>
        <w:ind w:firstLine="720"/>
        <w:rPr>
          <w:rFonts w:ascii="Arial" w:eastAsia="Calibri" w:hAnsi="Arial" w:cs="Arial"/>
        </w:rPr>
      </w:pPr>
      <w:r w:rsidRPr="002728AC">
        <w:rPr>
          <w:rFonts w:ascii="Arial" w:eastAsia="Calibri" w:hAnsi="Arial" w:cs="Arial"/>
        </w:rPr>
        <w:t>Due to the fast pace of war and refugee movement, governments are not always prepared for an influx of individuals</w:t>
      </w:r>
      <w:r w:rsidR="009E4CE6" w:rsidRPr="002728AC">
        <w:rPr>
          <w:rFonts w:ascii="Arial" w:eastAsia="Calibri" w:hAnsi="Arial" w:cs="Arial"/>
        </w:rPr>
        <w:t>,</w:t>
      </w:r>
      <w:r w:rsidRPr="002728AC">
        <w:rPr>
          <w:rFonts w:ascii="Arial" w:eastAsia="Calibri" w:hAnsi="Arial" w:cs="Arial"/>
        </w:rPr>
        <w:t xml:space="preserve"> especially children in primary schools </w:t>
      </w:r>
      <w:r w:rsidR="005D03F8" w:rsidRPr="002728AC">
        <w:rPr>
          <w:rFonts w:ascii="Arial" w:eastAsia="Calibri" w:hAnsi="Arial" w:cs="Arial"/>
        </w:rPr>
        <w:t>even more so,</w:t>
      </w:r>
      <w:r w:rsidRPr="002728AC">
        <w:rPr>
          <w:rFonts w:ascii="Arial" w:eastAsia="Calibri" w:hAnsi="Arial" w:cs="Arial"/>
        </w:rPr>
        <w:t xml:space="preserve"> those living in rural environments. Consequently, councils do not have the infrastructure in place o</w:t>
      </w:r>
      <w:r w:rsidR="003D383E" w:rsidRPr="002728AC">
        <w:rPr>
          <w:rFonts w:ascii="Arial" w:eastAsia="Calibri" w:hAnsi="Arial" w:cs="Arial"/>
        </w:rPr>
        <w:t>r</w:t>
      </w:r>
      <w:r w:rsidRPr="002728AC">
        <w:rPr>
          <w:rFonts w:ascii="Arial" w:eastAsia="Calibri" w:hAnsi="Arial" w:cs="Arial"/>
        </w:rPr>
        <w:t xml:space="preserve"> </w:t>
      </w:r>
      <w:r w:rsidR="005D03F8" w:rsidRPr="002728AC">
        <w:rPr>
          <w:rFonts w:ascii="Arial" w:eastAsia="Calibri" w:hAnsi="Arial" w:cs="Arial"/>
        </w:rPr>
        <w:t xml:space="preserve">immediate </w:t>
      </w:r>
      <w:r w:rsidRPr="002728AC">
        <w:rPr>
          <w:rFonts w:ascii="Arial" w:eastAsia="Calibri" w:hAnsi="Arial" w:cs="Arial"/>
        </w:rPr>
        <w:t>funding</w:t>
      </w:r>
      <w:r w:rsidR="00382E46" w:rsidRPr="002728AC">
        <w:rPr>
          <w:rFonts w:ascii="Arial" w:eastAsia="Calibri" w:hAnsi="Arial" w:cs="Arial"/>
        </w:rPr>
        <w:t xml:space="preserve"> </w:t>
      </w:r>
      <w:r w:rsidR="005D03F8" w:rsidRPr="002728AC">
        <w:rPr>
          <w:rFonts w:ascii="Arial" w:eastAsia="Calibri" w:hAnsi="Arial" w:cs="Arial"/>
        </w:rPr>
        <w:t xml:space="preserve">to </w:t>
      </w:r>
      <w:r w:rsidRPr="002728AC">
        <w:rPr>
          <w:rFonts w:ascii="Arial" w:eastAsia="Calibri" w:hAnsi="Arial" w:cs="Arial"/>
        </w:rPr>
        <w:t xml:space="preserve">support refugees as soon as they start in their primary schools (Vostanis, 2016). </w:t>
      </w:r>
      <w:r w:rsidR="004B4527" w:rsidRPr="002728AC">
        <w:rPr>
          <w:rFonts w:ascii="Arial" w:eastAsia="Calibri" w:hAnsi="Arial" w:cs="Arial"/>
        </w:rPr>
        <w:t>Far</w:t>
      </w:r>
      <w:r w:rsidR="005F124D" w:rsidRPr="002728AC">
        <w:rPr>
          <w:rFonts w:ascii="Arial" w:eastAsia="Calibri" w:hAnsi="Arial" w:cs="Arial"/>
        </w:rPr>
        <w:t xml:space="preserve">rell (2009), </w:t>
      </w:r>
      <w:r w:rsidR="002770CD" w:rsidRPr="002728AC">
        <w:rPr>
          <w:rFonts w:ascii="Arial" w:eastAsia="Calibri" w:hAnsi="Arial" w:cs="Arial"/>
        </w:rPr>
        <w:t xml:space="preserve">notes that if children do not have access to </w:t>
      </w:r>
      <w:r w:rsidR="0045703E" w:rsidRPr="002728AC">
        <w:rPr>
          <w:rFonts w:ascii="Arial" w:eastAsia="Calibri" w:hAnsi="Arial" w:cs="Arial"/>
        </w:rPr>
        <w:t xml:space="preserve">an appropriate education and support to achieve their full </w:t>
      </w:r>
      <w:r w:rsidR="00EF697E" w:rsidRPr="002728AC">
        <w:rPr>
          <w:rFonts w:ascii="Arial" w:eastAsia="Calibri" w:hAnsi="Arial" w:cs="Arial"/>
        </w:rPr>
        <w:t xml:space="preserve">potential, barriers to learning and participation occur. </w:t>
      </w:r>
      <w:r w:rsidR="00972D4E" w:rsidRPr="002728AC">
        <w:rPr>
          <w:rFonts w:ascii="Arial" w:eastAsia="Calibri" w:hAnsi="Arial" w:cs="Arial"/>
        </w:rPr>
        <w:t>T</w:t>
      </w:r>
      <w:r w:rsidR="009B47F3" w:rsidRPr="002728AC">
        <w:rPr>
          <w:rFonts w:ascii="Arial" w:eastAsia="Calibri" w:hAnsi="Arial" w:cs="Arial"/>
        </w:rPr>
        <w:t>he Welsh Government</w:t>
      </w:r>
      <w:r w:rsidR="0045703E" w:rsidRPr="002728AC">
        <w:rPr>
          <w:rFonts w:ascii="Arial" w:eastAsia="Calibri" w:hAnsi="Arial" w:cs="Arial"/>
        </w:rPr>
        <w:t xml:space="preserve"> </w:t>
      </w:r>
      <w:r w:rsidR="00972D4E" w:rsidRPr="002728AC">
        <w:rPr>
          <w:rFonts w:ascii="Arial" w:eastAsia="Calibri" w:hAnsi="Arial" w:cs="Arial"/>
        </w:rPr>
        <w:t xml:space="preserve">are attempting to overcome this idea </w:t>
      </w:r>
      <w:r w:rsidR="0069425A" w:rsidRPr="002728AC">
        <w:rPr>
          <w:rFonts w:ascii="Arial" w:eastAsia="Calibri" w:hAnsi="Arial" w:cs="Arial"/>
        </w:rPr>
        <w:t xml:space="preserve">by ensuring all learners </w:t>
      </w:r>
      <w:r w:rsidR="00C90FA7" w:rsidRPr="002728AC">
        <w:rPr>
          <w:rFonts w:ascii="Arial" w:eastAsia="Calibri" w:hAnsi="Arial" w:cs="Arial"/>
        </w:rPr>
        <w:lastRenderedPageBreak/>
        <w:t>have</w:t>
      </w:r>
      <w:r w:rsidR="0069425A" w:rsidRPr="002728AC">
        <w:rPr>
          <w:rFonts w:ascii="Arial" w:eastAsia="Calibri" w:hAnsi="Arial" w:cs="Arial"/>
        </w:rPr>
        <w:t xml:space="preserve"> </w:t>
      </w:r>
      <w:r w:rsidR="00C90FA7" w:rsidRPr="002728AC">
        <w:rPr>
          <w:rFonts w:ascii="Arial" w:eastAsia="Calibri" w:hAnsi="Arial" w:cs="Arial"/>
        </w:rPr>
        <w:t>“</w:t>
      </w:r>
      <w:r w:rsidR="0069425A" w:rsidRPr="002728AC">
        <w:rPr>
          <w:rFonts w:ascii="Arial" w:eastAsia="Calibri" w:hAnsi="Arial" w:cs="Arial"/>
        </w:rPr>
        <w:t>access</w:t>
      </w:r>
      <w:r w:rsidR="00C90FA7" w:rsidRPr="002728AC">
        <w:rPr>
          <w:rFonts w:ascii="Arial" w:eastAsia="Calibri" w:hAnsi="Arial" w:cs="Arial"/>
        </w:rPr>
        <w:t xml:space="preserve"> to an </w:t>
      </w:r>
      <w:r w:rsidR="0019195E" w:rsidRPr="002728AC">
        <w:rPr>
          <w:rFonts w:ascii="Arial" w:eastAsia="Calibri" w:hAnsi="Arial" w:cs="Arial"/>
        </w:rPr>
        <w:t>appropriate education that affords them the opportunity to achieve their potenti</w:t>
      </w:r>
      <w:r w:rsidR="00C90FA7" w:rsidRPr="002728AC">
        <w:rPr>
          <w:rFonts w:ascii="Arial" w:eastAsia="Calibri" w:hAnsi="Arial" w:cs="Arial"/>
        </w:rPr>
        <w:t xml:space="preserve">al” (Welsh Government 2016, p2). </w:t>
      </w:r>
      <w:r w:rsidRPr="002728AC">
        <w:rPr>
          <w:rFonts w:ascii="Arial" w:eastAsia="Calibri" w:hAnsi="Arial" w:cs="Arial"/>
        </w:rPr>
        <w:t>Nevertheless, the fast-thinking teacher of today is aware of the resources available to them</w:t>
      </w:r>
      <w:r w:rsidR="007F37EC" w:rsidRPr="002728AC">
        <w:rPr>
          <w:rFonts w:ascii="Arial" w:eastAsia="Calibri" w:hAnsi="Arial" w:cs="Arial"/>
        </w:rPr>
        <w:t>,</w:t>
      </w:r>
      <w:r w:rsidRPr="002728AC">
        <w:rPr>
          <w:rFonts w:ascii="Arial" w:eastAsia="Calibri" w:hAnsi="Arial" w:cs="Arial"/>
        </w:rPr>
        <w:t xml:space="preserve"> via organisations such as UNHCR and their Guide for Teachers (2021). Estyn (2018; 2022) offer in depth examples for schools to follow on the admission and integration of refugees and learners with EAL</w:t>
      </w:r>
      <w:r w:rsidR="003E571D" w:rsidRPr="002728AC">
        <w:rPr>
          <w:rFonts w:ascii="Arial" w:eastAsia="Calibri" w:hAnsi="Arial" w:cs="Arial"/>
        </w:rPr>
        <w:t>,</w:t>
      </w:r>
      <w:r w:rsidRPr="002728AC">
        <w:rPr>
          <w:rFonts w:ascii="Arial" w:eastAsia="Calibri" w:hAnsi="Arial" w:cs="Arial"/>
        </w:rPr>
        <w:t xml:space="preserve"> and how best to support their families within their Effective Practice publications. There are </w:t>
      </w:r>
      <w:proofErr w:type="gramStart"/>
      <w:r w:rsidRPr="002728AC">
        <w:rPr>
          <w:rFonts w:ascii="Arial" w:eastAsia="Calibri" w:hAnsi="Arial" w:cs="Arial"/>
        </w:rPr>
        <w:t>a number of</w:t>
      </w:r>
      <w:proofErr w:type="gramEnd"/>
      <w:r w:rsidRPr="002728AC">
        <w:rPr>
          <w:rFonts w:ascii="Arial" w:eastAsia="Calibri" w:hAnsi="Arial" w:cs="Arial"/>
        </w:rPr>
        <w:t xml:space="preserve"> similarities between the two Effective Practice publications. Firstly,</w:t>
      </w:r>
      <w:r w:rsidR="0049180E" w:rsidRPr="002728AC">
        <w:rPr>
          <w:rFonts w:ascii="Arial" w:eastAsia="Calibri" w:hAnsi="Arial" w:cs="Arial"/>
        </w:rPr>
        <w:t xml:space="preserve"> </w:t>
      </w:r>
      <w:r w:rsidRPr="002728AC">
        <w:rPr>
          <w:rFonts w:ascii="Arial" w:eastAsia="Calibri" w:hAnsi="Arial" w:cs="Arial"/>
        </w:rPr>
        <w:t xml:space="preserve">the two feature the importance of supporting the learners’ family even prior to the learner starting at the school. Many adult refugees have undergone severe trauma, they may have little </w:t>
      </w:r>
      <w:r w:rsidR="003E571D" w:rsidRPr="002728AC">
        <w:rPr>
          <w:rFonts w:ascii="Arial" w:eastAsia="Calibri" w:hAnsi="Arial" w:cs="Arial"/>
        </w:rPr>
        <w:t xml:space="preserve">or no </w:t>
      </w:r>
      <w:r w:rsidRPr="002728AC">
        <w:rPr>
          <w:rFonts w:ascii="Arial" w:eastAsia="Calibri" w:hAnsi="Arial" w:cs="Arial"/>
        </w:rPr>
        <w:t>understanding of English</w:t>
      </w:r>
      <w:r w:rsidR="00422DF1" w:rsidRPr="002728AC">
        <w:rPr>
          <w:rFonts w:ascii="Arial" w:eastAsia="Calibri" w:hAnsi="Arial" w:cs="Arial"/>
        </w:rPr>
        <w:t>,</w:t>
      </w:r>
      <w:r w:rsidRPr="002728AC">
        <w:rPr>
          <w:rFonts w:ascii="Arial" w:eastAsia="Calibri" w:hAnsi="Arial" w:cs="Arial"/>
        </w:rPr>
        <w:t xml:space="preserve"> and as a result enrolling their child in a school may feel impossible or fall low in their agenda. Estyn (2018; 2022) recommends that once a school is made aware of the families in need, help should be offered to explain and complete any enrolment forms ensuring that the children can access their </w:t>
      </w:r>
      <w:r w:rsidR="00B374EC" w:rsidRPr="002728AC">
        <w:rPr>
          <w:rFonts w:ascii="Arial" w:eastAsia="Calibri" w:hAnsi="Arial" w:cs="Arial"/>
        </w:rPr>
        <w:t xml:space="preserve">right to </w:t>
      </w:r>
      <w:r w:rsidRPr="002728AC">
        <w:rPr>
          <w:rFonts w:ascii="Arial" w:eastAsia="Calibri" w:hAnsi="Arial" w:cs="Arial"/>
        </w:rPr>
        <w:t>education</w:t>
      </w:r>
      <w:r w:rsidR="00486D18" w:rsidRPr="002728AC">
        <w:rPr>
          <w:rFonts w:ascii="Arial" w:eastAsia="Calibri" w:hAnsi="Arial" w:cs="Arial"/>
        </w:rPr>
        <w:t xml:space="preserve"> (UNICEF, 2016)</w:t>
      </w:r>
      <w:r w:rsidRPr="002728AC">
        <w:rPr>
          <w:rFonts w:ascii="Arial" w:eastAsia="Calibri" w:hAnsi="Arial" w:cs="Arial"/>
        </w:rPr>
        <w:t>. Induction packs are advised for the children to complete prior to joining the class</w:t>
      </w:r>
      <w:r w:rsidR="008B7611" w:rsidRPr="002728AC">
        <w:rPr>
          <w:rFonts w:ascii="Arial" w:eastAsia="Calibri" w:hAnsi="Arial" w:cs="Arial"/>
        </w:rPr>
        <w:t>,</w:t>
      </w:r>
      <w:r w:rsidRPr="002728AC">
        <w:rPr>
          <w:rFonts w:ascii="Arial" w:eastAsia="Calibri" w:hAnsi="Arial" w:cs="Arial"/>
        </w:rPr>
        <w:t xml:space="preserve"> </w:t>
      </w:r>
      <w:r w:rsidR="008B7611" w:rsidRPr="002728AC">
        <w:rPr>
          <w:rFonts w:ascii="Arial" w:eastAsia="Calibri" w:hAnsi="Arial" w:cs="Arial"/>
        </w:rPr>
        <w:t>so they can</w:t>
      </w:r>
      <w:r w:rsidRPr="002728AC">
        <w:rPr>
          <w:rFonts w:ascii="Arial" w:eastAsia="Calibri" w:hAnsi="Arial" w:cs="Arial"/>
        </w:rPr>
        <w:t xml:space="preserve"> be passed on to any key stakeholders that the children may encounter (Estyn, 2022). This was not offered to Dimitri</w:t>
      </w:r>
      <w:r w:rsidR="00832A61" w:rsidRPr="002728AC">
        <w:rPr>
          <w:rFonts w:ascii="Arial" w:eastAsia="Calibri" w:hAnsi="Arial" w:cs="Arial"/>
        </w:rPr>
        <w:t xml:space="preserve"> prior to entry</w:t>
      </w:r>
      <w:r w:rsidRPr="002728AC">
        <w:rPr>
          <w:rFonts w:ascii="Arial" w:eastAsia="Calibri" w:hAnsi="Arial" w:cs="Arial"/>
        </w:rPr>
        <w:t>, however, is an activity that has been included within his support sessions</w:t>
      </w:r>
      <w:r w:rsidR="002C0655" w:rsidRPr="002728AC">
        <w:rPr>
          <w:rFonts w:ascii="Arial" w:eastAsia="Calibri" w:hAnsi="Arial" w:cs="Arial"/>
        </w:rPr>
        <w:t>,</w:t>
      </w:r>
      <w:r w:rsidRPr="002728AC">
        <w:rPr>
          <w:rFonts w:ascii="Arial" w:eastAsia="Calibri" w:hAnsi="Arial" w:cs="Arial"/>
        </w:rPr>
        <w:t xml:space="preserve"> as it has been viewed as important from research of other effective practice across Wales. In an attempt to reduce the stress of encountering multiple stakeholders, a teaching assistant from </w:t>
      </w:r>
      <w:r w:rsidR="00D453C9" w:rsidRPr="002728AC">
        <w:rPr>
          <w:rFonts w:ascii="Arial" w:eastAsia="Calibri" w:hAnsi="Arial" w:cs="Arial"/>
        </w:rPr>
        <w:t>his</w:t>
      </w:r>
      <w:r w:rsidRPr="002728AC">
        <w:rPr>
          <w:rFonts w:ascii="Arial" w:eastAsia="Calibri" w:hAnsi="Arial" w:cs="Arial"/>
        </w:rPr>
        <w:t xml:space="preserve"> class</w:t>
      </w:r>
      <w:r w:rsidR="00D453C9" w:rsidRPr="002728AC">
        <w:rPr>
          <w:rFonts w:ascii="Arial" w:eastAsia="Calibri" w:hAnsi="Arial" w:cs="Arial"/>
        </w:rPr>
        <w:t>room</w:t>
      </w:r>
      <w:r w:rsidRPr="002728AC">
        <w:rPr>
          <w:rFonts w:ascii="Arial" w:eastAsia="Calibri" w:hAnsi="Arial" w:cs="Arial"/>
        </w:rPr>
        <w:t xml:space="preserve"> is being utilised during Dimitri’s intervention sessions, prior to his Ukrainian speaking teaching assistant being able to begin. </w:t>
      </w:r>
      <w:r w:rsidR="00DC6227" w:rsidRPr="002728AC">
        <w:rPr>
          <w:rFonts w:ascii="Arial" w:eastAsia="Calibri" w:hAnsi="Arial" w:cs="Arial"/>
        </w:rPr>
        <w:t xml:space="preserve">Arshad et al. (2012) </w:t>
      </w:r>
      <w:r w:rsidR="002B1B39" w:rsidRPr="002728AC">
        <w:rPr>
          <w:rFonts w:ascii="Arial" w:eastAsia="Calibri" w:hAnsi="Arial" w:cs="Arial"/>
        </w:rPr>
        <w:t>suggests</w:t>
      </w:r>
      <w:r w:rsidR="00DC6227" w:rsidRPr="002728AC">
        <w:rPr>
          <w:rFonts w:ascii="Arial" w:eastAsia="Calibri" w:hAnsi="Arial" w:cs="Arial"/>
        </w:rPr>
        <w:t xml:space="preserve"> that t</w:t>
      </w:r>
      <w:r w:rsidR="00934A15" w:rsidRPr="002728AC">
        <w:rPr>
          <w:rFonts w:ascii="Arial" w:eastAsia="Calibri" w:hAnsi="Arial" w:cs="Arial"/>
        </w:rPr>
        <w:t xml:space="preserve">eachers of EAL learners </w:t>
      </w:r>
      <w:r w:rsidR="00DC6227" w:rsidRPr="002728AC">
        <w:rPr>
          <w:rFonts w:ascii="Arial" w:eastAsia="Calibri" w:hAnsi="Arial" w:cs="Arial"/>
        </w:rPr>
        <w:t xml:space="preserve">must </w:t>
      </w:r>
      <w:r w:rsidR="009129E5" w:rsidRPr="002728AC">
        <w:rPr>
          <w:rFonts w:ascii="Arial" w:eastAsia="Calibri" w:hAnsi="Arial" w:cs="Arial"/>
        </w:rPr>
        <w:t xml:space="preserve">not only engage with the child </w:t>
      </w:r>
      <w:r w:rsidR="002B1B39" w:rsidRPr="002728AC">
        <w:rPr>
          <w:rFonts w:ascii="Arial" w:eastAsia="Calibri" w:hAnsi="Arial" w:cs="Arial"/>
        </w:rPr>
        <w:t>as one of their learners</w:t>
      </w:r>
      <w:r w:rsidR="00AE294F" w:rsidRPr="002728AC">
        <w:rPr>
          <w:rFonts w:ascii="Arial" w:eastAsia="Calibri" w:hAnsi="Arial" w:cs="Arial"/>
        </w:rPr>
        <w:t>,</w:t>
      </w:r>
      <w:r w:rsidR="002B1B39" w:rsidRPr="002728AC">
        <w:rPr>
          <w:rFonts w:ascii="Arial" w:eastAsia="Calibri" w:hAnsi="Arial" w:cs="Arial"/>
        </w:rPr>
        <w:t xml:space="preserve"> but further as an opportunity to develop their</w:t>
      </w:r>
      <w:r w:rsidR="00857AA4" w:rsidRPr="002728AC">
        <w:rPr>
          <w:rFonts w:ascii="Arial" w:eastAsia="Calibri" w:hAnsi="Arial" w:cs="Arial"/>
        </w:rPr>
        <w:t xml:space="preserve"> own</w:t>
      </w:r>
      <w:r w:rsidR="002B1B39" w:rsidRPr="002728AC">
        <w:rPr>
          <w:rFonts w:ascii="Arial" w:eastAsia="Calibri" w:hAnsi="Arial" w:cs="Arial"/>
        </w:rPr>
        <w:t xml:space="preserve"> knowledge and pedagogic approaches </w:t>
      </w:r>
      <w:r w:rsidR="00AE294F" w:rsidRPr="002728AC">
        <w:rPr>
          <w:rFonts w:ascii="Arial" w:eastAsia="Calibri" w:hAnsi="Arial" w:cs="Arial"/>
        </w:rPr>
        <w:t xml:space="preserve">including </w:t>
      </w:r>
      <w:r w:rsidR="00196424" w:rsidRPr="002728AC">
        <w:rPr>
          <w:rFonts w:ascii="Arial" w:eastAsia="Calibri" w:hAnsi="Arial" w:cs="Arial"/>
        </w:rPr>
        <w:t>the</w:t>
      </w:r>
      <w:r w:rsidR="00414742" w:rsidRPr="002728AC">
        <w:rPr>
          <w:rFonts w:ascii="Arial" w:eastAsia="Calibri" w:hAnsi="Arial" w:cs="Arial"/>
        </w:rPr>
        <w:t xml:space="preserve"> </w:t>
      </w:r>
      <w:r w:rsidR="00742BD1" w:rsidRPr="002728AC">
        <w:rPr>
          <w:rFonts w:ascii="Arial" w:eastAsia="Calibri" w:hAnsi="Arial" w:cs="Arial"/>
        </w:rPr>
        <w:t>cultural capital</w:t>
      </w:r>
      <w:r w:rsidR="00414742" w:rsidRPr="002728AC">
        <w:rPr>
          <w:rFonts w:ascii="Arial" w:eastAsia="Calibri" w:hAnsi="Arial" w:cs="Arial"/>
        </w:rPr>
        <w:t xml:space="preserve"> of the learner. </w:t>
      </w:r>
    </w:p>
    <w:p w14:paraId="4BB461B5" w14:textId="51EEF193" w:rsidR="002A12E6" w:rsidRPr="002728AC" w:rsidRDefault="00B737A7" w:rsidP="002728AC">
      <w:pPr>
        <w:spacing w:line="360" w:lineRule="auto"/>
        <w:ind w:firstLine="720"/>
        <w:rPr>
          <w:rFonts w:ascii="Arial" w:eastAsia="Arial" w:hAnsi="Arial" w:cs="Arial"/>
        </w:rPr>
      </w:pPr>
      <w:r w:rsidRPr="002728AC">
        <w:rPr>
          <w:rFonts w:ascii="Arial" w:eastAsia="Calibri" w:hAnsi="Arial" w:cs="Arial"/>
        </w:rPr>
        <w:t>Culture is crucial to human development (Rogoff, 2003</w:t>
      </w:r>
      <w:r w:rsidR="00AC7B2C" w:rsidRPr="002728AC">
        <w:rPr>
          <w:rFonts w:ascii="Arial" w:eastAsia="Calibri" w:hAnsi="Arial" w:cs="Arial"/>
        </w:rPr>
        <w:t>;</w:t>
      </w:r>
      <w:r w:rsidRPr="002728AC">
        <w:rPr>
          <w:rFonts w:ascii="Arial" w:eastAsia="Calibri" w:hAnsi="Arial" w:cs="Arial"/>
        </w:rPr>
        <w:t xml:space="preserve"> Vélez-Agosto et al., 2017</w:t>
      </w:r>
      <w:r w:rsidR="00AC7B2C" w:rsidRPr="002728AC">
        <w:rPr>
          <w:rFonts w:ascii="Arial" w:eastAsia="Calibri" w:hAnsi="Arial" w:cs="Arial"/>
        </w:rPr>
        <w:t>;</w:t>
      </w:r>
      <w:r w:rsidRPr="002728AC">
        <w:rPr>
          <w:rFonts w:ascii="Arial" w:eastAsia="Calibri" w:hAnsi="Arial" w:cs="Arial"/>
        </w:rPr>
        <w:t xml:space="preserve"> Watson, 2017) </w:t>
      </w:r>
      <w:r w:rsidR="000D11A6" w:rsidRPr="002728AC">
        <w:rPr>
          <w:rFonts w:ascii="Arial" w:eastAsia="Calibri" w:hAnsi="Arial" w:cs="Arial"/>
        </w:rPr>
        <w:t>especially to a refugee child who has had to deal with every aspect of life changing</w:t>
      </w:r>
      <w:r w:rsidR="004E16B6" w:rsidRPr="002728AC">
        <w:rPr>
          <w:rFonts w:ascii="Arial" w:eastAsia="Calibri" w:hAnsi="Arial" w:cs="Arial"/>
        </w:rPr>
        <w:t xml:space="preserve">. </w:t>
      </w:r>
      <w:r w:rsidR="000101CF" w:rsidRPr="002728AC">
        <w:rPr>
          <w:rFonts w:ascii="Arial" w:eastAsia="Arial" w:hAnsi="Arial" w:cs="Arial"/>
        </w:rPr>
        <w:t>Acknowledging the identity of a refugee is vital to their integration into a new community</w:t>
      </w:r>
      <w:r w:rsidR="007E085B" w:rsidRPr="002728AC">
        <w:rPr>
          <w:rFonts w:ascii="Arial" w:eastAsia="Arial" w:hAnsi="Arial" w:cs="Arial"/>
        </w:rPr>
        <w:t xml:space="preserve"> (Symonds, 2015).</w:t>
      </w:r>
      <w:r w:rsidR="000101CF" w:rsidRPr="002728AC">
        <w:rPr>
          <w:rFonts w:ascii="Arial" w:eastAsia="Arial" w:hAnsi="Arial" w:cs="Arial"/>
        </w:rPr>
        <w:t xml:space="preserve"> </w:t>
      </w:r>
      <w:r w:rsidR="000E6C8B" w:rsidRPr="002728AC">
        <w:rPr>
          <w:rFonts w:ascii="Arial" w:eastAsia="Arial" w:hAnsi="Arial" w:cs="Arial"/>
        </w:rPr>
        <w:t>T</w:t>
      </w:r>
      <w:r w:rsidR="000101CF" w:rsidRPr="002728AC">
        <w:rPr>
          <w:rFonts w:ascii="Arial" w:eastAsia="Arial" w:hAnsi="Arial" w:cs="Arial"/>
        </w:rPr>
        <w:t>he importance of autonomy in a person's psychological wellbeing</w:t>
      </w:r>
      <w:r w:rsidR="000E6C8B" w:rsidRPr="002728AC">
        <w:rPr>
          <w:rFonts w:ascii="Arial" w:eastAsia="Arial" w:hAnsi="Arial" w:cs="Arial"/>
        </w:rPr>
        <w:t xml:space="preserve"> is recognised by Symonds (2015)</w:t>
      </w:r>
      <w:r w:rsidR="000101CF" w:rsidRPr="002728AC">
        <w:rPr>
          <w:rFonts w:ascii="Arial" w:eastAsia="Arial" w:hAnsi="Arial" w:cs="Arial"/>
        </w:rPr>
        <w:t>, if a child is unable to be autonomous due to a barrier, in this instance EAL</w:t>
      </w:r>
      <w:r w:rsidR="000E6C8B" w:rsidRPr="002728AC">
        <w:rPr>
          <w:rFonts w:ascii="Arial" w:eastAsia="Arial" w:hAnsi="Arial" w:cs="Arial"/>
        </w:rPr>
        <w:t>,</w:t>
      </w:r>
      <w:r w:rsidR="000101CF" w:rsidRPr="002728AC">
        <w:rPr>
          <w:rFonts w:ascii="Arial" w:eastAsia="Arial" w:hAnsi="Arial" w:cs="Arial"/>
        </w:rPr>
        <w:t xml:space="preserve"> then the extent to integration is restricted.</w:t>
      </w:r>
      <w:r w:rsidR="00C3612E" w:rsidRPr="002728AC">
        <w:rPr>
          <w:rFonts w:ascii="Arial" w:eastAsia="Arial" w:hAnsi="Arial" w:cs="Arial"/>
        </w:rPr>
        <w:t xml:space="preserve"> </w:t>
      </w:r>
      <w:r w:rsidR="009A4CE3" w:rsidRPr="002728AC">
        <w:rPr>
          <w:rFonts w:ascii="Arial" w:eastAsia="Arial" w:hAnsi="Arial" w:cs="Arial"/>
        </w:rPr>
        <w:t>In addition to the stresses that affect all children</w:t>
      </w:r>
      <w:r w:rsidR="008E53F8" w:rsidRPr="002728AC">
        <w:rPr>
          <w:rFonts w:ascii="Arial" w:eastAsia="Arial" w:hAnsi="Arial" w:cs="Arial"/>
        </w:rPr>
        <w:t xml:space="preserve">, refugees </w:t>
      </w:r>
      <w:r w:rsidR="00DF48AF" w:rsidRPr="002728AC">
        <w:rPr>
          <w:rFonts w:ascii="Arial" w:eastAsia="Arial" w:hAnsi="Arial" w:cs="Arial"/>
        </w:rPr>
        <w:t xml:space="preserve">can further experience stress due to racism and </w:t>
      </w:r>
      <w:r w:rsidR="003E2DF4" w:rsidRPr="002728AC">
        <w:rPr>
          <w:rFonts w:ascii="Arial" w:eastAsia="Arial" w:hAnsi="Arial" w:cs="Arial"/>
        </w:rPr>
        <w:t xml:space="preserve">due to a disjointed home life </w:t>
      </w:r>
      <w:r w:rsidR="000D327D" w:rsidRPr="002728AC">
        <w:rPr>
          <w:rFonts w:ascii="Arial" w:eastAsia="Arial" w:hAnsi="Arial" w:cs="Arial"/>
          <w:color w:val="000000" w:themeColor="text1"/>
        </w:rPr>
        <w:t>(Dwivedi, 2002)</w:t>
      </w:r>
      <w:r w:rsidR="003E2DF4" w:rsidRPr="002728AC">
        <w:rPr>
          <w:rFonts w:ascii="Arial" w:eastAsia="Arial" w:hAnsi="Arial" w:cs="Arial"/>
          <w:color w:val="000000" w:themeColor="text1"/>
        </w:rPr>
        <w:t xml:space="preserve">. </w:t>
      </w:r>
      <w:r w:rsidR="00FE1C29" w:rsidRPr="002728AC">
        <w:rPr>
          <w:rFonts w:ascii="Arial" w:eastAsia="Arial" w:hAnsi="Arial" w:cs="Arial"/>
        </w:rPr>
        <w:t xml:space="preserve">Dimitri’s teacher has </w:t>
      </w:r>
      <w:r w:rsidR="00B6641F" w:rsidRPr="002728AC">
        <w:rPr>
          <w:rFonts w:ascii="Arial" w:eastAsia="Arial" w:hAnsi="Arial" w:cs="Arial"/>
        </w:rPr>
        <w:t xml:space="preserve">delivered </w:t>
      </w:r>
      <w:r w:rsidR="00D10A41" w:rsidRPr="002728AC">
        <w:rPr>
          <w:rFonts w:ascii="Arial" w:eastAsia="Arial" w:hAnsi="Arial" w:cs="Arial"/>
        </w:rPr>
        <w:t xml:space="preserve">lessons </w:t>
      </w:r>
      <w:r w:rsidR="00B6641F" w:rsidRPr="002728AC">
        <w:rPr>
          <w:rFonts w:ascii="Arial" w:eastAsia="Arial" w:hAnsi="Arial" w:cs="Arial"/>
        </w:rPr>
        <w:t>to</w:t>
      </w:r>
      <w:r w:rsidR="00D10A41" w:rsidRPr="002728AC">
        <w:rPr>
          <w:rFonts w:ascii="Arial" w:eastAsia="Arial" w:hAnsi="Arial" w:cs="Arial"/>
        </w:rPr>
        <w:t xml:space="preserve"> the whole class, </w:t>
      </w:r>
      <w:r w:rsidR="00B6641F" w:rsidRPr="002728AC">
        <w:rPr>
          <w:rFonts w:ascii="Arial" w:eastAsia="Arial" w:hAnsi="Arial" w:cs="Arial"/>
        </w:rPr>
        <w:t>educating</w:t>
      </w:r>
      <w:r w:rsidR="00D10A41" w:rsidRPr="002728AC">
        <w:rPr>
          <w:rFonts w:ascii="Arial" w:eastAsia="Arial" w:hAnsi="Arial" w:cs="Arial"/>
        </w:rPr>
        <w:t xml:space="preserve"> them</w:t>
      </w:r>
      <w:r w:rsidR="00622ED7" w:rsidRPr="002728AC">
        <w:rPr>
          <w:rFonts w:ascii="Arial" w:eastAsia="Arial" w:hAnsi="Arial" w:cs="Arial"/>
        </w:rPr>
        <w:t xml:space="preserve"> about Ukraine and </w:t>
      </w:r>
      <w:r w:rsidR="00C04E91" w:rsidRPr="002728AC">
        <w:rPr>
          <w:rFonts w:ascii="Arial" w:eastAsia="Arial" w:hAnsi="Arial" w:cs="Arial"/>
        </w:rPr>
        <w:t xml:space="preserve">refugees </w:t>
      </w:r>
      <w:r w:rsidR="00622ED7" w:rsidRPr="002728AC">
        <w:rPr>
          <w:rFonts w:ascii="Arial" w:eastAsia="Arial" w:hAnsi="Arial" w:cs="Arial"/>
        </w:rPr>
        <w:t>such as</w:t>
      </w:r>
      <w:r w:rsidR="00E50ABD" w:rsidRPr="002728AC">
        <w:rPr>
          <w:rFonts w:ascii="Arial" w:eastAsia="Arial" w:hAnsi="Arial" w:cs="Arial"/>
        </w:rPr>
        <w:t xml:space="preserve"> Dimitri</w:t>
      </w:r>
      <w:r w:rsidR="00833EDC" w:rsidRPr="002728AC">
        <w:rPr>
          <w:rFonts w:ascii="Arial" w:eastAsia="Arial" w:hAnsi="Arial" w:cs="Arial"/>
        </w:rPr>
        <w:t>.</w:t>
      </w:r>
      <w:r w:rsidR="00E50ABD" w:rsidRPr="002728AC">
        <w:rPr>
          <w:rFonts w:ascii="Arial" w:eastAsia="Arial" w:hAnsi="Arial" w:cs="Arial"/>
        </w:rPr>
        <w:t xml:space="preserve"> </w:t>
      </w:r>
      <w:r w:rsidR="00833EDC" w:rsidRPr="002728AC">
        <w:rPr>
          <w:rFonts w:ascii="Arial" w:eastAsia="Arial" w:hAnsi="Arial" w:cs="Arial"/>
        </w:rPr>
        <w:t xml:space="preserve">This has been </w:t>
      </w:r>
      <w:r w:rsidR="00E50ABD" w:rsidRPr="002728AC">
        <w:rPr>
          <w:rFonts w:ascii="Arial" w:eastAsia="Arial" w:hAnsi="Arial" w:cs="Arial"/>
        </w:rPr>
        <w:t xml:space="preserve">in the attempt to exclude racism from the </w:t>
      </w:r>
      <w:r w:rsidR="007D14C8" w:rsidRPr="002728AC">
        <w:rPr>
          <w:rFonts w:ascii="Arial" w:eastAsia="Arial" w:hAnsi="Arial" w:cs="Arial"/>
        </w:rPr>
        <w:t>environment and</w:t>
      </w:r>
      <w:r w:rsidR="00A20863" w:rsidRPr="002728AC">
        <w:rPr>
          <w:rFonts w:ascii="Arial" w:eastAsia="Arial" w:hAnsi="Arial" w:cs="Arial"/>
        </w:rPr>
        <w:t xml:space="preserve"> teach them how they can help him integrate into their class. </w:t>
      </w:r>
      <w:r w:rsidR="00B6641F" w:rsidRPr="002728AC">
        <w:rPr>
          <w:rFonts w:ascii="Arial" w:eastAsia="Arial" w:hAnsi="Arial" w:cs="Arial"/>
        </w:rPr>
        <w:t>The children suggested</w:t>
      </w:r>
      <w:r w:rsidR="00D907FF" w:rsidRPr="002728AC">
        <w:rPr>
          <w:rFonts w:ascii="Arial" w:eastAsia="Arial" w:hAnsi="Arial" w:cs="Arial"/>
        </w:rPr>
        <w:t xml:space="preserve"> </w:t>
      </w:r>
      <w:r w:rsidR="0095127B" w:rsidRPr="002728AC">
        <w:rPr>
          <w:rFonts w:ascii="Arial" w:eastAsia="Arial" w:hAnsi="Arial" w:cs="Arial"/>
        </w:rPr>
        <w:t xml:space="preserve">he should have a name tag on the spare peg as they all do, they also discussed </w:t>
      </w:r>
      <w:r w:rsidR="004F1EA6" w:rsidRPr="002728AC">
        <w:rPr>
          <w:rFonts w:ascii="Arial" w:eastAsia="Arial" w:hAnsi="Arial" w:cs="Arial"/>
        </w:rPr>
        <w:t xml:space="preserve">ideas such as </w:t>
      </w:r>
      <w:r w:rsidR="0095127B" w:rsidRPr="002728AC">
        <w:rPr>
          <w:rFonts w:ascii="Arial" w:eastAsia="Arial" w:hAnsi="Arial" w:cs="Arial"/>
        </w:rPr>
        <w:t xml:space="preserve">being able to show him </w:t>
      </w:r>
      <w:r w:rsidR="004F1EA6" w:rsidRPr="002728AC">
        <w:rPr>
          <w:rFonts w:ascii="Arial" w:eastAsia="Arial" w:hAnsi="Arial" w:cs="Arial"/>
        </w:rPr>
        <w:t xml:space="preserve">where to put his water bottle, where the toilets are and how to line up for and after play time. </w:t>
      </w:r>
      <w:r w:rsidR="00247F74" w:rsidRPr="002728AC">
        <w:rPr>
          <w:rFonts w:ascii="Arial" w:eastAsia="Arial" w:hAnsi="Arial" w:cs="Arial"/>
        </w:rPr>
        <w:t xml:space="preserve">The lessons </w:t>
      </w:r>
      <w:r w:rsidR="00247F74" w:rsidRPr="002728AC">
        <w:rPr>
          <w:rFonts w:ascii="Arial" w:eastAsia="Arial" w:hAnsi="Arial" w:cs="Arial"/>
        </w:rPr>
        <w:lastRenderedPageBreak/>
        <w:t xml:space="preserve">have had a positive impact on the whole class attitude and </w:t>
      </w:r>
      <w:r w:rsidR="004A269C" w:rsidRPr="002728AC">
        <w:rPr>
          <w:rFonts w:ascii="Arial" w:eastAsia="Arial" w:hAnsi="Arial" w:cs="Arial"/>
        </w:rPr>
        <w:t xml:space="preserve">has excited the children </w:t>
      </w:r>
      <w:r w:rsidR="0000368C" w:rsidRPr="002728AC">
        <w:rPr>
          <w:rFonts w:ascii="Arial" w:eastAsia="Arial" w:hAnsi="Arial" w:cs="Arial"/>
        </w:rPr>
        <w:t xml:space="preserve">to </w:t>
      </w:r>
      <w:r w:rsidR="004A269C" w:rsidRPr="002728AC">
        <w:rPr>
          <w:rFonts w:ascii="Arial" w:eastAsia="Arial" w:hAnsi="Arial" w:cs="Arial"/>
        </w:rPr>
        <w:t xml:space="preserve">learn more about a country they didn’t know </w:t>
      </w:r>
      <w:r w:rsidR="0000368C" w:rsidRPr="002728AC">
        <w:rPr>
          <w:rFonts w:ascii="Arial" w:eastAsia="Arial" w:hAnsi="Arial" w:cs="Arial"/>
        </w:rPr>
        <w:t>of</w:t>
      </w:r>
      <w:r w:rsidR="004A269C" w:rsidRPr="002728AC">
        <w:rPr>
          <w:rFonts w:ascii="Arial" w:eastAsia="Arial" w:hAnsi="Arial" w:cs="Arial"/>
        </w:rPr>
        <w:t xml:space="preserve"> prior to </w:t>
      </w:r>
      <w:r w:rsidR="003454D4" w:rsidRPr="002728AC">
        <w:rPr>
          <w:rFonts w:ascii="Arial" w:eastAsia="Arial" w:hAnsi="Arial" w:cs="Arial"/>
        </w:rPr>
        <w:t xml:space="preserve">learning about Dimitri. </w:t>
      </w:r>
      <w:r w:rsidR="009A1CFD" w:rsidRPr="002728AC">
        <w:rPr>
          <w:rFonts w:ascii="Arial" w:eastAsia="Arial" w:hAnsi="Arial" w:cs="Arial"/>
        </w:rPr>
        <w:t xml:space="preserve">By </w:t>
      </w:r>
      <w:r w:rsidR="00732C14" w:rsidRPr="002728AC">
        <w:rPr>
          <w:rFonts w:ascii="Arial" w:eastAsia="Arial" w:hAnsi="Arial" w:cs="Arial"/>
        </w:rPr>
        <w:t xml:space="preserve">including Ukrainian culture within the classroom, the teacher is showing acceptance for Dimitri and allowing him to </w:t>
      </w:r>
      <w:r w:rsidR="008B1208" w:rsidRPr="002728AC">
        <w:rPr>
          <w:rFonts w:ascii="Arial" w:eastAsia="Arial" w:hAnsi="Arial" w:cs="Arial"/>
        </w:rPr>
        <w:t xml:space="preserve">have points of recognition within his close environment which will in turn </w:t>
      </w:r>
      <w:r w:rsidR="006E6635" w:rsidRPr="002728AC">
        <w:rPr>
          <w:rFonts w:ascii="Arial" w:eastAsia="Arial" w:hAnsi="Arial" w:cs="Arial"/>
        </w:rPr>
        <w:t xml:space="preserve">offer him a feeling of comfort, allowing him to relax and </w:t>
      </w:r>
      <w:r w:rsidR="00D6389C" w:rsidRPr="002728AC">
        <w:rPr>
          <w:rFonts w:ascii="Arial" w:eastAsia="Arial" w:hAnsi="Arial" w:cs="Arial"/>
        </w:rPr>
        <w:t>be at ease (Van Oudheusden, 2018)</w:t>
      </w:r>
      <w:r w:rsidR="008B1208" w:rsidRPr="002728AC">
        <w:rPr>
          <w:rFonts w:ascii="Arial" w:eastAsia="Arial" w:hAnsi="Arial" w:cs="Arial"/>
        </w:rPr>
        <w:t xml:space="preserve">. </w:t>
      </w:r>
    </w:p>
    <w:p w14:paraId="2F38170D" w14:textId="0D927C0F" w:rsidR="00580EFB" w:rsidRPr="002728AC" w:rsidRDefault="00901F89" w:rsidP="002728AC">
      <w:pPr>
        <w:spacing w:line="360" w:lineRule="auto"/>
        <w:ind w:firstLine="720"/>
        <w:rPr>
          <w:rFonts w:ascii="Arial" w:eastAsia="Arial" w:hAnsi="Arial" w:cs="Arial"/>
        </w:rPr>
      </w:pPr>
      <w:r w:rsidRPr="002728AC">
        <w:rPr>
          <w:rFonts w:ascii="Arial" w:eastAsia="Arial" w:hAnsi="Arial" w:cs="Arial"/>
        </w:rPr>
        <w:t>Bronfenbrenner</w:t>
      </w:r>
      <w:r w:rsidR="006F5D0A" w:rsidRPr="002728AC">
        <w:rPr>
          <w:rFonts w:ascii="Arial" w:eastAsia="Arial" w:hAnsi="Arial" w:cs="Arial"/>
        </w:rPr>
        <w:t xml:space="preserve">’s </w:t>
      </w:r>
      <w:r w:rsidR="00CC1CF0" w:rsidRPr="002728AC">
        <w:rPr>
          <w:rFonts w:ascii="Arial" w:eastAsia="Arial" w:hAnsi="Arial" w:cs="Arial"/>
        </w:rPr>
        <w:t>E</w:t>
      </w:r>
      <w:r w:rsidR="006F5D0A" w:rsidRPr="002728AC">
        <w:rPr>
          <w:rFonts w:ascii="Arial" w:eastAsia="Arial" w:hAnsi="Arial" w:cs="Arial"/>
        </w:rPr>
        <w:t xml:space="preserve">cological </w:t>
      </w:r>
      <w:r w:rsidR="00CC1CF0" w:rsidRPr="002728AC">
        <w:rPr>
          <w:rFonts w:ascii="Arial" w:eastAsia="Arial" w:hAnsi="Arial" w:cs="Arial"/>
        </w:rPr>
        <w:t>Framework</w:t>
      </w:r>
      <w:r w:rsidR="00AF7599" w:rsidRPr="002728AC">
        <w:rPr>
          <w:rFonts w:ascii="Arial" w:eastAsia="Arial" w:hAnsi="Arial" w:cs="Arial"/>
        </w:rPr>
        <w:t xml:space="preserve"> </w:t>
      </w:r>
      <w:r w:rsidR="006F5D0A" w:rsidRPr="002728AC">
        <w:rPr>
          <w:rFonts w:ascii="Arial" w:eastAsia="Arial" w:hAnsi="Arial" w:cs="Arial"/>
        </w:rPr>
        <w:t xml:space="preserve">and the work of Barbara Rogoff </w:t>
      </w:r>
      <w:r w:rsidRPr="002728AC">
        <w:rPr>
          <w:rFonts w:ascii="Arial" w:eastAsia="Arial" w:hAnsi="Arial" w:cs="Arial"/>
        </w:rPr>
        <w:t>appear to be closely linked to the concept of culture and community</w:t>
      </w:r>
      <w:r w:rsidR="00A332AB" w:rsidRPr="002728AC">
        <w:rPr>
          <w:rFonts w:ascii="Arial" w:eastAsia="Arial" w:hAnsi="Arial" w:cs="Arial"/>
        </w:rPr>
        <w:t xml:space="preserve"> shaping </w:t>
      </w:r>
      <w:r w:rsidR="00AC7B2C" w:rsidRPr="002728AC">
        <w:rPr>
          <w:rFonts w:ascii="Arial" w:eastAsia="Arial" w:hAnsi="Arial" w:cs="Arial"/>
        </w:rPr>
        <w:t>learner’s</w:t>
      </w:r>
      <w:r w:rsidR="00A332AB" w:rsidRPr="002728AC">
        <w:rPr>
          <w:rFonts w:ascii="Arial" w:eastAsia="Arial" w:hAnsi="Arial" w:cs="Arial"/>
        </w:rPr>
        <w:t xml:space="preserve"> outcomes</w:t>
      </w:r>
      <w:r w:rsidRPr="002728AC">
        <w:rPr>
          <w:rFonts w:ascii="Arial" w:eastAsia="Arial" w:hAnsi="Arial" w:cs="Arial"/>
        </w:rPr>
        <w:t xml:space="preserve">. </w:t>
      </w:r>
      <w:r w:rsidR="00F1020D" w:rsidRPr="002728AC">
        <w:rPr>
          <w:rFonts w:ascii="Arial" w:eastAsia="Arial" w:hAnsi="Arial" w:cs="Arial"/>
        </w:rPr>
        <w:t xml:space="preserve">Concerning Bronfenbrenner’s Ecological Framework, it is compiled of five systems </w:t>
      </w:r>
      <w:r w:rsidR="00066AB3" w:rsidRPr="002728AC">
        <w:rPr>
          <w:rFonts w:ascii="Arial" w:eastAsia="Arial" w:hAnsi="Arial" w:cs="Arial"/>
        </w:rPr>
        <w:t xml:space="preserve">which all surround the child (Watson, 2017). </w:t>
      </w:r>
      <w:r w:rsidR="00EF04F8" w:rsidRPr="002728AC">
        <w:rPr>
          <w:rFonts w:ascii="Arial" w:eastAsia="Arial" w:hAnsi="Arial" w:cs="Arial"/>
        </w:rPr>
        <w:t>Dimitri’s microsystem would include his mother</w:t>
      </w:r>
      <w:r w:rsidR="00793BE5" w:rsidRPr="002728AC">
        <w:rPr>
          <w:rFonts w:ascii="Arial" w:eastAsia="Arial" w:hAnsi="Arial" w:cs="Arial"/>
        </w:rPr>
        <w:t xml:space="preserve">, teacher and teaching assistant, </w:t>
      </w:r>
      <w:r w:rsidR="00442749" w:rsidRPr="002728AC">
        <w:rPr>
          <w:rFonts w:ascii="Arial" w:eastAsia="Arial" w:hAnsi="Arial" w:cs="Arial"/>
        </w:rPr>
        <w:t>having the largest influence on his development</w:t>
      </w:r>
      <w:r w:rsidR="00793BE5" w:rsidRPr="002728AC">
        <w:rPr>
          <w:rFonts w:ascii="Arial" w:eastAsia="Arial" w:hAnsi="Arial" w:cs="Arial"/>
        </w:rPr>
        <w:t xml:space="preserve">. </w:t>
      </w:r>
      <w:r w:rsidR="00335101" w:rsidRPr="002728AC">
        <w:rPr>
          <w:rFonts w:ascii="Arial" w:eastAsia="Arial" w:hAnsi="Arial" w:cs="Arial"/>
        </w:rPr>
        <w:t xml:space="preserve">Following that there is the mesosystem, this system </w:t>
      </w:r>
      <w:r w:rsidR="00192B1E" w:rsidRPr="002728AC">
        <w:rPr>
          <w:rFonts w:ascii="Arial" w:eastAsia="Arial" w:hAnsi="Arial" w:cs="Arial"/>
        </w:rPr>
        <w:t xml:space="preserve">demonstrates the connections within the microsystem, be that </w:t>
      </w:r>
      <w:r w:rsidR="00EB4525" w:rsidRPr="002728AC">
        <w:rPr>
          <w:rFonts w:ascii="Arial" w:eastAsia="Arial" w:hAnsi="Arial" w:cs="Arial"/>
        </w:rPr>
        <w:t xml:space="preserve">communication between parents and teachers. </w:t>
      </w:r>
      <w:r w:rsidR="00035B3F" w:rsidRPr="002728AC">
        <w:rPr>
          <w:rFonts w:ascii="Arial" w:eastAsia="Arial" w:hAnsi="Arial" w:cs="Arial"/>
        </w:rPr>
        <w:t>Dimitri</w:t>
      </w:r>
      <w:r w:rsidR="00EB4525" w:rsidRPr="002728AC">
        <w:rPr>
          <w:rFonts w:ascii="Arial" w:eastAsia="Arial" w:hAnsi="Arial" w:cs="Arial"/>
        </w:rPr>
        <w:t xml:space="preserve"> is not directly involved with the </w:t>
      </w:r>
      <w:r w:rsidR="002B7854" w:rsidRPr="002728AC">
        <w:rPr>
          <w:rFonts w:ascii="Arial" w:eastAsia="Arial" w:hAnsi="Arial" w:cs="Arial"/>
        </w:rPr>
        <w:t xml:space="preserve">exosystem, </w:t>
      </w:r>
      <w:r w:rsidR="00925696" w:rsidRPr="002728AC">
        <w:rPr>
          <w:rFonts w:ascii="Arial" w:eastAsia="Arial" w:hAnsi="Arial" w:cs="Arial"/>
        </w:rPr>
        <w:t>which</w:t>
      </w:r>
      <w:r w:rsidR="002B7854" w:rsidRPr="002728AC">
        <w:rPr>
          <w:rFonts w:ascii="Arial" w:eastAsia="Arial" w:hAnsi="Arial" w:cs="Arial"/>
        </w:rPr>
        <w:t xml:space="preserve"> focuses on </w:t>
      </w:r>
      <w:r w:rsidR="00150716" w:rsidRPr="002728AC">
        <w:rPr>
          <w:rFonts w:ascii="Arial" w:eastAsia="Arial" w:hAnsi="Arial" w:cs="Arial"/>
        </w:rPr>
        <w:t>impacts to others around the child</w:t>
      </w:r>
      <w:r w:rsidR="00035B3F" w:rsidRPr="002728AC">
        <w:rPr>
          <w:rFonts w:ascii="Arial" w:eastAsia="Arial" w:hAnsi="Arial" w:cs="Arial"/>
        </w:rPr>
        <w:t xml:space="preserve">, </w:t>
      </w:r>
      <w:r w:rsidR="00211007" w:rsidRPr="002728AC">
        <w:rPr>
          <w:rFonts w:ascii="Arial" w:eastAsia="Arial" w:hAnsi="Arial" w:cs="Arial"/>
        </w:rPr>
        <w:t>such as his mothers’ mental health due to what they have encountered</w:t>
      </w:r>
      <w:r w:rsidR="00925696" w:rsidRPr="002728AC">
        <w:rPr>
          <w:rFonts w:ascii="Arial" w:eastAsia="Arial" w:hAnsi="Arial" w:cs="Arial"/>
        </w:rPr>
        <w:t xml:space="preserve">. Culture is </w:t>
      </w:r>
      <w:r w:rsidR="00E1546E" w:rsidRPr="002728AC">
        <w:rPr>
          <w:rFonts w:ascii="Arial" w:eastAsia="Arial" w:hAnsi="Arial" w:cs="Arial"/>
        </w:rPr>
        <w:t xml:space="preserve">the focal point of the macrosystem, </w:t>
      </w:r>
      <w:r w:rsidR="00830EF0" w:rsidRPr="002728AC">
        <w:rPr>
          <w:rFonts w:ascii="Arial" w:eastAsia="Arial" w:hAnsi="Arial" w:cs="Arial"/>
        </w:rPr>
        <w:t xml:space="preserve">involving religion, ethnicity and class. </w:t>
      </w:r>
      <w:r w:rsidR="0001625E" w:rsidRPr="002728AC">
        <w:rPr>
          <w:rFonts w:ascii="Arial" w:eastAsia="Arial" w:hAnsi="Arial" w:cs="Arial"/>
        </w:rPr>
        <w:t xml:space="preserve">Lastly, </w:t>
      </w:r>
      <w:r w:rsidR="00971468" w:rsidRPr="002728AC">
        <w:rPr>
          <w:rFonts w:ascii="Arial" w:eastAsia="Arial" w:hAnsi="Arial" w:cs="Arial"/>
        </w:rPr>
        <w:t>changes over time are the main feature of the chronosystem</w:t>
      </w:r>
      <w:r w:rsidR="00044FDC" w:rsidRPr="002728AC">
        <w:rPr>
          <w:rFonts w:ascii="Arial" w:eastAsia="Arial" w:hAnsi="Arial" w:cs="Arial"/>
        </w:rPr>
        <w:t xml:space="preserve"> (Watson, 2017)</w:t>
      </w:r>
      <w:r w:rsidR="0036550B" w:rsidRPr="002728AC">
        <w:rPr>
          <w:rFonts w:ascii="Arial" w:eastAsia="Arial" w:hAnsi="Arial" w:cs="Arial"/>
        </w:rPr>
        <w:t xml:space="preserve">, </w:t>
      </w:r>
      <w:r w:rsidR="008C491C" w:rsidRPr="002728AC">
        <w:rPr>
          <w:rFonts w:ascii="Arial" w:eastAsia="Arial" w:hAnsi="Arial" w:cs="Arial"/>
        </w:rPr>
        <w:t xml:space="preserve">for Dimitri, such changes have been </w:t>
      </w:r>
      <w:r w:rsidR="00011A6F" w:rsidRPr="002728AC">
        <w:rPr>
          <w:rFonts w:ascii="Arial" w:eastAsia="Arial" w:hAnsi="Arial" w:cs="Arial"/>
        </w:rPr>
        <w:t>momentous in a short period of time</w:t>
      </w:r>
      <w:r w:rsidR="00044FDC" w:rsidRPr="002728AC">
        <w:rPr>
          <w:rFonts w:ascii="Arial" w:eastAsia="Arial" w:hAnsi="Arial" w:cs="Arial"/>
        </w:rPr>
        <w:t xml:space="preserve">. </w:t>
      </w:r>
      <w:r w:rsidR="001C2928" w:rsidRPr="002728AC">
        <w:rPr>
          <w:rFonts w:ascii="Arial" w:eastAsia="Arial" w:hAnsi="Arial" w:cs="Arial"/>
        </w:rPr>
        <w:t>The generalisation of Bronf</w:t>
      </w:r>
      <w:r w:rsidR="004160D6" w:rsidRPr="002728AC">
        <w:rPr>
          <w:rFonts w:ascii="Arial" w:eastAsia="Arial" w:hAnsi="Arial" w:cs="Arial"/>
        </w:rPr>
        <w:t>enbrenner’s theory is that all elements of everyday life are included,</w:t>
      </w:r>
      <w:r w:rsidR="009F4A23" w:rsidRPr="002728AC">
        <w:rPr>
          <w:rFonts w:ascii="Arial" w:eastAsia="Arial" w:hAnsi="Arial" w:cs="Arial"/>
        </w:rPr>
        <w:t xml:space="preserve"> inclusive of elements which the child does not even realise is impacting upon them.</w:t>
      </w:r>
      <w:r w:rsidR="004160D6" w:rsidRPr="002728AC">
        <w:rPr>
          <w:rFonts w:ascii="Arial" w:eastAsia="Arial" w:hAnsi="Arial" w:cs="Arial"/>
        </w:rPr>
        <w:t xml:space="preserve"> </w:t>
      </w:r>
      <w:r w:rsidR="004C3A66" w:rsidRPr="002728AC">
        <w:rPr>
          <w:rFonts w:ascii="Arial" w:eastAsia="Arial" w:hAnsi="Arial" w:cs="Arial"/>
        </w:rPr>
        <w:t>Véle</w:t>
      </w:r>
      <w:r w:rsidR="003F4C74" w:rsidRPr="002728AC">
        <w:rPr>
          <w:rFonts w:ascii="Arial" w:eastAsia="Arial" w:hAnsi="Arial" w:cs="Arial"/>
        </w:rPr>
        <w:t xml:space="preserve">z-Agosto et al. (2017) </w:t>
      </w:r>
      <w:r w:rsidR="009A1CFD" w:rsidRPr="002728AC">
        <w:rPr>
          <w:rFonts w:ascii="Arial" w:eastAsia="Arial" w:hAnsi="Arial" w:cs="Arial"/>
        </w:rPr>
        <w:t xml:space="preserve">however, </w:t>
      </w:r>
      <w:r w:rsidR="00EF45E1" w:rsidRPr="002728AC">
        <w:rPr>
          <w:rFonts w:ascii="Arial" w:eastAsia="Arial" w:hAnsi="Arial" w:cs="Arial"/>
        </w:rPr>
        <w:t>address the extent to which Bronfenbrenner can be associated with culture</w:t>
      </w:r>
      <w:r w:rsidR="00CA7AF9" w:rsidRPr="002728AC">
        <w:rPr>
          <w:rFonts w:ascii="Arial" w:eastAsia="Arial" w:hAnsi="Arial" w:cs="Arial"/>
        </w:rPr>
        <w:t>, considering how important he deemed it</w:t>
      </w:r>
      <w:r w:rsidR="006260AC" w:rsidRPr="002728AC">
        <w:rPr>
          <w:rFonts w:ascii="Arial" w:eastAsia="Arial" w:hAnsi="Arial" w:cs="Arial"/>
        </w:rPr>
        <w:t xml:space="preserve">, being </w:t>
      </w:r>
      <w:r w:rsidR="00EA39BB" w:rsidRPr="002728AC">
        <w:rPr>
          <w:rFonts w:ascii="Arial" w:eastAsia="Arial" w:hAnsi="Arial" w:cs="Arial"/>
        </w:rPr>
        <w:t xml:space="preserve">so distant from the individual. </w:t>
      </w:r>
      <w:r w:rsidR="0052141F" w:rsidRPr="002728AC">
        <w:rPr>
          <w:rFonts w:ascii="Arial" w:eastAsia="Arial" w:hAnsi="Arial" w:cs="Arial"/>
        </w:rPr>
        <w:t xml:space="preserve">Rogoff instead saw cultural processes as </w:t>
      </w:r>
      <w:r w:rsidR="00F60C74" w:rsidRPr="002728AC">
        <w:rPr>
          <w:rFonts w:ascii="Arial" w:eastAsia="Arial" w:hAnsi="Arial" w:cs="Arial"/>
        </w:rPr>
        <w:t>having relevance in all aspects of life</w:t>
      </w:r>
      <w:r w:rsidR="00221980" w:rsidRPr="002728AC">
        <w:rPr>
          <w:rFonts w:ascii="Arial" w:eastAsia="Arial" w:hAnsi="Arial" w:cs="Arial"/>
        </w:rPr>
        <w:t xml:space="preserve"> through general socialisation,</w:t>
      </w:r>
      <w:r w:rsidR="00DF1C38" w:rsidRPr="002728AC">
        <w:rPr>
          <w:rFonts w:ascii="Arial" w:eastAsia="Arial" w:hAnsi="Arial" w:cs="Arial"/>
        </w:rPr>
        <w:t xml:space="preserve"> rather than having indirect involvement with an individual (Vélez- Agosto et al. 2017). </w:t>
      </w:r>
      <w:r w:rsidR="00580EFB" w:rsidRPr="002728AC">
        <w:rPr>
          <w:rFonts w:ascii="Arial" w:eastAsia="Arial" w:hAnsi="Arial" w:cs="Arial"/>
        </w:rPr>
        <w:t xml:space="preserve">Piaget similarly held the view that cultural identities are fundamental </w:t>
      </w:r>
      <w:r w:rsidR="00263099" w:rsidRPr="002728AC">
        <w:rPr>
          <w:rFonts w:ascii="Arial" w:eastAsia="Arial" w:hAnsi="Arial" w:cs="Arial"/>
        </w:rPr>
        <w:t xml:space="preserve">to children’s learning. </w:t>
      </w:r>
      <w:r w:rsidR="00C9079E" w:rsidRPr="002728AC">
        <w:rPr>
          <w:rFonts w:ascii="Arial" w:eastAsia="Arial" w:hAnsi="Arial" w:cs="Arial"/>
        </w:rPr>
        <w:t xml:space="preserve">Within their own culture, </w:t>
      </w:r>
      <w:r w:rsidR="00244B6A" w:rsidRPr="002728AC">
        <w:rPr>
          <w:rFonts w:ascii="Arial" w:eastAsia="Arial" w:hAnsi="Arial" w:cs="Arial"/>
        </w:rPr>
        <w:t>children gain a feeling of ‘belonging’</w:t>
      </w:r>
      <w:r w:rsidR="007B1DB4" w:rsidRPr="002728AC">
        <w:rPr>
          <w:rFonts w:ascii="Arial" w:eastAsia="Arial" w:hAnsi="Arial" w:cs="Arial"/>
        </w:rPr>
        <w:t>,</w:t>
      </w:r>
      <w:r w:rsidR="00244B6A" w:rsidRPr="002728AC">
        <w:rPr>
          <w:rFonts w:ascii="Arial" w:eastAsia="Arial" w:hAnsi="Arial" w:cs="Arial"/>
        </w:rPr>
        <w:t xml:space="preserve"> which </w:t>
      </w:r>
      <w:r w:rsidR="00A61178" w:rsidRPr="002728AC">
        <w:rPr>
          <w:rFonts w:ascii="Arial" w:eastAsia="Arial" w:hAnsi="Arial" w:cs="Arial"/>
        </w:rPr>
        <w:t>offers a certain autonomy within that environment (Smidt, 2013)</w:t>
      </w:r>
      <w:r w:rsidR="001E1D22" w:rsidRPr="002728AC">
        <w:rPr>
          <w:rFonts w:ascii="Arial" w:eastAsia="Arial" w:hAnsi="Arial" w:cs="Arial"/>
        </w:rPr>
        <w:t>, for a refugee in a new community</w:t>
      </w:r>
      <w:r w:rsidR="00F22B2B" w:rsidRPr="002728AC">
        <w:rPr>
          <w:rFonts w:ascii="Arial" w:eastAsia="Arial" w:hAnsi="Arial" w:cs="Arial"/>
        </w:rPr>
        <w:t xml:space="preserve">, </w:t>
      </w:r>
      <w:r w:rsidR="001E1D22" w:rsidRPr="002728AC">
        <w:rPr>
          <w:rFonts w:ascii="Arial" w:eastAsia="Arial" w:hAnsi="Arial" w:cs="Arial"/>
        </w:rPr>
        <w:t xml:space="preserve">it can take a long period of time to </w:t>
      </w:r>
      <w:r w:rsidR="00ED348D" w:rsidRPr="002728AC">
        <w:rPr>
          <w:rFonts w:ascii="Arial" w:eastAsia="Arial" w:hAnsi="Arial" w:cs="Arial"/>
        </w:rPr>
        <w:t>acquire</w:t>
      </w:r>
      <w:r w:rsidR="001E1D22" w:rsidRPr="002728AC">
        <w:rPr>
          <w:rFonts w:ascii="Arial" w:eastAsia="Arial" w:hAnsi="Arial" w:cs="Arial"/>
        </w:rPr>
        <w:t xml:space="preserve"> similar </w:t>
      </w:r>
      <w:r w:rsidR="00ED348D" w:rsidRPr="002728AC">
        <w:rPr>
          <w:rFonts w:ascii="Arial" w:eastAsia="Arial" w:hAnsi="Arial" w:cs="Arial"/>
        </w:rPr>
        <w:t xml:space="preserve">senses of belonging and autonomy. </w:t>
      </w:r>
    </w:p>
    <w:p w14:paraId="34A21CDC" w14:textId="1BFCA3B1" w:rsidR="004D79BC" w:rsidRPr="002728AC" w:rsidRDefault="004D79BC" w:rsidP="002728AC">
      <w:pPr>
        <w:pStyle w:val="AssignBody"/>
        <w:ind w:firstLine="720"/>
        <w:rPr>
          <w:rFonts w:eastAsia="Calibri" w:cs="Arial"/>
          <w:color w:val="000000" w:themeColor="text1"/>
        </w:rPr>
      </w:pPr>
      <w:r w:rsidRPr="002728AC">
        <w:rPr>
          <w:rFonts w:eastAsia="Calibri" w:cs="Arial"/>
          <w:color w:val="000000" w:themeColor="text1"/>
        </w:rPr>
        <w:t>Effective dialogue between stakeholders, in this case the class teacher, parent and teaching assistant</w:t>
      </w:r>
      <w:r w:rsidR="008B52A0" w:rsidRPr="002728AC">
        <w:rPr>
          <w:rFonts w:eastAsia="Calibri" w:cs="Arial"/>
          <w:color w:val="000000" w:themeColor="text1"/>
        </w:rPr>
        <w:t>,</w:t>
      </w:r>
      <w:r w:rsidRPr="002728AC">
        <w:rPr>
          <w:rFonts w:eastAsia="Calibri" w:cs="Arial"/>
          <w:color w:val="000000" w:themeColor="text1"/>
        </w:rPr>
        <w:t xml:space="preserve"> </w:t>
      </w:r>
      <w:r w:rsidR="008B52A0" w:rsidRPr="002728AC">
        <w:rPr>
          <w:rFonts w:eastAsia="Calibri" w:cs="Arial"/>
          <w:color w:val="000000" w:themeColor="text1"/>
        </w:rPr>
        <w:t>helps</w:t>
      </w:r>
      <w:r w:rsidRPr="002728AC">
        <w:rPr>
          <w:rFonts w:eastAsia="Calibri" w:cs="Arial"/>
          <w:color w:val="000000" w:themeColor="text1"/>
        </w:rPr>
        <w:t xml:space="preserve"> to encourage the exchange of ideas and opinions on how best to support the individual (Arshad et al., 2012). </w:t>
      </w:r>
      <w:r w:rsidR="0027458B" w:rsidRPr="002728AC">
        <w:rPr>
          <w:rFonts w:eastAsia="Calibri" w:cs="Arial"/>
          <w:color w:val="000000" w:themeColor="text1"/>
        </w:rPr>
        <w:t xml:space="preserve">Initially, Dimitri’s mother was not supportive of </w:t>
      </w:r>
      <w:r w:rsidR="00DE7300" w:rsidRPr="002728AC">
        <w:rPr>
          <w:rFonts w:eastAsia="Calibri" w:cs="Arial"/>
          <w:color w:val="000000" w:themeColor="text1"/>
        </w:rPr>
        <w:t xml:space="preserve">him participating in intervention sessions </w:t>
      </w:r>
      <w:r w:rsidR="00833210" w:rsidRPr="002728AC">
        <w:rPr>
          <w:rFonts w:eastAsia="Calibri" w:cs="Arial"/>
          <w:color w:val="000000" w:themeColor="text1"/>
        </w:rPr>
        <w:t xml:space="preserve">however, following discussion of the benefits </w:t>
      </w:r>
      <w:r w:rsidR="0069466D" w:rsidRPr="002728AC">
        <w:rPr>
          <w:rFonts w:eastAsia="Calibri" w:cs="Arial"/>
          <w:color w:val="000000" w:themeColor="text1"/>
        </w:rPr>
        <w:t xml:space="preserve">and some adaptations </w:t>
      </w:r>
      <w:r w:rsidR="003122D2" w:rsidRPr="002728AC">
        <w:rPr>
          <w:rFonts w:eastAsia="Calibri" w:cs="Arial"/>
          <w:color w:val="000000" w:themeColor="text1"/>
        </w:rPr>
        <w:t xml:space="preserve">she proposed, </w:t>
      </w:r>
      <w:r w:rsidR="00DF3564" w:rsidRPr="002728AC">
        <w:rPr>
          <w:rFonts w:eastAsia="Calibri" w:cs="Arial"/>
          <w:color w:val="000000" w:themeColor="text1"/>
        </w:rPr>
        <w:t>the plan in place</w:t>
      </w:r>
      <w:r w:rsidR="003122D2" w:rsidRPr="002728AC">
        <w:rPr>
          <w:rFonts w:eastAsia="Calibri" w:cs="Arial"/>
          <w:color w:val="000000" w:themeColor="text1"/>
        </w:rPr>
        <w:t xml:space="preserve"> was agreed</w:t>
      </w:r>
      <w:r w:rsidR="00DF3564" w:rsidRPr="002728AC">
        <w:rPr>
          <w:rFonts w:eastAsia="Calibri" w:cs="Arial"/>
          <w:color w:val="000000" w:themeColor="text1"/>
        </w:rPr>
        <w:t xml:space="preserve">. </w:t>
      </w:r>
      <w:r w:rsidR="00771903" w:rsidRPr="002728AC">
        <w:rPr>
          <w:rFonts w:eastAsia="Calibri" w:cs="Arial"/>
          <w:color w:val="000000" w:themeColor="text1"/>
        </w:rPr>
        <w:t xml:space="preserve">Peer and Reid </w:t>
      </w:r>
      <w:r w:rsidR="009F498C" w:rsidRPr="002728AC">
        <w:rPr>
          <w:rFonts w:eastAsia="Calibri" w:cs="Arial"/>
          <w:color w:val="000000" w:themeColor="text1"/>
        </w:rPr>
        <w:t xml:space="preserve">(2016) </w:t>
      </w:r>
      <w:r w:rsidR="000E5807" w:rsidRPr="002728AC">
        <w:rPr>
          <w:rFonts w:eastAsia="Calibri" w:cs="Arial"/>
          <w:color w:val="000000" w:themeColor="text1"/>
        </w:rPr>
        <w:t>highlight</w:t>
      </w:r>
      <w:r w:rsidR="00286478" w:rsidRPr="002728AC">
        <w:rPr>
          <w:rFonts w:eastAsia="Calibri" w:cs="Arial"/>
          <w:color w:val="000000" w:themeColor="text1"/>
        </w:rPr>
        <w:t xml:space="preserve"> </w:t>
      </w:r>
      <w:r w:rsidR="000E5807" w:rsidRPr="002728AC">
        <w:rPr>
          <w:rFonts w:eastAsia="Calibri" w:cs="Arial"/>
          <w:color w:val="000000" w:themeColor="text1"/>
        </w:rPr>
        <w:t xml:space="preserve">the </w:t>
      </w:r>
      <w:r w:rsidR="00584F66" w:rsidRPr="002728AC">
        <w:rPr>
          <w:rFonts w:eastAsia="Calibri" w:cs="Arial"/>
          <w:color w:val="000000" w:themeColor="text1"/>
        </w:rPr>
        <w:t xml:space="preserve">crucial role specialist teachers have in compiling </w:t>
      </w:r>
      <w:r w:rsidR="00A12462" w:rsidRPr="002728AC">
        <w:rPr>
          <w:rFonts w:eastAsia="Calibri" w:cs="Arial"/>
          <w:color w:val="000000" w:themeColor="text1"/>
        </w:rPr>
        <w:t xml:space="preserve">support plans for learners with barriers to learning. </w:t>
      </w:r>
      <w:r w:rsidR="009F498C" w:rsidRPr="002728AC">
        <w:rPr>
          <w:rFonts w:eastAsia="Calibri" w:cs="Arial"/>
          <w:color w:val="000000" w:themeColor="text1"/>
        </w:rPr>
        <w:t>However, t</w:t>
      </w:r>
      <w:r w:rsidR="0078081C" w:rsidRPr="002728AC">
        <w:rPr>
          <w:rFonts w:eastAsia="Calibri" w:cs="Arial"/>
          <w:color w:val="000000" w:themeColor="text1"/>
        </w:rPr>
        <w:t xml:space="preserve">he </w:t>
      </w:r>
      <w:r w:rsidR="00F23892" w:rsidRPr="002728AC">
        <w:rPr>
          <w:rFonts w:eastAsia="Calibri" w:cs="Arial"/>
          <w:color w:val="000000" w:themeColor="text1"/>
        </w:rPr>
        <w:t xml:space="preserve">views of </w:t>
      </w:r>
      <w:r w:rsidR="00A52620" w:rsidRPr="002728AC">
        <w:rPr>
          <w:rFonts w:eastAsia="Calibri" w:cs="Arial"/>
          <w:color w:val="000000" w:themeColor="text1"/>
        </w:rPr>
        <w:t>the child and the views and needs of the parents must also be taken into consideration when achieving an inclusive education for the learner</w:t>
      </w:r>
      <w:r w:rsidR="00BA0153" w:rsidRPr="002728AC">
        <w:rPr>
          <w:rFonts w:eastAsia="Calibri" w:cs="Arial"/>
          <w:color w:val="000000" w:themeColor="text1"/>
        </w:rPr>
        <w:t xml:space="preserve"> </w:t>
      </w:r>
      <w:r w:rsidR="003122D2" w:rsidRPr="002728AC">
        <w:rPr>
          <w:rFonts w:eastAsia="Calibri" w:cs="Arial"/>
          <w:color w:val="000000" w:themeColor="text1"/>
        </w:rPr>
        <w:t>(</w:t>
      </w:r>
      <w:r w:rsidR="00825632" w:rsidRPr="002728AC">
        <w:rPr>
          <w:rFonts w:eastAsia="Calibri" w:cs="Arial"/>
          <w:color w:val="000000" w:themeColor="text1"/>
        </w:rPr>
        <w:t xml:space="preserve">Welsh Government, </w:t>
      </w:r>
      <w:r w:rsidR="003122D2" w:rsidRPr="002728AC">
        <w:rPr>
          <w:rFonts w:eastAsia="Calibri" w:cs="Arial"/>
          <w:color w:val="000000" w:themeColor="text1"/>
        </w:rPr>
        <w:t>2016</w:t>
      </w:r>
      <w:r w:rsidR="00825632" w:rsidRPr="002728AC">
        <w:rPr>
          <w:rFonts w:eastAsia="Calibri" w:cs="Arial"/>
          <w:color w:val="000000" w:themeColor="text1"/>
        </w:rPr>
        <w:t>; Peer and Reid, 2016</w:t>
      </w:r>
      <w:r w:rsidR="003122D2" w:rsidRPr="002728AC">
        <w:rPr>
          <w:rFonts w:eastAsia="Calibri" w:cs="Arial"/>
          <w:color w:val="000000" w:themeColor="text1"/>
        </w:rPr>
        <w:t>)</w:t>
      </w:r>
      <w:r w:rsidR="003A2C11" w:rsidRPr="002728AC">
        <w:rPr>
          <w:rFonts w:eastAsia="Calibri" w:cs="Arial"/>
          <w:color w:val="000000" w:themeColor="text1"/>
        </w:rPr>
        <w:t xml:space="preserve">. </w:t>
      </w:r>
      <w:r w:rsidR="008B411C" w:rsidRPr="002728AC">
        <w:rPr>
          <w:rFonts w:eastAsia="Calibri" w:cs="Arial"/>
          <w:color w:val="000000" w:themeColor="text1"/>
        </w:rPr>
        <w:t>It was agreed that</w:t>
      </w:r>
      <w:r w:rsidR="00597FE7" w:rsidRPr="002728AC">
        <w:rPr>
          <w:rFonts w:eastAsia="Calibri" w:cs="Arial"/>
          <w:color w:val="000000" w:themeColor="text1"/>
        </w:rPr>
        <w:t xml:space="preserve"> the intervention would </w:t>
      </w:r>
      <w:r w:rsidR="00597FE7" w:rsidRPr="002728AC">
        <w:rPr>
          <w:rFonts w:eastAsia="Calibri" w:cs="Arial"/>
          <w:color w:val="000000" w:themeColor="text1"/>
        </w:rPr>
        <w:lastRenderedPageBreak/>
        <w:t xml:space="preserve">take place during the </w:t>
      </w:r>
      <w:r w:rsidR="001778C3" w:rsidRPr="002728AC">
        <w:rPr>
          <w:rFonts w:eastAsia="Calibri" w:cs="Arial"/>
          <w:color w:val="000000" w:themeColor="text1"/>
        </w:rPr>
        <w:t>timetabled literacy sessions as Dimitri would be unable to understand</w:t>
      </w:r>
      <w:r w:rsidR="006463BA" w:rsidRPr="002728AC">
        <w:rPr>
          <w:rFonts w:eastAsia="Calibri" w:cs="Arial"/>
          <w:color w:val="000000" w:themeColor="text1"/>
        </w:rPr>
        <w:t xml:space="preserve"> </w:t>
      </w:r>
      <w:r w:rsidR="00A85EDC" w:rsidRPr="002728AC">
        <w:rPr>
          <w:rFonts w:eastAsia="Calibri" w:cs="Arial"/>
          <w:color w:val="000000" w:themeColor="text1"/>
        </w:rPr>
        <w:t>the lesson and would be playing with Lego.</w:t>
      </w:r>
      <w:r w:rsidR="00C14818" w:rsidRPr="002728AC">
        <w:rPr>
          <w:rFonts w:eastAsia="Calibri" w:cs="Arial"/>
          <w:color w:val="000000" w:themeColor="text1"/>
        </w:rPr>
        <w:t xml:space="preserve"> Some may consider removal from any lesson for an intervention </w:t>
      </w:r>
      <w:r w:rsidR="000D53B5" w:rsidRPr="002728AC">
        <w:rPr>
          <w:rFonts w:eastAsia="Calibri" w:cs="Arial"/>
          <w:color w:val="000000" w:themeColor="text1"/>
        </w:rPr>
        <w:t xml:space="preserve">to be exclusion rather than inclusion. </w:t>
      </w:r>
      <w:r w:rsidR="00C258AA" w:rsidRPr="002728AC">
        <w:rPr>
          <w:rFonts w:eastAsia="Calibri" w:cs="Arial"/>
          <w:color w:val="000000" w:themeColor="text1"/>
        </w:rPr>
        <w:t>In contrast, UNESCO (2005) views inclusion as a process,</w:t>
      </w:r>
      <w:r w:rsidR="004D1ABD" w:rsidRPr="002728AC">
        <w:rPr>
          <w:rFonts w:eastAsia="Calibri" w:cs="Arial"/>
          <w:color w:val="000000" w:themeColor="text1"/>
        </w:rPr>
        <w:t xml:space="preserve"> which involves</w:t>
      </w:r>
      <w:r w:rsidR="00C258AA" w:rsidRPr="002728AC">
        <w:rPr>
          <w:rFonts w:eastAsia="Calibri" w:cs="Arial"/>
          <w:color w:val="000000" w:themeColor="text1"/>
        </w:rPr>
        <w:t xml:space="preserve"> </w:t>
      </w:r>
      <w:r w:rsidR="00D16994" w:rsidRPr="002728AC">
        <w:rPr>
          <w:rFonts w:eastAsia="Calibri" w:cs="Arial"/>
          <w:color w:val="000000" w:themeColor="text1"/>
        </w:rPr>
        <w:t>implementing strategies to achieve a</w:t>
      </w:r>
      <w:r w:rsidR="00693EE4" w:rsidRPr="002728AC">
        <w:rPr>
          <w:rFonts w:eastAsia="Calibri" w:cs="Arial"/>
          <w:color w:val="000000" w:themeColor="text1"/>
        </w:rPr>
        <w:t xml:space="preserve"> final objective. </w:t>
      </w:r>
      <w:r w:rsidR="000D53B5" w:rsidRPr="002728AC">
        <w:rPr>
          <w:rFonts w:eastAsia="Calibri" w:cs="Arial"/>
          <w:color w:val="000000" w:themeColor="text1"/>
        </w:rPr>
        <w:t xml:space="preserve"> </w:t>
      </w:r>
      <w:r w:rsidR="004D1ABD" w:rsidRPr="002728AC">
        <w:rPr>
          <w:rFonts w:eastAsia="Calibri" w:cs="Arial"/>
          <w:color w:val="000000" w:themeColor="text1"/>
        </w:rPr>
        <w:t xml:space="preserve">Meeting Dimitri’s SEL needs and creating a professional relationship with a teaching assistant </w:t>
      </w:r>
      <w:r w:rsidR="008D2B8B" w:rsidRPr="002728AC">
        <w:rPr>
          <w:rFonts w:eastAsia="Calibri" w:cs="Arial"/>
          <w:color w:val="000000" w:themeColor="text1"/>
        </w:rPr>
        <w:t>will help him develop holistically</w:t>
      </w:r>
      <w:r w:rsidR="00047D93" w:rsidRPr="002728AC">
        <w:rPr>
          <w:rFonts w:eastAsia="Calibri" w:cs="Arial"/>
          <w:color w:val="000000" w:themeColor="text1"/>
        </w:rPr>
        <w:t xml:space="preserve">. </w:t>
      </w:r>
      <w:r w:rsidR="0006253C" w:rsidRPr="002728AC">
        <w:rPr>
          <w:rFonts w:eastAsia="Calibri" w:cs="Arial"/>
          <w:color w:val="000000" w:themeColor="text1"/>
        </w:rPr>
        <w:t xml:space="preserve">Holistic </w:t>
      </w:r>
      <w:r w:rsidR="00C7736B" w:rsidRPr="002728AC">
        <w:rPr>
          <w:rFonts w:eastAsia="Calibri" w:cs="Arial"/>
          <w:color w:val="000000" w:themeColor="text1"/>
        </w:rPr>
        <w:t xml:space="preserve">development </w:t>
      </w:r>
      <w:r w:rsidR="00635864" w:rsidRPr="002728AC">
        <w:rPr>
          <w:rFonts w:eastAsia="Calibri" w:cs="Arial"/>
          <w:color w:val="000000" w:themeColor="text1"/>
        </w:rPr>
        <w:t>encompassing</w:t>
      </w:r>
      <w:r w:rsidR="00C7736B" w:rsidRPr="002728AC">
        <w:rPr>
          <w:rFonts w:eastAsia="Calibri" w:cs="Arial"/>
          <w:color w:val="000000" w:themeColor="text1"/>
        </w:rPr>
        <w:t xml:space="preserve"> all areas of development</w:t>
      </w:r>
      <w:r w:rsidR="00635864" w:rsidRPr="002728AC">
        <w:rPr>
          <w:rFonts w:eastAsia="Calibri" w:cs="Arial"/>
          <w:color w:val="000000" w:themeColor="text1"/>
        </w:rPr>
        <w:t>;</w:t>
      </w:r>
      <w:r w:rsidR="00C7736B" w:rsidRPr="002728AC">
        <w:rPr>
          <w:rFonts w:eastAsia="Calibri" w:cs="Arial"/>
          <w:color w:val="000000" w:themeColor="text1"/>
        </w:rPr>
        <w:t xml:space="preserve"> social, emotional, physical,</w:t>
      </w:r>
      <w:r w:rsidR="00635864" w:rsidRPr="002728AC">
        <w:rPr>
          <w:rFonts w:eastAsia="Calibri" w:cs="Arial"/>
          <w:color w:val="000000" w:themeColor="text1"/>
        </w:rPr>
        <w:t xml:space="preserve"> cognitive and spir</w:t>
      </w:r>
      <w:r w:rsidR="004503D5" w:rsidRPr="002728AC">
        <w:rPr>
          <w:rFonts w:eastAsia="Calibri" w:cs="Arial"/>
          <w:color w:val="000000" w:themeColor="text1"/>
        </w:rPr>
        <w:t>itual (Brodie, 2002).</w:t>
      </w:r>
      <w:r w:rsidR="00C7736B" w:rsidRPr="002728AC">
        <w:rPr>
          <w:rFonts w:eastAsia="Calibri" w:cs="Arial"/>
          <w:color w:val="000000" w:themeColor="text1"/>
        </w:rPr>
        <w:t xml:space="preserve"> </w:t>
      </w:r>
      <w:r w:rsidR="00936240" w:rsidRPr="002728AC">
        <w:rPr>
          <w:rFonts w:eastAsia="Calibri" w:cs="Arial"/>
          <w:color w:val="000000" w:themeColor="text1"/>
        </w:rPr>
        <w:t xml:space="preserve">Further, </w:t>
      </w:r>
      <w:r w:rsidR="000A6E86" w:rsidRPr="002728AC">
        <w:rPr>
          <w:rFonts w:eastAsia="Calibri" w:cs="Arial"/>
          <w:color w:val="000000" w:themeColor="text1"/>
        </w:rPr>
        <w:t xml:space="preserve">literature suggests that there are two main approaches when considering inclusion, </w:t>
      </w:r>
      <w:r w:rsidR="00495930" w:rsidRPr="002728AC">
        <w:rPr>
          <w:rFonts w:eastAsia="Calibri" w:cs="Arial"/>
          <w:color w:val="000000" w:themeColor="text1"/>
        </w:rPr>
        <w:t xml:space="preserve">a universalist approach and a recognition of difference approach (Peer and Reid, 2016). </w:t>
      </w:r>
      <w:r w:rsidR="003474F7" w:rsidRPr="002728AC">
        <w:rPr>
          <w:rFonts w:eastAsia="Calibri" w:cs="Arial"/>
          <w:color w:val="000000" w:themeColor="text1"/>
        </w:rPr>
        <w:t>A universalist approach considers every individual as the same</w:t>
      </w:r>
      <w:r w:rsidR="00E040E1" w:rsidRPr="002728AC">
        <w:rPr>
          <w:rFonts w:eastAsia="Calibri" w:cs="Arial"/>
          <w:color w:val="000000" w:themeColor="text1"/>
        </w:rPr>
        <w:t xml:space="preserve">, </w:t>
      </w:r>
      <w:r w:rsidR="00DF3232" w:rsidRPr="002728AC">
        <w:rPr>
          <w:rFonts w:eastAsia="Calibri" w:cs="Arial"/>
          <w:color w:val="000000" w:themeColor="text1"/>
        </w:rPr>
        <w:t>highlighting common desires for all</w:t>
      </w:r>
      <w:r w:rsidR="00C46E39" w:rsidRPr="002728AC">
        <w:rPr>
          <w:rFonts w:eastAsia="Calibri" w:cs="Arial"/>
          <w:color w:val="000000" w:themeColor="text1"/>
        </w:rPr>
        <w:t>, initially appearing inclusive</w:t>
      </w:r>
      <w:r w:rsidR="00206FB5" w:rsidRPr="002728AC">
        <w:rPr>
          <w:rFonts w:eastAsia="Calibri" w:cs="Arial"/>
          <w:color w:val="000000" w:themeColor="text1"/>
        </w:rPr>
        <w:t>.</w:t>
      </w:r>
      <w:r w:rsidR="00C46E39" w:rsidRPr="002728AC">
        <w:rPr>
          <w:rFonts w:eastAsia="Calibri" w:cs="Arial"/>
          <w:color w:val="000000" w:themeColor="text1"/>
        </w:rPr>
        <w:t xml:space="preserve"> </w:t>
      </w:r>
      <w:r w:rsidR="00206FB5" w:rsidRPr="002728AC">
        <w:rPr>
          <w:rFonts w:eastAsia="Calibri" w:cs="Arial"/>
          <w:color w:val="000000" w:themeColor="text1"/>
        </w:rPr>
        <w:t>H</w:t>
      </w:r>
      <w:r w:rsidR="00C46E39" w:rsidRPr="002728AC">
        <w:rPr>
          <w:rFonts w:eastAsia="Calibri" w:cs="Arial"/>
          <w:color w:val="000000" w:themeColor="text1"/>
        </w:rPr>
        <w:t xml:space="preserve">owever, this approach lacks any </w:t>
      </w:r>
      <w:r w:rsidR="00476DAC" w:rsidRPr="002728AC">
        <w:rPr>
          <w:rFonts w:eastAsia="Calibri" w:cs="Arial"/>
          <w:color w:val="000000" w:themeColor="text1"/>
        </w:rPr>
        <w:t>consideration for disadvantaged children du</w:t>
      </w:r>
      <w:r w:rsidR="00DF6496" w:rsidRPr="002728AC">
        <w:rPr>
          <w:rFonts w:eastAsia="Calibri" w:cs="Arial"/>
          <w:color w:val="000000" w:themeColor="text1"/>
        </w:rPr>
        <w:t>e to possible</w:t>
      </w:r>
      <w:r w:rsidR="00840525" w:rsidRPr="002728AC">
        <w:rPr>
          <w:rFonts w:eastAsia="Calibri" w:cs="Arial"/>
          <w:color w:val="000000" w:themeColor="text1"/>
        </w:rPr>
        <w:t xml:space="preserve"> social, economic or impairment barriers. </w:t>
      </w:r>
      <w:r w:rsidR="0006317F" w:rsidRPr="002728AC">
        <w:rPr>
          <w:rFonts w:eastAsia="Calibri" w:cs="Arial"/>
          <w:color w:val="000000" w:themeColor="text1"/>
        </w:rPr>
        <w:t xml:space="preserve">In contrast, a recognition of difference approach </w:t>
      </w:r>
      <w:r w:rsidR="00FC40BF" w:rsidRPr="002728AC">
        <w:rPr>
          <w:rFonts w:eastAsia="Calibri" w:cs="Arial"/>
          <w:color w:val="000000" w:themeColor="text1"/>
        </w:rPr>
        <w:t>requires</w:t>
      </w:r>
      <w:r w:rsidR="00433A05" w:rsidRPr="002728AC">
        <w:rPr>
          <w:rFonts w:eastAsia="Calibri" w:cs="Arial"/>
          <w:color w:val="000000" w:themeColor="text1"/>
        </w:rPr>
        <w:t xml:space="preserve"> reasonable adjustment and </w:t>
      </w:r>
      <w:r w:rsidR="00FC40BF" w:rsidRPr="002728AC">
        <w:rPr>
          <w:rFonts w:eastAsia="Calibri" w:cs="Arial"/>
          <w:color w:val="000000" w:themeColor="text1"/>
        </w:rPr>
        <w:t>support for some individuals</w:t>
      </w:r>
      <w:r w:rsidR="00604C58" w:rsidRPr="002728AC">
        <w:rPr>
          <w:rFonts w:eastAsia="Calibri" w:cs="Arial"/>
          <w:color w:val="000000" w:themeColor="text1"/>
        </w:rPr>
        <w:t>,</w:t>
      </w:r>
      <w:r w:rsidR="00FC40BF" w:rsidRPr="002728AC">
        <w:rPr>
          <w:rFonts w:eastAsia="Calibri" w:cs="Arial"/>
          <w:color w:val="000000" w:themeColor="text1"/>
        </w:rPr>
        <w:t xml:space="preserve"> </w:t>
      </w:r>
      <w:r w:rsidR="00C27A2F" w:rsidRPr="002728AC">
        <w:rPr>
          <w:rFonts w:eastAsia="Calibri" w:cs="Arial"/>
          <w:color w:val="000000" w:themeColor="text1"/>
        </w:rPr>
        <w:t xml:space="preserve">to </w:t>
      </w:r>
      <w:r w:rsidR="00534462" w:rsidRPr="002728AC">
        <w:rPr>
          <w:rFonts w:eastAsia="Calibri" w:cs="Arial"/>
          <w:color w:val="000000" w:themeColor="text1"/>
        </w:rPr>
        <w:t>rectify</w:t>
      </w:r>
      <w:r w:rsidR="00C27A2F" w:rsidRPr="002728AC">
        <w:rPr>
          <w:rFonts w:eastAsia="Calibri" w:cs="Arial"/>
          <w:color w:val="000000" w:themeColor="text1"/>
        </w:rPr>
        <w:t xml:space="preserve"> any inequalities they are experiencing </w:t>
      </w:r>
      <w:r w:rsidR="00AA35DA" w:rsidRPr="002728AC">
        <w:rPr>
          <w:rFonts w:eastAsia="Calibri" w:cs="Arial"/>
          <w:color w:val="000000" w:themeColor="text1"/>
        </w:rPr>
        <w:t>so that every individual can achieve their best potential</w:t>
      </w:r>
      <w:r w:rsidR="00BD3BCA" w:rsidRPr="002728AC">
        <w:rPr>
          <w:rFonts w:eastAsia="Calibri" w:cs="Arial"/>
          <w:color w:val="000000" w:themeColor="text1"/>
        </w:rPr>
        <w:t xml:space="preserve"> (Peer and Reid, 2016). </w:t>
      </w:r>
    </w:p>
    <w:p w14:paraId="67D2303B" w14:textId="7F7BBFF8" w:rsidR="002250BE" w:rsidRPr="002728AC" w:rsidRDefault="00F351C5" w:rsidP="002728AC">
      <w:pPr>
        <w:spacing w:line="360" w:lineRule="auto"/>
        <w:ind w:firstLine="720"/>
        <w:rPr>
          <w:rFonts w:ascii="Arial" w:eastAsia="Calibri" w:hAnsi="Arial" w:cs="Arial"/>
        </w:rPr>
      </w:pPr>
      <w:r w:rsidRPr="002728AC">
        <w:rPr>
          <w:rFonts w:ascii="Arial" w:eastAsia="Calibri" w:hAnsi="Arial" w:cs="Arial"/>
          <w:color w:val="000000" w:themeColor="text1"/>
        </w:rPr>
        <w:t xml:space="preserve">Adverse Childhood Experiences (ACEs) </w:t>
      </w:r>
      <w:r w:rsidR="00B91049" w:rsidRPr="002728AC">
        <w:rPr>
          <w:rFonts w:ascii="Arial" w:eastAsia="Calibri" w:hAnsi="Arial" w:cs="Arial"/>
          <w:color w:val="000000" w:themeColor="text1"/>
        </w:rPr>
        <w:t xml:space="preserve">can have </w:t>
      </w:r>
      <w:r w:rsidR="00513A64" w:rsidRPr="002728AC">
        <w:rPr>
          <w:rFonts w:ascii="Arial" w:eastAsia="Calibri" w:hAnsi="Arial" w:cs="Arial"/>
          <w:color w:val="000000" w:themeColor="text1"/>
        </w:rPr>
        <w:t xml:space="preserve">lifelong </w:t>
      </w:r>
      <w:r w:rsidR="002A26C2" w:rsidRPr="002728AC">
        <w:rPr>
          <w:rFonts w:ascii="Arial" w:eastAsia="Calibri" w:hAnsi="Arial" w:cs="Arial"/>
          <w:color w:val="000000" w:themeColor="text1"/>
        </w:rPr>
        <w:t xml:space="preserve">substantial impacts on those who </w:t>
      </w:r>
      <w:r w:rsidR="002A5E05" w:rsidRPr="002728AC">
        <w:rPr>
          <w:rFonts w:ascii="Arial" w:eastAsia="Calibri" w:hAnsi="Arial" w:cs="Arial"/>
          <w:color w:val="000000" w:themeColor="text1"/>
        </w:rPr>
        <w:t>they are inflicted on</w:t>
      </w:r>
      <w:r w:rsidR="000E1F90" w:rsidRPr="002728AC">
        <w:rPr>
          <w:rFonts w:ascii="Arial" w:eastAsia="Calibri" w:hAnsi="Arial" w:cs="Arial"/>
          <w:color w:val="000000" w:themeColor="text1"/>
        </w:rPr>
        <w:t xml:space="preserve">, mentally and physically </w:t>
      </w:r>
      <w:r w:rsidR="00F83A44" w:rsidRPr="002728AC">
        <w:rPr>
          <w:rFonts w:ascii="Arial" w:eastAsia="Calibri" w:hAnsi="Arial" w:cs="Arial"/>
          <w:color w:val="000000" w:themeColor="text1"/>
        </w:rPr>
        <w:t>(</w:t>
      </w:r>
      <w:r w:rsidR="00513A64" w:rsidRPr="002728AC">
        <w:rPr>
          <w:rFonts w:ascii="Arial" w:eastAsia="Calibri" w:hAnsi="Arial" w:cs="Arial"/>
          <w:color w:val="000000" w:themeColor="text1"/>
        </w:rPr>
        <w:t>C</w:t>
      </w:r>
      <w:r w:rsidR="00F83A44" w:rsidRPr="002728AC">
        <w:rPr>
          <w:rFonts w:ascii="Arial" w:eastAsia="Calibri" w:hAnsi="Arial" w:cs="Arial"/>
          <w:color w:val="000000" w:themeColor="text1"/>
        </w:rPr>
        <w:t>DC, 2021)</w:t>
      </w:r>
      <w:r w:rsidR="000E1F90" w:rsidRPr="002728AC">
        <w:rPr>
          <w:rFonts w:ascii="Arial" w:eastAsia="Calibri" w:hAnsi="Arial" w:cs="Arial"/>
          <w:color w:val="000000" w:themeColor="text1"/>
        </w:rPr>
        <w:t>.</w:t>
      </w:r>
      <w:r w:rsidR="00EA1F3C" w:rsidRPr="002728AC">
        <w:rPr>
          <w:rFonts w:ascii="Arial" w:eastAsia="Calibri" w:hAnsi="Arial" w:cs="Arial"/>
          <w:color w:val="000000" w:themeColor="text1"/>
        </w:rPr>
        <w:t xml:space="preserve"> </w:t>
      </w:r>
      <w:r w:rsidR="005961CD" w:rsidRPr="002728AC">
        <w:rPr>
          <w:rFonts w:ascii="Arial" w:eastAsia="Calibri" w:hAnsi="Arial" w:cs="Arial"/>
          <w:color w:val="000000" w:themeColor="text1"/>
        </w:rPr>
        <w:t xml:space="preserve">Dmitri </w:t>
      </w:r>
      <w:r w:rsidR="00073F25" w:rsidRPr="002728AC">
        <w:rPr>
          <w:rFonts w:ascii="Arial" w:eastAsia="Calibri" w:hAnsi="Arial" w:cs="Arial"/>
          <w:color w:val="000000" w:themeColor="text1"/>
        </w:rPr>
        <w:t>has experience</w:t>
      </w:r>
      <w:r w:rsidR="00060C9A" w:rsidRPr="002728AC">
        <w:rPr>
          <w:rFonts w:ascii="Arial" w:eastAsia="Calibri" w:hAnsi="Arial" w:cs="Arial"/>
          <w:color w:val="000000" w:themeColor="text1"/>
        </w:rPr>
        <w:t>d</w:t>
      </w:r>
      <w:r w:rsidR="00073F25" w:rsidRPr="002728AC">
        <w:rPr>
          <w:rFonts w:ascii="Arial" w:eastAsia="Calibri" w:hAnsi="Arial" w:cs="Arial"/>
          <w:color w:val="000000" w:themeColor="text1"/>
        </w:rPr>
        <w:t xml:space="preserve"> </w:t>
      </w:r>
      <w:r w:rsidR="00060C9A" w:rsidRPr="002728AC">
        <w:rPr>
          <w:rFonts w:ascii="Arial" w:eastAsia="Calibri" w:hAnsi="Arial" w:cs="Arial"/>
          <w:color w:val="000000" w:themeColor="text1"/>
        </w:rPr>
        <w:t>numerous</w:t>
      </w:r>
      <w:r w:rsidR="00073F25" w:rsidRPr="002728AC">
        <w:rPr>
          <w:rFonts w:ascii="Arial" w:eastAsia="Calibri" w:hAnsi="Arial" w:cs="Arial"/>
          <w:color w:val="000000" w:themeColor="text1"/>
        </w:rPr>
        <w:t xml:space="preserve"> ACEs due to the war, multiple family members </w:t>
      </w:r>
      <w:r w:rsidR="00060C9A" w:rsidRPr="002728AC">
        <w:rPr>
          <w:rFonts w:ascii="Arial" w:eastAsia="Calibri" w:hAnsi="Arial" w:cs="Arial"/>
          <w:color w:val="000000" w:themeColor="text1"/>
        </w:rPr>
        <w:t xml:space="preserve">have </w:t>
      </w:r>
      <w:r w:rsidR="00073F25" w:rsidRPr="002728AC">
        <w:rPr>
          <w:rFonts w:ascii="Arial" w:eastAsia="Calibri" w:hAnsi="Arial" w:cs="Arial"/>
          <w:color w:val="000000" w:themeColor="text1"/>
        </w:rPr>
        <w:t xml:space="preserve">lost their lives, </w:t>
      </w:r>
      <w:r w:rsidR="00060C9A" w:rsidRPr="002728AC">
        <w:rPr>
          <w:rFonts w:ascii="Arial" w:eastAsia="Calibri" w:hAnsi="Arial" w:cs="Arial"/>
          <w:color w:val="000000" w:themeColor="text1"/>
        </w:rPr>
        <w:t>witnessing</w:t>
      </w:r>
      <w:r w:rsidR="00CD13AD" w:rsidRPr="002728AC">
        <w:rPr>
          <w:rFonts w:ascii="Arial" w:eastAsia="Calibri" w:hAnsi="Arial" w:cs="Arial"/>
          <w:color w:val="000000" w:themeColor="text1"/>
        </w:rPr>
        <w:t xml:space="preserve"> bombs</w:t>
      </w:r>
      <w:r w:rsidR="00060C9A" w:rsidRPr="002728AC">
        <w:rPr>
          <w:rFonts w:ascii="Arial" w:eastAsia="Calibri" w:hAnsi="Arial" w:cs="Arial"/>
          <w:color w:val="000000" w:themeColor="text1"/>
        </w:rPr>
        <w:t xml:space="preserve"> exploding</w:t>
      </w:r>
      <w:r w:rsidR="00CD13AD" w:rsidRPr="002728AC">
        <w:rPr>
          <w:rFonts w:ascii="Arial" w:eastAsia="Calibri" w:hAnsi="Arial" w:cs="Arial"/>
          <w:color w:val="000000" w:themeColor="text1"/>
        </w:rPr>
        <w:t xml:space="preserve"> and fighting on his doorstep and his family being </w:t>
      </w:r>
      <w:r w:rsidR="00060C9A" w:rsidRPr="002728AC">
        <w:rPr>
          <w:rFonts w:ascii="Arial" w:eastAsia="Calibri" w:hAnsi="Arial" w:cs="Arial"/>
          <w:color w:val="000000" w:themeColor="text1"/>
        </w:rPr>
        <w:t xml:space="preserve">separated </w:t>
      </w:r>
      <w:r w:rsidR="00BB7725" w:rsidRPr="002728AC">
        <w:rPr>
          <w:rFonts w:ascii="Arial" w:eastAsia="Calibri" w:hAnsi="Arial" w:cs="Arial"/>
          <w:color w:val="000000" w:themeColor="text1"/>
        </w:rPr>
        <w:t xml:space="preserve">resulting in his father remaining in Ukraine. </w:t>
      </w:r>
      <w:r w:rsidR="00EA1F3C" w:rsidRPr="002728AC">
        <w:rPr>
          <w:rFonts w:ascii="Arial" w:eastAsia="Calibri" w:hAnsi="Arial" w:cs="Arial"/>
          <w:color w:val="000000" w:themeColor="text1"/>
        </w:rPr>
        <w:t>Public Health Wales</w:t>
      </w:r>
      <w:r w:rsidR="00EF26B1" w:rsidRPr="002728AC">
        <w:rPr>
          <w:rFonts w:ascii="Arial" w:eastAsia="Calibri" w:hAnsi="Arial" w:cs="Arial"/>
          <w:color w:val="000000" w:themeColor="text1"/>
        </w:rPr>
        <w:t xml:space="preserve"> (n.d) </w:t>
      </w:r>
      <w:r w:rsidR="006734FE" w:rsidRPr="002728AC">
        <w:rPr>
          <w:rFonts w:ascii="Arial" w:eastAsia="Calibri" w:hAnsi="Arial" w:cs="Arial"/>
          <w:color w:val="000000" w:themeColor="text1"/>
        </w:rPr>
        <w:t xml:space="preserve">identify that </w:t>
      </w:r>
      <w:r w:rsidR="00B179B0" w:rsidRPr="002728AC">
        <w:rPr>
          <w:rFonts w:ascii="Arial" w:eastAsia="Calibri" w:hAnsi="Arial" w:cs="Arial"/>
          <w:color w:val="000000" w:themeColor="text1"/>
        </w:rPr>
        <w:t xml:space="preserve">ACEs not only cause detrimental </w:t>
      </w:r>
      <w:r w:rsidR="0001310F" w:rsidRPr="002728AC">
        <w:rPr>
          <w:rFonts w:ascii="Arial" w:eastAsia="Calibri" w:hAnsi="Arial" w:cs="Arial"/>
          <w:color w:val="000000" w:themeColor="text1"/>
        </w:rPr>
        <w:t xml:space="preserve">impacts to an </w:t>
      </w:r>
      <w:r w:rsidR="00996A1A" w:rsidRPr="002728AC">
        <w:rPr>
          <w:rFonts w:ascii="Arial" w:eastAsia="Calibri" w:hAnsi="Arial" w:cs="Arial"/>
          <w:color w:val="000000" w:themeColor="text1"/>
        </w:rPr>
        <w:t>individual’s</w:t>
      </w:r>
      <w:r w:rsidR="0001310F" w:rsidRPr="002728AC">
        <w:rPr>
          <w:rFonts w:ascii="Arial" w:eastAsia="Calibri" w:hAnsi="Arial" w:cs="Arial"/>
          <w:color w:val="000000" w:themeColor="text1"/>
        </w:rPr>
        <w:t xml:space="preserve"> health but also can result in </w:t>
      </w:r>
      <w:r w:rsidR="00996A1A" w:rsidRPr="002728AC">
        <w:rPr>
          <w:rFonts w:ascii="Arial" w:eastAsia="Calibri" w:hAnsi="Arial" w:cs="Arial"/>
          <w:color w:val="000000" w:themeColor="text1"/>
        </w:rPr>
        <w:t xml:space="preserve">poor school performance and a cycle of future generations similarly experiencing ACEs. </w:t>
      </w:r>
      <w:r w:rsidR="008B649D" w:rsidRPr="002728AC">
        <w:rPr>
          <w:rFonts w:ascii="Arial" w:eastAsia="Calibri" w:hAnsi="Arial" w:cs="Arial"/>
          <w:color w:val="000000" w:themeColor="text1"/>
        </w:rPr>
        <w:t xml:space="preserve">Experiencing multiple ACEs </w:t>
      </w:r>
      <w:r w:rsidR="008E4152" w:rsidRPr="002728AC">
        <w:rPr>
          <w:rFonts w:ascii="Arial" w:eastAsia="Calibri" w:hAnsi="Arial" w:cs="Arial"/>
          <w:color w:val="000000" w:themeColor="text1"/>
        </w:rPr>
        <w:t>can result in toxic stress and higher cortisol levels within the brain</w:t>
      </w:r>
      <w:r w:rsidR="00C159ED" w:rsidRPr="002728AC">
        <w:rPr>
          <w:rFonts w:ascii="Arial" w:eastAsia="Calibri" w:hAnsi="Arial" w:cs="Arial"/>
          <w:color w:val="000000" w:themeColor="text1"/>
        </w:rPr>
        <w:t xml:space="preserve">, possibly </w:t>
      </w:r>
      <w:r w:rsidR="00E80A48" w:rsidRPr="002728AC">
        <w:rPr>
          <w:rFonts w:ascii="Arial" w:eastAsia="Calibri" w:hAnsi="Arial" w:cs="Arial"/>
          <w:color w:val="000000" w:themeColor="text1"/>
        </w:rPr>
        <w:t xml:space="preserve">leading to a child who cannot </w:t>
      </w:r>
      <w:r w:rsidR="00C159ED" w:rsidRPr="002728AC">
        <w:rPr>
          <w:rFonts w:ascii="Arial" w:eastAsia="Calibri" w:hAnsi="Arial" w:cs="Arial"/>
          <w:color w:val="000000" w:themeColor="text1"/>
        </w:rPr>
        <w:t xml:space="preserve">regulate their thoughts or actions as their brain is </w:t>
      </w:r>
      <w:r w:rsidR="00FD7555" w:rsidRPr="002728AC">
        <w:rPr>
          <w:rFonts w:ascii="Arial" w:eastAsia="Calibri" w:hAnsi="Arial" w:cs="Arial"/>
          <w:color w:val="000000" w:themeColor="text1"/>
        </w:rPr>
        <w:t xml:space="preserve">overstimulated </w:t>
      </w:r>
      <w:r w:rsidR="008E4152" w:rsidRPr="002728AC">
        <w:rPr>
          <w:rFonts w:ascii="Arial" w:eastAsia="Calibri" w:hAnsi="Arial" w:cs="Arial"/>
          <w:color w:val="000000" w:themeColor="text1"/>
        </w:rPr>
        <w:t xml:space="preserve">(Center on the Developing Child, 2022). </w:t>
      </w:r>
      <w:r w:rsidR="00900FA8" w:rsidRPr="002728AC">
        <w:rPr>
          <w:rFonts w:ascii="Arial" w:eastAsia="Calibri" w:hAnsi="Arial" w:cs="Arial"/>
          <w:color w:val="000000" w:themeColor="text1"/>
        </w:rPr>
        <w:t xml:space="preserve">The Center on the Developing Child (2022) </w:t>
      </w:r>
      <w:r w:rsidR="0054433F" w:rsidRPr="002728AC">
        <w:rPr>
          <w:rFonts w:ascii="Arial" w:eastAsia="Calibri" w:hAnsi="Arial" w:cs="Arial"/>
          <w:color w:val="000000" w:themeColor="text1"/>
        </w:rPr>
        <w:t>suggests that</w:t>
      </w:r>
      <w:r w:rsidR="00755328" w:rsidRPr="002728AC">
        <w:rPr>
          <w:rFonts w:ascii="Arial" w:eastAsia="Calibri" w:hAnsi="Arial" w:cs="Arial"/>
          <w:color w:val="000000" w:themeColor="text1"/>
        </w:rPr>
        <w:t xml:space="preserve"> by </w:t>
      </w:r>
      <w:r w:rsidR="002250BE" w:rsidRPr="002728AC">
        <w:rPr>
          <w:rFonts w:ascii="Arial" w:eastAsia="Calibri" w:hAnsi="Arial" w:cs="Arial"/>
          <w:color w:val="000000" w:themeColor="text1"/>
        </w:rPr>
        <w:t xml:space="preserve">meeting an individual’s needs </w:t>
      </w:r>
      <w:r w:rsidR="005F5ABD" w:rsidRPr="002728AC">
        <w:rPr>
          <w:rFonts w:ascii="Arial" w:eastAsia="Calibri" w:hAnsi="Arial" w:cs="Arial"/>
          <w:color w:val="000000" w:themeColor="text1"/>
        </w:rPr>
        <w:t>and reducing any additional forms of stress</w:t>
      </w:r>
      <w:r w:rsidR="000E6A7B" w:rsidRPr="002728AC">
        <w:rPr>
          <w:rFonts w:ascii="Arial" w:eastAsia="Calibri" w:hAnsi="Arial" w:cs="Arial"/>
          <w:color w:val="000000" w:themeColor="text1"/>
        </w:rPr>
        <w:t xml:space="preserve">, further significant damage can be prevented. </w:t>
      </w:r>
      <w:r w:rsidR="00BB0515" w:rsidRPr="002728AC">
        <w:rPr>
          <w:rFonts w:ascii="Arial" w:eastAsia="Calibri" w:hAnsi="Arial" w:cs="Arial"/>
          <w:color w:val="000000" w:themeColor="text1"/>
        </w:rPr>
        <w:t xml:space="preserve">Furthermore, a child can be </w:t>
      </w:r>
      <w:r w:rsidR="00A25644" w:rsidRPr="002728AC">
        <w:rPr>
          <w:rFonts w:ascii="Arial" w:eastAsia="Calibri" w:hAnsi="Arial" w:cs="Arial"/>
          <w:color w:val="000000" w:themeColor="text1"/>
        </w:rPr>
        <w:t>alleviated from the impact of toxic stress by “fostering strong, responsive relationships” (Center on the Developing Child, 2022).</w:t>
      </w:r>
      <w:r w:rsidR="001E5EA9" w:rsidRPr="002728AC">
        <w:rPr>
          <w:rFonts w:ascii="Arial" w:eastAsia="Calibri" w:hAnsi="Arial" w:cs="Arial"/>
          <w:color w:val="000000" w:themeColor="text1"/>
        </w:rPr>
        <w:t xml:space="preserve"> A ‘strong, responsive relationship’ is </w:t>
      </w:r>
      <w:r w:rsidR="00DB7378" w:rsidRPr="002728AC">
        <w:rPr>
          <w:rFonts w:ascii="Arial" w:eastAsia="Calibri" w:hAnsi="Arial" w:cs="Arial"/>
          <w:color w:val="000000" w:themeColor="text1"/>
        </w:rPr>
        <w:t xml:space="preserve">what is attempting to be achieved by </w:t>
      </w:r>
      <w:r w:rsidR="00532BD5" w:rsidRPr="002728AC">
        <w:rPr>
          <w:rFonts w:ascii="Arial" w:eastAsia="Calibri" w:hAnsi="Arial" w:cs="Arial"/>
          <w:color w:val="000000" w:themeColor="text1"/>
        </w:rPr>
        <w:t xml:space="preserve">offering Dimitri the support interventions to work closely with a teaching assistant. </w:t>
      </w:r>
      <w:r w:rsidR="00532BD5" w:rsidRPr="002728AC">
        <w:rPr>
          <w:rFonts w:ascii="Arial" w:eastAsia="Calibri" w:hAnsi="Arial" w:cs="Arial"/>
        </w:rPr>
        <w:t xml:space="preserve">Following Maslow’s hierarchy of needs, Dimitri would have severe difficulty to progress as he has been and still is lacking many needs to be met. In Ukraine he was often deprived of food due to lack of money and the war preventing food supplies reaching his village. Similarly, the water pipes burst as a result of the bombs thus there was no running water in his house. Another crucial phycological need Dimitri lacked for a prolonged period is safety, as the war got closer to his doorstep. Despite now having somewhere to call home it cannot be ignored that the individual may not consider themselves safe instantly (Van Oudheusden, 2018). “When </w:t>
      </w:r>
      <w:r w:rsidR="00532BD5" w:rsidRPr="002728AC">
        <w:rPr>
          <w:rFonts w:ascii="Arial" w:eastAsia="Calibri" w:hAnsi="Arial" w:cs="Arial"/>
        </w:rPr>
        <w:lastRenderedPageBreak/>
        <w:t xml:space="preserve">children’s needs are met, they blossom; when they are not, they suffer. Where there is an anti-racist approach, all children benefit” (Brown, 1989, cited in Alderson, 2008, p58). </w:t>
      </w:r>
    </w:p>
    <w:p w14:paraId="3F9BCBAB" w14:textId="7803EC1D" w:rsidR="008538D5" w:rsidRPr="002728AC" w:rsidRDefault="00834777" w:rsidP="002728AC">
      <w:pPr>
        <w:pStyle w:val="AssignBody"/>
        <w:ind w:firstLine="720"/>
        <w:rPr>
          <w:rFonts w:eastAsia="Calibri" w:cs="Arial"/>
          <w:color w:val="000000" w:themeColor="text1"/>
        </w:rPr>
      </w:pPr>
      <w:r w:rsidRPr="002728AC">
        <w:rPr>
          <w:rFonts w:eastAsia="Calibri" w:cs="Arial"/>
        </w:rPr>
        <w:t>Dimitri</w:t>
      </w:r>
      <w:r w:rsidR="00F47A18" w:rsidRPr="002728AC">
        <w:rPr>
          <w:rFonts w:eastAsia="Calibri" w:cs="Arial"/>
        </w:rPr>
        <w:t xml:space="preserve"> would be considered</w:t>
      </w:r>
      <w:r w:rsidR="00744CA3" w:rsidRPr="002728AC">
        <w:rPr>
          <w:rFonts w:eastAsia="Calibri" w:cs="Arial"/>
        </w:rPr>
        <w:t xml:space="preserve"> a vulnerable learner </w:t>
      </w:r>
      <w:r w:rsidR="00FD7555" w:rsidRPr="002728AC">
        <w:rPr>
          <w:rFonts w:eastAsia="Calibri" w:cs="Arial"/>
        </w:rPr>
        <w:t>due to his experiences</w:t>
      </w:r>
      <w:r w:rsidR="008552A3" w:rsidRPr="002728AC">
        <w:rPr>
          <w:rFonts w:eastAsia="Calibri" w:cs="Arial"/>
        </w:rPr>
        <w:t xml:space="preserve"> and label of EAL</w:t>
      </w:r>
      <w:r w:rsidR="00FD7555" w:rsidRPr="002728AC">
        <w:rPr>
          <w:rFonts w:eastAsia="Calibri" w:cs="Arial"/>
        </w:rPr>
        <w:t xml:space="preserve"> </w:t>
      </w:r>
      <w:r w:rsidR="00744CA3" w:rsidRPr="002728AC">
        <w:rPr>
          <w:rFonts w:eastAsia="Calibri" w:cs="Arial"/>
        </w:rPr>
        <w:t>(NFER, 2018</w:t>
      </w:r>
      <w:r w:rsidR="00DD6DA9" w:rsidRPr="002728AC">
        <w:rPr>
          <w:rFonts w:eastAsia="Calibri" w:cs="Arial"/>
        </w:rPr>
        <w:t xml:space="preserve">, </w:t>
      </w:r>
      <w:r w:rsidR="00A52989" w:rsidRPr="002728AC">
        <w:rPr>
          <w:rFonts w:eastAsia="Calibri" w:cs="Arial"/>
        </w:rPr>
        <w:t>Dwivedi et al., 2002</w:t>
      </w:r>
      <w:r w:rsidR="00EF1AE7" w:rsidRPr="002728AC">
        <w:rPr>
          <w:rFonts w:eastAsia="Calibri" w:cs="Arial"/>
        </w:rPr>
        <w:t>)</w:t>
      </w:r>
      <w:r w:rsidR="00430C5F" w:rsidRPr="002728AC">
        <w:rPr>
          <w:rFonts w:eastAsia="Calibri" w:cs="Arial"/>
        </w:rPr>
        <w:t>.</w:t>
      </w:r>
      <w:r w:rsidR="00FD7555" w:rsidRPr="002728AC">
        <w:rPr>
          <w:rFonts w:eastAsia="Calibri" w:cs="Arial"/>
        </w:rPr>
        <w:t xml:space="preserve"> </w:t>
      </w:r>
      <w:r w:rsidR="00667C4C" w:rsidRPr="002728AC">
        <w:rPr>
          <w:rFonts w:eastAsia="Arial" w:cs="Arial"/>
        </w:rPr>
        <w:t xml:space="preserve">It is not uncommon for children to come from single parent families, in 2021 there were approximately 3.6 million children in the United Kingdom who were a member of a separated family (Department for Work and Pensions, 2022). However, it is a trauma for every child to experience a breakup in family dynamic, which is heightened when the child then must travel miles from home to a country where they cannot speak the language. </w:t>
      </w:r>
      <w:r w:rsidR="007F7305" w:rsidRPr="002728AC">
        <w:rPr>
          <w:rFonts w:eastAsia="Calibri" w:cs="Arial"/>
        </w:rPr>
        <w:t>The</w:t>
      </w:r>
      <w:r w:rsidR="00901418" w:rsidRPr="002728AC">
        <w:rPr>
          <w:rFonts w:eastAsia="Calibri" w:cs="Arial"/>
        </w:rPr>
        <w:t xml:space="preserve"> idea of vulnerability </w:t>
      </w:r>
      <w:r w:rsidR="00A86A99" w:rsidRPr="002728AC">
        <w:rPr>
          <w:rFonts w:eastAsia="Calibri" w:cs="Arial"/>
        </w:rPr>
        <w:t xml:space="preserve">can be </w:t>
      </w:r>
      <w:r w:rsidR="00901418" w:rsidRPr="002728AC">
        <w:rPr>
          <w:rFonts w:eastAsia="Calibri" w:cs="Arial"/>
        </w:rPr>
        <w:t xml:space="preserve">categorised into </w:t>
      </w:r>
      <w:r w:rsidR="00A86A99" w:rsidRPr="002728AC">
        <w:rPr>
          <w:rFonts w:eastAsia="Calibri" w:cs="Arial"/>
        </w:rPr>
        <w:t xml:space="preserve">three </w:t>
      </w:r>
      <w:r w:rsidR="006B056A" w:rsidRPr="002728AC">
        <w:rPr>
          <w:rFonts w:eastAsia="Calibri" w:cs="Arial"/>
        </w:rPr>
        <w:t>aspects</w:t>
      </w:r>
      <w:r w:rsidR="007F7305" w:rsidRPr="002728AC">
        <w:rPr>
          <w:rFonts w:eastAsia="Calibri" w:cs="Arial"/>
        </w:rPr>
        <w:t xml:space="preserve"> </w:t>
      </w:r>
      <w:r w:rsidR="00901418" w:rsidRPr="002728AC">
        <w:rPr>
          <w:rFonts w:eastAsia="Calibri" w:cs="Arial"/>
        </w:rPr>
        <w:t>for refugees</w:t>
      </w:r>
      <w:r w:rsidR="006B056A" w:rsidRPr="002728AC">
        <w:rPr>
          <w:rFonts w:eastAsia="Calibri" w:cs="Arial"/>
        </w:rPr>
        <w:t>, legal, emotional and practical</w:t>
      </w:r>
      <w:r w:rsidR="00BA7423" w:rsidRPr="002728AC">
        <w:rPr>
          <w:rFonts w:eastAsia="Calibri" w:cs="Arial"/>
        </w:rPr>
        <w:t xml:space="preserve"> implications. Pract</w:t>
      </w:r>
      <w:r w:rsidR="00891602" w:rsidRPr="002728AC">
        <w:rPr>
          <w:rFonts w:eastAsia="Calibri" w:cs="Arial"/>
        </w:rPr>
        <w:t>ical implications may often be dealt with by adults, their parents or guardians and the local authority</w:t>
      </w:r>
      <w:r w:rsidR="00187DAE" w:rsidRPr="002728AC">
        <w:rPr>
          <w:rFonts w:eastAsia="Calibri" w:cs="Arial"/>
        </w:rPr>
        <w:t xml:space="preserve"> and cover issues such as housing</w:t>
      </w:r>
      <w:r w:rsidR="00704B60" w:rsidRPr="002728AC">
        <w:rPr>
          <w:rFonts w:eastAsia="Calibri" w:cs="Arial"/>
        </w:rPr>
        <w:t xml:space="preserve">. Emotionally, refugees </w:t>
      </w:r>
      <w:r w:rsidR="00D06C07" w:rsidRPr="002728AC">
        <w:rPr>
          <w:rFonts w:eastAsia="Calibri" w:cs="Arial"/>
        </w:rPr>
        <w:t xml:space="preserve">undergo </w:t>
      </w:r>
      <w:r w:rsidR="00C6410E" w:rsidRPr="002728AC">
        <w:rPr>
          <w:rFonts w:eastAsia="Calibri" w:cs="Arial"/>
        </w:rPr>
        <w:t xml:space="preserve">significant </w:t>
      </w:r>
      <w:r w:rsidR="00AB42E0" w:rsidRPr="002728AC">
        <w:rPr>
          <w:rFonts w:eastAsia="Calibri" w:cs="Arial"/>
        </w:rPr>
        <w:t>ordeals,</w:t>
      </w:r>
      <w:r w:rsidR="00C6410E" w:rsidRPr="002728AC">
        <w:rPr>
          <w:rFonts w:eastAsia="Calibri" w:cs="Arial"/>
        </w:rPr>
        <w:t xml:space="preserve"> loss, fear </w:t>
      </w:r>
      <w:r w:rsidR="00AB42E0" w:rsidRPr="002728AC">
        <w:rPr>
          <w:rFonts w:eastAsia="Calibri" w:cs="Arial"/>
        </w:rPr>
        <w:t xml:space="preserve">and drastic alterations. Legally in many </w:t>
      </w:r>
      <w:r w:rsidR="00205947" w:rsidRPr="002728AC">
        <w:rPr>
          <w:rFonts w:eastAsia="Calibri" w:cs="Arial"/>
        </w:rPr>
        <w:t>countries refugees</w:t>
      </w:r>
      <w:r w:rsidR="00AB42E0" w:rsidRPr="002728AC">
        <w:rPr>
          <w:rFonts w:eastAsia="Calibri" w:cs="Arial"/>
        </w:rPr>
        <w:t xml:space="preserve"> lose any rights they held in their home country</w:t>
      </w:r>
      <w:r w:rsidR="00E64DA0" w:rsidRPr="002728AC">
        <w:rPr>
          <w:rFonts w:eastAsia="Calibri" w:cs="Arial"/>
        </w:rPr>
        <w:t xml:space="preserve"> </w:t>
      </w:r>
      <w:r w:rsidR="008670A3" w:rsidRPr="002728AC">
        <w:rPr>
          <w:rFonts w:eastAsia="Calibri" w:cs="Arial"/>
        </w:rPr>
        <w:t>(</w:t>
      </w:r>
      <w:r w:rsidR="00430C5F" w:rsidRPr="002728AC">
        <w:rPr>
          <w:rFonts w:eastAsia="Calibri" w:cs="Arial"/>
        </w:rPr>
        <w:t>Dwivedi et al.</w:t>
      </w:r>
      <w:r w:rsidR="008670A3" w:rsidRPr="002728AC">
        <w:rPr>
          <w:rFonts w:eastAsia="Calibri" w:cs="Arial"/>
        </w:rPr>
        <w:t xml:space="preserve"> </w:t>
      </w:r>
      <w:r w:rsidR="00DA60CF" w:rsidRPr="002728AC">
        <w:rPr>
          <w:rFonts w:eastAsia="Calibri" w:cs="Arial"/>
        </w:rPr>
        <w:t>2002)</w:t>
      </w:r>
      <w:r w:rsidR="00E64DA0" w:rsidRPr="002728AC">
        <w:rPr>
          <w:rFonts w:eastAsia="Calibri" w:cs="Arial"/>
        </w:rPr>
        <w:t>.</w:t>
      </w:r>
      <w:r w:rsidR="009045DA" w:rsidRPr="002728AC">
        <w:rPr>
          <w:rFonts w:eastAsia="Calibri" w:cs="Arial"/>
        </w:rPr>
        <w:t xml:space="preserve"> The United Nations Convention on the Rights of the Child </w:t>
      </w:r>
      <w:r w:rsidR="00F050A9" w:rsidRPr="002728AC">
        <w:rPr>
          <w:rFonts w:eastAsia="Calibri" w:cs="Arial"/>
        </w:rPr>
        <w:t xml:space="preserve">(UNCRC) </w:t>
      </w:r>
      <w:r w:rsidR="00B934AB" w:rsidRPr="002728AC">
        <w:rPr>
          <w:rFonts w:eastAsia="Calibri" w:cs="Arial"/>
        </w:rPr>
        <w:t xml:space="preserve">is composed of 54 articles which </w:t>
      </w:r>
      <w:r w:rsidR="00836E6C" w:rsidRPr="002728AC">
        <w:rPr>
          <w:rFonts w:eastAsia="Calibri" w:cs="Arial"/>
        </w:rPr>
        <w:t xml:space="preserve">announce </w:t>
      </w:r>
      <w:r w:rsidR="0015542C" w:rsidRPr="002728AC">
        <w:rPr>
          <w:rFonts w:eastAsia="Calibri" w:cs="Arial"/>
        </w:rPr>
        <w:t xml:space="preserve">the rights every child should have (UNICEF, </w:t>
      </w:r>
      <w:r w:rsidR="003158A9" w:rsidRPr="002728AC">
        <w:rPr>
          <w:rFonts w:eastAsia="Calibri" w:cs="Arial"/>
        </w:rPr>
        <w:t>2016).</w:t>
      </w:r>
      <w:r w:rsidR="00DB4E16" w:rsidRPr="002728AC">
        <w:rPr>
          <w:rFonts w:eastAsia="Calibri" w:cs="Arial"/>
        </w:rPr>
        <w:t xml:space="preserve"> </w:t>
      </w:r>
      <w:r w:rsidR="00963CCC" w:rsidRPr="002728AC">
        <w:rPr>
          <w:rFonts w:eastAsia="Calibri" w:cs="Arial"/>
        </w:rPr>
        <w:t xml:space="preserve">Article 2 is often considered one of the </w:t>
      </w:r>
      <w:r w:rsidR="0090461F" w:rsidRPr="002728AC">
        <w:rPr>
          <w:rFonts w:eastAsia="Calibri" w:cs="Arial"/>
        </w:rPr>
        <w:t xml:space="preserve">most important articles within the UNCRC as it explains that all children, </w:t>
      </w:r>
      <w:r w:rsidR="00F531C9" w:rsidRPr="002728AC">
        <w:rPr>
          <w:rFonts w:eastAsia="Calibri" w:cs="Arial"/>
        </w:rPr>
        <w:t xml:space="preserve">regardless of their </w:t>
      </w:r>
      <w:r w:rsidR="00AE60AE" w:rsidRPr="002728AC">
        <w:rPr>
          <w:rFonts w:eastAsia="Calibri" w:cs="Arial"/>
        </w:rPr>
        <w:t>race</w:t>
      </w:r>
      <w:r w:rsidR="00472D47" w:rsidRPr="002728AC">
        <w:rPr>
          <w:rFonts w:eastAsia="Calibri" w:cs="Arial"/>
        </w:rPr>
        <w:t>;</w:t>
      </w:r>
      <w:r w:rsidR="00AE60AE" w:rsidRPr="002728AC">
        <w:rPr>
          <w:rFonts w:eastAsia="Calibri" w:cs="Arial"/>
        </w:rPr>
        <w:t xml:space="preserve"> sex, religion, language, political stance, nationality, ethnic origin </w:t>
      </w:r>
      <w:r w:rsidR="00472D47" w:rsidRPr="002728AC">
        <w:rPr>
          <w:rFonts w:eastAsia="Calibri" w:cs="Arial"/>
        </w:rPr>
        <w:t>or other statuses</w:t>
      </w:r>
      <w:r w:rsidR="00E64DA0" w:rsidRPr="002728AC">
        <w:rPr>
          <w:rFonts w:eastAsia="Calibri" w:cs="Arial"/>
        </w:rPr>
        <w:t xml:space="preserve"> </w:t>
      </w:r>
      <w:r w:rsidR="00472D47" w:rsidRPr="002728AC">
        <w:rPr>
          <w:rFonts w:eastAsia="Calibri" w:cs="Arial"/>
        </w:rPr>
        <w:t xml:space="preserve">(UNICEF, 2016). </w:t>
      </w:r>
      <w:r w:rsidR="00482CE2" w:rsidRPr="002728AC">
        <w:rPr>
          <w:rFonts w:eastAsia="Calibri" w:cs="Arial"/>
        </w:rPr>
        <w:t xml:space="preserve">Despite the </w:t>
      </w:r>
      <w:r w:rsidR="00731D15" w:rsidRPr="002728AC">
        <w:rPr>
          <w:rFonts w:eastAsia="Calibri" w:cs="Arial"/>
        </w:rPr>
        <w:t xml:space="preserve">Government of the United Kingdom </w:t>
      </w:r>
      <w:r w:rsidR="001F0C2C" w:rsidRPr="002728AC">
        <w:rPr>
          <w:rFonts w:eastAsia="Calibri" w:cs="Arial"/>
        </w:rPr>
        <w:t xml:space="preserve">implementing the UNCRC in 1992, </w:t>
      </w:r>
      <w:r w:rsidR="007F121D" w:rsidRPr="002728AC">
        <w:rPr>
          <w:rFonts w:eastAsia="Calibri" w:cs="Arial"/>
        </w:rPr>
        <w:t xml:space="preserve">they held a reservation on </w:t>
      </w:r>
      <w:r w:rsidR="008431EC" w:rsidRPr="002728AC">
        <w:rPr>
          <w:rFonts w:eastAsia="Calibri" w:cs="Arial"/>
        </w:rPr>
        <w:t>a</w:t>
      </w:r>
      <w:r w:rsidR="007F121D" w:rsidRPr="002728AC">
        <w:rPr>
          <w:rFonts w:eastAsia="Calibri" w:cs="Arial"/>
        </w:rPr>
        <w:t xml:space="preserve">rticle </w:t>
      </w:r>
      <w:r w:rsidR="00DC6A52" w:rsidRPr="002728AC">
        <w:rPr>
          <w:rFonts w:eastAsia="Calibri" w:cs="Arial"/>
        </w:rPr>
        <w:t>22</w:t>
      </w:r>
      <w:r w:rsidR="008431EC" w:rsidRPr="002728AC">
        <w:rPr>
          <w:rFonts w:eastAsia="Calibri" w:cs="Arial"/>
        </w:rPr>
        <w:t xml:space="preserve">, restricting the </w:t>
      </w:r>
      <w:r w:rsidR="00A86738" w:rsidRPr="002728AC">
        <w:rPr>
          <w:rFonts w:eastAsia="Calibri" w:cs="Arial"/>
        </w:rPr>
        <w:t>intake of refugees, limiting families reuniting and the support provided to refugees</w:t>
      </w:r>
      <w:r w:rsidR="00CB2937" w:rsidRPr="002728AC">
        <w:rPr>
          <w:rFonts w:eastAsia="Calibri" w:cs="Arial"/>
        </w:rPr>
        <w:t>. After many campaigns</w:t>
      </w:r>
      <w:r w:rsidR="00C73525" w:rsidRPr="002728AC">
        <w:rPr>
          <w:rFonts w:eastAsia="Calibri" w:cs="Arial"/>
        </w:rPr>
        <w:t xml:space="preserve"> from the public and </w:t>
      </w:r>
      <w:r w:rsidR="00D367EF" w:rsidRPr="002728AC">
        <w:rPr>
          <w:rFonts w:eastAsia="Calibri" w:cs="Arial"/>
        </w:rPr>
        <w:t xml:space="preserve">organisations such as </w:t>
      </w:r>
      <w:r w:rsidR="00C73525" w:rsidRPr="002728AC">
        <w:rPr>
          <w:rFonts w:eastAsia="Calibri" w:cs="Arial"/>
        </w:rPr>
        <w:t>ECPAT UK</w:t>
      </w:r>
      <w:r w:rsidR="00D367EF" w:rsidRPr="002728AC">
        <w:rPr>
          <w:rFonts w:eastAsia="Calibri" w:cs="Arial"/>
        </w:rPr>
        <w:t xml:space="preserve"> (2016)</w:t>
      </w:r>
      <w:r w:rsidR="00C73525" w:rsidRPr="002728AC">
        <w:rPr>
          <w:rFonts w:eastAsia="Calibri" w:cs="Arial"/>
        </w:rPr>
        <w:t>,</w:t>
      </w:r>
      <w:r w:rsidR="00D367EF" w:rsidRPr="002728AC">
        <w:rPr>
          <w:rFonts w:eastAsia="Calibri" w:cs="Arial"/>
        </w:rPr>
        <w:t xml:space="preserve"> the reservation was </w:t>
      </w:r>
      <w:r w:rsidR="00AA159E" w:rsidRPr="002728AC">
        <w:rPr>
          <w:rFonts w:eastAsia="Calibri" w:cs="Arial"/>
        </w:rPr>
        <w:t xml:space="preserve">formally </w:t>
      </w:r>
      <w:r w:rsidR="00D367EF" w:rsidRPr="002728AC">
        <w:rPr>
          <w:rFonts w:eastAsia="Calibri" w:cs="Arial"/>
        </w:rPr>
        <w:t>lifted</w:t>
      </w:r>
      <w:r w:rsidR="00AA159E" w:rsidRPr="002728AC">
        <w:rPr>
          <w:rFonts w:eastAsia="Calibri" w:cs="Arial"/>
        </w:rPr>
        <w:t xml:space="preserve"> in November 2008 (</w:t>
      </w:r>
      <w:r w:rsidR="00C10B1C" w:rsidRPr="002728AC">
        <w:rPr>
          <w:rFonts w:eastAsia="Calibri" w:cs="Arial"/>
        </w:rPr>
        <w:t>Par</w:t>
      </w:r>
      <w:r w:rsidR="0073611D" w:rsidRPr="002728AC">
        <w:rPr>
          <w:rFonts w:eastAsia="Calibri" w:cs="Arial"/>
        </w:rPr>
        <w:t>liament, 2009).</w:t>
      </w:r>
      <w:r w:rsidR="00D367EF" w:rsidRPr="002728AC">
        <w:rPr>
          <w:rFonts w:eastAsia="Calibri" w:cs="Arial"/>
        </w:rPr>
        <w:t xml:space="preserve"> </w:t>
      </w:r>
      <w:r w:rsidR="000D71C2" w:rsidRPr="002728AC">
        <w:rPr>
          <w:rFonts w:eastAsia="Calibri" w:cs="Arial"/>
        </w:rPr>
        <w:t xml:space="preserve">All articles </w:t>
      </w:r>
      <w:r w:rsidR="00C4548E" w:rsidRPr="002728AC">
        <w:rPr>
          <w:rFonts w:eastAsia="Calibri" w:cs="Arial"/>
        </w:rPr>
        <w:t xml:space="preserve">are of severe importance to </w:t>
      </w:r>
      <w:r w:rsidR="00D24B94" w:rsidRPr="002728AC">
        <w:rPr>
          <w:rFonts w:eastAsia="Calibri" w:cs="Arial"/>
        </w:rPr>
        <w:t>children;</w:t>
      </w:r>
      <w:r w:rsidR="00C4548E" w:rsidRPr="002728AC">
        <w:rPr>
          <w:rFonts w:eastAsia="Calibri" w:cs="Arial"/>
        </w:rPr>
        <w:t xml:space="preserve"> </w:t>
      </w:r>
      <w:r w:rsidR="0073611D" w:rsidRPr="002728AC">
        <w:rPr>
          <w:rFonts w:eastAsia="Calibri" w:cs="Arial"/>
        </w:rPr>
        <w:t xml:space="preserve">however, </w:t>
      </w:r>
      <w:r w:rsidR="00C4548E" w:rsidRPr="002728AC">
        <w:rPr>
          <w:rFonts w:eastAsia="Calibri" w:cs="Arial"/>
        </w:rPr>
        <w:t xml:space="preserve">some </w:t>
      </w:r>
      <w:r w:rsidR="008B53CC" w:rsidRPr="002728AC">
        <w:rPr>
          <w:rFonts w:eastAsia="Calibri" w:cs="Arial"/>
        </w:rPr>
        <w:t>hold specific relevance</w:t>
      </w:r>
      <w:r w:rsidR="00C4548E" w:rsidRPr="002728AC">
        <w:rPr>
          <w:rFonts w:eastAsia="Calibri" w:cs="Arial"/>
        </w:rPr>
        <w:t xml:space="preserve"> to refugee children. </w:t>
      </w:r>
      <w:r w:rsidR="00AA6E78" w:rsidRPr="002728AC">
        <w:rPr>
          <w:rFonts w:eastAsia="Calibri" w:cs="Arial"/>
        </w:rPr>
        <w:t>Under article</w:t>
      </w:r>
      <w:r w:rsidR="00ED055E" w:rsidRPr="002728AC">
        <w:rPr>
          <w:rFonts w:eastAsia="Calibri" w:cs="Arial"/>
        </w:rPr>
        <w:t>s</w:t>
      </w:r>
      <w:r w:rsidR="00AA6E78" w:rsidRPr="002728AC">
        <w:rPr>
          <w:rFonts w:eastAsia="Calibri" w:cs="Arial"/>
        </w:rPr>
        <w:t xml:space="preserve"> </w:t>
      </w:r>
      <w:r w:rsidR="00C47E07" w:rsidRPr="002728AC">
        <w:rPr>
          <w:rFonts w:eastAsia="Calibri" w:cs="Arial"/>
        </w:rPr>
        <w:t>22</w:t>
      </w:r>
      <w:r w:rsidR="00ED055E" w:rsidRPr="002728AC">
        <w:rPr>
          <w:rFonts w:eastAsia="Calibri" w:cs="Arial"/>
        </w:rPr>
        <w:t xml:space="preserve"> and </w:t>
      </w:r>
      <w:r w:rsidR="00C47E07" w:rsidRPr="002728AC">
        <w:rPr>
          <w:rFonts w:eastAsia="Calibri" w:cs="Arial"/>
        </w:rPr>
        <w:t>39</w:t>
      </w:r>
      <w:r w:rsidR="00711182" w:rsidRPr="002728AC">
        <w:rPr>
          <w:rFonts w:eastAsia="Calibri" w:cs="Arial"/>
        </w:rPr>
        <w:t xml:space="preserve">, Dimitri has </w:t>
      </w:r>
      <w:r w:rsidR="000C0957" w:rsidRPr="002728AC">
        <w:rPr>
          <w:rFonts w:eastAsia="Calibri" w:cs="Arial"/>
        </w:rPr>
        <w:t xml:space="preserve">rights to </w:t>
      </w:r>
      <w:r w:rsidR="008A64A0" w:rsidRPr="002728AC">
        <w:rPr>
          <w:rFonts w:eastAsia="Calibri" w:cs="Arial"/>
        </w:rPr>
        <w:t>refugee status,</w:t>
      </w:r>
      <w:r w:rsidR="00BC7A00" w:rsidRPr="002728AC">
        <w:rPr>
          <w:rFonts w:eastAsia="Calibri" w:cs="Arial"/>
        </w:rPr>
        <w:t xml:space="preserve"> </w:t>
      </w:r>
      <w:r w:rsidR="000C0957" w:rsidRPr="002728AC">
        <w:rPr>
          <w:rFonts w:eastAsia="Calibri" w:cs="Arial"/>
        </w:rPr>
        <w:t xml:space="preserve">support </w:t>
      </w:r>
      <w:r w:rsidR="00BC7A00" w:rsidRPr="002728AC">
        <w:rPr>
          <w:rFonts w:eastAsia="Calibri" w:cs="Arial"/>
        </w:rPr>
        <w:t xml:space="preserve">for </w:t>
      </w:r>
      <w:r w:rsidR="000C0957" w:rsidRPr="002728AC">
        <w:rPr>
          <w:rFonts w:eastAsia="Calibri" w:cs="Arial"/>
        </w:rPr>
        <w:t>recovery as a child victim of war</w:t>
      </w:r>
      <w:r w:rsidR="00BC7A00" w:rsidRPr="002728AC">
        <w:rPr>
          <w:rFonts w:eastAsia="Calibri" w:cs="Arial"/>
        </w:rPr>
        <w:t xml:space="preserve"> and </w:t>
      </w:r>
      <w:r w:rsidR="003125EE" w:rsidRPr="002728AC">
        <w:rPr>
          <w:rFonts w:eastAsia="Calibri" w:cs="Arial"/>
        </w:rPr>
        <w:t xml:space="preserve">access to </w:t>
      </w:r>
      <w:r w:rsidR="00B71317" w:rsidRPr="002728AC">
        <w:rPr>
          <w:rFonts w:eastAsia="Calibri" w:cs="Arial"/>
        </w:rPr>
        <w:t>all</w:t>
      </w:r>
      <w:r w:rsidR="003125EE" w:rsidRPr="002728AC">
        <w:rPr>
          <w:rFonts w:eastAsia="Calibri" w:cs="Arial"/>
        </w:rPr>
        <w:t xml:space="preserve"> rights included in the Convention</w:t>
      </w:r>
      <w:r w:rsidR="00B71317" w:rsidRPr="002728AC">
        <w:rPr>
          <w:rFonts w:eastAsia="Calibri" w:cs="Arial"/>
        </w:rPr>
        <w:t xml:space="preserve"> (UNICEF, 2016)</w:t>
      </w:r>
      <w:r w:rsidR="000C0957" w:rsidRPr="002728AC">
        <w:rPr>
          <w:rFonts w:eastAsia="Calibri" w:cs="Arial"/>
        </w:rPr>
        <w:t xml:space="preserve">. </w:t>
      </w:r>
      <w:r w:rsidR="0071790A" w:rsidRPr="002728AC">
        <w:rPr>
          <w:rFonts w:eastAsia="Calibri" w:cs="Arial"/>
        </w:rPr>
        <w:t xml:space="preserve">Publications including the UNCRC (2016) </w:t>
      </w:r>
      <w:r w:rsidR="004C2151" w:rsidRPr="002728AC">
        <w:rPr>
          <w:rFonts w:eastAsia="Calibri" w:cs="Arial"/>
        </w:rPr>
        <w:t xml:space="preserve">under article twenty-eight </w:t>
      </w:r>
      <w:r w:rsidR="0071790A" w:rsidRPr="002728AC">
        <w:rPr>
          <w:rFonts w:eastAsia="Calibri" w:cs="Arial"/>
        </w:rPr>
        <w:t>and The Salamanca Statement (1994)</w:t>
      </w:r>
      <w:r w:rsidR="00ED055E" w:rsidRPr="002728AC">
        <w:rPr>
          <w:rFonts w:eastAsia="Calibri" w:cs="Arial"/>
        </w:rPr>
        <w:t xml:space="preserve"> </w:t>
      </w:r>
      <w:r w:rsidR="6CCD7F16" w:rsidRPr="002728AC">
        <w:rPr>
          <w:rFonts w:eastAsia="Calibri" w:cs="Arial"/>
        </w:rPr>
        <w:t>similarly consider the fundamental right all children</w:t>
      </w:r>
      <w:r w:rsidR="00B44CE1" w:rsidRPr="002728AC">
        <w:rPr>
          <w:rFonts w:eastAsia="Calibri" w:cs="Arial"/>
        </w:rPr>
        <w:t>,</w:t>
      </w:r>
      <w:r w:rsidR="6CCD7F16" w:rsidRPr="002728AC">
        <w:rPr>
          <w:rFonts w:eastAsia="Calibri" w:cs="Arial"/>
        </w:rPr>
        <w:t xml:space="preserve"> </w:t>
      </w:r>
      <w:r w:rsidR="00B44CE1" w:rsidRPr="002728AC">
        <w:rPr>
          <w:rFonts w:eastAsia="Calibri" w:cs="Arial"/>
        </w:rPr>
        <w:t xml:space="preserve">including those of refugee status, </w:t>
      </w:r>
      <w:r w:rsidR="6CCD7F16" w:rsidRPr="002728AC">
        <w:rPr>
          <w:rFonts w:eastAsia="Calibri" w:cs="Arial"/>
        </w:rPr>
        <w:t xml:space="preserve">have to education. </w:t>
      </w:r>
      <w:r w:rsidR="00297DB2" w:rsidRPr="002728AC">
        <w:rPr>
          <w:rFonts w:eastAsia="Calibri" w:cs="Arial"/>
        </w:rPr>
        <w:t>In addition to</w:t>
      </w:r>
      <w:r w:rsidR="00B25589" w:rsidRPr="002728AC">
        <w:rPr>
          <w:rFonts w:eastAsia="Calibri" w:cs="Arial"/>
        </w:rPr>
        <w:t xml:space="preserve"> having</w:t>
      </w:r>
      <w:r w:rsidR="00297DB2" w:rsidRPr="002728AC">
        <w:rPr>
          <w:rFonts w:eastAsia="Calibri" w:cs="Arial"/>
        </w:rPr>
        <w:t xml:space="preserve"> such rights, respect for the</w:t>
      </w:r>
      <w:r w:rsidR="00B25589" w:rsidRPr="002728AC">
        <w:rPr>
          <w:rFonts w:eastAsia="Calibri" w:cs="Arial"/>
        </w:rPr>
        <w:t xml:space="preserve">se </w:t>
      </w:r>
      <w:r w:rsidR="00297DB2" w:rsidRPr="002728AC">
        <w:rPr>
          <w:rFonts w:eastAsia="Calibri" w:cs="Arial"/>
        </w:rPr>
        <w:t xml:space="preserve">rights </w:t>
      </w:r>
      <w:r w:rsidR="00CF2517" w:rsidRPr="002728AC">
        <w:rPr>
          <w:rFonts w:eastAsia="Calibri" w:cs="Arial"/>
        </w:rPr>
        <w:t>from those of authority is even more crucial for those greatest in need</w:t>
      </w:r>
      <w:r w:rsidR="001E1570" w:rsidRPr="002728AC">
        <w:rPr>
          <w:rFonts w:eastAsia="Calibri" w:cs="Arial"/>
        </w:rPr>
        <w:t xml:space="preserve"> (Alderson, 2008).</w:t>
      </w:r>
      <w:r w:rsidR="002B6EC0" w:rsidRPr="002728AC">
        <w:rPr>
          <w:rFonts w:eastAsia="Calibri" w:cs="Arial"/>
        </w:rPr>
        <w:t xml:space="preserve"> An argument against children’s rights considers </w:t>
      </w:r>
      <w:r w:rsidR="00AE037B" w:rsidRPr="002728AC">
        <w:rPr>
          <w:rFonts w:eastAsia="Calibri" w:cs="Arial"/>
        </w:rPr>
        <w:t xml:space="preserve">that rights </w:t>
      </w:r>
      <w:r w:rsidR="0011083C" w:rsidRPr="002728AC">
        <w:rPr>
          <w:rFonts w:eastAsia="Calibri" w:cs="Arial"/>
        </w:rPr>
        <w:t xml:space="preserve">must </w:t>
      </w:r>
      <w:r w:rsidR="008677FA" w:rsidRPr="002728AC">
        <w:rPr>
          <w:rFonts w:eastAsia="Calibri" w:cs="Arial"/>
        </w:rPr>
        <w:t xml:space="preserve">be accompanied with obligations and responsibilities </w:t>
      </w:r>
      <w:r w:rsidR="00143F7A" w:rsidRPr="002728AC">
        <w:rPr>
          <w:rFonts w:eastAsia="Calibri" w:cs="Arial"/>
        </w:rPr>
        <w:t xml:space="preserve">and can only be </w:t>
      </w:r>
      <w:r w:rsidR="00337A1C" w:rsidRPr="002728AC">
        <w:rPr>
          <w:rFonts w:eastAsia="Calibri" w:cs="Arial"/>
        </w:rPr>
        <w:t xml:space="preserve">given to those who can exercise such rights independently (Alderson, 2008). </w:t>
      </w:r>
      <w:r w:rsidR="00B67060" w:rsidRPr="002728AC">
        <w:rPr>
          <w:rFonts w:eastAsia="Calibri" w:cs="Arial"/>
        </w:rPr>
        <w:t>However,</w:t>
      </w:r>
      <w:r w:rsidR="000E61CB" w:rsidRPr="002728AC">
        <w:rPr>
          <w:rFonts w:eastAsia="Calibri" w:cs="Arial"/>
        </w:rPr>
        <w:t xml:space="preserve"> this argument fails to consider </w:t>
      </w:r>
      <w:r w:rsidR="003345AB" w:rsidRPr="002728AC">
        <w:rPr>
          <w:rFonts w:eastAsia="Calibri" w:cs="Arial"/>
        </w:rPr>
        <w:t xml:space="preserve">that although children may not be able to use the specific language </w:t>
      </w:r>
      <w:r w:rsidR="00F8783A" w:rsidRPr="002728AC">
        <w:rPr>
          <w:rFonts w:eastAsia="Calibri" w:cs="Arial"/>
        </w:rPr>
        <w:t xml:space="preserve">relating to their rights, they often ask for adults to listen to what they have to say and </w:t>
      </w:r>
      <w:r w:rsidR="001B6197" w:rsidRPr="002728AC">
        <w:rPr>
          <w:rFonts w:eastAsia="Calibri" w:cs="Arial"/>
        </w:rPr>
        <w:t xml:space="preserve">enjoy having choice </w:t>
      </w:r>
      <w:r w:rsidR="00B91201" w:rsidRPr="002728AC">
        <w:rPr>
          <w:rFonts w:eastAsia="Calibri" w:cs="Arial"/>
        </w:rPr>
        <w:t xml:space="preserve">(Lansdown and Newell 1944: Save the Children 1999). </w:t>
      </w:r>
      <w:r w:rsidR="00F050A9" w:rsidRPr="002728AC">
        <w:rPr>
          <w:rFonts w:eastAsia="Calibri" w:cs="Arial"/>
        </w:rPr>
        <w:t xml:space="preserve">The school Dimitri has enrolled in </w:t>
      </w:r>
      <w:r w:rsidR="008A2AF2" w:rsidRPr="002728AC">
        <w:rPr>
          <w:rFonts w:eastAsia="Calibri" w:cs="Arial"/>
        </w:rPr>
        <w:t xml:space="preserve">is considered a rights respecting school, ensuring that all children are aware of their rights and </w:t>
      </w:r>
      <w:r w:rsidR="008A2AF2" w:rsidRPr="002728AC">
        <w:rPr>
          <w:rFonts w:eastAsia="Calibri" w:cs="Arial"/>
        </w:rPr>
        <w:lastRenderedPageBreak/>
        <w:t>those of their peers</w:t>
      </w:r>
      <w:r w:rsidR="00BA3411" w:rsidRPr="002728AC">
        <w:rPr>
          <w:rFonts w:eastAsia="Calibri" w:cs="Arial"/>
        </w:rPr>
        <w:t>, ensuring that pupil voice is viewed a</w:t>
      </w:r>
      <w:r w:rsidR="008B7DC0" w:rsidRPr="002728AC">
        <w:rPr>
          <w:rFonts w:eastAsia="Calibri" w:cs="Arial"/>
        </w:rPr>
        <w:t>t</w:t>
      </w:r>
      <w:r w:rsidR="00BA3411" w:rsidRPr="002728AC">
        <w:rPr>
          <w:rFonts w:eastAsia="Calibri" w:cs="Arial"/>
        </w:rPr>
        <w:t xml:space="preserve"> a forefront to the majority of decisions</w:t>
      </w:r>
      <w:r w:rsidR="008B7DC0" w:rsidRPr="002728AC">
        <w:rPr>
          <w:rFonts w:eastAsia="Calibri" w:cs="Arial"/>
        </w:rPr>
        <w:t xml:space="preserve"> made about the pupils</w:t>
      </w:r>
      <w:r w:rsidR="00BA3411" w:rsidRPr="002728AC">
        <w:rPr>
          <w:rFonts w:eastAsia="Calibri" w:cs="Arial"/>
        </w:rPr>
        <w:t xml:space="preserve">. </w:t>
      </w:r>
    </w:p>
    <w:p w14:paraId="2822B06C" w14:textId="2A03BD3C" w:rsidR="005A29B3" w:rsidRPr="002728AC" w:rsidRDefault="00E9097C" w:rsidP="002728AC">
      <w:pPr>
        <w:spacing w:line="360" w:lineRule="auto"/>
        <w:ind w:firstLine="720"/>
        <w:rPr>
          <w:rFonts w:ascii="Arial" w:eastAsia="Calibri" w:hAnsi="Arial" w:cs="Arial"/>
        </w:rPr>
      </w:pPr>
      <w:r w:rsidRPr="002728AC">
        <w:rPr>
          <w:rFonts w:ascii="Arial" w:eastAsia="Calibri" w:hAnsi="Arial" w:cs="Arial"/>
        </w:rPr>
        <w:t xml:space="preserve">A </w:t>
      </w:r>
      <w:r w:rsidRPr="002728AC">
        <w:rPr>
          <w:rFonts w:ascii="Arial" w:eastAsia="Calibri" w:hAnsi="Arial" w:cs="Arial"/>
        </w:rPr>
        <w:t xml:space="preserve">feature of both </w:t>
      </w:r>
      <w:r w:rsidR="00E62131" w:rsidRPr="002728AC">
        <w:rPr>
          <w:rFonts w:ascii="Arial" w:eastAsia="Calibri" w:hAnsi="Arial" w:cs="Arial"/>
        </w:rPr>
        <w:t>e</w:t>
      </w:r>
      <w:r w:rsidRPr="002728AC">
        <w:rPr>
          <w:rFonts w:ascii="Arial" w:eastAsia="Calibri" w:hAnsi="Arial" w:cs="Arial"/>
        </w:rPr>
        <w:t xml:space="preserve">ffective practice examples is assessment, </w:t>
      </w:r>
      <w:proofErr w:type="gramStart"/>
      <w:r w:rsidRPr="002728AC">
        <w:rPr>
          <w:rFonts w:ascii="Arial" w:eastAsia="Calibri" w:hAnsi="Arial" w:cs="Arial"/>
        </w:rPr>
        <w:t>with regard t</w:t>
      </w:r>
      <w:r w:rsidR="00E62131" w:rsidRPr="002728AC">
        <w:rPr>
          <w:rFonts w:ascii="Arial" w:eastAsia="Calibri" w:hAnsi="Arial" w:cs="Arial"/>
        </w:rPr>
        <w:t>o</w:t>
      </w:r>
      <w:proofErr w:type="gramEnd"/>
      <w:r w:rsidRPr="002728AC">
        <w:rPr>
          <w:rFonts w:ascii="Arial" w:eastAsia="Calibri" w:hAnsi="Arial" w:cs="Arial"/>
        </w:rPr>
        <w:t xml:space="preserve"> assessing the level of English the learner has on entry to the school (Estyn, 2018; 2022). </w:t>
      </w:r>
      <w:r w:rsidR="004C1BF0" w:rsidRPr="002728AC">
        <w:rPr>
          <w:rFonts w:ascii="Arial" w:eastAsia="Calibri" w:hAnsi="Arial" w:cs="Arial"/>
        </w:rPr>
        <w:t>Some s</w:t>
      </w:r>
      <w:r w:rsidR="00975ABB" w:rsidRPr="002728AC">
        <w:rPr>
          <w:rFonts w:ascii="Arial" w:eastAsia="Calibri" w:hAnsi="Arial" w:cs="Arial"/>
        </w:rPr>
        <w:t xml:space="preserve">tudies </w:t>
      </w:r>
      <w:r w:rsidR="008C1063" w:rsidRPr="002728AC">
        <w:rPr>
          <w:rFonts w:ascii="Arial" w:eastAsia="Calibri" w:hAnsi="Arial" w:cs="Arial"/>
        </w:rPr>
        <w:t xml:space="preserve">imply </w:t>
      </w:r>
      <w:r w:rsidR="004C1BF0" w:rsidRPr="002728AC">
        <w:rPr>
          <w:rFonts w:ascii="Arial" w:eastAsia="Calibri" w:hAnsi="Arial" w:cs="Arial"/>
        </w:rPr>
        <w:t xml:space="preserve">that </w:t>
      </w:r>
      <w:r w:rsidR="007D377B" w:rsidRPr="002728AC">
        <w:rPr>
          <w:rFonts w:ascii="Arial" w:eastAsia="Calibri" w:hAnsi="Arial" w:cs="Arial"/>
        </w:rPr>
        <w:t>learning</w:t>
      </w:r>
      <w:r w:rsidR="004C1BF0" w:rsidRPr="002728AC">
        <w:rPr>
          <w:rFonts w:ascii="Arial" w:eastAsia="Calibri" w:hAnsi="Arial" w:cs="Arial"/>
        </w:rPr>
        <w:t xml:space="preserve"> a new language helps a refugee </w:t>
      </w:r>
      <w:r w:rsidR="007D377B" w:rsidRPr="002728AC">
        <w:rPr>
          <w:rFonts w:ascii="Arial" w:eastAsia="Calibri" w:hAnsi="Arial" w:cs="Arial"/>
        </w:rPr>
        <w:t>integrate</w:t>
      </w:r>
      <w:r w:rsidR="004C1BF0" w:rsidRPr="002728AC">
        <w:rPr>
          <w:rFonts w:ascii="Arial" w:eastAsia="Calibri" w:hAnsi="Arial" w:cs="Arial"/>
        </w:rPr>
        <w:t xml:space="preserve"> into their new community. </w:t>
      </w:r>
      <w:r w:rsidR="007D377B" w:rsidRPr="002728AC">
        <w:rPr>
          <w:rFonts w:ascii="Arial" w:eastAsia="Calibri" w:hAnsi="Arial" w:cs="Arial"/>
        </w:rPr>
        <w:t xml:space="preserve">Others however argue that </w:t>
      </w:r>
      <w:r w:rsidR="00F85AF6" w:rsidRPr="002728AC">
        <w:rPr>
          <w:rFonts w:ascii="Arial" w:eastAsia="Calibri" w:hAnsi="Arial" w:cs="Arial"/>
        </w:rPr>
        <w:t xml:space="preserve">this disrupts the family life of the refugee as their language comprehension is better than that of their parents. </w:t>
      </w:r>
      <w:r w:rsidR="00AF2A4C" w:rsidRPr="002728AC">
        <w:rPr>
          <w:rFonts w:ascii="Arial" w:eastAsia="Calibri" w:hAnsi="Arial" w:cs="Arial"/>
        </w:rPr>
        <w:t xml:space="preserve">They also </w:t>
      </w:r>
      <w:r w:rsidR="00280792" w:rsidRPr="002728AC">
        <w:rPr>
          <w:rFonts w:ascii="Arial" w:eastAsia="Calibri" w:hAnsi="Arial" w:cs="Arial"/>
        </w:rPr>
        <w:t xml:space="preserve">have </w:t>
      </w:r>
      <w:r w:rsidR="00AF2A4C" w:rsidRPr="002728AC">
        <w:rPr>
          <w:rFonts w:ascii="Arial" w:eastAsia="Calibri" w:hAnsi="Arial" w:cs="Arial"/>
        </w:rPr>
        <w:t xml:space="preserve">higher expectations </w:t>
      </w:r>
      <w:r w:rsidR="00280792" w:rsidRPr="002728AC">
        <w:rPr>
          <w:rFonts w:ascii="Arial" w:eastAsia="Calibri" w:hAnsi="Arial" w:cs="Arial"/>
        </w:rPr>
        <w:t xml:space="preserve">imposed on </w:t>
      </w:r>
      <w:r w:rsidR="00AF2A4C" w:rsidRPr="002728AC">
        <w:rPr>
          <w:rFonts w:ascii="Arial" w:eastAsia="Calibri" w:hAnsi="Arial" w:cs="Arial"/>
        </w:rPr>
        <w:t>them</w:t>
      </w:r>
      <w:r w:rsidR="00280792" w:rsidRPr="002728AC">
        <w:rPr>
          <w:rFonts w:ascii="Arial" w:eastAsia="Calibri" w:hAnsi="Arial" w:cs="Arial"/>
        </w:rPr>
        <w:t xml:space="preserve">, becoming </w:t>
      </w:r>
      <w:r w:rsidR="00AF2A4C" w:rsidRPr="002728AC">
        <w:rPr>
          <w:rFonts w:ascii="Arial" w:eastAsia="Calibri" w:hAnsi="Arial" w:cs="Arial"/>
        </w:rPr>
        <w:t>the interpreter for the family which some may enjoy</w:t>
      </w:r>
      <w:r w:rsidR="00B52A2D" w:rsidRPr="002728AC">
        <w:rPr>
          <w:rFonts w:ascii="Arial" w:eastAsia="Calibri" w:hAnsi="Arial" w:cs="Arial"/>
        </w:rPr>
        <w:t>, however can be an added stress for others. (Van Oudheusden, 2018).</w:t>
      </w:r>
      <w:r w:rsidR="003F4E20" w:rsidRPr="002728AC">
        <w:rPr>
          <w:rFonts w:ascii="Arial" w:eastAsia="Calibri" w:hAnsi="Arial" w:cs="Arial"/>
        </w:rPr>
        <w:t xml:space="preserve"> </w:t>
      </w:r>
      <w:r w:rsidR="00432D78" w:rsidRPr="002728AC">
        <w:rPr>
          <w:rFonts w:ascii="Arial" w:eastAsia="Calibri" w:hAnsi="Arial" w:cs="Arial"/>
        </w:rPr>
        <w:t xml:space="preserve">Lane (1999) </w:t>
      </w:r>
      <w:r w:rsidR="000D3FA1" w:rsidRPr="002728AC">
        <w:rPr>
          <w:rFonts w:ascii="Arial" w:eastAsia="Calibri" w:hAnsi="Arial" w:cs="Arial"/>
        </w:rPr>
        <w:t xml:space="preserve">suggests that </w:t>
      </w:r>
      <w:r w:rsidR="006A3C87" w:rsidRPr="002728AC">
        <w:rPr>
          <w:rFonts w:ascii="Arial" w:eastAsia="Calibri" w:hAnsi="Arial" w:cs="Arial"/>
        </w:rPr>
        <w:t>if</w:t>
      </w:r>
      <w:r w:rsidR="000D3FA1" w:rsidRPr="002728AC">
        <w:rPr>
          <w:rFonts w:ascii="Arial" w:eastAsia="Calibri" w:hAnsi="Arial" w:cs="Arial"/>
        </w:rPr>
        <w:t xml:space="preserve"> staff prevent a refugee speaking their native language </w:t>
      </w:r>
      <w:r w:rsidR="006A3C87" w:rsidRPr="002728AC">
        <w:rPr>
          <w:rFonts w:ascii="Arial" w:eastAsia="Calibri" w:hAnsi="Arial" w:cs="Arial"/>
        </w:rPr>
        <w:t xml:space="preserve">racism is less prevalent in the classroom. </w:t>
      </w:r>
      <w:r w:rsidR="00BF357B" w:rsidRPr="002728AC">
        <w:rPr>
          <w:rFonts w:ascii="Arial" w:eastAsia="Calibri" w:hAnsi="Arial" w:cs="Arial"/>
        </w:rPr>
        <w:t xml:space="preserve">A major drawback of this approach is that </w:t>
      </w:r>
      <w:r w:rsidR="00AA02FA" w:rsidRPr="002728AC">
        <w:rPr>
          <w:rFonts w:ascii="Arial" w:eastAsia="Calibri" w:hAnsi="Arial" w:cs="Arial"/>
        </w:rPr>
        <w:t xml:space="preserve">it </w:t>
      </w:r>
      <w:r w:rsidR="004932AB" w:rsidRPr="002728AC">
        <w:rPr>
          <w:rFonts w:ascii="Arial" w:eastAsia="Calibri" w:hAnsi="Arial" w:cs="Arial"/>
        </w:rPr>
        <w:t>contradicts the UNCRC</w:t>
      </w:r>
      <w:r w:rsidR="00481301" w:rsidRPr="002728AC">
        <w:rPr>
          <w:rFonts w:ascii="Arial" w:eastAsia="Calibri" w:hAnsi="Arial" w:cs="Arial"/>
        </w:rPr>
        <w:t xml:space="preserve">, </w:t>
      </w:r>
      <w:r w:rsidR="00511C98" w:rsidRPr="002728AC">
        <w:rPr>
          <w:rFonts w:ascii="Arial" w:eastAsia="Calibri" w:hAnsi="Arial" w:cs="Arial"/>
        </w:rPr>
        <w:t xml:space="preserve">article </w:t>
      </w:r>
      <w:r w:rsidR="00BC2831" w:rsidRPr="002728AC">
        <w:rPr>
          <w:rFonts w:ascii="Arial" w:eastAsia="Calibri" w:hAnsi="Arial" w:cs="Arial"/>
        </w:rPr>
        <w:t>2</w:t>
      </w:r>
      <w:r w:rsidR="00511C98" w:rsidRPr="002728AC">
        <w:rPr>
          <w:rFonts w:ascii="Arial" w:eastAsia="Calibri" w:hAnsi="Arial" w:cs="Arial"/>
        </w:rPr>
        <w:t xml:space="preserve"> in particular, as it introduces discrimination</w:t>
      </w:r>
      <w:r w:rsidR="00616ED1" w:rsidRPr="002728AC">
        <w:rPr>
          <w:rFonts w:ascii="Arial" w:eastAsia="Calibri" w:hAnsi="Arial" w:cs="Arial"/>
        </w:rPr>
        <w:t>. P</w:t>
      </w:r>
      <w:r w:rsidR="00DD5E1F" w:rsidRPr="002728AC">
        <w:rPr>
          <w:rFonts w:ascii="Arial" w:eastAsia="Calibri" w:hAnsi="Arial" w:cs="Arial"/>
        </w:rPr>
        <w:t>ossibly result</w:t>
      </w:r>
      <w:r w:rsidR="00616ED1" w:rsidRPr="002728AC">
        <w:rPr>
          <w:rFonts w:ascii="Arial" w:eastAsia="Calibri" w:hAnsi="Arial" w:cs="Arial"/>
        </w:rPr>
        <w:t>ing</w:t>
      </w:r>
      <w:r w:rsidR="00DD5E1F" w:rsidRPr="002728AC">
        <w:rPr>
          <w:rFonts w:ascii="Arial" w:eastAsia="Calibri" w:hAnsi="Arial" w:cs="Arial"/>
        </w:rPr>
        <w:t xml:space="preserve"> in the child </w:t>
      </w:r>
      <w:r w:rsidR="002742E9" w:rsidRPr="002728AC">
        <w:rPr>
          <w:rFonts w:ascii="Arial" w:eastAsia="Calibri" w:hAnsi="Arial" w:cs="Arial"/>
        </w:rPr>
        <w:t xml:space="preserve">deteriorating further in education due to lack of confidence and </w:t>
      </w:r>
      <w:r w:rsidR="00FD6720" w:rsidRPr="002728AC">
        <w:rPr>
          <w:rFonts w:ascii="Arial" w:eastAsia="Calibri" w:hAnsi="Arial" w:cs="Arial"/>
        </w:rPr>
        <w:t xml:space="preserve">a feeling of shame for speaking an additional language. </w:t>
      </w:r>
      <w:r w:rsidR="002B6555" w:rsidRPr="002728AC">
        <w:rPr>
          <w:rFonts w:ascii="Arial" w:eastAsia="Calibri" w:hAnsi="Arial" w:cs="Arial"/>
        </w:rPr>
        <w:t>Senker (2017), further develops the</w:t>
      </w:r>
      <w:r w:rsidR="00854031" w:rsidRPr="002728AC">
        <w:rPr>
          <w:rFonts w:ascii="Arial" w:eastAsia="Calibri" w:hAnsi="Arial" w:cs="Arial"/>
        </w:rPr>
        <w:t xml:space="preserve"> understanding that refugee children have </w:t>
      </w:r>
      <w:r w:rsidR="00C71AD6" w:rsidRPr="002728AC">
        <w:rPr>
          <w:rFonts w:ascii="Arial" w:eastAsia="Calibri" w:hAnsi="Arial" w:cs="Arial"/>
        </w:rPr>
        <w:t>lost valuable time in</w:t>
      </w:r>
      <w:r w:rsidR="007325C3" w:rsidRPr="002728AC">
        <w:rPr>
          <w:rFonts w:ascii="Arial" w:eastAsia="Calibri" w:hAnsi="Arial" w:cs="Arial"/>
        </w:rPr>
        <w:t xml:space="preserve"> education</w:t>
      </w:r>
      <w:r w:rsidR="001672C2" w:rsidRPr="002728AC">
        <w:rPr>
          <w:rFonts w:ascii="Arial" w:eastAsia="Calibri" w:hAnsi="Arial" w:cs="Arial"/>
        </w:rPr>
        <w:t xml:space="preserve"> through no fault of their own</w:t>
      </w:r>
      <w:r w:rsidR="00180767" w:rsidRPr="002728AC">
        <w:rPr>
          <w:rFonts w:ascii="Arial" w:eastAsia="Calibri" w:hAnsi="Arial" w:cs="Arial"/>
        </w:rPr>
        <w:t xml:space="preserve"> and </w:t>
      </w:r>
      <w:r w:rsidR="009F1B13" w:rsidRPr="002728AC">
        <w:rPr>
          <w:rFonts w:ascii="Arial" w:eastAsia="Calibri" w:hAnsi="Arial" w:cs="Arial"/>
        </w:rPr>
        <w:t xml:space="preserve">now must be taught in a language they do not necessarily have knowledge of, </w:t>
      </w:r>
      <w:r w:rsidR="00827986" w:rsidRPr="002728AC">
        <w:rPr>
          <w:rFonts w:ascii="Arial" w:eastAsia="Calibri" w:hAnsi="Arial" w:cs="Arial"/>
        </w:rPr>
        <w:t xml:space="preserve">resulting in </w:t>
      </w:r>
      <w:r w:rsidR="005D27B2" w:rsidRPr="002728AC">
        <w:rPr>
          <w:rFonts w:ascii="Arial" w:eastAsia="Calibri" w:hAnsi="Arial" w:cs="Arial"/>
        </w:rPr>
        <w:t>taking longer than usual to achieve their full potential.</w:t>
      </w:r>
      <w:r w:rsidR="002B6555" w:rsidRPr="002728AC">
        <w:rPr>
          <w:rFonts w:ascii="Arial" w:eastAsia="Calibri" w:hAnsi="Arial" w:cs="Arial"/>
        </w:rPr>
        <w:t xml:space="preserve"> </w:t>
      </w:r>
      <w:r w:rsidR="00806EFD" w:rsidRPr="002728AC">
        <w:rPr>
          <w:rFonts w:ascii="Arial" w:eastAsia="Calibri" w:hAnsi="Arial" w:cs="Arial"/>
        </w:rPr>
        <w:t xml:space="preserve">In addition, </w:t>
      </w:r>
      <w:r w:rsidR="001A7B7A" w:rsidRPr="002728AC">
        <w:rPr>
          <w:rFonts w:ascii="Arial" w:eastAsia="Calibri" w:hAnsi="Arial" w:cs="Arial"/>
        </w:rPr>
        <w:t xml:space="preserve">research indicates that children who are encouraged to speak their native language </w:t>
      </w:r>
      <w:r w:rsidR="00EC17D4" w:rsidRPr="002728AC">
        <w:rPr>
          <w:rFonts w:ascii="Arial" w:eastAsia="Calibri" w:hAnsi="Arial" w:cs="Arial"/>
        </w:rPr>
        <w:t xml:space="preserve">learn English at a faster pace </w:t>
      </w:r>
      <w:r w:rsidR="00D75D20" w:rsidRPr="002728AC">
        <w:rPr>
          <w:rFonts w:ascii="Arial" w:eastAsia="Calibri" w:hAnsi="Arial" w:cs="Arial"/>
        </w:rPr>
        <w:t>(Lane, 1999)</w:t>
      </w:r>
      <w:r w:rsidR="009407CE" w:rsidRPr="002728AC">
        <w:rPr>
          <w:rFonts w:ascii="Arial" w:eastAsia="Calibri" w:hAnsi="Arial" w:cs="Arial"/>
        </w:rPr>
        <w:t xml:space="preserve"> and </w:t>
      </w:r>
      <w:r w:rsidR="00D150FC" w:rsidRPr="002728AC">
        <w:rPr>
          <w:rFonts w:ascii="Arial" w:eastAsia="Calibri" w:hAnsi="Arial" w:cs="Arial"/>
        </w:rPr>
        <w:t xml:space="preserve">develop a </w:t>
      </w:r>
      <w:r w:rsidR="00E53C21" w:rsidRPr="002728AC">
        <w:rPr>
          <w:rFonts w:ascii="Arial" w:eastAsia="Calibri" w:hAnsi="Arial" w:cs="Arial"/>
        </w:rPr>
        <w:t>“greater wealth of metacognitive and metalinguistic strategies”</w:t>
      </w:r>
      <w:r w:rsidR="00F40A8A" w:rsidRPr="002728AC">
        <w:rPr>
          <w:rFonts w:ascii="Arial" w:eastAsia="Calibri" w:hAnsi="Arial" w:cs="Arial"/>
        </w:rPr>
        <w:t xml:space="preserve"> (Gregory et al., </w:t>
      </w:r>
      <w:r w:rsidR="005D4105" w:rsidRPr="002728AC">
        <w:rPr>
          <w:rFonts w:ascii="Arial" w:eastAsia="Calibri" w:hAnsi="Arial" w:cs="Arial"/>
        </w:rPr>
        <w:t xml:space="preserve">2004, cited in </w:t>
      </w:r>
      <w:r w:rsidR="00BD7EA7" w:rsidRPr="002728AC">
        <w:rPr>
          <w:rFonts w:ascii="Arial" w:eastAsia="Calibri" w:hAnsi="Arial" w:cs="Arial"/>
        </w:rPr>
        <w:t>Smidt, 2013, p94)</w:t>
      </w:r>
      <w:r w:rsidR="00D75D20" w:rsidRPr="002728AC">
        <w:rPr>
          <w:rFonts w:ascii="Arial" w:eastAsia="Calibri" w:hAnsi="Arial" w:cs="Arial"/>
        </w:rPr>
        <w:t xml:space="preserve">. </w:t>
      </w:r>
      <w:r w:rsidR="00201454" w:rsidRPr="002728AC">
        <w:rPr>
          <w:rFonts w:ascii="Arial" w:eastAsia="Calibri" w:hAnsi="Arial" w:cs="Arial"/>
        </w:rPr>
        <w:t xml:space="preserve">Arshad et al. (2012) </w:t>
      </w:r>
      <w:r w:rsidR="0055614F" w:rsidRPr="002728AC">
        <w:rPr>
          <w:rFonts w:ascii="Arial" w:eastAsia="Calibri" w:hAnsi="Arial" w:cs="Arial"/>
        </w:rPr>
        <w:t>further suggest that</w:t>
      </w:r>
      <w:r w:rsidR="00657911" w:rsidRPr="002728AC">
        <w:rPr>
          <w:rFonts w:ascii="Arial" w:eastAsia="Calibri" w:hAnsi="Arial" w:cs="Arial"/>
        </w:rPr>
        <w:t xml:space="preserve"> if practitioners build upon the</w:t>
      </w:r>
      <w:r w:rsidR="00DA3CF9" w:rsidRPr="002728AC">
        <w:rPr>
          <w:rFonts w:ascii="Arial" w:eastAsia="Calibri" w:hAnsi="Arial" w:cs="Arial"/>
        </w:rPr>
        <w:t xml:space="preserve"> complete range </w:t>
      </w:r>
      <w:r w:rsidR="005A29B3" w:rsidRPr="002728AC">
        <w:rPr>
          <w:rFonts w:ascii="Arial" w:eastAsia="Calibri" w:hAnsi="Arial" w:cs="Arial"/>
        </w:rPr>
        <w:t xml:space="preserve">of languages a learner with EAL </w:t>
      </w:r>
      <w:proofErr w:type="gramStart"/>
      <w:r w:rsidR="00AE3A5A" w:rsidRPr="002728AC">
        <w:rPr>
          <w:rFonts w:ascii="Arial" w:eastAsia="Calibri" w:hAnsi="Arial" w:cs="Arial"/>
        </w:rPr>
        <w:t>has</w:t>
      </w:r>
      <w:r w:rsidR="00D74C02" w:rsidRPr="002728AC">
        <w:rPr>
          <w:rFonts w:ascii="Arial" w:eastAsia="Calibri" w:hAnsi="Arial" w:cs="Arial"/>
        </w:rPr>
        <w:t>,</w:t>
      </w:r>
      <w:proofErr w:type="gramEnd"/>
      <w:r w:rsidR="005A29B3" w:rsidRPr="002728AC">
        <w:rPr>
          <w:rFonts w:ascii="Arial" w:eastAsia="Calibri" w:hAnsi="Arial" w:cs="Arial"/>
        </w:rPr>
        <w:t xml:space="preserve"> the optimal environment for language and academic development is formed. </w:t>
      </w:r>
      <w:r w:rsidR="003F6A0C" w:rsidRPr="002728AC">
        <w:rPr>
          <w:rFonts w:ascii="Arial" w:eastAsia="Calibri" w:hAnsi="Arial" w:cs="Arial"/>
        </w:rPr>
        <w:t>When considering the support intervention</w:t>
      </w:r>
      <w:r w:rsidR="00F6772D" w:rsidRPr="002728AC">
        <w:rPr>
          <w:rFonts w:ascii="Arial" w:eastAsia="Calibri" w:hAnsi="Arial" w:cs="Arial"/>
        </w:rPr>
        <w:t xml:space="preserve"> </w:t>
      </w:r>
      <w:r w:rsidR="003F6A0C" w:rsidRPr="002728AC">
        <w:rPr>
          <w:rFonts w:ascii="Arial" w:eastAsia="Calibri" w:hAnsi="Arial" w:cs="Arial"/>
        </w:rPr>
        <w:t xml:space="preserve">for Dimitri, </w:t>
      </w:r>
      <w:r w:rsidR="00F6772D" w:rsidRPr="002728AC">
        <w:rPr>
          <w:rFonts w:ascii="Arial" w:eastAsia="Calibri" w:hAnsi="Arial" w:cs="Arial"/>
        </w:rPr>
        <w:t xml:space="preserve">a translation tool will be available for communication between him and the Teaching assistant as the focus will not be on language but rather his social and emotional </w:t>
      </w:r>
      <w:r w:rsidR="006C7711" w:rsidRPr="002728AC">
        <w:rPr>
          <w:rFonts w:ascii="Arial" w:eastAsia="Calibri" w:hAnsi="Arial" w:cs="Arial"/>
        </w:rPr>
        <w:t xml:space="preserve">development. </w:t>
      </w:r>
    </w:p>
    <w:p w14:paraId="454F97E9" w14:textId="20B7CB86" w:rsidR="00E1074A" w:rsidRPr="002728AC" w:rsidRDefault="00EC55BA" w:rsidP="002728AC">
      <w:pPr>
        <w:spacing w:line="360" w:lineRule="auto"/>
        <w:ind w:firstLine="720"/>
        <w:rPr>
          <w:rFonts w:ascii="Arial" w:eastAsia="Calibri" w:hAnsi="Arial" w:cs="Arial"/>
        </w:rPr>
      </w:pPr>
      <w:r w:rsidRPr="002728AC">
        <w:rPr>
          <w:rFonts w:ascii="Arial" w:eastAsia="Calibri" w:hAnsi="Arial" w:cs="Arial"/>
        </w:rPr>
        <w:t xml:space="preserve">A notable theory </w:t>
      </w:r>
      <w:r w:rsidR="004F151F" w:rsidRPr="002728AC">
        <w:rPr>
          <w:rFonts w:ascii="Arial" w:eastAsia="Calibri" w:hAnsi="Arial" w:cs="Arial"/>
        </w:rPr>
        <w:t xml:space="preserve">that </w:t>
      </w:r>
      <w:r w:rsidR="00A767C8" w:rsidRPr="002728AC">
        <w:rPr>
          <w:rFonts w:ascii="Arial" w:eastAsia="Calibri" w:hAnsi="Arial" w:cs="Arial"/>
        </w:rPr>
        <w:t xml:space="preserve">holds language at the forefront and </w:t>
      </w:r>
      <w:r w:rsidR="003A0EF7" w:rsidRPr="002728AC">
        <w:rPr>
          <w:rFonts w:ascii="Arial" w:eastAsia="Calibri" w:hAnsi="Arial" w:cs="Arial"/>
        </w:rPr>
        <w:t xml:space="preserve">considers learning </w:t>
      </w:r>
      <w:r w:rsidR="00114749" w:rsidRPr="002728AC">
        <w:rPr>
          <w:rFonts w:ascii="Arial" w:eastAsia="Calibri" w:hAnsi="Arial" w:cs="Arial"/>
        </w:rPr>
        <w:t>through interactions</w:t>
      </w:r>
      <w:r w:rsidR="003A0EF7" w:rsidRPr="002728AC">
        <w:rPr>
          <w:rFonts w:ascii="Arial" w:eastAsia="Calibri" w:hAnsi="Arial" w:cs="Arial"/>
        </w:rPr>
        <w:t xml:space="preserve"> is that of Lev Vygotsky’s</w:t>
      </w:r>
      <w:r w:rsidR="00E4159A" w:rsidRPr="002728AC">
        <w:rPr>
          <w:rFonts w:ascii="Arial" w:eastAsia="Calibri" w:hAnsi="Arial" w:cs="Arial"/>
        </w:rPr>
        <w:t xml:space="preserve">. </w:t>
      </w:r>
      <w:r w:rsidR="00352716" w:rsidRPr="002728AC">
        <w:rPr>
          <w:rFonts w:ascii="Arial" w:eastAsia="Calibri" w:hAnsi="Arial" w:cs="Arial"/>
        </w:rPr>
        <w:t xml:space="preserve">Vygotsky was of the belief that children learnt through </w:t>
      </w:r>
      <w:r w:rsidR="005C31E8" w:rsidRPr="002728AC">
        <w:rPr>
          <w:rFonts w:ascii="Arial" w:eastAsia="Calibri" w:hAnsi="Arial" w:cs="Arial"/>
        </w:rPr>
        <w:t xml:space="preserve">talking and listening to other people </w:t>
      </w:r>
      <w:r w:rsidR="00BD7E90" w:rsidRPr="002728AC">
        <w:rPr>
          <w:rFonts w:ascii="Arial" w:eastAsia="Calibri" w:hAnsi="Arial" w:cs="Arial"/>
        </w:rPr>
        <w:t xml:space="preserve">(MacBlain, 2014). </w:t>
      </w:r>
      <w:proofErr w:type="gramStart"/>
      <w:r w:rsidR="009D4F29" w:rsidRPr="002728AC">
        <w:rPr>
          <w:rFonts w:ascii="Arial" w:eastAsia="Calibri" w:hAnsi="Arial" w:cs="Arial"/>
        </w:rPr>
        <w:t>Alderson (2008),</w:t>
      </w:r>
      <w:proofErr w:type="gramEnd"/>
      <w:r w:rsidR="002214C8" w:rsidRPr="002728AC">
        <w:rPr>
          <w:rFonts w:ascii="Arial" w:eastAsia="Calibri" w:hAnsi="Arial" w:cs="Arial"/>
        </w:rPr>
        <w:t xml:space="preserve"> is similarly of the </w:t>
      </w:r>
      <w:r w:rsidR="00643B83" w:rsidRPr="002728AC">
        <w:rPr>
          <w:rFonts w:ascii="Arial" w:eastAsia="Calibri" w:hAnsi="Arial" w:cs="Arial"/>
        </w:rPr>
        <w:t>view</w:t>
      </w:r>
      <w:r w:rsidR="002214C8" w:rsidRPr="002728AC">
        <w:rPr>
          <w:rFonts w:ascii="Arial" w:eastAsia="Calibri" w:hAnsi="Arial" w:cs="Arial"/>
        </w:rPr>
        <w:t xml:space="preserve"> that </w:t>
      </w:r>
      <w:r w:rsidR="00807947" w:rsidRPr="002728AC">
        <w:rPr>
          <w:rFonts w:ascii="Arial" w:eastAsia="Calibri" w:hAnsi="Arial" w:cs="Arial"/>
        </w:rPr>
        <w:t>learners actively learn from their relationships with other individuals, adults and children alike</w:t>
      </w:r>
      <w:r w:rsidR="009D4F29" w:rsidRPr="002728AC">
        <w:rPr>
          <w:rFonts w:ascii="Arial" w:eastAsia="Calibri" w:hAnsi="Arial" w:cs="Arial"/>
        </w:rPr>
        <w:t xml:space="preserve">, through feelings, actions and shared experiences. </w:t>
      </w:r>
      <w:r w:rsidR="003C7063" w:rsidRPr="002728AC">
        <w:rPr>
          <w:rFonts w:ascii="Arial" w:eastAsia="Calibri" w:hAnsi="Arial" w:cs="Arial"/>
        </w:rPr>
        <w:t xml:space="preserve">Observation was also </w:t>
      </w:r>
      <w:r w:rsidR="00407B85" w:rsidRPr="002728AC">
        <w:rPr>
          <w:rFonts w:ascii="Arial" w:eastAsia="Calibri" w:hAnsi="Arial" w:cs="Arial"/>
        </w:rPr>
        <w:t>key within the ideas of Vygotsky</w:t>
      </w:r>
      <w:r w:rsidR="008C3B55" w:rsidRPr="002728AC">
        <w:rPr>
          <w:rFonts w:ascii="Arial" w:eastAsia="Calibri" w:hAnsi="Arial" w:cs="Arial"/>
        </w:rPr>
        <w:t xml:space="preserve">, </w:t>
      </w:r>
      <w:r w:rsidR="00BC4FFE" w:rsidRPr="002728AC">
        <w:rPr>
          <w:rFonts w:ascii="Arial" w:eastAsia="Calibri" w:hAnsi="Arial" w:cs="Arial"/>
        </w:rPr>
        <w:t xml:space="preserve">teachers can be best placed to plan their </w:t>
      </w:r>
      <w:r w:rsidR="00C641A3" w:rsidRPr="002728AC">
        <w:rPr>
          <w:rFonts w:ascii="Arial" w:eastAsia="Calibri" w:hAnsi="Arial" w:cs="Arial"/>
        </w:rPr>
        <w:t>learner’s</w:t>
      </w:r>
      <w:r w:rsidR="00BC4FFE" w:rsidRPr="002728AC">
        <w:rPr>
          <w:rFonts w:ascii="Arial" w:eastAsia="Calibri" w:hAnsi="Arial" w:cs="Arial"/>
        </w:rPr>
        <w:t xml:space="preserve"> curriculum if they spend time observing them and their needs (</w:t>
      </w:r>
      <w:r w:rsidR="009E0E68" w:rsidRPr="002728AC">
        <w:rPr>
          <w:rFonts w:ascii="Arial" w:eastAsia="Calibri" w:hAnsi="Arial" w:cs="Arial"/>
        </w:rPr>
        <w:t xml:space="preserve">Mooney, 2013). </w:t>
      </w:r>
      <w:r w:rsidR="00152CA6" w:rsidRPr="002728AC">
        <w:rPr>
          <w:rFonts w:ascii="Arial" w:eastAsia="Calibri" w:hAnsi="Arial" w:cs="Arial"/>
        </w:rPr>
        <w:t xml:space="preserve">Unlike the ideas of Piaget, </w:t>
      </w:r>
      <w:r w:rsidR="0056465C" w:rsidRPr="002728AC">
        <w:rPr>
          <w:rFonts w:ascii="Arial" w:eastAsia="Calibri" w:hAnsi="Arial" w:cs="Arial"/>
        </w:rPr>
        <w:t xml:space="preserve">Vygotsky considered that development was not solely affected by the physical environment but </w:t>
      </w:r>
      <w:r w:rsidR="00E628C4" w:rsidRPr="002728AC">
        <w:rPr>
          <w:rFonts w:ascii="Arial" w:eastAsia="Calibri" w:hAnsi="Arial" w:cs="Arial"/>
        </w:rPr>
        <w:t xml:space="preserve">further by the social environment learners were exposed to (Mooney, 2013). </w:t>
      </w:r>
      <w:r w:rsidR="00DA03CE" w:rsidRPr="002728AC">
        <w:rPr>
          <w:rFonts w:ascii="Arial" w:eastAsia="Calibri" w:hAnsi="Arial" w:cs="Arial"/>
        </w:rPr>
        <w:t xml:space="preserve">It could be argued that although Dimitri lacked a formal education, he learnt from </w:t>
      </w:r>
      <w:r w:rsidR="00EA23D4" w:rsidRPr="002728AC">
        <w:rPr>
          <w:rFonts w:ascii="Arial" w:eastAsia="Calibri" w:hAnsi="Arial" w:cs="Arial"/>
        </w:rPr>
        <w:t xml:space="preserve">conversations witnessed, mundane tasks </w:t>
      </w:r>
      <w:r w:rsidR="00DF0E80" w:rsidRPr="002728AC">
        <w:rPr>
          <w:rFonts w:ascii="Arial" w:eastAsia="Calibri" w:hAnsi="Arial" w:cs="Arial"/>
        </w:rPr>
        <w:t xml:space="preserve">that he was involved in such as preparing meals and visiting the </w:t>
      </w:r>
      <w:r w:rsidR="00DF0E80" w:rsidRPr="002728AC">
        <w:rPr>
          <w:rFonts w:ascii="Arial" w:eastAsia="Calibri" w:hAnsi="Arial" w:cs="Arial"/>
        </w:rPr>
        <w:lastRenderedPageBreak/>
        <w:t xml:space="preserve">local community. </w:t>
      </w:r>
      <w:r w:rsidR="004F0942" w:rsidRPr="002728AC">
        <w:rPr>
          <w:rFonts w:ascii="Arial" w:eastAsia="Calibri" w:hAnsi="Arial" w:cs="Arial"/>
        </w:rPr>
        <w:t xml:space="preserve">A significant element of </w:t>
      </w:r>
      <w:r w:rsidR="00C1665F" w:rsidRPr="002728AC">
        <w:rPr>
          <w:rFonts w:ascii="Arial" w:eastAsia="Calibri" w:hAnsi="Arial" w:cs="Arial"/>
        </w:rPr>
        <w:t>Vygotsky’s theory is his concept of the zone of proximal devel</w:t>
      </w:r>
      <w:r w:rsidR="00C34886" w:rsidRPr="002728AC">
        <w:rPr>
          <w:rFonts w:ascii="Arial" w:eastAsia="Calibri" w:hAnsi="Arial" w:cs="Arial"/>
        </w:rPr>
        <w:t>opment</w:t>
      </w:r>
      <w:r w:rsidR="00596850" w:rsidRPr="002728AC">
        <w:rPr>
          <w:rFonts w:ascii="Arial" w:eastAsia="Calibri" w:hAnsi="Arial" w:cs="Arial"/>
        </w:rPr>
        <w:t xml:space="preserve"> (ZPD). </w:t>
      </w:r>
      <w:r w:rsidR="003051DC" w:rsidRPr="002728AC">
        <w:rPr>
          <w:rFonts w:ascii="Arial" w:eastAsia="Calibri" w:hAnsi="Arial" w:cs="Arial"/>
        </w:rPr>
        <w:t xml:space="preserve">The ZPD for a learner is best defined as </w:t>
      </w:r>
      <w:r w:rsidR="00692F3F" w:rsidRPr="002728AC">
        <w:rPr>
          <w:rFonts w:ascii="Arial" w:eastAsia="Calibri" w:hAnsi="Arial" w:cs="Arial"/>
        </w:rPr>
        <w:t xml:space="preserve">the distance between the most complex task a learner can complete </w:t>
      </w:r>
      <w:r w:rsidR="006818CB" w:rsidRPr="002728AC">
        <w:rPr>
          <w:rFonts w:ascii="Arial" w:eastAsia="Calibri" w:hAnsi="Arial" w:cs="Arial"/>
        </w:rPr>
        <w:t xml:space="preserve">independently and </w:t>
      </w:r>
      <w:r w:rsidR="00A16466" w:rsidRPr="002728AC">
        <w:rPr>
          <w:rFonts w:ascii="Arial" w:eastAsia="Calibri" w:hAnsi="Arial" w:cs="Arial"/>
        </w:rPr>
        <w:t xml:space="preserve">similarly, </w:t>
      </w:r>
      <w:r w:rsidR="006818CB" w:rsidRPr="002728AC">
        <w:rPr>
          <w:rFonts w:ascii="Arial" w:eastAsia="Calibri" w:hAnsi="Arial" w:cs="Arial"/>
        </w:rPr>
        <w:t>that which they can complete with assistance</w:t>
      </w:r>
      <w:r w:rsidR="00A16466" w:rsidRPr="002728AC">
        <w:rPr>
          <w:rFonts w:ascii="Arial" w:eastAsia="Calibri" w:hAnsi="Arial" w:cs="Arial"/>
        </w:rPr>
        <w:t xml:space="preserve"> (Mooney, 2013). </w:t>
      </w:r>
      <w:r w:rsidR="00EE385D" w:rsidRPr="002728AC">
        <w:rPr>
          <w:rFonts w:ascii="Arial" w:eastAsia="Calibri" w:hAnsi="Arial" w:cs="Arial"/>
        </w:rPr>
        <w:t xml:space="preserve">Teaching practitioners can obtain a learners ZPD through observing them and utilise this information when planning a curriculum for them (MacBlain, 2014; Mooney, 2013). </w:t>
      </w:r>
      <w:r w:rsidR="00EA143E" w:rsidRPr="002728AC">
        <w:rPr>
          <w:rFonts w:ascii="Arial" w:eastAsia="Calibri" w:hAnsi="Arial" w:cs="Arial"/>
        </w:rPr>
        <w:t xml:space="preserve">The support provided to learners </w:t>
      </w:r>
      <w:r w:rsidR="00F11675" w:rsidRPr="002728AC">
        <w:rPr>
          <w:rFonts w:ascii="Arial" w:eastAsia="Calibri" w:hAnsi="Arial" w:cs="Arial"/>
        </w:rPr>
        <w:t>is often referred to as ‘</w:t>
      </w:r>
      <w:r w:rsidR="00E4375A" w:rsidRPr="002728AC">
        <w:rPr>
          <w:rFonts w:ascii="Arial" w:eastAsia="Calibri" w:hAnsi="Arial" w:cs="Arial"/>
        </w:rPr>
        <w:t>scaffolding</w:t>
      </w:r>
      <w:r w:rsidR="00F11675" w:rsidRPr="002728AC">
        <w:rPr>
          <w:rFonts w:ascii="Arial" w:eastAsia="Calibri" w:hAnsi="Arial" w:cs="Arial"/>
        </w:rPr>
        <w:t xml:space="preserve">’ which connects with </w:t>
      </w:r>
      <w:r w:rsidR="0026365B" w:rsidRPr="002728AC">
        <w:rPr>
          <w:rFonts w:ascii="Arial" w:eastAsia="Calibri" w:hAnsi="Arial" w:cs="Arial"/>
        </w:rPr>
        <w:t xml:space="preserve">the ideas of </w:t>
      </w:r>
      <w:r w:rsidR="0096121C" w:rsidRPr="002728AC">
        <w:rPr>
          <w:rFonts w:ascii="Arial" w:eastAsia="Calibri" w:hAnsi="Arial" w:cs="Arial"/>
        </w:rPr>
        <w:t xml:space="preserve">Jerome </w:t>
      </w:r>
      <w:r w:rsidR="0026365B" w:rsidRPr="002728AC">
        <w:rPr>
          <w:rFonts w:ascii="Arial" w:eastAsia="Calibri" w:hAnsi="Arial" w:cs="Arial"/>
        </w:rPr>
        <w:t>Bruner (</w:t>
      </w:r>
      <w:r w:rsidR="005767C7" w:rsidRPr="002728AC">
        <w:rPr>
          <w:rFonts w:ascii="Arial" w:eastAsia="Calibri" w:hAnsi="Arial" w:cs="Arial"/>
        </w:rPr>
        <w:t xml:space="preserve">Upham et al., 2013). </w:t>
      </w:r>
      <w:r w:rsidR="0060724A" w:rsidRPr="002728AC">
        <w:rPr>
          <w:rFonts w:ascii="Arial" w:eastAsia="Calibri" w:hAnsi="Arial" w:cs="Arial"/>
        </w:rPr>
        <w:t xml:space="preserve">Within Dimitri’s intervention sessions, the teaching assistant will be attempting to offer scaffolding for him to follow, </w:t>
      </w:r>
      <w:r w:rsidR="00613E89" w:rsidRPr="002728AC">
        <w:rPr>
          <w:rFonts w:ascii="Arial" w:eastAsia="Calibri" w:hAnsi="Arial" w:cs="Arial"/>
        </w:rPr>
        <w:t>such as completing t</w:t>
      </w:r>
      <w:r w:rsidR="00C4250B" w:rsidRPr="002728AC">
        <w:rPr>
          <w:rFonts w:ascii="Arial" w:eastAsia="Calibri" w:hAnsi="Arial" w:cs="Arial"/>
        </w:rPr>
        <w:t>he booklet and expressing emotions. The theory of Vygotsky cannot be viewed</w:t>
      </w:r>
      <w:r w:rsidR="00125466" w:rsidRPr="002728AC">
        <w:rPr>
          <w:rFonts w:ascii="Arial" w:eastAsia="Calibri" w:hAnsi="Arial" w:cs="Arial"/>
        </w:rPr>
        <w:t xml:space="preserve"> with complete trust</w:t>
      </w:r>
      <w:r w:rsidR="00D045B8" w:rsidRPr="002728AC">
        <w:rPr>
          <w:rFonts w:ascii="Arial" w:eastAsia="Calibri" w:hAnsi="Arial" w:cs="Arial"/>
        </w:rPr>
        <w:t xml:space="preserve">, </w:t>
      </w:r>
      <w:r w:rsidR="00F577DC" w:rsidRPr="002728AC">
        <w:rPr>
          <w:rFonts w:ascii="Arial" w:eastAsia="Calibri" w:hAnsi="Arial" w:cs="Arial"/>
        </w:rPr>
        <w:t xml:space="preserve">Vasileva and Balyasnikova (2019), </w:t>
      </w:r>
      <w:r w:rsidR="000A1E12" w:rsidRPr="002728AC">
        <w:rPr>
          <w:rFonts w:ascii="Arial" w:eastAsia="Calibri" w:hAnsi="Arial" w:cs="Arial"/>
        </w:rPr>
        <w:t>identify that during the time Vygotsky published his work</w:t>
      </w:r>
      <w:r w:rsidR="001F3523" w:rsidRPr="002728AC">
        <w:rPr>
          <w:rFonts w:ascii="Arial" w:eastAsia="Calibri" w:hAnsi="Arial" w:cs="Arial"/>
        </w:rPr>
        <w:t>,</w:t>
      </w:r>
      <w:r w:rsidR="00ED11B6" w:rsidRPr="002728AC">
        <w:rPr>
          <w:rFonts w:ascii="Arial" w:eastAsia="Calibri" w:hAnsi="Arial" w:cs="Arial"/>
        </w:rPr>
        <w:t xml:space="preserve"> </w:t>
      </w:r>
      <w:r w:rsidR="00497F74" w:rsidRPr="002728AC">
        <w:rPr>
          <w:rFonts w:ascii="Arial" w:eastAsia="Calibri" w:hAnsi="Arial" w:cs="Arial"/>
        </w:rPr>
        <w:t>censorship</w:t>
      </w:r>
      <w:r w:rsidR="000A1B9F" w:rsidRPr="002728AC">
        <w:rPr>
          <w:rFonts w:ascii="Arial" w:eastAsia="Calibri" w:hAnsi="Arial" w:cs="Arial"/>
        </w:rPr>
        <w:t xml:space="preserve"> was</w:t>
      </w:r>
      <w:r w:rsidR="00497F74" w:rsidRPr="002728AC">
        <w:rPr>
          <w:rFonts w:ascii="Arial" w:eastAsia="Calibri" w:hAnsi="Arial" w:cs="Arial"/>
        </w:rPr>
        <w:t xml:space="preserve"> present </w:t>
      </w:r>
      <w:r w:rsidR="001F3523" w:rsidRPr="002728AC">
        <w:rPr>
          <w:rFonts w:ascii="Arial" w:eastAsia="Calibri" w:hAnsi="Arial" w:cs="Arial"/>
        </w:rPr>
        <w:t>adapting</w:t>
      </w:r>
      <w:r w:rsidR="00497F74" w:rsidRPr="002728AC">
        <w:rPr>
          <w:rFonts w:ascii="Arial" w:eastAsia="Calibri" w:hAnsi="Arial" w:cs="Arial"/>
        </w:rPr>
        <w:t xml:space="preserve"> any Soviet research papers to </w:t>
      </w:r>
      <w:r w:rsidR="001F3523" w:rsidRPr="002728AC">
        <w:rPr>
          <w:rFonts w:ascii="Arial" w:eastAsia="Calibri" w:hAnsi="Arial" w:cs="Arial"/>
        </w:rPr>
        <w:t>comply</w:t>
      </w:r>
      <w:r w:rsidR="00497F74" w:rsidRPr="002728AC">
        <w:rPr>
          <w:rFonts w:ascii="Arial" w:eastAsia="Calibri" w:hAnsi="Arial" w:cs="Arial"/>
        </w:rPr>
        <w:t xml:space="preserve"> to th</w:t>
      </w:r>
      <w:r w:rsidR="004F62CF" w:rsidRPr="002728AC">
        <w:rPr>
          <w:rFonts w:ascii="Arial" w:eastAsia="Calibri" w:hAnsi="Arial" w:cs="Arial"/>
        </w:rPr>
        <w:t>e</w:t>
      </w:r>
      <w:r w:rsidR="00497F74" w:rsidRPr="002728AC">
        <w:rPr>
          <w:rFonts w:ascii="Arial" w:eastAsia="Calibri" w:hAnsi="Arial" w:cs="Arial"/>
        </w:rPr>
        <w:t xml:space="preserve"> Marxist ideology.</w:t>
      </w:r>
      <w:r w:rsidR="000A1B9F" w:rsidRPr="002728AC">
        <w:rPr>
          <w:rFonts w:ascii="Arial" w:eastAsia="Calibri" w:hAnsi="Arial" w:cs="Arial"/>
        </w:rPr>
        <w:t xml:space="preserve"> </w:t>
      </w:r>
      <w:r w:rsidR="009D4F29" w:rsidRPr="002728AC">
        <w:rPr>
          <w:rFonts w:ascii="Arial" w:eastAsia="Calibri" w:hAnsi="Arial" w:cs="Arial"/>
        </w:rPr>
        <w:t>A</w:t>
      </w:r>
      <w:r w:rsidR="00F60746" w:rsidRPr="002728AC">
        <w:rPr>
          <w:rFonts w:ascii="Arial" w:eastAsia="Calibri" w:hAnsi="Arial" w:cs="Arial"/>
        </w:rPr>
        <w:t xml:space="preserve"> </w:t>
      </w:r>
      <w:r w:rsidR="00ED11B6" w:rsidRPr="002728AC">
        <w:rPr>
          <w:rFonts w:ascii="Arial" w:eastAsia="Calibri" w:hAnsi="Arial" w:cs="Arial"/>
        </w:rPr>
        <w:t xml:space="preserve">further </w:t>
      </w:r>
      <w:r w:rsidR="00F60746" w:rsidRPr="002728AC">
        <w:rPr>
          <w:rFonts w:ascii="Arial" w:eastAsia="Calibri" w:hAnsi="Arial" w:cs="Arial"/>
        </w:rPr>
        <w:t xml:space="preserve">criticism of </w:t>
      </w:r>
      <w:r w:rsidR="00303845" w:rsidRPr="002728AC">
        <w:rPr>
          <w:rFonts w:ascii="Arial" w:eastAsia="Calibri" w:hAnsi="Arial" w:cs="Arial"/>
        </w:rPr>
        <w:t>Vygotsky’s</w:t>
      </w:r>
      <w:r w:rsidR="00F60746" w:rsidRPr="002728AC">
        <w:rPr>
          <w:rFonts w:ascii="Arial" w:eastAsia="Calibri" w:hAnsi="Arial" w:cs="Arial"/>
        </w:rPr>
        <w:t xml:space="preserve"> theory is not the theory </w:t>
      </w:r>
      <w:r w:rsidR="00303845" w:rsidRPr="002728AC">
        <w:rPr>
          <w:rFonts w:ascii="Arial" w:eastAsia="Calibri" w:hAnsi="Arial" w:cs="Arial"/>
        </w:rPr>
        <w:t>but the reliance on translation as Vygotsky wrote only in Russian, thus there are no direct translations of some of his writing (</w:t>
      </w:r>
      <w:r w:rsidR="007952A5" w:rsidRPr="002728AC">
        <w:rPr>
          <w:rFonts w:ascii="Arial" w:eastAsia="Calibri" w:hAnsi="Arial" w:cs="Arial"/>
        </w:rPr>
        <w:t>Smidt, 2013</w:t>
      </w:r>
      <w:r w:rsidR="00A429E1" w:rsidRPr="002728AC">
        <w:rPr>
          <w:rFonts w:ascii="Arial" w:eastAsia="Calibri" w:hAnsi="Arial" w:cs="Arial"/>
        </w:rPr>
        <w:t>; MacBlain, 2014</w:t>
      </w:r>
      <w:r w:rsidR="007952A5" w:rsidRPr="002728AC">
        <w:rPr>
          <w:rFonts w:ascii="Arial" w:eastAsia="Calibri" w:hAnsi="Arial" w:cs="Arial"/>
        </w:rPr>
        <w:t xml:space="preserve">). </w:t>
      </w:r>
      <w:r w:rsidR="00303845" w:rsidRPr="002728AC">
        <w:rPr>
          <w:rFonts w:ascii="Arial" w:eastAsia="Calibri" w:hAnsi="Arial" w:cs="Arial"/>
        </w:rPr>
        <w:t xml:space="preserve"> </w:t>
      </w:r>
    </w:p>
    <w:p w14:paraId="7A159689" w14:textId="64B67626" w:rsidR="000A4A4C" w:rsidRPr="002728AC" w:rsidRDefault="00970871" w:rsidP="002728AC">
      <w:pPr>
        <w:pStyle w:val="AssignBody"/>
        <w:ind w:firstLine="720"/>
        <w:rPr>
          <w:rFonts w:eastAsia="Calibri" w:cs="Arial"/>
        </w:rPr>
      </w:pPr>
      <w:r w:rsidRPr="002728AC">
        <w:rPr>
          <w:rFonts w:eastAsia="Calibri" w:cs="Arial"/>
        </w:rPr>
        <w:t xml:space="preserve">Piaget </w:t>
      </w:r>
      <w:r w:rsidR="005959F3" w:rsidRPr="002728AC">
        <w:rPr>
          <w:rFonts w:eastAsia="Calibri" w:cs="Arial"/>
        </w:rPr>
        <w:t xml:space="preserve">similarly held the view that children learn from experience (Smidt, 2013). </w:t>
      </w:r>
      <w:r w:rsidR="0084691C" w:rsidRPr="002728AC">
        <w:rPr>
          <w:rFonts w:eastAsia="Calibri" w:cs="Arial"/>
        </w:rPr>
        <w:t>As opposed to Vygotsky’s concept of ZPD, Piaget</w:t>
      </w:r>
      <w:r w:rsidR="003705DB" w:rsidRPr="002728AC">
        <w:rPr>
          <w:rFonts w:eastAsia="Calibri" w:cs="Arial"/>
        </w:rPr>
        <w:t xml:space="preserve"> </w:t>
      </w:r>
      <w:r w:rsidR="003705DB" w:rsidRPr="002728AC">
        <w:rPr>
          <w:rFonts w:eastAsia="Calibri" w:cs="Arial"/>
        </w:rPr>
        <w:t xml:space="preserve">however, </w:t>
      </w:r>
      <w:r w:rsidR="003705DB" w:rsidRPr="002728AC">
        <w:rPr>
          <w:rFonts w:eastAsia="Calibri" w:cs="Arial"/>
        </w:rPr>
        <w:t>was of the impression that infants have the innate ability to learn from and adapt to the environment around them (Smidt, 2013).</w:t>
      </w:r>
      <w:r w:rsidR="009F655C" w:rsidRPr="002728AC">
        <w:rPr>
          <w:rFonts w:eastAsia="Calibri" w:cs="Arial"/>
        </w:rPr>
        <w:t xml:space="preserve"> </w:t>
      </w:r>
      <w:r w:rsidR="003B5BD7" w:rsidRPr="002728AC">
        <w:rPr>
          <w:rFonts w:eastAsia="Calibri" w:cs="Arial"/>
        </w:rPr>
        <w:t xml:space="preserve">MacBlain (2014), acknowledged that </w:t>
      </w:r>
      <w:r w:rsidR="00E36A9A" w:rsidRPr="002728AC">
        <w:rPr>
          <w:rFonts w:eastAsia="Calibri" w:cs="Arial"/>
        </w:rPr>
        <w:t xml:space="preserve">Piaget </w:t>
      </w:r>
      <w:r w:rsidR="001B37F8" w:rsidRPr="002728AC">
        <w:rPr>
          <w:rFonts w:eastAsia="Calibri" w:cs="Arial"/>
        </w:rPr>
        <w:t xml:space="preserve">believed teachers need to develop </w:t>
      </w:r>
      <w:r w:rsidR="0044133A" w:rsidRPr="002728AC">
        <w:rPr>
          <w:rFonts w:eastAsia="Calibri" w:cs="Arial"/>
        </w:rPr>
        <w:t xml:space="preserve">tasks which are </w:t>
      </w:r>
      <w:r w:rsidR="00F33D90" w:rsidRPr="002728AC">
        <w:rPr>
          <w:rFonts w:eastAsia="Calibri" w:cs="Arial"/>
        </w:rPr>
        <w:t xml:space="preserve">“stimulating and that are appropriate to their stage of development, as opposed to attempting to accelerate their learning” (MacBlain, 2014, p43). </w:t>
      </w:r>
      <w:r w:rsidR="0044133A" w:rsidRPr="002728AC">
        <w:rPr>
          <w:rFonts w:eastAsia="Calibri" w:cs="Arial"/>
        </w:rPr>
        <w:t>T</w:t>
      </w:r>
      <w:r w:rsidR="00555FD9" w:rsidRPr="002728AC">
        <w:rPr>
          <w:rFonts w:eastAsia="Calibri" w:cs="Arial"/>
        </w:rPr>
        <w:t>his could be argued however to limit a child</w:t>
      </w:r>
      <w:r w:rsidR="005E642E" w:rsidRPr="002728AC">
        <w:rPr>
          <w:rFonts w:eastAsia="Calibri" w:cs="Arial"/>
        </w:rPr>
        <w:t xml:space="preserve"> achieving their full</w:t>
      </w:r>
      <w:r w:rsidR="00555FD9" w:rsidRPr="002728AC">
        <w:rPr>
          <w:rFonts w:eastAsia="Calibri" w:cs="Arial"/>
        </w:rPr>
        <w:t xml:space="preserve"> potential. </w:t>
      </w:r>
      <w:r w:rsidR="00226DF9" w:rsidRPr="002728AC">
        <w:rPr>
          <w:rFonts w:eastAsia="Calibri" w:cs="Arial"/>
        </w:rPr>
        <w:t>Although published prior to the new curriculum</w:t>
      </w:r>
      <w:r w:rsidR="00B55643" w:rsidRPr="002728AC">
        <w:rPr>
          <w:rFonts w:eastAsia="Calibri" w:cs="Arial"/>
        </w:rPr>
        <w:t xml:space="preserve"> for Wales, Alderson (2008), features the idea that </w:t>
      </w:r>
      <w:r w:rsidR="00946463" w:rsidRPr="002728AC">
        <w:rPr>
          <w:rFonts w:eastAsia="Calibri" w:cs="Arial"/>
        </w:rPr>
        <w:t xml:space="preserve">children have become passive within education, </w:t>
      </w:r>
      <w:r w:rsidR="00386252" w:rsidRPr="002728AC">
        <w:rPr>
          <w:rFonts w:eastAsia="Calibri" w:cs="Arial"/>
        </w:rPr>
        <w:t xml:space="preserve">ignoring learners’ powerful capacities. </w:t>
      </w:r>
      <w:r w:rsidR="00386252" w:rsidRPr="002728AC">
        <w:rPr>
          <w:rFonts w:eastAsia="Calibri" w:cs="Arial"/>
        </w:rPr>
        <w:t xml:space="preserve">In contrast, Piaget used the term ‘active learner’ to describe infants in his theory, depicting the idea that infants are never passive in their learning and are in fact cognitively pro-active in understanding the world around them (Smidt, 2013). </w:t>
      </w:r>
      <w:r w:rsidR="009F655C" w:rsidRPr="002728AC">
        <w:rPr>
          <w:rFonts w:eastAsia="Calibri" w:cs="Arial"/>
        </w:rPr>
        <w:t xml:space="preserve">Schemas are a feature of Piaget’s theory, believing that it is through repetition children learn. Although they may not initially understand, repeatedly being exposed to a concept or idea children build schemas leading to cognition developing (Smidt, 2013; MacBlain, 2014). This has influenced the language development approach for Dimitri during his support sessions. Despite not directly teaching Dimitri English during his interventions, it is believed that through the language used in the sessions and classroom, he will begin to gain simple phrases and recognise simple instructions. </w:t>
      </w:r>
      <w:r w:rsidR="002C7102" w:rsidRPr="002728AC">
        <w:rPr>
          <w:rFonts w:eastAsia="Calibri" w:cs="Arial"/>
        </w:rPr>
        <w:t xml:space="preserve">However, Piaget’s theory must be viewed with criticism as it </w:t>
      </w:r>
      <w:r w:rsidR="009F655C" w:rsidRPr="009F655C">
        <w:rPr>
          <w:rFonts w:eastAsia="Calibri" w:cs="Arial"/>
        </w:rPr>
        <w:t>fails to provide research on any children other than his own</w:t>
      </w:r>
      <w:r w:rsidR="00934ACF" w:rsidRPr="002728AC">
        <w:rPr>
          <w:rFonts w:eastAsia="Calibri" w:cs="Arial"/>
        </w:rPr>
        <w:t>,</w:t>
      </w:r>
      <w:r w:rsidR="009F655C" w:rsidRPr="009F655C">
        <w:rPr>
          <w:rFonts w:eastAsia="Calibri" w:cs="Arial"/>
        </w:rPr>
        <w:t xml:space="preserve"> thus this must limit the integrity of his theory</w:t>
      </w:r>
      <w:r w:rsidR="00EF019B" w:rsidRPr="002728AC">
        <w:rPr>
          <w:rFonts w:eastAsia="Calibri" w:cs="Arial"/>
        </w:rPr>
        <w:t xml:space="preserve"> and introduce </w:t>
      </w:r>
      <w:r w:rsidR="007A3D32" w:rsidRPr="002728AC">
        <w:rPr>
          <w:rFonts w:eastAsia="Calibri" w:cs="Arial"/>
        </w:rPr>
        <w:t>ethical considerations</w:t>
      </w:r>
      <w:r w:rsidR="00111E40" w:rsidRPr="002728AC">
        <w:rPr>
          <w:rFonts w:eastAsia="Calibri" w:cs="Arial"/>
        </w:rPr>
        <w:t xml:space="preserve"> (Babakr et al., 2019). </w:t>
      </w:r>
      <w:r w:rsidR="009F655C" w:rsidRPr="009F655C">
        <w:rPr>
          <w:rFonts w:eastAsia="Calibri" w:cs="Arial"/>
        </w:rPr>
        <w:t xml:space="preserve"> </w:t>
      </w:r>
    </w:p>
    <w:p w14:paraId="4EFF5623" w14:textId="0A16F287" w:rsidR="00835B68" w:rsidRPr="002728AC" w:rsidRDefault="00EE034B" w:rsidP="002728AC">
      <w:pPr>
        <w:pStyle w:val="AssignBody"/>
        <w:ind w:firstLine="720"/>
        <w:rPr>
          <w:rFonts w:eastAsia="Calibri" w:cs="Arial"/>
        </w:rPr>
      </w:pPr>
      <w:r w:rsidRPr="002728AC">
        <w:rPr>
          <w:rFonts w:eastAsia="Calibri" w:cs="Arial"/>
        </w:rPr>
        <w:lastRenderedPageBreak/>
        <w:t xml:space="preserve">As a result of </w:t>
      </w:r>
      <w:r w:rsidR="00DB703E" w:rsidRPr="002728AC">
        <w:rPr>
          <w:rFonts w:eastAsia="Calibri" w:cs="Arial"/>
        </w:rPr>
        <w:t xml:space="preserve">evidence from practice and research findings, a SEL focussed intervention </w:t>
      </w:r>
      <w:r w:rsidR="00955A6E" w:rsidRPr="002728AC">
        <w:rPr>
          <w:rFonts w:eastAsia="Calibri" w:cs="Arial"/>
        </w:rPr>
        <w:t>must</w:t>
      </w:r>
      <w:r w:rsidR="00DB703E" w:rsidRPr="002728AC">
        <w:rPr>
          <w:rFonts w:eastAsia="Calibri" w:cs="Arial"/>
        </w:rPr>
        <w:t xml:space="preserve"> be considered most effective </w:t>
      </w:r>
      <w:r w:rsidR="006D57CD" w:rsidRPr="002728AC">
        <w:rPr>
          <w:rFonts w:eastAsia="Calibri" w:cs="Arial"/>
        </w:rPr>
        <w:t>for supporting Dimitri through</w:t>
      </w:r>
      <w:r w:rsidR="00955A6E" w:rsidRPr="002728AC">
        <w:rPr>
          <w:rFonts w:eastAsia="Calibri" w:cs="Arial"/>
        </w:rPr>
        <w:t xml:space="preserve"> his transition into his new school. </w:t>
      </w:r>
      <w:r w:rsidR="00917D34" w:rsidRPr="002728AC">
        <w:rPr>
          <w:rFonts w:eastAsia="Calibri" w:cs="Arial"/>
        </w:rPr>
        <w:t>Although not focusing on learning the English language, research suggests that an indirect approach will be successful</w:t>
      </w:r>
      <w:r w:rsidR="00B9073B" w:rsidRPr="002728AC">
        <w:rPr>
          <w:rFonts w:eastAsia="Calibri" w:cs="Arial"/>
        </w:rPr>
        <w:t xml:space="preserve"> for a learner with EAL</w:t>
      </w:r>
      <w:r w:rsidR="00917D34" w:rsidRPr="002728AC">
        <w:rPr>
          <w:rFonts w:eastAsia="Calibri" w:cs="Arial"/>
        </w:rPr>
        <w:t xml:space="preserve"> (</w:t>
      </w:r>
      <w:r w:rsidR="00F27AF1" w:rsidRPr="002728AC">
        <w:rPr>
          <w:rFonts w:eastAsia="Calibri" w:cs="Arial"/>
        </w:rPr>
        <w:t>Arshad</w:t>
      </w:r>
      <w:r w:rsidR="00E127C1" w:rsidRPr="002728AC">
        <w:rPr>
          <w:rFonts w:eastAsia="Calibri" w:cs="Arial"/>
        </w:rPr>
        <w:t xml:space="preserve"> et al., 2012; Smidt, 2013; Van Oudheusden, 2018; Alderson, 2008). </w:t>
      </w:r>
      <w:r w:rsidR="00737A89" w:rsidRPr="002728AC">
        <w:rPr>
          <w:rFonts w:eastAsia="Calibri" w:cs="Arial"/>
        </w:rPr>
        <w:t xml:space="preserve">Dimitri’s social and emotional well-being </w:t>
      </w:r>
      <w:r w:rsidR="00213D44" w:rsidRPr="002728AC">
        <w:rPr>
          <w:rFonts w:eastAsia="Calibri" w:cs="Arial"/>
        </w:rPr>
        <w:t>will remain at the centre of the intervention</w:t>
      </w:r>
      <w:r w:rsidR="00857963" w:rsidRPr="002728AC">
        <w:rPr>
          <w:rFonts w:eastAsia="Calibri" w:cs="Arial"/>
        </w:rPr>
        <w:t xml:space="preserve">. This has been discovered to be </w:t>
      </w:r>
      <w:r w:rsidR="00804EAC" w:rsidRPr="002728AC">
        <w:rPr>
          <w:rFonts w:eastAsia="Calibri" w:cs="Arial"/>
        </w:rPr>
        <w:t xml:space="preserve">fundamental </w:t>
      </w:r>
      <w:r w:rsidR="00857963" w:rsidRPr="002728AC">
        <w:rPr>
          <w:rFonts w:eastAsia="Calibri" w:cs="Arial"/>
        </w:rPr>
        <w:t>prior to any academic learning</w:t>
      </w:r>
      <w:r w:rsidR="0055665A" w:rsidRPr="002728AC">
        <w:rPr>
          <w:rFonts w:eastAsia="Calibri" w:cs="Arial"/>
        </w:rPr>
        <w:t>,</w:t>
      </w:r>
      <w:r w:rsidR="00857963" w:rsidRPr="002728AC">
        <w:rPr>
          <w:rFonts w:eastAsia="Calibri" w:cs="Arial"/>
        </w:rPr>
        <w:t xml:space="preserve"> as his </w:t>
      </w:r>
      <w:r w:rsidR="00514B45" w:rsidRPr="002728AC">
        <w:rPr>
          <w:rFonts w:eastAsia="Calibri" w:cs="Arial"/>
        </w:rPr>
        <w:t>need for support in this area is strong</w:t>
      </w:r>
      <w:r w:rsidR="00FE6E18" w:rsidRPr="002728AC">
        <w:rPr>
          <w:rFonts w:eastAsia="Calibri" w:cs="Arial"/>
        </w:rPr>
        <w:t xml:space="preserve"> (</w:t>
      </w:r>
      <w:r w:rsidR="00A10339" w:rsidRPr="002728AC">
        <w:rPr>
          <w:rFonts w:eastAsia="Calibri" w:cs="Arial"/>
        </w:rPr>
        <w:t>Van Oud</w:t>
      </w:r>
      <w:r w:rsidR="002335F3" w:rsidRPr="002728AC">
        <w:rPr>
          <w:rFonts w:eastAsia="Calibri" w:cs="Arial"/>
        </w:rPr>
        <w:t>heusden, 2018)</w:t>
      </w:r>
      <w:r w:rsidR="00514B45" w:rsidRPr="002728AC">
        <w:rPr>
          <w:rFonts w:eastAsia="Calibri" w:cs="Arial"/>
        </w:rPr>
        <w:t xml:space="preserve">. </w:t>
      </w:r>
      <w:r w:rsidR="00CC2070" w:rsidRPr="002728AC">
        <w:rPr>
          <w:rFonts w:eastAsia="Calibri" w:cs="Arial"/>
        </w:rPr>
        <w:t xml:space="preserve">It is often forgotten how </w:t>
      </w:r>
      <w:r w:rsidR="00A54CBC" w:rsidRPr="002728AC">
        <w:rPr>
          <w:rFonts w:eastAsia="Calibri" w:cs="Arial"/>
        </w:rPr>
        <w:t xml:space="preserve">prevalent </w:t>
      </w:r>
      <w:r w:rsidR="00CC2070" w:rsidRPr="002728AC">
        <w:rPr>
          <w:rFonts w:eastAsia="Calibri" w:cs="Arial"/>
        </w:rPr>
        <w:t xml:space="preserve">social </w:t>
      </w:r>
      <w:r w:rsidR="00A54CBC" w:rsidRPr="002728AC">
        <w:rPr>
          <w:rFonts w:eastAsia="Calibri" w:cs="Arial"/>
        </w:rPr>
        <w:t xml:space="preserve">aspects of </w:t>
      </w:r>
      <w:r w:rsidR="00CC2070" w:rsidRPr="002728AC">
        <w:rPr>
          <w:rFonts w:eastAsia="Calibri" w:cs="Arial"/>
        </w:rPr>
        <w:t xml:space="preserve">transitions </w:t>
      </w:r>
      <w:r w:rsidR="00A547D2" w:rsidRPr="002728AC">
        <w:rPr>
          <w:rFonts w:eastAsia="Calibri" w:cs="Arial"/>
        </w:rPr>
        <w:t>are</w:t>
      </w:r>
      <w:r w:rsidR="0055665A" w:rsidRPr="002728AC">
        <w:rPr>
          <w:rFonts w:eastAsia="Calibri" w:cs="Arial"/>
        </w:rPr>
        <w:t>,</w:t>
      </w:r>
      <w:r w:rsidR="00A547D2" w:rsidRPr="002728AC">
        <w:rPr>
          <w:rFonts w:eastAsia="Calibri" w:cs="Arial"/>
        </w:rPr>
        <w:t xml:space="preserve"> </w:t>
      </w:r>
      <w:r w:rsidR="00067D67" w:rsidRPr="002728AC">
        <w:rPr>
          <w:rFonts w:eastAsia="Calibri" w:cs="Arial"/>
        </w:rPr>
        <w:t xml:space="preserve">especially that of moving school (Symonds, </w:t>
      </w:r>
      <w:r w:rsidR="0055665A" w:rsidRPr="002728AC">
        <w:rPr>
          <w:rFonts w:eastAsia="Calibri" w:cs="Arial"/>
        </w:rPr>
        <w:t>2015)</w:t>
      </w:r>
      <w:r w:rsidR="00435F8B" w:rsidRPr="002728AC">
        <w:rPr>
          <w:rFonts w:eastAsia="Calibri" w:cs="Arial"/>
        </w:rPr>
        <w:t>,</w:t>
      </w:r>
      <w:r w:rsidR="00442F83" w:rsidRPr="002728AC">
        <w:rPr>
          <w:rFonts w:eastAsia="Calibri" w:cs="Arial"/>
        </w:rPr>
        <w:t xml:space="preserve"> heightened </w:t>
      </w:r>
      <w:r w:rsidR="00435F8B" w:rsidRPr="002728AC">
        <w:rPr>
          <w:rFonts w:eastAsia="Calibri" w:cs="Arial"/>
        </w:rPr>
        <w:t>further by moving countries</w:t>
      </w:r>
      <w:r w:rsidR="00A54CBC" w:rsidRPr="002728AC">
        <w:rPr>
          <w:rFonts w:eastAsia="Calibri" w:cs="Arial"/>
        </w:rPr>
        <w:t xml:space="preserve">. </w:t>
      </w:r>
      <w:r w:rsidR="00307DF6" w:rsidRPr="002728AC">
        <w:rPr>
          <w:rFonts w:eastAsia="Calibri" w:cs="Arial"/>
        </w:rPr>
        <w:t>Through social interactions with the teaching assistant</w:t>
      </w:r>
      <w:r w:rsidR="00A37D7B" w:rsidRPr="002728AC">
        <w:rPr>
          <w:rFonts w:eastAsia="Calibri" w:cs="Arial"/>
        </w:rPr>
        <w:t>,</w:t>
      </w:r>
      <w:r w:rsidR="00755E83" w:rsidRPr="002728AC">
        <w:rPr>
          <w:rFonts w:eastAsia="Calibri" w:cs="Arial"/>
        </w:rPr>
        <w:t xml:space="preserve"> it is expected that Dimitri will gain confidence and </w:t>
      </w:r>
      <w:r w:rsidR="00A37D7B" w:rsidRPr="002728AC">
        <w:rPr>
          <w:rFonts w:eastAsia="Calibri" w:cs="Arial"/>
        </w:rPr>
        <w:t xml:space="preserve">become more comfortable in the school environment </w:t>
      </w:r>
      <w:r w:rsidR="00D9388C" w:rsidRPr="002728AC">
        <w:rPr>
          <w:rFonts w:eastAsia="Calibri" w:cs="Arial"/>
        </w:rPr>
        <w:t>allowing him to progress and develop (</w:t>
      </w:r>
      <w:r w:rsidR="00F4274F" w:rsidRPr="002728AC">
        <w:rPr>
          <w:rFonts w:eastAsia="Calibri" w:cs="Arial"/>
        </w:rPr>
        <w:t>(Brown, 1989, cited in Alderson, 2008, p58).</w:t>
      </w:r>
      <w:r w:rsidR="00F4274F" w:rsidRPr="002728AC">
        <w:rPr>
          <w:rFonts w:eastAsia="Calibri" w:cs="Arial"/>
        </w:rPr>
        <w:t xml:space="preserve"> Play </w:t>
      </w:r>
      <w:r w:rsidR="006F24C7" w:rsidRPr="002728AC">
        <w:rPr>
          <w:rFonts w:eastAsia="Calibri" w:cs="Arial"/>
        </w:rPr>
        <w:t xml:space="preserve">has also been viewed as crucial to a child’s development as it is through such </w:t>
      </w:r>
      <w:r w:rsidR="00D22490" w:rsidRPr="002728AC">
        <w:rPr>
          <w:rFonts w:eastAsia="Calibri" w:cs="Arial"/>
        </w:rPr>
        <w:t>discovery,</w:t>
      </w:r>
      <w:r w:rsidR="006F24C7" w:rsidRPr="002728AC">
        <w:rPr>
          <w:rFonts w:eastAsia="Calibri" w:cs="Arial"/>
        </w:rPr>
        <w:t xml:space="preserve"> they identify new facts </w:t>
      </w:r>
      <w:r w:rsidR="00AD7547" w:rsidRPr="002728AC">
        <w:rPr>
          <w:rFonts w:eastAsia="Calibri" w:cs="Arial"/>
        </w:rPr>
        <w:t xml:space="preserve">and piece ideas together, the theories of Piaget, Vygotsky and Bruner all underpinned this idea (Smidt, 2013). </w:t>
      </w:r>
      <w:r w:rsidR="00B25290" w:rsidRPr="002728AC">
        <w:rPr>
          <w:rFonts w:eastAsia="Calibri" w:cs="Arial"/>
        </w:rPr>
        <w:t>Consequently, play materials such as Lego will remain within the environment</w:t>
      </w:r>
      <w:r w:rsidR="00637073" w:rsidRPr="002728AC">
        <w:rPr>
          <w:rFonts w:eastAsia="Calibri" w:cs="Arial"/>
        </w:rPr>
        <w:t xml:space="preserve"> of the intervention </w:t>
      </w:r>
      <w:r w:rsidR="008412E5" w:rsidRPr="002728AC">
        <w:rPr>
          <w:rFonts w:eastAsia="Calibri" w:cs="Arial"/>
        </w:rPr>
        <w:t xml:space="preserve">and opportunities for play have also been included within the support plan. </w:t>
      </w:r>
      <w:r w:rsidR="004C3E9A" w:rsidRPr="002728AC">
        <w:rPr>
          <w:rFonts w:eastAsia="Calibri" w:cs="Arial"/>
        </w:rPr>
        <w:t>A generalised</w:t>
      </w:r>
      <w:r w:rsidR="005039D0" w:rsidRPr="002728AC">
        <w:rPr>
          <w:rFonts w:eastAsia="Calibri" w:cs="Arial"/>
        </w:rPr>
        <w:t xml:space="preserve"> </w:t>
      </w:r>
      <w:r w:rsidR="00F36F08" w:rsidRPr="002728AC">
        <w:rPr>
          <w:rFonts w:eastAsia="Calibri" w:cs="Arial"/>
        </w:rPr>
        <w:t xml:space="preserve">limitation to </w:t>
      </w:r>
      <w:r w:rsidR="00271DEF" w:rsidRPr="002728AC">
        <w:rPr>
          <w:rFonts w:eastAsia="Calibri" w:cs="Arial"/>
        </w:rPr>
        <w:t xml:space="preserve">interventions often not considered is the workload of staff involved. </w:t>
      </w:r>
      <w:r w:rsidR="008B7EF6" w:rsidRPr="002728AC">
        <w:rPr>
          <w:rFonts w:eastAsia="Calibri" w:cs="Arial"/>
        </w:rPr>
        <w:t xml:space="preserve">Often staff are assigned </w:t>
      </w:r>
      <w:r w:rsidR="001648D6" w:rsidRPr="002728AC">
        <w:rPr>
          <w:rFonts w:eastAsia="Calibri" w:cs="Arial"/>
        </w:rPr>
        <w:t xml:space="preserve">an </w:t>
      </w:r>
      <w:r w:rsidR="008B7EF6" w:rsidRPr="002728AC">
        <w:rPr>
          <w:rFonts w:eastAsia="Calibri" w:cs="Arial"/>
        </w:rPr>
        <w:t>increas</w:t>
      </w:r>
      <w:r w:rsidR="003E16D8" w:rsidRPr="002728AC">
        <w:rPr>
          <w:rFonts w:eastAsia="Calibri" w:cs="Arial"/>
        </w:rPr>
        <w:t>e in</w:t>
      </w:r>
      <w:r w:rsidR="001648D6" w:rsidRPr="002728AC">
        <w:rPr>
          <w:rFonts w:eastAsia="Calibri" w:cs="Arial"/>
        </w:rPr>
        <w:t xml:space="preserve"> number of roles without an increase in time or pay to complete</w:t>
      </w:r>
      <w:r w:rsidR="003E16D8" w:rsidRPr="002728AC">
        <w:rPr>
          <w:rFonts w:eastAsia="Calibri" w:cs="Arial"/>
        </w:rPr>
        <w:t xml:space="preserve"> them.</w:t>
      </w:r>
      <w:r w:rsidR="008B7EF6" w:rsidRPr="002728AC">
        <w:rPr>
          <w:rFonts w:eastAsia="Calibri" w:cs="Arial"/>
        </w:rPr>
        <w:t xml:space="preserve"> </w:t>
      </w:r>
      <w:r w:rsidR="00E5520F" w:rsidRPr="002728AC">
        <w:rPr>
          <w:rFonts w:eastAsia="Calibri" w:cs="Arial"/>
        </w:rPr>
        <w:t xml:space="preserve">In a survey issued by the National Education Union (2018), </w:t>
      </w:r>
      <w:r w:rsidR="00F66AB2" w:rsidRPr="002728AC">
        <w:rPr>
          <w:rFonts w:eastAsia="Calibri" w:cs="Arial"/>
        </w:rPr>
        <w:t>32 percent</w:t>
      </w:r>
      <w:r w:rsidR="00597110" w:rsidRPr="002728AC">
        <w:rPr>
          <w:rFonts w:eastAsia="Calibri" w:cs="Arial"/>
        </w:rPr>
        <w:t xml:space="preserve"> of teaching assistants</w:t>
      </w:r>
      <w:r w:rsidR="00F66AB2" w:rsidRPr="002728AC">
        <w:rPr>
          <w:rFonts w:eastAsia="Calibri" w:cs="Arial"/>
        </w:rPr>
        <w:t xml:space="preserve"> </w:t>
      </w:r>
      <w:r w:rsidR="00597110" w:rsidRPr="002728AC">
        <w:rPr>
          <w:rFonts w:eastAsia="Calibri" w:cs="Arial"/>
        </w:rPr>
        <w:t xml:space="preserve">only deemed their workload ‘manageable’ sometimes. </w:t>
      </w:r>
      <w:r w:rsidR="00835B68" w:rsidRPr="002728AC">
        <w:rPr>
          <w:rFonts w:eastAsia="Calibri" w:cs="Arial"/>
        </w:rPr>
        <w:t xml:space="preserve">Not only must teaching a child with EAL be viewed as rewarding as they progress and develop, it must also be seen as a significant professional learning opportunity (Arshad et al., 2012), supporting personal development in line with the QTS standards. </w:t>
      </w:r>
      <w:r w:rsidR="005252B0" w:rsidRPr="002728AC">
        <w:rPr>
          <w:rFonts w:eastAsia="Calibri" w:cs="Arial"/>
        </w:rPr>
        <w:t>Within the changing world and society of the 21</w:t>
      </w:r>
      <w:r w:rsidR="005252B0" w:rsidRPr="002728AC">
        <w:rPr>
          <w:rFonts w:eastAsia="Calibri" w:cs="Arial"/>
          <w:vertAlign w:val="superscript"/>
        </w:rPr>
        <w:t>st</w:t>
      </w:r>
      <w:r w:rsidR="005252B0" w:rsidRPr="002728AC">
        <w:rPr>
          <w:rFonts w:eastAsia="Calibri" w:cs="Arial"/>
        </w:rPr>
        <w:t xml:space="preserve"> </w:t>
      </w:r>
      <w:r w:rsidR="009221FB" w:rsidRPr="002728AC">
        <w:rPr>
          <w:rFonts w:eastAsia="Calibri" w:cs="Arial"/>
        </w:rPr>
        <w:t xml:space="preserve">century </w:t>
      </w:r>
      <w:r w:rsidR="001B2501" w:rsidRPr="002728AC">
        <w:rPr>
          <w:rFonts w:eastAsia="Calibri" w:cs="Arial"/>
        </w:rPr>
        <w:t xml:space="preserve">an active </w:t>
      </w:r>
      <w:r w:rsidR="004F22DD" w:rsidRPr="002728AC">
        <w:rPr>
          <w:rFonts w:eastAsia="Calibri" w:cs="Arial"/>
        </w:rPr>
        <w:t>teaching professional must be receptive to new research and information at their disposal</w:t>
      </w:r>
      <w:r w:rsidR="002307A9" w:rsidRPr="002728AC">
        <w:rPr>
          <w:rFonts w:eastAsia="Calibri" w:cs="Arial"/>
        </w:rPr>
        <w:t xml:space="preserve">. </w:t>
      </w:r>
      <w:r w:rsidR="00602B61" w:rsidRPr="002728AC">
        <w:rPr>
          <w:rFonts w:eastAsia="Calibri" w:cs="Arial"/>
        </w:rPr>
        <w:t xml:space="preserve">Recognising </w:t>
      </w:r>
      <w:r w:rsidR="002307A9" w:rsidRPr="002728AC">
        <w:rPr>
          <w:rFonts w:eastAsia="Calibri" w:cs="Arial"/>
        </w:rPr>
        <w:t xml:space="preserve">that there are always opportunities to expand their </w:t>
      </w:r>
      <w:r w:rsidR="002756B0" w:rsidRPr="002728AC">
        <w:rPr>
          <w:rFonts w:eastAsia="Calibri" w:cs="Arial"/>
        </w:rPr>
        <w:t xml:space="preserve">knowledge </w:t>
      </w:r>
      <w:r w:rsidR="002A5633" w:rsidRPr="002728AC">
        <w:rPr>
          <w:rFonts w:eastAsia="Calibri" w:cs="Arial"/>
        </w:rPr>
        <w:t xml:space="preserve">and professional development. </w:t>
      </w:r>
      <w:r w:rsidR="004C4FC7" w:rsidRPr="002728AC">
        <w:rPr>
          <w:rFonts w:eastAsia="Calibri" w:cs="Arial"/>
        </w:rPr>
        <w:t>This is a</w:t>
      </w:r>
      <w:r w:rsidR="008D48E1" w:rsidRPr="002728AC">
        <w:rPr>
          <w:rFonts w:eastAsia="Calibri" w:cs="Arial"/>
        </w:rPr>
        <w:t>n approach I aim to carry with me through</w:t>
      </w:r>
      <w:r w:rsidR="00F0424C" w:rsidRPr="002728AC">
        <w:rPr>
          <w:rFonts w:eastAsia="Calibri" w:cs="Arial"/>
        </w:rPr>
        <w:t>out</w:t>
      </w:r>
      <w:r w:rsidR="008D48E1" w:rsidRPr="002728AC">
        <w:rPr>
          <w:rFonts w:eastAsia="Calibri" w:cs="Arial"/>
        </w:rPr>
        <w:t xml:space="preserve"> my professional c</w:t>
      </w:r>
      <w:r w:rsidR="00074EE2" w:rsidRPr="002728AC">
        <w:rPr>
          <w:rFonts w:eastAsia="Calibri" w:cs="Arial"/>
        </w:rPr>
        <w:t>areer</w:t>
      </w:r>
      <w:r w:rsidR="008D48E1" w:rsidRPr="002728AC">
        <w:rPr>
          <w:rFonts w:eastAsia="Calibri" w:cs="Arial"/>
        </w:rPr>
        <w:t xml:space="preserve">. </w:t>
      </w:r>
    </w:p>
    <w:p w14:paraId="27739314" w14:textId="7FF8D947" w:rsidR="35299DD4" w:rsidRPr="002728AC" w:rsidRDefault="35299DD4" w:rsidP="00176D3B">
      <w:pPr>
        <w:spacing w:line="360" w:lineRule="auto"/>
        <w:rPr>
          <w:rFonts w:ascii="Arial" w:eastAsia="Calibri" w:hAnsi="Arial" w:cs="Arial"/>
          <w:color w:val="000000" w:themeColor="text1"/>
          <w:sz w:val="24"/>
          <w:szCs w:val="24"/>
        </w:rPr>
      </w:pPr>
    </w:p>
    <w:p w14:paraId="08B483CA" w14:textId="77777777" w:rsidR="00A670CF" w:rsidRPr="002728AC" w:rsidRDefault="00A670CF" w:rsidP="00176D3B">
      <w:pPr>
        <w:spacing w:line="360" w:lineRule="auto"/>
        <w:rPr>
          <w:rFonts w:ascii="Arial" w:eastAsia="Calibri" w:hAnsi="Arial" w:cs="Arial"/>
          <w:color w:val="000000" w:themeColor="text1"/>
          <w:sz w:val="24"/>
          <w:szCs w:val="24"/>
        </w:rPr>
      </w:pPr>
    </w:p>
    <w:p w14:paraId="4EF3620F" w14:textId="28253034" w:rsidR="00D84450" w:rsidRDefault="00872E52" w:rsidP="00176D3B">
      <w:pPr>
        <w:spacing w:line="360" w:lineRule="auto"/>
        <w:rPr>
          <w:rFonts w:ascii="Arial" w:eastAsia="Calibri" w:hAnsi="Arial"/>
        </w:rPr>
      </w:pPr>
      <w:r>
        <w:rPr>
          <w:rFonts w:ascii="Arial" w:eastAsia="Calibri" w:hAnsi="Arial"/>
          <w:noProof/>
        </w:rPr>
        <w:lastRenderedPageBreak/>
        <w:drawing>
          <wp:inline distT="0" distB="0" distL="0" distR="0" wp14:anchorId="35B711CF" wp14:editId="44738358">
            <wp:extent cx="5731510" cy="79000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731510" cy="7900035"/>
                    </a:xfrm>
                    <a:prstGeom prst="rect">
                      <a:avLst/>
                    </a:prstGeom>
                  </pic:spPr>
                </pic:pic>
              </a:graphicData>
            </a:graphic>
          </wp:inline>
        </w:drawing>
      </w:r>
    </w:p>
    <w:p w14:paraId="7910219D" w14:textId="7AE67759" w:rsidR="00B242F7" w:rsidRDefault="00B242F7" w:rsidP="00176D3B">
      <w:pPr>
        <w:spacing w:line="360" w:lineRule="auto"/>
        <w:rPr>
          <w:rFonts w:ascii="Arial" w:eastAsia="Calibri" w:hAnsi="Arial"/>
        </w:rPr>
      </w:pPr>
    </w:p>
    <w:p w14:paraId="767D8026" w14:textId="47AA2485" w:rsidR="00B242F7" w:rsidRDefault="00B242F7" w:rsidP="00176D3B">
      <w:pPr>
        <w:spacing w:line="360" w:lineRule="auto"/>
        <w:rPr>
          <w:rFonts w:ascii="Arial" w:eastAsia="Calibri" w:hAnsi="Arial"/>
        </w:rPr>
      </w:pPr>
    </w:p>
    <w:p w14:paraId="50BB8511" w14:textId="4CBD8E5D" w:rsidR="00B242F7" w:rsidRDefault="006F028D" w:rsidP="00176D3B">
      <w:pPr>
        <w:spacing w:line="360" w:lineRule="auto"/>
        <w:rPr>
          <w:rFonts w:ascii="Arial" w:eastAsia="Calibri" w:hAnsi="Arial"/>
        </w:rPr>
      </w:pPr>
      <w:r>
        <w:rPr>
          <w:rFonts w:ascii="Arial" w:eastAsia="Calibri" w:hAnsi="Arial"/>
        </w:rPr>
        <w:lastRenderedPageBreak/>
        <w:t xml:space="preserve">Social and Emotional Focus </w:t>
      </w:r>
      <w:r w:rsidR="00F43A30">
        <w:rPr>
          <w:rFonts w:ascii="Arial" w:eastAsia="Calibri" w:hAnsi="Arial"/>
        </w:rPr>
        <w:t>Intervention-</w:t>
      </w:r>
    </w:p>
    <w:p w14:paraId="1F0B6A31" w14:textId="48B984FA" w:rsidR="00F43A30" w:rsidRDefault="00F43A30" w:rsidP="00176D3B">
      <w:pPr>
        <w:spacing w:line="360" w:lineRule="auto"/>
        <w:rPr>
          <w:rFonts w:ascii="Arial" w:eastAsia="Calibri" w:hAnsi="Arial"/>
          <w:sz w:val="20"/>
          <w:szCs w:val="20"/>
        </w:rPr>
      </w:pPr>
      <w:r w:rsidRPr="00B8065F">
        <w:rPr>
          <w:rFonts w:ascii="Arial" w:eastAsia="Calibri" w:hAnsi="Arial"/>
          <w:sz w:val="20"/>
          <w:szCs w:val="20"/>
        </w:rPr>
        <w:t xml:space="preserve">The </w:t>
      </w:r>
      <w:r w:rsidR="009A2ED2" w:rsidRPr="00B8065F">
        <w:rPr>
          <w:rFonts w:ascii="Arial" w:eastAsia="Calibri" w:hAnsi="Arial"/>
          <w:sz w:val="20"/>
          <w:szCs w:val="20"/>
        </w:rPr>
        <w:t xml:space="preserve">intervention will </w:t>
      </w:r>
      <w:r w:rsidR="007453FC">
        <w:rPr>
          <w:rFonts w:ascii="Arial" w:eastAsia="Calibri" w:hAnsi="Arial"/>
          <w:sz w:val="20"/>
          <w:szCs w:val="20"/>
        </w:rPr>
        <w:t xml:space="preserve">be ongoing </w:t>
      </w:r>
      <w:r w:rsidR="009A2ED2" w:rsidRPr="00B8065F">
        <w:rPr>
          <w:rFonts w:ascii="Arial" w:eastAsia="Calibri" w:hAnsi="Arial"/>
          <w:sz w:val="20"/>
          <w:szCs w:val="20"/>
        </w:rPr>
        <w:t xml:space="preserve">in the </w:t>
      </w:r>
      <w:r w:rsidR="004C6C57" w:rsidRPr="00B8065F">
        <w:rPr>
          <w:rFonts w:ascii="Arial" w:eastAsia="Calibri" w:hAnsi="Arial"/>
          <w:sz w:val="20"/>
          <w:szCs w:val="20"/>
        </w:rPr>
        <w:t>‘Cwtch’</w:t>
      </w:r>
      <w:r w:rsidR="00702905">
        <w:rPr>
          <w:rFonts w:ascii="Arial" w:eastAsia="Calibri" w:hAnsi="Arial"/>
          <w:sz w:val="20"/>
          <w:szCs w:val="20"/>
        </w:rPr>
        <w:t xml:space="preserve">, once a day whilst </w:t>
      </w:r>
      <w:r w:rsidR="00B96F98">
        <w:rPr>
          <w:rFonts w:ascii="Arial" w:eastAsia="Calibri" w:hAnsi="Arial"/>
          <w:sz w:val="20"/>
          <w:szCs w:val="20"/>
        </w:rPr>
        <w:t xml:space="preserve">the class </w:t>
      </w:r>
      <w:r w:rsidR="00702905">
        <w:rPr>
          <w:rFonts w:ascii="Arial" w:eastAsia="Calibri" w:hAnsi="Arial"/>
          <w:sz w:val="20"/>
          <w:szCs w:val="20"/>
        </w:rPr>
        <w:t>literacy lessons are</w:t>
      </w:r>
      <w:r w:rsidR="007453FC">
        <w:rPr>
          <w:rFonts w:ascii="Arial" w:eastAsia="Calibri" w:hAnsi="Arial"/>
          <w:sz w:val="20"/>
          <w:szCs w:val="20"/>
        </w:rPr>
        <w:t xml:space="preserve"> taking place.</w:t>
      </w:r>
      <w:r w:rsidR="0079344A">
        <w:rPr>
          <w:rFonts w:ascii="Arial" w:eastAsia="Calibri" w:hAnsi="Arial"/>
          <w:sz w:val="20"/>
          <w:szCs w:val="20"/>
        </w:rPr>
        <w:t xml:space="preserve"> </w:t>
      </w:r>
      <w:r w:rsidR="00672B84">
        <w:rPr>
          <w:rFonts w:ascii="Arial" w:eastAsia="Calibri" w:hAnsi="Arial"/>
          <w:sz w:val="20"/>
          <w:szCs w:val="20"/>
        </w:rPr>
        <w:t xml:space="preserve">This time has been chosen as it causes the least </w:t>
      </w:r>
      <w:r w:rsidR="00C828AA">
        <w:rPr>
          <w:rFonts w:ascii="Arial" w:eastAsia="Calibri" w:hAnsi="Arial"/>
          <w:sz w:val="20"/>
          <w:szCs w:val="20"/>
        </w:rPr>
        <w:t xml:space="preserve">impact on the natural flow of the </w:t>
      </w:r>
      <w:r w:rsidR="002E4821">
        <w:rPr>
          <w:rFonts w:ascii="Arial" w:eastAsia="Calibri" w:hAnsi="Arial"/>
          <w:sz w:val="20"/>
          <w:szCs w:val="20"/>
        </w:rPr>
        <w:t>classroom,</w:t>
      </w:r>
      <w:r w:rsidR="00C828AA">
        <w:rPr>
          <w:rFonts w:ascii="Arial" w:eastAsia="Calibri" w:hAnsi="Arial"/>
          <w:sz w:val="20"/>
          <w:szCs w:val="20"/>
        </w:rPr>
        <w:t xml:space="preserve"> and it </w:t>
      </w:r>
      <w:r w:rsidR="002E4821">
        <w:rPr>
          <w:rFonts w:ascii="Arial" w:eastAsia="Calibri" w:hAnsi="Arial"/>
          <w:sz w:val="20"/>
          <w:szCs w:val="20"/>
        </w:rPr>
        <w:t xml:space="preserve">is a time where Dimitri is currently just playing with Lego due to the language barrier. </w:t>
      </w:r>
      <w:r w:rsidR="0037106D">
        <w:rPr>
          <w:rFonts w:ascii="Arial" w:eastAsia="Calibri" w:hAnsi="Arial"/>
          <w:sz w:val="20"/>
          <w:szCs w:val="20"/>
        </w:rPr>
        <w:t>Sessions</w:t>
      </w:r>
      <w:r w:rsidR="007453FC">
        <w:rPr>
          <w:rFonts w:ascii="Arial" w:eastAsia="Calibri" w:hAnsi="Arial"/>
          <w:sz w:val="20"/>
          <w:szCs w:val="20"/>
        </w:rPr>
        <w:t xml:space="preserve"> will involve</w:t>
      </w:r>
      <w:r w:rsidR="00AC0CDC" w:rsidRPr="00B8065F">
        <w:rPr>
          <w:rFonts w:ascii="Arial" w:eastAsia="Calibri" w:hAnsi="Arial"/>
          <w:sz w:val="20"/>
          <w:szCs w:val="20"/>
        </w:rPr>
        <w:t xml:space="preserve"> a teaching assistant</w:t>
      </w:r>
      <w:r w:rsidR="005F2988">
        <w:rPr>
          <w:rFonts w:ascii="Arial" w:eastAsia="Calibri" w:hAnsi="Arial"/>
          <w:sz w:val="20"/>
          <w:szCs w:val="20"/>
        </w:rPr>
        <w:t>, Miss Jones,</w:t>
      </w:r>
      <w:r w:rsidR="00AC0CDC" w:rsidRPr="00B8065F">
        <w:rPr>
          <w:rFonts w:ascii="Arial" w:eastAsia="Calibri" w:hAnsi="Arial"/>
          <w:sz w:val="20"/>
          <w:szCs w:val="20"/>
        </w:rPr>
        <w:t xml:space="preserve"> and </w:t>
      </w:r>
      <w:r w:rsidR="00495484">
        <w:rPr>
          <w:rFonts w:ascii="Arial" w:eastAsia="Calibri" w:hAnsi="Arial"/>
          <w:sz w:val="20"/>
          <w:szCs w:val="20"/>
        </w:rPr>
        <w:t>Dimitri</w:t>
      </w:r>
      <w:r w:rsidR="00AC0CDC" w:rsidRPr="00B8065F">
        <w:rPr>
          <w:rFonts w:ascii="Arial" w:eastAsia="Calibri" w:hAnsi="Arial"/>
          <w:sz w:val="20"/>
          <w:szCs w:val="20"/>
        </w:rPr>
        <w:t xml:space="preserve"> for a period of </w:t>
      </w:r>
      <w:proofErr w:type="gramStart"/>
      <w:r w:rsidR="00AC0CDC" w:rsidRPr="00B8065F">
        <w:rPr>
          <w:rFonts w:ascii="Arial" w:eastAsia="Calibri" w:hAnsi="Arial"/>
          <w:sz w:val="20"/>
          <w:szCs w:val="20"/>
        </w:rPr>
        <w:t>one half</w:t>
      </w:r>
      <w:proofErr w:type="gramEnd"/>
      <w:r w:rsidR="00AC0CDC" w:rsidRPr="00B8065F">
        <w:rPr>
          <w:rFonts w:ascii="Arial" w:eastAsia="Calibri" w:hAnsi="Arial"/>
          <w:sz w:val="20"/>
          <w:szCs w:val="20"/>
        </w:rPr>
        <w:t xml:space="preserve"> term. </w:t>
      </w:r>
      <w:r w:rsidR="00C03C1E" w:rsidRPr="00B8065F">
        <w:rPr>
          <w:rFonts w:ascii="Arial" w:eastAsia="Calibri" w:hAnsi="Arial"/>
          <w:sz w:val="20"/>
          <w:szCs w:val="20"/>
        </w:rPr>
        <w:t xml:space="preserve">This is prior to a </w:t>
      </w:r>
      <w:r w:rsidR="005B28F8" w:rsidRPr="00B8065F">
        <w:rPr>
          <w:rFonts w:ascii="Arial" w:eastAsia="Calibri" w:hAnsi="Arial"/>
          <w:sz w:val="20"/>
          <w:szCs w:val="20"/>
        </w:rPr>
        <w:t xml:space="preserve">Ukrainian </w:t>
      </w:r>
      <w:r w:rsidR="00A7345D" w:rsidRPr="00B8065F">
        <w:rPr>
          <w:rFonts w:ascii="Arial" w:eastAsia="Calibri" w:hAnsi="Arial"/>
          <w:sz w:val="20"/>
          <w:szCs w:val="20"/>
        </w:rPr>
        <w:t>speaking practitioner</w:t>
      </w:r>
      <w:r w:rsidR="00C03C1E" w:rsidRPr="00B8065F">
        <w:rPr>
          <w:rFonts w:ascii="Arial" w:eastAsia="Calibri" w:hAnsi="Arial"/>
          <w:sz w:val="20"/>
          <w:szCs w:val="20"/>
        </w:rPr>
        <w:t xml:space="preserve"> </w:t>
      </w:r>
      <w:r w:rsidR="005B28F8" w:rsidRPr="00B8065F">
        <w:rPr>
          <w:rFonts w:ascii="Arial" w:eastAsia="Calibri" w:hAnsi="Arial"/>
          <w:sz w:val="20"/>
          <w:szCs w:val="20"/>
        </w:rPr>
        <w:t xml:space="preserve">being able to assist </w:t>
      </w:r>
      <w:r w:rsidR="00495484">
        <w:rPr>
          <w:rFonts w:ascii="Arial" w:eastAsia="Calibri" w:hAnsi="Arial"/>
          <w:sz w:val="20"/>
          <w:szCs w:val="20"/>
        </w:rPr>
        <w:t>Dimitri</w:t>
      </w:r>
      <w:r w:rsidR="0037106D">
        <w:rPr>
          <w:rFonts w:ascii="Arial" w:eastAsia="Calibri" w:hAnsi="Arial"/>
          <w:sz w:val="20"/>
          <w:szCs w:val="20"/>
        </w:rPr>
        <w:t xml:space="preserve">. Sessions </w:t>
      </w:r>
      <w:r w:rsidR="00A7345D" w:rsidRPr="00B8065F">
        <w:rPr>
          <w:rFonts w:ascii="Arial" w:eastAsia="Calibri" w:hAnsi="Arial"/>
          <w:sz w:val="20"/>
          <w:szCs w:val="20"/>
        </w:rPr>
        <w:t xml:space="preserve">will focus upon the </w:t>
      </w:r>
      <w:r w:rsidR="00495484">
        <w:rPr>
          <w:rFonts w:ascii="Arial" w:eastAsia="Calibri" w:hAnsi="Arial"/>
          <w:sz w:val="20"/>
          <w:szCs w:val="20"/>
        </w:rPr>
        <w:t>Dimitri</w:t>
      </w:r>
      <w:r w:rsidR="00A7345D" w:rsidRPr="00B8065F">
        <w:rPr>
          <w:rFonts w:ascii="Arial" w:eastAsia="Calibri" w:hAnsi="Arial"/>
          <w:sz w:val="20"/>
          <w:szCs w:val="20"/>
        </w:rPr>
        <w:t xml:space="preserve">’s </w:t>
      </w:r>
      <w:r w:rsidR="00FC3080" w:rsidRPr="00B8065F">
        <w:rPr>
          <w:rFonts w:ascii="Arial" w:eastAsia="Calibri" w:hAnsi="Arial"/>
          <w:sz w:val="20"/>
          <w:szCs w:val="20"/>
        </w:rPr>
        <w:t>emotional well-being and basic social skills</w:t>
      </w:r>
      <w:r w:rsidR="00865A99">
        <w:rPr>
          <w:rFonts w:ascii="Arial" w:eastAsia="Calibri" w:hAnsi="Arial"/>
          <w:sz w:val="20"/>
          <w:szCs w:val="20"/>
        </w:rPr>
        <w:t xml:space="preserve"> as research suggests this is required before language development can happen</w:t>
      </w:r>
      <w:r w:rsidR="00FC3080" w:rsidRPr="00B8065F">
        <w:rPr>
          <w:rFonts w:ascii="Arial" w:eastAsia="Calibri" w:hAnsi="Arial"/>
          <w:sz w:val="20"/>
          <w:szCs w:val="20"/>
        </w:rPr>
        <w:t xml:space="preserve">. </w:t>
      </w:r>
    </w:p>
    <w:p w14:paraId="6837F4CD" w14:textId="2A6D15E0" w:rsidR="00A974BE" w:rsidRDefault="00546DAD" w:rsidP="00176D3B">
      <w:pPr>
        <w:spacing w:line="360" w:lineRule="auto"/>
        <w:rPr>
          <w:rFonts w:ascii="Arial" w:eastAsia="Calibri" w:hAnsi="Arial"/>
          <w:sz w:val="20"/>
          <w:szCs w:val="20"/>
        </w:rPr>
      </w:pPr>
      <w:r>
        <w:rPr>
          <w:rFonts w:ascii="Arial" w:eastAsia="Calibri" w:hAnsi="Arial"/>
          <w:sz w:val="20"/>
          <w:szCs w:val="20"/>
        </w:rPr>
        <w:t xml:space="preserve">Opportunities for </w:t>
      </w:r>
      <w:r w:rsidR="00495484">
        <w:rPr>
          <w:rFonts w:ascii="Arial" w:eastAsia="Calibri" w:hAnsi="Arial"/>
          <w:sz w:val="20"/>
          <w:szCs w:val="20"/>
        </w:rPr>
        <w:t>Dimitri</w:t>
      </w:r>
      <w:r>
        <w:rPr>
          <w:rFonts w:ascii="Arial" w:eastAsia="Calibri" w:hAnsi="Arial"/>
          <w:sz w:val="20"/>
          <w:szCs w:val="20"/>
        </w:rPr>
        <w:t xml:space="preserve"> to play with Lego, paint or colour </w:t>
      </w:r>
      <w:r w:rsidR="00DB5E76">
        <w:rPr>
          <w:rFonts w:ascii="Arial" w:eastAsia="Calibri" w:hAnsi="Arial"/>
          <w:sz w:val="20"/>
          <w:szCs w:val="20"/>
        </w:rPr>
        <w:t xml:space="preserve">will also be clearly laid out in the ‘Cwtch’ should </w:t>
      </w:r>
      <w:r w:rsidR="00925CF8">
        <w:rPr>
          <w:rFonts w:ascii="Arial" w:eastAsia="Calibri" w:hAnsi="Arial"/>
          <w:sz w:val="20"/>
          <w:szCs w:val="20"/>
        </w:rPr>
        <w:t xml:space="preserve">he get upset or stressed at any point. Miss Jones will observe what is created each session and </w:t>
      </w:r>
      <w:r w:rsidR="00CA7D74">
        <w:rPr>
          <w:rFonts w:ascii="Arial" w:eastAsia="Calibri" w:hAnsi="Arial"/>
          <w:sz w:val="20"/>
          <w:szCs w:val="20"/>
        </w:rPr>
        <w:t xml:space="preserve">take pictures. </w:t>
      </w:r>
      <w:r w:rsidR="002E3CA6">
        <w:rPr>
          <w:rFonts w:ascii="Arial" w:eastAsia="Calibri" w:hAnsi="Arial"/>
          <w:sz w:val="20"/>
          <w:szCs w:val="20"/>
        </w:rPr>
        <w:t xml:space="preserve">An iPad will </w:t>
      </w:r>
      <w:r w:rsidR="002E4821">
        <w:rPr>
          <w:rFonts w:ascii="Arial" w:eastAsia="Calibri" w:hAnsi="Arial"/>
          <w:sz w:val="20"/>
          <w:szCs w:val="20"/>
        </w:rPr>
        <w:t>be always available</w:t>
      </w:r>
      <w:r w:rsidR="002E3CA6">
        <w:rPr>
          <w:rFonts w:ascii="Arial" w:eastAsia="Calibri" w:hAnsi="Arial"/>
          <w:sz w:val="20"/>
          <w:szCs w:val="20"/>
        </w:rPr>
        <w:t xml:space="preserve"> for any translation or communication needs</w:t>
      </w:r>
      <w:r w:rsidR="005F2988">
        <w:rPr>
          <w:rFonts w:ascii="Arial" w:eastAsia="Calibri" w:hAnsi="Arial"/>
          <w:sz w:val="20"/>
          <w:szCs w:val="20"/>
        </w:rPr>
        <w:t xml:space="preserve"> and Miss Jones will be attempting to pick up simple Ukrainian terms that she can use with Dimitri. </w:t>
      </w:r>
    </w:p>
    <w:p w14:paraId="1AAA79BB" w14:textId="055F0C6A" w:rsidR="001816A6" w:rsidRPr="00B8065F" w:rsidRDefault="001816A6" w:rsidP="00176D3B">
      <w:pPr>
        <w:spacing w:line="360" w:lineRule="auto"/>
        <w:rPr>
          <w:rFonts w:ascii="Arial" w:eastAsia="Calibri" w:hAnsi="Arial"/>
          <w:sz w:val="20"/>
          <w:szCs w:val="20"/>
        </w:rPr>
      </w:pPr>
      <w:r>
        <w:rPr>
          <w:rFonts w:ascii="Arial" w:eastAsia="Calibri" w:hAnsi="Arial"/>
          <w:sz w:val="20"/>
          <w:szCs w:val="20"/>
        </w:rPr>
        <w:t>T</w:t>
      </w:r>
      <w:r w:rsidR="00BA459D">
        <w:rPr>
          <w:rFonts w:ascii="Arial" w:eastAsia="Calibri" w:hAnsi="Arial"/>
          <w:sz w:val="20"/>
          <w:szCs w:val="20"/>
        </w:rPr>
        <w:t>his intervention will follow the</w:t>
      </w:r>
      <w:r w:rsidR="004911F1">
        <w:rPr>
          <w:rFonts w:ascii="Arial" w:eastAsia="Calibri" w:hAnsi="Arial"/>
          <w:sz w:val="20"/>
          <w:szCs w:val="20"/>
        </w:rPr>
        <w:t xml:space="preserve"> </w:t>
      </w:r>
      <w:r w:rsidR="006616B0">
        <w:rPr>
          <w:rFonts w:ascii="Arial" w:eastAsia="Calibri" w:hAnsi="Arial"/>
          <w:sz w:val="20"/>
          <w:szCs w:val="20"/>
        </w:rPr>
        <w:t xml:space="preserve">New </w:t>
      </w:r>
      <w:r w:rsidR="004911F1">
        <w:rPr>
          <w:rFonts w:ascii="Arial" w:eastAsia="Calibri" w:hAnsi="Arial"/>
          <w:sz w:val="20"/>
          <w:szCs w:val="20"/>
        </w:rPr>
        <w:t xml:space="preserve">Curriculum for Wales’s (CfW) </w:t>
      </w:r>
      <w:r w:rsidR="00BA459D">
        <w:rPr>
          <w:rFonts w:ascii="Arial" w:eastAsia="Calibri" w:hAnsi="Arial"/>
          <w:sz w:val="20"/>
          <w:szCs w:val="20"/>
        </w:rPr>
        <w:t>Health and Well-being Area of Learning and Experience (AoLE)</w:t>
      </w:r>
      <w:r w:rsidR="006616B0">
        <w:rPr>
          <w:rFonts w:ascii="Arial" w:eastAsia="Calibri" w:hAnsi="Arial"/>
          <w:sz w:val="20"/>
          <w:szCs w:val="20"/>
        </w:rPr>
        <w:t xml:space="preserve"> which is now being implemented </w:t>
      </w:r>
      <w:r w:rsidR="003033FB">
        <w:rPr>
          <w:rFonts w:ascii="Arial" w:eastAsia="Calibri" w:hAnsi="Arial"/>
          <w:sz w:val="20"/>
          <w:szCs w:val="20"/>
        </w:rPr>
        <w:t>across the country.</w:t>
      </w:r>
    </w:p>
    <w:p w14:paraId="6C9F1E60" w14:textId="4C094982" w:rsidR="005F7140" w:rsidRPr="009229FB" w:rsidRDefault="00CA7807" w:rsidP="00176D3B">
      <w:pPr>
        <w:spacing w:line="360" w:lineRule="auto"/>
        <w:rPr>
          <w:rFonts w:ascii="Arial" w:eastAsia="Calibri" w:hAnsi="Arial"/>
          <w:sz w:val="20"/>
          <w:szCs w:val="20"/>
        </w:rPr>
      </w:pPr>
      <w:r w:rsidRPr="009229FB">
        <w:rPr>
          <w:rFonts w:ascii="Arial" w:eastAsia="Calibri" w:hAnsi="Arial"/>
          <w:sz w:val="20"/>
          <w:szCs w:val="20"/>
        </w:rPr>
        <w:t>Dimitri</w:t>
      </w:r>
      <w:r w:rsidR="009A394B" w:rsidRPr="009229FB">
        <w:rPr>
          <w:rFonts w:ascii="Arial" w:eastAsia="Calibri" w:hAnsi="Arial"/>
          <w:sz w:val="20"/>
          <w:szCs w:val="20"/>
        </w:rPr>
        <w:t xml:space="preserve">’s </w:t>
      </w:r>
      <w:r w:rsidRPr="009229FB">
        <w:rPr>
          <w:rFonts w:ascii="Arial" w:eastAsia="Calibri" w:hAnsi="Arial"/>
          <w:sz w:val="20"/>
          <w:szCs w:val="20"/>
        </w:rPr>
        <w:t>Mum</w:t>
      </w:r>
      <w:r w:rsidR="009A394B" w:rsidRPr="009229FB">
        <w:rPr>
          <w:rFonts w:ascii="Arial" w:eastAsia="Calibri" w:hAnsi="Arial"/>
          <w:sz w:val="20"/>
          <w:szCs w:val="20"/>
        </w:rPr>
        <w:t xml:space="preserve"> </w:t>
      </w:r>
      <w:r w:rsidR="009C69E1" w:rsidRPr="009229FB">
        <w:rPr>
          <w:rFonts w:ascii="Arial" w:eastAsia="Calibri" w:hAnsi="Arial"/>
          <w:sz w:val="20"/>
          <w:szCs w:val="20"/>
        </w:rPr>
        <w:t xml:space="preserve">has seen the support plan and </w:t>
      </w:r>
      <w:r w:rsidR="00123CE3" w:rsidRPr="009229FB">
        <w:rPr>
          <w:rFonts w:ascii="Arial" w:eastAsia="Calibri" w:hAnsi="Arial"/>
          <w:sz w:val="20"/>
          <w:szCs w:val="20"/>
        </w:rPr>
        <w:t>agreed to the implementation</w:t>
      </w:r>
      <w:r w:rsidR="0060508D" w:rsidRPr="009229FB">
        <w:rPr>
          <w:rFonts w:ascii="Arial" w:eastAsia="Calibri" w:hAnsi="Arial"/>
          <w:sz w:val="20"/>
          <w:szCs w:val="20"/>
        </w:rPr>
        <w:t xml:space="preserve"> of the plan.</w:t>
      </w:r>
      <w:r w:rsidRPr="009229FB">
        <w:rPr>
          <w:rFonts w:ascii="Arial" w:eastAsia="Calibri" w:hAnsi="Arial"/>
          <w:sz w:val="20"/>
          <w:szCs w:val="20"/>
        </w:rPr>
        <w:t xml:space="preserve"> Mum</w:t>
      </w:r>
      <w:r w:rsidR="0060508D" w:rsidRPr="009229FB">
        <w:rPr>
          <w:rFonts w:ascii="Arial" w:eastAsia="Calibri" w:hAnsi="Arial"/>
          <w:sz w:val="20"/>
          <w:szCs w:val="20"/>
        </w:rPr>
        <w:t xml:space="preserve"> will have access to a Class Dojo where pictures and videos from the intervention sessions will be shared. </w:t>
      </w:r>
      <w:r w:rsidR="002172C3" w:rsidRPr="009229FB">
        <w:rPr>
          <w:rFonts w:ascii="Arial" w:eastAsia="Calibri" w:hAnsi="Arial"/>
          <w:sz w:val="20"/>
          <w:szCs w:val="20"/>
        </w:rPr>
        <w:t>Communication between the school and</w:t>
      </w:r>
      <w:r w:rsidRPr="009229FB">
        <w:rPr>
          <w:rFonts w:ascii="Arial" w:eastAsia="Calibri" w:hAnsi="Arial"/>
          <w:sz w:val="20"/>
          <w:szCs w:val="20"/>
        </w:rPr>
        <w:t xml:space="preserve"> Mum</w:t>
      </w:r>
      <w:r w:rsidR="002172C3" w:rsidRPr="009229FB">
        <w:rPr>
          <w:rFonts w:ascii="Arial" w:eastAsia="Calibri" w:hAnsi="Arial"/>
          <w:sz w:val="20"/>
          <w:szCs w:val="20"/>
        </w:rPr>
        <w:t xml:space="preserve"> will also be possible through this forum.</w:t>
      </w:r>
    </w:p>
    <w:tbl>
      <w:tblPr>
        <w:tblStyle w:val="TableGrid"/>
        <w:tblW w:w="10060" w:type="dxa"/>
        <w:tblLook w:val="04A0" w:firstRow="1" w:lastRow="0" w:firstColumn="1" w:lastColumn="0" w:noHBand="0" w:noVBand="1"/>
      </w:tblPr>
      <w:tblGrid>
        <w:gridCol w:w="927"/>
        <w:gridCol w:w="1390"/>
        <w:gridCol w:w="5333"/>
        <w:gridCol w:w="2410"/>
      </w:tblGrid>
      <w:tr w:rsidR="008B654A" w14:paraId="780E29AC" w14:textId="77777777" w:rsidTr="008B654A">
        <w:tc>
          <w:tcPr>
            <w:tcW w:w="927" w:type="dxa"/>
          </w:tcPr>
          <w:p w14:paraId="005B7DD0" w14:textId="02356165" w:rsidR="008B654A" w:rsidRDefault="008B654A" w:rsidP="00176D3B">
            <w:pPr>
              <w:spacing w:line="360" w:lineRule="auto"/>
              <w:rPr>
                <w:rFonts w:ascii="Arial" w:eastAsia="Calibri" w:hAnsi="Arial"/>
              </w:rPr>
            </w:pPr>
            <w:r>
              <w:rPr>
                <w:rFonts w:ascii="Arial" w:eastAsia="Calibri" w:hAnsi="Arial"/>
              </w:rPr>
              <w:t>Week</w:t>
            </w:r>
          </w:p>
        </w:tc>
        <w:tc>
          <w:tcPr>
            <w:tcW w:w="1390" w:type="dxa"/>
          </w:tcPr>
          <w:p w14:paraId="50F63C6C" w14:textId="4E28E4A4" w:rsidR="008B654A" w:rsidRDefault="008B654A" w:rsidP="00176D3B">
            <w:pPr>
              <w:spacing w:line="360" w:lineRule="auto"/>
              <w:rPr>
                <w:rFonts w:ascii="Arial" w:eastAsia="Calibri" w:hAnsi="Arial"/>
              </w:rPr>
            </w:pPr>
            <w:r>
              <w:rPr>
                <w:rFonts w:ascii="Arial" w:eastAsia="Calibri" w:hAnsi="Arial"/>
              </w:rPr>
              <w:t>Lesson Focus</w:t>
            </w:r>
          </w:p>
        </w:tc>
        <w:tc>
          <w:tcPr>
            <w:tcW w:w="5333" w:type="dxa"/>
          </w:tcPr>
          <w:p w14:paraId="1178ED5B" w14:textId="04568BE2" w:rsidR="008B654A" w:rsidRDefault="008B654A" w:rsidP="00176D3B">
            <w:pPr>
              <w:spacing w:line="360" w:lineRule="auto"/>
              <w:rPr>
                <w:rFonts w:ascii="Arial" w:eastAsia="Calibri" w:hAnsi="Arial"/>
              </w:rPr>
            </w:pPr>
            <w:r>
              <w:rPr>
                <w:rFonts w:ascii="Arial" w:eastAsia="Calibri" w:hAnsi="Arial"/>
              </w:rPr>
              <w:t xml:space="preserve">Session </w:t>
            </w:r>
            <w:r w:rsidR="002A65A7">
              <w:rPr>
                <w:rFonts w:ascii="Arial" w:eastAsia="Calibri" w:hAnsi="Arial"/>
              </w:rPr>
              <w:t>activities</w:t>
            </w:r>
            <w:r>
              <w:rPr>
                <w:rFonts w:ascii="Arial" w:eastAsia="Calibri" w:hAnsi="Arial"/>
              </w:rPr>
              <w:t xml:space="preserve"> (30 minutes)</w:t>
            </w:r>
          </w:p>
        </w:tc>
        <w:tc>
          <w:tcPr>
            <w:tcW w:w="2410" w:type="dxa"/>
          </w:tcPr>
          <w:p w14:paraId="6736700F" w14:textId="09DEBE93" w:rsidR="008B654A" w:rsidRPr="00B02B69" w:rsidRDefault="008B654A" w:rsidP="00176D3B">
            <w:pPr>
              <w:spacing w:line="360" w:lineRule="auto"/>
              <w:rPr>
                <w:rFonts w:ascii="Arial" w:eastAsia="Calibri" w:hAnsi="Arial"/>
                <w:i/>
                <w:iCs/>
              </w:rPr>
            </w:pPr>
            <w:r w:rsidRPr="000D31DC">
              <w:rPr>
                <w:rFonts w:ascii="Arial" w:eastAsia="Calibri" w:hAnsi="Arial"/>
                <w:sz w:val="21"/>
                <w:szCs w:val="21"/>
              </w:rPr>
              <w:t>Link</w:t>
            </w:r>
            <w:r>
              <w:rPr>
                <w:rFonts w:ascii="Arial" w:eastAsia="Calibri" w:hAnsi="Arial"/>
                <w:sz w:val="21"/>
                <w:szCs w:val="21"/>
              </w:rPr>
              <w:t>s</w:t>
            </w:r>
            <w:r w:rsidRPr="000D31DC">
              <w:rPr>
                <w:rFonts w:ascii="Arial" w:eastAsia="Calibri" w:hAnsi="Arial"/>
                <w:sz w:val="21"/>
                <w:szCs w:val="21"/>
              </w:rPr>
              <w:t xml:space="preserve"> to CfW, Health and Well-being </w:t>
            </w:r>
            <w:r>
              <w:rPr>
                <w:rFonts w:ascii="Arial" w:eastAsia="Calibri" w:hAnsi="Arial"/>
                <w:sz w:val="21"/>
                <w:szCs w:val="21"/>
              </w:rPr>
              <w:t xml:space="preserve">AoLE, </w:t>
            </w:r>
            <w:proofErr w:type="gramStart"/>
            <w:r>
              <w:rPr>
                <w:rFonts w:ascii="Arial" w:eastAsia="Calibri" w:hAnsi="Arial"/>
                <w:i/>
                <w:iCs/>
                <w:sz w:val="21"/>
                <w:szCs w:val="21"/>
              </w:rPr>
              <w:t>How</w:t>
            </w:r>
            <w:proofErr w:type="gramEnd"/>
            <w:r>
              <w:rPr>
                <w:rFonts w:ascii="Arial" w:eastAsia="Calibri" w:hAnsi="Arial"/>
                <w:i/>
                <w:iCs/>
                <w:sz w:val="21"/>
                <w:szCs w:val="21"/>
              </w:rPr>
              <w:t xml:space="preserve"> we process and respond to our experiences affects our mental health and emotional well-being. </w:t>
            </w:r>
          </w:p>
        </w:tc>
      </w:tr>
      <w:tr w:rsidR="008B654A" w14:paraId="54318168" w14:textId="77777777" w:rsidTr="008B654A">
        <w:tc>
          <w:tcPr>
            <w:tcW w:w="927" w:type="dxa"/>
          </w:tcPr>
          <w:p w14:paraId="5261A2B2" w14:textId="023057BA" w:rsidR="008B654A" w:rsidRDefault="008B654A" w:rsidP="00176D3B">
            <w:pPr>
              <w:spacing w:line="360" w:lineRule="auto"/>
              <w:rPr>
                <w:rFonts w:ascii="Arial" w:eastAsia="Calibri" w:hAnsi="Arial"/>
              </w:rPr>
            </w:pPr>
            <w:r>
              <w:rPr>
                <w:rFonts w:ascii="Arial" w:eastAsia="Calibri" w:hAnsi="Arial"/>
              </w:rPr>
              <w:t>Week 1</w:t>
            </w:r>
          </w:p>
        </w:tc>
        <w:tc>
          <w:tcPr>
            <w:tcW w:w="1390" w:type="dxa"/>
          </w:tcPr>
          <w:p w14:paraId="1B0EE7AA" w14:textId="05712053" w:rsidR="008B654A" w:rsidRDefault="008B654A" w:rsidP="00176D3B">
            <w:pPr>
              <w:spacing w:line="360" w:lineRule="auto"/>
              <w:rPr>
                <w:rFonts w:ascii="Arial" w:eastAsia="Calibri" w:hAnsi="Arial"/>
              </w:rPr>
            </w:pPr>
            <w:r>
              <w:rPr>
                <w:rFonts w:ascii="Arial" w:eastAsia="Calibri" w:hAnsi="Arial"/>
              </w:rPr>
              <w:t xml:space="preserve">Bonding. </w:t>
            </w:r>
          </w:p>
          <w:p w14:paraId="06AB6035" w14:textId="36BF1C30" w:rsidR="008B654A" w:rsidRDefault="008B654A" w:rsidP="00176D3B">
            <w:pPr>
              <w:spacing w:line="360" w:lineRule="auto"/>
              <w:rPr>
                <w:rFonts w:ascii="Arial" w:eastAsia="Calibri" w:hAnsi="Arial"/>
              </w:rPr>
            </w:pPr>
            <w:r>
              <w:rPr>
                <w:rFonts w:ascii="Arial" w:eastAsia="Calibri" w:hAnsi="Arial"/>
              </w:rPr>
              <w:t xml:space="preserve">Identifying feelings and emotions.  </w:t>
            </w:r>
          </w:p>
        </w:tc>
        <w:tc>
          <w:tcPr>
            <w:tcW w:w="5333" w:type="dxa"/>
          </w:tcPr>
          <w:p w14:paraId="388CC582" w14:textId="77777777" w:rsidR="008B654A" w:rsidRPr="00FF18D2" w:rsidRDefault="008B654A" w:rsidP="00176D3B">
            <w:pPr>
              <w:spacing w:line="360" w:lineRule="auto"/>
              <w:rPr>
                <w:rFonts w:ascii="Arial" w:eastAsia="Calibri" w:hAnsi="Arial"/>
                <w:b/>
                <w:bCs/>
                <w:sz w:val="20"/>
                <w:szCs w:val="20"/>
              </w:rPr>
            </w:pPr>
            <w:r w:rsidRPr="00FF18D2">
              <w:rPr>
                <w:rFonts w:ascii="Arial" w:eastAsia="Calibri" w:hAnsi="Arial"/>
                <w:b/>
                <w:bCs/>
                <w:sz w:val="20"/>
                <w:szCs w:val="20"/>
              </w:rPr>
              <w:t xml:space="preserve">Prior to the session Mum has explained why Dimitri will be having sessions in the Cwtch with Miss Jones. </w:t>
            </w:r>
          </w:p>
          <w:p w14:paraId="7796870D" w14:textId="4CA4E153" w:rsidR="008B654A" w:rsidRPr="00155276" w:rsidRDefault="008B654A" w:rsidP="00176D3B">
            <w:pPr>
              <w:spacing w:line="360" w:lineRule="auto"/>
              <w:rPr>
                <w:rFonts w:ascii="Arial" w:eastAsia="Calibri" w:hAnsi="Arial"/>
                <w:sz w:val="20"/>
                <w:szCs w:val="20"/>
              </w:rPr>
            </w:pPr>
            <w:r w:rsidRPr="00155276">
              <w:rPr>
                <w:rFonts w:ascii="Arial" w:eastAsia="Calibri" w:hAnsi="Arial"/>
                <w:sz w:val="20"/>
                <w:szCs w:val="20"/>
              </w:rPr>
              <w:t xml:space="preserve">The session will start with Miss Jones introducing herself to Dimitri. A translation app will be used if needed on Miss Jones’ iPad. There will be an ‘about me’ pack that Dimitri will complete </w:t>
            </w:r>
            <w:r>
              <w:rPr>
                <w:rFonts w:ascii="Arial" w:eastAsia="Calibri" w:hAnsi="Arial"/>
                <w:sz w:val="20"/>
                <w:szCs w:val="20"/>
              </w:rPr>
              <w:t xml:space="preserve">during the 6 weeks </w:t>
            </w:r>
            <w:r w:rsidRPr="00155276">
              <w:rPr>
                <w:rFonts w:ascii="Arial" w:eastAsia="Calibri" w:hAnsi="Arial"/>
                <w:sz w:val="20"/>
                <w:szCs w:val="20"/>
              </w:rPr>
              <w:t>with the help of Miss Jones. This will have a heavy focus on Dimitri’s home life in Ukraine prior to the war. There will be pictures for Dimitri to colour in</w:t>
            </w:r>
            <w:r>
              <w:rPr>
                <w:rFonts w:ascii="Arial" w:eastAsia="Calibri" w:hAnsi="Arial"/>
                <w:sz w:val="20"/>
                <w:szCs w:val="20"/>
              </w:rPr>
              <w:t xml:space="preserve"> and opportunities for him to draw what makes him happy, who he has in his family and any other pictures he chooses to draw. Miss Jones will also complete a similar pack, completing who is in her family, what she enjoys doing in her spare time and so </w:t>
            </w:r>
            <w:r>
              <w:rPr>
                <w:rFonts w:ascii="Arial" w:eastAsia="Calibri" w:hAnsi="Arial"/>
                <w:sz w:val="20"/>
                <w:szCs w:val="20"/>
              </w:rPr>
              <w:lastRenderedPageBreak/>
              <w:t xml:space="preserve">on. Simple English terms will be emphasised to Dimitri. Laminated emojis will be used to show different emotions and feelings in English with the possibility of being translated if confusion persists. Simple questions will then be asked including, “How are you feeling today?”, “What makes you happy?” and “What makes you sad?”. The session will end with an activity of Dimitri’s choice. </w:t>
            </w:r>
          </w:p>
        </w:tc>
        <w:tc>
          <w:tcPr>
            <w:tcW w:w="2410" w:type="dxa"/>
          </w:tcPr>
          <w:p w14:paraId="64C7E798" w14:textId="4767569D" w:rsidR="008B654A" w:rsidRDefault="008B654A" w:rsidP="00176D3B">
            <w:pPr>
              <w:spacing w:line="360" w:lineRule="auto"/>
              <w:rPr>
                <w:rFonts w:ascii="Arial" w:eastAsia="Calibri" w:hAnsi="Arial"/>
              </w:rPr>
            </w:pPr>
            <w:r w:rsidRPr="00B02B69">
              <w:rPr>
                <w:rFonts w:ascii="Arial" w:eastAsia="Calibri" w:hAnsi="Arial"/>
                <w:sz w:val="20"/>
                <w:szCs w:val="20"/>
              </w:rPr>
              <w:lastRenderedPageBreak/>
              <w:t xml:space="preserve">Progression Step 1- I can notice and communicate how I am feeling. </w:t>
            </w:r>
          </w:p>
        </w:tc>
      </w:tr>
      <w:tr w:rsidR="008B654A" w14:paraId="77629BA4" w14:textId="77777777" w:rsidTr="008B654A">
        <w:tc>
          <w:tcPr>
            <w:tcW w:w="927" w:type="dxa"/>
          </w:tcPr>
          <w:p w14:paraId="0A3E66B3" w14:textId="38ADB46D" w:rsidR="008B654A" w:rsidRDefault="008B654A" w:rsidP="00176D3B">
            <w:pPr>
              <w:spacing w:line="360" w:lineRule="auto"/>
              <w:rPr>
                <w:rFonts w:ascii="Arial" w:eastAsia="Calibri" w:hAnsi="Arial"/>
              </w:rPr>
            </w:pPr>
            <w:r>
              <w:rPr>
                <w:rFonts w:ascii="Arial" w:eastAsia="Calibri" w:hAnsi="Arial"/>
              </w:rPr>
              <w:t>Week 2</w:t>
            </w:r>
          </w:p>
        </w:tc>
        <w:tc>
          <w:tcPr>
            <w:tcW w:w="1390" w:type="dxa"/>
          </w:tcPr>
          <w:p w14:paraId="16F6946E" w14:textId="54CBD9E1" w:rsidR="008B654A" w:rsidRDefault="008B654A" w:rsidP="00176D3B">
            <w:pPr>
              <w:spacing w:line="360" w:lineRule="auto"/>
              <w:rPr>
                <w:rFonts w:ascii="Arial" w:eastAsia="Calibri" w:hAnsi="Arial"/>
              </w:rPr>
            </w:pPr>
            <w:r>
              <w:rPr>
                <w:rFonts w:ascii="Arial" w:eastAsia="Calibri" w:hAnsi="Arial"/>
              </w:rPr>
              <w:t>Emotion bingo</w:t>
            </w:r>
          </w:p>
        </w:tc>
        <w:tc>
          <w:tcPr>
            <w:tcW w:w="5333" w:type="dxa"/>
          </w:tcPr>
          <w:p w14:paraId="0CA90AAB" w14:textId="503D9F26" w:rsidR="008B654A" w:rsidRPr="00124BAF" w:rsidRDefault="008B654A" w:rsidP="00176D3B">
            <w:pPr>
              <w:spacing w:line="360" w:lineRule="auto"/>
              <w:rPr>
                <w:rFonts w:ascii="Arial" w:eastAsia="Calibri" w:hAnsi="Arial"/>
                <w:sz w:val="20"/>
                <w:szCs w:val="20"/>
              </w:rPr>
            </w:pPr>
            <w:r w:rsidRPr="00124BAF">
              <w:rPr>
                <w:rFonts w:ascii="Arial" w:eastAsia="Calibri" w:hAnsi="Arial"/>
                <w:sz w:val="20"/>
                <w:szCs w:val="20"/>
              </w:rPr>
              <w:t xml:space="preserve">The session will start with a short check in, asking Dimitri how he is feeling. Emotion Bingo will be played, with Miss Jones acting out the emotions as they pop up on the interactive whiteboard. Dimitri will then be invited to act out the emotions too if he wishes. Flash cards will then be produced showing different situations and Dimitri will be asked to show how these would make him feel. Ensuring no pressure is imposed on him answering any questions. Again, the iPad will always be close by for any translation needs. </w:t>
            </w:r>
            <w:r>
              <w:rPr>
                <w:rFonts w:ascii="Arial" w:eastAsia="Calibri" w:hAnsi="Arial"/>
                <w:sz w:val="20"/>
                <w:szCs w:val="20"/>
              </w:rPr>
              <w:t xml:space="preserve">The ‘about me’ booklet will then be used to finish the session, focusing on pages about Dimitri’s favourite foods, colours and activities. </w:t>
            </w:r>
          </w:p>
        </w:tc>
        <w:tc>
          <w:tcPr>
            <w:tcW w:w="2410" w:type="dxa"/>
          </w:tcPr>
          <w:p w14:paraId="4C0AF945" w14:textId="73991F76" w:rsidR="008B654A" w:rsidRDefault="008B654A" w:rsidP="00176D3B">
            <w:pPr>
              <w:spacing w:line="360" w:lineRule="auto"/>
              <w:rPr>
                <w:rFonts w:ascii="Arial" w:eastAsia="Calibri" w:hAnsi="Arial"/>
              </w:rPr>
            </w:pPr>
            <w:r w:rsidRPr="006A7051">
              <w:rPr>
                <w:rFonts w:ascii="Arial" w:eastAsia="Calibri" w:hAnsi="Arial"/>
                <w:sz w:val="20"/>
                <w:szCs w:val="20"/>
              </w:rPr>
              <w:t>I am beginning to have an awareness of how feelings are communicated through actions.</w:t>
            </w:r>
          </w:p>
        </w:tc>
      </w:tr>
      <w:tr w:rsidR="008B654A" w14:paraId="19C504FC" w14:textId="77777777" w:rsidTr="008B654A">
        <w:tc>
          <w:tcPr>
            <w:tcW w:w="927" w:type="dxa"/>
          </w:tcPr>
          <w:p w14:paraId="1CF9E987" w14:textId="522EA5B6" w:rsidR="008B654A" w:rsidRDefault="008B654A" w:rsidP="00176D3B">
            <w:pPr>
              <w:spacing w:line="360" w:lineRule="auto"/>
              <w:rPr>
                <w:rFonts w:ascii="Arial" w:eastAsia="Calibri" w:hAnsi="Arial"/>
              </w:rPr>
            </w:pPr>
            <w:r>
              <w:rPr>
                <w:rFonts w:ascii="Arial" w:eastAsia="Calibri" w:hAnsi="Arial"/>
              </w:rPr>
              <w:t>Week 3</w:t>
            </w:r>
          </w:p>
        </w:tc>
        <w:tc>
          <w:tcPr>
            <w:tcW w:w="1390" w:type="dxa"/>
          </w:tcPr>
          <w:p w14:paraId="3A8098C4" w14:textId="4C842AF7" w:rsidR="008B654A" w:rsidRDefault="008B654A" w:rsidP="00176D3B">
            <w:pPr>
              <w:spacing w:line="360" w:lineRule="auto"/>
              <w:rPr>
                <w:rFonts w:ascii="Arial" w:eastAsia="Calibri" w:hAnsi="Arial"/>
              </w:rPr>
            </w:pPr>
            <w:r>
              <w:rPr>
                <w:rFonts w:ascii="Arial" w:eastAsia="Calibri" w:hAnsi="Arial"/>
              </w:rPr>
              <w:t>Mindfulness</w:t>
            </w:r>
          </w:p>
        </w:tc>
        <w:tc>
          <w:tcPr>
            <w:tcW w:w="5333" w:type="dxa"/>
          </w:tcPr>
          <w:p w14:paraId="72715DEF" w14:textId="63072793" w:rsidR="008B654A" w:rsidRPr="00124BAF" w:rsidRDefault="008B654A" w:rsidP="00176D3B">
            <w:pPr>
              <w:spacing w:line="360" w:lineRule="auto"/>
              <w:rPr>
                <w:rFonts w:ascii="Arial" w:eastAsia="Calibri" w:hAnsi="Arial"/>
                <w:sz w:val="20"/>
                <w:szCs w:val="20"/>
              </w:rPr>
            </w:pPr>
            <w:r>
              <w:rPr>
                <w:rFonts w:ascii="Arial" w:eastAsia="Calibri" w:hAnsi="Arial"/>
                <w:sz w:val="20"/>
                <w:szCs w:val="20"/>
              </w:rPr>
              <w:t xml:space="preserve">A Ukrainian mindfulness video will be played on the interactive whiteboard at the start of the session. Dimitri will have a soft carpeted area that he can lie on to concentrate on the video. After the video, Dimitri will be asked how he feels. At this point Miss Jones will reassess what makes Dimitri happy and sad, identifying any changes in his feelings from the first week. Miss Jones will try to instruct a yoga session with Dimitri to fully relax him after a possibly intense session. </w:t>
            </w:r>
          </w:p>
        </w:tc>
        <w:tc>
          <w:tcPr>
            <w:tcW w:w="2410" w:type="dxa"/>
          </w:tcPr>
          <w:p w14:paraId="022D85A6" w14:textId="0330C410" w:rsidR="008B654A" w:rsidRDefault="008B654A" w:rsidP="00176D3B">
            <w:pPr>
              <w:spacing w:line="360" w:lineRule="auto"/>
              <w:rPr>
                <w:rFonts w:ascii="Arial" w:eastAsia="Calibri" w:hAnsi="Arial"/>
              </w:rPr>
            </w:pPr>
            <w:r w:rsidRPr="006A7051">
              <w:rPr>
                <w:rFonts w:ascii="Arial" w:eastAsia="Calibri" w:hAnsi="Arial"/>
                <w:sz w:val="20"/>
                <w:szCs w:val="20"/>
              </w:rPr>
              <w:t xml:space="preserve">I am beginning to have an awareness that thoughts and feelings change, and I am starting to notice when change happens. </w:t>
            </w:r>
          </w:p>
        </w:tc>
      </w:tr>
      <w:tr w:rsidR="008B654A" w14:paraId="671B4B04" w14:textId="77777777" w:rsidTr="008B654A">
        <w:tc>
          <w:tcPr>
            <w:tcW w:w="927" w:type="dxa"/>
          </w:tcPr>
          <w:p w14:paraId="365CFF7B" w14:textId="28C8464A" w:rsidR="008B654A" w:rsidRDefault="008B654A" w:rsidP="00176D3B">
            <w:pPr>
              <w:spacing w:line="360" w:lineRule="auto"/>
              <w:rPr>
                <w:rFonts w:ascii="Arial" w:eastAsia="Calibri" w:hAnsi="Arial"/>
              </w:rPr>
            </w:pPr>
            <w:r>
              <w:rPr>
                <w:rFonts w:ascii="Arial" w:eastAsia="Calibri" w:hAnsi="Arial"/>
              </w:rPr>
              <w:t>Week 4</w:t>
            </w:r>
          </w:p>
        </w:tc>
        <w:tc>
          <w:tcPr>
            <w:tcW w:w="1390" w:type="dxa"/>
          </w:tcPr>
          <w:p w14:paraId="28C1D38C" w14:textId="4930EE6C" w:rsidR="008B654A" w:rsidRDefault="008B654A" w:rsidP="00176D3B">
            <w:pPr>
              <w:spacing w:line="360" w:lineRule="auto"/>
              <w:rPr>
                <w:rFonts w:ascii="Arial" w:eastAsia="Calibri" w:hAnsi="Arial"/>
              </w:rPr>
            </w:pPr>
            <w:r>
              <w:rPr>
                <w:rFonts w:ascii="Arial" w:eastAsia="Calibri" w:hAnsi="Arial"/>
              </w:rPr>
              <w:t>Reflection</w:t>
            </w:r>
          </w:p>
        </w:tc>
        <w:tc>
          <w:tcPr>
            <w:tcW w:w="5333" w:type="dxa"/>
          </w:tcPr>
          <w:p w14:paraId="2EDD6EBD" w14:textId="1C3ADA91" w:rsidR="008B654A" w:rsidRPr="00124BAF" w:rsidRDefault="008B654A" w:rsidP="00176D3B">
            <w:pPr>
              <w:spacing w:line="360" w:lineRule="auto"/>
              <w:rPr>
                <w:rFonts w:ascii="Arial" w:eastAsia="Calibri" w:hAnsi="Arial"/>
                <w:sz w:val="20"/>
                <w:szCs w:val="20"/>
              </w:rPr>
            </w:pPr>
            <w:r>
              <w:rPr>
                <w:rFonts w:ascii="Arial" w:eastAsia="Calibri" w:hAnsi="Arial"/>
                <w:sz w:val="20"/>
                <w:szCs w:val="20"/>
              </w:rPr>
              <w:t xml:space="preserve">This could be an upsetting session for Dimitri so will be approached with caution. Miss Jones will carefully approach the ideas of what Dimitri went through in Ukraine and his journey to West Wales. The concept of safety will be addressed, that Dimitri is now safe, Mum is working in a local salon and has an income to buy them essentials and even treats. This session will end with an activity of Dimitri’s choice to ensure that he is happy returning to class.  </w:t>
            </w:r>
          </w:p>
        </w:tc>
        <w:tc>
          <w:tcPr>
            <w:tcW w:w="2410" w:type="dxa"/>
          </w:tcPr>
          <w:p w14:paraId="6DE91FAD" w14:textId="77777777" w:rsidR="008B654A" w:rsidRDefault="008B654A" w:rsidP="00176D3B">
            <w:pPr>
              <w:spacing w:line="360" w:lineRule="auto"/>
              <w:rPr>
                <w:rFonts w:ascii="Arial" w:eastAsia="Calibri" w:hAnsi="Arial"/>
              </w:rPr>
            </w:pPr>
            <w:r>
              <w:rPr>
                <w:rFonts w:ascii="Arial" w:eastAsia="Calibri" w:hAnsi="Arial"/>
              </w:rPr>
              <w:t>Progression Step 2-</w:t>
            </w:r>
          </w:p>
          <w:p w14:paraId="7FEE0A12" w14:textId="3F130A91" w:rsidR="008B654A" w:rsidRDefault="008B654A" w:rsidP="00176D3B">
            <w:pPr>
              <w:spacing w:line="360" w:lineRule="auto"/>
              <w:rPr>
                <w:rFonts w:ascii="Arial" w:eastAsia="Calibri" w:hAnsi="Arial"/>
              </w:rPr>
            </w:pPr>
            <w:r>
              <w:rPr>
                <w:rFonts w:ascii="Arial" w:eastAsia="Calibri" w:hAnsi="Arial"/>
              </w:rPr>
              <w:t xml:space="preserve">I can reflect on my own experiences. </w:t>
            </w:r>
          </w:p>
        </w:tc>
      </w:tr>
      <w:tr w:rsidR="008B654A" w14:paraId="49DB60C9" w14:textId="77777777" w:rsidTr="008B654A">
        <w:tc>
          <w:tcPr>
            <w:tcW w:w="927" w:type="dxa"/>
          </w:tcPr>
          <w:p w14:paraId="1D19C600" w14:textId="3A82B174" w:rsidR="008B654A" w:rsidRDefault="008B654A" w:rsidP="00176D3B">
            <w:pPr>
              <w:spacing w:line="360" w:lineRule="auto"/>
              <w:rPr>
                <w:rFonts w:ascii="Arial" w:eastAsia="Calibri" w:hAnsi="Arial"/>
              </w:rPr>
            </w:pPr>
            <w:r>
              <w:rPr>
                <w:rFonts w:ascii="Arial" w:eastAsia="Calibri" w:hAnsi="Arial"/>
              </w:rPr>
              <w:lastRenderedPageBreak/>
              <w:t>Week 5</w:t>
            </w:r>
          </w:p>
        </w:tc>
        <w:tc>
          <w:tcPr>
            <w:tcW w:w="1390" w:type="dxa"/>
          </w:tcPr>
          <w:p w14:paraId="00CDB6E9" w14:textId="3EE863ED" w:rsidR="008B654A" w:rsidRDefault="008B654A" w:rsidP="00176D3B">
            <w:pPr>
              <w:spacing w:line="360" w:lineRule="auto"/>
              <w:rPr>
                <w:rFonts w:ascii="Arial" w:eastAsia="Calibri" w:hAnsi="Arial"/>
              </w:rPr>
            </w:pPr>
            <w:r>
              <w:rPr>
                <w:rFonts w:ascii="Arial" w:eastAsia="Calibri" w:hAnsi="Arial"/>
              </w:rPr>
              <w:t>Games</w:t>
            </w:r>
          </w:p>
        </w:tc>
        <w:tc>
          <w:tcPr>
            <w:tcW w:w="5333" w:type="dxa"/>
          </w:tcPr>
          <w:p w14:paraId="6EEEB201" w14:textId="646445B9" w:rsidR="008B654A" w:rsidRPr="00124BAF" w:rsidRDefault="008B654A" w:rsidP="00176D3B">
            <w:pPr>
              <w:spacing w:line="360" w:lineRule="auto"/>
              <w:rPr>
                <w:rFonts w:ascii="Arial" w:eastAsia="Calibri" w:hAnsi="Arial"/>
                <w:sz w:val="20"/>
                <w:szCs w:val="20"/>
              </w:rPr>
            </w:pPr>
            <w:r>
              <w:rPr>
                <w:rFonts w:ascii="Arial" w:eastAsia="Calibri" w:hAnsi="Arial"/>
                <w:sz w:val="20"/>
                <w:szCs w:val="20"/>
              </w:rPr>
              <w:t xml:space="preserve">At the start of the session Miss Jones will check in with Dimitri. A variety of games will be set up in the Cwtch, Jenga, Snakes and ladders, dominoes and hungry hippos along with others. The </w:t>
            </w:r>
            <w:r w:rsidR="001C4A25">
              <w:rPr>
                <w:rFonts w:ascii="Arial" w:eastAsia="Calibri" w:hAnsi="Arial"/>
                <w:sz w:val="20"/>
                <w:szCs w:val="20"/>
              </w:rPr>
              <w:t>focus for the first half of</w:t>
            </w:r>
            <w:r>
              <w:rPr>
                <w:rFonts w:ascii="Arial" w:eastAsia="Calibri" w:hAnsi="Arial"/>
                <w:sz w:val="20"/>
                <w:szCs w:val="20"/>
              </w:rPr>
              <w:t xml:space="preserve"> this session will be </w:t>
            </w:r>
            <w:r w:rsidR="002A65A7">
              <w:rPr>
                <w:rFonts w:ascii="Arial" w:eastAsia="Calibri" w:hAnsi="Arial"/>
                <w:sz w:val="20"/>
                <w:szCs w:val="20"/>
              </w:rPr>
              <w:t xml:space="preserve">for Dimitri </w:t>
            </w:r>
            <w:r>
              <w:rPr>
                <w:rFonts w:ascii="Arial" w:eastAsia="Calibri" w:hAnsi="Arial"/>
                <w:sz w:val="20"/>
                <w:szCs w:val="20"/>
              </w:rPr>
              <w:t xml:space="preserve">to have fun. </w:t>
            </w:r>
            <w:r w:rsidR="009B2EAC">
              <w:rPr>
                <w:rFonts w:ascii="Arial" w:eastAsia="Calibri" w:hAnsi="Arial"/>
                <w:sz w:val="20"/>
                <w:szCs w:val="20"/>
              </w:rPr>
              <w:t xml:space="preserve">For the second half of the session Miss Jones will </w:t>
            </w:r>
            <w:r w:rsidR="00E62A1A">
              <w:rPr>
                <w:rFonts w:ascii="Arial" w:eastAsia="Calibri" w:hAnsi="Arial"/>
                <w:sz w:val="20"/>
                <w:szCs w:val="20"/>
              </w:rPr>
              <w:t xml:space="preserve">introduce </w:t>
            </w:r>
            <w:r w:rsidR="00282388">
              <w:rPr>
                <w:rFonts w:ascii="Arial" w:eastAsia="Calibri" w:hAnsi="Arial"/>
                <w:sz w:val="20"/>
                <w:szCs w:val="20"/>
              </w:rPr>
              <w:t>new scenario flash cards</w:t>
            </w:r>
            <w:r w:rsidR="00350DF1">
              <w:rPr>
                <w:rFonts w:ascii="Arial" w:eastAsia="Calibri" w:hAnsi="Arial"/>
                <w:sz w:val="20"/>
                <w:szCs w:val="20"/>
              </w:rPr>
              <w:t xml:space="preserve">, asking Dimitri how he would feel </w:t>
            </w:r>
            <w:r w:rsidR="00324D00">
              <w:rPr>
                <w:rFonts w:ascii="Arial" w:eastAsia="Calibri" w:hAnsi="Arial"/>
                <w:sz w:val="20"/>
                <w:szCs w:val="20"/>
              </w:rPr>
              <w:t xml:space="preserve">if he was in this situation. Hopefully here some progression would be visible from </w:t>
            </w:r>
            <w:r w:rsidR="00603F48">
              <w:rPr>
                <w:rFonts w:ascii="Arial" w:eastAsia="Calibri" w:hAnsi="Arial"/>
                <w:sz w:val="20"/>
                <w:szCs w:val="20"/>
              </w:rPr>
              <w:t xml:space="preserve">week 2. </w:t>
            </w:r>
          </w:p>
        </w:tc>
        <w:tc>
          <w:tcPr>
            <w:tcW w:w="2410" w:type="dxa"/>
          </w:tcPr>
          <w:p w14:paraId="562FB465" w14:textId="15A21F80" w:rsidR="008B654A" w:rsidRDefault="008B654A" w:rsidP="00176D3B">
            <w:pPr>
              <w:spacing w:line="360" w:lineRule="auto"/>
              <w:rPr>
                <w:rFonts w:ascii="Arial" w:eastAsia="Calibri" w:hAnsi="Arial"/>
              </w:rPr>
            </w:pPr>
            <w:r>
              <w:rPr>
                <w:rFonts w:ascii="Arial" w:eastAsia="Calibri" w:hAnsi="Arial"/>
              </w:rPr>
              <w:t>I can notice and communicate my feelings.</w:t>
            </w:r>
          </w:p>
        </w:tc>
      </w:tr>
      <w:tr w:rsidR="008B654A" w14:paraId="58A24B9C" w14:textId="77777777" w:rsidTr="008B654A">
        <w:tc>
          <w:tcPr>
            <w:tcW w:w="927" w:type="dxa"/>
          </w:tcPr>
          <w:p w14:paraId="001CE740" w14:textId="79341EC3" w:rsidR="008B654A" w:rsidRDefault="008B654A" w:rsidP="00176D3B">
            <w:pPr>
              <w:spacing w:line="360" w:lineRule="auto"/>
              <w:rPr>
                <w:rFonts w:ascii="Arial" w:eastAsia="Calibri" w:hAnsi="Arial"/>
              </w:rPr>
            </w:pPr>
            <w:r>
              <w:rPr>
                <w:rFonts w:ascii="Arial" w:eastAsia="Calibri" w:hAnsi="Arial"/>
              </w:rPr>
              <w:t xml:space="preserve">Week 6 </w:t>
            </w:r>
          </w:p>
        </w:tc>
        <w:tc>
          <w:tcPr>
            <w:tcW w:w="1390" w:type="dxa"/>
          </w:tcPr>
          <w:p w14:paraId="6FE028C3" w14:textId="0B341349" w:rsidR="008B654A" w:rsidRDefault="000C193F" w:rsidP="00176D3B">
            <w:pPr>
              <w:spacing w:line="360" w:lineRule="auto"/>
              <w:rPr>
                <w:rFonts w:ascii="Arial" w:eastAsia="Calibri" w:hAnsi="Arial"/>
              </w:rPr>
            </w:pPr>
            <w:r>
              <w:rPr>
                <w:rFonts w:ascii="Arial" w:eastAsia="Calibri" w:hAnsi="Arial"/>
              </w:rPr>
              <w:t>About me booklet</w:t>
            </w:r>
          </w:p>
        </w:tc>
        <w:tc>
          <w:tcPr>
            <w:tcW w:w="5333" w:type="dxa"/>
          </w:tcPr>
          <w:p w14:paraId="0588A89F" w14:textId="7251F803" w:rsidR="008B654A" w:rsidRPr="00124BAF" w:rsidRDefault="00A153CF" w:rsidP="00176D3B">
            <w:pPr>
              <w:spacing w:line="360" w:lineRule="auto"/>
              <w:rPr>
                <w:rFonts w:ascii="Arial" w:eastAsia="Calibri" w:hAnsi="Arial"/>
                <w:sz w:val="20"/>
                <w:szCs w:val="20"/>
              </w:rPr>
            </w:pPr>
            <w:r>
              <w:rPr>
                <w:rFonts w:ascii="Arial" w:eastAsia="Calibri" w:hAnsi="Arial"/>
                <w:sz w:val="20"/>
                <w:szCs w:val="20"/>
              </w:rPr>
              <w:t xml:space="preserve">During this session the booklet will be </w:t>
            </w:r>
            <w:r w:rsidR="00335461">
              <w:rPr>
                <w:rFonts w:ascii="Arial" w:eastAsia="Calibri" w:hAnsi="Arial"/>
                <w:sz w:val="20"/>
                <w:szCs w:val="20"/>
              </w:rPr>
              <w:t xml:space="preserve">looked at, ensuring that it is completed, finishing any gaps that remain. This booklet will be passed on to Dimitri’s teaching assistant </w:t>
            </w:r>
            <w:r w:rsidR="00745E9F">
              <w:rPr>
                <w:rFonts w:ascii="Arial" w:eastAsia="Calibri" w:hAnsi="Arial"/>
                <w:sz w:val="20"/>
                <w:szCs w:val="20"/>
              </w:rPr>
              <w:t xml:space="preserve">during half term so that they aware of his likes and dislikes and </w:t>
            </w:r>
            <w:r w:rsidR="00007F40">
              <w:rPr>
                <w:rFonts w:ascii="Arial" w:eastAsia="Calibri" w:hAnsi="Arial"/>
                <w:sz w:val="20"/>
                <w:szCs w:val="20"/>
              </w:rPr>
              <w:t xml:space="preserve">can </w:t>
            </w:r>
            <w:r w:rsidR="00745E9F">
              <w:rPr>
                <w:rFonts w:ascii="Arial" w:eastAsia="Calibri" w:hAnsi="Arial"/>
                <w:sz w:val="20"/>
                <w:szCs w:val="20"/>
              </w:rPr>
              <w:t>personalise their approach over half term</w:t>
            </w:r>
            <w:r w:rsidR="00007F40">
              <w:rPr>
                <w:rFonts w:ascii="Arial" w:eastAsia="Calibri" w:hAnsi="Arial"/>
                <w:sz w:val="20"/>
                <w:szCs w:val="20"/>
              </w:rPr>
              <w:t xml:space="preserve"> before starting. Miss Jones will ask if there </w:t>
            </w:r>
            <w:r w:rsidR="008F41C5">
              <w:rPr>
                <w:rFonts w:ascii="Arial" w:eastAsia="Calibri" w:hAnsi="Arial"/>
                <w:sz w:val="20"/>
                <w:szCs w:val="20"/>
              </w:rPr>
              <w:t xml:space="preserve">is any </w:t>
            </w:r>
            <w:r w:rsidR="000B540C">
              <w:rPr>
                <w:rFonts w:ascii="Arial" w:eastAsia="Calibri" w:hAnsi="Arial"/>
                <w:sz w:val="20"/>
                <w:szCs w:val="20"/>
              </w:rPr>
              <w:t>other</w:t>
            </w:r>
            <w:r w:rsidR="008F41C5">
              <w:rPr>
                <w:rFonts w:ascii="Arial" w:eastAsia="Calibri" w:hAnsi="Arial"/>
                <w:sz w:val="20"/>
                <w:szCs w:val="20"/>
              </w:rPr>
              <w:t xml:space="preserve"> information Dimitri feels his teaching assistant should know</w:t>
            </w:r>
            <w:r w:rsidR="00847AEC">
              <w:rPr>
                <w:rFonts w:ascii="Arial" w:eastAsia="Calibri" w:hAnsi="Arial"/>
                <w:sz w:val="20"/>
                <w:szCs w:val="20"/>
              </w:rPr>
              <w:t>,</w:t>
            </w:r>
            <w:r w:rsidR="000B540C">
              <w:rPr>
                <w:rFonts w:ascii="Arial" w:eastAsia="Calibri" w:hAnsi="Arial"/>
                <w:sz w:val="20"/>
                <w:szCs w:val="20"/>
              </w:rPr>
              <w:t xml:space="preserve"> if he would like to draw any pictures or write any messages to her. </w:t>
            </w:r>
          </w:p>
        </w:tc>
        <w:tc>
          <w:tcPr>
            <w:tcW w:w="2410" w:type="dxa"/>
          </w:tcPr>
          <w:p w14:paraId="66B98D4A" w14:textId="27B0BE08" w:rsidR="008B654A" w:rsidRDefault="008B654A" w:rsidP="00176D3B">
            <w:pPr>
              <w:spacing w:line="360" w:lineRule="auto"/>
              <w:rPr>
                <w:rFonts w:ascii="Arial" w:eastAsia="Calibri" w:hAnsi="Arial"/>
              </w:rPr>
            </w:pPr>
            <w:r>
              <w:rPr>
                <w:rFonts w:ascii="Arial" w:eastAsia="Calibri" w:hAnsi="Arial"/>
              </w:rPr>
              <w:t>I can understand how and why my thoughts, feelings and actions</w:t>
            </w:r>
          </w:p>
        </w:tc>
      </w:tr>
    </w:tbl>
    <w:p w14:paraId="47640F91" w14:textId="68219D5E" w:rsidR="00B242F7" w:rsidRDefault="002172C3" w:rsidP="00176D3B">
      <w:pPr>
        <w:spacing w:line="360" w:lineRule="auto"/>
        <w:rPr>
          <w:rFonts w:ascii="Arial" w:eastAsia="Calibri" w:hAnsi="Arial"/>
        </w:rPr>
      </w:pPr>
      <w:r>
        <w:rPr>
          <w:rFonts w:ascii="Arial" w:eastAsia="Calibri" w:hAnsi="Arial"/>
        </w:rPr>
        <w:t xml:space="preserve"> </w:t>
      </w:r>
    </w:p>
    <w:p w14:paraId="35510FE1" w14:textId="01DAEB08" w:rsidR="00B242F7" w:rsidRDefault="00B242F7" w:rsidP="00176D3B">
      <w:pPr>
        <w:spacing w:line="360" w:lineRule="auto"/>
        <w:rPr>
          <w:rFonts w:ascii="Arial" w:eastAsia="Calibri" w:hAnsi="Arial"/>
        </w:rPr>
      </w:pPr>
    </w:p>
    <w:p w14:paraId="46773F8A" w14:textId="67CD5C5C" w:rsidR="00B242F7" w:rsidRDefault="00B242F7" w:rsidP="00176D3B">
      <w:pPr>
        <w:spacing w:line="360" w:lineRule="auto"/>
        <w:rPr>
          <w:rFonts w:ascii="Arial" w:eastAsia="Calibri" w:hAnsi="Arial"/>
        </w:rPr>
      </w:pPr>
    </w:p>
    <w:p w14:paraId="4C5D345A" w14:textId="2EAE2EFF" w:rsidR="00B242F7" w:rsidRDefault="00B242F7" w:rsidP="00176D3B">
      <w:pPr>
        <w:spacing w:line="360" w:lineRule="auto"/>
        <w:rPr>
          <w:rFonts w:ascii="Arial" w:eastAsia="Calibri" w:hAnsi="Arial"/>
        </w:rPr>
      </w:pPr>
    </w:p>
    <w:p w14:paraId="6B4DBF5B" w14:textId="20B2F448" w:rsidR="00B242F7" w:rsidRDefault="00B242F7" w:rsidP="00176D3B">
      <w:pPr>
        <w:spacing w:line="360" w:lineRule="auto"/>
        <w:rPr>
          <w:rFonts w:ascii="Arial" w:eastAsia="Calibri" w:hAnsi="Arial"/>
        </w:rPr>
      </w:pPr>
    </w:p>
    <w:p w14:paraId="0C522921" w14:textId="47008897" w:rsidR="00B242F7" w:rsidRDefault="00B242F7" w:rsidP="00176D3B">
      <w:pPr>
        <w:spacing w:line="360" w:lineRule="auto"/>
        <w:rPr>
          <w:rFonts w:ascii="Arial" w:eastAsia="Calibri" w:hAnsi="Arial"/>
        </w:rPr>
      </w:pPr>
    </w:p>
    <w:p w14:paraId="7A84EC22" w14:textId="5863C80A" w:rsidR="00B242F7" w:rsidRDefault="00B242F7" w:rsidP="00176D3B">
      <w:pPr>
        <w:spacing w:line="360" w:lineRule="auto"/>
        <w:rPr>
          <w:rFonts w:ascii="Arial" w:eastAsia="Calibri" w:hAnsi="Arial"/>
        </w:rPr>
      </w:pPr>
    </w:p>
    <w:p w14:paraId="06FE12DC" w14:textId="5C2632A0" w:rsidR="00B242F7" w:rsidRDefault="00B242F7" w:rsidP="00176D3B">
      <w:pPr>
        <w:spacing w:line="360" w:lineRule="auto"/>
        <w:rPr>
          <w:rFonts w:ascii="Arial" w:eastAsia="Calibri" w:hAnsi="Arial"/>
        </w:rPr>
      </w:pPr>
    </w:p>
    <w:p w14:paraId="40710083" w14:textId="4A2D7A01" w:rsidR="00B242F7" w:rsidRDefault="00B242F7" w:rsidP="00176D3B">
      <w:pPr>
        <w:spacing w:line="360" w:lineRule="auto"/>
        <w:rPr>
          <w:rFonts w:ascii="Arial" w:eastAsia="Calibri" w:hAnsi="Arial"/>
        </w:rPr>
      </w:pPr>
    </w:p>
    <w:p w14:paraId="4DAE5F17" w14:textId="3582D052" w:rsidR="00B242F7" w:rsidRDefault="00B242F7" w:rsidP="00176D3B">
      <w:pPr>
        <w:spacing w:line="360" w:lineRule="auto"/>
        <w:rPr>
          <w:rFonts w:ascii="Arial" w:eastAsia="Calibri" w:hAnsi="Arial"/>
        </w:rPr>
      </w:pPr>
    </w:p>
    <w:p w14:paraId="767EA0E5" w14:textId="72EF597D" w:rsidR="00B242F7" w:rsidRDefault="00B242F7" w:rsidP="00176D3B">
      <w:pPr>
        <w:spacing w:line="360" w:lineRule="auto"/>
        <w:rPr>
          <w:rFonts w:ascii="Arial" w:eastAsia="Calibri" w:hAnsi="Arial"/>
        </w:rPr>
      </w:pPr>
    </w:p>
    <w:p w14:paraId="63490A9E" w14:textId="04293322" w:rsidR="00B242F7" w:rsidRDefault="00B242F7" w:rsidP="00176D3B">
      <w:pPr>
        <w:spacing w:line="360" w:lineRule="auto"/>
        <w:rPr>
          <w:rFonts w:ascii="Arial" w:eastAsia="Calibri" w:hAnsi="Arial"/>
        </w:rPr>
      </w:pPr>
    </w:p>
    <w:p w14:paraId="3B9B49C3" w14:textId="4F699056" w:rsidR="00B242F7" w:rsidRDefault="00B242F7" w:rsidP="00176D3B">
      <w:pPr>
        <w:spacing w:line="360" w:lineRule="auto"/>
        <w:rPr>
          <w:rFonts w:ascii="Arial" w:eastAsia="Calibri" w:hAnsi="Arial"/>
        </w:rPr>
      </w:pPr>
    </w:p>
    <w:p w14:paraId="7E7EA7F1" w14:textId="779B57AB" w:rsidR="00A72ACB" w:rsidRDefault="00A72ACB" w:rsidP="00176D3B">
      <w:pPr>
        <w:autoSpaceDE w:val="0"/>
        <w:autoSpaceDN w:val="0"/>
        <w:adjustRightInd w:val="0"/>
        <w:spacing w:after="0" w:line="360" w:lineRule="auto"/>
        <w:rPr>
          <w:rFonts w:ascii="Arial" w:eastAsia="Calibri" w:hAnsi="Arial"/>
        </w:rPr>
      </w:pPr>
    </w:p>
    <w:p w14:paraId="1D7F2539" w14:textId="77777777" w:rsidR="00A670CF" w:rsidRDefault="00A670CF" w:rsidP="00176D3B">
      <w:pPr>
        <w:autoSpaceDE w:val="0"/>
        <w:autoSpaceDN w:val="0"/>
        <w:adjustRightInd w:val="0"/>
        <w:spacing w:after="0" w:line="360" w:lineRule="auto"/>
        <w:rPr>
          <w:rFonts w:ascii="Arial" w:eastAsia="Arial" w:hAnsi="Arial" w:cs="Arial"/>
          <w:color w:val="FF0000"/>
        </w:rPr>
      </w:pPr>
    </w:p>
    <w:p w14:paraId="09C14234" w14:textId="72220FB6" w:rsidR="24CD7581" w:rsidRDefault="24CD7581" w:rsidP="00176D3B">
      <w:pPr>
        <w:spacing w:line="360" w:lineRule="auto"/>
        <w:rPr>
          <w:rFonts w:ascii="Arial" w:eastAsia="Arial" w:hAnsi="Arial" w:cs="Arial"/>
          <w:color w:val="000000" w:themeColor="text1"/>
        </w:rPr>
      </w:pPr>
      <w:r w:rsidRPr="000131E3">
        <w:rPr>
          <w:rFonts w:ascii="Arial" w:eastAsia="Arial" w:hAnsi="Arial" w:cs="Arial"/>
          <w:color w:val="000000" w:themeColor="text1"/>
        </w:rPr>
        <w:lastRenderedPageBreak/>
        <w:t>References-</w:t>
      </w:r>
    </w:p>
    <w:p w14:paraId="1FC1BB58" w14:textId="65977DF4" w:rsidR="00053D61" w:rsidRDefault="00053D61" w:rsidP="00176D3B">
      <w:pPr>
        <w:spacing w:line="360" w:lineRule="auto"/>
        <w:rPr>
          <w:rFonts w:ascii="Arial" w:eastAsia="Arial" w:hAnsi="Arial" w:cs="Arial"/>
          <w:color w:val="000000" w:themeColor="text1"/>
        </w:rPr>
      </w:pPr>
      <w:r w:rsidRPr="00053D61">
        <w:rPr>
          <w:rFonts w:ascii="Arial" w:eastAsia="Arial" w:hAnsi="Arial" w:cs="Arial"/>
          <w:color w:val="000000" w:themeColor="text1"/>
        </w:rPr>
        <w:t>Alderson, P. (2008). </w:t>
      </w:r>
      <w:r w:rsidRPr="00053D61">
        <w:rPr>
          <w:rFonts w:ascii="Arial" w:eastAsia="Arial" w:hAnsi="Arial" w:cs="Arial"/>
          <w:i/>
          <w:iCs/>
          <w:color w:val="000000" w:themeColor="text1"/>
        </w:rPr>
        <w:t>Young Children's Rights</w:t>
      </w:r>
      <w:r w:rsidRPr="00053D61">
        <w:rPr>
          <w:rFonts w:ascii="Arial" w:eastAsia="Arial" w:hAnsi="Arial" w:cs="Arial"/>
          <w:color w:val="000000" w:themeColor="text1"/>
        </w:rPr>
        <w:t>. 2nd ed. London: Jessica Kingsley Publishers. p.</w:t>
      </w:r>
      <w:r w:rsidR="00C9139C">
        <w:rPr>
          <w:rFonts w:ascii="Arial" w:eastAsia="Arial" w:hAnsi="Arial" w:cs="Arial"/>
          <w:color w:val="000000" w:themeColor="text1"/>
        </w:rPr>
        <w:t>48</w:t>
      </w:r>
      <w:r w:rsidRPr="00053D61">
        <w:rPr>
          <w:rFonts w:ascii="Arial" w:eastAsia="Arial" w:hAnsi="Arial" w:cs="Arial"/>
          <w:color w:val="000000" w:themeColor="text1"/>
        </w:rPr>
        <w:t>.</w:t>
      </w:r>
    </w:p>
    <w:p w14:paraId="66E00882" w14:textId="4B011F21" w:rsidR="00B26012" w:rsidRDefault="00B26012" w:rsidP="00176D3B">
      <w:pPr>
        <w:spacing w:line="360" w:lineRule="auto"/>
        <w:rPr>
          <w:rFonts w:ascii="Arial" w:eastAsia="Arial" w:hAnsi="Arial" w:cs="Arial"/>
          <w:color w:val="000000" w:themeColor="text1"/>
        </w:rPr>
      </w:pPr>
      <w:r w:rsidRPr="00B26012">
        <w:rPr>
          <w:rFonts w:ascii="Arial" w:eastAsia="Arial" w:hAnsi="Arial" w:cs="Arial"/>
          <w:color w:val="000000" w:themeColor="text1"/>
        </w:rPr>
        <w:t>Amin, HU., Malik, AS., Saad, MNM., and Tyng, CM. (2017). The Influences of Emotion on Learning and Memory. </w:t>
      </w:r>
      <w:r w:rsidRPr="00B26012">
        <w:rPr>
          <w:rFonts w:ascii="Arial" w:eastAsia="Arial" w:hAnsi="Arial" w:cs="Arial"/>
          <w:i/>
          <w:iCs/>
          <w:color w:val="000000" w:themeColor="text1"/>
        </w:rPr>
        <w:t>Frontiers of Psychology</w:t>
      </w:r>
      <w:r w:rsidRPr="00B26012">
        <w:rPr>
          <w:rFonts w:ascii="Arial" w:eastAsia="Arial" w:hAnsi="Arial" w:cs="Arial"/>
          <w:color w:val="000000" w:themeColor="text1"/>
        </w:rPr>
        <w:t>. 8(1454). [Online]. Available at: https://www.frontiersin.org/articles/10.3389/fpsyg.2017.01454/full [Accessed 3 November 2022].</w:t>
      </w:r>
    </w:p>
    <w:p w14:paraId="05141C8B" w14:textId="355ECC76" w:rsidR="00EF4477" w:rsidRPr="00BF1206" w:rsidRDefault="00EF4477" w:rsidP="00176D3B">
      <w:pPr>
        <w:spacing w:line="360" w:lineRule="auto"/>
        <w:rPr>
          <w:rFonts w:ascii="Arial" w:eastAsia="Arial" w:hAnsi="Arial" w:cs="Arial"/>
          <w:color w:val="000000" w:themeColor="text1"/>
        </w:rPr>
      </w:pPr>
      <w:r w:rsidRPr="00EF4477">
        <w:rPr>
          <w:rFonts w:ascii="Arial" w:eastAsia="Arial" w:hAnsi="Arial" w:cs="Arial"/>
          <w:color w:val="000000" w:themeColor="text1"/>
        </w:rPr>
        <w:t>Ar</w:t>
      </w:r>
      <w:r>
        <w:rPr>
          <w:rFonts w:ascii="Arial" w:eastAsia="Arial" w:hAnsi="Arial" w:cs="Arial"/>
          <w:color w:val="000000" w:themeColor="text1"/>
        </w:rPr>
        <w:t>sha</w:t>
      </w:r>
      <w:r w:rsidRPr="00EF4477">
        <w:rPr>
          <w:rFonts w:ascii="Arial" w:eastAsia="Arial" w:hAnsi="Arial" w:cs="Arial"/>
          <w:color w:val="000000" w:themeColor="text1"/>
        </w:rPr>
        <w:t>d, R., Wrigley, T. and Pratt, L. (2012). </w:t>
      </w:r>
      <w:r w:rsidRPr="00EF4477">
        <w:rPr>
          <w:rFonts w:ascii="Arial" w:eastAsia="Arial" w:hAnsi="Arial" w:cs="Arial"/>
          <w:i/>
          <w:iCs/>
          <w:color w:val="000000" w:themeColor="text1"/>
        </w:rPr>
        <w:t>Social Justice Re-examined</w:t>
      </w:r>
      <w:r w:rsidRPr="00EF4477">
        <w:rPr>
          <w:rFonts w:ascii="Arial" w:eastAsia="Arial" w:hAnsi="Arial" w:cs="Arial"/>
          <w:color w:val="000000" w:themeColor="text1"/>
        </w:rPr>
        <w:t xml:space="preserve">. London: UCL </w:t>
      </w:r>
      <w:r w:rsidRPr="00BF1206">
        <w:rPr>
          <w:rFonts w:ascii="Arial" w:eastAsia="Arial" w:hAnsi="Arial" w:cs="Arial"/>
          <w:color w:val="000000" w:themeColor="text1"/>
        </w:rPr>
        <w:t>Institute of Education Press. </w:t>
      </w:r>
    </w:p>
    <w:p w14:paraId="10D6AC47" w14:textId="2CDB558E" w:rsidR="00BF1206" w:rsidRPr="00053D61" w:rsidRDefault="00BF1206" w:rsidP="00176D3B">
      <w:pPr>
        <w:spacing w:line="360" w:lineRule="auto"/>
        <w:rPr>
          <w:rFonts w:ascii="Arial" w:eastAsia="Arial" w:hAnsi="Arial" w:cs="Arial"/>
          <w:color w:val="000000" w:themeColor="text1"/>
        </w:rPr>
      </w:pPr>
      <w:r w:rsidRPr="00BF1206">
        <w:rPr>
          <w:rFonts w:ascii="Arial" w:eastAsia="Arial" w:hAnsi="Arial" w:cs="Arial"/>
          <w:color w:val="000000" w:themeColor="text1"/>
        </w:rPr>
        <w:t xml:space="preserve">Babakr, </w:t>
      </w:r>
      <w:r>
        <w:rPr>
          <w:rFonts w:ascii="Arial" w:eastAsia="Arial" w:hAnsi="Arial" w:cs="Arial"/>
          <w:color w:val="000000" w:themeColor="text1"/>
        </w:rPr>
        <w:t>Z, H</w:t>
      </w:r>
      <w:r w:rsidRPr="00BF1206">
        <w:rPr>
          <w:rFonts w:ascii="Arial" w:eastAsia="Arial" w:hAnsi="Arial" w:cs="Arial"/>
          <w:color w:val="000000" w:themeColor="text1"/>
        </w:rPr>
        <w:t>., Mohamedamin, P</w:t>
      </w:r>
      <w:r>
        <w:rPr>
          <w:rFonts w:ascii="Arial" w:eastAsia="Arial" w:hAnsi="Arial" w:cs="Arial"/>
          <w:color w:val="000000" w:themeColor="text1"/>
        </w:rPr>
        <w:t>.</w:t>
      </w:r>
      <w:r w:rsidRPr="00BF1206">
        <w:rPr>
          <w:rFonts w:ascii="Arial" w:eastAsia="Arial" w:hAnsi="Arial" w:cs="Arial"/>
          <w:color w:val="000000" w:themeColor="text1"/>
        </w:rPr>
        <w:t xml:space="preserve">, and Kakamad, K. (2019), </w:t>
      </w:r>
      <w:r w:rsidRPr="00BF1206">
        <w:rPr>
          <w:rFonts w:ascii="Arial" w:eastAsia="Arial" w:hAnsi="Arial" w:cs="Arial"/>
          <w:i/>
          <w:iCs/>
          <w:color w:val="000000" w:themeColor="text1"/>
        </w:rPr>
        <w:t>Piaget’s Cognitive Developmental Theory: Critical Review.</w:t>
      </w:r>
      <w:r w:rsidRPr="00BF1206">
        <w:rPr>
          <w:rFonts w:ascii="Arial" w:eastAsia="Arial" w:hAnsi="Arial" w:cs="Arial"/>
          <w:color w:val="000000" w:themeColor="text1"/>
        </w:rPr>
        <w:t xml:space="preserve"> In: </w:t>
      </w:r>
      <w:r w:rsidRPr="00BF1206">
        <w:rPr>
          <w:rFonts w:ascii="Arial" w:eastAsia="Arial" w:hAnsi="Arial" w:cs="Arial"/>
          <w:i/>
          <w:iCs/>
          <w:color w:val="000000" w:themeColor="text1"/>
        </w:rPr>
        <w:t>Education Quarterly Reviews</w:t>
      </w:r>
      <w:r w:rsidRPr="00BF1206">
        <w:rPr>
          <w:rFonts w:ascii="Arial" w:eastAsia="Arial" w:hAnsi="Arial" w:cs="Arial"/>
          <w:color w:val="000000" w:themeColor="text1"/>
        </w:rPr>
        <w:t xml:space="preserve">, Vol.2, No.3, 517-524. </w:t>
      </w:r>
      <w:r>
        <w:rPr>
          <w:rFonts w:ascii="Arial" w:eastAsia="Arial" w:hAnsi="Arial" w:cs="Arial"/>
          <w:color w:val="000000" w:themeColor="text1"/>
        </w:rPr>
        <w:t>[Online] Available at:</w:t>
      </w:r>
      <w:r w:rsidRPr="00BF1206">
        <w:t xml:space="preserve"> </w:t>
      </w:r>
      <w:hyperlink r:id="rId13" w:history="1">
        <w:r w:rsidRPr="00793783">
          <w:rPr>
            <w:rStyle w:val="Hyperlink"/>
            <w:rFonts w:ascii="Arial" w:eastAsia="Arial" w:hAnsi="Arial" w:cs="Arial"/>
          </w:rPr>
          <w:t>https://www.researchgate.net/publication/335219854_Piaget%27s_Cognitive_Developmental_Theory_Critical_Review</w:t>
        </w:r>
      </w:hyperlink>
      <w:r>
        <w:rPr>
          <w:rFonts w:ascii="Arial" w:eastAsia="Arial" w:hAnsi="Arial" w:cs="Arial"/>
          <w:color w:val="000000" w:themeColor="text1"/>
        </w:rPr>
        <w:t xml:space="preserve"> [Accessed 5 November 2022]. </w:t>
      </w:r>
    </w:p>
    <w:p w14:paraId="66C76FC6" w14:textId="66E6F6DD" w:rsidR="000D3024" w:rsidRDefault="00B47CE6" w:rsidP="00176D3B">
      <w:pPr>
        <w:spacing w:line="360" w:lineRule="auto"/>
        <w:rPr>
          <w:rFonts w:ascii="Arial" w:eastAsia="Arial" w:hAnsi="Arial" w:cs="Arial"/>
          <w:color w:val="000000" w:themeColor="text1"/>
        </w:rPr>
      </w:pPr>
      <w:r w:rsidRPr="00B47CE6">
        <w:rPr>
          <w:rFonts w:ascii="Arial" w:eastAsia="Arial" w:hAnsi="Arial" w:cs="Arial"/>
          <w:color w:val="000000" w:themeColor="text1"/>
        </w:rPr>
        <w:t>BERA. (2018). </w:t>
      </w:r>
      <w:r w:rsidRPr="00B47CE6">
        <w:rPr>
          <w:rFonts w:ascii="Arial" w:eastAsia="Arial" w:hAnsi="Arial" w:cs="Arial"/>
          <w:i/>
          <w:iCs/>
          <w:color w:val="000000" w:themeColor="text1"/>
        </w:rPr>
        <w:t>Ethical Guidelines for Educational Research</w:t>
      </w:r>
      <w:r w:rsidRPr="00B47CE6">
        <w:rPr>
          <w:rFonts w:ascii="Arial" w:eastAsia="Arial" w:hAnsi="Arial" w:cs="Arial"/>
          <w:color w:val="000000" w:themeColor="text1"/>
        </w:rPr>
        <w:t>.</w:t>
      </w:r>
      <w:r>
        <w:rPr>
          <w:rFonts w:ascii="Arial" w:eastAsia="Arial" w:hAnsi="Arial" w:cs="Arial"/>
          <w:color w:val="000000" w:themeColor="text1"/>
        </w:rPr>
        <w:t xml:space="preserve"> 4</w:t>
      </w:r>
      <w:r w:rsidRPr="00B47CE6">
        <w:rPr>
          <w:rFonts w:ascii="Arial" w:eastAsia="Arial" w:hAnsi="Arial" w:cs="Arial"/>
          <w:color w:val="000000" w:themeColor="text1"/>
          <w:vertAlign w:val="superscript"/>
        </w:rPr>
        <w:t>th</w:t>
      </w:r>
      <w:r>
        <w:rPr>
          <w:rFonts w:ascii="Arial" w:eastAsia="Arial" w:hAnsi="Arial" w:cs="Arial"/>
          <w:color w:val="000000" w:themeColor="text1"/>
        </w:rPr>
        <w:t xml:space="preserve"> ed. [Online]. Av</w:t>
      </w:r>
      <w:r w:rsidR="007E37E8">
        <w:rPr>
          <w:rFonts w:ascii="Arial" w:eastAsia="Arial" w:hAnsi="Arial" w:cs="Arial"/>
          <w:color w:val="000000" w:themeColor="text1"/>
        </w:rPr>
        <w:t>ailable at:</w:t>
      </w:r>
      <w:r w:rsidR="007E37E8" w:rsidRPr="007E37E8">
        <w:t xml:space="preserve"> </w:t>
      </w:r>
      <w:hyperlink r:id="rId14" w:history="1">
        <w:r w:rsidR="007E37E8" w:rsidRPr="00793783">
          <w:rPr>
            <w:rStyle w:val="Hyperlink"/>
            <w:rFonts w:ascii="Arial" w:eastAsia="Arial" w:hAnsi="Arial" w:cs="Arial"/>
          </w:rPr>
          <w:t>https://www.bera.ac.uk/publication/ethical-guidelines-for-educational-research-2018-online</w:t>
        </w:r>
      </w:hyperlink>
      <w:r w:rsidR="007E37E8">
        <w:rPr>
          <w:rFonts w:ascii="Arial" w:eastAsia="Arial" w:hAnsi="Arial" w:cs="Arial"/>
          <w:color w:val="000000" w:themeColor="text1"/>
        </w:rPr>
        <w:t xml:space="preserve"> [Accessed </w:t>
      </w:r>
      <w:r w:rsidR="000649BE">
        <w:rPr>
          <w:rFonts w:ascii="Arial" w:eastAsia="Arial" w:hAnsi="Arial" w:cs="Arial"/>
          <w:color w:val="000000" w:themeColor="text1"/>
        </w:rPr>
        <w:t xml:space="preserve">26 October 2022]. </w:t>
      </w:r>
    </w:p>
    <w:p w14:paraId="26AC3DB3" w14:textId="2EADF475" w:rsidR="00567EF1" w:rsidRDefault="00567EF1" w:rsidP="00176D3B">
      <w:pPr>
        <w:spacing w:line="360" w:lineRule="auto"/>
        <w:rPr>
          <w:rFonts w:ascii="Arial" w:eastAsia="Arial" w:hAnsi="Arial" w:cs="Arial"/>
          <w:color w:val="000000" w:themeColor="text1"/>
        </w:rPr>
      </w:pPr>
      <w:r w:rsidRPr="00567EF1">
        <w:rPr>
          <w:rFonts w:ascii="Arial" w:eastAsia="Arial" w:hAnsi="Arial" w:cs="Arial"/>
          <w:color w:val="000000" w:themeColor="text1"/>
        </w:rPr>
        <w:t>Brodie, K. (</w:t>
      </w:r>
      <w:r w:rsidR="00B95608">
        <w:rPr>
          <w:rFonts w:ascii="Arial" w:eastAsia="Arial" w:hAnsi="Arial" w:cs="Arial"/>
          <w:color w:val="000000" w:themeColor="text1"/>
        </w:rPr>
        <w:t>2002</w:t>
      </w:r>
      <w:r w:rsidRPr="00567EF1">
        <w:rPr>
          <w:rFonts w:ascii="Arial" w:eastAsia="Arial" w:hAnsi="Arial" w:cs="Arial"/>
          <w:color w:val="000000" w:themeColor="text1"/>
        </w:rPr>
        <w:t>) </w:t>
      </w:r>
      <w:r w:rsidRPr="00567EF1">
        <w:rPr>
          <w:rFonts w:ascii="Arial" w:eastAsia="Arial" w:hAnsi="Arial" w:cs="Arial"/>
          <w:i/>
          <w:iCs/>
          <w:color w:val="000000" w:themeColor="text1"/>
        </w:rPr>
        <w:t xml:space="preserve">The Holistic Care and Development of Children from Birth to </w:t>
      </w:r>
      <w:r w:rsidRPr="00567EF1">
        <w:rPr>
          <w:rFonts w:ascii="Arial" w:eastAsia="Arial" w:hAnsi="Arial" w:cs="Arial"/>
          <w:i/>
          <w:iCs/>
          <w:color w:val="000000" w:themeColor="text1"/>
        </w:rPr>
        <w:t>Three:</w:t>
      </w:r>
      <w:r w:rsidRPr="00567EF1">
        <w:rPr>
          <w:rFonts w:ascii="Arial" w:eastAsia="Arial" w:hAnsi="Arial" w:cs="Arial"/>
          <w:i/>
          <w:iCs/>
          <w:color w:val="000000" w:themeColor="text1"/>
        </w:rPr>
        <w:t xml:space="preserve"> An Essential Guide for Students and Practitioners</w:t>
      </w:r>
      <w:r w:rsidRPr="00567EF1">
        <w:rPr>
          <w:rFonts w:ascii="Arial" w:eastAsia="Arial" w:hAnsi="Arial" w:cs="Arial"/>
          <w:color w:val="000000" w:themeColor="text1"/>
        </w:rPr>
        <w:t>. Routledge.</w:t>
      </w:r>
    </w:p>
    <w:p w14:paraId="4599760B" w14:textId="34E740C3" w:rsidR="000A53B7" w:rsidRDefault="000A53B7" w:rsidP="00176D3B">
      <w:pPr>
        <w:spacing w:line="360" w:lineRule="auto"/>
        <w:rPr>
          <w:rFonts w:ascii="Arial" w:eastAsia="Arial" w:hAnsi="Arial" w:cs="Arial"/>
          <w:color w:val="000000" w:themeColor="text1"/>
        </w:rPr>
      </w:pPr>
      <w:r w:rsidRPr="000A53B7">
        <w:rPr>
          <w:rFonts w:ascii="Arial" w:eastAsia="Arial" w:hAnsi="Arial" w:cs="Arial"/>
          <w:color w:val="000000" w:themeColor="text1"/>
        </w:rPr>
        <w:t>Centre</w:t>
      </w:r>
      <w:r>
        <w:rPr>
          <w:rFonts w:ascii="Arial" w:eastAsia="Arial" w:hAnsi="Arial" w:cs="Arial"/>
          <w:color w:val="000000" w:themeColor="text1"/>
        </w:rPr>
        <w:t>s</w:t>
      </w:r>
      <w:r w:rsidRPr="000A53B7">
        <w:rPr>
          <w:rFonts w:ascii="Arial" w:eastAsia="Arial" w:hAnsi="Arial" w:cs="Arial"/>
          <w:color w:val="000000" w:themeColor="text1"/>
        </w:rPr>
        <w:t xml:space="preserve"> for Disease Control and Prevention. </w:t>
      </w:r>
      <w:r>
        <w:rPr>
          <w:rFonts w:ascii="Arial" w:eastAsia="Arial" w:hAnsi="Arial" w:cs="Arial"/>
          <w:color w:val="000000" w:themeColor="text1"/>
        </w:rPr>
        <w:t xml:space="preserve">(CDC). </w:t>
      </w:r>
      <w:proofErr w:type="gramStart"/>
      <w:r w:rsidRPr="000A53B7">
        <w:rPr>
          <w:rFonts w:ascii="Arial" w:eastAsia="Arial" w:hAnsi="Arial" w:cs="Arial"/>
          <w:color w:val="000000" w:themeColor="text1"/>
        </w:rPr>
        <w:t>(</w:t>
      </w:r>
      <w:proofErr w:type="gramEnd"/>
      <w:r w:rsidRPr="000A53B7">
        <w:rPr>
          <w:rFonts w:ascii="Arial" w:eastAsia="Arial" w:hAnsi="Arial" w:cs="Arial"/>
          <w:color w:val="000000" w:themeColor="text1"/>
        </w:rPr>
        <w:t>2021). </w:t>
      </w:r>
      <w:r w:rsidRPr="000A53B7">
        <w:rPr>
          <w:rFonts w:ascii="Arial" w:eastAsia="Arial" w:hAnsi="Arial" w:cs="Arial"/>
          <w:i/>
          <w:iCs/>
          <w:color w:val="000000" w:themeColor="text1"/>
        </w:rPr>
        <w:t>Adverse Childhood Experiences</w:t>
      </w:r>
      <w:r w:rsidRPr="000A53B7">
        <w:rPr>
          <w:rFonts w:ascii="Arial" w:eastAsia="Arial" w:hAnsi="Arial" w:cs="Arial"/>
          <w:color w:val="000000" w:themeColor="text1"/>
        </w:rPr>
        <w:t xml:space="preserve">. [Online]. Available at: https://www.cdc.gov/violenceprevention/aces/index.html [Accessed </w:t>
      </w:r>
      <w:r w:rsidR="000E487C">
        <w:rPr>
          <w:rFonts w:ascii="Arial" w:eastAsia="Arial" w:hAnsi="Arial" w:cs="Arial"/>
          <w:color w:val="000000" w:themeColor="text1"/>
        </w:rPr>
        <w:t>1</w:t>
      </w:r>
      <w:r w:rsidRPr="000A53B7">
        <w:rPr>
          <w:rFonts w:ascii="Arial" w:eastAsia="Arial" w:hAnsi="Arial" w:cs="Arial"/>
          <w:color w:val="000000" w:themeColor="text1"/>
        </w:rPr>
        <w:t xml:space="preserve"> November 2022].</w:t>
      </w:r>
    </w:p>
    <w:p w14:paraId="52A3F516" w14:textId="66C8741A" w:rsidR="00D87A6A" w:rsidRDefault="00D87A6A" w:rsidP="00176D3B">
      <w:pPr>
        <w:spacing w:line="360" w:lineRule="auto"/>
        <w:rPr>
          <w:rFonts w:ascii="Arial" w:eastAsia="Arial" w:hAnsi="Arial" w:cs="Arial"/>
          <w:color w:val="000000" w:themeColor="text1"/>
        </w:rPr>
      </w:pPr>
      <w:r w:rsidRPr="00D87A6A">
        <w:rPr>
          <w:rFonts w:ascii="Arial" w:eastAsia="Arial" w:hAnsi="Arial" w:cs="Arial"/>
          <w:color w:val="000000" w:themeColor="text1"/>
        </w:rPr>
        <w:t>Center on the Developing Child, Harvard University. (2022). </w:t>
      </w:r>
      <w:r w:rsidRPr="00D87A6A">
        <w:rPr>
          <w:rFonts w:ascii="Arial" w:eastAsia="Arial" w:hAnsi="Arial" w:cs="Arial"/>
          <w:i/>
          <w:iCs/>
          <w:color w:val="000000" w:themeColor="text1"/>
        </w:rPr>
        <w:t>ACEs and Toxic Stress: Frequently Asked Questions</w:t>
      </w:r>
      <w:r w:rsidRPr="00D87A6A">
        <w:rPr>
          <w:rFonts w:ascii="Arial" w:eastAsia="Arial" w:hAnsi="Arial" w:cs="Arial"/>
          <w:color w:val="000000" w:themeColor="text1"/>
        </w:rPr>
        <w:t xml:space="preserve">. [Online]. Available at: https://developingchild.harvard.edu/resources/aces-and-toxic-stress-frequently-asked-questions/ [Accessed </w:t>
      </w:r>
      <w:r w:rsidR="00631D6E">
        <w:rPr>
          <w:rFonts w:ascii="Arial" w:eastAsia="Arial" w:hAnsi="Arial" w:cs="Arial"/>
          <w:color w:val="000000" w:themeColor="text1"/>
        </w:rPr>
        <w:t>3</w:t>
      </w:r>
      <w:r w:rsidRPr="00D87A6A">
        <w:rPr>
          <w:rFonts w:ascii="Arial" w:eastAsia="Arial" w:hAnsi="Arial" w:cs="Arial"/>
          <w:color w:val="000000" w:themeColor="text1"/>
        </w:rPr>
        <w:t xml:space="preserve"> November 2022].</w:t>
      </w:r>
    </w:p>
    <w:p w14:paraId="142D8833" w14:textId="5CFB4613" w:rsidR="1FEA84C7" w:rsidRDefault="1FEA84C7" w:rsidP="00176D3B">
      <w:pPr>
        <w:spacing w:line="360" w:lineRule="auto"/>
        <w:rPr>
          <w:rFonts w:ascii="Arial" w:eastAsia="Arial" w:hAnsi="Arial" w:cs="Arial"/>
        </w:rPr>
      </w:pPr>
      <w:r w:rsidRPr="17BB03A1">
        <w:rPr>
          <w:rFonts w:ascii="Arial" w:eastAsia="Arial" w:hAnsi="Arial" w:cs="Arial"/>
        </w:rPr>
        <w:t xml:space="preserve">Children's Commissioner for Wales. (2021). </w:t>
      </w:r>
      <w:r w:rsidRPr="007C2F6D">
        <w:rPr>
          <w:rFonts w:ascii="Arial" w:eastAsia="Arial" w:hAnsi="Arial" w:cs="Arial"/>
          <w:i/>
          <w:iCs/>
        </w:rPr>
        <w:t xml:space="preserve">Universal Children’s Day 2021: A Welsh welcome to child refugees. </w:t>
      </w:r>
      <w:r w:rsidRPr="17BB03A1">
        <w:rPr>
          <w:rFonts w:ascii="Arial" w:eastAsia="Arial" w:hAnsi="Arial" w:cs="Arial"/>
        </w:rPr>
        <w:t xml:space="preserve">[Online]. Children's Commissioner for Wales. Last Updated: 2022. Available at: </w:t>
      </w:r>
      <w:hyperlink r:id="rId15">
        <w:r w:rsidRPr="17BB03A1">
          <w:rPr>
            <w:rStyle w:val="Hyperlink"/>
            <w:rFonts w:ascii="Arial" w:eastAsia="Arial" w:hAnsi="Arial" w:cs="Arial"/>
          </w:rPr>
          <w:t>https://www.childcomwales.org.uk/our-work/commissioners-blog/universal-childrens-day-2021-a-welsh-welcome-to-child-refugees/</w:t>
        </w:r>
      </w:hyperlink>
      <w:r w:rsidRPr="17BB03A1">
        <w:rPr>
          <w:rFonts w:ascii="Arial" w:eastAsia="Arial" w:hAnsi="Arial" w:cs="Arial"/>
        </w:rPr>
        <w:t xml:space="preserve"> [Accessed 17 October 2022].</w:t>
      </w:r>
    </w:p>
    <w:p w14:paraId="2EBC1D39" w14:textId="79B1FF29" w:rsidR="00351815" w:rsidRPr="00DF121A" w:rsidRDefault="00351815" w:rsidP="00176D3B">
      <w:pPr>
        <w:spacing w:line="360" w:lineRule="auto"/>
        <w:rPr>
          <w:rFonts w:ascii="Arial" w:eastAsia="Arial" w:hAnsi="Arial" w:cs="Arial"/>
        </w:rPr>
      </w:pPr>
      <w:r>
        <w:rPr>
          <w:rFonts w:ascii="Arial" w:eastAsia="Arial" w:hAnsi="Arial" w:cs="Arial"/>
        </w:rPr>
        <w:lastRenderedPageBreak/>
        <w:t xml:space="preserve">Department for Work and Pensions. (2022). </w:t>
      </w:r>
      <w:r>
        <w:rPr>
          <w:rFonts w:ascii="Arial" w:eastAsia="Arial" w:hAnsi="Arial" w:cs="Arial"/>
          <w:i/>
          <w:iCs/>
        </w:rPr>
        <w:t>Separated families statistics</w:t>
      </w:r>
      <w:r w:rsidR="00DF121A">
        <w:rPr>
          <w:rFonts w:ascii="Arial" w:eastAsia="Arial" w:hAnsi="Arial" w:cs="Arial"/>
          <w:i/>
          <w:iCs/>
        </w:rPr>
        <w:t xml:space="preserve">. </w:t>
      </w:r>
      <w:r w:rsidR="000245D3">
        <w:rPr>
          <w:rFonts w:ascii="Arial" w:eastAsia="Arial" w:hAnsi="Arial" w:cs="Arial"/>
        </w:rPr>
        <w:t xml:space="preserve">GOV.UK. </w:t>
      </w:r>
      <w:r w:rsidR="00DF121A">
        <w:rPr>
          <w:rFonts w:ascii="Arial" w:eastAsia="Arial" w:hAnsi="Arial" w:cs="Arial"/>
        </w:rPr>
        <w:t>[Online]. Available at:</w:t>
      </w:r>
      <w:r w:rsidR="000245D3">
        <w:rPr>
          <w:rFonts w:ascii="Arial" w:eastAsia="Arial" w:hAnsi="Arial" w:cs="Arial"/>
        </w:rPr>
        <w:t xml:space="preserve"> </w:t>
      </w:r>
      <w:r w:rsidR="000245D3" w:rsidRPr="000245D3">
        <w:rPr>
          <w:rFonts w:ascii="Arial" w:eastAsia="Arial" w:hAnsi="Arial" w:cs="Arial"/>
        </w:rPr>
        <w:t>https://www.gov.uk/government/statistics/separated-families-statistics-april-2014-to-march-2021-experimental/separated-families-statistics-april-2014-to-march-2021-experimental#separated-families-and-their-child-maintenance-arrangements</w:t>
      </w:r>
    </w:p>
    <w:p w14:paraId="0DF5C493" w14:textId="3EA2B66E" w:rsidR="00266C56" w:rsidRDefault="00266C56" w:rsidP="00176D3B">
      <w:pPr>
        <w:spacing w:line="360" w:lineRule="auto"/>
        <w:rPr>
          <w:rFonts w:ascii="Arial" w:eastAsia="Arial" w:hAnsi="Arial" w:cs="Arial"/>
        </w:rPr>
      </w:pPr>
      <w:r w:rsidRPr="00266C56">
        <w:rPr>
          <w:rFonts w:ascii="Arial" w:eastAsia="Arial" w:hAnsi="Arial" w:cs="Arial"/>
        </w:rPr>
        <w:t>Dwivedi, K, N. et al. (2002). </w:t>
      </w:r>
      <w:r w:rsidRPr="00266C56">
        <w:rPr>
          <w:rFonts w:ascii="Arial" w:eastAsia="Arial" w:hAnsi="Arial" w:cs="Arial"/>
          <w:i/>
          <w:iCs/>
        </w:rPr>
        <w:t>Meeting the Needs of Ethnic Minority Children.</w:t>
      </w:r>
      <w:r w:rsidRPr="00266C56">
        <w:rPr>
          <w:rFonts w:ascii="Arial" w:eastAsia="Arial" w:hAnsi="Arial" w:cs="Arial"/>
        </w:rPr>
        <w:t xml:space="preserve"> 2nd ed. London: Jessica Kingsley Publishers. </w:t>
      </w:r>
    </w:p>
    <w:p w14:paraId="6A2F2DA7" w14:textId="5663DD15" w:rsidR="00555953" w:rsidRDefault="00D7369C" w:rsidP="00555953">
      <w:pPr>
        <w:spacing w:line="360" w:lineRule="auto"/>
        <w:rPr>
          <w:rFonts w:ascii="Arial" w:eastAsia="Arial" w:hAnsi="Arial" w:cs="Arial"/>
          <w:color w:val="000000" w:themeColor="text1"/>
        </w:rPr>
      </w:pPr>
      <w:r w:rsidRPr="00D7369C">
        <w:rPr>
          <w:rFonts w:ascii="Arial" w:eastAsia="Arial" w:hAnsi="Arial" w:cs="Arial"/>
          <w:color w:val="000000" w:themeColor="text1"/>
        </w:rPr>
        <w:t>Estyn. (2018). </w:t>
      </w:r>
      <w:r w:rsidRPr="00D7369C">
        <w:rPr>
          <w:rFonts w:ascii="Arial" w:eastAsia="Arial" w:hAnsi="Arial" w:cs="Arial"/>
          <w:i/>
          <w:iCs/>
          <w:color w:val="000000" w:themeColor="text1"/>
        </w:rPr>
        <w:t>Supporting pupils with English as an additional language to help them integrate</w:t>
      </w:r>
      <w:r w:rsidRPr="00D7369C">
        <w:rPr>
          <w:rFonts w:ascii="Arial" w:eastAsia="Arial" w:hAnsi="Arial" w:cs="Arial"/>
          <w:color w:val="000000" w:themeColor="text1"/>
        </w:rPr>
        <w:t xml:space="preserve">. </w:t>
      </w:r>
      <w:r>
        <w:rPr>
          <w:rFonts w:ascii="Arial" w:eastAsia="Arial" w:hAnsi="Arial" w:cs="Arial"/>
          <w:color w:val="000000" w:themeColor="text1"/>
        </w:rPr>
        <w:t xml:space="preserve">Westbourne School. </w:t>
      </w:r>
      <w:r w:rsidRPr="00D7369C">
        <w:rPr>
          <w:rFonts w:ascii="Arial" w:eastAsia="Arial" w:hAnsi="Arial" w:cs="Arial"/>
          <w:color w:val="000000" w:themeColor="text1"/>
        </w:rPr>
        <w:t xml:space="preserve">[Online]. Available at: https://www.estyn.gov.wales/effective-practice/supporting-pupils-english-additional-language-help-th [Accessed </w:t>
      </w:r>
      <w:r w:rsidR="005033A2">
        <w:rPr>
          <w:rFonts w:ascii="Arial" w:eastAsia="Arial" w:hAnsi="Arial" w:cs="Arial"/>
          <w:color w:val="000000" w:themeColor="text1"/>
        </w:rPr>
        <w:t>26 October</w:t>
      </w:r>
      <w:r w:rsidRPr="00D7369C">
        <w:rPr>
          <w:rFonts w:ascii="Arial" w:eastAsia="Arial" w:hAnsi="Arial" w:cs="Arial"/>
          <w:color w:val="000000" w:themeColor="text1"/>
        </w:rPr>
        <w:t xml:space="preserve"> 2022].</w:t>
      </w:r>
    </w:p>
    <w:p w14:paraId="7AA58032" w14:textId="7A707A30" w:rsidR="00555953" w:rsidRDefault="00555953" w:rsidP="00176D3B">
      <w:pPr>
        <w:spacing w:line="360" w:lineRule="auto"/>
        <w:rPr>
          <w:rFonts w:ascii="Arial" w:eastAsia="Arial" w:hAnsi="Arial" w:cs="Arial"/>
          <w:color w:val="000000" w:themeColor="text1"/>
        </w:rPr>
      </w:pPr>
      <w:r>
        <w:rPr>
          <w:rFonts w:ascii="Arial" w:eastAsia="Arial" w:hAnsi="Arial" w:cs="Arial"/>
          <w:color w:val="000000" w:themeColor="text1"/>
        </w:rPr>
        <w:t>Estyn</w:t>
      </w:r>
      <w:r w:rsidRPr="000131E3">
        <w:rPr>
          <w:rFonts w:ascii="Arial" w:eastAsia="Arial" w:hAnsi="Arial" w:cs="Arial"/>
          <w:color w:val="000000" w:themeColor="text1"/>
        </w:rPr>
        <w:t>. (2022). </w:t>
      </w:r>
      <w:r w:rsidRPr="000131E3">
        <w:rPr>
          <w:rFonts w:ascii="Arial" w:eastAsia="Arial" w:hAnsi="Arial" w:cs="Arial"/>
          <w:i/>
          <w:iCs/>
          <w:color w:val="000000" w:themeColor="text1"/>
        </w:rPr>
        <w:t>Supporting the learning of children and young people of asylum-seeking families</w:t>
      </w:r>
      <w:r w:rsidRPr="000131E3">
        <w:rPr>
          <w:rFonts w:ascii="Arial" w:eastAsia="Arial" w:hAnsi="Arial" w:cs="Arial"/>
          <w:color w:val="000000" w:themeColor="text1"/>
        </w:rPr>
        <w:t xml:space="preserve">. </w:t>
      </w:r>
      <w:r>
        <w:rPr>
          <w:rFonts w:ascii="Arial" w:eastAsia="Arial" w:hAnsi="Arial" w:cs="Arial"/>
          <w:color w:val="000000" w:themeColor="text1"/>
        </w:rPr>
        <w:t>Cardiff Council</w:t>
      </w:r>
      <w:r w:rsidR="005033A2">
        <w:rPr>
          <w:rFonts w:ascii="Arial" w:eastAsia="Arial" w:hAnsi="Arial" w:cs="Arial"/>
          <w:color w:val="000000" w:themeColor="text1"/>
        </w:rPr>
        <w:t>.</w:t>
      </w:r>
      <w:r>
        <w:rPr>
          <w:rFonts w:ascii="Arial" w:eastAsia="Arial" w:hAnsi="Arial" w:cs="Arial"/>
          <w:color w:val="000000" w:themeColor="text1"/>
        </w:rPr>
        <w:t xml:space="preserve"> </w:t>
      </w:r>
      <w:r w:rsidRPr="000131E3">
        <w:rPr>
          <w:rFonts w:ascii="Arial" w:eastAsia="Arial" w:hAnsi="Arial" w:cs="Arial"/>
          <w:color w:val="000000" w:themeColor="text1"/>
        </w:rPr>
        <w:t xml:space="preserve">[Online]. Available at: </w:t>
      </w:r>
      <w:hyperlink r:id="rId16" w:history="1">
        <w:r w:rsidRPr="000131E3">
          <w:rPr>
            <w:rStyle w:val="Hyperlink"/>
            <w:rFonts w:ascii="Arial" w:eastAsia="Arial" w:hAnsi="Arial" w:cs="Arial"/>
            <w:color w:val="000000" w:themeColor="text1"/>
          </w:rPr>
          <w:t>https://www.estyn.gov.wales/effective-practice/supporting-learning-children-and-young-people-asylum-seeking-families-and</w:t>
        </w:r>
      </w:hyperlink>
      <w:r w:rsidRPr="000131E3">
        <w:rPr>
          <w:rFonts w:ascii="Arial" w:eastAsia="Arial" w:hAnsi="Arial" w:cs="Arial"/>
          <w:color w:val="000000" w:themeColor="text1"/>
        </w:rPr>
        <w:t xml:space="preserve">  [Accessed 26 October 2022].</w:t>
      </w:r>
    </w:p>
    <w:p w14:paraId="5608A35E" w14:textId="0A8064BE" w:rsidR="00C73525" w:rsidRPr="00C73525" w:rsidRDefault="00C73525" w:rsidP="00176D3B">
      <w:pPr>
        <w:spacing w:line="360" w:lineRule="auto"/>
        <w:rPr>
          <w:rFonts w:ascii="Arial" w:eastAsia="Arial" w:hAnsi="Arial" w:cs="Arial"/>
          <w:color w:val="000000" w:themeColor="text1"/>
        </w:rPr>
      </w:pPr>
      <w:r w:rsidRPr="00C73525">
        <w:rPr>
          <w:rFonts w:ascii="Arial" w:eastAsia="Arial" w:hAnsi="Arial" w:cs="Arial"/>
          <w:color w:val="000000" w:themeColor="text1"/>
        </w:rPr>
        <w:t>Every Child Protected Against Trafficking (ECPAT UK). (2016). </w:t>
      </w:r>
      <w:r w:rsidRPr="00C73525">
        <w:rPr>
          <w:rFonts w:ascii="Arial" w:eastAsia="Arial" w:hAnsi="Arial" w:cs="Arial"/>
          <w:i/>
          <w:iCs/>
          <w:color w:val="000000" w:themeColor="text1"/>
        </w:rPr>
        <w:t>United Nations Convention on the Rights of the Child</w:t>
      </w:r>
      <w:r w:rsidRPr="00C73525">
        <w:rPr>
          <w:rFonts w:ascii="Arial" w:eastAsia="Arial" w:hAnsi="Arial" w:cs="Arial"/>
          <w:color w:val="000000" w:themeColor="text1"/>
        </w:rPr>
        <w:t>. [Online]. Available at: https://www.ecpat.org.uk/united-nations-convention-on-the-rights-of-the-child [Accessed 2 November 2022].</w:t>
      </w:r>
    </w:p>
    <w:p w14:paraId="750577FB" w14:textId="5EC298F1" w:rsidR="24CD7581" w:rsidRPr="00271831" w:rsidRDefault="24CD7581" w:rsidP="00176D3B">
      <w:pPr>
        <w:spacing w:line="360" w:lineRule="auto"/>
        <w:rPr>
          <w:rFonts w:ascii="Arial" w:eastAsia="Arial" w:hAnsi="Arial" w:cs="Arial"/>
        </w:rPr>
      </w:pPr>
      <w:r w:rsidRPr="00271831">
        <w:rPr>
          <w:rFonts w:ascii="Arial" w:eastAsia="Arial" w:hAnsi="Arial" w:cs="Arial"/>
        </w:rPr>
        <w:t xml:space="preserve">Farrell, M (2009). The Special Educational Handbook. 4th ed. Oxon: Routledge. </w:t>
      </w:r>
    </w:p>
    <w:p w14:paraId="0086A310" w14:textId="590B162E" w:rsidR="008F45AB" w:rsidRDefault="008F45AB" w:rsidP="00176D3B">
      <w:pPr>
        <w:spacing w:line="360" w:lineRule="auto"/>
        <w:rPr>
          <w:rFonts w:ascii="Arial" w:eastAsia="Arial" w:hAnsi="Arial" w:cs="Arial"/>
          <w:color w:val="000000" w:themeColor="text1"/>
        </w:rPr>
      </w:pPr>
      <w:r w:rsidRPr="008F45AB">
        <w:rPr>
          <w:rFonts w:ascii="Arial" w:eastAsia="Arial" w:hAnsi="Arial" w:cs="Arial"/>
          <w:color w:val="000000" w:themeColor="text1"/>
        </w:rPr>
        <w:t>Florian, L., Black-Hawkins, K. and Rouse, M. (2017). </w:t>
      </w:r>
      <w:r w:rsidRPr="008F45AB">
        <w:rPr>
          <w:rFonts w:ascii="Arial" w:eastAsia="Arial" w:hAnsi="Arial" w:cs="Arial"/>
          <w:i/>
          <w:iCs/>
          <w:color w:val="000000" w:themeColor="text1"/>
        </w:rPr>
        <w:t>Achievement and Inclusion in Schools</w:t>
      </w:r>
      <w:r w:rsidRPr="008F45AB">
        <w:rPr>
          <w:rFonts w:ascii="Arial" w:eastAsia="Arial" w:hAnsi="Arial" w:cs="Arial"/>
          <w:color w:val="000000" w:themeColor="text1"/>
        </w:rPr>
        <w:t>. 2nd ed. London: Routledge.</w:t>
      </w:r>
    </w:p>
    <w:p w14:paraId="3810012C" w14:textId="6DC6D92E" w:rsidR="24CD7581" w:rsidRPr="004142A7" w:rsidRDefault="24CD7581" w:rsidP="00176D3B">
      <w:pPr>
        <w:spacing w:line="360" w:lineRule="auto"/>
        <w:rPr>
          <w:rFonts w:ascii="Arial" w:eastAsia="Arial" w:hAnsi="Arial" w:cs="Arial"/>
          <w:color w:val="000000" w:themeColor="text1"/>
        </w:rPr>
      </w:pPr>
      <w:r w:rsidRPr="004142A7">
        <w:rPr>
          <w:rFonts w:ascii="Arial" w:eastAsia="Arial" w:hAnsi="Arial" w:cs="Arial"/>
          <w:color w:val="000000" w:themeColor="text1"/>
        </w:rPr>
        <w:t xml:space="preserve">Greene, R. (2008). </w:t>
      </w:r>
      <w:r w:rsidRPr="007C2F6D">
        <w:rPr>
          <w:rFonts w:ascii="Arial" w:eastAsia="Arial" w:hAnsi="Arial" w:cs="Arial"/>
          <w:i/>
          <w:iCs/>
          <w:color w:val="000000" w:themeColor="text1"/>
        </w:rPr>
        <w:t>Kids do Well if They Can</w:t>
      </w:r>
      <w:r w:rsidRPr="004142A7">
        <w:rPr>
          <w:rFonts w:ascii="Arial" w:eastAsia="Arial" w:hAnsi="Arial" w:cs="Arial"/>
          <w:color w:val="000000" w:themeColor="text1"/>
        </w:rPr>
        <w:t>. p162 Available</w:t>
      </w:r>
      <w:r w:rsidR="004142A7">
        <w:rPr>
          <w:rFonts w:ascii="Arial" w:eastAsia="Arial" w:hAnsi="Arial" w:cs="Arial"/>
          <w:color w:val="000000" w:themeColor="text1"/>
        </w:rPr>
        <w:t xml:space="preserve"> at</w:t>
      </w:r>
      <w:r w:rsidRPr="004142A7">
        <w:rPr>
          <w:rFonts w:ascii="Arial" w:eastAsia="Arial" w:hAnsi="Arial" w:cs="Arial"/>
          <w:color w:val="000000" w:themeColor="text1"/>
        </w:rPr>
        <w:t xml:space="preserve">: </w:t>
      </w:r>
      <w:hyperlink r:id="rId17">
        <w:r w:rsidRPr="004142A7">
          <w:rPr>
            <w:rStyle w:val="Hyperlink"/>
            <w:rFonts w:ascii="Arial" w:eastAsia="Arial" w:hAnsi="Arial" w:cs="Arial"/>
            <w:color w:val="000000" w:themeColor="text1"/>
          </w:rPr>
          <w:t>https://facultyresources.westerntc.edu/wp-content/uploads/2014/08/Kids-Do-Well-If-They-Can.pdf?fbclid=IwAR09rrZesY48cGDa5CtLyspy2ZnBIWZ1NRjfpxo03ntRbwwdMfh8CZEzJME</w:t>
        </w:r>
      </w:hyperlink>
      <w:r w:rsidRPr="004142A7">
        <w:rPr>
          <w:rFonts w:ascii="Arial" w:eastAsia="Arial" w:hAnsi="Arial" w:cs="Arial"/>
          <w:color w:val="000000" w:themeColor="text1"/>
        </w:rPr>
        <w:t>.</w:t>
      </w:r>
      <w:r w:rsidR="004142A7">
        <w:rPr>
          <w:rFonts w:ascii="Arial" w:eastAsia="Arial" w:hAnsi="Arial" w:cs="Arial"/>
          <w:color w:val="000000" w:themeColor="text1"/>
        </w:rPr>
        <w:t xml:space="preserve"> [Accessed: 26 October 2022]</w:t>
      </w:r>
      <w:r w:rsidRPr="004142A7">
        <w:rPr>
          <w:rFonts w:ascii="Arial" w:eastAsia="Arial" w:hAnsi="Arial" w:cs="Arial"/>
          <w:color w:val="000000" w:themeColor="text1"/>
        </w:rPr>
        <w:t>.</w:t>
      </w:r>
    </w:p>
    <w:p w14:paraId="7846004E" w14:textId="40A745C4" w:rsidR="00AF43B2" w:rsidRPr="00AA0CC3" w:rsidRDefault="00AF43B2" w:rsidP="00176D3B">
      <w:pPr>
        <w:spacing w:line="360" w:lineRule="auto"/>
        <w:rPr>
          <w:rFonts w:ascii="Arial" w:eastAsia="Arial" w:hAnsi="Arial" w:cs="Arial"/>
          <w:color w:val="000000" w:themeColor="text1"/>
        </w:rPr>
      </w:pPr>
      <w:r>
        <w:rPr>
          <w:rFonts w:ascii="Arial" w:eastAsia="Arial" w:hAnsi="Arial" w:cs="Arial"/>
          <w:color w:val="000000" w:themeColor="text1"/>
        </w:rPr>
        <w:t>Lane, J</w:t>
      </w:r>
      <w:r w:rsidR="00546E09">
        <w:rPr>
          <w:rFonts w:ascii="Arial" w:eastAsia="Arial" w:hAnsi="Arial" w:cs="Arial"/>
          <w:color w:val="000000" w:themeColor="text1"/>
        </w:rPr>
        <w:t xml:space="preserve">. (1999). </w:t>
      </w:r>
      <w:r w:rsidR="00546E09">
        <w:rPr>
          <w:rFonts w:ascii="Arial" w:eastAsia="Arial" w:hAnsi="Arial" w:cs="Arial"/>
          <w:i/>
          <w:iCs/>
          <w:color w:val="000000" w:themeColor="text1"/>
        </w:rPr>
        <w:t>Action for Racial Equality</w:t>
      </w:r>
      <w:r w:rsidR="005B7711">
        <w:rPr>
          <w:rFonts w:ascii="Arial" w:eastAsia="Arial" w:hAnsi="Arial" w:cs="Arial"/>
          <w:i/>
          <w:iCs/>
          <w:color w:val="000000" w:themeColor="text1"/>
        </w:rPr>
        <w:t xml:space="preserve"> in the Early Years: Understanding the </w:t>
      </w:r>
      <w:r w:rsidR="00ED519C">
        <w:rPr>
          <w:rFonts w:ascii="Arial" w:eastAsia="Arial" w:hAnsi="Arial" w:cs="Arial"/>
          <w:i/>
          <w:iCs/>
          <w:color w:val="000000" w:themeColor="text1"/>
        </w:rPr>
        <w:t>Past, Thinking about the Present</w:t>
      </w:r>
      <w:r w:rsidR="00AA0CC3">
        <w:rPr>
          <w:rFonts w:ascii="Arial" w:eastAsia="Arial" w:hAnsi="Arial" w:cs="Arial"/>
          <w:i/>
          <w:iCs/>
          <w:color w:val="000000" w:themeColor="text1"/>
        </w:rPr>
        <w:t xml:space="preserve">, Planning for the Future. </w:t>
      </w:r>
      <w:r w:rsidR="00AA0CC3">
        <w:rPr>
          <w:rFonts w:ascii="Arial" w:eastAsia="Arial" w:hAnsi="Arial" w:cs="Arial"/>
          <w:color w:val="000000" w:themeColor="text1"/>
        </w:rPr>
        <w:t xml:space="preserve">London: National Early Years </w:t>
      </w:r>
      <w:r w:rsidR="00675CB5">
        <w:rPr>
          <w:rFonts w:ascii="Arial" w:eastAsia="Arial" w:hAnsi="Arial" w:cs="Arial"/>
          <w:color w:val="000000" w:themeColor="text1"/>
        </w:rPr>
        <w:t xml:space="preserve">Network. </w:t>
      </w:r>
    </w:p>
    <w:p w14:paraId="26A6CC77" w14:textId="3B564947" w:rsidR="00417CF1" w:rsidRPr="00CA1CF5" w:rsidRDefault="00417CF1" w:rsidP="00176D3B">
      <w:pPr>
        <w:spacing w:line="360" w:lineRule="auto"/>
        <w:rPr>
          <w:rFonts w:ascii="Arial" w:eastAsia="Arial" w:hAnsi="Arial" w:cs="Arial"/>
          <w:color w:val="000000" w:themeColor="text1"/>
        </w:rPr>
      </w:pPr>
      <w:r>
        <w:rPr>
          <w:rFonts w:ascii="Arial" w:eastAsia="Arial" w:hAnsi="Arial" w:cs="Arial"/>
          <w:color w:val="000000" w:themeColor="text1"/>
        </w:rPr>
        <w:t xml:space="preserve">Lansdown, G and Newell, P. (1994). </w:t>
      </w:r>
      <w:r w:rsidR="00CA1CF5">
        <w:rPr>
          <w:rFonts w:ascii="Arial" w:eastAsia="Arial" w:hAnsi="Arial" w:cs="Arial"/>
          <w:i/>
          <w:iCs/>
          <w:color w:val="000000" w:themeColor="text1"/>
        </w:rPr>
        <w:t xml:space="preserve">UK Agenda for Children. </w:t>
      </w:r>
      <w:r w:rsidR="00CA1CF5">
        <w:rPr>
          <w:rFonts w:ascii="Arial" w:eastAsia="Arial" w:hAnsi="Arial" w:cs="Arial"/>
          <w:color w:val="000000" w:themeColor="text1"/>
        </w:rPr>
        <w:t>London: Children’s Rights Office.</w:t>
      </w:r>
    </w:p>
    <w:p w14:paraId="27797DEE" w14:textId="04BD97C3" w:rsidR="009E0E68" w:rsidRDefault="009E0E68" w:rsidP="00176D3B">
      <w:pPr>
        <w:spacing w:line="360" w:lineRule="auto"/>
        <w:rPr>
          <w:rFonts w:ascii="Arial" w:eastAsia="Arial" w:hAnsi="Arial" w:cs="Arial"/>
          <w:color w:val="000000" w:themeColor="text1"/>
        </w:rPr>
      </w:pPr>
      <w:r>
        <w:rPr>
          <w:rFonts w:ascii="Arial" w:eastAsia="Arial" w:hAnsi="Arial" w:cs="Arial"/>
          <w:color w:val="000000" w:themeColor="text1"/>
        </w:rPr>
        <w:t xml:space="preserve">MacBlain, S. (2014). </w:t>
      </w:r>
      <w:r>
        <w:rPr>
          <w:rFonts w:ascii="Arial" w:eastAsia="Arial" w:hAnsi="Arial" w:cs="Arial"/>
          <w:i/>
          <w:iCs/>
          <w:color w:val="000000" w:themeColor="text1"/>
        </w:rPr>
        <w:t xml:space="preserve">How Children Learn. </w:t>
      </w:r>
      <w:r>
        <w:rPr>
          <w:rFonts w:ascii="Arial" w:eastAsia="Arial" w:hAnsi="Arial" w:cs="Arial"/>
          <w:color w:val="000000" w:themeColor="text1"/>
        </w:rPr>
        <w:t xml:space="preserve">London: SAGE. </w:t>
      </w:r>
      <w:r w:rsidR="00C9139C">
        <w:rPr>
          <w:rFonts w:ascii="Arial" w:eastAsia="Arial" w:hAnsi="Arial" w:cs="Arial"/>
          <w:color w:val="000000" w:themeColor="text1"/>
        </w:rPr>
        <w:t>P43</w:t>
      </w:r>
    </w:p>
    <w:p w14:paraId="144DD72C" w14:textId="5C71CBE3" w:rsidR="00EF4719" w:rsidRDefault="00EF4719" w:rsidP="00176D3B">
      <w:pPr>
        <w:spacing w:line="360" w:lineRule="auto"/>
        <w:rPr>
          <w:rFonts w:ascii="Arial" w:eastAsia="Arial" w:hAnsi="Arial" w:cs="Arial"/>
          <w:color w:val="000000" w:themeColor="text1"/>
        </w:rPr>
      </w:pPr>
      <w:r w:rsidRPr="00EF4719">
        <w:rPr>
          <w:rFonts w:ascii="Arial" w:eastAsia="Arial" w:hAnsi="Arial" w:cs="Arial"/>
          <w:color w:val="000000" w:themeColor="text1"/>
        </w:rPr>
        <w:t xml:space="preserve">Ministry of Education and Science </w:t>
      </w:r>
      <w:r>
        <w:rPr>
          <w:rFonts w:ascii="Arial" w:eastAsia="Arial" w:hAnsi="Arial" w:cs="Arial"/>
          <w:color w:val="000000" w:themeColor="text1"/>
        </w:rPr>
        <w:t xml:space="preserve">of </w:t>
      </w:r>
      <w:r w:rsidRPr="00EF4719">
        <w:rPr>
          <w:rFonts w:ascii="Arial" w:eastAsia="Arial" w:hAnsi="Arial" w:cs="Arial"/>
          <w:color w:val="000000" w:themeColor="text1"/>
        </w:rPr>
        <w:t>Ukraine. (2022). </w:t>
      </w:r>
      <w:r w:rsidRPr="00EF4719">
        <w:rPr>
          <w:rFonts w:ascii="Arial" w:eastAsia="Arial" w:hAnsi="Arial" w:cs="Arial"/>
          <w:i/>
          <w:iCs/>
          <w:color w:val="000000" w:themeColor="text1"/>
        </w:rPr>
        <w:t>EDUCATION SYSTEM IN UKRAINE</w:t>
      </w:r>
      <w:r w:rsidRPr="00EF4719">
        <w:rPr>
          <w:rFonts w:ascii="Arial" w:eastAsia="Arial" w:hAnsi="Arial" w:cs="Arial"/>
          <w:color w:val="000000" w:themeColor="text1"/>
        </w:rPr>
        <w:t>. [Online]. Available at: https://emergency.mon.gov.ua/educationalsystem/ [Accessed 26 October 2022].</w:t>
      </w:r>
      <w:r>
        <w:rPr>
          <w:rFonts w:ascii="Arial" w:eastAsia="Arial" w:hAnsi="Arial" w:cs="Arial"/>
          <w:color w:val="000000" w:themeColor="text1"/>
        </w:rPr>
        <w:t xml:space="preserve"> </w:t>
      </w:r>
    </w:p>
    <w:p w14:paraId="14A7AD0B" w14:textId="39750FC6" w:rsidR="00A82C5E" w:rsidRPr="00DF3F58" w:rsidRDefault="00A82C5E" w:rsidP="00176D3B">
      <w:pPr>
        <w:spacing w:line="360" w:lineRule="auto"/>
        <w:rPr>
          <w:rFonts w:ascii="Arial" w:eastAsia="Arial" w:hAnsi="Arial" w:cs="Arial"/>
          <w:color w:val="000000" w:themeColor="text1"/>
        </w:rPr>
      </w:pPr>
      <w:r>
        <w:rPr>
          <w:rFonts w:ascii="Arial" w:eastAsia="Arial" w:hAnsi="Arial" w:cs="Arial"/>
          <w:color w:val="000000" w:themeColor="text1"/>
        </w:rPr>
        <w:t xml:space="preserve">Mooney, </w:t>
      </w:r>
      <w:proofErr w:type="gramStart"/>
      <w:r>
        <w:rPr>
          <w:rFonts w:ascii="Arial" w:eastAsia="Arial" w:hAnsi="Arial" w:cs="Arial"/>
          <w:color w:val="000000" w:themeColor="text1"/>
        </w:rPr>
        <w:t>C,G.</w:t>
      </w:r>
      <w:proofErr w:type="gramEnd"/>
      <w:r>
        <w:rPr>
          <w:rFonts w:ascii="Arial" w:eastAsia="Arial" w:hAnsi="Arial" w:cs="Arial"/>
          <w:color w:val="000000" w:themeColor="text1"/>
        </w:rPr>
        <w:t xml:space="preserve"> (2013). </w:t>
      </w:r>
      <w:r>
        <w:rPr>
          <w:rFonts w:ascii="Arial" w:eastAsia="Arial" w:hAnsi="Arial" w:cs="Arial"/>
          <w:i/>
          <w:iCs/>
          <w:color w:val="000000" w:themeColor="text1"/>
        </w:rPr>
        <w:t xml:space="preserve">Theories of Childhood. </w:t>
      </w:r>
      <w:r w:rsidR="00DF3F58">
        <w:rPr>
          <w:rFonts w:ascii="Arial" w:eastAsia="Arial" w:hAnsi="Arial" w:cs="Arial"/>
          <w:color w:val="000000" w:themeColor="text1"/>
        </w:rPr>
        <w:t>2</w:t>
      </w:r>
      <w:r w:rsidR="00DF3F58" w:rsidRPr="00DF3F58">
        <w:rPr>
          <w:rFonts w:ascii="Arial" w:eastAsia="Arial" w:hAnsi="Arial" w:cs="Arial"/>
          <w:color w:val="000000" w:themeColor="text1"/>
          <w:vertAlign w:val="superscript"/>
        </w:rPr>
        <w:t>nd</w:t>
      </w:r>
      <w:r w:rsidR="00DF3F58">
        <w:rPr>
          <w:rFonts w:ascii="Arial" w:eastAsia="Arial" w:hAnsi="Arial" w:cs="Arial"/>
          <w:color w:val="000000" w:themeColor="text1"/>
        </w:rPr>
        <w:t xml:space="preserve"> ed. </w:t>
      </w:r>
      <w:r w:rsidR="00C641A3">
        <w:rPr>
          <w:rFonts w:ascii="Arial" w:eastAsia="Arial" w:hAnsi="Arial" w:cs="Arial"/>
          <w:color w:val="000000" w:themeColor="text1"/>
        </w:rPr>
        <w:t>St Paul: Redleaf Press.</w:t>
      </w:r>
    </w:p>
    <w:p w14:paraId="09FC2B7A" w14:textId="77777777" w:rsidR="00F404EA" w:rsidRDefault="00F404EA" w:rsidP="00176D3B">
      <w:pPr>
        <w:spacing w:line="360" w:lineRule="auto"/>
        <w:rPr>
          <w:rFonts w:ascii="Arial" w:eastAsia="Arial" w:hAnsi="Arial" w:cs="Arial"/>
          <w:color w:val="000000" w:themeColor="text1"/>
        </w:rPr>
      </w:pPr>
    </w:p>
    <w:p w14:paraId="27FBB76B" w14:textId="1307F858" w:rsidR="00A94056" w:rsidRDefault="00A94056" w:rsidP="00176D3B">
      <w:pPr>
        <w:spacing w:line="360" w:lineRule="auto"/>
        <w:rPr>
          <w:rFonts w:ascii="Arial" w:eastAsia="Arial" w:hAnsi="Arial" w:cs="Arial"/>
          <w:color w:val="000000" w:themeColor="text1"/>
        </w:rPr>
      </w:pPr>
      <w:r w:rsidRPr="00A94056">
        <w:rPr>
          <w:rFonts w:ascii="Arial" w:eastAsia="Arial" w:hAnsi="Arial" w:cs="Arial"/>
          <w:color w:val="000000" w:themeColor="text1"/>
        </w:rPr>
        <w:t>National Education Union. (2018). </w:t>
      </w:r>
      <w:r w:rsidRPr="00A94056">
        <w:rPr>
          <w:rFonts w:ascii="Arial" w:eastAsia="Arial" w:hAnsi="Arial" w:cs="Arial"/>
          <w:i/>
          <w:iCs/>
          <w:color w:val="000000" w:themeColor="text1"/>
        </w:rPr>
        <w:t>Support staff struggling with increasing workloads, says NEU survey</w:t>
      </w:r>
      <w:r w:rsidRPr="00A94056">
        <w:rPr>
          <w:rFonts w:ascii="Arial" w:eastAsia="Arial" w:hAnsi="Arial" w:cs="Arial"/>
          <w:color w:val="000000" w:themeColor="text1"/>
        </w:rPr>
        <w:t xml:space="preserve">. [Online]. Available at: https://neu.org.uk/press-releases/support-staff-struggling-increasing-workloads-says-neu-survey [Accessed </w:t>
      </w:r>
      <w:r>
        <w:rPr>
          <w:rFonts w:ascii="Arial" w:eastAsia="Arial" w:hAnsi="Arial" w:cs="Arial"/>
          <w:color w:val="000000" w:themeColor="text1"/>
        </w:rPr>
        <w:t>6</w:t>
      </w:r>
      <w:r w:rsidRPr="00A94056">
        <w:rPr>
          <w:rFonts w:ascii="Arial" w:eastAsia="Arial" w:hAnsi="Arial" w:cs="Arial"/>
          <w:color w:val="000000" w:themeColor="text1"/>
        </w:rPr>
        <w:t xml:space="preserve"> November 2022].</w:t>
      </w:r>
    </w:p>
    <w:p w14:paraId="12475F98" w14:textId="03C497AF" w:rsidR="24CD7581" w:rsidRDefault="24CD7581" w:rsidP="00176D3B">
      <w:pPr>
        <w:spacing w:line="360" w:lineRule="auto"/>
        <w:rPr>
          <w:rFonts w:ascii="Arial" w:eastAsia="Arial" w:hAnsi="Arial" w:cs="Arial"/>
          <w:color w:val="000000" w:themeColor="text1"/>
        </w:rPr>
      </w:pPr>
      <w:r w:rsidRPr="00744CA3">
        <w:rPr>
          <w:rFonts w:ascii="Arial" w:eastAsia="Arial" w:hAnsi="Arial" w:cs="Arial"/>
          <w:color w:val="000000" w:themeColor="text1"/>
        </w:rPr>
        <w:t xml:space="preserve">National Foundation for Educational Research (NFER). (2018). </w:t>
      </w:r>
      <w:r w:rsidRPr="000B4992">
        <w:rPr>
          <w:rFonts w:ascii="Arial" w:eastAsia="Arial" w:hAnsi="Arial" w:cs="Arial"/>
          <w:i/>
          <w:iCs/>
          <w:color w:val="000000" w:themeColor="text1"/>
        </w:rPr>
        <w:t>Vulnerable Groups</w:t>
      </w:r>
      <w:r w:rsidRPr="00744CA3">
        <w:rPr>
          <w:rFonts w:ascii="Arial" w:eastAsia="Arial" w:hAnsi="Arial" w:cs="Arial"/>
          <w:color w:val="000000" w:themeColor="text1"/>
        </w:rPr>
        <w:t xml:space="preserve">. </w:t>
      </w:r>
      <w:r w:rsidR="00A16D7F">
        <w:rPr>
          <w:rFonts w:ascii="Arial" w:eastAsia="Arial" w:hAnsi="Arial" w:cs="Arial"/>
          <w:color w:val="000000" w:themeColor="text1"/>
        </w:rPr>
        <w:t xml:space="preserve">[Online]. </w:t>
      </w:r>
      <w:r w:rsidRPr="00744CA3">
        <w:rPr>
          <w:rFonts w:ascii="Arial" w:eastAsia="Arial" w:hAnsi="Arial" w:cs="Arial"/>
          <w:color w:val="000000" w:themeColor="text1"/>
        </w:rPr>
        <w:t>Available</w:t>
      </w:r>
      <w:r w:rsidR="004142A7">
        <w:rPr>
          <w:rFonts w:ascii="Arial" w:eastAsia="Arial" w:hAnsi="Arial" w:cs="Arial"/>
          <w:color w:val="000000" w:themeColor="text1"/>
        </w:rPr>
        <w:t xml:space="preserve"> at</w:t>
      </w:r>
      <w:r w:rsidRPr="00744CA3">
        <w:rPr>
          <w:rFonts w:ascii="Arial" w:eastAsia="Arial" w:hAnsi="Arial" w:cs="Arial"/>
          <w:color w:val="000000" w:themeColor="text1"/>
        </w:rPr>
        <w:t xml:space="preserve">: </w:t>
      </w:r>
      <w:hyperlink r:id="rId18" w:anchor=":~:text=NFER%20has%20a%20strong%20track%20record%20of%20research,Special%20Educational%20Needs%20%28SEN%29%2FLearning%20Difficulties%20an">
        <w:r w:rsidRPr="00744CA3">
          <w:rPr>
            <w:rStyle w:val="Hyperlink"/>
            <w:rFonts w:ascii="Arial" w:eastAsia="Arial" w:hAnsi="Arial" w:cs="Arial"/>
            <w:color w:val="000000" w:themeColor="text1"/>
          </w:rPr>
          <w:t>https://www.nfer.ac.uk/about-nfer/what-we-do/vulnerable-groups#:~:text=NFER%20has%20a%20strong%20track%20record%20of%20research,Special%20Educational%20Needs%20%28SEN%29%2FLearning%20Difficulties%20an</w:t>
        </w:r>
      </w:hyperlink>
      <w:r w:rsidRPr="00744CA3">
        <w:rPr>
          <w:rFonts w:ascii="Arial" w:eastAsia="Arial" w:hAnsi="Arial" w:cs="Arial"/>
          <w:color w:val="000000" w:themeColor="text1"/>
        </w:rPr>
        <w:t xml:space="preserve">. </w:t>
      </w:r>
      <w:r w:rsidR="00EF1AE7">
        <w:rPr>
          <w:rFonts w:ascii="Arial" w:eastAsia="Arial" w:hAnsi="Arial" w:cs="Arial"/>
          <w:color w:val="000000" w:themeColor="text1"/>
        </w:rPr>
        <w:t xml:space="preserve">[Accessed </w:t>
      </w:r>
      <w:r w:rsidR="00116340">
        <w:rPr>
          <w:rFonts w:ascii="Arial" w:eastAsia="Arial" w:hAnsi="Arial" w:cs="Arial"/>
          <w:color w:val="000000" w:themeColor="text1"/>
        </w:rPr>
        <w:t xml:space="preserve">26 October 2022]. </w:t>
      </w:r>
    </w:p>
    <w:p w14:paraId="0C088D69" w14:textId="39CA7404" w:rsidR="00D245B5" w:rsidRDefault="00D245B5" w:rsidP="00176D3B">
      <w:pPr>
        <w:spacing w:line="360" w:lineRule="auto"/>
        <w:rPr>
          <w:rFonts w:ascii="Arial" w:eastAsia="Arial" w:hAnsi="Arial" w:cs="Arial"/>
        </w:rPr>
      </w:pPr>
      <w:r w:rsidRPr="00D245B5">
        <w:rPr>
          <w:rFonts w:ascii="Arial" w:eastAsia="Arial" w:hAnsi="Arial" w:cs="Arial"/>
        </w:rPr>
        <w:t>Parliament. (2009). </w:t>
      </w:r>
      <w:r w:rsidRPr="00D245B5">
        <w:rPr>
          <w:rFonts w:ascii="Arial" w:eastAsia="Arial" w:hAnsi="Arial" w:cs="Arial"/>
          <w:i/>
          <w:iCs/>
        </w:rPr>
        <w:t>Memorandum submitted by the Department for Children, Schools and Families</w:t>
      </w:r>
      <w:r w:rsidRPr="00D245B5">
        <w:rPr>
          <w:rFonts w:ascii="Arial" w:eastAsia="Arial" w:hAnsi="Arial" w:cs="Arial"/>
        </w:rPr>
        <w:t>. [Online]. Available at: https://publications.parliament.uk/pa/jt200809/jtselect/jtrights/157/157we18.htm [Accessed 2 November 2022].</w:t>
      </w:r>
    </w:p>
    <w:p w14:paraId="77191F23" w14:textId="5D790C86" w:rsidR="00621E67" w:rsidRDefault="009814D3" w:rsidP="00176D3B">
      <w:pPr>
        <w:spacing w:line="360" w:lineRule="auto"/>
        <w:rPr>
          <w:rFonts w:ascii="Arial" w:eastAsia="Arial" w:hAnsi="Arial" w:cs="Arial"/>
        </w:rPr>
      </w:pPr>
      <w:r w:rsidRPr="483EE23D">
        <w:rPr>
          <w:rFonts w:ascii="Arial" w:eastAsia="Arial" w:hAnsi="Arial" w:cs="Arial"/>
        </w:rPr>
        <w:t>Peer, L &amp; Reid, G</w:t>
      </w:r>
      <w:r w:rsidR="00215DE5">
        <w:rPr>
          <w:rFonts w:ascii="Arial" w:eastAsia="Arial" w:hAnsi="Arial" w:cs="Arial"/>
        </w:rPr>
        <w:t>.</w:t>
      </w:r>
      <w:r w:rsidRPr="483EE23D">
        <w:rPr>
          <w:rFonts w:ascii="Arial" w:eastAsia="Arial" w:hAnsi="Arial" w:cs="Arial"/>
        </w:rPr>
        <w:t xml:space="preserve"> (2016). </w:t>
      </w:r>
      <w:r w:rsidRPr="009D2CA0">
        <w:rPr>
          <w:rFonts w:ascii="Arial" w:eastAsia="Arial" w:hAnsi="Arial" w:cs="Arial"/>
          <w:i/>
          <w:iCs/>
        </w:rPr>
        <w:t>Special Educational Needs, A Guide for Inclusive Practice</w:t>
      </w:r>
      <w:r w:rsidRPr="483EE23D">
        <w:rPr>
          <w:rFonts w:ascii="Arial" w:eastAsia="Arial" w:hAnsi="Arial" w:cs="Arial"/>
        </w:rPr>
        <w:t xml:space="preserve">. 2nd ed. London: Sage. </w:t>
      </w:r>
    </w:p>
    <w:p w14:paraId="39CD533A" w14:textId="215AAA82" w:rsidR="00621E67" w:rsidRPr="00215DE5" w:rsidRDefault="00621E67" w:rsidP="00176D3B">
      <w:pPr>
        <w:spacing w:line="360" w:lineRule="auto"/>
        <w:rPr>
          <w:rFonts w:ascii="Arial" w:eastAsia="Arial" w:hAnsi="Arial" w:cs="Arial"/>
          <w:b/>
          <w:bCs/>
        </w:rPr>
      </w:pPr>
      <w:r>
        <w:rPr>
          <w:rFonts w:ascii="Arial" w:eastAsia="Arial" w:hAnsi="Arial" w:cs="Arial"/>
        </w:rPr>
        <w:t xml:space="preserve">Public </w:t>
      </w:r>
      <w:r w:rsidR="00215DE5">
        <w:rPr>
          <w:rFonts w:ascii="Arial" w:eastAsia="Arial" w:hAnsi="Arial" w:cs="Arial"/>
        </w:rPr>
        <w:t xml:space="preserve">Health Wales. (n.d). </w:t>
      </w:r>
      <w:r w:rsidR="00215DE5">
        <w:rPr>
          <w:rFonts w:ascii="Arial" w:eastAsia="Arial" w:hAnsi="Arial" w:cs="Arial"/>
          <w:i/>
          <w:iCs/>
        </w:rPr>
        <w:t xml:space="preserve">Adverse Childhood Experiences. </w:t>
      </w:r>
      <w:r w:rsidR="0051293C">
        <w:rPr>
          <w:rFonts w:ascii="Arial" w:eastAsia="Arial" w:hAnsi="Arial" w:cs="Arial"/>
        </w:rPr>
        <w:t>[Online]. Available at:</w:t>
      </w:r>
      <w:r w:rsidR="0051293C" w:rsidRPr="0051293C">
        <w:t xml:space="preserve"> </w:t>
      </w:r>
      <w:hyperlink r:id="rId19" w:history="1">
        <w:r w:rsidR="0051293C" w:rsidRPr="00793783">
          <w:rPr>
            <w:rStyle w:val="Hyperlink"/>
            <w:rFonts w:ascii="Arial" w:eastAsia="Arial" w:hAnsi="Arial" w:cs="Arial"/>
          </w:rPr>
          <w:t>https://phw.nhs.wales/topics/adverse-childhood-experiences/</w:t>
        </w:r>
      </w:hyperlink>
      <w:r w:rsidR="0051293C">
        <w:rPr>
          <w:rFonts w:ascii="Arial" w:eastAsia="Arial" w:hAnsi="Arial" w:cs="Arial"/>
        </w:rPr>
        <w:t xml:space="preserve"> [Accessed 2 November 2022].</w:t>
      </w:r>
    </w:p>
    <w:p w14:paraId="25C31B20" w14:textId="6D5D16EA" w:rsidR="0047508F" w:rsidRDefault="00DF233E" w:rsidP="00176D3B">
      <w:pPr>
        <w:spacing w:line="360" w:lineRule="auto"/>
        <w:rPr>
          <w:rFonts w:ascii="Arial" w:eastAsia="Arial" w:hAnsi="Arial" w:cs="Arial"/>
          <w:color w:val="000000" w:themeColor="text1"/>
        </w:rPr>
      </w:pPr>
      <w:r w:rsidRPr="00DF233E">
        <w:rPr>
          <w:rFonts w:ascii="Arial" w:eastAsia="Arial" w:hAnsi="Arial" w:cs="Arial"/>
          <w:color w:val="000000" w:themeColor="text1"/>
        </w:rPr>
        <w:t>Rogoff, B. (2003). </w:t>
      </w:r>
      <w:r w:rsidRPr="00DF233E">
        <w:rPr>
          <w:rFonts w:ascii="Arial" w:eastAsia="Arial" w:hAnsi="Arial" w:cs="Arial"/>
          <w:i/>
          <w:iCs/>
          <w:color w:val="000000" w:themeColor="text1"/>
        </w:rPr>
        <w:t>Orienting Concepts and Ways of Understanding the Cultural Nature of Human Develop</w:t>
      </w:r>
      <w:r>
        <w:rPr>
          <w:rFonts w:ascii="Arial" w:eastAsia="Arial" w:hAnsi="Arial" w:cs="Arial"/>
          <w:i/>
          <w:iCs/>
          <w:color w:val="000000" w:themeColor="text1"/>
        </w:rPr>
        <w:t>ment</w:t>
      </w:r>
      <w:r w:rsidRPr="00DF233E">
        <w:rPr>
          <w:rFonts w:ascii="Arial" w:eastAsia="Arial" w:hAnsi="Arial" w:cs="Arial"/>
          <w:color w:val="000000" w:themeColor="text1"/>
        </w:rPr>
        <w:t>. [Online]. Oxford University Press. Available at</w:t>
      </w:r>
      <w:r w:rsidR="00BA3C05">
        <w:rPr>
          <w:rFonts w:ascii="Arial" w:eastAsia="Arial" w:hAnsi="Arial" w:cs="Arial"/>
          <w:color w:val="000000" w:themeColor="text1"/>
        </w:rPr>
        <w:t xml:space="preserve">: </w:t>
      </w:r>
      <w:hyperlink r:id="rId20" w:history="1">
        <w:r w:rsidR="00BA3C05" w:rsidRPr="00793783">
          <w:rPr>
            <w:rStyle w:val="Hyperlink"/>
            <w:rFonts w:ascii="Arial" w:eastAsia="Arial" w:hAnsi="Arial" w:cs="Arial"/>
          </w:rPr>
          <w:t>https://uowtsd-my.sharepoint.com/personal/1505093_student_uwtsd_ac_uk/Documents/ECAD6013/BarbaraRogoff_2003_1OrientingConceptsAnd_TheCulturalNatureOfHu.pdf</w:t>
        </w:r>
      </w:hyperlink>
      <w:r w:rsidR="00BA3C05">
        <w:rPr>
          <w:rFonts w:ascii="Arial" w:eastAsia="Arial" w:hAnsi="Arial" w:cs="Arial"/>
          <w:color w:val="000000" w:themeColor="text1"/>
        </w:rPr>
        <w:t xml:space="preserve"> </w:t>
      </w:r>
      <w:r w:rsidRPr="00DF233E">
        <w:rPr>
          <w:rFonts w:ascii="Arial" w:eastAsia="Arial" w:hAnsi="Arial" w:cs="Arial"/>
          <w:color w:val="000000" w:themeColor="text1"/>
        </w:rPr>
        <w:t>[Accessed 26 October 2022].</w:t>
      </w:r>
    </w:p>
    <w:p w14:paraId="2744FFED" w14:textId="3FFF56CE" w:rsidR="00DA2987" w:rsidRPr="0052133B" w:rsidRDefault="00DA2987" w:rsidP="00176D3B">
      <w:pPr>
        <w:spacing w:line="360" w:lineRule="auto"/>
        <w:rPr>
          <w:rFonts w:ascii="Arial" w:eastAsia="Arial" w:hAnsi="Arial" w:cs="Arial"/>
          <w:color w:val="000000" w:themeColor="text1"/>
        </w:rPr>
      </w:pPr>
      <w:r>
        <w:rPr>
          <w:rFonts w:ascii="Arial" w:eastAsia="Arial" w:hAnsi="Arial" w:cs="Arial"/>
          <w:color w:val="000000" w:themeColor="text1"/>
        </w:rPr>
        <w:t xml:space="preserve">Save </w:t>
      </w:r>
      <w:r w:rsidR="0052133B">
        <w:rPr>
          <w:rFonts w:ascii="Arial" w:eastAsia="Arial" w:hAnsi="Arial" w:cs="Arial"/>
          <w:color w:val="000000" w:themeColor="text1"/>
        </w:rPr>
        <w:t>t</w:t>
      </w:r>
      <w:r>
        <w:rPr>
          <w:rFonts w:ascii="Arial" w:eastAsia="Arial" w:hAnsi="Arial" w:cs="Arial"/>
          <w:color w:val="000000" w:themeColor="text1"/>
        </w:rPr>
        <w:t xml:space="preserve">he Children. (1999). </w:t>
      </w:r>
      <w:r w:rsidR="0052133B">
        <w:rPr>
          <w:rFonts w:ascii="Arial" w:eastAsia="Arial" w:hAnsi="Arial" w:cs="Arial"/>
          <w:i/>
          <w:iCs/>
          <w:color w:val="000000" w:themeColor="text1"/>
        </w:rPr>
        <w:t xml:space="preserve">We Have Rights Okay! </w:t>
      </w:r>
      <w:r w:rsidR="0052133B">
        <w:rPr>
          <w:rFonts w:ascii="Arial" w:eastAsia="Arial" w:hAnsi="Arial" w:cs="Arial"/>
          <w:color w:val="000000" w:themeColor="text1"/>
        </w:rPr>
        <w:t>London: Save the Children.</w:t>
      </w:r>
    </w:p>
    <w:p w14:paraId="2E82B51F" w14:textId="7CED91B5" w:rsidR="00736845" w:rsidRPr="00736845" w:rsidRDefault="00736845" w:rsidP="00176D3B">
      <w:pPr>
        <w:spacing w:line="360" w:lineRule="auto"/>
        <w:rPr>
          <w:rFonts w:ascii="Arial" w:eastAsia="Arial" w:hAnsi="Arial" w:cs="Arial"/>
          <w:color w:val="000000" w:themeColor="text1"/>
        </w:rPr>
      </w:pPr>
      <w:r>
        <w:rPr>
          <w:rFonts w:ascii="Arial" w:eastAsia="Arial" w:hAnsi="Arial" w:cs="Arial"/>
          <w:color w:val="000000" w:themeColor="text1"/>
        </w:rPr>
        <w:t xml:space="preserve">Senker, C. (2017). </w:t>
      </w:r>
      <w:r w:rsidRPr="009D2CA0">
        <w:rPr>
          <w:rFonts w:ascii="Arial" w:eastAsia="Arial" w:hAnsi="Arial" w:cs="Arial"/>
          <w:i/>
          <w:iCs/>
          <w:color w:val="000000" w:themeColor="text1"/>
        </w:rPr>
        <w:t xml:space="preserve">Far From Home, Refugees and migrants fleeing war, persecution and poverty. </w:t>
      </w:r>
      <w:r>
        <w:rPr>
          <w:rFonts w:ascii="Arial" w:eastAsia="Arial" w:hAnsi="Arial" w:cs="Arial"/>
          <w:color w:val="000000" w:themeColor="text1"/>
        </w:rPr>
        <w:t xml:space="preserve">London: The Watts Publishing Group. </w:t>
      </w:r>
    </w:p>
    <w:p w14:paraId="67A9B1BE" w14:textId="52658B1A" w:rsidR="00F2048C" w:rsidRPr="00F2048C" w:rsidRDefault="00F2048C" w:rsidP="00176D3B">
      <w:pPr>
        <w:spacing w:line="360" w:lineRule="auto"/>
        <w:rPr>
          <w:rFonts w:ascii="Arial" w:eastAsia="Arial" w:hAnsi="Arial" w:cs="Arial"/>
          <w:color w:val="000000" w:themeColor="text1"/>
        </w:rPr>
      </w:pPr>
      <w:r w:rsidRPr="00F2048C">
        <w:rPr>
          <w:rFonts w:ascii="Arial" w:eastAsia="Arial" w:hAnsi="Arial" w:cs="Arial"/>
          <w:color w:val="000000" w:themeColor="text1"/>
        </w:rPr>
        <w:t>Smidt, S. (2013). </w:t>
      </w:r>
      <w:r w:rsidRPr="00F2048C">
        <w:rPr>
          <w:rFonts w:ascii="Arial" w:eastAsia="Arial" w:hAnsi="Arial" w:cs="Arial"/>
          <w:i/>
          <w:iCs/>
          <w:color w:val="000000" w:themeColor="text1"/>
        </w:rPr>
        <w:t>The Developing Child in the 21st Century</w:t>
      </w:r>
      <w:r w:rsidRPr="00F2048C">
        <w:rPr>
          <w:rFonts w:ascii="Arial" w:eastAsia="Arial" w:hAnsi="Arial" w:cs="Arial"/>
          <w:color w:val="000000" w:themeColor="text1"/>
        </w:rPr>
        <w:t>. 2nd ed. Oxon: Routledge. p.94.</w:t>
      </w:r>
    </w:p>
    <w:p w14:paraId="6DEDBEF5" w14:textId="5A067E38" w:rsidR="00A64DA5" w:rsidRDefault="00A64DA5" w:rsidP="00176D3B">
      <w:pPr>
        <w:spacing w:line="360" w:lineRule="auto"/>
        <w:rPr>
          <w:rFonts w:ascii="Arial" w:eastAsia="Arial" w:hAnsi="Arial" w:cs="Arial"/>
          <w:color w:val="000000" w:themeColor="text1"/>
        </w:rPr>
      </w:pPr>
      <w:r w:rsidRPr="00A64DA5">
        <w:rPr>
          <w:rFonts w:ascii="Arial" w:eastAsia="Arial" w:hAnsi="Arial" w:cs="Arial"/>
          <w:color w:val="000000" w:themeColor="text1"/>
        </w:rPr>
        <w:t>Symonds, J. (2015). </w:t>
      </w:r>
      <w:r w:rsidRPr="00A64DA5">
        <w:rPr>
          <w:rFonts w:ascii="Arial" w:eastAsia="Arial" w:hAnsi="Arial" w:cs="Arial"/>
          <w:i/>
          <w:iCs/>
          <w:color w:val="000000" w:themeColor="text1"/>
        </w:rPr>
        <w:t>Understanding School Transition What happens to children and how to help them.</w:t>
      </w:r>
      <w:r w:rsidRPr="00A64DA5">
        <w:rPr>
          <w:rFonts w:ascii="Arial" w:eastAsia="Arial" w:hAnsi="Arial" w:cs="Arial"/>
          <w:color w:val="000000" w:themeColor="text1"/>
        </w:rPr>
        <w:t xml:space="preserve"> London: Routledge. p.</w:t>
      </w:r>
    </w:p>
    <w:p w14:paraId="462508FA" w14:textId="25397C16" w:rsidR="00207769" w:rsidRDefault="00207769" w:rsidP="00176D3B">
      <w:pPr>
        <w:spacing w:line="360" w:lineRule="auto"/>
        <w:rPr>
          <w:rFonts w:ascii="Arial" w:eastAsia="Arial" w:hAnsi="Arial" w:cs="Arial"/>
          <w:color w:val="000000" w:themeColor="text1"/>
        </w:rPr>
      </w:pPr>
      <w:r w:rsidRPr="00207769">
        <w:rPr>
          <w:rFonts w:ascii="Arial" w:eastAsia="Arial" w:hAnsi="Arial" w:cs="Arial"/>
          <w:color w:val="000000" w:themeColor="text1"/>
        </w:rPr>
        <w:t xml:space="preserve">The Open </w:t>
      </w:r>
      <w:r w:rsidRPr="00207769">
        <w:rPr>
          <w:rFonts w:ascii="Arial" w:eastAsia="Arial" w:hAnsi="Arial" w:cs="Arial"/>
          <w:color w:val="000000" w:themeColor="text1"/>
        </w:rPr>
        <w:t>University</w:t>
      </w:r>
      <w:r w:rsidRPr="00207769">
        <w:rPr>
          <w:rFonts w:ascii="Arial" w:eastAsia="Arial" w:hAnsi="Arial" w:cs="Arial"/>
          <w:color w:val="000000" w:themeColor="text1"/>
        </w:rPr>
        <w:t>. (2017). </w:t>
      </w:r>
      <w:r w:rsidRPr="00207769">
        <w:rPr>
          <w:rFonts w:ascii="Arial" w:eastAsia="Arial" w:hAnsi="Arial" w:cs="Arial"/>
          <w:i/>
          <w:iCs/>
          <w:color w:val="000000" w:themeColor="text1"/>
        </w:rPr>
        <w:t>Supporting Children's Development, Children's Transitions</w:t>
      </w:r>
      <w:r w:rsidRPr="00207769">
        <w:rPr>
          <w:rFonts w:ascii="Arial" w:eastAsia="Arial" w:hAnsi="Arial" w:cs="Arial"/>
          <w:color w:val="000000" w:themeColor="text1"/>
        </w:rPr>
        <w:t>. [Online]. Open Learn Create. Available at: https://www.open.edu/openlearncreate/mod/oucontent/view.php?id=79794§ion=3 [Accessed 3 November 2022].</w:t>
      </w:r>
    </w:p>
    <w:p w14:paraId="4FDCFE10" w14:textId="059ED903" w:rsidR="005E4C6D" w:rsidRDefault="00D911B3" w:rsidP="00176D3B">
      <w:pPr>
        <w:spacing w:line="360" w:lineRule="auto"/>
        <w:rPr>
          <w:rFonts w:ascii="Arial" w:eastAsia="Arial" w:hAnsi="Arial" w:cs="Arial"/>
          <w:color w:val="000000" w:themeColor="text1"/>
        </w:rPr>
      </w:pPr>
      <w:r w:rsidRPr="00D911B3">
        <w:rPr>
          <w:rFonts w:ascii="Arial" w:eastAsia="Arial" w:hAnsi="Arial" w:cs="Arial"/>
          <w:color w:val="000000" w:themeColor="text1"/>
        </w:rPr>
        <w:lastRenderedPageBreak/>
        <w:t>UNICEF. (2016). </w:t>
      </w:r>
      <w:r w:rsidRPr="00D911B3">
        <w:rPr>
          <w:rFonts w:ascii="Arial" w:eastAsia="Arial" w:hAnsi="Arial" w:cs="Arial"/>
          <w:i/>
          <w:iCs/>
          <w:color w:val="000000" w:themeColor="text1"/>
        </w:rPr>
        <w:t>The United Nations Convention on the Rights of the Child</w:t>
      </w:r>
      <w:r w:rsidRPr="00D911B3">
        <w:rPr>
          <w:rFonts w:ascii="Arial" w:eastAsia="Arial" w:hAnsi="Arial" w:cs="Arial"/>
          <w:color w:val="000000" w:themeColor="text1"/>
        </w:rPr>
        <w:t>. [Online].</w:t>
      </w:r>
      <w:r>
        <w:rPr>
          <w:rFonts w:ascii="Arial" w:eastAsia="Arial" w:hAnsi="Arial" w:cs="Arial"/>
          <w:color w:val="000000" w:themeColor="text1"/>
        </w:rPr>
        <w:t xml:space="preserve"> </w:t>
      </w:r>
      <w:r w:rsidRPr="00D911B3">
        <w:rPr>
          <w:rFonts w:ascii="Arial" w:eastAsia="Arial" w:hAnsi="Arial" w:cs="Arial"/>
          <w:color w:val="000000" w:themeColor="text1"/>
        </w:rPr>
        <w:t xml:space="preserve">Available at: </w:t>
      </w:r>
      <w:hyperlink r:id="rId21" w:history="1">
        <w:r w:rsidR="00714BFA" w:rsidRPr="00793783">
          <w:rPr>
            <w:rStyle w:val="Hyperlink"/>
            <w:rFonts w:ascii="Arial" w:eastAsia="Arial" w:hAnsi="Arial" w:cs="Arial"/>
          </w:rPr>
          <w:t>https://www.unicef.org.uk/wp-content/uploads/2016/08/unicef-convention-rights-child-uncrc.pdf</w:t>
        </w:r>
      </w:hyperlink>
      <w:r w:rsidR="00714BFA">
        <w:rPr>
          <w:rFonts w:ascii="Arial" w:eastAsia="Arial" w:hAnsi="Arial" w:cs="Arial"/>
          <w:color w:val="000000" w:themeColor="text1"/>
        </w:rPr>
        <w:t xml:space="preserve"> </w:t>
      </w:r>
      <w:r w:rsidRPr="00D911B3">
        <w:rPr>
          <w:rFonts w:ascii="Arial" w:eastAsia="Arial" w:hAnsi="Arial" w:cs="Arial"/>
          <w:color w:val="000000" w:themeColor="text1"/>
        </w:rPr>
        <w:t>[Accessed 26 October 2022].</w:t>
      </w:r>
    </w:p>
    <w:p w14:paraId="00B2403E" w14:textId="27650257" w:rsidR="0067084E" w:rsidRPr="00A64DA5" w:rsidRDefault="00030501" w:rsidP="00176D3B">
      <w:pPr>
        <w:spacing w:line="360" w:lineRule="auto"/>
        <w:rPr>
          <w:rFonts w:ascii="Arial" w:eastAsia="Arial" w:hAnsi="Arial" w:cs="Arial"/>
          <w:color w:val="000000" w:themeColor="text1"/>
        </w:rPr>
      </w:pPr>
      <w:r>
        <w:rPr>
          <w:rFonts w:ascii="Arial" w:eastAsia="Arial" w:hAnsi="Arial" w:cs="Arial"/>
          <w:color w:val="000000" w:themeColor="text1"/>
        </w:rPr>
        <w:t>United Nations High Commissioner for Refugees,</w:t>
      </w:r>
      <w:r w:rsidRPr="0067084E">
        <w:rPr>
          <w:rFonts w:ascii="Arial" w:eastAsia="Arial" w:hAnsi="Arial" w:cs="Arial"/>
          <w:color w:val="000000" w:themeColor="text1"/>
        </w:rPr>
        <w:t xml:space="preserve"> </w:t>
      </w:r>
      <w:r>
        <w:rPr>
          <w:rFonts w:ascii="Arial" w:eastAsia="Arial" w:hAnsi="Arial" w:cs="Arial"/>
          <w:color w:val="000000" w:themeColor="text1"/>
        </w:rPr>
        <w:t>(</w:t>
      </w:r>
      <w:r w:rsidR="0067084E" w:rsidRPr="0067084E">
        <w:rPr>
          <w:rFonts w:ascii="Arial" w:eastAsia="Arial" w:hAnsi="Arial" w:cs="Arial"/>
          <w:color w:val="000000" w:themeColor="text1"/>
        </w:rPr>
        <w:t>UNHCR</w:t>
      </w:r>
      <w:r>
        <w:rPr>
          <w:rFonts w:ascii="Arial" w:eastAsia="Arial" w:hAnsi="Arial" w:cs="Arial"/>
          <w:color w:val="000000" w:themeColor="text1"/>
        </w:rPr>
        <w:t>)</w:t>
      </w:r>
      <w:r w:rsidR="0067084E" w:rsidRPr="0067084E">
        <w:rPr>
          <w:rFonts w:ascii="Arial" w:eastAsia="Arial" w:hAnsi="Arial" w:cs="Arial"/>
          <w:color w:val="000000" w:themeColor="text1"/>
        </w:rPr>
        <w:t>. (2021). </w:t>
      </w:r>
      <w:r w:rsidR="0067084E" w:rsidRPr="0067084E">
        <w:rPr>
          <w:rFonts w:ascii="Arial" w:eastAsia="Arial" w:hAnsi="Arial" w:cs="Arial"/>
          <w:i/>
          <w:iCs/>
          <w:color w:val="000000" w:themeColor="text1"/>
        </w:rPr>
        <w:t>Teaching about Refugees, Guide for Teachers</w:t>
      </w:r>
      <w:r w:rsidR="0067084E" w:rsidRPr="0067084E">
        <w:rPr>
          <w:rFonts w:ascii="Arial" w:eastAsia="Arial" w:hAnsi="Arial" w:cs="Arial"/>
          <w:color w:val="000000" w:themeColor="text1"/>
        </w:rPr>
        <w:t xml:space="preserve">. [Online]. UNHCR. Available at: </w:t>
      </w:r>
      <w:hyperlink r:id="rId22" w:history="1">
        <w:r w:rsidRPr="00793783">
          <w:rPr>
            <w:rStyle w:val="Hyperlink"/>
            <w:rFonts w:ascii="Arial" w:eastAsia="Arial" w:hAnsi="Arial" w:cs="Arial"/>
          </w:rPr>
          <w:t>https://www.unhcr.org/uk/publications/brochures/618bc1d64/unhcr-teaching-refugees-2021-guide-teachers.html?query=teaching</w:t>
        </w:r>
      </w:hyperlink>
      <w:r>
        <w:rPr>
          <w:rFonts w:ascii="Arial" w:eastAsia="Arial" w:hAnsi="Arial" w:cs="Arial"/>
          <w:color w:val="000000" w:themeColor="text1"/>
        </w:rPr>
        <w:t xml:space="preserve"> </w:t>
      </w:r>
      <w:r w:rsidR="0067084E" w:rsidRPr="0067084E">
        <w:rPr>
          <w:rFonts w:ascii="Arial" w:eastAsia="Arial" w:hAnsi="Arial" w:cs="Arial"/>
          <w:color w:val="000000" w:themeColor="text1"/>
        </w:rPr>
        <w:t>[Accessed 28 October 2022].</w:t>
      </w:r>
    </w:p>
    <w:p w14:paraId="7E69B73D" w14:textId="0F5A8252" w:rsidR="00ED197E" w:rsidRDefault="00ED197E" w:rsidP="00176D3B">
      <w:pPr>
        <w:spacing w:line="360" w:lineRule="auto"/>
        <w:rPr>
          <w:rFonts w:ascii="Arial" w:eastAsia="Arial" w:hAnsi="Arial" w:cs="Arial"/>
          <w:color w:val="000000" w:themeColor="text1"/>
        </w:rPr>
      </w:pPr>
      <w:r>
        <w:rPr>
          <w:rFonts w:ascii="Arial" w:eastAsia="Arial" w:hAnsi="Arial" w:cs="Arial"/>
          <w:color w:val="000000" w:themeColor="text1"/>
        </w:rPr>
        <w:t>United Nations High</w:t>
      </w:r>
      <w:r w:rsidR="00B57879">
        <w:rPr>
          <w:rFonts w:ascii="Arial" w:eastAsia="Arial" w:hAnsi="Arial" w:cs="Arial"/>
          <w:color w:val="000000" w:themeColor="text1"/>
        </w:rPr>
        <w:t xml:space="preserve"> Commissioner for Refugees, (</w:t>
      </w:r>
      <w:r w:rsidRPr="00ED197E">
        <w:rPr>
          <w:rFonts w:ascii="Arial" w:eastAsia="Arial" w:hAnsi="Arial" w:cs="Arial"/>
          <w:color w:val="000000" w:themeColor="text1"/>
        </w:rPr>
        <w:t>UNHCR</w:t>
      </w:r>
      <w:r w:rsidR="00B57879">
        <w:rPr>
          <w:rFonts w:ascii="Arial" w:eastAsia="Arial" w:hAnsi="Arial" w:cs="Arial"/>
          <w:color w:val="000000" w:themeColor="text1"/>
        </w:rPr>
        <w:t>)</w:t>
      </w:r>
      <w:r w:rsidRPr="00ED197E">
        <w:rPr>
          <w:rFonts w:ascii="Arial" w:eastAsia="Arial" w:hAnsi="Arial" w:cs="Arial"/>
          <w:color w:val="000000" w:themeColor="text1"/>
        </w:rPr>
        <w:t>. (2022</w:t>
      </w:r>
      <w:r w:rsidR="00552549">
        <w:rPr>
          <w:rFonts w:ascii="Arial" w:eastAsia="Arial" w:hAnsi="Arial" w:cs="Arial"/>
          <w:color w:val="000000" w:themeColor="text1"/>
        </w:rPr>
        <w:t>a</w:t>
      </w:r>
      <w:r w:rsidRPr="00ED197E">
        <w:rPr>
          <w:rFonts w:ascii="Arial" w:eastAsia="Arial" w:hAnsi="Arial" w:cs="Arial"/>
          <w:color w:val="000000" w:themeColor="text1"/>
        </w:rPr>
        <w:t>). </w:t>
      </w:r>
      <w:r w:rsidRPr="00ED197E">
        <w:rPr>
          <w:rFonts w:ascii="Arial" w:eastAsia="Arial" w:hAnsi="Arial" w:cs="Arial"/>
          <w:i/>
          <w:iCs/>
          <w:color w:val="000000" w:themeColor="text1"/>
        </w:rPr>
        <w:t>Ukraine Emergency</w:t>
      </w:r>
      <w:r w:rsidRPr="00ED197E">
        <w:rPr>
          <w:rFonts w:ascii="Arial" w:eastAsia="Arial" w:hAnsi="Arial" w:cs="Arial"/>
          <w:color w:val="000000" w:themeColor="text1"/>
        </w:rPr>
        <w:t>. [Online]. Available at: https://www.unhcr.org/uk/ukraine-emergency.html [Accessed 24 October 2022].</w:t>
      </w:r>
    </w:p>
    <w:p w14:paraId="4979546C" w14:textId="5D9C6994" w:rsidR="0025099E" w:rsidRPr="00ED197E" w:rsidRDefault="00552549" w:rsidP="00176D3B">
      <w:pPr>
        <w:spacing w:line="360" w:lineRule="auto"/>
        <w:rPr>
          <w:rFonts w:ascii="Arial" w:eastAsia="Arial" w:hAnsi="Arial" w:cs="Arial"/>
          <w:color w:val="000000" w:themeColor="text1"/>
        </w:rPr>
      </w:pPr>
      <w:r>
        <w:rPr>
          <w:rFonts w:ascii="Arial" w:eastAsia="Arial" w:hAnsi="Arial" w:cs="Arial"/>
          <w:color w:val="000000" w:themeColor="text1"/>
        </w:rPr>
        <w:t>United Nations High Commissioner for Refugees, (</w:t>
      </w:r>
      <w:r w:rsidR="007134EF" w:rsidRPr="007134EF">
        <w:rPr>
          <w:rFonts w:ascii="Arial" w:eastAsia="Arial" w:hAnsi="Arial" w:cs="Arial"/>
          <w:color w:val="000000" w:themeColor="text1"/>
        </w:rPr>
        <w:t>UNHCR</w:t>
      </w:r>
      <w:r>
        <w:rPr>
          <w:rFonts w:ascii="Arial" w:eastAsia="Arial" w:hAnsi="Arial" w:cs="Arial"/>
          <w:color w:val="000000" w:themeColor="text1"/>
        </w:rPr>
        <w:t>)</w:t>
      </w:r>
      <w:r w:rsidR="007134EF" w:rsidRPr="007134EF">
        <w:rPr>
          <w:rFonts w:ascii="Arial" w:eastAsia="Arial" w:hAnsi="Arial" w:cs="Arial"/>
          <w:color w:val="000000" w:themeColor="text1"/>
        </w:rPr>
        <w:t>. (2022</w:t>
      </w:r>
      <w:r>
        <w:rPr>
          <w:rFonts w:ascii="Arial" w:eastAsia="Arial" w:hAnsi="Arial" w:cs="Arial"/>
          <w:color w:val="000000" w:themeColor="text1"/>
        </w:rPr>
        <w:t>b</w:t>
      </w:r>
      <w:r w:rsidR="007134EF" w:rsidRPr="007134EF">
        <w:rPr>
          <w:rFonts w:ascii="Arial" w:eastAsia="Arial" w:hAnsi="Arial" w:cs="Arial"/>
          <w:color w:val="000000" w:themeColor="text1"/>
        </w:rPr>
        <w:t>). </w:t>
      </w:r>
      <w:r w:rsidR="007134EF" w:rsidRPr="007134EF">
        <w:rPr>
          <w:rFonts w:ascii="Arial" w:eastAsia="Arial" w:hAnsi="Arial" w:cs="Arial"/>
          <w:i/>
          <w:iCs/>
          <w:color w:val="000000" w:themeColor="text1"/>
        </w:rPr>
        <w:t>Operational Data Portal Ukrainian Refugee Situation</w:t>
      </w:r>
      <w:r w:rsidR="007134EF" w:rsidRPr="007134EF">
        <w:rPr>
          <w:rFonts w:ascii="Arial" w:eastAsia="Arial" w:hAnsi="Arial" w:cs="Arial"/>
          <w:color w:val="000000" w:themeColor="text1"/>
        </w:rPr>
        <w:t>. [Online]. Available at: https://data.unhcr.org/en/situations/ukraine#_ga=2.98012895.1141820042.1666635508-2076197324.1666170122 [Accessed 26 October 2022].</w:t>
      </w:r>
    </w:p>
    <w:p w14:paraId="5A0D2AE9" w14:textId="49CF569E" w:rsidR="00C17631" w:rsidRDefault="00C17631" w:rsidP="00176D3B">
      <w:pPr>
        <w:spacing w:line="360" w:lineRule="auto"/>
        <w:rPr>
          <w:rFonts w:ascii="Arial" w:eastAsia="Arial" w:hAnsi="Arial" w:cs="Arial"/>
          <w:color w:val="000000" w:themeColor="text1"/>
        </w:rPr>
      </w:pPr>
      <w:r w:rsidRPr="00C17631">
        <w:rPr>
          <w:rFonts w:ascii="Arial" w:eastAsia="Arial" w:hAnsi="Arial" w:cs="Arial"/>
          <w:color w:val="000000" w:themeColor="text1"/>
        </w:rPr>
        <w:t>University of Wales Trinity Saint David</w:t>
      </w:r>
      <w:r w:rsidR="0099304F">
        <w:rPr>
          <w:rFonts w:ascii="Arial" w:eastAsia="Arial" w:hAnsi="Arial" w:cs="Arial"/>
          <w:color w:val="000000" w:themeColor="text1"/>
        </w:rPr>
        <w:t>, (UWTSD)</w:t>
      </w:r>
      <w:r w:rsidRPr="00C17631">
        <w:rPr>
          <w:rFonts w:ascii="Arial" w:eastAsia="Arial" w:hAnsi="Arial" w:cs="Arial"/>
          <w:color w:val="000000" w:themeColor="text1"/>
        </w:rPr>
        <w:t>. (2022). </w:t>
      </w:r>
      <w:r w:rsidRPr="00C17631">
        <w:rPr>
          <w:rFonts w:ascii="Arial" w:eastAsia="Arial" w:hAnsi="Arial" w:cs="Arial"/>
          <w:i/>
          <w:iCs/>
          <w:color w:val="000000" w:themeColor="text1"/>
        </w:rPr>
        <w:t>Research Ethics &amp; Integrity Code of Practice</w:t>
      </w:r>
      <w:r w:rsidRPr="00C17631">
        <w:rPr>
          <w:rFonts w:ascii="Arial" w:eastAsia="Arial" w:hAnsi="Arial" w:cs="Arial"/>
          <w:color w:val="000000" w:themeColor="text1"/>
        </w:rPr>
        <w:t xml:space="preserve">. [Online]. Available at: https://www.uwtsd.ac.uk/media/uwtsd-website/content-assets/documents/research/REICoP-July-2022.pdf [Accessed </w:t>
      </w:r>
      <w:r w:rsidR="000649BE">
        <w:rPr>
          <w:rFonts w:ascii="Arial" w:eastAsia="Arial" w:hAnsi="Arial" w:cs="Arial"/>
          <w:color w:val="000000" w:themeColor="text1"/>
        </w:rPr>
        <w:t>26 October</w:t>
      </w:r>
      <w:r w:rsidRPr="00C17631">
        <w:rPr>
          <w:rFonts w:ascii="Arial" w:eastAsia="Arial" w:hAnsi="Arial" w:cs="Arial"/>
          <w:color w:val="000000" w:themeColor="text1"/>
        </w:rPr>
        <w:t xml:space="preserve"> 2022].</w:t>
      </w:r>
    </w:p>
    <w:p w14:paraId="1543D2DF" w14:textId="0D65632B" w:rsidR="17BB03A1" w:rsidRDefault="24CD7581" w:rsidP="00176D3B">
      <w:pPr>
        <w:spacing w:line="360" w:lineRule="auto"/>
        <w:rPr>
          <w:rFonts w:ascii="Arial" w:eastAsia="Arial" w:hAnsi="Arial" w:cs="Arial"/>
          <w:color w:val="000000" w:themeColor="text1"/>
        </w:rPr>
      </w:pPr>
      <w:r w:rsidRPr="002E759E">
        <w:rPr>
          <w:rFonts w:ascii="Arial" w:eastAsia="Arial" w:hAnsi="Arial" w:cs="Arial"/>
          <w:color w:val="000000" w:themeColor="text1"/>
        </w:rPr>
        <w:t>UNCESCO. (1994). THE SALAMANCA STATEMENT AND FRAMEWORK FOR ACTION ON SPECIAL NEEDS EDUCATION. Available</w:t>
      </w:r>
      <w:r w:rsidR="005C6218">
        <w:rPr>
          <w:rFonts w:ascii="Arial" w:eastAsia="Arial" w:hAnsi="Arial" w:cs="Arial"/>
          <w:color w:val="000000" w:themeColor="text1"/>
        </w:rPr>
        <w:t xml:space="preserve"> at</w:t>
      </w:r>
      <w:r w:rsidRPr="002E759E">
        <w:rPr>
          <w:rFonts w:ascii="Arial" w:eastAsia="Arial" w:hAnsi="Arial" w:cs="Arial"/>
          <w:color w:val="000000" w:themeColor="text1"/>
        </w:rPr>
        <w:t xml:space="preserve">: </w:t>
      </w:r>
      <w:hyperlink r:id="rId23">
        <w:r w:rsidRPr="002E759E">
          <w:rPr>
            <w:rStyle w:val="Hyperlink"/>
            <w:rFonts w:ascii="Arial" w:eastAsia="Arial" w:hAnsi="Arial" w:cs="Arial"/>
            <w:color w:val="000000" w:themeColor="text1"/>
          </w:rPr>
          <w:t>https://unesdoc.unesco.org/ark:/48223/pf0000098427</w:t>
        </w:r>
      </w:hyperlink>
      <w:r w:rsidRPr="002E759E">
        <w:rPr>
          <w:rFonts w:ascii="Arial" w:eastAsia="Arial" w:hAnsi="Arial" w:cs="Arial"/>
          <w:color w:val="000000" w:themeColor="text1"/>
        </w:rPr>
        <w:t xml:space="preserve">. </w:t>
      </w:r>
      <w:r w:rsidR="00714BFA">
        <w:rPr>
          <w:rFonts w:ascii="Arial" w:eastAsia="Arial" w:hAnsi="Arial" w:cs="Arial"/>
          <w:color w:val="000000" w:themeColor="text1"/>
        </w:rPr>
        <w:t xml:space="preserve">[Accessed 26 October 2022]. </w:t>
      </w:r>
    </w:p>
    <w:p w14:paraId="3E130453" w14:textId="5A21588B" w:rsidR="007A45F7" w:rsidRDefault="007A45F7" w:rsidP="00176D3B">
      <w:pPr>
        <w:spacing w:line="360" w:lineRule="auto"/>
        <w:rPr>
          <w:rFonts w:ascii="Arial" w:eastAsia="Arial" w:hAnsi="Arial" w:cs="Arial"/>
          <w:color w:val="000000" w:themeColor="text1"/>
        </w:rPr>
      </w:pPr>
      <w:r w:rsidRPr="007A45F7">
        <w:rPr>
          <w:rFonts w:ascii="Arial" w:eastAsia="Arial" w:hAnsi="Arial" w:cs="Arial"/>
          <w:color w:val="000000" w:themeColor="text1"/>
        </w:rPr>
        <w:t xml:space="preserve">UNESCO (2005). </w:t>
      </w:r>
      <w:r w:rsidRPr="007A45F7">
        <w:rPr>
          <w:rFonts w:ascii="Arial" w:eastAsia="Arial" w:hAnsi="Arial" w:cs="Arial"/>
          <w:i/>
          <w:iCs/>
          <w:color w:val="000000" w:themeColor="text1"/>
        </w:rPr>
        <w:t xml:space="preserve">Guidelines for inclusion: Ensuring access to education for all. </w:t>
      </w:r>
      <w:r w:rsidRPr="007A45F7">
        <w:rPr>
          <w:rFonts w:ascii="Arial" w:eastAsia="Arial" w:hAnsi="Arial" w:cs="Arial"/>
          <w:color w:val="000000" w:themeColor="text1"/>
        </w:rPr>
        <w:t xml:space="preserve">Paris: </w:t>
      </w:r>
      <w:r>
        <w:rPr>
          <w:rFonts w:ascii="Arial" w:eastAsia="Arial" w:hAnsi="Arial" w:cs="Arial"/>
          <w:color w:val="000000" w:themeColor="text1"/>
        </w:rPr>
        <w:t>UNESCO</w:t>
      </w:r>
      <w:r w:rsidRPr="007A45F7">
        <w:rPr>
          <w:rFonts w:ascii="Arial" w:eastAsia="Arial" w:hAnsi="Arial" w:cs="Arial"/>
          <w:color w:val="000000" w:themeColor="text1"/>
        </w:rPr>
        <w:t xml:space="preserve">. </w:t>
      </w:r>
    </w:p>
    <w:p w14:paraId="4C4E9FF7" w14:textId="16226175" w:rsidR="00791421" w:rsidRPr="002E759E" w:rsidRDefault="00791421" w:rsidP="00176D3B">
      <w:pPr>
        <w:spacing w:line="360" w:lineRule="auto"/>
        <w:rPr>
          <w:rFonts w:ascii="Arial" w:eastAsia="Arial" w:hAnsi="Arial" w:cs="Arial"/>
          <w:color w:val="000000" w:themeColor="text1"/>
        </w:rPr>
      </w:pPr>
      <w:r w:rsidRPr="00791421">
        <w:rPr>
          <w:rFonts w:ascii="Arial" w:eastAsia="Arial" w:hAnsi="Arial" w:cs="Arial"/>
          <w:color w:val="000000" w:themeColor="text1"/>
        </w:rPr>
        <w:t xml:space="preserve">Upham, P, Carney, S and </w:t>
      </w:r>
      <w:proofErr w:type="spellStart"/>
      <w:r w:rsidRPr="00791421">
        <w:rPr>
          <w:rFonts w:ascii="Arial" w:eastAsia="Arial" w:hAnsi="Arial" w:cs="Arial"/>
          <w:color w:val="000000" w:themeColor="text1"/>
        </w:rPr>
        <w:t>Klapper</w:t>
      </w:r>
      <w:proofErr w:type="spellEnd"/>
      <w:r w:rsidRPr="00791421">
        <w:rPr>
          <w:rFonts w:ascii="Arial" w:eastAsia="Arial" w:hAnsi="Arial" w:cs="Arial"/>
          <w:color w:val="000000" w:themeColor="text1"/>
        </w:rPr>
        <w:t>, R</w:t>
      </w:r>
      <w:r>
        <w:rPr>
          <w:rFonts w:ascii="Arial" w:eastAsia="Arial" w:hAnsi="Arial" w:cs="Arial"/>
          <w:color w:val="000000" w:themeColor="text1"/>
        </w:rPr>
        <w:t>.</w:t>
      </w:r>
      <w:r w:rsidRPr="00791421">
        <w:rPr>
          <w:rFonts w:ascii="Arial" w:eastAsia="Arial" w:hAnsi="Arial" w:cs="Arial"/>
          <w:color w:val="000000" w:themeColor="text1"/>
        </w:rPr>
        <w:t xml:space="preserve"> (2013)</w:t>
      </w:r>
      <w:r>
        <w:rPr>
          <w:rFonts w:ascii="Arial" w:eastAsia="Arial" w:hAnsi="Arial" w:cs="Arial"/>
          <w:color w:val="000000" w:themeColor="text1"/>
        </w:rPr>
        <w:t>.</w:t>
      </w:r>
      <w:r w:rsidRPr="00791421">
        <w:rPr>
          <w:rFonts w:ascii="Arial" w:eastAsia="Arial" w:hAnsi="Arial" w:cs="Arial"/>
          <w:color w:val="000000" w:themeColor="text1"/>
        </w:rPr>
        <w:t xml:space="preserve"> </w:t>
      </w:r>
      <w:r w:rsidRPr="00791421">
        <w:rPr>
          <w:rFonts w:ascii="Arial" w:eastAsia="Arial" w:hAnsi="Arial" w:cs="Arial"/>
          <w:i/>
          <w:iCs/>
          <w:color w:val="000000" w:themeColor="text1"/>
        </w:rPr>
        <w:t>Scaffolding, software and scenarios: applying Bruner's learning theory to energy scenario development with the public.</w:t>
      </w:r>
      <w:r w:rsidRPr="00791421">
        <w:rPr>
          <w:rFonts w:ascii="Arial" w:eastAsia="Arial" w:hAnsi="Arial" w:cs="Arial"/>
          <w:color w:val="000000" w:themeColor="text1"/>
        </w:rPr>
        <w:t xml:space="preserve"> Technological Forecasting and Social Change, 81. 17760. 131 - 142. </w:t>
      </w:r>
      <w:r>
        <w:rPr>
          <w:rFonts w:ascii="Arial" w:eastAsia="Arial" w:hAnsi="Arial" w:cs="Arial"/>
          <w:color w:val="000000" w:themeColor="text1"/>
        </w:rPr>
        <w:t>[Online]</w:t>
      </w:r>
      <w:r w:rsidR="005C6218">
        <w:rPr>
          <w:rFonts w:ascii="Arial" w:eastAsia="Arial" w:hAnsi="Arial" w:cs="Arial"/>
          <w:color w:val="000000" w:themeColor="text1"/>
        </w:rPr>
        <w:t xml:space="preserve"> Available at:</w:t>
      </w:r>
      <w:r w:rsidR="005C6218" w:rsidRPr="005C6218">
        <w:t xml:space="preserve"> </w:t>
      </w:r>
      <w:hyperlink r:id="rId24" w:history="1">
        <w:r w:rsidR="005C6218" w:rsidRPr="00793783">
          <w:rPr>
            <w:rStyle w:val="Hyperlink"/>
            <w:rFonts w:ascii="Arial" w:eastAsia="Arial" w:hAnsi="Arial" w:cs="Arial"/>
          </w:rPr>
          <w:t>https://eprints.whiterose.ac.uk/78032/18/Upham%20Carney%20Klapper%20TFSCb_with_coversheet.pdf</w:t>
        </w:r>
      </w:hyperlink>
      <w:r w:rsidR="005C6218">
        <w:rPr>
          <w:rFonts w:ascii="Arial" w:eastAsia="Arial" w:hAnsi="Arial" w:cs="Arial"/>
          <w:color w:val="000000" w:themeColor="text1"/>
        </w:rPr>
        <w:t xml:space="preserve"> [Accessed 3 November 2022). </w:t>
      </w:r>
    </w:p>
    <w:p w14:paraId="158EE2D5" w14:textId="042066C5" w:rsidR="00FA7B64" w:rsidRDefault="00FA7B64" w:rsidP="00176D3B">
      <w:pPr>
        <w:spacing w:line="360" w:lineRule="auto"/>
        <w:rPr>
          <w:rFonts w:ascii="Arial" w:eastAsia="Arial" w:hAnsi="Arial" w:cs="Arial"/>
          <w:color w:val="000000" w:themeColor="text1"/>
        </w:rPr>
      </w:pPr>
      <w:r w:rsidRPr="00FA7B64">
        <w:rPr>
          <w:rFonts w:ascii="Arial" w:eastAsia="Arial" w:hAnsi="Arial" w:cs="Arial"/>
          <w:color w:val="000000" w:themeColor="text1"/>
        </w:rPr>
        <w:t>Van Oudheusden, H. (2018). </w:t>
      </w:r>
      <w:r w:rsidRPr="00FA7B64">
        <w:rPr>
          <w:rFonts w:ascii="Arial" w:eastAsia="Arial" w:hAnsi="Arial" w:cs="Arial"/>
          <w:i/>
          <w:iCs/>
          <w:color w:val="000000" w:themeColor="text1"/>
        </w:rPr>
        <w:t>Teaching Refugee Children</w:t>
      </w:r>
      <w:r w:rsidRPr="00FA7B64">
        <w:rPr>
          <w:rFonts w:ascii="Arial" w:eastAsia="Arial" w:hAnsi="Arial" w:cs="Arial"/>
          <w:color w:val="000000" w:themeColor="text1"/>
        </w:rPr>
        <w:t>. New York: Apollo Books.</w:t>
      </w:r>
      <w:r w:rsidR="00D54404">
        <w:rPr>
          <w:rFonts w:ascii="Arial" w:eastAsia="Arial" w:hAnsi="Arial" w:cs="Arial"/>
          <w:color w:val="000000" w:themeColor="text1"/>
        </w:rPr>
        <w:t xml:space="preserve"> </w:t>
      </w:r>
    </w:p>
    <w:p w14:paraId="6A1341A5" w14:textId="2C5A6B98" w:rsidR="002638BA" w:rsidRPr="002638BA" w:rsidRDefault="002638BA" w:rsidP="00176D3B">
      <w:pPr>
        <w:spacing w:line="360" w:lineRule="auto"/>
        <w:rPr>
          <w:rFonts w:ascii="Arial" w:eastAsia="Arial" w:hAnsi="Arial" w:cs="Arial"/>
          <w:color w:val="000000" w:themeColor="text1"/>
        </w:rPr>
      </w:pPr>
      <w:r w:rsidRPr="002638BA">
        <w:rPr>
          <w:rFonts w:ascii="Arial" w:eastAsia="Arial" w:hAnsi="Arial" w:cs="Arial"/>
          <w:color w:val="000000" w:themeColor="text1"/>
        </w:rPr>
        <w:t>Vasileva</w:t>
      </w:r>
      <w:r>
        <w:rPr>
          <w:rFonts w:ascii="Arial" w:eastAsia="Arial" w:hAnsi="Arial" w:cs="Arial"/>
          <w:color w:val="000000" w:themeColor="text1"/>
        </w:rPr>
        <w:t>,</w:t>
      </w:r>
      <w:r w:rsidRPr="002638BA">
        <w:rPr>
          <w:rFonts w:ascii="Arial" w:eastAsia="Arial" w:hAnsi="Arial" w:cs="Arial"/>
          <w:color w:val="000000" w:themeColor="text1"/>
        </w:rPr>
        <w:t xml:space="preserve"> O</w:t>
      </w:r>
      <w:r>
        <w:rPr>
          <w:rFonts w:ascii="Arial" w:eastAsia="Arial" w:hAnsi="Arial" w:cs="Arial"/>
          <w:color w:val="000000" w:themeColor="text1"/>
        </w:rPr>
        <w:t>.</w:t>
      </w:r>
      <w:r w:rsidRPr="002638BA">
        <w:rPr>
          <w:rFonts w:ascii="Arial" w:eastAsia="Arial" w:hAnsi="Arial" w:cs="Arial"/>
          <w:color w:val="000000" w:themeColor="text1"/>
        </w:rPr>
        <w:t xml:space="preserve"> and Balyasnikova</w:t>
      </w:r>
      <w:r>
        <w:rPr>
          <w:rFonts w:ascii="Arial" w:eastAsia="Arial" w:hAnsi="Arial" w:cs="Arial"/>
          <w:color w:val="000000" w:themeColor="text1"/>
        </w:rPr>
        <w:t>,</w:t>
      </w:r>
      <w:r w:rsidRPr="002638BA">
        <w:rPr>
          <w:rFonts w:ascii="Arial" w:eastAsia="Arial" w:hAnsi="Arial" w:cs="Arial"/>
          <w:color w:val="000000" w:themeColor="text1"/>
        </w:rPr>
        <w:t xml:space="preserve"> N</w:t>
      </w:r>
      <w:r w:rsidRPr="002638BA">
        <w:rPr>
          <w:rFonts w:ascii="Arial" w:eastAsia="Arial" w:hAnsi="Arial" w:cs="Arial"/>
          <w:color w:val="000000" w:themeColor="text1"/>
        </w:rPr>
        <w:t>.</w:t>
      </w:r>
      <w:r w:rsidRPr="002638BA">
        <w:rPr>
          <w:rFonts w:ascii="Arial" w:eastAsia="Arial" w:hAnsi="Arial" w:cs="Arial"/>
          <w:i/>
          <w:iCs/>
          <w:color w:val="000000" w:themeColor="text1"/>
        </w:rPr>
        <w:t xml:space="preserve"> </w:t>
      </w:r>
      <w:r w:rsidRPr="002638BA">
        <w:rPr>
          <w:rFonts w:ascii="Arial" w:eastAsia="Arial" w:hAnsi="Arial" w:cs="Arial"/>
          <w:color w:val="000000" w:themeColor="text1"/>
        </w:rPr>
        <w:t>(2019)</w:t>
      </w:r>
      <w:r w:rsidRPr="002638BA">
        <w:rPr>
          <w:rFonts w:ascii="Arial" w:eastAsia="Arial" w:hAnsi="Arial" w:cs="Arial"/>
          <w:i/>
          <w:iCs/>
          <w:color w:val="000000" w:themeColor="text1"/>
        </w:rPr>
        <w:t xml:space="preserve"> (Re)Introducing Vygotsky’s Thought: From Historical Overview to Contemporary Psychology. Front. Psychol. 10:1515</w:t>
      </w:r>
      <w:r w:rsidRPr="002638BA">
        <w:rPr>
          <w:rFonts w:ascii="Arial" w:eastAsia="Arial" w:hAnsi="Arial" w:cs="Arial"/>
          <w:color w:val="000000" w:themeColor="text1"/>
        </w:rPr>
        <w:t>.</w:t>
      </w:r>
      <w:r w:rsidRPr="002638BA">
        <w:rPr>
          <w:rFonts w:ascii="Arial" w:eastAsia="Arial" w:hAnsi="Arial" w:cs="Arial"/>
          <w:color w:val="000000" w:themeColor="text1"/>
        </w:rPr>
        <w:t xml:space="preserve"> [Online]. </w:t>
      </w:r>
      <w:r>
        <w:rPr>
          <w:rFonts w:ascii="Arial" w:eastAsia="Arial" w:hAnsi="Arial" w:cs="Arial"/>
          <w:color w:val="000000" w:themeColor="text1"/>
        </w:rPr>
        <w:t xml:space="preserve">Available at: </w:t>
      </w:r>
      <w:hyperlink r:id="rId25" w:history="1">
        <w:r w:rsidRPr="00793783">
          <w:rPr>
            <w:rStyle w:val="Hyperlink"/>
            <w:rFonts w:ascii="Arial" w:eastAsia="Arial" w:hAnsi="Arial" w:cs="Arial"/>
          </w:rPr>
          <w:t>https://www.frontiersin.org/articles/10.3389/fpsyg.2019.01515/full</w:t>
        </w:r>
      </w:hyperlink>
      <w:r>
        <w:rPr>
          <w:rFonts w:ascii="Arial" w:eastAsia="Arial" w:hAnsi="Arial" w:cs="Arial"/>
          <w:color w:val="000000" w:themeColor="text1"/>
        </w:rPr>
        <w:t xml:space="preserve"> [Accessed 3 November 2022].</w:t>
      </w:r>
    </w:p>
    <w:p w14:paraId="794D1AB2" w14:textId="037D5911" w:rsidR="009F7F09" w:rsidRDefault="009F7F09" w:rsidP="00176D3B">
      <w:pPr>
        <w:spacing w:line="360" w:lineRule="auto"/>
        <w:rPr>
          <w:rFonts w:ascii="Arial" w:eastAsia="Arial" w:hAnsi="Arial" w:cs="Arial"/>
          <w:color w:val="000000" w:themeColor="text1"/>
        </w:rPr>
      </w:pPr>
      <w:r w:rsidRPr="009F7F09">
        <w:rPr>
          <w:rFonts w:ascii="Arial" w:eastAsia="Arial" w:hAnsi="Arial" w:cs="Arial"/>
          <w:color w:val="000000" w:themeColor="text1"/>
        </w:rPr>
        <w:lastRenderedPageBreak/>
        <w:t>Vélez-Agosto, N, M. et al. (2017). </w:t>
      </w:r>
      <w:r w:rsidRPr="009F7F09">
        <w:rPr>
          <w:rFonts w:ascii="Arial" w:eastAsia="Arial" w:hAnsi="Arial" w:cs="Arial"/>
          <w:i/>
          <w:iCs/>
          <w:color w:val="000000" w:themeColor="text1"/>
        </w:rPr>
        <w:t>Bronfenbrenner’s Bioecological Theory Revision: Moving Culture From the Macro In</w:t>
      </w:r>
      <w:r w:rsidR="005D1609">
        <w:rPr>
          <w:rFonts w:ascii="Arial" w:eastAsia="Arial" w:hAnsi="Arial" w:cs="Arial"/>
          <w:i/>
          <w:iCs/>
          <w:color w:val="000000" w:themeColor="text1"/>
        </w:rPr>
        <w:t>to the Micro</w:t>
      </w:r>
      <w:r w:rsidRPr="009F7F09">
        <w:rPr>
          <w:rFonts w:ascii="Arial" w:eastAsia="Arial" w:hAnsi="Arial" w:cs="Arial"/>
          <w:color w:val="000000" w:themeColor="text1"/>
        </w:rPr>
        <w:t xml:space="preserve">. </w:t>
      </w:r>
      <w:r w:rsidR="002D2D8C">
        <w:rPr>
          <w:rFonts w:ascii="Arial" w:eastAsia="Arial" w:hAnsi="Arial" w:cs="Arial"/>
          <w:color w:val="000000" w:themeColor="text1"/>
        </w:rPr>
        <w:t>Vol.12(5) [</w:t>
      </w:r>
      <w:r w:rsidRPr="009F7F09">
        <w:rPr>
          <w:rFonts w:ascii="Arial" w:eastAsia="Arial" w:hAnsi="Arial" w:cs="Arial"/>
          <w:color w:val="000000" w:themeColor="text1"/>
        </w:rPr>
        <w:t>Online]. SAGE. Available at:</w:t>
      </w:r>
      <w:r w:rsidR="005D1609">
        <w:rPr>
          <w:rFonts w:ascii="Arial" w:eastAsia="Arial" w:hAnsi="Arial" w:cs="Arial"/>
          <w:color w:val="000000" w:themeColor="text1"/>
        </w:rPr>
        <w:t xml:space="preserve"> </w:t>
      </w:r>
      <w:r w:rsidR="005D1609" w:rsidRPr="005D1609">
        <w:rPr>
          <w:rFonts w:ascii="Arial" w:eastAsia="Arial" w:hAnsi="Arial" w:cs="Arial"/>
          <w:color w:val="000000" w:themeColor="text1"/>
        </w:rPr>
        <w:t>https://uowtsd-my.sharepoint.com/personal/1505093_student_uwtsd_ac_uk/Documents/ECAD6013/Bronfenbrenner%20article%20-%20contesting.pdf</w:t>
      </w:r>
      <w:r w:rsidRPr="009F7F09">
        <w:rPr>
          <w:rFonts w:ascii="Arial" w:eastAsia="Arial" w:hAnsi="Arial" w:cs="Arial"/>
          <w:color w:val="000000" w:themeColor="text1"/>
        </w:rPr>
        <w:t xml:space="preserve"> [Accessed 26 October 2022].</w:t>
      </w:r>
    </w:p>
    <w:p w14:paraId="2D9273A5" w14:textId="7C130BAD" w:rsidR="00B5340F" w:rsidRDefault="00B5340F" w:rsidP="00176D3B">
      <w:pPr>
        <w:spacing w:line="360" w:lineRule="auto"/>
        <w:rPr>
          <w:rFonts w:ascii="Arial" w:eastAsia="Arial" w:hAnsi="Arial" w:cs="Arial"/>
          <w:color w:val="000000" w:themeColor="text1"/>
        </w:rPr>
      </w:pPr>
      <w:r w:rsidRPr="00B5340F">
        <w:rPr>
          <w:rFonts w:ascii="Arial" w:eastAsia="Arial" w:hAnsi="Arial" w:cs="Arial"/>
          <w:color w:val="000000" w:themeColor="text1"/>
        </w:rPr>
        <w:t>Vostanis, P. (2016). </w:t>
      </w:r>
      <w:r w:rsidRPr="00B5340F">
        <w:rPr>
          <w:rFonts w:ascii="Arial" w:eastAsia="Arial" w:hAnsi="Arial" w:cs="Arial"/>
          <w:i/>
          <w:iCs/>
          <w:color w:val="000000" w:themeColor="text1"/>
        </w:rPr>
        <w:t>How to help refugee children get through the trauma of what’s happened to them</w:t>
      </w:r>
      <w:r w:rsidRPr="00B5340F">
        <w:rPr>
          <w:rFonts w:ascii="Arial" w:eastAsia="Arial" w:hAnsi="Arial" w:cs="Arial"/>
          <w:color w:val="000000" w:themeColor="text1"/>
        </w:rPr>
        <w:t>. [Online]. The Conversation. Last Updated: August 25, 2016. Available at: https://theconversation.com/how-to-help-refugee-children-get-through-the-trauma-of-whats-happened-to</w:t>
      </w:r>
      <w:r w:rsidR="000112BE">
        <w:rPr>
          <w:rFonts w:ascii="Arial" w:eastAsia="Arial" w:hAnsi="Arial" w:cs="Arial"/>
          <w:color w:val="000000" w:themeColor="text1"/>
        </w:rPr>
        <w:t>-them-64335</w:t>
      </w:r>
      <w:r w:rsidRPr="00B5340F">
        <w:rPr>
          <w:rFonts w:ascii="Arial" w:eastAsia="Arial" w:hAnsi="Arial" w:cs="Arial"/>
          <w:color w:val="000000" w:themeColor="text1"/>
        </w:rPr>
        <w:t xml:space="preserve"> [Accessed 28 October 2022].</w:t>
      </w:r>
    </w:p>
    <w:p w14:paraId="3E88F361" w14:textId="2FD3E473" w:rsidR="00CE21DC" w:rsidRPr="009F7F09" w:rsidRDefault="00CE21DC" w:rsidP="00176D3B">
      <w:pPr>
        <w:spacing w:line="360" w:lineRule="auto"/>
        <w:rPr>
          <w:rFonts w:ascii="Arial" w:eastAsia="Arial" w:hAnsi="Arial" w:cs="Arial"/>
          <w:color w:val="000000" w:themeColor="text1"/>
        </w:rPr>
      </w:pPr>
      <w:r w:rsidRPr="00CE21DC">
        <w:rPr>
          <w:rFonts w:ascii="Arial" w:eastAsia="Arial" w:hAnsi="Arial" w:cs="Arial"/>
          <w:color w:val="000000" w:themeColor="text1"/>
        </w:rPr>
        <w:t>W</w:t>
      </w:r>
      <w:r w:rsidR="000112BE">
        <w:rPr>
          <w:rFonts w:ascii="Arial" w:eastAsia="Arial" w:hAnsi="Arial" w:cs="Arial"/>
          <w:color w:val="000000" w:themeColor="text1"/>
        </w:rPr>
        <w:t>atson</w:t>
      </w:r>
      <w:r w:rsidRPr="00CE21DC">
        <w:rPr>
          <w:rFonts w:ascii="Arial" w:eastAsia="Arial" w:hAnsi="Arial" w:cs="Arial"/>
          <w:color w:val="000000" w:themeColor="text1"/>
        </w:rPr>
        <w:t xml:space="preserve">, M. (2017). </w:t>
      </w:r>
      <w:r w:rsidRPr="000E3968">
        <w:rPr>
          <w:rFonts w:ascii="Arial" w:eastAsia="Arial" w:hAnsi="Arial" w:cs="Arial"/>
          <w:i/>
          <w:iCs/>
          <w:color w:val="000000" w:themeColor="text1"/>
        </w:rPr>
        <w:t>Exploring the concept of community in relation to Early Years practice.</w:t>
      </w:r>
      <w:r w:rsidRPr="00CE21DC">
        <w:rPr>
          <w:rFonts w:ascii="Arial" w:eastAsia="Arial" w:hAnsi="Arial" w:cs="Arial"/>
          <w:color w:val="000000" w:themeColor="text1"/>
        </w:rPr>
        <w:t xml:space="preserve"> Education in the North,24(2), </w:t>
      </w:r>
      <w:r w:rsidR="00DA2B25" w:rsidRPr="00CE21DC">
        <w:rPr>
          <w:rFonts w:ascii="Arial" w:eastAsia="Arial" w:hAnsi="Arial" w:cs="Arial"/>
          <w:color w:val="000000" w:themeColor="text1"/>
        </w:rPr>
        <w:t>p.63-71</w:t>
      </w:r>
      <w:r w:rsidR="00DA2B25">
        <w:rPr>
          <w:rFonts w:ascii="Arial" w:eastAsia="Arial" w:hAnsi="Arial" w:cs="Arial"/>
          <w:color w:val="000000" w:themeColor="text1"/>
        </w:rPr>
        <w:t xml:space="preserve"> </w:t>
      </w:r>
      <w:r w:rsidR="0064107A">
        <w:rPr>
          <w:rFonts w:ascii="Arial" w:eastAsia="Arial" w:hAnsi="Arial" w:cs="Arial"/>
          <w:color w:val="000000" w:themeColor="text1"/>
        </w:rPr>
        <w:t xml:space="preserve">[Online] University of Aberdeen. Available </w:t>
      </w:r>
      <w:r w:rsidR="007C7C23">
        <w:rPr>
          <w:rFonts w:ascii="Arial" w:eastAsia="Arial" w:hAnsi="Arial" w:cs="Arial"/>
          <w:color w:val="000000" w:themeColor="text1"/>
        </w:rPr>
        <w:t xml:space="preserve">at: </w:t>
      </w:r>
      <w:hyperlink r:id="rId26" w:history="1">
        <w:r w:rsidR="00D22EB1" w:rsidRPr="00793783">
          <w:rPr>
            <w:rStyle w:val="Hyperlink"/>
            <w:rFonts w:ascii="Arial" w:eastAsia="Arial" w:hAnsi="Arial" w:cs="Arial"/>
          </w:rPr>
          <w:t>https://uowtsd-my.sharepoint.com/personal/1505093_student_uwtsd_ac_uk/Documents/ECAD6013/EITN_2017_FEATURE_Watson.pdf</w:t>
        </w:r>
      </w:hyperlink>
      <w:r w:rsidR="00D22EB1">
        <w:rPr>
          <w:rFonts w:ascii="Arial" w:eastAsia="Arial" w:hAnsi="Arial" w:cs="Arial"/>
          <w:color w:val="000000" w:themeColor="text1"/>
        </w:rPr>
        <w:t xml:space="preserve"> </w:t>
      </w:r>
      <w:r w:rsidR="00DA2B25">
        <w:rPr>
          <w:rFonts w:ascii="Arial" w:eastAsia="Arial" w:hAnsi="Arial" w:cs="Arial"/>
          <w:color w:val="000000" w:themeColor="text1"/>
        </w:rPr>
        <w:t xml:space="preserve">[Accessed 26 October 2022]. </w:t>
      </w:r>
    </w:p>
    <w:p w14:paraId="7CA187FC" w14:textId="6D573D8E" w:rsidR="24CD7581" w:rsidRDefault="00E40B2D" w:rsidP="00176D3B">
      <w:pPr>
        <w:spacing w:line="360" w:lineRule="auto"/>
        <w:rPr>
          <w:rFonts w:ascii="Arial" w:eastAsia="Arial" w:hAnsi="Arial" w:cs="Arial"/>
          <w:color w:val="000000" w:themeColor="text1"/>
        </w:rPr>
      </w:pPr>
      <w:r w:rsidRPr="00E40B2D">
        <w:rPr>
          <w:rFonts w:ascii="Arial" w:eastAsia="Arial" w:hAnsi="Arial" w:cs="Arial"/>
          <w:color w:val="000000" w:themeColor="text1"/>
        </w:rPr>
        <w:t>Welsh Government. (2016). </w:t>
      </w:r>
      <w:r w:rsidRPr="00E40B2D">
        <w:rPr>
          <w:rFonts w:ascii="Arial" w:eastAsia="Arial" w:hAnsi="Arial" w:cs="Arial"/>
          <w:i/>
          <w:iCs/>
          <w:color w:val="000000" w:themeColor="text1"/>
        </w:rPr>
        <w:t>Inclusion and Pupil Support</w:t>
      </w:r>
      <w:r w:rsidRPr="00E40B2D">
        <w:rPr>
          <w:rFonts w:ascii="Arial" w:eastAsia="Arial" w:hAnsi="Arial" w:cs="Arial"/>
          <w:color w:val="000000" w:themeColor="text1"/>
        </w:rPr>
        <w:t>. [Online]. Available at: https://gov.wales/sites/default/files/publications/2018-05/guidance-inclusion-and-pupil-support_0.pdf [Accessed 26 October 2022].</w:t>
      </w:r>
      <w:r w:rsidR="00286A6A">
        <w:rPr>
          <w:rFonts w:ascii="Arial" w:eastAsia="Arial" w:hAnsi="Arial" w:cs="Arial"/>
          <w:color w:val="000000" w:themeColor="text1"/>
        </w:rPr>
        <w:t xml:space="preserve"> P2</w:t>
      </w:r>
      <w:r w:rsidR="00E45C36">
        <w:rPr>
          <w:rFonts w:ascii="Arial" w:eastAsia="Arial" w:hAnsi="Arial" w:cs="Arial"/>
          <w:color w:val="000000" w:themeColor="text1"/>
        </w:rPr>
        <w:t xml:space="preserve"> </w:t>
      </w:r>
    </w:p>
    <w:p w14:paraId="7BC2D621" w14:textId="05232195" w:rsidR="00A73F61" w:rsidRPr="00E40B2D" w:rsidRDefault="00A73F61" w:rsidP="00176D3B">
      <w:pPr>
        <w:spacing w:line="360" w:lineRule="auto"/>
        <w:rPr>
          <w:rFonts w:ascii="Arial" w:eastAsia="Arial" w:hAnsi="Arial" w:cs="Arial"/>
          <w:color w:val="000000" w:themeColor="text1"/>
        </w:rPr>
      </w:pPr>
      <w:r w:rsidRPr="00A73F61">
        <w:rPr>
          <w:rFonts w:ascii="Arial" w:eastAsia="Arial" w:hAnsi="Arial" w:cs="Arial"/>
          <w:color w:val="000000" w:themeColor="text1"/>
        </w:rPr>
        <w:t>Welsh Government. (2019</w:t>
      </w:r>
      <w:r w:rsidR="00563207">
        <w:rPr>
          <w:rFonts w:ascii="Arial" w:eastAsia="Arial" w:hAnsi="Arial" w:cs="Arial"/>
          <w:color w:val="000000" w:themeColor="text1"/>
        </w:rPr>
        <w:t>a</w:t>
      </w:r>
      <w:r w:rsidRPr="00A73F61">
        <w:rPr>
          <w:rFonts w:ascii="Arial" w:eastAsia="Arial" w:hAnsi="Arial" w:cs="Arial"/>
          <w:color w:val="000000" w:themeColor="text1"/>
        </w:rPr>
        <w:t>). </w:t>
      </w:r>
      <w:r w:rsidRPr="00A73F61">
        <w:rPr>
          <w:rFonts w:ascii="Arial" w:eastAsia="Arial" w:hAnsi="Arial" w:cs="Arial"/>
          <w:i/>
          <w:iCs/>
          <w:color w:val="000000" w:themeColor="text1"/>
        </w:rPr>
        <w:t>Health and Well-being AoLE</w:t>
      </w:r>
      <w:r w:rsidRPr="00A73F61">
        <w:rPr>
          <w:rFonts w:ascii="Arial" w:eastAsia="Arial" w:hAnsi="Arial" w:cs="Arial"/>
          <w:color w:val="000000" w:themeColor="text1"/>
        </w:rPr>
        <w:t>. [Online]. HWB. Last Updated: 10 January 2022. Available at: https://hwb.gov.wales/curriculum-for-wales/health-and-well-being/statements-of-what-matters/ [Accessed 31 October 2022].</w:t>
      </w:r>
    </w:p>
    <w:p w14:paraId="1CD03327" w14:textId="2FCC00DC" w:rsidR="00573046" w:rsidRPr="00573046" w:rsidRDefault="00573046" w:rsidP="00176D3B">
      <w:pPr>
        <w:spacing w:line="360" w:lineRule="auto"/>
        <w:rPr>
          <w:rFonts w:ascii="Arial" w:eastAsia="Arial" w:hAnsi="Arial" w:cs="Arial"/>
          <w:color w:val="000000" w:themeColor="text1"/>
        </w:rPr>
      </w:pPr>
      <w:r w:rsidRPr="00573046">
        <w:rPr>
          <w:rFonts w:ascii="Arial" w:eastAsia="Arial" w:hAnsi="Arial" w:cs="Arial"/>
          <w:color w:val="000000" w:themeColor="text1"/>
        </w:rPr>
        <w:t>Welsh Government. (2019</w:t>
      </w:r>
      <w:r w:rsidR="00563207">
        <w:rPr>
          <w:rFonts w:ascii="Arial" w:eastAsia="Arial" w:hAnsi="Arial" w:cs="Arial"/>
          <w:color w:val="000000" w:themeColor="text1"/>
        </w:rPr>
        <w:t>b</w:t>
      </w:r>
      <w:r w:rsidRPr="00573046">
        <w:rPr>
          <w:rFonts w:ascii="Arial" w:eastAsia="Arial" w:hAnsi="Arial" w:cs="Arial"/>
          <w:color w:val="000000" w:themeColor="text1"/>
        </w:rPr>
        <w:t>). </w:t>
      </w:r>
      <w:r w:rsidRPr="00573046">
        <w:rPr>
          <w:rFonts w:ascii="Arial" w:eastAsia="Arial" w:hAnsi="Arial" w:cs="Arial"/>
          <w:i/>
          <w:iCs/>
          <w:color w:val="000000" w:themeColor="text1"/>
        </w:rPr>
        <w:t>Nation of Sanctuary – Refugee and Asylum Seeker Plan</w:t>
      </w:r>
      <w:r w:rsidRPr="00573046">
        <w:rPr>
          <w:rFonts w:ascii="Arial" w:eastAsia="Arial" w:hAnsi="Arial" w:cs="Arial"/>
          <w:color w:val="000000" w:themeColor="text1"/>
        </w:rPr>
        <w:t>. [Online]. Available at: https://gov.wales/sites/default/files/publications/2019-03/nation-of-sanctuary-refugee-and-asylum-seeker-plan_0.pdf [Accessed 26 October 2022].</w:t>
      </w:r>
    </w:p>
    <w:p w14:paraId="465291B6" w14:textId="36FB4231" w:rsidR="24CD7581" w:rsidRDefault="24CD7581" w:rsidP="00176D3B">
      <w:pPr>
        <w:spacing w:line="360" w:lineRule="auto"/>
        <w:rPr>
          <w:rFonts w:ascii="Arial" w:eastAsia="Arial" w:hAnsi="Arial" w:cs="Arial"/>
          <w:color w:val="000000" w:themeColor="text1"/>
        </w:rPr>
      </w:pPr>
      <w:r w:rsidRPr="00EE17A9">
        <w:rPr>
          <w:rFonts w:ascii="Arial" w:eastAsia="Arial" w:hAnsi="Arial" w:cs="Arial"/>
          <w:color w:val="000000" w:themeColor="text1"/>
        </w:rPr>
        <w:t xml:space="preserve">Welsh Government. (2021). </w:t>
      </w:r>
      <w:r w:rsidRPr="000E3968">
        <w:rPr>
          <w:rFonts w:ascii="Arial" w:eastAsia="Arial" w:hAnsi="Arial" w:cs="Arial"/>
          <w:i/>
          <w:iCs/>
          <w:color w:val="000000" w:themeColor="text1"/>
        </w:rPr>
        <w:t>The Additional Learning Needs Code for Wales, 2021.</w:t>
      </w:r>
      <w:r w:rsidR="00054AE7">
        <w:rPr>
          <w:rFonts w:ascii="Arial" w:eastAsia="Arial" w:hAnsi="Arial" w:cs="Arial"/>
          <w:color w:val="000000" w:themeColor="text1"/>
        </w:rPr>
        <w:t xml:space="preserve"> [Online]</w:t>
      </w:r>
      <w:r w:rsidR="00760546">
        <w:rPr>
          <w:rFonts w:ascii="Arial" w:eastAsia="Arial" w:hAnsi="Arial" w:cs="Arial"/>
          <w:color w:val="000000" w:themeColor="text1"/>
        </w:rPr>
        <w:t>.</w:t>
      </w:r>
      <w:r w:rsidR="00054AE7">
        <w:rPr>
          <w:rFonts w:ascii="Arial" w:eastAsia="Arial" w:hAnsi="Arial" w:cs="Arial"/>
          <w:color w:val="000000" w:themeColor="text1"/>
        </w:rPr>
        <w:t xml:space="preserve"> </w:t>
      </w:r>
      <w:r w:rsidRPr="00EE17A9">
        <w:rPr>
          <w:rFonts w:ascii="Arial" w:eastAsia="Arial" w:hAnsi="Arial" w:cs="Arial"/>
          <w:color w:val="000000" w:themeColor="text1"/>
        </w:rPr>
        <w:t xml:space="preserve">Available: </w:t>
      </w:r>
      <w:hyperlink r:id="rId27">
        <w:r w:rsidRPr="00EE17A9">
          <w:rPr>
            <w:rStyle w:val="Hyperlink"/>
            <w:rFonts w:ascii="Arial" w:eastAsia="Arial" w:hAnsi="Arial" w:cs="Arial"/>
            <w:color w:val="000000" w:themeColor="text1"/>
          </w:rPr>
          <w:t>https://gov.wales/sites/default/files/publications/2021-03/the-additional-learning-needs-code-for-wales-2021.pdf</w:t>
        </w:r>
      </w:hyperlink>
      <w:r w:rsidRPr="00EE17A9">
        <w:rPr>
          <w:rFonts w:ascii="Arial" w:eastAsia="Arial" w:hAnsi="Arial" w:cs="Arial"/>
          <w:color w:val="000000" w:themeColor="text1"/>
        </w:rPr>
        <w:t xml:space="preserve">. </w:t>
      </w:r>
      <w:r w:rsidR="00CA0AE3">
        <w:rPr>
          <w:rFonts w:ascii="Arial" w:eastAsia="Arial" w:hAnsi="Arial" w:cs="Arial"/>
          <w:color w:val="000000" w:themeColor="text1"/>
        </w:rPr>
        <w:t xml:space="preserve">[Accessed 26 October 2022]. </w:t>
      </w:r>
      <w:r w:rsidR="00054AE7">
        <w:rPr>
          <w:rFonts w:ascii="Arial" w:eastAsia="Arial" w:hAnsi="Arial" w:cs="Arial"/>
          <w:color w:val="000000" w:themeColor="text1"/>
        </w:rPr>
        <w:t>P34.</w:t>
      </w:r>
    </w:p>
    <w:p w14:paraId="60272AF7" w14:textId="531CD08A" w:rsidR="00722CBB" w:rsidRPr="00F16AB4" w:rsidRDefault="00722CBB" w:rsidP="00176D3B">
      <w:pPr>
        <w:spacing w:line="360" w:lineRule="auto"/>
        <w:rPr>
          <w:rFonts w:ascii="Arial" w:eastAsia="Arial" w:hAnsi="Arial" w:cs="Arial"/>
          <w:color w:val="000000" w:themeColor="text1"/>
        </w:rPr>
      </w:pPr>
      <w:r>
        <w:rPr>
          <w:rFonts w:ascii="Arial" w:eastAsia="Arial" w:hAnsi="Arial" w:cs="Arial"/>
          <w:color w:val="000000" w:themeColor="text1"/>
        </w:rPr>
        <w:t>Whit</w:t>
      </w:r>
      <w:r w:rsidR="00D54404">
        <w:rPr>
          <w:rFonts w:ascii="Arial" w:eastAsia="Arial" w:hAnsi="Arial" w:cs="Arial"/>
          <w:color w:val="000000" w:themeColor="text1"/>
        </w:rPr>
        <w:t>t</w:t>
      </w:r>
      <w:r>
        <w:rPr>
          <w:rFonts w:ascii="Arial" w:eastAsia="Arial" w:hAnsi="Arial" w:cs="Arial"/>
          <w:color w:val="000000" w:themeColor="text1"/>
        </w:rPr>
        <w:t>ers, H</w:t>
      </w:r>
      <w:r w:rsidR="00D65EC6">
        <w:rPr>
          <w:rFonts w:ascii="Arial" w:eastAsia="Arial" w:hAnsi="Arial" w:cs="Arial"/>
          <w:color w:val="000000" w:themeColor="text1"/>
        </w:rPr>
        <w:t xml:space="preserve">, G. (2020). </w:t>
      </w:r>
      <w:r w:rsidR="00D65EC6">
        <w:rPr>
          <w:rFonts w:ascii="Arial" w:eastAsia="Arial" w:hAnsi="Arial" w:cs="Arial"/>
          <w:i/>
          <w:iCs/>
          <w:color w:val="000000" w:themeColor="text1"/>
        </w:rPr>
        <w:t>Adverse Childhood Exper</w:t>
      </w:r>
      <w:r w:rsidR="00F16AB4">
        <w:rPr>
          <w:rFonts w:ascii="Arial" w:eastAsia="Arial" w:hAnsi="Arial" w:cs="Arial"/>
          <w:i/>
          <w:iCs/>
          <w:color w:val="000000" w:themeColor="text1"/>
        </w:rPr>
        <w:t xml:space="preserve">iences, Attachments, and the Early Years Learning Environment. </w:t>
      </w:r>
      <w:r w:rsidR="000012D9">
        <w:rPr>
          <w:rFonts w:ascii="Arial" w:eastAsia="Arial" w:hAnsi="Arial" w:cs="Arial"/>
          <w:color w:val="000000" w:themeColor="text1"/>
        </w:rPr>
        <w:t xml:space="preserve">Oxon: Routledge. </w:t>
      </w:r>
    </w:p>
    <w:p w14:paraId="4BC8DBC1" w14:textId="77777777" w:rsidR="00580DC3" w:rsidRDefault="00580DC3" w:rsidP="00176D3B">
      <w:pPr>
        <w:spacing w:line="360" w:lineRule="auto"/>
        <w:rPr>
          <w:rFonts w:ascii="Arial" w:eastAsia="Arial" w:hAnsi="Arial" w:cs="Arial"/>
          <w:color w:val="000000" w:themeColor="text1"/>
        </w:rPr>
      </w:pPr>
    </w:p>
    <w:p w14:paraId="5A557974" w14:textId="77777777" w:rsidR="00580DC3" w:rsidRDefault="00580DC3" w:rsidP="00176D3B">
      <w:pPr>
        <w:spacing w:line="360" w:lineRule="auto"/>
        <w:rPr>
          <w:rFonts w:ascii="Arial" w:eastAsia="Arial" w:hAnsi="Arial" w:cs="Arial"/>
          <w:color w:val="000000" w:themeColor="text1"/>
        </w:rPr>
      </w:pPr>
    </w:p>
    <w:p w14:paraId="3FBFE619" w14:textId="77777777" w:rsidR="00580DC3" w:rsidRDefault="00580DC3" w:rsidP="00176D3B">
      <w:pPr>
        <w:spacing w:line="360" w:lineRule="auto"/>
        <w:rPr>
          <w:rFonts w:ascii="Arial" w:eastAsia="Arial" w:hAnsi="Arial" w:cs="Arial"/>
          <w:color w:val="000000" w:themeColor="text1"/>
        </w:rPr>
      </w:pPr>
    </w:p>
    <w:p w14:paraId="3B46BD26" w14:textId="77777777" w:rsidR="00580DC3" w:rsidRDefault="00580DC3" w:rsidP="00176D3B">
      <w:pPr>
        <w:spacing w:line="360" w:lineRule="auto"/>
        <w:rPr>
          <w:rFonts w:ascii="Arial" w:eastAsia="Arial" w:hAnsi="Arial" w:cs="Arial"/>
          <w:color w:val="000000" w:themeColor="text1"/>
        </w:rPr>
      </w:pPr>
    </w:p>
    <w:p w14:paraId="060ED66E" w14:textId="3FEB2712" w:rsidR="24CD7581" w:rsidRPr="007A249F" w:rsidRDefault="24CD7581" w:rsidP="00176D3B">
      <w:pPr>
        <w:spacing w:line="360" w:lineRule="auto"/>
        <w:rPr>
          <w:rFonts w:ascii="Arial" w:eastAsia="Arial" w:hAnsi="Arial" w:cs="Arial"/>
          <w:color w:val="000000" w:themeColor="text1"/>
        </w:rPr>
      </w:pPr>
      <w:r w:rsidRPr="007A249F">
        <w:rPr>
          <w:rFonts w:ascii="Arial" w:eastAsia="Arial" w:hAnsi="Arial" w:cs="Arial"/>
          <w:color w:val="000000" w:themeColor="text1"/>
        </w:rPr>
        <w:lastRenderedPageBreak/>
        <w:t>Appendix</w:t>
      </w:r>
    </w:p>
    <w:p w14:paraId="31973FCA" w14:textId="1250CE0A" w:rsidR="24CD7581" w:rsidRDefault="24CD7581" w:rsidP="00176D3B">
      <w:pPr>
        <w:spacing w:line="360" w:lineRule="auto"/>
        <w:rPr>
          <w:rFonts w:ascii="Calibri" w:eastAsia="Calibri" w:hAnsi="Calibri" w:cs="Calibri"/>
          <w:color w:val="FF0000"/>
        </w:rPr>
      </w:pPr>
      <w:r>
        <w:rPr>
          <w:noProof/>
        </w:rPr>
        <w:drawing>
          <wp:inline distT="0" distB="0" distL="0" distR="0" wp14:anchorId="6289E83F" wp14:editId="768FDE3B">
            <wp:extent cx="4572000" cy="2828925"/>
            <wp:effectExtent l="0" t="0" r="0" b="0"/>
            <wp:docPr id="819922000" name="Picture 81992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2828925"/>
                    </a:xfrm>
                    <a:prstGeom prst="rect">
                      <a:avLst/>
                    </a:prstGeom>
                  </pic:spPr>
                </pic:pic>
              </a:graphicData>
            </a:graphic>
          </wp:inline>
        </w:drawing>
      </w:r>
    </w:p>
    <w:p w14:paraId="3A9A1788" w14:textId="2C458E16" w:rsidR="00F730A7" w:rsidRPr="00302046" w:rsidRDefault="24CD7581" w:rsidP="00176D3B">
      <w:pPr>
        <w:spacing w:line="360" w:lineRule="auto"/>
        <w:rPr>
          <w:rFonts w:ascii="Arial" w:eastAsia="Calibri" w:hAnsi="Arial" w:cs="Arial"/>
          <w:color w:val="000000" w:themeColor="text1"/>
          <w:u w:val="single"/>
        </w:rPr>
      </w:pPr>
      <w:proofErr w:type="spellStart"/>
      <w:r w:rsidRPr="00302046">
        <w:rPr>
          <w:rFonts w:ascii="Arial" w:eastAsia="Verdana" w:hAnsi="Arial" w:cs="Arial"/>
          <w:color w:val="000000" w:themeColor="text1"/>
        </w:rPr>
        <w:t>Aruma</w:t>
      </w:r>
      <w:proofErr w:type="spellEnd"/>
      <w:r w:rsidRPr="00302046">
        <w:rPr>
          <w:rFonts w:ascii="Arial" w:eastAsia="Verdana" w:hAnsi="Arial" w:cs="Arial"/>
          <w:color w:val="000000" w:themeColor="text1"/>
        </w:rPr>
        <w:t xml:space="preserve">, E. O. and </w:t>
      </w:r>
      <w:proofErr w:type="spellStart"/>
      <w:r w:rsidRPr="00302046">
        <w:rPr>
          <w:rFonts w:ascii="Arial" w:eastAsia="Verdana" w:hAnsi="Arial" w:cs="Arial"/>
          <w:color w:val="000000" w:themeColor="text1"/>
        </w:rPr>
        <w:t>Hanachor</w:t>
      </w:r>
      <w:proofErr w:type="spellEnd"/>
      <w:r w:rsidRPr="00302046">
        <w:rPr>
          <w:rFonts w:ascii="Arial" w:eastAsia="Verdana" w:hAnsi="Arial" w:cs="Arial"/>
          <w:color w:val="000000" w:themeColor="text1"/>
        </w:rPr>
        <w:t xml:space="preserve">, M. E. (2017). ABRAHAM MASLOW’S HIERARCHY OF NEEDS AND ASSESSMENT OF NEEDS IN COMMUNITY DEVELOPMENT. </w:t>
      </w:r>
      <w:r w:rsidRPr="00302046">
        <w:rPr>
          <w:rFonts w:ascii="Arial" w:eastAsia="Verdana" w:hAnsi="Arial" w:cs="Arial"/>
          <w:i/>
          <w:iCs/>
          <w:color w:val="000000" w:themeColor="text1"/>
        </w:rPr>
        <w:t>International Journal of Development and Economic Sustainability</w:t>
      </w:r>
      <w:r w:rsidRPr="00302046">
        <w:rPr>
          <w:rFonts w:ascii="Arial" w:eastAsia="Verdana" w:hAnsi="Arial" w:cs="Arial"/>
          <w:color w:val="000000" w:themeColor="text1"/>
        </w:rPr>
        <w:t>. 5 (7), p16.</w:t>
      </w:r>
    </w:p>
    <w:p w14:paraId="4FAA2DA2" w14:textId="39E8E0C2" w:rsidR="008737A5" w:rsidRDefault="00026EA6" w:rsidP="00176D3B">
      <w:pPr>
        <w:spacing w:line="360" w:lineRule="auto"/>
        <w:rPr>
          <w:rFonts w:ascii="Calibri" w:eastAsia="Calibri" w:hAnsi="Calibri" w:cs="Calibri"/>
          <w:color w:val="000000" w:themeColor="text1"/>
        </w:rPr>
      </w:pPr>
      <w:r w:rsidRPr="008737A5">
        <w:rPr>
          <w:rFonts w:ascii="Calibri" w:eastAsia="Calibri" w:hAnsi="Calibri" w:cs="Calibri"/>
          <w:noProof/>
          <w:color w:val="000000" w:themeColor="text1"/>
        </w:rPr>
        <w:drawing>
          <wp:inline distT="0" distB="0" distL="0" distR="0" wp14:anchorId="45FBB32F" wp14:editId="10BA6A2F">
            <wp:extent cx="3399659" cy="2441749"/>
            <wp:effectExtent l="0" t="0" r="4445"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rotWithShape="1">
                    <a:blip r:embed="rId29" cstate="print">
                      <a:extLst>
                        <a:ext uri="{28A0092B-C50C-407E-A947-70E740481C1C}">
                          <a14:useLocalDpi xmlns:a14="http://schemas.microsoft.com/office/drawing/2010/main" val="0"/>
                        </a:ext>
                      </a:extLst>
                    </a:blip>
                    <a:srcRect b="3916"/>
                    <a:stretch/>
                  </pic:blipFill>
                  <pic:spPr bwMode="auto">
                    <a:xfrm>
                      <a:off x="0" y="0"/>
                      <a:ext cx="3429782" cy="2463384"/>
                    </a:xfrm>
                    <a:prstGeom prst="rect">
                      <a:avLst/>
                    </a:prstGeom>
                    <a:ln>
                      <a:noFill/>
                    </a:ln>
                    <a:extLst>
                      <a:ext uri="{53640926-AAD7-44D8-BBD7-CCE9431645EC}">
                        <a14:shadowObscured xmlns:a14="http://schemas.microsoft.com/office/drawing/2010/main"/>
                      </a:ext>
                    </a:extLst>
                  </pic:spPr>
                </pic:pic>
              </a:graphicData>
            </a:graphic>
          </wp:inline>
        </w:drawing>
      </w:r>
    </w:p>
    <w:p w14:paraId="7FCD729D" w14:textId="3F9292BE" w:rsidR="00302046" w:rsidRPr="009F7F09" w:rsidRDefault="00302046" w:rsidP="00302046">
      <w:pPr>
        <w:spacing w:line="360" w:lineRule="auto"/>
        <w:rPr>
          <w:rFonts w:ascii="Arial" w:eastAsia="Arial" w:hAnsi="Arial" w:cs="Arial"/>
          <w:color w:val="000000" w:themeColor="text1"/>
        </w:rPr>
      </w:pPr>
      <w:r w:rsidRPr="00CE21DC">
        <w:rPr>
          <w:rFonts w:ascii="Arial" w:eastAsia="Arial" w:hAnsi="Arial" w:cs="Arial"/>
          <w:color w:val="000000" w:themeColor="text1"/>
        </w:rPr>
        <w:t>W</w:t>
      </w:r>
      <w:r>
        <w:rPr>
          <w:rFonts w:ascii="Arial" w:eastAsia="Arial" w:hAnsi="Arial" w:cs="Arial"/>
          <w:color w:val="000000" w:themeColor="text1"/>
        </w:rPr>
        <w:t>atson</w:t>
      </w:r>
      <w:r w:rsidRPr="00CE21DC">
        <w:rPr>
          <w:rFonts w:ascii="Arial" w:eastAsia="Arial" w:hAnsi="Arial" w:cs="Arial"/>
          <w:color w:val="000000" w:themeColor="text1"/>
        </w:rPr>
        <w:t xml:space="preserve">, M. (2017). </w:t>
      </w:r>
      <w:r w:rsidRPr="000E3968">
        <w:rPr>
          <w:rFonts w:ascii="Arial" w:eastAsia="Arial" w:hAnsi="Arial" w:cs="Arial"/>
          <w:i/>
          <w:iCs/>
          <w:color w:val="000000" w:themeColor="text1"/>
        </w:rPr>
        <w:t>Exploring the concept of community in relation to Early Years practice.</w:t>
      </w:r>
      <w:r w:rsidRPr="00CE21DC">
        <w:rPr>
          <w:rFonts w:ascii="Arial" w:eastAsia="Arial" w:hAnsi="Arial" w:cs="Arial"/>
          <w:color w:val="000000" w:themeColor="text1"/>
        </w:rPr>
        <w:t xml:space="preserve"> Education in the North,24(2), p.6</w:t>
      </w:r>
      <w:r w:rsidR="00974D10">
        <w:rPr>
          <w:rFonts w:ascii="Arial" w:eastAsia="Arial" w:hAnsi="Arial" w:cs="Arial"/>
          <w:color w:val="000000" w:themeColor="text1"/>
        </w:rPr>
        <w:t>4</w:t>
      </w:r>
      <w:r>
        <w:rPr>
          <w:rFonts w:ascii="Arial" w:eastAsia="Arial" w:hAnsi="Arial" w:cs="Arial"/>
          <w:color w:val="000000" w:themeColor="text1"/>
        </w:rPr>
        <w:t xml:space="preserve"> [Online]</w:t>
      </w:r>
      <w:r w:rsidR="00974D10">
        <w:rPr>
          <w:rFonts w:ascii="Arial" w:eastAsia="Arial" w:hAnsi="Arial" w:cs="Arial"/>
          <w:color w:val="000000" w:themeColor="text1"/>
        </w:rPr>
        <w:t>.</w:t>
      </w:r>
      <w:r>
        <w:rPr>
          <w:rFonts w:ascii="Arial" w:eastAsia="Arial" w:hAnsi="Arial" w:cs="Arial"/>
          <w:color w:val="000000" w:themeColor="text1"/>
        </w:rPr>
        <w:t xml:space="preserve"> University of Aberdeen. Available at: </w:t>
      </w:r>
      <w:hyperlink r:id="rId30" w:history="1">
        <w:r w:rsidRPr="00793783">
          <w:rPr>
            <w:rStyle w:val="Hyperlink"/>
            <w:rFonts w:ascii="Arial" w:eastAsia="Arial" w:hAnsi="Arial" w:cs="Arial"/>
          </w:rPr>
          <w:t>https://uowtsd-my.sharepoint.com/personal/1505093_student_uwtsd_ac_uk/Documents/ECAD6013/EITN_2017_FEATURE_Watson.pdf</w:t>
        </w:r>
      </w:hyperlink>
      <w:r>
        <w:rPr>
          <w:rFonts w:ascii="Arial" w:eastAsia="Arial" w:hAnsi="Arial" w:cs="Arial"/>
          <w:color w:val="000000" w:themeColor="text1"/>
        </w:rPr>
        <w:t xml:space="preserve"> [Accessed 26 October 2022]. </w:t>
      </w:r>
    </w:p>
    <w:p w14:paraId="36033FCE" w14:textId="77777777" w:rsidR="00302046" w:rsidRPr="008737A5" w:rsidRDefault="00302046" w:rsidP="00176D3B">
      <w:pPr>
        <w:spacing w:line="360" w:lineRule="auto"/>
        <w:rPr>
          <w:rFonts w:ascii="Calibri" w:eastAsia="Calibri" w:hAnsi="Calibri" w:cs="Calibri"/>
          <w:color w:val="000000" w:themeColor="text1"/>
        </w:rPr>
      </w:pPr>
    </w:p>
    <w:sectPr w:rsidR="00302046" w:rsidRPr="008737A5">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BEF99" w14:textId="77777777" w:rsidR="006C22DF" w:rsidRDefault="006C22DF" w:rsidP="00E611D9">
      <w:pPr>
        <w:spacing w:after="0" w:line="240" w:lineRule="auto"/>
      </w:pPr>
      <w:r>
        <w:separator/>
      </w:r>
    </w:p>
  </w:endnote>
  <w:endnote w:type="continuationSeparator" w:id="0">
    <w:p w14:paraId="69D4DD1F" w14:textId="77777777" w:rsidR="006C22DF" w:rsidRDefault="006C22DF" w:rsidP="00E611D9">
      <w:pPr>
        <w:spacing w:after="0" w:line="240" w:lineRule="auto"/>
      </w:pPr>
      <w:r>
        <w:continuationSeparator/>
      </w:r>
    </w:p>
  </w:endnote>
  <w:endnote w:type="continuationNotice" w:id="1">
    <w:p w14:paraId="2E4ADFB1" w14:textId="77777777" w:rsidR="006C22DF" w:rsidRDefault="006C22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B0CF8" w14:textId="77777777" w:rsidR="006C22DF" w:rsidRDefault="006C22DF" w:rsidP="00E611D9">
      <w:pPr>
        <w:spacing w:after="0" w:line="240" w:lineRule="auto"/>
      </w:pPr>
      <w:r>
        <w:separator/>
      </w:r>
    </w:p>
  </w:footnote>
  <w:footnote w:type="continuationSeparator" w:id="0">
    <w:p w14:paraId="7EF7C80A" w14:textId="77777777" w:rsidR="006C22DF" w:rsidRDefault="006C22DF" w:rsidP="00E611D9">
      <w:pPr>
        <w:spacing w:after="0" w:line="240" w:lineRule="auto"/>
      </w:pPr>
      <w:r>
        <w:continuationSeparator/>
      </w:r>
    </w:p>
  </w:footnote>
  <w:footnote w:type="continuationNotice" w:id="1">
    <w:p w14:paraId="6E525505" w14:textId="77777777" w:rsidR="006C22DF" w:rsidRDefault="006C22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B4659F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E7F0B">
            <w:rPr>
              <w:rFonts w:ascii="Arial" w:hAnsi="Arial" w:cs="Arial"/>
            </w:rPr>
            <w:t>6013</w:t>
          </w:r>
        </w:p>
      </w:tc>
      <w:tc>
        <w:tcPr>
          <w:tcW w:w="4508" w:type="dxa"/>
        </w:tcPr>
        <w:p w14:paraId="51D506A0" w14:textId="19018FE3"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7E7F0B">
            <w:rPr>
              <w:rFonts w:ascii="Arial" w:hAnsi="Arial" w:cs="Arial"/>
            </w:rPr>
            <w:t>1505093</w:t>
          </w:r>
          <w:r>
            <w:rPr>
              <w:rFonts w:ascii="Arial" w:hAnsi="Arial" w:cs="Arial"/>
            </w:rPr>
            <w:t xml:space="preserve"> </w:t>
          </w:r>
        </w:p>
      </w:tc>
    </w:tr>
  </w:tbl>
  <w:p w14:paraId="31028CA5" w14:textId="60CD5227" w:rsidR="00E611D9" w:rsidRDefault="00E611D9">
    <w:pPr>
      <w:pStyle w:val="Header"/>
    </w:pPr>
  </w:p>
</w:hdr>
</file>

<file path=word/intelligence2.xml><?xml version="1.0" encoding="utf-8"?>
<int2:intelligence xmlns:int2="http://schemas.microsoft.com/office/intelligence/2020/intelligence" xmlns:oel="http://schemas.microsoft.com/office/2019/extlst">
  <int2:observations>
    <int2:textHash int2:hashCode="gkWX6TcnAk7dBy" int2:id="8DueUmie">
      <int2:state int2:value="Rejected" int2:type="LegacyProofing"/>
    </int2:textHash>
    <int2:bookmark int2:bookmarkName="_Int_AdlKaEwl" int2:invalidationBookmarkName="" int2:hashCode="P1tB1n96quy5Ly" int2:id="iE9rDaj1">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DBC"/>
    <w:rsid w:val="000012D9"/>
    <w:rsid w:val="0000368C"/>
    <w:rsid w:val="00003984"/>
    <w:rsid w:val="00007002"/>
    <w:rsid w:val="00007F40"/>
    <w:rsid w:val="000101CF"/>
    <w:rsid w:val="000112BE"/>
    <w:rsid w:val="00011A6F"/>
    <w:rsid w:val="0001310F"/>
    <w:rsid w:val="000131E3"/>
    <w:rsid w:val="00013587"/>
    <w:rsid w:val="00015A7A"/>
    <w:rsid w:val="0001625E"/>
    <w:rsid w:val="00020302"/>
    <w:rsid w:val="0002180F"/>
    <w:rsid w:val="00021995"/>
    <w:rsid w:val="000245D3"/>
    <w:rsid w:val="000263AD"/>
    <w:rsid w:val="00026EA6"/>
    <w:rsid w:val="00027CA3"/>
    <w:rsid w:val="00027D8F"/>
    <w:rsid w:val="00030501"/>
    <w:rsid w:val="00035B3F"/>
    <w:rsid w:val="00037477"/>
    <w:rsid w:val="000427F2"/>
    <w:rsid w:val="000437BE"/>
    <w:rsid w:val="00044FDC"/>
    <w:rsid w:val="00045351"/>
    <w:rsid w:val="00047D93"/>
    <w:rsid w:val="00047E67"/>
    <w:rsid w:val="00047F42"/>
    <w:rsid w:val="00053D61"/>
    <w:rsid w:val="00054AE7"/>
    <w:rsid w:val="00060C9A"/>
    <w:rsid w:val="000620B9"/>
    <w:rsid w:val="0006253C"/>
    <w:rsid w:val="0006317F"/>
    <w:rsid w:val="000649BE"/>
    <w:rsid w:val="00065648"/>
    <w:rsid w:val="0006678C"/>
    <w:rsid w:val="00066AB3"/>
    <w:rsid w:val="00067D67"/>
    <w:rsid w:val="00073F25"/>
    <w:rsid w:val="00074EE2"/>
    <w:rsid w:val="000818CE"/>
    <w:rsid w:val="00082333"/>
    <w:rsid w:val="000875FF"/>
    <w:rsid w:val="00096FCA"/>
    <w:rsid w:val="000A0364"/>
    <w:rsid w:val="000A0A75"/>
    <w:rsid w:val="000A1B9F"/>
    <w:rsid w:val="000A1E12"/>
    <w:rsid w:val="000A4A4C"/>
    <w:rsid w:val="000A53B7"/>
    <w:rsid w:val="000A6E86"/>
    <w:rsid w:val="000B006A"/>
    <w:rsid w:val="000B02B6"/>
    <w:rsid w:val="000B4992"/>
    <w:rsid w:val="000B4993"/>
    <w:rsid w:val="000B540C"/>
    <w:rsid w:val="000B5B8C"/>
    <w:rsid w:val="000B5DDD"/>
    <w:rsid w:val="000C0957"/>
    <w:rsid w:val="000C193F"/>
    <w:rsid w:val="000C319F"/>
    <w:rsid w:val="000C36F3"/>
    <w:rsid w:val="000C51FC"/>
    <w:rsid w:val="000C5739"/>
    <w:rsid w:val="000C578B"/>
    <w:rsid w:val="000C6097"/>
    <w:rsid w:val="000D11A6"/>
    <w:rsid w:val="000D13D8"/>
    <w:rsid w:val="000D16C1"/>
    <w:rsid w:val="000D3024"/>
    <w:rsid w:val="000D31DC"/>
    <w:rsid w:val="000D327D"/>
    <w:rsid w:val="000D3FA1"/>
    <w:rsid w:val="000D43B5"/>
    <w:rsid w:val="000D53B5"/>
    <w:rsid w:val="000D59B0"/>
    <w:rsid w:val="000D71C2"/>
    <w:rsid w:val="000E0903"/>
    <w:rsid w:val="000E1F90"/>
    <w:rsid w:val="000E26D9"/>
    <w:rsid w:val="000E3968"/>
    <w:rsid w:val="000E487C"/>
    <w:rsid w:val="000E48FC"/>
    <w:rsid w:val="000E5807"/>
    <w:rsid w:val="000E61CB"/>
    <w:rsid w:val="000E6A40"/>
    <w:rsid w:val="000E6A7B"/>
    <w:rsid w:val="000E6C8B"/>
    <w:rsid w:val="000E7D52"/>
    <w:rsid w:val="000F450C"/>
    <w:rsid w:val="00100A62"/>
    <w:rsid w:val="00100F69"/>
    <w:rsid w:val="00105406"/>
    <w:rsid w:val="00105D46"/>
    <w:rsid w:val="001069EA"/>
    <w:rsid w:val="0011083C"/>
    <w:rsid w:val="00111012"/>
    <w:rsid w:val="00111463"/>
    <w:rsid w:val="00111E40"/>
    <w:rsid w:val="00112175"/>
    <w:rsid w:val="00114749"/>
    <w:rsid w:val="00115C6C"/>
    <w:rsid w:val="00116340"/>
    <w:rsid w:val="00117A93"/>
    <w:rsid w:val="00120C20"/>
    <w:rsid w:val="001217FF"/>
    <w:rsid w:val="00121A29"/>
    <w:rsid w:val="00123CE3"/>
    <w:rsid w:val="00124BAF"/>
    <w:rsid w:val="00125466"/>
    <w:rsid w:val="00127BAA"/>
    <w:rsid w:val="00127FE5"/>
    <w:rsid w:val="00130BA9"/>
    <w:rsid w:val="00131B92"/>
    <w:rsid w:val="00133031"/>
    <w:rsid w:val="00133533"/>
    <w:rsid w:val="0013365A"/>
    <w:rsid w:val="00143F7A"/>
    <w:rsid w:val="00144F72"/>
    <w:rsid w:val="00146DC5"/>
    <w:rsid w:val="00147D4C"/>
    <w:rsid w:val="00150716"/>
    <w:rsid w:val="00150746"/>
    <w:rsid w:val="00152B65"/>
    <w:rsid w:val="00152CA6"/>
    <w:rsid w:val="00154B4D"/>
    <w:rsid w:val="00154D79"/>
    <w:rsid w:val="00154FC0"/>
    <w:rsid w:val="00155276"/>
    <w:rsid w:val="0015542C"/>
    <w:rsid w:val="00157599"/>
    <w:rsid w:val="001648D6"/>
    <w:rsid w:val="001672C2"/>
    <w:rsid w:val="00171922"/>
    <w:rsid w:val="00176D3B"/>
    <w:rsid w:val="0017730E"/>
    <w:rsid w:val="001778C3"/>
    <w:rsid w:val="00180767"/>
    <w:rsid w:val="001816A6"/>
    <w:rsid w:val="00186F05"/>
    <w:rsid w:val="00187DAE"/>
    <w:rsid w:val="0019195E"/>
    <w:rsid w:val="00191A21"/>
    <w:rsid w:val="00192B1E"/>
    <w:rsid w:val="00192DE0"/>
    <w:rsid w:val="00196424"/>
    <w:rsid w:val="00196E52"/>
    <w:rsid w:val="001A1CFF"/>
    <w:rsid w:val="001A3453"/>
    <w:rsid w:val="001A7B7A"/>
    <w:rsid w:val="001B2501"/>
    <w:rsid w:val="001B2657"/>
    <w:rsid w:val="001B37F8"/>
    <w:rsid w:val="001B6197"/>
    <w:rsid w:val="001C2928"/>
    <w:rsid w:val="001C4A25"/>
    <w:rsid w:val="001C6FA4"/>
    <w:rsid w:val="001C7129"/>
    <w:rsid w:val="001C7B82"/>
    <w:rsid w:val="001D1249"/>
    <w:rsid w:val="001D2EBE"/>
    <w:rsid w:val="001D35F7"/>
    <w:rsid w:val="001D7C51"/>
    <w:rsid w:val="001E1570"/>
    <w:rsid w:val="001E1A17"/>
    <w:rsid w:val="001E1D22"/>
    <w:rsid w:val="001E45D9"/>
    <w:rsid w:val="001E5EA9"/>
    <w:rsid w:val="001F0C2C"/>
    <w:rsid w:val="001F3523"/>
    <w:rsid w:val="001F362F"/>
    <w:rsid w:val="001F496A"/>
    <w:rsid w:val="001F6700"/>
    <w:rsid w:val="001F7809"/>
    <w:rsid w:val="001F7EB0"/>
    <w:rsid w:val="002002D8"/>
    <w:rsid w:val="002011F0"/>
    <w:rsid w:val="00201454"/>
    <w:rsid w:val="002015AD"/>
    <w:rsid w:val="00204C39"/>
    <w:rsid w:val="00204D6F"/>
    <w:rsid w:val="002052EC"/>
    <w:rsid w:val="002052ED"/>
    <w:rsid w:val="00205947"/>
    <w:rsid w:val="00206FB5"/>
    <w:rsid w:val="00207769"/>
    <w:rsid w:val="00210CFA"/>
    <w:rsid w:val="00211007"/>
    <w:rsid w:val="00213D44"/>
    <w:rsid w:val="00215DE5"/>
    <w:rsid w:val="002166AB"/>
    <w:rsid w:val="002172C3"/>
    <w:rsid w:val="00220982"/>
    <w:rsid w:val="002214C8"/>
    <w:rsid w:val="00221980"/>
    <w:rsid w:val="002229F0"/>
    <w:rsid w:val="002231ED"/>
    <w:rsid w:val="002241FA"/>
    <w:rsid w:val="002250BE"/>
    <w:rsid w:val="00226845"/>
    <w:rsid w:val="00226DF9"/>
    <w:rsid w:val="002307A9"/>
    <w:rsid w:val="002335F3"/>
    <w:rsid w:val="00241AF9"/>
    <w:rsid w:val="00241ED1"/>
    <w:rsid w:val="00242041"/>
    <w:rsid w:val="002443B6"/>
    <w:rsid w:val="00244B6A"/>
    <w:rsid w:val="00247F74"/>
    <w:rsid w:val="0025099E"/>
    <w:rsid w:val="002511D5"/>
    <w:rsid w:val="00251887"/>
    <w:rsid w:val="002533BB"/>
    <w:rsid w:val="002534CE"/>
    <w:rsid w:val="0025662C"/>
    <w:rsid w:val="00260243"/>
    <w:rsid w:val="0026091A"/>
    <w:rsid w:val="002623D6"/>
    <w:rsid w:val="00263099"/>
    <w:rsid w:val="0026365B"/>
    <w:rsid w:val="002638BA"/>
    <w:rsid w:val="00265840"/>
    <w:rsid w:val="00265EC1"/>
    <w:rsid w:val="00266C56"/>
    <w:rsid w:val="002705E2"/>
    <w:rsid w:val="00270CA4"/>
    <w:rsid w:val="00271831"/>
    <w:rsid w:val="00271DEF"/>
    <w:rsid w:val="002728AC"/>
    <w:rsid w:val="00272FB3"/>
    <w:rsid w:val="00273990"/>
    <w:rsid w:val="00274142"/>
    <w:rsid w:val="002742E9"/>
    <w:rsid w:val="0027458B"/>
    <w:rsid w:val="002746AE"/>
    <w:rsid w:val="002756B0"/>
    <w:rsid w:val="00275F0D"/>
    <w:rsid w:val="002770CD"/>
    <w:rsid w:val="00280792"/>
    <w:rsid w:val="002816F3"/>
    <w:rsid w:val="002817F0"/>
    <w:rsid w:val="00281A70"/>
    <w:rsid w:val="00282388"/>
    <w:rsid w:val="00282FD6"/>
    <w:rsid w:val="00284B24"/>
    <w:rsid w:val="00286478"/>
    <w:rsid w:val="00286A6A"/>
    <w:rsid w:val="00292332"/>
    <w:rsid w:val="002925CC"/>
    <w:rsid w:val="00295425"/>
    <w:rsid w:val="0029556F"/>
    <w:rsid w:val="00296FDF"/>
    <w:rsid w:val="00297DB2"/>
    <w:rsid w:val="002A094A"/>
    <w:rsid w:val="002A12E6"/>
    <w:rsid w:val="002A26C2"/>
    <w:rsid w:val="002A463C"/>
    <w:rsid w:val="002A5633"/>
    <w:rsid w:val="002A5E05"/>
    <w:rsid w:val="002A65A7"/>
    <w:rsid w:val="002B0087"/>
    <w:rsid w:val="002B1B39"/>
    <w:rsid w:val="002B2C1E"/>
    <w:rsid w:val="002B5021"/>
    <w:rsid w:val="002B64A4"/>
    <w:rsid w:val="002B6555"/>
    <w:rsid w:val="002B6EC0"/>
    <w:rsid w:val="002B7854"/>
    <w:rsid w:val="002C0655"/>
    <w:rsid w:val="002C5870"/>
    <w:rsid w:val="002C69EB"/>
    <w:rsid w:val="002C7102"/>
    <w:rsid w:val="002C794C"/>
    <w:rsid w:val="002D25D7"/>
    <w:rsid w:val="002D27B2"/>
    <w:rsid w:val="002D2D8C"/>
    <w:rsid w:val="002E217F"/>
    <w:rsid w:val="002E3CA6"/>
    <w:rsid w:val="002E4821"/>
    <w:rsid w:val="002E56E6"/>
    <w:rsid w:val="002E759E"/>
    <w:rsid w:val="002F0A7F"/>
    <w:rsid w:val="003001C1"/>
    <w:rsid w:val="00300F85"/>
    <w:rsid w:val="00302046"/>
    <w:rsid w:val="00302CB3"/>
    <w:rsid w:val="003033FB"/>
    <w:rsid w:val="00303845"/>
    <w:rsid w:val="003051DC"/>
    <w:rsid w:val="00305A16"/>
    <w:rsid w:val="0030668B"/>
    <w:rsid w:val="00307DF6"/>
    <w:rsid w:val="003122D2"/>
    <w:rsid w:val="003125EE"/>
    <w:rsid w:val="00313320"/>
    <w:rsid w:val="003158A9"/>
    <w:rsid w:val="00315FC9"/>
    <w:rsid w:val="00320BDC"/>
    <w:rsid w:val="00324D00"/>
    <w:rsid w:val="00331772"/>
    <w:rsid w:val="00332A91"/>
    <w:rsid w:val="003345AB"/>
    <w:rsid w:val="00335101"/>
    <w:rsid w:val="00335461"/>
    <w:rsid w:val="00337962"/>
    <w:rsid w:val="00337A1C"/>
    <w:rsid w:val="00342CFE"/>
    <w:rsid w:val="00342D18"/>
    <w:rsid w:val="003454D4"/>
    <w:rsid w:val="003474F7"/>
    <w:rsid w:val="00350AA2"/>
    <w:rsid w:val="00350DF1"/>
    <w:rsid w:val="00351815"/>
    <w:rsid w:val="00352716"/>
    <w:rsid w:val="0035345D"/>
    <w:rsid w:val="00354A67"/>
    <w:rsid w:val="00355F92"/>
    <w:rsid w:val="00363CE6"/>
    <w:rsid w:val="0036550B"/>
    <w:rsid w:val="00370041"/>
    <w:rsid w:val="003705DB"/>
    <w:rsid w:val="0037106D"/>
    <w:rsid w:val="00374B49"/>
    <w:rsid w:val="00382E46"/>
    <w:rsid w:val="0038330E"/>
    <w:rsid w:val="00386252"/>
    <w:rsid w:val="00393D44"/>
    <w:rsid w:val="0039574A"/>
    <w:rsid w:val="00396368"/>
    <w:rsid w:val="003972D4"/>
    <w:rsid w:val="003A0EF7"/>
    <w:rsid w:val="003A2C11"/>
    <w:rsid w:val="003A675F"/>
    <w:rsid w:val="003B5BD7"/>
    <w:rsid w:val="003C13F7"/>
    <w:rsid w:val="003C41AF"/>
    <w:rsid w:val="003C6332"/>
    <w:rsid w:val="003C7063"/>
    <w:rsid w:val="003D383E"/>
    <w:rsid w:val="003D3FAC"/>
    <w:rsid w:val="003E16D8"/>
    <w:rsid w:val="003E25F0"/>
    <w:rsid w:val="003E2DF4"/>
    <w:rsid w:val="003E33E3"/>
    <w:rsid w:val="003E3F98"/>
    <w:rsid w:val="003E480C"/>
    <w:rsid w:val="003E571D"/>
    <w:rsid w:val="003F4C74"/>
    <w:rsid w:val="003F4E20"/>
    <w:rsid w:val="003F6A0C"/>
    <w:rsid w:val="00402BEC"/>
    <w:rsid w:val="00406E8F"/>
    <w:rsid w:val="00407B85"/>
    <w:rsid w:val="00410628"/>
    <w:rsid w:val="004142A7"/>
    <w:rsid w:val="00414742"/>
    <w:rsid w:val="00414FE4"/>
    <w:rsid w:val="004160D6"/>
    <w:rsid w:val="00417CF1"/>
    <w:rsid w:val="00422DF1"/>
    <w:rsid w:val="0042306E"/>
    <w:rsid w:val="00423B33"/>
    <w:rsid w:val="00425F1E"/>
    <w:rsid w:val="00426AA4"/>
    <w:rsid w:val="00430293"/>
    <w:rsid w:val="00430C5F"/>
    <w:rsid w:val="00432880"/>
    <w:rsid w:val="00432D78"/>
    <w:rsid w:val="0043357C"/>
    <w:rsid w:val="004336C0"/>
    <w:rsid w:val="00433A05"/>
    <w:rsid w:val="00435D4F"/>
    <w:rsid w:val="00435F1A"/>
    <w:rsid w:val="00435F8B"/>
    <w:rsid w:val="00437857"/>
    <w:rsid w:val="0044133A"/>
    <w:rsid w:val="00442749"/>
    <w:rsid w:val="004429A5"/>
    <w:rsid w:val="004429BF"/>
    <w:rsid w:val="00442F83"/>
    <w:rsid w:val="004438DA"/>
    <w:rsid w:val="0044492C"/>
    <w:rsid w:val="004503D5"/>
    <w:rsid w:val="004530ED"/>
    <w:rsid w:val="0045703E"/>
    <w:rsid w:val="004603A1"/>
    <w:rsid w:val="0046468B"/>
    <w:rsid w:val="0046487B"/>
    <w:rsid w:val="00465AAB"/>
    <w:rsid w:val="00466285"/>
    <w:rsid w:val="00467840"/>
    <w:rsid w:val="00471734"/>
    <w:rsid w:val="00472D47"/>
    <w:rsid w:val="0047508F"/>
    <w:rsid w:val="00476DAC"/>
    <w:rsid w:val="00481301"/>
    <w:rsid w:val="00481F43"/>
    <w:rsid w:val="00482CE2"/>
    <w:rsid w:val="00486363"/>
    <w:rsid w:val="00486D18"/>
    <w:rsid w:val="004875F0"/>
    <w:rsid w:val="00487F12"/>
    <w:rsid w:val="004911F1"/>
    <w:rsid w:val="00491397"/>
    <w:rsid w:val="0049180E"/>
    <w:rsid w:val="00492E5B"/>
    <w:rsid w:val="004932AB"/>
    <w:rsid w:val="00495484"/>
    <w:rsid w:val="00495930"/>
    <w:rsid w:val="00497F74"/>
    <w:rsid w:val="004A269C"/>
    <w:rsid w:val="004A552F"/>
    <w:rsid w:val="004A6396"/>
    <w:rsid w:val="004B086C"/>
    <w:rsid w:val="004B08AD"/>
    <w:rsid w:val="004B4527"/>
    <w:rsid w:val="004B5C09"/>
    <w:rsid w:val="004B7AF4"/>
    <w:rsid w:val="004C1BF0"/>
    <w:rsid w:val="004C2151"/>
    <w:rsid w:val="004C3A66"/>
    <w:rsid w:val="004C3E9A"/>
    <w:rsid w:val="004C4FC7"/>
    <w:rsid w:val="004C5758"/>
    <w:rsid w:val="004C6C57"/>
    <w:rsid w:val="004D0107"/>
    <w:rsid w:val="004D08FB"/>
    <w:rsid w:val="004D0C6E"/>
    <w:rsid w:val="004D1ABD"/>
    <w:rsid w:val="004D79BC"/>
    <w:rsid w:val="004E08C7"/>
    <w:rsid w:val="004E16B6"/>
    <w:rsid w:val="004F0942"/>
    <w:rsid w:val="004F151F"/>
    <w:rsid w:val="004F1EA6"/>
    <w:rsid w:val="004F22DD"/>
    <w:rsid w:val="004F2A8E"/>
    <w:rsid w:val="004F524A"/>
    <w:rsid w:val="004F62CF"/>
    <w:rsid w:val="0050055D"/>
    <w:rsid w:val="00500EBB"/>
    <w:rsid w:val="005033A2"/>
    <w:rsid w:val="005039D0"/>
    <w:rsid w:val="005067B8"/>
    <w:rsid w:val="0051010D"/>
    <w:rsid w:val="00511C98"/>
    <w:rsid w:val="0051293C"/>
    <w:rsid w:val="00513A64"/>
    <w:rsid w:val="00514B45"/>
    <w:rsid w:val="00517D67"/>
    <w:rsid w:val="00520652"/>
    <w:rsid w:val="0052133B"/>
    <w:rsid w:val="0052141F"/>
    <w:rsid w:val="00522B7A"/>
    <w:rsid w:val="005252B0"/>
    <w:rsid w:val="00531E69"/>
    <w:rsid w:val="00532BD5"/>
    <w:rsid w:val="00532DBC"/>
    <w:rsid w:val="00534462"/>
    <w:rsid w:val="005349B4"/>
    <w:rsid w:val="0053590B"/>
    <w:rsid w:val="00536360"/>
    <w:rsid w:val="00541A2A"/>
    <w:rsid w:val="00542379"/>
    <w:rsid w:val="0054433F"/>
    <w:rsid w:val="00545291"/>
    <w:rsid w:val="00546DAD"/>
    <w:rsid w:val="00546E09"/>
    <w:rsid w:val="005500C9"/>
    <w:rsid w:val="00552549"/>
    <w:rsid w:val="00554C91"/>
    <w:rsid w:val="00555953"/>
    <w:rsid w:val="00555FD9"/>
    <w:rsid w:val="0055614F"/>
    <w:rsid w:val="0055665A"/>
    <w:rsid w:val="00561270"/>
    <w:rsid w:val="00561778"/>
    <w:rsid w:val="00563207"/>
    <w:rsid w:val="005636FD"/>
    <w:rsid w:val="005639CD"/>
    <w:rsid w:val="0056465C"/>
    <w:rsid w:val="00564E12"/>
    <w:rsid w:val="00567EF1"/>
    <w:rsid w:val="00573046"/>
    <w:rsid w:val="0057379B"/>
    <w:rsid w:val="00574E63"/>
    <w:rsid w:val="005767C7"/>
    <w:rsid w:val="00580DC3"/>
    <w:rsid w:val="00580EFB"/>
    <w:rsid w:val="005817A9"/>
    <w:rsid w:val="005827CB"/>
    <w:rsid w:val="00584F66"/>
    <w:rsid w:val="0058540F"/>
    <w:rsid w:val="00585B48"/>
    <w:rsid w:val="00586350"/>
    <w:rsid w:val="00592119"/>
    <w:rsid w:val="005939F1"/>
    <w:rsid w:val="005949A2"/>
    <w:rsid w:val="0059519A"/>
    <w:rsid w:val="005959F3"/>
    <w:rsid w:val="00596123"/>
    <w:rsid w:val="005961CD"/>
    <w:rsid w:val="00596850"/>
    <w:rsid w:val="00597110"/>
    <w:rsid w:val="00597469"/>
    <w:rsid w:val="00597FE7"/>
    <w:rsid w:val="005A08A0"/>
    <w:rsid w:val="005A1CAF"/>
    <w:rsid w:val="005A29B3"/>
    <w:rsid w:val="005A38FE"/>
    <w:rsid w:val="005B245E"/>
    <w:rsid w:val="005B28F8"/>
    <w:rsid w:val="005B64E7"/>
    <w:rsid w:val="005B7711"/>
    <w:rsid w:val="005C31E8"/>
    <w:rsid w:val="005C5A94"/>
    <w:rsid w:val="005C5AEA"/>
    <w:rsid w:val="005C6218"/>
    <w:rsid w:val="005D03F8"/>
    <w:rsid w:val="005D1609"/>
    <w:rsid w:val="005D2161"/>
    <w:rsid w:val="005D27B2"/>
    <w:rsid w:val="005D2D7E"/>
    <w:rsid w:val="005D2F3F"/>
    <w:rsid w:val="005D4105"/>
    <w:rsid w:val="005D5C30"/>
    <w:rsid w:val="005E00C6"/>
    <w:rsid w:val="005E092B"/>
    <w:rsid w:val="005E4C6D"/>
    <w:rsid w:val="005E642E"/>
    <w:rsid w:val="005E793A"/>
    <w:rsid w:val="005E7E44"/>
    <w:rsid w:val="005F124D"/>
    <w:rsid w:val="005F2988"/>
    <w:rsid w:val="005F4F73"/>
    <w:rsid w:val="005F5ABD"/>
    <w:rsid w:val="005F6E13"/>
    <w:rsid w:val="005F7140"/>
    <w:rsid w:val="006015C6"/>
    <w:rsid w:val="00602B61"/>
    <w:rsid w:val="00603F48"/>
    <w:rsid w:val="00604530"/>
    <w:rsid w:val="00604C58"/>
    <w:rsid w:val="0060508D"/>
    <w:rsid w:val="00605B40"/>
    <w:rsid w:val="0060724A"/>
    <w:rsid w:val="00611C2E"/>
    <w:rsid w:val="00613E89"/>
    <w:rsid w:val="00616ED1"/>
    <w:rsid w:val="0062057E"/>
    <w:rsid w:val="00621E67"/>
    <w:rsid w:val="00622ED7"/>
    <w:rsid w:val="00624755"/>
    <w:rsid w:val="006260AC"/>
    <w:rsid w:val="00631D6E"/>
    <w:rsid w:val="00634389"/>
    <w:rsid w:val="00635864"/>
    <w:rsid w:val="00635E46"/>
    <w:rsid w:val="00637073"/>
    <w:rsid w:val="0064107A"/>
    <w:rsid w:val="006419C3"/>
    <w:rsid w:val="006426D3"/>
    <w:rsid w:val="00642D4A"/>
    <w:rsid w:val="00643B83"/>
    <w:rsid w:val="00645290"/>
    <w:rsid w:val="0064552D"/>
    <w:rsid w:val="006463BA"/>
    <w:rsid w:val="00650F85"/>
    <w:rsid w:val="00653454"/>
    <w:rsid w:val="006566BD"/>
    <w:rsid w:val="00657911"/>
    <w:rsid w:val="00657ACB"/>
    <w:rsid w:val="00660452"/>
    <w:rsid w:val="006616B0"/>
    <w:rsid w:val="00661764"/>
    <w:rsid w:val="00662F6A"/>
    <w:rsid w:val="0066377D"/>
    <w:rsid w:val="006675C9"/>
    <w:rsid w:val="00667C4C"/>
    <w:rsid w:val="0067084E"/>
    <w:rsid w:val="00670E57"/>
    <w:rsid w:val="00672B84"/>
    <w:rsid w:val="006734FE"/>
    <w:rsid w:val="00674C9F"/>
    <w:rsid w:val="00675CB5"/>
    <w:rsid w:val="006818CB"/>
    <w:rsid w:val="00682A3C"/>
    <w:rsid w:val="00685DFD"/>
    <w:rsid w:val="00687BC7"/>
    <w:rsid w:val="00690126"/>
    <w:rsid w:val="00691A46"/>
    <w:rsid w:val="006924EA"/>
    <w:rsid w:val="0069283C"/>
    <w:rsid w:val="00692F3F"/>
    <w:rsid w:val="00693EE4"/>
    <w:rsid w:val="0069425A"/>
    <w:rsid w:val="0069466D"/>
    <w:rsid w:val="006A183C"/>
    <w:rsid w:val="006A1C64"/>
    <w:rsid w:val="006A3C87"/>
    <w:rsid w:val="006A49A8"/>
    <w:rsid w:val="006A63F3"/>
    <w:rsid w:val="006A7051"/>
    <w:rsid w:val="006B056A"/>
    <w:rsid w:val="006B2F55"/>
    <w:rsid w:val="006B5861"/>
    <w:rsid w:val="006B5ED0"/>
    <w:rsid w:val="006C22DF"/>
    <w:rsid w:val="006C4809"/>
    <w:rsid w:val="006C7711"/>
    <w:rsid w:val="006D0793"/>
    <w:rsid w:val="006D1BDE"/>
    <w:rsid w:val="006D229C"/>
    <w:rsid w:val="006D50D3"/>
    <w:rsid w:val="006D57CD"/>
    <w:rsid w:val="006E2F2D"/>
    <w:rsid w:val="006E4AEB"/>
    <w:rsid w:val="006E5396"/>
    <w:rsid w:val="006E6635"/>
    <w:rsid w:val="006E7A62"/>
    <w:rsid w:val="006F028D"/>
    <w:rsid w:val="006F24C7"/>
    <w:rsid w:val="006F5D0A"/>
    <w:rsid w:val="006F6126"/>
    <w:rsid w:val="006F7BBE"/>
    <w:rsid w:val="006F7C08"/>
    <w:rsid w:val="00702905"/>
    <w:rsid w:val="00704B60"/>
    <w:rsid w:val="007050C8"/>
    <w:rsid w:val="007076FF"/>
    <w:rsid w:val="00711182"/>
    <w:rsid w:val="007134EF"/>
    <w:rsid w:val="00714BFA"/>
    <w:rsid w:val="0071591D"/>
    <w:rsid w:val="007163B9"/>
    <w:rsid w:val="00717329"/>
    <w:rsid w:val="00717604"/>
    <w:rsid w:val="0071790A"/>
    <w:rsid w:val="007203FD"/>
    <w:rsid w:val="00720F7E"/>
    <w:rsid w:val="00722CBB"/>
    <w:rsid w:val="00724B7F"/>
    <w:rsid w:val="00726E9E"/>
    <w:rsid w:val="00731D15"/>
    <w:rsid w:val="007325C3"/>
    <w:rsid w:val="00732C14"/>
    <w:rsid w:val="0073611D"/>
    <w:rsid w:val="00736845"/>
    <w:rsid w:val="00737A89"/>
    <w:rsid w:val="00740294"/>
    <w:rsid w:val="00742BD1"/>
    <w:rsid w:val="00742DCA"/>
    <w:rsid w:val="00744B55"/>
    <w:rsid w:val="00744CA3"/>
    <w:rsid w:val="007453FC"/>
    <w:rsid w:val="00745E9F"/>
    <w:rsid w:val="0074633C"/>
    <w:rsid w:val="00752F18"/>
    <w:rsid w:val="00755293"/>
    <w:rsid w:val="00755328"/>
    <w:rsid w:val="00755E83"/>
    <w:rsid w:val="00760546"/>
    <w:rsid w:val="00761CF7"/>
    <w:rsid w:val="00771903"/>
    <w:rsid w:val="00773334"/>
    <w:rsid w:val="007807FC"/>
    <w:rsid w:val="0078081C"/>
    <w:rsid w:val="00781325"/>
    <w:rsid w:val="007866D6"/>
    <w:rsid w:val="007878A6"/>
    <w:rsid w:val="00790464"/>
    <w:rsid w:val="00791421"/>
    <w:rsid w:val="0079344A"/>
    <w:rsid w:val="00793BE5"/>
    <w:rsid w:val="00794E94"/>
    <w:rsid w:val="007952A5"/>
    <w:rsid w:val="007A1316"/>
    <w:rsid w:val="007A249F"/>
    <w:rsid w:val="007A3D32"/>
    <w:rsid w:val="007A45F7"/>
    <w:rsid w:val="007A5324"/>
    <w:rsid w:val="007B0CDE"/>
    <w:rsid w:val="007B1245"/>
    <w:rsid w:val="007B1DB4"/>
    <w:rsid w:val="007B4B30"/>
    <w:rsid w:val="007BD0FE"/>
    <w:rsid w:val="007C03A6"/>
    <w:rsid w:val="007C1662"/>
    <w:rsid w:val="007C2F6D"/>
    <w:rsid w:val="007C78A6"/>
    <w:rsid w:val="007C7C23"/>
    <w:rsid w:val="007C7EAF"/>
    <w:rsid w:val="007D14C8"/>
    <w:rsid w:val="007D377B"/>
    <w:rsid w:val="007D5894"/>
    <w:rsid w:val="007D7378"/>
    <w:rsid w:val="007E085B"/>
    <w:rsid w:val="007E37E8"/>
    <w:rsid w:val="007E47D6"/>
    <w:rsid w:val="007E7BF7"/>
    <w:rsid w:val="007E7F0B"/>
    <w:rsid w:val="007F121D"/>
    <w:rsid w:val="007F14BD"/>
    <w:rsid w:val="007F37EC"/>
    <w:rsid w:val="007F5FFB"/>
    <w:rsid w:val="007F7305"/>
    <w:rsid w:val="00801259"/>
    <w:rsid w:val="00804EAC"/>
    <w:rsid w:val="00806641"/>
    <w:rsid w:val="00806EFD"/>
    <w:rsid w:val="00807947"/>
    <w:rsid w:val="00810DC0"/>
    <w:rsid w:val="00814B4B"/>
    <w:rsid w:val="00817DF9"/>
    <w:rsid w:val="00817F7A"/>
    <w:rsid w:val="008226C1"/>
    <w:rsid w:val="00825632"/>
    <w:rsid w:val="00827986"/>
    <w:rsid w:val="00830EF0"/>
    <w:rsid w:val="00831330"/>
    <w:rsid w:val="00832A61"/>
    <w:rsid w:val="00833210"/>
    <w:rsid w:val="00833EDC"/>
    <w:rsid w:val="00834777"/>
    <w:rsid w:val="00835B68"/>
    <w:rsid w:val="00836E6C"/>
    <w:rsid w:val="00840525"/>
    <w:rsid w:val="008412E5"/>
    <w:rsid w:val="008431EC"/>
    <w:rsid w:val="0084691C"/>
    <w:rsid w:val="00847AEC"/>
    <w:rsid w:val="008538D5"/>
    <w:rsid w:val="00854031"/>
    <w:rsid w:val="00854399"/>
    <w:rsid w:val="008552A3"/>
    <w:rsid w:val="00855C08"/>
    <w:rsid w:val="0085771D"/>
    <w:rsid w:val="00857963"/>
    <w:rsid w:val="00857AA4"/>
    <w:rsid w:val="00861F1A"/>
    <w:rsid w:val="00865A99"/>
    <w:rsid w:val="0086640E"/>
    <w:rsid w:val="008670A3"/>
    <w:rsid w:val="00867120"/>
    <w:rsid w:val="008677FA"/>
    <w:rsid w:val="00871463"/>
    <w:rsid w:val="008721E2"/>
    <w:rsid w:val="00872E52"/>
    <w:rsid w:val="008737A5"/>
    <w:rsid w:val="00877BE1"/>
    <w:rsid w:val="00887B6B"/>
    <w:rsid w:val="00890E79"/>
    <w:rsid w:val="00891602"/>
    <w:rsid w:val="00891752"/>
    <w:rsid w:val="00896E05"/>
    <w:rsid w:val="008A1EDA"/>
    <w:rsid w:val="008A2AF2"/>
    <w:rsid w:val="008A3310"/>
    <w:rsid w:val="008A5AC2"/>
    <w:rsid w:val="008A64A0"/>
    <w:rsid w:val="008B10F2"/>
    <w:rsid w:val="008B1208"/>
    <w:rsid w:val="008B411C"/>
    <w:rsid w:val="008B52A0"/>
    <w:rsid w:val="008B53CC"/>
    <w:rsid w:val="008B649D"/>
    <w:rsid w:val="008B654A"/>
    <w:rsid w:val="008B7611"/>
    <w:rsid w:val="008B7DC0"/>
    <w:rsid w:val="008B7DDA"/>
    <w:rsid w:val="008B7EF6"/>
    <w:rsid w:val="008C1063"/>
    <w:rsid w:val="008C3B55"/>
    <w:rsid w:val="008C491C"/>
    <w:rsid w:val="008D0D86"/>
    <w:rsid w:val="008D2B8B"/>
    <w:rsid w:val="008D487F"/>
    <w:rsid w:val="008D48E1"/>
    <w:rsid w:val="008D56AC"/>
    <w:rsid w:val="008D6C18"/>
    <w:rsid w:val="008D7A32"/>
    <w:rsid w:val="008E26A5"/>
    <w:rsid w:val="008E4152"/>
    <w:rsid w:val="008E49BF"/>
    <w:rsid w:val="008E53F8"/>
    <w:rsid w:val="008F41C5"/>
    <w:rsid w:val="008F45AB"/>
    <w:rsid w:val="008F7A5D"/>
    <w:rsid w:val="00900FA8"/>
    <w:rsid w:val="00901418"/>
    <w:rsid w:val="00901F89"/>
    <w:rsid w:val="00901FD4"/>
    <w:rsid w:val="00903685"/>
    <w:rsid w:val="009045DA"/>
    <w:rsid w:val="0090461F"/>
    <w:rsid w:val="009112B2"/>
    <w:rsid w:val="009125E4"/>
    <w:rsid w:val="009129E5"/>
    <w:rsid w:val="0091682C"/>
    <w:rsid w:val="00917D34"/>
    <w:rsid w:val="009221FB"/>
    <w:rsid w:val="009229FB"/>
    <w:rsid w:val="00925152"/>
    <w:rsid w:val="00925696"/>
    <w:rsid w:val="00925CF8"/>
    <w:rsid w:val="00926B60"/>
    <w:rsid w:val="00934A15"/>
    <w:rsid w:val="00934ACF"/>
    <w:rsid w:val="00936240"/>
    <w:rsid w:val="0093655E"/>
    <w:rsid w:val="00936AE9"/>
    <w:rsid w:val="009407CE"/>
    <w:rsid w:val="00941510"/>
    <w:rsid w:val="00945778"/>
    <w:rsid w:val="00946463"/>
    <w:rsid w:val="0094701D"/>
    <w:rsid w:val="00947D75"/>
    <w:rsid w:val="00947EE5"/>
    <w:rsid w:val="0095127B"/>
    <w:rsid w:val="00955A6E"/>
    <w:rsid w:val="0096121C"/>
    <w:rsid w:val="00961FAF"/>
    <w:rsid w:val="00963CCC"/>
    <w:rsid w:val="00965444"/>
    <w:rsid w:val="00970871"/>
    <w:rsid w:val="00971468"/>
    <w:rsid w:val="00972D4E"/>
    <w:rsid w:val="00973881"/>
    <w:rsid w:val="00973DFD"/>
    <w:rsid w:val="00974D10"/>
    <w:rsid w:val="00975ABB"/>
    <w:rsid w:val="009814D3"/>
    <w:rsid w:val="009926C9"/>
    <w:rsid w:val="0099304F"/>
    <w:rsid w:val="00994070"/>
    <w:rsid w:val="00996A1A"/>
    <w:rsid w:val="00996C16"/>
    <w:rsid w:val="009A1CFD"/>
    <w:rsid w:val="009A2647"/>
    <w:rsid w:val="009A2ED2"/>
    <w:rsid w:val="009A36D7"/>
    <w:rsid w:val="009A394B"/>
    <w:rsid w:val="009A3DDF"/>
    <w:rsid w:val="009A4CE3"/>
    <w:rsid w:val="009A6006"/>
    <w:rsid w:val="009B0611"/>
    <w:rsid w:val="009B2ADC"/>
    <w:rsid w:val="009B2EAC"/>
    <w:rsid w:val="009B4449"/>
    <w:rsid w:val="009B47F3"/>
    <w:rsid w:val="009B7C89"/>
    <w:rsid w:val="009C0CAC"/>
    <w:rsid w:val="009C4394"/>
    <w:rsid w:val="009C69E1"/>
    <w:rsid w:val="009C7374"/>
    <w:rsid w:val="009D01A7"/>
    <w:rsid w:val="009D12B8"/>
    <w:rsid w:val="009D2CA0"/>
    <w:rsid w:val="009D3E37"/>
    <w:rsid w:val="009D4F29"/>
    <w:rsid w:val="009E0E68"/>
    <w:rsid w:val="009E27D1"/>
    <w:rsid w:val="009E4CE6"/>
    <w:rsid w:val="009F1B13"/>
    <w:rsid w:val="009F305D"/>
    <w:rsid w:val="009F3067"/>
    <w:rsid w:val="009F3A35"/>
    <w:rsid w:val="009F3B2C"/>
    <w:rsid w:val="009F498C"/>
    <w:rsid w:val="009F4A23"/>
    <w:rsid w:val="009F5573"/>
    <w:rsid w:val="009F655C"/>
    <w:rsid w:val="009F6E36"/>
    <w:rsid w:val="009F7F09"/>
    <w:rsid w:val="00A020EF"/>
    <w:rsid w:val="00A03B78"/>
    <w:rsid w:val="00A06A30"/>
    <w:rsid w:val="00A07C71"/>
    <w:rsid w:val="00A10339"/>
    <w:rsid w:val="00A12462"/>
    <w:rsid w:val="00A153CF"/>
    <w:rsid w:val="00A16466"/>
    <w:rsid w:val="00A16D7F"/>
    <w:rsid w:val="00A17DE0"/>
    <w:rsid w:val="00A20863"/>
    <w:rsid w:val="00A223A9"/>
    <w:rsid w:val="00A225EB"/>
    <w:rsid w:val="00A25644"/>
    <w:rsid w:val="00A25A39"/>
    <w:rsid w:val="00A27721"/>
    <w:rsid w:val="00A332AB"/>
    <w:rsid w:val="00A376A1"/>
    <w:rsid w:val="00A3791D"/>
    <w:rsid w:val="00A37D7B"/>
    <w:rsid w:val="00A37FBC"/>
    <w:rsid w:val="00A4077D"/>
    <w:rsid w:val="00A429E1"/>
    <w:rsid w:val="00A44758"/>
    <w:rsid w:val="00A46235"/>
    <w:rsid w:val="00A463C2"/>
    <w:rsid w:val="00A512CD"/>
    <w:rsid w:val="00A52620"/>
    <w:rsid w:val="00A52989"/>
    <w:rsid w:val="00A547D2"/>
    <w:rsid w:val="00A54CBC"/>
    <w:rsid w:val="00A54FF7"/>
    <w:rsid w:val="00A61178"/>
    <w:rsid w:val="00A64DA5"/>
    <w:rsid w:val="00A64F5B"/>
    <w:rsid w:val="00A670CF"/>
    <w:rsid w:val="00A67732"/>
    <w:rsid w:val="00A70484"/>
    <w:rsid w:val="00A7283C"/>
    <w:rsid w:val="00A72ACB"/>
    <w:rsid w:val="00A7345D"/>
    <w:rsid w:val="00A73F61"/>
    <w:rsid w:val="00A74912"/>
    <w:rsid w:val="00A759ED"/>
    <w:rsid w:val="00A767C8"/>
    <w:rsid w:val="00A778DB"/>
    <w:rsid w:val="00A80FD5"/>
    <w:rsid w:val="00A821A1"/>
    <w:rsid w:val="00A82C5E"/>
    <w:rsid w:val="00A85EDC"/>
    <w:rsid w:val="00A86466"/>
    <w:rsid w:val="00A86738"/>
    <w:rsid w:val="00A86A99"/>
    <w:rsid w:val="00A94056"/>
    <w:rsid w:val="00A974BE"/>
    <w:rsid w:val="00AA02FA"/>
    <w:rsid w:val="00AA0C85"/>
    <w:rsid w:val="00AA0CC3"/>
    <w:rsid w:val="00AA159E"/>
    <w:rsid w:val="00AA35DA"/>
    <w:rsid w:val="00AA4883"/>
    <w:rsid w:val="00AA6E78"/>
    <w:rsid w:val="00AA76E8"/>
    <w:rsid w:val="00AA7A33"/>
    <w:rsid w:val="00AB1A5C"/>
    <w:rsid w:val="00AB2959"/>
    <w:rsid w:val="00AB36CC"/>
    <w:rsid w:val="00AB42E0"/>
    <w:rsid w:val="00AB6112"/>
    <w:rsid w:val="00AC03AC"/>
    <w:rsid w:val="00AC0CDC"/>
    <w:rsid w:val="00AC11DE"/>
    <w:rsid w:val="00AC5F82"/>
    <w:rsid w:val="00AC7B2C"/>
    <w:rsid w:val="00AD0898"/>
    <w:rsid w:val="00AD29EF"/>
    <w:rsid w:val="00AD6352"/>
    <w:rsid w:val="00AD7547"/>
    <w:rsid w:val="00AE037B"/>
    <w:rsid w:val="00AE09F1"/>
    <w:rsid w:val="00AE0E2E"/>
    <w:rsid w:val="00AE294F"/>
    <w:rsid w:val="00AE312F"/>
    <w:rsid w:val="00AE3A5A"/>
    <w:rsid w:val="00AE5317"/>
    <w:rsid w:val="00AE60AE"/>
    <w:rsid w:val="00AF2A4C"/>
    <w:rsid w:val="00AF43B2"/>
    <w:rsid w:val="00AF71CA"/>
    <w:rsid w:val="00AF7599"/>
    <w:rsid w:val="00AF7B9D"/>
    <w:rsid w:val="00B02B69"/>
    <w:rsid w:val="00B040DF"/>
    <w:rsid w:val="00B0563F"/>
    <w:rsid w:val="00B078EC"/>
    <w:rsid w:val="00B129E8"/>
    <w:rsid w:val="00B12A89"/>
    <w:rsid w:val="00B179B0"/>
    <w:rsid w:val="00B17F3F"/>
    <w:rsid w:val="00B242F7"/>
    <w:rsid w:val="00B25290"/>
    <w:rsid w:val="00B25589"/>
    <w:rsid w:val="00B26012"/>
    <w:rsid w:val="00B34E60"/>
    <w:rsid w:val="00B374EC"/>
    <w:rsid w:val="00B37ECD"/>
    <w:rsid w:val="00B4352E"/>
    <w:rsid w:val="00B44503"/>
    <w:rsid w:val="00B44CE1"/>
    <w:rsid w:val="00B46601"/>
    <w:rsid w:val="00B47047"/>
    <w:rsid w:val="00B47CE6"/>
    <w:rsid w:val="00B51897"/>
    <w:rsid w:val="00B52A2D"/>
    <w:rsid w:val="00B5340F"/>
    <w:rsid w:val="00B534D8"/>
    <w:rsid w:val="00B54592"/>
    <w:rsid w:val="00B54FA2"/>
    <w:rsid w:val="00B55643"/>
    <w:rsid w:val="00B57879"/>
    <w:rsid w:val="00B61E20"/>
    <w:rsid w:val="00B65305"/>
    <w:rsid w:val="00B6641F"/>
    <w:rsid w:val="00B666A9"/>
    <w:rsid w:val="00B66A17"/>
    <w:rsid w:val="00B67060"/>
    <w:rsid w:val="00B67376"/>
    <w:rsid w:val="00B71317"/>
    <w:rsid w:val="00B737A7"/>
    <w:rsid w:val="00B76F14"/>
    <w:rsid w:val="00B8065F"/>
    <w:rsid w:val="00B80709"/>
    <w:rsid w:val="00B82BAB"/>
    <w:rsid w:val="00B8383B"/>
    <w:rsid w:val="00B9042C"/>
    <w:rsid w:val="00B905C1"/>
    <w:rsid w:val="00B9073B"/>
    <w:rsid w:val="00B91049"/>
    <w:rsid w:val="00B91201"/>
    <w:rsid w:val="00B918B0"/>
    <w:rsid w:val="00B934AB"/>
    <w:rsid w:val="00B94C00"/>
    <w:rsid w:val="00B95608"/>
    <w:rsid w:val="00B96F98"/>
    <w:rsid w:val="00BA00B5"/>
    <w:rsid w:val="00BA0153"/>
    <w:rsid w:val="00BA3411"/>
    <w:rsid w:val="00BA3C05"/>
    <w:rsid w:val="00BA459D"/>
    <w:rsid w:val="00BA4D09"/>
    <w:rsid w:val="00BA7423"/>
    <w:rsid w:val="00BB0515"/>
    <w:rsid w:val="00BB08AC"/>
    <w:rsid w:val="00BB0E15"/>
    <w:rsid w:val="00BB4BA6"/>
    <w:rsid w:val="00BB5EF4"/>
    <w:rsid w:val="00BB7725"/>
    <w:rsid w:val="00BC04BE"/>
    <w:rsid w:val="00BC2831"/>
    <w:rsid w:val="00BC299F"/>
    <w:rsid w:val="00BC40D9"/>
    <w:rsid w:val="00BC4FFE"/>
    <w:rsid w:val="00BC651E"/>
    <w:rsid w:val="00BC7A00"/>
    <w:rsid w:val="00BD11AD"/>
    <w:rsid w:val="00BD3BCA"/>
    <w:rsid w:val="00BD486A"/>
    <w:rsid w:val="00BD7E90"/>
    <w:rsid w:val="00BD7EA7"/>
    <w:rsid w:val="00BE17E6"/>
    <w:rsid w:val="00BE3B89"/>
    <w:rsid w:val="00BF1206"/>
    <w:rsid w:val="00BF2737"/>
    <w:rsid w:val="00BF357B"/>
    <w:rsid w:val="00BF6F05"/>
    <w:rsid w:val="00C00438"/>
    <w:rsid w:val="00C0192A"/>
    <w:rsid w:val="00C02C2B"/>
    <w:rsid w:val="00C03C1E"/>
    <w:rsid w:val="00C04E91"/>
    <w:rsid w:val="00C0541C"/>
    <w:rsid w:val="00C10B1C"/>
    <w:rsid w:val="00C12100"/>
    <w:rsid w:val="00C13385"/>
    <w:rsid w:val="00C14818"/>
    <w:rsid w:val="00C148A8"/>
    <w:rsid w:val="00C1553D"/>
    <w:rsid w:val="00C159ED"/>
    <w:rsid w:val="00C1665F"/>
    <w:rsid w:val="00C17631"/>
    <w:rsid w:val="00C25385"/>
    <w:rsid w:val="00C258AA"/>
    <w:rsid w:val="00C27A2F"/>
    <w:rsid w:val="00C319EE"/>
    <w:rsid w:val="00C34886"/>
    <w:rsid w:val="00C3612E"/>
    <w:rsid w:val="00C37F0A"/>
    <w:rsid w:val="00C41ABF"/>
    <w:rsid w:val="00C4250B"/>
    <w:rsid w:val="00C4548E"/>
    <w:rsid w:val="00C460E3"/>
    <w:rsid w:val="00C46670"/>
    <w:rsid w:val="00C46E39"/>
    <w:rsid w:val="00C47E07"/>
    <w:rsid w:val="00C5368A"/>
    <w:rsid w:val="00C54B63"/>
    <w:rsid w:val="00C605A9"/>
    <w:rsid w:val="00C62AC6"/>
    <w:rsid w:val="00C63ADB"/>
    <w:rsid w:val="00C6410E"/>
    <w:rsid w:val="00C641A3"/>
    <w:rsid w:val="00C64B15"/>
    <w:rsid w:val="00C677AA"/>
    <w:rsid w:val="00C6784D"/>
    <w:rsid w:val="00C71749"/>
    <w:rsid w:val="00C71AD6"/>
    <w:rsid w:val="00C720CD"/>
    <w:rsid w:val="00C73306"/>
    <w:rsid w:val="00C73525"/>
    <w:rsid w:val="00C74481"/>
    <w:rsid w:val="00C7736B"/>
    <w:rsid w:val="00C80383"/>
    <w:rsid w:val="00C80A5D"/>
    <w:rsid w:val="00C822DC"/>
    <w:rsid w:val="00C828AA"/>
    <w:rsid w:val="00C83088"/>
    <w:rsid w:val="00C863D1"/>
    <w:rsid w:val="00C9079E"/>
    <w:rsid w:val="00C90FA7"/>
    <w:rsid w:val="00C9139C"/>
    <w:rsid w:val="00C95B39"/>
    <w:rsid w:val="00C96149"/>
    <w:rsid w:val="00C971B1"/>
    <w:rsid w:val="00C974D4"/>
    <w:rsid w:val="00CA0AE3"/>
    <w:rsid w:val="00CA151B"/>
    <w:rsid w:val="00CA1CF5"/>
    <w:rsid w:val="00CA2E47"/>
    <w:rsid w:val="00CA2F21"/>
    <w:rsid w:val="00CA55BD"/>
    <w:rsid w:val="00CA7807"/>
    <w:rsid w:val="00CA7AF9"/>
    <w:rsid w:val="00CA7D10"/>
    <w:rsid w:val="00CA7D74"/>
    <w:rsid w:val="00CB1201"/>
    <w:rsid w:val="00CB1F82"/>
    <w:rsid w:val="00CB2937"/>
    <w:rsid w:val="00CB3E9C"/>
    <w:rsid w:val="00CC07F1"/>
    <w:rsid w:val="00CC1CF0"/>
    <w:rsid w:val="00CC1E19"/>
    <w:rsid w:val="00CC2070"/>
    <w:rsid w:val="00CC7941"/>
    <w:rsid w:val="00CD1240"/>
    <w:rsid w:val="00CD13AD"/>
    <w:rsid w:val="00CD21D5"/>
    <w:rsid w:val="00CD3A9D"/>
    <w:rsid w:val="00CD3B57"/>
    <w:rsid w:val="00CD3D8B"/>
    <w:rsid w:val="00CD4CAE"/>
    <w:rsid w:val="00CD6A7C"/>
    <w:rsid w:val="00CE21DC"/>
    <w:rsid w:val="00CE43C3"/>
    <w:rsid w:val="00CE6EB5"/>
    <w:rsid w:val="00CE7DBB"/>
    <w:rsid w:val="00CF2517"/>
    <w:rsid w:val="00D045B8"/>
    <w:rsid w:val="00D04E53"/>
    <w:rsid w:val="00D06C07"/>
    <w:rsid w:val="00D10A41"/>
    <w:rsid w:val="00D10C82"/>
    <w:rsid w:val="00D12C41"/>
    <w:rsid w:val="00D150FC"/>
    <w:rsid w:val="00D16994"/>
    <w:rsid w:val="00D200BB"/>
    <w:rsid w:val="00D20634"/>
    <w:rsid w:val="00D20C85"/>
    <w:rsid w:val="00D22490"/>
    <w:rsid w:val="00D22EB1"/>
    <w:rsid w:val="00D245B5"/>
    <w:rsid w:val="00D247FB"/>
    <w:rsid w:val="00D24B94"/>
    <w:rsid w:val="00D303E0"/>
    <w:rsid w:val="00D30AD9"/>
    <w:rsid w:val="00D36787"/>
    <w:rsid w:val="00D367EF"/>
    <w:rsid w:val="00D37A3D"/>
    <w:rsid w:val="00D4246D"/>
    <w:rsid w:val="00D453C9"/>
    <w:rsid w:val="00D47F79"/>
    <w:rsid w:val="00D51BE5"/>
    <w:rsid w:val="00D54404"/>
    <w:rsid w:val="00D6389C"/>
    <w:rsid w:val="00D63E1E"/>
    <w:rsid w:val="00D64479"/>
    <w:rsid w:val="00D65CCA"/>
    <w:rsid w:val="00D65EC6"/>
    <w:rsid w:val="00D73550"/>
    <w:rsid w:val="00D7369C"/>
    <w:rsid w:val="00D74C02"/>
    <w:rsid w:val="00D75D20"/>
    <w:rsid w:val="00D77389"/>
    <w:rsid w:val="00D81093"/>
    <w:rsid w:val="00D8368B"/>
    <w:rsid w:val="00D84450"/>
    <w:rsid w:val="00D84848"/>
    <w:rsid w:val="00D85F89"/>
    <w:rsid w:val="00D87A6A"/>
    <w:rsid w:val="00D907FF"/>
    <w:rsid w:val="00D90D3D"/>
    <w:rsid w:val="00D911B3"/>
    <w:rsid w:val="00D9198F"/>
    <w:rsid w:val="00D9388C"/>
    <w:rsid w:val="00DA03CE"/>
    <w:rsid w:val="00DA0E2A"/>
    <w:rsid w:val="00DA2987"/>
    <w:rsid w:val="00DA2B25"/>
    <w:rsid w:val="00DA3CF9"/>
    <w:rsid w:val="00DA60CF"/>
    <w:rsid w:val="00DB4E16"/>
    <w:rsid w:val="00DB58BA"/>
    <w:rsid w:val="00DB5E76"/>
    <w:rsid w:val="00DB6F89"/>
    <w:rsid w:val="00DB703E"/>
    <w:rsid w:val="00DB7378"/>
    <w:rsid w:val="00DC12DF"/>
    <w:rsid w:val="00DC5299"/>
    <w:rsid w:val="00DC6227"/>
    <w:rsid w:val="00DC631B"/>
    <w:rsid w:val="00DC6A52"/>
    <w:rsid w:val="00DD1C53"/>
    <w:rsid w:val="00DD3A95"/>
    <w:rsid w:val="00DD5E1F"/>
    <w:rsid w:val="00DD6DA9"/>
    <w:rsid w:val="00DE1082"/>
    <w:rsid w:val="00DE29EC"/>
    <w:rsid w:val="00DE7300"/>
    <w:rsid w:val="00DF0111"/>
    <w:rsid w:val="00DF01C7"/>
    <w:rsid w:val="00DF0E80"/>
    <w:rsid w:val="00DF121A"/>
    <w:rsid w:val="00DF1C38"/>
    <w:rsid w:val="00DF233E"/>
    <w:rsid w:val="00DF3232"/>
    <w:rsid w:val="00DF3564"/>
    <w:rsid w:val="00DF3F58"/>
    <w:rsid w:val="00DF402D"/>
    <w:rsid w:val="00DF41DC"/>
    <w:rsid w:val="00DF48AF"/>
    <w:rsid w:val="00DF6496"/>
    <w:rsid w:val="00DF73F1"/>
    <w:rsid w:val="00DF7CFA"/>
    <w:rsid w:val="00E040E1"/>
    <w:rsid w:val="00E07163"/>
    <w:rsid w:val="00E1023E"/>
    <w:rsid w:val="00E1074A"/>
    <w:rsid w:val="00E127C1"/>
    <w:rsid w:val="00E1546E"/>
    <w:rsid w:val="00E154E7"/>
    <w:rsid w:val="00E261DE"/>
    <w:rsid w:val="00E3366B"/>
    <w:rsid w:val="00E36025"/>
    <w:rsid w:val="00E36A9A"/>
    <w:rsid w:val="00E40972"/>
    <w:rsid w:val="00E40B2D"/>
    <w:rsid w:val="00E411C8"/>
    <w:rsid w:val="00E4159A"/>
    <w:rsid w:val="00E41617"/>
    <w:rsid w:val="00E41C5E"/>
    <w:rsid w:val="00E4375A"/>
    <w:rsid w:val="00E45C36"/>
    <w:rsid w:val="00E47D0F"/>
    <w:rsid w:val="00E50545"/>
    <w:rsid w:val="00E50ABD"/>
    <w:rsid w:val="00E5281D"/>
    <w:rsid w:val="00E53C21"/>
    <w:rsid w:val="00E5476F"/>
    <w:rsid w:val="00E55159"/>
    <w:rsid w:val="00E5518A"/>
    <w:rsid w:val="00E5520F"/>
    <w:rsid w:val="00E552F1"/>
    <w:rsid w:val="00E55599"/>
    <w:rsid w:val="00E603EF"/>
    <w:rsid w:val="00E611D9"/>
    <w:rsid w:val="00E62131"/>
    <w:rsid w:val="00E628C4"/>
    <w:rsid w:val="00E62A1A"/>
    <w:rsid w:val="00E64A13"/>
    <w:rsid w:val="00E64DA0"/>
    <w:rsid w:val="00E677CF"/>
    <w:rsid w:val="00E7137B"/>
    <w:rsid w:val="00E77B9B"/>
    <w:rsid w:val="00E80A48"/>
    <w:rsid w:val="00E814F8"/>
    <w:rsid w:val="00E81C18"/>
    <w:rsid w:val="00E85BF9"/>
    <w:rsid w:val="00E85C9D"/>
    <w:rsid w:val="00E85EB3"/>
    <w:rsid w:val="00E9097C"/>
    <w:rsid w:val="00E922A9"/>
    <w:rsid w:val="00E95983"/>
    <w:rsid w:val="00EA143E"/>
    <w:rsid w:val="00EA1F3C"/>
    <w:rsid w:val="00EA23D4"/>
    <w:rsid w:val="00EA39BB"/>
    <w:rsid w:val="00EA680B"/>
    <w:rsid w:val="00EA774E"/>
    <w:rsid w:val="00EB43DE"/>
    <w:rsid w:val="00EB4525"/>
    <w:rsid w:val="00EB5D34"/>
    <w:rsid w:val="00EC17D4"/>
    <w:rsid w:val="00EC3E5F"/>
    <w:rsid w:val="00EC55BA"/>
    <w:rsid w:val="00ED055E"/>
    <w:rsid w:val="00ED11B6"/>
    <w:rsid w:val="00ED197E"/>
    <w:rsid w:val="00ED1AA2"/>
    <w:rsid w:val="00ED24FA"/>
    <w:rsid w:val="00ED348D"/>
    <w:rsid w:val="00ED519C"/>
    <w:rsid w:val="00EE034B"/>
    <w:rsid w:val="00EE17A9"/>
    <w:rsid w:val="00EE385D"/>
    <w:rsid w:val="00EE4D60"/>
    <w:rsid w:val="00EE74C2"/>
    <w:rsid w:val="00EE7E2E"/>
    <w:rsid w:val="00EF019B"/>
    <w:rsid w:val="00EF04F8"/>
    <w:rsid w:val="00EF1AE7"/>
    <w:rsid w:val="00EF26B1"/>
    <w:rsid w:val="00EF371A"/>
    <w:rsid w:val="00EF4477"/>
    <w:rsid w:val="00EF45E1"/>
    <w:rsid w:val="00EF4719"/>
    <w:rsid w:val="00EF697E"/>
    <w:rsid w:val="00F00C8A"/>
    <w:rsid w:val="00F01BCB"/>
    <w:rsid w:val="00F0347B"/>
    <w:rsid w:val="00F03F79"/>
    <w:rsid w:val="00F0424C"/>
    <w:rsid w:val="00F050A9"/>
    <w:rsid w:val="00F0537D"/>
    <w:rsid w:val="00F1020D"/>
    <w:rsid w:val="00F11675"/>
    <w:rsid w:val="00F120B4"/>
    <w:rsid w:val="00F13AB0"/>
    <w:rsid w:val="00F13D5E"/>
    <w:rsid w:val="00F14675"/>
    <w:rsid w:val="00F16AB4"/>
    <w:rsid w:val="00F2048C"/>
    <w:rsid w:val="00F22B2B"/>
    <w:rsid w:val="00F2356C"/>
    <w:rsid w:val="00F23892"/>
    <w:rsid w:val="00F23D27"/>
    <w:rsid w:val="00F24FA4"/>
    <w:rsid w:val="00F258D6"/>
    <w:rsid w:val="00F25C8B"/>
    <w:rsid w:val="00F2609A"/>
    <w:rsid w:val="00F27AF1"/>
    <w:rsid w:val="00F33D90"/>
    <w:rsid w:val="00F351C5"/>
    <w:rsid w:val="00F36F08"/>
    <w:rsid w:val="00F404EA"/>
    <w:rsid w:val="00F40A8A"/>
    <w:rsid w:val="00F4274F"/>
    <w:rsid w:val="00F43A30"/>
    <w:rsid w:val="00F441CF"/>
    <w:rsid w:val="00F47A18"/>
    <w:rsid w:val="00F47D92"/>
    <w:rsid w:val="00F503E1"/>
    <w:rsid w:val="00F508EB"/>
    <w:rsid w:val="00F531C9"/>
    <w:rsid w:val="00F549C2"/>
    <w:rsid w:val="00F55451"/>
    <w:rsid w:val="00F577DC"/>
    <w:rsid w:val="00F60746"/>
    <w:rsid w:val="00F60C74"/>
    <w:rsid w:val="00F66AB2"/>
    <w:rsid w:val="00F6772D"/>
    <w:rsid w:val="00F70BA9"/>
    <w:rsid w:val="00F716EF"/>
    <w:rsid w:val="00F730A7"/>
    <w:rsid w:val="00F83A44"/>
    <w:rsid w:val="00F85AF6"/>
    <w:rsid w:val="00F8783A"/>
    <w:rsid w:val="00F91E99"/>
    <w:rsid w:val="00F923E1"/>
    <w:rsid w:val="00F952D5"/>
    <w:rsid w:val="00FA1F60"/>
    <w:rsid w:val="00FA32E1"/>
    <w:rsid w:val="00FA46F4"/>
    <w:rsid w:val="00FA4D84"/>
    <w:rsid w:val="00FA7B64"/>
    <w:rsid w:val="00FB276F"/>
    <w:rsid w:val="00FB4567"/>
    <w:rsid w:val="00FC062A"/>
    <w:rsid w:val="00FC0CBB"/>
    <w:rsid w:val="00FC0F41"/>
    <w:rsid w:val="00FC1C86"/>
    <w:rsid w:val="00FC1FF6"/>
    <w:rsid w:val="00FC3080"/>
    <w:rsid w:val="00FC3A8E"/>
    <w:rsid w:val="00FC3F4E"/>
    <w:rsid w:val="00FC40BF"/>
    <w:rsid w:val="00FC5742"/>
    <w:rsid w:val="00FD125A"/>
    <w:rsid w:val="00FD1336"/>
    <w:rsid w:val="00FD16F8"/>
    <w:rsid w:val="00FD429D"/>
    <w:rsid w:val="00FD5021"/>
    <w:rsid w:val="00FD5FA0"/>
    <w:rsid w:val="00FD6720"/>
    <w:rsid w:val="00FD7555"/>
    <w:rsid w:val="00FDA5B5"/>
    <w:rsid w:val="00FE070F"/>
    <w:rsid w:val="00FE1C29"/>
    <w:rsid w:val="00FE6130"/>
    <w:rsid w:val="00FE6E18"/>
    <w:rsid w:val="00FF0302"/>
    <w:rsid w:val="00FF18D2"/>
    <w:rsid w:val="00FF2FD9"/>
    <w:rsid w:val="00FF370C"/>
    <w:rsid w:val="00FF50B9"/>
    <w:rsid w:val="0185404B"/>
    <w:rsid w:val="0207D807"/>
    <w:rsid w:val="02A5726B"/>
    <w:rsid w:val="02ADEA35"/>
    <w:rsid w:val="0396A718"/>
    <w:rsid w:val="042ACB4B"/>
    <w:rsid w:val="0458EE23"/>
    <w:rsid w:val="051A8D24"/>
    <w:rsid w:val="0629F9A3"/>
    <w:rsid w:val="06D35C26"/>
    <w:rsid w:val="0730AF4B"/>
    <w:rsid w:val="075FD997"/>
    <w:rsid w:val="07812D90"/>
    <w:rsid w:val="07908EE5"/>
    <w:rsid w:val="07C08219"/>
    <w:rsid w:val="082ADA75"/>
    <w:rsid w:val="088AE1AD"/>
    <w:rsid w:val="08904E77"/>
    <w:rsid w:val="09549BCB"/>
    <w:rsid w:val="09DBA30E"/>
    <w:rsid w:val="0A29BC5A"/>
    <w:rsid w:val="0A767C2D"/>
    <w:rsid w:val="0A8B5F9E"/>
    <w:rsid w:val="0ABE838E"/>
    <w:rsid w:val="0ADE2B8C"/>
    <w:rsid w:val="0B4AF73A"/>
    <w:rsid w:val="0BBC7D1C"/>
    <w:rsid w:val="0C93F33C"/>
    <w:rsid w:val="0CC56CBF"/>
    <w:rsid w:val="0CE70504"/>
    <w:rsid w:val="0DC2AA5A"/>
    <w:rsid w:val="0DE34069"/>
    <w:rsid w:val="0E055577"/>
    <w:rsid w:val="0E250B60"/>
    <w:rsid w:val="0E70E9E3"/>
    <w:rsid w:val="0E80B68B"/>
    <w:rsid w:val="0E847B5E"/>
    <w:rsid w:val="0EAC90C3"/>
    <w:rsid w:val="0EFD24F0"/>
    <w:rsid w:val="0FA125D8"/>
    <w:rsid w:val="10204BBF"/>
    <w:rsid w:val="11A5DFA6"/>
    <w:rsid w:val="121727B5"/>
    <w:rsid w:val="129691E5"/>
    <w:rsid w:val="130CCCBA"/>
    <w:rsid w:val="135D70C0"/>
    <w:rsid w:val="13843D7B"/>
    <w:rsid w:val="13E61909"/>
    <w:rsid w:val="144E5A58"/>
    <w:rsid w:val="14B2B3E1"/>
    <w:rsid w:val="14DF34C6"/>
    <w:rsid w:val="14E958E5"/>
    <w:rsid w:val="14E9C91F"/>
    <w:rsid w:val="15EE01B6"/>
    <w:rsid w:val="169C4EA6"/>
    <w:rsid w:val="16C30EC0"/>
    <w:rsid w:val="16EDEE45"/>
    <w:rsid w:val="1704230D"/>
    <w:rsid w:val="17451F52"/>
    <w:rsid w:val="17BB03A1"/>
    <w:rsid w:val="17DE5F43"/>
    <w:rsid w:val="18D55551"/>
    <w:rsid w:val="19633E91"/>
    <w:rsid w:val="1967D7EB"/>
    <w:rsid w:val="1AA54CA6"/>
    <w:rsid w:val="1AC53D22"/>
    <w:rsid w:val="1AE32411"/>
    <w:rsid w:val="1AEFD28B"/>
    <w:rsid w:val="1B310B84"/>
    <w:rsid w:val="1B826C5A"/>
    <w:rsid w:val="1BA9ECBE"/>
    <w:rsid w:val="1C561A8D"/>
    <w:rsid w:val="1CAF4205"/>
    <w:rsid w:val="1D6AB971"/>
    <w:rsid w:val="1D78DE12"/>
    <w:rsid w:val="1DD0CD00"/>
    <w:rsid w:val="1DFDD0DB"/>
    <w:rsid w:val="1EB946DC"/>
    <w:rsid w:val="1EE33B28"/>
    <w:rsid w:val="1FEA84C7"/>
    <w:rsid w:val="20F18E55"/>
    <w:rsid w:val="2176C814"/>
    <w:rsid w:val="21C3F0F6"/>
    <w:rsid w:val="21EF768B"/>
    <w:rsid w:val="226EECF2"/>
    <w:rsid w:val="22899E21"/>
    <w:rsid w:val="235FC157"/>
    <w:rsid w:val="23705633"/>
    <w:rsid w:val="2398C604"/>
    <w:rsid w:val="2440D640"/>
    <w:rsid w:val="245B56EE"/>
    <w:rsid w:val="2466A73F"/>
    <w:rsid w:val="24CD7581"/>
    <w:rsid w:val="2522AA3E"/>
    <w:rsid w:val="25A58896"/>
    <w:rsid w:val="261DB4B2"/>
    <w:rsid w:val="26465AF3"/>
    <w:rsid w:val="26A910E8"/>
    <w:rsid w:val="275824B9"/>
    <w:rsid w:val="27B98513"/>
    <w:rsid w:val="283D448F"/>
    <w:rsid w:val="2848F15A"/>
    <w:rsid w:val="2943C787"/>
    <w:rsid w:val="2945979B"/>
    <w:rsid w:val="2A44FB6D"/>
    <w:rsid w:val="2A9D1E0F"/>
    <w:rsid w:val="2AE61E65"/>
    <w:rsid w:val="2B135FF0"/>
    <w:rsid w:val="2B477EC5"/>
    <w:rsid w:val="2BB99112"/>
    <w:rsid w:val="2C38EE70"/>
    <w:rsid w:val="2D4837B4"/>
    <w:rsid w:val="2E067A6A"/>
    <w:rsid w:val="2E644E61"/>
    <w:rsid w:val="2EA855B4"/>
    <w:rsid w:val="303AD523"/>
    <w:rsid w:val="304EE0E4"/>
    <w:rsid w:val="3077AB46"/>
    <w:rsid w:val="30AA707A"/>
    <w:rsid w:val="30B4020E"/>
    <w:rsid w:val="30F83386"/>
    <w:rsid w:val="3116E933"/>
    <w:rsid w:val="311D3A26"/>
    <w:rsid w:val="3125D6A5"/>
    <w:rsid w:val="31329F7A"/>
    <w:rsid w:val="3164952A"/>
    <w:rsid w:val="317F7B6A"/>
    <w:rsid w:val="31BE5E58"/>
    <w:rsid w:val="31C23E5B"/>
    <w:rsid w:val="32897096"/>
    <w:rsid w:val="32A7F28B"/>
    <w:rsid w:val="335A2EB9"/>
    <w:rsid w:val="340BCF0E"/>
    <w:rsid w:val="35299DD4"/>
    <w:rsid w:val="35411194"/>
    <w:rsid w:val="355BDBDF"/>
    <w:rsid w:val="36172744"/>
    <w:rsid w:val="373314CA"/>
    <w:rsid w:val="3970AAC7"/>
    <w:rsid w:val="3A5D0D81"/>
    <w:rsid w:val="3B6F266F"/>
    <w:rsid w:val="3BF2FC12"/>
    <w:rsid w:val="3C0A8A76"/>
    <w:rsid w:val="3C56C257"/>
    <w:rsid w:val="3C6402A3"/>
    <w:rsid w:val="3D05887A"/>
    <w:rsid w:val="3DF761FD"/>
    <w:rsid w:val="3E2EA310"/>
    <w:rsid w:val="3E4E8DDB"/>
    <w:rsid w:val="3E9CE160"/>
    <w:rsid w:val="3F3D970C"/>
    <w:rsid w:val="3F6F8E70"/>
    <w:rsid w:val="3F9F0ADB"/>
    <w:rsid w:val="3FF2262C"/>
    <w:rsid w:val="4022186A"/>
    <w:rsid w:val="40DCA116"/>
    <w:rsid w:val="40F5B277"/>
    <w:rsid w:val="413B4B76"/>
    <w:rsid w:val="41EC8DB0"/>
    <w:rsid w:val="42C603DB"/>
    <w:rsid w:val="42C64144"/>
    <w:rsid w:val="43149117"/>
    <w:rsid w:val="431F5EDF"/>
    <w:rsid w:val="4402BC81"/>
    <w:rsid w:val="4449F0FA"/>
    <w:rsid w:val="446211A5"/>
    <w:rsid w:val="4463B79E"/>
    <w:rsid w:val="4486B9C8"/>
    <w:rsid w:val="44E3A3AD"/>
    <w:rsid w:val="456B76BA"/>
    <w:rsid w:val="4587EDAE"/>
    <w:rsid w:val="45B95A42"/>
    <w:rsid w:val="461B5E96"/>
    <w:rsid w:val="46F6CEFD"/>
    <w:rsid w:val="470FF75A"/>
    <w:rsid w:val="47BDA12F"/>
    <w:rsid w:val="47D32871"/>
    <w:rsid w:val="47D9AC1E"/>
    <w:rsid w:val="47E2D68A"/>
    <w:rsid w:val="4801F64D"/>
    <w:rsid w:val="483EE23D"/>
    <w:rsid w:val="48ED64AB"/>
    <w:rsid w:val="49F32502"/>
    <w:rsid w:val="4A33CB15"/>
    <w:rsid w:val="4A3C33F8"/>
    <w:rsid w:val="4AC1A286"/>
    <w:rsid w:val="4B256FB7"/>
    <w:rsid w:val="4BCA4020"/>
    <w:rsid w:val="4C289BC6"/>
    <w:rsid w:val="4C290C1D"/>
    <w:rsid w:val="4CFE5BE3"/>
    <w:rsid w:val="4CFFC340"/>
    <w:rsid w:val="4D15CF14"/>
    <w:rsid w:val="4D2F15B1"/>
    <w:rsid w:val="4D55A705"/>
    <w:rsid w:val="4D661081"/>
    <w:rsid w:val="4DD108F3"/>
    <w:rsid w:val="4DD7AAE3"/>
    <w:rsid w:val="4DF1CF5F"/>
    <w:rsid w:val="4E4E8B3F"/>
    <w:rsid w:val="4E601760"/>
    <w:rsid w:val="4EB3A8A0"/>
    <w:rsid w:val="4ED6274C"/>
    <w:rsid w:val="4F603C88"/>
    <w:rsid w:val="4F6574FF"/>
    <w:rsid w:val="4F73A7E0"/>
    <w:rsid w:val="4FC511F9"/>
    <w:rsid w:val="4FDBD159"/>
    <w:rsid w:val="4FDE3A56"/>
    <w:rsid w:val="4FEC8BA7"/>
    <w:rsid w:val="502B6A6D"/>
    <w:rsid w:val="50457577"/>
    <w:rsid w:val="509DB143"/>
    <w:rsid w:val="510F4BA5"/>
    <w:rsid w:val="51CAB570"/>
    <w:rsid w:val="520326D8"/>
    <w:rsid w:val="527CD999"/>
    <w:rsid w:val="52C54082"/>
    <w:rsid w:val="53A229CD"/>
    <w:rsid w:val="542A4EA6"/>
    <w:rsid w:val="54558781"/>
    <w:rsid w:val="5467E788"/>
    <w:rsid w:val="548EC6E6"/>
    <w:rsid w:val="54B95C75"/>
    <w:rsid w:val="5565C9BA"/>
    <w:rsid w:val="559113F1"/>
    <w:rsid w:val="55FCE144"/>
    <w:rsid w:val="56E2FEC5"/>
    <w:rsid w:val="572CE452"/>
    <w:rsid w:val="57FDE9AA"/>
    <w:rsid w:val="5856E6E0"/>
    <w:rsid w:val="586D627C"/>
    <w:rsid w:val="588A335E"/>
    <w:rsid w:val="59848E0F"/>
    <w:rsid w:val="5999BA0B"/>
    <w:rsid w:val="59D9C79F"/>
    <w:rsid w:val="59E2FBDC"/>
    <w:rsid w:val="5A0CA95B"/>
    <w:rsid w:val="5A1B1605"/>
    <w:rsid w:val="5A2603BF"/>
    <w:rsid w:val="5A3A0FBE"/>
    <w:rsid w:val="5AEDD58F"/>
    <w:rsid w:val="5B0CBCCE"/>
    <w:rsid w:val="5BF058BE"/>
    <w:rsid w:val="5CA88D2F"/>
    <w:rsid w:val="5CF69070"/>
    <w:rsid w:val="5D05078C"/>
    <w:rsid w:val="5D80F21E"/>
    <w:rsid w:val="5D8FF670"/>
    <w:rsid w:val="5EB76730"/>
    <w:rsid w:val="5F1CC27F"/>
    <w:rsid w:val="5FBB3D29"/>
    <w:rsid w:val="603FF6FF"/>
    <w:rsid w:val="60417D04"/>
    <w:rsid w:val="60A0BDA1"/>
    <w:rsid w:val="60B892E0"/>
    <w:rsid w:val="61C75DD8"/>
    <w:rsid w:val="623115A4"/>
    <w:rsid w:val="62546341"/>
    <w:rsid w:val="62C4AA21"/>
    <w:rsid w:val="63BC31E5"/>
    <w:rsid w:val="63C42ECF"/>
    <w:rsid w:val="63F033A2"/>
    <w:rsid w:val="64069978"/>
    <w:rsid w:val="64075FB8"/>
    <w:rsid w:val="6424C957"/>
    <w:rsid w:val="6433A14C"/>
    <w:rsid w:val="64832AFB"/>
    <w:rsid w:val="64C31A5D"/>
    <w:rsid w:val="65183BF4"/>
    <w:rsid w:val="658C0403"/>
    <w:rsid w:val="65913114"/>
    <w:rsid w:val="65C8B14A"/>
    <w:rsid w:val="66A023A3"/>
    <w:rsid w:val="66B6DD67"/>
    <w:rsid w:val="6795FC89"/>
    <w:rsid w:val="6852ADC8"/>
    <w:rsid w:val="689846C7"/>
    <w:rsid w:val="69CF36ED"/>
    <w:rsid w:val="69EE7E29"/>
    <w:rsid w:val="6A254066"/>
    <w:rsid w:val="6A4B4F53"/>
    <w:rsid w:val="6AA49609"/>
    <w:rsid w:val="6B0AA152"/>
    <w:rsid w:val="6B1CF386"/>
    <w:rsid w:val="6BF061D2"/>
    <w:rsid w:val="6CB29280"/>
    <w:rsid w:val="6CC5C99E"/>
    <w:rsid w:val="6CCD7F16"/>
    <w:rsid w:val="6CF113D5"/>
    <w:rsid w:val="6CF8EE3E"/>
    <w:rsid w:val="6DD932EE"/>
    <w:rsid w:val="6E495773"/>
    <w:rsid w:val="6E5D76B2"/>
    <w:rsid w:val="6EB225F4"/>
    <w:rsid w:val="6EF232BA"/>
    <w:rsid w:val="6F6E53BD"/>
    <w:rsid w:val="6FEA3342"/>
    <w:rsid w:val="6FF3BEF7"/>
    <w:rsid w:val="707A0DE3"/>
    <w:rsid w:val="70D6A430"/>
    <w:rsid w:val="70D8F7D4"/>
    <w:rsid w:val="70DD3BE2"/>
    <w:rsid w:val="70E981F2"/>
    <w:rsid w:val="7173BD42"/>
    <w:rsid w:val="722E1DB3"/>
    <w:rsid w:val="72B0B43F"/>
    <w:rsid w:val="73504EAB"/>
    <w:rsid w:val="73C5BB5F"/>
    <w:rsid w:val="73ECDAB7"/>
    <w:rsid w:val="74219E1D"/>
    <w:rsid w:val="7424AAC8"/>
    <w:rsid w:val="74D1B064"/>
    <w:rsid w:val="7515DB78"/>
    <w:rsid w:val="7566E9DC"/>
    <w:rsid w:val="76214CB3"/>
    <w:rsid w:val="763DE4EC"/>
    <w:rsid w:val="76BD37D9"/>
    <w:rsid w:val="775C4B8A"/>
    <w:rsid w:val="77F54527"/>
    <w:rsid w:val="788468FF"/>
    <w:rsid w:val="78F97270"/>
    <w:rsid w:val="79A3C64C"/>
    <w:rsid w:val="7A51B83E"/>
    <w:rsid w:val="7A8F9DB8"/>
    <w:rsid w:val="7B506D31"/>
    <w:rsid w:val="7C47F3DD"/>
    <w:rsid w:val="7C70962E"/>
    <w:rsid w:val="7CEC6ADE"/>
    <w:rsid w:val="7CEF339A"/>
    <w:rsid w:val="7CF523AE"/>
    <w:rsid w:val="7DB294F3"/>
    <w:rsid w:val="7F316D19"/>
    <w:rsid w:val="7F9CFBB8"/>
    <w:rsid w:val="7FCE98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90AA1B0B-DFBC-3047-9C6E-17B9F4EF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B12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E759E"/>
    <w:rPr>
      <w:color w:val="954F72" w:themeColor="followedHyperlink"/>
      <w:u w:val="single"/>
    </w:rPr>
  </w:style>
  <w:style w:type="character" w:styleId="UnresolvedMention">
    <w:name w:val="Unresolved Mention"/>
    <w:basedOn w:val="DefaultParagraphFont"/>
    <w:uiPriority w:val="99"/>
    <w:semiHidden/>
    <w:unhideWhenUsed/>
    <w:rsid w:val="00714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67234">
      <w:bodyDiv w:val="1"/>
      <w:marLeft w:val="0"/>
      <w:marRight w:val="0"/>
      <w:marTop w:val="0"/>
      <w:marBottom w:val="0"/>
      <w:divBdr>
        <w:top w:val="none" w:sz="0" w:space="0" w:color="auto"/>
        <w:left w:val="none" w:sz="0" w:space="0" w:color="auto"/>
        <w:bottom w:val="none" w:sz="0" w:space="0" w:color="auto"/>
        <w:right w:val="none" w:sz="0" w:space="0" w:color="auto"/>
      </w:divBdr>
      <w:divsChild>
        <w:div w:id="1775203720">
          <w:marLeft w:val="0"/>
          <w:marRight w:val="0"/>
          <w:marTop w:val="0"/>
          <w:marBottom w:val="0"/>
          <w:divBdr>
            <w:top w:val="none" w:sz="0" w:space="0" w:color="auto"/>
            <w:left w:val="none" w:sz="0" w:space="0" w:color="auto"/>
            <w:bottom w:val="none" w:sz="0" w:space="0" w:color="auto"/>
            <w:right w:val="none" w:sz="0" w:space="0" w:color="auto"/>
          </w:divBdr>
          <w:divsChild>
            <w:div w:id="517278136">
              <w:marLeft w:val="0"/>
              <w:marRight w:val="0"/>
              <w:marTop w:val="0"/>
              <w:marBottom w:val="0"/>
              <w:divBdr>
                <w:top w:val="none" w:sz="0" w:space="0" w:color="auto"/>
                <w:left w:val="none" w:sz="0" w:space="0" w:color="auto"/>
                <w:bottom w:val="none" w:sz="0" w:space="0" w:color="auto"/>
                <w:right w:val="none" w:sz="0" w:space="0" w:color="auto"/>
              </w:divBdr>
              <w:divsChild>
                <w:div w:id="131205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61282">
      <w:bodyDiv w:val="1"/>
      <w:marLeft w:val="0"/>
      <w:marRight w:val="0"/>
      <w:marTop w:val="0"/>
      <w:marBottom w:val="0"/>
      <w:divBdr>
        <w:top w:val="none" w:sz="0" w:space="0" w:color="auto"/>
        <w:left w:val="none" w:sz="0" w:space="0" w:color="auto"/>
        <w:bottom w:val="none" w:sz="0" w:space="0" w:color="auto"/>
        <w:right w:val="none" w:sz="0" w:space="0" w:color="auto"/>
      </w:divBdr>
      <w:divsChild>
        <w:div w:id="1339309161">
          <w:marLeft w:val="0"/>
          <w:marRight w:val="0"/>
          <w:marTop w:val="0"/>
          <w:marBottom w:val="0"/>
          <w:divBdr>
            <w:top w:val="none" w:sz="0" w:space="0" w:color="auto"/>
            <w:left w:val="none" w:sz="0" w:space="0" w:color="auto"/>
            <w:bottom w:val="none" w:sz="0" w:space="0" w:color="auto"/>
            <w:right w:val="none" w:sz="0" w:space="0" w:color="auto"/>
          </w:divBdr>
          <w:divsChild>
            <w:div w:id="1583760204">
              <w:marLeft w:val="0"/>
              <w:marRight w:val="0"/>
              <w:marTop w:val="0"/>
              <w:marBottom w:val="0"/>
              <w:divBdr>
                <w:top w:val="none" w:sz="0" w:space="0" w:color="auto"/>
                <w:left w:val="none" w:sz="0" w:space="0" w:color="auto"/>
                <w:bottom w:val="none" w:sz="0" w:space="0" w:color="auto"/>
                <w:right w:val="none" w:sz="0" w:space="0" w:color="auto"/>
              </w:divBdr>
              <w:divsChild>
                <w:div w:id="183202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777201">
      <w:bodyDiv w:val="1"/>
      <w:marLeft w:val="0"/>
      <w:marRight w:val="0"/>
      <w:marTop w:val="0"/>
      <w:marBottom w:val="0"/>
      <w:divBdr>
        <w:top w:val="none" w:sz="0" w:space="0" w:color="auto"/>
        <w:left w:val="none" w:sz="0" w:space="0" w:color="auto"/>
        <w:bottom w:val="none" w:sz="0" w:space="0" w:color="auto"/>
        <w:right w:val="none" w:sz="0" w:space="0" w:color="auto"/>
      </w:divBdr>
      <w:divsChild>
        <w:div w:id="1365016562">
          <w:marLeft w:val="0"/>
          <w:marRight w:val="0"/>
          <w:marTop w:val="0"/>
          <w:marBottom w:val="0"/>
          <w:divBdr>
            <w:top w:val="none" w:sz="0" w:space="0" w:color="auto"/>
            <w:left w:val="none" w:sz="0" w:space="0" w:color="auto"/>
            <w:bottom w:val="none" w:sz="0" w:space="0" w:color="auto"/>
            <w:right w:val="none" w:sz="0" w:space="0" w:color="auto"/>
          </w:divBdr>
          <w:divsChild>
            <w:div w:id="959650937">
              <w:marLeft w:val="0"/>
              <w:marRight w:val="0"/>
              <w:marTop w:val="0"/>
              <w:marBottom w:val="0"/>
              <w:divBdr>
                <w:top w:val="none" w:sz="0" w:space="0" w:color="auto"/>
                <w:left w:val="none" w:sz="0" w:space="0" w:color="auto"/>
                <w:bottom w:val="none" w:sz="0" w:space="0" w:color="auto"/>
                <w:right w:val="none" w:sz="0" w:space="0" w:color="auto"/>
              </w:divBdr>
              <w:divsChild>
                <w:div w:id="3034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68518">
      <w:bodyDiv w:val="1"/>
      <w:marLeft w:val="0"/>
      <w:marRight w:val="0"/>
      <w:marTop w:val="0"/>
      <w:marBottom w:val="0"/>
      <w:divBdr>
        <w:top w:val="none" w:sz="0" w:space="0" w:color="auto"/>
        <w:left w:val="none" w:sz="0" w:space="0" w:color="auto"/>
        <w:bottom w:val="none" w:sz="0" w:space="0" w:color="auto"/>
        <w:right w:val="none" w:sz="0" w:space="0" w:color="auto"/>
      </w:divBdr>
      <w:divsChild>
        <w:div w:id="1884975413">
          <w:marLeft w:val="0"/>
          <w:marRight w:val="0"/>
          <w:marTop w:val="0"/>
          <w:marBottom w:val="0"/>
          <w:divBdr>
            <w:top w:val="none" w:sz="0" w:space="0" w:color="auto"/>
            <w:left w:val="none" w:sz="0" w:space="0" w:color="auto"/>
            <w:bottom w:val="none" w:sz="0" w:space="0" w:color="auto"/>
            <w:right w:val="none" w:sz="0" w:space="0" w:color="auto"/>
          </w:divBdr>
          <w:divsChild>
            <w:div w:id="224920092">
              <w:marLeft w:val="0"/>
              <w:marRight w:val="0"/>
              <w:marTop w:val="0"/>
              <w:marBottom w:val="0"/>
              <w:divBdr>
                <w:top w:val="none" w:sz="0" w:space="0" w:color="auto"/>
                <w:left w:val="none" w:sz="0" w:space="0" w:color="auto"/>
                <w:bottom w:val="none" w:sz="0" w:space="0" w:color="auto"/>
                <w:right w:val="none" w:sz="0" w:space="0" w:color="auto"/>
              </w:divBdr>
              <w:divsChild>
                <w:div w:id="170008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46935">
      <w:bodyDiv w:val="1"/>
      <w:marLeft w:val="0"/>
      <w:marRight w:val="0"/>
      <w:marTop w:val="0"/>
      <w:marBottom w:val="0"/>
      <w:divBdr>
        <w:top w:val="none" w:sz="0" w:space="0" w:color="auto"/>
        <w:left w:val="none" w:sz="0" w:space="0" w:color="auto"/>
        <w:bottom w:val="none" w:sz="0" w:space="0" w:color="auto"/>
        <w:right w:val="none" w:sz="0" w:space="0" w:color="auto"/>
      </w:divBdr>
      <w:divsChild>
        <w:div w:id="1520582755">
          <w:marLeft w:val="0"/>
          <w:marRight w:val="0"/>
          <w:marTop w:val="0"/>
          <w:marBottom w:val="0"/>
          <w:divBdr>
            <w:top w:val="none" w:sz="0" w:space="0" w:color="auto"/>
            <w:left w:val="none" w:sz="0" w:space="0" w:color="auto"/>
            <w:bottom w:val="none" w:sz="0" w:space="0" w:color="auto"/>
            <w:right w:val="none" w:sz="0" w:space="0" w:color="auto"/>
          </w:divBdr>
          <w:divsChild>
            <w:div w:id="533616041">
              <w:marLeft w:val="0"/>
              <w:marRight w:val="0"/>
              <w:marTop w:val="0"/>
              <w:marBottom w:val="0"/>
              <w:divBdr>
                <w:top w:val="none" w:sz="0" w:space="0" w:color="auto"/>
                <w:left w:val="none" w:sz="0" w:space="0" w:color="auto"/>
                <w:bottom w:val="none" w:sz="0" w:space="0" w:color="auto"/>
                <w:right w:val="none" w:sz="0" w:space="0" w:color="auto"/>
              </w:divBdr>
              <w:divsChild>
                <w:div w:id="806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165345">
      <w:bodyDiv w:val="1"/>
      <w:marLeft w:val="0"/>
      <w:marRight w:val="0"/>
      <w:marTop w:val="0"/>
      <w:marBottom w:val="0"/>
      <w:divBdr>
        <w:top w:val="none" w:sz="0" w:space="0" w:color="auto"/>
        <w:left w:val="none" w:sz="0" w:space="0" w:color="auto"/>
        <w:bottom w:val="none" w:sz="0" w:space="0" w:color="auto"/>
        <w:right w:val="none" w:sz="0" w:space="0" w:color="auto"/>
      </w:divBdr>
      <w:divsChild>
        <w:div w:id="1584141132">
          <w:marLeft w:val="0"/>
          <w:marRight w:val="0"/>
          <w:marTop w:val="0"/>
          <w:marBottom w:val="0"/>
          <w:divBdr>
            <w:top w:val="none" w:sz="0" w:space="0" w:color="auto"/>
            <w:left w:val="none" w:sz="0" w:space="0" w:color="auto"/>
            <w:bottom w:val="none" w:sz="0" w:space="0" w:color="auto"/>
            <w:right w:val="none" w:sz="0" w:space="0" w:color="auto"/>
          </w:divBdr>
          <w:divsChild>
            <w:div w:id="1398433148">
              <w:marLeft w:val="0"/>
              <w:marRight w:val="0"/>
              <w:marTop w:val="0"/>
              <w:marBottom w:val="0"/>
              <w:divBdr>
                <w:top w:val="none" w:sz="0" w:space="0" w:color="auto"/>
                <w:left w:val="none" w:sz="0" w:space="0" w:color="auto"/>
                <w:bottom w:val="none" w:sz="0" w:space="0" w:color="auto"/>
                <w:right w:val="none" w:sz="0" w:space="0" w:color="auto"/>
              </w:divBdr>
              <w:divsChild>
                <w:div w:id="1464956327">
                  <w:marLeft w:val="0"/>
                  <w:marRight w:val="0"/>
                  <w:marTop w:val="0"/>
                  <w:marBottom w:val="0"/>
                  <w:divBdr>
                    <w:top w:val="none" w:sz="0" w:space="0" w:color="auto"/>
                    <w:left w:val="none" w:sz="0" w:space="0" w:color="auto"/>
                    <w:bottom w:val="none" w:sz="0" w:space="0" w:color="auto"/>
                    <w:right w:val="none" w:sz="0" w:space="0" w:color="auto"/>
                  </w:divBdr>
                  <w:divsChild>
                    <w:div w:id="707218072">
                      <w:marLeft w:val="0"/>
                      <w:marRight w:val="0"/>
                      <w:marTop w:val="0"/>
                      <w:marBottom w:val="0"/>
                      <w:divBdr>
                        <w:top w:val="none" w:sz="0" w:space="0" w:color="auto"/>
                        <w:left w:val="none" w:sz="0" w:space="0" w:color="auto"/>
                        <w:bottom w:val="none" w:sz="0" w:space="0" w:color="auto"/>
                        <w:right w:val="none" w:sz="0" w:space="0" w:color="auto"/>
                      </w:divBdr>
                    </w:div>
                  </w:divsChild>
                </w:div>
                <w:div w:id="2010593059">
                  <w:marLeft w:val="0"/>
                  <w:marRight w:val="0"/>
                  <w:marTop w:val="0"/>
                  <w:marBottom w:val="0"/>
                  <w:divBdr>
                    <w:top w:val="none" w:sz="0" w:space="0" w:color="auto"/>
                    <w:left w:val="none" w:sz="0" w:space="0" w:color="auto"/>
                    <w:bottom w:val="none" w:sz="0" w:space="0" w:color="auto"/>
                    <w:right w:val="none" w:sz="0" w:space="0" w:color="auto"/>
                  </w:divBdr>
                  <w:divsChild>
                    <w:div w:id="67384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186057">
          <w:marLeft w:val="0"/>
          <w:marRight w:val="0"/>
          <w:marTop w:val="0"/>
          <w:marBottom w:val="0"/>
          <w:divBdr>
            <w:top w:val="none" w:sz="0" w:space="0" w:color="auto"/>
            <w:left w:val="none" w:sz="0" w:space="0" w:color="auto"/>
            <w:bottom w:val="none" w:sz="0" w:space="0" w:color="auto"/>
            <w:right w:val="none" w:sz="0" w:space="0" w:color="auto"/>
          </w:divBdr>
          <w:divsChild>
            <w:div w:id="1400320110">
              <w:marLeft w:val="0"/>
              <w:marRight w:val="0"/>
              <w:marTop w:val="0"/>
              <w:marBottom w:val="0"/>
              <w:divBdr>
                <w:top w:val="none" w:sz="0" w:space="0" w:color="auto"/>
                <w:left w:val="none" w:sz="0" w:space="0" w:color="auto"/>
                <w:bottom w:val="none" w:sz="0" w:space="0" w:color="auto"/>
                <w:right w:val="none" w:sz="0" w:space="0" w:color="auto"/>
              </w:divBdr>
              <w:divsChild>
                <w:div w:id="1283656060">
                  <w:marLeft w:val="0"/>
                  <w:marRight w:val="0"/>
                  <w:marTop w:val="0"/>
                  <w:marBottom w:val="0"/>
                  <w:divBdr>
                    <w:top w:val="none" w:sz="0" w:space="0" w:color="auto"/>
                    <w:left w:val="none" w:sz="0" w:space="0" w:color="auto"/>
                    <w:bottom w:val="none" w:sz="0" w:space="0" w:color="auto"/>
                    <w:right w:val="none" w:sz="0" w:space="0" w:color="auto"/>
                  </w:divBdr>
                </w:div>
              </w:divsChild>
            </w:div>
            <w:div w:id="573710045">
              <w:marLeft w:val="0"/>
              <w:marRight w:val="0"/>
              <w:marTop w:val="0"/>
              <w:marBottom w:val="0"/>
              <w:divBdr>
                <w:top w:val="none" w:sz="0" w:space="0" w:color="auto"/>
                <w:left w:val="none" w:sz="0" w:space="0" w:color="auto"/>
                <w:bottom w:val="none" w:sz="0" w:space="0" w:color="auto"/>
                <w:right w:val="none" w:sz="0" w:space="0" w:color="auto"/>
              </w:divBdr>
              <w:divsChild>
                <w:div w:id="213709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113401">
      <w:bodyDiv w:val="1"/>
      <w:marLeft w:val="0"/>
      <w:marRight w:val="0"/>
      <w:marTop w:val="0"/>
      <w:marBottom w:val="0"/>
      <w:divBdr>
        <w:top w:val="none" w:sz="0" w:space="0" w:color="auto"/>
        <w:left w:val="none" w:sz="0" w:space="0" w:color="auto"/>
        <w:bottom w:val="none" w:sz="0" w:space="0" w:color="auto"/>
        <w:right w:val="none" w:sz="0" w:space="0" w:color="auto"/>
      </w:divBdr>
    </w:div>
    <w:div w:id="1311442074">
      <w:bodyDiv w:val="1"/>
      <w:marLeft w:val="0"/>
      <w:marRight w:val="0"/>
      <w:marTop w:val="0"/>
      <w:marBottom w:val="0"/>
      <w:divBdr>
        <w:top w:val="none" w:sz="0" w:space="0" w:color="auto"/>
        <w:left w:val="none" w:sz="0" w:space="0" w:color="auto"/>
        <w:bottom w:val="none" w:sz="0" w:space="0" w:color="auto"/>
        <w:right w:val="none" w:sz="0" w:space="0" w:color="auto"/>
      </w:divBdr>
      <w:divsChild>
        <w:div w:id="1834026740">
          <w:marLeft w:val="0"/>
          <w:marRight w:val="0"/>
          <w:marTop w:val="0"/>
          <w:marBottom w:val="0"/>
          <w:divBdr>
            <w:top w:val="none" w:sz="0" w:space="0" w:color="auto"/>
            <w:left w:val="none" w:sz="0" w:space="0" w:color="auto"/>
            <w:bottom w:val="none" w:sz="0" w:space="0" w:color="auto"/>
            <w:right w:val="none" w:sz="0" w:space="0" w:color="auto"/>
          </w:divBdr>
          <w:divsChild>
            <w:div w:id="161970941">
              <w:marLeft w:val="0"/>
              <w:marRight w:val="0"/>
              <w:marTop w:val="0"/>
              <w:marBottom w:val="0"/>
              <w:divBdr>
                <w:top w:val="none" w:sz="0" w:space="0" w:color="auto"/>
                <w:left w:val="none" w:sz="0" w:space="0" w:color="auto"/>
                <w:bottom w:val="none" w:sz="0" w:space="0" w:color="auto"/>
                <w:right w:val="none" w:sz="0" w:space="0" w:color="auto"/>
              </w:divBdr>
              <w:divsChild>
                <w:div w:id="54395464">
                  <w:marLeft w:val="0"/>
                  <w:marRight w:val="0"/>
                  <w:marTop w:val="0"/>
                  <w:marBottom w:val="0"/>
                  <w:divBdr>
                    <w:top w:val="none" w:sz="0" w:space="0" w:color="auto"/>
                    <w:left w:val="none" w:sz="0" w:space="0" w:color="auto"/>
                    <w:bottom w:val="none" w:sz="0" w:space="0" w:color="auto"/>
                    <w:right w:val="none" w:sz="0" w:space="0" w:color="auto"/>
                  </w:divBdr>
                  <w:divsChild>
                    <w:div w:id="195161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655583">
      <w:bodyDiv w:val="1"/>
      <w:marLeft w:val="0"/>
      <w:marRight w:val="0"/>
      <w:marTop w:val="0"/>
      <w:marBottom w:val="0"/>
      <w:divBdr>
        <w:top w:val="none" w:sz="0" w:space="0" w:color="auto"/>
        <w:left w:val="none" w:sz="0" w:space="0" w:color="auto"/>
        <w:bottom w:val="none" w:sz="0" w:space="0" w:color="auto"/>
        <w:right w:val="none" w:sz="0" w:space="0" w:color="auto"/>
      </w:divBdr>
      <w:divsChild>
        <w:div w:id="431127329">
          <w:marLeft w:val="0"/>
          <w:marRight w:val="0"/>
          <w:marTop w:val="0"/>
          <w:marBottom w:val="0"/>
          <w:divBdr>
            <w:top w:val="none" w:sz="0" w:space="0" w:color="auto"/>
            <w:left w:val="none" w:sz="0" w:space="0" w:color="auto"/>
            <w:bottom w:val="none" w:sz="0" w:space="0" w:color="auto"/>
            <w:right w:val="none" w:sz="0" w:space="0" w:color="auto"/>
          </w:divBdr>
          <w:divsChild>
            <w:div w:id="858349108">
              <w:marLeft w:val="0"/>
              <w:marRight w:val="0"/>
              <w:marTop w:val="0"/>
              <w:marBottom w:val="0"/>
              <w:divBdr>
                <w:top w:val="none" w:sz="0" w:space="0" w:color="auto"/>
                <w:left w:val="none" w:sz="0" w:space="0" w:color="auto"/>
                <w:bottom w:val="none" w:sz="0" w:space="0" w:color="auto"/>
                <w:right w:val="none" w:sz="0" w:space="0" w:color="auto"/>
              </w:divBdr>
              <w:divsChild>
                <w:div w:id="1599947675">
                  <w:marLeft w:val="0"/>
                  <w:marRight w:val="0"/>
                  <w:marTop w:val="0"/>
                  <w:marBottom w:val="0"/>
                  <w:divBdr>
                    <w:top w:val="none" w:sz="0" w:space="0" w:color="auto"/>
                    <w:left w:val="none" w:sz="0" w:space="0" w:color="auto"/>
                    <w:bottom w:val="none" w:sz="0" w:space="0" w:color="auto"/>
                    <w:right w:val="none" w:sz="0" w:space="0" w:color="auto"/>
                  </w:divBdr>
                  <w:divsChild>
                    <w:div w:id="48077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773196">
      <w:bodyDiv w:val="1"/>
      <w:marLeft w:val="0"/>
      <w:marRight w:val="0"/>
      <w:marTop w:val="0"/>
      <w:marBottom w:val="0"/>
      <w:divBdr>
        <w:top w:val="none" w:sz="0" w:space="0" w:color="auto"/>
        <w:left w:val="none" w:sz="0" w:space="0" w:color="auto"/>
        <w:bottom w:val="none" w:sz="0" w:space="0" w:color="auto"/>
        <w:right w:val="none" w:sz="0" w:space="0" w:color="auto"/>
      </w:divBdr>
      <w:divsChild>
        <w:div w:id="2004703837">
          <w:marLeft w:val="0"/>
          <w:marRight w:val="0"/>
          <w:marTop w:val="0"/>
          <w:marBottom w:val="0"/>
          <w:divBdr>
            <w:top w:val="none" w:sz="0" w:space="0" w:color="auto"/>
            <w:left w:val="none" w:sz="0" w:space="0" w:color="auto"/>
            <w:bottom w:val="none" w:sz="0" w:space="0" w:color="auto"/>
            <w:right w:val="none" w:sz="0" w:space="0" w:color="auto"/>
          </w:divBdr>
          <w:divsChild>
            <w:div w:id="795872200">
              <w:marLeft w:val="0"/>
              <w:marRight w:val="0"/>
              <w:marTop w:val="0"/>
              <w:marBottom w:val="0"/>
              <w:divBdr>
                <w:top w:val="none" w:sz="0" w:space="0" w:color="auto"/>
                <w:left w:val="none" w:sz="0" w:space="0" w:color="auto"/>
                <w:bottom w:val="none" w:sz="0" w:space="0" w:color="auto"/>
                <w:right w:val="none" w:sz="0" w:space="0" w:color="auto"/>
              </w:divBdr>
              <w:divsChild>
                <w:div w:id="11225902">
                  <w:marLeft w:val="0"/>
                  <w:marRight w:val="0"/>
                  <w:marTop w:val="0"/>
                  <w:marBottom w:val="0"/>
                  <w:divBdr>
                    <w:top w:val="none" w:sz="0" w:space="0" w:color="auto"/>
                    <w:left w:val="none" w:sz="0" w:space="0" w:color="auto"/>
                    <w:bottom w:val="none" w:sz="0" w:space="0" w:color="auto"/>
                    <w:right w:val="none" w:sz="0" w:space="0" w:color="auto"/>
                  </w:divBdr>
                  <w:divsChild>
                    <w:div w:id="16917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546531">
      <w:bodyDiv w:val="1"/>
      <w:marLeft w:val="0"/>
      <w:marRight w:val="0"/>
      <w:marTop w:val="0"/>
      <w:marBottom w:val="0"/>
      <w:divBdr>
        <w:top w:val="none" w:sz="0" w:space="0" w:color="auto"/>
        <w:left w:val="none" w:sz="0" w:space="0" w:color="auto"/>
        <w:bottom w:val="none" w:sz="0" w:space="0" w:color="auto"/>
        <w:right w:val="none" w:sz="0" w:space="0" w:color="auto"/>
      </w:divBdr>
      <w:divsChild>
        <w:div w:id="955865493">
          <w:marLeft w:val="0"/>
          <w:marRight w:val="0"/>
          <w:marTop w:val="0"/>
          <w:marBottom w:val="0"/>
          <w:divBdr>
            <w:top w:val="none" w:sz="0" w:space="0" w:color="auto"/>
            <w:left w:val="none" w:sz="0" w:space="0" w:color="auto"/>
            <w:bottom w:val="none" w:sz="0" w:space="0" w:color="auto"/>
            <w:right w:val="none" w:sz="0" w:space="0" w:color="auto"/>
          </w:divBdr>
          <w:divsChild>
            <w:div w:id="502555246">
              <w:marLeft w:val="0"/>
              <w:marRight w:val="0"/>
              <w:marTop w:val="0"/>
              <w:marBottom w:val="0"/>
              <w:divBdr>
                <w:top w:val="none" w:sz="0" w:space="0" w:color="auto"/>
                <w:left w:val="none" w:sz="0" w:space="0" w:color="auto"/>
                <w:bottom w:val="none" w:sz="0" w:space="0" w:color="auto"/>
                <w:right w:val="none" w:sz="0" w:space="0" w:color="auto"/>
              </w:divBdr>
              <w:divsChild>
                <w:div w:id="170986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56018">
      <w:bodyDiv w:val="1"/>
      <w:marLeft w:val="0"/>
      <w:marRight w:val="0"/>
      <w:marTop w:val="0"/>
      <w:marBottom w:val="0"/>
      <w:divBdr>
        <w:top w:val="none" w:sz="0" w:space="0" w:color="auto"/>
        <w:left w:val="none" w:sz="0" w:space="0" w:color="auto"/>
        <w:bottom w:val="none" w:sz="0" w:space="0" w:color="auto"/>
        <w:right w:val="none" w:sz="0" w:space="0" w:color="auto"/>
      </w:divBdr>
    </w:div>
    <w:div w:id="1595087954">
      <w:bodyDiv w:val="1"/>
      <w:marLeft w:val="0"/>
      <w:marRight w:val="0"/>
      <w:marTop w:val="0"/>
      <w:marBottom w:val="0"/>
      <w:divBdr>
        <w:top w:val="none" w:sz="0" w:space="0" w:color="auto"/>
        <w:left w:val="none" w:sz="0" w:space="0" w:color="auto"/>
        <w:bottom w:val="none" w:sz="0" w:space="0" w:color="auto"/>
        <w:right w:val="none" w:sz="0" w:space="0" w:color="auto"/>
      </w:divBdr>
      <w:divsChild>
        <w:div w:id="2092196823">
          <w:marLeft w:val="0"/>
          <w:marRight w:val="0"/>
          <w:marTop w:val="0"/>
          <w:marBottom w:val="0"/>
          <w:divBdr>
            <w:top w:val="none" w:sz="0" w:space="0" w:color="auto"/>
            <w:left w:val="none" w:sz="0" w:space="0" w:color="auto"/>
            <w:bottom w:val="none" w:sz="0" w:space="0" w:color="auto"/>
            <w:right w:val="none" w:sz="0" w:space="0" w:color="auto"/>
          </w:divBdr>
          <w:divsChild>
            <w:div w:id="2058167338">
              <w:marLeft w:val="0"/>
              <w:marRight w:val="0"/>
              <w:marTop w:val="0"/>
              <w:marBottom w:val="0"/>
              <w:divBdr>
                <w:top w:val="none" w:sz="0" w:space="0" w:color="auto"/>
                <w:left w:val="none" w:sz="0" w:space="0" w:color="auto"/>
                <w:bottom w:val="none" w:sz="0" w:space="0" w:color="auto"/>
                <w:right w:val="none" w:sz="0" w:space="0" w:color="auto"/>
              </w:divBdr>
              <w:divsChild>
                <w:div w:id="164477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11882">
      <w:bodyDiv w:val="1"/>
      <w:marLeft w:val="0"/>
      <w:marRight w:val="0"/>
      <w:marTop w:val="0"/>
      <w:marBottom w:val="0"/>
      <w:divBdr>
        <w:top w:val="none" w:sz="0" w:space="0" w:color="auto"/>
        <w:left w:val="none" w:sz="0" w:space="0" w:color="auto"/>
        <w:bottom w:val="none" w:sz="0" w:space="0" w:color="auto"/>
        <w:right w:val="none" w:sz="0" w:space="0" w:color="auto"/>
      </w:divBdr>
    </w:div>
    <w:div w:id="1874884832">
      <w:bodyDiv w:val="1"/>
      <w:marLeft w:val="0"/>
      <w:marRight w:val="0"/>
      <w:marTop w:val="0"/>
      <w:marBottom w:val="0"/>
      <w:divBdr>
        <w:top w:val="none" w:sz="0" w:space="0" w:color="auto"/>
        <w:left w:val="none" w:sz="0" w:space="0" w:color="auto"/>
        <w:bottom w:val="none" w:sz="0" w:space="0" w:color="auto"/>
        <w:right w:val="none" w:sz="0" w:space="0" w:color="auto"/>
      </w:divBdr>
      <w:divsChild>
        <w:div w:id="1316494381">
          <w:marLeft w:val="0"/>
          <w:marRight w:val="0"/>
          <w:marTop w:val="0"/>
          <w:marBottom w:val="0"/>
          <w:divBdr>
            <w:top w:val="none" w:sz="0" w:space="0" w:color="auto"/>
            <w:left w:val="none" w:sz="0" w:space="0" w:color="auto"/>
            <w:bottom w:val="none" w:sz="0" w:space="0" w:color="auto"/>
            <w:right w:val="none" w:sz="0" w:space="0" w:color="auto"/>
          </w:divBdr>
          <w:divsChild>
            <w:div w:id="536435844">
              <w:marLeft w:val="0"/>
              <w:marRight w:val="0"/>
              <w:marTop w:val="0"/>
              <w:marBottom w:val="0"/>
              <w:divBdr>
                <w:top w:val="none" w:sz="0" w:space="0" w:color="auto"/>
                <w:left w:val="none" w:sz="0" w:space="0" w:color="auto"/>
                <w:bottom w:val="none" w:sz="0" w:space="0" w:color="auto"/>
                <w:right w:val="none" w:sz="0" w:space="0" w:color="auto"/>
              </w:divBdr>
              <w:divsChild>
                <w:div w:id="606734667">
                  <w:marLeft w:val="0"/>
                  <w:marRight w:val="0"/>
                  <w:marTop w:val="0"/>
                  <w:marBottom w:val="0"/>
                  <w:divBdr>
                    <w:top w:val="none" w:sz="0" w:space="0" w:color="auto"/>
                    <w:left w:val="none" w:sz="0" w:space="0" w:color="auto"/>
                    <w:bottom w:val="none" w:sz="0" w:space="0" w:color="auto"/>
                    <w:right w:val="none" w:sz="0" w:space="0" w:color="auto"/>
                  </w:divBdr>
                  <w:divsChild>
                    <w:div w:id="205010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853324">
      <w:bodyDiv w:val="1"/>
      <w:marLeft w:val="0"/>
      <w:marRight w:val="0"/>
      <w:marTop w:val="0"/>
      <w:marBottom w:val="0"/>
      <w:divBdr>
        <w:top w:val="none" w:sz="0" w:space="0" w:color="auto"/>
        <w:left w:val="none" w:sz="0" w:space="0" w:color="auto"/>
        <w:bottom w:val="none" w:sz="0" w:space="0" w:color="auto"/>
        <w:right w:val="none" w:sz="0" w:space="0" w:color="auto"/>
      </w:divBdr>
      <w:divsChild>
        <w:div w:id="156699955">
          <w:marLeft w:val="0"/>
          <w:marRight w:val="0"/>
          <w:marTop w:val="0"/>
          <w:marBottom w:val="0"/>
          <w:divBdr>
            <w:top w:val="none" w:sz="0" w:space="0" w:color="auto"/>
            <w:left w:val="none" w:sz="0" w:space="0" w:color="auto"/>
            <w:bottom w:val="none" w:sz="0" w:space="0" w:color="auto"/>
            <w:right w:val="none" w:sz="0" w:space="0" w:color="auto"/>
          </w:divBdr>
          <w:divsChild>
            <w:div w:id="218397498">
              <w:marLeft w:val="0"/>
              <w:marRight w:val="0"/>
              <w:marTop w:val="0"/>
              <w:marBottom w:val="0"/>
              <w:divBdr>
                <w:top w:val="none" w:sz="0" w:space="0" w:color="auto"/>
                <w:left w:val="none" w:sz="0" w:space="0" w:color="auto"/>
                <w:bottom w:val="none" w:sz="0" w:space="0" w:color="auto"/>
                <w:right w:val="none" w:sz="0" w:space="0" w:color="auto"/>
              </w:divBdr>
              <w:divsChild>
                <w:div w:id="117388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481758">
      <w:bodyDiv w:val="1"/>
      <w:marLeft w:val="0"/>
      <w:marRight w:val="0"/>
      <w:marTop w:val="0"/>
      <w:marBottom w:val="0"/>
      <w:divBdr>
        <w:top w:val="none" w:sz="0" w:space="0" w:color="auto"/>
        <w:left w:val="none" w:sz="0" w:space="0" w:color="auto"/>
        <w:bottom w:val="none" w:sz="0" w:space="0" w:color="auto"/>
        <w:right w:val="none" w:sz="0" w:space="0" w:color="auto"/>
      </w:divBdr>
    </w:div>
    <w:div w:id="202250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35219854_Piaget%27s_Cognitive_Developmental_Theory_Critical_Review" TargetMode="External"/><Relationship Id="rId18" Type="http://schemas.openxmlformats.org/officeDocument/2006/relationships/hyperlink" Target="https://www.nfer.ac.uk/about-nfer/what-we-do/vulnerable-groups" TargetMode="External"/><Relationship Id="rId26" Type="http://schemas.openxmlformats.org/officeDocument/2006/relationships/hyperlink" Target="https://uowtsd-my.sharepoint.com/personal/1505093_student_uwtsd_ac_uk/Documents/ECAD6013/EITN_2017_FEATURE_Watson.pdf" TargetMode="External"/><Relationship Id="rId3" Type="http://schemas.openxmlformats.org/officeDocument/2006/relationships/customXml" Target="../customXml/item3.xml"/><Relationship Id="rId21" Type="http://schemas.openxmlformats.org/officeDocument/2006/relationships/hyperlink" Target="https://www.unicef.org.uk/wp-content/uploads/2016/08/unicef-convention-rights-child-uncrc.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facultyresources.westerntc.edu/wp-content/uploads/2014/08/Kids-Do-Well-If-They-Can.pdf?fbclid=IwAR09rrZesY48cGDa5CtLyspy2ZnBIWZ1NRjfpxo03ntRbwwdMfh8CZEzJME" TargetMode="External"/><Relationship Id="rId25" Type="http://schemas.openxmlformats.org/officeDocument/2006/relationships/hyperlink" Target="https://www.frontiersin.org/articles/10.3389/fpsyg.2019.01515/ful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tyn.gov.wales/effective-practice/supporting-learning-children-and-young-people-asylum-seeking-families-and" TargetMode="External"/><Relationship Id="rId20" Type="http://schemas.openxmlformats.org/officeDocument/2006/relationships/hyperlink" Target="https://uowtsd-my.sharepoint.com/personal/1505093_student_uwtsd_ac_uk/Documents/ECAD6013/BarbaraRogoff_2003_1OrientingConceptsAnd_TheCulturalNatureOfHu.pdf"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wtsd.ac.uk/media/uwtsd-website/content-assets/documents/library-and-learning-resources/infoskills/Harvard-eng_v.1.2.pdf" TargetMode="External"/><Relationship Id="rId24" Type="http://schemas.openxmlformats.org/officeDocument/2006/relationships/hyperlink" Target="https://eprints.whiterose.ac.uk/78032/18/Upham%20Carney%20Klapper%20TFSCb_with_coversheet.pdf"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hildcomwales.org.uk/our-work/commissioners-blog/universal-childrens-day-2021-a-welsh-welcome-to-child-refugees/" TargetMode="External"/><Relationship Id="rId23" Type="http://schemas.openxmlformats.org/officeDocument/2006/relationships/hyperlink" Target="https://unesdoc.unesco.org/ark:/48223/pf0000098427" TargetMode="External"/><Relationship Id="rId28"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phw.nhs.wales/topics/adverse-childhood-experience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online" TargetMode="External"/><Relationship Id="rId22" Type="http://schemas.openxmlformats.org/officeDocument/2006/relationships/hyperlink" Target="https://www.unhcr.org/uk/publications/brochures/618bc1d64/unhcr-teaching-refugees-2021-guide-teachers.html?query=teaching" TargetMode="External"/><Relationship Id="rId27" Type="http://schemas.openxmlformats.org/officeDocument/2006/relationships/hyperlink" Target="https://gov.wales/sites/default/files/publications/2021-03/the-additional-learning-needs-code-for-wales-2021.pdf" TargetMode="External"/><Relationship Id="rId30" Type="http://schemas.openxmlformats.org/officeDocument/2006/relationships/hyperlink" Target="https://uowtsd-my.sharepoint.com/personal/1505093_student_uwtsd_ac_uk/Documents/ECAD6013/EITN_2017_FEATURE_Watson.pdf"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C20661-8486-D648-8F23-7A29DBCDA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6816</Words>
  <Characters>38853</Characters>
  <Application>Microsoft Office Word</Application>
  <DocSecurity>0</DocSecurity>
  <Lines>323</Lines>
  <Paragraphs>91</Paragraphs>
  <ScaleCrop>false</ScaleCrop>
  <Company/>
  <LinksUpToDate>false</LinksUpToDate>
  <CharactersWithSpaces>45578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Nia Loren (1505093)</cp:lastModifiedBy>
  <cp:revision>3</cp:revision>
  <cp:lastPrinted>2022-11-06T10:50:00Z</cp:lastPrinted>
  <dcterms:created xsi:type="dcterms:W3CDTF">2022-11-07T19:43:00Z</dcterms:created>
  <dcterms:modified xsi:type="dcterms:W3CDTF">2022-11-07T19:44:00Z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