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775BB" w:rsidRDefault="007335FC" w:rsidP="007775BB">
      <w:pPr>
        <w:jc w:val="center"/>
        <w:rPr>
          <w:sz w:val="28"/>
          <w:szCs w:val="28"/>
          <w:u w:val="single"/>
        </w:rPr>
      </w:pPr>
      <w:r>
        <w:rPr>
          <w:sz w:val="28"/>
          <w:szCs w:val="28"/>
          <w:u w:val="single"/>
        </w:rPr>
        <w:t>International Trade</w:t>
      </w:r>
    </w:p>
    <w:p w:rsidR="007775BB" w:rsidRPr="009867A7" w:rsidRDefault="007775BB" w:rsidP="007775BB">
      <w:pPr>
        <w:jc w:val="both"/>
        <w:rPr>
          <w:b/>
          <w:i/>
          <w:sz w:val="24"/>
          <w:lang w:eastAsia="en-GB"/>
        </w:rPr>
      </w:pPr>
      <w:r w:rsidRPr="009867A7">
        <w:rPr>
          <w:b/>
          <w:i/>
          <w:sz w:val="24"/>
          <w:lang w:eastAsia="en-GB"/>
        </w:rPr>
        <w:t>Q.) Prepare a critical report that considers all the factors that could potentially affect Bush-rich Plc in this potential contract with Pink-Apples.</w:t>
      </w:r>
    </w:p>
    <w:p w:rsidR="00F3451D" w:rsidRDefault="00C40D75" w:rsidP="007775BB">
      <w:pPr>
        <w:jc w:val="both"/>
        <w:rPr>
          <w:sz w:val="24"/>
          <w:szCs w:val="28"/>
        </w:rPr>
      </w:pPr>
      <w:r>
        <w:rPr>
          <w:sz w:val="24"/>
          <w:szCs w:val="28"/>
        </w:rPr>
        <w:t xml:space="preserve">Bush-rich plc </w:t>
      </w:r>
      <w:r w:rsidR="005E67FB">
        <w:rPr>
          <w:sz w:val="24"/>
          <w:szCs w:val="28"/>
        </w:rPr>
        <w:t>is</w:t>
      </w:r>
      <w:r>
        <w:rPr>
          <w:sz w:val="24"/>
          <w:szCs w:val="28"/>
        </w:rPr>
        <w:t xml:space="preserve"> a</w:t>
      </w:r>
      <w:r w:rsidR="003240D0">
        <w:rPr>
          <w:sz w:val="24"/>
          <w:szCs w:val="28"/>
        </w:rPr>
        <w:t xml:space="preserve">n international copper processing company based in the USA. </w:t>
      </w:r>
      <w:r w:rsidR="000059AF">
        <w:rPr>
          <w:sz w:val="24"/>
          <w:szCs w:val="28"/>
        </w:rPr>
        <w:t>The following report will be analysing the various factors which could potentially affect the joint venture between Bush-rich Plc and Pink-Apples. The contract which Bush-rich Plc</w:t>
      </w:r>
      <w:r w:rsidR="007060F0">
        <w:rPr>
          <w:sz w:val="24"/>
          <w:szCs w:val="28"/>
        </w:rPr>
        <w:t xml:space="preserve"> </w:t>
      </w:r>
      <w:r w:rsidR="005E67FB">
        <w:rPr>
          <w:sz w:val="24"/>
          <w:szCs w:val="28"/>
        </w:rPr>
        <w:t>is</w:t>
      </w:r>
      <w:r w:rsidR="007060F0">
        <w:rPr>
          <w:sz w:val="24"/>
          <w:szCs w:val="28"/>
        </w:rPr>
        <w:t xml:space="preserve"> currently trying to acquire </w:t>
      </w:r>
      <w:r w:rsidR="00DA2733">
        <w:rPr>
          <w:sz w:val="24"/>
          <w:szCs w:val="28"/>
        </w:rPr>
        <w:t xml:space="preserve">is essential to the company’s success. </w:t>
      </w:r>
      <w:r w:rsidR="00C2354B">
        <w:rPr>
          <w:sz w:val="24"/>
          <w:szCs w:val="28"/>
        </w:rPr>
        <w:t>Therefore</w:t>
      </w:r>
      <w:r w:rsidR="00F3451D">
        <w:rPr>
          <w:sz w:val="24"/>
          <w:szCs w:val="28"/>
        </w:rPr>
        <w:t>, being</w:t>
      </w:r>
      <w:r w:rsidR="00C2354B">
        <w:rPr>
          <w:sz w:val="24"/>
          <w:szCs w:val="28"/>
        </w:rPr>
        <w:t xml:space="preserve"> aware of the key areas and considering the impacts will be key to the application being successful. </w:t>
      </w:r>
    </w:p>
    <w:p w:rsidR="00426A39" w:rsidRDefault="0021556E" w:rsidP="007775BB">
      <w:pPr>
        <w:jc w:val="both"/>
        <w:rPr>
          <w:sz w:val="24"/>
          <w:szCs w:val="28"/>
        </w:rPr>
      </w:pPr>
      <w:r>
        <w:rPr>
          <w:sz w:val="24"/>
          <w:szCs w:val="28"/>
        </w:rPr>
        <w:t xml:space="preserve">Bush-Rich plc </w:t>
      </w:r>
      <w:r w:rsidR="00B117CB">
        <w:rPr>
          <w:sz w:val="24"/>
          <w:szCs w:val="28"/>
        </w:rPr>
        <w:t xml:space="preserve">will require a </w:t>
      </w:r>
      <w:r w:rsidR="00D60A1C">
        <w:rPr>
          <w:sz w:val="24"/>
          <w:szCs w:val="28"/>
        </w:rPr>
        <w:t>long-term</w:t>
      </w:r>
      <w:r w:rsidR="00B117CB">
        <w:rPr>
          <w:sz w:val="24"/>
          <w:szCs w:val="28"/>
        </w:rPr>
        <w:t xml:space="preserve"> source of finance</w:t>
      </w:r>
      <w:r w:rsidR="00D60A1C">
        <w:rPr>
          <w:sz w:val="24"/>
          <w:szCs w:val="28"/>
        </w:rPr>
        <w:t xml:space="preserve"> to proceed with the</w:t>
      </w:r>
      <w:r w:rsidR="005E67FB">
        <w:rPr>
          <w:sz w:val="24"/>
          <w:szCs w:val="28"/>
        </w:rPr>
        <w:t xml:space="preserve"> joint venture with Pink-Apples;</w:t>
      </w:r>
      <w:r w:rsidR="00D60A1C">
        <w:rPr>
          <w:sz w:val="24"/>
          <w:szCs w:val="28"/>
        </w:rPr>
        <w:t xml:space="preserve"> gaining this finance will be one of the most crucial aspects with a wide range of possibilities for the company. Firstly </w:t>
      </w:r>
      <w:r w:rsidR="00A112A6">
        <w:rPr>
          <w:sz w:val="24"/>
          <w:szCs w:val="28"/>
        </w:rPr>
        <w:t>Bush-Rich plc will have to find out how much finance they will require for the venture and the most suitable type.</w:t>
      </w:r>
      <w:r w:rsidR="00426A39">
        <w:rPr>
          <w:sz w:val="24"/>
          <w:szCs w:val="28"/>
        </w:rPr>
        <w:t xml:space="preserve"> </w:t>
      </w:r>
    </w:p>
    <w:p w:rsidR="00185424" w:rsidRDefault="00E32F1F" w:rsidP="007775BB">
      <w:pPr>
        <w:jc w:val="both"/>
        <w:rPr>
          <w:sz w:val="24"/>
          <w:szCs w:val="28"/>
        </w:rPr>
      </w:pPr>
      <w:r>
        <w:rPr>
          <w:sz w:val="24"/>
          <w:szCs w:val="28"/>
        </w:rPr>
        <w:t>It is a Public Limited Company which means it will be easier to source finance for the venture</w:t>
      </w:r>
      <w:r w:rsidR="005E67FB">
        <w:rPr>
          <w:sz w:val="24"/>
          <w:szCs w:val="28"/>
        </w:rPr>
        <w:t>. It is</w:t>
      </w:r>
      <w:r w:rsidR="003F6583">
        <w:rPr>
          <w:sz w:val="24"/>
          <w:szCs w:val="28"/>
        </w:rPr>
        <w:t xml:space="preserve"> a company which can obtain loans from outsiders by using their assets as a form of security. For this part</w:t>
      </w:r>
      <w:r w:rsidR="002E0447">
        <w:rPr>
          <w:sz w:val="24"/>
          <w:szCs w:val="28"/>
        </w:rPr>
        <w:t>icular venture with Pink Apples, they will require a high amount of finance for the long term</w:t>
      </w:r>
      <w:r w:rsidR="00185424">
        <w:rPr>
          <w:sz w:val="24"/>
          <w:szCs w:val="28"/>
        </w:rPr>
        <w:t xml:space="preserve">. The use of a bank loan would be most suitable for Bush-Rich plc because they are an established company and the interest rate will be much lower than sources such as an overdraft or venture capital (loss of ownership). </w:t>
      </w:r>
    </w:p>
    <w:p w:rsidR="00C24391" w:rsidRDefault="00C24391" w:rsidP="007775BB">
      <w:pPr>
        <w:jc w:val="both"/>
        <w:rPr>
          <w:sz w:val="24"/>
          <w:szCs w:val="28"/>
        </w:rPr>
      </w:pPr>
      <w:r>
        <w:rPr>
          <w:sz w:val="24"/>
          <w:szCs w:val="28"/>
        </w:rPr>
        <w:t xml:space="preserve">There are specific areas which they must analyse that could potentially affect the finance which they choose. </w:t>
      </w:r>
      <w:r w:rsidR="00D14054">
        <w:rPr>
          <w:sz w:val="24"/>
          <w:szCs w:val="28"/>
        </w:rPr>
        <w:t>Firstly Bush Rich plc is concerned that</w:t>
      </w:r>
      <w:r w:rsidR="00F3451D">
        <w:rPr>
          <w:sz w:val="24"/>
          <w:szCs w:val="28"/>
        </w:rPr>
        <w:t xml:space="preserve"> the</w:t>
      </w:r>
      <w:r w:rsidR="00D14054">
        <w:rPr>
          <w:sz w:val="24"/>
          <w:szCs w:val="28"/>
        </w:rPr>
        <w:t xml:space="preserve"> Chilean government will impose barriers to free trade.</w:t>
      </w:r>
      <w:r w:rsidR="00795E37">
        <w:rPr>
          <w:sz w:val="24"/>
          <w:szCs w:val="28"/>
        </w:rPr>
        <w:t xml:space="preserve"> Although this may be a possibility the index of economic freedom 2017 states “Chile’s openness to Global trade and investment provides a solid basis for economic dynamism”</w:t>
      </w:r>
      <w:r w:rsidR="005E67FB">
        <w:rPr>
          <w:sz w:val="24"/>
          <w:szCs w:val="28"/>
        </w:rPr>
        <w:t>.</w:t>
      </w:r>
      <w:r w:rsidR="00795E37">
        <w:rPr>
          <w:sz w:val="24"/>
          <w:szCs w:val="28"/>
        </w:rPr>
        <w:t xml:space="preserve"> Trade is important to Chile</w:t>
      </w:r>
      <w:r w:rsidR="001F7A98">
        <w:rPr>
          <w:sz w:val="24"/>
          <w:szCs w:val="28"/>
        </w:rPr>
        <w:t>’</w:t>
      </w:r>
      <w:r w:rsidR="00795E37">
        <w:rPr>
          <w:sz w:val="24"/>
          <w:szCs w:val="28"/>
        </w:rPr>
        <w:t>s economy</w:t>
      </w:r>
      <w:r w:rsidR="005E67FB">
        <w:rPr>
          <w:sz w:val="24"/>
          <w:szCs w:val="28"/>
        </w:rPr>
        <w:t>. H</w:t>
      </w:r>
      <w:r w:rsidR="00795E37">
        <w:rPr>
          <w:sz w:val="24"/>
          <w:szCs w:val="28"/>
        </w:rPr>
        <w:t>owever</w:t>
      </w:r>
      <w:r w:rsidR="005E67FB">
        <w:rPr>
          <w:sz w:val="24"/>
          <w:szCs w:val="28"/>
        </w:rPr>
        <w:t>,</w:t>
      </w:r>
      <w:r w:rsidR="00795E37">
        <w:rPr>
          <w:sz w:val="24"/>
          <w:szCs w:val="28"/>
        </w:rPr>
        <w:t xml:space="preserve"> with a </w:t>
      </w:r>
      <w:r w:rsidR="001F7A98">
        <w:rPr>
          <w:sz w:val="24"/>
          <w:szCs w:val="28"/>
        </w:rPr>
        <w:t>socialist</w:t>
      </w:r>
      <w:r w:rsidR="00795E37">
        <w:rPr>
          <w:sz w:val="24"/>
          <w:szCs w:val="28"/>
        </w:rPr>
        <w:t xml:space="preserve"> government in power</w:t>
      </w:r>
      <w:r w:rsidR="005E67FB">
        <w:rPr>
          <w:sz w:val="24"/>
          <w:szCs w:val="28"/>
        </w:rPr>
        <w:t>,</w:t>
      </w:r>
      <w:r w:rsidR="00795E37">
        <w:rPr>
          <w:sz w:val="24"/>
          <w:szCs w:val="28"/>
        </w:rPr>
        <w:t xml:space="preserve"> there is a high number of state owned companies which can di</w:t>
      </w:r>
      <w:r w:rsidR="001F7A98">
        <w:rPr>
          <w:sz w:val="24"/>
          <w:szCs w:val="28"/>
        </w:rPr>
        <w:t xml:space="preserve">stort the economy. Inflation in Chile is currently at 10% and is expected to rise </w:t>
      </w:r>
      <w:r w:rsidR="005E67FB">
        <w:rPr>
          <w:sz w:val="24"/>
          <w:szCs w:val="28"/>
        </w:rPr>
        <w:t>if the country becomes politically unstable.</w:t>
      </w:r>
      <w:r w:rsidR="00543FC9">
        <w:rPr>
          <w:sz w:val="24"/>
          <w:szCs w:val="28"/>
        </w:rPr>
        <w:t xml:space="preserve"> This</w:t>
      </w:r>
      <w:r w:rsidR="005E67FB">
        <w:rPr>
          <w:sz w:val="24"/>
          <w:szCs w:val="28"/>
        </w:rPr>
        <w:t xml:space="preserve"> means that</w:t>
      </w:r>
      <w:r w:rsidR="00543FC9">
        <w:rPr>
          <w:sz w:val="24"/>
          <w:szCs w:val="28"/>
        </w:rPr>
        <w:t xml:space="preserve"> </w:t>
      </w:r>
      <w:r w:rsidR="00CF139B">
        <w:rPr>
          <w:sz w:val="24"/>
          <w:szCs w:val="28"/>
        </w:rPr>
        <w:t xml:space="preserve">the cost of borrowing money </w:t>
      </w:r>
      <w:r w:rsidR="005E67FB">
        <w:rPr>
          <w:sz w:val="24"/>
          <w:szCs w:val="28"/>
        </w:rPr>
        <w:t>may</w:t>
      </w:r>
      <w:r w:rsidR="00CF139B">
        <w:rPr>
          <w:sz w:val="24"/>
          <w:szCs w:val="28"/>
        </w:rPr>
        <w:t xml:space="preserve"> increase for Bush Rich plc.  </w:t>
      </w:r>
      <w:r w:rsidR="00795E37">
        <w:rPr>
          <w:sz w:val="24"/>
          <w:szCs w:val="28"/>
        </w:rPr>
        <w:t xml:space="preserve"> </w:t>
      </w:r>
      <w:r w:rsidR="00D14054">
        <w:rPr>
          <w:sz w:val="24"/>
          <w:szCs w:val="28"/>
        </w:rPr>
        <w:t xml:space="preserve">  </w:t>
      </w:r>
      <w:r>
        <w:rPr>
          <w:sz w:val="24"/>
          <w:szCs w:val="28"/>
        </w:rPr>
        <w:t xml:space="preserve"> </w:t>
      </w:r>
    </w:p>
    <w:p w:rsidR="009867A7" w:rsidRDefault="00F3451D" w:rsidP="007775BB">
      <w:pPr>
        <w:jc w:val="both"/>
        <w:rPr>
          <w:sz w:val="24"/>
          <w:szCs w:val="28"/>
        </w:rPr>
      </w:pPr>
      <w:r>
        <w:rPr>
          <w:sz w:val="24"/>
          <w:szCs w:val="28"/>
        </w:rPr>
        <w:t>On the other hand the current economic state of the USA is showing signs of growth. The tax reform which is currently being passed in the USA will shore up non-residential investment and will essentially keep businesses in an optimistic position for the next year</w:t>
      </w:r>
      <w:r w:rsidR="006348DB">
        <w:rPr>
          <w:sz w:val="24"/>
          <w:szCs w:val="28"/>
        </w:rPr>
        <w:t>. F</w:t>
      </w:r>
      <w:r w:rsidR="006348DB" w:rsidRPr="006348DB">
        <w:rPr>
          <w:sz w:val="24"/>
          <w:szCs w:val="28"/>
        </w:rPr>
        <w:t>irmer real estate prices will continue to boost consumers’ purchasing power</w:t>
      </w:r>
      <w:r w:rsidR="006348DB">
        <w:rPr>
          <w:sz w:val="24"/>
          <w:szCs w:val="28"/>
        </w:rPr>
        <w:t xml:space="preserve">, which </w:t>
      </w:r>
      <w:r w:rsidR="006348DB" w:rsidRPr="006348DB">
        <w:rPr>
          <w:sz w:val="24"/>
          <w:szCs w:val="28"/>
        </w:rPr>
        <w:t>indicates the de</w:t>
      </w:r>
      <w:r w:rsidR="006348DB">
        <w:rPr>
          <w:sz w:val="24"/>
          <w:szCs w:val="28"/>
        </w:rPr>
        <w:t xml:space="preserve">gree to which inflation is affecting the current economy. The inflation rates are unlikely to affect </w:t>
      </w:r>
      <w:r w:rsidR="009867A7">
        <w:rPr>
          <w:sz w:val="24"/>
          <w:szCs w:val="28"/>
        </w:rPr>
        <w:t xml:space="preserve">Bush Rich plc in relation to sourcing finance. </w:t>
      </w:r>
    </w:p>
    <w:p w:rsidR="00EC3990" w:rsidRDefault="00683A7F" w:rsidP="007775BB">
      <w:pPr>
        <w:jc w:val="both"/>
        <w:rPr>
          <w:sz w:val="24"/>
          <w:szCs w:val="28"/>
        </w:rPr>
      </w:pPr>
      <w:r>
        <w:rPr>
          <w:sz w:val="24"/>
          <w:szCs w:val="28"/>
        </w:rPr>
        <w:t>The area which I will be focusing on next is the systematic risks which the company will face and how it will af</w:t>
      </w:r>
      <w:r w:rsidR="00657AB4">
        <w:rPr>
          <w:sz w:val="24"/>
          <w:szCs w:val="28"/>
        </w:rPr>
        <w:t xml:space="preserve">fect the Beta of Bush Rich plc. If the company is going to achieve the venture with Pink-Apples they need to be aware of the </w:t>
      </w:r>
      <w:r w:rsidR="005E67FB">
        <w:rPr>
          <w:sz w:val="24"/>
          <w:szCs w:val="28"/>
        </w:rPr>
        <w:t>possible risks for them.</w:t>
      </w:r>
      <w:r w:rsidR="00EC3990">
        <w:rPr>
          <w:sz w:val="24"/>
          <w:szCs w:val="28"/>
        </w:rPr>
        <w:t xml:space="preserve"> </w:t>
      </w:r>
    </w:p>
    <w:p w:rsidR="00EF3C3B" w:rsidRDefault="00EC3990" w:rsidP="007775BB">
      <w:pPr>
        <w:jc w:val="both"/>
        <w:rPr>
          <w:sz w:val="24"/>
          <w:szCs w:val="28"/>
        </w:rPr>
      </w:pPr>
      <w:r>
        <w:rPr>
          <w:sz w:val="24"/>
          <w:szCs w:val="28"/>
        </w:rPr>
        <w:t xml:space="preserve">The </w:t>
      </w:r>
      <w:r w:rsidR="005E67FB">
        <w:rPr>
          <w:sz w:val="24"/>
          <w:szCs w:val="28"/>
        </w:rPr>
        <w:t>C</w:t>
      </w:r>
      <w:r>
        <w:rPr>
          <w:sz w:val="24"/>
          <w:szCs w:val="28"/>
        </w:rPr>
        <w:t xml:space="preserve">apital </w:t>
      </w:r>
      <w:r w:rsidR="005E67FB">
        <w:rPr>
          <w:sz w:val="24"/>
          <w:szCs w:val="28"/>
        </w:rPr>
        <w:t>A</w:t>
      </w:r>
      <w:r>
        <w:rPr>
          <w:sz w:val="24"/>
          <w:szCs w:val="28"/>
        </w:rPr>
        <w:t xml:space="preserve">sset </w:t>
      </w:r>
      <w:r w:rsidR="005E67FB">
        <w:rPr>
          <w:sz w:val="24"/>
          <w:szCs w:val="28"/>
        </w:rPr>
        <w:t>P</w:t>
      </w:r>
      <w:r>
        <w:rPr>
          <w:sz w:val="24"/>
          <w:szCs w:val="28"/>
        </w:rPr>
        <w:t xml:space="preserve">ricing </w:t>
      </w:r>
      <w:r w:rsidR="005E67FB">
        <w:rPr>
          <w:sz w:val="24"/>
          <w:szCs w:val="28"/>
        </w:rPr>
        <w:t>M</w:t>
      </w:r>
      <w:r>
        <w:rPr>
          <w:sz w:val="24"/>
          <w:szCs w:val="28"/>
        </w:rPr>
        <w:t>odel</w:t>
      </w:r>
      <w:r w:rsidR="00B41563">
        <w:rPr>
          <w:sz w:val="24"/>
          <w:szCs w:val="28"/>
        </w:rPr>
        <w:t xml:space="preserve"> (CAPM)</w:t>
      </w:r>
      <w:r>
        <w:rPr>
          <w:sz w:val="24"/>
          <w:szCs w:val="28"/>
        </w:rPr>
        <w:t xml:space="preserve"> can be used by a company like Bush Rich plc to determine what t</w:t>
      </w:r>
      <w:r w:rsidR="005E67FB">
        <w:rPr>
          <w:sz w:val="24"/>
          <w:szCs w:val="28"/>
        </w:rPr>
        <w:t>h</w:t>
      </w:r>
      <w:r>
        <w:rPr>
          <w:sz w:val="24"/>
          <w:szCs w:val="28"/>
        </w:rPr>
        <w:t xml:space="preserve">e company should be gaining from a business risk or asset. </w:t>
      </w:r>
      <w:r w:rsidR="00B46AAE">
        <w:rPr>
          <w:sz w:val="24"/>
          <w:szCs w:val="28"/>
        </w:rPr>
        <w:t>It</w:t>
      </w:r>
      <w:r>
        <w:rPr>
          <w:sz w:val="24"/>
          <w:szCs w:val="28"/>
        </w:rPr>
        <w:t xml:space="preserve"> can assist in making well informed decisions about adding to a business’s portfolio.</w:t>
      </w:r>
      <w:r w:rsidR="00B46AAE">
        <w:rPr>
          <w:sz w:val="24"/>
          <w:szCs w:val="28"/>
        </w:rPr>
        <w:t xml:space="preserve">  </w:t>
      </w:r>
      <w:r>
        <w:rPr>
          <w:sz w:val="24"/>
          <w:szCs w:val="28"/>
        </w:rPr>
        <w:t xml:space="preserve"> In this case, </w:t>
      </w:r>
      <w:r w:rsidR="00B46AAE">
        <w:rPr>
          <w:sz w:val="24"/>
          <w:szCs w:val="28"/>
        </w:rPr>
        <w:t xml:space="preserve">the company is dealing with an international venture which alters the risk making it </w:t>
      </w:r>
      <w:r w:rsidR="00B46AAE">
        <w:rPr>
          <w:sz w:val="24"/>
          <w:szCs w:val="28"/>
        </w:rPr>
        <w:lastRenderedPageBreak/>
        <w:t>unsystematic. An unsystematic risk essentially means that</w:t>
      </w:r>
      <w:r w:rsidR="00BA2605">
        <w:rPr>
          <w:sz w:val="24"/>
          <w:szCs w:val="28"/>
        </w:rPr>
        <w:t xml:space="preserve"> because</w:t>
      </w:r>
      <w:r w:rsidR="00B46AAE">
        <w:rPr>
          <w:sz w:val="24"/>
          <w:szCs w:val="28"/>
        </w:rPr>
        <w:t xml:space="preserve"> Bush Rich plc </w:t>
      </w:r>
      <w:r w:rsidR="00BA2605">
        <w:rPr>
          <w:sz w:val="24"/>
          <w:szCs w:val="28"/>
        </w:rPr>
        <w:t>is investing in the copper</w:t>
      </w:r>
      <w:r w:rsidR="00B46AAE">
        <w:rPr>
          <w:sz w:val="24"/>
          <w:szCs w:val="28"/>
        </w:rPr>
        <w:t xml:space="preserve"> industry </w:t>
      </w:r>
      <w:r w:rsidR="00BA2605">
        <w:rPr>
          <w:sz w:val="24"/>
          <w:szCs w:val="28"/>
        </w:rPr>
        <w:t xml:space="preserve">they cannot be certain about elements such as </w:t>
      </w:r>
      <w:r w:rsidR="00B46AAE">
        <w:rPr>
          <w:sz w:val="24"/>
          <w:szCs w:val="28"/>
        </w:rPr>
        <w:t>politi</w:t>
      </w:r>
      <w:r w:rsidR="00BA2605">
        <w:rPr>
          <w:sz w:val="24"/>
          <w:szCs w:val="28"/>
        </w:rPr>
        <w:t>cs and currency.</w:t>
      </w:r>
      <w:r w:rsidR="00EF3C3B">
        <w:rPr>
          <w:sz w:val="24"/>
          <w:szCs w:val="28"/>
        </w:rPr>
        <w:t xml:space="preserve"> </w:t>
      </w:r>
    </w:p>
    <w:p w:rsidR="00D31F63" w:rsidRDefault="00B41563" w:rsidP="007775BB">
      <w:pPr>
        <w:jc w:val="both"/>
        <w:rPr>
          <w:sz w:val="24"/>
          <w:szCs w:val="28"/>
        </w:rPr>
      </w:pPr>
      <w:r>
        <w:rPr>
          <w:sz w:val="24"/>
          <w:szCs w:val="28"/>
        </w:rPr>
        <w:t>A company risk will have a discount rate which is defined as “T</w:t>
      </w:r>
      <w:r w:rsidRPr="00B41563">
        <w:rPr>
          <w:sz w:val="24"/>
          <w:szCs w:val="28"/>
        </w:rPr>
        <w:t>he cost of equity capital invested in a business purchase</w:t>
      </w:r>
      <w:r w:rsidR="00D31F63">
        <w:rPr>
          <w:sz w:val="24"/>
          <w:szCs w:val="28"/>
        </w:rPr>
        <w:t>.</w:t>
      </w:r>
      <w:r>
        <w:rPr>
          <w:sz w:val="24"/>
          <w:szCs w:val="28"/>
        </w:rPr>
        <w:t>” (</w:t>
      </w:r>
      <w:r w:rsidR="00D31F63">
        <w:rPr>
          <w:sz w:val="24"/>
          <w:szCs w:val="28"/>
        </w:rPr>
        <w:t xml:space="preserve">“ValuAdder”, 2015) Discount rate for a company will depend on two things, firstly whether the capital has been raised through equity or debt and secondly, how risky the project is. </w:t>
      </w:r>
    </w:p>
    <w:p w:rsidR="00D35E0D" w:rsidRDefault="00D35E0D" w:rsidP="007775BB">
      <w:pPr>
        <w:jc w:val="both"/>
        <w:rPr>
          <w:sz w:val="24"/>
          <w:szCs w:val="28"/>
        </w:rPr>
      </w:pPr>
      <w:r w:rsidRPr="00D35E0D">
        <w:rPr>
          <w:sz w:val="24"/>
          <w:szCs w:val="28"/>
        </w:rPr>
        <w:t xml:space="preserve">“In finance, the </w:t>
      </w:r>
      <w:r w:rsidR="005E67FB">
        <w:rPr>
          <w:sz w:val="24"/>
          <w:szCs w:val="28"/>
        </w:rPr>
        <w:t>C</w:t>
      </w:r>
      <w:r w:rsidRPr="00D35E0D">
        <w:rPr>
          <w:sz w:val="24"/>
          <w:szCs w:val="28"/>
        </w:rPr>
        <w:t xml:space="preserve">apital </w:t>
      </w:r>
      <w:r w:rsidR="005E67FB">
        <w:rPr>
          <w:sz w:val="24"/>
          <w:szCs w:val="28"/>
        </w:rPr>
        <w:t>A</w:t>
      </w:r>
      <w:r w:rsidRPr="00D35E0D">
        <w:rPr>
          <w:sz w:val="24"/>
          <w:szCs w:val="28"/>
        </w:rPr>
        <w:t xml:space="preserve">sset </w:t>
      </w:r>
      <w:r w:rsidR="005E67FB">
        <w:rPr>
          <w:sz w:val="24"/>
          <w:szCs w:val="28"/>
        </w:rPr>
        <w:t>P</w:t>
      </w:r>
      <w:r w:rsidRPr="00D35E0D">
        <w:rPr>
          <w:sz w:val="24"/>
          <w:szCs w:val="28"/>
        </w:rPr>
        <w:t xml:space="preserve">ricing </w:t>
      </w:r>
      <w:r w:rsidR="005E67FB">
        <w:rPr>
          <w:sz w:val="24"/>
          <w:szCs w:val="28"/>
        </w:rPr>
        <w:t>M</w:t>
      </w:r>
      <w:r w:rsidRPr="00D35E0D">
        <w:rPr>
          <w:sz w:val="24"/>
          <w:szCs w:val="28"/>
        </w:rPr>
        <w:t xml:space="preserve">odel (CAPM) is a model used to determine a theoretically appropriate required rate of return of an asset, to make decisions about adding assets to a well-diversified portfolio.”(J, Traynor, 1962)   </w:t>
      </w:r>
    </w:p>
    <w:p w:rsidR="005A1049" w:rsidRDefault="00D31F63" w:rsidP="007775BB">
      <w:pPr>
        <w:jc w:val="both"/>
        <w:rPr>
          <w:sz w:val="24"/>
          <w:szCs w:val="28"/>
        </w:rPr>
      </w:pPr>
      <w:r>
        <w:rPr>
          <w:sz w:val="24"/>
          <w:szCs w:val="28"/>
        </w:rPr>
        <w:t>B</w:t>
      </w:r>
      <w:r w:rsidR="005E67FB">
        <w:rPr>
          <w:sz w:val="24"/>
          <w:szCs w:val="28"/>
        </w:rPr>
        <w:t>ush</w:t>
      </w:r>
      <w:r>
        <w:rPr>
          <w:sz w:val="24"/>
          <w:szCs w:val="28"/>
        </w:rPr>
        <w:t xml:space="preserve"> Rich </w:t>
      </w:r>
      <w:r w:rsidR="00D3270A">
        <w:rPr>
          <w:sz w:val="24"/>
          <w:szCs w:val="28"/>
        </w:rPr>
        <w:t xml:space="preserve">plc must measure the systematic risk through the use of </w:t>
      </w:r>
      <w:r w:rsidR="005A1049">
        <w:rPr>
          <w:sz w:val="24"/>
          <w:szCs w:val="28"/>
        </w:rPr>
        <w:t>Betas. T</w:t>
      </w:r>
      <w:r w:rsidR="00D3270A">
        <w:rPr>
          <w:sz w:val="24"/>
          <w:szCs w:val="28"/>
        </w:rPr>
        <w:t>hese are based from the CAPM</w:t>
      </w:r>
      <w:r w:rsidR="005A1049">
        <w:rPr>
          <w:sz w:val="24"/>
          <w:szCs w:val="28"/>
        </w:rPr>
        <w:t xml:space="preserve">, however if the Beta is not available to a company then an alternative is to use a beta from the stock exchange whereby a similar operation is happening. </w:t>
      </w:r>
    </w:p>
    <w:p w:rsidR="005A1049" w:rsidRDefault="005A1049" w:rsidP="007775BB">
      <w:pPr>
        <w:jc w:val="both"/>
        <w:rPr>
          <w:sz w:val="24"/>
          <w:szCs w:val="28"/>
        </w:rPr>
      </w:pPr>
      <w:r>
        <w:rPr>
          <w:sz w:val="24"/>
          <w:szCs w:val="28"/>
        </w:rPr>
        <w:t xml:space="preserve">Copper is considered to be the most useful industrial metal in the world. The price of copper fluctuates according to the supply and demand however it has suffered greatly in recent years due to </w:t>
      </w:r>
      <w:r w:rsidR="0041570A">
        <w:rPr>
          <w:sz w:val="24"/>
          <w:szCs w:val="28"/>
        </w:rPr>
        <w:t>the lack of supply and demand. For Bush Rich plc a company based in the USA according to the “Mining stock report 2017” the industry will see some positive change.</w:t>
      </w:r>
    </w:p>
    <w:p w:rsidR="0024627B" w:rsidRDefault="0041570A" w:rsidP="007775BB">
      <w:pPr>
        <w:jc w:val="both"/>
        <w:rPr>
          <w:sz w:val="24"/>
          <w:szCs w:val="28"/>
        </w:rPr>
      </w:pPr>
      <w:r>
        <w:rPr>
          <w:sz w:val="24"/>
          <w:szCs w:val="28"/>
        </w:rPr>
        <w:t>“</w:t>
      </w:r>
      <w:r w:rsidRPr="0041570A">
        <w:rPr>
          <w:sz w:val="24"/>
          <w:szCs w:val="28"/>
        </w:rPr>
        <w:t>Another thing to consider is recent rumblings in the United States from their new President. Donald Trump made a proposed $1 trillion (over 10 years) in infrastructure spending a campaign platform, as well as a 40ft, 1900 mile concrete wall along the US – Mexico border.  This bodes well for coppers prospects domestically in the United States.</w:t>
      </w:r>
      <w:r>
        <w:rPr>
          <w:sz w:val="24"/>
          <w:szCs w:val="28"/>
        </w:rPr>
        <w:t>” (C, Haugen, 2017)</w:t>
      </w:r>
    </w:p>
    <w:p w:rsidR="0041570A" w:rsidRDefault="00FE421E" w:rsidP="007775BB">
      <w:pPr>
        <w:jc w:val="both"/>
        <w:rPr>
          <w:sz w:val="24"/>
          <w:szCs w:val="28"/>
        </w:rPr>
      </w:pPr>
      <w:r>
        <w:rPr>
          <w:noProof/>
          <w:sz w:val="24"/>
          <w:szCs w:val="28"/>
          <w:lang w:eastAsia="en-GB"/>
        </w:rPr>
        <w:pict>
          <v:shapetype id="_x0000_t202" coordsize="21600,21600" o:spt="202" path="m,l,21600r21600,l21600,xe">
            <v:stroke joinstyle="miter"/>
            <v:path gradientshapeok="t" o:connecttype="rect"/>
          </v:shapetype>
          <v:shape id="_x0000_s1026" type="#_x0000_t202" style="position:absolute;left:0;text-align:left;margin-left:389.25pt;margin-top:97.7pt;width:51.75pt;height:17.25pt;z-index:251659264">
            <v:textbox>
              <w:txbxContent>
                <w:p w:rsidR="00D161A8" w:rsidRPr="00FE421E" w:rsidRDefault="00D161A8">
                  <w:pPr>
                    <w:rPr>
                      <w:sz w:val="18"/>
                    </w:rPr>
                  </w:pPr>
                  <w:r w:rsidRPr="00FE421E">
                    <w:rPr>
                      <w:sz w:val="18"/>
                    </w:rPr>
                    <w:t>Figure 1</w:t>
                  </w:r>
                </w:p>
              </w:txbxContent>
            </v:textbox>
          </v:shape>
        </w:pict>
      </w:r>
      <w:r>
        <w:rPr>
          <w:noProof/>
          <w:sz w:val="24"/>
          <w:szCs w:val="28"/>
          <w:lang w:eastAsia="en-GB"/>
        </w:rPr>
        <w:drawing>
          <wp:anchor distT="0" distB="0" distL="114300" distR="114300" simplePos="0" relativeHeight="251658240" behindDoc="1" locked="0" layoutInCell="1" allowOverlap="1">
            <wp:simplePos x="0" y="0"/>
            <wp:positionH relativeFrom="column">
              <wp:posOffset>3505200</wp:posOffset>
            </wp:positionH>
            <wp:positionV relativeFrom="paragraph">
              <wp:posOffset>1278890</wp:posOffset>
            </wp:positionV>
            <wp:extent cx="2219325" cy="1714500"/>
            <wp:effectExtent l="19050" t="0" r="9525" b="0"/>
            <wp:wrapTight wrapText="bothSides">
              <wp:wrapPolygon edited="0">
                <wp:start x="-185" y="0"/>
                <wp:lineTo x="-185" y="21360"/>
                <wp:lineTo x="21693" y="21360"/>
                <wp:lineTo x="21693" y="0"/>
                <wp:lineTo x="-185" y="0"/>
              </wp:wrapPolygon>
            </wp:wrapTight>
            <wp:docPr id="3" name="Picture 3" descr="Chart of Copper Producing Companies from 1950 to 20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art of Copper Producing Companies from 1950 to 2015"/>
                    <pic:cNvPicPr>
                      <a:picLocks noChangeAspect="1" noChangeArrowheads="1"/>
                    </pic:cNvPicPr>
                  </pic:nvPicPr>
                  <pic:blipFill>
                    <a:blip r:embed="rId7" cstate="print"/>
                    <a:srcRect/>
                    <a:stretch>
                      <a:fillRect/>
                    </a:stretch>
                  </pic:blipFill>
                  <pic:spPr bwMode="auto">
                    <a:xfrm>
                      <a:off x="0" y="0"/>
                      <a:ext cx="2219325" cy="1714500"/>
                    </a:xfrm>
                    <a:prstGeom prst="rect">
                      <a:avLst/>
                    </a:prstGeom>
                    <a:noFill/>
                    <a:ln w="9525">
                      <a:noFill/>
                      <a:miter lim="800000"/>
                      <a:headEnd/>
                      <a:tailEnd/>
                    </a:ln>
                  </pic:spPr>
                </pic:pic>
              </a:graphicData>
            </a:graphic>
          </wp:anchor>
        </w:drawing>
      </w:r>
      <w:r w:rsidR="0024627B">
        <w:rPr>
          <w:sz w:val="24"/>
          <w:szCs w:val="28"/>
        </w:rPr>
        <w:t>There are various aspects of the importing of copper from Chile to the USA which</w:t>
      </w:r>
      <w:r w:rsidR="00D42168">
        <w:rPr>
          <w:sz w:val="24"/>
          <w:szCs w:val="28"/>
        </w:rPr>
        <w:t xml:space="preserve"> Bush Rich plc will have to consider when pursuing the joint venture. The first element which I will be analysing is “Foreign exchange risk management”. Globalisation has dramatically increased the amount of </w:t>
      </w:r>
      <w:r w:rsidR="00E96B27">
        <w:rPr>
          <w:sz w:val="24"/>
          <w:szCs w:val="28"/>
        </w:rPr>
        <w:t xml:space="preserve">foreign trade which in turn has presented companies like Bush-Rich plc with various risks. </w:t>
      </w:r>
      <w:r w:rsidR="006567B3">
        <w:rPr>
          <w:sz w:val="24"/>
          <w:szCs w:val="28"/>
        </w:rPr>
        <w:t xml:space="preserve">In this case because the copper is being sourced from Chile there is a risk that the exchange between dollars ($) and Pesos is not settled at the correct rate.  </w:t>
      </w:r>
      <w:r w:rsidR="0024627B">
        <w:rPr>
          <w:sz w:val="24"/>
          <w:szCs w:val="28"/>
        </w:rPr>
        <w:t xml:space="preserve"> </w:t>
      </w:r>
      <w:r w:rsidR="0041570A">
        <w:rPr>
          <w:sz w:val="24"/>
          <w:szCs w:val="28"/>
        </w:rPr>
        <w:t xml:space="preserve"> </w:t>
      </w:r>
    </w:p>
    <w:p w:rsidR="003A7D02" w:rsidRDefault="0024627B" w:rsidP="007775BB">
      <w:pPr>
        <w:jc w:val="both"/>
        <w:rPr>
          <w:rFonts w:cstheme="minorHAnsi"/>
          <w:i/>
          <w:color w:val="222222"/>
          <w:shd w:val="clear" w:color="auto" w:fill="FFFFFF"/>
        </w:rPr>
      </w:pPr>
      <w:r w:rsidRPr="00416346">
        <w:rPr>
          <w:rFonts w:cstheme="minorHAnsi"/>
          <w:color w:val="222222"/>
          <w:sz w:val="24"/>
          <w:shd w:val="clear" w:color="auto" w:fill="FFFFFF"/>
        </w:rPr>
        <w:t>“</w:t>
      </w:r>
      <w:r w:rsidR="003A7D02" w:rsidRPr="00416346">
        <w:rPr>
          <w:rFonts w:cstheme="minorHAnsi"/>
          <w:color w:val="222222"/>
          <w:sz w:val="24"/>
          <w:shd w:val="clear" w:color="auto" w:fill="FFFFFF"/>
        </w:rPr>
        <w:t>On the supply side, Chile is by far the world’s largest producer of copper, with China a distant 2nd place. In 2014, Chile produced 5,750,000 tonnes of copper, nearly 4x as much as China. There is currently enough production available to meet demand, but the problem is diminishing copper reserves</w:t>
      </w:r>
      <w:r w:rsidRPr="00416346">
        <w:rPr>
          <w:rFonts w:cstheme="minorHAnsi"/>
          <w:color w:val="222222"/>
          <w:sz w:val="24"/>
          <w:shd w:val="clear" w:color="auto" w:fill="FFFFFF"/>
        </w:rPr>
        <w:t>”</w:t>
      </w:r>
      <w:r w:rsidR="003A7D02" w:rsidRPr="00416346">
        <w:rPr>
          <w:rFonts w:cstheme="minorHAnsi"/>
          <w:color w:val="222222"/>
          <w:sz w:val="24"/>
          <w:shd w:val="clear" w:color="auto" w:fill="FFFFFF"/>
        </w:rPr>
        <w:t>.</w:t>
      </w:r>
      <w:r w:rsidR="00FE421E">
        <w:rPr>
          <w:rFonts w:cstheme="minorHAnsi"/>
          <w:color w:val="222222"/>
          <w:sz w:val="24"/>
          <w:shd w:val="clear" w:color="auto" w:fill="FFFFFF"/>
        </w:rPr>
        <w:t xml:space="preserve"> (C, Haugen, 2017) </w:t>
      </w:r>
      <w:r w:rsidR="00FE421E" w:rsidRPr="00FE421E">
        <w:rPr>
          <w:rFonts w:cstheme="minorHAnsi"/>
          <w:i/>
          <w:color w:val="222222"/>
          <w:shd w:val="clear" w:color="auto" w:fill="FFFFFF"/>
        </w:rPr>
        <w:t>Figure 1 shows Metric tonnes of copper produced yearly.</w:t>
      </w:r>
    </w:p>
    <w:p w:rsidR="00FE421E" w:rsidRDefault="00FE421E" w:rsidP="007775BB">
      <w:pPr>
        <w:jc w:val="both"/>
        <w:rPr>
          <w:rFonts w:cstheme="minorHAnsi"/>
          <w:sz w:val="24"/>
          <w:szCs w:val="28"/>
        </w:rPr>
      </w:pPr>
      <w:r>
        <w:rPr>
          <w:rFonts w:cstheme="minorHAnsi"/>
          <w:sz w:val="24"/>
          <w:szCs w:val="28"/>
        </w:rPr>
        <w:t>Another element which effects the importing of copper from Chile to the USA which must be considered is “</w:t>
      </w:r>
      <w:r w:rsidR="008268F5">
        <w:rPr>
          <w:rFonts w:cstheme="minorHAnsi"/>
          <w:sz w:val="24"/>
          <w:szCs w:val="28"/>
        </w:rPr>
        <w:t xml:space="preserve">Interest rate risk management” which arises from the fluctuating interest rates for borrowing. A company can borrow money at both floating interest rates and fixed interest rates. </w:t>
      </w:r>
    </w:p>
    <w:p w:rsidR="00A91FAB" w:rsidRDefault="00A73C8A" w:rsidP="007775BB">
      <w:pPr>
        <w:jc w:val="both"/>
        <w:rPr>
          <w:rFonts w:cstheme="minorHAnsi"/>
          <w:sz w:val="24"/>
          <w:szCs w:val="28"/>
        </w:rPr>
      </w:pPr>
      <w:r>
        <w:rPr>
          <w:rFonts w:cstheme="minorHAnsi"/>
          <w:sz w:val="24"/>
          <w:szCs w:val="28"/>
        </w:rPr>
        <w:lastRenderedPageBreak/>
        <w:t xml:space="preserve">One of the few ways in which a company can protect themselves against the interest rate risk is through a tool called a “Forward rate agreement”. In this case it would require both Bush rich plc and </w:t>
      </w:r>
      <w:r w:rsidR="00C14206">
        <w:rPr>
          <w:rFonts w:cstheme="minorHAnsi"/>
          <w:sz w:val="24"/>
          <w:szCs w:val="28"/>
        </w:rPr>
        <w:t xml:space="preserve">Pink-Apples to make an agreement to protect themselves from alterations in interest rates. This would be hugely beneficial to both parties. </w:t>
      </w:r>
    </w:p>
    <w:p w:rsidR="00D161A8" w:rsidRDefault="00C14206" w:rsidP="007775BB">
      <w:pPr>
        <w:jc w:val="both"/>
        <w:rPr>
          <w:rFonts w:cstheme="minorHAnsi"/>
          <w:sz w:val="24"/>
          <w:szCs w:val="28"/>
        </w:rPr>
      </w:pPr>
      <w:r>
        <w:rPr>
          <w:rFonts w:cstheme="minorHAnsi"/>
          <w:sz w:val="24"/>
          <w:szCs w:val="28"/>
        </w:rPr>
        <w:t>As mentioned previously if Bush rich plc were unable to secure the joint venture with Pink-Apples</w:t>
      </w:r>
      <w:r w:rsidR="00A42582">
        <w:rPr>
          <w:rFonts w:cstheme="minorHAnsi"/>
          <w:sz w:val="24"/>
          <w:szCs w:val="28"/>
        </w:rPr>
        <w:t xml:space="preserve"> it would be detrimental to them. They would in theory have to continue importing and processing copper. </w:t>
      </w:r>
      <w:r w:rsidR="00B4461C">
        <w:rPr>
          <w:rFonts w:cstheme="minorHAnsi"/>
          <w:sz w:val="24"/>
          <w:szCs w:val="28"/>
        </w:rPr>
        <w:t xml:space="preserve">Although the joint venture is important it will come with both benefits and drawbacks for Bush Rich plc. </w:t>
      </w:r>
    </w:p>
    <w:p w:rsidR="00A42582" w:rsidRDefault="00D161A8" w:rsidP="007775BB">
      <w:pPr>
        <w:jc w:val="both"/>
        <w:rPr>
          <w:rFonts w:cstheme="minorHAnsi"/>
          <w:sz w:val="24"/>
          <w:szCs w:val="28"/>
        </w:rPr>
      </w:pPr>
      <w:r>
        <w:rPr>
          <w:rFonts w:cstheme="minorHAnsi"/>
          <w:sz w:val="24"/>
          <w:szCs w:val="28"/>
        </w:rPr>
        <w:t>The benefits of a joint venture (JV)</w:t>
      </w:r>
      <w:r w:rsidR="00AB4D63">
        <w:rPr>
          <w:rFonts w:cstheme="minorHAnsi"/>
          <w:sz w:val="24"/>
          <w:szCs w:val="28"/>
        </w:rPr>
        <w:t xml:space="preserve"> are that if both companies are able to manage the affairs well then they will be providing their stakeholders with great value which is a huge benefit increasing interest for both companies. Another benefit is that Bush Rich plc and Pink-Apples will be able to manage their costs and risks more efficiently with resources coming from both parties. Companies often look for joint ventures for a variety of different reasons, for Bush rich plc it is for the access to resources (copper). </w:t>
      </w:r>
      <w:r w:rsidR="00B4461C">
        <w:rPr>
          <w:rFonts w:cstheme="minorHAnsi"/>
          <w:sz w:val="24"/>
          <w:szCs w:val="28"/>
        </w:rPr>
        <w:t xml:space="preserve"> </w:t>
      </w:r>
    </w:p>
    <w:p w:rsidR="0041570A" w:rsidRDefault="004C45F2" w:rsidP="007775BB">
      <w:pPr>
        <w:jc w:val="both"/>
        <w:rPr>
          <w:rFonts w:cstheme="minorHAnsi"/>
          <w:sz w:val="24"/>
          <w:szCs w:val="28"/>
        </w:rPr>
      </w:pPr>
      <w:r>
        <w:rPr>
          <w:rFonts w:cstheme="minorHAnsi"/>
          <w:sz w:val="24"/>
          <w:szCs w:val="28"/>
        </w:rPr>
        <w:t xml:space="preserve">The drawbacks of a joint venture are that firstly the business relations between two companies are not always harmonious. It is essential for these business relations to be managed well so that </w:t>
      </w:r>
      <w:r w:rsidR="00FF3222">
        <w:rPr>
          <w:rFonts w:cstheme="minorHAnsi"/>
          <w:sz w:val="24"/>
          <w:szCs w:val="28"/>
        </w:rPr>
        <w:t xml:space="preserve">project schedule and decision making can remain efficient. The overall risk to non-operators is significant due to the lack of inclusion which can result in later negative affects for the company. </w:t>
      </w:r>
    </w:p>
    <w:p w:rsidR="00083506" w:rsidRDefault="00D35E0D" w:rsidP="007775BB">
      <w:pPr>
        <w:jc w:val="both"/>
        <w:rPr>
          <w:rFonts w:cstheme="minorHAnsi"/>
          <w:sz w:val="24"/>
          <w:szCs w:val="28"/>
        </w:rPr>
      </w:pPr>
      <w:r>
        <w:rPr>
          <w:rFonts w:cstheme="minorHAnsi"/>
          <w:sz w:val="24"/>
          <w:szCs w:val="28"/>
        </w:rPr>
        <w:t>In conclusion I feel the benefits for Bush rich plc and Pink-Apples to begin the Joint venture</w:t>
      </w:r>
      <w:r w:rsidR="00083506">
        <w:rPr>
          <w:rFonts w:cstheme="minorHAnsi"/>
          <w:sz w:val="24"/>
          <w:szCs w:val="28"/>
        </w:rPr>
        <w:t xml:space="preserve"> are evident. With both parties expanding and investing in a rapidly growing copper industry, Bush rich plc will not be restricted by sourcing and producing their own copper.</w:t>
      </w:r>
      <w:r w:rsidR="00527668">
        <w:rPr>
          <w:rFonts w:cstheme="minorHAnsi"/>
          <w:sz w:val="24"/>
          <w:szCs w:val="28"/>
        </w:rPr>
        <w:t xml:space="preserve"> With all factors put into consideration the potential contract looks feasible.  </w:t>
      </w:r>
      <w:r w:rsidR="00083506">
        <w:rPr>
          <w:rFonts w:cstheme="minorHAnsi"/>
          <w:sz w:val="24"/>
          <w:szCs w:val="28"/>
        </w:rPr>
        <w:t xml:space="preserve"> </w:t>
      </w:r>
    </w:p>
    <w:p w:rsidR="00083506" w:rsidRDefault="00083506" w:rsidP="007775BB">
      <w:pPr>
        <w:jc w:val="both"/>
        <w:rPr>
          <w:rFonts w:cstheme="minorHAnsi"/>
          <w:sz w:val="24"/>
          <w:szCs w:val="28"/>
        </w:rPr>
      </w:pPr>
    </w:p>
    <w:p w:rsidR="00377EEB" w:rsidRDefault="00D31F63" w:rsidP="007775BB">
      <w:pPr>
        <w:jc w:val="both"/>
        <w:rPr>
          <w:sz w:val="24"/>
          <w:szCs w:val="28"/>
        </w:rPr>
      </w:pPr>
      <w:r>
        <w:rPr>
          <w:sz w:val="24"/>
          <w:szCs w:val="28"/>
        </w:rPr>
        <w:t xml:space="preserve">    </w:t>
      </w:r>
      <w:r w:rsidR="00B41563">
        <w:rPr>
          <w:sz w:val="24"/>
          <w:szCs w:val="28"/>
        </w:rPr>
        <w:t xml:space="preserve"> </w:t>
      </w:r>
    </w:p>
    <w:p w:rsidR="00EF3C3B" w:rsidRDefault="00EF3C3B" w:rsidP="007775BB">
      <w:pPr>
        <w:jc w:val="both"/>
        <w:rPr>
          <w:sz w:val="24"/>
          <w:szCs w:val="28"/>
        </w:rPr>
      </w:pPr>
    </w:p>
    <w:p w:rsidR="00EC3990" w:rsidRDefault="00BA2605" w:rsidP="007775BB">
      <w:pPr>
        <w:jc w:val="both"/>
        <w:rPr>
          <w:sz w:val="24"/>
          <w:szCs w:val="28"/>
        </w:rPr>
      </w:pPr>
      <w:r>
        <w:rPr>
          <w:sz w:val="24"/>
          <w:szCs w:val="28"/>
        </w:rPr>
        <w:t xml:space="preserve"> </w:t>
      </w:r>
      <w:r w:rsidR="00EC3990">
        <w:rPr>
          <w:sz w:val="24"/>
          <w:szCs w:val="28"/>
        </w:rPr>
        <w:t xml:space="preserve">   </w:t>
      </w:r>
    </w:p>
    <w:p w:rsidR="00030203" w:rsidRDefault="00030203" w:rsidP="00D35E0D">
      <w:pPr>
        <w:spacing w:after="0" w:line="240" w:lineRule="auto"/>
        <w:jc w:val="both"/>
        <w:rPr>
          <w:lang w:eastAsia="en-GB"/>
        </w:rPr>
      </w:pPr>
    </w:p>
    <w:p w:rsidR="00D35E0D" w:rsidRDefault="00D35E0D" w:rsidP="00D35E0D">
      <w:pPr>
        <w:spacing w:after="0" w:line="240" w:lineRule="auto"/>
        <w:jc w:val="both"/>
        <w:rPr>
          <w:lang w:eastAsia="en-GB"/>
        </w:rPr>
      </w:pPr>
    </w:p>
    <w:p w:rsidR="00D35E0D" w:rsidRDefault="00D35E0D" w:rsidP="00D35E0D">
      <w:pPr>
        <w:spacing w:after="0" w:line="240" w:lineRule="auto"/>
        <w:jc w:val="both"/>
        <w:rPr>
          <w:lang w:eastAsia="en-GB"/>
        </w:rPr>
      </w:pPr>
    </w:p>
    <w:p w:rsidR="00D35E0D" w:rsidRDefault="00D35E0D" w:rsidP="00D35E0D">
      <w:pPr>
        <w:spacing w:after="0" w:line="240" w:lineRule="auto"/>
        <w:jc w:val="both"/>
        <w:rPr>
          <w:lang w:eastAsia="en-GB"/>
        </w:rPr>
      </w:pPr>
    </w:p>
    <w:p w:rsidR="00D35E0D" w:rsidRDefault="00D35E0D" w:rsidP="00D35E0D">
      <w:pPr>
        <w:spacing w:after="0" w:line="240" w:lineRule="auto"/>
        <w:jc w:val="both"/>
        <w:rPr>
          <w:lang w:eastAsia="en-GB"/>
        </w:rPr>
      </w:pPr>
    </w:p>
    <w:p w:rsidR="00D35E0D" w:rsidRDefault="00D35E0D" w:rsidP="00D35E0D">
      <w:pPr>
        <w:spacing w:after="0" w:line="240" w:lineRule="auto"/>
        <w:jc w:val="both"/>
        <w:rPr>
          <w:lang w:eastAsia="en-GB"/>
        </w:rPr>
      </w:pPr>
    </w:p>
    <w:p w:rsidR="00D35E0D" w:rsidRDefault="00D35E0D" w:rsidP="00D35E0D">
      <w:pPr>
        <w:spacing w:after="0" w:line="240" w:lineRule="auto"/>
        <w:jc w:val="both"/>
        <w:rPr>
          <w:lang w:eastAsia="en-GB"/>
        </w:rPr>
      </w:pPr>
    </w:p>
    <w:p w:rsidR="00D35E0D" w:rsidRDefault="00D35E0D" w:rsidP="00D35E0D">
      <w:pPr>
        <w:spacing w:after="0" w:line="240" w:lineRule="auto"/>
        <w:jc w:val="both"/>
        <w:rPr>
          <w:lang w:eastAsia="en-GB"/>
        </w:rPr>
      </w:pPr>
    </w:p>
    <w:p w:rsidR="00D35E0D" w:rsidRDefault="00D35E0D" w:rsidP="00D35E0D">
      <w:pPr>
        <w:spacing w:after="0" w:line="240" w:lineRule="auto"/>
        <w:jc w:val="both"/>
        <w:rPr>
          <w:lang w:eastAsia="en-GB"/>
        </w:rPr>
      </w:pPr>
    </w:p>
    <w:p w:rsidR="00D35E0D" w:rsidRDefault="00D35E0D" w:rsidP="00D35E0D">
      <w:pPr>
        <w:spacing w:after="0" w:line="240" w:lineRule="auto"/>
        <w:jc w:val="both"/>
        <w:rPr>
          <w:lang w:eastAsia="en-GB"/>
        </w:rPr>
      </w:pPr>
    </w:p>
    <w:p w:rsidR="00D35E0D" w:rsidRDefault="00D35E0D" w:rsidP="00D35E0D">
      <w:pPr>
        <w:spacing w:after="0" w:line="240" w:lineRule="auto"/>
        <w:jc w:val="both"/>
        <w:rPr>
          <w:lang w:eastAsia="en-GB"/>
        </w:rPr>
      </w:pPr>
    </w:p>
    <w:p w:rsidR="00D35E0D" w:rsidRDefault="00D35E0D" w:rsidP="00D35E0D">
      <w:pPr>
        <w:spacing w:after="0" w:line="240" w:lineRule="auto"/>
        <w:jc w:val="both"/>
        <w:rPr>
          <w:lang w:eastAsia="en-GB"/>
        </w:rPr>
      </w:pPr>
    </w:p>
    <w:p w:rsidR="00340969" w:rsidRDefault="00340969" w:rsidP="00340969">
      <w:pPr>
        <w:jc w:val="both"/>
        <w:rPr>
          <w:szCs w:val="28"/>
        </w:rPr>
      </w:pPr>
    </w:p>
    <w:p w:rsidR="003F6583" w:rsidRDefault="003F6583" w:rsidP="00340969">
      <w:pPr>
        <w:jc w:val="both"/>
        <w:rPr>
          <w:szCs w:val="28"/>
        </w:rPr>
      </w:pPr>
    </w:p>
    <w:p w:rsidR="003F6583" w:rsidRDefault="003F6583" w:rsidP="00340969">
      <w:pPr>
        <w:jc w:val="both"/>
        <w:rPr>
          <w:szCs w:val="28"/>
        </w:rPr>
      </w:pPr>
    </w:p>
    <w:p w:rsidR="003F6583" w:rsidRDefault="003F6583" w:rsidP="00340969">
      <w:pPr>
        <w:jc w:val="both"/>
        <w:rPr>
          <w:sz w:val="28"/>
          <w:szCs w:val="28"/>
          <w:u w:val="single"/>
        </w:rPr>
      </w:pPr>
      <w:r w:rsidRPr="003F6583">
        <w:rPr>
          <w:sz w:val="28"/>
          <w:szCs w:val="28"/>
          <w:u w:val="single"/>
        </w:rPr>
        <w:t>References &amp; Bibliography</w:t>
      </w:r>
    </w:p>
    <w:p w:rsidR="00527668" w:rsidRPr="00EC7890" w:rsidRDefault="00527668" w:rsidP="00527668">
      <w:pPr>
        <w:pStyle w:val="ListParagraph"/>
        <w:numPr>
          <w:ilvl w:val="0"/>
          <w:numId w:val="5"/>
        </w:numPr>
      </w:pPr>
      <w:r w:rsidRPr="00B7038D">
        <w:rPr>
          <w:rFonts w:ascii="Verdana" w:hAnsi="Verdana"/>
          <w:color w:val="000000"/>
          <w:sz w:val="20"/>
          <w:szCs w:val="20"/>
        </w:rPr>
        <w:t xml:space="preserve">Ask will </w:t>
      </w:r>
      <w:r w:rsidR="00BF7243" w:rsidRPr="00B7038D">
        <w:rPr>
          <w:rFonts w:ascii="Verdana" w:hAnsi="Verdana"/>
          <w:color w:val="000000"/>
          <w:sz w:val="20"/>
          <w:szCs w:val="20"/>
        </w:rPr>
        <w:t xml:space="preserve">online. </w:t>
      </w:r>
      <w:r w:rsidRPr="00B7038D">
        <w:rPr>
          <w:rFonts w:ascii="Verdana" w:hAnsi="Verdana"/>
          <w:color w:val="000000"/>
          <w:sz w:val="20"/>
          <w:szCs w:val="20"/>
        </w:rPr>
        <w:t>(2010). </w:t>
      </w:r>
      <w:r w:rsidRPr="00B7038D">
        <w:rPr>
          <w:rFonts w:ascii="Verdana" w:hAnsi="Verdana"/>
          <w:i/>
          <w:iCs/>
          <w:color w:val="000000"/>
          <w:sz w:val="20"/>
          <w:szCs w:val="20"/>
        </w:rPr>
        <w:t>Factors that Affect the Choice of Finance .</w:t>
      </w:r>
      <w:r w:rsidRPr="00B7038D">
        <w:rPr>
          <w:rFonts w:ascii="Verdana" w:hAnsi="Verdana"/>
          <w:color w:val="000000"/>
          <w:sz w:val="20"/>
          <w:szCs w:val="20"/>
        </w:rPr>
        <w:t>Available: https://www.askwillonline.com/2011/04/factors-that-affect-choice-of-finance.html. Last accessed 18th Dec 2017.</w:t>
      </w:r>
    </w:p>
    <w:p w:rsidR="00527668" w:rsidRPr="00B7038D" w:rsidRDefault="00527668" w:rsidP="00527668">
      <w:pPr>
        <w:pStyle w:val="ListParagraph"/>
        <w:numPr>
          <w:ilvl w:val="0"/>
          <w:numId w:val="5"/>
        </w:numPr>
      </w:pPr>
      <w:r w:rsidRPr="00EC7890">
        <w:rPr>
          <w:rFonts w:ascii="Verdana" w:hAnsi="Verdana"/>
          <w:color w:val="000000"/>
          <w:sz w:val="20"/>
          <w:szCs w:val="20"/>
        </w:rPr>
        <w:t>iea. (2017). </w:t>
      </w:r>
      <w:r w:rsidRPr="00EC7890">
        <w:rPr>
          <w:rFonts w:ascii="Verdana" w:hAnsi="Verdana"/>
          <w:i/>
          <w:iCs/>
          <w:color w:val="000000"/>
          <w:sz w:val="20"/>
          <w:szCs w:val="20"/>
        </w:rPr>
        <w:t>Index of economic freedom.</w:t>
      </w:r>
      <w:r w:rsidRPr="00EC7890">
        <w:rPr>
          <w:rFonts w:ascii="Verdana" w:hAnsi="Verdana"/>
          <w:color w:val="000000"/>
          <w:sz w:val="20"/>
          <w:szCs w:val="20"/>
        </w:rPr>
        <w:t> Available: https://iea.org.uk/publications/2017-index-of-economic-freedom/. Last accessed 18th Dec 2017.</w:t>
      </w:r>
    </w:p>
    <w:p w:rsidR="00527668" w:rsidRPr="00EC7890" w:rsidRDefault="00BF7243" w:rsidP="00527668">
      <w:pPr>
        <w:pStyle w:val="ListParagraph"/>
        <w:numPr>
          <w:ilvl w:val="0"/>
          <w:numId w:val="5"/>
        </w:numPr>
      </w:pPr>
      <w:r>
        <w:rPr>
          <w:rFonts w:ascii="Verdana" w:hAnsi="Verdana"/>
          <w:color w:val="000000"/>
          <w:sz w:val="20"/>
          <w:szCs w:val="20"/>
        </w:rPr>
        <w:t>Wikipedia</w:t>
      </w:r>
      <w:r w:rsidR="00527668">
        <w:rPr>
          <w:rFonts w:ascii="Verdana" w:hAnsi="Verdana"/>
          <w:color w:val="000000"/>
          <w:sz w:val="20"/>
          <w:szCs w:val="20"/>
        </w:rPr>
        <w:t>. (2017). </w:t>
      </w:r>
      <w:r w:rsidR="00527668">
        <w:rPr>
          <w:rFonts w:ascii="Verdana" w:hAnsi="Verdana"/>
          <w:i/>
          <w:iCs/>
          <w:color w:val="000000"/>
          <w:sz w:val="20"/>
          <w:szCs w:val="20"/>
        </w:rPr>
        <w:t>Trade Barriers.</w:t>
      </w:r>
      <w:r w:rsidR="00527668">
        <w:rPr>
          <w:rFonts w:ascii="Verdana" w:hAnsi="Verdana"/>
          <w:color w:val="000000"/>
          <w:sz w:val="20"/>
          <w:szCs w:val="20"/>
        </w:rPr>
        <w:t> Available: https://en.wikipedia.org/wiki/Trade_barrier. Last accessed 18th Dec 2017.</w:t>
      </w:r>
    </w:p>
    <w:p w:rsidR="00527668" w:rsidRPr="00EC7890" w:rsidRDefault="00BF7243" w:rsidP="00527668">
      <w:pPr>
        <w:pStyle w:val="ListParagraph"/>
        <w:numPr>
          <w:ilvl w:val="0"/>
          <w:numId w:val="5"/>
        </w:numPr>
      </w:pPr>
      <w:r w:rsidRPr="00EC7890">
        <w:rPr>
          <w:rFonts w:ascii="Verdana" w:hAnsi="Verdana"/>
          <w:color w:val="000000"/>
          <w:sz w:val="20"/>
          <w:szCs w:val="20"/>
        </w:rPr>
        <w:t>Tolga</w:t>
      </w:r>
      <w:r>
        <w:rPr>
          <w:rFonts w:ascii="Verdana" w:hAnsi="Verdana"/>
          <w:color w:val="000000"/>
          <w:sz w:val="20"/>
          <w:szCs w:val="20"/>
        </w:rPr>
        <w:t xml:space="preserve"> </w:t>
      </w:r>
      <w:r w:rsidRPr="00EC7890">
        <w:rPr>
          <w:rFonts w:ascii="Verdana" w:hAnsi="Verdana"/>
          <w:color w:val="000000"/>
          <w:sz w:val="20"/>
          <w:szCs w:val="20"/>
        </w:rPr>
        <w:t>Koymen</w:t>
      </w:r>
      <w:r w:rsidR="00527668" w:rsidRPr="00EC7890">
        <w:rPr>
          <w:rFonts w:ascii="Verdana" w:hAnsi="Verdana"/>
          <w:color w:val="000000"/>
          <w:sz w:val="20"/>
          <w:szCs w:val="20"/>
        </w:rPr>
        <w:t>. (2017). </w:t>
      </w:r>
      <w:r w:rsidR="00527668" w:rsidRPr="00EC7890">
        <w:rPr>
          <w:rFonts w:ascii="Verdana" w:hAnsi="Verdana"/>
          <w:i/>
          <w:iCs/>
          <w:color w:val="000000"/>
          <w:sz w:val="20"/>
          <w:szCs w:val="20"/>
        </w:rPr>
        <w:t>Different sources of finance available to a PLC.</w:t>
      </w:r>
      <w:r w:rsidR="00527668" w:rsidRPr="00EC7890">
        <w:rPr>
          <w:rFonts w:ascii="Verdana" w:hAnsi="Verdana"/>
          <w:color w:val="000000"/>
          <w:sz w:val="20"/>
          <w:szCs w:val="20"/>
        </w:rPr>
        <w:t xml:space="preserve">Available: </w:t>
      </w:r>
      <w:hyperlink r:id="rId8" w:history="1">
        <w:r w:rsidR="00527668" w:rsidRPr="00EC7890">
          <w:rPr>
            <w:rStyle w:val="Hyperlink"/>
            <w:rFonts w:ascii="Verdana" w:hAnsi="Verdana"/>
            <w:sz w:val="20"/>
            <w:szCs w:val="20"/>
          </w:rPr>
          <w:t>https://www.slideshare.net/TolgaKoymen/kcb14508-different-sources-of-finance</w:t>
        </w:r>
      </w:hyperlink>
      <w:r w:rsidR="00527668" w:rsidRPr="00EC7890">
        <w:rPr>
          <w:rFonts w:ascii="Verdana" w:hAnsi="Verdana"/>
          <w:color w:val="000000"/>
          <w:sz w:val="20"/>
          <w:szCs w:val="20"/>
        </w:rPr>
        <w:t>.Last accessed 18th Dec 2017.</w:t>
      </w:r>
    </w:p>
    <w:p w:rsidR="00527668" w:rsidRPr="00FC4AA3" w:rsidRDefault="00527668" w:rsidP="00527668">
      <w:pPr>
        <w:pStyle w:val="ListParagraph"/>
        <w:numPr>
          <w:ilvl w:val="0"/>
          <w:numId w:val="5"/>
        </w:numPr>
      </w:pPr>
      <w:r w:rsidRPr="00EC7890">
        <w:rPr>
          <w:rFonts w:ascii="Verdana" w:hAnsi="Verdana"/>
          <w:color w:val="000000"/>
          <w:sz w:val="20"/>
          <w:szCs w:val="20"/>
        </w:rPr>
        <w:t>Focus Economics. (2017). </w:t>
      </w:r>
      <w:r w:rsidRPr="00EC7890">
        <w:rPr>
          <w:rFonts w:ascii="Verdana" w:hAnsi="Verdana"/>
          <w:i/>
          <w:iCs/>
          <w:color w:val="000000"/>
          <w:sz w:val="20"/>
          <w:szCs w:val="20"/>
        </w:rPr>
        <w:t>US Economic outlook.</w:t>
      </w:r>
      <w:r w:rsidRPr="00EC7890">
        <w:rPr>
          <w:rFonts w:ascii="Verdana" w:hAnsi="Verdana"/>
          <w:color w:val="000000"/>
          <w:sz w:val="20"/>
          <w:szCs w:val="20"/>
        </w:rPr>
        <w:t> Available: https://www.focus-economics.com/countries/united-states. Last accessed 18th Dec 2017.</w:t>
      </w:r>
    </w:p>
    <w:p w:rsidR="00527668" w:rsidRPr="00FC4AA3" w:rsidRDefault="00527668" w:rsidP="00527668">
      <w:pPr>
        <w:pStyle w:val="ListParagraph"/>
        <w:numPr>
          <w:ilvl w:val="0"/>
          <w:numId w:val="5"/>
        </w:numPr>
      </w:pPr>
      <w:r w:rsidRPr="00FC4AA3">
        <w:rPr>
          <w:rFonts w:ascii="Verdana" w:eastAsia="Times New Roman" w:hAnsi="Verdana" w:cs="Times New Roman"/>
          <w:sz w:val="20"/>
          <w:szCs w:val="20"/>
          <w:lang w:eastAsia="en-GB"/>
        </w:rPr>
        <w:t>Amisey. (2017). </w:t>
      </w:r>
      <w:r w:rsidRPr="00FC4AA3">
        <w:rPr>
          <w:rFonts w:ascii="Verdana" w:eastAsia="Times New Roman" w:hAnsi="Verdana" w:cs="Times New Roman"/>
          <w:i/>
          <w:iCs/>
          <w:sz w:val="20"/>
          <w:szCs w:val="20"/>
          <w:lang w:eastAsia="en-GB"/>
        </w:rPr>
        <w:t>US Trade in Copper and Copper Alloy Scrap.</w:t>
      </w:r>
      <w:r w:rsidRPr="00FC4AA3">
        <w:rPr>
          <w:rFonts w:ascii="Verdana" w:eastAsia="Times New Roman" w:hAnsi="Verdana" w:cs="Times New Roman"/>
          <w:sz w:val="20"/>
          <w:szCs w:val="20"/>
          <w:lang w:eastAsia="en-GB"/>
        </w:rPr>
        <w:t> Available: http://www.copper-wire-recycling.com/news/copper-and-copper-alloy-scrap-US-trade.html. Last accessed 18th Dec 2017.</w:t>
      </w:r>
    </w:p>
    <w:p w:rsidR="00527668" w:rsidRPr="00FC4AA3" w:rsidRDefault="00527668" w:rsidP="00527668">
      <w:pPr>
        <w:pStyle w:val="ListParagraph"/>
        <w:numPr>
          <w:ilvl w:val="0"/>
          <w:numId w:val="5"/>
        </w:numPr>
      </w:pPr>
      <w:r w:rsidRPr="00FC4AA3">
        <w:rPr>
          <w:rFonts w:ascii="Verdana" w:hAnsi="Verdana"/>
          <w:color w:val="000000"/>
          <w:sz w:val="20"/>
          <w:szCs w:val="20"/>
        </w:rPr>
        <w:t>David Green. (2017). </w:t>
      </w:r>
      <w:r w:rsidRPr="00FC4AA3">
        <w:rPr>
          <w:rFonts w:ascii="Verdana" w:hAnsi="Verdana"/>
          <w:i/>
          <w:iCs/>
          <w:color w:val="000000"/>
          <w:sz w:val="20"/>
          <w:szCs w:val="20"/>
        </w:rPr>
        <w:t>Corporate finance systematic risk.</w:t>
      </w:r>
      <w:r w:rsidRPr="00FC4AA3">
        <w:rPr>
          <w:rFonts w:ascii="Verdana" w:hAnsi="Verdana"/>
          <w:color w:val="000000"/>
          <w:sz w:val="20"/>
          <w:szCs w:val="20"/>
        </w:rPr>
        <w:t> Available: http://www.investopedia.com/walkthrough/corporate-finance/4/...risk/systematic-risk.aspx. Last accessed 18th Dec 2017.</w:t>
      </w:r>
    </w:p>
    <w:p w:rsidR="00527668" w:rsidRPr="00FC4AA3" w:rsidRDefault="00527668" w:rsidP="00527668">
      <w:pPr>
        <w:pStyle w:val="ListParagraph"/>
        <w:numPr>
          <w:ilvl w:val="0"/>
          <w:numId w:val="5"/>
        </w:numPr>
      </w:pPr>
      <w:r>
        <w:rPr>
          <w:rFonts w:ascii="Verdana" w:hAnsi="Verdana"/>
          <w:color w:val="000000"/>
          <w:sz w:val="20"/>
          <w:szCs w:val="20"/>
        </w:rPr>
        <w:t>ey. (2017). </w:t>
      </w:r>
      <w:r>
        <w:rPr>
          <w:rFonts w:ascii="Verdana" w:hAnsi="Verdana"/>
          <w:i/>
          <w:iCs/>
          <w:color w:val="000000"/>
          <w:sz w:val="20"/>
          <w:szCs w:val="20"/>
        </w:rPr>
        <w:t>Top 10 business risks facing mining and metals, 2016–2017.</w:t>
      </w:r>
      <w:r>
        <w:rPr>
          <w:rFonts w:ascii="Verdana" w:hAnsi="Verdana"/>
          <w:color w:val="000000"/>
          <w:sz w:val="20"/>
          <w:szCs w:val="20"/>
        </w:rPr>
        <w:t> Available: http://www.ey.com/Publication/vwLUAssets/EY-business-risks-in-mining-and-metals-2016-2017/%24FILE/EY-business-risks-in-mining-and-metals-2016-2017.pdf. Last accessed 18th Dec 2017.</w:t>
      </w:r>
    </w:p>
    <w:p w:rsidR="00527668" w:rsidRPr="00807C21" w:rsidRDefault="00527668" w:rsidP="00527668">
      <w:pPr>
        <w:pStyle w:val="ListParagraph"/>
        <w:numPr>
          <w:ilvl w:val="0"/>
          <w:numId w:val="5"/>
        </w:numPr>
      </w:pPr>
      <w:r>
        <w:rPr>
          <w:rFonts w:ascii="Verdana" w:hAnsi="Verdana"/>
          <w:color w:val="000000"/>
          <w:sz w:val="20"/>
          <w:szCs w:val="20"/>
        </w:rPr>
        <w:t>Christopher Haugan. (2017). </w:t>
      </w:r>
      <w:r>
        <w:rPr>
          <w:rFonts w:ascii="Verdana" w:hAnsi="Verdana"/>
          <w:i/>
          <w:iCs/>
          <w:color w:val="000000"/>
          <w:sz w:val="20"/>
          <w:szCs w:val="20"/>
        </w:rPr>
        <w:t>Why invest in copper stocks.</w:t>
      </w:r>
      <w:r>
        <w:rPr>
          <w:rFonts w:ascii="Verdana" w:hAnsi="Verdana"/>
          <w:color w:val="000000"/>
          <w:sz w:val="20"/>
          <w:szCs w:val="20"/>
        </w:rPr>
        <w:t> Available: https://www.miningstockreport.com/invest-copper-stocks/. Last accessed 18th Dec 2017.</w:t>
      </w:r>
    </w:p>
    <w:p w:rsidR="00527668" w:rsidRPr="00807C21" w:rsidRDefault="00527668" w:rsidP="00527668">
      <w:pPr>
        <w:pStyle w:val="ListParagraph"/>
        <w:numPr>
          <w:ilvl w:val="0"/>
          <w:numId w:val="5"/>
        </w:numPr>
      </w:pPr>
      <w:r>
        <w:rPr>
          <w:rFonts w:ascii="Verdana" w:hAnsi="Verdana"/>
          <w:color w:val="000000"/>
          <w:sz w:val="20"/>
          <w:szCs w:val="20"/>
        </w:rPr>
        <w:t>Arnold G. (2012). Corporate financial management. </w:t>
      </w:r>
      <w:r>
        <w:rPr>
          <w:rFonts w:ascii="Verdana" w:hAnsi="Verdana"/>
          <w:i/>
          <w:iCs/>
          <w:color w:val="000000"/>
          <w:sz w:val="20"/>
          <w:szCs w:val="20"/>
        </w:rPr>
        <w:t>Financial times</w:t>
      </w:r>
      <w:r>
        <w:rPr>
          <w:rFonts w:ascii="Verdana" w:hAnsi="Verdana"/>
          <w:color w:val="000000"/>
          <w:sz w:val="20"/>
          <w:szCs w:val="20"/>
        </w:rPr>
        <w:t>. 1 (1), 10-100.</w:t>
      </w:r>
    </w:p>
    <w:p w:rsidR="00527668" w:rsidRPr="00FC4AA3" w:rsidRDefault="00527668" w:rsidP="00527668">
      <w:pPr>
        <w:pStyle w:val="ListParagraph"/>
        <w:numPr>
          <w:ilvl w:val="0"/>
          <w:numId w:val="5"/>
        </w:numPr>
      </w:pPr>
      <w:r>
        <w:rPr>
          <w:rFonts w:ascii="Verdana" w:hAnsi="Verdana"/>
          <w:color w:val="000000"/>
          <w:sz w:val="20"/>
          <w:szCs w:val="20"/>
        </w:rPr>
        <w:t>Buckley Adrian (1996). </w:t>
      </w:r>
      <w:r>
        <w:rPr>
          <w:rFonts w:ascii="Verdana" w:hAnsi="Verdana"/>
          <w:i/>
          <w:iCs/>
          <w:color w:val="000000"/>
          <w:sz w:val="20"/>
          <w:szCs w:val="20"/>
        </w:rPr>
        <w:t>International capital budgeting</w:t>
      </w:r>
      <w:r>
        <w:rPr>
          <w:rFonts w:ascii="Verdana" w:hAnsi="Verdana"/>
          <w:color w:val="000000"/>
          <w:sz w:val="20"/>
          <w:szCs w:val="20"/>
        </w:rPr>
        <w:t>. London: Prentice Hall. 1-373.</w:t>
      </w:r>
    </w:p>
    <w:p w:rsidR="00A91FAB" w:rsidRPr="003F6583" w:rsidRDefault="00A91FAB" w:rsidP="00527668">
      <w:pPr>
        <w:pStyle w:val="ListParagraph"/>
        <w:rPr>
          <w:sz w:val="28"/>
          <w:szCs w:val="28"/>
          <w:u w:val="single"/>
        </w:rPr>
      </w:pPr>
    </w:p>
    <w:sectPr w:rsidR="00A91FAB" w:rsidRPr="003F6583" w:rsidSect="003D4DB5">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A3163" w:rsidRDefault="00FA3163" w:rsidP="007335FC">
      <w:pPr>
        <w:spacing w:after="0" w:line="240" w:lineRule="auto"/>
      </w:pPr>
      <w:r>
        <w:separator/>
      </w:r>
    </w:p>
  </w:endnote>
  <w:endnote w:type="continuationSeparator" w:id="1">
    <w:p w:rsidR="00FA3163" w:rsidRDefault="00FA3163" w:rsidP="007335F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161A8" w:rsidRDefault="00D161A8">
    <w:pPr>
      <w:pStyle w:val="Footer"/>
    </w:pPr>
    <w:r>
      <w:t xml:space="preserve">Date: 14/12/17                                                                        Module: International Financial Management </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A3163" w:rsidRDefault="00FA3163" w:rsidP="007335FC">
      <w:pPr>
        <w:spacing w:after="0" w:line="240" w:lineRule="auto"/>
      </w:pPr>
      <w:r>
        <w:separator/>
      </w:r>
    </w:p>
  </w:footnote>
  <w:footnote w:type="continuationSeparator" w:id="1">
    <w:p w:rsidR="00FA3163" w:rsidRDefault="00FA3163" w:rsidP="007335F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161A8" w:rsidRDefault="00D161A8">
    <w:pPr>
      <w:pStyle w:val="Header"/>
    </w:pPr>
    <w:r>
      <w:t>Module Code: SBUS6113</w:t>
    </w:r>
    <w:r>
      <w:ptab w:relativeTo="margin" w:alignment="center" w:leader="none"/>
    </w:r>
    <w:r>
      <w:t xml:space="preserve">                                                                     Student No: 1501353                                                                                                              </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4413B34"/>
    <w:multiLevelType w:val="hybridMultilevel"/>
    <w:tmpl w:val="FA74FC8A"/>
    <w:lvl w:ilvl="0" w:tplc="3EAA60E8">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nsid w:val="1E554DDD"/>
    <w:multiLevelType w:val="hybridMultilevel"/>
    <w:tmpl w:val="FAA66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0C15F29"/>
    <w:multiLevelType w:val="hybridMultilevel"/>
    <w:tmpl w:val="C4C6954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nsid w:val="5DA541DB"/>
    <w:multiLevelType w:val="hybridMultilevel"/>
    <w:tmpl w:val="0EB22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num>
  <w:num w:numId="3">
    <w:abstractNumId w:val="0"/>
  </w:num>
  <w:num w:numId="4">
    <w:abstractNumId w:val="1"/>
  </w:num>
  <w:num w:numId="5">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7335FC"/>
    <w:rsid w:val="000059AF"/>
    <w:rsid w:val="00017E98"/>
    <w:rsid w:val="00026199"/>
    <w:rsid w:val="00030203"/>
    <w:rsid w:val="000455B5"/>
    <w:rsid w:val="00083506"/>
    <w:rsid w:val="000F48BB"/>
    <w:rsid w:val="00185424"/>
    <w:rsid w:val="001F7A98"/>
    <w:rsid w:val="0021556E"/>
    <w:rsid w:val="00216B37"/>
    <w:rsid w:val="0024627B"/>
    <w:rsid w:val="002E0447"/>
    <w:rsid w:val="003240D0"/>
    <w:rsid w:val="00340969"/>
    <w:rsid w:val="00377EEB"/>
    <w:rsid w:val="003A7D02"/>
    <w:rsid w:val="003D4DB5"/>
    <w:rsid w:val="003F6583"/>
    <w:rsid w:val="0040194D"/>
    <w:rsid w:val="0041570A"/>
    <w:rsid w:val="00416346"/>
    <w:rsid w:val="00426A39"/>
    <w:rsid w:val="00427C2E"/>
    <w:rsid w:val="004C45F2"/>
    <w:rsid w:val="00527668"/>
    <w:rsid w:val="00543FC9"/>
    <w:rsid w:val="005A1049"/>
    <w:rsid w:val="005E67FB"/>
    <w:rsid w:val="0060551F"/>
    <w:rsid w:val="006348DB"/>
    <w:rsid w:val="006567B3"/>
    <w:rsid w:val="00657AB4"/>
    <w:rsid w:val="00683A7F"/>
    <w:rsid w:val="007060F0"/>
    <w:rsid w:val="007335FC"/>
    <w:rsid w:val="007775BB"/>
    <w:rsid w:val="00781D54"/>
    <w:rsid w:val="00795E37"/>
    <w:rsid w:val="008268F5"/>
    <w:rsid w:val="009809B6"/>
    <w:rsid w:val="009867A7"/>
    <w:rsid w:val="009E5B96"/>
    <w:rsid w:val="00A112A6"/>
    <w:rsid w:val="00A42582"/>
    <w:rsid w:val="00A46765"/>
    <w:rsid w:val="00A73C8A"/>
    <w:rsid w:val="00A91FAB"/>
    <w:rsid w:val="00AB4D63"/>
    <w:rsid w:val="00B117CB"/>
    <w:rsid w:val="00B41563"/>
    <w:rsid w:val="00B4461C"/>
    <w:rsid w:val="00B46AAE"/>
    <w:rsid w:val="00BA2605"/>
    <w:rsid w:val="00BF7243"/>
    <w:rsid w:val="00C14206"/>
    <w:rsid w:val="00C2354B"/>
    <w:rsid w:val="00C24391"/>
    <w:rsid w:val="00C40D75"/>
    <w:rsid w:val="00CF139B"/>
    <w:rsid w:val="00D14054"/>
    <w:rsid w:val="00D161A8"/>
    <w:rsid w:val="00D31F63"/>
    <w:rsid w:val="00D3270A"/>
    <w:rsid w:val="00D35E0D"/>
    <w:rsid w:val="00D42168"/>
    <w:rsid w:val="00D60A1C"/>
    <w:rsid w:val="00DA2733"/>
    <w:rsid w:val="00E32F1F"/>
    <w:rsid w:val="00E96B27"/>
    <w:rsid w:val="00EC3990"/>
    <w:rsid w:val="00EF3C3B"/>
    <w:rsid w:val="00F3451D"/>
    <w:rsid w:val="00F67AFC"/>
    <w:rsid w:val="00FA3163"/>
    <w:rsid w:val="00FE421E"/>
    <w:rsid w:val="00FF3222"/>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D4DB5"/>
  </w:style>
  <w:style w:type="paragraph" w:styleId="Heading1">
    <w:name w:val="heading 1"/>
    <w:basedOn w:val="Normal"/>
    <w:link w:val="Heading1Char"/>
    <w:uiPriority w:val="9"/>
    <w:qFormat/>
    <w:rsid w:val="00657AB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335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35FC"/>
  </w:style>
  <w:style w:type="paragraph" w:styleId="Footer">
    <w:name w:val="footer"/>
    <w:basedOn w:val="Normal"/>
    <w:link w:val="FooterChar"/>
    <w:uiPriority w:val="99"/>
    <w:unhideWhenUsed/>
    <w:rsid w:val="007335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35FC"/>
  </w:style>
  <w:style w:type="paragraph" w:styleId="ListParagraph">
    <w:name w:val="List Paragraph"/>
    <w:basedOn w:val="Normal"/>
    <w:uiPriority w:val="34"/>
    <w:qFormat/>
    <w:rsid w:val="003F6583"/>
    <w:pPr>
      <w:ind w:left="720"/>
      <w:contextualSpacing/>
    </w:pPr>
  </w:style>
  <w:style w:type="character" w:styleId="Hyperlink">
    <w:name w:val="Hyperlink"/>
    <w:basedOn w:val="DefaultParagraphFont"/>
    <w:uiPriority w:val="99"/>
    <w:unhideWhenUsed/>
    <w:rsid w:val="003F6583"/>
    <w:rPr>
      <w:color w:val="0563C1" w:themeColor="hyperlink"/>
      <w:u w:val="single"/>
    </w:rPr>
  </w:style>
  <w:style w:type="character" w:customStyle="1" w:styleId="Heading1Char">
    <w:name w:val="Heading 1 Char"/>
    <w:basedOn w:val="DefaultParagraphFont"/>
    <w:link w:val="Heading1"/>
    <w:uiPriority w:val="9"/>
    <w:rsid w:val="00657AB4"/>
    <w:rPr>
      <w:rFonts w:ascii="Times New Roman" w:eastAsia="Times New Roman" w:hAnsi="Times New Roman" w:cs="Times New Roman"/>
      <w:b/>
      <w:bCs/>
      <w:kern w:val="36"/>
      <w:sz w:val="48"/>
      <w:szCs w:val="48"/>
      <w:lang w:eastAsia="en-GB"/>
    </w:rPr>
  </w:style>
  <w:style w:type="character" w:customStyle="1" w:styleId="fn">
    <w:name w:val="fn"/>
    <w:basedOn w:val="DefaultParagraphFont"/>
    <w:rsid w:val="00657AB4"/>
  </w:style>
  <w:style w:type="paragraph" w:styleId="BalloonText">
    <w:name w:val="Balloon Text"/>
    <w:basedOn w:val="Normal"/>
    <w:link w:val="BalloonTextChar"/>
    <w:uiPriority w:val="99"/>
    <w:semiHidden/>
    <w:unhideWhenUsed/>
    <w:rsid w:val="00657AB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7AB4"/>
    <w:rPr>
      <w:rFonts w:ascii="Tahoma" w:hAnsi="Tahoma" w:cs="Tahoma"/>
      <w:sz w:val="16"/>
      <w:szCs w:val="16"/>
    </w:rPr>
  </w:style>
  <w:style w:type="paragraph" w:styleId="NormalWeb">
    <w:name w:val="Normal (Web)"/>
    <w:basedOn w:val="Normal"/>
    <w:uiPriority w:val="99"/>
    <w:semiHidden/>
    <w:unhideWhenUsed/>
    <w:rsid w:val="00A91FA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1048452864">
      <w:bodyDiv w:val="1"/>
      <w:marLeft w:val="0"/>
      <w:marRight w:val="0"/>
      <w:marTop w:val="0"/>
      <w:marBottom w:val="0"/>
      <w:divBdr>
        <w:top w:val="none" w:sz="0" w:space="0" w:color="auto"/>
        <w:left w:val="none" w:sz="0" w:space="0" w:color="auto"/>
        <w:bottom w:val="none" w:sz="0" w:space="0" w:color="auto"/>
        <w:right w:val="none" w:sz="0" w:space="0" w:color="auto"/>
      </w:divBdr>
    </w:div>
    <w:div w:id="1756316838">
      <w:bodyDiv w:val="1"/>
      <w:marLeft w:val="0"/>
      <w:marRight w:val="0"/>
      <w:marTop w:val="0"/>
      <w:marBottom w:val="0"/>
      <w:divBdr>
        <w:top w:val="none" w:sz="0" w:space="0" w:color="auto"/>
        <w:left w:val="none" w:sz="0" w:space="0" w:color="auto"/>
        <w:bottom w:val="none" w:sz="0" w:space="0" w:color="auto"/>
        <w:right w:val="none" w:sz="0" w:space="0" w:color="auto"/>
      </w:divBdr>
      <w:divsChild>
        <w:div w:id="866214023">
          <w:marLeft w:val="0"/>
          <w:marRight w:val="180"/>
          <w:marTop w:val="0"/>
          <w:marBottom w:val="0"/>
          <w:divBdr>
            <w:top w:val="none" w:sz="0" w:space="0" w:color="auto"/>
            <w:left w:val="none" w:sz="0" w:space="0" w:color="auto"/>
            <w:bottom w:val="none" w:sz="0" w:space="0" w:color="auto"/>
            <w:right w:val="none" w:sz="0" w:space="0" w:color="auto"/>
          </w:divBdr>
        </w:div>
        <w:div w:id="104472734">
          <w:marLeft w:val="0"/>
          <w:marRight w:val="0"/>
          <w:marTop w:val="0"/>
          <w:marBottom w:val="30"/>
          <w:divBdr>
            <w:top w:val="none" w:sz="0" w:space="0" w:color="auto"/>
            <w:left w:val="none" w:sz="0" w:space="0" w:color="auto"/>
            <w:bottom w:val="none" w:sz="0" w:space="0" w:color="auto"/>
            <w:right w:val="none" w:sz="0" w:space="0" w:color="auto"/>
          </w:divBdr>
          <w:divsChild>
            <w:div w:id="1366715703">
              <w:marLeft w:val="0"/>
              <w:marRight w:val="0"/>
              <w:marTop w:val="48"/>
              <w:marBottom w:val="48"/>
              <w:divBdr>
                <w:top w:val="none" w:sz="0" w:space="0" w:color="auto"/>
                <w:left w:val="none" w:sz="0" w:space="0" w:color="auto"/>
                <w:bottom w:val="none" w:sz="0" w:space="0" w:color="auto"/>
                <w:right w:val="none" w:sz="0" w:space="0" w:color="auto"/>
              </w:divBdr>
            </w:div>
            <w:div w:id="1894927219">
              <w:marLeft w:val="0"/>
              <w:marRight w:val="0"/>
              <w:marTop w:val="48"/>
              <w:marBottom w:val="48"/>
              <w:divBdr>
                <w:top w:val="none" w:sz="0" w:space="0" w:color="auto"/>
                <w:left w:val="none" w:sz="0" w:space="0" w:color="auto"/>
                <w:bottom w:val="none" w:sz="0" w:space="0" w:color="auto"/>
                <w:right w:val="none" w:sz="0" w:space="0" w:color="auto"/>
              </w:divBdr>
            </w:div>
          </w:divsChild>
        </w:div>
      </w:divsChild>
    </w:div>
    <w:div w:id="2065447721">
      <w:bodyDiv w:val="1"/>
      <w:marLeft w:val="0"/>
      <w:marRight w:val="0"/>
      <w:marTop w:val="0"/>
      <w:marBottom w:val="0"/>
      <w:divBdr>
        <w:top w:val="none" w:sz="0" w:space="0" w:color="auto"/>
        <w:left w:val="none" w:sz="0" w:space="0" w:color="auto"/>
        <w:bottom w:val="none" w:sz="0" w:space="0" w:color="auto"/>
        <w:right w:val="none" w:sz="0" w:space="0" w:color="auto"/>
      </w:divBdr>
    </w:div>
    <w:div w:id="21174344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lideshare.net/TolgaKoymen/kcb14508-different-sources-of-finance"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1503</Words>
  <Characters>8570</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10053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Marie Wright</dc:creator>
  <cp:lastModifiedBy>Main User</cp:lastModifiedBy>
  <cp:revision>2</cp:revision>
  <dcterms:created xsi:type="dcterms:W3CDTF">2017-12-20T23:39:00Z</dcterms:created>
  <dcterms:modified xsi:type="dcterms:W3CDTF">2017-12-20T23:39:00Z</dcterms:modified>
</cp:coreProperties>
</file>