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4CD6E" w14:textId="77777777" w:rsidR="00AE3615" w:rsidRDefault="00AE3615" w:rsidP="00264DED">
      <w:pPr>
        <w:spacing w:line="360" w:lineRule="auto"/>
        <w:jc w:val="both"/>
        <w:rPr>
          <w:rFonts w:ascii="Arial" w:hAnsi="Arial" w:cs="Arial"/>
          <w:sz w:val="24"/>
          <w:szCs w:val="24"/>
        </w:rPr>
      </w:pPr>
    </w:p>
    <w:p w14:paraId="36EFDE6D" w14:textId="394DDAF2" w:rsidR="00AE3615" w:rsidRPr="00416EB6" w:rsidRDefault="00416EB6" w:rsidP="00416EB6">
      <w:pPr>
        <w:spacing w:line="360" w:lineRule="auto"/>
        <w:jc w:val="center"/>
        <w:rPr>
          <w:rFonts w:ascii="Arial" w:hAnsi="Arial" w:cs="Arial"/>
          <w:sz w:val="56"/>
          <w:szCs w:val="56"/>
        </w:rPr>
      </w:pPr>
      <w:r w:rsidRPr="00416EB6">
        <w:rPr>
          <w:rFonts w:ascii="Arial" w:hAnsi="Arial" w:cs="Arial"/>
          <w:b/>
          <w:bCs/>
          <w:sz w:val="56"/>
          <w:szCs w:val="56"/>
        </w:rPr>
        <w:t>Student:</w:t>
      </w:r>
      <w:r w:rsidRPr="00416EB6">
        <w:rPr>
          <w:rFonts w:ascii="Arial" w:hAnsi="Arial" w:cs="Arial"/>
          <w:sz w:val="56"/>
          <w:szCs w:val="56"/>
        </w:rPr>
        <w:t xml:space="preserve"> Badrun Nahar</w:t>
      </w:r>
    </w:p>
    <w:p w14:paraId="011CCF6D" w14:textId="77777777" w:rsidR="00416EB6" w:rsidRPr="00416EB6" w:rsidRDefault="00416EB6" w:rsidP="00416EB6">
      <w:pPr>
        <w:spacing w:line="360" w:lineRule="auto"/>
        <w:jc w:val="center"/>
        <w:rPr>
          <w:rFonts w:ascii="Arial" w:hAnsi="Arial" w:cs="Arial"/>
          <w:sz w:val="56"/>
          <w:szCs w:val="56"/>
        </w:rPr>
      </w:pPr>
    </w:p>
    <w:p w14:paraId="5428926D" w14:textId="2BF6AD83" w:rsidR="00416EB6" w:rsidRPr="00416EB6" w:rsidRDefault="00416EB6" w:rsidP="00416EB6">
      <w:pPr>
        <w:spacing w:line="360" w:lineRule="auto"/>
        <w:jc w:val="center"/>
        <w:rPr>
          <w:rFonts w:ascii="Arial" w:hAnsi="Arial" w:cs="Arial"/>
          <w:sz w:val="56"/>
          <w:szCs w:val="56"/>
        </w:rPr>
      </w:pPr>
      <w:r w:rsidRPr="00416EB6">
        <w:rPr>
          <w:rFonts w:ascii="Arial" w:hAnsi="Arial" w:cs="Arial"/>
          <w:b/>
          <w:bCs/>
          <w:sz w:val="56"/>
          <w:szCs w:val="56"/>
        </w:rPr>
        <w:t>Module:</w:t>
      </w:r>
      <w:r w:rsidRPr="00416EB6">
        <w:rPr>
          <w:rFonts w:ascii="Arial" w:hAnsi="Arial" w:cs="Arial"/>
          <w:sz w:val="56"/>
          <w:szCs w:val="56"/>
        </w:rPr>
        <w:t xml:space="preserve"> Management and Organisational Behaviour</w:t>
      </w:r>
    </w:p>
    <w:p w14:paraId="651C4861" w14:textId="77777777" w:rsidR="00416EB6" w:rsidRPr="00416EB6" w:rsidRDefault="00416EB6" w:rsidP="00416EB6">
      <w:pPr>
        <w:spacing w:line="360" w:lineRule="auto"/>
        <w:jc w:val="center"/>
        <w:rPr>
          <w:rFonts w:ascii="Arial" w:hAnsi="Arial" w:cs="Arial"/>
          <w:sz w:val="56"/>
          <w:szCs w:val="56"/>
        </w:rPr>
      </w:pPr>
    </w:p>
    <w:p w14:paraId="78B90980" w14:textId="7D9F4EF6" w:rsidR="00416EB6" w:rsidRPr="00416EB6" w:rsidRDefault="00416EB6" w:rsidP="00416EB6">
      <w:pPr>
        <w:spacing w:line="360" w:lineRule="auto"/>
        <w:jc w:val="center"/>
        <w:rPr>
          <w:rFonts w:ascii="Arial" w:hAnsi="Arial" w:cs="Arial"/>
          <w:sz w:val="56"/>
          <w:szCs w:val="56"/>
        </w:rPr>
      </w:pPr>
      <w:r w:rsidRPr="00416EB6">
        <w:rPr>
          <w:rFonts w:ascii="Arial" w:hAnsi="Arial" w:cs="Arial"/>
          <w:b/>
          <w:bCs/>
          <w:sz w:val="56"/>
          <w:szCs w:val="56"/>
        </w:rPr>
        <w:t>Lecturer:</w:t>
      </w:r>
      <w:r w:rsidRPr="00416EB6">
        <w:rPr>
          <w:rFonts w:ascii="Arial" w:hAnsi="Arial" w:cs="Arial"/>
          <w:sz w:val="56"/>
          <w:szCs w:val="56"/>
        </w:rPr>
        <w:t xml:space="preserve"> Dale Clarke</w:t>
      </w:r>
    </w:p>
    <w:p w14:paraId="20E7E9A9" w14:textId="77777777" w:rsidR="00AE3615" w:rsidRDefault="00AE3615" w:rsidP="00264DED">
      <w:pPr>
        <w:spacing w:line="360" w:lineRule="auto"/>
        <w:jc w:val="both"/>
        <w:rPr>
          <w:rFonts w:ascii="Arial" w:hAnsi="Arial" w:cs="Arial"/>
          <w:sz w:val="24"/>
          <w:szCs w:val="24"/>
        </w:rPr>
      </w:pPr>
    </w:p>
    <w:p w14:paraId="038CBE34" w14:textId="77777777" w:rsidR="00AE3615" w:rsidRDefault="00AE3615" w:rsidP="00264DED">
      <w:pPr>
        <w:spacing w:line="360" w:lineRule="auto"/>
        <w:jc w:val="both"/>
        <w:rPr>
          <w:rFonts w:ascii="Arial" w:hAnsi="Arial" w:cs="Arial"/>
          <w:sz w:val="24"/>
          <w:szCs w:val="24"/>
        </w:rPr>
      </w:pPr>
    </w:p>
    <w:p w14:paraId="6D27FCED" w14:textId="77777777" w:rsidR="00AE3615" w:rsidRDefault="00AE3615" w:rsidP="00264DED">
      <w:pPr>
        <w:spacing w:line="360" w:lineRule="auto"/>
        <w:jc w:val="both"/>
        <w:rPr>
          <w:rFonts w:ascii="Arial" w:hAnsi="Arial" w:cs="Arial"/>
          <w:sz w:val="24"/>
          <w:szCs w:val="24"/>
        </w:rPr>
      </w:pPr>
    </w:p>
    <w:p w14:paraId="69D00D9A" w14:textId="77777777" w:rsidR="00AE3615" w:rsidRDefault="00AE3615" w:rsidP="00264DED">
      <w:pPr>
        <w:spacing w:line="360" w:lineRule="auto"/>
        <w:jc w:val="both"/>
        <w:rPr>
          <w:rFonts w:ascii="Arial" w:hAnsi="Arial" w:cs="Arial"/>
          <w:sz w:val="24"/>
          <w:szCs w:val="24"/>
        </w:rPr>
      </w:pPr>
    </w:p>
    <w:p w14:paraId="2F2809DF" w14:textId="77777777" w:rsidR="00AE3615" w:rsidRDefault="00AE3615" w:rsidP="00264DED">
      <w:pPr>
        <w:spacing w:line="360" w:lineRule="auto"/>
        <w:jc w:val="both"/>
        <w:rPr>
          <w:rFonts w:ascii="Arial" w:hAnsi="Arial" w:cs="Arial"/>
          <w:sz w:val="24"/>
          <w:szCs w:val="24"/>
        </w:rPr>
      </w:pPr>
    </w:p>
    <w:p w14:paraId="2367D60B" w14:textId="77777777" w:rsidR="00AE3615" w:rsidRDefault="00AE3615" w:rsidP="00264DED">
      <w:pPr>
        <w:spacing w:line="360" w:lineRule="auto"/>
        <w:jc w:val="both"/>
        <w:rPr>
          <w:rFonts w:ascii="Arial" w:hAnsi="Arial" w:cs="Arial"/>
          <w:sz w:val="24"/>
          <w:szCs w:val="24"/>
        </w:rPr>
      </w:pPr>
    </w:p>
    <w:p w14:paraId="345A5D3A" w14:textId="77777777" w:rsidR="00AE3615" w:rsidRDefault="00AE3615" w:rsidP="00264DED">
      <w:pPr>
        <w:spacing w:line="360" w:lineRule="auto"/>
        <w:jc w:val="both"/>
        <w:rPr>
          <w:rFonts w:ascii="Arial" w:hAnsi="Arial" w:cs="Arial"/>
          <w:sz w:val="24"/>
          <w:szCs w:val="24"/>
        </w:rPr>
      </w:pPr>
    </w:p>
    <w:p w14:paraId="58D5E66B" w14:textId="77777777" w:rsidR="00AE3615" w:rsidRDefault="00AE3615" w:rsidP="00264DED">
      <w:pPr>
        <w:spacing w:line="360" w:lineRule="auto"/>
        <w:jc w:val="both"/>
        <w:rPr>
          <w:rFonts w:ascii="Arial" w:hAnsi="Arial" w:cs="Arial"/>
          <w:sz w:val="24"/>
          <w:szCs w:val="24"/>
        </w:rPr>
      </w:pPr>
    </w:p>
    <w:p w14:paraId="0633624A" w14:textId="77777777" w:rsidR="00AE3615" w:rsidRDefault="00AE3615" w:rsidP="00264DED">
      <w:pPr>
        <w:spacing w:line="360" w:lineRule="auto"/>
        <w:jc w:val="both"/>
        <w:rPr>
          <w:rFonts w:ascii="Arial" w:hAnsi="Arial" w:cs="Arial"/>
          <w:sz w:val="24"/>
          <w:szCs w:val="24"/>
        </w:rPr>
      </w:pPr>
    </w:p>
    <w:p w14:paraId="657B79F5" w14:textId="77777777" w:rsidR="00AE3615" w:rsidRDefault="00AE3615" w:rsidP="00264DED">
      <w:pPr>
        <w:spacing w:line="360" w:lineRule="auto"/>
        <w:jc w:val="both"/>
        <w:rPr>
          <w:rFonts w:ascii="Arial" w:hAnsi="Arial" w:cs="Arial"/>
          <w:sz w:val="24"/>
          <w:szCs w:val="24"/>
        </w:rPr>
      </w:pPr>
    </w:p>
    <w:p w14:paraId="2DD47E5B" w14:textId="77777777" w:rsidR="00416EB6" w:rsidRDefault="00416EB6" w:rsidP="00264DED">
      <w:pPr>
        <w:spacing w:line="360" w:lineRule="auto"/>
        <w:jc w:val="both"/>
        <w:rPr>
          <w:rFonts w:ascii="Arial" w:hAnsi="Arial" w:cs="Arial"/>
          <w:sz w:val="24"/>
          <w:szCs w:val="24"/>
        </w:rPr>
      </w:pPr>
    </w:p>
    <w:p w14:paraId="122B068B" w14:textId="4150E053" w:rsidR="002E0F04" w:rsidRPr="00B66ECE" w:rsidRDefault="00637B77" w:rsidP="00264DED">
      <w:pPr>
        <w:spacing w:line="360" w:lineRule="auto"/>
        <w:jc w:val="both"/>
        <w:rPr>
          <w:rFonts w:ascii="Arial" w:hAnsi="Arial" w:cs="Arial"/>
          <w:sz w:val="24"/>
          <w:szCs w:val="24"/>
        </w:rPr>
      </w:pPr>
      <w:r w:rsidRPr="00B66ECE">
        <w:rPr>
          <w:rFonts w:ascii="Arial" w:hAnsi="Arial" w:cs="Arial"/>
          <w:sz w:val="24"/>
          <w:szCs w:val="24"/>
        </w:rPr>
        <w:lastRenderedPageBreak/>
        <w:t xml:space="preserve">The Blake and Mouton </w:t>
      </w:r>
      <w:r w:rsidR="001E231F" w:rsidRPr="00B66ECE">
        <w:rPr>
          <w:rFonts w:ascii="Arial" w:hAnsi="Arial" w:cs="Arial"/>
          <w:sz w:val="24"/>
          <w:szCs w:val="24"/>
        </w:rPr>
        <w:t>M</w:t>
      </w:r>
      <w:r w:rsidRPr="00B66ECE">
        <w:rPr>
          <w:rFonts w:ascii="Arial" w:hAnsi="Arial" w:cs="Arial"/>
          <w:sz w:val="24"/>
          <w:szCs w:val="24"/>
        </w:rPr>
        <w:t xml:space="preserve">anagerial </w:t>
      </w:r>
      <w:r w:rsidR="001E231F" w:rsidRPr="00B66ECE">
        <w:rPr>
          <w:rFonts w:ascii="Arial" w:hAnsi="Arial" w:cs="Arial"/>
          <w:sz w:val="24"/>
          <w:szCs w:val="24"/>
        </w:rPr>
        <w:t>Grid</w:t>
      </w:r>
      <w:r w:rsidR="00D322AC" w:rsidRPr="00B66ECE">
        <w:rPr>
          <w:rFonts w:ascii="Arial" w:hAnsi="Arial" w:cs="Arial"/>
          <w:sz w:val="24"/>
          <w:szCs w:val="24"/>
        </w:rPr>
        <w:t xml:space="preserve"> is a leadership model that was develop</w:t>
      </w:r>
      <w:r w:rsidR="006C33D2" w:rsidRPr="00B66ECE">
        <w:rPr>
          <w:rFonts w:ascii="Arial" w:hAnsi="Arial" w:cs="Arial"/>
          <w:sz w:val="24"/>
          <w:szCs w:val="24"/>
        </w:rPr>
        <w:t>ed by Robert Blake and Jane Mouton</w:t>
      </w:r>
      <w:r w:rsidR="00786228" w:rsidRPr="00B66ECE">
        <w:rPr>
          <w:rFonts w:ascii="Arial" w:hAnsi="Arial" w:cs="Arial"/>
          <w:sz w:val="24"/>
          <w:szCs w:val="24"/>
        </w:rPr>
        <w:t xml:space="preserve"> in the 1960’s. It is a framework used to deter</w:t>
      </w:r>
      <w:r w:rsidR="00745CF1" w:rsidRPr="00B66ECE">
        <w:rPr>
          <w:rFonts w:ascii="Arial" w:hAnsi="Arial" w:cs="Arial"/>
          <w:sz w:val="24"/>
          <w:szCs w:val="24"/>
        </w:rPr>
        <w:t xml:space="preserve">mine a leaders behaviour style. </w:t>
      </w:r>
      <w:r w:rsidR="00067A9F" w:rsidRPr="00B66ECE">
        <w:rPr>
          <w:rFonts w:ascii="Arial" w:hAnsi="Arial" w:cs="Arial"/>
          <w:sz w:val="24"/>
          <w:szCs w:val="24"/>
        </w:rPr>
        <w:t xml:space="preserve">This helps to identify their concern for people versus their concern for </w:t>
      </w:r>
      <w:r w:rsidR="000A2722" w:rsidRPr="00B66ECE">
        <w:rPr>
          <w:rFonts w:ascii="Arial" w:hAnsi="Arial" w:cs="Arial"/>
          <w:sz w:val="24"/>
          <w:szCs w:val="24"/>
        </w:rPr>
        <w:t xml:space="preserve">production. </w:t>
      </w:r>
      <w:r w:rsidR="00E33E35" w:rsidRPr="00B66ECE">
        <w:rPr>
          <w:rFonts w:ascii="Arial" w:hAnsi="Arial" w:cs="Arial"/>
          <w:sz w:val="24"/>
          <w:szCs w:val="24"/>
        </w:rPr>
        <w:t xml:space="preserve">The model suggests that there are five different leadership styles based on the varying levels of concern for people and production. </w:t>
      </w:r>
      <w:r w:rsidR="00A16BDC" w:rsidRPr="00B66ECE">
        <w:rPr>
          <w:rFonts w:ascii="Arial" w:hAnsi="Arial" w:cs="Arial"/>
          <w:sz w:val="24"/>
          <w:szCs w:val="24"/>
        </w:rPr>
        <w:t>(Mind Tools)</w:t>
      </w:r>
      <w:r w:rsidR="00214921" w:rsidRPr="00B66ECE">
        <w:rPr>
          <w:rFonts w:ascii="Arial" w:hAnsi="Arial" w:cs="Arial"/>
          <w:sz w:val="24"/>
          <w:szCs w:val="24"/>
        </w:rPr>
        <w:t xml:space="preserve"> </w:t>
      </w:r>
      <w:r w:rsidR="00FD3891" w:rsidRPr="00B66ECE">
        <w:rPr>
          <w:rFonts w:ascii="Arial" w:hAnsi="Arial" w:cs="Arial"/>
          <w:sz w:val="24"/>
          <w:szCs w:val="24"/>
        </w:rPr>
        <w:t>The five different leadership styles are</w:t>
      </w:r>
      <w:r w:rsidR="00F278C6">
        <w:rPr>
          <w:rFonts w:ascii="Arial" w:hAnsi="Arial" w:cs="Arial"/>
          <w:sz w:val="24"/>
          <w:szCs w:val="24"/>
        </w:rPr>
        <w:t xml:space="preserve">, </w:t>
      </w:r>
      <w:r w:rsidR="00FD3891" w:rsidRPr="00B66ECE">
        <w:rPr>
          <w:rFonts w:ascii="Arial" w:hAnsi="Arial" w:cs="Arial"/>
          <w:sz w:val="24"/>
          <w:szCs w:val="24"/>
        </w:rPr>
        <w:t>C</w:t>
      </w:r>
      <w:r w:rsidR="003B7E58" w:rsidRPr="00B66ECE">
        <w:rPr>
          <w:rFonts w:ascii="Arial" w:hAnsi="Arial" w:cs="Arial"/>
          <w:sz w:val="24"/>
          <w:szCs w:val="24"/>
        </w:rPr>
        <w:t>ountry Club Management, this</w:t>
      </w:r>
      <w:r w:rsidR="00876433">
        <w:rPr>
          <w:rFonts w:ascii="Arial" w:hAnsi="Arial" w:cs="Arial"/>
          <w:sz w:val="24"/>
          <w:szCs w:val="24"/>
        </w:rPr>
        <w:t xml:space="preserve"> approach </w:t>
      </w:r>
      <w:r w:rsidR="00876433" w:rsidRPr="00B66ECE">
        <w:rPr>
          <w:rFonts w:ascii="Arial" w:hAnsi="Arial" w:cs="Arial"/>
          <w:sz w:val="24"/>
          <w:szCs w:val="24"/>
        </w:rPr>
        <w:t>reflects</w:t>
      </w:r>
      <w:r w:rsidR="003B7E58" w:rsidRPr="00B66ECE">
        <w:rPr>
          <w:rFonts w:ascii="Arial" w:hAnsi="Arial" w:cs="Arial"/>
          <w:sz w:val="24"/>
          <w:szCs w:val="24"/>
        </w:rPr>
        <w:t xml:space="preserve"> a high concern for </w:t>
      </w:r>
      <w:r w:rsidR="00066D27" w:rsidRPr="00B66ECE">
        <w:rPr>
          <w:rFonts w:ascii="Arial" w:hAnsi="Arial" w:cs="Arial"/>
          <w:sz w:val="24"/>
          <w:szCs w:val="24"/>
        </w:rPr>
        <w:t>people</w:t>
      </w:r>
      <w:r w:rsidR="00837976" w:rsidRPr="00B66ECE">
        <w:rPr>
          <w:rFonts w:ascii="Arial" w:hAnsi="Arial" w:cs="Arial"/>
          <w:sz w:val="24"/>
          <w:szCs w:val="24"/>
        </w:rPr>
        <w:t xml:space="preserve"> and a low concern for production</w:t>
      </w:r>
      <w:r w:rsidR="000204C1" w:rsidRPr="00B66ECE">
        <w:rPr>
          <w:rFonts w:ascii="Arial" w:hAnsi="Arial" w:cs="Arial"/>
          <w:sz w:val="24"/>
          <w:szCs w:val="24"/>
        </w:rPr>
        <w:t>.</w:t>
      </w:r>
      <w:r w:rsidR="00674432">
        <w:rPr>
          <w:rFonts w:ascii="Arial" w:hAnsi="Arial" w:cs="Arial"/>
          <w:sz w:val="24"/>
          <w:szCs w:val="24"/>
        </w:rPr>
        <w:t xml:space="preserve"> Managers</w:t>
      </w:r>
      <w:r w:rsidR="0079249C" w:rsidRPr="00B66ECE">
        <w:rPr>
          <w:rFonts w:ascii="Arial" w:hAnsi="Arial" w:cs="Arial"/>
          <w:sz w:val="24"/>
          <w:szCs w:val="24"/>
        </w:rPr>
        <w:t xml:space="preserve"> who follow this prioritize </w:t>
      </w:r>
      <w:r w:rsidR="00E0258E" w:rsidRPr="00B66ECE">
        <w:rPr>
          <w:rFonts w:ascii="Arial" w:hAnsi="Arial" w:cs="Arial"/>
          <w:sz w:val="24"/>
          <w:szCs w:val="24"/>
        </w:rPr>
        <w:t xml:space="preserve">the </w:t>
      </w:r>
      <w:r w:rsidR="00C97A17" w:rsidRPr="00B66ECE">
        <w:rPr>
          <w:rFonts w:ascii="Arial" w:hAnsi="Arial" w:cs="Arial"/>
          <w:sz w:val="24"/>
          <w:szCs w:val="24"/>
        </w:rPr>
        <w:t>well-being</w:t>
      </w:r>
      <w:r w:rsidR="00E0258E" w:rsidRPr="00B66ECE">
        <w:rPr>
          <w:rFonts w:ascii="Arial" w:hAnsi="Arial" w:cs="Arial"/>
          <w:sz w:val="24"/>
          <w:szCs w:val="24"/>
        </w:rPr>
        <w:t xml:space="preserve"> of their team members</w:t>
      </w:r>
      <w:r w:rsidR="00C97A17" w:rsidRPr="00B66ECE">
        <w:rPr>
          <w:rFonts w:ascii="Arial" w:hAnsi="Arial" w:cs="Arial"/>
          <w:sz w:val="24"/>
          <w:szCs w:val="24"/>
        </w:rPr>
        <w:t>.</w:t>
      </w:r>
      <w:r w:rsidR="00264DED">
        <w:rPr>
          <w:rFonts w:ascii="Arial" w:hAnsi="Arial" w:cs="Arial"/>
          <w:sz w:val="24"/>
          <w:szCs w:val="24"/>
        </w:rPr>
        <w:t xml:space="preserve"> </w:t>
      </w:r>
      <w:r w:rsidR="00C97A17" w:rsidRPr="00B66ECE">
        <w:rPr>
          <w:rFonts w:ascii="Arial" w:hAnsi="Arial" w:cs="Arial"/>
          <w:sz w:val="24"/>
          <w:szCs w:val="24"/>
        </w:rPr>
        <w:t>Team Management</w:t>
      </w:r>
      <w:r w:rsidR="00B10600" w:rsidRPr="00B66ECE">
        <w:rPr>
          <w:rFonts w:ascii="Arial" w:hAnsi="Arial" w:cs="Arial"/>
          <w:sz w:val="24"/>
          <w:szCs w:val="24"/>
        </w:rPr>
        <w:t xml:space="preserve">, this </w:t>
      </w:r>
      <w:r w:rsidR="00876433">
        <w:rPr>
          <w:rFonts w:ascii="Arial" w:hAnsi="Arial" w:cs="Arial"/>
          <w:sz w:val="24"/>
          <w:szCs w:val="24"/>
        </w:rPr>
        <w:t xml:space="preserve">approach </w:t>
      </w:r>
      <w:r w:rsidR="00B10600" w:rsidRPr="00B66ECE">
        <w:rPr>
          <w:rFonts w:ascii="Arial" w:hAnsi="Arial" w:cs="Arial"/>
          <w:sz w:val="24"/>
          <w:szCs w:val="24"/>
        </w:rPr>
        <w:t>represents a high concern for both people and</w:t>
      </w:r>
      <w:r w:rsidR="00536974" w:rsidRPr="00B66ECE">
        <w:rPr>
          <w:rFonts w:ascii="Arial" w:hAnsi="Arial" w:cs="Arial"/>
          <w:sz w:val="24"/>
          <w:szCs w:val="24"/>
        </w:rPr>
        <w:t xml:space="preserve"> production. </w:t>
      </w:r>
      <w:r w:rsidR="00264DED">
        <w:rPr>
          <w:rFonts w:ascii="Arial" w:hAnsi="Arial" w:cs="Arial"/>
          <w:sz w:val="24"/>
          <w:szCs w:val="24"/>
        </w:rPr>
        <w:t>Managers</w:t>
      </w:r>
      <w:r w:rsidR="00536974" w:rsidRPr="00B66ECE">
        <w:rPr>
          <w:rFonts w:ascii="Arial" w:hAnsi="Arial" w:cs="Arial"/>
          <w:sz w:val="24"/>
          <w:szCs w:val="24"/>
        </w:rPr>
        <w:t xml:space="preserve"> who follow this aim to find a compromise between achieving results and </w:t>
      </w:r>
      <w:r w:rsidR="0088441A" w:rsidRPr="00B66ECE">
        <w:rPr>
          <w:rFonts w:ascii="Arial" w:hAnsi="Arial" w:cs="Arial"/>
          <w:sz w:val="24"/>
          <w:szCs w:val="24"/>
        </w:rPr>
        <w:t xml:space="preserve">maintaining good relationships with their </w:t>
      </w:r>
      <w:r w:rsidR="00DB1715" w:rsidRPr="00B66ECE">
        <w:rPr>
          <w:rFonts w:ascii="Arial" w:hAnsi="Arial" w:cs="Arial"/>
          <w:sz w:val="24"/>
          <w:szCs w:val="24"/>
        </w:rPr>
        <w:t>team.</w:t>
      </w:r>
      <w:r w:rsidR="0088441A" w:rsidRPr="00B66ECE">
        <w:rPr>
          <w:rFonts w:ascii="Arial" w:hAnsi="Arial" w:cs="Arial"/>
          <w:sz w:val="24"/>
          <w:szCs w:val="24"/>
        </w:rPr>
        <w:t xml:space="preserve"> </w:t>
      </w:r>
      <w:r w:rsidR="002E0F04" w:rsidRPr="00B66ECE">
        <w:rPr>
          <w:rFonts w:ascii="Arial" w:hAnsi="Arial" w:cs="Arial"/>
          <w:sz w:val="24"/>
          <w:szCs w:val="24"/>
        </w:rPr>
        <w:t>Middle Man</w:t>
      </w:r>
      <w:r w:rsidR="002326B6" w:rsidRPr="00B66ECE">
        <w:rPr>
          <w:rFonts w:ascii="Arial" w:hAnsi="Arial" w:cs="Arial"/>
          <w:sz w:val="24"/>
          <w:szCs w:val="24"/>
        </w:rPr>
        <w:t xml:space="preserve">agement, this </w:t>
      </w:r>
      <w:r w:rsidR="00876433">
        <w:rPr>
          <w:rFonts w:ascii="Arial" w:hAnsi="Arial" w:cs="Arial"/>
          <w:sz w:val="24"/>
          <w:szCs w:val="24"/>
        </w:rPr>
        <w:t>approach</w:t>
      </w:r>
      <w:r w:rsidR="002326B6" w:rsidRPr="00B66ECE">
        <w:rPr>
          <w:rFonts w:ascii="Arial" w:hAnsi="Arial" w:cs="Arial"/>
          <w:sz w:val="24"/>
          <w:szCs w:val="24"/>
        </w:rPr>
        <w:t xml:space="preserve"> reflects </w:t>
      </w:r>
      <w:r w:rsidR="00052A2C" w:rsidRPr="00B66ECE">
        <w:rPr>
          <w:rFonts w:ascii="Arial" w:hAnsi="Arial" w:cs="Arial"/>
          <w:sz w:val="24"/>
          <w:szCs w:val="24"/>
        </w:rPr>
        <w:t>a moderate concern for both people and production</w:t>
      </w:r>
      <w:r w:rsidR="002C315E" w:rsidRPr="00B66ECE">
        <w:rPr>
          <w:rFonts w:ascii="Arial" w:hAnsi="Arial" w:cs="Arial"/>
          <w:sz w:val="24"/>
          <w:szCs w:val="24"/>
        </w:rPr>
        <w:t xml:space="preserve">. </w:t>
      </w:r>
      <w:r w:rsidR="00264DED">
        <w:rPr>
          <w:rFonts w:ascii="Arial" w:hAnsi="Arial" w:cs="Arial"/>
          <w:sz w:val="24"/>
          <w:szCs w:val="24"/>
        </w:rPr>
        <w:t>Managers</w:t>
      </w:r>
      <w:r w:rsidR="002C315E" w:rsidRPr="00B66ECE">
        <w:rPr>
          <w:rFonts w:ascii="Arial" w:hAnsi="Arial" w:cs="Arial"/>
          <w:sz w:val="24"/>
          <w:szCs w:val="24"/>
        </w:rPr>
        <w:t xml:space="preserve"> who follow this </w:t>
      </w:r>
      <w:r w:rsidR="00B607C0" w:rsidRPr="00B66ECE">
        <w:rPr>
          <w:rFonts w:ascii="Arial" w:hAnsi="Arial" w:cs="Arial"/>
          <w:sz w:val="24"/>
          <w:szCs w:val="24"/>
        </w:rPr>
        <w:t>aim to find a compromise between achieving</w:t>
      </w:r>
      <w:r w:rsidR="001825AA" w:rsidRPr="00B66ECE">
        <w:rPr>
          <w:rFonts w:ascii="Arial" w:hAnsi="Arial" w:cs="Arial"/>
          <w:sz w:val="24"/>
          <w:szCs w:val="24"/>
        </w:rPr>
        <w:t xml:space="preserve"> results and maintaining </w:t>
      </w:r>
      <w:r w:rsidR="00876433">
        <w:rPr>
          <w:rFonts w:ascii="Arial" w:hAnsi="Arial" w:cs="Arial"/>
          <w:sz w:val="24"/>
          <w:szCs w:val="24"/>
        </w:rPr>
        <w:t>good</w:t>
      </w:r>
      <w:r w:rsidR="001825AA" w:rsidRPr="00B66ECE">
        <w:rPr>
          <w:rFonts w:ascii="Arial" w:hAnsi="Arial" w:cs="Arial"/>
          <w:sz w:val="24"/>
          <w:szCs w:val="24"/>
        </w:rPr>
        <w:t xml:space="preserve"> relationships with their team</w:t>
      </w:r>
      <w:r w:rsidR="001A53F9" w:rsidRPr="00B66ECE">
        <w:rPr>
          <w:rFonts w:ascii="Arial" w:hAnsi="Arial" w:cs="Arial"/>
          <w:sz w:val="24"/>
          <w:szCs w:val="24"/>
        </w:rPr>
        <w:t>.</w:t>
      </w:r>
      <w:r w:rsidR="00264DED">
        <w:rPr>
          <w:rFonts w:ascii="Arial" w:hAnsi="Arial" w:cs="Arial"/>
          <w:sz w:val="24"/>
          <w:szCs w:val="24"/>
        </w:rPr>
        <w:t xml:space="preserve"> </w:t>
      </w:r>
      <w:r w:rsidR="00AE0771" w:rsidRPr="00B66ECE">
        <w:rPr>
          <w:rFonts w:ascii="Arial" w:hAnsi="Arial" w:cs="Arial"/>
          <w:sz w:val="24"/>
          <w:szCs w:val="24"/>
        </w:rPr>
        <w:t xml:space="preserve">Impoverished Management, this </w:t>
      </w:r>
      <w:r w:rsidR="000906FC">
        <w:rPr>
          <w:rFonts w:ascii="Arial" w:hAnsi="Arial" w:cs="Arial"/>
          <w:sz w:val="24"/>
          <w:szCs w:val="24"/>
        </w:rPr>
        <w:t>approach</w:t>
      </w:r>
      <w:r w:rsidR="00AE0771" w:rsidRPr="00B66ECE">
        <w:rPr>
          <w:rFonts w:ascii="Arial" w:hAnsi="Arial" w:cs="Arial"/>
          <w:sz w:val="24"/>
          <w:szCs w:val="24"/>
        </w:rPr>
        <w:t xml:space="preserve"> </w:t>
      </w:r>
      <w:r w:rsidR="008143F8" w:rsidRPr="00B66ECE">
        <w:rPr>
          <w:rFonts w:ascii="Arial" w:hAnsi="Arial" w:cs="Arial"/>
          <w:sz w:val="24"/>
          <w:szCs w:val="24"/>
        </w:rPr>
        <w:t xml:space="preserve">reflects a low concern for both people and production. </w:t>
      </w:r>
      <w:r w:rsidR="00264DED">
        <w:rPr>
          <w:rFonts w:ascii="Arial" w:hAnsi="Arial" w:cs="Arial"/>
          <w:sz w:val="24"/>
          <w:szCs w:val="24"/>
        </w:rPr>
        <w:t>Managers</w:t>
      </w:r>
      <w:r w:rsidR="008143F8" w:rsidRPr="00B66ECE">
        <w:rPr>
          <w:rFonts w:ascii="Arial" w:hAnsi="Arial" w:cs="Arial"/>
          <w:sz w:val="24"/>
          <w:szCs w:val="24"/>
        </w:rPr>
        <w:t xml:space="preserve"> who adopt this </w:t>
      </w:r>
      <w:r w:rsidR="006F406C" w:rsidRPr="00B66ECE">
        <w:rPr>
          <w:rFonts w:ascii="Arial" w:hAnsi="Arial" w:cs="Arial"/>
          <w:sz w:val="24"/>
          <w:szCs w:val="24"/>
        </w:rPr>
        <w:t xml:space="preserve">style are usually dis-engaged and show </w:t>
      </w:r>
      <w:r w:rsidR="003B098F" w:rsidRPr="00B66ECE">
        <w:rPr>
          <w:rFonts w:ascii="Arial" w:hAnsi="Arial" w:cs="Arial"/>
          <w:sz w:val="24"/>
          <w:szCs w:val="24"/>
        </w:rPr>
        <w:t xml:space="preserve">little interest in achieving results or </w:t>
      </w:r>
      <w:r w:rsidR="00A16BDC" w:rsidRPr="00B66ECE">
        <w:rPr>
          <w:rFonts w:ascii="Arial" w:hAnsi="Arial" w:cs="Arial"/>
          <w:sz w:val="24"/>
          <w:szCs w:val="24"/>
        </w:rPr>
        <w:t xml:space="preserve">having a good relationship with the </w:t>
      </w:r>
      <w:r w:rsidR="00DB1715" w:rsidRPr="00B66ECE">
        <w:rPr>
          <w:rFonts w:ascii="Arial" w:hAnsi="Arial" w:cs="Arial"/>
          <w:sz w:val="24"/>
          <w:szCs w:val="24"/>
        </w:rPr>
        <w:t>team.</w:t>
      </w:r>
      <w:r w:rsidR="00A16BDC" w:rsidRPr="00B66ECE">
        <w:rPr>
          <w:rFonts w:ascii="Arial" w:hAnsi="Arial" w:cs="Arial"/>
          <w:sz w:val="24"/>
          <w:szCs w:val="24"/>
        </w:rPr>
        <w:t xml:space="preserve"> </w:t>
      </w:r>
      <w:r w:rsidR="001A53F9" w:rsidRPr="00B66ECE">
        <w:rPr>
          <w:rFonts w:ascii="Arial" w:hAnsi="Arial" w:cs="Arial"/>
          <w:sz w:val="24"/>
          <w:szCs w:val="24"/>
        </w:rPr>
        <w:t>Authority Compliance Management</w:t>
      </w:r>
      <w:r w:rsidR="000B556A" w:rsidRPr="00B66ECE">
        <w:rPr>
          <w:rFonts w:ascii="Arial" w:hAnsi="Arial" w:cs="Arial"/>
          <w:sz w:val="24"/>
          <w:szCs w:val="24"/>
        </w:rPr>
        <w:t xml:space="preserve">, this </w:t>
      </w:r>
      <w:r w:rsidR="000906FC">
        <w:rPr>
          <w:rFonts w:ascii="Arial" w:hAnsi="Arial" w:cs="Arial"/>
          <w:sz w:val="24"/>
          <w:szCs w:val="24"/>
        </w:rPr>
        <w:t>approach</w:t>
      </w:r>
      <w:r w:rsidR="000B556A" w:rsidRPr="00B66ECE">
        <w:rPr>
          <w:rFonts w:ascii="Arial" w:hAnsi="Arial" w:cs="Arial"/>
          <w:sz w:val="24"/>
          <w:szCs w:val="24"/>
        </w:rPr>
        <w:t xml:space="preserve"> represents a high concern for production and low concern for people</w:t>
      </w:r>
      <w:r w:rsidR="00E45EF3" w:rsidRPr="00B66ECE">
        <w:rPr>
          <w:rFonts w:ascii="Arial" w:hAnsi="Arial" w:cs="Arial"/>
          <w:sz w:val="24"/>
          <w:szCs w:val="24"/>
        </w:rPr>
        <w:t xml:space="preserve">. </w:t>
      </w:r>
      <w:r w:rsidR="00264DED">
        <w:rPr>
          <w:rFonts w:ascii="Arial" w:hAnsi="Arial" w:cs="Arial"/>
          <w:sz w:val="24"/>
          <w:szCs w:val="24"/>
        </w:rPr>
        <w:t>Managers</w:t>
      </w:r>
      <w:r w:rsidR="00E45EF3" w:rsidRPr="00B66ECE">
        <w:rPr>
          <w:rFonts w:ascii="Arial" w:hAnsi="Arial" w:cs="Arial"/>
          <w:sz w:val="24"/>
          <w:szCs w:val="24"/>
        </w:rPr>
        <w:t xml:space="preserve"> who follow this </w:t>
      </w:r>
      <w:r w:rsidR="000906FC">
        <w:rPr>
          <w:rFonts w:ascii="Arial" w:hAnsi="Arial" w:cs="Arial"/>
          <w:sz w:val="24"/>
          <w:szCs w:val="24"/>
        </w:rPr>
        <w:t>approach</w:t>
      </w:r>
      <w:r w:rsidR="00E45EF3" w:rsidRPr="00B66ECE">
        <w:rPr>
          <w:rFonts w:ascii="Arial" w:hAnsi="Arial" w:cs="Arial"/>
          <w:sz w:val="24"/>
          <w:szCs w:val="24"/>
        </w:rPr>
        <w:t xml:space="preserve"> prioritize achieving </w:t>
      </w:r>
      <w:r w:rsidR="005F677C" w:rsidRPr="00B66ECE">
        <w:rPr>
          <w:rFonts w:ascii="Arial" w:hAnsi="Arial" w:cs="Arial"/>
          <w:sz w:val="24"/>
          <w:szCs w:val="24"/>
        </w:rPr>
        <w:t>results over maintaining positive relationships with their team members</w:t>
      </w:r>
      <w:r w:rsidR="00825BF4" w:rsidRPr="00B66ECE">
        <w:rPr>
          <w:rFonts w:ascii="Arial" w:hAnsi="Arial" w:cs="Arial"/>
          <w:sz w:val="24"/>
          <w:szCs w:val="24"/>
        </w:rPr>
        <w:t xml:space="preserve"> and they tend to be task </w:t>
      </w:r>
      <w:r w:rsidR="00DB1715" w:rsidRPr="00B66ECE">
        <w:rPr>
          <w:rFonts w:ascii="Arial" w:hAnsi="Arial" w:cs="Arial"/>
          <w:sz w:val="24"/>
          <w:szCs w:val="24"/>
        </w:rPr>
        <w:t>orientated.</w:t>
      </w:r>
      <w:r w:rsidR="00825BF4" w:rsidRPr="00B66ECE">
        <w:rPr>
          <w:rFonts w:ascii="Arial" w:hAnsi="Arial" w:cs="Arial"/>
          <w:sz w:val="24"/>
          <w:szCs w:val="24"/>
        </w:rPr>
        <w:t xml:space="preserve"> </w:t>
      </w:r>
      <w:r w:rsidR="00CB1A49" w:rsidRPr="00B66ECE">
        <w:rPr>
          <w:rFonts w:ascii="Arial" w:hAnsi="Arial" w:cs="Arial"/>
          <w:sz w:val="24"/>
          <w:szCs w:val="24"/>
        </w:rPr>
        <w:t>(study.com)</w:t>
      </w:r>
    </w:p>
    <w:p w14:paraId="50551D92" w14:textId="46E83BC7" w:rsidR="003717F3" w:rsidRPr="00B66ECE" w:rsidRDefault="002E4675" w:rsidP="00B66ECE">
      <w:pPr>
        <w:spacing w:line="360" w:lineRule="auto"/>
        <w:jc w:val="both"/>
        <w:rPr>
          <w:rFonts w:ascii="Arial" w:hAnsi="Arial" w:cs="Arial"/>
          <w:sz w:val="24"/>
          <w:szCs w:val="24"/>
        </w:rPr>
      </w:pPr>
      <w:r w:rsidRPr="00B66ECE">
        <w:rPr>
          <w:rFonts w:ascii="Arial" w:hAnsi="Arial" w:cs="Arial"/>
          <w:sz w:val="24"/>
          <w:szCs w:val="24"/>
        </w:rPr>
        <w:t xml:space="preserve">Any hospitality company needs leadership to develop and survive. This article </w:t>
      </w:r>
      <w:r w:rsidR="00FE61AA">
        <w:rPr>
          <w:rFonts w:ascii="Arial" w:hAnsi="Arial" w:cs="Arial"/>
          <w:sz w:val="24"/>
          <w:szCs w:val="24"/>
        </w:rPr>
        <w:t>looks at</w:t>
      </w:r>
      <w:r w:rsidRPr="00B66ECE">
        <w:rPr>
          <w:rFonts w:ascii="Arial" w:hAnsi="Arial" w:cs="Arial"/>
          <w:sz w:val="24"/>
          <w:szCs w:val="24"/>
        </w:rPr>
        <w:t xml:space="preserve"> Craig Poole's (General Manager, Doubletree by Hilton) management style using the Blake and Mouton Managerial Grid and John Adair's Action-Centred Leadership (ACL) model. This study </w:t>
      </w:r>
      <w:r w:rsidR="00FE61AA">
        <w:rPr>
          <w:rFonts w:ascii="Arial" w:hAnsi="Arial" w:cs="Arial"/>
          <w:sz w:val="24"/>
          <w:szCs w:val="24"/>
        </w:rPr>
        <w:t>looks at</w:t>
      </w:r>
      <w:r w:rsidRPr="00B66ECE">
        <w:rPr>
          <w:rFonts w:ascii="Arial" w:hAnsi="Arial" w:cs="Arial"/>
          <w:sz w:val="24"/>
          <w:szCs w:val="24"/>
        </w:rPr>
        <w:t xml:space="preserve"> Poole's preferred management style to assess his leadership effectiveness in the hotel industry. The Blake and Mouton Managerial Grid helps measure leadership orientation by emphasising the need to balance caring about people with getting things done. Analysing Poole's management style under this framework will identify which best describes his leadership style. Craig Poole</w:t>
      </w:r>
      <w:r w:rsidR="00264DED">
        <w:rPr>
          <w:rFonts w:ascii="Arial" w:hAnsi="Arial" w:cs="Arial"/>
          <w:sz w:val="24"/>
          <w:szCs w:val="24"/>
        </w:rPr>
        <w:t xml:space="preserve"> </w:t>
      </w:r>
      <w:r w:rsidRPr="00B66ECE">
        <w:rPr>
          <w:rFonts w:ascii="Arial" w:hAnsi="Arial" w:cs="Arial"/>
          <w:sz w:val="24"/>
          <w:szCs w:val="24"/>
        </w:rPr>
        <w:t xml:space="preserve">is a well-known and recognised personality in the hospitality industry. The hospitality industry is constantly evolving. Poole's position has been defined by an amazing display of transformative leadership and a </w:t>
      </w:r>
      <w:r w:rsidR="00F87F17" w:rsidRPr="00B66ECE">
        <w:rPr>
          <w:rFonts w:ascii="Arial" w:hAnsi="Arial" w:cs="Arial"/>
          <w:sz w:val="24"/>
          <w:szCs w:val="24"/>
        </w:rPr>
        <w:t>firm</w:t>
      </w:r>
      <w:r w:rsidRPr="00B66ECE">
        <w:rPr>
          <w:rFonts w:ascii="Arial" w:hAnsi="Arial" w:cs="Arial"/>
          <w:sz w:val="24"/>
          <w:szCs w:val="24"/>
        </w:rPr>
        <w:t xml:space="preserve"> determination to foster an environment that is characterised by genuine and unparalleled hospitality (Robbins </w:t>
      </w:r>
      <w:r w:rsidRPr="00B66ECE">
        <w:rPr>
          <w:rFonts w:ascii="Arial" w:hAnsi="Arial" w:cs="Arial"/>
          <w:i/>
          <w:iCs/>
          <w:sz w:val="24"/>
          <w:szCs w:val="24"/>
        </w:rPr>
        <w:t>et al</w:t>
      </w:r>
      <w:r w:rsidRPr="00B66ECE">
        <w:rPr>
          <w:rFonts w:ascii="Arial" w:hAnsi="Arial" w:cs="Arial"/>
          <w:sz w:val="24"/>
          <w:szCs w:val="24"/>
        </w:rPr>
        <w:t xml:space="preserve">., 2021). Poole's accomplishments in these areas have contributed significantly to his success. Since </w:t>
      </w:r>
      <w:r w:rsidRPr="00B66ECE">
        <w:rPr>
          <w:rFonts w:ascii="Arial" w:hAnsi="Arial" w:cs="Arial"/>
          <w:sz w:val="24"/>
          <w:szCs w:val="24"/>
        </w:rPr>
        <w:lastRenderedPageBreak/>
        <w:t xml:space="preserve">Poole has taken </w:t>
      </w:r>
      <w:r w:rsidR="00474B14" w:rsidRPr="00B66ECE">
        <w:rPr>
          <w:rFonts w:ascii="Arial" w:hAnsi="Arial" w:cs="Arial"/>
          <w:sz w:val="24"/>
          <w:szCs w:val="24"/>
        </w:rPr>
        <w:t>over</w:t>
      </w:r>
      <w:r w:rsidRPr="00B66ECE">
        <w:rPr>
          <w:rFonts w:ascii="Arial" w:hAnsi="Arial" w:cs="Arial"/>
          <w:sz w:val="24"/>
          <w:szCs w:val="24"/>
        </w:rPr>
        <w:t xml:space="preserve"> Doubletree by Hilton, the hotel chain has risen to the top of its field, earning a </w:t>
      </w:r>
      <w:r w:rsidR="00474B14" w:rsidRPr="00B66ECE">
        <w:rPr>
          <w:rFonts w:ascii="Arial" w:hAnsi="Arial" w:cs="Arial"/>
          <w:sz w:val="24"/>
          <w:szCs w:val="24"/>
        </w:rPr>
        <w:t xml:space="preserve">great </w:t>
      </w:r>
      <w:r w:rsidRPr="00B66ECE">
        <w:rPr>
          <w:rFonts w:ascii="Arial" w:hAnsi="Arial" w:cs="Arial"/>
          <w:sz w:val="24"/>
          <w:szCs w:val="24"/>
        </w:rPr>
        <w:t xml:space="preserve">reputation for levels of both customer happiness and operational efficiency. The Blake and Mouton Managerial Grid is </w:t>
      </w:r>
      <w:proofErr w:type="gramStart"/>
      <w:r w:rsidRPr="00B66ECE">
        <w:rPr>
          <w:rFonts w:ascii="Arial" w:hAnsi="Arial" w:cs="Arial"/>
          <w:sz w:val="24"/>
          <w:szCs w:val="24"/>
        </w:rPr>
        <w:t>a</w:t>
      </w:r>
      <w:proofErr w:type="gramEnd"/>
      <w:r w:rsidRPr="00B66ECE">
        <w:rPr>
          <w:rFonts w:ascii="Arial" w:hAnsi="Arial" w:cs="Arial"/>
          <w:sz w:val="24"/>
          <w:szCs w:val="24"/>
        </w:rPr>
        <w:t xml:space="preserve"> </w:t>
      </w:r>
      <w:r w:rsidR="00DF0717" w:rsidRPr="00B66ECE">
        <w:rPr>
          <w:rFonts w:ascii="Arial" w:hAnsi="Arial" w:cs="Arial"/>
          <w:sz w:val="24"/>
          <w:szCs w:val="24"/>
        </w:rPr>
        <w:t>important</w:t>
      </w:r>
      <w:r w:rsidRPr="00B66ECE">
        <w:rPr>
          <w:rFonts w:ascii="Arial" w:hAnsi="Arial" w:cs="Arial"/>
          <w:sz w:val="24"/>
          <w:szCs w:val="24"/>
        </w:rPr>
        <w:t xml:space="preserve"> management theory that is commonly used in the process of evaluating different management and leadership styles (Cordell and Thompson, 2019). The Blake and Mouton Managerial Grid requires that care for people be balanced with concern for production. The </w:t>
      </w:r>
      <w:r w:rsidR="00264DED" w:rsidRPr="00B66ECE">
        <w:rPr>
          <w:rFonts w:ascii="Arial" w:hAnsi="Arial" w:cs="Arial"/>
          <w:sz w:val="24"/>
          <w:szCs w:val="24"/>
        </w:rPr>
        <w:t>way</w:t>
      </w:r>
      <w:r w:rsidRPr="00B66ECE">
        <w:rPr>
          <w:rFonts w:ascii="Arial" w:hAnsi="Arial" w:cs="Arial"/>
          <w:sz w:val="24"/>
          <w:szCs w:val="24"/>
        </w:rPr>
        <w:t xml:space="preserve"> Craig Poole leads fits very well within the framework of the Team Management paradigm that applies to this situation. This demonstrates his strong attention to striking a balance between the requirements of his team members and those of the wider business. Poole's leadership skills and his desire to foster an atmosphere encourages the growth of both employees and the company </w:t>
      </w:r>
      <w:r w:rsidR="00264DED" w:rsidRPr="00B66ECE">
        <w:rPr>
          <w:rFonts w:ascii="Arial" w:hAnsi="Arial" w:cs="Arial"/>
          <w:sz w:val="24"/>
          <w:szCs w:val="24"/>
        </w:rPr>
        <w:t>he</w:t>
      </w:r>
      <w:r w:rsidRPr="00B66ECE">
        <w:rPr>
          <w:rFonts w:ascii="Arial" w:hAnsi="Arial" w:cs="Arial"/>
          <w:sz w:val="24"/>
          <w:szCs w:val="24"/>
        </w:rPr>
        <w:t xml:space="preserve"> is committed to creating a team-oriented workplace that places equal weight on the achievement of operational efficiency and the happiness of employee workers (Rollinson </w:t>
      </w:r>
      <w:r w:rsidRPr="00B66ECE">
        <w:rPr>
          <w:rFonts w:ascii="Arial" w:hAnsi="Arial" w:cs="Arial"/>
          <w:i/>
          <w:iCs/>
          <w:sz w:val="24"/>
          <w:szCs w:val="24"/>
        </w:rPr>
        <w:t>et al.</w:t>
      </w:r>
      <w:r w:rsidRPr="00B66ECE">
        <w:rPr>
          <w:rFonts w:ascii="Arial" w:hAnsi="Arial" w:cs="Arial"/>
          <w:sz w:val="24"/>
          <w:szCs w:val="24"/>
        </w:rPr>
        <w:t xml:space="preserve">, 2021). </w:t>
      </w:r>
      <w:r w:rsidR="00D6604B" w:rsidRPr="00B66ECE">
        <w:rPr>
          <w:rFonts w:ascii="Arial" w:hAnsi="Arial" w:cs="Arial"/>
          <w:sz w:val="24"/>
          <w:szCs w:val="24"/>
        </w:rPr>
        <w:t>Although</w:t>
      </w:r>
      <w:r w:rsidRPr="00B66ECE">
        <w:rPr>
          <w:rFonts w:ascii="Arial" w:hAnsi="Arial" w:cs="Arial"/>
          <w:sz w:val="24"/>
          <w:szCs w:val="24"/>
        </w:rPr>
        <w:t xml:space="preserve"> Blake and Mouton's management Grid is still quite popular</w:t>
      </w:r>
      <w:r w:rsidR="00545E1B" w:rsidRPr="00B66ECE">
        <w:rPr>
          <w:rFonts w:ascii="Arial" w:hAnsi="Arial" w:cs="Arial"/>
          <w:sz w:val="24"/>
          <w:szCs w:val="24"/>
        </w:rPr>
        <w:t>.</w:t>
      </w:r>
      <w:r w:rsidRPr="00B66ECE">
        <w:rPr>
          <w:rFonts w:ascii="Arial" w:hAnsi="Arial" w:cs="Arial"/>
          <w:sz w:val="24"/>
          <w:szCs w:val="24"/>
        </w:rPr>
        <w:t xml:space="preserve"> Critics of the model claim that it does not </w:t>
      </w:r>
      <w:r w:rsidR="00A867CF" w:rsidRPr="00B66ECE">
        <w:rPr>
          <w:rFonts w:ascii="Arial" w:hAnsi="Arial" w:cs="Arial"/>
          <w:sz w:val="24"/>
          <w:szCs w:val="24"/>
        </w:rPr>
        <w:t>effectively</w:t>
      </w:r>
      <w:r w:rsidRPr="00B66ECE">
        <w:rPr>
          <w:rFonts w:ascii="Arial" w:hAnsi="Arial" w:cs="Arial"/>
          <w:sz w:val="24"/>
          <w:szCs w:val="24"/>
        </w:rPr>
        <w:t xml:space="preserve"> represent the </w:t>
      </w:r>
      <w:r w:rsidR="00E51D04" w:rsidRPr="00B66ECE">
        <w:rPr>
          <w:rFonts w:ascii="Arial" w:hAnsi="Arial" w:cs="Arial"/>
          <w:sz w:val="24"/>
          <w:szCs w:val="24"/>
        </w:rPr>
        <w:t>details</w:t>
      </w:r>
      <w:r w:rsidRPr="00B66ECE">
        <w:rPr>
          <w:rFonts w:ascii="Arial" w:hAnsi="Arial" w:cs="Arial"/>
          <w:sz w:val="24"/>
          <w:szCs w:val="24"/>
        </w:rPr>
        <w:t xml:space="preserve"> and </w:t>
      </w:r>
      <w:r w:rsidR="00E51D04" w:rsidRPr="00B66ECE">
        <w:rPr>
          <w:rFonts w:ascii="Arial" w:hAnsi="Arial" w:cs="Arial"/>
          <w:sz w:val="24"/>
          <w:szCs w:val="24"/>
        </w:rPr>
        <w:t>drive</w:t>
      </w:r>
      <w:r w:rsidRPr="00B66ECE">
        <w:rPr>
          <w:rFonts w:ascii="Arial" w:hAnsi="Arial" w:cs="Arial"/>
          <w:sz w:val="24"/>
          <w:szCs w:val="24"/>
        </w:rPr>
        <w:t xml:space="preserve"> of contemporary leadership, both of which call for an approach that is more adaptable, that is adapted to the </w:t>
      </w:r>
      <w:r w:rsidR="00264DED" w:rsidRPr="00B66ECE">
        <w:rPr>
          <w:rFonts w:ascii="Arial" w:hAnsi="Arial" w:cs="Arial"/>
          <w:sz w:val="24"/>
          <w:szCs w:val="24"/>
        </w:rPr>
        <w:t>organisational</w:t>
      </w:r>
      <w:r w:rsidRPr="00B66ECE">
        <w:rPr>
          <w:rFonts w:ascii="Arial" w:hAnsi="Arial" w:cs="Arial"/>
          <w:sz w:val="24"/>
          <w:szCs w:val="24"/>
        </w:rPr>
        <w:t xml:space="preserve"> setting and requirements. However, the </w:t>
      </w:r>
      <w:r w:rsidR="00BA5557" w:rsidRPr="00B66ECE">
        <w:rPr>
          <w:rFonts w:ascii="Arial" w:hAnsi="Arial" w:cs="Arial"/>
          <w:sz w:val="24"/>
          <w:szCs w:val="24"/>
        </w:rPr>
        <w:t>essential</w:t>
      </w:r>
      <w:r w:rsidRPr="00B66ECE">
        <w:rPr>
          <w:rFonts w:ascii="Arial" w:hAnsi="Arial" w:cs="Arial"/>
          <w:sz w:val="24"/>
          <w:szCs w:val="24"/>
        </w:rPr>
        <w:t xml:space="preserve"> emphasis of the grid is still on achieving a balance between work orientation and people orientation, which continues to be relevant and provides important insights into the building blocks of effective leadership (</w:t>
      </w:r>
      <w:proofErr w:type="spellStart"/>
      <w:r w:rsidRPr="00B66ECE">
        <w:rPr>
          <w:rFonts w:ascii="Arial" w:hAnsi="Arial" w:cs="Arial"/>
          <w:sz w:val="24"/>
          <w:szCs w:val="24"/>
        </w:rPr>
        <w:t>Korzynski</w:t>
      </w:r>
      <w:proofErr w:type="spellEnd"/>
      <w:r w:rsidRPr="00B66ECE">
        <w:rPr>
          <w:rFonts w:ascii="Arial" w:hAnsi="Arial" w:cs="Arial"/>
          <w:sz w:val="24"/>
          <w:szCs w:val="24"/>
        </w:rPr>
        <w:t xml:space="preserve">, 2021). The fact that Poole is committed to using the Team Management method not only puts a focus on how important it is to </w:t>
      </w:r>
      <w:r w:rsidR="00C63A6B" w:rsidRPr="00B66ECE">
        <w:rPr>
          <w:rFonts w:ascii="Arial" w:hAnsi="Arial" w:cs="Arial"/>
          <w:sz w:val="24"/>
          <w:szCs w:val="24"/>
        </w:rPr>
        <w:t xml:space="preserve">create </w:t>
      </w:r>
      <w:r w:rsidRPr="00B66ECE">
        <w:rPr>
          <w:rFonts w:ascii="Arial" w:hAnsi="Arial" w:cs="Arial"/>
          <w:sz w:val="24"/>
          <w:szCs w:val="24"/>
        </w:rPr>
        <w:t>a friendly and collaborative working environment but also places an emphasis on how important it is for workers to feel like they are making a contribution to the overall success of the business (</w:t>
      </w:r>
      <w:proofErr w:type="spellStart"/>
      <w:proofErr w:type="gramStart"/>
      <w:r w:rsidRPr="00B66ECE">
        <w:rPr>
          <w:rFonts w:ascii="Arial" w:hAnsi="Arial" w:cs="Arial"/>
          <w:sz w:val="24"/>
          <w:szCs w:val="24"/>
        </w:rPr>
        <w:t>Ph.D</w:t>
      </w:r>
      <w:proofErr w:type="spellEnd"/>
      <w:proofErr w:type="gramEnd"/>
      <w:r w:rsidRPr="00B66ECE">
        <w:rPr>
          <w:rFonts w:ascii="Arial" w:hAnsi="Arial" w:cs="Arial"/>
          <w:sz w:val="24"/>
          <w:szCs w:val="24"/>
        </w:rPr>
        <w:t xml:space="preserve">, 2020). It is necessary to do an in-depth analysis of Poole's position within the Blake and Mouton Managerial Grid </w:t>
      </w:r>
      <w:proofErr w:type="gramStart"/>
      <w:r w:rsidRPr="00B66ECE">
        <w:rPr>
          <w:rFonts w:ascii="Arial" w:hAnsi="Arial" w:cs="Arial"/>
          <w:sz w:val="24"/>
          <w:szCs w:val="24"/>
        </w:rPr>
        <w:t>in order to</w:t>
      </w:r>
      <w:proofErr w:type="gramEnd"/>
      <w:r w:rsidRPr="00B66ECE">
        <w:rPr>
          <w:rFonts w:ascii="Arial" w:hAnsi="Arial" w:cs="Arial"/>
          <w:sz w:val="24"/>
          <w:szCs w:val="24"/>
        </w:rPr>
        <w:t xml:space="preserve"> get an understandin</w:t>
      </w:r>
      <w:r w:rsidR="000B4D47" w:rsidRPr="00B66ECE">
        <w:rPr>
          <w:rFonts w:ascii="Arial" w:hAnsi="Arial" w:cs="Arial"/>
          <w:sz w:val="24"/>
          <w:szCs w:val="24"/>
        </w:rPr>
        <w:t xml:space="preserve">g </w:t>
      </w:r>
      <w:r w:rsidR="00FE61AA" w:rsidRPr="00B66ECE">
        <w:rPr>
          <w:rFonts w:ascii="Arial" w:hAnsi="Arial" w:cs="Arial"/>
          <w:sz w:val="24"/>
          <w:szCs w:val="24"/>
        </w:rPr>
        <w:t>of his</w:t>
      </w:r>
      <w:r w:rsidRPr="00B66ECE">
        <w:rPr>
          <w:rFonts w:ascii="Arial" w:hAnsi="Arial" w:cs="Arial"/>
          <w:sz w:val="24"/>
          <w:szCs w:val="24"/>
        </w:rPr>
        <w:t xml:space="preserve"> leadership style as well as its influence, which is significant, on Doubletree by Hilton's overall performance and reputation. The popular X and Y Theory developed by Douglas McGregor provides a picture of the influence that management attitudes have on the motivation and conduct of employees while they are at work. Because workers are uninspired and </w:t>
      </w:r>
      <w:r w:rsidR="00022511" w:rsidRPr="00B66ECE">
        <w:rPr>
          <w:rFonts w:ascii="Arial" w:hAnsi="Arial" w:cs="Arial"/>
          <w:sz w:val="24"/>
          <w:szCs w:val="24"/>
        </w:rPr>
        <w:t>lazy</w:t>
      </w:r>
      <w:r w:rsidRPr="00B66ECE">
        <w:rPr>
          <w:rFonts w:ascii="Arial" w:hAnsi="Arial" w:cs="Arial"/>
          <w:sz w:val="24"/>
          <w:szCs w:val="24"/>
        </w:rPr>
        <w:t xml:space="preserve">, McGregor's Theory X </w:t>
      </w:r>
      <w:r w:rsidR="00FE61AA" w:rsidRPr="00B66ECE">
        <w:rPr>
          <w:rFonts w:ascii="Arial" w:hAnsi="Arial" w:cs="Arial"/>
          <w:sz w:val="24"/>
          <w:szCs w:val="24"/>
        </w:rPr>
        <w:t>states</w:t>
      </w:r>
      <w:r w:rsidRPr="00B66ECE">
        <w:rPr>
          <w:rFonts w:ascii="Arial" w:hAnsi="Arial" w:cs="Arial"/>
          <w:sz w:val="24"/>
          <w:szCs w:val="24"/>
        </w:rPr>
        <w:t xml:space="preserve"> that they need to be continuously watched and regulated </w:t>
      </w:r>
      <w:r w:rsidR="00FE61AA" w:rsidRPr="00B66ECE">
        <w:rPr>
          <w:rFonts w:ascii="Arial" w:hAnsi="Arial" w:cs="Arial"/>
          <w:sz w:val="24"/>
          <w:szCs w:val="24"/>
        </w:rPr>
        <w:t>for</w:t>
      </w:r>
      <w:r w:rsidRPr="00B66ECE">
        <w:rPr>
          <w:rFonts w:ascii="Arial" w:hAnsi="Arial" w:cs="Arial"/>
          <w:sz w:val="24"/>
          <w:szCs w:val="24"/>
        </w:rPr>
        <w:t xml:space="preserve"> the organisation to achieve its objectives (Stewart and Hughes, 2021). According to this theory, people have a natural </w:t>
      </w:r>
      <w:r w:rsidR="00022511" w:rsidRPr="00B66ECE">
        <w:rPr>
          <w:rFonts w:ascii="Arial" w:hAnsi="Arial" w:cs="Arial"/>
          <w:sz w:val="24"/>
          <w:szCs w:val="24"/>
        </w:rPr>
        <w:t>disregard</w:t>
      </w:r>
      <w:r w:rsidRPr="00B66ECE">
        <w:rPr>
          <w:rFonts w:ascii="Arial" w:hAnsi="Arial" w:cs="Arial"/>
          <w:sz w:val="24"/>
          <w:szCs w:val="24"/>
        </w:rPr>
        <w:t xml:space="preserve"> for their employment and would search for any reason to avoid turning up to work. As a result, a management style that is based on harsh </w:t>
      </w:r>
      <w:r w:rsidRPr="00B66ECE">
        <w:rPr>
          <w:rFonts w:ascii="Arial" w:hAnsi="Arial" w:cs="Arial"/>
          <w:sz w:val="24"/>
          <w:szCs w:val="24"/>
        </w:rPr>
        <w:lastRenderedPageBreak/>
        <w:t>discipline and monitoring is required to ensure production (Boddy, 2023). On the other hand, McGregor's Theory Y paints a positive image of workers by showing them as independent and motivated by reasons internal to themselves</w:t>
      </w:r>
      <w:r w:rsidR="00F07D0B" w:rsidRPr="00B66ECE">
        <w:rPr>
          <w:rFonts w:ascii="Arial" w:hAnsi="Arial" w:cs="Arial"/>
          <w:sz w:val="24"/>
          <w:szCs w:val="24"/>
        </w:rPr>
        <w:t>.</w:t>
      </w:r>
      <w:r w:rsidRPr="00B66ECE">
        <w:rPr>
          <w:rFonts w:ascii="Arial" w:hAnsi="Arial" w:cs="Arial"/>
          <w:sz w:val="24"/>
          <w:szCs w:val="24"/>
        </w:rPr>
        <w:t xml:space="preserve"> it is </w:t>
      </w:r>
      <w:r w:rsidR="00DD504F" w:rsidRPr="00B66ECE">
        <w:rPr>
          <w:rFonts w:ascii="Arial" w:hAnsi="Arial" w:cs="Arial"/>
          <w:sz w:val="24"/>
          <w:szCs w:val="24"/>
        </w:rPr>
        <w:t>proposed</w:t>
      </w:r>
      <w:r w:rsidRPr="00B66ECE">
        <w:rPr>
          <w:rFonts w:ascii="Arial" w:hAnsi="Arial" w:cs="Arial"/>
          <w:sz w:val="24"/>
          <w:szCs w:val="24"/>
        </w:rPr>
        <w:t xml:space="preserve"> by Theory Y</w:t>
      </w:r>
      <w:r w:rsidR="00F07D0B" w:rsidRPr="00B66ECE">
        <w:rPr>
          <w:rFonts w:ascii="Arial" w:hAnsi="Arial" w:cs="Arial"/>
          <w:sz w:val="24"/>
          <w:szCs w:val="24"/>
        </w:rPr>
        <w:t xml:space="preserve"> that</w:t>
      </w:r>
      <w:r w:rsidR="00942949" w:rsidRPr="00B66ECE">
        <w:rPr>
          <w:rFonts w:ascii="Arial" w:hAnsi="Arial" w:cs="Arial"/>
          <w:sz w:val="24"/>
          <w:szCs w:val="24"/>
        </w:rPr>
        <w:t xml:space="preserve"> workers</w:t>
      </w:r>
      <w:r w:rsidRPr="00B66ECE">
        <w:rPr>
          <w:rFonts w:ascii="Arial" w:hAnsi="Arial" w:cs="Arial"/>
          <w:sz w:val="24"/>
          <w:szCs w:val="24"/>
        </w:rPr>
        <w:t xml:space="preserve"> have an innate motivation to develop themselves to their fullest potential and achieve both personal and professional success (Borden, 2023). This </w:t>
      </w:r>
      <w:r w:rsidR="00DD504F" w:rsidRPr="00B66ECE">
        <w:rPr>
          <w:rFonts w:ascii="Arial" w:hAnsi="Arial" w:cs="Arial"/>
          <w:sz w:val="24"/>
          <w:szCs w:val="24"/>
        </w:rPr>
        <w:t>outlook</w:t>
      </w:r>
      <w:r w:rsidRPr="00B66ECE">
        <w:rPr>
          <w:rFonts w:ascii="Arial" w:hAnsi="Arial" w:cs="Arial"/>
          <w:sz w:val="24"/>
          <w:szCs w:val="24"/>
        </w:rPr>
        <w:t xml:space="preserve"> </w:t>
      </w:r>
      <w:r w:rsidR="00942949" w:rsidRPr="00B66ECE">
        <w:rPr>
          <w:rFonts w:ascii="Arial" w:hAnsi="Arial" w:cs="Arial"/>
          <w:sz w:val="24"/>
          <w:szCs w:val="24"/>
        </w:rPr>
        <w:t xml:space="preserve">shows </w:t>
      </w:r>
      <w:r w:rsidRPr="00B66ECE">
        <w:rPr>
          <w:rFonts w:ascii="Arial" w:hAnsi="Arial" w:cs="Arial"/>
          <w:sz w:val="24"/>
          <w:szCs w:val="24"/>
        </w:rPr>
        <w:t xml:space="preserve">the need to create an environment that develops these characteristics in workers by stressing the importance of supportive leadership. A culture of trust, collaboration, and individual development is essential to the success of any organisation, and this viewpoint underlines the need to create an atmosphere that fosters these qualities in employees. This theory was developed by McGregor </w:t>
      </w:r>
      <w:r w:rsidR="00264DED" w:rsidRPr="00B66ECE">
        <w:rPr>
          <w:rFonts w:ascii="Arial" w:hAnsi="Arial" w:cs="Arial"/>
          <w:sz w:val="24"/>
          <w:szCs w:val="24"/>
        </w:rPr>
        <w:t>to</w:t>
      </w:r>
      <w:r w:rsidRPr="00B66ECE">
        <w:rPr>
          <w:rFonts w:ascii="Arial" w:hAnsi="Arial" w:cs="Arial"/>
          <w:sz w:val="24"/>
          <w:szCs w:val="24"/>
        </w:rPr>
        <w:t xml:space="preserve"> help better understand the underlying </w:t>
      </w:r>
      <w:r w:rsidR="00213B48" w:rsidRPr="00B66ECE">
        <w:rPr>
          <w:rFonts w:ascii="Arial" w:hAnsi="Arial" w:cs="Arial"/>
          <w:sz w:val="24"/>
          <w:szCs w:val="24"/>
        </w:rPr>
        <w:t>expectations</w:t>
      </w:r>
      <w:r w:rsidRPr="00B66ECE">
        <w:rPr>
          <w:rFonts w:ascii="Arial" w:hAnsi="Arial" w:cs="Arial"/>
          <w:sz w:val="24"/>
          <w:szCs w:val="24"/>
        </w:rPr>
        <w:t xml:space="preserve"> that impact the ways that leaders take to the management of personnel. McGregor's X and Y Theory digs into the psychological management attitudes and perspectives towards employee motivation and engagement, while the Blake and Mouton management Grid primarily focuses on the behaviour</w:t>
      </w:r>
      <w:r w:rsidR="00942949" w:rsidRPr="00B66ECE">
        <w:rPr>
          <w:rFonts w:ascii="Arial" w:hAnsi="Arial" w:cs="Arial"/>
          <w:sz w:val="24"/>
          <w:szCs w:val="24"/>
        </w:rPr>
        <w:t>s</w:t>
      </w:r>
      <w:r w:rsidRPr="00B66ECE">
        <w:rPr>
          <w:rFonts w:ascii="Arial" w:hAnsi="Arial" w:cs="Arial"/>
          <w:sz w:val="24"/>
          <w:szCs w:val="24"/>
        </w:rPr>
        <w:t xml:space="preserve"> of various leadership styles (Vidal, 2022). </w:t>
      </w:r>
      <w:r w:rsidR="00264DED" w:rsidRPr="00B66ECE">
        <w:rPr>
          <w:rFonts w:ascii="Arial" w:hAnsi="Arial" w:cs="Arial"/>
          <w:sz w:val="24"/>
          <w:szCs w:val="24"/>
        </w:rPr>
        <w:t>Both</w:t>
      </w:r>
      <w:r w:rsidRPr="00B66ECE">
        <w:rPr>
          <w:rFonts w:ascii="Arial" w:hAnsi="Arial" w:cs="Arial"/>
          <w:sz w:val="24"/>
          <w:szCs w:val="24"/>
        </w:rPr>
        <w:t xml:space="preserve"> theories were developed by Blake Mouton and Andrew McGregor. As a result, Poole is underlining his desire to establish a work environment that not only cares about the pleasure and fulfilment of workers but also views them as significant assets to the success of the firm by embracing McGregor's Theory Y. </w:t>
      </w:r>
    </w:p>
    <w:p w14:paraId="38543E3B" w14:textId="7BC74EFD" w:rsidR="002E4675" w:rsidRPr="00B66ECE" w:rsidRDefault="00264DED" w:rsidP="00B66ECE">
      <w:pPr>
        <w:spacing w:line="360" w:lineRule="auto"/>
        <w:jc w:val="both"/>
        <w:rPr>
          <w:rFonts w:ascii="Arial" w:hAnsi="Arial" w:cs="Arial"/>
          <w:sz w:val="24"/>
          <w:szCs w:val="24"/>
        </w:rPr>
      </w:pPr>
      <w:r w:rsidRPr="00B66ECE">
        <w:rPr>
          <w:rFonts w:ascii="Arial" w:hAnsi="Arial" w:cs="Arial"/>
          <w:sz w:val="24"/>
          <w:szCs w:val="24"/>
        </w:rPr>
        <w:t xml:space="preserve">The Action-Centred Leadership (ACL) model developed by Adair is a foundational framework that must be present for leadership to be effective in a collaborative environment. </w:t>
      </w:r>
      <w:r w:rsidR="00B66ECE" w:rsidRPr="00B66ECE">
        <w:rPr>
          <w:rFonts w:ascii="Arial" w:hAnsi="Arial" w:cs="Arial"/>
          <w:sz w:val="24"/>
          <w:szCs w:val="24"/>
        </w:rPr>
        <w:t>Adairs model of action centred leadership is a framework developed by John Adair that focuses on 3 key elements of effective leadership</w:t>
      </w:r>
      <w:r>
        <w:rPr>
          <w:rFonts w:ascii="Arial" w:hAnsi="Arial" w:cs="Arial"/>
          <w:sz w:val="24"/>
          <w:szCs w:val="24"/>
        </w:rPr>
        <w:t>.</w:t>
      </w:r>
      <w:r w:rsidR="00B66ECE" w:rsidRPr="00B66ECE">
        <w:rPr>
          <w:rFonts w:ascii="Arial" w:hAnsi="Arial" w:cs="Arial"/>
          <w:sz w:val="24"/>
          <w:szCs w:val="24"/>
        </w:rPr>
        <w:t xml:space="preserve"> Adairs model emphasizes the importance of balancing the 3 elements to achieve successful </w:t>
      </w:r>
      <w:r w:rsidRPr="00B66ECE">
        <w:rPr>
          <w:rFonts w:ascii="Arial" w:hAnsi="Arial" w:cs="Arial"/>
          <w:sz w:val="24"/>
          <w:szCs w:val="24"/>
        </w:rPr>
        <w:t>outcomes.</w:t>
      </w:r>
      <w:r w:rsidR="00B66ECE" w:rsidRPr="00B66ECE">
        <w:rPr>
          <w:rFonts w:ascii="Arial" w:hAnsi="Arial" w:cs="Arial"/>
          <w:sz w:val="24"/>
          <w:szCs w:val="24"/>
        </w:rPr>
        <w:t xml:space="preserve"> </w:t>
      </w:r>
      <w:r w:rsidR="002E4675" w:rsidRPr="00B66ECE">
        <w:rPr>
          <w:rFonts w:ascii="Arial" w:hAnsi="Arial" w:cs="Arial"/>
          <w:sz w:val="24"/>
          <w:szCs w:val="24"/>
        </w:rPr>
        <w:t xml:space="preserve">Within this structure, a particular focus is placed on the </w:t>
      </w:r>
      <w:r w:rsidR="008A08C3" w:rsidRPr="00B66ECE">
        <w:rPr>
          <w:rFonts w:ascii="Arial" w:hAnsi="Arial" w:cs="Arial"/>
          <w:sz w:val="24"/>
          <w:szCs w:val="24"/>
        </w:rPr>
        <w:t>logic</w:t>
      </w:r>
      <w:r w:rsidR="002E4675" w:rsidRPr="00B66ECE">
        <w:rPr>
          <w:rFonts w:ascii="Arial" w:hAnsi="Arial" w:cs="Arial"/>
          <w:sz w:val="24"/>
          <w:szCs w:val="24"/>
        </w:rPr>
        <w:t xml:space="preserve"> that should exist between the three fundamental concepts of job completion, the formation of </w:t>
      </w:r>
      <w:r w:rsidR="008A08C3" w:rsidRPr="00B66ECE">
        <w:rPr>
          <w:rFonts w:ascii="Arial" w:hAnsi="Arial" w:cs="Arial"/>
          <w:sz w:val="24"/>
          <w:szCs w:val="24"/>
        </w:rPr>
        <w:t>organised</w:t>
      </w:r>
      <w:r w:rsidR="002E4675" w:rsidRPr="00B66ECE">
        <w:rPr>
          <w:rFonts w:ascii="Arial" w:hAnsi="Arial" w:cs="Arial"/>
          <w:sz w:val="24"/>
          <w:szCs w:val="24"/>
        </w:rPr>
        <w:t xml:space="preserve"> teams, and personal growth (King, 2021). By bringing these </w:t>
      </w:r>
      <w:r w:rsidR="00613301" w:rsidRPr="00B66ECE">
        <w:rPr>
          <w:rFonts w:ascii="Arial" w:hAnsi="Arial" w:cs="Arial"/>
          <w:sz w:val="24"/>
          <w:szCs w:val="24"/>
        </w:rPr>
        <w:t xml:space="preserve">things </w:t>
      </w:r>
      <w:r w:rsidR="002E4675" w:rsidRPr="00B66ECE">
        <w:rPr>
          <w:rFonts w:ascii="Arial" w:hAnsi="Arial" w:cs="Arial"/>
          <w:sz w:val="24"/>
          <w:szCs w:val="24"/>
        </w:rPr>
        <w:t xml:space="preserve">into </w:t>
      </w:r>
      <w:r>
        <w:rPr>
          <w:rFonts w:ascii="Arial" w:hAnsi="Arial" w:cs="Arial"/>
          <w:sz w:val="24"/>
          <w:szCs w:val="24"/>
        </w:rPr>
        <w:t xml:space="preserve">together </w:t>
      </w:r>
      <w:r w:rsidR="002E4675" w:rsidRPr="00B66ECE">
        <w:rPr>
          <w:rFonts w:ascii="Arial" w:hAnsi="Arial" w:cs="Arial"/>
          <w:sz w:val="24"/>
          <w:szCs w:val="24"/>
        </w:rPr>
        <w:t xml:space="preserve">team leaders have a higher chance of guiding their </w:t>
      </w:r>
      <w:r w:rsidR="00A2222D" w:rsidRPr="00B66ECE">
        <w:rPr>
          <w:rFonts w:ascii="Arial" w:hAnsi="Arial" w:cs="Arial"/>
          <w:sz w:val="24"/>
          <w:szCs w:val="24"/>
        </w:rPr>
        <w:t>workers</w:t>
      </w:r>
      <w:r w:rsidR="002E4675" w:rsidRPr="00B66ECE">
        <w:rPr>
          <w:rFonts w:ascii="Arial" w:hAnsi="Arial" w:cs="Arial"/>
          <w:sz w:val="24"/>
          <w:szCs w:val="24"/>
        </w:rPr>
        <w:t xml:space="preserve"> towards the accomplishment of organisational goals while </w:t>
      </w:r>
      <w:r w:rsidR="005D55C6" w:rsidRPr="00B66ECE">
        <w:rPr>
          <w:rFonts w:ascii="Arial" w:hAnsi="Arial" w:cs="Arial"/>
          <w:sz w:val="24"/>
          <w:szCs w:val="24"/>
        </w:rPr>
        <w:t>at the same time</w:t>
      </w:r>
      <w:r w:rsidR="002E4675" w:rsidRPr="00B66ECE">
        <w:rPr>
          <w:rFonts w:ascii="Arial" w:hAnsi="Arial" w:cs="Arial"/>
          <w:sz w:val="24"/>
          <w:szCs w:val="24"/>
        </w:rPr>
        <w:t xml:space="preserve"> </w:t>
      </w:r>
      <w:r w:rsidR="00A2222D" w:rsidRPr="00B66ECE">
        <w:rPr>
          <w:rFonts w:ascii="Arial" w:hAnsi="Arial" w:cs="Arial"/>
          <w:sz w:val="24"/>
          <w:szCs w:val="24"/>
        </w:rPr>
        <w:t>creating</w:t>
      </w:r>
      <w:r w:rsidR="002E4675" w:rsidRPr="00B66ECE">
        <w:rPr>
          <w:rFonts w:ascii="Arial" w:hAnsi="Arial" w:cs="Arial"/>
          <w:sz w:val="24"/>
          <w:szCs w:val="24"/>
        </w:rPr>
        <w:t xml:space="preserve"> an environment in which every member can develop both professionally and personally (Huczynski and Buchanan, 2023)</w:t>
      </w:r>
      <w:r w:rsidR="00D451D7" w:rsidRPr="00B66ECE">
        <w:rPr>
          <w:rFonts w:ascii="Arial" w:hAnsi="Arial" w:cs="Arial"/>
          <w:sz w:val="24"/>
          <w:szCs w:val="24"/>
        </w:rPr>
        <w:t xml:space="preserve"> </w:t>
      </w:r>
      <w:r w:rsidR="002E4675" w:rsidRPr="00B66ECE">
        <w:rPr>
          <w:rFonts w:ascii="Arial" w:hAnsi="Arial" w:cs="Arial"/>
          <w:sz w:val="24"/>
          <w:szCs w:val="24"/>
        </w:rPr>
        <w:t xml:space="preserve"> The emphasis </w:t>
      </w:r>
      <w:r w:rsidR="00F162D1" w:rsidRPr="00B66ECE">
        <w:rPr>
          <w:rFonts w:ascii="Arial" w:hAnsi="Arial" w:cs="Arial"/>
          <w:sz w:val="24"/>
          <w:szCs w:val="24"/>
        </w:rPr>
        <w:t xml:space="preserve">Craig Poole </w:t>
      </w:r>
      <w:r w:rsidR="002E4675" w:rsidRPr="00B66ECE">
        <w:rPr>
          <w:rFonts w:ascii="Arial" w:hAnsi="Arial" w:cs="Arial"/>
          <w:sz w:val="24"/>
          <w:szCs w:val="24"/>
        </w:rPr>
        <w:t xml:space="preserve">takes on task maintenance is seen by the effort he makes to ensure that the hotel's operations continue to function smoothly and that the hotel's organisational objectives are met </w:t>
      </w:r>
      <w:r w:rsidR="002E4675" w:rsidRPr="00B66ECE">
        <w:rPr>
          <w:rFonts w:ascii="Arial" w:hAnsi="Arial" w:cs="Arial"/>
          <w:sz w:val="24"/>
          <w:szCs w:val="24"/>
        </w:rPr>
        <w:lastRenderedPageBreak/>
        <w:t xml:space="preserve">(Cook and Peterson, 2021). The fact that Poole pays such careful attention to the administration of tasks is not only a significant contributor to the hotel's overall success and popularity in the hospitality industry, but it also guarantees the smooth operation of the hotel on a day-to-day basis. The fact that Poole makes efforts to foster a cooperative and friendly work atmosphere inside the Doubletree by Hilton establishment is indicative of his commitment to the upkeep of the organisation. A strong culture of collaboration has been developed at the hotel </w:t>
      </w:r>
      <w:r w:rsidRPr="00B66ECE">
        <w:rPr>
          <w:rFonts w:ascii="Arial" w:hAnsi="Arial" w:cs="Arial"/>
          <w:sz w:val="24"/>
          <w:szCs w:val="24"/>
        </w:rPr>
        <w:t>because of</w:t>
      </w:r>
      <w:r w:rsidR="002E4675" w:rsidRPr="00B66ECE">
        <w:rPr>
          <w:rFonts w:ascii="Arial" w:hAnsi="Arial" w:cs="Arial"/>
          <w:sz w:val="24"/>
          <w:szCs w:val="24"/>
        </w:rPr>
        <w:t xml:space="preserve"> Poole's focus on the significance of cooperation, the encouragement of staff to help one anothe</w:t>
      </w:r>
      <w:r>
        <w:rPr>
          <w:rFonts w:ascii="Arial" w:hAnsi="Arial" w:cs="Arial"/>
          <w:sz w:val="24"/>
          <w:szCs w:val="24"/>
        </w:rPr>
        <w:t>r</w:t>
      </w:r>
      <w:r w:rsidR="002E4675" w:rsidRPr="00B66ECE">
        <w:rPr>
          <w:rFonts w:ascii="Arial" w:hAnsi="Arial" w:cs="Arial"/>
          <w:sz w:val="24"/>
          <w:szCs w:val="24"/>
        </w:rPr>
        <w:t xml:space="preserve">. According to Hill and Foster (2022), his commitment to working with others and fostering a spirit of cooperation has been an essential factor in the development of an environment in which everyone has the impression that they are contributing to the achievement of a shared objective. The fact that Poole places such an emphasis on the professional and personal development of each member of the Doubletree by Hilton staff is another evidence of his commitment to the care of individuals. By identifying and supporting the individual talents and potential of each person, the city of Poole fosters an environment that actively promotes lifelong education, the expansion of existing skills, and the advancement of professional careers (Ivanova and Scheve, 2019). His commitment to the growth and </w:t>
      </w:r>
      <w:r w:rsidR="00B167B8" w:rsidRPr="00B66ECE">
        <w:rPr>
          <w:rFonts w:ascii="Arial" w:hAnsi="Arial" w:cs="Arial"/>
          <w:sz w:val="24"/>
          <w:szCs w:val="24"/>
        </w:rPr>
        <w:t>happiness</w:t>
      </w:r>
      <w:r w:rsidR="002E4675" w:rsidRPr="00B66ECE">
        <w:rPr>
          <w:rFonts w:ascii="Arial" w:hAnsi="Arial" w:cs="Arial"/>
          <w:sz w:val="24"/>
          <w:szCs w:val="24"/>
        </w:rPr>
        <w:t xml:space="preserve"> of his colleagues not only highlights his role as a coach for success but also assists the hotel in </w:t>
      </w:r>
      <w:r w:rsidR="0062247A" w:rsidRPr="00B66ECE">
        <w:rPr>
          <w:rFonts w:ascii="Arial" w:hAnsi="Arial" w:cs="Arial"/>
          <w:sz w:val="24"/>
          <w:szCs w:val="24"/>
        </w:rPr>
        <w:t>keeping</w:t>
      </w:r>
      <w:r w:rsidR="002E4675" w:rsidRPr="00B66ECE">
        <w:rPr>
          <w:rFonts w:ascii="Arial" w:hAnsi="Arial" w:cs="Arial"/>
          <w:sz w:val="24"/>
          <w:szCs w:val="24"/>
        </w:rPr>
        <w:t xml:space="preserve"> its reputation as an employer of choice.</w:t>
      </w:r>
    </w:p>
    <w:p w14:paraId="14733A83" w14:textId="77777777" w:rsidR="00174F2C" w:rsidRDefault="002E4675" w:rsidP="00B66ECE">
      <w:pPr>
        <w:spacing w:line="360" w:lineRule="auto"/>
        <w:jc w:val="both"/>
        <w:rPr>
          <w:rFonts w:ascii="Arial" w:hAnsi="Arial" w:cs="Arial"/>
          <w:sz w:val="24"/>
          <w:szCs w:val="24"/>
        </w:rPr>
      </w:pPr>
      <w:r w:rsidRPr="00B66ECE">
        <w:rPr>
          <w:rFonts w:ascii="Arial" w:hAnsi="Arial" w:cs="Arial"/>
          <w:sz w:val="24"/>
          <w:szCs w:val="24"/>
        </w:rPr>
        <w:t>Adair's ACL model has been question</w:t>
      </w:r>
      <w:r w:rsidR="00264DED">
        <w:rPr>
          <w:rFonts w:ascii="Arial" w:hAnsi="Arial" w:cs="Arial"/>
          <w:sz w:val="24"/>
          <w:szCs w:val="24"/>
        </w:rPr>
        <w:t>ed</w:t>
      </w:r>
      <w:r w:rsidRPr="00B66ECE">
        <w:rPr>
          <w:rFonts w:ascii="Arial" w:hAnsi="Arial" w:cs="Arial"/>
          <w:sz w:val="24"/>
          <w:szCs w:val="24"/>
        </w:rPr>
        <w:t xml:space="preserve"> due to its apparent lack of generalizability. Scholars like Mary Kay Ash,</w:t>
      </w:r>
      <w:r w:rsidR="00F62373" w:rsidRPr="00B66ECE">
        <w:rPr>
          <w:rFonts w:ascii="Arial" w:hAnsi="Arial" w:cs="Arial"/>
          <w:sz w:val="24"/>
          <w:szCs w:val="24"/>
        </w:rPr>
        <w:t xml:space="preserve"> </w:t>
      </w:r>
      <w:r w:rsidRPr="00B66ECE">
        <w:rPr>
          <w:rFonts w:ascii="Arial" w:hAnsi="Arial" w:cs="Arial"/>
          <w:sz w:val="24"/>
          <w:szCs w:val="24"/>
        </w:rPr>
        <w:t xml:space="preserve">urge for a more holistic approach to leadership that takes into consideration ethical concerns and awareness of </w:t>
      </w:r>
      <w:r w:rsidR="00DF0717">
        <w:rPr>
          <w:rFonts w:ascii="Arial" w:hAnsi="Arial" w:cs="Arial"/>
          <w:sz w:val="24"/>
          <w:szCs w:val="24"/>
        </w:rPr>
        <w:t xml:space="preserve">the </w:t>
      </w:r>
      <w:r w:rsidRPr="00B66ECE">
        <w:rPr>
          <w:rFonts w:ascii="Arial" w:hAnsi="Arial" w:cs="Arial"/>
          <w:sz w:val="24"/>
          <w:szCs w:val="24"/>
        </w:rPr>
        <w:t>needs and desires of workers</w:t>
      </w:r>
      <w:r w:rsidR="00DF0717">
        <w:rPr>
          <w:rFonts w:ascii="Arial" w:hAnsi="Arial" w:cs="Arial"/>
          <w:sz w:val="24"/>
          <w:szCs w:val="24"/>
        </w:rPr>
        <w:t>, t</w:t>
      </w:r>
      <w:r w:rsidRPr="00B66ECE">
        <w:rPr>
          <w:rFonts w:ascii="Arial" w:hAnsi="Arial" w:cs="Arial"/>
          <w:sz w:val="24"/>
          <w:szCs w:val="24"/>
        </w:rPr>
        <w:t xml:space="preserve">hey argue that this is necessary </w:t>
      </w:r>
      <w:r w:rsidR="00264DED" w:rsidRPr="00B66ECE">
        <w:rPr>
          <w:rFonts w:ascii="Arial" w:hAnsi="Arial" w:cs="Arial"/>
          <w:sz w:val="24"/>
          <w:szCs w:val="24"/>
        </w:rPr>
        <w:t>to</w:t>
      </w:r>
      <w:r w:rsidRPr="00B66ECE">
        <w:rPr>
          <w:rFonts w:ascii="Arial" w:hAnsi="Arial" w:cs="Arial"/>
          <w:sz w:val="24"/>
          <w:szCs w:val="24"/>
        </w:rPr>
        <w:t xml:space="preserve"> be an effective leader. The management of Ash's Golden Rule places a strong emphasis on the need for moral reflection, compassionate leadership, and the cultivation of an atmosphere in which these principles are sustained (Buchanan and Huczynski, 2021). The technique developed by Ash, which integrates moral principles into leadership practises, places a strong emphasis on the relevance of designing a work environment that is favourable to the success of the business as well as the health, happiness, and satisfaction of its staff members. If Ash's Golden Rule Management is included in Adair's ACL model, then it is possible that Adair's model will become more applicable and helpful in contemporary business settings (Morgan and Watson, 2022). </w:t>
      </w:r>
    </w:p>
    <w:p w14:paraId="12E41D80" w14:textId="11F3F9B5" w:rsidR="002E4675" w:rsidRPr="00B66ECE" w:rsidRDefault="002E4675" w:rsidP="00B66ECE">
      <w:pPr>
        <w:spacing w:line="360" w:lineRule="auto"/>
        <w:jc w:val="both"/>
        <w:rPr>
          <w:rFonts w:ascii="Arial" w:hAnsi="Arial" w:cs="Arial"/>
          <w:sz w:val="24"/>
          <w:szCs w:val="24"/>
        </w:rPr>
      </w:pPr>
      <w:r w:rsidRPr="00B66ECE">
        <w:rPr>
          <w:rFonts w:ascii="Arial" w:hAnsi="Arial" w:cs="Arial"/>
          <w:sz w:val="24"/>
          <w:szCs w:val="24"/>
        </w:rPr>
        <w:lastRenderedPageBreak/>
        <w:t>Integrating Adair's ACL model with Mary Key Ash's Golden Rule Management offers a thorough and strong framework for assessing and enhancing Craig Poole's leadership style at Doubletree by Hilton. Both models were developed by Mary Key Ash (Turner, 2023).</w:t>
      </w:r>
    </w:p>
    <w:p w14:paraId="544C7697" w14:textId="061E03FD" w:rsidR="002E4675" w:rsidRPr="00B66ECE" w:rsidRDefault="002E4675" w:rsidP="00B66ECE">
      <w:pPr>
        <w:spacing w:line="360" w:lineRule="auto"/>
        <w:jc w:val="both"/>
        <w:rPr>
          <w:rFonts w:ascii="Arial" w:hAnsi="Arial" w:cs="Arial"/>
          <w:sz w:val="24"/>
          <w:szCs w:val="24"/>
        </w:rPr>
      </w:pPr>
      <w:r w:rsidRPr="00B66ECE">
        <w:rPr>
          <w:rFonts w:ascii="Arial" w:hAnsi="Arial" w:cs="Arial"/>
          <w:sz w:val="24"/>
          <w:szCs w:val="24"/>
        </w:rPr>
        <w:t xml:space="preserve">The Blake and Mouton Managerial Grid and Adair's Model of Action-Centred Leadership (ACL) are used to assess Craig Poole's dynamic and successful hospitality leadership style. has helped Doubletree by Hilton succeed by providing a work climate that prioritises employee happiness and corporate success. Poole's attention to maintaining the hotel's duties, teams, and visitors shows his commitment to Adair's ACL model. Poole creates a work climate that promotes collaboration, personal growth, and excellent performance by incorporating these ideals into his leadership style. These two comprehensive frameworks showcase Craig Poole's leadership skills and role in making Doubletree by Hilton an industry leader. </w:t>
      </w:r>
    </w:p>
    <w:p w14:paraId="146E5673" w14:textId="77777777" w:rsidR="002E4675" w:rsidRPr="00B919A2" w:rsidRDefault="002E4675" w:rsidP="002E4675">
      <w:pPr>
        <w:spacing w:line="480" w:lineRule="auto"/>
        <w:jc w:val="both"/>
        <w:rPr>
          <w:rFonts w:ascii="Arial" w:hAnsi="Arial" w:cs="Arial"/>
        </w:rPr>
      </w:pPr>
    </w:p>
    <w:p w14:paraId="67F73A37" w14:textId="77777777" w:rsidR="002E4675" w:rsidRPr="00B919A2" w:rsidRDefault="002E4675" w:rsidP="002E4675">
      <w:pPr>
        <w:rPr>
          <w:rFonts w:ascii="Arial" w:eastAsiaTheme="majorEastAsia" w:hAnsi="Arial" w:cs="Arial"/>
          <w:color w:val="2F5496" w:themeColor="accent1" w:themeShade="BF"/>
          <w:sz w:val="32"/>
          <w:szCs w:val="32"/>
        </w:rPr>
      </w:pPr>
      <w:r w:rsidRPr="00B919A2">
        <w:rPr>
          <w:rFonts w:ascii="Arial" w:hAnsi="Arial" w:cs="Arial"/>
        </w:rPr>
        <w:br w:type="page"/>
      </w:r>
    </w:p>
    <w:p w14:paraId="128131EA" w14:textId="77777777" w:rsidR="002E4675" w:rsidRDefault="002E4675" w:rsidP="00416EB6">
      <w:pPr>
        <w:pStyle w:val="Heading1"/>
        <w:spacing w:line="360" w:lineRule="auto"/>
        <w:jc w:val="both"/>
        <w:rPr>
          <w:rFonts w:ascii="Arial" w:hAnsi="Arial" w:cs="Arial"/>
          <w:b/>
          <w:bCs/>
          <w:color w:val="auto"/>
          <w:sz w:val="24"/>
          <w:szCs w:val="24"/>
        </w:rPr>
      </w:pPr>
      <w:r w:rsidRPr="00416EB6">
        <w:rPr>
          <w:rFonts w:ascii="Arial" w:hAnsi="Arial" w:cs="Arial"/>
          <w:b/>
          <w:bCs/>
          <w:color w:val="auto"/>
          <w:sz w:val="24"/>
          <w:szCs w:val="24"/>
        </w:rPr>
        <w:lastRenderedPageBreak/>
        <w:t xml:space="preserve">References </w:t>
      </w:r>
    </w:p>
    <w:p w14:paraId="06CC5A24" w14:textId="77777777" w:rsidR="00416EB6" w:rsidRPr="00416EB6" w:rsidRDefault="00416EB6" w:rsidP="00416EB6"/>
    <w:p w14:paraId="0164A0FF"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Boddy, D. (2024). </w:t>
      </w:r>
      <w:r w:rsidRPr="00416EB6">
        <w:rPr>
          <w:rFonts w:ascii="Arial" w:hAnsi="Arial" w:cs="Arial"/>
          <w:i/>
          <w:iCs/>
          <w:color w:val="000000" w:themeColor="text1"/>
          <w:sz w:val="24"/>
          <w:szCs w:val="24"/>
        </w:rPr>
        <w:t>Management: An Introduction</w:t>
      </w:r>
      <w:r w:rsidRPr="00416EB6">
        <w:rPr>
          <w:rFonts w:ascii="Arial" w:hAnsi="Arial" w:cs="Arial"/>
          <w:color w:val="000000" w:themeColor="text1"/>
          <w:sz w:val="24"/>
          <w:szCs w:val="24"/>
        </w:rPr>
        <w:t xml:space="preserve"> (6th Ed). Harlow, Pearson.</w:t>
      </w:r>
    </w:p>
    <w:p w14:paraId="0C8118F4" w14:textId="51637C69"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Borden, A.O., Taylor (2023). </w:t>
      </w:r>
      <w:r w:rsidRPr="00416EB6">
        <w:rPr>
          <w:rFonts w:ascii="Arial" w:hAnsi="Arial" w:cs="Arial"/>
          <w:i/>
          <w:iCs/>
          <w:color w:val="000000" w:themeColor="text1"/>
          <w:sz w:val="24"/>
          <w:szCs w:val="24"/>
        </w:rPr>
        <w:t>Hilton was just named the best company to work for in the US. Here’s how the iconic Hilton family built their wealth.</w:t>
      </w:r>
      <w:r w:rsidRPr="00416EB6">
        <w:rPr>
          <w:rFonts w:ascii="Arial" w:hAnsi="Arial" w:cs="Arial"/>
          <w:color w:val="000000" w:themeColor="text1"/>
          <w:sz w:val="24"/>
          <w:szCs w:val="24"/>
        </w:rPr>
        <w:t xml:space="preserve"> Business Insider. Available at: </w:t>
      </w:r>
      <w:hyperlink r:id="rId8" w:history="1">
        <w:r w:rsidRPr="00416EB6">
          <w:rPr>
            <w:rStyle w:val="Hyperlink"/>
            <w:rFonts w:ascii="Arial" w:hAnsi="Arial" w:cs="Arial"/>
            <w:color w:val="000000" w:themeColor="text1"/>
            <w:sz w:val="24"/>
            <w:szCs w:val="24"/>
            <w:u w:val="none"/>
          </w:rPr>
          <w:t>https://www.businessinsider.com/how-the-hilton-family-got-so-rich-2014-10</w:t>
        </w:r>
      </w:hyperlink>
      <w:r w:rsidRPr="00416EB6">
        <w:rPr>
          <w:rFonts w:ascii="Arial" w:hAnsi="Arial" w:cs="Arial"/>
          <w:color w:val="000000" w:themeColor="text1"/>
          <w:sz w:val="24"/>
          <w:szCs w:val="24"/>
        </w:rPr>
        <w:t xml:space="preserve">. </w:t>
      </w:r>
      <w:r w:rsidR="00416EB6">
        <w:rPr>
          <w:rFonts w:ascii="Arial" w:hAnsi="Arial" w:cs="Arial"/>
          <w:color w:val="000000" w:themeColor="text1"/>
          <w:sz w:val="24"/>
          <w:szCs w:val="24"/>
        </w:rPr>
        <w:t>(</w:t>
      </w:r>
      <w:r w:rsidRPr="00416EB6">
        <w:rPr>
          <w:rFonts w:ascii="Arial" w:hAnsi="Arial" w:cs="Arial"/>
          <w:color w:val="000000" w:themeColor="text1"/>
          <w:sz w:val="24"/>
          <w:szCs w:val="24"/>
        </w:rPr>
        <w:t>Accessed Oct. 2023</w:t>
      </w:r>
      <w:r w:rsidR="00416EB6">
        <w:rPr>
          <w:rFonts w:ascii="Arial" w:hAnsi="Arial" w:cs="Arial"/>
          <w:color w:val="000000" w:themeColor="text1"/>
          <w:sz w:val="24"/>
          <w:szCs w:val="24"/>
        </w:rPr>
        <w:t>)</w:t>
      </w:r>
      <w:r w:rsidRPr="00416EB6">
        <w:rPr>
          <w:rFonts w:ascii="Arial" w:hAnsi="Arial" w:cs="Arial"/>
          <w:color w:val="000000" w:themeColor="text1"/>
          <w:sz w:val="24"/>
          <w:szCs w:val="24"/>
        </w:rPr>
        <w:t>.</w:t>
      </w:r>
    </w:p>
    <w:p w14:paraId="4FA6F29A"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Buchanan, D. And Huczynski, A. (2021). </w:t>
      </w:r>
      <w:r w:rsidRPr="00416EB6">
        <w:rPr>
          <w:rFonts w:ascii="Arial" w:hAnsi="Arial" w:cs="Arial"/>
          <w:i/>
          <w:iCs/>
          <w:color w:val="000000" w:themeColor="text1"/>
          <w:sz w:val="24"/>
          <w:szCs w:val="24"/>
        </w:rPr>
        <w:t>Organisational Behaviour: An Introductory Text</w:t>
      </w:r>
      <w:r w:rsidRPr="00416EB6">
        <w:rPr>
          <w:rFonts w:ascii="Arial" w:hAnsi="Arial" w:cs="Arial"/>
          <w:color w:val="000000" w:themeColor="text1"/>
          <w:sz w:val="24"/>
          <w:szCs w:val="24"/>
        </w:rPr>
        <w:t xml:space="preserve"> (6th edition). Harlow: Prentice Hall.</w:t>
      </w:r>
    </w:p>
    <w:p w14:paraId="52B5D87F" w14:textId="6F020FAC"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Cook, R., and Peterson, D. (2021). Fostering a Climate of Creativity and Innovation. </w:t>
      </w:r>
      <w:r w:rsidRPr="00416EB6">
        <w:rPr>
          <w:rFonts w:ascii="Arial" w:hAnsi="Arial" w:cs="Arial"/>
          <w:i/>
          <w:iCs/>
          <w:color w:val="000000" w:themeColor="text1"/>
          <w:sz w:val="24"/>
          <w:szCs w:val="24"/>
        </w:rPr>
        <w:t>Learning Organisation</w:t>
      </w:r>
      <w:r w:rsidRPr="00416EB6">
        <w:rPr>
          <w:rFonts w:ascii="Arial" w:hAnsi="Arial" w:cs="Arial"/>
          <w:color w:val="000000" w:themeColor="text1"/>
          <w:sz w:val="24"/>
          <w:szCs w:val="24"/>
        </w:rPr>
        <w:t xml:space="preserve">, 23(3), 267-278. </w:t>
      </w:r>
    </w:p>
    <w:p w14:paraId="0A7FBC97" w14:textId="29E6576D" w:rsidR="002E4675" w:rsidRPr="00416EB6" w:rsidRDefault="002E4675" w:rsidP="00DF0717">
      <w:pPr>
        <w:pStyle w:val="NormalWeb"/>
        <w:spacing w:line="360" w:lineRule="auto"/>
        <w:jc w:val="both"/>
        <w:rPr>
          <w:rFonts w:ascii="Arial" w:hAnsi="Arial" w:cs="Arial"/>
          <w:color w:val="000000" w:themeColor="text1"/>
        </w:rPr>
      </w:pPr>
      <w:r w:rsidRPr="00416EB6">
        <w:rPr>
          <w:rFonts w:ascii="Arial" w:hAnsi="Arial" w:cs="Arial"/>
          <w:color w:val="000000" w:themeColor="text1"/>
        </w:rPr>
        <w:t xml:space="preserve">Cordell, A. and Thompson, I. (2019) ‘Action-centred leadership’, </w:t>
      </w:r>
      <w:r w:rsidRPr="00416EB6">
        <w:rPr>
          <w:rFonts w:ascii="Arial" w:hAnsi="Arial" w:cs="Arial"/>
          <w:i/>
          <w:iCs/>
          <w:color w:val="000000" w:themeColor="text1"/>
        </w:rPr>
        <w:t>Learning Organisation, 20(3), 267-278</w:t>
      </w:r>
      <w:r w:rsidRPr="00416EB6">
        <w:rPr>
          <w:rFonts w:ascii="Arial" w:hAnsi="Arial" w:cs="Arial"/>
          <w:color w:val="000000" w:themeColor="text1"/>
        </w:rPr>
        <w:t>.</w:t>
      </w:r>
    </w:p>
    <w:p w14:paraId="6172A965" w14:textId="52B407AE"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Hill, E., and Foster, S. (2022). Employee Well-being and Work-Life Integration. </w:t>
      </w:r>
      <w:r w:rsidRPr="00416EB6">
        <w:rPr>
          <w:rFonts w:ascii="Arial" w:hAnsi="Arial" w:cs="Arial"/>
          <w:i/>
          <w:iCs/>
          <w:color w:val="000000" w:themeColor="text1"/>
          <w:sz w:val="24"/>
          <w:szCs w:val="24"/>
        </w:rPr>
        <w:t>Human Relations</w:t>
      </w:r>
      <w:r w:rsidRPr="00416EB6">
        <w:rPr>
          <w:rFonts w:ascii="Arial" w:hAnsi="Arial" w:cs="Arial"/>
          <w:color w:val="000000" w:themeColor="text1"/>
          <w:sz w:val="24"/>
          <w:szCs w:val="24"/>
        </w:rPr>
        <w:t xml:space="preserve">, 83(3), 299-311. </w:t>
      </w:r>
    </w:p>
    <w:p w14:paraId="06D97EE8"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Huczynski, A. and Buchanan, D. (2023). </w:t>
      </w:r>
      <w:r w:rsidRPr="00416EB6">
        <w:rPr>
          <w:rFonts w:ascii="Arial" w:hAnsi="Arial" w:cs="Arial"/>
          <w:i/>
          <w:iCs/>
          <w:color w:val="000000" w:themeColor="text1"/>
          <w:sz w:val="24"/>
          <w:szCs w:val="24"/>
        </w:rPr>
        <w:t>Organisational Behaviour</w:t>
      </w:r>
      <w:r w:rsidRPr="00416EB6">
        <w:rPr>
          <w:rFonts w:ascii="Arial" w:hAnsi="Arial" w:cs="Arial"/>
          <w:color w:val="000000" w:themeColor="text1"/>
          <w:sz w:val="24"/>
          <w:szCs w:val="24"/>
        </w:rPr>
        <w:t xml:space="preserve"> (8th Ed). Harlow: Pearson.</w:t>
      </w:r>
    </w:p>
    <w:p w14:paraId="60E63D61" w14:textId="410B28F9" w:rsidR="002E4675" w:rsidRPr="00416EB6" w:rsidRDefault="002E4675" w:rsidP="00416EB6">
      <w:pPr>
        <w:pStyle w:val="NormalWeb"/>
        <w:spacing w:before="0" w:beforeAutospacing="0" w:after="240" w:afterAutospacing="0" w:line="360" w:lineRule="auto"/>
        <w:jc w:val="both"/>
        <w:rPr>
          <w:rFonts w:ascii="Arial" w:hAnsi="Arial" w:cs="Arial"/>
          <w:color w:val="000000" w:themeColor="text1"/>
        </w:rPr>
      </w:pPr>
      <w:r w:rsidRPr="00416EB6">
        <w:rPr>
          <w:rFonts w:ascii="Arial" w:hAnsi="Arial" w:cs="Arial"/>
          <w:color w:val="000000" w:themeColor="text1"/>
        </w:rPr>
        <w:t xml:space="preserve">Ivanova, M. and Scheve, C. (2019). Power through empowerment? </w:t>
      </w:r>
      <w:r w:rsidRPr="00416EB6">
        <w:rPr>
          <w:rFonts w:ascii="Arial" w:hAnsi="Arial" w:cs="Arial"/>
          <w:i/>
          <w:iCs/>
          <w:color w:val="000000" w:themeColor="text1"/>
        </w:rPr>
        <w:t>Human Resource Management</w:t>
      </w:r>
      <w:r w:rsidR="00416EB6" w:rsidRPr="00416EB6">
        <w:rPr>
          <w:rFonts w:ascii="Arial" w:hAnsi="Arial" w:cs="Arial"/>
          <w:i/>
          <w:iCs/>
          <w:color w:val="000000" w:themeColor="text1"/>
        </w:rPr>
        <w:t xml:space="preserve"> </w:t>
      </w:r>
      <w:r w:rsidRPr="00416EB6">
        <w:rPr>
          <w:rFonts w:ascii="Arial" w:hAnsi="Arial" w:cs="Arial"/>
          <w:i/>
          <w:iCs/>
          <w:color w:val="000000" w:themeColor="text1"/>
        </w:rPr>
        <w:t>Journal</w:t>
      </w:r>
      <w:r w:rsidRPr="00416EB6">
        <w:rPr>
          <w:rFonts w:ascii="Arial" w:hAnsi="Arial" w:cs="Arial"/>
          <w:color w:val="000000" w:themeColor="text1"/>
        </w:rPr>
        <w:t>, 52(5), 567-</w:t>
      </w:r>
      <w:r w:rsidR="00EA0832" w:rsidRPr="00416EB6">
        <w:rPr>
          <w:rFonts w:ascii="Arial" w:hAnsi="Arial" w:cs="Arial"/>
          <w:color w:val="000000" w:themeColor="text1"/>
        </w:rPr>
        <w:t>579.</w:t>
      </w:r>
      <w:r w:rsidRPr="00416EB6">
        <w:rPr>
          <w:rFonts w:ascii="Arial" w:hAnsi="Arial" w:cs="Arial"/>
          <w:color w:val="000000" w:themeColor="text1"/>
        </w:rPr>
        <w:t xml:space="preserve"> </w:t>
      </w:r>
    </w:p>
    <w:p w14:paraId="7BCDADCB"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King, S. (2021). </w:t>
      </w:r>
      <w:r w:rsidRPr="00416EB6">
        <w:rPr>
          <w:rFonts w:ascii="Arial" w:hAnsi="Arial" w:cs="Arial"/>
          <w:i/>
          <w:color w:val="000000" w:themeColor="text1"/>
          <w:sz w:val="24"/>
          <w:szCs w:val="24"/>
        </w:rPr>
        <w:t>Leadership Strategies</w:t>
      </w:r>
      <w:r w:rsidRPr="00416EB6">
        <w:rPr>
          <w:rFonts w:ascii="Arial" w:hAnsi="Arial" w:cs="Arial"/>
          <w:color w:val="000000" w:themeColor="text1"/>
          <w:sz w:val="24"/>
          <w:szCs w:val="24"/>
        </w:rPr>
        <w:t>, Willy</w:t>
      </w:r>
    </w:p>
    <w:p w14:paraId="1C9132BE" w14:textId="4A3918FB" w:rsidR="002E4675" w:rsidRDefault="002E4675" w:rsidP="00416EB6">
      <w:pPr>
        <w:pStyle w:val="NormalWeb"/>
        <w:spacing w:before="0" w:beforeAutospacing="0" w:after="240" w:afterAutospacing="0" w:line="360" w:lineRule="auto"/>
        <w:jc w:val="both"/>
        <w:rPr>
          <w:rFonts w:ascii="Arial" w:hAnsi="Arial" w:cs="Arial"/>
          <w:color w:val="000000" w:themeColor="text1"/>
        </w:rPr>
      </w:pPr>
      <w:proofErr w:type="spellStart"/>
      <w:r w:rsidRPr="00416EB6">
        <w:rPr>
          <w:rFonts w:ascii="Arial" w:hAnsi="Arial" w:cs="Arial"/>
          <w:color w:val="000000" w:themeColor="text1"/>
        </w:rPr>
        <w:t>Korzynski</w:t>
      </w:r>
      <w:proofErr w:type="spellEnd"/>
      <w:r w:rsidRPr="00416EB6">
        <w:rPr>
          <w:rFonts w:ascii="Arial" w:hAnsi="Arial" w:cs="Arial"/>
          <w:color w:val="000000" w:themeColor="text1"/>
        </w:rPr>
        <w:t xml:space="preserve">, P. (2021). Employee motivation. </w:t>
      </w:r>
      <w:r w:rsidRPr="00416EB6">
        <w:rPr>
          <w:rFonts w:ascii="Arial" w:hAnsi="Arial" w:cs="Arial"/>
          <w:i/>
          <w:iCs/>
          <w:color w:val="000000" w:themeColor="text1"/>
        </w:rPr>
        <w:t>Academic Research</w:t>
      </w:r>
      <w:r w:rsidRPr="00416EB6">
        <w:rPr>
          <w:rFonts w:ascii="Arial" w:hAnsi="Arial" w:cs="Arial"/>
          <w:color w:val="000000" w:themeColor="text1"/>
        </w:rPr>
        <w:t xml:space="preserve">, 5(5), pp.184–188. </w:t>
      </w:r>
    </w:p>
    <w:p w14:paraId="46CEA866" w14:textId="13E95A43" w:rsidR="00EA0832" w:rsidRPr="00EA0832" w:rsidRDefault="00EA0832" w:rsidP="00EA0832">
      <w:pPr>
        <w:rPr>
          <w:rFonts w:ascii="Arial" w:hAnsi="Arial" w:cs="Arial"/>
          <w:sz w:val="24"/>
          <w:szCs w:val="24"/>
        </w:rPr>
      </w:pPr>
      <w:r w:rsidRPr="00EA0832">
        <w:rPr>
          <w:rFonts w:ascii="Arial" w:hAnsi="Arial" w:cs="Arial"/>
          <w:sz w:val="24"/>
          <w:szCs w:val="24"/>
        </w:rPr>
        <w:t>Mind Tools</w:t>
      </w:r>
      <w:r>
        <w:rPr>
          <w:rFonts w:ascii="Arial" w:hAnsi="Arial" w:cs="Arial"/>
          <w:sz w:val="24"/>
          <w:szCs w:val="24"/>
        </w:rPr>
        <w:t xml:space="preserve">, </w:t>
      </w:r>
      <w:r w:rsidRPr="00EA0832">
        <w:rPr>
          <w:rFonts w:ascii="Arial" w:hAnsi="Arial" w:cs="Arial"/>
          <w:i/>
          <w:iCs/>
          <w:sz w:val="24"/>
          <w:szCs w:val="24"/>
        </w:rPr>
        <w:t>The Blake Mouton Grid</w:t>
      </w:r>
      <w:r>
        <w:rPr>
          <w:rFonts w:ascii="Arial" w:hAnsi="Arial" w:cs="Arial"/>
          <w:i/>
          <w:iCs/>
          <w:sz w:val="24"/>
          <w:szCs w:val="24"/>
        </w:rPr>
        <w:t xml:space="preserve"> </w:t>
      </w:r>
      <w:r>
        <w:rPr>
          <w:rFonts w:ascii="Arial" w:hAnsi="Arial" w:cs="Arial"/>
          <w:sz w:val="24"/>
          <w:szCs w:val="24"/>
        </w:rPr>
        <w:t xml:space="preserve">Available at </w:t>
      </w:r>
    </w:p>
    <w:p w14:paraId="011F3E87" w14:textId="3D544856" w:rsidR="00EA0832" w:rsidRPr="00EA0832" w:rsidRDefault="00000000" w:rsidP="00EA0832">
      <w:pPr>
        <w:rPr>
          <w:rFonts w:ascii="Arial" w:hAnsi="Arial" w:cs="Arial"/>
          <w:sz w:val="24"/>
          <w:szCs w:val="24"/>
        </w:rPr>
      </w:pPr>
      <w:hyperlink r:id="rId9" w:history="1">
        <w:r w:rsidR="00EA0832" w:rsidRPr="00EA0832">
          <w:rPr>
            <w:rStyle w:val="Hyperlink"/>
            <w:rFonts w:ascii="Arial" w:hAnsi="Arial" w:cs="Arial"/>
            <w:color w:val="auto"/>
            <w:sz w:val="24"/>
            <w:szCs w:val="24"/>
            <w:u w:val="none"/>
          </w:rPr>
          <w:t>https://www.mindtools.com/ai9k5cb/the-blake-mouton-grid</w:t>
        </w:r>
      </w:hyperlink>
      <w:r w:rsidR="00EA0832">
        <w:rPr>
          <w:rFonts w:ascii="Arial" w:hAnsi="Arial" w:cs="Arial"/>
          <w:sz w:val="24"/>
          <w:szCs w:val="24"/>
        </w:rPr>
        <w:t xml:space="preserve"> (Accessed Oct 2023).</w:t>
      </w:r>
    </w:p>
    <w:p w14:paraId="6B195B40" w14:textId="77777777" w:rsidR="00EA0832" w:rsidRPr="00416EB6" w:rsidRDefault="00EA0832" w:rsidP="00416EB6">
      <w:pPr>
        <w:pStyle w:val="NormalWeb"/>
        <w:spacing w:before="0" w:beforeAutospacing="0" w:after="240" w:afterAutospacing="0" w:line="360" w:lineRule="auto"/>
        <w:jc w:val="both"/>
        <w:rPr>
          <w:rFonts w:ascii="Arial" w:hAnsi="Arial" w:cs="Arial"/>
          <w:color w:val="000000" w:themeColor="text1"/>
        </w:rPr>
      </w:pPr>
    </w:p>
    <w:p w14:paraId="09546F61"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Morgan, H., and Watson, T. (2022). Leadership Strategies for Crisis Management. </w:t>
      </w:r>
      <w:r w:rsidRPr="00416EB6">
        <w:rPr>
          <w:rFonts w:ascii="Arial" w:hAnsi="Arial" w:cs="Arial"/>
          <w:iCs/>
          <w:color w:val="000000" w:themeColor="text1"/>
          <w:sz w:val="24"/>
          <w:szCs w:val="24"/>
        </w:rPr>
        <w:t>Pearson</w:t>
      </w:r>
      <w:r w:rsidRPr="00416EB6">
        <w:rPr>
          <w:rFonts w:ascii="Arial" w:hAnsi="Arial" w:cs="Arial"/>
          <w:i/>
          <w:iCs/>
          <w:color w:val="000000" w:themeColor="text1"/>
          <w:sz w:val="24"/>
          <w:szCs w:val="24"/>
        </w:rPr>
        <w:t>.</w:t>
      </w:r>
    </w:p>
    <w:p w14:paraId="0741933D"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lastRenderedPageBreak/>
        <w:t xml:space="preserve">Mullins, L. (2022). </w:t>
      </w:r>
      <w:r w:rsidRPr="00416EB6">
        <w:rPr>
          <w:rFonts w:ascii="Arial" w:hAnsi="Arial" w:cs="Arial"/>
          <w:i/>
          <w:iCs/>
          <w:color w:val="000000" w:themeColor="text1"/>
          <w:sz w:val="24"/>
          <w:szCs w:val="24"/>
        </w:rPr>
        <w:t>Management and Organisational Behaviour</w:t>
      </w:r>
      <w:r w:rsidRPr="00416EB6">
        <w:rPr>
          <w:rFonts w:ascii="Arial" w:hAnsi="Arial" w:cs="Arial"/>
          <w:color w:val="000000" w:themeColor="text1"/>
          <w:sz w:val="24"/>
          <w:szCs w:val="24"/>
        </w:rPr>
        <w:t xml:space="preserve"> (11th edition). Harlow: Pearson.</w:t>
      </w:r>
    </w:p>
    <w:p w14:paraId="6DB5394F" w14:textId="71FF58F2" w:rsidR="00EA0832" w:rsidRPr="00EA0832" w:rsidRDefault="002E4675" w:rsidP="00416EB6">
      <w:pPr>
        <w:spacing w:line="360" w:lineRule="auto"/>
        <w:jc w:val="both"/>
        <w:rPr>
          <w:rFonts w:ascii="Arial" w:hAnsi="Arial" w:cs="Arial"/>
          <w:color w:val="000000" w:themeColor="text1"/>
          <w:sz w:val="24"/>
          <w:szCs w:val="24"/>
        </w:rPr>
      </w:pPr>
      <w:proofErr w:type="spellStart"/>
      <w:proofErr w:type="gramStart"/>
      <w:r w:rsidRPr="00416EB6">
        <w:rPr>
          <w:rFonts w:ascii="Arial" w:hAnsi="Arial" w:cs="Arial"/>
          <w:color w:val="000000" w:themeColor="text1"/>
          <w:sz w:val="24"/>
          <w:szCs w:val="24"/>
        </w:rPr>
        <w:t>Ph.D</w:t>
      </w:r>
      <w:proofErr w:type="spellEnd"/>
      <w:proofErr w:type="gramEnd"/>
      <w:r w:rsidRPr="00416EB6">
        <w:rPr>
          <w:rFonts w:ascii="Arial" w:hAnsi="Arial" w:cs="Arial"/>
          <w:color w:val="000000" w:themeColor="text1"/>
          <w:sz w:val="24"/>
          <w:szCs w:val="24"/>
        </w:rPr>
        <w:t xml:space="preserve">, P.W. (2020). </w:t>
      </w:r>
      <w:r w:rsidRPr="00416EB6">
        <w:rPr>
          <w:rFonts w:ascii="Arial" w:hAnsi="Arial" w:cs="Arial"/>
          <w:i/>
          <w:iCs/>
          <w:color w:val="000000" w:themeColor="text1"/>
          <w:sz w:val="24"/>
          <w:szCs w:val="24"/>
        </w:rPr>
        <w:t xml:space="preserve">Council Post: Three Things HR Can Do </w:t>
      </w:r>
      <w:proofErr w:type="gramStart"/>
      <w:r w:rsidRPr="00416EB6">
        <w:rPr>
          <w:rFonts w:ascii="Arial" w:hAnsi="Arial" w:cs="Arial"/>
          <w:i/>
          <w:iCs/>
          <w:color w:val="000000" w:themeColor="text1"/>
          <w:sz w:val="24"/>
          <w:szCs w:val="24"/>
        </w:rPr>
        <w:t>To</w:t>
      </w:r>
      <w:proofErr w:type="gramEnd"/>
      <w:r w:rsidRPr="00416EB6">
        <w:rPr>
          <w:rFonts w:ascii="Arial" w:hAnsi="Arial" w:cs="Arial"/>
          <w:i/>
          <w:iCs/>
          <w:color w:val="000000" w:themeColor="text1"/>
          <w:sz w:val="24"/>
          <w:szCs w:val="24"/>
        </w:rPr>
        <w:t xml:space="preserve"> Help Leaders Build</w:t>
      </w:r>
      <w:r w:rsidR="00EA0832">
        <w:rPr>
          <w:rFonts w:ascii="Arial" w:hAnsi="Arial" w:cs="Arial"/>
          <w:i/>
          <w:iCs/>
          <w:color w:val="000000" w:themeColor="text1"/>
          <w:sz w:val="24"/>
          <w:szCs w:val="24"/>
        </w:rPr>
        <w:t xml:space="preserve"> effective relationships. </w:t>
      </w:r>
      <w:r w:rsidR="00EA0832">
        <w:rPr>
          <w:rFonts w:ascii="Arial" w:hAnsi="Arial" w:cs="Arial"/>
          <w:color w:val="000000" w:themeColor="text1"/>
          <w:sz w:val="24"/>
          <w:szCs w:val="24"/>
        </w:rPr>
        <w:t>Available at</w:t>
      </w:r>
    </w:p>
    <w:p w14:paraId="79BA4B12" w14:textId="65BF0F2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https://www.forbes.com/sites/forbeshumanresourcescouncil/2019/12/30/three-things-hr-can-do-to-help-leaders-build-effective-relationships/?sh=3c2eb0572d0c </w:t>
      </w:r>
      <w:r w:rsidR="00416EB6" w:rsidRPr="00416EB6">
        <w:rPr>
          <w:rFonts w:ascii="Arial" w:hAnsi="Arial" w:cs="Arial"/>
          <w:color w:val="000000" w:themeColor="text1"/>
          <w:sz w:val="24"/>
          <w:szCs w:val="24"/>
        </w:rPr>
        <w:t>(</w:t>
      </w:r>
      <w:r w:rsidRPr="00416EB6">
        <w:rPr>
          <w:rFonts w:ascii="Arial" w:hAnsi="Arial" w:cs="Arial"/>
          <w:color w:val="000000" w:themeColor="text1"/>
          <w:sz w:val="24"/>
          <w:szCs w:val="24"/>
        </w:rPr>
        <w:t>Accessed Oct. 2023</w:t>
      </w:r>
      <w:r w:rsidR="00416EB6" w:rsidRPr="00416EB6">
        <w:rPr>
          <w:rFonts w:ascii="Arial" w:hAnsi="Arial" w:cs="Arial"/>
          <w:color w:val="000000" w:themeColor="text1"/>
          <w:sz w:val="24"/>
          <w:szCs w:val="24"/>
        </w:rPr>
        <w:t>)</w:t>
      </w:r>
      <w:r w:rsidRPr="00416EB6">
        <w:rPr>
          <w:rFonts w:ascii="Arial" w:hAnsi="Arial" w:cs="Arial"/>
          <w:color w:val="000000" w:themeColor="text1"/>
          <w:sz w:val="24"/>
          <w:szCs w:val="24"/>
        </w:rPr>
        <w:t>.</w:t>
      </w:r>
    </w:p>
    <w:p w14:paraId="7ADEEF6A"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Robbins, S. et al (2021). </w:t>
      </w:r>
      <w:r w:rsidRPr="00416EB6">
        <w:rPr>
          <w:rFonts w:ascii="Arial" w:hAnsi="Arial" w:cs="Arial"/>
          <w:i/>
          <w:iCs/>
          <w:color w:val="000000" w:themeColor="text1"/>
          <w:sz w:val="24"/>
          <w:szCs w:val="24"/>
        </w:rPr>
        <w:t>Organizational Behaviour</w:t>
      </w:r>
      <w:r w:rsidRPr="00416EB6">
        <w:rPr>
          <w:rFonts w:ascii="Arial" w:hAnsi="Arial" w:cs="Arial"/>
          <w:color w:val="000000" w:themeColor="text1"/>
          <w:sz w:val="24"/>
          <w:szCs w:val="24"/>
        </w:rPr>
        <w:t xml:space="preserve"> (5th edition). Harlow: Pearson Education Limited.</w:t>
      </w:r>
    </w:p>
    <w:p w14:paraId="2F414663" w14:textId="2F1D0AE1" w:rsidR="000F7AA3" w:rsidRPr="00DF0717" w:rsidRDefault="002E4675" w:rsidP="00DF0717">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Rollinson, D. et al (2021). </w:t>
      </w:r>
      <w:r w:rsidRPr="00416EB6">
        <w:rPr>
          <w:rFonts w:ascii="Arial" w:hAnsi="Arial" w:cs="Arial"/>
          <w:i/>
          <w:iCs/>
          <w:color w:val="000000" w:themeColor="text1"/>
          <w:sz w:val="24"/>
          <w:szCs w:val="24"/>
        </w:rPr>
        <w:t>Organisational Behaviour and Analysis</w:t>
      </w:r>
      <w:r w:rsidRPr="00416EB6">
        <w:rPr>
          <w:rFonts w:ascii="Arial" w:hAnsi="Arial" w:cs="Arial"/>
          <w:color w:val="000000" w:themeColor="text1"/>
          <w:sz w:val="24"/>
          <w:szCs w:val="24"/>
        </w:rPr>
        <w:t xml:space="preserve"> (4th edition). Harlow: Addison-Wesley Longman.</w:t>
      </w:r>
    </w:p>
    <w:p w14:paraId="4B6ACD46" w14:textId="38506F2A" w:rsidR="000F7AA3" w:rsidRPr="003051D0" w:rsidRDefault="000F7AA3" w:rsidP="000F7AA3">
      <w:pPr>
        <w:rPr>
          <w:rFonts w:ascii="Arial" w:hAnsi="Arial" w:cs="Arial"/>
          <w:sz w:val="24"/>
          <w:szCs w:val="24"/>
        </w:rPr>
      </w:pPr>
      <w:r w:rsidRPr="003051D0">
        <w:rPr>
          <w:rFonts w:ascii="Arial" w:hAnsi="Arial" w:cs="Arial"/>
          <w:sz w:val="24"/>
          <w:szCs w:val="24"/>
        </w:rPr>
        <w:t xml:space="preserve">Study.com </w:t>
      </w:r>
      <w:r w:rsidR="003051D0" w:rsidRPr="003051D0">
        <w:rPr>
          <w:rFonts w:ascii="Arial" w:hAnsi="Arial" w:cs="Arial"/>
          <w:i/>
          <w:iCs/>
          <w:sz w:val="24"/>
          <w:szCs w:val="24"/>
        </w:rPr>
        <w:t>The Blake Mouton Managerial Grid Overview and Examples</w:t>
      </w:r>
      <w:r w:rsidR="003051D0" w:rsidRPr="003051D0">
        <w:rPr>
          <w:rFonts w:ascii="Arial" w:hAnsi="Arial" w:cs="Arial"/>
          <w:sz w:val="24"/>
          <w:szCs w:val="24"/>
        </w:rPr>
        <w:t xml:space="preserve"> Available at </w:t>
      </w:r>
      <w:hyperlink r:id="rId10" w:history="1">
        <w:r w:rsidR="003051D0" w:rsidRPr="003051D0">
          <w:rPr>
            <w:rStyle w:val="Hyperlink"/>
            <w:rFonts w:ascii="Arial" w:hAnsi="Arial" w:cs="Arial"/>
            <w:color w:val="auto"/>
            <w:sz w:val="24"/>
            <w:szCs w:val="24"/>
            <w:u w:val="none"/>
          </w:rPr>
          <w:t>https://study.com/academy/lesson/the-blake-mouton-managerial-grid-five-leadership-styles.html</w:t>
        </w:r>
      </w:hyperlink>
      <w:r w:rsidR="003051D0" w:rsidRPr="003051D0">
        <w:rPr>
          <w:rFonts w:ascii="Arial" w:hAnsi="Arial" w:cs="Arial"/>
          <w:sz w:val="24"/>
          <w:szCs w:val="24"/>
        </w:rPr>
        <w:t xml:space="preserve"> (Accessed Oct 2</w:t>
      </w:r>
      <w:r w:rsidR="003051D0">
        <w:rPr>
          <w:rFonts w:ascii="Arial" w:hAnsi="Arial" w:cs="Arial"/>
          <w:sz w:val="24"/>
          <w:szCs w:val="24"/>
        </w:rPr>
        <w:t>023)</w:t>
      </w:r>
    </w:p>
    <w:p w14:paraId="2AC38DE6" w14:textId="5DE2A43E"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Stewart, B., and Hughes, S. (2021). Understanding Employee Motivation and Engagement. </w:t>
      </w:r>
      <w:r w:rsidRPr="00416EB6">
        <w:rPr>
          <w:rFonts w:ascii="Arial" w:hAnsi="Arial" w:cs="Arial"/>
          <w:i/>
          <w:iCs/>
          <w:color w:val="000000" w:themeColor="text1"/>
          <w:sz w:val="24"/>
          <w:szCs w:val="24"/>
        </w:rPr>
        <w:t>Journal of Organizational Behaviour</w:t>
      </w:r>
      <w:r w:rsidRPr="00416EB6">
        <w:rPr>
          <w:rFonts w:ascii="Arial" w:hAnsi="Arial" w:cs="Arial"/>
          <w:color w:val="000000" w:themeColor="text1"/>
          <w:sz w:val="24"/>
          <w:szCs w:val="24"/>
        </w:rPr>
        <w:t xml:space="preserve">, 39(6), 643-656. </w:t>
      </w:r>
    </w:p>
    <w:p w14:paraId="2B277245" w14:textId="77777777" w:rsidR="002E4675" w:rsidRPr="00416EB6" w:rsidRDefault="002E4675" w:rsidP="00416EB6">
      <w:pPr>
        <w:spacing w:line="360" w:lineRule="auto"/>
        <w:jc w:val="both"/>
        <w:rPr>
          <w:rFonts w:ascii="Arial" w:hAnsi="Arial" w:cs="Arial"/>
          <w:color w:val="000000" w:themeColor="text1"/>
          <w:sz w:val="24"/>
          <w:szCs w:val="24"/>
        </w:rPr>
      </w:pPr>
      <w:r w:rsidRPr="00416EB6">
        <w:rPr>
          <w:rFonts w:ascii="Arial" w:hAnsi="Arial" w:cs="Arial"/>
          <w:color w:val="000000" w:themeColor="text1"/>
          <w:sz w:val="24"/>
          <w:szCs w:val="24"/>
        </w:rPr>
        <w:t xml:space="preserve">Turner, R. (2023). </w:t>
      </w:r>
      <w:r w:rsidRPr="00416EB6">
        <w:rPr>
          <w:rFonts w:ascii="Arial" w:hAnsi="Arial" w:cs="Arial"/>
          <w:i/>
          <w:color w:val="000000" w:themeColor="text1"/>
          <w:sz w:val="24"/>
          <w:szCs w:val="24"/>
        </w:rPr>
        <w:t>Virtual Team Management</w:t>
      </w:r>
      <w:r w:rsidRPr="00416EB6">
        <w:rPr>
          <w:rFonts w:ascii="Arial" w:hAnsi="Arial" w:cs="Arial"/>
          <w:color w:val="000000" w:themeColor="text1"/>
          <w:sz w:val="24"/>
          <w:szCs w:val="24"/>
        </w:rPr>
        <w:t>. Harlow: Pearson.</w:t>
      </w:r>
    </w:p>
    <w:p w14:paraId="23578002" w14:textId="176B561D" w:rsidR="002E4675" w:rsidRPr="00416EB6" w:rsidRDefault="002E4675" w:rsidP="00416EB6">
      <w:pPr>
        <w:pStyle w:val="NormalWeb"/>
        <w:spacing w:line="360" w:lineRule="auto"/>
        <w:jc w:val="both"/>
        <w:rPr>
          <w:rFonts w:ascii="Arial" w:hAnsi="Arial" w:cs="Arial"/>
          <w:color w:val="000000" w:themeColor="text1"/>
        </w:rPr>
      </w:pPr>
      <w:r w:rsidRPr="00416EB6">
        <w:rPr>
          <w:rFonts w:ascii="Arial" w:hAnsi="Arial" w:cs="Arial"/>
          <w:color w:val="000000" w:themeColor="text1"/>
        </w:rPr>
        <w:t xml:space="preserve">Vidal, M. (2022) ‘Lean management and employee involvement’, </w:t>
      </w:r>
      <w:r w:rsidRPr="00416EB6">
        <w:rPr>
          <w:rFonts w:ascii="Arial" w:hAnsi="Arial" w:cs="Arial"/>
          <w:i/>
          <w:iCs/>
          <w:color w:val="000000" w:themeColor="text1"/>
        </w:rPr>
        <w:t>Management Divided</w:t>
      </w:r>
      <w:r w:rsidRPr="00416EB6">
        <w:rPr>
          <w:rFonts w:ascii="Arial" w:hAnsi="Arial" w:cs="Arial"/>
          <w:color w:val="000000" w:themeColor="text1"/>
        </w:rPr>
        <w:t xml:space="preserve">, pp. 42–64. </w:t>
      </w:r>
    </w:p>
    <w:p w14:paraId="6ED69661" w14:textId="77777777" w:rsidR="002E4675" w:rsidRPr="00416EB6" w:rsidRDefault="002E4675" w:rsidP="00416EB6">
      <w:pPr>
        <w:spacing w:line="360" w:lineRule="auto"/>
        <w:jc w:val="both"/>
        <w:rPr>
          <w:rFonts w:ascii="Arial" w:hAnsi="Arial" w:cs="Arial"/>
          <w:sz w:val="24"/>
          <w:szCs w:val="24"/>
        </w:rPr>
      </w:pPr>
    </w:p>
    <w:p w14:paraId="3953F648" w14:textId="77777777" w:rsidR="002E4675" w:rsidRPr="00416EB6" w:rsidRDefault="002E4675" w:rsidP="00416EB6">
      <w:pPr>
        <w:spacing w:line="360" w:lineRule="auto"/>
        <w:jc w:val="both"/>
        <w:rPr>
          <w:rFonts w:ascii="Arial" w:hAnsi="Arial" w:cs="Arial"/>
          <w:sz w:val="24"/>
          <w:szCs w:val="24"/>
        </w:rPr>
      </w:pPr>
    </w:p>
    <w:p w14:paraId="7CBE8B64" w14:textId="77777777" w:rsidR="008C48B0" w:rsidRPr="00416EB6" w:rsidRDefault="008C48B0" w:rsidP="00416EB6">
      <w:pPr>
        <w:spacing w:line="360" w:lineRule="auto"/>
        <w:rPr>
          <w:rFonts w:ascii="Arial" w:hAnsi="Arial" w:cs="Arial"/>
          <w:sz w:val="24"/>
          <w:szCs w:val="24"/>
        </w:rPr>
      </w:pPr>
    </w:p>
    <w:p w14:paraId="55AEFF37" w14:textId="77777777" w:rsidR="008C48B0" w:rsidRPr="00416EB6" w:rsidRDefault="008C48B0" w:rsidP="00416EB6">
      <w:pPr>
        <w:spacing w:line="360" w:lineRule="auto"/>
        <w:rPr>
          <w:rFonts w:ascii="Arial" w:hAnsi="Arial" w:cs="Arial"/>
          <w:sz w:val="24"/>
          <w:szCs w:val="24"/>
        </w:rPr>
      </w:pPr>
    </w:p>
    <w:p w14:paraId="5853BCCE" w14:textId="77777777" w:rsidR="008C48B0" w:rsidRPr="00416EB6" w:rsidRDefault="008C48B0" w:rsidP="00416EB6">
      <w:pPr>
        <w:spacing w:line="360" w:lineRule="auto"/>
        <w:rPr>
          <w:rFonts w:ascii="Arial" w:hAnsi="Arial" w:cs="Arial"/>
          <w:sz w:val="24"/>
          <w:szCs w:val="24"/>
        </w:rPr>
      </w:pPr>
    </w:p>
    <w:p w14:paraId="690839D1" w14:textId="77777777" w:rsidR="008C48B0" w:rsidRDefault="008C48B0"/>
    <w:p w14:paraId="654A972D" w14:textId="77777777" w:rsidR="00DB1715" w:rsidRDefault="00DB1715"/>
    <w:p w14:paraId="1E80ED0D" w14:textId="77777777" w:rsidR="00DB1715" w:rsidRDefault="00DB1715"/>
    <w:p w14:paraId="1576A893" w14:textId="77777777" w:rsidR="00DB1715" w:rsidRDefault="00DB1715"/>
    <w:p w14:paraId="6E099BD5" w14:textId="77777777" w:rsidR="00DB1715" w:rsidRDefault="00DB1715"/>
    <w:p w14:paraId="47FCB01E" w14:textId="77777777" w:rsidR="00DB1715" w:rsidRDefault="00DB1715"/>
    <w:p w14:paraId="65471591" w14:textId="77777777" w:rsidR="00DB1715" w:rsidRDefault="00DB1715"/>
    <w:p w14:paraId="48231F23" w14:textId="77777777" w:rsidR="00DB1715" w:rsidRDefault="00DB1715"/>
    <w:p w14:paraId="504E4431" w14:textId="77777777" w:rsidR="00DB1715" w:rsidRDefault="00DB1715"/>
    <w:p w14:paraId="03824994" w14:textId="77777777" w:rsidR="00DB1715" w:rsidRDefault="00DB1715"/>
    <w:p w14:paraId="0EFE8BAD" w14:textId="77777777" w:rsidR="00DB1715" w:rsidRDefault="00DB1715"/>
    <w:p w14:paraId="1F049AAB" w14:textId="77777777" w:rsidR="00DB1715" w:rsidRDefault="00DB1715"/>
    <w:p w14:paraId="1BD651B6" w14:textId="77777777" w:rsidR="008C48B0" w:rsidRDefault="008C48B0"/>
    <w:p w14:paraId="6C47202A" w14:textId="77777777" w:rsidR="008C48B0" w:rsidRDefault="008C48B0"/>
    <w:p w14:paraId="314B4730" w14:textId="77777777" w:rsidR="008C48B0" w:rsidRDefault="008C48B0"/>
    <w:p w14:paraId="7EA5A72D" w14:textId="77777777" w:rsidR="00863FB9" w:rsidRDefault="00863FB9"/>
    <w:p w14:paraId="34D1987D" w14:textId="77777777" w:rsidR="00863FB9" w:rsidRDefault="00863FB9"/>
    <w:p w14:paraId="41289C6F" w14:textId="77777777" w:rsidR="00863FB9" w:rsidRDefault="00863FB9"/>
    <w:p w14:paraId="71C12704" w14:textId="77777777" w:rsidR="008C48B0" w:rsidRDefault="008C48B0"/>
    <w:p w14:paraId="76229F81" w14:textId="77777777" w:rsidR="008C48B0" w:rsidRDefault="008C48B0"/>
    <w:p w14:paraId="31D34EF5" w14:textId="77777777" w:rsidR="008C48B0" w:rsidRDefault="008C48B0"/>
    <w:p w14:paraId="29885895" w14:textId="77777777" w:rsidR="008C48B0" w:rsidRDefault="008C48B0"/>
    <w:p w14:paraId="190BF68A" w14:textId="77777777" w:rsidR="008C48B0" w:rsidRDefault="008C48B0"/>
    <w:p w14:paraId="77A067D1" w14:textId="77777777" w:rsidR="008C48B0" w:rsidRDefault="008C48B0"/>
    <w:p w14:paraId="55E00B43" w14:textId="77777777" w:rsidR="008C48B0" w:rsidRDefault="008C48B0"/>
    <w:p w14:paraId="637D7F49" w14:textId="77777777" w:rsidR="008C48B0" w:rsidRDefault="008C48B0"/>
    <w:p w14:paraId="01A1C19B" w14:textId="77777777" w:rsidR="008C48B0" w:rsidRDefault="008C48B0"/>
    <w:sectPr w:rsidR="008C4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1C32"/>
    <w:multiLevelType w:val="hybridMultilevel"/>
    <w:tmpl w:val="B1F6B2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559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838"/>
    <w:rsid w:val="000204C1"/>
    <w:rsid w:val="00022511"/>
    <w:rsid w:val="00052A2C"/>
    <w:rsid w:val="0006096E"/>
    <w:rsid w:val="00066D27"/>
    <w:rsid w:val="00067A9F"/>
    <w:rsid w:val="000906FC"/>
    <w:rsid w:val="000A2722"/>
    <w:rsid w:val="000B4D47"/>
    <w:rsid w:val="000B556A"/>
    <w:rsid w:val="000F7AA3"/>
    <w:rsid w:val="00115D6C"/>
    <w:rsid w:val="00174F2C"/>
    <w:rsid w:val="001825AA"/>
    <w:rsid w:val="001830D0"/>
    <w:rsid w:val="001A53F9"/>
    <w:rsid w:val="001E135E"/>
    <w:rsid w:val="001E231F"/>
    <w:rsid w:val="001E76F1"/>
    <w:rsid w:val="00203A01"/>
    <w:rsid w:val="00213B48"/>
    <w:rsid w:val="00214921"/>
    <w:rsid w:val="002326B6"/>
    <w:rsid w:val="0025655F"/>
    <w:rsid w:val="00264DED"/>
    <w:rsid w:val="002C0E1D"/>
    <w:rsid w:val="002C315E"/>
    <w:rsid w:val="002D0BB3"/>
    <w:rsid w:val="002D5D8C"/>
    <w:rsid w:val="002E0F04"/>
    <w:rsid w:val="002E4675"/>
    <w:rsid w:val="002F4F02"/>
    <w:rsid w:val="003051D0"/>
    <w:rsid w:val="003717F3"/>
    <w:rsid w:val="00380067"/>
    <w:rsid w:val="003B098F"/>
    <w:rsid w:val="003B7E58"/>
    <w:rsid w:val="00416EB6"/>
    <w:rsid w:val="00472EB2"/>
    <w:rsid w:val="00474B14"/>
    <w:rsid w:val="00536974"/>
    <w:rsid w:val="00545E1B"/>
    <w:rsid w:val="00554D66"/>
    <w:rsid w:val="005D55C6"/>
    <w:rsid w:val="005F677C"/>
    <w:rsid w:val="00603F57"/>
    <w:rsid w:val="00611838"/>
    <w:rsid w:val="00613301"/>
    <w:rsid w:val="0062247A"/>
    <w:rsid w:val="00637B77"/>
    <w:rsid w:val="00671561"/>
    <w:rsid w:val="00674432"/>
    <w:rsid w:val="006C33D2"/>
    <w:rsid w:val="006F406C"/>
    <w:rsid w:val="00707754"/>
    <w:rsid w:val="00745AFC"/>
    <w:rsid w:val="00745CF1"/>
    <w:rsid w:val="00786228"/>
    <w:rsid w:val="0079249C"/>
    <w:rsid w:val="007B2C67"/>
    <w:rsid w:val="007D164A"/>
    <w:rsid w:val="008143F8"/>
    <w:rsid w:val="00825BF4"/>
    <w:rsid w:val="00837976"/>
    <w:rsid w:val="00860BCA"/>
    <w:rsid w:val="00863FB9"/>
    <w:rsid w:val="00876433"/>
    <w:rsid w:val="0088441A"/>
    <w:rsid w:val="0088450E"/>
    <w:rsid w:val="008A08C3"/>
    <w:rsid w:val="008A6F70"/>
    <w:rsid w:val="008C48B0"/>
    <w:rsid w:val="008D5C4D"/>
    <w:rsid w:val="00942949"/>
    <w:rsid w:val="00957A14"/>
    <w:rsid w:val="009875FA"/>
    <w:rsid w:val="00A16BDC"/>
    <w:rsid w:val="00A2222D"/>
    <w:rsid w:val="00A30FE7"/>
    <w:rsid w:val="00A867CF"/>
    <w:rsid w:val="00AE0771"/>
    <w:rsid w:val="00AE3615"/>
    <w:rsid w:val="00B10600"/>
    <w:rsid w:val="00B167B8"/>
    <w:rsid w:val="00B524C3"/>
    <w:rsid w:val="00B607C0"/>
    <w:rsid w:val="00B66ECE"/>
    <w:rsid w:val="00BA1601"/>
    <w:rsid w:val="00BA5557"/>
    <w:rsid w:val="00BC55F3"/>
    <w:rsid w:val="00C04A1C"/>
    <w:rsid w:val="00C14014"/>
    <w:rsid w:val="00C230A6"/>
    <w:rsid w:val="00C275F4"/>
    <w:rsid w:val="00C63A6B"/>
    <w:rsid w:val="00C714B0"/>
    <w:rsid w:val="00C86BB8"/>
    <w:rsid w:val="00C97A17"/>
    <w:rsid w:val="00CB1A49"/>
    <w:rsid w:val="00CC2249"/>
    <w:rsid w:val="00D14E48"/>
    <w:rsid w:val="00D322AC"/>
    <w:rsid w:val="00D451D7"/>
    <w:rsid w:val="00D608F7"/>
    <w:rsid w:val="00D6604B"/>
    <w:rsid w:val="00DA7654"/>
    <w:rsid w:val="00DB1715"/>
    <w:rsid w:val="00DD504F"/>
    <w:rsid w:val="00DF0717"/>
    <w:rsid w:val="00E0258E"/>
    <w:rsid w:val="00E33E35"/>
    <w:rsid w:val="00E42A91"/>
    <w:rsid w:val="00E4386E"/>
    <w:rsid w:val="00E45EF3"/>
    <w:rsid w:val="00E51D04"/>
    <w:rsid w:val="00EA0832"/>
    <w:rsid w:val="00EC136C"/>
    <w:rsid w:val="00F07D0B"/>
    <w:rsid w:val="00F162D1"/>
    <w:rsid w:val="00F278C6"/>
    <w:rsid w:val="00F33261"/>
    <w:rsid w:val="00F51DFA"/>
    <w:rsid w:val="00F62373"/>
    <w:rsid w:val="00F87F17"/>
    <w:rsid w:val="00FD3891"/>
    <w:rsid w:val="00FE5A54"/>
    <w:rsid w:val="00FE6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5191B"/>
  <w15:chartTrackingRefBased/>
  <w15:docId w15:val="{3BBF5B53-2EF7-44A7-B65E-32EED91D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675"/>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675"/>
    <w:rPr>
      <w:rFonts w:ascii="Times New Roman" w:eastAsiaTheme="majorEastAsia" w:hAnsi="Times New Roman" w:cstheme="majorBidi"/>
      <w:color w:val="2F5496" w:themeColor="accent1" w:themeShade="BF"/>
      <w:sz w:val="32"/>
      <w:szCs w:val="32"/>
    </w:rPr>
  </w:style>
  <w:style w:type="character" w:styleId="Hyperlink">
    <w:name w:val="Hyperlink"/>
    <w:basedOn w:val="DefaultParagraphFont"/>
    <w:uiPriority w:val="99"/>
    <w:unhideWhenUsed/>
    <w:rsid w:val="002E4675"/>
    <w:rPr>
      <w:color w:val="0563C1" w:themeColor="hyperlink"/>
      <w:u w:val="single"/>
    </w:rPr>
  </w:style>
  <w:style w:type="paragraph" w:styleId="ListParagraph">
    <w:name w:val="List Paragraph"/>
    <w:basedOn w:val="Normal"/>
    <w:uiPriority w:val="34"/>
    <w:qFormat/>
    <w:rsid w:val="002E4675"/>
    <w:pPr>
      <w:ind w:left="720"/>
      <w:contextualSpacing/>
    </w:pPr>
    <w:rPr>
      <w:rFonts w:ascii="Times New Roman" w:hAnsi="Times New Roman"/>
      <w:sz w:val="24"/>
    </w:rPr>
  </w:style>
  <w:style w:type="paragraph" w:styleId="NormalWeb">
    <w:name w:val="Normal (Web)"/>
    <w:basedOn w:val="Normal"/>
    <w:uiPriority w:val="99"/>
    <w:unhideWhenUsed/>
    <w:rsid w:val="002E46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A08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how-the-hilton-family-got-so-rich-2014-1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study.com/academy/lesson/the-blake-mouton-managerial-grid-five-leadership-styles.html" TargetMode="External"/><Relationship Id="rId4" Type="http://schemas.openxmlformats.org/officeDocument/2006/relationships/numbering" Target="numbering.xml"/><Relationship Id="rId9" Type="http://schemas.openxmlformats.org/officeDocument/2006/relationships/hyperlink" Target="https://www.mindtools.com/ai9k5cb/the-blake-mouton-gr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8" ma:contentTypeDescription="Create a new document." ma:contentTypeScope="" ma:versionID="2d056c5e8c892acba23ad5ac15cbbe6b">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1f9d43c73145fd51c1177e4f148414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2A14D2F6-F040-44D2-8C2E-1C66E8D8E6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2D261D-9A31-4784-9397-C949E8F66BAE}">
  <ds:schemaRefs>
    <ds:schemaRef ds:uri="http://schemas.microsoft.com/sharepoint/v3/contenttype/forms"/>
  </ds:schemaRefs>
</ds:datastoreItem>
</file>

<file path=customXml/itemProps3.xml><?xml version="1.0" encoding="utf-8"?>
<ds:datastoreItem xmlns:ds="http://schemas.openxmlformats.org/officeDocument/2006/customXml" ds:itemID="{5999CFFA-E781-4D1C-9C25-275E8919CFEB}">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3</cp:revision>
  <dcterms:created xsi:type="dcterms:W3CDTF">2023-10-25T09:56:00Z</dcterms:created>
  <dcterms:modified xsi:type="dcterms:W3CDTF">2023-10-25T11:48:00Z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