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C7727C6" w14:textId="1C27D6AB" w:rsidR="00994D4B" w:rsidRDefault="00994D4B" w:rsidP="00994D4B">
      <w:pPr>
        <w:jc w:val="center"/>
        <w:rPr>
          <w:b/>
          <w:bCs/>
          <w:sz w:val="24"/>
          <w:szCs w:val="24"/>
        </w:rPr>
      </w:pPr>
      <w:r>
        <w:rPr>
          <w:b/>
          <w:bCs/>
          <w:sz w:val="24"/>
          <w:szCs w:val="24"/>
        </w:rPr>
        <w:t>Introducing The Modern Workplace</w:t>
      </w:r>
    </w:p>
    <w:p w14:paraId="364EE130" w14:textId="6B56206F" w:rsidR="00994D4B" w:rsidRDefault="00994D4B" w:rsidP="00994D4B">
      <w:pPr>
        <w:jc w:val="center"/>
        <w:rPr>
          <w:b/>
          <w:bCs/>
          <w:sz w:val="24"/>
          <w:szCs w:val="24"/>
        </w:rPr>
      </w:pPr>
    </w:p>
    <w:p w14:paraId="263EA94F" w14:textId="550396A1" w:rsidR="00994D4B" w:rsidRDefault="00994D4B" w:rsidP="00994D4B">
      <w:pPr>
        <w:jc w:val="center"/>
        <w:rPr>
          <w:b/>
          <w:bCs/>
          <w:sz w:val="24"/>
          <w:szCs w:val="24"/>
        </w:rPr>
      </w:pPr>
    </w:p>
    <w:p w14:paraId="7AC4683F" w14:textId="55A499D5" w:rsidR="00994D4B" w:rsidRDefault="00994D4B" w:rsidP="00994D4B">
      <w:pPr>
        <w:jc w:val="center"/>
        <w:rPr>
          <w:b/>
          <w:bCs/>
          <w:sz w:val="24"/>
          <w:szCs w:val="24"/>
        </w:rPr>
      </w:pPr>
    </w:p>
    <w:p w14:paraId="6A29C6A7" w14:textId="77777777" w:rsidR="00F511A1" w:rsidRDefault="00F511A1" w:rsidP="00AB754F">
      <w:pPr>
        <w:rPr>
          <w:b/>
          <w:bCs/>
          <w:sz w:val="24"/>
          <w:szCs w:val="24"/>
        </w:rPr>
      </w:pPr>
    </w:p>
    <w:p w14:paraId="3E34DCC9" w14:textId="77777777" w:rsidR="00695067" w:rsidRDefault="00695067" w:rsidP="00236A95">
      <w:pPr>
        <w:rPr>
          <w:b/>
          <w:bCs/>
          <w:sz w:val="24"/>
          <w:szCs w:val="24"/>
        </w:rPr>
      </w:pPr>
    </w:p>
    <w:p w14:paraId="5CB49B86" w14:textId="77777777" w:rsidR="00695067" w:rsidRDefault="00695067" w:rsidP="00994D4B">
      <w:pPr>
        <w:jc w:val="center"/>
        <w:rPr>
          <w:b/>
          <w:bCs/>
          <w:sz w:val="24"/>
          <w:szCs w:val="24"/>
        </w:rPr>
      </w:pPr>
    </w:p>
    <w:p w14:paraId="20349725" w14:textId="77777777" w:rsidR="00695067" w:rsidRDefault="00695067" w:rsidP="00994D4B">
      <w:pPr>
        <w:jc w:val="center"/>
        <w:rPr>
          <w:b/>
          <w:bCs/>
          <w:sz w:val="24"/>
          <w:szCs w:val="24"/>
        </w:rPr>
      </w:pPr>
    </w:p>
    <w:p w14:paraId="6CBB932D" w14:textId="77777777" w:rsidR="00695067" w:rsidRDefault="00695067" w:rsidP="00994D4B">
      <w:pPr>
        <w:jc w:val="center"/>
        <w:rPr>
          <w:b/>
          <w:bCs/>
          <w:sz w:val="24"/>
          <w:szCs w:val="24"/>
        </w:rPr>
      </w:pPr>
    </w:p>
    <w:p w14:paraId="4D41874C" w14:textId="5CFFF4E2" w:rsidR="00994D4B" w:rsidRDefault="00236A95" w:rsidP="00994D4B">
      <w:pPr>
        <w:jc w:val="center"/>
        <w:rPr>
          <w:b/>
          <w:bCs/>
          <w:sz w:val="40"/>
          <w:szCs w:val="40"/>
        </w:rPr>
      </w:pPr>
      <w:r>
        <w:rPr>
          <w:b/>
          <w:bCs/>
          <w:sz w:val="40"/>
          <w:szCs w:val="40"/>
        </w:rPr>
        <w:t xml:space="preserve">Virgin Media </w:t>
      </w:r>
      <w:r w:rsidR="00994D4B" w:rsidRPr="00994D4B">
        <w:rPr>
          <w:b/>
          <w:bCs/>
          <w:sz w:val="40"/>
          <w:szCs w:val="40"/>
        </w:rPr>
        <w:t xml:space="preserve">O2 </w:t>
      </w:r>
      <w:r w:rsidR="004E045A">
        <w:rPr>
          <w:b/>
          <w:bCs/>
          <w:sz w:val="40"/>
          <w:szCs w:val="40"/>
        </w:rPr>
        <w:t>Telecommunication</w:t>
      </w:r>
      <w:r w:rsidR="00994D4B" w:rsidRPr="00994D4B">
        <w:rPr>
          <w:b/>
          <w:bCs/>
          <w:sz w:val="40"/>
          <w:szCs w:val="40"/>
        </w:rPr>
        <w:t xml:space="preserve"> UK</w:t>
      </w:r>
      <w:r>
        <w:rPr>
          <w:b/>
          <w:bCs/>
          <w:sz w:val="40"/>
          <w:szCs w:val="40"/>
        </w:rPr>
        <w:t>:</w:t>
      </w:r>
    </w:p>
    <w:p w14:paraId="7325F5F1" w14:textId="4999F6C5" w:rsidR="00236A95" w:rsidRDefault="00236A95" w:rsidP="00994D4B">
      <w:pPr>
        <w:jc w:val="center"/>
        <w:rPr>
          <w:b/>
          <w:bCs/>
          <w:sz w:val="40"/>
          <w:szCs w:val="40"/>
        </w:rPr>
      </w:pPr>
      <w:r>
        <w:rPr>
          <w:b/>
          <w:bCs/>
          <w:sz w:val="40"/>
          <w:szCs w:val="40"/>
        </w:rPr>
        <w:t>A Successful Joint Venue</w:t>
      </w:r>
    </w:p>
    <w:p w14:paraId="116034D6" w14:textId="736CBA55" w:rsidR="00994D4B" w:rsidRDefault="00F511A1" w:rsidP="00994D4B">
      <w:pPr>
        <w:jc w:val="center"/>
        <w:rPr>
          <w:sz w:val="24"/>
          <w:szCs w:val="24"/>
        </w:rPr>
      </w:pPr>
      <w:r w:rsidRPr="00F511A1">
        <w:rPr>
          <w:sz w:val="24"/>
          <w:szCs w:val="24"/>
        </w:rPr>
        <w:t>Individual Report</w:t>
      </w:r>
    </w:p>
    <w:p w14:paraId="636BE278" w14:textId="77777777" w:rsidR="00F511A1" w:rsidRDefault="00F511A1" w:rsidP="00994D4B">
      <w:pPr>
        <w:jc w:val="center"/>
        <w:rPr>
          <w:sz w:val="24"/>
          <w:szCs w:val="24"/>
        </w:rPr>
      </w:pPr>
    </w:p>
    <w:p w14:paraId="60123DBD" w14:textId="77777777" w:rsidR="00F511A1" w:rsidRDefault="00F511A1" w:rsidP="00994D4B">
      <w:pPr>
        <w:jc w:val="center"/>
        <w:rPr>
          <w:sz w:val="24"/>
          <w:szCs w:val="24"/>
        </w:rPr>
      </w:pPr>
    </w:p>
    <w:p w14:paraId="36D61D93" w14:textId="77777777" w:rsidR="00695067" w:rsidRDefault="00695067" w:rsidP="00236A95">
      <w:pPr>
        <w:rPr>
          <w:sz w:val="24"/>
          <w:szCs w:val="24"/>
        </w:rPr>
      </w:pPr>
    </w:p>
    <w:p w14:paraId="684BE297" w14:textId="77777777" w:rsidR="00695067" w:rsidRDefault="00695067" w:rsidP="00994D4B">
      <w:pPr>
        <w:jc w:val="center"/>
        <w:rPr>
          <w:sz w:val="24"/>
          <w:szCs w:val="24"/>
        </w:rPr>
      </w:pPr>
    </w:p>
    <w:p w14:paraId="464417EB" w14:textId="77777777" w:rsidR="00695067" w:rsidRDefault="00695067" w:rsidP="00994D4B">
      <w:pPr>
        <w:jc w:val="center"/>
        <w:rPr>
          <w:sz w:val="24"/>
          <w:szCs w:val="24"/>
        </w:rPr>
      </w:pPr>
    </w:p>
    <w:p w14:paraId="3617F596" w14:textId="77777777" w:rsidR="00695067" w:rsidRDefault="00695067" w:rsidP="00994D4B">
      <w:pPr>
        <w:jc w:val="center"/>
        <w:rPr>
          <w:sz w:val="24"/>
          <w:szCs w:val="24"/>
        </w:rPr>
      </w:pPr>
    </w:p>
    <w:p w14:paraId="265A0F1C" w14:textId="77777777" w:rsidR="00695067" w:rsidRDefault="00695067" w:rsidP="00994D4B">
      <w:pPr>
        <w:jc w:val="center"/>
        <w:rPr>
          <w:sz w:val="24"/>
          <w:szCs w:val="24"/>
        </w:rPr>
      </w:pPr>
    </w:p>
    <w:p w14:paraId="45D0B68C" w14:textId="77777777" w:rsidR="00F511A1" w:rsidRDefault="00F511A1" w:rsidP="00994D4B">
      <w:pPr>
        <w:jc w:val="center"/>
        <w:rPr>
          <w:sz w:val="24"/>
          <w:szCs w:val="24"/>
        </w:rPr>
      </w:pPr>
    </w:p>
    <w:p w14:paraId="2C043BC3" w14:textId="77777777" w:rsidR="00F511A1" w:rsidRDefault="00F511A1" w:rsidP="00994D4B">
      <w:pPr>
        <w:jc w:val="center"/>
        <w:rPr>
          <w:sz w:val="24"/>
          <w:szCs w:val="24"/>
        </w:rPr>
      </w:pPr>
    </w:p>
    <w:p w14:paraId="021C9174" w14:textId="442F7B1A" w:rsidR="00F511A1" w:rsidRDefault="00F511A1" w:rsidP="00F511A1">
      <w:pPr>
        <w:jc w:val="both"/>
        <w:rPr>
          <w:sz w:val="24"/>
          <w:szCs w:val="24"/>
        </w:rPr>
      </w:pPr>
      <w:r>
        <w:rPr>
          <w:sz w:val="24"/>
          <w:szCs w:val="24"/>
        </w:rPr>
        <w:t>University Of Wale Trinity Saint David</w:t>
      </w:r>
    </w:p>
    <w:p w14:paraId="461F94E7" w14:textId="6AADAA58" w:rsidR="00F511A1" w:rsidRDefault="00F511A1" w:rsidP="00F511A1">
      <w:pPr>
        <w:jc w:val="both"/>
        <w:rPr>
          <w:sz w:val="24"/>
          <w:szCs w:val="24"/>
        </w:rPr>
      </w:pPr>
      <w:r>
        <w:rPr>
          <w:sz w:val="24"/>
          <w:szCs w:val="24"/>
        </w:rPr>
        <w:t>Student Name: George Iulian Chiras</w:t>
      </w:r>
    </w:p>
    <w:p w14:paraId="2306D104" w14:textId="4E34AEB5" w:rsidR="00F511A1" w:rsidRDefault="00F511A1" w:rsidP="00F511A1">
      <w:pPr>
        <w:jc w:val="both"/>
        <w:rPr>
          <w:sz w:val="24"/>
          <w:szCs w:val="24"/>
        </w:rPr>
      </w:pPr>
      <w:r>
        <w:rPr>
          <w:sz w:val="24"/>
          <w:szCs w:val="24"/>
        </w:rPr>
        <w:t>Student ID Number: 2120095</w:t>
      </w:r>
    </w:p>
    <w:p w14:paraId="043859FE" w14:textId="7D0580D7" w:rsidR="00F511A1" w:rsidRDefault="00F511A1" w:rsidP="00F511A1">
      <w:pPr>
        <w:jc w:val="both"/>
        <w:rPr>
          <w:sz w:val="24"/>
          <w:szCs w:val="24"/>
        </w:rPr>
      </w:pPr>
      <w:r>
        <w:rPr>
          <w:sz w:val="24"/>
          <w:szCs w:val="24"/>
        </w:rPr>
        <w:t>Lecturer: Dudley Ofori</w:t>
      </w:r>
    </w:p>
    <w:p w14:paraId="67D8B557" w14:textId="24DB91F8" w:rsidR="00F511A1" w:rsidRDefault="00F511A1" w:rsidP="00F511A1">
      <w:pPr>
        <w:jc w:val="both"/>
        <w:rPr>
          <w:sz w:val="24"/>
          <w:szCs w:val="24"/>
        </w:rPr>
      </w:pPr>
      <w:r>
        <w:rPr>
          <w:sz w:val="24"/>
          <w:szCs w:val="24"/>
        </w:rPr>
        <w:t>Module Code: LCBB4003</w:t>
      </w:r>
    </w:p>
    <w:p w14:paraId="63508DD8" w14:textId="40D832B9" w:rsidR="00F511A1" w:rsidRDefault="00F511A1" w:rsidP="00F511A1">
      <w:pPr>
        <w:jc w:val="both"/>
        <w:rPr>
          <w:sz w:val="24"/>
          <w:szCs w:val="24"/>
        </w:rPr>
      </w:pPr>
      <w:r>
        <w:rPr>
          <w:sz w:val="24"/>
          <w:szCs w:val="24"/>
        </w:rPr>
        <w:t>Program: BA Business Management Year 1 Level 4</w:t>
      </w:r>
    </w:p>
    <w:p w14:paraId="58D136FA" w14:textId="77777777" w:rsidR="00F511A1" w:rsidRDefault="00F511A1">
      <w:pPr>
        <w:rPr>
          <w:sz w:val="24"/>
          <w:szCs w:val="24"/>
        </w:rPr>
      </w:pPr>
      <w:r>
        <w:rPr>
          <w:sz w:val="24"/>
          <w:szCs w:val="24"/>
        </w:rPr>
        <w:br w:type="page"/>
      </w:r>
    </w:p>
    <w:sdt>
      <w:sdtPr>
        <w:rPr>
          <w:rFonts w:asciiTheme="minorHAnsi" w:eastAsiaTheme="minorHAnsi" w:hAnsiTheme="minorHAnsi" w:cstheme="minorBidi"/>
          <w:color w:val="auto"/>
          <w:kern w:val="2"/>
          <w:sz w:val="22"/>
          <w:szCs w:val="22"/>
          <w:lang w:val="en-GB"/>
          <w14:ligatures w14:val="standardContextual"/>
        </w:rPr>
        <w:id w:val="1489984747"/>
        <w:docPartObj>
          <w:docPartGallery w:val="Table of Contents"/>
          <w:docPartUnique/>
        </w:docPartObj>
      </w:sdtPr>
      <w:sdtEndPr>
        <w:rPr>
          <w:b/>
          <w:bCs/>
          <w:noProof/>
        </w:rPr>
      </w:sdtEndPr>
      <w:sdtContent>
        <w:p w14:paraId="24D4C8D3" w14:textId="3F4DF2CA" w:rsidR="00F511A1" w:rsidRPr="00CD1560" w:rsidRDefault="00F511A1">
          <w:pPr>
            <w:pStyle w:val="TOCHeading"/>
            <w:rPr>
              <w:rFonts w:asciiTheme="minorHAnsi" w:hAnsiTheme="minorHAnsi" w:cstheme="minorHAnsi"/>
              <w:b/>
              <w:bCs/>
              <w:sz w:val="24"/>
              <w:szCs w:val="24"/>
            </w:rPr>
          </w:pPr>
          <w:r w:rsidRPr="00CD1560">
            <w:rPr>
              <w:rFonts w:asciiTheme="minorHAnsi" w:hAnsiTheme="minorHAnsi" w:cstheme="minorHAnsi"/>
              <w:b/>
              <w:bCs/>
              <w:sz w:val="24"/>
              <w:szCs w:val="24"/>
            </w:rPr>
            <w:t>Table of Contents</w:t>
          </w:r>
        </w:p>
        <w:p w14:paraId="467E804F" w14:textId="63B2DA14" w:rsidR="00AE5893" w:rsidRDefault="00F511A1">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153917135" w:history="1">
            <w:r w:rsidR="00AE5893" w:rsidRPr="009042ED">
              <w:rPr>
                <w:rStyle w:val="Hyperlink"/>
                <w:rFonts w:cstheme="minorHAnsi"/>
                <w:b/>
                <w:bCs/>
                <w:noProof/>
              </w:rPr>
              <w:t>Introduction</w:t>
            </w:r>
            <w:r w:rsidR="00AE5893">
              <w:rPr>
                <w:noProof/>
                <w:webHidden/>
              </w:rPr>
              <w:tab/>
            </w:r>
            <w:r w:rsidR="00AE5893">
              <w:rPr>
                <w:noProof/>
                <w:webHidden/>
              </w:rPr>
              <w:fldChar w:fldCharType="begin"/>
            </w:r>
            <w:r w:rsidR="00AE5893">
              <w:rPr>
                <w:noProof/>
                <w:webHidden/>
              </w:rPr>
              <w:instrText xml:space="preserve"> PAGEREF _Toc153917135 \h </w:instrText>
            </w:r>
            <w:r w:rsidR="00AE5893">
              <w:rPr>
                <w:noProof/>
                <w:webHidden/>
              </w:rPr>
            </w:r>
            <w:r w:rsidR="00AE5893">
              <w:rPr>
                <w:noProof/>
                <w:webHidden/>
              </w:rPr>
              <w:fldChar w:fldCharType="separate"/>
            </w:r>
            <w:r w:rsidR="00AE5893">
              <w:rPr>
                <w:noProof/>
                <w:webHidden/>
              </w:rPr>
              <w:t>3</w:t>
            </w:r>
            <w:r w:rsidR="00AE5893">
              <w:rPr>
                <w:noProof/>
                <w:webHidden/>
              </w:rPr>
              <w:fldChar w:fldCharType="end"/>
            </w:r>
          </w:hyperlink>
        </w:p>
        <w:p w14:paraId="7E0D206D" w14:textId="7F8C9241" w:rsidR="00AE5893" w:rsidRDefault="00000000">
          <w:pPr>
            <w:pStyle w:val="TOC2"/>
            <w:tabs>
              <w:tab w:val="right" w:leader="dot" w:pos="9016"/>
            </w:tabs>
            <w:rPr>
              <w:rFonts w:eastAsiaTheme="minorEastAsia"/>
              <w:noProof/>
              <w:lang w:eastAsia="en-GB"/>
            </w:rPr>
          </w:pPr>
          <w:hyperlink w:anchor="_Toc153917136" w:history="1">
            <w:r w:rsidR="00AE5893" w:rsidRPr="009042ED">
              <w:rPr>
                <w:rStyle w:val="Hyperlink"/>
                <w:rFonts w:cstheme="minorHAnsi"/>
                <w:noProof/>
              </w:rPr>
              <w:t>Background and Context</w:t>
            </w:r>
            <w:r w:rsidR="00AE5893">
              <w:rPr>
                <w:noProof/>
                <w:webHidden/>
              </w:rPr>
              <w:tab/>
            </w:r>
            <w:r w:rsidR="00AE5893">
              <w:rPr>
                <w:noProof/>
                <w:webHidden/>
              </w:rPr>
              <w:fldChar w:fldCharType="begin"/>
            </w:r>
            <w:r w:rsidR="00AE5893">
              <w:rPr>
                <w:noProof/>
                <w:webHidden/>
              </w:rPr>
              <w:instrText xml:space="preserve"> PAGEREF _Toc153917136 \h </w:instrText>
            </w:r>
            <w:r w:rsidR="00AE5893">
              <w:rPr>
                <w:noProof/>
                <w:webHidden/>
              </w:rPr>
            </w:r>
            <w:r w:rsidR="00AE5893">
              <w:rPr>
                <w:noProof/>
                <w:webHidden/>
              </w:rPr>
              <w:fldChar w:fldCharType="separate"/>
            </w:r>
            <w:r w:rsidR="00AE5893">
              <w:rPr>
                <w:noProof/>
                <w:webHidden/>
              </w:rPr>
              <w:t>3</w:t>
            </w:r>
            <w:r w:rsidR="00AE5893">
              <w:rPr>
                <w:noProof/>
                <w:webHidden/>
              </w:rPr>
              <w:fldChar w:fldCharType="end"/>
            </w:r>
          </w:hyperlink>
        </w:p>
        <w:p w14:paraId="58A1EB9C" w14:textId="15A9FEA6" w:rsidR="00AE5893" w:rsidRDefault="00000000">
          <w:pPr>
            <w:pStyle w:val="TOC2"/>
            <w:tabs>
              <w:tab w:val="right" w:leader="dot" w:pos="9016"/>
            </w:tabs>
            <w:rPr>
              <w:rFonts w:eastAsiaTheme="minorEastAsia"/>
              <w:noProof/>
              <w:lang w:eastAsia="en-GB"/>
            </w:rPr>
          </w:pPr>
          <w:hyperlink w:anchor="_Toc153917137" w:history="1">
            <w:r w:rsidR="00AE5893" w:rsidRPr="009042ED">
              <w:rPr>
                <w:rStyle w:val="Hyperlink"/>
                <w:rFonts w:cstheme="minorHAnsi"/>
                <w:noProof/>
              </w:rPr>
              <w:t>Purpose and Objectives</w:t>
            </w:r>
            <w:r w:rsidR="00AE5893">
              <w:rPr>
                <w:noProof/>
                <w:webHidden/>
              </w:rPr>
              <w:tab/>
            </w:r>
            <w:r w:rsidR="00AE5893">
              <w:rPr>
                <w:noProof/>
                <w:webHidden/>
              </w:rPr>
              <w:fldChar w:fldCharType="begin"/>
            </w:r>
            <w:r w:rsidR="00AE5893">
              <w:rPr>
                <w:noProof/>
                <w:webHidden/>
              </w:rPr>
              <w:instrText xml:space="preserve"> PAGEREF _Toc153917137 \h </w:instrText>
            </w:r>
            <w:r w:rsidR="00AE5893">
              <w:rPr>
                <w:noProof/>
                <w:webHidden/>
              </w:rPr>
            </w:r>
            <w:r w:rsidR="00AE5893">
              <w:rPr>
                <w:noProof/>
                <w:webHidden/>
              </w:rPr>
              <w:fldChar w:fldCharType="separate"/>
            </w:r>
            <w:r w:rsidR="00AE5893">
              <w:rPr>
                <w:noProof/>
                <w:webHidden/>
              </w:rPr>
              <w:t>3</w:t>
            </w:r>
            <w:r w:rsidR="00AE5893">
              <w:rPr>
                <w:noProof/>
                <w:webHidden/>
              </w:rPr>
              <w:fldChar w:fldCharType="end"/>
            </w:r>
          </w:hyperlink>
        </w:p>
        <w:p w14:paraId="56D89CCF" w14:textId="079296F2" w:rsidR="00AE5893" w:rsidRDefault="00000000">
          <w:pPr>
            <w:pStyle w:val="TOC1"/>
            <w:tabs>
              <w:tab w:val="right" w:leader="dot" w:pos="9016"/>
            </w:tabs>
            <w:rPr>
              <w:rFonts w:eastAsiaTheme="minorEastAsia"/>
              <w:noProof/>
              <w:lang w:eastAsia="en-GB"/>
            </w:rPr>
          </w:pPr>
          <w:hyperlink w:anchor="_Toc153917138" w:history="1">
            <w:r w:rsidR="00AE5893" w:rsidRPr="009042ED">
              <w:rPr>
                <w:rStyle w:val="Hyperlink"/>
                <w:rFonts w:cstheme="minorHAnsi"/>
                <w:b/>
                <w:bCs/>
                <w:noProof/>
              </w:rPr>
              <w:t>Virgin Media O2 Overview</w:t>
            </w:r>
            <w:r w:rsidR="00AE5893">
              <w:rPr>
                <w:noProof/>
                <w:webHidden/>
              </w:rPr>
              <w:tab/>
            </w:r>
            <w:r w:rsidR="00AE5893">
              <w:rPr>
                <w:noProof/>
                <w:webHidden/>
              </w:rPr>
              <w:fldChar w:fldCharType="begin"/>
            </w:r>
            <w:r w:rsidR="00AE5893">
              <w:rPr>
                <w:noProof/>
                <w:webHidden/>
              </w:rPr>
              <w:instrText xml:space="preserve"> PAGEREF _Toc153917138 \h </w:instrText>
            </w:r>
            <w:r w:rsidR="00AE5893">
              <w:rPr>
                <w:noProof/>
                <w:webHidden/>
              </w:rPr>
            </w:r>
            <w:r w:rsidR="00AE5893">
              <w:rPr>
                <w:noProof/>
                <w:webHidden/>
              </w:rPr>
              <w:fldChar w:fldCharType="separate"/>
            </w:r>
            <w:r w:rsidR="00AE5893">
              <w:rPr>
                <w:noProof/>
                <w:webHidden/>
              </w:rPr>
              <w:t>4</w:t>
            </w:r>
            <w:r w:rsidR="00AE5893">
              <w:rPr>
                <w:noProof/>
                <w:webHidden/>
              </w:rPr>
              <w:fldChar w:fldCharType="end"/>
            </w:r>
          </w:hyperlink>
        </w:p>
        <w:p w14:paraId="4F048292" w14:textId="4DE89B80" w:rsidR="00AE5893" w:rsidRDefault="00000000">
          <w:pPr>
            <w:pStyle w:val="TOC2"/>
            <w:tabs>
              <w:tab w:val="right" w:leader="dot" w:pos="9016"/>
            </w:tabs>
            <w:rPr>
              <w:rFonts w:eastAsiaTheme="minorEastAsia"/>
              <w:noProof/>
              <w:lang w:eastAsia="en-GB"/>
            </w:rPr>
          </w:pPr>
          <w:hyperlink w:anchor="_Toc153917139" w:history="1">
            <w:r w:rsidR="00AE5893" w:rsidRPr="009042ED">
              <w:rPr>
                <w:rStyle w:val="Hyperlink"/>
                <w:rFonts w:cstheme="minorHAnsi"/>
                <w:noProof/>
              </w:rPr>
              <w:t>Brief Overview</w:t>
            </w:r>
            <w:r w:rsidR="00AE5893">
              <w:rPr>
                <w:noProof/>
                <w:webHidden/>
              </w:rPr>
              <w:tab/>
            </w:r>
            <w:r w:rsidR="00AE5893">
              <w:rPr>
                <w:noProof/>
                <w:webHidden/>
              </w:rPr>
              <w:fldChar w:fldCharType="begin"/>
            </w:r>
            <w:r w:rsidR="00AE5893">
              <w:rPr>
                <w:noProof/>
                <w:webHidden/>
              </w:rPr>
              <w:instrText xml:space="preserve"> PAGEREF _Toc153917139 \h </w:instrText>
            </w:r>
            <w:r w:rsidR="00AE5893">
              <w:rPr>
                <w:noProof/>
                <w:webHidden/>
              </w:rPr>
            </w:r>
            <w:r w:rsidR="00AE5893">
              <w:rPr>
                <w:noProof/>
                <w:webHidden/>
              </w:rPr>
              <w:fldChar w:fldCharType="separate"/>
            </w:r>
            <w:r w:rsidR="00AE5893">
              <w:rPr>
                <w:noProof/>
                <w:webHidden/>
              </w:rPr>
              <w:t>4</w:t>
            </w:r>
            <w:r w:rsidR="00AE5893">
              <w:rPr>
                <w:noProof/>
                <w:webHidden/>
              </w:rPr>
              <w:fldChar w:fldCharType="end"/>
            </w:r>
          </w:hyperlink>
        </w:p>
        <w:p w14:paraId="7B11FEEA" w14:textId="1FB189D7" w:rsidR="00AE5893" w:rsidRDefault="00000000">
          <w:pPr>
            <w:pStyle w:val="TOC2"/>
            <w:tabs>
              <w:tab w:val="right" w:leader="dot" w:pos="9016"/>
            </w:tabs>
            <w:rPr>
              <w:rFonts w:eastAsiaTheme="minorEastAsia"/>
              <w:noProof/>
              <w:lang w:eastAsia="en-GB"/>
            </w:rPr>
          </w:pPr>
          <w:hyperlink w:anchor="_Toc153917140" w:history="1">
            <w:r w:rsidR="00AE5893" w:rsidRPr="009042ED">
              <w:rPr>
                <w:rStyle w:val="Hyperlink"/>
                <w:rFonts w:cstheme="minorHAnsi"/>
                <w:noProof/>
              </w:rPr>
              <w:t>Relevance to the UK Context</w:t>
            </w:r>
            <w:r w:rsidR="00AE5893">
              <w:rPr>
                <w:noProof/>
                <w:webHidden/>
              </w:rPr>
              <w:tab/>
            </w:r>
            <w:r w:rsidR="00AE5893">
              <w:rPr>
                <w:noProof/>
                <w:webHidden/>
              </w:rPr>
              <w:fldChar w:fldCharType="begin"/>
            </w:r>
            <w:r w:rsidR="00AE5893">
              <w:rPr>
                <w:noProof/>
                <w:webHidden/>
              </w:rPr>
              <w:instrText xml:space="preserve"> PAGEREF _Toc153917140 \h </w:instrText>
            </w:r>
            <w:r w:rsidR="00AE5893">
              <w:rPr>
                <w:noProof/>
                <w:webHidden/>
              </w:rPr>
            </w:r>
            <w:r w:rsidR="00AE5893">
              <w:rPr>
                <w:noProof/>
                <w:webHidden/>
              </w:rPr>
              <w:fldChar w:fldCharType="separate"/>
            </w:r>
            <w:r w:rsidR="00AE5893">
              <w:rPr>
                <w:noProof/>
                <w:webHidden/>
              </w:rPr>
              <w:t>4</w:t>
            </w:r>
            <w:r w:rsidR="00AE5893">
              <w:rPr>
                <w:noProof/>
                <w:webHidden/>
              </w:rPr>
              <w:fldChar w:fldCharType="end"/>
            </w:r>
          </w:hyperlink>
        </w:p>
        <w:p w14:paraId="7C6D5C14" w14:textId="296F260F" w:rsidR="00AE5893" w:rsidRDefault="00000000">
          <w:pPr>
            <w:pStyle w:val="TOC1"/>
            <w:tabs>
              <w:tab w:val="right" w:leader="dot" w:pos="9016"/>
            </w:tabs>
            <w:rPr>
              <w:rFonts w:eastAsiaTheme="minorEastAsia"/>
              <w:noProof/>
              <w:lang w:eastAsia="en-GB"/>
            </w:rPr>
          </w:pPr>
          <w:hyperlink w:anchor="_Toc153917141" w:history="1">
            <w:r w:rsidR="00AE5893" w:rsidRPr="009042ED">
              <w:rPr>
                <w:rStyle w:val="Hyperlink"/>
                <w:rFonts w:cstheme="minorHAnsi"/>
                <w:b/>
                <w:bCs/>
                <w:noProof/>
              </w:rPr>
              <w:t>Organisational Structure</w:t>
            </w:r>
            <w:r w:rsidR="00AE5893">
              <w:rPr>
                <w:noProof/>
                <w:webHidden/>
              </w:rPr>
              <w:tab/>
            </w:r>
            <w:r w:rsidR="00AE5893">
              <w:rPr>
                <w:noProof/>
                <w:webHidden/>
              </w:rPr>
              <w:fldChar w:fldCharType="begin"/>
            </w:r>
            <w:r w:rsidR="00AE5893">
              <w:rPr>
                <w:noProof/>
                <w:webHidden/>
              </w:rPr>
              <w:instrText xml:space="preserve"> PAGEREF _Toc153917141 \h </w:instrText>
            </w:r>
            <w:r w:rsidR="00AE5893">
              <w:rPr>
                <w:noProof/>
                <w:webHidden/>
              </w:rPr>
            </w:r>
            <w:r w:rsidR="00AE5893">
              <w:rPr>
                <w:noProof/>
                <w:webHidden/>
              </w:rPr>
              <w:fldChar w:fldCharType="separate"/>
            </w:r>
            <w:r w:rsidR="00AE5893">
              <w:rPr>
                <w:noProof/>
                <w:webHidden/>
              </w:rPr>
              <w:t>4</w:t>
            </w:r>
            <w:r w:rsidR="00AE5893">
              <w:rPr>
                <w:noProof/>
                <w:webHidden/>
              </w:rPr>
              <w:fldChar w:fldCharType="end"/>
            </w:r>
          </w:hyperlink>
        </w:p>
        <w:p w14:paraId="0A725BE3" w14:textId="36998A4E" w:rsidR="00AE5893" w:rsidRDefault="00000000">
          <w:pPr>
            <w:pStyle w:val="TOC2"/>
            <w:tabs>
              <w:tab w:val="right" w:leader="dot" w:pos="9016"/>
            </w:tabs>
            <w:rPr>
              <w:rFonts w:eastAsiaTheme="minorEastAsia"/>
              <w:noProof/>
              <w:lang w:eastAsia="en-GB"/>
            </w:rPr>
          </w:pPr>
          <w:hyperlink w:anchor="_Toc153917142" w:history="1">
            <w:r w:rsidR="00AE5893" w:rsidRPr="009042ED">
              <w:rPr>
                <w:rStyle w:val="Hyperlink"/>
                <w:rFonts w:cstheme="minorHAnsi"/>
                <w:noProof/>
              </w:rPr>
              <w:t>Definition and Significance</w:t>
            </w:r>
            <w:r w:rsidR="00AE5893">
              <w:rPr>
                <w:noProof/>
                <w:webHidden/>
              </w:rPr>
              <w:tab/>
            </w:r>
            <w:r w:rsidR="00AE5893">
              <w:rPr>
                <w:noProof/>
                <w:webHidden/>
              </w:rPr>
              <w:fldChar w:fldCharType="begin"/>
            </w:r>
            <w:r w:rsidR="00AE5893">
              <w:rPr>
                <w:noProof/>
                <w:webHidden/>
              </w:rPr>
              <w:instrText xml:space="preserve"> PAGEREF _Toc153917142 \h </w:instrText>
            </w:r>
            <w:r w:rsidR="00AE5893">
              <w:rPr>
                <w:noProof/>
                <w:webHidden/>
              </w:rPr>
            </w:r>
            <w:r w:rsidR="00AE5893">
              <w:rPr>
                <w:noProof/>
                <w:webHidden/>
              </w:rPr>
              <w:fldChar w:fldCharType="separate"/>
            </w:r>
            <w:r w:rsidR="00AE5893">
              <w:rPr>
                <w:noProof/>
                <w:webHidden/>
              </w:rPr>
              <w:t>4</w:t>
            </w:r>
            <w:r w:rsidR="00AE5893">
              <w:rPr>
                <w:noProof/>
                <w:webHidden/>
              </w:rPr>
              <w:fldChar w:fldCharType="end"/>
            </w:r>
          </w:hyperlink>
        </w:p>
        <w:p w14:paraId="603BC73D" w14:textId="3ABCA3CB" w:rsidR="00AE5893" w:rsidRDefault="00000000">
          <w:pPr>
            <w:pStyle w:val="TOC2"/>
            <w:tabs>
              <w:tab w:val="right" w:leader="dot" w:pos="9016"/>
            </w:tabs>
            <w:rPr>
              <w:rFonts w:eastAsiaTheme="minorEastAsia"/>
              <w:noProof/>
              <w:lang w:eastAsia="en-GB"/>
            </w:rPr>
          </w:pPr>
          <w:hyperlink w:anchor="_Toc153917143" w:history="1">
            <w:r w:rsidR="00AE5893" w:rsidRPr="009042ED">
              <w:rPr>
                <w:rStyle w:val="Hyperlink"/>
                <w:rFonts w:cstheme="minorHAnsi"/>
                <w:noProof/>
              </w:rPr>
              <w:t>Evaluation of the Organisation's Structure</w:t>
            </w:r>
            <w:r w:rsidR="00AE5893">
              <w:rPr>
                <w:noProof/>
                <w:webHidden/>
              </w:rPr>
              <w:tab/>
            </w:r>
            <w:r w:rsidR="00AE5893">
              <w:rPr>
                <w:noProof/>
                <w:webHidden/>
              </w:rPr>
              <w:fldChar w:fldCharType="begin"/>
            </w:r>
            <w:r w:rsidR="00AE5893">
              <w:rPr>
                <w:noProof/>
                <w:webHidden/>
              </w:rPr>
              <w:instrText xml:space="preserve"> PAGEREF _Toc153917143 \h </w:instrText>
            </w:r>
            <w:r w:rsidR="00AE5893">
              <w:rPr>
                <w:noProof/>
                <w:webHidden/>
              </w:rPr>
            </w:r>
            <w:r w:rsidR="00AE5893">
              <w:rPr>
                <w:noProof/>
                <w:webHidden/>
              </w:rPr>
              <w:fldChar w:fldCharType="separate"/>
            </w:r>
            <w:r w:rsidR="00AE5893">
              <w:rPr>
                <w:noProof/>
                <w:webHidden/>
              </w:rPr>
              <w:t>4</w:t>
            </w:r>
            <w:r w:rsidR="00AE5893">
              <w:rPr>
                <w:noProof/>
                <w:webHidden/>
              </w:rPr>
              <w:fldChar w:fldCharType="end"/>
            </w:r>
          </w:hyperlink>
        </w:p>
        <w:p w14:paraId="70575CB4" w14:textId="0358F8A6" w:rsidR="00AE5893" w:rsidRDefault="00000000">
          <w:pPr>
            <w:pStyle w:val="TOC2"/>
            <w:tabs>
              <w:tab w:val="right" w:leader="dot" w:pos="9016"/>
            </w:tabs>
            <w:rPr>
              <w:rFonts w:eastAsiaTheme="minorEastAsia"/>
              <w:noProof/>
              <w:lang w:eastAsia="en-GB"/>
            </w:rPr>
          </w:pPr>
          <w:hyperlink w:anchor="_Toc153917144" w:history="1">
            <w:r w:rsidR="00AE5893" w:rsidRPr="009042ED">
              <w:rPr>
                <w:rStyle w:val="Hyperlink"/>
                <w:rFonts w:cstheme="minorHAnsi"/>
                <w:noProof/>
              </w:rPr>
              <w:t>Impact on Performance</w:t>
            </w:r>
            <w:r w:rsidR="00AE5893">
              <w:rPr>
                <w:noProof/>
                <w:webHidden/>
              </w:rPr>
              <w:tab/>
            </w:r>
            <w:r w:rsidR="00AE5893">
              <w:rPr>
                <w:noProof/>
                <w:webHidden/>
              </w:rPr>
              <w:fldChar w:fldCharType="begin"/>
            </w:r>
            <w:r w:rsidR="00AE5893">
              <w:rPr>
                <w:noProof/>
                <w:webHidden/>
              </w:rPr>
              <w:instrText xml:space="preserve"> PAGEREF _Toc153917144 \h </w:instrText>
            </w:r>
            <w:r w:rsidR="00AE5893">
              <w:rPr>
                <w:noProof/>
                <w:webHidden/>
              </w:rPr>
            </w:r>
            <w:r w:rsidR="00AE5893">
              <w:rPr>
                <w:noProof/>
                <w:webHidden/>
              </w:rPr>
              <w:fldChar w:fldCharType="separate"/>
            </w:r>
            <w:r w:rsidR="00AE5893">
              <w:rPr>
                <w:noProof/>
                <w:webHidden/>
              </w:rPr>
              <w:t>5</w:t>
            </w:r>
            <w:r w:rsidR="00AE5893">
              <w:rPr>
                <w:noProof/>
                <w:webHidden/>
              </w:rPr>
              <w:fldChar w:fldCharType="end"/>
            </w:r>
          </w:hyperlink>
        </w:p>
        <w:p w14:paraId="628C54A8" w14:textId="4038BB4C" w:rsidR="00AE5893" w:rsidRDefault="00000000">
          <w:pPr>
            <w:pStyle w:val="TOC1"/>
            <w:tabs>
              <w:tab w:val="right" w:leader="dot" w:pos="9016"/>
            </w:tabs>
            <w:rPr>
              <w:rFonts w:eastAsiaTheme="minorEastAsia"/>
              <w:noProof/>
              <w:lang w:eastAsia="en-GB"/>
            </w:rPr>
          </w:pPr>
          <w:hyperlink w:anchor="_Toc153917145" w:history="1">
            <w:r w:rsidR="00AE5893" w:rsidRPr="009042ED">
              <w:rPr>
                <w:rStyle w:val="Hyperlink"/>
                <w:rFonts w:cstheme="minorHAnsi"/>
                <w:b/>
                <w:bCs/>
                <w:noProof/>
              </w:rPr>
              <w:t>Organisational Behaviour</w:t>
            </w:r>
            <w:r w:rsidR="00AE5893">
              <w:rPr>
                <w:noProof/>
                <w:webHidden/>
              </w:rPr>
              <w:tab/>
            </w:r>
            <w:r w:rsidR="00AE5893">
              <w:rPr>
                <w:noProof/>
                <w:webHidden/>
              </w:rPr>
              <w:fldChar w:fldCharType="begin"/>
            </w:r>
            <w:r w:rsidR="00AE5893">
              <w:rPr>
                <w:noProof/>
                <w:webHidden/>
              </w:rPr>
              <w:instrText xml:space="preserve"> PAGEREF _Toc153917145 \h </w:instrText>
            </w:r>
            <w:r w:rsidR="00AE5893">
              <w:rPr>
                <w:noProof/>
                <w:webHidden/>
              </w:rPr>
            </w:r>
            <w:r w:rsidR="00AE5893">
              <w:rPr>
                <w:noProof/>
                <w:webHidden/>
              </w:rPr>
              <w:fldChar w:fldCharType="separate"/>
            </w:r>
            <w:r w:rsidR="00AE5893">
              <w:rPr>
                <w:noProof/>
                <w:webHidden/>
              </w:rPr>
              <w:t>6</w:t>
            </w:r>
            <w:r w:rsidR="00AE5893">
              <w:rPr>
                <w:noProof/>
                <w:webHidden/>
              </w:rPr>
              <w:fldChar w:fldCharType="end"/>
            </w:r>
          </w:hyperlink>
        </w:p>
        <w:p w14:paraId="3C98A732" w14:textId="1BFB7D13" w:rsidR="00AE5893" w:rsidRDefault="00000000">
          <w:pPr>
            <w:pStyle w:val="TOC2"/>
            <w:tabs>
              <w:tab w:val="right" w:leader="dot" w:pos="9016"/>
            </w:tabs>
            <w:rPr>
              <w:rFonts w:eastAsiaTheme="minorEastAsia"/>
              <w:noProof/>
              <w:lang w:eastAsia="en-GB"/>
            </w:rPr>
          </w:pPr>
          <w:hyperlink w:anchor="_Toc153917146" w:history="1">
            <w:r w:rsidR="00AE5893" w:rsidRPr="009042ED">
              <w:rPr>
                <w:rStyle w:val="Hyperlink"/>
                <w:rFonts w:cstheme="minorHAnsi"/>
                <w:noProof/>
              </w:rPr>
              <w:t>Concept and Evaluation</w:t>
            </w:r>
            <w:r w:rsidR="00AE5893">
              <w:rPr>
                <w:noProof/>
                <w:webHidden/>
              </w:rPr>
              <w:tab/>
            </w:r>
            <w:r w:rsidR="00AE5893">
              <w:rPr>
                <w:noProof/>
                <w:webHidden/>
              </w:rPr>
              <w:fldChar w:fldCharType="begin"/>
            </w:r>
            <w:r w:rsidR="00AE5893">
              <w:rPr>
                <w:noProof/>
                <w:webHidden/>
              </w:rPr>
              <w:instrText xml:space="preserve"> PAGEREF _Toc153917146 \h </w:instrText>
            </w:r>
            <w:r w:rsidR="00AE5893">
              <w:rPr>
                <w:noProof/>
                <w:webHidden/>
              </w:rPr>
            </w:r>
            <w:r w:rsidR="00AE5893">
              <w:rPr>
                <w:noProof/>
                <w:webHidden/>
              </w:rPr>
              <w:fldChar w:fldCharType="separate"/>
            </w:r>
            <w:r w:rsidR="00AE5893">
              <w:rPr>
                <w:noProof/>
                <w:webHidden/>
              </w:rPr>
              <w:t>6</w:t>
            </w:r>
            <w:r w:rsidR="00AE5893">
              <w:rPr>
                <w:noProof/>
                <w:webHidden/>
              </w:rPr>
              <w:fldChar w:fldCharType="end"/>
            </w:r>
          </w:hyperlink>
        </w:p>
        <w:p w14:paraId="4752EDCC" w14:textId="0F902C8A" w:rsidR="00AE5893" w:rsidRDefault="00000000">
          <w:pPr>
            <w:pStyle w:val="TOC1"/>
            <w:tabs>
              <w:tab w:val="right" w:leader="dot" w:pos="9016"/>
            </w:tabs>
            <w:rPr>
              <w:rFonts w:eastAsiaTheme="minorEastAsia"/>
              <w:noProof/>
              <w:lang w:eastAsia="en-GB"/>
            </w:rPr>
          </w:pPr>
          <w:hyperlink w:anchor="_Toc153917147" w:history="1">
            <w:r w:rsidR="00AE5893" w:rsidRPr="009042ED">
              <w:rPr>
                <w:rStyle w:val="Hyperlink"/>
                <w:rFonts w:cstheme="minorHAnsi"/>
                <w:b/>
                <w:bCs/>
                <w:noProof/>
              </w:rPr>
              <w:t>Employee Motivation</w:t>
            </w:r>
            <w:r w:rsidR="00AE5893">
              <w:rPr>
                <w:noProof/>
                <w:webHidden/>
              </w:rPr>
              <w:tab/>
            </w:r>
            <w:r w:rsidR="00AE5893">
              <w:rPr>
                <w:noProof/>
                <w:webHidden/>
              </w:rPr>
              <w:fldChar w:fldCharType="begin"/>
            </w:r>
            <w:r w:rsidR="00AE5893">
              <w:rPr>
                <w:noProof/>
                <w:webHidden/>
              </w:rPr>
              <w:instrText xml:space="preserve"> PAGEREF _Toc153917147 \h </w:instrText>
            </w:r>
            <w:r w:rsidR="00AE5893">
              <w:rPr>
                <w:noProof/>
                <w:webHidden/>
              </w:rPr>
            </w:r>
            <w:r w:rsidR="00AE5893">
              <w:rPr>
                <w:noProof/>
                <w:webHidden/>
              </w:rPr>
              <w:fldChar w:fldCharType="separate"/>
            </w:r>
            <w:r w:rsidR="00AE5893">
              <w:rPr>
                <w:noProof/>
                <w:webHidden/>
              </w:rPr>
              <w:t>7</w:t>
            </w:r>
            <w:r w:rsidR="00AE5893">
              <w:rPr>
                <w:noProof/>
                <w:webHidden/>
              </w:rPr>
              <w:fldChar w:fldCharType="end"/>
            </w:r>
          </w:hyperlink>
        </w:p>
        <w:p w14:paraId="537993A2" w14:textId="7D79BAB9" w:rsidR="00AE5893" w:rsidRDefault="00000000">
          <w:pPr>
            <w:pStyle w:val="TOC2"/>
            <w:tabs>
              <w:tab w:val="right" w:leader="dot" w:pos="9016"/>
            </w:tabs>
            <w:rPr>
              <w:rFonts w:eastAsiaTheme="minorEastAsia"/>
              <w:noProof/>
              <w:lang w:eastAsia="en-GB"/>
            </w:rPr>
          </w:pPr>
          <w:hyperlink w:anchor="_Toc153917148" w:history="1">
            <w:r w:rsidR="00AE5893" w:rsidRPr="009042ED">
              <w:rPr>
                <w:rStyle w:val="Hyperlink"/>
                <w:rFonts w:cstheme="minorHAnsi"/>
                <w:noProof/>
              </w:rPr>
              <w:t>Importance and Strategies</w:t>
            </w:r>
            <w:r w:rsidR="00AE5893">
              <w:rPr>
                <w:noProof/>
                <w:webHidden/>
              </w:rPr>
              <w:tab/>
            </w:r>
            <w:r w:rsidR="00AE5893">
              <w:rPr>
                <w:noProof/>
                <w:webHidden/>
              </w:rPr>
              <w:fldChar w:fldCharType="begin"/>
            </w:r>
            <w:r w:rsidR="00AE5893">
              <w:rPr>
                <w:noProof/>
                <w:webHidden/>
              </w:rPr>
              <w:instrText xml:space="preserve"> PAGEREF _Toc153917148 \h </w:instrText>
            </w:r>
            <w:r w:rsidR="00AE5893">
              <w:rPr>
                <w:noProof/>
                <w:webHidden/>
              </w:rPr>
            </w:r>
            <w:r w:rsidR="00AE5893">
              <w:rPr>
                <w:noProof/>
                <w:webHidden/>
              </w:rPr>
              <w:fldChar w:fldCharType="separate"/>
            </w:r>
            <w:r w:rsidR="00AE5893">
              <w:rPr>
                <w:noProof/>
                <w:webHidden/>
              </w:rPr>
              <w:t>7</w:t>
            </w:r>
            <w:r w:rsidR="00AE5893">
              <w:rPr>
                <w:noProof/>
                <w:webHidden/>
              </w:rPr>
              <w:fldChar w:fldCharType="end"/>
            </w:r>
          </w:hyperlink>
        </w:p>
        <w:p w14:paraId="7A219699" w14:textId="74B24624" w:rsidR="00AE5893" w:rsidRDefault="00000000">
          <w:pPr>
            <w:pStyle w:val="TOC1"/>
            <w:tabs>
              <w:tab w:val="right" w:leader="dot" w:pos="9016"/>
            </w:tabs>
            <w:rPr>
              <w:rFonts w:eastAsiaTheme="minorEastAsia"/>
              <w:noProof/>
              <w:lang w:eastAsia="en-GB"/>
            </w:rPr>
          </w:pPr>
          <w:hyperlink w:anchor="_Toc153917149" w:history="1">
            <w:r w:rsidR="00AE5893" w:rsidRPr="009042ED">
              <w:rPr>
                <w:rStyle w:val="Hyperlink"/>
                <w:rFonts w:cstheme="minorHAnsi"/>
                <w:b/>
                <w:bCs/>
                <w:noProof/>
              </w:rPr>
              <w:t>Interplay between Structure, Culture, and Motivation</w:t>
            </w:r>
            <w:r w:rsidR="00AE5893">
              <w:rPr>
                <w:noProof/>
                <w:webHidden/>
              </w:rPr>
              <w:tab/>
            </w:r>
            <w:r w:rsidR="00AE5893">
              <w:rPr>
                <w:noProof/>
                <w:webHidden/>
              </w:rPr>
              <w:fldChar w:fldCharType="begin"/>
            </w:r>
            <w:r w:rsidR="00AE5893">
              <w:rPr>
                <w:noProof/>
                <w:webHidden/>
              </w:rPr>
              <w:instrText xml:space="preserve"> PAGEREF _Toc153917149 \h </w:instrText>
            </w:r>
            <w:r w:rsidR="00AE5893">
              <w:rPr>
                <w:noProof/>
                <w:webHidden/>
              </w:rPr>
            </w:r>
            <w:r w:rsidR="00AE5893">
              <w:rPr>
                <w:noProof/>
                <w:webHidden/>
              </w:rPr>
              <w:fldChar w:fldCharType="separate"/>
            </w:r>
            <w:r w:rsidR="00AE5893">
              <w:rPr>
                <w:noProof/>
                <w:webHidden/>
              </w:rPr>
              <w:t>7</w:t>
            </w:r>
            <w:r w:rsidR="00AE5893">
              <w:rPr>
                <w:noProof/>
                <w:webHidden/>
              </w:rPr>
              <w:fldChar w:fldCharType="end"/>
            </w:r>
          </w:hyperlink>
        </w:p>
        <w:p w14:paraId="759B693C" w14:textId="16325572" w:rsidR="00AE5893" w:rsidRDefault="00000000">
          <w:pPr>
            <w:pStyle w:val="TOC1"/>
            <w:tabs>
              <w:tab w:val="right" w:leader="dot" w:pos="9016"/>
            </w:tabs>
            <w:rPr>
              <w:rFonts w:eastAsiaTheme="minorEastAsia"/>
              <w:noProof/>
              <w:lang w:eastAsia="en-GB"/>
            </w:rPr>
          </w:pPr>
          <w:hyperlink w:anchor="_Toc153917150" w:history="1">
            <w:r w:rsidR="00AE5893" w:rsidRPr="009042ED">
              <w:rPr>
                <w:rStyle w:val="Hyperlink"/>
                <w:rFonts w:cstheme="minorHAnsi"/>
                <w:b/>
                <w:bCs/>
                <w:noProof/>
              </w:rPr>
              <w:t>Challenges and Opportunities</w:t>
            </w:r>
            <w:r w:rsidR="00AE5893">
              <w:rPr>
                <w:noProof/>
                <w:webHidden/>
              </w:rPr>
              <w:tab/>
            </w:r>
            <w:r w:rsidR="00AE5893">
              <w:rPr>
                <w:noProof/>
                <w:webHidden/>
              </w:rPr>
              <w:fldChar w:fldCharType="begin"/>
            </w:r>
            <w:r w:rsidR="00AE5893">
              <w:rPr>
                <w:noProof/>
                <w:webHidden/>
              </w:rPr>
              <w:instrText xml:space="preserve"> PAGEREF _Toc153917150 \h </w:instrText>
            </w:r>
            <w:r w:rsidR="00AE5893">
              <w:rPr>
                <w:noProof/>
                <w:webHidden/>
              </w:rPr>
            </w:r>
            <w:r w:rsidR="00AE5893">
              <w:rPr>
                <w:noProof/>
                <w:webHidden/>
              </w:rPr>
              <w:fldChar w:fldCharType="separate"/>
            </w:r>
            <w:r w:rsidR="00AE5893">
              <w:rPr>
                <w:noProof/>
                <w:webHidden/>
              </w:rPr>
              <w:t>7</w:t>
            </w:r>
            <w:r w:rsidR="00AE5893">
              <w:rPr>
                <w:noProof/>
                <w:webHidden/>
              </w:rPr>
              <w:fldChar w:fldCharType="end"/>
            </w:r>
          </w:hyperlink>
        </w:p>
        <w:p w14:paraId="66211429" w14:textId="60EBF92B" w:rsidR="00AE5893" w:rsidRDefault="00000000">
          <w:pPr>
            <w:pStyle w:val="TOC1"/>
            <w:tabs>
              <w:tab w:val="right" w:leader="dot" w:pos="9016"/>
            </w:tabs>
            <w:rPr>
              <w:rFonts w:eastAsiaTheme="minorEastAsia"/>
              <w:noProof/>
              <w:lang w:eastAsia="en-GB"/>
            </w:rPr>
          </w:pPr>
          <w:hyperlink w:anchor="_Toc153917151" w:history="1">
            <w:r w:rsidR="00AE5893" w:rsidRPr="009042ED">
              <w:rPr>
                <w:rStyle w:val="Hyperlink"/>
                <w:rFonts w:cstheme="minorHAnsi"/>
                <w:b/>
                <w:bCs/>
                <w:noProof/>
              </w:rPr>
              <w:t>Recommendations</w:t>
            </w:r>
            <w:r w:rsidR="00AE5893">
              <w:rPr>
                <w:noProof/>
                <w:webHidden/>
              </w:rPr>
              <w:tab/>
            </w:r>
            <w:r w:rsidR="00AE5893">
              <w:rPr>
                <w:noProof/>
                <w:webHidden/>
              </w:rPr>
              <w:fldChar w:fldCharType="begin"/>
            </w:r>
            <w:r w:rsidR="00AE5893">
              <w:rPr>
                <w:noProof/>
                <w:webHidden/>
              </w:rPr>
              <w:instrText xml:space="preserve"> PAGEREF _Toc153917151 \h </w:instrText>
            </w:r>
            <w:r w:rsidR="00AE5893">
              <w:rPr>
                <w:noProof/>
                <w:webHidden/>
              </w:rPr>
            </w:r>
            <w:r w:rsidR="00AE5893">
              <w:rPr>
                <w:noProof/>
                <w:webHidden/>
              </w:rPr>
              <w:fldChar w:fldCharType="separate"/>
            </w:r>
            <w:r w:rsidR="00AE5893">
              <w:rPr>
                <w:noProof/>
                <w:webHidden/>
              </w:rPr>
              <w:t>8</w:t>
            </w:r>
            <w:r w:rsidR="00AE5893">
              <w:rPr>
                <w:noProof/>
                <w:webHidden/>
              </w:rPr>
              <w:fldChar w:fldCharType="end"/>
            </w:r>
          </w:hyperlink>
        </w:p>
        <w:p w14:paraId="1E0F625B" w14:textId="1138D7CF" w:rsidR="00AE5893" w:rsidRDefault="00000000">
          <w:pPr>
            <w:pStyle w:val="TOC2"/>
            <w:tabs>
              <w:tab w:val="right" w:leader="dot" w:pos="9016"/>
            </w:tabs>
            <w:rPr>
              <w:rFonts w:eastAsiaTheme="minorEastAsia"/>
              <w:noProof/>
              <w:lang w:eastAsia="en-GB"/>
            </w:rPr>
          </w:pPr>
          <w:hyperlink w:anchor="_Toc153917152" w:history="1">
            <w:r w:rsidR="00AE5893" w:rsidRPr="009042ED">
              <w:rPr>
                <w:rStyle w:val="Hyperlink"/>
                <w:rFonts w:cstheme="minorHAnsi"/>
                <w:noProof/>
              </w:rPr>
              <w:t>Structural, Cultural, and Motivational Enhancements</w:t>
            </w:r>
            <w:r w:rsidR="00AE5893">
              <w:rPr>
                <w:noProof/>
                <w:webHidden/>
              </w:rPr>
              <w:tab/>
            </w:r>
            <w:r w:rsidR="00AE5893">
              <w:rPr>
                <w:noProof/>
                <w:webHidden/>
              </w:rPr>
              <w:fldChar w:fldCharType="begin"/>
            </w:r>
            <w:r w:rsidR="00AE5893">
              <w:rPr>
                <w:noProof/>
                <w:webHidden/>
              </w:rPr>
              <w:instrText xml:space="preserve"> PAGEREF _Toc153917152 \h </w:instrText>
            </w:r>
            <w:r w:rsidR="00AE5893">
              <w:rPr>
                <w:noProof/>
                <w:webHidden/>
              </w:rPr>
            </w:r>
            <w:r w:rsidR="00AE5893">
              <w:rPr>
                <w:noProof/>
                <w:webHidden/>
              </w:rPr>
              <w:fldChar w:fldCharType="separate"/>
            </w:r>
            <w:r w:rsidR="00AE5893">
              <w:rPr>
                <w:noProof/>
                <w:webHidden/>
              </w:rPr>
              <w:t>8</w:t>
            </w:r>
            <w:r w:rsidR="00AE5893">
              <w:rPr>
                <w:noProof/>
                <w:webHidden/>
              </w:rPr>
              <w:fldChar w:fldCharType="end"/>
            </w:r>
          </w:hyperlink>
        </w:p>
        <w:p w14:paraId="4F3D0165" w14:textId="05C7AD12" w:rsidR="00AE5893" w:rsidRDefault="00000000">
          <w:pPr>
            <w:pStyle w:val="TOC1"/>
            <w:tabs>
              <w:tab w:val="right" w:leader="dot" w:pos="9016"/>
            </w:tabs>
            <w:rPr>
              <w:rFonts w:eastAsiaTheme="minorEastAsia"/>
              <w:noProof/>
              <w:lang w:eastAsia="en-GB"/>
            </w:rPr>
          </w:pPr>
          <w:hyperlink w:anchor="_Toc153917153" w:history="1">
            <w:r w:rsidR="00AE5893" w:rsidRPr="009042ED">
              <w:rPr>
                <w:rStyle w:val="Hyperlink"/>
                <w:rFonts w:cstheme="minorHAnsi"/>
                <w:b/>
                <w:bCs/>
                <w:noProof/>
              </w:rPr>
              <w:t>Conclusion</w:t>
            </w:r>
            <w:r w:rsidR="00AE5893">
              <w:rPr>
                <w:noProof/>
                <w:webHidden/>
              </w:rPr>
              <w:tab/>
            </w:r>
            <w:r w:rsidR="00AE5893">
              <w:rPr>
                <w:noProof/>
                <w:webHidden/>
              </w:rPr>
              <w:fldChar w:fldCharType="begin"/>
            </w:r>
            <w:r w:rsidR="00AE5893">
              <w:rPr>
                <w:noProof/>
                <w:webHidden/>
              </w:rPr>
              <w:instrText xml:space="preserve"> PAGEREF _Toc153917153 \h </w:instrText>
            </w:r>
            <w:r w:rsidR="00AE5893">
              <w:rPr>
                <w:noProof/>
                <w:webHidden/>
              </w:rPr>
            </w:r>
            <w:r w:rsidR="00AE5893">
              <w:rPr>
                <w:noProof/>
                <w:webHidden/>
              </w:rPr>
              <w:fldChar w:fldCharType="separate"/>
            </w:r>
            <w:r w:rsidR="00AE5893">
              <w:rPr>
                <w:noProof/>
                <w:webHidden/>
              </w:rPr>
              <w:t>8</w:t>
            </w:r>
            <w:r w:rsidR="00AE5893">
              <w:rPr>
                <w:noProof/>
                <w:webHidden/>
              </w:rPr>
              <w:fldChar w:fldCharType="end"/>
            </w:r>
          </w:hyperlink>
        </w:p>
        <w:p w14:paraId="726B4C57" w14:textId="6145E3C2" w:rsidR="00AE5893" w:rsidRDefault="00000000">
          <w:pPr>
            <w:pStyle w:val="TOC1"/>
            <w:tabs>
              <w:tab w:val="right" w:leader="dot" w:pos="9016"/>
            </w:tabs>
            <w:rPr>
              <w:rFonts w:eastAsiaTheme="minorEastAsia"/>
              <w:noProof/>
              <w:lang w:eastAsia="en-GB"/>
            </w:rPr>
          </w:pPr>
          <w:hyperlink w:anchor="_Toc153917154" w:history="1">
            <w:r w:rsidR="00AE5893" w:rsidRPr="009042ED">
              <w:rPr>
                <w:rStyle w:val="Hyperlink"/>
                <w:rFonts w:cstheme="minorHAnsi"/>
                <w:b/>
                <w:bCs/>
                <w:noProof/>
              </w:rPr>
              <w:t>References</w:t>
            </w:r>
            <w:r w:rsidR="00AE5893">
              <w:rPr>
                <w:noProof/>
                <w:webHidden/>
              </w:rPr>
              <w:tab/>
            </w:r>
            <w:r w:rsidR="00AE5893">
              <w:rPr>
                <w:noProof/>
                <w:webHidden/>
              </w:rPr>
              <w:fldChar w:fldCharType="begin"/>
            </w:r>
            <w:r w:rsidR="00AE5893">
              <w:rPr>
                <w:noProof/>
                <w:webHidden/>
              </w:rPr>
              <w:instrText xml:space="preserve"> PAGEREF _Toc153917154 \h </w:instrText>
            </w:r>
            <w:r w:rsidR="00AE5893">
              <w:rPr>
                <w:noProof/>
                <w:webHidden/>
              </w:rPr>
            </w:r>
            <w:r w:rsidR="00AE5893">
              <w:rPr>
                <w:noProof/>
                <w:webHidden/>
              </w:rPr>
              <w:fldChar w:fldCharType="separate"/>
            </w:r>
            <w:r w:rsidR="00AE5893">
              <w:rPr>
                <w:noProof/>
                <w:webHidden/>
              </w:rPr>
              <w:t>9</w:t>
            </w:r>
            <w:r w:rsidR="00AE5893">
              <w:rPr>
                <w:noProof/>
                <w:webHidden/>
              </w:rPr>
              <w:fldChar w:fldCharType="end"/>
            </w:r>
          </w:hyperlink>
        </w:p>
        <w:p w14:paraId="12290C6A" w14:textId="195C9ED8" w:rsidR="00F511A1" w:rsidRDefault="00F511A1">
          <w:r>
            <w:rPr>
              <w:b/>
              <w:bCs/>
              <w:noProof/>
            </w:rPr>
            <w:fldChar w:fldCharType="end"/>
          </w:r>
        </w:p>
      </w:sdtContent>
    </w:sdt>
    <w:p w14:paraId="73B5C9CA" w14:textId="77777777" w:rsidR="00F511A1" w:rsidRDefault="00F511A1" w:rsidP="00F511A1">
      <w:pPr>
        <w:jc w:val="both"/>
        <w:rPr>
          <w:sz w:val="24"/>
          <w:szCs w:val="24"/>
        </w:rPr>
      </w:pPr>
    </w:p>
    <w:p w14:paraId="6C952A19" w14:textId="77777777" w:rsidR="00F511A1" w:rsidRDefault="00F511A1">
      <w:pPr>
        <w:rPr>
          <w:sz w:val="24"/>
          <w:szCs w:val="24"/>
        </w:rPr>
      </w:pPr>
      <w:r>
        <w:rPr>
          <w:sz w:val="24"/>
          <w:szCs w:val="24"/>
        </w:rPr>
        <w:br w:type="page"/>
      </w:r>
    </w:p>
    <w:p w14:paraId="1F7C7250" w14:textId="0F45B7A3" w:rsidR="00F511A1" w:rsidRDefault="00F511A1" w:rsidP="00F511A1">
      <w:pPr>
        <w:pStyle w:val="Heading1"/>
        <w:rPr>
          <w:rFonts w:asciiTheme="minorHAnsi" w:hAnsiTheme="minorHAnsi" w:cstheme="minorHAnsi"/>
          <w:b/>
          <w:bCs/>
          <w:sz w:val="24"/>
          <w:szCs w:val="24"/>
        </w:rPr>
      </w:pPr>
      <w:bookmarkStart w:id="0" w:name="_Toc153917135"/>
      <w:r w:rsidRPr="00F511A1">
        <w:rPr>
          <w:rFonts w:asciiTheme="minorHAnsi" w:hAnsiTheme="minorHAnsi" w:cstheme="minorHAnsi"/>
          <w:b/>
          <w:bCs/>
          <w:sz w:val="24"/>
          <w:szCs w:val="24"/>
        </w:rPr>
        <w:lastRenderedPageBreak/>
        <w:t>Introduction</w:t>
      </w:r>
      <w:bookmarkEnd w:id="0"/>
    </w:p>
    <w:p w14:paraId="108ABD79" w14:textId="65D07F86" w:rsidR="00F511A1" w:rsidRDefault="00F511A1" w:rsidP="00F511A1">
      <w:pPr>
        <w:pStyle w:val="Heading2"/>
        <w:rPr>
          <w:rFonts w:asciiTheme="minorHAnsi" w:hAnsiTheme="minorHAnsi" w:cstheme="minorHAnsi"/>
          <w:sz w:val="24"/>
          <w:szCs w:val="24"/>
        </w:rPr>
      </w:pPr>
      <w:bookmarkStart w:id="1" w:name="_Toc153917136"/>
      <w:r w:rsidRPr="00F511A1">
        <w:rPr>
          <w:rFonts w:asciiTheme="minorHAnsi" w:hAnsiTheme="minorHAnsi" w:cstheme="minorHAnsi"/>
          <w:sz w:val="24"/>
          <w:szCs w:val="24"/>
        </w:rPr>
        <w:t>Background and Context</w:t>
      </w:r>
      <w:bookmarkEnd w:id="1"/>
    </w:p>
    <w:p w14:paraId="7161BFDA" w14:textId="355A087E" w:rsidR="00121BBA" w:rsidRPr="00121BBA" w:rsidRDefault="00121BBA" w:rsidP="00121BBA">
      <w:pPr>
        <w:spacing w:after="0" w:line="360" w:lineRule="auto"/>
        <w:jc w:val="both"/>
        <w:rPr>
          <w:rFonts w:cstheme="minorHAnsi"/>
          <w:sz w:val="24"/>
          <w:szCs w:val="24"/>
        </w:rPr>
      </w:pPr>
      <w:r w:rsidRPr="00121BBA">
        <w:rPr>
          <w:rFonts w:cstheme="minorHAnsi"/>
          <w:sz w:val="24"/>
          <w:szCs w:val="24"/>
        </w:rPr>
        <w:t>O2 Telecommunications, founded on November 1, 2002, has become a significant participant in the ever-changing telecommunications industry of the United Kingdom. O2, a part of Telefónica S.A., a Spanish-based worldwide telecommunications conglomerate, has been instrumental in facilitating connectivity between individuals and enterprises across the United Kingdom. The founding date signifies the beginning of a telecommunications journey defined by creativity, technical progress, and a dedication to providing outstanding services</w:t>
      </w:r>
      <w:r w:rsidR="00804B46">
        <w:rPr>
          <w:rFonts w:cstheme="minorHAnsi"/>
          <w:sz w:val="24"/>
          <w:szCs w:val="24"/>
        </w:rPr>
        <w:t>.</w:t>
      </w:r>
    </w:p>
    <w:p w14:paraId="7BA195AC" w14:textId="1E163F9B" w:rsidR="00121BBA" w:rsidRPr="00121BBA" w:rsidRDefault="00121BBA" w:rsidP="00121BBA">
      <w:pPr>
        <w:spacing w:after="0" w:line="360" w:lineRule="auto"/>
        <w:jc w:val="both"/>
        <w:rPr>
          <w:rFonts w:cstheme="minorHAnsi"/>
          <w:sz w:val="24"/>
          <w:szCs w:val="24"/>
        </w:rPr>
      </w:pPr>
      <w:r w:rsidRPr="00121BBA">
        <w:rPr>
          <w:rFonts w:cstheme="minorHAnsi"/>
          <w:sz w:val="24"/>
          <w:szCs w:val="24"/>
        </w:rPr>
        <w:t>O2 has successfully managed the complexities of the telecommunications sector since its inception, amidst the fast advancement of technology and digital transformation. O2, as a subsidiary of Telefónica, has been a leading provider of advanced mobile and internet services, making a substantial contribution to the connectivity infrastructure of the UK</w:t>
      </w:r>
      <w:r>
        <w:rPr>
          <w:rFonts w:cstheme="minorHAnsi"/>
          <w:sz w:val="24"/>
          <w:szCs w:val="24"/>
        </w:rPr>
        <w:t xml:space="preserve"> (</w:t>
      </w:r>
      <w:r w:rsidRPr="00394070">
        <w:rPr>
          <w:sz w:val="24"/>
          <w:szCs w:val="24"/>
        </w:rPr>
        <w:t>Baldwin, P., Waterman, D.</w:t>
      </w:r>
      <w:r>
        <w:rPr>
          <w:sz w:val="24"/>
          <w:szCs w:val="24"/>
        </w:rPr>
        <w:t xml:space="preserve">, </w:t>
      </w:r>
      <w:r w:rsidRPr="00394070">
        <w:rPr>
          <w:sz w:val="24"/>
          <w:szCs w:val="24"/>
        </w:rPr>
        <w:t>2023</w:t>
      </w:r>
      <w:r w:rsidR="00626E8A" w:rsidRPr="00CC2F67">
        <w:rPr>
          <w:sz w:val="24"/>
          <w:szCs w:val="24"/>
        </w:rPr>
        <w:t>)</w:t>
      </w:r>
      <w:r w:rsidR="00626E8A">
        <w:rPr>
          <w:rFonts w:cstheme="minorHAnsi"/>
          <w:sz w:val="24"/>
          <w:szCs w:val="24"/>
        </w:rPr>
        <w:t>.</w:t>
      </w:r>
    </w:p>
    <w:p w14:paraId="3D4F1820" w14:textId="30B55F09" w:rsidR="00F511A1" w:rsidRDefault="00F511A1" w:rsidP="00F511A1">
      <w:pPr>
        <w:pStyle w:val="Heading2"/>
        <w:rPr>
          <w:rFonts w:asciiTheme="minorHAnsi" w:hAnsiTheme="minorHAnsi" w:cstheme="minorHAnsi"/>
          <w:sz w:val="24"/>
          <w:szCs w:val="24"/>
        </w:rPr>
      </w:pPr>
      <w:bookmarkStart w:id="2" w:name="_Toc153917137"/>
      <w:r w:rsidRPr="00F511A1">
        <w:rPr>
          <w:rFonts w:asciiTheme="minorHAnsi" w:hAnsiTheme="minorHAnsi" w:cstheme="minorHAnsi"/>
          <w:sz w:val="24"/>
          <w:szCs w:val="24"/>
        </w:rPr>
        <w:t>Purpose and Objectives</w:t>
      </w:r>
      <w:bookmarkEnd w:id="2"/>
    </w:p>
    <w:p w14:paraId="5B54F3F6" w14:textId="3DCE9399" w:rsidR="00131832" w:rsidRPr="00131832" w:rsidRDefault="00131832" w:rsidP="00131832">
      <w:pPr>
        <w:spacing w:after="0" w:line="360" w:lineRule="auto"/>
        <w:jc w:val="both"/>
        <w:rPr>
          <w:sz w:val="24"/>
          <w:szCs w:val="24"/>
        </w:rPr>
      </w:pPr>
      <w:r w:rsidRPr="00131832">
        <w:rPr>
          <w:sz w:val="24"/>
          <w:szCs w:val="24"/>
        </w:rPr>
        <w:t>The merger of Virgin Media and O2 in 2021 is a significant event that will have a dramatic effect on the telecoms market in the UK. The strategic collaboration between Virgin Media and O2 brought together their respective strengths, combining their resources and experience</w:t>
      </w:r>
      <w:r>
        <w:rPr>
          <w:sz w:val="24"/>
          <w:szCs w:val="24"/>
        </w:rPr>
        <w:t>.</w:t>
      </w:r>
      <w:r w:rsidRPr="00131832">
        <w:rPr>
          <w:sz w:val="24"/>
          <w:szCs w:val="24"/>
        </w:rPr>
        <w:t xml:space="preserve"> The main goal was to create a telecommunications company that would be strategically positioned to provide customers a comprehensive and integrated range of services. The merger aimed to surpass conventional limits in the telecoms industry by combining the different skills of Virgin Media and O2.  Desired result was a wide range of services that went beyond traditional offers, including internet and mobile services that smoothly expanded into the areas of television and other creative communication solutions. This ambitious goal sought to rethink the range of services accessible to users, providing a comprehensive destination for a wide variety of communication and entertainment requirements. Great importance beyond the specific businesses involved, indicating a fundamental change in the competitive environment of the </w:t>
      </w:r>
      <w:r w:rsidR="00AE5893" w:rsidRPr="00131832">
        <w:rPr>
          <w:sz w:val="24"/>
          <w:szCs w:val="24"/>
        </w:rPr>
        <w:t>sector. Partnership</w:t>
      </w:r>
      <w:r w:rsidRPr="00131832">
        <w:rPr>
          <w:sz w:val="24"/>
          <w:szCs w:val="24"/>
        </w:rPr>
        <w:t xml:space="preserve"> between Virgin Media and O2 aimed to build a powerful and influential force that might shape the future of telecommunications in the UK. By strategically integrating, the combined firm aspired to not only fulfil current customer needs but also to predict and lead the way in developing groundbreaking solutions that would establish new standards in the ever-changing telecoms industry (O2, 2023).</w:t>
      </w:r>
    </w:p>
    <w:p w14:paraId="6B8AD135" w14:textId="696B0B99" w:rsidR="00F511A1" w:rsidRDefault="00236A95" w:rsidP="00F511A1">
      <w:pPr>
        <w:pStyle w:val="Heading1"/>
        <w:spacing w:before="0"/>
        <w:rPr>
          <w:rFonts w:asciiTheme="minorHAnsi" w:hAnsiTheme="minorHAnsi" w:cstheme="minorHAnsi"/>
          <w:b/>
          <w:bCs/>
          <w:sz w:val="24"/>
          <w:szCs w:val="24"/>
        </w:rPr>
      </w:pPr>
      <w:bookmarkStart w:id="3" w:name="_Toc153917138"/>
      <w:r>
        <w:rPr>
          <w:rFonts w:asciiTheme="minorHAnsi" w:hAnsiTheme="minorHAnsi" w:cstheme="minorHAnsi"/>
          <w:b/>
          <w:bCs/>
          <w:sz w:val="24"/>
          <w:szCs w:val="24"/>
        </w:rPr>
        <w:lastRenderedPageBreak/>
        <w:t xml:space="preserve">Virgin Media </w:t>
      </w:r>
      <w:r w:rsidR="00F511A1" w:rsidRPr="00F511A1">
        <w:rPr>
          <w:rFonts w:asciiTheme="minorHAnsi" w:hAnsiTheme="minorHAnsi" w:cstheme="minorHAnsi"/>
          <w:b/>
          <w:bCs/>
          <w:sz w:val="24"/>
          <w:szCs w:val="24"/>
        </w:rPr>
        <w:t>O2 Overview</w:t>
      </w:r>
      <w:bookmarkEnd w:id="3"/>
    </w:p>
    <w:p w14:paraId="5EECDAD6" w14:textId="3705B99E" w:rsidR="00F511A1" w:rsidRDefault="00AB754F" w:rsidP="00AB754F">
      <w:pPr>
        <w:pStyle w:val="Heading2"/>
        <w:rPr>
          <w:rFonts w:asciiTheme="minorHAnsi" w:hAnsiTheme="minorHAnsi" w:cstheme="minorHAnsi"/>
          <w:sz w:val="24"/>
          <w:szCs w:val="24"/>
        </w:rPr>
      </w:pPr>
      <w:bookmarkStart w:id="4" w:name="_Toc153917139"/>
      <w:r w:rsidRPr="00AB754F">
        <w:rPr>
          <w:rFonts w:asciiTheme="minorHAnsi" w:hAnsiTheme="minorHAnsi" w:cstheme="minorHAnsi"/>
          <w:sz w:val="24"/>
          <w:szCs w:val="24"/>
        </w:rPr>
        <w:t>Brief Overview</w:t>
      </w:r>
      <w:bookmarkEnd w:id="4"/>
    </w:p>
    <w:p w14:paraId="7808D00C" w14:textId="2B42C08E" w:rsidR="00BB44F9" w:rsidRPr="00CA5FB5" w:rsidRDefault="00CA5FB5" w:rsidP="00CA5FB5">
      <w:pPr>
        <w:spacing w:after="0" w:line="360" w:lineRule="auto"/>
        <w:jc w:val="both"/>
        <w:rPr>
          <w:sz w:val="24"/>
          <w:szCs w:val="24"/>
        </w:rPr>
      </w:pPr>
      <w:r w:rsidRPr="00CA5FB5">
        <w:rPr>
          <w:sz w:val="24"/>
          <w:szCs w:val="24"/>
        </w:rPr>
        <w:t>O2, a prominent participant in the mobile communication sector of the United Kingdom, is thoroughly examined in a recent essay on trends and influential figures in the telecoms business (</w:t>
      </w:r>
      <w:r>
        <w:rPr>
          <w:sz w:val="24"/>
          <w:szCs w:val="24"/>
        </w:rPr>
        <w:t>Meyer, D.</w:t>
      </w:r>
      <w:r w:rsidRPr="00CA5FB5">
        <w:rPr>
          <w:sz w:val="24"/>
          <w:szCs w:val="24"/>
        </w:rPr>
        <w:t xml:space="preserve"> 2023). O2 is well-known for its comprehensive network coverage and modern amenities, which have continually facilitated communication and corporate operations across the UK. O2 Mobile UK plays a crucial role in the telecommunications industry of the country, emphasising customer happiness and technical progress.</w:t>
      </w:r>
    </w:p>
    <w:p w14:paraId="2047B3CE" w14:textId="2509E0CF" w:rsidR="00AB754F" w:rsidRDefault="00AB754F" w:rsidP="00AB754F">
      <w:pPr>
        <w:pStyle w:val="Heading2"/>
        <w:spacing w:before="0"/>
        <w:rPr>
          <w:rFonts w:asciiTheme="minorHAnsi" w:hAnsiTheme="minorHAnsi" w:cstheme="minorHAnsi"/>
          <w:sz w:val="24"/>
          <w:szCs w:val="24"/>
        </w:rPr>
      </w:pPr>
      <w:bookmarkStart w:id="5" w:name="_Toc153917140"/>
      <w:r w:rsidRPr="00AB754F">
        <w:rPr>
          <w:rFonts w:asciiTheme="minorHAnsi" w:hAnsiTheme="minorHAnsi" w:cstheme="minorHAnsi"/>
          <w:sz w:val="24"/>
          <w:szCs w:val="24"/>
        </w:rPr>
        <w:t>Relevance to the UK Context</w:t>
      </w:r>
      <w:bookmarkEnd w:id="5"/>
    </w:p>
    <w:p w14:paraId="25D3AD67" w14:textId="57893407" w:rsidR="001833F7" w:rsidRPr="001833F7" w:rsidRDefault="001833F7" w:rsidP="00655AAF">
      <w:pPr>
        <w:spacing w:after="0" w:line="360" w:lineRule="auto"/>
        <w:jc w:val="both"/>
        <w:rPr>
          <w:sz w:val="24"/>
          <w:szCs w:val="24"/>
        </w:rPr>
      </w:pPr>
      <w:r w:rsidRPr="001833F7">
        <w:rPr>
          <w:sz w:val="24"/>
          <w:szCs w:val="24"/>
        </w:rPr>
        <w:t>O2 is a key player in the UK's telecommunications industry, influencing connectivity, economic vitality, and technical progress. It offers extensive network coverage and a large customer base, connecting people, organizations, and communities. O2 also contributes to the UK's economic environment by investing, creating jobs, and contributing to the digital economy</w:t>
      </w:r>
      <w:r>
        <w:rPr>
          <w:sz w:val="24"/>
          <w:szCs w:val="24"/>
        </w:rPr>
        <w:t xml:space="preserve"> </w:t>
      </w:r>
      <w:r w:rsidRPr="001833F7">
        <w:rPr>
          <w:sz w:val="24"/>
          <w:szCs w:val="24"/>
        </w:rPr>
        <w:t>(</w:t>
      </w:r>
      <w:r w:rsidR="00655AAF" w:rsidRPr="00655AAF">
        <w:rPr>
          <w:sz w:val="24"/>
          <w:szCs w:val="24"/>
        </w:rPr>
        <w:t>Wilson, K. 2023</w:t>
      </w:r>
      <w:r>
        <w:rPr>
          <w:sz w:val="24"/>
          <w:szCs w:val="24"/>
        </w:rPr>
        <w:t>)</w:t>
      </w:r>
      <w:r w:rsidRPr="001833F7">
        <w:rPr>
          <w:sz w:val="24"/>
          <w:szCs w:val="24"/>
        </w:rPr>
        <w:t>. It aligns with the UK's strategic goals, promoting the development of mobile technologies and services to enhance the nation's digital infrastructure. O2's dedication to customer satisfaction ensures reliable and effective mobile communication services, enhancing user experience. The company's relevance extends beyond telecoms to economic, technical, and sociological aspects, contributing to the UK's overall growth and prosperity</w:t>
      </w:r>
      <w:r w:rsidR="00834926">
        <w:rPr>
          <w:sz w:val="24"/>
          <w:szCs w:val="24"/>
        </w:rPr>
        <w:t xml:space="preserve"> (</w:t>
      </w:r>
      <w:r w:rsidR="00834926" w:rsidRPr="00834926">
        <w:rPr>
          <w:sz w:val="24"/>
          <w:szCs w:val="24"/>
        </w:rPr>
        <w:t>Williams, T. (2023</w:t>
      </w:r>
      <w:r w:rsidR="00834926">
        <w:rPr>
          <w:sz w:val="24"/>
          <w:szCs w:val="24"/>
        </w:rPr>
        <w:t>)</w:t>
      </w:r>
      <w:r w:rsidRPr="001833F7">
        <w:rPr>
          <w:sz w:val="24"/>
          <w:szCs w:val="24"/>
        </w:rPr>
        <w:t>.</w:t>
      </w:r>
    </w:p>
    <w:p w14:paraId="75E9794F" w14:textId="13C86A73" w:rsidR="00655AAF" w:rsidRPr="00834926" w:rsidRDefault="00AB754F" w:rsidP="00834926">
      <w:pPr>
        <w:pStyle w:val="Heading1"/>
        <w:spacing w:before="0"/>
        <w:rPr>
          <w:rFonts w:asciiTheme="minorHAnsi" w:hAnsiTheme="minorHAnsi" w:cstheme="minorHAnsi"/>
          <w:b/>
          <w:bCs/>
          <w:sz w:val="24"/>
          <w:szCs w:val="24"/>
        </w:rPr>
      </w:pPr>
      <w:bookmarkStart w:id="6" w:name="_Toc153917141"/>
      <w:r w:rsidRPr="00AB754F">
        <w:rPr>
          <w:rFonts w:asciiTheme="minorHAnsi" w:hAnsiTheme="minorHAnsi" w:cstheme="minorHAnsi"/>
          <w:b/>
          <w:bCs/>
          <w:sz w:val="24"/>
          <w:szCs w:val="24"/>
        </w:rPr>
        <w:t>Organisational Structure</w:t>
      </w:r>
      <w:bookmarkEnd w:id="6"/>
    </w:p>
    <w:p w14:paraId="545E29B7" w14:textId="08382A04" w:rsidR="00AB754F" w:rsidRDefault="00AB754F" w:rsidP="00AB754F">
      <w:pPr>
        <w:pStyle w:val="Heading2"/>
        <w:rPr>
          <w:rFonts w:asciiTheme="minorHAnsi" w:hAnsiTheme="minorHAnsi" w:cstheme="minorHAnsi"/>
          <w:sz w:val="24"/>
          <w:szCs w:val="24"/>
        </w:rPr>
      </w:pPr>
      <w:bookmarkStart w:id="7" w:name="_Toc153917142"/>
      <w:r w:rsidRPr="00AB754F">
        <w:rPr>
          <w:rFonts w:asciiTheme="minorHAnsi" w:hAnsiTheme="minorHAnsi" w:cstheme="minorHAnsi"/>
          <w:sz w:val="24"/>
          <w:szCs w:val="24"/>
        </w:rPr>
        <w:t>Definition and Significance</w:t>
      </w:r>
      <w:bookmarkEnd w:id="7"/>
    </w:p>
    <w:p w14:paraId="50E88918" w14:textId="22D31B68" w:rsidR="00834926" w:rsidRPr="00834926" w:rsidRDefault="00834926" w:rsidP="00834926">
      <w:pPr>
        <w:spacing w:after="0" w:line="360" w:lineRule="auto"/>
        <w:jc w:val="both"/>
        <w:rPr>
          <w:sz w:val="24"/>
          <w:szCs w:val="24"/>
        </w:rPr>
      </w:pPr>
      <w:r w:rsidRPr="00834926">
        <w:rPr>
          <w:sz w:val="24"/>
          <w:szCs w:val="24"/>
        </w:rPr>
        <w:t xml:space="preserve">The formal arrangement of duties, responsibilities, and reporting relationships within O2 constitutes its organisational structure. It specifies the direction, coordination, and management of duties </w:t>
      </w:r>
      <w:proofErr w:type="gramStart"/>
      <w:r w:rsidRPr="00834926">
        <w:rPr>
          <w:sz w:val="24"/>
          <w:szCs w:val="24"/>
        </w:rPr>
        <w:t>in order to</w:t>
      </w:r>
      <w:proofErr w:type="gramEnd"/>
      <w:r w:rsidRPr="00834926">
        <w:rPr>
          <w:sz w:val="24"/>
          <w:szCs w:val="24"/>
        </w:rPr>
        <w:t xml:space="preserve"> accomplish the organization's goals. The operational efficiency of O2 is significantly impacted by this framework, which guarantees a clear separation of duties and obligations, facilitates efficient correspondence, influences the decision-making process, promotes flexibility in response to changes, enhances employee morale and productivity, and directs the allocation of resources</w:t>
      </w:r>
      <w:r w:rsidR="00CC2F67">
        <w:rPr>
          <w:sz w:val="24"/>
          <w:szCs w:val="24"/>
        </w:rPr>
        <w:t xml:space="preserve"> (</w:t>
      </w:r>
      <w:r w:rsidR="00CC2F67" w:rsidRPr="00CC2F67">
        <w:rPr>
          <w:sz w:val="24"/>
          <w:szCs w:val="24"/>
        </w:rPr>
        <w:t>Brown, M., Smith, J. 2023)</w:t>
      </w:r>
      <w:r w:rsidRPr="00834926">
        <w:rPr>
          <w:sz w:val="24"/>
          <w:szCs w:val="24"/>
        </w:rPr>
        <w:t>. In general, the organisational structure of O2 is fundamental, as it influences the effectiveness and efficacy of the company within the constantly shifting telecommunications sector.</w:t>
      </w:r>
    </w:p>
    <w:p w14:paraId="2B05FF83" w14:textId="303B51CF" w:rsidR="00AB754F" w:rsidRDefault="00AB754F" w:rsidP="00AB754F">
      <w:pPr>
        <w:pStyle w:val="Heading2"/>
        <w:rPr>
          <w:rFonts w:asciiTheme="minorHAnsi" w:hAnsiTheme="minorHAnsi" w:cstheme="minorHAnsi"/>
          <w:sz w:val="24"/>
          <w:szCs w:val="24"/>
        </w:rPr>
      </w:pPr>
      <w:bookmarkStart w:id="8" w:name="_Toc153917143"/>
      <w:r w:rsidRPr="00AB754F">
        <w:rPr>
          <w:rFonts w:asciiTheme="minorHAnsi" w:hAnsiTheme="minorHAnsi" w:cstheme="minorHAnsi"/>
          <w:sz w:val="24"/>
          <w:szCs w:val="24"/>
        </w:rPr>
        <w:t>Evaluation of the Organisation's Structure</w:t>
      </w:r>
      <w:bookmarkEnd w:id="8"/>
    </w:p>
    <w:p w14:paraId="507A25C4" w14:textId="5240F687" w:rsidR="00804B46" w:rsidRDefault="00E37EB5" w:rsidP="00E37EB5">
      <w:pPr>
        <w:spacing w:after="0" w:line="360" w:lineRule="auto"/>
        <w:jc w:val="both"/>
        <w:rPr>
          <w:rFonts w:cstheme="minorHAnsi"/>
          <w:sz w:val="24"/>
          <w:szCs w:val="24"/>
        </w:rPr>
      </w:pPr>
      <w:r w:rsidRPr="00E37EB5">
        <w:rPr>
          <w:rFonts w:cstheme="minorHAnsi"/>
          <w:sz w:val="24"/>
          <w:szCs w:val="24"/>
        </w:rPr>
        <w:t>In figure 1,</w:t>
      </w:r>
      <w:r w:rsidR="005D63C2">
        <w:rPr>
          <w:rFonts w:cstheme="minorHAnsi"/>
          <w:sz w:val="24"/>
          <w:szCs w:val="24"/>
        </w:rPr>
        <w:t xml:space="preserve"> the</w:t>
      </w:r>
      <w:r w:rsidRPr="00E37EB5">
        <w:rPr>
          <w:rFonts w:cstheme="minorHAnsi"/>
          <w:sz w:val="24"/>
          <w:szCs w:val="24"/>
        </w:rPr>
        <w:t xml:space="preserve"> hierarchical structure with executive leadership making strategic decisions, supervising departments like finance, marketing, operations, and technology, and </w:t>
      </w:r>
      <w:r w:rsidRPr="00E37EB5">
        <w:rPr>
          <w:rFonts w:cstheme="minorHAnsi"/>
          <w:sz w:val="24"/>
          <w:szCs w:val="24"/>
        </w:rPr>
        <w:lastRenderedPageBreak/>
        <w:t>intermediate managers overseeing teams. Frontline staff perform daily operations. This structure facilitates effective communication, faster decision-making, and a well-defined authority chain within O</w:t>
      </w:r>
      <w:r>
        <w:rPr>
          <w:rFonts w:cstheme="minorHAnsi"/>
          <w:sz w:val="24"/>
          <w:szCs w:val="24"/>
        </w:rPr>
        <w:t>2 (Origa</w:t>
      </w:r>
      <w:r w:rsidR="004E045A">
        <w:rPr>
          <w:rFonts w:cstheme="minorHAnsi"/>
          <w:sz w:val="24"/>
          <w:szCs w:val="24"/>
        </w:rPr>
        <w:t>ni</w:t>
      </w:r>
      <w:r>
        <w:rPr>
          <w:rFonts w:cstheme="minorHAnsi"/>
          <w:sz w:val="24"/>
          <w:szCs w:val="24"/>
        </w:rPr>
        <w:t>mi, 2023)</w:t>
      </w:r>
      <w:r w:rsidRPr="00E37EB5">
        <w:rPr>
          <w:rFonts w:cstheme="minorHAnsi"/>
          <w:sz w:val="24"/>
          <w:szCs w:val="24"/>
        </w:rPr>
        <w:t>.</w:t>
      </w:r>
    </w:p>
    <w:p w14:paraId="60539185" w14:textId="3BB41899" w:rsidR="00E37EB5" w:rsidRPr="00E37EB5" w:rsidRDefault="00E37EB5" w:rsidP="00E37EB5">
      <w:pPr>
        <w:spacing w:after="0" w:line="360" w:lineRule="auto"/>
        <w:jc w:val="both"/>
        <w:rPr>
          <w:rFonts w:cstheme="minorHAnsi"/>
          <w:sz w:val="24"/>
          <w:szCs w:val="24"/>
        </w:rPr>
      </w:pPr>
      <w:r w:rsidRPr="00E37EB5">
        <w:rPr>
          <w:rFonts w:cstheme="minorHAnsi"/>
          <w:noProof/>
          <w:sz w:val="24"/>
          <w:szCs w:val="24"/>
        </w:rPr>
        <w:drawing>
          <wp:inline distT="0" distB="0" distL="0" distR="0" wp14:anchorId="755C93D4" wp14:editId="20124745">
            <wp:extent cx="5019675" cy="3079750"/>
            <wp:effectExtent l="0" t="0" r="9525" b="6350"/>
            <wp:docPr id="1416941966" name="Picture 1" descr="A screenshot of a computer scree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16941966" name="Picture 1" descr="A screenshot of a computer screen&#10;&#10;Description automatically generated"/>
                    <pic:cNvPicPr/>
                  </pic:nvPicPr>
                  <pic:blipFill>
                    <a:blip r:embed="rId8"/>
                    <a:stretch>
                      <a:fillRect/>
                    </a:stretch>
                  </pic:blipFill>
                  <pic:spPr>
                    <a:xfrm>
                      <a:off x="0" y="0"/>
                      <a:ext cx="5023375" cy="3082020"/>
                    </a:xfrm>
                    <a:prstGeom prst="rect">
                      <a:avLst/>
                    </a:prstGeom>
                  </pic:spPr>
                </pic:pic>
              </a:graphicData>
            </a:graphic>
          </wp:inline>
        </w:drawing>
      </w:r>
      <w:r>
        <w:rPr>
          <w:rFonts w:cstheme="minorHAnsi"/>
          <w:sz w:val="24"/>
          <w:szCs w:val="24"/>
        </w:rPr>
        <w:t>Figure 1</w:t>
      </w:r>
    </w:p>
    <w:p w14:paraId="123652D0" w14:textId="1A7DBFA1" w:rsidR="00AB754F" w:rsidRDefault="00AB754F" w:rsidP="00AB754F">
      <w:pPr>
        <w:pStyle w:val="Heading2"/>
        <w:rPr>
          <w:rFonts w:asciiTheme="minorHAnsi" w:hAnsiTheme="minorHAnsi" w:cstheme="minorHAnsi"/>
          <w:sz w:val="24"/>
          <w:szCs w:val="24"/>
        </w:rPr>
      </w:pPr>
      <w:bookmarkStart w:id="9" w:name="_Toc153917144"/>
      <w:r w:rsidRPr="00AB754F">
        <w:rPr>
          <w:rFonts w:asciiTheme="minorHAnsi" w:hAnsiTheme="minorHAnsi" w:cstheme="minorHAnsi"/>
          <w:sz w:val="24"/>
          <w:szCs w:val="24"/>
        </w:rPr>
        <w:t>Impact on Performance</w:t>
      </w:r>
      <w:bookmarkEnd w:id="9"/>
    </w:p>
    <w:p w14:paraId="05913ABA" w14:textId="66CC11D6" w:rsidR="004E045A" w:rsidRDefault="002D3CB6" w:rsidP="002D3CB6">
      <w:pPr>
        <w:spacing w:after="0" w:line="360" w:lineRule="auto"/>
        <w:jc w:val="both"/>
      </w:pPr>
      <w:r w:rsidRPr="002D3CB6">
        <w:rPr>
          <w:sz w:val="24"/>
          <w:szCs w:val="24"/>
        </w:rPr>
        <w:t>Business Principles guide ethical conduct with employees, suppliers, and partners. Regular inspections ensure compliance and identify trends. The principles prohibit bribery, gifts, and incentives that could influence business decisions. Employees' personal interests are prioritized over stakeholder interests, and management information is shared with the Executive Leadership Team</w:t>
      </w:r>
      <w:r>
        <w:rPr>
          <w:sz w:val="24"/>
          <w:szCs w:val="24"/>
        </w:rPr>
        <w:t xml:space="preserve"> (T</w:t>
      </w:r>
      <w:r>
        <w:t>elefonica UK Limited, 2020).</w:t>
      </w:r>
    </w:p>
    <w:p w14:paraId="6EADAB43" w14:textId="2A786FF0" w:rsidR="002D3CB6" w:rsidRDefault="003A39EB" w:rsidP="002D3CB6">
      <w:pPr>
        <w:spacing w:after="0" w:line="360" w:lineRule="auto"/>
        <w:jc w:val="both"/>
        <w:rPr>
          <w:sz w:val="24"/>
          <w:szCs w:val="24"/>
        </w:rPr>
      </w:pPr>
      <w:r w:rsidRPr="003A39EB">
        <w:rPr>
          <w:sz w:val="24"/>
          <w:szCs w:val="24"/>
        </w:rPr>
        <w:t xml:space="preserve">As of December 31, 2022, there were a total of 44.7 million mobile users, including retail contract, prepaid, IoT, and wholesale connections. </w:t>
      </w:r>
      <w:r>
        <w:rPr>
          <w:sz w:val="24"/>
          <w:szCs w:val="24"/>
        </w:rPr>
        <w:t>In figure 2 t</w:t>
      </w:r>
      <w:r w:rsidRPr="003A39EB">
        <w:rPr>
          <w:sz w:val="24"/>
          <w:szCs w:val="24"/>
        </w:rPr>
        <w:t>his is a rise of 2.4 million compared to the previous year, mainly attributed to the growth in mobile contract, Internet of Things (IoT), and wholesale connections. The number of new contracts</w:t>
      </w:r>
      <w:r w:rsidR="00236A95">
        <w:rPr>
          <w:sz w:val="24"/>
          <w:szCs w:val="24"/>
        </w:rPr>
        <w:t xml:space="preserve"> of Virgine Media and O2 joint venue,</w:t>
      </w:r>
      <w:r w:rsidRPr="003A39EB">
        <w:rPr>
          <w:sz w:val="24"/>
          <w:szCs w:val="24"/>
        </w:rPr>
        <w:t xml:space="preserve"> added </w:t>
      </w:r>
      <w:r w:rsidR="005D63C2">
        <w:rPr>
          <w:sz w:val="24"/>
          <w:szCs w:val="24"/>
        </w:rPr>
        <w:t xml:space="preserve">an </w:t>
      </w:r>
      <w:r w:rsidRPr="003A39EB">
        <w:rPr>
          <w:sz w:val="24"/>
          <w:szCs w:val="24"/>
        </w:rPr>
        <w:t xml:space="preserve">increased to 141,500, mostly </w:t>
      </w:r>
      <w:proofErr w:type="gramStart"/>
      <w:r w:rsidRPr="003A39EB">
        <w:rPr>
          <w:sz w:val="24"/>
          <w:szCs w:val="24"/>
        </w:rPr>
        <w:t>as a result of</w:t>
      </w:r>
      <w:proofErr w:type="gramEnd"/>
      <w:r w:rsidRPr="003A39EB">
        <w:rPr>
          <w:sz w:val="24"/>
          <w:szCs w:val="24"/>
        </w:rPr>
        <w:t xml:space="preserve"> higher levels of trading in the latter half of the year, especially over the Black Friday and Christmas periods. The monthly contract churn rate of O2 had a rise to 0.9%, which may be ascribed to an increase in consumers terminating accounts that are not needed</w:t>
      </w:r>
      <w:r>
        <w:rPr>
          <w:sz w:val="24"/>
          <w:szCs w:val="24"/>
        </w:rPr>
        <w:t xml:space="preserve"> (</w:t>
      </w:r>
      <w:r w:rsidR="00236A95" w:rsidRPr="003A39EB">
        <w:rPr>
          <w:sz w:val="24"/>
          <w:szCs w:val="24"/>
        </w:rPr>
        <w:t>VMED O2 UK Limited, 2023</w:t>
      </w:r>
      <w:r w:rsidR="00236A95">
        <w:rPr>
          <w:sz w:val="24"/>
          <w:szCs w:val="24"/>
        </w:rPr>
        <w:t>).</w:t>
      </w:r>
    </w:p>
    <w:p w14:paraId="51C5387B" w14:textId="7065482C" w:rsidR="003A39EB" w:rsidRDefault="003A39EB" w:rsidP="002D3CB6">
      <w:pPr>
        <w:spacing w:after="0" w:line="360" w:lineRule="auto"/>
        <w:jc w:val="both"/>
        <w:rPr>
          <w:sz w:val="24"/>
          <w:szCs w:val="24"/>
        </w:rPr>
      </w:pPr>
      <w:r w:rsidRPr="003A39EB">
        <w:rPr>
          <w:noProof/>
          <w:sz w:val="24"/>
          <w:szCs w:val="24"/>
        </w:rPr>
        <w:lastRenderedPageBreak/>
        <w:drawing>
          <wp:inline distT="0" distB="0" distL="0" distR="0" wp14:anchorId="788EB911" wp14:editId="12C903B9">
            <wp:extent cx="5731510" cy="2985135"/>
            <wp:effectExtent l="0" t="0" r="2540" b="5715"/>
            <wp:docPr id="549815355" name="Picture 1" descr="A screenshot of a spreadshee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49815355" name="Picture 1" descr="A screenshot of a spreadsheet&#10;&#10;Description automatically generated"/>
                    <pic:cNvPicPr/>
                  </pic:nvPicPr>
                  <pic:blipFill>
                    <a:blip r:embed="rId9"/>
                    <a:stretch>
                      <a:fillRect/>
                    </a:stretch>
                  </pic:blipFill>
                  <pic:spPr>
                    <a:xfrm>
                      <a:off x="0" y="0"/>
                      <a:ext cx="5731510" cy="2985135"/>
                    </a:xfrm>
                    <a:prstGeom prst="rect">
                      <a:avLst/>
                    </a:prstGeom>
                  </pic:spPr>
                </pic:pic>
              </a:graphicData>
            </a:graphic>
          </wp:inline>
        </w:drawing>
      </w:r>
    </w:p>
    <w:p w14:paraId="60C855A1" w14:textId="3A2D00A0" w:rsidR="003A39EB" w:rsidRPr="004E045A" w:rsidRDefault="003A39EB" w:rsidP="003A39EB">
      <w:pPr>
        <w:spacing w:after="0" w:line="360" w:lineRule="auto"/>
        <w:jc w:val="right"/>
        <w:rPr>
          <w:sz w:val="24"/>
          <w:szCs w:val="24"/>
        </w:rPr>
      </w:pPr>
      <w:r>
        <w:rPr>
          <w:sz w:val="24"/>
          <w:szCs w:val="24"/>
        </w:rPr>
        <w:t>Figure2</w:t>
      </w:r>
    </w:p>
    <w:p w14:paraId="171D5FCE" w14:textId="7598D1D5" w:rsidR="00AB754F" w:rsidRDefault="00AB754F" w:rsidP="00AB754F">
      <w:pPr>
        <w:pStyle w:val="Heading1"/>
        <w:spacing w:before="0"/>
        <w:rPr>
          <w:rFonts w:asciiTheme="minorHAnsi" w:hAnsiTheme="minorHAnsi" w:cstheme="minorHAnsi"/>
          <w:b/>
          <w:bCs/>
          <w:sz w:val="24"/>
          <w:szCs w:val="24"/>
        </w:rPr>
      </w:pPr>
      <w:bookmarkStart w:id="10" w:name="_Toc153917145"/>
      <w:r w:rsidRPr="00AB754F">
        <w:rPr>
          <w:rFonts w:asciiTheme="minorHAnsi" w:hAnsiTheme="minorHAnsi" w:cstheme="minorHAnsi"/>
          <w:b/>
          <w:bCs/>
          <w:sz w:val="24"/>
          <w:szCs w:val="24"/>
        </w:rPr>
        <w:t xml:space="preserve">Organisational </w:t>
      </w:r>
      <w:r w:rsidR="004658CF">
        <w:rPr>
          <w:rFonts w:asciiTheme="minorHAnsi" w:hAnsiTheme="minorHAnsi" w:cstheme="minorHAnsi"/>
          <w:b/>
          <w:bCs/>
          <w:sz w:val="24"/>
          <w:szCs w:val="24"/>
        </w:rPr>
        <w:t>Behaviour</w:t>
      </w:r>
      <w:bookmarkEnd w:id="10"/>
      <w:r w:rsidR="004658CF">
        <w:rPr>
          <w:rFonts w:asciiTheme="minorHAnsi" w:hAnsiTheme="minorHAnsi" w:cstheme="minorHAnsi"/>
          <w:b/>
          <w:bCs/>
          <w:sz w:val="24"/>
          <w:szCs w:val="24"/>
        </w:rPr>
        <w:t xml:space="preserve"> </w:t>
      </w:r>
    </w:p>
    <w:p w14:paraId="4853772A" w14:textId="4783578F" w:rsidR="00E91C21" w:rsidRPr="00863B7E" w:rsidRDefault="00863B7E" w:rsidP="00863B7E">
      <w:pPr>
        <w:spacing w:after="0" w:line="360" w:lineRule="auto"/>
        <w:jc w:val="both"/>
        <w:rPr>
          <w:sz w:val="24"/>
          <w:szCs w:val="24"/>
        </w:rPr>
      </w:pPr>
      <w:r w:rsidRPr="00863B7E">
        <w:rPr>
          <w:sz w:val="24"/>
          <w:szCs w:val="24"/>
        </w:rPr>
        <w:t xml:space="preserve">Mullins and Laurie, J., </w:t>
      </w:r>
      <w:r>
        <w:rPr>
          <w:sz w:val="24"/>
          <w:szCs w:val="24"/>
        </w:rPr>
        <w:t>(</w:t>
      </w:r>
      <w:r w:rsidRPr="00863B7E">
        <w:rPr>
          <w:sz w:val="24"/>
          <w:szCs w:val="24"/>
        </w:rPr>
        <w:t>2019</w:t>
      </w:r>
      <w:r>
        <w:rPr>
          <w:sz w:val="24"/>
          <w:szCs w:val="24"/>
        </w:rPr>
        <w:t>)</w:t>
      </w:r>
      <w:r w:rsidRPr="00863B7E">
        <w:rPr>
          <w:sz w:val="24"/>
          <w:szCs w:val="24"/>
        </w:rPr>
        <w:t>, highlights the strong link between work performance and an individual's perception of their treatment within an organization. While most individuals join the workforce with a positive outlook, inconsistencies between performance and expectations often stem from the perceived treatment. The article also suggests that problems in relationships between individuals and organizations can arise from organizational decisions rather than underlying goals. It emphasizes the importance of creating a positive work environment, motivating mechanisms, and ensuring job satisfaction and appropriate rewards</w:t>
      </w:r>
      <w:r>
        <w:rPr>
          <w:sz w:val="24"/>
          <w:szCs w:val="24"/>
        </w:rPr>
        <w:t xml:space="preserve"> that provide a</w:t>
      </w:r>
      <w:r w:rsidR="00C950F3">
        <w:rPr>
          <w:sz w:val="24"/>
          <w:szCs w:val="24"/>
        </w:rPr>
        <w:t>ppropriate reputation to Virgin Media O2.</w:t>
      </w:r>
    </w:p>
    <w:p w14:paraId="3E0437B9" w14:textId="0F2C8F67" w:rsidR="00AB754F" w:rsidRDefault="00AB754F" w:rsidP="00AB754F">
      <w:pPr>
        <w:pStyle w:val="Heading2"/>
        <w:rPr>
          <w:rFonts w:asciiTheme="minorHAnsi" w:hAnsiTheme="minorHAnsi" w:cstheme="minorHAnsi"/>
          <w:sz w:val="24"/>
          <w:szCs w:val="24"/>
        </w:rPr>
      </w:pPr>
      <w:bookmarkStart w:id="11" w:name="_Toc153917146"/>
      <w:r w:rsidRPr="00AB754F">
        <w:rPr>
          <w:rFonts w:asciiTheme="minorHAnsi" w:hAnsiTheme="minorHAnsi" w:cstheme="minorHAnsi"/>
          <w:sz w:val="24"/>
          <w:szCs w:val="24"/>
        </w:rPr>
        <w:t>Concept and Evaluation</w:t>
      </w:r>
      <w:bookmarkEnd w:id="11"/>
    </w:p>
    <w:p w14:paraId="15045FBA" w14:textId="575FB3DF" w:rsidR="00C950F3" w:rsidRPr="005848E3" w:rsidRDefault="005848E3" w:rsidP="005848E3">
      <w:pPr>
        <w:spacing w:after="0" w:line="360" w:lineRule="auto"/>
        <w:jc w:val="both"/>
        <w:rPr>
          <w:rFonts w:cstheme="minorHAnsi"/>
          <w:sz w:val="24"/>
          <w:szCs w:val="24"/>
        </w:rPr>
      </w:pPr>
      <w:r w:rsidRPr="005848E3">
        <w:rPr>
          <w:rFonts w:cstheme="minorHAnsi"/>
          <w:sz w:val="24"/>
          <w:szCs w:val="24"/>
        </w:rPr>
        <w:t>The analysis of</w:t>
      </w:r>
      <w:r>
        <w:rPr>
          <w:rFonts w:cstheme="minorHAnsi"/>
          <w:sz w:val="24"/>
          <w:szCs w:val="24"/>
        </w:rPr>
        <w:t xml:space="preserve"> t</w:t>
      </w:r>
      <w:r w:rsidRPr="005848E3">
        <w:rPr>
          <w:rFonts w:cstheme="minorHAnsi"/>
          <w:sz w:val="24"/>
          <w:szCs w:val="24"/>
        </w:rPr>
        <w:t>he Organisational Behaviour research conducted by Virgin Media O2 focuses on analysing staff attitudes, motivations, and communication patterns inside the firm</w:t>
      </w:r>
      <w:r>
        <w:rPr>
          <w:rFonts w:cstheme="minorHAnsi"/>
          <w:sz w:val="24"/>
          <w:szCs w:val="24"/>
        </w:rPr>
        <w:t xml:space="preserve">, this emphasis with </w:t>
      </w:r>
      <w:r w:rsidRPr="00740C86">
        <w:rPr>
          <w:sz w:val="24"/>
          <w:szCs w:val="24"/>
        </w:rPr>
        <w:t>Jones, S.,</w:t>
      </w:r>
      <w:r>
        <w:rPr>
          <w:sz w:val="24"/>
          <w:szCs w:val="24"/>
        </w:rPr>
        <w:t xml:space="preserve"> and </w:t>
      </w:r>
      <w:r w:rsidRPr="00740C86">
        <w:rPr>
          <w:sz w:val="24"/>
          <w:szCs w:val="24"/>
        </w:rPr>
        <w:t>Brown, D.</w:t>
      </w:r>
      <w:r>
        <w:rPr>
          <w:sz w:val="24"/>
          <w:szCs w:val="24"/>
        </w:rPr>
        <w:t>,</w:t>
      </w:r>
      <w:r w:rsidRPr="00740C86">
        <w:rPr>
          <w:sz w:val="24"/>
          <w:szCs w:val="24"/>
        </w:rPr>
        <w:t xml:space="preserve"> (2023)</w:t>
      </w:r>
      <w:r>
        <w:rPr>
          <w:sz w:val="24"/>
          <w:szCs w:val="24"/>
        </w:rPr>
        <w:t>,</w:t>
      </w:r>
      <w:r w:rsidRPr="00740C86">
        <w:rPr>
          <w:sz w:val="24"/>
          <w:szCs w:val="24"/>
        </w:rPr>
        <w:t xml:space="preserve"> </w:t>
      </w:r>
      <w:r>
        <w:rPr>
          <w:sz w:val="24"/>
          <w:szCs w:val="24"/>
        </w:rPr>
        <w:t>“</w:t>
      </w:r>
      <w:r w:rsidRPr="005848E3">
        <w:rPr>
          <w:i/>
          <w:iCs/>
          <w:sz w:val="24"/>
          <w:szCs w:val="24"/>
        </w:rPr>
        <w:t>Leadership and Communication in the Telecommunications Industry</w:t>
      </w:r>
      <w:r>
        <w:rPr>
          <w:i/>
          <w:iCs/>
          <w:sz w:val="24"/>
          <w:szCs w:val="24"/>
        </w:rPr>
        <w:t>”</w:t>
      </w:r>
      <w:r w:rsidRPr="005848E3">
        <w:rPr>
          <w:rFonts w:cstheme="minorHAnsi"/>
          <w:sz w:val="24"/>
          <w:szCs w:val="24"/>
        </w:rPr>
        <w:t>. The evaluation encompasses various leadership styles, decision-making procedures, and the overarching organisational culture.</w:t>
      </w:r>
      <w:r>
        <w:rPr>
          <w:rFonts w:cstheme="minorHAnsi"/>
          <w:sz w:val="24"/>
          <w:szCs w:val="24"/>
        </w:rPr>
        <w:t xml:space="preserve"> </w:t>
      </w:r>
      <w:r w:rsidRPr="005848E3">
        <w:rPr>
          <w:rFonts w:cstheme="minorHAnsi"/>
          <w:sz w:val="24"/>
          <w:szCs w:val="24"/>
        </w:rPr>
        <w:t>organisation prioritises transparent communication, active employee involvement, and a cooperative work atmosphere. Success is assessed by employee happiness, retention rates, and communication effectiveness. Virgin Media O2's performance in the telecommunications business is achieved by the ongoing assessment and adjustment of processes, which creates a dynamic and favourable work environment.</w:t>
      </w:r>
    </w:p>
    <w:p w14:paraId="2796DAE9" w14:textId="77777777" w:rsidR="003E4427" w:rsidRDefault="00AB754F" w:rsidP="00AB754F">
      <w:pPr>
        <w:pStyle w:val="Heading1"/>
        <w:spacing w:before="0"/>
        <w:rPr>
          <w:rFonts w:asciiTheme="minorHAnsi" w:hAnsiTheme="minorHAnsi" w:cstheme="minorHAnsi"/>
          <w:b/>
          <w:bCs/>
          <w:sz w:val="24"/>
          <w:szCs w:val="24"/>
        </w:rPr>
      </w:pPr>
      <w:bookmarkStart w:id="12" w:name="_Toc153917147"/>
      <w:r w:rsidRPr="003E4427">
        <w:rPr>
          <w:rFonts w:asciiTheme="minorHAnsi" w:hAnsiTheme="minorHAnsi" w:cstheme="minorHAnsi"/>
          <w:b/>
          <w:bCs/>
          <w:sz w:val="24"/>
          <w:szCs w:val="24"/>
        </w:rPr>
        <w:lastRenderedPageBreak/>
        <w:t>Employee Motivation</w:t>
      </w:r>
      <w:bookmarkEnd w:id="12"/>
    </w:p>
    <w:p w14:paraId="29F3B2E4" w14:textId="0D1D9FC8" w:rsidR="003E4427" w:rsidRPr="00C76EBB" w:rsidRDefault="00C76EBB" w:rsidP="00C76EBB">
      <w:pPr>
        <w:spacing w:after="0" w:line="360" w:lineRule="auto"/>
        <w:jc w:val="both"/>
        <w:rPr>
          <w:sz w:val="24"/>
          <w:szCs w:val="24"/>
        </w:rPr>
      </w:pPr>
      <w:r w:rsidRPr="00C76EBB">
        <w:rPr>
          <w:sz w:val="24"/>
          <w:szCs w:val="24"/>
        </w:rPr>
        <w:t>The notion of motivation emphasises the influence of supervisory style and work organisation on job satisfaction. Local knowledge and social conventions have a significant impact on personality, emphasising the capacity to adapt to various settings. The 'nature-nurture' argument examines the influence of heredity and environment on personality. In the 21st century, there has been a change in emphasis from 'nurture' to 'nature', backed by research in the fields of biology, genetics, and neurophysiology</w:t>
      </w:r>
      <w:r>
        <w:rPr>
          <w:sz w:val="24"/>
          <w:szCs w:val="24"/>
        </w:rPr>
        <w:t xml:space="preserve"> according to </w:t>
      </w:r>
      <w:r w:rsidRPr="00C76EBB">
        <w:rPr>
          <w:sz w:val="24"/>
          <w:szCs w:val="24"/>
        </w:rPr>
        <w:t xml:space="preserve">Buchanan, </w:t>
      </w:r>
      <w:r>
        <w:rPr>
          <w:sz w:val="24"/>
          <w:szCs w:val="24"/>
        </w:rPr>
        <w:t xml:space="preserve">and </w:t>
      </w:r>
      <w:r w:rsidRPr="00C76EBB">
        <w:rPr>
          <w:sz w:val="24"/>
          <w:szCs w:val="24"/>
        </w:rPr>
        <w:t>David A.</w:t>
      </w:r>
      <w:r>
        <w:rPr>
          <w:sz w:val="24"/>
          <w:szCs w:val="24"/>
        </w:rPr>
        <w:t xml:space="preserve"> in “</w:t>
      </w:r>
      <w:r w:rsidRPr="00C76EBB">
        <w:rPr>
          <w:i/>
          <w:iCs/>
          <w:sz w:val="24"/>
          <w:szCs w:val="24"/>
        </w:rPr>
        <w:t>Organisational behaviour</w:t>
      </w:r>
      <w:r>
        <w:rPr>
          <w:sz w:val="24"/>
          <w:szCs w:val="24"/>
        </w:rPr>
        <w:t>”, (2016)</w:t>
      </w:r>
      <w:r w:rsidRPr="00C76EBB">
        <w:rPr>
          <w:sz w:val="24"/>
          <w:szCs w:val="24"/>
        </w:rPr>
        <w:t>.</w:t>
      </w:r>
    </w:p>
    <w:p w14:paraId="573B8043" w14:textId="2682EF05" w:rsidR="00AB754F" w:rsidRPr="003E4427" w:rsidRDefault="003E4427" w:rsidP="003E4427">
      <w:pPr>
        <w:pStyle w:val="Heading2"/>
        <w:spacing w:before="0" w:line="360" w:lineRule="auto"/>
        <w:rPr>
          <w:rFonts w:asciiTheme="minorHAnsi" w:hAnsiTheme="minorHAnsi" w:cstheme="minorHAnsi"/>
          <w:sz w:val="24"/>
          <w:szCs w:val="24"/>
        </w:rPr>
      </w:pPr>
      <w:bookmarkStart w:id="13" w:name="_Toc153917148"/>
      <w:r w:rsidRPr="003E4427">
        <w:rPr>
          <w:rStyle w:val="Heading1Char"/>
          <w:rFonts w:asciiTheme="minorHAnsi" w:hAnsiTheme="minorHAnsi" w:cstheme="minorHAnsi"/>
          <w:sz w:val="24"/>
          <w:szCs w:val="24"/>
        </w:rPr>
        <w:t>Importance and Strategies</w:t>
      </w:r>
      <w:bookmarkEnd w:id="13"/>
    </w:p>
    <w:p w14:paraId="784271C7" w14:textId="03A1253F" w:rsidR="00C056AC" w:rsidRPr="003E4427" w:rsidRDefault="00C056AC" w:rsidP="003E4427">
      <w:pPr>
        <w:spacing w:after="0" w:line="360" w:lineRule="auto"/>
        <w:jc w:val="both"/>
        <w:rPr>
          <w:rFonts w:cstheme="minorHAnsi"/>
          <w:sz w:val="24"/>
          <w:szCs w:val="24"/>
        </w:rPr>
      </w:pPr>
      <w:r w:rsidRPr="00C056AC">
        <w:rPr>
          <w:rFonts w:cstheme="minorHAnsi"/>
          <w:sz w:val="24"/>
          <w:szCs w:val="24"/>
        </w:rPr>
        <w:t>Virgin Media O2 partnered with Ocasta Engage to enhance internal communication, involve 5,000 frontline personnel, and provide efficient training. The goal was not just to improve sales outcomes but to foster a committed community with genuine work love. Ocasta Engage, an efficient communication and training application, achieved an engagement rate of 98%, outperforming other corporate technologies. The integrated platform facilitated rapid communication, effective incentive distribution, and a smooth experience for all workers, even those in remote franchisees. This resulted in a quadruple surge in awards and recognition, fostering a motivated and triumphant workforce at Virgin Media O2</w:t>
      </w:r>
      <w:r>
        <w:rPr>
          <w:rFonts w:cstheme="minorHAnsi"/>
          <w:sz w:val="24"/>
          <w:szCs w:val="24"/>
        </w:rPr>
        <w:t xml:space="preserve"> (</w:t>
      </w:r>
      <w:r w:rsidRPr="00C056AC">
        <w:rPr>
          <w:rFonts w:cstheme="minorHAnsi"/>
          <w:sz w:val="24"/>
          <w:szCs w:val="24"/>
        </w:rPr>
        <w:t>Retail Technology</w:t>
      </w:r>
      <w:r>
        <w:rPr>
          <w:rFonts w:cstheme="minorHAnsi"/>
          <w:sz w:val="24"/>
          <w:szCs w:val="24"/>
        </w:rPr>
        <w:t>, 2023).</w:t>
      </w:r>
    </w:p>
    <w:p w14:paraId="53B77BDE" w14:textId="139CDF71" w:rsidR="00AB754F" w:rsidRDefault="00CD1560" w:rsidP="00AB754F">
      <w:pPr>
        <w:pStyle w:val="Heading1"/>
        <w:spacing w:before="0"/>
        <w:rPr>
          <w:rFonts w:asciiTheme="minorHAnsi" w:hAnsiTheme="minorHAnsi" w:cstheme="minorHAnsi"/>
          <w:b/>
          <w:bCs/>
          <w:sz w:val="24"/>
          <w:szCs w:val="24"/>
        </w:rPr>
      </w:pPr>
      <w:bookmarkStart w:id="14" w:name="_Toc153917149"/>
      <w:r w:rsidRPr="00CD1560">
        <w:rPr>
          <w:rFonts w:asciiTheme="minorHAnsi" w:hAnsiTheme="minorHAnsi" w:cstheme="minorHAnsi"/>
          <w:b/>
          <w:bCs/>
          <w:sz w:val="24"/>
          <w:szCs w:val="24"/>
        </w:rPr>
        <w:t>Interplay between Structure, Culture, and Motivation</w:t>
      </w:r>
      <w:bookmarkEnd w:id="14"/>
    </w:p>
    <w:p w14:paraId="3BB64D18" w14:textId="3C8C3A03" w:rsidR="00EA5231" w:rsidRPr="00EA5231" w:rsidRDefault="00C40EFE" w:rsidP="00EA5231">
      <w:pPr>
        <w:spacing w:after="0" w:line="360" w:lineRule="auto"/>
        <w:jc w:val="both"/>
        <w:rPr>
          <w:sz w:val="24"/>
          <w:szCs w:val="24"/>
        </w:rPr>
      </w:pPr>
      <w:r w:rsidRPr="00C40EFE">
        <w:rPr>
          <w:sz w:val="24"/>
          <w:szCs w:val="24"/>
        </w:rPr>
        <w:t xml:space="preserve">The way tasks are </w:t>
      </w:r>
      <w:proofErr w:type="gramStart"/>
      <w:r w:rsidRPr="00C40EFE">
        <w:rPr>
          <w:sz w:val="24"/>
          <w:szCs w:val="24"/>
        </w:rPr>
        <w:t>managed</w:t>
      </w:r>
      <w:proofErr w:type="gramEnd"/>
      <w:r w:rsidRPr="00C40EFE">
        <w:rPr>
          <w:sz w:val="24"/>
          <w:szCs w:val="24"/>
        </w:rPr>
        <w:t xml:space="preserve"> and resources are distributed is based on the organisational framework. The beliefs and habits of the employees are shaped by the corporate culture. This interaction affects how employees act and who they are. A key part of reaching goals is keeping employees motivated, which can be affected by things like good leadership and the work setting</w:t>
      </w:r>
      <w:r>
        <w:rPr>
          <w:sz w:val="24"/>
          <w:szCs w:val="24"/>
        </w:rPr>
        <w:t>, which help</w:t>
      </w:r>
      <w:r w:rsidRPr="00C40EFE">
        <w:rPr>
          <w:sz w:val="24"/>
          <w:szCs w:val="24"/>
        </w:rPr>
        <w:t xml:space="preserve"> </w:t>
      </w:r>
      <w:r>
        <w:rPr>
          <w:sz w:val="24"/>
          <w:szCs w:val="24"/>
        </w:rPr>
        <w:t>e</w:t>
      </w:r>
      <w:r w:rsidRPr="00C40EFE">
        <w:rPr>
          <w:sz w:val="24"/>
          <w:szCs w:val="24"/>
        </w:rPr>
        <w:t xml:space="preserve">stablishing </w:t>
      </w:r>
      <w:r>
        <w:rPr>
          <w:sz w:val="24"/>
          <w:szCs w:val="24"/>
        </w:rPr>
        <w:t xml:space="preserve">its </w:t>
      </w:r>
      <w:r w:rsidRPr="00C40EFE">
        <w:rPr>
          <w:sz w:val="24"/>
          <w:szCs w:val="24"/>
        </w:rPr>
        <w:t>alignment between the organization's structure and shared values and beliefs is important, as is understanding how culture affects people's motivation, knowing what leadership duties lie ahead, encouraging flexibility, and recognising that changes in one part frequently have an impact on other parts</w:t>
      </w:r>
      <w:r>
        <w:rPr>
          <w:sz w:val="24"/>
          <w:szCs w:val="24"/>
        </w:rPr>
        <w:t xml:space="preserve"> (</w:t>
      </w:r>
      <w:r w:rsidRPr="00C40EFE">
        <w:rPr>
          <w:sz w:val="24"/>
          <w:szCs w:val="24"/>
        </w:rPr>
        <w:t>Coyle, D. 2023</w:t>
      </w:r>
      <w:r>
        <w:rPr>
          <w:sz w:val="24"/>
          <w:szCs w:val="24"/>
        </w:rPr>
        <w:t>)</w:t>
      </w:r>
      <w:r w:rsidRPr="00C40EFE">
        <w:rPr>
          <w:sz w:val="24"/>
          <w:szCs w:val="24"/>
        </w:rPr>
        <w:t>. Finding the right balance between structure, attitude, and drive is important for creating a united workplace and achieving business success.</w:t>
      </w:r>
    </w:p>
    <w:p w14:paraId="2E07A9B8" w14:textId="0837C658" w:rsidR="00CD1560" w:rsidRDefault="00CD1560" w:rsidP="00CD1560">
      <w:pPr>
        <w:pStyle w:val="Heading1"/>
        <w:spacing w:before="0"/>
        <w:rPr>
          <w:rFonts w:asciiTheme="minorHAnsi" w:hAnsiTheme="minorHAnsi" w:cstheme="minorHAnsi"/>
          <w:b/>
          <w:bCs/>
          <w:sz w:val="24"/>
          <w:szCs w:val="24"/>
        </w:rPr>
      </w:pPr>
      <w:bookmarkStart w:id="15" w:name="_Toc153917150"/>
      <w:r w:rsidRPr="00CD1560">
        <w:rPr>
          <w:rFonts w:asciiTheme="minorHAnsi" w:hAnsiTheme="minorHAnsi" w:cstheme="minorHAnsi"/>
          <w:b/>
          <w:bCs/>
          <w:sz w:val="24"/>
          <w:szCs w:val="24"/>
        </w:rPr>
        <w:t>Challenges and Opportunities</w:t>
      </w:r>
      <w:bookmarkEnd w:id="15"/>
    </w:p>
    <w:p w14:paraId="5961A8D8" w14:textId="77777777" w:rsidR="00874B2C" w:rsidRPr="00874B2C" w:rsidRDefault="00874B2C" w:rsidP="00874B2C">
      <w:pPr>
        <w:spacing w:after="0" w:line="360" w:lineRule="auto"/>
        <w:jc w:val="both"/>
        <w:rPr>
          <w:rFonts w:cstheme="minorHAnsi"/>
          <w:sz w:val="24"/>
          <w:szCs w:val="24"/>
        </w:rPr>
      </w:pPr>
      <w:r w:rsidRPr="00874B2C">
        <w:rPr>
          <w:rFonts w:cstheme="minorHAnsi"/>
          <w:sz w:val="24"/>
          <w:szCs w:val="24"/>
        </w:rPr>
        <w:t xml:space="preserve">In the very competitive telecoms business, where keeping and getting new users is very important, Virgin Media O2 faces problems. To keep up with the fast changes in technology, </w:t>
      </w:r>
      <w:r w:rsidRPr="00874B2C">
        <w:rPr>
          <w:rFonts w:cstheme="minorHAnsi"/>
          <w:sz w:val="24"/>
          <w:szCs w:val="24"/>
        </w:rPr>
        <w:lastRenderedPageBreak/>
        <w:t>they </w:t>
      </w:r>
      <w:proofErr w:type="gramStart"/>
      <w:r w:rsidRPr="00874B2C">
        <w:rPr>
          <w:rFonts w:cstheme="minorHAnsi"/>
          <w:sz w:val="24"/>
          <w:szCs w:val="24"/>
        </w:rPr>
        <w:t>have to</w:t>
      </w:r>
      <w:proofErr w:type="gramEnd"/>
      <w:r w:rsidRPr="00874B2C">
        <w:rPr>
          <w:rFonts w:cstheme="minorHAnsi"/>
          <w:sz w:val="24"/>
          <w:szCs w:val="24"/>
        </w:rPr>
        <w:t xml:space="preserve"> make big investments. Also, following the changing rules set by regulators makes things more difficult. Cyberattacks are always a possibility, so strong protection means are needed to keep customer info safe and keep their trust. Additionally, the business </w:t>
      </w:r>
      <w:proofErr w:type="gramStart"/>
      <w:r w:rsidRPr="00874B2C">
        <w:rPr>
          <w:rFonts w:cstheme="minorHAnsi"/>
          <w:sz w:val="24"/>
          <w:szCs w:val="24"/>
        </w:rPr>
        <w:t>has to</w:t>
      </w:r>
      <w:proofErr w:type="gramEnd"/>
      <w:r w:rsidRPr="00874B2C">
        <w:rPr>
          <w:rFonts w:cstheme="minorHAnsi"/>
          <w:sz w:val="24"/>
          <w:szCs w:val="24"/>
        </w:rPr>
        <w:t xml:space="preserve"> adjust to changing customer tastes, which shows how constantly the market changes.</w:t>
      </w:r>
    </w:p>
    <w:p w14:paraId="12974050" w14:textId="01A5DB45" w:rsidR="00874B2C" w:rsidRPr="00874B2C" w:rsidRDefault="00874B2C" w:rsidP="00874B2C">
      <w:pPr>
        <w:spacing w:after="0" w:line="360" w:lineRule="auto"/>
        <w:jc w:val="both"/>
        <w:rPr>
          <w:rFonts w:cstheme="minorHAnsi"/>
          <w:sz w:val="24"/>
          <w:szCs w:val="24"/>
        </w:rPr>
      </w:pPr>
      <w:r w:rsidRPr="00874B2C">
        <w:rPr>
          <w:rFonts w:cstheme="minorHAnsi"/>
          <w:sz w:val="24"/>
          <w:szCs w:val="24"/>
        </w:rPr>
        <w:t>However, these problems also present potential chances for Virgin Media O2. As 5G technology is slowly introduced and used more, it gives us a chance to make networks and services better. Adopting digital change can make operations run more smoothly and give customers a better experience. Bundling services like internet, TV, and cell phone plans can help you get new customers and keep the ones you already have</w:t>
      </w:r>
      <w:r w:rsidR="00FF0B41">
        <w:rPr>
          <w:rFonts w:cstheme="minorHAnsi"/>
          <w:sz w:val="24"/>
          <w:szCs w:val="24"/>
        </w:rPr>
        <w:t xml:space="preserve"> (</w:t>
      </w:r>
      <w:r w:rsidRPr="00874B2C">
        <w:rPr>
          <w:rFonts w:cstheme="minorHAnsi"/>
          <w:sz w:val="24"/>
          <w:szCs w:val="24"/>
        </w:rPr>
        <w:t xml:space="preserve">. New opportunities can be </w:t>
      </w:r>
      <w:proofErr w:type="gramStart"/>
      <w:r w:rsidRPr="00874B2C">
        <w:rPr>
          <w:rFonts w:cstheme="minorHAnsi"/>
          <w:sz w:val="24"/>
          <w:szCs w:val="24"/>
        </w:rPr>
        <w:t>opened up</w:t>
      </w:r>
      <w:proofErr w:type="gramEnd"/>
      <w:r w:rsidRPr="00874B2C">
        <w:rPr>
          <w:rFonts w:cstheme="minorHAnsi"/>
          <w:sz w:val="24"/>
          <w:szCs w:val="24"/>
        </w:rPr>
        <w:t xml:space="preserve"> through strategic relationships in infrastructure, technology, content, or technology. Putting an emphasis on environmental projects also meets customer standards and gives brands a way to stand out</w:t>
      </w:r>
      <w:r>
        <w:rPr>
          <w:rFonts w:cstheme="minorHAnsi"/>
          <w:sz w:val="24"/>
          <w:szCs w:val="24"/>
        </w:rPr>
        <w:t xml:space="preserve"> </w:t>
      </w:r>
      <w:r w:rsidR="000C1656">
        <w:rPr>
          <w:rFonts w:cstheme="minorHAnsi"/>
          <w:sz w:val="24"/>
          <w:szCs w:val="24"/>
        </w:rPr>
        <w:t>(</w:t>
      </w:r>
      <w:r w:rsidR="000C1656" w:rsidRPr="000C1656">
        <w:rPr>
          <w:rFonts w:cstheme="minorHAnsi"/>
          <w:sz w:val="24"/>
          <w:szCs w:val="24"/>
        </w:rPr>
        <w:t>Jones, S.</w:t>
      </w:r>
      <w:r w:rsidR="000C1656">
        <w:rPr>
          <w:rFonts w:cstheme="minorHAnsi"/>
          <w:sz w:val="24"/>
          <w:szCs w:val="24"/>
        </w:rPr>
        <w:t xml:space="preserve">, </w:t>
      </w:r>
      <w:r w:rsidR="000C1656" w:rsidRPr="000C1656">
        <w:rPr>
          <w:rFonts w:cstheme="minorHAnsi"/>
          <w:sz w:val="24"/>
          <w:szCs w:val="24"/>
        </w:rPr>
        <w:t>Brown, D.</w:t>
      </w:r>
      <w:r w:rsidR="000C1656">
        <w:rPr>
          <w:rFonts w:cstheme="minorHAnsi"/>
          <w:sz w:val="24"/>
          <w:szCs w:val="24"/>
        </w:rPr>
        <w:t>,</w:t>
      </w:r>
      <w:r w:rsidR="000C1656" w:rsidRPr="000C1656">
        <w:rPr>
          <w:rFonts w:cstheme="minorHAnsi"/>
          <w:sz w:val="24"/>
          <w:szCs w:val="24"/>
        </w:rPr>
        <w:t xml:space="preserve"> 2023)</w:t>
      </w:r>
      <w:r w:rsidRPr="00874B2C">
        <w:rPr>
          <w:rFonts w:cstheme="minorHAnsi"/>
          <w:sz w:val="24"/>
          <w:szCs w:val="24"/>
        </w:rPr>
        <w:t>.</w:t>
      </w:r>
    </w:p>
    <w:p w14:paraId="466B2D93" w14:textId="4F8AE85F" w:rsidR="00C40EFE" w:rsidRPr="00C40EFE" w:rsidRDefault="00874B2C" w:rsidP="00874B2C">
      <w:pPr>
        <w:spacing w:after="0" w:line="360" w:lineRule="auto"/>
        <w:jc w:val="both"/>
        <w:rPr>
          <w:rFonts w:cstheme="minorHAnsi"/>
          <w:sz w:val="24"/>
          <w:szCs w:val="24"/>
        </w:rPr>
      </w:pPr>
      <w:r w:rsidRPr="00874B2C">
        <w:rPr>
          <w:rFonts w:cstheme="minorHAnsi"/>
          <w:sz w:val="24"/>
          <w:szCs w:val="24"/>
        </w:rPr>
        <w:t>Finding your way through this world takes a careful balance. Virgin Media O2 can continue to grow and be successful by taking advantage of possibilities while also dealing with problems.</w:t>
      </w:r>
    </w:p>
    <w:p w14:paraId="46CF2D58" w14:textId="4563316B" w:rsidR="00CD1560" w:rsidRDefault="00CD1560" w:rsidP="00CD1560">
      <w:pPr>
        <w:pStyle w:val="Heading1"/>
        <w:spacing w:before="0"/>
        <w:rPr>
          <w:rFonts w:asciiTheme="minorHAnsi" w:hAnsiTheme="minorHAnsi" w:cstheme="minorHAnsi"/>
          <w:b/>
          <w:bCs/>
          <w:sz w:val="24"/>
          <w:szCs w:val="24"/>
        </w:rPr>
      </w:pPr>
      <w:bookmarkStart w:id="16" w:name="_Toc153917151"/>
      <w:r w:rsidRPr="00CD1560">
        <w:rPr>
          <w:rFonts w:asciiTheme="minorHAnsi" w:hAnsiTheme="minorHAnsi" w:cstheme="minorHAnsi"/>
          <w:b/>
          <w:bCs/>
          <w:sz w:val="24"/>
          <w:szCs w:val="24"/>
        </w:rPr>
        <w:t>Recommendations</w:t>
      </w:r>
      <w:bookmarkEnd w:id="16"/>
    </w:p>
    <w:p w14:paraId="4645CDA7" w14:textId="1C55AD0D" w:rsidR="00CD1560" w:rsidRDefault="00CD1560" w:rsidP="00CD1560">
      <w:pPr>
        <w:pStyle w:val="Heading2"/>
        <w:rPr>
          <w:rFonts w:asciiTheme="minorHAnsi" w:hAnsiTheme="minorHAnsi" w:cstheme="minorHAnsi"/>
          <w:sz w:val="24"/>
          <w:szCs w:val="24"/>
        </w:rPr>
      </w:pPr>
      <w:bookmarkStart w:id="17" w:name="_Toc153917152"/>
      <w:r w:rsidRPr="00CD1560">
        <w:rPr>
          <w:rFonts w:asciiTheme="minorHAnsi" w:hAnsiTheme="minorHAnsi" w:cstheme="minorHAnsi"/>
          <w:sz w:val="24"/>
          <w:szCs w:val="24"/>
        </w:rPr>
        <w:t>Structural, Cultural, and Motivational Enhancements</w:t>
      </w:r>
      <w:bookmarkEnd w:id="17"/>
    </w:p>
    <w:p w14:paraId="7F68CC3D" w14:textId="3F347AD7" w:rsidR="000C1656" w:rsidRPr="00BA5A5D" w:rsidRDefault="00BA5A5D" w:rsidP="00BA5A5D">
      <w:pPr>
        <w:spacing w:after="0" w:line="360" w:lineRule="auto"/>
        <w:jc w:val="both"/>
        <w:rPr>
          <w:sz w:val="24"/>
          <w:szCs w:val="24"/>
        </w:rPr>
      </w:pPr>
      <w:r w:rsidRPr="00BA5A5D">
        <w:rPr>
          <w:sz w:val="24"/>
          <w:szCs w:val="24"/>
        </w:rPr>
        <w:t>Some structural changes that Virgin Media O2 might do to make their company more successful include adopting an agile strategy, investing in new technology, and boosting cooperation via cross-functional teams. Cultural changes may be achieved by creating a welcoming environment that appreciates diversity, encouraging new ideas, and instructing individuals to prioritise the customer. programmes that reward workers for their efforts, provide opportunities for ongoing education, and encourage them to prioritise their health via exercise programmes are all great ways to boost morale and productivity in the workplace. These proposals aim to create a more accommodating, inclusive, and motivating work environment, which aligns with Virgin Media O2's objectives for sustained success in the dynamic telecommunications sector</w:t>
      </w:r>
      <w:r>
        <w:rPr>
          <w:sz w:val="24"/>
          <w:szCs w:val="24"/>
        </w:rPr>
        <w:t xml:space="preserve"> (</w:t>
      </w:r>
      <w:r w:rsidRPr="00BA5A5D">
        <w:rPr>
          <w:rFonts w:cstheme="minorHAnsi"/>
          <w:sz w:val="24"/>
          <w:szCs w:val="24"/>
        </w:rPr>
        <w:t>Jones, M.</w:t>
      </w:r>
      <w:r>
        <w:rPr>
          <w:rFonts w:cstheme="minorHAnsi"/>
          <w:sz w:val="24"/>
          <w:szCs w:val="24"/>
        </w:rPr>
        <w:t>,</w:t>
      </w:r>
      <w:r w:rsidRPr="00BA5A5D">
        <w:rPr>
          <w:rFonts w:cstheme="minorHAnsi"/>
          <w:sz w:val="24"/>
          <w:szCs w:val="24"/>
        </w:rPr>
        <w:t xml:space="preserve"> 2023)</w:t>
      </w:r>
      <w:r>
        <w:rPr>
          <w:rFonts w:cstheme="minorHAnsi"/>
          <w:sz w:val="24"/>
          <w:szCs w:val="24"/>
        </w:rPr>
        <w:t>.</w:t>
      </w:r>
    </w:p>
    <w:p w14:paraId="1C7BD936" w14:textId="5774C921" w:rsidR="00CD1560" w:rsidRDefault="00CD1560" w:rsidP="00CD1560">
      <w:pPr>
        <w:pStyle w:val="Heading1"/>
        <w:spacing w:before="0"/>
        <w:rPr>
          <w:rFonts w:asciiTheme="minorHAnsi" w:hAnsiTheme="minorHAnsi" w:cstheme="minorHAnsi"/>
          <w:b/>
          <w:bCs/>
          <w:sz w:val="24"/>
          <w:szCs w:val="24"/>
        </w:rPr>
      </w:pPr>
      <w:bookmarkStart w:id="18" w:name="_Toc153917153"/>
      <w:r w:rsidRPr="00CD1560">
        <w:rPr>
          <w:rFonts w:asciiTheme="minorHAnsi" w:hAnsiTheme="minorHAnsi" w:cstheme="minorHAnsi"/>
          <w:b/>
          <w:bCs/>
          <w:sz w:val="24"/>
          <w:szCs w:val="24"/>
        </w:rPr>
        <w:t>Conclusion</w:t>
      </w:r>
      <w:bookmarkEnd w:id="18"/>
    </w:p>
    <w:p w14:paraId="46A56966" w14:textId="77777777" w:rsidR="00131832" w:rsidRPr="00131832" w:rsidRDefault="00131832" w:rsidP="00131832">
      <w:pPr>
        <w:spacing w:after="0" w:line="360" w:lineRule="auto"/>
        <w:jc w:val="both"/>
        <w:rPr>
          <w:rFonts w:cstheme="minorHAnsi"/>
          <w:sz w:val="24"/>
          <w:szCs w:val="24"/>
        </w:rPr>
      </w:pPr>
      <w:r w:rsidRPr="00131832">
        <w:rPr>
          <w:rFonts w:cstheme="minorHAnsi"/>
          <w:sz w:val="24"/>
          <w:szCs w:val="24"/>
        </w:rPr>
        <w:t>In conclusion, O2 telecoms, founded in 2002, has become a key player in the ever-changing UK telecoms industry. The voyage has been notable for its capacity to endure and adapt, which are essential qualities in an industry defined by rapid technical progress. The strategic merger with Virgin Media in 2021 was a significant step for O2, as it allowed them to expand their offerings and strengthen their position in the market.</w:t>
      </w:r>
    </w:p>
    <w:p w14:paraId="52C93E27" w14:textId="21548988" w:rsidR="00131832" w:rsidRPr="00131832" w:rsidRDefault="00131832" w:rsidP="00131832">
      <w:pPr>
        <w:spacing w:after="0" w:line="360" w:lineRule="auto"/>
        <w:jc w:val="both"/>
        <w:rPr>
          <w:rFonts w:cstheme="minorHAnsi"/>
          <w:sz w:val="24"/>
          <w:szCs w:val="24"/>
        </w:rPr>
      </w:pPr>
      <w:r w:rsidRPr="00131832">
        <w:rPr>
          <w:rFonts w:cstheme="minorHAnsi"/>
          <w:sz w:val="24"/>
          <w:szCs w:val="24"/>
        </w:rPr>
        <w:lastRenderedPageBreak/>
        <w:t>The success of O2 may be attributed to its skilful adaptation to technical changes, which has made a substantial contribution to the country's network infrastructure. Furthermore, the organisation has maintained a dedication to ethical business standards, therefore bolstering its image. O2's use of a hierarchical organisational structure has been crucial in promoting effective communication and efficient decision-making, resulting in improved overall performance.</w:t>
      </w:r>
    </w:p>
    <w:p w14:paraId="0BEC742A" w14:textId="0D623EAE" w:rsidR="00BA5A5D" w:rsidRDefault="00131832" w:rsidP="00131832">
      <w:pPr>
        <w:spacing w:after="0" w:line="360" w:lineRule="auto"/>
        <w:jc w:val="both"/>
        <w:rPr>
          <w:rFonts w:cstheme="minorHAnsi"/>
          <w:sz w:val="24"/>
          <w:szCs w:val="24"/>
        </w:rPr>
      </w:pPr>
      <w:r w:rsidRPr="00131832">
        <w:rPr>
          <w:rFonts w:cstheme="minorHAnsi"/>
          <w:sz w:val="24"/>
          <w:szCs w:val="24"/>
        </w:rPr>
        <w:t xml:space="preserve">The complex interaction of organisational structure, culture, and motivation greatly influences employee behaviour and, as a result, the attainment of organisational objectives. O2 has simultaneously seen potential while confronting fundamental hurdles in the telecoms business, including significant technological </w:t>
      </w:r>
      <w:proofErr w:type="gramStart"/>
      <w:r w:rsidRPr="00131832">
        <w:rPr>
          <w:rFonts w:cstheme="minorHAnsi"/>
          <w:sz w:val="24"/>
          <w:szCs w:val="24"/>
        </w:rPr>
        <w:t>investments</w:t>
      </w:r>
      <w:proofErr w:type="gramEnd"/>
      <w:r w:rsidRPr="00131832">
        <w:rPr>
          <w:rFonts w:cstheme="minorHAnsi"/>
          <w:sz w:val="24"/>
          <w:szCs w:val="24"/>
        </w:rPr>
        <w:t xml:space="preserve"> and managing regulatory changes. O2's capacity to navigate hurdles and embrace forward-thinking initiatives in a competitive market is shown by the arrival of 5G technology and the development of strategic alliances, which provide opportunities for growth and innovation.</w:t>
      </w:r>
    </w:p>
    <w:p w14:paraId="5A807B6E" w14:textId="77777777" w:rsidR="00F96763" w:rsidRPr="00131832" w:rsidRDefault="00F96763" w:rsidP="00131832">
      <w:pPr>
        <w:spacing w:after="0" w:line="360" w:lineRule="auto"/>
        <w:jc w:val="both"/>
        <w:rPr>
          <w:rFonts w:cstheme="minorHAnsi"/>
          <w:sz w:val="24"/>
          <w:szCs w:val="24"/>
        </w:rPr>
      </w:pPr>
    </w:p>
    <w:p w14:paraId="495D9965" w14:textId="7A71B254" w:rsidR="00CA5FB5" w:rsidRDefault="00CA5FB5" w:rsidP="00CA5FB5">
      <w:pPr>
        <w:pStyle w:val="Heading1"/>
        <w:spacing w:before="0" w:line="360" w:lineRule="auto"/>
        <w:jc w:val="both"/>
        <w:rPr>
          <w:rFonts w:asciiTheme="minorHAnsi" w:hAnsiTheme="minorHAnsi" w:cstheme="minorHAnsi"/>
          <w:b/>
          <w:bCs/>
          <w:sz w:val="24"/>
          <w:szCs w:val="24"/>
        </w:rPr>
      </w:pPr>
      <w:bookmarkStart w:id="19" w:name="_Toc153917154"/>
      <w:r>
        <w:rPr>
          <w:rFonts w:asciiTheme="minorHAnsi" w:hAnsiTheme="minorHAnsi" w:cstheme="minorHAnsi"/>
          <w:b/>
          <w:bCs/>
          <w:sz w:val="24"/>
          <w:szCs w:val="24"/>
        </w:rPr>
        <w:t>References</w:t>
      </w:r>
      <w:bookmarkEnd w:id="19"/>
    </w:p>
    <w:p w14:paraId="310BF4D7" w14:textId="2201D326" w:rsidR="00FE3EC2" w:rsidRDefault="00FE3EC2" w:rsidP="00FE3EC2">
      <w:pPr>
        <w:spacing w:line="360" w:lineRule="auto"/>
        <w:jc w:val="both"/>
        <w:rPr>
          <w:sz w:val="24"/>
          <w:szCs w:val="24"/>
        </w:rPr>
      </w:pPr>
      <w:r w:rsidRPr="003A39EB">
        <w:rPr>
          <w:sz w:val="24"/>
          <w:szCs w:val="24"/>
        </w:rPr>
        <w:t xml:space="preserve">Baldwin, P., Waterman, D., </w:t>
      </w:r>
      <w:r>
        <w:rPr>
          <w:sz w:val="24"/>
          <w:szCs w:val="24"/>
        </w:rPr>
        <w:t>(</w:t>
      </w:r>
      <w:r w:rsidRPr="003A39EB">
        <w:rPr>
          <w:sz w:val="24"/>
          <w:szCs w:val="24"/>
        </w:rPr>
        <w:t xml:space="preserve">2023), The rise of mobile networks in Europe, </w:t>
      </w:r>
      <w:proofErr w:type="gramStart"/>
      <w:r w:rsidRPr="00FE3EC2">
        <w:rPr>
          <w:i/>
          <w:iCs/>
          <w:sz w:val="24"/>
          <w:szCs w:val="24"/>
        </w:rPr>
        <w:t>Innovation</w:t>
      </w:r>
      <w:proofErr w:type="gramEnd"/>
      <w:r w:rsidRPr="00FE3EC2">
        <w:rPr>
          <w:i/>
          <w:iCs/>
          <w:sz w:val="24"/>
          <w:szCs w:val="24"/>
        </w:rPr>
        <w:t xml:space="preserve"> and competition in the 21st century,</w:t>
      </w:r>
      <w:r w:rsidRPr="003A39EB">
        <w:rPr>
          <w:sz w:val="24"/>
          <w:szCs w:val="24"/>
        </w:rPr>
        <w:t xml:space="preserve"> Oxford University Press, page. 217-220.</w:t>
      </w:r>
    </w:p>
    <w:p w14:paraId="72C9EAC6" w14:textId="0A9C8CD0" w:rsidR="00FE3EC2" w:rsidRDefault="00FE3EC2" w:rsidP="00FE3EC2">
      <w:pPr>
        <w:spacing w:line="360" w:lineRule="auto"/>
        <w:jc w:val="both"/>
        <w:rPr>
          <w:sz w:val="24"/>
          <w:szCs w:val="24"/>
        </w:rPr>
      </w:pPr>
      <w:r w:rsidRPr="00FE3EC2">
        <w:rPr>
          <w:sz w:val="24"/>
          <w:szCs w:val="24"/>
        </w:rPr>
        <w:t>Brown, M., Smith, J., (2023), Organizational agility in the age of digital disruption</w:t>
      </w:r>
      <w:r>
        <w:rPr>
          <w:sz w:val="24"/>
          <w:szCs w:val="24"/>
        </w:rPr>
        <w:t xml:space="preserve">, </w:t>
      </w:r>
      <w:r w:rsidRPr="00FE3EC2">
        <w:rPr>
          <w:i/>
          <w:iCs/>
          <w:sz w:val="24"/>
          <w:szCs w:val="24"/>
        </w:rPr>
        <w:t>A case study of O2 UK</w:t>
      </w:r>
      <w:r>
        <w:rPr>
          <w:sz w:val="24"/>
          <w:szCs w:val="24"/>
        </w:rPr>
        <w:t>,</w:t>
      </w:r>
      <w:r w:rsidRPr="00FE3EC2">
        <w:rPr>
          <w:sz w:val="24"/>
          <w:szCs w:val="24"/>
        </w:rPr>
        <w:t xml:space="preserve"> Journal of Business Research, page 34–42.</w:t>
      </w:r>
    </w:p>
    <w:p w14:paraId="1E82ACFD" w14:textId="0B0967DA" w:rsidR="00FE3EC2" w:rsidRDefault="00FE3EC2" w:rsidP="00FE3EC2">
      <w:pPr>
        <w:spacing w:line="360" w:lineRule="auto"/>
        <w:jc w:val="both"/>
        <w:rPr>
          <w:sz w:val="24"/>
          <w:szCs w:val="24"/>
        </w:rPr>
      </w:pPr>
      <w:r w:rsidRPr="00FE3EC2">
        <w:rPr>
          <w:sz w:val="24"/>
          <w:szCs w:val="24"/>
        </w:rPr>
        <w:t>Buchanan, and David A., (2016), Organisational Behaviour, 9th Edition, Pearson, Harlow, England, page 180.</w:t>
      </w:r>
    </w:p>
    <w:p w14:paraId="7680A35C" w14:textId="0A07BA2D" w:rsidR="00FE3EC2" w:rsidRDefault="00FE3EC2" w:rsidP="00FE3EC2">
      <w:pPr>
        <w:spacing w:line="360" w:lineRule="auto"/>
        <w:jc w:val="both"/>
        <w:rPr>
          <w:rFonts w:cstheme="minorHAnsi"/>
          <w:sz w:val="24"/>
          <w:szCs w:val="24"/>
        </w:rPr>
      </w:pPr>
      <w:r w:rsidRPr="00C40EFE">
        <w:rPr>
          <w:rFonts w:cstheme="minorHAnsi"/>
          <w:sz w:val="24"/>
          <w:szCs w:val="24"/>
        </w:rPr>
        <w:t>Coyle, D. (2023)</w:t>
      </w:r>
      <w:r>
        <w:rPr>
          <w:rFonts w:cstheme="minorHAnsi"/>
          <w:sz w:val="24"/>
          <w:szCs w:val="24"/>
        </w:rPr>
        <w:t xml:space="preserve">, </w:t>
      </w:r>
      <w:r w:rsidRPr="00C40EFE">
        <w:rPr>
          <w:rFonts w:cstheme="minorHAnsi"/>
          <w:sz w:val="24"/>
          <w:szCs w:val="24"/>
        </w:rPr>
        <w:t>The culture code</w:t>
      </w:r>
      <w:r w:rsidRPr="00C40EFE">
        <w:rPr>
          <w:rFonts w:cstheme="minorHAnsi"/>
          <w:i/>
          <w:iCs/>
          <w:sz w:val="24"/>
          <w:szCs w:val="24"/>
        </w:rPr>
        <w:t>, The secrets of highly successful groups</w:t>
      </w:r>
      <w:r>
        <w:rPr>
          <w:rFonts w:cstheme="minorHAnsi"/>
          <w:sz w:val="24"/>
          <w:szCs w:val="24"/>
        </w:rPr>
        <w:t>, 3</w:t>
      </w:r>
      <w:r w:rsidRPr="00C40EFE">
        <w:rPr>
          <w:rFonts w:cstheme="minorHAnsi"/>
          <w:sz w:val="24"/>
          <w:szCs w:val="24"/>
          <w:vertAlign w:val="superscript"/>
        </w:rPr>
        <w:t>rd</w:t>
      </w:r>
      <w:r>
        <w:rPr>
          <w:rFonts w:cstheme="minorHAnsi"/>
          <w:sz w:val="24"/>
          <w:szCs w:val="24"/>
        </w:rPr>
        <w:t xml:space="preserve"> Edition,</w:t>
      </w:r>
      <w:r w:rsidRPr="00C40EFE">
        <w:rPr>
          <w:rFonts w:cstheme="minorHAnsi"/>
          <w:sz w:val="24"/>
          <w:szCs w:val="24"/>
        </w:rPr>
        <w:t xml:space="preserve"> Penguin Random House</w:t>
      </w:r>
      <w:r>
        <w:rPr>
          <w:rFonts w:cstheme="minorHAnsi"/>
          <w:sz w:val="24"/>
          <w:szCs w:val="24"/>
        </w:rPr>
        <w:t>, page 62.</w:t>
      </w:r>
    </w:p>
    <w:p w14:paraId="0E3C36BC" w14:textId="3BA691C8" w:rsidR="00F96763" w:rsidRDefault="00F96763" w:rsidP="00FE3EC2">
      <w:pPr>
        <w:spacing w:line="360" w:lineRule="auto"/>
        <w:jc w:val="both"/>
        <w:rPr>
          <w:rFonts w:cstheme="minorHAnsi"/>
          <w:sz w:val="24"/>
          <w:szCs w:val="24"/>
        </w:rPr>
      </w:pPr>
      <w:r w:rsidRPr="00BA5A5D">
        <w:rPr>
          <w:rFonts w:cstheme="minorHAnsi"/>
          <w:sz w:val="24"/>
          <w:szCs w:val="24"/>
        </w:rPr>
        <w:t>Jones, M.</w:t>
      </w:r>
      <w:r>
        <w:rPr>
          <w:rFonts w:cstheme="minorHAnsi"/>
          <w:sz w:val="24"/>
          <w:szCs w:val="24"/>
        </w:rPr>
        <w:t>,</w:t>
      </w:r>
      <w:r w:rsidRPr="00BA5A5D">
        <w:rPr>
          <w:rFonts w:cstheme="minorHAnsi"/>
          <w:sz w:val="24"/>
          <w:szCs w:val="24"/>
        </w:rPr>
        <w:t xml:space="preserve"> (2023)</w:t>
      </w:r>
      <w:r>
        <w:rPr>
          <w:rFonts w:cstheme="minorHAnsi"/>
          <w:sz w:val="24"/>
          <w:szCs w:val="24"/>
        </w:rPr>
        <w:t>,</w:t>
      </w:r>
      <w:r w:rsidRPr="00BA5A5D">
        <w:rPr>
          <w:rFonts w:cstheme="minorHAnsi"/>
          <w:sz w:val="24"/>
          <w:szCs w:val="24"/>
        </w:rPr>
        <w:t xml:space="preserve"> Leading with Culture</w:t>
      </w:r>
      <w:r>
        <w:rPr>
          <w:rFonts w:cstheme="minorHAnsi"/>
          <w:sz w:val="24"/>
          <w:szCs w:val="24"/>
        </w:rPr>
        <w:t xml:space="preserve">, </w:t>
      </w:r>
      <w:r w:rsidRPr="00BA5A5D">
        <w:rPr>
          <w:rFonts w:cstheme="minorHAnsi"/>
          <w:i/>
          <w:iCs/>
          <w:sz w:val="24"/>
          <w:szCs w:val="24"/>
        </w:rPr>
        <w:t>The Key to Sustainable Success in the Digital Age</w:t>
      </w:r>
      <w:r>
        <w:rPr>
          <w:rFonts w:cstheme="minorHAnsi"/>
          <w:sz w:val="24"/>
          <w:szCs w:val="24"/>
        </w:rPr>
        <w:t>,</w:t>
      </w:r>
      <w:r w:rsidRPr="00BA5A5D">
        <w:rPr>
          <w:rFonts w:cstheme="minorHAnsi"/>
          <w:sz w:val="24"/>
          <w:szCs w:val="24"/>
        </w:rPr>
        <w:t xml:space="preserve"> 2</w:t>
      </w:r>
      <w:r w:rsidRPr="00BA5A5D">
        <w:rPr>
          <w:rFonts w:cstheme="minorHAnsi"/>
          <w:sz w:val="24"/>
          <w:szCs w:val="24"/>
          <w:vertAlign w:val="superscript"/>
        </w:rPr>
        <w:t>nd</w:t>
      </w:r>
      <w:r>
        <w:rPr>
          <w:rFonts w:cstheme="minorHAnsi"/>
          <w:sz w:val="24"/>
          <w:szCs w:val="24"/>
        </w:rPr>
        <w:t xml:space="preserve"> </w:t>
      </w:r>
      <w:r w:rsidRPr="00BA5A5D">
        <w:rPr>
          <w:rFonts w:cstheme="minorHAnsi"/>
          <w:sz w:val="24"/>
          <w:szCs w:val="24"/>
        </w:rPr>
        <w:t>Edition</w:t>
      </w:r>
      <w:r>
        <w:rPr>
          <w:rFonts w:cstheme="minorHAnsi"/>
          <w:sz w:val="24"/>
          <w:szCs w:val="24"/>
        </w:rPr>
        <w:t>,</w:t>
      </w:r>
      <w:r w:rsidRPr="00BA5A5D">
        <w:rPr>
          <w:rFonts w:cstheme="minorHAnsi"/>
          <w:sz w:val="24"/>
          <w:szCs w:val="24"/>
        </w:rPr>
        <w:t xml:space="preserve"> HarperCollins,</w:t>
      </w:r>
      <w:r>
        <w:rPr>
          <w:rFonts w:cstheme="minorHAnsi"/>
          <w:sz w:val="24"/>
          <w:szCs w:val="24"/>
        </w:rPr>
        <w:t xml:space="preserve"> page</w:t>
      </w:r>
      <w:r w:rsidRPr="00BA5A5D">
        <w:rPr>
          <w:rFonts w:cstheme="minorHAnsi"/>
          <w:sz w:val="24"/>
          <w:szCs w:val="24"/>
        </w:rPr>
        <w:t xml:space="preserve"> 162</w:t>
      </w:r>
      <w:r>
        <w:rPr>
          <w:rFonts w:cstheme="minorHAnsi"/>
          <w:sz w:val="24"/>
          <w:szCs w:val="24"/>
        </w:rPr>
        <w:t>.</w:t>
      </w:r>
    </w:p>
    <w:p w14:paraId="5BC12B3A" w14:textId="61F6D528" w:rsidR="00F96763" w:rsidRPr="00F96763" w:rsidRDefault="00F96763" w:rsidP="00FE3EC2">
      <w:pPr>
        <w:spacing w:line="360" w:lineRule="auto"/>
        <w:jc w:val="both"/>
        <w:rPr>
          <w:sz w:val="24"/>
          <w:szCs w:val="24"/>
        </w:rPr>
      </w:pPr>
      <w:r w:rsidRPr="00740C86">
        <w:rPr>
          <w:sz w:val="24"/>
          <w:szCs w:val="24"/>
        </w:rPr>
        <w:t>Jones, S., Brown, D.</w:t>
      </w:r>
      <w:r>
        <w:rPr>
          <w:sz w:val="24"/>
          <w:szCs w:val="24"/>
        </w:rPr>
        <w:t>,</w:t>
      </w:r>
      <w:r w:rsidRPr="00740C86">
        <w:rPr>
          <w:sz w:val="24"/>
          <w:szCs w:val="24"/>
        </w:rPr>
        <w:t xml:space="preserve"> (2023). Leadership and Communication in the Telecommunications Industry</w:t>
      </w:r>
      <w:r>
        <w:rPr>
          <w:sz w:val="24"/>
          <w:szCs w:val="24"/>
        </w:rPr>
        <w:t>,</w:t>
      </w:r>
      <w:r w:rsidRPr="00740C86">
        <w:rPr>
          <w:sz w:val="24"/>
          <w:szCs w:val="24"/>
        </w:rPr>
        <w:t xml:space="preserve"> </w:t>
      </w:r>
      <w:r>
        <w:rPr>
          <w:sz w:val="24"/>
          <w:szCs w:val="24"/>
        </w:rPr>
        <w:t>2</w:t>
      </w:r>
      <w:r w:rsidRPr="00740C86">
        <w:rPr>
          <w:sz w:val="24"/>
          <w:szCs w:val="24"/>
          <w:vertAlign w:val="superscript"/>
        </w:rPr>
        <w:t>nd</w:t>
      </w:r>
      <w:r>
        <w:rPr>
          <w:sz w:val="24"/>
          <w:szCs w:val="24"/>
        </w:rPr>
        <w:t xml:space="preserve"> </w:t>
      </w:r>
      <w:r w:rsidRPr="00740C86">
        <w:rPr>
          <w:sz w:val="24"/>
          <w:szCs w:val="24"/>
        </w:rPr>
        <w:t>Edition</w:t>
      </w:r>
      <w:r>
        <w:rPr>
          <w:sz w:val="24"/>
          <w:szCs w:val="24"/>
        </w:rPr>
        <w:t>,</w:t>
      </w:r>
      <w:r w:rsidRPr="00740C86">
        <w:rPr>
          <w:sz w:val="24"/>
          <w:szCs w:val="24"/>
        </w:rPr>
        <w:t xml:space="preserve"> Routledge, Chapter 5, p</w:t>
      </w:r>
      <w:r>
        <w:rPr>
          <w:sz w:val="24"/>
          <w:szCs w:val="24"/>
        </w:rPr>
        <w:t>age</w:t>
      </w:r>
      <w:r w:rsidRPr="00740C86">
        <w:rPr>
          <w:sz w:val="24"/>
          <w:szCs w:val="24"/>
        </w:rPr>
        <w:t xml:space="preserve"> 120-135.</w:t>
      </w:r>
    </w:p>
    <w:p w14:paraId="1DCECDFA" w14:textId="3BE07875" w:rsidR="00CA5FB5" w:rsidRDefault="00CA5FB5" w:rsidP="003A39EB">
      <w:pPr>
        <w:spacing w:after="0" w:line="360" w:lineRule="auto"/>
        <w:jc w:val="both"/>
        <w:rPr>
          <w:rFonts w:cstheme="minorHAnsi"/>
          <w:sz w:val="24"/>
          <w:szCs w:val="24"/>
        </w:rPr>
      </w:pPr>
      <w:r w:rsidRPr="003A39EB">
        <w:rPr>
          <w:rFonts w:cstheme="minorHAnsi"/>
          <w:sz w:val="24"/>
          <w:szCs w:val="24"/>
        </w:rPr>
        <w:t>Meyer, D.</w:t>
      </w:r>
      <w:r w:rsidR="00E37EB5" w:rsidRPr="003A39EB">
        <w:rPr>
          <w:rFonts w:cstheme="minorHAnsi"/>
          <w:sz w:val="24"/>
          <w:szCs w:val="24"/>
        </w:rPr>
        <w:t xml:space="preserve">, </w:t>
      </w:r>
      <w:r w:rsidR="00740C86">
        <w:rPr>
          <w:rFonts w:cstheme="minorHAnsi"/>
          <w:sz w:val="24"/>
          <w:szCs w:val="24"/>
        </w:rPr>
        <w:t>(</w:t>
      </w:r>
      <w:r w:rsidR="00740C86" w:rsidRPr="003A39EB">
        <w:rPr>
          <w:rFonts w:cstheme="minorHAnsi"/>
          <w:sz w:val="24"/>
          <w:szCs w:val="24"/>
        </w:rPr>
        <w:t>2023</w:t>
      </w:r>
      <w:r w:rsidR="00740C86">
        <w:rPr>
          <w:rFonts w:cstheme="minorHAnsi"/>
          <w:sz w:val="24"/>
          <w:szCs w:val="24"/>
        </w:rPr>
        <w:t>)</w:t>
      </w:r>
      <w:r w:rsidR="00740C86" w:rsidRPr="003A39EB">
        <w:rPr>
          <w:rFonts w:cstheme="minorHAnsi"/>
          <w:sz w:val="24"/>
          <w:szCs w:val="24"/>
        </w:rPr>
        <w:t>, Telecom</w:t>
      </w:r>
      <w:r w:rsidRPr="003A39EB">
        <w:rPr>
          <w:rFonts w:cstheme="minorHAnsi"/>
          <w:sz w:val="24"/>
          <w:szCs w:val="24"/>
        </w:rPr>
        <w:t xml:space="preserve"> Titans: Leaders Shaping the Future of Connectivity. Chapter 8, p</w:t>
      </w:r>
      <w:r w:rsidR="00121BBA" w:rsidRPr="003A39EB">
        <w:rPr>
          <w:rFonts w:cstheme="minorHAnsi"/>
          <w:sz w:val="24"/>
          <w:szCs w:val="24"/>
        </w:rPr>
        <w:t>age</w:t>
      </w:r>
      <w:r w:rsidRPr="003A39EB">
        <w:rPr>
          <w:rFonts w:cstheme="minorHAnsi"/>
          <w:sz w:val="24"/>
          <w:szCs w:val="24"/>
        </w:rPr>
        <w:t xml:space="preserve"> 152.</w:t>
      </w:r>
    </w:p>
    <w:p w14:paraId="07E6599C" w14:textId="7D93FE84" w:rsidR="00F96763" w:rsidRDefault="00F96763" w:rsidP="00F96763">
      <w:pPr>
        <w:spacing w:line="360" w:lineRule="auto"/>
        <w:jc w:val="both"/>
        <w:rPr>
          <w:sz w:val="24"/>
          <w:szCs w:val="24"/>
        </w:rPr>
      </w:pPr>
      <w:r w:rsidRPr="00863B7E">
        <w:rPr>
          <w:sz w:val="24"/>
          <w:szCs w:val="24"/>
        </w:rPr>
        <w:lastRenderedPageBreak/>
        <w:t>Mullins, Laurie</w:t>
      </w:r>
      <w:r>
        <w:rPr>
          <w:sz w:val="24"/>
          <w:szCs w:val="24"/>
        </w:rPr>
        <w:t xml:space="preserve">, </w:t>
      </w:r>
      <w:r w:rsidRPr="00863B7E">
        <w:rPr>
          <w:sz w:val="24"/>
          <w:szCs w:val="24"/>
        </w:rPr>
        <w:t>J.</w:t>
      </w:r>
      <w:r>
        <w:rPr>
          <w:sz w:val="24"/>
          <w:szCs w:val="24"/>
        </w:rPr>
        <w:t xml:space="preserve">, (2019), </w:t>
      </w:r>
      <w:r w:rsidRPr="00863B7E">
        <w:rPr>
          <w:i/>
          <w:iCs/>
          <w:sz w:val="24"/>
          <w:szCs w:val="24"/>
        </w:rPr>
        <w:t>Organisational behaviour in the workplace</w:t>
      </w:r>
      <w:r>
        <w:rPr>
          <w:sz w:val="24"/>
          <w:szCs w:val="24"/>
        </w:rPr>
        <w:t>, 12</w:t>
      </w:r>
      <w:r w:rsidRPr="00863B7E">
        <w:rPr>
          <w:sz w:val="24"/>
          <w:szCs w:val="24"/>
          <w:vertAlign w:val="superscript"/>
        </w:rPr>
        <w:t>th</w:t>
      </w:r>
      <w:r>
        <w:rPr>
          <w:sz w:val="24"/>
          <w:szCs w:val="24"/>
        </w:rPr>
        <w:t xml:space="preserve"> Edition, </w:t>
      </w:r>
      <w:r w:rsidRPr="00863B7E">
        <w:rPr>
          <w:sz w:val="24"/>
          <w:szCs w:val="24"/>
        </w:rPr>
        <w:t>Pearson Education Limited</w:t>
      </w:r>
      <w:r>
        <w:rPr>
          <w:sz w:val="24"/>
          <w:szCs w:val="24"/>
        </w:rPr>
        <w:t xml:space="preserve">, </w:t>
      </w:r>
      <w:r w:rsidRPr="00863B7E">
        <w:rPr>
          <w:sz w:val="24"/>
          <w:szCs w:val="24"/>
        </w:rPr>
        <w:t>Harlow, United Kingdom</w:t>
      </w:r>
      <w:r>
        <w:rPr>
          <w:sz w:val="24"/>
          <w:szCs w:val="24"/>
        </w:rPr>
        <w:t>, page 25.</w:t>
      </w:r>
    </w:p>
    <w:p w14:paraId="6AA6F7DF" w14:textId="29A89942" w:rsidR="00F96763" w:rsidRDefault="00F96763" w:rsidP="00F96763">
      <w:pPr>
        <w:spacing w:line="360" w:lineRule="auto"/>
        <w:jc w:val="both"/>
        <w:rPr>
          <w:sz w:val="24"/>
          <w:szCs w:val="24"/>
        </w:rPr>
      </w:pPr>
      <w:r w:rsidRPr="003A39EB">
        <w:rPr>
          <w:sz w:val="24"/>
          <w:szCs w:val="24"/>
        </w:rPr>
        <w:t xml:space="preserve">O2, </w:t>
      </w:r>
      <w:r>
        <w:rPr>
          <w:sz w:val="24"/>
          <w:szCs w:val="24"/>
        </w:rPr>
        <w:t>(</w:t>
      </w:r>
      <w:r w:rsidRPr="003A39EB">
        <w:rPr>
          <w:sz w:val="24"/>
          <w:szCs w:val="24"/>
        </w:rPr>
        <w:t>2023</w:t>
      </w:r>
      <w:r>
        <w:rPr>
          <w:sz w:val="24"/>
          <w:szCs w:val="24"/>
        </w:rPr>
        <w:t>)</w:t>
      </w:r>
      <w:r w:rsidRPr="003A39EB">
        <w:rPr>
          <w:sz w:val="24"/>
          <w:szCs w:val="24"/>
        </w:rPr>
        <w:t xml:space="preserve">, About Us, Official Website, Available Online at: </w:t>
      </w:r>
      <w:hyperlink r:id="rId10" w:history="1">
        <w:r w:rsidRPr="003A39EB">
          <w:rPr>
            <w:rStyle w:val="Hyperlink"/>
            <w:sz w:val="24"/>
            <w:szCs w:val="24"/>
          </w:rPr>
          <w:t>About Virgin Media O2 | We're upgrading the UK</w:t>
        </w:r>
      </w:hyperlink>
      <w:r w:rsidRPr="003A39EB">
        <w:rPr>
          <w:sz w:val="24"/>
          <w:szCs w:val="24"/>
        </w:rPr>
        <w:t>, Accessed on 19.12.2023.</w:t>
      </w:r>
    </w:p>
    <w:p w14:paraId="46103D25" w14:textId="30B7F8DF" w:rsidR="00F96763" w:rsidRDefault="00F96763" w:rsidP="00F96763">
      <w:pPr>
        <w:spacing w:line="360" w:lineRule="auto"/>
        <w:jc w:val="both"/>
        <w:rPr>
          <w:sz w:val="24"/>
          <w:szCs w:val="24"/>
        </w:rPr>
      </w:pPr>
      <w:r w:rsidRPr="003A39EB">
        <w:rPr>
          <w:sz w:val="24"/>
          <w:szCs w:val="24"/>
        </w:rPr>
        <w:t xml:space="preserve">Origanimi, </w:t>
      </w:r>
      <w:r>
        <w:rPr>
          <w:sz w:val="24"/>
          <w:szCs w:val="24"/>
        </w:rPr>
        <w:t>(</w:t>
      </w:r>
      <w:r w:rsidRPr="003A39EB">
        <w:rPr>
          <w:sz w:val="24"/>
          <w:szCs w:val="24"/>
        </w:rPr>
        <w:t>2023</w:t>
      </w:r>
      <w:r>
        <w:rPr>
          <w:sz w:val="24"/>
          <w:szCs w:val="24"/>
        </w:rPr>
        <w:t>)</w:t>
      </w:r>
      <w:r w:rsidRPr="003A39EB">
        <w:rPr>
          <w:sz w:val="24"/>
          <w:szCs w:val="24"/>
        </w:rPr>
        <w:t xml:space="preserve">, Virgin Media O2 Organizational Structure, Available Online at: </w:t>
      </w:r>
      <w:hyperlink r:id="rId11" w:history="1">
        <w:r w:rsidRPr="003A39EB">
          <w:rPr>
            <w:rStyle w:val="Hyperlink"/>
            <w:sz w:val="24"/>
            <w:szCs w:val="24"/>
          </w:rPr>
          <w:t>Virgin Media O2 Organizational Structure [Interactive Chart] | Organimi</w:t>
        </w:r>
      </w:hyperlink>
      <w:r w:rsidRPr="003A39EB">
        <w:rPr>
          <w:sz w:val="24"/>
          <w:szCs w:val="24"/>
        </w:rPr>
        <w:t xml:space="preserve">, Accessed on 19.12.2023. </w:t>
      </w:r>
    </w:p>
    <w:p w14:paraId="5B763796" w14:textId="54C20253" w:rsidR="00F96763" w:rsidRDefault="00F96763" w:rsidP="00F96763">
      <w:pPr>
        <w:spacing w:line="360" w:lineRule="auto"/>
        <w:jc w:val="both"/>
        <w:rPr>
          <w:rFonts w:cstheme="minorHAnsi"/>
          <w:sz w:val="24"/>
          <w:szCs w:val="24"/>
        </w:rPr>
      </w:pPr>
      <w:r w:rsidRPr="00C056AC">
        <w:rPr>
          <w:rFonts w:cstheme="minorHAnsi"/>
          <w:sz w:val="24"/>
          <w:szCs w:val="24"/>
        </w:rPr>
        <w:t>Retail Technology</w:t>
      </w:r>
      <w:r>
        <w:rPr>
          <w:rFonts w:cstheme="minorHAnsi"/>
          <w:sz w:val="24"/>
          <w:szCs w:val="24"/>
        </w:rPr>
        <w:t xml:space="preserve">, (2023), </w:t>
      </w:r>
      <w:r w:rsidRPr="00C056AC">
        <w:rPr>
          <w:rFonts w:cstheme="minorHAnsi"/>
          <w:sz w:val="24"/>
          <w:szCs w:val="24"/>
        </w:rPr>
        <w:t>Case Study</w:t>
      </w:r>
      <w:r>
        <w:rPr>
          <w:rFonts w:cstheme="minorHAnsi"/>
          <w:sz w:val="24"/>
          <w:szCs w:val="24"/>
        </w:rPr>
        <w:t xml:space="preserve">, </w:t>
      </w:r>
      <w:r w:rsidRPr="00C056AC">
        <w:rPr>
          <w:rFonts w:cstheme="minorHAnsi"/>
          <w:i/>
          <w:iCs/>
          <w:sz w:val="24"/>
          <w:szCs w:val="24"/>
        </w:rPr>
        <w:t>Virgin Media O2 supercharges engagement with employee app</w:t>
      </w:r>
      <w:r>
        <w:rPr>
          <w:rFonts w:cstheme="minorHAnsi"/>
          <w:sz w:val="24"/>
          <w:szCs w:val="24"/>
        </w:rPr>
        <w:t xml:space="preserve">, Available Online at: </w:t>
      </w:r>
      <w:hyperlink r:id="rId12" w:history="1">
        <w:r w:rsidRPr="006D6690">
          <w:rPr>
            <w:rStyle w:val="Hyperlink"/>
            <w:rFonts w:cstheme="minorHAnsi"/>
            <w:sz w:val="24"/>
            <w:szCs w:val="24"/>
          </w:rPr>
          <w:t>https://www.retailtechnology.co.uk/news/8081/case-study:-virgin-media-o2-supercharges-engagement-with-employee-app/</w:t>
        </w:r>
      </w:hyperlink>
      <w:r>
        <w:rPr>
          <w:rFonts w:cstheme="minorHAnsi"/>
          <w:sz w:val="24"/>
          <w:szCs w:val="24"/>
        </w:rPr>
        <w:t>, Accessed on 19.12.2023.</w:t>
      </w:r>
    </w:p>
    <w:p w14:paraId="634A39E0" w14:textId="2C26367E" w:rsidR="00F96763" w:rsidRDefault="00F96763" w:rsidP="00F96763">
      <w:pPr>
        <w:spacing w:line="360" w:lineRule="auto"/>
        <w:jc w:val="both"/>
        <w:rPr>
          <w:sz w:val="24"/>
          <w:szCs w:val="24"/>
        </w:rPr>
      </w:pPr>
      <w:r w:rsidRPr="003A39EB">
        <w:rPr>
          <w:sz w:val="24"/>
          <w:szCs w:val="24"/>
        </w:rPr>
        <w:t xml:space="preserve">Telefonica UK Limited, </w:t>
      </w:r>
      <w:r>
        <w:rPr>
          <w:sz w:val="24"/>
          <w:szCs w:val="24"/>
        </w:rPr>
        <w:t>(</w:t>
      </w:r>
      <w:r w:rsidRPr="003A39EB">
        <w:rPr>
          <w:sz w:val="24"/>
          <w:szCs w:val="24"/>
        </w:rPr>
        <w:t>2020</w:t>
      </w:r>
      <w:r>
        <w:rPr>
          <w:sz w:val="24"/>
          <w:szCs w:val="24"/>
        </w:rPr>
        <w:t>)</w:t>
      </w:r>
      <w:r w:rsidRPr="003A39EB">
        <w:rPr>
          <w:sz w:val="24"/>
          <w:szCs w:val="24"/>
        </w:rPr>
        <w:t xml:space="preserve">, </w:t>
      </w:r>
      <w:r w:rsidRPr="003A39EB">
        <w:rPr>
          <w:i/>
          <w:iCs/>
          <w:sz w:val="24"/>
          <w:szCs w:val="24"/>
        </w:rPr>
        <w:t xml:space="preserve">O2 Holdings Limited Annual Report, </w:t>
      </w:r>
      <w:r w:rsidRPr="003A39EB">
        <w:rPr>
          <w:sz w:val="24"/>
          <w:szCs w:val="24"/>
        </w:rPr>
        <w:t xml:space="preserve">Available Online at: </w:t>
      </w:r>
      <w:hyperlink r:id="rId13" w:history="1">
        <w:r w:rsidRPr="003A39EB">
          <w:rPr>
            <w:rStyle w:val="Hyperlink"/>
            <w:sz w:val="24"/>
            <w:szCs w:val="24"/>
          </w:rPr>
          <w:t>ab29d86a-0837-6a9b-27e7-3ac16b4b9788 (o2.co.uk)</w:t>
        </w:r>
      </w:hyperlink>
      <w:r w:rsidRPr="003A39EB">
        <w:rPr>
          <w:sz w:val="24"/>
          <w:szCs w:val="24"/>
        </w:rPr>
        <w:t>, Accessed on 19.12.2023.</w:t>
      </w:r>
    </w:p>
    <w:p w14:paraId="460395B2" w14:textId="208CA1E4" w:rsidR="00F96763" w:rsidRPr="00F96763" w:rsidRDefault="00F96763" w:rsidP="00F96763">
      <w:pPr>
        <w:spacing w:line="360" w:lineRule="auto"/>
        <w:jc w:val="both"/>
        <w:rPr>
          <w:sz w:val="24"/>
          <w:szCs w:val="24"/>
        </w:rPr>
      </w:pPr>
      <w:r w:rsidRPr="003A39EB">
        <w:rPr>
          <w:sz w:val="24"/>
          <w:szCs w:val="24"/>
        </w:rPr>
        <w:t xml:space="preserve">VMED O2 UK Limited, </w:t>
      </w:r>
      <w:r>
        <w:rPr>
          <w:sz w:val="24"/>
          <w:szCs w:val="24"/>
        </w:rPr>
        <w:t>(</w:t>
      </w:r>
      <w:r w:rsidRPr="003A39EB">
        <w:rPr>
          <w:sz w:val="24"/>
          <w:szCs w:val="24"/>
        </w:rPr>
        <w:t>2023</w:t>
      </w:r>
      <w:r>
        <w:rPr>
          <w:sz w:val="24"/>
          <w:szCs w:val="24"/>
        </w:rPr>
        <w:t>)</w:t>
      </w:r>
      <w:r w:rsidRPr="003A39EB">
        <w:rPr>
          <w:sz w:val="24"/>
          <w:szCs w:val="24"/>
        </w:rPr>
        <w:t xml:space="preserve">, Consolidated Annual Report and Financial Statements For the Year Ended 31 December 2022, Available Online at: </w:t>
      </w:r>
      <w:hyperlink r:id="rId14" w:history="1">
        <w:r w:rsidRPr="003A39EB">
          <w:rPr>
            <w:rStyle w:val="Hyperlink"/>
            <w:sz w:val="24"/>
            <w:szCs w:val="24"/>
          </w:rPr>
          <w:t>VMED-O2-UK-Limited-FY22-Annual-Report.pdf (virginmediao2.co.uk)</w:t>
        </w:r>
      </w:hyperlink>
      <w:r w:rsidRPr="003A39EB">
        <w:rPr>
          <w:sz w:val="24"/>
          <w:szCs w:val="24"/>
        </w:rPr>
        <w:t>, Accessed on 19.12.2023.</w:t>
      </w:r>
    </w:p>
    <w:p w14:paraId="30F9E2D4" w14:textId="125B49BF" w:rsidR="00CD1560" w:rsidRPr="003A39EB" w:rsidRDefault="00655AAF" w:rsidP="003A39EB">
      <w:pPr>
        <w:spacing w:line="360" w:lineRule="auto"/>
        <w:jc w:val="both"/>
        <w:rPr>
          <w:sz w:val="24"/>
          <w:szCs w:val="24"/>
        </w:rPr>
      </w:pPr>
      <w:r w:rsidRPr="003A39EB">
        <w:rPr>
          <w:sz w:val="24"/>
          <w:szCs w:val="24"/>
        </w:rPr>
        <w:t>Wilson, K.</w:t>
      </w:r>
      <w:r w:rsidR="00E37EB5" w:rsidRPr="003A39EB">
        <w:rPr>
          <w:sz w:val="24"/>
          <w:szCs w:val="24"/>
        </w:rPr>
        <w:t xml:space="preserve">, </w:t>
      </w:r>
      <w:r w:rsidR="00740C86">
        <w:rPr>
          <w:sz w:val="24"/>
          <w:szCs w:val="24"/>
        </w:rPr>
        <w:t>(</w:t>
      </w:r>
      <w:r w:rsidRPr="003A39EB">
        <w:rPr>
          <w:sz w:val="24"/>
          <w:szCs w:val="24"/>
        </w:rPr>
        <w:t>2023</w:t>
      </w:r>
      <w:r w:rsidR="00740C86">
        <w:rPr>
          <w:sz w:val="24"/>
          <w:szCs w:val="24"/>
        </w:rPr>
        <w:t>)</w:t>
      </w:r>
      <w:r w:rsidRPr="003A39EB">
        <w:rPr>
          <w:sz w:val="24"/>
          <w:szCs w:val="24"/>
        </w:rPr>
        <w:t>, The Role of Mobile Network Operators in Enhancing User Experience. Journal of Marketing Management, 39(5-6),</w:t>
      </w:r>
      <w:r w:rsidR="00394070" w:rsidRPr="003A39EB">
        <w:rPr>
          <w:sz w:val="24"/>
          <w:szCs w:val="24"/>
        </w:rPr>
        <w:t xml:space="preserve"> p</w:t>
      </w:r>
      <w:r w:rsidR="00121BBA" w:rsidRPr="003A39EB">
        <w:rPr>
          <w:sz w:val="24"/>
          <w:szCs w:val="24"/>
        </w:rPr>
        <w:t>age</w:t>
      </w:r>
      <w:r w:rsidR="00394070" w:rsidRPr="003A39EB">
        <w:rPr>
          <w:sz w:val="24"/>
          <w:szCs w:val="24"/>
        </w:rPr>
        <w:t xml:space="preserve"> </w:t>
      </w:r>
      <w:r w:rsidRPr="003A39EB">
        <w:rPr>
          <w:sz w:val="24"/>
          <w:szCs w:val="24"/>
        </w:rPr>
        <w:t>87.</w:t>
      </w:r>
    </w:p>
    <w:p w14:paraId="7532C0A3" w14:textId="1401F7EC" w:rsidR="00834926" w:rsidRPr="003A39EB" w:rsidRDefault="00834926" w:rsidP="003A39EB">
      <w:pPr>
        <w:spacing w:line="360" w:lineRule="auto"/>
        <w:jc w:val="both"/>
        <w:rPr>
          <w:sz w:val="24"/>
          <w:szCs w:val="24"/>
        </w:rPr>
      </w:pPr>
      <w:r w:rsidRPr="003A39EB">
        <w:rPr>
          <w:sz w:val="24"/>
          <w:szCs w:val="24"/>
        </w:rPr>
        <w:t>Williams, T.</w:t>
      </w:r>
      <w:r w:rsidR="00E37EB5" w:rsidRPr="003A39EB">
        <w:rPr>
          <w:sz w:val="24"/>
          <w:szCs w:val="24"/>
        </w:rPr>
        <w:t xml:space="preserve">, </w:t>
      </w:r>
      <w:r w:rsidR="00740C86">
        <w:rPr>
          <w:sz w:val="24"/>
          <w:szCs w:val="24"/>
        </w:rPr>
        <w:t>(</w:t>
      </w:r>
      <w:r w:rsidRPr="003A39EB">
        <w:rPr>
          <w:sz w:val="24"/>
          <w:szCs w:val="24"/>
        </w:rPr>
        <w:t>2023</w:t>
      </w:r>
      <w:r w:rsidR="00740C86">
        <w:rPr>
          <w:sz w:val="24"/>
          <w:szCs w:val="24"/>
        </w:rPr>
        <w:t>)</w:t>
      </w:r>
      <w:r w:rsidRPr="003A39EB">
        <w:rPr>
          <w:sz w:val="24"/>
          <w:szCs w:val="24"/>
        </w:rPr>
        <w:t>, Mobile Technologies and Social Inclusion: A Case Study of O2 UK. Journal of Information Policy, 47(2),</w:t>
      </w:r>
      <w:r w:rsidR="00121BBA" w:rsidRPr="003A39EB">
        <w:rPr>
          <w:sz w:val="24"/>
          <w:szCs w:val="24"/>
        </w:rPr>
        <w:t xml:space="preserve"> </w:t>
      </w:r>
      <w:r w:rsidR="00394070" w:rsidRPr="003A39EB">
        <w:rPr>
          <w:sz w:val="24"/>
          <w:szCs w:val="24"/>
        </w:rPr>
        <w:t>p</w:t>
      </w:r>
      <w:r w:rsidR="00121BBA" w:rsidRPr="003A39EB">
        <w:rPr>
          <w:sz w:val="24"/>
          <w:szCs w:val="24"/>
        </w:rPr>
        <w:t>age</w:t>
      </w:r>
      <w:r w:rsidRPr="003A39EB">
        <w:rPr>
          <w:sz w:val="24"/>
          <w:szCs w:val="24"/>
        </w:rPr>
        <w:t xml:space="preserve"> 129.</w:t>
      </w:r>
    </w:p>
    <w:p w14:paraId="156A64AD" w14:textId="2DB593B7" w:rsidR="00BA5A5D" w:rsidRPr="00C056AC" w:rsidRDefault="00BA5A5D" w:rsidP="003A39EB">
      <w:pPr>
        <w:spacing w:line="360" w:lineRule="auto"/>
        <w:jc w:val="both"/>
        <w:rPr>
          <w:rFonts w:cstheme="minorHAnsi"/>
          <w:sz w:val="24"/>
          <w:szCs w:val="24"/>
        </w:rPr>
      </w:pPr>
    </w:p>
    <w:sectPr w:rsidR="00BA5A5D" w:rsidRPr="00C056AC">
      <w:headerReference w:type="default" r:id="rId15"/>
      <w:footerReference w:type="default" r:id="rId16"/>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02EB582" w14:textId="77777777" w:rsidR="000D3E60" w:rsidRDefault="000D3E60" w:rsidP="00994D4B">
      <w:pPr>
        <w:spacing w:after="0" w:line="240" w:lineRule="auto"/>
      </w:pPr>
      <w:r>
        <w:separator/>
      </w:r>
    </w:p>
  </w:endnote>
  <w:endnote w:type="continuationSeparator" w:id="0">
    <w:p w14:paraId="7A6F21BD" w14:textId="77777777" w:rsidR="000D3E60" w:rsidRDefault="000D3E60" w:rsidP="00994D4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79373862"/>
      <w:docPartObj>
        <w:docPartGallery w:val="Page Numbers (Bottom of Page)"/>
        <w:docPartUnique/>
      </w:docPartObj>
    </w:sdtPr>
    <w:sdtEndPr>
      <w:rPr>
        <w:noProof/>
      </w:rPr>
    </w:sdtEndPr>
    <w:sdtContent>
      <w:p w14:paraId="7BA4286C" w14:textId="1A376029" w:rsidR="001570A8" w:rsidRDefault="001570A8">
        <w:pPr>
          <w:pStyle w:val="Footer"/>
          <w:jc w:val="center"/>
        </w:pPr>
        <w:r>
          <w:rPr>
            <w:noProof/>
          </w:rPr>
          <mc:AlternateContent>
            <mc:Choice Requires="wps">
              <w:drawing>
                <wp:inline distT="0" distB="0" distL="0" distR="0" wp14:anchorId="359FC5A1" wp14:editId="346F9249">
                  <wp:extent cx="5467350" cy="54610"/>
                  <wp:effectExtent l="9525" t="19050" r="9525" b="12065"/>
                  <wp:docPr id="746486169" name="Flowchart: Decision 1"/>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5467350" cy="54610"/>
                          </a:xfrm>
                          <a:prstGeom prst="flowChartDecision">
                            <a:avLst/>
                          </a:prstGeom>
                          <a:solidFill>
                            <a:srgbClr val="000000"/>
                          </a:solidFill>
                          <a:ln w="9525">
                            <a:solidFill>
                              <a:srgbClr val="000000"/>
                            </a:solidFill>
                            <a:miter lim="800000"/>
                            <a:headEnd/>
                            <a:tailEnd/>
                          </a:ln>
                        </wps:spPr>
                        <wps:bodyPr rot="0" vert="horz" wrap="square" lIns="91440" tIns="45720" rIns="91440" bIns="45720" anchor="t" anchorCtr="0" upright="1">
                          <a:noAutofit/>
                        </wps:bodyPr>
                      </wps:wsp>
                    </a:graphicData>
                  </a:graphic>
                </wp:inline>
              </w:drawing>
            </mc:Choice>
            <mc:Fallback>
              <w:pict>
                <v:shapetype w14:anchorId="0A5F60A9" id="_x0000_t110" coordsize="21600,21600" o:spt="110" path="m10800,l,10800,10800,21600,21600,10800xe">
                  <v:stroke joinstyle="miter"/>
                  <v:path gradientshapeok="t" o:connecttype="rect" textboxrect="5400,5400,16200,16200"/>
                </v:shapetype>
                <v:shape id="Flowchart: Decision 1" o:spid="_x0000_s1026" type="#_x0000_t110" style="width:430.5pt;height:4.3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ObzePDgIAACIEAAAOAAAAZHJzL2Uyb0RvYy54bWysU9uO0zAQfUfiHyy/0zSl3UvUdLVqWYS0&#10;LEgLHzB1nMbC8Zix23T5esZut1vgBSHyYHky9pk5Z47nN/veip2mYNDVshyNpdBOYWPcppZfv9y9&#10;uZIiRHANWHS6lk86yJvF61fzwVd6gh3aRpNgEBeqwdeyi9FXRRFUp3sII/TacbJF6iFySJuiIRgY&#10;vbfFZDy+KAakxhMqHQL/XR2ScpHx21ar+Kltg47C1pJ7i3mlvK7TWizmUG0IfGfUsQ34hy56MI6L&#10;nqBWEEFsyfwB1RtFGLCNI4V9gW1rlM4cmE05/o3NYwdeZy4sTvAnmcL/g1UPu0f/mVLrwd+j+haE&#10;w2UHbqNviXDoNDRcrkxCFYMP1elCCgJfFevhIzY8WthGzBrsW+oTILMT+yz100lqvY9C8c/Z9OLy&#10;7YwnojjHQZlHUUD1fNlTiO819iJtatlaHLgtiiutTDJbrgS7+xBTZ1A9n89M0JrmzlibA9qsl5bE&#10;DpIF8pfJMOHzY9aJoZbXs8ksI/+SC38H0ZvIXramr+XVqQ5UScJ3rslOi2DsYc8tW3fUNMmYHBuq&#10;NTZPLCnhwaj8sHjTIf2QYmCT1jJ83wJpKewHx2O5LqfT5OocTGeXEw7oPLM+z4BTDFXLKMVhu4yH&#10;l7D1ZDYdVyozd4e3PMrWZGVfujo2y0bMgh8fTXL6eZxPvTztxU8AAAD//wMAUEsDBBQABgAIAAAA&#10;IQAi5fz52QAAAAMBAAAPAAAAZHJzL2Rvd25yZXYueG1sTI9BT8MwDIXvSPyHyEjcWDoO1ShNpwmB&#10;4IIEHWNXr/HaQuNUTdYVfj0eF7hYfnrW8/fy5eQ6NdIQWs8G5rMEFHHlbcu1gbf1w9UCVIjIFjvP&#10;ZOCLAiyL87McM+uP/EpjGWslIRwyNNDE2Gdah6ohh2Hme2Lx9n5wGEUOtbYDHiXcdfo6SVLtsGX5&#10;0GBPdw1Vn+XBGejT98en/ct2U5cjjeHj/mbznT4bc3kxrW5BRZri3zGc8AUdCmHa+QPboDoDUiT+&#10;TvEW6Vzk7rSALnL9n734AQAA//8DAFBLAQItABQABgAIAAAAIQC2gziS/gAAAOEBAAATAAAAAAAA&#10;AAAAAAAAAAAAAABbQ29udGVudF9UeXBlc10ueG1sUEsBAi0AFAAGAAgAAAAhADj9If/WAAAAlAEA&#10;AAsAAAAAAAAAAAAAAAAALwEAAF9yZWxzLy5yZWxzUEsBAi0AFAAGAAgAAAAhAI5vN48OAgAAIgQA&#10;AA4AAAAAAAAAAAAAAAAALgIAAGRycy9lMm9Eb2MueG1sUEsBAi0AFAAGAAgAAAAhACLl/PnZAAAA&#10;AwEAAA8AAAAAAAAAAAAAAAAAaAQAAGRycy9kb3ducmV2LnhtbFBLBQYAAAAABAAEAPMAAABuBQAA&#10;AAA=&#10;" fillcolor="black">
                  <w10:anchorlock/>
                </v:shape>
              </w:pict>
            </mc:Fallback>
          </mc:AlternateContent>
        </w:r>
      </w:p>
      <w:p w14:paraId="63AFA7ED" w14:textId="736C3B99" w:rsidR="001570A8" w:rsidRDefault="001570A8">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609078D6" w14:textId="77777777" w:rsidR="001570A8" w:rsidRDefault="001570A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BFA09FE" w14:textId="77777777" w:rsidR="000D3E60" w:rsidRDefault="000D3E60" w:rsidP="00994D4B">
      <w:pPr>
        <w:spacing w:after="0" w:line="240" w:lineRule="auto"/>
      </w:pPr>
      <w:r>
        <w:separator/>
      </w:r>
    </w:p>
  </w:footnote>
  <w:footnote w:type="continuationSeparator" w:id="0">
    <w:p w14:paraId="6F905C3E" w14:textId="77777777" w:rsidR="000D3E60" w:rsidRDefault="000D3E60" w:rsidP="00994D4B">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4C32E95" w14:textId="25F35074" w:rsidR="00994D4B" w:rsidRDefault="00695067">
    <w:pPr>
      <w:pStyle w:val="Header"/>
    </w:pPr>
    <w:r>
      <w:rPr>
        <w:noProof/>
      </w:rPr>
      <w:drawing>
        <wp:inline distT="0" distB="0" distL="0" distR="0" wp14:anchorId="02623488" wp14:editId="6595304F">
          <wp:extent cx="2859657" cy="498598"/>
          <wp:effectExtent l="0" t="0" r="0" b="0"/>
          <wp:docPr id="732710697" name="Picture 732710697" descr="A logo for a university&#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20011875" name="Picture 2" descr="A logo for a university&#10;&#10;Description automatically generated"/>
                  <pic:cNvPicPr>
                    <a:picLocks noChangeAspect="1" noChangeArrowheads="1"/>
                  </pic:cNvPicPr>
                </pic:nvPicPr>
                <pic:blipFill rotWithShape="1">
                  <a:blip r:embed="rId1">
                    <a:extLst>
                      <a:ext uri="{28A0092B-C50C-407E-A947-70E740481C1C}">
                        <a14:useLocalDpi xmlns:a14="http://schemas.microsoft.com/office/drawing/2010/main" val="0"/>
                      </a:ext>
                    </a:extLst>
                  </a:blip>
                  <a:srcRect l="5469" t="36568" r="391" b="38685"/>
                  <a:stretch/>
                </pic:blipFill>
                <pic:spPr bwMode="auto">
                  <a:xfrm>
                    <a:off x="0" y="0"/>
                    <a:ext cx="2888938" cy="503703"/>
                  </a:xfrm>
                  <a:prstGeom prst="rect">
                    <a:avLst/>
                  </a:prstGeom>
                  <a:noFill/>
                  <a:ln>
                    <a:noFill/>
                  </a:ln>
                  <a:extLst>
                    <a:ext uri="{53640926-AAD7-44D8-BBD7-CCE9431645EC}">
                      <a14:shadowObscured xmlns:a14="http://schemas.microsoft.com/office/drawing/2010/main"/>
                    </a:ext>
                  </a:extLst>
                </pic:spPr>
              </pic:pic>
            </a:graphicData>
          </a:graphic>
        </wp:inline>
      </w:drawing>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792A1D80"/>
    <w:multiLevelType w:val="multilevel"/>
    <w:tmpl w:val="EA6E3F2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220478048">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2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94D4B"/>
    <w:rsid w:val="000C1656"/>
    <w:rsid w:val="000D3E60"/>
    <w:rsid w:val="0011705F"/>
    <w:rsid w:val="00121BBA"/>
    <w:rsid w:val="00131832"/>
    <w:rsid w:val="001570A8"/>
    <w:rsid w:val="001833F7"/>
    <w:rsid w:val="00236A95"/>
    <w:rsid w:val="002D3CB6"/>
    <w:rsid w:val="00394070"/>
    <w:rsid w:val="003A39EB"/>
    <w:rsid w:val="003E4427"/>
    <w:rsid w:val="004658CF"/>
    <w:rsid w:val="004E045A"/>
    <w:rsid w:val="00553042"/>
    <w:rsid w:val="005848E3"/>
    <w:rsid w:val="005D63C2"/>
    <w:rsid w:val="00626E8A"/>
    <w:rsid w:val="00655AAF"/>
    <w:rsid w:val="00695067"/>
    <w:rsid w:val="00740C86"/>
    <w:rsid w:val="00804B46"/>
    <w:rsid w:val="00834926"/>
    <w:rsid w:val="00863B7E"/>
    <w:rsid w:val="00874B2C"/>
    <w:rsid w:val="00994D4B"/>
    <w:rsid w:val="00AB1D19"/>
    <w:rsid w:val="00AB754F"/>
    <w:rsid w:val="00AE5893"/>
    <w:rsid w:val="00BA5A5D"/>
    <w:rsid w:val="00BB44F9"/>
    <w:rsid w:val="00C056AC"/>
    <w:rsid w:val="00C40EFE"/>
    <w:rsid w:val="00C76EBB"/>
    <w:rsid w:val="00C950F3"/>
    <w:rsid w:val="00CA38AE"/>
    <w:rsid w:val="00CA5FB5"/>
    <w:rsid w:val="00CC2F67"/>
    <w:rsid w:val="00CD1560"/>
    <w:rsid w:val="00D849BB"/>
    <w:rsid w:val="00E37EB5"/>
    <w:rsid w:val="00E91C21"/>
    <w:rsid w:val="00EA5231"/>
    <w:rsid w:val="00EB309B"/>
    <w:rsid w:val="00EB49AE"/>
    <w:rsid w:val="00F511A1"/>
    <w:rsid w:val="00F96763"/>
    <w:rsid w:val="00FC2BE6"/>
    <w:rsid w:val="00FE1FFF"/>
    <w:rsid w:val="00FE3EC2"/>
    <w:rsid w:val="00FF0B4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1F548544"/>
  <w15:chartTrackingRefBased/>
  <w15:docId w15:val="{3C1A2158-24AB-491B-9707-710638E2035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F511A1"/>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F511A1"/>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994D4B"/>
    <w:pPr>
      <w:tabs>
        <w:tab w:val="center" w:pos="4513"/>
        <w:tab w:val="right" w:pos="9026"/>
      </w:tabs>
      <w:spacing w:after="0" w:line="240" w:lineRule="auto"/>
    </w:pPr>
  </w:style>
  <w:style w:type="character" w:customStyle="1" w:styleId="HeaderChar">
    <w:name w:val="Header Char"/>
    <w:basedOn w:val="DefaultParagraphFont"/>
    <w:link w:val="Header"/>
    <w:uiPriority w:val="99"/>
    <w:rsid w:val="00994D4B"/>
  </w:style>
  <w:style w:type="paragraph" w:styleId="Footer">
    <w:name w:val="footer"/>
    <w:basedOn w:val="Normal"/>
    <w:link w:val="FooterChar"/>
    <w:uiPriority w:val="99"/>
    <w:unhideWhenUsed/>
    <w:rsid w:val="00994D4B"/>
    <w:pPr>
      <w:tabs>
        <w:tab w:val="center" w:pos="4513"/>
        <w:tab w:val="right" w:pos="9026"/>
      </w:tabs>
      <w:spacing w:after="0" w:line="240" w:lineRule="auto"/>
    </w:pPr>
  </w:style>
  <w:style w:type="character" w:customStyle="1" w:styleId="FooterChar">
    <w:name w:val="Footer Char"/>
    <w:basedOn w:val="DefaultParagraphFont"/>
    <w:link w:val="Footer"/>
    <w:uiPriority w:val="99"/>
    <w:rsid w:val="00994D4B"/>
  </w:style>
  <w:style w:type="character" w:customStyle="1" w:styleId="Heading1Char">
    <w:name w:val="Heading 1 Char"/>
    <w:basedOn w:val="DefaultParagraphFont"/>
    <w:link w:val="Heading1"/>
    <w:uiPriority w:val="9"/>
    <w:rsid w:val="00F511A1"/>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F511A1"/>
    <w:pPr>
      <w:outlineLvl w:val="9"/>
    </w:pPr>
    <w:rPr>
      <w:kern w:val="0"/>
      <w:lang w:val="en-US"/>
      <w14:ligatures w14:val="none"/>
    </w:rPr>
  </w:style>
  <w:style w:type="paragraph" w:styleId="TOC1">
    <w:name w:val="toc 1"/>
    <w:basedOn w:val="Normal"/>
    <w:next w:val="Normal"/>
    <w:autoRedefine/>
    <w:uiPriority w:val="39"/>
    <w:unhideWhenUsed/>
    <w:rsid w:val="00F511A1"/>
    <w:pPr>
      <w:spacing w:after="100"/>
    </w:pPr>
  </w:style>
  <w:style w:type="character" w:styleId="Hyperlink">
    <w:name w:val="Hyperlink"/>
    <w:basedOn w:val="DefaultParagraphFont"/>
    <w:uiPriority w:val="99"/>
    <w:unhideWhenUsed/>
    <w:rsid w:val="00F511A1"/>
    <w:rPr>
      <w:color w:val="0563C1" w:themeColor="hyperlink"/>
      <w:u w:val="single"/>
    </w:rPr>
  </w:style>
  <w:style w:type="character" w:customStyle="1" w:styleId="Heading2Char">
    <w:name w:val="Heading 2 Char"/>
    <w:basedOn w:val="DefaultParagraphFont"/>
    <w:link w:val="Heading2"/>
    <w:uiPriority w:val="9"/>
    <w:rsid w:val="00F511A1"/>
    <w:rPr>
      <w:rFonts w:asciiTheme="majorHAnsi" w:eastAsiaTheme="majorEastAsia" w:hAnsiTheme="majorHAnsi" w:cstheme="majorBidi"/>
      <w:color w:val="2F5496" w:themeColor="accent1" w:themeShade="BF"/>
      <w:sz w:val="26"/>
      <w:szCs w:val="26"/>
    </w:rPr>
  </w:style>
  <w:style w:type="paragraph" w:styleId="TOC2">
    <w:name w:val="toc 2"/>
    <w:basedOn w:val="Normal"/>
    <w:next w:val="Normal"/>
    <w:autoRedefine/>
    <w:uiPriority w:val="39"/>
    <w:unhideWhenUsed/>
    <w:rsid w:val="00AB754F"/>
    <w:pPr>
      <w:spacing w:after="100"/>
      <w:ind w:left="220"/>
    </w:pPr>
  </w:style>
  <w:style w:type="character" w:styleId="UnresolvedMention">
    <w:name w:val="Unresolved Mention"/>
    <w:basedOn w:val="DefaultParagraphFont"/>
    <w:uiPriority w:val="99"/>
    <w:semiHidden/>
    <w:unhideWhenUsed/>
    <w:rsid w:val="00C056AC"/>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7777012">
      <w:bodyDiv w:val="1"/>
      <w:marLeft w:val="0"/>
      <w:marRight w:val="0"/>
      <w:marTop w:val="0"/>
      <w:marBottom w:val="0"/>
      <w:divBdr>
        <w:top w:val="none" w:sz="0" w:space="0" w:color="auto"/>
        <w:left w:val="none" w:sz="0" w:space="0" w:color="auto"/>
        <w:bottom w:val="none" w:sz="0" w:space="0" w:color="auto"/>
        <w:right w:val="none" w:sz="0" w:space="0" w:color="auto"/>
      </w:divBdr>
    </w:div>
    <w:div w:id="525827007">
      <w:bodyDiv w:val="1"/>
      <w:marLeft w:val="0"/>
      <w:marRight w:val="0"/>
      <w:marTop w:val="0"/>
      <w:marBottom w:val="0"/>
      <w:divBdr>
        <w:top w:val="none" w:sz="0" w:space="0" w:color="auto"/>
        <w:left w:val="none" w:sz="0" w:space="0" w:color="auto"/>
        <w:bottom w:val="none" w:sz="0" w:space="0" w:color="auto"/>
        <w:right w:val="none" w:sz="0" w:space="0" w:color="auto"/>
      </w:divBdr>
    </w:div>
    <w:div w:id="551236640">
      <w:bodyDiv w:val="1"/>
      <w:marLeft w:val="0"/>
      <w:marRight w:val="0"/>
      <w:marTop w:val="0"/>
      <w:marBottom w:val="0"/>
      <w:divBdr>
        <w:top w:val="none" w:sz="0" w:space="0" w:color="auto"/>
        <w:left w:val="none" w:sz="0" w:space="0" w:color="auto"/>
        <w:bottom w:val="none" w:sz="0" w:space="0" w:color="auto"/>
        <w:right w:val="none" w:sz="0" w:space="0" w:color="auto"/>
      </w:divBdr>
    </w:div>
    <w:div w:id="895623597">
      <w:bodyDiv w:val="1"/>
      <w:marLeft w:val="0"/>
      <w:marRight w:val="0"/>
      <w:marTop w:val="0"/>
      <w:marBottom w:val="0"/>
      <w:divBdr>
        <w:top w:val="none" w:sz="0" w:space="0" w:color="auto"/>
        <w:left w:val="none" w:sz="0" w:space="0" w:color="auto"/>
        <w:bottom w:val="none" w:sz="0" w:space="0" w:color="auto"/>
        <w:right w:val="none" w:sz="0" w:space="0" w:color="auto"/>
      </w:divBdr>
    </w:div>
    <w:div w:id="929700153">
      <w:bodyDiv w:val="1"/>
      <w:marLeft w:val="0"/>
      <w:marRight w:val="0"/>
      <w:marTop w:val="0"/>
      <w:marBottom w:val="0"/>
      <w:divBdr>
        <w:top w:val="none" w:sz="0" w:space="0" w:color="auto"/>
        <w:left w:val="none" w:sz="0" w:space="0" w:color="auto"/>
        <w:bottom w:val="none" w:sz="0" w:space="0" w:color="auto"/>
        <w:right w:val="none" w:sz="0" w:space="0" w:color="auto"/>
      </w:divBdr>
    </w:div>
    <w:div w:id="1186212585">
      <w:bodyDiv w:val="1"/>
      <w:marLeft w:val="0"/>
      <w:marRight w:val="0"/>
      <w:marTop w:val="0"/>
      <w:marBottom w:val="0"/>
      <w:divBdr>
        <w:top w:val="none" w:sz="0" w:space="0" w:color="auto"/>
        <w:left w:val="none" w:sz="0" w:space="0" w:color="auto"/>
        <w:bottom w:val="none" w:sz="0" w:space="0" w:color="auto"/>
        <w:right w:val="none" w:sz="0" w:space="0" w:color="auto"/>
      </w:divBdr>
    </w:div>
    <w:div w:id="1301617613">
      <w:bodyDiv w:val="1"/>
      <w:marLeft w:val="0"/>
      <w:marRight w:val="0"/>
      <w:marTop w:val="0"/>
      <w:marBottom w:val="0"/>
      <w:divBdr>
        <w:top w:val="none" w:sz="0" w:space="0" w:color="auto"/>
        <w:left w:val="none" w:sz="0" w:space="0" w:color="auto"/>
        <w:bottom w:val="none" w:sz="0" w:space="0" w:color="auto"/>
        <w:right w:val="none" w:sz="0" w:space="0" w:color="auto"/>
      </w:divBdr>
    </w:div>
    <w:div w:id="1359742802">
      <w:bodyDiv w:val="1"/>
      <w:marLeft w:val="0"/>
      <w:marRight w:val="0"/>
      <w:marTop w:val="0"/>
      <w:marBottom w:val="0"/>
      <w:divBdr>
        <w:top w:val="none" w:sz="0" w:space="0" w:color="auto"/>
        <w:left w:val="none" w:sz="0" w:space="0" w:color="auto"/>
        <w:bottom w:val="none" w:sz="0" w:space="0" w:color="auto"/>
        <w:right w:val="none" w:sz="0" w:space="0" w:color="auto"/>
      </w:divBdr>
    </w:div>
    <w:div w:id="161193287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www.o2.co.uk/documents/456036/1658125/O2H+Ltd+Annual+Report+and+Financial+Statement+2020.pdf/ab29d86a-0837-6a9b-27e7-3ac16b4b9788?version=1.0&amp;t=1623030051152" TargetMode="External"/><Relationship Id="rId18"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www.retailtechnology.co.uk/news/8081/case-study:-virgin-media-o2-supercharges-engagement-with-employee-app/" TargetMode="External"/><Relationship Id="rId17"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organimi.com/organizational-structures/virgin-media-o2/" TargetMode="External"/><Relationship Id="rId5" Type="http://schemas.openxmlformats.org/officeDocument/2006/relationships/webSettings" Target="webSettings.xml"/><Relationship Id="rId15" Type="http://schemas.openxmlformats.org/officeDocument/2006/relationships/header" Target="header1.xml"/><Relationship Id="rId10" Type="http://schemas.openxmlformats.org/officeDocument/2006/relationships/hyperlink" Target="https://news.virginmediao2.co.uk/about-us/" TargetMode="Externa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yperlink" Target="https://news.virginmediao2.co.uk/wp-content/uploads/2023/05/VMED-O2-UK-Limited-FY22-Annual-Report.pdf" TargetMode="External"/></Relationships>
</file>

<file path=word/_rels/header1.xml.rels><?xml version="1.0" encoding="UTF-8" standalone="yes"?>
<Relationships xmlns="http://schemas.openxmlformats.org/package/2006/relationships"><Relationship Id="rId1" Type="http://schemas.openxmlformats.org/officeDocument/2006/relationships/image" Target="media/image3.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72177D1A-00E1-4D58-80A7-B3660370F29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421</TotalTime>
  <Pages>10</Pages>
  <Words>2855</Words>
  <Characters>16278</Characters>
  <Application>Microsoft Office Word</Application>
  <DocSecurity>0</DocSecurity>
  <Lines>135</Lines>
  <Paragraphs>38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19095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George Iulian Chiras (2120095)</dc:creator>
  <cp:keywords/>
  <dc:description/>
  <cp:lastModifiedBy>George Iulian Chiras (2120095)</cp:lastModifiedBy>
  <cp:revision>5</cp:revision>
  <dcterms:created xsi:type="dcterms:W3CDTF">2023-12-19T15:29:00Z</dcterms:created>
  <dcterms:modified xsi:type="dcterms:W3CDTF">2023-12-19T22:41:00Z</dcterms:modified>
</cp:coreProperties>
</file>