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1C4D7E2" w:rsidP="6ED14DC3" w:rsidRDefault="61C4D7E2" w14:paraId="7988ABA7" w14:textId="1FF3655D">
      <w:pPr>
        <w:pStyle w:val="Normal"/>
        <w:spacing w:after="165" w:line="360" w:lineRule="auto"/>
      </w:pPr>
      <w:r w:rsidR="3A4F4BA0">
        <w:drawing>
          <wp:inline wp14:editId="1AD1CA63" wp14:anchorId="289413FD">
            <wp:extent cx="2210108" cy="743054"/>
            <wp:effectExtent l="0" t="0" r="0" b="0"/>
            <wp:docPr id="1585968274" name="drawing" title="Description: :::::::Desktop:In progress desktop:TRINITY SAINT DAVID:logo:TSD_logo2010.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85968274" name="Picture 1585968274"/>
                    <pic:cNvPicPr/>
                  </pic:nvPicPr>
                  <pic:blipFill>
                    <a:blip xmlns:r="http://schemas.openxmlformats.org/officeDocument/2006/relationships" r:embed="rId1579358505">
                      <a:extLst>
                        <a:ext uri="{28A0092B-C50C-407E-A947-70E740481C1C}">
                          <a14:useLocalDpi xmlns:a14="http://schemas.microsoft.com/office/drawing/2010/main"/>
                        </a:ext>
                      </a:extLst>
                    </a:blip>
                    <a:stretch>
                      <a:fillRect/>
                    </a:stretch>
                  </pic:blipFill>
                  <pic:spPr>
                    <a:xfrm>
                      <a:off x="0" y="0"/>
                      <a:ext cx="2210108" cy="743054"/>
                    </a:xfrm>
                    <a:prstGeom prst="rect">
                      <a:avLst/>
                    </a:prstGeom>
                  </pic:spPr>
                </pic:pic>
              </a:graphicData>
            </a:graphic>
          </wp:inline>
        </w:drawing>
      </w:r>
    </w:p>
    <w:p w:rsidR="61C4D7E2" w:rsidP="0E57E107" w:rsidRDefault="61C4D7E2" w14:paraId="7FC1EBED" w14:textId="4322BA8A">
      <w:pPr>
        <w:spacing w:after="165" w:line="360" w:lineRule="auto"/>
        <w:jc w:val="center"/>
        <w:rPr>
          <w:rFonts w:ascii="Calibri" w:hAnsi="Calibri" w:eastAsia="Calibri" w:cs="Calibri"/>
          <w:noProof w:val="0"/>
          <w:color w:val="000000" w:themeColor="text1" w:themeTint="FF" w:themeShade="FF"/>
          <w:sz w:val="40"/>
          <w:szCs w:val="40"/>
          <w:lang w:val="en-US"/>
        </w:rPr>
      </w:pPr>
      <w:r w:rsidRPr="5EC73FA6" w:rsidR="61C4D7E2">
        <w:rPr>
          <w:rFonts w:ascii="Calibri" w:hAnsi="Calibri" w:eastAsia="Calibri" w:cs="Calibri"/>
          <w:color w:val="000000" w:themeColor="text1" w:themeTint="FF" w:themeShade="FF"/>
          <w:sz w:val="40"/>
          <w:szCs w:val="40"/>
        </w:rPr>
        <w:t>Applied Leadership and Management in the Workplace</w:t>
      </w:r>
      <w:r>
        <w:br/>
      </w:r>
      <w:r w:rsidRPr="5EC73FA6" w:rsidR="61C4D7E2">
        <w:rPr>
          <w:rFonts w:ascii="Calibri" w:hAnsi="Calibri" w:eastAsia="Calibri" w:cs="Calibri"/>
          <w:color w:val="000000" w:themeColor="text1" w:themeTint="FF" w:themeShade="FF"/>
          <w:sz w:val="40"/>
          <w:szCs w:val="40"/>
        </w:rPr>
        <w:t xml:space="preserve">Module Assignment Submission </w:t>
      </w:r>
    </w:p>
    <w:tbl>
      <w:tblPr>
        <w:tblStyle w:val="TableGrid"/>
        <w:bidiVisual w:val="0"/>
        <w:tblW w:w="0" w:type="auto"/>
        <w:tblBorders>
          <w:top w:val="single" w:sz="6"/>
          <w:left w:val="single" w:sz="6"/>
          <w:bottom w:val="single" w:sz="6"/>
          <w:right w:val="single" w:sz="6"/>
        </w:tblBorders>
        <w:tblLook w:val="0000" w:firstRow="0" w:lastRow="0" w:firstColumn="0" w:lastColumn="0" w:noHBand="0" w:noVBand="0"/>
      </w:tblPr>
      <w:tblGrid>
        <w:gridCol w:w="3446"/>
        <w:gridCol w:w="6079"/>
      </w:tblGrid>
      <w:tr w:rsidR="10E69FA4" w:rsidTr="5588AF13" w14:paraId="6311D810">
        <w:trPr>
          <w:trHeight w:val="300"/>
        </w:trPr>
        <w:tc>
          <w:tcPr>
            <w:tcW w:w="3446"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center"/>
          </w:tcPr>
          <w:p w:rsidR="10E69FA4" w:rsidP="0E57E107" w:rsidRDefault="10E69FA4" w14:paraId="6FE69847" w14:textId="627F35F1">
            <w:pPr>
              <w:spacing w:before="120" w:after="120" w:line="360" w:lineRule="auto"/>
              <w:rPr>
                <w:rFonts w:ascii="Calibri" w:hAnsi="Calibri" w:eastAsia="Calibri" w:cs="Calibri"/>
                <w:sz w:val="32"/>
                <w:szCs w:val="32"/>
              </w:rPr>
            </w:pPr>
            <w:r w:rsidRPr="5EC73FA6" w:rsidR="4E0868A3">
              <w:rPr>
                <w:rFonts w:ascii="Calibri" w:hAnsi="Calibri" w:eastAsia="Calibri" w:cs="Calibri"/>
                <w:sz w:val="32"/>
                <w:szCs w:val="32"/>
              </w:rPr>
              <w:t>Student Name:</w:t>
            </w:r>
          </w:p>
        </w:tc>
        <w:tc>
          <w:tcPr>
            <w:tcW w:w="6079"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center"/>
          </w:tcPr>
          <w:p w:rsidR="10E69FA4" w:rsidP="0E57E107" w:rsidRDefault="10E69FA4" w14:paraId="5699E9EE" w14:textId="6B3B7F44">
            <w:pPr>
              <w:spacing w:before="120" w:after="120" w:line="360" w:lineRule="auto"/>
              <w:rPr>
                <w:rFonts w:ascii="Calibri" w:hAnsi="Calibri" w:eastAsia="Calibri" w:cs="Calibri"/>
                <w:sz w:val="32"/>
                <w:szCs w:val="32"/>
              </w:rPr>
            </w:pPr>
            <w:r w:rsidRPr="5EC73FA6" w:rsidR="4E0868A3">
              <w:rPr>
                <w:rFonts w:ascii="Calibri" w:hAnsi="Calibri" w:eastAsia="Calibri" w:cs="Calibri"/>
                <w:sz w:val="32"/>
                <w:szCs w:val="32"/>
              </w:rPr>
              <w:t>Scott Morgan</w:t>
            </w:r>
          </w:p>
        </w:tc>
      </w:tr>
      <w:tr w:rsidR="10E69FA4" w:rsidTr="5588AF13" w14:paraId="548194F9">
        <w:trPr>
          <w:trHeight w:val="300"/>
        </w:trPr>
        <w:tc>
          <w:tcPr>
            <w:tcW w:w="3446"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center"/>
          </w:tcPr>
          <w:p w:rsidR="10E69FA4" w:rsidP="0E57E107" w:rsidRDefault="10E69FA4" w14:paraId="17A9FFAE" w14:textId="4464E6E9">
            <w:pPr>
              <w:spacing w:before="120" w:after="120" w:line="360" w:lineRule="auto"/>
              <w:rPr>
                <w:rFonts w:ascii="Calibri" w:hAnsi="Calibri" w:eastAsia="Calibri" w:cs="Calibri"/>
                <w:sz w:val="32"/>
                <w:szCs w:val="32"/>
              </w:rPr>
            </w:pPr>
            <w:r w:rsidRPr="5EC73FA6" w:rsidR="4E0868A3">
              <w:rPr>
                <w:rFonts w:ascii="Calibri" w:hAnsi="Calibri" w:eastAsia="Calibri" w:cs="Calibri"/>
                <w:sz w:val="32"/>
                <w:szCs w:val="32"/>
              </w:rPr>
              <w:t>Student Number:</w:t>
            </w:r>
          </w:p>
        </w:tc>
        <w:tc>
          <w:tcPr>
            <w:tcW w:w="6079"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center"/>
          </w:tcPr>
          <w:p w:rsidR="10E69FA4" w:rsidP="0E57E107" w:rsidRDefault="10E69FA4" w14:paraId="07BC0686" w14:textId="1C2A78AD">
            <w:pPr>
              <w:spacing w:before="120" w:after="120" w:line="360" w:lineRule="auto"/>
              <w:rPr>
                <w:rFonts w:ascii="Calibri" w:hAnsi="Calibri" w:eastAsia="Calibri" w:cs="Calibri"/>
                <w:sz w:val="32"/>
                <w:szCs w:val="32"/>
              </w:rPr>
            </w:pPr>
            <w:r w:rsidRPr="5EC73FA6" w:rsidR="4E0868A3">
              <w:rPr>
                <w:rFonts w:ascii="Calibri" w:hAnsi="Calibri" w:eastAsia="Calibri" w:cs="Calibri"/>
                <w:sz w:val="32"/>
                <w:szCs w:val="32"/>
              </w:rPr>
              <w:t>2319551</w:t>
            </w:r>
          </w:p>
        </w:tc>
      </w:tr>
      <w:tr w:rsidR="10E69FA4" w:rsidTr="5588AF13" w14:paraId="697423DB">
        <w:trPr>
          <w:trHeight w:val="300"/>
        </w:trPr>
        <w:tc>
          <w:tcPr>
            <w:tcW w:w="3446"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center"/>
          </w:tcPr>
          <w:p w:rsidR="10E69FA4" w:rsidP="0E57E107" w:rsidRDefault="10E69FA4" w14:paraId="4C3AFCD5" w14:textId="78401BC6">
            <w:pPr>
              <w:spacing w:before="120" w:after="120" w:line="360" w:lineRule="auto"/>
              <w:rPr>
                <w:rFonts w:ascii="Calibri" w:hAnsi="Calibri" w:eastAsia="Calibri" w:cs="Calibri"/>
                <w:sz w:val="32"/>
                <w:szCs w:val="32"/>
              </w:rPr>
            </w:pPr>
            <w:r w:rsidRPr="5EC73FA6" w:rsidR="4E0868A3">
              <w:rPr>
                <w:rFonts w:ascii="Calibri" w:hAnsi="Calibri" w:eastAsia="Calibri" w:cs="Calibri"/>
                <w:sz w:val="32"/>
                <w:szCs w:val="32"/>
              </w:rPr>
              <w:t>Module No:</w:t>
            </w:r>
          </w:p>
        </w:tc>
        <w:tc>
          <w:tcPr>
            <w:tcW w:w="6079"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center"/>
          </w:tcPr>
          <w:p w:rsidR="10E69FA4" w:rsidP="0E57E107" w:rsidRDefault="10E69FA4" w14:paraId="4DF672E3" w14:textId="1416D869">
            <w:pPr>
              <w:spacing w:before="120" w:after="120" w:line="360" w:lineRule="auto"/>
              <w:rPr>
                <w:rFonts w:ascii="Calibri" w:hAnsi="Calibri" w:eastAsia="Calibri" w:cs="Calibri"/>
                <w:sz w:val="32"/>
                <w:szCs w:val="32"/>
                <w:lang w:val="en-GB"/>
              </w:rPr>
            </w:pPr>
            <w:r w:rsidRPr="5588AF13" w:rsidR="0133F079">
              <w:rPr>
                <w:rFonts w:ascii="Calibri" w:hAnsi="Calibri" w:eastAsia="Calibri" w:cs="Calibri"/>
                <w:sz w:val="32"/>
                <w:szCs w:val="32"/>
              </w:rPr>
              <w:t>BMSK</w:t>
            </w:r>
            <w:r w:rsidRPr="5588AF13" w:rsidR="16F5923B">
              <w:rPr>
                <w:rFonts w:ascii="Calibri" w:hAnsi="Calibri" w:eastAsia="Calibri" w:cs="Calibri"/>
                <w:sz w:val="32"/>
                <w:szCs w:val="32"/>
              </w:rPr>
              <w:t>60</w:t>
            </w:r>
            <w:r w:rsidRPr="5588AF13" w:rsidR="17F725B6">
              <w:rPr>
                <w:rFonts w:ascii="Calibri" w:hAnsi="Calibri" w:eastAsia="Calibri" w:cs="Calibri"/>
                <w:sz w:val="32"/>
                <w:szCs w:val="32"/>
              </w:rPr>
              <w:t>1</w:t>
            </w:r>
            <w:r w:rsidRPr="5588AF13" w:rsidR="7DF9D1A4">
              <w:rPr>
                <w:rFonts w:ascii="Calibri" w:hAnsi="Calibri" w:eastAsia="Calibri" w:cs="Calibri"/>
                <w:sz w:val="32"/>
                <w:szCs w:val="32"/>
              </w:rPr>
              <w:t>2</w:t>
            </w:r>
          </w:p>
        </w:tc>
      </w:tr>
      <w:tr w:rsidR="10E69FA4" w:rsidTr="5588AF13" w14:paraId="32C9E53D">
        <w:trPr>
          <w:trHeight w:val="300"/>
        </w:trPr>
        <w:tc>
          <w:tcPr>
            <w:tcW w:w="3446"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center"/>
          </w:tcPr>
          <w:p w:rsidR="10E69FA4" w:rsidP="0E57E107" w:rsidRDefault="10E69FA4" w14:paraId="442F8022" w14:textId="34BB677D">
            <w:pPr>
              <w:spacing w:before="120" w:after="120" w:line="360" w:lineRule="auto"/>
              <w:rPr>
                <w:rFonts w:ascii="Calibri" w:hAnsi="Calibri" w:eastAsia="Calibri" w:cs="Calibri"/>
                <w:sz w:val="32"/>
                <w:szCs w:val="32"/>
              </w:rPr>
            </w:pPr>
            <w:r w:rsidRPr="5EC73FA6" w:rsidR="4E0868A3">
              <w:rPr>
                <w:rFonts w:ascii="Calibri" w:hAnsi="Calibri" w:eastAsia="Calibri" w:cs="Calibri"/>
                <w:sz w:val="32"/>
                <w:szCs w:val="32"/>
              </w:rPr>
              <w:t>Module Title:</w:t>
            </w:r>
          </w:p>
        </w:tc>
        <w:tc>
          <w:tcPr>
            <w:tcW w:w="6079"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center"/>
          </w:tcPr>
          <w:p w:rsidR="68D529C2" w:rsidP="0E57E107" w:rsidRDefault="68D529C2" w14:paraId="46AEFBA7" w14:textId="03F874E5">
            <w:pPr>
              <w:spacing w:before="120" w:after="120" w:line="360" w:lineRule="auto"/>
            </w:pPr>
            <w:r w:rsidRPr="5588AF13" w:rsidR="037ABD9E">
              <w:rPr>
                <w:rFonts w:ascii="Calibri" w:hAnsi="Calibri" w:eastAsia="Calibri" w:cs="Calibri"/>
                <w:sz w:val="32"/>
                <w:szCs w:val="32"/>
              </w:rPr>
              <w:t>Developing Creativity and Innovation for Competitive Advantage</w:t>
            </w:r>
          </w:p>
        </w:tc>
      </w:tr>
    </w:tbl>
    <w:p w:rsidR="10E69FA4" w:rsidP="6ED14DC3" w:rsidRDefault="10E69FA4" w14:paraId="1B8D24EF" w14:textId="191D4EFE">
      <w:pPr>
        <w:keepNext w:val="1"/>
        <w:keepLines w:val="1"/>
        <w:bidi w:val="0"/>
        <w:spacing w:before="360" w:after="100"/>
        <w:rPr>
          <w:rFonts w:ascii="Calibri" w:hAnsi="Calibri" w:eastAsia="Calibri" w:cs="Calibri"/>
          <w:noProof w:val="0"/>
          <w:sz w:val="22"/>
          <w:szCs w:val="22"/>
          <w:lang w:val="en-GB"/>
        </w:rPr>
      </w:pPr>
      <w:r w:rsidRPr="6ED14DC3" w:rsidR="61C4D7E2">
        <w:rPr>
          <w:rFonts w:ascii="Calibri" w:hAnsi="Calibri" w:eastAsia="Calibri" w:cs="Calibri"/>
          <w:sz w:val="22"/>
          <w:szCs w:val="22"/>
        </w:rPr>
        <w:t xml:space="preserve"> </w:t>
      </w:r>
      <w:r w:rsidRPr="6ED14DC3" w:rsidR="4CF3E3B3">
        <w:rPr>
          <w:rFonts w:ascii="Calibri" w:hAnsi="Calibri" w:eastAsia="Calibri" w:cs="Calibri"/>
          <w:noProof w:val="0"/>
          <w:sz w:val="22"/>
          <w:szCs w:val="22"/>
          <w:lang w:val="en-GB"/>
        </w:rPr>
        <w:t xml:space="preserve">I confirm that I have not presented any AI generated text as my own work. I confirm that I have copies of my own drafts, </w:t>
      </w:r>
      <w:r w:rsidRPr="6ED14DC3" w:rsidR="4CF3E3B3">
        <w:rPr>
          <w:rFonts w:ascii="Calibri" w:hAnsi="Calibri" w:eastAsia="Calibri" w:cs="Calibri"/>
          <w:noProof w:val="0"/>
          <w:sz w:val="22"/>
          <w:szCs w:val="22"/>
          <w:lang w:val="en-GB"/>
        </w:rPr>
        <w:t>notes</w:t>
      </w:r>
      <w:r w:rsidRPr="6ED14DC3" w:rsidR="4CF3E3B3">
        <w:rPr>
          <w:rFonts w:ascii="Calibri" w:hAnsi="Calibri" w:eastAsia="Calibri" w:cs="Calibri"/>
          <w:noProof w:val="0"/>
          <w:sz w:val="22"/>
          <w:szCs w:val="22"/>
          <w:lang w:val="en-GB"/>
        </w:rPr>
        <w:t xml:space="preserve"> and other resources I have used before and after the use of AI tools, which I may be asked to produce in evidence.</w:t>
      </w:r>
    </w:p>
    <w:p w:rsidR="10E69FA4" w:rsidP="435914AF" w:rsidRDefault="10E69FA4" w14:paraId="27643307" w14:textId="6FAA172B">
      <w:pPr>
        <w:keepNext w:val="1"/>
        <w:keepLines w:val="1"/>
        <w:tabs>
          <w:tab w:val="right" w:leader="none" w:pos="9350"/>
        </w:tabs>
        <w:bidi w:val="0"/>
        <w:spacing w:before="360" w:after="100"/>
        <w:rPr>
          <w:rFonts w:ascii="Calibri" w:hAnsi="Calibri" w:eastAsia="Calibri" w:cs="Calibri"/>
          <w:noProof w:val="0"/>
          <w:sz w:val="22"/>
          <w:szCs w:val="22"/>
          <w:lang w:val="en-US"/>
        </w:rPr>
      </w:pPr>
    </w:p>
    <w:p w:rsidR="61C4D7E2" w:rsidP="47CFD568" w:rsidRDefault="61C4D7E2" w14:paraId="1F15C0C4" w14:textId="78E3A72E">
      <w:pPr>
        <w:pStyle w:val="NoSpacing"/>
        <w:keepNext w:val="1"/>
        <w:keepLines w:val="1"/>
        <w:tabs>
          <w:tab w:val="right" w:leader="none" w:pos="9350"/>
        </w:tabs>
      </w:pPr>
    </w:p>
    <w:p w:rsidR="61C4D7E2" w:rsidP="435914AF" w:rsidRDefault="61C4D7E2" w14:paraId="031BFB55" w14:textId="7FD32E6E">
      <w:pPr>
        <w:keepNext w:val="1"/>
        <w:keepLines w:val="1"/>
        <w:bidi w:val="0"/>
        <w:spacing w:before="360" w:after="80"/>
      </w:pPr>
      <w:r>
        <w:br w:type="page"/>
      </w:r>
    </w:p>
    <w:p w:rsidR="61C4D7E2" w:rsidP="0D68AD2A" w:rsidRDefault="61C4D7E2" w14:paraId="069D6A3A" w14:textId="199CEB9D">
      <w:pPr>
        <w:pStyle w:val="Heading1"/>
        <w:keepNext w:val="1"/>
        <w:keepLines w:val="1"/>
        <w:tabs>
          <w:tab w:val="right" w:leader="none" w:pos="9350"/>
        </w:tabs>
        <w:bidi w:val="0"/>
        <w:spacing w:before="360" w:after="80"/>
        <w:rPr>
          <w:rFonts w:ascii="Calibri" w:hAnsi="Calibri" w:eastAsia="Calibri" w:cs="Calibri"/>
          <w:noProof w:val="0"/>
          <w:color w:val="0F4761" w:themeColor="accent1" w:themeTint="FF" w:themeShade="BF"/>
          <w:sz w:val="32"/>
          <w:szCs w:val="32"/>
          <w:lang w:val="en-US"/>
        </w:rPr>
      </w:pPr>
      <w:bookmarkStart w:name="_Toc1719480370" w:id="1617888150"/>
      <w:r w:rsidRPr="7FF7241A" w:rsidR="68C13278">
        <w:rPr>
          <w:rFonts w:ascii="Calibri" w:hAnsi="Calibri" w:eastAsia="Calibri" w:cs="Calibri"/>
          <w:color w:val="0F4761" w:themeColor="accent1" w:themeTint="FF" w:themeShade="BF"/>
          <w:sz w:val="32"/>
          <w:szCs w:val="32"/>
        </w:rPr>
        <w:t>Table of Contents</w:t>
      </w:r>
      <w:bookmarkEnd w:id="1617888150"/>
    </w:p>
    <w:sdt>
      <w:sdtPr>
        <w:id w:val="111859528"/>
        <w:docPartObj>
          <w:docPartGallery w:val="Table of Contents"/>
          <w:docPartUnique/>
        </w:docPartObj>
      </w:sdtPr>
      <w:sdtContent>
        <w:p w:rsidR="596382DE" w:rsidP="7FF7241A" w:rsidRDefault="596382DE" w14:paraId="0550952A" w14:textId="5F83D7FA">
          <w:pPr>
            <w:pStyle w:val="TOC1"/>
            <w:tabs>
              <w:tab w:val="right" w:leader="dot" w:pos="9360"/>
            </w:tabs>
          </w:pPr>
          <w:r>
            <w:fldChar w:fldCharType="begin"/>
          </w:r>
          <w:r>
            <w:instrText xml:space="preserve">TOC \o "1-9" \z \u \h</w:instrText>
          </w:r>
          <w:r>
            <w:fldChar w:fldCharType="separate"/>
          </w:r>
          <w:r>
            <w:fldChar w:fldCharType="begin"/>
          </w:r>
          <w:r>
            <w:instrText xml:space="preserve">HYPERLINK  \l  "_Toc1719480370" </w:instrText>
          </w:r>
          <w:r>
            <w:fldChar w:fldCharType="separate"/>
          </w:r>
          <w:r w:rsidR="7FF7241A">
            <w:rPr/>
            <w:t>Table of Contents</w:t>
          </w:r>
          <w:r>
            <w:tab/>
          </w:r>
          <w:r>
            <w:fldChar w:fldCharType="begin"/>
          </w:r>
          <w:r>
            <w:instrText xml:space="preserve">PAGEREF _Toc1719480370 \h</w:instrText>
          </w:r>
          <w:r>
            <w:fldChar w:fldCharType="separate"/>
          </w:r>
          <w:r w:rsidR="7FF7241A">
            <w:rPr/>
            <w:t>1</w:t>
          </w:r>
          <w:r>
            <w:fldChar w:fldCharType="end"/>
          </w:r>
          <w:r>
            <w:fldChar w:fldCharType="end"/>
          </w:r>
        </w:p>
        <w:p w:rsidR="596382DE" w:rsidP="7FF7241A" w:rsidRDefault="596382DE" w14:paraId="3878390F" w14:textId="7765DDD2">
          <w:pPr>
            <w:pStyle w:val="TOC2"/>
            <w:tabs>
              <w:tab w:val="right" w:leader="dot" w:pos="9360"/>
            </w:tabs>
          </w:pPr>
          <w:r>
            <w:fldChar w:fldCharType="begin"/>
          </w:r>
          <w:r>
            <w:instrText xml:space="preserve">HYPERLINK  \l  "_Toc575377778" </w:instrText>
          </w:r>
          <w:r>
            <w:fldChar w:fldCharType="separate"/>
          </w:r>
          <w:r w:rsidR="7FF7241A">
            <w:rPr/>
            <w:t>1.0 Introduction</w:t>
          </w:r>
          <w:r>
            <w:tab/>
          </w:r>
          <w:r>
            <w:fldChar w:fldCharType="begin"/>
          </w:r>
          <w:r>
            <w:instrText xml:space="preserve">PAGEREF _Toc575377778 \h</w:instrText>
          </w:r>
          <w:r>
            <w:fldChar w:fldCharType="separate"/>
          </w:r>
          <w:r w:rsidR="7FF7241A">
            <w:rPr/>
            <w:t>2</w:t>
          </w:r>
          <w:r>
            <w:fldChar w:fldCharType="end"/>
          </w:r>
          <w:r>
            <w:fldChar w:fldCharType="end"/>
          </w:r>
        </w:p>
        <w:p w:rsidR="596382DE" w:rsidP="7FF7241A" w:rsidRDefault="596382DE" w14:paraId="36D4CBB0" w14:textId="2908E105">
          <w:pPr>
            <w:pStyle w:val="TOC2"/>
            <w:tabs>
              <w:tab w:val="right" w:leader="dot" w:pos="9360"/>
            </w:tabs>
          </w:pPr>
          <w:r>
            <w:fldChar w:fldCharType="begin"/>
          </w:r>
          <w:r>
            <w:instrText xml:space="preserve">HYPERLINK  \l  "_Toc1501333162" </w:instrText>
          </w:r>
          <w:r>
            <w:fldChar w:fldCharType="separate"/>
          </w:r>
          <w:r w:rsidR="7FF7241A">
            <w:rPr/>
            <w:t>2.0 Critical Reflection of the Innovation Concept</w:t>
          </w:r>
          <w:r>
            <w:tab/>
          </w:r>
          <w:r>
            <w:fldChar w:fldCharType="begin"/>
          </w:r>
          <w:r>
            <w:instrText xml:space="preserve">PAGEREF _Toc1501333162 \h</w:instrText>
          </w:r>
          <w:r>
            <w:fldChar w:fldCharType="separate"/>
          </w:r>
          <w:r w:rsidR="7FF7241A">
            <w:rPr/>
            <w:t>3</w:t>
          </w:r>
          <w:r>
            <w:fldChar w:fldCharType="end"/>
          </w:r>
          <w:r>
            <w:fldChar w:fldCharType="end"/>
          </w:r>
        </w:p>
        <w:p w:rsidR="596382DE" w:rsidP="7FF7241A" w:rsidRDefault="596382DE" w14:paraId="2BEA08C4" w14:textId="3F8673A3">
          <w:pPr>
            <w:pStyle w:val="TOC3"/>
            <w:tabs>
              <w:tab w:val="right" w:leader="dot" w:pos="9360"/>
            </w:tabs>
          </w:pPr>
          <w:r>
            <w:fldChar w:fldCharType="begin"/>
          </w:r>
          <w:r>
            <w:instrText xml:space="preserve">HYPERLINK  \l  "_Toc494203218" </w:instrText>
          </w:r>
          <w:r>
            <w:fldChar w:fldCharType="separate"/>
          </w:r>
          <w:r w:rsidR="7FF7241A">
            <w:rPr/>
            <w:t>2.1 Defining Invention Versus Innovation</w:t>
          </w:r>
          <w:r>
            <w:tab/>
          </w:r>
          <w:r>
            <w:fldChar w:fldCharType="begin"/>
          </w:r>
          <w:r>
            <w:instrText xml:space="preserve">PAGEREF _Toc494203218 \h</w:instrText>
          </w:r>
          <w:r>
            <w:fldChar w:fldCharType="separate"/>
          </w:r>
          <w:r w:rsidR="7FF7241A">
            <w:rPr/>
            <w:t>4</w:t>
          </w:r>
          <w:r>
            <w:fldChar w:fldCharType="end"/>
          </w:r>
          <w:r>
            <w:fldChar w:fldCharType="end"/>
          </w:r>
        </w:p>
        <w:p w:rsidR="596382DE" w:rsidP="7FF7241A" w:rsidRDefault="596382DE" w14:paraId="5D108D02" w14:textId="134D7CE0">
          <w:pPr>
            <w:pStyle w:val="TOC3"/>
            <w:tabs>
              <w:tab w:val="right" w:leader="dot" w:pos="9360"/>
            </w:tabs>
          </w:pPr>
          <w:r>
            <w:fldChar w:fldCharType="begin"/>
          </w:r>
          <w:r>
            <w:instrText xml:space="preserve">HYPERLINK  \l  "_Toc1203595822" </w:instrText>
          </w:r>
          <w:r>
            <w:fldChar w:fldCharType="separate"/>
          </w:r>
          <w:r w:rsidR="7FF7241A">
            <w:rPr/>
            <w:t>2.2 Market Benchmarks in Commercialising Innovation</w:t>
          </w:r>
          <w:r>
            <w:tab/>
          </w:r>
          <w:r>
            <w:fldChar w:fldCharType="begin"/>
          </w:r>
          <w:r>
            <w:instrText xml:space="preserve">PAGEREF _Toc1203595822 \h</w:instrText>
          </w:r>
          <w:r>
            <w:fldChar w:fldCharType="separate"/>
          </w:r>
          <w:r w:rsidR="7FF7241A">
            <w:rPr/>
            <w:t>4</w:t>
          </w:r>
          <w:r>
            <w:fldChar w:fldCharType="end"/>
          </w:r>
          <w:r>
            <w:fldChar w:fldCharType="end"/>
          </w:r>
        </w:p>
        <w:p w:rsidR="596382DE" w:rsidP="7FF7241A" w:rsidRDefault="596382DE" w14:paraId="28281E9C" w14:textId="31199463">
          <w:pPr>
            <w:pStyle w:val="TOC3"/>
            <w:tabs>
              <w:tab w:val="right" w:leader="dot" w:pos="9360"/>
            </w:tabs>
          </w:pPr>
          <w:r>
            <w:fldChar w:fldCharType="begin"/>
          </w:r>
          <w:r>
            <w:instrText xml:space="preserve">HYPERLINK  \l  "_Toc418404197" </w:instrText>
          </w:r>
          <w:r>
            <w:fldChar w:fldCharType="separate"/>
          </w:r>
          <w:r w:rsidR="7FF7241A">
            <w:rPr/>
            <w:t>2.3 CTCs Operational Realities, Strategic Shifts and Workplace Culture</w:t>
          </w:r>
          <w:r>
            <w:tab/>
          </w:r>
          <w:r>
            <w:fldChar w:fldCharType="begin"/>
          </w:r>
          <w:r>
            <w:instrText xml:space="preserve">PAGEREF _Toc418404197 \h</w:instrText>
          </w:r>
          <w:r>
            <w:fldChar w:fldCharType="separate"/>
          </w:r>
          <w:r w:rsidR="7FF7241A">
            <w:rPr/>
            <w:t>5</w:t>
          </w:r>
          <w:r>
            <w:fldChar w:fldCharType="end"/>
          </w:r>
          <w:r>
            <w:fldChar w:fldCharType="end"/>
          </w:r>
        </w:p>
        <w:p w:rsidR="596382DE" w:rsidP="7FF7241A" w:rsidRDefault="596382DE" w14:paraId="5A63B8B1" w14:textId="35C08BAA">
          <w:pPr>
            <w:pStyle w:val="TOC2"/>
            <w:tabs>
              <w:tab w:val="right" w:leader="dot" w:pos="9360"/>
            </w:tabs>
          </w:pPr>
          <w:r>
            <w:fldChar w:fldCharType="begin"/>
          </w:r>
          <w:r>
            <w:instrText xml:space="preserve">HYPERLINK  \l  "_Toc1881337025" </w:instrText>
          </w:r>
          <w:r>
            <w:fldChar w:fldCharType="separate"/>
          </w:r>
          <w:r w:rsidR="7FF7241A">
            <w:rPr/>
            <w:t>3.0 Creative Thinking at Individual, Team, Organisation and Industry Levels</w:t>
          </w:r>
          <w:r>
            <w:tab/>
          </w:r>
          <w:r>
            <w:fldChar w:fldCharType="begin"/>
          </w:r>
          <w:r>
            <w:instrText xml:space="preserve">PAGEREF _Toc1881337025 \h</w:instrText>
          </w:r>
          <w:r>
            <w:fldChar w:fldCharType="separate"/>
          </w:r>
          <w:r w:rsidR="7FF7241A">
            <w:rPr/>
            <w:t>6</w:t>
          </w:r>
          <w:r>
            <w:fldChar w:fldCharType="end"/>
          </w:r>
          <w:r>
            <w:fldChar w:fldCharType="end"/>
          </w:r>
        </w:p>
        <w:p w:rsidR="576B1B72" w:rsidP="7FF7241A" w:rsidRDefault="576B1B72" w14:paraId="49671528" w14:textId="249E8F0B">
          <w:pPr>
            <w:pStyle w:val="TOC3"/>
            <w:tabs>
              <w:tab w:val="right" w:leader="dot" w:pos="9360"/>
            </w:tabs>
          </w:pPr>
          <w:r>
            <w:fldChar w:fldCharType="begin"/>
          </w:r>
          <w:r>
            <w:instrText xml:space="preserve">HYPERLINK  \l  "_Toc1415687703" </w:instrText>
          </w:r>
          <w:r>
            <w:fldChar w:fldCharType="separate"/>
          </w:r>
          <w:r w:rsidR="7FF7241A">
            <w:rPr/>
            <w:t>3.1 Individual Level</w:t>
          </w:r>
          <w:r>
            <w:tab/>
          </w:r>
          <w:r>
            <w:fldChar w:fldCharType="begin"/>
          </w:r>
          <w:r>
            <w:instrText xml:space="preserve">PAGEREF _Toc1415687703 \h</w:instrText>
          </w:r>
          <w:r>
            <w:fldChar w:fldCharType="separate"/>
          </w:r>
          <w:r w:rsidR="7FF7241A">
            <w:rPr/>
            <w:t>7</w:t>
          </w:r>
          <w:r>
            <w:fldChar w:fldCharType="end"/>
          </w:r>
          <w:r>
            <w:fldChar w:fldCharType="end"/>
          </w:r>
        </w:p>
        <w:p w:rsidR="576B1B72" w:rsidP="7FF7241A" w:rsidRDefault="576B1B72" w14:paraId="4ABCE217" w14:textId="11A789CC">
          <w:pPr>
            <w:pStyle w:val="TOC3"/>
            <w:tabs>
              <w:tab w:val="right" w:leader="dot" w:pos="9360"/>
            </w:tabs>
          </w:pPr>
          <w:r>
            <w:fldChar w:fldCharType="begin"/>
          </w:r>
          <w:r>
            <w:instrText xml:space="preserve">HYPERLINK  \l  "_Toc2114580693" </w:instrText>
          </w:r>
          <w:r>
            <w:fldChar w:fldCharType="separate"/>
          </w:r>
          <w:r w:rsidR="7FF7241A">
            <w:rPr/>
            <w:t>3.2 Team Level</w:t>
          </w:r>
          <w:r>
            <w:tab/>
          </w:r>
          <w:r>
            <w:fldChar w:fldCharType="begin"/>
          </w:r>
          <w:r>
            <w:instrText xml:space="preserve">PAGEREF _Toc2114580693 \h</w:instrText>
          </w:r>
          <w:r>
            <w:fldChar w:fldCharType="separate"/>
          </w:r>
          <w:r w:rsidR="7FF7241A">
            <w:rPr/>
            <w:t>8</w:t>
          </w:r>
          <w:r>
            <w:fldChar w:fldCharType="end"/>
          </w:r>
          <w:r>
            <w:fldChar w:fldCharType="end"/>
          </w:r>
        </w:p>
        <w:p w:rsidR="576B1B72" w:rsidP="7FF7241A" w:rsidRDefault="576B1B72" w14:paraId="3B800ED9" w14:textId="78F788FF">
          <w:pPr>
            <w:pStyle w:val="TOC3"/>
            <w:tabs>
              <w:tab w:val="right" w:leader="dot" w:pos="9360"/>
            </w:tabs>
          </w:pPr>
          <w:r>
            <w:fldChar w:fldCharType="begin"/>
          </w:r>
          <w:r>
            <w:instrText xml:space="preserve">HYPERLINK  \l  "_Toc1801639196" </w:instrText>
          </w:r>
          <w:r>
            <w:fldChar w:fldCharType="separate"/>
          </w:r>
          <w:r w:rsidR="7FF7241A">
            <w:rPr/>
            <w:t>3.3 Organisation and Industry Level: Creative Thinking and Ideation in Workplace Culture</w:t>
          </w:r>
          <w:r>
            <w:tab/>
          </w:r>
          <w:r>
            <w:fldChar w:fldCharType="begin"/>
          </w:r>
          <w:r>
            <w:instrText xml:space="preserve">PAGEREF _Toc1801639196 \h</w:instrText>
          </w:r>
          <w:r>
            <w:fldChar w:fldCharType="separate"/>
          </w:r>
          <w:r w:rsidR="7FF7241A">
            <w:rPr/>
            <w:t>8</w:t>
          </w:r>
          <w:r>
            <w:fldChar w:fldCharType="end"/>
          </w:r>
          <w:r>
            <w:fldChar w:fldCharType="end"/>
          </w:r>
        </w:p>
        <w:p w:rsidR="576B1B72" w:rsidP="7FF7241A" w:rsidRDefault="576B1B72" w14:paraId="238320B3" w14:textId="1680C053">
          <w:pPr>
            <w:pStyle w:val="TOC2"/>
            <w:tabs>
              <w:tab w:val="right" w:leader="dot" w:pos="9360"/>
            </w:tabs>
          </w:pPr>
          <w:r>
            <w:fldChar w:fldCharType="begin"/>
          </w:r>
          <w:r>
            <w:instrText xml:space="preserve">HYPERLINK  \l  "_Toc1066594834" </w:instrText>
          </w:r>
          <w:r>
            <w:fldChar w:fldCharType="separate"/>
          </w:r>
          <w:r w:rsidR="7FF7241A">
            <w:rPr/>
            <w:t>4.0 Critical Breakdown and Differentiation of Innovation Models</w:t>
          </w:r>
          <w:r>
            <w:tab/>
          </w:r>
          <w:r>
            <w:fldChar w:fldCharType="begin"/>
          </w:r>
          <w:r>
            <w:instrText xml:space="preserve">PAGEREF _Toc1066594834 \h</w:instrText>
          </w:r>
          <w:r>
            <w:fldChar w:fldCharType="separate"/>
          </w:r>
          <w:r w:rsidR="7FF7241A">
            <w:rPr/>
            <w:t>9</w:t>
          </w:r>
          <w:r>
            <w:fldChar w:fldCharType="end"/>
          </w:r>
          <w:r>
            <w:fldChar w:fldCharType="end"/>
          </w:r>
        </w:p>
        <w:p w:rsidR="576B1B72" w:rsidP="7FF7241A" w:rsidRDefault="576B1B72" w14:paraId="15860761" w14:textId="100683B5">
          <w:pPr>
            <w:pStyle w:val="TOC3"/>
            <w:tabs>
              <w:tab w:val="right" w:leader="dot" w:pos="9360"/>
            </w:tabs>
          </w:pPr>
          <w:r>
            <w:fldChar w:fldCharType="begin"/>
          </w:r>
          <w:r>
            <w:instrText xml:space="preserve">HYPERLINK  \l  "_Toc21275679" </w:instrText>
          </w:r>
          <w:r>
            <w:fldChar w:fldCharType="separate"/>
          </w:r>
          <w:r w:rsidR="7FF7241A">
            <w:rPr/>
            <w:t>4.1 Coopers Stage-Gate Model</w:t>
          </w:r>
          <w:r>
            <w:tab/>
          </w:r>
          <w:r>
            <w:fldChar w:fldCharType="begin"/>
          </w:r>
          <w:r>
            <w:instrText xml:space="preserve">PAGEREF _Toc21275679 \h</w:instrText>
          </w:r>
          <w:r>
            <w:fldChar w:fldCharType="separate"/>
          </w:r>
          <w:r w:rsidR="7FF7241A">
            <w:rPr/>
            <w:t>10</w:t>
          </w:r>
          <w:r>
            <w:fldChar w:fldCharType="end"/>
          </w:r>
          <w:r>
            <w:fldChar w:fldCharType="end"/>
          </w:r>
        </w:p>
        <w:p w:rsidR="576B1B72" w:rsidP="7FF7241A" w:rsidRDefault="576B1B72" w14:paraId="40625971" w14:textId="36D5C9EA">
          <w:pPr>
            <w:pStyle w:val="TOC3"/>
            <w:tabs>
              <w:tab w:val="right" w:leader="dot" w:pos="9360"/>
            </w:tabs>
          </w:pPr>
          <w:r>
            <w:fldChar w:fldCharType="begin"/>
          </w:r>
          <w:r>
            <w:instrText xml:space="preserve">HYPERLINK  \l  "_Toc2101954967" </w:instrText>
          </w:r>
          <w:r>
            <w:fldChar w:fldCharType="separate"/>
          </w:r>
          <w:r w:rsidR="7FF7241A">
            <w:rPr/>
            <w:t>4.2 Bessant &amp; Tidd's Innovation Model</w:t>
          </w:r>
          <w:r>
            <w:tab/>
          </w:r>
          <w:r>
            <w:fldChar w:fldCharType="begin"/>
          </w:r>
          <w:r>
            <w:instrText xml:space="preserve">PAGEREF _Toc2101954967 \h</w:instrText>
          </w:r>
          <w:r>
            <w:fldChar w:fldCharType="separate"/>
          </w:r>
          <w:r w:rsidR="7FF7241A">
            <w:rPr/>
            <w:t>11</w:t>
          </w:r>
          <w:r>
            <w:fldChar w:fldCharType="end"/>
          </w:r>
          <w:r>
            <w:fldChar w:fldCharType="end"/>
          </w:r>
        </w:p>
        <w:p w:rsidR="576B1B72" w:rsidP="7FF7241A" w:rsidRDefault="576B1B72" w14:paraId="686ED145" w14:textId="52791866">
          <w:pPr>
            <w:pStyle w:val="TOC3"/>
            <w:tabs>
              <w:tab w:val="right" w:leader="dot" w:pos="9360"/>
            </w:tabs>
          </w:pPr>
          <w:r>
            <w:fldChar w:fldCharType="begin"/>
          </w:r>
          <w:r>
            <w:instrText xml:space="preserve">HYPERLINK  \l  "_Toc815139997" </w:instrText>
          </w:r>
          <w:r>
            <w:fldChar w:fldCharType="separate"/>
          </w:r>
          <w:r w:rsidR="7FF7241A">
            <w:rPr/>
            <w:t>4.3 Closed Versus Open Innovation Models in CTCs Workplace Culture</w:t>
          </w:r>
          <w:r>
            <w:tab/>
          </w:r>
          <w:r>
            <w:fldChar w:fldCharType="begin"/>
          </w:r>
          <w:r>
            <w:instrText xml:space="preserve">PAGEREF _Toc815139997 \h</w:instrText>
          </w:r>
          <w:r>
            <w:fldChar w:fldCharType="separate"/>
          </w:r>
          <w:r w:rsidR="7FF7241A">
            <w:rPr/>
            <w:t>12</w:t>
          </w:r>
          <w:r>
            <w:fldChar w:fldCharType="end"/>
          </w:r>
          <w:r>
            <w:fldChar w:fldCharType="end"/>
          </w:r>
        </w:p>
        <w:p w:rsidR="576B1B72" w:rsidP="7FF7241A" w:rsidRDefault="576B1B72" w14:paraId="78586095" w14:textId="4CE6831E">
          <w:pPr>
            <w:pStyle w:val="TOC2"/>
            <w:tabs>
              <w:tab w:val="right" w:leader="dot" w:pos="9360"/>
            </w:tabs>
          </w:pPr>
          <w:r>
            <w:fldChar w:fldCharType="begin"/>
          </w:r>
          <w:r>
            <w:instrText xml:space="preserve">HYPERLINK  \l  "_Toc1001113711" </w:instrText>
          </w:r>
          <w:r>
            <w:fldChar w:fldCharType="separate"/>
          </w:r>
          <w:r w:rsidR="7FF7241A">
            <w:rPr/>
            <w:t>5.0 Critically Assessing Characteristics of Organisational Knowledge and Knowing</w:t>
          </w:r>
          <w:r>
            <w:tab/>
          </w:r>
          <w:r>
            <w:fldChar w:fldCharType="begin"/>
          </w:r>
          <w:r>
            <w:instrText xml:space="preserve">PAGEREF _Toc1001113711 \h</w:instrText>
          </w:r>
          <w:r>
            <w:fldChar w:fldCharType="separate"/>
          </w:r>
          <w:r w:rsidR="7FF7241A">
            <w:rPr/>
            <w:t>13</w:t>
          </w:r>
          <w:r>
            <w:fldChar w:fldCharType="end"/>
          </w:r>
          <w:r>
            <w:fldChar w:fldCharType="end"/>
          </w:r>
        </w:p>
        <w:p w:rsidR="576B1B72" w:rsidP="7FF7241A" w:rsidRDefault="576B1B72" w14:paraId="43DBD17B" w14:textId="5F4F0C03">
          <w:pPr>
            <w:pStyle w:val="TOC3"/>
            <w:tabs>
              <w:tab w:val="right" w:leader="dot" w:pos="9360"/>
            </w:tabs>
          </w:pPr>
          <w:r>
            <w:fldChar w:fldCharType="begin"/>
          </w:r>
          <w:r>
            <w:instrText xml:space="preserve">HYPERLINK  \l  "_Toc511984426" </w:instrText>
          </w:r>
          <w:r>
            <w:fldChar w:fldCharType="separate"/>
          </w:r>
          <w:r w:rsidR="7FF7241A">
            <w:rPr/>
            <w:t>5.1 Theoretical Knowledge Frameworks</w:t>
          </w:r>
          <w:r>
            <w:tab/>
          </w:r>
          <w:r>
            <w:fldChar w:fldCharType="begin"/>
          </w:r>
          <w:r>
            <w:instrText xml:space="preserve">PAGEREF _Toc511984426 \h</w:instrText>
          </w:r>
          <w:r>
            <w:fldChar w:fldCharType="separate"/>
          </w:r>
          <w:r w:rsidR="7FF7241A">
            <w:rPr/>
            <w:t>14</w:t>
          </w:r>
          <w:r>
            <w:fldChar w:fldCharType="end"/>
          </w:r>
          <w:r>
            <w:fldChar w:fldCharType="end"/>
          </w:r>
        </w:p>
        <w:p w:rsidR="61C4D7E2" w:rsidP="7FF7241A" w:rsidRDefault="61C4D7E2" w14:paraId="1D0720ED" w14:textId="39EB9E5B">
          <w:pPr>
            <w:pStyle w:val="TOC3"/>
            <w:tabs>
              <w:tab w:val="right" w:leader="dot" w:pos="9360"/>
            </w:tabs>
          </w:pPr>
          <w:r>
            <w:fldChar w:fldCharType="begin"/>
          </w:r>
          <w:r>
            <w:instrText xml:space="preserve">HYPERLINK  \l  "_Toc970326539" </w:instrText>
          </w:r>
          <w:r>
            <w:fldChar w:fldCharType="separate"/>
          </w:r>
          <w:r w:rsidR="7FF7241A">
            <w:rPr/>
            <w:t>5.2 Business Benchmarking in Knowledge Management</w:t>
          </w:r>
          <w:r>
            <w:tab/>
          </w:r>
          <w:r>
            <w:fldChar w:fldCharType="begin"/>
          </w:r>
          <w:r>
            <w:instrText xml:space="preserve">PAGEREF _Toc970326539 \h</w:instrText>
          </w:r>
          <w:r>
            <w:fldChar w:fldCharType="separate"/>
          </w:r>
          <w:r w:rsidR="7FF7241A">
            <w:rPr/>
            <w:t>14</w:t>
          </w:r>
          <w:r>
            <w:fldChar w:fldCharType="end"/>
          </w:r>
          <w:r>
            <w:fldChar w:fldCharType="end"/>
          </w:r>
        </w:p>
        <w:p w:rsidR="6ED14DC3" w:rsidP="7FF7241A" w:rsidRDefault="6ED14DC3" w14:paraId="004E81D6" w14:textId="4F7A699B">
          <w:pPr>
            <w:pStyle w:val="TOC3"/>
            <w:tabs>
              <w:tab w:val="right" w:leader="dot" w:pos="9360"/>
            </w:tabs>
          </w:pPr>
          <w:r>
            <w:fldChar w:fldCharType="begin"/>
          </w:r>
          <w:r>
            <w:instrText xml:space="preserve">HYPERLINK  \l  "_Toc1053176202" </w:instrText>
          </w:r>
          <w:r>
            <w:fldChar w:fldCharType="separate"/>
          </w:r>
          <w:r w:rsidR="7FF7241A">
            <w:rPr/>
            <w:t>5.3 CTCs Capacity to Harness Knowledge for a Creative Workplace Culture</w:t>
          </w:r>
          <w:r>
            <w:tab/>
          </w:r>
          <w:r>
            <w:fldChar w:fldCharType="begin"/>
          </w:r>
          <w:r>
            <w:instrText xml:space="preserve">PAGEREF _Toc1053176202 \h</w:instrText>
          </w:r>
          <w:r>
            <w:fldChar w:fldCharType="separate"/>
          </w:r>
          <w:r w:rsidR="7FF7241A">
            <w:rPr/>
            <w:t>15</w:t>
          </w:r>
          <w:r>
            <w:fldChar w:fldCharType="end"/>
          </w:r>
          <w:r>
            <w:fldChar w:fldCharType="end"/>
          </w:r>
        </w:p>
        <w:p w:rsidR="6ED14DC3" w:rsidP="7FF7241A" w:rsidRDefault="6ED14DC3" w14:paraId="0AC3B80E" w14:textId="15C443C1">
          <w:pPr>
            <w:pStyle w:val="TOC2"/>
            <w:tabs>
              <w:tab w:val="right" w:leader="dot" w:pos="9360"/>
            </w:tabs>
          </w:pPr>
          <w:r>
            <w:fldChar w:fldCharType="begin"/>
          </w:r>
          <w:r>
            <w:instrText xml:space="preserve">HYPERLINK  \l  "_Toc618538265" </w:instrText>
          </w:r>
          <w:r>
            <w:fldChar w:fldCharType="separate"/>
          </w:r>
          <w:r w:rsidR="7FF7241A">
            <w:rPr/>
            <w:t>6.0 Conclusion</w:t>
          </w:r>
          <w:r>
            <w:tab/>
          </w:r>
          <w:r>
            <w:fldChar w:fldCharType="begin"/>
          </w:r>
          <w:r>
            <w:instrText xml:space="preserve">PAGEREF _Toc618538265 \h</w:instrText>
          </w:r>
          <w:r>
            <w:fldChar w:fldCharType="separate"/>
          </w:r>
          <w:r w:rsidR="7FF7241A">
            <w:rPr/>
            <w:t>16</w:t>
          </w:r>
          <w:r>
            <w:fldChar w:fldCharType="end"/>
          </w:r>
          <w:r>
            <w:fldChar w:fldCharType="end"/>
          </w:r>
        </w:p>
        <w:p w:rsidR="6ED14DC3" w:rsidP="7FF7241A" w:rsidRDefault="6ED14DC3" w14:paraId="6D436FAA" w14:textId="459F48B8">
          <w:pPr>
            <w:pStyle w:val="TOC2"/>
            <w:tabs>
              <w:tab w:val="right" w:leader="dot" w:pos="9360"/>
            </w:tabs>
          </w:pPr>
          <w:r>
            <w:fldChar w:fldCharType="begin"/>
          </w:r>
          <w:r>
            <w:instrText xml:space="preserve">HYPERLINK  \l  "_Toc205683217" </w:instrText>
          </w:r>
          <w:r>
            <w:fldChar w:fldCharType="separate"/>
          </w:r>
          <w:r w:rsidR="7FF7241A">
            <w:rPr/>
            <w:t>7.0 Recommendations</w:t>
          </w:r>
          <w:r>
            <w:tab/>
          </w:r>
          <w:r>
            <w:fldChar w:fldCharType="begin"/>
          </w:r>
          <w:r>
            <w:instrText xml:space="preserve">PAGEREF _Toc205683217 \h</w:instrText>
          </w:r>
          <w:r>
            <w:fldChar w:fldCharType="separate"/>
          </w:r>
          <w:r w:rsidR="7FF7241A">
            <w:rPr/>
            <w:t>17</w:t>
          </w:r>
          <w:r>
            <w:fldChar w:fldCharType="end"/>
          </w:r>
          <w:r>
            <w:fldChar w:fldCharType="end"/>
          </w:r>
        </w:p>
        <w:p w:rsidR="4754B81A" w:rsidP="7FF7241A" w:rsidRDefault="4754B81A" w14:paraId="47DEC5F3" w14:textId="121A93CD">
          <w:pPr>
            <w:pStyle w:val="TOC2"/>
            <w:tabs>
              <w:tab w:val="right" w:leader="dot" w:pos="9360"/>
            </w:tabs>
          </w:pPr>
          <w:r>
            <w:fldChar w:fldCharType="begin"/>
          </w:r>
          <w:r>
            <w:instrText xml:space="preserve">HYPERLINK  \l  "_Toc475196885" </w:instrText>
          </w:r>
          <w:r>
            <w:fldChar w:fldCharType="separate"/>
          </w:r>
          <w:r w:rsidR="7FF7241A">
            <w:rPr/>
            <w:t>References</w:t>
          </w:r>
          <w:r>
            <w:tab/>
          </w:r>
          <w:r>
            <w:fldChar w:fldCharType="begin"/>
          </w:r>
          <w:r>
            <w:instrText xml:space="preserve">PAGEREF _Toc475196885 \h</w:instrText>
          </w:r>
          <w:r>
            <w:fldChar w:fldCharType="separate"/>
          </w:r>
          <w:r w:rsidR="7FF7241A">
            <w:rPr/>
            <w:t>18</w:t>
          </w:r>
          <w:r>
            <w:fldChar w:fldCharType="end"/>
          </w:r>
          <w:r>
            <w:fldChar w:fldCharType="end"/>
          </w:r>
        </w:p>
        <w:p w:rsidR="4754B81A" w:rsidP="7FF7241A" w:rsidRDefault="4754B81A" w14:paraId="185CF4A9" w14:textId="25458FF3">
          <w:pPr>
            <w:pStyle w:val="TOC2"/>
            <w:tabs>
              <w:tab w:val="right" w:leader="dot" w:pos="9360"/>
            </w:tabs>
          </w:pPr>
          <w:r>
            <w:fldChar w:fldCharType="begin"/>
          </w:r>
          <w:r>
            <w:instrText xml:space="preserve">HYPERLINK  \l  "_Toc1549387103" </w:instrText>
          </w:r>
          <w:r>
            <w:fldChar w:fldCharType="separate"/>
          </w:r>
          <w:r w:rsidR="7FF7241A">
            <w:rPr/>
            <w:t>Appendix</w:t>
          </w:r>
          <w:r>
            <w:tab/>
          </w:r>
          <w:r>
            <w:fldChar w:fldCharType="begin"/>
          </w:r>
          <w:r>
            <w:instrText xml:space="preserve">PAGEREF _Toc1549387103 \h</w:instrText>
          </w:r>
          <w:r>
            <w:fldChar w:fldCharType="separate"/>
          </w:r>
          <w:r w:rsidR="7FF7241A">
            <w:rPr/>
            <w:t>24</w:t>
          </w:r>
          <w:r>
            <w:fldChar w:fldCharType="end"/>
          </w:r>
          <w:r>
            <w:fldChar w:fldCharType="end"/>
          </w:r>
        </w:p>
        <w:p w:rsidR="4754B81A" w:rsidP="7FF7241A" w:rsidRDefault="4754B81A" w14:paraId="6F20821D" w14:textId="17EFB62E">
          <w:pPr>
            <w:pStyle w:val="TOC3"/>
            <w:tabs>
              <w:tab w:val="right" w:leader="dot" w:pos="9360"/>
            </w:tabs>
          </w:pPr>
          <w:r>
            <w:fldChar w:fldCharType="begin"/>
          </w:r>
          <w:r>
            <w:instrText xml:space="preserve">HYPERLINK  \l  "_Toc1741327933" </w:instrText>
          </w:r>
          <w:r>
            <w:fldChar w:fldCharType="separate"/>
          </w:r>
          <w:r w:rsidR="7FF7241A">
            <w:rPr/>
            <w:t>A</w:t>
          </w:r>
          <w:r>
            <w:tab/>
          </w:r>
          <w:r>
            <w:fldChar w:fldCharType="begin"/>
          </w:r>
          <w:r>
            <w:instrText xml:space="preserve">PAGEREF _Toc1741327933 \h</w:instrText>
          </w:r>
          <w:r>
            <w:fldChar w:fldCharType="separate"/>
          </w:r>
          <w:r w:rsidR="7FF7241A">
            <w:rPr/>
            <w:t>25</w:t>
          </w:r>
          <w:r>
            <w:fldChar w:fldCharType="end"/>
          </w:r>
          <w:r>
            <w:fldChar w:fldCharType="end"/>
          </w:r>
        </w:p>
        <w:p w:rsidR="4754B81A" w:rsidP="7FF7241A" w:rsidRDefault="4754B81A" w14:paraId="0B8546D8" w14:textId="767C3CCA">
          <w:pPr>
            <w:pStyle w:val="TOC3"/>
            <w:tabs>
              <w:tab w:val="right" w:leader="dot" w:pos="9360"/>
            </w:tabs>
          </w:pPr>
          <w:r>
            <w:fldChar w:fldCharType="begin"/>
          </w:r>
          <w:r>
            <w:instrText xml:space="preserve">HYPERLINK  \l  "_Toc1494926375" </w:instrText>
          </w:r>
          <w:r>
            <w:fldChar w:fldCharType="separate"/>
          </w:r>
          <w:r w:rsidR="7FF7241A">
            <w:rPr/>
            <w:t>B</w:t>
          </w:r>
          <w:r>
            <w:tab/>
          </w:r>
          <w:r>
            <w:fldChar w:fldCharType="begin"/>
          </w:r>
          <w:r>
            <w:instrText xml:space="preserve">PAGEREF _Toc1494926375 \h</w:instrText>
          </w:r>
          <w:r>
            <w:fldChar w:fldCharType="separate"/>
          </w:r>
          <w:r w:rsidR="7FF7241A">
            <w:rPr/>
            <w:t>25</w:t>
          </w:r>
          <w:r>
            <w:fldChar w:fldCharType="end"/>
          </w:r>
          <w:r>
            <w:fldChar w:fldCharType="end"/>
          </w:r>
        </w:p>
        <w:p w:rsidR="4754B81A" w:rsidP="7FF7241A" w:rsidRDefault="4754B81A" w14:paraId="269FC8C5" w14:textId="301674DD">
          <w:pPr>
            <w:pStyle w:val="TOC3"/>
            <w:tabs>
              <w:tab w:val="right" w:leader="dot" w:pos="9360"/>
            </w:tabs>
          </w:pPr>
          <w:r>
            <w:fldChar w:fldCharType="begin"/>
          </w:r>
          <w:r>
            <w:instrText xml:space="preserve">HYPERLINK  \l  "_Toc1833494973" </w:instrText>
          </w:r>
          <w:r>
            <w:fldChar w:fldCharType="separate"/>
          </w:r>
          <w:r w:rsidR="7FF7241A">
            <w:rPr/>
            <w:t>C</w:t>
          </w:r>
          <w:r>
            <w:tab/>
          </w:r>
          <w:r>
            <w:fldChar w:fldCharType="begin"/>
          </w:r>
          <w:r>
            <w:instrText xml:space="preserve">PAGEREF _Toc1833494973 \h</w:instrText>
          </w:r>
          <w:r>
            <w:fldChar w:fldCharType="separate"/>
          </w:r>
          <w:r w:rsidR="7FF7241A">
            <w:rPr/>
            <w:t>25</w:t>
          </w:r>
          <w:r>
            <w:fldChar w:fldCharType="end"/>
          </w:r>
          <w:r>
            <w:fldChar w:fldCharType="end"/>
          </w:r>
        </w:p>
        <w:p w:rsidR="7FF7241A" w:rsidP="7FF7241A" w:rsidRDefault="7FF7241A" w14:paraId="3BEA94AD" w14:textId="2C6B3722">
          <w:pPr>
            <w:pStyle w:val="TOC3"/>
            <w:tabs>
              <w:tab w:val="right" w:leader="dot" w:pos="9360"/>
            </w:tabs>
          </w:pPr>
          <w:r>
            <w:fldChar w:fldCharType="begin"/>
          </w:r>
          <w:r>
            <w:instrText xml:space="preserve">HYPERLINK  \l  "_Toc121497004" </w:instrText>
          </w:r>
          <w:r>
            <w:fldChar w:fldCharType="separate"/>
          </w:r>
          <w:r w:rsidR="7FF7241A">
            <w:rPr/>
            <w:t>D</w:t>
          </w:r>
          <w:r>
            <w:tab/>
          </w:r>
          <w:r>
            <w:fldChar w:fldCharType="begin"/>
          </w:r>
          <w:r>
            <w:instrText xml:space="preserve">PAGEREF _Toc121497004 \h</w:instrText>
          </w:r>
          <w:r>
            <w:fldChar w:fldCharType="separate"/>
          </w:r>
          <w:r w:rsidR="7FF7241A">
            <w:rPr/>
            <w:t>26</w:t>
          </w:r>
          <w:r>
            <w:fldChar w:fldCharType="end"/>
          </w:r>
          <w:r>
            <w:fldChar w:fldCharType="end"/>
          </w:r>
        </w:p>
        <w:p w:rsidR="47CFD568" w:rsidP="5EC73FA6" w:rsidRDefault="47CFD568" w14:paraId="6B22E0F5" w14:textId="69174EBC">
          <w:pPr>
            <w:pStyle w:val="TOC3"/>
            <w:tabs>
              <w:tab w:val="right" w:leader="dot" w:pos="9360"/>
            </w:tabs>
            <w:bidi w:val="0"/>
          </w:pPr>
          <w:r>
            <w:fldChar w:fldCharType="end"/>
          </w:r>
        </w:p>
      </w:sdtContent>
    </w:sdt>
    <w:p w:rsidR="61C4D7E2" w:rsidP="596382DE" w:rsidRDefault="61C4D7E2" w14:paraId="5A7844E1" w14:textId="02DA504E">
      <w:pPr>
        <w:bidi w:val="0"/>
        <w:spacing w:after="100"/>
      </w:pPr>
      <w:r>
        <w:br w:type="page"/>
      </w:r>
    </w:p>
    <w:p w:rsidR="61C4D7E2" w:rsidP="5EC73FA6" w:rsidRDefault="61C4D7E2" w14:paraId="5C9BDF77" w14:textId="23FED7A3">
      <w:pPr>
        <w:pStyle w:val="Heading2"/>
        <w:tabs>
          <w:tab w:val="right" w:leader="dot" w:pos="9360"/>
        </w:tabs>
        <w:bidi w:val="0"/>
        <w:ind w:left="0"/>
        <w:rPr>
          <w:rFonts w:ascii="Calibri" w:hAnsi="Calibri" w:eastAsia="Calibri" w:cs="Calibri"/>
          <w:noProof w:val="0"/>
          <w:lang w:val="en-GB"/>
        </w:rPr>
      </w:pPr>
      <w:bookmarkStart w:name="_Toc575377778" w:id="849932734"/>
      <w:r w:rsidRPr="7FF7241A" w:rsidR="69901C0F">
        <w:rPr>
          <w:rFonts w:ascii="Calibri" w:hAnsi="Calibri" w:eastAsia="Calibri" w:cs="Calibri"/>
          <w:noProof w:val="0"/>
          <w:lang w:val="en-GB"/>
        </w:rPr>
        <w:t xml:space="preserve">1.0 </w:t>
      </w:r>
      <w:r w:rsidRPr="7FF7241A" w:rsidR="3C71E0AC">
        <w:rPr>
          <w:rFonts w:ascii="Calibri" w:hAnsi="Calibri" w:eastAsia="Calibri" w:cs="Calibri"/>
          <w:noProof w:val="0"/>
          <w:lang w:val="en-GB"/>
        </w:rPr>
        <w:t>Introduction</w:t>
      </w:r>
      <w:bookmarkEnd w:id="849932734"/>
    </w:p>
    <w:p w:rsidR="5588AF13" w:rsidP="7FF7241A" w:rsidRDefault="5588AF13" w14:paraId="5CE34FDC" w14:textId="47929B29">
      <w:pPr>
        <w:pStyle w:val="Normal"/>
        <w:tabs>
          <w:tab w:val="right" w:leader="dot" w:pos="9360"/>
        </w:tabs>
        <w:bidi w:val="0"/>
        <w:spacing w:after="0" w:afterAutospacing="off" w:line="360" w:lineRule="auto"/>
        <w:ind w:firstLine="720"/>
        <w:jc w:val="both"/>
        <w:rPr>
          <w:rFonts w:ascii="Calibri" w:hAnsi="Calibri" w:eastAsia="Calibri" w:cs="Calibri"/>
          <w:noProof w:val="0"/>
          <w:lang w:val="en-GB"/>
        </w:rPr>
      </w:pPr>
      <w:r w:rsidRPr="7FF7241A" w:rsidR="1DBFA705">
        <w:rPr>
          <w:rFonts w:ascii="Calibri" w:hAnsi="Calibri" w:eastAsia="Calibri" w:cs="Calibri"/>
          <w:noProof w:val="0"/>
          <w:lang w:val="en-GB"/>
        </w:rPr>
        <w:t>‘These are challenging times for organisations everywhere. Forces from Artificial Intelligence, economic uncertainty</w:t>
      </w:r>
      <w:r w:rsidRPr="7FF7241A" w:rsidR="1DBFA705">
        <w:rPr>
          <w:rFonts w:ascii="Calibri" w:hAnsi="Calibri" w:eastAsia="Calibri" w:cs="Calibri"/>
          <w:noProof w:val="0"/>
          <w:lang w:val="en-GB"/>
        </w:rPr>
        <w:t xml:space="preserve"> and</w:t>
      </w:r>
      <w:r w:rsidRPr="7FF7241A" w:rsidR="1DBFA705">
        <w:rPr>
          <w:rFonts w:ascii="Calibri" w:hAnsi="Calibri" w:eastAsia="Calibri" w:cs="Calibri"/>
          <w:noProof w:val="0"/>
          <w:lang w:val="en-GB"/>
        </w:rPr>
        <w:t xml:space="preserve"> geographical fragmen</w:t>
      </w:r>
      <w:r w:rsidRPr="7FF7241A" w:rsidR="177FC29B">
        <w:rPr>
          <w:rFonts w:ascii="Calibri" w:hAnsi="Calibri" w:eastAsia="Calibri" w:cs="Calibri"/>
          <w:noProof w:val="0"/>
          <w:lang w:val="en-GB"/>
        </w:rPr>
        <w:t xml:space="preserve">tation... are </w:t>
      </w:r>
      <w:r w:rsidRPr="7FF7241A" w:rsidR="097D2DAA">
        <w:rPr>
          <w:rFonts w:ascii="Calibri" w:hAnsi="Calibri" w:eastAsia="Calibri" w:cs="Calibri"/>
          <w:noProof w:val="0"/>
          <w:lang w:val="en-GB"/>
        </w:rPr>
        <w:t>redefining</w:t>
      </w:r>
      <w:r w:rsidRPr="7FF7241A" w:rsidR="177FC29B">
        <w:rPr>
          <w:rFonts w:ascii="Calibri" w:hAnsi="Calibri" w:eastAsia="Calibri" w:cs="Calibri"/>
          <w:noProof w:val="0"/>
          <w:lang w:val="en-GB"/>
        </w:rPr>
        <w:t xml:space="preserve"> how leaders create value and sustain performance.</w:t>
      </w:r>
      <w:r w:rsidRPr="7FF7241A" w:rsidR="235D16ED">
        <w:rPr>
          <w:rFonts w:ascii="Calibri" w:hAnsi="Calibri" w:eastAsia="Calibri" w:cs="Calibri"/>
          <w:noProof w:val="0"/>
          <w:lang w:val="en-GB"/>
        </w:rPr>
        <w:t xml:space="preserve">’ </w:t>
      </w:r>
      <w:r w:rsidRPr="7FF7241A" w:rsidR="017C8BE6">
        <w:rPr>
          <w:rFonts w:ascii="Calibri" w:hAnsi="Calibri" w:eastAsia="Calibri" w:cs="Calibri"/>
          <w:noProof w:val="0"/>
          <w:lang w:val="en-GB"/>
        </w:rPr>
        <w:t>Krivkovich</w:t>
      </w:r>
      <w:r w:rsidRPr="7FF7241A" w:rsidR="017C8BE6">
        <w:rPr>
          <w:rFonts w:ascii="Calibri" w:hAnsi="Calibri" w:eastAsia="Calibri" w:cs="Calibri"/>
          <w:noProof w:val="0"/>
          <w:lang w:val="en-GB"/>
        </w:rPr>
        <w:t xml:space="preserve"> et al</w:t>
      </w:r>
      <w:r w:rsidRPr="7FF7241A" w:rsidR="753E223F">
        <w:rPr>
          <w:rFonts w:ascii="Calibri" w:hAnsi="Calibri" w:eastAsia="Calibri" w:cs="Calibri"/>
          <w:noProof w:val="0"/>
          <w:lang w:val="en-GB"/>
        </w:rPr>
        <w:t xml:space="preserve"> (2026).</w:t>
      </w:r>
    </w:p>
    <w:p w:rsidR="5DE30E6C" w:rsidP="7FF7241A" w:rsidRDefault="5DE30E6C" w14:paraId="5B162C34" w14:textId="6A8F43ED">
      <w:pPr>
        <w:pStyle w:val="Normal"/>
        <w:tabs>
          <w:tab w:val="right" w:leader="dot" w:pos="9360"/>
        </w:tabs>
        <w:bidi w:val="0"/>
        <w:spacing w:after="0" w:afterAutospacing="off" w:line="360" w:lineRule="auto"/>
        <w:ind w:firstLine="720"/>
        <w:jc w:val="both"/>
        <w:rPr>
          <w:rFonts w:ascii="Calibri" w:hAnsi="Calibri" w:eastAsia="Calibri" w:cs="Calibri"/>
          <w:noProof w:val="0"/>
          <w:lang w:val="en-GB"/>
        </w:rPr>
      </w:pPr>
      <w:r w:rsidRPr="7FF7241A" w:rsidR="5DE30E6C">
        <w:rPr>
          <w:rFonts w:ascii="Calibri" w:hAnsi="Calibri" w:eastAsia="Calibri" w:cs="Calibri"/>
          <w:noProof w:val="0"/>
          <w:lang w:val="en-GB"/>
        </w:rPr>
        <w:t xml:space="preserve">In </w:t>
      </w:r>
      <w:r w:rsidRPr="7FF7241A" w:rsidR="04906889">
        <w:rPr>
          <w:rFonts w:ascii="Calibri" w:hAnsi="Calibri" w:eastAsia="Calibri" w:cs="Calibri"/>
          <w:noProof w:val="0"/>
          <w:lang w:val="en-GB"/>
        </w:rPr>
        <w:t>today's</w:t>
      </w:r>
      <w:r w:rsidRPr="7FF7241A" w:rsidR="5DE30E6C">
        <w:rPr>
          <w:rFonts w:ascii="Calibri" w:hAnsi="Calibri" w:eastAsia="Calibri" w:cs="Calibri"/>
          <w:noProof w:val="0"/>
          <w:lang w:val="en-GB"/>
        </w:rPr>
        <w:t xml:space="preserve"> hypercompetitive and dynamic economic landscape, organisations across all sectors face intense pressures to adapt, </w:t>
      </w:r>
      <w:r w:rsidRPr="7FF7241A" w:rsidR="5DE30E6C">
        <w:rPr>
          <w:rFonts w:ascii="Calibri" w:hAnsi="Calibri" w:eastAsia="Calibri" w:cs="Calibri"/>
          <w:noProof w:val="0"/>
          <w:lang w:val="en-GB"/>
        </w:rPr>
        <w:t>innovate</w:t>
      </w:r>
      <w:r w:rsidRPr="7FF7241A" w:rsidR="32D69D2F">
        <w:rPr>
          <w:rFonts w:ascii="Calibri" w:hAnsi="Calibri" w:eastAsia="Calibri" w:cs="Calibri"/>
          <w:noProof w:val="0"/>
          <w:lang w:val="en-GB"/>
        </w:rPr>
        <w:t xml:space="preserve"> and </w:t>
      </w:r>
      <w:r w:rsidRPr="7FF7241A" w:rsidR="32D69D2F">
        <w:rPr>
          <w:rFonts w:ascii="Calibri" w:hAnsi="Calibri" w:eastAsia="Calibri" w:cs="Calibri"/>
          <w:noProof w:val="0"/>
          <w:lang w:val="en-GB"/>
        </w:rPr>
        <w:t>leverage</w:t>
      </w:r>
      <w:r w:rsidRPr="7FF7241A" w:rsidR="32D69D2F">
        <w:rPr>
          <w:rFonts w:ascii="Calibri" w:hAnsi="Calibri" w:eastAsia="Calibri" w:cs="Calibri"/>
          <w:noProof w:val="0"/>
          <w:lang w:val="en-GB"/>
        </w:rPr>
        <w:t xml:space="preserve"> creative capital to sustain a competitive edge.</w:t>
      </w:r>
      <w:r w:rsidRPr="7FF7241A" w:rsidR="44BE5914">
        <w:rPr>
          <w:rFonts w:ascii="Calibri" w:hAnsi="Calibri" w:eastAsia="Calibri" w:cs="Calibri"/>
          <w:noProof w:val="0"/>
          <w:lang w:val="en-GB"/>
        </w:rPr>
        <w:t xml:space="preserve"> This report critically examines the practical integration of creativity and innovation within </w:t>
      </w:r>
      <w:r w:rsidRPr="7FF7241A" w:rsidR="3F7D7C33">
        <w:rPr>
          <w:rFonts w:ascii="Calibri" w:hAnsi="Calibri" w:eastAsia="Calibri" w:cs="Calibri"/>
          <w:noProof w:val="0"/>
          <w:lang w:val="en-GB"/>
        </w:rPr>
        <w:t>Cambrian</w:t>
      </w:r>
      <w:r w:rsidRPr="7FF7241A" w:rsidR="44BE5914">
        <w:rPr>
          <w:rFonts w:ascii="Calibri" w:hAnsi="Calibri" w:eastAsia="Calibri" w:cs="Calibri"/>
          <w:noProof w:val="0"/>
          <w:lang w:val="en-GB"/>
        </w:rPr>
        <w:t xml:space="preserve"> Training Company (CTC), contextualised through the professional</w:t>
      </w:r>
      <w:r w:rsidRPr="7FF7241A" w:rsidR="60DE5FC2">
        <w:rPr>
          <w:rFonts w:ascii="Calibri" w:hAnsi="Calibri" w:eastAsia="Calibri" w:cs="Calibri"/>
          <w:noProof w:val="0"/>
          <w:lang w:val="en-GB"/>
        </w:rPr>
        <w:t xml:space="preserve"> perspective of a Training Officer (TO). As the leading training provider in Wales, CTCs long term viability and market relevance heavily depend on how effectively </w:t>
      </w:r>
      <w:r w:rsidRPr="7FF7241A" w:rsidR="0E4B7CD0">
        <w:rPr>
          <w:rFonts w:ascii="Calibri" w:hAnsi="Calibri" w:eastAsia="Calibri" w:cs="Calibri"/>
          <w:noProof w:val="0"/>
          <w:lang w:val="en-GB"/>
        </w:rPr>
        <w:t xml:space="preserve">the e-portfolios provided by City and Guilds, </w:t>
      </w:r>
      <w:r w:rsidRPr="7FF7241A" w:rsidR="0E4B7CD0">
        <w:rPr>
          <w:rFonts w:ascii="Calibri" w:hAnsi="Calibri" w:eastAsia="Calibri" w:cs="Calibri"/>
          <w:noProof w:val="0"/>
          <w:lang w:val="en-GB"/>
        </w:rPr>
        <w:t>maintains</w:t>
      </w:r>
      <w:r w:rsidRPr="7FF7241A" w:rsidR="0E4B7CD0">
        <w:rPr>
          <w:rFonts w:ascii="Calibri" w:hAnsi="Calibri" w:eastAsia="Calibri" w:cs="Calibri"/>
          <w:noProof w:val="0"/>
          <w:lang w:val="en-GB"/>
        </w:rPr>
        <w:t xml:space="preserve"> </w:t>
      </w:r>
      <w:r w:rsidRPr="7FF7241A" w:rsidR="42F70070">
        <w:rPr>
          <w:rFonts w:ascii="Calibri" w:hAnsi="Calibri" w:eastAsia="Calibri" w:cs="Calibri"/>
          <w:noProof w:val="0"/>
          <w:lang w:val="en-GB"/>
        </w:rPr>
        <w:t>the Training Officer performance through performance tracking software and fostering an adaptive, forward-thinking workforce.</w:t>
      </w:r>
      <w:r w:rsidRPr="7FF7241A" w:rsidR="69A824ED">
        <w:rPr>
          <w:rFonts w:ascii="Calibri" w:hAnsi="Calibri" w:eastAsia="Calibri" w:cs="Calibri"/>
          <w:noProof w:val="0"/>
          <w:lang w:val="en-GB"/>
        </w:rPr>
        <w:t xml:space="preserve"> In an era defined by rapid technological disruptions, such as Artificial Intelligence (AI), automated learning pathways</w:t>
      </w:r>
      <w:r w:rsidRPr="7FF7241A" w:rsidR="26606F73">
        <w:rPr>
          <w:rFonts w:ascii="Calibri" w:hAnsi="Calibri" w:eastAsia="Calibri" w:cs="Calibri"/>
          <w:noProof w:val="0"/>
          <w:lang w:val="en-GB"/>
        </w:rPr>
        <w:t xml:space="preserve"> and shifting corporate client demands; relying on traditional, static learning business models no longer suffice. </w:t>
      </w:r>
      <w:r w:rsidRPr="7FF7241A" w:rsidR="77DD5624">
        <w:rPr>
          <w:rFonts w:ascii="Calibri" w:hAnsi="Calibri" w:eastAsia="Calibri" w:cs="Calibri"/>
          <w:noProof w:val="0"/>
          <w:lang w:val="en-GB"/>
        </w:rPr>
        <w:t>Instead, institutions must embed innovation directly into their operational DNA.</w:t>
      </w:r>
    </w:p>
    <w:p w:rsidR="77DD5624" w:rsidP="7FF7241A" w:rsidRDefault="77DD5624" w14:paraId="364B5966" w14:textId="050736C1">
      <w:pPr>
        <w:pStyle w:val="Normal"/>
        <w:tabs>
          <w:tab w:val="right" w:leader="dot" w:pos="9360"/>
        </w:tabs>
        <w:bidi w:val="0"/>
        <w:spacing w:after="0" w:afterAutospacing="off" w:line="360" w:lineRule="auto"/>
        <w:ind w:firstLine="720"/>
        <w:jc w:val="both"/>
        <w:rPr>
          <w:rFonts w:ascii="Calibri" w:hAnsi="Calibri" w:eastAsia="Calibri" w:cs="Calibri"/>
          <w:noProof w:val="0"/>
          <w:lang w:val="en-GB"/>
        </w:rPr>
      </w:pPr>
      <w:r w:rsidRPr="7FF7241A" w:rsidR="3CBD0A3B">
        <w:rPr>
          <w:rFonts w:ascii="Calibri" w:hAnsi="Calibri" w:eastAsia="Calibri" w:cs="Calibri"/>
          <w:noProof w:val="0"/>
          <w:lang w:val="en-GB"/>
        </w:rPr>
        <w:t>The purpose of this report is to critically evaluate CTCs innovation architecture, assess its organisation capacity to harness employee creativity</w:t>
      </w:r>
      <w:r w:rsidRPr="7FF7241A" w:rsidR="3CBD0A3B">
        <w:rPr>
          <w:rFonts w:ascii="Calibri" w:hAnsi="Calibri" w:eastAsia="Calibri" w:cs="Calibri"/>
          <w:noProof w:val="0"/>
          <w:lang w:val="en-GB"/>
        </w:rPr>
        <w:t xml:space="preserve"> and</w:t>
      </w:r>
      <w:r w:rsidRPr="7FF7241A" w:rsidR="3CBD0A3B">
        <w:rPr>
          <w:rFonts w:ascii="Calibri" w:hAnsi="Calibri" w:eastAsia="Calibri" w:cs="Calibri"/>
          <w:noProof w:val="0"/>
          <w:lang w:val="en-GB"/>
        </w:rPr>
        <w:t xml:space="preserve"> analyse the </w:t>
      </w:r>
      <w:r w:rsidRPr="7FF7241A" w:rsidR="65A3D1EE">
        <w:rPr>
          <w:rFonts w:ascii="Calibri" w:hAnsi="Calibri" w:eastAsia="Calibri" w:cs="Calibri"/>
          <w:noProof w:val="0"/>
          <w:lang w:val="en-GB"/>
        </w:rPr>
        <w:t>cultural</w:t>
      </w:r>
      <w:r w:rsidRPr="7FF7241A" w:rsidR="3CBD0A3B">
        <w:rPr>
          <w:rFonts w:ascii="Calibri" w:hAnsi="Calibri" w:eastAsia="Calibri" w:cs="Calibri"/>
          <w:noProof w:val="0"/>
          <w:lang w:val="en-GB"/>
        </w:rPr>
        <w:t xml:space="preserve"> and struct</w:t>
      </w:r>
      <w:r w:rsidRPr="7FF7241A" w:rsidR="6E175EC4">
        <w:rPr>
          <w:rFonts w:ascii="Calibri" w:hAnsi="Calibri" w:eastAsia="Calibri" w:cs="Calibri"/>
          <w:noProof w:val="0"/>
          <w:lang w:val="en-GB"/>
        </w:rPr>
        <w:t>ural enablers or barriers present within the company.</w:t>
      </w:r>
      <w:r w:rsidRPr="7FF7241A" w:rsidR="646DAA29">
        <w:rPr>
          <w:rFonts w:ascii="Calibri" w:hAnsi="Calibri" w:eastAsia="Calibri" w:cs="Calibri"/>
          <w:noProof w:val="0"/>
          <w:lang w:val="en-GB"/>
        </w:rPr>
        <w:t xml:space="preserve"> To achieve the practical evaluation, the report will use a variety of management frameworks and theories such as</w:t>
      </w:r>
      <w:r w:rsidRPr="7FF7241A" w:rsidR="4A77FC07">
        <w:rPr>
          <w:rFonts w:ascii="Calibri" w:hAnsi="Calibri" w:eastAsia="Calibri" w:cs="Calibri"/>
          <w:noProof w:val="0"/>
          <w:lang w:val="en-GB"/>
        </w:rPr>
        <w:t xml:space="preserve">; Cooper (2011) Stage-Gate model, </w:t>
      </w:r>
      <w:r w:rsidRPr="7FF7241A" w:rsidR="3FB386A5">
        <w:rPr>
          <w:rFonts w:ascii="Calibri" w:hAnsi="Calibri" w:eastAsia="Calibri" w:cs="Calibri"/>
          <w:noProof w:val="0"/>
          <w:lang w:val="en-GB"/>
        </w:rPr>
        <w:t xml:space="preserve">Bessant &amp; </w:t>
      </w:r>
      <w:r w:rsidRPr="7FF7241A" w:rsidR="7C8180BC">
        <w:rPr>
          <w:rFonts w:ascii="Calibri" w:hAnsi="Calibri" w:eastAsia="Calibri" w:cs="Calibri"/>
          <w:noProof w:val="0"/>
          <w:lang w:val="en-GB"/>
        </w:rPr>
        <w:t>Tidd's</w:t>
      </w:r>
      <w:r w:rsidRPr="7FF7241A" w:rsidR="4A77FC07">
        <w:rPr>
          <w:rFonts w:ascii="Calibri" w:hAnsi="Calibri" w:eastAsia="Calibri" w:cs="Calibri"/>
          <w:noProof w:val="0"/>
          <w:lang w:val="en-GB"/>
        </w:rPr>
        <w:t xml:space="preserve"> (20</w:t>
      </w:r>
      <w:r w:rsidRPr="7FF7241A" w:rsidR="47D7C955">
        <w:rPr>
          <w:rFonts w:ascii="Calibri" w:hAnsi="Calibri" w:eastAsia="Calibri" w:cs="Calibri"/>
          <w:noProof w:val="0"/>
          <w:lang w:val="en-GB"/>
        </w:rPr>
        <w:t>13)</w:t>
      </w:r>
      <w:r w:rsidRPr="7FF7241A" w:rsidR="4A77FC07">
        <w:rPr>
          <w:rFonts w:ascii="Calibri" w:hAnsi="Calibri" w:eastAsia="Calibri" w:cs="Calibri"/>
          <w:noProof w:val="0"/>
          <w:lang w:val="en-GB"/>
        </w:rPr>
        <w:t xml:space="preserve"> </w:t>
      </w:r>
      <w:r w:rsidRPr="7FF7241A" w:rsidR="607E251B">
        <w:rPr>
          <w:rFonts w:ascii="Calibri" w:hAnsi="Calibri" w:eastAsia="Calibri" w:cs="Calibri"/>
          <w:noProof w:val="0"/>
          <w:lang w:val="en-GB"/>
        </w:rPr>
        <w:t>I</w:t>
      </w:r>
      <w:r w:rsidRPr="7FF7241A" w:rsidR="4A77FC07">
        <w:rPr>
          <w:rFonts w:ascii="Calibri" w:hAnsi="Calibri" w:eastAsia="Calibri" w:cs="Calibri"/>
          <w:noProof w:val="0"/>
          <w:lang w:val="en-GB"/>
        </w:rPr>
        <w:t xml:space="preserve">nnovation </w:t>
      </w:r>
      <w:r w:rsidRPr="7FF7241A" w:rsidR="13E4344F">
        <w:rPr>
          <w:rFonts w:ascii="Calibri" w:hAnsi="Calibri" w:eastAsia="Calibri" w:cs="Calibri"/>
          <w:noProof w:val="0"/>
          <w:lang w:val="en-GB"/>
        </w:rPr>
        <w:t>F</w:t>
      </w:r>
      <w:r w:rsidRPr="7FF7241A" w:rsidR="4A77FC07">
        <w:rPr>
          <w:rFonts w:ascii="Calibri" w:hAnsi="Calibri" w:eastAsia="Calibri" w:cs="Calibri"/>
          <w:noProof w:val="0"/>
          <w:lang w:val="en-GB"/>
        </w:rPr>
        <w:t xml:space="preserve">unnel, Amabile’s (1996) </w:t>
      </w:r>
      <w:r w:rsidRPr="7FF7241A" w:rsidR="068CC87F">
        <w:rPr>
          <w:rFonts w:ascii="Calibri" w:hAnsi="Calibri" w:eastAsia="Calibri" w:cs="Calibri"/>
          <w:noProof w:val="0"/>
          <w:lang w:val="en-GB"/>
        </w:rPr>
        <w:t>T</w:t>
      </w:r>
      <w:r w:rsidRPr="7FF7241A" w:rsidR="4A77FC07">
        <w:rPr>
          <w:rFonts w:ascii="Calibri" w:hAnsi="Calibri" w:eastAsia="Calibri" w:cs="Calibri"/>
          <w:noProof w:val="0"/>
          <w:lang w:val="en-GB"/>
        </w:rPr>
        <w:t>h</w:t>
      </w:r>
      <w:r w:rsidRPr="7FF7241A" w:rsidR="58C44A94">
        <w:rPr>
          <w:rFonts w:ascii="Calibri" w:hAnsi="Calibri" w:eastAsia="Calibri" w:cs="Calibri"/>
          <w:noProof w:val="0"/>
          <w:lang w:val="en-GB"/>
        </w:rPr>
        <w:t xml:space="preserve">ree </w:t>
      </w:r>
      <w:r w:rsidRPr="7FF7241A" w:rsidR="2B97CD9E">
        <w:rPr>
          <w:rFonts w:ascii="Calibri" w:hAnsi="Calibri" w:eastAsia="Calibri" w:cs="Calibri"/>
          <w:noProof w:val="0"/>
          <w:lang w:val="en-GB"/>
        </w:rPr>
        <w:t>C</w:t>
      </w:r>
      <w:r w:rsidRPr="7FF7241A" w:rsidR="58C44A94">
        <w:rPr>
          <w:rFonts w:ascii="Calibri" w:hAnsi="Calibri" w:eastAsia="Calibri" w:cs="Calibri"/>
          <w:noProof w:val="0"/>
          <w:lang w:val="en-GB"/>
        </w:rPr>
        <w:t xml:space="preserve">omponent </w:t>
      </w:r>
      <w:r w:rsidRPr="7FF7241A" w:rsidR="1D59C77D">
        <w:rPr>
          <w:rFonts w:ascii="Calibri" w:hAnsi="Calibri" w:eastAsia="Calibri" w:cs="Calibri"/>
          <w:noProof w:val="0"/>
          <w:lang w:val="en-GB"/>
        </w:rPr>
        <w:t>M</w:t>
      </w:r>
      <w:r w:rsidRPr="7FF7241A" w:rsidR="58C44A94">
        <w:rPr>
          <w:rFonts w:ascii="Calibri" w:hAnsi="Calibri" w:eastAsia="Calibri" w:cs="Calibri"/>
          <w:noProof w:val="0"/>
          <w:lang w:val="en-GB"/>
        </w:rPr>
        <w:t xml:space="preserve">odel of </w:t>
      </w:r>
      <w:r w:rsidRPr="7FF7241A" w:rsidR="4A58A77A">
        <w:rPr>
          <w:rFonts w:ascii="Calibri" w:hAnsi="Calibri" w:eastAsia="Calibri" w:cs="Calibri"/>
          <w:noProof w:val="0"/>
          <w:lang w:val="en-GB"/>
        </w:rPr>
        <w:t>C</w:t>
      </w:r>
      <w:r w:rsidRPr="7FF7241A" w:rsidR="58C44A94">
        <w:rPr>
          <w:rFonts w:ascii="Calibri" w:hAnsi="Calibri" w:eastAsia="Calibri" w:cs="Calibri"/>
          <w:noProof w:val="0"/>
          <w:lang w:val="en-GB"/>
        </w:rPr>
        <w:t>reativity, Am</w:t>
      </w:r>
      <w:r w:rsidRPr="7FF7241A" w:rsidR="142DCA36">
        <w:rPr>
          <w:rFonts w:ascii="Calibri" w:hAnsi="Calibri" w:eastAsia="Calibri" w:cs="Calibri"/>
          <w:noProof w:val="0"/>
          <w:lang w:val="en-GB"/>
        </w:rPr>
        <w:t>a</w:t>
      </w:r>
      <w:r w:rsidRPr="7FF7241A" w:rsidR="58C44A94">
        <w:rPr>
          <w:rFonts w:ascii="Calibri" w:hAnsi="Calibri" w:eastAsia="Calibri" w:cs="Calibri"/>
          <w:noProof w:val="0"/>
          <w:lang w:val="en-GB"/>
        </w:rPr>
        <w:t>b</w:t>
      </w:r>
      <w:r w:rsidRPr="7FF7241A" w:rsidR="41A17B03">
        <w:rPr>
          <w:rFonts w:ascii="Calibri" w:hAnsi="Calibri" w:eastAsia="Calibri" w:cs="Calibri"/>
          <w:noProof w:val="0"/>
          <w:lang w:val="en-GB"/>
        </w:rPr>
        <w:t>i</w:t>
      </w:r>
      <w:r w:rsidRPr="7FF7241A" w:rsidR="58C44A94">
        <w:rPr>
          <w:rFonts w:ascii="Calibri" w:hAnsi="Calibri" w:eastAsia="Calibri" w:cs="Calibri"/>
          <w:noProof w:val="0"/>
          <w:lang w:val="en-GB"/>
        </w:rPr>
        <w:t xml:space="preserve">le and Pratt’s (2016) Work Environment </w:t>
      </w:r>
      <w:r w:rsidRPr="7FF7241A" w:rsidR="35C47764">
        <w:rPr>
          <w:rFonts w:ascii="Calibri" w:hAnsi="Calibri" w:eastAsia="Calibri" w:cs="Calibri"/>
          <w:noProof w:val="0"/>
          <w:lang w:val="en-GB"/>
        </w:rPr>
        <w:t>Dimensions</w:t>
      </w:r>
      <w:r w:rsidRPr="7FF7241A" w:rsidR="58C44A94">
        <w:rPr>
          <w:rFonts w:ascii="Calibri" w:hAnsi="Calibri" w:eastAsia="Calibri" w:cs="Calibri"/>
          <w:noProof w:val="0"/>
          <w:lang w:val="en-GB"/>
        </w:rPr>
        <w:t xml:space="preserve"> and </w:t>
      </w:r>
      <w:r w:rsidRPr="7FF7241A" w:rsidR="45C00BA4">
        <w:rPr>
          <w:rFonts w:ascii="Calibri" w:hAnsi="Calibri" w:eastAsia="Calibri" w:cs="Calibri"/>
          <w:noProof w:val="0"/>
          <w:lang w:val="en-GB"/>
        </w:rPr>
        <w:t>Nonaka and Takeuchi’s (1995) SECI Model of Organisational Knowledge and Knowing.</w:t>
      </w:r>
    </w:p>
    <w:p w:rsidR="0C6240B2" w:rsidP="7FF7241A" w:rsidRDefault="0C6240B2" w14:paraId="0DAB81DE" w14:textId="296EECB2">
      <w:pPr>
        <w:pStyle w:val="Normal"/>
        <w:tabs>
          <w:tab w:val="right" w:leader="dot" w:pos="9360"/>
        </w:tabs>
        <w:bidi w:val="0"/>
        <w:spacing w:after="0" w:afterAutospacing="off" w:line="360" w:lineRule="auto"/>
        <w:ind w:firstLine="720"/>
        <w:jc w:val="both"/>
        <w:rPr>
          <w:rFonts w:ascii="Calibri" w:hAnsi="Calibri" w:eastAsia="Calibri" w:cs="Calibri"/>
          <w:noProof w:val="0"/>
          <w:lang w:val="en-GB"/>
        </w:rPr>
      </w:pPr>
      <w:r w:rsidRPr="7FF7241A" w:rsidR="0C6240B2">
        <w:rPr>
          <w:rFonts w:ascii="Calibri" w:hAnsi="Calibri" w:eastAsia="Calibri" w:cs="Calibri"/>
          <w:noProof w:val="0"/>
          <w:lang w:val="en-GB"/>
        </w:rPr>
        <w:t>This report also explores practical industry benchmarks, to examine ho</w:t>
      </w:r>
      <w:r w:rsidRPr="7FF7241A" w:rsidR="4579D671">
        <w:rPr>
          <w:rFonts w:ascii="Calibri" w:hAnsi="Calibri" w:eastAsia="Calibri" w:cs="Calibri"/>
          <w:noProof w:val="0"/>
          <w:lang w:val="en-GB"/>
        </w:rPr>
        <w:t xml:space="preserve">w market-leading enterprises such as Apple, Tesla, IDEO, LEGO, Procter &amp; Gamble, Cisco, </w:t>
      </w:r>
      <w:r w:rsidRPr="7FF7241A" w:rsidR="4579D671">
        <w:rPr>
          <w:rFonts w:ascii="Calibri" w:hAnsi="Calibri" w:eastAsia="Calibri" w:cs="Calibri"/>
          <w:noProof w:val="0"/>
          <w:lang w:val="en-GB"/>
        </w:rPr>
        <w:t>IBM</w:t>
      </w:r>
      <w:r w:rsidRPr="7FF7241A" w:rsidR="4579D671">
        <w:rPr>
          <w:rFonts w:ascii="Calibri" w:hAnsi="Calibri" w:eastAsia="Calibri" w:cs="Calibri"/>
          <w:noProof w:val="0"/>
          <w:lang w:val="en-GB"/>
        </w:rPr>
        <w:t xml:space="preserve"> and </w:t>
      </w:r>
      <w:r w:rsidRPr="7FF7241A" w:rsidR="4CB69F4E">
        <w:rPr>
          <w:rFonts w:ascii="Calibri" w:hAnsi="Calibri" w:eastAsia="Calibri" w:cs="Calibri"/>
          <w:noProof w:val="0"/>
          <w:lang w:val="en-GB"/>
        </w:rPr>
        <w:t xml:space="preserve">McKinsey &amp; Company successfully implement these theoretical models to </w:t>
      </w:r>
      <w:r w:rsidRPr="7FF7241A" w:rsidR="4CB69F4E">
        <w:rPr>
          <w:rFonts w:ascii="Calibri" w:hAnsi="Calibri" w:eastAsia="Calibri" w:cs="Calibri"/>
          <w:noProof w:val="0"/>
          <w:lang w:val="en-GB"/>
        </w:rPr>
        <w:t>maintain</w:t>
      </w:r>
      <w:r w:rsidRPr="7FF7241A" w:rsidR="4CB69F4E">
        <w:rPr>
          <w:rFonts w:ascii="Calibri" w:hAnsi="Calibri" w:eastAsia="Calibri" w:cs="Calibri"/>
          <w:noProof w:val="0"/>
          <w:lang w:val="en-GB"/>
        </w:rPr>
        <w:t xml:space="preserve"> market dominance and operational resilience. By critically mapping these concepts onto CTC’s daily operations, st</w:t>
      </w:r>
      <w:r w:rsidRPr="7FF7241A" w:rsidR="593E9359">
        <w:rPr>
          <w:rFonts w:ascii="Calibri" w:hAnsi="Calibri" w:eastAsia="Calibri" w:cs="Calibri"/>
          <w:noProof w:val="0"/>
          <w:lang w:val="en-GB"/>
        </w:rPr>
        <w:t xml:space="preserve">ructural </w:t>
      </w:r>
      <w:r w:rsidRPr="7FF7241A" w:rsidR="593E9359">
        <w:rPr>
          <w:rFonts w:ascii="Calibri" w:hAnsi="Calibri" w:eastAsia="Calibri" w:cs="Calibri"/>
          <w:noProof w:val="0"/>
          <w:lang w:val="en-GB"/>
        </w:rPr>
        <w:t>challenges</w:t>
      </w:r>
      <w:r w:rsidRPr="7FF7241A" w:rsidR="593E9359">
        <w:rPr>
          <w:rFonts w:ascii="Calibri" w:hAnsi="Calibri" w:eastAsia="Calibri" w:cs="Calibri"/>
          <w:noProof w:val="0"/>
          <w:lang w:val="en-GB"/>
        </w:rPr>
        <w:t xml:space="preserve"> and human resource dynamics; this report aims to deliver strategic, </w:t>
      </w:r>
      <w:r w:rsidRPr="7FF7241A" w:rsidR="4D5CEDD0">
        <w:rPr>
          <w:rFonts w:ascii="Calibri" w:hAnsi="Calibri" w:eastAsia="Calibri" w:cs="Calibri"/>
          <w:noProof w:val="0"/>
          <w:lang w:val="en-GB"/>
        </w:rPr>
        <w:t>evidence-based</w:t>
      </w:r>
      <w:r w:rsidRPr="7FF7241A" w:rsidR="593E9359">
        <w:rPr>
          <w:rFonts w:ascii="Calibri" w:hAnsi="Calibri" w:eastAsia="Calibri" w:cs="Calibri"/>
          <w:noProof w:val="0"/>
          <w:lang w:val="en-GB"/>
        </w:rPr>
        <w:t xml:space="preserve"> </w:t>
      </w:r>
      <w:r w:rsidRPr="7FF7241A" w:rsidR="0E095CC7">
        <w:rPr>
          <w:rFonts w:ascii="Calibri" w:hAnsi="Calibri" w:eastAsia="Calibri" w:cs="Calibri"/>
          <w:noProof w:val="0"/>
          <w:lang w:val="en-GB"/>
        </w:rPr>
        <w:t>recommendations</w:t>
      </w:r>
      <w:r w:rsidRPr="7FF7241A" w:rsidR="593E9359">
        <w:rPr>
          <w:rFonts w:ascii="Calibri" w:hAnsi="Calibri" w:eastAsia="Calibri" w:cs="Calibri"/>
          <w:noProof w:val="0"/>
          <w:lang w:val="en-GB"/>
        </w:rPr>
        <w:t xml:space="preserve"> </w:t>
      </w:r>
      <w:r w:rsidRPr="7FF7241A" w:rsidR="68AF6539">
        <w:rPr>
          <w:rFonts w:ascii="Calibri" w:hAnsi="Calibri" w:eastAsia="Calibri" w:cs="Calibri"/>
          <w:noProof w:val="0"/>
          <w:lang w:val="en-GB"/>
        </w:rPr>
        <w:t>designed to incorporate workplace practices.</w:t>
      </w:r>
    </w:p>
    <w:p w:rsidR="61C4D7E2" w:rsidP="5EC73FA6" w:rsidRDefault="61C4D7E2" w14:paraId="1F9A7336" w14:textId="2E8DEAE6">
      <w:pPr>
        <w:bidi w:val="0"/>
        <w:spacing w:after="100"/>
        <w:rPr>
          <w:rFonts w:ascii="Calibri" w:hAnsi="Calibri" w:eastAsia="Calibri" w:cs="Calibri"/>
          <w:noProof w:val="0"/>
          <w:lang w:val="en-GB"/>
        </w:rPr>
      </w:pPr>
      <w:r w:rsidRPr="7FF7241A">
        <w:rPr>
          <w:rFonts w:ascii="Calibri" w:hAnsi="Calibri" w:eastAsia="Calibri" w:cs="Calibri"/>
          <w:noProof w:val="0"/>
          <w:lang w:val="en-GB"/>
        </w:rPr>
        <w:br w:type="page"/>
      </w:r>
    </w:p>
    <w:p w:rsidR="61C4D7E2" w:rsidP="4AF55075" w:rsidRDefault="61C4D7E2" w14:paraId="3B27645D" w14:textId="7FC19DD2">
      <w:pPr>
        <w:pStyle w:val="Heading2"/>
        <w:tabs>
          <w:tab w:val="right" w:leader="dot" w:pos="9360"/>
        </w:tabs>
        <w:bidi w:val="0"/>
        <w:spacing w:after="0" w:afterAutospacing="off"/>
        <w:ind w:left="0"/>
        <w:rPr>
          <w:rFonts w:ascii="Calibri" w:hAnsi="Calibri" w:eastAsia="Calibri" w:cs="Calibri"/>
          <w:noProof w:val="0"/>
          <w:lang w:val="en-GB"/>
        </w:rPr>
      </w:pPr>
      <w:bookmarkStart w:name="_Toc1501333162" w:id="1150441226"/>
      <w:r w:rsidRPr="7FF7241A" w:rsidR="3AE6D7BF">
        <w:rPr>
          <w:rFonts w:ascii="Calibri" w:hAnsi="Calibri" w:eastAsia="Calibri" w:cs="Calibri"/>
          <w:noProof w:val="0"/>
          <w:lang w:val="en-GB"/>
        </w:rPr>
        <w:t>2.0</w:t>
      </w:r>
      <w:r w:rsidRPr="7FF7241A" w:rsidR="3AE6D7BF">
        <w:rPr>
          <w:rFonts w:ascii="Calibri" w:hAnsi="Calibri" w:eastAsia="Calibri" w:cs="Calibri"/>
          <w:noProof w:val="0"/>
          <w:lang w:val="en-GB"/>
        </w:rPr>
        <w:t xml:space="preserve"> </w:t>
      </w:r>
      <w:r w:rsidRPr="7FF7241A" w:rsidR="672FBF70">
        <w:rPr>
          <w:rFonts w:ascii="Calibri" w:hAnsi="Calibri" w:eastAsia="Calibri" w:cs="Calibri"/>
          <w:noProof w:val="0"/>
          <w:lang w:val="en-GB"/>
        </w:rPr>
        <w:t xml:space="preserve">Critical </w:t>
      </w:r>
      <w:r w:rsidRPr="7FF7241A" w:rsidR="4FBDFE93">
        <w:rPr>
          <w:rFonts w:ascii="Calibri" w:hAnsi="Calibri" w:eastAsia="Calibri" w:cs="Calibri"/>
          <w:noProof w:val="0"/>
          <w:lang w:val="en-GB"/>
        </w:rPr>
        <w:t>Reflect</w:t>
      </w:r>
      <w:r w:rsidRPr="7FF7241A" w:rsidR="31528673">
        <w:rPr>
          <w:rFonts w:ascii="Calibri" w:hAnsi="Calibri" w:eastAsia="Calibri" w:cs="Calibri"/>
          <w:noProof w:val="0"/>
          <w:lang w:val="en-GB"/>
        </w:rPr>
        <w:t>ion</w:t>
      </w:r>
      <w:r w:rsidRPr="7FF7241A" w:rsidR="4FBDFE93">
        <w:rPr>
          <w:rFonts w:ascii="Calibri" w:hAnsi="Calibri" w:eastAsia="Calibri" w:cs="Calibri"/>
          <w:noProof w:val="0"/>
          <w:lang w:val="en-GB"/>
        </w:rPr>
        <w:t xml:space="preserve"> o</w:t>
      </w:r>
      <w:r w:rsidRPr="7FF7241A" w:rsidR="6E93A0C4">
        <w:rPr>
          <w:rFonts w:ascii="Calibri" w:hAnsi="Calibri" w:eastAsia="Calibri" w:cs="Calibri"/>
          <w:noProof w:val="0"/>
          <w:lang w:val="en-GB"/>
        </w:rPr>
        <w:t>f</w:t>
      </w:r>
      <w:r w:rsidRPr="7FF7241A" w:rsidR="4FBDFE93">
        <w:rPr>
          <w:rFonts w:ascii="Calibri" w:hAnsi="Calibri" w:eastAsia="Calibri" w:cs="Calibri"/>
          <w:noProof w:val="0"/>
          <w:lang w:val="en-GB"/>
        </w:rPr>
        <w:t xml:space="preserve"> the Innovation Concept</w:t>
      </w:r>
      <w:bookmarkEnd w:id="1150441226"/>
    </w:p>
    <w:p w:rsidR="5588AF13" w:rsidP="7FF7241A" w:rsidRDefault="5588AF13" w14:paraId="2847A18D" w14:textId="2929BFC9">
      <w:pPr>
        <w:pStyle w:val="Normal"/>
        <w:tabs>
          <w:tab w:val="right" w:leader="dot" w:pos="9360"/>
        </w:tabs>
        <w:bidi w:val="0"/>
        <w:spacing w:after="0" w:afterAutospacing="off" w:line="360" w:lineRule="auto"/>
        <w:ind w:firstLine="720"/>
        <w:jc w:val="both"/>
        <w:rPr>
          <w:rFonts w:ascii="Calibri" w:hAnsi="Calibri" w:eastAsia="Calibri" w:cs="Calibri"/>
          <w:noProof w:val="0"/>
          <w:lang w:val="en-GB"/>
        </w:rPr>
      </w:pPr>
      <w:r w:rsidRPr="7FF7241A" w:rsidR="60409B87">
        <w:rPr>
          <w:rFonts w:ascii="Calibri" w:hAnsi="Calibri" w:eastAsia="Calibri" w:cs="Calibri"/>
          <w:noProof w:val="0"/>
          <w:lang w:val="en-GB"/>
        </w:rPr>
        <w:t xml:space="preserve">This section </w:t>
      </w:r>
      <w:r w:rsidRPr="7FF7241A" w:rsidR="60409B87">
        <w:rPr>
          <w:rFonts w:ascii="Calibri" w:hAnsi="Calibri" w:eastAsia="Calibri" w:cs="Calibri"/>
          <w:noProof w:val="0"/>
          <w:lang w:val="en-GB"/>
        </w:rPr>
        <w:t>identifies</w:t>
      </w:r>
      <w:r w:rsidRPr="7FF7241A" w:rsidR="60409B87">
        <w:rPr>
          <w:rFonts w:ascii="Calibri" w:hAnsi="Calibri" w:eastAsia="Calibri" w:cs="Calibri"/>
          <w:noProof w:val="0"/>
          <w:lang w:val="en-GB"/>
        </w:rPr>
        <w:t xml:space="preserve"> the difference between invention and innovation, exploring how market-leaders like Apple and Tesla institutionalise commercial impact.</w:t>
      </w:r>
      <w:r w:rsidRPr="7FF7241A" w:rsidR="660506B9">
        <w:rPr>
          <w:rFonts w:ascii="Calibri" w:hAnsi="Calibri" w:eastAsia="Calibri" w:cs="Calibri"/>
          <w:noProof w:val="0"/>
          <w:lang w:val="en-GB"/>
        </w:rPr>
        <w:t xml:space="preserve"> This section will also critically evaluate CTC’s historical reliance on routine administrative course updates rather than transformative educational delivery.</w:t>
      </w:r>
    </w:p>
    <w:p w:rsidR="61C4D7E2" w:rsidP="5EC73FA6" w:rsidRDefault="61C4D7E2" w14:paraId="0463237B" w14:textId="03574B88">
      <w:pPr>
        <w:pStyle w:val="Heading3"/>
        <w:tabs>
          <w:tab w:val="right" w:leader="dot" w:pos="9360"/>
        </w:tabs>
        <w:spacing w:before="0" w:beforeAutospacing="off" w:after="0" w:afterAutospacing="off"/>
        <w:rPr>
          <w:rFonts w:ascii="Calibri" w:hAnsi="Calibri" w:eastAsia="Calibri" w:cs="Calibri"/>
          <w:noProof w:val="0"/>
          <w:lang w:val="en-GB"/>
        </w:rPr>
      </w:pPr>
      <w:bookmarkStart w:name="_Toc494203218" w:id="1547603743"/>
      <w:r w:rsidRPr="7FF7241A" w:rsidR="77F92A88">
        <w:rPr>
          <w:rFonts w:ascii="Calibri" w:hAnsi="Calibri" w:eastAsia="Calibri" w:cs="Calibri"/>
          <w:noProof w:val="0"/>
          <w:lang w:val="en-GB"/>
        </w:rPr>
        <w:t>2.1</w:t>
      </w:r>
      <w:r w:rsidRPr="7FF7241A" w:rsidR="7B2CB9E5">
        <w:rPr>
          <w:rFonts w:ascii="Calibri" w:hAnsi="Calibri" w:eastAsia="Calibri" w:cs="Calibri"/>
          <w:noProof w:val="0"/>
          <w:lang w:val="en-GB"/>
        </w:rPr>
        <w:t xml:space="preserve"> Defining Invention Versus Innovation</w:t>
      </w:r>
      <w:bookmarkEnd w:id="1547603743"/>
    </w:p>
    <w:p w:rsidR="053B3A9F" w:rsidP="7FF7241A" w:rsidRDefault="053B3A9F" w14:paraId="16730E41" w14:textId="02D28A4E">
      <w:pPr>
        <w:pStyle w:val="Normal"/>
        <w:tabs>
          <w:tab w:val="right" w:leader="dot" w:pos="9360"/>
        </w:tabs>
        <w:spacing w:after="0" w:afterAutospacing="off" w:line="360" w:lineRule="auto"/>
        <w:ind w:firstLine="720"/>
        <w:jc w:val="both"/>
        <w:rPr>
          <w:rFonts w:ascii="Calibri" w:hAnsi="Calibri" w:eastAsia="Calibri" w:cs="Calibri"/>
          <w:noProof w:val="0"/>
          <w:lang w:val="en-GB"/>
        </w:rPr>
      </w:pPr>
      <w:r w:rsidRPr="7FF7241A" w:rsidR="053B3A9F">
        <w:rPr>
          <w:rFonts w:ascii="Calibri" w:hAnsi="Calibri" w:eastAsia="Calibri" w:cs="Calibri"/>
          <w:noProof w:val="0"/>
          <w:lang w:val="en-GB"/>
        </w:rPr>
        <w:t>“Many people think innovation is simply a fancy new word for invention, wro</w:t>
      </w:r>
      <w:r w:rsidRPr="7FF7241A" w:rsidR="58DDBF24">
        <w:rPr>
          <w:rFonts w:ascii="Calibri" w:hAnsi="Calibri" w:eastAsia="Calibri" w:cs="Calibri"/>
          <w:noProof w:val="0"/>
          <w:lang w:val="en-GB"/>
        </w:rPr>
        <w:t>ngly assuming that they are effectively one of the same.” Herbert (2016).</w:t>
      </w:r>
    </w:p>
    <w:p w:rsidR="5588AF13" w:rsidP="7FF7241A" w:rsidRDefault="5588AF13" w14:paraId="4E95DEF8" w14:textId="4E614706">
      <w:pPr>
        <w:pStyle w:val="Normal"/>
        <w:tabs>
          <w:tab w:val="right" w:leader="dot" w:pos="9360"/>
        </w:tabs>
        <w:spacing w:after="0" w:afterAutospacing="off" w:line="360" w:lineRule="auto"/>
        <w:ind w:firstLine="720"/>
        <w:jc w:val="both"/>
        <w:rPr>
          <w:rFonts w:ascii="Calibri" w:hAnsi="Calibri" w:eastAsia="Calibri" w:cs="Calibri"/>
          <w:noProof w:val="0"/>
          <w:lang w:val="en-GB"/>
        </w:rPr>
      </w:pPr>
      <w:r w:rsidRPr="7FF7241A" w:rsidR="1999A134">
        <w:rPr>
          <w:rFonts w:ascii="Calibri" w:hAnsi="Calibri" w:eastAsia="Calibri" w:cs="Calibri"/>
          <w:noProof w:val="0"/>
          <w:lang w:val="en-GB"/>
        </w:rPr>
        <w:t>To evaluate innovation effectively at CTC, it is necessary to understand the concept of innovation</w:t>
      </w:r>
      <w:r w:rsidRPr="7FF7241A" w:rsidR="16D3E957">
        <w:rPr>
          <w:rFonts w:ascii="Calibri" w:hAnsi="Calibri" w:eastAsia="Calibri" w:cs="Calibri"/>
          <w:noProof w:val="0"/>
          <w:lang w:val="en-GB"/>
        </w:rPr>
        <w:t xml:space="preserve"> and how it entails with contemporary management literature. </w:t>
      </w:r>
      <w:r w:rsidRPr="7FF7241A" w:rsidR="41D0F887">
        <w:rPr>
          <w:rFonts w:ascii="Calibri" w:hAnsi="Calibri" w:eastAsia="Calibri" w:cs="Calibri"/>
          <w:noProof w:val="0"/>
          <w:lang w:val="en-GB"/>
        </w:rPr>
        <w:t xml:space="preserve">A common misconception, as Dan Breznits (2021) discovered </w:t>
      </w:r>
      <w:r w:rsidRPr="7FF7241A" w:rsidR="00B57779">
        <w:rPr>
          <w:rFonts w:ascii="Calibri" w:hAnsi="Calibri" w:eastAsia="Calibri" w:cs="Calibri"/>
          <w:noProof w:val="0"/>
          <w:lang w:val="en-GB"/>
        </w:rPr>
        <w:t>when starting up his software company, is that</w:t>
      </w:r>
      <w:r w:rsidRPr="7FF7241A" w:rsidR="2D44FF36">
        <w:rPr>
          <w:rFonts w:ascii="Calibri" w:hAnsi="Calibri" w:eastAsia="Calibri" w:cs="Calibri"/>
          <w:noProof w:val="0"/>
          <w:lang w:val="en-GB"/>
        </w:rPr>
        <w:t xml:space="preserve"> there is often a</w:t>
      </w:r>
      <w:r w:rsidRPr="7FF7241A" w:rsidR="00B57779">
        <w:rPr>
          <w:rFonts w:ascii="Calibri" w:hAnsi="Calibri" w:eastAsia="Calibri" w:cs="Calibri"/>
          <w:noProof w:val="0"/>
          <w:lang w:val="en-GB"/>
        </w:rPr>
        <w:t xml:space="preserve"> confusion between invention and innovation.</w:t>
      </w:r>
      <w:r w:rsidRPr="7FF7241A" w:rsidR="46C4098D">
        <w:rPr>
          <w:rFonts w:ascii="Calibri" w:hAnsi="Calibri" w:eastAsia="Calibri" w:cs="Calibri"/>
          <w:noProof w:val="0"/>
          <w:lang w:val="en-GB"/>
        </w:rPr>
        <w:t xml:space="preserve"> Invention refers to the creation or conception of a new idea</w:t>
      </w:r>
      <w:r w:rsidRPr="7FF7241A" w:rsidR="1611DDB9">
        <w:rPr>
          <w:rFonts w:ascii="Calibri" w:hAnsi="Calibri" w:eastAsia="Calibri" w:cs="Calibri"/>
          <w:noProof w:val="0"/>
          <w:lang w:val="en-GB"/>
        </w:rPr>
        <w:t xml:space="preserve"> or</w:t>
      </w:r>
      <w:r w:rsidRPr="7FF7241A" w:rsidR="46C4098D">
        <w:rPr>
          <w:rFonts w:ascii="Calibri" w:hAnsi="Calibri" w:eastAsia="Calibri" w:cs="Calibri"/>
          <w:noProof w:val="0"/>
          <w:lang w:val="en-GB"/>
        </w:rPr>
        <w:t xml:space="preserve"> product</w:t>
      </w:r>
      <w:r w:rsidRPr="7FF7241A" w:rsidR="39443C8E">
        <w:rPr>
          <w:rFonts w:ascii="Calibri" w:hAnsi="Calibri" w:eastAsia="Calibri" w:cs="Calibri"/>
          <w:noProof w:val="0"/>
          <w:lang w:val="en-GB"/>
        </w:rPr>
        <w:t>.</w:t>
      </w:r>
      <w:r w:rsidRPr="7FF7241A" w:rsidR="46C4098D">
        <w:rPr>
          <w:rFonts w:ascii="Calibri" w:hAnsi="Calibri" w:eastAsia="Calibri" w:cs="Calibri"/>
          <w:noProof w:val="0"/>
          <w:lang w:val="en-GB"/>
        </w:rPr>
        <w:t xml:space="preserve"> </w:t>
      </w:r>
      <w:r w:rsidRPr="7FF7241A" w:rsidR="0FEF6572">
        <w:rPr>
          <w:rFonts w:ascii="Calibri" w:hAnsi="Calibri" w:eastAsia="Calibri" w:cs="Calibri"/>
          <w:noProof w:val="0"/>
          <w:lang w:val="en-GB"/>
        </w:rPr>
        <w:t xml:space="preserve">Innovation is a broader, </w:t>
      </w:r>
      <w:r w:rsidRPr="7FF7241A" w:rsidR="784054AB">
        <w:rPr>
          <w:rFonts w:ascii="Calibri" w:hAnsi="Calibri" w:eastAsia="Calibri" w:cs="Calibri"/>
          <w:noProof w:val="0"/>
          <w:lang w:val="en-GB"/>
        </w:rPr>
        <w:t>systemic</w:t>
      </w:r>
      <w:r w:rsidRPr="7FF7241A" w:rsidR="46C4098D">
        <w:rPr>
          <w:rFonts w:ascii="Calibri" w:hAnsi="Calibri" w:eastAsia="Calibri" w:cs="Calibri"/>
          <w:noProof w:val="0"/>
          <w:lang w:val="en-GB"/>
        </w:rPr>
        <w:t xml:space="preserve"> process that encompasses the entire </w:t>
      </w:r>
      <w:r w:rsidRPr="7FF7241A" w:rsidR="1C146757">
        <w:rPr>
          <w:rFonts w:ascii="Calibri" w:hAnsi="Calibri" w:eastAsia="Calibri" w:cs="Calibri"/>
          <w:noProof w:val="0"/>
          <w:lang w:val="en-GB"/>
        </w:rPr>
        <w:t>journey from the conception through to the successful commercialisation and implementation of that idea</w:t>
      </w:r>
      <w:r w:rsidRPr="7FF7241A" w:rsidR="52D4A4F6">
        <w:rPr>
          <w:rFonts w:ascii="Calibri" w:hAnsi="Calibri" w:eastAsia="Calibri" w:cs="Calibri"/>
          <w:noProof w:val="0"/>
          <w:lang w:val="en-GB"/>
        </w:rPr>
        <w:t>, turned</w:t>
      </w:r>
      <w:r w:rsidRPr="7FF7241A" w:rsidR="1C146757">
        <w:rPr>
          <w:rFonts w:ascii="Calibri" w:hAnsi="Calibri" w:eastAsia="Calibri" w:cs="Calibri"/>
          <w:noProof w:val="0"/>
          <w:lang w:val="en-GB"/>
        </w:rPr>
        <w:t xml:space="preserve"> into the marketplace or operational practice.</w:t>
      </w:r>
      <w:r w:rsidRPr="7FF7241A" w:rsidR="7A14A165">
        <w:rPr>
          <w:rFonts w:ascii="Calibri" w:hAnsi="Calibri" w:eastAsia="Calibri" w:cs="Calibri"/>
          <w:noProof w:val="0"/>
          <w:lang w:val="en-GB"/>
        </w:rPr>
        <w:t xml:space="preserve"> Innovation is a </w:t>
      </w:r>
      <w:r w:rsidRPr="7FF7241A" w:rsidR="439B1744">
        <w:rPr>
          <w:rFonts w:ascii="Calibri" w:hAnsi="Calibri" w:eastAsia="Calibri" w:cs="Calibri"/>
          <w:noProof w:val="0"/>
          <w:lang w:val="en-GB"/>
        </w:rPr>
        <w:t>well-managed</w:t>
      </w:r>
      <w:r w:rsidRPr="7FF7241A" w:rsidR="7A14A165">
        <w:rPr>
          <w:rFonts w:ascii="Calibri" w:hAnsi="Calibri" w:eastAsia="Calibri" w:cs="Calibri"/>
          <w:noProof w:val="0"/>
          <w:lang w:val="en-GB"/>
        </w:rPr>
        <w:t xml:space="preserve"> organisational capability </w:t>
      </w:r>
      <w:r w:rsidRPr="7FF7241A" w:rsidR="12CF7BB0">
        <w:rPr>
          <w:rFonts w:ascii="Calibri" w:hAnsi="Calibri" w:eastAsia="Calibri" w:cs="Calibri"/>
          <w:noProof w:val="0"/>
          <w:lang w:val="en-GB"/>
        </w:rPr>
        <w:t xml:space="preserve">requiring strategic </w:t>
      </w:r>
      <w:r w:rsidRPr="7FF7241A" w:rsidR="68FF1C35">
        <w:rPr>
          <w:rFonts w:ascii="Calibri" w:hAnsi="Calibri" w:eastAsia="Calibri" w:cs="Calibri"/>
          <w:noProof w:val="0"/>
          <w:lang w:val="en-GB"/>
        </w:rPr>
        <w:t>alignment</w:t>
      </w:r>
      <w:r w:rsidRPr="7FF7241A" w:rsidR="12CF7BB0">
        <w:rPr>
          <w:rFonts w:ascii="Calibri" w:hAnsi="Calibri" w:eastAsia="Calibri" w:cs="Calibri"/>
          <w:noProof w:val="0"/>
          <w:lang w:val="en-GB"/>
        </w:rPr>
        <w:t xml:space="preserve">, resource </w:t>
      </w:r>
      <w:r w:rsidRPr="7FF7241A" w:rsidR="42557E61">
        <w:rPr>
          <w:rFonts w:ascii="Calibri" w:hAnsi="Calibri" w:eastAsia="Calibri" w:cs="Calibri"/>
          <w:noProof w:val="0"/>
          <w:lang w:val="en-GB"/>
        </w:rPr>
        <w:t>commitment</w:t>
      </w:r>
      <w:r w:rsidRPr="7FF7241A" w:rsidR="12CF7BB0">
        <w:rPr>
          <w:rFonts w:ascii="Calibri" w:hAnsi="Calibri" w:eastAsia="Calibri" w:cs="Calibri"/>
          <w:noProof w:val="0"/>
          <w:lang w:val="en-GB"/>
        </w:rPr>
        <w:t xml:space="preserve">, risk </w:t>
      </w:r>
      <w:r w:rsidRPr="7FF7241A" w:rsidR="12CF7BB0">
        <w:rPr>
          <w:rFonts w:ascii="Calibri" w:hAnsi="Calibri" w:eastAsia="Calibri" w:cs="Calibri"/>
          <w:noProof w:val="0"/>
          <w:lang w:val="en-GB"/>
        </w:rPr>
        <w:t>management</w:t>
      </w:r>
      <w:r w:rsidRPr="7FF7241A" w:rsidR="12CF7BB0">
        <w:rPr>
          <w:rFonts w:ascii="Calibri" w:hAnsi="Calibri" w:eastAsia="Calibri" w:cs="Calibri"/>
          <w:noProof w:val="0"/>
          <w:lang w:val="en-GB"/>
        </w:rPr>
        <w:t xml:space="preserve"> and a workplace culture that supports and welcomes experimentation.</w:t>
      </w:r>
    </w:p>
    <w:p w:rsidR="771BF998" w:rsidP="7FF7241A" w:rsidRDefault="771BF998" w14:paraId="27F68845" w14:textId="6E574136">
      <w:pPr>
        <w:pStyle w:val="Normal"/>
        <w:tabs>
          <w:tab w:val="right" w:leader="dot" w:pos="9360"/>
        </w:tabs>
        <w:spacing w:after="0" w:afterAutospacing="off" w:line="360" w:lineRule="auto"/>
        <w:ind w:firstLine="720"/>
        <w:jc w:val="both"/>
        <w:rPr>
          <w:rFonts w:ascii="Calibri" w:hAnsi="Calibri" w:eastAsia="Calibri" w:cs="Calibri"/>
          <w:noProof w:val="0"/>
          <w:lang w:val="en-GB"/>
        </w:rPr>
      </w:pPr>
      <w:r w:rsidRPr="7FF7241A" w:rsidR="771BF998">
        <w:rPr>
          <w:rFonts w:ascii="Calibri" w:hAnsi="Calibri" w:eastAsia="Calibri" w:cs="Calibri"/>
          <w:noProof w:val="0"/>
          <w:lang w:val="en-GB"/>
        </w:rPr>
        <w:t xml:space="preserve">In the context of </w:t>
      </w:r>
      <w:r w:rsidRPr="7FF7241A" w:rsidR="3D7AF7D3">
        <w:rPr>
          <w:rFonts w:ascii="Calibri" w:hAnsi="Calibri" w:eastAsia="Calibri" w:cs="Calibri"/>
          <w:noProof w:val="0"/>
          <w:lang w:val="en-GB"/>
        </w:rPr>
        <w:t>Work-Based Learning (WBL)</w:t>
      </w:r>
      <w:r w:rsidRPr="7FF7241A" w:rsidR="771BF998">
        <w:rPr>
          <w:rFonts w:ascii="Calibri" w:hAnsi="Calibri" w:eastAsia="Calibri" w:cs="Calibri"/>
          <w:noProof w:val="0"/>
          <w:lang w:val="en-GB"/>
        </w:rPr>
        <w:t xml:space="preserve"> services like CTC, innovation can wear different hats. </w:t>
      </w:r>
      <w:r w:rsidRPr="7FF7241A" w:rsidR="67C6C376">
        <w:rPr>
          <w:rFonts w:ascii="Calibri" w:hAnsi="Calibri" w:eastAsia="Calibri" w:cs="Calibri"/>
          <w:noProof w:val="0"/>
          <w:lang w:val="en-GB"/>
        </w:rPr>
        <w:t>Whether it is a new curriculum for a Level 2 qualification, an easier software to track Key Performance Indicators (KPIs) or a new wa</w:t>
      </w:r>
      <w:r w:rsidRPr="7FF7241A" w:rsidR="689D02E6">
        <w:rPr>
          <w:rFonts w:ascii="Calibri" w:hAnsi="Calibri" w:eastAsia="Calibri" w:cs="Calibri"/>
          <w:noProof w:val="0"/>
          <w:lang w:val="en-GB"/>
        </w:rPr>
        <w:t xml:space="preserve">y for TOs to track availability of company cars, all of these </w:t>
      </w:r>
      <w:r w:rsidRPr="7FF7241A" w:rsidR="34CF282C">
        <w:rPr>
          <w:rFonts w:ascii="Calibri" w:hAnsi="Calibri" w:eastAsia="Calibri" w:cs="Calibri"/>
          <w:noProof w:val="0"/>
          <w:lang w:val="en-GB"/>
        </w:rPr>
        <w:t>require successful implementation with employee backing, understanding and realisation of the value and cost it could have on the company to ensure these ideas do not rem</w:t>
      </w:r>
      <w:r w:rsidRPr="7FF7241A" w:rsidR="595802D4">
        <w:rPr>
          <w:rFonts w:ascii="Calibri" w:hAnsi="Calibri" w:eastAsia="Calibri" w:cs="Calibri"/>
          <w:noProof w:val="0"/>
          <w:lang w:val="en-GB"/>
        </w:rPr>
        <w:t>ain sterile and devoid of strategic utility</w:t>
      </w:r>
      <w:r w:rsidRPr="7FF7241A" w:rsidR="1DD84404">
        <w:rPr>
          <w:rFonts w:ascii="Calibri" w:hAnsi="Calibri" w:eastAsia="Calibri" w:cs="Calibri"/>
          <w:noProof w:val="0"/>
          <w:lang w:val="en-GB"/>
        </w:rPr>
        <w:t>.</w:t>
      </w:r>
    </w:p>
    <w:p w:rsidR="79FEF22E" w:rsidP="5EC73FA6" w:rsidRDefault="79FEF22E" w14:paraId="6BEDABD8" w14:textId="58256773">
      <w:pPr>
        <w:pStyle w:val="Heading3"/>
        <w:tabs>
          <w:tab w:val="right" w:leader="dot" w:pos="9360"/>
        </w:tabs>
        <w:bidi w:val="0"/>
        <w:spacing w:before="0" w:beforeAutospacing="off" w:after="0" w:afterAutospacing="off"/>
        <w:rPr>
          <w:rFonts w:ascii="Calibri" w:hAnsi="Calibri" w:eastAsia="Calibri" w:cs="Calibri"/>
          <w:noProof w:val="0"/>
          <w:lang w:val="en-GB"/>
        </w:rPr>
      </w:pPr>
      <w:bookmarkStart w:name="_Toc1203595822" w:id="2041283129"/>
      <w:r w:rsidRPr="7FF7241A" w:rsidR="77F92A88">
        <w:rPr>
          <w:rFonts w:ascii="Calibri" w:hAnsi="Calibri" w:eastAsia="Calibri" w:cs="Calibri"/>
          <w:noProof w:val="0"/>
          <w:lang w:val="en-GB"/>
        </w:rPr>
        <w:t>2.2</w:t>
      </w:r>
      <w:r w:rsidRPr="7FF7241A" w:rsidR="77F92A88">
        <w:rPr>
          <w:rFonts w:ascii="Calibri" w:hAnsi="Calibri" w:eastAsia="Calibri" w:cs="Calibri"/>
          <w:noProof w:val="0"/>
          <w:lang w:val="en-GB"/>
        </w:rPr>
        <w:t xml:space="preserve"> </w:t>
      </w:r>
      <w:r w:rsidRPr="7FF7241A" w:rsidR="4B250C73">
        <w:rPr>
          <w:rFonts w:ascii="Calibri" w:hAnsi="Calibri" w:eastAsia="Calibri" w:cs="Calibri"/>
          <w:noProof w:val="0"/>
          <w:lang w:val="en-GB"/>
        </w:rPr>
        <w:t>Market Benchmarks in Commercialising Innovation</w:t>
      </w:r>
      <w:bookmarkEnd w:id="2041283129"/>
    </w:p>
    <w:p w:rsidR="5588AF13" w:rsidP="7FF7241A" w:rsidRDefault="5588AF13" w14:paraId="1DA874C9" w14:textId="36DDFC26">
      <w:pPr>
        <w:pStyle w:val="Normal"/>
        <w:suppressLineNumbers w:val="0"/>
        <w:tabs>
          <w:tab w:val="right" w:leader="dot" w:pos="9360"/>
        </w:tabs>
        <w:bidi w:val="0"/>
        <w:spacing w:before="0" w:beforeAutospacing="off" w:after="0" w:afterAutospacing="off" w:line="360" w:lineRule="auto"/>
        <w:ind w:left="0" w:right="0" w:firstLine="720"/>
        <w:jc w:val="both"/>
        <w:rPr>
          <w:rFonts w:ascii="Calibri" w:hAnsi="Calibri" w:eastAsia="Calibri" w:cs="Calibri"/>
          <w:noProof w:val="0"/>
          <w:lang w:val="en-GB"/>
        </w:rPr>
      </w:pPr>
      <w:r w:rsidRPr="7FF7241A" w:rsidR="25C81477">
        <w:rPr>
          <w:rFonts w:ascii="Calibri" w:hAnsi="Calibri" w:eastAsia="Calibri" w:cs="Calibri"/>
          <w:noProof w:val="0"/>
          <w:lang w:val="en-GB"/>
        </w:rPr>
        <w:t xml:space="preserve">“Apple not only transformed industries and created new markets, but elevated the role of technology in everyday life," </w:t>
      </w:r>
      <w:r w:rsidRPr="7FF7241A" w:rsidR="23CC7EAA">
        <w:rPr>
          <w:rFonts w:ascii="Calibri" w:hAnsi="Calibri" w:eastAsia="Calibri" w:cs="Calibri"/>
          <w:noProof w:val="0"/>
          <w:lang w:val="en-GB"/>
        </w:rPr>
        <w:t>Pazzanese</w:t>
      </w:r>
      <w:r w:rsidRPr="7FF7241A" w:rsidR="23CC7EAA">
        <w:rPr>
          <w:rFonts w:ascii="Calibri" w:hAnsi="Calibri" w:eastAsia="Calibri" w:cs="Calibri"/>
          <w:noProof w:val="0"/>
          <w:lang w:val="en-GB"/>
        </w:rPr>
        <w:t xml:space="preserve"> (2026).</w:t>
      </w:r>
    </w:p>
    <w:p w:rsidR="50244843" w:rsidP="7FF7241A" w:rsidRDefault="50244843" w14:paraId="26A945D0" w14:textId="647D3A95">
      <w:pPr>
        <w:pStyle w:val="Normal"/>
        <w:suppressLineNumbers w:val="0"/>
        <w:tabs>
          <w:tab w:val="right" w:leader="dot" w:pos="9360"/>
        </w:tabs>
        <w:bidi w:val="0"/>
        <w:spacing w:before="0" w:beforeAutospacing="off" w:after="0" w:afterAutospacing="off" w:line="360" w:lineRule="auto"/>
        <w:ind w:left="0" w:right="0" w:firstLine="720"/>
        <w:jc w:val="both"/>
        <w:rPr>
          <w:rFonts w:ascii="Calibri" w:hAnsi="Calibri" w:eastAsia="Calibri" w:cs="Calibri"/>
          <w:noProof w:val="0"/>
          <w:lang w:val="en-GB"/>
        </w:rPr>
      </w:pPr>
      <w:r w:rsidRPr="7FF7241A" w:rsidR="56BD63AF">
        <w:rPr>
          <w:rFonts w:ascii="Calibri" w:hAnsi="Calibri" w:eastAsia="Calibri" w:cs="Calibri"/>
          <w:noProof w:val="0"/>
          <w:lang w:val="en-GB"/>
        </w:rPr>
        <w:t xml:space="preserve">Market leaders across various sectors exemplify the holistic definition of market benchmarking and commercialisation by institutionalising the journey from invention to </w:t>
      </w:r>
      <w:r w:rsidRPr="7FF7241A" w:rsidR="7E8F7403">
        <w:rPr>
          <w:rFonts w:ascii="Calibri" w:hAnsi="Calibri" w:eastAsia="Calibri" w:cs="Calibri"/>
          <w:noProof w:val="0"/>
          <w:lang w:val="en-GB"/>
        </w:rPr>
        <w:t xml:space="preserve">commercial impact. For example, research from </w:t>
      </w:r>
      <w:r w:rsidRPr="7FF7241A" w:rsidR="7E8F7403">
        <w:rPr>
          <w:rFonts w:ascii="Calibri" w:hAnsi="Calibri" w:eastAsia="Calibri" w:cs="Calibri"/>
          <w:noProof w:val="0"/>
          <w:lang w:val="en-GB"/>
        </w:rPr>
        <w:t>Pazzanese</w:t>
      </w:r>
      <w:r w:rsidRPr="7FF7241A" w:rsidR="1D5AF6BF">
        <w:rPr>
          <w:rFonts w:ascii="Calibri" w:hAnsi="Calibri" w:eastAsia="Calibri" w:cs="Calibri"/>
          <w:noProof w:val="0"/>
          <w:lang w:val="en-GB"/>
        </w:rPr>
        <w:t xml:space="preserve"> (2026)</w:t>
      </w:r>
      <w:r w:rsidRPr="7FF7241A" w:rsidR="7E8F7403">
        <w:rPr>
          <w:rFonts w:ascii="Calibri" w:hAnsi="Calibri" w:eastAsia="Calibri" w:cs="Calibri"/>
          <w:noProof w:val="0"/>
          <w:lang w:val="en-GB"/>
        </w:rPr>
        <w:t xml:space="preserve"> </w:t>
      </w:r>
      <w:r w:rsidRPr="7FF7241A" w:rsidR="7E8F7403">
        <w:rPr>
          <w:rFonts w:ascii="Calibri" w:hAnsi="Calibri" w:eastAsia="Calibri" w:cs="Calibri"/>
          <w:noProof w:val="0"/>
          <w:lang w:val="en-GB"/>
        </w:rPr>
        <w:t>identified</w:t>
      </w:r>
      <w:r w:rsidRPr="7FF7241A" w:rsidR="7E8F7403">
        <w:rPr>
          <w:rFonts w:ascii="Calibri" w:hAnsi="Calibri" w:eastAsia="Calibri" w:cs="Calibri"/>
          <w:noProof w:val="0"/>
          <w:lang w:val="en-GB"/>
        </w:rPr>
        <w:t xml:space="preserve"> that </w:t>
      </w:r>
      <w:r w:rsidRPr="7FF7241A" w:rsidR="54AD0D1B">
        <w:rPr>
          <w:rFonts w:ascii="Calibri" w:hAnsi="Calibri" w:eastAsia="Calibri" w:cs="Calibri"/>
          <w:noProof w:val="0"/>
          <w:lang w:val="en-GB"/>
        </w:rPr>
        <w:t>Apple’s trajectory moves from raw tech</w:t>
      </w:r>
      <w:r w:rsidRPr="7FF7241A" w:rsidR="2C867C74">
        <w:rPr>
          <w:rFonts w:ascii="Calibri" w:hAnsi="Calibri" w:eastAsia="Calibri" w:cs="Calibri"/>
          <w:noProof w:val="0"/>
          <w:lang w:val="en-GB"/>
        </w:rPr>
        <w:t>nical invention to dominant commercial impact by benchmarking three core phases; technological prototyping, ecosystem lock</w:t>
      </w:r>
      <w:r w:rsidRPr="7FF7241A" w:rsidR="12A9D76B">
        <w:rPr>
          <w:rFonts w:ascii="Calibri" w:hAnsi="Calibri" w:eastAsia="Calibri" w:cs="Calibri"/>
          <w:noProof w:val="0"/>
          <w:lang w:val="en-GB"/>
        </w:rPr>
        <w:t>-</w:t>
      </w:r>
      <w:r w:rsidRPr="7FF7241A" w:rsidR="2C867C74">
        <w:rPr>
          <w:rFonts w:ascii="Calibri" w:hAnsi="Calibri" w:eastAsia="Calibri" w:cs="Calibri"/>
          <w:noProof w:val="0"/>
          <w:lang w:val="en-GB"/>
        </w:rPr>
        <w:t xml:space="preserve">in and </w:t>
      </w:r>
      <w:r w:rsidRPr="7FF7241A" w:rsidR="02A33146">
        <w:rPr>
          <w:rFonts w:ascii="Calibri" w:hAnsi="Calibri" w:eastAsia="Calibri" w:cs="Calibri"/>
          <w:noProof w:val="0"/>
          <w:lang w:val="en-GB"/>
        </w:rPr>
        <w:t>service monetisation.</w:t>
      </w:r>
      <w:r w:rsidRPr="7FF7241A" w:rsidR="1EA6C830">
        <w:rPr>
          <w:rFonts w:ascii="Calibri" w:hAnsi="Calibri" w:eastAsia="Calibri" w:cs="Calibri"/>
          <w:noProof w:val="0"/>
          <w:lang w:val="en-GB"/>
        </w:rPr>
        <w:t xml:space="preserve"> </w:t>
      </w:r>
    </w:p>
    <w:p w:rsidR="33E1D5D7" w:rsidP="7FF7241A" w:rsidRDefault="33E1D5D7" w14:paraId="7DF2D12C" w14:textId="4E8A4BA1">
      <w:pPr>
        <w:pStyle w:val="Normal"/>
        <w:suppressLineNumbers w:val="0"/>
        <w:tabs>
          <w:tab w:val="right" w:leader="dot" w:pos="9360"/>
        </w:tabs>
        <w:bidi w:val="0"/>
        <w:spacing w:before="0" w:beforeAutospacing="off" w:after="0" w:afterAutospacing="off" w:line="360" w:lineRule="auto"/>
        <w:ind w:left="0" w:right="0" w:firstLine="720"/>
        <w:jc w:val="both"/>
        <w:rPr>
          <w:rFonts w:ascii="Calibri" w:hAnsi="Calibri" w:eastAsia="Calibri" w:cs="Calibri"/>
          <w:noProof w:val="0"/>
          <w:lang w:val="en-GB"/>
        </w:rPr>
      </w:pPr>
      <w:r w:rsidRPr="7FF7241A" w:rsidR="1EA6C830">
        <w:rPr>
          <w:rFonts w:ascii="Calibri" w:hAnsi="Calibri" w:eastAsia="Calibri" w:cs="Calibri"/>
          <w:noProof w:val="0"/>
          <w:lang w:val="en-GB"/>
        </w:rPr>
        <w:t xml:space="preserve">Similarly, </w:t>
      </w:r>
      <w:r w:rsidRPr="7FF7241A" w:rsidR="497666FE">
        <w:rPr>
          <w:rFonts w:ascii="Calibri" w:hAnsi="Calibri" w:eastAsia="Calibri" w:cs="Calibri"/>
          <w:noProof w:val="0"/>
          <w:lang w:val="en-GB"/>
        </w:rPr>
        <w:t xml:space="preserve">Shildt (2020) identified that </w:t>
      </w:r>
      <w:r w:rsidRPr="7FF7241A" w:rsidR="1EA6C830">
        <w:rPr>
          <w:rFonts w:ascii="Calibri" w:hAnsi="Calibri" w:eastAsia="Calibri" w:cs="Calibri"/>
          <w:noProof w:val="0"/>
          <w:lang w:val="en-GB"/>
        </w:rPr>
        <w:t>Tesla re-engineers not only automotive products but the entire manufacturing,</w:t>
      </w:r>
      <w:r w:rsidRPr="7FF7241A" w:rsidR="286FF202">
        <w:rPr>
          <w:rFonts w:ascii="Calibri" w:hAnsi="Calibri" w:eastAsia="Calibri" w:cs="Calibri"/>
          <w:noProof w:val="0"/>
          <w:lang w:val="en-GB"/>
        </w:rPr>
        <w:t xml:space="preserve"> energy </w:t>
      </w:r>
      <w:r w:rsidRPr="7FF7241A" w:rsidR="286FF202">
        <w:rPr>
          <w:rFonts w:ascii="Calibri" w:hAnsi="Calibri" w:eastAsia="Calibri" w:cs="Calibri"/>
          <w:noProof w:val="0"/>
          <w:lang w:val="en-GB"/>
        </w:rPr>
        <w:t>storage</w:t>
      </w:r>
      <w:r w:rsidRPr="7FF7241A" w:rsidR="286FF202">
        <w:rPr>
          <w:rFonts w:ascii="Calibri" w:hAnsi="Calibri" w:eastAsia="Calibri" w:cs="Calibri"/>
          <w:noProof w:val="0"/>
          <w:lang w:val="en-GB"/>
        </w:rPr>
        <w:t xml:space="preserve"> and distributing paradigm.</w:t>
      </w:r>
      <w:r w:rsidRPr="7FF7241A" w:rsidR="38A82374">
        <w:rPr>
          <w:rFonts w:ascii="Calibri" w:hAnsi="Calibri" w:eastAsia="Calibri" w:cs="Calibri"/>
          <w:noProof w:val="0"/>
          <w:lang w:val="en-GB"/>
        </w:rPr>
        <w:t xml:space="preserve"> Following the similar benchmarking, rather than relying on tv sponsorships and dominance, Tesla found dominance through energy in</w:t>
      </w:r>
      <w:r w:rsidRPr="7FF7241A" w:rsidR="42AB75AB">
        <w:rPr>
          <w:rFonts w:ascii="Calibri" w:hAnsi="Calibri" w:eastAsia="Calibri" w:cs="Calibri"/>
          <w:noProof w:val="0"/>
          <w:lang w:val="en-GB"/>
        </w:rPr>
        <w:t xml:space="preserve">novation, direct-to-consumer </w:t>
      </w:r>
      <w:r w:rsidRPr="7FF7241A" w:rsidR="42AB75AB">
        <w:rPr>
          <w:rFonts w:ascii="Calibri" w:hAnsi="Calibri" w:eastAsia="Calibri" w:cs="Calibri"/>
          <w:noProof w:val="0"/>
          <w:lang w:val="en-GB"/>
        </w:rPr>
        <w:t>scaling</w:t>
      </w:r>
      <w:r w:rsidRPr="7FF7241A" w:rsidR="42AB75AB">
        <w:rPr>
          <w:rFonts w:ascii="Calibri" w:hAnsi="Calibri" w:eastAsia="Calibri" w:cs="Calibri"/>
          <w:noProof w:val="0"/>
          <w:lang w:val="en-GB"/>
        </w:rPr>
        <w:t xml:space="preserve"> and social media.</w:t>
      </w:r>
    </w:p>
    <w:p w:rsidR="5A147E7F" w:rsidP="7FF7241A" w:rsidRDefault="5A147E7F" w14:paraId="1C347270" w14:textId="484EAC2F">
      <w:pPr>
        <w:pStyle w:val="Normal"/>
        <w:suppressLineNumbers w:val="0"/>
        <w:tabs>
          <w:tab w:val="right" w:leader="dot" w:pos="9360"/>
        </w:tabs>
        <w:bidi w:val="0"/>
        <w:spacing w:before="0" w:beforeAutospacing="off" w:after="0" w:afterAutospacing="off" w:line="360" w:lineRule="auto"/>
        <w:ind w:left="0" w:right="0" w:firstLine="720"/>
        <w:jc w:val="both"/>
        <w:rPr>
          <w:rFonts w:ascii="Calibri" w:hAnsi="Calibri" w:eastAsia="Calibri" w:cs="Calibri"/>
          <w:noProof w:val="0"/>
          <w:lang w:val="en-GB"/>
        </w:rPr>
      </w:pPr>
      <w:r w:rsidRPr="7FF7241A" w:rsidR="5722A74A">
        <w:rPr>
          <w:rFonts w:ascii="Calibri" w:hAnsi="Calibri" w:eastAsia="Calibri" w:cs="Calibri"/>
          <w:noProof w:val="0"/>
          <w:lang w:val="en-GB"/>
        </w:rPr>
        <w:t xml:space="preserve">The main </w:t>
      </w:r>
      <w:r w:rsidRPr="7FF7241A" w:rsidR="5722A74A">
        <w:rPr>
          <w:rFonts w:ascii="Calibri" w:hAnsi="Calibri" w:eastAsia="Calibri" w:cs="Calibri"/>
          <w:noProof w:val="0"/>
          <w:lang w:val="en-GB"/>
        </w:rPr>
        <w:t>differenc</w:t>
      </w:r>
      <w:r w:rsidRPr="7FF7241A" w:rsidR="7B9AD3AA">
        <w:rPr>
          <w:rFonts w:ascii="Calibri" w:hAnsi="Calibri" w:eastAsia="Calibri" w:cs="Calibri"/>
          <w:noProof w:val="0"/>
          <w:lang w:val="en-GB"/>
        </w:rPr>
        <w:t>e</w:t>
      </w:r>
      <w:r w:rsidRPr="7FF7241A" w:rsidR="5722A74A">
        <w:rPr>
          <w:rFonts w:ascii="Calibri" w:hAnsi="Calibri" w:eastAsia="Calibri" w:cs="Calibri"/>
          <w:noProof w:val="0"/>
          <w:lang w:val="en-GB"/>
        </w:rPr>
        <w:t xml:space="preserve"> between these two companies is their leadership styles. Research from the VSI </w:t>
      </w:r>
      <w:r w:rsidRPr="7FF7241A" w:rsidR="67BCD082">
        <w:rPr>
          <w:rFonts w:ascii="Calibri" w:hAnsi="Calibri" w:eastAsia="Calibri" w:cs="Calibri"/>
          <w:noProof w:val="0"/>
          <w:lang w:val="en-GB"/>
        </w:rPr>
        <w:t>(2024)</w:t>
      </w:r>
      <w:r w:rsidRPr="7FF7241A" w:rsidR="5722A74A">
        <w:rPr>
          <w:rFonts w:ascii="Calibri" w:hAnsi="Calibri" w:eastAsia="Calibri" w:cs="Calibri"/>
          <w:noProof w:val="0"/>
          <w:lang w:val="en-GB"/>
        </w:rPr>
        <w:t xml:space="preserve"> tells us that Apple relies on operational </w:t>
      </w:r>
      <w:r w:rsidRPr="7FF7241A" w:rsidR="0AA35306">
        <w:rPr>
          <w:rFonts w:ascii="Calibri" w:hAnsi="Calibri" w:eastAsia="Calibri" w:cs="Calibri"/>
          <w:noProof w:val="0"/>
          <w:lang w:val="en-GB"/>
        </w:rPr>
        <w:t>excellence</w:t>
      </w:r>
      <w:r w:rsidRPr="7FF7241A" w:rsidR="5722A74A">
        <w:rPr>
          <w:rFonts w:ascii="Calibri" w:hAnsi="Calibri" w:eastAsia="Calibri" w:cs="Calibri"/>
          <w:noProof w:val="0"/>
          <w:lang w:val="en-GB"/>
        </w:rPr>
        <w:t xml:space="preserve"> and increm</w:t>
      </w:r>
      <w:r w:rsidRPr="7FF7241A" w:rsidR="7EFBFF32">
        <w:rPr>
          <w:rFonts w:ascii="Calibri" w:hAnsi="Calibri" w:eastAsia="Calibri" w:cs="Calibri"/>
          <w:noProof w:val="0"/>
          <w:lang w:val="en-GB"/>
        </w:rPr>
        <w:t xml:space="preserve">ental innovation </w:t>
      </w:r>
      <w:r w:rsidRPr="7FF7241A" w:rsidR="7EFBFF32">
        <w:rPr>
          <w:rFonts w:ascii="Calibri" w:hAnsi="Calibri" w:eastAsia="Calibri" w:cs="Calibri"/>
          <w:noProof w:val="0"/>
          <w:lang w:val="en-GB"/>
        </w:rPr>
        <w:t>whereas</w:t>
      </w:r>
      <w:r w:rsidRPr="7FF7241A" w:rsidR="7EFBFF32">
        <w:rPr>
          <w:rFonts w:ascii="Calibri" w:hAnsi="Calibri" w:eastAsia="Calibri" w:cs="Calibri"/>
          <w:noProof w:val="0"/>
          <w:lang w:val="en-GB"/>
        </w:rPr>
        <w:t xml:space="preserve"> Tesla take advantage of the visionary, risk </w:t>
      </w:r>
      <w:r w:rsidRPr="7FF7241A" w:rsidR="7EFBFF32">
        <w:rPr>
          <w:rFonts w:ascii="Calibri" w:hAnsi="Calibri" w:eastAsia="Calibri" w:cs="Calibri"/>
          <w:noProof w:val="0"/>
          <w:lang w:val="en-GB"/>
        </w:rPr>
        <w:t>taking</w:t>
      </w:r>
      <w:r w:rsidRPr="7FF7241A" w:rsidR="7EFBFF32">
        <w:rPr>
          <w:rFonts w:ascii="Calibri" w:hAnsi="Calibri" w:eastAsia="Calibri" w:cs="Calibri"/>
          <w:noProof w:val="0"/>
          <w:lang w:val="en-GB"/>
        </w:rPr>
        <w:t xml:space="preserve"> and disruptive innovation approach.</w:t>
      </w:r>
    </w:p>
    <w:p w:rsidR="79FEF22E" w:rsidP="5EC73FA6" w:rsidRDefault="79FEF22E" w14:paraId="22AD3E1B" w14:textId="7795379C">
      <w:pPr>
        <w:pStyle w:val="Heading3"/>
        <w:tabs>
          <w:tab w:val="right" w:leader="dot" w:pos="9360"/>
        </w:tabs>
        <w:bidi w:val="0"/>
        <w:spacing w:before="0" w:beforeAutospacing="off" w:after="0" w:afterAutospacing="off"/>
        <w:rPr>
          <w:rFonts w:ascii="Calibri" w:hAnsi="Calibri" w:eastAsia="Calibri" w:cs="Calibri"/>
          <w:noProof w:val="0"/>
          <w:lang w:val="en-GB"/>
        </w:rPr>
      </w:pPr>
      <w:bookmarkStart w:name="_Toc418404197" w:id="1051736174"/>
      <w:r w:rsidRPr="7FF7241A" w:rsidR="57FC8604">
        <w:rPr>
          <w:rFonts w:ascii="Calibri" w:hAnsi="Calibri" w:eastAsia="Calibri" w:cs="Calibri"/>
          <w:noProof w:val="0"/>
          <w:lang w:val="en-GB"/>
        </w:rPr>
        <w:t>2.3</w:t>
      </w:r>
      <w:r w:rsidRPr="7FF7241A" w:rsidR="57FC8604">
        <w:rPr>
          <w:rFonts w:ascii="Calibri" w:hAnsi="Calibri" w:eastAsia="Calibri" w:cs="Calibri"/>
          <w:noProof w:val="0"/>
          <w:lang w:val="en-GB"/>
        </w:rPr>
        <w:t xml:space="preserve"> </w:t>
      </w:r>
      <w:r w:rsidRPr="7FF7241A" w:rsidR="2D6A3AC4">
        <w:rPr>
          <w:rFonts w:ascii="Calibri" w:hAnsi="Calibri" w:eastAsia="Calibri" w:cs="Calibri"/>
          <w:noProof w:val="0"/>
          <w:lang w:val="en-GB"/>
        </w:rPr>
        <w:t>CTC</w:t>
      </w:r>
      <w:r w:rsidRPr="7FF7241A" w:rsidR="1FEBD5B1">
        <w:rPr>
          <w:rFonts w:ascii="Calibri" w:hAnsi="Calibri" w:eastAsia="Calibri" w:cs="Calibri"/>
          <w:noProof w:val="0"/>
          <w:lang w:val="en-GB"/>
        </w:rPr>
        <w:t>s</w:t>
      </w:r>
      <w:r w:rsidRPr="7FF7241A" w:rsidR="2D6A3AC4">
        <w:rPr>
          <w:rFonts w:ascii="Calibri" w:hAnsi="Calibri" w:eastAsia="Calibri" w:cs="Calibri"/>
          <w:noProof w:val="0"/>
          <w:lang w:val="en-GB"/>
        </w:rPr>
        <w:t xml:space="preserve"> Operational Realities</w:t>
      </w:r>
      <w:r w:rsidRPr="7FF7241A" w:rsidR="110B56EA">
        <w:rPr>
          <w:rFonts w:ascii="Calibri" w:hAnsi="Calibri" w:eastAsia="Calibri" w:cs="Calibri"/>
          <w:noProof w:val="0"/>
          <w:lang w:val="en-GB"/>
        </w:rPr>
        <w:t>,</w:t>
      </w:r>
      <w:r w:rsidRPr="7FF7241A" w:rsidR="2D6A3AC4">
        <w:rPr>
          <w:rFonts w:ascii="Calibri" w:hAnsi="Calibri" w:eastAsia="Calibri" w:cs="Calibri"/>
          <w:noProof w:val="0"/>
          <w:lang w:val="en-GB"/>
        </w:rPr>
        <w:t xml:space="preserve"> Strategic Shifts</w:t>
      </w:r>
      <w:r w:rsidRPr="7FF7241A" w:rsidR="4B63CC3A">
        <w:rPr>
          <w:rFonts w:ascii="Calibri" w:hAnsi="Calibri" w:eastAsia="Calibri" w:cs="Calibri"/>
          <w:noProof w:val="0"/>
          <w:lang w:val="en-GB"/>
        </w:rPr>
        <w:t xml:space="preserve"> </w:t>
      </w:r>
      <w:r w:rsidRPr="7FF7241A" w:rsidR="208C8D47">
        <w:rPr>
          <w:rFonts w:ascii="Calibri" w:hAnsi="Calibri" w:eastAsia="Calibri" w:cs="Calibri"/>
          <w:noProof w:val="0"/>
          <w:lang w:val="en-GB"/>
        </w:rPr>
        <w:t>and</w:t>
      </w:r>
      <w:r w:rsidRPr="7FF7241A" w:rsidR="4B63CC3A">
        <w:rPr>
          <w:rFonts w:ascii="Calibri" w:hAnsi="Calibri" w:eastAsia="Calibri" w:cs="Calibri"/>
          <w:noProof w:val="0"/>
          <w:lang w:val="en-GB"/>
        </w:rPr>
        <w:t xml:space="preserve"> </w:t>
      </w:r>
      <w:r w:rsidRPr="7FF7241A" w:rsidR="6E4D0D6F">
        <w:rPr>
          <w:rFonts w:ascii="Calibri" w:hAnsi="Calibri" w:eastAsia="Calibri" w:cs="Calibri"/>
          <w:noProof w:val="0"/>
          <w:lang w:val="en-GB"/>
        </w:rPr>
        <w:t>Workplace</w:t>
      </w:r>
      <w:r w:rsidRPr="7FF7241A" w:rsidR="4B63CC3A">
        <w:rPr>
          <w:rFonts w:ascii="Calibri" w:hAnsi="Calibri" w:eastAsia="Calibri" w:cs="Calibri"/>
          <w:noProof w:val="0"/>
          <w:lang w:val="en-GB"/>
        </w:rPr>
        <w:t xml:space="preserve"> </w:t>
      </w:r>
      <w:r w:rsidRPr="7FF7241A" w:rsidR="32168425">
        <w:rPr>
          <w:rFonts w:ascii="Calibri" w:hAnsi="Calibri" w:eastAsia="Calibri" w:cs="Calibri"/>
          <w:noProof w:val="0"/>
          <w:lang w:val="en-GB"/>
        </w:rPr>
        <w:t>C</w:t>
      </w:r>
      <w:r w:rsidRPr="7FF7241A" w:rsidR="4B63CC3A">
        <w:rPr>
          <w:rFonts w:ascii="Calibri" w:hAnsi="Calibri" w:eastAsia="Calibri" w:cs="Calibri"/>
          <w:noProof w:val="0"/>
          <w:lang w:val="en-GB"/>
        </w:rPr>
        <w:t>ulture</w:t>
      </w:r>
      <w:bookmarkEnd w:id="1051736174"/>
    </w:p>
    <w:p w:rsidR="48B3DDCA" w:rsidP="7FF7241A" w:rsidRDefault="48B3DDCA" w14:paraId="4ACAC180" w14:textId="13CBF8DC">
      <w:pPr>
        <w:pStyle w:val="Normal"/>
        <w:tabs>
          <w:tab w:val="right" w:leader="dot" w:pos="9360"/>
        </w:tabs>
        <w:spacing w:after="0" w:afterAutospacing="off" w:line="360" w:lineRule="auto"/>
        <w:ind w:firstLine="720"/>
        <w:jc w:val="both"/>
        <w:rPr>
          <w:rFonts w:ascii="Calibri" w:hAnsi="Calibri" w:eastAsia="Calibri" w:cs="Calibri"/>
          <w:noProof w:val="0"/>
          <w:color w:val="000000" w:themeColor="text1" w:themeTint="FF" w:themeShade="FF"/>
          <w:sz w:val="24"/>
          <w:szCs w:val="24"/>
          <w:lang w:val="en-GB"/>
        </w:rPr>
      </w:pPr>
      <w:r w:rsidRPr="7FF7241A" w:rsidR="48B3DDCA">
        <w:rPr>
          <w:rFonts w:ascii="Calibri" w:hAnsi="Calibri" w:eastAsia="Calibri" w:cs="Calibri"/>
          <w:noProof w:val="0"/>
          <w:lang w:val="en-GB"/>
        </w:rPr>
        <w:t xml:space="preserve">Innovation in CTC takes </w:t>
      </w:r>
      <w:r w:rsidRPr="7FF7241A" w:rsidR="48B3DDCA">
        <w:rPr>
          <w:rFonts w:ascii="Calibri" w:hAnsi="Calibri" w:eastAsia="Calibri" w:cs="Calibri"/>
          <w:noProof w:val="0"/>
          <w:lang w:val="en-GB"/>
        </w:rPr>
        <w:t>a different perspective</w:t>
      </w:r>
      <w:r w:rsidRPr="7FF7241A" w:rsidR="48B3DDCA">
        <w:rPr>
          <w:rFonts w:ascii="Calibri" w:hAnsi="Calibri" w:eastAsia="Calibri" w:cs="Calibri"/>
          <w:noProof w:val="0"/>
          <w:lang w:val="en-GB"/>
        </w:rPr>
        <w:t xml:space="preserve"> from the likes of Apple and Tesla, </w:t>
      </w:r>
      <w:r w:rsidRPr="7FF7241A" w:rsidR="48B3DDCA">
        <w:rPr>
          <w:rFonts w:ascii="Calibri" w:hAnsi="Calibri" w:eastAsia="Calibri" w:cs="Calibri"/>
          <w:noProof w:val="0"/>
          <w:lang w:val="en-GB"/>
        </w:rPr>
        <w:t>mainly due to</w:t>
      </w:r>
      <w:r w:rsidRPr="7FF7241A" w:rsidR="48B3DDCA">
        <w:rPr>
          <w:rFonts w:ascii="Calibri" w:hAnsi="Calibri" w:eastAsia="Calibri" w:cs="Calibri"/>
          <w:noProof w:val="0"/>
          <w:lang w:val="en-GB"/>
        </w:rPr>
        <w:t xml:space="preserve"> the </w:t>
      </w:r>
      <w:r w:rsidRPr="7FF7241A" w:rsidR="62F53FC1">
        <w:rPr>
          <w:rFonts w:ascii="Calibri" w:hAnsi="Calibri" w:eastAsia="Calibri" w:cs="Calibri"/>
          <w:noProof w:val="0"/>
          <w:lang w:val="en-GB"/>
        </w:rPr>
        <w:t>ever-changing</w:t>
      </w:r>
      <w:r w:rsidRPr="7FF7241A" w:rsidR="48B3DDCA">
        <w:rPr>
          <w:rFonts w:ascii="Calibri" w:hAnsi="Calibri" w:eastAsia="Calibri" w:cs="Calibri"/>
          <w:noProof w:val="0"/>
          <w:lang w:val="en-GB"/>
        </w:rPr>
        <w:t xml:space="preserve"> hospitality qualification market. </w:t>
      </w:r>
      <w:r w:rsidRPr="7FF7241A" w:rsidR="2F2E7F68">
        <w:rPr>
          <w:rFonts w:ascii="Calibri" w:hAnsi="Calibri" w:eastAsia="Calibri" w:cs="Calibri"/>
          <w:noProof w:val="0"/>
          <w:color w:val="000000" w:themeColor="text1" w:themeTint="FF" w:themeShade="FF"/>
          <w:sz w:val="24"/>
          <w:szCs w:val="24"/>
          <w:lang w:val="en-GB"/>
        </w:rPr>
        <w:t xml:space="preserve">Evaluating Cambrian Training Company's innovation approach reveals a reliance on routine and incremental updates to existing training materials rather than engaging in transformative educational service delivery. While these adjustments </w:t>
      </w:r>
      <w:r w:rsidRPr="7FF7241A" w:rsidR="2F2E7F68">
        <w:rPr>
          <w:rFonts w:ascii="Calibri" w:hAnsi="Calibri" w:eastAsia="Calibri" w:cs="Calibri"/>
          <w:noProof w:val="0"/>
          <w:color w:val="000000" w:themeColor="text1" w:themeTint="FF" w:themeShade="FF"/>
          <w:sz w:val="24"/>
          <w:szCs w:val="24"/>
          <w:lang w:val="en-GB"/>
        </w:rPr>
        <w:t>maintain</w:t>
      </w:r>
      <w:r w:rsidRPr="7FF7241A" w:rsidR="2F2E7F68">
        <w:rPr>
          <w:rFonts w:ascii="Calibri" w:hAnsi="Calibri" w:eastAsia="Calibri" w:cs="Calibri"/>
          <w:noProof w:val="0"/>
          <w:color w:val="000000" w:themeColor="text1" w:themeTint="FF" w:themeShade="FF"/>
          <w:sz w:val="24"/>
          <w:szCs w:val="24"/>
          <w:lang w:val="en-GB"/>
        </w:rPr>
        <w:t xml:space="preserve"> baseline compliance in qualifications like the Level 3 handbook, it shows a defensive mindset rather than service design. Firsthand observations as a Training Officer </w:t>
      </w:r>
      <w:r w:rsidRPr="7FF7241A" w:rsidR="2F2E7F68">
        <w:rPr>
          <w:rFonts w:ascii="Calibri" w:hAnsi="Calibri" w:eastAsia="Calibri" w:cs="Calibri"/>
          <w:noProof w:val="0"/>
          <w:color w:val="000000" w:themeColor="text1" w:themeTint="FF" w:themeShade="FF"/>
          <w:sz w:val="24"/>
          <w:szCs w:val="24"/>
          <w:lang w:val="en-GB"/>
        </w:rPr>
        <w:t>demonstrate</w:t>
      </w:r>
      <w:r w:rsidRPr="7FF7241A" w:rsidR="2F2E7F68">
        <w:rPr>
          <w:rFonts w:ascii="Calibri" w:hAnsi="Calibri" w:eastAsia="Calibri" w:cs="Calibri"/>
          <w:noProof w:val="0"/>
          <w:color w:val="000000" w:themeColor="text1" w:themeTint="FF" w:themeShade="FF"/>
          <w:sz w:val="24"/>
          <w:szCs w:val="24"/>
          <w:lang w:val="en-GB"/>
        </w:rPr>
        <w:t xml:space="preserve"> that CTC’s workplace culture prioriti</w:t>
      </w:r>
      <w:r w:rsidRPr="7FF7241A" w:rsidR="3ECE951C">
        <w:rPr>
          <w:rFonts w:ascii="Calibri" w:hAnsi="Calibri" w:eastAsia="Calibri" w:cs="Calibri"/>
          <w:noProof w:val="0"/>
          <w:color w:val="000000" w:themeColor="text1" w:themeTint="FF" w:themeShade="FF"/>
          <w:sz w:val="24"/>
          <w:szCs w:val="24"/>
          <w:lang w:val="en-GB"/>
        </w:rPr>
        <w:t>s</w:t>
      </w:r>
      <w:r w:rsidRPr="7FF7241A" w:rsidR="2F2E7F68">
        <w:rPr>
          <w:rFonts w:ascii="Calibri" w:hAnsi="Calibri" w:eastAsia="Calibri" w:cs="Calibri"/>
          <w:noProof w:val="0"/>
          <w:color w:val="000000" w:themeColor="text1" w:themeTint="FF" w:themeShade="FF"/>
          <w:sz w:val="24"/>
          <w:szCs w:val="24"/>
          <w:lang w:val="en-GB"/>
        </w:rPr>
        <w:t xml:space="preserve">es error avoidance and strict administrative targets over creative experimentation. High caseload expectations, meeting </w:t>
      </w:r>
      <w:r w:rsidRPr="7FF7241A" w:rsidR="2F2E7F68">
        <w:rPr>
          <w:rFonts w:ascii="Calibri" w:hAnsi="Calibri" w:eastAsia="Calibri" w:cs="Calibri"/>
          <w:noProof w:val="0"/>
          <w:color w:val="000000" w:themeColor="text1" w:themeTint="FF" w:themeShade="FF"/>
          <w:sz w:val="24"/>
          <w:szCs w:val="24"/>
          <w:lang w:val="en-GB"/>
        </w:rPr>
        <w:t>cancellations</w:t>
      </w:r>
      <w:r w:rsidRPr="7FF7241A" w:rsidR="2F2E7F68">
        <w:rPr>
          <w:rFonts w:ascii="Calibri" w:hAnsi="Calibri" w:eastAsia="Calibri" w:cs="Calibri"/>
          <w:noProof w:val="0"/>
          <w:color w:val="000000" w:themeColor="text1" w:themeTint="FF" w:themeShade="FF"/>
          <w:sz w:val="24"/>
          <w:szCs w:val="24"/>
          <w:lang w:val="en-GB"/>
        </w:rPr>
        <w:t xml:space="preserve"> and extensive travel along the M4 corridor introduce cognitive fatigue.</w:t>
      </w:r>
    </w:p>
    <w:p w:rsidR="5D7D21BB" w:rsidP="7FF7241A" w:rsidRDefault="5D7D21BB" w14:paraId="5A2084B0" w14:textId="107BB749">
      <w:pPr>
        <w:pStyle w:val="Normal"/>
        <w:tabs>
          <w:tab w:val="right" w:leader="dot" w:pos="9360"/>
        </w:tabs>
        <w:bidi w:val="0"/>
        <w:spacing w:after="0" w:afterAutospacing="off" w:line="360" w:lineRule="auto"/>
        <w:ind w:firstLine="720"/>
        <w:jc w:val="both"/>
        <w:rPr>
          <w:rFonts w:ascii="Calibri" w:hAnsi="Calibri" w:eastAsia="Calibri" w:cs="Calibri"/>
          <w:noProof w:val="0"/>
          <w:color w:val="000000" w:themeColor="text1" w:themeTint="FF" w:themeShade="FF"/>
          <w:sz w:val="24"/>
          <w:szCs w:val="24"/>
          <w:lang w:val="en-GB"/>
        </w:rPr>
      </w:pPr>
      <w:r w:rsidRPr="7FF7241A" w:rsidR="14F44349">
        <w:rPr>
          <w:rFonts w:ascii="Calibri" w:hAnsi="Calibri" w:eastAsia="Calibri" w:cs="Calibri"/>
          <w:noProof w:val="0"/>
          <w:color w:val="000000" w:themeColor="text1" w:themeTint="FF" w:themeShade="FF"/>
          <w:sz w:val="24"/>
          <w:szCs w:val="24"/>
          <w:lang w:val="en-GB"/>
        </w:rPr>
        <w:t xml:space="preserve">To achieve a true competitive advantage across Wales, CTC leadership must critically evaluate and transform its organisational capacity to harness frontline employee insights. For instance, Training Officers routinely </w:t>
      </w:r>
      <w:r w:rsidRPr="7FF7241A" w:rsidR="14F44349">
        <w:rPr>
          <w:rFonts w:ascii="Calibri" w:hAnsi="Calibri" w:eastAsia="Calibri" w:cs="Calibri"/>
          <w:noProof w:val="0"/>
          <w:color w:val="000000" w:themeColor="text1" w:themeTint="FF" w:themeShade="FF"/>
          <w:sz w:val="24"/>
          <w:szCs w:val="24"/>
          <w:lang w:val="en-GB"/>
        </w:rPr>
        <w:t>observe</w:t>
      </w:r>
      <w:r w:rsidRPr="7FF7241A" w:rsidR="14F44349">
        <w:rPr>
          <w:rFonts w:ascii="Calibri" w:hAnsi="Calibri" w:eastAsia="Calibri" w:cs="Calibri"/>
          <w:noProof w:val="0"/>
          <w:color w:val="000000" w:themeColor="text1" w:themeTint="FF" w:themeShade="FF"/>
          <w:sz w:val="24"/>
          <w:szCs w:val="24"/>
          <w:lang w:val="en-GB"/>
        </w:rPr>
        <w:t xml:space="preserve"> learners in high-pressure workplace settings but rely on memory or traditional written notes, which risks observational inaccuracy. Shifting the workplace culture toward innovation involves integrating modern </w:t>
      </w:r>
      <w:r w:rsidRPr="7FF7241A" w:rsidR="4AF9D103">
        <w:rPr>
          <w:rFonts w:ascii="Calibri" w:hAnsi="Calibri" w:eastAsia="Calibri" w:cs="Calibri"/>
          <w:noProof w:val="0"/>
          <w:color w:val="000000" w:themeColor="text1" w:themeTint="FF" w:themeShade="FF"/>
          <w:sz w:val="24"/>
          <w:szCs w:val="24"/>
          <w:lang w:val="en-GB"/>
        </w:rPr>
        <w:t>technologies, such</w:t>
      </w:r>
      <w:r w:rsidRPr="7FF7241A" w:rsidR="14F44349">
        <w:rPr>
          <w:rFonts w:ascii="Calibri" w:hAnsi="Calibri" w:eastAsia="Calibri" w:cs="Calibri"/>
          <w:noProof w:val="0"/>
          <w:color w:val="000000" w:themeColor="text1" w:themeTint="FF" w:themeShade="FF"/>
          <w:sz w:val="24"/>
          <w:szCs w:val="24"/>
          <w:lang w:val="en-GB"/>
        </w:rPr>
        <w:t xml:space="preserve"> as text-to-speech tools, tablet </w:t>
      </w:r>
      <w:r w:rsidRPr="7FF7241A" w:rsidR="14F44349">
        <w:rPr>
          <w:rFonts w:ascii="Calibri" w:hAnsi="Calibri" w:eastAsia="Calibri" w:cs="Calibri"/>
          <w:noProof w:val="0"/>
          <w:color w:val="000000" w:themeColor="text1" w:themeTint="FF" w:themeShade="FF"/>
          <w:sz w:val="24"/>
          <w:szCs w:val="24"/>
          <w:lang w:val="en-GB"/>
        </w:rPr>
        <w:t>devices</w:t>
      </w:r>
      <w:r w:rsidRPr="7FF7241A" w:rsidR="36BEEC4E">
        <w:rPr>
          <w:rFonts w:ascii="Calibri" w:hAnsi="Calibri" w:eastAsia="Calibri" w:cs="Calibri"/>
          <w:noProof w:val="0"/>
          <w:color w:val="000000" w:themeColor="text1" w:themeTint="FF" w:themeShade="FF"/>
          <w:sz w:val="24"/>
          <w:szCs w:val="24"/>
          <w:lang w:val="en-GB"/>
        </w:rPr>
        <w:t xml:space="preserve"> or</w:t>
      </w:r>
      <w:r w:rsidRPr="7FF7241A" w:rsidR="14F44349">
        <w:rPr>
          <w:rFonts w:ascii="Calibri" w:hAnsi="Calibri" w:eastAsia="Calibri" w:cs="Calibri"/>
          <w:noProof w:val="0"/>
          <w:color w:val="000000" w:themeColor="text1" w:themeTint="FF" w:themeShade="FF"/>
          <w:sz w:val="24"/>
          <w:szCs w:val="24"/>
          <w:lang w:val="en-GB"/>
        </w:rPr>
        <w:t xml:space="preserve"> AI-assisted observation software</w:t>
      </w:r>
      <w:r w:rsidRPr="7FF7241A" w:rsidR="79194A89">
        <w:rPr>
          <w:rFonts w:ascii="Calibri" w:hAnsi="Calibri" w:eastAsia="Calibri" w:cs="Calibri"/>
          <w:noProof w:val="0"/>
          <w:color w:val="000000" w:themeColor="text1" w:themeTint="FF" w:themeShade="FF"/>
          <w:sz w:val="24"/>
          <w:szCs w:val="24"/>
          <w:lang w:val="en-GB"/>
        </w:rPr>
        <w:t xml:space="preserve"> </w:t>
      </w:r>
      <w:r w:rsidRPr="7FF7241A" w:rsidR="14F44349">
        <w:rPr>
          <w:rFonts w:ascii="Calibri" w:hAnsi="Calibri" w:eastAsia="Calibri" w:cs="Calibri"/>
          <w:noProof w:val="0"/>
          <w:color w:val="000000" w:themeColor="text1" w:themeTint="FF" w:themeShade="FF"/>
          <w:sz w:val="24"/>
          <w:szCs w:val="24"/>
          <w:lang w:val="en-GB"/>
        </w:rPr>
        <w:t>to simplify admin tasks. By broadening the corporate understanding of innovation from basic course maintenance to comprehensive service moderni</w:t>
      </w:r>
      <w:r w:rsidRPr="7FF7241A" w:rsidR="6B8054C8">
        <w:rPr>
          <w:rFonts w:ascii="Calibri" w:hAnsi="Calibri" w:eastAsia="Calibri" w:cs="Calibri"/>
          <w:noProof w:val="0"/>
          <w:color w:val="000000" w:themeColor="text1" w:themeTint="FF" w:themeShade="FF"/>
          <w:sz w:val="24"/>
          <w:szCs w:val="24"/>
          <w:lang w:val="en-GB"/>
        </w:rPr>
        <w:t>s</w:t>
      </w:r>
      <w:r w:rsidRPr="7FF7241A" w:rsidR="14F44349">
        <w:rPr>
          <w:rFonts w:ascii="Calibri" w:hAnsi="Calibri" w:eastAsia="Calibri" w:cs="Calibri"/>
          <w:noProof w:val="0"/>
          <w:color w:val="000000" w:themeColor="text1" w:themeTint="FF" w:themeShade="FF"/>
          <w:sz w:val="24"/>
          <w:szCs w:val="24"/>
          <w:lang w:val="en-GB"/>
        </w:rPr>
        <w:t xml:space="preserve">ations, </w:t>
      </w:r>
      <w:r w:rsidRPr="7FF7241A" w:rsidR="3DFE457C">
        <w:rPr>
          <w:rFonts w:ascii="Calibri" w:hAnsi="Calibri" w:eastAsia="Calibri" w:cs="Calibri"/>
          <w:noProof w:val="0"/>
          <w:color w:val="000000" w:themeColor="text1" w:themeTint="FF" w:themeShade="FF"/>
          <w:sz w:val="24"/>
          <w:szCs w:val="24"/>
          <w:lang w:val="en-GB"/>
        </w:rPr>
        <w:t>CTC can transition its workplace culture from defensive compliance to proactive industry leadership in the vocational training sector.</w:t>
      </w:r>
    </w:p>
    <w:p w:rsidR="155392B7" w:rsidP="5EC73FA6" w:rsidRDefault="155392B7" w14:paraId="62475D95" w14:textId="5D9095A5">
      <w:pPr>
        <w:spacing w:before="0" w:beforeAutospacing="off" w:after="0" w:afterAutospacing="off"/>
        <w:ind/>
        <w:rPr>
          <w:rFonts w:ascii="Calibri" w:hAnsi="Calibri" w:eastAsia="Calibri" w:cs="Calibri"/>
          <w:noProof w:val="0"/>
          <w:lang w:val="en-GB"/>
        </w:rPr>
      </w:pPr>
      <w:r w:rsidRPr="7FF7241A">
        <w:rPr>
          <w:rFonts w:ascii="Calibri" w:hAnsi="Calibri" w:eastAsia="Calibri" w:cs="Calibri"/>
          <w:noProof w:val="0"/>
          <w:lang w:val="en-GB"/>
        </w:rPr>
        <w:br w:type="page"/>
      </w:r>
    </w:p>
    <w:p w:rsidR="155392B7" w:rsidP="5EC73FA6" w:rsidRDefault="155392B7" w14:paraId="5E6DF0DA" w14:textId="63B68B30">
      <w:pPr>
        <w:pStyle w:val="Heading2"/>
        <w:spacing w:before="0" w:beforeAutospacing="off" w:after="0" w:afterAutospacing="off"/>
        <w:ind/>
        <w:rPr>
          <w:rFonts w:ascii="Calibri" w:hAnsi="Calibri" w:eastAsia="Calibri" w:cs="Calibri"/>
          <w:noProof w:val="0"/>
          <w:lang w:val="en-GB"/>
        </w:rPr>
      </w:pPr>
      <w:bookmarkStart w:name="_Toc1881337025" w:id="1497467596"/>
      <w:r w:rsidRPr="7FF7241A" w:rsidR="32422033">
        <w:rPr>
          <w:rFonts w:ascii="Calibri" w:hAnsi="Calibri" w:eastAsia="Calibri" w:cs="Calibri"/>
          <w:noProof w:val="0"/>
          <w:lang w:val="en-GB"/>
        </w:rPr>
        <w:t>3.0</w:t>
      </w:r>
      <w:r w:rsidRPr="7FF7241A" w:rsidR="1FFD2883">
        <w:rPr>
          <w:rFonts w:ascii="Calibri" w:hAnsi="Calibri" w:eastAsia="Calibri" w:cs="Calibri"/>
          <w:noProof w:val="0"/>
          <w:lang w:val="en-GB"/>
        </w:rPr>
        <w:t xml:space="preserve"> </w:t>
      </w:r>
      <w:r w:rsidRPr="7FF7241A" w:rsidR="01FF5AB5">
        <w:rPr>
          <w:rFonts w:ascii="Calibri" w:hAnsi="Calibri" w:eastAsia="Calibri" w:cs="Calibri"/>
          <w:noProof w:val="0"/>
          <w:lang w:val="en-GB"/>
        </w:rPr>
        <w:t xml:space="preserve">Creative Thinking at Individual, Team, </w:t>
      </w:r>
      <w:r w:rsidRPr="7FF7241A" w:rsidR="01FF5AB5">
        <w:rPr>
          <w:rFonts w:ascii="Calibri" w:hAnsi="Calibri" w:eastAsia="Calibri" w:cs="Calibri"/>
          <w:noProof w:val="0"/>
          <w:lang w:val="en-GB"/>
        </w:rPr>
        <w:t>Organisation</w:t>
      </w:r>
      <w:r w:rsidRPr="7FF7241A" w:rsidR="01FF5AB5">
        <w:rPr>
          <w:rFonts w:ascii="Calibri" w:hAnsi="Calibri" w:eastAsia="Calibri" w:cs="Calibri"/>
          <w:noProof w:val="0"/>
          <w:lang w:val="en-GB"/>
        </w:rPr>
        <w:t xml:space="preserve"> and </w:t>
      </w:r>
      <w:r w:rsidRPr="7FF7241A" w:rsidR="01FF5AB5">
        <w:rPr>
          <w:rFonts w:ascii="Calibri" w:hAnsi="Calibri" w:eastAsia="Calibri" w:cs="Calibri"/>
          <w:noProof w:val="0"/>
          <w:lang w:val="en-GB"/>
        </w:rPr>
        <w:t>Industry</w:t>
      </w:r>
      <w:r w:rsidRPr="7FF7241A" w:rsidR="01FF5AB5">
        <w:rPr>
          <w:rFonts w:ascii="Calibri" w:hAnsi="Calibri" w:eastAsia="Calibri" w:cs="Calibri"/>
          <w:noProof w:val="0"/>
          <w:lang w:val="en-GB"/>
        </w:rPr>
        <w:t xml:space="preserve"> Levels</w:t>
      </w:r>
      <w:bookmarkEnd w:id="1497467596"/>
    </w:p>
    <w:p w:rsidR="5588AF13" w:rsidP="7FF7241A" w:rsidRDefault="5588AF13" w14:paraId="33213F69" w14:textId="7E6EADE3">
      <w:pPr>
        <w:pStyle w:val="Normal"/>
        <w:spacing w:after="0" w:afterAutospacing="off" w:line="360" w:lineRule="auto"/>
        <w:ind w:firstLine="720"/>
        <w:jc w:val="both"/>
        <w:rPr>
          <w:rFonts w:ascii="Calibri" w:hAnsi="Calibri" w:eastAsia="Calibri" w:cs="Calibri"/>
          <w:noProof w:val="0"/>
          <w:lang w:val="en-GB"/>
        </w:rPr>
      </w:pPr>
      <w:r w:rsidRPr="7FF7241A" w:rsidR="470D758D">
        <w:rPr>
          <w:rFonts w:ascii="Calibri" w:hAnsi="Calibri" w:eastAsia="Calibri" w:cs="Calibri"/>
          <w:noProof w:val="0"/>
          <w:lang w:val="en-GB"/>
        </w:rPr>
        <w:t xml:space="preserve">This section breaks down creativity across four distinct operational tiers, using </w:t>
      </w:r>
      <w:r w:rsidRPr="7FF7241A" w:rsidR="470D758D">
        <w:rPr>
          <w:rFonts w:ascii="Calibri" w:hAnsi="Calibri" w:eastAsia="Calibri" w:cs="Calibri"/>
          <w:noProof w:val="0"/>
          <w:lang w:val="en-GB"/>
        </w:rPr>
        <w:t>Amibile’s</w:t>
      </w:r>
      <w:r w:rsidRPr="7FF7241A" w:rsidR="470D758D">
        <w:rPr>
          <w:rFonts w:ascii="Calibri" w:hAnsi="Calibri" w:eastAsia="Calibri" w:cs="Calibri"/>
          <w:noProof w:val="0"/>
          <w:lang w:val="en-GB"/>
        </w:rPr>
        <w:t xml:space="preserve"> </w:t>
      </w:r>
      <w:r w:rsidRPr="7FF7241A" w:rsidR="00813BE4">
        <w:rPr>
          <w:rFonts w:ascii="Calibri" w:hAnsi="Calibri" w:eastAsia="Calibri" w:cs="Calibri"/>
          <w:noProof w:val="0"/>
          <w:lang w:val="en-GB"/>
        </w:rPr>
        <w:t>model for individual motivation, examining psychological safety and IDEO-style teams</w:t>
      </w:r>
      <w:r w:rsidRPr="7FF7241A" w:rsidR="00813BE4">
        <w:rPr>
          <w:rFonts w:ascii="Calibri" w:hAnsi="Calibri" w:eastAsia="Calibri" w:cs="Calibri"/>
          <w:noProof w:val="0"/>
          <w:lang w:val="en-GB"/>
        </w:rPr>
        <w:t xml:space="preserve"> and</w:t>
      </w:r>
      <w:r w:rsidRPr="7FF7241A" w:rsidR="00813BE4">
        <w:rPr>
          <w:rFonts w:ascii="Calibri" w:hAnsi="Calibri" w:eastAsia="Calibri" w:cs="Calibri"/>
          <w:noProof w:val="0"/>
          <w:lang w:val="en-GB"/>
        </w:rPr>
        <w:t xml:space="preserve"> exploring open innovation ecosystems inspired</w:t>
      </w:r>
      <w:r w:rsidRPr="7FF7241A" w:rsidR="3EAB4B03">
        <w:rPr>
          <w:rFonts w:ascii="Calibri" w:hAnsi="Calibri" w:eastAsia="Calibri" w:cs="Calibri"/>
          <w:noProof w:val="0"/>
          <w:lang w:val="en-GB"/>
        </w:rPr>
        <w:t xml:space="preserve"> by LEGO to resolve CTCs structural breakdown.</w:t>
      </w:r>
    </w:p>
    <w:p w:rsidR="0DFC4774" w:rsidP="5EC73FA6" w:rsidRDefault="0DFC4774" w14:paraId="654A493A" w14:textId="5444D68E">
      <w:pPr>
        <w:pStyle w:val="Heading3"/>
        <w:tabs>
          <w:tab w:val="right" w:leader="dot" w:pos="9360"/>
        </w:tabs>
        <w:bidi w:val="0"/>
        <w:spacing w:before="0" w:beforeAutospacing="off" w:after="0" w:afterAutospacing="off"/>
        <w:rPr>
          <w:rFonts w:ascii="Calibri" w:hAnsi="Calibri" w:eastAsia="Calibri" w:cs="Calibri"/>
          <w:noProof w:val="0"/>
          <w:lang w:val="en-GB"/>
        </w:rPr>
      </w:pPr>
      <w:bookmarkStart w:name="_Toc1415687703" w:id="1422729000"/>
      <w:r w:rsidRPr="7FF7241A" w:rsidR="20F15A51">
        <w:rPr>
          <w:rFonts w:ascii="Calibri" w:hAnsi="Calibri" w:eastAsia="Calibri" w:cs="Calibri"/>
          <w:noProof w:val="0"/>
          <w:lang w:val="en-GB"/>
        </w:rPr>
        <w:t>3.</w:t>
      </w:r>
      <w:r w:rsidRPr="7FF7241A" w:rsidR="7E90D81A">
        <w:rPr>
          <w:rFonts w:ascii="Calibri" w:hAnsi="Calibri" w:eastAsia="Calibri" w:cs="Calibri"/>
          <w:noProof w:val="0"/>
          <w:lang w:val="en-GB"/>
        </w:rPr>
        <w:t>1</w:t>
      </w:r>
      <w:r w:rsidRPr="7FF7241A" w:rsidR="7E90D81A">
        <w:rPr>
          <w:rFonts w:ascii="Calibri" w:hAnsi="Calibri" w:eastAsia="Calibri" w:cs="Calibri"/>
          <w:noProof w:val="0"/>
          <w:lang w:val="en-GB"/>
        </w:rPr>
        <w:t xml:space="preserve"> </w:t>
      </w:r>
      <w:r w:rsidRPr="7FF7241A" w:rsidR="56FEEF1E">
        <w:rPr>
          <w:rFonts w:ascii="Calibri" w:hAnsi="Calibri" w:eastAsia="Calibri" w:cs="Calibri"/>
          <w:noProof w:val="0"/>
          <w:lang w:val="en-GB"/>
        </w:rPr>
        <w:t>Individual Level</w:t>
      </w:r>
      <w:bookmarkEnd w:id="1422729000"/>
    </w:p>
    <w:p w:rsidR="5588AF13" w:rsidP="7FF7241A" w:rsidRDefault="5588AF13" w14:paraId="68360B0E" w14:textId="16FFEB64">
      <w:pPr>
        <w:pStyle w:val="Normal"/>
        <w:tabs>
          <w:tab w:val="right" w:leader="dot" w:pos="9360"/>
        </w:tabs>
        <w:bidi w:val="0"/>
        <w:spacing w:after="0" w:afterAutospacing="off" w:line="360" w:lineRule="auto"/>
        <w:ind w:firstLine="720"/>
        <w:jc w:val="both"/>
        <w:rPr>
          <w:rFonts w:ascii="Calibri" w:hAnsi="Calibri" w:eastAsia="Calibri" w:cs="Calibri"/>
          <w:noProof w:val="0"/>
          <w:lang w:val="en-GB"/>
        </w:rPr>
      </w:pPr>
      <w:r w:rsidRPr="7FF7241A" w:rsidR="03F55B88">
        <w:rPr>
          <w:rFonts w:ascii="Calibri" w:hAnsi="Calibri" w:eastAsia="Calibri" w:cs="Calibri"/>
          <w:noProof w:val="0"/>
          <w:lang w:val="en-GB"/>
        </w:rPr>
        <w:t xml:space="preserve">“Creativity in the workplace enables teams to adapt more effectively and stay competitive in an AI driven economy.” Dalton </w:t>
      </w:r>
      <w:r w:rsidRPr="7FF7241A" w:rsidR="3C4F1CDF">
        <w:rPr>
          <w:rFonts w:ascii="Calibri" w:hAnsi="Calibri" w:eastAsia="Calibri" w:cs="Calibri"/>
          <w:noProof w:val="0"/>
          <w:lang w:val="en-GB"/>
        </w:rPr>
        <w:t xml:space="preserve">(2025). </w:t>
      </w:r>
      <w:r w:rsidRPr="7FF7241A" w:rsidR="159D1E63">
        <w:rPr>
          <w:rFonts w:ascii="Calibri" w:hAnsi="Calibri" w:eastAsia="Calibri" w:cs="Calibri"/>
          <w:noProof w:val="0"/>
          <w:lang w:val="en-GB"/>
        </w:rPr>
        <w:t xml:space="preserve">Creativity serves as an essential ingredient for innovation. At an individual level, creativity relies heavily on </w:t>
      </w:r>
      <w:r w:rsidRPr="7FF7241A" w:rsidR="054526FF">
        <w:rPr>
          <w:rFonts w:ascii="Calibri" w:hAnsi="Calibri" w:eastAsia="Calibri" w:cs="Calibri"/>
          <w:noProof w:val="0"/>
          <w:lang w:val="en-GB"/>
        </w:rPr>
        <w:t>Amabile's</w:t>
      </w:r>
      <w:r w:rsidRPr="7FF7241A" w:rsidR="61BCAAFD">
        <w:rPr>
          <w:rFonts w:ascii="Calibri" w:hAnsi="Calibri" w:eastAsia="Calibri" w:cs="Calibri"/>
          <w:noProof w:val="0"/>
          <w:lang w:val="en-GB"/>
        </w:rPr>
        <w:t xml:space="preserve"> (1996) three </w:t>
      </w:r>
      <w:r w:rsidRPr="7FF7241A" w:rsidR="61BCAAFD">
        <w:rPr>
          <w:rFonts w:ascii="Calibri" w:hAnsi="Calibri" w:eastAsia="Calibri" w:cs="Calibri"/>
          <w:noProof w:val="0"/>
          <w:lang w:val="en-GB"/>
        </w:rPr>
        <w:t>component</w:t>
      </w:r>
      <w:r w:rsidRPr="7FF7241A" w:rsidR="61BCAAFD">
        <w:rPr>
          <w:rFonts w:ascii="Calibri" w:hAnsi="Calibri" w:eastAsia="Calibri" w:cs="Calibri"/>
          <w:noProof w:val="0"/>
          <w:lang w:val="en-GB"/>
        </w:rPr>
        <w:t xml:space="preserve"> model</w:t>
      </w:r>
      <w:r w:rsidRPr="7FF7241A" w:rsidR="55270C67">
        <w:rPr>
          <w:rFonts w:ascii="Calibri" w:hAnsi="Calibri" w:eastAsia="Calibri" w:cs="Calibri"/>
          <w:noProof w:val="0"/>
          <w:lang w:val="en-GB"/>
        </w:rPr>
        <w:t xml:space="preserve"> (Appendix A)</w:t>
      </w:r>
      <w:r w:rsidRPr="7FF7241A" w:rsidR="61BCAAFD">
        <w:rPr>
          <w:rFonts w:ascii="Calibri" w:hAnsi="Calibri" w:eastAsia="Calibri" w:cs="Calibri"/>
          <w:noProof w:val="0"/>
          <w:lang w:val="en-GB"/>
        </w:rPr>
        <w:t xml:space="preserve">. This theory suggests that individual creativity is a function of </w:t>
      </w:r>
      <w:r w:rsidRPr="7FF7241A" w:rsidR="3CA6A6ED">
        <w:rPr>
          <w:rFonts w:ascii="Calibri" w:hAnsi="Calibri" w:eastAsia="Calibri" w:cs="Calibri"/>
          <w:noProof w:val="0"/>
          <w:lang w:val="en-GB"/>
        </w:rPr>
        <w:t>expertise</w:t>
      </w:r>
      <w:r w:rsidRPr="7FF7241A" w:rsidR="3CA6A6ED">
        <w:rPr>
          <w:rFonts w:ascii="Calibri" w:hAnsi="Calibri" w:eastAsia="Calibri" w:cs="Calibri"/>
          <w:noProof w:val="0"/>
          <w:lang w:val="en-GB"/>
        </w:rPr>
        <w:t xml:space="preserve">, </w:t>
      </w:r>
      <w:r w:rsidRPr="7FF7241A" w:rsidR="70BC49AB">
        <w:rPr>
          <w:rFonts w:ascii="Calibri" w:hAnsi="Calibri" w:eastAsia="Calibri" w:cs="Calibri"/>
          <w:noProof w:val="0"/>
          <w:lang w:val="en-GB"/>
        </w:rPr>
        <w:t xml:space="preserve">creative thinking </w:t>
      </w:r>
      <w:r w:rsidRPr="7FF7241A" w:rsidR="3CA6A6ED">
        <w:rPr>
          <w:rFonts w:ascii="Calibri" w:hAnsi="Calibri" w:eastAsia="Calibri" w:cs="Calibri"/>
          <w:noProof w:val="0"/>
          <w:lang w:val="en-GB"/>
        </w:rPr>
        <w:t>skills</w:t>
      </w:r>
      <w:r w:rsidRPr="7FF7241A" w:rsidR="3CA6A6ED">
        <w:rPr>
          <w:rFonts w:ascii="Calibri" w:hAnsi="Calibri" w:eastAsia="Calibri" w:cs="Calibri"/>
          <w:noProof w:val="0"/>
          <w:lang w:val="en-GB"/>
        </w:rPr>
        <w:t xml:space="preserve"> and </w:t>
      </w:r>
      <w:r w:rsidRPr="7FF7241A" w:rsidR="08AD5E4B">
        <w:rPr>
          <w:rFonts w:ascii="Calibri" w:hAnsi="Calibri" w:eastAsia="Calibri" w:cs="Calibri"/>
          <w:noProof w:val="0"/>
          <w:lang w:val="en-GB"/>
        </w:rPr>
        <w:t xml:space="preserve">intrinsic </w:t>
      </w:r>
      <w:r w:rsidRPr="7FF7241A" w:rsidR="3CA6A6ED">
        <w:rPr>
          <w:rFonts w:ascii="Calibri" w:hAnsi="Calibri" w:eastAsia="Calibri" w:cs="Calibri"/>
          <w:noProof w:val="0"/>
          <w:lang w:val="en-GB"/>
        </w:rPr>
        <w:t xml:space="preserve">motivation. </w:t>
      </w:r>
      <w:r w:rsidRPr="7FF7241A" w:rsidR="3CA6A6ED">
        <w:rPr>
          <w:rFonts w:ascii="Calibri" w:hAnsi="Calibri" w:eastAsia="Calibri" w:cs="Calibri"/>
          <w:noProof w:val="0"/>
          <w:lang w:val="en-GB"/>
        </w:rPr>
        <w:t>Expertise</w:t>
      </w:r>
      <w:r w:rsidRPr="7FF7241A" w:rsidR="3CA6A6ED">
        <w:rPr>
          <w:rFonts w:ascii="Calibri" w:hAnsi="Calibri" w:eastAsia="Calibri" w:cs="Calibri"/>
          <w:noProof w:val="0"/>
          <w:lang w:val="en-GB"/>
        </w:rPr>
        <w:t xml:space="preserve"> encompasses the technical knowledge, technical </w:t>
      </w:r>
      <w:r w:rsidRPr="7FF7241A" w:rsidR="144237A2">
        <w:rPr>
          <w:rFonts w:ascii="Calibri" w:hAnsi="Calibri" w:eastAsia="Calibri" w:cs="Calibri"/>
          <w:noProof w:val="0"/>
          <w:lang w:val="en-GB"/>
        </w:rPr>
        <w:t>skills</w:t>
      </w:r>
      <w:r w:rsidRPr="7FF7241A" w:rsidR="144237A2">
        <w:rPr>
          <w:rFonts w:ascii="Calibri" w:hAnsi="Calibri" w:eastAsia="Calibri" w:cs="Calibri"/>
          <w:noProof w:val="0"/>
          <w:lang w:val="en-GB"/>
        </w:rPr>
        <w:t xml:space="preserve"> and academic background an individual has in their field. </w:t>
      </w:r>
      <w:r w:rsidRPr="7FF7241A" w:rsidR="2C0C86BF">
        <w:rPr>
          <w:rFonts w:ascii="Calibri" w:hAnsi="Calibri" w:eastAsia="Calibri" w:cs="Calibri"/>
          <w:noProof w:val="0"/>
          <w:lang w:val="en-GB"/>
        </w:rPr>
        <w:t xml:space="preserve">The </w:t>
      </w:r>
      <w:r w:rsidRPr="7FF7241A" w:rsidR="521CED4E">
        <w:rPr>
          <w:rFonts w:ascii="Calibri" w:hAnsi="Calibri" w:eastAsia="Calibri" w:cs="Calibri"/>
          <w:noProof w:val="0"/>
          <w:lang w:val="en-GB"/>
        </w:rPr>
        <w:t xml:space="preserve">creative thinking </w:t>
      </w:r>
      <w:r w:rsidRPr="7FF7241A" w:rsidR="2C0C86BF">
        <w:rPr>
          <w:rFonts w:ascii="Calibri" w:hAnsi="Calibri" w:eastAsia="Calibri" w:cs="Calibri"/>
          <w:noProof w:val="0"/>
          <w:lang w:val="en-GB"/>
        </w:rPr>
        <w:t xml:space="preserve">skills involve pathways characterised by flexibility, the ability to break mental sets and problem-solving approaches. </w:t>
      </w:r>
      <w:r w:rsidRPr="7FF7241A" w:rsidR="0B403F11">
        <w:rPr>
          <w:rFonts w:ascii="Calibri" w:hAnsi="Calibri" w:eastAsia="Calibri" w:cs="Calibri"/>
          <w:noProof w:val="0"/>
          <w:lang w:val="en-GB"/>
        </w:rPr>
        <w:t>Intrinsic m</w:t>
      </w:r>
      <w:r w:rsidRPr="7FF7241A" w:rsidR="2C0C86BF">
        <w:rPr>
          <w:rFonts w:ascii="Calibri" w:hAnsi="Calibri" w:eastAsia="Calibri" w:cs="Calibri"/>
          <w:noProof w:val="0"/>
          <w:lang w:val="en-GB"/>
        </w:rPr>
        <w:t xml:space="preserve">otivation refers to </w:t>
      </w:r>
      <w:r w:rsidRPr="7FF7241A" w:rsidR="607FF4BF">
        <w:rPr>
          <w:rFonts w:ascii="Calibri" w:hAnsi="Calibri" w:eastAsia="Calibri" w:cs="Calibri"/>
          <w:noProof w:val="0"/>
          <w:lang w:val="en-GB"/>
        </w:rPr>
        <w:t xml:space="preserve">the internal passion, </w:t>
      </w:r>
      <w:r w:rsidRPr="7FF7241A" w:rsidR="607FF4BF">
        <w:rPr>
          <w:rFonts w:ascii="Calibri" w:hAnsi="Calibri" w:eastAsia="Calibri" w:cs="Calibri"/>
          <w:noProof w:val="0"/>
          <w:lang w:val="en-GB"/>
        </w:rPr>
        <w:t>enjoyment</w:t>
      </w:r>
      <w:r w:rsidRPr="7FF7241A" w:rsidR="607FF4BF">
        <w:rPr>
          <w:rFonts w:ascii="Calibri" w:hAnsi="Calibri" w:eastAsia="Calibri" w:cs="Calibri"/>
          <w:noProof w:val="0"/>
          <w:lang w:val="en-GB"/>
        </w:rPr>
        <w:t xml:space="preserve"> and personal interest in the work itself, </w:t>
      </w:r>
      <w:r w:rsidRPr="7FF7241A" w:rsidR="507D3CE7">
        <w:rPr>
          <w:rFonts w:ascii="Calibri" w:hAnsi="Calibri" w:eastAsia="Calibri" w:cs="Calibri"/>
          <w:noProof w:val="0"/>
          <w:lang w:val="en-GB"/>
        </w:rPr>
        <w:t>whereas</w:t>
      </w:r>
      <w:r w:rsidRPr="7FF7241A" w:rsidR="507D3CE7">
        <w:rPr>
          <w:rFonts w:ascii="Calibri" w:hAnsi="Calibri" w:eastAsia="Calibri" w:cs="Calibri"/>
          <w:noProof w:val="0"/>
          <w:lang w:val="en-GB"/>
        </w:rPr>
        <w:t xml:space="preserve"> extrinsic motivation differs due to external rewards and pressures.</w:t>
      </w:r>
    </w:p>
    <w:p w:rsidR="107C5031" w:rsidP="7FF7241A" w:rsidRDefault="107C5031" w14:paraId="5BBDCA16" w14:textId="5F1D06BD">
      <w:pPr>
        <w:pStyle w:val="Normal"/>
        <w:tabs>
          <w:tab w:val="right" w:leader="dot" w:pos="9360"/>
        </w:tabs>
        <w:bidi w:val="0"/>
        <w:spacing w:after="0" w:afterAutospacing="off" w:line="360" w:lineRule="auto"/>
        <w:ind w:firstLine="720"/>
        <w:jc w:val="both"/>
        <w:rPr>
          <w:rFonts w:ascii="Calibri" w:hAnsi="Calibri" w:eastAsia="Calibri" w:cs="Calibri"/>
          <w:noProof w:val="0"/>
          <w:lang w:val="en-GB"/>
        </w:rPr>
      </w:pPr>
      <w:r w:rsidRPr="7FF7241A" w:rsidR="107C5031">
        <w:rPr>
          <w:rFonts w:ascii="Calibri" w:hAnsi="Calibri" w:eastAsia="Calibri" w:cs="Calibri"/>
          <w:noProof w:val="0"/>
          <w:lang w:val="en-GB"/>
        </w:rPr>
        <w:t xml:space="preserve">Leading innovative companies such as Google </w:t>
      </w:r>
      <w:r w:rsidRPr="7FF7241A" w:rsidR="3947E5C4">
        <w:rPr>
          <w:rFonts w:ascii="Calibri" w:hAnsi="Calibri" w:eastAsia="Calibri" w:cs="Calibri"/>
          <w:noProof w:val="0"/>
          <w:lang w:val="en-GB"/>
        </w:rPr>
        <w:t>intentionally structured individual roles to safeguard and amplify these three components.</w:t>
      </w:r>
      <w:r w:rsidRPr="7FF7241A" w:rsidR="7D0AC54E">
        <w:rPr>
          <w:rFonts w:ascii="Calibri" w:hAnsi="Calibri" w:eastAsia="Calibri" w:cs="Calibri"/>
          <w:noProof w:val="0"/>
          <w:lang w:val="en-GB"/>
        </w:rPr>
        <w:t xml:space="preserve"> Research by Weatherby (2019) shows us that Google implemented a 20%</w:t>
      </w:r>
      <w:r w:rsidRPr="7FF7241A" w:rsidR="0004E0C3">
        <w:rPr>
          <w:rFonts w:ascii="Calibri" w:hAnsi="Calibri" w:eastAsia="Calibri" w:cs="Calibri"/>
          <w:noProof w:val="0"/>
          <w:lang w:val="en-GB"/>
        </w:rPr>
        <w:t xml:space="preserve"> rule. Meaning that whilst maintaining 100% work effort, staff can dedicate a further 20% of time to side-projects if they wish, as long as it is </w:t>
      </w:r>
      <w:r w:rsidRPr="7FF7241A" w:rsidR="7ACA6BD7">
        <w:rPr>
          <w:rFonts w:ascii="Calibri" w:hAnsi="Calibri" w:eastAsia="Calibri" w:cs="Calibri"/>
          <w:noProof w:val="0"/>
          <w:lang w:val="en-GB"/>
        </w:rPr>
        <w:t>approved by the manager, main duties are carried out to a sufficient standard and is of value to Google.</w:t>
      </w:r>
      <w:r w:rsidRPr="7FF7241A" w:rsidR="742E22F0">
        <w:rPr>
          <w:rFonts w:ascii="Calibri" w:hAnsi="Calibri" w:eastAsia="Calibri" w:cs="Calibri"/>
          <w:noProof w:val="0"/>
          <w:lang w:val="en-GB"/>
        </w:rPr>
        <w:t xml:space="preserve"> </w:t>
      </w:r>
      <w:r w:rsidRPr="7FF7241A" w:rsidR="6119F454">
        <w:rPr>
          <w:rFonts w:ascii="Calibri" w:hAnsi="Calibri" w:eastAsia="Calibri" w:cs="Calibri"/>
          <w:noProof w:val="0"/>
          <w:lang w:val="en-GB"/>
        </w:rPr>
        <w:t>This practice stimulates intrinsic motivation and cognitive flexibility, enabling employees to apply their domain expertise to sel</w:t>
      </w:r>
      <w:r w:rsidRPr="7FF7241A" w:rsidR="02EBE04A">
        <w:rPr>
          <w:rFonts w:ascii="Calibri" w:hAnsi="Calibri" w:eastAsia="Calibri" w:cs="Calibri"/>
          <w:noProof w:val="0"/>
          <w:lang w:val="en-GB"/>
        </w:rPr>
        <w:t xml:space="preserve">f-directed and highly creative ideas that use groundbreaking products like AdSense and </w:t>
      </w:r>
      <w:r w:rsidRPr="7FF7241A" w:rsidR="02EBE04A">
        <w:rPr>
          <w:rFonts w:ascii="Calibri" w:hAnsi="Calibri" w:eastAsia="Calibri" w:cs="Calibri"/>
          <w:noProof w:val="0"/>
          <w:lang w:val="en-GB"/>
        </w:rPr>
        <w:t>Gmail.</w:t>
      </w:r>
      <w:r w:rsidRPr="7FF7241A" w:rsidR="5B2F65F0">
        <w:rPr>
          <w:rFonts w:ascii="Calibri" w:hAnsi="Calibri" w:eastAsia="Calibri" w:cs="Calibri"/>
          <w:noProof w:val="0"/>
          <w:lang w:val="en-GB"/>
        </w:rPr>
        <w:t xml:space="preserve"> </w:t>
      </w:r>
      <w:r w:rsidRPr="7FF7241A" w:rsidR="742E22F0">
        <w:rPr>
          <w:rFonts w:ascii="Calibri" w:hAnsi="Calibri" w:eastAsia="Calibri" w:cs="Calibri"/>
          <w:noProof w:val="0"/>
          <w:lang w:val="en-GB"/>
        </w:rPr>
        <w:t>Whilst</w:t>
      </w:r>
      <w:r w:rsidRPr="7FF7241A" w:rsidR="742E22F0">
        <w:rPr>
          <w:rFonts w:ascii="Calibri" w:hAnsi="Calibri" w:eastAsia="Calibri" w:cs="Calibri"/>
          <w:noProof w:val="0"/>
          <w:lang w:val="en-GB"/>
        </w:rPr>
        <w:t xml:space="preserve"> this is an innovative policy, research from </w:t>
      </w:r>
      <w:r w:rsidRPr="7FF7241A" w:rsidR="742E22F0">
        <w:rPr>
          <w:rFonts w:ascii="Calibri" w:hAnsi="Calibri" w:eastAsia="Calibri" w:cs="Calibri"/>
          <w:noProof w:val="0"/>
          <w:lang w:val="en-GB"/>
        </w:rPr>
        <w:t>D’Onfro</w:t>
      </w:r>
      <w:r w:rsidRPr="7FF7241A" w:rsidR="742E22F0">
        <w:rPr>
          <w:rFonts w:ascii="Calibri" w:hAnsi="Calibri" w:eastAsia="Calibri" w:cs="Calibri"/>
          <w:noProof w:val="0"/>
          <w:lang w:val="en-GB"/>
        </w:rPr>
        <w:t xml:space="preserve"> (2015) found that </w:t>
      </w:r>
      <w:r w:rsidRPr="7FF7241A" w:rsidR="5BB661DE">
        <w:rPr>
          <w:rFonts w:ascii="Calibri" w:hAnsi="Calibri" w:eastAsia="Calibri" w:cs="Calibri"/>
          <w:noProof w:val="0"/>
          <w:lang w:val="en-GB"/>
        </w:rPr>
        <w:t>“20% time was as good as dead”, as employees couldn’t fit in this extra time, whilst maintaining the</w:t>
      </w:r>
      <w:r w:rsidRPr="7FF7241A" w:rsidR="2A2BD70D">
        <w:rPr>
          <w:rFonts w:ascii="Calibri" w:hAnsi="Calibri" w:eastAsia="Calibri" w:cs="Calibri"/>
          <w:noProof w:val="0"/>
          <w:lang w:val="en-GB"/>
        </w:rPr>
        <w:t xml:space="preserve"> management expectations.</w:t>
      </w:r>
    </w:p>
    <w:p w:rsidR="5B35DE78" w:rsidP="7FF7241A" w:rsidRDefault="5B35DE78" w14:paraId="332702CB" w14:textId="57EC90E4">
      <w:pPr>
        <w:pStyle w:val="Normal"/>
        <w:tabs>
          <w:tab w:val="right" w:leader="dot" w:pos="9360"/>
        </w:tabs>
        <w:bidi w:val="0"/>
        <w:spacing w:after="0" w:afterAutospacing="off" w:line="360" w:lineRule="auto"/>
        <w:ind w:firstLine="720"/>
        <w:jc w:val="both"/>
        <w:rPr>
          <w:rFonts w:ascii="Calibri" w:hAnsi="Calibri" w:eastAsia="Calibri" w:cs="Calibri"/>
          <w:noProof w:val="0"/>
          <w:lang w:val="en-GB"/>
        </w:rPr>
      </w:pPr>
      <w:r w:rsidRPr="7FF7241A" w:rsidR="5B35DE78">
        <w:rPr>
          <w:rFonts w:ascii="Calibri" w:hAnsi="Calibri" w:eastAsia="Calibri" w:cs="Calibri"/>
          <w:noProof w:val="0"/>
          <w:lang w:val="en-GB"/>
        </w:rPr>
        <w:t xml:space="preserve">CTC use </w:t>
      </w:r>
      <w:r w:rsidRPr="7FF7241A" w:rsidR="37A4773C">
        <w:rPr>
          <w:rFonts w:ascii="Calibri" w:hAnsi="Calibri" w:eastAsia="Calibri" w:cs="Calibri"/>
          <w:noProof w:val="0"/>
          <w:lang w:val="en-GB"/>
        </w:rPr>
        <w:t>Amabile's</w:t>
      </w:r>
      <w:r w:rsidRPr="7FF7241A" w:rsidR="5B35DE78">
        <w:rPr>
          <w:rFonts w:ascii="Calibri" w:hAnsi="Calibri" w:eastAsia="Calibri" w:cs="Calibri"/>
          <w:noProof w:val="0"/>
          <w:lang w:val="en-GB"/>
        </w:rPr>
        <w:t xml:space="preserve"> model </w:t>
      </w:r>
      <w:r w:rsidRPr="7FF7241A" w:rsidR="38FC25B0">
        <w:rPr>
          <w:rFonts w:ascii="Calibri" w:hAnsi="Calibri" w:eastAsia="Calibri" w:cs="Calibri"/>
          <w:noProof w:val="0"/>
          <w:lang w:val="en-GB"/>
        </w:rPr>
        <w:t xml:space="preserve">in the recruitment phase. By hiring industry experts in hospitality and providing top level assessor training, they are employed with domain </w:t>
      </w:r>
      <w:r w:rsidRPr="7FF7241A" w:rsidR="38FC25B0">
        <w:rPr>
          <w:rFonts w:ascii="Calibri" w:hAnsi="Calibri" w:eastAsia="Calibri" w:cs="Calibri"/>
          <w:noProof w:val="0"/>
          <w:lang w:val="en-GB"/>
        </w:rPr>
        <w:t>expertise</w:t>
      </w:r>
      <w:r w:rsidRPr="7FF7241A" w:rsidR="38FC25B0">
        <w:rPr>
          <w:rFonts w:ascii="Calibri" w:hAnsi="Calibri" w:eastAsia="Calibri" w:cs="Calibri"/>
          <w:noProof w:val="0"/>
          <w:lang w:val="en-GB"/>
        </w:rPr>
        <w:t xml:space="preserve"> </w:t>
      </w:r>
      <w:r w:rsidRPr="7FF7241A" w:rsidR="474A98D3">
        <w:rPr>
          <w:rFonts w:ascii="Calibri" w:hAnsi="Calibri" w:eastAsia="Calibri" w:cs="Calibri"/>
          <w:noProof w:val="0"/>
          <w:lang w:val="en-GB"/>
        </w:rPr>
        <w:t>in delivery and the hospitality industry. On the other hand, heavy administrati</w:t>
      </w:r>
      <w:r w:rsidRPr="7FF7241A" w:rsidR="4E04899B">
        <w:rPr>
          <w:rFonts w:ascii="Calibri" w:hAnsi="Calibri" w:eastAsia="Calibri" w:cs="Calibri"/>
          <w:noProof w:val="0"/>
          <w:lang w:val="en-GB"/>
        </w:rPr>
        <w:t xml:space="preserve">ve workloads, meeting </w:t>
      </w:r>
      <w:r w:rsidRPr="7FF7241A" w:rsidR="4E04899B">
        <w:rPr>
          <w:rFonts w:ascii="Calibri" w:hAnsi="Calibri" w:eastAsia="Calibri" w:cs="Calibri"/>
          <w:noProof w:val="0"/>
          <w:lang w:val="en-GB"/>
        </w:rPr>
        <w:t>cancellations</w:t>
      </w:r>
      <w:r w:rsidRPr="7FF7241A" w:rsidR="4E04899B">
        <w:rPr>
          <w:rFonts w:ascii="Calibri" w:hAnsi="Calibri" w:eastAsia="Calibri" w:cs="Calibri"/>
          <w:noProof w:val="0"/>
          <w:lang w:val="en-GB"/>
        </w:rPr>
        <w:t xml:space="preserve"> and transportation to organisations </w:t>
      </w:r>
      <w:r w:rsidRPr="7FF7241A" w:rsidR="7D74951A">
        <w:rPr>
          <w:rFonts w:ascii="Calibri" w:hAnsi="Calibri" w:eastAsia="Calibri" w:cs="Calibri"/>
          <w:noProof w:val="0"/>
          <w:lang w:val="en-GB"/>
        </w:rPr>
        <w:t xml:space="preserve">sets in cognitive fatigue. Operational pressure crushes intrinsic motivation, reducing </w:t>
      </w:r>
      <w:r w:rsidRPr="7FF7241A" w:rsidR="266CAA44">
        <w:rPr>
          <w:rFonts w:ascii="Calibri" w:hAnsi="Calibri" w:eastAsia="Calibri" w:cs="Calibri"/>
          <w:noProof w:val="0"/>
          <w:lang w:val="en-GB"/>
        </w:rPr>
        <w:t>high-quality</w:t>
      </w:r>
      <w:r w:rsidRPr="7FF7241A" w:rsidR="7D74951A">
        <w:rPr>
          <w:rFonts w:ascii="Calibri" w:hAnsi="Calibri" w:eastAsia="Calibri" w:cs="Calibri"/>
          <w:noProof w:val="0"/>
          <w:lang w:val="en-GB"/>
        </w:rPr>
        <w:t xml:space="preserve"> observations and session plans</w:t>
      </w:r>
      <w:r w:rsidRPr="7FF7241A" w:rsidR="650B687E">
        <w:rPr>
          <w:rFonts w:ascii="Calibri" w:hAnsi="Calibri" w:eastAsia="Calibri" w:cs="Calibri"/>
          <w:noProof w:val="0"/>
          <w:lang w:val="en-GB"/>
        </w:rPr>
        <w:t>, often leading to copy-paste exercises</w:t>
      </w:r>
      <w:r w:rsidRPr="7FF7241A" w:rsidR="04202CA5">
        <w:rPr>
          <w:rFonts w:ascii="Calibri" w:hAnsi="Calibri" w:eastAsia="Calibri" w:cs="Calibri"/>
          <w:noProof w:val="0"/>
          <w:lang w:val="en-GB"/>
        </w:rPr>
        <w:t xml:space="preserve"> to meet KPIs. To foster creativity at an individual level, CTC must actively protect time for cognitive exploration and shield frontline staff from admin</w:t>
      </w:r>
      <w:r w:rsidRPr="7FF7241A" w:rsidR="3FD40F2E">
        <w:rPr>
          <w:rFonts w:ascii="Calibri" w:hAnsi="Calibri" w:eastAsia="Calibri" w:cs="Calibri"/>
          <w:noProof w:val="0"/>
          <w:lang w:val="en-GB"/>
        </w:rPr>
        <w:t>istrative overload.</w:t>
      </w:r>
    </w:p>
    <w:p w:rsidR="03BA40D7" w:rsidP="2974C4AC" w:rsidRDefault="03BA40D7" w14:paraId="5C7A7C5F" w14:textId="5D98C3B1">
      <w:pPr>
        <w:pStyle w:val="Heading3"/>
        <w:suppressLineNumbers w:val="0"/>
        <w:bidi w:val="0"/>
        <w:spacing w:before="0" w:beforeAutospacing="off" w:after="0" w:afterAutospacing="off" w:line="360" w:lineRule="auto"/>
        <w:ind w:left="0" w:right="0" w:firstLine="0"/>
        <w:jc w:val="both"/>
        <w:rPr>
          <w:rFonts w:ascii="Calibri" w:hAnsi="Calibri" w:eastAsia="Calibri" w:cs="Calibri"/>
          <w:noProof w:val="0"/>
          <w:lang w:val="en-GB"/>
        </w:rPr>
      </w:pPr>
      <w:bookmarkStart w:name="_Toc2114580693" w:id="505743743"/>
      <w:r w:rsidRPr="7FF7241A" w:rsidR="7E90D81A">
        <w:rPr>
          <w:rFonts w:ascii="Calibri" w:hAnsi="Calibri" w:eastAsia="Calibri" w:cs="Calibri"/>
          <w:noProof w:val="0"/>
          <w:lang w:val="en-GB"/>
        </w:rPr>
        <w:t>3.2</w:t>
      </w:r>
      <w:r w:rsidRPr="7FF7241A" w:rsidR="0C645C25">
        <w:rPr>
          <w:rFonts w:ascii="Calibri" w:hAnsi="Calibri" w:eastAsia="Calibri" w:cs="Calibri"/>
          <w:noProof w:val="0"/>
          <w:lang w:val="en-GB"/>
        </w:rPr>
        <w:t xml:space="preserve"> </w:t>
      </w:r>
      <w:r w:rsidRPr="7FF7241A" w:rsidR="398E2CE0">
        <w:rPr>
          <w:rFonts w:ascii="Calibri" w:hAnsi="Calibri" w:eastAsia="Calibri" w:cs="Calibri"/>
          <w:noProof w:val="0"/>
          <w:lang w:val="en-GB"/>
        </w:rPr>
        <w:t>Team Level</w:t>
      </w:r>
      <w:bookmarkEnd w:id="505743743"/>
      <w:r w:rsidRPr="7FF7241A" w:rsidR="398E2CE0">
        <w:rPr>
          <w:rFonts w:ascii="Calibri" w:hAnsi="Calibri" w:eastAsia="Calibri" w:cs="Calibri"/>
          <w:noProof w:val="0"/>
          <w:lang w:val="en-GB"/>
        </w:rPr>
        <w:t xml:space="preserve"> </w:t>
      </w:r>
    </w:p>
    <w:p w:rsidR="5588AF13" w:rsidP="7FF7241A" w:rsidRDefault="5588AF13" w14:paraId="140C0259" w14:textId="1EF9E6FD">
      <w:pPr>
        <w:pStyle w:val="Normal"/>
        <w:bidi w:val="0"/>
        <w:spacing w:after="0" w:afterAutospacing="off" w:line="360" w:lineRule="auto"/>
        <w:ind w:firstLine="720"/>
        <w:jc w:val="both"/>
        <w:rPr>
          <w:rFonts w:ascii="Calibri" w:hAnsi="Calibri" w:eastAsia="Calibri" w:cs="Calibri"/>
          <w:noProof w:val="0"/>
          <w:lang w:val="en-GB"/>
        </w:rPr>
      </w:pPr>
      <w:r w:rsidRPr="7FF7241A" w:rsidR="52E404ED">
        <w:rPr>
          <w:rFonts w:ascii="Calibri" w:hAnsi="Calibri" w:eastAsia="Calibri" w:cs="Calibri"/>
          <w:noProof w:val="0"/>
          <w:lang w:val="en-GB"/>
        </w:rPr>
        <w:t xml:space="preserve">While individual creativity is crucial, major innovations rarely </w:t>
      </w:r>
      <w:r w:rsidRPr="7FF7241A" w:rsidR="52E404ED">
        <w:rPr>
          <w:rFonts w:ascii="Calibri" w:hAnsi="Calibri" w:eastAsia="Calibri" w:cs="Calibri"/>
          <w:noProof w:val="0"/>
          <w:lang w:val="en-GB"/>
        </w:rPr>
        <w:t>emerge</w:t>
      </w:r>
      <w:r w:rsidRPr="7FF7241A" w:rsidR="52E404ED">
        <w:rPr>
          <w:rFonts w:ascii="Calibri" w:hAnsi="Calibri" w:eastAsia="Calibri" w:cs="Calibri"/>
          <w:noProof w:val="0"/>
          <w:lang w:val="en-GB"/>
        </w:rPr>
        <w:t xml:space="preserve"> in isolation</w:t>
      </w:r>
      <w:r w:rsidRPr="7FF7241A" w:rsidR="0E333DE8">
        <w:rPr>
          <w:rFonts w:ascii="Calibri" w:hAnsi="Calibri" w:eastAsia="Calibri" w:cs="Calibri"/>
          <w:noProof w:val="0"/>
          <w:lang w:val="en-GB"/>
        </w:rPr>
        <w:t xml:space="preserve">, ideas like project pitlane in the formular one would never have existed without </w:t>
      </w:r>
      <w:r w:rsidRPr="7FF7241A" w:rsidR="129D13DC">
        <w:rPr>
          <w:rFonts w:ascii="Calibri" w:hAnsi="Calibri" w:eastAsia="Calibri" w:cs="Calibri"/>
          <w:noProof w:val="0"/>
          <w:lang w:val="en-GB"/>
        </w:rPr>
        <w:t>the use of diverse perspectives and the brainstorming of ideas.</w:t>
      </w:r>
      <w:r w:rsidRPr="7FF7241A" w:rsidR="224693F4">
        <w:rPr>
          <w:rFonts w:ascii="Calibri" w:hAnsi="Calibri" w:eastAsia="Calibri" w:cs="Calibri"/>
          <w:noProof w:val="0"/>
          <w:lang w:val="en-GB"/>
        </w:rPr>
        <w:t xml:space="preserve"> Project Pitlane (2020) is the prime example of Team Level creative thinking. During the COVID 19 outbreak, 7 UK based F1 teams</w:t>
      </w:r>
      <w:r w:rsidRPr="7FF7241A" w:rsidR="3582573D">
        <w:rPr>
          <w:rFonts w:ascii="Calibri" w:hAnsi="Calibri" w:eastAsia="Calibri" w:cs="Calibri"/>
          <w:noProof w:val="0"/>
          <w:lang w:val="en-GB"/>
        </w:rPr>
        <w:t xml:space="preserve"> </w:t>
      </w:r>
      <w:r w:rsidRPr="7FF7241A" w:rsidR="21EC59AF">
        <w:rPr>
          <w:rFonts w:ascii="Calibri" w:hAnsi="Calibri" w:eastAsia="Calibri" w:cs="Calibri"/>
          <w:noProof w:val="0"/>
          <w:lang w:val="en-GB"/>
        </w:rPr>
        <w:t>collaborated</w:t>
      </w:r>
      <w:r w:rsidRPr="7FF7241A" w:rsidR="3582573D">
        <w:rPr>
          <w:rFonts w:ascii="Calibri" w:hAnsi="Calibri" w:eastAsia="Calibri" w:cs="Calibri"/>
          <w:noProof w:val="0"/>
          <w:lang w:val="en-GB"/>
        </w:rPr>
        <w:t xml:space="preserve"> to reverse engineer medical </w:t>
      </w:r>
      <w:r w:rsidRPr="7FF7241A" w:rsidR="22D8DC52">
        <w:rPr>
          <w:rFonts w:ascii="Calibri" w:hAnsi="Calibri" w:eastAsia="Calibri" w:cs="Calibri"/>
          <w:noProof w:val="0"/>
          <w:lang w:val="en-GB"/>
        </w:rPr>
        <w:t>devises to support scaling the production of existing ventilator designs</w:t>
      </w:r>
      <w:r w:rsidRPr="7FF7241A" w:rsidR="3E833D73">
        <w:rPr>
          <w:rFonts w:ascii="Calibri" w:hAnsi="Calibri" w:eastAsia="Calibri" w:cs="Calibri"/>
          <w:noProof w:val="0"/>
          <w:lang w:val="en-GB"/>
        </w:rPr>
        <w:t>. Focusing on the core skills of the F1 industry such as rapid design, prototype manufacturing and test and skilled assembly.</w:t>
      </w:r>
    </w:p>
    <w:p w:rsidR="658D8165" w:rsidP="7FF7241A" w:rsidRDefault="658D8165" w14:paraId="396F6D22" w14:textId="72869142">
      <w:pPr>
        <w:pStyle w:val="Normal"/>
        <w:bidi w:val="0"/>
        <w:spacing w:after="0" w:afterAutospacing="off" w:line="360" w:lineRule="auto"/>
        <w:ind w:firstLine="720"/>
        <w:jc w:val="both"/>
        <w:rPr>
          <w:rFonts w:ascii="Calibri" w:hAnsi="Calibri" w:eastAsia="Calibri" w:cs="Calibri"/>
          <w:noProof w:val="0"/>
          <w:lang w:val="en-GB"/>
        </w:rPr>
      </w:pPr>
      <w:r w:rsidRPr="7FF7241A" w:rsidR="658D8165">
        <w:rPr>
          <w:rFonts w:ascii="Calibri" w:hAnsi="Calibri" w:eastAsia="Calibri" w:cs="Calibri"/>
          <w:noProof w:val="0"/>
          <w:lang w:val="en-GB"/>
        </w:rPr>
        <w:t xml:space="preserve">Leading innovation </w:t>
      </w:r>
      <w:r w:rsidRPr="7FF7241A" w:rsidR="2BFE2E6D">
        <w:rPr>
          <w:rFonts w:ascii="Calibri" w:hAnsi="Calibri" w:eastAsia="Calibri" w:cs="Calibri"/>
          <w:noProof w:val="0"/>
          <w:lang w:val="en-GB"/>
        </w:rPr>
        <w:t>consultancies</w:t>
      </w:r>
      <w:r w:rsidRPr="7FF7241A" w:rsidR="658D8165">
        <w:rPr>
          <w:rFonts w:ascii="Calibri" w:hAnsi="Calibri" w:eastAsia="Calibri" w:cs="Calibri"/>
          <w:noProof w:val="0"/>
          <w:lang w:val="en-GB"/>
        </w:rPr>
        <w:t xml:space="preserve"> like IDEO optimise team-level creativity through the deployment of multi-disciplinary team pods.</w:t>
      </w:r>
      <w:r w:rsidRPr="7FF7241A" w:rsidR="6C422912">
        <w:rPr>
          <w:rFonts w:ascii="Calibri" w:hAnsi="Calibri" w:eastAsia="Calibri" w:cs="Calibri"/>
          <w:noProof w:val="0"/>
          <w:lang w:val="en-GB"/>
        </w:rPr>
        <w:t xml:space="preserve"> “Pods could be the future of leadership and organisational design” Hutcheson (2025)</w:t>
      </w:r>
      <w:r w:rsidRPr="7FF7241A" w:rsidR="4AC1ED6B">
        <w:rPr>
          <w:rFonts w:ascii="Calibri" w:hAnsi="Calibri" w:eastAsia="Calibri" w:cs="Calibri"/>
          <w:noProof w:val="0"/>
          <w:lang w:val="en-GB"/>
        </w:rPr>
        <w:t xml:space="preserve">. At IDEO teams </w:t>
      </w:r>
      <w:r w:rsidRPr="7FF7241A" w:rsidR="4AC1ED6B">
        <w:rPr>
          <w:rFonts w:ascii="Calibri" w:hAnsi="Calibri" w:eastAsia="Calibri" w:cs="Calibri"/>
          <w:noProof w:val="0"/>
          <w:lang w:val="en-GB"/>
        </w:rPr>
        <w:t>comprise</w:t>
      </w:r>
      <w:r w:rsidRPr="7FF7241A" w:rsidR="4AC1ED6B">
        <w:rPr>
          <w:rFonts w:ascii="Calibri" w:hAnsi="Calibri" w:eastAsia="Calibri" w:cs="Calibri"/>
          <w:noProof w:val="0"/>
          <w:lang w:val="en-GB"/>
        </w:rPr>
        <w:t xml:space="preserve"> of </w:t>
      </w:r>
      <w:r w:rsidRPr="7FF7241A" w:rsidR="4AC1ED6B">
        <w:rPr>
          <w:rFonts w:ascii="Calibri" w:hAnsi="Calibri" w:eastAsia="Calibri" w:cs="Calibri"/>
          <w:noProof w:val="0"/>
          <w:lang w:val="en-GB"/>
        </w:rPr>
        <w:t>anth</w:t>
      </w:r>
      <w:r w:rsidRPr="7FF7241A" w:rsidR="178BE813">
        <w:rPr>
          <w:rFonts w:ascii="Calibri" w:hAnsi="Calibri" w:eastAsia="Calibri" w:cs="Calibri"/>
          <w:noProof w:val="0"/>
          <w:lang w:val="en-GB"/>
        </w:rPr>
        <w:t>r</w:t>
      </w:r>
      <w:r w:rsidRPr="7FF7241A" w:rsidR="4AC1ED6B">
        <w:rPr>
          <w:rFonts w:ascii="Calibri" w:hAnsi="Calibri" w:eastAsia="Calibri" w:cs="Calibri"/>
          <w:noProof w:val="0"/>
          <w:lang w:val="en-GB"/>
        </w:rPr>
        <w:t>opologists</w:t>
      </w:r>
      <w:r w:rsidRPr="7FF7241A" w:rsidR="4AC1ED6B">
        <w:rPr>
          <w:rFonts w:ascii="Calibri" w:hAnsi="Calibri" w:eastAsia="Calibri" w:cs="Calibri"/>
          <w:noProof w:val="0"/>
          <w:lang w:val="en-GB"/>
        </w:rPr>
        <w:t xml:space="preserve">, engineers, business </w:t>
      </w:r>
      <w:r w:rsidRPr="7FF7241A" w:rsidR="4AC1ED6B">
        <w:rPr>
          <w:rFonts w:ascii="Calibri" w:hAnsi="Calibri" w:eastAsia="Calibri" w:cs="Calibri"/>
          <w:noProof w:val="0"/>
          <w:lang w:val="en-GB"/>
        </w:rPr>
        <w:t>strategists</w:t>
      </w:r>
      <w:r w:rsidRPr="7FF7241A" w:rsidR="4AC1ED6B">
        <w:rPr>
          <w:rFonts w:ascii="Calibri" w:hAnsi="Calibri" w:eastAsia="Calibri" w:cs="Calibri"/>
          <w:noProof w:val="0"/>
          <w:lang w:val="en-GB"/>
        </w:rPr>
        <w:t xml:space="preserve"> and graphic designers to intensively collaborate</w:t>
      </w:r>
      <w:r w:rsidRPr="7FF7241A" w:rsidR="1F145C13">
        <w:rPr>
          <w:rFonts w:ascii="Calibri" w:hAnsi="Calibri" w:eastAsia="Calibri" w:cs="Calibri"/>
          <w:noProof w:val="0"/>
          <w:lang w:val="en-GB"/>
        </w:rPr>
        <w:t xml:space="preserve"> on product development. By combining diverse cognitive frameworks within a psychologically safe environment, </w:t>
      </w:r>
      <w:r w:rsidRPr="7FF7241A" w:rsidR="2B633955">
        <w:rPr>
          <w:rFonts w:ascii="Calibri" w:hAnsi="Calibri" w:eastAsia="Calibri" w:cs="Calibri"/>
          <w:noProof w:val="0"/>
          <w:lang w:val="en-GB"/>
        </w:rPr>
        <w:t>IDEOs teams routinely challenge legacy assumptions and rapidly prototype disruptive solutions for global clients.</w:t>
      </w:r>
    </w:p>
    <w:p w:rsidR="05222DD9" w:rsidP="7FF7241A" w:rsidRDefault="05222DD9" w14:paraId="224CDAA5" w14:textId="5D4AEF42">
      <w:pPr>
        <w:pStyle w:val="Normal"/>
        <w:bidi w:val="0"/>
        <w:spacing w:after="0" w:afterAutospacing="off" w:line="360" w:lineRule="auto"/>
        <w:ind w:firstLine="720"/>
        <w:jc w:val="both"/>
        <w:rPr>
          <w:rFonts w:ascii="Calibri" w:hAnsi="Calibri" w:eastAsia="Calibri" w:cs="Calibri"/>
          <w:noProof w:val="0"/>
          <w:lang w:val="en-GB"/>
        </w:rPr>
      </w:pPr>
      <w:r w:rsidRPr="7FF7241A" w:rsidR="05222DD9">
        <w:rPr>
          <w:rFonts w:ascii="Calibri" w:hAnsi="Calibri" w:eastAsia="Calibri" w:cs="Calibri"/>
          <w:noProof w:val="0"/>
          <w:lang w:val="en-GB"/>
        </w:rPr>
        <w:t xml:space="preserve">In contrast, CTC have teams but are isolated. Not only is there a North and South Wales divide, </w:t>
      </w:r>
      <w:r w:rsidRPr="7FF7241A" w:rsidR="3F851C69">
        <w:rPr>
          <w:rFonts w:ascii="Calibri" w:hAnsi="Calibri" w:eastAsia="Calibri" w:cs="Calibri"/>
          <w:noProof w:val="0"/>
          <w:lang w:val="en-GB"/>
        </w:rPr>
        <w:t>but the teams are also</w:t>
      </w:r>
      <w:r w:rsidRPr="7FF7241A" w:rsidR="05222DD9">
        <w:rPr>
          <w:rFonts w:ascii="Calibri" w:hAnsi="Calibri" w:eastAsia="Calibri" w:cs="Calibri"/>
          <w:noProof w:val="0"/>
          <w:lang w:val="en-GB"/>
        </w:rPr>
        <w:t xml:space="preserve"> Hospitality TOs, </w:t>
      </w:r>
      <w:r w:rsidRPr="7FF7241A" w:rsidR="030B9A43">
        <w:rPr>
          <w:rFonts w:ascii="Calibri" w:hAnsi="Calibri" w:eastAsia="Calibri" w:cs="Calibri"/>
          <w:noProof w:val="0"/>
          <w:lang w:val="en-GB"/>
        </w:rPr>
        <w:t xml:space="preserve">HR, Directors, </w:t>
      </w:r>
      <w:r w:rsidRPr="7FF7241A" w:rsidR="030B9A43">
        <w:rPr>
          <w:rFonts w:ascii="Calibri" w:hAnsi="Calibri" w:eastAsia="Calibri" w:cs="Calibri"/>
          <w:noProof w:val="0"/>
          <w:lang w:val="en-GB"/>
        </w:rPr>
        <w:t>iPEGs</w:t>
      </w:r>
      <w:r w:rsidRPr="7FF7241A" w:rsidR="030B9A43">
        <w:rPr>
          <w:rFonts w:ascii="Calibri" w:hAnsi="Calibri" w:eastAsia="Calibri" w:cs="Calibri"/>
          <w:noProof w:val="0"/>
          <w:lang w:val="en-GB"/>
        </w:rPr>
        <w:t xml:space="preserve"> support and a helpline. </w:t>
      </w:r>
      <w:r w:rsidRPr="7FF7241A" w:rsidR="17DC2FA9">
        <w:rPr>
          <w:rFonts w:ascii="Calibri" w:hAnsi="Calibri" w:eastAsia="Calibri" w:cs="Calibri"/>
          <w:noProof w:val="0"/>
          <w:lang w:val="en-GB"/>
        </w:rPr>
        <w:t>Administrative</w:t>
      </w:r>
      <w:r w:rsidRPr="7FF7241A" w:rsidR="030B9A43">
        <w:rPr>
          <w:rFonts w:ascii="Calibri" w:hAnsi="Calibri" w:eastAsia="Calibri" w:cs="Calibri"/>
          <w:noProof w:val="0"/>
          <w:lang w:val="en-GB"/>
        </w:rPr>
        <w:t xml:space="preserve"> decisions are made in executive offices</w:t>
      </w:r>
      <w:r w:rsidRPr="7FF7241A" w:rsidR="00944582">
        <w:rPr>
          <w:rFonts w:ascii="Calibri" w:hAnsi="Calibri" w:eastAsia="Calibri" w:cs="Calibri"/>
          <w:noProof w:val="0"/>
          <w:lang w:val="en-GB"/>
        </w:rPr>
        <w:t xml:space="preserve"> without frontline consultation, while TOs operate from the South Wales office and travel the length of the M4 corridor to see learners with minimal peer collaboration once a year.</w:t>
      </w:r>
      <w:r w:rsidRPr="7FF7241A" w:rsidR="371D6375">
        <w:rPr>
          <w:rFonts w:ascii="Calibri" w:hAnsi="Calibri" w:eastAsia="Calibri" w:cs="Calibri"/>
          <w:noProof w:val="0"/>
          <w:lang w:val="en-GB"/>
        </w:rPr>
        <w:t xml:space="preserve"> These silos restrict cross-functional team creativity, prevent multi-perspective problem-solving and h</w:t>
      </w:r>
      <w:r w:rsidRPr="7FF7241A" w:rsidR="333C7E3C">
        <w:rPr>
          <w:rFonts w:ascii="Calibri" w:hAnsi="Calibri" w:eastAsia="Calibri" w:cs="Calibri"/>
          <w:noProof w:val="0"/>
          <w:lang w:val="en-GB"/>
        </w:rPr>
        <w:t>ei</w:t>
      </w:r>
      <w:r w:rsidRPr="7FF7241A" w:rsidR="371D6375">
        <w:rPr>
          <w:rFonts w:ascii="Calibri" w:hAnsi="Calibri" w:eastAsia="Calibri" w:cs="Calibri"/>
          <w:noProof w:val="0"/>
          <w:lang w:val="en-GB"/>
        </w:rPr>
        <w:t xml:space="preserve">ghtens the </w:t>
      </w:r>
      <w:r w:rsidRPr="7FF7241A" w:rsidR="336A5367">
        <w:rPr>
          <w:rFonts w:ascii="Calibri" w:hAnsi="Calibri" w:eastAsia="Calibri" w:cs="Calibri"/>
          <w:noProof w:val="0"/>
          <w:lang w:val="en-GB"/>
        </w:rPr>
        <w:t>defensive organisation climate where staff hesitate to share experimental ideas.</w:t>
      </w:r>
      <w:r w:rsidRPr="7FF7241A" w:rsidR="1E03928C">
        <w:rPr>
          <w:rFonts w:ascii="Calibri" w:hAnsi="Calibri" w:eastAsia="Calibri" w:cs="Calibri"/>
          <w:noProof w:val="0"/>
          <w:lang w:val="en-GB"/>
        </w:rPr>
        <w:t xml:space="preserve"> To unlock team-level creativity, CTC must intentionally dismantle these structural barriers by establishing </w:t>
      </w:r>
      <w:r w:rsidRPr="7FF7241A" w:rsidR="7D7C6ABC">
        <w:rPr>
          <w:rFonts w:ascii="Calibri" w:hAnsi="Calibri" w:eastAsia="Calibri" w:cs="Calibri"/>
          <w:noProof w:val="0"/>
          <w:lang w:val="en-GB"/>
        </w:rPr>
        <w:t>multi-disciplinary</w:t>
      </w:r>
      <w:r w:rsidRPr="7FF7241A" w:rsidR="1E03928C">
        <w:rPr>
          <w:rFonts w:ascii="Calibri" w:hAnsi="Calibri" w:eastAsia="Calibri" w:cs="Calibri"/>
          <w:noProof w:val="0"/>
          <w:lang w:val="en-GB"/>
        </w:rPr>
        <w:t xml:space="preserve"> curriculum pods, </w:t>
      </w:r>
      <w:r w:rsidRPr="7FF7241A" w:rsidR="54B99BC4">
        <w:rPr>
          <w:rFonts w:ascii="Calibri" w:hAnsi="Calibri" w:eastAsia="Calibri" w:cs="Calibri"/>
          <w:noProof w:val="0"/>
          <w:lang w:val="en-GB"/>
        </w:rPr>
        <w:t xml:space="preserve">directors, TOs under </w:t>
      </w:r>
      <w:r w:rsidRPr="7FF7241A" w:rsidR="54B99BC4">
        <w:rPr>
          <w:rFonts w:ascii="Calibri" w:hAnsi="Calibri" w:eastAsia="Calibri" w:cs="Calibri"/>
          <w:noProof w:val="0"/>
          <w:lang w:val="en-GB"/>
        </w:rPr>
        <w:t>high conditions</w:t>
      </w:r>
      <w:r w:rsidRPr="7FF7241A" w:rsidR="54B99BC4">
        <w:rPr>
          <w:rFonts w:ascii="Calibri" w:hAnsi="Calibri" w:eastAsia="Calibri" w:cs="Calibri"/>
          <w:noProof w:val="0"/>
          <w:lang w:val="en-GB"/>
        </w:rPr>
        <w:t xml:space="preserve"> of psychological safety.</w:t>
      </w:r>
    </w:p>
    <w:p w:rsidR="4F69EEF0" w:rsidP="5EC73FA6" w:rsidRDefault="4F69EEF0" w14:paraId="1F457B62" w14:textId="33947C9A">
      <w:pPr>
        <w:pStyle w:val="Heading3"/>
        <w:tabs>
          <w:tab w:val="right" w:leader="dot" w:pos="9360"/>
        </w:tabs>
        <w:bidi w:val="0"/>
        <w:spacing w:before="0" w:beforeAutospacing="off" w:after="0" w:afterAutospacing="off"/>
        <w:rPr>
          <w:rFonts w:ascii="Calibri" w:hAnsi="Calibri" w:eastAsia="Calibri" w:cs="Calibri"/>
          <w:noProof w:val="0"/>
          <w:lang w:val="en-GB"/>
        </w:rPr>
      </w:pPr>
      <w:bookmarkStart w:name="_Toc1801639196" w:id="329989016"/>
      <w:r w:rsidRPr="7FF7241A" w:rsidR="22308A61">
        <w:rPr>
          <w:rFonts w:ascii="Calibri" w:hAnsi="Calibri" w:eastAsia="Calibri" w:cs="Calibri"/>
          <w:noProof w:val="0"/>
          <w:lang w:val="en-GB"/>
        </w:rPr>
        <w:t>3.3</w:t>
      </w:r>
      <w:r w:rsidRPr="7FF7241A" w:rsidR="0C39E46B">
        <w:rPr>
          <w:rFonts w:ascii="Calibri" w:hAnsi="Calibri" w:eastAsia="Calibri" w:cs="Calibri"/>
          <w:noProof w:val="0"/>
          <w:lang w:val="en-GB"/>
        </w:rPr>
        <w:t xml:space="preserve"> </w:t>
      </w:r>
      <w:r w:rsidRPr="7FF7241A" w:rsidR="4ED2090E">
        <w:rPr>
          <w:rFonts w:ascii="Calibri" w:hAnsi="Calibri" w:eastAsia="Calibri" w:cs="Calibri"/>
          <w:noProof w:val="0"/>
          <w:lang w:val="en-GB"/>
        </w:rPr>
        <w:t>Organisation and Industry Level</w:t>
      </w:r>
      <w:r w:rsidRPr="7FF7241A" w:rsidR="11D19188">
        <w:rPr>
          <w:rFonts w:ascii="Calibri" w:hAnsi="Calibri" w:eastAsia="Calibri" w:cs="Calibri"/>
          <w:noProof w:val="0"/>
          <w:lang w:val="en-GB"/>
        </w:rPr>
        <w:t>: Creative Thinking and Ideation in Workplace Culture</w:t>
      </w:r>
      <w:bookmarkEnd w:id="329989016"/>
    </w:p>
    <w:p w:rsidR="5588AF13" w:rsidP="7FF7241A" w:rsidRDefault="5588AF13" w14:paraId="1D33F319" w14:textId="4B4C928F">
      <w:pPr>
        <w:pStyle w:val="Normal"/>
        <w:tabs>
          <w:tab w:val="right" w:leader="dot" w:pos="9360"/>
        </w:tabs>
        <w:bidi w:val="0"/>
        <w:spacing w:after="0" w:afterAutospacing="off" w:line="360" w:lineRule="auto"/>
        <w:ind w:firstLine="720"/>
        <w:jc w:val="both"/>
        <w:rPr>
          <w:rFonts w:ascii="Calibri" w:hAnsi="Calibri" w:eastAsia="Calibri" w:cs="Calibri"/>
          <w:noProof w:val="0"/>
          <w:lang w:val="en-GB"/>
        </w:rPr>
      </w:pPr>
      <w:r w:rsidRPr="7FF7241A" w:rsidR="7DC9513C">
        <w:rPr>
          <w:rFonts w:ascii="Calibri" w:hAnsi="Calibri" w:eastAsia="Calibri" w:cs="Calibri"/>
          <w:noProof w:val="0"/>
          <w:lang w:val="en-GB"/>
        </w:rPr>
        <w:t>“Creativity and innovation are important across all industries because business challenges require inventive solutions” Boyles (2022)</w:t>
      </w:r>
      <w:r w:rsidRPr="7FF7241A" w:rsidR="061C907B">
        <w:rPr>
          <w:rFonts w:ascii="Calibri" w:hAnsi="Calibri" w:eastAsia="Calibri" w:cs="Calibri"/>
          <w:noProof w:val="0"/>
          <w:lang w:val="en-GB"/>
        </w:rPr>
        <w:t>.</w:t>
      </w:r>
    </w:p>
    <w:p w:rsidR="1236A44B" w:rsidP="7FF7241A" w:rsidRDefault="1236A44B" w14:paraId="623313A2" w14:textId="52C6330B">
      <w:pPr>
        <w:bidi w:val="0"/>
        <w:spacing w:after="0" w:afterAutospacing="off" w:line="360" w:lineRule="auto"/>
        <w:ind w:firstLine="720"/>
        <w:jc w:val="both"/>
        <w:rPr>
          <w:rFonts w:ascii="Calibri" w:hAnsi="Calibri" w:eastAsia="Calibri" w:cs="Calibri"/>
          <w:noProof w:val="0"/>
          <w:color w:val="000000" w:themeColor="text1" w:themeTint="FF" w:themeShade="FF"/>
          <w:sz w:val="24"/>
          <w:szCs w:val="24"/>
          <w:lang w:val="en-GB"/>
        </w:rPr>
      </w:pPr>
      <w:r w:rsidRPr="7FF7241A" w:rsidR="46D961E7">
        <w:rPr>
          <w:rFonts w:ascii="Calibri" w:hAnsi="Calibri" w:eastAsia="Calibri" w:cs="Calibri"/>
          <w:noProof w:val="0"/>
          <w:color w:val="000000" w:themeColor="text1" w:themeTint="FF" w:themeShade="FF"/>
          <w:sz w:val="24"/>
          <w:szCs w:val="24"/>
          <w:lang w:val="en-GB"/>
        </w:rPr>
        <w:t xml:space="preserve">At the organisational and industry level, creative thinking transforms abstract concepts into structural innovation, strategic </w:t>
      </w:r>
      <w:r w:rsidRPr="7FF7241A" w:rsidR="46D961E7">
        <w:rPr>
          <w:rFonts w:ascii="Calibri" w:hAnsi="Calibri" w:eastAsia="Calibri" w:cs="Calibri"/>
          <w:noProof w:val="0"/>
          <w:color w:val="000000" w:themeColor="text1" w:themeTint="FF" w:themeShade="FF"/>
          <w:sz w:val="24"/>
          <w:szCs w:val="24"/>
          <w:lang w:val="en-GB"/>
        </w:rPr>
        <w:t>adaptation</w:t>
      </w:r>
      <w:r w:rsidRPr="7FF7241A" w:rsidR="46D961E7">
        <w:rPr>
          <w:rFonts w:ascii="Calibri" w:hAnsi="Calibri" w:eastAsia="Calibri" w:cs="Calibri"/>
          <w:noProof w:val="0"/>
          <w:color w:val="000000" w:themeColor="text1" w:themeTint="FF" w:themeShade="FF"/>
          <w:sz w:val="24"/>
          <w:szCs w:val="24"/>
          <w:lang w:val="en-GB"/>
        </w:rPr>
        <w:t xml:space="preserve"> and market disruption. Successful enterprises foster ideas by embedding a collaborative workplace culture using formal input channels, such as suggestion portals and cross-functional brainstorming sessions, which gather diverse perspectives, solve complex operational challenges and boost workforce morale. Market leaders like LEGO </w:t>
      </w:r>
      <w:r w:rsidRPr="7FF7241A" w:rsidR="46D961E7">
        <w:rPr>
          <w:rFonts w:ascii="Calibri" w:hAnsi="Calibri" w:eastAsia="Calibri" w:cs="Calibri"/>
          <w:noProof w:val="0"/>
          <w:color w:val="000000" w:themeColor="text1" w:themeTint="FF" w:themeShade="FF"/>
          <w:sz w:val="24"/>
          <w:szCs w:val="24"/>
          <w:lang w:val="en-GB"/>
        </w:rPr>
        <w:t>demonstrate</w:t>
      </w:r>
      <w:r w:rsidRPr="7FF7241A" w:rsidR="46D961E7">
        <w:rPr>
          <w:rFonts w:ascii="Calibri" w:hAnsi="Calibri" w:eastAsia="Calibri" w:cs="Calibri"/>
          <w:noProof w:val="0"/>
          <w:color w:val="000000" w:themeColor="text1" w:themeTint="FF" w:themeShade="FF"/>
          <w:sz w:val="24"/>
          <w:szCs w:val="24"/>
          <w:lang w:val="en-GB"/>
        </w:rPr>
        <w:t xml:space="preserve"> how an empowering workplace culture can scale internal creativity into an open, industry-wide ecosystem. Through initiatives like LEGO Ideas</w:t>
      </w:r>
      <w:r w:rsidRPr="7FF7241A" w:rsidR="79AEA78B">
        <w:rPr>
          <w:rFonts w:ascii="Calibri" w:hAnsi="Calibri" w:eastAsia="Calibri" w:cs="Calibri"/>
          <w:noProof w:val="0"/>
          <w:color w:val="000000" w:themeColor="text1" w:themeTint="FF" w:themeShade="FF"/>
          <w:sz w:val="24"/>
          <w:szCs w:val="24"/>
          <w:lang w:val="en-GB"/>
        </w:rPr>
        <w:t xml:space="preserve"> (2024)</w:t>
      </w:r>
      <w:r w:rsidRPr="7FF7241A" w:rsidR="46D961E7">
        <w:rPr>
          <w:rFonts w:ascii="Calibri" w:hAnsi="Calibri" w:eastAsia="Calibri" w:cs="Calibri"/>
          <w:noProof w:val="0"/>
          <w:color w:val="000000" w:themeColor="text1" w:themeTint="FF" w:themeShade="FF"/>
          <w:sz w:val="24"/>
          <w:szCs w:val="24"/>
          <w:lang w:val="en-GB"/>
        </w:rPr>
        <w:t>, the organi</w:t>
      </w:r>
      <w:r w:rsidRPr="7FF7241A" w:rsidR="1C8F891C">
        <w:rPr>
          <w:rFonts w:ascii="Calibri" w:hAnsi="Calibri" w:eastAsia="Calibri" w:cs="Calibri"/>
          <w:noProof w:val="0"/>
          <w:color w:val="000000" w:themeColor="text1" w:themeTint="FF" w:themeShade="FF"/>
          <w:sz w:val="24"/>
          <w:szCs w:val="24"/>
          <w:lang w:val="en-GB"/>
        </w:rPr>
        <w:t>s</w:t>
      </w:r>
      <w:r w:rsidRPr="7FF7241A" w:rsidR="46D961E7">
        <w:rPr>
          <w:rFonts w:ascii="Calibri" w:hAnsi="Calibri" w:eastAsia="Calibri" w:cs="Calibri"/>
          <w:noProof w:val="0"/>
          <w:color w:val="000000" w:themeColor="text1" w:themeTint="FF" w:themeShade="FF"/>
          <w:sz w:val="24"/>
          <w:szCs w:val="24"/>
          <w:lang w:val="en-GB"/>
        </w:rPr>
        <w:t>ation crowdsources product design from external consumers, turning community-driven concepts into commerciali</w:t>
      </w:r>
      <w:r w:rsidRPr="7FF7241A" w:rsidR="7C9DBDD3">
        <w:rPr>
          <w:rFonts w:ascii="Calibri" w:hAnsi="Calibri" w:eastAsia="Calibri" w:cs="Calibri"/>
          <w:noProof w:val="0"/>
          <w:color w:val="000000" w:themeColor="text1" w:themeTint="FF" w:themeShade="FF"/>
          <w:sz w:val="24"/>
          <w:szCs w:val="24"/>
          <w:lang w:val="en-GB"/>
        </w:rPr>
        <w:t>s</w:t>
      </w:r>
      <w:r w:rsidRPr="7FF7241A" w:rsidR="46D961E7">
        <w:rPr>
          <w:rFonts w:ascii="Calibri" w:hAnsi="Calibri" w:eastAsia="Calibri" w:cs="Calibri"/>
          <w:noProof w:val="0"/>
          <w:color w:val="000000" w:themeColor="text1" w:themeTint="FF" w:themeShade="FF"/>
          <w:sz w:val="24"/>
          <w:szCs w:val="24"/>
          <w:lang w:val="en-GB"/>
        </w:rPr>
        <w:t>ed product lines. Furthermore, dedicated environments like the LEGO House</w:t>
      </w:r>
      <w:r w:rsidRPr="7FF7241A" w:rsidR="6C8A7D7F">
        <w:rPr>
          <w:rFonts w:ascii="Calibri" w:hAnsi="Calibri" w:eastAsia="Calibri" w:cs="Calibri"/>
          <w:noProof w:val="0"/>
          <w:color w:val="000000" w:themeColor="text1" w:themeTint="FF" w:themeShade="FF"/>
          <w:sz w:val="24"/>
          <w:szCs w:val="24"/>
          <w:lang w:val="en-GB"/>
        </w:rPr>
        <w:t xml:space="preserve"> (2024)</w:t>
      </w:r>
      <w:r w:rsidRPr="7FF7241A" w:rsidR="46D961E7">
        <w:rPr>
          <w:rFonts w:ascii="Calibri" w:hAnsi="Calibri" w:eastAsia="Calibri" w:cs="Calibri"/>
          <w:noProof w:val="0"/>
          <w:color w:val="000000" w:themeColor="text1" w:themeTint="FF" w:themeShade="FF"/>
          <w:sz w:val="24"/>
          <w:szCs w:val="24"/>
          <w:lang w:val="en-GB"/>
        </w:rPr>
        <w:t xml:space="preserve"> foster a supportive workplace culture where employees can grow their career prospects, as illustrated by staff progressing from operational roles into executive leadership.</w:t>
      </w:r>
    </w:p>
    <w:p w:rsidR="1236A44B" w:rsidP="7FF7241A" w:rsidRDefault="1236A44B" w14:paraId="60B66982" w14:textId="363B7EC5">
      <w:pPr>
        <w:bidi w:val="0"/>
        <w:spacing w:after="0" w:afterAutospacing="off" w:line="360" w:lineRule="auto"/>
        <w:ind w:firstLine="720"/>
        <w:jc w:val="both"/>
        <w:rPr>
          <w:rFonts w:ascii="Calibri" w:hAnsi="Calibri" w:eastAsia="Calibri" w:cs="Calibri"/>
          <w:noProof w:val="0"/>
          <w:color w:val="000000" w:themeColor="text1" w:themeTint="FF" w:themeShade="FF"/>
          <w:sz w:val="24"/>
          <w:szCs w:val="24"/>
          <w:lang w:val="en-GB"/>
        </w:rPr>
      </w:pPr>
      <w:r w:rsidRPr="7FF7241A" w:rsidR="025829D9">
        <w:rPr>
          <w:rFonts w:ascii="Calibri" w:hAnsi="Calibri" w:eastAsia="Calibri" w:cs="Calibri"/>
          <w:noProof w:val="0"/>
          <w:color w:val="000000" w:themeColor="text1" w:themeTint="FF" w:themeShade="FF"/>
          <w:sz w:val="24"/>
          <w:szCs w:val="24"/>
          <w:lang w:val="en-GB"/>
        </w:rPr>
        <w:t>In contrast, an evaluation of CTC’s workplace culture highlights a restrictive reliance on closed, retrospective feedback mechanisms. Currently, CTC collects feedback primarily through post-qualification learner satisfaction surveys, which gauge past performance rather than soliciting forward-looking, creative ideas within the daily workplace culture. Although CTC holds a leading position in the Welsh hospitality training market, maintaining this advantage requires transitioning toward an open innovation workplace culture</w:t>
      </w:r>
    </w:p>
    <w:p w:rsidR="1236A44B" w:rsidP="7FF7241A" w:rsidRDefault="1236A44B" w14:paraId="70747CEE" w14:textId="3F30BBF9">
      <w:pPr>
        <w:pStyle w:val="Normal"/>
        <w:bidi w:val="0"/>
        <w:spacing w:after="0" w:afterAutospacing="off" w:line="360" w:lineRule="auto"/>
        <w:ind w:firstLine="720"/>
        <w:jc w:val="both"/>
        <w:rPr>
          <w:rFonts w:ascii="Calibri" w:hAnsi="Calibri" w:eastAsia="Calibri" w:cs="Calibri"/>
          <w:noProof w:val="0"/>
          <w:color w:val="000000" w:themeColor="text1" w:themeTint="FF" w:themeShade="FF"/>
          <w:sz w:val="24"/>
          <w:szCs w:val="24"/>
          <w:lang w:val="en-GB"/>
        </w:rPr>
      </w:pPr>
      <w:r w:rsidRPr="7FF7241A" w:rsidR="274329F6">
        <w:rPr>
          <w:rFonts w:ascii="Calibri" w:hAnsi="Calibri" w:eastAsia="Calibri" w:cs="Calibri"/>
          <w:noProof w:val="0"/>
          <w:lang w:val="en-GB"/>
        </w:rPr>
        <w:t xml:space="preserve"> Open innovation would allow them to “collaborate beyond their own walls” Lloyd 20</w:t>
      </w:r>
      <w:r w:rsidRPr="7FF7241A" w:rsidR="0BC58FFC">
        <w:rPr>
          <w:rFonts w:ascii="Calibri" w:hAnsi="Calibri" w:eastAsia="Calibri" w:cs="Calibri"/>
          <w:noProof w:val="0"/>
          <w:lang w:val="en-GB"/>
        </w:rPr>
        <w:t>25)</w:t>
      </w:r>
      <w:r w:rsidRPr="7FF7241A" w:rsidR="39AC7F37">
        <w:rPr>
          <w:rFonts w:ascii="Calibri" w:hAnsi="Calibri" w:eastAsia="Calibri" w:cs="Calibri"/>
          <w:noProof w:val="0"/>
          <w:lang w:val="en-GB"/>
        </w:rPr>
        <w:t xml:space="preserve">. </w:t>
      </w:r>
      <w:r w:rsidRPr="7FF7241A" w:rsidR="39AC7F37">
        <w:rPr>
          <w:rFonts w:ascii="Calibri" w:hAnsi="Calibri" w:eastAsia="Calibri" w:cs="Calibri"/>
          <w:noProof w:val="0"/>
          <w:color w:val="000000" w:themeColor="text1" w:themeTint="FF" w:themeShade="FF"/>
          <w:sz w:val="24"/>
          <w:szCs w:val="24"/>
          <w:lang w:val="en-GB"/>
        </w:rPr>
        <w:t>By engaging with the Welsh Government’s education sector, external training providers and software developers, CTC can bypass the strict content limits imposed by awarding bodies like City &amp; Guilds. Building open ideation channels will enable CTC to systematically capture frontline insights, foster a workplace culture of creative ownership</w:t>
      </w:r>
      <w:r w:rsidRPr="7FF7241A" w:rsidR="39AC7F37">
        <w:rPr>
          <w:rFonts w:ascii="Calibri" w:hAnsi="Calibri" w:eastAsia="Calibri" w:cs="Calibri"/>
          <w:noProof w:val="0"/>
          <w:color w:val="000000" w:themeColor="text1" w:themeTint="FF" w:themeShade="FF"/>
          <w:sz w:val="24"/>
          <w:szCs w:val="24"/>
          <w:lang w:val="en-GB"/>
        </w:rPr>
        <w:t xml:space="preserve"> and</w:t>
      </w:r>
      <w:r w:rsidRPr="7FF7241A" w:rsidR="39AC7F37">
        <w:rPr>
          <w:rFonts w:ascii="Calibri" w:hAnsi="Calibri" w:eastAsia="Calibri" w:cs="Calibri"/>
          <w:noProof w:val="0"/>
          <w:color w:val="000000" w:themeColor="text1" w:themeTint="FF" w:themeShade="FF"/>
          <w:sz w:val="24"/>
          <w:szCs w:val="24"/>
          <w:lang w:val="en-GB"/>
        </w:rPr>
        <w:t xml:space="preserve"> scale educational innovations across the broader industry.</w:t>
      </w:r>
    </w:p>
    <w:p w:rsidR="61C4D7E2" w:rsidP="5EC73FA6" w:rsidRDefault="61C4D7E2" w14:paraId="7ED4B8DA" w14:textId="53AA62FA">
      <w:pPr>
        <w:bidi w:val="0"/>
        <w:spacing w:after="100"/>
        <w:rPr>
          <w:rFonts w:ascii="Calibri" w:hAnsi="Calibri" w:eastAsia="Calibri" w:cs="Calibri"/>
          <w:noProof w:val="0"/>
          <w:lang w:val="en-GB"/>
        </w:rPr>
      </w:pPr>
      <w:r w:rsidRPr="7FF7241A">
        <w:rPr>
          <w:rFonts w:ascii="Calibri" w:hAnsi="Calibri" w:eastAsia="Calibri" w:cs="Calibri"/>
          <w:noProof w:val="0"/>
          <w:lang w:val="en-GB"/>
        </w:rPr>
        <w:br w:type="page"/>
      </w:r>
    </w:p>
    <w:p w:rsidR="61C4D7E2" w:rsidP="6C87C940" w:rsidRDefault="61C4D7E2" w14:paraId="600C1671" w14:textId="723E8252">
      <w:pPr>
        <w:pStyle w:val="Heading2"/>
        <w:tabs>
          <w:tab w:val="right" w:leader="dot" w:pos="9360"/>
        </w:tabs>
        <w:bidi w:val="0"/>
        <w:spacing w:before="0" w:beforeAutospacing="off" w:after="0" w:afterAutospacing="off"/>
        <w:ind w:left="0"/>
        <w:rPr>
          <w:rFonts w:ascii="Calibri" w:hAnsi="Calibri" w:eastAsia="Calibri" w:cs="Calibri"/>
          <w:noProof w:val="0"/>
          <w:lang w:val="en-GB"/>
        </w:rPr>
      </w:pPr>
      <w:bookmarkStart w:name="_Toc1066594834" w:id="952214739"/>
      <w:r w:rsidRPr="7FF7241A" w:rsidR="54F396D9">
        <w:rPr>
          <w:rFonts w:ascii="Calibri" w:hAnsi="Calibri" w:eastAsia="Calibri" w:cs="Calibri"/>
          <w:noProof w:val="0"/>
          <w:lang w:val="en-GB"/>
        </w:rPr>
        <w:t>4.0</w:t>
      </w:r>
      <w:r w:rsidRPr="7FF7241A" w:rsidR="54F396D9">
        <w:rPr>
          <w:rFonts w:ascii="Calibri" w:hAnsi="Calibri" w:eastAsia="Calibri" w:cs="Calibri"/>
          <w:noProof w:val="0"/>
          <w:lang w:val="en-GB"/>
        </w:rPr>
        <w:t xml:space="preserve"> </w:t>
      </w:r>
      <w:r w:rsidRPr="7FF7241A" w:rsidR="49DD438A">
        <w:rPr>
          <w:rFonts w:ascii="Calibri" w:hAnsi="Calibri" w:eastAsia="Calibri" w:cs="Calibri"/>
          <w:noProof w:val="0"/>
          <w:lang w:val="en-GB"/>
        </w:rPr>
        <w:t xml:space="preserve">Critical </w:t>
      </w:r>
      <w:r w:rsidRPr="7FF7241A" w:rsidR="50026B4C">
        <w:rPr>
          <w:rFonts w:ascii="Calibri" w:hAnsi="Calibri" w:eastAsia="Calibri" w:cs="Calibri"/>
          <w:noProof w:val="0"/>
          <w:lang w:val="en-GB"/>
        </w:rPr>
        <w:t>Breakdown</w:t>
      </w:r>
      <w:r w:rsidRPr="7FF7241A" w:rsidR="49DD438A">
        <w:rPr>
          <w:rFonts w:ascii="Calibri" w:hAnsi="Calibri" w:eastAsia="Calibri" w:cs="Calibri"/>
          <w:noProof w:val="0"/>
          <w:lang w:val="en-GB"/>
        </w:rPr>
        <w:t xml:space="preserve"> </w:t>
      </w:r>
      <w:r w:rsidRPr="7FF7241A" w:rsidR="49DD438A">
        <w:rPr>
          <w:rFonts w:ascii="Calibri" w:hAnsi="Calibri" w:eastAsia="Calibri" w:cs="Calibri"/>
          <w:noProof w:val="0"/>
          <w:lang w:val="en-GB"/>
        </w:rPr>
        <w:t>and Different</w:t>
      </w:r>
      <w:r w:rsidRPr="7FF7241A" w:rsidR="49DD438A">
        <w:rPr>
          <w:rFonts w:ascii="Calibri" w:hAnsi="Calibri" w:eastAsia="Calibri" w:cs="Calibri"/>
          <w:noProof w:val="0"/>
          <w:lang w:val="en-GB"/>
        </w:rPr>
        <w:t>iat</w:t>
      </w:r>
      <w:r w:rsidRPr="7FF7241A" w:rsidR="615649F5">
        <w:rPr>
          <w:rFonts w:ascii="Calibri" w:hAnsi="Calibri" w:eastAsia="Calibri" w:cs="Calibri"/>
          <w:noProof w:val="0"/>
          <w:lang w:val="en-GB"/>
        </w:rPr>
        <w:t xml:space="preserve">ion </w:t>
      </w:r>
      <w:r w:rsidRPr="7FF7241A" w:rsidR="615649F5">
        <w:rPr>
          <w:rFonts w:ascii="Calibri" w:hAnsi="Calibri" w:eastAsia="Calibri" w:cs="Calibri"/>
          <w:noProof w:val="0"/>
          <w:lang w:val="en-GB"/>
        </w:rPr>
        <w:t xml:space="preserve">of </w:t>
      </w:r>
      <w:r w:rsidRPr="7FF7241A" w:rsidR="49DD438A">
        <w:rPr>
          <w:rFonts w:ascii="Calibri" w:hAnsi="Calibri" w:eastAsia="Calibri" w:cs="Calibri"/>
          <w:noProof w:val="0"/>
          <w:lang w:val="en-GB"/>
        </w:rPr>
        <w:t>Innovation</w:t>
      </w:r>
      <w:r w:rsidRPr="7FF7241A" w:rsidR="30969B62">
        <w:rPr>
          <w:rFonts w:ascii="Calibri" w:hAnsi="Calibri" w:eastAsia="Calibri" w:cs="Calibri"/>
          <w:noProof w:val="0"/>
          <w:lang w:val="en-GB"/>
        </w:rPr>
        <w:t xml:space="preserve"> Models</w:t>
      </w:r>
      <w:bookmarkEnd w:id="952214739"/>
    </w:p>
    <w:p w:rsidR="5588AF13" w:rsidP="7FF7241A" w:rsidRDefault="5588AF13" w14:paraId="513DBFC1" w14:textId="01BCF8C7">
      <w:pPr>
        <w:pStyle w:val="Normal"/>
        <w:tabs>
          <w:tab w:val="right" w:leader="dot" w:pos="9360"/>
        </w:tabs>
        <w:bidi w:val="0"/>
        <w:spacing w:after="0" w:afterAutospacing="off" w:line="360" w:lineRule="auto"/>
        <w:ind w:firstLine="720"/>
        <w:jc w:val="both"/>
        <w:rPr>
          <w:rFonts w:ascii="Calibri" w:hAnsi="Calibri" w:eastAsia="Calibri" w:cs="Calibri"/>
          <w:noProof w:val="0"/>
          <w:lang w:val="en-GB"/>
        </w:rPr>
      </w:pPr>
      <w:r w:rsidRPr="7FF7241A" w:rsidR="3E346288">
        <w:rPr>
          <w:rFonts w:ascii="Calibri" w:hAnsi="Calibri" w:eastAsia="Calibri" w:cs="Calibri"/>
          <w:noProof w:val="0"/>
          <w:lang w:val="en-GB"/>
        </w:rPr>
        <w:t>This section evaluates and contrasts structured governance models, analysing Coopers Stage-Gate framework alongside Procter and Gamb</w:t>
      </w:r>
      <w:r w:rsidRPr="7FF7241A" w:rsidR="4BC04AB8">
        <w:rPr>
          <w:rFonts w:ascii="Calibri" w:hAnsi="Calibri" w:eastAsia="Calibri" w:cs="Calibri"/>
          <w:noProof w:val="0"/>
          <w:lang w:val="en-GB"/>
        </w:rPr>
        <w:t xml:space="preserve">le, </w:t>
      </w:r>
      <w:r w:rsidRPr="7FF7241A" w:rsidR="0C6AA9AF">
        <w:rPr>
          <w:rFonts w:ascii="Calibri" w:hAnsi="Calibri" w:eastAsia="Calibri" w:cs="Calibri"/>
          <w:noProof w:val="0"/>
          <w:lang w:val="en-GB"/>
        </w:rPr>
        <w:t xml:space="preserve">Bessant &amp; </w:t>
      </w:r>
      <w:r w:rsidRPr="7FF7241A" w:rsidR="3010746E">
        <w:rPr>
          <w:rFonts w:ascii="Calibri" w:hAnsi="Calibri" w:eastAsia="Calibri" w:cs="Calibri"/>
          <w:noProof w:val="0"/>
          <w:lang w:val="en-GB"/>
        </w:rPr>
        <w:t>Tidd's</w:t>
      </w:r>
      <w:r w:rsidRPr="7FF7241A" w:rsidR="4BC04AB8">
        <w:rPr>
          <w:rFonts w:ascii="Calibri" w:hAnsi="Calibri" w:eastAsia="Calibri" w:cs="Calibri"/>
          <w:noProof w:val="0"/>
          <w:lang w:val="en-GB"/>
        </w:rPr>
        <w:t xml:space="preserve"> </w:t>
      </w:r>
      <w:r w:rsidRPr="7FF7241A" w:rsidR="4BC04AB8">
        <w:rPr>
          <w:rFonts w:ascii="Calibri" w:hAnsi="Calibri" w:eastAsia="Calibri" w:cs="Calibri"/>
          <w:noProof w:val="0"/>
          <w:lang w:val="en-GB"/>
        </w:rPr>
        <w:t>Innovation Funnel with CISCO</w:t>
      </w:r>
      <w:r w:rsidRPr="7FF7241A" w:rsidR="1D9262E3">
        <w:rPr>
          <w:rFonts w:ascii="Calibri" w:hAnsi="Calibri" w:eastAsia="Calibri" w:cs="Calibri"/>
          <w:noProof w:val="0"/>
          <w:lang w:val="en-GB"/>
        </w:rPr>
        <w:t xml:space="preserve"> and then</w:t>
      </w:r>
      <w:r w:rsidRPr="7FF7241A" w:rsidR="4BC04AB8">
        <w:rPr>
          <w:rFonts w:ascii="Calibri" w:hAnsi="Calibri" w:eastAsia="Calibri" w:cs="Calibri"/>
          <w:noProof w:val="0"/>
          <w:lang w:val="en-GB"/>
        </w:rPr>
        <w:t xml:space="preserve"> </w:t>
      </w:r>
      <w:r w:rsidRPr="7FF7241A" w:rsidR="2E90902F">
        <w:rPr>
          <w:rFonts w:ascii="Calibri" w:hAnsi="Calibri" w:eastAsia="Calibri" w:cs="Calibri"/>
          <w:noProof w:val="0"/>
          <w:lang w:val="en-GB"/>
        </w:rPr>
        <w:t xml:space="preserve">exploring the differences between traditional closed-door management with a modern open innovation </w:t>
      </w:r>
      <w:r w:rsidRPr="7FF7241A" w:rsidR="2E90902F">
        <w:rPr>
          <w:rFonts w:ascii="Calibri" w:hAnsi="Calibri" w:eastAsia="Calibri" w:cs="Calibri"/>
          <w:noProof w:val="0"/>
          <w:lang w:val="en-GB"/>
        </w:rPr>
        <w:t>styl</w:t>
      </w:r>
      <w:r w:rsidRPr="7FF7241A" w:rsidR="2E90902F">
        <w:rPr>
          <w:rFonts w:ascii="Calibri" w:hAnsi="Calibri" w:eastAsia="Calibri" w:cs="Calibri"/>
          <w:noProof w:val="0"/>
          <w:lang w:val="en-GB"/>
        </w:rPr>
        <w:t>e.</w:t>
      </w:r>
    </w:p>
    <w:p w:rsidR="54C04192" w:rsidP="5EC73FA6" w:rsidRDefault="54C04192" w14:paraId="20737FD7" w14:textId="27EF6024">
      <w:pPr>
        <w:pStyle w:val="Heading3"/>
        <w:tabs>
          <w:tab w:val="right" w:leader="dot" w:pos="9360"/>
        </w:tabs>
        <w:bidi w:val="0"/>
        <w:spacing w:before="0" w:beforeAutospacing="off" w:after="0" w:afterAutospacing="off"/>
        <w:rPr>
          <w:rFonts w:ascii="Calibri" w:hAnsi="Calibri" w:eastAsia="Calibri" w:cs="Calibri"/>
          <w:noProof w:val="0"/>
          <w:lang w:val="en-GB"/>
        </w:rPr>
      </w:pPr>
      <w:bookmarkStart w:name="_Toc21275679" w:id="1906478351"/>
      <w:r w:rsidRPr="7FF7241A" w:rsidR="20DF135B">
        <w:rPr>
          <w:rFonts w:ascii="Calibri" w:hAnsi="Calibri" w:eastAsia="Calibri" w:cs="Calibri"/>
          <w:noProof w:val="0"/>
          <w:lang w:val="en-GB"/>
        </w:rPr>
        <w:t>4.1</w:t>
      </w:r>
      <w:r w:rsidRPr="7FF7241A" w:rsidR="20DF135B">
        <w:rPr>
          <w:rFonts w:ascii="Calibri" w:hAnsi="Calibri" w:eastAsia="Calibri" w:cs="Calibri"/>
          <w:noProof w:val="0"/>
          <w:lang w:val="en-GB"/>
        </w:rPr>
        <w:t xml:space="preserve"> </w:t>
      </w:r>
      <w:r w:rsidRPr="7FF7241A" w:rsidR="20176A13">
        <w:rPr>
          <w:rFonts w:ascii="Calibri" w:hAnsi="Calibri" w:eastAsia="Calibri" w:cs="Calibri"/>
          <w:noProof w:val="0"/>
          <w:lang w:val="en-GB"/>
        </w:rPr>
        <w:t>Coopers Stage-Gate Model</w:t>
      </w:r>
      <w:bookmarkEnd w:id="1906478351"/>
    </w:p>
    <w:p w:rsidR="5588AF13" w:rsidP="7FF7241A" w:rsidRDefault="5588AF13" w14:paraId="0458DF25" w14:textId="3ACC11DE">
      <w:pPr>
        <w:pStyle w:val="Normal"/>
        <w:tabs>
          <w:tab w:val="right" w:leader="dot" w:pos="9360"/>
        </w:tabs>
        <w:bidi w:val="0"/>
        <w:spacing w:after="0" w:afterAutospacing="off" w:line="360" w:lineRule="auto"/>
        <w:ind w:firstLine="720"/>
        <w:jc w:val="both"/>
        <w:rPr>
          <w:rFonts w:ascii="Calibri" w:hAnsi="Calibri" w:eastAsia="Calibri" w:cs="Calibri"/>
          <w:noProof w:val="0"/>
          <w:lang w:val="en-GB"/>
        </w:rPr>
      </w:pPr>
      <w:r w:rsidRPr="7FF7241A" w:rsidR="0F8CFFDB">
        <w:rPr>
          <w:rFonts w:ascii="Calibri" w:hAnsi="Calibri" w:eastAsia="Calibri" w:cs="Calibri"/>
          <w:noProof w:val="0"/>
          <w:lang w:val="en-GB"/>
        </w:rPr>
        <w:t>“</w:t>
      </w:r>
      <w:r w:rsidRPr="7FF7241A" w:rsidR="183353BE">
        <w:rPr>
          <w:rFonts w:ascii="Calibri" w:hAnsi="Calibri" w:eastAsia="Calibri" w:cs="Calibri"/>
          <w:noProof w:val="0"/>
          <w:lang w:val="en-GB"/>
        </w:rPr>
        <w:t>T</w:t>
      </w:r>
      <w:r w:rsidRPr="7FF7241A" w:rsidR="0F8CFFDB">
        <w:rPr>
          <w:rFonts w:ascii="Calibri" w:hAnsi="Calibri" w:eastAsia="Calibri" w:cs="Calibri"/>
          <w:noProof w:val="0"/>
          <w:lang w:val="en-GB"/>
        </w:rPr>
        <w:t>he State Gate model has served as the dominant framework for managing new project development”</w:t>
      </w:r>
      <w:r w:rsidRPr="7FF7241A" w:rsidR="72CF2847">
        <w:rPr>
          <w:rFonts w:ascii="Calibri" w:hAnsi="Calibri" w:eastAsia="Calibri" w:cs="Calibri"/>
          <w:noProof w:val="0"/>
          <w:lang w:val="en-GB"/>
        </w:rPr>
        <w:t xml:space="preserve"> Edgett (2022).</w:t>
      </w:r>
      <w:r w:rsidRPr="7FF7241A" w:rsidR="5F90EFC2">
        <w:rPr>
          <w:rFonts w:ascii="Calibri" w:hAnsi="Calibri" w:eastAsia="Calibri" w:cs="Calibri"/>
          <w:noProof w:val="0"/>
          <w:lang w:val="en-GB"/>
        </w:rPr>
        <w:t xml:space="preserve"> </w:t>
      </w:r>
      <w:r w:rsidRPr="7FF7241A" w:rsidR="652F29E3">
        <w:rPr>
          <w:rFonts w:ascii="Calibri" w:hAnsi="Calibri" w:eastAsia="Calibri" w:cs="Calibri"/>
          <w:noProof w:val="0"/>
          <w:lang w:val="en-GB"/>
        </w:rPr>
        <w:t>T</w:t>
      </w:r>
      <w:r w:rsidRPr="7FF7241A" w:rsidR="652F29E3">
        <w:rPr>
          <w:rFonts w:ascii="Calibri" w:hAnsi="Calibri" w:eastAsia="Calibri" w:cs="Calibri"/>
          <w:noProof w:val="0"/>
          <w:lang w:val="en-GB"/>
        </w:rPr>
        <w:t xml:space="preserve">o manage the </w:t>
      </w:r>
      <w:r w:rsidRPr="7FF7241A" w:rsidR="652F29E3">
        <w:rPr>
          <w:rFonts w:ascii="Calibri" w:hAnsi="Calibri" w:eastAsia="Calibri" w:cs="Calibri"/>
          <w:noProof w:val="0"/>
          <w:lang w:val="en-GB"/>
        </w:rPr>
        <w:t>j</w:t>
      </w:r>
      <w:r w:rsidRPr="7FF7241A" w:rsidR="36ACC306">
        <w:rPr>
          <w:rFonts w:ascii="Calibri" w:hAnsi="Calibri" w:eastAsia="Calibri" w:cs="Calibri"/>
          <w:noProof w:val="0"/>
          <w:lang w:val="en-GB"/>
        </w:rPr>
        <w:t>o</w:t>
      </w:r>
      <w:r w:rsidRPr="7FF7241A" w:rsidR="652F29E3">
        <w:rPr>
          <w:rFonts w:ascii="Calibri" w:hAnsi="Calibri" w:eastAsia="Calibri" w:cs="Calibri"/>
          <w:noProof w:val="0"/>
          <w:lang w:val="en-GB"/>
        </w:rPr>
        <w:t xml:space="preserve">urney from a creative concept to </w:t>
      </w:r>
      <w:r w:rsidRPr="7FF7241A" w:rsidR="4FEA8C68">
        <w:rPr>
          <w:rFonts w:ascii="Calibri" w:hAnsi="Calibri" w:eastAsia="Calibri" w:cs="Calibri"/>
          <w:noProof w:val="0"/>
          <w:lang w:val="en-GB"/>
        </w:rPr>
        <w:t>commercial launch, organisations require robust structural models. One of these being the Coopers Stage-Gate Model (20</w:t>
      </w:r>
      <w:r w:rsidRPr="7FF7241A" w:rsidR="718E37F4">
        <w:rPr>
          <w:rFonts w:ascii="Calibri" w:hAnsi="Calibri" w:eastAsia="Calibri" w:cs="Calibri"/>
          <w:noProof w:val="0"/>
          <w:lang w:val="en-GB"/>
        </w:rPr>
        <w:t>11)</w:t>
      </w:r>
      <w:r w:rsidRPr="7FF7241A" w:rsidR="63A42E28">
        <w:rPr>
          <w:rFonts w:ascii="Calibri" w:hAnsi="Calibri" w:eastAsia="Calibri" w:cs="Calibri"/>
          <w:noProof w:val="0"/>
          <w:lang w:val="en-GB"/>
        </w:rPr>
        <w:t xml:space="preserve"> (Appendix B)</w:t>
      </w:r>
      <w:r w:rsidRPr="7FF7241A" w:rsidR="718E37F4">
        <w:rPr>
          <w:rFonts w:ascii="Calibri" w:hAnsi="Calibri" w:eastAsia="Calibri" w:cs="Calibri"/>
          <w:noProof w:val="0"/>
          <w:lang w:val="en-GB"/>
        </w:rPr>
        <w:t xml:space="preserve"> which is a highly structured linear framework that breaks down the complex </w:t>
      </w:r>
      <w:r w:rsidRPr="7FF7241A" w:rsidR="79DE48C9">
        <w:rPr>
          <w:rFonts w:ascii="Calibri" w:hAnsi="Calibri" w:eastAsia="Calibri" w:cs="Calibri"/>
          <w:noProof w:val="0"/>
          <w:lang w:val="en-GB"/>
        </w:rPr>
        <w:t xml:space="preserve">innovation process into distinct and </w:t>
      </w:r>
      <w:r w:rsidRPr="7FF7241A" w:rsidR="2E36B703">
        <w:rPr>
          <w:rFonts w:ascii="Calibri" w:hAnsi="Calibri" w:eastAsia="Calibri" w:cs="Calibri"/>
          <w:noProof w:val="0"/>
          <w:lang w:val="en-GB"/>
        </w:rPr>
        <w:t>manageable</w:t>
      </w:r>
      <w:r w:rsidRPr="7FF7241A" w:rsidR="79DE48C9">
        <w:rPr>
          <w:rFonts w:ascii="Calibri" w:hAnsi="Calibri" w:eastAsia="Calibri" w:cs="Calibri"/>
          <w:noProof w:val="0"/>
          <w:lang w:val="en-GB"/>
        </w:rPr>
        <w:t xml:space="preserve"> stages including </w:t>
      </w:r>
      <w:r w:rsidRPr="7FF7241A" w:rsidR="0164B603">
        <w:rPr>
          <w:rFonts w:ascii="Calibri" w:hAnsi="Calibri" w:eastAsia="Calibri" w:cs="Calibri"/>
          <w:noProof w:val="0"/>
          <w:lang w:val="en-GB"/>
        </w:rPr>
        <w:t>scoping, business</w:t>
      </w:r>
      <w:r w:rsidRPr="7FF7241A" w:rsidR="53C1C97E">
        <w:rPr>
          <w:rFonts w:ascii="Calibri" w:hAnsi="Calibri" w:eastAsia="Calibri" w:cs="Calibri"/>
          <w:noProof w:val="0"/>
          <w:lang w:val="en-GB"/>
        </w:rPr>
        <w:t xml:space="preserve"> case building, development, </w:t>
      </w:r>
      <w:r w:rsidRPr="7FF7241A" w:rsidR="53C1C97E">
        <w:rPr>
          <w:rFonts w:ascii="Calibri" w:hAnsi="Calibri" w:eastAsia="Calibri" w:cs="Calibri"/>
          <w:noProof w:val="0"/>
          <w:lang w:val="en-GB"/>
        </w:rPr>
        <w:t>testing</w:t>
      </w:r>
      <w:r w:rsidRPr="7FF7241A" w:rsidR="53C1C97E">
        <w:rPr>
          <w:rFonts w:ascii="Calibri" w:hAnsi="Calibri" w:eastAsia="Calibri" w:cs="Calibri"/>
          <w:noProof w:val="0"/>
          <w:lang w:val="en-GB"/>
        </w:rPr>
        <w:t xml:space="preserve"> and launch.</w:t>
      </w:r>
      <w:r w:rsidRPr="7FF7241A" w:rsidR="39B03C49">
        <w:rPr>
          <w:rFonts w:ascii="Calibri" w:hAnsi="Calibri" w:eastAsia="Calibri" w:cs="Calibri"/>
          <w:noProof w:val="0"/>
          <w:lang w:val="en-GB"/>
        </w:rPr>
        <w:t xml:space="preserve"> Each stage involves a rigorous quality-control gate where </w:t>
      </w:r>
      <w:r w:rsidRPr="7FF7241A" w:rsidR="39D5F34A">
        <w:rPr>
          <w:rFonts w:ascii="Calibri" w:hAnsi="Calibri" w:eastAsia="Calibri" w:cs="Calibri"/>
          <w:noProof w:val="0"/>
          <w:lang w:val="en-GB"/>
        </w:rPr>
        <w:t>multi-functional</w:t>
      </w:r>
      <w:r w:rsidRPr="7FF7241A" w:rsidR="39B03C49">
        <w:rPr>
          <w:rFonts w:ascii="Calibri" w:hAnsi="Calibri" w:eastAsia="Calibri" w:cs="Calibri"/>
          <w:noProof w:val="0"/>
          <w:lang w:val="en-GB"/>
        </w:rPr>
        <w:t xml:space="preserve"> decision makers</w:t>
      </w:r>
      <w:r w:rsidRPr="7FF7241A" w:rsidR="63DD962E">
        <w:rPr>
          <w:rFonts w:ascii="Calibri" w:hAnsi="Calibri" w:eastAsia="Calibri" w:cs="Calibri"/>
          <w:noProof w:val="0"/>
          <w:lang w:val="en-GB"/>
        </w:rPr>
        <w:t xml:space="preserve"> evaluate the project </w:t>
      </w:r>
      <w:r w:rsidRPr="7FF7241A" w:rsidR="0CDF8062">
        <w:rPr>
          <w:rFonts w:ascii="Calibri" w:hAnsi="Calibri" w:eastAsia="Calibri" w:cs="Calibri"/>
          <w:noProof w:val="0"/>
          <w:lang w:val="en-GB"/>
        </w:rPr>
        <w:t xml:space="preserve">against predefined financial, </w:t>
      </w:r>
      <w:r w:rsidRPr="7FF7241A" w:rsidR="0CDF8062">
        <w:rPr>
          <w:rFonts w:ascii="Calibri" w:hAnsi="Calibri" w:eastAsia="Calibri" w:cs="Calibri"/>
          <w:noProof w:val="0"/>
          <w:lang w:val="en-GB"/>
        </w:rPr>
        <w:t>strategic</w:t>
      </w:r>
      <w:r w:rsidRPr="7FF7241A" w:rsidR="0CDF8062">
        <w:rPr>
          <w:rFonts w:ascii="Calibri" w:hAnsi="Calibri" w:eastAsia="Calibri" w:cs="Calibri"/>
          <w:noProof w:val="0"/>
          <w:lang w:val="en-GB"/>
        </w:rPr>
        <w:t xml:space="preserve"> and operational criteria to make a definitive decision</w:t>
      </w:r>
      <w:r w:rsidRPr="7FF7241A" w:rsidR="1C8AE637">
        <w:rPr>
          <w:rFonts w:ascii="Calibri" w:hAnsi="Calibri" w:eastAsia="Calibri" w:cs="Calibri"/>
          <w:noProof w:val="0"/>
          <w:lang w:val="en-GB"/>
        </w:rPr>
        <w:t>, proven in the research by Plug and Play Tech Centre (2025)</w:t>
      </w:r>
      <w:r w:rsidRPr="7FF7241A" w:rsidR="0CDF8062">
        <w:rPr>
          <w:rFonts w:ascii="Calibri" w:hAnsi="Calibri" w:eastAsia="Calibri" w:cs="Calibri"/>
          <w:noProof w:val="0"/>
          <w:lang w:val="en-GB"/>
        </w:rPr>
        <w:t xml:space="preserve">. </w:t>
      </w:r>
    </w:p>
    <w:p w:rsidR="067CC092" w:rsidP="7FF7241A" w:rsidRDefault="067CC092" w14:paraId="324CE6EB" w14:textId="50A470C6">
      <w:pPr>
        <w:pStyle w:val="Normal"/>
        <w:tabs>
          <w:tab w:val="right" w:leader="dot" w:pos="9360"/>
        </w:tabs>
        <w:bidi w:val="0"/>
        <w:spacing w:after="0" w:afterAutospacing="off" w:line="360" w:lineRule="auto"/>
        <w:ind w:firstLine="720"/>
        <w:jc w:val="both"/>
        <w:rPr>
          <w:rFonts w:ascii="Calibri" w:hAnsi="Calibri" w:eastAsia="Calibri" w:cs="Calibri"/>
          <w:noProof w:val="0"/>
          <w:lang w:val="en-GB"/>
        </w:rPr>
      </w:pPr>
      <w:r w:rsidRPr="7FF7241A" w:rsidR="067CC092">
        <w:rPr>
          <w:rFonts w:ascii="Calibri" w:hAnsi="Calibri" w:eastAsia="Calibri" w:cs="Calibri"/>
          <w:noProof w:val="0"/>
          <w:lang w:val="en-GB"/>
        </w:rPr>
        <w:t xml:space="preserve">Procter &amp; Gamble use a customised version of the Stage-Gate Model, known as Synchronised Innovation for </w:t>
      </w:r>
      <w:r w:rsidRPr="7FF7241A" w:rsidR="17838F3D">
        <w:rPr>
          <w:rFonts w:ascii="Calibri" w:hAnsi="Calibri" w:eastAsia="Calibri" w:cs="Calibri"/>
          <w:noProof w:val="0"/>
          <w:lang w:val="en-GB"/>
        </w:rPr>
        <w:t>Managing Product Launches (</w:t>
      </w:r>
      <w:r w:rsidRPr="7FF7241A" w:rsidR="067CC092">
        <w:rPr>
          <w:rFonts w:ascii="Calibri" w:hAnsi="Calibri" w:eastAsia="Calibri" w:cs="Calibri"/>
          <w:noProof w:val="0"/>
          <w:lang w:val="en-GB"/>
        </w:rPr>
        <w:t>SIMPL</w:t>
      </w:r>
      <w:r w:rsidRPr="7FF7241A" w:rsidR="16975D8B">
        <w:rPr>
          <w:rFonts w:ascii="Calibri" w:hAnsi="Calibri" w:eastAsia="Calibri" w:cs="Calibri"/>
          <w:noProof w:val="0"/>
          <w:lang w:val="en-GB"/>
        </w:rPr>
        <w:t>)</w:t>
      </w:r>
      <w:r w:rsidRPr="7FF7241A" w:rsidR="067CC092">
        <w:rPr>
          <w:rFonts w:ascii="Calibri" w:hAnsi="Calibri" w:eastAsia="Calibri" w:cs="Calibri"/>
          <w:noProof w:val="0"/>
          <w:lang w:val="en-GB"/>
        </w:rPr>
        <w:t>.</w:t>
      </w:r>
      <w:r w:rsidRPr="7FF7241A" w:rsidR="78CC4B2F">
        <w:rPr>
          <w:rFonts w:ascii="Calibri" w:hAnsi="Calibri" w:eastAsia="Calibri" w:cs="Calibri"/>
          <w:noProof w:val="0"/>
          <w:lang w:val="en-GB"/>
        </w:rPr>
        <w:t xml:space="preserve"> Jain (2024) discovered </w:t>
      </w:r>
      <w:r w:rsidRPr="7FF7241A" w:rsidR="01BAADD8">
        <w:rPr>
          <w:rFonts w:ascii="Calibri" w:hAnsi="Calibri" w:eastAsia="Calibri" w:cs="Calibri"/>
          <w:noProof w:val="0"/>
          <w:lang w:val="en-GB"/>
        </w:rPr>
        <w:t>that by</w:t>
      </w:r>
      <w:r w:rsidRPr="7FF7241A" w:rsidR="01BAADD8">
        <w:rPr>
          <w:rFonts w:ascii="Calibri" w:hAnsi="Calibri" w:eastAsia="Calibri" w:cs="Calibri"/>
          <w:noProof w:val="0"/>
          <w:lang w:val="en-GB"/>
        </w:rPr>
        <w:t xml:space="preserve"> Procter and Gamble</w:t>
      </w:r>
      <w:r w:rsidRPr="7FF7241A" w:rsidR="1A177823">
        <w:rPr>
          <w:rFonts w:ascii="Calibri" w:hAnsi="Calibri" w:eastAsia="Calibri" w:cs="Calibri"/>
          <w:noProof w:val="0"/>
          <w:lang w:val="en-GB"/>
        </w:rPr>
        <w:t xml:space="preserve"> following this method, it </w:t>
      </w:r>
      <w:r w:rsidRPr="7FF7241A" w:rsidR="1A177823">
        <w:rPr>
          <w:rFonts w:ascii="Calibri" w:hAnsi="Calibri" w:eastAsia="Calibri" w:cs="Calibri"/>
          <w:noProof w:val="0"/>
          <w:lang w:val="en-GB"/>
        </w:rPr>
        <w:t>assists</w:t>
      </w:r>
      <w:r w:rsidRPr="7FF7241A" w:rsidR="1A177823">
        <w:rPr>
          <w:rFonts w:ascii="Calibri" w:hAnsi="Calibri" w:eastAsia="Calibri" w:cs="Calibri"/>
          <w:noProof w:val="0"/>
          <w:lang w:val="en-GB"/>
        </w:rPr>
        <w:t xml:space="preserve"> them with streamlining their product development process, reduces the time from factory to market</w:t>
      </w:r>
      <w:r w:rsidRPr="7FF7241A" w:rsidR="10C30292">
        <w:rPr>
          <w:rFonts w:ascii="Calibri" w:hAnsi="Calibri" w:eastAsia="Calibri" w:cs="Calibri"/>
          <w:noProof w:val="0"/>
          <w:lang w:val="en-GB"/>
        </w:rPr>
        <w:t xml:space="preserve"> and improves the efficiency of new products.</w:t>
      </w:r>
    </w:p>
    <w:p w:rsidR="39045F8C" w:rsidP="7FF7241A" w:rsidRDefault="39045F8C" w14:paraId="3B68E815" w14:textId="105CBF4B">
      <w:pPr>
        <w:pStyle w:val="Normal"/>
        <w:tabs>
          <w:tab w:val="right" w:leader="dot" w:pos="9360"/>
        </w:tabs>
        <w:bidi w:val="0"/>
        <w:spacing w:after="0" w:afterAutospacing="off" w:line="360" w:lineRule="auto"/>
        <w:ind w:firstLine="720"/>
        <w:jc w:val="both"/>
        <w:rPr>
          <w:rFonts w:ascii="Calibri" w:hAnsi="Calibri" w:eastAsia="Calibri" w:cs="Calibri"/>
          <w:noProof w:val="0"/>
          <w:color w:val="000000" w:themeColor="text1" w:themeTint="FF" w:themeShade="FF"/>
          <w:sz w:val="24"/>
          <w:szCs w:val="24"/>
          <w:lang w:val="en-GB"/>
        </w:rPr>
      </w:pPr>
      <w:r w:rsidRPr="7FF7241A" w:rsidR="39045F8C">
        <w:rPr>
          <w:rFonts w:ascii="Calibri" w:hAnsi="Calibri" w:eastAsia="Calibri" w:cs="Calibri"/>
          <w:noProof w:val="0"/>
          <w:lang w:val="en-GB"/>
        </w:rPr>
        <w:t xml:space="preserve">The use of the Stage-Gate model at CTC, it offers significant value for if they were to </w:t>
      </w:r>
      <w:r w:rsidRPr="7FF7241A" w:rsidR="39045F8C">
        <w:rPr>
          <w:rFonts w:ascii="Calibri" w:hAnsi="Calibri" w:eastAsia="Calibri" w:cs="Calibri"/>
          <w:noProof w:val="0"/>
          <w:lang w:val="en-GB"/>
        </w:rPr>
        <w:t>come up with</w:t>
      </w:r>
      <w:r w:rsidRPr="7FF7241A" w:rsidR="39045F8C">
        <w:rPr>
          <w:rFonts w:ascii="Calibri" w:hAnsi="Calibri" w:eastAsia="Calibri" w:cs="Calibri"/>
          <w:noProof w:val="0"/>
          <w:lang w:val="en-GB"/>
        </w:rPr>
        <w:t xml:space="preserve"> their own e-portfolio. It would ensure that </w:t>
      </w:r>
      <w:r w:rsidRPr="7FF7241A" w:rsidR="088D50D3">
        <w:rPr>
          <w:rFonts w:ascii="Calibri" w:hAnsi="Calibri" w:eastAsia="Calibri" w:cs="Calibri"/>
          <w:noProof w:val="0"/>
          <w:lang w:val="en-GB"/>
        </w:rPr>
        <w:t xml:space="preserve">investments from the Welsh Government and external sources are preceded by thorough market demand analysis, this is </w:t>
      </w:r>
      <w:r w:rsidRPr="7FF7241A" w:rsidR="088D50D3">
        <w:rPr>
          <w:rFonts w:ascii="Calibri" w:hAnsi="Calibri" w:eastAsia="Calibri" w:cs="Calibri"/>
          <w:noProof w:val="0"/>
          <w:lang w:val="en-GB"/>
        </w:rPr>
        <w:t>a must</w:t>
      </w:r>
      <w:r w:rsidRPr="7FF7241A" w:rsidR="088D50D3">
        <w:rPr>
          <w:rFonts w:ascii="Calibri" w:hAnsi="Calibri" w:eastAsia="Calibri" w:cs="Calibri"/>
          <w:noProof w:val="0"/>
          <w:lang w:val="en-GB"/>
        </w:rPr>
        <w:t xml:space="preserve"> because </w:t>
      </w:r>
      <w:r w:rsidRPr="7FF7241A" w:rsidR="1856CBF9">
        <w:rPr>
          <w:rFonts w:ascii="Calibri" w:hAnsi="Calibri" w:eastAsia="Calibri" w:cs="Calibri"/>
          <w:noProof w:val="0"/>
          <w:lang w:val="en-GB"/>
        </w:rPr>
        <w:t xml:space="preserve">the current City &amp; Guilds e-portfolio has not been updated for more than 10 years. </w:t>
      </w:r>
      <w:r w:rsidRPr="7FF7241A" w:rsidR="7C8A7676">
        <w:rPr>
          <w:rFonts w:ascii="Calibri" w:hAnsi="Calibri" w:eastAsia="Calibri" w:cs="Calibri"/>
          <w:noProof w:val="0"/>
          <w:lang w:val="en-GB"/>
        </w:rPr>
        <w:t>Therefore,</w:t>
      </w:r>
      <w:r w:rsidRPr="7FF7241A" w:rsidR="1856CBF9">
        <w:rPr>
          <w:rFonts w:ascii="Calibri" w:hAnsi="Calibri" w:eastAsia="Calibri" w:cs="Calibri"/>
          <w:noProof w:val="0"/>
          <w:lang w:val="en-GB"/>
        </w:rPr>
        <w:t xml:space="preserve"> creating one that is designed by TOs and learners alike, if they were to send out a feedback form to lear</w:t>
      </w:r>
      <w:r w:rsidRPr="7FF7241A" w:rsidR="0B540278">
        <w:rPr>
          <w:rFonts w:ascii="Calibri" w:hAnsi="Calibri" w:eastAsia="Calibri" w:cs="Calibri"/>
          <w:noProof w:val="0"/>
          <w:lang w:val="en-GB"/>
        </w:rPr>
        <w:t>ners about the capability of the current e-portfolio, they could create, review and pilot a new e-portfolio to get into the competition of e-portfolios.</w:t>
      </w:r>
      <w:r w:rsidRPr="7FF7241A" w:rsidR="39045F8C">
        <w:rPr>
          <w:rFonts w:ascii="Calibri" w:hAnsi="Calibri" w:eastAsia="Calibri" w:cs="Calibri"/>
          <w:noProof w:val="0"/>
          <w:color w:val="000000" w:themeColor="text1" w:themeTint="FF" w:themeShade="FF"/>
          <w:sz w:val="24"/>
          <w:szCs w:val="24"/>
          <w:lang w:val="en-GB"/>
        </w:rPr>
        <w:t xml:space="preserve"> </w:t>
      </w:r>
    </w:p>
    <w:p w:rsidR="39045F8C" w:rsidP="7FF7241A" w:rsidRDefault="39045F8C" w14:paraId="1D9F338D" w14:textId="0389DC12">
      <w:pPr>
        <w:pStyle w:val="Normal"/>
        <w:tabs>
          <w:tab w:val="right" w:leader="dot" w:pos="9360"/>
        </w:tabs>
        <w:bidi w:val="0"/>
        <w:spacing w:after="0" w:afterAutospacing="off" w:line="360" w:lineRule="auto"/>
        <w:ind w:firstLine="720"/>
        <w:jc w:val="both"/>
        <w:rPr>
          <w:rFonts w:ascii="Calibri" w:hAnsi="Calibri" w:eastAsia="Calibri" w:cs="Calibri"/>
          <w:noProof w:val="0"/>
          <w:color w:val="000000" w:themeColor="text1" w:themeTint="FF" w:themeShade="FF"/>
          <w:sz w:val="24"/>
          <w:szCs w:val="24"/>
          <w:lang w:val="en-GB"/>
        </w:rPr>
      </w:pPr>
      <w:r w:rsidRPr="7FF7241A" w:rsidR="39045F8C">
        <w:rPr>
          <w:rFonts w:ascii="Calibri" w:hAnsi="Calibri" w:eastAsia="Calibri" w:cs="Calibri"/>
          <w:noProof w:val="0"/>
          <w:color w:val="000000" w:themeColor="text1" w:themeTint="FF" w:themeShade="FF"/>
          <w:sz w:val="24"/>
          <w:szCs w:val="24"/>
          <w:lang w:val="en-GB"/>
        </w:rPr>
        <w:t xml:space="preserve">However, because Cooper’s model was originally engineered for physical manufacturing and heavy research and development industries, </w:t>
      </w:r>
      <w:r w:rsidRPr="7FF7241A" w:rsidR="7AAF0780">
        <w:rPr>
          <w:rFonts w:ascii="Calibri" w:hAnsi="Calibri" w:eastAsia="Calibri" w:cs="Calibri"/>
          <w:noProof w:val="0"/>
          <w:color w:val="000000" w:themeColor="text1" w:themeTint="FF" w:themeShade="FF"/>
          <w:sz w:val="24"/>
          <w:szCs w:val="24"/>
          <w:lang w:val="en-GB"/>
        </w:rPr>
        <w:t>a rigid</w:t>
      </w:r>
      <w:r w:rsidRPr="7FF7241A" w:rsidR="39045F8C">
        <w:rPr>
          <w:rFonts w:ascii="Calibri" w:hAnsi="Calibri" w:eastAsia="Calibri" w:cs="Calibri"/>
          <w:noProof w:val="0"/>
          <w:color w:val="000000" w:themeColor="text1" w:themeTint="FF" w:themeShade="FF"/>
          <w:sz w:val="24"/>
          <w:szCs w:val="24"/>
          <w:lang w:val="en-GB"/>
        </w:rPr>
        <w:t>, linear application risks introducing delays into fast-moving educational environments.</w:t>
      </w:r>
      <w:r w:rsidRPr="7FF7241A" w:rsidR="70B7FB20">
        <w:rPr>
          <w:rFonts w:ascii="Calibri" w:hAnsi="Calibri" w:eastAsia="Calibri" w:cs="Calibri"/>
          <w:noProof w:val="0"/>
          <w:color w:val="000000" w:themeColor="text1" w:themeTint="FF" w:themeShade="FF"/>
          <w:sz w:val="24"/>
          <w:szCs w:val="24"/>
          <w:lang w:val="en-GB"/>
        </w:rPr>
        <w:t xml:space="preserve"> Not only that but with CTC being a</w:t>
      </w:r>
      <w:r w:rsidRPr="7FF7241A" w:rsidR="6D0A8BC6">
        <w:rPr>
          <w:rFonts w:ascii="Calibri" w:hAnsi="Calibri" w:eastAsia="Calibri" w:cs="Calibri"/>
          <w:noProof w:val="0"/>
          <w:color w:val="000000" w:themeColor="text1" w:themeTint="FF" w:themeShade="FF"/>
          <w:sz w:val="24"/>
          <w:szCs w:val="24"/>
          <w:lang w:val="en-GB"/>
        </w:rPr>
        <w:t xml:space="preserve"> </w:t>
      </w:r>
      <w:r w:rsidRPr="7FF7241A" w:rsidR="3258089B">
        <w:rPr>
          <w:rFonts w:ascii="Calibri" w:hAnsi="Calibri" w:eastAsia="Calibri" w:cs="Calibri"/>
          <w:noProof w:val="0"/>
          <w:color w:val="000000" w:themeColor="text1" w:themeTint="FF" w:themeShade="FF"/>
          <w:sz w:val="24"/>
          <w:szCs w:val="24"/>
          <w:lang w:val="en-GB"/>
        </w:rPr>
        <w:t>fast-paced</w:t>
      </w:r>
      <w:r w:rsidRPr="7FF7241A" w:rsidR="6D0A8BC6">
        <w:rPr>
          <w:rFonts w:ascii="Calibri" w:hAnsi="Calibri" w:eastAsia="Calibri" w:cs="Calibri"/>
          <w:noProof w:val="0"/>
          <w:color w:val="000000" w:themeColor="text1" w:themeTint="FF" w:themeShade="FF"/>
          <w:sz w:val="24"/>
          <w:szCs w:val="24"/>
          <w:lang w:val="en-GB"/>
        </w:rPr>
        <w:t xml:space="preserve"> culture, they want tasks done within the minimal timescale. This culture can have a negative effect on the team who are trying to think of </w:t>
      </w:r>
      <w:r w:rsidRPr="7FF7241A" w:rsidR="6D0A8BC6">
        <w:rPr>
          <w:rFonts w:ascii="Calibri" w:hAnsi="Calibri" w:eastAsia="Calibri" w:cs="Calibri"/>
          <w:noProof w:val="0"/>
          <w:color w:val="000000" w:themeColor="text1" w:themeTint="FF" w:themeShade="FF"/>
          <w:sz w:val="24"/>
          <w:szCs w:val="24"/>
          <w:lang w:val="en-GB"/>
        </w:rPr>
        <w:t>new ideas</w:t>
      </w:r>
      <w:r w:rsidRPr="7FF7241A" w:rsidR="6D0A8BC6">
        <w:rPr>
          <w:rFonts w:ascii="Calibri" w:hAnsi="Calibri" w:eastAsia="Calibri" w:cs="Calibri"/>
          <w:noProof w:val="0"/>
          <w:color w:val="000000" w:themeColor="text1" w:themeTint="FF" w:themeShade="FF"/>
          <w:sz w:val="24"/>
          <w:szCs w:val="24"/>
          <w:lang w:val="en-GB"/>
        </w:rPr>
        <w:t xml:space="preserve"> </w:t>
      </w:r>
      <w:r w:rsidRPr="7FF7241A" w:rsidR="2AFDE5BE">
        <w:rPr>
          <w:rFonts w:ascii="Calibri" w:hAnsi="Calibri" w:eastAsia="Calibri" w:cs="Calibri"/>
          <w:noProof w:val="0"/>
          <w:color w:val="000000" w:themeColor="text1" w:themeTint="FF" w:themeShade="FF"/>
          <w:sz w:val="24"/>
          <w:szCs w:val="24"/>
          <w:lang w:val="en-GB"/>
        </w:rPr>
        <w:t>g</w:t>
      </w:r>
      <w:r w:rsidRPr="7FF7241A" w:rsidR="2AFDE5BE">
        <w:rPr>
          <w:rFonts w:ascii="Calibri" w:hAnsi="Calibri" w:eastAsia="Calibri" w:cs="Calibri"/>
          <w:noProof w:val="0"/>
          <w:color w:val="000000" w:themeColor="text1" w:themeTint="FF" w:themeShade="FF"/>
          <w:sz w:val="24"/>
          <w:szCs w:val="24"/>
          <w:lang w:val="en-GB"/>
        </w:rPr>
        <w:t xml:space="preserve">et it done. </w:t>
      </w:r>
      <w:r w:rsidRPr="7FF7241A" w:rsidR="39045F8C">
        <w:rPr>
          <w:rFonts w:ascii="Calibri" w:hAnsi="Calibri" w:eastAsia="Calibri" w:cs="Calibri"/>
          <w:noProof w:val="0"/>
          <w:color w:val="000000" w:themeColor="text1" w:themeTint="FF" w:themeShade="FF"/>
          <w:sz w:val="24"/>
          <w:szCs w:val="24"/>
          <w:lang w:val="en-GB"/>
        </w:rPr>
        <w:t xml:space="preserve">Therefore, CTC must adapt </w:t>
      </w:r>
      <w:r w:rsidRPr="7FF7241A" w:rsidR="39045F8C">
        <w:rPr>
          <w:rFonts w:ascii="Calibri" w:hAnsi="Calibri" w:eastAsia="Calibri" w:cs="Calibri"/>
          <w:noProof w:val="0"/>
          <w:color w:val="000000" w:themeColor="text1" w:themeTint="FF" w:themeShade="FF"/>
          <w:sz w:val="24"/>
          <w:szCs w:val="24"/>
          <w:lang w:val="en-GB"/>
        </w:rPr>
        <w:t>Cooper’s model into a flexible hybrid model, blending structured risk-mitigation gates with iterative, rapid prototyping sprints to keep pace with evolving corporate training demands.</w:t>
      </w:r>
    </w:p>
    <w:p w:rsidR="54C04192" w:rsidP="5EC73FA6" w:rsidRDefault="54C04192" w14:paraId="419B363D" w14:textId="5378EAFA">
      <w:pPr>
        <w:pStyle w:val="Heading3"/>
        <w:tabs>
          <w:tab w:val="right" w:leader="dot" w:pos="9360"/>
        </w:tabs>
        <w:bidi w:val="0"/>
        <w:spacing w:before="0" w:beforeAutospacing="off" w:after="0" w:afterAutospacing="off"/>
        <w:rPr>
          <w:rFonts w:ascii="Calibri" w:hAnsi="Calibri" w:eastAsia="Calibri" w:cs="Calibri"/>
          <w:noProof w:val="0"/>
          <w:lang w:val="en-GB"/>
        </w:rPr>
      </w:pPr>
      <w:bookmarkStart w:name="_Toc2101954967" w:id="16975647"/>
      <w:r w:rsidRPr="7FF7241A" w:rsidR="54C04192">
        <w:rPr>
          <w:rFonts w:ascii="Calibri" w:hAnsi="Calibri" w:eastAsia="Calibri" w:cs="Calibri"/>
          <w:noProof w:val="0"/>
          <w:lang w:val="en-GB"/>
        </w:rPr>
        <w:t>4.2</w:t>
      </w:r>
      <w:r w:rsidRPr="7FF7241A" w:rsidR="655809A0">
        <w:rPr>
          <w:rFonts w:ascii="Calibri" w:hAnsi="Calibri" w:eastAsia="Calibri" w:cs="Calibri"/>
          <w:noProof w:val="0"/>
          <w:lang w:val="en-GB"/>
        </w:rPr>
        <w:t xml:space="preserve"> </w:t>
      </w:r>
      <w:r w:rsidRPr="7FF7241A" w:rsidR="6249049C">
        <w:rPr>
          <w:rFonts w:ascii="Calibri" w:hAnsi="Calibri" w:eastAsia="Calibri" w:cs="Calibri"/>
          <w:noProof w:val="0"/>
          <w:lang w:val="en-GB"/>
        </w:rPr>
        <w:t xml:space="preserve">Bessant &amp; </w:t>
      </w:r>
      <w:r w:rsidRPr="7FF7241A" w:rsidR="7FE1E7B3">
        <w:rPr>
          <w:rFonts w:ascii="Calibri" w:hAnsi="Calibri" w:eastAsia="Calibri" w:cs="Calibri"/>
          <w:noProof w:val="0"/>
          <w:lang w:val="en-GB"/>
        </w:rPr>
        <w:t>Tidd's</w:t>
      </w:r>
      <w:r w:rsidRPr="7FF7241A" w:rsidR="6DD761F4">
        <w:rPr>
          <w:rFonts w:ascii="Calibri" w:hAnsi="Calibri" w:eastAsia="Calibri" w:cs="Calibri"/>
          <w:noProof w:val="0"/>
          <w:lang w:val="en-GB"/>
        </w:rPr>
        <w:t xml:space="preserve"> Innovation </w:t>
      </w:r>
      <w:r w:rsidRPr="7FF7241A" w:rsidR="447D9745">
        <w:rPr>
          <w:rFonts w:ascii="Calibri" w:hAnsi="Calibri" w:eastAsia="Calibri" w:cs="Calibri"/>
          <w:noProof w:val="0"/>
          <w:lang w:val="en-GB"/>
        </w:rPr>
        <w:t>Model</w:t>
      </w:r>
      <w:bookmarkEnd w:id="16975647"/>
    </w:p>
    <w:p w:rsidR="5588AF13" w:rsidP="7FF7241A" w:rsidRDefault="5588AF13" w14:paraId="44BF2EAD" w14:textId="59F813AA">
      <w:pPr>
        <w:pStyle w:val="Normal"/>
        <w:tabs>
          <w:tab w:val="right" w:leader="dot" w:pos="9360"/>
        </w:tabs>
        <w:bidi w:val="0"/>
        <w:spacing w:after="0" w:afterAutospacing="off" w:line="360" w:lineRule="auto"/>
        <w:ind w:firstLine="720"/>
        <w:jc w:val="both"/>
        <w:rPr>
          <w:rFonts w:ascii="Calibri" w:hAnsi="Calibri" w:eastAsia="Calibri" w:cs="Calibri"/>
          <w:noProof w:val="0"/>
          <w:lang w:val="en-GB"/>
        </w:rPr>
      </w:pPr>
      <w:r w:rsidRPr="7FF7241A" w:rsidR="759F9A40">
        <w:rPr>
          <w:rFonts w:ascii="Calibri" w:hAnsi="Calibri" w:eastAsia="Calibri" w:cs="Calibri"/>
          <w:noProof w:val="0"/>
          <w:lang w:val="en-GB"/>
        </w:rPr>
        <w:t xml:space="preserve">Bessant &amp; </w:t>
      </w:r>
      <w:r w:rsidRPr="7FF7241A" w:rsidR="69342309">
        <w:rPr>
          <w:rFonts w:ascii="Calibri" w:hAnsi="Calibri" w:eastAsia="Calibri" w:cs="Calibri"/>
          <w:noProof w:val="0"/>
          <w:lang w:val="en-GB"/>
        </w:rPr>
        <w:t>Tidd's</w:t>
      </w:r>
      <w:r w:rsidRPr="7FF7241A" w:rsidR="759F9A40">
        <w:rPr>
          <w:rFonts w:ascii="Calibri" w:hAnsi="Calibri" w:eastAsia="Calibri" w:cs="Calibri"/>
          <w:noProof w:val="0"/>
          <w:lang w:val="en-GB"/>
        </w:rPr>
        <w:t xml:space="preserve"> </w:t>
      </w:r>
      <w:r w:rsidRPr="7FF7241A" w:rsidR="41898786">
        <w:rPr>
          <w:rFonts w:ascii="Calibri" w:hAnsi="Calibri" w:eastAsia="Calibri" w:cs="Calibri"/>
          <w:noProof w:val="0"/>
          <w:lang w:val="en-GB"/>
        </w:rPr>
        <w:t xml:space="preserve">Innovation </w:t>
      </w:r>
      <w:r w:rsidRPr="7FF7241A" w:rsidR="2727ED51">
        <w:rPr>
          <w:rFonts w:ascii="Calibri" w:hAnsi="Calibri" w:eastAsia="Calibri" w:cs="Calibri"/>
          <w:noProof w:val="0"/>
          <w:lang w:val="en-GB"/>
        </w:rPr>
        <w:t>Model</w:t>
      </w:r>
      <w:r w:rsidRPr="7FF7241A" w:rsidR="41898786">
        <w:rPr>
          <w:rFonts w:ascii="Calibri" w:hAnsi="Calibri" w:eastAsia="Calibri" w:cs="Calibri"/>
          <w:noProof w:val="0"/>
          <w:lang w:val="en-GB"/>
        </w:rPr>
        <w:t xml:space="preserve"> (20</w:t>
      </w:r>
      <w:r w:rsidRPr="7FF7241A" w:rsidR="392B5B17">
        <w:rPr>
          <w:rFonts w:ascii="Calibri" w:hAnsi="Calibri" w:eastAsia="Calibri" w:cs="Calibri"/>
          <w:noProof w:val="0"/>
          <w:lang w:val="en-GB"/>
        </w:rPr>
        <w:t>13)</w:t>
      </w:r>
      <w:r w:rsidRPr="7FF7241A" w:rsidR="1D575BCB">
        <w:rPr>
          <w:rFonts w:ascii="Calibri" w:hAnsi="Calibri" w:eastAsia="Calibri" w:cs="Calibri"/>
          <w:noProof w:val="0"/>
          <w:lang w:val="en-GB"/>
        </w:rPr>
        <w:t xml:space="preserve"> (Appendix C)</w:t>
      </w:r>
      <w:r w:rsidRPr="7FF7241A" w:rsidR="41898786">
        <w:rPr>
          <w:rFonts w:ascii="Calibri" w:hAnsi="Calibri" w:eastAsia="Calibri" w:cs="Calibri"/>
          <w:noProof w:val="0"/>
          <w:lang w:val="en-GB"/>
        </w:rPr>
        <w:t xml:space="preserve"> is </w:t>
      </w:r>
      <w:r w:rsidRPr="7FF7241A" w:rsidR="41898786">
        <w:rPr>
          <w:rFonts w:ascii="Calibri" w:hAnsi="Calibri" w:eastAsia="Calibri" w:cs="Calibri"/>
          <w:noProof w:val="0"/>
          <w:lang w:val="en-GB"/>
        </w:rPr>
        <w:t>essentially a</w:t>
      </w:r>
      <w:r w:rsidRPr="7FF7241A" w:rsidR="41898786">
        <w:rPr>
          <w:rFonts w:ascii="Calibri" w:hAnsi="Calibri" w:eastAsia="Calibri" w:cs="Calibri"/>
          <w:noProof w:val="0"/>
          <w:lang w:val="en-GB"/>
        </w:rPr>
        <w:t xml:space="preserve"> 4-stage framework for decision making</w:t>
      </w:r>
      <w:r w:rsidRPr="7FF7241A" w:rsidR="49CFB563">
        <w:rPr>
          <w:rFonts w:ascii="Calibri" w:hAnsi="Calibri" w:eastAsia="Calibri" w:cs="Calibri"/>
          <w:noProof w:val="0"/>
          <w:lang w:val="en-GB"/>
        </w:rPr>
        <w:t>, following the 4 Ps.</w:t>
      </w:r>
      <w:r w:rsidRPr="7FF7241A" w:rsidR="4DBE6DB4">
        <w:rPr>
          <w:rFonts w:ascii="Calibri" w:hAnsi="Calibri" w:eastAsia="Calibri" w:cs="Calibri"/>
          <w:noProof w:val="0"/>
          <w:lang w:val="en-GB"/>
        </w:rPr>
        <w:t xml:space="preserve"> If there is an innovative idea that a company wants to implement, then they will follow the 4Ps to </w:t>
      </w:r>
      <w:r w:rsidRPr="7FF7241A" w:rsidR="4DBE6DB4">
        <w:rPr>
          <w:rFonts w:ascii="Calibri" w:hAnsi="Calibri" w:eastAsia="Calibri" w:cs="Calibri"/>
          <w:noProof w:val="0"/>
          <w:lang w:val="en-GB"/>
        </w:rPr>
        <w:t>identify</w:t>
      </w:r>
      <w:r w:rsidRPr="7FF7241A" w:rsidR="4DBE6DB4">
        <w:rPr>
          <w:rFonts w:ascii="Calibri" w:hAnsi="Calibri" w:eastAsia="Calibri" w:cs="Calibri"/>
          <w:noProof w:val="0"/>
          <w:lang w:val="en-GB"/>
        </w:rPr>
        <w:t xml:space="preserve"> if it is a</w:t>
      </w:r>
      <w:r w:rsidRPr="7FF7241A" w:rsidR="190F99C3">
        <w:rPr>
          <w:rFonts w:ascii="Calibri" w:hAnsi="Calibri" w:eastAsia="Calibri" w:cs="Calibri"/>
          <w:noProof w:val="0"/>
          <w:lang w:val="en-GB"/>
        </w:rPr>
        <w:t xml:space="preserve">n incremental idea (do better) or a radical idea (do different). With the innovation in mind, the company will first </w:t>
      </w:r>
      <w:r w:rsidRPr="7FF7241A" w:rsidR="190F99C3">
        <w:rPr>
          <w:rFonts w:ascii="Calibri" w:hAnsi="Calibri" w:eastAsia="Calibri" w:cs="Calibri"/>
          <w:noProof w:val="0"/>
          <w:lang w:val="en-GB"/>
        </w:rPr>
        <w:t>establish</w:t>
      </w:r>
      <w:r w:rsidRPr="7FF7241A" w:rsidR="190F99C3">
        <w:rPr>
          <w:rFonts w:ascii="Calibri" w:hAnsi="Calibri" w:eastAsia="Calibri" w:cs="Calibri"/>
          <w:noProof w:val="0"/>
          <w:lang w:val="en-GB"/>
        </w:rPr>
        <w:t xml:space="preserve"> what the product </w:t>
      </w:r>
      <w:r w:rsidRPr="7FF7241A" w:rsidR="7F05AAF1">
        <w:rPr>
          <w:rFonts w:ascii="Calibri" w:hAnsi="Calibri" w:eastAsia="Calibri" w:cs="Calibri"/>
          <w:noProof w:val="0"/>
          <w:lang w:val="en-GB"/>
        </w:rPr>
        <w:t xml:space="preserve">or service </w:t>
      </w:r>
      <w:r w:rsidRPr="7FF7241A" w:rsidR="190F99C3">
        <w:rPr>
          <w:rFonts w:ascii="Calibri" w:hAnsi="Calibri" w:eastAsia="Calibri" w:cs="Calibri"/>
          <w:noProof w:val="0"/>
          <w:lang w:val="en-GB"/>
        </w:rPr>
        <w:t>is that they currently provide</w:t>
      </w:r>
      <w:r w:rsidRPr="7FF7241A" w:rsidR="7961A4C7">
        <w:rPr>
          <w:rFonts w:ascii="Calibri" w:hAnsi="Calibri" w:eastAsia="Calibri" w:cs="Calibri"/>
          <w:noProof w:val="0"/>
          <w:lang w:val="en-GB"/>
        </w:rPr>
        <w:t xml:space="preserve"> or want to provide. They will then </w:t>
      </w:r>
      <w:r w:rsidRPr="7FF7241A" w:rsidR="7961A4C7">
        <w:rPr>
          <w:rFonts w:ascii="Calibri" w:hAnsi="Calibri" w:eastAsia="Calibri" w:cs="Calibri"/>
          <w:noProof w:val="0"/>
          <w:lang w:val="en-GB"/>
        </w:rPr>
        <w:t>establish</w:t>
      </w:r>
      <w:r w:rsidRPr="7FF7241A" w:rsidR="7961A4C7">
        <w:rPr>
          <w:rFonts w:ascii="Calibri" w:hAnsi="Calibri" w:eastAsia="Calibri" w:cs="Calibri"/>
          <w:noProof w:val="0"/>
          <w:lang w:val="en-GB"/>
        </w:rPr>
        <w:t xml:space="preserve"> the process of how they create and deliver the product or service</w:t>
      </w:r>
      <w:r w:rsidRPr="7FF7241A" w:rsidR="57BA58A4">
        <w:rPr>
          <w:rFonts w:ascii="Calibri" w:hAnsi="Calibri" w:eastAsia="Calibri" w:cs="Calibri"/>
          <w:noProof w:val="0"/>
          <w:lang w:val="en-GB"/>
        </w:rPr>
        <w:t xml:space="preserve">. They will then </w:t>
      </w:r>
      <w:r w:rsidRPr="7FF7241A" w:rsidR="57BA58A4">
        <w:rPr>
          <w:rFonts w:ascii="Calibri" w:hAnsi="Calibri" w:eastAsia="Calibri" w:cs="Calibri"/>
          <w:noProof w:val="0"/>
          <w:lang w:val="en-GB"/>
        </w:rPr>
        <w:t>identify</w:t>
      </w:r>
      <w:r w:rsidRPr="7FF7241A" w:rsidR="57BA58A4">
        <w:rPr>
          <w:rFonts w:ascii="Calibri" w:hAnsi="Calibri" w:eastAsia="Calibri" w:cs="Calibri"/>
          <w:noProof w:val="0"/>
          <w:lang w:val="en-GB"/>
        </w:rPr>
        <w:t xml:space="preserve"> the position, which is how they want to offer the product or service.</w:t>
      </w:r>
      <w:r w:rsidRPr="7FF7241A" w:rsidR="0732A6A7">
        <w:rPr>
          <w:rFonts w:ascii="Calibri" w:hAnsi="Calibri" w:eastAsia="Calibri" w:cs="Calibri"/>
          <w:noProof w:val="0"/>
          <w:lang w:val="en-GB"/>
        </w:rPr>
        <w:t xml:space="preserve"> </w:t>
      </w:r>
      <w:r w:rsidRPr="7FF7241A" w:rsidR="0C5480EF">
        <w:rPr>
          <w:rFonts w:ascii="Calibri" w:hAnsi="Calibri" w:eastAsia="Calibri" w:cs="Calibri"/>
          <w:noProof w:val="0"/>
          <w:lang w:val="en-GB"/>
        </w:rPr>
        <w:t>Finally,</w:t>
      </w:r>
      <w:r w:rsidRPr="7FF7241A" w:rsidR="0732A6A7">
        <w:rPr>
          <w:rFonts w:ascii="Calibri" w:hAnsi="Calibri" w:eastAsia="Calibri" w:cs="Calibri"/>
          <w:noProof w:val="0"/>
          <w:lang w:val="en-GB"/>
        </w:rPr>
        <w:t xml:space="preserve"> the paradigm is then created, </w:t>
      </w:r>
      <w:r w:rsidRPr="7FF7241A" w:rsidR="4B91BD67">
        <w:rPr>
          <w:rFonts w:ascii="Calibri" w:hAnsi="Calibri" w:eastAsia="Calibri" w:cs="Calibri"/>
          <w:noProof w:val="0"/>
          <w:lang w:val="en-GB"/>
        </w:rPr>
        <w:t>which</w:t>
      </w:r>
      <w:r w:rsidRPr="7FF7241A" w:rsidR="0732A6A7">
        <w:rPr>
          <w:rFonts w:ascii="Calibri" w:hAnsi="Calibri" w:eastAsia="Calibri" w:cs="Calibri"/>
          <w:noProof w:val="0"/>
          <w:lang w:val="en-GB"/>
        </w:rPr>
        <w:t xml:space="preserve"> is how they want to advertise and promote their business and products, who the target market is and what business model </w:t>
      </w:r>
      <w:r w:rsidRPr="7FF7241A" w:rsidR="293BB95A">
        <w:rPr>
          <w:rFonts w:ascii="Calibri" w:hAnsi="Calibri" w:eastAsia="Calibri" w:cs="Calibri"/>
          <w:noProof w:val="0"/>
          <w:lang w:val="en-GB"/>
        </w:rPr>
        <w:t>they</w:t>
      </w:r>
      <w:r w:rsidRPr="7FF7241A" w:rsidR="0732A6A7">
        <w:rPr>
          <w:rFonts w:ascii="Calibri" w:hAnsi="Calibri" w:eastAsia="Calibri" w:cs="Calibri"/>
          <w:noProof w:val="0"/>
          <w:lang w:val="en-GB"/>
        </w:rPr>
        <w:t xml:space="preserve"> will implement.</w:t>
      </w:r>
    </w:p>
    <w:p w:rsidR="04E9692D" w:rsidP="7FF7241A" w:rsidRDefault="04E9692D" w14:paraId="4A4ABF9F" w14:textId="297E8FA2">
      <w:pPr>
        <w:pStyle w:val="Normal"/>
        <w:tabs>
          <w:tab w:val="right" w:leader="dot" w:pos="9360"/>
        </w:tabs>
        <w:bidi w:val="0"/>
        <w:spacing w:after="0" w:afterAutospacing="off" w:line="360" w:lineRule="auto"/>
        <w:ind w:firstLine="720"/>
        <w:jc w:val="both"/>
        <w:rPr>
          <w:rFonts w:ascii="Calibri" w:hAnsi="Calibri" w:eastAsia="Calibri" w:cs="Calibri"/>
          <w:noProof w:val="0"/>
          <w:lang w:val="en-GB"/>
        </w:rPr>
      </w:pPr>
      <w:r w:rsidRPr="7FF7241A" w:rsidR="04E9692D">
        <w:rPr>
          <w:rFonts w:ascii="Calibri" w:hAnsi="Calibri" w:eastAsia="Calibri" w:cs="Calibri"/>
          <w:noProof w:val="0"/>
          <w:lang w:val="en-GB"/>
        </w:rPr>
        <w:t>Technology leaders like CISCO</w:t>
      </w:r>
      <w:r w:rsidRPr="7FF7241A" w:rsidR="4A1D574E">
        <w:rPr>
          <w:rFonts w:ascii="Calibri" w:hAnsi="Calibri" w:eastAsia="Calibri" w:cs="Calibri"/>
          <w:noProof w:val="0"/>
          <w:lang w:val="en-GB"/>
        </w:rPr>
        <w:t xml:space="preserve"> follow this model and have tweaked it to best suit them. </w:t>
      </w:r>
      <w:r w:rsidRPr="7FF7241A" w:rsidR="22F340C0">
        <w:rPr>
          <w:rFonts w:ascii="Calibri" w:hAnsi="Calibri" w:eastAsia="Calibri" w:cs="Calibri"/>
          <w:noProof w:val="0"/>
          <w:sz w:val="24"/>
          <w:szCs w:val="24"/>
          <w:lang w:val="en-GB"/>
        </w:rPr>
        <w:t xml:space="preserve">Research from Pujols (2025) discovered that </w:t>
      </w:r>
      <w:r w:rsidRPr="7FF7241A" w:rsidR="4A1D574E">
        <w:rPr>
          <w:rFonts w:ascii="Calibri" w:hAnsi="Calibri" w:eastAsia="Calibri" w:cs="Calibri"/>
          <w:noProof w:val="0"/>
          <w:lang w:val="en-GB"/>
        </w:rPr>
        <w:t xml:space="preserve">CISCO follow </w:t>
      </w:r>
      <w:r w:rsidRPr="7FF7241A" w:rsidR="04DE7FEE">
        <w:rPr>
          <w:rFonts w:ascii="Calibri" w:hAnsi="Calibri" w:eastAsia="Calibri" w:cs="Calibri"/>
          <w:noProof w:val="0"/>
          <w:lang w:val="en-GB"/>
        </w:rPr>
        <w:t xml:space="preserve">3 simple things; build, </w:t>
      </w:r>
      <w:r w:rsidRPr="7FF7241A" w:rsidR="04DE7FEE">
        <w:rPr>
          <w:rFonts w:ascii="Calibri" w:hAnsi="Calibri" w:eastAsia="Calibri" w:cs="Calibri"/>
          <w:noProof w:val="0"/>
          <w:lang w:val="en-GB"/>
        </w:rPr>
        <w:t>buy</w:t>
      </w:r>
      <w:r w:rsidRPr="7FF7241A" w:rsidR="04DE7FEE">
        <w:rPr>
          <w:rFonts w:ascii="Calibri" w:hAnsi="Calibri" w:eastAsia="Calibri" w:cs="Calibri"/>
          <w:noProof w:val="0"/>
          <w:lang w:val="en-GB"/>
        </w:rPr>
        <w:t xml:space="preserve"> and partner. </w:t>
      </w:r>
      <w:r w:rsidRPr="7FF7241A" w:rsidR="3B9BE369">
        <w:rPr>
          <w:rFonts w:ascii="Calibri" w:hAnsi="Calibri" w:eastAsia="Calibri" w:cs="Calibri"/>
          <w:noProof w:val="0"/>
          <w:lang w:val="en-GB"/>
        </w:rPr>
        <w:t>They</w:t>
      </w:r>
      <w:r w:rsidRPr="7FF7241A" w:rsidR="04DE7FEE">
        <w:rPr>
          <w:rFonts w:ascii="Calibri" w:hAnsi="Calibri" w:eastAsia="Calibri" w:cs="Calibri"/>
          <w:noProof w:val="0"/>
          <w:lang w:val="en-GB"/>
        </w:rPr>
        <w:t xml:space="preserve"> </w:t>
      </w:r>
      <w:r w:rsidRPr="7FF7241A" w:rsidR="607A3D16">
        <w:rPr>
          <w:rFonts w:ascii="Calibri" w:hAnsi="Calibri" w:eastAsia="Calibri" w:cs="Calibri"/>
          <w:noProof w:val="0"/>
          <w:lang w:val="en-GB"/>
        </w:rPr>
        <w:t xml:space="preserve">use internal research and development teams like </w:t>
      </w:r>
      <w:r w:rsidRPr="7FF7241A" w:rsidR="607A3D16">
        <w:rPr>
          <w:rFonts w:ascii="Calibri" w:hAnsi="Calibri" w:eastAsia="Calibri" w:cs="Calibri"/>
          <w:noProof w:val="0"/>
          <w:lang w:val="en-GB"/>
        </w:rPr>
        <w:t>Outshift</w:t>
      </w:r>
      <w:r w:rsidRPr="7FF7241A" w:rsidR="607A3D16">
        <w:rPr>
          <w:rFonts w:ascii="Calibri" w:hAnsi="Calibri" w:eastAsia="Calibri" w:cs="Calibri"/>
          <w:noProof w:val="0"/>
          <w:lang w:val="en-GB"/>
        </w:rPr>
        <w:t xml:space="preserve"> by CISCO to develop advanced technologies in house.</w:t>
      </w:r>
      <w:r w:rsidRPr="7FF7241A" w:rsidR="4EFFDD51">
        <w:rPr>
          <w:rFonts w:ascii="Calibri" w:hAnsi="Calibri" w:eastAsia="Calibri" w:cs="Calibri"/>
          <w:noProof w:val="0"/>
          <w:lang w:val="en-GB"/>
        </w:rPr>
        <w:t xml:space="preserve"> CISCO have bought over 150 companies, allowing them to absorb ready-made technology instead of building from scratch</w:t>
      </w:r>
      <w:r w:rsidRPr="7FF7241A" w:rsidR="3F4DA3E9">
        <w:rPr>
          <w:rFonts w:ascii="Calibri" w:hAnsi="Calibri" w:eastAsia="Calibri" w:cs="Calibri"/>
          <w:noProof w:val="0"/>
          <w:lang w:val="en-GB"/>
        </w:rPr>
        <w:t xml:space="preserve">. </w:t>
      </w:r>
      <w:r w:rsidRPr="7FF7241A" w:rsidR="35DA30AA">
        <w:rPr>
          <w:rFonts w:ascii="Calibri" w:hAnsi="Calibri" w:eastAsia="Calibri" w:cs="Calibri"/>
          <w:noProof w:val="0"/>
          <w:lang w:val="en-GB"/>
        </w:rPr>
        <w:t xml:space="preserve">Kowalski (2025) reported that </w:t>
      </w:r>
      <w:r w:rsidRPr="7FF7241A" w:rsidR="3F4DA3E9">
        <w:rPr>
          <w:rFonts w:ascii="Calibri" w:hAnsi="Calibri" w:eastAsia="Calibri" w:cs="Calibri"/>
          <w:noProof w:val="0"/>
          <w:lang w:val="en-GB"/>
        </w:rPr>
        <w:t xml:space="preserve">CISCO invests into other companies, such as funding startups and pairing with major companies like Intel </w:t>
      </w:r>
      <w:r w:rsidRPr="7FF7241A" w:rsidR="423BEDF0">
        <w:rPr>
          <w:rFonts w:ascii="Calibri" w:hAnsi="Calibri" w:eastAsia="Calibri" w:cs="Calibri"/>
          <w:noProof w:val="0"/>
          <w:lang w:val="en-GB"/>
        </w:rPr>
        <w:t>to partner up on co-creating products.</w:t>
      </w:r>
      <w:r w:rsidRPr="7FF7241A" w:rsidR="75DEEFD4">
        <w:rPr>
          <w:rFonts w:ascii="Calibri" w:hAnsi="Calibri" w:eastAsia="Calibri" w:cs="Calibri"/>
          <w:noProof w:val="0"/>
          <w:lang w:val="en-GB"/>
        </w:rPr>
        <w:t xml:space="preserve"> </w:t>
      </w:r>
    </w:p>
    <w:p w:rsidR="75DEEFD4" w:rsidP="7FF7241A" w:rsidRDefault="75DEEFD4" w14:paraId="3AA9CD55" w14:textId="768B8AE9">
      <w:pPr>
        <w:pStyle w:val="Normal"/>
        <w:tabs>
          <w:tab w:val="right" w:leader="dot" w:pos="9360"/>
        </w:tabs>
        <w:bidi w:val="0"/>
        <w:spacing w:after="0" w:afterAutospacing="off" w:line="360" w:lineRule="auto"/>
        <w:ind w:firstLine="720"/>
        <w:jc w:val="both"/>
        <w:rPr>
          <w:rFonts w:ascii="Calibri" w:hAnsi="Calibri" w:eastAsia="Calibri" w:cs="Calibri"/>
          <w:noProof w:val="0"/>
          <w:lang w:val="en-GB"/>
        </w:rPr>
      </w:pPr>
      <w:r w:rsidRPr="7FF7241A" w:rsidR="75DEEFD4">
        <w:rPr>
          <w:rFonts w:ascii="Calibri" w:hAnsi="Calibri" w:eastAsia="Calibri" w:cs="Calibri"/>
          <w:noProof w:val="0"/>
          <w:lang w:val="en-GB"/>
        </w:rPr>
        <w:t xml:space="preserve">By following this innovation model, CISCO </w:t>
      </w:r>
      <w:r w:rsidRPr="7FF7241A" w:rsidR="601CFF41">
        <w:rPr>
          <w:rFonts w:ascii="Calibri" w:hAnsi="Calibri" w:eastAsia="Calibri" w:cs="Calibri"/>
          <w:noProof w:val="0"/>
          <w:lang w:val="en-GB"/>
        </w:rPr>
        <w:t xml:space="preserve">automatically launch themselves into a fast market entry. </w:t>
      </w:r>
      <w:r w:rsidRPr="7FF7241A" w:rsidR="14EC8D36">
        <w:rPr>
          <w:rFonts w:ascii="Calibri" w:hAnsi="Calibri" w:eastAsia="Calibri" w:cs="Calibri"/>
          <w:noProof w:val="0"/>
          <w:lang w:val="en-GB"/>
        </w:rPr>
        <w:t xml:space="preserve">Stroud (2014) tells us that ‘CISCO </w:t>
      </w:r>
      <w:r w:rsidRPr="7FF7241A" w:rsidR="680CDEAE">
        <w:rPr>
          <w:rFonts w:ascii="Calibri" w:hAnsi="Calibri" w:eastAsia="Calibri" w:cs="Calibri"/>
          <w:noProof w:val="0"/>
          <w:lang w:val="en-GB"/>
        </w:rPr>
        <w:t>accelerates</w:t>
      </w:r>
      <w:r w:rsidRPr="7FF7241A" w:rsidR="680CDEAE">
        <w:rPr>
          <w:rFonts w:ascii="Calibri" w:hAnsi="Calibri" w:eastAsia="Calibri" w:cs="Calibri"/>
          <w:noProof w:val="0"/>
          <w:lang w:val="en-GB"/>
        </w:rPr>
        <w:t xml:space="preserve"> its growth in key markets’, allowing them to launch products faster than the traditional research and development cycle.</w:t>
      </w:r>
    </w:p>
    <w:p w:rsidR="680CDEAE" w:rsidP="7FF7241A" w:rsidRDefault="680CDEAE" w14:paraId="5DD889C2" w14:textId="48C229FB">
      <w:pPr>
        <w:pStyle w:val="Normal"/>
        <w:tabs>
          <w:tab w:val="right" w:leader="dot" w:pos="9360"/>
        </w:tabs>
        <w:bidi w:val="0"/>
        <w:spacing w:after="0" w:afterAutospacing="off" w:line="360" w:lineRule="auto"/>
        <w:ind w:firstLine="720"/>
        <w:jc w:val="both"/>
        <w:rPr>
          <w:rFonts w:ascii="Calibri" w:hAnsi="Calibri" w:eastAsia="Calibri" w:cs="Calibri"/>
          <w:noProof w:val="0"/>
          <w:color w:val="000000" w:themeColor="text1" w:themeTint="FF" w:themeShade="FF"/>
          <w:sz w:val="24"/>
          <w:szCs w:val="24"/>
          <w:lang w:val="en-GB"/>
        </w:rPr>
      </w:pPr>
      <w:r w:rsidRPr="7FF7241A" w:rsidR="680CDEAE">
        <w:rPr>
          <w:rFonts w:ascii="Calibri" w:hAnsi="Calibri" w:eastAsia="Calibri" w:cs="Calibri"/>
          <w:noProof w:val="0"/>
          <w:lang w:val="en-GB"/>
        </w:rPr>
        <w:t xml:space="preserve">CTC currently lacks a systemic innovation </w:t>
      </w:r>
      <w:r w:rsidRPr="7FF7241A" w:rsidR="680CDEAE">
        <w:rPr>
          <w:rFonts w:ascii="Calibri" w:hAnsi="Calibri" w:eastAsia="Calibri" w:cs="Calibri"/>
          <w:noProof w:val="0"/>
          <w:lang w:val="en-GB"/>
        </w:rPr>
        <w:t>model, because</w:t>
      </w:r>
      <w:r w:rsidRPr="7FF7241A" w:rsidR="680CDEAE">
        <w:rPr>
          <w:rFonts w:ascii="Calibri" w:hAnsi="Calibri" w:eastAsia="Calibri" w:cs="Calibri"/>
          <w:noProof w:val="0"/>
          <w:lang w:val="en-GB"/>
        </w:rPr>
        <w:t xml:space="preserve"> they </w:t>
      </w:r>
      <w:r w:rsidRPr="7FF7241A" w:rsidR="680CDEAE">
        <w:rPr>
          <w:rFonts w:ascii="Calibri" w:hAnsi="Calibri" w:eastAsia="Calibri" w:cs="Calibri"/>
          <w:noProof w:val="0"/>
          <w:lang w:val="en-GB"/>
        </w:rPr>
        <w:t>don’t</w:t>
      </w:r>
      <w:r w:rsidRPr="7FF7241A" w:rsidR="680CDEAE">
        <w:rPr>
          <w:rFonts w:ascii="Calibri" w:hAnsi="Calibri" w:eastAsia="Calibri" w:cs="Calibri"/>
          <w:noProof w:val="0"/>
          <w:lang w:val="en-GB"/>
        </w:rPr>
        <w:t xml:space="preserve"> innovate new products</w:t>
      </w:r>
      <w:r w:rsidRPr="7FF7241A" w:rsidR="680CDEAE">
        <w:rPr>
          <w:rFonts w:ascii="Calibri" w:hAnsi="Calibri" w:eastAsia="Calibri" w:cs="Calibri"/>
          <w:noProof w:val="0"/>
          <w:lang w:val="en-GB"/>
        </w:rPr>
        <w:t xml:space="preserve">. </w:t>
      </w:r>
      <w:r w:rsidRPr="7FF7241A" w:rsidR="77F99654">
        <w:rPr>
          <w:rFonts w:ascii="Calibri" w:hAnsi="Calibri" w:eastAsia="Calibri" w:cs="Calibri"/>
          <w:noProof w:val="0"/>
          <w:lang w:val="en-GB"/>
        </w:rPr>
        <w:t xml:space="preserve"> </w:t>
      </w:r>
      <w:r w:rsidRPr="7FF7241A" w:rsidR="5B22864F">
        <w:rPr>
          <w:rFonts w:ascii="Calibri" w:hAnsi="Calibri" w:eastAsia="Calibri" w:cs="Calibri"/>
          <w:noProof w:val="0"/>
          <w:lang w:val="en-GB"/>
        </w:rPr>
        <w:t>Regarding</w:t>
      </w:r>
      <w:r w:rsidRPr="7FF7241A" w:rsidR="77F99654">
        <w:rPr>
          <w:rFonts w:ascii="Calibri" w:hAnsi="Calibri" w:eastAsia="Calibri" w:cs="Calibri"/>
          <w:noProof w:val="0"/>
          <w:lang w:val="en-GB"/>
        </w:rPr>
        <w:t xml:space="preserve"> administrative duties, CTC can utilise the </w:t>
      </w:r>
      <w:r w:rsidRPr="7FF7241A" w:rsidR="3FF0890A">
        <w:rPr>
          <w:rFonts w:ascii="Calibri" w:hAnsi="Calibri" w:eastAsia="Calibri" w:cs="Calibri"/>
          <w:noProof w:val="0"/>
          <w:lang w:val="en-GB"/>
        </w:rPr>
        <w:t xml:space="preserve">Bessant &amp; Tidd’s </w:t>
      </w:r>
      <w:r w:rsidRPr="7FF7241A" w:rsidR="77F99654">
        <w:rPr>
          <w:rFonts w:ascii="Calibri" w:hAnsi="Calibri" w:eastAsia="Calibri" w:cs="Calibri"/>
          <w:noProof w:val="0"/>
          <w:lang w:val="en-GB"/>
        </w:rPr>
        <w:t xml:space="preserve">systemic model to capture, track and filter feedback </w:t>
      </w:r>
      <w:r w:rsidRPr="7FF7241A" w:rsidR="51711F1D">
        <w:rPr>
          <w:rFonts w:ascii="Calibri" w:hAnsi="Calibri" w:eastAsia="Calibri" w:cs="Calibri"/>
          <w:noProof w:val="0"/>
          <w:lang w:val="en-GB"/>
        </w:rPr>
        <w:t xml:space="preserve">from past and present learners, or </w:t>
      </w:r>
      <w:r w:rsidRPr="7FF7241A" w:rsidR="2A73E132">
        <w:rPr>
          <w:rFonts w:ascii="Calibri" w:hAnsi="Calibri" w:eastAsia="Calibri" w:cs="Calibri"/>
          <w:noProof w:val="0"/>
          <w:lang w:val="en-GB"/>
        </w:rPr>
        <w:t xml:space="preserve">corporate stakeholders. </w:t>
      </w:r>
      <w:r w:rsidRPr="7FF7241A" w:rsidR="2B1A6730">
        <w:rPr>
          <w:rFonts w:ascii="Calibri" w:hAnsi="Calibri" w:eastAsia="Calibri" w:cs="Calibri"/>
          <w:noProof w:val="0"/>
          <w:lang w:val="en-GB"/>
        </w:rPr>
        <w:t>E</w:t>
      </w:r>
      <w:r w:rsidRPr="7FF7241A" w:rsidR="2A73E132">
        <w:rPr>
          <w:rFonts w:ascii="Calibri" w:hAnsi="Calibri" w:eastAsia="Calibri" w:cs="Calibri"/>
          <w:noProof w:val="0"/>
          <w:color w:val="000000" w:themeColor="text1" w:themeTint="FF" w:themeShade="FF"/>
          <w:sz w:val="24"/>
          <w:szCs w:val="24"/>
          <w:lang w:val="en-GB"/>
        </w:rPr>
        <w:t>stablishing clear criteria for environmental scanning and resource allocation, CTC can ensure that high-quality educational concepts are advanced through its operational pipeline, maximising the return on investment for new curriculum development.</w:t>
      </w:r>
    </w:p>
    <w:p w:rsidR="47D6DE40" w:rsidP="5EC73FA6" w:rsidRDefault="47D6DE40" w14:paraId="10FF18CE" w14:textId="4F2C4249">
      <w:pPr>
        <w:pStyle w:val="Heading3"/>
        <w:tabs>
          <w:tab w:val="right" w:leader="dot" w:pos="9360"/>
        </w:tabs>
        <w:bidi w:val="0"/>
        <w:spacing w:before="0" w:beforeAutospacing="off" w:after="0" w:afterAutospacing="off" w:line="360" w:lineRule="auto"/>
        <w:ind/>
        <w:rPr>
          <w:rFonts w:ascii="Calibri" w:hAnsi="Calibri" w:eastAsia="Calibri" w:cs="Calibri"/>
          <w:noProof w:val="0"/>
          <w:lang w:val="en-GB"/>
        </w:rPr>
      </w:pPr>
      <w:bookmarkStart w:name="_Toc815139997" w:id="1035077544"/>
      <w:r w:rsidRPr="7FF7241A" w:rsidR="54C04192">
        <w:rPr>
          <w:rFonts w:ascii="Calibri" w:hAnsi="Calibri" w:eastAsia="Calibri" w:cs="Calibri"/>
          <w:noProof w:val="0"/>
          <w:lang w:val="en-GB"/>
        </w:rPr>
        <w:t>4.3</w:t>
      </w:r>
      <w:r w:rsidRPr="7FF7241A" w:rsidR="2AFF8C5F">
        <w:rPr>
          <w:rFonts w:ascii="Calibri" w:hAnsi="Calibri" w:eastAsia="Calibri" w:cs="Calibri"/>
          <w:noProof w:val="0"/>
          <w:lang w:val="en-GB"/>
        </w:rPr>
        <w:t xml:space="preserve"> </w:t>
      </w:r>
      <w:r w:rsidRPr="7FF7241A" w:rsidR="25DD0DE2">
        <w:rPr>
          <w:rFonts w:ascii="Calibri" w:hAnsi="Calibri" w:eastAsia="Calibri" w:cs="Calibri"/>
          <w:noProof w:val="0"/>
          <w:lang w:val="en-GB"/>
        </w:rPr>
        <w:t>Closed</w:t>
      </w:r>
      <w:r w:rsidRPr="7FF7241A" w:rsidR="2AFF8C5F">
        <w:rPr>
          <w:rFonts w:ascii="Calibri" w:hAnsi="Calibri" w:eastAsia="Calibri" w:cs="Calibri"/>
          <w:noProof w:val="0"/>
          <w:lang w:val="en-GB"/>
        </w:rPr>
        <w:t xml:space="preserve"> Versus Open Innovation Models</w:t>
      </w:r>
      <w:r w:rsidRPr="7FF7241A" w:rsidR="55B9DA5A">
        <w:rPr>
          <w:rFonts w:ascii="Calibri" w:hAnsi="Calibri" w:eastAsia="Calibri" w:cs="Calibri"/>
          <w:noProof w:val="0"/>
          <w:lang w:val="en-GB"/>
        </w:rPr>
        <w:t xml:space="preserve"> in CTCs Workplace Culture</w:t>
      </w:r>
      <w:bookmarkEnd w:id="1035077544"/>
    </w:p>
    <w:p w:rsidR="5588AF13" w:rsidP="7FF7241A" w:rsidRDefault="5588AF13" w14:paraId="6FD9C537" w14:textId="0613D255">
      <w:pPr>
        <w:pStyle w:val="Normal"/>
        <w:tabs>
          <w:tab w:val="right" w:leader="dot" w:pos="9360"/>
        </w:tabs>
        <w:bidi w:val="0"/>
        <w:spacing w:after="0" w:afterAutospacing="off" w:line="360" w:lineRule="auto"/>
        <w:ind w:firstLine="720"/>
        <w:jc w:val="both"/>
        <w:rPr>
          <w:rFonts w:ascii="Calibri" w:hAnsi="Calibri" w:eastAsia="Calibri" w:cs="Calibri"/>
          <w:noProof w:val="0"/>
          <w:lang w:val="en-GB"/>
        </w:rPr>
      </w:pPr>
      <w:r w:rsidRPr="7FF7241A" w:rsidR="2DB760BD">
        <w:rPr>
          <w:rFonts w:ascii="Calibri" w:hAnsi="Calibri" w:eastAsia="Calibri" w:cs="Calibri"/>
          <w:noProof w:val="0"/>
          <w:lang w:val="en-GB"/>
        </w:rPr>
        <w:t>“</w:t>
      </w:r>
      <w:r w:rsidRPr="7FF7241A" w:rsidR="46AC45DA">
        <w:rPr>
          <w:rFonts w:ascii="Calibri" w:hAnsi="Calibri" w:eastAsia="Calibri" w:cs="Calibri"/>
          <w:noProof w:val="0"/>
          <w:lang w:val="en-GB"/>
        </w:rPr>
        <w:t xml:space="preserve">While closed innovation focuses on internal collaboration, open innovation </w:t>
      </w:r>
      <w:r w:rsidRPr="7FF7241A" w:rsidR="46AC45DA">
        <w:rPr>
          <w:rFonts w:ascii="Calibri" w:hAnsi="Calibri" w:eastAsia="Calibri" w:cs="Calibri"/>
          <w:noProof w:val="0"/>
          <w:lang w:val="en-GB"/>
        </w:rPr>
        <w:t>leverages external collaboration</w:t>
      </w:r>
      <w:r w:rsidRPr="7FF7241A" w:rsidR="3C4E157E">
        <w:rPr>
          <w:rFonts w:ascii="Calibri" w:hAnsi="Calibri" w:eastAsia="Calibri" w:cs="Calibri"/>
          <w:noProof w:val="0"/>
          <w:lang w:val="en-GB"/>
        </w:rPr>
        <w:t>”</w:t>
      </w:r>
      <w:r w:rsidRPr="7FF7241A" w:rsidR="14138E83">
        <w:rPr>
          <w:rFonts w:ascii="Calibri" w:hAnsi="Calibri" w:eastAsia="Calibri" w:cs="Calibri"/>
          <w:noProof w:val="0"/>
          <w:lang w:val="en-GB"/>
        </w:rPr>
        <w:t xml:space="preserve"> Team </w:t>
      </w:r>
      <w:r w:rsidRPr="7FF7241A" w:rsidR="14138E83">
        <w:rPr>
          <w:rFonts w:ascii="Calibri" w:hAnsi="Calibri" w:eastAsia="Calibri" w:cs="Calibri"/>
          <w:noProof w:val="0"/>
          <w:lang w:val="en-GB"/>
        </w:rPr>
        <w:t>GreyB</w:t>
      </w:r>
      <w:r w:rsidRPr="7FF7241A" w:rsidR="14138E83">
        <w:rPr>
          <w:rFonts w:ascii="Calibri" w:hAnsi="Calibri" w:eastAsia="Calibri" w:cs="Calibri"/>
          <w:noProof w:val="0"/>
          <w:lang w:val="en-GB"/>
        </w:rPr>
        <w:t xml:space="preserve"> (2024).</w:t>
      </w:r>
    </w:p>
    <w:p w:rsidR="74855D66" w:rsidP="7FF7241A" w:rsidRDefault="74855D66" w14:paraId="65F56076" w14:textId="780AB334">
      <w:pPr>
        <w:pStyle w:val="Normal"/>
        <w:tabs>
          <w:tab w:val="right" w:leader="dot" w:pos="9360"/>
        </w:tabs>
        <w:bidi w:val="0"/>
        <w:spacing w:after="0" w:afterAutospacing="off" w:line="360" w:lineRule="auto"/>
        <w:ind w:firstLine="720"/>
        <w:jc w:val="both"/>
        <w:rPr>
          <w:rFonts w:ascii="Calibri" w:hAnsi="Calibri" w:eastAsia="Calibri" w:cs="Calibri"/>
          <w:noProof w:val="0"/>
          <w:color w:val="000000" w:themeColor="text1" w:themeTint="FF" w:themeShade="FF"/>
          <w:sz w:val="24"/>
          <w:szCs w:val="24"/>
          <w:lang w:val="en-GB"/>
        </w:rPr>
      </w:pPr>
      <w:r w:rsidRPr="7FF7241A" w:rsidR="74855D66">
        <w:rPr>
          <w:rFonts w:ascii="Calibri" w:hAnsi="Calibri" w:eastAsia="Calibri" w:cs="Calibri"/>
          <w:noProof w:val="0"/>
          <w:color w:val="000000" w:themeColor="text1" w:themeTint="FF" w:themeShade="FF"/>
          <w:sz w:val="24"/>
          <w:szCs w:val="24"/>
          <w:lang w:val="en-GB"/>
        </w:rPr>
        <w:t xml:space="preserve">Closed innovation </w:t>
      </w:r>
      <w:r w:rsidRPr="7FF7241A" w:rsidR="74855D66">
        <w:rPr>
          <w:rFonts w:ascii="Calibri" w:hAnsi="Calibri" w:eastAsia="Calibri" w:cs="Calibri"/>
          <w:noProof w:val="0"/>
          <w:color w:val="000000" w:themeColor="text1" w:themeTint="FF" w:themeShade="FF"/>
          <w:sz w:val="24"/>
          <w:szCs w:val="24"/>
          <w:lang w:val="en-GB"/>
        </w:rPr>
        <w:t>operates</w:t>
      </w:r>
      <w:r w:rsidRPr="7FF7241A" w:rsidR="74855D66">
        <w:rPr>
          <w:rFonts w:ascii="Calibri" w:hAnsi="Calibri" w:eastAsia="Calibri" w:cs="Calibri"/>
          <w:noProof w:val="0"/>
          <w:color w:val="000000" w:themeColor="text1" w:themeTint="FF" w:themeShade="FF"/>
          <w:sz w:val="24"/>
          <w:szCs w:val="24"/>
          <w:lang w:val="en-GB"/>
        </w:rPr>
        <w:t xml:space="preserve"> on the assumption that an organisation must generate, develop, </w:t>
      </w:r>
      <w:r w:rsidRPr="7FF7241A" w:rsidR="74855D66">
        <w:rPr>
          <w:rFonts w:ascii="Calibri" w:hAnsi="Calibri" w:eastAsia="Calibri" w:cs="Calibri"/>
          <w:noProof w:val="0"/>
          <w:color w:val="000000" w:themeColor="text1" w:themeTint="FF" w:themeShade="FF"/>
          <w:sz w:val="24"/>
          <w:szCs w:val="24"/>
          <w:lang w:val="en-GB"/>
        </w:rPr>
        <w:t>test</w:t>
      </w:r>
      <w:r w:rsidRPr="7FF7241A" w:rsidR="74855D66">
        <w:rPr>
          <w:rFonts w:ascii="Calibri" w:hAnsi="Calibri" w:eastAsia="Calibri" w:cs="Calibri"/>
          <w:noProof w:val="0"/>
          <w:color w:val="000000" w:themeColor="text1" w:themeTint="FF" w:themeShade="FF"/>
          <w:sz w:val="24"/>
          <w:szCs w:val="24"/>
          <w:lang w:val="en-GB"/>
        </w:rPr>
        <w:t xml:space="preserve"> and market its ideas entirely within its operational boundaries to </w:t>
      </w:r>
      <w:r w:rsidRPr="7FF7241A" w:rsidR="74855D66">
        <w:rPr>
          <w:rFonts w:ascii="Calibri" w:hAnsi="Calibri" w:eastAsia="Calibri" w:cs="Calibri"/>
          <w:noProof w:val="0"/>
          <w:color w:val="000000" w:themeColor="text1" w:themeTint="FF" w:themeShade="FF"/>
          <w:sz w:val="24"/>
          <w:szCs w:val="24"/>
          <w:lang w:val="en-GB"/>
        </w:rPr>
        <w:t>maintain</w:t>
      </w:r>
      <w:r w:rsidRPr="7FF7241A" w:rsidR="74855D66">
        <w:rPr>
          <w:rFonts w:ascii="Calibri" w:hAnsi="Calibri" w:eastAsia="Calibri" w:cs="Calibri"/>
          <w:noProof w:val="0"/>
          <w:color w:val="000000" w:themeColor="text1" w:themeTint="FF" w:themeShade="FF"/>
          <w:sz w:val="24"/>
          <w:szCs w:val="24"/>
          <w:lang w:val="en-GB"/>
        </w:rPr>
        <w:t xml:space="preserve"> competitive control. Open innovation deliberately </w:t>
      </w:r>
      <w:r w:rsidRPr="7FF7241A" w:rsidR="74855D66">
        <w:rPr>
          <w:rFonts w:ascii="Calibri" w:hAnsi="Calibri" w:eastAsia="Calibri" w:cs="Calibri"/>
          <w:noProof w:val="0"/>
          <w:color w:val="000000" w:themeColor="text1" w:themeTint="FF" w:themeShade="FF"/>
          <w:sz w:val="24"/>
          <w:szCs w:val="24"/>
          <w:lang w:val="en-GB"/>
        </w:rPr>
        <w:t>leverages</w:t>
      </w:r>
      <w:r w:rsidRPr="7FF7241A" w:rsidR="74855D66">
        <w:rPr>
          <w:rFonts w:ascii="Calibri" w:hAnsi="Calibri" w:eastAsia="Calibri" w:cs="Calibri"/>
          <w:noProof w:val="0"/>
          <w:color w:val="000000" w:themeColor="text1" w:themeTint="FF" w:themeShade="FF"/>
          <w:sz w:val="24"/>
          <w:szCs w:val="24"/>
          <w:lang w:val="en-GB"/>
        </w:rPr>
        <w:t xml:space="preserve"> external partnerships, academic software like the e-portfolios, beta </w:t>
      </w:r>
      <w:r w:rsidRPr="7FF7241A" w:rsidR="74855D66">
        <w:rPr>
          <w:rFonts w:ascii="Calibri" w:hAnsi="Calibri" w:eastAsia="Calibri" w:cs="Calibri"/>
          <w:noProof w:val="0"/>
          <w:color w:val="000000" w:themeColor="text1" w:themeTint="FF" w:themeShade="FF"/>
          <w:sz w:val="24"/>
          <w:szCs w:val="24"/>
          <w:lang w:val="en-GB"/>
        </w:rPr>
        <w:t>testing</w:t>
      </w:r>
      <w:r w:rsidRPr="7FF7241A" w:rsidR="74855D66">
        <w:rPr>
          <w:rFonts w:ascii="Calibri" w:hAnsi="Calibri" w:eastAsia="Calibri" w:cs="Calibri"/>
          <w:noProof w:val="0"/>
          <w:color w:val="000000" w:themeColor="text1" w:themeTint="FF" w:themeShade="FF"/>
          <w:sz w:val="24"/>
          <w:szCs w:val="24"/>
          <w:lang w:val="en-GB"/>
        </w:rPr>
        <w:t xml:space="preserve"> and shared intellectual property to accelerate development. Global technology leaders such as IBM illustrate this </w:t>
      </w:r>
      <w:r w:rsidRPr="7FF7241A" w:rsidR="74855D66">
        <w:rPr>
          <w:rFonts w:ascii="Calibri" w:hAnsi="Calibri" w:eastAsia="Calibri" w:cs="Calibri"/>
          <w:noProof w:val="0"/>
          <w:color w:val="000000" w:themeColor="text1" w:themeTint="FF" w:themeShade="FF"/>
          <w:sz w:val="24"/>
          <w:szCs w:val="24"/>
          <w:lang w:val="en-GB"/>
        </w:rPr>
        <w:t>paradigm shift</w:t>
      </w:r>
      <w:r w:rsidRPr="7FF7241A" w:rsidR="5F407376">
        <w:rPr>
          <w:rFonts w:ascii="Calibri" w:hAnsi="Calibri" w:eastAsia="Calibri" w:cs="Calibri"/>
          <w:noProof w:val="0"/>
          <w:color w:val="000000" w:themeColor="text1" w:themeTint="FF" w:themeShade="FF"/>
          <w:sz w:val="24"/>
          <w:szCs w:val="24"/>
          <w:lang w:val="en-GB"/>
        </w:rPr>
        <w:t>.</w:t>
      </w:r>
      <w:r w:rsidRPr="7FF7241A" w:rsidR="74855D66">
        <w:rPr>
          <w:rFonts w:ascii="Calibri" w:hAnsi="Calibri" w:eastAsia="Calibri" w:cs="Calibri"/>
          <w:noProof w:val="0"/>
          <w:color w:val="000000" w:themeColor="text1" w:themeTint="FF" w:themeShade="FF"/>
          <w:sz w:val="24"/>
          <w:szCs w:val="24"/>
          <w:lang w:val="en-GB"/>
        </w:rPr>
        <w:t xml:space="preserve"> </w:t>
      </w:r>
      <w:r w:rsidRPr="7FF7241A" w:rsidR="64F9A221">
        <w:rPr>
          <w:rFonts w:ascii="Calibri" w:hAnsi="Calibri" w:eastAsia="Calibri" w:cs="Calibri"/>
          <w:noProof w:val="0"/>
          <w:color w:val="000000" w:themeColor="text1" w:themeTint="FF" w:themeShade="FF"/>
          <w:sz w:val="24"/>
          <w:szCs w:val="24"/>
          <w:lang w:val="en-GB"/>
        </w:rPr>
        <w:t xml:space="preserve">Bajarin (2025) identified that </w:t>
      </w:r>
      <w:r w:rsidRPr="7FF7241A" w:rsidR="74855D66">
        <w:rPr>
          <w:rFonts w:ascii="Calibri" w:hAnsi="Calibri" w:eastAsia="Calibri" w:cs="Calibri"/>
          <w:noProof w:val="0"/>
          <w:color w:val="000000" w:themeColor="text1" w:themeTint="FF" w:themeShade="FF"/>
          <w:sz w:val="24"/>
          <w:szCs w:val="24"/>
          <w:lang w:val="en-GB"/>
        </w:rPr>
        <w:t>IBM moved away from prioriti</w:t>
      </w:r>
      <w:r w:rsidRPr="7FF7241A" w:rsidR="176E698E">
        <w:rPr>
          <w:rFonts w:ascii="Calibri" w:hAnsi="Calibri" w:eastAsia="Calibri" w:cs="Calibri"/>
          <w:noProof w:val="0"/>
          <w:color w:val="000000" w:themeColor="text1" w:themeTint="FF" w:themeShade="FF"/>
          <w:sz w:val="24"/>
          <w:szCs w:val="24"/>
          <w:lang w:val="en-GB"/>
        </w:rPr>
        <w:t>s</w:t>
      </w:r>
      <w:r w:rsidRPr="7FF7241A" w:rsidR="74855D66">
        <w:rPr>
          <w:rFonts w:ascii="Calibri" w:hAnsi="Calibri" w:eastAsia="Calibri" w:cs="Calibri"/>
          <w:noProof w:val="0"/>
          <w:color w:val="000000" w:themeColor="text1" w:themeTint="FF" w:themeShade="FF"/>
          <w:sz w:val="24"/>
          <w:szCs w:val="24"/>
          <w:lang w:val="en-GB"/>
        </w:rPr>
        <w:t>ing internal patent volume toward investing heavily in collaborative open-source communities like Linux and Apache. By co-creating technological standards with external developer ecosystems, IBM demonstrated that sharing knowledge generates far greater commercial value than guarding internal processes in isolation.</w:t>
      </w:r>
    </w:p>
    <w:p w:rsidR="5EAC8B6F" w:rsidP="7FF7241A" w:rsidRDefault="5EAC8B6F" w14:paraId="04F372F0" w14:textId="4C32A101">
      <w:pPr>
        <w:pStyle w:val="Normal"/>
        <w:tabs>
          <w:tab w:val="right" w:leader="dot" w:pos="9360"/>
        </w:tabs>
        <w:bidi w:val="0"/>
        <w:spacing w:after="0" w:afterAutospacing="off" w:line="360" w:lineRule="auto"/>
        <w:ind w:firstLine="720"/>
        <w:jc w:val="both"/>
        <w:rPr>
          <w:rFonts w:ascii="Calibri" w:hAnsi="Calibri" w:eastAsia="Calibri" w:cs="Calibri"/>
          <w:noProof w:val="0"/>
          <w:color w:val="000000" w:themeColor="text1" w:themeTint="FF" w:themeShade="FF"/>
          <w:sz w:val="24"/>
          <w:szCs w:val="24"/>
          <w:lang w:val="en-GB"/>
        </w:rPr>
      </w:pPr>
      <w:r w:rsidRPr="7FF7241A" w:rsidR="5EAC8B6F">
        <w:rPr>
          <w:rFonts w:ascii="Calibri" w:hAnsi="Calibri" w:eastAsia="Calibri" w:cs="Calibri"/>
          <w:noProof w:val="0"/>
          <w:color w:val="000000" w:themeColor="text1" w:themeTint="FF" w:themeShade="FF"/>
          <w:sz w:val="24"/>
          <w:szCs w:val="24"/>
          <w:lang w:val="en-GB"/>
        </w:rPr>
        <w:t xml:space="preserve">Evaluating CTC’s operational structure reveals a historically closed workplace culture. Decision-making has </w:t>
      </w:r>
      <w:r w:rsidRPr="7FF7241A" w:rsidR="5EAC8B6F">
        <w:rPr>
          <w:rFonts w:ascii="Calibri" w:hAnsi="Calibri" w:eastAsia="Calibri" w:cs="Calibri"/>
          <w:noProof w:val="0"/>
          <w:color w:val="000000" w:themeColor="text1" w:themeTint="FF" w:themeShade="FF"/>
          <w:sz w:val="24"/>
          <w:szCs w:val="24"/>
          <w:lang w:val="en-GB"/>
        </w:rPr>
        <w:t>remained</w:t>
      </w:r>
      <w:r w:rsidRPr="7FF7241A" w:rsidR="5EAC8B6F">
        <w:rPr>
          <w:rFonts w:ascii="Calibri" w:hAnsi="Calibri" w:eastAsia="Calibri" w:cs="Calibri"/>
          <w:noProof w:val="0"/>
          <w:color w:val="000000" w:themeColor="text1" w:themeTint="FF" w:themeShade="FF"/>
          <w:sz w:val="24"/>
          <w:szCs w:val="24"/>
          <w:lang w:val="en-GB"/>
        </w:rPr>
        <w:t xml:space="preserve"> concentrated at the executive director level, while delivery relying on awarding bodies like City &amp; Guilds for fixed e-portfolio systems has created operational procedures slowing down. This closed approach creates a cultural disconnect, as frontline staff feel that software tools and administrative procedures are handed down top-down without consulting the broader workplace culture.</w:t>
      </w:r>
    </w:p>
    <w:p w:rsidR="1B1BE11C" w:rsidP="7FF7241A" w:rsidRDefault="1B1BE11C" w14:paraId="4A24DF65" w14:textId="5F08EA30">
      <w:pPr>
        <w:bidi w:val="0"/>
        <w:spacing w:after="0" w:afterAutospacing="off" w:line="360" w:lineRule="auto"/>
        <w:ind w:firstLine="720"/>
        <w:jc w:val="both"/>
        <w:rPr>
          <w:rFonts w:ascii="Calibri" w:hAnsi="Calibri" w:eastAsia="Calibri" w:cs="Calibri"/>
          <w:noProof w:val="0"/>
          <w:color w:val="000000" w:themeColor="text1" w:themeTint="FF" w:themeShade="FF"/>
          <w:sz w:val="24"/>
          <w:szCs w:val="24"/>
          <w:lang w:val="en-GB"/>
        </w:rPr>
      </w:pPr>
      <w:r w:rsidRPr="7FF7241A" w:rsidR="1B1BE11C">
        <w:rPr>
          <w:rFonts w:ascii="Calibri" w:hAnsi="Calibri" w:eastAsia="Calibri" w:cs="Calibri"/>
          <w:noProof w:val="0"/>
          <w:color w:val="000000" w:themeColor="text1" w:themeTint="FF" w:themeShade="FF"/>
          <w:sz w:val="24"/>
          <w:szCs w:val="24"/>
          <w:lang w:val="en-GB"/>
        </w:rPr>
        <w:t xml:space="preserve">However, CTC’s structural transition into an Employee-Owned Trust offers </w:t>
      </w:r>
      <w:r w:rsidRPr="7FF7241A" w:rsidR="1B1BE11C">
        <w:rPr>
          <w:rFonts w:ascii="Calibri" w:hAnsi="Calibri" w:eastAsia="Calibri" w:cs="Calibri"/>
          <w:noProof w:val="0"/>
          <w:color w:val="000000" w:themeColor="text1" w:themeTint="FF" w:themeShade="FF"/>
          <w:sz w:val="24"/>
          <w:szCs w:val="24"/>
          <w:lang w:val="en-GB"/>
        </w:rPr>
        <w:t>a timely</w:t>
      </w:r>
      <w:r w:rsidRPr="7FF7241A" w:rsidR="1B1BE11C">
        <w:rPr>
          <w:rFonts w:ascii="Calibri" w:hAnsi="Calibri" w:eastAsia="Calibri" w:cs="Calibri"/>
          <w:noProof w:val="0"/>
          <w:color w:val="000000" w:themeColor="text1" w:themeTint="FF" w:themeShade="FF"/>
          <w:sz w:val="24"/>
          <w:szCs w:val="24"/>
          <w:lang w:val="en-GB"/>
        </w:rPr>
        <w:t xml:space="preserve"> opportunity to embrace an open innovation workplace culture. A prime example of uncaptured internal capability occurred when a CTC employee independently coded a custom e-portfolio prototype. Under a closed management style, such organic initiatives risk being overlooked by the institutional workplace culture. By shifting to an open innovation strategy, CTC can collaborate directly with employee-developers, engage corporate clients and learners in live beta-</w:t>
      </w:r>
      <w:r w:rsidRPr="7FF7241A" w:rsidR="1B1BE11C">
        <w:rPr>
          <w:rFonts w:ascii="Calibri" w:hAnsi="Calibri" w:eastAsia="Calibri" w:cs="Calibri"/>
          <w:noProof w:val="0"/>
          <w:color w:val="000000" w:themeColor="text1" w:themeTint="FF" w:themeShade="FF"/>
          <w:sz w:val="24"/>
          <w:szCs w:val="24"/>
          <w:lang w:val="en-GB"/>
        </w:rPr>
        <w:t>testing</w:t>
      </w:r>
      <w:r w:rsidRPr="7FF7241A" w:rsidR="1B1BE11C">
        <w:rPr>
          <w:rFonts w:ascii="Calibri" w:hAnsi="Calibri" w:eastAsia="Calibri" w:cs="Calibri"/>
          <w:noProof w:val="0"/>
          <w:color w:val="000000" w:themeColor="text1" w:themeTint="FF" w:themeShade="FF"/>
          <w:sz w:val="24"/>
          <w:szCs w:val="24"/>
          <w:lang w:val="en-GB"/>
        </w:rPr>
        <w:t xml:space="preserve"> and potentially patent a proprietary e-portfolio system. This shift transforms the workplace culture into co-creation, reduces reliance on third-party software vendors and builds internal digital capability.</w:t>
      </w:r>
    </w:p>
    <w:p w:rsidR="61C4D7E2" w:rsidP="5EC73FA6" w:rsidRDefault="61C4D7E2" w14:paraId="0A8F340A" w14:textId="0F17DB4E">
      <w:pPr>
        <w:bidi w:val="0"/>
        <w:spacing w:after="100"/>
        <w:rPr>
          <w:rFonts w:ascii="Calibri" w:hAnsi="Calibri" w:eastAsia="Calibri" w:cs="Calibri"/>
          <w:noProof w:val="0"/>
          <w:lang w:val="en-GB"/>
        </w:rPr>
      </w:pPr>
      <w:r w:rsidRPr="7FF7241A">
        <w:rPr>
          <w:rFonts w:ascii="Calibri" w:hAnsi="Calibri" w:eastAsia="Calibri" w:cs="Calibri"/>
          <w:noProof w:val="0"/>
          <w:lang w:val="en-GB"/>
        </w:rPr>
        <w:br w:type="page"/>
      </w:r>
    </w:p>
    <w:p w:rsidR="66520AC0" w:rsidP="5588AF13" w:rsidRDefault="66520AC0" w14:paraId="2F815CDD" w14:textId="3C4F3399">
      <w:pPr>
        <w:pStyle w:val="Heading2"/>
        <w:tabs>
          <w:tab w:val="right" w:leader="dot" w:pos="9360"/>
        </w:tabs>
        <w:bidi w:val="0"/>
        <w:spacing w:before="0" w:beforeAutospacing="off" w:after="0" w:afterAutospacing="off"/>
        <w:ind w:left="0"/>
        <w:rPr>
          <w:rFonts w:ascii="Calibri" w:hAnsi="Calibri" w:eastAsia="Calibri" w:cs="Calibri"/>
          <w:noProof w:val="0"/>
          <w:lang w:val="en-GB"/>
        </w:rPr>
      </w:pPr>
      <w:bookmarkStart w:name="_Toc1001113711" w:id="589974731"/>
      <w:r w:rsidRPr="7FF7241A" w:rsidR="66520AC0">
        <w:rPr>
          <w:rFonts w:ascii="Calibri" w:hAnsi="Calibri" w:eastAsia="Calibri" w:cs="Calibri"/>
          <w:noProof w:val="0"/>
          <w:lang w:val="en-GB"/>
        </w:rPr>
        <w:t>5.0 Critical</w:t>
      </w:r>
      <w:r w:rsidRPr="7FF7241A" w:rsidR="23FB1283">
        <w:rPr>
          <w:rFonts w:ascii="Calibri" w:hAnsi="Calibri" w:eastAsia="Calibri" w:cs="Calibri"/>
          <w:noProof w:val="0"/>
          <w:lang w:val="en-GB"/>
        </w:rPr>
        <w:t>ly</w:t>
      </w:r>
      <w:r w:rsidRPr="7FF7241A" w:rsidR="66520AC0">
        <w:rPr>
          <w:rFonts w:ascii="Calibri" w:hAnsi="Calibri" w:eastAsia="Calibri" w:cs="Calibri"/>
          <w:noProof w:val="0"/>
          <w:lang w:val="en-GB"/>
        </w:rPr>
        <w:t xml:space="preserve"> Assess</w:t>
      </w:r>
      <w:r w:rsidRPr="7FF7241A" w:rsidR="0BAED273">
        <w:rPr>
          <w:rFonts w:ascii="Calibri" w:hAnsi="Calibri" w:eastAsia="Calibri" w:cs="Calibri"/>
          <w:noProof w:val="0"/>
          <w:lang w:val="en-GB"/>
        </w:rPr>
        <w:t>ing</w:t>
      </w:r>
      <w:r w:rsidRPr="7FF7241A" w:rsidR="66520AC0">
        <w:rPr>
          <w:rFonts w:ascii="Calibri" w:hAnsi="Calibri" w:eastAsia="Calibri" w:cs="Calibri"/>
          <w:noProof w:val="0"/>
          <w:lang w:val="en-GB"/>
        </w:rPr>
        <w:t xml:space="preserve"> Characteristics of Organisational Knowledge and</w:t>
      </w:r>
      <w:r w:rsidRPr="7FF7241A" w:rsidR="66520AC0">
        <w:rPr>
          <w:rFonts w:ascii="Calibri" w:hAnsi="Calibri" w:eastAsia="Calibri" w:cs="Calibri"/>
          <w:noProof w:val="0"/>
          <w:lang w:val="en-GB"/>
        </w:rPr>
        <w:t xml:space="preserve"> Knowing</w:t>
      </w:r>
      <w:bookmarkEnd w:id="589974731"/>
    </w:p>
    <w:p w:rsidR="5588AF13" w:rsidP="7FF7241A" w:rsidRDefault="5588AF13" w14:paraId="5998D9AB" w14:textId="2532D5DF">
      <w:pPr>
        <w:pStyle w:val="Normal"/>
        <w:tabs>
          <w:tab w:val="right" w:leader="dot" w:pos="9360"/>
        </w:tabs>
        <w:bidi w:val="0"/>
        <w:spacing w:after="0" w:afterAutospacing="off" w:line="360" w:lineRule="auto"/>
        <w:ind w:firstLine="720"/>
        <w:jc w:val="both"/>
        <w:rPr>
          <w:rFonts w:ascii="Calibri" w:hAnsi="Calibri" w:eastAsia="Calibri" w:cs="Calibri"/>
          <w:noProof w:val="0"/>
          <w:lang w:val="en-GB"/>
        </w:rPr>
      </w:pPr>
      <w:r w:rsidRPr="7FF7241A" w:rsidR="4A35887A">
        <w:rPr>
          <w:rFonts w:ascii="Calibri" w:hAnsi="Calibri" w:eastAsia="Calibri" w:cs="Calibri"/>
          <w:noProof w:val="0"/>
          <w:lang w:val="en-GB"/>
        </w:rPr>
        <w:t xml:space="preserve">This section explores the psychological dynamics of explicit versus tacit knowledge, applying the Nonaka and </w:t>
      </w:r>
      <w:r w:rsidRPr="7FF7241A" w:rsidR="07E69F4B">
        <w:rPr>
          <w:rFonts w:ascii="Calibri" w:hAnsi="Calibri" w:eastAsia="Calibri" w:cs="Calibri"/>
          <w:noProof w:val="0"/>
          <w:lang w:val="en-GB"/>
        </w:rPr>
        <w:t xml:space="preserve">Takeuchi’s SECI model and McKinsey’s benchmarking practices to transform. CTC's isolated teaching experiences into </w:t>
      </w:r>
      <w:r w:rsidRPr="7FF7241A" w:rsidR="14C84FC1">
        <w:rPr>
          <w:rFonts w:ascii="Calibri" w:hAnsi="Calibri" w:eastAsia="Calibri" w:cs="Calibri"/>
          <w:noProof w:val="0"/>
          <w:lang w:val="en-GB"/>
        </w:rPr>
        <w:t>dynamic organisational knowing.</w:t>
      </w:r>
    </w:p>
    <w:p w:rsidR="32545A93" w:rsidP="5588AF13" w:rsidRDefault="32545A93" w14:paraId="291EB2DA" w14:textId="71005812">
      <w:pPr>
        <w:pStyle w:val="Heading3"/>
        <w:tabs>
          <w:tab w:val="right" w:leader="dot" w:pos="9360"/>
        </w:tabs>
        <w:bidi w:val="0"/>
        <w:spacing w:before="0" w:beforeAutospacing="off" w:after="0" w:afterAutospacing="off"/>
        <w:rPr>
          <w:rFonts w:ascii="Calibri" w:hAnsi="Calibri" w:eastAsia="Calibri" w:cs="Calibri"/>
          <w:noProof w:val="0"/>
          <w:lang w:val="en-GB"/>
        </w:rPr>
      </w:pPr>
      <w:bookmarkStart w:name="_Toc511984426" w:id="1365909746"/>
      <w:r w:rsidRPr="7FF7241A" w:rsidR="32545A93">
        <w:rPr>
          <w:rFonts w:ascii="Calibri" w:hAnsi="Calibri" w:eastAsia="Calibri" w:cs="Calibri"/>
          <w:noProof w:val="0"/>
          <w:lang w:val="en-GB"/>
        </w:rPr>
        <w:t>5</w:t>
      </w:r>
      <w:r w:rsidRPr="7FF7241A" w:rsidR="66520AC0">
        <w:rPr>
          <w:rFonts w:ascii="Calibri" w:hAnsi="Calibri" w:eastAsia="Calibri" w:cs="Calibri"/>
          <w:noProof w:val="0"/>
          <w:lang w:val="en-GB"/>
        </w:rPr>
        <w:t xml:space="preserve">.1 </w:t>
      </w:r>
      <w:r w:rsidRPr="7FF7241A" w:rsidR="387C412D">
        <w:rPr>
          <w:rFonts w:ascii="Calibri" w:hAnsi="Calibri" w:eastAsia="Calibri" w:cs="Calibri"/>
          <w:noProof w:val="0"/>
          <w:lang w:val="en-GB"/>
        </w:rPr>
        <w:t>Theoretical Knowledge Frameworks</w:t>
      </w:r>
      <w:bookmarkEnd w:id="1365909746"/>
    </w:p>
    <w:p w:rsidR="5588AF13" w:rsidP="7FF7241A" w:rsidRDefault="5588AF13" w14:paraId="7B337762" w14:textId="3C1BA496">
      <w:pPr>
        <w:pStyle w:val="Normal"/>
        <w:tabs>
          <w:tab w:val="right" w:leader="dot" w:pos="9360"/>
        </w:tabs>
        <w:bidi w:val="0"/>
        <w:spacing w:after="0" w:afterAutospacing="off" w:line="360" w:lineRule="auto"/>
        <w:ind w:firstLine="720"/>
        <w:jc w:val="both"/>
        <w:rPr>
          <w:rFonts w:ascii="Calibri" w:hAnsi="Calibri" w:eastAsia="Calibri" w:cs="Calibri"/>
          <w:noProof w:val="0"/>
          <w:color w:val="000000" w:themeColor="text1" w:themeTint="FF" w:themeShade="FF"/>
          <w:sz w:val="24"/>
          <w:szCs w:val="24"/>
          <w:lang w:val="en-GB"/>
        </w:rPr>
      </w:pPr>
      <w:r w:rsidRPr="7FF7241A" w:rsidR="697430E8">
        <w:rPr>
          <w:rFonts w:ascii="Calibri" w:hAnsi="Calibri" w:eastAsia="Calibri" w:cs="Calibri"/>
          <w:noProof w:val="0"/>
          <w:color w:val="000000" w:themeColor="text1" w:themeTint="FF" w:themeShade="FF"/>
          <w:sz w:val="24"/>
          <w:szCs w:val="24"/>
          <w:lang w:val="en-GB"/>
        </w:rPr>
        <w:t>“</w:t>
      </w:r>
      <w:r w:rsidRPr="7FF7241A" w:rsidR="4D3942FA">
        <w:rPr>
          <w:rFonts w:ascii="Calibri" w:hAnsi="Calibri" w:eastAsia="Calibri" w:cs="Calibri"/>
          <w:noProof w:val="0"/>
          <w:color w:val="000000" w:themeColor="text1" w:themeTint="FF" w:themeShade="FF"/>
          <w:sz w:val="24"/>
          <w:szCs w:val="24"/>
          <w:lang w:val="en-GB"/>
        </w:rPr>
        <w:t>The SECI model (</w:t>
      </w:r>
      <w:r w:rsidRPr="7FF7241A" w:rsidR="4D3942FA">
        <w:rPr>
          <w:rFonts w:ascii="Calibri" w:hAnsi="Calibri" w:eastAsia="Calibri" w:cs="Calibri"/>
          <w:b w:val="0"/>
          <w:bCs w:val="0"/>
          <w:noProof w:val="0"/>
          <w:sz w:val="24"/>
          <w:szCs w:val="24"/>
          <w:lang w:val="en-GB"/>
        </w:rPr>
        <w:t>Nonaka, 1994</w:t>
      </w:r>
      <w:r w:rsidRPr="7FF7241A" w:rsidR="4D3942FA">
        <w:rPr>
          <w:rFonts w:ascii="Calibri" w:hAnsi="Calibri" w:eastAsia="Calibri" w:cs="Calibri"/>
          <w:noProof w:val="0"/>
          <w:color w:val="000000" w:themeColor="text1" w:themeTint="FF" w:themeShade="FF"/>
          <w:sz w:val="24"/>
          <w:szCs w:val="24"/>
          <w:lang w:val="en-GB"/>
        </w:rPr>
        <w:t>) is the best-known conceptual framework for understanding knowledge generation processes in organi</w:t>
      </w:r>
      <w:r w:rsidRPr="7FF7241A" w:rsidR="2E168ACE">
        <w:rPr>
          <w:rFonts w:ascii="Calibri" w:hAnsi="Calibri" w:eastAsia="Calibri" w:cs="Calibri"/>
          <w:noProof w:val="0"/>
          <w:color w:val="000000" w:themeColor="text1" w:themeTint="FF" w:themeShade="FF"/>
          <w:sz w:val="24"/>
          <w:szCs w:val="24"/>
          <w:lang w:val="en-GB"/>
        </w:rPr>
        <w:t>s</w:t>
      </w:r>
      <w:r w:rsidRPr="7FF7241A" w:rsidR="4D3942FA">
        <w:rPr>
          <w:rFonts w:ascii="Calibri" w:hAnsi="Calibri" w:eastAsia="Calibri" w:cs="Calibri"/>
          <w:noProof w:val="0"/>
          <w:color w:val="000000" w:themeColor="text1" w:themeTint="FF" w:themeShade="FF"/>
          <w:sz w:val="24"/>
          <w:szCs w:val="24"/>
          <w:lang w:val="en-GB"/>
        </w:rPr>
        <w:t>ations</w:t>
      </w:r>
      <w:r w:rsidRPr="7FF7241A" w:rsidR="1FDFE040">
        <w:rPr>
          <w:rFonts w:ascii="Calibri" w:hAnsi="Calibri" w:eastAsia="Calibri" w:cs="Calibri"/>
          <w:noProof w:val="0"/>
          <w:color w:val="000000" w:themeColor="text1" w:themeTint="FF" w:themeShade="FF"/>
          <w:sz w:val="24"/>
          <w:szCs w:val="24"/>
          <w:lang w:val="en-GB"/>
        </w:rPr>
        <w:t>”</w:t>
      </w:r>
      <w:r w:rsidRPr="7FF7241A" w:rsidR="4D3942FA">
        <w:rPr>
          <w:rFonts w:ascii="Calibri" w:hAnsi="Calibri" w:eastAsia="Calibri" w:cs="Calibri"/>
          <w:noProof w:val="0"/>
          <w:color w:val="000000" w:themeColor="text1" w:themeTint="FF" w:themeShade="FF"/>
          <w:sz w:val="24"/>
          <w:szCs w:val="24"/>
          <w:lang w:val="en-GB"/>
        </w:rPr>
        <w:t xml:space="preserve"> Farnese, et.</w:t>
      </w:r>
      <w:r w:rsidRPr="7FF7241A" w:rsidR="4C8A27C1">
        <w:rPr>
          <w:rFonts w:ascii="Calibri" w:hAnsi="Calibri" w:eastAsia="Calibri" w:cs="Calibri"/>
          <w:noProof w:val="0"/>
          <w:color w:val="000000" w:themeColor="text1" w:themeTint="FF" w:themeShade="FF"/>
          <w:sz w:val="24"/>
          <w:szCs w:val="24"/>
          <w:lang w:val="en-GB"/>
        </w:rPr>
        <w:t xml:space="preserve"> Al (2019)</w:t>
      </w:r>
      <w:r w:rsidRPr="7FF7241A" w:rsidR="4D3942FA">
        <w:rPr>
          <w:rFonts w:ascii="Calibri" w:hAnsi="Calibri" w:eastAsia="Calibri" w:cs="Calibri"/>
          <w:noProof w:val="0"/>
          <w:color w:val="000000" w:themeColor="text1" w:themeTint="FF" w:themeShade="FF"/>
          <w:sz w:val="24"/>
          <w:szCs w:val="24"/>
          <w:lang w:val="en-GB"/>
        </w:rPr>
        <w:t>.</w:t>
      </w:r>
      <w:r w:rsidRPr="7FF7241A" w:rsidR="39793C74">
        <w:rPr>
          <w:rFonts w:ascii="Calibri" w:hAnsi="Calibri" w:eastAsia="Calibri" w:cs="Calibri"/>
          <w:noProof w:val="0"/>
          <w:color w:val="000000" w:themeColor="text1" w:themeTint="FF" w:themeShade="FF"/>
          <w:sz w:val="24"/>
          <w:szCs w:val="24"/>
          <w:lang w:val="en-GB"/>
        </w:rPr>
        <w:t xml:space="preserve"> </w:t>
      </w:r>
    </w:p>
    <w:p w:rsidR="5588AF13" w:rsidP="7FF7241A" w:rsidRDefault="5588AF13" w14:paraId="3C20C4D8" w14:textId="1AA1BD4A">
      <w:pPr>
        <w:pStyle w:val="Normal"/>
        <w:tabs>
          <w:tab w:val="right" w:leader="dot" w:pos="9360"/>
        </w:tabs>
        <w:bidi w:val="0"/>
        <w:spacing w:after="0" w:afterAutospacing="off" w:line="360" w:lineRule="auto"/>
        <w:ind w:left="0" w:firstLine="720"/>
        <w:jc w:val="both"/>
        <w:rPr>
          <w:rFonts w:ascii="Calibri" w:hAnsi="Calibri" w:eastAsia="Calibri" w:cs="Calibri"/>
          <w:noProof w:val="0"/>
          <w:color w:val="000000" w:themeColor="text1" w:themeTint="FF" w:themeShade="FF"/>
          <w:sz w:val="24"/>
          <w:szCs w:val="24"/>
          <w:lang w:val="en-GB"/>
        </w:rPr>
      </w:pPr>
      <w:r w:rsidRPr="7FF7241A" w:rsidR="29C0CDE6">
        <w:rPr>
          <w:rFonts w:ascii="Calibri" w:hAnsi="Calibri" w:eastAsia="Calibri" w:cs="Calibri"/>
          <w:noProof w:val="0"/>
          <w:color w:val="000000" w:themeColor="text1" w:themeTint="FF" w:themeShade="FF"/>
          <w:sz w:val="24"/>
          <w:szCs w:val="24"/>
          <w:lang w:val="en-GB"/>
        </w:rPr>
        <w:t>Organi</w:t>
      </w:r>
      <w:r w:rsidRPr="7FF7241A" w:rsidR="6157BB87">
        <w:rPr>
          <w:rFonts w:ascii="Calibri" w:hAnsi="Calibri" w:eastAsia="Calibri" w:cs="Calibri"/>
          <w:noProof w:val="0"/>
          <w:color w:val="000000" w:themeColor="text1" w:themeTint="FF" w:themeShade="FF"/>
          <w:sz w:val="24"/>
          <w:szCs w:val="24"/>
          <w:lang w:val="en-GB"/>
        </w:rPr>
        <w:t>s</w:t>
      </w:r>
      <w:r w:rsidRPr="7FF7241A" w:rsidR="29C0CDE6">
        <w:rPr>
          <w:rFonts w:ascii="Calibri" w:hAnsi="Calibri" w:eastAsia="Calibri" w:cs="Calibri"/>
          <w:noProof w:val="0"/>
          <w:color w:val="000000" w:themeColor="text1" w:themeTint="FF" w:themeShade="FF"/>
          <w:sz w:val="24"/>
          <w:szCs w:val="24"/>
          <w:lang w:val="en-GB"/>
        </w:rPr>
        <w:t>ational knowledge exists in two primary forms: explicit knowledge, which consists of structured, data like manuals and databases that are easily documented and shared</w:t>
      </w:r>
      <w:r w:rsidRPr="7FF7241A" w:rsidR="73006B1D">
        <w:rPr>
          <w:rFonts w:ascii="Calibri" w:hAnsi="Calibri" w:eastAsia="Calibri" w:cs="Calibri"/>
          <w:noProof w:val="0"/>
          <w:color w:val="000000" w:themeColor="text1" w:themeTint="FF" w:themeShade="FF"/>
          <w:sz w:val="24"/>
          <w:szCs w:val="24"/>
          <w:lang w:val="en-GB"/>
        </w:rPr>
        <w:t>.</w:t>
      </w:r>
      <w:r w:rsidRPr="7FF7241A" w:rsidR="29C0CDE6">
        <w:rPr>
          <w:rFonts w:ascii="Calibri" w:hAnsi="Calibri" w:eastAsia="Calibri" w:cs="Calibri"/>
          <w:noProof w:val="0"/>
          <w:color w:val="000000" w:themeColor="text1" w:themeTint="FF" w:themeShade="FF"/>
          <w:sz w:val="24"/>
          <w:szCs w:val="24"/>
          <w:lang w:val="en-GB"/>
        </w:rPr>
        <w:t xml:space="preserve"> </w:t>
      </w:r>
      <w:r w:rsidRPr="7FF7241A" w:rsidR="18D8D83C">
        <w:rPr>
          <w:rFonts w:ascii="Calibri" w:hAnsi="Calibri" w:eastAsia="Calibri" w:cs="Calibri"/>
          <w:noProof w:val="0"/>
          <w:color w:val="000000" w:themeColor="text1" w:themeTint="FF" w:themeShade="FF"/>
          <w:sz w:val="24"/>
          <w:szCs w:val="24"/>
          <w:lang w:val="en-GB"/>
        </w:rPr>
        <w:t>T</w:t>
      </w:r>
      <w:r w:rsidRPr="7FF7241A" w:rsidR="29C0CDE6">
        <w:rPr>
          <w:rFonts w:ascii="Calibri" w:hAnsi="Calibri" w:eastAsia="Calibri" w:cs="Calibri"/>
          <w:noProof w:val="0"/>
          <w:color w:val="000000" w:themeColor="text1" w:themeTint="FF" w:themeShade="FF"/>
          <w:sz w:val="24"/>
          <w:szCs w:val="24"/>
          <w:lang w:val="en-GB"/>
        </w:rPr>
        <w:t xml:space="preserve">acit knowledge encompasses personal intuition, lived experience and context-specific insights that </w:t>
      </w:r>
      <w:r w:rsidRPr="7FF7241A" w:rsidR="38A87D39">
        <w:rPr>
          <w:rFonts w:ascii="Calibri" w:hAnsi="Calibri" w:eastAsia="Calibri" w:cs="Calibri"/>
          <w:noProof w:val="0"/>
          <w:color w:val="000000" w:themeColor="text1" w:themeTint="FF" w:themeShade="FF"/>
          <w:sz w:val="24"/>
          <w:szCs w:val="24"/>
          <w:lang w:val="en-GB"/>
        </w:rPr>
        <w:t>are difficult to formulate</w:t>
      </w:r>
      <w:r w:rsidRPr="7FF7241A" w:rsidR="29C0CDE6">
        <w:rPr>
          <w:rFonts w:ascii="Calibri" w:hAnsi="Calibri" w:eastAsia="Calibri" w:cs="Calibri"/>
          <w:noProof w:val="0"/>
          <w:color w:val="000000" w:themeColor="text1" w:themeTint="FF" w:themeShade="FF"/>
          <w:sz w:val="24"/>
          <w:szCs w:val="24"/>
          <w:lang w:val="en-GB"/>
        </w:rPr>
        <w:t>. Nonaka and Takeuchi’s (1995) SECI model explains how organi</w:t>
      </w:r>
      <w:r w:rsidRPr="7FF7241A" w:rsidR="2F56F961">
        <w:rPr>
          <w:rFonts w:ascii="Calibri" w:hAnsi="Calibri" w:eastAsia="Calibri" w:cs="Calibri"/>
          <w:noProof w:val="0"/>
          <w:color w:val="000000" w:themeColor="text1" w:themeTint="FF" w:themeShade="FF"/>
          <w:sz w:val="24"/>
          <w:szCs w:val="24"/>
          <w:lang w:val="en-GB"/>
        </w:rPr>
        <w:t>s</w:t>
      </w:r>
      <w:r w:rsidRPr="7FF7241A" w:rsidR="29C0CDE6">
        <w:rPr>
          <w:rFonts w:ascii="Calibri" w:hAnsi="Calibri" w:eastAsia="Calibri" w:cs="Calibri"/>
          <w:noProof w:val="0"/>
          <w:color w:val="000000" w:themeColor="text1" w:themeTint="FF" w:themeShade="FF"/>
          <w:sz w:val="24"/>
          <w:szCs w:val="24"/>
          <w:lang w:val="en-GB"/>
        </w:rPr>
        <w:t>ations create value by continuously converting knowledge across four modes: sociali</w:t>
      </w:r>
      <w:r w:rsidRPr="7FF7241A" w:rsidR="2B7AA6A3">
        <w:rPr>
          <w:rFonts w:ascii="Calibri" w:hAnsi="Calibri" w:eastAsia="Calibri" w:cs="Calibri"/>
          <w:noProof w:val="0"/>
          <w:color w:val="000000" w:themeColor="text1" w:themeTint="FF" w:themeShade="FF"/>
          <w:sz w:val="24"/>
          <w:szCs w:val="24"/>
          <w:lang w:val="en-GB"/>
        </w:rPr>
        <w:t>s</w:t>
      </w:r>
      <w:r w:rsidRPr="7FF7241A" w:rsidR="29C0CDE6">
        <w:rPr>
          <w:rFonts w:ascii="Calibri" w:hAnsi="Calibri" w:eastAsia="Calibri" w:cs="Calibri"/>
          <w:noProof w:val="0"/>
          <w:color w:val="000000" w:themeColor="text1" w:themeTint="FF" w:themeShade="FF"/>
          <w:sz w:val="24"/>
          <w:szCs w:val="24"/>
          <w:lang w:val="en-GB"/>
        </w:rPr>
        <w:t>ation through shared experience, externali</w:t>
      </w:r>
      <w:r w:rsidRPr="7FF7241A" w:rsidR="41213A77">
        <w:rPr>
          <w:rFonts w:ascii="Calibri" w:hAnsi="Calibri" w:eastAsia="Calibri" w:cs="Calibri"/>
          <w:noProof w:val="0"/>
          <w:color w:val="000000" w:themeColor="text1" w:themeTint="FF" w:themeShade="FF"/>
          <w:sz w:val="24"/>
          <w:szCs w:val="24"/>
          <w:lang w:val="en-GB"/>
        </w:rPr>
        <w:t>s</w:t>
      </w:r>
      <w:r w:rsidRPr="7FF7241A" w:rsidR="29C0CDE6">
        <w:rPr>
          <w:rFonts w:ascii="Calibri" w:hAnsi="Calibri" w:eastAsia="Calibri" w:cs="Calibri"/>
          <w:noProof w:val="0"/>
          <w:color w:val="000000" w:themeColor="text1" w:themeTint="FF" w:themeShade="FF"/>
          <w:sz w:val="24"/>
          <w:szCs w:val="24"/>
          <w:lang w:val="en-GB"/>
        </w:rPr>
        <w:t>ation by articulating tacit insights into guidelines, combination by organi</w:t>
      </w:r>
      <w:r w:rsidRPr="7FF7241A" w:rsidR="70E4FB1D">
        <w:rPr>
          <w:rFonts w:ascii="Calibri" w:hAnsi="Calibri" w:eastAsia="Calibri" w:cs="Calibri"/>
          <w:noProof w:val="0"/>
          <w:color w:val="000000" w:themeColor="text1" w:themeTint="FF" w:themeShade="FF"/>
          <w:sz w:val="24"/>
          <w:szCs w:val="24"/>
          <w:lang w:val="en-GB"/>
        </w:rPr>
        <w:t>s</w:t>
      </w:r>
      <w:r w:rsidRPr="7FF7241A" w:rsidR="29C0CDE6">
        <w:rPr>
          <w:rFonts w:ascii="Calibri" w:hAnsi="Calibri" w:eastAsia="Calibri" w:cs="Calibri"/>
          <w:noProof w:val="0"/>
          <w:color w:val="000000" w:themeColor="text1" w:themeTint="FF" w:themeShade="FF"/>
          <w:sz w:val="24"/>
          <w:szCs w:val="24"/>
          <w:lang w:val="en-GB"/>
        </w:rPr>
        <w:t>ing explicit data</w:t>
      </w:r>
      <w:r w:rsidRPr="7FF7241A" w:rsidR="29C0CDE6">
        <w:rPr>
          <w:rFonts w:ascii="Calibri" w:hAnsi="Calibri" w:eastAsia="Calibri" w:cs="Calibri"/>
          <w:noProof w:val="0"/>
          <w:color w:val="000000" w:themeColor="text1" w:themeTint="FF" w:themeShade="FF"/>
          <w:sz w:val="24"/>
          <w:szCs w:val="24"/>
          <w:lang w:val="en-GB"/>
        </w:rPr>
        <w:t xml:space="preserve"> and</w:t>
      </w:r>
      <w:r w:rsidRPr="7FF7241A" w:rsidR="29C0CDE6">
        <w:rPr>
          <w:rFonts w:ascii="Calibri" w:hAnsi="Calibri" w:eastAsia="Calibri" w:cs="Calibri"/>
          <w:noProof w:val="0"/>
          <w:color w:val="000000" w:themeColor="text1" w:themeTint="FF" w:themeShade="FF"/>
          <w:sz w:val="24"/>
          <w:szCs w:val="24"/>
          <w:lang w:val="en-GB"/>
        </w:rPr>
        <w:t xml:space="preserve"> internali</w:t>
      </w:r>
      <w:r w:rsidRPr="7FF7241A" w:rsidR="7ED979D5">
        <w:rPr>
          <w:rFonts w:ascii="Calibri" w:hAnsi="Calibri" w:eastAsia="Calibri" w:cs="Calibri"/>
          <w:noProof w:val="0"/>
          <w:color w:val="000000" w:themeColor="text1" w:themeTint="FF" w:themeShade="FF"/>
          <w:sz w:val="24"/>
          <w:szCs w:val="24"/>
          <w:lang w:val="en-GB"/>
        </w:rPr>
        <w:t>s</w:t>
      </w:r>
      <w:r w:rsidRPr="7FF7241A" w:rsidR="29C0CDE6">
        <w:rPr>
          <w:rFonts w:ascii="Calibri" w:hAnsi="Calibri" w:eastAsia="Calibri" w:cs="Calibri"/>
          <w:noProof w:val="0"/>
          <w:color w:val="000000" w:themeColor="text1" w:themeTint="FF" w:themeShade="FF"/>
          <w:sz w:val="24"/>
          <w:szCs w:val="24"/>
          <w:lang w:val="en-GB"/>
        </w:rPr>
        <w:t>ation through learning</w:t>
      </w:r>
      <w:r w:rsidRPr="7FF7241A" w:rsidR="56F96070">
        <w:rPr>
          <w:rFonts w:ascii="Calibri" w:hAnsi="Calibri" w:eastAsia="Calibri" w:cs="Calibri"/>
          <w:noProof w:val="0"/>
          <w:color w:val="000000" w:themeColor="text1" w:themeTint="FF" w:themeShade="FF"/>
          <w:sz w:val="24"/>
          <w:szCs w:val="24"/>
          <w:lang w:val="en-GB"/>
        </w:rPr>
        <w:t xml:space="preserve"> and </w:t>
      </w:r>
      <w:r w:rsidRPr="7FF7241A" w:rsidR="29C0CDE6">
        <w:rPr>
          <w:rFonts w:ascii="Calibri" w:hAnsi="Calibri" w:eastAsia="Calibri" w:cs="Calibri"/>
          <w:noProof w:val="0"/>
          <w:color w:val="000000" w:themeColor="text1" w:themeTint="FF" w:themeShade="FF"/>
          <w:sz w:val="24"/>
          <w:szCs w:val="24"/>
          <w:lang w:val="en-GB"/>
        </w:rPr>
        <w:t>doing</w:t>
      </w:r>
      <w:r w:rsidRPr="7FF7241A" w:rsidR="70D6BCA9">
        <w:rPr>
          <w:rFonts w:ascii="Calibri" w:hAnsi="Calibri" w:eastAsia="Calibri" w:cs="Calibri"/>
          <w:noProof w:val="0"/>
          <w:color w:val="000000" w:themeColor="text1" w:themeTint="FF" w:themeShade="FF"/>
          <w:sz w:val="24"/>
          <w:szCs w:val="24"/>
          <w:lang w:val="en-GB"/>
        </w:rPr>
        <w:t xml:space="preserve"> (Appendix D)</w:t>
      </w:r>
      <w:r w:rsidRPr="7FF7241A" w:rsidR="29C0CDE6">
        <w:rPr>
          <w:rFonts w:ascii="Calibri" w:hAnsi="Calibri" w:eastAsia="Calibri" w:cs="Calibri"/>
          <w:noProof w:val="0"/>
          <w:color w:val="000000" w:themeColor="text1" w:themeTint="FF" w:themeShade="FF"/>
          <w:sz w:val="24"/>
          <w:szCs w:val="24"/>
          <w:lang w:val="en-GB"/>
        </w:rPr>
        <w:t>.</w:t>
      </w:r>
    </w:p>
    <w:p w:rsidR="27CEEE5C" w:rsidP="7FF7241A" w:rsidRDefault="27CEEE5C" w14:paraId="03FEF4AB" w14:textId="6F6D0A9E">
      <w:pPr>
        <w:pStyle w:val="Normal"/>
        <w:tabs>
          <w:tab w:val="right" w:leader="dot" w:pos="9360"/>
        </w:tabs>
        <w:bidi w:val="0"/>
        <w:spacing w:after="0" w:afterAutospacing="off" w:line="360" w:lineRule="auto"/>
        <w:ind w:firstLine="720"/>
        <w:jc w:val="both"/>
        <w:rPr>
          <w:rFonts w:ascii="Calibri" w:hAnsi="Calibri" w:eastAsia="Calibri" w:cs="Calibri"/>
          <w:noProof w:val="0"/>
          <w:color w:val="000000" w:themeColor="text1" w:themeTint="FF" w:themeShade="FF"/>
          <w:sz w:val="24"/>
          <w:szCs w:val="24"/>
          <w:lang w:val="en-GB"/>
        </w:rPr>
      </w:pPr>
      <w:r w:rsidRPr="7FF7241A" w:rsidR="27CEEE5C">
        <w:rPr>
          <w:rFonts w:ascii="Calibri" w:hAnsi="Calibri" w:eastAsia="Calibri" w:cs="Calibri"/>
          <w:noProof w:val="0"/>
          <w:color w:val="000000" w:themeColor="text1" w:themeTint="FF" w:themeShade="FF"/>
          <w:sz w:val="24"/>
          <w:szCs w:val="24"/>
          <w:lang w:val="en-GB"/>
        </w:rPr>
        <w:t xml:space="preserve">When applied to business, the SECI model offers powerful positive benefits by preventing critical skills loss, fostering continuous </w:t>
      </w:r>
      <w:r w:rsidRPr="7FF7241A" w:rsidR="27CEEE5C">
        <w:rPr>
          <w:rFonts w:ascii="Calibri" w:hAnsi="Calibri" w:eastAsia="Calibri" w:cs="Calibri"/>
          <w:noProof w:val="0"/>
          <w:color w:val="000000" w:themeColor="text1" w:themeTint="FF" w:themeShade="FF"/>
          <w:sz w:val="24"/>
          <w:szCs w:val="24"/>
          <w:lang w:val="en-GB"/>
        </w:rPr>
        <w:t>improvement</w:t>
      </w:r>
      <w:r w:rsidRPr="7FF7241A" w:rsidR="27CEEE5C">
        <w:rPr>
          <w:rFonts w:ascii="Calibri" w:hAnsi="Calibri" w:eastAsia="Calibri" w:cs="Calibri"/>
          <w:noProof w:val="0"/>
          <w:color w:val="000000" w:themeColor="text1" w:themeTint="FF" w:themeShade="FF"/>
          <w:sz w:val="24"/>
          <w:szCs w:val="24"/>
          <w:lang w:val="en-GB"/>
        </w:rPr>
        <w:t xml:space="preserve"> and accelerating the onboarding of </w:t>
      </w:r>
      <w:r w:rsidRPr="7FF7241A" w:rsidR="27CEEE5C">
        <w:rPr>
          <w:rFonts w:ascii="Calibri" w:hAnsi="Calibri" w:eastAsia="Calibri" w:cs="Calibri"/>
          <w:noProof w:val="0"/>
          <w:color w:val="000000" w:themeColor="text1" w:themeTint="FF" w:themeShade="FF"/>
          <w:sz w:val="24"/>
          <w:szCs w:val="24"/>
          <w:lang w:val="en-GB"/>
        </w:rPr>
        <w:t>new staff</w:t>
      </w:r>
      <w:r w:rsidRPr="7FF7241A" w:rsidR="27CEEE5C">
        <w:rPr>
          <w:rFonts w:ascii="Calibri" w:hAnsi="Calibri" w:eastAsia="Calibri" w:cs="Calibri"/>
          <w:noProof w:val="0"/>
          <w:color w:val="000000" w:themeColor="text1" w:themeTint="FF" w:themeShade="FF"/>
          <w:sz w:val="24"/>
          <w:szCs w:val="24"/>
          <w:lang w:val="en-GB"/>
        </w:rPr>
        <w:t xml:space="preserve"> through structured socialisation and externalisation.</w:t>
      </w:r>
      <w:r w:rsidRPr="7FF7241A" w:rsidR="13611499">
        <w:rPr>
          <w:rFonts w:ascii="Calibri" w:hAnsi="Calibri" w:eastAsia="Calibri" w:cs="Calibri"/>
          <w:noProof w:val="0"/>
          <w:color w:val="000000" w:themeColor="text1" w:themeTint="FF" w:themeShade="FF"/>
          <w:sz w:val="24"/>
          <w:szCs w:val="24"/>
          <w:lang w:val="en-GB"/>
        </w:rPr>
        <w:t xml:space="preserve"> </w:t>
      </w:r>
      <w:r w:rsidRPr="7FF7241A" w:rsidR="26421857">
        <w:rPr>
          <w:rFonts w:ascii="Calibri" w:hAnsi="Calibri" w:eastAsia="Calibri" w:cs="Calibri"/>
          <w:noProof w:val="0"/>
          <w:color w:val="000000" w:themeColor="text1" w:themeTint="FF" w:themeShade="FF"/>
          <w:sz w:val="24"/>
          <w:szCs w:val="24"/>
          <w:lang w:val="en-GB"/>
        </w:rPr>
        <w:t>This was proven by the Honda City car in 1981.</w:t>
      </w:r>
      <w:r w:rsidRPr="7FF7241A" w:rsidR="13611499">
        <w:rPr>
          <w:rFonts w:ascii="Calibri" w:hAnsi="Calibri" w:eastAsia="Calibri" w:cs="Calibri"/>
          <w:noProof w:val="0"/>
          <w:color w:val="000000" w:themeColor="text1" w:themeTint="FF" w:themeShade="FF"/>
          <w:sz w:val="24"/>
          <w:szCs w:val="24"/>
          <w:lang w:val="en-GB"/>
        </w:rPr>
        <w:t xml:space="preserve"> Honda formed multi-disciplinary "brainstorming camps"</w:t>
      </w:r>
      <w:r w:rsidRPr="7FF7241A" w:rsidR="696ED931">
        <w:rPr>
          <w:rFonts w:ascii="Calibri" w:hAnsi="Calibri" w:eastAsia="Calibri" w:cs="Calibri"/>
          <w:noProof w:val="0"/>
          <w:color w:val="000000" w:themeColor="text1" w:themeTint="FF" w:themeShade="FF"/>
          <w:sz w:val="24"/>
          <w:szCs w:val="24"/>
          <w:lang w:val="en-GB"/>
        </w:rPr>
        <w:t xml:space="preserve"> Henry (2006)</w:t>
      </w:r>
      <w:r w:rsidRPr="7FF7241A" w:rsidR="13611499">
        <w:rPr>
          <w:rFonts w:ascii="Calibri" w:hAnsi="Calibri" w:eastAsia="Calibri" w:cs="Calibri"/>
          <w:noProof w:val="0"/>
          <w:color w:val="000000" w:themeColor="text1" w:themeTint="FF" w:themeShade="FF"/>
          <w:sz w:val="24"/>
          <w:szCs w:val="24"/>
          <w:lang w:val="en-GB"/>
        </w:rPr>
        <w:t xml:space="preserve"> </w:t>
      </w:r>
      <w:r w:rsidRPr="7FF7241A" w:rsidR="13611499">
        <w:rPr>
          <w:rFonts w:ascii="Calibri" w:hAnsi="Calibri" w:eastAsia="Calibri" w:cs="Calibri"/>
          <w:noProof w:val="0"/>
          <w:color w:val="000000" w:themeColor="text1" w:themeTint="FF" w:themeShade="FF"/>
          <w:sz w:val="24"/>
          <w:szCs w:val="24"/>
          <w:lang w:val="en-GB"/>
        </w:rPr>
        <w:t>where young engineers shared vague, tacit ideas about modern urban transport, eventually externali</w:t>
      </w:r>
      <w:r w:rsidRPr="7FF7241A" w:rsidR="66E7119F">
        <w:rPr>
          <w:rFonts w:ascii="Calibri" w:hAnsi="Calibri" w:eastAsia="Calibri" w:cs="Calibri"/>
          <w:noProof w:val="0"/>
          <w:color w:val="000000" w:themeColor="text1" w:themeTint="FF" w:themeShade="FF"/>
          <w:sz w:val="24"/>
          <w:szCs w:val="24"/>
          <w:lang w:val="en-GB"/>
        </w:rPr>
        <w:t>s</w:t>
      </w:r>
      <w:r w:rsidRPr="7FF7241A" w:rsidR="13611499">
        <w:rPr>
          <w:rFonts w:ascii="Calibri" w:hAnsi="Calibri" w:eastAsia="Calibri" w:cs="Calibri"/>
          <w:noProof w:val="0"/>
          <w:color w:val="000000" w:themeColor="text1" w:themeTint="FF" w:themeShade="FF"/>
          <w:sz w:val="24"/>
          <w:szCs w:val="24"/>
          <w:lang w:val="en-GB"/>
        </w:rPr>
        <w:t>ing those personal insights into the concept of a "tall, short" car design that revolutioni</w:t>
      </w:r>
      <w:r w:rsidRPr="7FF7241A" w:rsidR="7EB81701">
        <w:rPr>
          <w:rFonts w:ascii="Calibri" w:hAnsi="Calibri" w:eastAsia="Calibri" w:cs="Calibri"/>
          <w:noProof w:val="0"/>
          <w:color w:val="000000" w:themeColor="text1" w:themeTint="FF" w:themeShade="FF"/>
          <w:sz w:val="24"/>
          <w:szCs w:val="24"/>
          <w:lang w:val="en-GB"/>
        </w:rPr>
        <w:t>s</w:t>
      </w:r>
      <w:r w:rsidRPr="7FF7241A" w:rsidR="13611499">
        <w:rPr>
          <w:rFonts w:ascii="Calibri" w:hAnsi="Calibri" w:eastAsia="Calibri" w:cs="Calibri"/>
          <w:noProof w:val="0"/>
          <w:color w:val="000000" w:themeColor="text1" w:themeTint="FF" w:themeShade="FF"/>
          <w:sz w:val="24"/>
          <w:szCs w:val="24"/>
          <w:lang w:val="en-GB"/>
        </w:rPr>
        <w:t>ed compact automobiles.</w:t>
      </w:r>
    </w:p>
    <w:p w:rsidR="727CE886" w:rsidP="7FF7241A" w:rsidRDefault="727CE886" w14:paraId="17FD5093" w14:textId="1B85DECC">
      <w:pPr>
        <w:pStyle w:val="Normal"/>
        <w:tabs>
          <w:tab w:val="right" w:leader="dot" w:pos="9360"/>
        </w:tabs>
        <w:bidi w:val="0"/>
        <w:spacing w:after="0" w:afterAutospacing="off" w:line="360" w:lineRule="auto"/>
        <w:ind w:firstLine="720"/>
        <w:jc w:val="both"/>
        <w:rPr>
          <w:rFonts w:ascii="Calibri" w:hAnsi="Calibri" w:eastAsia="Calibri" w:cs="Calibri"/>
          <w:noProof w:val="0"/>
          <w:color w:val="000000" w:themeColor="text1" w:themeTint="FF" w:themeShade="FF"/>
          <w:sz w:val="24"/>
          <w:szCs w:val="24"/>
          <w:lang w:val="en-GB"/>
        </w:rPr>
      </w:pPr>
      <w:r w:rsidRPr="7FF7241A" w:rsidR="727CE886">
        <w:rPr>
          <w:rFonts w:ascii="Calibri" w:hAnsi="Calibri" w:eastAsia="Calibri" w:cs="Calibri"/>
          <w:noProof w:val="0"/>
          <w:color w:val="000000" w:themeColor="text1" w:themeTint="FF" w:themeShade="FF"/>
          <w:sz w:val="24"/>
          <w:szCs w:val="24"/>
          <w:lang w:val="en-GB"/>
        </w:rPr>
        <w:t xml:space="preserve">For CTC, prioritising the conversion of tacit knowledge over static explicit data provides the greatest advantage. Because corporate training is an interpersonal service, superior learner engagement depends on an educator’s intuitive timing, cohort </w:t>
      </w:r>
      <w:r w:rsidRPr="7FF7241A" w:rsidR="727CE886">
        <w:rPr>
          <w:rFonts w:ascii="Calibri" w:hAnsi="Calibri" w:eastAsia="Calibri" w:cs="Calibri"/>
          <w:noProof w:val="0"/>
          <w:color w:val="000000" w:themeColor="text1" w:themeTint="FF" w:themeShade="FF"/>
          <w:sz w:val="24"/>
          <w:szCs w:val="24"/>
          <w:lang w:val="en-GB"/>
        </w:rPr>
        <w:t>management</w:t>
      </w:r>
      <w:r w:rsidRPr="7FF7241A" w:rsidR="727CE886">
        <w:rPr>
          <w:rFonts w:ascii="Calibri" w:hAnsi="Calibri" w:eastAsia="Calibri" w:cs="Calibri"/>
          <w:noProof w:val="0"/>
          <w:color w:val="000000" w:themeColor="text1" w:themeTint="FF" w:themeShade="FF"/>
          <w:sz w:val="24"/>
          <w:szCs w:val="24"/>
          <w:lang w:val="en-GB"/>
        </w:rPr>
        <w:t xml:space="preserve"> and live adaptation. Capturing and scaling this tacit </w:t>
      </w:r>
      <w:r w:rsidRPr="7FF7241A" w:rsidR="727CE886">
        <w:rPr>
          <w:rFonts w:ascii="Calibri" w:hAnsi="Calibri" w:eastAsia="Calibri" w:cs="Calibri"/>
          <w:noProof w:val="0"/>
          <w:color w:val="000000" w:themeColor="text1" w:themeTint="FF" w:themeShade="FF"/>
          <w:sz w:val="24"/>
          <w:szCs w:val="24"/>
          <w:lang w:val="en-GB"/>
        </w:rPr>
        <w:t>expertise</w:t>
      </w:r>
      <w:r w:rsidRPr="7FF7241A" w:rsidR="727CE886">
        <w:rPr>
          <w:rFonts w:ascii="Calibri" w:hAnsi="Calibri" w:eastAsia="Calibri" w:cs="Calibri"/>
          <w:noProof w:val="0"/>
          <w:color w:val="000000" w:themeColor="text1" w:themeTint="FF" w:themeShade="FF"/>
          <w:sz w:val="24"/>
          <w:szCs w:val="24"/>
          <w:lang w:val="en-GB"/>
        </w:rPr>
        <w:t xml:space="preserve"> elevates instructional quality across all departments far more effectively than circulating static course outlines</w:t>
      </w:r>
    </w:p>
    <w:p w:rsidR="3083C925" w:rsidP="5588AF13" w:rsidRDefault="3083C925" w14:paraId="317B588D" w14:textId="2C4C8CB6">
      <w:pPr>
        <w:pStyle w:val="Heading3"/>
        <w:tabs>
          <w:tab w:val="right" w:leader="dot" w:pos="9360"/>
        </w:tabs>
        <w:bidi w:val="0"/>
        <w:spacing w:before="0" w:beforeAutospacing="off" w:after="0" w:afterAutospacing="off"/>
        <w:rPr>
          <w:rFonts w:ascii="Calibri" w:hAnsi="Calibri" w:eastAsia="Calibri" w:cs="Calibri"/>
          <w:noProof w:val="0"/>
          <w:lang w:val="en-GB"/>
        </w:rPr>
      </w:pPr>
      <w:bookmarkStart w:name="_Toc970326539" w:id="47926997"/>
      <w:r w:rsidRPr="7FF7241A" w:rsidR="3083C925">
        <w:rPr>
          <w:rFonts w:ascii="Calibri" w:hAnsi="Calibri" w:eastAsia="Calibri" w:cs="Calibri"/>
          <w:noProof w:val="0"/>
          <w:lang w:val="en-GB"/>
        </w:rPr>
        <w:t>5</w:t>
      </w:r>
      <w:r w:rsidRPr="7FF7241A" w:rsidR="66520AC0">
        <w:rPr>
          <w:rFonts w:ascii="Calibri" w:hAnsi="Calibri" w:eastAsia="Calibri" w:cs="Calibri"/>
          <w:noProof w:val="0"/>
          <w:lang w:val="en-GB"/>
        </w:rPr>
        <w:t>.2</w:t>
      </w:r>
      <w:r w:rsidRPr="7FF7241A" w:rsidR="66520AC0">
        <w:rPr>
          <w:rFonts w:ascii="Calibri" w:hAnsi="Calibri" w:eastAsia="Calibri" w:cs="Calibri"/>
          <w:noProof w:val="0"/>
          <w:lang w:val="en-GB"/>
        </w:rPr>
        <w:t xml:space="preserve"> </w:t>
      </w:r>
      <w:r w:rsidRPr="7FF7241A" w:rsidR="14C6B281">
        <w:rPr>
          <w:rFonts w:ascii="Calibri" w:hAnsi="Calibri" w:eastAsia="Calibri" w:cs="Calibri"/>
          <w:noProof w:val="0"/>
          <w:lang w:val="en-GB"/>
        </w:rPr>
        <w:t>Business Benchmarking in Knowledge Management</w:t>
      </w:r>
      <w:bookmarkEnd w:id="47926997"/>
    </w:p>
    <w:p w:rsidR="5588AF13" w:rsidP="7FF7241A" w:rsidRDefault="5588AF13" w14:paraId="3862DF7D" w14:textId="420213D1">
      <w:pPr>
        <w:pStyle w:val="Normal"/>
        <w:bidi w:val="0"/>
        <w:spacing w:after="0" w:afterAutospacing="off" w:line="360" w:lineRule="auto"/>
        <w:ind w:firstLine="720"/>
        <w:jc w:val="both"/>
        <w:rPr>
          <w:rFonts w:ascii="Calibri" w:hAnsi="Calibri" w:eastAsia="Calibri" w:cs="Calibri"/>
          <w:noProof w:val="0"/>
          <w:color w:val="000000" w:themeColor="text1" w:themeTint="FF" w:themeShade="FF"/>
          <w:sz w:val="24"/>
          <w:szCs w:val="24"/>
          <w:lang w:val="en-GB"/>
        </w:rPr>
      </w:pPr>
      <w:r w:rsidRPr="7FF7241A" w:rsidR="5F261325">
        <w:rPr>
          <w:rFonts w:ascii="Calibri" w:hAnsi="Calibri" w:eastAsia="Calibri" w:cs="Calibri"/>
          <w:noProof w:val="0"/>
          <w:color w:val="000000" w:themeColor="text1" w:themeTint="FF" w:themeShade="FF"/>
          <w:sz w:val="24"/>
          <w:szCs w:val="24"/>
          <w:lang w:val="en-GB"/>
        </w:rPr>
        <w:t xml:space="preserve">Market leaders actively structure their workflows to capture both tacit and explicit knowledge streams. </w:t>
      </w:r>
      <w:r w:rsidRPr="7FF7241A" w:rsidR="1AA8B185">
        <w:rPr>
          <w:rFonts w:ascii="Calibri" w:hAnsi="Calibri" w:eastAsia="Calibri" w:cs="Calibri"/>
          <w:noProof w:val="0"/>
          <w:color w:val="000000" w:themeColor="text1" w:themeTint="FF" w:themeShade="FF"/>
          <w:sz w:val="24"/>
          <w:szCs w:val="24"/>
          <w:lang w:val="en-GB"/>
        </w:rPr>
        <w:t xml:space="preserve">Research into top-tier management consultancies </w:t>
      </w:r>
      <w:r w:rsidRPr="7FF7241A" w:rsidR="1AA8B185">
        <w:rPr>
          <w:rFonts w:ascii="Calibri" w:hAnsi="Calibri" w:eastAsia="Calibri" w:cs="Calibri"/>
          <w:noProof w:val="0"/>
          <w:color w:val="000000" w:themeColor="text1" w:themeTint="FF" w:themeShade="FF"/>
          <w:sz w:val="24"/>
          <w:szCs w:val="24"/>
          <w:lang w:val="en-GB"/>
        </w:rPr>
        <w:t>demonstrates</w:t>
      </w:r>
      <w:r w:rsidRPr="7FF7241A" w:rsidR="1AA8B185">
        <w:rPr>
          <w:rFonts w:ascii="Calibri" w:hAnsi="Calibri" w:eastAsia="Calibri" w:cs="Calibri"/>
          <w:noProof w:val="0"/>
          <w:color w:val="000000" w:themeColor="text1" w:themeTint="FF" w:themeShade="FF"/>
          <w:sz w:val="24"/>
          <w:szCs w:val="24"/>
          <w:lang w:val="en-GB"/>
        </w:rPr>
        <w:t xml:space="preserve"> that a firm's market value relies heavily on its ability to recycle intellectual capital. Studies show that when consultants exit client projects and undergo structured "debrief and capture" phases, the firm drastically cuts research hours on </w:t>
      </w:r>
      <w:r w:rsidRPr="7FF7241A" w:rsidR="1AA8B185">
        <w:rPr>
          <w:rFonts w:ascii="Calibri" w:hAnsi="Calibri" w:eastAsia="Calibri" w:cs="Calibri"/>
          <w:noProof w:val="0"/>
          <w:color w:val="000000" w:themeColor="text1" w:themeTint="FF" w:themeShade="FF"/>
          <w:sz w:val="24"/>
          <w:szCs w:val="24"/>
          <w:lang w:val="en-GB"/>
        </w:rPr>
        <w:t>subsequent</w:t>
      </w:r>
      <w:r w:rsidRPr="7FF7241A" w:rsidR="1AA8B185">
        <w:rPr>
          <w:rFonts w:ascii="Calibri" w:hAnsi="Calibri" w:eastAsia="Calibri" w:cs="Calibri"/>
          <w:noProof w:val="0"/>
          <w:color w:val="000000" w:themeColor="text1" w:themeTint="FF" w:themeShade="FF"/>
          <w:sz w:val="24"/>
          <w:szCs w:val="24"/>
          <w:lang w:val="en-GB"/>
        </w:rPr>
        <w:t xml:space="preserve"> client engagements, allowing them to deliver solutions faster and at higher margins.</w:t>
      </w:r>
    </w:p>
    <w:p w:rsidR="5588AF13" w:rsidP="7FF7241A" w:rsidRDefault="5588AF13" w14:paraId="0BA19E21" w14:textId="4091063B">
      <w:pPr>
        <w:pStyle w:val="Normal"/>
        <w:bidi w:val="0"/>
        <w:spacing w:after="0" w:afterAutospacing="off" w:line="360" w:lineRule="auto"/>
        <w:ind w:firstLine="720"/>
        <w:jc w:val="both"/>
        <w:rPr>
          <w:rFonts w:ascii="Calibri" w:hAnsi="Calibri" w:eastAsia="Calibri" w:cs="Calibri"/>
          <w:noProof w:val="0"/>
          <w:color w:val="000000" w:themeColor="text1" w:themeTint="FF" w:themeShade="FF"/>
          <w:sz w:val="24"/>
          <w:szCs w:val="24"/>
          <w:lang w:val="en-GB"/>
        </w:rPr>
      </w:pPr>
      <w:r w:rsidRPr="7FF7241A" w:rsidR="57A4FBB5">
        <w:rPr>
          <w:rFonts w:ascii="Calibri" w:hAnsi="Calibri" w:eastAsia="Calibri" w:cs="Calibri"/>
          <w:noProof w:val="0"/>
          <w:color w:val="000000" w:themeColor="text1" w:themeTint="FF" w:themeShade="FF"/>
          <w:sz w:val="24"/>
          <w:szCs w:val="24"/>
          <w:lang w:val="en-GB"/>
        </w:rPr>
        <w:t>Similarly, Toyota relies on sociali</w:t>
      </w:r>
      <w:r w:rsidRPr="7FF7241A" w:rsidR="1A87B366">
        <w:rPr>
          <w:rFonts w:ascii="Calibri" w:hAnsi="Calibri" w:eastAsia="Calibri" w:cs="Calibri"/>
          <w:noProof w:val="0"/>
          <w:color w:val="000000" w:themeColor="text1" w:themeTint="FF" w:themeShade="FF"/>
          <w:sz w:val="24"/>
          <w:szCs w:val="24"/>
          <w:lang w:val="en-GB"/>
        </w:rPr>
        <w:t>s</w:t>
      </w:r>
      <w:r w:rsidRPr="7FF7241A" w:rsidR="57A4FBB5">
        <w:rPr>
          <w:rFonts w:ascii="Calibri" w:hAnsi="Calibri" w:eastAsia="Calibri" w:cs="Calibri"/>
          <w:noProof w:val="0"/>
          <w:color w:val="000000" w:themeColor="text1" w:themeTint="FF" w:themeShade="FF"/>
          <w:sz w:val="24"/>
          <w:szCs w:val="24"/>
          <w:lang w:val="en-GB"/>
        </w:rPr>
        <w:t xml:space="preserve">ation through structured floor apprenticeships, enabling veteran technicians to pass intuitive troubleshooting techniques directly to junior employees through shared practice. </w:t>
      </w:r>
      <w:r w:rsidRPr="7FF7241A" w:rsidR="42DA8CD0">
        <w:rPr>
          <w:rFonts w:ascii="Calibri" w:hAnsi="Calibri" w:eastAsia="Calibri" w:cs="Calibri"/>
          <w:noProof w:val="0"/>
          <w:color w:val="000000" w:themeColor="text1" w:themeTint="FF" w:themeShade="FF"/>
          <w:sz w:val="24"/>
          <w:szCs w:val="24"/>
          <w:lang w:val="en-GB"/>
        </w:rPr>
        <w:t>T</w:t>
      </w:r>
      <w:r w:rsidRPr="7FF7241A" w:rsidR="57A4FBB5">
        <w:rPr>
          <w:rFonts w:ascii="Calibri" w:hAnsi="Calibri" w:eastAsia="Calibri" w:cs="Calibri"/>
          <w:noProof w:val="0"/>
          <w:color w:val="000000" w:themeColor="text1" w:themeTint="FF" w:themeShade="FF"/>
          <w:sz w:val="24"/>
          <w:szCs w:val="24"/>
          <w:lang w:val="en-GB"/>
        </w:rPr>
        <w:t>he famous joint venture between Toyota and General Motors at the NUMMI plant</w:t>
      </w:r>
      <w:r w:rsidRPr="7FF7241A" w:rsidR="493ED321">
        <w:rPr>
          <w:rFonts w:ascii="Calibri" w:hAnsi="Calibri" w:eastAsia="Calibri" w:cs="Calibri"/>
          <w:noProof w:val="0"/>
          <w:color w:val="000000" w:themeColor="text1" w:themeTint="FF" w:themeShade="FF"/>
          <w:sz w:val="24"/>
          <w:szCs w:val="24"/>
          <w:lang w:val="en-GB"/>
        </w:rPr>
        <w:t>, researched by Shook (2009)</w:t>
      </w:r>
      <w:r w:rsidRPr="7FF7241A" w:rsidR="57A4FBB5">
        <w:rPr>
          <w:rFonts w:ascii="Calibri" w:hAnsi="Calibri" w:eastAsia="Calibri" w:cs="Calibri"/>
          <w:noProof w:val="0"/>
          <w:color w:val="000000" w:themeColor="text1" w:themeTint="FF" w:themeShade="FF"/>
          <w:sz w:val="24"/>
          <w:szCs w:val="24"/>
          <w:lang w:val="en-GB"/>
        </w:rPr>
        <w:t xml:space="preserve"> in California</w:t>
      </w:r>
      <w:r w:rsidRPr="7FF7241A" w:rsidR="7D1C6D88">
        <w:rPr>
          <w:rFonts w:ascii="Calibri" w:hAnsi="Calibri" w:eastAsia="Calibri" w:cs="Calibri"/>
          <w:noProof w:val="0"/>
          <w:color w:val="000000" w:themeColor="text1" w:themeTint="FF" w:themeShade="FF"/>
          <w:sz w:val="24"/>
          <w:szCs w:val="24"/>
          <w:lang w:val="en-GB"/>
        </w:rPr>
        <w:t xml:space="preserve"> 1995</w:t>
      </w:r>
      <w:r w:rsidRPr="7FF7241A" w:rsidR="57A4FBB5">
        <w:rPr>
          <w:rFonts w:ascii="Calibri" w:hAnsi="Calibri" w:eastAsia="Calibri" w:cs="Calibri"/>
          <w:noProof w:val="0"/>
          <w:color w:val="000000" w:themeColor="text1" w:themeTint="FF" w:themeShade="FF"/>
          <w:sz w:val="24"/>
          <w:szCs w:val="24"/>
          <w:lang w:val="en-GB"/>
        </w:rPr>
        <w:t xml:space="preserve"> proved that Toyota's knowledge-sharing model </w:t>
      </w:r>
      <w:r w:rsidRPr="7FF7241A" w:rsidR="0CF56A07">
        <w:rPr>
          <w:rFonts w:ascii="Calibri" w:hAnsi="Calibri" w:eastAsia="Calibri" w:cs="Calibri"/>
          <w:noProof w:val="0"/>
          <w:color w:val="000000" w:themeColor="text1" w:themeTint="FF" w:themeShade="FF"/>
          <w:sz w:val="24"/>
          <w:szCs w:val="24"/>
          <w:lang w:val="en-GB"/>
        </w:rPr>
        <w:t>was a</w:t>
      </w:r>
      <w:r w:rsidRPr="7FF7241A" w:rsidR="57A4FBB5">
        <w:rPr>
          <w:rFonts w:ascii="Calibri" w:hAnsi="Calibri" w:eastAsia="Calibri" w:cs="Calibri"/>
          <w:noProof w:val="0"/>
          <w:color w:val="000000" w:themeColor="text1" w:themeTint="FF" w:themeShade="FF"/>
          <w:sz w:val="24"/>
          <w:szCs w:val="24"/>
          <w:lang w:val="en-GB"/>
        </w:rPr>
        <w:t xml:space="preserve"> unique cultural artifact</w:t>
      </w:r>
      <w:r w:rsidRPr="7FF7241A" w:rsidR="3EFDDDF0">
        <w:rPr>
          <w:rFonts w:ascii="Calibri" w:hAnsi="Calibri" w:eastAsia="Calibri" w:cs="Calibri"/>
          <w:noProof w:val="0"/>
          <w:color w:val="000000" w:themeColor="text1" w:themeTint="FF" w:themeShade="FF"/>
          <w:sz w:val="24"/>
          <w:szCs w:val="24"/>
          <w:lang w:val="en-GB"/>
        </w:rPr>
        <w:t xml:space="preserve"> and</w:t>
      </w:r>
      <w:r w:rsidRPr="7FF7241A" w:rsidR="57A4FBB5">
        <w:rPr>
          <w:rFonts w:ascii="Calibri" w:hAnsi="Calibri" w:eastAsia="Calibri" w:cs="Calibri"/>
          <w:noProof w:val="0"/>
          <w:color w:val="000000" w:themeColor="text1" w:themeTint="FF" w:themeShade="FF"/>
          <w:sz w:val="24"/>
          <w:szCs w:val="24"/>
          <w:lang w:val="en-GB"/>
        </w:rPr>
        <w:t xml:space="preserve"> a repeatable management science. GM workers from a previously low-performing plant were sent to Japan to shadow Toyota masters</w:t>
      </w:r>
      <w:r w:rsidRPr="7FF7241A" w:rsidR="558A28C0">
        <w:rPr>
          <w:rFonts w:ascii="Calibri" w:hAnsi="Calibri" w:eastAsia="Calibri" w:cs="Calibri"/>
          <w:noProof w:val="0"/>
          <w:color w:val="000000" w:themeColor="text1" w:themeTint="FF" w:themeShade="FF"/>
          <w:sz w:val="24"/>
          <w:szCs w:val="24"/>
          <w:lang w:val="en-GB"/>
        </w:rPr>
        <w:t>, which proves socialisation</w:t>
      </w:r>
      <w:r w:rsidRPr="7FF7241A" w:rsidR="57A4FBB5">
        <w:rPr>
          <w:rFonts w:ascii="Calibri" w:hAnsi="Calibri" w:eastAsia="Calibri" w:cs="Calibri"/>
          <w:noProof w:val="0"/>
          <w:color w:val="000000" w:themeColor="text1" w:themeTint="FF" w:themeShade="FF"/>
          <w:sz w:val="24"/>
          <w:szCs w:val="24"/>
          <w:lang w:val="en-GB"/>
        </w:rPr>
        <w:t>. Upon returning, they transformed the factory into one of GM's highest-quality plants, proving that tacit operational skills are best transferred through direct observation and shared experience.</w:t>
      </w:r>
    </w:p>
    <w:p w:rsidR="5588AF13" w:rsidP="7FF7241A" w:rsidRDefault="5588AF13" w14:paraId="35C99B2A" w14:textId="0398189B">
      <w:pPr>
        <w:pStyle w:val="Normal"/>
        <w:bidi w:val="0"/>
        <w:spacing w:after="0" w:afterAutospacing="off" w:line="360" w:lineRule="auto"/>
        <w:ind w:firstLine="720"/>
        <w:jc w:val="both"/>
        <w:rPr>
          <w:rFonts w:ascii="Calibri" w:hAnsi="Calibri" w:eastAsia="Calibri" w:cs="Calibri"/>
          <w:noProof w:val="0"/>
          <w:color w:val="000000" w:themeColor="text1" w:themeTint="FF" w:themeShade="FF"/>
          <w:sz w:val="24"/>
          <w:szCs w:val="24"/>
          <w:lang w:val="en-GB"/>
        </w:rPr>
      </w:pPr>
      <w:r w:rsidRPr="7FF7241A" w:rsidR="400B67EC">
        <w:rPr>
          <w:rFonts w:ascii="Calibri" w:hAnsi="Calibri" w:eastAsia="Calibri" w:cs="Calibri"/>
          <w:noProof w:val="0"/>
          <w:color w:val="000000" w:themeColor="text1" w:themeTint="FF" w:themeShade="FF"/>
          <w:sz w:val="24"/>
          <w:szCs w:val="24"/>
          <w:lang w:val="en-GB"/>
        </w:rPr>
        <w:t>For CTC, adopting Toyota-inspired peer shadowing allows junior Training Officers to shadow caseload management skills directly from senior staff and work out which one would work best for them in the future when they are trained, driving consistent service quality and operational resilience across CTC’s entire course portfolio.</w:t>
      </w:r>
    </w:p>
    <w:p w:rsidR="61C4D7E2" w:rsidP="7FF7241A" w:rsidRDefault="61C4D7E2" w14:paraId="03FF56CD" w14:textId="51466444">
      <w:pPr>
        <w:pStyle w:val="Heading3"/>
        <w:tabs>
          <w:tab w:val="right" w:leader="dot" w:pos="9360"/>
        </w:tabs>
        <w:spacing w:before="0" w:beforeAutospacing="off" w:after="0" w:afterAutospacing="off"/>
        <w:rPr>
          <w:rFonts w:ascii="Calibri" w:hAnsi="Calibri" w:eastAsia="Calibri" w:cs="Calibri"/>
          <w:b w:val="0"/>
          <w:bCs w:val="0"/>
          <w:noProof w:val="0"/>
          <w:lang w:val="en-GB"/>
        </w:rPr>
      </w:pPr>
      <w:bookmarkStart w:name="_Toc1053176202" w:id="1303633803"/>
      <w:r w:rsidRPr="7FF7241A" w:rsidR="5543010E">
        <w:rPr>
          <w:rFonts w:ascii="Calibri" w:hAnsi="Calibri" w:eastAsia="Calibri" w:cs="Calibri"/>
          <w:b w:val="0"/>
          <w:bCs w:val="0"/>
          <w:noProof w:val="0"/>
          <w:lang w:val="en-GB"/>
        </w:rPr>
        <w:t xml:space="preserve">5.3 CTCs Capacity to Harness Knowledge </w:t>
      </w:r>
      <w:r w:rsidRPr="7FF7241A" w:rsidR="4789F322">
        <w:rPr>
          <w:rFonts w:ascii="Calibri" w:hAnsi="Calibri" w:eastAsia="Calibri" w:cs="Calibri"/>
          <w:b w:val="0"/>
          <w:bCs w:val="0"/>
          <w:noProof w:val="0"/>
          <w:lang w:val="en-GB"/>
        </w:rPr>
        <w:t>for a</w:t>
      </w:r>
      <w:r w:rsidRPr="7FF7241A" w:rsidR="5D94CF39">
        <w:rPr>
          <w:rFonts w:ascii="Calibri" w:hAnsi="Calibri" w:eastAsia="Calibri" w:cs="Calibri"/>
          <w:b w:val="0"/>
          <w:bCs w:val="0"/>
          <w:noProof w:val="0"/>
          <w:lang w:val="en-GB"/>
        </w:rPr>
        <w:t xml:space="preserve"> </w:t>
      </w:r>
      <w:r w:rsidRPr="7FF7241A" w:rsidR="5D94CF39">
        <w:rPr>
          <w:rFonts w:ascii="Calibri" w:hAnsi="Calibri" w:eastAsia="Calibri" w:cs="Calibri"/>
          <w:b w:val="0"/>
          <w:bCs w:val="0"/>
          <w:noProof w:val="0"/>
          <w:lang w:val="en-GB"/>
        </w:rPr>
        <w:t>Creative Workplace Culture</w:t>
      </w:r>
      <w:bookmarkEnd w:id="1303633803"/>
    </w:p>
    <w:p w:rsidR="3B3479B5" w:rsidP="7FF7241A" w:rsidRDefault="3B3479B5" w14:paraId="0BA37BA2" w14:textId="3C6A0C63">
      <w:pPr>
        <w:pStyle w:val="Normal"/>
        <w:tabs>
          <w:tab w:val="right" w:leader="dot" w:pos="9360"/>
        </w:tabs>
        <w:bidi w:val="0"/>
        <w:spacing w:after="0" w:afterAutospacing="off" w:line="360" w:lineRule="auto"/>
        <w:ind w:firstLine="720"/>
        <w:jc w:val="both"/>
        <w:rPr>
          <w:rFonts w:ascii="Calibri" w:hAnsi="Calibri" w:eastAsia="Calibri" w:cs="Calibri"/>
          <w:noProof w:val="0"/>
          <w:color w:val="000000" w:themeColor="text1" w:themeTint="FF" w:themeShade="FF"/>
          <w:sz w:val="24"/>
          <w:szCs w:val="24"/>
          <w:lang w:val="en-GB"/>
        </w:rPr>
      </w:pPr>
      <w:r w:rsidRPr="7FF7241A" w:rsidR="3B3479B5">
        <w:rPr>
          <w:rFonts w:ascii="Calibri" w:hAnsi="Calibri" w:eastAsia="Calibri" w:cs="Calibri"/>
          <w:noProof w:val="0"/>
          <w:color w:val="000000" w:themeColor="text1" w:themeTint="FF" w:themeShade="FF"/>
          <w:sz w:val="24"/>
          <w:szCs w:val="24"/>
          <w:lang w:val="en-GB"/>
        </w:rPr>
        <w:t xml:space="preserve">Evaluating Cambrian Training Company's overall capacity to harness creative capital reveals a fundamental tension between strict operational compliance and dynamic cultural innovation. While individual Training Officers </w:t>
      </w:r>
      <w:r w:rsidRPr="7FF7241A" w:rsidR="3B3479B5">
        <w:rPr>
          <w:rFonts w:ascii="Calibri" w:hAnsi="Calibri" w:eastAsia="Calibri" w:cs="Calibri"/>
          <w:noProof w:val="0"/>
          <w:color w:val="000000" w:themeColor="text1" w:themeTint="FF" w:themeShade="FF"/>
          <w:sz w:val="24"/>
          <w:szCs w:val="24"/>
          <w:lang w:val="en-GB"/>
        </w:rPr>
        <w:t>possess</w:t>
      </w:r>
      <w:r w:rsidRPr="7FF7241A" w:rsidR="3B3479B5">
        <w:rPr>
          <w:rFonts w:ascii="Calibri" w:hAnsi="Calibri" w:eastAsia="Calibri" w:cs="Calibri"/>
          <w:noProof w:val="0"/>
          <w:color w:val="000000" w:themeColor="text1" w:themeTint="FF" w:themeShade="FF"/>
          <w:sz w:val="24"/>
          <w:szCs w:val="24"/>
          <w:lang w:val="en-GB"/>
        </w:rPr>
        <w:t xml:space="preserve"> extensive tacit knowledge gained through daily frontline teaching, CTC’s workplace culture historically </w:t>
      </w:r>
      <w:r w:rsidRPr="7FF7241A" w:rsidR="3B3479B5">
        <w:rPr>
          <w:rFonts w:ascii="Calibri" w:hAnsi="Calibri" w:eastAsia="Calibri" w:cs="Calibri"/>
          <w:noProof w:val="0"/>
          <w:color w:val="000000" w:themeColor="text1" w:themeTint="FF" w:themeShade="FF"/>
          <w:sz w:val="24"/>
          <w:szCs w:val="24"/>
          <w:lang w:val="en-GB"/>
        </w:rPr>
        <w:t>operates</w:t>
      </w:r>
      <w:r w:rsidRPr="7FF7241A" w:rsidR="3B3479B5">
        <w:rPr>
          <w:rFonts w:ascii="Calibri" w:hAnsi="Calibri" w:eastAsia="Calibri" w:cs="Calibri"/>
          <w:noProof w:val="0"/>
          <w:color w:val="000000" w:themeColor="text1" w:themeTint="FF" w:themeShade="FF"/>
          <w:sz w:val="24"/>
          <w:szCs w:val="24"/>
          <w:lang w:val="en-GB"/>
        </w:rPr>
        <w:t xml:space="preserve"> under an explicit compliance model. Designing daily routines around fixed KPIs, heavy documentation requirements and standardised City &amp; Guilds e-portfolios induce cognitive fatigue, directly intrinsic motivation within the workplace culture and a core </w:t>
      </w:r>
      <w:r w:rsidRPr="7FF7241A" w:rsidR="3B3479B5">
        <w:rPr>
          <w:rFonts w:ascii="Calibri" w:hAnsi="Calibri" w:eastAsia="Calibri" w:cs="Calibri"/>
          <w:noProof w:val="0"/>
          <w:color w:val="000000" w:themeColor="text1" w:themeTint="FF" w:themeShade="FF"/>
          <w:sz w:val="24"/>
          <w:szCs w:val="24"/>
          <w:lang w:val="en-GB"/>
        </w:rPr>
        <w:t>component</w:t>
      </w:r>
      <w:r w:rsidRPr="7FF7241A" w:rsidR="3B3479B5">
        <w:rPr>
          <w:rFonts w:ascii="Calibri" w:hAnsi="Calibri" w:eastAsia="Calibri" w:cs="Calibri"/>
          <w:noProof w:val="0"/>
          <w:color w:val="000000" w:themeColor="text1" w:themeTint="FF" w:themeShade="FF"/>
          <w:sz w:val="24"/>
          <w:szCs w:val="24"/>
          <w:lang w:val="en-GB"/>
        </w:rPr>
        <w:t xml:space="preserve"> of Amabile’s componential model of creativity. Consequently, frontline educators </w:t>
      </w:r>
      <w:r w:rsidRPr="7FF7241A" w:rsidR="3B3479B5">
        <w:rPr>
          <w:rFonts w:ascii="Calibri" w:hAnsi="Calibri" w:eastAsia="Calibri" w:cs="Calibri"/>
          <w:noProof w:val="0"/>
          <w:color w:val="000000" w:themeColor="text1" w:themeTint="FF" w:themeShade="FF"/>
          <w:sz w:val="24"/>
          <w:szCs w:val="24"/>
          <w:lang w:val="en-GB"/>
        </w:rPr>
        <w:t>frequently</w:t>
      </w:r>
      <w:r w:rsidRPr="7FF7241A" w:rsidR="3B3479B5">
        <w:rPr>
          <w:rFonts w:ascii="Calibri" w:hAnsi="Calibri" w:eastAsia="Calibri" w:cs="Calibri"/>
          <w:noProof w:val="0"/>
          <w:color w:val="000000" w:themeColor="text1" w:themeTint="FF" w:themeShade="FF"/>
          <w:sz w:val="24"/>
          <w:szCs w:val="24"/>
          <w:lang w:val="en-GB"/>
        </w:rPr>
        <w:t xml:space="preserve"> default to risk-averse routines to hit administrative deadlines rather than experimenting with engaging teaching methodologies. The institutional workplace culture treats knowledge as static explicit documentation rather than dynamic organi</w:t>
      </w:r>
      <w:r w:rsidRPr="7FF7241A" w:rsidR="7958B740">
        <w:rPr>
          <w:rFonts w:ascii="Calibri" w:hAnsi="Calibri" w:eastAsia="Calibri" w:cs="Calibri"/>
          <w:noProof w:val="0"/>
          <w:color w:val="000000" w:themeColor="text1" w:themeTint="FF" w:themeShade="FF"/>
          <w:sz w:val="24"/>
          <w:szCs w:val="24"/>
          <w:lang w:val="en-GB"/>
        </w:rPr>
        <w:t>s</w:t>
      </w:r>
      <w:r w:rsidRPr="7FF7241A" w:rsidR="3B3479B5">
        <w:rPr>
          <w:rFonts w:ascii="Calibri" w:hAnsi="Calibri" w:eastAsia="Calibri" w:cs="Calibri"/>
          <w:noProof w:val="0"/>
          <w:color w:val="000000" w:themeColor="text1" w:themeTint="FF" w:themeShade="FF"/>
          <w:sz w:val="24"/>
          <w:szCs w:val="24"/>
          <w:lang w:val="en-GB"/>
        </w:rPr>
        <w:t xml:space="preserve">ational knowing. As a result, when an individual educator develops an innovative instructional technique, it </w:t>
      </w:r>
      <w:r w:rsidRPr="7FF7241A" w:rsidR="3B3479B5">
        <w:rPr>
          <w:rFonts w:ascii="Calibri" w:hAnsi="Calibri" w:eastAsia="Calibri" w:cs="Calibri"/>
          <w:noProof w:val="0"/>
          <w:color w:val="000000" w:themeColor="text1" w:themeTint="FF" w:themeShade="FF"/>
          <w:sz w:val="24"/>
          <w:szCs w:val="24"/>
          <w:lang w:val="en-GB"/>
        </w:rPr>
        <w:t>remains</w:t>
      </w:r>
      <w:r w:rsidRPr="7FF7241A" w:rsidR="3B3479B5">
        <w:rPr>
          <w:rFonts w:ascii="Calibri" w:hAnsi="Calibri" w:eastAsia="Calibri" w:cs="Calibri"/>
          <w:noProof w:val="0"/>
          <w:color w:val="000000" w:themeColor="text1" w:themeTint="FF" w:themeShade="FF"/>
          <w:sz w:val="24"/>
          <w:szCs w:val="24"/>
          <w:lang w:val="en-GB"/>
        </w:rPr>
        <w:t xml:space="preserve"> an isolated tacit insight rather than being externali</w:t>
      </w:r>
      <w:r w:rsidRPr="7FF7241A" w:rsidR="23765F46">
        <w:rPr>
          <w:rFonts w:ascii="Calibri" w:hAnsi="Calibri" w:eastAsia="Calibri" w:cs="Calibri"/>
          <w:noProof w:val="0"/>
          <w:color w:val="000000" w:themeColor="text1" w:themeTint="FF" w:themeShade="FF"/>
          <w:sz w:val="24"/>
          <w:szCs w:val="24"/>
          <w:lang w:val="en-GB"/>
        </w:rPr>
        <w:t>s</w:t>
      </w:r>
      <w:r w:rsidRPr="7FF7241A" w:rsidR="3B3479B5">
        <w:rPr>
          <w:rFonts w:ascii="Calibri" w:hAnsi="Calibri" w:eastAsia="Calibri" w:cs="Calibri"/>
          <w:noProof w:val="0"/>
          <w:color w:val="000000" w:themeColor="text1" w:themeTint="FF" w:themeShade="FF"/>
          <w:sz w:val="24"/>
          <w:szCs w:val="24"/>
          <w:lang w:val="en-GB"/>
        </w:rPr>
        <w:t>ed across the wider workplace culture.</w:t>
      </w:r>
    </w:p>
    <w:p w:rsidR="3CFB89D0" w:rsidP="7FF7241A" w:rsidRDefault="3CFB89D0" w14:paraId="140F8B25" w14:textId="7A5DF587">
      <w:pPr>
        <w:pStyle w:val="Normal"/>
        <w:tabs>
          <w:tab w:val="right" w:leader="dot" w:pos="9360"/>
        </w:tabs>
        <w:bidi w:val="0"/>
        <w:spacing w:after="0" w:afterAutospacing="off" w:line="360" w:lineRule="auto"/>
        <w:ind w:firstLine="720"/>
        <w:jc w:val="both"/>
        <w:rPr>
          <w:rFonts w:ascii="Calibri" w:hAnsi="Calibri" w:eastAsia="Calibri" w:cs="Calibri"/>
          <w:noProof w:val="0"/>
          <w:color w:val="000000" w:themeColor="text1" w:themeTint="FF" w:themeShade="FF"/>
          <w:sz w:val="24"/>
          <w:szCs w:val="24"/>
          <w:lang w:val="en-GB"/>
        </w:rPr>
      </w:pPr>
      <w:r w:rsidRPr="7FF7241A" w:rsidR="3CFB89D0">
        <w:rPr>
          <w:rFonts w:ascii="Calibri" w:hAnsi="Calibri" w:eastAsia="Calibri" w:cs="Calibri"/>
          <w:noProof w:val="0"/>
          <w:color w:val="000000" w:themeColor="text1" w:themeTint="FF" w:themeShade="FF"/>
          <w:sz w:val="24"/>
          <w:szCs w:val="24"/>
          <w:lang w:val="en-GB"/>
        </w:rPr>
        <w:t>To build a sustainable creative workplace culture, CTC leadership must address the structural silos that restrict cross-departmental collaboration and undermine psychological safety. The geographical divide between North and South Wales, combined with isolated functional teams, such as Hospitality Training Officers, HR, Executive Directors</w:t>
      </w:r>
      <w:r w:rsidRPr="7FF7241A" w:rsidR="3CFB89D0">
        <w:rPr>
          <w:rFonts w:ascii="Calibri" w:hAnsi="Calibri" w:eastAsia="Calibri" w:cs="Calibri"/>
          <w:noProof w:val="0"/>
          <w:color w:val="000000" w:themeColor="text1" w:themeTint="FF" w:themeShade="FF"/>
          <w:sz w:val="24"/>
          <w:szCs w:val="24"/>
          <w:lang w:val="en-GB"/>
        </w:rPr>
        <w:t xml:space="preserve"> and</w:t>
      </w:r>
      <w:r w:rsidRPr="7FF7241A" w:rsidR="3CFB89D0">
        <w:rPr>
          <w:rFonts w:ascii="Calibri" w:hAnsi="Calibri" w:eastAsia="Calibri" w:cs="Calibri"/>
          <w:noProof w:val="0"/>
          <w:color w:val="000000" w:themeColor="text1" w:themeTint="FF" w:themeShade="FF"/>
          <w:sz w:val="24"/>
          <w:szCs w:val="24"/>
          <w:lang w:val="en-GB"/>
        </w:rPr>
        <w:t xml:space="preserve"> </w:t>
      </w:r>
      <w:r w:rsidRPr="7FF7241A" w:rsidR="3CFB89D0">
        <w:rPr>
          <w:rFonts w:ascii="Calibri" w:hAnsi="Calibri" w:eastAsia="Calibri" w:cs="Calibri"/>
          <w:noProof w:val="0"/>
          <w:color w:val="000000" w:themeColor="text1" w:themeTint="FF" w:themeShade="FF"/>
          <w:sz w:val="24"/>
          <w:szCs w:val="24"/>
          <w:lang w:val="en-GB"/>
        </w:rPr>
        <w:t>iPEG</w:t>
      </w:r>
      <w:r w:rsidRPr="7FF7241A" w:rsidR="0103178F">
        <w:rPr>
          <w:rFonts w:ascii="Calibri" w:hAnsi="Calibri" w:eastAsia="Calibri" w:cs="Calibri"/>
          <w:noProof w:val="0"/>
          <w:color w:val="000000" w:themeColor="text1" w:themeTint="FF" w:themeShade="FF"/>
          <w:sz w:val="24"/>
          <w:szCs w:val="24"/>
          <w:lang w:val="en-GB"/>
        </w:rPr>
        <w:t>s</w:t>
      </w:r>
      <w:r w:rsidRPr="7FF7241A" w:rsidR="3CFB89D0">
        <w:rPr>
          <w:rFonts w:ascii="Calibri" w:hAnsi="Calibri" w:eastAsia="Calibri" w:cs="Calibri"/>
          <w:noProof w:val="0"/>
          <w:color w:val="000000" w:themeColor="text1" w:themeTint="FF" w:themeShade="FF"/>
          <w:sz w:val="24"/>
          <w:szCs w:val="24"/>
          <w:lang w:val="en-GB"/>
        </w:rPr>
        <w:t xml:space="preserve"> support, limits organic peer-to-peer socialisation and prevents the free flow of creative ideas across the workplace culture.</w:t>
      </w:r>
    </w:p>
    <w:p w:rsidR="3CFB89D0" w:rsidP="7FF7241A" w:rsidRDefault="3CFB89D0" w14:paraId="1AE43583" w14:textId="727D57CE">
      <w:pPr>
        <w:pStyle w:val="Normal"/>
        <w:tabs>
          <w:tab w:val="right" w:leader="dot" w:pos="9360"/>
        </w:tabs>
        <w:bidi w:val="0"/>
        <w:spacing w:after="0" w:afterAutospacing="off" w:line="360" w:lineRule="auto"/>
        <w:ind w:firstLine="720"/>
        <w:jc w:val="both"/>
        <w:rPr>
          <w:rFonts w:ascii="Calibri" w:hAnsi="Calibri" w:eastAsia="Calibri" w:cs="Calibri"/>
          <w:noProof w:val="0"/>
          <w:color w:val="000000" w:themeColor="text1" w:themeTint="FF" w:themeShade="FF"/>
          <w:sz w:val="24"/>
          <w:szCs w:val="24"/>
          <w:lang w:val="en-GB"/>
        </w:rPr>
      </w:pPr>
      <w:r w:rsidRPr="7FF7241A" w:rsidR="3CFB89D0">
        <w:rPr>
          <w:rFonts w:ascii="Calibri" w:hAnsi="Calibri" w:eastAsia="Calibri" w:cs="Calibri"/>
          <w:noProof w:val="0"/>
          <w:color w:val="000000" w:themeColor="text1" w:themeTint="FF" w:themeShade="FF"/>
          <w:sz w:val="24"/>
          <w:szCs w:val="24"/>
          <w:lang w:val="en-GB"/>
        </w:rPr>
        <w:t xml:space="preserve">However, CTC’s structure as an Employee-Owned Trust provides an ideal foundation to overcome these cultural barriers. By </w:t>
      </w:r>
      <w:r w:rsidRPr="7FF7241A" w:rsidR="3CFB89D0">
        <w:rPr>
          <w:rFonts w:ascii="Calibri" w:hAnsi="Calibri" w:eastAsia="Calibri" w:cs="Calibri"/>
          <w:noProof w:val="0"/>
          <w:color w:val="000000" w:themeColor="text1" w:themeTint="FF" w:themeShade="FF"/>
          <w:sz w:val="24"/>
          <w:szCs w:val="24"/>
          <w:lang w:val="en-GB"/>
        </w:rPr>
        <w:t>leveraging</w:t>
      </w:r>
      <w:r w:rsidRPr="7FF7241A" w:rsidR="3CFB89D0">
        <w:rPr>
          <w:rFonts w:ascii="Calibri" w:hAnsi="Calibri" w:eastAsia="Calibri" w:cs="Calibri"/>
          <w:noProof w:val="0"/>
          <w:color w:val="000000" w:themeColor="text1" w:themeTint="FF" w:themeShade="FF"/>
          <w:sz w:val="24"/>
          <w:szCs w:val="24"/>
          <w:lang w:val="en-GB"/>
        </w:rPr>
        <w:t xml:space="preserve"> employee ownership to grant greater structural autonomy, executive leadership can transform a top-down administrative workplace culture into an open, participatory environment. Grassroots initiatives </w:t>
      </w:r>
      <w:r w:rsidRPr="7FF7241A" w:rsidR="3CFB89D0">
        <w:rPr>
          <w:rFonts w:ascii="Calibri" w:hAnsi="Calibri" w:eastAsia="Calibri" w:cs="Calibri"/>
          <w:noProof w:val="0"/>
          <w:color w:val="000000" w:themeColor="text1" w:themeTint="FF" w:themeShade="FF"/>
          <w:sz w:val="24"/>
          <w:szCs w:val="24"/>
          <w:lang w:val="en-GB"/>
        </w:rPr>
        <w:t>demonstrate</w:t>
      </w:r>
      <w:r w:rsidRPr="7FF7241A" w:rsidR="3CFB89D0">
        <w:rPr>
          <w:rFonts w:ascii="Calibri" w:hAnsi="Calibri" w:eastAsia="Calibri" w:cs="Calibri"/>
          <w:noProof w:val="0"/>
          <w:color w:val="000000" w:themeColor="text1" w:themeTint="FF" w:themeShade="FF"/>
          <w:sz w:val="24"/>
          <w:szCs w:val="24"/>
          <w:lang w:val="en-GB"/>
        </w:rPr>
        <w:t xml:space="preserve"> that creative problem-solving capability already exists within the workforce culture. Systematically harnessing this potential requires moving beyond retrospective survey collection to institute proactive ideation portals, protected innovation time</w:t>
      </w:r>
      <w:r w:rsidRPr="7FF7241A" w:rsidR="3CFB89D0">
        <w:rPr>
          <w:rFonts w:ascii="Calibri" w:hAnsi="Calibri" w:eastAsia="Calibri" w:cs="Calibri"/>
          <w:noProof w:val="0"/>
          <w:color w:val="000000" w:themeColor="text1" w:themeTint="FF" w:themeShade="FF"/>
          <w:sz w:val="24"/>
          <w:szCs w:val="24"/>
          <w:lang w:val="en-GB"/>
        </w:rPr>
        <w:t xml:space="preserve"> and</w:t>
      </w:r>
      <w:r w:rsidRPr="7FF7241A" w:rsidR="3CFB89D0">
        <w:rPr>
          <w:rFonts w:ascii="Calibri" w:hAnsi="Calibri" w:eastAsia="Calibri" w:cs="Calibri"/>
          <w:noProof w:val="0"/>
          <w:color w:val="000000" w:themeColor="text1" w:themeTint="FF" w:themeShade="FF"/>
          <w:sz w:val="24"/>
          <w:szCs w:val="24"/>
          <w:lang w:val="en-GB"/>
        </w:rPr>
        <w:t xml:space="preserve"> Toyota-inspired peer-shadowing networks. By embedding Nonaka and Takeuchi’s SECI framework into daily operations, CTC can convert individual frontline insights into a shared, creative workplace culture, securing both organisational resilience and a sustained competitive advantage in the Welsh work-based learning sector.</w:t>
      </w:r>
    </w:p>
    <w:p w:rsidR="61C4D7E2" w:rsidP="7FF7241A" w:rsidRDefault="61C4D7E2" w14:paraId="4B3E618F" w14:textId="31EF5D5F">
      <w:pPr>
        <w:bidi w:val="0"/>
        <w:spacing w:before="0" w:beforeAutospacing="off" w:after="0" w:afterAutospacing="off"/>
        <w:rPr>
          <w:rFonts w:ascii="Calibri" w:hAnsi="Calibri" w:eastAsia="Calibri" w:cs="Calibri"/>
        </w:rPr>
      </w:pPr>
      <w:r w:rsidRPr="7FF7241A">
        <w:rPr>
          <w:rFonts w:ascii="Calibri" w:hAnsi="Calibri" w:eastAsia="Calibri" w:cs="Calibri"/>
        </w:rPr>
        <w:br w:type="page"/>
      </w:r>
    </w:p>
    <w:p w:rsidR="61C4D7E2" w:rsidP="5EC73FA6" w:rsidRDefault="61C4D7E2" w14:paraId="2EB78747" w14:textId="1A58C85C">
      <w:pPr>
        <w:pStyle w:val="Heading2"/>
        <w:tabs>
          <w:tab w:val="right" w:leader="dot" w:pos="9360"/>
        </w:tabs>
        <w:bidi w:val="0"/>
        <w:spacing w:before="0" w:beforeAutospacing="off" w:after="0" w:afterAutospacing="off"/>
        <w:rPr>
          <w:rFonts w:ascii="Calibri" w:hAnsi="Calibri" w:eastAsia="Calibri" w:cs="Calibri"/>
          <w:noProof w:val="0"/>
          <w:lang w:val="en-GB"/>
        </w:rPr>
      </w:pPr>
      <w:bookmarkStart w:name="_Toc618538265" w:id="1028872780"/>
      <w:r w:rsidRPr="7FF7241A" w:rsidR="26E67885">
        <w:rPr>
          <w:rFonts w:ascii="Calibri" w:hAnsi="Calibri" w:eastAsia="Calibri" w:cs="Calibri"/>
          <w:noProof w:val="0"/>
          <w:lang w:val="en-GB"/>
        </w:rPr>
        <w:t>6</w:t>
      </w:r>
      <w:r w:rsidRPr="7FF7241A" w:rsidR="1D264EB4">
        <w:rPr>
          <w:rFonts w:ascii="Calibri" w:hAnsi="Calibri" w:eastAsia="Calibri" w:cs="Calibri"/>
          <w:noProof w:val="0"/>
          <w:lang w:val="en-GB"/>
        </w:rPr>
        <w:t>.</w:t>
      </w:r>
      <w:r w:rsidRPr="7FF7241A" w:rsidR="6FDEB33B">
        <w:rPr>
          <w:rFonts w:ascii="Calibri" w:hAnsi="Calibri" w:eastAsia="Calibri" w:cs="Calibri"/>
          <w:noProof w:val="0"/>
          <w:lang w:val="en-GB"/>
        </w:rPr>
        <w:t xml:space="preserve">0 </w:t>
      </w:r>
      <w:r w:rsidRPr="7FF7241A" w:rsidR="261C633D">
        <w:rPr>
          <w:rFonts w:ascii="Calibri" w:hAnsi="Calibri" w:eastAsia="Calibri" w:cs="Calibri"/>
          <w:noProof w:val="0"/>
          <w:lang w:val="en-GB"/>
        </w:rPr>
        <w:t>Conclusion</w:t>
      </w:r>
      <w:bookmarkEnd w:id="1028872780"/>
    </w:p>
    <w:p w:rsidR="3FC8A991" w:rsidP="7FF7241A" w:rsidRDefault="3FC8A991" w14:paraId="18D6491C" w14:textId="05455971">
      <w:pPr>
        <w:pStyle w:val="NoSpacing"/>
        <w:tabs>
          <w:tab w:val="right" w:leader="dot" w:pos="9360"/>
        </w:tabs>
        <w:bidi w:val="0"/>
        <w:spacing w:line="360" w:lineRule="auto"/>
        <w:ind w:firstLine="720"/>
        <w:jc w:val="both"/>
        <w:rPr>
          <w:rFonts w:ascii="Calibri" w:hAnsi="Calibri" w:eastAsia="Calibri" w:cs="Calibri"/>
          <w:noProof w:val="0"/>
          <w:color w:val="000000" w:themeColor="text1" w:themeTint="FF" w:themeShade="FF"/>
          <w:sz w:val="24"/>
          <w:szCs w:val="24"/>
          <w:lang w:val="en-GB"/>
        </w:rPr>
      </w:pPr>
      <w:r w:rsidRPr="7FF7241A" w:rsidR="2FC2387F">
        <w:rPr>
          <w:rFonts w:ascii="Calibri" w:hAnsi="Calibri" w:eastAsia="Calibri" w:cs="Calibri"/>
          <w:noProof w:val="0"/>
          <w:color w:val="000000" w:themeColor="text1" w:themeTint="FF" w:themeShade="FF"/>
          <w:sz w:val="24"/>
          <w:szCs w:val="24"/>
          <w:lang w:val="en-GB"/>
        </w:rPr>
        <w:t xml:space="preserve">This comprehensive management report has critically evaluated CTC’s readiness to drive innovation, foster creativity, manage structural models of change and optimise organisational knowledge from the professional vantage point of a Training Officer, rigorously benchmarked against successful real-world enterprises. The critical analysis reveals that while CTC </w:t>
      </w:r>
      <w:r w:rsidRPr="7FF7241A" w:rsidR="2FC2387F">
        <w:rPr>
          <w:rFonts w:ascii="Calibri" w:hAnsi="Calibri" w:eastAsia="Calibri" w:cs="Calibri"/>
          <w:noProof w:val="0"/>
          <w:color w:val="000000" w:themeColor="text1" w:themeTint="FF" w:themeShade="FF"/>
          <w:sz w:val="24"/>
          <w:szCs w:val="24"/>
          <w:lang w:val="en-GB"/>
        </w:rPr>
        <w:t>possesses</w:t>
      </w:r>
      <w:r w:rsidRPr="7FF7241A" w:rsidR="2FC2387F">
        <w:rPr>
          <w:rFonts w:ascii="Calibri" w:hAnsi="Calibri" w:eastAsia="Calibri" w:cs="Calibri"/>
          <w:noProof w:val="0"/>
          <w:color w:val="000000" w:themeColor="text1" w:themeTint="FF" w:themeShade="FF"/>
          <w:sz w:val="24"/>
          <w:szCs w:val="24"/>
          <w:lang w:val="en-GB"/>
        </w:rPr>
        <w:t xml:space="preserve"> deep domain </w:t>
      </w:r>
      <w:r w:rsidRPr="7FF7241A" w:rsidR="2FC2387F">
        <w:rPr>
          <w:rFonts w:ascii="Calibri" w:hAnsi="Calibri" w:eastAsia="Calibri" w:cs="Calibri"/>
          <w:noProof w:val="0"/>
          <w:color w:val="000000" w:themeColor="text1" w:themeTint="FF" w:themeShade="FF"/>
          <w:sz w:val="24"/>
          <w:szCs w:val="24"/>
          <w:lang w:val="en-GB"/>
        </w:rPr>
        <w:t>expertise</w:t>
      </w:r>
      <w:r w:rsidRPr="7FF7241A" w:rsidR="2FC2387F">
        <w:rPr>
          <w:rFonts w:ascii="Calibri" w:hAnsi="Calibri" w:eastAsia="Calibri" w:cs="Calibri"/>
          <w:noProof w:val="0"/>
          <w:color w:val="000000" w:themeColor="text1" w:themeTint="FF" w:themeShade="FF"/>
          <w:sz w:val="24"/>
          <w:szCs w:val="24"/>
          <w:lang w:val="en-GB"/>
        </w:rPr>
        <w:t xml:space="preserve"> and a reliable operational foundation in vocational training, its long-term competitiveness is severely constrained </w:t>
      </w:r>
      <w:r w:rsidRPr="7FF7241A" w:rsidR="3A2E1B5B">
        <w:rPr>
          <w:rFonts w:ascii="Calibri" w:hAnsi="Calibri" w:eastAsia="Calibri" w:cs="Calibri"/>
          <w:noProof w:val="0"/>
          <w:color w:val="000000" w:themeColor="text1" w:themeTint="FF" w:themeShade="FF"/>
          <w:sz w:val="24"/>
          <w:szCs w:val="24"/>
          <w:lang w:val="en-GB"/>
        </w:rPr>
        <w:t>by departmental</w:t>
      </w:r>
      <w:r w:rsidRPr="7FF7241A" w:rsidR="2FC2387F">
        <w:rPr>
          <w:rFonts w:ascii="Calibri" w:hAnsi="Calibri" w:eastAsia="Calibri" w:cs="Calibri"/>
          <w:noProof w:val="0"/>
          <w:color w:val="000000" w:themeColor="text1" w:themeTint="FF" w:themeShade="FF"/>
          <w:sz w:val="24"/>
          <w:szCs w:val="24"/>
          <w:lang w:val="en-GB"/>
        </w:rPr>
        <w:t xml:space="preserve"> silos, risk aversion, time scarcity</w:t>
      </w:r>
      <w:r w:rsidRPr="7FF7241A" w:rsidR="2FC2387F">
        <w:rPr>
          <w:rFonts w:ascii="Calibri" w:hAnsi="Calibri" w:eastAsia="Calibri" w:cs="Calibri"/>
          <w:noProof w:val="0"/>
          <w:color w:val="000000" w:themeColor="text1" w:themeTint="FF" w:themeShade="FF"/>
          <w:sz w:val="24"/>
          <w:szCs w:val="24"/>
          <w:lang w:val="en-GB"/>
        </w:rPr>
        <w:t xml:space="preserve"> and</w:t>
      </w:r>
      <w:r w:rsidRPr="7FF7241A" w:rsidR="2FC2387F">
        <w:rPr>
          <w:rFonts w:ascii="Calibri" w:hAnsi="Calibri" w:eastAsia="Calibri" w:cs="Calibri"/>
          <w:noProof w:val="0"/>
          <w:color w:val="000000" w:themeColor="text1" w:themeTint="FF" w:themeShade="FF"/>
          <w:sz w:val="24"/>
          <w:szCs w:val="24"/>
          <w:lang w:val="en-GB"/>
        </w:rPr>
        <w:t xml:space="preserve"> a closed-innovation mindset. </w:t>
      </w:r>
    </w:p>
    <w:p w:rsidR="32571C35" w:rsidP="7FF7241A" w:rsidRDefault="32571C35" w14:paraId="3FB71935" w14:textId="0A9EA42E">
      <w:pPr>
        <w:bidi w:val="0"/>
        <w:spacing w:after="0" w:afterAutospacing="off" w:line="360" w:lineRule="auto"/>
        <w:ind w:firstLine="720"/>
        <w:jc w:val="both"/>
        <w:rPr>
          <w:rFonts w:ascii="Calibri" w:hAnsi="Calibri" w:eastAsia="Calibri" w:cs="Calibri"/>
          <w:noProof w:val="0"/>
          <w:color w:val="000000" w:themeColor="text1" w:themeTint="FF" w:themeShade="FF"/>
          <w:sz w:val="24"/>
          <w:szCs w:val="24"/>
          <w:lang w:val="en-GB"/>
        </w:rPr>
      </w:pPr>
      <w:r w:rsidRPr="7FF7241A" w:rsidR="4E54C966">
        <w:rPr>
          <w:rFonts w:ascii="Calibri" w:hAnsi="Calibri" w:eastAsia="Calibri" w:cs="Calibri"/>
          <w:noProof w:val="0"/>
          <w:color w:val="000000" w:themeColor="text1" w:themeTint="FF" w:themeShade="FF"/>
          <w:sz w:val="24"/>
          <w:szCs w:val="24"/>
          <w:lang w:val="en-GB"/>
        </w:rPr>
        <w:t xml:space="preserve">However, CTC's structural transition into an Employee-Owned Trust presents a pivotal opportunity to transform its internal workplace culture. By moving away from top-down administrative models and embracing open innovation ecosystems, leadership can systematically empower frontline employees. Adapting agile Stage-Gate governance models, </w:t>
      </w:r>
      <w:r w:rsidRPr="7FF7241A" w:rsidR="4E54C966">
        <w:rPr>
          <w:rFonts w:ascii="Calibri" w:hAnsi="Calibri" w:eastAsia="Calibri" w:cs="Calibri"/>
          <w:noProof w:val="0"/>
          <w:color w:val="000000" w:themeColor="text1" w:themeTint="FF" w:themeShade="FF"/>
          <w:sz w:val="24"/>
          <w:szCs w:val="24"/>
          <w:lang w:val="en-GB"/>
        </w:rPr>
        <w:t>establishing</w:t>
      </w:r>
      <w:r w:rsidRPr="7FF7241A" w:rsidR="4E54C966">
        <w:rPr>
          <w:rFonts w:ascii="Calibri" w:hAnsi="Calibri" w:eastAsia="Calibri" w:cs="Calibri"/>
          <w:noProof w:val="0"/>
          <w:color w:val="000000" w:themeColor="text1" w:themeTint="FF" w:themeShade="FF"/>
          <w:sz w:val="24"/>
          <w:szCs w:val="24"/>
          <w:lang w:val="en-GB"/>
        </w:rPr>
        <w:t xml:space="preserve"> dedicated ideation </w:t>
      </w:r>
      <w:r w:rsidRPr="7FF7241A" w:rsidR="4E54C966">
        <w:rPr>
          <w:rFonts w:ascii="Calibri" w:hAnsi="Calibri" w:eastAsia="Calibri" w:cs="Calibri"/>
          <w:noProof w:val="0"/>
          <w:color w:val="000000" w:themeColor="text1" w:themeTint="FF" w:themeShade="FF"/>
          <w:sz w:val="24"/>
          <w:szCs w:val="24"/>
          <w:lang w:val="en-GB"/>
        </w:rPr>
        <w:t>channels</w:t>
      </w:r>
      <w:r w:rsidRPr="7FF7241A" w:rsidR="4E54C966">
        <w:rPr>
          <w:rFonts w:ascii="Calibri" w:hAnsi="Calibri" w:eastAsia="Calibri" w:cs="Calibri"/>
          <w:noProof w:val="0"/>
          <w:color w:val="000000" w:themeColor="text1" w:themeTint="FF" w:themeShade="FF"/>
          <w:sz w:val="24"/>
          <w:szCs w:val="24"/>
          <w:lang w:val="en-GB"/>
        </w:rPr>
        <w:t xml:space="preserve"> and embedding Nonaka and Takeuchi’s SECI framework into daily operations will allow CTC to convert individual tacit </w:t>
      </w:r>
      <w:r w:rsidRPr="7FF7241A" w:rsidR="4E54C966">
        <w:rPr>
          <w:rFonts w:ascii="Calibri" w:hAnsi="Calibri" w:eastAsia="Calibri" w:cs="Calibri"/>
          <w:noProof w:val="0"/>
          <w:color w:val="000000" w:themeColor="text1" w:themeTint="FF" w:themeShade="FF"/>
          <w:sz w:val="24"/>
          <w:szCs w:val="24"/>
          <w:lang w:val="en-GB"/>
        </w:rPr>
        <w:t>expertise</w:t>
      </w:r>
      <w:r w:rsidRPr="7FF7241A" w:rsidR="4E54C966">
        <w:rPr>
          <w:rFonts w:ascii="Calibri" w:hAnsi="Calibri" w:eastAsia="Calibri" w:cs="Calibri"/>
          <w:noProof w:val="0"/>
          <w:color w:val="000000" w:themeColor="text1" w:themeTint="FF" w:themeShade="FF"/>
          <w:sz w:val="24"/>
          <w:szCs w:val="24"/>
          <w:lang w:val="en-GB"/>
        </w:rPr>
        <w:t xml:space="preserve"> into dynamic organisational knowing. Embracing these evidence-based strategies will future-proof CTC’s educational services, liberate employee creative potential and secure a sustainable competitive advantage across the Welsh work-based learning market.</w:t>
      </w:r>
    </w:p>
    <w:p w:rsidR="2974C4AC" w:rsidP="7FF7241A" w:rsidRDefault="2974C4AC" w14:paraId="1099C06C" w14:textId="241518A8">
      <w:pPr>
        <w:rPr>
          <w:rFonts w:ascii="Calibri" w:hAnsi="Calibri" w:eastAsia="Calibri" w:cs="Calibri"/>
        </w:rPr>
      </w:pPr>
      <w:r w:rsidRPr="7FF7241A">
        <w:rPr>
          <w:rFonts w:ascii="Calibri" w:hAnsi="Calibri" w:eastAsia="Calibri" w:cs="Calibri"/>
        </w:rPr>
        <w:br w:type="page"/>
      </w:r>
    </w:p>
    <w:p w:rsidR="5B9218D3" w:rsidP="7FF7241A" w:rsidRDefault="5B9218D3" w14:paraId="59346A91" w14:textId="2CF5A917">
      <w:pPr>
        <w:pStyle w:val="Heading2"/>
        <w:tabs>
          <w:tab w:val="right" w:leader="dot" w:pos="9360"/>
        </w:tabs>
        <w:bidi w:val="0"/>
        <w:rPr>
          <w:rFonts w:ascii="Calibri" w:hAnsi="Calibri" w:eastAsia="Calibri" w:cs="Calibri"/>
          <w:noProof w:val="0"/>
          <w:lang w:val="en-GB"/>
        </w:rPr>
      </w:pPr>
      <w:bookmarkStart w:name="_Toc205683217" w:id="803829053"/>
      <w:r w:rsidRPr="7FF7241A" w:rsidR="3ADC937C">
        <w:rPr>
          <w:rFonts w:ascii="Calibri" w:hAnsi="Calibri" w:eastAsia="Calibri" w:cs="Calibri"/>
          <w:noProof w:val="0"/>
          <w:lang w:val="en-GB"/>
        </w:rPr>
        <w:t>7</w:t>
      </w:r>
      <w:r w:rsidRPr="7FF7241A" w:rsidR="53A245CE">
        <w:rPr>
          <w:rFonts w:ascii="Calibri" w:hAnsi="Calibri" w:eastAsia="Calibri" w:cs="Calibri"/>
          <w:noProof w:val="0"/>
          <w:lang w:val="en-GB"/>
        </w:rPr>
        <w:t>.0 Recommendations</w:t>
      </w:r>
      <w:bookmarkEnd w:id="803829053"/>
    </w:p>
    <w:p w:rsidR="50E0FBC1" w:rsidP="7FF7241A" w:rsidRDefault="50E0FBC1" w14:paraId="4E5874CF" w14:textId="3E811135">
      <w:pPr>
        <w:bidi w:val="0"/>
        <w:spacing w:before="0" w:beforeAutospacing="off" w:after="0" w:afterAutospacing="off" w:line="360" w:lineRule="auto"/>
        <w:ind w:firstLine="720"/>
        <w:jc w:val="both"/>
        <w:rPr>
          <w:rFonts w:ascii="Calibri" w:hAnsi="Calibri" w:eastAsia="Calibri" w:cs="Calibri"/>
          <w:noProof w:val="0"/>
          <w:color w:val="000000" w:themeColor="text1" w:themeTint="FF" w:themeShade="FF"/>
          <w:sz w:val="24"/>
          <w:szCs w:val="24"/>
          <w:lang w:val="en-GB"/>
        </w:rPr>
      </w:pPr>
      <w:r w:rsidRPr="7FF7241A" w:rsidR="50E0FBC1">
        <w:rPr>
          <w:rFonts w:ascii="Calibri" w:hAnsi="Calibri" w:eastAsia="Calibri" w:cs="Calibri"/>
          <w:noProof w:val="0"/>
          <w:color w:val="000000" w:themeColor="text1" w:themeTint="FF" w:themeShade="FF"/>
          <w:sz w:val="24"/>
          <w:szCs w:val="24"/>
          <w:lang w:val="en-GB"/>
        </w:rPr>
        <w:t xml:space="preserve">To successfully </w:t>
      </w:r>
      <w:r w:rsidRPr="7FF7241A" w:rsidR="50E0FBC1">
        <w:rPr>
          <w:rFonts w:ascii="Calibri" w:hAnsi="Calibri" w:eastAsia="Calibri" w:cs="Calibri"/>
          <w:noProof w:val="0"/>
          <w:color w:val="000000" w:themeColor="text1" w:themeTint="FF" w:themeShade="FF"/>
          <w:sz w:val="24"/>
          <w:szCs w:val="24"/>
          <w:lang w:val="en-GB"/>
        </w:rPr>
        <w:t>establish</w:t>
      </w:r>
      <w:r w:rsidRPr="7FF7241A" w:rsidR="50E0FBC1">
        <w:rPr>
          <w:rFonts w:ascii="Calibri" w:hAnsi="Calibri" w:eastAsia="Calibri" w:cs="Calibri"/>
          <w:noProof w:val="0"/>
          <w:color w:val="000000" w:themeColor="text1" w:themeTint="FF" w:themeShade="FF"/>
          <w:sz w:val="24"/>
          <w:szCs w:val="24"/>
          <w:lang w:val="en-GB"/>
        </w:rPr>
        <w:t xml:space="preserve"> a creative and innovative workplace culture, executive leadership at CTC should first implement an agile Stage-Gate framework for curriculum and service design. By combining Cooper’s structured quality gates with rapid, iterative prototyping sprints, CTC can evaluate and pilot internal innovations like custom e-portfolio prototypes in real-world settings before committing full capital, lowering financial risk while accelerating market responsiveness.</w:t>
      </w:r>
    </w:p>
    <w:p w:rsidR="50E0FBC1" w:rsidP="7FF7241A" w:rsidRDefault="50E0FBC1" w14:paraId="7521D1C3" w14:textId="72263360">
      <w:pPr>
        <w:bidi w:val="0"/>
        <w:spacing w:before="0" w:beforeAutospacing="off" w:after="0" w:afterAutospacing="off" w:line="360" w:lineRule="auto"/>
        <w:ind w:firstLine="720"/>
        <w:jc w:val="both"/>
        <w:rPr>
          <w:rFonts w:ascii="Calibri" w:hAnsi="Calibri" w:eastAsia="Calibri" w:cs="Calibri"/>
          <w:noProof w:val="0"/>
          <w:color w:val="000000" w:themeColor="text1" w:themeTint="FF" w:themeShade="FF"/>
          <w:sz w:val="24"/>
          <w:szCs w:val="24"/>
          <w:lang w:val="en-GB"/>
        </w:rPr>
      </w:pPr>
      <w:r w:rsidRPr="7FF7241A" w:rsidR="50E0FBC1">
        <w:rPr>
          <w:rFonts w:ascii="Calibri" w:hAnsi="Calibri" w:eastAsia="Calibri" w:cs="Calibri"/>
          <w:noProof w:val="0"/>
          <w:color w:val="000000" w:themeColor="text1" w:themeTint="FF" w:themeShade="FF"/>
          <w:sz w:val="24"/>
          <w:szCs w:val="24"/>
          <w:lang w:val="en-GB"/>
        </w:rPr>
        <w:t xml:space="preserve">Additionally, CTC leadership must actively redesign the work environment to support individual and team creativity by </w:t>
      </w:r>
      <w:r w:rsidRPr="7FF7241A" w:rsidR="50E0FBC1">
        <w:rPr>
          <w:rFonts w:ascii="Calibri" w:hAnsi="Calibri" w:eastAsia="Calibri" w:cs="Calibri"/>
          <w:noProof w:val="0"/>
          <w:color w:val="000000" w:themeColor="text1" w:themeTint="FF" w:themeShade="FF"/>
          <w:sz w:val="24"/>
          <w:szCs w:val="24"/>
          <w:lang w:val="en-GB"/>
        </w:rPr>
        <w:t>establishing</w:t>
      </w:r>
      <w:r w:rsidRPr="7FF7241A" w:rsidR="50E0FBC1">
        <w:rPr>
          <w:rFonts w:ascii="Calibri" w:hAnsi="Calibri" w:eastAsia="Calibri" w:cs="Calibri"/>
          <w:noProof w:val="0"/>
          <w:color w:val="000000" w:themeColor="text1" w:themeTint="FF" w:themeShade="FF"/>
          <w:sz w:val="24"/>
          <w:szCs w:val="24"/>
          <w:lang w:val="en-GB"/>
        </w:rPr>
        <w:t xml:space="preserve"> protected innovation time alongside a digital ideation portal. Reallocating five percent of weekly working hours for Training Officers to explore innovative delivery tools mirrors Google's structural autonomy policies and protects staff from cognitive burnout. Coupling this protected time with an open crowdsourcing portal inspired by LEGO Ideas will systematically gather frontline insights, corporate client feedback</w:t>
      </w:r>
      <w:r w:rsidRPr="7FF7241A" w:rsidR="50E0FBC1">
        <w:rPr>
          <w:rFonts w:ascii="Calibri" w:hAnsi="Calibri" w:eastAsia="Calibri" w:cs="Calibri"/>
          <w:noProof w:val="0"/>
          <w:color w:val="000000" w:themeColor="text1" w:themeTint="FF" w:themeShade="FF"/>
          <w:sz w:val="24"/>
          <w:szCs w:val="24"/>
          <w:lang w:val="en-GB"/>
        </w:rPr>
        <w:t xml:space="preserve"> and</w:t>
      </w:r>
      <w:r w:rsidRPr="7FF7241A" w:rsidR="50E0FBC1">
        <w:rPr>
          <w:rFonts w:ascii="Calibri" w:hAnsi="Calibri" w:eastAsia="Calibri" w:cs="Calibri"/>
          <w:noProof w:val="0"/>
          <w:color w:val="000000" w:themeColor="text1" w:themeTint="FF" w:themeShade="FF"/>
          <w:sz w:val="24"/>
          <w:szCs w:val="24"/>
          <w:lang w:val="en-GB"/>
        </w:rPr>
        <w:t xml:space="preserve"> learner perspectives.</w:t>
      </w:r>
    </w:p>
    <w:p w:rsidR="4754B81A" w:rsidP="7FF7241A" w:rsidRDefault="4754B81A" w14:paraId="723CCA84" w14:textId="2BBF92C2">
      <w:pPr>
        <w:bidi w:val="0"/>
        <w:spacing w:before="0" w:beforeAutospacing="off" w:after="0" w:afterAutospacing="off" w:line="360" w:lineRule="auto"/>
        <w:ind w:firstLine="720"/>
        <w:jc w:val="both"/>
        <w:rPr>
          <w:rFonts w:ascii="Calibri" w:hAnsi="Calibri" w:eastAsia="Calibri" w:cs="Calibri"/>
          <w:noProof w:val="0"/>
          <w:color w:val="000000" w:themeColor="text1" w:themeTint="FF" w:themeShade="FF"/>
          <w:sz w:val="24"/>
          <w:szCs w:val="24"/>
          <w:lang w:val="en-GB"/>
        </w:rPr>
      </w:pPr>
      <w:r w:rsidRPr="7FF7241A" w:rsidR="50E0FBC1">
        <w:rPr>
          <w:rFonts w:ascii="Calibri" w:hAnsi="Calibri" w:eastAsia="Calibri" w:cs="Calibri"/>
          <w:noProof w:val="0"/>
          <w:color w:val="000000" w:themeColor="text1" w:themeTint="FF" w:themeShade="FF"/>
          <w:sz w:val="24"/>
          <w:szCs w:val="24"/>
          <w:lang w:val="en-GB"/>
        </w:rPr>
        <w:t xml:space="preserve">Finally, CTC needs to embed a structured knowledge management framework anchored in Nonaka and Takeuchi’s SECI model to transform isolated individual </w:t>
      </w:r>
      <w:r w:rsidRPr="7FF7241A" w:rsidR="50E0FBC1">
        <w:rPr>
          <w:rFonts w:ascii="Calibri" w:hAnsi="Calibri" w:eastAsia="Calibri" w:cs="Calibri"/>
          <w:noProof w:val="0"/>
          <w:color w:val="000000" w:themeColor="text1" w:themeTint="FF" w:themeShade="FF"/>
          <w:sz w:val="24"/>
          <w:szCs w:val="24"/>
          <w:lang w:val="en-GB"/>
        </w:rPr>
        <w:t>expertise</w:t>
      </w:r>
      <w:r w:rsidRPr="7FF7241A" w:rsidR="50E0FBC1">
        <w:rPr>
          <w:rFonts w:ascii="Calibri" w:hAnsi="Calibri" w:eastAsia="Calibri" w:cs="Calibri"/>
          <w:noProof w:val="0"/>
          <w:color w:val="000000" w:themeColor="text1" w:themeTint="FF" w:themeShade="FF"/>
          <w:sz w:val="24"/>
          <w:szCs w:val="24"/>
          <w:lang w:val="en-GB"/>
        </w:rPr>
        <w:t xml:space="preserve"> into shared organi</w:t>
      </w:r>
      <w:r w:rsidRPr="7FF7241A" w:rsidR="78281941">
        <w:rPr>
          <w:rFonts w:ascii="Calibri" w:hAnsi="Calibri" w:eastAsia="Calibri" w:cs="Calibri"/>
          <w:noProof w:val="0"/>
          <w:color w:val="000000" w:themeColor="text1" w:themeTint="FF" w:themeShade="FF"/>
          <w:sz w:val="24"/>
          <w:szCs w:val="24"/>
          <w:lang w:val="en-GB"/>
        </w:rPr>
        <w:t>s</w:t>
      </w:r>
      <w:r w:rsidRPr="7FF7241A" w:rsidR="50E0FBC1">
        <w:rPr>
          <w:rFonts w:ascii="Calibri" w:hAnsi="Calibri" w:eastAsia="Calibri" w:cs="Calibri"/>
          <w:noProof w:val="0"/>
          <w:color w:val="000000" w:themeColor="text1" w:themeTint="FF" w:themeShade="FF"/>
          <w:sz w:val="24"/>
          <w:szCs w:val="24"/>
          <w:lang w:val="en-GB"/>
        </w:rPr>
        <w:t>ational capability. By founding formal communities of practice, cross-regional collaborative pods between North and South Wales and Toyota-inspired peer-shadowing networks, CTC can routinely externali</w:t>
      </w:r>
      <w:r w:rsidRPr="7FF7241A" w:rsidR="28B454C8">
        <w:rPr>
          <w:rFonts w:ascii="Calibri" w:hAnsi="Calibri" w:eastAsia="Calibri" w:cs="Calibri"/>
          <w:noProof w:val="0"/>
          <w:color w:val="000000" w:themeColor="text1" w:themeTint="FF" w:themeShade="FF"/>
          <w:sz w:val="24"/>
          <w:szCs w:val="24"/>
          <w:lang w:val="en-GB"/>
        </w:rPr>
        <w:t>s</w:t>
      </w:r>
      <w:r w:rsidRPr="7FF7241A" w:rsidR="50E0FBC1">
        <w:rPr>
          <w:rFonts w:ascii="Calibri" w:hAnsi="Calibri" w:eastAsia="Calibri" w:cs="Calibri"/>
          <w:noProof w:val="0"/>
          <w:color w:val="000000" w:themeColor="text1" w:themeTint="FF" w:themeShade="FF"/>
          <w:sz w:val="24"/>
          <w:szCs w:val="24"/>
          <w:lang w:val="en-GB"/>
        </w:rPr>
        <w:t>e the tacit instructional strategies of senior Training Officers into accessible digital toolkits, ensuring long-term institutional resilience and consistent service excellence.</w:t>
      </w:r>
    </w:p>
    <w:p w:rsidR="61C4D7E2" w:rsidP="5EC73FA6" w:rsidRDefault="61C4D7E2" w14:paraId="198543B2" w14:textId="796AEF20">
      <w:pPr>
        <w:bidi w:val="0"/>
        <w:spacing w:after="100"/>
        <w:rPr>
          <w:noProof w:val="0"/>
          <w:lang w:val="en-GB"/>
        </w:rPr>
      </w:pPr>
      <w:r w:rsidRPr="7FF7241A">
        <w:rPr>
          <w:rFonts w:ascii="Calibri" w:hAnsi="Calibri" w:eastAsia="Calibri" w:cs="Calibri"/>
          <w:noProof w:val="0"/>
          <w:lang w:val="en-GB"/>
        </w:rPr>
        <w:br w:type="page"/>
      </w:r>
    </w:p>
    <w:p w:rsidR="250871A7" w:rsidP="650FCDE1" w:rsidRDefault="250871A7" w14:paraId="2A2680E8" w14:textId="15EB2359">
      <w:pPr>
        <w:pStyle w:val="Heading2"/>
        <w:tabs>
          <w:tab w:val="right" w:leader="dot" w:pos="9360"/>
        </w:tabs>
        <w:spacing w:before="0" w:beforeAutospacing="off" w:after="0" w:afterAutospacing="off" w:line="360" w:lineRule="auto"/>
        <w:ind/>
        <w:rPr>
          <w:noProof w:val="0"/>
          <w:lang w:val="en-GB"/>
        </w:rPr>
      </w:pPr>
      <w:bookmarkStart w:name="_Toc475196885" w:id="243859876"/>
      <w:r w:rsidRPr="7FF7241A" w:rsidR="5D5950BE">
        <w:rPr>
          <w:noProof w:val="0"/>
          <w:lang w:val="en-GB"/>
        </w:rPr>
        <w:t>References</w:t>
      </w:r>
      <w:bookmarkEnd w:id="243859876"/>
    </w:p>
    <w:p w:rsidR="250871A7" w:rsidP="4754B81A" w:rsidRDefault="250871A7" w14:paraId="7F25890A" w14:textId="64BA344C">
      <w:pPr>
        <w:spacing w:before="240" w:beforeAutospacing="off" w:after="0" w:afterAutospacing="off" w:line="480" w:lineRule="auto"/>
        <w:ind w:left="720" w:right="0" w:hanging="720"/>
      </w:pPr>
      <w:r w:rsidRPr="5D7D21BB" w:rsidR="3CC813EF">
        <w:rPr>
          <w:rFonts w:ascii="Times New Roman" w:hAnsi="Times New Roman" w:eastAsia="Times New Roman" w:cs="Times New Roman"/>
          <w:noProof w:val="0"/>
          <w:color w:val="000000" w:themeColor="text1" w:themeTint="FF" w:themeShade="FF"/>
          <w:sz w:val="24"/>
          <w:szCs w:val="24"/>
          <w:lang w:val="en-GB"/>
        </w:rPr>
        <w:t xml:space="preserve">365 Financial Analyst. (2018). </w:t>
      </w:r>
      <w:r w:rsidRPr="5D7D21BB" w:rsidR="3CC813EF">
        <w:rPr>
          <w:rFonts w:ascii="Times New Roman" w:hAnsi="Times New Roman" w:eastAsia="Times New Roman" w:cs="Times New Roman"/>
          <w:i w:val="1"/>
          <w:iCs w:val="1"/>
          <w:noProof w:val="0"/>
          <w:color w:val="000000" w:themeColor="text1" w:themeTint="FF" w:themeShade="FF"/>
          <w:sz w:val="24"/>
          <w:szCs w:val="24"/>
          <w:lang w:val="en-GB"/>
        </w:rPr>
        <w:t xml:space="preserve">Tesla competitive advantage: Why Tesla and Apple are so </w:t>
      </w:r>
      <w:r w:rsidRPr="5D7D21BB" w:rsidR="3CC813EF">
        <w:rPr>
          <w:rFonts w:ascii="Times New Roman" w:hAnsi="Times New Roman" w:eastAsia="Times New Roman" w:cs="Times New Roman"/>
          <w:i w:val="1"/>
          <w:iCs w:val="1"/>
          <w:noProof w:val="0"/>
          <w:color w:val="000000" w:themeColor="text1" w:themeTint="FF" w:themeShade="FF"/>
          <w:sz w:val="24"/>
          <w:szCs w:val="24"/>
          <w:lang w:val="en-GB"/>
        </w:rPr>
        <w:t>very similar</w:t>
      </w:r>
      <w:r w:rsidRPr="5D7D21BB" w:rsidR="3CC813EF">
        <w:rPr>
          <w:rFonts w:ascii="Times New Roman" w:hAnsi="Times New Roman" w:eastAsia="Times New Roman" w:cs="Times New Roman"/>
          <w:noProof w:val="0"/>
          <w:color w:val="000000" w:themeColor="text1" w:themeTint="FF" w:themeShade="FF"/>
          <w:sz w:val="24"/>
          <w:szCs w:val="24"/>
          <w:lang w:val="en-GB"/>
        </w:rPr>
        <w:t xml:space="preserve">. YouTube. </w:t>
      </w:r>
      <w:hyperlink r:id="R6d90325d2c2b4cd5">
        <w:r w:rsidRPr="5D7D21BB" w:rsidR="3CC813EF">
          <w:rPr>
            <w:rStyle w:val="Hyperlink"/>
            <w:noProof w:val="0"/>
            <w:lang w:val="en-GB"/>
          </w:rPr>
          <w:t>https://www.youtube.com/watch?v=aw628QSEl8k</w:t>
        </w:r>
      </w:hyperlink>
    </w:p>
    <w:p w:rsidR="250871A7" w:rsidP="4754B81A" w:rsidRDefault="250871A7" w14:paraId="54FFB96C" w14:textId="562991DB">
      <w:pPr>
        <w:spacing w:before="240" w:beforeAutospacing="off" w:after="0" w:afterAutospacing="off" w:line="480" w:lineRule="auto"/>
        <w:ind w:left="720" w:right="0" w:hanging="720"/>
      </w:pPr>
      <w:r w:rsidRPr="7987E2B6" w:rsidR="63AFC7D2">
        <w:rPr>
          <w:rFonts w:ascii="Times New Roman" w:hAnsi="Times New Roman" w:eastAsia="Times New Roman" w:cs="Times New Roman"/>
          <w:noProof w:val="0"/>
          <w:color w:val="000000" w:themeColor="text1" w:themeTint="FF" w:themeShade="FF"/>
          <w:sz w:val="24"/>
          <w:szCs w:val="24"/>
          <w:lang w:val="en-GB"/>
        </w:rPr>
        <w:t xml:space="preserve">Arifalo, E. N. (2023). Product ideation: Transform ideas into game-changing innovations. In </w:t>
      </w:r>
      <w:r w:rsidRPr="7987E2B6" w:rsidR="63AFC7D2">
        <w:rPr>
          <w:rFonts w:ascii="Times New Roman" w:hAnsi="Times New Roman" w:eastAsia="Times New Roman" w:cs="Times New Roman"/>
          <w:i w:val="1"/>
          <w:iCs w:val="1"/>
          <w:noProof w:val="0"/>
          <w:color w:val="000000" w:themeColor="text1" w:themeTint="FF" w:themeShade="FF"/>
          <w:sz w:val="24"/>
          <w:szCs w:val="24"/>
          <w:lang w:val="en-GB"/>
        </w:rPr>
        <w:t>Mambo Enterprise Gamification Software</w:t>
      </w:r>
      <w:r w:rsidRPr="7987E2B6" w:rsidR="63AFC7D2">
        <w:rPr>
          <w:rFonts w:ascii="Times New Roman" w:hAnsi="Times New Roman" w:eastAsia="Times New Roman" w:cs="Times New Roman"/>
          <w:noProof w:val="0"/>
          <w:color w:val="000000" w:themeColor="text1" w:themeTint="FF" w:themeShade="FF"/>
          <w:sz w:val="24"/>
          <w:szCs w:val="24"/>
          <w:lang w:val="en-GB"/>
        </w:rPr>
        <w:t xml:space="preserve">. </w:t>
      </w:r>
      <w:hyperlink r:id="Rc45ff136455c4621">
        <w:r w:rsidRPr="7987E2B6" w:rsidR="63AFC7D2">
          <w:rPr>
            <w:rStyle w:val="Hyperlink"/>
            <w:noProof w:val="0"/>
            <w:lang w:val="en-GB"/>
          </w:rPr>
          <w:t>https://mambo.io/blog/product-ideation</w:t>
        </w:r>
      </w:hyperlink>
    </w:p>
    <w:p w:rsidR="250871A7" w:rsidP="4754B81A" w:rsidRDefault="250871A7" w14:paraId="1F479207" w14:textId="1F86DD6F">
      <w:pPr>
        <w:spacing w:before="240" w:beforeAutospacing="off" w:after="0" w:afterAutospacing="off" w:line="480" w:lineRule="auto"/>
        <w:ind w:left="720" w:right="0" w:hanging="720"/>
      </w:pPr>
      <w:r w:rsidRPr="7987E2B6" w:rsidR="63AFC7D2">
        <w:rPr>
          <w:rFonts w:ascii="Times New Roman" w:hAnsi="Times New Roman" w:eastAsia="Times New Roman" w:cs="Times New Roman"/>
          <w:noProof w:val="0"/>
          <w:color w:val="000000" w:themeColor="text1" w:themeTint="FF" w:themeShade="FF"/>
          <w:sz w:val="24"/>
          <w:szCs w:val="24"/>
          <w:lang w:val="en-GB"/>
        </w:rPr>
        <w:t xml:space="preserve">Bajarin, T. (2025). The 20th anniversary of Lenovo-IBM deal that reshaped the PC industry. In </w:t>
      </w:r>
      <w:r w:rsidRPr="7987E2B6" w:rsidR="63AFC7D2">
        <w:rPr>
          <w:rFonts w:ascii="Times New Roman" w:hAnsi="Times New Roman" w:eastAsia="Times New Roman" w:cs="Times New Roman"/>
          <w:i w:val="1"/>
          <w:iCs w:val="1"/>
          <w:noProof w:val="0"/>
          <w:color w:val="000000" w:themeColor="text1" w:themeTint="FF" w:themeShade="FF"/>
          <w:sz w:val="24"/>
          <w:szCs w:val="24"/>
          <w:lang w:val="en-GB"/>
        </w:rPr>
        <w:t>Forbes</w:t>
      </w:r>
      <w:r w:rsidRPr="7987E2B6" w:rsidR="63AFC7D2">
        <w:rPr>
          <w:rFonts w:ascii="Times New Roman" w:hAnsi="Times New Roman" w:eastAsia="Times New Roman" w:cs="Times New Roman"/>
          <w:noProof w:val="0"/>
          <w:color w:val="000000" w:themeColor="text1" w:themeTint="FF" w:themeShade="FF"/>
          <w:sz w:val="24"/>
          <w:szCs w:val="24"/>
          <w:lang w:val="en-GB"/>
        </w:rPr>
        <w:t xml:space="preserve">. </w:t>
      </w:r>
      <w:hyperlink r:id="Rbb17fc248b95472d">
        <w:r w:rsidRPr="7987E2B6" w:rsidR="63AFC7D2">
          <w:rPr>
            <w:rStyle w:val="Hyperlink"/>
            <w:noProof w:val="0"/>
            <w:lang w:val="en-GB"/>
          </w:rPr>
          <w:t>https://www.forbes.com/sites/timbajarin/2025/05/06/the-20th-anniversary-of-lenovo-ibm-deal-that-reshaped-the-pc-industry/</w:t>
        </w:r>
      </w:hyperlink>
    </w:p>
    <w:p w:rsidR="250871A7" w:rsidP="4754B81A" w:rsidRDefault="250871A7" w14:paraId="3FC7A646" w14:textId="68280A23">
      <w:pPr>
        <w:spacing w:before="240" w:beforeAutospacing="off" w:after="0" w:afterAutospacing="off" w:line="480" w:lineRule="auto"/>
        <w:ind w:left="720" w:right="0" w:hanging="720"/>
      </w:pPr>
      <w:r w:rsidRPr="7987E2B6" w:rsidR="63AFC7D2">
        <w:rPr>
          <w:rFonts w:ascii="Times New Roman" w:hAnsi="Times New Roman" w:eastAsia="Times New Roman" w:cs="Times New Roman"/>
          <w:noProof w:val="0"/>
          <w:color w:val="000000" w:themeColor="text1" w:themeTint="FF" w:themeShade="FF"/>
          <w:sz w:val="24"/>
          <w:szCs w:val="24"/>
          <w:lang w:val="en-GB"/>
        </w:rPr>
        <w:t xml:space="preserve">Boyles, M. (2022). The importance of creativity in business | HBS online. In </w:t>
      </w:r>
      <w:r w:rsidRPr="7987E2B6" w:rsidR="63AFC7D2">
        <w:rPr>
          <w:rFonts w:ascii="Times New Roman" w:hAnsi="Times New Roman" w:eastAsia="Times New Roman" w:cs="Times New Roman"/>
          <w:i w:val="1"/>
          <w:iCs w:val="1"/>
          <w:noProof w:val="0"/>
          <w:color w:val="000000" w:themeColor="text1" w:themeTint="FF" w:themeShade="FF"/>
          <w:sz w:val="24"/>
          <w:szCs w:val="24"/>
          <w:lang w:val="en-GB"/>
        </w:rPr>
        <w:t>Business Insights</w:t>
      </w:r>
      <w:r w:rsidRPr="7987E2B6" w:rsidR="63AFC7D2">
        <w:rPr>
          <w:rFonts w:ascii="Times New Roman" w:hAnsi="Times New Roman" w:eastAsia="Times New Roman" w:cs="Times New Roman"/>
          <w:noProof w:val="0"/>
          <w:color w:val="000000" w:themeColor="text1" w:themeTint="FF" w:themeShade="FF"/>
          <w:sz w:val="24"/>
          <w:szCs w:val="24"/>
          <w:lang w:val="en-GB"/>
        </w:rPr>
        <w:t xml:space="preserve">. Harvard Business School Online. </w:t>
      </w:r>
      <w:hyperlink r:id="R09419b02f7184917">
        <w:r w:rsidRPr="7987E2B6" w:rsidR="63AFC7D2">
          <w:rPr>
            <w:rStyle w:val="Hyperlink"/>
            <w:noProof w:val="0"/>
            <w:lang w:val="en-GB"/>
          </w:rPr>
          <w:t>https://online.hbs.edu/blog/post/importance-of-creativity-in-business</w:t>
        </w:r>
      </w:hyperlink>
    </w:p>
    <w:p w:rsidR="250871A7" w:rsidP="4754B81A" w:rsidRDefault="250871A7" w14:paraId="28745D4C" w14:textId="58B4A6B4">
      <w:pPr>
        <w:spacing w:before="240" w:beforeAutospacing="off" w:after="0" w:afterAutospacing="off" w:line="480" w:lineRule="auto"/>
        <w:ind w:left="720" w:right="0" w:hanging="720"/>
      </w:pPr>
      <w:r w:rsidRPr="7987E2B6" w:rsidR="63AFC7D2">
        <w:rPr>
          <w:rFonts w:ascii="Times New Roman" w:hAnsi="Times New Roman" w:eastAsia="Times New Roman" w:cs="Times New Roman"/>
          <w:noProof w:val="0"/>
          <w:color w:val="000000" w:themeColor="text1" w:themeTint="FF" w:themeShade="FF"/>
          <w:sz w:val="24"/>
          <w:szCs w:val="24"/>
          <w:lang w:val="en-GB"/>
        </w:rPr>
        <w:t xml:space="preserve">Breznits, D. (2022). </w:t>
      </w:r>
      <w:r w:rsidRPr="7987E2B6" w:rsidR="63AFC7D2">
        <w:rPr>
          <w:rFonts w:ascii="Times New Roman" w:hAnsi="Times New Roman" w:eastAsia="Times New Roman" w:cs="Times New Roman"/>
          <w:i w:val="1"/>
          <w:iCs w:val="1"/>
          <w:noProof w:val="0"/>
          <w:color w:val="000000" w:themeColor="text1" w:themeTint="FF" w:themeShade="FF"/>
          <w:sz w:val="24"/>
          <w:szCs w:val="24"/>
          <w:lang w:val="en-GB"/>
        </w:rPr>
        <w:t>Innovation is not invention: What Silicon Valley gets wrong | Dan Breznitz | TEDxToronto</w:t>
      </w:r>
      <w:r w:rsidRPr="7987E2B6" w:rsidR="63AFC7D2">
        <w:rPr>
          <w:rFonts w:ascii="Times New Roman" w:hAnsi="Times New Roman" w:eastAsia="Times New Roman" w:cs="Times New Roman"/>
          <w:noProof w:val="0"/>
          <w:color w:val="000000" w:themeColor="text1" w:themeTint="FF" w:themeShade="FF"/>
          <w:sz w:val="24"/>
          <w:szCs w:val="24"/>
          <w:lang w:val="en-GB"/>
        </w:rPr>
        <w:t xml:space="preserve"> [Video recording].</w:t>
      </w:r>
    </w:p>
    <w:p w:rsidR="250871A7" w:rsidP="4754B81A" w:rsidRDefault="250871A7" w14:paraId="3674AA1A" w14:textId="35565844">
      <w:pPr>
        <w:spacing w:before="240" w:beforeAutospacing="off" w:after="0" w:afterAutospacing="off" w:line="480" w:lineRule="auto"/>
        <w:ind w:left="720" w:right="0" w:hanging="720"/>
      </w:pPr>
      <w:r w:rsidRPr="7987E2B6" w:rsidR="63AFC7D2">
        <w:rPr>
          <w:rFonts w:ascii="Times New Roman" w:hAnsi="Times New Roman" w:eastAsia="Times New Roman" w:cs="Times New Roman"/>
          <w:noProof w:val="0"/>
          <w:color w:val="000000" w:themeColor="text1" w:themeTint="FF" w:themeShade="FF"/>
          <w:sz w:val="24"/>
          <w:szCs w:val="24"/>
          <w:lang w:val="en-GB"/>
        </w:rPr>
        <w:t xml:space="preserve">City &amp; Guilds. (2026). </w:t>
      </w:r>
      <w:r w:rsidRPr="7987E2B6" w:rsidR="63AFC7D2">
        <w:rPr>
          <w:rFonts w:ascii="Times New Roman" w:hAnsi="Times New Roman" w:eastAsia="Times New Roman" w:cs="Times New Roman"/>
          <w:i w:val="1"/>
          <w:iCs w:val="1"/>
          <w:noProof w:val="0"/>
          <w:color w:val="000000" w:themeColor="text1" w:themeTint="FF" w:themeShade="FF"/>
          <w:sz w:val="24"/>
          <w:szCs w:val="24"/>
          <w:lang w:val="en-GB"/>
        </w:rPr>
        <w:t>Learning assistant e-portfolio system</w:t>
      </w:r>
      <w:r w:rsidRPr="7987E2B6" w:rsidR="63AFC7D2">
        <w:rPr>
          <w:rFonts w:ascii="Times New Roman" w:hAnsi="Times New Roman" w:eastAsia="Times New Roman" w:cs="Times New Roman"/>
          <w:noProof w:val="0"/>
          <w:color w:val="000000" w:themeColor="text1" w:themeTint="FF" w:themeShade="FF"/>
          <w:sz w:val="24"/>
          <w:szCs w:val="24"/>
          <w:lang w:val="en-GB"/>
        </w:rPr>
        <w:t xml:space="preserve">. City &amp; Guilds. </w:t>
      </w:r>
      <w:hyperlink r:id="R772f30e50f254d22">
        <w:r w:rsidRPr="7987E2B6" w:rsidR="63AFC7D2">
          <w:rPr>
            <w:rStyle w:val="Hyperlink"/>
            <w:noProof w:val="0"/>
            <w:lang w:val="en-GB"/>
          </w:rPr>
          <w:t>https://www.cityandguilds.com/what-we-offer/centres/digital-platforms-and-solutions/learning-assistant</w:t>
        </w:r>
      </w:hyperlink>
    </w:p>
    <w:p w:rsidR="250871A7" w:rsidP="4754B81A" w:rsidRDefault="250871A7" w14:paraId="7C0530BF" w14:textId="037364AF">
      <w:pPr>
        <w:spacing w:before="240" w:beforeAutospacing="off" w:after="0" w:afterAutospacing="off" w:line="480" w:lineRule="auto"/>
        <w:ind w:left="720" w:right="0" w:hanging="720"/>
      </w:pPr>
      <w:r w:rsidRPr="7987E2B6" w:rsidR="63AFC7D2">
        <w:rPr>
          <w:rFonts w:ascii="Times New Roman" w:hAnsi="Times New Roman" w:eastAsia="Times New Roman" w:cs="Times New Roman"/>
          <w:noProof w:val="0"/>
          <w:color w:val="000000" w:themeColor="text1" w:themeTint="FF" w:themeShade="FF"/>
          <w:sz w:val="24"/>
          <w:szCs w:val="24"/>
          <w:lang w:val="en-GB"/>
        </w:rPr>
        <w:t xml:space="preserve">Dalton, V. (2025). What is creative thinking in the workplace? · Babson thought &amp; action. In </w:t>
      </w:r>
      <w:r w:rsidRPr="7987E2B6" w:rsidR="63AFC7D2">
        <w:rPr>
          <w:rFonts w:ascii="Times New Roman" w:hAnsi="Times New Roman" w:eastAsia="Times New Roman" w:cs="Times New Roman"/>
          <w:i w:val="1"/>
          <w:iCs w:val="1"/>
          <w:noProof w:val="0"/>
          <w:color w:val="000000" w:themeColor="text1" w:themeTint="FF" w:themeShade="FF"/>
          <w:sz w:val="24"/>
          <w:szCs w:val="24"/>
          <w:lang w:val="en-GB"/>
        </w:rPr>
        <w:t>Babson Thought &amp; Action</w:t>
      </w:r>
      <w:r w:rsidRPr="7987E2B6" w:rsidR="63AFC7D2">
        <w:rPr>
          <w:rFonts w:ascii="Times New Roman" w:hAnsi="Times New Roman" w:eastAsia="Times New Roman" w:cs="Times New Roman"/>
          <w:noProof w:val="0"/>
          <w:color w:val="000000" w:themeColor="text1" w:themeTint="FF" w:themeShade="FF"/>
          <w:sz w:val="24"/>
          <w:szCs w:val="24"/>
          <w:lang w:val="en-GB"/>
        </w:rPr>
        <w:t xml:space="preserve">. </w:t>
      </w:r>
      <w:hyperlink r:id="R85c946412b4d4736">
        <w:r w:rsidRPr="7987E2B6" w:rsidR="63AFC7D2">
          <w:rPr>
            <w:rStyle w:val="Hyperlink"/>
            <w:noProof w:val="0"/>
            <w:lang w:val="en-GB"/>
          </w:rPr>
          <w:t>https://entrepreneurship.babson.edu/what-is-creative-thinking/</w:t>
        </w:r>
      </w:hyperlink>
    </w:p>
    <w:p w:rsidR="250871A7" w:rsidP="4754B81A" w:rsidRDefault="250871A7" w14:paraId="4610F784" w14:textId="0CF71D4F">
      <w:pPr>
        <w:spacing w:before="240" w:beforeAutospacing="off" w:after="0" w:afterAutospacing="off" w:line="480" w:lineRule="auto"/>
        <w:ind w:left="720" w:right="0" w:hanging="720"/>
      </w:pPr>
      <w:r w:rsidRPr="7987E2B6" w:rsidR="63AFC7D2">
        <w:rPr>
          <w:rFonts w:ascii="Times New Roman" w:hAnsi="Times New Roman" w:eastAsia="Times New Roman" w:cs="Times New Roman"/>
          <w:noProof w:val="0"/>
          <w:color w:val="000000" w:themeColor="text1" w:themeTint="FF" w:themeShade="FF"/>
          <w:sz w:val="24"/>
          <w:szCs w:val="24"/>
          <w:lang w:val="en-GB"/>
        </w:rPr>
        <w:t xml:space="preserve">D’Onfro, J. (2015). The truth about Google’s famous ’20% time” policy - business insider. In </w:t>
      </w:r>
      <w:r w:rsidRPr="7987E2B6" w:rsidR="63AFC7D2">
        <w:rPr>
          <w:rFonts w:ascii="Times New Roman" w:hAnsi="Times New Roman" w:eastAsia="Times New Roman" w:cs="Times New Roman"/>
          <w:i w:val="1"/>
          <w:iCs w:val="1"/>
          <w:noProof w:val="0"/>
          <w:color w:val="000000" w:themeColor="text1" w:themeTint="FF" w:themeShade="FF"/>
          <w:sz w:val="24"/>
          <w:szCs w:val="24"/>
          <w:lang w:val="en-GB"/>
        </w:rPr>
        <w:t>Business Insider</w:t>
      </w:r>
      <w:r w:rsidRPr="7987E2B6" w:rsidR="63AFC7D2">
        <w:rPr>
          <w:rFonts w:ascii="Times New Roman" w:hAnsi="Times New Roman" w:eastAsia="Times New Roman" w:cs="Times New Roman"/>
          <w:noProof w:val="0"/>
          <w:color w:val="000000" w:themeColor="text1" w:themeTint="FF" w:themeShade="FF"/>
          <w:sz w:val="24"/>
          <w:szCs w:val="24"/>
          <w:lang w:val="en-GB"/>
        </w:rPr>
        <w:t xml:space="preserve">. Business Insider. </w:t>
      </w:r>
      <w:hyperlink r:id="Rbd02efe030b545ec">
        <w:r w:rsidRPr="7987E2B6" w:rsidR="63AFC7D2">
          <w:rPr>
            <w:rStyle w:val="Hyperlink"/>
            <w:noProof w:val="0"/>
            <w:lang w:val="en-GB"/>
          </w:rPr>
          <w:t>https://www.businessinsider.com/google-20-percent-time-policy-2015-4?r=US&amp;IR=T</w:t>
        </w:r>
      </w:hyperlink>
    </w:p>
    <w:p w:rsidR="250871A7" w:rsidP="4754B81A" w:rsidRDefault="250871A7" w14:paraId="477029DE" w14:textId="65DF86EB">
      <w:pPr>
        <w:spacing w:before="240" w:beforeAutospacing="off" w:after="0" w:afterAutospacing="off" w:line="480" w:lineRule="auto"/>
        <w:ind w:left="720" w:right="0" w:hanging="720"/>
      </w:pPr>
      <w:r w:rsidRPr="7987E2B6" w:rsidR="63AFC7D2">
        <w:rPr>
          <w:rFonts w:ascii="Times New Roman" w:hAnsi="Times New Roman" w:eastAsia="Times New Roman" w:cs="Times New Roman"/>
          <w:noProof w:val="0"/>
          <w:color w:val="000000" w:themeColor="text1" w:themeTint="FF" w:themeShade="FF"/>
          <w:sz w:val="24"/>
          <w:szCs w:val="24"/>
          <w:lang w:val="en-GB"/>
        </w:rPr>
        <w:t xml:space="preserve">Edgett, S. J. (2022). The stage-gate model: An overview. In </w:t>
      </w:r>
      <w:r w:rsidRPr="7987E2B6" w:rsidR="63AFC7D2">
        <w:rPr>
          <w:rFonts w:ascii="Times New Roman" w:hAnsi="Times New Roman" w:eastAsia="Times New Roman" w:cs="Times New Roman"/>
          <w:i w:val="1"/>
          <w:iCs w:val="1"/>
          <w:noProof w:val="0"/>
          <w:color w:val="000000" w:themeColor="text1" w:themeTint="FF" w:themeShade="FF"/>
          <w:sz w:val="24"/>
          <w:szCs w:val="24"/>
          <w:lang w:val="en-GB"/>
        </w:rPr>
        <w:t>Stage-Gate International</w:t>
      </w:r>
      <w:r w:rsidRPr="7987E2B6" w:rsidR="63AFC7D2">
        <w:rPr>
          <w:rFonts w:ascii="Times New Roman" w:hAnsi="Times New Roman" w:eastAsia="Times New Roman" w:cs="Times New Roman"/>
          <w:noProof w:val="0"/>
          <w:color w:val="000000" w:themeColor="text1" w:themeTint="FF" w:themeShade="FF"/>
          <w:sz w:val="24"/>
          <w:szCs w:val="24"/>
          <w:lang w:val="en-GB"/>
        </w:rPr>
        <w:t xml:space="preserve">. </w:t>
      </w:r>
      <w:hyperlink r:id="Re6123506ab19442b">
        <w:r w:rsidRPr="7987E2B6" w:rsidR="63AFC7D2">
          <w:rPr>
            <w:rStyle w:val="Hyperlink"/>
            <w:noProof w:val="0"/>
            <w:lang w:val="en-GB"/>
          </w:rPr>
          <w:t>https://www.stage-gate.com/blog/the-stage-gate-model-an-overview/</w:t>
        </w:r>
      </w:hyperlink>
    </w:p>
    <w:p w:rsidR="250871A7" w:rsidP="4754B81A" w:rsidRDefault="250871A7" w14:paraId="21D5B80E" w14:textId="6015AB10">
      <w:pPr>
        <w:spacing w:before="240" w:beforeAutospacing="off" w:after="0" w:afterAutospacing="off" w:line="480" w:lineRule="auto"/>
        <w:ind w:left="720" w:right="0" w:hanging="720"/>
      </w:pPr>
      <w:r w:rsidRPr="7987E2B6" w:rsidR="63AFC7D2">
        <w:rPr>
          <w:rFonts w:ascii="Times New Roman" w:hAnsi="Times New Roman" w:eastAsia="Times New Roman" w:cs="Times New Roman"/>
          <w:noProof w:val="0"/>
          <w:color w:val="000000" w:themeColor="text1" w:themeTint="FF" w:themeShade="FF"/>
          <w:sz w:val="24"/>
          <w:szCs w:val="24"/>
          <w:lang w:val="en-GB"/>
        </w:rPr>
        <w:t xml:space="preserve">Farnese, M. L., Barbieri, B., Chirumbolo, A., &amp; Patriotta, G. (2019). Managing knowledge in organizations: A Nonaka’s SECI model operationalization. </w:t>
      </w:r>
      <w:r w:rsidRPr="7987E2B6" w:rsidR="63AFC7D2">
        <w:rPr>
          <w:rFonts w:ascii="Times New Roman" w:hAnsi="Times New Roman" w:eastAsia="Times New Roman" w:cs="Times New Roman"/>
          <w:i w:val="1"/>
          <w:iCs w:val="1"/>
          <w:noProof w:val="0"/>
          <w:color w:val="000000" w:themeColor="text1" w:themeTint="FF" w:themeShade="FF"/>
          <w:sz w:val="24"/>
          <w:szCs w:val="24"/>
          <w:lang w:val="en-GB"/>
        </w:rPr>
        <w:t>Frontiers in Psychology</w:t>
      </w:r>
      <w:r w:rsidRPr="7987E2B6" w:rsidR="63AFC7D2">
        <w:rPr>
          <w:rFonts w:ascii="Times New Roman" w:hAnsi="Times New Roman" w:eastAsia="Times New Roman" w:cs="Times New Roman"/>
          <w:noProof w:val="0"/>
          <w:color w:val="000000" w:themeColor="text1" w:themeTint="FF" w:themeShade="FF"/>
          <w:sz w:val="24"/>
          <w:szCs w:val="24"/>
          <w:lang w:val="en-GB"/>
        </w:rPr>
        <w:t xml:space="preserve">, </w:t>
      </w:r>
      <w:r w:rsidRPr="7987E2B6" w:rsidR="63AFC7D2">
        <w:rPr>
          <w:rFonts w:ascii="Times New Roman" w:hAnsi="Times New Roman" w:eastAsia="Times New Roman" w:cs="Times New Roman"/>
          <w:i w:val="1"/>
          <w:iCs w:val="1"/>
          <w:noProof w:val="0"/>
          <w:color w:val="000000" w:themeColor="text1" w:themeTint="FF" w:themeShade="FF"/>
          <w:sz w:val="24"/>
          <w:szCs w:val="24"/>
          <w:lang w:val="en-GB"/>
        </w:rPr>
        <w:t>10</w:t>
      </w:r>
      <w:r w:rsidRPr="7987E2B6" w:rsidR="63AFC7D2">
        <w:rPr>
          <w:rFonts w:ascii="Times New Roman" w:hAnsi="Times New Roman" w:eastAsia="Times New Roman" w:cs="Times New Roman"/>
          <w:noProof w:val="0"/>
          <w:color w:val="000000" w:themeColor="text1" w:themeTint="FF" w:themeShade="FF"/>
          <w:sz w:val="24"/>
          <w:szCs w:val="24"/>
          <w:lang w:val="en-GB"/>
        </w:rPr>
        <w:t xml:space="preserve">(1), 2730. </w:t>
      </w:r>
      <w:hyperlink r:id="R833b1933f02145d9">
        <w:r w:rsidRPr="7987E2B6" w:rsidR="63AFC7D2">
          <w:rPr>
            <w:rStyle w:val="Hyperlink"/>
            <w:noProof w:val="0"/>
            <w:lang w:val="en-GB"/>
          </w:rPr>
          <w:t>https://doi.org/10.3389/fpsyg.2019.02730</w:t>
        </w:r>
      </w:hyperlink>
    </w:p>
    <w:p w:rsidR="250871A7" w:rsidP="4754B81A" w:rsidRDefault="250871A7" w14:paraId="51144B4D" w14:textId="6B95C752">
      <w:pPr>
        <w:spacing w:before="240" w:beforeAutospacing="off" w:after="0" w:afterAutospacing="off" w:line="480" w:lineRule="auto"/>
        <w:ind w:left="720" w:right="0" w:hanging="720"/>
      </w:pPr>
      <w:r w:rsidRPr="5D7D21BB" w:rsidR="3CC813EF">
        <w:rPr>
          <w:rFonts w:ascii="Times New Roman" w:hAnsi="Times New Roman" w:eastAsia="Times New Roman" w:cs="Times New Roman"/>
          <w:noProof w:val="0"/>
          <w:color w:val="000000" w:themeColor="text1" w:themeTint="FF" w:themeShade="FF"/>
          <w:sz w:val="24"/>
          <w:szCs w:val="24"/>
          <w:lang w:val="en-GB"/>
        </w:rPr>
        <w:t xml:space="preserve">Francis, A. (2024). </w:t>
      </w:r>
      <w:r w:rsidRPr="5D7D21BB" w:rsidR="3CC813EF">
        <w:rPr>
          <w:rFonts w:ascii="Times New Roman" w:hAnsi="Times New Roman" w:eastAsia="Times New Roman" w:cs="Times New Roman"/>
          <w:i w:val="1"/>
          <w:iCs w:val="1"/>
          <w:noProof w:val="0"/>
          <w:color w:val="000000" w:themeColor="text1" w:themeTint="FF" w:themeShade="FF"/>
          <w:sz w:val="24"/>
          <w:szCs w:val="24"/>
          <w:lang w:val="en-GB"/>
        </w:rPr>
        <w:t>Stage gate process by Robert Cooper explained - MBA knowledge base</w:t>
      </w:r>
      <w:r w:rsidRPr="5D7D21BB" w:rsidR="3CC813EF">
        <w:rPr>
          <w:rFonts w:ascii="Times New Roman" w:hAnsi="Times New Roman" w:eastAsia="Times New Roman" w:cs="Times New Roman"/>
          <w:noProof w:val="0"/>
          <w:color w:val="000000" w:themeColor="text1" w:themeTint="FF" w:themeShade="FF"/>
          <w:sz w:val="24"/>
          <w:szCs w:val="24"/>
          <w:lang w:val="en-GB"/>
        </w:rPr>
        <w:t xml:space="preserve">. MBA Knowledge Base. </w:t>
      </w:r>
      <w:hyperlink r:id="R00b3224828094366">
        <w:r w:rsidRPr="5D7D21BB" w:rsidR="3CC813EF">
          <w:rPr>
            <w:rStyle w:val="Hyperlink"/>
            <w:noProof w:val="0"/>
            <w:lang w:val="en-GB"/>
          </w:rPr>
          <w:t>https://www.mbaknol.com/modern-management-concepts/stage-gate-process-by-robert-cooper-explained/</w:t>
        </w:r>
      </w:hyperlink>
    </w:p>
    <w:p w:rsidR="250871A7" w:rsidP="4754B81A" w:rsidRDefault="250871A7" w14:paraId="39E016B4" w14:textId="73573B87">
      <w:pPr>
        <w:spacing w:before="240" w:beforeAutospacing="off" w:after="0" w:afterAutospacing="off" w:line="480" w:lineRule="auto"/>
        <w:ind w:left="720" w:right="0" w:hanging="720"/>
      </w:pPr>
      <w:r w:rsidRPr="5D7D21BB" w:rsidR="3CC813EF">
        <w:rPr>
          <w:rFonts w:ascii="Times New Roman" w:hAnsi="Times New Roman" w:eastAsia="Times New Roman" w:cs="Times New Roman"/>
          <w:noProof w:val="0"/>
          <w:color w:val="000000" w:themeColor="text1" w:themeTint="FF" w:themeShade="FF"/>
          <w:sz w:val="24"/>
          <w:szCs w:val="24"/>
          <w:lang w:val="pt-BR"/>
        </w:rPr>
        <w:t xml:space="preserve">Gannon, H., &amp; Czaplinski, E. (2015). </w:t>
      </w:r>
      <w:r w:rsidRPr="5D7D21BB" w:rsidR="3CC813EF">
        <w:rPr>
          <w:rFonts w:ascii="Times New Roman" w:hAnsi="Times New Roman" w:eastAsia="Times New Roman" w:cs="Times New Roman"/>
          <w:i w:val="1"/>
          <w:iCs w:val="1"/>
          <w:noProof w:val="0"/>
          <w:color w:val="000000" w:themeColor="text1" w:themeTint="FF" w:themeShade="FF"/>
          <w:sz w:val="24"/>
          <w:szCs w:val="24"/>
          <w:lang w:val="pt-BR"/>
        </w:rPr>
        <w:t>Componential</w:t>
      </w:r>
      <w:r w:rsidRPr="5D7D21BB" w:rsidR="3CC813EF">
        <w:rPr>
          <w:rFonts w:ascii="Times New Roman" w:hAnsi="Times New Roman" w:eastAsia="Times New Roman" w:cs="Times New Roman"/>
          <w:noProof w:val="0"/>
          <w:color w:val="000000" w:themeColor="text1" w:themeTint="FF" w:themeShade="FF"/>
          <w:sz w:val="24"/>
          <w:szCs w:val="24"/>
          <w:lang w:val="pt-BR"/>
        </w:rPr>
        <w:t xml:space="preserve">. creativityepsy5750. Creativityepsy5750. </w:t>
      </w:r>
      <w:hyperlink r:id="R7c16d78735dc4f93">
        <w:r w:rsidRPr="5D7D21BB" w:rsidR="3CC813EF">
          <w:rPr>
            <w:rStyle w:val="Hyperlink"/>
            <w:noProof w:val="0"/>
            <w:lang w:val="pt-BR"/>
          </w:rPr>
          <w:t>https://creativityepsy5750.wordpress.com/componential/</w:t>
        </w:r>
      </w:hyperlink>
    </w:p>
    <w:p w:rsidR="250871A7" w:rsidP="4754B81A" w:rsidRDefault="250871A7" w14:paraId="65CC85AA" w14:textId="58DB86B4">
      <w:pPr>
        <w:spacing w:before="240" w:beforeAutospacing="off" w:after="0" w:afterAutospacing="off" w:line="480" w:lineRule="auto"/>
        <w:ind w:left="720" w:right="0" w:hanging="720"/>
      </w:pPr>
      <w:r w:rsidRPr="7987E2B6" w:rsidR="63AFC7D2">
        <w:rPr>
          <w:rFonts w:ascii="Times New Roman" w:hAnsi="Times New Roman" w:eastAsia="Times New Roman" w:cs="Times New Roman"/>
          <w:noProof w:val="0"/>
          <w:color w:val="000000" w:themeColor="text1" w:themeTint="FF" w:themeShade="FF"/>
          <w:sz w:val="24"/>
          <w:szCs w:val="24"/>
          <w:lang w:val="en-GB"/>
        </w:rPr>
        <w:t xml:space="preserve">Gill, D. (2021). IBM is no longer the U.S. patent leader. In </w:t>
      </w:r>
      <w:r w:rsidRPr="7987E2B6" w:rsidR="63AFC7D2">
        <w:rPr>
          <w:rFonts w:ascii="Times New Roman" w:hAnsi="Times New Roman" w:eastAsia="Times New Roman" w:cs="Times New Roman"/>
          <w:i w:val="1"/>
          <w:iCs w:val="1"/>
          <w:noProof w:val="0"/>
          <w:color w:val="000000" w:themeColor="text1" w:themeTint="FF" w:themeShade="FF"/>
          <w:sz w:val="24"/>
          <w:szCs w:val="24"/>
          <w:lang w:val="en-GB"/>
        </w:rPr>
        <w:t>IBM Research Blog</w:t>
      </w:r>
      <w:r w:rsidRPr="7987E2B6" w:rsidR="63AFC7D2">
        <w:rPr>
          <w:rFonts w:ascii="Times New Roman" w:hAnsi="Times New Roman" w:eastAsia="Times New Roman" w:cs="Times New Roman"/>
          <w:noProof w:val="0"/>
          <w:color w:val="000000" w:themeColor="text1" w:themeTint="FF" w:themeShade="FF"/>
          <w:sz w:val="24"/>
          <w:szCs w:val="24"/>
          <w:lang w:val="en-GB"/>
        </w:rPr>
        <w:t xml:space="preserve">. </w:t>
      </w:r>
      <w:hyperlink r:id="R2b64fbb07b7241a9">
        <w:r w:rsidRPr="7987E2B6" w:rsidR="63AFC7D2">
          <w:rPr>
            <w:rStyle w:val="Hyperlink"/>
            <w:noProof w:val="0"/>
            <w:lang w:val="en-GB"/>
          </w:rPr>
          <w:t>https://research.ibm.com/blog/Ibm-innovation-2022</w:t>
        </w:r>
      </w:hyperlink>
    </w:p>
    <w:p w:rsidR="250871A7" w:rsidP="4754B81A" w:rsidRDefault="250871A7" w14:paraId="778F6774" w14:textId="28F96984">
      <w:pPr>
        <w:spacing w:before="240" w:beforeAutospacing="off" w:after="0" w:afterAutospacing="off" w:line="480" w:lineRule="auto"/>
        <w:ind w:left="720" w:right="0" w:hanging="720"/>
      </w:pPr>
      <w:r w:rsidRPr="7987E2B6" w:rsidR="63AFC7D2">
        <w:rPr>
          <w:rFonts w:ascii="Times New Roman" w:hAnsi="Times New Roman" w:eastAsia="Times New Roman" w:cs="Times New Roman"/>
          <w:noProof w:val="0"/>
          <w:color w:val="000000" w:themeColor="text1" w:themeTint="FF" w:themeShade="FF"/>
          <w:sz w:val="24"/>
          <w:szCs w:val="24"/>
          <w:lang w:val="en-GB"/>
        </w:rPr>
        <w:t xml:space="preserve">Henry, J. (2006). </w:t>
      </w:r>
      <w:r w:rsidRPr="7987E2B6" w:rsidR="63AFC7D2">
        <w:rPr>
          <w:rFonts w:ascii="Times New Roman" w:hAnsi="Times New Roman" w:eastAsia="Times New Roman" w:cs="Times New Roman"/>
          <w:i w:val="1"/>
          <w:iCs w:val="1"/>
          <w:noProof w:val="0"/>
          <w:color w:val="000000" w:themeColor="text1" w:themeTint="FF" w:themeShade="FF"/>
          <w:sz w:val="24"/>
          <w:szCs w:val="24"/>
          <w:lang w:val="en-GB"/>
        </w:rPr>
        <w:t>Creative management and development</w:t>
      </w:r>
      <w:r w:rsidRPr="7987E2B6" w:rsidR="63AFC7D2">
        <w:rPr>
          <w:rFonts w:ascii="Times New Roman" w:hAnsi="Times New Roman" w:eastAsia="Times New Roman" w:cs="Times New Roman"/>
          <w:noProof w:val="0"/>
          <w:color w:val="000000" w:themeColor="text1" w:themeTint="FF" w:themeShade="FF"/>
          <w:sz w:val="24"/>
          <w:szCs w:val="24"/>
          <w:lang w:val="en-GB"/>
        </w:rPr>
        <w:t>. Sage, Cop.</w:t>
      </w:r>
    </w:p>
    <w:p w:rsidR="250871A7" w:rsidP="4754B81A" w:rsidRDefault="250871A7" w14:paraId="196628A9" w14:textId="1A582AB9">
      <w:pPr>
        <w:spacing w:before="240" w:beforeAutospacing="off" w:after="0" w:afterAutospacing="off" w:line="480" w:lineRule="auto"/>
        <w:ind w:left="720" w:right="0" w:hanging="720"/>
      </w:pPr>
      <w:r w:rsidRPr="7987E2B6" w:rsidR="63AFC7D2">
        <w:rPr>
          <w:rFonts w:ascii="Times New Roman" w:hAnsi="Times New Roman" w:eastAsia="Times New Roman" w:cs="Times New Roman"/>
          <w:noProof w:val="0"/>
          <w:color w:val="000000" w:themeColor="text1" w:themeTint="FF" w:themeShade="FF"/>
          <w:sz w:val="24"/>
          <w:szCs w:val="24"/>
          <w:lang w:val="en-GB"/>
        </w:rPr>
        <w:t xml:space="preserve">Herbert, M. (2016). The Difference Between Invention and Innovation - CPI. In </w:t>
      </w:r>
      <w:r w:rsidRPr="7987E2B6" w:rsidR="63AFC7D2">
        <w:rPr>
          <w:rFonts w:ascii="Times New Roman" w:hAnsi="Times New Roman" w:eastAsia="Times New Roman" w:cs="Times New Roman"/>
          <w:i w:val="1"/>
          <w:iCs w:val="1"/>
          <w:noProof w:val="0"/>
          <w:color w:val="000000" w:themeColor="text1" w:themeTint="FF" w:themeShade="FF"/>
          <w:sz w:val="24"/>
          <w:szCs w:val="24"/>
          <w:lang w:val="en-GB"/>
        </w:rPr>
        <w:t>CPI</w:t>
      </w:r>
      <w:r w:rsidRPr="7987E2B6" w:rsidR="63AFC7D2">
        <w:rPr>
          <w:rFonts w:ascii="Times New Roman" w:hAnsi="Times New Roman" w:eastAsia="Times New Roman" w:cs="Times New Roman"/>
          <w:noProof w:val="0"/>
          <w:color w:val="000000" w:themeColor="text1" w:themeTint="FF" w:themeShade="FF"/>
          <w:sz w:val="24"/>
          <w:szCs w:val="24"/>
          <w:lang w:val="en-GB"/>
        </w:rPr>
        <w:t xml:space="preserve">. CPI. </w:t>
      </w:r>
      <w:hyperlink r:id="R4a5d121a2c7f4df4">
        <w:r w:rsidRPr="7987E2B6" w:rsidR="63AFC7D2">
          <w:rPr>
            <w:rStyle w:val="Hyperlink"/>
            <w:noProof w:val="0"/>
            <w:lang w:val="en-GB"/>
          </w:rPr>
          <w:t>https://www.uk-cpi.com/blog/the-difference-between-invention-and-innovation</w:t>
        </w:r>
      </w:hyperlink>
    </w:p>
    <w:p w:rsidR="250871A7" w:rsidP="4754B81A" w:rsidRDefault="250871A7" w14:paraId="18ED3573" w14:textId="572B32B9">
      <w:pPr>
        <w:spacing w:before="240" w:beforeAutospacing="off" w:after="0" w:afterAutospacing="off" w:line="480" w:lineRule="auto"/>
        <w:ind w:left="720" w:right="0" w:hanging="720"/>
      </w:pPr>
      <w:r w:rsidRPr="7987E2B6" w:rsidR="63AFC7D2">
        <w:rPr>
          <w:rFonts w:ascii="Times New Roman" w:hAnsi="Times New Roman" w:eastAsia="Times New Roman" w:cs="Times New Roman"/>
          <w:noProof w:val="0"/>
          <w:color w:val="000000" w:themeColor="text1" w:themeTint="FF" w:themeShade="FF"/>
          <w:sz w:val="24"/>
          <w:szCs w:val="24"/>
          <w:lang w:val="en-GB"/>
        </w:rPr>
        <w:t xml:space="preserve">Honda. (2026). </w:t>
      </w:r>
      <w:r w:rsidRPr="7987E2B6" w:rsidR="63AFC7D2">
        <w:rPr>
          <w:rFonts w:ascii="Times New Roman" w:hAnsi="Times New Roman" w:eastAsia="Times New Roman" w:cs="Times New Roman"/>
          <w:i w:val="1"/>
          <w:iCs w:val="1"/>
          <w:noProof w:val="0"/>
          <w:color w:val="000000" w:themeColor="text1" w:themeTint="FF" w:themeShade="FF"/>
          <w:sz w:val="24"/>
          <w:szCs w:val="24"/>
          <w:lang w:val="en-GB"/>
        </w:rPr>
        <w:t>Honda City</w:t>
      </w:r>
      <w:r w:rsidRPr="7987E2B6" w:rsidR="63AFC7D2">
        <w:rPr>
          <w:rFonts w:ascii="Times New Roman" w:hAnsi="Times New Roman" w:eastAsia="Times New Roman" w:cs="Times New Roman"/>
          <w:noProof w:val="0"/>
          <w:color w:val="000000" w:themeColor="text1" w:themeTint="FF" w:themeShade="FF"/>
          <w:sz w:val="24"/>
          <w:szCs w:val="24"/>
          <w:lang w:val="en-GB"/>
        </w:rPr>
        <w:t xml:space="preserve">. Hondanews.Eu. </w:t>
      </w:r>
      <w:hyperlink r:id="Rbaa3ff5107a3417d">
        <w:r w:rsidRPr="7987E2B6" w:rsidR="63AFC7D2">
          <w:rPr>
            <w:rStyle w:val="Hyperlink"/>
            <w:noProof w:val="0"/>
            <w:lang w:val="en-GB"/>
          </w:rPr>
          <w:t>https://hondanews.eu/eu/lt/cars/media/pressreleases/424/honda-city</w:t>
        </w:r>
      </w:hyperlink>
    </w:p>
    <w:p w:rsidR="250871A7" w:rsidP="4754B81A" w:rsidRDefault="250871A7" w14:paraId="46E2F5EE" w14:textId="7B4A0FF5">
      <w:pPr>
        <w:spacing w:before="240" w:beforeAutospacing="off" w:after="0" w:afterAutospacing="off" w:line="480" w:lineRule="auto"/>
        <w:ind w:left="720" w:right="0" w:hanging="720"/>
      </w:pPr>
      <w:r w:rsidRPr="7987E2B6" w:rsidR="63AFC7D2">
        <w:rPr>
          <w:rFonts w:ascii="Times New Roman" w:hAnsi="Times New Roman" w:eastAsia="Times New Roman" w:cs="Times New Roman"/>
          <w:noProof w:val="0"/>
          <w:color w:val="000000" w:themeColor="text1" w:themeTint="FF" w:themeShade="FF"/>
          <w:sz w:val="24"/>
          <w:szCs w:val="24"/>
          <w:lang w:val="en-GB"/>
        </w:rPr>
        <w:t xml:space="preserve">Hutcheson, S. (2025). Why pods could be the future of leadership and organizational design. In </w:t>
      </w:r>
      <w:r w:rsidRPr="7987E2B6" w:rsidR="63AFC7D2">
        <w:rPr>
          <w:rFonts w:ascii="Times New Roman" w:hAnsi="Times New Roman" w:eastAsia="Times New Roman" w:cs="Times New Roman"/>
          <w:i w:val="1"/>
          <w:iCs w:val="1"/>
          <w:noProof w:val="0"/>
          <w:color w:val="000000" w:themeColor="text1" w:themeTint="FF" w:themeShade="FF"/>
          <w:sz w:val="24"/>
          <w:szCs w:val="24"/>
          <w:lang w:val="en-GB"/>
        </w:rPr>
        <w:t>Forbes</w:t>
      </w:r>
      <w:r w:rsidRPr="7987E2B6" w:rsidR="63AFC7D2">
        <w:rPr>
          <w:rFonts w:ascii="Times New Roman" w:hAnsi="Times New Roman" w:eastAsia="Times New Roman" w:cs="Times New Roman"/>
          <w:noProof w:val="0"/>
          <w:color w:val="000000" w:themeColor="text1" w:themeTint="FF" w:themeShade="FF"/>
          <w:sz w:val="24"/>
          <w:szCs w:val="24"/>
          <w:lang w:val="en-GB"/>
        </w:rPr>
        <w:t xml:space="preserve">. </w:t>
      </w:r>
      <w:hyperlink r:id="R67ff118b45a042bd">
        <w:r w:rsidRPr="7987E2B6" w:rsidR="63AFC7D2">
          <w:rPr>
            <w:rStyle w:val="Hyperlink"/>
            <w:noProof w:val="0"/>
            <w:lang w:val="en-GB"/>
          </w:rPr>
          <w:t>https://www.forbes.com/sites/scotthutcheson/2025/01/21/why-pods-could-be-the-future-of-leadership-and-organizational-design/</w:t>
        </w:r>
      </w:hyperlink>
    </w:p>
    <w:p w:rsidR="250871A7" w:rsidP="4754B81A" w:rsidRDefault="250871A7" w14:paraId="3F657C36" w14:textId="33BE9EDB">
      <w:pPr>
        <w:spacing w:before="240" w:beforeAutospacing="off" w:after="0" w:afterAutospacing="off" w:line="480" w:lineRule="auto"/>
        <w:ind w:left="720" w:right="0" w:hanging="720"/>
      </w:pPr>
      <w:r w:rsidRPr="7987E2B6" w:rsidR="63AFC7D2">
        <w:rPr>
          <w:rFonts w:ascii="Times New Roman" w:hAnsi="Times New Roman" w:eastAsia="Times New Roman" w:cs="Times New Roman"/>
          <w:noProof w:val="0"/>
          <w:color w:val="000000" w:themeColor="text1" w:themeTint="FF" w:themeShade="FF"/>
          <w:sz w:val="24"/>
          <w:szCs w:val="24"/>
          <w:lang w:val="en-GB"/>
        </w:rPr>
        <w:t xml:space="preserve">Jain, M. (2024). Strategic thinking for the CXO. In </w:t>
      </w:r>
      <w:r w:rsidRPr="7987E2B6" w:rsidR="63AFC7D2">
        <w:rPr>
          <w:rFonts w:ascii="Times New Roman" w:hAnsi="Times New Roman" w:eastAsia="Times New Roman" w:cs="Times New Roman"/>
          <w:i w:val="1"/>
          <w:iCs w:val="1"/>
          <w:noProof w:val="0"/>
          <w:color w:val="000000" w:themeColor="text1" w:themeTint="FF" w:themeShade="FF"/>
          <w:sz w:val="24"/>
          <w:szCs w:val="24"/>
          <w:lang w:val="en-GB"/>
        </w:rPr>
        <w:t>Emeritus Online Courses</w:t>
      </w:r>
      <w:r w:rsidRPr="7987E2B6" w:rsidR="63AFC7D2">
        <w:rPr>
          <w:rFonts w:ascii="Times New Roman" w:hAnsi="Times New Roman" w:eastAsia="Times New Roman" w:cs="Times New Roman"/>
          <w:noProof w:val="0"/>
          <w:color w:val="000000" w:themeColor="text1" w:themeTint="FF" w:themeShade="FF"/>
          <w:sz w:val="24"/>
          <w:szCs w:val="24"/>
          <w:lang w:val="en-GB"/>
        </w:rPr>
        <w:t xml:space="preserve">. Cambridge Judge Business School Executive Education. </w:t>
      </w:r>
      <w:hyperlink r:id="R4ca9dc8bca964efb">
        <w:r w:rsidRPr="7987E2B6" w:rsidR="63AFC7D2">
          <w:rPr>
            <w:rStyle w:val="Hyperlink"/>
            <w:noProof w:val="0"/>
            <w:lang w:val="en-GB"/>
          </w:rPr>
          <w:t>https://emeritus.org/blog/stage-gate-process/</w:t>
        </w:r>
      </w:hyperlink>
    </w:p>
    <w:p w:rsidR="250871A7" w:rsidP="4754B81A" w:rsidRDefault="250871A7" w14:paraId="7F7BD59C" w14:textId="2999D5F2">
      <w:pPr>
        <w:spacing w:before="240" w:beforeAutospacing="off" w:after="0" w:afterAutospacing="off" w:line="480" w:lineRule="auto"/>
        <w:ind w:left="720" w:right="0" w:hanging="720"/>
      </w:pPr>
      <w:r w:rsidRPr="5D7D21BB" w:rsidR="3CC813EF">
        <w:rPr>
          <w:rFonts w:ascii="Times New Roman" w:hAnsi="Times New Roman" w:eastAsia="Times New Roman" w:cs="Times New Roman"/>
          <w:noProof w:val="0"/>
          <w:color w:val="000000" w:themeColor="text1" w:themeTint="FF" w:themeShade="FF"/>
          <w:sz w:val="24"/>
          <w:szCs w:val="24"/>
          <w:lang w:val="en-GB"/>
        </w:rPr>
        <w:t xml:space="preserve">Kowalski, P. (2025). </w:t>
      </w:r>
      <w:r w:rsidRPr="5D7D21BB" w:rsidR="3CC813EF">
        <w:rPr>
          <w:rFonts w:ascii="Times New Roman" w:hAnsi="Times New Roman" w:eastAsia="Times New Roman" w:cs="Times New Roman"/>
          <w:i w:val="1"/>
          <w:iCs w:val="1"/>
          <w:noProof w:val="0"/>
          <w:color w:val="000000" w:themeColor="text1" w:themeTint="FF" w:themeShade="FF"/>
          <w:sz w:val="24"/>
          <w:szCs w:val="24"/>
          <w:lang w:val="en-GB"/>
        </w:rPr>
        <w:t>The power of innovation: A personal reflection on Cisco Investments and the startup ecosystem</w:t>
      </w:r>
      <w:r w:rsidRPr="5D7D21BB" w:rsidR="3CC813EF">
        <w:rPr>
          <w:rFonts w:ascii="Times New Roman" w:hAnsi="Times New Roman" w:eastAsia="Times New Roman" w:cs="Times New Roman"/>
          <w:noProof w:val="0"/>
          <w:color w:val="000000" w:themeColor="text1" w:themeTint="FF" w:themeShade="FF"/>
          <w:sz w:val="24"/>
          <w:szCs w:val="24"/>
          <w:lang w:val="en-GB"/>
        </w:rPr>
        <w:t xml:space="preserve">. Cisco Systems, </w:t>
      </w:r>
      <w:r w:rsidRPr="5D7D21BB" w:rsidR="3CC813EF">
        <w:rPr>
          <w:rFonts w:ascii="Times New Roman" w:hAnsi="Times New Roman" w:eastAsia="Times New Roman" w:cs="Times New Roman"/>
          <w:noProof w:val="0"/>
          <w:color w:val="000000" w:themeColor="text1" w:themeTint="FF" w:themeShade="FF"/>
          <w:sz w:val="24"/>
          <w:szCs w:val="24"/>
          <w:lang w:val="en-GB"/>
        </w:rPr>
        <w:t>Inc,.</w:t>
      </w:r>
      <w:r w:rsidRPr="5D7D21BB" w:rsidR="3CC813EF">
        <w:rPr>
          <w:rFonts w:ascii="Times New Roman" w:hAnsi="Times New Roman" w:eastAsia="Times New Roman" w:cs="Times New Roman"/>
          <w:noProof w:val="0"/>
          <w:color w:val="000000" w:themeColor="text1" w:themeTint="FF" w:themeShade="FF"/>
          <w:sz w:val="24"/>
          <w:szCs w:val="24"/>
          <w:lang w:val="en-GB"/>
        </w:rPr>
        <w:t xml:space="preserve"> </w:t>
      </w:r>
      <w:r w:rsidRPr="5D7D21BB" w:rsidR="3CC813EF">
        <w:rPr>
          <w:rFonts w:ascii="Times New Roman" w:hAnsi="Times New Roman" w:eastAsia="Times New Roman" w:cs="Times New Roman"/>
          <w:noProof w:val="0"/>
          <w:color w:val="000000" w:themeColor="text1" w:themeTint="FF" w:themeShade="FF"/>
          <w:sz w:val="24"/>
          <w:szCs w:val="24"/>
          <w:lang w:val="en-GB"/>
        </w:rPr>
        <w:t>Ciscoinvestments.Com</w:t>
      </w:r>
      <w:r w:rsidRPr="5D7D21BB" w:rsidR="3CC813EF">
        <w:rPr>
          <w:rFonts w:ascii="Times New Roman" w:hAnsi="Times New Roman" w:eastAsia="Times New Roman" w:cs="Times New Roman"/>
          <w:noProof w:val="0"/>
          <w:color w:val="000000" w:themeColor="text1" w:themeTint="FF" w:themeShade="FF"/>
          <w:sz w:val="24"/>
          <w:szCs w:val="24"/>
          <w:lang w:val="en-GB"/>
        </w:rPr>
        <w:t xml:space="preserve">. </w:t>
      </w:r>
      <w:hyperlink r:id="R53030b0b56594909">
        <w:r w:rsidRPr="5D7D21BB" w:rsidR="3CC813EF">
          <w:rPr>
            <w:rStyle w:val="Hyperlink"/>
            <w:noProof w:val="0"/>
            <w:lang w:val="en-GB"/>
          </w:rPr>
          <w:t>https://www.ciscoinvestments.com/posts/power-innovation-personal-reflection-cisco-investments-startup-ecosystem</w:t>
        </w:r>
      </w:hyperlink>
    </w:p>
    <w:p w:rsidR="250871A7" w:rsidP="4754B81A" w:rsidRDefault="250871A7" w14:paraId="628F6DAB" w14:textId="20ED4EFE">
      <w:pPr>
        <w:spacing w:before="240" w:beforeAutospacing="off" w:after="0" w:afterAutospacing="off" w:line="480" w:lineRule="auto"/>
        <w:ind w:left="720" w:right="0" w:hanging="720"/>
      </w:pPr>
      <w:r w:rsidRPr="7987E2B6" w:rsidR="63AFC7D2">
        <w:rPr>
          <w:rFonts w:ascii="Times New Roman" w:hAnsi="Times New Roman" w:eastAsia="Times New Roman" w:cs="Times New Roman"/>
          <w:noProof w:val="0"/>
          <w:color w:val="000000" w:themeColor="text1" w:themeTint="FF" w:themeShade="FF"/>
          <w:sz w:val="24"/>
          <w:szCs w:val="24"/>
          <w:lang w:val="en-GB"/>
        </w:rPr>
        <w:t xml:space="preserve">Krivkovich, A., Klinger, D., Maor, D., &amp; Guggenberger, P. (2026). The State of Organizations 2026: Three Tectonic Forces That Are Reshaping Organizations. In </w:t>
      </w:r>
      <w:r w:rsidRPr="7987E2B6" w:rsidR="63AFC7D2">
        <w:rPr>
          <w:rFonts w:ascii="Times New Roman" w:hAnsi="Times New Roman" w:eastAsia="Times New Roman" w:cs="Times New Roman"/>
          <w:i w:val="1"/>
          <w:iCs w:val="1"/>
          <w:noProof w:val="0"/>
          <w:color w:val="000000" w:themeColor="text1" w:themeTint="FF" w:themeShade="FF"/>
          <w:sz w:val="24"/>
          <w:szCs w:val="24"/>
          <w:lang w:val="en-GB"/>
        </w:rPr>
        <w:t>McKinsey &amp; Company</w:t>
      </w:r>
      <w:r w:rsidRPr="7987E2B6" w:rsidR="63AFC7D2">
        <w:rPr>
          <w:rFonts w:ascii="Times New Roman" w:hAnsi="Times New Roman" w:eastAsia="Times New Roman" w:cs="Times New Roman"/>
          <w:noProof w:val="0"/>
          <w:color w:val="000000" w:themeColor="text1" w:themeTint="FF" w:themeShade="FF"/>
          <w:sz w:val="24"/>
          <w:szCs w:val="24"/>
          <w:lang w:val="en-GB"/>
        </w:rPr>
        <w:t xml:space="preserve">. </w:t>
      </w:r>
      <w:hyperlink r:id="R3ebb4dc68a8b470f">
        <w:r w:rsidRPr="7987E2B6" w:rsidR="63AFC7D2">
          <w:rPr>
            <w:rStyle w:val="Hyperlink"/>
            <w:noProof w:val="0"/>
            <w:lang w:val="en-GB"/>
          </w:rPr>
          <w:t>https://www.mckinsey.com/capabilities/people-and-organizational-performance/our-insights/the-state-of-organizations</w:t>
        </w:r>
      </w:hyperlink>
    </w:p>
    <w:p w:rsidR="250871A7" w:rsidP="4754B81A" w:rsidRDefault="250871A7" w14:paraId="1494EFEB" w14:textId="45547E2E">
      <w:pPr>
        <w:spacing w:before="240" w:beforeAutospacing="off" w:after="0" w:afterAutospacing="off" w:line="480" w:lineRule="auto"/>
        <w:ind w:left="720" w:right="0" w:hanging="720"/>
      </w:pPr>
      <w:r w:rsidRPr="7987E2B6" w:rsidR="63AFC7D2">
        <w:rPr>
          <w:rFonts w:ascii="Times New Roman" w:hAnsi="Times New Roman" w:eastAsia="Times New Roman" w:cs="Times New Roman"/>
          <w:noProof w:val="0"/>
          <w:color w:val="000000" w:themeColor="text1" w:themeTint="FF" w:themeShade="FF"/>
          <w:sz w:val="24"/>
          <w:szCs w:val="24"/>
          <w:lang w:val="en-GB"/>
        </w:rPr>
        <w:t xml:space="preserve">LEGO. (2023). </w:t>
      </w:r>
      <w:r w:rsidRPr="7987E2B6" w:rsidR="63AFC7D2">
        <w:rPr>
          <w:rFonts w:ascii="Times New Roman" w:hAnsi="Times New Roman" w:eastAsia="Times New Roman" w:cs="Times New Roman"/>
          <w:i w:val="1"/>
          <w:iCs w:val="1"/>
          <w:noProof w:val="0"/>
          <w:color w:val="000000" w:themeColor="text1" w:themeTint="FF" w:themeShade="FF"/>
          <w:sz w:val="24"/>
          <w:szCs w:val="24"/>
          <w:lang w:val="en-GB"/>
        </w:rPr>
        <w:t>Building and Event Culture Around the World</w:t>
      </w:r>
      <w:r w:rsidRPr="7987E2B6" w:rsidR="63AFC7D2">
        <w:rPr>
          <w:rFonts w:ascii="Times New Roman" w:hAnsi="Times New Roman" w:eastAsia="Times New Roman" w:cs="Times New Roman"/>
          <w:noProof w:val="0"/>
          <w:color w:val="000000" w:themeColor="text1" w:themeTint="FF" w:themeShade="FF"/>
          <w:sz w:val="24"/>
          <w:szCs w:val="24"/>
          <w:lang w:val="en-GB"/>
        </w:rPr>
        <w:t xml:space="preserve">. Lego.Com. </w:t>
      </w:r>
      <w:hyperlink r:id="R1c29310bd7c74e38">
        <w:r w:rsidRPr="7987E2B6" w:rsidR="63AFC7D2">
          <w:rPr>
            <w:rStyle w:val="Hyperlink"/>
            <w:noProof w:val="0"/>
            <w:lang w:val="en-GB"/>
          </w:rPr>
          <w:t>https://www.lego.com/en-us/careers/stories/lego-house?locale=en-us</w:t>
        </w:r>
      </w:hyperlink>
    </w:p>
    <w:p w:rsidR="250871A7" w:rsidP="4754B81A" w:rsidRDefault="250871A7" w14:paraId="20E93B3A" w14:textId="4C6C5F0F">
      <w:pPr>
        <w:spacing w:before="240" w:beforeAutospacing="off" w:after="0" w:afterAutospacing="off" w:line="480" w:lineRule="auto"/>
        <w:ind w:left="720" w:right="0" w:hanging="720"/>
      </w:pPr>
      <w:r w:rsidRPr="7987E2B6" w:rsidR="63AFC7D2">
        <w:rPr>
          <w:rFonts w:ascii="Times New Roman" w:hAnsi="Times New Roman" w:eastAsia="Times New Roman" w:cs="Times New Roman"/>
          <w:noProof w:val="0"/>
          <w:color w:val="000000" w:themeColor="text1" w:themeTint="FF" w:themeShade="FF"/>
          <w:sz w:val="24"/>
          <w:szCs w:val="24"/>
          <w:lang w:val="en-GB"/>
        </w:rPr>
        <w:t xml:space="preserve">Lego. (2024). Lego ideas - home. In </w:t>
      </w:r>
      <w:r w:rsidRPr="7987E2B6" w:rsidR="63AFC7D2">
        <w:rPr>
          <w:rFonts w:ascii="Times New Roman" w:hAnsi="Times New Roman" w:eastAsia="Times New Roman" w:cs="Times New Roman"/>
          <w:i w:val="1"/>
          <w:iCs w:val="1"/>
          <w:noProof w:val="0"/>
          <w:color w:val="000000" w:themeColor="text1" w:themeTint="FF" w:themeShade="FF"/>
          <w:sz w:val="24"/>
          <w:szCs w:val="24"/>
          <w:lang w:val="en-GB"/>
        </w:rPr>
        <w:t>ideas.lego.com</w:t>
      </w:r>
      <w:r w:rsidRPr="7987E2B6" w:rsidR="63AFC7D2">
        <w:rPr>
          <w:rFonts w:ascii="Times New Roman" w:hAnsi="Times New Roman" w:eastAsia="Times New Roman" w:cs="Times New Roman"/>
          <w:noProof w:val="0"/>
          <w:color w:val="000000" w:themeColor="text1" w:themeTint="FF" w:themeShade="FF"/>
          <w:sz w:val="24"/>
          <w:szCs w:val="24"/>
          <w:lang w:val="en-GB"/>
        </w:rPr>
        <w:t xml:space="preserve">. </w:t>
      </w:r>
      <w:hyperlink r:id="R92d837e5738d4471">
        <w:r w:rsidRPr="7987E2B6" w:rsidR="63AFC7D2">
          <w:rPr>
            <w:rStyle w:val="Hyperlink"/>
            <w:noProof w:val="0"/>
            <w:lang w:val="en-GB"/>
          </w:rPr>
          <w:t>https://ideas.lego.com</w:t>
        </w:r>
      </w:hyperlink>
    </w:p>
    <w:p w:rsidR="250871A7" w:rsidP="4754B81A" w:rsidRDefault="250871A7" w14:paraId="363E7ADB" w14:textId="67270C1D">
      <w:pPr>
        <w:spacing w:before="240" w:beforeAutospacing="off" w:after="0" w:afterAutospacing="off" w:line="480" w:lineRule="auto"/>
        <w:ind w:left="720" w:right="0" w:hanging="720"/>
      </w:pPr>
      <w:r w:rsidRPr="7987E2B6" w:rsidR="63AFC7D2">
        <w:rPr>
          <w:rFonts w:ascii="Times New Roman" w:hAnsi="Times New Roman" w:eastAsia="Times New Roman" w:cs="Times New Roman"/>
          <w:noProof w:val="0"/>
          <w:color w:val="000000" w:themeColor="text1" w:themeTint="FF" w:themeShade="FF"/>
          <w:sz w:val="24"/>
          <w:szCs w:val="24"/>
          <w:lang w:val="en-GB"/>
        </w:rPr>
        <w:t xml:space="preserve">Pazzanese, C. (2026). Scaling vision to market power: Lessons from Apple’s 50-Year run. In </w:t>
      </w:r>
      <w:r w:rsidRPr="7987E2B6" w:rsidR="63AFC7D2">
        <w:rPr>
          <w:rFonts w:ascii="Times New Roman" w:hAnsi="Times New Roman" w:eastAsia="Times New Roman" w:cs="Times New Roman"/>
          <w:i w:val="1"/>
          <w:iCs w:val="1"/>
          <w:noProof w:val="0"/>
          <w:color w:val="000000" w:themeColor="text1" w:themeTint="FF" w:themeShade="FF"/>
          <w:sz w:val="24"/>
          <w:szCs w:val="24"/>
          <w:lang w:val="en-GB"/>
        </w:rPr>
        <w:t>Harvard Business School</w:t>
      </w:r>
      <w:r w:rsidRPr="7987E2B6" w:rsidR="63AFC7D2">
        <w:rPr>
          <w:rFonts w:ascii="Times New Roman" w:hAnsi="Times New Roman" w:eastAsia="Times New Roman" w:cs="Times New Roman"/>
          <w:noProof w:val="0"/>
          <w:color w:val="000000" w:themeColor="text1" w:themeTint="FF" w:themeShade="FF"/>
          <w:sz w:val="24"/>
          <w:szCs w:val="24"/>
          <w:lang w:val="en-GB"/>
        </w:rPr>
        <w:t xml:space="preserve">. </w:t>
      </w:r>
      <w:hyperlink r:id="Re51a0349b3b940b0">
        <w:r w:rsidRPr="7987E2B6" w:rsidR="63AFC7D2">
          <w:rPr>
            <w:rStyle w:val="Hyperlink"/>
            <w:noProof w:val="0"/>
            <w:lang w:val="en-GB"/>
          </w:rPr>
          <w:t>https://www.library.hbs.edu/working-knowledge/scaling-vision-to-market-power-lessons-from-apples-50-year-run</w:t>
        </w:r>
      </w:hyperlink>
    </w:p>
    <w:p w:rsidR="250871A7" w:rsidP="4754B81A" w:rsidRDefault="250871A7" w14:paraId="3F23BD56" w14:textId="592BE929">
      <w:pPr>
        <w:spacing w:before="240" w:beforeAutospacing="off" w:after="0" w:afterAutospacing="off" w:line="480" w:lineRule="auto"/>
        <w:ind w:left="720" w:right="0" w:hanging="720"/>
      </w:pPr>
      <w:r w:rsidRPr="5D7D21BB" w:rsidR="3CC813EF">
        <w:rPr>
          <w:rFonts w:ascii="Times New Roman" w:hAnsi="Times New Roman" w:eastAsia="Times New Roman" w:cs="Times New Roman"/>
          <w:noProof w:val="0"/>
          <w:color w:val="000000" w:themeColor="text1" w:themeTint="FF" w:themeShade="FF"/>
          <w:sz w:val="24"/>
          <w:szCs w:val="24"/>
          <w:lang w:val="en-GB"/>
        </w:rPr>
        <w:t xml:space="preserve">Plug and Play Tech </w:t>
      </w:r>
      <w:r w:rsidRPr="5D7D21BB" w:rsidR="3CC813EF">
        <w:rPr>
          <w:rFonts w:ascii="Times New Roman" w:hAnsi="Times New Roman" w:eastAsia="Times New Roman" w:cs="Times New Roman"/>
          <w:noProof w:val="0"/>
          <w:color w:val="000000" w:themeColor="text1" w:themeTint="FF" w:themeShade="FF"/>
          <w:sz w:val="24"/>
          <w:szCs w:val="24"/>
          <w:lang w:val="en-GB"/>
        </w:rPr>
        <w:t>Center</w:t>
      </w:r>
      <w:r w:rsidRPr="5D7D21BB" w:rsidR="3CC813EF">
        <w:rPr>
          <w:rFonts w:ascii="Times New Roman" w:hAnsi="Times New Roman" w:eastAsia="Times New Roman" w:cs="Times New Roman"/>
          <w:noProof w:val="0"/>
          <w:color w:val="000000" w:themeColor="text1" w:themeTint="FF" w:themeShade="FF"/>
          <w:sz w:val="24"/>
          <w:szCs w:val="24"/>
          <w:lang w:val="en-GB"/>
        </w:rPr>
        <w:t xml:space="preserve">. (2025). </w:t>
      </w:r>
      <w:r w:rsidRPr="5D7D21BB" w:rsidR="3CC813EF">
        <w:rPr>
          <w:rFonts w:ascii="Times New Roman" w:hAnsi="Times New Roman" w:eastAsia="Times New Roman" w:cs="Times New Roman"/>
          <w:i w:val="1"/>
          <w:iCs w:val="1"/>
          <w:noProof w:val="0"/>
          <w:color w:val="000000" w:themeColor="text1" w:themeTint="FF" w:themeShade="FF"/>
          <w:sz w:val="24"/>
          <w:szCs w:val="24"/>
          <w:lang w:val="en-GB"/>
        </w:rPr>
        <w:t>What is open innovation? History &amp; definition explained</w:t>
      </w:r>
      <w:r w:rsidRPr="5D7D21BB" w:rsidR="3CC813EF">
        <w:rPr>
          <w:rFonts w:ascii="Times New Roman" w:hAnsi="Times New Roman" w:eastAsia="Times New Roman" w:cs="Times New Roman"/>
          <w:noProof w:val="0"/>
          <w:color w:val="000000" w:themeColor="text1" w:themeTint="FF" w:themeShade="FF"/>
          <w:sz w:val="24"/>
          <w:szCs w:val="24"/>
          <w:lang w:val="en-GB"/>
        </w:rPr>
        <w:t xml:space="preserve">. YouTube. </w:t>
      </w:r>
      <w:hyperlink r:id="Re72d8a7c2ce046a6">
        <w:r w:rsidRPr="5D7D21BB" w:rsidR="3CC813EF">
          <w:rPr>
            <w:rStyle w:val="Hyperlink"/>
            <w:noProof w:val="0"/>
            <w:lang w:val="en-GB"/>
          </w:rPr>
          <w:t>https://www.youtube.com/watch?v=Z4pUsgzWpUI</w:t>
        </w:r>
      </w:hyperlink>
    </w:p>
    <w:p w:rsidR="250871A7" w:rsidP="4754B81A" w:rsidRDefault="250871A7" w14:paraId="35F23672" w14:textId="59764EB4">
      <w:pPr>
        <w:spacing w:before="240" w:beforeAutospacing="off" w:after="0" w:afterAutospacing="off" w:line="480" w:lineRule="auto"/>
        <w:ind w:left="720" w:right="0" w:hanging="720"/>
      </w:pPr>
      <w:r w:rsidRPr="7987E2B6" w:rsidR="63AFC7D2">
        <w:rPr>
          <w:rFonts w:ascii="Times New Roman" w:hAnsi="Times New Roman" w:eastAsia="Times New Roman" w:cs="Times New Roman"/>
          <w:noProof w:val="0"/>
          <w:color w:val="000000" w:themeColor="text1" w:themeTint="FF" w:themeShade="FF"/>
          <w:sz w:val="24"/>
          <w:szCs w:val="24"/>
          <w:lang w:val="en-GB"/>
        </w:rPr>
        <w:t xml:space="preserve">Pujols, A. (2025). Betting on the next decade: Why Cisco’s innovation strategy should shape your partner Roadmap. In </w:t>
      </w:r>
      <w:r w:rsidRPr="7987E2B6" w:rsidR="63AFC7D2">
        <w:rPr>
          <w:rFonts w:ascii="Times New Roman" w:hAnsi="Times New Roman" w:eastAsia="Times New Roman" w:cs="Times New Roman"/>
          <w:i w:val="1"/>
          <w:iCs w:val="1"/>
          <w:noProof w:val="0"/>
          <w:color w:val="000000" w:themeColor="text1" w:themeTint="FF" w:themeShade="FF"/>
          <w:sz w:val="24"/>
          <w:szCs w:val="24"/>
          <w:lang w:val="en-GB"/>
        </w:rPr>
        <w:t>Cisco Blogs</w:t>
      </w:r>
      <w:r w:rsidRPr="7987E2B6" w:rsidR="63AFC7D2">
        <w:rPr>
          <w:rFonts w:ascii="Times New Roman" w:hAnsi="Times New Roman" w:eastAsia="Times New Roman" w:cs="Times New Roman"/>
          <w:noProof w:val="0"/>
          <w:color w:val="000000" w:themeColor="text1" w:themeTint="FF" w:themeShade="FF"/>
          <w:sz w:val="24"/>
          <w:szCs w:val="24"/>
          <w:lang w:val="en-GB"/>
        </w:rPr>
        <w:t xml:space="preserve">. </w:t>
      </w:r>
      <w:hyperlink r:id="R24afb81442f14de1">
        <w:r w:rsidRPr="7987E2B6" w:rsidR="63AFC7D2">
          <w:rPr>
            <w:rStyle w:val="Hyperlink"/>
            <w:noProof w:val="0"/>
            <w:lang w:val="en-GB"/>
          </w:rPr>
          <w:t>https://blogs.cisco.com/partner/betting-on-the-next-decade-why-ciscos-innovation-strategy-should-shape-your-partner-roadmap</w:t>
        </w:r>
      </w:hyperlink>
    </w:p>
    <w:p w:rsidR="250871A7" w:rsidP="4754B81A" w:rsidRDefault="250871A7" w14:paraId="16F57EDE" w14:textId="45892C99">
      <w:pPr>
        <w:spacing w:before="240" w:beforeAutospacing="off" w:after="0" w:afterAutospacing="off" w:line="480" w:lineRule="auto"/>
        <w:ind w:left="720" w:right="0" w:hanging="720"/>
      </w:pPr>
      <w:r w:rsidRPr="7987E2B6" w:rsidR="63AFC7D2">
        <w:rPr>
          <w:rFonts w:ascii="Times New Roman" w:hAnsi="Times New Roman" w:eastAsia="Times New Roman" w:cs="Times New Roman"/>
          <w:noProof w:val="0"/>
          <w:color w:val="000000" w:themeColor="text1" w:themeTint="FF" w:themeShade="FF"/>
          <w:sz w:val="24"/>
          <w:szCs w:val="24"/>
          <w:lang w:val="en-GB"/>
        </w:rPr>
        <w:t xml:space="preserve">Schildt, H. (2020). Apple vs. Tesla: A strategic battle for the ages. In </w:t>
      </w:r>
      <w:hyperlink r:id="R146dce62793e4154">
        <w:r w:rsidRPr="7987E2B6" w:rsidR="63AFC7D2">
          <w:rPr>
            <w:rStyle w:val="Hyperlink"/>
            <w:i w:val="1"/>
            <w:iCs w:val="1"/>
            <w:noProof w:val="0"/>
            <w:lang w:val="en-GB"/>
          </w:rPr>
          <w:t>www.linkedin.com</w:t>
        </w:r>
      </w:hyperlink>
      <w:r w:rsidRPr="7987E2B6" w:rsidR="63AFC7D2">
        <w:rPr>
          <w:rFonts w:ascii="Times New Roman" w:hAnsi="Times New Roman" w:eastAsia="Times New Roman" w:cs="Times New Roman"/>
          <w:noProof w:val="0"/>
          <w:color w:val="000000" w:themeColor="text1" w:themeTint="FF" w:themeShade="FF"/>
          <w:sz w:val="24"/>
          <w:szCs w:val="24"/>
          <w:lang w:val="en-GB"/>
        </w:rPr>
        <w:t xml:space="preserve">. </w:t>
      </w:r>
      <w:hyperlink r:id="Rc8b87c1b95b44da3">
        <w:r w:rsidRPr="7987E2B6" w:rsidR="63AFC7D2">
          <w:rPr>
            <w:rStyle w:val="Hyperlink"/>
            <w:noProof w:val="0"/>
            <w:lang w:val="en-GB"/>
          </w:rPr>
          <w:t>https://www.linkedin.com/pulse/apple-vs-tesla-strategic-battle-ages-henri-schildt</w:t>
        </w:r>
      </w:hyperlink>
    </w:p>
    <w:p w:rsidR="250871A7" w:rsidP="4754B81A" w:rsidRDefault="250871A7" w14:paraId="1A71BEBC" w14:textId="00AA0C8B">
      <w:pPr>
        <w:spacing w:before="240" w:beforeAutospacing="off" w:after="0" w:afterAutospacing="off" w:line="480" w:lineRule="auto"/>
        <w:ind w:left="720" w:right="0" w:hanging="720"/>
      </w:pPr>
      <w:r w:rsidRPr="5D7D21BB" w:rsidR="3CC813EF">
        <w:rPr>
          <w:rFonts w:ascii="Times New Roman" w:hAnsi="Times New Roman" w:eastAsia="Times New Roman" w:cs="Times New Roman"/>
          <w:noProof w:val="0"/>
          <w:color w:val="000000" w:themeColor="text1" w:themeTint="FF" w:themeShade="FF"/>
          <w:sz w:val="24"/>
          <w:szCs w:val="24"/>
          <w:lang w:val="en-GB"/>
        </w:rPr>
        <w:t xml:space="preserve">Shook, J. (2009). </w:t>
      </w:r>
      <w:r w:rsidRPr="5D7D21BB" w:rsidR="3CC813EF">
        <w:rPr>
          <w:rFonts w:ascii="Times New Roman" w:hAnsi="Times New Roman" w:eastAsia="Times New Roman" w:cs="Times New Roman"/>
          <w:i w:val="1"/>
          <w:iCs w:val="1"/>
          <w:noProof w:val="0"/>
          <w:color w:val="000000" w:themeColor="text1" w:themeTint="FF" w:themeShade="FF"/>
          <w:sz w:val="24"/>
          <w:szCs w:val="24"/>
          <w:lang w:val="en-GB"/>
        </w:rPr>
        <w:t>WAS NUMMI a success?</w:t>
      </w:r>
      <w:r w:rsidRPr="5D7D21BB" w:rsidR="3CC813EF">
        <w:rPr>
          <w:rFonts w:ascii="Times New Roman" w:hAnsi="Times New Roman" w:eastAsia="Times New Roman" w:cs="Times New Roman"/>
          <w:noProof w:val="0"/>
          <w:color w:val="000000" w:themeColor="text1" w:themeTint="FF" w:themeShade="FF"/>
          <w:sz w:val="24"/>
          <w:szCs w:val="24"/>
          <w:lang w:val="en-GB"/>
        </w:rPr>
        <w:t xml:space="preserve"> Lean Enterprise Institute. </w:t>
      </w:r>
      <w:hyperlink r:id="R6e2425b2745445be">
        <w:r w:rsidRPr="5D7D21BB" w:rsidR="3CC813EF">
          <w:rPr>
            <w:rStyle w:val="Hyperlink"/>
            <w:noProof w:val="0"/>
            <w:lang w:val="en-GB"/>
          </w:rPr>
          <w:t>https://www.lean.org/the-lean-post/articles/was-nummi-a-success/</w:t>
        </w:r>
      </w:hyperlink>
    </w:p>
    <w:p w:rsidR="250871A7" w:rsidP="4754B81A" w:rsidRDefault="250871A7" w14:paraId="6EA823E7" w14:textId="4D3F6EA8">
      <w:pPr>
        <w:spacing w:before="240" w:beforeAutospacing="off" w:after="0" w:afterAutospacing="off" w:line="480" w:lineRule="auto"/>
        <w:ind w:left="720" w:right="0" w:hanging="720"/>
      </w:pPr>
      <w:r w:rsidRPr="7987E2B6" w:rsidR="63AFC7D2">
        <w:rPr>
          <w:rFonts w:ascii="Times New Roman" w:hAnsi="Times New Roman" w:eastAsia="Times New Roman" w:cs="Times New Roman"/>
          <w:noProof w:val="0"/>
          <w:color w:val="000000" w:themeColor="text1" w:themeTint="FF" w:themeShade="FF"/>
          <w:sz w:val="24"/>
          <w:szCs w:val="24"/>
          <w:lang w:val="en-GB"/>
        </w:rPr>
        <w:t xml:space="preserve">Stroud, A. (2014). Why Cisco builds, buys, and partners its way to innovation. In </w:t>
      </w:r>
      <w:r w:rsidRPr="7987E2B6" w:rsidR="63AFC7D2">
        <w:rPr>
          <w:rFonts w:ascii="Times New Roman" w:hAnsi="Times New Roman" w:eastAsia="Times New Roman" w:cs="Times New Roman"/>
          <w:i w:val="1"/>
          <w:iCs w:val="1"/>
          <w:noProof w:val="0"/>
          <w:color w:val="000000" w:themeColor="text1" w:themeTint="FF" w:themeShade="FF"/>
          <w:sz w:val="24"/>
          <w:szCs w:val="24"/>
          <w:lang w:val="en-GB"/>
        </w:rPr>
        <w:t>APQC</w:t>
      </w:r>
      <w:r w:rsidRPr="7987E2B6" w:rsidR="63AFC7D2">
        <w:rPr>
          <w:rFonts w:ascii="Times New Roman" w:hAnsi="Times New Roman" w:eastAsia="Times New Roman" w:cs="Times New Roman"/>
          <w:noProof w:val="0"/>
          <w:color w:val="000000" w:themeColor="text1" w:themeTint="FF" w:themeShade="FF"/>
          <w:sz w:val="24"/>
          <w:szCs w:val="24"/>
          <w:lang w:val="en-GB"/>
        </w:rPr>
        <w:t xml:space="preserve">. </w:t>
      </w:r>
      <w:hyperlink r:id="Rb4d71a2fbad04930">
        <w:r w:rsidRPr="7987E2B6" w:rsidR="63AFC7D2">
          <w:rPr>
            <w:rStyle w:val="Hyperlink"/>
            <w:noProof w:val="0"/>
            <w:lang w:val="en-GB"/>
          </w:rPr>
          <w:t>https://www.apqc.org/blog/why-cisco-builds-buys-and-partners-its-way-innovation</w:t>
        </w:r>
      </w:hyperlink>
    </w:p>
    <w:p w:rsidR="250871A7" w:rsidP="4754B81A" w:rsidRDefault="250871A7" w14:paraId="64E08CF6" w14:textId="631D3A8A">
      <w:pPr>
        <w:spacing w:before="240" w:beforeAutospacing="off" w:after="0" w:afterAutospacing="off" w:line="480" w:lineRule="auto"/>
        <w:ind w:left="720" w:right="0" w:hanging="720"/>
      </w:pPr>
      <w:r w:rsidRPr="7987E2B6" w:rsidR="63AFC7D2">
        <w:rPr>
          <w:rFonts w:ascii="Times New Roman" w:hAnsi="Times New Roman" w:eastAsia="Times New Roman" w:cs="Times New Roman"/>
          <w:noProof w:val="0"/>
          <w:color w:val="000000" w:themeColor="text1" w:themeTint="FF" w:themeShade="FF"/>
          <w:sz w:val="24"/>
          <w:szCs w:val="24"/>
          <w:lang w:val="en-GB"/>
        </w:rPr>
        <w:t xml:space="preserve">Team GreyB. (2024). Open innovation vs closed innovation - GreyB. In </w:t>
      </w:r>
      <w:r w:rsidRPr="7987E2B6" w:rsidR="63AFC7D2">
        <w:rPr>
          <w:rFonts w:ascii="Times New Roman" w:hAnsi="Times New Roman" w:eastAsia="Times New Roman" w:cs="Times New Roman"/>
          <w:i w:val="1"/>
          <w:iCs w:val="1"/>
          <w:noProof w:val="0"/>
          <w:color w:val="000000" w:themeColor="text1" w:themeTint="FF" w:themeShade="FF"/>
          <w:sz w:val="24"/>
          <w:szCs w:val="24"/>
          <w:lang w:val="en-GB"/>
        </w:rPr>
        <w:t>GreyB</w:t>
      </w:r>
      <w:r w:rsidRPr="7987E2B6" w:rsidR="63AFC7D2">
        <w:rPr>
          <w:rFonts w:ascii="Times New Roman" w:hAnsi="Times New Roman" w:eastAsia="Times New Roman" w:cs="Times New Roman"/>
          <w:noProof w:val="0"/>
          <w:color w:val="000000" w:themeColor="text1" w:themeTint="FF" w:themeShade="FF"/>
          <w:sz w:val="24"/>
          <w:szCs w:val="24"/>
          <w:lang w:val="en-GB"/>
        </w:rPr>
        <w:t xml:space="preserve">. </w:t>
      </w:r>
      <w:hyperlink r:id="Rc79778bebc714d52">
        <w:r w:rsidRPr="7987E2B6" w:rsidR="63AFC7D2">
          <w:rPr>
            <w:rStyle w:val="Hyperlink"/>
            <w:noProof w:val="0"/>
            <w:lang w:val="en-GB"/>
          </w:rPr>
          <w:t>https://greyb.com/blog/closed-vs-open-innovation/</w:t>
        </w:r>
      </w:hyperlink>
    </w:p>
    <w:p w:rsidR="250871A7" w:rsidP="4754B81A" w:rsidRDefault="250871A7" w14:paraId="1514F86B" w14:textId="6869AE2E">
      <w:pPr>
        <w:spacing w:before="240" w:beforeAutospacing="off" w:after="0" w:afterAutospacing="off" w:line="480" w:lineRule="auto"/>
        <w:ind w:left="720" w:right="0" w:hanging="720"/>
      </w:pPr>
      <w:r w:rsidRPr="7987E2B6" w:rsidR="63AFC7D2">
        <w:rPr>
          <w:rFonts w:ascii="Times New Roman" w:hAnsi="Times New Roman" w:eastAsia="Times New Roman" w:cs="Times New Roman"/>
          <w:noProof w:val="0"/>
          <w:color w:val="000000" w:themeColor="text1" w:themeTint="FF" w:themeShade="FF"/>
          <w:sz w:val="24"/>
          <w:szCs w:val="24"/>
          <w:lang w:val="en-GB"/>
        </w:rPr>
        <w:t xml:space="preserve">Toyota UK. (2025). </w:t>
      </w:r>
      <w:r w:rsidRPr="7987E2B6" w:rsidR="63AFC7D2">
        <w:rPr>
          <w:rFonts w:ascii="Times New Roman" w:hAnsi="Times New Roman" w:eastAsia="Times New Roman" w:cs="Times New Roman"/>
          <w:i w:val="1"/>
          <w:iCs w:val="1"/>
          <w:noProof w:val="0"/>
          <w:color w:val="000000" w:themeColor="text1" w:themeTint="FF" w:themeShade="FF"/>
          <w:sz w:val="24"/>
          <w:szCs w:val="24"/>
          <w:lang w:val="en-GB"/>
        </w:rPr>
        <w:t>TOYOTA apprenticeships</w:t>
      </w:r>
      <w:r w:rsidRPr="7987E2B6" w:rsidR="63AFC7D2">
        <w:rPr>
          <w:rFonts w:ascii="Times New Roman" w:hAnsi="Times New Roman" w:eastAsia="Times New Roman" w:cs="Times New Roman"/>
          <w:noProof w:val="0"/>
          <w:color w:val="000000" w:themeColor="text1" w:themeTint="FF" w:themeShade="FF"/>
          <w:sz w:val="24"/>
          <w:szCs w:val="24"/>
          <w:lang w:val="en-GB"/>
        </w:rPr>
        <w:t xml:space="preserve">. Toyotauk.Com. </w:t>
      </w:r>
      <w:hyperlink r:id="R1c7e7a5bbb464504">
        <w:r w:rsidRPr="7987E2B6" w:rsidR="63AFC7D2">
          <w:rPr>
            <w:rStyle w:val="Hyperlink"/>
            <w:noProof w:val="0"/>
            <w:lang w:val="en-GB"/>
          </w:rPr>
          <w:t>https://recruitment.toyotauk.com/apprenticeships/</w:t>
        </w:r>
      </w:hyperlink>
    </w:p>
    <w:p w:rsidR="250871A7" w:rsidP="4754B81A" w:rsidRDefault="250871A7" w14:paraId="6D94098B" w14:textId="067BA1F5">
      <w:pPr>
        <w:spacing w:before="240" w:beforeAutospacing="off" w:after="0" w:afterAutospacing="off" w:line="480" w:lineRule="auto"/>
        <w:ind w:left="720" w:right="0" w:hanging="720"/>
      </w:pPr>
      <w:r w:rsidRPr="7987E2B6" w:rsidR="63AFC7D2">
        <w:rPr>
          <w:rFonts w:ascii="Times New Roman" w:hAnsi="Times New Roman" w:eastAsia="Times New Roman" w:cs="Times New Roman"/>
          <w:noProof w:val="0"/>
          <w:color w:val="000000" w:themeColor="text1" w:themeTint="FF" w:themeShade="FF"/>
          <w:sz w:val="24"/>
          <w:szCs w:val="24"/>
          <w:lang w:val="en-GB"/>
        </w:rPr>
        <w:t xml:space="preserve">UK-based F1 teams unite around ‘project pitlane’ to assist with ventilator production amid coronavirus crisis | formula 1®. (2020). In </w:t>
      </w:r>
      <w:r w:rsidRPr="7987E2B6" w:rsidR="63AFC7D2">
        <w:rPr>
          <w:rFonts w:ascii="Times New Roman" w:hAnsi="Times New Roman" w:eastAsia="Times New Roman" w:cs="Times New Roman"/>
          <w:i w:val="1"/>
          <w:iCs w:val="1"/>
          <w:noProof w:val="0"/>
          <w:color w:val="000000" w:themeColor="text1" w:themeTint="FF" w:themeShade="FF"/>
          <w:sz w:val="24"/>
          <w:szCs w:val="24"/>
          <w:lang w:val="en-GB"/>
        </w:rPr>
        <w:t>Formula 1® - The Official F1® Website</w:t>
      </w:r>
      <w:r w:rsidRPr="7987E2B6" w:rsidR="63AFC7D2">
        <w:rPr>
          <w:rFonts w:ascii="Times New Roman" w:hAnsi="Times New Roman" w:eastAsia="Times New Roman" w:cs="Times New Roman"/>
          <w:noProof w:val="0"/>
          <w:color w:val="000000" w:themeColor="text1" w:themeTint="FF" w:themeShade="FF"/>
          <w:sz w:val="24"/>
          <w:szCs w:val="24"/>
          <w:lang w:val="en-GB"/>
        </w:rPr>
        <w:t xml:space="preserve">. </w:t>
      </w:r>
      <w:hyperlink r:id="R2c59a43aa5ff43f4">
        <w:r w:rsidRPr="7987E2B6" w:rsidR="63AFC7D2">
          <w:rPr>
            <w:rStyle w:val="Hyperlink"/>
            <w:noProof w:val="0"/>
            <w:lang w:val="en-GB"/>
          </w:rPr>
          <w:t>https://www.formula1.com/en/latest/article/uk-based-f1-teams-unite-around-project-pitlane-to-assist-with-ventilator.7G8gQu9v8j6aSgqk3P52fp</w:t>
        </w:r>
      </w:hyperlink>
    </w:p>
    <w:p w:rsidR="250871A7" w:rsidP="4754B81A" w:rsidRDefault="250871A7" w14:paraId="18BA473A" w14:textId="1802345A">
      <w:pPr>
        <w:spacing w:before="240" w:beforeAutospacing="off" w:after="0" w:afterAutospacing="off" w:line="480" w:lineRule="auto"/>
        <w:ind w:left="720" w:right="0" w:hanging="720"/>
      </w:pPr>
      <w:r w:rsidRPr="7987E2B6" w:rsidR="63AFC7D2">
        <w:rPr>
          <w:rFonts w:ascii="Times New Roman" w:hAnsi="Times New Roman" w:eastAsia="Times New Roman" w:cs="Times New Roman"/>
          <w:noProof w:val="0"/>
          <w:color w:val="000000" w:themeColor="text1" w:themeTint="FF" w:themeShade="FF"/>
          <w:sz w:val="24"/>
          <w:szCs w:val="24"/>
          <w:lang w:val="en-GB"/>
        </w:rPr>
        <w:t xml:space="preserve">VCI Institute. (2024). </w:t>
      </w:r>
      <w:r w:rsidRPr="7987E2B6" w:rsidR="63AFC7D2">
        <w:rPr>
          <w:rFonts w:ascii="Times New Roman" w:hAnsi="Times New Roman" w:eastAsia="Times New Roman" w:cs="Times New Roman"/>
          <w:i w:val="1"/>
          <w:iCs w:val="1"/>
          <w:noProof w:val="0"/>
          <w:color w:val="000000" w:themeColor="text1" w:themeTint="FF" w:themeShade="FF"/>
          <w:sz w:val="24"/>
          <w:szCs w:val="24"/>
          <w:lang w:val="en-GB"/>
        </w:rPr>
        <w:t>Apple vs. Tesla: A comparative analysis of two innovation giants</w:t>
      </w:r>
      <w:r w:rsidRPr="7987E2B6" w:rsidR="63AFC7D2">
        <w:rPr>
          <w:rFonts w:ascii="Times New Roman" w:hAnsi="Times New Roman" w:eastAsia="Times New Roman" w:cs="Times New Roman"/>
          <w:noProof w:val="0"/>
          <w:color w:val="000000" w:themeColor="text1" w:themeTint="FF" w:themeShade="FF"/>
          <w:sz w:val="24"/>
          <w:szCs w:val="24"/>
          <w:lang w:val="en-GB"/>
        </w:rPr>
        <w:t xml:space="preserve">. Vciinstitute.Com. </w:t>
      </w:r>
      <w:hyperlink r:id="R5ab1cd0c550a4bc2">
        <w:r w:rsidRPr="7987E2B6" w:rsidR="63AFC7D2">
          <w:rPr>
            <w:rStyle w:val="Hyperlink"/>
            <w:noProof w:val="0"/>
            <w:lang w:val="en-GB"/>
          </w:rPr>
          <w:t>https://www.vciinstitute.com/blog/apple-and-tesla-a-comparative-analysis-of-two-innovators?srsltid=AfmBOop6bj5pDbJ1p67HyziHyEXuT1Ob4Qdj_fUk3uHyjK-erKF0Qd6W</w:t>
        </w:r>
      </w:hyperlink>
    </w:p>
    <w:p w:rsidR="250871A7" w:rsidP="4754B81A" w:rsidRDefault="250871A7" w14:paraId="41A40B87" w14:textId="6C84D097">
      <w:pPr>
        <w:spacing w:before="240" w:beforeAutospacing="off" w:after="0" w:afterAutospacing="off" w:line="480" w:lineRule="auto"/>
        <w:ind w:left="720" w:right="0" w:hanging="720"/>
      </w:pPr>
      <w:r w:rsidRPr="7987E2B6" w:rsidR="63AFC7D2">
        <w:rPr>
          <w:rFonts w:ascii="Times New Roman" w:hAnsi="Times New Roman" w:eastAsia="Times New Roman" w:cs="Times New Roman"/>
          <w:noProof w:val="0"/>
          <w:color w:val="000000" w:themeColor="text1" w:themeTint="FF" w:themeShade="FF"/>
          <w:sz w:val="24"/>
          <w:szCs w:val="24"/>
          <w:lang w:val="en-GB"/>
        </w:rPr>
        <w:t xml:space="preserve">Weatherby, D. (2019). How Google builds creative freedom into their company culture. In </w:t>
      </w:r>
      <w:r w:rsidRPr="7987E2B6" w:rsidR="63AFC7D2">
        <w:rPr>
          <w:rFonts w:ascii="Times New Roman" w:hAnsi="Times New Roman" w:eastAsia="Times New Roman" w:cs="Times New Roman"/>
          <w:i w:val="1"/>
          <w:iCs w:val="1"/>
          <w:noProof w:val="0"/>
          <w:color w:val="000000" w:themeColor="text1" w:themeTint="FF" w:themeShade="FF"/>
          <w:sz w:val="24"/>
          <w:szCs w:val="24"/>
          <w:lang w:val="en-GB"/>
        </w:rPr>
        <w:t>StaffCircle</w:t>
      </w:r>
      <w:r w:rsidRPr="7987E2B6" w:rsidR="63AFC7D2">
        <w:rPr>
          <w:rFonts w:ascii="Times New Roman" w:hAnsi="Times New Roman" w:eastAsia="Times New Roman" w:cs="Times New Roman"/>
          <w:noProof w:val="0"/>
          <w:color w:val="000000" w:themeColor="text1" w:themeTint="FF" w:themeShade="FF"/>
          <w:sz w:val="24"/>
          <w:szCs w:val="24"/>
          <w:lang w:val="en-GB"/>
        </w:rPr>
        <w:t xml:space="preserve">. </w:t>
      </w:r>
      <w:hyperlink r:id="R5d0a9208fbd64fdf">
        <w:r w:rsidRPr="7987E2B6" w:rsidR="63AFC7D2">
          <w:rPr>
            <w:rStyle w:val="Hyperlink"/>
            <w:noProof w:val="0"/>
            <w:lang w:val="en-GB"/>
          </w:rPr>
          <w:t>https://www.staffcircle.com/blogs/how-google-builds-creative-freedom-into-their-company-culture/</w:t>
        </w:r>
      </w:hyperlink>
    </w:p>
    <w:p w:rsidR="250871A7" w:rsidP="4754B81A" w:rsidRDefault="250871A7" w14:paraId="7A556A66" w14:textId="0F947E2C">
      <w:pPr>
        <w:spacing w:before="240" w:beforeAutospacing="off" w:after="0" w:afterAutospacing="off" w:line="480" w:lineRule="auto"/>
        <w:ind w:left="720" w:right="0" w:hanging="720"/>
      </w:pPr>
      <w:r w:rsidRPr="7987E2B6" w:rsidR="63AFC7D2">
        <w:rPr>
          <w:rFonts w:ascii="Times New Roman" w:hAnsi="Times New Roman" w:eastAsia="Times New Roman" w:cs="Times New Roman"/>
          <w:noProof w:val="0"/>
          <w:color w:val="000000" w:themeColor="text1" w:themeTint="FF" w:themeShade="FF"/>
          <w:sz w:val="24"/>
          <w:szCs w:val="24"/>
          <w:lang w:val="en-GB"/>
        </w:rPr>
        <w:t xml:space="preserve">Wolf, M. (2014). </w:t>
      </w:r>
      <w:r w:rsidRPr="7987E2B6" w:rsidR="63AFC7D2">
        <w:rPr>
          <w:rFonts w:ascii="Times New Roman" w:hAnsi="Times New Roman" w:eastAsia="Times New Roman" w:cs="Times New Roman"/>
          <w:i w:val="1"/>
          <w:iCs w:val="1"/>
          <w:noProof w:val="0"/>
          <w:color w:val="000000" w:themeColor="text1" w:themeTint="FF" w:themeShade="FF"/>
          <w:sz w:val="24"/>
          <w:szCs w:val="24"/>
          <w:lang w:val="en-GB"/>
        </w:rPr>
        <w:t>LEGO Studies: Examining the Building Blocks of a Transmedial Phenomenon</w:t>
      </w:r>
      <w:r w:rsidRPr="7987E2B6" w:rsidR="63AFC7D2">
        <w:rPr>
          <w:rFonts w:ascii="Times New Roman" w:hAnsi="Times New Roman" w:eastAsia="Times New Roman" w:cs="Times New Roman"/>
          <w:noProof w:val="0"/>
          <w:color w:val="000000" w:themeColor="text1" w:themeTint="FF" w:themeShade="FF"/>
          <w:sz w:val="24"/>
          <w:szCs w:val="24"/>
          <w:lang w:val="en-GB"/>
        </w:rPr>
        <w:t xml:space="preserve">. </w:t>
      </w:r>
      <w:hyperlink r:id="R8ef72bec44e94918">
        <w:r w:rsidRPr="7987E2B6" w:rsidR="63AFC7D2">
          <w:rPr>
            <w:rStyle w:val="Hyperlink"/>
            <w:noProof w:val="0"/>
            <w:lang w:val="en-GB"/>
          </w:rPr>
          <w:t>http://davidgauntlett.com/complete-list-of-publications/</w:t>
        </w:r>
      </w:hyperlink>
    </w:p>
    <w:p w:rsidR="250871A7" w:rsidP="4754B81A" w:rsidRDefault="250871A7" w14:paraId="3E88E6C3" w14:textId="79137EF0">
      <w:pPr>
        <w:spacing w:before="240" w:beforeAutospacing="off" w:after="0" w:afterAutospacing="off" w:line="480" w:lineRule="auto"/>
        <w:ind w:left="720" w:right="0" w:hanging="720"/>
      </w:pPr>
      <w:r w:rsidRPr="7987E2B6" w:rsidR="63AFC7D2">
        <w:rPr>
          <w:rFonts w:ascii="Times New Roman" w:hAnsi="Times New Roman" w:eastAsia="Times New Roman" w:cs="Times New Roman"/>
          <w:noProof w:val="0"/>
          <w:color w:val="000000" w:themeColor="text1" w:themeTint="FF" w:themeShade="FF"/>
          <w:sz w:val="24"/>
          <w:szCs w:val="24"/>
          <w:lang w:val="en-GB"/>
        </w:rPr>
        <w:t xml:space="preserve">Yamazaki, Y. (2024). </w:t>
      </w:r>
      <w:r w:rsidRPr="7987E2B6" w:rsidR="63AFC7D2">
        <w:rPr>
          <w:rFonts w:ascii="Times New Roman" w:hAnsi="Times New Roman" w:eastAsia="Times New Roman" w:cs="Times New Roman"/>
          <w:i w:val="1"/>
          <w:iCs w:val="1"/>
          <w:noProof w:val="0"/>
          <w:color w:val="000000" w:themeColor="text1" w:themeTint="FF" w:themeShade="FF"/>
          <w:sz w:val="24"/>
          <w:szCs w:val="24"/>
          <w:lang w:val="en-GB"/>
        </w:rPr>
        <w:t>Organizational knowledge management by sharing tacit knowledge | skyproject</w:t>
      </w:r>
      <w:r w:rsidRPr="7987E2B6" w:rsidR="63AFC7D2">
        <w:rPr>
          <w:rFonts w:ascii="Times New Roman" w:hAnsi="Times New Roman" w:eastAsia="Times New Roman" w:cs="Times New Roman"/>
          <w:noProof w:val="0"/>
          <w:color w:val="000000" w:themeColor="text1" w:themeTint="FF" w:themeShade="FF"/>
          <w:sz w:val="24"/>
          <w:szCs w:val="24"/>
          <w:lang w:val="en-GB"/>
        </w:rPr>
        <w:t xml:space="preserve">. Skills-for-Development.Com. </w:t>
      </w:r>
      <w:hyperlink r:id="R0cb29ecd70a34b38">
        <w:r w:rsidRPr="7987E2B6" w:rsidR="63AFC7D2">
          <w:rPr>
            <w:rStyle w:val="Hyperlink"/>
            <w:noProof w:val="0"/>
            <w:lang w:val="en-GB"/>
          </w:rPr>
          <w:t>https://skills-for-development.com/hot_issue/tpaotsgr?en</w:t>
        </w:r>
      </w:hyperlink>
    </w:p>
    <w:p w:rsidR="250871A7" w:rsidP="4754B81A" w:rsidRDefault="250871A7" w14:paraId="2B86F64A" w14:textId="131EDE8E">
      <w:pPr>
        <w:spacing w:before="240" w:beforeAutospacing="off" w:after="0" w:afterAutospacing="off" w:line="480" w:lineRule="auto"/>
        <w:ind w:left="720" w:right="0" w:hanging="720"/>
      </w:pPr>
      <w:r w:rsidRPr="5D7D21BB" w:rsidR="3CC813EF">
        <w:rPr>
          <w:rFonts w:ascii="Times New Roman" w:hAnsi="Times New Roman" w:eastAsia="Times New Roman" w:cs="Times New Roman"/>
          <w:noProof w:val="0"/>
          <w:color w:val="000000" w:themeColor="text1" w:themeTint="FF" w:themeShade="FF"/>
          <w:sz w:val="24"/>
          <w:szCs w:val="24"/>
          <w:lang w:val="en-GB"/>
        </w:rPr>
        <w:t xml:space="preserve">Zastempowski, M. (2016). </w:t>
      </w:r>
      <w:r w:rsidRPr="5D7D21BB" w:rsidR="3CC813EF">
        <w:rPr>
          <w:rFonts w:ascii="Times New Roman" w:hAnsi="Times New Roman" w:eastAsia="Times New Roman" w:cs="Times New Roman"/>
          <w:i w:val="1"/>
          <w:iCs w:val="1"/>
          <w:noProof w:val="0"/>
          <w:color w:val="000000" w:themeColor="text1" w:themeTint="FF" w:themeShade="FF"/>
          <w:sz w:val="24"/>
          <w:szCs w:val="24"/>
          <w:lang w:val="en-GB"/>
        </w:rPr>
        <w:t xml:space="preserve">Fig. 2-Model 4 </w:t>
      </w:r>
      <w:r w:rsidRPr="5D7D21BB" w:rsidR="3CC813EF">
        <w:rPr>
          <w:rFonts w:ascii="Times New Roman" w:hAnsi="Times New Roman" w:eastAsia="Times New Roman" w:cs="Times New Roman"/>
          <w:i w:val="1"/>
          <w:iCs w:val="1"/>
          <w:noProof w:val="0"/>
          <w:color w:val="000000" w:themeColor="text1" w:themeTint="FF" w:themeShade="FF"/>
          <w:sz w:val="24"/>
          <w:szCs w:val="24"/>
          <w:lang w:val="en-GB"/>
        </w:rPr>
        <w:t>pS</w:t>
      </w:r>
      <w:r w:rsidRPr="5D7D21BB" w:rsidR="3CC813EF">
        <w:rPr>
          <w:rFonts w:ascii="Times New Roman" w:hAnsi="Times New Roman" w:eastAsia="Times New Roman" w:cs="Times New Roman"/>
          <w:i w:val="1"/>
          <w:iCs w:val="1"/>
          <w:noProof w:val="0"/>
          <w:color w:val="000000" w:themeColor="text1" w:themeTint="FF" w:themeShade="FF"/>
          <w:sz w:val="24"/>
          <w:szCs w:val="24"/>
          <w:lang w:val="en-GB"/>
        </w:rPr>
        <w:t xml:space="preserve"> of Innovation (source: Bessant &amp; Tidd, 2013)</w:t>
      </w:r>
      <w:r w:rsidRPr="5D7D21BB" w:rsidR="3CC813EF">
        <w:rPr>
          <w:rFonts w:ascii="Times New Roman" w:hAnsi="Times New Roman" w:eastAsia="Times New Roman" w:cs="Times New Roman"/>
          <w:noProof w:val="0"/>
          <w:color w:val="000000" w:themeColor="text1" w:themeTint="FF" w:themeShade="FF"/>
          <w:sz w:val="24"/>
          <w:szCs w:val="24"/>
          <w:lang w:val="en-GB"/>
        </w:rPr>
        <w:t xml:space="preserve">. ResearchGate. </w:t>
      </w:r>
      <w:hyperlink r:id="R60fa7f45e11347af">
        <w:r w:rsidRPr="5D7D21BB" w:rsidR="3CC813EF">
          <w:rPr>
            <w:rStyle w:val="Hyperlink"/>
            <w:noProof w:val="0"/>
            <w:lang w:val="en-GB"/>
          </w:rPr>
          <w:t>https://www.researchgate.net/figure/Model-4-Ps-of-innovation-Source-Bessant-Tidd-2013_fig2_305310289</w:t>
        </w:r>
      </w:hyperlink>
    </w:p>
    <w:p w:rsidR="250871A7" w:rsidP="4754B81A" w:rsidRDefault="250871A7" w14:paraId="68BC70C1" w14:textId="6530F1D9">
      <w:pPr>
        <w:spacing w:before="240" w:beforeAutospacing="off" w:after="0" w:afterAutospacing="off" w:line="480" w:lineRule="auto"/>
        <w:ind w:left="720" w:right="0" w:hanging="720"/>
        <w:rPr>
          <w:noProof w:val="0"/>
          <w:lang w:val="en-GB"/>
        </w:rPr>
      </w:pPr>
    </w:p>
    <w:p w:rsidR="250871A7" w:rsidP="4754B81A" w:rsidRDefault="250871A7" w14:paraId="58860D54" w14:textId="42F23344">
      <w:pPr/>
      <w:r>
        <w:br w:type="page"/>
      </w:r>
    </w:p>
    <w:p w:rsidR="250871A7" w:rsidP="6ED14DC3" w:rsidRDefault="250871A7" w14:paraId="069583E8" w14:textId="7392B5CA">
      <w:pPr>
        <w:pStyle w:val="Heading2"/>
        <w:tabs>
          <w:tab w:val="right" w:leader="dot" w:pos="9360"/>
        </w:tabs>
        <w:rPr>
          <w:noProof w:val="0"/>
          <w:lang w:val="en-GB"/>
        </w:rPr>
      </w:pPr>
      <w:bookmarkStart w:name="_Toc1549387103" w:id="1955554536"/>
      <w:r w:rsidRPr="7FF7241A" w:rsidR="250871A7">
        <w:rPr>
          <w:noProof w:val="0"/>
          <w:lang w:val="en-GB"/>
        </w:rPr>
        <w:t>Appendix</w:t>
      </w:r>
      <w:bookmarkEnd w:id="1955554536"/>
    </w:p>
    <w:p w:rsidR="32B2F6D6" w:rsidP="4754B81A" w:rsidRDefault="32B2F6D6" w14:paraId="334CC9F6" w14:textId="06A4923E">
      <w:pPr>
        <w:pStyle w:val="Heading3"/>
        <w:tabs>
          <w:tab w:val="right" w:leader="dot" w:pos="9360"/>
        </w:tabs>
        <w:rPr>
          <w:noProof w:val="0"/>
          <w:lang w:val="en-GB"/>
        </w:rPr>
      </w:pPr>
      <w:bookmarkStart w:name="_Toc1741327933" w:id="533901058"/>
      <w:r w:rsidRPr="7FF7241A" w:rsidR="32B2F6D6">
        <w:rPr>
          <w:noProof w:val="0"/>
          <w:lang w:val="en-GB"/>
        </w:rPr>
        <w:t>A</w:t>
      </w:r>
      <w:bookmarkEnd w:id="533901058"/>
    </w:p>
    <w:p w:rsidR="4754B81A" w:rsidP="4754B81A" w:rsidRDefault="4754B81A" w14:paraId="3CCC9CAC" w14:textId="04177C71">
      <w:pPr>
        <w:pStyle w:val="Normal"/>
        <w:tabs>
          <w:tab w:val="right" w:leader="dot" w:pos="9360"/>
        </w:tabs>
        <w:rPr>
          <w:noProof w:val="0"/>
          <w:lang w:val="en-GB"/>
        </w:rPr>
      </w:pPr>
      <w:r w:rsidR="744EFB09">
        <w:drawing>
          <wp:inline wp14:editId="7781A9E8" wp14:anchorId="22A4BB0E">
            <wp:extent cx="4181157" cy="3555018"/>
            <wp:effectExtent l="0" t="0" r="0" b="0"/>
            <wp:docPr id="12101861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10186145" name="Picture 1210186145"/>
                    <pic:cNvPicPr/>
                  </pic:nvPicPr>
                  <pic:blipFill>
                    <a:blip xmlns:r="http://schemas.openxmlformats.org/officeDocument/2006/relationships" r:embed="rId892211707">
                      <a:extLst>
                        <a:ext uri="{28A0092B-C50C-407E-A947-70E740481C1C}">
                          <a14:useLocalDpi xmlns:a14="http://schemas.microsoft.com/office/drawing/2010/main"/>
                        </a:ext>
                      </a:extLst>
                    </a:blip>
                    <a:srcRect l="22596" t="46305" r="47435" b="14532"/>
                    <a:stretch>
                      <a:fillRect/>
                    </a:stretch>
                  </pic:blipFill>
                  <pic:spPr>
                    <a:xfrm rot="0">
                      <a:off x="0" y="0"/>
                      <a:ext cx="4181157" cy="3555018"/>
                    </a:xfrm>
                    <a:prstGeom prst="rect">
                      <a:avLst/>
                    </a:prstGeom>
                  </pic:spPr>
                </pic:pic>
              </a:graphicData>
            </a:graphic>
          </wp:inline>
        </w:drawing>
      </w:r>
    </w:p>
    <w:p w:rsidR="5153EC13" w:rsidP="4754B81A" w:rsidRDefault="5153EC13" w14:paraId="77E62853" w14:textId="37AFF982">
      <w:pPr>
        <w:pStyle w:val="Normal"/>
        <w:tabs>
          <w:tab w:val="right" w:leader="dot" w:pos="9360"/>
        </w:tabs>
      </w:pPr>
      <w:r w:rsidR="744EFB09">
        <w:rPr/>
        <w:t>Amabiles</w:t>
      </w:r>
      <w:r w:rsidR="744EFB09">
        <w:rPr/>
        <w:t xml:space="preserve"> Three Stage Components of Creativity (1996)</w:t>
      </w:r>
    </w:p>
    <w:p w:rsidR="32B2F6D6" w:rsidP="4754B81A" w:rsidRDefault="32B2F6D6" w14:paraId="0F4C1862" w14:textId="16D5A480">
      <w:pPr>
        <w:pStyle w:val="Heading3"/>
        <w:tabs>
          <w:tab w:val="right" w:leader="dot" w:pos="9360"/>
        </w:tabs>
        <w:rPr>
          <w:noProof w:val="0"/>
          <w:lang w:val="en-GB"/>
        </w:rPr>
      </w:pPr>
      <w:bookmarkStart w:name="_Toc1494926375" w:id="963616954"/>
      <w:r w:rsidRPr="7FF7241A" w:rsidR="32B2F6D6">
        <w:rPr>
          <w:noProof w:val="0"/>
          <w:lang w:val="en-GB"/>
        </w:rPr>
        <w:t>B</w:t>
      </w:r>
      <w:bookmarkEnd w:id="963616954"/>
    </w:p>
    <w:p w:rsidR="7987E2B6" w:rsidP="7987E2B6" w:rsidRDefault="7987E2B6" w14:paraId="20EBB609" w14:textId="7656A0CD">
      <w:pPr>
        <w:pStyle w:val="Normal"/>
        <w:tabs>
          <w:tab w:val="right" w:leader="dot" w:pos="9360"/>
        </w:tabs>
      </w:pPr>
    </w:p>
    <w:p w:rsidR="5B88EFBF" w:rsidP="4754B81A" w:rsidRDefault="5B88EFBF" w14:paraId="32C9E0D5" w14:textId="796F42AC">
      <w:pPr>
        <w:pStyle w:val="Normal"/>
        <w:tabs>
          <w:tab w:val="right" w:leader="dot" w:pos="9360"/>
        </w:tabs>
      </w:pPr>
      <w:r w:rsidR="4F87C9B9">
        <w:drawing>
          <wp:inline wp14:editId="43A028FF" wp14:anchorId="518518F0">
            <wp:extent cx="4438741" cy="2219367"/>
            <wp:effectExtent l="0" t="0" r="0" b="0"/>
            <wp:docPr id="2527171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52717135" name="Picture 252717135"/>
                    <pic:cNvPicPr/>
                  </pic:nvPicPr>
                  <pic:blipFill>
                    <a:blip xmlns:r="http://schemas.openxmlformats.org/officeDocument/2006/relationships" r:embed="rId188402134">
                      <a:extLst>
                        <a:ext uri="{28A0092B-C50C-407E-A947-70E740481C1C}">
                          <a14:useLocalDpi xmlns:a14="http://schemas.microsoft.com/office/drawing/2010/main"/>
                        </a:ext>
                      </a:extLst>
                    </a:blip>
                    <a:srcRect l="16506" t="32512" r="42147" b="35714"/>
                    <a:stretch>
                      <a:fillRect/>
                    </a:stretch>
                  </pic:blipFill>
                  <pic:spPr>
                    <a:xfrm rot="0">
                      <a:off x="0" y="0"/>
                      <a:ext cx="4438741" cy="2219367"/>
                    </a:xfrm>
                    <a:prstGeom prst="rect">
                      <a:avLst/>
                    </a:prstGeom>
                  </pic:spPr>
                </pic:pic>
              </a:graphicData>
            </a:graphic>
          </wp:inline>
        </w:drawing>
      </w:r>
    </w:p>
    <w:p w:rsidR="4754B81A" w:rsidP="4754B81A" w:rsidRDefault="4754B81A" w14:paraId="52BA0BDF" w14:textId="39B7106A">
      <w:pPr>
        <w:pStyle w:val="Normal"/>
        <w:tabs>
          <w:tab w:val="right" w:leader="dot" w:pos="9360"/>
        </w:tabs>
      </w:pPr>
      <w:r w:rsidRPr="7987E2B6" w:rsidR="4F87C9B9">
        <w:rPr>
          <w:noProof w:val="0"/>
          <w:lang w:val="en-GB"/>
        </w:rPr>
        <w:t>Coopers Stage Gate (2011)</w:t>
      </w:r>
    </w:p>
    <w:p w:rsidR="32B2F6D6" w:rsidP="4754B81A" w:rsidRDefault="32B2F6D6" w14:paraId="1291D032" w14:textId="2531E08D">
      <w:pPr>
        <w:pStyle w:val="Heading3"/>
        <w:tabs>
          <w:tab w:val="right" w:leader="dot" w:pos="9360"/>
        </w:tabs>
        <w:rPr>
          <w:noProof w:val="0"/>
          <w:lang w:val="en-GB"/>
        </w:rPr>
      </w:pPr>
      <w:bookmarkStart w:name="_Toc1833494973" w:id="341115327"/>
      <w:r w:rsidRPr="7FF7241A" w:rsidR="32B2F6D6">
        <w:rPr>
          <w:noProof w:val="0"/>
          <w:lang w:val="en-GB"/>
        </w:rPr>
        <w:t>C</w:t>
      </w:r>
      <w:bookmarkEnd w:id="341115327"/>
    </w:p>
    <w:p w:rsidR="7987E2B6" w:rsidP="7987E2B6" w:rsidRDefault="7987E2B6" w14:paraId="406294BA" w14:textId="65637501">
      <w:pPr>
        <w:pStyle w:val="Normal"/>
        <w:tabs>
          <w:tab w:val="right" w:leader="dot" w:pos="9360"/>
        </w:tabs>
      </w:pPr>
    </w:p>
    <w:p w:rsidR="134E21E2" w:rsidP="4754B81A" w:rsidRDefault="134E21E2" w14:paraId="02A622F2" w14:textId="3D38D959">
      <w:pPr>
        <w:pStyle w:val="Normal"/>
        <w:tabs>
          <w:tab w:val="right" w:leader="dot" w:pos="9360"/>
        </w:tabs>
      </w:pPr>
      <w:r w:rsidR="207A74C3">
        <w:drawing>
          <wp:inline wp14:editId="19274B53" wp14:anchorId="3246AC86">
            <wp:extent cx="3410008" cy="3262724"/>
            <wp:effectExtent l="0" t="0" r="0" b="0"/>
            <wp:docPr id="13263944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2639440" name="Picture 132639440"/>
                    <pic:cNvPicPr/>
                  </pic:nvPicPr>
                  <pic:blipFill>
                    <a:blip xmlns:r="http://schemas.openxmlformats.org/officeDocument/2006/relationships" r:embed="rId1193898013">
                      <a:extLst>
                        <a:ext uri="{28A0092B-C50C-407E-A947-70E740481C1C}">
                          <a14:useLocalDpi xmlns:a14="http://schemas.microsoft.com/office/drawing/2010/main"/>
                        </a:ext>
                      </a:extLst>
                    </a:blip>
                    <a:srcRect l="12980" t="21182" r="38782" b="7881"/>
                    <a:stretch>
                      <a:fillRect/>
                    </a:stretch>
                  </pic:blipFill>
                  <pic:spPr>
                    <a:xfrm rot="0">
                      <a:off x="0" y="0"/>
                      <a:ext cx="3410008" cy="3262724"/>
                    </a:xfrm>
                    <a:prstGeom prst="rect">
                      <a:avLst/>
                    </a:prstGeom>
                  </pic:spPr>
                </pic:pic>
              </a:graphicData>
            </a:graphic>
          </wp:inline>
        </w:drawing>
      </w:r>
    </w:p>
    <w:p w:rsidR="207A74C3" w:rsidP="7987E2B6" w:rsidRDefault="207A74C3" w14:paraId="04F7F1DB" w14:textId="3258A2C8">
      <w:pPr>
        <w:pStyle w:val="Normal"/>
        <w:tabs>
          <w:tab w:val="right" w:leader="dot" w:pos="9360"/>
        </w:tabs>
      </w:pPr>
      <w:r w:rsidR="207A74C3">
        <w:rPr/>
        <w:t xml:space="preserve">Bessant &amp; </w:t>
      </w:r>
      <w:r w:rsidR="207A74C3">
        <w:rPr/>
        <w:t>Tidds</w:t>
      </w:r>
      <w:r w:rsidR="207A74C3">
        <w:rPr/>
        <w:t xml:space="preserve"> (2013) Innovation Model</w:t>
      </w:r>
    </w:p>
    <w:p w:rsidR="7806C3FE" w:rsidP="4754B81A" w:rsidRDefault="7806C3FE" w14:paraId="78799C66" w14:textId="6F79539E">
      <w:pPr>
        <w:pStyle w:val="Heading3"/>
        <w:tabs>
          <w:tab w:val="right" w:leader="dot" w:pos="9360"/>
        </w:tabs>
        <w:rPr>
          <w:noProof w:val="0"/>
          <w:lang w:val="en-GB"/>
        </w:rPr>
      </w:pPr>
      <w:bookmarkStart w:name="_Toc121497004" w:id="1411715581"/>
      <w:r w:rsidRPr="7FF7241A" w:rsidR="32B2F6D6">
        <w:rPr>
          <w:noProof w:val="0"/>
          <w:lang w:val="en-GB"/>
        </w:rPr>
        <w:t>D</w:t>
      </w:r>
      <w:bookmarkEnd w:id="1411715581"/>
    </w:p>
    <w:p w:rsidR="7987E2B6" w:rsidP="7987E2B6" w:rsidRDefault="7987E2B6" w14:paraId="6ABE0D7B" w14:textId="1DCA7C47">
      <w:pPr>
        <w:pStyle w:val="Normal"/>
        <w:tabs>
          <w:tab w:val="right" w:leader="dot" w:pos="9360"/>
        </w:tabs>
      </w:pPr>
    </w:p>
    <w:p w:rsidR="3EBEBBAD" w:rsidP="4754B81A" w:rsidRDefault="3EBEBBAD" w14:paraId="0D0C5010" w14:textId="31208A49">
      <w:pPr>
        <w:pStyle w:val="Normal"/>
        <w:tabs>
          <w:tab w:val="right" w:leader="dot" w:pos="9360"/>
        </w:tabs>
      </w:pPr>
      <w:r w:rsidR="37048AA2">
        <w:drawing>
          <wp:inline wp14:editId="7EF1D457" wp14:anchorId="690E1D11">
            <wp:extent cx="3605773" cy="2496315"/>
            <wp:effectExtent l="0" t="0" r="0" b="0"/>
            <wp:docPr id="200752205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07522054" name="Picture 2007522054"/>
                    <pic:cNvPicPr/>
                  </pic:nvPicPr>
                  <pic:blipFill>
                    <a:blip xmlns:r="http://schemas.openxmlformats.org/officeDocument/2006/relationships" r:embed="rId418910830">
                      <a:extLst>
                        <a:ext uri="{28A0092B-C50C-407E-A947-70E740481C1C}">
                          <a14:useLocalDpi xmlns:a14="http://schemas.microsoft.com/office/drawing/2010/main"/>
                        </a:ext>
                      </a:extLst>
                    </a:blip>
                    <a:srcRect l="35416" t="38423" r="35416" b="30541"/>
                    <a:stretch>
                      <a:fillRect/>
                    </a:stretch>
                  </pic:blipFill>
                  <pic:spPr>
                    <a:xfrm rot="0">
                      <a:off x="0" y="0"/>
                      <a:ext cx="3605773" cy="2496315"/>
                    </a:xfrm>
                    <a:prstGeom prst="rect">
                      <a:avLst/>
                    </a:prstGeom>
                  </pic:spPr>
                </pic:pic>
              </a:graphicData>
            </a:graphic>
          </wp:inline>
        </w:drawing>
      </w:r>
    </w:p>
    <w:p w:rsidR="70845AC1" w:rsidP="6C87C940" w:rsidRDefault="70845AC1" w14:paraId="3C59FCE1" w14:textId="05DF65E7">
      <w:pPr>
        <w:pStyle w:val="Normal"/>
        <w:tabs>
          <w:tab w:val="right" w:leader="dot" w:pos="9360"/>
        </w:tabs>
      </w:pPr>
      <w:r w:rsidR="37048AA2">
        <w:rPr/>
        <w:t>Nonaka &amp; Takeuchi (1995) SECI Model</w:t>
      </w:r>
    </w:p>
    <w:sectPr>
      <w:pgSz w:w="12240" w:h="15840" w:orient="portrait"/>
      <w:pgMar w:top="1440" w:right="1440" w:bottom="1440" w:left="1440" w:header="720" w:footer="720" w:gutter="0"/>
      <w:cols w:space="720"/>
      <w:docGrid w:linePitch="360"/>
      <w:headerReference w:type="default" r:id="R7a646a856cb64f16"/>
      <w:footerReference w:type="default" r:id="Rfffd769bb3a34ea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0D68AD2A" w:rsidTr="5EC73FA6" w14:paraId="15AA9D8E">
      <w:trPr>
        <w:trHeight w:val="300"/>
      </w:trPr>
      <w:tc>
        <w:tcPr>
          <w:tcW w:w="3120" w:type="dxa"/>
          <w:tcMar/>
        </w:tcPr>
        <w:p w:rsidR="0D68AD2A" w:rsidP="0D68AD2A" w:rsidRDefault="0D68AD2A" w14:paraId="3B97FDE5" w14:textId="68A62302">
          <w:pPr>
            <w:pStyle w:val="Header"/>
            <w:bidi w:val="0"/>
            <w:ind w:left="-115"/>
            <w:jc w:val="left"/>
          </w:pPr>
        </w:p>
      </w:tc>
      <w:tc>
        <w:tcPr>
          <w:tcW w:w="3120" w:type="dxa"/>
          <w:tcMar/>
        </w:tcPr>
        <w:p w:rsidR="0D68AD2A" w:rsidP="0D68AD2A" w:rsidRDefault="0D68AD2A" w14:paraId="54DC60EC" w14:textId="58B9D980">
          <w:pPr>
            <w:pStyle w:val="Header"/>
            <w:bidi w:val="0"/>
            <w:jc w:val="center"/>
          </w:pPr>
        </w:p>
      </w:tc>
      <w:tc>
        <w:tcPr>
          <w:tcW w:w="3120" w:type="dxa"/>
          <w:tcMar/>
        </w:tcPr>
        <w:p w:rsidR="0D68AD2A" w:rsidP="0D68AD2A" w:rsidRDefault="0D68AD2A" w14:paraId="07951A2C" w14:textId="3CF6C7FA">
          <w:pPr>
            <w:pStyle w:val="Header"/>
            <w:bidi w:val="0"/>
            <w:ind w:right="-115"/>
            <w:jc w:val="right"/>
          </w:pPr>
          <w:r>
            <w:fldChar w:fldCharType="begin"/>
          </w:r>
          <w:r>
            <w:instrText xml:space="preserve">PAGE</w:instrText>
          </w:r>
          <w:r>
            <w:fldChar w:fldCharType="separate"/>
          </w:r>
          <w:r>
            <w:fldChar w:fldCharType="end"/>
          </w:r>
        </w:p>
      </w:tc>
    </w:tr>
  </w:tbl>
  <w:p w:rsidR="0D68AD2A" w:rsidP="0D68AD2A" w:rsidRDefault="0D68AD2A" w14:paraId="0D7250DB" w14:textId="4665491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0D68AD2A" w:rsidTr="5EC73FA6" w14:paraId="5FF435B9">
      <w:trPr>
        <w:trHeight w:val="300"/>
      </w:trPr>
      <w:tc>
        <w:tcPr>
          <w:tcW w:w="3120" w:type="dxa"/>
          <w:tcMar/>
        </w:tcPr>
        <w:p w:rsidR="0D68AD2A" w:rsidP="0D68AD2A" w:rsidRDefault="0D68AD2A" w14:paraId="6F8A0195" w14:textId="70DA993E">
          <w:pPr>
            <w:pStyle w:val="Header"/>
            <w:bidi w:val="0"/>
            <w:ind w:left="-115"/>
            <w:jc w:val="left"/>
          </w:pPr>
        </w:p>
      </w:tc>
      <w:tc>
        <w:tcPr>
          <w:tcW w:w="3120" w:type="dxa"/>
          <w:tcMar/>
        </w:tcPr>
        <w:p w:rsidR="0D68AD2A" w:rsidP="0D68AD2A" w:rsidRDefault="0D68AD2A" w14:paraId="3C3F9500" w14:textId="5F860A5A">
          <w:pPr>
            <w:pStyle w:val="Header"/>
            <w:bidi w:val="0"/>
            <w:jc w:val="center"/>
          </w:pPr>
        </w:p>
      </w:tc>
      <w:tc>
        <w:tcPr>
          <w:tcW w:w="3120" w:type="dxa"/>
          <w:tcMar/>
        </w:tcPr>
        <w:p w:rsidR="0D68AD2A" w:rsidP="0D68AD2A" w:rsidRDefault="0D68AD2A" w14:paraId="5927EC06" w14:textId="7A1F3D03">
          <w:pPr>
            <w:pStyle w:val="Header"/>
            <w:bidi w:val="0"/>
            <w:ind w:right="-115"/>
            <w:jc w:val="right"/>
          </w:pPr>
        </w:p>
      </w:tc>
    </w:tr>
  </w:tbl>
  <w:p w:rsidR="0D68AD2A" w:rsidP="0D68AD2A" w:rsidRDefault="0D68AD2A" w14:paraId="2647A274" w14:textId="5374CF14">
    <w:pPr>
      <w:pStyle w:val="Header"/>
      <w:bidi w:val="0"/>
    </w:pPr>
  </w:p>
</w:hdr>
</file>

<file path=word/intelligence2.xml><?xml version="1.0" encoding="utf-8"?>
<int2:intelligence xmlns:int2="http://schemas.microsoft.com/office/intelligence/2020/intelligence">
  <int2:observations>
    <int2:textHash int2:hashCode="mKPHPqlstRTpZr" int2:id="wk33leva">
      <int2:state int2:type="spell" int2:value="Rejected"/>
    </int2:textHash>
    <int2:textHash int2:hashCode="347l6SY5RmSQZQ" int2:id="uF7gkmnt">
      <int2:state int2:type="spell" int2:value="Rejected"/>
    </int2:textHash>
    <int2:textHash int2:hashCode="TbffNo00wmn77j" int2:id="EnRVDyNa">
      <int2:state int2:type="spell" int2:value="Rejected"/>
    </int2:textHash>
    <int2:textHash int2:hashCode="qxgqd3F4aofrEx" int2:id="fazm1s3f">
      <int2:state int2:type="spell" int2:value="Rejected"/>
    </int2:textHash>
    <int2:textHash int2:hashCode="iyyWnIY4PB0MQr" int2:id="aDFB1F74">
      <int2:state int2:type="spell" int2:value="Rejected"/>
    </int2:textHash>
    <int2:textHash int2:hashCode="XDe3ldAZdvBRZ/" int2:id="ttwFgmHa">
      <int2:state int2:type="spell" int2:value="Rejected"/>
    </int2:textHash>
    <int2:textHash int2:hashCode="q2ldL8ZnT6gUE8" int2:id="jqDhdwXz">
      <int2:state int2:type="spell" int2:value="Rejected"/>
    </int2:textHash>
    <int2:textHash int2:hashCode="Dc3DUnJLMJNn/k" int2:id="8w0kq4fA">
      <int2:state int2:type="spell" int2:value="Rejected"/>
    </int2:textHash>
    <int2:textHash int2:hashCode="xQy+KnIliT8rxm" int2:id="Wz86EPvH">
      <int2:state int2:type="spell" int2:value="Rejected"/>
    </int2:textHash>
    <int2:textHash int2:hashCode="m/C6mGJeQTWOW1" int2:id="rVCcZeFs">
      <int2:state int2:type="spell" int2:value="Rejected"/>
    </int2:textHash>
    <int2:textHash int2:hashCode="PLZtS9B8ew8ND3" int2:id="g5XcRjl9">
      <int2:state int2:type="spell" int2:value="Rejected"/>
    </int2:textHash>
    <int2:textHash int2:hashCode="DVa0ng4C1mjY4N" int2:id="wlfcb6VE">
      <int2:state int2:type="spell" int2:value="Rejected"/>
    </int2:textHash>
    <int2:textHash int2:hashCode="0tfi6OWTEe7B1K" int2:id="nNrgep0N">
      <int2:state int2:type="spell" int2:value="Rejected"/>
    </int2:textHash>
    <int2:textHash int2:hashCode="o8nQIfy/GyFsU+" int2:id="bjhAw7np">
      <int2:state int2:type="spell" int2:value="Rejected"/>
    </int2:textHash>
    <int2:textHash int2:hashCode="HEXtz+T4PyFSoL" int2:id="A3TwKACf">
      <int2:state int2:type="spell" int2:value="Rejected"/>
    </int2:textHash>
    <int2:textHash int2:hashCode="JCk9JOQHpMagbj" int2:id="zqwmKDSq">
      <int2:state int2:type="spell" int2:value="Rejected"/>
    </int2:textHash>
    <int2:textHash int2:hashCode="XSUiEPxXFZ9tOg" int2:id="QbvSG1DV">
      <int2:state int2:type="spell" int2:value="Rejected"/>
    </int2:textHash>
    <int2:bookmark int2:bookmarkName="_Int_xiuPSokc" int2:invalidationBookmarkName="" int2:hashCode="CVXdgYIGpA6JEB" int2:id="m6dMVLMw">
      <int2:state int2:type="gram" int2:value="Rejected"/>
    </int2:bookmark>
    <int2:bookmark int2:bookmarkName="_Int_rCjIf5KV" int2:invalidationBookmarkName="" int2:hashCode="Q3Sq7iR/sjfObJ" int2:id="XbaSD1zg">
      <int2:state int2:type="spell"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1fab773c"/>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3aa9e5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53f1e3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af77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5394E33"/>
    <w:rsid w:val="000021AE"/>
    <w:rsid w:val="0004E0C3"/>
    <w:rsid w:val="001037FD"/>
    <w:rsid w:val="0016BDAF"/>
    <w:rsid w:val="00198F9E"/>
    <w:rsid w:val="001C8081"/>
    <w:rsid w:val="001CFB17"/>
    <w:rsid w:val="001E8402"/>
    <w:rsid w:val="00253C78"/>
    <w:rsid w:val="002D151C"/>
    <w:rsid w:val="003D34B7"/>
    <w:rsid w:val="00412871"/>
    <w:rsid w:val="004D8FD0"/>
    <w:rsid w:val="005448D9"/>
    <w:rsid w:val="0065A7B0"/>
    <w:rsid w:val="0065FAB5"/>
    <w:rsid w:val="00712F40"/>
    <w:rsid w:val="0075C28A"/>
    <w:rsid w:val="0079CF8E"/>
    <w:rsid w:val="007A82B6"/>
    <w:rsid w:val="007D54A7"/>
    <w:rsid w:val="00813BE4"/>
    <w:rsid w:val="0081C9AD"/>
    <w:rsid w:val="00944582"/>
    <w:rsid w:val="009DFF1B"/>
    <w:rsid w:val="009F6615"/>
    <w:rsid w:val="009F9647"/>
    <w:rsid w:val="00A14594"/>
    <w:rsid w:val="00A80DB0"/>
    <w:rsid w:val="00AE7AD7"/>
    <w:rsid w:val="00AF5D60"/>
    <w:rsid w:val="00B24944"/>
    <w:rsid w:val="00B57779"/>
    <w:rsid w:val="00BDEE48"/>
    <w:rsid w:val="00C75D75"/>
    <w:rsid w:val="00D32EE2"/>
    <w:rsid w:val="00D8E551"/>
    <w:rsid w:val="00EB7256"/>
    <w:rsid w:val="00EC1B8D"/>
    <w:rsid w:val="00ED61FB"/>
    <w:rsid w:val="00FD8E0E"/>
    <w:rsid w:val="0103178F"/>
    <w:rsid w:val="0104E622"/>
    <w:rsid w:val="010B63BF"/>
    <w:rsid w:val="01194FD5"/>
    <w:rsid w:val="011A17D1"/>
    <w:rsid w:val="01246496"/>
    <w:rsid w:val="0133F079"/>
    <w:rsid w:val="0135A52C"/>
    <w:rsid w:val="014E7099"/>
    <w:rsid w:val="01505AC6"/>
    <w:rsid w:val="015638CA"/>
    <w:rsid w:val="015C8843"/>
    <w:rsid w:val="0164B603"/>
    <w:rsid w:val="0165766C"/>
    <w:rsid w:val="017443C0"/>
    <w:rsid w:val="0177CF7D"/>
    <w:rsid w:val="017C8BE6"/>
    <w:rsid w:val="0188CF36"/>
    <w:rsid w:val="018A8897"/>
    <w:rsid w:val="018FA1F1"/>
    <w:rsid w:val="01903DB9"/>
    <w:rsid w:val="019C7BD1"/>
    <w:rsid w:val="01A34B38"/>
    <w:rsid w:val="01B2D698"/>
    <w:rsid w:val="01B9F9A4"/>
    <w:rsid w:val="01BAADD8"/>
    <w:rsid w:val="01CA727C"/>
    <w:rsid w:val="01D244B8"/>
    <w:rsid w:val="01DAFED4"/>
    <w:rsid w:val="01F6B86B"/>
    <w:rsid w:val="01FEAB70"/>
    <w:rsid w:val="01FECB95"/>
    <w:rsid w:val="01FF5AB5"/>
    <w:rsid w:val="01FFFFC7"/>
    <w:rsid w:val="02035B93"/>
    <w:rsid w:val="020592B5"/>
    <w:rsid w:val="02088741"/>
    <w:rsid w:val="020C31BF"/>
    <w:rsid w:val="0211D43D"/>
    <w:rsid w:val="02216D48"/>
    <w:rsid w:val="022217AC"/>
    <w:rsid w:val="022691EE"/>
    <w:rsid w:val="022BD085"/>
    <w:rsid w:val="0231693E"/>
    <w:rsid w:val="023457CC"/>
    <w:rsid w:val="02431134"/>
    <w:rsid w:val="024C0E9F"/>
    <w:rsid w:val="024D8EBE"/>
    <w:rsid w:val="025829D9"/>
    <w:rsid w:val="025CD949"/>
    <w:rsid w:val="02693170"/>
    <w:rsid w:val="026DE1FF"/>
    <w:rsid w:val="027293E7"/>
    <w:rsid w:val="0272F6C8"/>
    <w:rsid w:val="027716CF"/>
    <w:rsid w:val="0286C2BA"/>
    <w:rsid w:val="02A0E45E"/>
    <w:rsid w:val="02A33146"/>
    <w:rsid w:val="02A4FBCD"/>
    <w:rsid w:val="02AE41F2"/>
    <w:rsid w:val="02AE71A8"/>
    <w:rsid w:val="02B154F1"/>
    <w:rsid w:val="02BC8FB2"/>
    <w:rsid w:val="02CA0172"/>
    <w:rsid w:val="02D656B1"/>
    <w:rsid w:val="02DF3E08"/>
    <w:rsid w:val="02EBE04A"/>
    <w:rsid w:val="02F3E5A3"/>
    <w:rsid w:val="03027FDF"/>
    <w:rsid w:val="03059317"/>
    <w:rsid w:val="030B9A43"/>
    <w:rsid w:val="030C8435"/>
    <w:rsid w:val="030ECA58"/>
    <w:rsid w:val="03253C32"/>
    <w:rsid w:val="0328D905"/>
    <w:rsid w:val="032D405A"/>
    <w:rsid w:val="03312C78"/>
    <w:rsid w:val="033302E4"/>
    <w:rsid w:val="034DBC41"/>
    <w:rsid w:val="0355A53A"/>
    <w:rsid w:val="03571F09"/>
    <w:rsid w:val="03578143"/>
    <w:rsid w:val="035EA2B6"/>
    <w:rsid w:val="036A6644"/>
    <w:rsid w:val="0376DE74"/>
    <w:rsid w:val="037ABD9E"/>
    <w:rsid w:val="03832C19"/>
    <w:rsid w:val="0383B6CA"/>
    <w:rsid w:val="038709E9"/>
    <w:rsid w:val="038F01C0"/>
    <w:rsid w:val="039B9BB9"/>
    <w:rsid w:val="039F94A3"/>
    <w:rsid w:val="039FA3BE"/>
    <w:rsid w:val="03AD24E4"/>
    <w:rsid w:val="03B57E04"/>
    <w:rsid w:val="03B6E7B6"/>
    <w:rsid w:val="03BA40D7"/>
    <w:rsid w:val="03BC268A"/>
    <w:rsid w:val="03C001C1"/>
    <w:rsid w:val="03CD82BD"/>
    <w:rsid w:val="03D0B2FA"/>
    <w:rsid w:val="03E7684B"/>
    <w:rsid w:val="03E9D603"/>
    <w:rsid w:val="03F55B88"/>
    <w:rsid w:val="03FDDE2A"/>
    <w:rsid w:val="04042B84"/>
    <w:rsid w:val="040DDAA0"/>
    <w:rsid w:val="0417267E"/>
    <w:rsid w:val="041780DF"/>
    <w:rsid w:val="04180452"/>
    <w:rsid w:val="04202CA5"/>
    <w:rsid w:val="04268889"/>
    <w:rsid w:val="04347832"/>
    <w:rsid w:val="044E1056"/>
    <w:rsid w:val="0465438D"/>
    <w:rsid w:val="04770DBE"/>
    <w:rsid w:val="047D6CCE"/>
    <w:rsid w:val="04803382"/>
    <w:rsid w:val="0481C274"/>
    <w:rsid w:val="048EE56D"/>
    <w:rsid w:val="048EE56D"/>
    <w:rsid w:val="04906889"/>
    <w:rsid w:val="0492ED38"/>
    <w:rsid w:val="04932DCB"/>
    <w:rsid w:val="04A12581"/>
    <w:rsid w:val="04A80ECE"/>
    <w:rsid w:val="04A9C073"/>
    <w:rsid w:val="04B48CFA"/>
    <w:rsid w:val="04C01960"/>
    <w:rsid w:val="04C3D936"/>
    <w:rsid w:val="04CADF07"/>
    <w:rsid w:val="04D4B468"/>
    <w:rsid w:val="04D7E992"/>
    <w:rsid w:val="04DE7FEE"/>
    <w:rsid w:val="04E9692D"/>
    <w:rsid w:val="04E9D2DD"/>
    <w:rsid w:val="04EAF835"/>
    <w:rsid w:val="04F01A5F"/>
    <w:rsid w:val="04F60BF1"/>
    <w:rsid w:val="04F9A55B"/>
    <w:rsid w:val="050B14BF"/>
    <w:rsid w:val="051135E4"/>
    <w:rsid w:val="05118412"/>
    <w:rsid w:val="05222DD9"/>
    <w:rsid w:val="05233497"/>
    <w:rsid w:val="05274A45"/>
    <w:rsid w:val="053210F6"/>
    <w:rsid w:val="05361E28"/>
    <w:rsid w:val="053B3A9F"/>
    <w:rsid w:val="054526FF"/>
    <w:rsid w:val="0547858C"/>
    <w:rsid w:val="05495C74"/>
    <w:rsid w:val="054B524C"/>
    <w:rsid w:val="05526325"/>
    <w:rsid w:val="05574779"/>
    <w:rsid w:val="05824DFD"/>
    <w:rsid w:val="05837216"/>
    <w:rsid w:val="058BA8D8"/>
    <w:rsid w:val="059AB4CB"/>
    <w:rsid w:val="059B4093"/>
    <w:rsid w:val="05A917CA"/>
    <w:rsid w:val="05AB6CE4"/>
    <w:rsid w:val="05B55867"/>
    <w:rsid w:val="05BE3989"/>
    <w:rsid w:val="05C52242"/>
    <w:rsid w:val="05CC2B62"/>
    <w:rsid w:val="05D0AEA3"/>
    <w:rsid w:val="05D55C8F"/>
    <w:rsid w:val="05DAA24A"/>
    <w:rsid w:val="05E8229F"/>
    <w:rsid w:val="0604A6C8"/>
    <w:rsid w:val="06069249"/>
    <w:rsid w:val="060748D9"/>
    <w:rsid w:val="0610B106"/>
    <w:rsid w:val="061616E8"/>
    <w:rsid w:val="06179702"/>
    <w:rsid w:val="061C907B"/>
    <w:rsid w:val="063E1155"/>
    <w:rsid w:val="063E5C88"/>
    <w:rsid w:val="063E72B3"/>
    <w:rsid w:val="063F6747"/>
    <w:rsid w:val="064E8374"/>
    <w:rsid w:val="0651BBE1"/>
    <w:rsid w:val="065EB9F6"/>
    <w:rsid w:val="065EE285"/>
    <w:rsid w:val="0666B03F"/>
    <w:rsid w:val="067307F7"/>
    <w:rsid w:val="067B061A"/>
    <w:rsid w:val="067BC585"/>
    <w:rsid w:val="067CC092"/>
    <w:rsid w:val="0681753C"/>
    <w:rsid w:val="0681CF8F"/>
    <w:rsid w:val="0686ED8D"/>
    <w:rsid w:val="068CC87F"/>
    <w:rsid w:val="068F1C78"/>
    <w:rsid w:val="06BB4A8F"/>
    <w:rsid w:val="06BE9F2B"/>
    <w:rsid w:val="06C9D556"/>
    <w:rsid w:val="06CF1929"/>
    <w:rsid w:val="06D0A1C5"/>
    <w:rsid w:val="06D1F35C"/>
    <w:rsid w:val="06DB5762"/>
    <w:rsid w:val="06DCF52C"/>
    <w:rsid w:val="06DF469E"/>
    <w:rsid w:val="06E59219"/>
    <w:rsid w:val="06F3A9E6"/>
    <w:rsid w:val="06F6AD7F"/>
    <w:rsid w:val="06F857FA"/>
    <w:rsid w:val="07053B81"/>
    <w:rsid w:val="071633F3"/>
    <w:rsid w:val="07166AB9"/>
    <w:rsid w:val="071DBB85"/>
    <w:rsid w:val="071FA6F6"/>
    <w:rsid w:val="07205A6E"/>
    <w:rsid w:val="07214032"/>
    <w:rsid w:val="0723ECBE"/>
    <w:rsid w:val="072E99DD"/>
    <w:rsid w:val="0732A6A7"/>
    <w:rsid w:val="07349192"/>
    <w:rsid w:val="073BAC39"/>
    <w:rsid w:val="07400FF7"/>
    <w:rsid w:val="074CF918"/>
    <w:rsid w:val="075CF0A8"/>
    <w:rsid w:val="07608172"/>
    <w:rsid w:val="07642972"/>
    <w:rsid w:val="0768D918"/>
    <w:rsid w:val="0776761C"/>
    <w:rsid w:val="0779884E"/>
    <w:rsid w:val="077DDFD0"/>
    <w:rsid w:val="078F3596"/>
    <w:rsid w:val="078F3857"/>
    <w:rsid w:val="078F50A6"/>
    <w:rsid w:val="0795ECA7"/>
    <w:rsid w:val="07965B8F"/>
    <w:rsid w:val="079AE27F"/>
    <w:rsid w:val="079BA58B"/>
    <w:rsid w:val="07AADD14"/>
    <w:rsid w:val="07B31A59"/>
    <w:rsid w:val="07B7A97D"/>
    <w:rsid w:val="07DAD1AE"/>
    <w:rsid w:val="07DB4F2B"/>
    <w:rsid w:val="07E69F4B"/>
    <w:rsid w:val="07FD2721"/>
    <w:rsid w:val="0804D304"/>
    <w:rsid w:val="0809BD9E"/>
    <w:rsid w:val="080A4624"/>
    <w:rsid w:val="080E8CA0"/>
    <w:rsid w:val="0820B5AF"/>
    <w:rsid w:val="082FB154"/>
    <w:rsid w:val="08316FAF"/>
    <w:rsid w:val="0833C112"/>
    <w:rsid w:val="08362DC0"/>
    <w:rsid w:val="083DDF21"/>
    <w:rsid w:val="083E6C94"/>
    <w:rsid w:val="084138CF"/>
    <w:rsid w:val="084263BF"/>
    <w:rsid w:val="08458F70"/>
    <w:rsid w:val="084ECB60"/>
    <w:rsid w:val="08597083"/>
    <w:rsid w:val="0859C3AE"/>
    <w:rsid w:val="086417F1"/>
    <w:rsid w:val="086A36CC"/>
    <w:rsid w:val="086CE2C6"/>
    <w:rsid w:val="08744099"/>
    <w:rsid w:val="0874993E"/>
    <w:rsid w:val="08756C51"/>
    <w:rsid w:val="0879BFC7"/>
    <w:rsid w:val="088D50D3"/>
    <w:rsid w:val="08A01792"/>
    <w:rsid w:val="08A2EFED"/>
    <w:rsid w:val="08AD5E4B"/>
    <w:rsid w:val="08B1A8E7"/>
    <w:rsid w:val="08C6105A"/>
    <w:rsid w:val="08CA1094"/>
    <w:rsid w:val="08D023ED"/>
    <w:rsid w:val="08D5C201"/>
    <w:rsid w:val="08D98D95"/>
    <w:rsid w:val="08DC0FD0"/>
    <w:rsid w:val="08F3E588"/>
    <w:rsid w:val="08FAE59A"/>
    <w:rsid w:val="08FFFF4F"/>
    <w:rsid w:val="0901551A"/>
    <w:rsid w:val="0907A6F1"/>
    <w:rsid w:val="09094E56"/>
    <w:rsid w:val="090E2B12"/>
    <w:rsid w:val="0912AA06"/>
    <w:rsid w:val="09142152"/>
    <w:rsid w:val="09286FFA"/>
    <w:rsid w:val="092BDE00"/>
    <w:rsid w:val="092DC8E9"/>
    <w:rsid w:val="09332521"/>
    <w:rsid w:val="093848B7"/>
    <w:rsid w:val="093B96F0"/>
    <w:rsid w:val="093BDE37"/>
    <w:rsid w:val="094EC8FC"/>
    <w:rsid w:val="0950AFF6"/>
    <w:rsid w:val="09585641"/>
    <w:rsid w:val="09597EE1"/>
    <w:rsid w:val="09607B71"/>
    <w:rsid w:val="0962B24C"/>
    <w:rsid w:val="09732400"/>
    <w:rsid w:val="097D2DAA"/>
    <w:rsid w:val="09889030"/>
    <w:rsid w:val="09A7798E"/>
    <w:rsid w:val="09B34F78"/>
    <w:rsid w:val="09B6546E"/>
    <w:rsid w:val="09C214B4"/>
    <w:rsid w:val="09C8EA2B"/>
    <w:rsid w:val="09D10874"/>
    <w:rsid w:val="09D1A7B6"/>
    <w:rsid w:val="09E2F395"/>
    <w:rsid w:val="09E3416B"/>
    <w:rsid w:val="09E7FE04"/>
    <w:rsid w:val="09F008D2"/>
    <w:rsid w:val="0A13B114"/>
    <w:rsid w:val="0A15C0D3"/>
    <w:rsid w:val="0A1C29B8"/>
    <w:rsid w:val="0A2076DF"/>
    <w:rsid w:val="0A2BFDC7"/>
    <w:rsid w:val="0A2F7CB1"/>
    <w:rsid w:val="0A2FBCD7"/>
    <w:rsid w:val="0A319AEC"/>
    <w:rsid w:val="0A3C4B1E"/>
    <w:rsid w:val="0A3F59D2"/>
    <w:rsid w:val="0A3F9272"/>
    <w:rsid w:val="0A4DBD11"/>
    <w:rsid w:val="0A5BBDB7"/>
    <w:rsid w:val="0A616F1D"/>
    <w:rsid w:val="0A705C78"/>
    <w:rsid w:val="0A7308F9"/>
    <w:rsid w:val="0A73E011"/>
    <w:rsid w:val="0A745851"/>
    <w:rsid w:val="0A7A623D"/>
    <w:rsid w:val="0A93314F"/>
    <w:rsid w:val="0A954F18"/>
    <w:rsid w:val="0AA282CE"/>
    <w:rsid w:val="0AA35306"/>
    <w:rsid w:val="0AA56077"/>
    <w:rsid w:val="0AA68D9B"/>
    <w:rsid w:val="0AA79CD1"/>
    <w:rsid w:val="0AAD973E"/>
    <w:rsid w:val="0AB4CDC8"/>
    <w:rsid w:val="0ABE1D2F"/>
    <w:rsid w:val="0AC269F3"/>
    <w:rsid w:val="0AC948C5"/>
    <w:rsid w:val="0ACB576F"/>
    <w:rsid w:val="0ACB8AB8"/>
    <w:rsid w:val="0AEDC22C"/>
    <w:rsid w:val="0AFAB824"/>
    <w:rsid w:val="0AFB2817"/>
    <w:rsid w:val="0B14CC93"/>
    <w:rsid w:val="0B14D9E5"/>
    <w:rsid w:val="0B23AC89"/>
    <w:rsid w:val="0B2F4A87"/>
    <w:rsid w:val="0B2FE662"/>
    <w:rsid w:val="0B3816CD"/>
    <w:rsid w:val="0B403F11"/>
    <w:rsid w:val="0B540278"/>
    <w:rsid w:val="0B57B775"/>
    <w:rsid w:val="0B6C0996"/>
    <w:rsid w:val="0B708B41"/>
    <w:rsid w:val="0B7C510F"/>
    <w:rsid w:val="0B8FA3B0"/>
    <w:rsid w:val="0B915A5E"/>
    <w:rsid w:val="0B99326E"/>
    <w:rsid w:val="0BA58E28"/>
    <w:rsid w:val="0BA9F38B"/>
    <w:rsid w:val="0BAED273"/>
    <w:rsid w:val="0BC58FFC"/>
    <w:rsid w:val="0BDC3B1D"/>
    <w:rsid w:val="0BE09934"/>
    <w:rsid w:val="0BE9DEB6"/>
    <w:rsid w:val="0BF2E09E"/>
    <w:rsid w:val="0BFB3F99"/>
    <w:rsid w:val="0BFE3D78"/>
    <w:rsid w:val="0C0B4D28"/>
    <w:rsid w:val="0C0F18DF"/>
    <w:rsid w:val="0C1201DE"/>
    <w:rsid w:val="0C231ED3"/>
    <w:rsid w:val="0C25790D"/>
    <w:rsid w:val="0C374209"/>
    <w:rsid w:val="0C39E46B"/>
    <w:rsid w:val="0C4F08CF"/>
    <w:rsid w:val="0C5480EF"/>
    <w:rsid w:val="0C575119"/>
    <w:rsid w:val="0C5A67D5"/>
    <w:rsid w:val="0C6240B2"/>
    <w:rsid w:val="0C645C25"/>
    <w:rsid w:val="0C6AA9AF"/>
    <w:rsid w:val="0C6AFBF3"/>
    <w:rsid w:val="0C6F8970"/>
    <w:rsid w:val="0C7361A8"/>
    <w:rsid w:val="0C777822"/>
    <w:rsid w:val="0C88990B"/>
    <w:rsid w:val="0C88BB53"/>
    <w:rsid w:val="0C89CF3C"/>
    <w:rsid w:val="0C91D5A3"/>
    <w:rsid w:val="0CA577DA"/>
    <w:rsid w:val="0CABE40A"/>
    <w:rsid w:val="0CB0B570"/>
    <w:rsid w:val="0CB33497"/>
    <w:rsid w:val="0CDD54C2"/>
    <w:rsid w:val="0CDF8062"/>
    <w:rsid w:val="0CE2AB2D"/>
    <w:rsid w:val="0CEC1351"/>
    <w:rsid w:val="0CEF6759"/>
    <w:rsid w:val="0CF56A07"/>
    <w:rsid w:val="0CF720A3"/>
    <w:rsid w:val="0D0152AB"/>
    <w:rsid w:val="0D1834D2"/>
    <w:rsid w:val="0D19BA59"/>
    <w:rsid w:val="0D1B2E1F"/>
    <w:rsid w:val="0D1D4492"/>
    <w:rsid w:val="0D203303"/>
    <w:rsid w:val="0D2277DD"/>
    <w:rsid w:val="0D2618FB"/>
    <w:rsid w:val="0D276726"/>
    <w:rsid w:val="0D35AA24"/>
    <w:rsid w:val="0D3AE675"/>
    <w:rsid w:val="0D4412C7"/>
    <w:rsid w:val="0D4606CA"/>
    <w:rsid w:val="0D51454A"/>
    <w:rsid w:val="0D53110C"/>
    <w:rsid w:val="0D5946A9"/>
    <w:rsid w:val="0D5D3C1D"/>
    <w:rsid w:val="0D652C95"/>
    <w:rsid w:val="0D683639"/>
    <w:rsid w:val="0D68AD2A"/>
    <w:rsid w:val="0D68C0DD"/>
    <w:rsid w:val="0D6D7E87"/>
    <w:rsid w:val="0D8B9A61"/>
    <w:rsid w:val="0D9C5C81"/>
    <w:rsid w:val="0DA14369"/>
    <w:rsid w:val="0DA2B33F"/>
    <w:rsid w:val="0DA86933"/>
    <w:rsid w:val="0DACC3F0"/>
    <w:rsid w:val="0DBFC79F"/>
    <w:rsid w:val="0DC9567D"/>
    <w:rsid w:val="0DD4D050"/>
    <w:rsid w:val="0DDF3E7D"/>
    <w:rsid w:val="0DE57B53"/>
    <w:rsid w:val="0DEBCEC7"/>
    <w:rsid w:val="0DEBCEC7"/>
    <w:rsid w:val="0DF0A15D"/>
    <w:rsid w:val="0DFC4774"/>
    <w:rsid w:val="0E013355"/>
    <w:rsid w:val="0E02F03B"/>
    <w:rsid w:val="0E03E258"/>
    <w:rsid w:val="0E095CC7"/>
    <w:rsid w:val="0E11A7AC"/>
    <w:rsid w:val="0E14BFD6"/>
    <w:rsid w:val="0E14DEA4"/>
    <w:rsid w:val="0E2CDC7F"/>
    <w:rsid w:val="0E333DE8"/>
    <w:rsid w:val="0E339C82"/>
    <w:rsid w:val="0E340F56"/>
    <w:rsid w:val="0E355434"/>
    <w:rsid w:val="0E36901B"/>
    <w:rsid w:val="0E37E39C"/>
    <w:rsid w:val="0E4B7CD0"/>
    <w:rsid w:val="0E57E107"/>
    <w:rsid w:val="0E5AEB63"/>
    <w:rsid w:val="0E64E2FB"/>
    <w:rsid w:val="0E699FD0"/>
    <w:rsid w:val="0E6C84B2"/>
    <w:rsid w:val="0E6FB288"/>
    <w:rsid w:val="0E7123D7"/>
    <w:rsid w:val="0E744F30"/>
    <w:rsid w:val="0E78B2DD"/>
    <w:rsid w:val="0E798BBF"/>
    <w:rsid w:val="0E7C462C"/>
    <w:rsid w:val="0E81A615"/>
    <w:rsid w:val="0E883FCB"/>
    <w:rsid w:val="0E89CD9E"/>
    <w:rsid w:val="0E9065E7"/>
    <w:rsid w:val="0E91531A"/>
    <w:rsid w:val="0E916E9A"/>
    <w:rsid w:val="0E9C41BA"/>
    <w:rsid w:val="0E9CFEBF"/>
    <w:rsid w:val="0E9F43D1"/>
    <w:rsid w:val="0EA4153D"/>
    <w:rsid w:val="0EA9A528"/>
    <w:rsid w:val="0EB7C725"/>
    <w:rsid w:val="0EC67BE6"/>
    <w:rsid w:val="0ED7DAD6"/>
    <w:rsid w:val="0ED926C6"/>
    <w:rsid w:val="0EEF69F7"/>
    <w:rsid w:val="0EFAD469"/>
    <w:rsid w:val="0EFD5EEA"/>
    <w:rsid w:val="0EFF657A"/>
    <w:rsid w:val="0F18203B"/>
    <w:rsid w:val="0F1CBB53"/>
    <w:rsid w:val="0F1E682A"/>
    <w:rsid w:val="0F2109D2"/>
    <w:rsid w:val="0F40AA6F"/>
    <w:rsid w:val="0F419F79"/>
    <w:rsid w:val="0F444EBF"/>
    <w:rsid w:val="0F54F188"/>
    <w:rsid w:val="0F566D52"/>
    <w:rsid w:val="0F5DF439"/>
    <w:rsid w:val="0F6BC672"/>
    <w:rsid w:val="0F7E9029"/>
    <w:rsid w:val="0F83D0B1"/>
    <w:rsid w:val="0F8CFFDB"/>
    <w:rsid w:val="0F96CBA3"/>
    <w:rsid w:val="0F9ECEA3"/>
    <w:rsid w:val="0FA46FCC"/>
    <w:rsid w:val="0FA6438B"/>
    <w:rsid w:val="0FB19471"/>
    <w:rsid w:val="0FC5DBA2"/>
    <w:rsid w:val="0FD35300"/>
    <w:rsid w:val="0FD6DF6C"/>
    <w:rsid w:val="0FD9C1BB"/>
    <w:rsid w:val="0FEB62BB"/>
    <w:rsid w:val="0FEF6572"/>
    <w:rsid w:val="0FF15008"/>
    <w:rsid w:val="0FF9DDF3"/>
    <w:rsid w:val="0FFD1C45"/>
    <w:rsid w:val="10005946"/>
    <w:rsid w:val="101BF463"/>
    <w:rsid w:val="102B7B91"/>
    <w:rsid w:val="10371C7F"/>
    <w:rsid w:val="103A4EB9"/>
    <w:rsid w:val="104EAA16"/>
    <w:rsid w:val="1055F00C"/>
    <w:rsid w:val="1063A4DD"/>
    <w:rsid w:val="10666153"/>
    <w:rsid w:val="106CE9B0"/>
    <w:rsid w:val="107B4456"/>
    <w:rsid w:val="107C5031"/>
    <w:rsid w:val="107F33B2"/>
    <w:rsid w:val="109227E8"/>
    <w:rsid w:val="1094C27B"/>
    <w:rsid w:val="10B36668"/>
    <w:rsid w:val="10B391AE"/>
    <w:rsid w:val="10C2378B"/>
    <w:rsid w:val="10C2F3D8"/>
    <w:rsid w:val="10C30292"/>
    <w:rsid w:val="10DDCC7A"/>
    <w:rsid w:val="10E69FA4"/>
    <w:rsid w:val="10E7B85E"/>
    <w:rsid w:val="10EFED0B"/>
    <w:rsid w:val="10F416C9"/>
    <w:rsid w:val="10FDD159"/>
    <w:rsid w:val="110047A9"/>
    <w:rsid w:val="110596AF"/>
    <w:rsid w:val="110866D7"/>
    <w:rsid w:val="110B56EA"/>
    <w:rsid w:val="110B861F"/>
    <w:rsid w:val="110BE4D5"/>
    <w:rsid w:val="112A0EC4"/>
    <w:rsid w:val="11350367"/>
    <w:rsid w:val="1136FEBA"/>
    <w:rsid w:val="11380AC7"/>
    <w:rsid w:val="1142E8C3"/>
    <w:rsid w:val="11456BFE"/>
    <w:rsid w:val="11617954"/>
    <w:rsid w:val="1164A801"/>
    <w:rsid w:val="1169519E"/>
    <w:rsid w:val="1169519E"/>
    <w:rsid w:val="116A4325"/>
    <w:rsid w:val="1171D0BC"/>
    <w:rsid w:val="117B03B5"/>
    <w:rsid w:val="118233C8"/>
    <w:rsid w:val="118253F4"/>
    <w:rsid w:val="11865128"/>
    <w:rsid w:val="11871CC7"/>
    <w:rsid w:val="1189C2AF"/>
    <w:rsid w:val="11A5D8D8"/>
    <w:rsid w:val="11BA5F94"/>
    <w:rsid w:val="11C00435"/>
    <w:rsid w:val="11C39865"/>
    <w:rsid w:val="11D19188"/>
    <w:rsid w:val="11D23145"/>
    <w:rsid w:val="11D3F9FA"/>
    <w:rsid w:val="11DB62AE"/>
    <w:rsid w:val="11DF504A"/>
    <w:rsid w:val="11E54835"/>
    <w:rsid w:val="11EAC6B7"/>
    <w:rsid w:val="11EEBB0E"/>
    <w:rsid w:val="11F0CFDE"/>
    <w:rsid w:val="11FBDF2B"/>
    <w:rsid w:val="11FFAAF7"/>
    <w:rsid w:val="1209AEDE"/>
    <w:rsid w:val="120FC3E4"/>
    <w:rsid w:val="121A4AA4"/>
    <w:rsid w:val="12344ED3"/>
    <w:rsid w:val="1236A44B"/>
    <w:rsid w:val="1237061C"/>
    <w:rsid w:val="123F8770"/>
    <w:rsid w:val="1243F1B0"/>
    <w:rsid w:val="124F5F65"/>
    <w:rsid w:val="12572137"/>
    <w:rsid w:val="125E3698"/>
    <w:rsid w:val="126B2EFF"/>
    <w:rsid w:val="12755FEF"/>
    <w:rsid w:val="12832CC8"/>
    <w:rsid w:val="128513DC"/>
    <w:rsid w:val="1285EE29"/>
    <w:rsid w:val="12945429"/>
    <w:rsid w:val="129B2A74"/>
    <w:rsid w:val="129D13DC"/>
    <w:rsid w:val="12A642DC"/>
    <w:rsid w:val="12A715A6"/>
    <w:rsid w:val="12A745CF"/>
    <w:rsid w:val="12A9D76B"/>
    <w:rsid w:val="12B07B52"/>
    <w:rsid w:val="12B17978"/>
    <w:rsid w:val="12B31446"/>
    <w:rsid w:val="12BA2E17"/>
    <w:rsid w:val="12C556FA"/>
    <w:rsid w:val="12CF7BB0"/>
    <w:rsid w:val="12D1511C"/>
    <w:rsid w:val="12DB5693"/>
    <w:rsid w:val="12F8C6E5"/>
    <w:rsid w:val="1304F1E6"/>
    <w:rsid w:val="1306EC5E"/>
    <w:rsid w:val="130B26F6"/>
    <w:rsid w:val="131741E3"/>
    <w:rsid w:val="13251A48"/>
    <w:rsid w:val="13271953"/>
    <w:rsid w:val="1327B346"/>
    <w:rsid w:val="13384483"/>
    <w:rsid w:val="133FBB51"/>
    <w:rsid w:val="134E21E2"/>
    <w:rsid w:val="134F5404"/>
    <w:rsid w:val="1351B34B"/>
    <w:rsid w:val="135C9F8B"/>
    <w:rsid w:val="13611499"/>
    <w:rsid w:val="1366BE62"/>
    <w:rsid w:val="136A7C10"/>
    <w:rsid w:val="136D75FD"/>
    <w:rsid w:val="136F8ACA"/>
    <w:rsid w:val="137ED0C2"/>
    <w:rsid w:val="138992AD"/>
    <w:rsid w:val="138A819F"/>
    <w:rsid w:val="1393CCD4"/>
    <w:rsid w:val="13944224"/>
    <w:rsid w:val="139D1E9E"/>
    <w:rsid w:val="13A584CE"/>
    <w:rsid w:val="13AD043A"/>
    <w:rsid w:val="13AEA829"/>
    <w:rsid w:val="13AF8BFD"/>
    <w:rsid w:val="13BBA7FC"/>
    <w:rsid w:val="13C7B2C1"/>
    <w:rsid w:val="13D4AB9E"/>
    <w:rsid w:val="13E4344F"/>
    <w:rsid w:val="13E540FA"/>
    <w:rsid w:val="13F4F7C8"/>
    <w:rsid w:val="140033F2"/>
    <w:rsid w:val="140304DD"/>
    <w:rsid w:val="1410F609"/>
    <w:rsid w:val="14138E83"/>
    <w:rsid w:val="142DCA36"/>
    <w:rsid w:val="14305BC9"/>
    <w:rsid w:val="1432ABE4"/>
    <w:rsid w:val="1437DA1D"/>
    <w:rsid w:val="143C4B63"/>
    <w:rsid w:val="143E27AF"/>
    <w:rsid w:val="143FC789"/>
    <w:rsid w:val="144237A2"/>
    <w:rsid w:val="1444E73B"/>
    <w:rsid w:val="144EF41D"/>
    <w:rsid w:val="1453499B"/>
    <w:rsid w:val="14613E37"/>
    <w:rsid w:val="146C1609"/>
    <w:rsid w:val="1472D964"/>
    <w:rsid w:val="14759126"/>
    <w:rsid w:val="14855F1D"/>
    <w:rsid w:val="1490312F"/>
    <w:rsid w:val="14919AC4"/>
    <w:rsid w:val="14A1BE71"/>
    <w:rsid w:val="14B4D3FA"/>
    <w:rsid w:val="14BFEE36"/>
    <w:rsid w:val="14C55ACF"/>
    <w:rsid w:val="14C6B281"/>
    <w:rsid w:val="14C83997"/>
    <w:rsid w:val="14C84FC1"/>
    <w:rsid w:val="14DF4326"/>
    <w:rsid w:val="14DF7340"/>
    <w:rsid w:val="14EC8D36"/>
    <w:rsid w:val="14EC9890"/>
    <w:rsid w:val="14F44349"/>
    <w:rsid w:val="1513A6B6"/>
    <w:rsid w:val="151907AA"/>
    <w:rsid w:val="15302380"/>
    <w:rsid w:val="15360B2B"/>
    <w:rsid w:val="153D0369"/>
    <w:rsid w:val="154AC760"/>
    <w:rsid w:val="155050B7"/>
    <w:rsid w:val="155392B7"/>
    <w:rsid w:val="15570F77"/>
    <w:rsid w:val="155BED31"/>
    <w:rsid w:val="156BE2AE"/>
    <w:rsid w:val="156CB6D6"/>
    <w:rsid w:val="156E52A1"/>
    <w:rsid w:val="15736593"/>
    <w:rsid w:val="15760D80"/>
    <w:rsid w:val="15843CB2"/>
    <w:rsid w:val="158A8E4B"/>
    <w:rsid w:val="158D9C17"/>
    <w:rsid w:val="15970391"/>
    <w:rsid w:val="159D1E63"/>
    <w:rsid w:val="15A00297"/>
    <w:rsid w:val="15A9005F"/>
    <w:rsid w:val="15B1505E"/>
    <w:rsid w:val="15B8A03A"/>
    <w:rsid w:val="15B90D81"/>
    <w:rsid w:val="15BA092B"/>
    <w:rsid w:val="15BE24D7"/>
    <w:rsid w:val="15C0155C"/>
    <w:rsid w:val="15C27071"/>
    <w:rsid w:val="15C75FDD"/>
    <w:rsid w:val="15CF18A0"/>
    <w:rsid w:val="15D27A93"/>
    <w:rsid w:val="15D497A8"/>
    <w:rsid w:val="15DEEADA"/>
    <w:rsid w:val="15EFD978"/>
    <w:rsid w:val="15F3E21F"/>
    <w:rsid w:val="16006A6D"/>
    <w:rsid w:val="16038630"/>
    <w:rsid w:val="160C8BC3"/>
    <w:rsid w:val="160CF2DE"/>
    <w:rsid w:val="1611DDB9"/>
    <w:rsid w:val="16122E0B"/>
    <w:rsid w:val="1622184F"/>
    <w:rsid w:val="16250ACC"/>
    <w:rsid w:val="16284369"/>
    <w:rsid w:val="162A5959"/>
    <w:rsid w:val="1633877D"/>
    <w:rsid w:val="16340DE1"/>
    <w:rsid w:val="1634DF60"/>
    <w:rsid w:val="16390160"/>
    <w:rsid w:val="163AC898"/>
    <w:rsid w:val="163EA906"/>
    <w:rsid w:val="164137E9"/>
    <w:rsid w:val="165759D2"/>
    <w:rsid w:val="165DF6A9"/>
    <w:rsid w:val="166820F1"/>
    <w:rsid w:val="167118D5"/>
    <w:rsid w:val="1671E126"/>
    <w:rsid w:val="1674EEC9"/>
    <w:rsid w:val="167EEC3E"/>
    <w:rsid w:val="16861BED"/>
    <w:rsid w:val="168903B4"/>
    <w:rsid w:val="168BC281"/>
    <w:rsid w:val="16918A17"/>
    <w:rsid w:val="169411A6"/>
    <w:rsid w:val="16975D8B"/>
    <w:rsid w:val="16AB2E97"/>
    <w:rsid w:val="16B3E49A"/>
    <w:rsid w:val="16D2EE63"/>
    <w:rsid w:val="16D3E957"/>
    <w:rsid w:val="16DA0856"/>
    <w:rsid w:val="16DC7FB1"/>
    <w:rsid w:val="16E458B6"/>
    <w:rsid w:val="16E9CA9A"/>
    <w:rsid w:val="16EB281B"/>
    <w:rsid w:val="16EB69F0"/>
    <w:rsid w:val="16EDAA70"/>
    <w:rsid w:val="16F5923B"/>
    <w:rsid w:val="16FC191B"/>
    <w:rsid w:val="16FFA465"/>
    <w:rsid w:val="17033F85"/>
    <w:rsid w:val="170B30BE"/>
    <w:rsid w:val="1716A334"/>
    <w:rsid w:val="1717EB67"/>
    <w:rsid w:val="1723FDC5"/>
    <w:rsid w:val="17311301"/>
    <w:rsid w:val="1733E3D4"/>
    <w:rsid w:val="1734A739"/>
    <w:rsid w:val="176E698E"/>
    <w:rsid w:val="17791071"/>
    <w:rsid w:val="177A2E85"/>
    <w:rsid w:val="177FC29B"/>
    <w:rsid w:val="17838F3D"/>
    <w:rsid w:val="178BAAFA"/>
    <w:rsid w:val="178BE813"/>
    <w:rsid w:val="17965BEB"/>
    <w:rsid w:val="17B815F4"/>
    <w:rsid w:val="17C206FB"/>
    <w:rsid w:val="17C77189"/>
    <w:rsid w:val="17CCDD44"/>
    <w:rsid w:val="17D3C645"/>
    <w:rsid w:val="17D5A70B"/>
    <w:rsid w:val="17D7A41A"/>
    <w:rsid w:val="17DC2FA9"/>
    <w:rsid w:val="17DE3266"/>
    <w:rsid w:val="17E0DA06"/>
    <w:rsid w:val="17EB059F"/>
    <w:rsid w:val="17ED0799"/>
    <w:rsid w:val="17F46F58"/>
    <w:rsid w:val="17F725B6"/>
    <w:rsid w:val="1802092A"/>
    <w:rsid w:val="182FB22E"/>
    <w:rsid w:val="183353BE"/>
    <w:rsid w:val="185214DF"/>
    <w:rsid w:val="1856CBF9"/>
    <w:rsid w:val="185D0A3F"/>
    <w:rsid w:val="1861D838"/>
    <w:rsid w:val="186BF05B"/>
    <w:rsid w:val="187BA740"/>
    <w:rsid w:val="18845DC6"/>
    <w:rsid w:val="188592F1"/>
    <w:rsid w:val="18881DAE"/>
    <w:rsid w:val="1888BEAA"/>
    <w:rsid w:val="188C1018"/>
    <w:rsid w:val="1891EE6B"/>
    <w:rsid w:val="18A2A1CD"/>
    <w:rsid w:val="18A9535B"/>
    <w:rsid w:val="18AA00C3"/>
    <w:rsid w:val="18ABBCED"/>
    <w:rsid w:val="18AC0927"/>
    <w:rsid w:val="18BCA051"/>
    <w:rsid w:val="18D8D83C"/>
    <w:rsid w:val="18E1D806"/>
    <w:rsid w:val="18E756EB"/>
    <w:rsid w:val="18E96ECE"/>
    <w:rsid w:val="18EA8869"/>
    <w:rsid w:val="18FB0770"/>
    <w:rsid w:val="18FB0770"/>
    <w:rsid w:val="19045586"/>
    <w:rsid w:val="190F99C3"/>
    <w:rsid w:val="19249D43"/>
    <w:rsid w:val="19263BA4"/>
    <w:rsid w:val="192A9A85"/>
    <w:rsid w:val="192B44C8"/>
    <w:rsid w:val="1932E298"/>
    <w:rsid w:val="1934DB73"/>
    <w:rsid w:val="193A8181"/>
    <w:rsid w:val="1940E344"/>
    <w:rsid w:val="1947F898"/>
    <w:rsid w:val="194BD8D7"/>
    <w:rsid w:val="19523AFE"/>
    <w:rsid w:val="19579733"/>
    <w:rsid w:val="19579733"/>
    <w:rsid w:val="19588F6C"/>
    <w:rsid w:val="195B558C"/>
    <w:rsid w:val="195C85C8"/>
    <w:rsid w:val="19658ADA"/>
    <w:rsid w:val="196690DB"/>
    <w:rsid w:val="1969B305"/>
    <w:rsid w:val="19719E6B"/>
    <w:rsid w:val="1971DF0A"/>
    <w:rsid w:val="19731DCE"/>
    <w:rsid w:val="19763F16"/>
    <w:rsid w:val="1983ED34"/>
    <w:rsid w:val="19885A45"/>
    <w:rsid w:val="1999A134"/>
    <w:rsid w:val="19A28FC4"/>
    <w:rsid w:val="19B4D855"/>
    <w:rsid w:val="19B95E99"/>
    <w:rsid w:val="19BB68D6"/>
    <w:rsid w:val="19C2DB6F"/>
    <w:rsid w:val="19C43FF9"/>
    <w:rsid w:val="19CF19EF"/>
    <w:rsid w:val="19D10429"/>
    <w:rsid w:val="19D9FFD5"/>
    <w:rsid w:val="19DB73B1"/>
    <w:rsid w:val="19E1DEFB"/>
    <w:rsid w:val="19E372FF"/>
    <w:rsid w:val="19E9D7FC"/>
    <w:rsid w:val="1A0428C5"/>
    <w:rsid w:val="1A0C133C"/>
    <w:rsid w:val="1A0D0E30"/>
    <w:rsid w:val="1A0D1BE4"/>
    <w:rsid w:val="1A16CE5E"/>
    <w:rsid w:val="1A16EB07"/>
    <w:rsid w:val="1A177823"/>
    <w:rsid w:val="1A1C6226"/>
    <w:rsid w:val="1A1C9DA8"/>
    <w:rsid w:val="1A2758E0"/>
    <w:rsid w:val="1A289219"/>
    <w:rsid w:val="1A2F1FC7"/>
    <w:rsid w:val="1A36E52C"/>
    <w:rsid w:val="1A38BB86"/>
    <w:rsid w:val="1A399B15"/>
    <w:rsid w:val="1A3EFCC0"/>
    <w:rsid w:val="1A4645F6"/>
    <w:rsid w:val="1A492591"/>
    <w:rsid w:val="1A4C3F36"/>
    <w:rsid w:val="1A4D2B4F"/>
    <w:rsid w:val="1A4EBF74"/>
    <w:rsid w:val="1A5E4B07"/>
    <w:rsid w:val="1A636C17"/>
    <w:rsid w:val="1A642706"/>
    <w:rsid w:val="1A73053D"/>
    <w:rsid w:val="1A797AE5"/>
    <w:rsid w:val="1A7D9AD5"/>
    <w:rsid w:val="1A859745"/>
    <w:rsid w:val="1A87B366"/>
    <w:rsid w:val="1A97DFF8"/>
    <w:rsid w:val="1AA8B185"/>
    <w:rsid w:val="1AABBA85"/>
    <w:rsid w:val="1AB173D5"/>
    <w:rsid w:val="1ACA9608"/>
    <w:rsid w:val="1ACB1300"/>
    <w:rsid w:val="1ACCD249"/>
    <w:rsid w:val="1AD0B8AD"/>
    <w:rsid w:val="1AE3E48B"/>
    <w:rsid w:val="1AEE073C"/>
    <w:rsid w:val="1AEEC02A"/>
    <w:rsid w:val="1AF2BDD9"/>
    <w:rsid w:val="1AF3E798"/>
    <w:rsid w:val="1AF8244C"/>
    <w:rsid w:val="1B0096CB"/>
    <w:rsid w:val="1B04A02C"/>
    <w:rsid w:val="1B058751"/>
    <w:rsid w:val="1B05C740"/>
    <w:rsid w:val="1B0E7CA3"/>
    <w:rsid w:val="1B1155EB"/>
    <w:rsid w:val="1B1BE11C"/>
    <w:rsid w:val="1B284086"/>
    <w:rsid w:val="1B33E421"/>
    <w:rsid w:val="1B3C1B10"/>
    <w:rsid w:val="1B425F70"/>
    <w:rsid w:val="1B44E007"/>
    <w:rsid w:val="1B4E629F"/>
    <w:rsid w:val="1B4EE8D1"/>
    <w:rsid w:val="1B51A5B4"/>
    <w:rsid w:val="1B635C70"/>
    <w:rsid w:val="1B6745DB"/>
    <w:rsid w:val="1B79FFC4"/>
    <w:rsid w:val="1B841036"/>
    <w:rsid w:val="1B882BB9"/>
    <w:rsid w:val="1B882BB9"/>
    <w:rsid w:val="1B9C93B6"/>
    <w:rsid w:val="1B9EC4D1"/>
    <w:rsid w:val="1BA45721"/>
    <w:rsid w:val="1BAFD6E6"/>
    <w:rsid w:val="1BB101B2"/>
    <w:rsid w:val="1BB1F0FC"/>
    <w:rsid w:val="1BBA5E8A"/>
    <w:rsid w:val="1BBDA83E"/>
    <w:rsid w:val="1BC42647"/>
    <w:rsid w:val="1BC74A06"/>
    <w:rsid w:val="1BCABA1F"/>
    <w:rsid w:val="1BCF698D"/>
    <w:rsid w:val="1BD4E9F3"/>
    <w:rsid w:val="1BE2E3A7"/>
    <w:rsid w:val="1BE57A89"/>
    <w:rsid w:val="1BE70505"/>
    <w:rsid w:val="1BEC08DE"/>
    <w:rsid w:val="1BEEC669"/>
    <w:rsid w:val="1BF360A4"/>
    <w:rsid w:val="1BF6679D"/>
    <w:rsid w:val="1BFCA20D"/>
    <w:rsid w:val="1C00FB7E"/>
    <w:rsid w:val="1C131867"/>
    <w:rsid w:val="1C146757"/>
    <w:rsid w:val="1C1D2612"/>
    <w:rsid w:val="1C252C11"/>
    <w:rsid w:val="1C2EE2A1"/>
    <w:rsid w:val="1C2FB0FE"/>
    <w:rsid w:val="1C32BE4F"/>
    <w:rsid w:val="1C3B62FE"/>
    <w:rsid w:val="1C42386D"/>
    <w:rsid w:val="1C441817"/>
    <w:rsid w:val="1C69F849"/>
    <w:rsid w:val="1C6A8734"/>
    <w:rsid w:val="1C6E962F"/>
    <w:rsid w:val="1C765894"/>
    <w:rsid w:val="1C8AE637"/>
    <w:rsid w:val="1C8E1263"/>
    <w:rsid w:val="1C8F891C"/>
    <w:rsid w:val="1C918F76"/>
    <w:rsid w:val="1CA5E397"/>
    <w:rsid w:val="1CA7CEFB"/>
    <w:rsid w:val="1CAA264B"/>
    <w:rsid w:val="1CAC0C02"/>
    <w:rsid w:val="1CB34F7D"/>
    <w:rsid w:val="1CB7109B"/>
    <w:rsid w:val="1CBE8E93"/>
    <w:rsid w:val="1CC28410"/>
    <w:rsid w:val="1CCDE281"/>
    <w:rsid w:val="1CCDE281"/>
    <w:rsid w:val="1CD313B5"/>
    <w:rsid w:val="1CDFFCBA"/>
    <w:rsid w:val="1CE8CE32"/>
    <w:rsid w:val="1CEDE66D"/>
    <w:rsid w:val="1CF4BD3C"/>
    <w:rsid w:val="1CF73306"/>
    <w:rsid w:val="1CF991D2"/>
    <w:rsid w:val="1D0A5B3B"/>
    <w:rsid w:val="1D0AA611"/>
    <w:rsid w:val="1D0F97C2"/>
    <w:rsid w:val="1D120C01"/>
    <w:rsid w:val="1D1485A3"/>
    <w:rsid w:val="1D19851B"/>
    <w:rsid w:val="1D1CCB43"/>
    <w:rsid w:val="1D2380AB"/>
    <w:rsid w:val="1D23B319"/>
    <w:rsid w:val="1D24D8C0"/>
    <w:rsid w:val="1D264EB4"/>
    <w:rsid w:val="1D2EF1F5"/>
    <w:rsid w:val="1D374F5B"/>
    <w:rsid w:val="1D4978A1"/>
    <w:rsid w:val="1D518480"/>
    <w:rsid w:val="1D575BCB"/>
    <w:rsid w:val="1D599EE2"/>
    <w:rsid w:val="1D59C77D"/>
    <w:rsid w:val="1D5AF6BF"/>
    <w:rsid w:val="1D8BA543"/>
    <w:rsid w:val="1D8CBA45"/>
    <w:rsid w:val="1D8D727E"/>
    <w:rsid w:val="1D9262E3"/>
    <w:rsid w:val="1D9A4457"/>
    <w:rsid w:val="1D9F34AB"/>
    <w:rsid w:val="1DA08D70"/>
    <w:rsid w:val="1DB00F71"/>
    <w:rsid w:val="1DB94D11"/>
    <w:rsid w:val="1DBFA705"/>
    <w:rsid w:val="1DC5A629"/>
    <w:rsid w:val="1DC5A629"/>
    <w:rsid w:val="1DC7D1AE"/>
    <w:rsid w:val="1DCBDB4A"/>
    <w:rsid w:val="1DD177EC"/>
    <w:rsid w:val="1DD80BA0"/>
    <w:rsid w:val="1DD84404"/>
    <w:rsid w:val="1DDAE29E"/>
    <w:rsid w:val="1DE0C02F"/>
    <w:rsid w:val="1DE723FB"/>
    <w:rsid w:val="1DEA87BD"/>
    <w:rsid w:val="1DF63736"/>
    <w:rsid w:val="1E03928C"/>
    <w:rsid w:val="1E116258"/>
    <w:rsid w:val="1E1AD536"/>
    <w:rsid w:val="1E1B1AE0"/>
    <w:rsid w:val="1E257301"/>
    <w:rsid w:val="1E2DF463"/>
    <w:rsid w:val="1E360FC3"/>
    <w:rsid w:val="1E4AAC14"/>
    <w:rsid w:val="1E4FF96D"/>
    <w:rsid w:val="1E54450C"/>
    <w:rsid w:val="1E59872B"/>
    <w:rsid w:val="1E59D861"/>
    <w:rsid w:val="1E60970B"/>
    <w:rsid w:val="1E6E81D5"/>
    <w:rsid w:val="1E7612FF"/>
    <w:rsid w:val="1E7A8FE8"/>
    <w:rsid w:val="1E7FE97C"/>
    <w:rsid w:val="1E80CEFB"/>
    <w:rsid w:val="1E84572D"/>
    <w:rsid w:val="1E9180E6"/>
    <w:rsid w:val="1E987991"/>
    <w:rsid w:val="1E9F5696"/>
    <w:rsid w:val="1EA6C830"/>
    <w:rsid w:val="1EAD4DB2"/>
    <w:rsid w:val="1EB7F267"/>
    <w:rsid w:val="1EC0AB65"/>
    <w:rsid w:val="1EC33101"/>
    <w:rsid w:val="1EC4CF5C"/>
    <w:rsid w:val="1EC78B96"/>
    <w:rsid w:val="1EC9BB79"/>
    <w:rsid w:val="1ECAA74D"/>
    <w:rsid w:val="1ED39323"/>
    <w:rsid w:val="1EE042F1"/>
    <w:rsid w:val="1EE4BA35"/>
    <w:rsid w:val="1EEA4EDD"/>
    <w:rsid w:val="1EFF42D3"/>
    <w:rsid w:val="1F033454"/>
    <w:rsid w:val="1F08C670"/>
    <w:rsid w:val="1F0E546D"/>
    <w:rsid w:val="1F1299DA"/>
    <w:rsid w:val="1F145C13"/>
    <w:rsid w:val="1F1720F0"/>
    <w:rsid w:val="1F195907"/>
    <w:rsid w:val="1F2D30F2"/>
    <w:rsid w:val="1F3B42CD"/>
    <w:rsid w:val="1F68716E"/>
    <w:rsid w:val="1F70E055"/>
    <w:rsid w:val="1F757296"/>
    <w:rsid w:val="1F7BC87C"/>
    <w:rsid w:val="1F864452"/>
    <w:rsid w:val="1F8B758A"/>
    <w:rsid w:val="1F924D7C"/>
    <w:rsid w:val="1F9AFA80"/>
    <w:rsid w:val="1FAA7CAD"/>
    <w:rsid w:val="1FAB8587"/>
    <w:rsid w:val="1FB4E639"/>
    <w:rsid w:val="1FB52932"/>
    <w:rsid w:val="1FC05409"/>
    <w:rsid w:val="1FD01A12"/>
    <w:rsid w:val="1FDFE040"/>
    <w:rsid w:val="1FE13B6E"/>
    <w:rsid w:val="1FE42218"/>
    <w:rsid w:val="1FE5AAAA"/>
    <w:rsid w:val="1FE6426E"/>
    <w:rsid w:val="1FE9C474"/>
    <w:rsid w:val="1FEBD5B1"/>
    <w:rsid w:val="1FED776F"/>
    <w:rsid w:val="1FF5F895"/>
    <w:rsid w:val="1FF703B5"/>
    <w:rsid w:val="1FFD2883"/>
    <w:rsid w:val="1FFEE4A6"/>
    <w:rsid w:val="200A714D"/>
    <w:rsid w:val="2010B0AE"/>
    <w:rsid w:val="20118938"/>
    <w:rsid w:val="20166A4B"/>
    <w:rsid w:val="20176A13"/>
    <w:rsid w:val="2030331E"/>
    <w:rsid w:val="2036307C"/>
    <w:rsid w:val="203A44A3"/>
    <w:rsid w:val="20455DBC"/>
    <w:rsid w:val="2047837B"/>
    <w:rsid w:val="204FEF37"/>
    <w:rsid w:val="205721B4"/>
    <w:rsid w:val="2063EDC3"/>
    <w:rsid w:val="2068A3D0"/>
    <w:rsid w:val="206E384F"/>
    <w:rsid w:val="20776305"/>
    <w:rsid w:val="207A74C3"/>
    <w:rsid w:val="207B6ACD"/>
    <w:rsid w:val="208C8D47"/>
    <w:rsid w:val="209C223E"/>
    <w:rsid w:val="20A19794"/>
    <w:rsid w:val="20A33163"/>
    <w:rsid w:val="20AF39AD"/>
    <w:rsid w:val="20B5E924"/>
    <w:rsid w:val="20B73A2E"/>
    <w:rsid w:val="20D01288"/>
    <w:rsid w:val="20D07B74"/>
    <w:rsid w:val="20DF135B"/>
    <w:rsid w:val="20E39679"/>
    <w:rsid w:val="20EB2397"/>
    <w:rsid w:val="20EB8AF3"/>
    <w:rsid w:val="20F15A51"/>
    <w:rsid w:val="20F1BCB9"/>
    <w:rsid w:val="20F9659C"/>
    <w:rsid w:val="20F9D65E"/>
    <w:rsid w:val="20FFECD0"/>
    <w:rsid w:val="21046014"/>
    <w:rsid w:val="21078E69"/>
    <w:rsid w:val="211CC030"/>
    <w:rsid w:val="21208D1C"/>
    <w:rsid w:val="2124F9C4"/>
    <w:rsid w:val="21424C87"/>
    <w:rsid w:val="21487AE1"/>
    <w:rsid w:val="215F1ABE"/>
    <w:rsid w:val="216651AC"/>
    <w:rsid w:val="21721B08"/>
    <w:rsid w:val="2189724A"/>
    <w:rsid w:val="218D7676"/>
    <w:rsid w:val="218F6E56"/>
    <w:rsid w:val="21A57A52"/>
    <w:rsid w:val="21CC23CC"/>
    <w:rsid w:val="21D2EF81"/>
    <w:rsid w:val="21D41437"/>
    <w:rsid w:val="21DAA4A4"/>
    <w:rsid w:val="21DB322F"/>
    <w:rsid w:val="21DCB15F"/>
    <w:rsid w:val="21E5CAA9"/>
    <w:rsid w:val="21EB201D"/>
    <w:rsid w:val="21EC59AF"/>
    <w:rsid w:val="21EDDED5"/>
    <w:rsid w:val="21F80639"/>
    <w:rsid w:val="2204EADE"/>
    <w:rsid w:val="22091C23"/>
    <w:rsid w:val="220EAA0D"/>
    <w:rsid w:val="221913F7"/>
    <w:rsid w:val="221FBEFF"/>
    <w:rsid w:val="222620C6"/>
    <w:rsid w:val="222B63FD"/>
    <w:rsid w:val="222C7EE8"/>
    <w:rsid w:val="22308A61"/>
    <w:rsid w:val="223882A2"/>
    <w:rsid w:val="223A90D5"/>
    <w:rsid w:val="223CF030"/>
    <w:rsid w:val="223F88A0"/>
    <w:rsid w:val="2240F2C1"/>
    <w:rsid w:val="224693F4"/>
    <w:rsid w:val="2252E95B"/>
    <w:rsid w:val="225D97F0"/>
    <w:rsid w:val="226268FD"/>
    <w:rsid w:val="2267DA55"/>
    <w:rsid w:val="2268E441"/>
    <w:rsid w:val="2274B895"/>
    <w:rsid w:val="227A4986"/>
    <w:rsid w:val="2281BF7E"/>
    <w:rsid w:val="2287E83A"/>
    <w:rsid w:val="228A0A77"/>
    <w:rsid w:val="22A87149"/>
    <w:rsid w:val="22D5357A"/>
    <w:rsid w:val="22D8DC52"/>
    <w:rsid w:val="22DE9E01"/>
    <w:rsid w:val="22E6A527"/>
    <w:rsid w:val="22F340C0"/>
    <w:rsid w:val="23047996"/>
    <w:rsid w:val="2325857E"/>
    <w:rsid w:val="232B19FF"/>
    <w:rsid w:val="232C8E23"/>
    <w:rsid w:val="232CADD1"/>
    <w:rsid w:val="233750AF"/>
    <w:rsid w:val="2338A5A5"/>
    <w:rsid w:val="234DDFD7"/>
    <w:rsid w:val="235BDC41"/>
    <w:rsid w:val="235D16ED"/>
    <w:rsid w:val="2360C7EE"/>
    <w:rsid w:val="23684D20"/>
    <w:rsid w:val="236BA754"/>
    <w:rsid w:val="23765F46"/>
    <w:rsid w:val="2379ECE9"/>
    <w:rsid w:val="237DF2D2"/>
    <w:rsid w:val="23832282"/>
    <w:rsid w:val="23833D80"/>
    <w:rsid w:val="238DEC9D"/>
    <w:rsid w:val="23AAECFB"/>
    <w:rsid w:val="23B08F5A"/>
    <w:rsid w:val="23BA9E90"/>
    <w:rsid w:val="23C03D41"/>
    <w:rsid w:val="23C19624"/>
    <w:rsid w:val="23C2BC35"/>
    <w:rsid w:val="23C55D10"/>
    <w:rsid w:val="23CC7EAA"/>
    <w:rsid w:val="23CF7485"/>
    <w:rsid w:val="23DD9983"/>
    <w:rsid w:val="23EA6A18"/>
    <w:rsid w:val="23EA8A77"/>
    <w:rsid w:val="23FB1283"/>
    <w:rsid w:val="23FD4014"/>
    <w:rsid w:val="23FD4CD2"/>
    <w:rsid w:val="2402AC2D"/>
    <w:rsid w:val="24041143"/>
    <w:rsid w:val="240A1D69"/>
    <w:rsid w:val="24159BFE"/>
    <w:rsid w:val="24164879"/>
    <w:rsid w:val="2419AD78"/>
    <w:rsid w:val="241CF22C"/>
    <w:rsid w:val="242204F9"/>
    <w:rsid w:val="242BBE65"/>
    <w:rsid w:val="242C208D"/>
    <w:rsid w:val="242C5AB2"/>
    <w:rsid w:val="24302BAB"/>
    <w:rsid w:val="243C4233"/>
    <w:rsid w:val="244C6F21"/>
    <w:rsid w:val="24563A61"/>
    <w:rsid w:val="246105C7"/>
    <w:rsid w:val="246635D0"/>
    <w:rsid w:val="248CE22F"/>
    <w:rsid w:val="249CCB36"/>
    <w:rsid w:val="249DCD39"/>
    <w:rsid w:val="249E545F"/>
    <w:rsid w:val="24A81FFC"/>
    <w:rsid w:val="24A9BE68"/>
    <w:rsid w:val="24B897D5"/>
    <w:rsid w:val="24BBE534"/>
    <w:rsid w:val="24CC1CFF"/>
    <w:rsid w:val="24D15427"/>
    <w:rsid w:val="24DBBCAF"/>
    <w:rsid w:val="24DF94FD"/>
    <w:rsid w:val="24E11C64"/>
    <w:rsid w:val="24E85B95"/>
    <w:rsid w:val="24E86BB9"/>
    <w:rsid w:val="24FD4F87"/>
    <w:rsid w:val="25057DA5"/>
    <w:rsid w:val="250871A7"/>
    <w:rsid w:val="250B8E98"/>
    <w:rsid w:val="250FA72E"/>
    <w:rsid w:val="251BCD53"/>
    <w:rsid w:val="251C1AEA"/>
    <w:rsid w:val="251EE01E"/>
    <w:rsid w:val="2521A7D3"/>
    <w:rsid w:val="252202AB"/>
    <w:rsid w:val="25222D75"/>
    <w:rsid w:val="2528C8EC"/>
    <w:rsid w:val="252DD22F"/>
    <w:rsid w:val="2537AFEE"/>
    <w:rsid w:val="253D7761"/>
    <w:rsid w:val="2540FF0A"/>
    <w:rsid w:val="254218D2"/>
    <w:rsid w:val="2542CF3D"/>
    <w:rsid w:val="255CD7C4"/>
    <w:rsid w:val="257559BE"/>
    <w:rsid w:val="257B2647"/>
    <w:rsid w:val="258C58BB"/>
    <w:rsid w:val="2595BBBB"/>
    <w:rsid w:val="2595E427"/>
    <w:rsid w:val="259B82BE"/>
    <w:rsid w:val="259EAA59"/>
    <w:rsid w:val="25A07C8D"/>
    <w:rsid w:val="25AD2947"/>
    <w:rsid w:val="25B653BE"/>
    <w:rsid w:val="25C602FD"/>
    <w:rsid w:val="25C81477"/>
    <w:rsid w:val="25C91AD1"/>
    <w:rsid w:val="25D2E32C"/>
    <w:rsid w:val="25DD0DE2"/>
    <w:rsid w:val="25E69148"/>
    <w:rsid w:val="25EDA01E"/>
    <w:rsid w:val="25F2B230"/>
    <w:rsid w:val="25FD36CB"/>
    <w:rsid w:val="260631AD"/>
    <w:rsid w:val="2609D713"/>
    <w:rsid w:val="260A6D9D"/>
    <w:rsid w:val="261C633D"/>
    <w:rsid w:val="261FEA61"/>
    <w:rsid w:val="26244085"/>
    <w:rsid w:val="262B96F2"/>
    <w:rsid w:val="26399DC0"/>
    <w:rsid w:val="26421857"/>
    <w:rsid w:val="2642B1F7"/>
    <w:rsid w:val="264958D2"/>
    <w:rsid w:val="265AC5E5"/>
    <w:rsid w:val="26606F73"/>
    <w:rsid w:val="2663C57A"/>
    <w:rsid w:val="266CAA44"/>
    <w:rsid w:val="2671BD3B"/>
    <w:rsid w:val="26750E4F"/>
    <w:rsid w:val="267A7195"/>
    <w:rsid w:val="2686A4EB"/>
    <w:rsid w:val="269D89AE"/>
    <w:rsid w:val="269F34CD"/>
    <w:rsid w:val="26A1F787"/>
    <w:rsid w:val="26A89ED8"/>
    <w:rsid w:val="26ACCC06"/>
    <w:rsid w:val="26AF54A8"/>
    <w:rsid w:val="26CB2D7C"/>
    <w:rsid w:val="26CFF9DA"/>
    <w:rsid w:val="26D84B78"/>
    <w:rsid w:val="26DD9DE1"/>
    <w:rsid w:val="26E10EF6"/>
    <w:rsid w:val="26E67885"/>
    <w:rsid w:val="26E75E10"/>
    <w:rsid w:val="26EAD808"/>
    <w:rsid w:val="26EC0C62"/>
    <w:rsid w:val="26F86F11"/>
    <w:rsid w:val="2701BBE6"/>
    <w:rsid w:val="27041220"/>
    <w:rsid w:val="2705F84E"/>
    <w:rsid w:val="27061F0E"/>
    <w:rsid w:val="2716C70A"/>
    <w:rsid w:val="271C32C7"/>
    <w:rsid w:val="2727ED51"/>
    <w:rsid w:val="272F6557"/>
    <w:rsid w:val="27325BDD"/>
    <w:rsid w:val="27357C8E"/>
    <w:rsid w:val="274329F6"/>
    <w:rsid w:val="27467E92"/>
    <w:rsid w:val="274B31CD"/>
    <w:rsid w:val="274B918E"/>
    <w:rsid w:val="274DB90B"/>
    <w:rsid w:val="2758AB29"/>
    <w:rsid w:val="27623D9D"/>
    <w:rsid w:val="27758C46"/>
    <w:rsid w:val="277A014C"/>
    <w:rsid w:val="27866379"/>
    <w:rsid w:val="279B43B2"/>
    <w:rsid w:val="27A43A39"/>
    <w:rsid w:val="27AE4FB8"/>
    <w:rsid w:val="27B969AA"/>
    <w:rsid w:val="27BEE16F"/>
    <w:rsid w:val="27CC457A"/>
    <w:rsid w:val="27CEEE5C"/>
    <w:rsid w:val="27D2D3BE"/>
    <w:rsid w:val="27D96301"/>
    <w:rsid w:val="27DB6A59"/>
    <w:rsid w:val="27F73766"/>
    <w:rsid w:val="28051059"/>
    <w:rsid w:val="281082AB"/>
    <w:rsid w:val="2826B755"/>
    <w:rsid w:val="282E0D9D"/>
    <w:rsid w:val="282EADC5"/>
    <w:rsid w:val="28317DDE"/>
    <w:rsid w:val="28334153"/>
    <w:rsid w:val="283FB67D"/>
    <w:rsid w:val="284017CF"/>
    <w:rsid w:val="2840FF91"/>
    <w:rsid w:val="2841E7FD"/>
    <w:rsid w:val="2846704B"/>
    <w:rsid w:val="2846CB34"/>
    <w:rsid w:val="28471046"/>
    <w:rsid w:val="285E1D91"/>
    <w:rsid w:val="286FF202"/>
    <w:rsid w:val="287E1FCD"/>
    <w:rsid w:val="287E589F"/>
    <w:rsid w:val="287EB5E8"/>
    <w:rsid w:val="2884B57E"/>
    <w:rsid w:val="288C310A"/>
    <w:rsid w:val="289D9889"/>
    <w:rsid w:val="28A100B7"/>
    <w:rsid w:val="28AE1A50"/>
    <w:rsid w:val="28B2DC09"/>
    <w:rsid w:val="28B454C8"/>
    <w:rsid w:val="28B714D4"/>
    <w:rsid w:val="28BA5FD4"/>
    <w:rsid w:val="28CF83F0"/>
    <w:rsid w:val="28D0961A"/>
    <w:rsid w:val="28D287C9"/>
    <w:rsid w:val="28DA24A0"/>
    <w:rsid w:val="28E32B2F"/>
    <w:rsid w:val="28E8D3CE"/>
    <w:rsid w:val="28F707AA"/>
    <w:rsid w:val="28F9D22C"/>
    <w:rsid w:val="2900FD31"/>
    <w:rsid w:val="29050249"/>
    <w:rsid w:val="2908E19A"/>
    <w:rsid w:val="2913BF86"/>
    <w:rsid w:val="291BC9FA"/>
    <w:rsid w:val="29277C0E"/>
    <w:rsid w:val="29305F8F"/>
    <w:rsid w:val="293BB95A"/>
    <w:rsid w:val="293D34B3"/>
    <w:rsid w:val="293EF379"/>
    <w:rsid w:val="295F179D"/>
    <w:rsid w:val="29641E76"/>
    <w:rsid w:val="2965517C"/>
    <w:rsid w:val="296AD19B"/>
    <w:rsid w:val="297297BA"/>
    <w:rsid w:val="2974C4AC"/>
    <w:rsid w:val="297CFB8E"/>
    <w:rsid w:val="297D2DFF"/>
    <w:rsid w:val="29836B2E"/>
    <w:rsid w:val="2989C931"/>
    <w:rsid w:val="299E01A7"/>
    <w:rsid w:val="299F4C33"/>
    <w:rsid w:val="29A274A3"/>
    <w:rsid w:val="29A7999B"/>
    <w:rsid w:val="29ACA659"/>
    <w:rsid w:val="29AD180B"/>
    <w:rsid w:val="29B7FFCB"/>
    <w:rsid w:val="29C0CDE6"/>
    <w:rsid w:val="29CAF033"/>
    <w:rsid w:val="29D57597"/>
    <w:rsid w:val="29E27027"/>
    <w:rsid w:val="2A02A317"/>
    <w:rsid w:val="2A04F7B4"/>
    <w:rsid w:val="2A0727DD"/>
    <w:rsid w:val="2A084AF3"/>
    <w:rsid w:val="2A0B3282"/>
    <w:rsid w:val="2A0BB23C"/>
    <w:rsid w:val="2A1238C2"/>
    <w:rsid w:val="2A1F1B49"/>
    <w:rsid w:val="2A220662"/>
    <w:rsid w:val="2A2441F5"/>
    <w:rsid w:val="2A2591D0"/>
    <w:rsid w:val="2A2BD70D"/>
    <w:rsid w:val="2A3B16C2"/>
    <w:rsid w:val="2A423C75"/>
    <w:rsid w:val="2A42937F"/>
    <w:rsid w:val="2A4590E8"/>
    <w:rsid w:val="2A467671"/>
    <w:rsid w:val="2A4DF356"/>
    <w:rsid w:val="2A6D68DD"/>
    <w:rsid w:val="2A708CAB"/>
    <w:rsid w:val="2A710E7D"/>
    <w:rsid w:val="2A73E132"/>
    <w:rsid w:val="2A85F7F7"/>
    <w:rsid w:val="2A91AF29"/>
    <w:rsid w:val="2A968AAF"/>
    <w:rsid w:val="2A98EC12"/>
    <w:rsid w:val="2A9BF4D7"/>
    <w:rsid w:val="2AA57017"/>
    <w:rsid w:val="2AB1A4C2"/>
    <w:rsid w:val="2AB4DC60"/>
    <w:rsid w:val="2AB95A0F"/>
    <w:rsid w:val="2ACF9874"/>
    <w:rsid w:val="2AD46BC3"/>
    <w:rsid w:val="2AE0FA20"/>
    <w:rsid w:val="2AE92567"/>
    <w:rsid w:val="2AEBACCD"/>
    <w:rsid w:val="2AF563E4"/>
    <w:rsid w:val="2AFDE5BE"/>
    <w:rsid w:val="2AFF8C5F"/>
    <w:rsid w:val="2B0142A0"/>
    <w:rsid w:val="2B04BA9E"/>
    <w:rsid w:val="2B127DE5"/>
    <w:rsid w:val="2B12812C"/>
    <w:rsid w:val="2B1437EC"/>
    <w:rsid w:val="2B1A6730"/>
    <w:rsid w:val="2B213D18"/>
    <w:rsid w:val="2B28A90E"/>
    <w:rsid w:val="2B2ABC33"/>
    <w:rsid w:val="2B306AE5"/>
    <w:rsid w:val="2B3728A3"/>
    <w:rsid w:val="2B5754E1"/>
    <w:rsid w:val="2B58F447"/>
    <w:rsid w:val="2B597770"/>
    <w:rsid w:val="2B5A9353"/>
    <w:rsid w:val="2B633955"/>
    <w:rsid w:val="2B640E2F"/>
    <w:rsid w:val="2B73DFE1"/>
    <w:rsid w:val="2B7AA6A3"/>
    <w:rsid w:val="2B7E7898"/>
    <w:rsid w:val="2B818DC5"/>
    <w:rsid w:val="2B82C10E"/>
    <w:rsid w:val="2B8816FE"/>
    <w:rsid w:val="2B8E7B6A"/>
    <w:rsid w:val="2B97CD9E"/>
    <w:rsid w:val="2BAB9FEB"/>
    <w:rsid w:val="2BB75802"/>
    <w:rsid w:val="2BBA1E69"/>
    <w:rsid w:val="2BCAAF54"/>
    <w:rsid w:val="2BCF0391"/>
    <w:rsid w:val="2BE35AD1"/>
    <w:rsid w:val="2BE592EF"/>
    <w:rsid w:val="2BE90919"/>
    <w:rsid w:val="2BEEF577"/>
    <w:rsid w:val="2BF01406"/>
    <w:rsid w:val="2BFAAC67"/>
    <w:rsid w:val="2BFE2E6D"/>
    <w:rsid w:val="2C0BDCB4"/>
    <w:rsid w:val="2C0C86BF"/>
    <w:rsid w:val="2C10A058"/>
    <w:rsid w:val="2C12E2CD"/>
    <w:rsid w:val="2C156FE9"/>
    <w:rsid w:val="2C17B8E6"/>
    <w:rsid w:val="2C184AE5"/>
    <w:rsid w:val="2C1AA57E"/>
    <w:rsid w:val="2C1DEEAA"/>
    <w:rsid w:val="2C20B7E2"/>
    <w:rsid w:val="2C27A5FB"/>
    <w:rsid w:val="2C3D8971"/>
    <w:rsid w:val="2C48B334"/>
    <w:rsid w:val="2C511EC8"/>
    <w:rsid w:val="2C653C2C"/>
    <w:rsid w:val="2C69B86B"/>
    <w:rsid w:val="2C772E64"/>
    <w:rsid w:val="2C80CF0A"/>
    <w:rsid w:val="2C867C74"/>
    <w:rsid w:val="2C99CAC1"/>
    <w:rsid w:val="2C9C295A"/>
    <w:rsid w:val="2C9E1A73"/>
    <w:rsid w:val="2CA02F5B"/>
    <w:rsid w:val="2CA443F0"/>
    <w:rsid w:val="2CADBD28"/>
    <w:rsid w:val="2CB4710B"/>
    <w:rsid w:val="2CBB64BE"/>
    <w:rsid w:val="2CC82831"/>
    <w:rsid w:val="2CD9E96D"/>
    <w:rsid w:val="2CDAFA28"/>
    <w:rsid w:val="2CE5847C"/>
    <w:rsid w:val="2CE5847C"/>
    <w:rsid w:val="2CE885F9"/>
    <w:rsid w:val="2CE9D1C3"/>
    <w:rsid w:val="2CEA24C7"/>
    <w:rsid w:val="2CEBE4DA"/>
    <w:rsid w:val="2CF143D1"/>
    <w:rsid w:val="2D0DCF96"/>
    <w:rsid w:val="2D299EA5"/>
    <w:rsid w:val="2D31247B"/>
    <w:rsid w:val="2D3CDF33"/>
    <w:rsid w:val="2D3E3B41"/>
    <w:rsid w:val="2D44FF36"/>
    <w:rsid w:val="2D5514B7"/>
    <w:rsid w:val="2D6A3AC4"/>
    <w:rsid w:val="2D751758"/>
    <w:rsid w:val="2D77E2CE"/>
    <w:rsid w:val="2D7B20F7"/>
    <w:rsid w:val="2D82B625"/>
    <w:rsid w:val="2D9AD657"/>
    <w:rsid w:val="2D9B14B3"/>
    <w:rsid w:val="2DB0364E"/>
    <w:rsid w:val="2DB075A9"/>
    <w:rsid w:val="2DB35C27"/>
    <w:rsid w:val="2DB760BD"/>
    <w:rsid w:val="2DC6F63B"/>
    <w:rsid w:val="2DCF3805"/>
    <w:rsid w:val="2DD3700B"/>
    <w:rsid w:val="2DD8DFC2"/>
    <w:rsid w:val="2DD951EA"/>
    <w:rsid w:val="2DD9BF67"/>
    <w:rsid w:val="2DD9E222"/>
    <w:rsid w:val="2DF0ED6F"/>
    <w:rsid w:val="2DF4F014"/>
    <w:rsid w:val="2E04EB5A"/>
    <w:rsid w:val="2E0A7D4B"/>
    <w:rsid w:val="2E0C9EB9"/>
    <w:rsid w:val="2E0CF840"/>
    <w:rsid w:val="2E15F19E"/>
    <w:rsid w:val="2E168ACE"/>
    <w:rsid w:val="2E17EC86"/>
    <w:rsid w:val="2E253DF8"/>
    <w:rsid w:val="2E28E4F7"/>
    <w:rsid w:val="2E2C0BC1"/>
    <w:rsid w:val="2E36B703"/>
    <w:rsid w:val="2E3C1884"/>
    <w:rsid w:val="2E413816"/>
    <w:rsid w:val="2E477C5C"/>
    <w:rsid w:val="2E54C332"/>
    <w:rsid w:val="2E5BA7E7"/>
    <w:rsid w:val="2E6050BE"/>
    <w:rsid w:val="2E6DEDEA"/>
    <w:rsid w:val="2E6E6022"/>
    <w:rsid w:val="2E703186"/>
    <w:rsid w:val="2E857384"/>
    <w:rsid w:val="2E8B1F7F"/>
    <w:rsid w:val="2E8D9EB4"/>
    <w:rsid w:val="2E90902F"/>
    <w:rsid w:val="2E926F6C"/>
    <w:rsid w:val="2E9459C8"/>
    <w:rsid w:val="2E949299"/>
    <w:rsid w:val="2E977188"/>
    <w:rsid w:val="2E9DEFFE"/>
    <w:rsid w:val="2EA2E758"/>
    <w:rsid w:val="2EABC405"/>
    <w:rsid w:val="2EADE028"/>
    <w:rsid w:val="2EBAB3A7"/>
    <w:rsid w:val="2ECBAB6A"/>
    <w:rsid w:val="2ECEB2B7"/>
    <w:rsid w:val="2ED9E16B"/>
    <w:rsid w:val="2EDD249F"/>
    <w:rsid w:val="2EE504EF"/>
    <w:rsid w:val="2EF9EF98"/>
    <w:rsid w:val="2F0B7016"/>
    <w:rsid w:val="2F120800"/>
    <w:rsid w:val="2F167398"/>
    <w:rsid w:val="2F2E7F68"/>
    <w:rsid w:val="2F2E8D4F"/>
    <w:rsid w:val="2F37739B"/>
    <w:rsid w:val="2F3A6FCE"/>
    <w:rsid w:val="2F4250BF"/>
    <w:rsid w:val="2F433AC5"/>
    <w:rsid w:val="2F4ECC1F"/>
    <w:rsid w:val="2F56F961"/>
    <w:rsid w:val="2F5FCFD8"/>
    <w:rsid w:val="2F6FF386"/>
    <w:rsid w:val="2F71868C"/>
    <w:rsid w:val="2F74BE8F"/>
    <w:rsid w:val="2F7EC401"/>
    <w:rsid w:val="2F80A4C1"/>
    <w:rsid w:val="2F9EE5E3"/>
    <w:rsid w:val="2FA19518"/>
    <w:rsid w:val="2FA916CB"/>
    <w:rsid w:val="2FB7B024"/>
    <w:rsid w:val="2FB824BC"/>
    <w:rsid w:val="2FBA2D43"/>
    <w:rsid w:val="2FBA306D"/>
    <w:rsid w:val="2FBBB2D4"/>
    <w:rsid w:val="2FBD24B9"/>
    <w:rsid w:val="2FBFF72F"/>
    <w:rsid w:val="2FC2387F"/>
    <w:rsid w:val="2FC5D8A0"/>
    <w:rsid w:val="2FE011E2"/>
    <w:rsid w:val="2FEFBD3D"/>
    <w:rsid w:val="2FFBF12D"/>
    <w:rsid w:val="2FFD345E"/>
    <w:rsid w:val="300FCA70"/>
    <w:rsid w:val="3010746E"/>
    <w:rsid w:val="301148BE"/>
    <w:rsid w:val="301174C8"/>
    <w:rsid w:val="30136D34"/>
    <w:rsid w:val="301AB38E"/>
    <w:rsid w:val="3031E50C"/>
    <w:rsid w:val="303A4797"/>
    <w:rsid w:val="303C03D3"/>
    <w:rsid w:val="303C03D3"/>
    <w:rsid w:val="3040DAFC"/>
    <w:rsid w:val="3043FF10"/>
    <w:rsid w:val="304609A5"/>
    <w:rsid w:val="305241CA"/>
    <w:rsid w:val="3057F2BF"/>
    <w:rsid w:val="3077B81A"/>
    <w:rsid w:val="307BB677"/>
    <w:rsid w:val="307EDC3D"/>
    <w:rsid w:val="3083C925"/>
    <w:rsid w:val="30969B62"/>
    <w:rsid w:val="30A35013"/>
    <w:rsid w:val="30B2C1F4"/>
    <w:rsid w:val="30B440D3"/>
    <w:rsid w:val="30B5956B"/>
    <w:rsid w:val="30BB028A"/>
    <w:rsid w:val="30D21AB1"/>
    <w:rsid w:val="30D629E4"/>
    <w:rsid w:val="30D6D741"/>
    <w:rsid w:val="30F0D991"/>
    <w:rsid w:val="30F2C850"/>
    <w:rsid w:val="30F579A5"/>
    <w:rsid w:val="31008A6C"/>
    <w:rsid w:val="3102FD9C"/>
    <w:rsid w:val="310439C5"/>
    <w:rsid w:val="3109228B"/>
    <w:rsid w:val="31130592"/>
    <w:rsid w:val="3118AECB"/>
    <w:rsid w:val="311E793E"/>
    <w:rsid w:val="3129466F"/>
    <w:rsid w:val="313704D7"/>
    <w:rsid w:val="3139B235"/>
    <w:rsid w:val="3139B235"/>
    <w:rsid w:val="314374B5"/>
    <w:rsid w:val="314759F7"/>
    <w:rsid w:val="31528673"/>
    <w:rsid w:val="3165B67F"/>
    <w:rsid w:val="3165EBC0"/>
    <w:rsid w:val="317EF66C"/>
    <w:rsid w:val="3187EEB4"/>
    <w:rsid w:val="31927664"/>
    <w:rsid w:val="319843D8"/>
    <w:rsid w:val="319DAC25"/>
    <w:rsid w:val="31C57EB5"/>
    <w:rsid w:val="31CBC064"/>
    <w:rsid w:val="31D1B1ED"/>
    <w:rsid w:val="31D64DB8"/>
    <w:rsid w:val="31DA52FE"/>
    <w:rsid w:val="31E2FDC7"/>
    <w:rsid w:val="31F5E569"/>
    <w:rsid w:val="32168425"/>
    <w:rsid w:val="3221399D"/>
    <w:rsid w:val="322226DD"/>
    <w:rsid w:val="32276BF5"/>
    <w:rsid w:val="32287A31"/>
    <w:rsid w:val="3239877A"/>
    <w:rsid w:val="32422033"/>
    <w:rsid w:val="32430334"/>
    <w:rsid w:val="32446DE6"/>
    <w:rsid w:val="324E5C68"/>
    <w:rsid w:val="324FF011"/>
    <w:rsid w:val="32500B09"/>
    <w:rsid w:val="3251C2AA"/>
    <w:rsid w:val="3251EFBE"/>
    <w:rsid w:val="32545A93"/>
    <w:rsid w:val="32571C35"/>
    <w:rsid w:val="3258089B"/>
    <w:rsid w:val="325C0CE2"/>
    <w:rsid w:val="326DC498"/>
    <w:rsid w:val="326FBF4D"/>
    <w:rsid w:val="3276A9D3"/>
    <w:rsid w:val="327BED02"/>
    <w:rsid w:val="328077E6"/>
    <w:rsid w:val="3290468D"/>
    <w:rsid w:val="32B2F6D6"/>
    <w:rsid w:val="32B491FD"/>
    <w:rsid w:val="32CAE776"/>
    <w:rsid w:val="32CDA02D"/>
    <w:rsid w:val="32D69D2F"/>
    <w:rsid w:val="32EC51F5"/>
    <w:rsid w:val="32F8A9E4"/>
    <w:rsid w:val="32FEFB5B"/>
    <w:rsid w:val="330084D0"/>
    <w:rsid w:val="33062723"/>
    <w:rsid w:val="33078B2B"/>
    <w:rsid w:val="33116D6B"/>
    <w:rsid w:val="33138D33"/>
    <w:rsid w:val="3317C25C"/>
    <w:rsid w:val="3317E591"/>
    <w:rsid w:val="3317F30C"/>
    <w:rsid w:val="33281149"/>
    <w:rsid w:val="332BBD3C"/>
    <w:rsid w:val="332F75BF"/>
    <w:rsid w:val="33338425"/>
    <w:rsid w:val="333C7E3C"/>
    <w:rsid w:val="333EB8DB"/>
    <w:rsid w:val="33448AA5"/>
    <w:rsid w:val="33481005"/>
    <w:rsid w:val="334D21AA"/>
    <w:rsid w:val="334EA4E2"/>
    <w:rsid w:val="3358A87A"/>
    <w:rsid w:val="335A8EF4"/>
    <w:rsid w:val="3360A2A5"/>
    <w:rsid w:val="336A5367"/>
    <w:rsid w:val="3372AB69"/>
    <w:rsid w:val="3381CF4D"/>
    <w:rsid w:val="3385E80E"/>
    <w:rsid w:val="339326FE"/>
    <w:rsid w:val="33A68C2B"/>
    <w:rsid w:val="33B25F7A"/>
    <w:rsid w:val="33CDF542"/>
    <w:rsid w:val="33D2F432"/>
    <w:rsid w:val="33E1D5D7"/>
    <w:rsid w:val="33E22103"/>
    <w:rsid w:val="33EC0F8D"/>
    <w:rsid w:val="33F62B5A"/>
    <w:rsid w:val="33FDF6BF"/>
    <w:rsid w:val="33FFC382"/>
    <w:rsid w:val="34128EBD"/>
    <w:rsid w:val="34160D50"/>
    <w:rsid w:val="3429BC19"/>
    <w:rsid w:val="34315548"/>
    <w:rsid w:val="344B28BD"/>
    <w:rsid w:val="344BD815"/>
    <w:rsid w:val="347E7F2A"/>
    <w:rsid w:val="348325E7"/>
    <w:rsid w:val="348C3D49"/>
    <w:rsid w:val="348D6694"/>
    <w:rsid w:val="3490DC87"/>
    <w:rsid w:val="34942C65"/>
    <w:rsid w:val="349C2831"/>
    <w:rsid w:val="349E9F68"/>
    <w:rsid w:val="34A02758"/>
    <w:rsid w:val="34A4491F"/>
    <w:rsid w:val="34B06D0B"/>
    <w:rsid w:val="34CF282C"/>
    <w:rsid w:val="34D08437"/>
    <w:rsid w:val="34E08CDF"/>
    <w:rsid w:val="34E6177E"/>
    <w:rsid w:val="34E9EDE1"/>
    <w:rsid w:val="34F5CFEE"/>
    <w:rsid w:val="34FE1504"/>
    <w:rsid w:val="35004B79"/>
    <w:rsid w:val="35011A62"/>
    <w:rsid w:val="3508D3A8"/>
    <w:rsid w:val="350996B5"/>
    <w:rsid w:val="3515CB44"/>
    <w:rsid w:val="352A15F1"/>
    <w:rsid w:val="35394E33"/>
    <w:rsid w:val="35464816"/>
    <w:rsid w:val="354BDA24"/>
    <w:rsid w:val="354BF0E5"/>
    <w:rsid w:val="355D4AB8"/>
    <w:rsid w:val="35664032"/>
    <w:rsid w:val="356E9C8E"/>
    <w:rsid w:val="3577D0E7"/>
    <w:rsid w:val="357980A5"/>
    <w:rsid w:val="3580D460"/>
    <w:rsid w:val="3582573D"/>
    <w:rsid w:val="35867851"/>
    <w:rsid w:val="35894F54"/>
    <w:rsid w:val="358A56A0"/>
    <w:rsid w:val="35919CBF"/>
    <w:rsid w:val="359475B7"/>
    <w:rsid w:val="359C706B"/>
    <w:rsid w:val="359DDC8F"/>
    <w:rsid w:val="35A49BFE"/>
    <w:rsid w:val="35BE3E92"/>
    <w:rsid w:val="35BE3E92"/>
    <w:rsid w:val="35C06A3A"/>
    <w:rsid w:val="35C305BD"/>
    <w:rsid w:val="35C47764"/>
    <w:rsid w:val="35D0BE4F"/>
    <w:rsid w:val="35D19E8D"/>
    <w:rsid w:val="35D2454F"/>
    <w:rsid w:val="35DA30AA"/>
    <w:rsid w:val="35E520A7"/>
    <w:rsid w:val="35E9EB5C"/>
    <w:rsid w:val="35ED8BA8"/>
    <w:rsid w:val="35F5C747"/>
    <w:rsid w:val="35F8382E"/>
    <w:rsid w:val="35FB80C6"/>
    <w:rsid w:val="35FE2956"/>
    <w:rsid w:val="35FFA2B4"/>
    <w:rsid w:val="36116BF9"/>
    <w:rsid w:val="3618EEE4"/>
    <w:rsid w:val="3622EE0D"/>
    <w:rsid w:val="362BD841"/>
    <w:rsid w:val="363405EA"/>
    <w:rsid w:val="363622EF"/>
    <w:rsid w:val="363B074F"/>
    <w:rsid w:val="363FE6AD"/>
    <w:rsid w:val="36425EA3"/>
    <w:rsid w:val="36432281"/>
    <w:rsid w:val="364FEE60"/>
    <w:rsid w:val="365A60DF"/>
    <w:rsid w:val="3668DBDA"/>
    <w:rsid w:val="366E72A3"/>
    <w:rsid w:val="3672131F"/>
    <w:rsid w:val="36872773"/>
    <w:rsid w:val="368FA020"/>
    <w:rsid w:val="36953E52"/>
    <w:rsid w:val="36976412"/>
    <w:rsid w:val="36983156"/>
    <w:rsid w:val="36A0B052"/>
    <w:rsid w:val="36A1CC97"/>
    <w:rsid w:val="36A4C151"/>
    <w:rsid w:val="36ACC306"/>
    <w:rsid w:val="36AEE823"/>
    <w:rsid w:val="36B3E0CE"/>
    <w:rsid w:val="36BE43B8"/>
    <w:rsid w:val="36BE8868"/>
    <w:rsid w:val="36BEEC4E"/>
    <w:rsid w:val="36C38C46"/>
    <w:rsid w:val="36D29FCB"/>
    <w:rsid w:val="36D373C7"/>
    <w:rsid w:val="36DA7A31"/>
    <w:rsid w:val="36E5F56B"/>
    <w:rsid w:val="36E8A199"/>
    <w:rsid w:val="36EA3FE6"/>
    <w:rsid w:val="36EC0AA8"/>
    <w:rsid w:val="3701510D"/>
    <w:rsid w:val="3703B1D5"/>
    <w:rsid w:val="37048AA2"/>
    <w:rsid w:val="370F601C"/>
    <w:rsid w:val="371A647F"/>
    <w:rsid w:val="371D6375"/>
    <w:rsid w:val="37208C2F"/>
    <w:rsid w:val="37240615"/>
    <w:rsid w:val="372BC0BC"/>
    <w:rsid w:val="373AC505"/>
    <w:rsid w:val="373E822E"/>
    <w:rsid w:val="374CE84D"/>
    <w:rsid w:val="374DBCD7"/>
    <w:rsid w:val="375A2593"/>
    <w:rsid w:val="3769D972"/>
    <w:rsid w:val="376FB796"/>
    <w:rsid w:val="377ACBF8"/>
    <w:rsid w:val="377C0ABC"/>
    <w:rsid w:val="37805323"/>
    <w:rsid w:val="378AEFAB"/>
    <w:rsid w:val="378CB01A"/>
    <w:rsid w:val="3791C99A"/>
    <w:rsid w:val="37928A5E"/>
    <w:rsid w:val="379D42AA"/>
    <w:rsid w:val="37A4773C"/>
    <w:rsid w:val="37B03ACF"/>
    <w:rsid w:val="37B8A613"/>
    <w:rsid w:val="37BA20E9"/>
    <w:rsid w:val="37BE246A"/>
    <w:rsid w:val="37E26BEA"/>
    <w:rsid w:val="37F42986"/>
    <w:rsid w:val="37F64C1D"/>
    <w:rsid w:val="37F9CCCC"/>
    <w:rsid w:val="37FB46F7"/>
    <w:rsid w:val="37FDB4B4"/>
    <w:rsid w:val="38090464"/>
    <w:rsid w:val="380DDBF8"/>
    <w:rsid w:val="38143B76"/>
    <w:rsid w:val="38257585"/>
    <w:rsid w:val="3828596F"/>
    <w:rsid w:val="3834A46E"/>
    <w:rsid w:val="38392CDB"/>
    <w:rsid w:val="383DC5C0"/>
    <w:rsid w:val="384332CA"/>
    <w:rsid w:val="3843E7A2"/>
    <w:rsid w:val="3846D49F"/>
    <w:rsid w:val="384A3C9B"/>
    <w:rsid w:val="38566550"/>
    <w:rsid w:val="3858A46C"/>
    <w:rsid w:val="38647D49"/>
    <w:rsid w:val="387568D4"/>
    <w:rsid w:val="387727FB"/>
    <w:rsid w:val="3878D4B1"/>
    <w:rsid w:val="3879663B"/>
    <w:rsid w:val="387BE946"/>
    <w:rsid w:val="387C412D"/>
    <w:rsid w:val="38813E88"/>
    <w:rsid w:val="3897A055"/>
    <w:rsid w:val="38980808"/>
    <w:rsid w:val="389A42CB"/>
    <w:rsid w:val="38A55C0D"/>
    <w:rsid w:val="38A82374"/>
    <w:rsid w:val="38A87D39"/>
    <w:rsid w:val="38A8E206"/>
    <w:rsid w:val="38AB42B2"/>
    <w:rsid w:val="38B11E7D"/>
    <w:rsid w:val="38B8694B"/>
    <w:rsid w:val="38BAD420"/>
    <w:rsid w:val="38BB5E1C"/>
    <w:rsid w:val="38D6D214"/>
    <w:rsid w:val="38E745A9"/>
    <w:rsid w:val="38E77187"/>
    <w:rsid w:val="38F4CE9E"/>
    <w:rsid w:val="38F7594E"/>
    <w:rsid w:val="38FC25B0"/>
    <w:rsid w:val="390072EE"/>
    <w:rsid w:val="390187BD"/>
    <w:rsid w:val="39045F8C"/>
    <w:rsid w:val="39045FA2"/>
    <w:rsid w:val="39081AEE"/>
    <w:rsid w:val="390A37DA"/>
    <w:rsid w:val="391362DF"/>
    <w:rsid w:val="391D5049"/>
    <w:rsid w:val="391EE398"/>
    <w:rsid w:val="392B5B17"/>
    <w:rsid w:val="392E57D9"/>
    <w:rsid w:val="392ED5EA"/>
    <w:rsid w:val="393F8693"/>
    <w:rsid w:val="39417472"/>
    <w:rsid w:val="39443C8E"/>
    <w:rsid w:val="3947E5C4"/>
    <w:rsid w:val="3963E50C"/>
    <w:rsid w:val="3965BCBB"/>
    <w:rsid w:val="396735B9"/>
    <w:rsid w:val="396FE52E"/>
    <w:rsid w:val="3974C1E5"/>
    <w:rsid w:val="39793C74"/>
    <w:rsid w:val="397FE914"/>
    <w:rsid w:val="398529D6"/>
    <w:rsid w:val="398A6CFE"/>
    <w:rsid w:val="398E2CE0"/>
    <w:rsid w:val="398E7321"/>
    <w:rsid w:val="39917555"/>
    <w:rsid w:val="399E7033"/>
    <w:rsid w:val="39AC7F37"/>
    <w:rsid w:val="39ACCD3B"/>
    <w:rsid w:val="39B03C49"/>
    <w:rsid w:val="39B0A642"/>
    <w:rsid w:val="39B9D5FD"/>
    <w:rsid w:val="39BA4812"/>
    <w:rsid w:val="39BCA0C2"/>
    <w:rsid w:val="39BE38A8"/>
    <w:rsid w:val="39BF6400"/>
    <w:rsid w:val="39C7FAD2"/>
    <w:rsid w:val="39D5F34A"/>
    <w:rsid w:val="39DD7EFA"/>
    <w:rsid w:val="39FD6788"/>
    <w:rsid w:val="3A0C0E16"/>
    <w:rsid w:val="3A1BF404"/>
    <w:rsid w:val="3A206FDF"/>
    <w:rsid w:val="3A2E1B5B"/>
    <w:rsid w:val="3A39AF52"/>
    <w:rsid w:val="3A3DB983"/>
    <w:rsid w:val="3A4F4BA0"/>
    <w:rsid w:val="3A52D072"/>
    <w:rsid w:val="3A557F99"/>
    <w:rsid w:val="3A598049"/>
    <w:rsid w:val="3A60E448"/>
    <w:rsid w:val="3A67F7B7"/>
    <w:rsid w:val="3A6B6469"/>
    <w:rsid w:val="3A6D210E"/>
    <w:rsid w:val="3A7CBE6A"/>
    <w:rsid w:val="3A83FC34"/>
    <w:rsid w:val="3A9344DF"/>
    <w:rsid w:val="3A9861CE"/>
    <w:rsid w:val="3AA3ED35"/>
    <w:rsid w:val="3AA3ED35"/>
    <w:rsid w:val="3AABCB2F"/>
    <w:rsid w:val="3AB1C713"/>
    <w:rsid w:val="3AB33241"/>
    <w:rsid w:val="3AB7B94F"/>
    <w:rsid w:val="3AB871F2"/>
    <w:rsid w:val="3ABBC262"/>
    <w:rsid w:val="3AC82CFC"/>
    <w:rsid w:val="3AC9A63A"/>
    <w:rsid w:val="3AD11943"/>
    <w:rsid w:val="3ADC937C"/>
    <w:rsid w:val="3AE07940"/>
    <w:rsid w:val="3AE542BD"/>
    <w:rsid w:val="3AE6D7BF"/>
    <w:rsid w:val="3AEC4FA1"/>
    <w:rsid w:val="3AF9BEC5"/>
    <w:rsid w:val="3AFAE379"/>
    <w:rsid w:val="3AFC4020"/>
    <w:rsid w:val="3AFE9DB2"/>
    <w:rsid w:val="3B059DD0"/>
    <w:rsid w:val="3B06FCF2"/>
    <w:rsid w:val="3B09BD0A"/>
    <w:rsid w:val="3B0CF025"/>
    <w:rsid w:val="3B0EFF8B"/>
    <w:rsid w:val="3B1B7920"/>
    <w:rsid w:val="3B1CB687"/>
    <w:rsid w:val="3B25E311"/>
    <w:rsid w:val="3B2E3F98"/>
    <w:rsid w:val="3B31D21C"/>
    <w:rsid w:val="3B32864E"/>
    <w:rsid w:val="3B3479B5"/>
    <w:rsid w:val="3B482CA6"/>
    <w:rsid w:val="3B554864"/>
    <w:rsid w:val="3B5EAE91"/>
    <w:rsid w:val="3B616805"/>
    <w:rsid w:val="3B702D3C"/>
    <w:rsid w:val="3B788004"/>
    <w:rsid w:val="3B9B1B2C"/>
    <w:rsid w:val="3B9BE369"/>
    <w:rsid w:val="3BAFFC28"/>
    <w:rsid w:val="3BB6E08F"/>
    <w:rsid w:val="3BB7D7FC"/>
    <w:rsid w:val="3BC6344A"/>
    <w:rsid w:val="3BD63B68"/>
    <w:rsid w:val="3BDA2334"/>
    <w:rsid w:val="3BDAC495"/>
    <w:rsid w:val="3BE4A143"/>
    <w:rsid w:val="3BE4C5D0"/>
    <w:rsid w:val="3BEDB76C"/>
    <w:rsid w:val="3BF21AD9"/>
    <w:rsid w:val="3BF38ED1"/>
    <w:rsid w:val="3BF50F5A"/>
    <w:rsid w:val="3BF64470"/>
    <w:rsid w:val="3BF7980B"/>
    <w:rsid w:val="3C0B76D9"/>
    <w:rsid w:val="3C0BD7F3"/>
    <w:rsid w:val="3C0FF1E3"/>
    <w:rsid w:val="3C183150"/>
    <w:rsid w:val="3C27A5B4"/>
    <w:rsid w:val="3C2B3D6F"/>
    <w:rsid w:val="3C3195A6"/>
    <w:rsid w:val="3C436E2B"/>
    <w:rsid w:val="3C45468A"/>
    <w:rsid w:val="3C47B5CF"/>
    <w:rsid w:val="3C4A6042"/>
    <w:rsid w:val="3C4D04F7"/>
    <w:rsid w:val="3C4E157E"/>
    <w:rsid w:val="3C4F1CDF"/>
    <w:rsid w:val="3C52197A"/>
    <w:rsid w:val="3C54DB5B"/>
    <w:rsid w:val="3C56CE55"/>
    <w:rsid w:val="3C58E3CF"/>
    <w:rsid w:val="3C5FC16D"/>
    <w:rsid w:val="3C6310EC"/>
    <w:rsid w:val="3C660A4E"/>
    <w:rsid w:val="3C6B0485"/>
    <w:rsid w:val="3C6F1D9F"/>
    <w:rsid w:val="3C6F8A55"/>
    <w:rsid w:val="3C71E0AC"/>
    <w:rsid w:val="3C75FB62"/>
    <w:rsid w:val="3C798B54"/>
    <w:rsid w:val="3C7E2DD1"/>
    <w:rsid w:val="3C808B05"/>
    <w:rsid w:val="3C959195"/>
    <w:rsid w:val="3C9B7DF9"/>
    <w:rsid w:val="3CA425C5"/>
    <w:rsid w:val="3CA6A6ED"/>
    <w:rsid w:val="3CB3561B"/>
    <w:rsid w:val="3CBBD126"/>
    <w:rsid w:val="3CBD0A3B"/>
    <w:rsid w:val="3CBE4602"/>
    <w:rsid w:val="3CC1CE27"/>
    <w:rsid w:val="3CC813EF"/>
    <w:rsid w:val="3CC99EA8"/>
    <w:rsid w:val="3CDD1EF3"/>
    <w:rsid w:val="3CE0E81E"/>
    <w:rsid w:val="3CE12A0D"/>
    <w:rsid w:val="3CE1B352"/>
    <w:rsid w:val="3CE3D02B"/>
    <w:rsid w:val="3CE60ACE"/>
    <w:rsid w:val="3CEB14C0"/>
    <w:rsid w:val="3CF3B442"/>
    <w:rsid w:val="3CF8E257"/>
    <w:rsid w:val="3CFB89D0"/>
    <w:rsid w:val="3D009B81"/>
    <w:rsid w:val="3D010868"/>
    <w:rsid w:val="3D07C3A6"/>
    <w:rsid w:val="3D13F78B"/>
    <w:rsid w:val="3D2842A8"/>
    <w:rsid w:val="3D2DB7D3"/>
    <w:rsid w:val="3D2DB7D3"/>
    <w:rsid w:val="3D2F3104"/>
    <w:rsid w:val="3D372D54"/>
    <w:rsid w:val="3D3805E0"/>
    <w:rsid w:val="3D3A40CE"/>
    <w:rsid w:val="3D3EFA85"/>
    <w:rsid w:val="3D42ACA2"/>
    <w:rsid w:val="3D526AA5"/>
    <w:rsid w:val="3D561B29"/>
    <w:rsid w:val="3D561B29"/>
    <w:rsid w:val="3D5C059A"/>
    <w:rsid w:val="3D64F5F6"/>
    <w:rsid w:val="3D66283F"/>
    <w:rsid w:val="3D6D9100"/>
    <w:rsid w:val="3D7062AA"/>
    <w:rsid w:val="3D711663"/>
    <w:rsid w:val="3D73B113"/>
    <w:rsid w:val="3D7AF7D3"/>
    <w:rsid w:val="3D84677A"/>
    <w:rsid w:val="3D8D5ECE"/>
    <w:rsid w:val="3DA026BB"/>
    <w:rsid w:val="3DA39197"/>
    <w:rsid w:val="3DA4D867"/>
    <w:rsid w:val="3DA5082B"/>
    <w:rsid w:val="3DB423D7"/>
    <w:rsid w:val="3DBDD33E"/>
    <w:rsid w:val="3DC18702"/>
    <w:rsid w:val="3DC2321B"/>
    <w:rsid w:val="3DCBB23E"/>
    <w:rsid w:val="3DCEF6DE"/>
    <w:rsid w:val="3DCFC89A"/>
    <w:rsid w:val="3DCFC89A"/>
    <w:rsid w:val="3DD6186E"/>
    <w:rsid w:val="3DDA568D"/>
    <w:rsid w:val="3DE1779F"/>
    <w:rsid w:val="3DE416FB"/>
    <w:rsid w:val="3DEB1ACD"/>
    <w:rsid w:val="3DEE6449"/>
    <w:rsid w:val="3DF50BFA"/>
    <w:rsid w:val="3DFE457C"/>
    <w:rsid w:val="3E044047"/>
    <w:rsid w:val="3E061125"/>
    <w:rsid w:val="3E14B7E4"/>
    <w:rsid w:val="3E218865"/>
    <w:rsid w:val="3E330515"/>
    <w:rsid w:val="3E346288"/>
    <w:rsid w:val="3E4A4A6D"/>
    <w:rsid w:val="3E4BABD8"/>
    <w:rsid w:val="3E54923B"/>
    <w:rsid w:val="3E606F0B"/>
    <w:rsid w:val="3E6ADFC6"/>
    <w:rsid w:val="3E6F608D"/>
    <w:rsid w:val="3E77207A"/>
    <w:rsid w:val="3E79017B"/>
    <w:rsid w:val="3E7F59BB"/>
    <w:rsid w:val="3E8008F0"/>
    <w:rsid w:val="3E833D73"/>
    <w:rsid w:val="3E838649"/>
    <w:rsid w:val="3E840E95"/>
    <w:rsid w:val="3E8A1BC7"/>
    <w:rsid w:val="3E8C5F18"/>
    <w:rsid w:val="3E8E55BB"/>
    <w:rsid w:val="3E923541"/>
    <w:rsid w:val="3E9446ED"/>
    <w:rsid w:val="3E9821FC"/>
    <w:rsid w:val="3E9BEBB8"/>
    <w:rsid w:val="3EA4EF2D"/>
    <w:rsid w:val="3EA9B1F2"/>
    <w:rsid w:val="3EAA53CD"/>
    <w:rsid w:val="3EAB4B03"/>
    <w:rsid w:val="3EB282F6"/>
    <w:rsid w:val="3EBD167C"/>
    <w:rsid w:val="3EBEBBAD"/>
    <w:rsid w:val="3ECD375A"/>
    <w:rsid w:val="3ECE951C"/>
    <w:rsid w:val="3ECFEB7C"/>
    <w:rsid w:val="3ED7D445"/>
    <w:rsid w:val="3EE198A1"/>
    <w:rsid w:val="3EE6F310"/>
    <w:rsid w:val="3EEF6293"/>
    <w:rsid w:val="3EF2BE68"/>
    <w:rsid w:val="3EF489E9"/>
    <w:rsid w:val="3EF90A91"/>
    <w:rsid w:val="3EF91623"/>
    <w:rsid w:val="3EFD19C0"/>
    <w:rsid w:val="3EFDDDF0"/>
    <w:rsid w:val="3F00C062"/>
    <w:rsid w:val="3F061CF0"/>
    <w:rsid w:val="3F0873C6"/>
    <w:rsid w:val="3F121CA1"/>
    <w:rsid w:val="3F13AE01"/>
    <w:rsid w:val="3F151BE8"/>
    <w:rsid w:val="3F1689F1"/>
    <w:rsid w:val="3F1884DD"/>
    <w:rsid w:val="3F18A1D9"/>
    <w:rsid w:val="3F21FA10"/>
    <w:rsid w:val="3F2CAECD"/>
    <w:rsid w:val="3F3940F4"/>
    <w:rsid w:val="3F3E096F"/>
    <w:rsid w:val="3F4510EB"/>
    <w:rsid w:val="3F4DA3E9"/>
    <w:rsid w:val="3F5D679A"/>
    <w:rsid w:val="3F6925E2"/>
    <w:rsid w:val="3F7D7C33"/>
    <w:rsid w:val="3F7EAA08"/>
    <w:rsid w:val="3F851C69"/>
    <w:rsid w:val="3F9FA779"/>
    <w:rsid w:val="3FA2BC00"/>
    <w:rsid w:val="3FA31865"/>
    <w:rsid w:val="3FA36FAE"/>
    <w:rsid w:val="3FA54EE2"/>
    <w:rsid w:val="3FAF0D19"/>
    <w:rsid w:val="3FB14D05"/>
    <w:rsid w:val="3FB29F79"/>
    <w:rsid w:val="3FB386A5"/>
    <w:rsid w:val="3FBE4D18"/>
    <w:rsid w:val="3FC2D4A2"/>
    <w:rsid w:val="3FC827E4"/>
    <w:rsid w:val="3FC8A991"/>
    <w:rsid w:val="3FD07D49"/>
    <w:rsid w:val="3FD40F2E"/>
    <w:rsid w:val="3FD445D1"/>
    <w:rsid w:val="3FE0FAAC"/>
    <w:rsid w:val="3FE6F79D"/>
    <w:rsid w:val="3FE7E731"/>
    <w:rsid w:val="3FEE47FB"/>
    <w:rsid w:val="3FEE8EE1"/>
    <w:rsid w:val="3FF0890A"/>
    <w:rsid w:val="400B67EC"/>
    <w:rsid w:val="401A7A20"/>
    <w:rsid w:val="401DF603"/>
    <w:rsid w:val="40219EAA"/>
    <w:rsid w:val="402D7108"/>
    <w:rsid w:val="4034633F"/>
    <w:rsid w:val="4036DFEF"/>
    <w:rsid w:val="403727E0"/>
    <w:rsid w:val="403BD0A4"/>
    <w:rsid w:val="4046A359"/>
    <w:rsid w:val="40743A4D"/>
    <w:rsid w:val="407C3A13"/>
    <w:rsid w:val="408AECDB"/>
    <w:rsid w:val="408B04CA"/>
    <w:rsid w:val="408CFB06"/>
    <w:rsid w:val="4094274A"/>
    <w:rsid w:val="40945731"/>
    <w:rsid w:val="40982545"/>
    <w:rsid w:val="40A1C1F4"/>
    <w:rsid w:val="40A35BA7"/>
    <w:rsid w:val="40AD767A"/>
    <w:rsid w:val="40AECEC2"/>
    <w:rsid w:val="40BBB2E0"/>
    <w:rsid w:val="40BD5E79"/>
    <w:rsid w:val="40C0E59D"/>
    <w:rsid w:val="40CD4006"/>
    <w:rsid w:val="40D3EAEB"/>
    <w:rsid w:val="40DEB29E"/>
    <w:rsid w:val="40E42AB1"/>
    <w:rsid w:val="40F771BE"/>
    <w:rsid w:val="4103B7BA"/>
    <w:rsid w:val="41050E3B"/>
    <w:rsid w:val="41051707"/>
    <w:rsid w:val="41063660"/>
    <w:rsid w:val="41213A77"/>
    <w:rsid w:val="4121DE2A"/>
    <w:rsid w:val="412BEAD2"/>
    <w:rsid w:val="41452710"/>
    <w:rsid w:val="4156F47D"/>
    <w:rsid w:val="4169AC62"/>
    <w:rsid w:val="417C836A"/>
    <w:rsid w:val="41842B6F"/>
    <w:rsid w:val="418773EE"/>
    <w:rsid w:val="4188CDA7"/>
    <w:rsid w:val="41898786"/>
    <w:rsid w:val="418D082D"/>
    <w:rsid w:val="4197E308"/>
    <w:rsid w:val="41A17B03"/>
    <w:rsid w:val="41A28326"/>
    <w:rsid w:val="41A80F3E"/>
    <w:rsid w:val="41B2CC07"/>
    <w:rsid w:val="41BC1FFC"/>
    <w:rsid w:val="41C5AF9E"/>
    <w:rsid w:val="41C8BDBE"/>
    <w:rsid w:val="41CA9817"/>
    <w:rsid w:val="41CBE158"/>
    <w:rsid w:val="41CCF653"/>
    <w:rsid w:val="41D0F887"/>
    <w:rsid w:val="41D1700E"/>
    <w:rsid w:val="41D1DF9C"/>
    <w:rsid w:val="41D6E73D"/>
    <w:rsid w:val="41D8883A"/>
    <w:rsid w:val="41D8E8FF"/>
    <w:rsid w:val="41DD6202"/>
    <w:rsid w:val="41E9D392"/>
    <w:rsid w:val="41EDAA17"/>
    <w:rsid w:val="41EEE2F2"/>
    <w:rsid w:val="41F23240"/>
    <w:rsid w:val="41F25E49"/>
    <w:rsid w:val="41FEEB0E"/>
    <w:rsid w:val="4212DFBD"/>
    <w:rsid w:val="421CFB67"/>
    <w:rsid w:val="42264856"/>
    <w:rsid w:val="422693AB"/>
    <w:rsid w:val="422A2817"/>
    <w:rsid w:val="422F2E8C"/>
    <w:rsid w:val="42319172"/>
    <w:rsid w:val="423BEDF0"/>
    <w:rsid w:val="4240BFEC"/>
    <w:rsid w:val="4241E9E8"/>
    <w:rsid w:val="42454CDF"/>
    <w:rsid w:val="4249A8BD"/>
    <w:rsid w:val="424B5B3A"/>
    <w:rsid w:val="42557E61"/>
    <w:rsid w:val="425D7F8A"/>
    <w:rsid w:val="426A2543"/>
    <w:rsid w:val="4272AD5F"/>
    <w:rsid w:val="4281EA9D"/>
    <w:rsid w:val="4285A976"/>
    <w:rsid w:val="428AE7B3"/>
    <w:rsid w:val="4292DF21"/>
    <w:rsid w:val="42AAB184"/>
    <w:rsid w:val="42AB75AB"/>
    <w:rsid w:val="42B4EB36"/>
    <w:rsid w:val="42BD626D"/>
    <w:rsid w:val="42C2286A"/>
    <w:rsid w:val="42C308C8"/>
    <w:rsid w:val="42C358D7"/>
    <w:rsid w:val="42CC3295"/>
    <w:rsid w:val="42CD5B71"/>
    <w:rsid w:val="42CD79EF"/>
    <w:rsid w:val="42DA8CD0"/>
    <w:rsid w:val="42DB44ED"/>
    <w:rsid w:val="42DDF610"/>
    <w:rsid w:val="42E24F8C"/>
    <w:rsid w:val="42E74A62"/>
    <w:rsid w:val="42F17A9D"/>
    <w:rsid w:val="42F70070"/>
    <w:rsid w:val="430C261A"/>
    <w:rsid w:val="430F3682"/>
    <w:rsid w:val="4322F409"/>
    <w:rsid w:val="4323D4B3"/>
    <w:rsid w:val="4323ED8E"/>
    <w:rsid w:val="432F3AE7"/>
    <w:rsid w:val="4337F934"/>
    <w:rsid w:val="4349E4BD"/>
    <w:rsid w:val="435914AF"/>
    <w:rsid w:val="435F50B1"/>
    <w:rsid w:val="435FCC6B"/>
    <w:rsid w:val="436FF597"/>
    <w:rsid w:val="437FC6F1"/>
    <w:rsid w:val="4380BA52"/>
    <w:rsid w:val="4380E959"/>
    <w:rsid w:val="438260AD"/>
    <w:rsid w:val="4383C57B"/>
    <w:rsid w:val="4389E70B"/>
    <w:rsid w:val="439B1744"/>
    <w:rsid w:val="43A2ADEE"/>
    <w:rsid w:val="43A8B365"/>
    <w:rsid w:val="43AAB4AE"/>
    <w:rsid w:val="43B3D01E"/>
    <w:rsid w:val="43B5943D"/>
    <w:rsid w:val="43BD1C20"/>
    <w:rsid w:val="43D34432"/>
    <w:rsid w:val="43D6FB35"/>
    <w:rsid w:val="43D6FB35"/>
    <w:rsid w:val="43DC5FFE"/>
    <w:rsid w:val="43E70BF4"/>
    <w:rsid w:val="43E72C84"/>
    <w:rsid w:val="43EB130F"/>
    <w:rsid w:val="43F2FBBC"/>
    <w:rsid w:val="44068866"/>
    <w:rsid w:val="440D5126"/>
    <w:rsid w:val="441FB7A0"/>
    <w:rsid w:val="44213127"/>
    <w:rsid w:val="44218492"/>
    <w:rsid w:val="44276698"/>
    <w:rsid w:val="443BA8CB"/>
    <w:rsid w:val="444666E2"/>
    <w:rsid w:val="444CE2C3"/>
    <w:rsid w:val="444D1524"/>
    <w:rsid w:val="44566F4E"/>
    <w:rsid w:val="445ABFF6"/>
    <w:rsid w:val="4469D2F8"/>
    <w:rsid w:val="447549ED"/>
    <w:rsid w:val="44792D93"/>
    <w:rsid w:val="447D9745"/>
    <w:rsid w:val="448906C5"/>
    <w:rsid w:val="4490FAD6"/>
    <w:rsid w:val="4491FB71"/>
    <w:rsid w:val="4492D639"/>
    <w:rsid w:val="4492E197"/>
    <w:rsid w:val="44A93F10"/>
    <w:rsid w:val="44AC07F3"/>
    <w:rsid w:val="44B550FD"/>
    <w:rsid w:val="44B6F3F5"/>
    <w:rsid w:val="44BB26BE"/>
    <w:rsid w:val="44BE5914"/>
    <w:rsid w:val="44C79C5E"/>
    <w:rsid w:val="44CD20A3"/>
    <w:rsid w:val="44CFC4A6"/>
    <w:rsid w:val="44D238A3"/>
    <w:rsid w:val="44D7C74F"/>
    <w:rsid w:val="44DE6059"/>
    <w:rsid w:val="44F4528E"/>
    <w:rsid w:val="44F4AA1A"/>
    <w:rsid w:val="44FE9B3E"/>
    <w:rsid w:val="450D9D6A"/>
    <w:rsid w:val="451B3100"/>
    <w:rsid w:val="45224EAE"/>
    <w:rsid w:val="45287994"/>
    <w:rsid w:val="4529BF0E"/>
    <w:rsid w:val="4529BFC6"/>
    <w:rsid w:val="453B32DA"/>
    <w:rsid w:val="453B56FE"/>
    <w:rsid w:val="453C7254"/>
    <w:rsid w:val="453FFD85"/>
    <w:rsid w:val="454EA9B5"/>
    <w:rsid w:val="454F4105"/>
    <w:rsid w:val="4559DEBF"/>
    <w:rsid w:val="455DD542"/>
    <w:rsid w:val="4566822D"/>
    <w:rsid w:val="456F9A25"/>
    <w:rsid w:val="456FAC9E"/>
    <w:rsid w:val="4571DC26"/>
    <w:rsid w:val="45731217"/>
    <w:rsid w:val="4579D671"/>
    <w:rsid w:val="458E406F"/>
    <w:rsid w:val="459A18E9"/>
    <w:rsid w:val="45ABF340"/>
    <w:rsid w:val="45B242DA"/>
    <w:rsid w:val="45B296F9"/>
    <w:rsid w:val="45B31D0E"/>
    <w:rsid w:val="45B63598"/>
    <w:rsid w:val="45BF36A0"/>
    <w:rsid w:val="45BFBCC2"/>
    <w:rsid w:val="45C00BA4"/>
    <w:rsid w:val="45C34D5C"/>
    <w:rsid w:val="45D6772D"/>
    <w:rsid w:val="45E39F34"/>
    <w:rsid w:val="45EB3DC9"/>
    <w:rsid w:val="45F08426"/>
    <w:rsid w:val="460D44FF"/>
    <w:rsid w:val="4619905F"/>
    <w:rsid w:val="4619905F"/>
    <w:rsid w:val="46261390"/>
    <w:rsid w:val="46274B6C"/>
    <w:rsid w:val="462752FE"/>
    <w:rsid w:val="462A743A"/>
    <w:rsid w:val="462C5EDE"/>
    <w:rsid w:val="46371810"/>
    <w:rsid w:val="463B76B0"/>
    <w:rsid w:val="46400576"/>
    <w:rsid w:val="464A178F"/>
    <w:rsid w:val="464AE36C"/>
    <w:rsid w:val="464E14FE"/>
    <w:rsid w:val="4653AC93"/>
    <w:rsid w:val="465BF49F"/>
    <w:rsid w:val="465E9F15"/>
    <w:rsid w:val="465F085D"/>
    <w:rsid w:val="466D5CFB"/>
    <w:rsid w:val="467E64C5"/>
    <w:rsid w:val="4686CEEF"/>
    <w:rsid w:val="4696222B"/>
    <w:rsid w:val="4699D998"/>
    <w:rsid w:val="469E203F"/>
    <w:rsid w:val="46A3A9FE"/>
    <w:rsid w:val="46A58EA6"/>
    <w:rsid w:val="46AC45DA"/>
    <w:rsid w:val="46AF0CF9"/>
    <w:rsid w:val="46BA7F0A"/>
    <w:rsid w:val="46BAA1E7"/>
    <w:rsid w:val="46C4098D"/>
    <w:rsid w:val="46CA08BA"/>
    <w:rsid w:val="46CD2110"/>
    <w:rsid w:val="46CFF7BC"/>
    <w:rsid w:val="46D1BDAF"/>
    <w:rsid w:val="46D27B2E"/>
    <w:rsid w:val="46D961E7"/>
    <w:rsid w:val="46DE207C"/>
    <w:rsid w:val="46E4D640"/>
    <w:rsid w:val="46E618E4"/>
    <w:rsid w:val="46EEFBC0"/>
    <w:rsid w:val="46F0930E"/>
    <w:rsid w:val="46FACC6A"/>
    <w:rsid w:val="470D758D"/>
    <w:rsid w:val="470EE4D6"/>
    <w:rsid w:val="472CE424"/>
    <w:rsid w:val="472CFECD"/>
    <w:rsid w:val="4738BF82"/>
    <w:rsid w:val="4743F682"/>
    <w:rsid w:val="474A98D3"/>
    <w:rsid w:val="474CE464"/>
    <w:rsid w:val="474D8E54"/>
    <w:rsid w:val="4754B81A"/>
    <w:rsid w:val="4758182E"/>
    <w:rsid w:val="47784ED4"/>
    <w:rsid w:val="47864D81"/>
    <w:rsid w:val="4789F322"/>
    <w:rsid w:val="478C9E4F"/>
    <w:rsid w:val="47AA7194"/>
    <w:rsid w:val="47ACCFE6"/>
    <w:rsid w:val="47C3F520"/>
    <w:rsid w:val="47CFD568"/>
    <w:rsid w:val="47D6DE40"/>
    <w:rsid w:val="47D7C955"/>
    <w:rsid w:val="47E1E2F8"/>
    <w:rsid w:val="47E2E1B6"/>
    <w:rsid w:val="47F6CB68"/>
    <w:rsid w:val="4812089E"/>
    <w:rsid w:val="48123D5E"/>
    <w:rsid w:val="48160B47"/>
    <w:rsid w:val="48190F75"/>
    <w:rsid w:val="481A9ECE"/>
    <w:rsid w:val="481CCEAF"/>
    <w:rsid w:val="4821B92B"/>
    <w:rsid w:val="4833A21F"/>
    <w:rsid w:val="483CDDCA"/>
    <w:rsid w:val="483F3B81"/>
    <w:rsid w:val="4845236C"/>
    <w:rsid w:val="484ED8A0"/>
    <w:rsid w:val="48541752"/>
    <w:rsid w:val="4856DEC4"/>
    <w:rsid w:val="4863504E"/>
    <w:rsid w:val="486ADCFD"/>
    <w:rsid w:val="487060AB"/>
    <w:rsid w:val="48850180"/>
    <w:rsid w:val="48869EE0"/>
    <w:rsid w:val="488B8617"/>
    <w:rsid w:val="48922D94"/>
    <w:rsid w:val="48958E5B"/>
    <w:rsid w:val="48965B91"/>
    <w:rsid w:val="48AB1394"/>
    <w:rsid w:val="48B3DDCA"/>
    <w:rsid w:val="48BCD399"/>
    <w:rsid w:val="48BDB2E1"/>
    <w:rsid w:val="48C4D980"/>
    <w:rsid w:val="48CF4BB5"/>
    <w:rsid w:val="48D63537"/>
    <w:rsid w:val="48DF0D81"/>
    <w:rsid w:val="48E0162B"/>
    <w:rsid w:val="48E4466A"/>
    <w:rsid w:val="48E47607"/>
    <w:rsid w:val="48E74EF3"/>
    <w:rsid w:val="48F995EF"/>
    <w:rsid w:val="49016A45"/>
    <w:rsid w:val="490388DA"/>
    <w:rsid w:val="490478B9"/>
    <w:rsid w:val="4911E289"/>
    <w:rsid w:val="49200280"/>
    <w:rsid w:val="493ED321"/>
    <w:rsid w:val="4948CF4D"/>
    <w:rsid w:val="494A8901"/>
    <w:rsid w:val="494E6AA5"/>
    <w:rsid w:val="49506ADC"/>
    <w:rsid w:val="496CACCC"/>
    <w:rsid w:val="496EEF64"/>
    <w:rsid w:val="49708F06"/>
    <w:rsid w:val="4971E1D2"/>
    <w:rsid w:val="49750564"/>
    <w:rsid w:val="497666FE"/>
    <w:rsid w:val="49847CAD"/>
    <w:rsid w:val="4988B5DA"/>
    <w:rsid w:val="499A09E6"/>
    <w:rsid w:val="499E7560"/>
    <w:rsid w:val="49A447DA"/>
    <w:rsid w:val="49A974B5"/>
    <w:rsid w:val="49ABA5AC"/>
    <w:rsid w:val="49BB8DC1"/>
    <w:rsid w:val="49CFB563"/>
    <w:rsid w:val="49DD438A"/>
    <w:rsid w:val="49F237CD"/>
    <w:rsid w:val="49F41ED4"/>
    <w:rsid w:val="49FD3D3D"/>
    <w:rsid w:val="49FE73F6"/>
    <w:rsid w:val="4A0777E5"/>
    <w:rsid w:val="4A1577F0"/>
    <w:rsid w:val="4A188030"/>
    <w:rsid w:val="4A19A641"/>
    <w:rsid w:val="4A1D574E"/>
    <w:rsid w:val="4A2B6376"/>
    <w:rsid w:val="4A35887A"/>
    <w:rsid w:val="4A38DF04"/>
    <w:rsid w:val="4A395DA9"/>
    <w:rsid w:val="4A482A3E"/>
    <w:rsid w:val="4A4C17BF"/>
    <w:rsid w:val="4A4E3EAF"/>
    <w:rsid w:val="4A519DDD"/>
    <w:rsid w:val="4A52B236"/>
    <w:rsid w:val="4A58A77A"/>
    <w:rsid w:val="4A62A603"/>
    <w:rsid w:val="4A644C0C"/>
    <w:rsid w:val="4A6AC838"/>
    <w:rsid w:val="4A75A7C3"/>
    <w:rsid w:val="4A77FC07"/>
    <w:rsid w:val="4A7CC35D"/>
    <w:rsid w:val="4A8412EA"/>
    <w:rsid w:val="4A86480E"/>
    <w:rsid w:val="4A91AB94"/>
    <w:rsid w:val="4AA29616"/>
    <w:rsid w:val="4AA4C1AC"/>
    <w:rsid w:val="4AA99078"/>
    <w:rsid w:val="4AACB90F"/>
    <w:rsid w:val="4AAD3A48"/>
    <w:rsid w:val="4AAD9002"/>
    <w:rsid w:val="4AB3FF7B"/>
    <w:rsid w:val="4AB7C2E1"/>
    <w:rsid w:val="4AC12471"/>
    <w:rsid w:val="4AC15DB0"/>
    <w:rsid w:val="4AC1ED6B"/>
    <w:rsid w:val="4AC375BA"/>
    <w:rsid w:val="4AC50632"/>
    <w:rsid w:val="4ADFF0DF"/>
    <w:rsid w:val="4AE01483"/>
    <w:rsid w:val="4AE0E756"/>
    <w:rsid w:val="4AE8669A"/>
    <w:rsid w:val="4AF28A6D"/>
    <w:rsid w:val="4AF55075"/>
    <w:rsid w:val="4AF9D103"/>
    <w:rsid w:val="4AFC75F7"/>
    <w:rsid w:val="4B1750C7"/>
    <w:rsid w:val="4B1D3562"/>
    <w:rsid w:val="4B21AD81"/>
    <w:rsid w:val="4B233FBD"/>
    <w:rsid w:val="4B250C73"/>
    <w:rsid w:val="4B262F0C"/>
    <w:rsid w:val="4B28183F"/>
    <w:rsid w:val="4B2CBB8B"/>
    <w:rsid w:val="4B3D744D"/>
    <w:rsid w:val="4B3D9C2F"/>
    <w:rsid w:val="4B43658D"/>
    <w:rsid w:val="4B446E0C"/>
    <w:rsid w:val="4B4F6930"/>
    <w:rsid w:val="4B55B0C6"/>
    <w:rsid w:val="4B5BA7FB"/>
    <w:rsid w:val="4B5F1A0D"/>
    <w:rsid w:val="4B630E5C"/>
    <w:rsid w:val="4B63CC3A"/>
    <w:rsid w:val="4B67B8D6"/>
    <w:rsid w:val="4B6E1451"/>
    <w:rsid w:val="4B738C03"/>
    <w:rsid w:val="4B74D3DA"/>
    <w:rsid w:val="4B77B1D1"/>
    <w:rsid w:val="4B7DD19F"/>
    <w:rsid w:val="4B8E3B09"/>
    <w:rsid w:val="4B91BD67"/>
    <w:rsid w:val="4B9877B8"/>
    <w:rsid w:val="4B993652"/>
    <w:rsid w:val="4BA216D6"/>
    <w:rsid w:val="4BA5E24D"/>
    <w:rsid w:val="4BAC4505"/>
    <w:rsid w:val="4BAFB29F"/>
    <w:rsid w:val="4BB6B33E"/>
    <w:rsid w:val="4BBF0B8A"/>
    <w:rsid w:val="4BC04AB8"/>
    <w:rsid w:val="4BCF10F5"/>
    <w:rsid w:val="4BCF2E7F"/>
    <w:rsid w:val="4BE542D5"/>
    <w:rsid w:val="4BEC1B75"/>
    <w:rsid w:val="4BEE6BAE"/>
    <w:rsid w:val="4BF76AB6"/>
    <w:rsid w:val="4C02507B"/>
    <w:rsid w:val="4C07D3BD"/>
    <w:rsid w:val="4C101790"/>
    <w:rsid w:val="4C19DCF1"/>
    <w:rsid w:val="4C21720F"/>
    <w:rsid w:val="4C2DBDE3"/>
    <w:rsid w:val="4C32958A"/>
    <w:rsid w:val="4C34BDB2"/>
    <w:rsid w:val="4C4339DF"/>
    <w:rsid w:val="4C4B21E5"/>
    <w:rsid w:val="4C52D5B8"/>
    <w:rsid w:val="4C541899"/>
    <w:rsid w:val="4C5F246C"/>
    <w:rsid w:val="4C68CC8B"/>
    <w:rsid w:val="4C8A27C1"/>
    <w:rsid w:val="4CAC8E1C"/>
    <w:rsid w:val="4CB69F4E"/>
    <w:rsid w:val="4CBEA321"/>
    <w:rsid w:val="4CC8C47F"/>
    <w:rsid w:val="4CCC4BD9"/>
    <w:rsid w:val="4CCD8335"/>
    <w:rsid w:val="4CD5215F"/>
    <w:rsid w:val="4CD7B53A"/>
    <w:rsid w:val="4CDE18B9"/>
    <w:rsid w:val="4CDEE0BF"/>
    <w:rsid w:val="4CE52088"/>
    <w:rsid w:val="4CE54121"/>
    <w:rsid w:val="4CEFCBC6"/>
    <w:rsid w:val="4CF13E4C"/>
    <w:rsid w:val="4CF145D8"/>
    <w:rsid w:val="4CF3E3B3"/>
    <w:rsid w:val="4D23967C"/>
    <w:rsid w:val="4D2EB743"/>
    <w:rsid w:val="4D342576"/>
    <w:rsid w:val="4D3942FA"/>
    <w:rsid w:val="4D414589"/>
    <w:rsid w:val="4D450287"/>
    <w:rsid w:val="4D5CEDD0"/>
    <w:rsid w:val="4D60E3D1"/>
    <w:rsid w:val="4D652ECF"/>
    <w:rsid w:val="4D68AF2E"/>
    <w:rsid w:val="4D6FF629"/>
    <w:rsid w:val="4D74E71E"/>
    <w:rsid w:val="4D84CC2F"/>
    <w:rsid w:val="4D8A534A"/>
    <w:rsid w:val="4D8B14AA"/>
    <w:rsid w:val="4D92EE91"/>
    <w:rsid w:val="4D950CDC"/>
    <w:rsid w:val="4D9AF73F"/>
    <w:rsid w:val="4DA3B87D"/>
    <w:rsid w:val="4DBD1413"/>
    <w:rsid w:val="4DBE6DB4"/>
    <w:rsid w:val="4DBE87BE"/>
    <w:rsid w:val="4DD4E252"/>
    <w:rsid w:val="4DE8C9D6"/>
    <w:rsid w:val="4DEA1D70"/>
    <w:rsid w:val="4DEB371B"/>
    <w:rsid w:val="4DF463ED"/>
    <w:rsid w:val="4DF5BB8C"/>
    <w:rsid w:val="4E04899B"/>
    <w:rsid w:val="4E05A4CD"/>
    <w:rsid w:val="4E081901"/>
    <w:rsid w:val="4E0868A3"/>
    <w:rsid w:val="4E1AC3F1"/>
    <w:rsid w:val="4E208097"/>
    <w:rsid w:val="4E2230C7"/>
    <w:rsid w:val="4E233480"/>
    <w:rsid w:val="4E282444"/>
    <w:rsid w:val="4E29B55E"/>
    <w:rsid w:val="4E2F219F"/>
    <w:rsid w:val="4E3DA530"/>
    <w:rsid w:val="4E449F90"/>
    <w:rsid w:val="4E474758"/>
    <w:rsid w:val="4E54C966"/>
    <w:rsid w:val="4E5F11DB"/>
    <w:rsid w:val="4E6BF0C8"/>
    <w:rsid w:val="4E7FFFB5"/>
    <w:rsid w:val="4E8A9A3A"/>
    <w:rsid w:val="4E95A6F9"/>
    <w:rsid w:val="4E9872F8"/>
    <w:rsid w:val="4E98A19B"/>
    <w:rsid w:val="4EAB3E1E"/>
    <w:rsid w:val="4EB114B4"/>
    <w:rsid w:val="4EB3F0E2"/>
    <w:rsid w:val="4EB50145"/>
    <w:rsid w:val="4ECBD59D"/>
    <w:rsid w:val="4ED15541"/>
    <w:rsid w:val="4ED2090E"/>
    <w:rsid w:val="4ED704C4"/>
    <w:rsid w:val="4EDB3022"/>
    <w:rsid w:val="4EE054AA"/>
    <w:rsid w:val="4EE8FB44"/>
    <w:rsid w:val="4EEB3D31"/>
    <w:rsid w:val="4EEE509E"/>
    <w:rsid w:val="4EEE778F"/>
    <w:rsid w:val="4EEF5828"/>
    <w:rsid w:val="4EF0D9BD"/>
    <w:rsid w:val="4EF4464C"/>
    <w:rsid w:val="4EFC81C4"/>
    <w:rsid w:val="4EFFDD51"/>
    <w:rsid w:val="4F0B7E8A"/>
    <w:rsid w:val="4F0C1F43"/>
    <w:rsid w:val="4F110DBF"/>
    <w:rsid w:val="4F13CDA3"/>
    <w:rsid w:val="4F14E8AB"/>
    <w:rsid w:val="4F184DD6"/>
    <w:rsid w:val="4F1F49B0"/>
    <w:rsid w:val="4F29F634"/>
    <w:rsid w:val="4F37D8E5"/>
    <w:rsid w:val="4F3C43B1"/>
    <w:rsid w:val="4F442B9A"/>
    <w:rsid w:val="4F4C92EF"/>
    <w:rsid w:val="4F4DA883"/>
    <w:rsid w:val="4F52D38F"/>
    <w:rsid w:val="4F561A5C"/>
    <w:rsid w:val="4F5A1664"/>
    <w:rsid w:val="4F69EEF0"/>
    <w:rsid w:val="4F7EB439"/>
    <w:rsid w:val="4F82126D"/>
    <w:rsid w:val="4F87C9B9"/>
    <w:rsid w:val="4F9962B2"/>
    <w:rsid w:val="4F9EAF8E"/>
    <w:rsid w:val="4FA52CCE"/>
    <w:rsid w:val="4FB52042"/>
    <w:rsid w:val="4FBCC7C6"/>
    <w:rsid w:val="4FBD17BF"/>
    <w:rsid w:val="4FBDFE93"/>
    <w:rsid w:val="4FC2F582"/>
    <w:rsid w:val="4FCA95F4"/>
    <w:rsid w:val="4FCEF0FC"/>
    <w:rsid w:val="4FD17DA7"/>
    <w:rsid w:val="4FEA8C68"/>
    <w:rsid w:val="4FED0A84"/>
    <w:rsid w:val="4FF5F8F2"/>
    <w:rsid w:val="4FFA7F6A"/>
    <w:rsid w:val="4FFC4910"/>
    <w:rsid w:val="4FFD0F33"/>
    <w:rsid w:val="50026B4C"/>
    <w:rsid w:val="500A5D93"/>
    <w:rsid w:val="50129384"/>
    <w:rsid w:val="50135B6C"/>
    <w:rsid w:val="5013E529"/>
    <w:rsid w:val="50184E8A"/>
    <w:rsid w:val="501AF9DE"/>
    <w:rsid w:val="50208AFB"/>
    <w:rsid w:val="50213708"/>
    <w:rsid w:val="50244843"/>
    <w:rsid w:val="5024E45F"/>
    <w:rsid w:val="5038C083"/>
    <w:rsid w:val="503AE496"/>
    <w:rsid w:val="503F5759"/>
    <w:rsid w:val="50490B88"/>
    <w:rsid w:val="504C1D47"/>
    <w:rsid w:val="504FBA44"/>
    <w:rsid w:val="5055195F"/>
    <w:rsid w:val="505C3231"/>
    <w:rsid w:val="506CF483"/>
    <w:rsid w:val="50707322"/>
    <w:rsid w:val="5079EDF2"/>
    <w:rsid w:val="507D3CE7"/>
    <w:rsid w:val="5088AAB9"/>
    <w:rsid w:val="509C1458"/>
    <w:rsid w:val="50A1B148"/>
    <w:rsid w:val="50AC5085"/>
    <w:rsid w:val="50C50FCC"/>
    <w:rsid w:val="50D12D5C"/>
    <w:rsid w:val="50D1F802"/>
    <w:rsid w:val="50DD1A49"/>
    <w:rsid w:val="50DD8C54"/>
    <w:rsid w:val="50E0FBC1"/>
    <w:rsid w:val="50E6266B"/>
    <w:rsid w:val="50E8E318"/>
    <w:rsid w:val="50FFEBCC"/>
    <w:rsid w:val="510AFDF7"/>
    <w:rsid w:val="5126D67D"/>
    <w:rsid w:val="5127575B"/>
    <w:rsid w:val="51285870"/>
    <w:rsid w:val="512B1C38"/>
    <w:rsid w:val="51300C00"/>
    <w:rsid w:val="5135B54F"/>
    <w:rsid w:val="513BA03C"/>
    <w:rsid w:val="513CB819"/>
    <w:rsid w:val="513CE527"/>
    <w:rsid w:val="5148F90F"/>
    <w:rsid w:val="514A0FBF"/>
    <w:rsid w:val="515014B3"/>
    <w:rsid w:val="5153EC13"/>
    <w:rsid w:val="5154C94A"/>
    <w:rsid w:val="51572509"/>
    <w:rsid w:val="515B3D45"/>
    <w:rsid w:val="5163405F"/>
    <w:rsid w:val="51711F1D"/>
    <w:rsid w:val="51854633"/>
    <w:rsid w:val="519BD192"/>
    <w:rsid w:val="51A3BDB2"/>
    <w:rsid w:val="51C53C40"/>
    <w:rsid w:val="51CAC097"/>
    <w:rsid w:val="51CD12AC"/>
    <w:rsid w:val="51D1EF72"/>
    <w:rsid w:val="51D764E5"/>
    <w:rsid w:val="51D764E5"/>
    <w:rsid w:val="51E6B52E"/>
    <w:rsid w:val="51F4B9A7"/>
    <w:rsid w:val="520AF0F9"/>
    <w:rsid w:val="520B5EB3"/>
    <w:rsid w:val="5219921E"/>
    <w:rsid w:val="521CED4E"/>
    <w:rsid w:val="52211756"/>
    <w:rsid w:val="522506C1"/>
    <w:rsid w:val="522BBC31"/>
    <w:rsid w:val="52322763"/>
    <w:rsid w:val="52343EC9"/>
    <w:rsid w:val="523D99FC"/>
    <w:rsid w:val="5241A890"/>
    <w:rsid w:val="5247E881"/>
    <w:rsid w:val="525496B6"/>
    <w:rsid w:val="5255951C"/>
    <w:rsid w:val="526703D8"/>
    <w:rsid w:val="526BF959"/>
    <w:rsid w:val="526C1270"/>
    <w:rsid w:val="526E17D9"/>
    <w:rsid w:val="52739093"/>
    <w:rsid w:val="52760A9D"/>
    <w:rsid w:val="5279555B"/>
    <w:rsid w:val="527BC5A2"/>
    <w:rsid w:val="527D644C"/>
    <w:rsid w:val="52A6C71C"/>
    <w:rsid w:val="52A9C6EC"/>
    <w:rsid w:val="52AB94EA"/>
    <w:rsid w:val="52ABB904"/>
    <w:rsid w:val="52B98F4B"/>
    <w:rsid w:val="52D4A4F6"/>
    <w:rsid w:val="52E404ED"/>
    <w:rsid w:val="52ED4332"/>
    <w:rsid w:val="52F09901"/>
    <w:rsid w:val="52FA3442"/>
    <w:rsid w:val="52FA6707"/>
    <w:rsid w:val="530A562B"/>
    <w:rsid w:val="53105B39"/>
    <w:rsid w:val="5319A129"/>
    <w:rsid w:val="53201C81"/>
    <w:rsid w:val="5324A3BD"/>
    <w:rsid w:val="5326E1B2"/>
    <w:rsid w:val="53395884"/>
    <w:rsid w:val="534187D4"/>
    <w:rsid w:val="5346DF80"/>
    <w:rsid w:val="534F63DF"/>
    <w:rsid w:val="5359EA6F"/>
    <w:rsid w:val="536BC5CA"/>
    <w:rsid w:val="5373BB3B"/>
    <w:rsid w:val="53850A63"/>
    <w:rsid w:val="538D0771"/>
    <w:rsid w:val="5391D64A"/>
    <w:rsid w:val="53998764"/>
    <w:rsid w:val="53A245CE"/>
    <w:rsid w:val="53A81586"/>
    <w:rsid w:val="53AD614E"/>
    <w:rsid w:val="53B0751D"/>
    <w:rsid w:val="53C1C97E"/>
    <w:rsid w:val="53C8BA74"/>
    <w:rsid w:val="53C8D260"/>
    <w:rsid w:val="53D02B0C"/>
    <w:rsid w:val="53D5E751"/>
    <w:rsid w:val="53D8090A"/>
    <w:rsid w:val="53DB20D7"/>
    <w:rsid w:val="53E5689A"/>
    <w:rsid w:val="53EB44E7"/>
    <w:rsid w:val="53EED042"/>
    <w:rsid w:val="53F23BF4"/>
    <w:rsid w:val="5403EA8B"/>
    <w:rsid w:val="540AEF51"/>
    <w:rsid w:val="5412AF32"/>
    <w:rsid w:val="541B1B3B"/>
    <w:rsid w:val="541FBD8F"/>
    <w:rsid w:val="541FBE33"/>
    <w:rsid w:val="542A70DA"/>
    <w:rsid w:val="542A987E"/>
    <w:rsid w:val="543A705E"/>
    <w:rsid w:val="5457C28A"/>
    <w:rsid w:val="54583F9B"/>
    <w:rsid w:val="546B451C"/>
    <w:rsid w:val="546BB3E3"/>
    <w:rsid w:val="546DD712"/>
    <w:rsid w:val="5477A6E8"/>
    <w:rsid w:val="547A8E4D"/>
    <w:rsid w:val="5480A45C"/>
    <w:rsid w:val="5481DAA6"/>
    <w:rsid w:val="54827EB7"/>
    <w:rsid w:val="54860DED"/>
    <w:rsid w:val="548C04D8"/>
    <w:rsid w:val="549D7596"/>
    <w:rsid w:val="54A63A44"/>
    <w:rsid w:val="54AC9919"/>
    <w:rsid w:val="54AD0D1B"/>
    <w:rsid w:val="54B99BC4"/>
    <w:rsid w:val="54B9D161"/>
    <w:rsid w:val="54C04192"/>
    <w:rsid w:val="54D41A03"/>
    <w:rsid w:val="54D590C7"/>
    <w:rsid w:val="54DB5E9A"/>
    <w:rsid w:val="54E4ED8C"/>
    <w:rsid w:val="54F22356"/>
    <w:rsid w:val="54F396D9"/>
    <w:rsid w:val="54F6AC14"/>
    <w:rsid w:val="54F7D70D"/>
    <w:rsid w:val="55047836"/>
    <w:rsid w:val="5507390D"/>
    <w:rsid w:val="551B7E06"/>
    <w:rsid w:val="551FD625"/>
    <w:rsid w:val="55211492"/>
    <w:rsid w:val="5521ACF3"/>
    <w:rsid w:val="55222DB9"/>
    <w:rsid w:val="55261280"/>
    <w:rsid w:val="55270C67"/>
    <w:rsid w:val="552E10A0"/>
    <w:rsid w:val="553860C9"/>
    <w:rsid w:val="553B0C2F"/>
    <w:rsid w:val="553F2DE9"/>
    <w:rsid w:val="5543010E"/>
    <w:rsid w:val="5544B849"/>
    <w:rsid w:val="5546CADC"/>
    <w:rsid w:val="554D4BD7"/>
    <w:rsid w:val="555F2BD9"/>
    <w:rsid w:val="55687187"/>
    <w:rsid w:val="55694A91"/>
    <w:rsid w:val="5570F546"/>
    <w:rsid w:val="55763D33"/>
    <w:rsid w:val="5578D631"/>
    <w:rsid w:val="557A75BD"/>
    <w:rsid w:val="5588AF13"/>
    <w:rsid w:val="558A28C0"/>
    <w:rsid w:val="5595118B"/>
    <w:rsid w:val="55A2061B"/>
    <w:rsid w:val="55A6DBA3"/>
    <w:rsid w:val="55B082BE"/>
    <w:rsid w:val="55B9DA5A"/>
    <w:rsid w:val="55BAE0BA"/>
    <w:rsid w:val="55D2AE47"/>
    <w:rsid w:val="55DDB0AB"/>
    <w:rsid w:val="55E702B3"/>
    <w:rsid w:val="55F10B7B"/>
    <w:rsid w:val="55F31D8B"/>
    <w:rsid w:val="55FD9375"/>
    <w:rsid w:val="56029FF3"/>
    <w:rsid w:val="56035CD4"/>
    <w:rsid w:val="560622CF"/>
    <w:rsid w:val="560D99BF"/>
    <w:rsid w:val="560E09C8"/>
    <w:rsid w:val="562E6662"/>
    <w:rsid w:val="5640853D"/>
    <w:rsid w:val="564A741C"/>
    <w:rsid w:val="56524117"/>
    <w:rsid w:val="56591BF3"/>
    <w:rsid w:val="567655F5"/>
    <w:rsid w:val="5683E8F3"/>
    <w:rsid w:val="569A5B66"/>
    <w:rsid w:val="56A92891"/>
    <w:rsid w:val="56B665BF"/>
    <w:rsid w:val="56BBBDC9"/>
    <w:rsid w:val="56BC371E"/>
    <w:rsid w:val="56BD63AF"/>
    <w:rsid w:val="56C2A97F"/>
    <w:rsid w:val="56D23455"/>
    <w:rsid w:val="56DBC407"/>
    <w:rsid w:val="56DC1BAC"/>
    <w:rsid w:val="56F96070"/>
    <w:rsid w:val="56FB0FE6"/>
    <w:rsid w:val="56FEEF1E"/>
    <w:rsid w:val="5709CB61"/>
    <w:rsid w:val="57124BE2"/>
    <w:rsid w:val="57174345"/>
    <w:rsid w:val="571F31DC"/>
    <w:rsid w:val="5722A74A"/>
    <w:rsid w:val="57261036"/>
    <w:rsid w:val="57415F22"/>
    <w:rsid w:val="57432257"/>
    <w:rsid w:val="574481EF"/>
    <w:rsid w:val="574773B9"/>
    <w:rsid w:val="574901DE"/>
    <w:rsid w:val="574DA3FA"/>
    <w:rsid w:val="57517327"/>
    <w:rsid w:val="5756AD57"/>
    <w:rsid w:val="575853B7"/>
    <w:rsid w:val="576B1B72"/>
    <w:rsid w:val="577D7AB6"/>
    <w:rsid w:val="5782C1A0"/>
    <w:rsid w:val="5789FD4F"/>
    <w:rsid w:val="57A4FBB5"/>
    <w:rsid w:val="57A5F935"/>
    <w:rsid w:val="57A87107"/>
    <w:rsid w:val="57A8CEEB"/>
    <w:rsid w:val="57ACA935"/>
    <w:rsid w:val="57BA58A4"/>
    <w:rsid w:val="57BA80FE"/>
    <w:rsid w:val="57BB0C17"/>
    <w:rsid w:val="57C65767"/>
    <w:rsid w:val="57C660F9"/>
    <w:rsid w:val="57C80FC4"/>
    <w:rsid w:val="57C9E9E2"/>
    <w:rsid w:val="57D23E5E"/>
    <w:rsid w:val="57D31267"/>
    <w:rsid w:val="57DDF493"/>
    <w:rsid w:val="57FB3181"/>
    <w:rsid w:val="57FC8604"/>
    <w:rsid w:val="5804BDA8"/>
    <w:rsid w:val="5805C1E6"/>
    <w:rsid w:val="5812065A"/>
    <w:rsid w:val="581A6D9C"/>
    <w:rsid w:val="58279FB4"/>
    <w:rsid w:val="582FA5B5"/>
    <w:rsid w:val="5832F3D8"/>
    <w:rsid w:val="58330F4C"/>
    <w:rsid w:val="58391DA2"/>
    <w:rsid w:val="583DD9FC"/>
    <w:rsid w:val="58405B61"/>
    <w:rsid w:val="584F2C68"/>
    <w:rsid w:val="585086E8"/>
    <w:rsid w:val="587D856B"/>
    <w:rsid w:val="587FE4C7"/>
    <w:rsid w:val="58819583"/>
    <w:rsid w:val="5887C75C"/>
    <w:rsid w:val="58910C57"/>
    <w:rsid w:val="58A29B29"/>
    <w:rsid w:val="58A67715"/>
    <w:rsid w:val="58A84CC3"/>
    <w:rsid w:val="58B01A62"/>
    <w:rsid w:val="58C44A94"/>
    <w:rsid w:val="58D30DC7"/>
    <w:rsid w:val="58DD0160"/>
    <w:rsid w:val="58DDBF24"/>
    <w:rsid w:val="58DFA71F"/>
    <w:rsid w:val="58E5002E"/>
    <w:rsid w:val="58E7472B"/>
    <w:rsid w:val="58E93EAE"/>
    <w:rsid w:val="58F3F95C"/>
    <w:rsid w:val="58F81FEB"/>
    <w:rsid w:val="59087537"/>
    <w:rsid w:val="5917F21D"/>
    <w:rsid w:val="5926E67B"/>
    <w:rsid w:val="5931023C"/>
    <w:rsid w:val="5934388C"/>
    <w:rsid w:val="593E5BBB"/>
    <w:rsid w:val="593E9359"/>
    <w:rsid w:val="593F5907"/>
    <w:rsid w:val="594DA2F0"/>
    <w:rsid w:val="5951AB9B"/>
    <w:rsid w:val="595802D4"/>
    <w:rsid w:val="59601E2F"/>
    <w:rsid w:val="596382DE"/>
    <w:rsid w:val="5963B04E"/>
    <w:rsid w:val="59642BDC"/>
    <w:rsid w:val="59652C4E"/>
    <w:rsid w:val="596A7ACB"/>
    <w:rsid w:val="596D9973"/>
    <w:rsid w:val="596F7344"/>
    <w:rsid w:val="599519D8"/>
    <w:rsid w:val="5995EDF1"/>
    <w:rsid w:val="59A0324C"/>
    <w:rsid w:val="59B81A19"/>
    <w:rsid w:val="59BE9E43"/>
    <w:rsid w:val="59CEB0A4"/>
    <w:rsid w:val="59D8FE61"/>
    <w:rsid w:val="59DA3BE8"/>
    <w:rsid w:val="59F4D9CA"/>
    <w:rsid w:val="5A011748"/>
    <w:rsid w:val="5A027A4F"/>
    <w:rsid w:val="5A07EF4F"/>
    <w:rsid w:val="5A147E7F"/>
    <w:rsid w:val="5A1932EC"/>
    <w:rsid w:val="5A1C7562"/>
    <w:rsid w:val="5A203A28"/>
    <w:rsid w:val="5A2DB255"/>
    <w:rsid w:val="5A2F83E0"/>
    <w:rsid w:val="5A35FFCA"/>
    <w:rsid w:val="5A39C053"/>
    <w:rsid w:val="5A3D7CE0"/>
    <w:rsid w:val="5A3FC88B"/>
    <w:rsid w:val="5A4FDF34"/>
    <w:rsid w:val="5A51EF74"/>
    <w:rsid w:val="5A5452A2"/>
    <w:rsid w:val="5A5CDEF1"/>
    <w:rsid w:val="5A836329"/>
    <w:rsid w:val="5A83C7C5"/>
    <w:rsid w:val="5A85E970"/>
    <w:rsid w:val="5A872C88"/>
    <w:rsid w:val="5A89DE6C"/>
    <w:rsid w:val="5A94775F"/>
    <w:rsid w:val="5A9EE249"/>
    <w:rsid w:val="5AA18D75"/>
    <w:rsid w:val="5AA2DC19"/>
    <w:rsid w:val="5AA610DE"/>
    <w:rsid w:val="5AA6BFF1"/>
    <w:rsid w:val="5AB72BC8"/>
    <w:rsid w:val="5ABB39DB"/>
    <w:rsid w:val="5ABC14A8"/>
    <w:rsid w:val="5ABCB1E5"/>
    <w:rsid w:val="5ABE6405"/>
    <w:rsid w:val="5AC83DF0"/>
    <w:rsid w:val="5AC9F9E4"/>
    <w:rsid w:val="5AD18D44"/>
    <w:rsid w:val="5AD672A1"/>
    <w:rsid w:val="5AD68AF1"/>
    <w:rsid w:val="5AD88098"/>
    <w:rsid w:val="5AD8CF3D"/>
    <w:rsid w:val="5ADD32D5"/>
    <w:rsid w:val="5AED7EB6"/>
    <w:rsid w:val="5AF2A95A"/>
    <w:rsid w:val="5B07D51D"/>
    <w:rsid w:val="5B0CF47D"/>
    <w:rsid w:val="5B10E87A"/>
    <w:rsid w:val="5B18934D"/>
    <w:rsid w:val="5B1A9CD7"/>
    <w:rsid w:val="5B1DF7CA"/>
    <w:rsid w:val="5B22864F"/>
    <w:rsid w:val="5B241E0F"/>
    <w:rsid w:val="5B242AB4"/>
    <w:rsid w:val="5B26F201"/>
    <w:rsid w:val="5B2ACDE5"/>
    <w:rsid w:val="5B2B69DB"/>
    <w:rsid w:val="5B2F65F0"/>
    <w:rsid w:val="5B31FFC9"/>
    <w:rsid w:val="5B325C13"/>
    <w:rsid w:val="5B359C30"/>
    <w:rsid w:val="5B35DE78"/>
    <w:rsid w:val="5B3B9D2D"/>
    <w:rsid w:val="5B3BFB0F"/>
    <w:rsid w:val="5B5BE1AD"/>
    <w:rsid w:val="5B66C8D7"/>
    <w:rsid w:val="5B7486D9"/>
    <w:rsid w:val="5B78C976"/>
    <w:rsid w:val="5B88EFBF"/>
    <w:rsid w:val="5B9218D3"/>
    <w:rsid w:val="5B9AA4CB"/>
    <w:rsid w:val="5BA053EC"/>
    <w:rsid w:val="5BA9AEE1"/>
    <w:rsid w:val="5BAD8253"/>
    <w:rsid w:val="5BB20AF8"/>
    <w:rsid w:val="5BB661DE"/>
    <w:rsid w:val="5BBC0F60"/>
    <w:rsid w:val="5BBE1621"/>
    <w:rsid w:val="5BC6CE79"/>
    <w:rsid w:val="5BC98B4F"/>
    <w:rsid w:val="5BCAAE93"/>
    <w:rsid w:val="5BD99367"/>
    <w:rsid w:val="5BD9F608"/>
    <w:rsid w:val="5BDE5859"/>
    <w:rsid w:val="5BEF0EB6"/>
    <w:rsid w:val="5C004DDA"/>
    <w:rsid w:val="5C22ECF9"/>
    <w:rsid w:val="5C392C20"/>
    <w:rsid w:val="5C3BAB6C"/>
    <w:rsid w:val="5C3E5C4E"/>
    <w:rsid w:val="5C3F548A"/>
    <w:rsid w:val="5C42724F"/>
    <w:rsid w:val="5C436386"/>
    <w:rsid w:val="5C4E83DE"/>
    <w:rsid w:val="5C5603DE"/>
    <w:rsid w:val="5C594AD9"/>
    <w:rsid w:val="5C6113D7"/>
    <w:rsid w:val="5C689820"/>
    <w:rsid w:val="5C689820"/>
    <w:rsid w:val="5C737FED"/>
    <w:rsid w:val="5C86DA5A"/>
    <w:rsid w:val="5C8D1F8C"/>
    <w:rsid w:val="5C8DE61E"/>
    <w:rsid w:val="5C924273"/>
    <w:rsid w:val="5CA025D0"/>
    <w:rsid w:val="5CA8CE5D"/>
    <w:rsid w:val="5CAE3A6B"/>
    <w:rsid w:val="5CB533EC"/>
    <w:rsid w:val="5CB938FA"/>
    <w:rsid w:val="5CBE865E"/>
    <w:rsid w:val="5CC0E81C"/>
    <w:rsid w:val="5CC14716"/>
    <w:rsid w:val="5CC759D4"/>
    <w:rsid w:val="5CC99F43"/>
    <w:rsid w:val="5CDE2A19"/>
    <w:rsid w:val="5CE2FF09"/>
    <w:rsid w:val="5CEB0F5E"/>
    <w:rsid w:val="5CEB0F5E"/>
    <w:rsid w:val="5CF45C9E"/>
    <w:rsid w:val="5CF89C27"/>
    <w:rsid w:val="5D00A1A6"/>
    <w:rsid w:val="5D2617A1"/>
    <w:rsid w:val="5D2896E6"/>
    <w:rsid w:val="5D3B6DC5"/>
    <w:rsid w:val="5D3D7C23"/>
    <w:rsid w:val="5D4FFFDE"/>
    <w:rsid w:val="5D54804D"/>
    <w:rsid w:val="5D5950BE"/>
    <w:rsid w:val="5D5C9828"/>
    <w:rsid w:val="5D5DCCA0"/>
    <w:rsid w:val="5D60D20B"/>
    <w:rsid w:val="5D613EFB"/>
    <w:rsid w:val="5D61CB71"/>
    <w:rsid w:val="5D61DCFC"/>
    <w:rsid w:val="5D6AD39B"/>
    <w:rsid w:val="5D6D3321"/>
    <w:rsid w:val="5D78DF59"/>
    <w:rsid w:val="5D798E5B"/>
    <w:rsid w:val="5D7D21BB"/>
    <w:rsid w:val="5D86F928"/>
    <w:rsid w:val="5D94CF39"/>
    <w:rsid w:val="5D979563"/>
    <w:rsid w:val="5D9C0B8F"/>
    <w:rsid w:val="5D9F715D"/>
    <w:rsid w:val="5DAC58C2"/>
    <w:rsid w:val="5DAD6FD9"/>
    <w:rsid w:val="5DB995F7"/>
    <w:rsid w:val="5DBA2D58"/>
    <w:rsid w:val="5DCD769F"/>
    <w:rsid w:val="5DD05135"/>
    <w:rsid w:val="5DD5DCB0"/>
    <w:rsid w:val="5DD74E17"/>
    <w:rsid w:val="5DDD3543"/>
    <w:rsid w:val="5DE2A6E9"/>
    <w:rsid w:val="5DE30E6C"/>
    <w:rsid w:val="5DE9A30E"/>
    <w:rsid w:val="5DEDAC78"/>
    <w:rsid w:val="5DF464CA"/>
    <w:rsid w:val="5DF84B15"/>
    <w:rsid w:val="5E008961"/>
    <w:rsid w:val="5E0827E6"/>
    <w:rsid w:val="5E11E92E"/>
    <w:rsid w:val="5E1C75A9"/>
    <w:rsid w:val="5E1E61C3"/>
    <w:rsid w:val="5E3057E1"/>
    <w:rsid w:val="5E311B69"/>
    <w:rsid w:val="5E46FBEC"/>
    <w:rsid w:val="5E4B35E3"/>
    <w:rsid w:val="5E520EFD"/>
    <w:rsid w:val="5E5830D6"/>
    <w:rsid w:val="5E611EB4"/>
    <w:rsid w:val="5E615EBD"/>
    <w:rsid w:val="5E624610"/>
    <w:rsid w:val="5E641CC7"/>
    <w:rsid w:val="5E6845F5"/>
    <w:rsid w:val="5E700E4B"/>
    <w:rsid w:val="5E7125B9"/>
    <w:rsid w:val="5E7A4E8C"/>
    <w:rsid w:val="5E7AFA68"/>
    <w:rsid w:val="5E8A1C72"/>
    <w:rsid w:val="5E8A88AF"/>
    <w:rsid w:val="5E8BF6DA"/>
    <w:rsid w:val="5E8C9415"/>
    <w:rsid w:val="5E8CF966"/>
    <w:rsid w:val="5E8F65B4"/>
    <w:rsid w:val="5E90D8C2"/>
    <w:rsid w:val="5EAA12D3"/>
    <w:rsid w:val="5EAA934B"/>
    <w:rsid w:val="5EAC700B"/>
    <w:rsid w:val="5EAC8B6F"/>
    <w:rsid w:val="5EB868A9"/>
    <w:rsid w:val="5EBA91E6"/>
    <w:rsid w:val="5EBBB87D"/>
    <w:rsid w:val="5EBBD065"/>
    <w:rsid w:val="5EC73FA6"/>
    <w:rsid w:val="5ECE6D94"/>
    <w:rsid w:val="5ED2976C"/>
    <w:rsid w:val="5EE00E62"/>
    <w:rsid w:val="5EE286BD"/>
    <w:rsid w:val="5EE538FB"/>
    <w:rsid w:val="5EEA1EB8"/>
    <w:rsid w:val="5EEC7E26"/>
    <w:rsid w:val="5EF6E877"/>
    <w:rsid w:val="5EFB2980"/>
    <w:rsid w:val="5F00A63B"/>
    <w:rsid w:val="5F06CCD7"/>
    <w:rsid w:val="5F08F1D7"/>
    <w:rsid w:val="5F0AC791"/>
    <w:rsid w:val="5F18DC83"/>
    <w:rsid w:val="5F261325"/>
    <w:rsid w:val="5F2D026F"/>
    <w:rsid w:val="5F2FB208"/>
    <w:rsid w:val="5F333FF8"/>
    <w:rsid w:val="5F366419"/>
    <w:rsid w:val="5F389A2F"/>
    <w:rsid w:val="5F3BF6AA"/>
    <w:rsid w:val="5F407376"/>
    <w:rsid w:val="5F49813B"/>
    <w:rsid w:val="5F5F7395"/>
    <w:rsid w:val="5F61DAD1"/>
    <w:rsid w:val="5F671D10"/>
    <w:rsid w:val="5F68C033"/>
    <w:rsid w:val="5F6C3EDA"/>
    <w:rsid w:val="5F823303"/>
    <w:rsid w:val="5F8D0F93"/>
    <w:rsid w:val="5F905284"/>
    <w:rsid w:val="5F90EFC2"/>
    <w:rsid w:val="5F96B0C3"/>
    <w:rsid w:val="5F9CEA99"/>
    <w:rsid w:val="5F9EFA79"/>
    <w:rsid w:val="5FAD2762"/>
    <w:rsid w:val="5FB2ED0F"/>
    <w:rsid w:val="5FB36E87"/>
    <w:rsid w:val="5FBB43B2"/>
    <w:rsid w:val="5FBF951D"/>
    <w:rsid w:val="5FC55F59"/>
    <w:rsid w:val="5FC7E429"/>
    <w:rsid w:val="5FC8FED7"/>
    <w:rsid w:val="5FD7A233"/>
    <w:rsid w:val="5FD80F91"/>
    <w:rsid w:val="5FDB45F2"/>
    <w:rsid w:val="5FDDD7A9"/>
    <w:rsid w:val="5FE01791"/>
    <w:rsid w:val="5FF0D8C1"/>
    <w:rsid w:val="5FF0F929"/>
    <w:rsid w:val="5FF5EB86"/>
    <w:rsid w:val="600A287B"/>
    <w:rsid w:val="60183377"/>
    <w:rsid w:val="60185D50"/>
    <w:rsid w:val="601CFF41"/>
    <w:rsid w:val="60200211"/>
    <w:rsid w:val="6027549B"/>
    <w:rsid w:val="602B9BAE"/>
    <w:rsid w:val="6037F99F"/>
    <w:rsid w:val="60409B87"/>
    <w:rsid w:val="604BF9FC"/>
    <w:rsid w:val="604C668B"/>
    <w:rsid w:val="6052A2C8"/>
    <w:rsid w:val="60545D7B"/>
    <w:rsid w:val="60597CE6"/>
    <w:rsid w:val="605CFF83"/>
    <w:rsid w:val="6078FCCB"/>
    <w:rsid w:val="607A3D16"/>
    <w:rsid w:val="607E251B"/>
    <w:rsid w:val="607FF4BF"/>
    <w:rsid w:val="6094EBDC"/>
    <w:rsid w:val="609EF717"/>
    <w:rsid w:val="60A39C32"/>
    <w:rsid w:val="60A3BF8E"/>
    <w:rsid w:val="60A4F1F5"/>
    <w:rsid w:val="60AEF2F9"/>
    <w:rsid w:val="60B34BA9"/>
    <w:rsid w:val="60BD62A1"/>
    <w:rsid w:val="60C69ADE"/>
    <w:rsid w:val="60CAD0CF"/>
    <w:rsid w:val="60D6E51C"/>
    <w:rsid w:val="60DE5FC2"/>
    <w:rsid w:val="60E412C5"/>
    <w:rsid w:val="60E7DB78"/>
    <w:rsid w:val="60EA33AE"/>
    <w:rsid w:val="60EA34A7"/>
    <w:rsid w:val="60EFBC77"/>
    <w:rsid w:val="60F2F1A5"/>
    <w:rsid w:val="60F2F1A5"/>
    <w:rsid w:val="60F972D2"/>
    <w:rsid w:val="6119E770"/>
    <w:rsid w:val="6119F454"/>
    <w:rsid w:val="611B6D85"/>
    <w:rsid w:val="611DABE1"/>
    <w:rsid w:val="61288AC6"/>
    <w:rsid w:val="612F6721"/>
    <w:rsid w:val="61302ADA"/>
    <w:rsid w:val="613258A8"/>
    <w:rsid w:val="61380603"/>
    <w:rsid w:val="613DC1F5"/>
    <w:rsid w:val="6142C824"/>
    <w:rsid w:val="6145F27A"/>
    <w:rsid w:val="614C909D"/>
    <w:rsid w:val="615649F5"/>
    <w:rsid w:val="6157BB87"/>
    <w:rsid w:val="615EA8E9"/>
    <w:rsid w:val="6160C457"/>
    <w:rsid w:val="616D14D3"/>
    <w:rsid w:val="616E1453"/>
    <w:rsid w:val="616F2724"/>
    <w:rsid w:val="616F498D"/>
    <w:rsid w:val="61714F7E"/>
    <w:rsid w:val="6177145D"/>
    <w:rsid w:val="61797CED"/>
    <w:rsid w:val="61894017"/>
    <w:rsid w:val="618A876F"/>
    <w:rsid w:val="618E77CE"/>
    <w:rsid w:val="619605CB"/>
    <w:rsid w:val="61A38B77"/>
    <w:rsid w:val="61A3C800"/>
    <w:rsid w:val="61B4688F"/>
    <w:rsid w:val="61BB8764"/>
    <w:rsid w:val="61BCAAFD"/>
    <w:rsid w:val="61C4D7E2"/>
    <w:rsid w:val="61CACCC8"/>
    <w:rsid w:val="61CACCC8"/>
    <w:rsid w:val="61CC6425"/>
    <w:rsid w:val="61DF2E36"/>
    <w:rsid w:val="61E405B1"/>
    <w:rsid w:val="61F5D9AE"/>
    <w:rsid w:val="61F730CE"/>
    <w:rsid w:val="61FCBE9D"/>
    <w:rsid w:val="61FE1863"/>
    <w:rsid w:val="620D61AF"/>
    <w:rsid w:val="621C44A4"/>
    <w:rsid w:val="622BFD68"/>
    <w:rsid w:val="6234C869"/>
    <w:rsid w:val="623CCD71"/>
    <w:rsid w:val="62463041"/>
    <w:rsid w:val="6249049C"/>
    <w:rsid w:val="625103CE"/>
    <w:rsid w:val="6256C364"/>
    <w:rsid w:val="625A41E6"/>
    <w:rsid w:val="62718E73"/>
    <w:rsid w:val="6273C0C3"/>
    <w:rsid w:val="62751C25"/>
    <w:rsid w:val="628E0BA1"/>
    <w:rsid w:val="6291C1E2"/>
    <w:rsid w:val="62A47F24"/>
    <w:rsid w:val="62A7D0E7"/>
    <w:rsid w:val="62B14873"/>
    <w:rsid w:val="62B367FA"/>
    <w:rsid w:val="62B9F8BC"/>
    <w:rsid w:val="62BB8606"/>
    <w:rsid w:val="62C28D9D"/>
    <w:rsid w:val="62C3ED99"/>
    <w:rsid w:val="62C8A7BC"/>
    <w:rsid w:val="62CFA494"/>
    <w:rsid w:val="62E01328"/>
    <w:rsid w:val="62E18E4D"/>
    <w:rsid w:val="62E9B1FB"/>
    <w:rsid w:val="62EE7A1C"/>
    <w:rsid w:val="62F53FC1"/>
    <w:rsid w:val="62FD5150"/>
    <w:rsid w:val="62FD696A"/>
    <w:rsid w:val="630790F1"/>
    <w:rsid w:val="63100474"/>
    <w:rsid w:val="6310D559"/>
    <w:rsid w:val="63135438"/>
    <w:rsid w:val="63135438"/>
    <w:rsid w:val="631ACBD1"/>
    <w:rsid w:val="631E7D43"/>
    <w:rsid w:val="632BBEC2"/>
    <w:rsid w:val="6330D2A5"/>
    <w:rsid w:val="6336EAA1"/>
    <w:rsid w:val="633C27A8"/>
    <w:rsid w:val="633C2E5C"/>
    <w:rsid w:val="633D2683"/>
    <w:rsid w:val="63503A9F"/>
    <w:rsid w:val="63538F89"/>
    <w:rsid w:val="635A5B3A"/>
    <w:rsid w:val="6365E7B0"/>
    <w:rsid w:val="6367EAB4"/>
    <w:rsid w:val="63734C07"/>
    <w:rsid w:val="6378C029"/>
    <w:rsid w:val="6386CCEB"/>
    <w:rsid w:val="638D4ADA"/>
    <w:rsid w:val="63A11EF2"/>
    <w:rsid w:val="63A42E28"/>
    <w:rsid w:val="63AD6911"/>
    <w:rsid w:val="63AFC7D2"/>
    <w:rsid w:val="63AFE1FD"/>
    <w:rsid w:val="63B028BD"/>
    <w:rsid w:val="63BAF149"/>
    <w:rsid w:val="63C299C1"/>
    <w:rsid w:val="63C64A8B"/>
    <w:rsid w:val="63D0DE98"/>
    <w:rsid w:val="63D160AF"/>
    <w:rsid w:val="63D176AA"/>
    <w:rsid w:val="63D2B66C"/>
    <w:rsid w:val="63DBBCB3"/>
    <w:rsid w:val="63DD962E"/>
    <w:rsid w:val="63E5BFAF"/>
    <w:rsid w:val="63E76E63"/>
    <w:rsid w:val="63E9FFF9"/>
    <w:rsid w:val="63EB02B5"/>
    <w:rsid w:val="63F5147B"/>
    <w:rsid w:val="63FA9C74"/>
    <w:rsid w:val="63FE07BF"/>
    <w:rsid w:val="64010755"/>
    <w:rsid w:val="6433E2D9"/>
    <w:rsid w:val="64456632"/>
    <w:rsid w:val="64456632"/>
    <w:rsid w:val="6446ED26"/>
    <w:rsid w:val="645346AE"/>
    <w:rsid w:val="645853BC"/>
    <w:rsid w:val="6463F999"/>
    <w:rsid w:val="646D69C0"/>
    <w:rsid w:val="646DA48B"/>
    <w:rsid w:val="646DAA29"/>
    <w:rsid w:val="64717307"/>
    <w:rsid w:val="6472D96F"/>
    <w:rsid w:val="64843E73"/>
    <w:rsid w:val="648B232E"/>
    <w:rsid w:val="6493CD86"/>
    <w:rsid w:val="6499B35F"/>
    <w:rsid w:val="64A015CA"/>
    <w:rsid w:val="64B82194"/>
    <w:rsid w:val="64BA7D43"/>
    <w:rsid w:val="64BF1C5C"/>
    <w:rsid w:val="64CF2A3D"/>
    <w:rsid w:val="64D0AFD9"/>
    <w:rsid w:val="64DDC09A"/>
    <w:rsid w:val="64DDC09A"/>
    <w:rsid w:val="64E0C392"/>
    <w:rsid w:val="64E50E59"/>
    <w:rsid w:val="64E6D48C"/>
    <w:rsid w:val="64EAD855"/>
    <w:rsid w:val="64EB0DB5"/>
    <w:rsid w:val="64F9A221"/>
    <w:rsid w:val="64FB4802"/>
    <w:rsid w:val="64FE390F"/>
    <w:rsid w:val="650B687E"/>
    <w:rsid w:val="650C6F94"/>
    <w:rsid w:val="650DE9AA"/>
    <w:rsid w:val="650FCDE1"/>
    <w:rsid w:val="65196E6D"/>
    <w:rsid w:val="651983F7"/>
    <w:rsid w:val="651F0698"/>
    <w:rsid w:val="6524B2F6"/>
    <w:rsid w:val="6529F3D1"/>
    <w:rsid w:val="652AE19E"/>
    <w:rsid w:val="652B201C"/>
    <w:rsid w:val="652F29E3"/>
    <w:rsid w:val="6550BAB4"/>
    <w:rsid w:val="6553975F"/>
    <w:rsid w:val="65557230"/>
    <w:rsid w:val="6555AC55"/>
    <w:rsid w:val="655809A0"/>
    <w:rsid w:val="65589268"/>
    <w:rsid w:val="65619E97"/>
    <w:rsid w:val="6562A38D"/>
    <w:rsid w:val="6565B6ED"/>
    <w:rsid w:val="656D1408"/>
    <w:rsid w:val="657739BF"/>
    <w:rsid w:val="657CA0F0"/>
    <w:rsid w:val="657D99DE"/>
    <w:rsid w:val="658D8165"/>
    <w:rsid w:val="65942B8B"/>
    <w:rsid w:val="659CE2B1"/>
    <w:rsid w:val="659E2ED8"/>
    <w:rsid w:val="65A3D1EE"/>
    <w:rsid w:val="65A791DB"/>
    <w:rsid w:val="65B01182"/>
    <w:rsid w:val="65B20DF4"/>
    <w:rsid w:val="65C726D1"/>
    <w:rsid w:val="65C82F1E"/>
    <w:rsid w:val="65C88893"/>
    <w:rsid w:val="65CC93F6"/>
    <w:rsid w:val="65CD0AA2"/>
    <w:rsid w:val="65D357D4"/>
    <w:rsid w:val="65D43E83"/>
    <w:rsid w:val="65DCAA05"/>
    <w:rsid w:val="65E08974"/>
    <w:rsid w:val="65E8DA99"/>
    <w:rsid w:val="65E8DA99"/>
    <w:rsid w:val="65ECF503"/>
    <w:rsid w:val="65EEEA9A"/>
    <w:rsid w:val="660156F0"/>
    <w:rsid w:val="660343BE"/>
    <w:rsid w:val="660506B9"/>
    <w:rsid w:val="6608F801"/>
    <w:rsid w:val="66105AA9"/>
    <w:rsid w:val="6612E833"/>
    <w:rsid w:val="66134571"/>
    <w:rsid w:val="6615153E"/>
    <w:rsid w:val="66252D99"/>
    <w:rsid w:val="662DBBF1"/>
    <w:rsid w:val="66322D65"/>
    <w:rsid w:val="663465BB"/>
    <w:rsid w:val="663E163A"/>
    <w:rsid w:val="663F7A11"/>
    <w:rsid w:val="664D2570"/>
    <w:rsid w:val="66520AC0"/>
    <w:rsid w:val="66561149"/>
    <w:rsid w:val="66587040"/>
    <w:rsid w:val="665A29E8"/>
    <w:rsid w:val="665CDF8D"/>
    <w:rsid w:val="667627A3"/>
    <w:rsid w:val="66824D01"/>
    <w:rsid w:val="6685A8F5"/>
    <w:rsid w:val="66860B68"/>
    <w:rsid w:val="668CC160"/>
    <w:rsid w:val="669A6E17"/>
    <w:rsid w:val="669BDD69"/>
    <w:rsid w:val="669F7DB4"/>
    <w:rsid w:val="66B1A9BF"/>
    <w:rsid w:val="66BAA183"/>
    <w:rsid w:val="66BAE9AF"/>
    <w:rsid w:val="66BBF1AE"/>
    <w:rsid w:val="66BEA7E7"/>
    <w:rsid w:val="66CD86DF"/>
    <w:rsid w:val="66CE684E"/>
    <w:rsid w:val="66D015FD"/>
    <w:rsid w:val="66DBBF7C"/>
    <w:rsid w:val="66E26181"/>
    <w:rsid w:val="66E709E1"/>
    <w:rsid w:val="66E7119F"/>
    <w:rsid w:val="66EC816F"/>
    <w:rsid w:val="67009CC3"/>
    <w:rsid w:val="67088B06"/>
    <w:rsid w:val="670DFB4F"/>
    <w:rsid w:val="670F3D17"/>
    <w:rsid w:val="671A4757"/>
    <w:rsid w:val="671E01E6"/>
    <w:rsid w:val="671F0D77"/>
    <w:rsid w:val="67216597"/>
    <w:rsid w:val="67265C59"/>
    <w:rsid w:val="67294B4D"/>
    <w:rsid w:val="672C64CE"/>
    <w:rsid w:val="672FBF70"/>
    <w:rsid w:val="6730E0E7"/>
    <w:rsid w:val="6737C869"/>
    <w:rsid w:val="673E194A"/>
    <w:rsid w:val="6748444B"/>
    <w:rsid w:val="674D97F0"/>
    <w:rsid w:val="674DCB02"/>
    <w:rsid w:val="675426DF"/>
    <w:rsid w:val="6754E739"/>
    <w:rsid w:val="6765DB2D"/>
    <w:rsid w:val="676EC008"/>
    <w:rsid w:val="67756785"/>
    <w:rsid w:val="677D5518"/>
    <w:rsid w:val="67A0C89A"/>
    <w:rsid w:val="67A18688"/>
    <w:rsid w:val="67A2A1F7"/>
    <w:rsid w:val="67A4023E"/>
    <w:rsid w:val="67A65E40"/>
    <w:rsid w:val="67B22E06"/>
    <w:rsid w:val="67B53207"/>
    <w:rsid w:val="67BCD082"/>
    <w:rsid w:val="67BEED35"/>
    <w:rsid w:val="67C1C8B1"/>
    <w:rsid w:val="67C229C1"/>
    <w:rsid w:val="67C6C376"/>
    <w:rsid w:val="67CFD919"/>
    <w:rsid w:val="67D67A93"/>
    <w:rsid w:val="67D776B4"/>
    <w:rsid w:val="67DCEA40"/>
    <w:rsid w:val="67DF85DD"/>
    <w:rsid w:val="67E5E1A1"/>
    <w:rsid w:val="67E6FD9F"/>
    <w:rsid w:val="67ECED9A"/>
    <w:rsid w:val="67F790AA"/>
    <w:rsid w:val="67FBC953"/>
    <w:rsid w:val="680097E8"/>
    <w:rsid w:val="6803E13E"/>
    <w:rsid w:val="68042385"/>
    <w:rsid w:val="680C4080"/>
    <w:rsid w:val="680CDEAE"/>
    <w:rsid w:val="68173270"/>
    <w:rsid w:val="68303A3F"/>
    <w:rsid w:val="68393015"/>
    <w:rsid w:val="683F92D6"/>
    <w:rsid w:val="6865C5D3"/>
    <w:rsid w:val="688284B7"/>
    <w:rsid w:val="68866197"/>
    <w:rsid w:val="68898D63"/>
    <w:rsid w:val="68912DB1"/>
    <w:rsid w:val="6896F1FA"/>
    <w:rsid w:val="6897EEEF"/>
    <w:rsid w:val="689CFF68"/>
    <w:rsid w:val="689D02E6"/>
    <w:rsid w:val="68AF6539"/>
    <w:rsid w:val="68AFF1A4"/>
    <w:rsid w:val="68B05986"/>
    <w:rsid w:val="68B15456"/>
    <w:rsid w:val="68BBC682"/>
    <w:rsid w:val="68C0127D"/>
    <w:rsid w:val="68C13278"/>
    <w:rsid w:val="68C15565"/>
    <w:rsid w:val="68CB1AFA"/>
    <w:rsid w:val="68D529C2"/>
    <w:rsid w:val="68DD600D"/>
    <w:rsid w:val="68E0E090"/>
    <w:rsid w:val="68E38DF2"/>
    <w:rsid w:val="68FBF0DE"/>
    <w:rsid w:val="68FF1C35"/>
    <w:rsid w:val="690278B3"/>
    <w:rsid w:val="69171774"/>
    <w:rsid w:val="691DF5CD"/>
    <w:rsid w:val="6920C502"/>
    <w:rsid w:val="69274B8C"/>
    <w:rsid w:val="692A43CC"/>
    <w:rsid w:val="692DAFD8"/>
    <w:rsid w:val="6931B90E"/>
    <w:rsid w:val="693281AD"/>
    <w:rsid w:val="69342309"/>
    <w:rsid w:val="693891C3"/>
    <w:rsid w:val="69395B37"/>
    <w:rsid w:val="694398C5"/>
    <w:rsid w:val="6943F8A0"/>
    <w:rsid w:val="694753EC"/>
    <w:rsid w:val="695143B4"/>
    <w:rsid w:val="695656B7"/>
    <w:rsid w:val="6957E1C5"/>
    <w:rsid w:val="69611D25"/>
    <w:rsid w:val="696ED931"/>
    <w:rsid w:val="696F62B5"/>
    <w:rsid w:val="69705142"/>
    <w:rsid w:val="697430E8"/>
    <w:rsid w:val="6975EE6F"/>
    <w:rsid w:val="697BF56F"/>
    <w:rsid w:val="697D6BF6"/>
    <w:rsid w:val="69828B5E"/>
    <w:rsid w:val="698C60A5"/>
    <w:rsid w:val="69901C0F"/>
    <w:rsid w:val="6995D61B"/>
    <w:rsid w:val="69A824ED"/>
    <w:rsid w:val="69B006DA"/>
    <w:rsid w:val="69B05391"/>
    <w:rsid w:val="69BD3BB1"/>
    <w:rsid w:val="69C072FA"/>
    <w:rsid w:val="69C65DFF"/>
    <w:rsid w:val="69C673DB"/>
    <w:rsid w:val="69CF7873"/>
    <w:rsid w:val="69D02471"/>
    <w:rsid w:val="69D25D61"/>
    <w:rsid w:val="69D63ABC"/>
    <w:rsid w:val="69E37CAD"/>
    <w:rsid w:val="69E3E6E5"/>
    <w:rsid w:val="69E52BBF"/>
    <w:rsid w:val="69EEACD5"/>
    <w:rsid w:val="69FDD997"/>
    <w:rsid w:val="69FE41CD"/>
    <w:rsid w:val="6A01B824"/>
    <w:rsid w:val="6A1E67A9"/>
    <w:rsid w:val="6A267937"/>
    <w:rsid w:val="6A26B195"/>
    <w:rsid w:val="6A2E8A42"/>
    <w:rsid w:val="6A352C38"/>
    <w:rsid w:val="6A3C3B24"/>
    <w:rsid w:val="6A3E0640"/>
    <w:rsid w:val="6A4A3B36"/>
    <w:rsid w:val="6A4EE53D"/>
    <w:rsid w:val="6A5811A6"/>
    <w:rsid w:val="6A5AD356"/>
    <w:rsid w:val="6A63952E"/>
    <w:rsid w:val="6A650243"/>
    <w:rsid w:val="6A658323"/>
    <w:rsid w:val="6A67E211"/>
    <w:rsid w:val="6A8D6455"/>
    <w:rsid w:val="6A9835BE"/>
    <w:rsid w:val="6AA55571"/>
    <w:rsid w:val="6AA57AA6"/>
    <w:rsid w:val="6AAE73DF"/>
    <w:rsid w:val="6AB9F027"/>
    <w:rsid w:val="6ABA4368"/>
    <w:rsid w:val="6ACA615A"/>
    <w:rsid w:val="6ACFAD8B"/>
    <w:rsid w:val="6AD17129"/>
    <w:rsid w:val="6ADEF0D3"/>
    <w:rsid w:val="6AF1BDF9"/>
    <w:rsid w:val="6AF33F68"/>
    <w:rsid w:val="6B1037AF"/>
    <w:rsid w:val="6B1125F8"/>
    <w:rsid w:val="6B1545D4"/>
    <w:rsid w:val="6B2831B1"/>
    <w:rsid w:val="6B460CEF"/>
    <w:rsid w:val="6B4CA7DF"/>
    <w:rsid w:val="6B501DC7"/>
    <w:rsid w:val="6B50232E"/>
    <w:rsid w:val="6B60F884"/>
    <w:rsid w:val="6B66E817"/>
    <w:rsid w:val="6B670B8C"/>
    <w:rsid w:val="6B708698"/>
    <w:rsid w:val="6B79011D"/>
    <w:rsid w:val="6B8054C8"/>
    <w:rsid w:val="6B863399"/>
    <w:rsid w:val="6B884B17"/>
    <w:rsid w:val="6B8FDEFC"/>
    <w:rsid w:val="6B90F23A"/>
    <w:rsid w:val="6B926F92"/>
    <w:rsid w:val="6B9AE3EB"/>
    <w:rsid w:val="6BA00675"/>
    <w:rsid w:val="6BA3974E"/>
    <w:rsid w:val="6BA7B161"/>
    <w:rsid w:val="6BADAD8C"/>
    <w:rsid w:val="6BADEE34"/>
    <w:rsid w:val="6BB542C3"/>
    <w:rsid w:val="6BB5CDBC"/>
    <w:rsid w:val="6BB5CDBC"/>
    <w:rsid w:val="6BB876EE"/>
    <w:rsid w:val="6BC76F2B"/>
    <w:rsid w:val="6BCCB4AD"/>
    <w:rsid w:val="6BCF590B"/>
    <w:rsid w:val="6BD31D9E"/>
    <w:rsid w:val="6BD46233"/>
    <w:rsid w:val="6BD4C774"/>
    <w:rsid w:val="6BD9E68C"/>
    <w:rsid w:val="6BDA8867"/>
    <w:rsid w:val="6BDBC0B9"/>
    <w:rsid w:val="6BE2FA87"/>
    <w:rsid w:val="6BECE680"/>
    <w:rsid w:val="6BF570DC"/>
    <w:rsid w:val="6C0DC7C3"/>
    <w:rsid w:val="6C12C499"/>
    <w:rsid w:val="6C131241"/>
    <w:rsid w:val="6C1B4F27"/>
    <w:rsid w:val="6C299998"/>
    <w:rsid w:val="6C3C1556"/>
    <w:rsid w:val="6C422912"/>
    <w:rsid w:val="6C467796"/>
    <w:rsid w:val="6C4BFD04"/>
    <w:rsid w:val="6C4E30DD"/>
    <w:rsid w:val="6C4E86A8"/>
    <w:rsid w:val="6C53BAD4"/>
    <w:rsid w:val="6C690E5C"/>
    <w:rsid w:val="6C6B54A6"/>
    <w:rsid w:val="6C7F5ED5"/>
    <w:rsid w:val="6C808D2C"/>
    <w:rsid w:val="6C8112DC"/>
    <w:rsid w:val="6C87C940"/>
    <w:rsid w:val="6C8A7D7F"/>
    <w:rsid w:val="6CA3A71B"/>
    <w:rsid w:val="6CB258A6"/>
    <w:rsid w:val="6CB2E786"/>
    <w:rsid w:val="6CBA6246"/>
    <w:rsid w:val="6CC0EE9C"/>
    <w:rsid w:val="6CC1289F"/>
    <w:rsid w:val="6CC8647B"/>
    <w:rsid w:val="6CCF4DAF"/>
    <w:rsid w:val="6CD01288"/>
    <w:rsid w:val="6CD0B56A"/>
    <w:rsid w:val="6CD112FC"/>
    <w:rsid w:val="6CDD7045"/>
    <w:rsid w:val="6CDE915C"/>
    <w:rsid w:val="6CE94731"/>
    <w:rsid w:val="6CEE2E10"/>
    <w:rsid w:val="6CFD9954"/>
    <w:rsid w:val="6CFE38F0"/>
    <w:rsid w:val="6D0257F7"/>
    <w:rsid w:val="6D0A7327"/>
    <w:rsid w:val="6D0A8BC6"/>
    <w:rsid w:val="6D144642"/>
    <w:rsid w:val="6D1F1872"/>
    <w:rsid w:val="6D2150D3"/>
    <w:rsid w:val="6D24D273"/>
    <w:rsid w:val="6D4A6EA9"/>
    <w:rsid w:val="6D526FD8"/>
    <w:rsid w:val="6D56012C"/>
    <w:rsid w:val="6D5B96BD"/>
    <w:rsid w:val="6D5F06DC"/>
    <w:rsid w:val="6D61D104"/>
    <w:rsid w:val="6D62D034"/>
    <w:rsid w:val="6D6F6133"/>
    <w:rsid w:val="6D70A02C"/>
    <w:rsid w:val="6D741209"/>
    <w:rsid w:val="6D86C6AA"/>
    <w:rsid w:val="6D8A13E3"/>
    <w:rsid w:val="6D8E3E10"/>
    <w:rsid w:val="6D9041AA"/>
    <w:rsid w:val="6D9BCCC8"/>
    <w:rsid w:val="6D9E2B45"/>
    <w:rsid w:val="6DB0256B"/>
    <w:rsid w:val="6DB02B90"/>
    <w:rsid w:val="6DBD4A04"/>
    <w:rsid w:val="6DBE8CAA"/>
    <w:rsid w:val="6DC44DC9"/>
    <w:rsid w:val="6DD391D6"/>
    <w:rsid w:val="6DD5A329"/>
    <w:rsid w:val="6DD761F4"/>
    <w:rsid w:val="6DDB22B2"/>
    <w:rsid w:val="6DDE551D"/>
    <w:rsid w:val="6DF067C9"/>
    <w:rsid w:val="6DF2A11E"/>
    <w:rsid w:val="6E175EC4"/>
    <w:rsid w:val="6E30C0DC"/>
    <w:rsid w:val="6E3AFF07"/>
    <w:rsid w:val="6E3D4274"/>
    <w:rsid w:val="6E3D4274"/>
    <w:rsid w:val="6E48E52C"/>
    <w:rsid w:val="6E4D0D6F"/>
    <w:rsid w:val="6E4EF237"/>
    <w:rsid w:val="6E5251EF"/>
    <w:rsid w:val="6E5915CE"/>
    <w:rsid w:val="6E6876DA"/>
    <w:rsid w:val="6E6CE70F"/>
    <w:rsid w:val="6E8AE28D"/>
    <w:rsid w:val="6E8EBBB0"/>
    <w:rsid w:val="6E93A0C4"/>
    <w:rsid w:val="6E966DCF"/>
    <w:rsid w:val="6EA1955B"/>
    <w:rsid w:val="6EA5404C"/>
    <w:rsid w:val="6EB9F7A5"/>
    <w:rsid w:val="6EBA2FDD"/>
    <w:rsid w:val="6EBA5DD3"/>
    <w:rsid w:val="6EC2CA40"/>
    <w:rsid w:val="6ECAF9F3"/>
    <w:rsid w:val="6ED14DC3"/>
    <w:rsid w:val="6EE9D13B"/>
    <w:rsid w:val="6EEE3D68"/>
    <w:rsid w:val="6EEF016F"/>
    <w:rsid w:val="6EF8A03E"/>
    <w:rsid w:val="6EFDAA92"/>
    <w:rsid w:val="6F11B675"/>
    <w:rsid w:val="6F1C5593"/>
    <w:rsid w:val="6F3018F9"/>
    <w:rsid w:val="6F399133"/>
    <w:rsid w:val="6F44106D"/>
    <w:rsid w:val="6F456C44"/>
    <w:rsid w:val="6F5184AE"/>
    <w:rsid w:val="6F5777DE"/>
    <w:rsid w:val="6F5873C5"/>
    <w:rsid w:val="6F66130E"/>
    <w:rsid w:val="6F6B8EF6"/>
    <w:rsid w:val="6F78E9B8"/>
    <w:rsid w:val="6F78E9B8"/>
    <w:rsid w:val="6F83923C"/>
    <w:rsid w:val="6F890A90"/>
    <w:rsid w:val="6F9119FA"/>
    <w:rsid w:val="6F982456"/>
    <w:rsid w:val="6F99AE50"/>
    <w:rsid w:val="6F9D7882"/>
    <w:rsid w:val="6FA663DB"/>
    <w:rsid w:val="6FAF55EF"/>
    <w:rsid w:val="6FC6DBA3"/>
    <w:rsid w:val="6FD0AB3A"/>
    <w:rsid w:val="6FD1633C"/>
    <w:rsid w:val="6FD257CE"/>
    <w:rsid w:val="6FDEB33B"/>
    <w:rsid w:val="6FE07771"/>
    <w:rsid w:val="6FEA4B0E"/>
    <w:rsid w:val="6FEFA024"/>
    <w:rsid w:val="6FF3C2A7"/>
    <w:rsid w:val="6FF8EDB1"/>
    <w:rsid w:val="6FF98178"/>
    <w:rsid w:val="70075766"/>
    <w:rsid w:val="701AB025"/>
    <w:rsid w:val="70226A9E"/>
    <w:rsid w:val="7025FE6E"/>
    <w:rsid w:val="7039779B"/>
    <w:rsid w:val="704235A3"/>
    <w:rsid w:val="7044BDCB"/>
    <w:rsid w:val="704A6B80"/>
    <w:rsid w:val="704CA9B1"/>
    <w:rsid w:val="705DA43B"/>
    <w:rsid w:val="707AE15D"/>
    <w:rsid w:val="70807009"/>
    <w:rsid w:val="70845AC1"/>
    <w:rsid w:val="708D6A91"/>
    <w:rsid w:val="708E5399"/>
    <w:rsid w:val="7092ED86"/>
    <w:rsid w:val="7098F831"/>
    <w:rsid w:val="709A0650"/>
    <w:rsid w:val="70B7FB20"/>
    <w:rsid w:val="70BB6025"/>
    <w:rsid w:val="70BC49AB"/>
    <w:rsid w:val="70BFE2FC"/>
    <w:rsid w:val="70CB2FD2"/>
    <w:rsid w:val="70D6BCA9"/>
    <w:rsid w:val="70E4FB1D"/>
    <w:rsid w:val="70E8983C"/>
    <w:rsid w:val="7116BED7"/>
    <w:rsid w:val="7117D9F5"/>
    <w:rsid w:val="711FC0E9"/>
    <w:rsid w:val="71255165"/>
    <w:rsid w:val="714542A1"/>
    <w:rsid w:val="714B30B7"/>
    <w:rsid w:val="7151C7DB"/>
    <w:rsid w:val="716B02FE"/>
    <w:rsid w:val="716D217A"/>
    <w:rsid w:val="7170BA4C"/>
    <w:rsid w:val="7178090A"/>
    <w:rsid w:val="717A0B9B"/>
    <w:rsid w:val="717AE64A"/>
    <w:rsid w:val="717F5238"/>
    <w:rsid w:val="718E37F4"/>
    <w:rsid w:val="7191A4B9"/>
    <w:rsid w:val="719836E1"/>
    <w:rsid w:val="71A4FD57"/>
    <w:rsid w:val="71A94FC7"/>
    <w:rsid w:val="71ACDFF4"/>
    <w:rsid w:val="71B30B92"/>
    <w:rsid w:val="71B39480"/>
    <w:rsid w:val="71BB4ADC"/>
    <w:rsid w:val="71BD5552"/>
    <w:rsid w:val="71D8A8FA"/>
    <w:rsid w:val="71DF0EDC"/>
    <w:rsid w:val="71DFAE38"/>
    <w:rsid w:val="71E7E69A"/>
    <w:rsid w:val="71EC8D97"/>
    <w:rsid w:val="71F98A4C"/>
    <w:rsid w:val="720536E2"/>
    <w:rsid w:val="720A1E80"/>
    <w:rsid w:val="72259AC3"/>
    <w:rsid w:val="72259AC3"/>
    <w:rsid w:val="7227B8DF"/>
    <w:rsid w:val="7228C6A3"/>
    <w:rsid w:val="722FF9F7"/>
    <w:rsid w:val="7230295C"/>
    <w:rsid w:val="723152CD"/>
    <w:rsid w:val="723F8AD2"/>
    <w:rsid w:val="724050E5"/>
    <w:rsid w:val="7246109F"/>
    <w:rsid w:val="724B9520"/>
    <w:rsid w:val="72582704"/>
    <w:rsid w:val="72733978"/>
    <w:rsid w:val="727A2A6B"/>
    <w:rsid w:val="727B91B4"/>
    <w:rsid w:val="727CE886"/>
    <w:rsid w:val="727E954D"/>
    <w:rsid w:val="72932E83"/>
    <w:rsid w:val="72944DAF"/>
    <w:rsid w:val="72A1297D"/>
    <w:rsid w:val="72A92BA9"/>
    <w:rsid w:val="72A9A09A"/>
    <w:rsid w:val="72B0FFC8"/>
    <w:rsid w:val="72BD5BCD"/>
    <w:rsid w:val="72C108CC"/>
    <w:rsid w:val="72C46B6C"/>
    <w:rsid w:val="72CF2847"/>
    <w:rsid w:val="72D0FDB1"/>
    <w:rsid w:val="72F10038"/>
    <w:rsid w:val="72FAC12D"/>
    <w:rsid w:val="73006B1D"/>
    <w:rsid w:val="73156E6E"/>
    <w:rsid w:val="7316C29D"/>
    <w:rsid w:val="73228C5C"/>
    <w:rsid w:val="732A485D"/>
    <w:rsid w:val="732A5E09"/>
    <w:rsid w:val="7330DDDD"/>
    <w:rsid w:val="73321DE9"/>
    <w:rsid w:val="733A750C"/>
    <w:rsid w:val="734C14AE"/>
    <w:rsid w:val="736BE76C"/>
    <w:rsid w:val="7373097E"/>
    <w:rsid w:val="73770687"/>
    <w:rsid w:val="7377F845"/>
    <w:rsid w:val="73806C90"/>
    <w:rsid w:val="7381EF6E"/>
    <w:rsid w:val="73A38101"/>
    <w:rsid w:val="73AD594A"/>
    <w:rsid w:val="73B442CB"/>
    <w:rsid w:val="73B9D17F"/>
    <w:rsid w:val="73C2FEAE"/>
    <w:rsid w:val="73C4BE55"/>
    <w:rsid w:val="73C7E26B"/>
    <w:rsid w:val="73CBDCC8"/>
    <w:rsid w:val="73D4F709"/>
    <w:rsid w:val="73D85E34"/>
    <w:rsid w:val="73E4DCC5"/>
    <w:rsid w:val="73E5EF85"/>
    <w:rsid w:val="73E5F296"/>
    <w:rsid w:val="73E7ED5B"/>
    <w:rsid w:val="73FEB7C2"/>
    <w:rsid w:val="74076814"/>
    <w:rsid w:val="740C17F1"/>
    <w:rsid w:val="740FE4C6"/>
    <w:rsid w:val="7410155C"/>
    <w:rsid w:val="741586A0"/>
    <w:rsid w:val="7418E2DD"/>
    <w:rsid w:val="741E69DA"/>
    <w:rsid w:val="741FCF43"/>
    <w:rsid w:val="7422CE13"/>
    <w:rsid w:val="74275E40"/>
    <w:rsid w:val="7427CB5B"/>
    <w:rsid w:val="74284F1C"/>
    <w:rsid w:val="742E22F0"/>
    <w:rsid w:val="742F99E1"/>
    <w:rsid w:val="74333C16"/>
    <w:rsid w:val="743826FD"/>
    <w:rsid w:val="743929CE"/>
    <w:rsid w:val="744EFB09"/>
    <w:rsid w:val="74531CFD"/>
    <w:rsid w:val="745D4CD1"/>
    <w:rsid w:val="74788928"/>
    <w:rsid w:val="747FCDD2"/>
    <w:rsid w:val="74855D66"/>
    <w:rsid w:val="748C1AB0"/>
    <w:rsid w:val="7492BC38"/>
    <w:rsid w:val="749A53E3"/>
    <w:rsid w:val="749A8D07"/>
    <w:rsid w:val="749D8F55"/>
    <w:rsid w:val="74A640AE"/>
    <w:rsid w:val="74AEB602"/>
    <w:rsid w:val="74B053DD"/>
    <w:rsid w:val="74B55ACB"/>
    <w:rsid w:val="74BD4792"/>
    <w:rsid w:val="74BE4370"/>
    <w:rsid w:val="74CBECBF"/>
    <w:rsid w:val="74CDCA4C"/>
    <w:rsid w:val="74D8E5AD"/>
    <w:rsid w:val="74DBCCD8"/>
    <w:rsid w:val="74DE4532"/>
    <w:rsid w:val="74E752B2"/>
    <w:rsid w:val="74EA04A7"/>
    <w:rsid w:val="74F16D6B"/>
    <w:rsid w:val="74F1811B"/>
    <w:rsid w:val="74F53BA6"/>
    <w:rsid w:val="74FED6F8"/>
    <w:rsid w:val="74FF3412"/>
    <w:rsid w:val="750BDAD0"/>
    <w:rsid w:val="75242D69"/>
    <w:rsid w:val="752C8BB0"/>
    <w:rsid w:val="75332F55"/>
    <w:rsid w:val="753E223F"/>
    <w:rsid w:val="753F120B"/>
    <w:rsid w:val="75447761"/>
    <w:rsid w:val="755308FD"/>
    <w:rsid w:val="7556DEDF"/>
    <w:rsid w:val="7557F357"/>
    <w:rsid w:val="755F9BED"/>
    <w:rsid w:val="75614371"/>
    <w:rsid w:val="7567E252"/>
    <w:rsid w:val="75686E44"/>
    <w:rsid w:val="7588D680"/>
    <w:rsid w:val="7594A02D"/>
    <w:rsid w:val="7598DBFD"/>
    <w:rsid w:val="759C6254"/>
    <w:rsid w:val="759E7BDE"/>
    <w:rsid w:val="759F9A40"/>
    <w:rsid w:val="75B1F56F"/>
    <w:rsid w:val="75BDA7AB"/>
    <w:rsid w:val="75C4C573"/>
    <w:rsid w:val="75CAE64F"/>
    <w:rsid w:val="75CD7950"/>
    <w:rsid w:val="75D4AAC4"/>
    <w:rsid w:val="75D5296B"/>
    <w:rsid w:val="75D85E4F"/>
    <w:rsid w:val="75D893CB"/>
    <w:rsid w:val="75D9CD16"/>
    <w:rsid w:val="75DEEFD4"/>
    <w:rsid w:val="75E68D37"/>
    <w:rsid w:val="75F522C1"/>
    <w:rsid w:val="75F87EFE"/>
    <w:rsid w:val="75FE45BE"/>
    <w:rsid w:val="760475FA"/>
    <w:rsid w:val="7616A6D7"/>
    <w:rsid w:val="7616B200"/>
    <w:rsid w:val="76198A0E"/>
    <w:rsid w:val="76198A0E"/>
    <w:rsid w:val="7624DE3E"/>
    <w:rsid w:val="7636E4BD"/>
    <w:rsid w:val="763BF711"/>
    <w:rsid w:val="763C3A55"/>
    <w:rsid w:val="76524511"/>
    <w:rsid w:val="76532F8C"/>
    <w:rsid w:val="7656C34A"/>
    <w:rsid w:val="7657EC9F"/>
    <w:rsid w:val="7666F6C6"/>
    <w:rsid w:val="76736781"/>
    <w:rsid w:val="767737F8"/>
    <w:rsid w:val="768D4050"/>
    <w:rsid w:val="769961DD"/>
    <w:rsid w:val="76A3B27A"/>
    <w:rsid w:val="76A897FB"/>
    <w:rsid w:val="76ABCDE9"/>
    <w:rsid w:val="76AE5CE6"/>
    <w:rsid w:val="76B3FC16"/>
    <w:rsid w:val="76B56925"/>
    <w:rsid w:val="76BBCADC"/>
    <w:rsid w:val="76C6C584"/>
    <w:rsid w:val="76D4025D"/>
    <w:rsid w:val="76D46480"/>
    <w:rsid w:val="76D4C23C"/>
    <w:rsid w:val="76D7573C"/>
    <w:rsid w:val="76DD96C2"/>
    <w:rsid w:val="76E098E5"/>
    <w:rsid w:val="76E15EC3"/>
    <w:rsid w:val="76ED5FA9"/>
    <w:rsid w:val="76F5D20D"/>
    <w:rsid w:val="76FD9B7D"/>
    <w:rsid w:val="77011A0D"/>
    <w:rsid w:val="770C9417"/>
    <w:rsid w:val="771B6E6F"/>
    <w:rsid w:val="771BF998"/>
    <w:rsid w:val="77212205"/>
    <w:rsid w:val="7723BA72"/>
    <w:rsid w:val="773B00EB"/>
    <w:rsid w:val="775EDA46"/>
    <w:rsid w:val="776A08FE"/>
    <w:rsid w:val="776B9DE8"/>
    <w:rsid w:val="7770CEE6"/>
    <w:rsid w:val="777B561E"/>
    <w:rsid w:val="777E16C7"/>
    <w:rsid w:val="777EA3D2"/>
    <w:rsid w:val="7789229C"/>
    <w:rsid w:val="77A2C5A3"/>
    <w:rsid w:val="77A69DA5"/>
    <w:rsid w:val="77A9B288"/>
    <w:rsid w:val="77AF104D"/>
    <w:rsid w:val="77B06069"/>
    <w:rsid w:val="77B7FE5D"/>
    <w:rsid w:val="77BACC8D"/>
    <w:rsid w:val="77DD5624"/>
    <w:rsid w:val="77E1D91C"/>
    <w:rsid w:val="77E8D719"/>
    <w:rsid w:val="77E964DA"/>
    <w:rsid w:val="77F57D1A"/>
    <w:rsid w:val="77F92A88"/>
    <w:rsid w:val="77F99654"/>
    <w:rsid w:val="780034A6"/>
    <w:rsid w:val="7802E023"/>
    <w:rsid w:val="7803F53D"/>
    <w:rsid w:val="7804F232"/>
    <w:rsid w:val="7806C3FE"/>
    <w:rsid w:val="7808E8FD"/>
    <w:rsid w:val="781927CF"/>
    <w:rsid w:val="781BFBBC"/>
    <w:rsid w:val="7820259C"/>
    <w:rsid w:val="78211F65"/>
    <w:rsid w:val="78281941"/>
    <w:rsid w:val="7828BC3D"/>
    <w:rsid w:val="78346BBE"/>
    <w:rsid w:val="784054AB"/>
    <w:rsid w:val="784648D4"/>
    <w:rsid w:val="7849EC9D"/>
    <w:rsid w:val="785AD142"/>
    <w:rsid w:val="785D87D5"/>
    <w:rsid w:val="78613DAD"/>
    <w:rsid w:val="7862AB08"/>
    <w:rsid w:val="786DA36B"/>
    <w:rsid w:val="787200B9"/>
    <w:rsid w:val="78805FBB"/>
    <w:rsid w:val="7888AFDB"/>
    <w:rsid w:val="788E3A37"/>
    <w:rsid w:val="789204F5"/>
    <w:rsid w:val="78973736"/>
    <w:rsid w:val="78A2FFEE"/>
    <w:rsid w:val="78AA0FFD"/>
    <w:rsid w:val="78AB4D80"/>
    <w:rsid w:val="78ABAD71"/>
    <w:rsid w:val="78B46A92"/>
    <w:rsid w:val="78BF7078"/>
    <w:rsid w:val="78C6006F"/>
    <w:rsid w:val="78C69443"/>
    <w:rsid w:val="78C71B1C"/>
    <w:rsid w:val="78CA183A"/>
    <w:rsid w:val="78CC4B2F"/>
    <w:rsid w:val="78CD7BCC"/>
    <w:rsid w:val="78DE72F2"/>
    <w:rsid w:val="78EADBC5"/>
    <w:rsid w:val="78ED124E"/>
    <w:rsid w:val="78EF7A10"/>
    <w:rsid w:val="78F4974C"/>
    <w:rsid w:val="78F598F8"/>
    <w:rsid w:val="79018435"/>
    <w:rsid w:val="7909F1C8"/>
    <w:rsid w:val="790B9B88"/>
    <w:rsid w:val="7915A4CA"/>
    <w:rsid w:val="79194A89"/>
    <w:rsid w:val="792B3F69"/>
    <w:rsid w:val="792F5FA1"/>
    <w:rsid w:val="793899B5"/>
    <w:rsid w:val="79397CEE"/>
    <w:rsid w:val="793C0B3B"/>
    <w:rsid w:val="793C4210"/>
    <w:rsid w:val="793EFF8C"/>
    <w:rsid w:val="7940E500"/>
    <w:rsid w:val="794AD745"/>
    <w:rsid w:val="79539C17"/>
    <w:rsid w:val="79552683"/>
    <w:rsid w:val="795899D2"/>
    <w:rsid w:val="7958B740"/>
    <w:rsid w:val="7961A4C7"/>
    <w:rsid w:val="7987E2B6"/>
    <w:rsid w:val="79891FC6"/>
    <w:rsid w:val="7997D2FB"/>
    <w:rsid w:val="79A6A647"/>
    <w:rsid w:val="79A83EBD"/>
    <w:rsid w:val="79ABE165"/>
    <w:rsid w:val="79AC157F"/>
    <w:rsid w:val="79AEA78B"/>
    <w:rsid w:val="79B5348E"/>
    <w:rsid w:val="79C565ED"/>
    <w:rsid w:val="79C69086"/>
    <w:rsid w:val="79D0EF4E"/>
    <w:rsid w:val="79D63560"/>
    <w:rsid w:val="79DE48C9"/>
    <w:rsid w:val="79E0E888"/>
    <w:rsid w:val="79E0E888"/>
    <w:rsid w:val="79E21C0F"/>
    <w:rsid w:val="79EAA0FF"/>
    <w:rsid w:val="79EBB18D"/>
    <w:rsid w:val="79EF3EC9"/>
    <w:rsid w:val="79F07A84"/>
    <w:rsid w:val="79F81DEF"/>
    <w:rsid w:val="79FEF22E"/>
    <w:rsid w:val="7A00A836"/>
    <w:rsid w:val="7A0CE0F5"/>
    <w:rsid w:val="7A0D44AD"/>
    <w:rsid w:val="7A10180A"/>
    <w:rsid w:val="7A14A165"/>
    <w:rsid w:val="7A188D82"/>
    <w:rsid w:val="7A2A2C7F"/>
    <w:rsid w:val="7A347C5D"/>
    <w:rsid w:val="7A34F658"/>
    <w:rsid w:val="7A3E9F37"/>
    <w:rsid w:val="7A410F18"/>
    <w:rsid w:val="7A4A9F7C"/>
    <w:rsid w:val="7A5245FE"/>
    <w:rsid w:val="7A525DDA"/>
    <w:rsid w:val="7A66C98D"/>
    <w:rsid w:val="7A6F1994"/>
    <w:rsid w:val="7A715C8F"/>
    <w:rsid w:val="7A7A5797"/>
    <w:rsid w:val="7A8AC04F"/>
    <w:rsid w:val="7A8D93AF"/>
    <w:rsid w:val="7A9FE336"/>
    <w:rsid w:val="7A9FEF32"/>
    <w:rsid w:val="7AAF0780"/>
    <w:rsid w:val="7AC345A2"/>
    <w:rsid w:val="7AC4968C"/>
    <w:rsid w:val="7ACA6BD7"/>
    <w:rsid w:val="7ACF2564"/>
    <w:rsid w:val="7AD4BD34"/>
    <w:rsid w:val="7AD76F52"/>
    <w:rsid w:val="7AE02BED"/>
    <w:rsid w:val="7AE3E2EB"/>
    <w:rsid w:val="7AFF2FB7"/>
    <w:rsid w:val="7AFF49D3"/>
    <w:rsid w:val="7B036729"/>
    <w:rsid w:val="7B0BCE74"/>
    <w:rsid w:val="7B115D24"/>
    <w:rsid w:val="7B27C0CC"/>
    <w:rsid w:val="7B2CB9E5"/>
    <w:rsid w:val="7B3B47CE"/>
    <w:rsid w:val="7B45EB76"/>
    <w:rsid w:val="7B665053"/>
    <w:rsid w:val="7B6E2AD4"/>
    <w:rsid w:val="7B78A691"/>
    <w:rsid w:val="7B7947EC"/>
    <w:rsid w:val="7B7A1AC0"/>
    <w:rsid w:val="7B7ECAC4"/>
    <w:rsid w:val="7B7F4E9F"/>
    <w:rsid w:val="7B8024A8"/>
    <w:rsid w:val="7B8974C3"/>
    <w:rsid w:val="7B95F793"/>
    <w:rsid w:val="7B968095"/>
    <w:rsid w:val="7B9AD3AA"/>
    <w:rsid w:val="7B9AE3B7"/>
    <w:rsid w:val="7B9D3479"/>
    <w:rsid w:val="7BA41833"/>
    <w:rsid w:val="7BB631C4"/>
    <w:rsid w:val="7BC7DC9C"/>
    <w:rsid w:val="7BC95E6D"/>
    <w:rsid w:val="7BCF2CFD"/>
    <w:rsid w:val="7BE263F7"/>
    <w:rsid w:val="7BEC3782"/>
    <w:rsid w:val="7BFFECCF"/>
    <w:rsid w:val="7C00B155"/>
    <w:rsid w:val="7C099D28"/>
    <w:rsid w:val="7C18ED0E"/>
    <w:rsid w:val="7C2605CC"/>
    <w:rsid w:val="7C261E66"/>
    <w:rsid w:val="7C267A7F"/>
    <w:rsid w:val="7C275E74"/>
    <w:rsid w:val="7C39EAFC"/>
    <w:rsid w:val="7C444FC2"/>
    <w:rsid w:val="7C5660A4"/>
    <w:rsid w:val="7C5CD35C"/>
    <w:rsid w:val="7C6CE12F"/>
    <w:rsid w:val="7C7AAD44"/>
    <w:rsid w:val="7C7AC39A"/>
    <w:rsid w:val="7C7CB5DB"/>
    <w:rsid w:val="7C8180BC"/>
    <w:rsid w:val="7C87733F"/>
    <w:rsid w:val="7C8A7676"/>
    <w:rsid w:val="7C963458"/>
    <w:rsid w:val="7C9DBDD3"/>
    <w:rsid w:val="7CA65F07"/>
    <w:rsid w:val="7CB3A687"/>
    <w:rsid w:val="7CB92851"/>
    <w:rsid w:val="7CBA1C36"/>
    <w:rsid w:val="7CC0983F"/>
    <w:rsid w:val="7CC23FDE"/>
    <w:rsid w:val="7CC7F9A7"/>
    <w:rsid w:val="7CD10540"/>
    <w:rsid w:val="7CD5D491"/>
    <w:rsid w:val="7CD6FFAC"/>
    <w:rsid w:val="7CE60E12"/>
    <w:rsid w:val="7CE68C01"/>
    <w:rsid w:val="7CEA0E66"/>
    <w:rsid w:val="7CEC536F"/>
    <w:rsid w:val="7CEC536F"/>
    <w:rsid w:val="7CEF93DB"/>
    <w:rsid w:val="7CF3873C"/>
    <w:rsid w:val="7CF3873C"/>
    <w:rsid w:val="7CF6B2B1"/>
    <w:rsid w:val="7CFC25E4"/>
    <w:rsid w:val="7CFEE0D5"/>
    <w:rsid w:val="7D0AC54E"/>
    <w:rsid w:val="7D0FA863"/>
    <w:rsid w:val="7D1C6D88"/>
    <w:rsid w:val="7D274ED4"/>
    <w:rsid w:val="7D28877B"/>
    <w:rsid w:val="7D2A56CC"/>
    <w:rsid w:val="7D2C8AC8"/>
    <w:rsid w:val="7D39BA4E"/>
    <w:rsid w:val="7D423878"/>
    <w:rsid w:val="7D4B95FF"/>
    <w:rsid w:val="7D5B7CEC"/>
    <w:rsid w:val="7D627825"/>
    <w:rsid w:val="7D6B4E5B"/>
    <w:rsid w:val="7D6C15B8"/>
    <w:rsid w:val="7D6E7C77"/>
    <w:rsid w:val="7D748594"/>
    <w:rsid w:val="7D74951A"/>
    <w:rsid w:val="7D790ABB"/>
    <w:rsid w:val="7D7C6ABC"/>
    <w:rsid w:val="7D7FE379"/>
    <w:rsid w:val="7D82978F"/>
    <w:rsid w:val="7D863BB6"/>
    <w:rsid w:val="7D865726"/>
    <w:rsid w:val="7D8FEBD9"/>
    <w:rsid w:val="7DA1A634"/>
    <w:rsid w:val="7DA355AB"/>
    <w:rsid w:val="7DA5D96C"/>
    <w:rsid w:val="7DACD09D"/>
    <w:rsid w:val="7DB45A21"/>
    <w:rsid w:val="7DC222BB"/>
    <w:rsid w:val="7DC9513C"/>
    <w:rsid w:val="7DD3F369"/>
    <w:rsid w:val="7DD82700"/>
    <w:rsid w:val="7DD96EA9"/>
    <w:rsid w:val="7DDF65D4"/>
    <w:rsid w:val="7DE816E3"/>
    <w:rsid w:val="7DE87735"/>
    <w:rsid w:val="7DEE6C50"/>
    <w:rsid w:val="7DF34861"/>
    <w:rsid w:val="7DF9D1A4"/>
    <w:rsid w:val="7DFC4F2D"/>
    <w:rsid w:val="7E043BF4"/>
    <w:rsid w:val="7E0992F9"/>
    <w:rsid w:val="7E0D896B"/>
    <w:rsid w:val="7E10D69F"/>
    <w:rsid w:val="7E11E85F"/>
    <w:rsid w:val="7E2684CC"/>
    <w:rsid w:val="7E2684CC"/>
    <w:rsid w:val="7E2A6547"/>
    <w:rsid w:val="7E2A7F82"/>
    <w:rsid w:val="7E30322E"/>
    <w:rsid w:val="7E33DC18"/>
    <w:rsid w:val="7E3F4C32"/>
    <w:rsid w:val="7E43F6C7"/>
    <w:rsid w:val="7E48869D"/>
    <w:rsid w:val="7E54A653"/>
    <w:rsid w:val="7E59CD21"/>
    <w:rsid w:val="7E5BF38E"/>
    <w:rsid w:val="7E6517AC"/>
    <w:rsid w:val="7E66E088"/>
    <w:rsid w:val="7E7841DF"/>
    <w:rsid w:val="7E8C30AF"/>
    <w:rsid w:val="7E8C930F"/>
    <w:rsid w:val="7E8F7403"/>
    <w:rsid w:val="7E90D81A"/>
    <w:rsid w:val="7E91AFEE"/>
    <w:rsid w:val="7E954B6B"/>
    <w:rsid w:val="7E9EA30F"/>
    <w:rsid w:val="7E9F0DE2"/>
    <w:rsid w:val="7EB27AA6"/>
    <w:rsid w:val="7EB81701"/>
    <w:rsid w:val="7EBBE807"/>
    <w:rsid w:val="7EBDB3F5"/>
    <w:rsid w:val="7EBF5760"/>
    <w:rsid w:val="7EC345D7"/>
    <w:rsid w:val="7EC9366E"/>
    <w:rsid w:val="7ECAE973"/>
    <w:rsid w:val="7ECAE973"/>
    <w:rsid w:val="7ED51305"/>
    <w:rsid w:val="7ED979D5"/>
    <w:rsid w:val="7EE4041B"/>
    <w:rsid w:val="7EEB54C4"/>
    <w:rsid w:val="7EEC5975"/>
    <w:rsid w:val="7EFA8ED5"/>
    <w:rsid w:val="7EFBFF32"/>
    <w:rsid w:val="7F005640"/>
    <w:rsid w:val="7F03F3D6"/>
    <w:rsid w:val="7F05AAF1"/>
    <w:rsid w:val="7F071B2F"/>
    <w:rsid w:val="7F0E4B2B"/>
    <w:rsid w:val="7F1BBBE8"/>
    <w:rsid w:val="7F1C87DC"/>
    <w:rsid w:val="7F21D528"/>
    <w:rsid w:val="7F25301B"/>
    <w:rsid w:val="7F2C4AEE"/>
    <w:rsid w:val="7F340130"/>
    <w:rsid w:val="7F3E7690"/>
    <w:rsid w:val="7F484E10"/>
    <w:rsid w:val="7F4BF069"/>
    <w:rsid w:val="7F6D29D0"/>
    <w:rsid w:val="7F7605B5"/>
    <w:rsid w:val="7F7F6C29"/>
    <w:rsid w:val="7F856CAB"/>
    <w:rsid w:val="7F86829B"/>
    <w:rsid w:val="7FCB6CA3"/>
    <w:rsid w:val="7FCBAB57"/>
    <w:rsid w:val="7FCBD178"/>
    <w:rsid w:val="7FCE1BD8"/>
    <w:rsid w:val="7FE1E7B3"/>
    <w:rsid w:val="7FE27FFA"/>
    <w:rsid w:val="7FF1117C"/>
    <w:rsid w:val="7FF7241A"/>
    <w:rsid w:val="7FFAA7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94E33"/>
  <w15:chartTrackingRefBased/>
  <w15:docId w15:val="{D8388E90-C130-4A24-8345-9E733275051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96382DE"/>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596382D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596382DE"/>
    <w:pPr>
      <w:spacing/>
      <w:ind w:left="720"/>
      <w:contextualSpacing/>
    </w:pPr>
  </w:style>
  <w:style w:type="character" w:styleId="Hyperlink">
    <w:uiPriority w:val="99"/>
    <w:name w:val="Hyperlink"/>
    <w:basedOn w:val="DefaultParagraphFont"/>
    <w:unhideWhenUsed/>
    <w:rsid w:val="10E69FA4"/>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TOC1">
    <w:uiPriority w:val="39"/>
    <w:name w:val="toc 1"/>
    <w:basedOn w:val="Normal"/>
    <w:next w:val="Normal"/>
    <w:unhideWhenUsed/>
    <w:rsid w:val="596382DE"/>
    <w:pPr>
      <w:spacing w:after="100"/>
    </w:pPr>
  </w:style>
  <w:style w:type="paragraph" w:styleId="Heading2">
    <w:uiPriority w:val="9"/>
    <w:name w:val="heading 2"/>
    <w:basedOn w:val="Normal"/>
    <w:next w:val="Normal"/>
    <w:unhideWhenUsed/>
    <w:qFormat/>
    <w:rsid w:val="596382D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TOC2">
    <w:uiPriority w:val="39"/>
    <w:name w:val="toc 2"/>
    <w:basedOn w:val="Normal"/>
    <w:next w:val="Normal"/>
    <w:unhideWhenUsed/>
    <w:rsid w:val="596382DE"/>
    <w:pPr>
      <w:spacing w:after="100"/>
      <w:ind w:left="220"/>
    </w:pPr>
  </w:style>
  <w:style w:type="paragraph" w:styleId="NoSpacing">
    <w:uiPriority w:val="1"/>
    <w:name w:val="No Spacing"/>
    <w:qFormat/>
    <w:rsid w:val="596382DE"/>
    <w:pPr>
      <w:spacing w:after="0"/>
    </w:pPr>
  </w:style>
  <w:style w:type="paragraph" w:styleId="Heading3">
    <w:uiPriority w:val="9"/>
    <w:name w:val="heading 3"/>
    <w:basedOn w:val="Normal"/>
    <w:next w:val="Normal"/>
    <w:unhideWhenUsed/>
    <w:qFormat/>
    <w:rsid w:val="576B1B72"/>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TOC3">
    <w:uiPriority w:val="39"/>
    <w:name w:val="toc 3"/>
    <w:basedOn w:val="Normal"/>
    <w:next w:val="Normal"/>
    <w:unhideWhenUsed/>
    <w:rsid w:val="576B1B72"/>
    <w:pPr>
      <w:spacing w:after="100"/>
      <w:ind w:left="440"/>
    </w:pPr>
  </w:style>
  <w:style w:type="paragraph" w:styleId="Header">
    <w:uiPriority w:val="99"/>
    <w:name w:val="header"/>
    <w:basedOn w:val="Normal"/>
    <w:unhideWhenUsed/>
    <w:rsid w:val="0D68AD2A"/>
    <w:pPr>
      <w:tabs>
        <w:tab w:val="center" w:leader="none" w:pos="4680"/>
        <w:tab w:val="right" w:leader="none" w:pos="9360"/>
      </w:tabs>
      <w:spacing w:after="0" w:line="240" w:lineRule="auto"/>
    </w:pPr>
  </w:style>
  <w:style w:type="paragraph" w:styleId="Footer">
    <w:uiPriority w:val="99"/>
    <w:name w:val="footer"/>
    <w:basedOn w:val="Normal"/>
    <w:unhideWhenUsed/>
    <w:rsid w:val="0D68AD2A"/>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9e924266c0d5494a" /><Relationship Type="http://schemas.microsoft.com/office/2020/10/relationships/intelligence" Target="intelligence2.xml" Id="R973708ae4661473c" /><Relationship Type="http://schemas.openxmlformats.org/officeDocument/2006/relationships/header" Target="header.xml" Id="R7a646a856cb64f16" /><Relationship Type="http://schemas.openxmlformats.org/officeDocument/2006/relationships/footer" Target="footer.xml" Id="Rfffd769bb3a34eab" /><Relationship Type="http://schemas.openxmlformats.org/officeDocument/2006/relationships/image" Target="/media/image2.png" Id="rId1579358505" /><Relationship Type="http://schemas.openxmlformats.org/officeDocument/2006/relationships/hyperlink" Target="https://mambo.io/blog/product-ideation" TargetMode="External" Id="Rc45ff136455c4621" /><Relationship Type="http://schemas.openxmlformats.org/officeDocument/2006/relationships/hyperlink" Target="https://www.forbes.com/sites/timbajarin/2025/05/06/the-20th-anniversary-of-lenovo-ibm-deal-that-reshaped-the-pc-industry/" TargetMode="External" Id="Rbb17fc248b95472d" /><Relationship Type="http://schemas.openxmlformats.org/officeDocument/2006/relationships/hyperlink" Target="https://online.hbs.edu/blog/post/importance-of-creativity-in-business" TargetMode="External" Id="R09419b02f7184917" /><Relationship Type="http://schemas.openxmlformats.org/officeDocument/2006/relationships/hyperlink" Target="https://www.cityandguilds.com/what-we-offer/centres/digital-platforms-and-solutions/learning-assistant" TargetMode="External" Id="R772f30e50f254d22" /><Relationship Type="http://schemas.openxmlformats.org/officeDocument/2006/relationships/hyperlink" Target="https://entrepreneurship.babson.edu/what-is-creative-thinking/" TargetMode="External" Id="R85c946412b4d4736" /><Relationship Type="http://schemas.openxmlformats.org/officeDocument/2006/relationships/hyperlink" Target="https://www.businessinsider.com/google-20-percent-time-policy-2015-4?r=US&amp;IR=T" TargetMode="External" Id="Rbd02efe030b545ec" /><Relationship Type="http://schemas.openxmlformats.org/officeDocument/2006/relationships/hyperlink" Target="https://www.stage-gate.com/blog/the-stage-gate-model-an-overview/" TargetMode="External" Id="Re6123506ab19442b" /><Relationship Type="http://schemas.openxmlformats.org/officeDocument/2006/relationships/hyperlink" Target="https://doi.org/10.3389/fpsyg.2019.02730" TargetMode="External" Id="R833b1933f02145d9" /><Relationship Type="http://schemas.openxmlformats.org/officeDocument/2006/relationships/hyperlink" Target="https://research.ibm.com/blog/Ibm-innovation-2022" TargetMode="External" Id="R2b64fbb07b7241a9" /><Relationship Type="http://schemas.openxmlformats.org/officeDocument/2006/relationships/hyperlink" Target="https://www.uk-cpi.com/blog/the-difference-between-invention-and-innovation" TargetMode="External" Id="R4a5d121a2c7f4df4" /><Relationship Type="http://schemas.openxmlformats.org/officeDocument/2006/relationships/hyperlink" Target="https://hondanews.eu/eu/lt/cars/media/pressreleases/424/honda-city" TargetMode="External" Id="Rbaa3ff5107a3417d" /><Relationship Type="http://schemas.openxmlformats.org/officeDocument/2006/relationships/hyperlink" Target="https://www.forbes.com/sites/scotthutcheson/2025/01/21/why-pods-could-be-the-future-of-leadership-and-organizational-design/" TargetMode="External" Id="R67ff118b45a042bd" /><Relationship Type="http://schemas.openxmlformats.org/officeDocument/2006/relationships/hyperlink" Target="https://emeritus.org/blog/stage-gate-process/" TargetMode="External" Id="R4ca9dc8bca964efb" /><Relationship Type="http://schemas.openxmlformats.org/officeDocument/2006/relationships/hyperlink" Target="https://www.mckinsey.com/capabilities/people-and-organizational-performance/our-insights/the-state-of-organizations" TargetMode="External" Id="R3ebb4dc68a8b470f" /><Relationship Type="http://schemas.openxmlformats.org/officeDocument/2006/relationships/hyperlink" Target="https://www.lego.com/en-us/careers/stories/lego-house?locale=en-us" TargetMode="External" Id="R1c29310bd7c74e38" /><Relationship Type="http://schemas.openxmlformats.org/officeDocument/2006/relationships/hyperlink" Target="https://ideas.lego.com" TargetMode="External" Id="R92d837e5738d4471" /><Relationship Type="http://schemas.openxmlformats.org/officeDocument/2006/relationships/hyperlink" Target="https://www.library.hbs.edu/working-knowledge/scaling-vision-to-market-power-lessons-from-apples-50-year-run" TargetMode="External" Id="Re51a0349b3b940b0" /><Relationship Type="http://schemas.openxmlformats.org/officeDocument/2006/relationships/hyperlink" Target="https://blogs.cisco.com/partner/betting-on-the-next-decade-why-ciscos-innovation-strategy-should-shape-your-partner-roadmap" TargetMode="External" Id="R24afb81442f14de1" /><Relationship Type="http://schemas.openxmlformats.org/officeDocument/2006/relationships/hyperlink" Target="https://www.linkedin.com" TargetMode="External" Id="R146dce62793e4154" /><Relationship Type="http://schemas.openxmlformats.org/officeDocument/2006/relationships/hyperlink" Target="https://www.linkedin.com/pulse/apple-vs-tesla-strategic-battle-ages-henri-schildt" TargetMode="External" Id="Rc8b87c1b95b44da3" /><Relationship Type="http://schemas.openxmlformats.org/officeDocument/2006/relationships/hyperlink" Target="https://www.apqc.org/blog/why-cisco-builds-buys-and-partners-its-way-innovation" TargetMode="External" Id="Rb4d71a2fbad04930" /><Relationship Type="http://schemas.openxmlformats.org/officeDocument/2006/relationships/hyperlink" Target="https://greyb.com/blog/closed-vs-open-innovation/" TargetMode="External" Id="Rc79778bebc714d52" /><Relationship Type="http://schemas.openxmlformats.org/officeDocument/2006/relationships/hyperlink" Target="https://recruitment.toyotauk.com/apprenticeships/" TargetMode="External" Id="R1c7e7a5bbb464504" /><Relationship Type="http://schemas.openxmlformats.org/officeDocument/2006/relationships/hyperlink" Target="https://www.formula1.com/en/latest/article/uk-based-f1-teams-unite-around-project-pitlane-to-assist-with-ventilator.7G8gQu9v8j6aSgqk3P52fp" TargetMode="External" Id="R2c59a43aa5ff43f4" /><Relationship Type="http://schemas.openxmlformats.org/officeDocument/2006/relationships/hyperlink" Target="https://www.vciinstitute.com/blog/apple-and-tesla-a-comparative-analysis-of-two-innovators?srsltid=AfmBOop6bj5pDbJ1p67HyziHyEXuT1Ob4Qdj_fUk3uHyjK-erKF0Qd6W" TargetMode="External" Id="R5ab1cd0c550a4bc2" /><Relationship Type="http://schemas.openxmlformats.org/officeDocument/2006/relationships/hyperlink" Target="https://www.staffcircle.com/blogs/how-google-builds-creative-freedom-into-their-company-culture/" TargetMode="External" Id="R5d0a9208fbd64fdf" /><Relationship Type="http://schemas.openxmlformats.org/officeDocument/2006/relationships/hyperlink" Target="http://davidgauntlett.com/complete-list-of-publications/" TargetMode="External" Id="R8ef72bec44e94918" /><Relationship Type="http://schemas.openxmlformats.org/officeDocument/2006/relationships/hyperlink" Target="https://skills-for-development.com/hot_issue/tpaotsgr?en" TargetMode="External" Id="R0cb29ecd70a34b38" /><Relationship Type="http://schemas.openxmlformats.org/officeDocument/2006/relationships/image" Target="/media/image3.png" Id="rId892211707" /><Relationship Type="http://schemas.openxmlformats.org/officeDocument/2006/relationships/image" Target="/media/image4.png" Id="rId188402134" /><Relationship Type="http://schemas.openxmlformats.org/officeDocument/2006/relationships/image" Target="/media/image5.png" Id="rId1193898013" /><Relationship Type="http://schemas.openxmlformats.org/officeDocument/2006/relationships/image" Target="/media/image6.png" Id="rId418910830" /><Relationship Type="http://schemas.openxmlformats.org/officeDocument/2006/relationships/hyperlink" Target="https://www.youtube.com/watch?v=aw628QSEl8k" TargetMode="External" Id="R6d90325d2c2b4cd5" /><Relationship Type="http://schemas.openxmlformats.org/officeDocument/2006/relationships/hyperlink" Target="https://www.mbaknol.com/modern-management-concepts/stage-gate-process-by-robert-cooper-explained/" TargetMode="External" Id="R00b3224828094366" /><Relationship Type="http://schemas.openxmlformats.org/officeDocument/2006/relationships/hyperlink" Target="https://creativityepsy5750.wordpress.com/componential/" TargetMode="External" Id="R7c16d78735dc4f93" /><Relationship Type="http://schemas.openxmlformats.org/officeDocument/2006/relationships/hyperlink" Target="https://www.ciscoinvestments.com/posts/power-innovation-personal-reflection-cisco-investments-startup-ecosystem" TargetMode="External" Id="R53030b0b56594909" /><Relationship Type="http://schemas.openxmlformats.org/officeDocument/2006/relationships/hyperlink" Target="https://www.youtube.com/watch?v=Z4pUsgzWpUI" TargetMode="External" Id="Re72d8a7c2ce046a6" /><Relationship Type="http://schemas.openxmlformats.org/officeDocument/2006/relationships/hyperlink" Target="https://www.lean.org/the-lean-post/articles/was-nummi-a-success/" TargetMode="External" Id="R6e2425b2745445be" /><Relationship Type="http://schemas.openxmlformats.org/officeDocument/2006/relationships/hyperlink" Target="https://www.researchgate.net/figure/Model-4-Ps-of-innovation-Source-Bessant-Tidd-2013_fig2_305310289" TargetMode="External" Id="R60fa7f45e11347a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2026-02-05T18:20:46.5996758Z</dcterms:created>
  <dcterms:modified xsi:type="dcterms:W3CDTF">2026-08-29T21:25:30.5094681Z</dcterms:modified>
  <dc:creator>Scott Morgan (2319551)</dc:creator>
  <lastModifiedBy>Scott Morgan (2319551)</lastModifiedBy>
</coreProperties>
</file>