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88EAB" w14:textId="47B41CA1" w:rsidR="00461CA0" w:rsidRDefault="009277DD">
      <w:pPr>
        <w:rPr>
          <w:rFonts w:ascii="Arial" w:hAnsi="Arial" w:cs="Arial"/>
        </w:rPr>
      </w:pPr>
      <w:r w:rsidRPr="00714C6F">
        <w:rPr>
          <w:rFonts w:ascii="Arial" w:hAnsi="Arial" w:cs="Arial"/>
          <w:b/>
          <w:bCs/>
        </w:rPr>
        <w:t xml:space="preserve">                BMHP5019- BIRM</w:t>
      </w:r>
      <w:r>
        <w:rPr>
          <w:rFonts w:ascii="Arial" w:hAnsi="Arial" w:cs="Arial"/>
        </w:rPr>
        <w:t>- Introduction to Independent Research Skills</w:t>
      </w:r>
    </w:p>
    <w:p w14:paraId="44B97627" w14:textId="71ED3CBA" w:rsidR="009277DD" w:rsidRPr="00714C6F" w:rsidRDefault="009277DD">
      <w:pPr>
        <w:rPr>
          <w:rFonts w:ascii="Arial" w:hAnsi="Arial" w:cs="Arial"/>
          <w:b/>
          <w:bCs/>
        </w:rPr>
      </w:pPr>
      <w:r>
        <w:rPr>
          <w:rFonts w:ascii="Arial" w:hAnsi="Arial" w:cs="Arial"/>
        </w:rPr>
        <w:t xml:space="preserve">                                               </w:t>
      </w:r>
      <w:r w:rsidRPr="00714C6F">
        <w:rPr>
          <w:rFonts w:ascii="Arial" w:hAnsi="Arial" w:cs="Arial"/>
          <w:b/>
          <w:bCs/>
        </w:rPr>
        <w:t xml:space="preserve">Component </w:t>
      </w:r>
      <w:r w:rsidR="00555878" w:rsidRPr="00714C6F">
        <w:rPr>
          <w:rFonts w:ascii="Arial" w:hAnsi="Arial" w:cs="Arial"/>
          <w:b/>
          <w:bCs/>
        </w:rPr>
        <w:t>one</w:t>
      </w:r>
      <w:r w:rsidRPr="00714C6F">
        <w:rPr>
          <w:rFonts w:ascii="Arial" w:hAnsi="Arial" w:cs="Arial"/>
          <w:b/>
          <w:bCs/>
        </w:rPr>
        <w:t xml:space="preserve"> </w:t>
      </w:r>
    </w:p>
    <w:p w14:paraId="1A1226CC" w14:textId="09ED0D5B" w:rsidR="009277DD" w:rsidRDefault="009277DD">
      <w:pPr>
        <w:rPr>
          <w:rFonts w:ascii="Arial" w:hAnsi="Arial" w:cs="Arial"/>
        </w:rPr>
      </w:pPr>
      <w:r>
        <w:rPr>
          <w:rFonts w:ascii="Arial" w:hAnsi="Arial" w:cs="Arial"/>
        </w:rPr>
        <w:t xml:space="preserve">                                      400- word Scoping review proposal. </w:t>
      </w:r>
    </w:p>
    <w:p w14:paraId="3009FE0F" w14:textId="77777777" w:rsidR="009277DD" w:rsidRDefault="009277DD">
      <w:pPr>
        <w:rPr>
          <w:rFonts w:ascii="Arial" w:hAnsi="Arial" w:cs="Arial"/>
        </w:rPr>
      </w:pPr>
    </w:p>
    <w:p w14:paraId="432D7F28" w14:textId="77777777" w:rsidR="009277DD" w:rsidRDefault="009277DD">
      <w:pPr>
        <w:rPr>
          <w:rFonts w:ascii="Arial" w:hAnsi="Arial" w:cs="Arial"/>
        </w:rPr>
      </w:pPr>
    </w:p>
    <w:p w14:paraId="52A1E724" w14:textId="77777777" w:rsidR="009277DD" w:rsidRDefault="009277DD">
      <w:pPr>
        <w:rPr>
          <w:rFonts w:ascii="Arial" w:hAnsi="Arial" w:cs="Arial"/>
        </w:rPr>
      </w:pPr>
    </w:p>
    <w:p w14:paraId="692C3CD7" w14:textId="77777777" w:rsidR="009277DD" w:rsidRDefault="009277DD">
      <w:pPr>
        <w:rPr>
          <w:rFonts w:ascii="Arial" w:hAnsi="Arial" w:cs="Arial"/>
        </w:rPr>
      </w:pPr>
    </w:p>
    <w:p w14:paraId="2F255029" w14:textId="77777777" w:rsidR="009277DD" w:rsidRDefault="009277DD">
      <w:pPr>
        <w:rPr>
          <w:rFonts w:ascii="Arial" w:hAnsi="Arial" w:cs="Arial"/>
        </w:rPr>
      </w:pPr>
    </w:p>
    <w:p w14:paraId="7FCF1A1E" w14:textId="7395F81B" w:rsidR="009277DD" w:rsidRDefault="009277DD">
      <w:pPr>
        <w:rPr>
          <w:rFonts w:ascii="Arial" w:hAnsi="Arial" w:cs="Arial"/>
        </w:rPr>
      </w:pPr>
      <w:r w:rsidRPr="00714C6F">
        <w:rPr>
          <w:rFonts w:ascii="Arial" w:hAnsi="Arial" w:cs="Arial"/>
          <w:b/>
          <w:bCs/>
        </w:rPr>
        <w:t xml:space="preserve">                     </w:t>
      </w:r>
      <w:r w:rsidR="00850196" w:rsidRPr="00714C6F">
        <w:rPr>
          <w:rFonts w:ascii="Arial" w:hAnsi="Arial" w:cs="Arial"/>
          <w:b/>
          <w:bCs/>
        </w:rPr>
        <w:t xml:space="preserve">             </w:t>
      </w:r>
      <w:r w:rsidRPr="00714C6F">
        <w:rPr>
          <w:rFonts w:ascii="Arial" w:hAnsi="Arial" w:cs="Arial"/>
          <w:b/>
          <w:bCs/>
        </w:rPr>
        <w:t>STUDENT NAME</w:t>
      </w:r>
      <w:r>
        <w:rPr>
          <w:rFonts w:ascii="Arial" w:hAnsi="Arial" w:cs="Arial"/>
        </w:rPr>
        <w:t xml:space="preserve">: Begum Shamima Akhtar </w:t>
      </w:r>
    </w:p>
    <w:p w14:paraId="49A65400" w14:textId="77777777" w:rsidR="00B2329B" w:rsidRDefault="009277DD">
      <w:pPr>
        <w:rPr>
          <w:rFonts w:ascii="Arial" w:hAnsi="Arial" w:cs="Arial"/>
        </w:rPr>
      </w:pPr>
      <w:r w:rsidRPr="00714C6F">
        <w:rPr>
          <w:rFonts w:ascii="Arial" w:hAnsi="Arial" w:cs="Arial"/>
          <w:b/>
          <w:bCs/>
        </w:rPr>
        <w:t xml:space="preserve">                     </w:t>
      </w:r>
      <w:r w:rsidR="00850196" w:rsidRPr="00714C6F">
        <w:rPr>
          <w:rFonts w:ascii="Arial" w:hAnsi="Arial" w:cs="Arial"/>
          <w:b/>
          <w:bCs/>
        </w:rPr>
        <w:t xml:space="preserve">             </w:t>
      </w:r>
      <w:r w:rsidRPr="00714C6F">
        <w:rPr>
          <w:rFonts w:ascii="Arial" w:hAnsi="Arial" w:cs="Arial"/>
          <w:b/>
          <w:bCs/>
        </w:rPr>
        <w:t>STUDENT NUMBER</w:t>
      </w:r>
      <w:r>
        <w:rPr>
          <w:rFonts w:ascii="Arial" w:hAnsi="Arial" w:cs="Arial"/>
        </w:rPr>
        <w:t xml:space="preserve">: 2329697  </w:t>
      </w:r>
    </w:p>
    <w:p w14:paraId="5B77AB5E" w14:textId="1801D02E" w:rsidR="009277DD" w:rsidRDefault="00B2329B">
      <w:pPr>
        <w:rPr>
          <w:rFonts w:ascii="Arial" w:hAnsi="Arial" w:cs="Arial"/>
        </w:rPr>
      </w:pPr>
      <w:r>
        <w:rPr>
          <w:rFonts w:ascii="Arial" w:hAnsi="Arial" w:cs="Arial"/>
        </w:rPr>
        <w:t xml:space="preserve">                                   </w:t>
      </w:r>
      <w:r w:rsidR="00850196">
        <w:rPr>
          <w:rFonts w:ascii="Arial" w:hAnsi="Arial" w:cs="Arial"/>
        </w:rPr>
        <w:t xml:space="preserve">  </w:t>
      </w:r>
    </w:p>
    <w:p w14:paraId="23B512F6" w14:textId="77777777" w:rsidR="00850196" w:rsidRDefault="00850196">
      <w:pPr>
        <w:rPr>
          <w:rFonts w:ascii="Arial" w:hAnsi="Arial" w:cs="Arial"/>
        </w:rPr>
      </w:pPr>
    </w:p>
    <w:p w14:paraId="7E9EAFA5" w14:textId="77777777" w:rsidR="00850196" w:rsidRDefault="00850196">
      <w:pPr>
        <w:rPr>
          <w:rFonts w:ascii="Arial" w:hAnsi="Arial" w:cs="Arial"/>
        </w:rPr>
      </w:pPr>
    </w:p>
    <w:p w14:paraId="320B2EC3" w14:textId="77777777" w:rsidR="00850196" w:rsidRDefault="00850196">
      <w:pPr>
        <w:rPr>
          <w:rFonts w:ascii="Arial" w:hAnsi="Arial" w:cs="Arial"/>
        </w:rPr>
      </w:pPr>
    </w:p>
    <w:p w14:paraId="136E88B1" w14:textId="77777777" w:rsidR="00850196" w:rsidRDefault="00850196">
      <w:pPr>
        <w:rPr>
          <w:rFonts w:ascii="Arial" w:hAnsi="Arial" w:cs="Arial"/>
        </w:rPr>
      </w:pPr>
    </w:p>
    <w:p w14:paraId="1F8F9B47" w14:textId="77777777" w:rsidR="00850196" w:rsidRDefault="00850196">
      <w:pPr>
        <w:rPr>
          <w:rFonts w:ascii="Arial" w:hAnsi="Arial" w:cs="Arial"/>
        </w:rPr>
      </w:pPr>
    </w:p>
    <w:p w14:paraId="5D2CA568" w14:textId="77777777" w:rsidR="00850196" w:rsidRDefault="00850196">
      <w:pPr>
        <w:rPr>
          <w:rFonts w:ascii="Arial" w:hAnsi="Arial" w:cs="Arial"/>
        </w:rPr>
      </w:pPr>
    </w:p>
    <w:p w14:paraId="693B5E1E" w14:textId="77777777" w:rsidR="00850196" w:rsidRDefault="00850196">
      <w:pPr>
        <w:rPr>
          <w:rFonts w:ascii="Arial" w:hAnsi="Arial" w:cs="Arial"/>
        </w:rPr>
      </w:pPr>
    </w:p>
    <w:p w14:paraId="1B719459" w14:textId="77777777" w:rsidR="00850196" w:rsidRDefault="00850196">
      <w:pPr>
        <w:rPr>
          <w:rFonts w:ascii="Arial" w:hAnsi="Arial" w:cs="Arial"/>
        </w:rPr>
      </w:pPr>
    </w:p>
    <w:p w14:paraId="27959FC3" w14:textId="77777777" w:rsidR="00850196" w:rsidRDefault="00850196">
      <w:pPr>
        <w:rPr>
          <w:rFonts w:ascii="Arial" w:hAnsi="Arial" w:cs="Arial"/>
        </w:rPr>
      </w:pPr>
    </w:p>
    <w:p w14:paraId="642643D0" w14:textId="77777777" w:rsidR="00850196" w:rsidRDefault="00850196">
      <w:pPr>
        <w:rPr>
          <w:rFonts w:ascii="Arial" w:hAnsi="Arial" w:cs="Arial"/>
        </w:rPr>
      </w:pPr>
    </w:p>
    <w:p w14:paraId="62E65B3E" w14:textId="77777777" w:rsidR="00850196" w:rsidRDefault="00850196">
      <w:pPr>
        <w:rPr>
          <w:rFonts w:ascii="Arial" w:hAnsi="Arial" w:cs="Arial"/>
        </w:rPr>
      </w:pPr>
    </w:p>
    <w:p w14:paraId="597BBD98" w14:textId="77777777" w:rsidR="00850196" w:rsidRDefault="00850196">
      <w:pPr>
        <w:rPr>
          <w:rFonts w:ascii="Arial" w:hAnsi="Arial" w:cs="Arial"/>
        </w:rPr>
      </w:pPr>
    </w:p>
    <w:p w14:paraId="60633573" w14:textId="77777777" w:rsidR="00850196" w:rsidRDefault="00850196">
      <w:pPr>
        <w:rPr>
          <w:rFonts w:ascii="Arial" w:hAnsi="Arial" w:cs="Arial"/>
        </w:rPr>
      </w:pPr>
    </w:p>
    <w:p w14:paraId="62C2C23E" w14:textId="77777777" w:rsidR="00850196" w:rsidRDefault="00850196">
      <w:pPr>
        <w:rPr>
          <w:rFonts w:ascii="Arial" w:hAnsi="Arial" w:cs="Arial"/>
        </w:rPr>
      </w:pPr>
    </w:p>
    <w:p w14:paraId="2C967CE2" w14:textId="05EB964F" w:rsidR="00850196" w:rsidRPr="00714C6F" w:rsidRDefault="00850196">
      <w:pPr>
        <w:rPr>
          <w:rFonts w:ascii="Arial" w:hAnsi="Arial" w:cs="Arial"/>
          <w:b/>
          <w:bCs/>
          <w:sz w:val="28"/>
          <w:szCs w:val="28"/>
        </w:rPr>
      </w:pPr>
      <w:r w:rsidRPr="00714C6F">
        <w:rPr>
          <w:rFonts w:ascii="Arial" w:hAnsi="Arial" w:cs="Arial"/>
          <w:b/>
          <w:bCs/>
          <w:sz w:val="28"/>
          <w:szCs w:val="28"/>
        </w:rPr>
        <w:t xml:space="preserve">                                                Title </w:t>
      </w:r>
    </w:p>
    <w:p w14:paraId="129875E6" w14:textId="2380750D" w:rsidR="00850196" w:rsidRDefault="00850196">
      <w:pPr>
        <w:rPr>
          <w:rFonts w:ascii="Arial" w:hAnsi="Arial" w:cs="Arial"/>
        </w:rPr>
      </w:pPr>
      <w:r>
        <w:rPr>
          <w:rFonts w:ascii="Arial" w:hAnsi="Arial" w:cs="Arial"/>
        </w:rPr>
        <w:t xml:space="preserve">Menopause Support and Awareness: A Scoping Review of Pathways to Better Care and                      </w:t>
      </w:r>
    </w:p>
    <w:p w14:paraId="22B6E29C" w14:textId="7B3315C0" w:rsidR="00850196" w:rsidRDefault="00850196">
      <w:pPr>
        <w:rPr>
          <w:rFonts w:ascii="Arial" w:hAnsi="Arial" w:cs="Arial"/>
        </w:rPr>
      </w:pPr>
      <w:r>
        <w:rPr>
          <w:rFonts w:ascii="Arial" w:hAnsi="Arial" w:cs="Arial"/>
        </w:rPr>
        <w:t xml:space="preserve">                                                        Quality of Life </w:t>
      </w:r>
      <w:r w:rsidR="00714C6F">
        <w:rPr>
          <w:rFonts w:ascii="Arial" w:hAnsi="Arial" w:cs="Arial"/>
        </w:rPr>
        <w:t xml:space="preserve"> </w:t>
      </w:r>
    </w:p>
    <w:p w14:paraId="462D735C" w14:textId="77777777" w:rsidR="00714C6F" w:rsidRDefault="00714C6F">
      <w:pPr>
        <w:rPr>
          <w:rFonts w:ascii="Arial" w:hAnsi="Arial" w:cs="Arial"/>
        </w:rPr>
      </w:pPr>
    </w:p>
    <w:p w14:paraId="5D21D749" w14:textId="77777777" w:rsidR="00714C6F" w:rsidRDefault="00714C6F">
      <w:pPr>
        <w:rPr>
          <w:rFonts w:ascii="Arial" w:hAnsi="Arial" w:cs="Arial"/>
        </w:rPr>
      </w:pPr>
    </w:p>
    <w:p w14:paraId="0157F175" w14:textId="77777777" w:rsidR="00714C6F" w:rsidRDefault="00714C6F">
      <w:pPr>
        <w:rPr>
          <w:rFonts w:ascii="Arial" w:hAnsi="Arial" w:cs="Arial"/>
        </w:rPr>
      </w:pPr>
    </w:p>
    <w:p w14:paraId="3B1A202B" w14:textId="77777777" w:rsidR="00714C6F" w:rsidRDefault="00714C6F">
      <w:pPr>
        <w:rPr>
          <w:rFonts w:ascii="Arial" w:hAnsi="Arial" w:cs="Arial"/>
        </w:rPr>
      </w:pPr>
    </w:p>
    <w:p w14:paraId="5F86EE16" w14:textId="59F07796" w:rsidR="00714C6F" w:rsidRDefault="009145EA">
      <w:pPr>
        <w:rPr>
          <w:rFonts w:ascii="Arial" w:hAnsi="Arial" w:cs="Arial"/>
          <w:b/>
          <w:bCs/>
          <w:sz w:val="28"/>
          <w:szCs w:val="28"/>
        </w:rPr>
      </w:pPr>
      <w:r w:rsidRPr="009145EA">
        <w:rPr>
          <w:rFonts w:ascii="Arial" w:hAnsi="Arial" w:cs="Arial"/>
          <w:b/>
          <w:bCs/>
          <w:sz w:val="28"/>
          <w:szCs w:val="28"/>
        </w:rPr>
        <w:lastRenderedPageBreak/>
        <w:t xml:space="preserve">CONTENTS PAGE </w:t>
      </w:r>
      <w:r>
        <w:rPr>
          <w:rFonts w:ascii="Arial" w:hAnsi="Arial" w:cs="Arial"/>
          <w:b/>
          <w:bCs/>
          <w:sz w:val="28"/>
          <w:szCs w:val="28"/>
        </w:rPr>
        <w:t xml:space="preserve">  </w:t>
      </w:r>
    </w:p>
    <w:p w14:paraId="239C86BA" w14:textId="6B789B51" w:rsidR="009145EA" w:rsidRPr="009145EA" w:rsidRDefault="009145EA">
      <w:pPr>
        <w:rPr>
          <w:rFonts w:ascii="Arial" w:hAnsi="Arial" w:cs="Arial"/>
          <w:sz w:val="24"/>
          <w:szCs w:val="24"/>
        </w:rPr>
      </w:pPr>
      <w:r w:rsidRPr="009145EA">
        <w:rPr>
          <w:rFonts w:ascii="Arial" w:hAnsi="Arial" w:cs="Arial"/>
          <w:sz w:val="24"/>
          <w:szCs w:val="24"/>
        </w:rPr>
        <w:t>Background and Rationale ………………………………</w:t>
      </w:r>
      <w:proofErr w:type="gramStart"/>
      <w:r w:rsidRPr="009145EA">
        <w:rPr>
          <w:rFonts w:ascii="Arial" w:hAnsi="Arial" w:cs="Arial"/>
          <w:sz w:val="24"/>
          <w:szCs w:val="24"/>
        </w:rPr>
        <w:t>3</w:t>
      </w:r>
      <w:proofErr w:type="gramEnd"/>
      <w:r w:rsidRPr="009145EA">
        <w:rPr>
          <w:rFonts w:ascii="Arial" w:hAnsi="Arial" w:cs="Arial"/>
          <w:sz w:val="24"/>
          <w:szCs w:val="24"/>
        </w:rPr>
        <w:t xml:space="preserve">  </w:t>
      </w:r>
    </w:p>
    <w:p w14:paraId="3CC7DC9F" w14:textId="6F25E660" w:rsidR="009145EA" w:rsidRPr="009145EA" w:rsidRDefault="009145EA">
      <w:pPr>
        <w:rPr>
          <w:rFonts w:ascii="Arial" w:hAnsi="Arial" w:cs="Arial"/>
          <w:sz w:val="24"/>
          <w:szCs w:val="24"/>
        </w:rPr>
      </w:pPr>
      <w:r w:rsidRPr="009145EA">
        <w:rPr>
          <w:rFonts w:ascii="Arial" w:hAnsi="Arial" w:cs="Arial"/>
          <w:sz w:val="24"/>
          <w:szCs w:val="24"/>
        </w:rPr>
        <w:t xml:space="preserve">Aims </w:t>
      </w:r>
      <w:r>
        <w:rPr>
          <w:rFonts w:ascii="Arial" w:hAnsi="Arial" w:cs="Arial"/>
          <w:sz w:val="24"/>
          <w:szCs w:val="24"/>
        </w:rPr>
        <w:t>……………………………………………………</w:t>
      </w:r>
      <w:proofErr w:type="gramStart"/>
      <w:r w:rsidR="00555878">
        <w:rPr>
          <w:rFonts w:ascii="Arial" w:hAnsi="Arial" w:cs="Arial"/>
          <w:sz w:val="24"/>
          <w:szCs w:val="24"/>
        </w:rPr>
        <w:t>…..</w:t>
      </w:r>
      <w:proofErr w:type="gramEnd"/>
      <w:r>
        <w:rPr>
          <w:rFonts w:ascii="Arial" w:hAnsi="Arial" w:cs="Arial"/>
          <w:sz w:val="24"/>
          <w:szCs w:val="24"/>
        </w:rPr>
        <w:t xml:space="preserve">3 </w:t>
      </w:r>
    </w:p>
    <w:p w14:paraId="2CB9646D" w14:textId="5978C8B7" w:rsidR="009145EA" w:rsidRPr="009145EA" w:rsidRDefault="009145EA">
      <w:pPr>
        <w:rPr>
          <w:rFonts w:ascii="Arial" w:hAnsi="Arial" w:cs="Arial"/>
          <w:sz w:val="24"/>
          <w:szCs w:val="24"/>
        </w:rPr>
      </w:pPr>
      <w:r w:rsidRPr="009145EA">
        <w:rPr>
          <w:rFonts w:ascii="Arial" w:hAnsi="Arial" w:cs="Arial"/>
          <w:sz w:val="24"/>
          <w:szCs w:val="24"/>
        </w:rPr>
        <w:t xml:space="preserve">Objectives </w:t>
      </w:r>
      <w:r>
        <w:rPr>
          <w:rFonts w:ascii="Arial" w:hAnsi="Arial" w:cs="Arial"/>
          <w:sz w:val="24"/>
          <w:szCs w:val="24"/>
        </w:rPr>
        <w:t>…………………………………………………</w:t>
      </w:r>
      <w:proofErr w:type="gramStart"/>
      <w:r>
        <w:rPr>
          <w:rFonts w:ascii="Arial" w:hAnsi="Arial" w:cs="Arial"/>
          <w:sz w:val="24"/>
          <w:szCs w:val="24"/>
        </w:rPr>
        <w:t>3</w:t>
      </w:r>
      <w:proofErr w:type="gramEnd"/>
    </w:p>
    <w:p w14:paraId="16B3C9C6" w14:textId="07234514" w:rsidR="009145EA" w:rsidRPr="009145EA" w:rsidRDefault="009145EA">
      <w:pPr>
        <w:rPr>
          <w:rFonts w:ascii="Arial" w:hAnsi="Arial" w:cs="Arial"/>
          <w:sz w:val="24"/>
          <w:szCs w:val="24"/>
        </w:rPr>
      </w:pPr>
      <w:r w:rsidRPr="009145EA">
        <w:rPr>
          <w:rFonts w:ascii="Arial" w:hAnsi="Arial" w:cs="Arial"/>
          <w:sz w:val="24"/>
          <w:szCs w:val="24"/>
        </w:rPr>
        <w:t xml:space="preserve">Methodology </w:t>
      </w:r>
      <w:r>
        <w:rPr>
          <w:rFonts w:ascii="Arial" w:hAnsi="Arial" w:cs="Arial"/>
          <w:sz w:val="24"/>
          <w:szCs w:val="24"/>
        </w:rPr>
        <w:t>………………………………………………</w:t>
      </w:r>
      <w:proofErr w:type="gramStart"/>
      <w:r>
        <w:rPr>
          <w:rFonts w:ascii="Arial" w:hAnsi="Arial" w:cs="Arial"/>
          <w:sz w:val="24"/>
          <w:szCs w:val="24"/>
        </w:rPr>
        <w:t>3</w:t>
      </w:r>
      <w:proofErr w:type="gramEnd"/>
    </w:p>
    <w:p w14:paraId="68D72A28" w14:textId="094D2234" w:rsidR="009145EA" w:rsidRPr="009145EA" w:rsidRDefault="009145EA">
      <w:pPr>
        <w:rPr>
          <w:rFonts w:ascii="Arial" w:hAnsi="Arial" w:cs="Arial"/>
          <w:sz w:val="24"/>
          <w:szCs w:val="24"/>
        </w:rPr>
      </w:pPr>
      <w:r w:rsidRPr="009145EA">
        <w:rPr>
          <w:rFonts w:ascii="Arial" w:hAnsi="Arial" w:cs="Arial"/>
          <w:sz w:val="24"/>
          <w:szCs w:val="24"/>
        </w:rPr>
        <w:t xml:space="preserve">Search Strategy </w:t>
      </w:r>
      <w:r>
        <w:rPr>
          <w:rFonts w:ascii="Arial" w:hAnsi="Arial" w:cs="Arial"/>
          <w:sz w:val="24"/>
          <w:szCs w:val="24"/>
        </w:rPr>
        <w:t>………………………………………</w:t>
      </w:r>
      <w:proofErr w:type="gramStart"/>
      <w:r w:rsidR="00555878">
        <w:rPr>
          <w:rFonts w:ascii="Arial" w:hAnsi="Arial" w:cs="Arial"/>
          <w:sz w:val="24"/>
          <w:szCs w:val="24"/>
        </w:rPr>
        <w:t>…..</w:t>
      </w:r>
      <w:proofErr w:type="gramEnd"/>
      <w:r>
        <w:rPr>
          <w:rFonts w:ascii="Arial" w:hAnsi="Arial" w:cs="Arial"/>
          <w:sz w:val="24"/>
          <w:szCs w:val="24"/>
        </w:rPr>
        <w:t>3</w:t>
      </w:r>
    </w:p>
    <w:p w14:paraId="73B8B20A" w14:textId="13AB216D" w:rsidR="009145EA" w:rsidRPr="009145EA" w:rsidRDefault="009145EA">
      <w:pPr>
        <w:rPr>
          <w:rFonts w:ascii="Arial" w:hAnsi="Arial" w:cs="Arial"/>
          <w:sz w:val="24"/>
          <w:szCs w:val="24"/>
        </w:rPr>
      </w:pPr>
      <w:r w:rsidRPr="009145EA">
        <w:rPr>
          <w:rFonts w:ascii="Arial" w:hAnsi="Arial" w:cs="Arial"/>
          <w:sz w:val="24"/>
          <w:szCs w:val="24"/>
        </w:rPr>
        <w:t xml:space="preserve">Analysis </w:t>
      </w:r>
      <w:r>
        <w:rPr>
          <w:rFonts w:ascii="Arial" w:hAnsi="Arial" w:cs="Arial"/>
          <w:sz w:val="24"/>
          <w:szCs w:val="24"/>
        </w:rPr>
        <w:t>……………………………………………………</w:t>
      </w:r>
      <w:proofErr w:type="gramStart"/>
      <w:r>
        <w:rPr>
          <w:rFonts w:ascii="Arial" w:hAnsi="Arial" w:cs="Arial"/>
          <w:sz w:val="24"/>
          <w:szCs w:val="24"/>
        </w:rPr>
        <w:t>4</w:t>
      </w:r>
      <w:proofErr w:type="gramEnd"/>
    </w:p>
    <w:p w14:paraId="4A55F1BB" w14:textId="1B7669BE" w:rsidR="009145EA" w:rsidRPr="009145EA" w:rsidRDefault="009145EA">
      <w:pPr>
        <w:rPr>
          <w:rFonts w:ascii="Arial" w:hAnsi="Arial" w:cs="Arial"/>
          <w:sz w:val="24"/>
          <w:szCs w:val="24"/>
        </w:rPr>
      </w:pPr>
      <w:r w:rsidRPr="009145EA">
        <w:rPr>
          <w:rFonts w:ascii="Arial" w:hAnsi="Arial" w:cs="Arial"/>
          <w:sz w:val="24"/>
          <w:szCs w:val="24"/>
        </w:rPr>
        <w:t xml:space="preserve">Expected Outcomes </w:t>
      </w:r>
      <w:r>
        <w:rPr>
          <w:rFonts w:ascii="Arial" w:hAnsi="Arial" w:cs="Arial"/>
          <w:sz w:val="24"/>
          <w:szCs w:val="24"/>
        </w:rPr>
        <w:t>…………………………………</w:t>
      </w:r>
      <w:r w:rsidR="00083773">
        <w:rPr>
          <w:rFonts w:ascii="Arial" w:hAnsi="Arial" w:cs="Arial"/>
          <w:sz w:val="24"/>
          <w:szCs w:val="24"/>
        </w:rPr>
        <w:t>…...</w:t>
      </w:r>
      <w:proofErr w:type="gramStart"/>
      <w:r>
        <w:rPr>
          <w:rFonts w:ascii="Arial" w:hAnsi="Arial" w:cs="Arial"/>
          <w:sz w:val="24"/>
          <w:szCs w:val="24"/>
        </w:rPr>
        <w:t>4</w:t>
      </w:r>
      <w:proofErr w:type="gramEnd"/>
    </w:p>
    <w:p w14:paraId="4DA28757" w14:textId="54412894" w:rsidR="009145EA" w:rsidRPr="009145EA" w:rsidRDefault="009145EA">
      <w:pPr>
        <w:rPr>
          <w:rFonts w:ascii="Arial" w:hAnsi="Arial" w:cs="Arial"/>
          <w:sz w:val="24"/>
          <w:szCs w:val="24"/>
        </w:rPr>
      </w:pPr>
      <w:r w:rsidRPr="009145EA">
        <w:rPr>
          <w:rFonts w:ascii="Arial" w:hAnsi="Arial" w:cs="Arial"/>
          <w:sz w:val="24"/>
          <w:szCs w:val="24"/>
        </w:rPr>
        <w:t xml:space="preserve">Ethical Considerations </w:t>
      </w:r>
      <w:r>
        <w:rPr>
          <w:rFonts w:ascii="Arial" w:hAnsi="Arial" w:cs="Arial"/>
          <w:sz w:val="24"/>
          <w:szCs w:val="24"/>
        </w:rPr>
        <w:t>………………………………</w:t>
      </w:r>
      <w:r w:rsidR="00083773">
        <w:rPr>
          <w:rFonts w:ascii="Arial" w:hAnsi="Arial" w:cs="Arial"/>
          <w:sz w:val="24"/>
          <w:szCs w:val="24"/>
        </w:rPr>
        <w:t>……</w:t>
      </w:r>
      <w:proofErr w:type="gramStart"/>
      <w:r>
        <w:rPr>
          <w:rFonts w:ascii="Arial" w:hAnsi="Arial" w:cs="Arial"/>
          <w:sz w:val="24"/>
          <w:szCs w:val="24"/>
        </w:rPr>
        <w:t>4</w:t>
      </w:r>
      <w:proofErr w:type="gramEnd"/>
    </w:p>
    <w:p w14:paraId="70B1599B" w14:textId="6E2C191F" w:rsidR="009145EA" w:rsidRPr="009145EA" w:rsidRDefault="009145EA">
      <w:pPr>
        <w:rPr>
          <w:rFonts w:ascii="Arial" w:hAnsi="Arial" w:cs="Arial"/>
          <w:sz w:val="24"/>
          <w:szCs w:val="24"/>
        </w:rPr>
      </w:pPr>
      <w:r w:rsidRPr="009145EA">
        <w:rPr>
          <w:rFonts w:ascii="Arial" w:hAnsi="Arial" w:cs="Arial"/>
          <w:sz w:val="24"/>
          <w:szCs w:val="24"/>
        </w:rPr>
        <w:t xml:space="preserve">References </w:t>
      </w:r>
      <w:r>
        <w:rPr>
          <w:rFonts w:ascii="Arial" w:hAnsi="Arial" w:cs="Arial"/>
          <w:sz w:val="24"/>
          <w:szCs w:val="24"/>
        </w:rPr>
        <w:t>………………………………………………</w:t>
      </w:r>
      <w:r w:rsidR="00D87534">
        <w:rPr>
          <w:rFonts w:ascii="Arial" w:hAnsi="Arial" w:cs="Arial"/>
          <w:sz w:val="24"/>
          <w:szCs w:val="24"/>
        </w:rPr>
        <w:t>…</w:t>
      </w:r>
      <w:proofErr w:type="gramStart"/>
      <w:r w:rsidR="00083773">
        <w:rPr>
          <w:rFonts w:ascii="Arial" w:hAnsi="Arial" w:cs="Arial"/>
          <w:sz w:val="24"/>
          <w:szCs w:val="24"/>
        </w:rPr>
        <w:t>5</w:t>
      </w:r>
      <w:proofErr w:type="gramEnd"/>
      <w:r w:rsidR="00083773">
        <w:rPr>
          <w:rFonts w:ascii="Arial" w:hAnsi="Arial" w:cs="Arial"/>
          <w:sz w:val="24"/>
          <w:szCs w:val="24"/>
        </w:rPr>
        <w:t xml:space="preserve"> </w:t>
      </w:r>
    </w:p>
    <w:p w14:paraId="74CDF209" w14:textId="77777777" w:rsidR="009145EA" w:rsidRDefault="009145EA">
      <w:pPr>
        <w:rPr>
          <w:rFonts w:ascii="Arial" w:hAnsi="Arial" w:cs="Arial"/>
        </w:rPr>
      </w:pPr>
    </w:p>
    <w:p w14:paraId="5FF0EA64" w14:textId="77777777" w:rsidR="009145EA" w:rsidRDefault="009145EA">
      <w:pPr>
        <w:rPr>
          <w:rFonts w:ascii="Arial" w:hAnsi="Arial" w:cs="Arial"/>
        </w:rPr>
      </w:pPr>
    </w:p>
    <w:p w14:paraId="5D08D95A" w14:textId="77777777" w:rsidR="009145EA" w:rsidRDefault="009145EA">
      <w:pPr>
        <w:rPr>
          <w:rFonts w:ascii="Arial" w:hAnsi="Arial" w:cs="Arial"/>
        </w:rPr>
      </w:pPr>
    </w:p>
    <w:p w14:paraId="59C8BF7B" w14:textId="77777777" w:rsidR="009145EA" w:rsidRDefault="009145EA">
      <w:pPr>
        <w:rPr>
          <w:rFonts w:ascii="Arial" w:hAnsi="Arial" w:cs="Arial"/>
        </w:rPr>
      </w:pPr>
    </w:p>
    <w:p w14:paraId="50479469" w14:textId="77777777" w:rsidR="009145EA" w:rsidRDefault="009145EA">
      <w:pPr>
        <w:rPr>
          <w:rFonts w:ascii="Arial" w:hAnsi="Arial" w:cs="Arial"/>
        </w:rPr>
      </w:pPr>
    </w:p>
    <w:p w14:paraId="7EAE4FC7" w14:textId="77777777" w:rsidR="009145EA" w:rsidRDefault="009145EA">
      <w:pPr>
        <w:rPr>
          <w:rFonts w:ascii="Arial" w:hAnsi="Arial" w:cs="Arial"/>
        </w:rPr>
      </w:pPr>
    </w:p>
    <w:p w14:paraId="6AC764F3" w14:textId="77777777" w:rsidR="009145EA" w:rsidRDefault="009145EA">
      <w:pPr>
        <w:rPr>
          <w:rFonts w:ascii="Arial" w:hAnsi="Arial" w:cs="Arial"/>
        </w:rPr>
      </w:pPr>
    </w:p>
    <w:p w14:paraId="78DCF87D" w14:textId="77777777" w:rsidR="009145EA" w:rsidRDefault="009145EA">
      <w:pPr>
        <w:rPr>
          <w:rFonts w:ascii="Arial" w:hAnsi="Arial" w:cs="Arial"/>
        </w:rPr>
      </w:pPr>
    </w:p>
    <w:p w14:paraId="3BE74113" w14:textId="77777777" w:rsidR="009145EA" w:rsidRDefault="009145EA">
      <w:pPr>
        <w:rPr>
          <w:rFonts w:ascii="Arial" w:hAnsi="Arial" w:cs="Arial"/>
        </w:rPr>
      </w:pPr>
    </w:p>
    <w:p w14:paraId="083F4D89" w14:textId="77777777" w:rsidR="009145EA" w:rsidRDefault="009145EA">
      <w:pPr>
        <w:rPr>
          <w:rFonts w:ascii="Arial" w:hAnsi="Arial" w:cs="Arial"/>
        </w:rPr>
      </w:pPr>
    </w:p>
    <w:p w14:paraId="0AF063A9" w14:textId="77777777" w:rsidR="009145EA" w:rsidRDefault="009145EA">
      <w:pPr>
        <w:rPr>
          <w:rFonts w:ascii="Arial" w:hAnsi="Arial" w:cs="Arial"/>
        </w:rPr>
      </w:pPr>
    </w:p>
    <w:p w14:paraId="0AA2DB15" w14:textId="77777777" w:rsidR="009145EA" w:rsidRDefault="009145EA">
      <w:pPr>
        <w:rPr>
          <w:rFonts w:ascii="Arial" w:hAnsi="Arial" w:cs="Arial"/>
        </w:rPr>
      </w:pPr>
    </w:p>
    <w:p w14:paraId="459E1995" w14:textId="77777777" w:rsidR="009145EA" w:rsidRDefault="009145EA">
      <w:pPr>
        <w:rPr>
          <w:rFonts w:ascii="Arial" w:hAnsi="Arial" w:cs="Arial"/>
        </w:rPr>
      </w:pPr>
    </w:p>
    <w:p w14:paraId="38D92EC8" w14:textId="77777777" w:rsidR="009145EA" w:rsidRDefault="009145EA">
      <w:pPr>
        <w:rPr>
          <w:rFonts w:ascii="Arial" w:hAnsi="Arial" w:cs="Arial"/>
        </w:rPr>
      </w:pPr>
    </w:p>
    <w:p w14:paraId="21693565" w14:textId="77777777" w:rsidR="009145EA" w:rsidRDefault="009145EA">
      <w:pPr>
        <w:rPr>
          <w:rFonts w:ascii="Arial" w:hAnsi="Arial" w:cs="Arial"/>
        </w:rPr>
      </w:pPr>
    </w:p>
    <w:p w14:paraId="0C97F14A" w14:textId="77777777" w:rsidR="009145EA" w:rsidRDefault="009145EA">
      <w:pPr>
        <w:rPr>
          <w:rFonts w:ascii="Arial" w:hAnsi="Arial" w:cs="Arial"/>
        </w:rPr>
      </w:pPr>
    </w:p>
    <w:p w14:paraId="5D6F4E00" w14:textId="77777777" w:rsidR="009145EA" w:rsidRDefault="009145EA">
      <w:pPr>
        <w:rPr>
          <w:rFonts w:ascii="Arial" w:hAnsi="Arial" w:cs="Arial"/>
        </w:rPr>
      </w:pPr>
    </w:p>
    <w:p w14:paraId="15FBEF42" w14:textId="77777777" w:rsidR="009145EA" w:rsidRDefault="009145EA">
      <w:pPr>
        <w:rPr>
          <w:rFonts w:ascii="Arial" w:hAnsi="Arial" w:cs="Arial"/>
        </w:rPr>
      </w:pPr>
    </w:p>
    <w:p w14:paraId="61016A2C" w14:textId="77777777" w:rsidR="009145EA" w:rsidRDefault="009145EA">
      <w:pPr>
        <w:rPr>
          <w:rFonts w:ascii="Arial" w:hAnsi="Arial" w:cs="Arial"/>
        </w:rPr>
      </w:pPr>
    </w:p>
    <w:p w14:paraId="2138221E" w14:textId="77777777" w:rsidR="009145EA" w:rsidRDefault="009145EA">
      <w:pPr>
        <w:rPr>
          <w:rFonts w:ascii="Arial" w:hAnsi="Arial" w:cs="Arial"/>
        </w:rPr>
      </w:pPr>
    </w:p>
    <w:p w14:paraId="641537F9" w14:textId="77777777" w:rsidR="009145EA" w:rsidRDefault="009145EA">
      <w:pPr>
        <w:rPr>
          <w:rFonts w:ascii="Arial" w:hAnsi="Arial" w:cs="Arial"/>
        </w:rPr>
      </w:pPr>
    </w:p>
    <w:p w14:paraId="0B08D42F" w14:textId="12FA7872" w:rsidR="00714C6F" w:rsidRPr="00D268B6" w:rsidRDefault="00714C6F">
      <w:pPr>
        <w:rPr>
          <w:rFonts w:ascii="Arial" w:hAnsi="Arial" w:cs="Arial"/>
          <w:b/>
          <w:bCs/>
          <w:sz w:val="28"/>
          <w:szCs w:val="28"/>
        </w:rPr>
      </w:pPr>
      <w:r w:rsidRPr="00D268B6">
        <w:rPr>
          <w:rFonts w:ascii="Arial" w:hAnsi="Arial" w:cs="Arial"/>
          <w:b/>
          <w:bCs/>
          <w:sz w:val="28"/>
          <w:szCs w:val="28"/>
        </w:rPr>
        <w:lastRenderedPageBreak/>
        <w:t xml:space="preserve">Background and Rationale  </w:t>
      </w:r>
    </w:p>
    <w:p w14:paraId="4142185D" w14:textId="647947D6" w:rsidR="00714C6F" w:rsidRDefault="006E2C18" w:rsidP="00555878">
      <w:pPr>
        <w:spacing w:line="360" w:lineRule="auto"/>
        <w:rPr>
          <w:rFonts w:ascii="Arial" w:hAnsi="Arial" w:cs="Arial"/>
        </w:rPr>
      </w:pPr>
      <w:r>
        <w:rPr>
          <w:rFonts w:ascii="Arial" w:hAnsi="Arial" w:cs="Arial"/>
        </w:rPr>
        <w:t>Perimenopause is the transition phase leading up to Menopause, marked by hormonal shifts and symptoms like irregular periods. Menopause is the point where menstrual cycles have permanently stopped</w:t>
      </w:r>
      <w:r w:rsidR="00437757">
        <w:rPr>
          <w:rFonts w:ascii="Arial" w:hAnsi="Arial" w:cs="Arial"/>
        </w:rPr>
        <w:t xml:space="preserve"> (NICE, 2022). The Perimenopausal phase, a critical period of physiological transition, </w:t>
      </w:r>
      <w:proofErr w:type="gramStart"/>
      <w:r w:rsidR="00437757">
        <w:rPr>
          <w:rFonts w:ascii="Arial" w:hAnsi="Arial" w:cs="Arial"/>
        </w:rPr>
        <w:t>is often characterized</w:t>
      </w:r>
      <w:proofErr w:type="gramEnd"/>
      <w:r w:rsidR="00437757">
        <w:rPr>
          <w:rFonts w:ascii="Arial" w:hAnsi="Arial" w:cs="Arial"/>
        </w:rPr>
        <w:t xml:space="preserve"> by a lack of patient awareness and insufficient systematic support. This represents a significant gap in the menopausal education and care, underscoring the need to better understand and address the informational and </w:t>
      </w:r>
      <w:r w:rsidR="00672686">
        <w:rPr>
          <w:rFonts w:ascii="Arial" w:hAnsi="Arial" w:cs="Arial"/>
        </w:rPr>
        <w:t>supportive</w:t>
      </w:r>
      <w:r w:rsidR="00437757">
        <w:rPr>
          <w:rFonts w:ascii="Arial" w:hAnsi="Arial" w:cs="Arial"/>
        </w:rPr>
        <w:t xml:space="preserve"> needs of this population</w:t>
      </w:r>
      <w:r w:rsidR="00555878">
        <w:rPr>
          <w:rFonts w:ascii="Arial" w:hAnsi="Arial" w:cs="Arial"/>
        </w:rPr>
        <w:t xml:space="preserve">. </w:t>
      </w:r>
    </w:p>
    <w:p w14:paraId="1899E9DF" w14:textId="657548A2" w:rsidR="00F019BF" w:rsidRDefault="00F019BF" w:rsidP="00555878">
      <w:pPr>
        <w:spacing w:line="360" w:lineRule="auto"/>
        <w:rPr>
          <w:rFonts w:ascii="Arial" w:hAnsi="Arial" w:cs="Arial"/>
        </w:rPr>
      </w:pPr>
      <w:r>
        <w:rPr>
          <w:rFonts w:ascii="Arial" w:hAnsi="Arial" w:cs="Arial"/>
        </w:rPr>
        <w:t>Focussed on the perimenopausal awareness gap and the lived experience of physiological transition, this scoping review will map the current literature to highlight key themes and define unmet research and educational needs in the fields</w:t>
      </w:r>
      <w:r w:rsidR="00555878">
        <w:rPr>
          <w:rFonts w:ascii="Arial" w:hAnsi="Arial" w:cs="Arial"/>
        </w:rPr>
        <w:t xml:space="preserve">. </w:t>
      </w:r>
    </w:p>
    <w:p w14:paraId="3A35F9BB" w14:textId="77777777" w:rsidR="00F019BF" w:rsidRDefault="00F019BF" w:rsidP="00555878">
      <w:pPr>
        <w:spacing w:line="360" w:lineRule="auto"/>
        <w:rPr>
          <w:rFonts w:ascii="Arial" w:hAnsi="Arial" w:cs="Arial"/>
        </w:rPr>
      </w:pPr>
    </w:p>
    <w:p w14:paraId="5DEB8641" w14:textId="476ACE43" w:rsidR="00F019BF" w:rsidRDefault="00F019BF" w:rsidP="00555878">
      <w:pPr>
        <w:spacing w:line="360" w:lineRule="auto"/>
        <w:rPr>
          <w:rFonts w:ascii="Arial" w:hAnsi="Arial" w:cs="Arial"/>
          <w:b/>
          <w:bCs/>
          <w:sz w:val="28"/>
          <w:szCs w:val="28"/>
        </w:rPr>
      </w:pPr>
      <w:r w:rsidRPr="00F019BF">
        <w:rPr>
          <w:rFonts w:ascii="Arial" w:hAnsi="Arial" w:cs="Arial"/>
          <w:b/>
          <w:bCs/>
          <w:sz w:val="28"/>
          <w:szCs w:val="28"/>
        </w:rPr>
        <w:t>A</w:t>
      </w:r>
      <w:r>
        <w:rPr>
          <w:rFonts w:ascii="Arial" w:hAnsi="Arial" w:cs="Arial"/>
          <w:b/>
          <w:bCs/>
          <w:sz w:val="28"/>
          <w:szCs w:val="28"/>
        </w:rPr>
        <w:t xml:space="preserve">ims </w:t>
      </w:r>
    </w:p>
    <w:p w14:paraId="75E6971F" w14:textId="387059DB" w:rsidR="00F019BF" w:rsidRDefault="00F019BF" w:rsidP="00555878">
      <w:pPr>
        <w:spacing w:line="360" w:lineRule="auto"/>
        <w:rPr>
          <w:rFonts w:ascii="Arial" w:hAnsi="Arial" w:cs="Arial"/>
        </w:rPr>
      </w:pPr>
      <w:r>
        <w:rPr>
          <w:rFonts w:ascii="Arial" w:hAnsi="Arial" w:cs="Arial"/>
        </w:rPr>
        <w:t xml:space="preserve">To map existing literature on education and support for perimenopausal women, </w:t>
      </w:r>
      <w:r w:rsidR="00BA7CA5">
        <w:rPr>
          <w:rFonts w:ascii="Arial" w:hAnsi="Arial" w:cs="Arial"/>
        </w:rPr>
        <w:t>to</w:t>
      </w:r>
      <w:r>
        <w:rPr>
          <w:rFonts w:ascii="Arial" w:hAnsi="Arial" w:cs="Arial"/>
        </w:rPr>
        <w:t xml:space="preserve"> identify key concepts</w:t>
      </w:r>
      <w:r w:rsidR="00BA7CA5">
        <w:rPr>
          <w:rFonts w:ascii="Arial" w:hAnsi="Arial" w:cs="Arial"/>
        </w:rPr>
        <w:t>, evidence gaps, and the scope of future research and practice needs</w:t>
      </w:r>
      <w:r w:rsidR="00A20BAA">
        <w:rPr>
          <w:rFonts w:ascii="Arial" w:hAnsi="Arial" w:cs="Arial"/>
        </w:rPr>
        <w:t xml:space="preserve"> (Arksey &amp; O’Malley, 2005)</w:t>
      </w:r>
      <w:r w:rsidR="00555878">
        <w:rPr>
          <w:rFonts w:ascii="Arial" w:hAnsi="Arial" w:cs="Arial"/>
        </w:rPr>
        <w:t xml:space="preserve">. </w:t>
      </w:r>
    </w:p>
    <w:p w14:paraId="43B0431C" w14:textId="77777777" w:rsidR="00BA7CA5" w:rsidRDefault="00BA7CA5" w:rsidP="00555878">
      <w:pPr>
        <w:spacing w:line="360" w:lineRule="auto"/>
        <w:rPr>
          <w:rFonts w:ascii="Arial" w:hAnsi="Arial" w:cs="Arial"/>
        </w:rPr>
      </w:pPr>
    </w:p>
    <w:p w14:paraId="39305ACD" w14:textId="0A2425CD" w:rsidR="00BA7CA5" w:rsidRDefault="00BA7CA5" w:rsidP="00555878">
      <w:pPr>
        <w:spacing w:line="360" w:lineRule="auto"/>
        <w:rPr>
          <w:rFonts w:ascii="Arial" w:hAnsi="Arial" w:cs="Arial"/>
          <w:b/>
          <w:bCs/>
          <w:sz w:val="28"/>
          <w:szCs w:val="28"/>
        </w:rPr>
      </w:pPr>
      <w:r w:rsidRPr="00BA7CA5">
        <w:rPr>
          <w:rFonts w:ascii="Arial" w:hAnsi="Arial" w:cs="Arial"/>
          <w:b/>
          <w:bCs/>
          <w:sz w:val="28"/>
          <w:szCs w:val="28"/>
        </w:rPr>
        <w:t>Objectives</w:t>
      </w:r>
      <w:r>
        <w:rPr>
          <w:rFonts w:ascii="Arial" w:hAnsi="Arial" w:cs="Arial"/>
          <w:b/>
          <w:bCs/>
          <w:sz w:val="28"/>
          <w:szCs w:val="28"/>
        </w:rPr>
        <w:t xml:space="preserve"> </w:t>
      </w:r>
    </w:p>
    <w:p w14:paraId="2B1298E4" w14:textId="4CC22A1D" w:rsidR="00BA7CA5" w:rsidRDefault="00BA7CA5" w:rsidP="00555878">
      <w:pPr>
        <w:spacing w:line="360" w:lineRule="auto"/>
        <w:rPr>
          <w:rFonts w:ascii="Arial" w:hAnsi="Arial" w:cs="Arial"/>
        </w:rPr>
      </w:pPr>
      <w:r>
        <w:rPr>
          <w:rFonts w:ascii="Arial" w:hAnsi="Arial" w:cs="Arial"/>
        </w:rPr>
        <w:t>To Analysis proposed solutions and recommendations within the literature for bridging these identified gaps in education and support</w:t>
      </w:r>
      <w:r w:rsidR="00C8259B">
        <w:rPr>
          <w:rFonts w:ascii="Arial" w:hAnsi="Arial" w:cs="Arial"/>
        </w:rPr>
        <w:t xml:space="preserve"> (</w:t>
      </w:r>
      <w:proofErr w:type="spellStart"/>
      <w:r w:rsidR="00C8259B">
        <w:rPr>
          <w:rFonts w:ascii="Arial" w:hAnsi="Arial" w:cs="Arial"/>
        </w:rPr>
        <w:t>Kareem.A</w:t>
      </w:r>
      <w:proofErr w:type="spellEnd"/>
      <w:r w:rsidR="00C8259B">
        <w:rPr>
          <w:rFonts w:ascii="Arial" w:hAnsi="Arial" w:cs="Arial"/>
        </w:rPr>
        <w:t xml:space="preserve">, 2024). </w:t>
      </w:r>
    </w:p>
    <w:p w14:paraId="4E58B800" w14:textId="141A2AC1" w:rsidR="00BA7CA5" w:rsidRDefault="00BA7CA5" w:rsidP="00555878">
      <w:pPr>
        <w:spacing w:line="360" w:lineRule="auto"/>
        <w:rPr>
          <w:rFonts w:ascii="Arial" w:hAnsi="Arial" w:cs="Arial"/>
        </w:rPr>
      </w:pPr>
      <w:r>
        <w:rPr>
          <w:rFonts w:ascii="Arial" w:hAnsi="Arial" w:cs="Arial"/>
        </w:rPr>
        <w:t xml:space="preserve">To quantify and qualify the nature of the awareness gap by reviewing literature on perimenopausal women’s, knowledge, attitudes, and beliefs about the symptoms and health. </w:t>
      </w:r>
    </w:p>
    <w:p w14:paraId="56E00B34" w14:textId="77777777" w:rsidR="006C5EC7" w:rsidRDefault="006C5EC7" w:rsidP="00555878">
      <w:pPr>
        <w:spacing w:line="360" w:lineRule="auto"/>
        <w:rPr>
          <w:rFonts w:ascii="Arial" w:hAnsi="Arial" w:cs="Arial"/>
        </w:rPr>
      </w:pPr>
    </w:p>
    <w:p w14:paraId="5566EA56" w14:textId="51B5710B" w:rsidR="006C5EC7" w:rsidRDefault="006C5EC7" w:rsidP="00555878">
      <w:pPr>
        <w:spacing w:line="360" w:lineRule="auto"/>
        <w:rPr>
          <w:rFonts w:ascii="Arial" w:hAnsi="Arial" w:cs="Arial"/>
          <w:b/>
          <w:bCs/>
          <w:sz w:val="28"/>
          <w:szCs w:val="28"/>
        </w:rPr>
      </w:pPr>
      <w:r w:rsidRPr="006C5EC7">
        <w:rPr>
          <w:rFonts w:ascii="Arial" w:hAnsi="Arial" w:cs="Arial"/>
          <w:b/>
          <w:bCs/>
          <w:sz w:val="28"/>
          <w:szCs w:val="28"/>
        </w:rPr>
        <w:t>Methodology</w:t>
      </w:r>
      <w:r>
        <w:rPr>
          <w:rFonts w:ascii="Arial" w:hAnsi="Arial" w:cs="Arial"/>
          <w:b/>
          <w:bCs/>
          <w:sz w:val="28"/>
          <w:szCs w:val="28"/>
        </w:rPr>
        <w:t xml:space="preserve">  </w:t>
      </w:r>
    </w:p>
    <w:p w14:paraId="03F0DF9B" w14:textId="74E03A98" w:rsidR="006C5EC7" w:rsidRDefault="006C5EC7" w:rsidP="00555878">
      <w:pPr>
        <w:spacing w:line="360" w:lineRule="auto"/>
        <w:rPr>
          <w:rFonts w:ascii="Arial" w:hAnsi="Arial" w:cs="Arial"/>
        </w:rPr>
      </w:pPr>
      <w:r>
        <w:rPr>
          <w:rFonts w:ascii="Arial" w:hAnsi="Arial" w:cs="Arial"/>
        </w:rPr>
        <w:t xml:space="preserve">This review will use qualitative </w:t>
      </w:r>
      <w:r w:rsidR="00675A8F">
        <w:rPr>
          <w:rFonts w:ascii="Arial" w:hAnsi="Arial" w:cs="Arial"/>
        </w:rPr>
        <w:t xml:space="preserve">research </w:t>
      </w:r>
      <w:r>
        <w:rPr>
          <w:rFonts w:ascii="Arial" w:hAnsi="Arial" w:cs="Arial"/>
        </w:rPr>
        <w:t xml:space="preserve">method based on analysing existing information. By carefully </w:t>
      </w:r>
      <w:r w:rsidR="00675A8F">
        <w:rPr>
          <w:rFonts w:ascii="Arial" w:hAnsi="Arial" w:cs="Arial"/>
        </w:rPr>
        <w:t>reviewing academic studies, health reports, and policy papers, it will identify two main things: first, the key problems and missing pieces in current menopause support, and second, the proven solutions that could improve care</w:t>
      </w:r>
      <w:r w:rsidR="00C8259B">
        <w:rPr>
          <w:rFonts w:ascii="Arial" w:hAnsi="Arial" w:cs="Arial"/>
        </w:rPr>
        <w:t xml:space="preserve"> (LIGRE, 2022).</w:t>
      </w:r>
      <w:r w:rsidR="00675A8F">
        <w:rPr>
          <w:rFonts w:ascii="Arial" w:hAnsi="Arial" w:cs="Arial"/>
        </w:rPr>
        <w:t xml:space="preserve"> This method provides a full picture of the situation, which will </w:t>
      </w:r>
      <w:proofErr w:type="gramStart"/>
      <w:r w:rsidR="00675A8F">
        <w:rPr>
          <w:rFonts w:ascii="Arial" w:hAnsi="Arial" w:cs="Arial"/>
        </w:rPr>
        <w:t>be used</w:t>
      </w:r>
      <w:proofErr w:type="gramEnd"/>
      <w:r w:rsidR="00675A8F">
        <w:rPr>
          <w:rFonts w:ascii="Arial" w:hAnsi="Arial" w:cs="Arial"/>
        </w:rPr>
        <w:t xml:space="preserve"> to build </w:t>
      </w:r>
      <w:r w:rsidR="00555878">
        <w:rPr>
          <w:rFonts w:ascii="Arial" w:hAnsi="Arial" w:cs="Arial"/>
        </w:rPr>
        <w:t>a compelling case</w:t>
      </w:r>
      <w:r w:rsidR="00675A8F">
        <w:rPr>
          <w:rFonts w:ascii="Arial" w:hAnsi="Arial" w:cs="Arial"/>
        </w:rPr>
        <w:t xml:space="preserve"> for making specific, </w:t>
      </w:r>
      <w:r w:rsidR="00E97FD2">
        <w:rPr>
          <w:rFonts w:ascii="Arial" w:hAnsi="Arial" w:cs="Arial"/>
        </w:rPr>
        <w:t>real-world</w:t>
      </w:r>
      <w:r w:rsidR="00675A8F">
        <w:rPr>
          <w:rFonts w:ascii="Arial" w:hAnsi="Arial" w:cs="Arial"/>
        </w:rPr>
        <w:t xml:space="preserve"> changes to better people’s lives</w:t>
      </w:r>
      <w:r w:rsidR="00555878">
        <w:rPr>
          <w:rFonts w:ascii="Arial" w:hAnsi="Arial" w:cs="Arial"/>
        </w:rPr>
        <w:t xml:space="preserve">. </w:t>
      </w:r>
    </w:p>
    <w:p w14:paraId="1F7E9F9C" w14:textId="77777777" w:rsidR="00D93732" w:rsidRDefault="00D93732" w:rsidP="00555878">
      <w:pPr>
        <w:spacing w:line="360" w:lineRule="auto"/>
        <w:rPr>
          <w:rFonts w:ascii="Arial" w:hAnsi="Arial" w:cs="Arial"/>
        </w:rPr>
      </w:pPr>
    </w:p>
    <w:p w14:paraId="2E09C3E5" w14:textId="4F3FF055" w:rsidR="00D93732" w:rsidRPr="008F4459" w:rsidRDefault="008F4459" w:rsidP="00555878">
      <w:pPr>
        <w:spacing w:line="360" w:lineRule="auto"/>
        <w:rPr>
          <w:rFonts w:ascii="Arial" w:hAnsi="Arial" w:cs="Arial"/>
          <w:b/>
          <w:bCs/>
          <w:sz w:val="28"/>
          <w:szCs w:val="28"/>
        </w:rPr>
      </w:pPr>
      <w:r w:rsidRPr="008F4459">
        <w:rPr>
          <w:rFonts w:ascii="Arial" w:hAnsi="Arial" w:cs="Arial"/>
          <w:b/>
          <w:bCs/>
          <w:sz w:val="28"/>
          <w:szCs w:val="28"/>
        </w:rPr>
        <w:t>Search Strategy</w:t>
      </w:r>
    </w:p>
    <w:p w14:paraId="40FBE1EC" w14:textId="4B68CE04" w:rsidR="008F4459" w:rsidRDefault="008F4459" w:rsidP="00555878">
      <w:pPr>
        <w:spacing w:line="360" w:lineRule="auto"/>
        <w:rPr>
          <w:rFonts w:ascii="Arial" w:hAnsi="Arial" w:cs="Arial"/>
        </w:rPr>
      </w:pPr>
      <w:r w:rsidRPr="00D268B6">
        <w:rPr>
          <w:rFonts w:ascii="Arial" w:hAnsi="Arial" w:cs="Arial"/>
          <w:b/>
          <w:bCs/>
        </w:rPr>
        <w:t>Places to Search</w:t>
      </w:r>
      <w:r>
        <w:rPr>
          <w:rFonts w:ascii="Arial" w:hAnsi="Arial" w:cs="Arial"/>
        </w:rPr>
        <w:t xml:space="preserve">: I will look in academic databases (like PubMed) and websites of trusted organisations. </w:t>
      </w:r>
    </w:p>
    <w:p w14:paraId="3704C18E" w14:textId="79722F01" w:rsidR="008F4459" w:rsidRDefault="008F4459" w:rsidP="00555878">
      <w:pPr>
        <w:spacing w:line="360" w:lineRule="auto"/>
        <w:rPr>
          <w:rFonts w:ascii="Arial" w:hAnsi="Arial" w:cs="Arial"/>
        </w:rPr>
      </w:pPr>
      <w:r w:rsidRPr="00D268B6">
        <w:rPr>
          <w:rFonts w:ascii="Arial" w:hAnsi="Arial" w:cs="Arial"/>
          <w:b/>
          <w:bCs/>
        </w:rPr>
        <w:t>Include</w:t>
      </w:r>
      <w:r>
        <w:rPr>
          <w:rFonts w:ascii="Arial" w:hAnsi="Arial" w:cs="Arial"/>
        </w:rPr>
        <w:t>: Articles from the last 10</w:t>
      </w:r>
      <w:r w:rsidR="00D268B6">
        <w:rPr>
          <w:rFonts w:ascii="Arial" w:hAnsi="Arial" w:cs="Arial"/>
        </w:rPr>
        <w:t xml:space="preserve"> </w:t>
      </w:r>
      <w:r>
        <w:rPr>
          <w:rFonts w:ascii="Arial" w:hAnsi="Arial" w:cs="Arial"/>
        </w:rPr>
        <w:t xml:space="preserve">years that talk about Menopause, support, awareness, or care. </w:t>
      </w:r>
    </w:p>
    <w:p w14:paraId="08FE2FDD" w14:textId="7732C520" w:rsidR="008F4459" w:rsidRDefault="008F4459" w:rsidP="00555878">
      <w:pPr>
        <w:spacing w:line="360" w:lineRule="auto"/>
        <w:rPr>
          <w:rFonts w:ascii="Arial" w:hAnsi="Arial" w:cs="Arial"/>
        </w:rPr>
      </w:pPr>
      <w:r w:rsidRPr="00D268B6">
        <w:rPr>
          <w:rFonts w:ascii="Arial" w:hAnsi="Arial" w:cs="Arial"/>
          <w:b/>
          <w:bCs/>
        </w:rPr>
        <w:t>Exclude</w:t>
      </w:r>
      <w:r>
        <w:rPr>
          <w:rFonts w:ascii="Arial" w:hAnsi="Arial" w:cs="Arial"/>
        </w:rPr>
        <w:t xml:space="preserve">: Articles not in English, not peer reviewed and studies outside the </w:t>
      </w:r>
      <w:r w:rsidR="00555878">
        <w:rPr>
          <w:rFonts w:ascii="Arial" w:hAnsi="Arial" w:cs="Arial"/>
        </w:rPr>
        <w:t>time limit</w:t>
      </w:r>
      <w:r>
        <w:rPr>
          <w:rFonts w:ascii="Arial" w:hAnsi="Arial" w:cs="Arial"/>
        </w:rPr>
        <w:t xml:space="preserve"> or</w:t>
      </w:r>
      <w:r w:rsidR="00AF7838">
        <w:rPr>
          <w:rFonts w:ascii="Arial" w:hAnsi="Arial" w:cs="Arial"/>
        </w:rPr>
        <w:t xml:space="preserve"> is irrelevant</w:t>
      </w:r>
      <w:r>
        <w:rPr>
          <w:rFonts w:ascii="Arial" w:hAnsi="Arial" w:cs="Arial"/>
        </w:rPr>
        <w:t xml:space="preserve"> </w:t>
      </w:r>
      <w:r w:rsidR="00AF7838">
        <w:rPr>
          <w:rFonts w:ascii="Arial" w:hAnsi="Arial" w:cs="Arial"/>
        </w:rPr>
        <w:t xml:space="preserve">to the review. </w:t>
      </w:r>
    </w:p>
    <w:p w14:paraId="6CBFF259" w14:textId="77777777" w:rsidR="00AF7838" w:rsidRDefault="00AF7838" w:rsidP="00555878">
      <w:pPr>
        <w:spacing w:line="360" w:lineRule="auto"/>
        <w:rPr>
          <w:rFonts w:ascii="Arial" w:hAnsi="Arial" w:cs="Arial"/>
        </w:rPr>
      </w:pPr>
    </w:p>
    <w:p w14:paraId="1F75DD73" w14:textId="77777777" w:rsidR="00D268B6" w:rsidRDefault="00AF7838" w:rsidP="00555878">
      <w:pPr>
        <w:spacing w:line="360" w:lineRule="auto"/>
        <w:rPr>
          <w:rFonts w:ascii="Arial" w:hAnsi="Arial" w:cs="Arial"/>
          <w:b/>
          <w:bCs/>
          <w:sz w:val="28"/>
          <w:szCs w:val="28"/>
        </w:rPr>
      </w:pPr>
      <w:r w:rsidRPr="00AF7838">
        <w:rPr>
          <w:rFonts w:ascii="Arial" w:hAnsi="Arial" w:cs="Arial"/>
          <w:b/>
          <w:bCs/>
          <w:sz w:val="28"/>
          <w:szCs w:val="28"/>
        </w:rPr>
        <w:t xml:space="preserve">Analysis </w:t>
      </w:r>
    </w:p>
    <w:p w14:paraId="6994390D" w14:textId="52F46B45" w:rsidR="00AF7838" w:rsidRPr="00D268B6" w:rsidRDefault="008C71BD" w:rsidP="00555878">
      <w:pPr>
        <w:spacing w:line="360" w:lineRule="auto"/>
        <w:rPr>
          <w:rFonts w:ascii="Arial" w:hAnsi="Arial" w:cs="Arial"/>
        </w:rPr>
      </w:pPr>
      <w:r w:rsidRPr="00D268B6">
        <w:rPr>
          <w:rFonts w:ascii="Arial" w:hAnsi="Arial" w:cs="Arial"/>
        </w:rPr>
        <w:t xml:space="preserve">will be via thematic analysis using </w:t>
      </w:r>
      <w:r w:rsidR="00F0012E" w:rsidRPr="00D268B6">
        <w:rPr>
          <w:rFonts w:ascii="Arial" w:hAnsi="Arial" w:cs="Arial"/>
        </w:rPr>
        <w:t>Aveyard</w:t>
      </w:r>
      <w:r w:rsidR="00F0012E">
        <w:rPr>
          <w:rFonts w:ascii="Arial" w:hAnsi="Arial" w:cs="Arial"/>
        </w:rPr>
        <w:t xml:space="preserve"> </w:t>
      </w:r>
      <w:r w:rsidRPr="00D268B6">
        <w:rPr>
          <w:rFonts w:ascii="Arial" w:hAnsi="Arial" w:cs="Arial"/>
        </w:rPr>
        <w:t>(2014) model to establish key themes</w:t>
      </w:r>
      <w:r w:rsidR="00F0012E">
        <w:rPr>
          <w:rFonts w:ascii="Arial" w:hAnsi="Arial" w:cs="Arial"/>
        </w:rPr>
        <w:t xml:space="preserve">. </w:t>
      </w:r>
    </w:p>
    <w:p w14:paraId="79CE021A" w14:textId="77777777" w:rsidR="008C6DDE" w:rsidRDefault="008C6DDE" w:rsidP="00555878">
      <w:pPr>
        <w:spacing w:line="360" w:lineRule="auto"/>
        <w:rPr>
          <w:rFonts w:ascii="Arial" w:hAnsi="Arial" w:cs="Arial"/>
        </w:rPr>
      </w:pPr>
    </w:p>
    <w:p w14:paraId="07B9F0DB" w14:textId="3194BFFE" w:rsidR="00051659" w:rsidRDefault="008C6DDE" w:rsidP="00555878">
      <w:pPr>
        <w:spacing w:line="360" w:lineRule="auto"/>
        <w:rPr>
          <w:rFonts w:ascii="Arial" w:hAnsi="Arial" w:cs="Arial"/>
          <w:b/>
          <w:bCs/>
          <w:sz w:val="28"/>
          <w:szCs w:val="28"/>
        </w:rPr>
      </w:pPr>
      <w:r w:rsidRPr="008C6DDE">
        <w:rPr>
          <w:rFonts w:ascii="Arial" w:hAnsi="Arial" w:cs="Arial"/>
          <w:b/>
          <w:bCs/>
          <w:sz w:val="28"/>
          <w:szCs w:val="28"/>
        </w:rPr>
        <w:t xml:space="preserve">Expected Outcomes </w:t>
      </w:r>
      <w:r w:rsidR="00051659" w:rsidRPr="008C6DDE">
        <w:rPr>
          <w:rFonts w:ascii="Arial" w:hAnsi="Arial" w:cs="Arial"/>
          <w:b/>
          <w:bCs/>
          <w:sz w:val="28"/>
          <w:szCs w:val="28"/>
        </w:rPr>
        <w:t xml:space="preserve"> </w:t>
      </w:r>
    </w:p>
    <w:p w14:paraId="13D8F71A" w14:textId="5B3279CE" w:rsidR="008C6DDE" w:rsidRDefault="008C6DDE" w:rsidP="00555878">
      <w:pPr>
        <w:spacing w:line="360" w:lineRule="auto"/>
        <w:rPr>
          <w:rFonts w:ascii="Arial" w:hAnsi="Arial" w:cs="Arial"/>
        </w:rPr>
      </w:pPr>
      <w:r>
        <w:rPr>
          <w:rFonts w:ascii="Arial" w:hAnsi="Arial" w:cs="Arial"/>
        </w:rPr>
        <w:t>This scoping review will systematically map the existing knowledge on menopause support and care to organise the current evidence</w:t>
      </w:r>
      <w:r w:rsidR="00D84788">
        <w:rPr>
          <w:rFonts w:ascii="Arial" w:hAnsi="Arial" w:cs="Arial"/>
        </w:rPr>
        <w:t xml:space="preserve"> (Khalil et al., 2025)</w:t>
      </w:r>
      <w:r>
        <w:rPr>
          <w:rFonts w:ascii="Arial" w:hAnsi="Arial" w:cs="Arial"/>
        </w:rPr>
        <w:t xml:space="preserve">. It will identify the primary problems, gaps, and areas where support is lacking, particularly for underserved groups. Based on this analysis, the review will produce a practical set of evidence- based </w:t>
      </w:r>
      <w:r w:rsidR="00E4522B">
        <w:rPr>
          <w:rFonts w:ascii="Arial" w:hAnsi="Arial" w:cs="Arial"/>
        </w:rPr>
        <w:t>recommendations for key stakeholders, including healthcare providers, employers, and policy makers. Finally,</w:t>
      </w:r>
      <w:r w:rsidR="004B68B7">
        <w:rPr>
          <w:rFonts w:ascii="Arial" w:hAnsi="Arial" w:cs="Arial"/>
        </w:rPr>
        <w:t xml:space="preserve"> </w:t>
      </w:r>
      <w:r w:rsidR="00E4522B">
        <w:rPr>
          <w:rFonts w:ascii="Arial" w:hAnsi="Arial" w:cs="Arial"/>
        </w:rPr>
        <w:t>this work will synthesize the evidence into a clear, actionable plan to improve both the understanding and management of Menopause</w:t>
      </w:r>
      <w:r w:rsidR="00555878">
        <w:rPr>
          <w:rFonts w:ascii="Arial" w:hAnsi="Arial" w:cs="Arial"/>
        </w:rPr>
        <w:t xml:space="preserve">. </w:t>
      </w:r>
    </w:p>
    <w:p w14:paraId="0170F987" w14:textId="77777777" w:rsidR="00E4522B" w:rsidRDefault="00E4522B" w:rsidP="00555878">
      <w:pPr>
        <w:spacing w:line="360" w:lineRule="auto"/>
        <w:rPr>
          <w:rFonts w:ascii="Arial" w:hAnsi="Arial" w:cs="Arial"/>
        </w:rPr>
      </w:pPr>
    </w:p>
    <w:p w14:paraId="28784810" w14:textId="719465FF" w:rsidR="00E4522B" w:rsidRDefault="00E4522B" w:rsidP="00555878">
      <w:pPr>
        <w:spacing w:line="360" w:lineRule="auto"/>
        <w:rPr>
          <w:rFonts w:ascii="Arial" w:hAnsi="Arial" w:cs="Arial"/>
          <w:b/>
          <w:bCs/>
          <w:sz w:val="28"/>
          <w:szCs w:val="28"/>
        </w:rPr>
      </w:pPr>
      <w:r w:rsidRPr="00E4522B">
        <w:rPr>
          <w:rFonts w:ascii="Arial" w:hAnsi="Arial" w:cs="Arial"/>
          <w:b/>
          <w:bCs/>
          <w:sz w:val="28"/>
          <w:szCs w:val="28"/>
        </w:rPr>
        <w:t xml:space="preserve">Ethical considerations </w:t>
      </w:r>
    </w:p>
    <w:p w14:paraId="1CE2760F" w14:textId="62387018" w:rsidR="00E4522B" w:rsidRDefault="00E4522B" w:rsidP="00555878">
      <w:pPr>
        <w:spacing w:line="360" w:lineRule="auto"/>
        <w:rPr>
          <w:rFonts w:ascii="Arial" w:hAnsi="Arial" w:cs="Arial"/>
        </w:rPr>
      </w:pPr>
      <w:r>
        <w:rPr>
          <w:rFonts w:ascii="Arial" w:hAnsi="Arial" w:cs="Arial"/>
        </w:rPr>
        <w:t>To approach Menopause ethically requires careful language and a clear, positive goal</w:t>
      </w:r>
      <w:r w:rsidR="00542CAE">
        <w:rPr>
          <w:rFonts w:ascii="Arial" w:hAnsi="Arial" w:cs="Arial"/>
        </w:rPr>
        <w:t xml:space="preserve">. </w:t>
      </w:r>
      <w:r>
        <w:rPr>
          <w:rFonts w:ascii="Arial" w:hAnsi="Arial" w:cs="Arial"/>
        </w:rPr>
        <w:t>This means deliberately using terms that normalize the life stage and avoid stigma, moving the discussion from one of deficit to one of dignity</w:t>
      </w:r>
      <w:r w:rsidR="00D84788">
        <w:rPr>
          <w:rFonts w:ascii="Arial" w:hAnsi="Arial" w:cs="Arial"/>
        </w:rPr>
        <w:t xml:space="preserve"> (Coltri, 2025)</w:t>
      </w:r>
      <w:r>
        <w:rPr>
          <w:rFonts w:ascii="Arial" w:hAnsi="Arial" w:cs="Arial"/>
        </w:rPr>
        <w:t xml:space="preserve">. </w:t>
      </w:r>
      <w:r w:rsidR="00542CAE">
        <w:rPr>
          <w:rFonts w:ascii="Arial" w:hAnsi="Arial" w:cs="Arial"/>
        </w:rPr>
        <w:t xml:space="preserve">Additionally, to follow the ethical principles </w:t>
      </w:r>
      <w:r w:rsidR="00D87534">
        <w:rPr>
          <w:rFonts w:ascii="Arial" w:hAnsi="Arial" w:cs="Arial"/>
        </w:rPr>
        <w:t xml:space="preserve">by conducting research with honesty and integrity </w:t>
      </w:r>
      <w:r w:rsidR="00542CAE">
        <w:rPr>
          <w:rFonts w:ascii="Arial" w:hAnsi="Arial" w:cs="Arial"/>
        </w:rPr>
        <w:t xml:space="preserve">(UK Data Service, 2012). </w:t>
      </w:r>
      <w:r>
        <w:rPr>
          <w:rFonts w:ascii="Arial" w:hAnsi="Arial" w:cs="Arial"/>
        </w:rPr>
        <w:t>This shift in framing is the essential</w:t>
      </w:r>
      <w:r w:rsidR="004B68B7">
        <w:rPr>
          <w:rFonts w:ascii="Arial" w:hAnsi="Arial" w:cs="Arial"/>
        </w:rPr>
        <w:t xml:space="preserve"> first step toward fulfilling the core ethical aim of beneficence- to use this knowledge to genuinely improve awareness, care, and quality of life</w:t>
      </w:r>
      <w:r w:rsidR="00555878">
        <w:rPr>
          <w:rFonts w:ascii="Arial" w:hAnsi="Arial" w:cs="Arial"/>
        </w:rPr>
        <w:t xml:space="preserve">. </w:t>
      </w:r>
    </w:p>
    <w:p w14:paraId="5ECC1807" w14:textId="77777777" w:rsidR="00555878" w:rsidRDefault="00555878">
      <w:pPr>
        <w:rPr>
          <w:rFonts w:ascii="Arial" w:hAnsi="Arial" w:cs="Arial"/>
        </w:rPr>
      </w:pPr>
    </w:p>
    <w:p w14:paraId="7FB0ADF2" w14:textId="4572C3BE" w:rsidR="00873AA7" w:rsidRDefault="00131E80">
      <w:pPr>
        <w:rPr>
          <w:rFonts w:ascii="Arial" w:hAnsi="Arial" w:cs="Arial"/>
          <w:b/>
          <w:bCs/>
          <w:sz w:val="28"/>
          <w:szCs w:val="28"/>
        </w:rPr>
      </w:pPr>
      <w:r w:rsidRPr="00131E80">
        <w:rPr>
          <w:rFonts w:ascii="Arial" w:hAnsi="Arial" w:cs="Arial"/>
          <w:b/>
          <w:bCs/>
          <w:sz w:val="28"/>
          <w:szCs w:val="28"/>
        </w:rPr>
        <w:lastRenderedPageBreak/>
        <w:t>References</w:t>
      </w:r>
      <w:r w:rsidR="00873AA7">
        <w:rPr>
          <w:rFonts w:ascii="Arial" w:hAnsi="Arial" w:cs="Arial"/>
          <w:b/>
          <w:bCs/>
          <w:sz w:val="28"/>
          <w:szCs w:val="28"/>
        </w:rPr>
        <w:t xml:space="preserve"> </w:t>
      </w:r>
    </w:p>
    <w:p w14:paraId="11953097" w14:textId="7D1324A8" w:rsidR="00873AA7" w:rsidRPr="00873AA7" w:rsidRDefault="00873AA7" w:rsidP="00873AA7">
      <w:pPr>
        <w:rPr>
          <w:rFonts w:ascii="Arial" w:hAnsi="Arial" w:cs="Arial"/>
          <w:b/>
          <w:bCs/>
          <w:sz w:val="28"/>
          <w:szCs w:val="28"/>
        </w:rPr>
      </w:pPr>
      <w:r w:rsidRPr="00873AA7">
        <w:rPr>
          <w:rFonts w:ascii="Arial" w:hAnsi="Arial" w:cs="Arial"/>
        </w:rPr>
        <w:t>Arksey, H. and O’Malley, L. (2005)</w:t>
      </w:r>
      <w:r w:rsidR="00555878">
        <w:rPr>
          <w:rFonts w:ascii="Arial" w:hAnsi="Arial" w:cs="Arial"/>
        </w:rPr>
        <w:t xml:space="preserve"> </w:t>
      </w:r>
      <w:r w:rsidRPr="00873AA7">
        <w:rPr>
          <w:rFonts w:ascii="Arial" w:hAnsi="Arial" w:cs="Arial"/>
        </w:rPr>
        <w:t xml:space="preserve">Scoping studies: Towards a Methodological Framework. </w:t>
      </w:r>
      <w:r w:rsidRPr="00873AA7">
        <w:rPr>
          <w:rFonts w:ascii="Arial" w:hAnsi="Arial" w:cs="Arial"/>
          <w:i/>
          <w:iCs/>
        </w:rPr>
        <w:t>International Journal of Social Research Methodology</w:t>
      </w:r>
      <w:r w:rsidRPr="00873AA7">
        <w:rPr>
          <w:rFonts w:ascii="Arial" w:hAnsi="Arial" w:cs="Arial"/>
        </w:rPr>
        <w:t xml:space="preserve">, [online] 8(1), pp.19–32. </w:t>
      </w:r>
      <w:proofErr w:type="spellStart"/>
      <w:proofErr w:type="gramStart"/>
      <w:r w:rsidRPr="00873AA7">
        <w:rPr>
          <w:rFonts w:ascii="Arial" w:hAnsi="Arial" w:cs="Arial"/>
        </w:rPr>
        <w:t>doi:https</w:t>
      </w:r>
      <w:proofErr w:type="spellEnd"/>
      <w:r w:rsidRPr="00873AA7">
        <w:rPr>
          <w:rFonts w:ascii="Arial" w:hAnsi="Arial" w:cs="Arial"/>
        </w:rPr>
        <w:t>://doi.org/10.1080/1364557032000119616</w:t>
      </w:r>
      <w:proofErr w:type="gramEnd"/>
      <w:r w:rsidRPr="00873AA7">
        <w:rPr>
          <w:rFonts w:ascii="Arial" w:hAnsi="Arial" w:cs="Arial"/>
          <w:b/>
          <w:bCs/>
          <w:sz w:val="28"/>
          <w:szCs w:val="28"/>
        </w:rPr>
        <w:t>.</w:t>
      </w:r>
    </w:p>
    <w:p w14:paraId="36F39751" w14:textId="7838D9ED" w:rsidR="00D84788" w:rsidRPr="00D84788" w:rsidRDefault="00D84788" w:rsidP="00D84788">
      <w:pPr>
        <w:rPr>
          <w:rFonts w:ascii="Arial" w:hAnsi="Arial" w:cs="Arial"/>
          <w:b/>
          <w:bCs/>
          <w:sz w:val="28"/>
          <w:szCs w:val="28"/>
        </w:rPr>
      </w:pPr>
      <w:r w:rsidRPr="00D84788">
        <w:rPr>
          <w:rFonts w:ascii="Arial" w:hAnsi="Arial" w:cs="Arial"/>
        </w:rPr>
        <w:t xml:space="preserve">Aveyard, H. (2014) </w:t>
      </w:r>
      <w:r w:rsidRPr="00D84788">
        <w:rPr>
          <w:rFonts w:ascii="Arial" w:hAnsi="Arial" w:cs="Arial"/>
          <w:i/>
          <w:iCs/>
        </w:rPr>
        <w:t>Doing a Literature Review in Health and Social care: a Practical Guide</w:t>
      </w:r>
      <w:r w:rsidRPr="00D84788">
        <w:rPr>
          <w:rFonts w:ascii="Arial" w:hAnsi="Arial" w:cs="Arial"/>
        </w:rPr>
        <w:t>. 3rd ed. M</w:t>
      </w:r>
      <w:r w:rsidR="00873AA7">
        <w:rPr>
          <w:rFonts w:ascii="Arial" w:hAnsi="Arial" w:cs="Arial"/>
        </w:rPr>
        <w:t>aidenhead</w:t>
      </w:r>
      <w:r w:rsidRPr="00D84788">
        <w:rPr>
          <w:rFonts w:ascii="Arial" w:hAnsi="Arial" w:cs="Arial"/>
        </w:rPr>
        <w:t>: Open University Press.</w:t>
      </w:r>
    </w:p>
    <w:p w14:paraId="22AE8E90" w14:textId="3D41442C" w:rsidR="00D84788" w:rsidRPr="00D84788" w:rsidRDefault="00D84788" w:rsidP="00D84788">
      <w:pPr>
        <w:rPr>
          <w:rFonts w:ascii="Arial" w:hAnsi="Arial" w:cs="Arial"/>
        </w:rPr>
      </w:pPr>
      <w:r w:rsidRPr="00D84788">
        <w:rPr>
          <w:rFonts w:ascii="Arial" w:hAnsi="Arial" w:cs="Arial"/>
        </w:rPr>
        <w:t xml:space="preserve">Coltri, M.A. (2025) Menopause and Perimenopause: Ethics, Rights, Well-being. </w:t>
      </w:r>
      <w:r w:rsidRPr="00D84788">
        <w:rPr>
          <w:rFonts w:ascii="Arial" w:hAnsi="Arial" w:cs="Arial"/>
          <w:i/>
          <w:iCs/>
        </w:rPr>
        <w:t>Athens Journal of Law 2025</w:t>
      </w:r>
      <w:r w:rsidRPr="00D84788">
        <w:rPr>
          <w:rFonts w:ascii="Arial" w:hAnsi="Arial" w:cs="Arial"/>
        </w:rPr>
        <w:t xml:space="preserve">, X(Y), pp.1–20. </w:t>
      </w:r>
      <w:proofErr w:type="spellStart"/>
      <w:proofErr w:type="gramStart"/>
      <w:r w:rsidRPr="00D84788">
        <w:rPr>
          <w:rFonts w:ascii="Arial" w:hAnsi="Arial" w:cs="Arial"/>
        </w:rPr>
        <w:t>doi:https</w:t>
      </w:r>
      <w:proofErr w:type="spellEnd"/>
      <w:r w:rsidRPr="00D84788">
        <w:rPr>
          <w:rFonts w:ascii="Arial" w:hAnsi="Arial" w:cs="Arial"/>
        </w:rPr>
        <w:t>://</w:t>
      </w:r>
      <w:proofErr w:type="spellStart"/>
      <w:r w:rsidRPr="00D84788">
        <w:rPr>
          <w:rFonts w:ascii="Arial" w:hAnsi="Arial" w:cs="Arial"/>
        </w:rPr>
        <w:t>doi</w:t>
      </w:r>
      <w:proofErr w:type="spellEnd"/>
      <w:r w:rsidRPr="00D84788">
        <w:rPr>
          <w:rFonts w:ascii="Arial" w:hAnsi="Arial" w:cs="Arial"/>
        </w:rPr>
        <w:t>/.org/10.30958/</w:t>
      </w:r>
      <w:proofErr w:type="spellStart"/>
      <w:r w:rsidRPr="00D84788">
        <w:rPr>
          <w:rFonts w:ascii="Arial" w:hAnsi="Arial" w:cs="Arial"/>
        </w:rPr>
        <w:t>ajl.X</w:t>
      </w:r>
      <w:proofErr w:type="spellEnd"/>
      <w:r w:rsidRPr="00D84788">
        <w:rPr>
          <w:rFonts w:ascii="Arial" w:hAnsi="Arial" w:cs="Arial"/>
        </w:rPr>
        <w:t>-Y-Z</w:t>
      </w:r>
      <w:proofErr w:type="gramEnd"/>
      <w:r w:rsidRPr="00D84788">
        <w:rPr>
          <w:rFonts w:ascii="Arial" w:hAnsi="Arial" w:cs="Arial"/>
        </w:rPr>
        <w:t>.</w:t>
      </w:r>
    </w:p>
    <w:p w14:paraId="5CFF661E" w14:textId="4DF64498" w:rsidR="00D84788" w:rsidRPr="00D84788" w:rsidRDefault="00D84788" w:rsidP="00D84788">
      <w:pPr>
        <w:rPr>
          <w:rFonts w:ascii="Arial" w:hAnsi="Arial" w:cs="Arial"/>
        </w:rPr>
      </w:pPr>
      <w:proofErr w:type="spellStart"/>
      <w:r w:rsidRPr="00D84788">
        <w:rPr>
          <w:rFonts w:ascii="Arial" w:hAnsi="Arial" w:cs="Arial"/>
        </w:rPr>
        <w:t>Kareem.A</w:t>
      </w:r>
      <w:proofErr w:type="spellEnd"/>
      <w:r w:rsidRPr="00D84788">
        <w:rPr>
          <w:rFonts w:ascii="Arial" w:hAnsi="Arial" w:cs="Arial"/>
        </w:rPr>
        <w:t xml:space="preserve"> (2024) </w:t>
      </w:r>
      <w:r w:rsidRPr="00D84788">
        <w:rPr>
          <w:rFonts w:ascii="Arial" w:hAnsi="Arial" w:cs="Arial"/>
          <w:i/>
          <w:iCs/>
        </w:rPr>
        <w:t xml:space="preserve">Steps to </w:t>
      </w:r>
      <w:proofErr w:type="spellStart"/>
      <w:r w:rsidRPr="00D84788">
        <w:rPr>
          <w:rFonts w:ascii="Arial" w:hAnsi="Arial" w:cs="Arial"/>
          <w:i/>
          <w:iCs/>
        </w:rPr>
        <w:t>Analyzing</w:t>
      </w:r>
      <w:proofErr w:type="spellEnd"/>
      <w:r w:rsidRPr="00D84788">
        <w:rPr>
          <w:rFonts w:ascii="Arial" w:hAnsi="Arial" w:cs="Arial"/>
          <w:i/>
          <w:iCs/>
        </w:rPr>
        <w:t xml:space="preserve"> Problems and Deriving Suitable Solutions</w:t>
      </w:r>
      <w:r w:rsidRPr="00D84788">
        <w:rPr>
          <w:rFonts w:ascii="Arial" w:hAnsi="Arial" w:cs="Arial"/>
        </w:rPr>
        <w:t xml:space="preserve">. [online] Be Open. Available at: https://medium.com/be-open/steps-to-analyzing-problems-and-deriving-suitable-solutions-4987ead8be5b </w:t>
      </w:r>
      <w:r w:rsidR="00045664">
        <w:rPr>
          <w:rFonts w:ascii="Arial" w:hAnsi="Arial" w:cs="Arial"/>
        </w:rPr>
        <w:t>(</w:t>
      </w:r>
      <w:r w:rsidRPr="00D84788">
        <w:rPr>
          <w:rFonts w:ascii="Arial" w:hAnsi="Arial" w:cs="Arial"/>
        </w:rPr>
        <w:t>Accessed 5 Feb. 202</w:t>
      </w:r>
      <w:r w:rsidR="00045664">
        <w:rPr>
          <w:rFonts w:ascii="Arial" w:hAnsi="Arial" w:cs="Arial"/>
        </w:rPr>
        <w:t>4)</w:t>
      </w:r>
      <w:r w:rsidRPr="00D84788">
        <w:rPr>
          <w:rFonts w:ascii="Arial" w:hAnsi="Arial" w:cs="Arial"/>
        </w:rPr>
        <w:t>.</w:t>
      </w:r>
    </w:p>
    <w:p w14:paraId="7D9B2CE8" w14:textId="599708C0" w:rsidR="00D84788" w:rsidRPr="00D84788" w:rsidRDefault="00D84788" w:rsidP="00D84788">
      <w:pPr>
        <w:rPr>
          <w:rFonts w:ascii="Arial" w:hAnsi="Arial" w:cs="Arial"/>
        </w:rPr>
      </w:pPr>
      <w:r w:rsidRPr="00D84788">
        <w:rPr>
          <w:rFonts w:ascii="Arial" w:hAnsi="Arial" w:cs="Arial"/>
        </w:rPr>
        <w:t xml:space="preserve">Khalil, H., Jia, R., Moraes, E.B., Munn, Z., Alexander, L., Peters, M., </w:t>
      </w:r>
      <w:proofErr w:type="spellStart"/>
      <w:r w:rsidRPr="00D84788">
        <w:rPr>
          <w:rFonts w:ascii="Arial" w:hAnsi="Arial" w:cs="Arial"/>
        </w:rPr>
        <w:t>Asran</w:t>
      </w:r>
      <w:proofErr w:type="spellEnd"/>
      <w:r w:rsidRPr="00D84788">
        <w:rPr>
          <w:rFonts w:ascii="Arial" w:hAnsi="Arial" w:cs="Arial"/>
        </w:rPr>
        <w:t xml:space="preserve">, A., Godfrey, C. m, </w:t>
      </w:r>
      <w:proofErr w:type="spellStart"/>
      <w:r w:rsidRPr="00D84788">
        <w:rPr>
          <w:rFonts w:ascii="Arial" w:hAnsi="Arial" w:cs="Arial"/>
        </w:rPr>
        <w:t>Tricco</w:t>
      </w:r>
      <w:proofErr w:type="spellEnd"/>
      <w:r w:rsidRPr="00D84788">
        <w:rPr>
          <w:rFonts w:ascii="Arial" w:hAnsi="Arial" w:cs="Arial"/>
        </w:rPr>
        <w:t xml:space="preserve">, A., Pollock, D. and Evans, C. (2025) Scoping reviews and their role in identifying research priorities. </w:t>
      </w:r>
      <w:r w:rsidRPr="00D84788">
        <w:rPr>
          <w:rFonts w:ascii="Arial" w:hAnsi="Arial" w:cs="Arial"/>
          <w:i/>
          <w:iCs/>
        </w:rPr>
        <w:t>Journal of Clinical Epidemiology</w:t>
      </w:r>
      <w:r w:rsidRPr="00D84788">
        <w:rPr>
          <w:rFonts w:ascii="Arial" w:hAnsi="Arial" w:cs="Arial"/>
        </w:rPr>
        <w:t xml:space="preserve">, [online] 181, p.111712. </w:t>
      </w:r>
      <w:proofErr w:type="spellStart"/>
      <w:proofErr w:type="gramStart"/>
      <w:r w:rsidRPr="00D84788">
        <w:rPr>
          <w:rFonts w:ascii="Arial" w:hAnsi="Arial" w:cs="Arial"/>
        </w:rPr>
        <w:t>doi:https</w:t>
      </w:r>
      <w:proofErr w:type="spellEnd"/>
      <w:r w:rsidRPr="00D84788">
        <w:rPr>
          <w:rFonts w:ascii="Arial" w:hAnsi="Arial" w:cs="Arial"/>
        </w:rPr>
        <w:t>://doi.org/10.1016/j.jclinepi.2025.111712</w:t>
      </w:r>
      <w:proofErr w:type="gramEnd"/>
      <w:r w:rsidRPr="00D84788">
        <w:rPr>
          <w:rFonts w:ascii="Arial" w:hAnsi="Arial" w:cs="Arial"/>
        </w:rPr>
        <w:t>.</w:t>
      </w:r>
    </w:p>
    <w:p w14:paraId="43568E31" w14:textId="01E615C6" w:rsidR="00D84788" w:rsidRPr="00D84788" w:rsidRDefault="00D84788" w:rsidP="00D84788">
      <w:pPr>
        <w:rPr>
          <w:rFonts w:ascii="Arial" w:hAnsi="Arial" w:cs="Arial"/>
        </w:rPr>
      </w:pPr>
      <w:proofErr w:type="spellStart"/>
      <w:r w:rsidRPr="00D84788">
        <w:rPr>
          <w:rFonts w:ascii="Arial" w:hAnsi="Arial" w:cs="Arial"/>
        </w:rPr>
        <w:t>LiGRE</w:t>
      </w:r>
      <w:proofErr w:type="spellEnd"/>
      <w:r w:rsidRPr="00D84788">
        <w:rPr>
          <w:rFonts w:ascii="Arial" w:hAnsi="Arial" w:cs="Arial"/>
        </w:rPr>
        <w:t xml:space="preserve"> (2022) </w:t>
      </w:r>
      <w:r w:rsidRPr="00D84788">
        <w:rPr>
          <w:rFonts w:ascii="Arial" w:hAnsi="Arial" w:cs="Arial"/>
          <w:i/>
          <w:iCs/>
        </w:rPr>
        <w:t>Benefits of Qualitative Research Methods</w:t>
      </w:r>
      <w:r w:rsidRPr="00D84788">
        <w:rPr>
          <w:rFonts w:ascii="Arial" w:hAnsi="Arial" w:cs="Arial"/>
        </w:rPr>
        <w:t xml:space="preserve">. [online] </w:t>
      </w:r>
      <w:proofErr w:type="spellStart"/>
      <w:r w:rsidRPr="00D84788">
        <w:rPr>
          <w:rFonts w:ascii="Arial" w:hAnsi="Arial" w:cs="Arial"/>
        </w:rPr>
        <w:t>LiGRE</w:t>
      </w:r>
      <w:proofErr w:type="spellEnd"/>
      <w:r w:rsidRPr="00D84788">
        <w:rPr>
          <w:rFonts w:ascii="Arial" w:hAnsi="Arial" w:cs="Arial"/>
        </w:rPr>
        <w:t xml:space="preserve"> Software. Available at: https://ligresoftware.com/2022/09/26/benefits-of-qualitative-research-methods/ </w:t>
      </w:r>
      <w:r w:rsidR="00045664">
        <w:rPr>
          <w:rFonts w:ascii="Arial" w:hAnsi="Arial" w:cs="Arial"/>
        </w:rPr>
        <w:t>(</w:t>
      </w:r>
      <w:r w:rsidRPr="00D84788">
        <w:rPr>
          <w:rFonts w:ascii="Arial" w:hAnsi="Arial" w:cs="Arial"/>
        </w:rPr>
        <w:t>Accessed 5 Feb. 2026</w:t>
      </w:r>
      <w:r w:rsidR="00045664">
        <w:rPr>
          <w:rFonts w:ascii="Arial" w:hAnsi="Arial" w:cs="Arial"/>
        </w:rPr>
        <w:t>)</w:t>
      </w:r>
      <w:r w:rsidRPr="00D84788">
        <w:rPr>
          <w:rFonts w:ascii="Arial" w:hAnsi="Arial" w:cs="Arial"/>
        </w:rPr>
        <w:t>.</w:t>
      </w:r>
    </w:p>
    <w:p w14:paraId="4FF8A651" w14:textId="55DDA8BE" w:rsidR="00D84788" w:rsidRPr="00D84788" w:rsidRDefault="00D84788" w:rsidP="00D84788">
      <w:pPr>
        <w:rPr>
          <w:rFonts w:ascii="Arial" w:hAnsi="Arial" w:cs="Arial"/>
        </w:rPr>
      </w:pPr>
      <w:r w:rsidRPr="00D84788">
        <w:rPr>
          <w:rFonts w:ascii="Arial" w:hAnsi="Arial" w:cs="Arial"/>
        </w:rPr>
        <w:t xml:space="preserve">NICE (2022) </w:t>
      </w:r>
      <w:r w:rsidRPr="00D84788">
        <w:rPr>
          <w:rFonts w:ascii="Arial" w:hAnsi="Arial" w:cs="Arial"/>
          <w:i/>
          <w:iCs/>
        </w:rPr>
        <w:t>Menopause</w:t>
      </w:r>
      <w:r w:rsidRPr="00D84788">
        <w:rPr>
          <w:rFonts w:ascii="Arial" w:hAnsi="Arial" w:cs="Arial"/>
        </w:rPr>
        <w:t xml:space="preserve">. [online] NICE. Available at: https://cks.nice.org.uk/topics/menopause/ </w:t>
      </w:r>
      <w:r w:rsidR="00045664">
        <w:rPr>
          <w:rFonts w:ascii="Arial" w:hAnsi="Arial" w:cs="Arial"/>
        </w:rPr>
        <w:t>(</w:t>
      </w:r>
      <w:r w:rsidRPr="00D84788">
        <w:rPr>
          <w:rFonts w:ascii="Arial" w:hAnsi="Arial" w:cs="Arial"/>
        </w:rPr>
        <w:t>Accessed 4 Feb. 2026</w:t>
      </w:r>
      <w:r w:rsidR="00045664">
        <w:rPr>
          <w:rFonts w:ascii="Arial" w:hAnsi="Arial" w:cs="Arial"/>
        </w:rPr>
        <w:t>)</w:t>
      </w:r>
      <w:r w:rsidRPr="00D84788">
        <w:rPr>
          <w:rFonts w:ascii="Arial" w:hAnsi="Arial" w:cs="Arial"/>
        </w:rPr>
        <w:t>.</w:t>
      </w:r>
    </w:p>
    <w:p w14:paraId="3CC1DE5E" w14:textId="2A2773EA" w:rsidR="00045664" w:rsidRPr="00045664" w:rsidRDefault="00045664" w:rsidP="00045664">
      <w:pPr>
        <w:rPr>
          <w:rFonts w:ascii="Arial" w:hAnsi="Arial" w:cs="Arial"/>
        </w:rPr>
      </w:pPr>
      <w:r w:rsidRPr="00045664">
        <w:rPr>
          <w:rFonts w:ascii="Arial" w:hAnsi="Arial" w:cs="Arial"/>
        </w:rPr>
        <w:t xml:space="preserve">UK Data Service (2012) </w:t>
      </w:r>
      <w:r w:rsidRPr="00045664">
        <w:rPr>
          <w:rFonts w:ascii="Arial" w:hAnsi="Arial" w:cs="Arial"/>
          <w:i/>
          <w:iCs/>
        </w:rPr>
        <w:t>Ethical obligations</w:t>
      </w:r>
      <w:r w:rsidRPr="00045664">
        <w:rPr>
          <w:rFonts w:ascii="Arial" w:hAnsi="Arial" w:cs="Arial"/>
        </w:rPr>
        <w:t xml:space="preserve">. [online] UK Data Service. Available at: https://ukdataservice.ac.uk/learning-hub/research-data-management/ethical-issues/ethical-obligations/ </w:t>
      </w:r>
      <w:r>
        <w:rPr>
          <w:rFonts w:ascii="Arial" w:hAnsi="Arial" w:cs="Arial"/>
        </w:rPr>
        <w:t>(</w:t>
      </w:r>
      <w:r w:rsidRPr="00045664">
        <w:rPr>
          <w:rFonts w:ascii="Arial" w:hAnsi="Arial" w:cs="Arial"/>
        </w:rPr>
        <w:t>Accessed 5 Feb. 2026</w:t>
      </w:r>
      <w:r>
        <w:rPr>
          <w:rFonts w:ascii="Arial" w:hAnsi="Arial" w:cs="Arial"/>
        </w:rPr>
        <w:t>)</w:t>
      </w:r>
      <w:r w:rsidRPr="00045664">
        <w:rPr>
          <w:rFonts w:ascii="Arial" w:hAnsi="Arial" w:cs="Arial"/>
        </w:rPr>
        <w:t>.</w:t>
      </w:r>
    </w:p>
    <w:p w14:paraId="127D4BB5" w14:textId="77777777" w:rsidR="00D84788" w:rsidRPr="00131E80" w:rsidRDefault="00D84788">
      <w:pPr>
        <w:rPr>
          <w:rFonts w:ascii="Arial" w:hAnsi="Arial" w:cs="Arial"/>
          <w:b/>
          <w:bCs/>
          <w:sz w:val="28"/>
          <w:szCs w:val="28"/>
        </w:rPr>
      </w:pPr>
    </w:p>
    <w:p w14:paraId="08A91831" w14:textId="77777777" w:rsidR="008F4459" w:rsidRDefault="008F4459">
      <w:pPr>
        <w:rPr>
          <w:rFonts w:ascii="Arial" w:hAnsi="Arial" w:cs="Arial"/>
        </w:rPr>
      </w:pPr>
    </w:p>
    <w:p w14:paraId="4B153732" w14:textId="77777777" w:rsidR="00D93732" w:rsidRDefault="00D93732">
      <w:pPr>
        <w:rPr>
          <w:rFonts w:ascii="Arial" w:hAnsi="Arial" w:cs="Arial"/>
        </w:rPr>
      </w:pPr>
    </w:p>
    <w:p w14:paraId="2D1FC53D" w14:textId="77777777" w:rsidR="00E97FD2" w:rsidRDefault="00E97FD2">
      <w:pPr>
        <w:rPr>
          <w:rFonts w:ascii="Arial" w:hAnsi="Arial" w:cs="Arial"/>
        </w:rPr>
      </w:pPr>
    </w:p>
    <w:p w14:paraId="0E7F8A91" w14:textId="77777777" w:rsidR="00E97FD2" w:rsidRPr="00675A8F" w:rsidRDefault="00E97FD2">
      <w:pPr>
        <w:rPr>
          <w:rFonts w:ascii="Arial" w:hAnsi="Arial" w:cs="Arial"/>
        </w:rPr>
      </w:pPr>
    </w:p>
    <w:p w14:paraId="20D0C6CD" w14:textId="77777777" w:rsidR="00675A8F" w:rsidRDefault="00675A8F">
      <w:pPr>
        <w:rPr>
          <w:rFonts w:ascii="Arial" w:hAnsi="Arial" w:cs="Arial"/>
        </w:rPr>
      </w:pPr>
    </w:p>
    <w:p w14:paraId="1014615C" w14:textId="77777777" w:rsidR="00675A8F" w:rsidRPr="006C5EC7" w:rsidRDefault="00675A8F">
      <w:pPr>
        <w:rPr>
          <w:rFonts w:ascii="Arial" w:hAnsi="Arial" w:cs="Arial"/>
        </w:rPr>
      </w:pPr>
    </w:p>
    <w:p w14:paraId="5B5761A6" w14:textId="77777777" w:rsidR="009277DD" w:rsidRDefault="009277DD">
      <w:pPr>
        <w:rPr>
          <w:rFonts w:ascii="Arial" w:hAnsi="Arial" w:cs="Arial"/>
        </w:rPr>
      </w:pPr>
    </w:p>
    <w:p w14:paraId="2E163006" w14:textId="77777777" w:rsidR="009277DD" w:rsidRDefault="009277DD">
      <w:pPr>
        <w:rPr>
          <w:rFonts w:ascii="Arial" w:hAnsi="Arial" w:cs="Arial"/>
        </w:rPr>
      </w:pPr>
    </w:p>
    <w:p w14:paraId="589C162E" w14:textId="77777777" w:rsidR="009277DD" w:rsidRDefault="009277DD">
      <w:pPr>
        <w:rPr>
          <w:rFonts w:ascii="Arial" w:hAnsi="Arial" w:cs="Arial"/>
        </w:rPr>
      </w:pPr>
    </w:p>
    <w:p w14:paraId="194FF342" w14:textId="77777777" w:rsidR="009277DD" w:rsidRDefault="009277DD">
      <w:pPr>
        <w:rPr>
          <w:rFonts w:ascii="Arial" w:hAnsi="Arial" w:cs="Arial"/>
        </w:rPr>
      </w:pPr>
    </w:p>
    <w:p w14:paraId="01C1449B" w14:textId="77777777" w:rsidR="009277DD" w:rsidRDefault="009277DD">
      <w:pPr>
        <w:rPr>
          <w:rFonts w:ascii="Arial" w:hAnsi="Arial" w:cs="Arial"/>
        </w:rPr>
      </w:pPr>
    </w:p>
    <w:p w14:paraId="1A7A9520" w14:textId="77777777" w:rsidR="009277DD" w:rsidRDefault="009277DD">
      <w:pPr>
        <w:rPr>
          <w:rFonts w:ascii="Arial" w:hAnsi="Arial" w:cs="Arial"/>
        </w:rPr>
      </w:pPr>
    </w:p>
    <w:p w14:paraId="7F8E4B37" w14:textId="77777777" w:rsidR="009277DD" w:rsidRDefault="009277DD">
      <w:pPr>
        <w:rPr>
          <w:rFonts w:ascii="Arial" w:hAnsi="Arial" w:cs="Arial"/>
        </w:rPr>
      </w:pPr>
    </w:p>
    <w:p w14:paraId="42B83E94" w14:textId="77777777" w:rsidR="009277DD" w:rsidRDefault="009277DD">
      <w:pPr>
        <w:rPr>
          <w:rFonts w:ascii="Arial" w:hAnsi="Arial" w:cs="Arial"/>
        </w:rPr>
      </w:pPr>
    </w:p>
    <w:p w14:paraId="55395AC3" w14:textId="77777777" w:rsidR="009277DD" w:rsidRDefault="009277DD">
      <w:pPr>
        <w:rPr>
          <w:rFonts w:ascii="Arial" w:hAnsi="Arial" w:cs="Arial"/>
        </w:rPr>
      </w:pPr>
    </w:p>
    <w:p w14:paraId="2277D7A6" w14:textId="77777777" w:rsidR="009277DD" w:rsidRDefault="009277DD">
      <w:pPr>
        <w:rPr>
          <w:rFonts w:ascii="Arial" w:hAnsi="Arial" w:cs="Arial"/>
        </w:rPr>
      </w:pPr>
    </w:p>
    <w:p w14:paraId="00A6871D" w14:textId="77777777" w:rsidR="009277DD" w:rsidRDefault="009277DD">
      <w:pPr>
        <w:rPr>
          <w:rFonts w:ascii="Arial" w:hAnsi="Arial" w:cs="Arial"/>
        </w:rPr>
      </w:pPr>
    </w:p>
    <w:p w14:paraId="25ADFD0D" w14:textId="77777777" w:rsidR="009277DD" w:rsidRDefault="009277DD">
      <w:pPr>
        <w:rPr>
          <w:rFonts w:ascii="Arial" w:hAnsi="Arial" w:cs="Arial"/>
        </w:rPr>
      </w:pPr>
    </w:p>
    <w:p w14:paraId="689ED710" w14:textId="77777777" w:rsidR="009277DD" w:rsidRDefault="009277DD">
      <w:pPr>
        <w:rPr>
          <w:rFonts w:ascii="Arial" w:hAnsi="Arial" w:cs="Arial"/>
        </w:rPr>
      </w:pPr>
    </w:p>
    <w:p w14:paraId="09990AE8" w14:textId="77777777" w:rsidR="009277DD" w:rsidRDefault="009277DD">
      <w:pPr>
        <w:rPr>
          <w:rFonts w:ascii="Arial" w:hAnsi="Arial" w:cs="Arial"/>
        </w:rPr>
      </w:pPr>
    </w:p>
    <w:p w14:paraId="05A5163C" w14:textId="77777777" w:rsidR="009277DD" w:rsidRDefault="009277DD">
      <w:pPr>
        <w:rPr>
          <w:rFonts w:ascii="Arial" w:hAnsi="Arial" w:cs="Arial"/>
        </w:rPr>
      </w:pPr>
    </w:p>
    <w:p w14:paraId="6403E322" w14:textId="77777777" w:rsidR="009277DD" w:rsidRDefault="009277DD">
      <w:pPr>
        <w:rPr>
          <w:rFonts w:ascii="Arial" w:hAnsi="Arial" w:cs="Arial"/>
        </w:rPr>
      </w:pPr>
    </w:p>
    <w:p w14:paraId="18AFBEB7" w14:textId="77777777" w:rsidR="009277DD" w:rsidRPr="009277DD" w:rsidRDefault="009277DD">
      <w:pPr>
        <w:rPr>
          <w:rFonts w:ascii="Arial" w:hAnsi="Arial" w:cs="Arial"/>
        </w:rPr>
      </w:pPr>
    </w:p>
    <w:sectPr w:rsidR="009277DD" w:rsidRPr="009277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7DD"/>
    <w:rsid w:val="00045664"/>
    <w:rsid w:val="00051659"/>
    <w:rsid w:val="00083773"/>
    <w:rsid w:val="00131E80"/>
    <w:rsid w:val="00433E07"/>
    <w:rsid w:val="00437757"/>
    <w:rsid w:val="004552E0"/>
    <w:rsid w:val="00461CA0"/>
    <w:rsid w:val="004746EB"/>
    <w:rsid w:val="004B68B7"/>
    <w:rsid w:val="00542CAE"/>
    <w:rsid w:val="00555878"/>
    <w:rsid w:val="00672686"/>
    <w:rsid w:val="00675A8F"/>
    <w:rsid w:val="006C5EC7"/>
    <w:rsid w:val="006E2C18"/>
    <w:rsid w:val="00714C6F"/>
    <w:rsid w:val="00850196"/>
    <w:rsid w:val="00873AA7"/>
    <w:rsid w:val="008C6DDE"/>
    <w:rsid w:val="008C71BD"/>
    <w:rsid w:val="008F4459"/>
    <w:rsid w:val="009145EA"/>
    <w:rsid w:val="009277DD"/>
    <w:rsid w:val="009B2E8E"/>
    <w:rsid w:val="00A20BAA"/>
    <w:rsid w:val="00AF7838"/>
    <w:rsid w:val="00B2329B"/>
    <w:rsid w:val="00BA7CA5"/>
    <w:rsid w:val="00BD515F"/>
    <w:rsid w:val="00C8259B"/>
    <w:rsid w:val="00D268B6"/>
    <w:rsid w:val="00D84788"/>
    <w:rsid w:val="00D87534"/>
    <w:rsid w:val="00D93732"/>
    <w:rsid w:val="00E4522B"/>
    <w:rsid w:val="00E97FD2"/>
    <w:rsid w:val="00EF6F72"/>
    <w:rsid w:val="00F0012E"/>
    <w:rsid w:val="00F01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54F97"/>
  <w15:chartTrackingRefBased/>
  <w15:docId w15:val="{DCEFDC4E-27C7-4BA3-8013-1FE5ACF4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7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7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7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7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7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7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7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7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7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7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7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7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7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7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7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7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7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7DD"/>
    <w:rPr>
      <w:rFonts w:eastAsiaTheme="majorEastAsia" w:cstheme="majorBidi"/>
      <w:color w:val="272727" w:themeColor="text1" w:themeTint="D8"/>
    </w:rPr>
  </w:style>
  <w:style w:type="paragraph" w:styleId="Title">
    <w:name w:val="Title"/>
    <w:basedOn w:val="Normal"/>
    <w:next w:val="Normal"/>
    <w:link w:val="TitleChar"/>
    <w:uiPriority w:val="10"/>
    <w:qFormat/>
    <w:rsid w:val="009277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7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7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7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7DD"/>
    <w:pPr>
      <w:spacing w:before="160"/>
      <w:jc w:val="center"/>
    </w:pPr>
    <w:rPr>
      <w:i/>
      <w:iCs/>
      <w:color w:val="404040" w:themeColor="text1" w:themeTint="BF"/>
    </w:rPr>
  </w:style>
  <w:style w:type="character" w:customStyle="1" w:styleId="QuoteChar">
    <w:name w:val="Quote Char"/>
    <w:basedOn w:val="DefaultParagraphFont"/>
    <w:link w:val="Quote"/>
    <w:uiPriority w:val="29"/>
    <w:rsid w:val="009277DD"/>
    <w:rPr>
      <w:i/>
      <w:iCs/>
      <w:color w:val="404040" w:themeColor="text1" w:themeTint="BF"/>
    </w:rPr>
  </w:style>
  <w:style w:type="paragraph" w:styleId="ListParagraph">
    <w:name w:val="List Paragraph"/>
    <w:basedOn w:val="Normal"/>
    <w:uiPriority w:val="34"/>
    <w:qFormat/>
    <w:rsid w:val="009277DD"/>
    <w:pPr>
      <w:ind w:left="720"/>
      <w:contextualSpacing/>
    </w:pPr>
  </w:style>
  <w:style w:type="character" w:styleId="IntenseEmphasis">
    <w:name w:val="Intense Emphasis"/>
    <w:basedOn w:val="DefaultParagraphFont"/>
    <w:uiPriority w:val="21"/>
    <w:qFormat/>
    <w:rsid w:val="009277DD"/>
    <w:rPr>
      <w:i/>
      <w:iCs/>
      <w:color w:val="0F4761" w:themeColor="accent1" w:themeShade="BF"/>
    </w:rPr>
  </w:style>
  <w:style w:type="paragraph" w:styleId="IntenseQuote">
    <w:name w:val="Intense Quote"/>
    <w:basedOn w:val="Normal"/>
    <w:next w:val="Normal"/>
    <w:link w:val="IntenseQuoteChar"/>
    <w:uiPriority w:val="30"/>
    <w:qFormat/>
    <w:rsid w:val="009277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7DD"/>
    <w:rPr>
      <w:i/>
      <w:iCs/>
      <w:color w:val="0F4761" w:themeColor="accent1" w:themeShade="BF"/>
    </w:rPr>
  </w:style>
  <w:style w:type="character" w:styleId="IntenseReference">
    <w:name w:val="Intense Reference"/>
    <w:basedOn w:val="DefaultParagraphFont"/>
    <w:uiPriority w:val="32"/>
    <w:qFormat/>
    <w:rsid w:val="009277D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916</Words>
  <Characters>5226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Begum Akhtar (2329697)</dc:creator>
  <cp:keywords/>
  <dc:description/>
  <cp:lastModifiedBy>Begum Akhtar (2329697)</cp:lastModifiedBy>
  <cp:revision>2</cp:revision>
  <dcterms:created xsi:type="dcterms:W3CDTF">2026-02-12T21:49:00Z</dcterms:created>
  <dcterms:modified xsi:type="dcterms:W3CDTF">2026-02-12T21:49:00Z</dcterms:modified>
</cp:coreProperties>
</file>