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7B93A" w14:textId="462E1F40" w:rsidR="004A6776" w:rsidRPr="004A6776" w:rsidRDefault="004A6776" w:rsidP="004A677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</w:rPr>
      </w:pPr>
      <w:r w:rsidRPr="004A6776">
        <w:rPr>
          <w:rFonts w:ascii="Times New Roman" w:eastAsia="Times New Roman" w:hAnsi="Times New Roman" w:cs="Times New Roman"/>
          <w:sz w:val="36"/>
          <w:szCs w:val="36"/>
        </w:rPr>
        <w:t>Smart Toolbox Access Logger</w:t>
      </w:r>
    </w:p>
    <w:p w14:paraId="5AB0A81C" w14:textId="77777777" w:rsidR="004A6776" w:rsidRPr="004A6776" w:rsidRDefault="004A6776" w:rsidP="004A677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</w:rPr>
      </w:pPr>
    </w:p>
    <w:p w14:paraId="0EF48341" w14:textId="7271B55C" w:rsidR="004A6776" w:rsidRPr="004A6776" w:rsidRDefault="004A6776" w:rsidP="004A67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A6776">
        <w:rPr>
          <w:rFonts w:ascii="Times New Roman" w:eastAsia="Times New Roman" w:hAnsi="Times New Roman" w:cs="Times New Roman"/>
          <w:sz w:val="28"/>
          <w:szCs w:val="28"/>
        </w:rPr>
        <w:t>The Smart Toolbox Access Logger is a compact electronic device designed to monitor and record when a toolbox, cabinet, or locker is opened. It uses a magnetic reed switch or hall</w:t>
      </w:r>
      <w:r w:rsidRPr="004A6776">
        <w:rPr>
          <w:rFonts w:ascii="Times New Roman" w:eastAsia="Times New Roman" w:hAnsi="Times New Roman" w:cs="Times New Roman"/>
          <w:sz w:val="28"/>
          <w:szCs w:val="28"/>
        </w:rPr>
        <w:noBreakHyphen/>
        <w:t>effect sensor to detect access events and logs the date and time to internal memory. The device is powered by a small battery pack, housed in a durable enclosure, and operates autonomously. Its purpose is to reduce tool loss, improve safety, and provide a simple, low</w:t>
      </w:r>
      <w:r w:rsidRPr="004A6776">
        <w:rPr>
          <w:rFonts w:ascii="Times New Roman" w:eastAsia="Times New Roman" w:hAnsi="Times New Roman" w:cs="Times New Roman"/>
          <w:sz w:val="28"/>
          <w:szCs w:val="28"/>
        </w:rPr>
        <w:noBreakHyphen/>
        <w:t>cost method of tracking equipment access in professional or educational workshops.</w:t>
      </w:r>
    </w:p>
    <w:p w14:paraId="2E4AEAFD" w14:textId="77777777" w:rsidR="00CF1FD5" w:rsidRDefault="00CF1FD5"/>
    <w:sectPr w:rsidR="00CF1F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776"/>
    <w:rsid w:val="004A6776"/>
    <w:rsid w:val="00CF1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DB5709"/>
  <w15:chartTrackingRefBased/>
  <w15:docId w15:val="{EFCD64FA-227D-4FEB-A05C-045116D84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966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477</Characters>
  <Application>Microsoft Office Word</Application>
  <DocSecurity>0</DocSecurity>
  <Lines>3</Lines>
  <Paragraphs>1</Paragraphs>
  <ScaleCrop>false</ScaleCrop>
  <Company>University of Wales Trinity Saint David</Company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Dafs Peckham (2521754)</dc:creator>
  <cp:keywords/>
  <dc:description/>
  <cp:lastModifiedBy>Dafs Peckham (2521754)</cp:lastModifiedBy>
  <cp:revision>1</cp:revision>
  <dcterms:created xsi:type="dcterms:W3CDTF">2026-06-15T08:03:00Z</dcterms:created>
  <dcterms:modified xsi:type="dcterms:W3CDTF">2026-06-15T08:04:00Z</dcterms:modified>
</cp:coreProperties>
</file>