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A903C" w14:textId="63ACDCD7" w:rsidR="00605792" w:rsidRDefault="00801B31" w:rsidP="00801B31">
      <w:pPr>
        <w:jc w:val="center"/>
        <w:rPr>
          <w:lang w:val="en-US"/>
        </w:rPr>
      </w:pPr>
      <w:r>
        <w:rPr>
          <w:lang w:val="en-US"/>
        </w:rPr>
        <w:t>Title: Sustainability Evaluation</w:t>
      </w:r>
    </w:p>
    <w:p w14:paraId="6BBBAD2C" w14:textId="7B104C80" w:rsidR="00801B31" w:rsidRDefault="00801B31" w:rsidP="00801B31">
      <w:pPr>
        <w:jc w:val="center"/>
        <w:rPr>
          <w:lang w:val="en-US"/>
        </w:rPr>
      </w:pPr>
      <w:r>
        <w:rPr>
          <w:lang w:val="en-US"/>
        </w:rPr>
        <w:t>Name: Dylan Matthews</w:t>
      </w:r>
    </w:p>
    <w:p w14:paraId="19CA9F2C" w14:textId="410C9517" w:rsidR="00801B31" w:rsidRDefault="00801B31" w:rsidP="00801B31">
      <w:pPr>
        <w:jc w:val="center"/>
        <w:rPr>
          <w:lang w:val="en-US"/>
        </w:rPr>
      </w:pPr>
      <w:r>
        <w:rPr>
          <w:lang w:val="en-US"/>
        </w:rPr>
        <w:t>Student ID: 2222184</w:t>
      </w:r>
    </w:p>
    <w:p w14:paraId="652C71AF" w14:textId="16A7E2B1" w:rsidR="00801B31" w:rsidRDefault="00801B31" w:rsidP="00801B31">
      <w:pPr>
        <w:jc w:val="center"/>
        <w:rPr>
          <w:lang w:val="en-US"/>
        </w:rPr>
      </w:pPr>
      <w:r>
        <w:rPr>
          <w:lang w:val="en-US"/>
        </w:rPr>
        <w:t>Submission Date: 12/05/25</w:t>
      </w:r>
    </w:p>
    <w:p w14:paraId="28679E7A" w14:textId="77777777" w:rsidR="00801B31" w:rsidRDefault="00801B31">
      <w:pPr>
        <w:rPr>
          <w:lang w:val="en-US"/>
        </w:rPr>
      </w:pPr>
    </w:p>
    <w:p w14:paraId="6CCB900C" w14:textId="77777777" w:rsidR="00801B31" w:rsidRDefault="00801B31">
      <w:pPr>
        <w:rPr>
          <w:lang w:val="en-US"/>
        </w:rPr>
      </w:pPr>
    </w:p>
    <w:p w14:paraId="46D1D35A" w14:textId="77777777" w:rsidR="00801B31" w:rsidRDefault="00801B31">
      <w:pPr>
        <w:rPr>
          <w:lang w:val="en-US"/>
        </w:rPr>
      </w:pPr>
    </w:p>
    <w:p w14:paraId="4E639246" w14:textId="77777777" w:rsidR="00801B31" w:rsidRDefault="00801B31">
      <w:pPr>
        <w:rPr>
          <w:lang w:val="en-US"/>
        </w:rPr>
      </w:pPr>
    </w:p>
    <w:p w14:paraId="69AF407D" w14:textId="77777777" w:rsidR="00801B31" w:rsidRDefault="00801B31">
      <w:pPr>
        <w:rPr>
          <w:lang w:val="en-US"/>
        </w:rPr>
      </w:pPr>
    </w:p>
    <w:p w14:paraId="48914458" w14:textId="77777777" w:rsidR="00801B31" w:rsidRDefault="00801B31">
      <w:pPr>
        <w:rPr>
          <w:lang w:val="en-US"/>
        </w:rPr>
      </w:pPr>
    </w:p>
    <w:p w14:paraId="475909F1" w14:textId="77777777" w:rsidR="00801B31" w:rsidRDefault="00801B31">
      <w:pPr>
        <w:rPr>
          <w:lang w:val="en-US"/>
        </w:rPr>
      </w:pPr>
    </w:p>
    <w:p w14:paraId="382AF95B" w14:textId="77777777" w:rsidR="00801B31" w:rsidRDefault="00801B31">
      <w:pPr>
        <w:rPr>
          <w:lang w:val="en-US"/>
        </w:rPr>
      </w:pPr>
    </w:p>
    <w:p w14:paraId="34850D2F" w14:textId="77777777" w:rsidR="00801B31" w:rsidRDefault="00801B31">
      <w:pPr>
        <w:rPr>
          <w:lang w:val="en-US"/>
        </w:rPr>
      </w:pPr>
    </w:p>
    <w:p w14:paraId="0F0CEEC9" w14:textId="77777777" w:rsidR="00801B31" w:rsidRDefault="00801B31">
      <w:pPr>
        <w:rPr>
          <w:lang w:val="en-US"/>
        </w:rPr>
      </w:pPr>
    </w:p>
    <w:p w14:paraId="46FE5C0C" w14:textId="77777777" w:rsidR="00801B31" w:rsidRDefault="00801B31">
      <w:pPr>
        <w:rPr>
          <w:lang w:val="en-US"/>
        </w:rPr>
      </w:pPr>
    </w:p>
    <w:p w14:paraId="45851908" w14:textId="77777777" w:rsidR="00801B31" w:rsidRDefault="00801B31">
      <w:pPr>
        <w:rPr>
          <w:lang w:val="en-US"/>
        </w:rPr>
      </w:pPr>
    </w:p>
    <w:p w14:paraId="02C847AB" w14:textId="77777777" w:rsidR="00801B31" w:rsidRDefault="00801B31">
      <w:pPr>
        <w:rPr>
          <w:lang w:val="en-US"/>
        </w:rPr>
      </w:pPr>
    </w:p>
    <w:p w14:paraId="2E881430" w14:textId="77777777" w:rsidR="00801B31" w:rsidRDefault="00801B31">
      <w:pPr>
        <w:rPr>
          <w:lang w:val="en-US"/>
        </w:rPr>
      </w:pPr>
    </w:p>
    <w:p w14:paraId="53362FA6" w14:textId="77777777" w:rsidR="00801B31" w:rsidRDefault="00801B31">
      <w:pPr>
        <w:rPr>
          <w:lang w:val="en-US"/>
        </w:rPr>
      </w:pPr>
    </w:p>
    <w:p w14:paraId="7BB7528C" w14:textId="77777777" w:rsidR="00801B31" w:rsidRDefault="00801B31">
      <w:pPr>
        <w:rPr>
          <w:lang w:val="en-US"/>
        </w:rPr>
      </w:pPr>
    </w:p>
    <w:p w14:paraId="26F54D16" w14:textId="77777777" w:rsidR="00801B31" w:rsidRDefault="00801B31">
      <w:pPr>
        <w:rPr>
          <w:lang w:val="en-US"/>
        </w:rPr>
      </w:pPr>
    </w:p>
    <w:p w14:paraId="7576EB87" w14:textId="77777777" w:rsidR="00801B31" w:rsidRDefault="00801B31">
      <w:pPr>
        <w:rPr>
          <w:lang w:val="en-US"/>
        </w:rPr>
      </w:pPr>
    </w:p>
    <w:p w14:paraId="3D8C2E4B" w14:textId="77777777" w:rsidR="00801B31" w:rsidRDefault="00801B31">
      <w:pPr>
        <w:rPr>
          <w:lang w:val="en-US"/>
        </w:rPr>
      </w:pPr>
    </w:p>
    <w:p w14:paraId="2B5CFE5A" w14:textId="77777777" w:rsidR="00801B31" w:rsidRDefault="00801B31">
      <w:pPr>
        <w:rPr>
          <w:lang w:val="en-US"/>
        </w:rPr>
      </w:pPr>
    </w:p>
    <w:p w14:paraId="10CF5327" w14:textId="77777777" w:rsidR="00801B31" w:rsidRDefault="00801B31">
      <w:pPr>
        <w:rPr>
          <w:lang w:val="en-US"/>
        </w:rPr>
      </w:pPr>
    </w:p>
    <w:p w14:paraId="63BB1CC8" w14:textId="77777777" w:rsidR="00801B31" w:rsidRDefault="00801B31">
      <w:pPr>
        <w:rPr>
          <w:lang w:val="en-US"/>
        </w:rPr>
      </w:pPr>
    </w:p>
    <w:p w14:paraId="2C8B877F" w14:textId="77777777" w:rsidR="00801B31" w:rsidRDefault="00801B31">
      <w:pPr>
        <w:rPr>
          <w:lang w:val="en-US"/>
        </w:rPr>
      </w:pPr>
    </w:p>
    <w:p w14:paraId="09742A11" w14:textId="77777777" w:rsidR="00801B31" w:rsidRDefault="00801B31">
      <w:pPr>
        <w:rPr>
          <w:lang w:val="en-US"/>
        </w:rPr>
      </w:pPr>
    </w:p>
    <w:p w14:paraId="3B76D05A" w14:textId="61DE0B37" w:rsidR="00801B31" w:rsidRDefault="00801B31">
      <w:pPr>
        <w:rPr>
          <w:b/>
          <w:bCs/>
          <w:u w:val="single"/>
          <w:lang w:val="en-US"/>
        </w:rPr>
      </w:pPr>
      <w:r w:rsidRPr="00801B31">
        <w:rPr>
          <w:b/>
          <w:bCs/>
          <w:u w:val="single"/>
          <w:lang w:val="en-US"/>
        </w:rPr>
        <w:lastRenderedPageBreak/>
        <w:t xml:space="preserve">Introduction </w:t>
      </w:r>
    </w:p>
    <w:p w14:paraId="67F16CA5" w14:textId="664465E4" w:rsidR="00F24B6C" w:rsidRPr="00F24B6C" w:rsidRDefault="00F24B6C" w:rsidP="00F24B6C">
      <w:r w:rsidRPr="00F24B6C">
        <w:t>This report provides a full analysis of the sustainable design concepts used for a proposed medium to high-rise student accommodation project in Swansea's SA1 development region. SA1 is a prominent redevelopment zone on the city's waterfront that has converted former industrial property into a modern mixed-use sector. The location, near the University of Wales Trinity Saint David and Swansea University campuses, provides an excellent opportunity to build high-quality, environmentally friendly student housing that fulfils both present and future demands.</w:t>
      </w:r>
    </w:p>
    <w:p w14:paraId="600FF410" w14:textId="7E0B2201" w:rsidR="00F24B6C" w:rsidRPr="00F24B6C" w:rsidRDefault="00F24B6C" w:rsidP="00F24B6C">
      <w:r w:rsidRPr="00F24B6C">
        <w:t>The structure is envisioned as a vertical community of learning and living, with modular housing units, communal study areas, a gym, a laundry, a rooftop garden, and a ground-floor student union hub that engages the street level. Public-facing spaces improve the urban edge and encourage community integration. The design focuses on energy efficiency, user well-being, biodiversity, water management, and material resourcefulness. Importantly, it examines the building's long-term flexibility to changing urban needs, which is critical in this period of fast social and environmental change.</w:t>
      </w:r>
      <w:r w:rsidR="00E35089">
        <w:t xml:space="preserve">         (</w:t>
      </w:r>
      <w:proofErr w:type="spellStart"/>
      <w:r w:rsidR="00E35089" w:rsidRPr="00DA697C">
        <w:rPr>
          <w:u w:val="single"/>
        </w:rPr>
        <w:t>Fakharany</w:t>
      </w:r>
      <w:proofErr w:type="spellEnd"/>
      <w:r w:rsidR="00E35089" w:rsidRPr="00DA697C">
        <w:rPr>
          <w:u w:val="single"/>
        </w:rPr>
        <w:t>, N</w:t>
      </w:r>
      <w:r w:rsidR="006566D2">
        <w:rPr>
          <w:u w:val="single"/>
        </w:rPr>
        <w:t xml:space="preserve">, </w:t>
      </w:r>
      <w:r w:rsidR="00E35089" w:rsidRPr="00DA697C">
        <w:rPr>
          <w:u w:val="single"/>
        </w:rPr>
        <w:t>2025)</w:t>
      </w:r>
      <w:r w:rsidR="00E35089">
        <w:rPr>
          <w:u w:val="single"/>
        </w:rPr>
        <w:t>.</w:t>
      </w:r>
    </w:p>
    <w:p w14:paraId="539006F4" w14:textId="26987164" w:rsidR="00F24B6C" w:rsidRPr="00F24B6C" w:rsidRDefault="00F24B6C" w:rsidP="00F24B6C">
      <w:r w:rsidRPr="00F24B6C">
        <w:t xml:space="preserve">The purpose of this report is to critically evaluate the building's orientation strategy, lifecycle environmental impact, visual and contextual integration, façade greening possibilities, sustainable urban drainage systems (SUDS), and future flexibility. Supported by analytical tools, academic research, and industry benchmarks, the analysis emphasizes the importance of interconnected, flexible, and nature-led design in modern </w:t>
      </w:r>
      <w:proofErr w:type="gramStart"/>
      <w:r w:rsidRPr="00F24B6C">
        <w:t>architecture.</w:t>
      </w:r>
      <w:r w:rsidR="00E35089">
        <w:t>(</w:t>
      </w:r>
      <w:proofErr w:type="gramEnd"/>
      <w:r w:rsidR="00E35089">
        <w:t>Architecure.com</w:t>
      </w:r>
      <w:r w:rsidR="006566D2">
        <w:t>, 2025</w:t>
      </w:r>
      <w:r w:rsidR="00E35089">
        <w:t>)</w:t>
      </w:r>
    </w:p>
    <w:p w14:paraId="2649A971" w14:textId="04835E87" w:rsidR="00AE7690" w:rsidRPr="00F24B6C" w:rsidRDefault="00AE7690" w:rsidP="00AE7690">
      <w:pPr>
        <w:rPr>
          <w:b/>
          <w:bCs/>
          <w:u w:val="single"/>
        </w:rPr>
      </w:pPr>
      <w:r w:rsidRPr="00F24B6C">
        <w:rPr>
          <w:b/>
          <w:bCs/>
          <w:u w:val="single"/>
        </w:rPr>
        <w:t xml:space="preserve">Environmental Impact </w:t>
      </w:r>
    </w:p>
    <w:p w14:paraId="00D0FCB2" w14:textId="7D147DB5" w:rsidR="00AE7690" w:rsidRDefault="00AE7690" w:rsidP="00AE7690">
      <w:pPr>
        <w:rPr>
          <w:u w:val="single"/>
        </w:rPr>
      </w:pPr>
      <w:r w:rsidRPr="00AE7690">
        <w:rPr>
          <w:u w:val="single"/>
        </w:rPr>
        <w:t>Orientation</w:t>
      </w:r>
    </w:p>
    <w:p w14:paraId="14C17942" w14:textId="372C252D" w:rsidR="00F24B6C" w:rsidRPr="00F24B6C" w:rsidRDefault="00F24B6C" w:rsidP="00F24B6C">
      <w:r w:rsidRPr="00F24B6C">
        <w:t>The orientation of a building has a considerable impact on its energy efficiency, thermal performance, indoor environmental quality, and total carbon footprint.</w:t>
      </w:r>
      <w:r w:rsidR="00965669">
        <w:t xml:space="preserve"> </w:t>
      </w:r>
      <w:r w:rsidR="00965669" w:rsidRPr="00965669">
        <w:t>(Long, E</w:t>
      </w:r>
      <w:r w:rsidR="006566D2">
        <w:t xml:space="preserve">, </w:t>
      </w:r>
      <w:r w:rsidR="00965669" w:rsidRPr="00965669">
        <w:t>2024).</w:t>
      </w:r>
      <w:r w:rsidRPr="00F24B6C">
        <w:t xml:space="preserve"> In a coastal environment like Swansea's, with mild temperatures, high humidity, and regular precipitation, the proper orientation is critical to providing year-round comfort while reducing the need for mechanical heating, cooling, and artificial lighting.</w:t>
      </w:r>
    </w:p>
    <w:p w14:paraId="2DCB76C3" w14:textId="24DAA7F6" w:rsidR="00F24B6C" w:rsidRPr="00F24B6C" w:rsidRDefault="00F24B6C" w:rsidP="00F24B6C">
      <w:r w:rsidRPr="00F24B6C">
        <w:t xml:space="preserve">The chosen SA1 site benefits from a rather open urban layout, with few tall barriers to the south and west. The building is positioned east-west to maximize exposure to natural light and solar gain via its south-facing façade. </w:t>
      </w:r>
      <w:r w:rsidR="00965669">
        <w:t xml:space="preserve">(SA1 Swansea). </w:t>
      </w:r>
      <w:r w:rsidRPr="00F24B6C">
        <w:t>This alignment guarantees that the bulk of habitable spaces, including bedrooms and social areas, receive plenty of natural light, decreasing the need for electric lighting during the day. South-facing windows are outfitted with integrated solar shading—horizontal brise-soleil, retractable awnings, and green balconies—to reduce overheating in the summer while enabling low-angle winter sun to enter interior rooms.</w:t>
      </w:r>
    </w:p>
    <w:p w14:paraId="432AFD56" w14:textId="1B60A3A9" w:rsidR="00F24B6C" w:rsidRPr="00F24B6C" w:rsidRDefault="00F24B6C" w:rsidP="00F24B6C">
      <w:r w:rsidRPr="00F24B6C">
        <w:lastRenderedPageBreak/>
        <w:t xml:space="preserve">To the north, façade openings are strategically smaller in size but positioned to maximize diffused lighting. These places, which are frequently used for circulation, study, and service duties, benefit from continuous, glare-free lighting throughout the day. </w:t>
      </w:r>
      <w:r w:rsidR="00965669" w:rsidRPr="00965669">
        <w:t>(Demir, Z</w:t>
      </w:r>
      <w:r w:rsidR="006566D2">
        <w:t xml:space="preserve">, </w:t>
      </w:r>
      <w:r w:rsidR="00965669" w:rsidRPr="00965669">
        <w:t>2024</w:t>
      </w:r>
      <w:r w:rsidR="006566D2">
        <w:t>)</w:t>
      </w:r>
      <w:r w:rsidR="00965669" w:rsidRPr="00965669">
        <w:t> </w:t>
      </w:r>
      <w:r w:rsidRPr="00F24B6C">
        <w:t>Reflective interior coatings and light shelves are utilized to diffuse the light further throughout the structure, lowering the need for artificial lighting by up to 30</w:t>
      </w:r>
      <w:proofErr w:type="gramStart"/>
      <w:r w:rsidRPr="00F24B6C">
        <w:t>%.</w:t>
      </w:r>
      <w:r w:rsidR="00965669">
        <w:t>(</w:t>
      </w:r>
      <w:proofErr w:type="gramEnd"/>
      <w:r w:rsidR="00965669">
        <w:t>First in Architecture</w:t>
      </w:r>
      <w:r w:rsidR="006566D2">
        <w:t>, 2019</w:t>
      </w:r>
      <w:r w:rsidR="00965669">
        <w:t>)</w:t>
      </w:r>
    </w:p>
    <w:p w14:paraId="2564BCBF" w14:textId="058B6DBB" w:rsidR="00F24B6C" w:rsidRPr="00F24B6C" w:rsidRDefault="00F24B6C" w:rsidP="00F24B6C">
      <w:r w:rsidRPr="00F24B6C">
        <w:t xml:space="preserve">Cross ventilation has also been prioritized. The building's massing features staggered proportions and openable windows on opposing façades, which, when paired with the prevailing south-westerly breezes, provide a natural airflow regime. Wind-catchers and passive stack ventilation shafts are built into the core, drawing cool air from shaded courtyards and expelling warm air at roof level. </w:t>
      </w:r>
      <w:r w:rsidR="00E35089" w:rsidRPr="00E35089">
        <w:t>(</w:t>
      </w:r>
      <w:r w:rsidR="00E35089" w:rsidRPr="00E35089">
        <w:rPr>
          <w:u w:val="single"/>
        </w:rPr>
        <w:t>Jiang, Z., Kobayashi, T., Yamanaka, T. and Sandberg, M</w:t>
      </w:r>
      <w:r w:rsidR="006566D2">
        <w:rPr>
          <w:u w:val="single"/>
        </w:rPr>
        <w:t xml:space="preserve">, </w:t>
      </w:r>
      <w:r w:rsidR="00E35089" w:rsidRPr="00E35089">
        <w:rPr>
          <w:u w:val="single"/>
        </w:rPr>
        <w:t>2023).</w:t>
      </w:r>
      <w:r w:rsidR="00E35089" w:rsidRPr="00F24B6C">
        <w:t xml:space="preserve"> This</w:t>
      </w:r>
      <w:r w:rsidRPr="00F24B6C">
        <w:t xml:space="preserve"> passive ventilation system is supplemented by mechanical ventilation with heat recovery (MVHR), which provides fresh air while using minimum energy.</w:t>
      </w:r>
    </w:p>
    <w:p w14:paraId="68ECD1B5" w14:textId="7C8A0789" w:rsidR="00F24B6C" w:rsidRPr="00F24B6C" w:rsidRDefault="00F24B6C" w:rsidP="00F24B6C">
      <w:r w:rsidRPr="00F24B6C">
        <w:t>The orientation also allows for rooftop photovoltaic (PV) arrays to be installed on south-facing pitched parts to maximize solar gain. These panels add to the building's renewable energy portfolio while lowering operational emissions.</w:t>
      </w:r>
      <w:r w:rsidR="006566D2">
        <w:t xml:space="preserve"> </w:t>
      </w:r>
      <w:proofErr w:type="gramStart"/>
      <w:r w:rsidR="00E35089">
        <w:t>(</w:t>
      </w:r>
      <w:proofErr w:type="gramEnd"/>
      <w:r w:rsidR="00E35089">
        <w:t>Green Building Renewables, 2024).</w:t>
      </w:r>
      <w:r w:rsidRPr="00F24B6C">
        <w:t xml:space="preserve"> Computational studies, which included solar path analysis and thermal </w:t>
      </w:r>
      <w:r w:rsidR="00F16279" w:rsidRPr="00F24B6C">
        <w:t>modelling</w:t>
      </w:r>
      <w:r w:rsidRPr="00F24B6C">
        <w:t>, showed a 17% reduction in yearly heating loads and a 24% drop in lighting energy usage when compared to a baseline model with bad orientation.</w:t>
      </w:r>
      <w:r w:rsidR="005955D7" w:rsidRPr="005955D7">
        <w:t>(</w:t>
      </w:r>
      <w:proofErr w:type="spellStart"/>
      <w:r w:rsidR="005955D7" w:rsidRPr="005955D7">
        <w:t>Elmessery</w:t>
      </w:r>
      <w:proofErr w:type="spellEnd"/>
      <w:r w:rsidR="005955D7" w:rsidRPr="005955D7">
        <w:t>, W.M., Habib, A., Shams, M.Y., Tarek Abd El-Hafeez, El-</w:t>
      </w:r>
      <w:proofErr w:type="spellStart"/>
      <w:r w:rsidR="005955D7" w:rsidRPr="005955D7">
        <w:t>Messery</w:t>
      </w:r>
      <w:proofErr w:type="spellEnd"/>
      <w:r w:rsidR="005955D7" w:rsidRPr="005955D7">
        <w:t xml:space="preserve">, T.M., Elsayed, S., Ahmed, Taha, Ali, Osman, T., </w:t>
      </w:r>
      <w:proofErr w:type="spellStart"/>
      <w:r w:rsidR="005955D7" w:rsidRPr="005955D7">
        <w:t>Abdelshafie</w:t>
      </w:r>
      <w:proofErr w:type="spellEnd"/>
      <w:r w:rsidR="005955D7" w:rsidRPr="005955D7">
        <w:t xml:space="preserve">, M.F., Gomaa and </w:t>
      </w:r>
      <w:proofErr w:type="spellStart"/>
      <w:r w:rsidR="005955D7" w:rsidRPr="005955D7">
        <w:t>Elwakeel</w:t>
      </w:r>
      <w:proofErr w:type="spellEnd"/>
      <w:r w:rsidR="005955D7" w:rsidRPr="005955D7">
        <w:t>, A.E</w:t>
      </w:r>
      <w:r w:rsidR="006566D2">
        <w:t xml:space="preserve">, </w:t>
      </w:r>
      <w:r w:rsidR="005955D7" w:rsidRPr="005955D7">
        <w:t>2024).</w:t>
      </w:r>
    </w:p>
    <w:p w14:paraId="34477BE2" w14:textId="41BFF796" w:rsidR="00F24B6C" w:rsidRPr="00F24B6C" w:rsidRDefault="00F24B6C" w:rsidP="00F24B6C">
      <w:r w:rsidRPr="00F24B6C">
        <w:t>Orientation has been considered in urban design. The building's longer façades face pedestrian walkways and open green space, encouraging natural surveillance and social interaction. Views of Swansea Bay and the surrounding hills are prioritised, which improves consumers' psychological comfort and wellbeing. Environmental performance was not the only factor influencing orientation decisions; spatial quality, health outcomes, and a commitment to place-making were also important.</w:t>
      </w:r>
      <w:r w:rsidR="005955D7">
        <w:t xml:space="preserve"> (</w:t>
      </w:r>
      <w:r w:rsidR="005955D7" w:rsidRPr="005955D7">
        <w:t>Discoveries, E</w:t>
      </w:r>
      <w:r w:rsidR="006566D2">
        <w:t xml:space="preserve">, </w:t>
      </w:r>
      <w:r w:rsidR="005955D7" w:rsidRPr="005955D7">
        <w:t>2023).</w:t>
      </w:r>
    </w:p>
    <w:p w14:paraId="712DE7E7" w14:textId="25E5DC1D" w:rsidR="00AE7690" w:rsidRDefault="00AE7690" w:rsidP="00AE7690">
      <w:pPr>
        <w:rPr>
          <w:u w:val="single"/>
        </w:rPr>
      </w:pPr>
      <w:r w:rsidRPr="00AE7690">
        <w:rPr>
          <w:u w:val="single"/>
        </w:rPr>
        <w:t>Life Cycle</w:t>
      </w:r>
    </w:p>
    <w:p w14:paraId="2FC753BD" w14:textId="77777777" w:rsidR="00F24B6C" w:rsidRDefault="00F24B6C" w:rsidP="00F24B6C">
      <w:r w:rsidRPr="00F24B6C">
        <w:t>A building's life cycle comprises all stages, from material extraction, construction, and operation to demolition and disposal. The goal of this research for SA1 student housing is to reduce environmental effect while increasing resource efficiency and economic viability.</w:t>
      </w:r>
    </w:p>
    <w:p w14:paraId="5CA56CCA" w14:textId="41C03639" w:rsidR="00F24B6C" w:rsidRPr="009632C2" w:rsidRDefault="00F24B6C" w:rsidP="00F24B6C">
      <w:r w:rsidRPr="009632C2">
        <w:t xml:space="preserve">The chosen structural system combines steel and cross-laminated timber (CLT), each selected for specific lifecycle advantages. Steel provides robustness, recyclability, and high load-bearing capacity for the high-rise core, while CLT is renewable, stores </w:t>
      </w:r>
      <w:r w:rsidR="00F16279" w:rsidRPr="009632C2">
        <w:t xml:space="preserve">carbon </w:t>
      </w:r>
      <w:r w:rsidR="00F16279" w:rsidRPr="009632C2">
        <w:lastRenderedPageBreak/>
        <w:t>and</w:t>
      </w:r>
      <w:r w:rsidRPr="009632C2">
        <w:t xml:space="preserve"> provides rapid assembly. The hybrid nature of this structure allows disassembly and reuse at the end of life, ensuring circularity.</w:t>
      </w:r>
      <w:r w:rsidR="005955D7">
        <w:t xml:space="preserve"> (</w:t>
      </w:r>
      <w:proofErr w:type="spellStart"/>
      <w:r w:rsidR="005955D7" w:rsidRPr="005955D7">
        <w:t>Hercend</w:t>
      </w:r>
      <w:proofErr w:type="spellEnd"/>
      <w:r w:rsidR="005955D7" w:rsidRPr="005955D7">
        <w:t xml:space="preserve"> </w:t>
      </w:r>
      <w:proofErr w:type="spellStart"/>
      <w:r w:rsidR="005955D7" w:rsidRPr="005955D7">
        <w:t>Mpidi</w:t>
      </w:r>
      <w:proofErr w:type="spellEnd"/>
      <w:r w:rsidR="005955D7" w:rsidRPr="005955D7">
        <w:t xml:space="preserve"> Bita and Malczyk, R</w:t>
      </w:r>
      <w:r w:rsidR="006566D2">
        <w:t xml:space="preserve">, </w:t>
      </w:r>
      <w:r w:rsidR="005955D7" w:rsidRPr="005955D7">
        <w:t>2021</w:t>
      </w:r>
      <w:r w:rsidR="005955D7">
        <w:t>)</w:t>
      </w:r>
      <w:r w:rsidR="005955D7" w:rsidRPr="005955D7">
        <w:t>.</w:t>
      </w:r>
    </w:p>
    <w:p w14:paraId="2AB721B3" w14:textId="77777777" w:rsidR="00F24B6C" w:rsidRPr="00F24B6C" w:rsidRDefault="00F24B6C" w:rsidP="00F24B6C">
      <w:r w:rsidRPr="00F24B6C">
        <w:t>Durability is a primary factor in lifetime planning. Brick, treated timber, and corrosion-resistant steel all help to extend the building's service life while requiring little care. Cladding materials are rated to last 60 years or more with minimum performance degradation, whereas triple-glazed windows maintain thermal integrity for over 30 years before needing to be replaced. Modular green roof trays and mechanical systems are designed for periodic upgrades rather than complete replacement, allowing for continuous efficiency gains without structural overhaul.</w:t>
      </w:r>
    </w:p>
    <w:p w14:paraId="47FAE885" w14:textId="52B63B77" w:rsidR="00C34D78" w:rsidRPr="00C34D78" w:rsidRDefault="00C34D78" w:rsidP="00C34D78">
      <w:r w:rsidRPr="00C34D78">
        <w:t xml:space="preserve">The building's operational phase is optimized by passive design tactics, airtight construction, and MVHR technologies, all of which reduce heating and cooling demands. Smart building management systems (BMS) regulate energy consumption in real time, enabling predictive maintenance and improved tenant </w:t>
      </w:r>
      <w:r w:rsidR="00F16279" w:rsidRPr="00C34D78">
        <w:t>behaviour</w:t>
      </w:r>
      <w:r w:rsidRPr="00C34D78">
        <w:t>. Embodied carbon is tracked using Whole Life Carbon Assessment (WLCA)</w:t>
      </w:r>
      <w:r w:rsidR="005955D7">
        <w:t xml:space="preserve"> </w:t>
      </w:r>
      <w:r w:rsidRPr="00C34D78">
        <w:t>methods</w:t>
      </w:r>
      <w:r w:rsidR="006566D2">
        <w:t xml:space="preserve"> (Drury, L, 2024)</w:t>
      </w:r>
      <w:r w:rsidRPr="00C34D78">
        <w:t xml:space="preserve"> </w:t>
      </w:r>
      <w:r w:rsidR="006566D2">
        <w:t>such as</w:t>
      </w:r>
      <w:r w:rsidRPr="00C34D78">
        <w:t xml:space="preserve"> OneClick LCA in accordance with RICS guidelines.</w:t>
      </w:r>
      <w:r w:rsidR="005955D7">
        <w:t xml:space="preserve"> </w:t>
      </w:r>
      <w:r w:rsidR="006566D2">
        <w:t>(</w:t>
      </w:r>
      <w:r w:rsidR="006566D2" w:rsidRPr="005955D7">
        <w:t>RICS</w:t>
      </w:r>
      <w:r w:rsidR="006566D2">
        <w:t xml:space="preserve">, </w:t>
      </w:r>
      <w:r w:rsidR="006566D2" w:rsidRPr="005955D7">
        <w:t>2023</w:t>
      </w:r>
      <w:r w:rsidR="006566D2">
        <w:t>)</w:t>
      </w:r>
    </w:p>
    <w:p w14:paraId="0631B246" w14:textId="45F1BF2C" w:rsidR="005955D7" w:rsidRPr="009632C2" w:rsidRDefault="00C34D78" w:rsidP="005955D7">
      <w:r w:rsidRPr="00C34D78">
        <w:t xml:space="preserve">Importantly, end-of-life strategies are built into the design. Modular CLT components are bolted rather than glued, allowing for easy deconstruction. Salvaged steel can be recycled with little energy input. Internal partitions are intended to be reused or disposed of with minimal environmental impact. To reduce waste, we utilize biodegradable or cradle-to-cradle certified items whenever possible. </w:t>
      </w:r>
      <w:r w:rsidR="00F16279" w:rsidRPr="00C34D78">
        <w:t>All</w:t>
      </w:r>
      <w:r w:rsidRPr="00C34D78">
        <w:t xml:space="preserve"> these solutions support a cradle-to-cradle approach and are consistent with circular economy ideas.</w:t>
      </w:r>
      <w:r w:rsidR="005955D7">
        <w:t xml:space="preserve"> (</w:t>
      </w:r>
      <w:proofErr w:type="spellStart"/>
      <w:r w:rsidR="005955D7" w:rsidRPr="005955D7">
        <w:t>Hercend</w:t>
      </w:r>
      <w:proofErr w:type="spellEnd"/>
      <w:r w:rsidR="006566D2">
        <w:t>, M.B</w:t>
      </w:r>
      <w:r w:rsidR="005955D7" w:rsidRPr="005955D7">
        <w:t xml:space="preserve"> and Malczyk, R</w:t>
      </w:r>
      <w:r w:rsidR="006566D2">
        <w:t xml:space="preserve">, </w:t>
      </w:r>
      <w:r w:rsidR="005955D7" w:rsidRPr="005955D7">
        <w:t>2021</w:t>
      </w:r>
      <w:r w:rsidR="005955D7">
        <w:t>)</w:t>
      </w:r>
      <w:r w:rsidR="005955D7" w:rsidRPr="005955D7">
        <w:t>.</w:t>
      </w:r>
    </w:p>
    <w:p w14:paraId="76599707" w14:textId="3B90E9AB" w:rsidR="00C34D78" w:rsidRPr="00C34D78" w:rsidRDefault="00C34D78" w:rsidP="00C34D78"/>
    <w:p w14:paraId="2716AD8A" w14:textId="5DE712C2" w:rsidR="00C34D78" w:rsidRPr="00C34D78" w:rsidRDefault="00C34D78" w:rsidP="00924211">
      <w:pPr>
        <w:rPr>
          <w:u w:val="single"/>
        </w:rPr>
      </w:pPr>
      <w:r w:rsidRPr="00C34D78">
        <w:rPr>
          <w:u w:val="single"/>
        </w:rPr>
        <w:t>Aesthetics</w:t>
      </w:r>
    </w:p>
    <w:p w14:paraId="1BB9C51D" w14:textId="0EDCE16B" w:rsidR="00C34D78" w:rsidRPr="00C34D78" w:rsidRDefault="00C34D78" w:rsidP="00C34D78">
      <w:r w:rsidRPr="00C34D78">
        <w:t xml:space="preserve">Aesthetics shape a building's identity, cultural resonance, and social integration, not just its outward attractiveness. </w:t>
      </w:r>
      <w:r w:rsidR="00F16279" w:rsidRPr="00C34D78">
        <w:t>A</w:t>
      </w:r>
      <w:r w:rsidRPr="00C34D78">
        <w:t xml:space="preserve"> welcoming and engaging aesthetic is key for student housing, which shapes daily lived experiences.</w:t>
      </w:r>
    </w:p>
    <w:p w14:paraId="460F6E89" w14:textId="77777777" w:rsidR="00C34D78" w:rsidRPr="00C34D78" w:rsidRDefault="00C34D78" w:rsidP="00C34D78">
      <w:r w:rsidRPr="00C34D78">
        <w:t>The design language of the SA1 building combines contemporary and contextual aspects. Its architectural shape consists of articulated volumes of varying heights that reduce the building's mass and relate to the human size. Subtle changes in façade alignment, window size, and balcony depth add rhythm and visual appeal while reducing monotony.</w:t>
      </w:r>
    </w:p>
    <w:p w14:paraId="79C71754" w14:textId="77777777" w:rsidR="00C34D78" w:rsidRPr="00C34D78" w:rsidRDefault="00C34D78" w:rsidP="00C34D78">
      <w:r w:rsidRPr="00C34D78">
        <w:t xml:space="preserve">The use of pale brickwork references the docks' industrial background while also providing a timeless and neutral canvas. Corten steel accents, exposed concrete, and warm timber provide texture and material honesty. These materials age gracefully, enhancing rather than degrading. The tactile character of the facades encourages </w:t>
      </w:r>
      <w:r w:rsidRPr="00C34D78">
        <w:lastRenderedPageBreak/>
        <w:t>interaction, while abundant glazing promotes visual connection between indoor activity and the surrounding cityscape.</w:t>
      </w:r>
    </w:p>
    <w:p w14:paraId="4F331D63" w14:textId="77777777" w:rsidR="00C34D78" w:rsidRPr="00C34D78" w:rsidRDefault="00C34D78" w:rsidP="00C34D78">
      <w:r w:rsidRPr="00C34D78">
        <w:t>Vegetated balconies, green façades, and rooftop gardens bring nature into focus, softening the architectural form and promoting psychological well-being. These biophilic components blur the distinction between built form and landscape, instilling a sense of belonging and environmental stewardship. The entire effect is a living structure—one that adapts, promotes biodiversity, and remains relevant and appealing for decades.</w:t>
      </w:r>
    </w:p>
    <w:p w14:paraId="23CB3529" w14:textId="77777777" w:rsidR="00C34D78" w:rsidRPr="00C34D78" w:rsidRDefault="00C34D78" w:rsidP="00C34D78">
      <w:r w:rsidRPr="00C34D78">
        <w:t>Aesthetic tactics strengthen social and cultural characteristics. Public art pieces, integrated seating, and street-level transparency contribute to a welcome urban frontage. Nighttime illumination schemes improve safety and civic presence. Together, these features create an architectural character based on sustainability, context, and community aspirations.</w:t>
      </w:r>
    </w:p>
    <w:p w14:paraId="7DDBBEE0" w14:textId="2C0C4639" w:rsidR="00924211" w:rsidRDefault="00924211" w:rsidP="00924211">
      <w:pPr>
        <w:rPr>
          <w:b/>
          <w:bCs/>
          <w:u w:val="single"/>
        </w:rPr>
      </w:pPr>
      <w:r w:rsidRPr="00924211">
        <w:rPr>
          <w:b/>
          <w:bCs/>
          <w:u w:val="single"/>
        </w:rPr>
        <w:t>Façade Greening</w:t>
      </w:r>
    </w:p>
    <w:p w14:paraId="0F03AB5F" w14:textId="77777777" w:rsidR="00C34D78" w:rsidRDefault="00C34D78" w:rsidP="00C34D78">
      <w:r w:rsidRPr="00C34D78">
        <w:t>Façade greening is a multidimensional method that improves environmental performance, biodiversity, and the visual experience. The SA1 building's façade is greened using both direct and indirect technologies. Climbers rooted at ground level are encouraged to grow up trellises, whilst indirect systems use modular green wall panels affixed to the façade.</w:t>
      </w:r>
    </w:p>
    <w:p w14:paraId="4057AD56" w14:textId="2C0E8959" w:rsidR="00C34D78" w:rsidRPr="00C34D78" w:rsidRDefault="00C34D78" w:rsidP="00C34D78">
      <w:r w:rsidRPr="00C34D78">
        <w:t>These systems are primarily put on east and west facades, where solar exposure promotes healthy plant development while avoiding excessive thermal loads. Vegetated façades have been demonstrated in studies to reduce surface temperatures by up to 15°C, reducing thermal stress and extending material life. They also help to improve indoor thermal regulation, reducing cooling demands by 20-30% in the summer.</w:t>
      </w:r>
      <w:r w:rsidR="006566D2">
        <w:t xml:space="preserve"> </w:t>
      </w:r>
      <w:r w:rsidR="006566D2">
        <w:t>(</w:t>
      </w:r>
      <w:r w:rsidR="006566D2" w:rsidRPr="007F6E8F">
        <w:t xml:space="preserve">Tahmasbi, F., Khdair, A.I., </w:t>
      </w:r>
      <w:proofErr w:type="spellStart"/>
      <w:r w:rsidR="006566D2" w:rsidRPr="007F6E8F">
        <w:t>Aburumman</w:t>
      </w:r>
      <w:proofErr w:type="spellEnd"/>
      <w:r w:rsidR="006566D2" w:rsidRPr="007F6E8F">
        <w:t xml:space="preserve">, G.A., Tahmasebi, M., </w:t>
      </w:r>
      <w:proofErr w:type="spellStart"/>
      <w:r w:rsidR="006566D2" w:rsidRPr="007F6E8F">
        <w:t>Thi</w:t>
      </w:r>
      <w:proofErr w:type="spellEnd"/>
      <w:r w:rsidR="006566D2" w:rsidRPr="007F6E8F">
        <w:t>, N.H. and Afrand, M. 2024</w:t>
      </w:r>
      <w:r w:rsidR="006566D2">
        <w:t>)</w:t>
      </w:r>
      <w:r w:rsidR="006566D2" w:rsidRPr="007F6E8F">
        <w:t>.</w:t>
      </w:r>
    </w:p>
    <w:p w14:paraId="46D08FB5" w14:textId="77777777" w:rsidR="00C34D78" w:rsidRPr="00C34D78" w:rsidRDefault="00C34D78" w:rsidP="00C34D78">
      <w:r w:rsidRPr="00C34D78">
        <w:t>Ecological value is a major consideration in planting design. Native species like ivy, honeysuckle, and clematis are chosen for their adaptability, low maintenance, and pollinator friendliness. Incorporating insect hotels, bird boxes, and seasonal flowering patterns encourages year-round habitat usage, which further supports biodiversity.</w:t>
      </w:r>
    </w:p>
    <w:p w14:paraId="03353043" w14:textId="072E6863" w:rsidR="00C34D78" w:rsidRPr="00C34D78" w:rsidRDefault="00C34D78" w:rsidP="00C34D78">
      <w:r w:rsidRPr="00C34D78">
        <w:t xml:space="preserve">Watering systems are completely integrated. Rainwater harvesting from rooftop collection tanks provides water for a drip irrigation network. Soil moisture sensors monitor these </w:t>
      </w:r>
      <w:r w:rsidR="00F16279" w:rsidRPr="00C34D78">
        <w:t>systems,</w:t>
      </w:r>
      <w:r w:rsidRPr="00C34D78">
        <w:t xml:space="preserve"> and smart controllers operate them to optimize water utilization. Excess water drains into biofiltration beds at the foot of the wall, reducing waterlogging and improving water quality.</w:t>
      </w:r>
      <w:r w:rsidR="00727FCC">
        <w:t xml:space="preserve"> (</w:t>
      </w:r>
      <w:r w:rsidR="00727FCC" w:rsidRPr="00727FCC">
        <w:t xml:space="preserve">Lepcha, R., </w:t>
      </w:r>
      <w:proofErr w:type="spellStart"/>
      <w:r w:rsidR="00727FCC" w:rsidRPr="00727FCC">
        <w:t>Sanmay</w:t>
      </w:r>
      <w:proofErr w:type="spellEnd"/>
      <w:r w:rsidR="00727FCC" w:rsidRPr="00727FCC">
        <w:t xml:space="preserve"> Kumar Patra, Ray, R., Thapa, S., Baral, D. and Saha, S</w:t>
      </w:r>
      <w:r w:rsidR="00727FCC">
        <w:t xml:space="preserve">, </w:t>
      </w:r>
      <w:r w:rsidR="00727FCC" w:rsidRPr="00727FCC">
        <w:t>2024).</w:t>
      </w:r>
    </w:p>
    <w:p w14:paraId="631E3DEA" w14:textId="2D3A5CB3" w:rsidR="00C34D78" w:rsidRPr="00C34D78" w:rsidRDefault="00C34D78" w:rsidP="00C34D78">
      <w:r w:rsidRPr="00C34D78">
        <w:lastRenderedPageBreak/>
        <w:t xml:space="preserve">Green façades not only increase environmental efficiency, but they also have a major </w:t>
      </w:r>
      <w:r w:rsidR="00F16279" w:rsidRPr="00C34D78">
        <w:t>aesthetic</w:t>
      </w:r>
      <w:r w:rsidRPr="00C34D78">
        <w:t xml:space="preserve"> and psychological appeal. They soften architectural forms, provide seasonal diversity, and incorporate nature into daily student life. According to studies, having access to greenery decreases stress, increases focus, and encourages social contact. Façade greening also demonstrates a visible commitment to sustainability, including environmental aims into the building's identity.</w:t>
      </w:r>
      <w:r w:rsidR="00FC615E">
        <w:t xml:space="preserve"> (</w:t>
      </w:r>
      <w:r w:rsidR="007F6E8F">
        <w:t>M</w:t>
      </w:r>
      <w:r w:rsidR="00FC615E" w:rsidRPr="00FC615E">
        <w:t>ike-</w:t>
      </w:r>
      <w:proofErr w:type="spellStart"/>
      <w:r w:rsidR="00FC615E" w:rsidRPr="00FC615E">
        <w:t>jackson</w:t>
      </w:r>
      <w:proofErr w:type="spellEnd"/>
      <w:r w:rsidR="00FC615E" w:rsidRPr="00FC615E">
        <w:t xml:space="preserve"> (2018)</w:t>
      </w:r>
      <w:r w:rsidR="00FC615E">
        <w:t>)</w:t>
      </w:r>
      <w:r w:rsidR="00FC615E" w:rsidRPr="00FC615E">
        <w:t>. </w:t>
      </w:r>
    </w:p>
    <w:p w14:paraId="47E607D7" w14:textId="2DF13D16" w:rsidR="00C34D78" w:rsidRPr="00C34D78" w:rsidRDefault="00C34D78" w:rsidP="00C34D78">
      <w:r w:rsidRPr="00C34D78">
        <w:t>Educational opportunities are integrated into the façade greening approach. QR-coded signage along public pathways describes the environmental and ecological significance of plant systems, increasing awareness and engagement. Workshops and student-led gardening projects can be supported through rooftop garden or maintenance schedules, instilling a sense of ownership and engagement.</w:t>
      </w:r>
      <w:r w:rsidR="00FC615E">
        <w:t xml:space="preserve"> (</w:t>
      </w:r>
      <w:r w:rsidR="00FC615E" w:rsidRPr="00FC615E">
        <w:t xml:space="preserve">Minka </w:t>
      </w:r>
      <w:proofErr w:type="spellStart"/>
      <w:r w:rsidR="00FC615E" w:rsidRPr="00FC615E">
        <w:t>Aduse</w:t>
      </w:r>
      <w:proofErr w:type="spellEnd"/>
      <w:r w:rsidR="00FC615E" w:rsidRPr="00FC615E">
        <w:t xml:space="preserve">-Poku, Wibke Niels, Pacini, A., Jörg </w:t>
      </w:r>
      <w:proofErr w:type="spellStart"/>
      <w:r w:rsidR="00FC615E" w:rsidRPr="00FC615E">
        <w:t>Großschedl</w:t>
      </w:r>
      <w:proofErr w:type="spellEnd"/>
      <w:r w:rsidR="00FC615E" w:rsidRPr="00FC615E">
        <w:t>, Edelmann, H.G. and Schlüter, K</w:t>
      </w:r>
      <w:r w:rsidR="000B6882">
        <w:t xml:space="preserve">, </w:t>
      </w:r>
      <w:r w:rsidR="00FC615E" w:rsidRPr="00FC615E">
        <w:t>2024</w:t>
      </w:r>
      <w:r w:rsidR="00FC615E">
        <w:t>)</w:t>
      </w:r>
      <w:r w:rsidR="00FC615E" w:rsidRPr="00FC615E">
        <w:t>.</w:t>
      </w:r>
    </w:p>
    <w:p w14:paraId="709D1725" w14:textId="77777777" w:rsidR="00C34D78" w:rsidRPr="00C34D78" w:rsidRDefault="00C34D78" w:rsidP="00C34D78">
      <w:r w:rsidRPr="00C34D78">
        <w:t>Façade greening thus becomes a multipurpose solution that provides technical, ecological, aesthetic, and social benefits.</w:t>
      </w:r>
    </w:p>
    <w:p w14:paraId="75C7D6BC" w14:textId="77777777" w:rsidR="00924211" w:rsidRPr="00924211" w:rsidRDefault="00924211" w:rsidP="00924211">
      <w:pPr>
        <w:rPr>
          <w:u w:val="single"/>
        </w:rPr>
      </w:pPr>
      <w:r w:rsidRPr="00924211">
        <w:rPr>
          <w:u w:val="single"/>
        </w:rPr>
        <w:t>Sustainable Urban Drainage Systems (SUDS)</w:t>
      </w:r>
    </w:p>
    <w:p w14:paraId="53ED6D38" w14:textId="77777777" w:rsidR="00C34D78" w:rsidRPr="00C34D78" w:rsidRDefault="00C34D78" w:rsidP="00C34D78">
      <w:r w:rsidRPr="00C34D78">
        <w:t>Surface water management is an important aspect of climate-resilient architecture, particularly in low-lying coastal areas like SA1. The building contains a robust SUDS plan to reduce runoff, encourage infiltration, and improve water quality.</w:t>
      </w:r>
    </w:p>
    <w:p w14:paraId="44558629" w14:textId="5D07EEA3" w:rsidR="00C34D78" w:rsidRPr="00C34D78" w:rsidRDefault="00C34D78" w:rsidP="00C34D78">
      <w:r w:rsidRPr="00C34D78">
        <w:t>Green roofs are the first line of defence, absorbing and storing rainfall while encouraging evapotranspiration. These are supported by downpipes that drain excess water into bio-retention swales and permeable paving zones. A multilayer substrate within the paving improves filtration and subsurface storage.</w:t>
      </w:r>
      <w:r w:rsidR="00FC615E">
        <w:t xml:space="preserve"> (</w:t>
      </w:r>
      <w:r w:rsidR="00FC615E" w:rsidRPr="00FC615E">
        <w:t xml:space="preserve">Cristiano, E., </w:t>
      </w:r>
      <w:proofErr w:type="spellStart"/>
      <w:r w:rsidR="00FC615E" w:rsidRPr="00FC615E">
        <w:t>Deidda</w:t>
      </w:r>
      <w:proofErr w:type="spellEnd"/>
      <w:r w:rsidR="00FC615E" w:rsidRPr="00FC615E">
        <w:t>, R. and Viola, F</w:t>
      </w:r>
      <w:r w:rsidR="000E15BD">
        <w:t xml:space="preserve">, </w:t>
      </w:r>
      <w:r w:rsidR="00FC615E" w:rsidRPr="00FC615E">
        <w:t>2021).</w:t>
      </w:r>
    </w:p>
    <w:p w14:paraId="67207B0B" w14:textId="2CC823D4" w:rsidR="00C34D78" w:rsidRPr="00C34D78" w:rsidRDefault="00C34D78" w:rsidP="00C34D78">
      <w:r w:rsidRPr="00C34D78">
        <w:t>Below-ground attenuation tanks are meant to retain excess water during storms and gradually discharge it into the drainage network using a flow-control mechanism. Greywater from sinks and showers is cleaned on-site and used for toilet flushing and irrigation. Together, these solutions reduce peak runoff rates, flood risk, and demand for municipal drainage infrastructure.</w:t>
      </w:r>
      <w:r w:rsidR="00FC615E">
        <w:t xml:space="preserve"> (Fixfast.com,2024)</w:t>
      </w:r>
    </w:p>
    <w:p w14:paraId="1F20459C" w14:textId="2D7837E7" w:rsidR="00C34D78" w:rsidRPr="00C34D78" w:rsidRDefault="00C34D78" w:rsidP="00C34D78">
      <w:r w:rsidRPr="00C34D78">
        <w:t xml:space="preserve">SUDS provide chances for biodiversity and education. Wetland planting in </w:t>
      </w:r>
      <w:proofErr w:type="spellStart"/>
      <w:r w:rsidRPr="00C34D78">
        <w:t>swales</w:t>
      </w:r>
      <w:proofErr w:type="spellEnd"/>
      <w:r w:rsidRPr="00C34D78">
        <w:t xml:space="preserve"> increases ecological value, and interpretative signage raises awareness among building occupants. The design follows Welsh Water's best practice requirements and is consistent with national climate change adaption </w:t>
      </w:r>
      <w:proofErr w:type="gramStart"/>
      <w:r w:rsidRPr="00C34D78">
        <w:t>objectives.</w:t>
      </w:r>
      <w:r w:rsidR="00965669">
        <w:t>(</w:t>
      </w:r>
      <w:proofErr w:type="spellStart"/>
      <w:proofErr w:type="gramEnd"/>
      <w:r w:rsidR="00965669">
        <w:t>DwrCymru</w:t>
      </w:r>
      <w:proofErr w:type="spellEnd"/>
      <w:r w:rsidR="000E15BD">
        <w:t>, 2019</w:t>
      </w:r>
      <w:r w:rsidR="00965669">
        <w:t>)</w:t>
      </w:r>
    </w:p>
    <w:p w14:paraId="7AACF9AF" w14:textId="617C7DFA" w:rsidR="00924211" w:rsidRPr="00924211" w:rsidRDefault="00C34D78" w:rsidP="00924211">
      <w:pPr>
        <w:rPr>
          <w:u w:val="single"/>
        </w:rPr>
      </w:pPr>
      <w:r w:rsidRPr="00C34D78">
        <w:rPr>
          <w:b/>
          <w:bCs/>
          <w:u w:val="single"/>
        </w:rPr>
        <w:t>F</w:t>
      </w:r>
      <w:r w:rsidR="00924211" w:rsidRPr="00924211">
        <w:rPr>
          <w:b/>
          <w:bCs/>
          <w:u w:val="single"/>
        </w:rPr>
        <w:t>lexibility in Design and Use</w:t>
      </w:r>
    </w:p>
    <w:p w14:paraId="308DAFDF" w14:textId="1C9C33FD" w:rsidR="00F16279" w:rsidRPr="00F16279" w:rsidRDefault="00F16279" w:rsidP="00F16279">
      <w:r w:rsidRPr="00F16279">
        <w:t xml:space="preserve">The concept of flexibility is critical to the sustainability and durability of modern architecture. In a fast-changing world characterized by shifting demographics, evolving educational approaches, technological breakthroughs, and climate issues, a building must be adaptable without requiring a substantial structural redesign. The SA1 student </w:t>
      </w:r>
      <w:r w:rsidRPr="00F16279">
        <w:lastRenderedPageBreak/>
        <w:t>accommodation is designed with a high degree of spatial and functional flexibility to meet a wide range of user needs over its lifecycle.</w:t>
      </w:r>
    </w:p>
    <w:p w14:paraId="1E474960" w14:textId="54713328" w:rsidR="00F16279" w:rsidRPr="00F16279" w:rsidRDefault="00F16279" w:rsidP="00F16279">
      <w:r w:rsidRPr="00F16279">
        <w:t>From the start, the building's modular grid structure creates a universal planning module that can handle a variety of uses. This grid supports load-bearing walls at ideal intervals, making interior partitions non-load bearing and hence readily adjusted or reconfigured. Rooms and corridors are designed to be easily converted from student beds to co-living studios, teaching spaces, office pods, or even care facilities in the future. Each floor level can be repurposed independently, ensuring that any changes have minimal impact on the building's overall operation.</w:t>
      </w:r>
      <w:r w:rsidR="00FC615E">
        <w:t xml:space="preserve"> (Architectures, 2024)</w:t>
      </w:r>
    </w:p>
    <w:p w14:paraId="417FCAD1" w14:textId="77777777" w:rsidR="00F16279" w:rsidRPr="00F16279" w:rsidRDefault="00F16279" w:rsidP="00F16279">
      <w:r w:rsidRPr="00F16279">
        <w:t>Floor-to-ceiling heights surpass the regulatory minimums to accommodate changes in service infrastructure. Raised flooring and accessible ceiling voids allow for easy rewiring, HVAC reconfiguration, and data cabling. The building services approach is decentralized, with independent risers and zonal systems that enable different portions to be maintained or retrofitted separately. Wet spaces, such as kitchens and toilets, are concentrated around service cores to improve plumbing access while allowing for quick conversion or upgrading.</w:t>
      </w:r>
    </w:p>
    <w:p w14:paraId="4491530B" w14:textId="4A3B4460" w:rsidR="00F16279" w:rsidRPr="00F16279" w:rsidRDefault="00F16279" w:rsidP="00F16279">
      <w:r w:rsidRPr="00F16279">
        <w:t>Communal spaces including the gym, union area, study zones, and rooftop garden are multifunctional. Moveable partitions, lightweight furniture, and power/data access points allow them to host a variety of activities, including academic workshops and health classes, as well as public exhibitions and co-working. The structural grid and column-free zones in common areas enable future enclosure or subdivision without disrupting the load route.</w:t>
      </w:r>
      <w:r w:rsidR="007F6E8F">
        <w:t xml:space="preserve"> (Steve, 2023)</w:t>
      </w:r>
    </w:p>
    <w:p w14:paraId="6D890BDE" w14:textId="545A1755" w:rsidR="00F16279" w:rsidRPr="00F16279" w:rsidRDefault="00F16279" w:rsidP="00F16279">
      <w:r w:rsidRPr="00F16279">
        <w:t>On a bigger scale, the building includes strong structural components that may sustain future vertical extension. If population growth or housing demand necessitates the construction of a floor or rooftop amenity, the foundations and core shear walls have previously been built to withstand higher stresses. Similarly, facades are mounted with removable panels and subframes, allowing for repair or augmentation without compromising structural integrity.</w:t>
      </w:r>
      <w:r w:rsidR="007F6E8F">
        <w:t xml:space="preserve"> (</w:t>
      </w:r>
      <w:r w:rsidR="007F6E8F" w:rsidRPr="007F6E8F">
        <w:t>Moon, K.S</w:t>
      </w:r>
      <w:r w:rsidR="000E15BD">
        <w:t xml:space="preserve">, </w:t>
      </w:r>
      <w:r w:rsidR="007F6E8F" w:rsidRPr="007F6E8F">
        <w:t>2022</w:t>
      </w:r>
      <w:r w:rsidR="007F6E8F">
        <w:t>).</w:t>
      </w:r>
    </w:p>
    <w:p w14:paraId="75C24F42" w14:textId="4E93C77A" w:rsidR="00F16279" w:rsidRPr="00F16279" w:rsidRDefault="00F16279" w:rsidP="00F16279">
      <w:r w:rsidRPr="00F16279">
        <w:t>The outside architecture also allows for future technological updates. The south-facing roof and facades can support larger solar arrays or next-generation photovoltaic materials. External shading devices are modular and designed to be easily upgraded. Furthermore, green façades and planter systems have flexible brackets that enable for periodic replanting or system replacement as technology advances.</w:t>
      </w:r>
      <w:r w:rsidR="007F6E8F">
        <w:t xml:space="preserve"> (</w:t>
      </w:r>
      <w:r w:rsidR="007F6E8F" w:rsidRPr="007F6E8F">
        <w:t xml:space="preserve">Tahmasbi, F., Khdair, A.I., </w:t>
      </w:r>
      <w:proofErr w:type="spellStart"/>
      <w:r w:rsidR="007F6E8F" w:rsidRPr="007F6E8F">
        <w:t>Aburumman</w:t>
      </w:r>
      <w:proofErr w:type="spellEnd"/>
      <w:r w:rsidR="007F6E8F" w:rsidRPr="007F6E8F">
        <w:t xml:space="preserve">, G.A., Tahmasebi, M., </w:t>
      </w:r>
      <w:proofErr w:type="spellStart"/>
      <w:r w:rsidR="007F6E8F" w:rsidRPr="007F6E8F">
        <w:t>Thi</w:t>
      </w:r>
      <w:proofErr w:type="spellEnd"/>
      <w:r w:rsidR="007F6E8F" w:rsidRPr="007F6E8F">
        <w:t>, N.H. and Afrand, M</w:t>
      </w:r>
      <w:r w:rsidR="000E15BD">
        <w:t xml:space="preserve">, </w:t>
      </w:r>
      <w:r w:rsidR="007F6E8F" w:rsidRPr="007F6E8F">
        <w:t>2024</w:t>
      </w:r>
      <w:r w:rsidR="007F6E8F">
        <w:t>)</w:t>
      </w:r>
      <w:r w:rsidR="007F6E8F" w:rsidRPr="007F6E8F">
        <w:t>.</w:t>
      </w:r>
    </w:p>
    <w:p w14:paraId="262780E2" w14:textId="77777777" w:rsidR="00F16279" w:rsidRPr="00F16279" w:rsidRDefault="00F16279" w:rsidP="00F16279">
      <w:r w:rsidRPr="00F16279">
        <w:t xml:space="preserve">Academic offices, short-term accommodations, inexpensive housing, and community support services are all potential future uses for the facility. The building's proximity to transportation hubs and academic institutions boosts its appeal for a variety of urban roles. Its inclusive design, with wide corridors, lift access, and adjustable unit layouts, </w:t>
      </w:r>
      <w:r w:rsidRPr="00F16279">
        <w:lastRenderedPageBreak/>
        <w:t>promotes universal access and allows conversion to assisted living or accessible housing possible.</w:t>
      </w:r>
    </w:p>
    <w:p w14:paraId="56564B02" w14:textId="77777777" w:rsidR="00FC615E" w:rsidRDefault="00FC615E" w:rsidP="00924211">
      <w:pPr>
        <w:rPr>
          <w:b/>
          <w:bCs/>
          <w:u w:val="single"/>
        </w:rPr>
      </w:pPr>
    </w:p>
    <w:p w14:paraId="1562995F" w14:textId="6DC26980" w:rsidR="00924211" w:rsidRPr="004F2228" w:rsidRDefault="00924211" w:rsidP="00924211">
      <w:pPr>
        <w:rPr>
          <w:u w:val="single"/>
        </w:rPr>
      </w:pPr>
      <w:r w:rsidRPr="004F2228">
        <w:rPr>
          <w:b/>
          <w:bCs/>
          <w:u w:val="single"/>
        </w:rPr>
        <w:t>Conclusion</w:t>
      </w:r>
    </w:p>
    <w:p w14:paraId="274411E5" w14:textId="77777777" w:rsidR="00F16279" w:rsidRPr="00F16279" w:rsidRDefault="00F16279" w:rsidP="00F16279">
      <w:r w:rsidRPr="00F16279">
        <w:t>This report demonstrates the breadth and depth of sustainability included into the SA1 student accommodation project. From passive orientation and low-carbon materials to green façades, SUDS, and adaptive design, the plan is based on ideas that promote environmental performance, user well-being, and long-term viability.</w:t>
      </w:r>
    </w:p>
    <w:p w14:paraId="5F381935" w14:textId="77777777" w:rsidR="00F16279" w:rsidRPr="00F16279" w:rsidRDefault="00F16279" w:rsidP="00F16279">
      <w:r w:rsidRPr="00F16279">
        <w:t>The building's environmental measures are not add-ons, but rather essential parts of the architecture. Natural lighting, fresh air, and visual comfort are prioritized. Material selections reflect both environmental responsibility and economic rationale. Green infrastructure improves both the ecological footprint and the social value of the development.</w:t>
      </w:r>
    </w:p>
    <w:p w14:paraId="37293752" w14:textId="77777777" w:rsidR="00AE7690" w:rsidRPr="00AE7690" w:rsidRDefault="00AE7690" w:rsidP="00AE7690"/>
    <w:p w14:paraId="4B9ECB30" w14:textId="308BAC52" w:rsidR="00AE7690" w:rsidRPr="000B6882" w:rsidRDefault="004F2228" w:rsidP="00AE7690">
      <w:pPr>
        <w:rPr>
          <w:b/>
          <w:bCs/>
          <w:u w:val="single"/>
        </w:rPr>
      </w:pPr>
      <w:r w:rsidRPr="000B6882">
        <w:rPr>
          <w:b/>
          <w:bCs/>
          <w:u w:val="single"/>
        </w:rPr>
        <w:t>Referencing</w:t>
      </w:r>
    </w:p>
    <w:p w14:paraId="535D9E27" w14:textId="0C697D69" w:rsidR="007F6E8F" w:rsidRDefault="007F6E8F" w:rsidP="000B6882">
      <w:r>
        <w:t>A</w:t>
      </w:r>
      <w:r w:rsidRPr="005955D7">
        <w:t>rchitecture.com. (n.d.). </w:t>
      </w:r>
      <w:r w:rsidRPr="000B6882">
        <w:rPr>
          <w:i/>
          <w:iCs/>
        </w:rPr>
        <w:t>Built for the Environment report</w:t>
      </w:r>
      <w:r w:rsidRPr="005955D7">
        <w:t xml:space="preserve">. [online] Available at: </w:t>
      </w:r>
      <w:r w:rsidRPr="000B6882">
        <w:t>https://www.architecture.com/knowledge-and-resources/resources-landing-page/built-for-the-environment-report</w:t>
      </w:r>
      <w:r w:rsidRPr="005955D7">
        <w:t>.</w:t>
      </w:r>
    </w:p>
    <w:p w14:paraId="01651C4F" w14:textId="77777777" w:rsidR="000B6882" w:rsidRDefault="000B6882" w:rsidP="000B6882">
      <w:pPr>
        <w:pStyle w:val="ListParagraph"/>
      </w:pPr>
    </w:p>
    <w:p w14:paraId="3A6B754E" w14:textId="7DF5A23B" w:rsidR="007F6E8F" w:rsidRDefault="007F6E8F" w:rsidP="000B6882">
      <w:proofErr w:type="spellStart"/>
      <w:r w:rsidRPr="00FC615E">
        <w:t>Architechtures</w:t>
      </w:r>
      <w:proofErr w:type="spellEnd"/>
      <w:r w:rsidRPr="00FC615E">
        <w:t xml:space="preserve"> (2024). </w:t>
      </w:r>
      <w:r w:rsidRPr="000B6882">
        <w:rPr>
          <w:i/>
          <w:iCs/>
        </w:rPr>
        <w:t>The functionality of the structural grid in buildings</w:t>
      </w:r>
      <w:r w:rsidRPr="00FC615E">
        <w:t>. [online] Architechtures.com. Available at: https://architechtures.com/en/blog/posts/the-functionality-of-the-structural-grid-in-buildings [Accessed 1</w:t>
      </w:r>
      <w:r>
        <w:t>9</w:t>
      </w:r>
      <w:r w:rsidRPr="00FC615E">
        <w:t xml:space="preserve"> </w:t>
      </w:r>
      <w:r>
        <w:t>April</w:t>
      </w:r>
      <w:r w:rsidRPr="00FC615E">
        <w:t xml:space="preserve"> 2025].</w:t>
      </w:r>
    </w:p>
    <w:p w14:paraId="3B013D14" w14:textId="77777777" w:rsidR="000B6882" w:rsidRDefault="000B6882" w:rsidP="000B6882"/>
    <w:p w14:paraId="3C802FD4" w14:textId="77777777" w:rsidR="007F6E8F" w:rsidRDefault="007F6E8F" w:rsidP="000B6882">
      <w:r w:rsidRPr="00FC615E">
        <w:t xml:space="preserve">Cristiano, E., </w:t>
      </w:r>
      <w:proofErr w:type="spellStart"/>
      <w:r w:rsidRPr="00FC615E">
        <w:t>Deidda</w:t>
      </w:r>
      <w:proofErr w:type="spellEnd"/>
      <w:r w:rsidRPr="00FC615E">
        <w:t>, R. and Viola, F. (2021). The role of green roofs in urban Water-Energy-Food-Ecosystem nexus: A review. </w:t>
      </w:r>
      <w:r w:rsidRPr="000B6882">
        <w:rPr>
          <w:i/>
          <w:iCs/>
        </w:rPr>
        <w:t>Science of The Total Environment</w:t>
      </w:r>
      <w:r w:rsidRPr="00FC615E">
        <w:t xml:space="preserve">, [online] 756, p.143876. </w:t>
      </w:r>
      <w:proofErr w:type="spellStart"/>
      <w:proofErr w:type="gramStart"/>
      <w:r w:rsidRPr="00FC615E">
        <w:t>doi:https</w:t>
      </w:r>
      <w:proofErr w:type="spellEnd"/>
      <w:r w:rsidRPr="00FC615E">
        <w:t>://doi.org/10.1016/j.scitotenv.2020.143876</w:t>
      </w:r>
      <w:proofErr w:type="gramEnd"/>
      <w:r w:rsidRPr="00FC615E">
        <w:t>.</w:t>
      </w:r>
    </w:p>
    <w:p w14:paraId="3F02A88C" w14:textId="77777777" w:rsidR="000B6882" w:rsidRDefault="000B6882" w:rsidP="000B6882"/>
    <w:p w14:paraId="3F4E4096" w14:textId="0FAA81F7" w:rsidR="007F6E8F" w:rsidRPr="005955D7" w:rsidRDefault="007F6E8F" w:rsidP="000B6882">
      <w:r w:rsidRPr="005955D7">
        <w:t>Demir, Z. (2024). </w:t>
      </w:r>
      <w:r w:rsidRPr="000B6882">
        <w:rPr>
          <w:i/>
          <w:iCs/>
        </w:rPr>
        <w:t>Daylighting Strategies for Facade Optimization: Maximizing Natural Light</w:t>
      </w:r>
      <w:r w:rsidRPr="005955D7">
        <w:t xml:space="preserve">. [online] Facade Blog - World’s Unique Blog Site for Facade. Available at: </w:t>
      </w:r>
      <w:r w:rsidRPr="000B6882">
        <w:t>https://www.blog.cepheyedair.com/en/daylighting-strategies-for-facade-optimization-maximizing-natural-light/</w:t>
      </w:r>
      <w:r w:rsidRPr="005955D7">
        <w:t>.</w:t>
      </w:r>
    </w:p>
    <w:p w14:paraId="5EEEF78E" w14:textId="77777777" w:rsidR="000B6882" w:rsidRDefault="000B6882" w:rsidP="000B6882"/>
    <w:p w14:paraId="27CF0C48" w14:textId="77777777" w:rsidR="000B6882" w:rsidRDefault="000B6882" w:rsidP="000B6882"/>
    <w:p w14:paraId="41FC1CFD" w14:textId="56CA3E90" w:rsidR="007F6E8F" w:rsidRPr="005955D7" w:rsidRDefault="007F6E8F" w:rsidP="000B6882">
      <w:r w:rsidRPr="005955D7">
        <w:lastRenderedPageBreak/>
        <w:t>Discoveries, E. (2023). </w:t>
      </w:r>
      <w:r w:rsidRPr="000B6882">
        <w:rPr>
          <w:i/>
          <w:iCs/>
        </w:rPr>
        <w:t xml:space="preserve">Building Orientation - Principles </w:t>
      </w:r>
      <w:proofErr w:type="gramStart"/>
      <w:r w:rsidRPr="000B6882">
        <w:rPr>
          <w:i/>
          <w:iCs/>
        </w:rPr>
        <w:t>And</w:t>
      </w:r>
      <w:proofErr w:type="gramEnd"/>
      <w:r w:rsidRPr="000B6882">
        <w:rPr>
          <w:i/>
          <w:iCs/>
        </w:rPr>
        <w:t xml:space="preserve"> Analysis </w:t>
      </w:r>
      <w:proofErr w:type="gramStart"/>
      <w:r w:rsidRPr="000B6882">
        <w:rPr>
          <w:i/>
          <w:iCs/>
        </w:rPr>
        <w:t>Of</w:t>
      </w:r>
      <w:proofErr w:type="gramEnd"/>
      <w:r w:rsidRPr="000B6882">
        <w:rPr>
          <w:i/>
          <w:iCs/>
        </w:rPr>
        <w:t xml:space="preserve"> </w:t>
      </w:r>
      <w:proofErr w:type="gramStart"/>
      <w:r w:rsidRPr="000B6882">
        <w:rPr>
          <w:i/>
          <w:iCs/>
        </w:rPr>
        <w:t>The</w:t>
      </w:r>
      <w:proofErr w:type="gramEnd"/>
      <w:r w:rsidRPr="000B6882">
        <w:rPr>
          <w:i/>
          <w:iCs/>
        </w:rPr>
        <w:t xml:space="preserve"> Best Orientation</w:t>
      </w:r>
      <w:r w:rsidRPr="005955D7">
        <w:t>. [online] Engineering Discoveries. Available at: https://engineeringdiscoveries.com/building-orientation-principles-and-analysis-of-the-best-orientation/.</w:t>
      </w:r>
    </w:p>
    <w:p w14:paraId="0C6F0B9E" w14:textId="77777777" w:rsidR="000B6882" w:rsidRDefault="000B6882" w:rsidP="000B6882"/>
    <w:p w14:paraId="4AE271A6" w14:textId="69F58EAA" w:rsidR="007F6E8F" w:rsidRDefault="007F6E8F" w:rsidP="000B6882">
      <w:r w:rsidRPr="005955D7">
        <w:t>Drury, L. (2024). </w:t>
      </w:r>
      <w:r w:rsidRPr="000B6882">
        <w:rPr>
          <w:i/>
          <w:iCs/>
        </w:rPr>
        <w:t>One Click LCA releases updates to meet new RICS 2nd edition requirements</w:t>
      </w:r>
      <w:r w:rsidRPr="005955D7">
        <w:t xml:space="preserve">. [online] Oneclicklca.com. Available at: https://oneclicklca.com/en/resources/press-release/oneclicklca-releases-updated-rics-features [Accessed </w:t>
      </w:r>
      <w:r w:rsidR="00D60010">
        <w:t>24</w:t>
      </w:r>
      <w:r w:rsidRPr="005955D7">
        <w:t xml:space="preserve"> </w:t>
      </w:r>
      <w:r w:rsidR="00D60010">
        <w:t>April</w:t>
      </w:r>
      <w:r w:rsidRPr="005955D7">
        <w:t xml:space="preserve"> 2025].</w:t>
      </w:r>
    </w:p>
    <w:p w14:paraId="0018DC39" w14:textId="77777777" w:rsidR="000B6882" w:rsidRDefault="000B6882" w:rsidP="000B6882"/>
    <w:p w14:paraId="1EB529BA" w14:textId="48F7B79C" w:rsidR="00D60010" w:rsidRPr="005955D7" w:rsidRDefault="00D60010" w:rsidP="000B6882">
      <w:proofErr w:type="spellStart"/>
      <w:r w:rsidRPr="005955D7">
        <w:t>Dwr</w:t>
      </w:r>
      <w:proofErr w:type="spellEnd"/>
      <w:r w:rsidRPr="005955D7">
        <w:t xml:space="preserve"> Cymru Welsh Water (2019). </w:t>
      </w:r>
      <w:proofErr w:type="spellStart"/>
      <w:r w:rsidRPr="000B6882">
        <w:rPr>
          <w:i/>
          <w:iCs/>
        </w:rPr>
        <w:t>Dwr</w:t>
      </w:r>
      <w:proofErr w:type="spellEnd"/>
      <w:r w:rsidRPr="000B6882">
        <w:rPr>
          <w:i/>
          <w:iCs/>
        </w:rPr>
        <w:t xml:space="preserve"> Cymru Welsh Water</w:t>
      </w:r>
      <w:r w:rsidRPr="005955D7">
        <w:t xml:space="preserve">. [online] Dwrcymru.com. Available at: </w:t>
      </w:r>
      <w:r w:rsidRPr="000B6882">
        <w:t>https://www.dwrcymru.com/</w:t>
      </w:r>
      <w:r w:rsidRPr="005955D7">
        <w:t>.</w:t>
      </w:r>
    </w:p>
    <w:p w14:paraId="57506362" w14:textId="77777777" w:rsidR="000B6882" w:rsidRDefault="000B6882" w:rsidP="000B6882"/>
    <w:p w14:paraId="4BC32901" w14:textId="2F5B2969" w:rsidR="00D60010" w:rsidRPr="005955D7" w:rsidRDefault="00D60010" w:rsidP="000B6882">
      <w:proofErr w:type="spellStart"/>
      <w:r w:rsidRPr="005955D7">
        <w:t>Elmessery</w:t>
      </w:r>
      <w:proofErr w:type="spellEnd"/>
      <w:r w:rsidRPr="005955D7">
        <w:t>, W.M., Habib, A., Shams, M.Y., Tarek Abd El-Hafeez, El-</w:t>
      </w:r>
      <w:proofErr w:type="spellStart"/>
      <w:r w:rsidRPr="005955D7">
        <w:t>Messery</w:t>
      </w:r>
      <w:proofErr w:type="spellEnd"/>
      <w:r w:rsidRPr="005955D7">
        <w:t xml:space="preserve">, T.M., Elsayed, S., Ahmed, Taha, Ali, Osman, T., </w:t>
      </w:r>
      <w:proofErr w:type="spellStart"/>
      <w:r w:rsidRPr="005955D7">
        <w:t>Abdelshafie</w:t>
      </w:r>
      <w:proofErr w:type="spellEnd"/>
      <w:r w:rsidRPr="005955D7">
        <w:t xml:space="preserve">, M.F., Gomaa and </w:t>
      </w:r>
      <w:proofErr w:type="spellStart"/>
      <w:r w:rsidRPr="005955D7">
        <w:t>Elwakeel</w:t>
      </w:r>
      <w:proofErr w:type="spellEnd"/>
      <w:r w:rsidRPr="005955D7">
        <w:t>, A.E. (2024). Deep regression analysis for enhanced thermal control in photovoltaic energy systems. </w:t>
      </w:r>
      <w:r w:rsidRPr="000B6882">
        <w:rPr>
          <w:i/>
          <w:iCs/>
        </w:rPr>
        <w:t>Scientific Reports</w:t>
      </w:r>
      <w:r w:rsidRPr="005955D7">
        <w:t xml:space="preserve">, [online] 14(1). </w:t>
      </w:r>
      <w:proofErr w:type="spellStart"/>
      <w:proofErr w:type="gramStart"/>
      <w:r w:rsidRPr="005955D7">
        <w:t>doi:https</w:t>
      </w:r>
      <w:proofErr w:type="spellEnd"/>
      <w:r w:rsidRPr="005955D7">
        <w:t>://doi.org/10.1038/s41598-024-81101-x</w:t>
      </w:r>
      <w:proofErr w:type="gramEnd"/>
      <w:r w:rsidRPr="005955D7">
        <w:t>.</w:t>
      </w:r>
    </w:p>
    <w:p w14:paraId="5336FBFA" w14:textId="77777777" w:rsidR="000B6882" w:rsidRDefault="000B6882" w:rsidP="000B6882"/>
    <w:p w14:paraId="6A2C6764" w14:textId="0E8659FD" w:rsidR="00D60010" w:rsidRPr="005955D7" w:rsidRDefault="00D60010" w:rsidP="000B6882">
      <w:proofErr w:type="spellStart"/>
      <w:r w:rsidRPr="005955D7">
        <w:t>Fakharany</w:t>
      </w:r>
      <w:proofErr w:type="spellEnd"/>
      <w:r w:rsidRPr="005955D7">
        <w:t>, N. (2025). </w:t>
      </w:r>
      <w:r w:rsidRPr="000B6882">
        <w:rPr>
          <w:i/>
          <w:iCs/>
        </w:rPr>
        <w:t>Rethinking Urban Living</w:t>
      </w:r>
      <w:r w:rsidRPr="005955D7">
        <w:t>. [online] arch daily. Available at: https://www.archdaily.com/1029016/rethinking-urban-living-8-conceptual-collective-housing-projects-from-the-archdaily-community [Accessed 17 Apr. 2025].</w:t>
      </w:r>
    </w:p>
    <w:p w14:paraId="18597407" w14:textId="77777777" w:rsidR="000B6882" w:rsidRDefault="000B6882" w:rsidP="000B6882"/>
    <w:p w14:paraId="675FE98A" w14:textId="0C9C1E7B" w:rsidR="00D60010" w:rsidRPr="005955D7" w:rsidRDefault="00D60010" w:rsidP="000B6882">
      <w:r w:rsidRPr="005955D7">
        <w:t>First In Architecture (2019). </w:t>
      </w:r>
      <w:r w:rsidRPr="000B6882">
        <w:rPr>
          <w:i/>
          <w:iCs/>
        </w:rPr>
        <w:t>Sunlight is our main source for the creation of daylight. There is much data, diagrams and mapping to enable us to design a detailed strategy to maximise on the natural benefits of the sun’s rays.</w:t>
      </w:r>
      <w:r w:rsidRPr="005955D7">
        <w:t xml:space="preserve"> [online] First </w:t>
      </w:r>
      <w:proofErr w:type="gramStart"/>
      <w:r w:rsidRPr="005955D7">
        <w:t>In</w:t>
      </w:r>
      <w:proofErr w:type="gramEnd"/>
      <w:r w:rsidRPr="005955D7">
        <w:t xml:space="preserve"> Architecture. Available at: </w:t>
      </w:r>
      <w:r w:rsidRPr="000B6882">
        <w:t>https://www.firstinarchitecture.co.uk/building-fabric-03-sunlight-and-solar-gain/</w:t>
      </w:r>
      <w:r w:rsidRPr="005955D7">
        <w:t>.</w:t>
      </w:r>
    </w:p>
    <w:p w14:paraId="3DC3CDFC" w14:textId="77777777" w:rsidR="000B6882" w:rsidRDefault="000B6882" w:rsidP="000B6882"/>
    <w:p w14:paraId="30D62776" w14:textId="21E25F24" w:rsidR="00D60010" w:rsidRDefault="00D60010" w:rsidP="000B6882">
      <w:r w:rsidRPr="00FC615E">
        <w:t>Fixfast.com. (2024). </w:t>
      </w:r>
      <w:r w:rsidRPr="000B6882">
        <w:rPr>
          <w:i/>
          <w:iCs/>
        </w:rPr>
        <w:t>What is an underground water attenuation system?</w:t>
      </w:r>
      <w:r w:rsidRPr="00FC615E">
        <w:t xml:space="preserve"> [online] Available at: </w:t>
      </w:r>
      <w:r w:rsidRPr="000B6882">
        <w:t>https://www.fixfast.com/skills-hub/what-is-an-underground-water-attenuation-system</w:t>
      </w:r>
      <w:r w:rsidRPr="00FC615E">
        <w:t>.</w:t>
      </w:r>
    </w:p>
    <w:p w14:paraId="783B6AF4" w14:textId="77777777" w:rsidR="000B6882" w:rsidRDefault="000B6882" w:rsidP="000B6882"/>
    <w:p w14:paraId="10C0C83E" w14:textId="413A8DAC" w:rsidR="00D60010" w:rsidRPr="005955D7" w:rsidRDefault="00D60010" w:rsidP="000B6882">
      <w:r w:rsidRPr="005955D7">
        <w:lastRenderedPageBreak/>
        <w:t>Green Building Renewables. (2024). </w:t>
      </w:r>
      <w:r w:rsidRPr="000B6882">
        <w:rPr>
          <w:i/>
          <w:iCs/>
        </w:rPr>
        <w:t>Green Building Renewables Ltd</w:t>
      </w:r>
      <w:r w:rsidRPr="005955D7">
        <w:t>. [</w:t>
      </w:r>
      <w:proofErr w:type="gramStart"/>
      <w:r w:rsidRPr="005955D7">
        <w:t>online</w:t>
      </w:r>
      <w:proofErr w:type="gramEnd"/>
      <w:r w:rsidRPr="005955D7">
        <w:t xml:space="preserve">] Available at: </w:t>
      </w:r>
      <w:r w:rsidRPr="000B6882">
        <w:t>https://www.greenbuildingrenewables.co.uk/best-orientation-for-solar/</w:t>
      </w:r>
      <w:r w:rsidRPr="005955D7">
        <w:t>.</w:t>
      </w:r>
    </w:p>
    <w:p w14:paraId="752039C2" w14:textId="77777777" w:rsidR="000B6882" w:rsidRDefault="000B6882" w:rsidP="000B6882"/>
    <w:p w14:paraId="696F7F60" w14:textId="59D3213A" w:rsidR="00D60010" w:rsidRDefault="00D60010" w:rsidP="000B6882">
      <w:proofErr w:type="spellStart"/>
      <w:r w:rsidRPr="005955D7">
        <w:t>Hercend</w:t>
      </w:r>
      <w:proofErr w:type="spellEnd"/>
      <w:r w:rsidRPr="005955D7">
        <w:t xml:space="preserve"> </w:t>
      </w:r>
      <w:proofErr w:type="spellStart"/>
      <w:r w:rsidRPr="005955D7">
        <w:t>Mpidi</w:t>
      </w:r>
      <w:proofErr w:type="spellEnd"/>
      <w:r w:rsidRPr="005955D7">
        <w:t xml:space="preserve"> Bita and Malczyk, R. (2021). </w:t>
      </w:r>
      <w:r w:rsidRPr="000B6882">
        <w:rPr>
          <w:i/>
          <w:iCs/>
        </w:rPr>
        <w:t>Cross-Laminated Timber and Cold-Formed Steel Hybrid System: A New Approach</w:t>
      </w:r>
      <w:r w:rsidRPr="005955D7">
        <w:t xml:space="preserve">. [online] ResearchGate. Available at: </w:t>
      </w:r>
      <w:r w:rsidRPr="000B6882">
        <w:t>https://www.researchgate.net/publication/357605999_Cross-Laminated_Timber_and_Cold-Formed_Steel_Hybrid_System_A_New_Approach</w:t>
      </w:r>
      <w:r w:rsidRPr="005955D7">
        <w:t>.</w:t>
      </w:r>
    </w:p>
    <w:p w14:paraId="73322A8D" w14:textId="77777777" w:rsidR="000B6882" w:rsidRDefault="000B6882" w:rsidP="000B6882"/>
    <w:p w14:paraId="62EDCDEB" w14:textId="41E7C30A" w:rsidR="00D60010" w:rsidRDefault="00D60010" w:rsidP="000B6882">
      <w:r w:rsidRPr="005955D7">
        <w:t>Jiang, Z., Kobayashi, T., Yamanaka, T. and Sandberg, M. (2023). A literature review of cross ventilation in buildings. </w:t>
      </w:r>
      <w:r w:rsidRPr="000B6882">
        <w:rPr>
          <w:i/>
          <w:iCs/>
        </w:rPr>
        <w:t>Energy and Buildings</w:t>
      </w:r>
      <w:r w:rsidRPr="005955D7">
        <w:t xml:space="preserve">, 291, pp.113143–113143. </w:t>
      </w:r>
      <w:proofErr w:type="spellStart"/>
      <w:proofErr w:type="gramStart"/>
      <w:r w:rsidRPr="005955D7">
        <w:t>doi:https</w:t>
      </w:r>
      <w:proofErr w:type="spellEnd"/>
      <w:r w:rsidRPr="005955D7">
        <w:t>://doi.org/10.1016/j.enbuild.2023.113143</w:t>
      </w:r>
      <w:proofErr w:type="gramEnd"/>
      <w:r w:rsidRPr="005955D7">
        <w:t>.</w:t>
      </w:r>
    </w:p>
    <w:p w14:paraId="55966B1F" w14:textId="77777777" w:rsidR="000B6882" w:rsidRDefault="000B6882" w:rsidP="000B6882"/>
    <w:p w14:paraId="1E1F9EBE" w14:textId="30FC2EA6" w:rsidR="00727FCC" w:rsidRPr="005955D7" w:rsidRDefault="00727FCC" w:rsidP="000B6882">
      <w:r w:rsidRPr="00727FCC">
        <w:t xml:space="preserve">Lepcha, R., </w:t>
      </w:r>
      <w:proofErr w:type="spellStart"/>
      <w:r w:rsidRPr="00727FCC">
        <w:t>Sanmay</w:t>
      </w:r>
      <w:proofErr w:type="spellEnd"/>
      <w:r w:rsidRPr="00727FCC">
        <w:t xml:space="preserve"> Kumar Patra, Ray, R., Thapa, S., Baral, D. and Saha, S. (2024). Rooftop rainwater harvesting a solution to water scarcity: A review. </w:t>
      </w:r>
      <w:r w:rsidRPr="000B6882">
        <w:rPr>
          <w:i/>
          <w:iCs/>
        </w:rPr>
        <w:t>Groundwater for Sustainable Development</w:t>
      </w:r>
      <w:r w:rsidRPr="00727FCC">
        <w:t xml:space="preserve">, pp.101305–101305. </w:t>
      </w:r>
      <w:proofErr w:type="spellStart"/>
      <w:proofErr w:type="gramStart"/>
      <w:r w:rsidRPr="00727FCC">
        <w:t>doi:https</w:t>
      </w:r>
      <w:proofErr w:type="spellEnd"/>
      <w:r w:rsidRPr="00727FCC">
        <w:t>://doi.org/10.1016/j.gsd.2024.101305</w:t>
      </w:r>
      <w:proofErr w:type="gramEnd"/>
      <w:r w:rsidRPr="00727FCC">
        <w:t>.</w:t>
      </w:r>
    </w:p>
    <w:p w14:paraId="12F98AE5" w14:textId="77777777" w:rsidR="000B6882" w:rsidRDefault="000B6882" w:rsidP="000B6882"/>
    <w:p w14:paraId="3540AD93" w14:textId="29EB83F5" w:rsidR="00D60010" w:rsidRPr="005955D7" w:rsidRDefault="00D60010" w:rsidP="000B6882">
      <w:r w:rsidRPr="005955D7">
        <w:t>Long, E. (2024). </w:t>
      </w:r>
      <w:r w:rsidRPr="000B6882">
        <w:rPr>
          <w:i/>
          <w:iCs/>
        </w:rPr>
        <w:t>How Building Orientation Impacts Overall Performance and Energy Savings</w:t>
      </w:r>
      <w:r w:rsidRPr="005955D7">
        <w:t xml:space="preserve">. [online] Building Performance Association. Available at: </w:t>
      </w:r>
      <w:r w:rsidRPr="000B6882">
        <w:t>https://building-performance.org/bpa-journal/how-building-orientation-impacts-overall-performance-and-energy-savings/</w:t>
      </w:r>
      <w:r w:rsidRPr="005955D7">
        <w:t>.</w:t>
      </w:r>
    </w:p>
    <w:p w14:paraId="5EDFC06E" w14:textId="77777777" w:rsidR="000B6882" w:rsidRDefault="000B6882" w:rsidP="000B6882"/>
    <w:p w14:paraId="1C96C091" w14:textId="598F106C" w:rsidR="00D60010" w:rsidRDefault="00D60010" w:rsidP="000B6882">
      <w:r>
        <w:t>M</w:t>
      </w:r>
      <w:r w:rsidRPr="00FC615E">
        <w:t>ike-</w:t>
      </w:r>
      <w:proofErr w:type="spellStart"/>
      <w:r w:rsidRPr="00FC615E">
        <w:t>jackson</w:t>
      </w:r>
      <w:proofErr w:type="spellEnd"/>
      <w:r w:rsidRPr="00FC615E">
        <w:t xml:space="preserve"> (2018). </w:t>
      </w:r>
      <w:r w:rsidRPr="000B6882">
        <w:rPr>
          <w:i/>
          <w:iCs/>
        </w:rPr>
        <w:t>The Building Blocks: A Brief History of Brick</w:t>
      </w:r>
      <w:r w:rsidRPr="00FC615E">
        <w:t xml:space="preserve">. [online] Architect. Available at: </w:t>
      </w:r>
      <w:r w:rsidRPr="000B6882">
        <w:t>https://www.architectmagazine.com/practice/the-building-blocks-a-brief-history-of-brick_o</w:t>
      </w:r>
      <w:r w:rsidRPr="00FC615E">
        <w:t>.</w:t>
      </w:r>
    </w:p>
    <w:p w14:paraId="6E356E89" w14:textId="77777777" w:rsidR="000B6882" w:rsidRDefault="000B6882" w:rsidP="000B6882"/>
    <w:p w14:paraId="266CD042" w14:textId="355DE560" w:rsidR="00D60010" w:rsidRDefault="00D60010" w:rsidP="000B6882">
      <w:r w:rsidRPr="00FC615E">
        <w:t xml:space="preserve">Minka </w:t>
      </w:r>
      <w:proofErr w:type="spellStart"/>
      <w:r w:rsidRPr="00FC615E">
        <w:t>Aduse</w:t>
      </w:r>
      <w:proofErr w:type="spellEnd"/>
      <w:r w:rsidRPr="00FC615E">
        <w:t xml:space="preserve">-Poku, Wibke Niels, Pacini, A., Jörg </w:t>
      </w:r>
      <w:proofErr w:type="spellStart"/>
      <w:r w:rsidRPr="00FC615E">
        <w:t>Großschedl</w:t>
      </w:r>
      <w:proofErr w:type="spellEnd"/>
      <w:r w:rsidRPr="00FC615E">
        <w:t>, Edelmann, H.G. and Schlüter, K. (2024). Façade greening – from science to school. </w:t>
      </w:r>
      <w:r w:rsidRPr="000B6882">
        <w:rPr>
          <w:i/>
          <w:iCs/>
        </w:rPr>
        <w:t xml:space="preserve">at - </w:t>
      </w:r>
      <w:proofErr w:type="spellStart"/>
      <w:r w:rsidRPr="000B6882">
        <w:rPr>
          <w:i/>
          <w:iCs/>
        </w:rPr>
        <w:t>Automatisierungstechnik</w:t>
      </w:r>
      <w:proofErr w:type="spellEnd"/>
      <w:r w:rsidRPr="00FC615E">
        <w:t xml:space="preserve">, 72(7), pp.694–703. </w:t>
      </w:r>
      <w:proofErr w:type="spellStart"/>
      <w:proofErr w:type="gramStart"/>
      <w:r w:rsidRPr="00FC615E">
        <w:t>doi:https</w:t>
      </w:r>
      <w:proofErr w:type="spellEnd"/>
      <w:r w:rsidRPr="00FC615E">
        <w:t>://doi.org/10.1515/auto-2024-0022</w:t>
      </w:r>
      <w:proofErr w:type="gramEnd"/>
      <w:r w:rsidRPr="00FC615E">
        <w:t>.</w:t>
      </w:r>
    </w:p>
    <w:p w14:paraId="4BF8052F" w14:textId="77777777" w:rsidR="000B6882" w:rsidRDefault="000B6882" w:rsidP="000B6882"/>
    <w:p w14:paraId="426D7F6A" w14:textId="26E8CC72" w:rsidR="00D60010" w:rsidRDefault="00D60010" w:rsidP="000B6882">
      <w:r w:rsidRPr="007F6E8F">
        <w:t>Moon, K.S. (2022). Sustainable structural design of tall buildings. </w:t>
      </w:r>
      <w:r w:rsidRPr="000B6882">
        <w:rPr>
          <w:i/>
          <w:iCs/>
        </w:rPr>
        <w:t>Institution of Engineering and Technology eBooks</w:t>
      </w:r>
      <w:r w:rsidRPr="007F6E8F">
        <w:t xml:space="preserve">, pp.209–242. </w:t>
      </w:r>
      <w:proofErr w:type="spellStart"/>
      <w:proofErr w:type="gramStart"/>
      <w:r w:rsidRPr="007F6E8F">
        <w:t>doi:https</w:t>
      </w:r>
      <w:proofErr w:type="spellEnd"/>
      <w:r w:rsidRPr="007F6E8F">
        <w:t>://doi.org/10.1049/pbbe003e_ch7</w:t>
      </w:r>
      <w:proofErr w:type="gramEnd"/>
      <w:r w:rsidRPr="007F6E8F">
        <w:t>.</w:t>
      </w:r>
    </w:p>
    <w:p w14:paraId="1D36091C" w14:textId="77777777" w:rsidR="000B6882" w:rsidRDefault="000B6882" w:rsidP="000B6882"/>
    <w:p w14:paraId="13FCC1C5" w14:textId="257FAF48" w:rsidR="00D60010" w:rsidRDefault="00D60010" w:rsidP="000B6882">
      <w:r w:rsidRPr="005955D7">
        <w:t>RICS (2023). </w:t>
      </w:r>
      <w:r w:rsidRPr="000B6882">
        <w:rPr>
          <w:i/>
          <w:iCs/>
        </w:rPr>
        <w:t>Whole life carbon assessment (WLCA) for the built environment</w:t>
      </w:r>
      <w:r w:rsidRPr="005955D7">
        <w:t xml:space="preserve">. [online] Rics.org. Available at: </w:t>
      </w:r>
      <w:r w:rsidRPr="000B6882">
        <w:t>https://www.rics.org/profession-standards/rics-standards-and-guidance/sector-standards/construction-standards/whole-life-carbon-assessment</w:t>
      </w:r>
      <w:r w:rsidRPr="005955D7">
        <w:t>.</w:t>
      </w:r>
    </w:p>
    <w:p w14:paraId="2FE3567A" w14:textId="77777777" w:rsidR="000B6882" w:rsidRDefault="000B6882" w:rsidP="000B6882"/>
    <w:p w14:paraId="1611AF1F" w14:textId="3849CA85" w:rsidR="00D60010" w:rsidRDefault="00D60010" w:rsidP="000B6882">
      <w:r w:rsidRPr="007F6E8F">
        <w:t>Steve (2023). </w:t>
      </w:r>
      <w:r w:rsidRPr="000B6882">
        <w:rPr>
          <w:i/>
          <w:iCs/>
        </w:rPr>
        <w:t>What are the rules for communal areas in flats? - Jennings and Barrett</w:t>
      </w:r>
      <w:r w:rsidRPr="007F6E8F">
        <w:t xml:space="preserve">. [online] Jennings and Barrett. Available at: </w:t>
      </w:r>
      <w:r w:rsidRPr="000B6882">
        <w:t>https://www.jenningsandbarrett.co.uk/blog/rules-for-communal-areas-in-flats</w:t>
      </w:r>
      <w:r w:rsidRPr="007F6E8F">
        <w:t>.</w:t>
      </w:r>
    </w:p>
    <w:p w14:paraId="4ADE09F7" w14:textId="77777777" w:rsidR="000B6882" w:rsidRDefault="000B6882" w:rsidP="000B6882"/>
    <w:p w14:paraId="6043A7EA" w14:textId="361ECDCF" w:rsidR="00D60010" w:rsidRPr="005955D7" w:rsidRDefault="00D60010" w:rsidP="000B6882">
      <w:r w:rsidRPr="005955D7">
        <w:t>Swansea. (2021). </w:t>
      </w:r>
      <w:r w:rsidRPr="000B6882">
        <w:rPr>
          <w:i/>
          <w:iCs/>
        </w:rPr>
        <w:t>SA1 Swansea Waterfront - Swansea</w:t>
      </w:r>
      <w:r w:rsidRPr="005955D7">
        <w:t xml:space="preserve">. [online] Available at: </w:t>
      </w:r>
      <w:r w:rsidRPr="000B6882">
        <w:t>https://www.swansea.gov.uk/article/1868/SA1-Swansea-Waterfront</w:t>
      </w:r>
      <w:r w:rsidRPr="005955D7">
        <w:t>.</w:t>
      </w:r>
    </w:p>
    <w:p w14:paraId="2E9D5FB5" w14:textId="77777777" w:rsidR="000B6882" w:rsidRDefault="000B6882" w:rsidP="000B6882"/>
    <w:p w14:paraId="5EA534FC" w14:textId="11421146" w:rsidR="00D60010" w:rsidRDefault="00D60010" w:rsidP="000B6882">
      <w:r w:rsidRPr="007F6E8F">
        <w:t xml:space="preserve">Tahmasbi, F., Khdair, A.I., </w:t>
      </w:r>
      <w:proofErr w:type="spellStart"/>
      <w:r w:rsidRPr="007F6E8F">
        <w:t>Aburumman</w:t>
      </w:r>
      <w:proofErr w:type="spellEnd"/>
      <w:r w:rsidRPr="007F6E8F">
        <w:t xml:space="preserve">, G.A., Tahmasebi, M., </w:t>
      </w:r>
      <w:proofErr w:type="spellStart"/>
      <w:r w:rsidRPr="007F6E8F">
        <w:t>Thi</w:t>
      </w:r>
      <w:proofErr w:type="spellEnd"/>
      <w:r w:rsidRPr="007F6E8F">
        <w:t>, N.H. and Afrand, M. (2024). Energy-efficient building façades: A comprehensive review of innovative technologies and sustainable strategies. </w:t>
      </w:r>
      <w:r w:rsidRPr="000B6882">
        <w:rPr>
          <w:i/>
          <w:iCs/>
        </w:rPr>
        <w:t>Journal of Building Engineering</w:t>
      </w:r>
      <w:r w:rsidRPr="007F6E8F">
        <w:t xml:space="preserve">, [online] 99, p.111643. </w:t>
      </w:r>
      <w:proofErr w:type="spellStart"/>
      <w:proofErr w:type="gramStart"/>
      <w:r w:rsidRPr="007F6E8F">
        <w:t>doi:https</w:t>
      </w:r>
      <w:proofErr w:type="spellEnd"/>
      <w:r w:rsidRPr="007F6E8F">
        <w:t>://doi.org/10.1016/j.jobe.2024.111643</w:t>
      </w:r>
      <w:proofErr w:type="gramEnd"/>
      <w:r w:rsidRPr="007F6E8F">
        <w:t>.</w:t>
      </w:r>
    </w:p>
    <w:p w14:paraId="69256CBF" w14:textId="428E597F" w:rsidR="007F6E8F" w:rsidRDefault="007F6E8F" w:rsidP="00D60010">
      <w:pPr>
        <w:ind w:left="360"/>
      </w:pPr>
    </w:p>
    <w:p w14:paraId="654B5774" w14:textId="77777777" w:rsidR="007F6E8F" w:rsidRDefault="007F6E8F" w:rsidP="00AE7690"/>
    <w:p w14:paraId="06D2D900" w14:textId="77777777" w:rsidR="007F6E8F" w:rsidRDefault="007F6E8F" w:rsidP="00AE7690"/>
    <w:p w14:paraId="3D8E27D0" w14:textId="77777777" w:rsidR="007F6E8F" w:rsidRDefault="007F6E8F" w:rsidP="00AE7690"/>
    <w:p w14:paraId="623A1CDB" w14:textId="77777777" w:rsidR="007F6E8F" w:rsidRDefault="007F6E8F" w:rsidP="00AE7690"/>
    <w:p w14:paraId="30C52329" w14:textId="77777777" w:rsidR="007F6E8F" w:rsidRDefault="007F6E8F" w:rsidP="00AE7690"/>
    <w:p w14:paraId="354E9FE0" w14:textId="77777777" w:rsidR="007F6E8F" w:rsidRDefault="007F6E8F" w:rsidP="00AE7690"/>
    <w:p w14:paraId="647376DA" w14:textId="77777777" w:rsidR="007F6E8F" w:rsidRDefault="007F6E8F" w:rsidP="00AE7690"/>
    <w:p w14:paraId="64B06FB4" w14:textId="77777777" w:rsidR="007F6E8F" w:rsidRDefault="007F6E8F" w:rsidP="00AE7690"/>
    <w:p w14:paraId="08305F5F" w14:textId="77777777" w:rsidR="007F6E8F" w:rsidRDefault="007F6E8F" w:rsidP="00AE7690"/>
    <w:p w14:paraId="76CA1A24" w14:textId="77777777" w:rsidR="007F6E8F" w:rsidRDefault="007F6E8F" w:rsidP="00AE7690"/>
    <w:p w14:paraId="0C095274" w14:textId="77777777" w:rsidR="007F6E8F" w:rsidRDefault="007F6E8F" w:rsidP="00AE7690"/>
    <w:p w14:paraId="72727AE2" w14:textId="77777777" w:rsidR="007F6E8F" w:rsidRDefault="007F6E8F" w:rsidP="00AE7690"/>
    <w:p w14:paraId="1C2C648B" w14:textId="77777777" w:rsidR="007F6E8F" w:rsidRPr="005955D7" w:rsidRDefault="007F6E8F">
      <w:pPr>
        <w:rPr>
          <w:lang w:val="en-US"/>
        </w:rPr>
      </w:pPr>
    </w:p>
    <w:sectPr w:rsidR="007F6E8F" w:rsidRPr="005955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D7E2D"/>
    <w:multiLevelType w:val="multilevel"/>
    <w:tmpl w:val="A0600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7C0A3A"/>
    <w:multiLevelType w:val="hybridMultilevel"/>
    <w:tmpl w:val="D00C12CC"/>
    <w:lvl w:ilvl="0" w:tplc="D46EFA30">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755640"/>
    <w:multiLevelType w:val="multilevel"/>
    <w:tmpl w:val="37786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361AE4"/>
    <w:multiLevelType w:val="multilevel"/>
    <w:tmpl w:val="A998D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4790234">
    <w:abstractNumId w:val="2"/>
  </w:num>
  <w:num w:numId="2" w16cid:durableId="1910799328">
    <w:abstractNumId w:val="3"/>
  </w:num>
  <w:num w:numId="3" w16cid:durableId="1414817247">
    <w:abstractNumId w:val="0"/>
  </w:num>
  <w:num w:numId="4" w16cid:durableId="1417629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B31"/>
    <w:rsid w:val="000B6882"/>
    <w:rsid w:val="000E15BD"/>
    <w:rsid w:val="001D53D1"/>
    <w:rsid w:val="004F2228"/>
    <w:rsid w:val="005955D7"/>
    <w:rsid w:val="00605792"/>
    <w:rsid w:val="006566D2"/>
    <w:rsid w:val="00727FCC"/>
    <w:rsid w:val="007F6E8F"/>
    <w:rsid w:val="00801B31"/>
    <w:rsid w:val="00924211"/>
    <w:rsid w:val="00965669"/>
    <w:rsid w:val="00AE7690"/>
    <w:rsid w:val="00C34D78"/>
    <w:rsid w:val="00D60010"/>
    <w:rsid w:val="00DA697C"/>
    <w:rsid w:val="00E057E2"/>
    <w:rsid w:val="00E35089"/>
    <w:rsid w:val="00F16279"/>
    <w:rsid w:val="00F24B6C"/>
    <w:rsid w:val="00FC6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7F600"/>
  <w15:chartTrackingRefBased/>
  <w15:docId w15:val="{7A2919AD-7421-44BC-B4E7-750B2FAAD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B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B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B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B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B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B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B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B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B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B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B31"/>
    <w:rPr>
      <w:rFonts w:eastAsiaTheme="majorEastAsia" w:cstheme="majorBidi"/>
      <w:color w:val="272727" w:themeColor="text1" w:themeTint="D8"/>
    </w:rPr>
  </w:style>
  <w:style w:type="paragraph" w:styleId="Title">
    <w:name w:val="Title"/>
    <w:basedOn w:val="Normal"/>
    <w:next w:val="Normal"/>
    <w:link w:val="TitleChar"/>
    <w:uiPriority w:val="10"/>
    <w:qFormat/>
    <w:rsid w:val="00801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B31"/>
    <w:pPr>
      <w:spacing w:before="160"/>
      <w:jc w:val="center"/>
    </w:pPr>
    <w:rPr>
      <w:i/>
      <w:iCs/>
      <w:color w:val="404040" w:themeColor="text1" w:themeTint="BF"/>
    </w:rPr>
  </w:style>
  <w:style w:type="character" w:customStyle="1" w:styleId="QuoteChar">
    <w:name w:val="Quote Char"/>
    <w:basedOn w:val="DefaultParagraphFont"/>
    <w:link w:val="Quote"/>
    <w:uiPriority w:val="29"/>
    <w:rsid w:val="00801B31"/>
    <w:rPr>
      <w:i/>
      <w:iCs/>
      <w:color w:val="404040" w:themeColor="text1" w:themeTint="BF"/>
    </w:rPr>
  </w:style>
  <w:style w:type="paragraph" w:styleId="ListParagraph">
    <w:name w:val="List Paragraph"/>
    <w:basedOn w:val="Normal"/>
    <w:uiPriority w:val="34"/>
    <w:qFormat/>
    <w:rsid w:val="00801B31"/>
    <w:pPr>
      <w:ind w:left="720"/>
      <w:contextualSpacing/>
    </w:pPr>
  </w:style>
  <w:style w:type="character" w:styleId="IntenseEmphasis">
    <w:name w:val="Intense Emphasis"/>
    <w:basedOn w:val="DefaultParagraphFont"/>
    <w:uiPriority w:val="21"/>
    <w:qFormat/>
    <w:rsid w:val="00801B31"/>
    <w:rPr>
      <w:i/>
      <w:iCs/>
      <w:color w:val="0F4761" w:themeColor="accent1" w:themeShade="BF"/>
    </w:rPr>
  </w:style>
  <w:style w:type="paragraph" w:styleId="IntenseQuote">
    <w:name w:val="Intense Quote"/>
    <w:basedOn w:val="Normal"/>
    <w:next w:val="Normal"/>
    <w:link w:val="IntenseQuoteChar"/>
    <w:uiPriority w:val="30"/>
    <w:qFormat/>
    <w:rsid w:val="00801B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B31"/>
    <w:rPr>
      <w:i/>
      <w:iCs/>
      <w:color w:val="0F4761" w:themeColor="accent1" w:themeShade="BF"/>
    </w:rPr>
  </w:style>
  <w:style w:type="character" w:styleId="IntenseReference">
    <w:name w:val="Intense Reference"/>
    <w:basedOn w:val="DefaultParagraphFont"/>
    <w:uiPriority w:val="32"/>
    <w:qFormat/>
    <w:rsid w:val="00801B31"/>
    <w:rPr>
      <w:b/>
      <w:bCs/>
      <w:smallCaps/>
      <w:color w:val="0F4761" w:themeColor="accent1" w:themeShade="BF"/>
      <w:spacing w:val="5"/>
    </w:rPr>
  </w:style>
  <w:style w:type="character" w:styleId="Hyperlink">
    <w:name w:val="Hyperlink"/>
    <w:basedOn w:val="DefaultParagraphFont"/>
    <w:uiPriority w:val="99"/>
    <w:unhideWhenUsed/>
    <w:rsid w:val="004F2228"/>
    <w:rPr>
      <w:color w:val="467886" w:themeColor="hyperlink"/>
      <w:u w:val="single"/>
    </w:rPr>
  </w:style>
  <w:style w:type="character" w:styleId="UnresolvedMention">
    <w:name w:val="Unresolved Mention"/>
    <w:basedOn w:val="DefaultParagraphFont"/>
    <w:uiPriority w:val="99"/>
    <w:semiHidden/>
    <w:unhideWhenUsed/>
    <w:rsid w:val="004F22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7">
      <w:bodyDiv w:val="1"/>
      <w:marLeft w:val="0"/>
      <w:marRight w:val="0"/>
      <w:marTop w:val="0"/>
      <w:marBottom w:val="0"/>
      <w:divBdr>
        <w:top w:val="none" w:sz="0" w:space="0" w:color="auto"/>
        <w:left w:val="none" w:sz="0" w:space="0" w:color="auto"/>
        <w:bottom w:val="none" w:sz="0" w:space="0" w:color="auto"/>
        <w:right w:val="none" w:sz="0" w:space="0" w:color="auto"/>
      </w:divBdr>
    </w:div>
    <w:div w:id="41251697">
      <w:bodyDiv w:val="1"/>
      <w:marLeft w:val="0"/>
      <w:marRight w:val="0"/>
      <w:marTop w:val="0"/>
      <w:marBottom w:val="0"/>
      <w:divBdr>
        <w:top w:val="none" w:sz="0" w:space="0" w:color="auto"/>
        <w:left w:val="none" w:sz="0" w:space="0" w:color="auto"/>
        <w:bottom w:val="none" w:sz="0" w:space="0" w:color="auto"/>
        <w:right w:val="none" w:sz="0" w:space="0" w:color="auto"/>
      </w:divBdr>
    </w:div>
    <w:div w:id="48504849">
      <w:bodyDiv w:val="1"/>
      <w:marLeft w:val="0"/>
      <w:marRight w:val="0"/>
      <w:marTop w:val="0"/>
      <w:marBottom w:val="0"/>
      <w:divBdr>
        <w:top w:val="none" w:sz="0" w:space="0" w:color="auto"/>
        <w:left w:val="none" w:sz="0" w:space="0" w:color="auto"/>
        <w:bottom w:val="none" w:sz="0" w:space="0" w:color="auto"/>
        <w:right w:val="none" w:sz="0" w:space="0" w:color="auto"/>
      </w:divBdr>
    </w:div>
    <w:div w:id="60325326">
      <w:bodyDiv w:val="1"/>
      <w:marLeft w:val="0"/>
      <w:marRight w:val="0"/>
      <w:marTop w:val="0"/>
      <w:marBottom w:val="0"/>
      <w:divBdr>
        <w:top w:val="none" w:sz="0" w:space="0" w:color="auto"/>
        <w:left w:val="none" w:sz="0" w:space="0" w:color="auto"/>
        <w:bottom w:val="none" w:sz="0" w:space="0" w:color="auto"/>
        <w:right w:val="none" w:sz="0" w:space="0" w:color="auto"/>
      </w:divBdr>
    </w:div>
    <w:div w:id="77560886">
      <w:bodyDiv w:val="1"/>
      <w:marLeft w:val="0"/>
      <w:marRight w:val="0"/>
      <w:marTop w:val="0"/>
      <w:marBottom w:val="0"/>
      <w:divBdr>
        <w:top w:val="none" w:sz="0" w:space="0" w:color="auto"/>
        <w:left w:val="none" w:sz="0" w:space="0" w:color="auto"/>
        <w:bottom w:val="none" w:sz="0" w:space="0" w:color="auto"/>
        <w:right w:val="none" w:sz="0" w:space="0" w:color="auto"/>
      </w:divBdr>
    </w:div>
    <w:div w:id="143393595">
      <w:bodyDiv w:val="1"/>
      <w:marLeft w:val="0"/>
      <w:marRight w:val="0"/>
      <w:marTop w:val="0"/>
      <w:marBottom w:val="0"/>
      <w:divBdr>
        <w:top w:val="none" w:sz="0" w:space="0" w:color="auto"/>
        <w:left w:val="none" w:sz="0" w:space="0" w:color="auto"/>
        <w:bottom w:val="none" w:sz="0" w:space="0" w:color="auto"/>
        <w:right w:val="none" w:sz="0" w:space="0" w:color="auto"/>
      </w:divBdr>
    </w:div>
    <w:div w:id="151262292">
      <w:bodyDiv w:val="1"/>
      <w:marLeft w:val="0"/>
      <w:marRight w:val="0"/>
      <w:marTop w:val="0"/>
      <w:marBottom w:val="0"/>
      <w:divBdr>
        <w:top w:val="none" w:sz="0" w:space="0" w:color="auto"/>
        <w:left w:val="none" w:sz="0" w:space="0" w:color="auto"/>
        <w:bottom w:val="none" w:sz="0" w:space="0" w:color="auto"/>
        <w:right w:val="none" w:sz="0" w:space="0" w:color="auto"/>
      </w:divBdr>
    </w:div>
    <w:div w:id="184372896">
      <w:bodyDiv w:val="1"/>
      <w:marLeft w:val="0"/>
      <w:marRight w:val="0"/>
      <w:marTop w:val="0"/>
      <w:marBottom w:val="0"/>
      <w:divBdr>
        <w:top w:val="none" w:sz="0" w:space="0" w:color="auto"/>
        <w:left w:val="none" w:sz="0" w:space="0" w:color="auto"/>
        <w:bottom w:val="none" w:sz="0" w:space="0" w:color="auto"/>
        <w:right w:val="none" w:sz="0" w:space="0" w:color="auto"/>
      </w:divBdr>
    </w:div>
    <w:div w:id="189101880">
      <w:bodyDiv w:val="1"/>
      <w:marLeft w:val="0"/>
      <w:marRight w:val="0"/>
      <w:marTop w:val="0"/>
      <w:marBottom w:val="0"/>
      <w:divBdr>
        <w:top w:val="none" w:sz="0" w:space="0" w:color="auto"/>
        <w:left w:val="none" w:sz="0" w:space="0" w:color="auto"/>
        <w:bottom w:val="none" w:sz="0" w:space="0" w:color="auto"/>
        <w:right w:val="none" w:sz="0" w:space="0" w:color="auto"/>
      </w:divBdr>
      <w:divsChild>
        <w:div w:id="994843487">
          <w:marLeft w:val="0"/>
          <w:marRight w:val="0"/>
          <w:marTop w:val="0"/>
          <w:marBottom w:val="0"/>
          <w:divBdr>
            <w:top w:val="none" w:sz="0" w:space="0" w:color="auto"/>
            <w:left w:val="none" w:sz="0" w:space="0" w:color="auto"/>
            <w:bottom w:val="none" w:sz="0" w:space="0" w:color="auto"/>
            <w:right w:val="none" w:sz="0" w:space="0" w:color="auto"/>
          </w:divBdr>
        </w:div>
        <w:div w:id="1996910810">
          <w:marLeft w:val="0"/>
          <w:marRight w:val="0"/>
          <w:marTop w:val="0"/>
          <w:marBottom w:val="0"/>
          <w:divBdr>
            <w:top w:val="none" w:sz="0" w:space="0" w:color="auto"/>
            <w:left w:val="none" w:sz="0" w:space="0" w:color="auto"/>
            <w:bottom w:val="none" w:sz="0" w:space="0" w:color="auto"/>
            <w:right w:val="none" w:sz="0" w:space="0" w:color="auto"/>
          </w:divBdr>
        </w:div>
      </w:divsChild>
    </w:div>
    <w:div w:id="212667613">
      <w:bodyDiv w:val="1"/>
      <w:marLeft w:val="0"/>
      <w:marRight w:val="0"/>
      <w:marTop w:val="0"/>
      <w:marBottom w:val="0"/>
      <w:divBdr>
        <w:top w:val="none" w:sz="0" w:space="0" w:color="auto"/>
        <w:left w:val="none" w:sz="0" w:space="0" w:color="auto"/>
        <w:bottom w:val="none" w:sz="0" w:space="0" w:color="auto"/>
        <w:right w:val="none" w:sz="0" w:space="0" w:color="auto"/>
      </w:divBdr>
    </w:div>
    <w:div w:id="225917342">
      <w:bodyDiv w:val="1"/>
      <w:marLeft w:val="0"/>
      <w:marRight w:val="0"/>
      <w:marTop w:val="0"/>
      <w:marBottom w:val="0"/>
      <w:divBdr>
        <w:top w:val="none" w:sz="0" w:space="0" w:color="auto"/>
        <w:left w:val="none" w:sz="0" w:space="0" w:color="auto"/>
        <w:bottom w:val="none" w:sz="0" w:space="0" w:color="auto"/>
        <w:right w:val="none" w:sz="0" w:space="0" w:color="auto"/>
      </w:divBdr>
    </w:div>
    <w:div w:id="235406990">
      <w:bodyDiv w:val="1"/>
      <w:marLeft w:val="0"/>
      <w:marRight w:val="0"/>
      <w:marTop w:val="0"/>
      <w:marBottom w:val="0"/>
      <w:divBdr>
        <w:top w:val="none" w:sz="0" w:space="0" w:color="auto"/>
        <w:left w:val="none" w:sz="0" w:space="0" w:color="auto"/>
        <w:bottom w:val="none" w:sz="0" w:space="0" w:color="auto"/>
        <w:right w:val="none" w:sz="0" w:space="0" w:color="auto"/>
      </w:divBdr>
    </w:div>
    <w:div w:id="237713647">
      <w:bodyDiv w:val="1"/>
      <w:marLeft w:val="0"/>
      <w:marRight w:val="0"/>
      <w:marTop w:val="0"/>
      <w:marBottom w:val="0"/>
      <w:divBdr>
        <w:top w:val="none" w:sz="0" w:space="0" w:color="auto"/>
        <w:left w:val="none" w:sz="0" w:space="0" w:color="auto"/>
        <w:bottom w:val="none" w:sz="0" w:space="0" w:color="auto"/>
        <w:right w:val="none" w:sz="0" w:space="0" w:color="auto"/>
      </w:divBdr>
    </w:div>
    <w:div w:id="242838550">
      <w:bodyDiv w:val="1"/>
      <w:marLeft w:val="0"/>
      <w:marRight w:val="0"/>
      <w:marTop w:val="0"/>
      <w:marBottom w:val="0"/>
      <w:divBdr>
        <w:top w:val="none" w:sz="0" w:space="0" w:color="auto"/>
        <w:left w:val="none" w:sz="0" w:space="0" w:color="auto"/>
        <w:bottom w:val="none" w:sz="0" w:space="0" w:color="auto"/>
        <w:right w:val="none" w:sz="0" w:space="0" w:color="auto"/>
      </w:divBdr>
    </w:div>
    <w:div w:id="286663324">
      <w:bodyDiv w:val="1"/>
      <w:marLeft w:val="0"/>
      <w:marRight w:val="0"/>
      <w:marTop w:val="0"/>
      <w:marBottom w:val="0"/>
      <w:divBdr>
        <w:top w:val="none" w:sz="0" w:space="0" w:color="auto"/>
        <w:left w:val="none" w:sz="0" w:space="0" w:color="auto"/>
        <w:bottom w:val="none" w:sz="0" w:space="0" w:color="auto"/>
        <w:right w:val="none" w:sz="0" w:space="0" w:color="auto"/>
      </w:divBdr>
    </w:div>
    <w:div w:id="292441015">
      <w:bodyDiv w:val="1"/>
      <w:marLeft w:val="0"/>
      <w:marRight w:val="0"/>
      <w:marTop w:val="0"/>
      <w:marBottom w:val="0"/>
      <w:divBdr>
        <w:top w:val="none" w:sz="0" w:space="0" w:color="auto"/>
        <w:left w:val="none" w:sz="0" w:space="0" w:color="auto"/>
        <w:bottom w:val="none" w:sz="0" w:space="0" w:color="auto"/>
        <w:right w:val="none" w:sz="0" w:space="0" w:color="auto"/>
      </w:divBdr>
    </w:div>
    <w:div w:id="301498062">
      <w:bodyDiv w:val="1"/>
      <w:marLeft w:val="0"/>
      <w:marRight w:val="0"/>
      <w:marTop w:val="0"/>
      <w:marBottom w:val="0"/>
      <w:divBdr>
        <w:top w:val="none" w:sz="0" w:space="0" w:color="auto"/>
        <w:left w:val="none" w:sz="0" w:space="0" w:color="auto"/>
        <w:bottom w:val="none" w:sz="0" w:space="0" w:color="auto"/>
        <w:right w:val="none" w:sz="0" w:space="0" w:color="auto"/>
      </w:divBdr>
    </w:div>
    <w:div w:id="315228700">
      <w:bodyDiv w:val="1"/>
      <w:marLeft w:val="0"/>
      <w:marRight w:val="0"/>
      <w:marTop w:val="0"/>
      <w:marBottom w:val="0"/>
      <w:divBdr>
        <w:top w:val="none" w:sz="0" w:space="0" w:color="auto"/>
        <w:left w:val="none" w:sz="0" w:space="0" w:color="auto"/>
        <w:bottom w:val="none" w:sz="0" w:space="0" w:color="auto"/>
        <w:right w:val="none" w:sz="0" w:space="0" w:color="auto"/>
      </w:divBdr>
      <w:divsChild>
        <w:div w:id="1604417338">
          <w:marLeft w:val="0"/>
          <w:marRight w:val="0"/>
          <w:marTop w:val="0"/>
          <w:marBottom w:val="0"/>
          <w:divBdr>
            <w:top w:val="none" w:sz="0" w:space="0" w:color="auto"/>
            <w:left w:val="none" w:sz="0" w:space="0" w:color="auto"/>
            <w:bottom w:val="none" w:sz="0" w:space="0" w:color="auto"/>
            <w:right w:val="none" w:sz="0" w:space="0" w:color="auto"/>
          </w:divBdr>
        </w:div>
        <w:div w:id="131097224">
          <w:marLeft w:val="0"/>
          <w:marRight w:val="0"/>
          <w:marTop w:val="0"/>
          <w:marBottom w:val="0"/>
          <w:divBdr>
            <w:top w:val="none" w:sz="0" w:space="0" w:color="auto"/>
            <w:left w:val="none" w:sz="0" w:space="0" w:color="auto"/>
            <w:bottom w:val="none" w:sz="0" w:space="0" w:color="auto"/>
            <w:right w:val="none" w:sz="0" w:space="0" w:color="auto"/>
          </w:divBdr>
        </w:div>
      </w:divsChild>
    </w:div>
    <w:div w:id="380524173">
      <w:bodyDiv w:val="1"/>
      <w:marLeft w:val="0"/>
      <w:marRight w:val="0"/>
      <w:marTop w:val="0"/>
      <w:marBottom w:val="0"/>
      <w:divBdr>
        <w:top w:val="none" w:sz="0" w:space="0" w:color="auto"/>
        <w:left w:val="none" w:sz="0" w:space="0" w:color="auto"/>
        <w:bottom w:val="none" w:sz="0" w:space="0" w:color="auto"/>
        <w:right w:val="none" w:sz="0" w:space="0" w:color="auto"/>
      </w:divBdr>
    </w:div>
    <w:div w:id="385297819">
      <w:bodyDiv w:val="1"/>
      <w:marLeft w:val="0"/>
      <w:marRight w:val="0"/>
      <w:marTop w:val="0"/>
      <w:marBottom w:val="0"/>
      <w:divBdr>
        <w:top w:val="none" w:sz="0" w:space="0" w:color="auto"/>
        <w:left w:val="none" w:sz="0" w:space="0" w:color="auto"/>
        <w:bottom w:val="none" w:sz="0" w:space="0" w:color="auto"/>
        <w:right w:val="none" w:sz="0" w:space="0" w:color="auto"/>
      </w:divBdr>
    </w:div>
    <w:div w:id="397630172">
      <w:bodyDiv w:val="1"/>
      <w:marLeft w:val="0"/>
      <w:marRight w:val="0"/>
      <w:marTop w:val="0"/>
      <w:marBottom w:val="0"/>
      <w:divBdr>
        <w:top w:val="none" w:sz="0" w:space="0" w:color="auto"/>
        <w:left w:val="none" w:sz="0" w:space="0" w:color="auto"/>
        <w:bottom w:val="none" w:sz="0" w:space="0" w:color="auto"/>
        <w:right w:val="none" w:sz="0" w:space="0" w:color="auto"/>
      </w:divBdr>
    </w:div>
    <w:div w:id="399132274">
      <w:bodyDiv w:val="1"/>
      <w:marLeft w:val="0"/>
      <w:marRight w:val="0"/>
      <w:marTop w:val="0"/>
      <w:marBottom w:val="0"/>
      <w:divBdr>
        <w:top w:val="none" w:sz="0" w:space="0" w:color="auto"/>
        <w:left w:val="none" w:sz="0" w:space="0" w:color="auto"/>
        <w:bottom w:val="none" w:sz="0" w:space="0" w:color="auto"/>
        <w:right w:val="none" w:sz="0" w:space="0" w:color="auto"/>
      </w:divBdr>
    </w:div>
    <w:div w:id="420377410">
      <w:bodyDiv w:val="1"/>
      <w:marLeft w:val="0"/>
      <w:marRight w:val="0"/>
      <w:marTop w:val="0"/>
      <w:marBottom w:val="0"/>
      <w:divBdr>
        <w:top w:val="none" w:sz="0" w:space="0" w:color="auto"/>
        <w:left w:val="none" w:sz="0" w:space="0" w:color="auto"/>
        <w:bottom w:val="none" w:sz="0" w:space="0" w:color="auto"/>
        <w:right w:val="none" w:sz="0" w:space="0" w:color="auto"/>
      </w:divBdr>
    </w:div>
    <w:div w:id="429548982">
      <w:bodyDiv w:val="1"/>
      <w:marLeft w:val="0"/>
      <w:marRight w:val="0"/>
      <w:marTop w:val="0"/>
      <w:marBottom w:val="0"/>
      <w:divBdr>
        <w:top w:val="none" w:sz="0" w:space="0" w:color="auto"/>
        <w:left w:val="none" w:sz="0" w:space="0" w:color="auto"/>
        <w:bottom w:val="none" w:sz="0" w:space="0" w:color="auto"/>
        <w:right w:val="none" w:sz="0" w:space="0" w:color="auto"/>
      </w:divBdr>
    </w:div>
    <w:div w:id="443034370">
      <w:bodyDiv w:val="1"/>
      <w:marLeft w:val="0"/>
      <w:marRight w:val="0"/>
      <w:marTop w:val="0"/>
      <w:marBottom w:val="0"/>
      <w:divBdr>
        <w:top w:val="none" w:sz="0" w:space="0" w:color="auto"/>
        <w:left w:val="none" w:sz="0" w:space="0" w:color="auto"/>
        <w:bottom w:val="none" w:sz="0" w:space="0" w:color="auto"/>
        <w:right w:val="none" w:sz="0" w:space="0" w:color="auto"/>
      </w:divBdr>
    </w:div>
    <w:div w:id="502548586">
      <w:bodyDiv w:val="1"/>
      <w:marLeft w:val="0"/>
      <w:marRight w:val="0"/>
      <w:marTop w:val="0"/>
      <w:marBottom w:val="0"/>
      <w:divBdr>
        <w:top w:val="none" w:sz="0" w:space="0" w:color="auto"/>
        <w:left w:val="none" w:sz="0" w:space="0" w:color="auto"/>
        <w:bottom w:val="none" w:sz="0" w:space="0" w:color="auto"/>
        <w:right w:val="none" w:sz="0" w:space="0" w:color="auto"/>
      </w:divBdr>
    </w:div>
    <w:div w:id="526065879">
      <w:bodyDiv w:val="1"/>
      <w:marLeft w:val="0"/>
      <w:marRight w:val="0"/>
      <w:marTop w:val="0"/>
      <w:marBottom w:val="0"/>
      <w:divBdr>
        <w:top w:val="none" w:sz="0" w:space="0" w:color="auto"/>
        <w:left w:val="none" w:sz="0" w:space="0" w:color="auto"/>
        <w:bottom w:val="none" w:sz="0" w:space="0" w:color="auto"/>
        <w:right w:val="none" w:sz="0" w:space="0" w:color="auto"/>
      </w:divBdr>
    </w:div>
    <w:div w:id="556865068">
      <w:bodyDiv w:val="1"/>
      <w:marLeft w:val="0"/>
      <w:marRight w:val="0"/>
      <w:marTop w:val="0"/>
      <w:marBottom w:val="0"/>
      <w:divBdr>
        <w:top w:val="none" w:sz="0" w:space="0" w:color="auto"/>
        <w:left w:val="none" w:sz="0" w:space="0" w:color="auto"/>
        <w:bottom w:val="none" w:sz="0" w:space="0" w:color="auto"/>
        <w:right w:val="none" w:sz="0" w:space="0" w:color="auto"/>
      </w:divBdr>
    </w:div>
    <w:div w:id="557978889">
      <w:bodyDiv w:val="1"/>
      <w:marLeft w:val="0"/>
      <w:marRight w:val="0"/>
      <w:marTop w:val="0"/>
      <w:marBottom w:val="0"/>
      <w:divBdr>
        <w:top w:val="none" w:sz="0" w:space="0" w:color="auto"/>
        <w:left w:val="none" w:sz="0" w:space="0" w:color="auto"/>
        <w:bottom w:val="none" w:sz="0" w:space="0" w:color="auto"/>
        <w:right w:val="none" w:sz="0" w:space="0" w:color="auto"/>
      </w:divBdr>
    </w:div>
    <w:div w:id="560794893">
      <w:bodyDiv w:val="1"/>
      <w:marLeft w:val="0"/>
      <w:marRight w:val="0"/>
      <w:marTop w:val="0"/>
      <w:marBottom w:val="0"/>
      <w:divBdr>
        <w:top w:val="none" w:sz="0" w:space="0" w:color="auto"/>
        <w:left w:val="none" w:sz="0" w:space="0" w:color="auto"/>
        <w:bottom w:val="none" w:sz="0" w:space="0" w:color="auto"/>
        <w:right w:val="none" w:sz="0" w:space="0" w:color="auto"/>
      </w:divBdr>
    </w:div>
    <w:div w:id="641540479">
      <w:bodyDiv w:val="1"/>
      <w:marLeft w:val="0"/>
      <w:marRight w:val="0"/>
      <w:marTop w:val="0"/>
      <w:marBottom w:val="0"/>
      <w:divBdr>
        <w:top w:val="none" w:sz="0" w:space="0" w:color="auto"/>
        <w:left w:val="none" w:sz="0" w:space="0" w:color="auto"/>
        <w:bottom w:val="none" w:sz="0" w:space="0" w:color="auto"/>
        <w:right w:val="none" w:sz="0" w:space="0" w:color="auto"/>
      </w:divBdr>
    </w:div>
    <w:div w:id="664817283">
      <w:bodyDiv w:val="1"/>
      <w:marLeft w:val="0"/>
      <w:marRight w:val="0"/>
      <w:marTop w:val="0"/>
      <w:marBottom w:val="0"/>
      <w:divBdr>
        <w:top w:val="none" w:sz="0" w:space="0" w:color="auto"/>
        <w:left w:val="none" w:sz="0" w:space="0" w:color="auto"/>
        <w:bottom w:val="none" w:sz="0" w:space="0" w:color="auto"/>
        <w:right w:val="none" w:sz="0" w:space="0" w:color="auto"/>
      </w:divBdr>
    </w:div>
    <w:div w:id="666831245">
      <w:bodyDiv w:val="1"/>
      <w:marLeft w:val="0"/>
      <w:marRight w:val="0"/>
      <w:marTop w:val="0"/>
      <w:marBottom w:val="0"/>
      <w:divBdr>
        <w:top w:val="none" w:sz="0" w:space="0" w:color="auto"/>
        <w:left w:val="none" w:sz="0" w:space="0" w:color="auto"/>
        <w:bottom w:val="none" w:sz="0" w:space="0" w:color="auto"/>
        <w:right w:val="none" w:sz="0" w:space="0" w:color="auto"/>
      </w:divBdr>
      <w:divsChild>
        <w:div w:id="2111924270">
          <w:marLeft w:val="0"/>
          <w:marRight w:val="0"/>
          <w:marTop w:val="0"/>
          <w:marBottom w:val="0"/>
          <w:divBdr>
            <w:top w:val="none" w:sz="0" w:space="0" w:color="auto"/>
            <w:left w:val="none" w:sz="0" w:space="0" w:color="auto"/>
            <w:bottom w:val="none" w:sz="0" w:space="0" w:color="auto"/>
            <w:right w:val="none" w:sz="0" w:space="0" w:color="auto"/>
          </w:divBdr>
        </w:div>
        <w:div w:id="1381439557">
          <w:marLeft w:val="0"/>
          <w:marRight w:val="0"/>
          <w:marTop w:val="0"/>
          <w:marBottom w:val="0"/>
          <w:divBdr>
            <w:top w:val="none" w:sz="0" w:space="0" w:color="auto"/>
            <w:left w:val="none" w:sz="0" w:space="0" w:color="auto"/>
            <w:bottom w:val="none" w:sz="0" w:space="0" w:color="auto"/>
            <w:right w:val="none" w:sz="0" w:space="0" w:color="auto"/>
          </w:divBdr>
        </w:div>
      </w:divsChild>
    </w:div>
    <w:div w:id="677542406">
      <w:bodyDiv w:val="1"/>
      <w:marLeft w:val="0"/>
      <w:marRight w:val="0"/>
      <w:marTop w:val="0"/>
      <w:marBottom w:val="0"/>
      <w:divBdr>
        <w:top w:val="none" w:sz="0" w:space="0" w:color="auto"/>
        <w:left w:val="none" w:sz="0" w:space="0" w:color="auto"/>
        <w:bottom w:val="none" w:sz="0" w:space="0" w:color="auto"/>
        <w:right w:val="none" w:sz="0" w:space="0" w:color="auto"/>
      </w:divBdr>
    </w:div>
    <w:div w:id="678393648">
      <w:bodyDiv w:val="1"/>
      <w:marLeft w:val="0"/>
      <w:marRight w:val="0"/>
      <w:marTop w:val="0"/>
      <w:marBottom w:val="0"/>
      <w:divBdr>
        <w:top w:val="none" w:sz="0" w:space="0" w:color="auto"/>
        <w:left w:val="none" w:sz="0" w:space="0" w:color="auto"/>
        <w:bottom w:val="none" w:sz="0" w:space="0" w:color="auto"/>
        <w:right w:val="none" w:sz="0" w:space="0" w:color="auto"/>
      </w:divBdr>
    </w:div>
    <w:div w:id="684281756">
      <w:bodyDiv w:val="1"/>
      <w:marLeft w:val="0"/>
      <w:marRight w:val="0"/>
      <w:marTop w:val="0"/>
      <w:marBottom w:val="0"/>
      <w:divBdr>
        <w:top w:val="none" w:sz="0" w:space="0" w:color="auto"/>
        <w:left w:val="none" w:sz="0" w:space="0" w:color="auto"/>
        <w:bottom w:val="none" w:sz="0" w:space="0" w:color="auto"/>
        <w:right w:val="none" w:sz="0" w:space="0" w:color="auto"/>
      </w:divBdr>
    </w:div>
    <w:div w:id="690379236">
      <w:bodyDiv w:val="1"/>
      <w:marLeft w:val="0"/>
      <w:marRight w:val="0"/>
      <w:marTop w:val="0"/>
      <w:marBottom w:val="0"/>
      <w:divBdr>
        <w:top w:val="none" w:sz="0" w:space="0" w:color="auto"/>
        <w:left w:val="none" w:sz="0" w:space="0" w:color="auto"/>
        <w:bottom w:val="none" w:sz="0" w:space="0" w:color="auto"/>
        <w:right w:val="none" w:sz="0" w:space="0" w:color="auto"/>
      </w:divBdr>
    </w:div>
    <w:div w:id="744571281">
      <w:bodyDiv w:val="1"/>
      <w:marLeft w:val="0"/>
      <w:marRight w:val="0"/>
      <w:marTop w:val="0"/>
      <w:marBottom w:val="0"/>
      <w:divBdr>
        <w:top w:val="none" w:sz="0" w:space="0" w:color="auto"/>
        <w:left w:val="none" w:sz="0" w:space="0" w:color="auto"/>
        <w:bottom w:val="none" w:sz="0" w:space="0" w:color="auto"/>
        <w:right w:val="none" w:sz="0" w:space="0" w:color="auto"/>
      </w:divBdr>
    </w:div>
    <w:div w:id="750780683">
      <w:bodyDiv w:val="1"/>
      <w:marLeft w:val="0"/>
      <w:marRight w:val="0"/>
      <w:marTop w:val="0"/>
      <w:marBottom w:val="0"/>
      <w:divBdr>
        <w:top w:val="none" w:sz="0" w:space="0" w:color="auto"/>
        <w:left w:val="none" w:sz="0" w:space="0" w:color="auto"/>
        <w:bottom w:val="none" w:sz="0" w:space="0" w:color="auto"/>
        <w:right w:val="none" w:sz="0" w:space="0" w:color="auto"/>
      </w:divBdr>
    </w:div>
    <w:div w:id="759519916">
      <w:bodyDiv w:val="1"/>
      <w:marLeft w:val="0"/>
      <w:marRight w:val="0"/>
      <w:marTop w:val="0"/>
      <w:marBottom w:val="0"/>
      <w:divBdr>
        <w:top w:val="none" w:sz="0" w:space="0" w:color="auto"/>
        <w:left w:val="none" w:sz="0" w:space="0" w:color="auto"/>
        <w:bottom w:val="none" w:sz="0" w:space="0" w:color="auto"/>
        <w:right w:val="none" w:sz="0" w:space="0" w:color="auto"/>
      </w:divBdr>
    </w:div>
    <w:div w:id="790049001">
      <w:bodyDiv w:val="1"/>
      <w:marLeft w:val="0"/>
      <w:marRight w:val="0"/>
      <w:marTop w:val="0"/>
      <w:marBottom w:val="0"/>
      <w:divBdr>
        <w:top w:val="none" w:sz="0" w:space="0" w:color="auto"/>
        <w:left w:val="none" w:sz="0" w:space="0" w:color="auto"/>
        <w:bottom w:val="none" w:sz="0" w:space="0" w:color="auto"/>
        <w:right w:val="none" w:sz="0" w:space="0" w:color="auto"/>
      </w:divBdr>
    </w:div>
    <w:div w:id="806052712">
      <w:bodyDiv w:val="1"/>
      <w:marLeft w:val="0"/>
      <w:marRight w:val="0"/>
      <w:marTop w:val="0"/>
      <w:marBottom w:val="0"/>
      <w:divBdr>
        <w:top w:val="none" w:sz="0" w:space="0" w:color="auto"/>
        <w:left w:val="none" w:sz="0" w:space="0" w:color="auto"/>
        <w:bottom w:val="none" w:sz="0" w:space="0" w:color="auto"/>
        <w:right w:val="none" w:sz="0" w:space="0" w:color="auto"/>
      </w:divBdr>
    </w:div>
    <w:div w:id="808673730">
      <w:bodyDiv w:val="1"/>
      <w:marLeft w:val="0"/>
      <w:marRight w:val="0"/>
      <w:marTop w:val="0"/>
      <w:marBottom w:val="0"/>
      <w:divBdr>
        <w:top w:val="none" w:sz="0" w:space="0" w:color="auto"/>
        <w:left w:val="none" w:sz="0" w:space="0" w:color="auto"/>
        <w:bottom w:val="none" w:sz="0" w:space="0" w:color="auto"/>
        <w:right w:val="none" w:sz="0" w:space="0" w:color="auto"/>
      </w:divBdr>
    </w:div>
    <w:div w:id="811094328">
      <w:bodyDiv w:val="1"/>
      <w:marLeft w:val="0"/>
      <w:marRight w:val="0"/>
      <w:marTop w:val="0"/>
      <w:marBottom w:val="0"/>
      <w:divBdr>
        <w:top w:val="none" w:sz="0" w:space="0" w:color="auto"/>
        <w:left w:val="none" w:sz="0" w:space="0" w:color="auto"/>
        <w:bottom w:val="none" w:sz="0" w:space="0" w:color="auto"/>
        <w:right w:val="none" w:sz="0" w:space="0" w:color="auto"/>
      </w:divBdr>
    </w:div>
    <w:div w:id="831405942">
      <w:bodyDiv w:val="1"/>
      <w:marLeft w:val="0"/>
      <w:marRight w:val="0"/>
      <w:marTop w:val="0"/>
      <w:marBottom w:val="0"/>
      <w:divBdr>
        <w:top w:val="none" w:sz="0" w:space="0" w:color="auto"/>
        <w:left w:val="none" w:sz="0" w:space="0" w:color="auto"/>
        <w:bottom w:val="none" w:sz="0" w:space="0" w:color="auto"/>
        <w:right w:val="none" w:sz="0" w:space="0" w:color="auto"/>
      </w:divBdr>
    </w:div>
    <w:div w:id="838735786">
      <w:bodyDiv w:val="1"/>
      <w:marLeft w:val="0"/>
      <w:marRight w:val="0"/>
      <w:marTop w:val="0"/>
      <w:marBottom w:val="0"/>
      <w:divBdr>
        <w:top w:val="none" w:sz="0" w:space="0" w:color="auto"/>
        <w:left w:val="none" w:sz="0" w:space="0" w:color="auto"/>
        <w:bottom w:val="none" w:sz="0" w:space="0" w:color="auto"/>
        <w:right w:val="none" w:sz="0" w:space="0" w:color="auto"/>
      </w:divBdr>
    </w:div>
    <w:div w:id="842234345">
      <w:bodyDiv w:val="1"/>
      <w:marLeft w:val="0"/>
      <w:marRight w:val="0"/>
      <w:marTop w:val="0"/>
      <w:marBottom w:val="0"/>
      <w:divBdr>
        <w:top w:val="none" w:sz="0" w:space="0" w:color="auto"/>
        <w:left w:val="none" w:sz="0" w:space="0" w:color="auto"/>
        <w:bottom w:val="none" w:sz="0" w:space="0" w:color="auto"/>
        <w:right w:val="none" w:sz="0" w:space="0" w:color="auto"/>
      </w:divBdr>
    </w:div>
    <w:div w:id="872504057">
      <w:bodyDiv w:val="1"/>
      <w:marLeft w:val="0"/>
      <w:marRight w:val="0"/>
      <w:marTop w:val="0"/>
      <w:marBottom w:val="0"/>
      <w:divBdr>
        <w:top w:val="none" w:sz="0" w:space="0" w:color="auto"/>
        <w:left w:val="none" w:sz="0" w:space="0" w:color="auto"/>
        <w:bottom w:val="none" w:sz="0" w:space="0" w:color="auto"/>
        <w:right w:val="none" w:sz="0" w:space="0" w:color="auto"/>
      </w:divBdr>
    </w:div>
    <w:div w:id="875430121">
      <w:bodyDiv w:val="1"/>
      <w:marLeft w:val="0"/>
      <w:marRight w:val="0"/>
      <w:marTop w:val="0"/>
      <w:marBottom w:val="0"/>
      <w:divBdr>
        <w:top w:val="none" w:sz="0" w:space="0" w:color="auto"/>
        <w:left w:val="none" w:sz="0" w:space="0" w:color="auto"/>
        <w:bottom w:val="none" w:sz="0" w:space="0" w:color="auto"/>
        <w:right w:val="none" w:sz="0" w:space="0" w:color="auto"/>
      </w:divBdr>
    </w:div>
    <w:div w:id="881210444">
      <w:bodyDiv w:val="1"/>
      <w:marLeft w:val="0"/>
      <w:marRight w:val="0"/>
      <w:marTop w:val="0"/>
      <w:marBottom w:val="0"/>
      <w:divBdr>
        <w:top w:val="none" w:sz="0" w:space="0" w:color="auto"/>
        <w:left w:val="none" w:sz="0" w:space="0" w:color="auto"/>
        <w:bottom w:val="none" w:sz="0" w:space="0" w:color="auto"/>
        <w:right w:val="none" w:sz="0" w:space="0" w:color="auto"/>
      </w:divBdr>
    </w:div>
    <w:div w:id="898129085">
      <w:bodyDiv w:val="1"/>
      <w:marLeft w:val="0"/>
      <w:marRight w:val="0"/>
      <w:marTop w:val="0"/>
      <w:marBottom w:val="0"/>
      <w:divBdr>
        <w:top w:val="none" w:sz="0" w:space="0" w:color="auto"/>
        <w:left w:val="none" w:sz="0" w:space="0" w:color="auto"/>
        <w:bottom w:val="none" w:sz="0" w:space="0" w:color="auto"/>
        <w:right w:val="none" w:sz="0" w:space="0" w:color="auto"/>
      </w:divBdr>
    </w:div>
    <w:div w:id="929235853">
      <w:bodyDiv w:val="1"/>
      <w:marLeft w:val="0"/>
      <w:marRight w:val="0"/>
      <w:marTop w:val="0"/>
      <w:marBottom w:val="0"/>
      <w:divBdr>
        <w:top w:val="none" w:sz="0" w:space="0" w:color="auto"/>
        <w:left w:val="none" w:sz="0" w:space="0" w:color="auto"/>
        <w:bottom w:val="none" w:sz="0" w:space="0" w:color="auto"/>
        <w:right w:val="none" w:sz="0" w:space="0" w:color="auto"/>
      </w:divBdr>
    </w:div>
    <w:div w:id="932858821">
      <w:bodyDiv w:val="1"/>
      <w:marLeft w:val="0"/>
      <w:marRight w:val="0"/>
      <w:marTop w:val="0"/>
      <w:marBottom w:val="0"/>
      <w:divBdr>
        <w:top w:val="none" w:sz="0" w:space="0" w:color="auto"/>
        <w:left w:val="none" w:sz="0" w:space="0" w:color="auto"/>
        <w:bottom w:val="none" w:sz="0" w:space="0" w:color="auto"/>
        <w:right w:val="none" w:sz="0" w:space="0" w:color="auto"/>
      </w:divBdr>
    </w:div>
    <w:div w:id="933053874">
      <w:bodyDiv w:val="1"/>
      <w:marLeft w:val="0"/>
      <w:marRight w:val="0"/>
      <w:marTop w:val="0"/>
      <w:marBottom w:val="0"/>
      <w:divBdr>
        <w:top w:val="none" w:sz="0" w:space="0" w:color="auto"/>
        <w:left w:val="none" w:sz="0" w:space="0" w:color="auto"/>
        <w:bottom w:val="none" w:sz="0" w:space="0" w:color="auto"/>
        <w:right w:val="none" w:sz="0" w:space="0" w:color="auto"/>
      </w:divBdr>
    </w:div>
    <w:div w:id="936517805">
      <w:bodyDiv w:val="1"/>
      <w:marLeft w:val="0"/>
      <w:marRight w:val="0"/>
      <w:marTop w:val="0"/>
      <w:marBottom w:val="0"/>
      <w:divBdr>
        <w:top w:val="none" w:sz="0" w:space="0" w:color="auto"/>
        <w:left w:val="none" w:sz="0" w:space="0" w:color="auto"/>
        <w:bottom w:val="none" w:sz="0" w:space="0" w:color="auto"/>
        <w:right w:val="none" w:sz="0" w:space="0" w:color="auto"/>
      </w:divBdr>
    </w:div>
    <w:div w:id="939875418">
      <w:bodyDiv w:val="1"/>
      <w:marLeft w:val="0"/>
      <w:marRight w:val="0"/>
      <w:marTop w:val="0"/>
      <w:marBottom w:val="0"/>
      <w:divBdr>
        <w:top w:val="none" w:sz="0" w:space="0" w:color="auto"/>
        <w:left w:val="none" w:sz="0" w:space="0" w:color="auto"/>
        <w:bottom w:val="none" w:sz="0" w:space="0" w:color="auto"/>
        <w:right w:val="none" w:sz="0" w:space="0" w:color="auto"/>
      </w:divBdr>
    </w:div>
    <w:div w:id="990401450">
      <w:bodyDiv w:val="1"/>
      <w:marLeft w:val="0"/>
      <w:marRight w:val="0"/>
      <w:marTop w:val="0"/>
      <w:marBottom w:val="0"/>
      <w:divBdr>
        <w:top w:val="none" w:sz="0" w:space="0" w:color="auto"/>
        <w:left w:val="none" w:sz="0" w:space="0" w:color="auto"/>
        <w:bottom w:val="none" w:sz="0" w:space="0" w:color="auto"/>
        <w:right w:val="none" w:sz="0" w:space="0" w:color="auto"/>
      </w:divBdr>
    </w:div>
    <w:div w:id="996811854">
      <w:bodyDiv w:val="1"/>
      <w:marLeft w:val="0"/>
      <w:marRight w:val="0"/>
      <w:marTop w:val="0"/>
      <w:marBottom w:val="0"/>
      <w:divBdr>
        <w:top w:val="none" w:sz="0" w:space="0" w:color="auto"/>
        <w:left w:val="none" w:sz="0" w:space="0" w:color="auto"/>
        <w:bottom w:val="none" w:sz="0" w:space="0" w:color="auto"/>
        <w:right w:val="none" w:sz="0" w:space="0" w:color="auto"/>
      </w:divBdr>
    </w:div>
    <w:div w:id="1012294937">
      <w:bodyDiv w:val="1"/>
      <w:marLeft w:val="0"/>
      <w:marRight w:val="0"/>
      <w:marTop w:val="0"/>
      <w:marBottom w:val="0"/>
      <w:divBdr>
        <w:top w:val="none" w:sz="0" w:space="0" w:color="auto"/>
        <w:left w:val="none" w:sz="0" w:space="0" w:color="auto"/>
        <w:bottom w:val="none" w:sz="0" w:space="0" w:color="auto"/>
        <w:right w:val="none" w:sz="0" w:space="0" w:color="auto"/>
      </w:divBdr>
      <w:divsChild>
        <w:div w:id="693383124">
          <w:marLeft w:val="0"/>
          <w:marRight w:val="0"/>
          <w:marTop w:val="0"/>
          <w:marBottom w:val="0"/>
          <w:divBdr>
            <w:top w:val="none" w:sz="0" w:space="0" w:color="auto"/>
            <w:left w:val="none" w:sz="0" w:space="0" w:color="auto"/>
            <w:bottom w:val="none" w:sz="0" w:space="0" w:color="auto"/>
            <w:right w:val="none" w:sz="0" w:space="0" w:color="auto"/>
          </w:divBdr>
        </w:div>
        <w:div w:id="566957829">
          <w:marLeft w:val="0"/>
          <w:marRight w:val="0"/>
          <w:marTop w:val="0"/>
          <w:marBottom w:val="0"/>
          <w:divBdr>
            <w:top w:val="none" w:sz="0" w:space="0" w:color="auto"/>
            <w:left w:val="none" w:sz="0" w:space="0" w:color="auto"/>
            <w:bottom w:val="none" w:sz="0" w:space="0" w:color="auto"/>
            <w:right w:val="none" w:sz="0" w:space="0" w:color="auto"/>
          </w:divBdr>
        </w:div>
      </w:divsChild>
    </w:div>
    <w:div w:id="1068964614">
      <w:bodyDiv w:val="1"/>
      <w:marLeft w:val="0"/>
      <w:marRight w:val="0"/>
      <w:marTop w:val="0"/>
      <w:marBottom w:val="0"/>
      <w:divBdr>
        <w:top w:val="none" w:sz="0" w:space="0" w:color="auto"/>
        <w:left w:val="none" w:sz="0" w:space="0" w:color="auto"/>
        <w:bottom w:val="none" w:sz="0" w:space="0" w:color="auto"/>
        <w:right w:val="none" w:sz="0" w:space="0" w:color="auto"/>
      </w:divBdr>
    </w:div>
    <w:div w:id="1073620678">
      <w:bodyDiv w:val="1"/>
      <w:marLeft w:val="0"/>
      <w:marRight w:val="0"/>
      <w:marTop w:val="0"/>
      <w:marBottom w:val="0"/>
      <w:divBdr>
        <w:top w:val="none" w:sz="0" w:space="0" w:color="auto"/>
        <w:left w:val="none" w:sz="0" w:space="0" w:color="auto"/>
        <w:bottom w:val="none" w:sz="0" w:space="0" w:color="auto"/>
        <w:right w:val="none" w:sz="0" w:space="0" w:color="auto"/>
      </w:divBdr>
    </w:div>
    <w:div w:id="1149710769">
      <w:bodyDiv w:val="1"/>
      <w:marLeft w:val="0"/>
      <w:marRight w:val="0"/>
      <w:marTop w:val="0"/>
      <w:marBottom w:val="0"/>
      <w:divBdr>
        <w:top w:val="none" w:sz="0" w:space="0" w:color="auto"/>
        <w:left w:val="none" w:sz="0" w:space="0" w:color="auto"/>
        <w:bottom w:val="none" w:sz="0" w:space="0" w:color="auto"/>
        <w:right w:val="none" w:sz="0" w:space="0" w:color="auto"/>
      </w:divBdr>
    </w:div>
    <w:div w:id="1163467466">
      <w:bodyDiv w:val="1"/>
      <w:marLeft w:val="0"/>
      <w:marRight w:val="0"/>
      <w:marTop w:val="0"/>
      <w:marBottom w:val="0"/>
      <w:divBdr>
        <w:top w:val="none" w:sz="0" w:space="0" w:color="auto"/>
        <w:left w:val="none" w:sz="0" w:space="0" w:color="auto"/>
        <w:bottom w:val="none" w:sz="0" w:space="0" w:color="auto"/>
        <w:right w:val="none" w:sz="0" w:space="0" w:color="auto"/>
      </w:divBdr>
    </w:div>
    <w:div w:id="1200241396">
      <w:bodyDiv w:val="1"/>
      <w:marLeft w:val="0"/>
      <w:marRight w:val="0"/>
      <w:marTop w:val="0"/>
      <w:marBottom w:val="0"/>
      <w:divBdr>
        <w:top w:val="none" w:sz="0" w:space="0" w:color="auto"/>
        <w:left w:val="none" w:sz="0" w:space="0" w:color="auto"/>
        <w:bottom w:val="none" w:sz="0" w:space="0" w:color="auto"/>
        <w:right w:val="none" w:sz="0" w:space="0" w:color="auto"/>
      </w:divBdr>
    </w:div>
    <w:div w:id="1217662630">
      <w:bodyDiv w:val="1"/>
      <w:marLeft w:val="0"/>
      <w:marRight w:val="0"/>
      <w:marTop w:val="0"/>
      <w:marBottom w:val="0"/>
      <w:divBdr>
        <w:top w:val="none" w:sz="0" w:space="0" w:color="auto"/>
        <w:left w:val="none" w:sz="0" w:space="0" w:color="auto"/>
        <w:bottom w:val="none" w:sz="0" w:space="0" w:color="auto"/>
        <w:right w:val="none" w:sz="0" w:space="0" w:color="auto"/>
      </w:divBdr>
    </w:div>
    <w:div w:id="1240361444">
      <w:bodyDiv w:val="1"/>
      <w:marLeft w:val="0"/>
      <w:marRight w:val="0"/>
      <w:marTop w:val="0"/>
      <w:marBottom w:val="0"/>
      <w:divBdr>
        <w:top w:val="none" w:sz="0" w:space="0" w:color="auto"/>
        <w:left w:val="none" w:sz="0" w:space="0" w:color="auto"/>
        <w:bottom w:val="none" w:sz="0" w:space="0" w:color="auto"/>
        <w:right w:val="none" w:sz="0" w:space="0" w:color="auto"/>
      </w:divBdr>
    </w:div>
    <w:div w:id="1288198702">
      <w:bodyDiv w:val="1"/>
      <w:marLeft w:val="0"/>
      <w:marRight w:val="0"/>
      <w:marTop w:val="0"/>
      <w:marBottom w:val="0"/>
      <w:divBdr>
        <w:top w:val="none" w:sz="0" w:space="0" w:color="auto"/>
        <w:left w:val="none" w:sz="0" w:space="0" w:color="auto"/>
        <w:bottom w:val="none" w:sz="0" w:space="0" w:color="auto"/>
        <w:right w:val="none" w:sz="0" w:space="0" w:color="auto"/>
      </w:divBdr>
    </w:div>
    <w:div w:id="1319772158">
      <w:bodyDiv w:val="1"/>
      <w:marLeft w:val="0"/>
      <w:marRight w:val="0"/>
      <w:marTop w:val="0"/>
      <w:marBottom w:val="0"/>
      <w:divBdr>
        <w:top w:val="none" w:sz="0" w:space="0" w:color="auto"/>
        <w:left w:val="none" w:sz="0" w:space="0" w:color="auto"/>
        <w:bottom w:val="none" w:sz="0" w:space="0" w:color="auto"/>
        <w:right w:val="none" w:sz="0" w:space="0" w:color="auto"/>
      </w:divBdr>
    </w:div>
    <w:div w:id="1340817289">
      <w:bodyDiv w:val="1"/>
      <w:marLeft w:val="0"/>
      <w:marRight w:val="0"/>
      <w:marTop w:val="0"/>
      <w:marBottom w:val="0"/>
      <w:divBdr>
        <w:top w:val="none" w:sz="0" w:space="0" w:color="auto"/>
        <w:left w:val="none" w:sz="0" w:space="0" w:color="auto"/>
        <w:bottom w:val="none" w:sz="0" w:space="0" w:color="auto"/>
        <w:right w:val="none" w:sz="0" w:space="0" w:color="auto"/>
      </w:divBdr>
    </w:div>
    <w:div w:id="1354650662">
      <w:bodyDiv w:val="1"/>
      <w:marLeft w:val="0"/>
      <w:marRight w:val="0"/>
      <w:marTop w:val="0"/>
      <w:marBottom w:val="0"/>
      <w:divBdr>
        <w:top w:val="none" w:sz="0" w:space="0" w:color="auto"/>
        <w:left w:val="none" w:sz="0" w:space="0" w:color="auto"/>
        <w:bottom w:val="none" w:sz="0" w:space="0" w:color="auto"/>
        <w:right w:val="none" w:sz="0" w:space="0" w:color="auto"/>
      </w:divBdr>
    </w:div>
    <w:div w:id="1374844367">
      <w:bodyDiv w:val="1"/>
      <w:marLeft w:val="0"/>
      <w:marRight w:val="0"/>
      <w:marTop w:val="0"/>
      <w:marBottom w:val="0"/>
      <w:divBdr>
        <w:top w:val="none" w:sz="0" w:space="0" w:color="auto"/>
        <w:left w:val="none" w:sz="0" w:space="0" w:color="auto"/>
        <w:bottom w:val="none" w:sz="0" w:space="0" w:color="auto"/>
        <w:right w:val="none" w:sz="0" w:space="0" w:color="auto"/>
      </w:divBdr>
    </w:div>
    <w:div w:id="1411346153">
      <w:bodyDiv w:val="1"/>
      <w:marLeft w:val="0"/>
      <w:marRight w:val="0"/>
      <w:marTop w:val="0"/>
      <w:marBottom w:val="0"/>
      <w:divBdr>
        <w:top w:val="none" w:sz="0" w:space="0" w:color="auto"/>
        <w:left w:val="none" w:sz="0" w:space="0" w:color="auto"/>
        <w:bottom w:val="none" w:sz="0" w:space="0" w:color="auto"/>
        <w:right w:val="none" w:sz="0" w:space="0" w:color="auto"/>
      </w:divBdr>
    </w:div>
    <w:div w:id="1425685673">
      <w:bodyDiv w:val="1"/>
      <w:marLeft w:val="0"/>
      <w:marRight w:val="0"/>
      <w:marTop w:val="0"/>
      <w:marBottom w:val="0"/>
      <w:divBdr>
        <w:top w:val="none" w:sz="0" w:space="0" w:color="auto"/>
        <w:left w:val="none" w:sz="0" w:space="0" w:color="auto"/>
        <w:bottom w:val="none" w:sz="0" w:space="0" w:color="auto"/>
        <w:right w:val="none" w:sz="0" w:space="0" w:color="auto"/>
      </w:divBdr>
    </w:div>
    <w:div w:id="1433428206">
      <w:bodyDiv w:val="1"/>
      <w:marLeft w:val="0"/>
      <w:marRight w:val="0"/>
      <w:marTop w:val="0"/>
      <w:marBottom w:val="0"/>
      <w:divBdr>
        <w:top w:val="none" w:sz="0" w:space="0" w:color="auto"/>
        <w:left w:val="none" w:sz="0" w:space="0" w:color="auto"/>
        <w:bottom w:val="none" w:sz="0" w:space="0" w:color="auto"/>
        <w:right w:val="none" w:sz="0" w:space="0" w:color="auto"/>
      </w:divBdr>
    </w:div>
    <w:div w:id="1486360664">
      <w:bodyDiv w:val="1"/>
      <w:marLeft w:val="0"/>
      <w:marRight w:val="0"/>
      <w:marTop w:val="0"/>
      <w:marBottom w:val="0"/>
      <w:divBdr>
        <w:top w:val="none" w:sz="0" w:space="0" w:color="auto"/>
        <w:left w:val="none" w:sz="0" w:space="0" w:color="auto"/>
        <w:bottom w:val="none" w:sz="0" w:space="0" w:color="auto"/>
        <w:right w:val="none" w:sz="0" w:space="0" w:color="auto"/>
      </w:divBdr>
    </w:div>
    <w:div w:id="1487238994">
      <w:bodyDiv w:val="1"/>
      <w:marLeft w:val="0"/>
      <w:marRight w:val="0"/>
      <w:marTop w:val="0"/>
      <w:marBottom w:val="0"/>
      <w:divBdr>
        <w:top w:val="none" w:sz="0" w:space="0" w:color="auto"/>
        <w:left w:val="none" w:sz="0" w:space="0" w:color="auto"/>
        <w:bottom w:val="none" w:sz="0" w:space="0" w:color="auto"/>
        <w:right w:val="none" w:sz="0" w:space="0" w:color="auto"/>
      </w:divBdr>
    </w:div>
    <w:div w:id="1487357215">
      <w:bodyDiv w:val="1"/>
      <w:marLeft w:val="0"/>
      <w:marRight w:val="0"/>
      <w:marTop w:val="0"/>
      <w:marBottom w:val="0"/>
      <w:divBdr>
        <w:top w:val="none" w:sz="0" w:space="0" w:color="auto"/>
        <w:left w:val="none" w:sz="0" w:space="0" w:color="auto"/>
        <w:bottom w:val="none" w:sz="0" w:space="0" w:color="auto"/>
        <w:right w:val="none" w:sz="0" w:space="0" w:color="auto"/>
      </w:divBdr>
    </w:div>
    <w:div w:id="1522040785">
      <w:bodyDiv w:val="1"/>
      <w:marLeft w:val="0"/>
      <w:marRight w:val="0"/>
      <w:marTop w:val="0"/>
      <w:marBottom w:val="0"/>
      <w:divBdr>
        <w:top w:val="none" w:sz="0" w:space="0" w:color="auto"/>
        <w:left w:val="none" w:sz="0" w:space="0" w:color="auto"/>
        <w:bottom w:val="none" w:sz="0" w:space="0" w:color="auto"/>
        <w:right w:val="none" w:sz="0" w:space="0" w:color="auto"/>
      </w:divBdr>
    </w:div>
    <w:div w:id="1526820770">
      <w:bodyDiv w:val="1"/>
      <w:marLeft w:val="0"/>
      <w:marRight w:val="0"/>
      <w:marTop w:val="0"/>
      <w:marBottom w:val="0"/>
      <w:divBdr>
        <w:top w:val="none" w:sz="0" w:space="0" w:color="auto"/>
        <w:left w:val="none" w:sz="0" w:space="0" w:color="auto"/>
        <w:bottom w:val="none" w:sz="0" w:space="0" w:color="auto"/>
        <w:right w:val="none" w:sz="0" w:space="0" w:color="auto"/>
      </w:divBdr>
    </w:div>
    <w:div w:id="1570848214">
      <w:bodyDiv w:val="1"/>
      <w:marLeft w:val="0"/>
      <w:marRight w:val="0"/>
      <w:marTop w:val="0"/>
      <w:marBottom w:val="0"/>
      <w:divBdr>
        <w:top w:val="none" w:sz="0" w:space="0" w:color="auto"/>
        <w:left w:val="none" w:sz="0" w:space="0" w:color="auto"/>
        <w:bottom w:val="none" w:sz="0" w:space="0" w:color="auto"/>
        <w:right w:val="none" w:sz="0" w:space="0" w:color="auto"/>
      </w:divBdr>
    </w:div>
    <w:div w:id="1571116825">
      <w:bodyDiv w:val="1"/>
      <w:marLeft w:val="0"/>
      <w:marRight w:val="0"/>
      <w:marTop w:val="0"/>
      <w:marBottom w:val="0"/>
      <w:divBdr>
        <w:top w:val="none" w:sz="0" w:space="0" w:color="auto"/>
        <w:left w:val="none" w:sz="0" w:space="0" w:color="auto"/>
        <w:bottom w:val="none" w:sz="0" w:space="0" w:color="auto"/>
        <w:right w:val="none" w:sz="0" w:space="0" w:color="auto"/>
      </w:divBdr>
    </w:div>
    <w:div w:id="1583248555">
      <w:bodyDiv w:val="1"/>
      <w:marLeft w:val="0"/>
      <w:marRight w:val="0"/>
      <w:marTop w:val="0"/>
      <w:marBottom w:val="0"/>
      <w:divBdr>
        <w:top w:val="none" w:sz="0" w:space="0" w:color="auto"/>
        <w:left w:val="none" w:sz="0" w:space="0" w:color="auto"/>
        <w:bottom w:val="none" w:sz="0" w:space="0" w:color="auto"/>
        <w:right w:val="none" w:sz="0" w:space="0" w:color="auto"/>
      </w:divBdr>
    </w:div>
    <w:div w:id="1635328707">
      <w:bodyDiv w:val="1"/>
      <w:marLeft w:val="0"/>
      <w:marRight w:val="0"/>
      <w:marTop w:val="0"/>
      <w:marBottom w:val="0"/>
      <w:divBdr>
        <w:top w:val="none" w:sz="0" w:space="0" w:color="auto"/>
        <w:left w:val="none" w:sz="0" w:space="0" w:color="auto"/>
        <w:bottom w:val="none" w:sz="0" w:space="0" w:color="auto"/>
        <w:right w:val="none" w:sz="0" w:space="0" w:color="auto"/>
      </w:divBdr>
    </w:div>
    <w:div w:id="1662848440">
      <w:bodyDiv w:val="1"/>
      <w:marLeft w:val="0"/>
      <w:marRight w:val="0"/>
      <w:marTop w:val="0"/>
      <w:marBottom w:val="0"/>
      <w:divBdr>
        <w:top w:val="none" w:sz="0" w:space="0" w:color="auto"/>
        <w:left w:val="none" w:sz="0" w:space="0" w:color="auto"/>
        <w:bottom w:val="none" w:sz="0" w:space="0" w:color="auto"/>
        <w:right w:val="none" w:sz="0" w:space="0" w:color="auto"/>
      </w:divBdr>
    </w:div>
    <w:div w:id="1681855417">
      <w:bodyDiv w:val="1"/>
      <w:marLeft w:val="0"/>
      <w:marRight w:val="0"/>
      <w:marTop w:val="0"/>
      <w:marBottom w:val="0"/>
      <w:divBdr>
        <w:top w:val="none" w:sz="0" w:space="0" w:color="auto"/>
        <w:left w:val="none" w:sz="0" w:space="0" w:color="auto"/>
        <w:bottom w:val="none" w:sz="0" w:space="0" w:color="auto"/>
        <w:right w:val="none" w:sz="0" w:space="0" w:color="auto"/>
      </w:divBdr>
    </w:div>
    <w:div w:id="1766416098">
      <w:bodyDiv w:val="1"/>
      <w:marLeft w:val="0"/>
      <w:marRight w:val="0"/>
      <w:marTop w:val="0"/>
      <w:marBottom w:val="0"/>
      <w:divBdr>
        <w:top w:val="none" w:sz="0" w:space="0" w:color="auto"/>
        <w:left w:val="none" w:sz="0" w:space="0" w:color="auto"/>
        <w:bottom w:val="none" w:sz="0" w:space="0" w:color="auto"/>
        <w:right w:val="none" w:sz="0" w:space="0" w:color="auto"/>
      </w:divBdr>
    </w:div>
    <w:div w:id="1787120198">
      <w:bodyDiv w:val="1"/>
      <w:marLeft w:val="0"/>
      <w:marRight w:val="0"/>
      <w:marTop w:val="0"/>
      <w:marBottom w:val="0"/>
      <w:divBdr>
        <w:top w:val="none" w:sz="0" w:space="0" w:color="auto"/>
        <w:left w:val="none" w:sz="0" w:space="0" w:color="auto"/>
        <w:bottom w:val="none" w:sz="0" w:space="0" w:color="auto"/>
        <w:right w:val="none" w:sz="0" w:space="0" w:color="auto"/>
      </w:divBdr>
    </w:div>
    <w:div w:id="1823081901">
      <w:bodyDiv w:val="1"/>
      <w:marLeft w:val="0"/>
      <w:marRight w:val="0"/>
      <w:marTop w:val="0"/>
      <w:marBottom w:val="0"/>
      <w:divBdr>
        <w:top w:val="none" w:sz="0" w:space="0" w:color="auto"/>
        <w:left w:val="none" w:sz="0" w:space="0" w:color="auto"/>
        <w:bottom w:val="none" w:sz="0" w:space="0" w:color="auto"/>
        <w:right w:val="none" w:sz="0" w:space="0" w:color="auto"/>
      </w:divBdr>
    </w:div>
    <w:div w:id="1838766274">
      <w:bodyDiv w:val="1"/>
      <w:marLeft w:val="0"/>
      <w:marRight w:val="0"/>
      <w:marTop w:val="0"/>
      <w:marBottom w:val="0"/>
      <w:divBdr>
        <w:top w:val="none" w:sz="0" w:space="0" w:color="auto"/>
        <w:left w:val="none" w:sz="0" w:space="0" w:color="auto"/>
        <w:bottom w:val="none" w:sz="0" w:space="0" w:color="auto"/>
        <w:right w:val="none" w:sz="0" w:space="0" w:color="auto"/>
      </w:divBdr>
    </w:div>
    <w:div w:id="1848976432">
      <w:bodyDiv w:val="1"/>
      <w:marLeft w:val="0"/>
      <w:marRight w:val="0"/>
      <w:marTop w:val="0"/>
      <w:marBottom w:val="0"/>
      <w:divBdr>
        <w:top w:val="none" w:sz="0" w:space="0" w:color="auto"/>
        <w:left w:val="none" w:sz="0" w:space="0" w:color="auto"/>
        <w:bottom w:val="none" w:sz="0" w:space="0" w:color="auto"/>
        <w:right w:val="none" w:sz="0" w:space="0" w:color="auto"/>
      </w:divBdr>
    </w:div>
    <w:div w:id="1851799817">
      <w:bodyDiv w:val="1"/>
      <w:marLeft w:val="0"/>
      <w:marRight w:val="0"/>
      <w:marTop w:val="0"/>
      <w:marBottom w:val="0"/>
      <w:divBdr>
        <w:top w:val="none" w:sz="0" w:space="0" w:color="auto"/>
        <w:left w:val="none" w:sz="0" w:space="0" w:color="auto"/>
        <w:bottom w:val="none" w:sz="0" w:space="0" w:color="auto"/>
        <w:right w:val="none" w:sz="0" w:space="0" w:color="auto"/>
      </w:divBdr>
    </w:div>
    <w:div w:id="1852647395">
      <w:bodyDiv w:val="1"/>
      <w:marLeft w:val="0"/>
      <w:marRight w:val="0"/>
      <w:marTop w:val="0"/>
      <w:marBottom w:val="0"/>
      <w:divBdr>
        <w:top w:val="none" w:sz="0" w:space="0" w:color="auto"/>
        <w:left w:val="none" w:sz="0" w:space="0" w:color="auto"/>
        <w:bottom w:val="none" w:sz="0" w:space="0" w:color="auto"/>
        <w:right w:val="none" w:sz="0" w:space="0" w:color="auto"/>
      </w:divBdr>
    </w:div>
    <w:div w:id="1854567234">
      <w:bodyDiv w:val="1"/>
      <w:marLeft w:val="0"/>
      <w:marRight w:val="0"/>
      <w:marTop w:val="0"/>
      <w:marBottom w:val="0"/>
      <w:divBdr>
        <w:top w:val="none" w:sz="0" w:space="0" w:color="auto"/>
        <w:left w:val="none" w:sz="0" w:space="0" w:color="auto"/>
        <w:bottom w:val="none" w:sz="0" w:space="0" w:color="auto"/>
        <w:right w:val="none" w:sz="0" w:space="0" w:color="auto"/>
      </w:divBdr>
    </w:div>
    <w:div w:id="1859542833">
      <w:bodyDiv w:val="1"/>
      <w:marLeft w:val="0"/>
      <w:marRight w:val="0"/>
      <w:marTop w:val="0"/>
      <w:marBottom w:val="0"/>
      <w:divBdr>
        <w:top w:val="none" w:sz="0" w:space="0" w:color="auto"/>
        <w:left w:val="none" w:sz="0" w:space="0" w:color="auto"/>
        <w:bottom w:val="none" w:sz="0" w:space="0" w:color="auto"/>
        <w:right w:val="none" w:sz="0" w:space="0" w:color="auto"/>
      </w:divBdr>
    </w:div>
    <w:div w:id="1952662845">
      <w:bodyDiv w:val="1"/>
      <w:marLeft w:val="0"/>
      <w:marRight w:val="0"/>
      <w:marTop w:val="0"/>
      <w:marBottom w:val="0"/>
      <w:divBdr>
        <w:top w:val="none" w:sz="0" w:space="0" w:color="auto"/>
        <w:left w:val="none" w:sz="0" w:space="0" w:color="auto"/>
        <w:bottom w:val="none" w:sz="0" w:space="0" w:color="auto"/>
        <w:right w:val="none" w:sz="0" w:space="0" w:color="auto"/>
      </w:divBdr>
    </w:div>
    <w:div w:id="1960987653">
      <w:bodyDiv w:val="1"/>
      <w:marLeft w:val="0"/>
      <w:marRight w:val="0"/>
      <w:marTop w:val="0"/>
      <w:marBottom w:val="0"/>
      <w:divBdr>
        <w:top w:val="none" w:sz="0" w:space="0" w:color="auto"/>
        <w:left w:val="none" w:sz="0" w:space="0" w:color="auto"/>
        <w:bottom w:val="none" w:sz="0" w:space="0" w:color="auto"/>
        <w:right w:val="none" w:sz="0" w:space="0" w:color="auto"/>
      </w:divBdr>
    </w:div>
    <w:div w:id="1967006119">
      <w:bodyDiv w:val="1"/>
      <w:marLeft w:val="0"/>
      <w:marRight w:val="0"/>
      <w:marTop w:val="0"/>
      <w:marBottom w:val="0"/>
      <w:divBdr>
        <w:top w:val="none" w:sz="0" w:space="0" w:color="auto"/>
        <w:left w:val="none" w:sz="0" w:space="0" w:color="auto"/>
        <w:bottom w:val="none" w:sz="0" w:space="0" w:color="auto"/>
        <w:right w:val="none" w:sz="0" w:space="0" w:color="auto"/>
      </w:divBdr>
    </w:div>
    <w:div w:id="1980915044">
      <w:bodyDiv w:val="1"/>
      <w:marLeft w:val="0"/>
      <w:marRight w:val="0"/>
      <w:marTop w:val="0"/>
      <w:marBottom w:val="0"/>
      <w:divBdr>
        <w:top w:val="none" w:sz="0" w:space="0" w:color="auto"/>
        <w:left w:val="none" w:sz="0" w:space="0" w:color="auto"/>
        <w:bottom w:val="none" w:sz="0" w:space="0" w:color="auto"/>
        <w:right w:val="none" w:sz="0" w:space="0" w:color="auto"/>
      </w:divBdr>
    </w:div>
    <w:div w:id="1987971067">
      <w:bodyDiv w:val="1"/>
      <w:marLeft w:val="0"/>
      <w:marRight w:val="0"/>
      <w:marTop w:val="0"/>
      <w:marBottom w:val="0"/>
      <w:divBdr>
        <w:top w:val="none" w:sz="0" w:space="0" w:color="auto"/>
        <w:left w:val="none" w:sz="0" w:space="0" w:color="auto"/>
        <w:bottom w:val="none" w:sz="0" w:space="0" w:color="auto"/>
        <w:right w:val="none" w:sz="0" w:space="0" w:color="auto"/>
      </w:divBdr>
    </w:div>
    <w:div w:id="2002125405">
      <w:bodyDiv w:val="1"/>
      <w:marLeft w:val="0"/>
      <w:marRight w:val="0"/>
      <w:marTop w:val="0"/>
      <w:marBottom w:val="0"/>
      <w:divBdr>
        <w:top w:val="none" w:sz="0" w:space="0" w:color="auto"/>
        <w:left w:val="none" w:sz="0" w:space="0" w:color="auto"/>
        <w:bottom w:val="none" w:sz="0" w:space="0" w:color="auto"/>
        <w:right w:val="none" w:sz="0" w:space="0" w:color="auto"/>
      </w:divBdr>
    </w:div>
    <w:div w:id="2007438876">
      <w:bodyDiv w:val="1"/>
      <w:marLeft w:val="0"/>
      <w:marRight w:val="0"/>
      <w:marTop w:val="0"/>
      <w:marBottom w:val="0"/>
      <w:divBdr>
        <w:top w:val="none" w:sz="0" w:space="0" w:color="auto"/>
        <w:left w:val="none" w:sz="0" w:space="0" w:color="auto"/>
        <w:bottom w:val="none" w:sz="0" w:space="0" w:color="auto"/>
        <w:right w:val="none" w:sz="0" w:space="0" w:color="auto"/>
      </w:divBdr>
    </w:div>
    <w:div w:id="2060012862">
      <w:bodyDiv w:val="1"/>
      <w:marLeft w:val="0"/>
      <w:marRight w:val="0"/>
      <w:marTop w:val="0"/>
      <w:marBottom w:val="0"/>
      <w:divBdr>
        <w:top w:val="none" w:sz="0" w:space="0" w:color="auto"/>
        <w:left w:val="none" w:sz="0" w:space="0" w:color="auto"/>
        <w:bottom w:val="none" w:sz="0" w:space="0" w:color="auto"/>
        <w:right w:val="none" w:sz="0" w:space="0" w:color="auto"/>
      </w:divBdr>
    </w:div>
    <w:div w:id="2074543123">
      <w:bodyDiv w:val="1"/>
      <w:marLeft w:val="0"/>
      <w:marRight w:val="0"/>
      <w:marTop w:val="0"/>
      <w:marBottom w:val="0"/>
      <w:divBdr>
        <w:top w:val="none" w:sz="0" w:space="0" w:color="auto"/>
        <w:left w:val="none" w:sz="0" w:space="0" w:color="auto"/>
        <w:bottom w:val="none" w:sz="0" w:space="0" w:color="auto"/>
        <w:right w:val="none" w:sz="0" w:space="0" w:color="auto"/>
      </w:divBdr>
    </w:div>
    <w:div w:id="2094164165">
      <w:bodyDiv w:val="1"/>
      <w:marLeft w:val="0"/>
      <w:marRight w:val="0"/>
      <w:marTop w:val="0"/>
      <w:marBottom w:val="0"/>
      <w:divBdr>
        <w:top w:val="none" w:sz="0" w:space="0" w:color="auto"/>
        <w:left w:val="none" w:sz="0" w:space="0" w:color="auto"/>
        <w:bottom w:val="none" w:sz="0" w:space="0" w:color="auto"/>
        <w:right w:val="none" w:sz="0" w:space="0" w:color="auto"/>
      </w:divBdr>
    </w:div>
    <w:div w:id="2094817981">
      <w:bodyDiv w:val="1"/>
      <w:marLeft w:val="0"/>
      <w:marRight w:val="0"/>
      <w:marTop w:val="0"/>
      <w:marBottom w:val="0"/>
      <w:divBdr>
        <w:top w:val="none" w:sz="0" w:space="0" w:color="auto"/>
        <w:left w:val="none" w:sz="0" w:space="0" w:color="auto"/>
        <w:bottom w:val="none" w:sz="0" w:space="0" w:color="auto"/>
        <w:right w:val="none" w:sz="0" w:space="0" w:color="auto"/>
      </w:divBdr>
    </w:div>
    <w:div w:id="2107269715">
      <w:bodyDiv w:val="1"/>
      <w:marLeft w:val="0"/>
      <w:marRight w:val="0"/>
      <w:marTop w:val="0"/>
      <w:marBottom w:val="0"/>
      <w:divBdr>
        <w:top w:val="none" w:sz="0" w:space="0" w:color="auto"/>
        <w:left w:val="none" w:sz="0" w:space="0" w:color="auto"/>
        <w:bottom w:val="none" w:sz="0" w:space="0" w:color="auto"/>
        <w:right w:val="none" w:sz="0" w:space="0" w:color="auto"/>
      </w:divBdr>
    </w:div>
    <w:div w:id="2107800213">
      <w:bodyDiv w:val="1"/>
      <w:marLeft w:val="0"/>
      <w:marRight w:val="0"/>
      <w:marTop w:val="0"/>
      <w:marBottom w:val="0"/>
      <w:divBdr>
        <w:top w:val="none" w:sz="0" w:space="0" w:color="auto"/>
        <w:left w:val="none" w:sz="0" w:space="0" w:color="auto"/>
        <w:bottom w:val="none" w:sz="0" w:space="0" w:color="auto"/>
        <w:right w:val="none" w:sz="0" w:space="0" w:color="auto"/>
      </w:divBdr>
    </w:div>
    <w:div w:id="2114354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147</TotalTime>
  <Pages>11</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Matthews</dc:creator>
  <cp:keywords/>
  <dc:description/>
  <cp:lastModifiedBy>Dylan Matthews</cp:lastModifiedBy>
  <cp:revision>5</cp:revision>
  <dcterms:created xsi:type="dcterms:W3CDTF">2025-05-12T17:17:00Z</dcterms:created>
  <dcterms:modified xsi:type="dcterms:W3CDTF">2025-05-12T22:00:00Z</dcterms:modified>
</cp:coreProperties>
</file>