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F0355" w14:textId="6AFCF580" w:rsidR="00843005" w:rsidRPr="00760742" w:rsidRDefault="00843005" w:rsidP="00843005">
      <w:pPr>
        <w:pStyle w:val="Header"/>
        <w:spacing w:line="360" w:lineRule="auto"/>
        <w:jc w:val="right"/>
        <w:rPr>
          <w:b/>
          <w:szCs w:val="24"/>
        </w:rPr>
      </w:pPr>
    </w:p>
    <w:p w14:paraId="00BFCDA4" w14:textId="77777777" w:rsidR="00843005" w:rsidRPr="00760742" w:rsidRDefault="00843005" w:rsidP="00843005">
      <w:pPr>
        <w:pStyle w:val="Header"/>
        <w:spacing w:line="360" w:lineRule="auto"/>
        <w:jc w:val="right"/>
        <w:rPr>
          <w:b/>
          <w:szCs w:val="24"/>
        </w:rPr>
      </w:pPr>
    </w:p>
    <w:p w14:paraId="5DA77584" w14:textId="77777777" w:rsidR="0093152A" w:rsidRDefault="0093152A" w:rsidP="0093152A">
      <w:pPr>
        <w:ind w:firstLine="720"/>
        <w:jc w:val="center"/>
        <w:rPr>
          <w:b/>
          <w:bCs/>
          <w:sz w:val="48"/>
          <w:szCs w:val="48"/>
        </w:rPr>
      </w:pPr>
    </w:p>
    <w:p w14:paraId="45513A31" w14:textId="77777777" w:rsidR="0093152A" w:rsidRDefault="0093152A" w:rsidP="0093152A">
      <w:pPr>
        <w:ind w:firstLine="720"/>
        <w:jc w:val="center"/>
        <w:rPr>
          <w:b/>
          <w:bCs/>
          <w:sz w:val="48"/>
          <w:szCs w:val="48"/>
        </w:rPr>
      </w:pPr>
    </w:p>
    <w:p w14:paraId="19B04F65" w14:textId="77777777" w:rsidR="0093152A" w:rsidRDefault="0093152A" w:rsidP="0093152A">
      <w:pPr>
        <w:ind w:firstLine="720"/>
        <w:jc w:val="center"/>
        <w:rPr>
          <w:b/>
          <w:bCs/>
          <w:sz w:val="48"/>
          <w:szCs w:val="48"/>
        </w:rPr>
      </w:pPr>
    </w:p>
    <w:p w14:paraId="7164545E" w14:textId="5832388D" w:rsidR="0093152A" w:rsidRPr="0093152A" w:rsidRDefault="0093152A" w:rsidP="0093152A">
      <w:pPr>
        <w:ind w:firstLine="720"/>
        <w:jc w:val="center"/>
        <w:rPr>
          <w:b/>
          <w:bCs/>
          <w:sz w:val="48"/>
          <w:szCs w:val="48"/>
        </w:rPr>
      </w:pPr>
      <w:r w:rsidRPr="0093152A">
        <w:rPr>
          <w:b/>
          <w:bCs/>
          <w:sz w:val="48"/>
          <w:szCs w:val="48"/>
        </w:rPr>
        <w:t>Assessment</w:t>
      </w:r>
    </w:p>
    <w:p w14:paraId="31058FA3" w14:textId="537BC5D4" w:rsidR="0093152A" w:rsidRPr="0093152A" w:rsidRDefault="0093152A" w:rsidP="0093152A">
      <w:pPr>
        <w:ind w:firstLine="720"/>
        <w:jc w:val="center"/>
        <w:rPr>
          <w:b/>
          <w:bCs/>
          <w:sz w:val="48"/>
          <w:szCs w:val="48"/>
        </w:rPr>
      </w:pPr>
      <w:r w:rsidRPr="0093152A">
        <w:rPr>
          <w:b/>
          <w:bCs/>
          <w:sz w:val="48"/>
          <w:szCs w:val="48"/>
        </w:rPr>
        <w:t>Strategic Management</w:t>
      </w:r>
    </w:p>
    <w:p w14:paraId="3D6432DC" w14:textId="77777777" w:rsidR="0093152A" w:rsidRPr="00811832" w:rsidRDefault="0093152A" w:rsidP="0093152A">
      <w:pPr>
        <w:ind w:firstLine="720"/>
        <w:rPr>
          <w:b/>
          <w:bCs/>
          <w:sz w:val="32"/>
          <w:szCs w:val="32"/>
        </w:rPr>
      </w:pPr>
    </w:p>
    <w:p w14:paraId="4800092C" w14:textId="77777777" w:rsidR="0093152A" w:rsidRPr="00811832" w:rsidRDefault="0093152A" w:rsidP="0093152A">
      <w:pPr>
        <w:jc w:val="center"/>
        <w:rPr>
          <w:sz w:val="32"/>
          <w:szCs w:val="32"/>
        </w:rPr>
      </w:pPr>
      <w:r w:rsidRPr="00811832">
        <w:rPr>
          <w:sz w:val="32"/>
          <w:szCs w:val="32"/>
        </w:rPr>
        <w:t>Student Name: Georgian Bularda</w:t>
      </w:r>
    </w:p>
    <w:p w14:paraId="446CC25D" w14:textId="77777777" w:rsidR="0093152A" w:rsidRPr="00811832" w:rsidRDefault="0093152A" w:rsidP="0093152A">
      <w:pPr>
        <w:jc w:val="center"/>
        <w:rPr>
          <w:sz w:val="32"/>
          <w:szCs w:val="32"/>
        </w:rPr>
      </w:pPr>
      <w:r w:rsidRPr="00811832">
        <w:rPr>
          <w:sz w:val="32"/>
          <w:szCs w:val="32"/>
        </w:rPr>
        <w:t>Student Number: 2109232</w:t>
      </w:r>
    </w:p>
    <w:p w14:paraId="1B693A69" w14:textId="0BD10E3E" w:rsidR="0093152A" w:rsidRPr="00811832" w:rsidRDefault="0093152A" w:rsidP="0093152A">
      <w:pPr>
        <w:jc w:val="center"/>
        <w:rPr>
          <w:sz w:val="32"/>
          <w:szCs w:val="32"/>
        </w:rPr>
      </w:pPr>
      <w:r w:rsidRPr="00811832">
        <w:rPr>
          <w:sz w:val="32"/>
          <w:szCs w:val="32"/>
        </w:rPr>
        <w:t xml:space="preserve">Lecturer Name: </w:t>
      </w:r>
      <w:proofErr w:type="spellStart"/>
      <w:r w:rsidRPr="00811832">
        <w:rPr>
          <w:sz w:val="32"/>
          <w:szCs w:val="32"/>
        </w:rPr>
        <w:t>Dr</w:t>
      </w:r>
      <w:r>
        <w:rPr>
          <w:sz w:val="32"/>
          <w:szCs w:val="32"/>
        </w:rPr>
        <w:t>.</w:t>
      </w:r>
      <w:proofErr w:type="spellEnd"/>
      <w:r w:rsidRPr="00811832">
        <w:rPr>
          <w:sz w:val="32"/>
          <w:szCs w:val="32"/>
        </w:rPr>
        <w:t xml:space="preserve"> </w:t>
      </w:r>
      <w:r>
        <w:rPr>
          <w:sz w:val="32"/>
          <w:szCs w:val="32"/>
        </w:rPr>
        <w:t>Simon Chatterton</w:t>
      </w:r>
    </w:p>
    <w:p w14:paraId="2EF292B5" w14:textId="4B9207BA" w:rsidR="0093152A" w:rsidRPr="00811832" w:rsidRDefault="0093152A" w:rsidP="0093152A">
      <w:pPr>
        <w:jc w:val="center"/>
        <w:rPr>
          <w:b/>
          <w:bCs/>
          <w:sz w:val="32"/>
          <w:szCs w:val="32"/>
        </w:rPr>
      </w:pPr>
      <w:r w:rsidRPr="00811832">
        <w:rPr>
          <w:b/>
          <w:bCs/>
          <w:sz w:val="32"/>
          <w:szCs w:val="32"/>
        </w:rPr>
        <w:t>LCMB70</w:t>
      </w:r>
      <w:r>
        <w:rPr>
          <w:b/>
          <w:bCs/>
          <w:sz w:val="32"/>
          <w:szCs w:val="32"/>
        </w:rPr>
        <w:t>03</w:t>
      </w:r>
      <w:r w:rsidRPr="00811832">
        <w:rPr>
          <w:b/>
          <w:bCs/>
          <w:sz w:val="32"/>
          <w:szCs w:val="32"/>
        </w:rPr>
        <w:t>_BIRM</w:t>
      </w:r>
    </w:p>
    <w:p w14:paraId="2AF2E4F3" w14:textId="77777777" w:rsidR="0093152A" w:rsidRPr="00811832" w:rsidRDefault="0093152A" w:rsidP="0093152A">
      <w:pPr>
        <w:jc w:val="center"/>
        <w:rPr>
          <w:sz w:val="32"/>
          <w:szCs w:val="32"/>
        </w:rPr>
      </w:pPr>
    </w:p>
    <w:p w14:paraId="2508FFC5" w14:textId="77777777" w:rsidR="00843005" w:rsidRPr="00760742" w:rsidRDefault="00843005" w:rsidP="00843005">
      <w:pPr>
        <w:rPr>
          <w:szCs w:val="24"/>
        </w:rPr>
      </w:pPr>
    </w:p>
    <w:p w14:paraId="7FB387C3" w14:textId="77777777" w:rsidR="00843005" w:rsidRPr="00760742" w:rsidRDefault="00843005" w:rsidP="00843005">
      <w:pPr>
        <w:jc w:val="center"/>
        <w:rPr>
          <w:b/>
          <w:i/>
          <w:szCs w:val="24"/>
        </w:rPr>
      </w:pPr>
    </w:p>
    <w:p w14:paraId="33799DB6" w14:textId="77777777" w:rsidR="00843005" w:rsidRPr="00760742" w:rsidRDefault="00843005" w:rsidP="00843005">
      <w:pPr>
        <w:rPr>
          <w:szCs w:val="24"/>
        </w:rPr>
      </w:pPr>
    </w:p>
    <w:p w14:paraId="5BA4268F" w14:textId="77777777" w:rsidR="002B2E51" w:rsidRPr="00760742" w:rsidRDefault="00637923" w:rsidP="00843005">
      <w:pPr>
        <w:rPr>
          <w:rFonts w:eastAsia="Times New Roman"/>
          <w:b/>
          <w:bCs/>
          <w:szCs w:val="24"/>
        </w:rPr>
      </w:pPr>
      <w:r w:rsidRPr="00760742">
        <w:rPr>
          <w:szCs w:val="24"/>
        </w:rPr>
        <w:br w:type="page"/>
      </w:r>
      <w:r w:rsidRPr="00760742">
        <w:rPr>
          <w:rFonts w:eastAsia="Times New Roman"/>
          <w:b/>
          <w:bCs/>
          <w:szCs w:val="24"/>
        </w:rPr>
        <w:lastRenderedPageBreak/>
        <w:t>Executive Summary</w:t>
      </w:r>
    </w:p>
    <w:p w14:paraId="436814D0" w14:textId="77777777" w:rsidR="00965C73" w:rsidRPr="00760742" w:rsidRDefault="00FA4BB6" w:rsidP="00843005">
      <w:pPr>
        <w:spacing w:before="240" w:after="240"/>
        <w:rPr>
          <w:rFonts w:eastAsia="Times New Roman"/>
          <w:szCs w:val="24"/>
        </w:rPr>
      </w:pPr>
      <w:r w:rsidRPr="00760742">
        <w:rPr>
          <w:rFonts w:eastAsia="Times New Roman"/>
          <w:szCs w:val="24"/>
        </w:rPr>
        <w:t xml:space="preserve">The study has selected Sainsbury as an </w:t>
      </w:r>
      <w:r w:rsidR="009D1350" w:rsidRPr="00760742">
        <w:rPr>
          <w:rFonts w:eastAsia="Times New Roman"/>
          <w:szCs w:val="24"/>
        </w:rPr>
        <w:t>effective retail</w:t>
      </w:r>
      <w:r w:rsidR="00760742">
        <w:rPr>
          <w:rFonts w:eastAsia="Times New Roman"/>
          <w:szCs w:val="24"/>
        </w:rPr>
        <w:t xml:space="preserve"> </w:t>
      </w:r>
      <w:r w:rsidR="009D1350" w:rsidRPr="00760742">
        <w:rPr>
          <w:rFonts w:eastAsia="Times New Roman"/>
          <w:szCs w:val="24"/>
        </w:rPr>
        <w:t>organisation</w:t>
      </w:r>
      <w:r w:rsidR="007C0B97" w:rsidRPr="00760742">
        <w:rPr>
          <w:rFonts w:eastAsia="Times New Roman"/>
          <w:szCs w:val="24"/>
        </w:rPr>
        <w:t>,</w:t>
      </w:r>
      <w:r w:rsidRPr="00760742">
        <w:rPr>
          <w:rFonts w:eastAsia="Times New Roman"/>
          <w:szCs w:val="24"/>
        </w:rPr>
        <w:t xml:space="preserve"> and the brand is determined to </w:t>
      </w:r>
      <w:r w:rsidR="009D1350" w:rsidRPr="00760742">
        <w:rPr>
          <w:rFonts w:eastAsia="Times New Roman"/>
          <w:szCs w:val="24"/>
        </w:rPr>
        <w:t>expand</w:t>
      </w:r>
      <w:r w:rsidR="00760742">
        <w:rPr>
          <w:rFonts w:eastAsia="Times New Roman"/>
          <w:szCs w:val="24"/>
        </w:rPr>
        <w:t xml:space="preserve"> </w:t>
      </w:r>
      <w:r w:rsidR="009D1350" w:rsidRPr="00760742">
        <w:rPr>
          <w:rFonts w:eastAsia="Times New Roman"/>
          <w:szCs w:val="24"/>
        </w:rPr>
        <w:t>operations</w:t>
      </w:r>
      <w:r w:rsidRPr="00760742">
        <w:rPr>
          <w:rFonts w:eastAsia="Times New Roman"/>
          <w:szCs w:val="24"/>
        </w:rPr>
        <w:t xml:space="preserve"> in Italy.</w:t>
      </w:r>
      <w:r w:rsidR="00A666C9" w:rsidRPr="00760742">
        <w:rPr>
          <w:rFonts w:eastAsia="Times New Roman"/>
          <w:szCs w:val="24"/>
        </w:rPr>
        <w:t xml:space="preserve"> PESTLE, Porter </w:t>
      </w:r>
      <w:r w:rsidR="007C0B97" w:rsidRPr="00760742">
        <w:rPr>
          <w:rFonts w:eastAsia="Times New Roman"/>
          <w:szCs w:val="24"/>
        </w:rPr>
        <w:t>Five</w:t>
      </w:r>
      <w:r w:rsidR="00A666C9" w:rsidRPr="00760742">
        <w:rPr>
          <w:rFonts w:eastAsia="Times New Roman"/>
          <w:szCs w:val="24"/>
        </w:rPr>
        <w:t xml:space="preserve"> Forces and </w:t>
      </w:r>
      <w:proofErr w:type="gramStart"/>
      <w:r w:rsidR="009D1350" w:rsidRPr="00760742">
        <w:rPr>
          <w:rFonts w:eastAsia="Times New Roman"/>
          <w:szCs w:val="24"/>
        </w:rPr>
        <w:t>competitors</w:t>
      </w:r>
      <w:proofErr w:type="gramEnd"/>
      <w:r w:rsidR="00760742">
        <w:rPr>
          <w:rFonts w:eastAsia="Times New Roman"/>
          <w:szCs w:val="24"/>
        </w:rPr>
        <w:t xml:space="preserve"> </w:t>
      </w:r>
      <w:r w:rsidR="009D1350" w:rsidRPr="00760742">
        <w:rPr>
          <w:rFonts w:eastAsia="Times New Roman"/>
          <w:szCs w:val="24"/>
        </w:rPr>
        <w:t>analysis</w:t>
      </w:r>
      <w:r w:rsidR="00A666C9" w:rsidRPr="00760742">
        <w:rPr>
          <w:rFonts w:eastAsia="Times New Roman"/>
          <w:szCs w:val="24"/>
        </w:rPr>
        <w:t xml:space="preserve"> framework has been </w:t>
      </w:r>
      <w:r w:rsidR="009D1350" w:rsidRPr="00760742">
        <w:rPr>
          <w:rFonts w:eastAsia="Times New Roman"/>
          <w:szCs w:val="24"/>
        </w:rPr>
        <w:t>implemented</w:t>
      </w:r>
      <w:r w:rsidR="00A666C9" w:rsidRPr="00760742">
        <w:rPr>
          <w:rFonts w:eastAsia="Times New Roman"/>
          <w:szCs w:val="24"/>
        </w:rPr>
        <w:t xml:space="preserve"> to analyse the external environment of the </w:t>
      </w:r>
      <w:r w:rsidR="009D1350" w:rsidRPr="00760742">
        <w:rPr>
          <w:rFonts w:eastAsia="Times New Roman"/>
          <w:szCs w:val="24"/>
        </w:rPr>
        <w:t>organisations</w:t>
      </w:r>
      <w:r w:rsidR="00A666C9" w:rsidRPr="00760742">
        <w:rPr>
          <w:rFonts w:eastAsia="Times New Roman"/>
          <w:szCs w:val="24"/>
        </w:rPr>
        <w:t xml:space="preserve"> and </w:t>
      </w:r>
      <w:r w:rsidR="009D1350" w:rsidRPr="00760742">
        <w:rPr>
          <w:rFonts w:eastAsia="Times New Roman"/>
          <w:szCs w:val="24"/>
        </w:rPr>
        <w:t>it</w:t>
      </w:r>
      <w:r w:rsidR="00A666C9" w:rsidRPr="00760742">
        <w:rPr>
          <w:rFonts w:eastAsia="Times New Roman"/>
          <w:szCs w:val="24"/>
        </w:rPr>
        <w:t xml:space="preserve"> current </w:t>
      </w:r>
      <w:r w:rsidR="009D1350" w:rsidRPr="00760742">
        <w:rPr>
          <w:rFonts w:eastAsia="Times New Roman"/>
          <w:szCs w:val="24"/>
        </w:rPr>
        <w:t>competitive</w:t>
      </w:r>
      <w:r w:rsidR="00760742">
        <w:rPr>
          <w:rFonts w:eastAsia="Times New Roman"/>
          <w:szCs w:val="24"/>
        </w:rPr>
        <w:t xml:space="preserve"> </w:t>
      </w:r>
      <w:r w:rsidR="009D1350" w:rsidRPr="00760742">
        <w:rPr>
          <w:rFonts w:eastAsia="Times New Roman"/>
          <w:szCs w:val="24"/>
        </w:rPr>
        <w:t>landscape. The</w:t>
      </w:r>
      <w:r w:rsidRPr="00760742">
        <w:rPr>
          <w:rFonts w:eastAsia="Times New Roman"/>
          <w:szCs w:val="24"/>
        </w:rPr>
        <w:t xml:space="preserve"> following report has </w:t>
      </w:r>
      <w:r w:rsidR="00843005" w:rsidRPr="00760742">
        <w:rPr>
          <w:rFonts w:eastAsia="Times New Roman"/>
          <w:szCs w:val="24"/>
        </w:rPr>
        <w:t>analysed</w:t>
      </w:r>
      <w:r w:rsidRPr="00760742">
        <w:rPr>
          <w:rFonts w:eastAsia="Times New Roman"/>
          <w:szCs w:val="24"/>
        </w:rPr>
        <w:t xml:space="preserve"> the vital role of strategic development within companies like Sainsbury's for expediting further optimum growth. This has </w:t>
      </w:r>
      <w:proofErr w:type="gramStart"/>
      <w:r w:rsidRPr="00760742">
        <w:rPr>
          <w:rFonts w:eastAsia="Times New Roman"/>
          <w:szCs w:val="24"/>
        </w:rPr>
        <w:t>been attained</w:t>
      </w:r>
      <w:proofErr w:type="gramEnd"/>
      <w:r w:rsidRPr="00760742">
        <w:rPr>
          <w:rFonts w:eastAsia="Times New Roman"/>
          <w:szCs w:val="24"/>
        </w:rPr>
        <w:t xml:space="preserve"> by incorporating robust frameworks for dissecting a sustainable path</w:t>
      </w:r>
      <w:r w:rsidR="00843005" w:rsidRPr="00760742">
        <w:rPr>
          <w:rFonts w:eastAsia="Times New Roman"/>
          <w:szCs w:val="24"/>
        </w:rPr>
        <w:t>,</w:t>
      </w:r>
      <w:r w:rsidRPr="00760742">
        <w:rPr>
          <w:rFonts w:eastAsia="Times New Roman"/>
          <w:szCs w:val="24"/>
        </w:rPr>
        <w:t xml:space="preserve"> which has </w:t>
      </w:r>
      <w:r w:rsidR="00843005" w:rsidRPr="00760742">
        <w:rPr>
          <w:rFonts w:eastAsia="Times New Roman"/>
          <w:szCs w:val="24"/>
        </w:rPr>
        <w:t>proved</w:t>
      </w:r>
      <w:r w:rsidRPr="00760742">
        <w:rPr>
          <w:rFonts w:eastAsia="Times New Roman"/>
          <w:szCs w:val="24"/>
        </w:rPr>
        <w:t xml:space="preserve"> to be useful for the company to experience </w:t>
      </w:r>
      <w:r w:rsidR="00843005" w:rsidRPr="00760742">
        <w:rPr>
          <w:rFonts w:eastAsia="Times New Roman"/>
          <w:szCs w:val="24"/>
        </w:rPr>
        <w:t>long-term</w:t>
      </w:r>
      <w:r w:rsidRPr="00760742">
        <w:rPr>
          <w:rFonts w:eastAsia="Times New Roman"/>
          <w:szCs w:val="24"/>
        </w:rPr>
        <w:t xml:space="preserve"> expansion in ethics, along with innovative and environmentally responsible practices</w:t>
      </w:r>
      <w:r w:rsidR="00760742">
        <w:rPr>
          <w:rFonts w:eastAsia="Times New Roman"/>
          <w:szCs w:val="24"/>
        </w:rPr>
        <w:t xml:space="preserve"> and have been discussed</w:t>
      </w:r>
      <w:r w:rsidRPr="00760742">
        <w:rPr>
          <w:rFonts w:eastAsia="Times New Roman"/>
          <w:szCs w:val="24"/>
        </w:rPr>
        <w:t xml:space="preserve">.  </w:t>
      </w:r>
    </w:p>
    <w:p w14:paraId="0AF359BD" w14:textId="77777777" w:rsidR="00965C73" w:rsidRPr="00760742" w:rsidRDefault="00637923">
      <w:pPr>
        <w:rPr>
          <w:rFonts w:eastAsia="Times New Roman"/>
          <w:szCs w:val="24"/>
        </w:rPr>
      </w:pPr>
      <w:r w:rsidRPr="00760742">
        <w:rPr>
          <w:rFonts w:eastAsia="Times New Roman"/>
          <w:szCs w:val="24"/>
        </w:rPr>
        <w:br w:type="page"/>
      </w:r>
    </w:p>
    <w:sdt>
      <w:sdtPr>
        <w:rPr>
          <w:rFonts w:ascii="Arial" w:eastAsia="Arial" w:hAnsi="Arial" w:cs="Arial"/>
          <w:b/>
          <w:bCs/>
          <w:color w:val="auto"/>
          <w:sz w:val="24"/>
          <w:szCs w:val="24"/>
          <w:lang w:val="en-GB" w:eastAsia="en-IN"/>
        </w:rPr>
        <w:id w:val="-1999645425"/>
        <w:docPartObj>
          <w:docPartGallery w:val="Table of Contents"/>
          <w:docPartUnique/>
        </w:docPartObj>
      </w:sdtPr>
      <w:sdtEndPr>
        <w:rPr>
          <w:noProof/>
        </w:rPr>
      </w:sdtEndPr>
      <w:sdtContent>
        <w:p w14:paraId="34C669E6" w14:textId="77777777" w:rsidR="00965C73" w:rsidRPr="00760742" w:rsidRDefault="00637923" w:rsidP="00965C73">
          <w:pPr>
            <w:pStyle w:val="TOCHeading"/>
            <w:spacing w:line="360" w:lineRule="auto"/>
            <w:jc w:val="center"/>
            <w:rPr>
              <w:rFonts w:ascii="Arial" w:hAnsi="Arial" w:cs="Arial"/>
              <w:b/>
              <w:bCs/>
              <w:color w:val="auto"/>
              <w:sz w:val="24"/>
              <w:szCs w:val="24"/>
              <w:lang w:val="en-GB"/>
            </w:rPr>
          </w:pPr>
          <w:r w:rsidRPr="00760742">
            <w:rPr>
              <w:rFonts w:ascii="Arial" w:hAnsi="Arial" w:cs="Arial"/>
              <w:b/>
              <w:bCs/>
              <w:color w:val="auto"/>
              <w:sz w:val="24"/>
              <w:szCs w:val="24"/>
              <w:lang w:val="en-GB"/>
            </w:rPr>
            <w:t>Table of Contents</w:t>
          </w:r>
        </w:p>
        <w:p w14:paraId="3AD965E9" w14:textId="77777777" w:rsidR="00C01053" w:rsidRDefault="00782773">
          <w:pPr>
            <w:pStyle w:val="TOC1"/>
            <w:tabs>
              <w:tab w:val="right" w:leader="dot" w:pos="9350"/>
            </w:tabs>
            <w:rPr>
              <w:rFonts w:asciiTheme="minorHAnsi" w:eastAsiaTheme="minorEastAsia" w:hAnsiTheme="minorHAnsi" w:cstheme="minorBidi"/>
              <w:noProof/>
              <w:sz w:val="22"/>
              <w:lang w:val="en-US" w:eastAsia="en-US"/>
            </w:rPr>
          </w:pPr>
          <w:r w:rsidRPr="00760742">
            <w:rPr>
              <w:szCs w:val="24"/>
            </w:rPr>
            <w:fldChar w:fldCharType="begin"/>
          </w:r>
          <w:r w:rsidR="00637923" w:rsidRPr="00760742">
            <w:rPr>
              <w:szCs w:val="24"/>
            </w:rPr>
            <w:instrText xml:space="preserve"> TOC \o "1-3" \h \z \u </w:instrText>
          </w:r>
          <w:r w:rsidRPr="00760742">
            <w:rPr>
              <w:szCs w:val="24"/>
            </w:rPr>
            <w:fldChar w:fldCharType="separate"/>
          </w:r>
          <w:hyperlink w:anchor="_Toc214045572" w:history="1">
            <w:r w:rsidR="00C01053" w:rsidRPr="008B7958">
              <w:rPr>
                <w:rStyle w:val="Hyperlink"/>
                <w:noProof/>
              </w:rPr>
              <w:t>Introduction</w:t>
            </w:r>
            <w:r w:rsidR="00C01053">
              <w:rPr>
                <w:noProof/>
                <w:webHidden/>
              </w:rPr>
              <w:tab/>
            </w:r>
            <w:r w:rsidR="00C01053">
              <w:rPr>
                <w:noProof/>
                <w:webHidden/>
              </w:rPr>
              <w:fldChar w:fldCharType="begin"/>
            </w:r>
            <w:r w:rsidR="00C01053">
              <w:rPr>
                <w:noProof/>
                <w:webHidden/>
              </w:rPr>
              <w:instrText xml:space="preserve"> PAGEREF _Toc214045572 \h </w:instrText>
            </w:r>
            <w:r w:rsidR="00C01053">
              <w:rPr>
                <w:noProof/>
                <w:webHidden/>
              </w:rPr>
            </w:r>
            <w:r w:rsidR="00C01053">
              <w:rPr>
                <w:noProof/>
                <w:webHidden/>
              </w:rPr>
              <w:fldChar w:fldCharType="separate"/>
            </w:r>
            <w:r w:rsidR="00C01053">
              <w:rPr>
                <w:noProof/>
                <w:webHidden/>
              </w:rPr>
              <w:t>4</w:t>
            </w:r>
            <w:r w:rsidR="00C01053">
              <w:rPr>
                <w:noProof/>
                <w:webHidden/>
              </w:rPr>
              <w:fldChar w:fldCharType="end"/>
            </w:r>
          </w:hyperlink>
        </w:p>
        <w:p w14:paraId="41276ED1" w14:textId="77777777" w:rsidR="00C01053" w:rsidRDefault="007921A7">
          <w:pPr>
            <w:pStyle w:val="TOC1"/>
            <w:tabs>
              <w:tab w:val="right" w:leader="dot" w:pos="9350"/>
            </w:tabs>
            <w:rPr>
              <w:rFonts w:asciiTheme="minorHAnsi" w:eastAsiaTheme="minorEastAsia" w:hAnsiTheme="minorHAnsi" w:cstheme="minorBidi"/>
              <w:noProof/>
              <w:sz w:val="22"/>
              <w:lang w:val="en-US" w:eastAsia="en-US"/>
            </w:rPr>
          </w:pPr>
          <w:hyperlink w:anchor="_Toc214045573" w:history="1">
            <w:r w:rsidR="00C01053" w:rsidRPr="008B7958">
              <w:rPr>
                <w:rStyle w:val="Hyperlink"/>
                <w:noProof/>
              </w:rPr>
              <w:t>Selection of Organisation and Target Market</w:t>
            </w:r>
            <w:r w:rsidR="00C01053">
              <w:rPr>
                <w:noProof/>
                <w:webHidden/>
              </w:rPr>
              <w:tab/>
            </w:r>
            <w:r w:rsidR="00C01053">
              <w:rPr>
                <w:noProof/>
                <w:webHidden/>
              </w:rPr>
              <w:fldChar w:fldCharType="begin"/>
            </w:r>
            <w:r w:rsidR="00C01053">
              <w:rPr>
                <w:noProof/>
                <w:webHidden/>
              </w:rPr>
              <w:instrText xml:space="preserve"> PAGEREF _Toc214045573 \h </w:instrText>
            </w:r>
            <w:r w:rsidR="00C01053">
              <w:rPr>
                <w:noProof/>
                <w:webHidden/>
              </w:rPr>
            </w:r>
            <w:r w:rsidR="00C01053">
              <w:rPr>
                <w:noProof/>
                <w:webHidden/>
              </w:rPr>
              <w:fldChar w:fldCharType="separate"/>
            </w:r>
            <w:r w:rsidR="00C01053">
              <w:rPr>
                <w:noProof/>
                <w:webHidden/>
              </w:rPr>
              <w:t>5</w:t>
            </w:r>
            <w:r w:rsidR="00C01053">
              <w:rPr>
                <w:noProof/>
                <w:webHidden/>
              </w:rPr>
              <w:fldChar w:fldCharType="end"/>
            </w:r>
          </w:hyperlink>
        </w:p>
        <w:p w14:paraId="20D3133B" w14:textId="77777777" w:rsidR="00C01053" w:rsidRDefault="007921A7">
          <w:pPr>
            <w:pStyle w:val="TOC2"/>
            <w:tabs>
              <w:tab w:val="right" w:leader="dot" w:pos="9350"/>
            </w:tabs>
            <w:rPr>
              <w:rFonts w:asciiTheme="minorHAnsi" w:eastAsiaTheme="minorEastAsia" w:hAnsiTheme="minorHAnsi" w:cstheme="minorBidi"/>
              <w:noProof/>
              <w:sz w:val="22"/>
              <w:lang w:val="en-US" w:eastAsia="en-US"/>
            </w:rPr>
          </w:pPr>
          <w:hyperlink w:anchor="_Toc214045574" w:history="1">
            <w:r w:rsidR="00C01053" w:rsidRPr="008B7958">
              <w:rPr>
                <w:rStyle w:val="Hyperlink"/>
                <w:noProof/>
              </w:rPr>
              <w:t>Justification for selecting Sainsbury</w:t>
            </w:r>
            <w:r w:rsidR="00C01053">
              <w:rPr>
                <w:noProof/>
                <w:webHidden/>
              </w:rPr>
              <w:tab/>
            </w:r>
            <w:r w:rsidR="00C01053">
              <w:rPr>
                <w:noProof/>
                <w:webHidden/>
              </w:rPr>
              <w:fldChar w:fldCharType="begin"/>
            </w:r>
            <w:r w:rsidR="00C01053">
              <w:rPr>
                <w:noProof/>
                <w:webHidden/>
              </w:rPr>
              <w:instrText xml:space="preserve"> PAGEREF _Toc214045574 \h </w:instrText>
            </w:r>
            <w:r w:rsidR="00C01053">
              <w:rPr>
                <w:noProof/>
                <w:webHidden/>
              </w:rPr>
            </w:r>
            <w:r w:rsidR="00C01053">
              <w:rPr>
                <w:noProof/>
                <w:webHidden/>
              </w:rPr>
              <w:fldChar w:fldCharType="separate"/>
            </w:r>
            <w:r w:rsidR="00C01053">
              <w:rPr>
                <w:noProof/>
                <w:webHidden/>
              </w:rPr>
              <w:t>5</w:t>
            </w:r>
            <w:r w:rsidR="00C01053">
              <w:rPr>
                <w:noProof/>
                <w:webHidden/>
              </w:rPr>
              <w:fldChar w:fldCharType="end"/>
            </w:r>
          </w:hyperlink>
        </w:p>
        <w:p w14:paraId="5C9586F6" w14:textId="77777777" w:rsidR="00C01053" w:rsidRDefault="007921A7">
          <w:pPr>
            <w:pStyle w:val="TOC2"/>
            <w:tabs>
              <w:tab w:val="right" w:leader="dot" w:pos="9350"/>
            </w:tabs>
            <w:rPr>
              <w:rFonts w:asciiTheme="minorHAnsi" w:eastAsiaTheme="minorEastAsia" w:hAnsiTheme="minorHAnsi" w:cstheme="minorBidi"/>
              <w:noProof/>
              <w:sz w:val="22"/>
              <w:lang w:val="en-US" w:eastAsia="en-US"/>
            </w:rPr>
          </w:pPr>
          <w:hyperlink w:anchor="_Toc214045575" w:history="1">
            <w:r w:rsidR="00C01053" w:rsidRPr="008B7958">
              <w:rPr>
                <w:rStyle w:val="Hyperlink"/>
                <w:noProof/>
              </w:rPr>
              <w:t>Justification for selecting Italy as the target market</w:t>
            </w:r>
            <w:r w:rsidR="00C01053">
              <w:rPr>
                <w:noProof/>
                <w:webHidden/>
              </w:rPr>
              <w:tab/>
            </w:r>
            <w:r w:rsidR="00C01053">
              <w:rPr>
                <w:noProof/>
                <w:webHidden/>
              </w:rPr>
              <w:fldChar w:fldCharType="begin"/>
            </w:r>
            <w:r w:rsidR="00C01053">
              <w:rPr>
                <w:noProof/>
                <w:webHidden/>
              </w:rPr>
              <w:instrText xml:space="preserve"> PAGEREF _Toc214045575 \h </w:instrText>
            </w:r>
            <w:r w:rsidR="00C01053">
              <w:rPr>
                <w:noProof/>
                <w:webHidden/>
              </w:rPr>
            </w:r>
            <w:r w:rsidR="00C01053">
              <w:rPr>
                <w:noProof/>
                <w:webHidden/>
              </w:rPr>
              <w:fldChar w:fldCharType="separate"/>
            </w:r>
            <w:r w:rsidR="00C01053">
              <w:rPr>
                <w:noProof/>
                <w:webHidden/>
              </w:rPr>
              <w:t>6</w:t>
            </w:r>
            <w:r w:rsidR="00C01053">
              <w:rPr>
                <w:noProof/>
                <w:webHidden/>
              </w:rPr>
              <w:fldChar w:fldCharType="end"/>
            </w:r>
          </w:hyperlink>
        </w:p>
        <w:p w14:paraId="6F6784F9" w14:textId="77777777" w:rsidR="00C01053" w:rsidRDefault="007921A7">
          <w:pPr>
            <w:pStyle w:val="TOC1"/>
            <w:tabs>
              <w:tab w:val="right" w:leader="dot" w:pos="9350"/>
            </w:tabs>
            <w:rPr>
              <w:rFonts w:asciiTheme="minorHAnsi" w:eastAsiaTheme="minorEastAsia" w:hAnsiTheme="minorHAnsi" w:cstheme="minorBidi"/>
              <w:noProof/>
              <w:sz w:val="22"/>
              <w:lang w:val="en-US" w:eastAsia="en-US"/>
            </w:rPr>
          </w:pPr>
          <w:hyperlink w:anchor="_Toc214045576" w:history="1">
            <w:r w:rsidR="00C01053" w:rsidRPr="008B7958">
              <w:rPr>
                <w:rStyle w:val="Hyperlink"/>
                <w:noProof/>
                <w:lang w:eastAsia="en-US"/>
              </w:rPr>
              <w:t>Comprehensive Strategic Analysis</w:t>
            </w:r>
            <w:r w:rsidR="00C01053">
              <w:rPr>
                <w:noProof/>
                <w:webHidden/>
              </w:rPr>
              <w:tab/>
            </w:r>
            <w:r w:rsidR="00C01053">
              <w:rPr>
                <w:noProof/>
                <w:webHidden/>
              </w:rPr>
              <w:fldChar w:fldCharType="begin"/>
            </w:r>
            <w:r w:rsidR="00C01053">
              <w:rPr>
                <w:noProof/>
                <w:webHidden/>
              </w:rPr>
              <w:instrText xml:space="preserve"> PAGEREF _Toc214045576 \h </w:instrText>
            </w:r>
            <w:r w:rsidR="00C01053">
              <w:rPr>
                <w:noProof/>
                <w:webHidden/>
              </w:rPr>
            </w:r>
            <w:r w:rsidR="00C01053">
              <w:rPr>
                <w:noProof/>
                <w:webHidden/>
              </w:rPr>
              <w:fldChar w:fldCharType="separate"/>
            </w:r>
            <w:r w:rsidR="00C01053">
              <w:rPr>
                <w:noProof/>
                <w:webHidden/>
              </w:rPr>
              <w:t>8</w:t>
            </w:r>
            <w:r w:rsidR="00C01053">
              <w:rPr>
                <w:noProof/>
                <w:webHidden/>
              </w:rPr>
              <w:fldChar w:fldCharType="end"/>
            </w:r>
          </w:hyperlink>
        </w:p>
        <w:p w14:paraId="71653D17" w14:textId="77777777" w:rsidR="00C01053" w:rsidRDefault="007921A7">
          <w:pPr>
            <w:pStyle w:val="TOC2"/>
            <w:tabs>
              <w:tab w:val="right" w:leader="dot" w:pos="9350"/>
            </w:tabs>
            <w:rPr>
              <w:rFonts w:asciiTheme="minorHAnsi" w:eastAsiaTheme="minorEastAsia" w:hAnsiTheme="minorHAnsi" w:cstheme="minorBidi"/>
              <w:noProof/>
              <w:sz w:val="22"/>
              <w:lang w:val="en-US" w:eastAsia="en-US"/>
            </w:rPr>
          </w:pPr>
          <w:hyperlink w:anchor="_Toc214045577" w:history="1">
            <w:r w:rsidR="00C01053" w:rsidRPr="008B7958">
              <w:rPr>
                <w:rStyle w:val="Hyperlink"/>
                <w:noProof/>
                <w:lang w:eastAsia="en-US"/>
              </w:rPr>
              <w:t>Analysis of macro environmental factors</w:t>
            </w:r>
            <w:r w:rsidR="00C01053">
              <w:rPr>
                <w:noProof/>
                <w:webHidden/>
              </w:rPr>
              <w:tab/>
            </w:r>
            <w:r w:rsidR="00C01053">
              <w:rPr>
                <w:noProof/>
                <w:webHidden/>
              </w:rPr>
              <w:fldChar w:fldCharType="begin"/>
            </w:r>
            <w:r w:rsidR="00C01053">
              <w:rPr>
                <w:noProof/>
                <w:webHidden/>
              </w:rPr>
              <w:instrText xml:space="preserve"> PAGEREF _Toc214045577 \h </w:instrText>
            </w:r>
            <w:r w:rsidR="00C01053">
              <w:rPr>
                <w:noProof/>
                <w:webHidden/>
              </w:rPr>
            </w:r>
            <w:r w:rsidR="00C01053">
              <w:rPr>
                <w:noProof/>
                <w:webHidden/>
              </w:rPr>
              <w:fldChar w:fldCharType="separate"/>
            </w:r>
            <w:r w:rsidR="00C01053">
              <w:rPr>
                <w:noProof/>
                <w:webHidden/>
              </w:rPr>
              <w:t>8</w:t>
            </w:r>
            <w:r w:rsidR="00C01053">
              <w:rPr>
                <w:noProof/>
                <w:webHidden/>
              </w:rPr>
              <w:fldChar w:fldCharType="end"/>
            </w:r>
          </w:hyperlink>
        </w:p>
        <w:p w14:paraId="53E58647" w14:textId="77777777" w:rsidR="00C01053" w:rsidRDefault="007921A7">
          <w:pPr>
            <w:pStyle w:val="TOC2"/>
            <w:tabs>
              <w:tab w:val="right" w:leader="dot" w:pos="9350"/>
            </w:tabs>
            <w:rPr>
              <w:rFonts w:asciiTheme="minorHAnsi" w:eastAsiaTheme="minorEastAsia" w:hAnsiTheme="minorHAnsi" w:cstheme="minorBidi"/>
              <w:noProof/>
              <w:sz w:val="22"/>
              <w:lang w:val="en-US" w:eastAsia="en-US"/>
            </w:rPr>
          </w:pPr>
          <w:hyperlink w:anchor="_Toc214045578" w:history="1">
            <w:r w:rsidR="00C01053" w:rsidRPr="008B7958">
              <w:rPr>
                <w:rStyle w:val="Hyperlink"/>
                <w:noProof/>
                <w:lang w:eastAsia="en-US"/>
              </w:rPr>
              <w:t>Evaluation of the competitive landscape</w:t>
            </w:r>
            <w:r w:rsidR="00C01053">
              <w:rPr>
                <w:noProof/>
                <w:webHidden/>
              </w:rPr>
              <w:tab/>
            </w:r>
            <w:r w:rsidR="00C01053">
              <w:rPr>
                <w:noProof/>
                <w:webHidden/>
              </w:rPr>
              <w:fldChar w:fldCharType="begin"/>
            </w:r>
            <w:r w:rsidR="00C01053">
              <w:rPr>
                <w:noProof/>
                <w:webHidden/>
              </w:rPr>
              <w:instrText xml:space="preserve"> PAGEREF _Toc214045578 \h </w:instrText>
            </w:r>
            <w:r w:rsidR="00C01053">
              <w:rPr>
                <w:noProof/>
                <w:webHidden/>
              </w:rPr>
            </w:r>
            <w:r w:rsidR="00C01053">
              <w:rPr>
                <w:noProof/>
                <w:webHidden/>
              </w:rPr>
              <w:fldChar w:fldCharType="separate"/>
            </w:r>
            <w:r w:rsidR="00C01053">
              <w:rPr>
                <w:noProof/>
                <w:webHidden/>
              </w:rPr>
              <w:t>11</w:t>
            </w:r>
            <w:r w:rsidR="00C01053">
              <w:rPr>
                <w:noProof/>
                <w:webHidden/>
              </w:rPr>
              <w:fldChar w:fldCharType="end"/>
            </w:r>
          </w:hyperlink>
        </w:p>
        <w:p w14:paraId="275D336D" w14:textId="77777777" w:rsidR="00C01053" w:rsidRDefault="007921A7">
          <w:pPr>
            <w:pStyle w:val="TOC2"/>
            <w:tabs>
              <w:tab w:val="right" w:leader="dot" w:pos="9350"/>
            </w:tabs>
            <w:rPr>
              <w:rFonts w:asciiTheme="minorHAnsi" w:eastAsiaTheme="minorEastAsia" w:hAnsiTheme="minorHAnsi" w:cstheme="minorBidi"/>
              <w:noProof/>
              <w:sz w:val="22"/>
              <w:lang w:val="en-US" w:eastAsia="en-US"/>
            </w:rPr>
          </w:pPr>
          <w:hyperlink w:anchor="_Toc214045579" w:history="1">
            <w:r w:rsidR="00C01053" w:rsidRPr="008B7958">
              <w:rPr>
                <w:rStyle w:val="Hyperlink"/>
                <w:noProof/>
                <w:lang w:eastAsia="en-US"/>
              </w:rPr>
              <w:t>Projected threats and opportunities</w:t>
            </w:r>
            <w:r w:rsidR="00C01053">
              <w:rPr>
                <w:noProof/>
                <w:webHidden/>
              </w:rPr>
              <w:tab/>
            </w:r>
            <w:r w:rsidR="00C01053">
              <w:rPr>
                <w:noProof/>
                <w:webHidden/>
              </w:rPr>
              <w:fldChar w:fldCharType="begin"/>
            </w:r>
            <w:r w:rsidR="00C01053">
              <w:rPr>
                <w:noProof/>
                <w:webHidden/>
              </w:rPr>
              <w:instrText xml:space="preserve"> PAGEREF _Toc214045579 \h </w:instrText>
            </w:r>
            <w:r w:rsidR="00C01053">
              <w:rPr>
                <w:noProof/>
                <w:webHidden/>
              </w:rPr>
            </w:r>
            <w:r w:rsidR="00C01053">
              <w:rPr>
                <w:noProof/>
                <w:webHidden/>
              </w:rPr>
              <w:fldChar w:fldCharType="separate"/>
            </w:r>
            <w:r w:rsidR="00C01053">
              <w:rPr>
                <w:noProof/>
                <w:webHidden/>
              </w:rPr>
              <w:t>13</w:t>
            </w:r>
            <w:r w:rsidR="00C01053">
              <w:rPr>
                <w:noProof/>
                <w:webHidden/>
              </w:rPr>
              <w:fldChar w:fldCharType="end"/>
            </w:r>
          </w:hyperlink>
        </w:p>
        <w:p w14:paraId="3D8AAA13" w14:textId="77777777" w:rsidR="00C01053" w:rsidRDefault="007921A7">
          <w:pPr>
            <w:pStyle w:val="TOC2"/>
            <w:tabs>
              <w:tab w:val="right" w:leader="dot" w:pos="9350"/>
            </w:tabs>
            <w:rPr>
              <w:rFonts w:asciiTheme="minorHAnsi" w:eastAsiaTheme="minorEastAsia" w:hAnsiTheme="minorHAnsi" w:cstheme="minorBidi"/>
              <w:noProof/>
              <w:sz w:val="22"/>
              <w:lang w:val="en-US" w:eastAsia="en-US"/>
            </w:rPr>
          </w:pPr>
          <w:hyperlink w:anchor="_Toc214045580" w:history="1">
            <w:r w:rsidR="00C01053" w:rsidRPr="008B7958">
              <w:rPr>
                <w:rStyle w:val="Hyperlink"/>
                <w:noProof/>
                <w:lang w:eastAsia="en-US"/>
              </w:rPr>
              <w:t>Critical evolution of analytical tools</w:t>
            </w:r>
            <w:r w:rsidR="00C01053">
              <w:rPr>
                <w:noProof/>
                <w:webHidden/>
              </w:rPr>
              <w:tab/>
            </w:r>
            <w:r w:rsidR="00C01053">
              <w:rPr>
                <w:noProof/>
                <w:webHidden/>
              </w:rPr>
              <w:fldChar w:fldCharType="begin"/>
            </w:r>
            <w:r w:rsidR="00C01053">
              <w:rPr>
                <w:noProof/>
                <w:webHidden/>
              </w:rPr>
              <w:instrText xml:space="preserve"> PAGEREF _Toc214045580 \h </w:instrText>
            </w:r>
            <w:r w:rsidR="00C01053">
              <w:rPr>
                <w:noProof/>
                <w:webHidden/>
              </w:rPr>
            </w:r>
            <w:r w:rsidR="00C01053">
              <w:rPr>
                <w:noProof/>
                <w:webHidden/>
              </w:rPr>
              <w:fldChar w:fldCharType="separate"/>
            </w:r>
            <w:r w:rsidR="00C01053">
              <w:rPr>
                <w:noProof/>
                <w:webHidden/>
              </w:rPr>
              <w:t>14</w:t>
            </w:r>
            <w:r w:rsidR="00C01053">
              <w:rPr>
                <w:noProof/>
                <w:webHidden/>
              </w:rPr>
              <w:fldChar w:fldCharType="end"/>
            </w:r>
          </w:hyperlink>
        </w:p>
        <w:p w14:paraId="0BAB6DB4" w14:textId="77777777" w:rsidR="00C01053" w:rsidRDefault="007921A7">
          <w:pPr>
            <w:pStyle w:val="TOC1"/>
            <w:tabs>
              <w:tab w:val="right" w:leader="dot" w:pos="9350"/>
            </w:tabs>
            <w:rPr>
              <w:rFonts w:asciiTheme="minorHAnsi" w:eastAsiaTheme="minorEastAsia" w:hAnsiTheme="minorHAnsi" w:cstheme="minorBidi"/>
              <w:noProof/>
              <w:sz w:val="22"/>
              <w:lang w:val="en-US" w:eastAsia="en-US"/>
            </w:rPr>
          </w:pPr>
          <w:hyperlink w:anchor="_Toc214045581" w:history="1">
            <w:r w:rsidR="00C01053" w:rsidRPr="008B7958">
              <w:rPr>
                <w:rStyle w:val="Hyperlink"/>
                <w:noProof/>
              </w:rPr>
              <w:t>Strategy Development and Formulation</w:t>
            </w:r>
            <w:r w:rsidR="00C01053">
              <w:rPr>
                <w:noProof/>
                <w:webHidden/>
              </w:rPr>
              <w:tab/>
            </w:r>
            <w:r w:rsidR="00C01053">
              <w:rPr>
                <w:noProof/>
                <w:webHidden/>
              </w:rPr>
              <w:fldChar w:fldCharType="begin"/>
            </w:r>
            <w:r w:rsidR="00C01053">
              <w:rPr>
                <w:noProof/>
                <w:webHidden/>
              </w:rPr>
              <w:instrText xml:space="preserve"> PAGEREF _Toc214045581 \h </w:instrText>
            </w:r>
            <w:r w:rsidR="00C01053">
              <w:rPr>
                <w:noProof/>
                <w:webHidden/>
              </w:rPr>
            </w:r>
            <w:r w:rsidR="00C01053">
              <w:rPr>
                <w:noProof/>
                <w:webHidden/>
              </w:rPr>
              <w:fldChar w:fldCharType="separate"/>
            </w:r>
            <w:r w:rsidR="00C01053">
              <w:rPr>
                <w:noProof/>
                <w:webHidden/>
              </w:rPr>
              <w:t>16</w:t>
            </w:r>
            <w:r w:rsidR="00C01053">
              <w:rPr>
                <w:noProof/>
                <w:webHidden/>
              </w:rPr>
              <w:fldChar w:fldCharType="end"/>
            </w:r>
          </w:hyperlink>
        </w:p>
        <w:p w14:paraId="4A9C3ADA" w14:textId="77777777" w:rsidR="00C01053" w:rsidRDefault="007921A7">
          <w:pPr>
            <w:pStyle w:val="TOC2"/>
            <w:tabs>
              <w:tab w:val="right" w:leader="dot" w:pos="9350"/>
            </w:tabs>
            <w:rPr>
              <w:rFonts w:asciiTheme="minorHAnsi" w:eastAsiaTheme="minorEastAsia" w:hAnsiTheme="minorHAnsi" w:cstheme="minorBidi"/>
              <w:noProof/>
              <w:sz w:val="22"/>
              <w:lang w:val="en-US" w:eastAsia="en-US"/>
            </w:rPr>
          </w:pPr>
          <w:hyperlink w:anchor="_Toc214045582" w:history="1">
            <w:r w:rsidR="00C01053" w:rsidRPr="008B7958">
              <w:rPr>
                <w:rStyle w:val="Hyperlink"/>
                <w:noProof/>
              </w:rPr>
              <w:t>Resource-Based Model</w:t>
            </w:r>
            <w:r w:rsidR="00C01053">
              <w:rPr>
                <w:noProof/>
                <w:webHidden/>
              </w:rPr>
              <w:tab/>
            </w:r>
            <w:r w:rsidR="00C01053">
              <w:rPr>
                <w:noProof/>
                <w:webHidden/>
              </w:rPr>
              <w:fldChar w:fldCharType="begin"/>
            </w:r>
            <w:r w:rsidR="00C01053">
              <w:rPr>
                <w:noProof/>
                <w:webHidden/>
              </w:rPr>
              <w:instrText xml:space="preserve"> PAGEREF _Toc214045582 \h </w:instrText>
            </w:r>
            <w:r w:rsidR="00C01053">
              <w:rPr>
                <w:noProof/>
                <w:webHidden/>
              </w:rPr>
            </w:r>
            <w:r w:rsidR="00C01053">
              <w:rPr>
                <w:noProof/>
                <w:webHidden/>
              </w:rPr>
              <w:fldChar w:fldCharType="separate"/>
            </w:r>
            <w:r w:rsidR="00C01053">
              <w:rPr>
                <w:noProof/>
                <w:webHidden/>
              </w:rPr>
              <w:t>16</w:t>
            </w:r>
            <w:r w:rsidR="00C01053">
              <w:rPr>
                <w:noProof/>
                <w:webHidden/>
              </w:rPr>
              <w:fldChar w:fldCharType="end"/>
            </w:r>
          </w:hyperlink>
        </w:p>
        <w:p w14:paraId="668A9A54" w14:textId="77777777" w:rsidR="00C01053" w:rsidRDefault="007921A7">
          <w:pPr>
            <w:pStyle w:val="TOC2"/>
            <w:tabs>
              <w:tab w:val="right" w:leader="dot" w:pos="9350"/>
            </w:tabs>
            <w:rPr>
              <w:rFonts w:asciiTheme="minorHAnsi" w:eastAsiaTheme="minorEastAsia" w:hAnsiTheme="minorHAnsi" w:cstheme="minorBidi"/>
              <w:noProof/>
              <w:sz w:val="22"/>
              <w:lang w:val="en-US" w:eastAsia="en-US"/>
            </w:rPr>
          </w:pPr>
          <w:hyperlink w:anchor="_Toc214045583" w:history="1">
            <w:r w:rsidR="00C01053" w:rsidRPr="008B7958">
              <w:rPr>
                <w:rStyle w:val="Hyperlink"/>
                <w:noProof/>
              </w:rPr>
              <w:t>I/O Model</w:t>
            </w:r>
            <w:r w:rsidR="00C01053">
              <w:rPr>
                <w:noProof/>
                <w:webHidden/>
              </w:rPr>
              <w:tab/>
            </w:r>
            <w:r w:rsidR="00C01053">
              <w:rPr>
                <w:noProof/>
                <w:webHidden/>
              </w:rPr>
              <w:fldChar w:fldCharType="begin"/>
            </w:r>
            <w:r w:rsidR="00C01053">
              <w:rPr>
                <w:noProof/>
                <w:webHidden/>
              </w:rPr>
              <w:instrText xml:space="preserve"> PAGEREF _Toc214045583 \h </w:instrText>
            </w:r>
            <w:r w:rsidR="00C01053">
              <w:rPr>
                <w:noProof/>
                <w:webHidden/>
              </w:rPr>
            </w:r>
            <w:r w:rsidR="00C01053">
              <w:rPr>
                <w:noProof/>
                <w:webHidden/>
              </w:rPr>
              <w:fldChar w:fldCharType="separate"/>
            </w:r>
            <w:r w:rsidR="00C01053">
              <w:rPr>
                <w:noProof/>
                <w:webHidden/>
              </w:rPr>
              <w:t>17</w:t>
            </w:r>
            <w:r w:rsidR="00C01053">
              <w:rPr>
                <w:noProof/>
                <w:webHidden/>
              </w:rPr>
              <w:fldChar w:fldCharType="end"/>
            </w:r>
          </w:hyperlink>
        </w:p>
        <w:p w14:paraId="6E4F8040" w14:textId="77777777" w:rsidR="00C01053" w:rsidRDefault="007921A7">
          <w:pPr>
            <w:pStyle w:val="TOC2"/>
            <w:tabs>
              <w:tab w:val="right" w:leader="dot" w:pos="9350"/>
            </w:tabs>
            <w:rPr>
              <w:rFonts w:asciiTheme="minorHAnsi" w:eastAsiaTheme="minorEastAsia" w:hAnsiTheme="minorHAnsi" w:cstheme="minorBidi"/>
              <w:noProof/>
              <w:sz w:val="22"/>
              <w:lang w:val="en-US" w:eastAsia="en-US"/>
            </w:rPr>
          </w:pPr>
          <w:hyperlink w:anchor="_Toc214045584" w:history="1">
            <w:r w:rsidR="00C01053" w:rsidRPr="008B7958">
              <w:rPr>
                <w:rStyle w:val="Hyperlink"/>
                <w:noProof/>
              </w:rPr>
              <w:t>SWOT Analysis</w:t>
            </w:r>
            <w:r w:rsidR="00C01053">
              <w:rPr>
                <w:noProof/>
                <w:webHidden/>
              </w:rPr>
              <w:tab/>
            </w:r>
            <w:r w:rsidR="00C01053">
              <w:rPr>
                <w:noProof/>
                <w:webHidden/>
              </w:rPr>
              <w:fldChar w:fldCharType="begin"/>
            </w:r>
            <w:r w:rsidR="00C01053">
              <w:rPr>
                <w:noProof/>
                <w:webHidden/>
              </w:rPr>
              <w:instrText xml:space="preserve"> PAGEREF _Toc214045584 \h </w:instrText>
            </w:r>
            <w:r w:rsidR="00C01053">
              <w:rPr>
                <w:noProof/>
                <w:webHidden/>
              </w:rPr>
            </w:r>
            <w:r w:rsidR="00C01053">
              <w:rPr>
                <w:noProof/>
                <w:webHidden/>
              </w:rPr>
              <w:fldChar w:fldCharType="separate"/>
            </w:r>
            <w:r w:rsidR="00C01053">
              <w:rPr>
                <w:noProof/>
                <w:webHidden/>
              </w:rPr>
              <w:t>18</w:t>
            </w:r>
            <w:r w:rsidR="00C01053">
              <w:rPr>
                <w:noProof/>
                <w:webHidden/>
              </w:rPr>
              <w:fldChar w:fldCharType="end"/>
            </w:r>
          </w:hyperlink>
        </w:p>
        <w:p w14:paraId="7AF7FB20" w14:textId="77777777" w:rsidR="00C01053" w:rsidRDefault="007921A7">
          <w:pPr>
            <w:pStyle w:val="TOC2"/>
            <w:tabs>
              <w:tab w:val="right" w:leader="dot" w:pos="9350"/>
            </w:tabs>
            <w:rPr>
              <w:rFonts w:asciiTheme="minorHAnsi" w:eastAsiaTheme="minorEastAsia" w:hAnsiTheme="minorHAnsi" w:cstheme="minorBidi"/>
              <w:noProof/>
              <w:sz w:val="22"/>
              <w:lang w:val="en-US" w:eastAsia="en-US"/>
            </w:rPr>
          </w:pPr>
          <w:hyperlink w:anchor="_Toc214045585" w:history="1">
            <w:r w:rsidR="00C01053" w:rsidRPr="008B7958">
              <w:rPr>
                <w:rStyle w:val="Hyperlink"/>
                <w:noProof/>
              </w:rPr>
              <w:t>Ansoff Matrix</w:t>
            </w:r>
            <w:r w:rsidR="00C01053">
              <w:rPr>
                <w:noProof/>
                <w:webHidden/>
              </w:rPr>
              <w:tab/>
            </w:r>
            <w:r w:rsidR="00C01053">
              <w:rPr>
                <w:noProof/>
                <w:webHidden/>
              </w:rPr>
              <w:fldChar w:fldCharType="begin"/>
            </w:r>
            <w:r w:rsidR="00C01053">
              <w:rPr>
                <w:noProof/>
                <w:webHidden/>
              </w:rPr>
              <w:instrText xml:space="preserve"> PAGEREF _Toc214045585 \h </w:instrText>
            </w:r>
            <w:r w:rsidR="00C01053">
              <w:rPr>
                <w:noProof/>
                <w:webHidden/>
              </w:rPr>
            </w:r>
            <w:r w:rsidR="00C01053">
              <w:rPr>
                <w:noProof/>
                <w:webHidden/>
              </w:rPr>
              <w:fldChar w:fldCharType="separate"/>
            </w:r>
            <w:r w:rsidR="00C01053">
              <w:rPr>
                <w:noProof/>
                <w:webHidden/>
              </w:rPr>
              <w:t>20</w:t>
            </w:r>
            <w:r w:rsidR="00C01053">
              <w:rPr>
                <w:noProof/>
                <w:webHidden/>
              </w:rPr>
              <w:fldChar w:fldCharType="end"/>
            </w:r>
          </w:hyperlink>
        </w:p>
        <w:p w14:paraId="1669FFC7" w14:textId="77777777" w:rsidR="00C01053" w:rsidRDefault="007921A7">
          <w:pPr>
            <w:pStyle w:val="TOC1"/>
            <w:tabs>
              <w:tab w:val="right" w:leader="dot" w:pos="9350"/>
            </w:tabs>
            <w:rPr>
              <w:rFonts w:asciiTheme="minorHAnsi" w:eastAsiaTheme="minorEastAsia" w:hAnsiTheme="minorHAnsi" w:cstheme="minorBidi"/>
              <w:noProof/>
              <w:sz w:val="22"/>
              <w:lang w:val="en-US" w:eastAsia="en-US"/>
            </w:rPr>
          </w:pPr>
          <w:hyperlink w:anchor="_Toc214045586" w:history="1">
            <w:r w:rsidR="00C01053" w:rsidRPr="008B7958">
              <w:rPr>
                <w:rStyle w:val="Hyperlink"/>
                <w:noProof/>
              </w:rPr>
              <w:t>Performance Evaluation Framework</w:t>
            </w:r>
            <w:r w:rsidR="00C01053">
              <w:rPr>
                <w:noProof/>
                <w:webHidden/>
              </w:rPr>
              <w:tab/>
            </w:r>
            <w:r w:rsidR="00C01053">
              <w:rPr>
                <w:noProof/>
                <w:webHidden/>
              </w:rPr>
              <w:fldChar w:fldCharType="begin"/>
            </w:r>
            <w:r w:rsidR="00C01053">
              <w:rPr>
                <w:noProof/>
                <w:webHidden/>
              </w:rPr>
              <w:instrText xml:space="preserve"> PAGEREF _Toc214045586 \h </w:instrText>
            </w:r>
            <w:r w:rsidR="00C01053">
              <w:rPr>
                <w:noProof/>
                <w:webHidden/>
              </w:rPr>
            </w:r>
            <w:r w:rsidR="00C01053">
              <w:rPr>
                <w:noProof/>
                <w:webHidden/>
              </w:rPr>
              <w:fldChar w:fldCharType="separate"/>
            </w:r>
            <w:r w:rsidR="00C01053">
              <w:rPr>
                <w:noProof/>
                <w:webHidden/>
              </w:rPr>
              <w:t>21</w:t>
            </w:r>
            <w:r w:rsidR="00C01053">
              <w:rPr>
                <w:noProof/>
                <w:webHidden/>
              </w:rPr>
              <w:fldChar w:fldCharType="end"/>
            </w:r>
          </w:hyperlink>
        </w:p>
        <w:p w14:paraId="7B862039" w14:textId="77777777" w:rsidR="00C01053" w:rsidRDefault="007921A7">
          <w:pPr>
            <w:pStyle w:val="TOC1"/>
            <w:tabs>
              <w:tab w:val="right" w:leader="dot" w:pos="9350"/>
            </w:tabs>
            <w:rPr>
              <w:rFonts w:asciiTheme="minorHAnsi" w:eastAsiaTheme="minorEastAsia" w:hAnsiTheme="minorHAnsi" w:cstheme="minorBidi"/>
              <w:noProof/>
              <w:sz w:val="22"/>
              <w:lang w:val="en-US" w:eastAsia="en-US"/>
            </w:rPr>
          </w:pPr>
          <w:hyperlink w:anchor="_Toc214045587" w:history="1">
            <w:r w:rsidR="00C01053" w:rsidRPr="008B7958">
              <w:rPr>
                <w:rStyle w:val="Hyperlink"/>
                <w:noProof/>
                <w:lang w:eastAsia="en-US"/>
              </w:rPr>
              <w:t>Conclusion</w:t>
            </w:r>
            <w:r w:rsidR="00C01053">
              <w:rPr>
                <w:noProof/>
                <w:webHidden/>
              </w:rPr>
              <w:tab/>
            </w:r>
            <w:r w:rsidR="00C01053">
              <w:rPr>
                <w:noProof/>
                <w:webHidden/>
              </w:rPr>
              <w:fldChar w:fldCharType="begin"/>
            </w:r>
            <w:r w:rsidR="00C01053">
              <w:rPr>
                <w:noProof/>
                <w:webHidden/>
              </w:rPr>
              <w:instrText xml:space="preserve"> PAGEREF _Toc214045587 \h </w:instrText>
            </w:r>
            <w:r w:rsidR="00C01053">
              <w:rPr>
                <w:noProof/>
                <w:webHidden/>
              </w:rPr>
            </w:r>
            <w:r w:rsidR="00C01053">
              <w:rPr>
                <w:noProof/>
                <w:webHidden/>
              </w:rPr>
              <w:fldChar w:fldCharType="separate"/>
            </w:r>
            <w:r w:rsidR="00C01053">
              <w:rPr>
                <w:noProof/>
                <w:webHidden/>
              </w:rPr>
              <w:t>25</w:t>
            </w:r>
            <w:r w:rsidR="00C01053">
              <w:rPr>
                <w:noProof/>
                <w:webHidden/>
              </w:rPr>
              <w:fldChar w:fldCharType="end"/>
            </w:r>
          </w:hyperlink>
        </w:p>
        <w:p w14:paraId="638F2DFB" w14:textId="77777777" w:rsidR="00C01053" w:rsidRDefault="007921A7">
          <w:pPr>
            <w:pStyle w:val="TOC1"/>
            <w:tabs>
              <w:tab w:val="right" w:leader="dot" w:pos="9350"/>
            </w:tabs>
            <w:rPr>
              <w:rFonts w:asciiTheme="minorHAnsi" w:eastAsiaTheme="minorEastAsia" w:hAnsiTheme="minorHAnsi" w:cstheme="minorBidi"/>
              <w:noProof/>
              <w:sz w:val="22"/>
              <w:lang w:val="en-US" w:eastAsia="en-US"/>
            </w:rPr>
          </w:pPr>
          <w:hyperlink w:anchor="_Toc214045588" w:history="1">
            <w:r w:rsidR="00C01053" w:rsidRPr="008B7958">
              <w:rPr>
                <w:rStyle w:val="Hyperlink"/>
                <w:noProof/>
              </w:rPr>
              <w:t>References</w:t>
            </w:r>
            <w:r w:rsidR="00C01053">
              <w:rPr>
                <w:noProof/>
                <w:webHidden/>
              </w:rPr>
              <w:tab/>
            </w:r>
            <w:r w:rsidR="00C01053">
              <w:rPr>
                <w:noProof/>
                <w:webHidden/>
              </w:rPr>
              <w:fldChar w:fldCharType="begin"/>
            </w:r>
            <w:r w:rsidR="00C01053">
              <w:rPr>
                <w:noProof/>
                <w:webHidden/>
              </w:rPr>
              <w:instrText xml:space="preserve"> PAGEREF _Toc214045588 \h </w:instrText>
            </w:r>
            <w:r w:rsidR="00C01053">
              <w:rPr>
                <w:noProof/>
                <w:webHidden/>
              </w:rPr>
            </w:r>
            <w:r w:rsidR="00C01053">
              <w:rPr>
                <w:noProof/>
                <w:webHidden/>
              </w:rPr>
              <w:fldChar w:fldCharType="separate"/>
            </w:r>
            <w:r w:rsidR="00C01053">
              <w:rPr>
                <w:noProof/>
                <w:webHidden/>
              </w:rPr>
              <w:t>26</w:t>
            </w:r>
            <w:r w:rsidR="00C01053">
              <w:rPr>
                <w:noProof/>
                <w:webHidden/>
              </w:rPr>
              <w:fldChar w:fldCharType="end"/>
            </w:r>
          </w:hyperlink>
        </w:p>
        <w:p w14:paraId="06E3D905" w14:textId="77777777" w:rsidR="00965C73" w:rsidRPr="00760742" w:rsidRDefault="00782773" w:rsidP="00965C73">
          <w:pPr>
            <w:rPr>
              <w:szCs w:val="24"/>
            </w:rPr>
          </w:pPr>
          <w:r w:rsidRPr="00760742">
            <w:rPr>
              <w:b/>
              <w:bCs/>
              <w:noProof/>
              <w:szCs w:val="24"/>
            </w:rPr>
            <w:fldChar w:fldCharType="end"/>
          </w:r>
        </w:p>
      </w:sdtContent>
    </w:sdt>
    <w:p w14:paraId="6E093854" w14:textId="77777777" w:rsidR="002B2E51" w:rsidRPr="00760742" w:rsidRDefault="002B2E51" w:rsidP="00965C73">
      <w:pPr>
        <w:spacing w:before="240" w:after="240"/>
        <w:jc w:val="center"/>
        <w:rPr>
          <w:rFonts w:eastAsia="Times New Roman"/>
          <w:szCs w:val="24"/>
        </w:rPr>
      </w:pPr>
    </w:p>
    <w:p w14:paraId="72C2F276" w14:textId="77777777" w:rsidR="00843005" w:rsidRPr="00760742" w:rsidRDefault="00637923">
      <w:pPr>
        <w:rPr>
          <w:rFonts w:eastAsia="Times New Roman"/>
          <w:b/>
          <w:bCs/>
          <w:szCs w:val="24"/>
        </w:rPr>
      </w:pPr>
      <w:r w:rsidRPr="00760742">
        <w:rPr>
          <w:rFonts w:eastAsia="Times New Roman"/>
          <w:b/>
          <w:bCs/>
          <w:szCs w:val="24"/>
        </w:rPr>
        <w:br w:type="page"/>
      </w:r>
    </w:p>
    <w:p w14:paraId="3BDC9420" w14:textId="77777777" w:rsidR="00D27CB5" w:rsidRPr="00760742" w:rsidRDefault="00D27CB5" w:rsidP="00E528B9">
      <w:pPr>
        <w:pStyle w:val="Heading1"/>
      </w:pPr>
      <w:bookmarkStart w:id="0" w:name="_Toc214045572"/>
      <w:r w:rsidRPr="00760742">
        <w:lastRenderedPageBreak/>
        <w:t>Introduction</w:t>
      </w:r>
      <w:bookmarkEnd w:id="0"/>
    </w:p>
    <w:p w14:paraId="182B61D3" w14:textId="77777777" w:rsidR="00D27CB5" w:rsidRPr="00760742" w:rsidRDefault="00D27CB5" w:rsidP="00D27CB5">
      <w:pPr>
        <w:rPr>
          <w:color w:val="000000" w:themeColor="text1"/>
          <w:szCs w:val="24"/>
        </w:rPr>
      </w:pPr>
      <w:r w:rsidRPr="00760742">
        <w:rPr>
          <w:color w:val="000000" w:themeColor="text1"/>
          <w:szCs w:val="24"/>
        </w:rPr>
        <w:t xml:space="preserve">International business expansion is supportive of strategic business growth and the development of a global reputation for a business </w:t>
      </w:r>
      <w:proofErr w:type="gramStart"/>
      <w:r w:rsidRPr="00760742">
        <w:rPr>
          <w:color w:val="000000" w:themeColor="text1"/>
          <w:szCs w:val="24"/>
        </w:rPr>
        <w:t>in the long run</w:t>
      </w:r>
      <w:proofErr w:type="gramEnd"/>
      <w:r w:rsidRPr="00760742">
        <w:rPr>
          <w:color w:val="000000" w:themeColor="text1"/>
          <w:szCs w:val="24"/>
        </w:rPr>
        <w:t xml:space="preserve">. The organisations must analyse the target market environment and the target customers before entering a new market to avoid operational financial risks (Thach </w:t>
      </w:r>
      <w:r w:rsidRPr="00760742">
        <w:rPr>
          <w:i/>
          <w:iCs/>
          <w:color w:val="000000" w:themeColor="text1"/>
          <w:szCs w:val="24"/>
        </w:rPr>
        <w:t xml:space="preserve">et al., </w:t>
      </w:r>
      <w:r w:rsidRPr="00760742">
        <w:rPr>
          <w:color w:val="000000" w:themeColor="text1"/>
          <w:szCs w:val="24"/>
        </w:rPr>
        <w:t xml:space="preserve">2021). This study has selected </w:t>
      </w:r>
      <w:r w:rsidRPr="00760742">
        <w:rPr>
          <w:b/>
          <w:bCs/>
          <w:i/>
          <w:iCs/>
          <w:color w:val="000000" w:themeColor="text1"/>
          <w:szCs w:val="24"/>
        </w:rPr>
        <w:t>Sainsbury</w:t>
      </w:r>
      <w:r w:rsidRPr="00760742">
        <w:rPr>
          <w:color w:val="000000" w:themeColor="text1"/>
          <w:szCs w:val="24"/>
        </w:rPr>
        <w:t xml:space="preserve">, a larger retail organisation, for identifying international market expansion opportunities in </w:t>
      </w:r>
      <w:r w:rsidRPr="00760742">
        <w:rPr>
          <w:b/>
          <w:bCs/>
          <w:i/>
          <w:iCs/>
          <w:color w:val="000000" w:themeColor="text1"/>
          <w:szCs w:val="24"/>
        </w:rPr>
        <w:t>Italy</w:t>
      </w:r>
      <w:r w:rsidRPr="00760742">
        <w:rPr>
          <w:color w:val="000000" w:themeColor="text1"/>
          <w:szCs w:val="24"/>
        </w:rPr>
        <w:t xml:space="preserve">. The retail business environment of Italy will </w:t>
      </w:r>
      <w:proofErr w:type="gramStart"/>
      <w:r w:rsidRPr="00760742">
        <w:rPr>
          <w:color w:val="000000" w:themeColor="text1"/>
          <w:szCs w:val="24"/>
        </w:rPr>
        <w:t>be evaluated</w:t>
      </w:r>
      <w:proofErr w:type="gramEnd"/>
      <w:r w:rsidRPr="00760742">
        <w:rPr>
          <w:color w:val="000000" w:themeColor="text1"/>
          <w:szCs w:val="24"/>
        </w:rPr>
        <w:t xml:space="preserve"> for understanding the core business growth and development opportunities and analysing the threats for effective business expansions. Strategic plans will </w:t>
      </w:r>
      <w:proofErr w:type="gramStart"/>
      <w:r w:rsidRPr="00760742">
        <w:rPr>
          <w:color w:val="000000" w:themeColor="text1"/>
          <w:szCs w:val="24"/>
        </w:rPr>
        <w:t>be formulated</w:t>
      </w:r>
      <w:proofErr w:type="gramEnd"/>
      <w:r w:rsidRPr="00760742">
        <w:rPr>
          <w:color w:val="000000" w:themeColor="text1"/>
          <w:szCs w:val="24"/>
        </w:rPr>
        <w:t xml:space="preserve"> for the successful business expansion of Sainsbury in Italy. Moreover, frameworks will </w:t>
      </w:r>
      <w:proofErr w:type="gramStart"/>
      <w:r w:rsidRPr="00760742">
        <w:rPr>
          <w:color w:val="000000" w:themeColor="text1"/>
          <w:szCs w:val="24"/>
        </w:rPr>
        <w:t>be suggested</w:t>
      </w:r>
      <w:proofErr w:type="gramEnd"/>
      <w:r w:rsidRPr="00760742">
        <w:rPr>
          <w:color w:val="000000" w:themeColor="text1"/>
          <w:szCs w:val="24"/>
        </w:rPr>
        <w:t xml:space="preserve"> for evaluating the organisational performance and success of the international expansion of Sainsbury.</w:t>
      </w:r>
    </w:p>
    <w:p w14:paraId="53549918" w14:textId="77777777" w:rsidR="00AA0EFB" w:rsidRPr="00760742" w:rsidRDefault="00AA0EFB">
      <w:pPr>
        <w:rPr>
          <w:b/>
          <w:bCs/>
          <w:color w:val="000000" w:themeColor="text1"/>
          <w:szCs w:val="24"/>
        </w:rPr>
      </w:pPr>
      <w:r w:rsidRPr="00760742">
        <w:rPr>
          <w:b/>
          <w:bCs/>
          <w:color w:val="000000" w:themeColor="text1"/>
          <w:szCs w:val="24"/>
        </w:rPr>
        <w:br w:type="page"/>
      </w:r>
    </w:p>
    <w:p w14:paraId="6F820575" w14:textId="77777777" w:rsidR="00D27CB5" w:rsidRPr="00760742" w:rsidRDefault="00D27CB5" w:rsidP="00E528B9">
      <w:pPr>
        <w:pStyle w:val="Heading1"/>
      </w:pPr>
      <w:bookmarkStart w:id="1" w:name="_Toc214045573"/>
      <w:r w:rsidRPr="00760742">
        <w:lastRenderedPageBreak/>
        <w:t>Selection of Organisation and Target Market</w:t>
      </w:r>
      <w:bookmarkEnd w:id="1"/>
    </w:p>
    <w:p w14:paraId="6A184E3D" w14:textId="77777777" w:rsidR="00D27CB5" w:rsidRPr="00760742" w:rsidRDefault="00D27CB5" w:rsidP="00E528B9">
      <w:pPr>
        <w:pStyle w:val="Heading2"/>
      </w:pPr>
      <w:bookmarkStart w:id="2" w:name="_Toc214045574"/>
      <w:r w:rsidRPr="00760742">
        <w:t>Justification for selecting Sainsbury</w:t>
      </w:r>
      <w:bookmarkEnd w:id="2"/>
    </w:p>
    <w:p w14:paraId="417E7A5D" w14:textId="77777777" w:rsidR="00D27CB5" w:rsidRPr="00760742" w:rsidRDefault="00D27CB5" w:rsidP="00D27CB5">
      <w:pPr>
        <w:rPr>
          <w:color w:val="000000" w:themeColor="text1"/>
          <w:szCs w:val="24"/>
        </w:rPr>
      </w:pPr>
      <w:r w:rsidRPr="00760742">
        <w:rPr>
          <w:color w:val="000000" w:themeColor="text1"/>
          <w:szCs w:val="24"/>
        </w:rPr>
        <w:t>Sainsbury's is one of the UK’s largest and resilient retail organisations. This brand has a strong competitive position in the retail market, and the company has potential capabilities for effective international market expansions.</w:t>
      </w:r>
      <w:r w:rsidR="00760742">
        <w:rPr>
          <w:color w:val="000000" w:themeColor="text1"/>
          <w:szCs w:val="24"/>
        </w:rPr>
        <w:t xml:space="preserve"> </w:t>
      </w:r>
      <w:r w:rsidRPr="00760742">
        <w:rPr>
          <w:color w:val="000000" w:themeColor="text1"/>
          <w:szCs w:val="24"/>
        </w:rPr>
        <w:t xml:space="preserve">Supermarket, convenience outlets and online grocery stores have </w:t>
      </w:r>
      <w:proofErr w:type="gramStart"/>
      <w:r w:rsidRPr="00760742">
        <w:rPr>
          <w:color w:val="000000" w:themeColor="text1"/>
          <w:szCs w:val="24"/>
        </w:rPr>
        <w:t>been effectively included</w:t>
      </w:r>
      <w:proofErr w:type="gramEnd"/>
      <w:r w:rsidRPr="00760742">
        <w:rPr>
          <w:color w:val="000000" w:themeColor="text1"/>
          <w:szCs w:val="24"/>
        </w:rPr>
        <w:t xml:space="preserve"> under the operational facilities of Sainsburys (Sainsburys, 2024). Sainsbury’s strong supply chain activities and effective relationship with the suppliers will be effective in creating a smooth and seamless shopping experience for the consumers. Effective supply chain management is crucial to maintaining the flow of products and supplies while expanding a brand in the international market. Annual revenue and sales growth of Sainsbury have provided the organisation with the desired financial stability and strong organisational performance under the label of private retail </w:t>
      </w:r>
      <w:r w:rsidR="00FC4F7D" w:rsidRPr="00760742">
        <w:rPr>
          <w:color w:val="000000" w:themeColor="text1"/>
          <w:szCs w:val="24"/>
        </w:rPr>
        <w:t>organisation</w:t>
      </w:r>
      <w:r w:rsidRPr="00760742">
        <w:rPr>
          <w:color w:val="000000" w:themeColor="text1"/>
          <w:szCs w:val="24"/>
        </w:rPr>
        <w:t>.</w:t>
      </w:r>
    </w:p>
    <w:p w14:paraId="2C291375" w14:textId="77777777" w:rsidR="00D27CB5" w:rsidRPr="00760742" w:rsidRDefault="00D27CB5" w:rsidP="00D27CB5">
      <w:pPr>
        <w:rPr>
          <w:color w:val="000000" w:themeColor="text1"/>
          <w:szCs w:val="24"/>
        </w:rPr>
      </w:pPr>
      <w:r w:rsidRPr="00760742">
        <w:rPr>
          <w:color w:val="000000" w:themeColor="text1"/>
          <w:szCs w:val="24"/>
        </w:rPr>
        <w:t xml:space="preserve"> Moreover, secured strategic directions of Sainsbury to support its international business expansion initiatives. The company has maintained the stream of financial and resource investment in digital development, product and service quality enhancement, and innovation opportunities. The strategic financial and organisational resource management has made this organisation most fit for strategic international expansion. As per the statement of Cao </w:t>
      </w:r>
      <w:r w:rsidRPr="00760742">
        <w:rPr>
          <w:i/>
          <w:iCs/>
          <w:color w:val="000000" w:themeColor="text1"/>
          <w:szCs w:val="24"/>
        </w:rPr>
        <w:t xml:space="preserve">et al. </w:t>
      </w:r>
      <w:r w:rsidRPr="00760742">
        <w:rPr>
          <w:color w:val="000000" w:themeColor="text1"/>
          <w:szCs w:val="24"/>
        </w:rPr>
        <w:t xml:space="preserve">(2025), UK retail consumers are more attracted to convenience service, sustainable </w:t>
      </w:r>
      <w:proofErr w:type="gramStart"/>
      <w:r w:rsidRPr="00760742">
        <w:rPr>
          <w:color w:val="000000" w:themeColor="text1"/>
          <w:szCs w:val="24"/>
        </w:rPr>
        <w:t>products</w:t>
      </w:r>
      <w:proofErr w:type="gramEnd"/>
      <w:r w:rsidRPr="00760742">
        <w:rPr>
          <w:color w:val="000000" w:themeColor="text1"/>
          <w:szCs w:val="24"/>
        </w:rPr>
        <w:t xml:space="preserve"> and price-effective brands. Hence, international expansion to a new market will also be supportive of the product and service diversification of Sainsbury's. The retail grocery market of the UK is already saturated with key players such as Unilever, </w:t>
      </w:r>
      <w:proofErr w:type="gramStart"/>
      <w:r w:rsidRPr="00760742">
        <w:rPr>
          <w:color w:val="000000" w:themeColor="text1"/>
          <w:szCs w:val="24"/>
        </w:rPr>
        <w:t>Tesco</w:t>
      </w:r>
      <w:proofErr w:type="gramEnd"/>
      <w:r w:rsidRPr="00760742">
        <w:rPr>
          <w:color w:val="000000" w:themeColor="text1"/>
          <w:szCs w:val="24"/>
        </w:rPr>
        <w:t xml:space="preserve"> and other leading retail organisations, and it </w:t>
      </w:r>
      <w:r w:rsidR="00760742" w:rsidRPr="00760742">
        <w:rPr>
          <w:color w:val="000000" w:themeColor="text1"/>
          <w:szCs w:val="24"/>
        </w:rPr>
        <w:t>has</w:t>
      </w:r>
      <w:r w:rsidRPr="00760742">
        <w:rPr>
          <w:color w:val="000000" w:themeColor="text1"/>
          <w:szCs w:val="24"/>
        </w:rPr>
        <w:t xml:space="preserve"> increased the market competition. In this context, Sainsbury will find new business opportunities by expanding its market into a new international market. In short, Sainsbury has </w:t>
      </w:r>
      <w:proofErr w:type="gramStart"/>
      <w:r w:rsidRPr="00760742">
        <w:rPr>
          <w:color w:val="000000" w:themeColor="text1"/>
          <w:szCs w:val="24"/>
        </w:rPr>
        <w:t>been selected</w:t>
      </w:r>
      <w:proofErr w:type="gramEnd"/>
      <w:r w:rsidRPr="00760742">
        <w:rPr>
          <w:color w:val="000000" w:themeColor="text1"/>
          <w:szCs w:val="24"/>
        </w:rPr>
        <w:t xml:space="preserve"> as an organisation for international expansion as the company has sufficient human and financial resources for entering a new foreign market and grand better market expansion opportunities. </w:t>
      </w:r>
    </w:p>
    <w:p w14:paraId="3EDC48E5" w14:textId="77777777" w:rsidR="00D27CB5" w:rsidRPr="00760742" w:rsidRDefault="00D27CB5" w:rsidP="00E528B9">
      <w:pPr>
        <w:pStyle w:val="Heading2"/>
      </w:pPr>
      <w:bookmarkStart w:id="3" w:name="_Toc214045575"/>
      <w:r w:rsidRPr="00760742">
        <w:lastRenderedPageBreak/>
        <w:t>Justification for selecting Italy as the target market</w:t>
      </w:r>
      <w:bookmarkEnd w:id="3"/>
    </w:p>
    <w:p w14:paraId="23E5476B" w14:textId="77777777" w:rsidR="00D27CB5" w:rsidRPr="00760742" w:rsidRDefault="00D27CB5" w:rsidP="00D27CB5">
      <w:pPr>
        <w:rPr>
          <w:rFonts w:eastAsiaTheme="majorEastAsia"/>
          <w:color w:val="000000" w:themeColor="text1"/>
          <w:szCs w:val="24"/>
        </w:rPr>
      </w:pPr>
      <w:r w:rsidRPr="00760742">
        <w:rPr>
          <w:rFonts w:eastAsia="Calibri"/>
          <w:color w:val="000000" w:themeColor="text1"/>
          <w:kern w:val="2"/>
          <w:szCs w:val="24"/>
          <w:lang w:eastAsia="en-US"/>
        </w:rPr>
        <w:t xml:space="preserve">The grocery retail environment of Italy is expanding as a large and dynamic business sector with continuously growing customer demands. The value of Italy’s Grocery market is approximately </w:t>
      </w:r>
      <w:r w:rsidRPr="00760742">
        <w:rPr>
          <w:color w:val="000000" w:themeColor="text1"/>
          <w:szCs w:val="24"/>
        </w:rPr>
        <w:t>€135 billion</w:t>
      </w:r>
      <w:r w:rsidRPr="00760742">
        <w:rPr>
          <w:rFonts w:eastAsiaTheme="majorEastAsia"/>
          <w:color w:val="000000" w:themeColor="text1"/>
          <w:szCs w:val="24"/>
        </w:rPr>
        <w:t>, and it is the largest grocery market among other European markets (</w:t>
      </w:r>
      <w:r w:rsidRPr="00760742">
        <w:rPr>
          <w:color w:val="000000" w:themeColor="text1"/>
          <w:szCs w:val="24"/>
        </w:rPr>
        <w:t>Savills, 2025</w:t>
      </w:r>
      <w:r w:rsidRPr="00760742">
        <w:rPr>
          <w:rFonts w:eastAsiaTheme="majorEastAsia"/>
          <w:color w:val="000000" w:themeColor="text1"/>
          <w:szCs w:val="24"/>
        </w:rPr>
        <w:t xml:space="preserve">). High demand and growth in customer numbers have created multiple market opportunities, irrespective of its financial and budgetary challenges. Efficient scalability and resilience of the Italian grocery retail market have made nit business environment supportive for a new market entrant. The Retail grocery market of Italy includes supermarkets, retail stores, discounters, </w:t>
      </w:r>
      <w:proofErr w:type="gramStart"/>
      <w:r w:rsidRPr="00760742">
        <w:rPr>
          <w:rFonts w:eastAsiaTheme="majorEastAsia"/>
          <w:color w:val="000000" w:themeColor="text1"/>
          <w:szCs w:val="24"/>
        </w:rPr>
        <w:t>hypermarkets</w:t>
      </w:r>
      <w:proofErr w:type="gramEnd"/>
      <w:r w:rsidRPr="00760742">
        <w:rPr>
          <w:rFonts w:eastAsiaTheme="majorEastAsia"/>
          <w:color w:val="000000" w:themeColor="text1"/>
          <w:szCs w:val="24"/>
        </w:rPr>
        <w:t xml:space="preserve"> and convenience stores. This diverse retail landscape of Italy has thus created multiple business expansion opportunities for Sainsbury's. Hence, the Italian retail market will be the best fit for this larger retail organisation to establish its brand in the new market structure. The multi-structured retail management facilities of Sainsbury would find better business opportunities in the Italian market, as the diverse market segment will maintain the demand for affordable and diverse retail products. </w:t>
      </w:r>
    </w:p>
    <w:p w14:paraId="2DF19FA0" w14:textId="77777777" w:rsidR="00D27CB5" w:rsidRPr="00760742" w:rsidRDefault="00D27CB5" w:rsidP="00D27CB5">
      <w:pPr>
        <w:keepNext/>
        <w:jc w:val="center"/>
        <w:rPr>
          <w:color w:val="000000" w:themeColor="text1"/>
          <w:szCs w:val="24"/>
        </w:rPr>
      </w:pPr>
      <w:r w:rsidRPr="00760742">
        <w:rPr>
          <w:rFonts w:eastAsiaTheme="majorEastAsia"/>
          <w:noProof/>
          <w:color w:val="000000" w:themeColor="text1"/>
          <w:szCs w:val="24"/>
          <w:lang w:eastAsia="en-US"/>
        </w:rPr>
        <w:drawing>
          <wp:inline distT="0" distB="0" distL="0" distR="0" wp14:anchorId="5734796A" wp14:editId="1322B878">
            <wp:extent cx="3160874" cy="2365422"/>
            <wp:effectExtent l="76200" t="76200" r="135255" b="130175"/>
            <wp:docPr id="582358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358731" name=""/>
                    <pic:cNvPicPr/>
                  </pic:nvPicPr>
                  <pic:blipFill>
                    <a:blip r:embed="rId8"/>
                    <a:stretch>
                      <a:fillRect/>
                    </a:stretch>
                  </pic:blipFill>
                  <pic:spPr>
                    <a:xfrm>
                      <a:off x="0" y="0"/>
                      <a:ext cx="3165655" cy="2369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85891B" w14:textId="77777777" w:rsidR="00D27CB5" w:rsidRPr="00760742" w:rsidRDefault="00D27CB5" w:rsidP="00D27CB5">
      <w:pPr>
        <w:pStyle w:val="Caption"/>
        <w:spacing w:line="360" w:lineRule="auto"/>
        <w:jc w:val="center"/>
        <w:rPr>
          <w:b/>
          <w:bCs/>
          <w:i w:val="0"/>
          <w:iCs w:val="0"/>
          <w:color w:val="000000" w:themeColor="text1"/>
          <w:sz w:val="24"/>
          <w:szCs w:val="24"/>
        </w:rPr>
      </w:pPr>
      <w:r w:rsidRPr="00760742">
        <w:rPr>
          <w:b/>
          <w:bCs/>
          <w:i w:val="0"/>
          <w:iCs w:val="0"/>
          <w:color w:val="000000" w:themeColor="text1"/>
          <w:sz w:val="24"/>
          <w:szCs w:val="24"/>
        </w:rPr>
        <w:t xml:space="preserve">Figure </w:t>
      </w:r>
      <w:r w:rsidR="00782773" w:rsidRPr="00760742">
        <w:rPr>
          <w:b/>
          <w:bCs/>
          <w:i w:val="0"/>
          <w:iCs w:val="0"/>
          <w:color w:val="000000" w:themeColor="text1"/>
          <w:sz w:val="24"/>
          <w:szCs w:val="24"/>
        </w:rPr>
        <w:fldChar w:fldCharType="begin"/>
      </w:r>
      <w:r w:rsidRPr="00760742">
        <w:rPr>
          <w:b/>
          <w:bCs/>
          <w:i w:val="0"/>
          <w:iCs w:val="0"/>
          <w:color w:val="000000" w:themeColor="text1"/>
          <w:sz w:val="24"/>
          <w:szCs w:val="24"/>
        </w:rPr>
        <w:instrText xml:space="preserve"> SEQ Figure \* ARABIC </w:instrText>
      </w:r>
      <w:r w:rsidR="00782773" w:rsidRPr="00760742">
        <w:rPr>
          <w:b/>
          <w:bCs/>
          <w:i w:val="0"/>
          <w:iCs w:val="0"/>
          <w:color w:val="000000" w:themeColor="text1"/>
          <w:sz w:val="24"/>
          <w:szCs w:val="24"/>
        </w:rPr>
        <w:fldChar w:fldCharType="separate"/>
      </w:r>
      <w:r w:rsidRPr="00760742">
        <w:rPr>
          <w:b/>
          <w:bCs/>
          <w:i w:val="0"/>
          <w:iCs w:val="0"/>
          <w:noProof/>
          <w:color w:val="000000" w:themeColor="text1"/>
          <w:sz w:val="24"/>
          <w:szCs w:val="24"/>
        </w:rPr>
        <w:t>1</w:t>
      </w:r>
      <w:r w:rsidR="00782773" w:rsidRPr="00760742">
        <w:rPr>
          <w:b/>
          <w:bCs/>
          <w:i w:val="0"/>
          <w:iCs w:val="0"/>
          <w:color w:val="000000" w:themeColor="text1"/>
          <w:sz w:val="24"/>
          <w:szCs w:val="24"/>
        </w:rPr>
        <w:fldChar w:fldCharType="end"/>
      </w:r>
      <w:r w:rsidRPr="00760742">
        <w:rPr>
          <w:b/>
          <w:bCs/>
          <w:i w:val="0"/>
          <w:iCs w:val="0"/>
          <w:color w:val="000000" w:themeColor="text1"/>
          <w:sz w:val="24"/>
          <w:szCs w:val="24"/>
        </w:rPr>
        <w:t>: The retail market of Italy</w:t>
      </w:r>
    </w:p>
    <w:p w14:paraId="02E98B55" w14:textId="77777777" w:rsidR="00D27CB5" w:rsidRPr="00760742" w:rsidRDefault="00D27CB5" w:rsidP="00D27CB5">
      <w:pPr>
        <w:jc w:val="center"/>
        <w:rPr>
          <w:color w:val="000000" w:themeColor="text1"/>
          <w:szCs w:val="24"/>
        </w:rPr>
      </w:pPr>
      <w:r w:rsidRPr="00760742">
        <w:rPr>
          <w:rFonts w:eastAsiaTheme="majorEastAsia"/>
          <w:color w:val="000000" w:themeColor="text1"/>
          <w:szCs w:val="24"/>
        </w:rPr>
        <w:t xml:space="preserve">(Source: </w:t>
      </w:r>
      <w:r w:rsidRPr="00760742">
        <w:rPr>
          <w:color w:val="000000" w:themeColor="text1"/>
          <w:szCs w:val="24"/>
        </w:rPr>
        <w:t>Savills, 2025</w:t>
      </w:r>
      <w:r w:rsidRPr="00760742">
        <w:rPr>
          <w:rFonts w:eastAsiaTheme="majorEastAsia"/>
          <w:color w:val="000000" w:themeColor="text1"/>
          <w:szCs w:val="24"/>
        </w:rPr>
        <w:t>)</w:t>
      </w:r>
    </w:p>
    <w:p w14:paraId="5492EA09" w14:textId="77777777" w:rsidR="00D27CB5" w:rsidRPr="00760742" w:rsidRDefault="00D27CB5" w:rsidP="00D27CB5">
      <w:pPr>
        <w:rPr>
          <w:rFonts w:eastAsia="Calibri"/>
          <w:color w:val="000000" w:themeColor="text1"/>
          <w:kern w:val="2"/>
          <w:szCs w:val="24"/>
          <w:lang w:eastAsia="en-US"/>
        </w:rPr>
      </w:pPr>
      <w:r w:rsidRPr="00760742">
        <w:rPr>
          <w:rFonts w:eastAsia="Calibri"/>
          <w:color w:val="000000" w:themeColor="text1"/>
          <w:kern w:val="2"/>
          <w:szCs w:val="24"/>
          <w:lang w:eastAsia="en-US"/>
        </w:rPr>
        <w:t xml:space="preserve">The purchasing behaviours of the Italian customers </w:t>
      </w:r>
      <w:r w:rsidR="00760742">
        <w:rPr>
          <w:rFonts w:eastAsia="Calibri"/>
          <w:color w:val="000000" w:themeColor="text1"/>
          <w:kern w:val="2"/>
          <w:szCs w:val="24"/>
          <w:lang w:eastAsia="en-US"/>
        </w:rPr>
        <w:t>are</w:t>
      </w:r>
      <w:r w:rsidRPr="00760742">
        <w:rPr>
          <w:rFonts w:eastAsia="Calibri"/>
          <w:color w:val="000000" w:themeColor="text1"/>
          <w:kern w:val="2"/>
          <w:szCs w:val="24"/>
          <w:lang w:eastAsia="en-US"/>
        </w:rPr>
        <w:t xml:space="preserve"> constantly changing with the growth of digitalisation and rapid globalisation of the retail market. The customers </w:t>
      </w:r>
      <w:proofErr w:type="gramStart"/>
      <w:r w:rsidRPr="00760742">
        <w:rPr>
          <w:rFonts w:eastAsia="Calibri"/>
          <w:color w:val="000000" w:themeColor="text1"/>
          <w:kern w:val="2"/>
          <w:szCs w:val="24"/>
          <w:lang w:eastAsia="en-US"/>
        </w:rPr>
        <w:t>are more attracted</w:t>
      </w:r>
      <w:proofErr w:type="gramEnd"/>
      <w:r w:rsidRPr="00760742">
        <w:rPr>
          <w:rFonts w:eastAsia="Calibri"/>
          <w:color w:val="000000" w:themeColor="text1"/>
          <w:kern w:val="2"/>
          <w:szCs w:val="24"/>
          <w:lang w:eastAsia="en-US"/>
        </w:rPr>
        <w:t xml:space="preserve"> to the sustainable products and services that are effective for developing </w:t>
      </w:r>
      <w:r w:rsidRPr="00760742">
        <w:rPr>
          <w:rFonts w:eastAsia="Calibri"/>
          <w:color w:val="000000" w:themeColor="text1"/>
          <w:kern w:val="2"/>
          <w:szCs w:val="24"/>
          <w:lang w:eastAsia="en-US"/>
        </w:rPr>
        <w:lastRenderedPageBreak/>
        <w:t xml:space="preserve">a better future. In this situation, </w:t>
      </w:r>
      <w:proofErr w:type="spellStart"/>
      <w:r w:rsidRPr="00760742">
        <w:rPr>
          <w:rFonts w:eastAsia="Calibri"/>
          <w:color w:val="000000" w:themeColor="text1"/>
          <w:kern w:val="2"/>
          <w:szCs w:val="24"/>
          <w:lang w:eastAsia="en-US"/>
        </w:rPr>
        <w:t>Sainabury’s</w:t>
      </w:r>
      <w:proofErr w:type="spellEnd"/>
      <w:r w:rsidRPr="00760742">
        <w:rPr>
          <w:rFonts w:eastAsia="Calibri"/>
          <w:color w:val="000000" w:themeColor="text1"/>
          <w:kern w:val="2"/>
          <w:szCs w:val="24"/>
          <w:lang w:eastAsia="en-US"/>
        </w:rPr>
        <w:t xml:space="preserve"> high-quality products with its sustainable agendas will be most appropriate to target the new Italian customers and provide better brand development opportunities. 30% in sales has </w:t>
      </w:r>
      <w:proofErr w:type="gramStart"/>
      <w:r w:rsidRPr="00760742">
        <w:rPr>
          <w:rFonts w:eastAsia="Calibri"/>
          <w:color w:val="000000" w:themeColor="text1"/>
          <w:kern w:val="2"/>
          <w:szCs w:val="24"/>
          <w:lang w:eastAsia="en-US"/>
        </w:rPr>
        <w:t>been perceived</w:t>
      </w:r>
      <w:proofErr w:type="gramEnd"/>
      <w:r w:rsidRPr="00760742">
        <w:rPr>
          <w:rFonts w:eastAsia="Calibri"/>
          <w:color w:val="000000" w:themeColor="text1"/>
          <w:kern w:val="2"/>
          <w:szCs w:val="24"/>
          <w:lang w:eastAsia="en-US"/>
        </w:rPr>
        <w:t xml:space="preserve"> in the packaged sales in Italy (</w:t>
      </w:r>
      <w:r w:rsidRPr="00760742">
        <w:rPr>
          <w:color w:val="000000" w:themeColor="text1"/>
          <w:szCs w:val="24"/>
        </w:rPr>
        <w:t>Savills, 2025</w:t>
      </w:r>
      <w:r w:rsidRPr="00760742">
        <w:rPr>
          <w:rFonts w:eastAsia="Calibri"/>
          <w:color w:val="000000" w:themeColor="text1"/>
          <w:kern w:val="2"/>
          <w:szCs w:val="24"/>
          <w:lang w:eastAsia="en-US"/>
        </w:rPr>
        <w:t xml:space="preserve">). This will eventually create better revenue growth opportunities and sales boosting factors. In short, the overall global retail market is shifting towards the private label packaged goods production and consumption. This change in market structure will </w:t>
      </w:r>
      <w:proofErr w:type="gramStart"/>
      <w:r w:rsidRPr="00760742">
        <w:rPr>
          <w:rFonts w:eastAsia="Calibri"/>
          <w:color w:val="000000" w:themeColor="text1"/>
          <w:kern w:val="2"/>
          <w:szCs w:val="24"/>
          <w:lang w:eastAsia="en-US"/>
        </w:rPr>
        <w:t>definitely support</w:t>
      </w:r>
      <w:proofErr w:type="gramEnd"/>
      <w:r w:rsidRPr="00760742">
        <w:rPr>
          <w:rFonts w:eastAsia="Calibri"/>
          <w:color w:val="000000" w:themeColor="text1"/>
          <w:kern w:val="2"/>
          <w:szCs w:val="24"/>
          <w:lang w:eastAsia="en-US"/>
        </w:rPr>
        <w:t xml:space="preserve"> Sainsbury in developing a successful market in Italy with the existing products and services.</w:t>
      </w:r>
    </w:p>
    <w:p w14:paraId="232930EB" w14:textId="77777777" w:rsidR="00D27CB5" w:rsidRPr="00760742" w:rsidRDefault="00D27CB5">
      <w:pPr>
        <w:rPr>
          <w:rFonts w:eastAsia="Calibri"/>
          <w:b/>
          <w:bCs/>
          <w:color w:val="000000" w:themeColor="text1"/>
          <w:kern w:val="2"/>
          <w:szCs w:val="24"/>
          <w:lang w:eastAsia="en-US"/>
        </w:rPr>
      </w:pPr>
      <w:r w:rsidRPr="00760742">
        <w:rPr>
          <w:rFonts w:eastAsia="Calibri"/>
          <w:b/>
          <w:bCs/>
          <w:color w:val="000000" w:themeColor="text1"/>
          <w:kern w:val="2"/>
          <w:szCs w:val="24"/>
          <w:lang w:eastAsia="en-US"/>
        </w:rPr>
        <w:br w:type="page"/>
      </w:r>
    </w:p>
    <w:p w14:paraId="7E466316" w14:textId="77777777" w:rsidR="00006C28" w:rsidRPr="00760742" w:rsidRDefault="00006C28" w:rsidP="00E528B9">
      <w:pPr>
        <w:pStyle w:val="Heading1"/>
        <w:rPr>
          <w:lang w:eastAsia="en-US"/>
        </w:rPr>
      </w:pPr>
      <w:bookmarkStart w:id="4" w:name="_Toc214045576"/>
      <w:r w:rsidRPr="00760742">
        <w:rPr>
          <w:lang w:eastAsia="en-US"/>
        </w:rPr>
        <w:lastRenderedPageBreak/>
        <w:t>Comprehensive Strategic Analysis</w:t>
      </w:r>
      <w:bookmarkEnd w:id="4"/>
    </w:p>
    <w:p w14:paraId="6D543A47" w14:textId="77777777" w:rsidR="00006C28" w:rsidRPr="00760742" w:rsidRDefault="00006C28" w:rsidP="007437D1">
      <w:pPr>
        <w:pStyle w:val="Heading2"/>
        <w:rPr>
          <w:lang w:eastAsia="en-US"/>
        </w:rPr>
      </w:pPr>
      <w:bookmarkStart w:id="5" w:name="_Toc214045577"/>
      <w:r w:rsidRPr="00760742">
        <w:rPr>
          <w:lang w:eastAsia="en-US"/>
        </w:rPr>
        <w:t>Analysis of macro environmental factors</w:t>
      </w:r>
      <w:bookmarkEnd w:id="5"/>
    </w:p>
    <w:p w14:paraId="534C963A" w14:textId="77777777" w:rsidR="00006C28" w:rsidRPr="00760742" w:rsidRDefault="00006C28" w:rsidP="00006C28">
      <w:pPr>
        <w:rPr>
          <w:rFonts w:eastAsia="Calibri"/>
          <w:b/>
          <w:bCs/>
          <w:i/>
          <w:iCs/>
          <w:color w:val="000000" w:themeColor="text1"/>
          <w:kern w:val="2"/>
          <w:szCs w:val="24"/>
          <w:lang w:eastAsia="en-US"/>
        </w:rPr>
      </w:pPr>
      <w:r w:rsidRPr="00760742">
        <w:rPr>
          <w:rFonts w:eastAsia="Calibri"/>
          <w:b/>
          <w:bCs/>
          <w:i/>
          <w:iCs/>
          <w:color w:val="000000" w:themeColor="text1"/>
          <w:kern w:val="2"/>
          <w:szCs w:val="24"/>
          <w:lang w:eastAsia="en-US"/>
        </w:rPr>
        <w:t>Segmentation</w:t>
      </w:r>
    </w:p>
    <w:tbl>
      <w:tblPr>
        <w:tblStyle w:val="TableGrid"/>
        <w:tblW w:w="0" w:type="auto"/>
        <w:jc w:val="center"/>
        <w:tblLook w:val="04A0" w:firstRow="1" w:lastRow="0" w:firstColumn="1" w:lastColumn="0" w:noHBand="0" w:noVBand="1"/>
      </w:tblPr>
      <w:tblGrid>
        <w:gridCol w:w="2299"/>
        <w:gridCol w:w="7277"/>
      </w:tblGrid>
      <w:tr w:rsidR="00006C28" w:rsidRPr="00760742" w14:paraId="51EA957F" w14:textId="77777777" w:rsidTr="00BD2920">
        <w:trPr>
          <w:jc w:val="center"/>
        </w:trPr>
        <w:tc>
          <w:tcPr>
            <w:tcW w:w="0" w:type="auto"/>
          </w:tcPr>
          <w:p w14:paraId="3C2C0038" w14:textId="77777777" w:rsidR="00006C28" w:rsidRPr="00760742" w:rsidRDefault="00006C28" w:rsidP="00BD2920">
            <w:pPr>
              <w:rPr>
                <w:rFonts w:ascii="Arial" w:eastAsia="Calibri" w:hAnsi="Arial" w:cs="Arial"/>
                <w:b/>
                <w:bCs/>
                <w:color w:val="000000" w:themeColor="text1"/>
              </w:rPr>
            </w:pPr>
            <w:r w:rsidRPr="00760742">
              <w:rPr>
                <w:rFonts w:ascii="Arial" w:eastAsia="Calibri" w:hAnsi="Arial" w:cs="Arial"/>
                <w:b/>
                <w:bCs/>
                <w:color w:val="000000" w:themeColor="text1"/>
              </w:rPr>
              <w:t xml:space="preserve">Market dimensions </w:t>
            </w:r>
          </w:p>
        </w:tc>
        <w:tc>
          <w:tcPr>
            <w:tcW w:w="0" w:type="auto"/>
          </w:tcPr>
          <w:p w14:paraId="7F113351" w14:textId="77777777" w:rsidR="00006C28" w:rsidRPr="00760742" w:rsidRDefault="00006C28" w:rsidP="00BD2920">
            <w:pPr>
              <w:rPr>
                <w:rFonts w:ascii="Arial" w:eastAsia="Calibri" w:hAnsi="Arial" w:cs="Arial"/>
                <w:b/>
                <w:bCs/>
                <w:color w:val="000000" w:themeColor="text1"/>
              </w:rPr>
            </w:pPr>
            <w:r w:rsidRPr="00760742">
              <w:rPr>
                <w:rFonts w:ascii="Arial" w:eastAsia="Calibri" w:hAnsi="Arial" w:cs="Arial"/>
                <w:b/>
                <w:bCs/>
                <w:color w:val="000000" w:themeColor="text1"/>
              </w:rPr>
              <w:t xml:space="preserve">Description </w:t>
            </w:r>
          </w:p>
        </w:tc>
      </w:tr>
      <w:tr w:rsidR="00006C28" w:rsidRPr="00760742" w14:paraId="5E4F7549" w14:textId="77777777" w:rsidTr="00BD2920">
        <w:trPr>
          <w:jc w:val="center"/>
        </w:trPr>
        <w:tc>
          <w:tcPr>
            <w:tcW w:w="0" w:type="auto"/>
          </w:tcPr>
          <w:p w14:paraId="2F7618B5" w14:textId="77777777" w:rsidR="00006C28" w:rsidRPr="00760742" w:rsidRDefault="00006C28" w:rsidP="00BD2920">
            <w:pPr>
              <w:rPr>
                <w:rFonts w:ascii="Arial" w:eastAsia="Calibri" w:hAnsi="Arial" w:cs="Arial"/>
                <w:b/>
                <w:bCs/>
                <w:color w:val="000000" w:themeColor="text1"/>
              </w:rPr>
            </w:pPr>
            <w:r w:rsidRPr="00760742">
              <w:rPr>
                <w:rFonts w:ascii="Arial" w:eastAsia="Calibri" w:hAnsi="Arial" w:cs="Arial"/>
                <w:b/>
                <w:bCs/>
                <w:color w:val="000000" w:themeColor="text1"/>
              </w:rPr>
              <w:t xml:space="preserve">Geographic </w:t>
            </w:r>
          </w:p>
        </w:tc>
        <w:tc>
          <w:tcPr>
            <w:tcW w:w="0" w:type="auto"/>
          </w:tcPr>
          <w:p w14:paraId="609E9CFC" w14:textId="77777777" w:rsidR="00006C28" w:rsidRPr="00760742" w:rsidRDefault="00006C28" w:rsidP="00BD2920">
            <w:pPr>
              <w:pStyle w:val="ListParagraph"/>
              <w:numPr>
                <w:ilvl w:val="0"/>
                <w:numId w:val="2"/>
              </w:numPr>
              <w:spacing w:line="360" w:lineRule="auto"/>
              <w:rPr>
                <w:rFonts w:ascii="Arial" w:hAnsi="Arial" w:cs="Arial"/>
                <w:color w:val="000000" w:themeColor="text1"/>
                <w:lang w:val="en-GB"/>
              </w:rPr>
            </w:pPr>
            <w:r w:rsidRPr="00760742">
              <w:rPr>
                <w:rFonts w:ascii="Arial" w:hAnsi="Arial" w:cs="Arial"/>
                <w:color w:val="000000" w:themeColor="text1"/>
                <w:lang w:val="en-GB"/>
              </w:rPr>
              <w:t>Northern Italy for wealthier customers and high customer density</w:t>
            </w:r>
          </w:p>
          <w:p w14:paraId="3FF96975" w14:textId="77777777" w:rsidR="00006C28" w:rsidRPr="00760742" w:rsidRDefault="00006C28" w:rsidP="00BD2920">
            <w:pPr>
              <w:pStyle w:val="ListParagraph"/>
              <w:numPr>
                <w:ilvl w:val="0"/>
                <w:numId w:val="2"/>
              </w:numPr>
              <w:spacing w:line="360" w:lineRule="auto"/>
              <w:rPr>
                <w:rFonts w:ascii="Arial" w:eastAsia="Calibri" w:hAnsi="Arial" w:cs="Arial"/>
                <w:b/>
                <w:bCs/>
                <w:color w:val="000000" w:themeColor="text1"/>
                <w:lang w:val="en-GB"/>
              </w:rPr>
            </w:pPr>
            <w:r w:rsidRPr="00760742">
              <w:rPr>
                <w:rFonts w:ascii="Arial" w:hAnsi="Arial" w:cs="Arial"/>
                <w:color w:val="000000" w:themeColor="text1"/>
                <w:lang w:val="en-GB"/>
              </w:rPr>
              <w:t>Southern Italy for price-sensitive customers</w:t>
            </w:r>
          </w:p>
        </w:tc>
      </w:tr>
      <w:tr w:rsidR="00006C28" w:rsidRPr="00760742" w14:paraId="62281F73" w14:textId="77777777" w:rsidTr="00BD2920">
        <w:trPr>
          <w:jc w:val="center"/>
        </w:trPr>
        <w:tc>
          <w:tcPr>
            <w:tcW w:w="0" w:type="auto"/>
          </w:tcPr>
          <w:p w14:paraId="29534BCF" w14:textId="77777777" w:rsidR="00006C28" w:rsidRPr="00760742" w:rsidRDefault="00006C28" w:rsidP="00BD2920">
            <w:pPr>
              <w:rPr>
                <w:rFonts w:ascii="Arial" w:eastAsia="Calibri" w:hAnsi="Arial" w:cs="Arial"/>
                <w:b/>
                <w:bCs/>
                <w:color w:val="000000" w:themeColor="text1"/>
              </w:rPr>
            </w:pPr>
            <w:r w:rsidRPr="00760742">
              <w:rPr>
                <w:rFonts w:ascii="Arial" w:eastAsia="Calibri" w:hAnsi="Arial" w:cs="Arial"/>
                <w:b/>
                <w:bCs/>
                <w:color w:val="000000" w:themeColor="text1"/>
              </w:rPr>
              <w:t xml:space="preserve">Demographic </w:t>
            </w:r>
          </w:p>
        </w:tc>
        <w:tc>
          <w:tcPr>
            <w:tcW w:w="0" w:type="auto"/>
          </w:tcPr>
          <w:p w14:paraId="7B901950" w14:textId="77777777" w:rsidR="00006C28" w:rsidRPr="00760742" w:rsidRDefault="00006C28" w:rsidP="00BD2920">
            <w:pPr>
              <w:pStyle w:val="ListParagraph"/>
              <w:numPr>
                <w:ilvl w:val="0"/>
                <w:numId w:val="2"/>
              </w:numPr>
              <w:spacing w:line="360" w:lineRule="auto"/>
              <w:rPr>
                <w:rFonts w:ascii="Arial" w:eastAsia="Calibri" w:hAnsi="Arial" w:cs="Arial"/>
                <w:b/>
                <w:bCs/>
                <w:color w:val="000000" w:themeColor="text1"/>
                <w:lang w:val="en-GB"/>
              </w:rPr>
            </w:pPr>
            <w:r w:rsidRPr="00760742">
              <w:rPr>
                <w:rFonts w:ascii="Arial" w:hAnsi="Arial" w:cs="Arial"/>
                <w:color w:val="000000" w:themeColor="text1"/>
                <w:lang w:val="en-GB"/>
              </w:rPr>
              <w:t>Families, working professionals, retirees</w:t>
            </w:r>
          </w:p>
        </w:tc>
      </w:tr>
      <w:tr w:rsidR="00006C28" w:rsidRPr="00760742" w14:paraId="00044483" w14:textId="77777777" w:rsidTr="00BD2920">
        <w:trPr>
          <w:jc w:val="center"/>
        </w:trPr>
        <w:tc>
          <w:tcPr>
            <w:tcW w:w="0" w:type="auto"/>
          </w:tcPr>
          <w:p w14:paraId="384B75B0" w14:textId="77777777" w:rsidR="00006C28" w:rsidRPr="00760742" w:rsidRDefault="00006C28" w:rsidP="00BD2920">
            <w:pPr>
              <w:rPr>
                <w:rFonts w:ascii="Arial" w:eastAsia="Calibri" w:hAnsi="Arial" w:cs="Arial"/>
                <w:b/>
                <w:bCs/>
                <w:color w:val="000000" w:themeColor="text1"/>
              </w:rPr>
            </w:pPr>
            <w:r w:rsidRPr="00760742">
              <w:rPr>
                <w:rFonts w:ascii="Arial" w:eastAsia="Calibri" w:hAnsi="Arial" w:cs="Arial"/>
                <w:b/>
                <w:bCs/>
                <w:color w:val="000000" w:themeColor="text1"/>
              </w:rPr>
              <w:t xml:space="preserve">Behavioural </w:t>
            </w:r>
          </w:p>
        </w:tc>
        <w:tc>
          <w:tcPr>
            <w:tcW w:w="0" w:type="auto"/>
          </w:tcPr>
          <w:p w14:paraId="41EEC4E4" w14:textId="77777777" w:rsidR="00006C28" w:rsidRPr="00760742" w:rsidRDefault="00006C28" w:rsidP="00BD2920">
            <w:pPr>
              <w:pStyle w:val="ListParagraph"/>
              <w:numPr>
                <w:ilvl w:val="0"/>
                <w:numId w:val="2"/>
              </w:numPr>
              <w:spacing w:line="360" w:lineRule="auto"/>
              <w:rPr>
                <w:rFonts w:ascii="Arial" w:eastAsia="Calibri" w:hAnsi="Arial" w:cs="Arial"/>
                <w:b/>
                <w:bCs/>
                <w:color w:val="000000" w:themeColor="text1"/>
                <w:lang w:val="en-GB"/>
              </w:rPr>
            </w:pPr>
            <w:r w:rsidRPr="00760742">
              <w:rPr>
                <w:rFonts w:ascii="Arial" w:hAnsi="Arial" w:cs="Arial"/>
                <w:color w:val="000000" w:themeColor="text1"/>
                <w:lang w:val="en-GB"/>
              </w:rPr>
              <w:t>Frequent grocery buyers, health-oriented shoppers, online shoppers</w:t>
            </w:r>
          </w:p>
        </w:tc>
      </w:tr>
      <w:tr w:rsidR="00006C28" w:rsidRPr="00760742" w14:paraId="64927CD6" w14:textId="77777777" w:rsidTr="00BD2920">
        <w:trPr>
          <w:jc w:val="center"/>
        </w:trPr>
        <w:tc>
          <w:tcPr>
            <w:tcW w:w="0" w:type="auto"/>
          </w:tcPr>
          <w:p w14:paraId="3EC4F55C" w14:textId="77777777" w:rsidR="00006C28" w:rsidRPr="00760742" w:rsidRDefault="00006C28" w:rsidP="00BD2920">
            <w:pPr>
              <w:rPr>
                <w:rFonts w:ascii="Arial" w:eastAsia="Calibri" w:hAnsi="Arial" w:cs="Arial"/>
                <w:b/>
                <w:bCs/>
                <w:color w:val="000000" w:themeColor="text1"/>
              </w:rPr>
            </w:pPr>
            <w:r w:rsidRPr="00760742">
              <w:rPr>
                <w:rFonts w:ascii="Arial" w:eastAsia="Calibri" w:hAnsi="Arial" w:cs="Arial"/>
                <w:b/>
                <w:bCs/>
                <w:color w:val="000000" w:themeColor="text1"/>
              </w:rPr>
              <w:t xml:space="preserve">Psychographic </w:t>
            </w:r>
          </w:p>
        </w:tc>
        <w:tc>
          <w:tcPr>
            <w:tcW w:w="0" w:type="auto"/>
          </w:tcPr>
          <w:p w14:paraId="2505A4DD" w14:textId="77777777" w:rsidR="00006C28" w:rsidRPr="00760742" w:rsidRDefault="00006C28" w:rsidP="00BD2920">
            <w:pPr>
              <w:pStyle w:val="ListParagraph"/>
              <w:keepNext/>
              <w:numPr>
                <w:ilvl w:val="0"/>
                <w:numId w:val="2"/>
              </w:numPr>
              <w:spacing w:line="360" w:lineRule="auto"/>
              <w:rPr>
                <w:rFonts w:ascii="Arial" w:eastAsia="Times New Roman" w:hAnsi="Arial" w:cs="Arial"/>
                <w:color w:val="000000" w:themeColor="text1"/>
                <w:kern w:val="0"/>
                <w:lang w:val="en-GB" w:eastAsia="en-GB"/>
              </w:rPr>
            </w:pPr>
            <w:r w:rsidRPr="00760742">
              <w:rPr>
                <w:rFonts w:ascii="Arial" w:hAnsi="Arial" w:cs="Arial"/>
                <w:color w:val="000000" w:themeColor="text1"/>
                <w:lang w:val="en-GB"/>
              </w:rPr>
              <w:t>Value seekers, quality-conscious, sustainability-conscious</w:t>
            </w:r>
          </w:p>
        </w:tc>
      </w:tr>
    </w:tbl>
    <w:p w14:paraId="62CC13AD" w14:textId="77777777" w:rsidR="00006C28" w:rsidRPr="00760742" w:rsidRDefault="00006C28" w:rsidP="00006C28">
      <w:pPr>
        <w:pStyle w:val="Caption"/>
        <w:spacing w:line="360" w:lineRule="auto"/>
        <w:jc w:val="center"/>
        <w:rPr>
          <w:b/>
          <w:bCs/>
          <w:i w:val="0"/>
          <w:iCs w:val="0"/>
          <w:color w:val="000000" w:themeColor="text1"/>
          <w:sz w:val="24"/>
          <w:szCs w:val="24"/>
        </w:rPr>
      </w:pPr>
      <w:r w:rsidRPr="00760742">
        <w:rPr>
          <w:b/>
          <w:bCs/>
          <w:i w:val="0"/>
          <w:iCs w:val="0"/>
          <w:color w:val="000000" w:themeColor="text1"/>
          <w:sz w:val="24"/>
          <w:szCs w:val="24"/>
        </w:rPr>
        <w:t xml:space="preserve">Table </w:t>
      </w:r>
      <w:r w:rsidR="00782773" w:rsidRPr="00760742">
        <w:rPr>
          <w:b/>
          <w:bCs/>
          <w:i w:val="0"/>
          <w:iCs w:val="0"/>
          <w:color w:val="000000" w:themeColor="text1"/>
          <w:sz w:val="24"/>
          <w:szCs w:val="24"/>
        </w:rPr>
        <w:fldChar w:fldCharType="begin"/>
      </w:r>
      <w:r w:rsidRPr="00760742">
        <w:rPr>
          <w:b/>
          <w:bCs/>
          <w:i w:val="0"/>
          <w:iCs w:val="0"/>
          <w:color w:val="000000" w:themeColor="text1"/>
          <w:sz w:val="24"/>
          <w:szCs w:val="24"/>
        </w:rPr>
        <w:instrText xml:space="preserve"> SEQ Table \* ARABIC </w:instrText>
      </w:r>
      <w:r w:rsidR="00782773" w:rsidRPr="00760742">
        <w:rPr>
          <w:b/>
          <w:bCs/>
          <w:i w:val="0"/>
          <w:iCs w:val="0"/>
          <w:color w:val="000000" w:themeColor="text1"/>
          <w:sz w:val="24"/>
          <w:szCs w:val="24"/>
        </w:rPr>
        <w:fldChar w:fldCharType="separate"/>
      </w:r>
      <w:r w:rsidRPr="00760742">
        <w:rPr>
          <w:b/>
          <w:bCs/>
          <w:i w:val="0"/>
          <w:iCs w:val="0"/>
          <w:noProof/>
          <w:color w:val="000000" w:themeColor="text1"/>
          <w:sz w:val="24"/>
          <w:szCs w:val="24"/>
        </w:rPr>
        <w:t>1</w:t>
      </w:r>
      <w:r w:rsidR="00782773" w:rsidRPr="00760742">
        <w:rPr>
          <w:b/>
          <w:bCs/>
          <w:i w:val="0"/>
          <w:iCs w:val="0"/>
          <w:color w:val="000000" w:themeColor="text1"/>
          <w:sz w:val="24"/>
          <w:szCs w:val="24"/>
        </w:rPr>
        <w:fldChar w:fldCharType="end"/>
      </w:r>
      <w:r w:rsidRPr="00760742">
        <w:rPr>
          <w:b/>
          <w:bCs/>
          <w:i w:val="0"/>
          <w:iCs w:val="0"/>
          <w:color w:val="000000" w:themeColor="text1"/>
          <w:sz w:val="24"/>
          <w:szCs w:val="24"/>
        </w:rPr>
        <w:t>: Market segmentation of the Italian retail industry</w:t>
      </w:r>
    </w:p>
    <w:p w14:paraId="4A1BD04E" w14:textId="77777777" w:rsidR="00006C28" w:rsidRPr="00760742" w:rsidRDefault="00006C28" w:rsidP="00006C28">
      <w:pPr>
        <w:jc w:val="center"/>
        <w:rPr>
          <w:color w:val="000000" w:themeColor="text1"/>
          <w:szCs w:val="24"/>
        </w:rPr>
      </w:pPr>
      <w:r w:rsidRPr="00760742">
        <w:rPr>
          <w:color w:val="000000" w:themeColor="text1"/>
          <w:szCs w:val="24"/>
        </w:rPr>
        <w:t>(Source: Created by the learner)</w:t>
      </w:r>
    </w:p>
    <w:p w14:paraId="28130EDD" w14:textId="77777777" w:rsidR="00006C28" w:rsidRPr="00760742" w:rsidRDefault="00006C28" w:rsidP="00006C28">
      <w:pPr>
        <w:rPr>
          <w:color w:val="000000" w:themeColor="text1"/>
          <w:szCs w:val="24"/>
        </w:rPr>
      </w:pPr>
      <w:r w:rsidRPr="00760742">
        <w:rPr>
          <w:color w:val="000000" w:themeColor="text1"/>
          <w:szCs w:val="24"/>
        </w:rPr>
        <w:t xml:space="preserve"> The above table has depicted the general retail industry environment of Italy and the demographic, geographic, </w:t>
      </w:r>
      <w:proofErr w:type="gramStart"/>
      <w:r w:rsidRPr="00760742">
        <w:rPr>
          <w:color w:val="000000" w:themeColor="text1"/>
          <w:szCs w:val="24"/>
        </w:rPr>
        <w:t>behavioural</w:t>
      </w:r>
      <w:proofErr w:type="gramEnd"/>
      <w:r w:rsidRPr="00760742">
        <w:rPr>
          <w:color w:val="000000" w:themeColor="text1"/>
          <w:szCs w:val="24"/>
        </w:rPr>
        <w:t xml:space="preserve"> and psychographic aspects of the current retail market. Both the Northern and Southern areas of Italy will be profitable for Sainsbury's due to their high population density and customer demands. Families, working professionals and students are the effective customers of a retail </w:t>
      </w:r>
      <w:proofErr w:type="spellStart"/>
      <w:r w:rsidRPr="00760742">
        <w:rPr>
          <w:color w:val="000000" w:themeColor="text1"/>
          <w:szCs w:val="24"/>
        </w:rPr>
        <w:t>organisataion</w:t>
      </w:r>
      <w:proofErr w:type="spellEnd"/>
      <w:r w:rsidRPr="00760742">
        <w:rPr>
          <w:color w:val="000000" w:themeColor="text1"/>
          <w:szCs w:val="24"/>
        </w:rPr>
        <w:t xml:space="preserve"> (</w:t>
      </w:r>
      <w:proofErr w:type="spellStart"/>
      <w:r w:rsidRPr="00760742">
        <w:rPr>
          <w:color w:val="000000" w:themeColor="text1"/>
          <w:szCs w:val="24"/>
        </w:rPr>
        <w:t>Lenning</w:t>
      </w:r>
      <w:proofErr w:type="spellEnd"/>
      <w:r w:rsidRPr="00760742">
        <w:rPr>
          <w:color w:val="000000" w:themeColor="text1"/>
          <w:szCs w:val="24"/>
        </w:rPr>
        <w:t xml:space="preserve"> </w:t>
      </w:r>
      <w:r w:rsidRPr="00760742">
        <w:rPr>
          <w:i/>
          <w:iCs/>
          <w:color w:val="000000" w:themeColor="text1"/>
          <w:szCs w:val="24"/>
        </w:rPr>
        <w:t xml:space="preserve">et al., </w:t>
      </w:r>
      <w:r w:rsidRPr="00760742">
        <w:rPr>
          <w:color w:val="000000" w:themeColor="text1"/>
          <w:szCs w:val="24"/>
        </w:rPr>
        <w:t>2023). Sainsbury will mainly target the customers who prefer sustainable products at an affordable price.</w:t>
      </w:r>
    </w:p>
    <w:p w14:paraId="7E2DF58B" w14:textId="77777777" w:rsidR="00006C28" w:rsidRPr="00760742" w:rsidRDefault="00006C28" w:rsidP="00006C28">
      <w:pPr>
        <w:rPr>
          <w:rFonts w:eastAsia="Calibri"/>
          <w:b/>
          <w:bCs/>
          <w:i/>
          <w:iCs/>
          <w:color w:val="000000" w:themeColor="text1"/>
          <w:kern w:val="2"/>
          <w:szCs w:val="24"/>
          <w:lang w:eastAsia="en-US"/>
        </w:rPr>
      </w:pPr>
      <w:r w:rsidRPr="00760742">
        <w:rPr>
          <w:rFonts w:eastAsia="Calibri"/>
          <w:b/>
          <w:bCs/>
          <w:i/>
          <w:iCs/>
          <w:color w:val="000000" w:themeColor="text1"/>
          <w:kern w:val="2"/>
          <w:szCs w:val="24"/>
          <w:lang w:eastAsia="en-US"/>
        </w:rPr>
        <w:t>Targeting</w:t>
      </w:r>
    </w:p>
    <w:p w14:paraId="4431DDB7" w14:textId="77777777" w:rsidR="00006C28" w:rsidRPr="00760742" w:rsidRDefault="00006C28" w:rsidP="00006C28">
      <w:pPr>
        <w:spacing w:after="160"/>
        <w:rPr>
          <w:rFonts w:eastAsia="Times New Roman"/>
          <w:color w:val="000000" w:themeColor="text1"/>
          <w:szCs w:val="24"/>
          <w:lang w:eastAsia="en-GB"/>
        </w:rPr>
      </w:pPr>
      <w:r w:rsidRPr="00760742">
        <w:rPr>
          <w:color w:val="000000" w:themeColor="text1"/>
          <w:szCs w:val="24"/>
        </w:rPr>
        <w:t xml:space="preserve">Sainsbury’s could target </w:t>
      </w:r>
      <w:r w:rsidRPr="00760742">
        <w:rPr>
          <w:b/>
          <w:bCs/>
          <w:color w:val="000000" w:themeColor="text1"/>
          <w:szCs w:val="24"/>
        </w:rPr>
        <w:t>urban families and working professionals in northern Italy</w:t>
      </w:r>
      <w:r w:rsidRPr="00760742">
        <w:rPr>
          <w:rFonts w:eastAsiaTheme="majorEastAsia"/>
          <w:b/>
          <w:bCs/>
          <w:color w:val="000000" w:themeColor="text1"/>
          <w:szCs w:val="24"/>
        </w:rPr>
        <w:t xml:space="preserve"> with </w:t>
      </w:r>
      <w:r w:rsidRPr="00760742">
        <w:rPr>
          <w:b/>
          <w:bCs/>
          <w:color w:val="000000" w:themeColor="text1"/>
          <w:szCs w:val="24"/>
        </w:rPr>
        <w:t>middle-to-upper-income</w:t>
      </w:r>
      <w:r w:rsidRPr="00760742">
        <w:rPr>
          <w:rFonts w:eastAsiaTheme="majorEastAsia"/>
          <w:b/>
          <w:bCs/>
          <w:color w:val="000000" w:themeColor="text1"/>
          <w:szCs w:val="24"/>
        </w:rPr>
        <w:t>. The customer who</w:t>
      </w:r>
      <w:r w:rsidR="00760742">
        <w:rPr>
          <w:rFonts w:eastAsiaTheme="majorEastAsia"/>
          <w:b/>
          <w:bCs/>
          <w:color w:val="000000" w:themeColor="text1"/>
          <w:szCs w:val="24"/>
        </w:rPr>
        <w:t xml:space="preserve"> </w:t>
      </w:r>
      <w:r w:rsidRPr="00760742">
        <w:rPr>
          <w:color w:val="000000" w:themeColor="text1"/>
          <w:szCs w:val="24"/>
        </w:rPr>
        <w:t xml:space="preserve">values quality fresh food and prefers online grocery shopping will be the main target audience for this brand to enter the new grocery market of Italy. As per the agreement of </w:t>
      </w:r>
      <w:proofErr w:type="spellStart"/>
      <w:r w:rsidRPr="00760742">
        <w:rPr>
          <w:color w:val="000000" w:themeColor="text1"/>
          <w:szCs w:val="24"/>
        </w:rPr>
        <w:t>Lubis</w:t>
      </w:r>
      <w:proofErr w:type="spellEnd"/>
      <w:r w:rsidRPr="00760742">
        <w:rPr>
          <w:color w:val="000000" w:themeColor="text1"/>
          <w:szCs w:val="24"/>
        </w:rPr>
        <w:t xml:space="preserve"> and </w:t>
      </w:r>
      <w:proofErr w:type="spellStart"/>
      <w:r w:rsidRPr="00760742">
        <w:rPr>
          <w:color w:val="000000" w:themeColor="text1"/>
          <w:szCs w:val="24"/>
        </w:rPr>
        <w:t>Muniapan</w:t>
      </w:r>
      <w:proofErr w:type="spellEnd"/>
      <w:r w:rsidRPr="00760742">
        <w:rPr>
          <w:color w:val="000000" w:themeColor="text1"/>
          <w:szCs w:val="24"/>
        </w:rPr>
        <w:t xml:space="preserve"> (2024), the target market and customer selection are important for international business </w:t>
      </w:r>
      <w:r w:rsidRPr="00760742">
        <w:rPr>
          <w:color w:val="000000" w:themeColor="text1"/>
          <w:szCs w:val="24"/>
        </w:rPr>
        <w:lastRenderedPageBreak/>
        <w:t>expansion, as this helps set the core business operation management strategies in the new market.</w:t>
      </w:r>
    </w:p>
    <w:p w14:paraId="48139803" w14:textId="77777777" w:rsidR="00006C28" w:rsidRPr="00760742" w:rsidRDefault="00006C28" w:rsidP="00006C28">
      <w:pPr>
        <w:rPr>
          <w:rFonts w:eastAsia="Calibri"/>
          <w:b/>
          <w:bCs/>
          <w:i/>
          <w:iCs/>
          <w:color w:val="000000" w:themeColor="text1"/>
          <w:kern w:val="2"/>
          <w:szCs w:val="24"/>
          <w:lang w:eastAsia="en-US"/>
        </w:rPr>
      </w:pPr>
      <w:r w:rsidRPr="00760742">
        <w:rPr>
          <w:rFonts w:eastAsia="Calibri"/>
          <w:b/>
          <w:bCs/>
          <w:i/>
          <w:iCs/>
          <w:color w:val="000000" w:themeColor="text1"/>
          <w:kern w:val="2"/>
          <w:szCs w:val="24"/>
          <w:lang w:eastAsia="en-US"/>
        </w:rPr>
        <w:t>Positioning</w:t>
      </w:r>
    </w:p>
    <w:p w14:paraId="32BB7F76" w14:textId="77777777" w:rsidR="00006C28" w:rsidRPr="00760742" w:rsidRDefault="00006C28" w:rsidP="00006C28">
      <w:pPr>
        <w:rPr>
          <w:rFonts w:eastAsia="Calibri"/>
          <w:color w:val="000000" w:themeColor="text1"/>
          <w:kern w:val="2"/>
          <w:szCs w:val="24"/>
          <w:lang w:eastAsia="en-US"/>
        </w:rPr>
      </w:pPr>
      <w:r w:rsidRPr="00760742">
        <w:rPr>
          <w:rFonts w:eastAsia="Calibri"/>
          <w:color w:val="000000" w:themeColor="text1"/>
          <w:kern w:val="2"/>
          <w:szCs w:val="24"/>
          <w:lang w:eastAsia="en-US"/>
        </w:rPr>
        <w:t xml:space="preserve">Brand positioning needs to </w:t>
      </w:r>
      <w:proofErr w:type="gramStart"/>
      <w:r w:rsidRPr="00760742">
        <w:rPr>
          <w:rFonts w:eastAsia="Calibri"/>
          <w:color w:val="000000" w:themeColor="text1"/>
          <w:kern w:val="2"/>
          <w:szCs w:val="24"/>
          <w:lang w:eastAsia="en-US"/>
        </w:rPr>
        <w:t>be analysed</w:t>
      </w:r>
      <w:proofErr w:type="gramEnd"/>
      <w:r w:rsidRPr="00760742">
        <w:rPr>
          <w:rFonts w:eastAsia="Calibri"/>
          <w:color w:val="000000" w:themeColor="text1"/>
          <w:kern w:val="2"/>
          <w:szCs w:val="24"/>
          <w:lang w:eastAsia="en-US"/>
        </w:rPr>
        <w:t xml:space="preserve"> for understanding the competitive landscape of an organisation in the foreign market and creating its own unique value propositions (</w:t>
      </w:r>
      <w:proofErr w:type="spellStart"/>
      <w:r w:rsidRPr="00760742">
        <w:rPr>
          <w:color w:val="000000" w:themeColor="text1"/>
          <w:szCs w:val="24"/>
        </w:rPr>
        <w:t>Islami</w:t>
      </w:r>
      <w:proofErr w:type="spellEnd"/>
      <w:r w:rsidRPr="00760742">
        <w:rPr>
          <w:color w:val="000000" w:themeColor="text1"/>
          <w:szCs w:val="24"/>
        </w:rPr>
        <w:t xml:space="preserve"> </w:t>
      </w:r>
      <w:r w:rsidRPr="00760742">
        <w:rPr>
          <w:i/>
          <w:iCs/>
          <w:color w:val="000000" w:themeColor="text1"/>
          <w:szCs w:val="24"/>
        </w:rPr>
        <w:t xml:space="preserve">et al., </w:t>
      </w:r>
      <w:r w:rsidRPr="00760742">
        <w:rPr>
          <w:color w:val="000000" w:themeColor="text1"/>
          <w:szCs w:val="24"/>
        </w:rPr>
        <w:t>2024</w:t>
      </w:r>
      <w:r w:rsidRPr="00760742">
        <w:rPr>
          <w:rFonts w:eastAsia="Calibri"/>
          <w:color w:val="000000" w:themeColor="text1"/>
          <w:kern w:val="2"/>
          <w:szCs w:val="24"/>
          <w:lang w:eastAsia="en-US"/>
        </w:rPr>
        <w:t xml:space="preserve">). Sainsbury will position the brand with a brand image of a premium but affordable brand while providing the customer with high-quality products and services. The company will have to face competition from both small retail stores and established large retail organisations such as </w:t>
      </w:r>
      <w:proofErr w:type="spellStart"/>
      <w:r w:rsidRPr="00760742">
        <w:rPr>
          <w:rFonts w:eastAsia="Calibri"/>
          <w:b/>
          <w:bCs/>
          <w:i/>
          <w:iCs/>
          <w:color w:val="000000" w:themeColor="text1"/>
          <w:kern w:val="2"/>
          <w:szCs w:val="24"/>
          <w:lang w:eastAsia="en-US"/>
        </w:rPr>
        <w:t>Conad</w:t>
      </w:r>
      <w:proofErr w:type="spellEnd"/>
      <w:r w:rsidRPr="00760742">
        <w:rPr>
          <w:rFonts w:eastAsia="Calibri"/>
          <w:b/>
          <w:bCs/>
          <w:i/>
          <w:iCs/>
          <w:color w:val="000000" w:themeColor="text1"/>
          <w:kern w:val="2"/>
          <w:szCs w:val="24"/>
          <w:lang w:eastAsia="en-US"/>
        </w:rPr>
        <w:t xml:space="preserve">, Selex </w:t>
      </w:r>
      <w:r w:rsidRPr="00760742">
        <w:rPr>
          <w:rFonts w:eastAsia="Calibri"/>
          <w:color w:val="000000" w:themeColor="text1"/>
          <w:kern w:val="2"/>
          <w:szCs w:val="24"/>
          <w:lang w:eastAsia="en-US"/>
        </w:rPr>
        <w:t>and</w:t>
      </w:r>
      <w:r w:rsidRPr="00760742">
        <w:rPr>
          <w:rFonts w:eastAsia="Calibri"/>
          <w:b/>
          <w:bCs/>
          <w:i/>
          <w:iCs/>
          <w:color w:val="000000" w:themeColor="text1"/>
          <w:kern w:val="2"/>
          <w:szCs w:val="24"/>
          <w:lang w:eastAsia="en-US"/>
        </w:rPr>
        <w:t xml:space="preserve"> Coop Italia.</w:t>
      </w:r>
    </w:p>
    <w:p w14:paraId="5E159992" w14:textId="77777777" w:rsidR="00006C28" w:rsidRPr="00760742" w:rsidRDefault="00006C28" w:rsidP="00006C28">
      <w:pPr>
        <w:rPr>
          <w:rFonts w:eastAsia="Calibri"/>
          <w:b/>
          <w:bCs/>
          <w:color w:val="000000" w:themeColor="text1"/>
          <w:kern w:val="2"/>
          <w:szCs w:val="24"/>
          <w:lang w:eastAsia="en-US"/>
        </w:rPr>
      </w:pPr>
      <w:r w:rsidRPr="00760742">
        <w:rPr>
          <w:rFonts w:eastAsia="Calibri"/>
          <w:b/>
          <w:bCs/>
          <w:color w:val="000000" w:themeColor="text1"/>
          <w:kern w:val="2"/>
          <w:szCs w:val="24"/>
          <w:lang w:eastAsia="en-US"/>
        </w:rPr>
        <w:t xml:space="preserve">Industry environment </w:t>
      </w:r>
    </w:p>
    <w:tbl>
      <w:tblPr>
        <w:tblStyle w:val="TableGrid"/>
        <w:tblW w:w="0" w:type="auto"/>
        <w:tblLook w:val="04A0" w:firstRow="1" w:lastRow="0" w:firstColumn="1" w:lastColumn="0" w:noHBand="0" w:noVBand="1"/>
      </w:tblPr>
      <w:tblGrid>
        <w:gridCol w:w="1883"/>
        <w:gridCol w:w="6529"/>
        <w:gridCol w:w="1164"/>
      </w:tblGrid>
      <w:tr w:rsidR="00006C28" w:rsidRPr="00760742" w14:paraId="2D32990B" w14:textId="77777777" w:rsidTr="00BD2920">
        <w:tc>
          <w:tcPr>
            <w:tcW w:w="0" w:type="auto"/>
          </w:tcPr>
          <w:p w14:paraId="7DB16FB8" w14:textId="77777777" w:rsidR="00006C28" w:rsidRPr="00760742" w:rsidRDefault="00006C28" w:rsidP="00BD2920">
            <w:pPr>
              <w:jc w:val="center"/>
              <w:rPr>
                <w:rFonts w:ascii="Arial" w:eastAsia="Calibri" w:hAnsi="Arial" w:cs="Arial"/>
                <w:b/>
                <w:bCs/>
                <w:color w:val="000000" w:themeColor="text1"/>
              </w:rPr>
            </w:pPr>
            <w:r w:rsidRPr="00760742">
              <w:rPr>
                <w:rFonts w:ascii="Arial" w:eastAsia="Calibri" w:hAnsi="Arial" w:cs="Arial"/>
                <w:b/>
                <w:bCs/>
                <w:color w:val="000000" w:themeColor="text1"/>
              </w:rPr>
              <w:t>Factors</w:t>
            </w:r>
          </w:p>
        </w:tc>
        <w:tc>
          <w:tcPr>
            <w:tcW w:w="0" w:type="auto"/>
          </w:tcPr>
          <w:p w14:paraId="1B17E573" w14:textId="77777777" w:rsidR="00006C28" w:rsidRPr="00760742" w:rsidRDefault="00006C28" w:rsidP="00BD2920">
            <w:pPr>
              <w:jc w:val="center"/>
              <w:rPr>
                <w:rFonts w:ascii="Arial" w:eastAsia="Calibri" w:hAnsi="Arial" w:cs="Arial"/>
                <w:b/>
                <w:bCs/>
                <w:color w:val="000000" w:themeColor="text1"/>
              </w:rPr>
            </w:pPr>
            <w:r w:rsidRPr="00760742">
              <w:rPr>
                <w:rFonts w:ascii="Arial" w:eastAsia="Calibri" w:hAnsi="Arial" w:cs="Arial"/>
                <w:b/>
                <w:bCs/>
                <w:color w:val="000000" w:themeColor="text1"/>
              </w:rPr>
              <w:t>Descriptions</w:t>
            </w:r>
          </w:p>
        </w:tc>
        <w:tc>
          <w:tcPr>
            <w:tcW w:w="0" w:type="auto"/>
          </w:tcPr>
          <w:p w14:paraId="7ECA2D23" w14:textId="77777777" w:rsidR="00006C28" w:rsidRPr="00760742" w:rsidRDefault="00006C28" w:rsidP="00BD2920">
            <w:pPr>
              <w:jc w:val="center"/>
              <w:rPr>
                <w:rFonts w:ascii="Arial" w:eastAsia="Calibri" w:hAnsi="Arial" w:cs="Arial"/>
                <w:b/>
                <w:bCs/>
                <w:color w:val="000000" w:themeColor="text1"/>
              </w:rPr>
            </w:pPr>
            <w:r w:rsidRPr="00760742">
              <w:rPr>
                <w:rFonts w:ascii="Arial" w:eastAsia="Calibri" w:hAnsi="Arial" w:cs="Arial"/>
                <w:b/>
                <w:bCs/>
                <w:color w:val="000000" w:themeColor="text1"/>
              </w:rPr>
              <w:t>Impact</w:t>
            </w:r>
          </w:p>
        </w:tc>
      </w:tr>
      <w:tr w:rsidR="00006C28" w:rsidRPr="00760742" w14:paraId="46A7217E" w14:textId="77777777" w:rsidTr="00BD2920">
        <w:tc>
          <w:tcPr>
            <w:tcW w:w="0" w:type="auto"/>
          </w:tcPr>
          <w:p w14:paraId="09260242" w14:textId="77777777" w:rsidR="00006C28" w:rsidRPr="00760742" w:rsidRDefault="00006C28" w:rsidP="00BD2920">
            <w:pPr>
              <w:rPr>
                <w:rFonts w:ascii="Arial" w:eastAsia="Calibri" w:hAnsi="Arial" w:cs="Arial"/>
                <w:b/>
                <w:bCs/>
                <w:color w:val="000000" w:themeColor="text1"/>
              </w:rPr>
            </w:pPr>
            <w:r w:rsidRPr="00760742">
              <w:rPr>
                <w:rFonts w:ascii="Arial" w:eastAsia="Calibri" w:hAnsi="Arial" w:cs="Arial"/>
                <w:b/>
                <w:bCs/>
                <w:color w:val="000000" w:themeColor="text1"/>
              </w:rPr>
              <w:t xml:space="preserve">Political </w:t>
            </w:r>
          </w:p>
        </w:tc>
        <w:tc>
          <w:tcPr>
            <w:tcW w:w="0" w:type="auto"/>
          </w:tcPr>
          <w:p w14:paraId="1231477D" w14:textId="77777777" w:rsidR="00006C28" w:rsidRPr="00760742" w:rsidRDefault="00006C28" w:rsidP="00BD2920">
            <w:pPr>
              <w:pStyle w:val="ListParagraph"/>
              <w:numPr>
                <w:ilvl w:val="0"/>
                <w:numId w:val="1"/>
              </w:numPr>
              <w:spacing w:line="360" w:lineRule="auto"/>
              <w:rPr>
                <w:rFonts w:ascii="Arial" w:eastAsia="Calibri" w:hAnsi="Arial" w:cs="Arial"/>
                <w:b/>
                <w:bCs/>
                <w:color w:val="000000" w:themeColor="text1"/>
                <w:lang w:val="en-GB"/>
              </w:rPr>
            </w:pPr>
            <w:r w:rsidRPr="00760742">
              <w:rPr>
                <w:rFonts w:ascii="Arial" w:hAnsi="Arial" w:cs="Arial"/>
                <w:color w:val="000000" w:themeColor="text1"/>
                <w:lang w:val="en-GB"/>
              </w:rPr>
              <w:t>Italy is a stable EU democracy, a member of the EU, with pro-business trade policies</w:t>
            </w:r>
          </w:p>
        </w:tc>
        <w:tc>
          <w:tcPr>
            <w:tcW w:w="0" w:type="auto"/>
          </w:tcPr>
          <w:p w14:paraId="07905204" w14:textId="77777777" w:rsidR="00006C28" w:rsidRPr="00760742" w:rsidRDefault="00006C28" w:rsidP="00BD2920">
            <w:pPr>
              <w:rPr>
                <w:rFonts w:ascii="Arial" w:eastAsia="Calibri" w:hAnsi="Arial" w:cs="Arial"/>
                <w:color w:val="000000" w:themeColor="text1"/>
              </w:rPr>
            </w:pPr>
            <w:r w:rsidRPr="00760742">
              <w:rPr>
                <w:rFonts w:ascii="Arial" w:eastAsia="Calibri" w:hAnsi="Arial" w:cs="Arial"/>
                <w:color w:val="000000" w:themeColor="text1"/>
              </w:rPr>
              <w:t xml:space="preserve">Positive </w:t>
            </w:r>
          </w:p>
        </w:tc>
      </w:tr>
      <w:tr w:rsidR="00006C28" w:rsidRPr="00760742" w14:paraId="30D97B44" w14:textId="77777777" w:rsidTr="00BD2920">
        <w:tc>
          <w:tcPr>
            <w:tcW w:w="0" w:type="auto"/>
          </w:tcPr>
          <w:p w14:paraId="14BCC7E7" w14:textId="77777777" w:rsidR="00006C28" w:rsidRPr="00760742" w:rsidRDefault="00006C28" w:rsidP="00BD2920">
            <w:pPr>
              <w:rPr>
                <w:rFonts w:ascii="Arial" w:eastAsia="Calibri" w:hAnsi="Arial" w:cs="Arial"/>
                <w:b/>
                <w:bCs/>
                <w:color w:val="000000" w:themeColor="text1"/>
              </w:rPr>
            </w:pPr>
            <w:r w:rsidRPr="00760742">
              <w:rPr>
                <w:rFonts w:ascii="Arial" w:eastAsia="Calibri" w:hAnsi="Arial" w:cs="Arial"/>
                <w:b/>
                <w:bCs/>
                <w:color w:val="000000" w:themeColor="text1"/>
              </w:rPr>
              <w:t xml:space="preserve">Economic </w:t>
            </w:r>
          </w:p>
        </w:tc>
        <w:tc>
          <w:tcPr>
            <w:tcW w:w="0" w:type="auto"/>
          </w:tcPr>
          <w:p w14:paraId="294D9654" w14:textId="77777777" w:rsidR="00006C28" w:rsidRPr="00760742" w:rsidRDefault="00006C28" w:rsidP="00BD2920">
            <w:pPr>
              <w:pStyle w:val="ListParagraph"/>
              <w:numPr>
                <w:ilvl w:val="0"/>
                <w:numId w:val="1"/>
              </w:numPr>
              <w:spacing w:line="360" w:lineRule="auto"/>
              <w:rPr>
                <w:rFonts w:ascii="Arial" w:hAnsi="Arial" w:cs="Arial"/>
                <w:color w:val="000000" w:themeColor="text1"/>
                <w:lang w:val="en-GB"/>
              </w:rPr>
            </w:pPr>
            <w:r w:rsidRPr="00760742">
              <w:rPr>
                <w:rFonts w:ascii="Arial" w:eastAsia="Calibri" w:hAnsi="Arial" w:cs="Arial"/>
                <w:color w:val="000000" w:themeColor="text1"/>
                <w:lang w:val="en-GB"/>
              </w:rPr>
              <w:t xml:space="preserve">Approximately </w:t>
            </w:r>
            <w:r w:rsidRPr="00760742">
              <w:rPr>
                <w:rFonts w:ascii="Arial" w:hAnsi="Arial" w:cs="Arial"/>
                <w:color w:val="000000" w:themeColor="text1"/>
                <w:lang w:val="en-GB"/>
              </w:rPr>
              <w:t>€135 bn turnover in the Italian Retail market (Savills, 2025)</w:t>
            </w:r>
          </w:p>
          <w:p w14:paraId="208CCAD7" w14:textId="77777777" w:rsidR="00006C28" w:rsidRPr="00760742" w:rsidRDefault="00006C28" w:rsidP="00BD2920">
            <w:pPr>
              <w:pStyle w:val="ListParagraph"/>
              <w:numPr>
                <w:ilvl w:val="0"/>
                <w:numId w:val="1"/>
              </w:numPr>
              <w:spacing w:line="360" w:lineRule="auto"/>
              <w:rPr>
                <w:rFonts w:ascii="Arial" w:eastAsia="Calibri" w:hAnsi="Arial" w:cs="Arial"/>
                <w:color w:val="000000" w:themeColor="text1"/>
                <w:lang w:val="en-GB"/>
              </w:rPr>
            </w:pPr>
            <w:r w:rsidRPr="00760742">
              <w:rPr>
                <w:rFonts w:ascii="Arial" w:eastAsia="Calibri" w:hAnsi="Arial" w:cs="Arial"/>
                <w:color w:val="000000" w:themeColor="text1"/>
                <w:lang w:val="en-GB"/>
              </w:rPr>
              <w:t>Moderate GDP growth</w:t>
            </w:r>
          </w:p>
          <w:p w14:paraId="544E6808" w14:textId="77777777" w:rsidR="00006C28" w:rsidRPr="00760742" w:rsidRDefault="00006C28" w:rsidP="00BD2920">
            <w:pPr>
              <w:pStyle w:val="ListParagraph"/>
              <w:numPr>
                <w:ilvl w:val="0"/>
                <w:numId w:val="1"/>
              </w:numPr>
              <w:spacing w:line="360" w:lineRule="auto"/>
              <w:rPr>
                <w:rFonts w:ascii="Arial" w:eastAsia="Calibri" w:hAnsi="Arial" w:cs="Arial"/>
                <w:b/>
                <w:bCs/>
                <w:color w:val="000000" w:themeColor="text1"/>
                <w:lang w:val="en-GB"/>
              </w:rPr>
            </w:pPr>
            <w:r w:rsidRPr="00760742">
              <w:rPr>
                <w:rFonts w:ascii="Arial" w:eastAsia="Calibri" w:hAnsi="Arial" w:cs="Arial"/>
                <w:color w:val="000000" w:themeColor="text1"/>
                <w:lang w:val="en-GB"/>
              </w:rPr>
              <w:t>Cost pressure due to inflation</w:t>
            </w:r>
          </w:p>
        </w:tc>
        <w:tc>
          <w:tcPr>
            <w:tcW w:w="0" w:type="auto"/>
          </w:tcPr>
          <w:p w14:paraId="5EF9D126" w14:textId="77777777" w:rsidR="00006C28" w:rsidRPr="00760742" w:rsidRDefault="00006C28" w:rsidP="00BD2920">
            <w:pPr>
              <w:rPr>
                <w:rFonts w:ascii="Arial" w:eastAsia="Calibri" w:hAnsi="Arial" w:cs="Arial"/>
                <w:color w:val="000000" w:themeColor="text1"/>
              </w:rPr>
            </w:pPr>
            <w:r w:rsidRPr="00760742">
              <w:rPr>
                <w:rFonts w:ascii="Arial" w:eastAsia="Calibri" w:hAnsi="Arial" w:cs="Arial"/>
                <w:color w:val="000000" w:themeColor="text1"/>
              </w:rPr>
              <w:t>Mixed</w:t>
            </w:r>
          </w:p>
        </w:tc>
      </w:tr>
      <w:tr w:rsidR="00006C28" w:rsidRPr="00760742" w14:paraId="4887A252" w14:textId="77777777" w:rsidTr="00BD2920">
        <w:tc>
          <w:tcPr>
            <w:tcW w:w="0" w:type="auto"/>
          </w:tcPr>
          <w:p w14:paraId="225ABF17" w14:textId="77777777" w:rsidR="00006C28" w:rsidRPr="00760742" w:rsidRDefault="00006C28" w:rsidP="00BD2920">
            <w:pPr>
              <w:rPr>
                <w:rFonts w:ascii="Arial" w:eastAsia="Calibri" w:hAnsi="Arial" w:cs="Arial"/>
                <w:b/>
                <w:bCs/>
                <w:color w:val="000000" w:themeColor="text1"/>
              </w:rPr>
            </w:pPr>
            <w:r w:rsidRPr="00760742">
              <w:rPr>
                <w:rFonts w:ascii="Arial" w:eastAsia="Calibri" w:hAnsi="Arial" w:cs="Arial"/>
                <w:b/>
                <w:bCs/>
                <w:color w:val="000000" w:themeColor="text1"/>
              </w:rPr>
              <w:t xml:space="preserve">Social </w:t>
            </w:r>
          </w:p>
        </w:tc>
        <w:tc>
          <w:tcPr>
            <w:tcW w:w="0" w:type="auto"/>
          </w:tcPr>
          <w:p w14:paraId="0E61919A" w14:textId="77777777" w:rsidR="00006C28" w:rsidRPr="00760742" w:rsidRDefault="00006C28" w:rsidP="00BD2920">
            <w:pPr>
              <w:pStyle w:val="ListParagraph"/>
              <w:numPr>
                <w:ilvl w:val="0"/>
                <w:numId w:val="1"/>
              </w:numPr>
              <w:spacing w:line="360" w:lineRule="auto"/>
              <w:rPr>
                <w:rFonts w:ascii="Arial" w:eastAsia="Calibri" w:hAnsi="Arial" w:cs="Arial"/>
                <w:b/>
                <w:bCs/>
                <w:color w:val="000000" w:themeColor="text1"/>
                <w:lang w:val="en-GB"/>
              </w:rPr>
            </w:pPr>
            <w:r w:rsidRPr="00760742">
              <w:rPr>
                <w:rFonts w:ascii="Arial" w:hAnsi="Arial" w:cs="Arial"/>
                <w:color w:val="000000" w:themeColor="text1"/>
                <w:lang w:val="en-GB"/>
              </w:rPr>
              <w:t xml:space="preserve">Fresh produce, regional food culture </w:t>
            </w:r>
            <w:proofErr w:type="gramStart"/>
            <w:r w:rsidRPr="00760742">
              <w:rPr>
                <w:rFonts w:ascii="Arial" w:hAnsi="Arial" w:cs="Arial"/>
                <w:color w:val="000000" w:themeColor="text1"/>
                <w:lang w:val="en-GB"/>
              </w:rPr>
              <w:t>are</w:t>
            </w:r>
            <w:proofErr w:type="gramEnd"/>
            <w:r w:rsidRPr="00760742">
              <w:rPr>
                <w:rFonts w:ascii="Arial" w:hAnsi="Arial" w:cs="Arial"/>
                <w:color w:val="000000" w:themeColor="text1"/>
                <w:lang w:val="en-GB"/>
              </w:rPr>
              <w:t xml:space="preserve"> prioritised by cost-conscious Italian customers (Ice, 2023)</w:t>
            </w:r>
          </w:p>
        </w:tc>
        <w:tc>
          <w:tcPr>
            <w:tcW w:w="0" w:type="auto"/>
          </w:tcPr>
          <w:p w14:paraId="501B75EB" w14:textId="77777777" w:rsidR="00006C28" w:rsidRPr="00760742" w:rsidRDefault="00006C28" w:rsidP="00BD2920">
            <w:pPr>
              <w:rPr>
                <w:rFonts w:ascii="Arial" w:eastAsia="Calibri" w:hAnsi="Arial" w:cs="Arial"/>
                <w:color w:val="000000" w:themeColor="text1"/>
              </w:rPr>
            </w:pPr>
            <w:r w:rsidRPr="00760742">
              <w:rPr>
                <w:rFonts w:ascii="Arial" w:eastAsia="Calibri" w:hAnsi="Arial" w:cs="Arial"/>
                <w:color w:val="000000" w:themeColor="text1"/>
              </w:rPr>
              <w:t xml:space="preserve">Positive </w:t>
            </w:r>
          </w:p>
        </w:tc>
      </w:tr>
      <w:tr w:rsidR="00006C28" w:rsidRPr="00760742" w14:paraId="65AB471E" w14:textId="77777777" w:rsidTr="00BD2920">
        <w:tc>
          <w:tcPr>
            <w:tcW w:w="0" w:type="auto"/>
          </w:tcPr>
          <w:p w14:paraId="166AF77D" w14:textId="77777777" w:rsidR="00006C28" w:rsidRPr="00760742" w:rsidRDefault="00006C28" w:rsidP="00BD2920">
            <w:pPr>
              <w:rPr>
                <w:rFonts w:ascii="Arial" w:eastAsia="Calibri" w:hAnsi="Arial" w:cs="Arial"/>
                <w:b/>
                <w:bCs/>
                <w:color w:val="000000" w:themeColor="text1"/>
              </w:rPr>
            </w:pPr>
            <w:r w:rsidRPr="00760742">
              <w:rPr>
                <w:rFonts w:ascii="Arial" w:eastAsia="Calibri" w:hAnsi="Arial" w:cs="Arial"/>
                <w:b/>
                <w:bCs/>
                <w:color w:val="000000" w:themeColor="text1"/>
              </w:rPr>
              <w:t xml:space="preserve">Technological </w:t>
            </w:r>
          </w:p>
        </w:tc>
        <w:tc>
          <w:tcPr>
            <w:tcW w:w="0" w:type="auto"/>
          </w:tcPr>
          <w:p w14:paraId="20A525C4" w14:textId="77777777" w:rsidR="00006C28" w:rsidRPr="00760742" w:rsidRDefault="00006C28" w:rsidP="00BD2920">
            <w:pPr>
              <w:pStyle w:val="ListParagraph"/>
              <w:numPr>
                <w:ilvl w:val="0"/>
                <w:numId w:val="1"/>
              </w:numPr>
              <w:spacing w:line="360" w:lineRule="auto"/>
              <w:rPr>
                <w:rFonts w:ascii="Arial" w:eastAsia="Calibri" w:hAnsi="Arial" w:cs="Arial"/>
                <w:b/>
                <w:bCs/>
                <w:color w:val="000000" w:themeColor="text1"/>
                <w:lang w:val="en-GB"/>
              </w:rPr>
            </w:pPr>
            <w:r w:rsidRPr="00760742">
              <w:rPr>
                <w:rFonts w:ascii="Arial" w:hAnsi="Arial" w:cs="Arial"/>
                <w:color w:val="000000" w:themeColor="text1"/>
                <w:lang w:val="en-GB"/>
              </w:rPr>
              <w:t>Rising adoption of e-commerce and online grocery market €4.6 bn in 2024 (</w:t>
            </w:r>
            <w:proofErr w:type="spellStart"/>
            <w:r w:rsidRPr="00760742">
              <w:rPr>
                <w:rFonts w:ascii="Arial" w:hAnsi="Arial" w:cs="Arial"/>
                <w:color w:val="000000" w:themeColor="text1"/>
                <w:lang w:val="en-GB"/>
              </w:rPr>
              <w:t>Esmmagazine</w:t>
            </w:r>
            <w:proofErr w:type="spellEnd"/>
            <w:r w:rsidRPr="00760742">
              <w:rPr>
                <w:rFonts w:ascii="Arial" w:hAnsi="Arial" w:cs="Arial"/>
                <w:color w:val="000000" w:themeColor="text1"/>
                <w:lang w:val="en-GB"/>
              </w:rPr>
              <w:t>, 2024)</w:t>
            </w:r>
          </w:p>
        </w:tc>
        <w:tc>
          <w:tcPr>
            <w:tcW w:w="0" w:type="auto"/>
          </w:tcPr>
          <w:p w14:paraId="7AA6A23F" w14:textId="77777777" w:rsidR="00006C28" w:rsidRPr="00760742" w:rsidRDefault="00006C28" w:rsidP="00BD2920">
            <w:pPr>
              <w:rPr>
                <w:rFonts w:ascii="Arial" w:eastAsia="Calibri" w:hAnsi="Arial" w:cs="Arial"/>
                <w:color w:val="000000" w:themeColor="text1"/>
              </w:rPr>
            </w:pPr>
            <w:r w:rsidRPr="00760742">
              <w:rPr>
                <w:rFonts w:ascii="Arial" w:eastAsia="Calibri" w:hAnsi="Arial" w:cs="Arial"/>
                <w:color w:val="000000" w:themeColor="text1"/>
              </w:rPr>
              <w:t xml:space="preserve">Positive </w:t>
            </w:r>
          </w:p>
        </w:tc>
      </w:tr>
      <w:tr w:rsidR="00006C28" w:rsidRPr="00760742" w14:paraId="4A14A711" w14:textId="77777777" w:rsidTr="00BD2920">
        <w:tc>
          <w:tcPr>
            <w:tcW w:w="0" w:type="auto"/>
          </w:tcPr>
          <w:p w14:paraId="76D42A07" w14:textId="77777777" w:rsidR="00006C28" w:rsidRPr="00760742" w:rsidRDefault="00006C28" w:rsidP="00BD2920">
            <w:pPr>
              <w:rPr>
                <w:rFonts w:ascii="Arial" w:eastAsia="Calibri" w:hAnsi="Arial" w:cs="Arial"/>
                <w:b/>
                <w:bCs/>
                <w:color w:val="000000" w:themeColor="text1"/>
              </w:rPr>
            </w:pPr>
            <w:r w:rsidRPr="00760742">
              <w:rPr>
                <w:rFonts w:ascii="Arial" w:eastAsia="Calibri" w:hAnsi="Arial" w:cs="Arial"/>
                <w:b/>
                <w:bCs/>
                <w:color w:val="000000" w:themeColor="text1"/>
              </w:rPr>
              <w:t xml:space="preserve">Legal </w:t>
            </w:r>
          </w:p>
        </w:tc>
        <w:tc>
          <w:tcPr>
            <w:tcW w:w="0" w:type="auto"/>
          </w:tcPr>
          <w:p w14:paraId="445D5078" w14:textId="77777777" w:rsidR="00006C28" w:rsidRPr="00760742" w:rsidRDefault="00006C28" w:rsidP="00BD2920">
            <w:pPr>
              <w:pStyle w:val="ListParagraph"/>
              <w:numPr>
                <w:ilvl w:val="0"/>
                <w:numId w:val="1"/>
              </w:numPr>
              <w:spacing w:line="360" w:lineRule="auto"/>
              <w:rPr>
                <w:rFonts w:ascii="Arial" w:eastAsia="Calibri" w:hAnsi="Arial" w:cs="Arial"/>
                <w:b/>
                <w:bCs/>
                <w:color w:val="000000" w:themeColor="text1"/>
                <w:lang w:val="en-GB"/>
              </w:rPr>
            </w:pPr>
            <w:r w:rsidRPr="00760742">
              <w:rPr>
                <w:rFonts w:ascii="Arial" w:hAnsi="Arial" w:cs="Arial"/>
                <w:color w:val="000000" w:themeColor="text1"/>
                <w:lang w:val="en-GB"/>
              </w:rPr>
              <w:t xml:space="preserve">EU regulations for food safety and labour management </w:t>
            </w:r>
          </w:p>
        </w:tc>
        <w:tc>
          <w:tcPr>
            <w:tcW w:w="0" w:type="auto"/>
          </w:tcPr>
          <w:p w14:paraId="4AE4E43C" w14:textId="77777777" w:rsidR="00006C28" w:rsidRPr="00760742" w:rsidRDefault="00006C28" w:rsidP="00BD2920">
            <w:pPr>
              <w:rPr>
                <w:rFonts w:ascii="Arial" w:eastAsia="Calibri" w:hAnsi="Arial" w:cs="Arial"/>
                <w:color w:val="000000" w:themeColor="text1"/>
              </w:rPr>
            </w:pPr>
            <w:r w:rsidRPr="00760742">
              <w:rPr>
                <w:rFonts w:ascii="Arial" w:eastAsia="Calibri" w:hAnsi="Arial" w:cs="Arial"/>
                <w:color w:val="000000" w:themeColor="text1"/>
              </w:rPr>
              <w:t xml:space="preserve">Negative </w:t>
            </w:r>
          </w:p>
        </w:tc>
      </w:tr>
      <w:tr w:rsidR="00006C28" w:rsidRPr="00760742" w14:paraId="65CFB243" w14:textId="77777777" w:rsidTr="00BD2920">
        <w:tc>
          <w:tcPr>
            <w:tcW w:w="0" w:type="auto"/>
          </w:tcPr>
          <w:p w14:paraId="155A05C7" w14:textId="77777777" w:rsidR="00006C28" w:rsidRPr="00760742" w:rsidRDefault="00006C28" w:rsidP="00BD2920">
            <w:pPr>
              <w:rPr>
                <w:rFonts w:ascii="Arial" w:eastAsia="Calibri" w:hAnsi="Arial" w:cs="Arial"/>
                <w:b/>
                <w:bCs/>
                <w:color w:val="000000" w:themeColor="text1"/>
              </w:rPr>
            </w:pPr>
            <w:r w:rsidRPr="00760742">
              <w:rPr>
                <w:rFonts w:ascii="Arial" w:eastAsia="Calibri" w:hAnsi="Arial" w:cs="Arial"/>
                <w:b/>
                <w:bCs/>
                <w:color w:val="000000" w:themeColor="text1"/>
              </w:rPr>
              <w:t xml:space="preserve">Environmental </w:t>
            </w:r>
          </w:p>
        </w:tc>
        <w:tc>
          <w:tcPr>
            <w:tcW w:w="0" w:type="auto"/>
          </w:tcPr>
          <w:p w14:paraId="399C6B86" w14:textId="77777777" w:rsidR="00006C28" w:rsidRPr="00760742" w:rsidRDefault="00006C28" w:rsidP="00BD2920">
            <w:pPr>
              <w:pStyle w:val="ListParagraph"/>
              <w:numPr>
                <w:ilvl w:val="0"/>
                <w:numId w:val="1"/>
              </w:numPr>
              <w:spacing w:line="360" w:lineRule="auto"/>
              <w:rPr>
                <w:rFonts w:ascii="Arial" w:eastAsia="Calibri" w:hAnsi="Arial" w:cs="Arial"/>
                <w:b/>
                <w:bCs/>
                <w:color w:val="000000" w:themeColor="text1"/>
                <w:lang w:val="en-GB"/>
              </w:rPr>
            </w:pPr>
            <w:r w:rsidRPr="00760742">
              <w:rPr>
                <w:rFonts w:ascii="Arial" w:hAnsi="Arial" w:cs="Arial"/>
                <w:color w:val="000000" w:themeColor="text1"/>
                <w:lang w:val="en-GB"/>
              </w:rPr>
              <w:t>Demand for sustainable packaging &amp; local sourcing (</w:t>
            </w:r>
            <w:proofErr w:type="spellStart"/>
            <w:r w:rsidRPr="00760742">
              <w:rPr>
                <w:rFonts w:ascii="Arial" w:hAnsi="Arial" w:cs="Arial"/>
                <w:color w:val="000000" w:themeColor="text1"/>
                <w:lang w:val="en-GB"/>
              </w:rPr>
              <w:t>Researchandmarkets</w:t>
            </w:r>
            <w:proofErr w:type="spellEnd"/>
            <w:r w:rsidRPr="00760742">
              <w:rPr>
                <w:rFonts w:ascii="Arial" w:hAnsi="Arial" w:cs="Arial"/>
                <w:color w:val="000000" w:themeColor="text1"/>
                <w:lang w:val="en-GB"/>
              </w:rPr>
              <w:t>, 2024)</w:t>
            </w:r>
          </w:p>
        </w:tc>
        <w:tc>
          <w:tcPr>
            <w:tcW w:w="0" w:type="auto"/>
          </w:tcPr>
          <w:p w14:paraId="40D5D16A" w14:textId="77777777" w:rsidR="00006C28" w:rsidRPr="00760742" w:rsidRDefault="00006C28" w:rsidP="00BD2920">
            <w:pPr>
              <w:keepNext/>
              <w:rPr>
                <w:rFonts w:ascii="Arial" w:eastAsia="Calibri" w:hAnsi="Arial" w:cs="Arial"/>
                <w:color w:val="000000" w:themeColor="text1"/>
              </w:rPr>
            </w:pPr>
            <w:r w:rsidRPr="00760742">
              <w:rPr>
                <w:rFonts w:ascii="Arial" w:eastAsia="Calibri" w:hAnsi="Arial" w:cs="Arial"/>
                <w:color w:val="000000" w:themeColor="text1"/>
              </w:rPr>
              <w:t xml:space="preserve">Positive </w:t>
            </w:r>
          </w:p>
        </w:tc>
      </w:tr>
    </w:tbl>
    <w:p w14:paraId="6BF69D9D" w14:textId="77777777" w:rsidR="00006C28" w:rsidRPr="00760742" w:rsidRDefault="00006C28" w:rsidP="00006C28">
      <w:pPr>
        <w:pStyle w:val="Caption"/>
        <w:spacing w:line="360" w:lineRule="auto"/>
        <w:jc w:val="center"/>
        <w:rPr>
          <w:b/>
          <w:bCs/>
          <w:i w:val="0"/>
          <w:iCs w:val="0"/>
          <w:color w:val="000000" w:themeColor="text1"/>
          <w:sz w:val="24"/>
          <w:szCs w:val="24"/>
        </w:rPr>
      </w:pPr>
      <w:r w:rsidRPr="00760742">
        <w:rPr>
          <w:b/>
          <w:bCs/>
          <w:i w:val="0"/>
          <w:iCs w:val="0"/>
          <w:color w:val="000000" w:themeColor="text1"/>
          <w:sz w:val="24"/>
          <w:szCs w:val="24"/>
        </w:rPr>
        <w:t xml:space="preserve">Table </w:t>
      </w:r>
      <w:r w:rsidR="00782773" w:rsidRPr="00760742">
        <w:rPr>
          <w:b/>
          <w:bCs/>
          <w:i w:val="0"/>
          <w:iCs w:val="0"/>
          <w:color w:val="000000" w:themeColor="text1"/>
          <w:sz w:val="24"/>
          <w:szCs w:val="24"/>
        </w:rPr>
        <w:fldChar w:fldCharType="begin"/>
      </w:r>
      <w:r w:rsidRPr="00760742">
        <w:rPr>
          <w:b/>
          <w:bCs/>
          <w:i w:val="0"/>
          <w:iCs w:val="0"/>
          <w:color w:val="000000" w:themeColor="text1"/>
          <w:sz w:val="24"/>
          <w:szCs w:val="24"/>
        </w:rPr>
        <w:instrText xml:space="preserve"> SEQ Table \* ARABIC </w:instrText>
      </w:r>
      <w:r w:rsidR="00782773" w:rsidRPr="00760742">
        <w:rPr>
          <w:b/>
          <w:bCs/>
          <w:i w:val="0"/>
          <w:iCs w:val="0"/>
          <w:color w:val="000000" w:themeColor="text1"/>
          <w:sz w:val="24"/>
          <w:szCs w:val="24"/>
        </w:rPr>
        <w:fldChar w:fldCharType="separate"/>
      </w:r>
      <w:r w:rsidRPr="00760742">
        <w:rPr>
          <w:b/>
          <w:bCs/>
          <w:i w:val="0"/>
          <w:iCs w:val="0"/>
          <w:noProof/>
          <w:color w:val="000000" w:themeColor="text1"/>
          <w:sz w:val="24"/>
          <w:szCs w:val="24"/>
        </w:rPr>
        <w:t>2</w:t>
      </w:r>
      <w:r w:rsidR="00782773" w:rsidRPr="00760742">
        <w:rPr>
          <w:b/>
          <w:bCs/>
          <w:i w:val="0"/>
          <w:iCs w:val="0"/>
          <w:color w:val="000000" w:themeColor="text1"/>
          <w:sz w:val="24"/>
          <w:szCs w:val="24"/>
        </w:rPr>
        <w:fldChar w:fldCharType="end"/>
      </w:r>
      <w:r w:rsidRPr="00760742">
        <w:rPr>
          <w:b/>
          <w:bCs/>
          <w:i w:val="0"/>
          <w:iCs w:val="0"/>
          <w:color w:val="000000" w:themeColor="text1"/>
          <w:sz w:val="24"/>
          <w:szCs w:val="24"/>
        </w:rPr>
        <w:t>: PESTLE analysis</w:t>
      </w:r>
    </w:p>
    <w:p w14:paraId="6F0971BD" w14:textId="77777777" w:rsidR="00006C28" w:rsidRPr="00760742" w:rsidRDefault="00006C28" w:rsidP="00006C28">
      <w:pPr>
        <w:jc w:val="center"/>
        <w:rPr>
          <w:rFonts w:eastAsia="Calibri"/>
          <w:color w:val="000000" w:themeColor="text1"/>
          <w:szCs w:val="24"/>
        </w:rPr>
      </w:pPr>
      <w:r w:rsidRPr="00760742">
        <w:rPr>
          <w:rFonts w:eastAsia="Calibri"/>
          <w:color w:val="000000" w:themeColor="text1"/>
          <w:szCs w:val="24"/>
        </w:rPr>
        <w:t>(Source: Created by the learner)</w:t>
      </w:r>
    </w:p>
    <w:p w14:paraId="585D5A77" w14:textId="77777777" w:rsidR="00006C28" w:rsidRPr="00760742" w:rsidRDefault="00006C28" w:rsidP="00006C28">
      <w:pPr>
        <w:rPr>
          <w:rFonts w:eastAsia="Calibri"/>
          <w:color w:val="000000" w:themeColor="text1"/>
          <w:szCs w:val="24"/>
        </w:rPr>
      </w:pPr>
      <w:r w:rsidRPr="00760742">
        <w:rPr>
          <w:rFonts w:eastAsia="Calibri"/>
          <w:color w:val="000000" w:themeColor="text1"/>
          <w:szCs w:val="24"/>
        </w:rPr>
        <w:lastRenderedPageBreak/>
        <w:t xml:space="preserve">The above PESTLE analysis has projected the external environment of the Italian retail industry and its current market trends. Italy has secured membership in the EU, and the regulatory framework has helped to maintain strategic investment in business organisations. This will help </w:t>
      </w:r>
      <w:proofErr w:type="spellStart"/>
      <w:r w:rsidRPr="00760742">
        <w:rPr>
          <w:rFonts w:eastAsia="Calibri"/>
          <w:color w:val="000000" w:themeColor="text1"/>
          <w:szCs w:val="24"/>
        </w:rPr>
        <w:t>o</w:t>
      </w:r>
      <w:proofErr w:type="spellEnd"/>
      <w:r w:rsidRPr="00760742">
        <w:rPr>
          <w:rFonts w:eastAsia="Calibri"/>
          <w:color w:val="000000" w:themeColor="text1"/>
          <w:szCs w:val="24"/>
        </w:rPr>
        <w:t xml:space="preserve"> maintain ethical supply chain management activities of Sainsbury and avoid the Geopolitical market risk for successful foreign market entry. The larger grocery market of </w:t>
      </w:r>
      <w:r w:rsidR="00760742" w:rsidRPr="00760742">
        <w:rPr>
          <w:rFonts w:eastAsia="Calibri"/>
          <w:color w:val="000000" w:themeColor="text1"/>
          <w:szCs w:val="24"/>
        </w:rPr>
        <w:t>Italy</w:t>
      </w:r>
      <w:r w:rsidRPr="00760742">
        <w:rPr>
          <w:rFonts w:eastAsia="Calibri"/>
          <w:color w:val="000000" w:themeColor="text1"/>
          <w:szCs w:val="24"/>
        </w:rPr>
        <w:t xml:space="preserve"> will create more opportunities for strategic business expansion of Sainsbury. Economic volatility of a market and slow GDP </w:t>
      </w:r>
      <w:r w:rsidR="00760742">
        <w:rPr>
          <w:rFonts w:eastAsia="Calibri"/>
          <w:color w:val="000000" w:themeColor="text1"/>
          <w:szCs w:val="24"/>
        </w:rPr>
        <w:t>is a challenge</w:t>
      </w:r>
      <w:r w:rsidRPr="00760742">
        <w:rPr>
          <w:rFonts w:eastAsia="Calibri"/>
          <w:color w:val="000000" w:themeColor="text1"/>
          <w:szCs w:val="24"/>
        </w:rPr>
        <w:t xml:space="preserve"> for potential business growth and development (</w:t>
      </w:r>
      <w:proofErr w:type="spellStart"/>
      <w:r w:rsidRPr="00760742">
        <w:rPr>
          <w:color w:val="000000" w:themeColor="text1"/>
          <w:szCs w:val="24"/>
        </w:rPr>
        <w:t>Chikwira</w:t>
      </w:r>
      <w:proofErr w:type="spellEnd"/>
      <w:r w:rsidRPr="00760742">
        <w:rPr>
          <w:color w:val="000000" w:themeColor="text1"/>
          <w:szCs w:val="24"/>
        </w:rPr>
        <w:t xml:space="preserve"> and Mohammed, 2023</w:t>
      </w:r>
      <w:r w:rsidRPr="00760742">
        <w:rPr>
          <w:rFonts w:eastAsia="Calibri"/>
          <w:color w:val="000000" w:themeColor="text1"/>
          <w:szCs w:val="24"/>
        </w:rPr>
        <w:t>). The Italian customers have preferred sustainable grocery products, and this will help to create better market opportunities for Sainsbury with its diversified product profile.</w:t>
      </w:r>
    </w:p>
    <w:p w14:paraId="10647C59" w14:textId="77777777" w:rsidR="00006C28" w:rsidRPr="00760742" w:rsidRDefault="00006C28" w:rsidP="00006C28">
      <w:pPr>
        <w:keepNext/>
        <w:jc w:val="center"/>
        <w:rPr>
          <w:color w:val="000000" w:themeColor="text1"/>
          <w:szCs w:val="24"/>
        </w:rPr>
      </w:pPr>
      <w:r w:rsidRPr="00760742">
        <w:rPr>
          <w:rFonts w:eastAsia="Calibri"/>
          <w:noProof/>
          <w:color w:val="000000" w:themeColor="text1"/>
          <w:szCs w:val="24"/>
          <w:lang w:eastAsia="en-US"/>
        </w:rPr>
        <w:drawing>
          <wp:inline distT="0" distB="0" distL="0" distR="0" wp14:anchorId="360B88B8" wp14:editId="7388CC5D">
            <wp:extent cx="3951384" cy="1843135"/>
            <wp:effectExtent l="76200" t="76200" r="125730" b="138430"/>
            <wp:docPr id="684376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376133" name=""/>
                    <pic:cNvPicPr/>
                  </pic:nvPicPr>
                  <pic:blipFill>
                    <a:blip r:embed="rId9" cstate="print"/>
                    <a:stretch>
                      <a:fillRect/>
                    </a:stretch>
                  </pic:blipFill>
                  <pic:spPr>
                    <a:xfrm>
                      <a:off x="0" y="0"/>
                      <a:ext cx="3960090" cy="18471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031222" w14:textId="77777777" w:rsidR="00006C28" w:rsidRPr="00760742" w:rsidRDefault="00006C28" w:rsidP="00006C28">
      <w:pPr>
        <w:pStyle w:val="Caption"/>
        <w:spacing w:line="360" w:lineRule="auto"/>
        <w:jc w:val="center"/>
        <w:rPr>
          <w:b/>
          <w:bCs/>
          <w:i w:val="0"/>
          <w:iCs w:val="0"/>
          <w:color w:val="000000" w:themeColor="text1"/>
          <w:sz w:val="24"/>
          <w:szCs w:val="24"/>
        </w:rPr>
      </w:pPr>
      <w:r w:rsidRPr="00760742">
        <w:rPr>
          <w:b/>
          <w:bCs/>
          <w:i w:val="0"/>
          <w:iCs w:val="0"/>
          <w:color w:val="000000" w:themeColor="text1"/>
          <w:sz w:val="24"/>
          <w:szCs w:val="24"/>
        </w:rPr>
        <w:t xml:space="preserve">Figure </w:t>
      </w:r>
      <w:r w:rsidR="00782773" w:rsidRPr="00760742">
        <w:rPr>
          <w:b/>
          <w:bCs/>
          <w:i w:val="0"/>
          <w:iCs w:val="0"/>
          <w:color w:val="000000" w:themeColor="text1"/>
          <w:sz w:val="24"/>
          <w:szCs w:val="24"/>
        </w:rPr>
        <w:fldChar w:fldCharType="begin"/>
      </w:r>
      <w:r w:rsidRPr="00760742">
        <w:rPr>
          <w:b/>
          <w:bCs/>
          <w:i w:val="0"/>
          <w:iCs w:val="0"/>
          <w:color w:val="000000" w:themeColor="text1"/>
          <w:sz w:val="24"/>
          <w:szCs w:val="24"/>
        </w:rPr>
        <w:instrText xml:space="preserve"> SEQ Figure \* ARABIC </w:instrText>
      </w:r>
      <w:r w:rsidR="00782773" w:rsidRPr="00760742">
        <w:rPr>
          <w:b/>
          <w:bCs/>
          <w:i w:val="0"/>
          <w:iCs w:val="0"/>
          <w:color w:val="000000" w:themeColor="text1"/>
          <w:sz w:val="24"/>
          <w:szCs w:val="24"/>
        </w:rPr>
        <w:fldChar w:fldCharType="separate"/>
      </w:r>
      <w:r w:rsidRPr="00760742">
        <w:rPr>
          <w:b/>
          <w:bCs/>
          <w:i w:val="0"/>
          <w:iCs w:val="0"/>
          <w:noProof/>
          <w:color w:val="000000" w:themeColor="text1"/>
          <w:sz w:val="24"/>
          <w:szCs w:val="24"/>
        </w:rPr>
        <w:t>2</w:t>
      </w:r>
      <w:r w:rsidR="00782773" w:rsidRPr="00760742">
        <w:rPr>
          <w:b/>
          <w:bCs/>
          <w:i w:val="0"/>
          <w:iCs w:val="0"/>
          <w:color w:val="000000" w:themeColor="text1"/>
          <w:sz w:val="24"/>
          <w:szCs w:val="24"/>
        </w:rPr>
        <w:fldChar w:fldCharType="end"/>
      </w:r>
      <w:r w:rsidRPr="00760742">
        <w:rPr>
          <w:b/>
          <w:bCs/>
          <w:i w:val="0"/>
          <w:iCs w:val="0"/>
          <w:color w:val="000000" w:themeColor="text1"/>
          <w:sz w:val="24"/>
          <w:szCs w:val="24"/>
        </w:rPr>
        <w:t>: Grocery retail volume in Italy</w:t>
      </w:r>
    </w:p>
    <w:p w14:paraId="62DB9E35" w14:textId="77777777" w:rsidR="00006C28" w:rsidRPr="00760742" w:rsidRDefault="00006C28" w:rsidP="00006C28">
      <w:pPr>
        <w:jc w:val="center"/>
        <w:rPr>
          <w:color w:val="000000" w:themeColor="text1"/>
          <w:szCs w:val="24"/>
        </w:rPr>
      </w:pPr>
      <w:r w:rsidRPr="00760742">
        <w:rPr>
          <w:rFonts w:eastAsia="Calibri"/>
          <w:color w:val="000000" w:themeColor="text1"/>
          <w:szCs w:val="24"/>
        </w:rPr>
        <w:t xml:space="preserve">(Source: </w:t>
      </w:r>
      <w:r w:rsidRPr="00760742">
        <w:rPr>
          <w:color w:val="000000" w:themeColor="text1"/>
          <w:szCs w:val="24"/>
        </w:rPr>
        <w:t>Savills, 2025</w:t>
      </w:r>
      <w:r w:rsidRPr="00760742">
        <w:rPr>
          <w:rFonts w:eastAsia="Calibri"/>
          <w:color w:val="000000" w:themeColor="text1"/>
          <w:szCs w:val="24"/>
        </w:rPr>
        <w:t>)</w:t>
      </w:r>
    </w:p>
    <w:p w14:paraId="1E513AD6" w14:textId="77777777" w:rsidR="00006C28" w:rsidRPr="00760742" w:rsidRDefault="00006C28" w:rsidP="00006C28">
      <w:pPr>
        <w:rPr>
          <w:color w:val="000000" w:themeColor="text1"/>
          <w:szCs w:val="24"/>
        </w:rPr>
      </w:pPr>
      <w:r w:rsidRPr="00760742">
        <w:rPr>
          <w:rFonts w:eastAsia="Calibri"/>
          <w:color w:val="000000" w:themeColor="text1"/>
          <w:szCs w:val="24"/>
        </w:rPr>
        <w:t xml:space="preserve">The rise of online grocery shopping tendencies will help Sainsbury to create a new customer base in both the offline and online retail grocery market. Integration of advanced technologies for retail operational management might </w:t>
      </w:r>
      <w:proofErr w:type="gramStart"/>
      <w:r w:rsidRPr="00760742">
        <w:rPr>
          <w:rFonts w:eastAsia="Calibri"/>
          <w:color w:val="000000" w:themeColor="text1"/>
          <w:szCs w:val="24"/>
        </w:rPr>
        <w:t>p[</w:t>
      </w:r>
      <w:proofErr w:type="gramEnd"/>
      <w:r w:rsidRPr="00760742">
        <w:rPr>
          <w:rFonts w:eastAsia="Calibri"/>
          <w:color w:val="000000" w:themeColor="text1"/>
          <w:szCs w:val="24"/>
        </w:rPr>
        <w:t>provide better competitive advantages in a highly competitive market (</w:t>
      </w:r>
      <w:proofErr w:type="spellStart"/>
      <w:r w:rsidRPr="00760742">
        <w:rPr>
          <w:color w:val="000000" w:themeColor="text1"/>
          <w:szCs w:val="24"/>
        </w:rPr>
        <w:t>Adewusi</w:t>
      </w:r>
      <w:proofErr w:type="spellEnd"/>
      <w:r w:rsidRPr="00760742">
        <w:rPr>
          <w:color w:val="000000" w:themeColor="text1"/>
          <w:szCs w:val="24"/>
        </w:rPr>
        <w:t xml:space="preserve"> </w:t>
      </w:r>
      <w:r w:rsidRPr="00760742">
        <w:rPr>
          <w:i/>
          <w:iCs/>
          <w:color w:val="000000" w:themeColor="text1"/>
          <w:szCs w:val="24"/>
        </w:rPr>
        <w:t xml:space="preserve">et al., </w:t>
      </w:r>
      <w:r w:rsidRPr="00760742">
        <w:rPr>
          <w:color w:val="000000" w:themeColor="text1"/>
          <w:szCs w:val="24"/>
        </w:rPr>
        <w:t>2024</w:t>
      </w:r>
      <w:r w:rsidRPr="00760742">
        <w:rPr>
          <w:rFonts w:eastAsia="Calibri"/>
          <w:color w:val="000000" w:themeColor="text1"/>
          <w:szCs w:val="24"/>
        </w:rPr>
        <w:t xml:space="preserve">). On the other hand, Sainsbury could face higher operational costs for maintaining </w:t>
      </w:r>
      <w:r w:rsidRPr="00760742">
        <w:rPr>
          <w:color w:val="000000" w:themeColor="text1"/>
          <w:szCs w:val="24"/>
        </w:rPr>
        <w:t>compliance with EU and Italian-specific food, labour, and packaging regulations could raise costs. However, market expansion in Italy can be successful for Sainsbury with its sustainable products management and packaging strategies.</w:t>
      </w:r>
    </w:p>
    <w:p w14:paraId="2D4AE694" w14:textId="77777777" w:rsidR="00006C28" w:rsidRPr="00760742" w:rsidRDefault="00006C28" w:rsidP="00C77C2A">
      <w:pPr>
        <w:pStyle w:val="Heading2"/>
        <w:rPr>
          <w:lang w:eastAsia="en-US"/>
        </w:rPr>
      </w:pPr>
      <w:bookmarkStart w:id="6" w:name="_Toc214045578"/>
      <w:r w:rsidRPr="00760742">
        <w:rPr>
          <w:lang w:eastAsia="en-US"/>
        </w:rPr>
        <w:lastRenderedPageBreak/>
        <w:t>Evaluation of the competitive landscape</w:t>
      </w:r>
      <w:bookmarkEnd w:id="6"/>
    </w:p>
    <w:tbl>
      <w:tblPr>
        <w:tblStyle w:val="TableGrid"/>
        <w:tblW w:w="0" w:type="auto"/>
        <w:tblLook w:val="04A0" w:firstRow="1" w:lastRow="0" w:firstColumn="1" w:lastColumn="0" w:noHBand="0" w:noVBand="1"/>
      </w:tblPr>
      <w:tblGrid>
        <w:gridCol w:w="2868"/>
        <w:gridCol w:w="1230"/>
        <w:gridCol w:w="5478"/>
      </w:tblGrid>
      <w:tr w:rsidR="00006C28" w:rsidRPr="00760742" w14:paraId="48D2020F" w14:textId="77777777" w:rsidTr="00BD2920">
        <w:tc>
          <w:tcPr>
            <w:tcW w:w="0" w:type="auto"/>
            <w:hideMark/>
          </w:tcPr>
          <w:p w14:paraId="2D7C9681" w14:textId="77777777" w:rsidR="00006C28" w:rsidRPr="00760742" w:rsidRDefault="00006C28" w:rsidP="00BD2920">
            <w:pPr>
              <w:spacing w:after="160"/>
              <w:rPr>
                <w:rFonts w:ascii="Arial" w:hAnsi="Arial" w:cs="Arial"/>
                <w:b/>
                <w:bCs/>
                <w:color w:val="000000" w:themeColor="text1"/>
              </w:rPr>
            </w:pPr>
            <w:r w:rsidRPr="00760742">
              <w:rPr>
                <w:rFonts w:ascii="Arial" w:hAnsi="Arial" w:cs="Arial"/>
                <w:b/>
                <w:bCs/>
                <w:color w:val="000000" w:themeColor="text1"/>
              </w:rPr>
              <w:t>Force</w:t>
            </w:r>
          </w:p>
        </w:tc>
        <w:tc>
          <w:tcPr>
            <w:tcW w:w="0" w:type="auto"/>
            <w:hideMark/>
          </w:tcPr>
          <w:p w14:paraId="1FA6AB6E" w14:textId="77777777" w:rsidR="00006C28" w:rsidRPr="00760742" w:rsidRDefault="00006C28" w:rsidP="00BD2920">
            <w:pPr>
              <w:spacing w:after="160"/>
              <w:rPr>
                <w:rFonts w:ascii="Arial" w:hAnsi="Arial" w:cs="Arial"/>
                <w:b/>
                <w:bCs/>
                <w:color w:val="000000" w:themeColor="text1"/>
              </w:rPr>
            </w:pPr>
            <w:r w:rsidRPr="00760742">
              <w:rPr>
                <w:rFonts w:ascii="Arial" w:hAnsi="Arial" w:cs="Arial"/>
                <w:b/>
                <w:bCs/>
                <w:color w:val="000000" w:themeColor="text1"/>
              </w:rPr>
              <w:t>Power</w:t>
            </w:r>
          </w:p>
        </w:tc>
        <w:tc>
          <w:tcPr>
            <w:tcW w:w="0" w:type="auto"/>
            <w:hideMark/>
          </w:tcPr>
          <w:p w14:paraId="580B6943" w14:textId="77777777" w:rsidR="00006C28" w:rsidRPr="00760742" w:rsidRDefault="00006C28" w:rsidP="00BD2920">
            <w:pPr>
              <w:spacing w:after="160"/>
              <w:rPr>
                <w:rFonts w:ascii="Arial" w:hAnsi="Arial" w:cs="Arial"/>
                <w:b/>
                <w:bCs/>
                <w:color w:val="000000" w:themeColor="text1"/>
              </w:rPr>
            </w:pPr>
            <w:r w:rsidRPr="00760742">
              <w:rPr>
                <w:rFonts w:ascii="Arial" w:hAnsi="Arial" w:cs="Arial"/>
                <w:b/>
                <w:bCs/>
                <w:color w:val="000000" w:themeColor="text1"/>
              </w:rPr>
              <w:t>Description</w:t>
            </w:r>
          </w:p>
        </w:tc>
      </w:tr>
      <w:tr w:rsidR="00006C28" w:rsidRPr="00760742" w14:paraId="2C8F6333" w14:textId="77777777" w:rsidTr="00BD2920">
        <w:tc>
          <w:tcPr>
            <w:tcW w:w="0" w:type="auto"/>
            <w:hideMark/>
          </w:tcPr>
          <w:p w14:paraId="3BA5E7AB" w14:textId="77777777" w:rsidR="00006C28" w:rsidRPr="00760742" w:rsidRDefault="00006C28" w:rsidP="00BD2920">
            <w:pPr>
              <w:spacing w:after="160"/>
              <w:rPr>
                <w:rFonts w:ascii="Arial" w:hAnsi="Arial" w:cs="Arial"/>
                <w:color w:val="000000" w:themeColor="text1"/>
              </w:rPr>
            </w:pPr>
            <w:r w:rsidRPr="00760742">
              <w:rPr>
                <w:rFonts w:ascii="Arial" w:hAnsi="Arial" w:cs="Arial"/>
                <w:b/>
                <w:bCs/>
                <w:color w:val="000000" w:themeColor="text1"/>
              </w:rPr>
              <w:t>Threat of new entrants</w:t>
            </w:r>
          </w:p>
        </w:tc>
        <w:tc>
          <w:tcPr>
            <w:tcW w:w="0" w:type="auto"/>
            <w:hideMark/>
          </w:tcPr>
          <w:p w14:paraId="66B56C60"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Moderate</w:t>
            </w:r>
          </w:p>
        </w:tc>
        <w:tc>
          <w:tcPr>
            <w:tcW w:w="0" w:type="auto"/>
            <w:hideMark/>
          </w:tcPr>
          <w:p w14:paraId="590B963C"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High capital required, but a fragmented market gives potential</w:t>
            </w:r>
          </w:p>
        </w:tc>
      </w:tr>
      <w:tr w:rsidR="00006C28" w:rsidRPr="00760742" w14:paraId="2A661390" w14:textId="77777777" w:rsidTr="00BD2920">
        <w:tc>
          <w:tcPr>
            <w:tcW w:w="0" w:type="auto"/>
            <w:hideMark/>
          </w:tcPr>
          <w:p w14:paraId="13DD687B" w14:textId="77777777" w:rsidR="00006C28" w:rsidRPr="00760742" w:rsidRDefault="00006C28" w:rsidP="00BD2920">
            <w:pPr>
              <w:spacing w:after="160"/>
              <w:rPr>
                <w:rFonts w:ascii="Arial" w:hAnsi="Arial" w:cs="Arial"/>
                <w:color w:val="000000" w:themeColor="text1"/>
              </w:rPr>
            </w:pPr>
            <w:r w:rsidRPr="00760742">
              <w:rPr>
                <w:rFonts w:ascii="Arial" w:hAnsi="Arial" w:cs="Arial"/>
                <w:b/>
                <w:bCs/>
                <w:color w:val="000000" w:themeColor="text1"/>
              </w:rPr>
              <w:t>Bargaining power of suppliers</w:t>
            </w:r>
          </w:p>
        </w:tc>
        <w:tc>
          <w:tcPr>
            <w:tcW w:w="0" w:type="auto"/>
            <w:hideMark/>
          </w:tcPr>
          <w:p w14:paraId="2FFDFF11"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Moderate</w:t>
            </w:r>
          </w:p>
        </w:tc>
        <w:tc>
          <w:tcPr>
            <w:tcW w:w="0" w:type="auto"/>
            <w:hideMark/>
          </w:tcPr>
          <w:p w14:paraId="3E2EF47C"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Many small and local food producers, but large chains get scale</w:t>
            </w:r>
          </w:p>
        </w:tc>
      </w:tr>
      <w:tr w:rsidR="00006C28" w:rsidRPr="00760742" w14:paraId="20CAA158" w14:textId="77777777" w:rsidTr="00BD2920">
        <w:tc>
          <w:tcPr>
            <w:tcW w:w="0" w:type="auto"/>
            <w:hideMark/>
          </w:tcPr>
          <w:p w14:paraId="29093EF9" w14:textId="77777777" w:rsidR="00006C28" w:rsidRPr="00760742" w:rsidRDefault="00006C28" w:rsidP="00BD2920">
            <w:pPr>
              <w:spacing w:after="160"/>
              <w:rPr>
                <w:rFonts w:ascii="Arial" w:hAnsi="Arial" w:cs="Arial"/>
                <w:color w:val="000000" w:themeColor="text1"/>
              </w:rPr>
            </w:pPr>
            <w:r w:rsidRPr="00760742">
              <w:rPr>
                <w:rFonts w:ascii="Arial" w:hAnsi="Arial" w:cs="Arial"/>
                <w:b/>
                <w:bCs/>
                <w:color w:val="000000" w:themeColor="text1"/>
              </w:rPr>
              <w:t>Bargaining power of buyers</w:t>
            </w:r>
          </w:p>
        </w:tc>
        <w:tc>
          <w:tcPr>
            <w:tcW w:w="0" w:type="auto"/>
            <w:hideMark/>
          </w:tcPr>
          <w:p w14:paraId="62C1B11E"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High</w:t>
            </w:r>
          </w:p>
        </w:tc>
        <w:tc>
          <w:tcPr>
            <w:tcW w:w="0" w:type="auto"/>
            <w:hideMark/>
          </w:tcPr>
          <w:p w14:paraId="3BB4C3DC"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Italian consumers are price-sensitive, and many options</w:t>
            </w:r>
          </w:p>
        </w:tc>
      </w:tr>
      <w:tr w:rsidR="00006C28" w:rsidRPr="00760742" w14:paraId="215B415E" w14:textId="77777777" w:rsidTr="00BD2920">
        <w:tc>
          <w:tcPr>
            <w:tcW w:w="0" w:type="auto"/>
            <w:hideMark/>
          </w:tcPr>
          <w:p w14:paraId="189C7F51" w14:textId="77777777" w:rsidR="00006C28" w:rsidRPr="00760742" w:rsidRDefault="00006C28" w:rsidP="00BD2920">
            <w:pPr>
              <w:spacing w:after="160"/>
              <w:rPr>
                <w:rFonts w:ascii="Arial" w:hAnsi="Arial" w:cs="Arial"/>
                <w:color w:val="000000" w:themeColor="text1"/>
              </w:rPr>
            </w:pPr>
            <w:r w:rsidRPr="00760742">
              <w:rPr>
                <w:rFonts w:ascii="Arial" w:hAnsi="Arial" w:cs="Arial"/>
                <w:b/>
                <w:bCs/>
                <w:color w:val="000000" w:themeColor="text1"/>
              </w:rPr>
              <w:t>Threat of substitutes</w:t>
            </w:r>
          </w:p>
        </w:tc>
        <w:tc>
          <w:tcPr>
            <w:tcW w:w="0" w:type="auto"/>
            <w:hideMark/>
          </w:tcPr>
          <w:p w14:paraId="46CD11CE"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Moderate</w:t>
            </w:r>
          </w:p>
        </w:tc>
        <w:tc>
          <w:tcPr>
            <w:tcW w:w="0" w:type="auto"/>
            <w:hideMark/>
          </w:tcPr>
          <w:p w14:paraId="4430DB56"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Traditional open markets, local speciality shops, and e-commerce</w:t>
            </w:r>
          </w:p>
        </w:tc>
      </w:tr>
      <w:tr w:rsidR="00006C28" w:rsidRPr="00760742" w14:paraId="68C19113" w14:textId="77777777" w:rsidTr="00BD2920">
        <w:tc>
          <w:tcPr>
            <w:tcW w:w="0" w:type="auto"/>
            <w:hideMark/>
          </w:tcPr>
          <w:p w14:paraId="44E785CB" w14:textId="77777777" w:rsidR="00006C28" w:rsidRPr="00760742" w:rsidRDefault="00006C28" w:rsidP="00BD2920">
            <w:pPr>
              <w:spacing w:after="160"/>
              <w:rPr>
                <w:rFonts w:ascii="Arial" w:hAnsi="Arial" w:cs="Arial"/>
                <w:color w:val="000000" w:themeColor="text1"/>
              </w:rPr>
            </w:pPr>
            <w:r w:rsidRPr="00760742">
              <w:rPr>
                <w:rFonts w:ascii="Arial" w:hAnsi="Arial" w:cs="Arial"/>
                <w:b/>
                <w:bCs/>
                <w:color w:val="000000" w:themeColor="text1"/>
              </w:rPr>
              <w:t>Industry rivalry</w:t>
            </w:r>
          </w:p>
        </w:tc>
        <w:tc>
          <w:tcPr>
            <w:tcW w:w="0" w:type="auto"/>
            <w:hideMark/>
          </w:tcPr>
          <w:p w14:paraId="0104A400"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High</w:t>
            </w:r>
          </w:p>
        </w:tc>
        <w:tc>
          <w:tcPr>
            <w:tcW w:w="0" w:type="auto"/>
            <w:hideMark/>
          </w:tcPr>
          <w:p w14:paraId="2A145304"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Fragmented but dominated by strong local players plus discount chains</w:t>
            </w:r>
          </w:p>
        </w:tc>
      </w:tr>
    </w:tbl>
    <w:p w14:paraId="64E77C53" w14:textId="77777777" w:rsidR="00006C28" w:rsidRPr="00760742" w:rsidRDefault="00006C28" w:rsidP="00006C28">
      <w:pPr>
        <w:rPr>
          <w:rFonts w:eastAsia="Calibri"/>
          <w:b/>
          <w:bCs/>
          <w:color w:val="000000" w:themeColor="text1"/>
          <w:kern w:val="2"/>
          <w:szCs w:val="24"/>
          <w:lang w:eastAsia="en-US"/>
        </w:rPr>
      </w:pPr>
    </w:p>
    <w:p w14:paraId="1F996C66" w14:textId="77777777" w:rsidR="00006C28" w:rsidRPr="00760742" w:rsidRDefault="00006C28" w:rsidP="00006C28">
      <w:pPr>
        <w:pStyle w:val="Caption"/>
        <w:spacing w:line="360" w:lineRule="auto"/>
        <w:jc w:val="center"/>
        <w:rPr>
          <w:b/>
          <w:bCs/>
          <w:i w:val="0"/>
          <w:iCs w:val="0"/>
          <w:color w:val="000000" w:themeColor="text1"/>
          <w:sz w:val="24"/>
          <w:szCs w:val="24"/>
        </w:rPr>
      </w:pPr>
      <w:r w:rsidRPr="00760742">
        <w:rPr>
          <w:b/>
          <w:bCs/>
          <w:i w:val="0"/>
          <w:iCs w:val="0"/>
          <w:color w:val="000000" w:themeColor="text1"/>
          <w:sz w:val="24"/>
          <w:szCs w:val="24"/>
        </w:rPr>
        <w:t xml:space="preserve">Table </w:t>
      </w:r>
      <w:r w:rsidR="00782773" w:rsidRPr="00760742">
        <w:rPr>
          <w:b/>
          <w:bCs/>
          <w:i w:val="0"/>
          <w:iCs w:val="0"/>
          <w:color w:val="000000" w:themeColor="text1"/>
          <w:sz w:val="24"/>
          <w:szCs w:val="24"/>
        </w:rPr>
        <w:fldChar w:fldCharType="begin"/>
      </w:r>
      <w:r w:rsidRPr="00760742">
        <w:rPr>
          <w:b/>
          <w:bCs/>
          <w:i w:val="0"/>
          <w:iCs w:val="0"/>
          <w:color w:val="000000" w:themeColor="text1"/>
          <w:sz w:val="24"/>
          <w:szCs w:val="24"/>
        </w:rPr>
        <w:instrText xml:space="preserve"> SEQ Table \* ARABIC </w:instrText>
      </w:r>
      <w:r w:rsidR="00782773" w:rsidRPr="00760742">
        <w:rPr>
          <w:b/>
          <w:bCs/>
          <w:i w:val="0"/>
          <w:iCs w:val="0"/>
          <w:color w:val="000000" w:themeColor="text1"/>
          <w:sz w:val="24"/>
          <w:szCs w:val="24"/>
        </w:rPr>
        <w:fldChar w:fldCharType="separate"/>
      </w:r>
      <w:r w:rsidRPr="00760742">
        <w:rPr>
          <w:b/>
          <w:bCs/>
          <w:i w:val="0"/>
          <w:iCs w:val="0"/>
          <w:noProof/>
          <w:color w:val="000000" w:themeColor="text1"/>
          <w:sz w:val="24"/>
          <w:szCs w:val="24"/>
        </w:rPr>
        <w:t>3</w:t>
      </w:r>
      <w:r w:rsidR="00782773" w:rsidRPr="00760742">
        <w:rPr>
          <w:b/>
          <w:bCs/>
          <w:i w:val="0"/>
          <w:iCs w:val="0"/>
          <w:color w:val="000000" w:themeColor="text1"/>
          <w:sz w:val="24"/>
          <w:szCs w:val="24"/>
        </w:rPr>
        <w:fldChar w:fldCharType="end"/>
      </w:r>
      <w:r w:rsidR="00C77C2A" w:rsidRPr="00760742">
        <w:rPr>
          <w:b/>
          <w:bCs/>
          <w:i w:val="0"/>
          <w:iCs w:val="0"/>
          <w:color w:val="000000" w:themeColor="text1"/>
          <w:sz w:val="24"/>
          <w:szCs w:val="24"/>
        </w:rPr>
        <w:t xml:space="preserve">: </w:t>
      </w:r>
      <w:proofErr w:type="gramStart"/>
      <w:r w:rsidRPr="00760742">
        <w:rPr>
          <w:b/>
          <w:bCs/>
          <w:i w:val="0"/>
          <w:iCs w:val="0"/>
          <w:color w:val="000000" w:themeColor="text1"/>
          <w:sz w:val="24"/>
          <w:szCs w:val="24"/>
        </w:rPr>
        <w:t>Porter’s</w:t>
      </w:r>
      <w:proofErr w:type="gramEnd"/>
      <w:r w:rsidRPr="00760742">
        <w:rPr>
          <w:b/>
          <w:bCs/>
          <w:i w:val="0"/>
          <w:iCs w:val="0"/>
          <w:color w:val="000000" w:themeColor="text1"/>
          <w:sz w:val="24"/>
          <w:szCs w:val="24"/>
        </w:rPr>
        <w:t xml:space="preserve"> five forces analysis</w:t>
      </w:r>
    </w:p>
    <w:p w14:paraId="5BE03C47" w14:textId="77777777" w:rsidR="00006C28" w:rsidRPr="00760742" w:rsidRDefault="00006C28" w:rsidP="00006C28">
      <w:pPr>
        <w:jc w:val="center"/>
        <w:rPr>
          <w:rFonts w:eastAsia="Calibri"/>
          <w:color w:val="000000" w:themeColor="text1"/>
          <w:szCs w:val="24"/>
        </w:rPr>
      </w:pPr>
      <w:r w:rsidRPr="00760742">
        <w:rPr>
          <w:rFonts w:eastAsia="Calibri"/>
          <w:color w:val="000000" w:themeColor="text1"/>
          <w:szCs w:val="24"/>
        </w:rPr>
        <w:t>(Source: Created by the learner)</w:t>
      </w:r>
    </w:p>
    <w:p w14:paraId="4475449D" w14:textId="77777777" w:rsidR="00006C28" w:rsidRPr="00760742" w:rsidRDefault="00006C28" w:rsidP="00006C28">
      <w:pPr>
        <w:rPr>
          <w:rFonts w:eastAsia="Calibri"/>
          <w:color w:val="000000" w:themeColor="text1"/>
          <w:szCs w:val="24"/>
        </w:rPr>
      </w:pPr>
      <w:r w:rsidRPr="00760742">
        <w:rPr>
          <w:rFonts w:eastAsia="Calibri"/>
          <w:color w:val="000000" w:themeColor="text1"/>
          <w:szCs w:val="24"/>
        </w:rPr>
        <w:t xml:space="preserve">Porter’s five forces analysis has </w:t>
      </w:r>
      <w:proofErr w:type="gramStart"/>
      <w:r w:rsidRPr="00760742">
        <w:rPr>
          <w:rFonts w:eastAsia="Calibri"/>
          <w:color w:val="000000" w:themeColor="text1"/>
          <w:szCs w:val="24"/>
        </w:rPr>
        <w:t>been implemented</w:t>
      </w:r>
      <w:proofErr w:type="gramEnd"/>
      <w:r w:rsidRPr="00760742">
        <w:rPr>
          <w:rFonts w:eastAsia="Calibri"/>
          <w:color w:val="000000" w:themeColor="text1"/>
          <w:szCs w:val="24"/>
        </w:rPr>
        <w:t xml:space="preserve"> in this study to understand the current external market environment of the Italian retail industry and its competitive landscape. Entering the new market requires high investments of resources and strategic planning to tackle the existing competition (</w:t>
      </w:r>
      <w:proofErr w:type="spellStart"/>
      <w:r w:rsidRPr="00760742">
        <w:rPr>
          <w:color w:val="000000" w:themeColor="text1"/>
          <w:szCs w:val="24"/>
        </w:rPr>
        <w:t>Tyukhtenko</w:t>
      </w:r>
      <w:proofErr w:type="spellEnd"/>
      <w:r w:rsidRPr="00760742">
        <w:rPr>
          <w:color w:val="000000" w:themeColor="text1"/>
          <w:szCs w:val="24"/>
        </w:rPr>
        <w:t xml:space="preserve"> </w:t>
      </w:r>
      <w:r w:rsidRPr="00760742">
        <w:rPr>
          <w:i/>
          <w:iCs/>
          <w:color w:val="000000" w:themeColor="text1"/>
          <w:szCs w:val="24"/>
        </w:rPr>
        <w:t xml:space="preserve">et al., </w:t>
      </w:r>
      <w:r w:rsidRPr="00760742">
        <w:rPr>
          <w:color w:val="000000" w:themeColor="text1"/>
          <w:szCs w:val="24"/>
        </w:rPr>
        <w:t>2024</w:t>
      </w:r>
      <w:r w:rsidRPr="00760742">
        <w:rPr>
          <w:rFonts w:eastAsia="Calibri"/>
          <w:color w:val="000000" w:themeColor="text1"/>
          <w:szCs w:val="24"/>
        </w:rPr>
        <w:t xml:space="preserve">). Threat of new entrants is moderate for Sainsbury, a most of the retail companies have lacked in efficient financial investments and product management. Availability of multiple suppliers has created moderate power of suppliers in the Italian retail market, and Sainsbury will have to focus more on developing an </w:t>
      </w:r>
      <w:r w:rsidR="00760742" w:rsidRPr="00760742">
        <w:rPr>
          <w:rFonts w:eastAsia="Calibri"/>
          <w:color w:val="000000" w:themeColor="text1"/>
          <w:szCs w:val="24"/>
        </w:rPr>
        <w:t>efficient</w:t>
      </w:r>
      <w:r w:rsidRPr="00760742">
        <w:rPr>
          <w:rFonts w:eastAsia="Calibri"/>
          <w:color w:val="000000" w:themeColor="text1"/>
          <w:szCs w:val="24"/>
        </w:rPr>
        <w:t xml:space="preserve"> relationship with the suppliers for strong brand management.</w:t>
      </w:r>
    </w:p>
    <w:p w14:paraId="61D60630" w14:textId="77777777" w:rsidR="00006C28" w:rsidRPr="00760742" w:rsidRDefault="00006C28" w:rsidP="00006C28">
      <w:pPr>
        <w:keepNext/>
        <w:jc w:val="center"/>
        <w:rPr>
          <w:color w:val="000000" w:themeColor="text1"/>
          <w:szCs w:val="24"/>
        </w:rPr>
      </w:pPr>
      <w:r w:rsidRPr="00760742">
        <w:rPr>
          <w:rFonts w:eastAsia="Calibri"/>
          <w:noProof/>
          <w:color w:val="000000" w:themeColor="text1"/>
          <w:szCs w:val="24"/>
          <w:lang w:eastAsia="en-US"/>
        </w:rPr>
        <w:lastRenderedPageBreak/>
        <w:drawing>
          <wp:inline distT="0" distB="0" distL="0" distR="0" wp14:anchorId="6214FD99" wp14:editId="5A51D37C">
            <wp:extent cx="3295461" cy="2660089"/>
            <wp:effectExtent l="76200" t="76200" r="133985" b="140335"/>
            <wp:docPr id="1378257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257193" name=""/>
                    <pic:cNvPicPr/>
                  </pic:nvPicPr>
                  <pic:blipFill>
                    <a:blip r:embed="rId10"/>
                    <a:stretch>
                      <a:fillRect/>
                    </a:stretch>
                  </pic:blipFill>
                  <pic:spPr>
                    <a:xfrm>
                      <a:off x="0" y="0"/>
                      <a:ext cx="3308848" cy="2670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B84064" w14:textId="77777777" w:rsidR="00006C28" w:rsidRPr="00760742" w:rsidRDefault="00006C28" w:rsidP="00006C28">
      <w:pPr>
        <w:pStyle w:val="Caption"/>
        <w:spacing w:line="360" w:lineRule="auto"/>
        <w:jc w:val="center"/>
        <w:rPr>
          <w:b/>
          <w:bCs/>
          <w:i w:val="0"/>
          <w:iCs w:val="0"/>
          <w:color w:val="000000" w:themeColor="text1"/>
          <w:sz w:val="24"/>
          <w:szCs w:val="24"/>
        </w:rPr>
      </w:pPr>
      <w:r w:rsidRPr="00760742">
        <w:rPr>
          <w:b/>
          <w:bCs/>
          <w:i w:val="0"/>
          <w:iCs w:val="0"/>
          <w:color w:val="000000" w:themeColor="text1"/>
          <w:sz w:val="24"/>
          <w:szCs w:val="24"/>
        </w:rPr>
        <w:t xml:space="preserve">Figure </w:t>
      </w:r>
      <w:r w:rsidR="00782773" w:rsidRPr="00760742">
        <w:rPr>
          <w:b/>
          <w:bCs/>
          <w:i w:val="0"/>
          <w:iCs w:val="0"/>
          <w:color w:val="000000" w:themeColor="text1"/>
          <w:sz w:val="24"/>
          <w:szCs w:val="24"/>
        </w:rPr>
        <w:fldChar w:fldCharType="begin"/>
      </w:r>
      <w:r w:rsidRPr="00760742">
        <w:rPr>
          <w:b/>
          <w:bCs/>
          <w:i w:val="0"/>
          <w:iCs w:val="0"/>
          <w:color w:val="000000" w:themeColor="text1"/>
          <w:sz w:val="24"/>
          <w:szCs w:val="24"/>
        </w:rPr>
        <w:instrText xml:space="preserve"> SEQ Figure \* ARABIC </w:instrText>
      </w:r>
      <w:r w:rsidR="00782773" w:rsidRPr="00760742">
        <w:rPr>
          <w:b/>
          <w:bCs/>
          <w:i w:val="0"/>
          <w:iCs w:val="0"/>
          <w:color w:val="000000" w:themeColor="text1"/>
          <w:sz w:val="24"/>
          <w:szCs w:val="24"/>
        </w:rPr>
        <w:fldChar w:fldCharType="separate"/>
      </w:r>
      <w:r w:rsidRPr="00760742">
        <w:rPr>
          <w:b/>
          <w:bCs/>
          <w:i w:val="0"/>
          <w:iCs w:val="0"/>
          <w:noProof/>
          <w:color w:val="000000" w:themeColor="text1"/>
          <w:sz w:val="24"/>
          <w:szCs w:val="24"/>
        </w:rPr>
        <w:t>3</w:t>
      </w:r>
      <w:r w:rsidR="00782773" w:rsidRPr="00760742">
        <w:rPr>
          <w:b/>
          <w:bCs/>
          <w:i w:val="0"/>
          <w:iCs w:val="0"/>
          <w:color w:val="000000" w:themeColor="text1"/>
          <w:sz w:val="24"/>
          <w:szCs w:val="24"/>
        </w:rPr>
        <w:fldChar w:fldCharType="end"/>
      </w:r>
      <w:r w:rsidRPr="00760742">
        <w:rPr>
          <w:b/>
          <w:bCs/>
          <w:i w:val="0"/>
          <w:iCs w:val="0"/>
          <w:color w:val="000000" w:themeColor="text1"/>
          <w:sz w:val="24"/>
          <w:szCs w:val="24"/>
        </w:rPr>
        <w:t>: Growing demand in the Italian retail sector</w:t>
      </w:r>
    </w:p>
    <w:p w14:paraId="398B3E2E" w14:textId="77777777" w:rsidR="00006C28" w:rsidRPr="00760742" w:rsidRDefault="00006C28" w:rsidP="00006C28">
      <w:pPr>
        <w:jc w:val="center"/>
        <w:rPr>
          <w:color w:val="000000" w:themeColor="text1"/>
          <w:szCs w:val="24"/>
        </w:rPr>
      </w:pPr>
      <w:r w:rsidRPr="00760742">
        <w:rPr>
          <w:rFonts w:eastAsia="Calibri"/>
          <w:color w:val="000000" w:themeColor="text1"/>
          <w:szCs w:val="24"/>
        </w:rPr>
        <w:t xml:space="preserve">(Source: </w:t>
      </w:r>
      <w:r w:rsidRPr="00760742">
        <w:rPr>
          <w:color w:val="000000" w:themeColor="text1"/>
          <w:szCs w:val="24"/>
        </w:rPr>
        <w:t>Savills, 2025</w:t>
      </w:r>
      <w:r w:rsidRPr="00760742">
        <w:rPr>
          <w:rFonts w:eastAsia="Calibri"/>
          <w:color w:val="000000" w:themeColor="text1"/>
          <w:szCs w:val="24"/>
        </w:rPr>
        <w:t>)</w:t>
      </w:r>
    </w:p>
    <w:p w14:paraId="2DDD3C3C" w14:textId="77777777" w:rsidR="00006C28" w:rsidRPr="00760742" w:rsidRDefault="00006C28" w:rsidP="00006C28">
      <w:pPr>
        <w:rPr>
          <w:rFonts w:eastAsia="Calibri"/>
          <w:color w:val="000000" w:themeColor="text1"/>
          <w:szCs w:val="24"/>
        </w:rPr>
      </w:pPr>
      <w:r w:rsidRPr="00760742">
        <w:rPr>
          <w:rFonts w:eastAsia="Calibri"/>
          <w:color w:val="000000" w:themeColor="text1"/>
          <w:szCs w:val="24"/>
        </w:rPr>
        <w:t xml:space="preserve"> The price-sensitive buyers of the Italian retail industry will </w:t>
      </w:r>
      <w:proofErr w:type="gramStart"/>
      <w:r w:rsidRPr="00760742">
        <w:rPr>
          <w:rFonts w:eastAsia="Calibri"/>
          <w:color w:val="000000" w:themeColor="text1"/>
          <w:szCs w:val="24"/>
        </w:rPr>
        <w:t>definitely prefer</w:t>
      </w:r>
      <w:proofErr w:type="gramEnd"/>
      <w:r w:rsidRPr="00760742">
        <w:rPr>
          <w:rFonts w:eastAsia="Calibri"/>
          <w:color w:val="000000" w:themeColor="text1"/>
          <w:szCs w:val="24"/>
        </w:rPr>
        <w:t xml:space="preserve"> a company that can provide premium quality services and products with sustainability. Effective advertisement about the core value propositions of a brand is effective to make better customer engagement and create developmental strategies in a foreign market (</w:t>
      </w:r>
      <w:proofErr w:type="spellStart"/>
      <w:r w:rsidRPr="00760742">
        <w:rPr>
          <w:color w:val="000000" w:themeColor="text1"/>
          <w:szCs w:val="24"/>
        </w:rPr>
        <w:t>Katkov</w:t>
      </w:r>
      <w:proofErr w:type="spellEnd"/>
      <w:r w:rsidRPr="00760742">
        <w:rPr>
          <w:color w:val="000000" w:themeColor="text1"/>
          <w:szCs w:val="24"/>
        </w:rPr>
        <w:t>, 2025</w:t>
      </w:r>
      <w:r w:rsidRPr="00760742">
        <w:rPr>
          <w:rFonts w:eastAsia="Calibri"/>
          <w:color w:val="000000" w:themeColor="text1"/>
          <w:szCs w:val="24"/>
        </w:rPr>
        <w:t>). Product substitution is a higher threat in the retail industry, as there are numerous retail companies offering the same products with different varieties. Improvement in product quality and brand reputation management will help Sainsbury to improve its services in the new retail market of Italy.</w:t>
      </w:r>
    </w:p>
    <w:tbl>
      <w:tblPr>
        <w:tblStyle w:val="TableGrid"/>
        <w:tblW w:w="0" w:type="auto"/>
        <w:tblLook w:val="04A0" w:firstRow="1" w:lastRow="0" w:firstColumn="1" w:lastColumn="0" w:noHBand="0" w:noVBand="1"/>
      </w:tblPr>
      <w:tblGrid>
        <w:gridCol w:w="1497"/>
        <w:gridCol w:w="2004"/>
        <w:gridCol w:w="1943"/>
        <w:gridCol w:w="2075"/>
        <w:gridCol w:w="2057"/>
      </w:tblGrid>
      <w:tr w:rsidR="00006C28" w:rsidRPr="00760742" w14:paraId="0962F8E0" w14:textId="77777777" w:rsidTr="00BD2920">
        <w:tc>
          <w:tcPr>
            <w:tcW w:w="0" w:type="auto"/>
            <w:hideMark/>
          </w:tcPr>
          <w:p w14:paraId="1B5C9541" w14:textId="77777777" w:rsidR="00006C28" w:rsidRPr="00760742" w:rsidRDefault="00006C28" w:rsidP="00BD2920">
            <w:pPr>
              <w:spacing w:after="160"/>
              <w:rPr>
                <w:rFonts w:ascii="Arial" w:hAnsi="Arial" w:cs="Arial"/>
                <w:b/>
                <w:bCs/>
                <w:color w:val="000000" w:themeColor="text1"/>
              </w:rPr>
            </w:pPr>
            <w:r w:rsidRPr="00760742">
              <w:rPr>
                <w:rFonts w:ascii="Arial" w:hAnsi="Arial" w:cs="Arial"/>
                <w:b/>
                <w:bCs/>
                <w:color w:val="000000" w:themeColor="text1"/>
              </w:rPr>
              <w:t>Competitor</w:t>
            </w:r>
          </w:p>
        </w:tc>
        <w:tc>
          <w:tcPr>
            <w:tcW w:w="0" w:type="auto"/>
            <w:hideMark/>
          </w:tcPr>
          <w:p w14:paraId="49D68EB8" w14:textId="77777777" w:rsidR="00006C28" w:rsidRPr="00760742" w:rsidRDefault="00006C28" w:rsidP="00BD2920">
            <w:pPr>
              <w:spacing w:after="160"/>
              <w:rPr>
                <w:rFonts w:ascii="Arial" w:hAnsi="Arial" w:cs="Arial"/>
                <w:b/>
                <w:bCs/>
                <w:color w:val="000000" w:themeColor="text1"/>
              </w:rPr>
            </w:pPr>
            <w:r w:rsidRPr="00760742">
              <w:rPr>
                <w:rFonts w:ascii="Arial" w:hAnsi="Arial" w:cs="Arial"/>
                <w:b/>
                <w:bCs/>
                <w:color w:val="000000" w:themeColor="text1"/>
              </w:rPr>
              <w:t>Future objectives</w:t>
            </w:r>
          </w:p>
        </w:tc>
        <w:tc>
          <w:tcPr>
            <w:tcW w:w="0" w:type="auto"/>
            <w:hideMark/>
          </w:tcPr>
          <w:p w14:paraId="472DF3D9" w14:textId="77777777" w:rsidR="00006C28" w:rsidRPr="00760742" w:rsidRDefault="00006C28" w:rsidP="00BD2920">
            <w:pPr>
              <w:spacing w:after="160"/>
              <w:rPr>
                <w:rFonts w:ascii="Arial" w:hAnsi="Arial" w:cs="Arial"/>
                <w:b/>
                <w:bCs/>
                <w:color w:val="000000" w:themeColor="text1"/>
              </w:rPr>
            </w:pPr>
            <w:r w:rsidRPr="00760742">
              <w:rPr>
                <w:rFonts w:ascii="Arial" w:hAnsi="Arial" w:cs="Arial"/>
                <w:b/>
                <w:bCs/>
                <w:color w:val="000000" w:themeColor="text1"/>
              </w:rPr>
              <w:t>Current strategies</w:t>
            </w:r>
          </w:p>
        </w:tc>
        <w:tc>
          <w:tcPr>
            <w:tcW w:w="0" w:type="auto"/>
            <w:hideMark/>
          </w:tcPr>
          <w:p w14:paraId="48F09EDA" w14:textId="77777777" w:rsidR="00006C28" w:rsidRPr="00760742" w:rsidRDefault="00006C28" w:rsidP="00BD2920">
            <w:pPr>
              <w:spacing w:after="160"/>
              <w:rPr>
                <w:rFonts w:ascii="Arial" w:hAnsi="Arial" w:cs="Arial"/>
                <w:b/>
                <w:bCs/>
                <w:color w:val="000000" w:themeColor="text1"/>
              </w:rPr>
            </w:pPr>
            <w:r w:rsidRPr="00760742">
              <w:rPr>
                <w:rFonts w:ascii="Arial" w:hAnsi="Arial" w:cs="Arial"/>
                <w:b/>
                <w:bCs/>
                <w:color w:val="000000" w:themeColor="text1"/>
              </w:rPr>
              <w:t>Assumptions</w:t>
            </w:r>
          </w:p>
        </w:tc>
        <w:tc>
          <w:tcPr>
            <w:tcW w:w="0" w:type="auto"/>
            <w:hideMark/>
          </w:tcPr>
          <w:p w14:paraId="520AF4ED" w14:textId="77777777" w:rsidR="00006C28" w:rsidRPr="00760742" w:rsidRDefault="00006C28" w:rsidP="00BD2920">
            <w:pPr>
              <w:spacing w:after="160"/>
              <w:rPr>
                <w:rFonts w:ascii="Arial" w:hAnsi="Arial" w:cs="Arial"/>
                <w:b/>
                <w:bCs/>
                <w:color w:val="000000" w:themeColor="text1"/>
              </w:rPr>
            </w:pPr>
            <w:r w:rsidRPr="00760742">
              <w:rPr>
                <w:rFonts w:ascii="Arial" w:hAnsi="Arial" w:cs="Arial"/>
                <w:b/>
                <w:bCs/>
                <w:color w:val="000000" w:themeColor="text1"/>
              </w:rPr>
              <w:t>Capabilities</w:t>
            </w:r>
          </w:p>
        </w:tc>
      </w:tr>
      <w:tr w:rsidR="00006C28" w:rsidRPr="00760742" w14:paraId="1CF265FF" w14:textId="77777777" w:rsidTr="00BD2920">
        <w:tc>
          <w:tcPr>
            <w:tcW w:w="0" w:type="auto"/>
          </w:tcPr>
          <w:p w14:paraId="34F25582" w14:textId="77777777" w:rsidR="00006C28" w:rsidRPr="00760742" w:rsidRDefault="00006C28" w:rsidP="00BD2920">
            <w:pPr>
              <w:spacing w:after="160"/>
              <w:rPr>
                <w:rFonts w:ascii="Arial" w:eastAsiaTheme="majorEastAsia" w:hAnsi="Arial" w:cs="Arial"/>
                <w:b/>
                <w:bCs/>
                <w:color w:val="000000" w:themeColor="text1"/>
              </w:rPr>
            </w:pPr>
            <w:r w:rsidRPr="00760742">
              <w:rPr>
                <w:rFonts w:ascii="Arial" w:eastAsiaTheme="majorEastAsia" w:hAnsi="Arial" w:cs="Arial"/>
                <w:b/>
                <w:bCs/>
                <w:color w:val="000000" w:themeColor="text1"/>
              </w:rPr>
              <w:t xml:space="preserve">Sainsbury </w:t>
            </w:r>
          </w:p>
        </w:tc>
        <w:tc>
          <w:tcPr>
            <w:tcW w:w="0" w:type="auto"/>
          </w:tcPr>
          <w:p w14:paraId="4FC7358A" w14:textId="77777777" w:rsidR="00006C28" w:rsidRPr="00760742" w:rsidRDefault="00006C28" w:rsidP="00BD2920">
            <w:pPr>
              <w:spacing w:after="160"/>
              <w:rPr>
                <w:rFonts w:ascii="Arial" w:eastAsiaTheme="majorEastAsia" w:hAnsi="Arial" w:cs="Arial"/>
                <w:color w:val="000000" w:themeColor="text1"/>
              </w:rPr>
            </w:pPr>
            <w:r w:rsidRPr="00760742">
              <w:rPr>
                <w:rFonts w:ascii="Arial" w:eastAsiaTheme="majorEastAsia" w:hAnsi="Arial" w:cs="Arial"/>
                <w:color w:val="000000" w:themeColor="text1"/>
              </w:rPr>
              <w:t xml:space="preserve">Expand digital retail and strengthen the value proposition while improving </w:t>
            </w:r>
            <w:r w:rsidRPr="00760742">
              <w:rPr>
                <w:rFonts w:ascii="Arial" w:eastAsiaTheme="majorEastAsia" w:hAnsi="Arial" w:cs="Arial"/>
                <w:color w:val="000000" w:themeColor="text1"/>
              </w:rPr>
              <w:lastRenderedPageBreak/>
              <w:t>sustainability.</w:t>
            </w:r>
          </w:p>
        </w:tc>
        <w:tc>
          <w:tcPr>
            <w:tcW w:w="0" w:type="auto"/>
          </w:tcPr>
          <w:p w14:paraId="285DDCC1" w14:textId="77777777" w:rsidR="00006C28" w:rsidRPr="00760742" w:rsidRDefault="00006C28" w:rsidP="00BD2920">
            <w:pPr>
              <w:spacing w:after="160"/>
              <w:rPr>
                <w:rFonts w:ascii="Arial" w:eastAsiaTheme="majorEastAsia" w:hAnsi="Arial" w:cs="Arial"/>
                <w:color w:val="000000" w:themeColor="text1"/>
              </w:rPr>
            </w:pPr>
            <w:r w:rsidRPr="00760742">
              <w:rPr>
                <w:rFonts w:ascii="Arial" w:eastAsiaTheme="majorEastAsia" w:hAnsi="Arial" w:cs="Arial"/>
                <w:color w:val="000000" w:themeColor="text1"/>
              </w:rPr>
              <w:lastRenderedPageBreak/>
              <w:t xml:space="preserve">Invests in online fulfilment, Nectar loyalty programme, and price-matching </w:t>
            </w:r>
            <w:r w:rsidRPr="00760742">
              <w:rPr>
                <w:rFonts w:ascii="Arial" w:eastAsiaTheme="majorEastAsia" w:hAnsi="Arial" w:cs="Arial"/>
                <w:color w:val="000000" w:themeColor="text1"/>
              </w:rPr>
              <w:lastRenderedPageBreak/>
              <w:t>initiatives.</w:t>
            </w:r>
          </w:p>
        </w:tc>
        <w:tc>
          <w:tcPr>
            <w:tcW w:w="0" w:type="auto"/>
          </w:tcPr>
          <w:p w14:paraId="33EAA7FD" w14:textId="77777777" w:rsidR="00006C28" w:rsidRPr="00760742" w:rsidRDefault="00006C28" w:rsidP="00BD2920">
            <w:pPr>
              <w:spacing w:after="160"/>
              <w:rPr>
                <w:rFonts w:ascii="Arial" w:eastAsiaTheme="majorEastAsia" w:hAnsi="Arial" w:cs="Arial"/>
                <w:color w:val="000000" w:themeColor="text1"/>
              </w:rPr>
            </w:pPr>
            <w:r w:rsidRPr="00760742">
              <w:rPr>
                <w:rFonts w:ascii="Arial" w:eastAsiaTheme="majorEastAsia" w:hAnsi="Arial" w:cs="Arial"/>
                <w:color w:val="000000" w:themeColor="text1"/>
              </w:rPr>
              <w:lastRenderedPageBreak/>
              <w:t>Believes customers prioritise value, convenience, and trusted own-brand products.</w:t>
            </w:r>
          </w:p>
        </w:tc>
        <w:tc>
          <w:tcPr>
            <w:tcW w:w="0" w:type="auto"/>
          </w:tcPr>
          <w:p w14:paraId="4C3B6083" w14:textId="77777777" w:rsidR="00006C28" w:rsidRPr="00760742" w:rsidRDefault="00006C28" w:rsidP="00BD2920">
            <w:pPr>
              <w:spacing w:after="160"/>
              <w:rPr>
                <w:rFonts w:ascii="Arial" w:eastAsiaTheme="majorEastAsia" w:hAnsi="Arial" w:cs="Arial"/>
                <w:color w:val="000000" w:themeColor="text1"/>
              </w:rPr>
            </w:pPr>
            <w:r w:rsidRPr="00760742">
              <w:rPr>
                <w:rFonts w:ascii="Arial" w:eastAsiaTheme="majorEastAsia" w:hAnsi="Arial" w:cs="Arial"/>
                <w:color w:val="000000" w:themeColor="text1"/>
              </w:rPr>
              <w:t>Strong supply chain, diverse store network, and established online delivery infrastructure.</w:t>
            </w:r>
          </w:p>
        </w:tc>
      </w:tr>
      <w:tr w:rsidR="00006C28" w:rsidRPr="00760742" w14:paraId="5C5B2BC4" w14:textId="77777777" w:rsidTr="00BD2920">
        <w:tc>
          <w:tcPr>
            <w:tcW w:w="0" w:type="auto"/>
            <w:hideMark/>
          </w:tcPr>
          <w:p w14:paraId="1A3FAA67" w14:textId="77777777" w:rsidR="00006C28" w:rsidRPr="00760742" w:rsidRDefault="00006C28" w:rsidP="00BD2920">
            <w:pPr>
              <w:spacing w:after="160"/>
              <w:rPr>
                <w:rFonts w:ascii="Arial" w:hAnsi="Arial" w:cs="Arial"/>
                <w:color w:val="000000" w:themeColor="text1"/>
              </w:rPr>
            </w:pPr>
            <w:proofErr w:type="spellStart"/>
            <w:r w:rsidRPr="00760742">
              <w:rPr>
                <w:rFonts w:ascii="Arial" w:hAnsi="Arial" w:cs="Arial"/>
                <w:b/>
                <w:bCs/>
                <w:color w:val="000000" w:themeColor="text1"/>
              </w:rPr>
              <w:t>Conad</w:t>
            </w:r>
            <w:proofErr w:type="spellEnd"/>
          </w:p>
        </w:tc>
        <w:tc>
          <w:tcPr>
            <w:tcW w:w="0" w:type="auto"/>
            <w:hideMark/>
          </w:tcPr>
          <w:p w14:paraId="1778DED4"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Maintain its leadership; expand store network</w:t>
            </w:r>
          </w:p>
        </w:tc>
        <w:tc>
          <w:tcPr>
            <w:tcW w:w="0" w:type="auto"/>
            <w:hideMark/>
          </w:tcPr>
          <w:p w14:paraId="13092157"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Local cooperative model, strong regional presence</w:t>
            </w:r>
          </w:p>
        </w:tc>
        <w:tc>
          <w:tcPr>
            <w:tcW w:w="0" w:type="auto"/>
            <w:hideMark/>
          </w:tcPr>
          <w:p w14:paraId="6050D487"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Consumers prefer a local, cooperative format</w:t>
            </w:r>
          </w:p>
        </w:tc>
        <w:tc>
          <w:tcPr>
            <w:tcW w:w="0" w:type="auto"/>
            <w:hideMark/>
          </w:tcPr>
          <w:p w14:paraId="17F63BA7"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Very deep national network, local sourcing</w:t>
            </w:r>
          </w:p>
        </w:tc>
      </w:tr>
      <w:tr w:rsidR="00006C28" w:rsidRPr="00760742" w14:paraId="723D2201" w14:textId="77777777" w:rsidTr="00BD2920">
        <w:tc>
          <w:tcPr>
            <w:tcW w:w="0" w:type="auto"/>
            <w:hideMark/>
          </w:tcPr>
          <w:p w14:paraId="30AADD97" w14:textId="77777777" w:rsidR="00006C28" w:rsidRPr="00760742" w:rsidRDefault="00006C28" w:rsidP="00BD2920">
            <w:pPr>
              <w:spacing w:after="160"/>
              <w:rPr>
                <w:rFonts w:ascii="Arial" w:hAnsi="Arial" w:cs="Arial"/>
                <w:color w:val="000000" w:themeColor="text1"/>
              </w:rPr>
            </w:pPr>
            <w:r w:rsidRPr="00760742">
              <w:rPr>
                <w:rFonts w:ascii="Arial" w:hAnsi="Arial" w:cs="Arial"/>
                <w:b/>
                <w:bCs/>
                <w:color w:val="000000" w:themeColor="text1"/>
              </w:rPr>
              <w:t>Coop Italia</w:t>
            </w:r>
          </w:p>
        </w:tc>
        <w:tc>
          <w:tcPr>
            <w:tcW w:w="0" w:type="auto"/>
            <w:hideMark/>
          </w:tcPr>
          <w:p w14:paraId="2603A61A"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Increase market share and digital presence</w:t>
            </w:r>
          </w:p>
        </w:tc>
        <w:tc>
          <w:tcPr>
            <w:tcW w:w="0" w:type="auto"/>
            <w:hideMark/>
          </w:tcPr>
          <w:p w14:paraId="7507E86B"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Cooperative stores, sustainability focus</w:t>
            </w:r>
          </w:p>
        </w:tc>
        <w:tc>
          <w:tcPr>
            <w:tcW w:w="0" w:type="auto"/>
            <w:hideMark/>
          </w:tcPr>
          <w:p w14:paraId="4B6C3AD2"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Shoppers care about sustainability and community</w:t>
            </w:r>
          </w:p>
        </w:tc>
        <w:tc>
          <w:tcPr>
            <w:tcW w:w="0" w:type="auto"/>
            <w:hideMark/>
          </w:tcPr>
          <w:p w14:paraId="12195E23"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Strong brand, strong supply chain, local goodwill</w:t>
            </w:r>
          </w:p>
        </w:tc>
      </w:tr>
      <w:tr w:rsidR="00006C28" w:rsidRPr="00760742" w14:paraId="172660A4" w14:textId="77777777" w:rsidTr="00BD2920">
        <w:tc>
          <w:tcPr>
            <w:tcW w:w="0" w:type="auto"/>
            <w:hideMark/>
          </w:tcPr>
          <w:p w14:paraId="2E4E7088" w14:textId="77777777" w:rsidR="00006C28" w:rsidRPr="00760742" w:rsidRDefault="00006C28" w:rsidP="00BD2920">
            <w:pPr>
              <w:spacing w:after="160"/>
              <w:rPr>
                <w:rFonts w:ascii="Arial" w:hAnsi="Arial" w:cs="Arial"/>
                <w:color w:val="000000" w:themeColor="text1"/>
              </w:rPr>
            </w:pPr>
            <w:r w:rsidRPr="00760742">
              <w:rPr>
                <w:rFonts w:ascii="Arial" w:hAnsi="Arial" w:cs="Arial"/>
                <w:b/>
                <w:bCs/>
                <w:color w:val="000000" w:themeColor="text1"/>
              </w:rPr>
              <w:t>Lidl Italia</w:t>
            </w:r>
          </w:p>
        </w:tc>
        <w:tc>
          <w:tcPr>
            <w:tcW w:w="0" w:type="auto"/>
            <w:hideMark/>
          </w:tcPr>
          <w:p w14:paraId="123FE81A"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Expand footprint &amp; low-cost model</w:t>
            </w:r>
          </w:p>
        </w:tc>
        <w:tc>
          <w:tcPr>
            <w:tcW w:w="0" w:type="auto"/>
            <w:hideMark/>
          </w:tcPr>
          <w:p w14:paraId="38B7E6FE"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Discounters, aggressive store growth</w:t>
            </w:r>
          </w:p>
        </w:tc>
        <w:tc>
          <w:tcPr>
            <w:tcW w:w="0" w:type="auto"/>
            <w:hideMark/>
          </w:tcPr>
          <w:p w14:paraId="022564EF"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Price remains the most important factor for many buyers</w:t>
            </w:r>
          </w:p>
        </w:tc>
        <w:tc>
          <w:tcPr>
            <w:tcW w:w="0" w:type="auto"/>
            <w:hideMark/>
          </w:tcPr>
          <w:p w14:paraId="6F9DE350" w14:textId="77777777" w:rsidR="00006C28" w:rsidRPr="00760742" w:rsidRDefault="00006C28" w:rsidP="00BD2920">
            <w:pPr>
              <w:spacing w:after="160"/>
              <w:rPr>
                <w:rFonts w:ascii="Arial" w:hAnsi="Arial" w:cs="Arial"/>
                <w:color w:val="000000" w:themeColor="text1"/>
              </w:rPr>
            </w:pPr>
            <w:r w:rsidRPr="00760742">
              <w:rPr>
                <w:rFonts w:ascii="Arial" w:hAnsi="Arial" w:cs="Arial"/>
                <w:color w:val="000000" w:themeColor="text1"/>
              </w:rPr>
              <w:t>Highly efficient supply chain, scale purchasing</w:t>
            </w:r>
          </w:p>
        </w:tc>
      </w:tr>
    </w:tbl>
    <w:p w14:paraId="36561F43" w14:textId="77777777" w:rsidR="00006C28" w:rsidRPr="00760742" w:rsidRDefault="00006C28" w:rsidP="00006C28">
      <w:pPr>
        <w:pStyle w:val="Caption"/>
        <w:spacing w:line="360" w:lineRule="auto"/>
        <w:jc w:val="center"/>
        <w:rPr>
          <w:b/>
          <w:bCs/>
          <w:i w:val="0"/>
          <w:iCs w:val="0"/>
          <w:color w:val="000000" w:themeColor="text1"/>
          <w:sz w:val="24"/>
          <w:szCs w:val="24"/>
        </w:rPr>
      </w:pPr>
      <w:r w:rsidRPr="00760742">
        <w:rPr>
          <w:b/>
          <w:bCs/>
          <w:i w:val="0"/>
          <w:iCs w:val="0"/>
          <w:color w:val="000000" w:themeColor="text1"/>
          <w:sz w:val="24"/>
          <w:szCs w:val="24"/>
        </w:rPr>
        <w:t xml:space="preserve">Table </w:t>
      </w:r>
      <w:r w:rsidR="00782773" w:rsidRPr="00760742">
        <w:rPr>
          <w:b/>
          <w:bCs/>
          <w:i w:val="0"/>
          <w:iCs w:val="0"/>
          <w:color w:val="000000" w:themeColor="text1"/>
          <w:sz w:val="24"/>
          <w:szCs w:val="24"/>
        </w:rPr>
        <w:fldChar w:fldCharType="begin"/>
      </w:r>
      <w:r w:rsidRPr="00760742">
        <w:rPr>
          <w:b/>
          <w:bCs/>
          <w:i w:val="0"/>
          <w:iCs w:val="0"/>
          <w:color w:val="000000" w:themeColor="text1"/>
          <w:sz w:val="24"/>
          <w:szCs w:val="24"/>
        </w:rPr>
        <w:instrText xml:space="preserve"> SEQ Table \* ARABIC </w:instrText>
      </w:r>
      <w:r w:rsidR="00782773" w:rsidRPr="00760742">
        <w:rPr>
          <w:b/>
          <w:bCs/>
          <w:i w:val="0"/>
          <w:iCs w:val="0"/>
          <w:color w:val="000000" w:themeColor="text1"/>
          <w:sz w:val="24"/>
          <w:szCs w:val="24"/>
        </w:rPr>
        <w:fldChar w:fldCharType="separate"/>
      </w:r>
      <w:r w:rsidRPr="00760742">
        <w:rPr>
          <w:b/>
          <w:bCs/>
          <w:i w:val="0"/>
          <w:iCs w:val="0"/>
          <w:noProof/>
          <w:color w:val="000000" w:themeColor="text1"/>
          <w:sz w:val="24"/>
          <w:szCs w:val="24"/>
        </w:rPr>
        <w:t>4</w:t>
      </w:r>
      <w:r w:rsidR="00782773" w:rsidRPr="00760742">
        <w:rPr>
          <w:b/>
          <w:bCs/>
          <w:i w:val="0"/>
          <w:iCs w:val="0"/>
          <w:color w:val="000000" w:themeColor="text1"/>
          <w:sz w:val="24"/>
          <w:szCs w:val="24"/>
        </w:rPr>
        <w:fldChar w:fldCharType="end"/>
      </w:r>
      <w:r w:rsidRPr="00760742">
        <w:rPr>
          <w:b/>
          <w:bCs/>
          <w:i w:val="0"/>
          <w:iCs w:val="0"/>
          <w:color w:val="000000" w:themeColor="text1"/>
          <w:sz w:val="24"/>
          <w:szCs w:val="24"/>
        </w:rPr>
        <w:t>: competitor analysis</w:t>
      </w:r>
    </w:p>
    <w:p w14:paraId="20FA2336" w14:textId="77777777" w:rsidR="00006C28" w:rsidRPr="00760742" w:rsidRDefault="00006C28" w:rsidP="00006C28">
      <w:pPr>
        <w:jc w:val="center"/>
        <w:rPr>
          <w:rFonts w:eastAsia="Calibri"/>
          <w:color w:val="000000" w:themeColor="text1"/>
          <w:szCs w:val="24"/>
        </w:rPr>
      </w:pPr>
      <w:r w:rsidRPr="00760742">
        <w:rPr>
          <w:rFonts w:eastAsia="Calibri"/>
          <w:color w:val="000000" w:themeColor="text1"/>
          <w:szCs w:val="24"/>
        </w:rPr>
        <w:t>(Source: Created by the learner)</w:t>
      </w:r>
    </w:p>
    <w:p w14:paraId="3725883D" w14:textId="77777777" w:rsidR="00006C28" w:rsidRPr="00760742" w:rsidRDefault="00006C28" w:rsidP="00006C28">
      <w:pPr>
        <w:rPr>
          <w:color w:val="000000" w:themeColor="text1"/>
          <w:szCs w:val="24"/>
        </w:rPr>
      </w:pPr>
      <w:proofErr w:type="spellStart"/>
      <w:r w:rsidRPr="00760742">
        <w:rPr>
          <w:rFonts w:eastAsia="Calibri"/>
          <w:color w:val="000000" w:themeColor="text1"/>
          <w:szCs w:val="24"/>
        </w:rPr>
        <w:t>Conad</w:t>
      </w:r>
      <w:proofErr w:type="spellEnd"/>
      <w:r w:rsidRPr="00760742">
        <w:rPr>
          <w:rFonts w:eastAsia="Calibri"/>
          <w:color w:val="000000" w:themeColor="text1"/>
          <w:szCs w:val="24"/>
        </w:rPr>
        <w:t xml:space="preserve">, Coop Italia and the Italian branch of Lidl have </w:t>
      </w:r>
      <w:proofErr w:type="gramStart"/>
      <w:r w:rsidRPr="00760742">
        <w:rPr>
          <w:rFonts w:eastAsia="Calibri"/>
          <w:color w:val="000000" w:themeColor="text1"/>
          <w:szCs w:val="24"/>
        </w:rPr>
        <w:t>been identified</w:t>
      </w:r>
      <w:proofErr w:type="gramEnd"/>
      <w:r w:rsidRPr="00760742">
        <w:rPr>
          <w:rFonts w:eastAsia="Calibri"/>
          <w:color w:val="000000" w:themeColor="text1"/>
          <w:szCs w:val="24"/>
        </w:rPr>
        <w:t xml:space="preserve"> as the most potential and challenging competitors of Sainsbury for expanding its business in Italy. The Italian Grocery brand has its roots in multiple regions of the country, and it will create a challenge for this foreign </w:t>
      </w:r>
      <w:r w:rsidR="00760742" w:rsidRPr="00760742">
        <w:rPr>
          <w:rFonts w:eastAsia="Calibri"/>
          <w:color w:val="000000" w:themeColor="text1"/>
          <w:szCs w:val="24"/>
        </w:rPr>
        <w:t>organisation</w:t>
      </w:r>
      <w:r w:rsidRPr="00760742">
        <w:rPr>
          <w:rFonts w:eastAsia="Calibri"/>
          <w:color w:val="000000" w:themeColor="text1"/>
          <w:szCs w:val="24"/>
        </w:rPr>
        <w:t xml:space="preserve"> to set its business activities. Sainsbury will have to focus on effective product differentiation strategies to gain better customer attention and competitive advantages. However, competitor analysis has been helpful to identify the existing key players of a new market and create product and service differentiation strategies for the long-term growth and successful development (</w:t>
      </w:r>
      <w:r w:rsidRPr="00760742">
        <w:rPr>
          <w:color w:val="000000" w:themeColor="text1"/>
          <w:szCs w:val="24"/>
        </w:rPr>
        <w:t xml:space="preserve">Abubakar </w:t>
      </w:r>
      <w:r w:rsidRPr="00760742">
        <w:rPr>
          <w:i/>
          <w:iCs/>
          <w:color w:val="000000" w:themeColor="text1"/>
          <w:szCs w:val="24"/>
        </w:rPr>
        <w:t xml:space="preserve">et al., </w:t>
      </w:r>
      <w:r w:rsidRPr="00760742">
        <w:rPr>
          <w:color w:val="000000" w:themeColor="text1"/>
          <w:szCs w:val="24"/>
        </w:rPr>
        <w:t>2024</w:t>
      </w:r>
      <w:r w:rsidRPr="00760742">
        <w:rPr>
          <w:rFonts w:eastAsia="Calibri"/>
          <w:color w:val="000000" w:themeColor="text1"/>
          <w:szCs w:val="24"/>
        </w:rPr>
        <w:t>).</w:t>
      </w:r>
    </w:p>
    <w:p w14:paraId="35E859C9" w14:textId="77777777" w:rsidR="00006C28" w:rsidRPr="00760742" w:rsidRDefault="00006C28" w:rsidP="00B616AB">
      <w:pPr>
        <w:pStyle w:val="Heading2"/>
        <w:rPr>
          <w:lang w:eastAsia="en-US"/>
        </w:rPr>
      </w:pPr>
      <w:bookmarkStart w:id="7" w:name="_Toc214045579"/>
      <w:r w:rsidRPr="00760742">
        <w:rPr>
          <w:lang w:eastAsia="en-US"/>
        </w:rPr>
        <w:t>Projected threats and opportunities</w:t>
      </w:r>
      <w:bookmarkEnd w:id="7"/>
    </w:p>
    <w:p w14:paraId="2DC954C1" w14:textId="77777777" w:rsidR="00006C28" w:rsidRPr="00760742" w:rsidRDefault="00006C28" w:rsidP="00006C28">
      <w:pPr>
        <w:rPr>
          <w:rFonts w:eastAsia="Calibri"/>
          <w:b/>
          <w:bCs/>
          <w:i/>
          <w:iCs/>
          <w:color w:val="000000" w:themeColor="text1"/>
          <w:kern w:val="2"/>
          <w:szCs w:val="24"/>
          <w:lang w:eastAsia="en-US"/>
        </w:rPr>
      </w:pPr>
      <w:r w:rsidRPr="00760742">
        <w:rPr>
          <w:rFonts w:eastAsia="Calibri"/>
          <w:b/>
          <w:bCs/>
          <w:i/>
          <w:iCs/>
          <w:color w:val="000000" w:themeColor="text1"/>
          <w:kern w:val="2"/>
          <w:szCs w:val="24"/>
          <w:lang w:eastAsia="en-US"/>
        </w:rPr>
        <w:t xml:space="preserve">Opportunities </w:t>
      </w:r>
    </w:p>
    <w:p w14:paraId="1FC536B3" w14:textId="77777777" w:rsidR="00006C28" w:rsidRPr="00760742" w:rsidRDefault="00006C28" w:rsidP="00006C28">
      <w:pPr>
        <w:pStyle w:val="ListParagraph"/>
        <w:numPr>
          <w:ilvl w:val="0"/>
          <w:numId w:val="1"/>
        </w:numPr>
        <w:spacing w:line="360" w:lineRule="auto"/>
        <w:rPr>
          <w:rFonts w:ascii="Arial" w:hAnsi="Arial" w:cs="Arial"/>
          <w:color w:val="000000" w:themeColor="text1"/>
          <w:lang w:val="en-GB"/>
        </w:rPr>
      </w:pPr>
      <w:r w:rsidRPr="00760742">
        <w:rPr>
          <w:rFonts w:ascii="Arial" w:eastAsiaTheme="majorEastAsia" w:hAnsi="Arial" w:cs="Arial"/>
          <w:b/>
          <w:bCs/>
          <w:color w:val="000000" w:themeColor="text1"/>
          <w:lang w:val="en-GB"/>
        </w:rPr>
        <w:lastRenderedPageBreak/>
        <w:t>Digital/grocery online growth</w:t>
      </w:r>
      <w:r w:rsidRPr="00760742">
        <w:rPr>
          <w:rFonts w:ascii="Arial" w:hAnsi="Arial" w:cs="Arial"/>
          <w:color w:val="000000" w:themeColor="text1"/>
          <w:lang w:val="en-GB"/>
        </w:rPr>
        <w:t xml:space="preserve">: Sainsbury’s can scale its online and </w:t>
      </w:r>
      <w:proofErr w:type="gramStart"/>
      <w:r w:rsidRPr="00760742">
        <w:rPr>
          <w:rFonts w:ascii="Arial" w:hAnsi="Arial" w:cs="Arial"/>
          <w:color w:val="000000" w:themeColor="text1"/>
          <w:lang w:val="en-GB"/>
        </w:rPr>
        <w:t>rapid-delivery</w:t>
      </w:r>
      <w:proofErr w:type="gramEnd"/>
      <w:r w:rsidRPr="00760742">
        <w:rPr>
          <w:rFonts w:ascii="Arial" w:hAnsi="Arial" w:cs="Arial"/>
          <w:color w:val="000000" w:themeColor="text1"/>
          <w:lang w:val="en-GB"/>
        </w:rPr>
        <w:t xml:space="preserve"> “OnDemand” model with the high demand for online grocery services in Italy.</w:t>
      </w:r>
    </w:p>
    <w:p w14:paraId="6BD0288C" w14:textId="77777777" w:rsidR="00006C28" w:rsidRPr="00760742" w:rsidRDefault="00006C28" w:rsidP="00006C28">
      <w:pPr>
        <w:pStyle w:val="ListParagraph"/>
        <w:numPr>
          <w:ilvl w:val="0"/>
          <w:numId w:val="1"/>
        </w:numPr>
        <w:spacing w:line="360" w:lineRule="auto"/>
        <w:rPr>
          <w:rFonts w:ascii="Arial" w:hAnsi="Arial" w:cs="Arial"/>
          <w:color w:val="000000" w:themeColor="text1"/>
          <w:lang w:val="en-GB"/>
        </w:rPr>
      </w:pPr>
      <w:r w:rsidRPr="00760742">
        <w:rPr>
          <w:rFonts w:ascii="Arial" w:eastAsiaTheme="majorEastAsia" w:hAnsi="Arial" w:cs="Arial"/>
          <w:b/>
          <w:bCs/>
          <w:color w:val="000000" w:themeColor="text1"/>
          <w:lang w:val="en-GB"/>
        </w:rPr>
        <w:t>Private-label expansion</w:t>
      </w:r>
      <w:r w:rsidRPr="00760742">
        <w:rPr>
          <w:rFonts w:ascii="Arial" w:hAnsi="Arial" w:cs="Arial"/>
          <w:color w:val="000000" w:themeColor="text1"/>
          <w:lang w:val="en-GB"/>
        </w:rPr>
        <w:t>: Sainsbury’s own-brand expertise can attract the price-conscious consumers as private-label shares of the grocery stores have increased by approximately 30% for packaged goods (Savills, 2025).</w:t>
      </w:r>
    </w:p>
    <w:p w14:paraId="2BB0738E" w14:textId="77777777" w:rsidR="00006C28" w:rsidRPr="00760742" w:rsidRDefault="00006C28" w:rsidP="00006C28">
      <w:pPr>
        <w:pStyle w:val="ListParagraph"/>
        <w:numPr>
          <w:ilvl w:val="0"/>
          <w:numId w:val="1"/>
        </w:numPr>
        <w:spacing w:line="360" w:lineRule="auto"/>
        <w:rPr>
          <w:rFonts w:ascii="Arial" w:hAnsi="Arial" w:cs="Arial"/>
          <w:color w:val="000000" w:themeColor="text1"/>
          <w:lang w:val="en-GB"/>
        </w:rPr>
      </w:pPr>
      <w:r w:rsidRPr="00760742">
        <w:rPr>
          <w:rFonts w:ascii="Arial" w:eastAsiaTheme="majorEastAsia" w:hAnsi="Arial" w:cs="Arial"/>
          <w:b/>
          <w:bCs/>
          <w:color w:val="000000" w:themeColor="text1"/>
          <w:lang w:val="en-GB"/>
        </w:rPr>
        <w:t>Sustainability positioning</w:t>
      </w:r>
      <w:r w:rsidRPr="00760742">
        <w:rPr>
          <w:rFonts w:ascii="Arial" w:hAnsi="Arial" w:cs="Arial"/>
          <w:color w:val="000000" w:themeColor="text1"/>
          <w:lang w:val="en-GB"/>
        </w:rPr>
        <w:t>: Sainsbury’s sustainability record in its packaging can be positive in Italy’s increasingly eco-aware market and price-conscious customers.</w:t>
      </w:r>
    </w:p>
    <w:p w14:paraId="2B4DC942" w14:textId="77777777" w:rsidR="00006C28" w:rsidRPr="00760742" w:rsidRDefault="00006C28" w:rsidP="00006C28">
      <w:pPr>
        <w:pStyle w:val="ListParagraph"/>
        <w:numPr>
          <w:ilvl w:val="0"/>
          <w:numId w:val="1"/>
        </w:numPr>
        <w:spacing w:line="360" w:lineRule="auto"/>
        <w:rPr>
          <w:rFonts w:ascii="Arial" w:eastAsia="Times New Roman" w:hAnsi="Arial" w:cs="Arial"/>
          <w:color w:val="000000" w:themeColor="text1"/>
          <w:kern w:val="0"/>
          <w:lang w:val="en-GB" w:eastAsia="en-GB"/>
        </w:rPr>
      </w:pPr>
      <w:r w:rsidRPr="00760742">
        <w:rPr>
          <w:rFonts w:ascii="Arial" w:eastAsiaTheme="majorEastAsia" w:hAnsi="Arial" w:cs="Arial"/>
          <w:b/>
          <w:bCs/>
          <w:color w:val="000000" w:themeColor="text1"/>
          <w:lang w:val="en-GB"/>
        </w:rPr>
        <w:t>Fragmented market</w:t>
      </w:r>
      <w:r w:rsidRPr="00760742">
        <w:rPr>
          <w:rFonts w:ascii="Arial" w:hAnsi="Arial" w:cs="Arial"/>
          <w:color w:val="000000" w:themeColor="text1"/>
          <w:lang w:val="en-GB"/>
        </w:rPr>
        <w:t>: Sainsbury’s can create an effective partnership with the small and medium-sized businesses and focus on brand reputation development. High availability of small retail companies will create greater opportunities for the international business expansion of this organisation.</w:t>
      </w:r>
    </w:p>
    <w:p w14:paraId="622EA511" w14:textId="77777777" w:rsidR="00006C28" w:rsidRPr="00760742" w:rsidRDefault="00006C28" w:rsidP="00006C28">
      <w:pPr>
        <w:rPr>
          <w:rFonts w:eastAsia="Calibri"/>
          <w:b/>
          <w:bCs/>
          <w:i/>
          <w:iCs/>
          <w:color w:val="000000" w:themeColor="text1"/>
          <w:kern w:val="2"/>
          <w:szCs w:val="24"/>
          <w:lang w:eastAsia="en-US"/>
        </w:rPr>
      </w:pPr>
      <w:r w:rsidRPr="00760742">
        <w:rPr>
          <w:rFonts w:eastAsia="Calibri"/>
          <w:b/>
          <w:bCs/>
          <w:i/>
          <w:iCs/>
          <w:color w:val="000000" w:themeColor="text1"/>
          <w:kern w:val="2"/>
          <w:szCs w:val="24"/>
          <w:lang w:eastAsia="en-US"/>
        </w:rPr>
        <w:t xml:space="preserve">Threats </w:t>
      </w:r>
    </w:p>
    <w:p w14:paraId="327F70F1" w14:textId="77777777" w:rsidR="00006C28" w:rsidRPr="00760742" w:rsidRDefault="00006C28" w:rsidP="00006C28">
      <w:pPr>
        <w:pStyle w:val="ListParagraph"/>
        <w:numPr>
          <w:ilvl w:val="0"/>
          <w:numId w:val="3"/>
        </w:numPr>
        <w:spacing w:line="360" w:lineRule="auto"/>
        <w:rPr>
          <w:rFonts w:ascii="Arial" w:hAnsi="Arial" w:cs="Arial"/>
          <w:color w:val="000000" w:themeColor="text1"/>
          <w:lang w:val="en-GB"/>
        </w:rPr>
      </w:pPr>
      <w:r w:rsidRPr="00760742">
        <w:rPr>
          <w:rFonts w:ascii="Arial" w:eastAsiaTheme="majorEastAsia" w:hAnsi="Arial" w:cs="Arial"/>
          <w:b/>
          <w:bCs/>
          <w:color w:val="000000" w:themeColor="text1"/>
          <w:lang w:val="en-GB"/>
        </w:rPr>
        <w:t>Regulatory burden</w:t>
      </w:r>
      <w:r w:rsidRPr="00760742">
        <w:rPr>
          <w:rFonts w:ascii="Arial" w:hAnsi="Arial" w:cs="Arial"/>
          <w:color w:val="000000" w:themeColor="text1"/>
          <w:lang w:val="en-GB"/>
        </w:rPr>
        <w:t>: Compliance with EU and country-specific labour, packaging, and food-safety laws can increase operational costs (</w:t>
      </w:r>
      <w:proofErr w:type="spellStart"/>
      <w:r w:rsidRPr="00760742">
        <w:rPr>
          <w:rFonts w:ascii="Arial" w:hAnsi="Arial" w:cs="Arial"/>
          <w:color w:val="000000" w:themeColor="text1"/>
          <w:lang w:val="en-GB"/>
        </w:rPr>
        <w:t>Zaharia</w:t>
      </w:r>
      <w:proofErr w:type="spellEnd"/>
      <w:r w:rsidRPr="00760742">
        <w:rPr>
          <w:rFonts w:ascii="Arial" w:hAnsi="Arial" w:cs="Arial"/>
          <w:color w:val="000000" w:themeColor="text1"/>
          <w:lang w:val="en-GB"/>
        </w:rPr>
        <w:t xml:space="preserve"> </w:t>
      </w:r>
      <w:r w:rsidRPr="00760742">
        <w:rPr>
          <w:rFonts w:ascii="Arial" w:hAnsi="Arial" w:cs="Arial"/>
          <w:i/>
          <w:iCs/>
          <w:color w:val="000000" w:themeColor="text1"/>
          <w:lang w:val="en-GB"/>
        </w:rPr>
        <w:t xml:space="preserve">et al., </w:t>
      </w:r>
      <w:r w:rsidRPr="00760742">
        <w:rPr>
          <w:rFonts w:ascii="Arial" w:hAnsi="Arial" w:cs="Arial"/>
          <w:color w:val="000000" w:themeColor="text1"/>
          <w:lang w:val="en-GB"/>
        </w:rPr>
        <w:t>2021).</w:t>
      </w:r>
    </w:p>
    <w:p w14:paraId="5E1C9960" w14:textId="77777777" w:rsidR="00006C28" w:rsidRPr="00760742" w:rsidRDefault="00006C28" w:rsidP="00006C28">
      <w:pPr>
        <w:pStyle w:val="ListParagraph"/>
        <w:numPr>
          <w:ilvl w:val="0"/>
          <w:numId w:val="3"/>
        </w:numPr>
        <w:spacing w:line="360" w:lineRule="auto"/>
        <w:rPr>
          <w:rFonts w:ascii="Arial" w:hAnsi="Arial" w:cs="Arial"/>
          <w:color w:val="000000" w:themeColor="text1"/>
          <w:lang w:val="en-GB"/>
        </w:rPr>
      </w:pPr>
      <w:r w:rsidRPr="00760742">
        <w:rPr>
          <w:rFonts w:ascii="Arial" w:eastAsiaTheme="majorEastAsia" w:hAnsi="Arial" w:cs="Arial"/>
          <w:b/>
          <w:bCs/>
          <w:color w:val="000000" w:themeColor="text1"/>
          <w:lang w:val="en-GB"/>
        </w:rPr>
        <w:t>Strong local competition</w:t>
      </w:r>
      <w:r w:rsidRPr="00760742">
        <w:rPr>
          <w:rFonts w:ascii="Arial" w:hAnsi="Arial" w:cs="Arial"/>
          <w:color w:val="000000" w:themeColor="text1"/>
          <w:lang w:val="en-GB"/>
        </w:rPr>
        <w:t xml:space="preserve">: The Italian retail grocery market is already dominated by the pre-existing home and foreign brands, and this has created a </w:t>
      </w:r>
      <w:proofErr w:type="gramStart"/>
      <w:r w:rsidRPr="00760742">
        <w:rPr>
          <w:rFonts w:ascii="Arial" w:hAnsi="Arial" w:cs="Arial"/>
          <w:color w:val="000000" w:themeColor="text1"/>
          <w:lang w:val="en-GB"/>
        </w:rPr>
        <w:t>high</w:t>
      </w:r>
      <w:proofErr w:type="gramEnd"/>
      <w:r w:rsidRPr="00760742">
        <w:rPr>
          <w:rFonts w:ascii="Arial" w:hAnsi="Arial" w:cs="Arial"/>
          <w:color w:val="000000" w:themeColor="text1"/>
          <w:lang w:val="en-GB"/>
        </w:rPr>
        <w:t xml:space="preserve"> competitive force in the current market situation.</w:t>
      </w:r>
    </w:p>
    <w:p w14:paraId="0A34F130" w14:textId="77777777" w:rsidR="00006C28" w:rsidRPr="00760742" w:rsidRDefault="00006C28" w:rsidP="00006C28">
      <w:pPr>
        <w:pStyle w:val="ListParagraph"/>
        <w:numPr>
          <w:ilvl w:val="0"/>
          <w:numId w:val="3"/>
        </w:numPr>
        <w:spacing w:line="360" w:lineRule="auto"/>
        <w:rPr>
          <w:rFonts w:ascii="Arial" w:hAnsi="Arial" w:cs="Arial"/>
          <w:color w:val="000000" w:themeColor="text1"/>
          <w:lang w:val="en-GB"/>
        </w:rPr>
      </w:pPr>
      <w:r w:rsidRPr="00760742">
        <w:rPr>
          <w:rFonts w:ascii="Arial" w:eastAsiaTheme="majorEastAsia" w:hAnsi="Arial" w:cs="Arial"/>
          <w:b/>
          <w:bCs/>
          <w:color w:val="000000" w:themeColor="text1"/>
          <w:lang w:val="en-GB"/>
        </w:rPr>
        <w:t>Cultural adaptation</w:t>
      </w:r>
      <w:r w:rsidRPr="00760742">
        <w:rPr>
          <w:rFonts w:ascii="Arial" w:hAnsi="Arial" w:cs="Arial"/>
          <w:color w:val="000000" w:themeColor="text1"/>
          <w:lang w:val="en-GB"/>
        </w:rPr>
        <w:t>: Italian consumers are loyal to local food traditions and may resist a foreign chain unless Sainsbury adapts to local tastes.</w:t>
      </w:r>
    </w:p>
    <w:p w14:paraId="2C1574D6" w14:textId="77777777" w:rsidR="00006C28" w:rsidRPr="00760742" w:rsidRDefault="00006C28" w:rsidP="00006C28">
      <w:pPr>
        <w:pStyle w:val="ListParagraph"/>
        <w:numPr>
          <w:ilvl w:val="0"/>
          <w:numId w:val="3"/>
        </w:numPr>
        <w:spacing w:line="360" w:lineRule="auto"/>
        <w:rPr>
          <w:rFonts w:ascii="Arial" w:eastAsia="Times New Roman" w:hAnsi="Arial" w:cs="Arial"/>
          <w:color w:val="000000" w:themeColor="text1"/>
          <w:kern w:val="0"/>
          <w:lang w:val="en-GB" w:eastAsia="en-GB"/>
        </w:rPr>
      </w:pPr>
      <w:r w:rsidRPr="00760742">
        <w:rPr>
          <w:rFonts w:ascii="Arial" w:eastAsiaTheme="majorEastAsia" w:hAnsi="Arial" w:cs="Arial"/>
          <w:b/>
          <w:bCs/>
          <w:color w:val="000000" w:themeColor="text1"/>
          <w:lang w:val="en-GB"/>
        </w:rPr>
        <w:t>Margin pressure</w:t>
      </w:r>
      <w:r w:rsidRPr="00760742">
        <w:rPr>
          <w:rFonts w:ascii="Arial" w:hAnsi="Arial" w:cs="Arial"/>
          <w:color w:val="000000" w:themeColor="text1"/>
          <w:lang w:val="en-GB"/>
        </w:rPr>
        <w:t xml:space="preserve">: Price sensitivity in Italy and the cost of building supply chain, </w:t>
      </w:r>
      <w:proofErr w:type="gramStart"/>
      <w:r w:rsidRPr="00760742">
        <w:rPr>
          <w:rFonts w:ascii="Arial" w:hAnsi="Arial" w:cs="Arial"/>
          <w:color w:val="000000" w:themeColor="text1"/>
          <w:lang w:val="en-GB"/>
        </w:rPr>
        <w:t>logistics</w:t>
      </w:r>
      <w:proofErr w:type="gramEnd"/>
      <w:r w:rsidRPr="00760742">
        <w:rPr>
          <w:rFonts w:ascii="Arial" w:hAnsi="Arial" w:cs="Arial"/>
          <w:color w:val="000000" w:themeColor="text1"/>
          <w:lang w:val="en-GB"/>
        </w:rPr>
        <w:t>, and stores may reduce the initial profitability.</w:t>
      </w:r>
    </w:p>
    <w:p w14:paraId="4E300AA3" w14:textId="77777777" w:rsidR="00006C28" w:rsidRPr="00760742" w:rsidRDefault="00006C28" w:rsidP="00B616AB">
      <w:pPr>
        <w:pStyle w:val="Heading2"/>
        <w:rPr>
          <w:lang w:eastAsia="en-US"/>
        </w:rPr>
      </w:pPr>
      <w:bookmarkStart w:id="8" w:name="_Toc214045580"/>
      <w:r w:rsidRPr="00760742">
        <w:rPr>
          <w:lang w:eastAsia="en-US"/>
        </w:rPr>
        <w:t>Critical evolution of analytical tools</w:t>
      </w:r>
      <w:bookmarkEnd w:id="8"/>
    </w:p>
    <w:p w14:paraId="2414E157" w14:textId="77777777" w:rsidR="00006C28" w:rsidRPr="00760742" w:rsidRDefault="00006C28" w:rsidP="00006C28">
      <w:pPr>
        <w:rPr>
          <w:rFonts w:eastAsia="Calibri"/>
          <w:color w:val="000000" w:themeColor="text1"/>
          <w:kern w:val="2"/>
          <w:szCs w:val="24"/>
          <w:lang w:eastAsia="en-US"/>
        </w:rPr>
      </w:pPr>
      <w:r w:rsidRPr="00760742">
        <w:rPr>
          <w:rFonts w:eastAsia="Calibri"/>
          <w:color w:val="000000" w:themeColor="text1"/>
          <w:kern w:val="2"/>
          <w:szCs w:val="24"/>
          <w:lang w:eastAsia="en-US"/>
        </w:rPr>
        <w:t xml:space="preserve">Market analytical tools have been effective in understanding the current market situations and the external industrial factors for effective business growth in a new market. STP analysis has been effective for examining the demographic, psychographic, </w:t>
      </w:r>
      <w:proofErr w:type="gramStart"/>
      <w:r w:rsidRPr="00760742">
        <w:rPr>
          <w:rFonts w:eastAsia="Calibri"/>
          <w:color w:val="000000" w:themeColor="text1"/>
          <w:kern w:val="2"/>
          <w:szCs w:val="24"/>
          <w:lang w:eastAsia="en-US"/>
        </w:rPr>
        <w:t>behavioural</w:t>
      </w:r>
      <w:proofErr w:type="gramEnd"/>
      <w:r w:rsidRPr="00760742">
        <w:rPr>
          <w:rFonts w:eastAsia="Calibri"/>
          <w:color w:val="000000" w:themeColor="text1"/>
          <w:kern w:val="2"/>
          <w:szCs w:val="24"/>
          <w:lang w:eastAsia="en-US"/>
        </w:rPr>
        <w:t xml:space="preserve"> and geographic position of the Italian retail market and </w:t>
      </w:r>
      <w:r w:rsidRPr="00760742">
        <w:rPr>
          <w:rFonts w:eastAsia="Calibri"/>
          <w:color w:val="000000" w:themeColor="text1"/>
          <w:kern w:val="2"/>
          <w:szCs w:val="24"/>
          <w:lang w:eastAsia="en-US"/>
        </w:rPr>
        <w:lastRenderedPageBreak/>
        <w:t>critically evaluating brand positioning and target customers of Sainsbury’s. As commented by</w:t>
      </w:r>
      <w:r w:rsidR="00760742">
        <w:rPr>
          <w:rFonts w:eastAsia="Calibri"/>
          <w:color w:val="000000" w:themeColor="text1"/>
          <w:kern w:val="2"/>
          <w:szCs w:val="24"/>
          <w:lang w:eastAsia="en-US"/>
        </w:rPr>
        <w:t xml:space="preserve"> </w:t>
      </w:r>
      <w:proofErr w:type="spellStart"/>
      <w:r w:rsidRPr="00760742">
        <w:rPr>
          <w:color w:val="000000" w:themeColor="text1"/>
          <w:szCs w:val="24"/>
        </w:rPr>
        <w:t>Olaleye</w:t>
      </w:r>
      <w:proofErr w:type="spellEnd"/>
      <w:r w:rsidRPr="00760742">
        <w:rPr>
          <w:color w:val="000000" w:themeColor="text1"/>
          <w:szCs w:val="24"/>
        </w:rPr>
        <w:t xml:space="preserve"> </w:t>
      </w:r>
      <w:proofErr w:type="gramStart"/>
      <w:r w:rsidRPr="00760742">
        <w:rPr>
          <w:i/>
          <w:iCs/>
          <w:color w:val="000000" w:themeColor="text1"/>
          <w:szCs w:val="24"/>
        </w:rPr>
        <w:t>et al.</w:t>
      </w:r>
      <w:r w:rsidRPr="00760742">
        <w:rPr>
          <w:rFonts w:eastAsia="Calibri"/>
          <w:color w:val="000000" w:themeColor="text1"/>
          <w:kern w:val="2"/>
          <w:szCs w:val="24"/>
          <w:lang w:eastAsia="en-US"/>
        </w:rPr>
        <w:t>(</w:t>
      </w:r>
      <w:proofErr w:type="gramEnd"/>
      <w:r w:rsidRPr="00760742">
        <w:rPr>
          <w:rFonts w:eastAsia="Calibri"/>
          <w:color w:val="000000" w:themeColor="text1"/>
          <w:kern w:val="2"/>
          <w:szCs w:val="24"/>
          <w:lang w:eastAsia="en-US"/>
        </w:rPr>
        <w:t xml:space="preserve">2024), analytical frameworks are implemented to analyse the market potential and create better growth opportunities for a business. Similarly, PESTLE and </w:t>
      </w:r>
      <w:proofErr w:type="gramStart"/>
      <w:r w:rsidRPr="00760742">
        <w:rPr>
          <w:rFonts w:eastAsia="Calibri"/>
          <w:color w:val="000000" w:themeColor="text1"/>
          <w:kern w:val="2"/>
          <w:szCs w:val="24"/>
          <w:lang w:eastAsia="en-US"/>
        </w:rPr>
        <w:t>Porter’s</w:t>
      </w:r>
      <w:proofErr w:type="gramEnd"/>
      <w:r w:rsidRPr="00760742">
        <w:rPr>
          <w:rFonts w:eastAsia="Calibri"/>
          <w:color w:val="000000" w:themeColor="text1"/>
          <w:kern w:val="2"/>
          <w:szCs w:val="24"/>
          <w:lang w:eastAsia="en-US"/>
        </w:rPr>
        <w:t xml:space="preserve"> five forces analysis mainly depict the current socio-economic and competitive landscape of the Italian grocery retail sector. As per the argument of </w:t>
      </w:r>
      <w:proofErr w:type="spellStart"/>
      <w:r w:rsidRPr="00760742">
        <w:rPr>
          <w:color w:val="000000" w:themeColor="text1"/>
          <w:szCs w:val="24"/>
        </w:rPr>
        <w:t>Madanchian</w:t>
      </w:r>
      <w:proofErr w:type="spellEnd"/>
      <w:r w:rsidRPr="00760742">
        <w:rPr>
          <w:color w:val="000000" w:themeColor="text1"/>
          <w:szCs w:val="24"/>
        </w:rPr>
        <w:t xml:space="preserve"> </w:t>
      </w:r>
      <w:r w:rsidRPr="00760742">
        <w:rPr>
          <w:rFonts w:eastAsia="Calibri"/>
          <w:color w:val="000000" w:themeColor="text1"/>
          <w:kern w:val="2"/>
          <w:szCs w:val="24"/>
          <w:lang w:eastAsia="en-US"/>
        </w:rPr>
        <w:t>(2024), the faster changing nature of the retail industry is challenging to create effective and accurate market forecasting and develop essential business development strategies. However, these analytical frameworks have provided relevant and authentic resources for better market penetration of Sainsbury’s in the highly competitive market structure of the Italian retail sector.</w:t>
      </w:r>
    </w:p>
    <w:p w14:paraId="50157D14" w14:textId="77777777" w:rsidR="00006C28" w:rsidRPr="00760742" w:rsidRDefault="00006C28" w:rsidP="00A61460">
      <w:pPr>
        <w:rPr>
          <w:b/>
          <w:color w:val="000000" w:themeColor="text1"/>
          <w:szCs w:val="40"/>
        </w:rPr>
      </w:pPr>
      <w:r w:rsidRPr="00760742">
        <w:br w:type="page"/>
      </w:r>
    </w:p>
    <w:p w14:paraId="636C4420" w14:textId="77777777" w:rsidR="002B2E51" w:rsidRPr="00760742" w:rsidRDefault="00637923" w:rsidP="00843005">
      <w:pPr>
        <w:pStyle w:val="Heading1"/>
      </w:pPr>
      <w:bookmarkStart w:id="9" w:name="_Toc214045581"/>
      <w:r w:rsidRPr="00760742">
        <w:lastRenderedPageBreak/>
        <w:t>Strategy Development and Formulation</w:t>
      </w:r>
      <w:bookmarkEnd w:id="9"/>
    </w:p>
    <w:p w14:paraId="4B7E73FD" w14:textId="77777777" w:rsidR="002B2E51" w:rsidRPr="00760742" w:rsidRDefault="00637923" w:rsidP="00843005">
      <w:pPr>
        <w:pStyle w:val="Heading2"/>
      </w:pPr>
      <w:bookmarkStart w:id="10" w:name="_Toc214045582"/>
      <w:r w:rsidRPr="00760742">
        <w:t>Resource</w:t>
      </w:r>
      <w:r w:rsidR="00843005" w:rsidRPr="00760742">
        <w:t>-</w:t>
      </w:r>
      <w:r w:rsidRPr="00760742">
        <w:t>Based Model</w:t>
      </w:r>
      <w:bookmarkEnd w:id="10"/>
    </w:p>
    <w:p w14:paraId="4D348E1F" w14:textId="77777777" w:rsidR="0095332D" w:rsidRPr="00760742" w:rsidRDefault="00637923" w:rsidP="00843005">
      <w:pPr>
        <w:spacing w:before="240" w:after="240"/>
        <w:rPr>
          <w:rFonts w:eastAsia="Times New Roman"/>
          <w:szCs w:val="24"/>
        </w:rPr>
      </w:pPr>
      <w:r w:rsidRPr="00760742">
        <w:rPr>
          <w:rFonts w:eastAsia="Times New Roman"/>
          <w:szCs w:val="24"/>
        </w:rPr>
        <w:t xml:space="preserve">As stated by Weigel and </w:t>
      </w:r>
      <w:proofErr w:type="spellStart"/>
      <w:r w:rsidRPr="00760742">
        <w:rPr>
          <w:rFonts w:eastAsia="Times New Roman"/>
          <w:szCs w:val="24"/>
        </w:rPr>
        <w:t>Hiebl</w:t>
      </w:r>
      <w:proofErr w:type="spellEnd"/>
      <w:r w:rsidRPr="00760742">
        <w:rPr>
          <w:rFonts w:eastAsia="Times New Roman"/>
          <w:szCs w:val="24"/>
        </w:rPr>
        <w:t xml:space="preserve"> (2023), in the segment of the resource</w:t>
      </w:r>
      <w:r w:rsidR="00843005" w:rsidRPr="00760742">
        <w:rPr>
          <w:rFonts w:eastAsia="Times New Roman"/>
          <w:szCs w:val="24"/>
        </w:rPr>
        <w:t>-</w:t>
      </w:r>
      <w:r w:rsidRPr="00760742">
        <w:rPr>
          <w:rFonts w:eastAsia="Times New Roman"/>
          <w:szCs w:val="24"/>
        </w:rPr>
        <w:t>based model</w:t>
      </w:r>
      <w:r w:rsidR="00843005" w:rsidRPr="00760742">
        <w:rPr>
          <w:rFonts w:eastAsia="Times New Roman"/>
          <w:szCs w:val="24"/>
        </w:rPr>
        <w:t>,</w:t>
      </w:r>
      <w:r w:rsidRPr="00760742">
        <w:rPr>
          <w:rFonts w:eastAsia="Times New Roman"/>
          <w:szCs w:val="24"/>
        </w:rPr>
        <w:t xml:space="preserve"> it </w:t>
      </w:r>
      <w:proofErr w:type="gramStart"/>
      <w:r w:rsidRPr="00760742">
        <w:rPr>
          <w:rFonts w:eastAsia="Times New Roman"/>
          <w:szCs w:val="24"/>
        </w:rPr>
        <w:t>is termed</w:t>
      </w:r>
      <w:proofErr w:type="gramEnd"/>
      <w:r w:rsidRPr="00760742">
        <w:rPr>
          <w:rFonts w:eastAsia="Times New Roman"/>
          <w:szCs w:val="24"/>
        </w:rPr>
        <w:t xml:space="preserve"> to be effective in terms of enabling the </w:t>
      </w:r>
      <w:r w:rsidR="00843005" w:rsidRPr="00760742">
        <w:rPr>
          <w:rFonts w:eastAsia="Times New Roman"/>
          <w:szCs w:val="24"/>
        </w:rPr>
        <w:t>organisations</w:t>
      </w:r>
      <w:r w:rsidRPr="00760742">
        <w:rPr>
          <w:rFonts w:eastAsia="Times New Roman"/>
          <w:szCs w:val="24"/>
        </w:rPr>
        <w:t xml:space="preserve"> to stay ethical in the context of delivering sustainable outcomes that </w:t>
      </w:r>
      <w:r w:rsidR="00843005" w:rsidRPr="00760742">
        <w:rPr>
          <w:rFonts w:eastAsia="Times New Roman"/>
          <w:szCs w:val="24"/>
        </w:rPr>
        <w:t>are</w:t>
      </w:r>
      <w:r w:rsidRPr="00760742">
        <w:rPr>
          <w:rFonts w:eastAsia="Times New Roman"/>
          <w:szCs w:val="24"/>
        </w:rPr>
        <w:t xml:space="preserve"> required for gaining a competitive advantage. This is </w:t>
      </w:r>
      <w:r w:rsidR="00843005" w:rsidRPr="00760742">
        <w:rPr>
          <w:rFonts w:eastAsia="Times New Roman"/>
          <w:szCs w:val="24"/>
        </w:rPr>
        <w:t>because</w:t>
      </w:r>
      <w:r w:rsidRPr="00760742">
        <w:rPr>
          <w:rFonts w:eastAsia="Times New Roman"/>
          <w:szCs w:val="24"/>
        </w:rPr>
        <w:t xml:space="preserve"> it stands to be essential for companies like Sainsbury’s to set up its benchmark by providing a robust identification of the exceptional assets that at times can be challenging for getting </w:t>
      </w:r>
      <w:r w:rsidR="00843005" w:rsidRPr="00760742">
        <w:rPr>
          <w:rFonts w:eastAsia="Times New Roman"/>
          <w:szCs w:val="24"/>
        </w:rPr>
        <w:t>exploit</w:t>
      </w:r>
      <w:r w:rsidRPr="00760742">
        <w:rPr>
          <w:rFonts w:eastAsia="Times New Roman"/>
          <w:szCs w:val="24"/>
        </w:rPr>
        <w:t xml:space="preserve"> within the Italian market. It can </w:t>
      </w:r>
      <w:proofErr w:type="gramStart"/>
      <w:r w:rsidRPr="00760742">
        <w:rPr>
          <w:rFonts w:eastAsia="Times New Roman"/>
          <w:szCs w:val="24"/>
        </w:rPr>
        <w:t>be stated</w:t>
      </w:r>
      <w:proofErr w:type="gramEnd"/>
      <w:r w:rsidRPr="00760742">
        <w:rPr>
          <w:rFonts w:eastAsia="Times New Roman"/>
          <w:szCs w:val="24"/>
        </w:rPr>
        <w:t xml:space="preserve"> that these types of </w:t>
      </w:r>
      <w:r w:rsidR="00843005" w:rsidRPr="00760742">
        <w:rPr>
          <w:rFonts w:eastAsia="Times New Roman"/>
          <w:szCs w:val="24"/>
        </w:rPr>
        <w:t>assets</w:t>
      </w:r>
      <w:r w:rsidRPr="00760742">
        <w:rPr>
          <w:rFonts w:eastAsia="Times New Roman"/>
          <w:szCs w:val="24"/>
        </w:rPr>
        <w:t xml:space="preserve"> depend on significant elements such as proprietary technology</w:t>
      </w:r>
      <w:r w:rsidR="00843005" w:rsidRPr="00760742">
        <w:rPr>
          <w:rFonts w:eastAsia="Times New Roman"/>
          <w:szCs w:val="24"/>
        </w:rPr>
        <w:t>,</w:t>
      </w:r>
      <w:r w:rsidRPr="00760742">
        <w:rPr>
          <w:rFonts w:eastAsia="Times New Roman"/>
          <w:szCs w:val="24"/>
        </w:rPr>
        <w:t xml:space="preserve"> along with innovative products and robust branding</w:t>
      </w:r>
      <w:r w:rsidR="00843005" w:rsidRPr="00760742">
        <w:rPr>
          <w:rFonts w:eastAsia="Times New Roman"/>
          <w:szCs w:val="24"/>
        </w:rPr>
        <w:t>,</w:t>
      </w:r>
      <w:r w:rsidRPr="00760742">
        <w:rPr>
          <w:rFonts w:eastAsia="Times New Roman"/>
          <w:szCs w:val="24"/>
        </w:rPr>
        <w:t xml:space="preserve"> for harnessing complete operational excellence. Standing to be ethical, this not only </w:t>
      </w:r>
      <w:r w:rsidR="00843005" w:rsidRPr="00760742">
        <w:rPr>
          <w:rFonts w:eastAsia="Times New Roman"/>
          <w:szCs w:val="24"/>
        </w:rPr>
        <w:t>enables</w:t>
      </w:r>
      <w:r w:rsidRPr="00760742">
        <w:rPr>
          <w:rFonts w:eastAsia="Times New Roman"/>
          <w:szCs w:val="24"/>
        </w:rPr>
        <w:t xml:space="preserve"> Sainsbury</w:t>
      </w:r>
      <w:r w:rsidR="00843005" w:rsidRPr="00760742">
        <w:rPr>
          <w:rFonts w:eastAsia="Times New Roman"/>
          <w:szCs w:val="24"/>
        </w:rPr>
        <w:t>’s</w:t>
      </w:r>
      <w:r w:rsidRPr="00760742">
        <w:rPr>
          <w:rFonts w:eastAsia="Times New Roman"/>
          <w:szCs w:val="24"/>
        </w:rPr>
        <w:t xml:space="preserve"> to maintain an acute reputation but at the same time it </w:t>
      </w:r>
      <w:r w:rsidR="00843005" w:rsidRPr="00760742">
        <w:rPr>
          <w:rFonts w:eastAsia="Times New Roman"/>
          <w:szCs w:val="24"/>
        </w:rPr>
        <w:t>also</w:t>
      </w:r>
      <w:r w:rsidRPr="00760742">
        <w:rPr>
          <w:rFonts w:eastAsia="Times New Roman"/>
          <w:szCs w:val="24"/>
        </w:rPr>
        <w:t xml:space="preserve"> allows it to stay </w:t>
      </w:r>
      <w:r w:rsidR="00843005" w:rsidRPr="00760742">
        <w:rPr>
          <w:rFonts w:eastAsia="Times New Roman"/>
          <w:szCs w:val="24"/>
        </w:rPr>
        <w:t>competitive</w:t>
      </w:r>
      <w:r w:rsidRPr="00760742">
        <w:rPr>
          <w:rFonts w:eastAsia="Times New Roman"/>
          <w:szCs w:val="24"/>
        </w:rPr>
        <w:t xml:space="preserve"> within the </w:t>
      </w:r>
      <w:r w:rsidR="00843005" w:rsidRPr="00760742">
        <w:rPr>
          <w:rFonts w:eastAsia="Times New Roman"/>
          <w:szCs w:val="24"/>
        </w:rPr>
        <w:t>relevant</w:t>
      </w:r>
      <w:r w:rsidRPr="00760742">
        <w:rPr>
          <w:rFonts w:eastAsia="Times New Roman"/>
          <w:szCs w:val="24"/>
        </w:rPr>
        <w:t xml:space="preserve"> industry by </w:t>
      </w:r>
      <w:r w:rsidR="00843005" w:rsidRPr="00760742">
        <w:rPr>
          <w:rFonts w:eastAsia="Times New Roman"/>
          <w:szCs w:val="24"/>
        </w:rPr>
        <w:t>offering</w:t>
      </w:r>
      <w:r w:rsidR="00760742">
        <w:rPr>
          <w:rFonts w:eastAsia="Times New Roman"/>
          <w:szCs w:val="24"/>
        </w:rPr>
        <w:t xml:space="preserve"> </w:t>
      </w:r>
      <w:r w:rsidR="00843005" w:rsidRPr="00760742">
        <w:rPr>
          <w:rFonts w:eastAsia="Times New Roman"/>
          <w:szCs w:val="24"/>
        </w:rPr>
        <w:t>environmentally</w:t>
      </w:r>
      <w:r w:rsidR="00760742">
        <w:rPr>
          <w:rFonts w:eastAsia="Times New Roman"/>
          <w:szCs w:val="24"/>
        </w:rPr>
        <w:t xml:space="preserve"> </w:t>
      </w:r>
      <w:r w:rsidR="00843005" w:rsidRPr="00760742">
        <w:rPr>
          <w:rFonts w:eastAsia="Times New Roman"/>
          <w:szCs w:val="24"/>
        </w:rPr>
        <w:t>friendly</w:t>
      </w:r>
      <w:r w:rsidRPr="00760742">
        <w:rPr>
          <w:rFonts w:eastAsia="Times New Roman"/>
          <w:szCs w:val="24"/>
        </w:rPr>
        <w:t xml:space="preserve"> solutions. As a result, this </w:t>
      </w:r>
      <w:r w:rsidR="00843005" w:rsidRPr="00760742">
        <w:rPr>
          <w:rFonts w:eastAsia="Times New Roman"/>
          <w:szCs w:val="24"/>
        </w:rPr>
        <w:t>remains</w:t>
      </w:r>
      <w:r w:rsidRPr="00760742">
        <w:rPr>
          <w:rFonts w:eastAsia="Times New Roman"/>
          <w:szCs w:val="24"/>
        </w:rPr>
        <w:t xml:space="preserve"> a vital aspect in the context of serving with valuable resources in the realms of Italian market and satisfying the needs and preferences of the consumers</w:t>
      </w:r>
      <w:r w:rsidR="00843005" w:rsidRPr="00760742">
        <w:rPr>
          <w:rFonts w:eastAsia="Times New Roman"/>
          <w:szCs w:val="24"/>
        </w:rPr>
        <w:t>.</w:t>
      </w:r>
      <w:r w:rsidR="00760742">
        <w:rPr>
          <w:rFonts w:eastAsia="Times New Roman"/>
          <w:szCs w:val="24"/>
        </w:rPr>
        <w:t xml:space="preserve"> </w:t>
      </w:r>
      <w:r w:rsidR="00843005" w:rsidRPr="00760742">
        <w:rPr>
          <w:rFonts w:eastAsia="Times New Roman"/>
          <w:szCs w:val="24"/>
        </w:rPr>
        <w:t xml:space="preserve">As per </w:t>
      </w:r>
      <w:r w:rsidR="006405D0" w:rsidRPr="00760742">
        <w:rPr>
          <w:rFonts w:eastAsia="Times New Roman"/>
          <w:szCs w:val="24"/>
        </w:rPr>
        <w:t>Global Data (2023)</w:t>
      </w:r>
      <w:r w:rsidR="00843005" w:rsidRPr="00760742">
        <w:rPr>
          <w:rFonts w:eastAsia="Times New Roman"/>
          <w:szCs w:val="24"/>
        </w:rPr>
        <w:t xml:space="preserve">, the global retail market </w:t>
      </w:r>
      <w:proofErr w:type="gramStart"/>
      <w:r w:rsidR="00843005" w:rsidRPr="00760742">
        <w:rPr>
          <w:rFonts w:eastAsia="Times New Roman"/>
          <w:szCs w:val="24"/>
        </w:rPr>
        <w:t>is found</w:t>
      </w:r>
      <w:proofErr w:type="gramEnd"/>
      <w:r w:rsidR="00843005" w:rsidRPr="00760742">
        <w:rPr>
          <w:rFonts w:eastAsia="Times New Roman"/>
          <w:szCs w:val="24"/>
        </w:rPr>
        <w:t xml:space="preserve"> to be EUR410.3 billion in the fiscal year and is expected to rise by 2% </w:t>
      </w:r>
      <w:r w:rsidR="007905AA" w:rsidRPr="00760742">
        <w:rPr>
          <w:rFonts w:eastAsia="Times New Roman"/>
          <w:szCs w:val="24"/>
        </w:rPr>
        <w:t>from</w:t>
      </w:r>
      <w:r w:rsidR="00843005" w:rsidRPr="00760742">
        <w:rPr>
          <w:rFonts w:eastAsia="Times New Roman"/>
          <w:szCs w:val="24"/>
        </w:rPr>
        <w:t xml:space="preserve"> the financial year 2022 to 2027. </w:t>
      </w:r>
      <w:r w:rsidRPr="00760742">
        <w:rPr>
          <w:rFonts w:eastAsia="Times New Roman"/>
          <w:szCs w:val="24"/>
        </w:rPr>
        <w:t xml:space="preserve">In addition to this, posing with technological adaptabilities like the dependency on the advanced technologies </w:t>
      </w:r>
      <w:proofErr w:type="gramStart"/>
      <w:r w:rsidR="00760742">
        <w:rPr>
          <w:rFonts w:eastAsia="Times New Roman"/>
          <w:szCs w:val="24"/>
        </w:rPr>
        <w:t xml:space="preserve">is </w:t>
      </w:r>
      <w:r w:rsidRPr="00760742">
        <w:rPr>
          <w:rFonts w:eastAsia="Times New Roman"/>
          <w:szCs w:val="24"/>
        </w:rPr>
        <w:t>followed</w:t>
      </w:r>
      <w:proofErr w:type="gramEnd"/>
      <w:r w:rsidRPr="00760742">
        <w:rPr>
          <w:rFonts w:eastAsia="Times New Roman"/>
          <w:szCs w:val="24"/>
        </w:rPr>
        <w:t xml:space="preserve"> by robust manufacturing proce</w:t>
      </w:r>
      <w:r w:rsidR="00760742">
        <w:rPr>
          <w:rFonts w:eastAsia="Times New Roman"/>
          <w:szCs w:val="24"/>
        </w:rPr>
        <w:t>sses and innovative formulation. This is</w:t>
      </w:r>
      <w:r w:rsidRPr="00760742">
        <w:rPr>
          <w:rFonts w:eastAsia="Times New Roman"/>
          <w:szCs w:val="24"/>
        </w:rPr>
        <w:t xml:space="preserve"> standing to be enigmatic </w:t>
      </w:r>
      <w:proofErr w:type="gramStart"/>
      <w:r w:rsidRPr="00760742">
        <w:rPr>
          <w:rFonts w:eastAsia="Times New Roman"/>
          <w:szCs w:val="24"/>
        </w:rPr>
        <w:t>in order to</w:t>
      </w:r>
      <w:proofErr w:type="gramEnd"/>
      <w:r w:rsidRPr="00760742">
        <w:rPr>
          <w:rFonts w:eastAsia="Times New Roman"/>
          <w:szCs w:val="24"/>
        </w:rPr>
        <w:t xml:space="preserve"> meet the ongoing tastes and preferences of the consumers</w:t>
      </w:r>
      <w:r w:rsidR="00843005" w:rsidRPr="00760742">
        <w:rPr>
          <w:rFonts w:eastAsia="Times New Roman"/>
          <w:szCs w:val="24"/>
        </w:rPr>
        <w:t>,</w:t>
      </w:r>
      <w:r w:rsidRPr="00760742">
        <w:rPr>
          <w:rFonts w:eastAsia="Times New Roman"/>
          <w:szCs w:val="24"/>
        </w:rPr>
        <w:t xml:space="preserve"> thus satisfying them to their core (Weigel and </w:t>
      </w:r>
      <w:proofErr w:type="spellStart"/>
      <w:r w:rsidRPr="00760742">
        <w:rPr>
          <w:rFonts w:eastAsia="Times New Roman"/>
          <w:szCs w:val="24"/>
        </w:rPr>
        <w:t>Hiebl</w:t>
      </w:r>
      <w:proofErr w:type="spellEnd"/>
      <w:r w:rsidRPr="00760742">
        <w:rPr>
          <w:rFonts w:eastAsia="Times New Roman"/>
          <w:szCs w:val="24"/>
        </w:rPr>
        <w:t xml:space="preserve">, 2023). </w:t>
      </w:r>
    </w:p>
    <w:p w14:paraId="743D1399" w14:textId="77777777" w:rsidR="002B2E51" w:rsidRPr="00760742" w:rsidRDefault="00637923" w:rsidP="00843005">
      <w:pPr>
        <w:spacing w:before="240" w:after="240"/>
        <w:rPr>
          <w:rFonts w:eastAsia="Times New Roman"/>
          <w:szCs w:val="24"/>
        </w:rPr>
      </w:pPr>
      <w:r w:rsidRPr="00760742">
        <w:rPr>
          <w:rFonts w:eastAsia="Times New Roman"/>
          <w:szCs w:val="24"/>
        </w:rPr>
        <w:t>As opined by Ren</w:t>
      </w:r>
      <w:r w:rsidR="00760742">
        <w:rPr>
          <w:rFonts w:eastAsia="Times New Roman"/>
          <w:szCs w:val="24"/>
        </w:rPr>
        <w:t xml:space="preserve"> </w:t>
      </w:r>
      <w:r w:rsidRPr="00760742">
        <w:rPr>
          <w:rFonts w:eastAsia="Times New Roman"/>
          <w:i/>
          <w:iCs/>
          <w:szCs w:val="24"/>
        </w:rPr>
        <w:t>et al.</w:t>
      </w:r>
      <w:r w:rsidRPr="00760742">
        <w:rPr>
          <w:rFonts w:eastAsia="Times New Roman"/>
          <w:szCs w:val="24"/>
        </w:rPr>
        <w:t xml:space="preserve"> (2023), staying </w:t>
      </w:r>
      <w:r w:rsidR="00760742" w:rsidRPr="00760742">
        <w:rPr>
          <w:rFonts w:eastAsia="Times New Roman"/>
          <w:szCs w:val="24"/>
        </w:rPr>
        <w:t>expertise</w:t>
      </w:r>
      <w:r w:rsidRPr="00760742">
        <w:rPr>
          <w:rFonts w:eastAsia="Times New Roman"/>
          <w:szCs w:val="24"/>
        </w:rPr>
        <w:t xml:space="preserve"> with the eco-friendly development of the products </w:t>
      </w:r>
      <w:r w:rsidR="00843005" w:rsidRPr="00760742">
        <w:rPr>
          <w:rFonts w:eastAsia="Times New Roman"/>
          <w:szCs w:val="24"/>
        </w:rPr>
        <w:t>has</w:t>
      </w:r>
      <w:r w:rsidRPr="00760742">
        <w:rPr>
          <w:rFonts w:eastAsia="Times New Roman"/>
          <w:szCs w:val="24"/>
        </w:rPr>
        <w:t xml:space="preserve"> the power to differentiate </w:t>
      </w:r>
      <w:r w:rsidR="00843005" w:rsidRPr="00760742">
        <w:rPr>
          <w:rFonts w:eastAsia="Times New Roman"/>
          <w:szCs w:val="24"/>
        </w:rPr>
        <w:t>them</w:t>
      </w:r>
      <w:r w:rsidRPr="00760742">
        <w:rPr>
          <w:rFonts w:eastAsia="Times New Roman"/>
          <w:szCs w:val="24"/>
        </w:rPr>
        <w:t xml:space="preserve"> from their competitors. Within </w:t>
      </w:r>
      <w:r w:rsidR="00843005" w:rsidRPr="00760742">
        <w:rPr>
          <w:rFonts w:eastAsia="Times New Roman"/>
          <w:szCs w:val="24"/>
        </w:rPr>
        <w:t>the</w:t>
      </w:r>
      <w:r w:rsidRPr="00760742">
        <w:rPr>
          <w:rFonts w:eastAsia="Times New Roman"/>
          <w:szCs w:val="24"/>
        </w:rPr>
        <w:t xml:space="preserve"> existing supply chain management</w:t>
      </w:r>
      <w:r w:rsidR="00843005" w:rsidRPr="00760742">
        <w:rPr>
          <w:rFonts w:eastAsia="Times New Roman"/>
          <w:szCs w:val="24"/>
        </w:rPr>
        <w:t>,</w:t>
      </w:r>
      <w:r w:rsidRPr="00760742">
        <w:rPr>
          <w:rFonts w:eastAsia="Times New Roman"/>
          <w:szCs w:val="24"/>
        </w:rPr>
        <w:t xml:space="preserve"> that are often characterised by the integration of flexibility and efficiency</w:t>
      </w:r>
      <w:r w:rsidR="006405D0" w:rsidRPr="00760742">
        <w:rPr>
          <w:rFonts w:eastAsia="Times New Roman"/>
          <w:szCs w:val="24"/>
        </w:rPr>
        <w:t>. It</w:t>
      </w:r>
      <w:r w:rsidRPr="00760742">
        <w:rPr>
          <w:rFonts w:eastAsia="Times New Roman"/>
          <w:szCs w:val="24"/>
        </w:rPr>
        <w:t xml:space="preserve"> has </w:t>
      </w:r>
      <w:proofErr w:type="gramStart"/>
      <w:r w:rsidRPr="00760742">
        <w:rPr>
          <w:rFonts w:eastAsia="Times New Roman"/>
          <w:szCs w:val="24"/>
        </w:rPr>
        <w:t>been termed</w:t>
      </w:r>
      <w:proofErr w:type="gramEnd"/>
      <w:r w:rsidRPr="00760742">
        <w:rPr>
          <w:rFonts w:eastAsia="Times New Roman"/>
          <w:szCs w:val="24"/>
        </w:rPr>
        <w:t xml:space="preserve"> to be effective in terms of </w:t>
      </w:r>
      <w:r w:rsidR="00760742" w:rsidRPr="00760742">
        <w:rPr>
          <w:rFonts w:eastAsia="Times New Roman"/>
          <w:szCs w:val="24"/>
        </w:rPr>
        <w:t>being</w:t>
      </w:r>
      <w:r w:rsidRPr="00760742">
        <w:rPr>
          <w:rFonts w:eastAsia="Times New Roman"/>
          <w:szCs w:val="24"/>
        </w:rPr>
        <w:t xml:space="preserve"> aligned with local suppliers and minimi</w:t>
      </w:r>
      <w:r w:rsidR="00843005" w:rsidRPr="00760742">
        <w:rPr>
          <w:rFonts w:eastAsia="Times New Roman"/>
          <w:szCs w:val="24"/>
        </w:rPr>
        <w:t>s</w:t>
      </w:r>
      <w:r w:rsidRPr="00760742">
        <w:rPr>
          <w:rFonts w:eastAsia="Times New Roman"/>
          <w:szCs w:val="24"/>
        </w:rPr>
        <w:t xml:space="preserve">ing the rate of costs and lead times. Moreover, it is a widely accepted fact that by resisting the </w:t>
      </w:r>
      <w:r w:rsidR="00843005" w:rsidRPr="00760742">
        <w:rPr>
          <w:rFonts w:eastAsia="Times New Roman"/>
          <w:szCs w:val="24"/>
        </w:rPr>
        <w:t>organisational</w:t>
      </w:r>
      <w:r w:rsidRPr="00760742">
        <w:rPr>
          <w:rFonts w:eastAsia="Times New Roman"/>
          <w:szCs w:val="24"/>
        </w:rPr>
        <w:t xml:space="preserve"> capabilities</w:t>
      </w:r>
      <w:r w:rsidR="00843005" w:rsidRPr="00760742">
        <w:rPr>
          <w:rFonts w:eastAsia="Times New Roman"/>
          <w:szCs w:val="24"/>
        </w:rPr>
        <w:t>,</w:t>
      </w:r>
      <w:r w:rsidRPr="00760742">
        <w:rPr>
          <w:rFonts w:eastAsia="Times New Roman"/>
          <w:szCs w:val="24"/>
        </w:rPr>
        <w:t xml:space="preserve"> such as improving the research and development for </w:t>
      </w:r>
      <w:r w:rsidR="00843005" w:rsidRPr="00760742">
        <w:rPr>
          <w:rFonts w:eastAsia="Times New Roman"/>
          <w:szCs w:val="24"/>
        </w:rPr>
        <w:t>yield</w:t>
      </w:r>
      <w:r w:rsidRPr="00760742">
        <w:rPr>
          <w:rFonts w:eastAsia="Times New Roman"/>
          <w:szCs w:val="24"/>
        </w:rPr>
        <w:t xml:space="preserve"> justifiable outcomes. Through the lens of the </w:t>
      </w:r>
      <w:r w:rsidR="00843005" w:rsidRPr="00760742">
        <w:rPr>
          <w:rFonts w:eastAsia="Times New Roman"/>
          <w:szCs w:val="24"/>
        </w:rPr>
        <w:lastRenderedPageBreak/>
        <w:t>organisational</w:t>
      </w:r>
      <w:r w:rsidRPr="00760742">
        <w:rPr>
          <w:rFonts w:eastAsia="Times New Roman"/>
          <w:szCs w:val="24"/>
        </w:rPr>
        <w:t xml:space="preserve"> capabilities generated with sustainable customer service</w:t>
      </w:r>
      <w:r w:rsidR="00843005" w:rsidRPr="00760742">
        <w:rPr>
          <w:rFonts w:eastAsia="Times New Roman"/>
          <w:szCs w:val="24"/>
        </w:rPr>
        <w:t>,</w:t>
      </w:r>
      <w:r w:rsidRPr="00760742">
        <w:rPr>
          <w:rFonts w:eastAsia="Times New Roman"/>
          <w:szCs w:val="24"/>
        </w:rPr>
        <w:t xml:space="preserve"> has the possibility to </w:t>
      </w:r>
      <w:proofErr w:type="gramStart"/>
      <w:r w:rsidRPr="00760742">
        <w:rPr>
          <w:rFonts w:eastAsia="Times New Roman"/>
          <w:szCs w:val="24"/>
        </w:rPr>
        <w:t>get aligned</w:t>
      </w:r>
      <w:proofErr w:type="gramEnd"/>
      <w:r w:rsidRPr="00760742">
        <w:rPr>
          <w:rFonts w:eastAsia="Times New Roman"/>
          <w:szCs w:val="24"/>
        </w:rPr>
        <w:t xml:space="preserve"> with the tastes and preferences of green Italian consumers </w:t>
      </w:r>
      <w:r w:rsidR="00843005" w:rsidRPr="00760742">
        <w:rPr>
          <w:rFonts w:eastAsia="Times New Roman"/>
          <w:szCs w:val="24"/>
        </w:rPr>
        <w:t>by</w:t>
      </w:r>
      <w:r w:rsidRPr="00760742">
        <w:rPr>
          <w:rFonts w:eastAsia="Times New Roman"/>
          <w:szCs w:val="24"/>
        </w:rPr>
        <w:t xml:space="preserve"> generating influence with the successful nuances. Therefore, with the construction of local partnerships and upscaling the understanding </w:t>
      </w:r>
      <w:proofErr w:type="gramStart"/>
      <w:r w:rsidRPr="00760742">
        <w:rPr>
          <w:rFonts w:eastAsia="Times New Roman"/>
          <w:szCs w:val="24"/>
        </w:rPr>
        <w:t>have</w:t>
      </w:r>
      <w:proofErr w:type="gramEnd"/>
      <w:r w:rsidRPr="00760742">
        <w:rPr>
          <w:rFonts w:eastAsia="Times New Roman"/>
          <w:szCs w:val="24"/>
        </w:rPr>
        <w:t xml:space="preserve"> been merged the regional segments for capitali</w:t>
      </w:r>
      <w:r w:rsidR="00001BE7" w:rsidRPr="00760742">
        <w:rPr>
          <w:rFonts w:eastAsia="Times New Roman"/>
          <w:szCs w:val="24"/>
        </w:rPr>
        <w:t>s</w:t>
      </w:r>
      <w:r w:rsidRPr="00760742">
        <w:rPr>
          <w:rFonts w:eastAsia="Times New Roman"/>
          <w:szCs w:val="24"/>
        </w:rPr>
        <w:t>ing its position</w:t>
      </w:r>
      <w:r w:rsidR="00843005" w:rsidRPr="00760742">
        <w:rPr>
          <w:rFonts w:eastAsia="Times New Roman"/>
          <w:szCs w:val="24"/>
        </w:rPr>
        <w:t>,</w:t>
      </w:r>
      <w:r w:rsidRPr="00760742">
        <w:rPr>
          <w:rFonts w:eastAsia="Times New Roman"/>
          <w:szCs w:val="24"/>
        </w:rPr>
        <w:t xml:space="preserve"> leading to the betterment of the organi</w:t>
      </w:r>
      <w:r w:rsidR="00843005" w:rsidRPr="00760742">
        <w:rPr>
          <w:rFonts w:eastAsia="Times New Roman"/>
          <w:szCs w:val="24"/>
        </w:rPr>
        <w:t>s</w:t>
      </w:r>
      <w:r w:rsidRPr="00760742">
        <w:rPr>
          <w:rFonts w:eastAsia="Times New Roman"/>
          <w:szCs w:val="24"/>
        </w:rPr>
        <w:t>ation (</w:t>
      </w:r>
      <w:proofErr w:type="spellStart"/>
      <w:r w:rsidRPr="00760742">
        <w:rPr>
          <w:rFonts w:eastAsia="Times New Roman"/>
          <w:szCs w:val="24"/>
        </w:rPr>
        <w:t>Ren</w:t>
      </w:r>
      <w:r w:rsidRPr="00760742">
        <w:rPr>
          <w:rFonts w:eastAsia="Times New Roman"/>
          <w:i/>
          <w:iCs/>
          <w:szCs w:val="24"/>
        </w:rPr>
        <w:t>et</w:t>
      </w:r>
      <w:proofErr w:type="spellEnd"/>
      <w:r w:rsidRPr="00760742">
        <w:rPr>
          <w:rFonts w:eastAsia="Times New Roman"/>
          <w:i/>
          <w:iCs/>
          <w:szCs w:val="24"/>
        </w:rPr>
        <w:t xml:space="preserve"> al.</w:t>
      </w:r>
      <w:r w:rsidRPr="00760742">
        <w:rPr>
          <w:rFonts w:eastAsia="Times New Roman"/>
          <w:szCs w:val="24"/>
        </w:rPr>
        <w:t xml:space="preserve">, 2023). </w:t>
      </w:r>
    </w:p>
    <w:p w14:paraId="6625DAB4" w14:textId="77777777" w:rsidR="0095332D" w:rsidRPr="00760742" w:rsidRDefault="00637923" w:rsidP="0095332D">
      <w:pPr>
        <w:keepNext/>
        <w:spacing w:before="240" w:after="240"/>
        <w:jc w:val="center"/>
      </w:pPr>
      <w:r w:rsidRPr="00760742">
        <w:rPr>
          <w:noProof/>
          <w:lang w:eastAsia="en-US"/>
        </w:rPr>
        <w:drawing>
          <wp:inline distT="0" distB="0" distL="0" distR="0" wp14:anchorId="102B3463" wp14:editId="64856280">
            <wp:extent cx="3954780" cy="2636520"/>
            <wp:effectExtent l="19050" t="19050" r="26670" b="11430"/>
            <wp:docPr id="892605327" name="Picture 2" descr="Figure: Resource Based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605327" name="Picture 3" descr="Figure: Resource Based model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954780" cy="2636520"/>
                    </a:xfrm>
                    <a:prstGeom prst="rect">
                      <a:avLst/>
                    </a:prstGeom>
                    <a:noFill/>
                    <a:ln w="19050">
                      <a:solidFill>
                        <a:schemeClr val="tx1"/>
                      </a:solidFill>
                    </a:ln>
                  </pic:spPr>
                </pic:pic>
              </a:graphicData>
            </a:graphic>
          </wp:inline>
        </w:drawing>
      </w:r>
    </w:p>
    <w:p w14:paraId="55440AA0" w14:textId="77777777" w:rsidR="0095332D" w:rsidRPr="00760742" w:rsidRDefault="00760742" w:rsidP="0095332D">
      <w:pPr>
        <w:pStyle w:val="Caption"/>
        <w:spacing w:line="360" w:lineRule="auto"/>
        <w:jc w:val="center"/>
        <w:rPr>
          <w:b/>
          <w:bCs/>
          <w:i w:val="0"/>
          <w:iCs w:val="0"/>
          <w:color w:val="auto"/>
          <w:sz w:val="24"/>
          <w:szCs w:val="24"/>
        </w:rPr>
      </w:pPr>
      <w:r w:rsidRPr="00760742">
        <w:rPr>
          <w:b/>
          <w:bCs/>
          <w:i w:val="0"/>
          <w:iCs w:val="0"/>
          <w:color w:val="000000" w:themeColor="text1"/>
          <w:sz w:val="24"/>
          <w:szCs w:val="24"/>
        </w:rPr>
        <w:t xml:space="preserve">Figure </w:t>
      </w:r>
      <w:r w:rsidRPr="00760742">
        <w:rPr>
          <w:b/>
          <w:bCs/>
          <w:i w:val="0"/>
          <w:iCs w:val="0"/>
          <w:color w:val="000000" w:themeColor="text1"/>
          <w:sz w:val="24"/>
          <w:szCs w:val="24"/>
        </w:rPr>
        <w:fldChar w:fldCharType="begin"/>
      </w:r>
      <w:r w:rsidRPr="00760742">
        <w:rPr>
          <w:b/>
          <w:bCs/>
          <w:i w:val="0"/>
          <w:iCs w:val="0"/>
          <w:color w:val="000000" w:themeColor="text1"/>
          <w:sz w:val="24"/>
          <w:szCs w:val="24"/>
        </w:rPr>
        <w:instrText xml:space="preserve"> SEQ Figure \* ARABIC </w:instrText>
      </w:r>
      <w:r w:rsidRPr="00760742">
        <w:rPr>
          <w:b/>
          <w:bCs/>
          <w:i w:val="0"/>
          <w:iCs w:val="0"/>
          <w:color w:val="000000" w:themeColor="text1"/>
          <w:sz w:val="24"/>
          <w:szCs w:val="24"/>
        </w:rPr>
        <w:fldChar w:fldCharType="separate"/>
      </w:r>
      <w:r>
        <w:rPr>
          <w:b/>
          <w:bCs/>
          <w:i w:val="0"/>
          <w:iCs w:val="0"/>
          <w:noProof/>
          <w:color w:val="000000" w:themeColor="text1"/>
          <w:sz w:val="24"/>
          <w:szCs w:val="24"/>
        </w:rPr>
        <w:t>4</w:t>
      </w:r>
      <w:r w:rsidRPr="00760742">
        <w:rPr>
          <w:b/>
          <w:bCs/>
          <w:i w:val="0"/>
          <w:iCs w:val="0"/>
          <w:color w:val="000000" w:themeColor="text1"/>
          <w:sz w:val="24"/>
          <w:szCs w:val="24"/>
        </w:rPr>
        <w:fldChar w:fldCharType="end"/>
      </w:r>
      <w:r>
        <w:rPr>
          <w:b/>
          <w:bCs/>
          <w:i w:val="0"/>
          <w:iCs w:val="0"/>
          <w:color w:val="000000" w:themeColor="text1"/>
          <w:sz w:val="24"/>
          <w:szCs w:val="24"/>
        </w:rPr>
        <w:t xml:space="preserve">: </w:t>
      </w:r>
      <w:r w:rsidR="00637923" w:rsidRPr="00760742">
        <w:rPr>
          <w:b/>
          <w:bCs/>
          <w:i w:val="0"/>
          <w:iCs w:val="0"/>
          <w:color w:val="auto"/>
          <w:sz w:val="24"/>
          <w:szCs w:val="24"/>
        </w:rPr>
        <w:t>Resource-Based Model</w:t>
      </w:r>
    </w:p>
    <w:p w14:paraId="2E5870CC" w14:textId="77777777" w:rsidR="0095332D" w:rsidRPr="00760742" w:rsidRDefault="00637923" w:rsidP="0095332D">
      <w:pPr>
        <w:jc w:val="center"/>
      </w:pPr>
      <w:r w:rsidRPr="00760742">
        <w:t xml:space="preserve">(Source: </w:t>
      </w:r>
      <w:r w:rsidRPr="00760742">
        <w:rPr>
          <w:rFonts w:eastAsia="Times New Roman"/>
          <w:szCs w:val="24"/>
        </w:rPr>
        <w:t>Ren</w:t>
      </w:r>
      <w:r w:rsidR="00760742">
        <w:rPr>
          <w:rFonts w:eastAsia="Times New Roman"/>
          <w:szCs w:val="24"/>
        </w:rPr>
        <w:t xml:space="preserve"> </w:t>
      </w:r>
      <w:r w:rsidRPr="00760742">
        <w:rPr>
          <w:rFonts w:eastAsia="Times New Roman"/>
          <w:i/>
          <w:iCs/>
          <w:szCs w:val="24"/>
        </w:rPr>
        <w:t>et al.</w:t>
      </w:r>
      <w:r w:rsidRPr="00760742">
        <w:rPr>
          <w:rFonts w:eastAsia="Times New Roman"/>
          <w:szCs w:val="24"/>
        </w:rPr>
        <w:t>, 2023)</w:t>
      </w:r>
    </w:p>
    <w:p w14:paraId="11EBFF54" w14:textId="77777777" w:rsidR="002B2E51" w:rsidRPr="00760742" w:rsidRDefault="00637923" w:rsidP="00001BE7">
      <w:pPr>
        <w:pStyle w:val="Heading2"/>
      </w:pPr>
      <w:bookmarkStart w:id="11" w:name="_Toc214045583"/>
      <w:r w:rsidRPr="00760742">
        <w:t>I/O Model</w:t>
      </w:r>
      <w:bookmarkEnd w:id="11"/>
    </w:p>
    <w:p w14:paraId="25AEFC5B" w14:textId="77777777" w:rsidR="00254229" w:rsidRPr="00760742" w:rsidRDefault="00637923" w:rsidP="00001BE7">
      <w:pPr>
        <w:rPr>
          <w:rFonts w:eastAsia="Times New Roman"/>
          <w:szCs w:val="24"/>
        </w:rPr>
      </w:pPr>
      <w:r w:rsidRPr="00760742">
        <w:rPr>
          <w:rFonts w:eastAsia="Times New Roman"/>
          <w:szCs w:val="24"/>
        </w:rPr>
        <w:t xml:space="preserve">As per </w:t>
      </w:r>
      <w:proofErr w:type="spellStart"/>
      <w:r w:rsidRPr="00760742">
        <w:rPr>
          <w:rFonts w:eastAsia="Times New Roman"/>
          <w:szCs w:val="24"/>
        </w:rPr>
        <w:t>Nicolas</w:t>
      </w:r>
      <w:r w:rsidRPr="00760742">
        <w:rPr>
          <w:rFonts w:eastAsia="Times New Roman"/>
          <w:i/>
          <w:iCs/>
          <w:szCs w:val="24"/>
        </w:rPr>
        <w:t>et</w:t>
      </w:r>
      <w:proofErr w:type="spellEnd"/>
      <w:r w:rsidRPr="00760742">
        <w:rPr>
          <w:rFonts w:eastAsia="Times New Roman"/>
          <w:i/>
          <w:iCs/>
          <w:szCs w:val="24"/>
        </w:rPr>
        <w:t xml:space="preserve"> al.</w:t>
      </w:r>
      <w:r w:rsidRPr="00760742">
        <w:rPr>
          <w:rFonts w:eastAsia="Times New Roman"/>
          <w:szCs w:val="24"/>
        </w:rPr>
        <w:t xml:space="preserve"> (2026), the implementation of the IO model tends to be beneficial for the </w:t>
      </w:r>
      <w:proofErr w:type="gramStart"/>
      <w:r w:rsidRPr="00760742">
        <w:rPr>
          <w:rFonts w:eastAsia="Times New Roman"/>
          <w:szCs w:val="24"/>
        </w:rPr>
        <w:t>company's</w:t>
      </w:r>
      <w:proofErr w:type="gramEnd"/>
      <w:r w:rsidRPr="00760742">
        <w:rPr>
          <w:rFonts w:eastAsia="Times New Roman"/>
          <w:szCs w:val="24"/>
        </w:rPr>
        <w:t xml:space="preserve"> li</w:t>
      </w:r>
      <w:r w:rsidR="00001BE7" w:rsidRPr="00760742">
        <w:rPr>
          <w:rFonts w:eastAsia="Times New Roman"/>
          <w:szCs w:val="24"/>
        </w:rPr>
        <w:t>ke Sainsbury’s</w:t>
      </w:r>
      <w:r w:rsidR="00760742">
        <w:rPr>
          <w:rFonts w:eastAsia="Times New Roman"/>
          <w:szCs w:val="24"/>
        </w:rPr>
        <w:t xml:space="preserve"> </w:t>
      </w:r>
      <w:r w:rsidR="00001BE7" w:rsidRPr="00760742">
        <w:rPr>
          <w:rFonts w:eastAsia="Times New Roman"/>
          <w:szCs w:val="24"/>
        </w:rPr>
        <w:t>business domain</w:t>
      </w:r>
      <w:r w:rsidRPr="00760742">
        <w:rPr>
          <w:rFonts w:eastAsia="Times New Roman"/>
          <w:szCs w:val="24"/>
        </w:rPr>
        <w:t xml:space="preserve"> in order to </w:t>
      </w:r>
      <w:r w:rsidR="00001BE7" w:rsidRPr="00760742">
        <w:rPr>
          <w:rFonts w:eastAsia="Times New Roman"/>
          <w:szCs w:val="24"/>
        </w:rPr>
        <w:t>provide</w:t>
      </w:r>
      <w:r w:rsidR="00760742">
        <w:rPr>
          <w:rFonts w:eastAsia="Times New Roman"/>
          <w:szCs w:val="24"/>
        </w:rPr>
        <w:t xml:space="preserve"> </w:t>
      </w:r>
      <w:r w:rsidR="00001BE7" w:rsidRPr="00760742">
        <w:rPr>
          <w:rFonts w:eastAsia="Times New Roman"/>
          <w:szCs w:val="24"/>
        </w:rPr>
        <w:t xml:space="preserve">a </w:t>
      </w:r>
      <w:r w:rsidRPr="00760742">
        <w:rPr>
          <w:rFonts w:eastAsia="Times New Roman"/>
          <w:szCs w:val="24"/>
        </w:rPr>
        <w:t xml:space="preserve">competitive advantage within the primary teaching terminal of the external industry factors instead of the internal resources. Focusing on this type of </w:t>
      </w:r>
      <w:r w:rsidR="00001BE7" w:rsidRPr="00760742">
        <w:rPr>
          <w:rFonts w:eastAsia="Times New Roman"/>
          <w:szCs w:val="24"/>
        </w:rPr>
        <w:t>dependency</w:t>
      </w:r>
      <w:r w:rsidRPr="00760742">
        <w:rPr>
          <w:rFonts w:eastAsia="Times New Roman"/>
          <w:szCs w:val="24"/>
        </w:rPr>
        <w:t xml:space="preserve"> not only </w:t>
      </w:r>
      <w:r w:rsidR="00001BE7" w:rsidRPr="00760742">
        <w:rPr>
          <w:rFonts w:eastAsia="Times New Roman"/>
          <w:szCs w:val="24"/>
        </w:rPr>
        <w:t>requires</w:t>
      </w:r>
      <w:r w:rsidRPr="00760742">
        <w:rPr>
          <w:rFonts w:eastAsia="Times New Roman"/>
          <w:szCs w:val="24"/>
        </w:rPr>
        <w:t xml:space="preserve"> the proper knowledge about the structure of the industry</w:t>
      </w:r>
      <w:r w:rsidR="00001BE7" w:rsidRPr="00760742">
        <w:rPr>
          <w:rFonts w:eastAsia="Times New Roman"/>
          <w:szCs w:val="24"/>
        </w:rPr>
        <w:t>,</w:t>
      </w:r>
      <w:r w:rsidRPr="00760742">
        <w:rPr>
          <w:rFonts w:eastAsia="Times New Roman"/>
          <w:szCs w:val="24"/>
        </w:rPr>
        <w:t xml:space="preserve"> but at the same time</w:t>
      </w:r>
      <w:r w:rsidR="00001BE7" w:rsidRPr="00760742">
        <w:rPr>
          <w:rFonts w:eastAsia="Times New Roman"/>
          <w:szCs w:val="24"/>
        </w:rPr>
        <w:t>,</w:t>
      </w:r>
      <w:r w:rsidRPr="00760742">
        <w:rPr>
          <w:rFonts w:eastAsia="Times New Roman"/>
          <w:szCs w:val="24"/>
        </w:rPr>
        <w:t xml:space="preserve"> it also provides proper market </w:t>
      </w:r>
      <w:r w:rsidR="00001BE7" w:rsidRPr="00760742">
        <w:rPr>
          <w:rFonts w:eastAsia="Times New Roman"/>
          <w:szCs w:val="24"/>
        </w:rPr>
        <w:t>dynamics</w:t>
      </w:r>
      <w:r w:rsidRPr="00760742">
        <w:rPr>
          <w:rFonts w:eastAsia="Times New Roman"/>
          <w:szCs w:val="24"/>
        </w:rPr>
        <w:t xml:space="preserve"> and strategic and </w:t>
      </w:r>
      <w:r w:rsidR="00001BE7" w:rsidRPr="00760742">
        <w:rPr>
          <w:rFonts w:eastAsia="Times New Roman"/>
          <w:szCs w:val="24"/>
        </w:rPr>
        <w:t>financial</w:t>
      </w:r>
      <w:r w:rsidRPr="00760742">
        <w:rPr>
          <w:rFonts w:eastAsia="Times New Roman"/>
          <w:szCs w:val="24"/>
        </w:rPr>
        <w:t xml:space="preserve"> positioning within the competitive infrastructure. In the case of successful expansion </w:t>
      </w:r>
      <w:r w:rsidR="00001BE7" w:rsidRPr="00760742">
        <w:rPr>
          <w:rFonts w:eastAsia="Times New Roman"/>
          <w:szCs w:val="24"/>
        </w:rPr>
        <w:t>through</w:t>
      </w:r>
      <w:r w:rsidRPr="00760742">
        <w:rPr>
          <w:rFonts w:eastAsia="Times New Roman"/>
          <w:szCs w:val="24"/>
        </w:rPr>
        <w:t xml:space="preserve"> the model is truly beneficial for providing a robust analysis of the market segments in the space attractiveness and tailoring its entry strategies accordingly. It is a </w:t>
      </w:r>
      <w:r w:rsidR="00001BE7" w:rsidRPr="00760742">
        <w:rPr>
          <w:rFonts w:eastAsia="Times New Roman"/>
          <w:szCs w:val="24"/>
        </w:rPr>
        <w:t>widely</w:t>
      </w:r>
      <w:r w:rsidRPr="00760742">
        <w:rPr>
          <w:rFonts w:eastAsia="Times New Roman"/>
          <w:szCs w:val="24"/>
        </w:rPr>
        <w:t xml:space="preserve"> accepted fact that the market of </w:t>
      </w:r>
      <w:r w:rsidRPr="00760742">
        <w:rPr>
          <w:rFonts w:eastAsia="Times New Roman"/>
          <w:szCs w:val="24"/>
        </w:rPr>
        <w:lastRenderedPageBreak/>
        <w:t xml:space="preserve">retail </w:t>
      </w:r>
      <w:r w:rsidR="00001BE7" w:rsidRPr="00760742">
        <w:rPr>
          <w:rFonts w:eastAsia="Times New Roman"/>
          <w:szCs w:val="24"/>
        </w:rPr>
        <w:t xml:space="preserve">market </w:t>
      </w:r>
      <w:r w:rsidRPr="00760742">
        <w:rPr>
          <w:rFonts w:eastAsia="Times New Roman"/>
          <w:szCs w:val="24"/>
        </w:rPr>
        <w:t>in Italy is usually characteri</w:t>
      </w:r>
      <w:r w:rsidR="00001BE7" w:rsidRPr="00760742">
        <w:rPr>
          <w:rFonts w:eastAsia="Times New Roman"/>
          <w:szCs w:val="24"/>
        </w:rPr>
        <w:t>s</w:t>
      </w:r>
      <w:r w:rsidRPr="00760742">
        <w:rPr>
          <w:rFonts w:eastAsia="Times New Roman"/>
          <w:szCs w:val="24"/>
        </w:rPr>
        <w:t xml:space="preserve">ed by the rising demand that </w:t>
      </w:r>
      <w:proofErr w:type="gramStart"/>
      <w:r w:rsidRPr="00760742">
        <w:rPr>
          <w:rFonts w:eastAsia="Times New Roman"/>
          <w:szCs w:val="24"/>
        </w:rPr>
        <w:t>is given</w:t>
      </w:r>
      <w:proofErr w:type="gramEnd"/>
      <w:r w:rsidRPr="00760742">
        <w:rPr>
          <w:rFonts w:eastAsia="Times New Roman"/>
          <w:szCs w:val="24"/>
        </w:rPr>
        <w:t xml:space="preserve"> by the increasing health awareness</w:t>
      </w:r>
      <w:r w:rsidR="00001BE7" w:rsidRPr="00760742">
        <w:rPr>
          <w:rFonts w:eastAsia="Times New Roman"/>
          <w:szCs w:val="24"/>
        </w:rPr>
        <w:t>,</w:t>
      </w:r>
      <w:r w:rsidRPr="00760742">
        <w:rPr>
          <w:rFonts w:eastAsia="Times New Roman"/>
          <w:szCs w:val="24"/>
        </w:rPr>
        <w:t xml:space="preserve"> followed by regulating standards and environment and concern (Nicolas</w:t>
      </w:r>
      <w:r w:rsidR="00760742">
        <w:rPr>
          <w:rFonts w:eastAsia="Times New Roman"/>
          <w:szCs w:val="24"/>
        </w:rPr>
        <w:t xml:space="preserve"> </w:t>
      </w:r>
      <w:r w:rsidRPr="00760742">
        <w:rPr>
          <w:rFonts w:eastAsia="Times New Roman"/>
          <w:i/>
          <w:iCs/>
          <w:szCs w:val="24"/>
        </w:rPr>
        <w:t>et al.,</w:t>
      </w:r>
      <w:r w:rsidR="00760742">
        <w:rPr>
          <w:rFonts w:eastAsia="Times New Roman"/>
          <w:i/>
          <w:iCs/>
          <w:szCs w:val="24"/>
        </w:rPr>
        <w:t xml:space="preserve"> </w:t>
      </w:r>
      <w:r w:rsidRPr="00760742">
        <w:rPr>
          <w:rFonts w:eastAsia="Times New Roman"/>
          <w:szCs w:val="24"/>
        </w:rPr>
        <w:t xml:space="preserve">2026). </w:t>
      </w:r>
    </w:p>
    <w:p w14:paraId="4513E36F" w14:textId="77777777" w:rsidR="00254229" w:rsidRPr="00760742" w:rsidRDefault="00637923" w:rsidP="00001BE7">
      <w:pPr>
        <w:rPr>
          <w:rFonts w:eastAsia="Times New Roman"/>
          <w:szCs w:val="24"/>
        </w:rPr>
      </w:pPr>
      <w:r w:rsidRPr="00760742">
        <w:rPr>
          <w:rFonts w:eastAsia="Times New Roman"/>
          <w:szCs w:val="24"/>
        </w:rPr>
        <w:t xml:space="preserve">As stated by </w:t>
      </w:r>
      <w:proofErr w:type="spellStart"/>
      <w:r w:rsidRPr="00760742">
        <w:rPr>
          <w:rFonts w:eastAsia="Times New Roman"/>
          <w:szCs w:val="24"/>
        </w:rPr>
        <w:t>Sugimori</w:t>
      </w:r>
      <w:proofErr w:type="spellEnd"/>
      <w:r w:rsidR="00760742">
        <w:rPr>
          <w:rFonts w:eastAsia="Times New Roman"/>
          <w:szCs w:val="24"/>
        </w:rPr>
        <w:t xml:space="preserve"> </w:t>
      </w:r>
      <w:r w:rsidRPr="00760742">
        <w:rPr>
          <w:rFonts w:eastAsia="Times New Roman"/>
          <w:i/>
          <w:iCs/>
          <w:szCs w:val="24"/>
        </w:rPr>
        <w:t>et al.</w:t>
      </w:r>
      <w:r w:rsidRPr="00760742">
        <w:rPr>
          <w:rFonts w:eastAsia="Times New Roman"/>
          <w:szCs w:val="24"/>
        </w:rPr>
        <w:t xml:space="preserve"> (2022), the recent behind this is that due to the exhibition of moderate to high competition with the established local players and international brands that </w:t>
      </w:r>
      <w:proofErr w:type="gramStart"/>
      <w:r w:rsidRPr="00760742">
        <w:rPr>
          <w:rFonts w:eastAsia="Times New Roman"/>
          <w:szCs w:val="24"/>
        </w:rPr>
        <w:t>are reputed</w:t>
      </w:r>
      <w:proofErr w:type="gramEnd"/>
      <w:r w:rsidRPr="00760742">
        <w:rPr>
          <w:rFonts w:eastAsia="Times New Roman"/>
          <w:szCs w:val="24"/>
        </w:rPr>
        <w:t xml:space="preserve"> for their production services often vying for a proper market share. However</w:t>
      </w:r>
      <w:r w:rsidR="00001BE7" w:rsidRPr="00760742">
        <w:rPr>
          <w:rFonts w:eastAsia="Times New Roman"/>
          <w:szCs w:val="24"/>
        </w:rPr>
        <w:t>,</w:t>
      </w:r>
      <w:r w:rsidRPr="00760742">
        <w:rPr>
          <w:rFonts w:eastAsia="Times New Roman"/>
          <w:szCs w:val="24"/>
        </w:rPr>
        <w:t xml:space="preserve"> the entry barriers</w:t>
      </w:r>
      <w:r w:rsidR="00001BE7" w:rsidRPr="00760742">
        <w:rPr>
          <w:rFonts w:eastAsia="Times New Roman"/>
          <w:szCs w:val="24"/>
        </w:rPr>
        <w:t>,</w:t>
      </w:r>
      <w:r w:rsidRPr="00760742">
        <w:rPr>
          <w:rFonts w:eastAsia="Times New Roman"/>
          <w:szCs w:val="24"/>
        </w:rPr>
        <w:t xml:space="preserve"> which consider the regulatory </w:t>
      </w:r>
      <w:r w:rsidR="00001BE7" w:rsidRPr="00760742">
        <w:rPr>
          <w:rFonts w:eastAsia="Times New Roman"/>
          <w:szCs w:val="24"/>
        </w:rPr>
        <w:t>compliance</w:t>
      </w:r>
      <w:r w:rsidRPr="00760742">
        <w:rPr>
          <w:rFonts w:eastAsia="Times New Roman"/>
          <w:szCs w:val="24"/>
        </w:rPr>
        <w:t xml:space="preserve"> followed by distribution channels and consumer loyalty to the existing brand</w:t>
      </w:r>
      <w:r w:rsidR="00001BE7" w:rsidRPr="00760742">
        <w:rPr>
          <w:rFonts w:eastAsia="Times New Roman"/>
          <w:szCs w:val="24"/>
        </w:rPr>
        <w:t>,</w:t>
      </w:r>
      <w:r w:rsidRPr="00760742">
        <w:rPr>
          <w:rFonts w:eastAsia="Times New Roman"/>
          <w:szCs w:val="24"/>
        </w:rPr>
        <w:t xml:space="preserve"> prove to be effective in elevating the chances of Eco</w:t>
      </w:r>
      <w:r w:rsidR="00001BE7" w:rsidRPr="00760742">
        <w:rPr>
          <w:rFonts w:eastAsia="Times New Roman"/>
          <w:szCs w:val="24"/>
        </w:rPr>
        <w:t>-</w:t>
      </w:r>
      <w:r w:rsidRPr="00760742">
        <w:rPr>
          <w:rFonts w:eastAsia="Times New Roman"/>
          <w:szCs w:val="24"/>
        </w:rPr>
        <w:t>friendly and innovative solutions presenting with optimal opportunities for differentiation. Moreover</w:t>
      </w:r>
      <w:r w:rsidR="00001BE7" w:rsidRPr="00760742">
        <w:rPr>
          <w:rFonts w:eastAsia="Times New Roman"/>
          <w:szCs w:val="24"/>
        </w:rPr>
        <w:t>,</w:t>
      </w:r>
      <w:r w:rsidRPr="00760742">
        <w:rPr>
          <w:rFonts w:eastAsia="Times New Roman"/>
          <w:szCs w:val="24"/>
        </w:rPr>
        <w:t xml:space="preserve"> it can </w:t>
      </w:r>
      <w:proofErr w:type="gramStart"/>
      <w:r w:rsidRPr="00760742">
        <w:rPr>
          <w:rFonts w:eastAsia="Times New Roman"/>
          <w:szCs w:val="24"/>
        </w:rPr>
        <w:t>be noted</w:t>
      </w:r>
      <w:proofErr w:type="gramEnd"/>
      <w:r w:rsidRPr="00760742">
        <w:rPr>
          <w:rFonts w:eastAsia="Times New Roman"/>
          <w:szCs w:val="24"/>
        </w:rPr>
        <w:t xml:space="preserve"> that the application of the model in the company is very relevant</w:t>
      </w:r>
      <w:r w:rsidR="00001BE7" w:rsidRPr="00760742">
        <w:rPr>
          <w:rFonts w:eastAsia="Times New Roman"/>
          <w:szCs w:val="24"/>
        </w:rPr>
        <w:t>.</w:t>
      </w:r>
      <w:r w:rsidR="00760742">
        <w:rPr>
          <w:rFonts w:eastAsia="Times New Roman"/>
          <w:szCs w:val="24"/>
        </w:rPr>
        <w:t xml:space="preserve"> </w:t>
      </w:r>
      <w:r w:rsidR="00001BE7" w:rsidRPr="00760742">
        <w:rPr>
          <w:rFonts w:eastAsia="Times New Roman"/>
          <w:szCs w:val="24"/>
        </w:rPr>
        <w:t>This aids in</w:t>
      </w:r>
      <w:r w:rsidRPr="00760742">
        <w:rPr>
          <w:rFonts w:eastAsia="Times New Roman"/>
          <w:szCs w:val="24"/>
        </w:rPr>
        <w:t xml:space="preserve"> providing a complete assessment </w:t>
      </w:r>
      <w:proofErr w:type="spellStart"/>
      <w:r w:rsidRPr="00760742">
        <w:rPr>
          <w:rFonts w:eastAsia="Times New Roman"/>
          <w:szCs w:val="24"/>
        </w:rPr>
        <w:t>ofthe</w:t>
      </w:r>
      <w:proofErr w:type="spellEnd"/>
      <w:r w:rsidRPr="00760742">
        <w:rPr>
          <w:rFonts w:eastAsia="Times New Roman"/>
          <w:szCs w:val="24"/>
        </w:rPr>
        <w:t xml:space="preserve"> industry attractiveness for generating sustainable results and </w:t>
      </w:r>
      <w:r w:rsidR="00001BE7" w:rsidRPr="00760742">
        <w:rPr>
          <w:rFonts w:eastAsia="Times New Roman"/>
          <w:szCs w:val="24"/>
        </w:rPr>
        <w:t>maintaining</w:t>
      </w:r>
      <w:r w:rsidR="00760742">
        <w:rPr>
          <w:rFonts w:eastAsia="Times New Roman"/>
          <w:szCs w:val="24"/>
        </w:rPr>
        <w:t xml:space="preserve"> </w:t>
      </w:r>
      <w:r w:rsidR="00001BE7" w:rsidRPr="00760742">
        <w:rPr>
          <w:rFonts w:eastAsia="Times New Roman"/>
          <w:szCs w:val="24"/>
        </w:rPr>
        <w:t xml:space="preserve">a </w:t>
      </w:r>
      <w:r w:rsidRPr="00760742">
        <w:rPr>
          <w:rFonts w:eastAsia="Times New Roman"/>
          <w:szCs w:val="24"/>
        </w:rPr>
        <w:t xml:space="preserve">reputation within the </w:t>
      </w:r>
      <w:r w:rsidR="00001BE7" w:rsidRPr="00760742">
        <w:rPr>
          <w:rFonts w:eastAsia="Times New Roman"/>
          <w:szCs w:val="24"/>
        </w:rPr>
        <w:t>relevant</w:t>
      </w:r>
      <w:r w:rsidRPr="00760742">
        <w:rPr>
          <w:rFonts w:eastAsia="Times New Roman"/>
          <w:szCs w:val="24"/>
        </w:rPr>
        <w:t xml:space="preserve"> industry. Th</w:t>
      </w:r>
      <w:r w:rsidR="00001BE7" w:rsidRPr="00760742">
        <w:rPr>
          <w:rFonts w:eastAsia="Times New Roman"/>
          <w:szCs w:val="24"/>
        </w:rPr>
        <w:t>us, it</w:t>
      </w:r>
      <w:r w:rsidRPr="00760742">
        <w:rPr>
          <w:rFonts w:eastAsia="Times New Roman"/>
          <w:szCs w:val="24"/>
        </w:rPr>
        <w:t xml:space="preserve"> can </w:t>
      </w:r>
      <w:proofErr w:type="gramStart"/>
      <w:r w:rsidRPr="00760742">
        <w:rPr>
          <w:rFonts w:eastAsia="Times New Roman"/>
          <w:szCs w:val="24"/>
        </w:rPr>
        <w:t>be stated</w:t>
      </w:r>
      <w:proofErr w:type="gramEnd"/>
      <w:r w:rsidRPr="00760742">
        <w:rPr>
          <w:rFonts w:eastAsia="Times New Roman"/>
          <w:szCs w:val="24"/>
        </w:rPr>
        <w:t xml:space="preserve"> that proposing with a strong value proposition and managing the industry rivalry often demands with proposed strategy which are used for scaling their production services to meet the ongoing demands and preferences of the consumers (</w:t>
      </w:r>
      <w:proofErr w:type="spellStart"/>
      <w:r w:rsidRPr="00760742">
        <w:rPr>
          <w:rFonts w:eastAsia="Times New Roman"/>
          <w:szCs w:val="24"/>
        </w:rPr>
        <w:t>Sugimori</w:t>
      </w:r>
      <w:proofErr w:type="spellEnd"/>
      <w:r w:rsidR="00760742">
        <w:rPr>
          <w:rFonts w:eastAsia="Times New Roman"/>
          <w:szCs w:val="24"/>
        </w:rPr>
        <w:t xml:space="preserve"> </w:t>
      </w:r>
      <w:r w:rsidRPr="00760742">
        <w:rPr>
          <w:rFonts w:eastAsia="Times New Roman"/>
          <w:i/>
          <w:iCs/>
          <w:szCs w:val="24"/>
        </w:rPr>
        <w:t>et al.,</w:t>
      </w:r>
      <w:r w:rsidRPr="00760742">
        <w:rPr>
          <w:rFonts w:eastAsia="Times New Roman"/>
          <w:szCs w:val="24"/>
        </w:rPr>
        <w:t>2022).</w:t>
      </w:r>
    </w:p>
    <w:p w14:paraId="2708F1E4" w14:textId="77777777" w:rsidR="002B2E51" w:rsidRPr="00760742" w:rsidRDefault="00637923" w:rsidP="00001BE7">
      <w:pPr>
        <w:rPr>
          <w:rFonts w:eastAsia="Times New Roman"/>
          <w:szCs w:val="24"/>
        </w:rPr>
      </w:pPr>
      <w:r w:rsidRPr="00760742">
        <w:rPr>
          <w:rFonts w:eastAsia="Times New Roman"/>
          <w:szCs w:val="24"/>
        </w:rPr>
        <w:t xml:space="preserve"> As a result</w:t>
      </w:r>
      <w:r w:rsidR="00001BE7" w:rsidRPr="00760742">
        <w:rPr>
          <w:rFonts w:eastAsia="Times New Roman"/>
          <w:szCs w:val="24"/>
        </w:rPr>
        <w:t>,</w:t>
      </w:r>
      <w:r w:rsidRPr="00760742">
        <w:rPr>
          <w:rFonts w:eastAsia="Times New Roman"/>
          <w:szCs w:val="24"/>
        </w:rPr>
        <w:t xml:space="preserve"> this ten</w:t>
      </w:r>
      <w:r w:rsidR="00001BE7" w:rsidRPr="00760742">
        <w:rPr>
          <w:rFonts w:eastAsia="Times New Roman"/>
          <w:szCs w:val="24"/>
        </w:rPr>
        <w:t>ds</w:t>
      </w:r>
      <w:r w:rsidRPr="00760742">
        <w:rPr>
          <w:rFonts w:eastAsia="Times New Roman"/>
          <w:szCs w:val="24"/>
        </w:rPr>
        <w:t xml:space="preserve"> to be true for the company to position itself </w:t>
      </w:r>
      <w:r w:rsidR="00001BE7" w:rsidRPr="00760742">
        <w:rPr>
          <w:rFonts w:eastAsia="Times New Roman"/>
          <w:szCs w:val="24"/>
        </w:rPr>
        <w:t>to</w:t>
      </w:r>
      <w:r w:rsidRPr="00760742">
        <w:rPr>
          <w:rFonts w:eastAsia="Times New Roman"/>
          <w:szCs w:val="24"/>
        </w:rPr>
        <w:t xml:space="preserve"> capitalise on the latest industry opportunities and </w:t>
      </w:r>
      <w:r w:rsidR="00001BE7" w:rsidRPr="00760742">
        <w:rPr>
          <w:rFonts w:eastAsia="Times New Roman"/>
          <w:szCs w:val="24"/>
        </w:rPr>
        <w:t>serve</w:t>
      </w:r>
      <w:r w:rsidRPr="00760742">
        <w:rPr>
          <w:rFonts w:eastAsia="Times New Roman"/>
          <w:szCs w:val="24"/>
        </w:rPr>
        <w:t xml:space="preserve"> with innovative and </w:t>
      </w:r>
      <w:r w:rsidR="00001BE7" w:rsidRPr="00760742">
        <w:rPr>
          <w:rFonts w:eastAsia="Times New Roman"/>
          <w:szCs w:val="24"/>
        </w:rPr>
        <w:t>environmentally</w:t>
      </w:r>
      <w:r w:rsidRPr="00760742">
        <w:rPr>
          <w:rFonts w:eastAsia="Times New Roman"/>
          <w:szCs w:val="24"/>
        </w:rPr>
        <w:t xml:space="preserve"> sustainable services </w:t>
      </w:r>
      <w:proofErr w:type="spellStart"/>
      <w:r w:rsidR="00001BE7" w:rsidRPr="00760742">
        <w:rPr>
          <w:rFonts w:eastAsia="Times New Roman"/>
          <w:szCs w:val="24"/>
        </w:rPr>
        <w:t>toalign</w:t>
      </w:r>
      <w:proofErr w:type="spellEnd"/>
      <w:r w:rsidRPr="00760742">
        <w:rPr>
          <w:rFonts w:eastAsia="Times New Roman"/>
          <w:szCs w:val="24"/>
        </w:rPr>
        <w:t xml:space="preserve"> with the regulatory trends. Furthermore</w:t>
      </w:r>
      <w:r w:rsidR="00254229" w:rsidRPr="00760742">
        <w:rPr>
          <w:rFonts w:eastAsia="Times New Roman"/>
          <w:szCs w:val="24"/>
        </w:rPr>
        <w:t>,</w:t>
      </w:r>
      <w:r w:rsidRPr="00760742">
        <w:rPr>
          <w:rFonts w:eastAsia="Times New Roman"/>
          <w:szCs w:val="24"/>
        </w:rPr>
        <w:t xml:space="preserve"> the development of strategic analysis has served to be </w:t>
      </w:r>
      <w:r w:rsidR="00965C73" w:rsidRPr="00760742">
        <w:rPr>
          <w:rFonts w:eastAsia="Times New Roman"/>
          <w:szCs w:val="24"/>
        </w:rPr>
        <w:t>essential</w:t>
      </w:r>
      <w:r w:rsidRPr="00760742">
        <w:rPr>
          <w:rFonts w:eastAsia="Times New Roman"/>
          <w:szCs w:val="24"/>
        </w:rPr>
        <w:t xml:space="preserve"> for leveraging the industry's specific knowledge and helping to minimise the chances of entry risk and putting more focus on niche segments for delivery with a competitive edge</w:t>
      </w:r>
      <w:r w:rsidR="00965C73" w:rsidRPr="00760742">
        <w:rPr>
          <w:rFonts w:eastAsia="Times New Roman"/>
          <w:szCs w:val="24"/>
        </w:rPr>
        <w:t xml:space="preserve"> (Li, </w:t>
      </w:r>
      <w:proofErr w:type="gramStart"/>
      <w:r w:rsidR="00965C73" w:rsidRPr="00760742">
        <w:rPr>
          <w:rFonts w:eastAsia="Times New Roman"/>
          <w:szCs w:val="24"/>
        </w:rPr>
        <w:t>Ren</w:t>
      </w:r>
      <w:proofErr w:type="gramEnd"/>
      <w:r w:rsidR="00965C73" w:rsidRPr="00760742">
        <w:rPr>
          <w:rFonts w:eastAsia="Times New Roman"/>
          <w:szCs w:val="24"/>
        </w:rPr>
        <w:t xml:space="preserve"> and Yang, 2021)</w:t>
      </w:r>
      <w:r w:rsidRPr="00760742">
        <w:rPr>
          <w:rFonts w:eastAsia="Times New Roman"/>
          <w:szCs w:val="24"/>
        </w:rPr>
        <w:t>.</w:t>
      </w:r>
    </w:p>
    <w:p w14:paraId="1D348621" w14:textId="77777777" w:rsidR="002B2E51" w:rsidRPr="00760742" w:rsidRDefault="00637923" w:rsidP="00001BE7">
      <w:pPr>
        <w:pStyle w:val="Heading2"/>
      </w:pPr>
      <w:bookmarkStart w:id="12" w:name="_Toc214045584"/>
      <w:r w:rsidRPr="00760742">
        <w:t>S</w:t>
      </w:r>
      <w:r w:rsidR="00001BE7" w:rsidRPr="00760742">
        <w:t>WOT</w:t>
      </w:r>
      <w:r w:rsidRPr="00760742">
        <w:t xml:space="preserve"> Analysis</w:t>
      </w:r>
      <w:bookmarkEnd w:id="12"/>
    </w:p>
    <w:p w14:paraId="030A72B7" w14:textId="77777777" w:rsidR="002B2E51" w:rsidRPr="00760742" w:rsidRDefault="00637923" w:rsidP="00843005">
      <w:pPr>
        <w:rPr>
          <w:rFonts w:eastAsia="Times New Roman"/>
          <w:szCs w:val="24"/>
        </w:rPr>
      </w:pPr>
      <w:r w:rsidRPr="00760742">
        <w:rPr>
          <w:rFonts w:eastAsia="Times New Roman"/>
          <w:szCs w:val="24"/>
        </w:rPr>
        <w:t xml:space="preserve">The implementation of sport analysis </w:t>
      </w:r>
      <w:proofErr w:type="gramStart"/>
      <w:r w:rsidRPr="00760742">
        <w:rPr>
          <w:rFonts w:eastAsia="Times New Roman"/>
          <w:szCs w:val="24"/>
        </w:rPr>
        <w:t>is considered</w:t>
      </w:r>
      <w:proofErr w:type="gramEnd"/>
      <w:r w:rsidRPr="00760742">
        <w:rPr>
          <w:rFonts w:eastAsia="Times New Roman"/>
          <w:szCs w:val="24"/>
        </w:rPr>
        <w:t xml:space="preserve"> </w:t>
      </w:r>
      <w:r w:rsidR="00760742" w:rsidRPr="00760742">
        <w:rPr>
          <w:rFonts w:eastAsia="Times New Roman"/>
          <w:szCs w:val="24"/>
        </w:rPr>
        <w:t>effective</w:t>
      </w:r>
      <w:r w:rsidRPr="00760742">
        <w:rPr>
          <w:rFonts w:eastAsia="Times New Roman"/>
          <w:szCs w:val="24"/>
        </w:rPr>
        <w:t xml:space="preserve"> for companies since theories and it allows for analysing the internal environment</w:t>
      </w:r>
      <w:r w:rsidR="00001BE7" w:rsidRPr="00760742">
        <w:rPr>
          <w:rFonts w:eastAsia="Times New Roman"/>
          <w:szCs w:val="24"/>
        </w:rPr>
        <w:t>,</w:t>
      </w:r>
      <w:r w:rsidRPr="00760742">
        <w:rPr>
          <w:rFonts w:eastAsia="Times New Roman"/>
          <w:szCs w:val="24"/>
        </w:rPr>
        <w:t xml:space="preserve"> such a</w:t>
      </w:r>
      <w:r w:rsidR="00001BE7" w:rsidRPr="00760742">
        <w:rPr>
          <w:rFonts w:eastAsia="Times New Roman"/>
          <w:szCs w:val="24"/>
        </w:rPr>
        <w:t>s</w:t>
      </w:r>
      <w:r w:rsidR="00760742">
        <w:rPr>
          <w:rFonts w:eastAsia="Times New Roman"/>
          <w:szCs w:val="24"/>
        </w:rPr>
        <w:t xml:space="preserve"> </w:t>
      </w:r>
      <w:r w:rsidR="00001BE7" w:rsidRPr="00760742">
        <w:rPr>
          <w:rFonts w:eastAsia="Times New Roman"/>
          <w:szCs w:val="24"/>
        </w:rPr>
        <w:t>strengths</w:t>
      </w:r>
      <w:r w:rsidRPr="00760742">
        <w:rPr>
          <w:rFonts w:eastAsia="Times New Roman"/>
          <w:szCs w:val="24"/>
        </w:rPr>
        <w:t xml:space="preserve"> and weaknesses</w:t>
      </w:r>
      <w:r w:rsidR="00001BE7" w:rsidRPr="00760742">
        <w:rPr>
          <w:rFonts w:eastAsia="Times New Roman"/>
          <w:szCs w:val="24"/>
        </w:rPr>
        <w:t>,</w:t>
      </w:r>
      <w:r w:rsidRPr="00760742">
        <w:rPr>
          <w:rFonts w:eastAsia="Times New Roman"/>
          <w:szCs w:val="24"/>
        </w:rPr>
        <w:t xml:space="preserve"> and at the same </w:t>
      </w:r>
      <w:r w:rsidR="00760742" w:rsidRPr="00760742">
        <w:rPr>
          <w:rFonts w:eastAsia="Times New Roman"/>
          <w:szCs w:val="24"/>
        </w:rPr>
        <w:t>time</w:t>
      </w:r>
      <w:r w:rsidRPr="00760742">
        <w:rPr>
          <w:rFonts w:eastAsia="Times New Roman"/>
          <w:szCs w:val="24"/>
        </w:rPr>
        <w:t xml:space="preserve"> </w:t>
      </w:r>
      <w:r w:rsidR="00001BE7" w:rsidRPr="00760742">
        <w:rPr>
          <w:rFonts w:eastAsia="Times New Roman"/>
          <w:szCs w:val="24"/>
        </w:rPr>
        <w:t>examines</w:t>
      </w:r>
      <w:r w:rsidRPr="00760742">
        <w:rPr>
          <w:rFonts w:eastAsia="Times New Roman"/>
          <w:szCs w:val="24"/>
        </w:rPr>
        <w:t xml:space="preserve"> the external environment</w:t>
      </w:r>
      <w:r w:rsidR="00001BE7" w:rsidRPr="00760742">
        <w:rPr>
          <w:rFonts w:eastAsia="Times New Roman"/>
          <w:szCs w:val="24"/>
        </w:rPr>
        <w:t>,</w:t>
      </w:r>
      <w:r w:rsidRPr="00760742">
        <w:rPr>
          <w:rFonts w:eastAsia="Times New Roman"/>
          <w:szCs w:val="24"/>
        </w:rPr>
        <w:t xml:space="preserve"> like opportunit</w:t>
      </w:r>
      <w:r w:rsidR="00001BE7" w:rsidRPr="00760742">
        <w:rPr>
          <w:rFonts w:eastAsia="Times New Roman"/>
          <w:szCs w:val="24"/>
        </w:rPr>
        <w:t>ies</w:t>
      </w:r>
      <w:r w:rsidRPr="00760742">
        <w:rPr>
          <w:rFonts w:eastAsia="Times New Roman"/>
          <w:szCs w:val="24"/>
        </w:rPr>
        <w:t xml:space="preserve"> and threats</w:t>
      </w:r>
      <w:r w:rsidR="00001BE7" w:rsidRPr="00760742">
        <w:rPr>
          <w:rFonts w:eastAsia="Times New Roman"/>
          <w:szCs w:val="24"/>
        </w:rPr>
        <w:t>,</w:t>
      </w:r>
      <w:r w:rsidRPr="00760742">
        <w:rPr>
          <w:rFonts w:eastAsia="Times New Roman"/>
          <w:szCs w:val="24"/>
        </w:rPr>
        <w:t xml:space="preserve"> in a mediating manner.</w:t>
      </w:r>
    </w:p>
    <w:p w14:paraId="42DF77F9" w14:textId="77777777" w:rsidR="002B2E51" w:rsidRPr="00760742" w:rsidRDefault="00637923" w:rsidP="00843005">
      <w:pPr>
        <w:rPr>
          <w:rFonts w:eastAsia="Times New Roman"/>
          <w:szCs w:val="24"/>
        </w:rPr>
      </w:pPr>
      <w:r w:rsidRPr="00760742">
        <w:rPr>
          <w:rFonts w:eastAsia="Times New Roman"/>
          <w:b/>
          <w:bCs/>
          <w:szCs w:val="24"/>
        </w:rPr>
        <w:t>Strengths:</w:t>
      </w:r>
      <w:r w:rsidR="00760742">
        <w:rPr>
          <w:rFonts w:eastAsia="Times New Roman"/>
          <w:b/>
          <w:bCs/>
          <w:szCs w:val="24"/>
        </w:rPr>
        <w:t xml:space="preserve"> </w:t>
      </w:r>
      <w:r w:rsidRPr="00760742">
        <w:rPr>
          <w:rFonts w:eastAsia="Times New Roman"/>
          <w:szCs w:val="24"/>
        </w:rPr>
        <w:t xml:space="preserve">In terms of strength, it </w:t>
      </w:r>
      <w:proofErr w:type="gramStart"/>
      <w:r w:rsidRPr="00760742">
        <w:rPr>
          <w:rFonts w:eastAsia="Times New Roman"/>
          <w:szCs w:val="24"/>
        </w:rPr>
        <w:t>is found</w:t>
      </w:r>
      <w:proofErr w:type="gramEnd"/>
      <w:r w:rsidRPr="00760742">
        <w:rPr>
          <w:rFonts w:eastAsia="Times New Roman"/>
          <w:szCs w:val="24"/>
        </w:rPr>
        <w:t xml:space="preserve"> that the company features a robust reputation for high-quality and eco-friendly products that are better by strong research and development capabilities. The second strength refers to the global experience of </w:t>
      </w:r>
      <w:r w:rsidRPr="00760742">
        <w:rPr>
          <w:rFonts w:eastAsia="Times New Roman"/>
          <w:szCs w:val="24"/>
        </w:rPr>
        <w:lastRenderedPageBreak/>
        <w:t>the company that nurtures valuable inside for staying sustainable within the international market and complying with the ethical guidelines of Italy to increase environmental regulations and consumer preferences</w:t>
      </w:r>
      <w:r w:rsidR="00254229" w:rsidRPr="00760742">
        <w:rPr>
          <w:rFonts w:eastAsia="Times New Roman"/>
          <w:szCs w:val="24"/>
        </w:rPr>
        <w:t xml:space="preserve"> (</w:t>
      </w:r>
      <w:proofErr w:type="spellStart"/>
      <w:r w:rsidR="00254229" w:rsidRPr="00760742">
        <w:rPr>
          <w:rFonts w:eastAsia="Times New Roman"/>
          <w:szCs w:val="24"/>
        </w:rPr>
        <w:t>Abumalloh</w:t>
      </w:r>
      <w:proofErr w:type="spellEnd"/>
      <w:r w:rsidR="00760742">
        <w:rPr>
          <w:rFonts w:eastAsia="Times New Roman"/>
          <w:szCs w:val="24"/>
        </w:rPr>
        <w:t xml:space="preserve"> </w:t>
      </w:r>
      <w:r w:rsidR="00254229" w:rsidRPr="00760742">
        <w:rPr>
          <w:rFonts w:eastAsia="Times New Roman"/>
          <w:i/>
          <w:iCs/>
          <w:szCs w:val="24"/>
        </w:rPr>
        <w:t>et al.,</w:t>
      </w:r>
      <w:r w:rsidR="00760742">
        <w:rPr>
          <w:rFonts w:eastAsia="Times New Roman"/>
          <w:i/>
          <w:iCs/>
          <w:szCs w:val="24"/>
        </w:rPr>
        <w:t xml:space="preserve"> </w:t>
      </w:r>
      <w:r w:rsidR="00254229" w:rsidRPr="00760742">
        <w:rPr>
          <w:rFonts w:eastAsia="Times New Roman"/>
          <w:szCs w:val="24"/>
        </w:rPr>
        <w:t>2024)</w:t>
      </w:r>
      <w:r w:rsidRPr="00760742">
        <w:rPr>
          <w:rFonts w:eastAsia="Times New Roman"/>
          <w:szCs w:val="24"/>
        </w:rPr>
        <w:t>.</w:t>
      </w:r>
    </w:p>
    <w:p w14:paraId="120A6CB8" w14:textId="77777777" w:rsidR="002B2E51" w:rsidRPr="00760742" w:rsidRDefault="00637923" w:rsidP="00843005">
      <w:pPr>
        <w:rPr>
          <w:rFonts w:eastAsia="Times New Roman"/>
          <w:szCs w:val="24"/>
        </w:rPr>
      </w:pPr>
      <w:r w:rsidRPr="00760742">
        <w:rPr>
          <w:rFonts w:eastAsia="Times New Roman"/>
          <w:b/>
          <w:bCs/>
          <w:szCs w:val="24"/>
        </w:rPr>
        <w:t>Weaknesses:</w:t>
      </w:r>
      <w:r w:rsidR="00760742">
        <w:rPr>
          <w:rFonts w:eastAsia="Times New Roman"/>
          <w:b/>
          <w:bCs/>
          <w:szCs w:val="24"/>
        </w:rPr>
        <w:t xml:space="preserve"> </w:t>
      </w:r>
      <w:r w:rsidRPr="00760742">
        <w:rPr>
          <w:rFonts w:eastAsia="Times New Roman"/>
          <w:szCs w:val="24"/>
        </w:rPr>
        <w:t>The second factor is the weakness under which Sainsbury’s encounters limited local market knowledge and brand recognition in Italy,</w:t>
      </w:r>
      <w:r w:rsidR="00760742">
        <w:rPr>
          <w:rFonts w:eastAsia="Times New Roman"/>
          <w:szCs w:val="24"/>
        </w:rPr>
        <w:t xml:space="preserve"> </w:t>
      </w:r>
      <w:r w:rsidRPr="00760742">
        <w:rPr>
          <w:rFonts w:eastAsia="Times New Roman"/>
          <w:szCs w:val="24"/>
        </w:rPr>
        <w:t xml:space="preserve">which can be challenging for the company to maintain its strategic and financial position. In addition to this, the second threat refers to the high cost of the products that are associated with international </w:t>
      </w:r>
      <w:proofErr w:type="gramStart"/>
      <w:r w:rsidRPr="00760742">
        <w:rPr>
          <w:rFonts w:eastAsia="Times New Roman"/>
          <w:szCs w:val="24"/>
        </w:rPr>
        <w:t>logistics</w:t>
      </w:r>
      <w:proofErr w:type="gramEnd"/>
      <w:r w:rsidRPr="00760742">
        <w:rPr>
          <w:rFonts w:eastAsia="Times New Roman"/>
          <w:szCs w:val="24"/>
        </w:rPr>
        <w:t>. Following compliance and localisation efficiency, which often signifies ongoing</w:t>
      </w:r>
      <w:r w:rsidR="00760742">
        <w:rPr>
          <w:rFonts w:eastAsia="Times New Roman"/>
          <w:szCs w:val="24"/>
        </w:rPr>
        <w:t xml:space="preserve"> </w:t>
      </w:r>
      <w:r w:rsidRPr="00760742">
        <w:rPr>
          <w:rFonts w:eastAsia="Times New Roman"/>
          <w:szCs w:val="24"/>
        </w:rPr>
        <w:t xml:space="preserve">issues that also need to </w:t>
      </w:r>
      <w:proofErr w:type="gramStart"/>
      <w:r w:rsidRPr="00760742">
        <w:rPr>
          <w:rFonts w:eastAsia="Times New Roman"/>
          <w:szCs w:val="24"/>
        </w:rPr>
        <w:t>be identified</w:t>
      </w:r>
      <w:proofErr w:type="gramEnd"/>
      <w:r w:rsidR="00760742">
        <w:rPr>
          <w:rFonts w:eastAsia="Times New Roman"/>
          <w:szCs w:val="24"/>
        </w:rPr>
        <w:t xml:space="preserve"> </w:t>
      </w:r>
      <w:r w:rsidRPr="00760742">
        <w:rPr>
          <w:rFonts w:eastAsia="Times New Roman"/>
          <w:szCs w:val="24"/>
        </w:rPr>
        <w:t>in the initial stages, and they need to be resolved by ethical strategies for replicating with sustainable results</w:t>
      </w:r>
      <w:r w:rsidR="00254229" w:rsidRPr="00760742">
        <w:rPr>
          <w:rFonts w:eastAsia="Times New Roman"/>
          <w:szCs w:val="24"/>
        </w:rPr>
        <w:t xml:space="preserve"> (</w:t>
      </w:r>
      <w:proofErr w:type="spellStart"/>
      <w:r w:rsidR="00254229" w:rsidRPr="00760742">
        <w:rPr>
          <w:rFonts w:eastAsia="Times New Roman"/>
          <w:szCs w:val="24"/>
        </w:rPr>
        <w:t>Daruvuri</w:t>
      </w:r>
      <w:proofErr w:type="spellEnd"/>
      <w:r w:rsidR="00254229" w:rsidRPr="00760742">
        <w:rPr>
          <w:rFonts w:eastAsia="Times New Roman"/>
          <w:szCs w:val="24"/>
        </w:rPr>
        <w:t>, 2022)</w:t>
      </w:r>
      <w:r w:rsidRPr="00760742">
        <w:rPr>
          <w:rFonts w:eastAsia="Times New Roman"/>
          <w:szCs w:val="24"/>
        </w:rPr>
        <w:t>.</w:t>
      </w:r>
    </w:p>
    <w:p w14:paraId="34F9907B" w14:textId="77777777" w:rsidR="002B2E51" w:rsidRPr="00760742" w:rsidRDefault="00637923" w:rsidP="00843005">
      <w:pPr>
        <w:rPr>
          <w:rFonts w:eastAsia="Times New Roman"/>
          <w:szCs w:val="24"/>
        </w:rPr>
      </w:pPr>
      <w:r w:rsidRPr="00760742">
        <w:rPr>
          <w:rFonts w:eastAsia="Times New Roman"/>
          <w:b/>
          <w:bCs/>
          <w:szCs w:val="24"/>
        </w:rPr>
        <w:t>Opportunities:</w:t>
      </w:r>
      <w:r w:rsidR="00760742">
        <w:rPr>
          <w:rFonts w:eastAsia="Times New Roman"/>
          <w:b/>
          <w:bCs/>
          <w:szCs w:val="24"/>
        </w:rPr>
        <w:t xml:space="preserve"> </w:t>
      </w:r>
      <w:r w:rsidRPr="00760742">
        <w:rPr>
          <w:rFonts w:eastAsia="Times New Roman"/>
          <w:szCs w:val="24"/>
        </w:rPr>
        <w:t>In the context of external environment analysis, focusing and opportunities tends to be a vital point in which Italy's emerging market is truly expanding in a coherent manner because of the rising level in the health segment and observing the ageing population needs. It tends to increase the chances of sustainable products,</w:t>
      </w:r>
      <w:r w:rsidR="00760742">
        <w:rPr>
          <w:rFonts w:eastAsia="Times New Roman"/>
          <w:szCs w:val="24"/>
        </w:rPr>
        <w:t xml:space="preserve"> </w:t>
      </w:r>
      <w:r w:rsidRPr="00760742">
        <w:rPr>
          <w:rFonts w:eastAsia="Times New Roman"/>
          <w:szCs w:val="24"/>
        </w:rPr>
        <w:t>which also stands to be another beneficial point for the company to generate with positive outcomes. Second opportunity highlights the rise of eco-conscious consumers and regulatory pressure management for the construction of a favourable environment for the company in terms of differentiating its product portfolios. This kind of opportunity</w:t>
      </w:r>
      <w:r w:rsidR="00760742">
        <w:rPr>
          <w:rFonts w:eastAsia="Times New Roman"/>
          <w:szCs w:val="24"/>
        </w:rPr>
        <w:t xml:space="preserve"> </w:t>
      </w:r>
      <w:proofErr w:type="gramStart"/>
      <w:r w:rsidRPr="00760742">
        <w:rPr>
          <w:rFonts w:eastAsia="Times New Roman"/>
          <w:szCs w:val="24"/>
        </w:rPr>
        <w:t>is achieved</w:t>
      </w:r>
      <w:proofErr w:type="gramEnd"/>
      <w:r w:rsidRPr="00760742">
        <w:rPr>
          <w:rFonts w:eastAsia="Times New Roman"/>
          <w:szCs w:val="24"/>
        </w:rPr>
        <w:t xml:space="preserve"> by building</w:t>
      </w:r>
      <w:r w:rsidR="00760742">
        <w:rPr>
          <w:rFonts w:eastAsia="Times New Roman"/>
          <w:szCs w:val="24"/>
        </w:rPr>
        <w:t xml:space="preserve"> </w:t>
      </w:r>
      <w:r w:rsidRPr="00760742">
        <w:rPr>
          <w:rFonts w:eastAsia="Times New Roman"/>
          <w:szCs w:val="24"/>
        </w:rPr>
        <w:t>trustworthiness the collaboration with the local distributor and actively participating in industry trade shows and targeted marketing campaigns, which can help to accelerate the overall awareness rate of the brand</w:t>
      </w:r>
      <w:r w:rsidR="00254229" w:rsidRPr="00760742">
        <w:rPr>
          <w:rFonts w:eastAsia="Times New Roman"/>
          <w:szCs w:val="24"/>
        </w:rPr>
        <w:t xml:space="preserve"> (</w:t>
      </w:r>
      <w:proofErr w:type="spellStart"/>
      <w:r w:rsidR="00254229" w:rsidRPr="00760742">
        <w:rPr>
          <w:rFonts w:eastAsia="Times New Roman"/>
          <w:szCs w:val="24"/>
        </w:rPr>
        <w:t>Rao</w:t>
      </w:r>
      <w:r w:rsidR="00254229" w:rsidRPr="00760742">
        <w:rPr>
          <w:rFonts w:eastAsia="Times New Roman"/>
          <w:i/>
          <w:iCs/>
          <w:szCs w:val="24"/>
        </w:rPr>
        <w:t>et</w:t>
      </w:r>
      <w:proofErr w:type="spellEnd"/>
      <w:r w:rsidR="00254229" w:rsidRPr="00760742">
        <w:rPr>
          <w:rFonts w:eastAsia="Times New Roman"/>
          <w:i/>
          <w:iCs/>
          <w:szCs w:val="24"/>
        </w:rPr>
        <w:t xml:space="preserve"> al.,</w:t>
      </w:r>
      <w:r w:rsidR="00254229" w:rsidRPr="00760742">
        <w:rPr>
          <w:rFonts w:eastAsia="Times New Roman"/>
          <w:szCs w:val="24"/>
        </w:rPr>
        <w:t>2021)</w:t>
      </w:r>
      <w:r w:rsidRPr="00760742">
        <w:rPr>
          <w:rFonts w:eastAsia="Times New Roman"/>
          <w:szCs w:val="24"/>
        </w:rPr>
        <w:t>.</w:t>
      </w:r>
    </w:p>
    <w:p w14:paraId="65289D04" w14:textId="77777777" w:rsidR="002B2E51" w:rsidRPr="00760742" w:rsidRDefault="00637923" w:rsidP="00843005">
      <w:pPr>
        <w:rPr>
          <w:rFonts w:eastAsia="Times New Roman"/>
          <w:b/>
          <w:bCs/>
          <w:szCs w:val="24"/>
        </w:rPr>
      </w:pPr>
      <w:r w:rsidRPr="00760742">
        <w:rPr>
          <w:rFonts w:eastAsia="Times New Roman"/>
          <w:b/>
          <w:bCs/>
          <w:szCs w:val="24"/>
        </w:rPr>
        <w:t>Threats:</w:t>
      </w:r>
      <w:r w:rsidR="00760742">
        <w:rPr>
          <w:rFonts w:eastAsia="Times New Roman"/>
          <w:b/>
          <w:bCs/>
          <w:szCs w:val="24"/>
        </w:rPr>
        <w:t xml:space="preserve"> </w:t>
      </w:r>
      <w:r w:rsidRPr="00760742">
        <w:rPr>
          <w:rFonts w:eastAsia="Times New Roman"/>
          <w:szCs w:val="24"/>
        </w:rPr>
        <w:t xml:space="preserve">Talking about threats, the first one signifies high adrenaline competition from the established local and international brands, which place in the segment on price wars and quality of the brand that needs to </w:t>
      </w:r>
      <w:proofErr w:type="gramStart"/>
      <w:r w:rsidRPr="00760742">
        <w:rPr>
          <w:rFonts w:eastAsia="Times New Roman"/>
          <w:szCs w:val="24"/>
        </w:rPr>
        <w:t>be understood</w:t>
      </w:r>
      <w:proofErr w:type="gramEnd"/>
      <w:r w:rsidRPr="00760742">
        <w:rPr>
          <w:rFonts w:eastAsia="Times New Roman"/>
          <w:szCs w:val="24"/>
        </w:rPr>
        <w:t xml:space="preserve"> and acted accordingly. The second threat refers to regulatory hurdles and import tariffs, which tend</w:t>
      </w:r>
      <w:r w:rsidR="00760742">
        <w:rPr>
          <w:rFonts w:eastAsia="Times New Roman"/>
          <w:szCs w:val="24"/>
        </w:rPr>
        <w:t xml:space="preserve"> </w:t>
      </w:r>
      <w:r w:rsidRPr="00760742">
        <w:rPr>
          <w:rFonts w:eastAsia="Times New Roman"/>
          <w:szCs w:val="24"/>
        </w:rPr>
        <w:t xml:space="preserve">to increase the operational cost. Economic fluctuations are another trade that cannot </w:t>
      </w:r>
      <w:proofErr w:type="gramStart"/>
      <w:r w:rsidRPr="00760742">
        <w:rPr>
          <w:rFonts w:eastAsia="Times New Roman"/>
          <w:szCs w:val="24"/>
        </w:rPr>
        <w:t>be ignored</w:t>
      </w:r>
      <w:proofErr w:type="gramEnd"/>
      <w:r w:rsidRPr="00760742">
        <w:rPr>
          <w:rFonts w:eastAsia="Times New Roman"/>
          <w:szCs w:val="24"/>
        </w:rPr>
        <w:t>, which often hamper the political stability, while the expansion of the company results in a slowing of the market acceptance.</w:t>
      </w:r>
    </w:p>
    <w:p w14:paraId="621C9697" w14:textId="77777777" w:rsidR="002B2E51" w:rsidRPr="00760742" w:rsidRDefault="00637923" w:rsidP="00001BE7">
      <w:pPr>
        <w:pStyle w:val="Heading2"/>
      </w:pPr>
      <w:bookmarkStart w:id="13" w:name="_Toc214045585"/>
      <w:r w:rsidRPr="00760742">
        <w:lastRenderedPageBreak/>
        <w:t>An</w:t>
      </w:r>
      <w:r w:rsidR="00001BE7" w:rsidRPr="00760742">
        <w:t>s</w:t>
      </w:r>
      <w:r w:rsidRPr="00760742">
        <w:t>off Matrix</w:t>
      </w:r>
      <w:bookmarkEnd w:id="13"/>
    </w:p>
    <w:p w14:paraId="7DCA0D85" w14:textId="77777777" w:rsidR="00001BE7" w:rsidRPr="00760742" w:rsidRDefault="00637923" w:rsidP="00843005">
      <w:pPr>
        <w:rPr>
          <w:rFonts w:eastAsia="Times New Roman"/>
          <w:szCs w:val="24"/>
        </w:rPr>
      </w:pPr>
      <w:proofErr w:type="gramStart"/>
      <w:r w:rsidRPr="00760742">
        <w:rPr>
          <w:rFonts w:eastAsia="Times New Roman"/>
          <w:szCs w:val="24"/>
        </w:rPr>
        <w:t>In order to</w:t>
      </w:r>
      <w:proofErr w:type="gramEnd"/>
      <w:r w:rsidRPr="00760742">
        <w:rPr>
          <w:rFonts w:eastAsia="Times New Roman"/>
          <w:szCs w:val="24"/>
        </w:rPr>
        <w:t xml:space="preserve"> achieve successful expansion for a company like Sainsbury’s within Italy, the application of the ends of the matrix needs to be applied holistically. Passing through mediating factors like market penetrations, </w:t>
      </w:r>
      <w:r w:rsidR="00760742">
        <w:rPr>
          <w:rFonts w:eastAsia="Times New Roman"/>
          <w:szCs w:val="24"/>
        </w:rPr>
        <w:t xml:space="preserve">is present </w:t>
      </w:r>
      <w:r w:rsidRPr="00760742">
        <w:rPr>
          <w:rFonts w:eastAsia="Times New Roman"/>
          <w:szCs w:val="24"/>
        </w:rPr>
        <w:t xml:space="preserve">along with the development of the product, followed by market development and diversification. </w:t>
      </w:r>
    </w:p>
    <w:p w14:paraId="4B75B262" w14:textId="77777777" w:rsidR="002B2E51" w:rsidRPr="00760742" w:rsidRDefault="00637923" w:rsidP="00843005">
      <w:pPr>
        <w:rPr>
          <w:rFonts w:eastAsia="Times New Roman"/>
          <w:szCs w:val="24"/>
        </w:rPr>
      </w:pPr>
      <w:r w:rsidRPr="00760742">
        <w:rPr>
          <w:rFonts w:eastAsia="Times New Roman"/>
          <w:b/>
          <w:bCs/>
          <w:szCs w:val="24"/>
        </w:rPr>
        <w:t>Market Penetration:</w:t>
      </w:r>
      <w:r w:rsidR="00760742">
        <w:rPr>
          <w:rFonts w:eastAsia="Times New Roman"/>
          <w:b/>
          <w:bCs/>
          <w:szCs w:val="24"/>
        </w:rPr>
        <w:t xml:space="preserve"> </w:t>
      </w:r>
      <w:r w:rsidR="00254229" w:rsidRPr="00760742">
        <w:rPr>
          <w:rFonts w:eastAsia="Times New Roman"/>
          <w:szCs w:val="24"/>
        </w:rPr>
        <w:t xml:space="preserve">As per </w:t>
      </w:r>
      <w:proofErr w:type="spellStart"/>
      <w:r w:rsidR="00254229" w:rsidRPr="00760742">
        <w:rPr>
          <w:rFonts w:eastAsia="Times New Roman"/>
          <w:szCs w:val="24"/>
        </w:rPr>
        <w:t>Achumie</w:t>
      </w:r>
      <w:proofErr w:type="spellEnd"/>
      <w:r w:rsidR="00760742">
        <w:rPr>
          <w:rFonts w:eastAsia="Times New Roman"/>
          <w:szCs w:val="24"/>
        </w:rPr>
        <w:t xml:space="preserve"> </w:t>
      </w:r>
      <w:r w:rsidR="00254229" w:rsidRPr="00760742">
        <w:rPr>
          <w:rFonts w:eastAsia="Times New Roman"/>
          <w:i/>
          <w:iCs/>
          <w:szCs w:val="24"/>
        </w:rPr>
        <w:t>et al.</w:t>
      </w:r>
      <w:r w:rsidR="00254229" w:rsidRPr="00760742">
        <w:rPr>
          <w:rFonts w:eastAsia="Times New Roman"/>
          <w:szCs w:val="24"/>
        </w:rPr>
        <w:t xml:space="preserve"> (2022), firstly</w:t>
      </w:r>
      <w:r w:rsidR="00001BE7" w:rsidRPr="00760742">
        <w:rPr>
          <w:rFonts w:eastAsia="Times New Roman"/>
          <w:szCs w:val="24"/>
        </w:rPr>
        <w:t>, regarding</w:t>
      </w:r>
      <w:r w:rsidRPr="00760742">
        <w:rPr>
          <w:rFonts w:eastAsia="Times New Roman"/>
          <w:szCs w:val="24"/>
        </w:rPr>
        <w:t xml:space="preserve"> market penetration</w:t>
      </w:r>
      <w:r w:rsidR="00001BE7" w:rsidRPr="00760742">
        <w:rPr>
          <w:rFonts w:eastAsia="Times New Roman"/>
          <w:szCs w:val="24"/>
        </w:rPr>
        <w:t>,</w:t>
      </w:r>
      <w:r w:rsidRPr="00760742">
        <w:rPr>
          <w:rFonts w:eastAsia="Times New Roman"/>
          <w:szCs w:val="24"/>
        </w:rPr>
        <w:t xml:space="preserve"> it </w:t>
      </w:r>
      <w:proofErr w:type="gramStart"/>
      <w:r w:rsidRPr="00760742">
        <w:rPr>
          <w:rFonts w:eastAsia="Times New Roman"/>
          <w:szCs w:val="24"/>
        </w:rPr>
        <w:t>is observed</w:t>
      </w:r>
      <w:proofErr w:type="gramEnd"/>
      <w:r w:rsidRPr="00760742">
        <w:rPr>
          <w:rFonts w:eastAsia="Times New Roman"/>
          <w:szCs w:val="24"/>
        </w:rPr>
        <w:t xml:space="preserve"> that the rising sales of the existing product within Italy's current market is to be achieved by the integration of aggressive marketing</w:t>
      </w:r>
      <w:r w:rsidR="00001BE7" w:rsidRPr="00760742">
        <w:rPr>
          <w:rFonts w:eastAsia="Times New Roman"/>
          <w:szCs w:val="24"/>
        </w:rPr>
        <w:t>,</w:t>
      </w:r>
      <w:r w:rsidRPr="00760742">
        <w:rPr>
          <w:rFonts w:eastAsia="Times New Roman"/>
          <w:szCs w:val="24"/>
        </w:rPr>
        <w:t xml:space="preserve"> followed by promotional campaigns and the successful </w:t>
      </w:r>
      <w:r w:rsidR="00001BE7" w:rsidRPr="00760742">
        <w:rPr>
          <w:rFonts w:eastAsia="Times New Roman"/>
          <w:szCs w:val="24"/>
        </w:rPr>
        <w:t>establishment</w:t>
      </w:r>
      <w:r w:rsidRPr="00760742">
        <w:rPr>
          <w:rFonts w:eastAsia="Times New Roman"/>
          <w:szCs w:val="24"/>
        </w:rPr>
        <w:t xml:space="preserve"> of the relationship with the local distributors. At the same time</w:t>
      </w:r>
      <w:r w:rsidR="00001BE7" w:rsidRPr="00760742">
        <w:rPr>
          <w:rFonts w:eastAsia="Times New Roman"/>
          <w:szCs w:val="24"/>
        </w:rPr>
        <w:t>,</w:t>
      </w:r>
      <w:r w:rsidRPr="00760742">
        <w:rPr>
          <w:rFonts w:eastAsia="Times New Roman"/>
          <w:szCs w:val="24"/>
        </w:rPr>
        <w:t xml:space="preserve"> posing with incentive or loyalty programs has the power to enhance the market share within the existing clients</w:t>
      </w:r>
      <w:r w:rsidR="00001BE7" w:rsidRPr="00760742">
        <w:rPr>
          <w:rFonts w:eastAsia="Times New Roman"/>
          <w:szCs w:val="24"/>
        </w:rPr>
        <w:t>,</w:t>
      </w:r>
      <w:r w:rsidRPr="00760742">
        <w:rPr>
          <w:rFonts w:eastAsia="Times New Roman"/>
          <w:szCs w:val="24"/>
        </w:rPr>
        <w:t xml:space="preserve"> such as hospitals or cleaning companies and </w:t>
      </w:r>
      <w:r w:rsidR="00001BE7" w:rsidRPr="00760742">
        <w:rPr>
          <w:rFonts w:eastAsia="Times New Roman"/>
          <w:szCs w:val="24"/>
        </w:rPr>
        <w:t>ensures</w:t>
      </w:r>
      <w:r w:rsidRPr="00760742">
        <w:rPr>
          <w:rFonts w:eastAsia="Times New Roman"/>
          <w:szCs w:val="24"/>
        </w:rPr>
        <w:t xml:space="preserve"> that it </w:t>
      </w:r>
      <w:r w:rsidR="00001BE7" w:rsidRPr="00760742">
        <w:rPr>
          <w:rFonts w:eastAsia="Times New Roman"/>
          <w:szCs w:val="24"/>
        </w:rPr>
        <w:t xml:space="preserve">remains </w:t>
      </w:r>
      <w:r w:rsidRPr="00760742">
        <w:rPr>
          <w:rFonts w:eastAsia="Times New Roman"/>
          <w:szCs w:val="24"/>
        </w:rPr>
        <w:t xml:space="preserve">suitable for </w:t>
      </w:r>
      <w:r w:rsidR="00001BE7" w:rsidRPr="00760742">
        <w:rPr>
          <w:rFonts w:eastAsia="Times New Roman"/>
          <w:szCs w:val="24"/>
        </w:rPr>
        <w:t>gaining</w:t>
      </w:r>
      <w:r w:rsidRPr="00760742">
        <w:rPr>
          <w:rFonts w:eastAsia="Times New Roman"/>
          <w:szCs w:val="24"/>
        </w:rPr>
        <w:t xml:space="preserve"> quick footholds and raising the brand visibility rates.</w:t>
      </w:r>
    </w:p>
    <w:p w14:paraId="7D49383C" w14:textId="77777777" w:rsidR="002B2E51" w:rsidRPr="00760742" w:rsidRDefault="00637923" w:rsidP="00843005">
      <w:pPr>
        <w:rPr>
          <w:rFonts w:eastAsia="Times New Roman"/>
          <w:szCs w:val="24"/>
        </w:rPr>
      </w:pPr>
      <w:r w:rsidRPr="00760742">
        <w:rPr>
          <w:rFonts w:eastAsia="Times New Roman"/>
          <w:b/>
          <w:bCs/>
          <w:szCs w:val="24"/>
        </w:rPr>
        <w:t>Product Development:</w:t>
      </w:r>
      <w:r w:rsidR="00760742">
        <w:rPr>
          <w:rFonts w:eastAsia="Times New Roman"/>
          <w:b/>
          <w:bCs/>
          <w:szCs w:val="24"/>
        </w:rPr>
        <w:t xml:space="preserve"> </w:t>
      </w:r>
      <w:r w:rsidR="00254229" w:rsidRPr="00760742">
        <w:rPr>
          <w:rFonts w:eastAsia="Times New Roman"/>
          <w:szCs w:val="24"/>
        </w:rPr>
        <w:t xml:space="preserve">According to </w:t>
      </w:r>
      <w:proofErr w:type="spellStart"/>
      <w:r w:rsidR="00254229" w:rsidRPr="00760742">
        <w:rPr>
          <w:rFonts w:eastAsia="Times New Roman"/>
          <w:szCs w:val="24"/>
        </w:rPr>
        <w:t>Akram</w:t>
      </w:r>
      <w:proofErr w:type="spellEnd"/>
      <w:r w:rsidR="00760742">
        <w:rPr>
          <w:rFonts w:eastAsia="Times New Roman"/>
          <w:szCs w:val="24"/>
        </w:rPr>
        <w:t xml:space="preserve"> </w:t>
      </w:r>
      <w:r w:rsidR="00254229" w:rsidRPr="00760742">
        <w:rPr>
          <w:rFonts w:eastAsia="Times New Roman"/>
          <w:i/>
          <w:iCs/>
          <w:szCs w:val="24"/>
        </w:rPr>
        <w:t>et al.</w:t>
      </w:r>
      <w:r w:rsidR="00254229" w:rsidRPr="00760742">
        <w:rPr>
          <w:rFonts w:eastAsia="Times New Roman"/>
          <w:szCs w:val="24"/>
        </w:rPr>
        <w:t xml:space="preserve"> (2021), the</w:t>
      </w:r>
      <w:r w:rsidRPr="00760742">
        <w:rPr>
          <w:rFonts w:eastAsia="Times New Roman"/>
          <w:szCs w:val="24"/>
        </w:rPr>
        <w:t xml:space="preserve"> second factor is the development of the product,</w:t>
      </w:r>
      <w:r w:rsidR="00760742">
        <w:rPr>
          <w:rFonts w:eastAsia="Times New Roman"/>
          <w:szCs w:val="24"/>
        </w:rPr>
        <w:t xml:space="preserve"> </w:t>
      </w:r>
      <w:r w:rsidRPr="00760742">
        <w:rPr>
          <w:rFonts w:eastAsia="Times New Roman"/>
          <w:szCs w:val="24"/>
        </w:rPr>
        <w:t>which introduces fresh and updated products that Taylor to Italian preferences, such as eco-friendly services along smart solutions and culturally preferred packaging. It also involves robust investment in research and development for the application of innovative compliant products is local environmental</w:t>
      </w:r>
      <w:r w:rsidR="00760742">
        <w:rPr>
          <w:rFonts w:eastAsia="Times New Roman"/>
          <w:szCs w:val="24"/>
        </w:rPr>
        <w:t xml:space="preserve"> </w:t>
      </w:r>
      <w:r w:rsidRPr="00760742">
        <w:rPr>
          <w:rFonts w:eastAsia="Times New Roman"/>
          <w:szCs w:val="24"/>
        </w:rPr>
        <w:t>standards and to facilitate the attention of the large array of consumers for successfully differentiating the brand.</w:t>
      </w:r>
    </w:p>
    <w:p w14:paraId="7CFF3F71" w14:textId="77777777" w:rsidR="002B2E51" w:rsidRPr="00760742" w:rsidRDefault="00637923" w:rsidP="00843005">
      <w:pPr>
        <w:rPr>
          <w:rFonts w:eastAsia="Times New Roman"/>
          <w:szCs w:val="24"/>
        </w:rPr>
      </w:pPr>
      <w:r w:rsidRPr="00760742">
        <w:rPr>
          <w:rFonts w:eastAsia="Times New Roman"/>
          <w:b/>
          <w:bCs/>
          <w:szCs w:val="24"/>
        </w:rPr>
        <w:t>Market Development:</w:t>
      </w:r>
      <w:r w:rsidR="00760742">
        <w:rPr>
          <w:rFonts w:eastAsia="Times New Roman"/>
          <w:b/>
          <w:bCs/>
          <w:szCs w:val="24"/>
        </w:rPr>
        <w:t xml:space="preserve"> </w:t>
      </w:r>
      <w:r w:rsidR="00E96822" w:rsidRPr="00760742">
        <w:rPr>
          <w:rFonts w:eastAsia="Times New Roman"/>
          <w:szCs w:val="24"/>
        </w:rPr>
        <w:t>As cited by Har</w:t>
      </w:r>
      <w:r w:rsidR="00760742">
        <w:rPr>
          <w:rFonts w:eastAsia="Times New Roman"/>
          <w:szCs w:val="24"/>
        </w:rPr>
        <w:t xml:space="preserve"> </w:t>
      </w:r>
      <w:r w:rsidR="00E96822" w:rsidRPr="00760742">
        <w:rPr>
          <w:rFonts w:eastAsia="Times New Roman"/>
          <w:i/>
          <w:iCs/>
          <w:szCs w:val="24"/>
        </w:rPr>
        <w:t>et al.</w:t>
      </w:r>
      <w:r w:rsidR="00E96822" w:rsidRPr="00760742">
        <w:rPr>
          <w:rFonts w:eastAsia="Times New Roman"/>
          <w:szCs w:val="24"/>
        </w:rPr>
        <w:t xml:space="preserve"> (2022), </w:t>
      </w:r>
      <w:proofErr w:type="gramStart"/>
      <w:r w:rsidR="00E96822" w:rsidRPr="00760742">
        <w:rPr>
          <w:rFonts w:eastAsia="Times New Roman"/>
          <w:szCs w:val="24"/>
        </w:rPr>
        <w:t>in</w:t>
      </w:r>
      <w:r w:rsidRPr="00760742">
        <w:rPr>
          <w:rFonts w:eastAsia="Times New Roman"/>
          <w:szCs w:val="24"/>
        </w:rPr>
        <w:t xml:space="preserve"> the course of</w:t>
      </w:r>
      <w:proofErr w:type="gramEnd"/>
      <w:r w:rsidRPr="00760742">
        <w:rPr>
          <w:rFonts w:eastAsia="Times New Roman"/>
          <w:szCs w:val="24"/>
        </w:rPr>
        <w:t xml:space="preserve"> the third factor, that is market development, which serves to be of paramount importance, focus is on complete expansion within the regional markets within Italy, specifically highlighting the northern industrial zones or under-reserved rural areas that can fascinate the customer base. Here it is to </w:t>
      </w:r>
      <w:proofErr w:type="gramStart"/>
      <w:r w:rsidRPr="00760742">
        <w:rPr>
          <w:rFonts w:eastAsia="Times New Roman"/>
          <w:szCs w:val="24"/>
        </w:rPr>
        <w:t>be noted</w:t>
      </w:r>
      <w:proofErr w:type="gramEnd"/>
      <w:r w:rsidRPr="00760742">
        <w:rPr>
          <w:rFonts w:eastAsia="Times New Roman"/>
          <w:szCs w:val="24"/>
        </w:rPr>
        <w:t xml:space="preserve"> that the company needs to focus on effective consideration of targeting the specific sectors, such as health care or hospitality, where its role is termed to be pivotal and demanding for advanced solutions, which results in generating sustainable outcomes for the company. </w:t>
      </w:r>
    </w:p>
    <w:p w14:paraId="6731D6BF" w14:textId="77777777" w:rsidR="002B2E51" w:rsidRPr="00760742" w:rsidRDefault="00637923" w:rsidP="00843005">
      <w:pPr>
        <w:rPr>
          <w:rFonts w:eastAsia="Times New Roman"/>
          <w:b/>
          <w:bCs/>
          <w:szCs w:val="24"/>
        </w:rPr>
      </w:pPr>
      <w:r w:rsidRPr="00760742">
        <w:rPr>
          <w:rFonts w:eastAsia="Times New Roman"/>
          <w:b/>
          <w:bCs/>
          <w:szCs w:val="24"/>
        </w:rPr>
        <w:t>Diversification:</w:t>
      </w:r>
      <w:r w:rsidR="00760742">
        <w:rPr>
          <w:rFonts w:eastAsia="Times New Roman"/>
          <w:b/>
          <w:bCs/>
          <w:szCs w:val="24"/>
        </w:rPr>
        <w:t xml:space="preserve"> </w:t>
      </w:r>
      <w:r w:rsidR="00E96822" w:rsidRPr="00760742">
        <w:rPr>
          <w:rFonts w:eastAsia="Times New Roman"/>
          <w:szCs w:val="24"/>
        </w:rPr>
        <w:t xml:space="preserve">As opined by </w:t>
      </w:r>
      <w:proofErr w:type="gramStart"/>
      <w:r w:rsidR="00E96822" w:rsidRPr="00760742">
        <w:rPr>
          <w:rFonts w:eastAsia="Times New Roman"/>
          <w:szCs w:val="24"/>
        </w:rPr>
        <w:t>He</w:t>
      </w:r>
      <w:proofErr w:type="gramEnd"/>
      <w:r w:rsidR="00E96822" w:rsidRPr="00760742">
        <w:rPr>
          <w:rFonts w:eastAsia="Times New Roman"/>
          <w:szCs w:val="24"/>
        </w:rPr>
        <w:t>, Miao and Qureshi (2022), s</w:t>
      </w:r>
      <w:r w:rsidRPr="00760742">
        <w:rPr>
          <w:rFonts w:eastAsia="Times New Roman"/>
          <w:szCs w:val="24"/>
        </w:rPr>
        <w:t>imilarly, the fourth factor,</w:t>
      </w:r>
      <w:r w:rsidR="00760742">
        <w:rPr>
          <w:rFonts w:eastAsia="Times New Roman"/>
          <w:szCs w:val="24"/>
        </w:rPr>
        <w:t xml:space="preserve"> </w:t>
      </w:r>
      <w:r w:rsidRPr="00760742">
        <w:rPr>
          <w:rFonts w:eastAsia="Times New Roman"/>
          <w:szCs w:val="24"/>
        </w:rPr>
        <w:t xml:space="preserve">which is diversification, is considered to be an elemental state that is observed for determining the long-term success of the company with regard to exhibiting the </w:t>
      </w:r>
      <w:r w:rsidR="00760742" w:rsidRPr="00760742">
        <w:rPr>
          <w:rFonts w:eastAsia="Times New Roman"/>
          <w:szCs w:val="24"/>
        </w:rPr>
        <w:t xml:space="preserve">retail </w:t>
      </w:r>
      <w:r w:rsidR="00760742" w:rsidRPr="00760742">
        <w:rPr>
          <w:rFonts w:eastAsia="Times New Roman"/>
          <w:szCs w:val="24"/>
        </w:rPr>
        <w:lastRenderedPageBreak/>
        <w:t>sectors</w:t>
      </w:r>
      <w:r w:rsidRPr="00760742">
        <w:rPr>
          <w:rFonts w:eastAsia="Times New Roman"/>
          <w:szCs w:val="24"/>
        </w:rPr>
        <w:t xml:space="preserve"> or a smart,</w:t>
      </w:r>
      <w:r w:rsidR="00760742">
        <w:rPr>
          <w:rFonts w:eastAsia="Times New Roman"/>
          <w:szCs w:val="24"/>
        </w:rPr>
        <w:t xml:space="preserve"> </w:t>
      </w:r>
      <w:r w:rsidRPr="00760742">
        <w:rPr>
          <w:rFonts w:eastAsia="Times New Roman"/>
          <w:szCs w:val="24"/>
        </w:rPr>
        <w:t xml:space="preserve">high-level management system. By leveraging the animated modes of diversification, it minimises the rates of dependency on a single market segment and can open the doors to sustainable revenue streams and minimise the chances of high risk to generate substantial investments. Therefore, this can </w:t>
      </w:r>
      <w:proofErr w:type="gramStart"/>
      <w:r w:rsidRPr="00760742">
        <w:rPr>
          <w:rFonts w:eastAsia="Times New Roman"/>
          <w:szCs w:val="24"/>
        </w:rPr>
        <w:t>be highlighted</w:t>
      </w:r>
      <w:proofErr w:type="gramEnd"/>
      <w:r w:rsidRPr="00760742">
        <w:rPr>
          <w:rFonts w:eastAsia="Times New Roman"/>
          <w:szCs w:val="24"/>
        </w:rPr>
        <w:t xml:space="preserve"> that by focusing on this type of modem, the company shows and of for rendering successful expansion in the new regions and sectors. This helps in promoting strategic flexibility and allowing the company to get a line with the market conditions for the construction of a competitive advantage and ensuring sustainable growth in Italy.</w:t>
      </w:r>
    </w:p>
    <w:p w14:paraId="7E085199" w14:textId="77777777" w:rsidR="002B2E51" w:rsidRPr="00760742" w:rsidRDefault="00637923" w:rsidP="007905AA">
      <w:pPr>
        <w:pStyle w:val="Heading1"/>
      </w:pPr>
      <w:bookmarkStart w:id="14" w:name="_Toc214045586"/>
      <w:r w:rsidRPr="00760742">
        <w:t>Performance Evaluation Framework</w:t>
      </w:r>
      <w:bookmarkEnd w:id="14"/>
    </w:p>
    <w:p w14:paraId="202F5039" w14:textId="77777777" w:rsidR="00760742" w:rsidRDefault="00637923" w:rsidP="00843005">
      <w:pPr>
        <w:spacing w:before="240" w:after="240"/>
        <w:rPr>
          <w:rFonts w:eastAsia="Times New Roman"/>
          <w:szCs w:val="24"/>
        </w:rPr>
      </w:pPr>
      <w:r w:rsidRPr="00760742">
        <w:rPr>
          <w:rFonts w:eastAsia="Times New Roman"/>
          <w:szCs w:val="24"/>
        </w:rPr>
        <w:t>As stated by Andersson</w:t>
      </w:r>
      <w:r w:rsidR="00760742">
        <w:rPr>
          <w:rFonts w:eastAsia="Times New Roman"/>
          <w:szCs w:val="24"/>
        </w:rPr>
        <w:t xml:space="preserve"> </w:t>
      </w:r>
      <w:r w:rsidRPr="00760742">
        <w:rPr>
          <w:rFonts w:eastAsia="Times New Roman"/>
          <w:i/>
          <w:iCs/>
          <w:szCs w:val="24"/>
        </w:rPr>
        <w:t>et al.</w:t>
      </w:r>
      <w:r w:rsidRPr="00760742">
        <w:rPr>
          <w:rFonts w:eastAsia="Times New Roman"/>
          <w:szCs w:val="24"/>
        </w:rPr>
        <w:t xml:space="preserve"> (2022), the following section provides a nuanced understanding by providing a detailed analysis of the performance evaluations</w:t>
      </w:r>
      <w:r w:rsidR="00760742">
        <w:rPr>
          <w:rFonts w:eastAsia="Times New Roman"/>
          <w:szCs w:val="24"/>
        </w:rPr>
        <w:t xml:space="preserve"> </w:t>
      </w:r>
      <w:r w:rsidRPr="00760742">
        <w:rPr>
          <w:rFonts w:eastAsia="Times New Roman"/>
          <w:szCs w:val="24"/>
        </w:rPr>
        <w:t xml:space="preserve">that </w:t>
      </w:r>
      <w:proofErr w:type="gramStart"/>
      <w:r w:rsidRPr="00760742">
        <w:rPr>
          <w:rFonts w:eastAsia="Times New Roman"/>
          <w:szCs w:val="24"/>
        </w:rPr>
        <w:t>are termed</w:t>
      </w:r>
      <w:proofErr w:type="gramEnd"/>
      <w:r w:rsidRPr="00760742">
        <w:rPr>
          <w:rFonts w:eastAsia="Times New Roman"/>
          <w:szCs w:val="24"/>
        </w:rPr>
        <w:t xml:space="preserve"> to the field of the relative industry. Additionally, the selection of the right type of performance evaluation framework </w:t>
      </w:r>
      <w:proofErr w:type="gramStart"/>
      <w:r w:rsidRPr="00760742">
        <w:rPr>
          <w:rFonts w:eastAsia="Times New Roman"/>
          <w:szCs w:val="24"/>
        </w:rPr>
        <w:t>is expected</w:t>
      </w:r>
      <w:proofErr w:type="gramEnd"/>
      <w:r w:rsidRPr="00760742">
        <w:rPr>
          <w:rFonts w:eastAsia="Times New Roman"/>
          <w:szCs w:val="24"/>
        </w:rPr>
        <w:t xml:space="preserve"> to be crucial, as it sheds light on the significance of the environment along with social and economic impacts. Now this can </w:t>
      </w:r>
      <w:proofErr w:type="gramStart"/>
      <w:r w:rsidRPr="00760742">
        <w:rPr>
          <w:rFonts w:eastAsia="Times New Roman"/>
          <w:szCs w:val="24"/>
        </w:rPr>
        <w:t>be better understood</w:t>
      </w:r>
      <w:proofErr w:type="gramEnd"/>
      <w:r w:rsidRPr="00760742">
        <w:rPr>
          <w:rFonts w:eastAsia="Times New Roman"/>
          <w:szCs w:val="24"/>
        </w:rPr>
        <w:t xml:space="preserve"> through the incorporation of </w:t>
      </w:r>
      <w:r w:rsidRPr="00760742">
        <w:rPr>
          <w:rFonts w:eastAsia="Times New Roman"/>
          <w:b/>
          <w:bCs/>
          <w:szCs w:val="24"/>
        </w:rPr>
        <w:t>Triple Bottom Line</w:t>
      </w:r>
      <w:r w:rsidR="00760742">
        <w:rPr>
          <w:rFonts w:eastAsia="Times New Roman"/>
          <w:b/>
          <w:bCs/>
          <w:szCs w:val="24"/>
        </w:rPr>
        <w:t xml:space="preserve"> </w:t>
      </w:r>
      <w:r w:rsidRPr="00760742">
        <w:rPr>
          <w:rFonts w:eastAsia="Times New Roman"/>
          <w:b/>
          <w:bCs/>
          <w:szCs w:val="24"/>
        </w:rPr>
        <w:t>theory,</w:t>
      </w:r>
      <w:r w:rsidR="00760742">
        <w:rPr>
          <w:rFonts w:eastAsia="Times New Roman"/>
          <w:b/>
          <w:bCs/>
          <w:szCs w:val="24"/>
        </w:rPr>
        <w:t xml:space="preserve"> </w:t>
      </w:r>
      <w:r w:rsidRPr="00760742">
        <w:rPr>
          <w:rFonts w:eastAsia="Times New Roman"/>
          <w:szCs w:val="24"/>
        </w:rPr>
        <w:t xml:space="preserve">that are used to emphasise by undermining the three essential factors, such as environmental along </w:t>
      </w:r>
      <w:proofErr w:type="spellStart"/>
      <w:r w:rsidRPr="00760742">
        <w:rPr>
          <w:rFonts w:eastAsia="Times New Roman"/>
          <w:szCs w:val="24"/>
        </w:rPr>
        <w:t>withsocial</w:t>
      </w:r>
      <w:proofErr w:type="spellEnd"/>
      <w:r w:rsidRPr="00760742">
        <w:rPr>
          <w:rFonts w:eastAsia="Times New Roman"/>
          <w:szCs w:val="24"/>
        </w:rPr>
        <w:t xml:space="preserve"> and economic scales, for impacting on adhering</w:t>
      </w:r>
      <w:r w:rsidR="00760742">
        <w:rPr>
          <w:rFonts w:eastAsia="Times New Roman"/>
          <w:szCs w:val="24"/>
        </w:rPr>
        <w:t xml:space="preserve"> </w:t>
      </w:r>
      <w:r w:rsidRPr="00760742">
        <w:rPr>
          <w:rFonts w:eastAsia="Times New Roman"/>
          <w:szCs w:val="24"/>
        </w:rPr>
        <w:t xml:space="preserve">to sustainability and performance. Here, it has </w:t>
      </w:r>
      <w:proofErr w:type="gramStart"/>
      <w:r w:rsidRPr="00760742">
        <w:rPr>
          <w:rFonts w:eastAsia="Times New Roman"/>
          <w:szCs w:val="24"/>
        </w:rPr>
        <w:t>been noted</w:t>
      </w:r>
      <w:proofErr w:type="gramEnd"/>
      <w:r w:rsidRPr="00760742">
        <w:rPr>
          <w:rFonts w:eastAsia="Times New Roman"/>
          <w:szCs w:val="24"/>
        </w:rPr>
        <w:t xml:space="preserve"> that the first factor, that is, environmental, depends intricately on the development of the product, followed by minimising the chances of carbon footprint and managing the waste within the company. This can </w:t>
      </w:r>
      <w:proofErr w:type="gramStart"/>
      <w:r w:rsidRPr="00760742">
        <w:rPr>
          <w:rFonts w:eastAsia="Times New Roman"/>
          <w:szCs w:val="24"/>
        </w:rPr>
        <w:t>be stated</w:t>
      </w:r>
      <w:proofErr w:type="gramEnd"/>
      <w:r w:rsidRPr="00760742">
        <w:rPr>
          <w:rFonts w:eastAsia="Times New Roman"/>
          <w:szCs w:val="24"/>
        </w:rPr>
        <w:t xml:space="preserve"> that it not only has the potential to stay more effective with the environmental regulations but at the same time helps to strengthen the overall image and identity of the brand, which in turn aids in meeting the regulatory standards.</w:t>
      </w:r>
    </w:p>
    <w:p w14:paraId="52255513" w14:textId="77777777" w:rsidR="007905AA" w:rsidRPr="00760742" w:rsidRDefault="00637923" w:rsidP="00843005">
      <w:pPr>
        <w:spacing w:before="240" w:after="240"/>
        <w:rPr>
          <w:rFonts w:eastAsia="Times New Roman"/>
          <w:szCs w:val="24"/>
        </w:rPr>
      </w:pPr>
      <w:r w:rsidRPr="00760742">
        <w:rPr>
          <w:rFonts w:eastAsia="Times New Roman"/>
          <w:szCs w:val="24"/>
        </w:rPr>
        <w:t xml:space="preserve">The next faction that </w:t>
      </w:r>
      <w:proofErr w:type="gramStart"/>
      <w:r w:rsidRPr="00760742">
        <w:rPr>
          <w:rFonts w:eastAsia="Times New Roman"/>
          <w:szCs w:val="24"/>
        </w:rPr>
        <w:t>is termed</w:t>
      </w:r>
      <w:proofErr w:type="gramEnd"/>
      <w:r w:rsidRPr="00760742">
        <w:rPr>
          <w:rFonts w:eastAsia="Times New Roman"/>
          <w:szCs w:val="24"/>
        </w:rPr>
        <w:t xml:space="preserve"> to be beneficial highlights the intricacies of the evaluation of the community engagement along with balancing the overall welfare of the employees and maintaining trustworthy relationships with the essential stakeholders for determining fruitful outcomes. As a result, the construction of the positive social impact has the power the embrace the brand reputation and supplement with long-term growth. It is a widely accepted fact that the type of factor resonates with the precise </w:t>
      </w:r>
      <w:r w:rsidRPr="00760742">
        <w:rPr>
          <w:rFonts w:eastAsia="Times New Roman"/>
          <w:szCs w:val="24"/>
        </w:rPr>
        <w:lastRenderedPageBreak/>
        <w:t>implementation and monitoring setting the benchmark for the company from understanding the key performance indicators (</w:t>
      </w:r>
      <w:proofErr w:type="spellStart"/>
      <w:r w:rsidRPr="00760742">
        <w:rPr>
          <w:rFonts w:eastAsia="Times New Roman"/>
          <w:szCs w:val="24"/>
        </w:rPr>
        <w:t>Moshood</w:t>
      </w:r>
      <w:proofErr w:type="spellEnd"/>
      <w:r w:rsidR="00760742">
        <w:rPr>
          <w:rFonts w:eastAsia="Times New Roman"/>
          <w:szCs w:val="24"/>
        </w:rPr>
        <w:t xml:space="preserve"> </w:t>
      </w:r>
      <w:r w:rsidRPr="00760742">
        <w:rPr>
          <w:rFonts w:eastAsia="Times New Roman"/>
          <w:i/>
          <w:iCs/>
          <w:szCs w:val="24"/>
        </w:rPr>
        <w:t>et al.,</w:t>
      </w:r>
      <w:r w:rsidRPr="00760742">
        <w:rPr>
          <w:rFonts w:eastAsia="Times New Roman"/>
          <w:szCs w:val="24"/>
        </w:rPr>
        <w:t xml:space="preserve">2022). </w:t>
      </w:r>
    </w:p>
    <w:p w14:paraId="7D3DA6D8" w14:textId="77777777" w:rsidR="0095332D" w:rsidRPr="00760742" w:rsidRDefault="00637923" w:rsidP="0095332D">
      <w:pPr>
        <w:keepNext/>
        <w:spacing w:before="240" w:after="240"/>
        <w:jc w:val="center"/>
      </w:pPr>
      <w:r w:rsidRPr="00760742">
        <w:rPr>
          <w:noProof/>
          <w:lang w:eastAsia="en-US"/>
        </w:rPr>
        <w:drawing>
          <wp:inline distT="0" distB="0" distL="0" distR="0" wp14:anchorId="6C20AC9A" wp14:editId="3C8A838F">
            <wp:extent cx="3631515" cy="2992120"/>
            <wp:effectExtent l="19050" t="19050" r="26670" b="17780"/>
            <wp:docPr id="1477602364" name="Picture 1" descr="The triple-bottom-line (TBL) theo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602364" name="Picture 1" descr="The triple-bottom-line (TBL) theory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637811" cy="2997307"/>
                    </a:xfrm>
                    <a:prstGeom prst="rect">
                      <a:avLst/>
                    </a:prstGeom>
                    <a:noFill/>
                    <a:ln w="12700">
                      <a:solidFill>
                        <a:schemeClr val="tx1"/>
                      </a:solidFill>
                    </a:ln>
                  </pic:spPr>
                </pic:pic>
              </a:graphicData>
            </a:graphic>
          </wp:inline>
        </w:drawing>
      </w:r>
    </w:p>
    <w:p w14:paraId="4136B0B8" w14:textId="77777777" w:rsidR="0095332D" w:rsidRPr="00760742" w:rsidRDefault="00760742" w:rsidP="0095332D">
      <w:pPr>
        <w:pStyle w:val="Caption"/>
        <w:spacing w:line="360" w:lineRule="auto"/>
        <w:jc w:val="center"/>
        <w:rPr>
          <w:rFonts w:eastAsia="Times New Roman"/>
          <w:b/>
          <w:bCs/>
          <w:i w:val="0"/>
          <w:iCs w:val="0"/>
          <w:color w:val="auto"/>
          <w:sz w:val="36"/>
          <w:szCs w:val="36"/>
        </w:rPr>
      </w:pPr>
      <w:r w:rsidRPr="00760742">
        <w:rPr>
          <w:b/>
          <w:bCs/>
          <w:i w:val="0"/>
          <w:iCs w:val="0"/>
          <w:color w:val="000000" w:themeColor="text1"/>
          <w:sz w:val="24"/>
          <w:szCs w:val="24"/>
        </w:rPr>
        <w:t xml:space="preserve">Figure </w:t>
      </w:r>
      <w:r w:rsidRPr="00760742">
        <w:rPr>
          <w:b/>
          <w:bCs/>
          <w:i w:val="0"/>
          <w:iCs w:val="0"/>
          <w:color w:val="000000" w:themeColor="text1"/>
          <w:sz w:val="24"/>
          <w:szCs w:val="24"/>
        </w:rPr>
        <w:fldChar w:fldCharType="begin"/>
      </w:r>
      <w:r w:rsidRPr="00760742">
        <w:rPr>
          <w:b/>
          <w:bCs/>
          <w:i w:val="0"/>
          <w:iCs w:val="0"/>
          <w:color w:val="000000" w:themeColor="text1"/>
          <w:sz w:val="24"/>
          <w:szCs w:val="24"/>
        </w:rPr>
        <w:instrText xml:space="preserve"> SEQ Figure \* ARABIC </w:instrText>
      </w:r>
      <w:r w:rsidRPr="00760742">
        <w:rPr>
          <w:b/>
          <w:bCs/>
          <w:i w:val="0"/>
          <w:iCs w:val="0"/>
          <w:color w:val="000000" w:themeColor="text1"/>
          <w:sz w:val="24"/>
          <w:szCs w:val="24"/>
        </w:rPr>
        <w:fldChar w:fldCharType="separate"/>
      </w:r>
      <w:r>
        <w:rPr>
          <w:b/>
          <w:bCs/>
          <w:i w:val="0"/>
          <w:iCs w:val="0"/>
          <w:noProof/>
          <w:color w:val="000000" w:themeColor="text1"/>
          <w:sz w:val="24"/>
          <w:szCs w:val="24"/>
        </w:rPr>
        <w:t>5</w:t>
      </w:r>
      <w:r w:rsidRPr="00760742">
        <w:rPr>
          <w:b/>
          <w:bCs/>
          <w:i w:val="0"/>
          <w:iCs w:val="0"/>
          <w:color w:val="000000" w:themeColor="text1"/>
          <w:sz w:val="24"/>
          <w:szCs w:val="24"/>
        </w:rPr>
        <w:fldChar w:fldCharType="end"/>
      </w:r>
      <w:r>
        <w:rPr>
          <w:b/>
          <w:bCs/>
          <w:i w:val="0"/>
          <w:iCs w:val="0"/>
          <w:color w:val="000000" w:themeColor="text1"/>
          <w:sz w:val="24"/>
          <w:szCs w:val="24"/>
        </w:rPr>
        <w:t xml:space="preserve">: </w:t>
      </w:r>
      <w:r w:rsidR="00637923" w:rsidRPr="00760742">
        <w:rPr>
          <w:b/>
          <w:bCs/>
          <w:i w:val="0"/>
          <w:iCs w:val="0"/>
          <w:color w:val="auto"/>
          <w:sz w:val="24"/>
          <w:szCs w:val="24"/>
        </w:rPr>
        <w:t>Triple Bottom Line Theory</w:t>
      </w:r>
    </w:p>
    <w:p w14:paraId="6A264D3F" w14:textId="77777777" w:rsidR="0095332D" w:rsidRPr="00760742" w:rsidRDefault="00637923" w:rsidP="0095332D">
      <w:pPr>
        <w:spacing w:before="240" w:after="240"/>
        <w:jc w:val="center"/>
        <w:rPr>
          <w:rFonts w:eastAsia="Times New Roman"/>
          <w:szCs w:val="24"/>
        </w:rPr>
      </w:pPr>
      <w:r w:rsidRPr="00760742">
        <w:rPr>
          <w:rFonts w:eastAsia="Times New Roman"/>
          <w:szCs w:val="24"/>
        </w:rPr>
        <w:t xml:space="preserve">(Source: </w:t>
      </w:r>
      <w:proofErr w:type="spellStart"/>
      <w:r w:rsidRPr="00760742">
        <w:rPr>
          <w:rFonts w:eastAsia="Times New Roman"/>
          <w:szCs w:val="24"/>
        </w:rPr>
        <w:t>Moshood</w:t>
      </w:r>
      <w:r w:rsidRPr="00760742">
        <w:rPr>
          <w:rFonts w:eastAsia="Times New Roman"/>
          <w:i/>
          <w:iCs/>
          <w:szCs w:val="24"/>
        </w:rPr>
        <w:t>et</w:t>
      </w:r>
      <w:proofErr w:type="spellEnd"/>
      <w:r w:rsidRPr="00760742">
        <w:rPr>
          <w:rFonts w:eastAsia="Times New Roman"/>
          <w:i/>
          <w:iCs/>
          <w:szCs w:val="24"/>
        </w:rPr>
        <w:t xml:space="preserve"> al.,</w:t>
      </w:r>
      <w:r w:rsidR="00760742">
        <w:rPr>
          <w:rFonts w:eastAsia="Times New Roman"/>
          <w:i/>
          <w:iCs/>
          <w:szCs w:val="24"/>
        </w:rPr>
        <w:t xml:space="preserve"> </w:t>
      </w:r>
      <w:r w:rsidRPr="00760742">
        <w:rPr>
          <w:rFonts w:eastAsia="Times New Roman"/>
          <w:szCs w:val="24"/>
        </w:rPr>
        <w:t>2022)</w:t>
      </w:r>
    </w:p>
    <w:p w14:paraId="5A6E51E3" w14:textId="77777777" w:rsidR="006405D0" w:rsidRPr="00760742" w:rsidRDefault="00637923" w:rsidP="00843005">
      <w:pPr>
        <w:spacing w:before="240" w:after="240"/>
        <w:rPr>
          <w:rFonts w:eastAsia="Times New Roman"/>
          <w:szCs w:val="24"/>
        </w:rPr>
      </w:pPr>
      <w:r w:rsidRPr="00760742">
        <w:rPr>
          <w:rFonts w:eastAsia="Times New Roman"/>
          <w:szCs w:val="24"/>
        </w:rPr>
        <w:t>As per De Giovanni (2023), r</w:t>
      </w:r>
      <w:r w:rsidR="007905AA" w:rsidRPr="00760742">
        <w:rPr>
          <w:rFonts w:eastAsia="Times New Roman"/>
          <w:szCs w:val="24"/>
        </w:rPr>
        <w:t>egularly</w:t>
      </w:r>
      <w:r w:rsidRPr="00760742">
        <w:rPr>
          <w:rFonts w:eastAsia="Times New Roman"/>
          <w:szCs w:val="24"/>
        </w:rPr>
        <w:t xml:space="preserve"> observing the performance metrics allows for timely adjustments and thus </w:t>
      </w:r>
      <w:r w:rsidR="007905AA" w:rsidRPr="00760742">
        <w:rPr>
          <w:rFonts w:eastAsia="Times New Roman"/>
          <w:szCs w:val="24"/>
        </w:rPr>
        <w:t>involves</w:t>
      </w:r>
      <w:r w:rsidRPr="00760742">
        <w:rPr>
          <w:rFonts w:eastAsia="Times New Roman"/>
          <w:szCs w:val="24"/>
        </w:rPr>
        <w:t xml:space="preserve"> the use of the dashboards</w:t>
      </w:r>
      <w:r w:rsidR="007905AA" w:rsidRPr="00760742">
        <w:rPr>
          <w:rFonts w:eastAsia="Times New Roman"/>
          <w:szCs w:val="24"/>
        </w:rPr>
        <w:t>,</w:t>
      </w:r>
      <w:r w:rsidRPr="00760742">
        <w:rPr>
          <w:rFonts w:eastAsia="Times New Roman"/>
          <w:szCs w:val="24"/>
        </w:rPr>
        <w:t xml:space="preserve"> which </w:t>
      </w:r>
      <w:proofErr w:type="gramStart"/>
      <w:r w:rsidRPr="00760742">
        <w:rPr>
          <w:rFonts w:eastAsia="Times New Roman"/>
          <w:szCs w:val="24"/>
        </w:rPr>
        <w:t>are applied</w:t>
      </w:r>
      <w:proofErr w:type="gramEnd"/>
      <w:r w:rsidRPr="00760742">
        <w:rPr>
          <w:rFonts w:eastAsia="Times New Roman"/>
          <w:szCs w:val="24"/>
        </w:rPr>
        <w:t xml:space="preserve"> in a meticulous sense for </w:t>
      </w:r>
      <w:r w:rsidR="007905AA" w:rsidRPr="00760742">
        <w:rPr>
          <w:rFonts w:eastAsia="Times New Roman"/>
          <w:szCs w:val="24"/>
        </w:rPr>
        <w:t>visualising</w:t>
      </w:r>
      <w:r w:rsidRPr="00760742">
        <w:rPr>
          <w:rFonts w:eastAsia="Times New Roman"/>
          <w:szCs w:val="24"/>
        </w:rPr>
        <w:t xml:space="preserve"> with a progressive path leading to the betterment of the </w:t>
      </w:r>
      <w:r w:rsidR="007905AA" w:rsidRPr="00760742">
        <w:rPr>
          <w:rFonts w:eastAsia="Times New Roman"/>
          <w:szCs w:val="24"/>
        </w:rPr>
        <w:t>organisation</w:t>
      </w:r>
      <w:r w:rsidRPr="00760742">
        <w:rPr>
          <w:rFonts w:eastAsia="Times New Roman"/>
          <w:szCs w:val="24"/>
        </w:rPr>
        <w:t>. Additionally, setting up switch feedback mechanisms involves</w:t>
      </w:r>
      <w:r w:rsidR="00760742">
        <w:rPr>
          <w:rFonts w:eastAsia="Times New Roman"/>
          <w:szCs w:val="24"/>
        </w:rPr>
        <w:t xml:space="preserve"> </w:t>
      </w:r>
      <w:r w:rsidR="007905AA" w:rsidRPr="00760742">
        <w:rPr>
          <w:rFonts w:eastAsia="Times New Roman"/>
          <w:szCs w:val="24"/>
        </w:rPr>
        <w:t>frontline</w:t>
      </w:r>
      <w:r w:rsidRPr="00760742">
        <w:rPr>
          <w:rFonts w:eastAsia="Times New Roman"/>
          <w:szCs w:val="24"/>
        </w:rPr>
        <w:t xml:space="preserve"> staff workers and partners for </w:t>
      </w:r>
      <w:r w:rsidR="007905AA" w:rsidRPr="00760742">
        <w:rPr>
          <w:rFonts w:eastAsia="Times New Roman"/>
          <w:szCs w:val="24"/>
        </w:rPr>
        <w:t>ensuring</w:t>
      </w:r>
      <w:r w:rsidRPr="00760742">
        <w:rPr>
          <w:rFonts w:eastAsia="Times New Roman"/>
          <w:szCs w:val="24"/>
        </w:rPr>
        <w:t xml:space="preserve"> acute adjustments and consistency in overall development within the </w:t>
      </w:r>
      <w:r w:rsidR="007905AA" w:rsidRPr="00760742">
        <w:rPr>
          <w:rFonts w:eastAsia="Times New Roman"/>
          <w:szCs w:val="24"/>
        </w:rPr>
        <w:t>organisational</w:t>
      </w:r>
      <w:r w:rsidRPr="00760742">
        <w:rPr>
          <w:rFonts w:eastAsia="Times New Roman"/>
          <w:szCs w:val="24"/>
        </w:rPr>
        <w:t xml:space="preserve"> settings. Featuring success metrics </w:t>
      </w:r>
      <w:r w:rsidR="00760742">
        <w:rPr>
          <w:rFonts w:eastAsia="Times New Roman"/>
          <w:szCs w:val="24"/>
        </w:rPr>
        <w:t>is</w:t>
      </w:r>
      <w:r w:rsidRPr="00760742">
        <w:rPr>
          <w:rFonts w:eastAsia="Times New Roman"/>
          <w:szCs w:val="24"/>
        </w:rPr>
        <w:t xml:space="preserve"> often consisted of the attaining of predicting the sales targets and thus developing them. It also involves satisfying the customers to their core and setting benchmarks for shedding with positive light on the environment. This can </w:t>
      </w:r>
      <w:proofErr w:type="gramStart"/>
      <w:r w:rsidRPr="00760742">
        <w:rPr>
          <w:rFonts w:eastAsia="Times New Roman"/>
          <w:szCs w:val="24"/>
        </w:rPr>
        <w:t>be stated</w:t>
      </w:r>
      <w:proofErr w:type="gramEnd"/>
      <w:r w:rsidRPr="00760742">
        <w:rPr>
          <w:rFonts w:eastAsia="Times New Roman"/>
          <w:szCs w:val="24"/>
        </w:rPr>
        <w:t xml:space="preserve"> that it in turn</w:t>
      </w:r>
      <w:r w:rsidR="007905AA" w:rsidRPr="00760742">
        <w:rPr>
          <w:rFonts w:eastAsia="Times New Roman"/>
          <w:szCs w:val="24"/>
        </w:rPr>
        <w:t>,</w:t>
      </w:r>
      <w:r w:rsidRPr="00760742">
        <w:rPr>
          <w:rFonts w:eastAsia="Times New Roman"/>
          <w:szCs w:val="24"/>
        </w:rPr>
        <w:t xml:space="preserve"> helps in conglomerat</w:t>
      </w:r>
      <w:r w:rsidR="007905AA" w:rsidRPr="00760742">
        <w:rPr>
          <w:rFonts w:eastAsia="Times New Roman"/>
          <w:szCs w:val="24"/>
        </w:rPr>
        <w:t xml:space="preserve">ing </w:t>
      </w:r>
      <w:r w:rsidRPr="00760742">
        <w:rPr>
          <w:rFonts w:eastAsia="Times New Roman"/>
          <w:szCs w:val="24"/>
        </w:rPr>
        <w:t xml:space="preserve">with the overall engagement scores. Measuring with ethical grand recognition stands to be another focal point that </w:t>
      </w:r>
      <w:r w:rsidR="007905AA" w:rsidRPr="00760742">
        <w:rPr>
          <w:rFonts w:eastAsia="Times New Roman"/>
          <w:szCs w:val="24"/>
        </w:rPr>
        <w:t>tends</w:t>
      </w:r>
      <w:r w:rsidRPr="00760742">
        <w:rPr>
          <w:rFonts w:eastAsia="Times New Roman"/>
          <w:szCs w:val="24"/>
        </w:rPr>
        <w:t xml:space="preserve"> to </w:t>
      </w:r>
      <w:r w:rsidR="007905AA" w:rsidRPr="00760742">
        <w:rPr>
          <w:rFonts w:eastAsia="Times New Roman"/>
          <w:szCs w:val="24"/>
        </w:rPr>
        <w:t>align</w:t>
      </w:r>
      <w:r w:rsidRPr="00760742">
        <w:rPr>
          <w:rFonts w:eastAsia="Times New Roman"/>
          <w:szCs w:val="24"/>
        </w:rPr>
        <w:t xml:space="preserve"> with the overarching perceptions of the necessary stakeholders. Therefore, it stands to be true for the </w:t>
      </w:r>
      <w:r w:rsidRPr="00760742">
        <w:rPr>
          <w:rFonts w:eastAsia="Times New Roman"/>
          <w:szCs w:val="24"/>
        </w:rPr>
        <w:lastRenderedPageBreak/>
        <w:t xml:space="preserve">company to </w:t>
      </w:r>
      <w:proofErr w:type="gramStart"/>
      <w:r w:rsidRPr="00760742">
        <w:rPr>
          <w:rFonts w:eastAsia="Times New Roman"/>
          <w:szCs w:val="24"/>
        </w:rPr>
        <w:t>be established</w:t>
      </w:r>
      <w:proofErr w:type="gramEnd"/>
      <w:r w:rsidRPr="00760742">
        <w:rPr>
          <w:rFonts w:eastAsia="Times New Roman"/>
          <w:szCs w:val="24"/>
        </w:rPr>
        <w:t xml:space="preserve"> within the riding market </w:t>
      </w:r>
      <w:r w:rsidR="007905AA" w:rsidRPr="00760742">
        <w:rPr>
          <w:rFonts w:eastAsia="Times New Roman"/>
          <w:szCs w:val="24"/>
        </w:rPr>
        <w:t>to nurture</w:t>
      </w:r>
      <w:r w:rsidRPr="00760742">
        <w:rPr>
          <w:rFonts w:eastAsia="Times New Roman"/>
          <w:szCs w:val="24"/>
        </w:rPr>
        <w:t xml:space="preserve"> valuable insights for delivering sustainable outcomes (</w:t>
      </w:r>
      <w:proofErr w:type="spellStart"/>
      <w:r w:rsidRPr="00760742">
        <w:rPr>
          <w:rFonts w:eastAsia="Times New Roman"/>
          <w:szCs w:val="24"/>
        </w:rPr>
        <w:t>Liute</w:t>
      </w:r>
      <w:proofErr w:type="spellEnd"/>
      <w:r w:rsidRPr="00760742">
        <w:rPr>
          <w:rFonts w:eastAsia="Times New Roman"/>
          <w:szCs w:val="24"/>
        </w:rPr>
        <w:t xml:space="preserve"> and De Giacomo,2022). </w:t>
      </w:r>
    </w:p>
    <w:p w14:paraId="55484FCC" w14:textId="77777777" w:rsidR="002B2E51" w:rsidRPr="00760742" w:rsidRDefault="00637923" w:rsidP="00843005">
      <w:pPr>
        <w:spacing w:before="240" w:after="240"/>
        <w:rPr>
          <w:rFonts w:eastAsia="Times New Roman"/>
          <w:szCs w:val="24"/>
        </w:rPr>
      </w:pPr>
      <w:r w:rsidRPr="00760742">
        <w:rPr>
          <w:rFonts w:eastAsia="Times New Roman"/>
          <w:szCs w:val="24"/>
        </w:rPr>
        <w:t xml:space="preserve">As per </w:t>
      </w:r>
      <w:r w:rsidR="006405D0" w:rsidRPr="00760742">
        <w:rPr>
          <w:rFonts w:eastAsia="Times New Roman"/>
          <w:szCs w:val="24"/>
        </w:rPr>
        <w:t>Sainsbury's Sustainability Update Report (2020)</w:t>
      </w:r>
      <w:r w:rsidRPr="00760742">
        <w:rPr>
          <w:rFonts w:eastAsia="Times New Roman"/>
          <w:szCs w:val="24"/>
        </w:rPr>
        <w:t xml:space="preserve">, the motive of the company highlights that they will attain net zero emissions by the end of the year 2040 and successfully </w:t>
      </w:r>
      <w:r w:rsidR="007905AA" w:rsidRPr="00760742">
        <w:rPr>
          <w:rFonts w:eastAsia="Times New Roman"/>
          <w:szCs w:val="24"/>
        </w:rPr>
        <w:t>align</w:t>
      </w:r>
      <w:r w:rsidRPr="00760742">
        <w:rPr>
          <w:rFonts w:eastAsia="Times New Roman"/>
          <w:szCs w:val="24"/>
        </w:rPr>
        <w:t xml:space="preserve"> with the overall sustainability initiatives. In other words, the company is coming up with effective investments of £1billion for the next 20 years </w:t>
      </w:r>
      <w:r w:rsidR="007905AA" w:rsidRPr="00760742">
        <w:rPr>
          <w:rFonts w:eastAsia="Times New Roman"/>
          <w:szCs w:val="24"/>
        </w:rPr>
        <w:t>to</w:t>
      </w:r>
      <w:r w:rsidR="00760742">
        <w:rPr>
          <w:rFonts w:eastAsia="Times New Roman"/>
          <w:szCs w:val="24"/>
        </w:rPr>
        <w:t xml:space="preserve"> </w:t>
      </w:r>
      <w:r w:rsidR="007905AA" w:rsidRPr="00760742">
        <w:rPr>
          <w:rFonts w:eastAsia="Times New Roman"/>
          <w:szCs w:val="24"/>
        </w:rPr>
        <w:t>achieve</w:t>
      </w:r>
      <w:r w:rsidRPr="00760742">
        <w:rPr>
          <w:rFonts w:eastAsia="Times New Roman"/>
          <w:szCs w:val="24"/>
        </w:rPr>
        <w:t xml:space="preserve"> sustainable results. Aligning with the highest ambitions of the </w:t>
      </w:r>
      <w:r w:rsidRPr="00760742">
        <w:rPr>
          <w:rFonts w:eastAsia="Times New Roman"/>
          <w:b/>
          <w:bCs/>
          <w:szCs w:val="24"/>
        </w:rPr>
        <w:t xml:space="preserve">Paris Climate Change Agreement </w:t>
      </w:r>
      <w:r w:rsidRPr="00760742">
        <w:rPr>
          <w:rFonts w:eastAsia="Times New Roman"/>
          <w:szCs w:val="24"/>
        </w:rPr>
        <w:t xml:space="preserve">stands to be a significant point for Sainsbury’s for mitigating the </w:t>
      </w:r>
      <w:r w:rsidR="007905AA" w:rsidRPr="00760742">
        <w:rPr>
          <w:rFonts w:eastAsia="Times New Roman"/>
          <w:szCs w:val="24"/>
        </w:rPr>
        <w:t>percentage</w:t>
      </w:r>
      <w:r w:rsidRPr="00760742">
        <w:rPr>
          <w:rFonts w:eastAsia="Times New Roman"/>
          <w:szCs w:val="24"/>
        </w:rPr>
        <w:t xml:space="preserve"> of carbon emissions with sophisticated food waste management</w:t>
      </w:r>
      <w:r w:rsidR="007905AA" w:rsidRPr="00760742">
        <w:rPr>
          <w:rFonts w:eastAsia="Times New Roman"/>
          <w:szCs w:val="24"/>
        </w:rPr>
        <w:t>,</w:t>
      </w:r>
      <w:r w:rsidRPr="00760742">
        <w:rPr>
          <w:rFonts w:eastAsia="Times New Roman"/>
          <w:szCs w:val="24"/>
        </w:rPr>
        <w:t xml:space="preserve"> catering with environmentally friendly plastic packaging solutions. From the financial year that is 2018/</w:t>
      </w:r>
      <w:proofErr w:type="gramStart"/>
      <w:r w:rsidRPr="00760742">
        <w:rPr>
          <w:rFonts w:eastAsia="Times New Roman"/>
          <w:szCs w:val="24"/>
        </w:rPr>
        <w:t>2019,  it</w:t>
      </w:r>
      <w:proofErr w:type="gramEnd"/>
      <w:r w:rsidRPr="00760742">
        <w:rPr>
          <w:rFonts w:eastAsia="Times New Roman"/>
          <w:szCs w:val="24"/>
        </w:rPr>
        <w:t xml:space="preserve"> was notable that the company announced that they lowered the rate of greenhouse gas emissions in their operations to 818.161 tCO2e. Now, this stands to be a vital point that over the years</w:t>
      </w:r>
      <w:r w:rsidR="007905AA" w:rsidRPr="00760742">
        <w:rPr>
          <w:rFonts w:eastAsia="Times New Roman"/>
          <w:szCs w:val="24"/>
        </w:rPr>
        <w:t>,</w:t>
      </w:r>
      <w:r w:rsidRPr="00760742">
        <w:rPr>
          <w:rFonts w:eastAsia="Times New Roman"/>
          <w:szCs w:val="24"/>
        </w:rPr>
        <w:t xml:space="preserve"> the company has truly worked hard in limiting the emissions found to be 14% in the same fiscal year</w:t>
      </w:r>
      <w:r w:rsidR="006405D0" w:rsidRPr="00760742">
        <w:rPr>
          <w:rFonts w:eastAsia="Times New Roman"/>
          <w:szCs w:val="24"/>
        </w:rPr>
        <w:t xml:space="preserve"> (Sainsbury's Sustainability Update Report, 2020)</w:t>
      </w:r>
      <w:r w:rsidRPr="00760742">
        <w:rPr>
          <w:rFonts w:eastAsia="Times New Roman"/>
          <w:szCs w:val="24"/>
        </w:rPr>
        <w:t>.</w:t>
      </w:r>
    </w:p>
    <w:p w14:paraId="522A393F" w14:textId="77777777" w:rsidR="002B2E51" w:rsidRPr="00760742" w:rsidRDefault="00637923" w:rsidP="00843005">
      <w:pPr>
        <w:spacing w:before="240" w:after="240"/>
        <w:rPr>
          <w:rFonts w:eastAsia="Times New Roman"/>
          <w:szCs w:val="24"/>
        </w:rPr>
      </w:pPr>
      <w:r w:rsidRPr="00760742">
        <w:rPr>
          <w:rFonts w:eastAsia="Times New Roman"/>
          <w:szCs w:val="24"/>
        </w:rPr>
        <w:t xml:space="preserve">According to </w:t>
      </w:r>
      <w:proofErr w:type="spellStart"/>
      <w:r w:rsidR="006405D0" w:rsidRPr="00760742">
        <w:rPr>
          <w:rFonts w:eastAsia="Times New Roman"/>
          <w:szCs w:val="24"/>
        </w:rPr>
        <w:t>GlobalData</w:t>
      </w:r>
      <w:proofErr w:type="spellEnd"/>
      <w:r w:rsidR="006405D0" w:rsidRPr="00760742">
        <w:rPr>
          <w:rFonts w:eastAsia="Times New Roman"/>
          <w:szCs w:val="24"/>
        </w:rPr>
        <w:t xml:space="preserve"> (2022)</w:t>
      </w:r>
      <w:r w:rsidRPr="00760742">
        <w:rPr>
          <w:rFonts w:eastAsia="Times New Roman"/>
          <w:szCs w:val="24"/>
        </w:rPr>
        <w:t xml:space="preserve">, through the analysis of the latest market patterns that the company have been termed to be iconic for cracking the code in attracting a large array of consumer on a global perspectives, Now this includes that as when majority of the consumer are tempted to be female accounting to about 56.9%, this sets the stage for the company to nurture with the robust investment in its overall value proposition while getting contrasted with Aldi made thus getting matched with enterprise propositions. This can </w:t>
      </w:r>
      <w:proofErr w:type="gramStart"/>
      <w:r w:rsidRPr="00760742">
        <w:rPr>
          <w:rFonts w:eastAsia="Times New Roman"/>
          <w:szCs w:val="24"/>
        </w:rPr>
        <w:t>be stated</w:t>
      </w:r>
      <w:proofErr w:type="gramEnd"/>
      <w:r w:rsidRPr="00760742">
        <w:rPr>
          <w:rFonts w:eastAsia="Times New Roman"/>
          <w:szCs w:val="24"/>
        </w:rPr>
        <w:t xml:space="preserve"> that the company welcomes with the company to welcome with more </w:t>
      </w:r>
      <w:r w:rsidR="007905AA" w:rsidRPr="00760742">
        <w:rPr>
          <w:rFonts w:eastAsia="Times New Roman"/>
          <w:szCs w:val="24"/>
        </w:rPr>
        <w:t xml:space="preserve">than </w:t>
      </w:r>
      <w:r w:rsidRPr="00760742">
        <w:rPr>
          <w:rFonts w:eastAsia="Times New Roman"/>
          <w:szCs w:val="24"/>
        </w:rPr>
        <w:t xml:space="preserve">180 fresh products for getting </w:t>
      </w:r>
      <w:proofErr w:type="spellStart"/>
      <w:r w:rsidR="007905AA" w:rsidRPr="00760742">
        <w:rPr>
          <w:rFonts w:eastAsia="Times New Roman"/>
          <w:szCs w:val="24"/>
        </w:rPr>
        <w:t>appealto</w:t>
      </w:r>
      <w:proofErr w:type="spellEnd"/>
      <w:r w:rsidRPr="00760742">
        <w:rPr>
          <w:rFonts w:eastAsia="Times New Roman"/>
          <w:szCs w:val="24"/>
        </w:rPr>
        <w:t xml:space="preserve"> the consumers. The company operates with a diversified range of products that </w:t>
      </w:r>
      <w:proofErr w:type="gramStart"/>
      <w:r w:rsidRPr="00760742">
        <w:rPr>
          <w:rFonts w:eastAsia="Times New Roman"/>
          <w:szCs w:val="24"/>
        </w:rPr>
        <w:t>are used</w:t>
      </w:r>
      <w:proofErr w:type="gramEnd"/>
      <w:r w:rsidRPr="00760742">
        <w:rPr>
          <w:rFonts w:eastAsia="Times New Roman"/>
          <w:szCs w:val="24"/>
        </w:rPr>
        <w:t xml:space="preserve"> to incur sophisticated outcomes and thus </w:t>
      </w:r>
      <w:r w:rsidR="007905AA" w:rsidRPr="00760742">
        <w:rPr>
          <w:rFonts w:eastAsia="Times New Roman"/>
          <w:szCs w:val="24"/>
        </w:rPr>
        <w:t>render</w:t>
      </w:r>
      <w:r w:rsidRPr="00760742">
        <w:rPr>
          <w:rFonts w:eastAsia="Times New Roman"/>
          <w:szCs w:val="24"/>
        </w:rPr>
        <w:t xml:space="preserve"> effective results in terms of contributing sustaining</w:t>
      </w:r>
      <w:r w:rsidR="007905AA" w:rsidRPr="00760742">
        <w:rPr>
          <w:rFonts w:eastAsia="Times New Roman"/>
          <w:szCs w:val="24"/>
        </w:rPr>
        <w:t xml:space="preserve"> the </w:t>
      </w:r>
      <w:r w:rsidRPr="00760742">
        <w:rPr>
          <w:rFonts w:eastAsia="Times New Roman"/>
          <w:szCs w:val="24"/>
        </w:rPr>
        <w:t xml:space="preserve">betterment of the </w:t>
      </w:r>
      <w:r w:rsidR="007905AA" w:rsidRPr="00760742">
        <w:rPr>
          <w:rFonts w:eastAsia="Times New Roman"/>
          <w:szCs w:val="24"/>
        </w:rPr>
        <w:t>organisation</w:t>
      </w:r>
      <w:r w:rsidRPr="00760742">
        <w:rPr>
          <w:rFonts w:eastAsia="Times New Roman"/>
          <w:szCs w:val="24"/>
        </w:rPr>
        <w:t xml:space="preserve">. Another data supported that the company has truly gained £854 million after expiring with the loss of £164million in the financial year 2021. From overcoming the </w:t>
      </w:r>
      <w:proofErr w:type="gramStart"/>
      <w:r w:rsidRPr="00760742">
        <w:rPr>
          <w:rFonts w:eastAsia="Times New Roman"/>
          <w:szCs w:val="24"/>
        </w:rPr>
        <w:t>loss</w:t>
      </w:r>
      <w:proofErr w:type="gramEnd"/>
      <w:r w:rsidRPr="00760742">
        <w:rPr>
          <w:rFonts w:eastAsia="Times New Roman"/>
          <w:szCs w:val="24"/>
        </w:rPr>
        <w:t xml:space="preserve"> the company has sustained</w:t>
      </w:r>
      <w:r w:rsidR="007905AA" w:rsidRPr="00760742">
        <w:rPr>
          <w:rFonts w:eastAsia="Times New Roman"/>
          <w:szCs w:val="24"/>
        </w:rPr>
        <w:t>,</w:t>
      </w:r>
      <w:r w:rsidRPr="00760742">
        <w:rPr>
          <w:rFonts w:eastAsia="Times New Roman"/>
          <w:szCs w:val="24"/>
        </w:rPr>
        <w:t xml:space="preserve"> with stable growth by </w:t>
      </w:r>
      <w:r w:rsidR="007905AA" w:rsidRPr="00760742">
        <w:rPr>
          <w:rFonts w:eastAsia="Times New Roman"/>
          <w:szCs w:val="24"/>
        </w:rPr>
        <w:t>a</w:t>
      </w:r>
      <w:r w:rsidRPr="00760742">
        <w:rPr>
          <w:rFonts w:eastAsia="Times New Roman"/>
          <w:szCs w:val="24"/>
        </w:rPr>
        <w:t xml:space="preserve"> rate of 3.4% on an annual basis. Also</w:t>
      </w:r>
      <w:r w:rsidR="007905AA" w:rsidRPr="00760742">
        <w:rPr>
          <w:rFonts w:eastAsia="Times New Roman"/>
          <w:szCs w:val="24"/>
        </w:rPr>
        <w:t>,</w:t>
      </w:r>
      <w:r w:rsidRPr="00760742">
        <w:rPr>
          <w:rFonts w:eastAsia="Times New Roman"/>
          <w:szCs w:val="24"/>
        </w:rPr>
        <w:t xml:space="preserve"> from the angler report</w:t>
      </w:r>
      <w:r w:rsidR="007905AA" w:rsidRPr="00760742">
        <w:rPr>
          <w:rFonts w:eastAsia="Times New Roman"/>
          <w:szCs w:val="24"/>
        </w:rPr>
        <w:t>,</w:t>
      </w:r>
      <w:r w:rsidRPr="00760742">
        <w:rPr>
          <w:rFonts w:eastAsia="Times New Roman"/>
          <w:szCs w:val="24"/>
        </w:rPr>
        <w:t xml:space="preserve"> it has </w:t>
      </w:r>
      <w:proofErr w:type="gramStart"/>
      <w:r w:rsidRPr="00760742">
        <w:rPr>
          <w:rFonts w:eastAsia="Times New Roman"/>
          <w:szCs w:val="24"/>
        </w:rPr>
        <w:t>been estimated</w:t>
      </w:r>
      <w:proofErr w:type="gramEnd"/>
      <w:r w:rsidRPr="00760742">
        <w:rPr>
          <w:rFonts w:eastAsia="Times New Roman"/>
          <w:szCs w:val="24"/>
        </w:rPr>
        <w:t xml:space="preserve"> that the company proposed to be equitable and underlying with profit and thus </w:t>
      </w:r>
      <w:r w:rsidRPr="00760742">
        <w:rPr>
          <w:rFonts w:eastAsia="Times New Roman"/>
          <w:szCs w:val="24"/>
        </w:rPr>
        <w:lastRenderedPageBreak/>
        <w:t xml:space="preserve">generating a </w:t>
      </w:r>
      <w:r w:rsidR="007905AA" w:rsidRPr="00760742">
        <w:rPr>
          <w:rFonts w:eastAsia="Times New Roman"/>
          <w:szCs w:val="24"/>
        </w:rPr>
        <w:t>profit-before-tax</w:t>
      </w:r>
      <w:r w:rsidRPr="00760742">
        <w:rPr>
          <w:rFonts w:eastAsia="Times New Roman"/>
          <w:szCs w:val="24"/>
        </w:rPr>
        <w:t xml:space="preserve"> of £730 million in the fiscal year 2021 and 2022.  Therefore, this has entailed the </w:t>
      </w:r>
      <w:r w:rsidR="007905AA" w:rsidRPr="00760742">
        <w:rPr>
          <w:rFonts w:eastAsia="Times New Roman"/>
          <w:szCs w:val="24"/>
        </w:rPr>
        <w:t>organisation</w:t>
      </w:r>
      <w:r w:rsidRPr="00760742">
        <w:rPr>
          <w:rFonts w:eastAsia="Times New Roman"/>
          <w:szCs w:val="24"/>
        </w:rPr>
        <w:t xml:space="preserve"> to comply with the environmental guidelines and thus meet the choices and preferences of the environmentally conscious consumers for adhering </w:t>
      </w:r>
      <w:r w:rsidR="007905AA" w:rsidRPr="00760742">
        <w:rPr>
          <w:rFonts w:eastAsia="Times New Roman"/>
          <w:szCs w:val="24"/>
        </w:rPr>
        <w:t>to</w:t>
      </w:r>
      <w:r w:rsidRPr="00760742">
        <w:rPr>
          <w:rFonts w:eastAsia="Times New Roman"/>
          <w:szCs w:val="24"/>
        </w:rPr>
        <w:t xml:space="preserve"> successful expansion in countries like Italy</w:t>
      </w:r>
      <w:r w:rsidR="006405D0" w:rsidRPr="00760742">
        <w:rPr>
          <w:rFonts w:eastAsia="Times New Roman"/>
          <w:szCs w:val="24"/>
        </w:rPr>
        <w:t xml:space="preserve"> (</w:t>
      </w:r>
      <w:proofErr w:type="spellStart"/>
      <w:r w:rsidR="006405D0" w:rsidRPr="00760742">
        <w:rPr>
          <w:rFonts w:eastAsia="Times New Roman"/>
          <w:szCs w:val="24"/>
        </w:rPr>
        <w:t>GlobalData</w:t>
      </w:r>
      <w:proofErr w:type="spellEnd"/>
      <w:r w:rsidR="006405D0" w:rsidRPr="00760742">
        <w:rPr>
          <w:rFonts w:eastAsia="Times New Roman"/>
          <w:szCs w:val="24"/>
        </w:rPr>
        <w:t>, 2022)</w:t>
      </w:r>
      <w:r w:rsidRPr="00760742">
        <w:rPr>
          <w:rFonts w:eastAsia="Times New Roman"/>
          <w:szCs w:val="24"/>
        </w:rPr>
        <w:t xml:space="preserve">. </w:t>
      </w:r>
    </w:p>
    <w:p w14:paraId="38E3148E" w14:textId="77777777" w:rsidR="003134F5" w:rsidRPr="00760742" w:rsidRDefault="003134F5">
      <w:pPr>
        <w:rPr>
          <w:szCs w:val="24"/>
        </w:rPr>
      </w:pPr>
      <w:r w:rsidRPr="00760742">
        <w:rPr>
          <w:szCs w:val="24"/>
        </w:rPr>
        <w:br w:type="page"/>
      </w:r>
    </w:p>
    <w:p w14:paraId="7A987049" w14:textId="77777777" w:rsidR="003134F5" w:rsidRPr="00760742" w:rsidRDefault="003134F5" w:rsidP="009B3635">
      <w:pPr>
        <w:pStyle w:val="Heading1"/>
        <w:rPr>
          <w:lang w:eastAsia="en-US"/>
        </w:rPr>
      </w:pPr>
      <w:bookmarkStart w:id="15" w:name="_Toc214045587"/>
      <w:r w:rsidRPr="00760742">
        <w:rPr>
          <w:lang w:eastAsia="en-US"/>
        </w:rPr>
        <w:lastRenderedPageBreak/>
        <w:t>Conclusion</w:t>
      </w:r>
      <w:bookmarkEnd w:id="15"/>
    </w:p>
    <w:p w14:paraId="4518A584" w14:textId="77777777" w:rsidR="003134F5" w:rsidRPr="00760742" w:rsidRDefault="003134F5" w:rsidP="003134F5">
      <w:pPr>
        <w:rPr>
          <w:rFonts w:eastAsia="Calibri"/>
          <w:color w:val="000000" w:themeColor="text1"/>
          <w:kern w:val="2"/>
          <w:szCs w:val="24"/>
          <w:lang w:eastAsia="en-US"/>
        </w:rPr>
      </w:pPr>
      <w:r w:rsidRPr="00760742">
        <w:rPr>
          <w:rFonts w:eastAsia="Calibri"/>
          <w:color w:val="000000" w:themeColor="text1"/>
          <w:kern w:val="2"/>
          <w:szCs w:val="24"/>
          <w:lang w:eastAsia="en-US"/>
        </w:rPr>
        <w:t xml:space="preserve">It has </w:t>
      </w:r>
      <w:proofErr w:type="gramStart"/>
      <w:r w:rsidRPr="00760742">
        <w:rPr>
          <w:rFonts w:eastAsia="Calibri"/>
          <w:color w:val="000000" w:themeColor="text1"/>
          <w:kern w:val="2"/>
          <w:szCs w:val="24"/>
          <w:lang w:eastAsia="en-US"/>
        </w:rPr>
        <w:t>been concluded</w:t>
      </w:r>
      <w:proofErr w:type="gramEnd"/>
      <w:r w:rsidRPr="00760742">
        <w:rPr>
          <w:rFonts w:eastAsia="Calibri"/>
          <w:color w:val="000000" w:themeColor="text1"/>
          <w:kern w:val="2"/>
          <w:szCs w:val="24"/>
          <w:lang w:eastAsia="en-US"/>
        </w:rPr>
        <w:t xml:space="preserve"> that the current business environment of the Italian grocery retail industry has created multiple growth opportunities for the business expansion of Sainsbury’s. High customer demands and the growth of online retail sales might be helpful for the establishment of a successful retail business. High market competition and regulatory challenges have been the most challenging threats for Sainsbury’s. The market entry plan has suggested the organisation</w:t>
      </w:r>
      <w:r w:rsidR="00760742">
        <w:rPr>
          <w:rFonts w:eastAsia="Calibri"/>
          <w:color w:val="000000" w:themeColor="text1"/>
          <w:kern w:val="2"/>
          <w:szCs w:val="24"/>
          <w:lang w:eastAsia="en-US"/>
        </w:rPr>
        <w:t xml:space="preserve"> </w:t>
      </w:r>
      <w:r w:rsidRPr="00760742">
        <w:rPr>
          <w:rFonts w:eastAsia="Calibri"/>
          <w:color w:val="000000" w:themeColor="text1"/>
          <w:kern w:val="2"/>
          <w:szCs w:val="24"/>
          <w:lang w:eastAsia="en-US"/>
        </w:rPr>
        <w:t xml:space="preserve">for a product and service differentiation strategy. In short, it can </w:t>
      </w:r>
      <w:proofErr w:type="gramStart"/>
      <w:r w:rsidRPr="00760742">
        <w:rPr>
          <w:rFonts w:eastAsia="Calibri"/>
          <w:color w:val="000000" w:themeColor="text1"/>
          <w:kern w:val="2"/>
          <w:szCs w:val="24"/>
          <w:lang w:eastAsia="en-US"/>
        </w:rPr>
        <w:t>be said</w:t>
      </w:r>
      <w:proofErr w:type="gramEnd"/>
      <w:r w:rsidRPr="00760742">
        <w:rPr>
          <w:rFonts w:eastAsia="Calibri"/>
          <w:color w:val="000000" w:themeColor="text1"/>
          <w:kern w:val="2"/>
          <w:szCs w:val="24"/>
          <w:lang w:eastAsia="en-US"/>
        </w:rPr>
        <w:t xml:space="preserve"> that Sainsbury’s business expansion in the Italian market will be successful with a diversified product and service range and digitalised operation management process.</w:t>
      </w:r>
    </w:p>
    <w:p w14:paraId="5D92A2AD" w14:textId="77777777" w:rsidR="002B2E51" w:rsidRPr="00760742" w:rsidRDefault="00637923" w:rsidP="00843005">
      <w:pPr>
        <w:spacing w:before="240" w:after="240"/>
        <w:rPr>
          <w:rFonts w:eastAsia="Times New Roman"/>
          <w:b/>
          <w:bCs/>
          <w:szCs w:val="24"/>
        </w:rPr>
      </w:pPr>
      <w:r w:rsidRPr="00760742">
        <w:rPr>
          <w:szCs w:val="24"/>
        </w:rPr>
        <w:br w:type="page"/>
      </w:r>
    </w:p>
    <w:p w14:paraId="5D77AC00" w14:textId="77777777" w:rsidR="002B2E51" w:rsidRPr="00760742" w:rsidRDefault="00637923" w:rsidP="00965C73">
      <w:pPr>
        <w:pStyle w:val="Heading1"/>
      </w:pPr>
      <w:bookmarkStart w:id="16" w:name="_Toc214045588"/>
      <w:r w:rsidRPr="00760742">
        <w:lastRenderedPageBreak/>
        <w:t>References</w:t>
      </w:r>
      <w:bookmarkEnd w:id="16"/>
    </w:p>
    <w:p w14:paraId="530E5E15" w14:textId="77777777" w:rsidR="0017477A" w:rsidRPr="0017477A" w:rsidRDefault="0017477A" w:rsidP="0017477A">
      <w:r w:rsidRPr="0017477A">
        <w:t xml:space="preserve">Abubakar, H., Ruslan, M. and </w:t>
      </w:r>
      <w:proofErr w:type="spellStart"/>
      <w:r w:rsidRPr="0017477A">
        <w:t>Suriani</w:t>
      </w:r>
      <w:proofErr w:type="spellEnd"/>
      <w:r w:rsidRPr="0017477A">
        <w:t>, S. (</w:t>
      </w:r>
      <w:proofErr w:type="gramStart"/>
      <w:r w:rsidRPr="0017477A">
        <w:t>2024)‘</w:t>
      </w:r>
      <w:proofErr w:type="gramEnd"/>
      <w:r w:rsidRPr="0017477A">
        <w:t xml:space="preserve">The role of competitor analysis, market orientation, and service quality in working capital management and operational leverage as links to financial stability of manufacturing companies listed on the </w:t>
      </w:r>
      <w:proofErr w:type="spellStart"/>
      <w:r w:rsidRPr="0017477A">
        <w:t>idx</w:t>
      </w:r>
      <w:proofErr w:type="spellEnd"/>
      <w:r w:rsidRPr="0017477A">
        <w:t>: a qualitative approach’. </w:t>
      </w:r>
      <w:proofErr w:type="spellStart"/>
      <w:r w:rsidRPr="0017477A">
        <w:rPr>
          <w:i/>
          <w:iCs/>
        </w:rPr>
        <w:t>Atestasi</w:t>
      </w:r>
      <w:proofErr w:type="spellEnd"/>
      <w:r w:rsidRPr="0017477A">
        <w:rPr>
          <w:i/>
          <w:iCs/>
        </w:rPr>
        <w:t xml:space="preserve">: </w:t>
      </w:r>
      <w:proofErr w:type="spellStart"/>
      <w:r w:rsidRPr="0017477A">
        <w:rPr>
          <w:i/>
          <w:iCs/>
        </w:rPr>
        <w:t>Jurnal</w:t>
      </w:r>
      <w:proofErr w:type="spellEnd"/>
      <w:r w:rsidRPr="0017477A">
        <w:rPr>
          <w:i/>
          <w:iCs/>
        </w:rPr>
        <w:t xml:space="preserve"> </w:t>
      </w:r>
      <w:proofErr w:type="spellStart"/>
      <w:r w:rsidRPr="0017477A">
        <w:rPr>
          <w:i/>
          <w:iCs/>
        </w:rPr>
        <w:t>Ilmiah</w:t>
      </w:r>
      <w:proofErr w:type="spellEnd"/>
      <w:r w:rsidRPr="0017477A">
        <w:rPr>
          <w:i/>
          <w:iCs/>
        </w:rPr>
        <w:t xml:space="preserve"> </w:t>
      </w:r>
      <w:proofErr w:type="spellStart"/>
      <w:r w:rsidRPr="0017477A">
        <w:rPr>
          <w:i/>
          <w:iCs/>
        </w:rPr>
        <w:t>Akuntansi</w:t>
      </w:r>
      <w:proofErr w:type="spellEnd"/>
      <w:r w:rsidRPr="0017477A">
        <w:t>, </w:t>
      </w:r>
      <w:r w:rsidRPr="0017477A">
        <w:rPr>
          <w:i/>
          <w:iCs/>
        </w:rPr>
        <w:t>7</w:t>
      </w:r>
      <w:r w:rsidRPr="0017477A">
        <w:t xml:space="preserve">(1), pp.459-495. </w:t>
      </w:r>
      <w:hyperlink r:id="rId13" w:history="1">
        <w:r w:rsidRPr="0017477A">
          <w:rPr>
            <w:rStyle w:val="Hyperlink"/>
            <w:color w:val="auto"/>
            <w:u w:val="none"/>
          </w:rPr>
          <w:t>https://</w:t>
        </w:r>
        <w:proofErr w:type="spellStart"/>
        <w:r w:rsidRPr="0017477A">
          <w:rPr>
            <w:rStyle w:val="Hyperlink"/>
            <w:color w:val="auto"/>
            <w:u w:val="none"/>
          </w:rPr>
          <w:t>doi.org</w:t>
        </w:r>
        <w:proofErr w:type="spellEnd"/>
        <w:r w:rsidRPr="0017477A">
          <w:rPr>
            <w:rStyle w:val="Hyperlink"/>
            <w:color w:val="auto"/>
            <w:u w:val="none"/>
          </w:rPr>
          <w:t>/10.57178/atestasi.v7i1.807</w:t>
        </w:r>
      </w:hyperlink>
    </w:p>
    <w:p w14:paraId="693C1C8D" w14:textId="77777777" w:rsidR="0017477A" w:rsidRPr="0017477A" w:rsidRDefault="0017477A" w:rsidP="0017477A">
      <w:pPr>
        <w:rPr>
          <w:rFonts w:eastAsia="Times New Roman"/>
          <w:szCs w:val="24"/>
        </w:rPr>
      </w:pPr>
      <w:proofErr w:type="spellStart"/>
      <w:r w:rsidRPr="0017477A">
        <w:rPr>
          <w:rFonts w:eastAsia="Times New Roman"/>
          <w:szCs w:val="24"/>
        </w:rPr>
        <w:t>Abumalloh</w:t>
      </w:r>
      <w:proofErr w:type="spellEnd"/>
      <w:r w:rsidRPr="0017477A">
        <w:rPr>
          <w:rFonts w:eastAsia="Times New Roman"/>
          <w:szCs w:val="24"/>
        </w:rPr>
        <w:t xml:space="preserve">, R.A., </w:t>
      </w:r>
      <w:proofErr w:type="spellStart"/>
      <w:r w:rsidRPr="0017477A">
        <w:rPr>
          <w:rFonts w:eastAsia="Times New Roman"/>
          <w:szCs w:val="24"/>
        </w:rPr>
        <w:t>Nilashi</w:t>
      </w:r>
      <w:proofErr w:type="spellEnd"/>
      <w:r w:rsidRPr="0017477A">
        <w:rPr>
          <w:rFonts w:eastAsia="Times New Roman"/>
          <w:szCs w:val="24"/>
        </w:rPr>
        <w:t xml:space="preserve">, M., </w:t>
      </w:r>
      <w:proofErr w:type="spellStart"/>
      <w:r w:rsidRPr="0017477A">
        <w:rPr>
          <w:rFonts w:eastAsia="Times New Roman"/>
          <w:szCs w:val="24"/>
        </w:rPr>
        <w:t>Ooi</w:t>
      </w:r>
      <w:proofErr w:type="spellEnd"/>
      <w:r w:rsidRPr="0017477A">
        <w:rPr>
          <w:rFonts w:eastAsia="Times New Roman"/>
          <w:szCs w:val="24"/>
        </w:rPr>
        <w:t>, K.B., Wei-Han, G., Cham, T.H., Dwivedi, Y.K. and Hughes, L. (</w:t>
      </w:r>
      <w:proofErr w:type="gramStart"/>
      <w:r w:rsidRPr="0017477A">
        <w:rPr>
          <w:rFonts w:eastAsia="Times New Roman"/>
          <w:szCs w:val="24"/>
        </w:rPr>
        <w:t>2024)‘</w:t>
      </w:r>
      <w:proofErr w:type="gramEnd"/>
      <w:r w:rsidRPr="0017477A">
        <w:rPr>
          <w:rFonts w:eastAsia="Times New Roman"/>
          <w:szCs w:val="24"/>
        </w:rPr>
        <w:t>The adoption of metaverse in the retail industry and its impact on sustainable competitive advantage: moderating impact of sustainability commitment’. </w:t>
      </w:r>
      <w:r w:rsidRPr="0017477A">
        <w:rPr>
          <w:rFonts w:eastAsia="Times New Roman"/>
          <w:i/>
          <w:iCs/>
          <w:szCs w:val="24"/>
        </w:rPr>
        <w:t>Annals of Operations Research</w:t>
      </w:r>
      <w:r w:rsidRPr="0017477A">
        <w:rPr>
          <w:rFonts w:eastAsia="Times New Roman"/>
          <w:szCs w:val="24"/>
        </w:rPr>
        <w:t>, 342(1), pp.5-</w:t>
      </w:r>
      <w:proofErr w:type="gramStart"/>
      <w:r w:rsidRPr="0017477A">
        <w:rPr>
          <w:rFonts w:eastAsia="Times New Roman"/>
          <w:szCs w:val="24"/>
        </w:rPr>
        <w:t>46.https://cronfa.swan.ac.uk/Record/cronfa64497/Download/64497__28707__fc96e6ea4176432bb54c360c94dde0c5.pdf</w:t>
      </w:r>
      <w:proofErr w:type="gramEnd"/>
    </w:p>
    <w:p w14:paraId="42202DA8" w14:textId="77777777" w:rsidR="0017477A" w:rsidRPr="0017477A" w:rsidRDefault="0017477A" w:rsidP="0017477A">
      <w:pPr>
        <w:rPr>
          <w:rFonts w:eastAsia="Times New Roman"/>
          <w:szCs w:val="24"/>
        </w:rPr>
      </w:pPr>
      <w:proofErr w:type="spellStart"/>
      <w:r w:rsidRPr="0017477A">
        <w:rPr>
          <w:rFonts w:eastAsia="Times New Roman"/>
          <w:szCs w:val="24"/>
        </w:rPr>
        <w:t>Achumie</w:t>
      </w:r>
      <w:proofErr w:type="spellEnd"/>
      <w:r w:rsidRPr="0017477A">
        <w:rPr>
          <w:rFonts w:eastAsia="Times New Roman"/>
          <w:szCs w:val="24"/>
        </w:rPr>
        <w:t xml:space="preserve">, G.O., </w:t>
      </w:r>
      <w:proofErr w:type="spellStart"/>
      <w:r w:rsidRPr="0017477A">
        <w:rPr>
          <w:rFonts w:eastAsia="Times New Roman"/>
          <w:szCs w:val="24"/>
        </w:rPr>
        <w:t>Oyegbade</w:t>
      </w:r>
      <w:proofErr w:type="spellEnd"/>
      <w:r w:rsidRPr="0017477A">
        <w:rPr>
          <w:rFonts w:eastAsia="Times New Roman"/>
          <w:szCs w:val="24"/>
        </w:rPr>
        <w:t xml:space="preserve">, I.K., </w:t>
      </w:r>
      <w:proofErr w:type="spellStart"/>
      <w:r w:rsidRPr="0017477A">
        <w:rPr>
          <w:rFonts w:eastAsia="Times New Roman"/>
          <w:szCs w:val="24"/>
        </w:rPr>
        <w:t>Igwe</w:t>
      </w:r>
      <w:proofErr w:type="spellEnd"/>
      <w:r w:rsidRPr="0017477A">
        <w:rPr>
          <w:rFonts w:eastAsia="Times New Roman"/>
          <w:szCs w:val="24"/>
        </w:rPr>
        <w:t xml:space="preserve">, A.N., </w:t>
      </w:r>
      <w:proofErr w:type="spellStart"/>
      <w:r w:rsidRPr="0017477A">
        <w:rPr>
          <w:rFonts w:eastAsia="Times New Roman"/>
          <w:szCs w:val="24"/>
        </w:rPr>
        <w:t>Ofodile</w:t>
      </w:r>
      <w:proofErr w:type="spellEnd"/>
      <w:r w:rsidRPr="0017477A">
        <w:rPr>
          <w:rFonts w:eastAsia="Times New Roman"/>
          <w:szCs w:val="24"/>
        </w:rPr>
        <w:t>, O.C. and Azubuike, C. (</w:t>
      </w:r>
      <w:proofErr w:type="gramStart"/>
      <w:r w:rsidRPr="0017477A">
        <w:rPr>
          <w:rFonts w:eastAsia="Times New Roman"/>
          <w:szCs w:val="24"/>
        </w:rPr>
        <w:t>2022)‘</w:t>
      </w:r>
      <w:proofErr w:type="gramEnd"/>
      <w:r w:rsidRPr="0017477A">
        <w:rPr>
          <w:rFonts w:eastAsia="Times New Roman"/>
          <w:szCs w:val="24"/>
        </w:rPr>
        <w:t>AI-driven predictive analytics model for strategic business development and market growth in competitive industries’. </w:t>
      </w:r>
      <w:r w:rsidRPr="0017477A">
        <w:rPr>
          <w:rFonts w:eastAsia="Times New Roman"/>
          <w:i/>
          <w:iCs/>
          <w:szCs w:val="24"/>
        </w:rPr>
        <w:t xml:space="preserve">J Bus </w:t>
      </w:r>
      <w:proofErr w:type="spellStart"/>
      <w:r w:rsidRPr="0017477A">
        <w:rPr>
          <w:rFonts w:eastAsia="Times New Roman"/>
          <w:i/>
          <w:iCs/>
          <w:szCs w:val="24"/>
        </w:rPr>
        <w:t>Innov</w:t>
      </w:r>
      <w:proofErr w:type="spellEnd"/>
      <w:r w:rsidRPr="0017477A">
        <w:rPr>
          <w:rFonts w:eastAsia="Times New Roman"/>
          <w:i/>
          <w:iCs/>
          <w:szCs w:val="24"/>
        </w:rPr>
        <w:t xml:space="preserve"> </w:t>
      </w:r>
      <w:proofErr w:type="spellStart"/>
      <w:r w:rsidRPr="0017477A">
        <w:rPr>
          <w:rFonts w:eastAsia="Times New Roman"/>
          <w:i/>
          <w:iCs/>
          <w:szCs w:val="24"/>
        </w:rPr>
        <w:t>Technol</w:t>
      </w:r>
      <w:proofErr w:type="spellEnd"/>
      <w:r w:rsidRPr="0017477A">
        <w:rPr>
          <w:rFonts w:eastAsia="Times New Roman"/>
          <w:i/>
          <w:iCs/>
          <w:szCs w:val="24"/>
        </w:rPr>
        <w:t xml:space="preserve"> </w:t>
      </w:r>
      <w:proofErr w:type="spellStart"/>
      <w:r w:rsidRPr="0017477A">
        <w:rPr>
          <w:rFonts w:eastAsia="Times New Roman"/>
          <w:i/>
          <w:iCs/>
          <w:szCs w:val="24"/>
        </w:rPr>
        <w:t>Res</w:t>
      </w:r>
      <w:r w:rsidRPr="0017477A">
        <w:rPr>
          <w:rFonts w:eastAsia="Times New Roman"/>
          <w:szCs w:val="24"/>
        </w:rPr>
        <w:t>.https</w:t>
      </w:r>
      <w:proofErr w:type="spellEnd"/>
      <w:r w:rsidRPr="0017477A">
        <w:rPr>
          <w:rFonts w:eastAsia="Times New Roman"/>
          <w:szCs w:val="24"/>
        </w:rPr>
        <w:t>://</w:t>
      </w:r>
      <w:proofErr w:type="spellStart"/>
      <w:r w:rsidRPr="0017477A">
        <w:rPr>
          <w:rFonts w:eastAsia="Times New Roman"/>
          <w:szCs w:val="24"/>
        </w:rPr>
        <w:t>doi.org</w:t>
      </w:r>
      <w:proofErr w:type="spellEnd"/>
      <w:r w:rsidRPr="0017477A">
        <w:rPr>
          <w:rFonts w:eastAsia="Times New Roman"/>
          <w:szCs w:val="24"/>
        </w:rPr>
        <w:t>/10.54660/IJSSER.2022.1.1.13-25</w:t>
      </w:r>
    </w:p>
    <w:p w14:paraId="6784571A" w14:textId="77777777" w:rsidR="0017477A" w:rsidRPr="0017477A" w:rsidRDefault="0017477A" w:rsidP="0017477A">
      <w:proofErr w:type="spellStart"/>
      <w:r w:rsidRPr="0017477A">
        <w:t>Adewusi</w:t>
      </w:r>
      <w:proofErr w:type="spellEnd"/>
      <w:r w:rsidRPr="0017477A">
        <w:t xml:space="preserve">, A.O., </w:t>
      </w:r>
      <w:proofErr w:type="spellStart"/>
      <w:r w:rsidRPr="0017477A">
        <w:t>Okoli</w:t>
      </w:r>
      <w:proofErr w:type="spellEnd"/>
      <w:r w:rsidRPr="0017477A">
        <w:t xml:space="preserve">, U.I., </w:t>
      </w:r>
      <w:proofErr w:type="spellStart"/>
      <w:r w:rsidRPr="0017477A">
        <w:t>Adaga</w:t>
      </w:r>
      <w:proofErr w:type="spellEnd"/>
      <w:r w:rsidRPr="0017477A">
        <w:t xml:space="preserve">, E., </w:t>
      </w:r>
      <w:proofErr w:type="spellStart"/>
      <w:r w:rsidRPr="0017477A">
        <w:t>Olorunsogo</w:t>
      </w:r>
      <w:proofErr w:type="spellEnd"/>
      <w:r w:rsidRPr="0017477A">
        <w:t xml:space="preserve">, T., </w:t>
      </w:r>
      <w:proofErr w:type="spellStart"/>
      <w:r w:rsidRPr="0017477A">
        <w:t>Asuzu</w:t>
      </w:r>
      <w:proofErr w:type="spellEnd"/>
      <w:r w:rsidRPr="0017477A">
        <w:t xml:space="preserve">, O.F. and </w:t>
      </w:r>
      <w:proofErr w:type="spellStart"/>
      <w:r w:rsidRPr="0017477A">
        <w:t>Daraojimba</w:t>
      </w:r>
      <w:proofErr w:type="spellEnd"/>
      <w:r w:rsidRPr="0017477A">
        <w:t>, D.O. (</w:t>
      </w:r>
      <w:proofErr w:type="gramStart"/>
      <w:r w:rsidRPr="0017477A">
        <w:t>2024)‘</w:t>
      </w:r>
      <w:proofErr w:type="gramEnd"/>
      <w:r w:rsidRPr="0017477A">
        <w:t>Business intelligence in the era of big data: a review of analytical tools and competitive advantage’. </w:t>
      </w:r>
      <w:r w:rsidRPr="0017477A">
        <w:rPr>
          <w:i/>
          <w:iCs/>
        </w:rPr>
        <w:t>Computer Science &amp; IT Research Journal</w:t>
      </w:r>
      <w:r w:rsidRPr="0017477A">
        <w:t>, </w:t>
      </w:r>
      <w:r w:rsidRPr="0017477A">
        <w:rPr>
          <w:i/>
          <w:iCs/>
        </w:rPr>
        <w:t>5</w:t>
      </w:r>
      <w:r w:rsidRPr="0017477A">
        <w:t>(2), pp.415-431. DOI: 10.51594/</w:t>
      </w:r>
      <w:proofErr w:type="gramStart"/>
      <w:r w:rsidRPr="0017477A">
        <w:t>csitrj.v</w:t>
      </w:r>
      <w:proofErr w:type="gramEnd"/>
      <w:r w:rsidRPr="0017477A">
        <w:t xml:space="preserve">5i2.791  </w:t>
      </w:r>
    </w:p>
    <w:p w14:paraId="5B0E6ED0" w14:textId="77777777" w:rsidR="0017477A" w:rsidRPr="0017477A" w:rsidRDefault="0017477A" w:rsidP="0017477A">
      <w:pPr>
        <w:rPr>
          <w:rFonts w:eastAsia="Times New Roman"/>
          <w:szCs w:val="24"/>
        </w:rPr>
      </w:pPr>
      <w:proofErr w:type="spellStart"/>
      <w:r w:rsidRPr="0017477A">
        <w:rPr>
          <w:rFonts w:eastAsia="Times New Roman"/>
          <w:szCs w:val="24"/>
        </w:rPr>
        <w:t>Akram</w:t>
      </w:r>
      <w:proofErr w:type="spellEnd"/>
      <w:r w:rsidRPr="0017477A">
        <w:rPr>
          <w:rFonts w:eastAsia="Times New Roman"/>
          <w:szCs w:val="24"/>
        </w:rPr>
        <w:t xml:space="preserve">, U., </w:t>
      </w:r>
      <w:proofErr w:type="spellStart"/>
      <w:r w:rsidRPr="0017477A">
        <w:rPr>
          <w:rFonts w:eastAsia="Times New Roman"/>
          <w:szCs w:val="24"/>
        </w:rPr>
        <w:t>Fülöp</w:t>
      </w:r>
      <w:proofErr w:type="spellEnd"/>
      <w:r w:rsidRPr="0017477A">
        <w:rPr>
          <w:rFonts w:eastAsia="Times New Roman"/>
          <w:szCs w:val="24"/>
        </w:rPr>
        <w:t xml:space="preserve">, M.T., </w:t>
      </w:r>
      <w:proofErr w:type="spellStart"/>
      <w:r w:rsidRPr="0017477A">
        <w:rPr>
          <w:rFonts w:eastAsia="Times New Roman"/>
          <w:szCs w:val="24"/>
        </w:rPr>
        <w:t>Tiron</w:t>
      </w:r>
      <w:proofErr w:type="spellEnd"/>
      <w:r w:rsidRPr="0017477A">
        <w:rPr>
          <w:rFonts w:eastAsia="Times New Roman"/>
          <w:szCs w:val="24"/>
        </w:rPr>
        <w:t xml:space="preserve">-Tudor, A., </w:t>
      </w:r>
      <w:proofErr w:type="spellStart"/>
      <w:r w:rsidRPr="0017477A">
        <w:rPr>
          <w:rFonts w:eastAsia="Times New Roman"/>
          <w:szCs w:val="24"/>
        </w:rPr>
        <w:t>Topor</w:t>
      </w:r>
      <w:proofErr w:type="spellEnd"/>
      <w:r w:rsidRPr="0017477A">
        <w:rPr>
          <w:rFonts w:eastAsia="Times New Roman"/>
          <w:szCs w:val="24"/>
        </w:rPr>
        <w:t xml:space="preserve">, D.I. and </w:t>
      </w:r>
      <w:proofErr w:type="spellStart"/>
      <w:r w:rsidRPr="0017477A">
        <w:rPr>
          <w:rFonts w:eastAsia="Times New Roman"/>
          <w:szCs w:val="24"/>
        </w:rPr>
        <w:t>Căpușneanu</w:t>
      </w:r>
      <w:proofErr w:type="spellEnd"/>
      <w:r w:rsidRPr="0017477A">
        <w:rPr>
          <w:rFonts w:eastAsia="Times New Roman"/>
          <w:szCs w:val="24"/>
        </w:rPr>
        <w:t>, S. (</w:t>
      </w:r>
      <w:proofErr w:type="gramStart"/>
      <w:r w:rsidRPr="0017477A">
        <w:rPr>
          <w:rFonts w:eastAsia="Times New Roman"/>
          <w:szCs w:val="24"/>
        </w:rPr>
        <w:t>2021)‘</w:t>
      </w:r>
      <w:proofErr w:type="gramEnd"/>
      <w:r w:rsidRPr="0017477A">
        <w:rPr>
          <w:rFonts w:eastAsia="Times New Roman"/>
          <w:szCs w:val="24"/>
        </w:rPr>
        <w:t>Impact of digitalization on customers’ well-being in the pandemic period: Challenges and opportunities for the retail industry’. </w:t>
      </w:r>
      <w:r w:rsidRPr="0017477A">
        <w:rPr>
          <w:rFonts w:eastAsia="Times New Roman"/>
          <w:i/>
          <w:iCs/>
          <w:szCs w:val="24"/>
        </w:rPr>
        <w:t>International Journal of Environmental Research and Public Health</w:t>
      </w:r>
      <w:r w:rsidRPr="0017477A">
        <w:rPr>
          <w:rFonts w:eastAsia="Times New Roman"/>
          <w:szCs w:val="24"/>
        </w:rPr>
        <w:t>, 18(14), p.7533.https://</w:t>
      </w:r>
      <w:proofErr w:type="spellStart"/>
      <w:r w:rsidRPr="0017477A">
        <w:rPr>
          <w:rFonts w:eastAsia="Times New Roman"/>
          <w:szCs w:val="24"/>
        </w:rPr>
        <w:t>doi.org</w:t>
      </w:r>
      <w:proofErr w:type="spellEnd"/>
      <w:r w:rsidRPr="0017477A">
        <w:rPr>
          <w:rFonts w:eastAsia="Times New Roman"/>
          <w:szCs w:val="24"/>
        </w:rPr>
        <w:t>/10.3390/ijerph18147533</w:t>
      </w:r>
    </w:p>
    <w:p w14:paraId="53BE10C1" w14:textId="77777777" w:rsidR="0017477A" w:rsidRPr="0017477A" w:rsidRDefault="0017477A" w:rsidP="0017477A">
      <w:pPr>
        <w:rPr>
          <w:rFonts w:eastAsia="Times New Roman"/>
          <w:szCs w:val="24"/>
        </w:rPr>
      </w:pPr>
      <w:r w:rsidRPr="0017477A">
        <w:rPr>
          <w:rFonts w:eastAsia="Times New Roman"/>
          <w:szCs w:val="24"/>
        </w:rPr>
        <w:t xml:space="preserve">Andersson, S., </w:t>
      </w:r>
      <w:proofErr w:type="spellStart"/>
      <w:r w:rsidRPr="0017477A">
        <w:rPr>
          <w:rFonts w:eastAsia="Times New Roman"/>
          <w:szCs w:val="24"/>
        </w:rPr>
        <w:t>Svensson</w:t>
      </w:r>
      <w:proofErr w:type="spellEnd"/>
      <w:r w:rsidRPr="0017477A">
        <w:rPr>
          <w:rFonts w:eastAsia="Times New Roman"/>
          <w:szCs w:val="24"/>
        </w:rPr>
        <w:t>, G., Molina</w:t>
      </w:r>
      <w:r w:rsidRPr="0017477A">
        <w:rPr>
          <w:rFonts w:ascii="Cambria Math" w:eastAsia="Times New Roman" w:hAnsi="Cambria Math" w:cs="Cambria Math"/>
          <w:szCs w:val="24"/>
        </w:rPr>
        <w:t>‐</w:t>
      </w:r>
      <w:r w:rsidRPr="0017477A">
        <w:rPr>
          <w:rFonts w:eastAsia="Times New Roman"/>
          <w:szCs w:val="24"/>
        </w:rPr>
        <w:t>Castillo, F.J., Otero</w:t>
      </w:r>
      <w:r w:rsidRPr="0017477A">
        <w:rPr>
          <w:rFonts w:ascii="Cambria Math" w:eastAsia="Times New Roman" w:hAnsi="Cambria Math" w:cs="Cambria Math"/>
          <w:szCs w:val="24"/>
        </w:rPr>
        <w:t>‐</w:t>
      </w:r>
      <w:proofErr w:type="spellStart"/>
      <w:r w:rsidRPr="0017477A">
        <w:rPr>
          <w:rFonts w:eastAsia="Times New Roman"/>
          <w:szCs w:val="24"/>
        </w:rPr>
        <w:t>Neira</w:t>
      </w:r>
      <w:proofErr w:type="spellEnd"/>
      <w:r w:rsidRPr="0017477A">
        <w:rPr>
          <w:rFonts w:eastAsia="Times New Roman"/>
          <w:szCs w:val="24"/>
        </w:rPr>
        <w:t xml:space="preserve">, C., Lindgren, J., Karlsson, N.P. and </w:t>
      </w:r>
      <w:proofErr w:type="spellStart"/>
      <w:r w:rsidRPr="0017477A">
        <w:rPr>
          <w:rFonts w:eastAsia="Times New Roman"/>
          <w:szCs w:val="24"/>
        </w:rPr>
        <w:t>Laurell</w:t>
      </w:r>
      <w:proofErr w:type="spellEnd"/>
      <w:r w:rsidRPr="0017477A">
        <w:rPr>
          <w:rFonts w:eastAsia="Times New Roman"/>
          <w:szCs w:val="24"/>
        </w:rPr>
        <w:t>, H. (</w:t>
      </w:r>
      <w:proofErr w:type="gramStart"/>
      <w:r w:rsidRPr="0017477A">
        <w:rPr>
          <w:rFonts w:eastAsia="Times New Roman"/>
          <w:szCs w:val="24"/>
        </w:rPr>
        <w:t>2022)‘</w:t>
      </w:r>
      <w:proofErr w:type="gramEnd"/>
      <w:r w:rsidRPr="0017477A">
        <w:rPr>
          <w:rFonts w:eastAsia="Times New Roman"/>
          <w:szCs w:val="24"/>
        </w:rPr>
        <w:t>Sustainable development—Direct and indirect effects between economic, social, and environmental dimensions in business practices’. </w:t>
      </w:r>
      <w:r w:rsidRPr="0017477A">
        <w:rPr>
          <w:rFonts w:eastAsia="Times New Roman"/>
          <w:i/>
          <w:iCs/>
          <w:szCs w:val="24"/>
        </w:rPr>
        <w:t>Corporate Social Responsibility and Environmental Management</w:t>
      </w:r>
      <w:r w:rsidRPr="0017477A">
        <w:rPr>
          <w:rFonts w:eastAsia="Times New Roman"/>
          <w:szCs w:val="24"/>
        </w:rPr>
        <w:t>, 29(5), pp.1158-1172.https://</w:t>
      </w:r>
      <w:proofErr w:type="spellStart"/>
      <w:r w:rsidRPr="0017477A">
        <w:rPr>
          <w:rFonts w:eastAsia="Times New Roman"/>
          <w:szCs w:val="24"/>
        </w:rPr>
        <w:t>doi.org</w:t>
      </w:r>
      <w:proofErr w:type="spellEnd"/>
      <w:r w:rsidRPr="0017477A">
        <w:rPr>
          <w:rFonts w:eastAsia="Times New Roman"/>
          <w:szCs w:val="24"/>
        </w:rPr>
        <w:t>/10.1002/csr.2261</w:t>
      </w:r>
    </w:p>
    <w:p w14:paraId="3D95AB3B" w14:textId="77777777" w:rsidR="0017477A" w:rsidRPr="0017477A" w:rsidRDefault="0017477A" w:rsidP="0017477A">
      <w:r w:rsidRPr="0017477A">
        <w:t>Cao, Z., Shi, G., Gao, M. and Yu, J. (</w:t>
      </w:r>
      <w:proofErr w:type="gramStart"/>
      <w:r w:rsidRPr="0017477A">
        <w:t>2025)‘</w:t>
      </w:r>
      <w:proofErr w:type="gramEnd"/>
      <w:r w:rsidRPr="0017477A">
        <w:t>Effects of perceived price dispersion on travel agency platforms: Mental stimulation to consumer cognition’. </w:t>
      </w:r>
      <w:r w:rsidRPr="0017477A">
        <w:rPr>
          <w:i/>
          <w:iCs/>
        </w:rPr>
        <w:t xml:space="preserve">Journal of </w:t>
      </w:r>
      <w:r w:rsidRPr="0017477A">
        <w:rPr>
          <w:i/>
          <w:iCs/>
        </w:rPr>
        <w:lastRenderedPageBreak/>
        <w:t>Theoretical and Applied Electronic Commerce Research</w:t>
      </w:r>
      <w:r w:rsidRPr="0017477A">
        <w:t>, </w:t>
      </w:r>
      <w:r w:rsidRPr="0017477A">
        <w:rPr>
          <w:i/>
          <w:iCs/>
        </w:rPr>
        <w:t>20</w:t>
      </w:r>
      <w:r w:rsidRPr="0017477A">
        <w:t xml:space="preserve">(1), p.47. Available at:  </w:t>
      </w:r>
      <w:hyperlink r:id="rId14" w:history="1">
        <w:r w:rsidRPr="0017477A">
          <w:rPr>
            <w:rStyle w:val="Hyperlink"/>
            <w:color w:val="auto"/>
            <w:u w:val="none"/>
          </w:rPr>
          <w:t>https://</w:t>
        </w:r>
        <w:proofErr w:type="spellStart"/>
        <w:r w:rsidRPr="0017477A">
          <w:rPr>
            <w:rStyle w:val="Hyperlink"/>
            <w:color w:val="auto"/>
            <w:u w:val="none"/>
          </w:rPr>
          <w:t>doi.org</w:t>
        </w:r>
        <w:proofErr w:type="spellEnd"/>
        <w:r w:rsidRPr="0017477A">
          <w:rPr>
            <w:rStyle w:val="Hyperlink"/>
            <w:color w:val="auto"/>
            <w:u w:val="none"/>
          </w:rPr>
          <w:t>/10.3390/jtaer20010047</w:t>
        </w:r>
      </w:hyperlink>
    </w:p>
    <w:p w14:paraId="31D6DE96" w14:textId="77777777" w:rsidR="0017477A" w:rsidRPr="0017477A" w:rsidRDefault="0017477A" w:rsidP="0017477A">
      <w:proofErr w:type="spellStart"/>
      <w:r w:rsidRPr="0017477A">
        <w:t>Chikwira</w:t>
      </w:r>
      <w:proofErr w:type="spellEnd"/>
      <w:r w:rsidRPr="0017477A">
        <w:t>, C. and Mohammed, J.I. (</w:t>
      </w:r>
      <w:proofErr w:type="gramStart"/>
      <w:r w:rsidRPr="0017477A">
        <w:t>2023)‘</w:t>
      </w:r>
      <w:proofErr w:type="gramEnd"/>
      <w:r w:rsidRPr="0017477A">
        <w:t>The impact of the stock market on liquidity and economic growth: Evidence of volatile market’. </w:t>
      </w:r>
      <w:r w:rsidRPr="0017477A">
        <w:rPr>
          <w:i/>
          <w:iCs/>
        </w:rPr>
        <w:t>Economies</w:t>
      </w:r>
      <w:r w:rsidRPr="0017477A">
        <w:t>, </w:t>
      </w:r>
      <w:r w:rsidRPr="0017477A">
        <w:rPr>
          <w:i/>
          <w:iCs/>
        </w:rPr>
        <w:t>11</w:t>
      </w:r>
      <w:r w:rsidRPr="0017477A">
        <w:t xml:space="preserve">(6), p.155. </w:t>
      </w:r>
      <w:hyperlink r:id="rId15" w:history="1">
        <w:r w:rsidRPr="0017477A">
          <w:rPr>
            <w:rStyle w:val="Hyperlink"/>
            <w:color w:val="auto"/>
            <w:u w:val="none"/>
          </w:rPr>
          <w:t>https://</w:t>
        </w:r>
        <w:proofErr w:type="spellStart"/>
        <w:r w:rsidRPr="0017477A">
          <w:rPr>
            <w:rStyle w:val="Hyperlink"/>
            <w:color w:val="auto"/>
            <w:u w:val="none"/>
          </w:rPr>
          <w:t>doi.org</w:t>
        </w:r>
        <w:proofErr w:type="spellEnd"/>
        <w:r w:rsidRPr="0017477A">
          <w:rPr>
            <w:rStyle w:val="Hyperlink"/>
            <w:color w:val="auto"/>
            <w:u w:val="none"/>
          </w:rPr>
          <w:t>/10.3390/economies11060155</w:t>
        </w:r>
      </w:hyperlink>
    </w:p>
    <w:p w14:paraId="1B25E667" w14:textId="77777777" w:rsidR="0017477A" w:rsidRPr="0017477A" w:rsidRDefault="0017477A" w:rsidP="0017477A">
      <w:pPr>
        <w:rPr>
          <w:rFonts w:eastAsia="Times New Roman"/>
          <w:szCs w:val="24"/>
        </w:rPr>
      </w:pPr>
      <w:proofErr w:type="spellStart"/>
      <w:r w:rsidRPr="0017477A">
        <w:rPr>
          <w:rFonts w:eastAsia="Times New Roman"/>
          <w:szCs w:val="24"/>
        </w:rPr>
        <w:t>Daruvuri</w:t>
      </w:r>
      <w:proofErr w:type="spellEnd"/>
      <w:r w:rsidRPr="0017477A">
        <w:rPr>
          <w:rFonts w:eastAsia="Times New Roman"/>
          <w:szCs w:val="24"/>
        </w:rPr>
        <w:t>, R. (</w:t>
      </w:r>
      <w:proofErr w:type="gramStart"/>
      <w:r w:rsidRPr="0017477A">
        <w:rPr>
          <w:rFonts w:eastAsia="Times New Roman"/>
          <w:szCs w:val="24"/>
        </w:rPr>
        <w:t>2022)‘</w:t>
      </w:r>
      <w:proofErr w:type="gramEnd"/>
      <w:r w:rsidRPr="0017477A">
        <w:rPr>
          <w:rFonts w:eastAsia="Times New Roman"/>
          <w:szCs w:val="24"/>
        </w:rPr>
        <w:t>Harnessing vector databases: A comprehensive analysis of their role across industries’. </w:t>
      </w:r>
      <w:r w:rsidRPr="0017477A">
        <w:rPr>
          <w:rFonts w:eastAsia="Times New Roman"/>
          <w:i/>
          <w:iCs/>
          <w:szCs w:val="24"/>
        </w:rPr>
        <w:t>International Journal of Science and Research Archive</w:t>
      </w:r>
      <w:r w:rsidRPr="0017477A">
        <w:rPr>
          <w:rFonts w:eastAsia="Times New Roman"/>
          <w:szCs w:val="24"/>
        </w:rPr>
        <w:t>, 7(2), pp.703-705.https://</w:t>
      </w:r>
      <w:proofErr w:type="spellStart"/>
      <w:r w:rsidRPr="0017477A">
        <w:rPr>
          <w:rFonts w:eastAsia="Times New Roman"/>
          <w:szCs w:val="24"/>
        </w:rPr>
        <w:t>doi.org</w:t>
      </w:r>
      <w:proofErr w:type="spellEnd"/>
      <w:r w:rsidRPr="0017477A">
        <w:rPr>
          <w:rFonts w:eastAsia="Times New Roman"/>
          <w:szCs w:val="24"/>
        </w:rPr>
        <w:t>/10.30574/ijsra.2022.7.2.0334</w:t>
      </w:r>
    </w:p>
    <w:p w14:paraId="1804C2F4" w14:textId="77777777" w:rsidR="0017477A" w:rsidRPr="0017477A" w:rsidRDefault="0017477A" w:rsidP="0017477A">
      <w:pPr>
        <w:rPr>
          <w:rFonts w:eastAsia="Times New Roman"/>
          <w:szCs w:val="24"/>
        </w:rPr>
      </w:pPr>
      <w:r w:rsidRPr="0017477A">
        <w:rPr>
          <w:rFonts w:eastAsia="Times New Roman"/>
          <w:szCs w:val="24"/>
        </w:rPr>
        <w:t>De Giovanni, P. (</w:t>
      </w:r>
      <w:proofErr w:type="gramStart"/>
      <w:r w:rsidRPr="0017477A">
        <w:rPr>
          <w:rFonts w:eastAsia="Times New Roman"/>
          <w:szCs w:val="24"/>
        </w:rPr>
        <w:t>2023)‘</w:t>
      </w:r>
      <w:proofErr w:type="gramEnd"/>
      <w:r w:rsidRPr="0017477A">
        <w:rPr>
          <w:rFonts w:eastAsia="Times New Roman"/>
          <w:szCs w:val="24"/>
        </w:rPr>
        <w:t>Sustainability of the Metaverse: A transition to Industry 5.0’. </w:t>
      </w:r>
      <w:r w:rsidRPr="0017477A">
        <w:rPr>
          <w:rFonts w:eastAsia="Times New Roman"/>
          <w:i/>
          <w:iCs/>
          <w:szCs w:val="24"/>
        </w:rPr>
        <w:t>Sustainability</w:t>
      </w:r>
      <w:r w:rsidRPr="0017477A">
        <w:rPr>
          <w:rFonts w:eastAsia="Times New Roman"/>
          <w:szCs w:val="24"/>
        </w:rPr>
        <w:t>, 15(7), p.6079.https://</w:t>
      </w:r>
      <w:proofErr w:type="spellStart"/>
      <w:r w:rsidRPr="0017477A">
        <w:rPr>
          <w:rFonts w:eastAsia="Times New Roman"/>
          <w:szCs w:val="24"/>
        </w:rPr>
        <w:t>doi.org</w:t>
      </w:r>
      <w:proofErr w:type="spellEnd"/>
      <w:r w:rsidRPr="0017477A">
        <w:rPr>
          <w:rFonts w:eastAsia="Times New Roman"/>
          <w:szCs w:val="24"/>
        </w:rPr>
        <w:t>/10.3390/su15076079</w:t>
      </w:r>
    </w:p>
    <w:p w14:paraId="09B7D3B3" w14:textId="77777777" w:rsidR="0017477A" w:rsidRPr="0017477A" w:rsidRDefault="0017477A" w:rsidP="0017477A">
      <w:proofErr w:type="spellStart"/>
      <w:r w:rsidRPr="0017477A">
        <w:t>Esmmagazine</w:t>
      </w:r>
      <w:proofErr w:type="spellEnd"/>
      <w:r w:rsidRPr="0017477A">
        <w:t xml:space="preserve"> (2025) ‘Italian Online Grocery Market Reaches €4.6bn </w:t>
      </w:r>
      <w:proofErr w:type="gramStart"/>
      <w:r w:rsidRPr="0017477A">
        <w:t>In</w:t>
      </w:r>
      <w:proofErr w:type="gramEnd"/>
      <w:r w:rsidRPr="0017477A">
        <w:t xml:space="preserve"> 2024, Study Finds’. Available at: </w:t>
      </w:r>
      <w:hyperlink r:id="rId16" w:history="1">
        <w:r w:rsidRPr="0017477A">
          <w:rPr>
            <w:rStyle w:val="Hyperlink"/>
            <w:color w:val="auto"/>
            <w:u w:val="none"/>
          </w:rPr>
          <w:t>https://www.esmmagazine.com/technology/italian-online-grocery-market-reaches-e4-6bn-in-2024-275181</w:t>
        </w:r>
      </w:hyperlink>
      <w:r w:rsidRPr="0017477A">
        <w:t xml:space="preserve"> (Accessed: 14 November 2025)</w:t>
      </w:r>
    </w:p>
    <w:p w14:paraId="6C413152" w14:textId="77777777" w:rsidR="0017477A" w:rsidRPr="0017477A" w:rsidRDefault="0017477A" w:rsidP="0017477A">
      <w:pPr>
        <w:rPr>
          <w:rFonts w:eastAsia="Times New Roman"/>
          <w:szCs w:val="24"/>
        </w:rPr>
      </w:pPr>
      <w:r w:rsidRPr="0017477A">
        <w:rPr>
          <w:rFonts w:eastAsia="Times New Roman"/>
          <w:szCs w:val="24"/>
        </w:rPr>
        <w:t xml:space="preserve">Global Data (2023) </w:t>
      </w:r>
      <w:proofErr w:type="spellStart"/>
      <w:r w:rsidRPr="0017477A">
        <w:rPr>
          <w:rFonts w:eastAsia="Times New Roman"/>
          <w:i/>
          <w:iCs/>
          <w:szCs w:val="24"/>
        </w:rPr>
        <w:t>ShieldSquare</w:t>
      </w:r>
      <w:proofErr w:type="spellEnd"/>
      <w:r w:rsidRPr="0017477A">
        <w:rPr>
          <w:rFonts w:eastAsia="Times New Roman"/>
          <w:i/>
          <w:iCs/>
          <w:szCs w:val="24"/>
        </w:rPr>
        <w:t xml:space="preserve"> Captcha</w:t>
      </w:r>
      <w:r w:rsidRPr="0017477A">
        <w:rPr>
          <w:rFonts w:eastAsia="Times New Roman"/>
          <w:szCs w:val="24"/>
        </w:rPr>
        <w:t>. Available at: https://www.globaldata.com/store/report/italy-retail-market-analysis/ [Accessed: 14 November 2025).</w:t>
      </w:r>
    </w:p>
    <w:p w14:paraId="1C0E18F1" w14:textId="77777777" w:rsidR="0017477A" w:rsidRPr="0017477A" w:rsidRDefault="0017477A" w:rsidP="0017477A">
      <w:pPr>
        <w:rPr>
          <w:rFonts w:eastAsia="Times New Roman"/>
          <w:szCs w:val="24"/>
        </w:rPr>
      </w:pPr>
      <w:proofErr w:type="spellStart"/>
      <w:r w:rsidRPr="0017477A">
        <w:rPr>
          <w:rFonts w:eastAsia="Times New Roman"/>
          <w:szCs w:val="24"/>
        </w:rPr>
        <w:t>GlobalData</w:t>
      </w:r>
      <w:proofErr w:type="spellEnd"/>
      <w:r w:rsidRPr="0017477A">
        <w:rPr>
          <w:rFonts w:eastAsia="Times New Roman"/>
          <w:szCs w:val="24"/>
        </w:rPr>
        <w:t xml:space="preserve"> (2022) </w:t>
      </w:r>
      <w:proofErr w:type="spellStart"/>
      <w:r w:rsidRPr="0017477A">
        <w:rPr>
          <w:rFonts w:eastAsia="Times New Roman"/>
          <w:i/>
          <w:iCs/>
          <w:szCs w:val="24"/>
        </w:rPr>
        <w:t>ShieldSquare</w:t>
      </w:r>
      <w:proofErr w:type="spellEnd"/>
      <w:r w:rsidRPr="0017477A">
        <w:rPr>
          <w:rFonts w:eastAsia="Times New Roman"/>
          <w:i/>
          <w:iCs/>
          <w:szCs w:val="24"/>
        </w:rPr>
        <w:t xml:space="preserve"> Captcha</w:t>
      </w:r>
      <w:r w:rsidRPr="0017477A">
        <w:rPr>
          <w:rFonts w:eastAsia="Times New Roman"/>
          <w:szCs w:val="24"/>
        </w:rPr>
        <w:t xml:space="preserve">. Available at: </w:t>
      </w:r>
      <w:proofErr w:type="gramStart"/>
      <w:r w:rsidRPr="0017477A">
        <w:rPr>
          <w:rFonts w:eastAsia="Times New Roman"/>
          <w:szCs w:val="24"/>
        </w:rPr>
        <w:t>https://www.globaldata.com/store/report/sainsburys-uk-food-and-grocery-retail-shopper-profile-analysis/  (</w:t>
      </w:r>
      <w:proofErr w:type="gramEnd"/>
      <w:r w:rsidRPr="0017477A">
        <w:rPr>
          <w:rFonts w:eastAsia="Times New Roman"/>
          <w:szCs w:val="24"/>
        </w:rPr>
        <w:t>Accessed: 14 November 2025).</w:t>
      </w:r>
    </w:p>
    <w:p w14:paraId="63DF9CA8" w14:textId="77777777" w:rsidR="0017477A" w:rsidRPr="0017477A" w:rsidRDefault="0017477A" w:rsidP="0017477A">
      <w:pPr>
        <w:rPr>
          <w:rFonts w:eastAsia="Times New Roman"/>
          <w:szCs w:val="24"/>
        </w:rPr>
      </w:pPr>
      <w:r w:rsidRPr="0017477A">
        <w:rPr>
          <w:rFonts w:eastAsia="Times New Roman"/>
          <w:szCs w:val="24"/>
        </w:rPr>
        <w:t xml:space="preserve">Har, L.L., Rashid, U.K., </w:t>
      </w:r>
      <w:proofErr w:type="spellStart"/>
      <w:r w:rsidRPr="0017477A">
        <w:rPr>
          <w:rFonts w:eastAsia="Times New Roman"/>
          <w:szCs w:val="24"/>
        </w:rPr>
        <w:t>Te</w:t>
      </w:r>
      <w:proofErr w:type="spellEnd"/>
      <w:r w:rsidRPr="0017477A">
        <w:rPr>
          <w:rFonts w:eastAsia="Times New Roman"/>
          <w:szCs w:val="24"/>
        </w:rPr>
        <w:t xml:space="preserve"> </w:t>
      </w:r>
      <w:proofErr w:type="spellStart"/>
      <w:r w:rsidRPr="0017477A">
        <w:rPr>
          <w:rFonts w:eastAsia="Times New Roman"/>
          <w:szCs w:val="24"/>
        </w:rPr>
        <w:t>Chuan</w:t>
      </w:r>
      <w:proofErr w:type="spellEnd"/>
      <w:r w:rsidRPr="0017477A">
        <w:rPr>
          <w:rFonts w:eastAsia="Times New Roman"/>
          <w:szCs w:val="24"/>
        </w:rPr>
        <w:t>, L., Sen, S.C. and Xia, L.Y. (</w:t>
      </w:r>
      <w:proofErr w:type="gramStart"/>
      <w:r w:rsidRPr="0017477A">
        <w:rPr>
          <w:rFonts w:eastAsia="Times New Roman"/>
          <w:szCs w:val="24"/>
        </w:rPr>
        <w:t>2022)‘</w:t>
      </w:r>
      <w:proofErr w:type="gramEnd"/>
      <w:r w:rsidRPr="0017477A">
        <w:rPr>
          <w:rFonts w:eastAsia="Times New Roman"/>
          <w:szCs w:val="24"/>
        </w:rPr>
        <w:t>Revolution of retail industry: from perspective of retail 1.0 to 4.0’. </w:t>
      </w:r>
      <w:r w:rsidRPr="0017477A">
        <w:rPr>
          <w:rFonts w:eastAsia="Times New Roman"/>
          <w:i/>
          <w:iCs/>
          <w:szCs w:val="24"/>
        </w:rPr>
        <w:t>Procedia Computer Science</w:t>
      </w:r>
      <w:r w:rsidRPr="0017477A">
        <w:rPr>
          <w:rFonts w:eastAsia="Times New Roman"/>
          <w:szCs w:val="24"/>
        </w:rPr>
        <w:t>, 200, pp.1615-1625.https://</w:t>
      </w:r>
      <w:proofErr w:type="spellStart"/>
      <w:r w:rsidRPr="0017477A">
        <w:rPr>
          <w:rFonts w:eastAsia="Times New Roman"/>
          <w:szCs w:val="24"/>
        </w:rPr>
        <w:t>doi.org</w:t>
      </w:r>
      <w:proofErr w:type="spellEnd"/>
      <w:r w:rsidRPr="0017477A">
        <w:rPr>
          <w:rFonts w:eastAsia="Times New Roman"/>
          <w:szCs w:val="24"/>
        </w:rPr>
        <w:t>/10.1016/j.procs.2022.01.362</w:t>
      </w:r>
    </w:p>
    <w:p w14:paraId="1489C156" w14:textId="77777777" w:rsidR="0017477A" w:rsidRPr="0017477A" w:rsidRDefault="0017477A" w:rsidP="0017477A">
      <w:pPr>
        <w:rPr>
          <w:rFonts w:eastAsia="Times New Roman"/>
          <w:szCs w:val="24"/>
        </w:rPr>
      </w:pPr>
      <w:r w:rsidRPr="0017477A">
        <w:rPr>
          <w:rFonts w:eastAsia="Times New Roman"/>
          <w:szCs w:val="24"/>
        </w:rPr>
        <w:t>He, D., Miao, P. and Qureshi, N.A. (</w:t>
      </w:r>
      <w:proofErr w:type="gramStart"/>
      <w:r w:rsidRPr="0017477A">
        <w:rPr>
          <w:rFonts w:eastAsia="Times New Roman"/>
          <w:szCs w:val="24"/>
        </w:rPr>
        <w:t>2022)‘</w:t>
      </w:r>
      <w:proofErr w:type="gramEnd"/>
      <w:r w:rsidRPr="0017477A">
        <w:rPr>
          <w:rFonts w:eastAsia="Times New Roman"/>
          <w:szCs w:val="24"/>
        </w:rPr>
        <w:t>Can industrial diversification help strengthen regional economic resilience?’. </w:t>
      </w:r>
      <w:r w:rsidRPr="0017477A">
        <w:rPr>
          <w:rFonts w:eastAsia="Times New Roman"/>
          <w:i/>
          <w:iCs/>
          <w:szCs w:val="24"/>
        </w:rPr>
        <w:t>Frontiers in Environmental Science</w:t>
      </w:r>
      <w:r w:rsidRPr="0017477A">
        <w:rPr>
          <w:rFonts w:eastAsia="Times New Roman"/>
          <w:szCs w:val="24"/>
        </w:rPr>
        <w:t>, 10, p.987396.https://</w:t>
      </w:r>
      <w:proofErr w:type="spellStart"/>
      <w:r w:rsidRPr="0017477A">
        <w:rPr>
          <w:rFonts w:eastAsia="Times New Roman"/>
          <w:szCs w:val="24"/>
        </w:rPr>
        <w:t>doi.org</w:t>
      </w:r>
      <w:proofErr w:type="spellEnd"/>
      <w:r w:rsidRPr="0017477A">
        <w:rPr>
          <w:rFonts w:eastAsia="Times New Roman"/>
          <w:szCs w:val="24"/>
        </w:rPr>
        <w:t>/10.3389/fenvs.2022.987396</w:t>
      </w:r>
    </w:p>
    <w:p w14:paraId="03CAADBA" w14:textId="77777777" w:rsidR="0017477A" w:rsidRPr="0017477A" w:rsidRDefault="0017477A" w:rsidP="0017477A">
      <w:r w:rsidRPr="0017477A">
        <w:t xml:space="preserve">Ice (2023) </w:t>
      </w:r>
      <w:r w:rsidRPr="0017477A">
        <w:rPr>
          <w:i/>
          <w:iCs/>
        </w:rPr>
        <w:t>FOOD INDUSTRIES IN ITALY</w:t>
      </w:r>
      <w:r w:rsidRPr="0017477A">
        <w:t xml:space="preserve">. Available at: </w:t>
      </w:r>
      <w:hyperlink r:id="rId17" w:history="1">
        <w:r w:rsidRPr="0017477A">
          <w:rPr>
            <w:rStyle w:val="Hyperlink"/>
            <w:color w:val="auto"/>
            <w:u w:val="none"/>
          </w:rPr>
          <w:t>https://www.ice.it/en/sites/default/files/inline-files/value-proposition_agrifood.pdf</w:t>
        </w:r>
      </w:hyperlink>
      <w:r w:rsidRPr="0017477A">
        <w:t xml:space="preserve">  (Accessed: 14 November 2025)</w:t>
      </w:r>
    </w:p>
    <w:p w14:paraId="117775DD" w14:textId="77777777" w:rsidR="0017477A" w:rsidRPr="0017477A" w:rsidRDefault="0017477A" w:rsidP="0017477A">
      <w:proofErr w:type="spellStart"/>
      <w:r w:rsidRPr="0017477A">
        <w:t>Islami</w:t>
      </w:r>
      <w:proofErr w:type="spellEnd"/>
      <w:r w:rsidRPr="0017477A">
        <w:t xml:space="preserve">, M.M., </w:t>
      </w:r>
      <w:proofErr w:type="spellStart"/>
      <w:r w:rsidRPr="0017477A">
        <w:t>Rahyuni</w:t>
      </w:r>
      <w:proofErr w:type="spellEnd"/>
      <w:r w:rsidRPr="0017477A">
        <w:t xml:space="preserve">, S. and </w:t>
      </w:r>
      <w:proofErr w:type="spellStart"/>
      <w:r w:rsidRPr="0017477A">
        <w:t>Rukayyah</w:t>
      </w:r>
      <w:proofErr w:type="spellEnd"/>
      <w:r w:rsidRPr="0017477A">
        <w:t>, A. (</w:t>
      </w:r>
      <w:proofErr w:type="gramStart"/>
      <w:r w:rsidRPr="0017477A">
        <w:t>2024)‘</w:t>
      </w:r>
      <w:proofErr w:type="gramEnd"/>
      <w:r w:rsidRPr="0017477A">
        <w:t>Strategic branding: Building market positioning and business growth through integrated management practices’. </w:t>
      </w:r>
      <w:r w:rsidRPr="0017477A">
        <w:rPr>
          <w:i/>
          <w:iCs/>
        </w:rPr>
        <w:t xml:space="preserve">Advances </w:t>
      </w:r>
      <w:r w:rsidRPr="0017477A">
        <w:rPr>
          <w:i/>
          <w:iCs/>
        </w:rPr>
        <w:lastRenderedPageBreak/>
        <w:t>in Business &amp; Industrial Marketing Research</w:t>
      </w:r>
      <w:r w:rsidRPr="0017477A">
        <w:t>, </w:t>
      </w:r>
      <w:r w:rsidRPr="0017477A">
        <w:rPr>
          <w:i/>
          <w:iCs/>
        </w:rPr>
        <w:t>2</w:t>
      </w:r>
      <w:r w:rsidRPr="0017477A">
        <w:t xml:space="preserve">(2), pp.110-122. Available at:  </w:t>
      </w:r>
      <w:hyperlink r:id="rId18" w:history="1">
        <w:r w:rsidRPr="0017477A">
          <w:rPr>
            <w:rStyle w:val="Hyperlink"/>
            <w:color w:val="auto"/>
            <w:u w:val="none"/>
          </w:rPr>
          <w:t>https://</w:t>
        </w:r>
        <w:proofErr w:type="spellStart"/>
        <w:r w:rsidRPr="0017477A">
          <w:rPr>
            <w:rStyle w:val="Hyperlink"/>
            <w:color w:val="auto"/>
            <w:u w:val="none"/>
          </w:rPr>
          <w:t>doi.org</w:t>
        </w:r>
        <w:proofErr w:type="spellEnd"/>
        <w:r w:rsidRPr="0017477A">
          <w:rPr>
            <w:rStyle w:val="Hyperlink"/>
            <w:color w:val="auto"/>
            <w:u w:val="none"/>
          </w:rPr>
          <w:t>/10.60079/abim.v2i2.293</w:t>
        </w:r>
      </w:hyperlink>
    </w:p>
    <w:p w14:paraId="2EF16917" w14:textId="77777777" w:rsidR="0017477A" w:rsidRPr="0017477A" w:rsidRDefault="0017477A" w:rsidP="0017477A">
      <w:bookmarkStart w:id="17" w:name="_Hlk214035742"/>
      <w:proofErr w:type="spellStart"/>
      <w:r w:rsidRPr="0017477A">
        <w:t>Katkov</w:t>
      </w:r>
      <w:proofErr w:type="spellEnd"/>
      <w:r w:rsidRPr="0017477A">
        <w:t>,</w:t>
      </w:r>
      <w:bookmarkEnd w:id="17"/>
      <w:r w:rsidRPr="0017477A">
        <w:t xml:space="preserve"> S. (</w:t>
      </w:r>
      <w:proofErr w:type="gramStart"/>
      <w:r w:rsidRPr="0017477A">
        <w:t>2025)‘</w:t>
      </w:r>
      <w:proofErr w:type="gramEnd"/>
      <w:r w:rsidRPr="0017477A">
        <w:t>The Impact of the Customer Journey on the Formation of a Company’s Value Proposition’. </w:t>
      </w:r>
      <w:r w:rsidRPr="0017477A">
        <w:rPr>
          <w:i/>
          <w:iCs/>
        </w:rPr>
        <w:t>Universal Library of Business and Economics</w:t>
      </w:r>
      <w:r w:rsidRPr="0017477A">
        <w:t>, </w:t>
      </w:r>
      <w:r w:rsidRPr="0017477A">
        <w:rPr>
          <w:i/>
          <w:iCs/>
        </w:rPr>
        <w:t>2</w:t>
      </w:r>
      <w:r w:rsidRPr="0017477A">
        <w:t xml:space="preserve">(1).  </w:t>
      </w:r>
      <w:hyperlink r:id="rId19" w:history="1">
        <w:r w:rsidRPr="0017477A">
          <w:rPr>
            <w:rStyle w:val="Hyperlink"/>
            <w:color w:val="auto"/>
            <w:u w:val="none"/>
          </w:rPr>
          <w:t>https://</w:t>
        </w:r>
        <w:proofErr w:type="spellStart"/>
        <w:r w:rsidRPr="0017477A">
          <w:rPr>
            <w:rStyle w:val="Hyperlink"/>
            <w:color w:val="auto"/>
            <w:u w:val="none"/>
          </w:rPr>
          <w:t>doi.org</w:t>
        </w:r>
        <w:proofErr w:type="spellEnd"/>
        <w:r w:rsidRPr="0017477A">
          <w:rPr>
            <w:rStyle w:val="Hyperlink"/>
            <w:color w:val="auto"/>
            <w:u w:val="none"/>
          </w:rPr>
          <w:t>/10.70315/uloap.ulbec.2025.0201005</w:t>
        </w:r>
      </w:hyperlink>
    </w:p>
    <w:p w14:paraId="7E596DF8" w14:textId="77777777" w:rsidR="0017477A" w:rsidRPr="0017477A" w:rsidRDefault="0017477A" w:rsidP="0017477A">
      <w:proofErr w:type="spellStart"/>
      <w:r w:rsidRPr="0017477A">
        <w:t>Lenning</w:t>
      </w:r>
      <w:proofErr w:type="spellEnd"/>
      <w:r w:rsidRPr="0017477A">
        <w:t>, O.T., Hill, D.M., Saunders, K.P., Stokes, A. and Solan, A. (2023) </w:t>
      </w:r>
      <w:r w:rsidRPr="0017477A">
        <w:rPr>
          <w:i/>
          <w:iCs/>
        </w:rPr>
        <w:t>‘Powerful learning communities: A guide to developing student, faculty, and professional learning communities to improve student success and organizational effectiveness’</w:t>
      </w:r>
      <w:r w:rsidRPr="0017477A">
        <w:t xml:space="preserve">. Routledge. Available at:  </w:t>
      </w:r>
      <w:hyperlink r:id="rId20" w:history="1">
        <w:r w:rsidRPr="0017477A">
          <w:rPr>
            <w:rStyle w:val="Hyperlink"/>
            <w:color w:val="auto"/>
            <w:u w:val="none"/>
          </w:rPr>
          <w:t>https://</w:t>
        </w:r>
        <w:proofErr w:type="spellStart"/>
        <w:r w:rsidRPr="0017477A">
          <w:rPr>
            <w:rStyle w:val="Hyperlink"/>
            <w:color w:val="auto"/>
            <w:u w:val="none"/>
          </w:rPr>
          <w:t>doi.org</w:t>
        </w:r>
        <w:proofErr w:type="spellEnd"/>
        <w:r w:rsidRPr="0017477A">
          <w:rPr>
            <w:rStyle w:val="Hyperlink"/>
            <w:color w:val="auto"/>
            <w:u w:val="none"/>
          </w:rPr>
          <w:t>/10.4324/9781003446385</w:t>
        </w:r>
      </w:hyperlink>
    </w:p>
    <w:p w14:paraId="47DCC266" w14:textId="77777777" w:rsidR="0017477A" w:rsidRPr="0017477A" w:rsidRDefault="0017477A" w:rsidP="0017477A">
      <w:pPr>
        <w:rPr>
          <w:rFonts w:eastAsia="Times New Roman"/>
          <w:szCs w:val="24"/>
        </w:rPr>
      </w:pPr>
      <w:r w:rsidRPr="0017477A">
        <w:rPr>
          <w:rFonts w:eastAsia="Times New Roman"/>
          <w:szCs w:val="24"/>
        </w:rPr>
        <w:t>Li, X., Ren, F. and Yang, B. (</w:t>
      </w:r>
      <w:proofErr w:type="gramStart"/>
      <w:r w:rsidRPr="0017477A">
        <w:rPr>
          <w:rFonts w:eastAsia="Times New Roman"/>
          <w:szCs w:val="24"/>
        </w:rPr>
        <w:t>2021)‘</w:t>
      </w:r>
      <w:proofErr w:type="spellStart"/>
      <w:proofErr w:type="gramEnd"/>
      <w:r w:rsidRPr="0017477A">
        <w:rPr>
          <w:rFonts w:eastAsia="Times New Roman"/>
          <w:szCs w:val="24"/>
        </w:rPr>
        <w:t>Modeling</w:t>
      </w:r>
      <w:proofErr w:type="spellEnd"/>
      <w:r w:rsidRPr="0017477A">
        <w:rPr>
          <w:rFonts w:eastAsia="Times New Roman"/>
          <w:szCs w:val="24"/>
        </w:rPr>
        <w:t xml:space="preserve"> and </w:t>
      </w:r>
      <w:proofErr w:type="spellStart"/>
      <w:r w:rsidRPr="0017477A">
        <w:rPr>
          <w:rFonts w:eastAsia="Times New Roman"/>
          <w:szCs w:val="24"/>
        </w:rPr>
        <w:t>analyzing</w:t>
      </w:r>
      <w:proofErr w:type="spellEnd"/>
      <w:r w:rsidRPr="0017477A">
        <w:rPr>
          <w:rFonts w:eastAsia="Times New Roman"/>
          <w:szCs w:val="24"/>
        </w:rPr>
        <w:t xml:space="preserve"> the performance of high-speed packet I/O’. </w:t>
      </w:r>
      <w:r w:rsidRPr="0017477A">
        <w:rPr>
          <w:rFonts w:eastAsia="Times New Roman"/>
          <w:i/>
          <w:iCs/>
          <w:szCs w:val="24"/>
        </w:rPr>
        <w:t>Tsinghua Science and Technology</w:t>
      </w:r>
      <w:r w:rsidRPr="0017477A">
        <w:rPr>
          <w:rFonts w:eastAsia="Times New Roman"/>
          <w:szCs w:val="24"/>
        </w:rPr>
        <w:t>, 26(4), pp.426-439.https://ieeexplore.ieee.org/iel7/5971803/9312766/09312772.pdf</w:t>
      </w:r>
    </w:p>
    <w:p w14:paraId="7B1A8DE8" w14:textId="77777777" w:rsidR="0017477A" w:rsidRPr="0017477A" w:rsidRDefault="0017477A" w:rsidP="0017477A">
      <w:pPr>
        <w:rPr>
          <w:rFonts w:eastAsia="Times New Roman"/>
          <w:szCs w:val="24"/>
        </w:rPr>
      </w:pPr>
      <w:proofErr w:type="spellStart"/>
      <w:r w:rsidRPr="0017477A">
        <w:rPr>
          <w:rFonts w:eastAsia="Times New Roman"/>
          <w:szCs w:val="24"/>
        </w:rPr>
        <w:t>Liute</w:t>
      </w:r>
      <w:proofErr w:type="spellEnd"/>
      <w:r w:rsidRPr="0017477A">
        <w:rPr>
          <w:rFonts w:eastAsia="Times New Roman"/>
          <w:szCs w:val="24"/>
        </w:rPr>
        <w:t>, A. and De Giacomo, M.R. (</w:t>
      </w:r>
      <w:proofErr w:type="gramStart"/>
      <w:r w:rsidRPr="0017477A">
        <w:rPr>
          <w:rFonts w:eastAsia="Times New Roman"/>
          <w:szCs w:val="24"/>
        </w:rPr>
        <w:t>2022)‘</w:t>
      </w:r>
      <w:proofErr w:type="gramEnd"/>
      <w:r w:rsidRPr="0017477A">
        <w:rPr>
          <w:rFonts w:eastAsia="Times New Roman"/>
          <w:szCs w:val="24"/>
        </w:rPr>
        <w:t>The environmental performance of UK</w:t>
      </w:r>
      <w:r w:rsidRPr="0017477A">
        <w:rPr>
          <w:rFonts w:ascii="Cambria Math" w:eastAsia="Times New Roman" w:hAnsi="Cambria Math" w:cs="Cambria Math"/>
          <w:szCs w:val="24"/>
        </w:rPr>
        <w:t>‐</w:t>
      </w:r>
      <w:r w:rsidRPr="0017477A">
        <w:rPr>
          <w:rFonts w:eastAsia="Times New Roman"/>
          <w:szCs w:val="24"/>
        </w:rPr>
        <w:t>based B Corp companies: An analysis based on the triple bottom line approach’. </w:t>
      </w:r>
      <w:r w:rsidRPr="0017477A">
        <w:rPr>
          <w:rFonts w:eastAsia="Times New Roman"/>
          <w:i/>
          <w:iCs/>
          <w:szCs w:val="24"/>
        </w:rPr>
        <w:t>Business Strategy and the Environment</w:t>
      </w:r>
      <w:r w:rsidRPr="0017477A">
        <w:rPr>
          <w:rFonts w:eastAsia="Times New Roman"/>
          <w:szCs w:val="24"/>
        </w:rPr>
        <w:t>, 31(3), pp.810-827.https://</w:t>
      </w:r>
      <w:proofErr w:type="spellStart"/>
      <w:r w:rsidRPr="0017477A">
        <w:rPr>
          <w:rFonts w:eastAsia="Times New Roman"/>
          <w:szCs w:val="24"/>
        </w:rPr>
        <w:t>doi.org</w:t>
      </w:r>
      <w:proofErr w:type="spellEnd"/>
      <w:r w:rsidRPr="0017477A">
        <w:rPr>
          <w:rFonts w:eastAsia="Times New Roman"/>
          <w:szCs w:val="24"/>
        </w:rPr>
        <w:t>/10.1002/bse.2919</w:t>
      </w:r>
    </w:p>
    <w:p w14:paraId="44C2E8BA" w14:textId="77777777" w:rsidR="0017477A" w:rsidRPr="0017477A" w:rsidRDefault="0017477A" w:rsidP="0017477A">
      <w:proofErr w:type="spellStart"/>
      <w:r w:rsidRPr="0017477A">
        <w:t>Lubis</w:t>
      </w:r>
      <w:proofErr w:type="spellEnd"/>
      <w:r w:rsidRPr="0017477A">
        <w:t xml:space="preserve">, M. and </w:t>
      </w:r>
      <w:proofErr w:type="spellStart"/>
      <w:r w:rsidRPr="0017477A">
        <w:t>Muniapan</w:t>
      </w:r>
      <w:proofErr w:type="spellEnd"/>
      <w:r w:rsidRPr="0017477A">
        <w:t>, B. (</w:t>
      </w:r>
      <w:proofErr w:type="gramStart"/>
      <w:r w:rsidRPr="0017477A">
        <w:t>2024)‘</w:t>
      </w:r>
      <w:proofErr w:type="gramEnd"/>
      <w:r w:rsidRPr="0017477A">
        <w:t>International Market Development Strategies for Enhancing Global Expansion in the Export Industry’. </w:t>
      </w:r>
      <w:r w:rsidRPr="0017477A">
        <w:rPr>
          <w:i/>
          <w:iCs/>
        </w:rPr>
        <w:t>Involvement International Journal of Business</w:t>
      </w:r>
      <w:r w:rsidRPr="0017477A">
        <w:t>, </w:t>
      </w:r>
      <w:r w:rsidRPr="0017477A">
        <w:rPr>
          <w:i/>
          <w:iCs/>
        </w:rPr>
        <w:t>1</w:t>
      </w:r>
      <w:r w:rsidRPr="0017477A">
        <w:t xml:space="preserve">(1), pp.14-28. Available </w:t>
      </w:r>
      <w:proofErr w:type="spellStart"/>
      <w:r w:rsidRPr="0017477A">
        <w:t>at:</w:t>
      </w:r>
      <w:hyperlink r:id="rId21" w:history="1">
        <w:r w:rsidRPr="0017477A">
          <w:rPr>
            <w:rStyle w:val="Hyperlink"/>
            <w:color w:val="auto"/>
            <w:u w:val="none"/>
          </w:rPr>
          <w:t>https</w:t>
        </w:r>
        <w:proofErr w:type="spellEnd"/>
        <w:r w:rsidRPr="0017477A">
          <w:rPr>
            <w:rStyle w:val="Hyperlink"/>
            <w:color w:val="auto"/>
            <w:u w:val="none"/>
          </w:rPr>
          <w:t>://</w:t>
        </w:r>
        <w:proofErr w:type="spellStart"/>
        <w:r w:rsidRPr="0017477A">
          <w:rPr>
            <w:rStyle w:val="Hyperlink"/>
            <w:color w:val="auto"/>
            <w:u w:val="none"/>
          </w:rPr>
          <w:t>doi.org</w:t>
        </w:r>
        <w:proofErr w:type="spellEnd"/>
        <w:r w:rsidRPr="0017477A">
          <w:rPr>
            <w:rStyle w:val="Hyperlink"/>
            <w:color w:val="auto"/>
            <w:u w:val="none"/>
          </w:rPr>
          <w:t>/10.62569/iijb.v1i1.3</w:t>
        </w:r>
      </w:hyperlink>
    </w:p>
    <w:p w14:paraId="046713B2" w14:textId="77777777" w:rsidR="0017477A" w:rsidRPr="0017477A" w:rsidRDefault="0017477A" w:rsidP="0017477A">
      <w:proofErr w:type="spellStart"/>
      <w:r w:rsidRPr="0017477A">
        <w:t>Madanchian</w:t>
      </w:r>
      <w:proofErr w:type="spellEnd"/>
      <w:r w:rsidRPr="0017477A">
        <w:t>, M. (</w:t>
      </w:r>
      <w:proofErr w:type="gramStart"/>
      <w:r w:rsidRPr="0017477A">
        <w:t>2024)‘</w:t>
      </w:r>
      <w:proofErr w:type="gramEnd"/>
      <w:r w:rsidRPr="0017477A">
        <w:t>The role of complex systems in predictive analytics for e-commerce innovations in business management’. </w:t>
      </w:r>
      <w:r w:rsidRPr="0017477A">
        <w:rPr>
          <w:i/>
          <w:iCs/>
        </w:rPr>
        <w:t>Systems</w:t>
      </w:r>
      <w:r w:rsidRPr="0017477A">
        <w:t>, </w:t>
      </w:r>
      <w:r w:rsidRPr="0017477A">
        <w:rPr>
          <w:i/>
          <w:iCs/>
        </w:rPr>
        <w:t>12</w:t>
      </w:r>
      <w:r w:rsidRPr="0017477A">
        <w:t xml:space="preserve">(10), p.415.  </w:t>
      </w:r>
      <w:hyperlink r:id="rId22" w:history="1">
        <w:r w:rsidRPr="0017477A">
          <w:rPr>
            <w:rStyle w:val="Hyperlink"/>
            <w:color w:val="auto"/>
            <w:u w:val="none"/>
          </w:rPr>
          <w:t>https://</w:t>
        </w:r>
        <w:proofErr w:type="spellStart"/>
        <w:r w:rsidRPr="0017477A">
          <w:rPr>
            <w:rStyle w:val="Hyperlink"/>
            <w:color w:val="auto"/>
            <w:u w:val="none"/>
          </w:rPr>
          <w:t>doi.org</w:t>
        </w:r>
        <w:proofErr w:type="spellEnd"/>
        <w:r w:rsidRPr="0017477A">
          <w:rPr>
            <w:rStyle w:val="Hyperlink"/>
            <w:color w:val="auto"/>
            <w:u w:val="none"/>
          </w:rPr>
          <w:t>/10.3390/systems12100415</w:t>
        </w:r>
      </w:hyperlink>
    </w:p>
    <w:p w14:paraId="016B4B44" w14:textId="77777777" w:rsidR="0017477A" w:rsidRPr="0017477A" w:rsidRDefault="0017477A" w:rsidP="0017477A">
      <w:pPr>
        <w:rPr>
          <w:rFonts w:eastAsia="Times New Roman"/>
          <w:szCs w:val="24"/>
        </w:rPr>
      </w:pPr>
      <w:proofErr w:type="spellStart"/>
      <w:r w:rsidRPr="0017477A">
        <w:rPr>
          <w:rFonts w:eastAsia="Times New Roman"/>
          <w:szCs w:val="24"/>
        </w:rPr>
        <w:t>Moshood</w:t>
      </w:r>
      <w:proofErr w:type="spellEnd"/>
      <w:r w:rsidRPr="0017477A">
        <w:rPr>
          <w:rFonts w:eastAsia="Times New Roman"/>
          <w:szCs w:val="24"/>
        </w:rPr>
        <w:t xml:space="preserve">, T.D., </w:t>
      </w:r>
      <w:proofErr w:type="spellStart"/>
      <w:r w:rsidRPr="0017477A">
        <w:rPr>
          <w:rFonts w:eastAsia="Times New Roman"/>
          <w:szCs w:val="24"/>
        </w:rPr>
        <w:t>Nawanir</w:t>
      </w:r>
      <w:proofErr w:type="spellEnd"/>
      <w:r w:rsidRPr="0017477A">
        <w:rPr>
          <w:rFonts w:eastAsia="Times New Roman"/>
          <w:szCs w:val="24"/>
        </w:rPr>
        <w:t xml:space="preserve">, G., Mahmud, F., Mohamad, F., Ahmad, M.H. and </w:t>
      </w:r>
      <w:proofErr w:type="spellStart"/>
      <w:r w:rsidRPr="0017477A">
        <w:rPr>
          <w:rFonts w:eastAsia="Times New Roman"/>
          <w:szCs w:val="24"/>
        </w:rPr>
        <w:t>AbdulGhani</w:t>
      </w:r>
      <w:proofErr w:type="spellEnd"/>
      <w:r w:rsidRPr="0017477A">
        <w:rPr>
          <w:rFonts w:eastAsia="Times New Roman"/>
          <w:szCs w:val="24"/>
        </w:rPr>
        <w:t>, A. (</w:t>
      </w:r>
      <w:proofErr w:type="gramStart"/>
      <w:r w:rsidRPr="0017477A">
        <w:rPr>
          <w:rFonts w:eastAsia="Times New Roman"/>
          <w:szCs w:val="24"/>
        </w:rPr>
        <w:t>2022)‘</w:t>
      </w:r>
      <w:proofErr w:type="gramEnd"/>
      <w:r w:rsidRPr="0017477A">
        <w:rPr>
          <w:rFonts w:eastAsia="Times New Roman"/>
          <w:szCs w:val="24"/>
        </w:rPr>
        <w:t>Biodegradable plastic applications towards sustainability: A recent innovations in the green product’. </w:t>
      </w:r>
      <w:r w:rsidRPr="0017477A">
        <w:rPr>
          <w:rFonts w:eastAsia="Times New Roman"/>
          <w:i/>
          <w:iCs/>
          <w:szCs w:val="24"/>
        </w:rPr>
        <w:t>Cleaner Engineering and Technology</w:t>
      </w:r>
      <w:r w:rsidRPr="0017477A">
        <w:rPr>
          <w:rFonts w:eastAsia="Times New Roman"/>
          <w:szCs w:val="24"/>
        </w:rPr>
        <w:t>, 6, p.100404.https://</w:t>
      </w:r>
      <w:proofErr w:type="spellStart"/>
      <w:r w:rsidRPr="0017477A">
        <w:rPr>
          <w:rFonts w:eastAsia="Times New Roman"/>
          <w:szCs w:val="24"/>
        </w:rPr>
        <w:t>doi.org</w:t>
      </w:r>
      <w:proofErr w:type="spellEnd"/>
      <w:r w:rsidRPr="0017477A">
        <w:rPr>
          <w:rFonts w:eastAsia="Times New Roman"/>
          <w:szCs w:val="24"/>
        </w:rPr>
        <w:t>/10.1016/j.clet.2022.100404</w:t>
      </w:r>
    </w:p>
    <w:p w14:paraId="0C331AA4" w14:textId="77777777" w:rsidR="0017477A" w:rsidRPr="0017477A" w:rsidRDefault="0017477A" w:rsidP="0017477A">
      <w:pPr>
        <w:rPr>
          <w:rFonts w:eastAsia="Times New Roman"/>
          <w:szCs w:val="24"/>
        </w:rPr>
      </w:pPr>
      <w:r w:rsidRPr="0017477A">
        <w:rPr>
          <w:rFonts w:eastAsia="Times New Roman"/>
          <w:szCs w:val="24"/>
        </w:rPr>
        <w:t xml:space="preserve">Nicolas, L.M., </w:t>
      </w:r>
      <w:proofErr w:type="spellStart"/>
      <w:r w:rsidRPr="0017477A">
        <w:rPr>
          <w:rFonts w:eastAsia="Times New Roman"/>
          <w:szCs w:val="24"/>
        </w:rPr>
        <w:t>Mimouni</w:t>
      </w:r>
      <w:proofErr w:type="spellEnd"/>
      <w:r w:rsidRPr="0017477A">
        <w:rPr>
          <w:rFonts w:eastAsia="Times New Roman"/>
          <w:szCs w:val="24"/>
        </w:rPr>
        <w:t xml:space="preserve">, S., </w:t>
      </w:r>
      <w:proofErr w:type="spellStart"/>
      <w:r w:rsidRPr="0017477A">
        <w:rPr>
          <w:rFonts w:eastAsia="Times New Roman"/>
          <w:szCs w:val="24"/>
        </w:rPr>
        <w:t>Couvée</w:t>
      </w:r>
      <w:proofErr w:type="spellEnd"/>
      <w:r w:rsidRPr="0017477A">
        <w:rPr>
          <w:rFonts w:eastAsia="Times New Roman"/>
          <w:szCs w:val="24"/>
        </w:rPr>
        <w:t xml:space="preserve">, P. and </w:t>
      </w:r>
      <w:proofErr w:type="spellStart"/>
      <w:r w:rsidRPr="0017477A">
        <w:rPr>
          <w:rFonts w:eastAsia="Times New Roman"/>
          <w:szCs w:val="24"/>
        </w:rPr>
        <w:t>Boukhobza</w:t>
      </w:r>
      <w:proofErr w:type="spellEnd"/>
      <w:r w:rsidRPr="0017477A">
        <w:rPr>
          <w:rFonts w:eastAsia="Times New Roman"/>
          <w:szCs w:val="24"/>
        </w:rPr>
        <w:t>, J. (</w:t>
      </w:r>
      <w:proofErr w:type="gramStart"/>
      <w:r w:rsidRPr="0017477A">
        <w:rPr>
          <w:rFonts w:eastAsia="Times New Roman"/>
          <w:szCs w:val="24"/>
        </w:rPr>
        <w:t>2026)‘</w:t>
      </w:r>
      <w:proofErr w:type="gramEnd"/>
      <w:r w:rsidRPr="0017477A">
        <w:rPr>
          <w:rFonts w:eastAsia="Times New Roman"/>
          <w:szCs w:val="24"/>
        </w:rPr>
        <w:t xml:space="preserve">I/O patterns </w:t>
      </w:r>
      <w:proofErr w:type="spellStart"/>
      <w:r w:rsidRPr="0017477A">
        <w:rPr>
          <w:rFonts w:eastAsia="Times New Roman"/>
          <w:szCs w:val="24"/>
        </w:rPr>
        <w:t>modeling</w:t>
      </w:r>
      <w:proofErr w:type="spellEnd"/>
      <w:r w:rsidRPr="0017477A">
        <w:rPr>
          <w:rFonts w:eastAsia="Times New Roman"/>
          <w:szCs w:val="24"/>
        </w:rPr>
        <w:t xml:space="preserve"> of HPC applications with call stacks for predictive prefetch’. </w:t>
      </w:r>
      <w:r w:rsidRPr="0017477A">
        <w:rPr>
          <w:rFonts w:eastAsia="Times New Roman"/>
          <w:i/>
          <w:iCs/>
          <w:szCs w:val="24"/>
        </w:rPr>
        <w:t>Future Generation Computer Systems</w:t>
      </w:r>
      <w:r w:rsidRPr="0017477A">
        <w:rPr>
          <w:rFonts w:eastAsia="Times New Roman"/>
          <w:szCs w:val="24"/>
        </w:rPr>
        <w:t>, 175, p.108034.https://</w:t>
      </w:r>
      <w:proofErr w:type="spellStart"/>
      <w:r w:rsidRPr="0017477A">
        <w:rPr>
          <w:rFonts w:eastAsia="Times New Roman"/>
          <w:szCs w:val="24"/>
        </w:rPr>
        <w:t>doi.org</w:t>
      </w:r>
      <w:proofErr w:type="spellEnd"/>
      <w:r w:rsidRPr="0017477A">
        <w:rPr>
          <w:rFonts w:eastAsia="Times New Roman"/>
          <w:szCs w:val="24"/>
        </w:rPr>
        <w:t>/10.1016/j.future.2025.108034</w:t>
      </w:r>
    </w:p>
    <w:p w14:paraId="1F91BC21" w14:textId="77777777" w:rsidR="0017477A" w:rsidRPr="0017477A" w:rsidRDefault="0017477A" w:rsidP="0017477A">
      <w:bookmarkStart w:id="18" w:name="_Hlk214035963"/>
      <w:proofErr w:type="spellStart"/>
      <w:r w:rsidRPr="0017477A">
        <w:t>Olaleye</w:t>
      </w:r>
      <w:bookmarkEnd w:id="18"/>
      <w:proofErr w:type="spellEnd"/>
      <w:r w:rsidRPr="0017477A">
        <w:t xml:space="preserve">, I., </w:t>
      </w:r>
      <w:proofErr w:type="spellStart"/>
      <w:r w:rsidRPr="0017477A">
        <w:t>Mokogwu</w:t>
      </w:r>
      <w:proofErr w:type="spellEnd"/>
      <w:r w:rsidRPr="0017477A">
        <w:t>, V., Olufemi-Phillips, A.Q. and Adewale, T.T. (</w:t>
      </w:r>
      <w:proofErr w:type="gramStart"/>
      <w:r w:rsidRPr="0017477A">
        <w:t>2024)‘</w:t>
      </w:r>
      <w:proofErr w:type="gramEnd"/>
      <w:r w:rsidRPr="0017477A">
        <w:t xml:space="preserve">Unlocking competitive advantage in emerging markets through advanced business analytics </w:t>
      </w:r>
      <w:r w:rsidRPr="0017477A">
        <w:lastRenderedPageBreak/>
        <w:t>frameworks’. </w:t>
      </w:r>
      <w:r w:rsidRPr="0017477A">
        <w:rPr>
          <w:i/>
          <w:iCs/>
        </w:rPr>
        <w:t>GSC Advanced Research and Reviews</w:t>
      </w:r>
      <w:r w:rsidRPr="0017477A">
        <w:t>, </w:t>
      </w:r>
      <w:r w:rsidRPr="0017477A">
        <w:rPr>
          <w:i/>
          <w:iCs/>
        </w:rPr>
        <w:t>21</w:t>
      </w:r>
      <w:r w:rsidRPr="0017477A">
        <w:t xml:space="preserve">(02), pp.419-426. DOI: 10.30574/gscarr.2024.21.2.0455 </w:t>
      </w:r>
    </w:p>
    <w:p w14:paraId="34EB05F5" w14:textId="77777777" w:rsidR="0017477A" w:rsidRPr="0017477A" w:rsidRDefault="0017477A" w:rsidP="0017477A">
      <w:pPr>
        <w:rPr>
          <w:rFonts w:eastAsia="Times New Roman"/>
          <w:szCs w:val="24"/>
        </w:rPr>
      </w:pPr>
      <w:r w:rsidRPr="0017477A">
        <w:rPr>
          <w:rFonts w:eastAsia="Times New Roman"/>
          <w:szCs w:val="24"/>
        </w:rPr>
        <w:t xml:space="preserve">Rao, P., Balasubramanian, S., </w:t>
      </w:r>
      <w:proofErr w:type="spellStart"/>
      <w:r w:rsidRPr="0017477A">
        <w:rPr>
          <w:rFonts w:eastAsia="Times New Roman"/>
          <w:szCs w:val="24"/>
        </w:rPr>
        <w:t>Vihari</w:t>
      </w:r>
      <w:proofErr w:type="spellEnd"/>
      <w:r w:rsidRPr="0017477A">
        <w:rPr>
          <w:rFonts w:eastAsia="Times New Roman"/>
          <w:szCs w:val="24"/>
        </w:rPr>
        <w:t xml:space="preserve">, N., </w:t>
      </w:r>
      <w:proofErr w:type="spellStart"/>
      <w:r w:rsidRPr="0017477A">
        <w:rPr>
          <w:rFonts w:eastAsia="Times New Roman"/>
          <w:szCs w:val="24"/>
        </w:rPr>
        <w:t>Jabeen</w:t>
      </w:r>
      <w:proofErr w:type="spellEnd"/>
      <w:r w:rsidRPr="0017477A">
        <w:rPr>
          <w:rFonts w:eastAsia="Times New Roman"/>
          <w:szCs w:val="24"/>
        </w:rPr>
        <w:t xml:space="preserve">, S., Shukla, V. and </w:t>
      </w:r>
      <w:proofErr w:type="spellStart"/>
      <w:r w:rsidRPr="0017477A">
        <w:rPr>
          <w:rFonts w:eastAsia="Times New Roman"/>
          <w:szCs w:val="24"/>
        </w:rPr>
        <w:t>Chanchaichujit</w:t>
      </w:r>
      <w:proofErr w:type="spellEnd"/>
      <w:r w:rsidRPr="0017477A">
        <w:rPr>
          <w:rFonts w:eastAsia="Times New Roman"/>
          <w:szCs w:val="24"/>
        </w:rPr>
        <w:t>, J. (</w:t>
      </w:r>
      <w:proofErr w:type="gramStart"/>
      <w:r w:rsidRPr="0017477A">
        <w:rPr>
          <w:rFonts w:eastAsia="Times New Roman"/>
          <w:szCs w:val="24"/>
        </w:rPr>
        <w:t>2021)‘</w:t>
      </w:r>
      <w:proofErr w:type="gramEnd"/>
      <w:r w:rsidRPr="0017477A">
        <w:rPr>
          <w:rFonts w:eastAsia="Times New Roman"/>
          <w:szCs w:val="24"/>
        </w:rPr>
        <w:t>The e-commerce supply chain and environmental sustainability: An empirical investigation on the online retail sector’. </w:t>
      </w:r>
      <w:r w:rsidRPr="0017477A">
        <w:rPr>
          <w:rFonts w:eastAsia="Times New Roman"/>
          <w:i/>
          <w:iCs/>
          <w:szCs w:val="24"/>
        </w:rPr>
        <w:t>Cogent Business &amp; Management</w:t>
      </w:r>
      <w:r w:rsidRPr="0017477A">
        <w:rPr>
          <w:rFonts w:eastAsia="Times New Roman"/>
          <w:szCs w:val="24"/>
        </w:rPr>
        <w:t>, 8(1), p.1938377.https://</w:t>
      </w:r>
      <w:proofErr w:type="spellStart"/>
      <w:r w:rsidRPr="0017477A">
        <w:rPr>
          <w:rFonts w:eastAsia="Times New Roman"/>
          <w:szCs w:val="24"/>
        </w:rPr>
        <w:t>doi.org</w:t>
      </w:r>
      <w:proofErr w:type="spellEnd"/>
      <w:r w:rsidRPr="0017477A">
        <w:rPr>
          <w:rFonts w:eastAsia="Times New Roman"/>
          <w:szCs w:val="24"/>
        </w:rPr>
        <w:t>/10.1080/23311975.2021.1938377</w:t>
      </w:r>
    </w:p>
    <w:p w14:paraId="37506088" w14:textId="77777777" w:rsidR="0017477A" w:rsidRPr="0017477A" w:rsidRDefault="0017477A" w:rsidP="0017477A">
      <w:pPr>
        <w:rPr>
          <w:rFonts w:eastAsia="Times New Roman"/>
          <w:szCs w:val="24"/>
        </w:rPr>
      </w:pPr>
      <w:r w:rsidRPr="0017477A">
        <w:rPr>
          <w:rFonts w:eastAsia="Times New Roman"/>
          <w:szCs w:val="24"/>
        </w:rPr>
        <w:t>Ren, Y., Wu, K.J., Lim, M.K. and Tseng, M.L. (</w:t>
      </w:r>
      <w:proofErr w:type="gramStart"/>
      <w:r w:rsidRPr="0017477A">
        <w:rPr>
          <w:rFonts w:eastAsia="Times New Roman"/>
          <w:szCs w:val="24"/>
        </w:rPr>
        <w:t>2023)‘</w:t>
      </w:r>
      <w:proofErr w:type="gramEnd"/>
      <w:r w:rsidRPr="0017477A">
        <w:rPr>
          <w:rFonts w:eastAsia="Times New Roman"/>
          <w:szCs w:val="24"/>
        </w:rPr>
        <w:t>Technology transfer adoption to achieve a circular economy model under resource-based view: A high-tech firm’. </w:t>
      </w:r>
      <w:r w:rsidRPr="0017477A">
        <w:rPr>
          <w:rFonts w:eastAsia="Times New Roman"/>
          <w:i/>
          <w:iCs/>
          <w:szCs w:val="24"/>
        </w:rPr>
        <w:t>International Journal of Production Economics</w:t>
      </w:r>
      <w:r w:rsidRPr="0017477A">
        <w:rPr>
          <w:rFonts w:eastAsia="Times New Roman"/>
          <w:szCs w:val="24"/>
        </w:rPr>
        <w:t>, 264, p.108983.https://</w:t>
      </w:r>
      <w:proofErr w:type="spellStart"/>
      <w:r w:rsidRPr="0017477A">
        <w:rPr>
          <w:rFonts w:eastAsia="Times New Roman"/>
          <w:szCs w:val="24"/>
        </w:rPr>
        <w:t>doi.org</w:t>
      </w:r>
      <w:proofErr w:type="spellEnd"/>
      <w:r w:rsidRPr="0017477A">
        <w:rPr>
          <w:rFonts w:eastAsia="Times New Roman"/>
          <w:szCs w:val="24"/>
        </w:rPr>
        <w:t>/10.1016/j.ijpe.2023.108983</w:t>
      </w:r>
    </w:p>
    <w:p w14:paraId="21941F68" w14:textId="77777777" w:rsidR="0017477A" w:rsidRPr="0017477A" w:rsidRDefault="0017477A" w:rsidP="0017477A">
      <w:proofErr w:type="spellStart"/>
      <w:r w:rsidRPr="0017477A">
        <w:t>Researchandmarkets</w:t>
      </w:r>
      <w:proofErr w:type="spellEnd"/>
      <w:r w:rsidRPr="0017477A">
        <w:t xml:space="preserve"> (2024) </w:t>
      </w:r>
      <w:r w:rsidRPr="0017477A">
        <w:rPr>
          <w:i/>
          <w:iCs/>
        </w:rPr>
        <w:t>Sustainable Packaging in Italy.</w:t>
      </w:r>
      <w:r w:rsidRPr="0017477A">
        <w:t xml:space="preserve"> Available at: </w:t>
      </w:r>
      <w:hyperlink r:id="rId23" w:history="1">
        <w:r w:rsidRPr="0017477A">
          <w:rPr>
            <w:rStyle w:val="Hyperlink"/>
            <w:color w:val="auto"/>
            <w:u w:val="none"/>
          </w:rPr>
          <w:t>https://www.researchandmarkets.com/report/italy-sustainable-packaging-market?srsltid=AfmBOopHD502TZsliviTy7ZyLtq-IAZmMUTv9aboG1OR9jSrHvZMnwVA</w:t>
        </w:r>
      </w:hyperlink>
      <w:r w:rsidRPr="0017477A">
        <w:t xml:space="preserve"> (Accessed: 14 November 2025)</w:t>
      </w:r>
    </w:p>
    <w:p w14:paraId="4A859A6B" w14:textId="77777777" w:rsidR="0017477A" w:rsidRPr="0017477A" w:rsidRDefault="0017477A" w:rsidP="0017477A">
      <w:r w:rsidRPr="0017477A">
        <w:t xml:space="preserve">Sainsburys (2025) </w:t>
      </w:r>
      <w:r w:rsidRPr="0017477A">
        <w:rPr>
          <w:i/>
          <w:iCs/>
        </w:rPr>
        <w:t>Annual Report 2025.</w:t>
      </w:r>
      <w:r w:rsidRPr="0017477A">
        <w:t xml:space="preserve"> Available at: </w:t>
      </w:r>
      <w:hyperlink r:id="rId24" w:history="1">
        <w:r w:rsidRPr="0017477A">
          <w:rPr>
            <w:rStyle w:val="Hyperlink"/>
            <w:color w:val="auto"/>
            <w:u w:val="none"/>
          </w:rPr>
          <w:t>https://</w:t>
        </w:r>
        <w:proofErr w:type="spellStart"/>
        <w:r w:rsidRPr="0017477A">
          <w:rPr>
            <w:rStyle w:val="Hyperlink"/>
            <w:color w:val="auto"/>
            <w:u w:val="none"/>
          </w:rPr>
          <w:t>corporate.sainsburys.co.uk</w:t>
        </w:r>
        <w:proofErr w:type="spellEnd"/>
        <w:r w:rsidRPr="0017477A">
          <w:rPr>
            <w:rStyle w:val="Hyperlink"/>
            <w:color w:val="auto"/>
            <w:u w:val="none"/>
          </w:rPr>
          <w:t>/investors/annual-report-2025/</w:t>
        </w:r>
      </w:hyperlink>
      <w:r w:rsidRPr="0017477A">
        <w:t xml:space="preserve">  (Accessed: 14 November 2025)</w:t>
      </w:r>
    </w:p>
    <w:p w14:paraId="0281D936" w14:textId="77777777" w:rsidR="0017477A" w:rsidRPr="0017477A" w:rsidRDefault="0017477A" w:rsidP="0017477A">
      <w:pPr>
        <w:rPr>
          <w:rFonts w:eastAsia="Times New Roman"/>
          <w:szCs w:val="24"/>
        </w:rPr>
      </w:pPr>
      <w:r w:rsidRPr="0017477A">
        <w:rPr>
          <w:rFonts w:eastAsia="Times New Roman"/>
          <w:szCs w:val="24"/>
        </w:rPr>
        <w:t xml:space="preserve">Sainsbury's Sustainability Update Report (2020) </w:t>
      </w:r>
      <w:r w:rsidRPr="0017477A">
        <w:rPr>
          <w:rFonts w:eastAsia="Times New Roman"/>
          <w:i/>
          <w:iCs/>
          <w:szCs w:val="24"/>
        </w:rPr>
        <w:t>Sainsbury’s, Sustainability Update Report for 2020/21</w:t>
      </w:r>
      <w:r w:rsidRPr="0017477A">
        <w:rPr>
          <w:rFonts w:eastAsia="Times New Roman"/>
          <w:szCs w:val="24"/>
        </w:rPr>
        <w:t>. Available at: https://www.responsibilityreports.com/HostedData/ResponsibilityReportArchive/j/LSE_GB0767628_2021.pdf (Accessed: 14 November 2025).</w:t>
      </w:r>
    </w:p>
    <w:p w14:paraId="4A769407" w14:textId="77777777" w:rsidR="0017477A" w:rsidRPr="0017477A" w:rsidRDefault="0017477A" w:rsidP="0017477A">
      <w:bookmarkStart w:id="19" w:name="_Hlk214035855"/>
      <w:r w:rsidRPr="0017477A">
        <w:t>Savills</w:t>
      </w:r>
      <w:bookmarkEnd w:id="19"/>
      <w:r w:rsidRPr="0017477A">
        <w:t xml:space="preserve"> (2025) </w:t>
      </w:r>
      <w:r w:rsidRPr="0017477A">
        <w:rPr>
          <w:i/>
          <w:iCs/>
        </w:rPr>
        <w:t>European Grocery Market Insight.</w:t>
      </w:r>
      <w:r w:rsidRPr="0017477A">
        <w:t xml:space="preserve"> Available at: </w:t>
      </w:r>
      <w:hyperlink r:id="rId25" w:anchor="italy" w:history="1">
        <w:r w:rsidRPr="0017477A">
          <w:rPr>
            <w:rStyle w:val="Hyperlink"/>
            <w:color w:val="auto"/>
            <w:u w:val="none"/>
          </w:rPr>
          <w:t>https://</w:t>
        </w:r>
        <w:proofErr w:type="spellStart"/>
        <w:r w:rsidRPr="0017477A">
          <w:rPr>
            <w:rStyle w:val="Hyperlink"/>
            <w:color w:val="auto"/>
            <w:u w:val="none"/>
          </w:rPr>
          <w:t>www.savills.it</w:t>
        </w:r>
        <w:proofErr w:type="spellEnd"/>
        <w:r w:rsidRPr="0017477A">
          <w:rPr>
            <w:rStyle w:val="Hyperlink"/>
            <w:color w:val="auto"/>
            <w:u w:val="none"/>
          </w:rPr>
          <w:t>/</w:t>
        </w:r>
        <w:proofErr w:type="spellStart"/>
        <w:r w:rsidRPr="0017477A">
          <w:rPr>
            <w:rStyle w:val="Hyperlink"/>
            <w:color w:val="auto"/>
            <w:u w:val="none"/>
          </w:rPr>
          <w:t>research_articles</w:t>
        </w:r>
        <w:proofErr w:type="spellEnd"/>
        <w:r w:rsidRPr="0017477A">
          <w:rPr>
            <w:rStyle w:val="Hyperlink"/>
            <w:color w:val="auto"/>
            <w:u w:val="none"/>
          </w:rPr>
          <w:t>/259274/364620-0#italy</w:t>
        </w:r>
      </w:hyperlink>
      <w:r w:rsidRPr="0017477A">
        <w:t xml:space="preserve"> (Accessed: 14 November 2025)</w:t>
      </w:r>
    </w:p>
    <w:p w14:paraId="4219BF37" w14:textId="77777777" w:rsidR="0017477A" w:rsidRPr="0017477A" w:rsidRDefault="0017477A" w:rsidP="0017477A">
      <w:r w:rsidRPr="0017477A">
        <w:t xml:space="preserve">Savills (2025) </w:t>
      </w:r>
      <w:r w:rsidRPr="0017477A">
        <w:rPr>
          <w:i/>
          <w:iCs/>
        </w:rPr>
        <w:t>Italian Grocery Report 2025</w:t>
      </w:r>
      <w:r w:rsidRPr="0017477A">
        <w:t xml:space="preserve">. Available at: </w:t>
      </w:r>
      <w:hyperlink r:id="rId26" w:history="1">
        <w:r w:rsidRPr="0017477A">
          <w:rPr>
            <w:rStyle w:val="Hyperlink"/>
            <w:color w:val="auto"/>
            <w:u w:val="none"/>
          </w:rPr>
          <w:t>https://pdf.euro.savills.co.uk/italy/italian-grocery-report-2025.pdf</w:t>
        </w:r>
      </w:hyperlink>
      <w:r w:rsidRPr="0017477A">
        <w:t xml:space="preserve"> (Accessed: 14 November 2025)</w:t>
      </w:r>
    </w:p>
    <w:p w14:paraId="70C97652" w14:textId="77777777" w:rsidR="0017477A" w:rsidRPr="0017477A" w:rsidRDefault="0017477A" w:rsidP="0017477A">
      <w:pPr>
        <w:rPr>
          <w:rFonts w:eastAsia="Times New Roman"/>
          <w:szCs w:val="24"/>
        </w:rPr>
      </w:pPr>
      <w:proofErr w:type="spellStart"/>
      <w:r w:rsidRPr="0017477A">
        <w:rPr>
          <w:rFonts w:eastAsia="Times New Roman"/>
          <w:szCs w:val="24"/>
        </w:rPr>
        <w:t>Sugimori</w:t>
      </w:r>
      <w:proofErr w:type="spellEnd"/>
      <w:r w:rsidRPr="0017477A">
        <w:rPr>
          <w:rFonts w:eastAsia="Times New Roman"/>
          <w:szCs w:val="24"/>
        </w:rPr>
        <w:t xml:space="preserve">, S., Hayashi, Y., Takeshita, H. and </w:t>
      </w:r>
      <w:proofErr w:type="spellStart"/>
      <w:r w:rsidRPr="0017477A">
        <w:rPr>
          <w:rFonts w:eastAsia="Times New Roman"/>
          <w:szCs w:val="24"/>
        </w:rPr>
        <w:t>Isobe</w:t>
      </w:r>
      <w:proofErr w:type="spellEnd"/>
      <w:r w:rsidRPr="0017477A">
        <w:rPr>
          <w:rFonts w:eastAsia="Times New Roman"/>
          <w:szCs w:val="24"/>
        </w:rPr>
        <w:t>, T. (</w:t>
      </w:r>
      <w:proofErr w:type="gramStart"/>
      <w:r w:rsidRPr="0017477A">
        <w:rPr>
          <w:rFonts w:eastAsia="Times New Roman"/>
          <w:szCs w:val="24"/>
        </w:rPr>
        <w:t>2022)‘</w:t>
      </w:r>
      <w:proofErr w:type="gramEnd"/>
      <w:r w:rsidRPr="0017477A">
        <w:rPr>
          <w:rFonts w:eastAsia="Times New Roman"/>
          <w:szCs w:val="24"/>
        </w:rPr>
        <w:t>Evaluating the Regional Economic Impacts of High-Speed Rail and Interregional Disparity: A Combined Model of I/O and Spatial Interaction’. </w:t>
      </w:r>
      <w:r w:rsidRPr="0017477A">
        <w:rPr>
          <w:rFonts w:eastAsia="Times New Roman"/>
          <w:i/>
          <w:iCs/>
          <w:szCs w:val="24"/>
        </w:rPr>
        <w:t>Sustainability</w:t>
      </w:r>
      <w:r w:rsidRPr="0017477A">
        <w:rPr>
          <w:rFonts w:eastAsia="Times New Roman"/>
          <w:szCs w:val="24"/>
        </w:rPr>
        <w:t>, 14(18), p.11545.https://</w:t>
      </w:r>
      <w:proofErr w:type="spellStart"/>
      <w:r w:rsidRPr="0017477A">
        <w:rPr>
          <w:rFonts w:eastAsia="Times New Roman"/>
          <w:szCs w:val="24"/>
        </w:rPr>
        <w:t>doi.org</w:t>
      </w:r>
      <w:proofErr w:type="spellEnd"/>
      <w:r w:rsidRPr="0017477A">
        <w:rPr>
          <w:rFonts w:eastAsia="Times New Roman"/>
          <w:szCs w:val="24"/>
        </w:rPr>
        <w:t>/10.3390/su141811545</w:t>
      </w:r>
    </w:p>
    <w:p w14:paraId="7BCD23B8" w14:textId="77777777" w:rsidR="0017477A" w:rsidRPr="0017477A" w:rsidRDefault="0017477A" w:rsidP="0017477A">
      <w:r w:rsidRPr="0017477A">
        <w:lastRenderedPageBreak/>
        <w:t xml:space="preserve">Thach, N.N., Hanh, H.T., </w:t>
      </w:r>
      <w:proofErr w:type="spellStart"/>
      <w:r w:rsidRPr="0017477A">
        <w:t>Huy</w:t>
      </w:r>
      <w:proofErr w:type="spellEnd"/>
      <w:r w:rsidRPr="0017477A">
        <w:t>, D.T.N., Nga, L.T.V., Huong, L.T.T. and Vu, Q.N. (</w:t>
      </w:r>
      <w:proofErr w:type="gramStart"/>
      <w:r w:rsidRPr="0017477A">
        <w:t>2021)‘</w:t>
      </w:r>
      <w:proofErr w:type="gramEnd"/>
      <w:r w:rsidRPr="0017477A">
        <w:t>Technology quality management of the industry 4.0 and cybersecurity risk management on current banking activities in emerging markets-the case in Vietnam’. </w:t>
      </w:r>
      <w:r w:rsidRPr="0017477A">
        <w:rPr>
          <w:i/>
          <w:iCs/>
        </w:rPr>
        <w:t>International Journal for Quality Research</w:t>
      </w:r>
      <w:r w:rsidRPr="0017477A">
        <w:t>, </w:t>
      </w:r>
      <w:r w:rsidRPr="0017477A">
        <w:rPr>
          <w:i/>
          <w:iCs/>
        </w:rPr>
        <w:t>15</w:t>
      </w:r>
      <w:r w:rsidRPr="0017477A">
        <w:t xml:space="preserve">(3), p.845. 10.24874/IJQR15.03-10 </w:t>
      </w:r>
    </w:p>
    <w:p w14:paraId="07E03478" w14:textId="77777777" w:rsidR="0017477A" w:rsidRPr="0017477A" w:rsidRDefault="0017477A" w:rsidP="0017477A">
      <w:proofErr w:type="spellStart"/>
      <w:r w:rsidRPr="0017477A">
        <w:t>Tyukhtenko</w:t>
      </w:r>
      <w:proofErr w:type="spellEnd"/>
      <w:r w:rsidRPr="0017477A">
        <w:t xml:space="preserve">, N., </w:t>
      </w:r>
      <w:proofErr w:type="spellStart"/>
      <w:r w:rsidRPr="0017477A">
        <w:t>Churkina</w:t>
      </w:r>
      <w:proofErr w:type="spellEnd"/>
      <w:r w:rsidRPr="0017477A">
        <w:t xml:space="preserve">, I., </w:t>
      </w:r>
      <w:proofErr w:type="spellStart"/>
      <w:r w:rsidRPr="0017477A">
        <w:t>Pavlovych</w:t>
      </w:r>
      <w:proofErr w:type="spellEnd"/>
      <w:r w:rsidRPr="0017477A">
        <w:t xml:space="preserve">, O., </w:t>
      </w:r>
      <w:proofErr w:type="spellStart"/>
      <w:r w:rsidRPr="0017477A">
        <w:t>Mokhnenko</w:t>
      </w:r>
      <w:proofErr w:type="spellEnd"/>
      <w:r w:rsidRPr="0017477A">
        <w:t xml:space="preserve">, A. and </w:t>
      </w:r>
      <w:proofErr w:type="spellStart"/>
      <w:r w:rsidRPr="0017477A">
        <w:t>Burak</w:t>
      </w:r>
      <w:proofErr w:type="spellEnd"/>
      <w:r w:rsidRPr="0017477A">
        <w:t>, V. (</w:t>
      </w:r>
      <w:proofErr w:type="gramStart"/>
      <w:r w:rsidRPr="0017477A">
        <w:t>2024)‘</w:t>
      </w:r>
      <w:proofErr w:type="gramEnd"/>
      <w:r w:rsidRPr="0017477A">
        <w:t>Foreign market entry strategy as a key to the competitiveness of enterprises’. </w:t>
      </w:r>
      <w:proofErr w:type="spellStart"/>
      <w:r w:rsidRPr="0017477A">
        <w:rPr>
          <w:i/>
          <w:iCs/>
        </w:rPr>
        <w:t>Ekonomika</w:t>
      </w:r>
      <w:proofErr w:type="spellEnd"/>
      <w:r w:rsidRPr="0017477A">
        <w:rPr>
          <w:i/>
          <w:iCs/>
        </w:rPr>
        <w:t xml:space="preserve"> APK</w:t>
      </w:r>
      <w:r w:rsidRPr="0017477A">
        <w:t>, </w:t>
      </w:r>
      <w:r w:rsidRPr="0017477A">
        <w:rPr>
          <w:i/>
          <w:iCs/>
        </w:rPr>
        <w:t>31</w:t>
      </w:r>
      <w:r w:rsidRPr="0017477A">
        <w:t xml:space="preserve">(5). </w:t>
      </w:r>
      <w:hyperlink r:id="rId27" w:history="1">
        <w:r w:rsidRPr="0017477A">
          <w:rPr>
            <w:rStyle w:val="Hyperlink"/>
            <w:color w:val="auto"/>
            <w:u w:val="none"/>
          </w:rPr>
          <w:t>https://</w:t>
        </w:r>
        <w:proofErr w:type="spellStart"/>
        <w:r w:rsidRPr="0017477A">
          <w:rPr>
            <w:rStyle w:val="Hyperlink"/>
            <w:color w:val="auto"/>
            <w:u w:val="none"/>
          </w:rPr>
          <w:t>doi.org</w:t>
        </w:r>
        <w:proofErr w:type="spellEnd"/>
        <w:r w:rsidRPr="0017477A">
          <w:rPr>
            <w:rStyle w:val="Hyperlink"/>
            <w:color w:val="auto"/>
            <w:u w:val="none"/>
          </w:rPr>
          <w:t>/10.32317/</w:t>
        </w:r>
        <w:proofErr w:type="spellStart"/>
        <w:r w:rsidRPr="0017477A">
          <w:rPr>
            <w:rStyle w:val="Hyperlink"/>
            <w:color w:val="auto"/>
            <w:u w:val="none"/>
          </w:rPr>
          <w:t>ekon.apk</w:t>
        </w:r>
        <w:proofErr w:type="spellEnd"/>
        <w:r w:rsidRPr="0017477A">
          <w:rPr>
            <w:rStyle w:val="Hyperlink"/>
            <w:color w:val="auto"/>
            <w:u w:val="none"/>
          </w:rPr>
          <w:t>/5.2024.10</w:t>
        </w:r>
      </w:hyperlink>
    </w:p>
    <w:p w14:paraId="3F49A55A" w14:textId="77777777" w:rsidR="0017477A" w:rsidRPr="0017477A" w:rsidRDefault="0017477A" w:rsidP="0017477A">
      <w:pPr>
        <w:rPr>
          <w:rFonts w:eastAsia="Times New Roman"/>
          <w:szCs w:val="24"/>
        </w:rPr>
      </w:pPr>
      <w:r w:rsidRPr="0017477A">
        <w:rPr>
          <w:rFonts w:eastAsia="Times New Roman"/>
          <w:szCs w:val="24"/>
        </w:rPr>
        <w:t xml:space="preserve">Weigel, C. and </w:t>
      </w:r>
      <w:proofErr w:type="spellStart"/>
      <w:r w:rsidRPr="0017477A">
        <w:rPr>
          <w:rFonts w:eastAsia="Times New Roman"/>
          <w:szCs w:val="24"/>
        </w:rPr>
        <w:t>Hiebl</w:t>
      </w:r>
      <w:proofErr w:type="spellEnd"/>
      <w:r w:rsidRPr="0017477A">
        <w:rPr>
          <w:rFonts w:eastAsia="Times New Roman"/>
          <w:szCs w:val="24"/>
        </w:rPr>
        <w:t>, M.R. (</w:t>
      </w:r>
      <w:proofErr w:type="gramStart"/>
      <w:r w:rsidRPr="0017477A">
        <w:rPr>
          <w:rFonts w:eastAsia="Times New Roman"/>
          <w:szCs w:val="24"/>
        </w:rPr>
        <w:t>2023)‘</w:t>
      </w:r>
      <w:proofErr w:type="gramEnd"/>
      <w:r w:rsidRPr="0017477A">
        <w:rPr>
          <w:rFonts w:eastAsia="Times New Roman"/>
          <w:szCs w:val="24"/>
        </w:rPr>
        <w:t>Accountants and small businesses: toward a resource-based view’. </w:t>
      </w:r>
      <w:r w:rsidRPr="0017477A">
        <w:rPr>
          <w:rFonts w:eastAsia="Times New Roman"/>
          <w:i/>
          <w:iCs/>
          <w:szCs w:val="24"/>
        </w:rPr>
        <w:t>Journal of Accounting &amp; Organizational Change</w:t>
      </w:r>
      <w:r w:rsidRPr="0017477A">
        <w:rPr>
          <w:rFonts w:eastAsia="Times New Roman"/>
          <w:szCs w:val="24"/>
        </w:rPr>
        <w:t>, 19(5), pp.642-666.https://</w:t>
      </w:r>
      <w:proofErr w:type="spellStart"/>
      <w:r w:rsidRPr="0017477A">
        <w:rPr>
          <w:rFonts w:eastAsia="Times New Roman"/>
          <w:szCs w:val="24"/>
        </w:rPr>
        <w:t>doi.org</w:t>
      </w:r>
      <w:proofErr w:type="spellEnd"/>
      <w:r w:rsidRPr="0017477A">
        <w:rPr>
          <w:rFonts w:eastAsia="Times New Roman"/>
          <w:szCs w:val="24"/>
        </w:rPr>
        <w:t>/10.1108/JAOC-03-2022-0044</w:t>
      </w:r>
    </w:p>
    <w:p w14:paraId="07594BA9" w14:textId="77777777" w:rsidR="0017477A" w:rsidRPr="0017477A" w:rsidRDefault="0017477A" w:rsidP="0017477A">
      <w:bookmarkStart w:id="20" w:name="_Hlk214035895"/>
      <w:proofErr w:type="spellStart"/>
      <w:r w:rsidRPr="0017477A">
        <w:t>Zaharia</w:t>
      </w:r>
      <w:bookmarkEnd w:id="20"/>
      <w:proofErr w:type="spellEnd"/>
      <w:r w:rsidRPr="0017477A">
        <w:t xml:space="preserve">, A., </w:t>
      </w:r>
      <w:proofErr w:type="spellStart"/>
      <w:r w:rsidRPr="0017477A">
        <w:t>Diaconeasa</w:t>
      </w:r>
      <w:proofErr w:type="spellEnd"/>
      <w:r w:rsidRPr="0017477A">
        <w:t xml:space="preserve">, M.C., </w:t>
      </w:r>
      <w:proofErr w:type="spellStart"/>
      <w:r w:rsidRPr="0017477A">
        <w:t>Maehle</w:t>
      </w:r>
      <w:proofErr w:type="spellEnd"/>
      <w:r w:rsidRPr="0017477A">
        <w:t xml:space="preserve">, N., </w:t>
      </w:r>
      <w:proofErr w:type="spellStart"/>
      <w:r w:rsidRPr="0017477A">
        <w:t>Szolnoki</w:t>
      </w:r>
      <w:proofErr w:type="spellEnd"/>
      <w:r w:rsidRPr="0017477A">
        <w:t xml:space="preserve">, G. and </w:t>
      </w:r>
      <w:proofErr w:type="spellStart"/>
      <w:r w:rsidRPr="0017477A">
        <w:t>Capitello</w:t>
      </w:r>
      <w:proofErr w:type="spellEnd"/>
      <w:r w:rsidRPr="0017477A">
        <w:t>, R. (</w:t>
      </w:r>
      <w:proofErr w:type="gramStart"/>
      <w:r w:rsidRPr="0017477A">
        <w:t>2021)‘</w:t>
      </w:r>
      <w:proofErr w:type="gramEnd"/>
      <w:r w:rsidRPr="0017477A">
        <w:t>Developing sustainable food systems in Europe: national policies and stakeholder perspectives in a four-country analysis’. </w:t>
      </w:r>
      <w:r w:rsidRPr="0017477A">
        <w:rPr>
          <w:i/>
          <w:iCs/>
        </w:rPr>
        <w:t>International Journal of Environmental Research and Public Health</w:t>
      </w:r>
      <w:r w:rsidRPr="0017477A">
        <w:t>, </w:t>
      </w:r>
      <w:r w:rsidRPr="0017477A">
        <w:rPr>
          <w:i/>
          <w:iCs/>
        </w:rPr>
        <w:t>18</w:t>
      </w:r>
      <w:r w:rsidRPr="0017477A">
        <w:t xml:space="preserve">(14), p.7701. </w:t>
      </w:r>
      <w:hyperlink r:id="rId28" w:history="1">
        <w:r w:rsidRPr="0017477A">
          <w:rPr>
            <w:rStyle w:val="Hyperlink"/>
            <w:color w:val="auto"/>
            <w:u w:val="none"/>
          </w:rPr>
          <w:t>https://</w:t>
        </w:r>
        <w:proofErr w:type="spellStart"/>
        <w:r w:rsidRPr="0017477A">
          <w:rPr>
            <w:rStyle w:val="Hyperlink"/>
            <w:color w:val="auto"/>
            <w:u w:val="none"/>
          </w:rPr>
          <w:t>doi.org</w:t>
        </w:r>
        <w:proofErr w:type="spellEnd"/>
        <w:r w:rsidRPr="0017477A">
          <w:rPr>
            <w:rStyle w:val="Hyperlink"/>
            <w:color w:val="auto"/>
            <w:u w:val="none"/>
          </w:rPr>
          <w:t>/10.3390/ijerph18147701</w:t>
        </w:r>
      </w:hyperlink>
    </w:p>
    <w:p w14:paraId="07B83D55" w14:textId="77777777" w:rsidR="00654CCC" w:rsidRPr="00760742" w:rsidRDefault="00654CCC" w:rsidP="00843005">
      <w:pPr>
        <w:spacing w:after="240"/>
        <w:rPr>
          <w:rFonts w:eastAsia="Times New Roman"/>
          <w:szCs w:val="24"/>
        </w:rPr>
      </w:pPr>
    </w:p>
    <w:p w14:paraId="42159C6D" w14:textId="77777777" w:rsidR="002B2E51" w:rsidRPr="00760742" w:rsidRDefault="00637923" w:rsidP="00843005">
      <w:pPr>
        <w:spacing w:before="240" w:after="240"/>
        <w:rPr>
          <w:rFonts w:eastAsia="Times New Roman"/>
          <w:szCs w:val="24"/>
        </w:rPr>
      </w:pPr>
      <w:r w:rsidRPr="00760742">
        <w:rPr>
          <w:szCs w:val="24"/>
        </w:rPr>
        <w:br w:type="page"/>
      </w:r>
    </w:p>
    <w:p w14:paraId="521EE46D" w14:textId="77777777" w:rsidR="002B2E51" w:rsidRPr="0017477A" w:rsidRDefault="0017477A" w:rsidP="0017477A">
      <w:pPr>
        <w:rPr>
          <w:i/>
        </w:rPr>
      </w:pPr>
      <w:r w:rsidRPr="0017477A">
        <w:rPr>
          <w:i/>
        </w:rPr>
        <w:lastRenderedPageBreak/>
        <w:t xml:space="preserve">I declare that this assignment is all my own work and that I have acknowledged all materials used from the published or unpublished works of other people. All references have </w:t>
      </w:r>
      <w:proofErr w:type="gramStart"/>
      <w:r w:rsidRPr="0017477A">
        <w:rPr>
          <w:i/>
        </w:rPr>
        <w:t>been duly cited</w:t>
      </w:r>
      <w:proofErr w:type="gramEnd"/>
      <w:r w:rsidRPr="0017477A">
        <w:rPr>
          <w:i/>
        </w:rPr>
        <w:t xml:space="preserve">. No software tools including Generative AI (GAI) applications has </w:t>
      </w:r>
      <w:proofErr w:type="gramStart"/>
      <w:r w:rsidRPr="0017477A">
        <w:rPr>
          <w:i/>
        </w:rPr>
        <w:t>been used</w:t>
      </w:r>
      <w:proofErr w:type="gramEnd"/>
      <w:r w:rsidRPr="0017477A">
        <w:rPr>
          <w:i/>
        </w:rPr>
        <w:t xml:space="preserve"> in developing and completing the assessment.</w:t>
      </w:r>
    </w:p>
    <w:p w14:paraId="062E19D8" w14:textId="77777777" w:rsidR="002B2E51" w:rsidRPr="00760742" w:rsidRDefault="002B2E51" w:rsidP="00843005">
      <w:pPr>
        <w:rPr>
          <w:rFonts w:eastAsia="Times New Roman"/>
          <w:b/>
          <w:bCs/>
          <w:szCs w:val="24"/>
        </w:rPr>
      </w:pPr>
    </w:p>
    <w:sectPr w:rsidR="002B2E51" w:rsidRPr="00760742" w:rsidSect="009868B3">
      <w:headerReference w:type="default" r:id="rId29"/>
      <w:footerReference w:type="default" r:id="rId3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3C46F" w14:textId="77777777" w:rsidR="007921A7" w:rsidRDefault="007921A7">
      <w:pPr>
        <w:spacing w:line="240" w:lineRule="auto"/>
      </w:pPr>
      <w:r>
        <w:separator/>
      </w:r>
    </w:p>
  </w:endnote>
  <w:endnote w:type="continuationSeparator" w:id="0">
    <w:p w14:paraId="30BACFC7" w14:textId="77777777" w:rsidR="007921A7" w:rsidRDefault="007921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11D3D0B-873B-4452-859F-B54D7FD0EE7F}"/>
    <w:embedBold r:id="rId2" w:fontKey="{03EE1197-0631-4C9B-9758-ABD3B45A4435}"/>
    <w:embedBoldItalic r:id="rId3" w:fontKey="{25223689-FED6-4BE3-A00B-797ECE83519E}"/>
  </w:font>
  <w:font w:name="Cambria">
    <w:panose1 w:val="02040503050406030204"/>
    <w:charset w:val="00"/>
    <w:family w:val="roman"/>
    <w:pitch w:val="variable"/>
    <w:sig w:usb0="E00006FF" w:usb1="420024FF" w:usb2="02000000" w:usb3="00000000" w:csb0="0000019F" w:csb1="00000000"/>
    <w:embedRegular r:id="rId4" w:fontKey="{4F0BF1CE-5B08-4CFE-8C08-6336B923ADF5}"/>
    <w:embedBold r:id="rId5" w:fontKey="{D1657F63-3D75-4A3A-A73A-24CCA003FBCD}"/>
    <w:embedItalic r:id="rId6" w:fontKey="{126A3A88-FEB8-4381-B1FF-37D51793C910}"/>
  </w:font>
  <w:font w:name="Tahoma">
    <w:panose1 w:val="020B0604030504040204"/>
    <w:charset w:val="00"/>
    <w:family w:val="swiss"/>
    <w:pitch w:val="variable"/>
    <w:sig w:usb0="E1002EFF" w:usb1="C000605B" w:usb2="00000029" w:usb3="00000000" w:csb0="000101FF" w:csb1="00000000"/>
    <w:embedRegular r:id="rId7" w:fontKey="{F9BEA2ED-FF59-485D-80CA-133ABE2A0637}"/>
  </w:font>
  <w:font w:name="Cambria Math">
    <w:panose1 w:val="02040503050406030204"/>
    <w:charset w:val="00"/>
    <w:family w:val="roman"/>
    <w:pitch w:val="variable"/>
    <w:sig w:usb0="E00006FF" w:usb1="420024FF" w:usb2="02000000" w:usb3="00000000" w:csb0="0000019F" w:csb1="00000000"/>
    <w:embedRegular r:id="rId8" w:fontKey="{67D27F23-43EC-485D-A62E-CD6DE446072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3762958"/>
      <w:docPartObj>
        <w:docPartGallery w:val="Page Numbers (Bottom of Page)"/>
        <w:docPartUnique/>
      </w:docPartObj>
    </w:sdtPr>
    <w:sdtEndPr>
      <w:rPr>
        <w:rFonts w:ascii="Times New Roman" w:hAnsi="Times New Roman" w:cs="Times New Roman"/>
        <w:noProof/>
        <w:szCs w:val="24"/>
      </w:rPr>
    </w:sdtEndPr>
    <w:sdtContent>
      <w:p w14:paraId="579DFD29" w14:textId="77777777" w:rsidR="00843005" w:rsidRPr="00843005" w:rsidRDefault="00782773" w:rsidP="00843005">
        <w:pPr>
          <w:pStyle w:val="Footer"/>
          <w:spacing w:line="360" w:lineRule="auto"/>
          <w:jc w:val="right"/>
          <w:rPr>
            <w:rFonts w:ascii="Times New Roman" w:hAnsi="Times New Roman" w:cs="Times New Roman"/>
            <w:szCs w:val="24"/>
          </w:rPr>
        </w:pPr>
        <w:r w:rsidRPr="00843005">
          <w:rPr>
            <w:rFonts w:ascii="Times New Roman" w:hAnsi="Times New Roman" w:cs="Times New Roman"/>
            <w:szCs w:val="24"/>
          </w:rPr>
          <w:fldChar w:fldCharType="begin"/>
        </w:r>
        <w:r w:rsidR="00637923" w:rsidRPr="00843005">
          <w:rPr>
            <w:rFonts w:ascii="Times New Roman" w:hAnsi="Times New Roman" w:cs="Times New Roman"/>
            <w:szCs w:val="24"/>
          </w:rPr>
          <w:instrText xml:space="preserve"> PAGE   \* MERGEFORMAT </w:instrText>
        </w:r>
        <w:r w:rsidRPr="00843005">
          <w:rPr>
            <w:rFonts w:ascii="Times New Roman" w:hAnsi="Times New Roman" w:cs="Times New Roman"/>
            <w:szCs w:val="24"/>
          </w:rPr>
          <w:fldChar w:fldCharType="separate"/>
        </w:r>
        <w:r w:rsidR="00C01053">
          <w:rPr>
            <w:rFonts w:ascii="Times New Roman" w:hAnsi="Times New Roman" w:cs="Times New Roman"/>
            <w:noProof/>
            <w:szCs w:val="24"/>
          </w:rPr>
          <w:t>1</w:t>
        </w:r>
        <w:r w:rsidRPr="00843005">
          <w:rPr>
            <w:rFonts w:ascii="Times New Roman" w:hAnsi="Times New Roman" w:cs="Times New Roman"/>
            <w:noProof/>
            <w:szCs w:val="24"/>
          </w:rPr>
          <w:fldChar w:fldCharType="end"/>
        </w:r>
      </w:p>
    </w:sdtContent>
  </w:sdt>
  <w:p w14:paraId="6305DFF0" w14:textId="77777777" w:rsidR="00843005" w:rsidRDefault="008430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C9355" w14:textId="77777777" w:rsidR="007921A7" w:rsidRDefault="007921A7">
      <w:pPr>
        <w:spacing w:line="240" w:lineRule="auto"/>
      </w:pPr>
      <w:r>
        <w:separator/>
      </w:r>
    </w:p>
  </w:footnote>
  <w:footnote w:type="continuationSeparator" w:id="0">
    <w:p w14:paraId="5BE79504" w14:textId="77777777" w:rsidR="007921A7" w:rsidRDefault="007921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F4D03" w14:textId="4BBD3DBB" w:rsidR="0093152A" w:rsidRDefault="0093152A">
    <w:pPr>
      <w:pStyle w:val="Header"/>
    </w:pPr>
    <w:r>
      <w:rPr>
        <w:noProof/>
      </w:rPr>
      <w:pict w14:anchorId="085832AD">
        <v:group id="Group 2" o:spid="_x0000_s2049" style="position:absolute;left:0;text-align:left;margin-left:-35.7pt;margin-top:-32.4pt;width:527.4pt;height:65.3pt;z-index:251658240" coordsize="66979,82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">
          <v:rect id="Rectangle 3" o:spid="_x0000_s2050" style="position:absolute;width:66979;height:82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" filled="f" strokecolor="#243f60 [1604]" strokeweight="2.25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2051" type="#_x0000_t75" alt="Press Releases 2020 | University of Wales Trinity Saint David" style="position:absolute;left:1562;top:800;width:20402;height:67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">
            <v:imagedata r:id="rId1" o:title="Press Releases 2020 | University of Wales Trinity Saint David"/>
          </v:shape>
        </v:group>
      </w:pict>
    </w:r>
    <w:r>
      <w:t xml:space="preserve"> </w:t>
    </w:r>
  </w:p>
  <w:p w14:paraId="24E46B19" w14:textId="77777777" w:rsidR="0093152A" w:rsidRDefault="009315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4D3428"/>
    <w:multiLevelType w:val="hybridMultilevel"/>
    <w:tmpl w:val="21CCD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A326FB"/>
    <w:multiLevelType w:val="hybridMultilevel"/>
    <w:tmpl w:val="F522D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4B0343"/>
    <w:multiLevelType w:val="hybridMultilevel"/>
    <w:tmpl w:val="97EA5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2E51"/>
    <w:rsid w:val="00001BE7"/>
    <w:rsid w:val="000053C2"/>
    <w:rsid w:val="00006C28"/>
    <w:rsid w:val="0017477A"/>
    <w:rsid w:val="0023181F"/>
    <w:rsid w:val="00254229"/>
    <w:rsid w:val="0026425A"/>
    <w:rsid w:val="002862D7"/>
    <w:rsid w:val="002B2E51"/>
    <w:rsid w:val="003134F5"/>
    <w:rsid w:val="00431488"/>
    <w:rsid w:val="004E2A88"/>
    <w:rsid w:val="0054147B"/>
    <w:rsid w:val="005A2112"/>
    <w:rsid w:val="005B7DE2"/>
    <w:rsid w:val="00637923"/>
    <w:rsid w:val="006405D0"/>
    <w:rsid w:val="00654CCC"/>
    <w:rsid w:val="00684818"/>
    <w:rsid w:val="006F7DD1"/>
    <w:rsid w:val="007437D1"/>
    <w:rsid w:val="00760742"/>
    <w:rsid w:val="00771382"/>
    <w:rsid w:val="00782773"/>
    <w:rsid w:val="007905AA"/>
    <w:rsid w:val="007921A7"/>
    <w:rsid w:val="007C0B97"/>
    <w:rsid w:val="007E517F"/>
    <w:rsid w:val="00843005"/>
    <w:rsid w:val="00885B03"/>
    <w:rsid w:val="00891A61"/>
    <w:rsid w:val="0093152A"/>
    <w:rsid w:val="0095332D"/>
    <w:rsid w:val="00965C73"/>
    <w:rsid w:val="009868B3"/>
    <w:rsid w:val="009B3635"/>
    <w:rsid w:val="009D1350"/>
    <w:rsid w:val="00A61460"/>
    <w:rsid w:val="00A666C9"/>
    <w:rsid w:val="00AA0EFB"/>
    <w:rsid w:val="00AF6859"/>
    <w:rsid w:val="00B42435"/>
    <w:rsid w:val="00B5274B"/>
    <w:rsid w:val="00B616AB"/>
    <w:rsid w:val="00B74A06"/>
    <w:rsid w:val="00C01053"/>
    <w:rsid w:val="00C77C2A"/>
    <w:rsid w:val="00D27CB5"/>
    <w:rsid w:val="00E528B9"/>
    <w:rsid w:val="00E848CE"/>
    <w:rsid w:val="00E96822"/>
    <w:rsid w:val="00F57649"/>
    <w:rsid w:val="00FA4BB6"/>
    <w:rsid w:val="00FC4F7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2"/>
    <o:shapelayout v:ext="edit">
      <o:idmap v:ext="edit" data="1"/>
    </o:shapelayout>
  </w:shapeDefaults>
  <w:decimalSymbol w:val="."/>
  <w:listSeparator w:val=","/>
  <w14:docId w14:val="1C8E8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742"/>
    <w:pPr>
      <w:spacing w:line="360" w:lineRule="auto"/>
      <w:jc w:val="both"/>
    </w:pPr>
    <w:rPr>
      <w:sz w:val="24"/>
      <w:lang w:val="en-GB"/>
    </w:rPr>
  </w:style>
  <w:style w:type="paragraph" w:styleId="Heading1">
    <w:name w:val="heading 1"/>
    <w:basedOn w:val="Normal"/>
    <w:next w:val="Normal"/>
    <w:uiPriority w:val="9"/>
    <w:qFormat/>
    <w:rsid w:val="00843005"/>
    <w:pPr>
      <w:keepNext/>
      <w:keepLines/>
      <w:spacing w:before="400" w:after="120"/>
      <w:outlineLvl w:val="0"/>
    </w:pPr>
    <w:rPr>
      <w:b/>
      <w:color w:val="000000" w:themeColor="text1"/>
      <w:szCs w:val="40"/>
    </w:rPr>
  </w:style>
  <w:style w:type="paragraph" w:styleId="Heading2">
    <w:name w:val="heading 2"/>
    <w:basedOn w:val="Normal"/>
    <w:next w:val="Normal"/>
    <w:uiPriority w:val="9"/>
    <w:unhideWhenUsed/>
    <w:qFormat/>
    <w:rsid w:val="00843005"/>
    <w:pPr>
      <w:keepNext/>
      <w:keepLines/>
      <w:spacing w:before="360" w:after="120"/>
      <w:outlineLvl w:val="1"/>
    </w:pPr>
    <w:rPr>
      <w:b/>
      <w:color w:val="000000" w:themeColor="text1"/>
      <w:szCs w:val="32"/>
    </w:rPr>
  </w:style>
  <w:style w:type="paragraph" w:styleId="Heading3">
    <w:name w:val="heading 3"/>
    <w:basedOn w:val="Normal"/>
    <w:next w:val="Normal"/>
    <w:uiPriority w:val="9"/>
    <w:semiHidden/>
    <w:unhideWhenUsed/>
    <w:qFormat/>
    <w:rsid w:val="009868B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9868B3"/>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9868B3"/>
    <w:pPr>
      <w:keepNext/>
      <w:keepLines/>
      <w:spacing w:before="240" w:after="80"/>
      <w:outlineLvl w:val="4"/>
    </w:pPr>
    <w:rPr>
      <w:color w:val="666666"/>
    </w:rPr>
  </w:style>
  <w:style w:type="paragraph" w:styleId="Heading6">
    <w:name w:val="heading 6"/>
    <w:basedOn w:val="Normal"/>
    <w:next w:val="Normal"/>
    <w:uiPriority w:val="9"/>
    <w:semiHidden/>
    <w:unhideWhenUsed/>
    <w:qFormat/>
    <w:rsid w:val="009868B3"/>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9868B3"/>
    <w:tblPr>
      <w:tblCellMar>
        <w:top w:w="100" w:type="dxa"/>
        <w:left w:w="100" w:type="dxa"/>
        <w:bottom w:w="100" w:type="dxa"/>
        <w:right w:w="100" w:type="dxa"/>
      </w:tblCellMar>
    </w:tblPr>
  </w:style>
  <w:style w:type="paragraph" w:styleId="Title">
    <w:name w:val="Title"/>
    <w:basedOn w:val="Normal"/>
    <w:next w:val="Normal"/>
    <w:uiPriority w:val="10"/>
    <w:qFormat/>
    <w:rsid w:val="009868B3"/>
    <w:pPr>
      <w:keepNext/>
      <w:keepLines/>
      <w:spacing w:after="60"/>
    </w:pPr>
    <w:rPr>
      <w:sz w:val="52"/>
      <w:szCs w:val="52"/>
    </w:rPr>
  </w:style>
  <w:style w:type="paragraph" w:styleId="Subtitle">
    <w:name w:val="Subtitle"/>
    <w:basedOn w:val="Normal"/>
    <w:next w:val="Normal"/>
    <w:uiPriority w:val="11"/>
    <w:qFormat/>
    <w:rsid w:val="009868B3"/>
    <w:pPr>
      <w:keepNext/>
      <w:keepLines/>
      <w:spacing w:after="320"/>
    </w:pPr>
    <w:rPr>
      <w:color w:val="666666"/>
      <w:sz w:val="30"/>
      <w:szCs w:val="30"/>
    </w:rPr>
  </w:style>
  <w:style w:type="paragraph" w:styleId="Header">
    <w:name w:val="header"/>
    <w:basedOn w:val="Normal"/>
    <w:link w:val="HeaderChar"/>
    <w:uiPriority w:val="99"/>
    <w:unhideWhenUsed/>
    <w:rsid w:val="00843005"/>
    <w:pPr>
      <w:tabs>
        <w:tab w:val="center" w:pos="4513"/>
        <w:tab w:val="right" w:pos="9026"/>
      </w:tabs>
      <w:spacing w:line="240" w:lineRule="auto"/>
    </w:pPr>
  </w:style>
  <w:style w:type="character" w:customStyle="1" w:styleId="HeaderChar">
    <w:name w:val="Header Char"/>
    <w:basedOn w:val="DefaultParagraphFont"/>
    <w:link w:val="Header"/>
    <w:uiPriority w:val="99"/>
    <w:rsid w:val="00843005"/>
  </w:style>
  <w:style w:type="paragraph" w:styleId="Footer">
    <w:name w:val="footer"/>
    <w:basedOn w:val="Normal"/>
    <w:link w:val="FooterChar"/>
    <w:uiPriority w:val="99"/>
    <w:unhideWhenUsed/>
    <w:rsid w:val="00843005"/>
    <w:pPr>
      <w:tabs>
        <w:tab w:val="center" w:pos="4513"/>
        <w:tab w:val="right" w:pos="9026"/>
      </w:tabs>
      <w:spacing w:line="240" w:lineRule="auto"/>
    </w:pPr>
  </w:style>
  <w:style w:type="character" w:customStyle="1" w:styleId="FooterChar">
    <w:name w:val="Footer Char"/>
    <w:basedOn w:val="DefaultParagraphFont"/>
    <w:link w:val="Footer"/>
    <w:uiPriority w:val="99"/>
    <w:rsid w:val="00843005"/>
  </w:style>
  <w:style w:type="character" w:styleId="Hyperlink">
    <w:name w:val="Hyperlink"/>
    <w:basedOn w:val="DefaultParagraphFont"/>
    <w:uiPriority w:val="99"/>
    <w:unhideWhenUsed/>
    <w:rsid w:val="00001BE7"/>
    <w:rPr>
      <w:color w:val="0000FF" w:themeColor="hyperlink"/>
      <w:u w:val="single"/>
    </w:rPr>
  </w:style>
  <w:style w:type="character" w:customStyle="1" w:styleId="UnresolvedMention1">
    <w:name w:val="Unresolved Mention1"/>
    <w:basedOn w:val="DefaultParagraphFont"/>
    <w:uiPriority w:val="99"/>
    <w:semiHidden/>
    <w:unhideWhenUsed/>
    <w:rsid w:val="00001BE7"/>
    <w:rPr>
      <w:color w:val="605E5C"/>
      <w:shd w:val="clear" w:color="auto" w:fill="E1DFDD"/>
    </w:rPr>
  </w:style>
  <w:style w:type="paragraph" w:styleId="TOCHeading">
    <w:name w:val="TOC Heading"/>
    <w:basedOn w:val="Heading1"/>
    <w:next w:val="Normal"/>
    <w:uiPriority w:val="39"/>
    <w:unhideWhenUsed/>
    <w:qFormat/>
    <w:rsid w:val="00965C7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965C73"/>
    <w:pPr>
      <w:spacing w:after="100"/>
      <w:ind w:left="220"/>
    </w:pPr>
  </w:style>
  <w:style w:type="paragraph" w:styleId="TOC1">
    <w:name w:val="toc 1"/>
    <w:basedOn w:val="Normal"/>
    <w:next w:val="Normal"/>
    <w:autoRedefine/>
    <w:uiPriority w:val="39"/>
    <w:unhideWhenUsed/>
    <w:rsid w:val="00965C73"/>
    <w:pPr>
      <w:spacing w:after="100"/>
    </w:pPr>
  </w:style>
  <w:style w:type="paragraph" w:styleId="Caption">
    <w:name w:val="caption"/>
    <w:basedOn w:val="Normal"/>
    <w:next w:val="Normal"/>
    <w:uiPriority w:val="35"/>
    <w:unhideWhenUsed/>
    <w:qFormat/>
    <w:rsid w:val="0095332D"/>
    <w:pPr>
      <w:spacing w:after="200" w:line="240" w:lineRule="auto"/>
    </w:pPr>
    <w:rPr>
      <w:i/>
      <w:iCs/>
      <w:color w:val="1F497D" w:themeColor="text2"/>
      <w:sz w:val="18"/>
      <w:szCs w:val="18"/>
    </w:rPr>
  </w:style>
  <w:style w:type="paragraph" w:styleId="ListParagraph">
    <w:name w:val="List Paragraph"/>
    <w:basedOn w:val="Normal"/>
    <w:uiPriority w:val="34"/>
    <w:qFormat/>
    <w:rsid w:val="00006C28"/>
    <w:pPr>
      <w:spacing w:after="160" w:line="278" w:lineRule="auto"/>
      <w:ind w:left="720"/>
      <w:contextualSpacing/>
    </w:pPr>
    <w:rPr>
      <w:rFonts w:asciiTheme="minorHAnsi" w:eastAsiaTheme="minorHAnsi" w:hAnsiTheme="minorHAnsi" w:cstheme="minorBidi"/>
      <w:kern w:val="2"/>
      <w:szCs w:val="24"/>
      <w:lang w:val="en-US" w:eastAsia="en-US"/>
    </w:rPr>
  </w:style>
  <w:style w:type="table" w:styleId="TableGrid">
    <w:name w:val="Table Grid"/>
    <w:basedOn w:val="TableNormal"/>
    <w:uiPriority w:val="39"/>
    <w:rsid w:val="00006C28"/>
    <w:pPr>
      <w:spacing w:line="240" w:lineRule="auto"/>
    </w:pPr>
    <w:rPr>
      <w:rFonts w:asciiTheme="minorHAnsi" w:eastAsiaTheme="minorHAnsi" w:hAnsiTheme="minorHAnsi" w:cstheme="minorBidi"/>
      <w:kern w:val="2"/>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8481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481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57178/atestasi.v7i1.807" TargetMode="External"/><Relationship Id="rId18" Type="http://schemas.openxmlformats.org/officeDocument/2006/relationships/hyperlink" Target="https://doi.org/10.60079/abim.v2i2.293" TargetMode="External"/><Relationship Id="rId26" Type="http://schemas.openxmlformats.org/officeDocument/2006/relationships/hyperlink" Target="https://pdf.euro.savills.co.uk/italy/italian-grocery-report-2025.pdf" TargetMode="External"/><Relationship Id="rId3" Type="http://schemas.openxmlformats.org/officeDocument/2006/relationships/styles" Target="styles.xml"/><Relationship Id="rId21" Type="http://schemas.openxmlformats.org/officeDocument/2006/relationships/hyperlink" Target="https://doi.org/10.62569/iijb.v1i1.3"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ce.it/en/sites/default/files/inline-files/value-proposition_agrifood.pdf" TargetMode="External"/><Relationship Id="rId25" Type="http://schemas.openxmlformats.org/officeDocument/2006/relationships/hyperlink" Target="https://www.savills.it/research_articles/259274/364620-0" TargetMode="External"/><Relationship Id="rId2" Type="http://schemas.openxmlformats.org/officeDocument/2006/relationships/numbering" Target="numbering.xml"/><Relationship Id="rId16" Type="http://schemas.openxmlformats.org/officeDocument/2006/relationships/hyperlink" Target="https://www.esmmagazine.com/technology/italian-online-grocery-market-reaches-e4-6bn-in-2024-275181" TargetMode="External"/><Relationship Id="rId20" Type="http://schemas.openxmlformats.org/officeDocument/2006/relationships/hyperlink" Target="https://doi.org/10.4324/9781003446385"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rporate.sainsburys.co.uk/investors/annual-report-2025/"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economies11060155" TargetMode="External"/><Relationship Id="rId23" Type="http://schemas.openxmlformats.org/officeDocument/2006/relationships/hyperlink" Target="https://www.researchandmarkets.com/report/italy-sustainable-packaging-market?srsltid=AfmBOopHD502TZsliviTy7ZyLtq-IAZmMUTv9aboG1OR9jSrHvZMnwVA" TargetMode="External"/><Relationship Id="rId28" Type="http://schemas.openxmlformats.org/officeDocument/2006/relationships/hyperlink" Target="https://doi.org/10.3390/ijerph18147701" TargetMode="External"/><Relationship Id="rId10" Type="http://schemas.openxmlformats.org/officeDocument/2006/relationships/image" Target="media/image3.png"/><Relationship Id="rId19" Type="http://schemas.openxmlformats.org/officeDocument/2006/relationships/hyperlink" Target="https://doi.org/10.70315/uloap.ulbec.2025.0201005"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jtaer20010047" TargetMode="External"/><Relationship Id="rId22" Type="http://schemas.openxmlformats.org/officeDocument/2006/relationships/hyperlink" Target="https://doi.org/10.3390/systems12100415" TargetMode="External"/><Relationship Id="rId27" Type="http://schemas.openxmlformats.org/officeDocument/2006/relationships/hyperlink" Target="https://doi.org/10.32317/ekon.apk/5.2024.10"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4DA381-36D7-4F70-BC3F-E3C4AE41C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7169</Words>
  <Characters>40869</Characters>
  <Application>Microsoft Office Word</Application>
  <DocSecurity>0</DocSecurity>
  <Lines>340</Lines>
  <Paragraphs>95</Paragraphs>
  <ScaleCrop>false</ScaleCrop>
  <Company/>
  <LinksUpToDate>false</LinksUpToDate>
  <CharactersWithSpaces>47943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2025-11-14T12:35:00Z</dcterms:created>
  <dcterms:modified xsi:type="dcterms:W3CDTF">2025-11-17T22:07:00Z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603f5d29-4ab1-4ccf-be61-b26a767b2e03</vt:lpwstr>
  </property>
</Properties>
</file>