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B9E3E87" w:rsidR="00B90143" w:rsidRDefault="0B9821A6">
      <w:r w:rsidRPr="71D0CD0D">
        <w:rPr>
          <w:b/>
          <w:bCs/>
          <w:sz w:val="36"/>
          <w:szCs w:val="36"/>
          <w:u w:val="single"/>
        </w:rPr>
        <w:t>Assignment 2.</w:t>
      </w:r>
    </w:p>
    <w:p w14:paraId="56EFFE96" w14:textId="77BFCF72" w:rsidR="0B9821A6" w:rsidRDefault="0B9821A6" w:rsidP="71D0CD0D">
      <w:pPr>
        <w:rPr>
          <w:b/>
          <w:bCs/>
          <w:sz w:val="36"/>
          <w:szCs w:val="36"/>
          <w:u w:val="single"/>
        </w:rPr>
      </w:pPr>
      <w:r w:rsidRPr="71D0CD0D">
        <w:rPr>
          <w:b/>
          <w:bCs/>
          <w:sz w:val="36"/>
          <w:szCs w:val="36"/>
          <w:u w:val="single"/>
        </w:rPr>
        <w:t>James O’Doherty</w:t>
      </w:r>
    </w:p>
    <w:p w14:paraId="1F387BE9" w14:textId="0276A72D" w:rsidR="71D0CD0D" w:rsidRDefault="71D0CD0D" w:rsidP="71D0CD0D">
      <w:pPr>
        <w:rPr>
          <w:sz w:val="28"/>
          <w:szCs w:val="28"/>
        </w:rPr>
      </w:pPr>
    </w:p>
    <w:p w14:paraId="541F9E59" w14:textId="56BAE60F" w:rsidR="3D2DE6E0" w:rsidRDefault="3D2DE6E0" w:rsidP="71D0CD0D">
      <w:pPr>
        <w:rPr>
          <w:sz w:val="28"/>
          <w:szCs w:val="28"/>
        </w:rPr>
      </w:pPr>
      <w:r w:rsidRPr="71D0CD0D">
        <w:rPr>
          <w:sz w:val="28"/>
          <w:szCs w:val="28"/>
        </w:rPr>
        <w:t xml:space="preserve">Throughout this essay, I will be discussing a historical monument situated in the Lancashire town of Great Harwood. I have chosen this </w:t>
      </w:r>
      <w:bookmarkStart w:id="0" w:name="_Int_1iU6jsZF"/>
      <w:r w:rsidRPr="71D0CD0D">
        <w:rPr>
          <w:sz w:val="28"/>
          <w:szCs w:val="28"/>
        </w:rPr>
        <w:t>particular place</w:t>
      </w:r>
      <w:bookmarkEnd w:id="0"/>
      <w:r w:rsidRPr="71D0CD0D">
        <w:rPr>
          <w:sz w:val="28"/>
          <w:szCs w:val="28"/>
        </w:rPr>
        <w:t xml:space="preserve"> as I am familiar with </w:t>
      </w:r>
      <w:r w:rsidR="4F36D9C7" w:rsidRPr="71D0CD0D">
        <w:rPr>
          <w:sz w:val="28"/>
          <w:szCs w:val="28"/>
        </w:rPr>
        <w:t>it,</w:t>
      </w:r>
      <w:r w:rsidRPr="71D0CD0D">
        <w:rPr>
          <w:sz w:val="28"/>
          <w:szCs w:val="28"/>
        </w:rPr>
        <w:t xml:space="preserve"> and </w:t>
      </w:r>
      <w:r w:rsidR="169DF537" w:rsidRPr="71D0CD0D">
        <w:rPr>
          <w:sz w:val="28"/>
          <w:szCs w:val="28"/>
        </w:rPr>
        <w:t xml:space="preserve">I am passionate about the town. </w:t>
      </w:r>
    </w:p>
    <w:p w14:paraId="20595C57" w14:textId="34CA2F06" w:rsidR="169DF537" w:rsidRDefault="169DF537" w:rsidP="71D0CD0D">
      <w:pPr>
        <w:rPr>
          <w:sz w:val="28"/>
          <w:szCs w:val="28"/>
        </w:rPr>
      </w:pPr>
      <w:r w:rsidRPr="71D0CD0D">
        <w:rPr>
          <w:sz w:val="28"/>
          <w:szCs w:val="28"/>
        </w:rPr>
        <w:t xml:space="preserve">The </w:t>
      </w:r>
      <w:bookmarkStart w:id="1" w:name="_Int_YqBoospe"/>
      <w:r w:rsidRPr="71D0CD0D">
        <w:rPr>
          <w:sz w:val="28"/>
          <w:szCs w:val="28"/>
        </w:rPr>
        <w:t>particular memorial</w:t>
      </w:r>
      <w:bookmarkEnd w:id="1"/>
      <w:r w:rsidRPr="71D0CD0D">
        <w:rPr>
          <w:sz w:val="28"/>
          <w:szCs w:val="28"/>
        </w:rPr>
        <w:t xml:space="preserve"> in question is the Great Harwood Memorial Park</w:t>
      </w:r>
      <w:r w:rsidR="4E3B8534" w:rsidRPr="71D0CD0D">
        <w:rPr>
          <w:sz w:val="28"/>
          <w:szCs w:val="28"/>
        </w:rPr>
        <w:t xml:space="preserve">, which maintains great significance to many </w:t>
      </w:r>
      <w:bookmarkStart w:id="2" w:name="_Int_UhQ3aEN9"/>
      <w:r w:rsidR="4E3B8534" w:rsidRPr="71D0CD0D">
        <w:rPr>
          <w:sz w:val="28"/>
          <w:szCs w:val="28"/>
        </w:rPr>
        <w:t>local residents</w:t>
      </w:r>
      <w:bookmarkEnd w:id="2"/>
      <w:r w:rsidR="4E3B8534" w:rsidRPr="71D0CD0D">
        <w:rPr>
          <w:sz w:val="28"/>
          <w:szCs w:val="28"/>
        </w:rPr>
        <w:t xml:space="preserve"> to this day. </w:t>
      </w:r>
      <w:r w:rsidR="41E77FBB" w:rsidRPr="71D0CD0D">
        <w:rPr>
          <w:sz w:val="28"/>
          <w:szCs w:val="28"/>
        </w:rPr>
        <w:t>The council has, since the establishment of the public memorial gardens, incorporated many elements of the town’s culture and personality into the site</w:t>
      </w:r>
      <w:r w:rsidR="031F5B37" w:rsidRPr="71D0CD0D">
        <w:rPr>
          <w:sz w:val="28"/>
          <w:szCs w:val="28"/>
        </w:rPr>
        <w:t>, f</w:t>
      </w:r>
      <w:r w:rsidR="41E77FBB" w:rsidRPr="71D0CD0D">
        <w:rPr>
          <w:sz w:val="28"/>
          <w:szCs w:val="28"/>
        </w:rPr>
        <w:t>or e</w:t>
      </w:r>
      <w:r w:rsidR="14F0F7AE" w:rsidRPr="71D0CD0D">
        <w:rPr>
          <w:sz w:val="28"/>
          <w:szCs w:val="28"/>
        </w:rPr>
        <w:t xml:space="preserve">xample, several playing fields for the </w:t>
      </w:r>
      <w:r w:rsidR="41E50ACA" w:rsidRPr="71D0CD0D">
        <w:rPr>
          <w:sz w:val="28"/>
          <w:szCs w:val="28"/>
        </w:rPr>
        <w:t xml:space="preserve">town’s football teams, an integral </w:t>
      </w:r>
      <w:r w:rsidR="15359825" w:rsidRPr="71D0CD0D">
        <w:rPr>
          <w:sz w:val="28"/>
          <w:szCs w:val="28"/>
        </w:rPr>
        <w:t xml:space="preserve">part of the community. </w:t>
      </w:r>
    </w:p>
    <w:p w14:paraId="7565A93A" w14:textId="6E228062" w:rsidR="7962DFD2" w:rsidRDefault="7962DFD2" w:rsidP="71D0CD0D">
      <w:pPr>
        <w:rPr>
          <w:sz w:val="28"/>
          <w:szCs w:val="28"/>
        </w:rPr>
      </w:pPr>
      <w:r w:rsidRPr="71D0CD0D">
        <w:rPr>
          <w:sz w:val="28"/>
          <w:szCs w:val="28"/>
        </w:rPr>
        <w:t>The memorial park itself boasts man features, consisting of:</w:t>
      </w:r>
    </w:p>
    <w:p w14:paraId="50B6F0F9" w14:textId="4BE75108" w:rsidR="7962DFD2" w:rsidRDefault="7962DFD2" w:rsidP="71D0CD0D">
      <w:pPr>
        <w:pStyle w:val="ListParagraph"/>
        <w:numPr>
          <w:ilvl w:val="0"/>
          <w:numId w:val="1"/>
        </w:numPr>
        <w:rPr>
          <w:rFonts w:eastAsiaTheme="minorEastAsia"/>
          <w:sz w:val="28"/>
          <w:szCs w:val="28"/>
        </w:rPr>
      </w:pPr>
      <w:r w:rsidRPr="71D0CD0D">
        <w:rPr>
          <w:rFonts w:eastAsiaTheme="minorEastAsia"/>
          <w:sz w:val="28"/>
          <w:szCs w:val="28"/>
        </w:rPr>
        <w:t>War Memorial / Gardens</w:t>
      </w:r>
    </w:p>
    <w:p w14:paraId="60BB10A7" w14:textId="0197EA42" w:rsidR="7962DFD2" w:rsidRDefault="7962DFD2" w:rsidP="71D0CD0D">
      <w:pPr>
        <w:pStyle w:val="ListParagraph"/>
        <w:numPr>
          <w:ilvl w:val="0"/>
          <w:numId w:val="1"/>
        </w:numPr>
        <w:rPr>
          <w:rFonts w:eastAsiaTheme="minorEastAsia"/>
          <w:sz w:val="28"/>
          <w:szCs w:val="28"/>
        </w:rPr>
      </w:pPr>
      <w:r w:rsidRPr="71D0CD0D">
        <w:rPr>
          <w:rFonts w:eastAsiaTheme="minorEastAsia"/>
          <w:sz w:val="28"/>
          <w:szCs w:val="28"/>
        </w:rPr>
        <w:t>Horticultural displays</w:t>
      </w:r>
    </w:p>
    <w:p w14:paraId="57D73490" w14:textId="3A559562" w:rsidR="7962DFD2" w:rsidRDefault="7962DFD2" w:rsidP="71D0CD0D">
      <w:pPr>
        <w:pStyle w:val="ListParagraph"/>
        <w:numPr>
          <w:ilvl w:val="0"/>
          <w:numId w:val="1"/>
        </w:numPr>
        <w:rPr>
          <w:rFonts w:eastAsiaTheme="minorEastAsia"/>
          <w:sz w:val="28"/>
          <w:szCs w:val="28"/>
        </w:rPr>
      </w:pPr>
      <w:r w:rsidRPr="71D0CD0D">
        <w:rPr>
          <w:rFonts w:eastAsiaTheme="minorEastAsia"/>
          <w:sz w:val="28"/>
          <w:szCs w:val="28"/>
        </w:rPr>
        <w:t>Shelter</w:t>
      </w:r>
    </w:p>
    <w:p w14:paraId="6A76829B" w14:textId="25A4B09D" w:rsidR="7962DFD2" w:rsidRDefault="7962DFD2" w:rsidP="71D0CD0D">
      <w:pPr>
        <w:pStyle w:val="ListParagraph"/>
        <w:numPr>
          <w:ilvl w:val="0"/>
          <w:numId w:val="1"/>
        </w:numPr>
        <w:rPr>
          <w:rFonts w:eastAsiaTheme="minorEastAsia"/>
          <w:sz w:val="28"/>
          <w:szCs w:val="28"/>
        </w:rPr>
      </w:pPr>
      <w:r w:rsidRPr="71D0CD0D">
        <w:rPr>
          <w:rFonts w:eastAsiaTheme="minorEastAsia"/>
          <w:sz w:val="28"/>
          <w:szCs w:val="28"/>
        </w:rPr>
        <w:t>Sports pitches (3 x Senior football pitches, 1 x 7 aside pitch, 1 x 9 aside pitch)</w:t>
      </w:r>
    </w:p>
    <w:p w14:paraId="173E8F07" w14:textId="7A2CDD48" w:rsidR="7962DFD2" w:rsidRDefault="7962DFD2" w:rsidP="71D0CD0D">
      <w:pPr>
        <w:pStyle w:val="ListParagraph"/>
        <w:numPr>
          <w:ilvl w:val="0"/>
          <w:numId w:val="1"/>
        </w:numPr>
        <w:rPr>
          <w:rFonts w:eastAsiaTheme="minorEastAsia"/>
          <w:sz w:val="28"/>
          <w:szCs w:val="28"/>
        </w:rPr>
      </w:pPr>
      <w:r w:rsidRPr="71D0CD0D">
        <w:rPr>
          <w:rFonts w:eastAsiaTheme="minorEastAsia"/>
          <w:sz w:val="28"/>
          <w:szCs w:val="28"/>
        </w:rPr>
        <w:t>Sports Pavilion­­</w:t>
      </w:r>
    </w:p>
    <w:p w14:paraId="34167BCF" w14:textId="239278E2" w:rsidR="7962DFD2" w:rsidRDefault="7962DFD2" w:rsidP="71D0CD0D">
      <w:pPr>
        <w:pStyle w:val="ListParagraph"/>
        <w:numPr>
          <w:ilvl w:val="0"/>
          <w:numId w:val="1"/>
        </w:numPr>
        <w:rPr>
          <w:rFonts w:eastAsiaTheme="minorEastAsia"/>
          <w:sz w:val="28"/>
          <w:szCs w:val="28"/>
        </w:rPr>
      </w:pPr>
      <w:r w:rsidRPr="71D0CD0D">
        <w:rPr>
          <w:rFonts w:eastAsiaTheme="minorEastAsia"/>
          <w:sz w:val="28"/>
          <w:szCs w:val="28"/>
        </w:rPr>
        <w:t xml:space="preserve">Mature woodland known as Roundwood, there are no formal paths although the woodland is recognised for </w:t>
      </w:r>
      <w:r w:rsidR="1D30909A" w:rsidRPr="71D0CD0D">
        <w:rPr>
          <w:rFonts w:eastAsiaTheme="minorEastAsia"/>
          <w:sz w:val="28"/>
          <w:szCs w:val="28"/>
        </w:rPr>
        <w:t>its</w:t>
      </w:r>
      <w:r w:rsidRPr="71D0CD0D">
        <w:rPr>
          <w:rFonts w:eastAsiaTheme="minorEastAsia"/>
          <w:sz w:val="28"/>
          <w:szCs w:val="28"/>
        </w:rPr>
        <w:t xml:space="preserve"> biological importance with Biological Heritage Site status.</w:t>
      </w:r>
    </w:p>
    <w:p w14:paraId="19E2E4C2" w14:textId="5EE5DD05" w:rsidR="7962DFD2" w:rsidRDefault="7962DFD2" w:rsidP="71D0CD0D">
      <w:pPr>
        <w:pStyle w:val="ListParagraph"/>
        <w:numPr>
          <w:ilvl w:val="0"/>
          <w:numId w:val="1"/>
        </w:numPr>
        <w:rPr>
          <w:rFonts w:eastAsiaTheme="minorEastAsia"/>
          <w:sz w:val="28"/>
          <w:szCs w:val="28"/>
        </w:rPr>
      </w:pPr>
      <w:r w:rsidRPr="71D0CD0D">
        <w:rPr>
          <w:rFonts w:eastAsiaTheme="minorEastAsia"/>
          <w:sz w:val="28"/>
          <w:szCs w:val="28"/>
        </w:rPr>
        <w:t>Excellent views towards Pendle Hill</w:t>
      </w:r>
    </w:p>
    <w:p w14:paraId="76DC378F" w14:textId="336F5EAC" w:rsidR="3B33F3A9" w:rsidRDefault="3B33F3A9" w:rsidP="71D0CD0D">
      <w:pPr>
        <w:rPr>
          <w:rFonts w:eastAsiaTheme="minorEastAsia"/>
          <w:sz w:val="28"/>
          <w:szCs w:val="28"/>
        </w:rPr>
      </w:pPr>
      <w:r w:rsidRPr="71D0CD0D">
        <w:rPr>
          <w:rFonts w:eastAsiaTheme="minorEastAsia"/>
          <w:sz w:val="28"/>
          <w:szCs w:val="28"/>
        </w:rPr>
        <w:t>(</w:t>
      </w:r>
      <w:hyperlink r:id="rId5">
        <w:r w:rsidRPr="71D0CD0D">
          <w:rPr>
            <w:rStyle w:val="Hyperlink"/>
            <w:rFonts w:eastAsiaTheme="minorEastAsia"/>
            <w:sz w:val="28"/>
            <w:szCs w:val="28"/>
          </w:rPr>
          <w:t>https://www.hyndburnbc.gov.uk/memorial-park/3/</w:t>
        </w:r>
      </w:hyperlink>
      <w:r w:rsidRPr="71D0CD0D">
        <w:rPr>
          <w:rFonts w:eastAsiaTheme="minorEastAsia"/>
          <w:sz w:val="28"/>
          <w:szCs w:val="28"/>
        </w:rPr>
        <w:t xml:space="preserve">) </w:t>
      </w:r>
    </w:p>
    <w:p w14:paraId="6B3B010F" w14:textId="67B1B25B" w:rsidR="71D0CD0D" w:rsidRDefault="71D0CD0D" w:rsidP="71D0CD0D">
      <w:pPr>
        <w:pStyle w:val="ListParagraph"/>
        <w:rPr>
          <w:rFonts w:ascii="Hind" w:eastAsia="Hind" w:hAnsi="Hind" w:cs="Hind"/>
          <w:sz w:val="25"/>
          <w:szCs w:val="25"/>
        </w:rPr>
      </w:pPr>
    </w:p>
    <w:p w14:paraId="75A4A9F3" w14:textId="297C376F" w:rsidR="1D3C9BDF" w:rsidRDefault="1D3C9BDF" w:rsidP="71D0CD0D">
      <w:pPr>
        <w:rPr>
          <w:rFonts w:eastAsiaTheme="minorEastAsia"/>
          <w:sz w:val="28"/>
          <w:szCs w:val="28"/>
        </w:rPr>
      </w:pPr>
      <w:r w:rsidRPr="71D0CD0D">
        <w:rPr>
          <w:rFonts w:eastAsiaTheme="minorEastAsia"/>
          <w:sz w:val="28"/>
          <w:szCs w:val="28"/>
        </w:rPr>
        <w:t xml:space="preserve">Furthermore, contextually; “The land which today comprises Memorial Park and playing fields became a public park on 25 </w:t>
      </w:r>
      <w:r w:rsidR="226FA935" w:rsidRPr="71D0CD0D">
        <w:rPr>
          <w:rFonts w:eastAsiaTheme="minorEastAsia"/>
          <w:sz w:val="28"/>
          <w:szCs w:val="28"/>
        </w:rPr>
        <w:t>July</w:t>
      </w:r>
      <w:r w:rsidRPr="71D0CD0D">
        <w:rPr>
          <w:rFonts w:eastAsiaTheme="minorEastAsia"/>
          <w:sz w:val="28"/>
          <w:szCs w:val="28"/>
        </w:rPr>
        <w:t xml:space="preserve"> 1920 after a total of 22 acres of land was purchased by several local people and handed over to the Urban District Council of Great Harwood as a public park.</w:t>
      </w:r>
    </w:p>
    <w:p w14:paraId="2B25D06E" w14:textId="6A9E382E" w:rsidR="1D3C9BDF" w:rsidRDefault="1D3C9BDF" w:rsidP="71D0CD0D">
      <w:pPr>
        <w:rPr>
          <w:rFonts w:eastAsiaTheme="minorEastAsia"/>
          <w:sz w:val="28"/>
          <w:szCs w:val="28"/>
        </w:rPr>
      </w:pPr>
      <w:r w:rsidRPr="71D0CD0D">
        <w:rPr>
          <w:rFonts w:eastAsiaTheme="minorEastAsia"/>
          <w:sz w:val="28"/>
          <w:szCs w:val="28"/>
        </w:rPr>
        <w:t xml:space="preserve">The freehold title was conveyed to the Council for the purposes of a public park as the Council may deem proper. Portions of the area are subject to </w:t>
      </w:r>
      <w:r w:rsidRPr="71D0CD0D">
        <w:rPr>
          <w:rFonts w:eastAsiaTheme="minorEastAsia"/>
          <w:sz w:val="28"/>
          <w:szCs w:val="28"/>
        </w:rPr>
        <w:lastRenderedPageBreak/>
        <w:t>restrictions; for example, the building of houses is specifically excluded, except if they are for occupation by persons employed on the park and their families.</w:t>
      </w:r>
    </w:p>
    <w:p w14:paraId="173E7BB3" w14:textId="535FEA35" w:rsidR="1D3C9BDF" w:rsidRDefault="1D3C9BDF" w:rsidP="71D0CD0D">
      <w:pPr>
        <w:rPr>
          <w:rFonts w:eastAsiaTheme="minorEastAsia"/>
          <w:sz w:val="28"/>
          <w:szCs w:val="28"/>
        </w:rPr>
      </w:pPr>
      <w:r w:rsidRPr="71D0CD0D">
        <w:rPr>
          <w:rFonts w:eastAsiaTheme="minorEastAsia"/>
          <w:sz w:val="28"/>
          <w:szCs w:val="28"/>
        </w:rPr>
        <w:t xml:space="preserve">The actual War Memorial in the Remembrance Garden was unveiled on 2 October 1926 by Major General Sir Neil Malcolm, K.C.B., D.S.O., who was assisted in the unveiling by a Mrs. Ormerod of Great Harwood, who had lost three sons in the war. </w:t>
      </w:r>
    </w:p>
    <w:p w14:paraId="4582BCC1" w14:textId="18786A15" w:rsidR="4F98866A" w:rsidRDefault="4F98866A" w:rsidP="71D0CD0D">
      <w:pPr>
        <w:rPr>
          <w:rFonts w:eastAsiaTheme="minorEastAsia"/>
          <w:sz w:val="28"/>
          <w:szCs w:val="28"/>
        </w:rPr>
      </w:pPr>
      <w:r w:rsidRPr="71D0CD0D">
        <w:rPr>
          <w:rFonts w:eastAsiaTheme="minorEastAsia"/>
          <w:sz w:val="28"/>
          <w:szCs w:val="28"/>
        </w:rPr>
        <w:t>(</w:t>
      </w:r>
      <w:hyperlink r:id="rId6">
        <w:r w:rsidRPr="71D0CD0D">
          <w:rPr>
            <w:rStyle w:val="Hyperlink"/>
            <w:rFonts w:eastAsiaTheme="minorEastAsia"/>
            <w:sz w:val="28"/>
            <w:szCs w:val="28"/>
          </w:rPr>
          <w:t>https://www.hyndburnbc.gov.uk/memorial-park/6/</w:t>
        </w:r>
      </w:hyperlink>
      <w:r w:rsidRPr="71D0CD0D">
        <w:rPr>
          <w:rFonts w:eastAsiaTheme="minorEastAsia"/>
          <w:sz w:val="28"/>
          <w:szCs w:val="28"/>
        </w:rPr>
        <w:t xml:space="preserve">) </w:t>
      </w:r>
    </w:p>
    <w:p w14:paraId="1DD805B2" w14:textId="12A2BE11" w:rsidR="71D0CD0D" w:rsidRDefault="71D0CD0D" w:rsidP="71D0CD0D">
      <w:pPr>
        <w:rPr>
          <w:rFonts w:eastAsiaTheme="minorEastAsia"/>
          <w:sz w:val="28"/>
          <w:szCs w:val="28"/>
        </w:rPr>
      </w:pPr>
    </w:p>
    <w:p w14:paraId="042F87BC" w14:textId="1AFF89EF" w:rsidR="371766CB" w:rsidRDefault="371766CB" w:rsidP="71D0CD0D">
      <w:pPr>
        <w:rPr>
          <w:rFonts w:eastAsiaTheme="minorEastAsia"/>
          <w:sz w:val="28"/>
          <w:szCs w:val="28"/>
        </w:rPr>
      </w:pPr>
      <w:r w:rsidRPr="71D0CD0D">
        <w:rPr>
          <w:rFonts w:eastAsiaTheme="minorEastAsia"/>
          <w:sz w:val="28"/>
          <w:szCs w:val="28"/>
        </w:rPr>
        <w:t xml:space="preserve">This information serves to exemplify the significance of the memorial </w:t>
      </w:r>
      <w:r w:rsidR="43428DDF" w:rsidRPr="71D0CD0D">
        <w:rPr>
          <w:rFonts w:eastAsiaTheme="minorEastAsia"/>
          <w:sz w:val="28"/>
          <w:szCs w:val="28"/>
        </w:rPr>
        <w:t>park, considering</w:t>
      </w:r>
      <w:r w:rsidRPr="71D0CD0D">
        <w:rPr>
          <w:rFonts w:eastAsiaTheme="minorEastAsia"/>
          <w:sz w:val="28"/>
          <w:szCs w:val="28"/>
        </w:rPr>
        <w:t xml:space="preserve"> the cultural relevance </w:t>
      </w:r>
      <w:bookmarkStart w:id="3" w:name="_Int_k48iypo5"/>
      <w:r w:rsidRPr="71D0CD0D">
        <w:rPr>
          <w:rFonts w:eastAsiaTheme="minorEastAsia"/>
          <w:sz w:val="28"/>
          <w:szCs w:val="28"/>
        </w:rPr>
        <w:t>in regard to</w:t>
      </w:r>
      <w:bookmarkEnd w:id="3"/>
      <w:r w:rsidRPr="71D0CD0D">
        <w:rPr>
          <w:rFonts w:eastAsiaTheme="minorEastAsia"/>
          <w:sz w:val="28"/>
          <w:szCs w:val="28"/>
        </w:rPr>
        <w:t xml:space="preserve"> the </w:t>
      </w:r>
      <w:r w:rsidR="56E278FC" w:rsidRPr="71D0CD0D">
        <w:rPr>
          <w:rFonts w:eastAsiaTheme="minorEastAsia"/>
          <w:sz w:val="28"/>
          <w:szCs w:val="28"/>
        </w:rPr>
        <w:t xml:space="preserve">memorial being unveiled. </w:t>
      </w:r>
    </w:p>
    <w:p w14:paraId="141E1879" w14:textId="63EEA103" w:rsidR="1907846A" w:rsidRDefault="1907846A" w:rsidP="71D0CD0D">
      <w:pPr>
        <w:rPr>
          <w:rFonts w:ascii="Calibri" w:eastAsia="Calibri" w:hAnsi="Calibri" w:cs="Calibri"/>
          <w:color w:val="555555"/>
          <w:sz w:val="28"/>
          <w:szCs w:val="28"/>
        </w:rPr>
      </w:pPr>
      <w:r w:rsidRPr="71D0CD0D">
        <w:rPr>
          <w:rFonts w:eastAsiaTheme="minorEastAsia"/>
          <w:sz w:val="28"/>
          <w:szCs w:val="28"/>
        </w:rPr>
        <w:t xml:space="preserve">In terms of inscription and purpose, (according to </w:t>
      </w:r>
      <w:hyperlink r:id="rId7">
        <w:r w:rsidRPr="71D0CD0D">
          <w:rPr>
            <w:rStyle w:val="Hyperlink"/>
            <w:rFonts w:eastAsiaTheme="minorEastAsia"/>
            <w:sz w:val="28"/>
            <w:szCs w:val="28"/>
          </w:rPr>
          <w:t>https://www.tracesofwar.com/sights/81924/War-Memorial-Great-Harwood.htm</w:t>
        </w:r>
      </w:hyperlink>
      <w:r w:rsidRPr="71D0CD0D">
        <w:rPr>
          <w:rFonts w:eastAsiaTheme="minorEastAsia"/>
          <w:sz w:val="28"/>
          <w:szCs w:val="28"/>
        </w:rPr>
        <w:t xml:space="preserve">) </w:t>
      </w:r>
      <w:r w:rsidRPr="71D0CD0D">
        <w:rPr>
          <w:rFonts w:ascii="Calibri" w:eastAsia="Calibri" w:hAnsi="Calibri" w:cs="Calibri"/>
          <w:sz w:val="28"/>
          <w:szCs w:val="28"/>
        </w:rPr>
        <w:t xml:space="preserve">This memorial commemorates the residents of Great Harwood who were killed or missing in the First World War (372 names) and the Second World War (55 names) and the wars in Korea, </w:t>
      </w:r>
      <w:bookmarkStart w:id="4" w:name="_Int_q4nSR2Wa"/>
      <w:r w:rsidR="2E894C60" w:rsidRPr="71D0CD0D">
        <w:rPr>
          <w:rFonts w:ascii="Calibri" w:eastAsia="Calibri" w:hAnsi="Calibri" w:cs="Calibri"/>
          <w:sz w:val="28"/>
          <w:szCs w:val="28"/>
        </w:rPr>
        <w:t>Malaya,</w:t>
      </w:r>
      <w:bookmarkEnd w:id="4"/>
      <w:r w:rsidRPr="71D0CD0D">
        <w:rPr>
          <w:rFonts w:ascii="Calibri" w:eastAsia="Calibri" w:hAnsi="Calibri" w:cs="Calibri"/>
          <w:sz w:val="28"/>
          <w:szCs w:val="28"/>
        </w:rPr>
        <w:t xml:space="preserve"> and the Falklands (3 names). </w:t>
      </w:r>
    </w:p>
    <w:p w14:paraId="28C1068B" w14:textId="46DEE30E" w:rsidR="13482A33" w:rsidRDefault="13482A33" w:rsidP="71D0CD0D">
      <w:pPr>
        <w:rPr>
          <w:rFonts w:ascii="Calibri" w:eastAsia="Calibri" w:hAnsi="Calibri" w:cs="Calibri"/>
          <w:sz w:val="28"/>
          <w:szCs w:val="28"/>
        </w:rPr>
      </w:pPr>
      <w:r w:rsidRPr="71D0CD0D">
        <w:rPr>
          <w:rFonts w:ascii="Calibri" w:eastAsia="Calibri" w:hAnsi="Calibri" w:cs="Calibri"/>
          <w:sz w:val="28"/>
          <w:szCs w:val="28"/>
        </w:rPr>
        <w:t xml:space="preserve">The location further heightens the </w:t>
      </w:r>
      <w:r w:rsidR="76C87D0F" w:rsidRPr="71D0CD0D">
        <w:rPr>
          <w:rFonts w:ascii="Calibri" w:eastAsia="Calibri" w:hAnsi="Calibri" w:cs="Calibri"/>
          <w:sz w:val="28"/>
          <w:szCs w:val="28"/>
        </w:rPr>
        <w:t xml:space="preserve">image </w:t>
      </w:r>
      <w:r w:rsidRPr="71D0CD0D">
        <w:rPr>
          <w:rFonts w:ascii="Calibri" w:eastAsia="Calibri" w:hAnsi="Calibri" w:cs="Calibri"/>
          <w:sz w:val="28"/>
          <w:szCs w:val="28"/>
        </w:rPr>
        <w:t xml:space="preserve">of the memorial as it is situated both centrally as well as </w:t>
      </w:r>
      <w:r w:rsidR="2AD8EB99" w:rsidRPr="71D0CD0D">
        <w:rPr>
          <w:rFonts w:ascii="Calibri" w:eastAsia="Calibri" w:hAnsi="Calibri" w:cs="Calibri"/>
          <w:sz w:val="28"/>
          <w:szCs w:val="28"/>
        </w:rPr>
        <w:t xml:space="preserve">being </w:t>
      </w:r>
      <w:r w:rsidR="6854FD1F" w:rsidRPr="71D0CD0D">
        <w:rPr>
          <w:rFonts w:ascii="Calibri" w:eastAsia="Calibri" w:hAnsi="Calibri" w:cs="Calibri"/>
          <w:sz w:val="28"/>
          <w:szCs w:val="28"/>
        </w:rPr>
        <w:t>on o</w:t>
      </w:r>
      <w:r w:rsidR="2AD8EB99" w:rsidRPr="71D0CD0D">
        <w:rPr>
          <w:rFonts w:ascii="Calibri" w:eastAsia="Calibri" w:hAnsi="Calibri" w:cs="Calibri"/>
          <w:sz w:val="28"/>
          <w:szCs w:val="28"/>
        </w:rPr>
        <w:t xml:space="preserve">ne of the most elevated areas in the town, a gradual incline from </w:t>
      </w:r>
      <w:bookmarkStart w:id="5" w:name="_Int_1jRbiJXZ"/>
      <w:r w:rsidR="2AD8EB99" w:rsidRPr="71D0CD0D">
        <w:rPr>
          <w:rFonts w:ascii="Calibri" w:eastAsia="Calibri" w:hAnsi="Calibri" w:cs="Calibri"/>
          <w:sz w:val="28"/>
          <w:szCs w:val="28"/>
        </w:rPr>
        <w:t>almost all</w:t>
      </w:r>
      <w:bookmarkEnd w:id="5"/>
      <w:r w:rsidR="2AD8EB99" w:rsidRPr="71D0CD0D">
        <w:rPr>
          <w:rFonts w:ascii="Calibri" w:eastAsia="Calibri" w:hAnsi="Calibri" w:cs="Calibri"/>
          <w:sz w:val="28"/>
          <w:szCs w:val="28"/>
        </w:rPr>
        <w:t xml:space="preserve"> direction. Additionally, the memorial overlooks the </w:t>
      </w:r>
      <w:r w:rsidR="5ABF3A6A" w:rsidRPr="71D0CD0D">
        <w:rPr>
          <w:rFonts w:ascii="Calibri" w:eastAsia="Calibri" w:hAnsi="Calibri" w:cs="Calibri"/>
          <w:sz w:val="28"/>
          <w:szCs w:val="28"/>
        </w:rPr>
        <w:t>Lancashire</w:t>
      </w:r>
      <w:r w:rsidR="1091F496" w:rsidRPr="71D0CD0D">
        <w:rPr>
          <w:rFonts w:ascii="Calibri" w:eastAsia="Calibri" w:hAnsi="Calibri" w:cs="Calibri"/>
          <w:sz w:val="28"/>
          <w:szCs w:val="28"/>
        </w:rPr>
        <w:t xml:space="preserve"> countryside, capturing the beauty of the tranquil nature capable of being taken in by the mourning locals, or even the </w:t>
      </w:r>
      <w:r w:rsidR="6FE4672E" w:rsidRPr="71D0CD0D">
        <w:rPr>
          <w:rFonts w:ascii="Calibri" w:eastAsia="Calibri" w:hAnsi="Calibri" w:cs="Calibri"/>
          <w:sz w:val="28"/>
          <w:szCs w:val="28"/>
        </w:rPr>
        <w:t xml:space="preserve">everyday morning-strollers. </w:t>
      </w:r>
    </w:p>
    <w:p w14:paraId="0E6216BD" w14:textId="0DBC1771" w:rsidR="360291B2" w:rsidRDefault="360291B2" w:rsidP="71D0CD0D">
      <w:r w:rsidRPr="71D0CD0D">
        <w:rPr>
          <w:sz w:val="28"/>
          <w:szCs w:val="28"/>
        </w:rPr>
        <w:t>However, as with any</w:t>
      </w:r>
      <w:r w:rsidR="5BBA038B" w:rsidRPr="71D0CD0D">
        <w:rPr>
          <w:sz w:val="28"/>
          <w:szCs w:val="28"/>
        </w:rPr>
        <w:t xml:space="preserve"> historical landmark, it must stand the test of time. The notion that any local level monument would retain its level of significance </w:t>
      </w:r>
      <w:r w:rsidR="734AC4F1" w:rsidRPr="71D0CD0D">
        <w:rPr>
          <w:sz w:val="28"/>
          <w:szCs w:val="28"/>
        </w:rPr>
        <w:t>through its withstanding of</w:t>
      </w:r>
      <w:r w:rsidR="5BBA038B" w:rsidRPr="71D0CD0D">
        <w:rPr>
          <w:sz w:val="28"/>
          <w:szCs w:val="28"/>
        </w:rPr>
        <w:t xml:space="preserve"> the </w:t>
      </w:r>
      <w:r w:rsidR="042B6C55" w:rsidRPr="71D0CD0D">
        <w:rPr>
          <w:sz w:val="28"/>
          <w:szCs w:val="28"/>
        </w:rPr>
        <w:t>ever-shifting</w:t>
      </w:r>
      <w:r w:rsidR="5BBA038B" w:rsidRPr="71D0CD0D">
        <w:rPr>
          <w:sz w:val="28"/>
          <w:szCs w:val="28"/>
        </w:rPr>
        <w:t xml:space="preserve"> lens of modernity is to reject the </w:t>
      </w:r>
      <w:r w:rsidR="37F5755A" w:rsidRPr="71D0CD0D">
        <w:rPr>
          <w:sz w:val="28"/>
          <w:szCs w:val="28"/>
        </w:rPr>
        <w:t xml:space="preserve">fact that, as time progresses, so does the personal </w:t>
      </w:r>
      <w:r w:rsidR="29F778FD" w:rsidRPr="71D0CD0D">
        <w:rPr>
          <w:sz w:val="28"/>
          <w:szCs w:val="28"/>
        </w:rPr>
        <w:t>significance</w:t>
      </w:r>
      <w:r w:rsidR="37F5755A" w:rsidRPr="71D0CD0D">
        <w:rPr>
          <w:sz w:val="28"/>
          <w:szCs w:val="28"/>
        </w:rPr>
        <w:t xml:space="preserve"> of the monument. Initially, to challenge the emotional </w:t>
      </w:r>
      <w:r w:rsidR="4AA50664" w:rsidRPr="71D0CD0D">
        <w:rPr>
          <w:sz w:val="28"/>
          <w:szCs w:val="28"/>
        </w:rPr>
        <w:t xml:space="preserve">values of the Great Harwood memorial would be to challenge </w:t>
      </w:r>
      <w:r w:rsidR="1FD520E8" w:rsidRPr="71D0CD0D">
        <w:rPr>
          <w:sz w:val="28"/>
          <w:szCs w:val="28"/>
        </w:rPr>
        <w:t xml:space="preserve">the sacrifice made by </w:t>
      </w:r>
      <w:bookmarkStart w:id="6" w:name="_Int_oeXr1U6W"/>
      <w:r w:rsidR="1FD520E8" w:rsidRPr="71D0CD0D">
        <w:rPr>
          <w:sz w:val="28"/>
          <w:szCs w:val="28"/>
        </w:rPr>
        <w:t>all of</w:t>
      </w:r>
      <w:bookmarkEnd w:id="6"/>
      <w:r w:rsidR="1FD520E8" w:rsidRPr="71D0CD0D">
        <w:rPr>
          <w:sz w:val="28"/>
          <w:szCs w:val="28"/>
        </w:rPr>
        <w:t xml:space="preserve"> the inscribed names. However, when considering the gradual reduction of </w:t>
      </w:r>
      <w:r w:rsidR="3DCA03C1" w:rsidRPr="71D0CD0D">
        <w:rPr>
          <w:sz w:val="28"/>
          <w:szCs w:val="28"/>
        </w:rPr>
        <w:t>‘significance</w:t>
      </w:r>
      <w:bookmarkStart w:id="7" w:name="_Int_CoDk2Skw"/>
      <w:r w:rsidR="174D5CB6" w:rsidRPr="71D0CD0D">
        <w:rPr>
          <w:sz w:val="28"/>
          <w:szCs w:val="28"/>
        </w:rPr>
        <w:t>,’</w:t>
      </w:r>
      <w:bookmarkEnd w:id="7"/>
      <w:r w:rsidR="174D5CB6" w:rsidRPr="71D0CD0D">
        <w:rPr>
          <w:sz w:val="28"/>
          <w:szCs w:val="28"/>
        </w:rPr>
        <w:t xml:space="preserve"> in the sense that loved ones and relatives may only learn of, yet not fully </w:t>
      </w:r>
      <w:bookmarkStart w:id="8" w:name="_Int_RGMEvxN4"/>
      <w:r w:rsidR="174D5CB6" w:rsidRPr="71D0CD0D">
        <w:rPr>
          <w:sz w:val="28"/>
          <w:szCs w:val="28"/>
        </w:rPr>
        <w:t>understand</w:t>
      </w:r>
      <w:bookmarkEnd w:id="8"/>
      <w:r w:rsidR="174D5CB6" w:rsidRPr="71D0CD0D">
        <w:rPr>
          <w:sz w:val="28"/>
          <w:szCs w:val="28"/>
        </w:rPr>
        <w:t xml:space="preserve"> the gravity of the sacrifice and the impact it may have had on the town. </w:t>
      </w:r>
    </w:p>
    <w:p w14:paraId="759A6690" w14:textId="68D428D9" w:rsidR="70207FDE" w:rsidRDefault="70207FDE" w:rsidP="71D0CD0D">
      <w:pPr>
        <w:rPr>
          <w:sz w:val="28"/>
          <w:szCs w:val="28"/>
        </w:rPr>
      </w:pPr>
      <w:r w:rsidRPr="71D0CD0D">
        <w:rPr>
          <w:sz w:val="28"/>
          <w:szCs w:val="28"/>
        </w:rPr>
        <w:t xml:space="preserve">Known by many locals as a staple feature of the small Lancashire town, the war memorial in the </w:t>
      </w:r>
      <w:r w:rsidR="1C15D406" w:rsidRPr="71D0CD0D">
        <w:rPr>
          <w:sz w:val="28"/>
          <w:szCs w:val="28"/>
        </w:rPr>
        <w:t>appropriately named</w:t>
      </w:r>
      <w:r w:rsidRPr="71D0CD0D">
        <w:rPr>
          <w:sz w:val="28"/>
          <w:szCs w:val="28"/>
        </w:rPr>
        <w:t xml:space="preserve"> memorial park </w:t>
      </w:r>
      <w:r w:rsidR="26C0771B" w:rsidRPr="71D0CD0D">
        <w:rPr>
          <w:sz w:val="28"/>
          <w:szCs w:val="28"/>
        </w:rPr>
        <w:t xml:space="preserve">also holds value in regard </w:t>
      </w:r>
      <w:r w:rsidR="26C0771B" w:rsidRPr="71D0CD0D">
        <w:rPr>
          <w:sz w:val="28"/>
          <w:szCs w:val="28"/>
        </w:rPr>
        <w:lastRenderedPageBreak/>
        <w:t xml:space="preserve">to remembrance day, in that local primary schools would seek to educate the young children on the rich history of the town, by entering school children into </w:t>
      </w:r>
      <w:r w:rsidR="0E17D7A9" w:rsidRPr="71D0CD0D">
        <w:rPr>
          <w:sz w:val="28"/>
          <w:szCs w:val="28"/>
        </w:rPr>
        <w:t xml:space="preserve">creative interpretation contests, such as poetry competitions which aim to capture the true meaning of the monument whilst simultaneously educating the youth of the town on the historical context of their home. </w:t>
      </w:r>
      <w:r w:rsidR="6D6A4A41" w:rsidRPr="71D0CD0D">
        <w:rPr>
          <w:sz w:val="28"/>
          <w:szCs w:val="28"/>
        </w:rPr>
        <w:t xml:space="preserve">The </w:t>
      </w:r>
      <w:r w:rsidR="0222A625" w:rsidRPr="71D0CD0D">
        <w:rPr>
          <w:sz w:val="28"/>
          <w:szCs w:val="28"/>
        </w:rPr>
        <w:t>Remembrance Day</w:t>
      </w:r>
      <w:r w:rsidR="6D6A4A41" w:rsidRPr="71D0CD0D">
        <w:rPr>
          <w:sz w:val="28"/>
          <w:szCs w:val="28"/>
        </w:rPr>
        <w:t xml:space="preserve"> example applies in that the winning poems or stories would then be displayed or read aloud at a mass public gathering, serving in memory of </w:t>
      </w:r>
      <w:r w:rsidR="4F64B95D" w:rsidRPr="71D0CD0D">
        <w:rPr>
          <w:sz w:val="28"/>
          <w:szCs w:val="28"/>
        </w:rPr>
        <w:t xml:space="preserve">those lost. </w:t>
      </w:r>
    </w:p>
    <w:p w14:paraId="29AEEDCB" w14:textId="47BBE165" w:rsidR="4F64B95D" w:rsidRDefault="4F64B95D" w:rsidP="71D0CD0D">
      <w:pPr>
        <w:rPr>
          <w:rFonts w:eastAsiaTheme="minorEastAsia"/>
          <w:sz w:val="28"/>
          <w:szCs w:val="28"/>
        </w:rPr>
      </w:pPr>
      <w:r w:rsidRPr="71D0CD0D">
        <w:rPr>
          <w:sz w:val="28"/>
          <w:szCs w:val="28"/>
        </w:rPr>
        <w:t>The longevity of the war memorial is interesting, considering that it may be contextually intentional</w:t>
      </w:r>
      <w:bookmarkStart w:id="9" w:name="_Int_CWbfAdrM"/>
      <w:r w:rsidR="6AB414A4" w:rsidRPr="71D0CD0D">
        <w:rPr>
          <w:sz w:val="28"/>
          <w:szCs w:val="28"/>
        </w:rPr>
        <w:t xml:space="preserve">. </w:t>
      </w:r>
      <w:bookmarkEnd w:id="9"/>
    </w:p>
    <w:p w14:paraId="09659FA8" w14:textId="18AA3733" w:rsidR="6AB414A4" w:rsidRDefault="6AB414A4" w:rsidP="71D0CD0D">
      <w:pPr>
        <w:rPr>
          <w:rFonts w:eastAsiaTheme="minorEastAsia"/>
          <w:sz w:val="28"/>
          <w:szCs w:val="28"/>
        </w:rPr>
      </w:pPr>
      <w:r w:rsidRPr="71D0CD0D">
        <w:rPr>
          <w:rFonts w:eastAsiaTheme="minorEastAsia"/>
          <w:sz w:val="28"/>
          <w:szCs w:val="28"/>
        </w:rPr>
        <w:t>“The actual War Memorial in the Remembrance Garden was unveiled on 2 October 1926 by Major General Sir Neil Malcolm, K.C.B., D.S.O., who was assisted in the unveiling by a Mrs. Ormerod of Great Harwood, who had lost three sons in the war.”</w:t>
      </w:r>
    </w:p>
    <w:p w14:paraId="47F0B2B2" w14:textId="7B614FB7" w:rsidR="6AB414A4" w:rsidRDefault="6AB414A4" w:rsidP="71D0CD0D">
      <w:pPr>
        <w:rPr>
          <w:rFonts w:eastAsiaTheme="minorEastAsia"/>
          <w:sz w:val="28"/>
          <w:szCs w:val="28"/>
        </w:rPr>
      </w:pPr>
      <w:r w:rsidRPr="71D0CD0D">
        <w:rPr>
          <w:rFonts w:eastAsiaTheme="minorEastAsia"/>
          <w:sz w:val="28"/>
          <w:szCs w:val="28"/>
        </w:rPr>
        <w:t>(</w:t>
      </w:r>
      <w:hyperlink r:id="rId8">
        <w:r w:rsidRPr="71D0CD0D">
          <w:rPr>
            <w:rStyle w:val="Hyperlink"/>
            <w:rFonts w:eastAsiaTheme="minorEastAsia"/>
            <w:sz w:val="28"/>
            <w:szCs w:val="28"/>
          </w:rPr>
          <w:t>https://www.hyndburnbc.gov.uk/memorial-park/6/</w:t>
        </w:r>
      </w:hyperlink>
      <w:r w:rsidRPr="71D0CD0D">
        <w:rPr>
          <w:rFonts w:eastAsiaTheme="minorEastAsia"/>
          <w:sz w:val="28"/>
          <w:szCs w:val="28"/>
        </w:rPr>
        <w:t>)</w:t>
      </w:r>
    </w:p>
    <w:p w14:paraId="3484F855" w14:textId="378E9ACA" w:rsidR="6AB414A4" w:rsidRDefault="6AB414A4" w:rsidP="71D0CD0D">
      <w:pPr>
        <w:rPr>
          <w:rFonts w:eastAsiaTheme="minorEastAsia"/>
          <w:sz w:val="28"/>
          <w:szCs w:val="28"/>
        </w:rPr>
      </w:pPr>
      <w:r w:rsidRPr="71D0CD0D">
        <w:rPr>
          <w:rFonts w:eastAsiaTheme="minorEastAsia"/>
          <w:sz w:val="28"/>
          <w:szCs w:val="28"/>
        </w:rPr>
        <w:t>Late 1926 places the erection of the monument post-WW1</w:t>
      </w:r>
      <w:r w:rsidR="554E4DFD" w:rsidRPr="71D0CD0D">
        <w:rPr>
          <w:rFonts w:eastAsiaTheme="minorEastAsia"/>
          <w:sz w:val="28"/>
          <w:szCs w:val="28"/>
        </w:rPr>
        <w:t xml:space="preserve">, inscribing 372 names minimum. </w:t>
      </w:r>
      <w:r w:rsidR="1F5172D4" w:rsidRPr="71D0CD0D">
        <w:rPr>
          <w:rFonts w:eastAsiaTheme="minorEastAsia"/>
          <w:sz w:val="28"/>
          <w:szCs w:val="28"/>
        </w:rPr>
        <w:t xml:space="preserve">Contextually, the </w:t>
      </w:r>
      <w:r w:rsidR="04D8DBC2" w:rsidRPr="71D0CD0D">
        <w:rPr>
          <w:rFonts w:eastAsiaTheme="minorEastAsia"/>
          <w:sz w:val="28"/>
          <w:szCs w:val="28"/>
        </w:rPr>
        <w:t xml:space="preserve">Obelisk </w:t>
      </w:r>
      <w:r w:rsidR="1F5172D4" w:rsidRPr="71D0CD0D">
        <w:rPr>
          <w:rFonts w:eastAsiaTheme="minorEastAsia"/>
          <w:sz w:val="28"/>
          <w:szCs w:val="28"/>
        </w:rPr>
        <w:t xml:space="preserve">style of memorial was common amongst Lancashire towns </w:t>
      </w:r>
      <w:bookmarkStart w:id="10" w:name="_Int_cyzhgdZQ"/>
      <w:r w:rsidR="1F5172D4" w:rsidRPr="71D0CD0D">
        <w:rPr>
          <w:rFonts w:eastAsiaTheme="minorEastAsia"/>
          <w:sz w:val="28"/>
          <w:szCs w:val="28"/>
        </w:rPr>
        <w:t>so as to</w:t>
      </w:r>
      <w:bookmarkEnd w:id="10"/>
      <w:r w:rsidR="1F5172D4" w:rsidRPr="71D0CD0D">
        <w:rPr>
          <w:rFonts w:eastAsiaTheme="minorEastAsia"/>
          <w:sz w:val="28"/>
          <w:szCs w:val="28"/>
        </w:rPr>
        <w:t xml:space="preserve"> provide for extended </w:t>
      </w:r>
      <w:r w:rsidR="4B46C6FB" w:rsidRPr="71D0CD0D">
        <w:rPr>
          <w:rFonts w:eastAsiaTheme="minorEastAsia"/>
          <w:sz w:val="28"/>
          <w:szCs w:val="28"/>
        </w:rPr>
        <w:t xml:space="preserve">relevance. The simple yet recognisable </w:t>
      </w:r>
      <w:r w:rsidR="642B4E5A" w:rsidRPr="71D0CD0D">
        <w:rPr>
          <w:rFonts w:eastAsiaTheme="minorEastAsia"/>
          <w:sz w:val="28"/>
          <w:szCs w:val="28"/>
        </w:rPr>
        <w:t xml:space="preserve">presentation links back to the </w:t>
      </w:r>
      <w:r w:rsidR="485E566D" w:rsidRPr="71D0CD0D">
        <w:rPr>
          <w:rFonts w:eastAsiaTheme="minorEastAsia"/>
          <w:sz w:val="28"/>
          <w:szCs w:val="28"/>
        </w:rPr>
        <w:t>Egyptians</w:t>
      </w:r>
      <w:r w:rsidR="642B4E5A" w:rsidRPr="71D0CD0D">
        <w:rPr>
          <w:rFonts w:eastAsiaTheme="minorEastAsia"/>
          <w:sz w:val="28"/>
          <w:szCs w:val="28"/>
        </w:rPr>
        <w:t xml:space="preserve">, utilised for commemorating the dead and </w:t>
      </w:r>
      <w:r w:rsidR="5E8D9C7F" w:rsidRPr="71D0CD0D">
        <w:rPr>
          <w:rFonts w:eastAsiaTheme="minorEastAsia"/>
          <w:sz w:val="28"/>
          <w:szCs w:val="28"/>
        </w:rPr>
        <w:t>honouring</w:t>
      </w:r>
      <w:r w:rsidR="642B4E5A" w:rsidRPr="71D0CD0D">
        <w:rPr>
          <w:rFonts w:eastAsiaTheme="minorEastAsia"/>
          <w:sz w:val="28"/>
          <w:szCs w:val="28"/>
        </w:rPr>
        <w:t xml:space="preserve"> their gods. The monuments </w:t>
      </w:r>
      <w:r w:rsidR="22D0338C" w:rsidRPr="71D0CD0D">
        <w:rPr>
          <w:rFonts w:eastAsiaTheme="minorEastAsia"/>
          <w:sz w:val="28"/>
          <w:szCs w:val="28"/>
        </w:rPr>
        <w:t>also</w:t>
      </w:r>
      <w:r w:rsidR="642B4E5A" w:rsidRPr="71D0CD0D">
        <w:rPr>
          <w:rFonts w:eastAsiaTheme="minorEastAsia"/>
          <w:sz w:val="28"/>
          <w:szCs w:val="28"/>
        </w:rPr>
        <w:t xml:space="preserve"> served to symbolise </w:t>
      </w:r>
      <w:r w:rsidR="437DC0F3" w:rsidRPr="71D0CD0D">
        <w:rPr>
          <w:rFonts w:eastAsiaTheme="minorEastAsia"/>
          <w:sz w:val="28"/>
          <w:szCs w:val="28"/>
        </w:rPr>
        <w:t>fertility in relation to the Egyptian sun worship, being interpreted to take the form of a ray from the sun</w:t>
      </w:r>
      <w:r w:rsidR="11A41844" w:rsidRPr="71D0CD0D">
        <w:rPr>
          <w:rFonts w:eastAsiaTheme="minorEastAsia"/>
          <w:sz w:val="28"/>
          <w:szCs w:val="28"/>
        </w:rPr>
        <w:t xml:space="preserve">. Thereby, the physical style of the structure </w:t>
      </w:r>
      <w:r w:rsidR="2994E48F" w:rsidRPr="71D0CD0D">
        <w:rPr>
          <w:rFonts w:eastAsiaTheme="minorEastAsia"/>
          <w:sz w:val="28"/>
          <w:szCs w:val="28"/>
        </w:rPr>
        <w:t xml:space="preserve">of </w:t>
      </w:r>
      <w:r w:rsidR="11A41844" w:rsidRPr="71D0CD0D">
        <w:rPr>
          <w:rFonts w:eastAsiaTheme="minorEastAsia"/>
          <w:sz w:val="28"/>
          <w:szCs w:val="28"/>
        </w:rPr>
        <w:t>the monument, like many others across the UK which serve to remember the fallen soldiers of the first world war, render the nation as bei</w:t>
      </w:r>
      <w:r w:rsidR="0D6A6CE5" w:rsidRPr="71D0CD0D">
        <w:rPr>
          <w:rFonts w:eastAsiaTheme="minorEastAsia"/>
          <w:sz w:val="28"/>
          <w:szCs w:val="28"/>
        </w:rPr>
        <w:t xml:space="preserve">ng equipped with </w:t>
      </w:r>
      <w:r w:rsidR="715695C1" w:rsidRPr="71D0CD0D">
        <w:rPr>
          <w:rFonts w:eastAsiaTheme="minorEastAsia"/>
          <w:sz w:val="28"/>
          <w:szCs w:val="28"/>
        </w:rPr>
        <w:t>the necessary optimism for a revitalisation of our depleted communities.</w:t>
      </w:r>
      <w:r w:rsidR="3B3B6780" w:rsidRPr="71D0CD0D">
        <w:rPr>
          <w:rFonts w:eastAsiaTheme="minorEastAsia"/>
          <w:sz w:val="28"/>
          <w:szCs w:val="28"/>
        </w:rPr>
        <w:t xml:space="preserve"> </w:t>
      </w:r>
    </w:p>
    <w:p w14:paraId="3CF6DBC2" w14:textId="18853E34" w:rsidR="3B3B6780" w:rsidRDefault="3B3B6780" w:rsidP="71D0CD0D">
      <w:pPr>
        <w:rPr>
          <w:rFonts w:eastAsiaTheme="minorEastAsia"/>
          <w:sz w:val="28"/>
          <w:szCs w:val="28"/>
        </w:rPr>
      </w:pPr>
      <w:r w:rsidRPr="71D0CD0D">
        <w:rPr>
          <w:rFonts w:eastAsiaTheme="minorEastAsia"/>
          <w:sz w:val="28"/>
          <w:szCs w:val="28"/>
        </w:rPr>
        <w:t>To conclude, I chose the war memorial located in Great Harwood inside Memorial Park because it possesses som</w:t>
      </w:r>
      <w:r w:rsidR="7482C466" w:rsidRPr="71D0CD0D">
        <w:rPr>
          <w:rFonts w:eastAsiaTheme="minorEastAsia"/>
          <w:sz w:val="28"/>
          <w:szCs w:val="28"/>
        </w:rPr>
        <w:t xml:space="preserve">e significance for myself, having lived there for </w:t>
      </w:r>
      <w:r w:rsidR="525AE8F2" w:rsidRPr="71D0CD0D">
        <w:rPr>
          <w:rFonts w:eastAsiaTheme="minorEastAsia"/>
          <w:sz w:val="28"/>
          <w:szCs w:val="28"/>
        </w:rPr>
        <w:t>15</w:t>
      </w:r>
      <w:r w:rsidR="7482C466" w:rsidRPr="71D0CD0D">
        <w:rPr>
          <w:rFonts w:eastAsiaTheme="minorEastAsia"/>
          <w:sz w:val="28"/>
          <w:szCs w:val="28"/>
        </w:rPr>
        <w:t xml:space="preserve"> years of my life, and having my literature performed in front of crowds </w:t>
      </w:r>
      <w:r w:rsidR="26EB5D75" w:rsidRPr="71D0CD0D">
        <w:rPr>
          <w:rFonts w:eastAsiaTheme="minorEastAsia"/>
          <w:sz w:val="28"/>
          <w:szCs w:val="28"/>
        </w:rPr>
        <w:t>to</w:t>
      </w:r>
      <w:r w:rsidR="7482C466" w:rsidRPr="71D0CD0D">
        <w:rPr>
          <w:rFonts w:eastAsiaTheme="minorEastAsia"/>
          <w:sz w:val="28"/>
          <w:szCs w:val="28"/>
        </w:rPr>
        <w:t xml:space="preserve"> display</w:t>
      </w:r>
      <w:r w:rsidR="227C6397" w:rsidRPr="71D0CD0D">
        <w:rPr>
          <w:rFonts w:eastAsiaTheme="minorEastAsia"/>
          <w:sz w:val="28"/>
          <w:szCs w:val="28"/>
        </w:rPr>
        <w:t xml:space="preserve"> the towns continued upholding of the values and the significance of the war monument. </w:t>
      </w:r>
      <w:r w:rsidR="7585DB89" w:rsidRPr="71D0CD0D">
        <w:rPr>
          <w:rFonts w:eastAsiaTheme="minorEastAsia"/>
          <w:sz w:val="28"/>
          <w:szCs w:val="28"/>
        </w:rPr>
        <w:t>T</w:t>
      </w:r>
      <w:r w:rsidR="227C6397" w:rsidRPr="71D0CD0D">
        <w:rPr>
          <w:rFonts w:eastAsiaTheme="minorEastAsia"/>
          <w:sz w:val="28"/>
          <w:szCs w:val="28"/>
        </w:rPr>
        <w:t>he</w:t>
      </w:r>
      <w:r w:rsidR="7585DB89" w:rsidRPr="71D0CD0D">
        <w:rPr>
          <w:rFonts w:eastAsiaTheme="minorEastAsia"/>
          <w:sz w:val="28"/>
          <w:szCs w:val="28"/>
        </w:rPr>
        <w:t xml:space="preserve"> memorial is located near a church and uphill of the centre of town, providing for a sense of watching over, which may symbolise the connection residents ex</w:t>
      </w:r>
      <w:r w:rsidR="6787DF2C" w:rsidRPr="71D0CD0D">
        <w:rPr>
          <w:rFonts w:eastAsiaTheme="minorEastAsia"/>
          <w:sz w:val="28"/>
          <w:szCs w:val="28"/>
        </w:rPr>
        <w:t>perience to their loved ones and the fallen heroes of war, who look over them now. The accessibility of the memorial also provides for everyone to enjoy and t</w:t>
      </w:r>
      <w:r w:rsidR="1D8CFA21" w:rsidRPr="71D0CD0D">
        <w:rPr>
          <w:rFonts w:eastAsiaTheme="minorEastAsia"/>
          <w:sz w:val="28"/>
          <w:szCs w:val="28"/>
        </w:rPr>
        <w:t xml:space="preserve">o appreciate the </w:t>
      </w:r>
      <w:r w:rsidR="1D8CFA21" w:rsidRPr="71D0CD0D">
        <w:rPr>
          <w:rFonts w:eastAsiaTheme="minorEastAsia"/>
          <w:sz w:val="28"/>
          <w:szCs w:val="28"/>
        </w:rPr>
        <w:lastRenderedPageBreak/>
        <w:t xml:space="preserve">importance of the invariably wreath bearing obelisk monument. </w:t>
      </w:r>
      <w:bookmarkStart w:id="11" w:name="_Int_Z1gIJDDy"/>
      <w:r w:rsidR="387A32C8" w:rsidRPr="71D0CD0D">
        <w:rPr>
          <w:rFonts w:eastAsiaTheme="minorEastAsia"/>
          <w:sz w:val="28"/>
          <w:szCs w:val="28"/>
        </w:rPr>
        <w:t>This</w:t>
      </w:r>
      <w:bookmarkEnd w:id="11"/>
      <w:r w:rsidR="13B603C1" w:rsidRPr="71D0CD0D">
        <w:rPr>
          <w:rFonts w:eastAsiaTheme="minorEastAsia"/>
          <w:sz w:val="28"/>
          <w:szCs w:val="28"/>
        </w:rPr>
        <w:t xml:space="preserve"> unexpecting, simple monument has the capacity to efficient</w:t>
      </w:r>
      <w:r w:rsidR="3FAB57E8" w:rsidRPr="71D0CD0D">
        <w:rPr>
          <w:rFonts w:eastAsiaTheme="minorEastAsia"/>
          <w:sz w:val="28"/>
          <w:szCs w:val="28"/>
        </w:rPr>
        <w:t xml:space="preserve">ly portray the cultural relevance of the wars and the impact they had on the North West of the United Kingdom. </w:t>
      </w:r>
    </w:p>
    <w:p w14:paraId="20D7B1CB" w14:textId="6113AD1B" w:rsidR="1907846A" w:rsidRDefault="1907846A" w:rsidP="71D0CD0D">
      <w:r>
        <w:br/>
      </w:r>
    </w:p>
    <w:p w14:paraId="22FCF56A" w14:textId="1165C4D3" w:rsidR="71D0CD0D" w:rsidRDefault="71D0CD0D" w:rsidP="71D0CD0D">
      <w:pPr>
        <w:pStyle w:val="ListParagraph"/>
        <w:rPr>
          <w:rFonts w:ascii="Hind" w:eastAsia="Hind" w:hAnsi="Hind" w:cs="Hind"/>
          <w:sz w:val="25"/>
          <w:szCs w:val="25"/>
        </w:rPr>
      </w:pPr>
    </w:p>
    <w:sectPr w:rsidR="71D0CD0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ind">
    <w:charset w:val="00"/>
    <w:family w:val="auto"/>
    <w:pitch w:val="variable"/>
    <w:sig w:usb0="00008007" w:usb1="00000000"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Z1gIJDDy" int2:invalidationBookmarkName="" int2:hashCode="eXmV6GFKPwiOhL" int2:id="YVN4wrOK"/>
    <int2:bookmark int2:bookmarkName="_Int_cyzhgdZQ" int2:invalidationBookmarkName="" int2:hashCode="79brjmMqdp/FzT" int2:id="kAlVgrWI">
      <int2:state int2:value="Rejected" int2:type="AugLoop_Text_Critique"/>
    </int2:bookmark>
    <int2:bookmark int2:bookmarkName="_Int_CWbfAdrM" int2:invalidationBookmarkName="" int2:hashCode="RoHRJMxsS3O6q/" int2:id="wv70mFJX"/>
    <int2:bookmark int2:bookmarkName="_Int_RGMEvxN4" int2:invalidationBookmarkName="" int2:hashCode="HrvkoAQvv4VgtI" int2:id="f71cOKI3"/>
    <int2:bookmark int2:bookmarkName="_Int_CoDk2Skw" int2:invalidationBookmarkName="" int2:hashCode="NkPdJ9i9g1wpGP" int2:id="Czf4nYlJ"/>
    <int2:bookmark int2:bookmarkName="_Int_oeXr1U6W" int2:invalidationBookmarkName="" int2:hashCode="FhxCN58vOqq4SL" int2:id="tG4OPFZg">
      <int2:state int2:value="Rejected" int2:type="AugLoop_Text_Critique"/>
    </int2:bookmark>
    <int2:bookmark int2:bookmarkName="_Int_q4nSR2Wa" int2:invalidationBookmarkName="" int2:hashCode="SHEpI9pd89inZD" int2:id="H2rJraoa"/>
    <int2:bookmark int2:bookmarkName="_Int_1jRbiJXZ" int2:invalidationBookmarkName="" int2:hashCode="Lpm5wcxZzqBogC" int2:id="GV4b5TOS">
      <int2:state int2:value="Rejected" int2:type="AugLoop_Text_Critique"/>
    </int2:bookmark>
    <int2:bookmark int2:bookmarkName="_Int_k48iypo5" int2:invalidationBookmarkName="" int2:hashCode="V9CnXcV+ZGgRNM" int2:id="eDsP19lm">
      <int2:state int2:value="Rejected" int2:type="AugLoop_Text_Critique"/>
    </int2:bookmark>
    <int2:bookmark int2:bookmarkName="_Int_UhQ3aEN9" int2:invalidationBookmarkName="" int2:hashCode="PLkOiG92Ck0gQI" int2:id="45ZcYFdL">
      <int2:state int2:value="Rejected" int2:type="AugLoop_Text_Critique"/>
    </int2:bookmark>
    <int2:bookmark int2:bookmarkName="_Int_YqBoospe" int2:invalidationBookmarkName="" int2:hashCode="PHz2htGwch+WId" int2:id="PKxhpNFE">
      <int2:state int2:value="Rejected" int2:type="AugLoop_Text_Critique"/>
    </int2:bookmark>
    <int2:bookmark int2:bookmarkName="_Int_1iU6jsZF" int2:invalidationBookmarkName="" int2:hashCode="kuIBD5X870TwlT" int2:id="R581LlN4">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5CF4C9"/>
    <w:multiLevelType w:val="hybridMultilevel"/>
    <w:tmpl w:val="68B0BDE6"/>
    <w:lvl w:ilvl="0" w:tplc="9E0CC228">
      <w:start w:val="1"/>
      <w:numFmt w:val="bullet"/>
      <w:lvlText w:val=""/>
      <w:lvlJc w:val="left"/>
      <w:pPr>
        <w:ind w:left="720" w:hanging="360"/>
      </w:pPr>
      <w:rPr>
        <w:rFonts w:ascii="Symbol" w:hAnsi="Symbol" w:hint="default"/>
      </w:rPr>
    </w:lvl>
    <w:lvl w:ilvl="1" w:tplc="310AA192">
      <w:start w:val="1"/>
      <w:numFmt w:val="bullet"/>
      <w:lvlText w:val="o"/>
      <w:lvlJc w:val="left"/>
      <w:pPr>
        <w:ind w:left="1440" w:hanging="360"/>
      </w:pPr>
      <w:rPr>
        <w:rFonts w:ascii="Courier New" w:hAnsi="Courier New" w:hint="default"/>
      </w:rPr>
    </w:lvl>
    <w:lvl w:ilvl="2" w:tplc="0F4A09F0">
      <w:start w:val="1"/>
      <w:numFmt w:val="bullet"/>
      <w:lvlText w:val=""/>
      <w:lvlJc w:val="left"/>
      <w:pPr>
        <w:ind w:left="2160" w:hanging="360"/>
      </w:pPr>
      <w:rPr>
        <w:rFonts w:ascii="Wingdings" w:hAnsi="Wingdings" w:hint="default"/>
      </w:rPr>
    </w:lvl>
    <w:lvl w:ilvl="3" w:tplc="B25871E6">
      <w:start w:val="1"/>
      <w:numFmt w:val="bullet"/>
      <w:lvlText w:val=""/>
      <w:lvlJc w:val="left"/>
      <w:pPr>
        <w:ind w:left="2880" w:hanging="360"/>
      </w:pPr>
      <w:rPr>
        <w:rFonts w:ascii="Symbol" w:hAnsi="Symbol" w:hint="default"/>
      </w:rPr>
    </w:lvl>
    <w:lvl w:ilvl="4" w:tplc="DF369D98">
      <w:start w:val="1"/>
      <w:numFmt w:val="bullet"/>
      <w:lvlText w:val="o"/>
      <w:lvlJc w:val="left"/>
      <w:pPr>
        <w:ind w:left="3600" w:hanging="360"/>
      </w:pPr>
      <w:rPr>
        <w:rFonts w:ascii="Courier New" w:hAnsi="Courier New" w:hint="default"/>
      </w:rPr>
    </w:lvl>
    <w:lvl w:ilvl="5" w:tplc="627C94C2">
      <w:start w:val="1"/>
      <w:numFmt w:val="bullet"/>
      <w:lvlText w:val=""/>
      <w:lvlJc w:val="left"/>
      <w:pPr>
        <w:ind w:left="4320" w:hanging="360"/>
      </w:pPr>
      <w:rPr>
        <w:rFonts w:ascii="Wingdings" w:hAnsi="Wingdings" w:hint="default"/>
      </w:rPr>
    </w:lvl>
    <w:lvl w:ilvl="6" w:tplc="57609AC0">
      <w:start w:val="1"/>
      <w:numFmt w:val="bullet"/>
      <w:lvlText w:val=""/>
      <w:lvlJc w:val="left"/>
      <w:pPr>
        <w:ind w:left="5040" w:hanging="360"/>
      </w:pPr>
      <w:rPr>
        <w:rFonts w:ascii="Symbol" w:hAnsi="Symbol" w:hint="default"/>
      </w:rPr>
    </w:lvl>
    <w:lvl w:ilvl="7" w:tplc="571428C4">
      <w:start w:val="1"/>
      <w:numFmt w:val="bullet"/>
      <w:lvlText w:val="o"/>
      <w:lvlJc w:val="left"/>
      <w:pPr>
        <w:ind w:left="5760" w:hanging="360"/>
      </w:pPr>
      <w:rPr>
        <w:rFonts w:ascii="Courier New" w:hAnsi="Courier New" w:hint="default"/>
      </w:rPr>
    </w:lvl>
    <w:lvl w:ilvl="8" w:tplc="527E2740">
      <w:start w:val="1"/>
      <w:numFmt w:val="bullet"/>
      <w:lvlText w:val=""/>
      <w:lvlJc w:val="left"/>
      <w:pPr>
        <w:ind w:left="6480" w:hanging="360"/>
      </w:pPr>
      <w:rPr>
        <w:rFonts w:ascii="Wingdings" w:hAnsi="Wingdings" w:hint="default"/>
      </w:rPr>
    </w:lvl>
  </w:abstractNum>
  <w:num w:numId="1" w16cid:durableId="964578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A2CA63"/>
    <w:rsid w:val="009715F9"/>
    <w:rsid w:val="00B90143"/>
    <w:rsid w:val="01273D91"/>
    <w:rsid w:val="0222A625"/>
    <w:rsid w:val="031F5B37"/>
    <w:rsid w:val="0381F7EB"/>
    <w:rsid w:val="042B6C55"/>
    <w:rsid w:val="043D8C02"/>
    <w:rsid w:val="04D8DBC2"/>
    <w:rsid w:val="051DC84C"/>
    <w:rsid w:val="05267F20"/>
    <w:rsid w:val="053A5445"/>
    <w:rsid w:val="05D95C63"/>
    <w:rsid w:val="0681F6B1"/>
    <w:rsid w:val="07C5E50F"/>
    <w:rsid w:val="0910FD25"/>
    <w:rsid w:val="09797C0C"/>
    <w:rsid w:val="0AACCD86"/>
    <w:rsid w:val="0AC016C6"/>
    <w:rsid w:val="0B9821A6"/>
    <w:rsid w:val="0C489DE7"/>
    <w:rsid w:val="0D3C06CB"/>
    <w:rsid w:val="0D6A6CE5"/>
    <w:rsid w:val="0DE46E48"/>
    <w:rsid w:val="0E17D7A9"/>
    <w:rsid w:val="0ED7D72C"/>
    <w:rsid w:val="0F803EA9"/>
    <w:rsid w:val="1091F496"/>
    <w:rsid w:val="1170C9DF"/>
    <w:rsid w:val="11A41844"/>
    <w:rsid w:val="124590EB"/>
    <w:rsid w:val="13482A33"/>
    <w:rsid w:val="13B603C1"/>
    <w:rsid w:val="14F0F7AE"/>
    <w:rsid w:val="15359825"/>
    <w:rsid w:val="169DF537"/>
    <w:rsid w:val="174D5CB6"/>
    <w:rsid w:val="18873D75"/>
    <w:rsid w:val="1907846A"/>
    <w:rsid w:val="1A31FCDB"/>
    <w:rsid w:val="1AE1F7CF"/>
    <w:rsid w:val="1B804BCF"/>
    <w:rsid w:val="1BA46722"/>
    <w:rsid w:val="1C15D406"/>
    <w:rsid w:val="1C8AA66E"/>
    <w:rsid w:val="1D30909A"/>
    <w:rsid w:val="1D3C9BDF"/>
    <w:rsid w:val="1D8CFA21"/>
    <w:rsid w:val="1F25E4F3"/>
    <w:rsid w:val="1F5172D4"/>
    <w:rsid w:val="1FD520E8"/>
    <w:rsid w:val="226FA935"/>
    <w:rsid w:val="227C6397"/>
    <w:rsid w:val="22D0338C"/>
    <w:rsid w:val="22ED09B4"/>
    <w:rsid w:val="249C06AF"/>
    <w:rsid w:val="26C0771B"/>
    <w:rsid w:val="26EB5D75"/>
    <w:rsid w:val="292556DF"/>
    <w:rsid w:val="296F77D2"/>
    <w:rsid w:val="2994E48F"/>
    <w:rsid w:val="29F778FD"/>
    <w:rsid w:val="2AD8EB99"/>
    <w:rsid w:val="2C242D30"/>
    <w:rsid w:val="2E894C60"/>
    <w:rsid w:val="2F12D479"/>
    <w:rsid w:val="2F5BCDF2"/>
    <w:rsid w:val="2FF0063B"/>
    <w:rsid w:val="30AEA4DA"/>
    <w:rsid w:val="34A7FCB4"/>
    <w:rsid w:val="35627F7C"/>
    <w:rsid w:val="360291B2"/>
    <w:rsid w:val="363C1260"/>
    <w:rsid w:val="3643CD15"/>
    <w:rsid w:val="371766CB"/>
    <w:rsid w:val="371A6104"/>
    <w:rsid w:val="379238AF"/>
    <w:rsid w:val="37F5755A"/>
    <w:rsid w:val="387A32C8"/>
    <w:rsid w:val="38B63165"/>
    <w:rsid w:val="3A5201C6"/>
    <w:rsid w:val="3B33F3A9"/>
    <w:rsid w:val="3B3B6780"/>
    <w:rsid w:val="3BEDD227"/>
    <w:rsid w:val="3D2DE6E0"/>
    <w:rsid w:val="3D89A288"/>
    <w:rsid w:val="3DC3733B"/>
    <w:rsid w:val="3DCA03C1"/>
    <w:rsid w:val="3F2572E9"/>
    <w:rsid w:val="3FAB57E8"/>
    <w:rsid w:val="4035031F"/>
    <w:rsid w:val="411FF298"/>
    <w:rsid w:val="41E50ACA"/>
    <w:rsid w:val="41E77FBB"/>
    <w:rsid w:val="42B18004"/>
    <w:rsid w:val="433CEF6B"/>
    <w:rsid w:val="43428DDF"/>
    <w:rsid w:val="437DC0F3"/>
    <w:rsid w:val="44864119"/>
    <w:rsid w:val="45B435BE"/>
    <w:rsid w:val="47FDAEC6"/>
    <w:rsid w:val="485E566D"/>
    <w:rsid w:val="4AA50664"/>
    <w:rsid w:val="4B46C6FB"/>
    <w:rsid w:val="4E3B8534"/>
    <w:rsid w:val="4F36D9C7"/>
    <w:rsid w:val="4F64B95D"/>
    <w:rsid w:val="4F98866A"/>
    <w:rsid w:val="50A2CA63"/>
    <w:rsid w:val="525AE8F2"/>
    <w:rsid w:val="52FB37AD"/>
    <w:rsid w:val="554E4DFD"/>
    <w:rsid w:val="55B2C5BD"/>
    <w:rsid w:val="55D9E422"/>
    <w:rsid w:val="563DEC28"/>
    <w:rsid w:val="56E278FC"/>
    <w:rsid w:val="5A7B42EF"/>
    <w:rsid w:val="5ABF3A6A"/>
    <w:rsid w:val="5B115D4B"/>
    <w:rsid w:val="5BBA038B"/>
    <w:rsid w:val="5C171350"/>
    <w:rsid w:val="5CAD2DAC"/>
    <w:rsid w:val="5E8D9C7F"/>
    <w:rsid w:val="61809ECF"/>
    <w:rsid w:val="628D94B7"/>
    <w:rsid w:val="631C6F30"/>
    <w:rsid w:val="642B4E5A"/>
    <w:rsid w:val="64B83F91"/>
    <w:rsid w:val="66540FF2"/>
    <w:rsid w:val="6787DF2C"/>
    <w:rsid w:val="6854FD1F"/>
    <w:rsid w:val="6AB414A4"/>
    <w:rsid w:val="6AFE5864"/>
    <w:rsid w:val="6CCB3EFC"/>
    <w:rsid w:val="6D6A4A41"/>
    <w:rsid w:val="6E670F5D"/>
    <w:rsid w:val="6E992C4B"/>
    <w:rsid w:val="6FBE2638"/>
    <w:rsid w:val="6FE4672E"/>
    <w:rsid w:val="6FF4A3DC"/>
    <w:rsid w:val="70207FDE"/>
    <w:rsid w:val="715695C1"/>
    <w:rsid w:val="7159F699"/>
    <w:rsid w:val="71C81639"/>
    <w:rsid w:val="71D0CD0D"/>
    <w:rsid w:val="72C456B4"/>
    <w:rsid w:val="732C449E"/>
    <w:rsid w:val="733A8080"/>
    <w:rsid w:val="734AC4F1"/>
    <w:rsid w:val="74602715"/>
    <w:rsid w:val="7482C466"/>
    <w:rsid w:val="753D58D7"/>
    <w:rsid w:val="7585DB89"/>
    <w:rsid w:val="76C87D0F"/>
    <w:rsid w:val="7962DFD2"/>
    <w:rsid w:val="7CE162C6"/>
    <w:rsid w:val="7DEF9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2CA63"/>
  <w15:chartTrackingRefBased/>
  <w15:docId w15:val="{66728FB9-0C17-44B1-A3B8-2CFB0F501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yndburnbc.gov.uk/memorial-park/6/" TargetMode="External"/><Relationship Id="rId3" Type="http://schemas.openxmlformats.org/officeDocument/2006/relationships/settings" Target="settings.xml"/><Relationship Id="rId7" Type="http://schemas.openxmlformats.org/officeDocument/2006/relationships/hyperlink" Target="https://www.tracesofwar.com/sights/81924/War-Memorial-Great-Harwood.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yndburnbc.gov.uk/memorial-park/6/" TargetMode="External"/><Relationship Id="rId11" Type="http://schemas.microsoft.com/office/2020/10/relationships/intelligence" Target="intelligence2.xml"/><Relationship Id="rId5" Type="http://schemas.openxmlformats.org/officeDocument/2006/relationships/hyperlink" Target="https://www.hyndburnbc.gov.uk/memorial-park/3/"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988</Words>
  <Characters>5638</Characters>
  <Application>Microsoft Office Word</Application>
  <DocSecurity>0</DocSecurity>
  <Lines>46</Lines>
  <Paragraphs>13</Paragraphs>
  <ScaleCrop>false</ScaleCrop>
  <Company/>
  <LinksUpToDate>false</LinksUpToDate>
  <CharactersWithSpaces>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O'Doherty (2218481)</dc:creator>
  <cp:keywords/>
  <dc:description/>
  <cp:lastModifiedBy>Lester Mason</cp:lastModifiedBy>
  <cp:revision>2</cp:revision>
  <dcterms:created xsi:type="dcterms:W3CDTF">2022-12-07T13:24:00Z</dcterms:created>
  <dcterms:modified xsi:type="dcterms:W3CDTF">2022-12-07T13:24:00Z</dcterms:modified>
</cp:coreProperties>
</file>