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geppbotpe0da" w:id="0"/>
      <w:bookmarkEnd w:id="0"/>
      <w:r w:rsidDel="00000000" w:rsidR="00000000" w:rsidRPr="00000000">
        <w:rPr>
          <w:rtl w:val="0"/>
        </w:rPr>
        <w:t xml:space="preserve">Field Report</w:t>
      </w:r>
    </w:p>
    <w:p w:rsidR="00000000" w:rsidDel="00000000" w:rsidP="00000000" w:rsidRDefault="00000000" w:rsidRPr="00000000" w14:paraId="00000002">
      <w:pPr>
        <w:pStyle w:val="Subtitle"/>
        <w:rPr/>
      </w:pPr>
      <w:bookmarkStart w:colFirst="0" w:colLast="0" w:name="_it5p1l62tici" w:id="1"/>
      <w:bookmarkEnd w:id="1"/>
      <w:r w:rsidDel="00000000" w:rsidR="00000000" w:rsidRPr="00000000">
        <w:rPr>
          <w:rtl w:val="0"/>
        </w:rPr>
        <w:t xml:space="preserve">Pluralism in Practice: How religious beliefs affect daily life at Skanda Vale</w:t>
      </w:r>
    </w:p>
    <w:p w:rsidR="00000000" w:rsidDel="00000000" w:rsidP="00000000" w:rsidRDefault="00000000" w:rsidRPr="00000000" w14:paraId="00000003">
      <w:pPr>
        <w:rPr/>
      </w:pPr>
      <w:r w:rsidDel="00000000" w:rsidR="00000000" w:rsidRPr="00000000">
        <w:rPr>
          <w:rtl w:val="0"/>
        </w:rPr>
        <w:t xml:space="preserve">Skanda Vale is a ‘multi-faith ashram - home to a resident community of monks and nuns’</w:t>
      </w:r>
      <w:r w:rsidDel="00000000" w:rsidR="00000000" w:rsidRPr="00000000">
        <w:rPr>
          <w:vertAlign w:val="superscript"/>
        </w:rPr>
        <w:footnoteReference w:customMarkFollows="0" w:id="0"/>
      </w:r>
      <w:r w:rsidDel="00000000" w:rsidR="00000000" w:rsidRPr="00000000">
        <w:rPr>
          <w:rtl w:val="0"/>
        </w:rPr>
        <w:t xml:space="preserve"> or a ‘monastic-cum-devotional complex in rural west Wales’</w:t>
      </w:r>
      <w:r w:rsidDel="00000000" w:rsidR="00000000" w:rsidRPr="00000000">
        <w:rPr>
          <w:vertAlign w:val="superscript"/>
        </w:rPr>
        <w:footnoteReference w:customMarkFollows="0" w:id="1"/>
      </w:r>
      <w:r w:rsidDel="00000000" w:rsidR="00000000" w:rsidRPr="00000000">
        <w:rPr>
          <w:rtl w:val="0"/>
        </w:rPr>
        <w:t xml:space="preserve">. Both descriptions are, in their own way, accurate but, arguably, the one most worth listening to is the one listed first here, the description that they give themselves. To describe it in it’s basest form, Skanda Vale is a community of people, living in a valley in a secluded part of west Wales, following their own spiritual belief and helping as many people, and animals as they can. </w:t>
      </w:r>
    </w:p>
    <w:p w:rsidR="00000000" w:rsidDel="00000000" w:rsidP="00000000" w:rsidRDefault="00000000" w:rsidRPr="00000000" w14:paraId="00000004">
      <w:pPr>
        <w:pStyle w:val="Heading2"/>
        <w:rPr/>
      </w:pPr>
      <w:bookmarkStart w:colFirst="0" w:colLast="0" w:name="_dj4dzesxra4x" w:id="2"/>
      <w:bookmarkEnd w:id="2"/>
      <w:r w:rsidDel="00000000" w:rsidR="00000000" w:rsidRPr="00000000">
        <w:rPr>
          <w:rtl w:val="0"/>
        </w:rPr>
        <w:t xml:space="preserve">Purpose</w:t>
      </w:r>
    </w:p>
    <w:p w:rsidR="00000000" w:rsidDel="00000000" w:rsidP="00000000" w:rsidRDefault="00000000" w:rsidRPr="00000000" w14:paraId="00000005">
      <w:pPr>
        <w:rPr/>
      </w:pPr>
      <w:r w:rsidDel="00000000" w:rsidR="00000000" w:rsidRPr="00000000">
        <w:rPr>
          <w:rtl w:val="0"/>
        </w:rPr>
        <w:t xml:space="preserve">At Skanda Vale, faith plays a role in every part of the residents’ lives. How faith interacts with daily life, how our beliefs affect our practices and how that acts as a  performance of inner convictions, is fascinating, especially in a monastic community like Skanda Vale where faith and daily life seem to become one. I wanted to look at how a spiritualist or pluralist faith group might, or might not, bring faith into their daily life practices, lacking the scriptural guidance found in more institutionalised religions. Although, it is important to note that the residents that I spoke with at Skanda Vale made a point of describing themselves as not religious; however, whenever this was said,I got the sense that they referred to ‘religion’ as meaning ‘institutionalised faith’, although this may simply be my own interpretation.</w:t>
      </w:r>
    </w:p>
    <w:p w:rsidR="00000000" w:rsidDel="00000000" w:rsidP="00000000" w:rsidRDefault="00000000" w:rsidRPr="00000000" w14:paraId="00000006">
      <w:pPr>
        <w:rPr/>
      </w:pPr>
      <w:r w:rsidDel="00000000" w:rsidR="00000000" w:rsidRPr="00000000">
        <w:rPr>
          <w:rtl w:val="0"/>
        </w:rPr>
        <w:t xml:space="preserve">The questions that I decided to pursue were ‘What are the ‘religious’ beliefs at Skanda Vale and how do they compare to exclusivist theologies and other pluralist theologies?’ and ‘How do their religious beliefs show in and shape their daily lives and practices?’. </w:t>
      </w:r>
    </w:p>
    <w:p w:rsidR="00000000" w:rsidDel="00000000" w:rsidP="00000000" w:rsidRDefault="00000000" w:rsidRPr="00000000" w14:paraId="00000007">
      <w:pPr>
        <w:pStyle w:val="Heading2"/>
        <w:rPr/>
      </w:pPr>
      <w:bookmarkStart w:colFirst="0" w:colLast="0" w:name="_njd3vgh09lvy" w:id="3"/>
      <w:bookmarkEnd w:id="3"/>
      <w:r w:rsidDel="00000000" w:rsidR="00000000" w:rsidRPr="00000000">
        <w:rPr>
          <w:rtl w:val="0"/>
        </w:rPr>
        <w:t xml:space="preserve">Methodology</w:t>
      </w:r>
    </w:p>
    <w:p w:rsidR="00000000" w:rsidDel="00000000" w:rsidP="00000000" w:rsidRDefault="00000000" w:rsidRPr="00000000" w14:paraId="00000008">
      <w:pPr>
        <w:rPr/>
      </w:pPr>
      <w:r w:rsidDel="00000000" w:rsidR="00000000" w:rsidRPr="00000000">
        <w:rPr>
          <w:rtl w:val="0"/>
        </w:rPr>
        <w:t xml:space="preserve">The methods we aimed to employ were Interviews and Participant-Observation. </w:t>
      </w:r>
    </w:p>
    <w:p w:rsidR="00000000" w:rsidDel="00000000" w:rsidP="00000000" w:rsidRDefault="00000000" w:rsidRPr="00000000" w14:paraId="00000009">
      <w:pPr>
        <w:rPr/>
      </w:pPr>
      <w:r w:rsidDel="00000000" w:rsidR="00000000" w:rsidRPr="00000000">
        <w:rPr>
          <w:rtl w:val="0"/>
        </w:rPr>
        <w:t xml:space="preserve">Interviews have the advantage of being targeted; you can ask who you want exactly what you want to know. The main drawback to interviews as a method of ethnography is the answers to these direct questions. Interviewees are likely to be misleading, evasive, or even outright dishonest; this could be for any number of reasons, such as the find the question uncomfortable or offensive, they feel as thought the honest answer wouldn’t show them in a good light, or they might even believe what they are saying to be true. This is especially important when it comes to questions relating to their actions as, in purely internal matters the individual is the only possible authority, but actions often speak differently to words and show different priorities or motivations.</w:t>
      </w:r>
    </w:p>
    <w:p w:rsidR="00000000" w:rsidDel="00000000" w:rsidP="00000000" w:rsidRDefault="00000000" w:rsidRPr="00000000" w14:paraId="0000000A">
      <w:pPr>
        <w:rPr/>
      </w:pPr>
      <w:r w:rsidDel="00000000" w:rsidR="00000000" w:rsidRPr="00000000">
        <w:rPr>
          <w:rtl w:val="0"/>
        </w:rPr>
        <w:t xml:space="preserve">Participant-Observation is a method often used in the fields of anthropology and psychology. It is a method of studying people’s behaviours in a natural setting by involving oneself in the setting. This allows the observer to study not only the action but the preceding actions and motivations; it allows for the study of the context of the behaviour. This is a major advantage of participant observation as observing the natural environment and studying the context allow for the observation of body language and other non-verbal indicators of emotion which can indicate meanings and motivations that may not be spoken of in a structured setting, such as an interview. Participating with the group can also create bonds between members of the group and the researcher, making the group members more likely to open up to and confide in the researcher. As the data gathered from participant observation is created spontaneously, as opposed to other methods such as interviews in which the interviewee is explicitly aware that they are giving answers to questions, the data could be considered more valid as there is less chance of it being manufactured by those being observed, although it is common for people to act a little differently when they are around people that they are less comfortable with; however, there is a higher possibility of misinterpretation by the researcher, as in an interview the interviewee is able to elaborate on their meaning. Another drawback of participant observation is that the researcher cannot be fully involved with all of the events and behaviours that members of the group participate in as one naturally forms stronger bonds or spend more time with some people over others, creating the possibility of lop-sided results that favour the actions or testimony of a minority of the group. Participant observation is also limited by the observations of the researcher, nobody can see everything and we have a tendency to only see what we are interested in or interpret what we see to fit with our own preconceived ideas.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Heading2"/>
        <w:rPr/>
      </w:pPr>
      <w:bookmarkStart w:colFirst="0" w:colLast="0" w:name="_bvdzwxn2dsb7" w:id="4"/>
      <w:bookmarkEnd w:id="4"/>
      <w:r w:rsidDel="00000000" w:rsidR="00000000" w:rsidRPr="00000000">
        <w:rPr>
          <w:rtl w:val="0"/>
        </w:rPr>
        <w:t xml:space="preserve">Ethics</w:t>
      </w:r>
    </w:p>
    <w:p w:rsidR="00000000" w:rsidDel="00000000" w:rsidP="00000000" w:rsidRDefault="00000000" w:rsidRPr="00000000" w14:paraId="0000000D">
      <w:pPr>
        <w:rPr/>
      </w:pPr>
      <w:r w:rsidDel="00000000" w:rsidR="00000000" w:rsidRPr="00000000">
        <w:rPr>
          <w:rtl w:val="0"/>
        </w:rPr>
        <w:t xml:space="preserve">There can be many ethical issues involved with ethnographic research, many of which are exacerbated by the fact that the aim of anthropology is to examine behaviours, motivations and thoughts, all intensely personal things; it is impossible to conduct an ethnography without at some level breaching personal boundaries. </w:t>
      </w:r>
    </w:p>
    <w:p w:rsidR="00000000" w:rsidDel="00000000" w:rsidP="00000000" w:rsidRDefault="00000000" w:rsidRPr="00000000" w14:paraId="0000000E">
      <w:pPr>
        <w:rPr/>
      </w:pPr>
      <w:r w:rsidDel="00000000" w:rsidR="00000000" w:rsidRPr="00000000">
        <w:rPr>
          <w:rtl w:val="0"/>
        </w:rPr>
        <w:t xml:space="preserve">Participant observation is one of the more controversial methods of conducting ethnographic research as it involves integrating oneself into nearly every aspect of the lives of the participants. To ethically perform participant observation, the participants must be ‘participants’, they must knowingly and willingly agree to participate and an effort should be made of the part of the researcher to make the participants continuously aware of the researcher’s presence in the capacity of ‘researcher’ and ‘observer’. The researcher is likely to naturally form bonds with participants but, while this can be helpful in terms of participants being more likely to open up to the researcher and grant them access to more private events, it raises ethical issues such as whether the researcher is breaching the trust of the participant if they use data given during a moment between ‘friends’ as opposed to between ‘researcher and participant’.</w:t>
      </w:r>
    </w:p>
    <w:p w:rsidR="00000000" w:rsidDel="00000000" w:rsidP="00000000" w:rsidRDefault="00000000" w:rsidRPr="00000000" w14:paraId="0000000F">
      <w:pPr>
        <w:rPr/>
      </w:pPr>
      <w:r w:rsidDel="00000000" w:rsidR="00000000" w:rsidRPr="00000000">
        <w:rPr>
          <w:rtl w:val="0"/>
        </w:rPr>
        <w:t xml:space="preserve">Interviews are considered to be one of the most ethical methods available. This is mostly due to interview, whether they are structured or unstructured taking place in a clearly defined and predefined manner. The interviewee is, necessarily, aware that they are providing data, that is the line between a conversation and an unstructured interview; it is defined at the start of the conversation that what is happening is an interview. This allows the interviewee to consider their answers and elaborate on anything they wish so that the researcher gets the answer that the interviewee wishes to give them; this is important since the aim of the researcher is to understand the behaviours and motivations of the interviewee and the most ethical way to do that is to let the interviewee explain themselves.</w:t>
      </w:r>
    </w:p>
    <w:p w:rsidR="00000000" w:rsidDel="00000000" w:rsidP="00000000" w:rsidRDefault="00000000" w:rsidRPr="00000000" w14:paraId="00000010">
      <w:pPr>
        <w:rPr/>
      </w:pPr>
      <w:r w:rsidDel="00000000" w:rsidR="00000000" w:rsidRPr="00000000">
        <w:rPr>
          <w:rtl w:val="0"/>
        </w:rPr>
        <w:t xml:space="preserve">Regardless of how data is collected, the wishes of the ‘participant’ must be heeded. If they wish to remain anonymous, then they must be kept so. If they do not wish some of what they said or did to be used as data, then it must not. Their explicit and informed consent must be obtained.</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2"/>
        <w:rPr/>
      </w:pPr>
      <w:bookmarkStart w:colFirst="0" w:colLast="0" w:name="_b6zajg7cgmjt" w:id="5"/>
      <w:bookmarkEnd w:id="5"/>
      <w:r w:rsidDel="00000000" w:rsidR="00000000" w:rsidRPr="00000000">
        <w:rPr>
          <w:rtl w:val="0"/>
        </w:rPr>
        <w:t xml:space="preserve">Report</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Most of the data was gathered from the tour we received at the beginning of the first day and the group talk we were given after dinner on the first day, along with some other, smaller individual interviews with members of the community and visiting pilgrims. The tour and the group talk both took the form of unstructured interviews in which Brother Andy and Swami Suryannanda, respectively, gave us information about Skanda Vale and then answered any questions that we had. Most of the information on the beliefs held by residents of Skanda Vale came from the talk given by Swami Suryannanda. The beliefs of those who live at Skanda Vale could be described as ‘spiritualist’, however the belief system practiced at Skanda Vale as a whole is undeniably pluralist. While some aspects of their beliefs are polytheist, a belief system in which there are multiple deities, the overall belief system presented at Skanda Vale is pluralist, a belief system which holds that there are multiple spiritual paths one can take to reach the same goal. While Skanda Vale is obviously influenced by Hinduism the most, there are also clear influences from Christianity as well as several other religions. This is an intriguing mix as, while Hinduism has a long history of absorbing other religions and deities, Christianity has long been a monotheistic, and often exclusivist, religion; mainstream Christianity teaches that it is the only true way. </w:t>
      </w:r>
    </w:p>
    <w:p w:rsidR="00000000" w:rsidDel="00000000" w:rsidP="00000000" w:rsidRDefault="00000000" w:rsidRPr="00000000" w14:paraId="00000014">
      <w:pPr>
        <w:rPr/>
      </w:pPr>
      <w:r w:rsidDel="00000000" w:rsidR="00000000" w:rsidRPr="00000000">
        <w:rPr>
          <w:rtl w:val="0"/>
        </w:rPr>
        <w:t xml:space="preserve">Swami Suryannanda </w:t>
      </w:r>
      <w:r w:rsidDel="00000000" w:rsidR="00000000" w:rsidRPr="00000000">
        <w:rPr>
          <w:rtl w:val="0"/>
        </w:rPr>
        <w:t xml:space="preserve">described</w:t>
      </w:r>
      <w:r w:rsidDel="00000000" w:rsidR="00000000" w:rsidRPr="00000000">
        <w:rPr>
          <w:rtl w:val="0"/>
        </w:rPr>
        <w:t xml:space="preserve"> the beliefs of the residents and many pilgrims to Skanda Vale. For them, different religions deities are all aspects of the same divine force; an innately pluralist view that is reminiscent of other philosophers such as Raimon Pannikar, who suggests that different faiths are merely different windows looking at the same view</w:t>
      </w:r>
      <w:r w:rsidDel="00000000" w:rsidR="00000000" w:rsidRPr="00000000">
        <w:rPr>
          <w:vertAlign w:val="superscript"/>
        </w:rPr>
        <w:footnoteReference w:customMarkFollows="0" w:id="3"/>
      </w:r>
      <w:r w:rsidDel="00000000" w:rsidR="00000000" w:rsidRPr="00000000">
        <w:rPr>
          <w:rtl w:val="0"/>
        </w:rPr>
        <w:t xml:space="preserve">. While discussing the beliefs of those at Skanda Vale it was impressed upon us that they do not describe themselves as religious, I interpret this as meaning that they do not think of themselves as members of a religion but as spiritualists; there are, however, many different definitions of ‘religion’, by some definitions spiritualism is a religion, by others ‘religion’ refers only to organisations</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pluralism practiced at Skanda Vale is particularly interesting as it is not just a system of belief, it has a whole community built around it. While it is a relatively common thing for groups of people to decide to live together in private communities based around the beliefs and practices of a shared faith, most that live in communes such as this follow one specific religion and, usually, an exclusivist version of it; it is easy to base a community and its rules around a single exclusivist theology as, if you believe that your beliefs are the only true beliefs then you can simply live by the tenets of that belief system. Skanda Vale is different in that its ‘religious’ practices incorporate many different ‘religions’, so the rules that govern the way if life there have developed more holistically, mostly from its two main influences Hinduism and Christianity, alongside the teachings of Skanda Vale’s late founder Guru Sri Subramanium. The residents practice both Bhakti Yoga, religious devotion, and Karma Yoga, selfless action, both Hindu ideas which echo teaching in Christianity as well as many other ideologies.</w:t>
      </w:r>
    </w:p>
    <w:p w:rsidR="00000000" w:rsidDel="00000000" w:rsidP="00000000" w:rsidRDefault="00000000" w:rsidRPr="00000000" w14:paraId="00000017">
      <w:pPr>
        <w:rPr/>
      </w:pPr>
      <w:r w:rsidDel="00000000" w:rsidR="00000000" w:rsidRPr="00000000">
        <w:rPr>
          <w:rtl w:val="0"/>
        </w:rPr>
        <w:t xml:space="preserve">Data was gathered about the way of life for residents at Skanda Vale through both discussions with members of the community and through our own observation, although we were there nowhere near long enough to conduct proper participant observation. The most glaring show of faith at Skanda Vale are the pujas, the religious ceremonies that occur, usually, six times a day. The majority are Hindu based ceremonies, but a Christian mass is held on Sundays and Buddhist ceremonies occur on important days in the Buddhist belief system. The most regular puja is the Murugan Puja which occurs up to three times per day and contains a variety of prayers from a variety of faiths, mostly Hinduism and Christianity. The ceremonies are not compulsory for the residents attend, especially the early morning and late evening pujas which would require going to bed past 10 o’clock in the evening and getting up well before 5 o’clock in the morning to attend both. Skanda Vale works on its own schedule, one to honour many different deities.</w:t>
      </w:r>
    </w:p>
    <w:p w:rsidR="00000000" w:rsidDel="00000000" w:rsidP="00000000" w:rsidRDefault="00000000" w:rsidRPr="00000000" w14:paraId="00000018">
      <w:pPr>
        <w:rPr/>
      </w:pPr>
      <w:r w:rsidDel="00000000" w:rsidR="00000000" w:rsidRPr="00000000">
        <w:rPr>
          <w:rtl w:val="0"/>
        </w:rPr>
        <w:t xml:space="preserve">The residents of Skanda Vale take vows which govern their day to day lives. These vows are very similar to those taken by Christian Franciscan monks and include vows of poverty and chastity. The clothing that they wear is simple; plain robes for the pujas, religious services, and outdoors clothes for the rest of the time. The food that they eat is mostly donated to the and consists mainly of curry, rice and fruit, all vegetarian if not vegan. A large part of life at Skanda Vale is the residents' devotion to work and the well being of others as part of Karma Yoga. Brother Andy showed and explained to us the many things that the brothers and sisters do to help both humans and animals. Skanda Vale looks after hundreds of animals, many of whom are rescued animals, including a large variety of birds, horses and donkeys, deer, and elephants. With regard to looking after humans, one of the smaller things that they do is provide free accommodation for as pilgrims as they can and free food food for as many pilgrims who want it. Additionally, pilgrims to Skanda Vale often bring necessities, such as food, as offerings and to donate to the community and, while some of this is used to feed the residents and pilgrims, much of it is surplus to requirements so Skanda Vale works with several food banks to give to give aid to those who need it. The most notable thing that the residents of Skanda Vale do is run a hospice for the local community, giving free, holistic care to anyone who needs it.</w:t>
      </w:r>
    </w:p>
    <w:p w:rsidR="00000000" w:rsidDel="00000000" w:rsidP="00000000" w:rsidRDefault="00000000" w:rsidRPr="00000000" w14:paraId="00000019">
      <w:pPr>
        <w:rPr/>
      </w:pPr>
      <w:r w:rsidDel="00000000" w:rsidR="00000000" w:rsidRPr="00000000">
        <w:rPr>
          <w:rtl w:val="0"/>
        </w:rPr>
        <w:t xml:space="preserve">Skanda Vale welcomes pilgrims of all faiths and spiritual beliefs, they do not discriminate in the sharing of their home, care, or faith.</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Skanda Vale has managed to bring together many different aspects of different religions and distill them down to the core teachings, teachings which they have then turned into a caring, pious and self-sustained way of life. It is clearly more influenced by Hinduism in this as, unlike most religions Christianity teaches love for god above love for eachother</w:t>
      </w:r>
      <w:r w:rsidDel="00000000" w:rsidR="00000000" w:rsidRPr="00000000">
        <w:rPr>
          <w:vertAlign w:val="superscript"/>
        </w:rPr>
        <w:footnoteReference w:customMarkFollows="0" w:id="5"/>
      </w:r>
      <w:r w:rsidDel="00000000" w:rsidR="00000000" w:rsidRPr="00000000">
        <w:rPr>
          <w:rtl w:val="0"/>
        </w:rPr>
        <w:t xml:space="preserve">, however, the actions of those at Skanda Vale follow the teachings of many Christian theologians, such as Joseph Fletcher</w:t>
      </w:r>
      <w:r w:rsidDel="00000000" w:rsidR="00000000" w:rsidRPr="00000000">
        <w:rPr>
          <w:vertAlign w:val="superscript"/>
        </w:rPr>
        <w:footnoteReference w:customMarkFollows="0" w:id="6"/>
      </w:r>
      <w:r w:rsidDel="00000000" w:rsidR="00000000" w:rsidRPr="00000000">
        <w:rPr>
          <w:rtl w:val="0"/>
        </w:rPr>
        <w:t xml:space="preserve">. Everything that the residents of Skanda Vale do is driven by, and in the service of, devotion.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2"/>
        <w:rPr>
          <w:sz w:val="20"/>
          <w:szCs w:val="20"/>
        </w:rPr>
      </w:pPr>
      <w:bookmarkStart w:colFirst="0" w:colLast="0" w:name="_rnnax2mwwi98" w:id="6"/>
      <w:bookmarkEnd w:id="6"/>
      <w:r w:rsidDel="00000000" w:rsidR="00000000" w:rsidRPr="00000000">
        <w:rPr>
          <w:rtl w:val="0"/>
        </w:rPr>
        <w:t xml:space="preserve">Bibliography</w:t>
      </w:r>
      <w:r w:rsidDel="00000000" w:rsidR="00000000" w:rsidRPr="00000000">
        <w:rPr>
          <w:rtl w:val="0"/>
        </w:rPr>
      </w:r>
    </w:p>
    <w:p w:rsidR="00000000" w:rsidDel="00000000" w:rsidP="00000000" w:rsidRDefault="00000000" w:rsidRPr="00000000" w14:paraId="0000001E">
      <w:pPr>
        <w:numPr>
          <w:ilvl w:val="0"/>
          <w:numId w:val="1"/>
        </w:numPr>
        <w:spacing w:line="240" w:lineRule="auto"/>
        <w:ind w:left="720" w:hanging="360"/>
        <w:rPr>
          <w:sz w:val="20"/>
          <w:szCs w:val="20"/>
        </w:rPr>
      </w:pPr>
      <w:r w:rsidDel="00000000" w:rsidR="00000000" w:rsidRPr="00000000">
        <w:rPr>
          <w:sz w:val="20"/>
          <w:szCs w:val="20"/>
          <w:rtl w:val="0"/>
        </w:rPr>
        <w:t xml:space="preserve">Barton, K. (2019) </w:t>
      </w:r>
      <w:r w:rsidDel="00000000" w:rsidR="00000000" w:rsidRPr="00000000">
        <w:rPr>
          <w:i w:val="1"/>
          <w:sz w:val="20"/>
          <w:szCs w:val="20"/>
          <w:rtl w:val="0"/>
        </w:rPr>
        <w:t xml:space="preserve">Skanda Vale Field Journal</w:t>
      </w:r>
      <w:r w:rsidDel="00000000" w:rsidR="00000000" w:rsidRPr="00000000">
        <w:rPr>
          <w:sz w:val="20"/>
          <w:szCs w:val="20"/>
          <w:rtl w:val="0"/>
        </w:rPr>
        <w:t xml:space="preserve"> [Unpublished Work] UWTSD</w:t>
      </w:r>
    </w:p>
    <w:p w:rsidR="00000000" w:rsidDel="00000000" w:rsidP="00000000" w:rsidRDefault="00000000" w:rsidRPr="00000000" w14:paraId="0000001F">
      <w:pPr>
        <w:numPr>
          <w:ilvl w:val="0"/>
          <w:numId w:val="1"/>
        </w:numPr>
        <w:spacing w:line="240" w:lineRule="auto"/>
        <w:ind w:left="720" w:hanging="360"/>
        <w:rPr>
          <w:sz w:val="20"/>
          <w:szCs w:val="20"/>
        </w:rPr>
      </w:pPr>
      <w:r w:rsidDel="00000000" w:rsidR="00000000" w:rsidRPr="00000000">
        <w:rPr>
          <w:sz w:val="20"/>
          <w:szCs w:val="20"/>
          <w:rtl w:val="0"/>
        </w:rPr>
        <w:t xml:space="preserve">Eller, J.D. (2007). </w:t>
      </w:r>
      <w:r w:rsidDel="00000000" w:rsidR="00000000" w:rsidRPr="00000000">
        <w:rPr>
          <w:i w:val="1"/>
          <w:sz w:val="20"/>
          <w:szCs w:val="20"/>
          <w:rtl w:val="0"/>
        </w:rPr>
        <w:t xml:space="preserve">Introducing Anthropology of Religion: Culture to the Ultimate</w:t>
      </w:r>
      <w:r w:rsidDel="00000000" w:rsidR="00000000" w:rsidRPr="00000000">
        <w:rPr>
          <w:sz w:val="20"/>
          <w:szCs w:val="20"/>
          <w:rtl w:val="0"/>
        </w:rPr>
        <w:t xml:space="preserve">, New York ; London: Routledge.</w:t>
      </w:r>
    </w:p>
    <w:p w:rsidR="00000000" w:rsidDel="00000000" w:rsidP="00000000" w:rsidRDefault="00000000" w:rsidRPr="00000000" w14:paraId="00000020">
      <w:pPr>
        <w:numPr>
          <w:ilvl w:val="0"/>
          <w:numId w:val="1"/>
        </w:numPr>
        <w:spacing w:line="240" w:lineRule="auto"/>
        <w:ind w:left="720" w:hanging="360"/>
        <w:rPr>
          <w:sz w:val="20"/>
          <w:szCs w:val="20"/>
        </w:rPr>
      </w:pPr>
      <w:r w:rsidDel="00000000" w:rsidR="00000000" w:rsidRPr="00000000">
        <w:rPr>
          <w:sz w:val="20"/>
          <w:szCs w:val="20"/>
          <w:rtl w:val="0"/>
        </w:rPr>
        <w:t xml:space="preserve">Fletcher, J. (1966). Situation ethics: the New Morality, Westminster; John Knox Press.</w:t>
      </w:r>
    </w:p>
    <w:p w:rsidR="00000000" w:rsidDel="00000000" w:rsidP="00000000" w:rsidRDefault="00000000" w:rsidRPr="00000000" w14:paraId="00000021">
      <w:pPr>
        <w:numPr>
          <w:ilvl w:val="0"/>
          <w:numId w:val="1"/>
        </w:numPr>
        <w:spacing w:line="240" w:lineRule="auto"/>
        <w:ind w:left="720" w:hanging="360"/>
        <w:rPr>
          <w:sz w:val="20"/>
          <w:szCs w:val="20"/>
        </w:rPr>
      </w:pPr>
      <w:r w:rsidDel="00000000" w:rsidR="00000000" w:rsidRPr="00000000">
        <w:rPr>
          <w:sz w:val="20"/>
          <w:szCs w:val="20"/>
          <w:rtl w:val="0"/>
        </w:rPr>
        <w:t xml:space="preserve">Panikkar, R. (1997). ‘Interview with Raimon Panikkar’ </w:t>
      </w:r>
      <w:r w:rsidDel="00000000" w:rsidR="00000000" w:rsidRPr="00000000">
        <w:rPr>
          <w:i w:val="1"/>
          <w:sz w:val="20"/>
          <w:szCs w:val="20"/>
          <w:rtl w:val="0"/>
        </w:rPr>
        <w:t xml:space="preserve">De Nieuwe Onschult (The New Innocence)</w:t>
      </w:r>
      <w:r w:rsidDel="00000000" w:rsidR="00000000" w:rsidRPr="00000000">
        <w:rPr>
          <w:sz w:val="20"/>
          <w:szCs w:val="20"/>
          <w:rtl w:val="0"/>
        </w:rPr>
        <w:t xml:space="preserve">. [DVD] IKON</w:t>
      </w:r>
    </w:p>
    <w:p w:rsidR="00000000" w:rsidDel="00000000" w:rsidP="00000000" w:rsidRDefault="00000000" w:rsidRPr="00000000" w14:paraId="00000022">
      <w:pPr>
        <w:numPr>
          <w:ilvl w:val="0"/>
          <w:numId w:val="1"/>
        </w:numPr>
        <w:spacing w:line="240" w:lineRule="auto"/>
        <w:ind w:left="720" w:hanging="360"/>
        <w:rPr>
          <w:sz w:val="20"/>
          <w:szCs w:val="20"/>
        </w:rPr>
      </w:pPr>
      <w:r w:rsidDel="00000000" w:rsidR="00000000" w:rsidRPr="00000000">
        <w:rPr>
          <w:sz w:val="20"/>
          <w:szCs w:val="20"/>
          <w:rtl w:val="0"/>
        </w:rPr>
        <w:t xml:space="preserve">Raemdonck, A.V. (2019). ‘The Politics of Christian Love: Shaping Everyday Social Interaction and Political Sensibilities among Coptic Egyptians’. </w:t>
      </w:r>
      <w:r w:rsidDel="00000000" w:rsidR="00000000" w:rsidRPr="00000000">
        <w:rPr>
          <w:i w:val="1"/>
          <w:sz w:val="20"/>
          <w:szCs w:val="20"/>
          <w:rtl w:val="0"/>
        </w:rPr>
        <w:t xml:space="preserve">Religions</w:t>
      </w:r>
      <w:r w:rsidDel="00000000" w:rsidR="00000000" w:rsidRPr="00000000">
        <w:rPr>
          <w:sz w:val="20"/>
          <w:szCs w:val="20"/>
          <w:rtl w:val="0"/>
        </w:rPr>
        <w:t xml:space="preserve">, 10(2), p.105.</w:t>
      </w:r>
    </w:p>
    <w:p w:rsidR="00000000" w:rsidDel="00000000" w:rsidP="00000000" w:rsidRDefault="00000000" w:rsidRPr="00000000" w14:paraId="00000023">
      <w:pPr>
        <w:numPr>
          <w:ilvl w:val="0"/>
          <w:numId w:val="1"/>
        </w:numPr>
        <w:spacing w:line="240" w:lineRule="auto"/>
        <w:ind w:left="720" w:hanging="360"/>
        <w:rPr>
          <w:sz w:val="20"/>
          <w:szCs w:val="20"/>
        </w:rPr>
      </w:pPr>
      <w:r w:rsidDel="00000000" w:rsidR="00000000" w:rsidRPr="00000000">
        <w:rPr>
          <w:sz w:val="20"/>
          <w:szCs w:val="20"/>
          <w:rtl w:val="0"/>
        </w:rPr>
        <w:t xml:space="preserve">Skanda Vale (n.d.) </w:t>
      </w:r>
      <w:r w:rsidDel="00000000" w:rsidR="00000000" w:rsidRPr="00000000">
        <w:rPr>
          <w:i w:val="1"/>
          <w:sz w:val="20"/>
          <w:szCs w:val="20"/>
          <w:rtl w:val="0"/>
        </w:rPr>
        <w:t xml:space="preserve">Skanda Vale Home Page</w:t>
      </w:r>
      <w:r w:rsidDel="00000000" w:rsidR="00000000" w:rsidRPr="00000000">
        <w:rPr>
          <w:sz w:val="20"/>
          <w:szCs w:val="20"/>
          <w:rtl w:val="0"/>
        </w:rPr>
        <w:t xml:space="preserve">. Available at:  https://www.skandavale.org/ (Accessed: 10th April 2019)</w:t>
      </w:r>
    </w:p>
    <w:p w:rsidR="00000000" w:rsidDel="00000000" w:rsidP="00000000" w:rsidRDefault="00000000" w:rsidRPr="00000000" w14:paraId="00000024">
      <w:pPr>
        <w:numPr>
          <w:ilvl w:val="0"/>
          <w:numId w:val="1"/>
        </w:numPr>
        <w:spacing w:line="240" w:lineRule="auto"/>
        <w:ind w:left="720" w:hanging="360"/>
        <w:rPr>
          <w:sz w:val="20"/>
          <w:szCs w:val="20"/>
        </w:rPr>
      </w:pPr>
      <w:r w:rsidDel="00000000" w:rsidR="00000000" w:rsidRPr="00000000">
        <w:rPr>
          <w:sz w:val="20"/>
          <w:szCs w:val="20"/>
          <w:rtl w:val="0"/>
        </w:rPr>
        <w:t xml:space="preserve">Warrier, M. (2010) ‘The Temple Bull Controversy at Skanda Vale and the Construction of Hindu Identity in Britain’. </w:t>
      </w:r>
      <w:r w:rsidDel="00000000" w:rsidR="00000000" w:rsidRPr="00000000">
        <w:rPr>
          <w:i w:val="1"/>
          <w:sz w:val="20"/>
          <w:szCs w:val="20"/>
          <w:rtl w:val="0"/>
        </w:rPr>
        <w:t xml:space="preserve">International Journal of Hindu Studies</w:t>
      </w:r>
      <w:r w:rsidDel="00000000" w:rsidR="00000000" w:rsidRPr="00000000">
        <w:rPr>
          <w:sz w:val="20"/>
          <w:szCs w:val="20"/>
          <w:rtl w:val="0"/>
        </w:rPr>
        <w:t xml:space="preserve">. 13(3). pp.261-78</w:t>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Skanda Vale (n.d.) </w:t>
      </w:r>
      <w:r w:rsidDel="00000000" w:rsidR="00000000" w:rsidRPr="00000000">
        <w:rPr>
          <w:i w:val="1"/>
          <w:sz w:val="20"/>
          <w:szCs w:val="20"/>
          <w:rtl w:val="0"/>
        </w:rPr>
        <w:t xml:space="preserve">Skanda Vale Home Page</w:t>
      </w:r>
      <w:r w:rsidDel="00000000" w:rsidR="00000000" w:rsidRPr="00000000">
        <w:rPr>
          <w:sz w:val="20"/>
          <w:szCs w:val="20"/>
          <w:rtl w:val="0"/>
        </w:rPr>
        <w:t xml:space="preserve">. Available at:  https://www.skandavale.org/ (Accessed: 10th April 2019)</w:t>
      </w:r>
    </w:p>
  </w:footnote>
  <w:footnote w:id="1">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Warrier, M. (2010) ‘The Temple Bull Controversy at Skanda Vale and the</w:t>
      </w:r>
    </w:p>
    <w:p w:rsidR="00000000" w:rsidDel="00000000" w:rsidP="00000000" w:rsidRDefault="00000000" w:rsidRPr="00000000" w14:paraId="00000028">
      <w:pPr>
        <w:spacing w:line="240" w:lineRule="auto"/>
        <w:rPr>
          <w:sz w:val="20"/>
          <w:szCs w:val="20"/>
        </w:rPr>
      </w:pPr>
      <w:r w:rsidDel="00000000" w:rsidR="00000000" w:rsidRPr="00000000">
        <w:rPr>
          <w:sz w:val="20"/>
          <w:szCs w:val="20"/>
          <w:rtl w:val="0"/>
        </w:rPr>
        <w:t xml:space="preserve">Construction of Hindu Identity in Britain’. </w:t>
      </w:r>
      <w:r w:rsidDel="00000000" w:rsidR="00000000" w:rsidRPr="00000000">
        <w:rPr>
          <w:i w:val="1"/>
          <w:sz w:val="20"/>
          <w:szCs w:val="20"/>
          <w:rtl w:val="0"/>
        </w:rPr>
        <w:t xml:space="preserve">International Journal of Hindu Studies</w:t>
      </w:r>
      <w:r w:rsidDel="00000000" w:rsidR="00000000" w:rsidRPr="00000000">
        <w:rPr>
          <w:sz w:val="20"/>
          <w:szCs w:val="20"/>
          <w:rtl w:val="0"/>
        </w:rPr>
        <w:t xml:space="preserve">. 13(3). pp.261-78</w:t>
      </w:r>
    </w:p>
  </w:footnote>
  <w:footnote w:id="2">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Everything in this Field Report is based on my field journal  -  Barton, K. (2019) </w:t>
      </w:r>
      <w:r w:rsidDel="00000000" w:rsidR="00000000" w:rsidRPr="00000000">
        <w:rPr>
          <w:i w:val="1"/>
          <w:sz w:val="20"/>
          <w:szCs w:val="20"/>
          <w:rtl w:val="0"/>
        </w:rPr>
        <w:t xml:space="preserve">Skanda Vale Field Journal</w:t>
      </w:r>
      <w:r w:rsidDel="00000000" w:rsidR="00000000" w:rsidRPr="00000000">
        <w:rPr>
          <w:sz w:val="20"/>
          <w:szCs w:val="20"/>
          <w:rtl w:val="0"/>
        </w:rPr>
        <w:t xml:space="preserve"> [Unpublished Work] UWTSD</w:t>
      </w:r>
    </w:p>
  </w:footnote>
  <w:footnote w:id="3">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Panikkar, R. (1997). ‘Interview with Raimon Panikkar’ </w:t>
      </w:r>
      <w:r w:rsidDel="00000000" w:rsidR="00000000" w:rsidRPr="00000000">
        <w:rPr>
          <w:i w:val="1"/>
          <w:sz w:val="20"/>
          <w:szCs w:val="20"/>
          <w:rtl w:val="0"/>
        </w:rPr>
        <w:t xml:space="preserve">De Nieuwe Onschult (The New Innocence)</w:t>
      </w:r>
      <w:r w:rsidDel="00000000" w:rsidR="00000000" w:rsidRPr="00000000">
        <w:rPr>
          <w:sz w:val="20"/>
          <w:szCs w:val="20"/>
          <w:rtl w:val="0"/>
        </w:rPr>
        <w:t xml:space="preserve">. [DVD] IKON</w:t>
      </w:r>
    </w:p>
  </w:footnote>
  <w:footnote w:id="4">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Eller, J.D. (2007). </w:t>
      </w:r>
      <w:r w:rsidDel="00000000" w:rsidR="00000000" w:rsidRPr="00000000">
        <w:rPr>
          <w:i w:val="1"/>
          <w:sz w:val="20"/>
          <w:szCs w:val="20"/>
          <w:rtl w:val="0"/>
        </w:rPr>
        <w:t xml:space="preserve">Introducing Anthropology of Religion: Culture to the Ultimate</w:t>
      </w:r>
      <w:r w:rsidDel="00000000" w:rsidR="00000000" w:rsidRPr="00000000">
        <w:rPr>
          <w:sz w:val="20"/>
          <w:szCs w:val="20"/>
          <w:rtl w:val="0"/>
        </w:rPr>
        <w:t xml:space="preserve">, New York ; London: Routledge.</w:t>
      </w:r>
    </w:p>
  </w:footnote>
  <w:footnote w:id="5">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Raemdonck, A.V. (2019). ‘The Politics of Christian Love: Shaping Everyday Social Interaction and Political Sensibilities among Coptic Egyptians’. </w:t>
      </w:r>
      <w:r w:rsidDel="00000000" w:rsidR="00000000" w:rsidRPr="00000000">
        <w:rPr>
          <w:i w:val="1"/>
          <w:sz w:val="20"/>
          <w:szCs w:val="20"/>
          <w:rtl w:val="0"/>
        </w:rPr>
        <w:t xml:space="preserve">Religions</w:t>
      </w:r>
      <w:r w:rsidDel="00000000" w:rsidR="00000000" w:rsidRPr="00000000">
        <w:rPr>
          <w:sz w:val="20"/>
          <w:szCs w:val="20"/>
          <w:rtl w:val="0"/>
        </w:rPr>
        <w:t xml:space="preserve">, 10(2), p.105.</w:t>
      </w:r>
    </w:p>
  </w:footnote>
  <w:footnote w:id="6">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Fletcher, J. (1966). </w:t>
      </w:r>
      <w:r w:rsidDel="00000000" w:rsidR="00000000" w:rsidRPr="00000000">
        <w:rPr>
          <w:i w:val="1"/>
          <w:sz w:val="20"/>
          <w:szCs w:val="20"/>
          <w:rtl w:val="0"/>
        </w:rPr>
        <w:t xml:space="preserve">Situation ethics: the New Morality,</w:t>
      </w:r>
      <w:r w:rsidDel="00000000" w:rsidR="00000000" w:rsidRPr="00000000">
        <w:rPr>
          <w:sz w:val="20"/>
          <w:szCs w:val="20"/>
          <w:rtl w:val="0"/>
        </w:rPr>
        <w:t xml:space="preserve"> </w:t>
      </w:r>
      <w:r w:rsidDel="00000000" w:rsidR="00000000" w:rsidRPr="00000000">
        <w:rPr>
          <w:sz w:val="20"/>
          <w:szCs w:val="20"/>
          <w:highlight w:val="white"/>
          <w:rtl w:val="0"/>
        </w:rPr>
        <w:t xml:space="preserve">Westminster; John Knox Press.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rPr/>
    </w:pPr>
    <w:r w:rsidDel="00000000" w:rsidR="00000000" w:rsidRPr="00000000">
      <w:rPr>
        <w:color w:val="434343"/>
        <w:sz w:val="20"/>
        <w:szCs w:val="20"/>
        <w:rtl w:val="0"/>
      </w:rPr>
      <w:t xml:space="preserve">1801323 - Kathryn Barton</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