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A7806" w14:textId="17234115" w:rsidR="006652C4" w:rsidRDefault="006652C4" w:rsidP="00DF677C">
      <w:pPr>
        <w:rPr>
          <w:b/>
          <w:bCs/>
          <w:sz w:val="44"/>
          <w:szCs w:val="44"/>
        </w:rPr>
      </w:pPr>
      <w:r>
        <w:rPr>
          <w:b/>
          <w:bCs/>
          <w:sz w:val="44"/>
          <w:szCs w:val="44"/>
        </w:rPr>
        <w:t>TERESA MANUEL</w:t>
      </w:r>
    </w:p>
    <w:p w14:paraId="7E3A52DE" w14:textId="3F555C65" w:rsidR="006652C4" w:rsidRDefault="006652C4" w:rsidP="00DF677C">
      <w:pPr>
        <w:rPr>
          <w:b/>
          <w:bCs/>
          <w:sz w:val="44"/>
          <w:szCs w:val="44"/>
        </w:rPr>
      </w:pPr>
      <w:r>
        <w:rPr>
          <w:b/>
          <w:bCs/>
          <w:sz w:val="44"/>
          <w:szCs w:val="44"/>
        </w:rPr>
        <w:t>ID:2310100</w:t>
      </w:r>
    </w:p>
    <w:p w14:paraId="009084F8" w14:textId="77777777" w:rsidR="006652C4" w:rsidRDefault="006652C4" w:rsidP="00DF677C">
      <w:pPr>
        <w:rPr>
          <w:b/>
          <w:bCs/>
          <w:sz w:val="44"/>
          <w:szCs w:val="44"/>
        </w:rPr>
      </w:pPr>
    </w:p>
    <w:p w14:paraId="7FC918ED" w14:textId="77777777" w:rsidR="006652C4" w:rsidRDefault="006652C4" w:rsidP="00DF677C">
      <w:pPr>
        <w:rPr>
          <w:b/>
          <w:bCs/>
          <w:sz w:val="44"/>
          <w:szCs w:val="44"/>
        </w:rPr>
      </w:pPr>
    </w:p>
    <w:p w14:paraId="64451833" w14:textId="77777777" w:rsidR="006652C4" w:rsidRDefault="006652C4" w:rsidP="00DF677C">
      <w:pPr>
        <w:rPr>
          <w:b/>
          <w:bCs/>
          <w:sz w:val="44"/>
          <w:szCs w:val="44"/>
        </w:rPr>
      </w:pPr>
    </w:p>
    <w:p w14:paraId="22D39354" w14:textId="77777777" w:rsidR="006652C4" w:rsidRDefault="006652C4" w:rsidP="00DF677C">
      <w:pPr>
        <w:rPr>
          <w:b/>
          <w:bCs/>
          <w:sz w:val="44"/>
          <w:szCs w:val="44"/>
        </w:rPr>
      </w:pPr>
    </w:p>
    <w:p w14:paraId="7078886E" w14:textId="132E7BB4" w:rsidR="006652C4" w:rsidRDefault="006652C4" w:rsidP="00DF677C">
      <w:pPr>
        <w:rPr>
          <w:b/>
          <w:bCs/>
          <w:sz w:val="44"/>
          <w:szCs w:val="44"/>
        </w:rPr>
      </w:pPr>
      <w:r>
        <w:rPr>
          <w:b/>
          <w:bCs/>
          <w:sz w:val="44"/>
          <w:szCs w:val="44"/>
        </w:rPr>
        <w:t>MODULE: PRINCIPLES OF HEALTH AND SOCIAL CARE PRACTCES</w:t>
      </w:r>
    </w:p>
    <w:p w14:paraId="0210FDF4" w14:textId="77777777" w:rsidR="006652C4" w:rsidRDefault="006652C4" w:rsidP="00DF677C">
      <w:pPr>
        <w:rPr>
          <w:b/>
          <w:bCs/>
          <w:sz w:val="44"/>
          <w:szCs w:val="44"/>
        </w:rPr>
      </w:pPr>
    </w:p>
    <w:p w14:paraId="386B325E" w14:textId="77777777" w:rsidR="006652C4" w:rsidRDefault="006652C4" w:rsidP="00DF677C">
      <w:pPr>
        <w:rPr>
          <w:b/>
          <w:bCs/>
          <w:sz w:val="44"/>
          <w:szCs w:val="44"/>
        </w:rPr>
      </w:pPr>
    </w:p>
    <w:p w14:paraId="30EBB7B2" w14:textId="77777777" w:rsidR="006652C4" w:rsidRDefault="006652C4" w:rsidP="00DF677C">
      <w:pPr>
        <w:rPr>
          <w:b/>
          <w:bCs/>
          <w:sz w:val="44"/>
          <w:szCs w:val="44"/>
        </w:rPr>
      </w:pPr>
    </w:p>
    <w:p w14:paraId="4DF52A64" w14:textId="77777777" w:rsidR="006652C4" w:rsidRDefault="006652C4" w:rsidP="00DF677C">
      <w:pPr>
        <w:rPr>
          <w:b/>
          <w:bCs/>
          <w:sz w:val="44"/>
          <w:szCs w:val="44"/>
        </w:rPr>
      </w:pPr>
    </w:p>
    <w:p w14:paraId="1F9F7060" w14:textId="1EE6C5C8" w:rsidR="006652C4" w:rsidRDefault="00B457E2" w:rsidP="00DF677C">
      <w:pPr>
        <w:rPr>
          <w:b/>
          <w:bCs/>
          <w:sz w:val="44"/>
          <w:szCs w:val="44"/>
        </w:rPr>
      </w:pPr>
      <w:r>
        <w:rPr>
          <w:b/>
          <w:bCs/>
          <w:sz w:val="44"/>
          <w:szCs w:val="44"/>
        </w:rPr>
        <w:t>MODULE CODE: BMHP5016</w:t>
      </w:r>
    </w:p>
    <w:p w14:paraId="1651F0B2" w14:textId="77777777" w:rsidR="006652C4" w:rsidRDefault="006652C4" w:rsidP="00DF677C">
      <w:pPr>
        <w:rPr>
          <w:b/>
          <w:bCs/>
          <w:sz w:val="44"/>
          <w:szCs w:val="44"/>
        </w:rPr>
      </w:pPr>
    </w:p>
    <w:p w14:paraId="4B936FB2" w14:textId="77777777" w:rsidR="006652C4" w:rsidRDefault="006652C4" w:rsidP="00DF677C">
      <w:pPr>
        <w:rPr>
          <w:b/>
          <w:bCs/>
          <w:sz w:val="44"/>
          <w:szCs w:val="44"/>
        </w:rPr>
      </w:pPr>
    </w:p>
    <w:p w14:paraId="56DB7E1F" w14:textId="77777777" w:rsidR="006652C4" w:rsidRDefault="006652C4" w:rsidP="00DF677C">
      <w:pPr>
        <w:rPr>
          <w:b/>
          <w:bCs/>
          <w:sz w:val="44"/>
          <w:szCs w:val="44"/>
        </w:rPr>
      </w:pPr>
    </w:p>
    <w:p w14:paraId="4A70BECE" w14:textId="77777777" w:rsidR="006652C4" w:rsidRDefault="006652C4" w:rsidP="00DF677C">
      <w:pPr>
        <w:rPr>
          <w:b/>
          <w:bCs/>
          <w:sz w:val="44"/>
          <w:szCs w:val="44"/>
        </w:rPr>
      </w:pPr>
    </w:p>
    <w:p w14:paraId="699973B4" w14:textId="77777777" w:rsidR="006652C4" w:rsidRDefault="006652C4" w:rsidP="00DF677C">
      <w:pPr>
        <w:rPr>
          <w:b/>
          <w:bCs/>
          <w:sz w:val="44"/>
          <w:szCs w:val="44"/>
        </w:rPr>
      </w:pPr>
    </w:p>
    <w:p w14:paraId="6823D756" w14:textId="77777777" w:rsidR="006652C4" w:rsidRDefault="006652C4" w:rsidP="00DF677C">
      <w:pPr>
        <w:rPr>
          <w:b/>
          <w:bCs/>
          <w:sz w:val="44"/>
          <w:szCs w:val="44"/>
        </w:rPr>
      </w:pPr>
    </w:p>
    <w:p w14:paraId="6328C691" w14:textId="469F5BF2" w:rsidR="00DF677C" w:rsidRPr="00DF677C" w:rsidRDefault="00DF677C" w:rsidP="00DF677C">
      <w:pPr>
        <w:rPr>
          <w:b/>
          <w:bCs/>
          <w:sz w:val="44"/>
          <w:szCs w:val="44"/>
        </w:rPr>
      </w:pPr>
      <w:r w:rsidRPr="00DF677C">
        <w:rPr>
          <w:b/>
          <w:bCs/>
          <w:sz w:val="44"/>
          <w:szCs w:val="44"/>
        </w:rPr>
        <w:lastRenderedPageBreak/>
        <w:t>Principles of Health and Social Care Practice</w:t>
      </w:r>
    </w:p>
    <w:p w14:paraId="2E5691F4" w14:textId="77777777" w:rsidR="00DF677C" w:rsidRPr="00DF677C" w:rsidRDefault="00DF677C" w:rsidP="00DF677C">
      <w:pPr>
        <w:rPr>
          <w:b/>
          <w:bCs/>
          <w:sz w:val="36"/>
          <w:szCs w:val="36"/>
        </w:rPr>
      </w:pPr>
      <w:r w:rsidRPr="00DF677C">
        <w:rPr>
          <w:b/>
          <w:bCs/>
          <w:sz w:val="36"/>
          <w:szCs w:val="36"/>
        </w:rPr>
        <w:t>Evaluation of Person-Centred Care and Partnership Working in Health and Social Care</w:t>
      </w:r>
    </w:p>
    <w:p w14:paraId="4A29F8FC" w14:textId="77777777" w:rsidR="00DF677C" w:rsidRPr="00DF677C" w:rsidRDefault="00DF677C" w:rsidP="00DF677C">
      <w:pPr>
        <w:rPr>
          <w:b/>
          <w:bCs/>
          <w:sz w:val="36"/>
          <w:szCs w:val="36"/>
        </w:rPr>
      </w:pPr>
      <w:r w:rsidRPr="00DF677C">
        <w:rPr>
          <w:b/>
          <w:bCs/>
          <w:sz w:val="36"/>
          <w:szCs w:val="36"/>
        </w:rPr>
        <w:t>Introduction</w:t>
      </w:r>
    </w:p>
    <w:p w14:paraId="4741AFFE" w14:textId="77777777" w:rsidR="00DF677C" w:rsidRDefault="00DF677C" w:rsidP="00DF677C"/>
    <w:p w14:paraId="3E0971F3" w14:textId="77777777" w:rsidR="00DF677C" w:rsidRPr="00DF677C" w:rsidRDefault="00DF677C" w:rsidP="00DF677C">
      <w:pPr>
        <w:rPr>
          <w:sz w:val="28"/>
          <w:szCs w:val="28"/>
        </w:rPr>
      </w:pPr>
      <w:r w:rsidRPr="00DF677C">
        <w:rPr>
          <w:sz w:val="28"/>
          <w:szCs w:val="28"/>
        </w:rPr>
        <w:t>Health and social care services in the UK aim to provide high-quality care that meets the individual needs of people. Two important principles that support this aim are person-centred care (PCC) and partnership working (PW). Person-centred care focuses on treating each person with dignity, respect and compassion while involving them in decisions about their own care. Partnership working involves professionals, organisations, service users and families working together to improve health outcomes.</w:t>
      </w:r>
    </w:p>
    <w:p w14:paraId="474D8FEF" w14:textId="77777777" w:rsidR="00DF677C" w:rsidRPr="00DF677C" w:rsidRDefault="00DF677C" w:rsidP="00DF677C">
      <w:pPr>
        <w:rPr>
          <w:sz w:val="28"/>
          <w:szCs w:val="28"/>
        </w:rPr>
      </w:pPr>
      <w:r w:rsidRPr="00DF677C">
        <w:rPr>
          <w:sz w:val="28"/>
          <w:szCs w:val="28"/>
        </w:rPr>
        <w:t>This report examines person-centred care and partnership working within health and social care. It discusses the benefits and limitations of PCC, evaluates a model that supports person-centred practice, analyses ethical principles, evaluates partnership working, explores its application in practice, examines relevant legislation and policies, and provides recommendations for future improvements.</w:t>
      </w:r>
    </w:p>
    <w:p w14:paraId="13596D3E" w14:textId="77777777" w:rsidR="00B53CED" w:rsidRDefault="00B53CED" w:rsidP="00DF677C">
      <w:pPr>
        <w:rPr>
          <w:b/>
          <w:bCs/>
          <w:sz w:val="40"/>
          <w:szCs w:val="40"/>
        </w:rPr>
      </w:pPr>
    </w:p>
    <w:p w14:paraId="25ECC465" w14:textId="0F3F8837" w:rsidR="00DF677C" w:rsidRPr="00DF677C" w:rsidRDefault="00DF677C" w:rsidP="00DF677C">
      <w:pPr>
        <w:rPr>
          <w:b/>
          <w:bCs/>
          <w:sz w:val="40"/>
          <w:szCs w:val="40"/>
        </w:rPr>
      </w:pPr>
      <w:r w:rsidRPr="00DF677C">
        <w:rPr>
          <w:b/>
          <w:bCs/>
          <w:sz w:val="40"/>
          <w:szCs w:val="40"/>
        </w:rPr>
        <w:t>Definition of Person-Centred Care</w:t>
      </w:r>
    </w:p>
    <w:p w14:paraId="3DEF5DDF" w14:textId="77777777" w:rsidR="00B53CED" w:rsidRDefault="00B53CED" w:rsidP="00DF677C">
      <w:pPr>
        <w:rPr>
          <w:sz w:val="28"/>
          <w:szCs w:val="28"/>
        </w:rPr>
      </w:pPr>
    </w:p>
    <w:p w14:paraId="6964F910" w14:textId="68C08D08" w:rsidR="00DF677C" w:rsidRPr="00DF677C" w:rsidRDefault="00DF677C" w:rsidP="00DF677C">
      <w:pPr>
        <w:rPr>
          <w:sz w:val="28"/>
          <w:szCs w:val="28"/>
        </w:rPr>
      </w:pPr>
      <w:r w:rsidRPr="00DF677C">
        <w:rPr>
          <w:sz w:val="28"/>
          <w:szCs w:val="28"/>
        </w:rPr>
        <w:t>Person-centred care is an approach that places the individual at the centre of planning and delivering health and social care services. Rather than focusing only on illness or disability, PCC considers a person's preferences, values, beliefs and personal goals. The individual is encouraged to participate in decisions about their care.</w:t>
      </w:r>
    </w:p>
    <w:p w14:paraId="61B3BE3E" w14:textId="77777777" w:rsidR="00DF677C" w:rsidRDefault="00DF677C" w:rsidP="00DF677C"/>
    <w:p w14:paraId="079FBF98" w14:textId="77777777" w:rsidR="0066515D" w:rsidRDefault="0066515D" w:rsidP="00DF677C">
      <w:pPr>
        <w:rPr>
          <w:b/>
          <w:bCs/>
          <w:sz w:val="40"/>
          <w:szCs w:val="40"/>
        </w:rPr>
      </w:pPr>
    </w:p>
    <w:p w14:paraId="267A5FA7" w14:textId="77777777" w:rsidR="0066515D" w:rsidRDefault="0066515D" w:rsidP="00DF677C">
      <w:pPr>
        <w:rPr>
          <w:b/>
          <w:bCs/>
          <w:sz w:val="40"/>
          <w:szCs w:val="40"/>
        </w:rPr>
      </w:pPr>
    </w:p>
    <w:p w14:paraId="01A8B9F6" w14:textId="77777777" w:rsidR="0066515D" w:rsidRDefault="0066515D" w:rsidP="00DF677C">
      <w:pPr>
        <w:rPr>
          <w:b/>
          <w:bCs/>
          <w:sz w:val="40"/>
          <w:szCs w:val="40"/>
        </w:rPr>
      </w:pPr>
    </w:p>
    <w:p w14:paraId="3BFBC862" w14:textId="77777777" w:rsidR="0066515D" w:rsidRDefault="0066515D" w:rsidP="00DF677C">
      <w:pPr>
        <w:rPr>
          <w:b/>
          <w:bCs/>
          <w:sz w:val="40"/>
          <w:szCs w:val="40"/>
        </w:rPr>
      </w:pPr>
    </w:p>
    <w:p w14:paraId="47962BC9" w14:textId="40F2C1A6" w:rsidR="00DF677C" w:rsidRPr="00DF677C" w:rsidRDefault="00DF677C" w:rsidP="00DF677C">
      <w:pPr>
        <w:rPr>
          <w:b/>
          <w:bCs/>
          <w:sz w:val="40"/>
          <w:szCs w:val="40"/>
        </w:rPr>
      </w:pPr>
      <w:r w:rsidRPr="00DF677C">
        <w:rPr>
          <w:b/>
          <w:bCs/>
          <w:sz w:val="40"/>
          <w:szCs w:val="40"/>
        </w:rPr>
        <w:t>Benefits of Person-Centred Care</w:t>
      </w:r>
    </w:p>
    <w:p w14:paraId="039F54D2" w14:textId="77777777" w:rsidR="00DF677C" w:rsidRDefault="00DF677C" w:rsidP="00DF677C">
      <w:pPr>
        <w:rPr>
          <w:b/>
          <w:bCs/>
          <w:sz w:val="40"/>
          <w:szCs w:val="40"/>
        </w:rPr>
      </w:pPr>
      <w:r w:rsidRPr="00DF677C">
        <w:rPr>
          <w:b/>
          <w:bCs/>
          <w:sz w:val="40"/>
          <w:szCs w:val="40"/>
        </w:rPr>
        <w:t>Person-centred care offers several important benefits.</w:t>
      </w:r>
    </w:p>
    <w:p w14:paraId="67DB7783" w14:textId="77777777" w:rsidR="004823F8" w:rsidRDefault="004823F8" w:rsidP="00DF677C">
      <w:pPr>
        <w:rPr>
          <w:sz w:val="28"/>
          <w:szCs w:val="28"/>
        </w:rPr>
      </w:pPr>
    </w:p>
    <w:p w14:paraId="1D449870" w14:textId="6E87B945" w:rsidR="004823F8" w:rsidRPr="004823F8" w:rsidRDefault="004823F8" w:rsidP="00DF677C">
      <w:pPr>
        <w:rPr>
          <w:sz w:val="28"/>
          <w:szCs w:val="28"/>
        </w:rPr>
      </w:pPr>
      <w:r w:rsidRPr="004823F8">
        <w:rPr>
          <w:sz w:val="28"/>
          <w:szCs w:val="28"/>
        </w:rPr>
        <w:t>Person-centred care improves communication, promotes dignity and respect, encourages shared decision-making, and supports better physical and emotional health outcomes. By recognising individual preferences and values, it increases patient satisfaction, treatment adherence and independence while enhancing the overall quality and safety of health and social care services (NHS England, 2019; The King's Fund, 2022; NICE, 2021; Health Foundation, 2016).</w:t>
      </w:r>
    </w:p>
    <w:p w14:paraId="2D084BA3" w14:textId="77777777" w:rsidR="00DF677C" w:rsidRPr="00DF677C" w:rsidRDefault="00DF677C" w:rsidP="00DF677C">
      <w:pPr>
        <w:rPr>
          <w:sz w:val="28"/>
          <w:szCs w:val="28"/>
        </w:rPr>
      </w:pPr>
      <w:r w:rsidRPr="00DF677C">
        <w:rPr>
          <w:sz w:val="28"/>
          <w:szCs w:val="28"/>
        </w:rPr>
        <w:t>Firstly, it improves communication between healthcare professionals and service users. Good communication helps build trust and encourages people to discuss their concerns openly.</w:t>
      </w:r>
    </w:p>
    <w:p w14:paraId="6CC3FE43" w14:textId="77777777" w:rsidR="00DF677C" w:rsidRPr="00DF677C" w:rsidRDefault="00DF677C" w:rsidP="00DF677C">
      <w:pPr>
        <w:rPr>
          <w:sz w:val="28"/>
          <w:szCs w:val="28"/>
        </w:rPr>
      </w:pPr>
      <w:r w:rsidRPr="00DF677C">
        <w:rPr>
          <w:sz w:val="28"/>
          <w:szCs w:val="28"/>
        </w:rPr>
        <w:t>Secondly, PCC improves patient satisfaction because individuals feel respected and involved in decisions about their treatment.</w:t>
      </w:r>
    </w:p>
    <w:p w14:paraId="7373EF25" w14:textId="77777777" w:rsidR="00DF677C" w:rsidRPr="00DF677C" w:rsidRDefault="00DF677C" w:rsidP="00DF677C">
      <w:pPr>
        <w:rPr>
          <w:sz w:val="28"/>
          <w:szCs w:val="28"/>
        </w:rPr>
      </w:pPr>
      <w:r w:rsidRPr="00DF677C">
        <w:rPr>
          <w:sz w:val="28"/>
          <w:szCs w:val="28"/>
        </w:rPr>
        <w:t>Thirdly, involving people in care planning often leads to better health outcomes because care is tailored to their needs and lifestyle.</w:t>
      </w:r>
    </w:p>
    <w:p w14:paraId="3CBEF724" w14:textId="77777777" w:rsidR="00DF677C" w:rsidRPr="00DF677C" w:rsidRDefault="00DF677C" w:rsidP="00DF677C">
      <w:pPr>
        <w:rPr>
          <w:sz w:val="28"/>
          <w:szCs w:val="28"/>
        </w:rPr>
      </w:pPr>
      <w:r w:rsidRPr="00DF677C">
        <w:rPr>
          <w:sz w:val="28"/>
          <w:szCs w:val="28"/>
        </w:rPr>
        <w:t>Another benefit is that person-centred care promotes independence by encouraging individuals to manage their own health where possible.</w:t>
      </w:r>
    </w:p>
    <w:p w14:paraId="19D74602" w14:textId="77777777" w:rsidR="00DF677C" w:rsidRPr="00DF677C" w:rsidRDefault="00DF677C" w:rsidP="00DF677C">
      <w:pPr>
        <w:rPr>
          <w:sz w:val="28"/>
          <w:szCs w:val="28"/>
        </w:rPr>
      </w:pPr>
      <w:r w:rsidRPr="00DF677C">
        <w:rPr>
          <w:sz w:val="28"/>
          <w:szCs w:val="28"/>
        </w:rPr>
        <w:t>Finally, PCC supports equality and dignity by recognising each person as unique rather than treating everyone the same.</w:t>
      </w:r>
    </w:p>
    <w:p w14:paraId="72A5752B" w14:textId="77777777" w:rsidR="00DF677C" w:rsidRDefault="00DF677C" w:rsidP="00DF677C"/>
    <w:p w14:paraId="1E558A6F" w14:textId="77777777" w:rsidR="004823F8" w:rsidRDefault="004823F8" w:rsidP="00DF677C">
      <w:pPr>
        <w:rPr>
          <w:b/>
          <w:bCs/>
          <w:sz w:val="36"/>
          <w:szCs w:val="36"/>
        </w:rPr>
      </w:pPr>
    </w:p>
    <w:p w14:paraId="42706C1D" w14:textId="77777777" w:rsidR="004823F8" w:rsidRDefault="004823F8" w:rsidP="00DF677C">
      <w:pPr>
        <w:rPr>
          <w:b/>
          <w:bCs/>
          <w:sz w:val="36"/>
          <w:szCs w:val="36"/>
        </w:rPr>
      </w:pPr>
    </w:p>
    <w:p w14:paraId="3990E406" w14:textId="77777777" w:rsidR="004823F8" w:rsidRDefault="004823F8" w:rsidP="00DF677C">
      <w:pPr>
        <w:rPr>
          <w:b/>
          <w:bCs/>
          <w:sz w:val="36"/>
          <w:szCs w:val="36"/>
        </w:rPr>
      </w:pPr>
    </w:p>
    <w:p w14:paraId="41838B67" w14:textId="77777777" w:rsidR="004823F8" w:rsidRDefault="004823F8" w:rsidP="00DF677C">
      <w:pPr>
        <w:rPr>
          <w:b/>
          <w:bCs/>
          <w:sz w:val="36"/>
          <w:szCs w:val="36"/>
        </w:rPr>
      </w:pPr>
    </w:p>
    <w:p w14:paraId="508CE689" w14:textId="068899DE" w:rsidR="00DF677C" w:rsidRPr="00DF677C" w:rsidRDefault="00DF677C" w:rsidP="00DF677C">
      <w:pPr>
        <w:rPr>
          <w:b/>
          <w:bCs/>
          <w:sz w:val="36"/>
          <w:szCs w:val="36"/>
        </w:rPr>
      </w:pPr>
      <w:r w:rsidRPr="00DF677C">
        <w:rPr>
          <w:b/>
          <w:bCs/>
          <w:sz w:val="36"/>
          <w:szCs w:val="36"/>
        </w:rPr>
        <w:t>Limitations of Person-Centred Care</w:t>
      </w:r>
    </w:p>
    <w:p w14:paraId="49190558" w14:textId="77777777" w:rsidR="00DF677C" w:rsidRPr="00DF677C" w:rsidRDefault="00DF677C" w:rsidP="00DF677C">
      <w:pPr>
        <w:rPr>
          <w:b/>
          <w:bCs/>
          <w:sz w:val="36"/>
          <w:szCs w:val="36"/>
        </w:rPr>
      </w:pPr>
      <w:r w:rsidRPr="00DF677C">
        <w:rPr>
          <w:b/>
          <w:bCs/>
          <w:sz w:val="36"/>
          <w:szCs w:val="36"/>
        </w:rPr>
        <w:t>Although PCC has many advantages, there are also challenges.</w:t>
      </w:r>
    </w:p>
    <w:p w14:paraId="5FEEDA5B" w14:textId="77777777" w:rsidR="00DF677C" w:rsidRPr="00DF677C" w:rsidRDefault="00DF677C" w:rsidP="00DF677C">
      <w:pPr>
        <w:rPr>
          <w:b/>
          <w:bCs/>
          <w:sz w:val="36"/>
          <w:szCs w:val="36"/>
        </w:rPr>
      </w:pPr>
    </w:p>
    <w:p w14:paraId="693BC9A5" w14:textId="77777777" w:rsidR="00DF677C" w:rsidRPr="00DF677C" w:rsidRDefault="00DF677C" w:rsidP="00DF677C">
      <w:pPr>
        <w:rPr>
          <w:sz w:val="28"/>
          <w:szCs w:val="28"/>
        </w:rPr>
      </w:pPr>
      <w:r w:rsidRPr="00DF677C">
        <w:rPr>
          <w:sz w:val="28"/>
          <w:szCs w:val="28"/>
        </w:rPr>
        <w:t>One limitation is staff shortages. Healthcare professionals often have limited time to build strong relationships with patients.</w:t>
      </w:r>
    </w:p>
    <w:p w14:paraId="0DF92E7C" w14:textId="4D87CDFA" w:rsidR="00DF677C" w:rsidRPr="00DF677C" w:rsidRDefault="00DF677C" w:rsidP="00DF677C">
      <w:pPr>
        <w:rPr>
          <w:sz w:val="28"/>
          <w:szCs w:val="28"/>
        </w:rPr>
      </w:pPr>
      <w:r w:rsidRPr="00DF677C">
        <w:rPr>
          <w:sz w:val="28"/>
          <w:szCs w:val="28"/>
        </w:rPr>
        <w:t>Another challenge is limited funding within the NHS and social care services, which can reduce opportunities for personalised care.</w:t>
      </w:r>
    </w:p>
    <w:p w14:paraId="2B78F934" w14:textId="77777777" w:rsidR="00DF677C" w:rsidRPr="00DF677C" w:rsidRDefault="00DF677C" w:rsidP="00DF677C">
      <w:pPr>
        <w:rPr>
          <w:sz w:val="28"/>
          <w:szCs w:val="28"/>
        </w:rPr>
      </w:pPr>
      <w:r w:rsidRPr="00DF677C">
        <w:rPr>
          <w:sz w:val="28"/>
          <w:szCs w:val="28"/>
        </w:rPr>
        <w:t>Communication barriers can also affect PCC, particularly when people have dementia, learning disabilities or language differences.</w:t>
      </w:r>
    </w:p>
    <w:p w14:paraId="3A2FF3D9" w14:textId="77777777" w:rsidR="00DF677C" w:rsidRPr="00DF677C" w:rsidRDefault="00DF677C" w:rsidP="00DF677C">
      <w:pPr>
        <w:rPr>
          <w:sz w:val="28"/>
          <w:szCs w:val="28"/>
        </w:rPr>
      </w:pPr>
      <w:r w:rsidRPr="00DF677C">
        <w:rPr>
          <w:sz w:val="28"/>
          <w:szCs w:val="28"/>
        </w:rPr>
        <w:t>In addition, some patients may not wish to make decisions about their care and prefer healthcare professionals to decide for them.</w:t>
      </w:r>
    </w:p>
    <w:p w14:paraId="43860C14" w14:textId="77777777" w:rsidR="0066515D" w:rsidRDefault="00DF677C" w:rsidP="00DF677C">
      <w:pPr>
        <w:rPr>
          <w:sz w:val="28"/>
          <w:szCs w:val="28"/>
        </w:rPr>
      </w:pPr>
      <w:r w:rsidRPr="00DF677C">
        <w:rPr>
          <w:sz w:val="28"/>
          <w:szCs w:val="28"/>
        </w:rPr>
        <w:t>Therefore, while PCC improves quality of care, successful implementation depends on sufficient resources, training and organisational support.</w:t>
      </w:r>
    </w:p>
    <w:p w14:paraId="374F9390" w14:textId="77777777" w:rsidR="0066515D" w:rsidRDefault="0066515D" w:rsidP="00DF677C">
      <w:pPr>
        <w:rPr>
          <w:sz w:val="28"/>
          <w:szCs w:val="28"/>
        </w:rPr>
      </w:pPr>
    </w:p>
    <w:p w14:paraId="1A4D785E" w14:textId="34FE6599" w:rsidR="00DF677C" w:rsidRDefault="00DF677C" w:rsidP="00DF677C">
      <w:pPr>
        <w:rPr>
          <w:b/>
          <w:bCs/>
          <w:sz w:val="40"/>
          <w:szCs w:val="40"/>
        </w:rPr>
      </w:pPr>
      <w:r w:rsidRPr="0066515D">
        <w:rPr>
          <w:b/>
          <w:bCs/>
          <w:sz w:val="40"/>
          <w:szCs w:val="40"/>
        </w:rPr>
        <w:t>A Theory that Underpins Person-Centred Care</w:t>
      </w:r>
    </w:p>
    <w:p w14:paraId="703574B3" w14:textId="77777777" w:rsidR="004823F8" w:rsidRDefault="004823F8" w:rsidP="00DF677C">
      <w:pPr>
        <w:rPr>
          <w:sz w:val="28"/>
          <w:szCs w:val="28"/>
        </w:rPr>
      </w:pPr>
    </w:p>
    <w:p w14:paraId="212E1432" w14:textId="5949685C" w:rsidR="004823F8" w:rsidRPr="0066515D" w:rsidRDefault="004823F8" w:rsidP="00DF677C">
      <w:pPr>
        <w:rPr>
          <w:sz w:val="28"/>
          <w:szCs w:val="28"/>
        </w:rPr>
      </w:pPr>
      <w:r w:rsidRPr="004823F8">
        <w:rPr>
          <w:sz w:val="28"/>
          <w:szCs w:val="28"/>
        </w:rPr>
        <w:t>Carl Rogers' Person-Centred Theory underpins person-centred care by emphasising empathy, respect, unconditional positive regard and shared decision-making, enabling individuals to participate actively in their own care (Rogers, 1961; McCormack and McCance, 2021; The King's Fund, 2022).</w:t>
      </w:r>
    </w:p>
    <w:p w14:paraId="50B62B0D" w14:textId="77777777" w:rsidR="00DF677C" w:rsidRPr="0066515D" w:rsidRDefault="00DF677C" w:rsidP="00DF677C">
      <w:pPr>
        <w:rPr>
          <w:sz w:val="28"/>
          <w:szCs w:val="28"/>
        </w:rPr>
      </w:pPr>
      <w:r w:rsidRPr="0066515D">
        <w:rPr>
          <w:sz w:val="28"/>
          <w:szCs w:val="28"/>
        </w:rPr>
        <w:t>One of the most recognised theories supporting person-centred care is Carl Rogers' Person-Centred Theory.</w:t>
      </w:r>
    </w:p>
    <w:p w14:paraId="152F325D" w14:textId="77777777" w:rsidR="00DF677C" w:rsidRPr="0066515D" w:rsidRDefault="00DF677C" w:rsidP="00DF677C">
      <w:pPr>
        <w:rPr>
          <w:sz w:val="28"/>
          <w:szCs w:val="28"/>
        </w:rPr>
      </w:pPr>
      <w:r w:rsidRPr="0066515D">
        <w:rPr>
          <w:sz w:val="28"/>
          <w:szCs w:val="28"/>
        </w:rPr>
        <w:t>Rogers believed that every person deserves respect, empathy and unconditional positive regard. He argued that individuals understand their own experiences better than anyone else and should therefore be actively involved in decisions affecting their lives.</w:t>
      </w:r>
    </w:p>
    <w:p w14:paraId="0E824CB8" w14:textId="77777777" w:rsidR="0066515D" w:rsidRDefault="0066515D" w:rsidP="00DF677C">
      <w:pPr>
        <w:rPr>
          <w:sz w:val="28"/>
          <w:szCs w:val="28"/>
        </w:rPr>
      </w:pPr>
    </w:p>
    <w:p w14:paraId="6EBB83A0" w14:textId="77777777" w:rsidR="0016600D" w:rsidRDefault="00DF677C" w:rsidP="00DF677C">
      <w:pPr>
        <w:rPr>
          <w:b/>
          <w:bCs/>
          <w:sz w:val="36"/>
          <w:szCs w:val="36"/>
        </w:rPr>
      </w:pPr>
      <w:r w:rsidRPr="0066515D">
        <w:rPr>
          <w:b/>
          <w:bCs/>
          <w:sz w:val="36"/>
          <w:szCs w:val="36"/>
        </w:rPr>
        <w:t>In health and social care, this means professionals should:</w:t>
      </w:r>
    </w:p>
    <w:p w14:paraId="30FF33D0" w14:textId="77777777" w:rsidR="0016600D" w:rsidRDefault="0016600D" w:rsidP="00DF677C"/>
    <w:p w14:paraId="32F0B25A" w14:textId="62C169A8" w:rsidR="00DF677C" w:rsidRPr="0016600D" w:rsidRDefault="0016600D" w:rsidP="00DF677C">
      <w:pPr>
        <w:rPr>
          <w:sz w:val="28"/>
          <w:szCs w:val="28"/>
        </w:rPr>
      </w:pPr>
      <w:r w:rsidRPr="0016600D">
        <w:t xml:space="preserve"> </w:t>
      </w:r>
      <w:r w:rsidRPr="0016600D">
        <w:rPr>
          <w:sz w:val="28"/>
          <w:szCs w:val="28"/>
        </w:rPr>
        <w:t>Health and social care professionals should listen actively, demonstrate empathy, respect individual preferences, encourage independence, and build trusting relationships through effective communication and shared decision-making to improve care quality and patient outcomes (Rogers, 1961; McCormack and McCance, 2021; NICE, 2021; NHS England, 2019).</w:t>
      </w:r>
    </w:p>
    <w:p w14:paraId="5E018C40" w14:textId="77777777" w:rsidR="00DF677C" w:rsidRPr="0066515D" w:rsidRDefault="00DF677C" w:rsidP="00DF677C">
      <w:pPr>
        <w:rPr>
          <w:sz w:val="28"/>
          <w:szCs w:val="28"/>
        </w:rPr>
      </w:pPr>
      <w:r w:rsidRPr="0066515D">
        <w:rPr>
          <w:sz w:val="28"/>
          <w:szCs w:val="28"/>
        </w:rPr>
        <w:t>listen carefully</w:t>
      </w:r>
    </w:p>
    <w:p w14:paraId="7C6E4E49" w14:textId="77777777" w:rsidR="00DF677C" w:rsidRPr="0066515D" w:rsidRDefault="00DF677C" w:rsidP="00DF677C">
      <w:pPr>
        <w:rPr>
          <w:sz w:val="28"/>
          <w:szCs w:val="28"/>
        </w:rPr>
      </w:pPr>
      <w:r w:rsidRPr="0066515D">
        <w:rPr>
          <w:sz w:val="28"/>
          <w:szCs w:val="28"/>
        </w:rPr>
        <w:t>show empathy</w:t>
      </w:r>
    </w:p>
    <w:p w14:paraId="2EBE3AF6" w14:textId="77777777" w:rsidR="00DF677C" w:rsidRPr="0066515D" w:rsidRDefault="00DF677C" w:rsidP="00DF677C">
      <w:pPr>
        <w:rPr>
          <w:sz w:val="28"/>
          <w:szCs w:val="28"/>
        </w:rPr>
      </w:pPr>
      <w:r w:rsidRPr="0066515D">
        <w:rPr>
          <w:sz w:val="28"/>
          <w:szCs w:val="28"/>
        </w:rPr>
        <w:t>respect personal choices</w:t>
      </w:r>
    </w:p>
    <w:p w14:paraId="52E8AD55" w14:textId="77777777" w:rsidR="00DF677C" w:rsidRPr="0066515D" w:rsidRDefault="00DF677C" w:rsidP="00DF677C">
      <w:pPr>
        <w:rPr>
          <w:sz w:val="28"/>
          <w:szCs w:val="28"/>
        </w:rPr>
      </w:pPr>
      <w:r w:rsidRPr="0066515D">
        <w:rPr>
          <w:sz w:val="28"/>
          <w:szCs w:val="28"/>
        </w:rPr>
        <w:t>support independence</w:t>
      </w:r>
    </w:p>
    <w:p w14:paraId="434E7809" w14:textId="77777777" w:rsidR="00DF677C" w:rsidRPr="0066515D" w:rsidRDefault="00DF677C" w:rsidP="00DF677C">
      <w:pPr>
        <w:rPr>
          <w:sz w:val="28"/>
          <w:szCs w:val="28"/>
        </w:rPr>
      </w:pPr>
      <w:r w:rsidRPr="0066515D">
        <w:rPr>
          <w:sz w:val="28"/>
          <w:szCs w:val="28"/>
        </w:rPr>
        <w:t>build trusting relationships</w:t>
      </w:r>
    </w:p>
    <w:p w14:paraId="345FC929" w14:textId="77777777" w:rsidR="00DF677C" w:rsidRPr="0066515D" w:rsidRDefault="00DF677C" w:rsidP="00DF677C">
      <w:pPr>
        <w:rPr>
          <w:b/>
          <w:bCs/>
          <w:sz w:val="36"/>
          <w:szCs w:val="36"/>
        </w:rPr>
      </w:pPr>
      <w:r w:rsidRPr="0066515D">
        <w:rPr>
          <w:b/>
          <w:bCs/>
          <w:sz w:val="36"/>
          <w:szCs w:val="36"/>
        </w:rPr>
        <w:t>Critical Evaluation</w:t>
      </w:r>
    </w:p>
    <w:p w14:paraId="59B50634" w14:textId="77777777" w:rsidR="00DF677C" w:rsidRPr="0066515D" w:rsidRDefault="00DF677C" w:rsidP="00DF677C">
      <w:pPr>
        <w:rPr>
          <w:b/>
          <w:bCs/>
          <w:sz w:val="36"/>
          <w:szCs w:val="36"/>
        </w:rPr>
      </w:pPr>
    </w:p>
    <w:p w14:paraId="10BBF0B4" w14:textId="77777777" w:rsidR="00DF677C" w:rsidRPr="0066515D" w:rsidRDefault="00DF677C" w:rsidP="00DF677C">
      <w:pPr>
        <w:rPr>
          <w:sz w:val="28"/>
          <w:szCs w:val="28"/>
        </w:rPr>
      </w:pPr>
      <w:r w:rsidRPr="0066515D">
        <w:rPr>
          <w:sz w:val="28"/>
          <w:szCs w:val="28"/>
        </w:rPr>
        <w:t>Rogers' theory supports modern healthcare because it encourages compassionate and respectful practice. Patients who feel listened to are more likely to follow treatment plans and report higher satisfaction.</w:t>
      </w:r>
    </w:p>
    <w:p w14:paraId="526B84F6" w14:textId="77777777" w:rsidR="00DF677C" w:rsidRPr="0066515D" w:rsidRDefault="00DF677C" w:rsidP="00DF677C">
      <w:pPr>
        <w:rPr>
          <w:sz w:val="28"/>
          <w:szCs w:val="28"/>
        </w:rPr>
      </w:pPr>
      <w:r w:rsidRPr="0066515D">
        <w:rPr>
          <w:sz w:val="28"/>
          <w:szCs w:val="28"/>
        </w:rPr>
        <w:t>However, there are limitations. Some patients may lack the capacity to make informed decisions due to serious illness or cognitive impairment. In these situations, healthcare professionals must balance person-centred care with safeguarding responsibilities and legal requirements.</w:t>
      </w:r>
    </w:p>
    <w:p w14:paraId="73A519F6" w14:textId="77777777" w:rsidR="00DF677C" w:rsidRPr="0066515D" w:rsidRDefault="00DF677C" w:rsidP="00DF677C">
      <w:pPr>
        <w:rPr>
          <w:sz w:val="28"/>
          <w:szCs w:val="28"/>
        </w:rPr>
      </w:pPr>
      <w:r w:rsidRPr="0066515D">
        <w:rPr>
          <w:sz w:val="28"/>
          <w:szCs w:val="28"/>
        </w:rPr>
        <w:t>Overall, Rogers' theory remains highly relevant because it supports dignity, respect and shared decision-making.</w:t>
      </w:r>
    </w:p>
    <w:p w14:paraId="1FE1EAB5" w14:textId="77777777" w:rsidR="00DF677C" w:rsidRDefault="00DF677C" w:rsidP="00DF677C"/>
    <w:p w14:paraId="1002D2F5" w14:textId="77777777" w:rsidR="0016600D" w:rsidRDefault="0016600D" w:rsidP="00DF677C">
      <w:pPr>
        <w:rPr>
          <w:b/>
          <w:bCs/>
          <w:sz w:val="36"/>
          <w:szCs w:val="36"/>
        </w:rPr>
      </w:pPr>
    </w:p>
    <w:p w14:paraId="26C7C797" w14:textId="77777777" w:rsidR="0016600D" w:rsidRDefault="0016600D" w:rsidP="00DF677C">
      <w:pPr>
        <w:rPr>
          <w:b/>
          <w:bCs/>
          <w:sz w:val="36"/>
          <w:szCs w:val="36"/>
        </w:rPr>
      </w:pPr>
    </w:p>
    <w:p w14:paraId="38F5E15E" w14:textId="5763B29B" w:rsidR="00DF677C" w:rsidRPr="0066515D" w:rsidRDefault="00DF677C" w:rsidP="00DF677C">
      <w:pPr>
        <w:rPr>
          <w:b/>
          <w:bCs/>
          <w:sz w:val="36"/>
          <w:szCs w:val="36"/>
        </w:rPr>
      </w:pPr>
      <w:r w:rsidRPr="0066515D">
        <w:rPr>
          <w:b/>
          <w:bCs/>
          <w:sz w:val="36"/>
          <w:szCs w:val="36"/>
        </w:rPr>
        <w:lastRenderedPageBreak/>
        <w:t>Ethical Fundamentals of Health and Social Care</w:t>
      </w:r>
    </w:p>
    <w:p w14:paraId="13D9897D" w14:textId="77777777" w:rsidR="00DF677C" w:rsidRDefault="00DF677C" w:rsidP="00DF677C">
      <w:pPr>
        <w:rPr>
          <w:b/>
          <w:bCs/>
          <w:sz w:val="36"/>
          <w:szCs w:val="36"/>
        </w:rPr>
      </w:pPr>
      <w:r w:rsidRPr="0066515D">
        <w:rPr>
          <w:b/>
          <w:bCs/>
          <w:sz w:val="36"/>
          <w:szCs w:val="36"/>
        </w:rPr>
        <w:t>Ethics guide professional behaviour and decision-making in health and social care.</w:t>
      </w:r>
    </w:p>
    <w:p w14:paraId="57531FB9" w14:textId="65CC3D91" w:rsidR="0016600D" w:rsidRPr="0016600D" w:rsidRDefault="0016600D" w:rsidP="00DF677C">
      <w:pPr>
        <w:rPr>
          <w:sz w:val="28"/>
          <w:szCs w:val="28"/>
        </w:rPr>
      </w:pPr>
      <w:r w:rsidRPr="0016600D">
        <w:rPr>
          <w:sz w:val="28"/>
          <w:szCs w:val="28"/>
        </w:rPr>
        <w:t>Ethical principles guide professional decision-making by promoting autonomy, beneficence, non-maleficence, justice, dignity and confidentiality. These values support safe, respectful and person-centred care while protecting service users' rights and maintaining public trust (Beauchamp and Childress, 2019; HCPC, 2024; NMC, 2018; NICE, 2021).</w:t>
      </w:r>
    </w:p>
    <w:p w14:paraId="087A6AA6" w14:textId="77777777" w:rsidR="00DF677C" w:rsidRPr="0016600D" w:rsidRDefault="00DF677C" w:rsidP="00DF677C">
      <w:pPr>
        <w:rPr>
          <w:b/>
          <w:bCs/>
          <w:sz w:val="32"/>
          <w:szCs w:val="32"/>
        </w:rPr>
      </w:pPr>
      <w:r w:rsidRPr="0016600D">
        <w:rPr>
          <w:b/>
          <w:bCs/>
          <w:sz w:val="32"/>
          <w:szCs w:val="32"/>
        </w:rPr>
        <w:t>Autonomy</w:t>
      </w:r>
    </w:p>
    <w:p w14:paraId="27DD6408" w14:textId="77777777" w:rsidR="00DF677C" w:rsidRDefault="00DF677C" w:rsidP="00DF677C">
      <w:r w:rsidRPr="0066515D">
        <w:rPr>
          <w:sz w:val="28"/>
          <w:szCs w:val="28"/>
        </w:rPr>
        <w:t>Autonomy means respecting an individual's right to make decisions about their own care. Healthcare professionals should provide enough information for informed consent</w:t>
      </w:r>
      <w:r>
        <w:t>.</w:t>
      </w:r>
    </w:p>
    <w:p w14:paraId="5DDC11C7" w14:textId="77777777" w:rsidR="00DF677C" w:rsidRPr="0016600D" w:rsidRDefault="00DF677C" w:rsidP="00DF677C">
      <w:pPr>
        <w:rPr>
          <w:b/>
          <w:bCs/>
          <w:sz w:val="36"/>
          <w:szCs w:val="36"/>
        </w:rPr>
      </w:pPr>
      <w:r w:rsidRPr="0016600D">
        <w:rPr>
          <w:b/>
          <w:bCs/>
          <w:sz w:val="36"/>
          <w:szCs w:val="36"/>
        </w:rPr>
        <w:t>Beneficence</w:t>
      </w:r>
    </w:p>
    <w:p w14:paraId="2967F3E7" w14:textId="77777777" w:rsidR="00DF677C" w:rsidRPr="0066515D" w:rsidRDefault="00DF677C" w:rsidP="00DF677C">
      <w:pPr>
        <w:rPr>
          <w:sz w:val="28"/>
          <w:szCs w:val="28"/>
        </w:rPr>
      </w:pPr>
      <w:r w:rsidRPr="0066515D">
        <w:rPr>
          <w:sz w:val="28"/>
          <w:szCs w:val="28"/>
        </w:rPr>
        <w:t>Beneficence means acting in the patient's best interests and providing care that improves health and wellbeing.</w:t>
      </w:r>
    </w:p>
    <w:p w14:paraId="13A6FAB5" w14:textId="77777777" w:rsidR="00DF677C" w:rsidRPr="0016600D" w:rsidRDefault="00DF677C" w:rsidP="00DF677C">
      <w:pPr>
        <w:rPr>
          <w:b/>
          <w:bCs/>
          <w:sz w:val="36"/>
          <w:szCs w:val="36"/>
        </w:rPr>
      </w:pPr>
      <w:r w:rsidRPr="0016600D">
        <w:rPr>
          <w:b/>
          <w:bCs/>
          <w:sz w:val="36"/>
          <w:szCs w:val="36"/>
        </w:rPr>
        <w:t>Non-Maleficence</w:t>
      </w:r>
    </w:p>
    <w:p w14:paraId="1B0A6B70" w14:textId="6FF62D43" w:rsidR="00DF677C" w:rsidRPr="0066515D" w:rsidRDefault="00DF677C" w:rsidP="00DF677C">
      <w:pPr>
        <w:rPr>
          <w:sz w:val="28"/>
          <w:szCs w:val="28"/>
        </w:rPr>
      </w:pPr>
      <w:r w:rsidRPr="0066515D">
        <w:rPr>
          <w:sz w:val="28"/>
          <w:szCs w:val="28"/>
        </w:rPr>
        <w:t xml:space="preserve">Non-maleficence means avoiding harm. Professionals must ensure treatments are safe and </w:t>
      </w:r>
      <w:r w:rsidR="0066515D" w:rsidRPr="0066515D">
        <w:rPr>
          <w:sz w:val="28"/>
          <w:szCs w:val="28"/>
        </w:rPr>
        <w:t>evidence based</w:t>
      </w:r>
      <w:r w:rsidRPr="0066515D">
        <w:rPr>
          <w:sz w:val="28"/>
          <w:szCs w:val="28"/>
        </w:rPr>
        <w:t>.</w:t>
      </w:r>
    </w:p>
    <w:p w14:paraId="18919296" w14:textId="77777777" w:rsidR="00DF677C" w:rsidRPr="0016600D" w:rsidRDefault="00DF677C" w:rsidP="00DF677C">
      <w:pPr>
        <w:rPr>
          <w:b/>
          <w:bCs/>
          <w:sz w:val="36"/>
          <w:szCs w:val="36"/>
        </w:rPr>
      </w:pPr>
      <w:r w:rsidRPr="0016600D">
        <w:rPr>
          <w:b/>
          <w:bCs/>
          <w:sz w:val="36"/>
          <w:szCs w:val="36"/>
        </w:rPr>
        <w:t>Justice</w:t>
      </w:r>
    </w:p>
    <w:p w14:paraId="6060FAE7" w14:textId="77777777" w:rsidR="00DF677C" w:rsidRPr="00043895" w:rsidRDefault="00DF677C" w:rsidP="00DF677C">
      <w:pPr>
        <w:rPr>
          <w:sz w:val="28"/>
          <w:szCs w:val="28"/>
        </w:rPr>
      </w:pPr>
      <w:r w:rsidRPr="00043895">
        <w:rPr>
          <w:sz w:val="28"/>
          <w:szCs w:val="28"/>
        </w:rPr>
        <w:t xml:space="preserve">Justice means treating people </w:t>
      </w:r>
      <w:proofErr w:type="gramStart"/>
      <w:r w:rsidRPr="00043895">
        <w:rPr>
          <w:sz w:val="28"/>
          <w:szCs w:val="28"/>
        </w:rPr>
        <w:t>fairly regardless</w:t>
      </w:r>
      <w:proofErr w:type="gramEnd"/>
      <w:r w:rsidRPr="00043895">
        <w:rPr>
          <w:sz w:val="28"/>
          <w:szCs w:val="28"/>
        </w:rPr>
        <w:t xml:space="preserve"> of age, gender, ethnicity, disability or social background. Everyone should have equal access to healthcare services.</w:t>
      </w:r>
    </w:p>
    <w:p w14:paraId="543B0CF4" w14:textId="77777777" w:rsidR="00DF677C" w:rsidRPr="00043895" w:rsidRDefault="00DF677C" w:rsidP="00DF677C">
      <w:pPr>
        <w:rPr>
          <w:sz w:val="28"/>
          <w:szCs w:val="28"/>
        </w:rPr>
      </w:pPr>
      <w:r w:rsidRPr="00043895">
        <w:rPr>
          <w:sz w:val="28"/>
          <w:szCs w:val="28"/>
        </w:rPr>
        <w:t>These ethical principles support professional practice and help maintain trust between healthcare professionals and service users.</w:t>
      </w:r>
    </w:p>
    <w:p w14:paraId="034E8899" w14:textId="77777777" w:rsidR="00DF677C" w:rsidRDefault="00DF677C" w:rsidP="00DF677C">
      <w:pPr>
        <w:rPr>
          <w:b/>
          <w:bCs/>
          <w:sz w:val="36"/>
          <w:szCs w:val="36"/>
        </w:rPr>
      </w:pPr>
      <w:r w:rsidRPr="00043895">
        <w:rPr>
          <w:b/>
          <w:bCs/>
          <w:sz w:val="36"/>
          <w:szCs w:val="36"/>
        </w:rPr>
        <w:t>Evaluation of Partnership Working</w:t>
      </w:r>
    </w:p>
    <w:p w14:paraId="3DCC9FB6" w14:textId="77777777" w:rsidR="004823F8" w:rsidRPr="004823F8" w:rsidRDefault="004823F8" w:rsidP="004823F8">
      <w:pPr>
        <w:rPr>
          <w:sz w:val="28"/>
          <w:szCs w:val="28"/>
        </w:rPr>
      </w:pPr>
      <w:r w:rsidRPr="004823F8">
        <w:rPr>
          <w:sz w:val="28"/>
          <w:szCs w:val="28"/>
        </w:rPr>
        <w:t xml:space="preserve">Partnership working is a collaborative approach in which professionals, organisations, service users and carers work together to plan, deliver and evaluate health and social care services. The aim is to provide coordinated, high-quality care that meets the needs of individuals while making the best use of available resources. Effective partnership working has become </w:t>
      </w:r>
      <w:r w:rsidRPr="004823F8">
        <w:rPr>
          <w:sz w:val="28"/>
          <w:szCs w:val="28"/>
        </w:rPr>
        <w:lastRenderedPageBreak/>
        <w:t>increasingly important in the UK because many people have complex health and social care needs that cannot be met by one professional or organisation alone (Department of Health and Social Care, 2022).</w:t>
      </w:r>
    </w:p>
    <w:p w14:paraId="6E17ECD8" w14:textId="77777777" w:rsidR="004823F8" w:rsidRPr="004823F8" w:rsidRDefault="004823F8" w:rsidP="004823F8">
      <w:pPr>
        <w:rPr>
          <w:sz w:val="28"/>
          <w:szCs w:val="28"/>
        </w:rPr>
      </w:pPr>
    </w:p>
    <w:p w14:paraId="031B4B78" w14:textId="26E6119B" w:rsidR="004823F8" w:rsidRPr="004823F8" w:rsidRDefault="004823F8" w:rsidP="004823F8">
      <w:pPr>
        <w:rPr>
          <w:sz w:val="28"/>
          <w:szCs w:val="28"/>
        </w:rPr>
      </w:pPr>
      <w:r w:rsidRPr="004823F8">
        <w:rPr>
          <w:sz w:val="28"/>
          <w:szCs w:val="28"/>
        </w:rPr>
        <w:t>A wide range of organisations contribute to partnership working. NHS services, including general practitioners (GPs), hospital staff and community nurses, provide medical assessment, treatment and ongoing healthcare. Local authorities are responsible for assessing social care needs, arranging support services and safeguarding vulnerable adults under the Care Act 2014 (UK Government, 2014). Social workers coordinate care plans, undertake risk assessments and ensure that individuals receive appropriate support while protecting their rights and wellbeing (Social Work England, 2024). Mental health teams, such as Community Mental Health Teams (CMHTs), bring together psychiatrists, psychologists, mental health nurses and occupational therapists to provide integrated support for people experiencing mental illness (NHS England, 2019).</w:t>
      </w:r>
    </w:p>
    <w:p w14:paraId="49CF6EF4" w14:textId="77777777" w:rsidR="00DF677C" w:rsidRPr="006652C4" w:rsidRDefault="00DF677C" w:rsidP="00DF677C">
      <w:pPr>
        <w:rPr>
          <w:b/>
          <w:bCs/>
          <w:sz w:val="36"/>
          <w:szCs w:val="36"/>
        </w:rPr>
      </w:pPr>
      <w:r w:rsidRPr="006652C4">
        <w:rPr>
          <w:b/>
          <w:bCs/>
          <w:sz w:val="36"/>
          <w:szCs w:val="36"/>
        </w:rPr>
        <w:t>Partnership working involves professionals from different organisations working together to provide coordinated care.</w:t>
      </w:r>
    </w:p>
    <w:p w14:paraId="0F419C6D" w14:textId="77777777" w:rsidR="00DF677C" w:rsidRDefault="00DF677C" w:rsidP="00DF677C"/>
    <w:p w14:paraId="631AAC61" w14:textId="77777777" w:rsidR="00DF677C" w:rsidRPr="009470B1" w:rsidRDefault="00DF677C" w:rsidP="00DF677C">
      <w:pPr>
        <w:rPr>
          <w:sz w:val="28"/>
          <w:szCs w:val="28"/>
        </w:rPr>
      </w:pPr>
      <w:r w:rsidRPr="009470B1">
        <w:rPr>
          <w:sz w:val="28"/>
          <w:szCs w:val="28"/>
        </w:rPr>
        <w:t>NHS services</w:t>
      </w:r>
    </w:p>
    <w:p w14:paraId="1153FA94" w14:textId="77777777" w:rsidR="00DF677C" w:rsidRPr="009470B1" w:rsidRDefault="00DF677C" w:rsidP="00DF677C">
      <w:pPr>
        <w:rPr>
          <w:sz w:val="28"/>
          <w:szCs w:val="28"/>
        </w:rPr>
      </w:pPr>
      <w:r w:rsidRPr="009470B1">
        <w:rPr>
          <w:sz w:val="28"/>
          <w:szCs w:val="28"/>
        </w:rPr>
        <w:t>Local authorities</w:t>
      </w:r>
    </w:p>
    <w:p w14:paraId="5DC0C479" w14:textId="77777777" w:rsidR="00DF677C" w:rsidRPr="009470B1" w:rsidRDefault="00DF677C" w:rsidP="00DF677C">
      <w:pPr>
        <w:rPr>
          <w:sz w:val="28"/>
          <w:szCs w:val="28"/>
        </w:rPr>
      </w:pPr>
      <w:r w:rsidRPr="009470B1">
        <w:rPr>
          <w:sz w:val="28"/>
          <w:szCs w:val="28"/>
        </w:rPr>
        <w:t>Social workers</w:t>
      </w:r>
    </w:p>
    <w:p w14:paraId="473E4573" w14:textId="77777777" w:rsidR="00DF677C" w:rsidRPr="009470B1" w:rsidRDefault="00DF677C" w:rsidP="00DF677C">
      <w:pPr>
        <w:rPr>
          <w:sz w:val="28"/>
          <w:szCs w:val="28"/>
        </w:rPr>
      </w:pPr>
      <w:r w:rsidRPr="009470B1">
        <w:rPr>
          <w:sz w:val="28"/>
          <w:szCs w:val="28"/>
        </w:rPr>
        <w:t>Mental health teams</w:t>
      </w:r>
    </w:p>
    <w:p w14:paraId="3AFB3168" w14:textId="77777777" w:rsidR="00DF677C" w:rsidRPr="009470B1" w:rsidRDefault="00DF677C" w:rsidP="00DF677C">
      <w:pPr>
        <w:rPr>
          <w:sz w:val="28"/>
          <w:szCs w:val="28"/>
        </w:rPr>
      </w:pPr>
      <w:r w:rsidRPr="009470B1">
        <w:rPr>
          <w:sz w:val="28"/>
          <w:szCs w:val="28"/>
        </w:rPr>
        <w:t>Care homes</w:t>
      </w:r>
    </w:p>
    <w:p w14:paraId="51A33A72" w14:textId="77777777" w:rsidR="00DF677C" w:rsidRPr="009470B1" w:rsidRDefault="00DF677C" w:rsidP="00DF677C">
      <w:pPr>
        <w:rPr>
          <w:sz w:val="28"/>
          <w:szCs w:val="28"/>
        </w:rPr>
      </w:pPr>
      <w:r w:rsidRPr="009470B1">
        <w:rPr>
          <w:sz w:val="28"/>
          <w:szCs w:val="28"/>
        </w:rPr>
        <w:t>Charities</w:t>
      </w:r>
    </w:p>
    <w:p w14:paraId="7E06152E" w14:textId="77777777" w:rsidR="00DF677C" w:rsidRPr="009470B1" w:rsidRDefault="00DF677C" w:rsidP="00DF677C">
      <w:pPr>
        <w:rPr>
          <w:sz w:val="28"/>
          <w:szCs w:val="28"/>
        </w:rPr>
      </w:pPr>
      <w:r w:rsidRPr="009470B1">
        <w:rPr>
          <w:sz w:val="28"/>
          <w:szCs w:val="28"/>
        </w:rPr>
        <w:t>Families and carers</w:t>
      </w:r>
    </w:p>
    <w:p w14:paraId="4A6789E2" w14:textId="77777777" w:rsidR="00DF677C" w:rsidRPr="009470B1" w:rsidRDefault="00DF677C" w:rsidP="00DF677C">
      <w:pPr>
        <w:rPr>
          <w:sz w:val="28"/>
          <w:szCs w:val="28"/>
        </w:rPr>
      </w:pPr>
      <w:r w:rsidRPr="009470B1">
        <w:rPr>
          <w:sz w:val="28"/>
          <w:szCs w:val="28"/>
        </w:rPr>
        <w:t>Benefits</w:t>
      </w:r>
    </w:p>
    <w:p w14:paraId="7F245FCD" w14:textId="77777777" w:rsidR="00DF677C" w:rsidRPr="009470B1" w:rsidRDefault="00DF677C" w:rsidP="00DF677C">
      <w:pPr>
        <w:rPr>
          <w:sz w:val="28"/>
          <w:szCs w:val="28"/>
        </w:rPr>
      </w:pPr>
      <w:r w:rsidRPr="009470B1">
        <w:rPr>
          <w:sz w:val="28"/>
          <w:szCs w:val="28"/>
        </w:rPr>
        <w:t>Effective partnership working improves communication between professionals.</w:t>
      </w:r>
    </w:p>
    <w:p w14:paraId="07466AE9" w14:textId="77777777" w:rsidR="00DF677C" w:rsidRPr="009470B1" w:rsidRDefault="00DF677C" w:rsidP="00DF677C">
      <w:pPr>
        <w:rPr>
          <w:sz w:val="28"/>
          <w:szCs w:val="28"/>
        </w:rPr>
      </w:pPr>
      <w:r w:rsidRPr="009470B1">
        <w:rPr>
          <w:sz w:val="28"/>
          <w:szCs w:val="28"/>
        </w:rPr>
        <w:lastRenderedPageBreak/>
        <w:t>It reduces duplication of services and supports better care planning.</w:t>
      </w:r>
    </w:p>
    <w:p w14:paraId="5F34BBF4" w14:textId="372D2743" w:rsidR="00DF677C" w:rsidRPr="009470B1" w:rsidRDefault="00DF677C" w:rsidP="00DF677C">
      <w:pPr>
        <w:rPr>
          <w:sz w:val="28"/>
          <w:szCs w:val="28"/>
        </w:rPr>
      </w:pPr>
      <w:r w:rsidRPr="009470B1">
        <w:rPr>
          <w:sz w:val="28"/>
          <w:szCs w:val="28"/>
        </w:rPr>
        <w:t>Sharing information appropriately allows professionals to respond quickly to changing patient needs.</w:t>
      </w:r>
    </w:p>
    <w:p w14:paraId="051B6612" w14:textId="77777777" w:rsidR="00DF677C" w:rsidRPr="009470B1" w:rsidRDefault="00DF677C" w:rsidP="00DF677C">
      <w:pPr>
        <w:rPr>
          <w:sz w:val="28"/>
          <w:szCs w:val="28"/>
        </w:rPr>
      </w:pPr>
      <w:r w:rsidRPr="009470B1">
        <w:rPr>
          <w:sz w:val="28"/>
          <w:szCs w:val="28"/>
        </w:rPr>
        <w:t>Partnership working also improves patient safety by ensuring everyone understands the care plan.</w:t>
      </w:r>
    </w:p>
    <w:p w14:paraId="07277FA2" w14:textId="77777777" w:rsidR="00DF677C" w:rsidRPr="009470B1" w:rsidRDefault="00DF677C" w:rsidP="00DF677C">
      <w:pPr>
        <w:rPr>
          <w:sz w:val="28"/>
          <w:szCs w:val="28"/>
        </w:rPr>
      </w:pPr>
    </w:p>
    <w:p w14:paraId="11581B15" w14:textId="77777777" w:rsidR="00DF677C" w:rsidRPr="009470B1" w:rsidRDefault="00DF677C" w:rsidP="00DF677C">
      <w:pPr>
        <w:rPr>
          <w:b/>
          <w:bCs/>
          <w:sz w:val="36"/>
          <w:szCs w:val="36"/>
        </w:rPr>
      </w:pPr>
      <w:r w:rsidRPr="009470B1">
        <w:rPr>
          <w:b/>
          <w:bCs/>
          <w:sz w:val="36"/>
          <w:szCs w:val="36"/>
        </w:rPr>
        <w:t>Challenges</w:t>
      </w:r>
    </w:p>
    <w:p w14:paraId="7C13B510" w14:textId="77777777" w:rsidR="00DF677C" w:rsidRDefault="00DF677C" w:rsidP="00DF677C"/>
    <w:p w14:paraId="1B162F1C" w14:textId="77777777" w:rsidR="00DF677C" w:rsidRPr="009470B1" w:rsidRDefault="00DF677C" w:rsidP="00DF677C">
      <w:pPr>
        <w:rPr>
          <w:sz w:val="28"/>
          <w:szCs w:val="28"/>
        </w:rPr>
      </w:pPr>
      <w:r w:rsidRPr="009470B1">
        <w:rPr>
          <w:sz w:val="28"/>
          <w:szCs w:val="28"/>
        </w:rPr>
        <w:t>Despite its benefits, partnership working faces difficulties.</w:t>
      </w:r>
    </w:p>
    <w:p w14:paraId="2ABAAF14" w14:textId="77777777" w:rsidR="00DF677C" w:rsidRPr="009470B1" w:rsidRDefault="00DF677C" w:rsidP="00DF677C">
      <w:pPr>
        <w:rPr>
          <w:sz w:val="28"/>
          <w:szCs w:val="28"/>
        </w:rPr>
      </w:pPr>
      <w:r w:rsidRPr="009470B1">
        <w:rPr>
          <w:sz w:val="28"/>
          <w:szCs w:val="28"/>
        </w:rPr>
        <w:t>Different organisations may have different priorities and working practices.</w:t>
      </w:r>
    </w:p>
    <w:p w14:paraId="38C3F105" w14:textId="77777777" w:rsidR="00DF677C" w:rsidRPr="009470B1" w:rsidRDefault="00DF677C" w:rsidP="00DF677C">
      <w:pPr>
        <w:rPr>
          <w:sz w:val="28"/>
          <w:szCs w:val="28"/>
        </w:rPr>
      </w:pPr>
      <w:r w:rsidRPr="009470B1">
        <w:rPr>
          <w:sz w:val="28"/>
          <w:szCs w:val="28"/>
        </w:rPr>
        <w:t>Poor communication can delay care.</w:t>
      </w:r>
    </w:p>
    <w:p w14:paraId="7AEB6B39" w14:textId="77777777" w:rsidR="00DF677C" w:rsidRPr="009470B1" w:rsidRDefault="00DF677C" w:rsidP="00DF677C">
      <w:pPr>
        <w:rPr>
          <w:sz w:val="28"/>
          <w:szCs w:val="28"/>
        </w:rPr>
      </w:pPr>
      <w:r w:rsidRPr="009470B1">
        <w:rPr>
          <w:sz w:val="28"/>
          <w:szCs w:val="28"/>
        </w:rPr>
        <w:t>Information sharing may be restricted because of confidentiality concerns.</w:t>
      </w:r>
    </w:p>
    <w:p w14:paraId="46894D1A" w14:textId="77777777" w:rsidR="00DF677C" w:rsidRPr="009470B1" w:rsidRDefault="00DF677C" w:rsidP="00DF677C">
      <w:pPr>
        <w:rPr>
          <w:sz w:val="28"/>
          <w:szCs w:val="28"/>
        </w:rPr>
      </w:pPr>
      <w:r w:rsidRPr="009470B1">
        <w:rPr>
          <w:sz w:val="28"/>
          <w:szCs w:val="28"/>
        </w:rPr>
        <w:t>Limited funding and workforce shortages can also reduce collaboration between services.</w:t>
      </w:r>
    </w:p>
    <w:p w14:paraId="21EDDA82" w14:textId="77777777" w:rsidR="00DF677C" w:rsidRPr="009470B1" w:rsidRDefault="00DF677C" w:rsidP="00DF677C">
      <w:pPr>
        <w:rPr>
          <w:sz w:val="28"/>
          <w:szCs w:val="28"/>
        </w:rPr>
      </w:pPr>
      <w:r w:rsidRPr="009470B1">
        <w:rPr>
          <w:sz w:val="28"/>
          <w:szCs w:val="28"/>
        </w:rPr>
        <w:t>Overall, successful partnership working requires strong leadership, effective communication and shared goals.</w:t>
      </w:r>
    </w:p>
    <w:p w14:paraId="24389EB5" w14:textId="77777777" w:rsidR="00DF677C" w:rsidRPr="009470B1" w:rsidRDefault="00DF677C" w:rsidP="00DF677C">
      <w:pPr>
        <w:rPr>
          <w:sz w:val="28"/>
          <w:szCs w:val="28"/>
        </w:rPr>
      </w:pPr>
      <w:r w:rsidRPr="009470B1">
        <w:rPr>
          <w:sz w:val="28"/>
          <w:szCs w:val="28"/>
        </w:rPr>
        <w:t>Application of Partnership Working in Practice</w:t>
      </w:r>
    </w:p>
    <w:p w14:paraId="2B2D3EB3" w14:textId="77777777" w:rsidR="00DF677C" w:rsidRPr="009470B1" w:rsidRDefault="00DF677C" w:rsidP="00DF677C">
      <w:pPr>
        <w:rPr>
          <w:sz w:val="28"/>
          <w:szCs w:val="28"/>
        </w:rPr>
      </w:pPr>
    </w:p>
    <w:p w14:paraId="6329508E" w14:textId="77777777" w:rsidR="00DF677C" w:rsidRPr="009470B1" w:rsidRDefault="00DF677C" w:rsidP="00DF677C">
      <w:pPr>
        <w:rPr>
          <w:b/>
          <w:bCs/>
          <w:sz w:val="40"/>
          <w:szCs w:val="40"/>
        </w:rPr>
      </w:pPr>
      <w:r w:rsidRPr="009470B1">
        <w:rPr>
          <w:b/>
          <w:bCs/>
          <w:sz w:val="40"/>
          <w:szCs w:val="40"/>
        </w:rPr>
        <w:t>The multidisciplinary team may include:</w:t>
      </w:r>
    </w:p>
    <w:p w14:paraId="430445CE" w14:textId="77777777" w:rsidR="00DF677C" w:rsidRDefault="00DF677C" w:rsidP="00DF677C"/>
    <w:p w14:paraId="15F6D119" w14:textId="77777777" w:rsidR="00DF677C" w:rsidRPr="009470B1" w:rsidRDefault="00DF677C" w:rsidP="00DF677C">
      <w:pPr>
        <w:rPr>
          <w:sz w:val="28"/>
          <w:szCs w:val="28"/>
        </w:rPr>
      </w:pPr>
      <w:r w:rsidRPr="009470B1">
        <w:rPr>
          <w:sz w:val="28"/>
          <w:szCs w:val="28"/>
        </w:rPr>
        <w:t>GP</w:t>
      </w:r>
    </w:p>
    <w:p w14:paraId="38C056B8" w14:textId="77777777" w:rsidR="00DF677C" w:rsidRPr="009470B1" w:rsidRDefault="00DF677C" w:rsidP="00DF677C">
      <w:pPr>
        <w:rPr>
          <w:sz w:val="28"/>
          <w:szCs w:val="28"/>
        </w:rPr>
      </w:pPr>
      <w:r w:rsidRPr="009470B1">
        <w:rPr>
          <w:sz w:val="28"/>
          <w:szCs w:val="28"/>
        </w:rPr>
        <w:t>Community nurse</w:t>
      </w:r>
    </w:p>
    <w:p w14:paraId="45CB91E2" w14:textId="77777777" w:rsidR="00DF677C" w:rsidRPr="009470B1" w:rsidRDefault="00DF677C" w:rsidP="00DF677C">
      <w:pPr>
        <w:rPr>
          <w:sz w:val="28"/>
          <w:szCs w:val="28"/>
        </w:rPr>
      </w:pPr>
      <w:r w:rsidRPr="009470B1">
        <w:rPr>
          <w:sz w:val="28"/>
          <w:szCs w:val="28"/>
        </w:rPr>
        <w:t>Social worker</w:t>
      </w:r>
    </w:p>
    <w:p w14:paraId="2DA8580E" w14:textId="77777777" w:rsidR="00DF677C" w:rsidRPr="009470B1" w:rsidRDefault="00DF677C" w:rsidP="00DF677C">
      <w:pPr>
        <w:rPr>
          <w:sz w:val="28"/>
          <w:szCs w:val="28"/>
        </w:rPr>
      </w:pPr>
      <w:r w:rsidRPr="009470B1">
        <w:rPr>
          <w:sz w:val="28"/>
          <w:szCs w:val="28"/>
        </w:rPr>
        <w:t>Occupational therapist</w:t>
      </w:r>
    </w:p>
    <w:p w14:paraId="2E46D978" w14:textId="77777777" w:rsidR="00DF677C" w:rsidRPr="009470B1" w:rsidRDefault="00DF677C" w:rsidP="00DF677C">
      <w:pPr>
        <w:rPr>
          <w:sz w:val="28"/>
          <w:szCs w:val="28"/>
        </w:rPr>
      </w:pPr>
      <w:r w:rsidRPr="009470B1">
        <w:rPr>
          <w:sz w:val="28"/>
          <w:szCs w:val="28"/>
        </w:rPr>
        <w:t>Physiotherapist</w:t>
      </w:r>
    </w:p>
    <w:p w14:paraId="6F1195E6" w14:textId="77777777" w:rsidR="00DF677C" w:rsidRPr="009470B1" w:rsidRDefault="00DF677C" w:rsidP="00DF677C">
      <w:pPr>
        <w:rPr>
          <w:sz w:val="28"/>
          <w:szCs w:val="28"/>
        </w:rPr>
      </w:pPr>
      <w:r w:rsidRPr="009470B1">
        <w:rPr>
          <w:sz w:val="28"/>
          <w:szCs w:val="28"/>
        </w:rPr>
        <w:t>Family carers</w:t>
      </w:r>
    </w:p>
    <w:p w14:paraId="10B0996F" w14:textId="77777777" w:rsidR="00DF677C" w:rsidRPr="009470B1" w:rsidRDefault="00DF677C" w:rsidP="00DF677C">
      <w:pPr>
        <w:rPr>
          <w:sz w:val="28"/>
          <w:szCs w:val="28"/>
        </w:rPr>
      </w:pPr>
      <w:r w:rsidRPr="009470B1">
        <w:rPr>
          <w:sz w:val="28"/>
          <w:szCs w:val="28"/>
        </w:rPr>
        <w:t>Dementia support organisations</w:t>
      </w:r>
    </w:p>
    <w:p w14:paraId="747B7035" w14:textId="77777777" w:rsidR="00DF677C" w:rsidRPr="009470B1" w:rsidRDefault="00DF677C" w:rsidP="00DF677C">
      <w:pPr>
        <w:rPr>
          <w:b/>
          <w:bCs/>
          <w:sz w:val="36"/>
          <w:szCs w:val="36"/>
        </w:rPr>
      </w:pPr>
      <w:r w:rsidRPr="009470B1">
        <w:rPr>
          <w:b/>
          <w:bCs/>
          <w:sz w:val="36"/>
          <w:szCs w:val="36"/>
        </w:rPr>
        <w:lastRenderedPageBreak/>
        <w:t>Each professional contributes different expertise.</w:t>
      </w:r>
    </w:p>
    <w:p w14:paraId="3E8C9937" w14:textId="77777777" w:rsidR="00DF677C" w:rsidRPr="009470B1" w:rsidRDefault="00DF677C" w:rsidP="00DF677C">
      <w:pPr>
        <w:rPr>
          <w:b/>
          <w:bCs/>
          <w:sz w:val="36"/>
          <w:szCs w:val="36"/>
        </w:rPr>
      </w:pPr>
    </w:p>
    <w:p w14:paraId="32DEA57A" w14:textId="77777777" w:rsidR="00DF677C" w:rsidRPr="00B53CED" w:rsidRDefault="00DF677C" w:rsidP="00DF677C">
      <w:pPr>
        <w:rPr>
          <w:sz w:val="28"/>
          <w:szCs w:val="28"/>
        </w:rPr>
      </w:pPr>
      <w:r w:rsidRPr="00B53CED">
        <w:rPr>
          <w:sz w:val="28"/>
          <w:szCs w:val="28"/>
        </w:rPr>
        <w:t>The GP manages medical treatment.</w:t>
      </w:r>
    </w:p>
    <w:p w14:paraId="7FFABE78" w14:textId="77777777" w:rsidR="00DF677C" w:rsidRPr="00B53CED" w:rsidRDefault="00DF677C" w:rsidP="00DF677C">
      <w:pPr>
        <w:rPr>
          <w:sz w:val="28"/>
          <w:szCs w:val="28"/>
        </w:rPr>
      </w:pPr>
      <w:r w:rsidRPr="00B53CED">
        <w:rPr>
          <w:sz w:val="28"/>
          <w:szCs w:val="28"/>
        </w:rPr>
        <w:t>The occupational therapist assesses home safety.</w:t>
      </w:r>
    </w:p>
    <w:p w14:paraId="69557221" w14:textId="77777777" w:rsidR="00DF677C" w:rsidRPr="00B53CED" w:rsidRDefault="00DF677C" w:rsidP="00DF677C">
      <w:pPr>
        <w:rPr>
          <w:sz w:val="28"/>
          <w:szCs w:val="28"/>
        </w:rPr>
      </w:pPr>
      <w:r w:rsidRPr="00B53CED">
        <w:rPr>
          <w:sz w:val="28"/>
          <w:szCs w:val="28"/>
        </w:rPr>
        <w:t>The social worker arranges care support.</w:t>
      </w:r>
    </w:p>
    <w:p w14:paraId="6FB1CD65" w14:textId="77777777" w:rsidR="00DF677C" w:rsidRPr="00B53CED" w:rsidRDefault="00DF677C" w:rsidP="00DF677C">
      <w:pPr>
        <w:rPr>
          <w:sz w:val="28"/>
          <w:szCs w:val="28"/>
        </w:rPr>
      </w:pPr>
      <w:r w:rsidRPr="00B53CED">
        <w:rPr>
          <w:sz w:val="28"/>
          <w:szCs w:val="28"/>
        </w:rPr>
        <w:t>Family members provide daily assistance and emotional support.</w:t>
      </w:r>
    </w:p>
    <w:p w14:paraId="0A9A5B0D" w14:textId="77777777" w:rsidR="00DF677C" w:rsidRPr="00B53CED" w:rsidRDefault="00DF677C" w:rsidP="00DF677C">
      <w:pPr>
        <w:rPr>
          <w:sz w:val="28"/>
          <w:szCs w:val="28"/>
        </w:rPr>
      </w:pPr>
      <w:r w:rsidRPr="00B53CED">
        <w:rPr>
          <w:sz w:val="28"/>
          <w:szCs w:val="28"/>
        </w:rPr>
        <w:t>Regular meetings and shared care plans ensure everyone works towards the same goals.</w:t>
      </w:r>
    </w:p>
    <w:p w14:paraId="4734F0AD" w14:textId="77777777" w:rsidR="00DF677C" w:rsidRPr="00B53CED" w:rsidRDefault="00DF677C" w:rsidP="00DF677C">
      <w:pPr>
        <w:rPr>
          <w:sz w:val="28"/>
          <w:szCs w:val="28"/>
        </w:rPr>
      </w:pPr>
      <w:r w:rsidRPr="00B53CED">
        <w:rPr>
          <w:sz w:val="28"/>
          <w:szCs w:val="28"/>
        </w:rPr>
        <w:t>This collaborative approach improves quality of life while helping the individual remain independent for as long as possible.</w:t>
      </w:r>
    </w:p>
    <w:p w14:paraId="483EE5A7" w14:textId="77777777" w:rsidR="00DF677C" w:rsidRPr="00B53CED" w:rsidRDefault="00DF677C" w:rsidP="00DF677C">
      <w:pPr>
        <w:rPr>
          <w:sz w:val="28"/>
          <w:szCs w:val="28"/>
        </w:rPr>
      </w:pPr>
      <w:r w:rsidRPr="00B53CED">
        <w:rPr>
          <w:sz w:val="28"/>
          <w:szCs w:val="28"/>
        </w:rPr>
        <w:t>Policy and Legislation Supporting Person-Centred Care and Partnership Working</w:t>
      </w:r>
    </w:p>
    <w:p w14:paraId="18F4ACA7" w14:textId="77777777" w:rsidR="00DF677C" w:rsidRDefault="00DF677C" w:rsidP="00DF677C">
      <w:r w:rsidRPr="00B53CED">
        <w:rPr>
          <w:sz w:val="28"/>
          <w:szCs w:val="28"/>
        </w:rPr>
        <w:t>Several UK laws and policies support both person-centred care and partnership working</w:t>
      </w:r>
      <w:r>
        <w:t>.</w:t>
      </w:r>
    </w:p>
    <w:p w14:paraId="7D904BCB" w14:textId="77777777" w:rsidR="00DF677C" w:rsidRDefault="00DF677C" w:rsidP="00DF677C"/>
    <w:p w14:paraId="23B8B5BD" w14:textId="4091F736" w:rsidR="00DF677C" w:rsidRPr="00B53CED" w:rsidRDefault="00DF677C" w:rsidP="00DF677C">
      <w:pPr>
        <w:rPr>
          <w:b/>
          <w:bCs/>
          <w:sz w:val="36"/>
          <w:szCs w:val="36"/>
        </w:rPr>
      </w:pPr>
      <w:r w:rsidRPr="00B53CED">
        <w:rPr>
          <w:b/>
          <w:bCs/>
          <w:sz w:val="36"/>
          <w:szCs w:val="36"/>
        </w:rPr>
        <w:t>Care Act 2014</w:t>
      </w:r>
    </w:p>
    <w:p w14:paraId="0020EB68" w14:textId="77777777" w:rsidR="00DF677C" w:rsidRDefault="00DF677C" w:rsidP="00DF677C"/>
    <w:p w14:paraId="09F39CCC" w14:textId="77777777" w:rsidR="00DF677C" w:rsidRPr="00B53CED" w:rsidRDefault="00DF677C" w:rsidP="00DF677C">
      <w:pPr>
        <w:rPr>
          <w:sz w:val="28"/>
          <w:szCs w:val="28"/>
        </w:rPr>
      </w:pPr>
      <w:r w:rsidRPr="00B53CED">
        <w:rPr>
          <w:sz w:val="28"/>
          <w:szCs w:val="28"/>
        </w:rPr>
        <w:t>The Care Act promotes wellbeing, independence and personalised care. It requires local authorities to assess individual needs and involve people in care planning.</w:t>
      </w:r>
    </w:p>
    <w:p w14:paraId="61D2F16F" w14:textId="77777777" w:rsidR="00DF677C" w:rsidRPr="00B53CED" w:rsidRDefault="00DF677C" w:rsidP="00DF677C">
      <w:pPr>
        <w:rPr>
          <w:sz w:val="28"/>
          <w:szCs w:val="28"/>
        </w:rPr>
      </w:pPr>
    </w:p>
    <w:p w14:paraId="748527CC" w14:textId="77777777" w:rsidR="00DF677C" w:rsidRPr="00B53CED" w:rsidRDefault="00DF677C" w:rsidP="00DF677C">
      <w:pPr>
        <w:rPr>
          <w:b/>
          <w:bCs/>
          <w:sz w:val="36"/>
          <w:szCs w:val="36"/>
        </w:rPr>
      </w:pPr>
      <w:r w:rsidRPr="00B53CED">
        <w:rPr>
          <w:b/>
          <w:bCs/>
          <w:sz w:val="36"/>
          <w:szCs w:val="36"/>
        </w:rPr>
        <w:t>Health and Social Care Act 2012</w:t>
      </w:r>
    </w:p>
    <w:p w14:paraId="53180D05" w14:textId="6D968B26" w:rsidR="00DF677C" w:rsidRPr="00B53CED" w:rsidRDefault="00DF677C" w:rsidP="00DF677C">
      <w:pPr>
        <w:rPr>
          <w:sz w:val="28"/>
          <w:szCs w:val="28"/>
        </w:rPr>
      </w:pPr>
      <w:r w:rsidRPr="00B53CED">
        <w:rPr>
          <w:sz w:val="28"/>
          <w:szCs w:val="28"/>
        </w:rPr>
        <w:t>This Act encourages organisations to work together and improve the quality of healthcare services through integrated care.</w:t>
      </w:r>
    </w:p>
    <w:p w14:paraId="55734A1D" w14:textId="77777777" w:rsidR="006652C4" w:rsidRDefault="006652C4" w:rsidP="00DF677C">
      <w:pPr>
        <w:rPr>
          <w:b/>
          <w:bCs/>
          <w:sz w:val="36"/>
          <w:szCs w:val="36"/>
        </w:rPr>
      </w:pPr>
    </w:p>
    <w:p w14:paraId="250E76CD" w14:textId="18B79246" w:rsidR="00DF677C" w:rsidRPr="00B53CED" w:rsidRDefault="00DF677C" w:rsidP="00DF677C">
      <w:pPr>
        <w:rPr>
          <w:b/>
          <w:bCs/>
          <w:sz w:val="36"/>
          <w:szCs w:val="36"/>
        </w:rPr>
      </w:pPr>
      <w:r w:rsidRPr="00B53CED">
        <w:rPr>
          <w:b/>
          <w:bCs/>
          <w:sz w:val="36"/>
          <w:szCs w:val="36"/>
        </w:rPr>
        <w:t>Mental Capacity Act 2005</w:t>
      </w:r>
    </w:p>
    <w:p w14:paraId="3F53F2C8" w14:textId="77777777" w:rsidR="00DF677C" w:rsidRDefault="00DF677C" w:rsidP="00DF677C">
      <w:r w:rsidRPr="00B53CED">
        <w:rPr>
          <w:sz w:val="28"/>
          <w:szCs w:val="28"/>
        </w:rPr>
        <w:t>This legislation protects individuals who may lack capacity while ensuring decisions are made in their best interests whenever possible</w:t>
      </w:r>
      <w:r>
        <w:t>.</w:t>
      </w:r>
    </w:p>
    <w:p w14:paraId="1295AEA3" w14:textId="77777777" w:rsidR="00DF677C" w:rsidRDefault="00DF677C" w:rsidP="00DF677C"/>
    <w:p w14:paraId="13595DBD" w14:textId="77777777" w:rsidR="00DF677C" w:rsidRPr="00B53CED" w:rsidRDefault="00DF677C" w:rsidP="00DF677C">
      <w:pPr>
        <w:rPr>
          <w:b/>
          <w:bCs/>
          <w:sz w:val="36"/>
          <w:szCs w:val="36"/>
        </w:rPr>
      </w:pPr>
      <w:r w:rsidRPr="00B53CED">
        <w:rPr>
          <w:b/>
          <w:bCs/>
          <w:sz w:val="36"/>
          <w:szCs w:val="36"/>
        </w:rPr>
        <w:t>Equality Act 2010</w:t>
      </w:r>
    </w:p>
    <w:p w14:paraId="1CE42C92" w14:textId="77777777" w:rsidR="00DF677C" w:rsidRPr="00B53CED" w:rsidRDefault="00DF677C" w:rsidP="00DF677C">
      <w:pPr>
        <w:rPr>
          <w:sz w:val="28"/>
          <w:szCs w:val="28"/>
        </w:rPr>
      </w:pPr>
      <w:r w:rsidRPr="00B53CED">
        <w:rPr>
          <w:sz w:val="28"/>
          <w:szCs w:val="28"/>
        </w:rPr>
        <w:t>The Equality Act protects people from discrimination and promotes equal access to healthcare services.</w:t>
      </w:r>
    </w:p>
    <w:p w14:paraId="788EA81D" w14:textId="77777777" w:rsidR="00DF677C" w:rsidRDefault="00DF677C" w:rsidP="00DF677C"/>
    <w:p w14:paraId="13D460E4" w14:textId="77777777" w:rsidR="00DF677C" w:rsidRPr="00043895" w:rsidRDefault="00DF677C" w:rsidP="00DF677C">
      <w:pPr>
        <w:rPr>
          <w:b/>
          <w:bCs/>
          <w:sz w:val="40"/>
          <w:szCs w:val="40"/>
        </w:rPr>
      </w:pPr>
      <w:r w:rsidRPr="00043895">
        <w:rPr>
          <w:b/>
          <w:bCs/>
          <w:sz w:val="40"/>
          <w:szCs w:val="40"/>
        </w:rPr>
        <w:t>NHS Long Term Plan</w:t>
      </w:r>
    </w:p>
    <w:p w14:paraId="318CD197" w14:textId="42EF2DB3" w:rsidR="00DF677C" w:rsidRPr="009470B1" w:rsidRDefault="00DF677C" w:rsidP="00DF677C">
      <w:pPr>
        <w:rPr>
          <w:sz w:val="28"/>
          <w:szCs w:val="28"/>
        </w:rPr>
      </w:pPr>
      <w:r w:rsidRPr="009470B1">
        <w:rPr>
          <w:sz w:val="28"/>
          <w:szCs w:val="28"/>
        </w:rPr>
        <w:t>The NHS Long Term Plan promotes integrated care, prevention, digital innovation and personalised healthcare to improve patient outcomes.</w:t>
      </w:r>
    </w:p>
    <w:p w14:paraId="02515305" w14:textId="77777777" w:rsidR="00DF677C" w:rsidRPr="009470B1" w:rsidRDefault="00DF677C" w:rsidP="00DF677C">
      <w:pPr>
        <w:rPr>
          <w:sz w:val="28"/>
          <w:szCs w:val="28"/>
        </w:rPr>
      </w:pPr>
      <w:r w:rsidRPr="009470B1">
        <w:rPr>
          <w:sz w:val="28"/>
          <w:szCs w:val="28"/>
        </w:rPr>
        <w:t>Together, these policies encourage collaboration, protect patient rights and improve service quality across health and social care.</w:t>
      </w:r>
    </w:p>
    <w:p w14:paraId="04EA8D09" w14:textId="77777777" w:rsidR="00DF677C" w:rsidRDefault="00DF677C" w:rsidP="00DF677C"/>
    <w:p w14:paraId="353137D0" w14:textId="77777777" w:rsidR="00DF677C" w:rsidRPr="009470B1" w:rsidRDefault="00DF677C" w:rsidP="00DF677C">
      <w:pPr>
        <w:rPr>
          <w:b/>
          <w:bCs/>
          <w:sz w:val="36"/>
          <w:szCs w:val="36"/>
        </w:rPr>
      </w:pPr>
      <w:r w:rsidRPr="009470B1">
        <w:rPr>
          <w:b/>
          <w:bCs/>
          <w:sz w:val="36"/>
          <w:szCs w:val="36"/>
        </w:rPr>
        <w:t>Recommendations for Future Development</w:t>
      </w:r>
    </w:p>
    <w:p w14:paraId="22CC7F80" w14:textId="77777777" w:rsidR="00DF677C" w:rsidRPr="009470B1" w:rsidRDefault="00DF677C" w:rsidP="00DF677C">
      <w:pPr>
        <w:rPr>
          <w:b/>
          <w:bCs/>
          <w:sz w:val="36"/>
          <w:szCs w:val="36"/>
        </w:rPr>
      </w:pPr>
      <w:r w:rsidRPr="009470B1">
        <w:rPr>
          <w:b/>
          <w:bCs/>
          <w:sz w:val="36"/>
          <w:szCs w:val="36"/>
        </w:rPr>
        <w:t>Several improvements could strengthen person-centred care and partnership working in the UK.</w:t>
      </w:r>
    </w:p>
    <w:p w14:paraId="1A4415D6" w14:textId="77777777" w:rsidR="00DF677C" w:rsidRPr="009470B1" w:rsidRDefault="00DF677C" w:rsidP="00DF677C">
      <w:pPr>
        <w:rPr>
          <w:b/>
          <w:bCs/>
          <w:sz w:val="36"/>
          <w:szCs w:val="36"/>
        </w:rPr>
      </w:pPr>
    </w:p>
    <w:p w14:paraId="41067F65" w14:textId="77777777" w:rsidR="00DF677C" w:rsidRPr="009470B1" w:rsidRDefault="00DF677C" w:rsidP="00DF677C">
      <w:pPr>
        <w:rPr>
          <w:sz w:val="28"/>
          <w:szCs w:val="28"/>
        </w:rPr>
      </w:pPr>
      <w:r w:rsidRPr="009470B1">
        <w:rPr>
          <w:sz w:val="28"/>
          <w:szCs w:val="28"/>
        </w:rPr>
        <w:t>Healthcare organisations should provide more staff training in communication and person-centred practice.</w:t>
      </w:r>
    </w:p>
    <w:p w14:paraId="3585221B" w14:textId="77777777" w:rsidR="00DF677C" w:rsidRPr="009470B1" w:rsidRDefault="00DF677C" w:rsidP="00DF677C">
      <w:pPr>
        <w:rPr>
          <w:sz w:val="28"/>
          <w:szCs w:val="28"/>
        </w:rPr>
      </w:pPr>
      <w:r w:rsidRPr="009470B1">
        <w:rPr>
          <w:sz w:val="28"/>
          <w:szCs w:val="28"/>
        </w:rPr>
        <w:t>Greater investment in workforce recruitment would reduce staff shortages and improve continuity of care.</w:t>
      </w:r>
    </w:p>
    <w:p w14:paraId="1FC8F667" w14:textId="77777777" w:rsidR="00DF677C" w:rsidRPr="009470B1" w:rsidRDefault="00DF677C" w:rsidP="00DF677C">
      <w:pPr>
        <w:rPr>
          <w:sz w:val="28"/>
          <w:szCs w:val="28"/>
        </w:rPr>
      </w:pPr>
      <w:r w:rsidRPr="009470B1">
        <w:rPr>
          <w:sz w:val="28"/>
          <w:szCs w:val="28"/>
        </w:rPr>
        <w:t>Digital information-sharing systems should be improved to support communication between organisations while protecting confidentiality.</w:t>
      </w:r>
    </w:p>
    <w:p w14:paraId="7ED4B79C" w14:textId="77777777" w:rsidR="00DF677C" w:rsidRPr="009470B1" w:rsidRDefault="00DF677C" w:rsidP="00DF677C">
      <w:pPr>
        <w:rPr>
          <w:sz w:val="28"/>
          <w:szCs w:val="28"/>
        </w:rPr>
      </w:pPr>
      <w:r w:rsidRPr="009470B1">
        <w:rPr>
          <w:sz w:val="28"/>
          <w:szCs w:val="28"/>
        </w:rPr>
        <w:t>Service users and families should be more involved in designing healthcare services.</w:t>
      </w:r>
    </w:p>
    <w:p w14:paraId="04B8C9AA" w14:textId="77777777" w:rsidR="00DF677C" w:rsidRPr="009470B1" w:rsidRDefault="00DF677C" w:rsidP="00DF677C">
      <w:pPr>
        <w:rPr>
          <w:sz w:val="28"/>
          <w:szCs w:val="28"/>
        </w:rPr>
      </w:pPr>
      <w:r w:rsidRPr="009470B1">
        <w:rPr>
          <w:sz w:val="28"/>
          <w:szCs w:val="28"/>
        </w:rPr>
        <w:t>Finally, stronger collaboration between health, social care and voluntary organisations would improve coordinated care and reduce inequalities.</w:t>
      </w:r>
    </w:p>
    <w:p w14:paraId="401D2785" w14:textId="77777777" w:rsidR="00DF677C" w:rsidRDefault="00DF677C" w:rsidP="00DF677C"/>
    <w:p w14:paraId="122E3B4C" w14:textId="77777777" w:rsidR="006652C4" w:rsidRDefault="006652C4" w:rsidP="00DF677C">
      <w:pPr>
        <w:rPr>
          <w:b/>
          <w:bCs/>
          <w:sz w:val="40"/>
          <w:szCs w:val="40"/>
        </w:rPr>
      </w:pPr>
    </w:p>
    <w:p w14:paraId="7315CBA9" w14:textId="77777777" w:rsidR="006652C4" w:rsidRDefault="006652C4" w:rsidP="00DF677C">
      <w:pPr>
        <w:rPr>
          <w:b/>
          <w:bCs/>
          <w:sz w:val="40"/>
          <w:szCs w:val="40"/>
        </w:rPr>
      </w:pPr>
    </w:p>
    <w:p w14:paraId="3981EBF7" w14:textId="12A58617" w:rsidR="00DF677C" w:rsidRPr="00043895" w:rsidRDefault="00DF677C" w:rsidP="00DF677C">
      <w:pPr>
        <w:rPr>
          <w:b/>
          <w:bCs/>
          <w:sz w:val="40"/>
          <w:szCs w:val="40"/>
        </w:rPr>
      </w:pPr>
      <w:r w:rsidRPr="00043895">
        <w:rPr>
          <w:b/>
          <w:bCs/>
          <w:sz w:val="40"/>
          <w:szCs w:val="40"/>
        </w:rPr>
        <w:lastRenderedPageBreak/>
        <w:t>Conclusion</w:t>
      </w:r>
    </w:p>
    <w:p w14:paraId="4846239E" w14:textId="77777777" w:rsidR="00DF677C" w:rsidRDefault="00DF677C" w:rsidP="00DF677C"/>
    <w:p w14:paraId="45D149C7" w14:textId="77777777" w:rsidR="00DF677C" w:rsidRPr="00043895" w:rsidRDefault="00DF677C" w:rsidP="00DF677C">
      <w:pPr>
        <w:rPr>
          <w:sz w:val="28"/>
          <w:szCs w:val="28"/>
        </w:rPr>
      </w:pPr>
      <w:r w:rsidRPr="00043895">
        <w:rPr>
          <w:sz w:val="28"/>
          <w:szCs w:val="28"/>
        </w:rPr>
        <w:t>Person-centred care and partnership working are essential elements of modern health and social care practice. Person-centred care ensures individuals are treated with dignity, respect and compassion while actively participating in decisions about their care. Partnership working allows professionals and organisations to combine their knowledge and skills to deliver coordinated and effective services.</w:t>
      </w:r>
    </w:p>
    <w:p w14:paraId="18F026EF" w14:textId="77777777" w:rsidR="00DF677C" w:rsidRPr="00043895" w:rsidRDefault="00DF677C" w:rsidP="00DF677C">
      <w:pPr>
        <w:rPr>
          <w:sz w:val="28"/>
          <w:szCs w:val="28"/>
        </w:rPr>
      </w:pPr>
      <w:r w:rsidRPr="00043895">
        <w:rPr>
          <w:sz w:val="28"/>
          <w:szCs w:val="28"/>
        </w:rPr>
        <w:t>Although challenges such as limited funding, staffing pressures and communication barriers remain, legislation and national policies continue to promote integrated and personalised care. Future investment in staff development, technology and collaborative working will help improve healthcare quality and achieve better outcomes for service users.</w:t>
      </w:r>
    </w:p>
    <w:p w14:paraId="50125A04" w14:textId="77777777" w:rsidR="00DF677C" w:rsidRPr="00043895" w:rsidRDefault="00DF677C" w:rsidP="00DF677C">
      <w:pPr>
        <w:rPr>
          <w:sz w:val="28"/>
          <w:szCs w:val="28"/>
        </w:rPr>
      </w:pPr>
    </w:p>
    <w:p w14:paraId="33DDD6BC" w14:textId="77777777" w:rsidR="00043895" w:rsidRDefault="00043895" w:rsidP="00DF677C"/>
    <w:p w14:paraId="6B143852" w14:textId="6083BCDE" w:rsidR="00DF677C" w:rsidRPr="00043895" w:rsidRDefault="00DF677C" w:rsidP="00DF677C">
      <w:pPr>
        <w:rPr>
          <w:b/>
          <w:bCs/>
          <w:sz w:val="40"/>
          <w:szCs w:val="40"/>
        </w:rPr>
      </w:pPr>
      <w:r w:rsidRPr="00043895">
        <w:rPr>
          <w:b/>
          <w:bCs/>
          <w:sz w:val="40"/>
          <w:szCs w:val="40"/>
        </w:rPr>
        <w:t>References</w:t>
      </w:r>
    </w:p>
    <w:p w14:paraId="01C19F13" w14:textId="77777777" w:rsidR="00DF677C" w:rsidRDefault="00DF677C" w:rsidP="00DF677C"/>
    <w:p w14:paraId="113DB4BC" w14:textId="77777777" w:rsidR="00DF677C" w:rsidRPr="00043895" w:rsidRDefault="00DF677C" w:rsidP="00DF677C">
      <w:pPr>
        <w:rPr>
          <w:sz w:val="28"/>
          <w:szCs w:val="28"/>
        </w:rPr>
      </w:pPr>
      <w:r w:rsidRPr="00043895">
        <w:rPr>
          <w:sz w:val="28"/>
          <w:szCs w:val="28"/>
        </w:rPr>
        <w:t>Department of Health and Social Care (2022) Health and Care Act 2022. London: DHSC.</w:t>
      </w:r>
    </w:p>
    <w:p w14:paraId="074B49D8" w14:textId="77777777" w:rsidR="00DF677C" w:rsidRPr="00043895" w:rsidRDefault="00DF677C" w:rsidP="00DF677C">
      <w:pPr>
        <w:rPr>
          <w:sz w:val="28"/>
          <w:szCs w:val="28"/>
        </w:rPr>
      </w:pPr>
      <w:r w:rsidRPr="00043895">
        <w:rPr>
          <w:sz w:val="28"/>
          <w:szCs w:val="28"/>
        </w:rPr>
        <w:t>Health and Care Professions Council (2023) Standards of Conduct, Performance and Ethics. London: HCPC.</w:t>
      </w:r>
    </w:p>
    <w:p w14:paraId="6E5CAA20" w14:textId="77777777" w:rsidR="00DF677C" w:rsidRPr="00043895" w:rsidRDefault="00DF677C" w:rsidP="00DF677C">
      <w:pPr>
        <w:rPr>
          <w:sz w:val="28"/>
          <w:szCs w:val="28"/>
        </w:rPr>
      </w:pPr>
      <w:r w:rsidRPr="00043895">
        <w:rPr>
          <w:sz w:val="28"/>
          <w:szCs w:val="28"/>
        </w:rPr>
        <w:t>NHS England (2019) The NHS Long Term Plan. London: NHS England.</w:t>
      </w:r>
    </w:p>
    <w:p w14:paraId="73F7727A" w14:textId="77777777" w:rsidR="00DF677C" w:rsidRPr="00043895" w:rsidRDefault="00DF677C" w:rsidP="00DF677C">
      <w:pPr>
        <w:rPr>
          <w:sz w:val="28"/>
          <w:szCs w:val="28"/>
        </w:rPr>
      </w:pPr>
      <w:r w:rsidRPr="00043895">
        <w:rPr>
          <w:sz w:val="28"/>
          <w:szCs w:val="28"/>
        </w:rPr>
        <w:t>Rogers, C. (1961) On Becoming a Person. Boston: Houghton Mifflin.</w:t>
      </w:r>
    </w:p>
    <w:p w14:paraId="6414106C" w14:textId="0CC521F9" w:rsidR="006652C4" w:rsidRPr="006652C4" w:rsidRDefault="00DF677C" w:rsidP="006652C4">
      <w:pPr>
        <w:rPr>
          <w:sz w:val="28"/>
          <w:szCs w:val="28"/>
        </w:rPr>
      </w:pPr>
      <w:r w:rsidRPr="00043895">
        <w:rPr>
          <w:sz w:val="28"/>
          <w:szCs w:val="28"/>
        </w:rPr>
        <w:t>The King's Fund (2022) Person-centred care made simple. London: The King's Fund.</w:t>
      </w:r>
      <w:r w:rsidR="006652C4" w:rsidRPr="006652C4">
        <w:t xml:space="preserve"> </w:t>
      </w:r>
      <w:r w:rsidR="006652C4" w:rsidRPr="006652C4">
        <w:rPr>
          <w:sz w:val="28"/>
          <w:szCs w:val="28"/>
        </w:rPr>
        <w:t>Department of Health and Social Care (2022) Health and Care Act 2022. London: DHSC.</w:t>
      </w:r>
    </w:p>
    <w:p w14:paraId="70C6FE63" w14:textId="77777777" w:rsidR="006652C4" w:rsidRPr="006652C4" w:rsidRDefault="006652C4" w:rsidP="006652C4">
      <w:pPr>
        <w:rPr>
          <w:sz w:val="28"/>
          <w:szCs w:val="28"/>
        </w:rPr>
      </w:pPr>
      <w:r w:rsidRPr="006652C4">
        <w:rPr>
          <w:sz w:val="28"/>
          <w:szCs w:val="28"/>
        </w:rPr>
        <w:t>NHS England (2019) The NHS Long Term Plan. London: NHS England.</w:t>
      </w:r>
    </w:p>
    <w:p w14:paraId="1D19FF2C" w14:textId="77777777" w:rsidR="006652C4" w:rsidRPr="006652C4" w:rsidRDefault="006652C4" w:rsidP="006652C4">
      <w:pPr>
        <w:rPr>
          <w:sz w:val="28"/>
          <w:szCs w:val="28"/>
        </w:rPr>
      </w:pPr>
      <w:r w:rsidRPr="006652C4">
        <w:rPr>
          <w:sz w:val="28"/>
          <w:szCs w:val="28"/>
        </w:rPr>
        <w:t>Social Work England (2024) Professional Standards. Sheffield: Social Work England.</w:t>
      </w:r>
    </w:p>
    <w:p w14:paraId="095F0159" w14:textId="77777777" w:rsidR="006652C4" w:rsidRPr="006652C4" w:rsidRDefault="006652C4" w:rsidP="006652C4">
      <w:pPr>
        <w:rPr>
          <w:sz w:val="28"/>
          <w:szCs w:val="28"/>
        </w:rPr>
      </w:pPr>
      <w:r w:rsidRPr="006652C4">
        <w:rPr>
          <w:sz w:val="28"/>
          <w:szCs w:val="28"/>
        </w:rPr>
        <w:t>The King's Fund (2022) Integrated care systems explained. London: The King's Fund.</w:t>
      </w:r>
    </w:p>
    <w:p w14:paraId="76EF9F0A" w14:textId="1CC355F4" w:rsidR="00DF677C" w:rsidRDefault="006652C4" w:rsidP="006652C4">
      <w:pPr>
        <w:rPr>
          <w:sz w:val="28"/>
          <w:szCs w:val="28"/>
        </w:rPr>
      </w:pPr>
      <w:r w:rsidRPr="006652C4">
        <w:rPr>
          <w:sz w:val="28"/>
          <w:szCs w:val="28"/>
        </w:rPr>
        <w:lastRenderedPageBreak/>
        <w:t>UK Government (2014) Care Act 2014. London: HMSO.</w:t>
      </w:r>
    </w:p>
    <w:p w14:paraId="61B5320D" w14:textId="77777777" w:rsidR="00DF677C" w:rsidRPr="00043895" w:rsidRDefault="00DF677C" w:rsidP="00DF677C">
      <w:pPr>
        <w:rPr>
          <w:sz w:val="28"/>
          <w:szCs w:val="28"/>
        </w:rPr>
      </w:pPr>
      <w:r w:rsidRPr="00043895">
        <w:rPr>
          <w:sz w:val="28"/>
          <w:szCs w:val="28"/>
        </w:rPr>
        <w:t>UK Government (2005) Mental Capacity Act 2005. London: HMSO.</w:t>
      </w:r>
    </w:p>
    <w:p w14:paraId="7F4DFA74" w14:textId="77777777" w:rsidR="00DF677C" w:rsidRPr="00043895" w:rsidRDefault="00DF677C" w:rsidP="00DF677C">
      <w:pPr>
        <w:rPr>
          <w:sz w:val="28"/>
          <w:szCs w:val="28"/>
        </w:rPr>
      </w:pPr>
      <w:r w:rsidRPr="00043895">
        <w:rPr>
          <w:sz w:val="28"/>
          <w:szCs w:val="28"/>
        </w:rPr>
        <w:t>UK Government (2010) Equality Act 2010. London: HMSO.</w:t>
      </w:r>
    </w:p>
    <w:p w14:paraId="4AEA4D02" w14:textId="6D8E3D42" w:rsidR="003A4549" w:rsidRPr="00043895" w:rsidRDefault="00DF677C" w:rsidP="00DF677C">
      <w:pPr>
        <w:rPr>
          <w:sz w:val="28"/>
          <w:szCs w:val="28"/>
        </w:rPr>
      </w:pPr>
      <w:r w:rsidRPr="00043895">
        <w:rPr>
          <w:sz w:val="28"/>
          <w:szCs w:val="28"/>
        </w:rPr>
        <w:t>UK Government (2014) Care Act 2014. London: HMSO.</w:t>
      </w:r>
    </w:p>
    <w:sectPr w:rsidR="003A4549" w:rsidRPr="000438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77C"/>
    <w:rsid w:val="00043895"/>
    <w:rsid w:val="0016600D"/>
    <w:rsid w:val="003A4549"/>
    <w:rsid w:val="004823F8"/>
    <w:rsid w:val="0066515D"/>
    <w:rsid w:val="006652C4"/>
    <w:rsid w:val="009470B1"/>
    <w:rsid w:val="00B457E2"/>
    <w:rsid w:val="00B53CED"/>
    <w:rsid w:val="00C55CA9"/>
    <w:rsid w:val="00C66A5B"/>
    <w:rsid w:val="00DF677C"/>
    <w:rsid w:val="00FC1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21E31"/>
  <w15:chartTrackingRefBased/>
  <w15:docId w15:val="{B28DB0AA-4C1E-4B1C-8525-BD74E6F63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67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67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67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67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67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67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7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7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7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7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67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67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67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67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67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67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67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677C"/>
    <w:rPr>
      <w:rFonts w:eastAsiaTheme="majorEastAsia" w:cstheme="majorBidi"/>
      <w:color w:val="272727" w:themeColor="text1" w:themeTint="D8"/>
    </w:rPr>
  </w:style>
  <w:style w:type="paragraph" w:styleId="Title">
    <w:name w:val="Title"/>
    <w:basedOn w:val="Normal"/>
    <w:next w:val="Normal"/>
    <w:link w:val="TitleChar"/>
    <w:uiPriority w:val="10"/>
    <w:qFormat/>
    <w:rsid w:val="00DF67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7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67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7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677C"/>
    <w:pPr>
      <w:spacing w:before="160"/>
      <w:jc w:val="center"/>
    </w:pPr>
    <w:rPr>
      <w:i/>
      <w:iCs/>
      <w:color w:val="404040" w:themeColor="text1" w:themeTint="BF"/>
    </w:rPr>
  </w:style>
  <w:style w:type="character" w:customStyle="1" w:styleId="QuoteChar">
    <w:name w:val="Quote Char"/>
    <w:basedOn w:val="DefaultParagraphFont"/>
    <w:link w:val="Quote"/>
    <w:uiPriority w:val="29"/>
    <w:rsid w:val="00DF677C"/>
    <w:rPr>
      <w:i/>
      <w:iCs/>
      <w:color w:val="404040" w:themeColor="text1" w:themeTint="BF"/>
    </w:rPr>
  </w:style>
  <w:style w:type="paragraph" w:styleId="ListParagraph">
    <w:name w:val="List Paragraph"/>
    <w:basedOn w:val="Normal"/>
    <w:uiPriority w:val="34"/>
    <w:qFormat/>
    <w:rsid w:val="00DF677C"/>
    <w:pPr>
      <w:ind w:left="720"/>
      <w:contextualSpacing/>
    </w:pPr>
  </w:style>
  <w:style w:type="character" w:styleId="IntenseEmphasis">
    <w:name w:val="Intense Emphasis"/>
    <w:basedOn w:val="DefaultParagraphFont"/>
    <w:uiPriority w:val="21"/>
    <w:qFormat/>
    <w:rsid w:val="00DF677C"/>
    <w:rPr>
      <w:i/>
      <w:iCs/>
      <w:color w:val="0F4761" w:themeColor="accent1" w:themeShade="BF"/>
    </w:rPr>
  </w:style>
  <w:style w:type="paragraph" w:styleId="IntenseQuote">
    <w:name w:val="Intense Quote"/>
    <w:basedOn w:val="Normal"/>
    <w:next w:val="Normal"/>
    <w:link w:val="IntenseQuoteChar"/>
    <w:uiPriority w:val="30"/>
    <w:qFormat/>
    <w:rsid w:val="00DF67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677C"/>
    <w:rPr>
      <w:i/>
      <w:iCs/>
      <w:color w:val="0F4761" w:themeColor="accent1" w:themeShade="BF"/>
    </w:rPr>
  </w:style>
  <w:style w:type="character" w:styleId="IntenseReference">
    <w:name w:val="Intense Reference"/>
    <w:basedOn w:val="DefaultParagraphFont"/>
    <w:uiPriority w:val="32"/>
    <w:qFormat/>
    <w:rsid w:val="00DF67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1972</Words>
  <Characters>11245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Manuel (2310100)</dc:creator>
  <cp:keywords/>
  <dc:description/>
  <cp:lastModifiedBy>Teresa Manuel (2310100)</cp:lastModifiedBy>
  <cp:revision>2</cp:revision>
  <dcterms:created xsi:type="dcterms:W3CDTF">2026-08-03T09:17:00Z</dcterms:created>
  <dcterms:modified xsi:type="dcterms:W3CDTF">2026-08-03T09:17:00Z</dcterms:modified>
</cp:coreProperties>
</file>