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1369D" w14:textId="4E5DF8B5" w:rsidR="007236BE" w:rsidRDefault="0030379C">
      <w:pPr>
        <w:rPr>
          <w:sz w:val="32"/>
          <w:szCs w:val="32"/>
        </w:rPr>
      </w:pPr>
      <w:r w:rsidRPr="0030379C">
        <w:rPr>
          <w:sz w:val="32"/>
          <w:szCs w:val="32"/>
        </w:rPr>
        <w:t xml:space="preserve">                              Leading  and  Implementing  Change</w:t>
      </w:r>
    </w:p>
    <w:p w14:paraId="5A78839E" w14:textId="4EB6F241" w:rsidR="0030379C" w:rsidRDefault="0030379C">
      <w:pPr>
        <w:rPr>
          <w:sz w:val="32"/>
          <w:szCs w:val="32"/>
        </w:rPr>
      </w:pPr>
      <w:r>
        <w:rPr>
          <w:sz w:val="32"/>
          <w:szCs w:val="32"/>
        </w:rPr>
        <w:t xml:space="preserve">                                                  LCLM6003</w:t>
      </w:r>
    </w:p>
    <w:p w14:paraId="3BAE926C" w14:textId="77777777" w:rsidR="0030379C" w:rsidRDefault="0030379C">
      <w:pPr>
        <w:rPr>
          <w:sz w:val="32"/>
          <w:szCs w:val="32"/>
        </w:rPr>
      </w:pPr>
    </w:p>
    <w:p w14:paraId="6E540283" w14:textId="77777777" w:rsidR="0030379C" w:rsidRDefault="0030379C">
      <w:pPr>
        <w:rPr>
          <w:sz w:val="32"/>
          <w:szCs w:val="32"/>
        </w:rPr>
      </w:pPr>
    </w:p>
    <w:p w14:paraId="71B4688E" w14:textId="77777777" w:rsidR="0030379C" w:rsidRDefault="0030379C">
      <w:pPr>
        <w:rPr>
          <w:sz w:val="32"/>
          <w:szCs w:val="32"/>
        </w:rPr>
      </w:pPr>
    </w:p>
    <w:p w14:paraId="1CB628C9" w14:textId="77777777" w:rsidR="0030379C" w:rsidRDefault="0030379C">
      <w:pPr>
        <w:rPr>
          <w:sz w:val="32"/>
          <w:szCs w:val="32"/>
        </w:rPr>
      </w:pPr>
    </w:p>
    <w:p w14:paraId="3461A08F" w14:textId="247CF3A5" w:rsidR="0030379C" w:rsidRDefault="0030379C">
      <w:pPr>
        <w:rPr>
          <w:sz w:val="32"/>
          <w:szCs w:val="32"/>
        </w:rPr>
      </w:pPr>
      <w:r>
        <w:rPr>
          <w:sz w:val="32"/>
          <w:szCs w:val="32"/>
        </w:rPr>
        <w:t xml:space="preserve">                                     Fabian  Ramon  Aguirre</w:t>
      </w:r>
    </w:p>
    <w:p w14:paraId="3928B5C0" w14:textId="77777777" w:rsidR="0030379C" w:rsidRDefault="0030379C">
      <w:pPr>
        <w:rPr>
          <w:sz w:val="32"/>
          <w:szCs w:val="32"/>
        </w:rPr>
      </w:pPr>
    </w:p>
    <w:p w14:paraId="1EA1A77B" w14:textId="3A9F8C60" w:rsidR="0030379C" w:rsidRDefault="0030379C">
      <w:r>
        <w:rPr>
          <w:sz w:val="32"/>
          <w:szCs w:val="32"/>
        </w:rPr>
        <w:t xml:space="preserve">                                       </w:t>
      </w:r>
      <w:r w:rsidRPr="0030379C">
        <w:t>Student  Number: 2246280</w:t>
      </w:r>
    </w:p>
    <w:p w14:paraId="4220727A" w14:textId="77777777" w:rsidR="0030379C" w:rsidRDefault="0030379C"/>
    <w:p w14:paraId="7F4612C4" w14:textId="3E4ADF5E" w:rsidR="0030379C" w:rsidRDefault="0030379C">
      <w:r>
        <w:t xml:space="preserve"> </w:t>
      </w:r>
    </w:p>
    <w:p w14:paraId="00B70A0E" w14:textId="2D61A38D" w:rsidR="0030379C" w:rsidRPr="0030379C" w:rsidRDefault="0030379C">
      <w:pPr>
        <w:rPr>
          <w:sz w:val="28"/>
          <w:szCs w:val="28"/>
        </w:rPr>
      </w:pPr>
      <w:r>
        <w:t xml:space="preserve">                            </w:t>
      </w:r>
      <w:r w:rsidRPr="0030379C">
        <w:rPr>
          <w:sz w:val="28"/>
          <w:szCs w:val="28"/>
        </w:rPr>
        <w:t>BA  (HONS)  IN  LEADERSHIP  AND  MANAGEMENT</w:t>
      </w:r>
    </w:p>
    <w:p w14:paraId="540E53FA" w14:textId="77777777" w:rsidR="0030379C" w:rsidRDefault="0030379C"/>
    <w:p w14:paraId="75D5E8EA" w14:textId="77777777" w:rsidR="0030379C" w:rsidRDefault="0030379C"/>
    <w:p w14:paraId="25EAAE33" w14:textId="77777777" w:rsidR="0030379C" w:rsidRDefault="0030379C"/>
    <w:p w14:paraId="5161A0B7" w14:textId="67453DFB" w:rsidR="0030379C" w:rsidRDefault="0030379C">
      <w:pPr>
        <w:rPr>
          <w:sz w:val="28"/>
          <w:szCs w:val="28"/>
        </w:rPr>
      </w:pPr>
      <w:r>
        <w:rPr>
          <w:sz w:val="28"/>
          <w:szCs w:val="28"/>
        </w:rPr>
        <w:t xml:space="preserve">                                      </w:t>
      </w:r>
      <w:r w:rsidRPr="0030379C">
        <w:rPr>
          <w:sz w:val="28"/>
          <w:szCs w:val="28"/>
        </w:rPr>
        <w:t>Lecture</w:t>
      </w:r>
      <w:r>
        <w:rPr>
          <w:sz w:val="28"/>
          <w:szCs w:val="28"/>
        </w:rPr>
        <w:t>:</w:t>
      </w:r>
      <w:r w:rsidR="00FD165D">
        <w:rPr>
          <w:sz w:val="28"/>
          <w:szCs w:val="28"/>
        </w:rPr>
        <w:t xml:space="preserve"> Muhammad  Tariq</w:t>
      </w:r>
    </w:p>
    <w:p w14:paraId="5819CDB0" w14:textId="77777777" w:rsidR="0030379C" w:rsidRDefault="0030379C">
      <w:pPr>
        <w:rPr>
          <w:sz w:val="28"/>
          <w:szCs w:val="28"/>
        </w:rPr>
      </w:pPr>
    </w:p>
    <w:p w14:paraId="77D43E71" w14:textId="77777777" w:rsidR="0030379C" w:rsidRDefault="0030379C">
      <w:pPr>
        <w:rPr>
          <w:sz w:val="28"/>
          <w:szCs w:val="28"/>
        </w:rPr>
      </w:pPr>
    </w:p>
    <w:p w14:paraId="707089A2" w14:textId="1A2FCAB6" w:rsidR="0030379C" w:rsidRDefault="0030379C">
      <w:r>
        <w:rPr>
          <w:sz w:val="28"/>
          <w:szCs w:val="28"/>
        </w:rPr>
        <w:t xml:space="preserve">                                             </w:t>
      </w:r>
      <w:r w:rsidRPr="0030379C">
        <w:t>January  2026</w:t>
      </w:r>
    </w:p>
    <w:p w14:paraId="61542C3F" w14:textId="77777777" w:rsidR="0030379C" w:rsidRDefault="0030379C"/>
    <w:p w14:paraId="29482BC6" w14:textId="77777777" w:rsidR="0030379C" w:rsidRDefault="0030379C"/>
    <w:p w14:paraId="0B5C9DF0" w14:textId="77777777" w:rsidR="0030379C" w:rsidRDefault="0030379C"/>
    <w:p w14:paraId="24400BF7" w14:textId="77777777" w:rsidR="0030379C" w:rsidRDefault="0030379C"/>
    <w:p w14:paraId="5442380F" w14:textId="77777777" w:rsidR="0030379C" w:rsidRDefault="0030379C"/>
    <w:p w14:paraId="00DF32B7" w14:textId="77777777" w:rsidR="0030379C" w:rsidRDefault="0030379C"/>
    <w:p w14:paraId="305F2682" w14:textId="77777777" w:rsidR="0030379C" w:rsidRDefault="0030379C"/>
    <w:p w14:paraId="55AF2A9A" w14:textId="77777777" w:rsidR="0030379C" w:rsidRDefault="0030379C"/>
    <w:p w14:paraId="48D19C45" w14:textId="77777777" w:rsidR="0030379C" w:rsidRDefault="0030379C"/>
    <w:p w14:paraId="0D56E941" w14:textId="5D6615A9" w:rsidR="0099043E" w:rsidRDefault="0099043E">
      <w:r>
        <w:lastRenderedPageBreak/>
        <w:t xml:space="preserve">                                                      Table  of  Contents:</w:t>
      </w:r>
    </w:p>
    <w:p w14:paraId="042F1899" w14:textId="77777777" w:rsidR="0099043E" w:rsidRDefault="0099043E"/>
    <w:p w14:paraId="34F1D922" w14:textId="218ADFFA" w:rsidR="0099043E" w:rsidRDefault="0099043E">
      <w:r>
        <w:t>Executive  Summary                                                                                                                            01</w:t>
      </w:r>
    </w:p>
    <w:p w14:paraId="6E9DF212" w14:textId="0D57A38F" w:rsidR="0099043E" w:rsidRDefault="0099043E">
      <w:r>
        <w:t>Introduction                                                                                                                                             02</w:t>
      </w:r>
    </w:p>
    <w:p w14:paraId="1E4CB4E2" w14:textId="49D5D64C" w:rsidR="0099043E" w:rsidRDefault="0099043E">
      <w:r>
        <w:t>Pestle  Analyses                                                                                                                                     03</w:t>
      </w:r>
    </w:p>
    <w:p w14:paraId="71AC63DF" w14:textId="6670E12A" w:rsidR="0099043E" w:rsidRDefault="0099043E">
      <w:r>
        <w:t>SWOT  Analysis                                                                                                                                       04</w:t>
      </w:r>
    </w:p>
    <w:p w14:paraId="1FFC5859" w14:textId="4B9BBDCD" w:rsidR="0099043E" w:rsidRDefault="0099043E">
      <w:r>
        <w:t>Analyses  of  the  Organization  Internal  and  External  Environment                            05</w:t>
      </w:r>
    </w:p>
    <w:p w14:paraId="4F9C78E0" w14:textId="0FA350AB" w:rsidR="0099043E" w:rsidRDefault="0099043E">
      <w:r>
        <w:t>Risk  of  Failing                                                                                                                                         06</w:t>
      </w:r>
    </w:p>
    <w:p w14:paraId="320A91FD" w14:textId="270BBE84" w:rsidR="0099043E" w:rsidRDefault="0099043E">
      <w:r>
        <w:t>Incorporating  Issues  Related  to  Strategic  Change                                                             07</w:t>
      </w:r>
    </w:p>
    <w:p w14:paraId="61789ECA" w14:textId="4B9B3FA1" w:rsidR="0099043E" w:rsidRDefault="0099043E">
      <w:r>
        <w:t>Evaluation  of  Change  Leadership                                                                                                 08</w:t>
      </w:r>
    </w:p>
    <w:p w14:paraId="71F73B12" w14:textId="6D2FC39A" w:rsidR="0099043E" w:rsidRDefault="0099043E">
      <w:r>
        <w:t>Leadership  Duty  and  Style                                                                                                               09</w:t>
      </w:r>
    </w:p>
    <w:p w14:paraId="4797FC49" w14:textId="318CD31C" w:rsidR="0099043E" w:rsidRDefault="00F058B7">
      <w:r>
        <w:t>Lewins ‘ s  Three – Step  Model – Planned  Approach                                                             10</w:t>
      </w:r>
    </w:p>
    <w:p w14:paraId="419C2B93" w14:textId="3C587B10" w:rsidR="00F058B7" w:rsidRDefault="00F058B7">
      <w:r>
        <w:t>Kotter’s  Eight  Step  Plan  for  Implementing  Change                                                           11</w:t>
      </w:r>
    </w:p>
    <w:p w14:paraId="28B3B7FC" w14:textId="3CEAD9FB" w:rsidR="00F058B7" w:rsidRDefault="00F058B7">
      <w:r>
        <w:t>Transactional  Leadership                                                                                                                  12</w:t>
      </w:r>
    </w:p>
    <w:p w14:paraId="1772962F" w14:textId="601A48B9" w:rsidR="00F058B7" w:rsidRDefault="00F058B7">
      <w:r>
        <w:t>Transformational  Leadership                                                                                                           13</w:t>
      </w:r>
    </w:p>
    <w:p w14:paraId="16DAD9D2" w14:textId="5526933D" w:rsidR="00F058B7" w:rsidRDefault="00F058B7">
      <w:r>
        <w:t>Organisational  Culture  Factors                                                                                                     14</w:t>
      </w:r>
    </w:p>
    <w:p w14:paraId="3AED0762" w14:textId="4DEB7117" w:rsidR="00F058B7" w:rsidRDefault="00F058B7">
      <w:r>
        <w:t>Management  Plan                                                                                                                                 15</w:t>
      </w:r>
    </w:p>
    <w:p w14:paraId="33138437" w14:textId="77777777" w:rsidR="00F058B7" w:rsidRDefault="00F058B7">
      <w:r>
        <w:t>Recommendation                                                                                                                                   16</w:t>
      </w:r>
    </w:p>
    <w:p w14:paraId="00A4C64B" w14:textId="350D4D49" w:rsidR="00F058B7" w:rsidRDefault="00F058B7">
      <w:r>
        <w:t>Conclusion                                                                                                                                                 17</w:t>
      </w:r>
    </w:p>
    <w:p w14:paraId="2CB5AC23" w14:textId="5A5AC4EE" w:rsidR="00F058B7" w:rsidRDefault="00F058B7">
      <w:r>
        <w:t xml:space="preserve">References                                                                                                                                                  </w:t>
      </w:r>
      <w:r w:rsidR="000048EE">
        <w:t>18</w:t>
      </w:r>
      <w:r>
        <w:t xml:space="preserve">     </w:t>
      </w:r>
    </w:p>
    <w:p w14:paraId="4FE71447" w14:textId="77777777" w:rsidR="0099043E" w:rsidRDefault="0099043E"/>
    <w:p w14:paraId="415EE09B" w14:textId="77777777" w:rsidR="0099043E" w:rsidRDefault="0099043E"/>
    <w:p w14:paraId="3F403333" w14:textId="77777777" w:rsidR="006A0D23" w:rsidRDefault="00C531BE">
      <w:r>
        <w:t xml:space="preserve">                                         </w:t>
      </w:r>
      <w:r w:rsidR="003739EF">
        <w:t xml:space="preserve">          </w:t>
      </w:r>
    </w:p>
    <w:p w14:paraId="6EBB4BFE" w14:textId="77777777" w:rsidR="00AF593C" w:rsidRDefault="00AF593C"/>
    <w:p w14:paraId="39797B1C" w14:textId="77777777" w:rsidR="00AF593C" w:rsidRDefault="00AF593C"/>
    <w:p w14:paraId="09D5FAB1" w14:textId="77777777" w:rsidR="00AF593C" w:rsidRDefault="00AF593C"/>
    <w:p w14:paraId="054DEDA1" w14:textId="77777777" w:rsidR="00AF593C" w:rsidRDefault="00AF593C"/>
    <w:p w14:paraId="75937FD0" w14:textId="77777777" w:rsidR="00AF593C" w:rsidRDefault="00AF593C"/>
    <w:p w14:paraId="7B977012" w14:textId="77777777" w:rsidR="00AF593C" w:rsidRDefault="00AF593C"/>
    <w:p w14:paraId="2DC5AED7" w14:textId="77777777" w:rsidR="00AF593C" w:rsidRDefault="00AF593C"/>
    <w:p w14:paraId="7B0F4927" w14:textId="77777777" w:rsidR="006A0D23" w:rsidRDefault="006A0D23">
      <w:r>
        <w:t xml:space="preserve">                                       </w:t>
      </w:r>
    </w:p>
    <w:p w14:paraId="4EBA0F18" w14:textId="7AA72376" w:rsidR="00AF593C" w:rsidRDefault="00AF593C">
      <w:r>
        <w:rPr>
          <w:noProof/>
        </w:rPr>
        <w:lastRenderedPageBreak/>
        <w:drawing>
          <wp:inline distT="0" distB="0" distL="0" distR="0" wp14:anchorId="7908708E" wp14:editId="51179E08">
            <wp:extent cx="5319395" cy="3164471"/>
            <wp:effectExtent l="0" t="0" r="0" b="0"/>
            <wp:docPr id="6" name="Picture 2" descr="British Red Cross | Daleel Mada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ish Red Cross | Daleel Madani"/>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65794" cy="3192073"/>
                    </a:xfrm>
                    <a:prstGeom prst="rect">
                      <a:avLst/>
                    </a:prstGeom>
                    <a:noFill/>
                    <a:ln>
                      <a:noFill/>
                    </a:ln>
                  </pic:spPr>
                </pic:pic>
              </a:graphicData>
            </a:graphic>
          </wp:inline>
        </w:drawing>
      </w:r>
    </w:p>
    <w:p w14:paraId="200B08E8" w14:textId="77777777" w:rsidR="00AF593C" w:rsidRDefault="006A0D23">
      <w:r>
        <w:t xml:space="preserve">                            </w:t>
      </w:r>
    </w:p>
    <w:p w14:paraId="5DD06B73" w14:textId="48487DB3" w:rsidR="00AF593C" w:rsidRDefault="006A0D23">
      <w:r>
        <w:t xml:space="preserve">              </w:t>
      </w:r>
    </w:p>
    <w:p w14:paraId="58766D41" w14:textId="446F44D1" w:rsidR="00C531BE" w:rsidRDefault="00AF593C">
      <w:r>
        <w:t xml:space="preserve">                                  </w:t>
      </w:r>
      <w:r w:rsidR="006A0D23">
        <w:t xml:space="preserve">      </w:t>
      </w:r>
      <w:r>
        <w:t xml:space="preserve">           </w:t>
      </w:r>
      <w:r w:rsidR="006A0D23">
        <w:t xml:space="preserve">    </w:t>
      </w:r>
      <w:r w:rsidR="003739EF">
        <w:t xml:space="preserve"> </w:t>
      </w:r>
      <w:r w:rsidR="00C531BE">
        <w:t xml:space="preserve">     Executive  Summary:</w:t>
      </w:r>
    </w:p>
    <w:p w14:paraId="0B9E5BE5" w14:textId="77777777" w:rsidR="00C531BE" w:rsidRDefault="00C531BE"/>
    <w:p w14:paraId="6337BA37" w14:textId="0AEED345" w:rsidR="00C531BE" w:rsidRDefault="00C531BE">
      <w:r>
        <w:t>In  the  last  five  and  especially</w:t>
      </w:r>
      <w:r w:rsidR="00C919C9">
        <w:t xml:space="preserve">  since  Grand  Bargain  responsibilities  made  at  World  Humanitarian  in  2016, argumentations  on  the  location  of  aid  in  the  humanitarian  district  have  plentiful  in  the  note  to  the  WHS  in  December  2015, the  International  Red  Cross  and  Red  Crescent  Movement  addressed  a  strong  message  of  help  for  intensifying  the  duty  of  local  and  national  actors  in  replying  to  humanitarian  requirement, while  asserting  the  importance  of  totally  mutual  with  international  actors, especially  in  circumstances  of  catastrophe.  For  the  purpose  of  upgrading  understand  perspectives  to  movement  totally  mutual  and  how  they  may  notify  the  location  agenda, the  British  Red  Cross  and  the  International  Committee  of  the  Red  Cross  chose  three  factors  ( Colombia, Somalia  and  Ukraine)  to  analyse  how  the  ICRC  and  di</w:t>
      </w:r>
      <w:r w:rsidR="006971B3">
        <w:t>fferent  movement  factors  work  between  themselves  in  prepare  catastrophe  and  other  circumstances  of  violence  that  fall  under  the  beginning  of  relevant  of  International  Humanitarian  Low, to  allow  ethical  humanitarian  action. In  this  analysis, the  term  totally  mutual  indicates  to  the  engagement  and  relative  advantages  between  local  national  and  international  factors  of  the  movement, taking  into  account  their  specific  direction  the  Movement ‘s  Elemental  Concepts  and  the  functional  settings  in  which  they  are  working  totally  mutual  can  be  determined  as  the  merger  of  strengths  that  each  element  can  bring  in  a  totally  mutual  way  that  makes  sure  the  ability  of  each  individual</w:t>
      </w:r>
      <w:r w:rsidR="003739EF">
        <w:t xml:space="preserve">  element, the  movement  as  a  whole  to  reply  to  the  humanitarian  requires  of  those  influenced  by  catastrophe.</w:t>
      </w:r>
      <w:r w:rsidR="006971B3">
        <w:t xml:space="preserve"> </w:t>
      </w:r>
      <w:r w:rsidR="003C5D94">
        <w:t xml:space="preserve">    Ariss  et  al.,  (2019).</w:t>
      </w:r>
    </w:p>
    <w:p w14:paraId="5D089D0E" w14:textId="77777777" w:rsidR="00C531BE" w:rsidRDefault="00C531BE"/>
    <w:p w14:paraId="34C3076A" w14:textId="77777777" w:rsidR="00C531BE" w:rsidRDefault="00C531BE"/>
    <w:p w14:paraId="33C0AA5C" w14:textId="6E79D634" w:rsidR="0030379C" w:rsidRDefault="0030379C">
      <w:r>
        <w:t xml:space="preserve">                                 </w:t>
      </w:r>
      <w:r w:rsidR="00853E5D">
        <w:t xml:space="preserve">                         </w:t>
      </w:r>
      <w:r>
        <w:t xml:space="preserve">    Introduction:</w:t>
      </w:r>
    </w:p>
    <w:p w14:paraId="10B1BBC5" w14:textId="77777777" w:rsidR="0030379C" w:rsidRDefault="0030379C"/>
    <w:p w14:paraId="166D348C" w14:textId="78454A25" w:rsidR="0030379C" w:rsidRDefault="0030379C">
      <w:r>
        <w:t xml:space="preserve">The  British  Red  Cross  faces  problems  involving  budget  deficits, the  need  to  develop  integrated  crisis  </w:t>
      </w:r>
      <w:r w:rsidR="00A75ECF">
        <w:t>management, a  global   warning, and  evolving  health  disparities, to  address  this, it  is  facing  a  focus  on  human – centred  evolution, technology, relationships, and  responsibility. This  plan  found  on  styles  such  as  ADKAR  that  involves  steps  such  as  building  recognition  of  why  exchanges  is  needed, improving  the  preference  to  exchange, supplying  understanding  and  capacity, and  strengthen  the  innovative.</w:t>
      </w:r>
    </w:p>
    <w:p w14:paraId="0CDC14AF" w14:textId="67A3413E" w:rsidR="00A65D1D" w:rsidRDefault="00A65D1D">
      <w:r>
        <w:t>Budget  Deficit: The  charity  is  experiencing  a  drop  in  contributing, putting  overall  trusts  under – pressure.</w:t>
      </w:r>
    </w:p>
    <w:p w14:paraId="233840F9" w14:textId="313A9F4B" w:rsidR="00A65D1D" w:rsidRDefault="00A65D1D">
      <w:r>
        <w:t>Rapid Response  and  Preparation: There  are  problems  with  unclear  duties  and  liabilities  during  disasters, a  lack  of  constancy  local  expertise  and  resourcing  and  the  need  for  better  cooperation  between  the  charity  sector  and  government.</w:t>
      </w:r>
    </w:p>
    <w:p w14:paraId="2B877757" w14:textId="3C99C0D7" w:rsidR="00A65D1D" w:rsidRDefault="00A65D1D">
      <w:r>
        <w:t>Global  Warning: Expanded  recurrence  and  gravity  of  maximal  weather  episodes  due  to  global  warning  are  predicted  to  expand  demand  for  services  and  essential  a  new  perspective  conversation.</w:t>
      </w:r>
    </w:p>
    <w:p w14:paraId="7BC79942" w14:textId="23185927" w:rsidR="006E2294" w:rsidRDefault="00A65D1D">
      <w:r>
        <w:t>Health  Disparities: The  organisation  sees  immediate  how  vast  societal  influences, not  just  health  service</w:t>
      </w:r>
      <w:r w:rsidR="00335BA6">
        <w:t>s  act  on  people’s  well – being, and  focus  to  direct  these  intricate  issue</w:t>
      </w:r>
      <w:r w:rsidR="008B6ED8">
        <w:t>.</w:t>
      </w:r>
      <w:r w:rsidR="006E2294">
        <w:t xml:space="preserve">   </w:t>
      </w:r>
      <w:r w:rsidR="00FC32CC">
        <w:t xml:space="preserve">                             Baez  et.  al.,  ( 2022).              </w:t>
      </w:r>
    </w:p>
    <w:p w14:paraId="1C8B769C" w14:textId="77777777" w:rsidR="0099043E" w:rsidRDefault="006E699B">
      <w:r>
        <w:t xml:space="preserve">                                      </w:t>
      </w:r>
    </w:p>
    <w:p w14:paraId="40F8CCE6" w14:textId="77777777" w:rsidR="0065183F" w:rsidRDefault="0099043E">
      <w:r>
        <w:t xml:space="preserve">        </w:t>
      </w:r>
    </w:p>
    <w:p w14:paraId="685A80F2" w14:textId="77777777" w:rsidR="0065183F" w:rsidRDefault="0065183F"/>
    <w:p w14:paraId="09C05A0B" w14:textId="77777777" w:rsidR="0065183F" w:rsidRDefault="0065183F"/>
    <w:p w14:paraId="5FFB7E86" w14:textId="77777777" w:rsidR="0065183F" w:rsidRDefault="0065183F"/>
    <w:p w14:paraId="68E92A4F" w14:textId="77777777" w:rsidR="0065183F" w:rsidRDefault="0065183F"/>
    <w:p w14:paraId="76C064A1" w14:textId="77777777" w:rsidR="0065183F" w:rsidRDefault="0065183F"/>
    <w:p w14:paraId="5B80507B" w14:textId="77777777" w:rsidR="0065183F" w:rsidRDefault="0065183F"/>
    <w:p w14:paraId="5DCEB4E9" w14:textId="77777777" w:rsidR="0065183F" w:rsidRDefault="0065183F"/>
    <w:p w14:paraId="21988505" w14:textId="77777777" w:rsidR="0065183F" w:rsidRDefault="0065183F"/>
    <w:p w14:paraId="2959653B" w14:textId="77777777" w:rsidR="0065183F" w:rsidRDefault="0065183F"/>
    <w:p w14:paraId="7A8FF9A7" w14:textId="77777777" w:rsidR="0065183F" w:rsidRDefault="0065183F"/>
    <w:p w14:paraId="6840BD16" w14:textId="77777777" w:rsidR="0065183F" w:rsidRDefault="0065183F"/>
    <w:p w14:paraId="02245C11" w14:textId="77777777" w:rsidR="0065183F" w:rsidRDefault="0065183F"/>
    <w:p w14:paraId="5C76A35E" w14:textId="77777777" w:rsidR="0065183F" w:rsidRDefault="0065183F"/>
    <w:p w14:paraId="4345634D" w14:textId="77777777" w:rsidR="0065183F" w:rsidRDefault="0065183F"/>
    <w:p w14:paraId="7B65628F" w14:textId="77777777" w:rsidR="0065183F" w:rsidRDefault="0065183F"/>
    <w:p w14:paraId="69C3359B" w14:textId="77777777" w:rsidR="0065183F" w:rsidRDefault="0065183F"/>
    <w:p w14:paraId="2B873D11" w14:textId="7B82F378" w:rsidR="0065183F" w:rsidRDefault="0099043E">
      <w:r>
        <w:t xml:space="preserve">                                </w:t>
      </w:r>
    </w:p>
    <w:p w14:paraId="3DB4042D" w14:textId="43C90D4D" w:rsidR="00CA6279" w:rsidRDefault="0099043E">
      <w:r>
        <w:t xml:space="preserve">   </w:t>
      </w:r>
      <w:r w:rsidR="006E699B">
        <w:t xml:space="preserve">     </w:t>
      </w:r>
      <w:r w:rsidR="0065183F">
        <w:t xml:space="preserve">                                                    </w:t>
      </w:r>
      <w:r w:rsidR="006E699B">
        <w:t xml:space="preserve">    Pestle  Analysis:</w:t>
      </w:r>
    </w:p>
    <w:p w14:paraId="6D61BB65" w14:textId="77777777" w:rsidR="0065183F" w:rsidRDefault="0065183F"/>
    <w:p w14:paraId="43AC442E" w14:textId="472A019D" w:rsidR="006E699B" w:rsidRDefault="0065183F">
      <w:r>
        <w:rPr>
          <w:noProof/>
        </w:rPr>
        <w:drawing>
          <wp:inline distT="0" distB="0" distL="0" distR="0" wp14:anchorId="318CCBE3" wp14:editId="32F8715D">
            <wp:extent cx="5731510" cy="3222886"/>
            <wp:effectExtent l="0" t="0" r="2540" b="0"/>
            <wp:docPr id="10" name="Picture 5"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ESTEL Analysis (PEST Analysis) EXPLAINED with EXAMPLES | B2U"/>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2886"/>
                    </a:xfrm>
                    <a:prstGeom prst="rect">
                      <a:avLst/>
                    </a:prstGeom>
                    <a:noFill/>
                    <a:ln>
                      <a:noFill/>
                    </a:ln>
                  </pic:spPr>
                </pic:pic>
              </a:graphicData>
            </a:graphic>
          </wp:inline>
        </w:drawing>
      </w:r>
    </w:p>
    <w:p w14:paraId="5339ED34" w14:textId="77777777" w:rsidR="0065183F" w:rsidRDefault="0065183F"/>
    <w:p w14:paraId="6B2E25F2" w14:textId="253D687D" w:rsidR="006E699B" w:rsidRDefault="006E699B">
      <w:r>
        <w:t xml:space="preserve">A  pestle  analysis  for  the  British  Red  Cross  analyses  external  components  (Political, Economic, Social, Technological, Legal, Environment)  forming  the  plan, disclosing  challenges  such  as  transferring  government  funding, cost – of – living  crises, population  profiles, </w:t>
      </w:r>
      <w:r w:rsidR="00EE51DF">
        <w:t xml:space="preserve">digitalization, progressing  regulations, and  global  warming. Implementing  change  includes  using  these  perceptions  for  better  preparedness, purchasing  technology, strengthening  stakeholder  cooperation, and  adjusting  services, as  British  Red  Cross  does  through  </w:t>
      </w:r>
      <w:r w:rsidR="001A513F">
        <w:t>provision  groups  to  build  dynamic  plans  for  future  requirements.</w:t>
      </w:r>
    </w:p>
    <w:p w14:paraId="4D117B6F" w14:textId="6B40D4A9" w:rsidR="001A513F" w:rsidRDefault="001A513F">
      <w:r>
        <w:t>Pestle  Analysis  for  British  Red  Cross:</w:t>
      </w:r>
    </w:p>
    <w:p w14:paraId="65AA0777" w14:textId="56E4CA91" w:rsidR="001A513F" w:rsidRDefault="001A513F">
      <w:r>
        <w:t xml:space="preserve">-Political: Government  restraint  influencing  funding, transferring  policy  primacies, global  aid  policies, counter – </w:t>
      </w:r>
      <w:r w:rsidR="00415220">
        <w:t>terrorism</w:t>
      </w:r>
      <w:r>
        <w:t xml:space="preserve">  circumstances  influencing  humanitarian  access.</w:t>
      </w:r>
    </w:p>
    <w:p w14:paraId="33266309" w14:textId="77777777" w:rsidR="00A5384A" w:rsidRDefault="001A513F">
      <w:r>
        <w:t xml:space="preserve">-Economic: Cost  of  living  crisis, funding  deficiency, economic  decreases  influencing  contributions, </w:t>
      </w:r>
      <w:r w:rsidR="00A5384A">
        <w:t>funding  for  social  programs.</w:t>
      </w:r>
    </w:p>
    <w:p w14:paraId="2051767D" w14:textId="77777777" w:rsidR="00A5384A" w:rsidRDefault="00A5384A">
      <w:r>
        <w:t>-Social: Aging  residents, expanding  request  for  social  care, evolving  routes, social  trust, community  requirements.</w:t>
      </w:r>
    </w:p>
    <w:p w14:paraId="10C52DDC" w14:textId="77777777" w:rsidR="00A5384A" w:rsidRDefault="00A5384A">
      <w:r>
        <w:t>-Technological: Online  service  delivery, data  analysis  for  perceptions, AI  for  coherence, cybersecurity, maintaining  pace  with  digital  transformation.</w:t>
      </w:r>
    </w:p>
    <w:p w14:paraId="719B5C57" w14:textId="70327C53" w:rsidR="004B2C26" w:rsidRDefault="004B2C26">
      <w:r>
        <w:t>-Legal: Charity  law  agreement, data  security  (GDOR), labour  law, health  &amp;  safety  controls, global  humanitarian  law.</w:t>
      </w:r>
    </w:p>
    <w:p w14:paraId="18D19BB5" w14:textId="64D200E1" w:rsidR="004B2C26" w:rsidRDefault="004B2C26">
      <w:r>
        <w:lastRenderedPageBreak/>
        <w:t>-Environmental: Global  warming  results, emergency  preparedness, ecological  in  functions</w:t>
      </w:r>
      <w:r w:rsidR="00420D66">
        <w:t>.</w:t>
      </w:r>
      <w:r w:rsidR="006E2294">
        <w:t xml:space="preserve">  Bakker</w:t>
      </w:r>
      <w:r w:rsidR="00DE4382">
        <w:t xml:space="preserve">  et  at.,  (2023).</w:t>
      </w:r>
    </w:p>
    <w:p w14:paraId="57599C64" w14:textId="77777777" w:rsidR="00420D66" w:rsidRDefault="00420D66"/>
    <w:p w14:paraId="36B24659" w14:textId="77777777" w:rsidR="00420D66" w:rsidRDefault="00420D66"/>
    <w:p w14:paraId="781B34EB" w14:textId="77777777" w:rsidR="00420D66" w:rsidRDefault="00420D66">
      <w:r>
        <w:t xml:space="preserve">                                                       </w:t>
      </w:r>
    </w:p>
    <w:p w14:paraId="1D897040" w14:textId="571A17AF" w:rsidR="00420D66" w:rsidRDefault="00420D66">
      <w:r>
        <w:t xml:space="preserve">                                               </w:t>
      </w:r>
      <w:r w:rsidR="0065183F">
        <w:t xml:space="preserve">               </w:t>
      </w:r>
      <w:r>
        <w:t xml:space="preserve">      SWOT  Analysis:</w:t>
      </w:r>
    </w:p>
    <w:p w14:paraId="5470FD55" w14:textId="6FA01B89" w:rsidR="00420D66" w:rsidRDefault="0065183F">
      <w:r>
        <w:t xml:space="preserve">                                        </w:t>
      </w:r>
      <w:r>
        <w:rPr>
          <w:noProof/>
        </w:rPr>
        <w:drawing>
          <wp:inline distT="0" distB="0" distL="0" distR="0" wp14:anchorId="6C4D5087" wp14:editId="0189812C">
            <wp:extent cx="5731510" cy="5731510"/>
            <wp:effectExtent l="0" t="0" r="2540" b="2540"/>
            <wp:docPr id="15" name="Picture 8"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WOT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2C55D15C" w14:textId="77777777" w:rsidR="0065183F" w:rsidRDefault="0065183F"/>
    <w:p w14:paraId="39AAADDA" w14:textId="69B7FBA0" w:rsidR="00420D66" w:rsidRDefault="00420D66">
      <w:r>
        <w:t xml:space="preserve">The  British  Red  Cross  uses  SWOT  (Strengths, Weaknesses, Opportunities, Treats)  to  handle  change, concentrating  on  internal  strengths  such  as  the  international  network  and  trusted  label, directing  weaknesses  in  funding, purchasing  chances  in  digitalization, and  mitigating  threats  such  as  complex  issues, all  through  plans  such  Strategy  2030, concentrating  on  </w:t>
      </w:r>
      <w:r>
        <w:lastRenderedPageBreak/>
        <w:t xml:space="preserve">person – cantered  support, </w:t>
      </w:r>
      <w:r w:rsidR="00DF1B80">
        <w:t>environmental, and  policy  approval  for  problems  such  asylum  and  global  warming, using  analysis  to  execute  proof – based  developments.</w:t>
      </w:r>
    </w:p>
    <w:p w14:paraId="4C5013E0" w14:textId="77777777" w:rsidR="00DF1B80" w:rsidRDefault="00DF1B80">
      <w:r>
        <w:t>-Strengths  (Internal): Global  dynamics  networks, trusted  label, local  area, multi – skills, responsibility  to  core  principles  (humanity, unbiased).</w:t>
      </w:r>
    </w:p>
    <w:p w14:paraId="2CAF17B8" w14:textId="77777777" w:rsidR="001B4C6C" w:rsidRDefault="00DF1B80">
      <w:r>
        <w:t xml:space="preserve">-Weaknesses  (Internal): It  needs  for  more  adaptable  funding  for  partners, </w:t>
      </w:r>
      <w:r w:rsidR="001B4C6C">
        <w:t>developmental  gaps  in  human  resources  skills  for  progressing  requirements, making  sure  tech  assumption.</w:t>
      </w:r>
    </w:p>
    <w:p w14:paraId="7052F0D3" w14:textId="77777777" w:rsidR="001B4C6C" w:rsidRDefault="001B4C6C">
      <w:r>
        <w:t>-Opportunities  (External): Digitalization, supporting  location  aid, impacting  UK  policy  on  climate, meeting  rising  request  for  mental  health  support.</w:t>
      </w:r>
    </w:p>
    <w:p w14:paraId="0AB2E361" w14:textId="7B3EDF5A" w:rsidR="00DF1B80" w:rsidRDefault="001B4C6C">
      <w:r>
        <w:t>-Threats  (External): Developing  complex  issues, funding  imbalance, humanitarian  access  issues, making  sure  impressive  asylum  systems,</w:t>
      </w:r>
      <w:r w:rsidR="00066070">
        <w:t xml:space="preserve"> global  warming  impacts.</w:t>
      </w:r>
      <w:r w:rsidR="00136E98">
        <w:t xml:space="preserve">        ( Brow, 2003).</w:t>
      </w:r>
    </w:p>
    <w:p w14:paraId="13C8F3C5" w14:textId="4F89B96D" w:rsidR="001A513F" w:rsidRDefault="00A5384A">
      <w:r>
        <w:t xml:space="preserve"> </w:t>
      </w:r>
      <w:r w:rsidR="001A513F">
        <w:t xml:space="preserve">  </w:t>
      </w:r>
    </w:p>
    <w:p w14:paraId="2D0DB621" w14:textId="77777777" w:rsidR="00CA6279" w:rsidRDefault="00CA6279"/>
    <w:p w14:paraId="5E883472" w14:textId="32CCC33E" w:rsidR="00CA6279" w:rsidRDefault="00CA6279">
      <w:r>
        <w:t xml:space="preserve">                  Analysis  of  the  Organization  Internal  and  External  Environment:</w:t>
      </w:r>
    </w:p>
    <w:p w14:paraId="46A7570D" w14:textId="77777777" w:rsidR="00CA6279" w:rsidRDefault="00CA6279"/>
    <w:p w14:paraId="121AB1F3" w14:textId="7545145B" w:rsidR="00CA6279" w:rsidRDefault="00CA6279">
      <w:r>
        <w:t>The  standard  per  service  user  value  of  supplying</w:t>
      </w:r>
      <w:r w:rsidR="007215C8">
        <w:t xml:space="preserve">  the  interfere  over  the  four  sites  have  been  evaluated  at  £ 169  and  £ 127  except  supporter  time, to  find  out  this  value, the  analysis  team  at  the  British  Red  Cross  supplied  the  analyses  team  at  LSE  with  the  standard  direct  value  per  service  user  at  each  site, by  extracting  the  budgets  for  three  support  at  Home  Services ( London, Yorkshire</w:t>
      </w:r>
      <w:r w:rsidR="00722273">
        <w:t xml:space="preserve">  and  North  Ireland)  enclosing  the  period  2012  to  December  2012  and  diverging  this  by  the  total  number  of  consumers  seem  throughout  this  period. The  outcome  per  service  user  statistic  diverged  all  expenses  and  embraced  all  direct  staff  and  reimbursable  costs, travel, coaching, office  essentials, guarantee, helpfulness  and  catering, communications, expendables, supervision  and  other  assorted  values. The  standard  per  service  users  number  for  each  area  was  </w:t>
      </w:r>
      <w:r w:rsidR="00124D21">
        <w:t>£ 143  in  London, £ 246  in  North  Ireland  £ 186  values  to  British  Red  Cross, £ 60  community  service, and  £ 175  values  to  British  Cross, £ 54  community  service  in  East  Yorkshire. The  contrast  in  these  number  reflect  dissimilar  service  types, periods  of  interfere  and  frameworks.</w:t>
      </w:r>
      <w:r w:rsidR="009B28F6">
        <w:t xml:space="preserve">        </w:t>
      </w:r>
    </w:p>
    <w:p w14:paraId="66448F1A" w14:textId="66CFD62B" w:rsidR="009B28F6" w:rsidRDefault="009B28F6">
      <w:r>
        <w:t>Casan  et  al.</w:t>
      </w:r>
      <w:r w:rsidR="00472648">
        <w:t>,</w:t>
      </w:r>
      <w:r>
        <w:t xml:space="preserve">  (2021).</w:t>
      </w:r>
    </w:p>
    <w:p w14:paraId="7C1F9B6C" w14:textId="77777777" w:rsidR="008159D3" w:rsidRDefault="008159D3"/>
    <w:p w14:paraId="47BC0AA3" w14:textId="5052E592" w:rsidR="00211EE0" w:rsidRDefault="008159D3">
      <w:r>
        <w:t xml:space="preserve">                              </w:t>
      </w:r>
    </w:p>
    <w:p w14:paraId="2435B25E" w14:textId="53B74290" w:rsidR="00211EE0" w:rsidRDefault="00211EE0">
      <w:r>
        <w:t xml:space="preserve">                                        </w:t>
      </w:r>
    </w:p>
    <w:p w14:paraId="79FF5939" w14:textId="62EF2250" w:rsidR="00637CEE" w:rsidRDefault="00211EE0">
      <w:r>
        <w:t xml:space="preserve">                    </w:t>
      </w:r>
      <w:r w:rsidR="0065292B">
        <w:t xml:space="preserve">                  </w:t>
      </w:r>
      <w:r>
        <w:t xml:space="preserve"> </w:t>
      </w:r>
    </w:p>
    <w:p w14:paraId="5A2C59E7" w14:textId="23A9F4FD" w:rsidR="00637CEE" w:rsidRDefault="00637CEE">
      <w:r>
        <w:t xml:space="preserve">                                            </w:t>
      </w:r>
      <w:r w:rsidR="00163244">
        <w:t xml:space="preserve">       </w:t>
      </w:r>
      <w:r>
        <w:t xml:space="preserve">       Risk  of  Failing:</w:t>
      </w:r>
    </w:p>
    <w:p w14:paraId="14798BE4" w14:textId="77777777" w:rsidR="00637CEE" w:rsidRDefault="00637CEE"/>
    <w:p w14:paraId="758D5A95" w14:textId="29B2AD2A" w:rsidR="00637CEE" w:rsidRDefault="00637CEE">
      <w:r>
        <w:t xml:space="preserve">Throughout  one – third  of  all  people  aged  65  and  over  living  in  the  district  will  occur  at  one  fall  each  year, these  are  dissimilar  vulnerability  for  falling  with  more  than  500  components  recognized  in  one  methodical  analysis  prevention  plans. This  difference  of  </w:t>
      </w:r>
      <w:r>
        <w:lastRenderedPageBreak/>
        <w:t xml:space="preserve">risk  components  means  that  it  is  hard  to  the  groups  of  people  who  are  expanded  risk  of  failing, and  indicates  for  compound  </w:t>
      </w:r>
      <w:r w:rsidR="00942341">
        <w:t>falls  prevention  plans  and  independently  adjusted  involvements. Therefore, we  realize  that  support  at  home  service  users  who  demand  help  with  routines  are  suitable  to  have  a  higher  than  standard  risk  of  falling, because  they  are  familiar  to  have  several  risk  components, some  of  the  risk  components  suitable  to  be  most  proper  to  support  at  home  service  users, impairment, medications, well – being  and  living  alone.</w:t>
      </w:r>
    </w:p>
    <w:p w14:paraId="3F0F11DD" w14:textId="4BC71AFA" w:rsidR="00B97149" w:rsidRDefault="00942341">
      <w:r>
        <w:t>Majority  of  the  students  have  noticed  that  the  risk  of  falling  is  associated  with  impairment, in  other  words, a decrease  in  the  capability  to  execute  routines  living. Impairment  is  a  clue  complication  for  older  people  when  committed</w:t>
      </w:r>
      <w:r w:rsidR="000016B5">
        <w:t xml:space="preserve">, some  researches  evaluate  that  between  35 %  and  52%  for  older  patients  will  occur  impairment  throughout  a  hospital  stay, frequently  for  reasons  unlinked  to  the  condition  for  which  they  have  been  disclosed, and  that  there  is  a  deficient  for   practical  recovery  in  these  cases. For  these  elderly  people  with  unmet  care  needs, the  risk  of  falling  is  even  huge, elderly  people  with  unmet  care  requires  are  particularly  unsafe  to  a  range  of  side  effects, including  hospital  admission  and  contrast  to  those  in  receiving  of  care  are  suitable  to  have  a  higher  risk  of  falling. In  particular  unmet  care  requires  </w:t>
      </w:r>
      <w:r w:rsidR="00DC231E">
        <w:t xml:space="preserve">can  guide  to  deficient  self – care, efforts  to  execute  tasks  cannot  be  implemented  itself  securely  and  difficult  manage  medicine, </w:t>
      </w:r>
      <w:r w:rsidR="00B13C53">
        <w:t>al</w:t>
      </w:r>
      <w:r w:rsidR="008105BA">
        <w:t>l</w:t>
      </w:r>
      <w:r w:rsidR="00DC231E">
        <w:t xml:space="preserve">  of  which  can  supply  to  a  range  of  medical  emergencies.</w:t>
      </w:r>
      <w:r w:rsidR="00FC3EA2">
        <w:t xml:space="preserve">    Cassidly  et  al.</w:t>
      </w:r>
      <w:r w:rsidR="00565994">
        <w:t>,</w:t>
      </w:r>
      <w:r w:rsidR="00FC3EA2">
        <w:t xml:space="preserve">  (2021).</w:t>
      </w:r>
    </w:p>
    <w:p w14:paraId="1D8EBE77" w14:textId="77777777" w:rsidR="00B97149" w:rsidRDefault="00B97149"/>
    <w:p w14:paraId="592CCBE1" w14:textId="77777777" w:rsidR="00B97149" w:rsidRDefault="00B97149"/>
    <w:p w14:paraId="7E235941" w14:textId="5F613C60" w:rsidR="00942341" w:rsidRDefault="00B97149">
      <w:r>
        <w:t xml:space="preserve">                                Incorporating  Issues  Related  to  Strategic  Changes:</w:t>
      </w:r>
      <w:r w:rsidR="00DC231E">
        <w:t xml:space="preserve">  </w:t>
      </w:r>
    </w:p>
    <w:p w14:paraId="6F5CC8DE" w14:textId="77777777" w:rsidR="00B97149" w:rsidRDefault="00B97149"/>
    <w:p w14:paraId="7C3CCAEA" w14:textId="66004721" w:rsidR="00B97149" w:rsidRDefault="00B97149">
      <w:r>
        <w:t>The  British  Red  Cross ‘ change  management  strategy  is  described  by  many  values  and  systems:</w:t>
      </w:r>
    </w:p>
    <w:p w14:paraId="593CCB1E" w14:textId="689AA3F6" w:rsidR="00B97149" w:rsidRDefault="00B97149" w:rsidP="00B97149">
      <w:r>
        <w:t>-People – Centred  Approach: The  British  Red  Cros  highlights  that  successful  change  is  reliant  on  the  people  engaged, not  just  innovation  or  methods, they  concentrate  on  conquering  over  both  the  rational  and  sensitive  parts  of  worker’s  mind  to  motivate  change, actively  managing  opposition, and  rejoicing  successes.</w:t>
      </w:r>
    </w:p>
    <w:p w14:paraId="058BF340" w14:textId="435E4C4D" w:rsidR="00B97149" w:rsidRDefault="00B97149" w:rsidP="00B97149">
      <w:r>
        <w:t xml:space="preserve">-Plan – Managed  Evolution: Change  is  driven  by  the  corporation ‘ s  objective  and  plans, which  summaries  care  elements  for  </w:t>
      </w:r>
      <w:r w:rsidR="00C6755F">
        <w:t>evaluation  in  response  to  human – centred  challenges  such  as  global  warning, health  disparities  and  dislocation.</w:t>
      </w:r>
    </w:p>
    <w:p w14:paraId="48D140E1" w14:textId="5922B548" w:rsidR="00C6755F" w:rsidRDefault="00C6755F" w:rsidP="00B97149">
      <w:r>
        <w:t>-Locally – Managed  Action: The  British  Red  Cross  supports  for  and  executes  a  regional  as  potential, as  global, as  essential  method  which  means  authorizing  home  teams  and  colleagues  National  Leagues  to  manage  their  own  feedbacks  and  changes  found  on  their  background  and  essentials.</w:t>
      </w:r>
    </w:p>
    <w:p w14:paraId="1FF2AD3C" w14:textId="457E47B3" w:rsidR="00C6755F" w:rsidRDefault="00C6755F" w:rsidP="00B97149">
      <w:r>
        <w:t>-Proof – Found  Support: The  British  Red  Cross  uses  inquiry, articles, and  assessments  to  recognize  essentials  change  in  regulations  and  guidelines, using  this  proof  to  support  for  structural  change  at  governance  and  public.</w:t>
      </w:r>
    </w:p>
    <w:p w14:paraId="1EF299DC" w14:textId="29EEBDCF" w:rsidR="00C6755F" w:rsidRDefault="00C6755F" w:rsidP="00B97149">
      <w:r>
        <w:t>-Aim  on  Fairness, Variety, and  Insertion: A  significant  internal  change  enterprise</w:t>
      </w:r>
      <w:r w:rsidR="00DC0B19">
        <w:t xml:space="preserve">  the  assurance, aiming  to  build  an  inclusive  atmosphere  and  energetically  remove  obstacles  </w:t>
      </w:r>
      <w:r w:rsidR="00DC0B19">
        <w:lastRenderedPageBreak/>
        <w:t>and  prejudice, this  is  led  through  detailed  plans  and  action – points, like  impartial  recruitment  and  becoming  a  nonracist  corporation.</w:t>
      </w:r>
    </w:p>
    <w:p w14:paraId="2ADABE6C" w14:textId="70583881" w:rsidR="00DC0B19" w:rsidRDefault="00DC0B19" w:rsidP="00B97149">
      <w:r>
        <w:t>-Flexible  and  Cooperative  Systems: The  British  Red  Cross  understands  the  essential  for  revised  and  strengthened  emergency  response  frameworks  and  frequently  works  within  intergovernmental  partnerships  to  conform  a  compatible  and  high – standard  response, continuously  adjusting  to  learning  from  catastrophes.</w:t>
      </w:r>
    </w:p>
    <w:p w14:paraId="5F61A9DB" w14:textId="453413FC" w:rsidR="00DC0B19" w:rsidRDefault="00DC0B19" w:rsidP="00B97149">
      <w:r>
        <w:t xml:space="preserve">-Continuous  Development: </w:t>
      </w:r>
      <w:r w:rsidR="00AE2079">
        <w:t>The  change  management  strategy  is  considered  as  a  dynamic  document  that  is  continually  revised  found  a  change  risk  assessment  that  recognizes  gaps  between  the  present  condition  and  future  objectives.</w:t>
      </w:r>
      <w:r w:rsidR="00CD17B2">
        <w:t xml:space="preserve">      ( Hawkins, 2018).</w:t>
      </w:r>
    </w:p>
    <w:p w14:paraId="341F1711" w14:textId="77777777" w:rsidR="00ED456E" w:rsidRDefault="00ED456E" w:rsidP="00B97149"/>
    <w:p w14:paraId="5BF75102" w14:textId="77777777" w:rsidR="00ED456E" w:rsidRDefault="00ED456E" w:rsidP="00B97149">
      <w:r>
        <w:t xml:space="preserve">                                   </w:t>
      </w:r>
    </w:p>
    <w:p w14:paraId="41C0EA50" w14:textId="77777777" w:rsidR="006A0D23" w:rsidRDefault="00ED456E">
      <w:r>
        <w:t xml:space="preserve">                            </w:t>
      </w:r>
    </w:p>
    <w:p w14:paraId="44BA5888" w14:textId="77777777" w:rsidR="006A0D23" w:rsidRDefault="006A0D23"/>
    <w:p w14:paraId="168AE58D" w14:textId="77777777" w:rsidR="006A0D23" w:rsidRDefault="006A0D23"/>
    <w:p w14:paraId="129A26E3" w14:textId="092B039D" w:rsidR="00211EE0" w:rsidRDefault="006A0D23">
      <w:r>
        <w:t xml:space="preserve">                            </w:t>
      </w:r>
      <w:r w:rsidR="00ED456E">
        <w:t xml:space="preserve">     </w:t>
      </w:r>
      <w:r>
        <w:t xml:space="preserve">     </w:t>
      </w:r>
      <w:r w:rsidR="00ED456E">
        <w:t xml:space="preserve">     Evaluation  of  Change  Leadership:</w:t>
      </w:r>
    </w:p>
    <w:p w14:paraId="77024123" w14:textId="77777777" w:rsidR="006A0D23" w:rsidRDefault="006A0D23"/>
    <w:p w14:paraId="47B106AF" w14:textId="77777777" w:rsidR="00ED456E" w:rsidRDefault="00ED456E"/>
    <w:p w14:paraId="39392071" w14:textId="66AF25D4" w:rsidR="00ED456E" w:rsidRDefault="00ED456E">
      <w:r>
        <w:t>-Compulsory  Evaluations: Proposal  achievement  assesses  and  past – project  evaluations  are  essentials  for  all  proposals</w:t>
      </w:r>
      <w:r w:rsidR="00BD20A5">
        <w:t>, and  exactly  compulsory  for  huge  structural  change  schedules.</w:t>
      </w:r>
    </w:p>
    <w:p w14:paraId="230AF1F7" w14:textId="6F3C96C1" w:rsidR="00BD20A5" w:rsidRDefault="00BD20A5">
      <w:r>
        <w:t>-Proof – Found  Reporting: The  British  Red  Cross  guides  and  announces  analysis  and  evaluations  to  support  the  work  and  promoter  for  essentials  changes  in  broader  guideline  and  practices, these  assessments  help  the  company  from  the  occurrences, adjust  to  new  obstacles  such  as  the  global  heating, and  guarantee  the  assistances  continue  applicable  and  efficient.</w:t>
      </w:r>
    </w:p>
    <w:p w14:paraId="2AD717C4" w14:textId="577A3335" w:rsidR="00BD20A5" w:rsidRDefault="00BD20A5">
      <w:r>
        <w:t>General, the  British  Red  Cross  controls  change  through  a  realistic, people – centred  plan  that  organizes  continuous  learning  and  arrangement  with</w:t>
      </w:r>
      <w:r w:rsidR="00177112">
        <w:t xml:space="preserve">  the  humanitarian  assistance, instead  of  compliance  to  one  inflexible  external  model.</w:t>
      </w:r>
      <w:r w:rsidR="00051FA2">
        <w:t xml:space="preserve">            Heyerdahl  et  al., (2021).</w:t>
      </w:r>
    </w:p>
    <w:p w14:paraId="6B687B0B" w14:textId="77777777" w:rsidR="00643E8F" w:rsidRDefault="00643E8F"/>
    <w:p w14:paraId="5519A2EE" w14:textId="77777777" w:rsidR="00643E8F" w:rsidRDefault="00643E8F"/>
    <w:p w14:paraId="48C4C0EA" w14:textId="77777777" w:rsidR="0099043E" w:rsidRDefault="00643E8F">
      <w:r>
        <w:t xml:space="preserve">                              </w:t>
      </w:r>
    </w:p>
    <w:p w14:paraId="48356614" w14:textId="77777777" w:rsidR="0065183F" w:rsidRDefault="0099043E">
      <w:r>
        <w:t xml:space="preserve">                                  </w:t>
      </w:r>
      <w:r w:rsidR="006A0D23">
        <w:t xml:space="preserve">            </w:t>
      </w:r>
      <w:r>
        <w:t xml:space="preserve"> </w:t>
      </w:r>
    </w:p>
    <w:p w14:paraId="018EB0A2" w14:textId="77777777" w:rsidR="0065183F" w:rsidRDefault="0065183F"/>
    <w:p w14:paraId="54351A5A" w14:textId="77777777" w:rsidR="0065183F" w:rsidRDefault="0065183F"/>
    <w:p w14:paraId="1876121C" w14:textId="77777777" w:rsidR="0065183F" w:rsidRDefault="0065183F"/>
    <w:p w14:paraId="48EBDF98" w14:textId="77777777" w:rsidR="0065183F" w:rsidRDefault="0065183F"/>
    <w:p w14:paraId="4E37FD0B" w14:textId="2896E64A" w:rsidR="00643E8F" w:rsidRDefault="0065183F">
      <w:r>
        <w:lastRenderedPageBreak/>
        <w:t xml:space="preserve">                                            </w:t>
      </w:r>
      <w:r w:rsidR="0099043E">
        <w:t xml:space="preserve"> </w:t>
      </w:r>
      <w:r w:rsidR="00643E8F">
        <w:t xml:space="preserve">      Leadership  Duty  and  Style:</w:t>
      </w:r>
    </w:p>
    <w:p w14:paraId="671FBD87" w14:textId="77777777" w:rsidR="00643E8F" w:rsidRDefault="00643E8F"/>
    <w:p w14:paraId="4DE09C40" w14:textId="022F6AE9" w:rsidR="00643E8F" w:rsidRDefault="00643E8F">
      <w:r>
        <w:t>Leadership  plays  a  basic  duty  in  leading  change  at  the  British  Red  Cross, particularly  in  building  a  vision, organizing, inspiring  employees  and  leading  by  example.</w:t>
      </w:r>
    </w:p>
    <w:p w14:paraId="5D1162A1" w14:textId="5A24578F" w:rsidR="00643E8F" w:rsidRDefault="00643E8F">
      <w:r>
        <w:t>-Planned  and  Transformational  Components: The  executive  leadership  team, including  the  CEO  is  in  control  for  general  transformation  agenda  and  for  setting  a  totally  corporate  plan   to  grow  influence, this  points  towards  of  components  of  transformational  leadership, which  it  targets  to  motivate  and  enable  supporters, suitable  well  in  difficult  times.</w:t>
      </w:r>
    </w:p>
    <w:p w14:paraId="14AF25BC" w14:textId="5E8EC38B" w:rsidR="00643E8F" w:rsidRDefault="00643E8F">
      <w:r>
        <w:t>-C</w:t>
      </w:r>
      <w:r w:rsidR="003472E6">
        <w:t>ooperative  Leadership: The  corporation  highlights  cooperative  over  silos  and  with  third – party  providers, like  as  the  Global  Red  Cross  and  Red  Crecent  Movement  and  governance, specifying  a  cooperative  or  engage  style  in  planning  decision – making.</w:t>
      </w:r>
    </w:p>
    <w:p w14:paraId="16F5E8E4" w14:textId="06CB8D15" w:rsidR="003472E6" w:rsidRDefault="003472E6">
      <w:r>
        <w:t>-Adaptable  and  Active  Leadership: Leaders  at  the  British  Red  Cross, like  the  principal  of  change  management  are  detailed  as  being  active  and  able  to  adjust  to  compound  circumstances, which  involves  recognizing  relevant  involvements  and  supporting  the  improvement  of  other  leaders ‘  change  management  expertise.</w:t>
      </w:r>
    </w:p>
    <w:p w14:paraId="2DA1AAB2" w14:textId="77777777" w:rsidR="00203BB8" w:rsidRDefault="003472E6">
      <w:r>
        <w:t>-Governmental  Underpinnings  ( Historical  Background): While  the  corporation  is  updating  the  approach, the  framework  as  a  large, accepted  charity  with  a  Royal  Charter  proposes  fundamental  gover</w:t>
      </w:r>
      <w:r w:rsidR="00203BB8">
        <w:t>nmental  processes  carry  on  for  governance  and  accountability.</w:t>
      </w:r>
    </w:p>
    <w:p w14:paraId="2A10F5A5" w14:textId="192ECC55" w:rsidR="00F0295D" w:rsidRDefault="00203BB8">
      <w:r>
        <w:t>General, the  British  Red  Cross’  leadership  has  progressed  after  a  completely  governmental  model  to  adopt  more  adaptable, human – centric, and  transformational  styles  to  manage  corporation  change  successfully.</w:t>
      </w:r>
      <w:r w:rsidR="00637916">
        <w:t xml:space="preserve">          ( Jenson, 2011).</w:t>
      </w:r>
    </w:p>
    <w:p w14:paraId="60A9C749" w14:textId="77777777" w:rsidR="00F0295D" w:rsidRDefault="00F0295D"/>
    <w:p w14:paraId="3517EC60" w14:textId="77777777" w:rsidR="00F0295D" w:rsidRDefault="00F0295D"/>
    <w:p w14:paraId="7470E02F" w14:textId="77777777" w:rsidR="0065183F" w:rsidRDefault="00F0295D">
      <w:r>
        <w:t xml:space="preserve">                         </w:t>
      </w:r>
      <w:r w:rsidR="0065183F">
        <w:t xml:space="preserve">       </w:t>
      </w:r>
    </w:p>
    <w:p w14:paraId="4949DF45" w14:textId="77777777" w:rsidR="0065183F" w:rsidRDefault="0065183F"/>
    <w:p w14:paraId="5C8118DF" w14:textId="77777777" w:rsidR="0065183F" w:rsidRDefault="0065183F"/>
    <w:p w14:paraId="3141E7B4" w14:textId="77777777" w:rsidR="0065183F" w:rsidRDefault="0065183F"/>
    <w:p w14:paraId="0F484DB0" w14:textId="77777777" w:rsidR="0065183F" w:rsidRDefault="0065183F"/>
    <w:p w14:paraId="17A17CFC" w14:textId="77777777" w:rsidR="0065183F" w:rsidRDefault="0065183F"/>
    <w:p w14:paraId="47F84599" w14:textId="77777777" w:rsidR="0065183F" w:rsidRDefault="0065183F"/>
    <w:p w14:paraId="0CEA6B67" w14:textId="77777777" w:rsidR="0065183F" w:rsidRDefault="0065183F"/>
    <w:p w14:paraId="2D8308B7" w14:textId="77777777" w:rsidR="0065183F" w:rsidRDefault="0065183F"/>
    <w:p w14:paraId="6286415E" w14:textId="77777777" w:rsidR="0065183F" w:rsidRDefault="0065183F"/>
    <w:p w14:paraId="6D03AA42" w14:textId="77777777" w:rsidR="0065183F" w:rsidRDefault="0065183F"/>
    <w:p w14:paraId="7A2EE96C" w14:textId="77777777" w:rsidR="0065183F" w:rsidRDefault="0065183F"/>
    <w:p w14:paraId="329132BE" w14:textId="77777777" w:rsidR="0065183F" w:rsidRDefault="0065183F"/>
    <w:p w14:paraId="4CDA17E4" w14:textId="77777777" w:rsidR="0065183F" w:rsidRDefault="0065183F"/>
    <w:p w14:paraId="7A23A81E" w14:textId="77777777" w:rsidR="0065183F" w:rsidRDefault="0065183F"/>
    <w:p w14:paraId="173365E4" w14:textId="77777777" w:rsidR="0065183F" w:rsidRDefault="0065183F"/>
    <w:p w14:paraId="72F32108" w14:textId="77777777" w:rsidR="0065183F" w:rsidRDefault="0065183F"/>
    <w:p w14:paraId="1B5D9730" w14:textId="17117012" w:rsidR="003472E6" w:rsidRDefault="0065183F">
      <w:r>
        <w:t xml:space="preserve">                             </w:t>
      </w:r>
      <w:r w:rsidR="00F0295D">
        <w:t xml:space="preserve">         Lewin’ s  Three – Step  Model – Planned  Approach:</w:t>
      </w:r>
      <w:r w:rsidR="003472E6">
        <w:t xml:space="preserve"> </w:t>
      </w:r>
    </w:p>
    <w:p w14:paraId="61EA5748" w14:textId="708385FD" w:rsidR="00F0295D" w:rsidRDefault="0065183F">
      <w:r>
        <w:t xml:space="preserve">                                              </w:t>
      </w:r>
    </w:p>
    <w:p w14:paraId="427DDB4F" w14:textId="0F5E7624" w:rsidR="0065183F" w:rsidRDefault="0065183F">
      <w:r>
        <w:t xml:space="preserve">                                                           </w:t>
      </w:r>
      <w:r>
        <w:rPr>
          <w:noProof/>
        </w:rPr>
        <w:drawing>
          <wp:inline distT="0" distB="0" distL="0" distR="0" wp14:anchorId="35E70730" wp14:editId="46742366">
            <wp:extent cx="5891530" cy="3705308"/>
            <wp:effectExtent l="0" t="0" r="0" b="9525"/>
            <wp:docPr id="21" name="Picture 13" descr="9 Lewin's three step model of organizational chang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9 Lewin's three step model of organizational change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1305" cy="3761769"/>
                    </a:xfrm>
                    <a:prstGeom prst="rect">
                      <a:avLst/>
                    </a:prstGeom>
                    <a:noFill/>
                    <a:ln>
                      <a:noFill/>
                    </a:ln>
                  </pic:spPr>
                </pic:pic>
              </a:graphicData>
            </a:graphic>
          </wp:inline>
        </w:drawing>
      </w:r>
    </w:p>
    <w:p w14:paraId="1FED7780" w14:textId="77777777" w:rsidR="0065183F" w:rsidRDefault="0065183F"/>
    <w:p w14:paraId="5D82E898" w14:textId="77777777" w:rsidR="0065183F" w:rsidRDefault="0065183F"/>
    <w:p w14:paraId="43581A11" w14:textId="4947EA51" w:rsidR="002879D6" w:rsidRDefault="00F0295D" w:rsidP="00E175B0">
      <w:r>
        <w:t xml:space="preserve">Unfreeze: </w:t>
      </w:r>
      <w:r w:rsidR="00E175B0">
        <w:t>This  initial  level  involves  preparing  the  corporation  for  change  and  making</w:t>
      </w:r>
      <w:r w:rsidR="007823D5">
        <w:t xml:space="preserve">  an  understanding  of  the  essential  for  transformation, the  British  Red  Cross  would  apply:</w:t>
      </w:r>
    </w:p>
    <w:p w14:paraId="601FA34E" w14:textId="080DEB7B" w:rsidR="007823D5" w:rsidRDefault="007823D5" w:rsidP="00E175B0">
      <w:r>
        <w:t>-Communicating  the  vision  for  change  and  the  causes  why  the  position  quo  is  no  longer  supportable, like  in  feedback  to  progressing  humanitarian  crisis.</w:t>
      </w:r>
    </w:p>
    <w:p w14:paraId="04E03C4B" w14:textId="4BF627AA" w:rsidR="007823D5" w:rsidRDefault="007823D5" w:rsidP="00E175B0">
      <w:r>
        <w:t>-Challenge  currently  standards  and  behaviours  to  decrease  resistance  and  create  inspiration  among  staff  and  volunteers  for  a  new  management.</w:t>
      </w:r>
    </w:p>
    <w:p w14:paraId="1F521230" w14:textId="35134A50" w:rsidR="007823D5" w:rsidRDefault="007823D5" w:rsidP="00E175B0">
      <w:r>
        <w:t>-Involving  stakeholders  to  create  trust  and  buy – in  the  approaching  changes.</w:t>
      </w:r>
    </w:p>
    <w:p w14:paraId="436CBFD5" w14:textId="792641CE" w:rsidR="007823D5" w:rsidRDefault="007823D5" w:rsidP="00E175B0">
      <w:r>
        <w:t>Change: This  is  the  execution  aspect  where  the  real  change  occurs  in  the  circumstances  of  the  British  Red  Cross  this  would  involve:</w:t>
      </w:r>
    </w:p>
    <w:p w14:paraId="63397655" w14:textId="77777777" w:rsidR="007823D5" w:rsidRDefault="007823D5" w:rsidP="00E175B0">
      <w:r>
        <w:t>-Introducing  new  procedures, technologies, frameworks, such  as  new  methods  for  logistic  management  or  catastrophe  feedback  agreements.</w:t>
      </w:r>
    </w:p>
    <w:p w14:paraId="4B1590D6" w14:textId="77777777" w:rsidR="0017394F" w:rsidRDefault="0017394F" w:rsidP="00E175B0">
      <w:r>
        <w:lastRenderedPageBreak/>
        <w:t>-Supplying  important  training  and  support  to  help  people  to  new  ways  of  working.</w:t>
      </w:r>
    </w:p>
    <w:p w14:paraId="2D968549" w14:textId="77777777" w:rsidR="0017394F" w:rsidRDefault="0017394F" w:rsidP="00E175B0">
      <w:r>
        <w:t>-Motivating  open  communication  and  response  to  guide  ambiguities  and  challenges  that  emerge  throughout  the  conversion.</w:t>
      </w:r>
    </w:p>
    <w:p w14:paraId="4DDC548E" w14:textId="77777777" w:rsidR="0017394F" w:rsidRDefault="0017394F" w:rsidP="00E175B0">
      <w:r>
        <w:t>Refreeze: The  final  level  aims  to  strengthen  the  changes  and  integrate  them  into  the  corporation ‘s  society  to  establish  a  new, solid  balance, for  the  British  Red  Cross  this  means:</w:t>
      </w:r>
    </w:p>
    <w:p w14:paraId="3DC5FFDA" w14:textId="77777777" w:rsidR="0017394F" w:rsidRDefault="0017394F" w:rsidP="00E175B0">
      <w:r>
        <w:t>-Strengthening  and  behaviours  by  ranging  plans, methods, and  society  with  new  management.</w:t>
      </w:r>
    </w:p>
    <w:p w14:paraId="586665A8" w14:textId="40A65E4B" w:rsidR="007823D5" w:rsidRDefault="0017394F" w:rsidP="00E175B0">
      <w:r>
        <w:t>-Celebrating  successes  to  supply  conclusion  on  the  difficult  conversion  and  create  confidence  in  the  new  approach.</w:t>
      </w:r>
    </w:p>
    <w:p w14:paraId="3C37FE13" w14:textId="5348183A" w:rsidR="0017394F" w:rsidRDefault="0017394F" w:rsidP="00E175B0">
      <w:r>
        <w:t>The  model’s  strength</w:t>
      </w:r>
      <w:r w:rsidR="007B1AFA">
        <w:t xml:space="preserve">  in  the  clarity  and  planned  approach  creates  a  valuable, accessible  to  follow  structure  for  voluntary  and  humanitarian  corporations  such  as  British  Red  Cross  when  executing  planned  gradual  changes. Therefore, it  is  frequently  complimented  by</w:t>
      </w:r>
      <w:r w:rsidR="00C463EF">
        <w:t xml:space="preserve">  more  current  approach  to  direct  the  problems  and  continuous  essence  of  change  in  active  environment.</w:t>
      </w:r>
      <w:r w:rsidR="00CB2178">
        <w:t xml:space="preserve">           ( Kapp, 2023).</w:t>
      </w:r>
    </w:p>
    <w:p w14:paraId="5E0431ED" w14:textId="77777777" w:rsidR="0017394F" w:rsidRDefault="0017394F" w:rsidP="00E175B0"/>
    <w:p w14:paraId="450F8FAA" w14:textId="77777777" w:rsidR="002879D6" w:rsidRDefault="002879D6"/>
    <w:p w14:paraId="0DD05CE8" w14:textId="77777777" w:rsidR="002879D6" w:rsidRDefault="002879D6"/>
    <w:p w14:paraId="7E0BF896" w14:textId="77777777" w:rsidR="005F105A" w:rsidRDefault="002879D6">
      <w:r>
        <w:t xml:space="preserve">                      </w:t>
      </w:r>
    </w:p>
    <w:p w14:paraId="120EB81E" w14:textId="77777777" w:rsidR="005F105A" w:rsidRDefault="005F105A"/>
    <w:p w14:paraId="54D30C84" w14:textId="77777777" w:rsidR="005F105A" w:rsidRDefault="005F105A"/>
    <w:p w14:paraId="2BEC4160" w14:textId="77777777" w:rsidR="005F105A" w:rsidRDefault="005F105A"/>
    <w:p w14:paraId="4DE7EDAC" w14:textId="77777777" w:rsidR="0065183F" w:rsidRDefault="005F105A">
      <w:r>
        <w:t xml:space="preserve">                      </w:t>
      </w:r>
    </w:p>
    <w:p w14:paraId="6C8BCFF8" w14:textId="77777777" w:rsidR="0065183F" w:rsidRDefault="0065183F"/>
    <w:p w14:paraId="4D184D1E" w14:textId="77777777" w:rsidR="0065183F" w:rsidRDefault="0065183F"/>
    <w:p w14:paraId="703428AA" w14:textId="77777777" w:rsidR="0065183F" w:rsidRDefault="0065183F"/>
    <w:p w14:paraId="1F6979E1" w14:textId="77777777" w:rsidR="0065183F" w:rsidRDefault="0065183F"/>
    <w:p w14:paraId="30BEEFB6" w14:textId="77777777" w:rsidR="0065183F" w:rsidRDefault="0065183F"/>
    <w:p w14:paraId="779976C1" w14:textId="77777777" w:rsidR="0065183F" w:rsidRDefault="0065183F"/>
    <w:p w14:paraId="6FBAF9F6" w14:textId="77777777" w:rsidR="0065183F" w:rsidRDefault="0065183F"/>
    <w:p w14:paraId="6B6EB6DA" w14:textId="77777777" w:rsidR="0065183F" w:rsidRDefault="0065183F"/>
    <w:p w14:paraId="220FA36D" w14:textId="77777777" w:rsidR="0065183F" w:rsidRDefault="0065183F"/>
    <w:p w14:paraId="2B957ECF" w14:textId="77777777" w:rsidR="0065183F" w:rsidRDefault="0065183F"/>
    <w:p w14:paraId="10F7D66D" w14:textId="77777777" w:rsidR="0065183F" w:rsidRDefault="0065183F"/>
    <w:p w14:paraId="43BB2440" w14:textId="6FA9E9D8" w:rsidR="002879D6" w:rsidRDefault="0065183F">
      <w:r>
        <w:lastRenderedPageBreak/>
        <w:t xml:space="preserve">                              </w:t>
      </w:r>
      <w:r w:rsidR="005F105A">
        <w:t xml:space="preserve"> </w:t>
      </w:r>
      <w:r w:rsidR="002879D6">
        <w:t xml:space="preserve">      Kotter’s  Eight  Step  Plan  for  Implementing  Change:</w:t>
      </w:r>
    </w:p>
    <w:p w14:paraId="5C999F4C" w14:textId="77777777" w:rsidR="005F105A" w:rsidRDefault="005F105A"/>
    <w:p w14:paraId="5EE0669B" w14:textId="7AD0F936" w:rsidR="0065183F" w:rsidRDefault="0065183F">
      <w:r>
        <w:t xml:space="preserve">                                     </w:t>
      </w:r>
      <w:r>
        <w:rPr>
          <w:noProof/>
        </w:rPr>
        <w:drawing>
          <wp:inline distT="0" distB="0" distL="0" distR="0" wp14:anchorId="3DF58853" wp14:editId="0F7BADCC">
            <wp:extent cx="4874260" cy="4874260"/>
            <wp:effectExtent l="0" t="0" r="2540" b="2540"/>
            <wp:docPr id="27" name="Picture 17" descr="Kotter's 8 Step Change Model - A Comprehensive Guide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Kotter's 8 Step Change Model - A Comprehensive Guide - Visual Paradigm Bl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4260" cy="4874260"/>
                    </a:xfrm>
                    <a:prstGeom prst="rect">
                      <a:avLst/>
                    </a:prstGeom>
                    <a:noFill/>
                    <a:ln>
                      <a:noFill/>
                    </a:ln>
                  </pic:spPr>
                </pic:pic>
              </a:graphicData>
            </a:graphic>
          </wp:inline>
        </w:drawing>
      </w:r>
    </w:p>
    <w:p w14:paraId="566EEBC9" w14:textId="77777777" w:rsidR="002879D6" w:rsidRDefault="002879D6"/>
    <w:p w14:paraId="2E63AF1B" w14:textId="414172A7" w:rsidR="00E175B0" w:rsidRDefault="002879D6">
      <w:r>
        <w:t>The  British  Red  Cross, like  many  huge  corporations  use  plan  model  for  change  with  Kotter’s  8  Step  Plan  frequently  adjusted  to  guide  an  extensive  transformation, focusing  on  building  necessity, making  a  guiding  team, improving  a  vision, communicating  it, qualifying  action, acquiring  temporary  wins, creating  momentum, and  fixing  changes  in  society, as  seem  their  planning  shifts  to  better  serve  people  in  crisis. While</w:t>
      </w:r>
      <w:r w:rsidR="00E175B0">
        <w:t xml:space="preserve">  particular  internal  announce  has  not  public, the  Planning  2030  indicates  appealing  like  structures  to  mobilize  benevolent  influence  for  crises, ranging  with  Kotter’s  core  concepts  of  people – focused  transformation.</w:t>
      </w:r>
    </w:p>
    <w:p w14:paraId="3D4640BD" w14:textId="29C4B871" w:rsidR="00AC5AFE" w:rsidRDefault="00D3364F">
      <w:r>
        <w:t>Kotter’s  Eights  Steps  apply  to  the  British  Red  Cross:</w:t>
      </w:r>
    </w:p>
    <w:p w14:paraId="2F538422" w14:textId="65D65E5B" w:rsidR="00D3364F" w:rsidRDefault="00D3364F">
      <w:r>
        <w:t>1-Build  a  sense  of  necessity: The  expanding  difficulty  of  global  catastrophe, essentials  fast, flexible  responses, building  necessity  for  transformation.</w:t>
      </w:r>
    </w:p>
    <w:p w14:paraId="3D6A9D89" w14:textId="6F23DB28" w:rsidR="00D3364F" w:rsidRDefault="00D3364F">
      <w:r>
        <w:t xml:space="preserve">2-Form  a  controlling  partnership: Making  a  strong, dissimilar  leadership  team  to  motivate  the  vision  for  a  more  successful  human </w:t>
      </w:r>
      <w:r w:rsidR="00E5538E">
        <w:t>–</w:t>
      </w:r>
      <w:r>
        <w:t xml:space="preserve"> cen</w:t>
      </w:r>
      <w:r w:rsidR="00E5538E">
        <w:t>tred  response.</w:t>
      </w:r>
    </w:p>
    <w:p w14:paraId="63BE9549" w14:textId="49DDD4ED" w:rsidR="00E5538E" w:rsidRDefault="00E5538E">
      <w:r>
        <w:lastRenderedPageBreak/>
        <w:t>3-Progress  a  vision: Interpreting  an  evident  future  state  such  inspiring  the  power  of  humankind  so  that  people  can  prepare  for, reply  to, and  restore  from  crisis.</w:t>
      </w:r>
    </w:p>
    <w:p w14:paraId="1D4822F2" w14:textId="3FD0FA5D" w:rsidR="00E5538E" w:rsidRDefault="00E5538E">
      <w:r>
        <w:t>4-Communicate  for  agreement: Making  sure  everyone  recognizes  the  vision  and  duty  in  taking  it  over  all  stages.</w:t>
      </w:r>
    </w:p>
    <w:p w14:paraId="52B0881F" w14:textId="1EECC399" w:rsidR="00E5538E" w:rsidRDefault="00E5538E">
      <w:r>
        <w:t>5-Qualify  action: Dismiss  governmental  barriers   and  qualifying  local  teams  to  develop  and  act  quickly  crisis.</w:t>
      </w:r>
    </w:p>
    <w:p w14:paraId="51414EF1" w14:textId="0B51F1F5" w:rsidR="00E5538E" w:rsidRDefault="00E5538E">
      <w:r>
        <w:t>6-Make  temporary  wins: Reacting  quick  success  to  create  confidence  and  indicate  development.</w:t>
      </w:r>
    </w:p>
    <w:p w14:paraId="01153240" w14:textId="778DC725" w:rsidR="00E5538E" w:rsidRDefault="00E5538E">
      <w:r>
        <w:t xml:space="preserve">7-Create  on  the  change: </w:t>
      </w:r>
      <w:r w:rsidR="00C8175E">
        <w:t>Not  proclaiming  success  too  early, using  momentum  from  wins  to  deal  greater  challenges.</w:t>
      </w:r>
    </w:p>
    <w:p w14:paraId="351965C1" w14:textId="0A30CB1F" w:rsidR="00C8175E" w:rsidRDefault="00C8175E">
      <w:r>
        <w:t>8-Anchor  in  Society: Embedding  new  conducts  and  values  into  the  corporation ‘ s  DNA  so  they  become  the  degree  way  of  working.</w:t>
      </w:r>
      <w:r w:rsidR="00022F2A">
        <w:t xml:space="preserve">         Mahmoud  et  al.,  (2023).</w:t>
      </w:r>
    </w:p>
    <w:p w14:paraId="3427BDF5" w14:textId="77777777" w:rsidR="00E175B0" w:rsidRDefault="00E175B0"/>
    <w:p w14:paraId="20CA2839" w14:textId="77777777" w:rsidR="006E6EC3" w:rsidRDefault="006E6EC3"/>
    <w:p w14:paraId="5F6F97E7" w14:textId="77777777" w:rsidR="00BD2899" w:rsidRDefault="006E6EC3">
      <w:r>
        <w:t xml:space="preserve">                                           </w:t>
      </w:r>
    </w:p>
    <w:p w14:paraId="02360220" w14:textId="77777777" w:rsidR="00BD2899" w:rsidRDefault="00BD2899"/>
    <w:p w14:paraId="23248C40" w14:textId="77777777" w:rsidR="00BD2899" w:rsidRDefault="00BD2899"/>
    <w:p w14:paraId="4C4AD134" w14:textId="77777777" w:rsidR="00BD2899" w:rsidRDefault="00BD2899"/>
    <w:p w14:paraId="1295D56C" w14:textId="77777777" w:rsidR="00BD2899" w:rsidRDefault="00BD2899"/>
    <w:p w14:paraId="5ED271E4" w14:textId="77777777" w:rsidR="00BD2899" w:rsidRDefault="00BD2899"/>
    <w:p w14:paraId="71F2ABB5" w14:textId="366DF466" w:rsidR="006E6EC3" w:rsidRDefault="00BD2899">
      <w:r>
        <w:t xml:space="preserve">                                             </w:t>
      </w:r>
      <w:r w:rsidR="006E6EC3">
        <w:t xml:space="preserve">     Transactional  Leadership:</w:t>
      </w:r>
    </w:p>
    <w:p w14:paraId="4432EFA2" w14:textId="77777777" w:rsidR="006E6EC3" w:rsidRDefault="006E6EC3"/>
    <w:p w14:paraId="724A79AB" w14:textId="30C721E2" w:rsidR="006E6EC3" w:rsidRDefault="006E6EC3">
      <w:r>
        <w:t>Compliances: The  British  Red  Cross  operates  within  a  strong  structure  of  approach  and  rules  of  conduct  to  make  sure  ethical  levels  and  regulatory  accordance, this  framework  makes  the  base  of  their  observance  transactional  outlook, which  include:</w:t>
      </w:r>
    </w:p>
    <w:p w14:paraId="5706CA5F" w14:textId="2923A5DA" w:rsidR="006E6EC3" w:rsidRDefault="006E6EC3">
      <w:r>
        <w:t>-Code  of  Conduct: An  essential  document  profiling  the  anticipated  behaviour  for  all  staff  and  volunteers, making  sure  they  verify  the  great  ethical, professional  and  condition  standards  compatible  with</w:t>
      </w:r>
      <w:r w:rsidR="00C337BB">
        <w:t xml:space="preserve">  the  Guiding  Principles  of  the  Red  Cross  Movement.</w:t>
      </w:r>
    </w:p>
    <w:p w14:paraId="115F1AA5" w14:textId="41E2EFCC" w:rsidR="00C337BB" w:rsidRDefault="00C337BB">
      <w:r>
        <w:t>-Policy  Submission: Particular  policies, like  the  Clarity  and  Liability  Policy  and  the  Appraisal  and  Analysis  Policy, mandate  submission  to  particular  processes  and  details  announcement  requirements.</w:t>
      </w:r>
    </w:p>
    <w:p w14:paraId="014ECF67" w14:textId="653ED646" w:rsidR="00C337BB" w:rsidRDefault="00C337BB">
      <w:r>
        <w:t xml:space="preserve">-External  Control: The  British  Red  Cross  complies  to  </w:t>
      </w:r>
      <w:r w:rsidR="00B61F1C">
        <w:t>external  rules  and  regulations, like  the  Fundraising  regulates  with  internal  groups  focused  on  training  and  standard  confidence  to  create  a  healthy  ethical  culture.</w:t>
      </w:r>
    </w:p>
    <w:p w14:paraId="79AF7D1E" w14:textId="08E03403" w:rsidR="00B61F1C" w:rsidRDefault="00B61F1C">
      <w:r>
        <w:t>Monitoring: Monitoring  at  the  British  Red  Cross  is  methodical, making  sure  performance  and  submission  with  settled  rules, this  ranges  with  the  leadership  by  exception  proportion  of  transactional  management:</w:t>
      </w:r>
    </w:p>
    <w:p w14:paraId="2E3C1FDD" w14:textId="43249A45" w:rsidR="00B61F1C" w:rsidRDefault="00B61F1C">
      <w:r>
        <w:lastRenderedPageBreak/>
        <w:t>-Project  Assessment: It  projects  exceeding  a  definite  duration  or  financial  offering  must  undertake  organized, frequently, measurements  to  evaluate  performance  and  making  sure  assets  are  used  successfully.</w:t>
      </w:r>
    </w:p>
    <w:p w14:paraId="2A3246C1" w14:textId="77777777" w:rsidR="008B26B1" w:rsidRDefault="00B61F1C">
      <w:r>
        <w:t>-Objective – Key  Performance: The  corporation  uses  objective – key  performances  to  monitor  functional  performance, like  the  efficiency  of  suppl</w:t>
      </w:r>
      <w:r w:rsidR="008B26B1">
        <w:t>ying  DBS  certificates  in  their  functional  performance  reports.</w:t>
      </w:r>
    </w:p>
    <w:p w14:paraId="141DCFEB" w14:textId="77777777" w:rsidR="008B26B1" w:rsidRDefault="008B26B1">
      <w:r>
        <w:t>-Management  Evaluation: Managers  are  expected  to  evaluate  job  correlated  training  and  improvement  requirements  and  general  performance  during  appraisal  and  employee  evaluation.</w:t>
      </w:r>
    </w:p>
    <w:p w14:paraId="79B81D8D" w14:textId="77777777" w:rsidR="008B26B1" w:rsidRDefault="008B26B1">
      <w:r>
        <w:t>Rewards: The  British  Red  Cross  uses  a  method  of  rewards, which  can  be  seen  as  possible  rewards  to  meeting  assumptions  and  performance, a  core  element  of  transactional  management  theory.</w:t>
      </w:r>
    </w:p>
    <w:p w14:paraId="0F8D65DD" w14:textId="77777777" w:rsidR="00E4081A" w:rsidRDefault="008B26B1">
      <w:r>
        <w:t>-Assessments  and  Merit  Prize: The  formal  assessment  process  is  connected  to  the  relevant  of  merit  prizes, which  impact  the  reward  received  for  an  individual ‘s  offering  to  the  corporation ‘ s  work.</w:t>
      </w:r>
    </w:p>
    <w:p w14:paraId="4DDF72AF" w14:textId="77777777" w:rsidR="00E4081A" w:rsidRDefault="00E4081A">
      <w:r>
        <w:t>-Merit  Programs: The  British  Red  Cross  has  internal  merit  plan, like  the  Red  Programme, which  may  include  prizes  or  certification  as  a  form  of  prize  for  accomplishment.</w:t>
      </w:r>
    </w:p>
    <w:p w14:paraId="33868FEC" w14:textId="77777777" w:rsidR="00192D3E" w:rsidRDefault="00E4081A">
      <w:r>
        <w:t>-Clear  Prospects: The  prize  framework  is  designed  to  arrange  individuals  by  clarifying  expectations  and  offering  prizes  for  meeting  them  with  particular  certifications  potential, using  a  badge  system  to  identify  competence  and  accomplishment.</w:t>
      </w:r>
      <w:r w:rsidR="008B26B1">
        <w:t xml:space="preserve"> </w:t>
      </w:r>
      <w:r w:rsidR="00192D3E">
        <w:t xml:space="preserve">   </w:t>
      </w:r>
    </w:p>
    <w:p w14:paraId="1071502C" w14:textId="0FFB3756" w:rsidR="000D3E55" w:rsidRDefault="00192D3E">
      <w:r>
        <w:t xml:space="preserve"> Moniz  et  al., (2023).</w:t>
      </w:r>
    </w:p>
    <w:p w14:paraId="42BB67C1" w14:textId="47CEFF6F" w:rsidR="000D3E55" w:rsidRDefault="000D3E55">
      <w:r>
        <w:t xml:space="preserve">                       </w:t>
      </w:r>
    </w:p>
    <w:p w14:paraId="55527A94" w14:textId="032E858E" w:rsidR="005F105A" w:rsidRDefault="000D3E55">
      <w:r>
        <w:t xml:space="preserve">                            </w:t>
      </w:r>
    </w:p>
    <w:p w14:paraId="0F3F100F" w14:textId="1478B52E" w:rsidR="000D3E55" w:rsidRDefault="005F105A">
      <w:bookmarkStart w:id="0" w:name="_Hlk217745275"/>
      <w:r>
        <w:t xml:space="preserve">                                          </w:t>
      </w:r>
      <w:r w:rsidR="000D3E55">
        <w:t xml:space="preserve">    Transformational  Leadership:</w:t>
      </w:r>
    </w:p>
    <w:bookmarkEnd w:id="0"/>
    <w:p w14:paraId="59DC3122" w14:textId="77777777" w:rsidR="000D3E55" w:rsidRDefault="000D3E55"/>
    <w:p w14:paraId="46D11544" w14:textId="54EC1029" w:rsidR="000D3E55" w:rsidRDefault="000D3E55">
      <w:r>
        <w:t>Inspiring  Vision: The  British  Red  Cross ‘  vision  is  a  society  where  everyone  gets  the  support  they  need  in  a  catastrophe, this  overarching  vision   motivates  the  mission  to  gather  the  power  of  humanity  so  that  individuals  have  the  capability  to  prepare  for  deal  with  and  recuperate  from  catastrophe.</w:t>
      </w:r>
    </w:p>
    <w:p w14:paraId="2BD706D6" w14:textId="227FCD9A" w:rsidR="000D3E55" w:rsidRDefault="00AE7B4A">
      <w:r>
        <w:t>Key  features  of  this  vision  include:</w:t>
      </w:r>
    </w:p>
    <w:p w14:paraId="2A4BC16D" w14:textId="0EBAE10B" w:rsidR="00AE7B4A" w:rsidRDefault="00AE7B4A">
      <w:r>
        <w:t>-Humanity  Approach: The  plan  profiles  a  commitment  to  being  current  and  supplying  life – saving  helping  throughout  the  emergencies  and  disasters, whether  in  the  UK  or  overseas.</w:t>
      </w:r>
    </w:p>
    <w:p w14:paraId="76914694" w14:textId="3576CA02" w:rsidR="00AE7B4A" w:rsidRDefault="00AE7B4A">
      <w:r>
        <w:t xml:space="preserve">-Concentrates  on  key  humanitarian  challenges: The  British  Red  Cross  concentrates  on  specially  urgent  challenges: disasters  and  emergencies, </w:t>
      </w:r>
      <w:r w:rsidR="009C42A8">
        <w:t>health  disparities,  and  deportation  and  relocation.</w:t>
      </w:r>
    </w:p>
    <w:p w14:paraId="42423EE5" w14:textId="05ED4CBF" w:rsidR="009C42A8" w:rsidRDefault="009C42A8">
      <w:r>
        <w:t>-Global  Reach: The  vision  is  embedded  in  the  seven  Fundamental  Principles  of  the  International  Red  Cross  and  Red  Crescent  Movement, which  join  the  corporation ‘ s  universal  campaigns.</w:t>
      </w:r>
    </w:p>
    <w:p w14:paraId="29D0F77B" w14:textId="77777777" w:rsidR="00717ED3" w:rsidRDefault="00717ED3"/>
    <w:p w14:paraId="5475CD4E" w14:textId="77777777" w:rsidR="00717ED3" w:rsidRDefault="00717ED3">
      <w:r>
        <w:t>Innovation: The  British  Red  Cross  is  actively  tracking  an  innovative  culture  to  adjust  and  evolve  the  feedback  to  changing  requirements.</w:t>
      </w:r>
    </w:p>
    <w:p w14:paraId="009EDC39" w14:textId="77777777" w:rsidR="00717ED3" w:rsidRDefault="00717ED3">
      <w:r>
        <w:t>-Innovation  Hub: The  corporation  instituted  an  Innovation  hub  to  empower  innovation  throughout  different  groups  by  linking  innovators, driving  transformational  strategies, and  supplying  tools  and  coaching.</w:t>
      </w:r>
    </w:p>
    <w:p w14:paraId="75C0C804" w14:textId="77777777" w:rsidR="00E77732" w:rsidRDefault="00717ED3">
      <w:r>
        <w:t xml:space="preserve">-Accommodative  Approaches: The  British  Red  Cross  purchases  technology  and  data  to  build  a  more  effectual  and  </w:t>
      </w:r>
      <w:r w:rsidR="00E77732">
        <w:t>reactive  aid  system, inquiring  new  ways  of  working  through  Culture  Experiments  guided  by  staff.</w:t>
      </w:r>
    </w:p>
    <w:p w14:paraId="697019AD" w14:textId="0C95EFEC" w:rsidR="00E77732" w:rsidRDefault="00E77732">
      <w:r>
        <w:t>-Youth  Participation: The  Strategy  Through  a  Youth  Lens  plan  actively  attracts  young  people  in  co – production  and  discussion  to  make  sure  the  corporation  remains  relevant  and  recognizes  the  requirements  of  future  generations.</w:t>
      </w:r>
    </w:p>
    <w:p w14:paraId="0142A88B" w14:textId="77777777" w:rsidR="00E77732" w:rsidRDefault="00E77732"/>
    <w:p w14:paraId="7DB67EE2" w14:textId="38E71FBF" w:rsidR="00E77732" w:rsidRDefault="00E77732">
      <w:r>
        <w:t>Commitment: It  is  implanted  in  the  British  Red  Cross ‘ core  values  and  functional  approach:</w:t>
      </w:r>
    </w:p>
    <w:p w14:paraId="0DD93863" w14:textId="0CA59793" w:rsidR="00E77732" w:rsidRDefault="00E77732">
      <w:r>
        <w:t>-Core  Values: The  British  Red  Cross ‘ work  is promoted  by  core  values</w:t>
      </w:r>
      <w:r w:rsidR="008F00C5">
        <w:t xml:space="preserve">  such  as: active, courageous, compassionate, and  comprehensive.</w:t>
      </w:r>
    </w:p>
    <w:p w14:paraId="782B5048" w14:textId="54000574" w:rsidR="008F00C5" w:rsidRDefault="008F00C5">
      <w:r>
        <w:t>-Empowered  People: The  British  Red  Cross  targets  to  foster  a  culture  that  empowers  staff  and  volunteers  to  advance  and  meet  changing  humanitarian  requirements, making  sure  they  have  the  assets  to  do  their  best  work.</w:t>
      </w:r>
    </w:p>
    <w:p w14:paraId="27484C77" w14:textId="19F59CB9" w:rsidR="008F00C5" w:rsidRDefault="008F00C5">
      <w:r>
        <w:t>-Locally – Guided  Action: The  British  Red  Cross  is  committed  to  increasing  local  capability  and  making  sure  support  is  context – specially  and  effectual  meets  the  requirements  of  societies  on  the  ground.</w:t>
      </w:r>
      <w:r w:rsidR="00A41B96">
        <w:t xml:space="preserve">             Roberts  et  al., (2019).</w:t>
      </w:r>
    </w:p>
    <w:p w14:paraId="492C5675" w14:textId="77777777" w:rsidR="008159D3" w:rsidRDefault="008159D3"/>
    <w:p w14:paraId="71BEE5BD" w14:textId="77777777" w:rsidR="00F3527C" w:rsidRDefault="00F3527C"/>
    <w:p w14:paraId="351B9DED" w14:textId="30F683CF" w:rsidR="00F3527C" w:rsidRDefault="00F3527C">
      <w:r>
        <w:t xml:space="preserve">                                        Organisational  Culture  Factors:</w:t>
      </w:r>
    </w:p>
    <w:p w14:paraId="26E40E45" w14:textId="77777777" w:rsidR="00F3527C" w:rsidRDefault="00F3527C"/>
    <w:p w14:paraId="3CD08793" w14:textId="1B904641" w:rsidR="00F3527C" w:rsidRDefault="00F3527C">
      <w:r>
        <w:t>-People – Centred  and  Coordination  Approach: The  culture  motivates  staff  and  volunteers  to  work  together, share  understanding, and  cooperate  with  external  partners  and  institution  groups  to  realize  their  goals.</w:t>
      </w:r>
    </w:p>
    <w:p w14:paraId="282BEFF4" w14:textId="51B9E116" w:rsidR="00F3527C" w:rsidRDefault="00F3527C">
      <w:r>
        <w:t>-Focus  on  distinction  and  insertion: The  corporation  is  actively  working  to  be  on  anti – racist, secure  and  inclusive  surroundings  that  removes  barriers  and  tackles  prejudice, this  involves  certain  plans, policies, and  distinction  networks.</w:t>
      </w:r>
    </w:p>
    <w:p w14:paraId="199422B1" w14:textId="0A635AB3" w:rsidR="00F3527C" w:rsidRDefault="00F3527C">
      <w:r>
        <w:t>-Professional  and  Moral  Principle: A  strong  regulation  makes  sure  all  individuals  verify  the  highest  code  of  conduct, keep  integrity, and  have  zero  toleration  for  fraud, bribery, or  any  structure  of  offensive  behaviour</w:t>
      </w:r>
      <w:r w:rsidR="00C16A29">
        <w:t>.</w:t>
      </w:r>
    </w:p>
    <w:p w14:paraId="001B0449" w14:textId="2B806440" w:rsidR="00C16A29" w:rsidRDefault="00C16A29">
      <w:r>
        <w:lastRenderedPageBreak/>
        <w:t>-Learning  and  Flexibility: The  culture  supports  a  constantly  learning  environment, motivating  new  ways  of  working  and  involving  new  technologies  to  reply  effectual  to  changing  humanitarian  requirements.</w:t>
      </w:r>
    </w:p>
    <w:p w14:paraId="50C8C142" w14:textId="228B38FA" w:rsidR="00C16A29" w:rsidRDefault="00C16A29">
      <w:r>
        <w:t>-Liability  and  Management: The  corporation  values  clear  management  and  liability  with  managers  expected  to  be  positive  duty  models  who  value  distinction  and  challenge  prejudice  practices. Performance  measures  and  liability  structures  are  used  to  monitor  development  on  targets.</w:t>
      </w:r>
      <w:r w:rsidR="0078588D">
        <w:t xml:space="preserve">          Waikoyi  et  al., (2012).</w:t>
      </w:r>
    </w:p>
    <w:p w14:paraId="0D6803A7" w14:textId="77777777" w:rsidR="00FC32CC" w:rsidRDefault="00FC32CC"/>
    <w:p w14:paraId="2A00C6C3" w14:textId="77777777" w:rsidR="00E91444" w:rsidRDefault="00E91444"/>
    <w:p w14:paraId="72CA0A03" w14:textId="77777777" w:rsidR="008159D3" w:rsidRDefault="008159D3"/>
    <w:p w14:paraId="2A0E7E3D" w14:textId="703FD793" w:rsidR="008159D3" w:rsidRDefault="00CE49C7">
      <w:r>
        <w:t xml:space="preserve">                                                   Management  Plan:</w:t>
      </w:r>
    </w:p>
    <w:p w14:paraId="55A5D2C8" w14:textId="77777777" w:rsidR="00CE49C7" w:rsidRDefault="00CE49C7"/>
    <w:p w14:paraId="79E92E9F" w14:textId="77777777" w:rsidR="00CE49C7" w:rsidRDefault="00CE49C7">
      <w:r>
        <w:t>-Focusing  Humanitarian  Attempts: Remodelled  core  business  to  concentrate  on  three  critical  issues: catastrophe  and  emergencies, health  disparities, and  deportation  and  migration, this  involves  making  sure  are  provided  where  they  can  have  the  huge  influence.</w:t>
      </w:r>
    </w:p>
    <w:p w14:paraId="2AC621BD" w14:textId="6AD133D1" w:rsidR="000108FF" w:rsidRDefault="00CE49C7">
      <w:r>
        <w:t>-Functional  Transformation: Executing  internal  changes  to  structures, procedures, and</w:t>
      </w:r>
      <w:r w:rsidR="000108FF">
        <w:t xml:space="preserve">  framework  to  facilitate  frontline  groups  and  develop  effectual, this  directs  a  tech  deficit, inducting  in  automation, and  revising  relationship  building.</w:t>
      </w:r>
      <w:r w:rsidR="00A6335B">
        <w:t xml:space="preserve">       </w:t>
      </w:r>
    </w:p>
    <w:p w14:paraId="46130324" w14:textId="77777777" w:rsidR="005270CD" w:rsidRDefault="000108FF">
      <w:r>
        <w:t>-People  and  Society: Fostering  a  different, inclusive, and  encouraged  human  resource  of  worker  and  volunteers, this  involves  equal  pay, developed  career  pathways, and  making  sure  have  the  right  t</w:t>
      </w:r>
      <w:r w:rsidR="005270CD">
        <w:t>ools  to  do  their  jobs  effectual.</w:t>
      </w:r>
    </w:p>
    <w:p w14:paraId="0EF3B5D5" w14:textId="77777777" w:rsidR="005270CD" w:rsidRDefault="005270CD">
      <w:r>
        <w:t>-Financial  Environmental: Emphasizing  spending  in  line  with  plan  targets, decreasing  the  baseline  cost, diversifying  revenue  flows  through  benevolence, outcomes, and  e – commence.</w:t>
      </w:r>
    </w:p>
    <w:p w14:paraId="3B52569E" w14:textId="77777777" w:rsidR="00266156" w:rsidRDefault="005270CD">
      <w:r>
        <w:t>-Atmosphere  Action  and  Environmental: An  important  commitment  to  decrease</w:t>
      </w:r>
      <w:r w:rsidR="00A61536">
        <w:t xml:space="preserve">  carbon  footmark  to  net  zero  by  2045, with  a  short – term  target  of  a  60%  decrease  in  direct  discharge  by  2030, this  involves  greening  the  corporation ‘ s  properties, transport, and  logistic.</w:t>
      </w:r>
    </w:p>
    <w:p w14:paraId="2C276161" w14:textId="77777777" w:rsidR="00266156" w:rsidRDefault="00266156">
      <w:r>
        <w:t>-Inclusive  Plan  Improvement: The  Plan  2030  has  been  improved  through  a  Stratton   procedure  involving  people  from  across  the  corporation  and  different  hierarchical  stages, using  proof  and  insight  to  make  a  shared  sense  of  possession.</w:t>
      </w:r>
    </w:p>
    <w:p w14:paraId="6BD677A5" w14:textId="77777777" w:rsidR="005C52BE" w:rsidRDefault="005C52BE">
      <w:r>
        <w:t>-Communication  and  Conference: The  corporation  is  committed  to  an  open  and  advisory  procedure  throughout  times  of  change, proactively  managing  struggle  and  engaging  with  assumed  workers.</w:t>
      </w:r>
    </w:p>
    <w:p w14:paraId="223C559F" w14:textId="6BD7EFFD" w:rsidR="005C52BE" w:rsidRDefault="005C52BE">
      <w:r>
        <w:t>-Data – Informed  Decisions: Using  powerful  data  and  information  to  consider  progress, set  goals, and  make  sure  liability  to  beneficiaries  and  stakeholders.</w:t>
      </w:r>
    </w:p>
    <w:p w14:paraId="31AAFC8E" w14:textId="22F15237" w:rsidR="00CE49C7" w:rsidRDefault="005C52BE">
      <w:r>
        <w:t xml:space="preserve">-Leadership  and  Management: Highlighting  the  requirement  for  managers  who  </w:t>
      </w:r>
      <w:r w:rsidR="007D19EB">
        <w:t>recognize  liability, it  can  build  informed  decisions, and  work  collectively  to  reach  goals.</w:t>
      </w:r>
    </w:p>
    <w:p w14:paraId="43C41EB1" w14:textId="15C930F9" w:rsidR="00233B6D" w:rsidRDefault="00474D8C">
      <w:r>
        <w:t>Young  et  al.,  (2021).</w:t>
      </w:r>
    </w:p>
    <w:p w14:paraId="3A544658" w14:textId="78FCD01F" w:rsidR="00961D30" w:rsidRDefault="00233B6D">
      <w:r>
        <w:lastRenderedPageBreak/>
        <w:t xml:space="preserve">                    </w:t>
      </w:r>
      <w:r w:rsidR="00AD20AF">
        <w:t xml:space="preserve">       </w:t>
      </w:r>
    </w:p>
    <w:p w14:paraId="0B4F3A39" w14:textId="77777777" w:rsidR="00961D30" w:rsidRDefault="00961D30"/>
    <w:p w14:paraId="3054952D" w14:textId="7940E799" w:rsidR="00233B6D" w:rsidRDefault="00961D30">
      <w:r>
        <w:t xml:space="preserve">                                        </w:t>
      </w:r>
      <w:r w:rsidR="00AD20AF">
        <w:t xml:space="preserve">    </w:t>
      </w:r>
      <w:r w:rsidR="00233B6D">
        <w:t xml:space="preserve">      Recommendation:</w:t>
      </w:r>
    </w:p>
    <w:p w14:paraId="1EE06109" w14:textId="77777777" w:rsidR="00233B6D" w:rsidRDefault="00233B6D"/>
    <w:p w14:paraId="4D784C28" w14:textId="517C5EB0" w:rsidR="00233B6D" w:rsidRDefault="00233B6D">
      <w:r>
        <w:t xml:space="preserve">British  Red  Cross  focuses  strategy  on  community – centred  organization, involving  locals  resilience  plans, tackling  rejection, and  making  sure  impartial  aid  for  vulnerable  groups  such  as  migrants, the  elderly, and  disable  people, highlighting  cooperation  and  person – cantered  approaches  in  </w:t>
      </w:r>
      <w:r w:rsidR="009704D2">
        <w:t xml:space="preserve">crisis  feedback. Involve  communities  in  every  level  of  emergency  strategy  for  better  results, incorporate  checking  on  psychosocial  requirements  into  al  support, supplying  offline  and  online  assets. It  makes  sure  equitable  support, ranging  the  most  vulnerable  people.  It  strengthens  </w:t>
      </w:r>
      <w:r w:rsidR="00AD20AF">
        <w:t>local  supervisor   and  conference  with  better  capitalize  and  direction  for  public  engagement  and  sharing  optimal  methods.</w:t>
      </w:r>
      <w:r w:rsidR="009704D2">
        <w:t xml:space="preserve"> </w:t>
      </w:r>
      <w:r>
        <w:t xml:space="preserve">  </w:t>
      </w:r>
    </w:p>
    <w:p w14:paraId="22A5FE40" w14:textId="6F559EB9" w:rsidR="00366533" w:rsidRDefault="00503AF1">
      <w:r>
        <w:t xml:space="preserve"> </w:t>
      </w:r>
      <w:r w:rsidR="00420E66">
        <w:t>Yau  et  al,.  (2019</w:t>
      </w:r>
      <w:r w:rsidR="006A0D23">
        <w:t>.</w:t>
      </w:r>
    </w:p>
    <w:p w14:paraId="04881C34" w14:textId="77777777" w:rsidR="00366533" w:rsidRDefault="00366533"/>
    <w:p w14:paraId="5B9370BD" w14:textId="77777777" w:rsidR="00ED7F13" w:rsidRDefault="00366533">
      <w:r>
        <w:t xml:space="preserve">                                                      </w:t>
      </w:r>
      <w:r w:rsidR="00503AF1">
        <w:t xml:space="preserve">   </w:t>
      </w:r>
    </w:p>
    <w:p w14:paraId="6615ABE9" w14:textId="77777777" w:rsidR="00ED7F13" w:rsidRDefault="00ED7F13"/>
    <w:p w14:paraId="52462A81" w14:textId="77777777" w:rsidR="00ED7F13" w:rsidRDefault="00ED7F13"/>
    <w:p w14:paraId="7877D1E0" w14:textId="054AAE2B" w:rsidR="00503AF1" w:rsidRDefault="00ED7F13">
      <w:r>
        <w:t xml:space="preserve">                                              </w:t>
      </w:r>
      <w:r w:rsidR="00503AF1">
        <w:t xml:space="preserve">      Conclusion:</w:t>
      </w:r>
    </w:p>
    <w:p w14:paraId="6ACC7157" w14:textId="77777777" w:rsidR="00503AF1" w:rsidRDefault="00503AF1"/>
    <w:p w14:paraId="66AC87F5" w14:textId="77777777" w:rsidR="00ED7F13" w:rsidRDefault="00ED7F13"/>
    <w:p w14:paraId="652EAB77" w14:textId="04FA9D93" w:rsidR="00503AF1" w:rsidRDefault="00503AF1">
      <w:r>
        <w:t xml:space="preserve">The  British  Red  Cross  concludes  that  the  future  expects  on  adjusting  humanitarian  aid  with  technology  and  data, strengthening  district  guided  responses, and  verifying  core  concepts  such  as  compassion, impartiality, and  independence, making  sure  they  remain  the  UK ‘ s  guide  voluntary  emergency  responder  by  </w:t>
      </w:r>
      <w:r w:rsidR="003E256E">
        <w:t>merging  with  government  and  fostering  cooperation  for  effectual, person – centred  support  in  crises, from  local  emergencies  to  global  catastrophic  to  transform  lives  and  make  flexibility, adopting  technology  and  data  to  build  more  effectual  and  reactive. It  places  people  and  societies</w:t>
      </w:r>
      <w:r w:rsidR="00B2571E">
        <w:t xml:space="preserve">  at  the  core, making  sure  support  is  customized  to  the  requirements, specific  in  crisis  such  as  epidemic  or  confrontations. It  purchases  the  especial  place  within  worldwide  movement  to  supply  universal  knowledge  while  feeding  locally. Basically, the  conclusion  that  British  Red  Cross  is  </w:t>
      </w:r>
      <w:r w:rsidR="00EC0460">
        <w:t xml:space="preserve">progressing  to  meet  future  challenges  by  remaining  truly  the  values  while  becoming  more  innovative, assimilated, and  community – focused  to  distribute  life – changing  humanitarian  aid.  </w:t>
      </w:r>
      <w:r w:rsidR="00EA4588">
        <w:t xml:space="preserve">    ( Hickin, 2016).</w:t>
      </w:r>
    </w:p>
    <w:p w14:paraId="590D9871" w14:textId="77777777" w:rsidR="0033183F" w:rsidRDefault="0033183F"/>
    <w:p w14:paraId="3EBD0F2E" w14:textId="77777777" w:rsidR="0033183F" w:rsidRDefault="0033183F"/>
    <w:p w14:paraId="669884CF" w14:textId="77777777" w:rsidR="0033183F" w:rsidRDefault="0033183F"/>
    <w:p w14:paraId="0E682E65" w14:textId="77777777" w:rsidR="0033183F" w:rsidRDefault="0033183F">
      <w:r>
        <w:t xml:space="preserve">                                                               </w:t>
      </w:r>
    </w:p>
    <w:p w14:paraId="2E7CBDF0" w14:textId="77777777" w:rsidR="00ED7F13" w:rsidRDefault="0033183F">
      <w:r>
        <w:t xml:space="preserve">                                             </w:t>
      </w:r>
      <w:r w:rsidR="006A0D23">
        <w:t xml:space="preserve">               </w:t>
      </w:r>
      <w:r>
        <w:t xml:space="preserve">   </w:t>
      </w:r>
    </w:p>
    <w:p w14:paraId="20B373A7" w14:textId="0A02F567" w:rsidR="0033183F" w:rsidRDefault="00ED7F13">
      <w:r>
        <w:lastRenderedPageBreak/>
        <w:t xml:space="preserve">                                                        </w:t>
      </w:r>
      <w:r w:rsidR="0033183F">
        <w:t xml:space="preserve">        References:</w:t>
      </w:r>
    </w:p>
    <w:p w14:paraId="0EF73067" w14:textId="77777777" w:rsidR="00ED7F13" w:rsidRDefault="00ED7F13"/>
    <w:p w14:paraId="6C6ACF21" w14:textId="77777777" w:rsidR="0033183F" w:rsidRDefault="0033183F"/>
    <w:p w14:paraId="05010850" w14:textId="5E9F18A3" w:rsidR="0033183F" w:rsidRDefault="0033183F">
      <w:r>
        <w:t>Ariss, s; Foster, A; Haywood, A; Akparibo, R; Mukuria, C; Thompson, J; Holding, E; Coopes, R. 2019; The  University  of  Sheffield.</w:t>
      </w:r>
    </w:p>
    <w:p w14:paraId="2B3AE5ED" w14:textId="77777777" w:rsidR="0033183F" w:rsidRDefault="0033183F"/>
    <w:p w14:paraId="704FA553" w14:textId="36192B5F" w:rsidR="0033183F" w:rsidRDefault="0033183F">
      <w:r>
        <w:t>Baez – Lean, Carmen; Palacios – Cena, Domingp; Fernanadez – De – Las – Penas, Cesar – Volarde – Garcia, Juan  Francisco; Rodriguez – Martinez, Maria  Angeles; Arribas</w:t>
      </w:r>
      <w:r w:rsidR="003E6DF9">
        <w:t xml:space="preserve"> – Cabo, Patricia.</w:t>
      </w:r>
    </w:p>
    <w:p w14:paraId="1D130B3B" w14:textId="1C277BFB" w:rsidR="003E6DF9" w:rsidRDefault="003E6DF9">
      <w:r>
        <w:t>Unites  States: John  Wiley  &amp;  Sons, Inc;  Nursing  open, 2022 – 01, Vol. 9  (1), p.  765 – 774.</w:t>
      </w:r>
    </w:p>
    <w:p w14:paraId="7A55457A" w14:textId="77777777" w:rsidR="003E6DF9" w:rsidRDefault="003E6DF9"/>
    <w:p w14:paraId="15268609" w14:textId="29BC503C" w:rsidR="003E6DF9" w:rsidRDefault="003E6DF9">
      <w:r>
        <w:t>Bakker, Arnold  B. ; Hetland, Jorn; Kjellevold  Olsen, Olav; Espevik, Roar.  Elsevier  Ltda; European  Management  journal, 2023 – 10, Vol.  41  (5), p.  700 – 708.</w:t>
      </w:r>
    </w:p>
    <w:p w14:paraId="632DCFE5" w14:textId="77777777" w:rsidR="00BE1724" w:rsidRDefault="00BE1724"/>
    <w:p w14:paraId="209EC513" w14:textId="2AE6BE04" w:rsidR="00BE1724" w:rsidRDefault="00BE1724">
      <w:r>
        <w:t>Brow, Curtis.  London: Centour</w:t>
      </w:r>
      <w:r w:rsidR="002147CC">
        <w:t xml:space="preserve">  Communication  Limited; Procision  Marketing, 2003 – 08, Vol. 15  (46), p.6.</w:t>
      </w:r>
    </w:p>
    <w:p w14:paraId="24352A1D" w14:textId="77777777" w:rsidR="0094705C" w:rsidRDefault="0094705C"/>
    <w:p w14:paraId="7F41B2AB" w14:textId="7C651887" w:rsidR="0094705C" w:rsidRDefault="0094705C">
      <w:r>
        <w:t>Casan, Maria  Jose: Alier, Marc; Liorens, Ariadna.  Basel: MDPI.   AG; Sustainable, 2021 – 08, Vol. 13  (16), p.  8756.</w:t>
      </w:r>
    </w:p>
    <w:p w14:paraId="3F4FAFF2" w14:textId="77777777" w:rsidR="008C1AE0" w:rsidRDefault="008C1AE0"/>
    <w:p w14:paraId="6071B507" w14:textId="335FF231" w:rsidR="008C1AE0" w:rsidRDefault="008C1AE0">
      <w:r>
        <w:t>Cassidly, Louise  F: Croft, Emma  L; Erdelyi, Shanon;Brubacher, Jaffey  R.  Canadian: Canadian  Midical  Journal, 2021 – 09, Vol. 12  (4), p.  27 – 38.</w:t>
      </w:r>
    </w:p>
    <w:p w14:paraId="269B83F9" w14:textId="77777777" w:rsidR="008C1AE0" w:rsidRDefault="008C1AE0"/>
    <w:p w14:paraId="493961FC" w14:textId="7CDEEA60" w:rsidR="008C1AE0" w:rsidRDefault="008C1AE0">
      <w:r>
        <w:t>Hawkins, Sue.  London: Routledge; Journal  of  War  and  culture  studies, 2018 – 10, Vol, 11  (4), P.  291 – 303.</w:t>
      </w:r>
    </w:p>
    <w:p w14:paraId="2FFC357E" w14:textId="77777777" w:rsidR="006A468C" w:rsidRDefault="006A468C"/>
    <w:p w14:paraId="126694D2" w14:textId="05555A5C" w:rsidR="006A468C" w:rsidRDefault="006A468C">
      <w:r>
        <w:t>Heyerdahl, Leonardo  W; Vray, Muriel; Leger, Vicent: Le  Foulor, Lenaig; Antouly, Julian; Troit, Virginie: GolesVernich, Tamara.   England: British  Medical  Journal  Publishing  Group; BMJ  open, 2021 – 01, Vol. 11  (1), p. e  042579.</w:t>
      </w:r>
    </w:p>
    <w:p w14:paraId="3BB77EB6" w14:textId="77777777" w:rsidR="006A468C" w:rsidRDefault="006A468C"/>
    <w:p w14:paraId="47ED16E7" w14:textId="3FFF6D09" w:rsidR="006A468C" w:rsidRDefault="006A468C">
      <w:r>
        <w:t>Hickin, N.  L. , 2016:  University  of  East  London.</w:t>
      </w:r>
    </w:p>
    <w:p w14:paraId="319776EC" w14:textId="77777777" w:rsidR="006A468C" w:rsidRDefault="006A468C"/>
    <w:p w14:paraId="6D6AB623" w14:textId="576FCCB6" w:rsidR="006A468C" w:rsidRDefault="006A468C">
      <w:r>
        <w:t>Jenson, Lene  Arnett, 2011:  New  York: Oxford  University  Press.</w:t>
      </w:r>
    </w:p>
    <w:p w14:paraId="54D8741C" w14:textId="77777777" w:rsidR="006A468C" w:rsidRDefault="006A468C"/>
    <w:p w14:paraId="7232D704" w14:textId="64512ACF" w:rsidR="006A468C" w:rsidRDefault="006A468C">
      <w:r>
        <w:lastRenderedPageBreak/>
        <w:t xml:space="preserve">Kapp, Clore.   England: Elsevier  Ltd;  The  Lancet  (British  Edition), 2023 – 12, Vol. 362  (9399), p.  1904 </w:t>
      </w:r>
      <w:r w:rsidR="00855012">
        <w:t>–</w:t>
      </w:r>
      <w:r>
        <w:t xml:space="preserve"> </w:t>
      </w:r>
      <w:r w:rsidR="00855012">
        <w:t>1904.</w:t>
      </w:r>
    </w:p>
    <w:p w14:paraId="28FF50F4" w14:textId="77777777" w:rsidR="00D61251" w:rsidRDefault="00D61251"/>
    <w:p w14:paraId="6311D5FB" w14:textId="773C51E9" w:rsidR="00D61251" w:rsidRDefault="00D61251">
      <w:r>
        <w:t>Mahmoud, Hasson  Assen; Thavorn  Kednape;  Mulpuru, Sunita; Melsaac, Daniel; Abdelrazek, Mohamed  A; Mahmoud, Amr  Assen; Foster, Alan  J,   England: British  Medical  Journal  Publishing  Group; BMJ  open  quality; 2023 – 04, Vol. 12  (20, p. e  002134.</w:t>
      </w:r>
    </w:p>
    <w:p w14:paraId="2D9F4FD3" w14:textId="77777777" w:rsidR="003B1743" w:rsidRDefault="003B1743"/>
    <w:p w14:paraId="5D9AF2CF" w14:textId="1A00DB76" w:rsidR="00D61251" w:rsidRDefault="00D61C68">
      <w:r>
        <w:t>Moniz, Sophie; Karia, Amelia; Khalid, Ahmad  Firas;</w:t>
      </w:r>
      <w:r w:rsidR="00D61251">
        <w:t>Vindrola.  Padros, Cecilia.   England:  John  Wiley  &amp;  Sons, Inc; Health  expectations: An  international  journal  of  public  participation  in  health  care  and  health  policy, 2023 – 04, Vol. 24  (2), p. 919 – 930.</w:t>
      </w:r>
    </w:p>
    <w:p w14:paraId="72268D79" w14:textId="77777777" w:rsidR="003B1743" w:rsidRDefault="003B1743"/>
    <w:p w14:paraId="5A930AAE" w14:textId="71DED9A7" w:rsidR="003B1743" w:rsidRDefault="003B1743">
      <w:r>
        <w:t>Roberts, Sue; Eaton, Simon; Finch  Tracy; Lewis – Barned, Nick, Lhussier, Monique; Oliver, Lindsay; Rapley, Tim; Temple – SroH, Down.   London: BioMed  Central; BMC  fornely  practice, 2019 – 11, Vol. 20  (1), p.  153 – 16, Article  153.</w:t>
      </w:r>
    </w:p>
    <w:p w14:paraId="6E3E77BA" w14:textId="77777777" w:rsidR="003B1743" w:rsidRDefault="003B1743"/>
    <w:p w14:paraId="7E40A40D" w14:textId="13CEDAE8" w:rsidR="003B1743" w:rsidRDefault="003B1743">
      <w:r>
        <w:t>Waikoyi, Loise; Fearon, Colm; Morris, Lynn, Maloughlin, Heather.   London: Emerald  Group  Publishing  Limited; Management  decision, 2012 – 03, Vol. 50  (3), P.  349 – 367.</w:t>
      </w:r>
    </w:p>
    <w:p w14:paraId="6FE37ADD" w14:textId="77777777" w:rsidR="003B1743" w:rsidRDefault="003B1743"/>
    <w:p w14:paraId="224F47B1" w14:textId="3834D15C" w:rsidR="003B1743" w:rsidRDefault="003B1743">
      <w:r>
        <w:t>Young, Henry  R. ; Glerum, David  R. ; Joseph, Dana  L. ; McCord, Mallory  A.    Los  Angeles, CA: SAGE  Publication</w:t>
      </w:r>
      <w:r w:rsidR="00F73B67">
        <w:t>s; Journal  of  Management, 2021 – 05, Vol. 47  (5), p.  1255 – 1280.</w:t>
      </w:r>
    </w:p>
    <w:p w14:paraId="74CFA220" w14:textId="77777777" w:rsidR="00F73B67" w:rsidRDefault="00F73B67"/>
    <w:p w14:paraId="70B3D262" w14:textId="1A4FC3C3" w:rsidR="00F73B67" w:rsidRDefault="00F73B67">
      <w:r>
        <w:t>Yau, Amy; Adams, Jean; Monsivais, Pablo.   London: Nature  Publishing  Group  UK; European  journal  of  clinical  nutrition, 2019 – 07, Vol. 73  (7), p. 997 – 1005.</w:t>
      </w:r>
    </w:p>
    <w:p w14:paraId="4EF3F896" w14:textId="77777777" w:rsidR="00D61C68" w:rsidRDefault="00D61C68"/>
    <w:p w14:paraId="588E503D" w14:textId="77777777" w:rsidR="00D61C68" w:rsidRDefault="00D61C68"/>
    <w:p w14:paraId="39D9FFC8" w14:textId="77777777" w:rsidR="002147CC" w:rsidRDefault="002147CC"/>
    <w:p w14:paraId="7B933B72" w14:textId="77777777" w:rsidR="00A75ECF" w:rsidRPr="0030379C" w:rsidRDefault="00A75ECF"/>
    <w:sectPr w:rsidR="00A75ECF" w:rsidRPr="00303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E82E07"/>
    <w:multiLevelType w:val="hybridMultilevel"/>
    <w:tmpl w:val="07C0945A"/>
    <w:lvl w:ilvl="0" w:tplc="5C406F2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02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79C"/>
    <w:rsid w:val="000016B5"/>
    <w:rsid w:val="000048EE"/>
    <w:rsid w:val="000108FF"/>
    <w:rsid w:val="00010A11"/>
    <w:rsid w:val="00022F2A"/>
    <w:rsid w:val="00051FA2"/>
    <w:rsid w:val="00066070"/>
    <w:rsid w:val="000D3E55"/>
    <w:rsid w:val="000D6D9E"/>
    <w:rsid w:val="00124D21"/>
    <w:rsid w:val="00136E98"/>
    <w:rsid w:val="00163244"/>
    <w:rsid w:val="0017394F"/>
    <w:rsid w:val="00177112"/>
    <w:rsid w:val="00192D3E"/>
    <w:rsid w:val="001A513F"/>
    <w:rsid w:val="001B4C6C"/>
    <w:rsid w:val="00203BB8"/>
    <w:rsid w:val="00211EE0"/>
    <w:rsid w:val="002147CC"/>
    <w:rsid w:val="00233B6D"/>
    <w:rsid w:val="00266156"/>
    <w:rsid w:val="002866DB"/>
    <w:rsid w:val="002879D6"/>
    <w:rsid w:val="0030379C"/>
    <w:rsid w:val="0033183F"/>
    <w:rsid w:val="00335BA6"/>
    <w:rsid w:val="003472E6"/>
    <w:rsid w:val="00366533"/>
    <w:rsid w:val="003739EF"/>
    <w:rsid w:val="003945D4"/>
    <w:rsid w:val="003B1743"/>
    <w:rsid w:val="003C17D4"/>
    <w:rsid w:val="003C5D94"/>
    <w:rsid w:val="003E256E"/>
    <w:rsid w:val="003E6DF9"/>
    <w:rsid w:val="00415220"/>
    <w:rsid w:val="00420D66"/>
    <w:rsid w:val="00420E66"/>
    <w:rsid w:val="00430194"/>
    <w:rsid w:val="00472648"/>
    <w:rsid w:val="00474D8C"/>
    <w:rsid w:val="004B2C26"/>
    <w:rsid w:val="004B5FA8"/>
    <w:rsid w:val="004D255B"/>
    <w:rsid w:val="004F44FD"/>
    <w:rsid w:val="00503AF1"/>
    <w:rsid w:val="005270CD"/>
    <w:rsid w:val="00565994"/>
    <w:rsid w:val="005C52BE"/>
    <w:rsid w:val="005E6110"/>
    <w:rsid w:val="005F105A"/>
    <w:rsid w:val="0061504E"/>
    <w:rsid w:val="00637916"/>
    <w:rsid w:val="00637CEE"/>
    <w:rsid w:val="00643E8F"/>
    <w:rsid w:val="0065183F"/>
    <w:rsid w:val="0065292B"/>
    <w:rsid w:val="006971B3"/>
    <w:rsid w:val="006A0D23"/>
    <w:rsid w:val="006A468C"/>
    <w:rsid w:val="006E2294"/>
    <w:rsid w:val="006E699B"/>
    <w:rsid w:val="006E6EC3"/>
    <w:rsid w:val="00717ED3"/>
    <w:rsid w:val="007215C8"/>
    <w:rsid w:val="00722273"/>
    <w:rsid w:val="007236BE"/>
    <w:rsid w:val="00745482"/>
    <w:rsid w:val="007823D5"/>
    <w:rsid w:val="0078588D"/>
    <w:rsid w:val="007B1AFA"/>
    <w:rsid w:val="007D19EB"/>
    <w:rsid w:val="008105BA"/>
    <w:rsid w:val="008159D3"/>
    <w:rsid w:val="00853E5D"/>
    <w:rsid w:val="00855012"/>
    <w:rsid w:val="008B26B1"/>
    <w:rsid w:val="008B6ED8"/>
    <w:rsid w:val="008C1AE0"/>
    <w:rsid w:val="008E63DE"/>
    <w:rsid w:val="008F00C5"/>
    <w:rsid w:val="00931CE5"/>
    <w:rsid w:val="00940A58"/>
    <w:rsid w:val="00942341"/>
    <w:rsid w:val="0094705C"/>
    <w:rsid w:val="009612B0"/>
    <w:rsid w:val="00961D30"/>
    <w:rsid w:val="009704D2"/>
    <w:rsid w:val="0099043E"/>
    <w:rsid w:val="00991345"/>
    <w:rsid w:val="009B28F6"/>
    <w:rsid w:val="009C42A8"/>
    <w:rsid w:val="009D0C36"/>
    <w:rsid w:val="00A1430E"/>
    <w:rsid w:val="00A41B96"/>
    <w:rsid w:val="00A5384A"/>
    <w:rsid w:val="00A61536"/>
    <w:rsid w:val="00A628F4"/>
    <w:rsid w:val="00A6335B"/>
    <w:rsid w:val="00A65D1D"/>
    <w:rsid w:val="00A75ECF"/>
    <w:rsid w:val="00AC5AFE"/>
    <w:rsid w:val="00AD20AF"/>
    <w:rsid w:val="00AE2079"/>
    <w:rsid w:val="00AE7B4A"/>
    <w:rsid w:val="00AF593C"/>
    <w:rsid w:val="00B13C53"/>
    <w:rsid w:val="00B144AA"/>
    <w:rsid w:val="00B2571E"/>
    <w:rsid w:val="00B61F1C"/>
    <w:rsid w:val="00B97149"/>
    <w:rsid w:val="00BC0010"/>
    <w:rsid w:val="00BD20A5"/>
    <w:rsid w:val="00BD2899"/>
    <w:rsid w:val="00BE1724"/>
    <w:rsid w:val="00BF6D5A"/>
    <w:rsid w:val="00C02B25"/>
    <w:rsid w:val="00C16A29"/>
    <w:rsid w:val="00C337BB"/>
    <w:rsid w:val="00C463EF"/>
    <w:rsid w:val="00C531BE"/>
    <w:rsid w:val="00C6755F"/>
    <w:rsid w:val="00C8175E"/>
    <w:rsid w:val="00C919C9"/>
    <w:rsid w:val="00CA6279"/>
    <w:rsid w:val="00CB2178"/>
    <w:rsid w:val="00CD17B2"/>
    <w:rsid w:val="00CE49C7"/>
    <w:rsid w:val="00D3364F"/>
    <w:rsid w:val="00D61251"/>
    <w:rsid w:val="00D61C68"/>
    <w:rsid w:val="00DA44E9"/>
    <w:rsid w:val="00DC0B19"/>
    <w:rsid w:val="00DC231E"/>
    <w:rsid w:val="00DE4382"/>
    <w:rsid w:val="00DF1B80"/>
    <w:rsid w:val="00E175B0"/>
    <w:rsid w:val="00E4081A"/>
    <w:rsid w:val="00E5538E"/>
    <w:rsid w:val="00E77732"/>
    <w:rsid w:val="00E91444"/>
    <w:rsid w:val="00EA4588"/>
    <w:rsid w:val="00EB76F0"/>
    <w:rsid w:val="00EC0460"/>
    <w:rsid w:val="00ED456E"/>
    <w:rsid w:val="00ED7F13"/>
    <w:rsid w:val="00EE51DF"/>
    <w:rsid w:val="00F0295D"/>
    <w:rsid w:val="00F058B7"/>
    <w:rsid w:val="00F213F9"/>
    <w:rsid w:val="00F3527C"/>
    <w:rsid w:val="00F73B67"/>
    <w:rsid w:val="00FC32CC"/>
    <w:rsid w:val="00FC3EA2"/>
    <w:rsid w:val="00FD165D"/>
    <w:rsid w:val="00FD7D42"/>
    <w:rsid w:val="00FE21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E325C"/>
  <w15:chartTrackingRefBased/>
  <w15:docId w15:val="{A979BBE9-7D6E-46AB-9EF6-C0B8D566D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866DB"/>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autoRedefine/>
    <w:uiPriority w:val="9"/>
    <w:semiHidden/>
    <w:unhideWhenUsed/>
    <w:qFormat/>
    <w:rsid w:val="002866DB"/>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3037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7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7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7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7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7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7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6D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2866DB"/>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3037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7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7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7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7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7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79C"/>
    <w:rPr>
      <w:rFonts w:eastAsiaTheme="majorEastAsia" w:cstheme="majorBidi"/>
      <w:color w:val="272727" w:themeColor="text1" w:themeTint="D8"/>
    </w:rPr>
  </w:style>
  <w:style w:type="paragraph" w:styleId="Title">
    <w:name w:val="Title"/>
    <w:basedOn w:val="Normal"/>
    <w:next w:val="Normal"/>
    <w:link w:val="TitleChar"/>
    <w:uiPriority w:val="10"/>
    <w:qFormat/>
    <w:rsid w:val="003037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7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7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7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79C"/>
    <w:pPr>
      <w:spacing w:before="160"/>
      <w:jc w:val="center"/>
    </w:pPr>
    <w:rPr>
      <w:i/>
      <w:iCs/>
      <w:color w:val="404040" w:themeColor="text1" w:themeTint="BF"/>
    </w:rPr>
  </w:style>
  <w:style w:type="character" w:customStyle="1" w:styleId="QuoteChar">
    <w:name w:val="Quote Char"/>
    <w:basedOn w:val="DefaultParagraphFont"/>
    <w:link w:val="Quote"/>
    <w:uiPriority w:val="29"/>
    <w:rsid w:val="0030379C"/>
    <w:rPr>
      <w:i/>
      <w:iCs/>
      <w:color w:val="404040" w:themeColor="text1" w:themeTint="BF"/>
    </w:rPr>
  </w:style>
  <w:style w:type="paragraph" w:styleId="ListParagraph">
    <w:name w:val="List Paragraph"/>
    <w:basedOn w:val="Normal"/>
    <w:uiPriority w:val="34"/>
    <w:qFormat/>
    <w:rsid w:val="0030379C"/>
    <w:pPr>
      <w:ind w:left="720"/>
      <w:contextualSpacing/>
    </w:pPr>
  </w:style>
  <w:style w:type="character" w:styleId="IntenseEmphasis">
    <w:name w:val="Intense Emphasis"/>
    <w:basedOn w:val="DefaultParagraphFont"/>
    <w:uiPriority w:val="21"/>
    <w:qFormat/>
    <w:rsid w:val="0030379C"/>
    <w:rPr>
      <w:i/>
      <w:iCs/>
      <w:color w:val="0F4761" w:themeColor="accent1" w:themeShade="BF"/>
    </w:rPr>
  </w:style>
  <w:style w:type="paragraph" w:styleId="IntenseQuote">
    <w:name w:val="Intense Quote"/>
    <w:basedOn w:val="Normal"/>
    <w:next w:val="Normal"/>
    <w:link w:val="IntenseQuoteChar"/>
    <w:uiPriority w:val="30"/>
    <w:qFormat/>
    <w:rsid w:val="003037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79C"/>
    <w:rPr>
      <w:i/>
      <w:iCs/>
      <w:color w:val="0F4761" w:themeColor="accent1" w:themeShade="BF"/>
    </w:rPr>
  </w:style>
  <w:style w:type="character" w:styleId="IntenseReference">
    <w:name w:val="Intense Reference"/>
    <w:basedOn w:val="DefaultParagraphFont"/>
    <w:uiPriority w:val="32"/>
    <w:qFormat/>
    <w:rsid w:val="003037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5663</Words>
  <Characters>32284</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 Ramon Aguirre</dc:creator>
  <cp:keywords/>
  <dc:description/>
  <cp:lastModifiedBy>Fabian Ramon Aguirre</cp:lastModifiedBy>
  <cp:revision>88</cp:revision>
  <dcterms:created xsi:type="dcterms:W3CDTF">2025-12-17T17:51:00Z</dcterms:created>
  <dcterms:modified xsi:type="dcterms:W3CDTF">2025-12-27T18:53:00Z</dcterms:modified>
</cp:coreProperties>
</file>